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86C641" w14:textId="77777777" w:rsidR="00367486" w:rsidRPr="00402134" w:rsidRDefault="00A834A6">
      <w:pPr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402134">
        <w:rPr>
          <w:rFonts w:ascii="方正小标宋简体" w:eastAsia="方正小标宋简体" w:hint="eastAsia"/>
          <w:color w:val="000000"/>
          <w:sz w:val="36"/>
          <w:szCs w:val="36"/>
        </w:rPr>
        <w:t>团体标准</w:t>
      </w:r>
    </w:p>
    <w:p w14:paraId="5617A74F" w14:textId="22EF2815" w:rsidR="0072770D" w:rsidRPr="00402134" w:rsidRDefault="00A834A6">
      <w:pPr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402134">
        <w:rPr>
          <w:rFonts w:ascii="方正小标宋简体" w:eastAsia="方正小标宋简体" w:hint="eastAsia"/>
          <w:color w:val="000000"/>
          <w:sz w:val="36"/>
          <w:szCs w:val="36"/>
        </w:rPr>
        <w:t>《</w:t>
      </w:r>
      <w:r w:rsidR="005E7D75" w:rsidRPr="00402134">
        <w:rPr>
          <w:rFonts w:ascii="方正小标宋简体" w:eastAsia="方正小标宋简体" w:hint="eastAsia"/>
          <w:color w:val="000000"/>
          <w:sz w:val="36"/>
          <w:szCs w:val="36"/>
        </w:rPr>
        <w:t>苦木种苗质量等级划分</w:t>
      </w:r>
      <w:r w:rsidRPr="00402134">
        <w:rPr>
          <w:rFonts w:ascii="方正小标宋简体" w:eastAsia="方正小标宋简体" w:hint="eastAsia"/>
          <w:color w:val="000000"/>
          <w:sz w:val="36"/>
          <w:szCs w:val="36"/>
        </w:rPr>
        <w:t>》</w:t>
      </w:r>
    </w:p>
    <w:p w14:paraId="2D85E745" w14:textId="7F32B94E" w:rsidR="00367486" w:rsidRPr="00402134" w:rsidRDefault="00A834A6" w:rsidP="00AE703E">
      <w:pPr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402134">
        <w:rPr>
          <w:rFonts w:ascii="方正小标宋简体" w:eastAsia="方正小标宋简体" w:hint="eastAsia"/>
          <w:color w:val="000000"/>
          <w:sz w:val="36"/>
          <w:szCs w:val="36"/>
        </w:rPr>
        <w:t>（</w:t>
      </w:r>
      <w:r w:rsidRPr="00402134">
        <w:rPr>
          <w:rFonts w:ascii="方正小标宋简体" w:eastAsia="方正小标宋简体" w:hint="eastAsia"/>
          <w:color w:val="000000" w:themeColor="text1"/>
          <w:sz w:val="36"/>
          <w:szCs w:val="36"/>
        </w:rPr>
        <w:t>征求意见稿</w:t>
      </w:r>
      <w:r w:rsidRPr="00402134">
        <w:rPr>
          <w:rFonts w:ascii="方正小标宋简体" w:eastAsia="方正小标宋简体" w:hint="eastAsia"/>
          <w:color w:val="000000"/>
          <w:sz w:val="36"/>
          <w:szCs w:val="36"/>
        </w:rPr>
        <w:t>）编制说明</w:t>
      </w:r>
    </w:p>
    <w:p w14:paraId="05061D09" w14:textId="77777777" w:rsidR="00367486" w:rsidRDefault="00A834A6">
      <w:pPr>
        <w:autoSpaceDE w:val="0"/>
        <w:autoSpaceDN w:val="0"/>
        <w:adjustRightInd w:val="0"/>
        <w:spacing w:beforeLines="50" w:before="156" w:afterLines="50" w:after="156" w:line="52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一、项目来源</w:t>
      </w:r>
    </w:p>
    <w:p w14:paraId="56948303" w14:textId="5B4C28FA" w:rsidR="00367486" w:rsidRPr="00BE38C7" w:rsidRDefault="005E7D75" w:rsidP="00BE38C7">
      <w:pPr>
        <w:ind w:firstLineChars="200" w:firstLine="640"/>
        <w:rPr>
          <w:rFonts w:eastAsia="仿宋_GB2312"/>
          <w:color w:val="000000"/>
          <w:sz w:val="32"/>
          <w:szCs w:val="32"/>
        </w:rPr>
      </w:pPr>
      <w:r w:rsidRPr="005E7D75">
        <w:rPr>
          <w:rFonts w:eastAsia="仿宋_GB2312" w:hint="eastAsia"/>
          <w:color w:val="000000"/>
          <w:sz w:val="32"/>
          <w:szCs w:val="32"/>
        </w:rPr>
        <w:t>根据《广西标准化协会关于下达</w:t>
      </w:r>
      <w:r w:rsidRPr="005E7D75">
        <w:rPr>
          <w:rFonts w:eastAsia="仿宋_GB2312" w:hint="eastAsia"/>
          <w:color w:val="000000"/>
          <w:sz w:val="32"/>
          <w:szCs w:val="32"/>
        </w:rPr>
        <w:t>2023</w:t>
      </w:r>
      <w:r w:rsidRPr="005E7D75">
        <w:rPr>
          <w:rFonts w:eastAsia="仿宋_GB2312" w:hint="eastAsia"/>
          <w:color w:val="000000"/>
          <w:sz w:val="32"/>
          <w:szCs w:val="32"/>
        </w:rPr>
        <w:t>年第五十七批团体标准制修订项目计划的通知》（桂标协〔</w:t>
      </w:r>
      <w:r w:rsidRPr="005E7D75">
        <w:rPr>
          <w:rFonts w:eastAsia="仿宋_GB2312" w:hint="eastAsia"/>
          <w:color w:val="000000"/>
          <w:sz w:val="32"/>
          <w:szCs w:val="32"/>
        </w:rPr>
        <w:t>2023</w:t>
      </w:r>
      <w:r w:rsidRPr="005E7D75">
        <w:rPr>
          <w:rFonts w:eastAsia="仿宋_GB2312" w:hint="eastAsia"/>
          <w:color w:val="000000"/>
          <w:sz w:val="32"/>
          <w:szCs w:val="32"/>
        </w:rPr>
        <w:t>〕</w:t>
      </w:r>
      <w:r w:rsidRPr="005E7D75">
        <w:rPr>
          <w:rFonts w:eastAsia="仿宋_GB2312" w:hint="eastAsia"/>
          <w:color w:val="000000"/>
          <w:sz w:val="32"/>
          <w:szCs w:val="32"/>
        </w:rPr>
        <w:t>195</w:t>
      </w:r>
      <w:r w:rsidRPr="005E7D75">
        <w:rPr>
          <w:rFonts w:eastAsia="仿宋_GB2312" w:hint="eastAsia"/>
          <w:color w:val="000000"/>
          <w:sz w:val="32"/>
          <w:szCs w:val="32"/>
        </w:rPr>
        <w:t>号）文件精神，由广西壮族自治区药用植物园提出，</w:t>
      </w:r>
      <w:bookmarkStart w:id="0" w:name="OLE_LINK1"/>
      <w:r w:rsidRPr="005E7D75">
        <w:rPr>
          <w:rFonts w:eastAsia="仿宋_GB2312" w:hint="eastAsia"/>
          <w:color w:val="000000"/>
          <w:sz w:val="32"/>
          <w:szCs w:val="32"/>
        </w:rPr>
        <w:t>广西壮族自治区药用植物园、玉林师范学院、广州白云山和记黄埔中药有限公司</w:t>
      </w:r>
      <w:bookmarkEnd w:id="0"/>
      <w:r w:rsidRPr="005E7D75">
        <w:rPr>
          <w:rFonts w:eastAsia="仿宋_GB2312" w:hint="eastAsia"/>
          <w:color w:val="000000"/>
          <w:sz w:val="32"/>
          <w:szCs w:val="32"/>
        </w:rPr>
        <w:t>共同起草的团体标准《苦木种苗质量等级划分》（项目编号：</w:t>
      </w:r>
      <w:r w:rsidRPr="005E7D75">
        <w:rPr>
          <w:rFonts w:eastAsia="仿宋_GB2312" w:hint="eastAsia"/>
          <w:color w:val="000000"/>
          <w:sz w:val="32"/>
          <w:szCs w:val="32"/>
        </w:rPr>
        <w:t>2023-5704</w:t>
      </w:r>
      <w:r w:rsidRPr="005E7D75">
        <w:rPr>
          <w:rFonts w:eastAsia="仿宋_GB2312" w:hint="eastAsia"/>
          <w:color w:val="000000"/>
          <w:sz w:val="32"/>
          <w:szCs w:val="32"/>
        </w:rPr>
        <w:t>）</w:t>
      </w:r>
      <w:r w:rsidR="00A834A6" w:rsidRPr="00BE38C7">
        <w:rPr>
          <w:rFonts w:eastAsia="仿宋_GB2312"/>
          <w:color w:val="000000"/>
          <w:sz w:val="32"/>
          <w:szCs w:val="32"/>
        </w:rPr>
        <w:t>。</w:t>
      </w:r>
    </w:p>
    <w:p w14:paraId="1A72F265" w14:textId="77777777" w:rsidR="00367486" w:rsidRDefault="00A834A6">
      <w:pPr>
        <w:autoSpaceDE w:val="0"/>
        <w:autoSpaceDN w:val="0"/>
        <w:adjustRightInd w:val="0"/>
        <w:spacing w:beforeLines="50" w:before="156" w:afterLines="50" w:after="156" w:line="52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二、项目背景及目的意义</w:t>
      </w:r>
    </w:p>
    <w:p w14:paraId="2FA245D7" w14:textId="77777777" w:rsidR="005E7D75" w:rsidRPr="005E7D75" w:rsidRDefault="005E7D75" w:rsidP="005E7D75">
      <w:pPr>
        <w:ind w:firstLineChars="200" w:firstLine="640"/>
        <w:rPr>
          <w:rFonts w:eastAsia="仿宋_GB2312"/>
          <w:color w:val="000000"/>
          <w:sz w:val="32"/>
          <w:szCs w:val="32"/>
        </w:rPr>
      </w:pPr>
      <w:r w:rsidRPr="005E7D75">
        <w:rPr>
          <w:rFonts w:eastAsia="仿宋_GB2312" w:hint="eastAsia"/>
          <w:color w:val="000000"/>
          <w:sz w:val="32"/>
          <w:szCs w:val="32"/>
        </w:rPr>
        <w:t>苦木</w:t>
      </w:r>
      <w:r w:rsidRPr="005E7D75">
        <w:rPr>
          <w:rFonts w:eastAsia="仿宋_GB2312" w:hint="eastAsia"/>
          <w:color w:val="000000"/>
          <w:sz w:val="32"/>
          <w:szCs w:val="32"/>
        </w:rPr>
        <w:t>(Picrasma quassioides)</w:t>
      </w:r>
      <w:r w:rsidRPr="005E7D75">
        <w:rPr>
          <w:rFonts w:eastAsia="仿宋_GB2312" w:hint="eastAsia"/>
          <w:color w:val="000000"/>
          <w:sz w:val="32"/>
          <w:szCs w:val="32"/>
        </w:rPr>
        <w:t>是苦木科苦树属雌雄异株阔叶乔木树种，高达</w:t>
      </w:r>
      <w:r w:rsidRPr="005E7D75">
        <w:rPr>
          <w:rFonts w:eastAsia="仿宋_GB2312" w:hint="eastAsia"/>
          <w:color w:val="000000"/>
          <w:sz w:val="32"/>
          <w:szCs w:val="32"/>
        </w:rPr>
        <w:t>10</w:t>
      </w:r>
      <w:r w:rsidRPr="005E7D75">
        <w:rPr>
          <w:rFonts w:eastAsia="仿宋_GB2312" w:hint="eastAsia"/>
          <w:color w:val="000000"/>
          <w:sz w:val="32"/>
          <w:szCs w:val="32"/>
        </w:rPr>
        <w:t>余米。苦木的叶、枝、干、根均可入药，是壮族、瑶族、毛南族和苗族的民族药，载入民族药学典籍《中国民族药志要》。苦木在土石山均有分布，在南方喀斯特地貌脆弱生态系统的部分群落中常为优势乔木树种，分布海拔约</w:t>
      </w:r>
      <w:r w:rsidRPr="005E7D75">
        <w:rPr>
          <w:rFonts w:eastAsia="仿宋_GB2312" w:hint="eastAsia"/>
          <w:color w:val="000000"/>
          <w:sz w:val="32"/>
          <w:szCs w:val="32"/>
        </w:rPr>
        <w:t>100-2600</w:t>
      </w:r>
      <w:r w:rsidRPr="005E7D75">
        <w:rPr>
          <w:rFonts w:eastAsia="仿宋_GB2312" w:hint="eastAsia"/>
          <w:color w:val="000000"/>
          <w:sz w:val="32"/>
          <w:szCs w:val="32"/>
        </w:rPr>
        <w:t>米，适栽区域广，不与松、杉、桉争地，可用于石漠化治理，近年来，苦木药材价格稳定上扬，目前每公斤价格约</w:t>
      </w:r>
      <w:r w:rsidRPr="005E7D75">
        <w:rPr>
          <w:rFonts w:eastAsia="仿宋_GB2312" w:hint="eastAsia"/>
          <w:color w:val="000000"/>
          <w:sz w:val="32"/>
          <w:szCs w:val="32"/>
        </w:rPr>
        <w:t>5</w:t>
      </w:r>
      <w:r w:rsidRPr="005E7D75">
        <w:rPr>
          <w:rFonts w:eastAsia="仿宋_GB2312" w:hint="eastAsia"/>
          <w:color w:val="000000"/>
          <w:sz w:val="32"/>
          <w:szCs w:val="32"/>
        </w:rPr>
        <w:t>元，其造林生产兼具生态和经济价值，具有极高的发展价值。</w:t>
      </w:r>
    </w:p>
    <w:p w14:paraId="7F5E0CB0" w14:textId="77777777" w:rsidR="005E7D75" w:rsidRPr="005E7D75" w:rsidRDefault="005E7D75" w:rsidP="005E7D75">
      <w:pPr>
        <w:ind w:firstLineChars="200" w:firstLine="640"/>
        <w:rPr>
          <w:rFonts w:eastAsia="仿宋_GB2312"/>
          <w:color w:val="000000"/>
          <w:sz w:val="32"/>
          <w:szCs w:val="32"/>
        </w:rPr>
      </w:pPr>
      <w:r w:rsidRPr="005E7D75">
        <w:rPr>
          <w:rFonts w:eastAsia="仿宋_GB2312" w:hint="eastAsia"/>
          <w:color w:val="000000"/>
          <w:sz w:val="32"/>
          <w:szCs w:val="32"/>
        </w:rPr>
        <w:t>苦木抑菌消炎功效突出，以苦木为原料的各种制剂常用于呼吸系统、消化系统和泌尿系统的感染、外伤感染和脓肿的临床治疗，且多为进入医保目录、国家基本药物目录的常用药，涉及药</w:t>
      </w:r>
      <w:r w:rsidRPr="005E7D75">
        <w:rPr>
          <w:rFonts w:eastAsia="仿宋_GB2312" w:hint="eastAsia"/>
          <w:color w:val="000000"/>
          <w:sz w:val="32"/>
          <w:szCs w:val="32"/>
        </w:rPr>
        <w:lastRenderedPageBreak/>
        <w:t>品种类多、用量大。据文献报道，广东、江西等苦木分布区，大部分为零星分布，均为采伐难度大或漏网遗留下来的；调查的部分分布区，如广东翁源等地，由于连根采挖，已然绝迹，就苦木野生资源利用情况来看，该物种被过度利用，野生资源面临枯竭。苦木除作为“木本抗生”用于抑菌消炎的抗感染中成药原料外，其用途广泛，还具有更大的深层次开发价值。《中国兽药典》</w:t>
      </w:r>
      <w:r w:rsidRPr="005E7D75">
        <w:rPr>
          <w:rFonts w:eastAsia="仿宋_GB2312" w:hint="eastAsia"/>
          <w:color w:val="000000"/>
          <w:sz w:val="32"/>
          <w:szCs w:val="32"/>
        </w:rPr>
        <w:t>(2015)</w:t>
      </w:r>
      <w:r w:rsidRPr="005E7D75">
        <w:rPr>
          <w:rFonts w:eastAsia="仿宋_GB2312" w:hint="eastAsia"/>
          <w:color w:val="000000"/>
          <w:sz w:val="32"/>
          <w:szCs w:val="32"/>
        </w:rPr>
        <w:t>收载苦木可用于猪、牛、羊、马、兔及禽类风热感冒、腹泻下痢、湿疹、疮黄肿毒和跌打损伤的治疗。苦木在中兽药和饲料添加剂应用前景，决定了其在养殖业“抗生素替代”中具有重要价值。但其资源现状已不能满足现有医药工业需求，更无法支撑养殖产业的深度开发，产业发展面临原料短缺的瓶颈问题。苦木商品药材以野生资源为主，过度采收导致天然资源破坏严重，人工造林生产有待扩大规模，此外苦木种苗生产存在出苗率和成苗率低，苗木质量参差不齐，苗木质量对后期生长影响大等生产问题，严重影响苦木的人工造林生产。</w:t>
      </w:r>
    </w:p>
    <w:p w14:paraId="5F93FD6B" w14:textId="5619B5FF" w:rsidR="00BC1DDB" w:rsidRDefault="005E7D75" w:rsidP="005E7D75">
      <w:pPr>
        <w:ind w:firstLineChars="200" w:firstLine="640"/>
        <w:rPr>
          <w:rFonts w:eastAsia="仿宋_GB2312"/>
          <w:color w:val="000000"/>
          <w:sz w:val="28"/>
          <w:szCs w:val="32"/>
        </w:rPr>
      </w:pPr>
      <w:r w:rsidRPr="005E7D75">
        <w:rPr>
          <w:rFonts w:eastAsia="仿宋_GB2312" w:hint="eastAsia"/>
          <w:color w:val="000000"/>
          <w:sz w:val="32"/>
          <w:szCs w:val="32"/>
        </w:rPr>
        <w:t>通过制定团体标准《苦木种苗质量等级划分》，以标准为抓手，统一规范苦木种苗生产各环节的要求，从而避免生产中苦木种苗成苗不理想、种苗质量参差不齐等生产问题，用标准化手段更好的规范苦木种苗生产，对提高区内苦木人工造林生产，促进广西苦木产业高效、安全、规范化发展具有重要意义。</w:t>
      </w:r>
    </w:p>
    <w:p w14:paraId="6E642C28" w14:textId="77777777" w:rsidR="00367486" w:rsidRDefault="00A834A6">
      <w:pPr>
        <w:autoSpaceDE w:val="0"/>
        <w:autoSpaceDN w:val="0"/>
        <w:adjustRightInd w:val="0"/>
        <w:spacing w:beforeLines="50" w:before="156" w:afterLines="50" w:after="156" w:line="52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三、项目编制过程</w:t>
      </w:r>
    </w:p>
    <w:p w14:paraId="13FEF784" w14:textId="77777777" w:rsidR="00367486" w:rsidRDefault="00A834A6">
      <w:pPr>
        <w:spacing w:beforeLines="50" w:before="156" w:afterLines="50" w:after="156" w:line="52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/>
          <w:b/>
          <w:sz w:val="32"/>
          <w:szCs w:val="32"/>
        </w:rPr>
        <w:t>（一）成立标准编制工作组</w:t>
      </w:r>
    </w:p>
    <w:p w14:paraId="376A3588" w14:textId="06AE44E2" w:rsidR="00367486" w:rsidRPr="00BE38C7" w:rsidRDefault="00A834A6" w:rsidP="00BE38C7">
      <w:pPr>
        <w:spacing w:beforeLines="50" w:before="156" w:afterLines="50" w:after="156"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BE38C7">
        <w:rPr>
          <w:rFonts w:eastAsia="仿宋_GB2312" w:hint="eastAsia"/>
          <w:color w:val="000000" w:themeColor="text1"/>
          <w:sz w:val="32"/>
          <w:szCs w:val="32"/>
        </w:rPr>
        <w:lastRenderedPageBreak/>
        <w:t>团体标准《</w:t>
      </w:r>
      <w:r w:rsidR="003E38A3">
        <w:rPr>
          <w:rFonts w:eastAsia="仿宋_GB2312" w:hint="eastAsia"/>
          <w:color w:val="000000" w:themeColor="text1"/>
          <w:sz w:val="32"/>
          <w:szCs w:val="32"/>
        </w:rPr>
        <w:t>苦木种苗质量等级划分</w:t>
      </w:r>
      <w:r w:rsidRPr="00BE38C7">
        <w:rPr>
          <w:rFonts w:eastAsia="仿宋_GB2312" w:hint="eastAsia"/>
          <w:color w:val="000000" w:themeColor="text1"/>
          <w:sz w:val="32"/>
          <w:szCs w:val="32"/>
        </w:rPr>
        <w:t>》项目任务下达后，</w:t>
      </w:r>
      <w:r w:rsidR="00A26823" w:rsidRPr="00A26823">
        <w:rPr>
          <w:rFonts w:eastAsia="仿宋_GB2312" w:hint="eastAsia"/>
          <w:color w:val="000000" w:themeColor="text1"/>
          <w:sz w:val="32"/>
          <w:szCs w:val="32"/>
        </w:rPr>
        <w:t>广西壮族自治区药用植物园</w:t>
      </w:r>
      <w:r w:rsidRPr="00BE38C7">
        <w:rPr>
          <w:rFonts w:eastAsia="仿宋_GB2312" w:hint="eastAsia"/>
          <w:color w:val="000000" w:themeColor="text1"/>
          <w:sz w:val="32"/>
          <w:szCs w:val="32"/>
        </w:rPr>
        <w:t>成立了标准编制工作组，起草单位制定了起草编写方案与进度安排，明确任务职责，确定</w:t>
      </w:r>
      <w:r w:rsidR="00CE3ABE" w:rsidRPr="00BE38C7">
        <w:rPr>
          <w:rFonts w:eastAsia="仿宋_GB2312" w:hint="eastAsia"/>
          <w:color w:val="000000" w:themeColor="text1"/>
          <w:sz w:val="32"/>
          <w:szCs w:val="32"/>
        </w:rPr>
        <w:t>实践验证</w:t>
      </w:r>
      <w:r w:rsidRPr="00BE38C7">
        <w:rPr>
          <w:rFonts w:eastAsia="仿宋_GB2312" w:hint="eastAsia"/>
          <w:color w:val="000000" w:themeColor="text1"/>
          <w:sz w:val="32"/>
          <w:szCs w:val="32"/>
        </w:rPr>
        <w:t>路线，开展标准研制工作。具体标准编制工作由</w:t>
      </w:r>
      <w:r w:rsidR="00A26823" w:rsidRPr="00A26823">
        <w:rPr>
          <w:rFonts w:eastAsia="仿宋_GB2312" w:hint="eastAsia"/>
          <w:color w:val="000000" w:themeColor="text1"/>
          <w:sz w:val="32"/>
          <w:szCs w:val="32"/>
        </w:rPr>
        <w:t>广西壮族自治区药用植物园、玉林师范学院、广州白云山和记黄埔中药有限公司</w:t>
      </w:r>
      <w:r w:rsidRPr="00BE38C7">
        <w:rPr>
          <w:rFonts w:eastAsia="仿宋_GB2312" w:hint="eastAsia"/>
          <w:color w:val="000000" w:themeColor="text1"/>
          <w:sz w:val="32"/>
          <w:szCs w:val="32"/>
        </w:rPr>
        <w:t>等起草单位组成标准编制工作组，编制工作组下设三个组，分别是资料收集组、草案编写组、标准实施组。</w:t>
      </w:r>
    </w:p>
    <w:p w14:paraId="00946D30" w14:textId="699FD1F3" w:rsidR="00367486" w:rsidRPr="00BE38C7" w:rsidRDefault="00A834A6" w:rsidP="00BE38C7">
      <w:pPr>
        <w:spacing w:beforeLines="50" w:before="156" w:afterLines="50" w:after="156"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BE38C7">
        <w:rPr>
          <w:rFonts w:eastAsia="仿宋_GB2312" w:hint="eastAsia"/>
          <w:sz w:val="32"/>
          <w:szCs w:val="32"/>
        </w:rPr>
        <w:t>资料收集组负责国内外有关</w:t>
      </w:r>
      <w:r w:rsidR="00EC6391">
        <w:rPr>
          <w:rFonts w:eastAsia="仿宋_GB2312" w:hint="eastAsia"/>
          <w:color w:val="000000" w:themeColor="text1"/>
          <w:sz w:val="32"/>
          <w:szCs w:val="32"/>
        </w:rPr>
        <w:t>苦木种苗质量等级划分</w:t>
      </w:r>
      <w:r w:rsidR="00EC6391">
        <w:rPr>
          <w:rFonts w:eastAsia="仿宋_GB2312" w:hint="eastAsia"/>
          <w:sz w:val="32"/>
          <w:szCs w:val="32"/>
        </w:rPr>
        <w:t>的</w:t>
      </w:r>
      <w:r w:rsidRPr="00BE38C7">
        <w:rPr>
          <w:rFonts w:eastAsia="仿宋_GB2312" w:hint="eastAsia"/>
          <w:sz w:val="32"/>
          <w:szCs w:val="32"/>
        </w:rPr>
        <w:t>文献资料的查询、收集和整理工作，查阅前人对</w:t>
      </w:r>
      <w:r w:rsidR="00250314">
        <w:rPr>
          <w:rFonts w:eastAsia="仿宋_GB2312" w:hint="eastAsia"/>
          <w:color w:val="000000" w:themeColor="text1"/>
          <w:sz w:val="32"/>
          <w:szCs w:val="32"/>
        </w:rPr>
        <w:t>苦木种苗质量等级划分</w:t>
      </w:r>
      <w:r w:rsidR="004F6362" w:rsidRPr="00BE38C7">
        <w:rPr>
          <w:rFonts w:eastAsia="仿宋_GB2312" w:hint="eastAsia"/>
          <w:sz w:val="32"/>
          <w:szCs w:val="32"/>
        </w:rPr>
        <w:t>的</w:t>
      </w:r>
      <w:r w:rsidRPr="00BE38C7">
        <w:rPr>
          <w:rFonts w:eastAsia="仿宋_GB2312" w:hint="eastAsia"/>
          <w:sz w:val="32"/>
          <w:szCs w:val="32"/>
        </w:rPr>
        <w:t>研究</w:t>
      </w:r>
      <w:r w:rsidRPr="00BE38C7">
        <w:rPr>
          <w:rFonts w:eastAsia="仿宋_GB2312" w:hint="eastAsia"/>
          <w:color w:val="000000" w:themeColor="text1"/>
          <w:sz w:val="32"/>
          <w:szCs w:val="32"/>
        </w:rPr>
        <w:t>情况和进展。</w:t>
      </w:r>
      <w:r w:rsidR="00AE54FA">
        <w:rPr>
          <w:rFonts w:eastAsia="仿宋_GB2312" w:hint="eastAsia"/>
          <w:color w:val="000000" w:themeColor="text1"/>
          <w:sz w:val="32"/>
          <w:szCs w:val="32"/>
        </w:rPr>
        <w:t xml:space="preserve"> </w:t>
      </w:r>
    </w:p>
    <w:p w14:paraId="592D888D" w14:textId="77777777" w:rsidR="00367486" w:rsidRPr="00BE38C7" w:rsidRDefault="00A834A6" w:rsidP="00BE38C7">
      <w:pPr>
        <w:spacing w:beforeLines="50" w:before="156" w:afterLines="50" w:after="156"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BE38C7">
        <w:rPr>
          <w:rFonts w:eastAsia="仿宋_GB2312" w:hint="eastAsia"/>
          <w:color w:val="000000" w:themeColor="text1"/>
          <w:sz w:val="32"/>
          <w:szCs w:val="32"/>
        </w:rPr>
        <w:t>草案编写组负责起草标准草案、征求意见稿和标准编制说明、送审稿及编制说明的编写工作，包括后期召开征求意见会、网上征求意见，以及标准的不断修改和完善。</w:t>
      </w:r>
    </w:p>
    <w:p w14:paraId="60ECE258" w14:textId="2BC224ED" w:rsidR="00D655B2" w:rsidRPr="00D655B2" w:rsidRDefault="00A834A6" w:rsidP="00BE38C7">
      <w:pPr>
        <w:spacing w:beforeLines="50" w:before="156" w:afterLines="50" w:after="156" w:line="520" w:lineRule="exact"/>
        <w:ind w:firstLineChars="200" w:firstLine="640"/>
        <w:rPr>
          <w:rFonts w:eastAsia="仿宋_GB2312"/>
          <w:sz w:val="28"/>
          <w:szCs w:val="32"/>
        </w:rPr>
      </w:pPr>
      <w:r w:rsidRPr="00BE38C7">
        <w:rPr>
          <w:rFonts w:eastAsia="仿宋_GB2312" w:hint="eastAsia"/>
          <w:color w:val="000000" w:themeColor="text1"/>
          <w:sz w:val="32"/>
          <w:szCs w:val="32"/>
        </w:rPr>
        <w:t>标准实施组负责《</w:t>
      </w:r>
      <w:r w:rsidR="003E38A3">
        <w:rPr>
          <w:rFonts w:eastAsia="仿宋_GB2312" w:hint="eastAsia"/>
          <w:color w:val="000000" w:themeColor="text1"/>
          <w:sz w:val="32"/>
          <w:szCs w:val="32"/>
        </w:rPr>
        <w:t>苦木种苗质量等级划分</w:t>
      </w:r>
      <w:r w:rsidRPr="00BE38C7">
        <w:rPr>
          <w:rFonts w:eastAsia="仿宋_GB2312" w:hint="eastAsia"/>
          <w:color w:val="000000" w:themeColor="text1"/>
          <w:sz w:val="32"/>
          <w:szCs w:val="32"/>
        </w:rPr>
        <w:t>》团体标准发布后，组织科研院所、相关企业开展标准宣贯培训会，对标准进行详细解读，让相关人员了解标准，并根据标准对</w:t>
      </w:r>
      <w:r w:rsidR="00250314">
        <w:rPr>
          <w:rFonts w:eastAsia="仿宋_GB2312" w:hint="eastAsia"/>
          <w:color w:val="000000" w:themeColor="text1"/>
          <w:sz w:val="32"/>
          <w:szCs w:val="32"/>
        </w:rPr>
        <w:t>苦木种苗质量等级划分</w:t>
      </w:r>
      <w:r w:rsidRPr="00BE38C7">
        <w:rPr>
          <w:rFonts w:eastAsia="仿宋_GB2312" w:hint="eastAsia"/>
          <w:sz w:val="32"/>
          <w:szCs w:val="32"/>
        </w:rPr>
        <w:t>进行</w:t>
      </w:r>
      <w:r w:rsidR="000F22CB" w:rsidRPr="00BE38C7">
        <w:rPr>
          <w:rFonts w:eastAsia="仿宋_GB2312"/>
          <w:sz w:val="32"/>
          <w:szCs w:val="32"/>
        </w:rPr>
        <w:t>分析、</w:t>
      </w:r>
      <w:r w:rsidR="00D655B2" w:rsidRPr="00BE38C7">
        <w:rPr>
          <w:rFonts w:eastAsia="仿宋_GB2312"/>
          <w:sz w:val="32"/>
          <w:szCs w:val="32"/>
        </w:rPr>
        <w:t>控制和规范，保证方法的</w:t>
      </w:r>
      <w:r w:rsidR="00D655B2" w:rsidRPr="00BE38C7">
        <w:rPr>
          <w:rFonts w:eastAsia="仿宋_GB2312" w:hint="eastAsia"/>
          <w:sz w:val="32"/>
          <w:szCs w:val="32"/>
        </w:rPr>
        <w:t>准确性，并对标准实施情况进行总结分析，不断对团体标准提出修正意见。</w:t>
      </w:r>
    </w:p>
    <w:p w14:paraId="1F26F38A" w14:textId="77777777" w:rsidR="00367486" w:rsidRDefault="00A834A6">
      <w:pPr>
        <w:spacing w:beforeLines="50" w:before="156" w:afterLines="50" w:after="156" w:line="52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（二）查询标准及文献资料</w:t>
      </w:r>
    </w:p>
    <w:p w14:paraId="3459CA2D" w14:textId="3536DA00" w:rsidR="00367486" w:rsidRPr="00BE38C7" w:rsidRDefault="00A834A6" w:rsidP="00BE38C7">
      <w:pPr>
        <w:spacing w:beforeLines="50" w:before="156" w:afterLines="50" w:after="156" w:line="520" w:lineRule="exact"/>
        <w:ind w:firstLineChars="200" w:firstLine="640"/>
        <w:rPr>
          <w:rFonts w:eastAsia="仿宋_GB2312"/>
          <w:color w:val="FF0000"/>
          <w:sz w:val="32"/>
          <w:szCs w:val="32"/>
        </w:rPr>
      </w:pPr>
      <w:r w:rsidRPr="00BE38C7">
        <w:rPr>
          <w:rFonts w:eastAsia="仿宋_GB2312" w:hint="eastAsia"/>
          <w:sz w:val="32"/>
          <w:szCs w:val="32"/>
        </w:rPr>
        <w:t>标准编制工作组收集了国内有关</w:t>
      </w:r>
      <w:r w:rsidR="00250314">
        <w:rPr>
          <w:rFonts w:eastAsia="仿宋_GB2312" w:hint="eastAsia"/>
          <w:color w:val="000000" w:themeColor="text1"/>
          <w:sz w:val="32"/>
          <w:szCs w:val="32"/>
        </w:rPr>
        <w:t>苦木种苗质量等级划分</w:t>
      </w:r>
      <w:r w:rsidR="00D655B2" w:rsidRPr="00BE38C7">
        <w:rPr>
          <w:rFonts w:eastAsia="仿宋_GB2312"/>
          <w:sz w:val="32"/>
          <w:szCs w:val="32"/>
        </w:rPr>
        <w:t>的相关资料，</w:t>
      </w:r>
      <w:r w:rsidRPr="00BE38C7">
        <w:rPr>
          <w:rFonts w:eastAsia="仿宋_GB2312" w:hint="eastAsia"/>
          <w:sz w:val="32"/>
          <w:szCs w:val="32"/>
        </w:rPr>
        <w:t>主要有：</w:t>
      </w:r>
      <w:r w:rsidR="00D406C3" w:rsidRPr="00BE38C7">
        <w:rPr>
          <w:rFonts w:eastAsia="仿宋_GB2312" w:hint="eastAsia"/>
          <w:color w:val="FF0000"/>
          <w:sz w:val="32"/>
          <w:szCs w:val="32"/>
        </w:rPr>
        <w:t xml:space="preserve"> </w:t>
      </w:r>
    </w:p>
    <w:p w14:paraId="57B14059" w14:textId="12A4A235" w:rsidR="00250314" w:rsidRPr="00250314" w:rsidRDefault="00250314" w:rsidP="00250314">
      <w:pPr>
        <w:spacing w:beforeLines="50" w:before="156" w:afterLines="50" w:after="156"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[</w:t>
      </w:r>
      <w:r>
        <w:rPr>
          <w:rFonts w:eastAsia="仿宋_GB2312"/>
          <w:color w:val="000000" w:themeColor="text1"/>
          <w:sz w:val="32"/>
          <w:szCs w:val="32"/>
        </w:rPr>
        <w:t xml:space="preserve">1]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朱兆仪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冯毓秀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罗淑荣．苦木资源的利用及生药学的研究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[J]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．中药通报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,1983(06)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：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8-12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．</w:t>
      </w:r>
    </w:p>
    <w:p w14:paraId="342C00A8" w14:textId="6B89F82E" w:rsidR="00250314" w:rsidRPr="00250314" w:rsidRDefault="00250314" w:rsidP="00250314">
      <w:pPr>
        <w:spacing w:beforeLines="50" w:before="156" w:afterLines="50" w:after="156"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250314">
        <w:rPr>
          <w:rFonts w:eastAsia="仿宋_GB2312" w:hint="eastAsia"/>
          <w:color w:val="000000" w:themeColor="text1"/>
          <w:sz w:val="32"/>
          <w:szCs w:val="32"/>
        </w:rPr>
        <w:t>[</w:t>
      </w:r>
      <w:r>
        <w:rPr>
          <w:rFonts w:eastAsia="仿宋_GB2312"/>
          <w:color w:val="000000" w:themeColor="text1"/>
          <w:sz w:val="32"/>
          <w:szCs w:val="32"/>
        </w:rPr>
        <w:t>2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]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付士朋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沈宏伟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王谦博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等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刺五加种苗质量分级标准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lastRenderedPageBreak/>
        <w:t>及其方法的优选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[J].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中国实验方剂学杂志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,2019,25(17):160-164.</w:t>
      </w:r>
    </w:p>
    <w:p w14:paraId="1721FDE2" w14:textId="3E363873" w:rsidR="00250314" w:rsidRPr="00250314" w:rsidRDefault="00250314" w:rsidP="00250314">
      <w:pPr>
        <w:spacing w:beforeLines="50" w:before="156" w:afterLines="50" w:after="156"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250314">
        <w:rPr>
          <w:rFonts w:eastAsia="仿宋_GB2312" w:hint="eastAsia"/>
          <w:color w:val="000000" w:themeColor="text1"/>
          <w:sz w:val="32"/>
          <w:szCs w:val="32"/>
        </w:rPr>
        <w:t>[</w:t>
      </w:r>
      <w:r>
        <w:rPr>
          <w:rFonts w:eastAsia="仿宋_GB2312"/>
          <w:color w:val="000000" w:themeColor="text1"/>
          <w:sz w:val="32"/>
          <w:szCs w:val="32"/>
        </w:rPr>
        <w:t>3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]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赵云青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陈菁瑛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黄颖桢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等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中药材种苗质量分级标准研究进展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[J].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福建农业科技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,2021,52(05):38-44. </w:t>
      </w:r>
    </w:p>
    <w:p w14:paraId="0E157A35" w14:textId="1462033A" w:rsidR="00250314" w:rsidRPr="00250314" w:rsidRDefault="00250314" w:rsidP="00250314">
      <w:pPr>
        <w:spacing w:beforeLines="50" w:before="156" w:afterLines="50" w:after="156"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250314">
        <w:rPr>
          <w:rFonts w:eastAsia="仿宋_GB2312" w:hint="eastAsia"/>
          <w:color w:val="000000" w:themeColor="text1"/>
          <w:sz w:val="32"/>
          <w:szCs w:val="32"/>
        </w:rPr>
        <w:t>[</w:t>
      </w:r>
      <w:r>
        <w:rPr>
          <w:rFonts w:eastAsia="仿宋_GB2312"/>
          <w:color w:val="000000" w:themeColor="text1"/>
          <w:sz w:val="32"/>
          <w:szCs w:val="32"/>
        </w:rPr>
        <w:t>4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]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李隆云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彭锐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李红莉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等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中药材种子种苗的发展策略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[J].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中国中药杂志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,2010,35(02):247-252.</w:t>
      </w:r>
    </w:p>
    <w:p w14:paraId="68FDF215" w14:textId="49998DD9" w:rsidR="00250314" w:rsidRPr="00250314" w:rsidRDefault="00250314" w:rsidP="00250314">
      <w:pPr>
        <w:spacing w:beforeLines="50" w:before="156" w:afterLines="50" w:after="156"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250314">
        <w:rPr>
          <w:rFonts w:eastAsia="仿宋_GB2312" w:hint="eastAsia"/>
          <w:color w:val="000000" w:themeColor="text1"/>
          <w:sz w:val="32"/>
          <w:szCs w:val="32"/>
        </w:rPr>
        <w:t>[</w:t>
      </w:r>
      <w:r>
        <w:rPr>
          <w:rFonts w:eastAsia="仿宋_GB2312"/>
          <w:color w:val="000000" w:themeColor="text1"/>
          <w:sz w:val="32"/>
          <w:szCs w:val="32"/>
        </w:rPr>
        <w:t>5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]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田汝美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紫苑种质资源评价及种苗质量分级标准研究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[D].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保定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: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河北农业大学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,2012. </w:t>
      </w:r>
    </w:p>
    <w:p w14:paraId="713CFD9F" w14:textId="38AC2EE0" w:rsidR="00250314" w:rsidRPr="00250314" w:rsidRDefault="00250314" w:rsidP="00250314">
      <w:pPr>
        <w:spacing w:beforeLines="50" w:before="156" w:afterLines="50" w:after="156"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250314">
        <w:rPr>
          <w:rFonts w:eastAsia="仿宋_GB2312" w:hint="eastAsia"/>
          <w:color w:val="000000" w:themeColor="text1"/>
          <w:sz w:val="32"/>
          <w:szCs w:val="32"/>
        </w:rPr>
        <w:t>[</w:t>
      </w:r>
      <w:r>
        <w:rPr>
          <w:rFonts w:eastAsia="仿宋_GB2312"/>
          <w:color w:val="000000" w:themeColor="text1"/>
          <w:sz w:val="32"/>
          <w:szCs w:val="32"/>
        </w:rPr>
        <w:t>6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]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陈昌婕</w:t>
      </w:r>
      <w:r>
        <w:rPr>
          <w:rFonts w:eastAsia="仿宋_GB2312" w:hint="eastAsia"/>
          <w:color w:val="000000" w:themeColor="text1"/>
          <w:sz w:val="32"/>
          <w:szCs w:val="32"/>
        </w:rPr>
        <w:t>，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陈盛秋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马琳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等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蕲艾种苗质量标准研究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[J].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时珍国医国药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,2021,32(2):443.</w:t>
      </w:r>
    </w:p>
    <w:p w14:paraId="4BDAAF7A" w14:textId="411D089B" w:rsidR="00250314" w:rsidRPr="00250314" w:rsidRDefault="00250314" w:rsidP="00250314">
      <w:pPr>
        <w:spacing w:beforeLines="50" w:before="156" w:afterLines="50" w:after="156"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250314">
        <w:rPr>
          <w:rFonts w:eastAsia="仿宋_GB2312" w:hint="eastAsia"/>
          <w:color w:val="000000" w:themeColor="text1"/>
          <w:sz w:val="32"/>
          <w:szCs w:val="32"/>
        </w:rPr>
        <w:t>[</w:t>
      </w:r>
      <w:r>
        <w:rPr>
          <w:rFonts w:eastAsia="仿宋_GB2312"/>
          <w:color w:val="000000" w:themeColor="text1"/>
          <w:sz w:val="32"/>
          <w:szCs w:val="32"/>
        </w:rPr>
        <w:t>7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]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邬国松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马庆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韩正洲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等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广东不同地区三叉苦营养袋种苗的生长评价和分级标准研究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[J].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中药材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,2019,42(3):505.</w:t>
      </w:r>
    </w:p>
    <w:p w14:paraId="0BDA5379" w14:textId="2CCC8F34" w:rsidR="00250314" w:rsidRPr="00250314" w:rsidRDefault="00250314" w:rsidP="00250314">
      <w:pPr>
        <w:spacing w:beforeLines="50" w:before="156" w:afterLines="50" w:after="156"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[8]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封丹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张厚江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季梦婷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苗木质量分级方法研究综述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[J].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林业机械与木工设备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,2016,44(04):10-15+20.</w:t>
      </w:r>
    </w:p>
    <w:p w14:paraId="76AEDCD1" w14:textId="2A8ED184" w:rsidR="00250314" w:rsidRPr="00250314" w:rsidRDefault="00250314" w:rsidP="00250314">
      <w:pPr>
        <w:spacing w:beforeLines="50" w:before="156" w:afterLines="50" w:after="156"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250314">
        <w:rPr>
          <w:rFonts w:eastAsia="仿宋_GB2312" w:hint="eastAsia"/>
          <w:color w:val="000000" w:themeColor="text1"/>
          <w:sz w:val="32"/>
          <w:szCs w:val="32"/>
        </w:rPr>
        <w:t>[</w:t>
      </w:r>
      <w:r>
        <w:rPr>
          <w:rFonts w:eastAsia="仿宋_GB2312"/>
          <w:color w:val="000000" w:themeColor="text1"/>
          <w:sz w:val="32"/>
          <w:szCs w:val="32"/>
        </w:rPr>
        <w:t>9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]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张丽萍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杨世林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杨春清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等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我国药材种子种苗产业存在的问题及其对策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[J].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中国中药杂志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,1999,(10):3-5. </w:t>
      </w:r>
    </w:p>
    <w:p w14:paraId="2D5A354A" w14:textId="14C56E96" w:rsidR="00250314" w:rsidRPr="00250314" w:rsidRDefault="00250314" w:rsidP="00250314">
      <w:pPr>
        <w:spacing w:beforeLines="50" w:before="156" w:afterLines="50" w:after="156"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250314">
        <w:rPr>
          <w:rFonts w:eastAsia="仿宋_GB2312" w:hint="eastAsia"/>
          <w:color w:val="000000" w:themeColor="text1"/>
          <w:sz w:val="32"/>
          <w:szCs w:val="32"/>
        </w:rPr>
        <w:t>[</w:t>
      </w:r>
      <w:r>
        <w:rPr>
          <w:rFonts w:eastAsia="仿宋_GB2312"/>
          <w:color w:val="000000" w:themeColor="text1"/>
          <w:sz w:val="32"/>
          <w:szCs w:val="32"/>
        </w:rPr>
        <w:t>10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]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魏建和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陈士林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程惠珍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等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中药材种子种苗标准化工程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[J].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世界科学技术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,2005,7(6):104. </w:t>
      </w:r>
    </w:p>
    <w:p w14:paraId="49C2AB89" w14:textId="32EDC325" w:rsidR="00EB4F05" w:rsidRPr="00250314" w:rsidRDefault="00250314" w:rsidP="00250314">
      <w:pPr>
        <w:spacing w:beforeLines="50" w:before="156" w:afterLines="50" w:after="156" w:line="520" w:lineRule="exact"/>
        <w:ind w:firstLineChars="200" w:firstLine="640"/>
        <w:rPr>
          <w:rFonts w:eastAsia="仿宋_GB2312"/>
          <w:sz w:val="32"/>
          <w:szCs w:val="32"/>
        </w:rPr>
      </w:pPr>
      <w:r w:rsidRPr="00250314">
        <w:rPr>
          <w:rFonts w:eastAsia="仿宋_GB2312" w:hint="eastAsia"/>
          <w:color w:val="000000" w:themeColor="text1"/>
          <w:sz w:val="32"/>
          <w:szCs w:val="32"/>
        </w:rPr>
        <w:t>[</w:t>
      </w:r>
      <w:r>
        <w:rPr>
          <w:rFonts w:eastAsia="仿宋_GB2312"/>
          <w:color w:val="000000" w:themeColor="text1"/>
          <w:sz w:val="32"/>
          <w:szCs w:val="32"/>
        </w:rPr>
        <w:t>11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]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马满驰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张教洪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单成钢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,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等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中药种苗质量标准研究进展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 xml:space="preserve">[J].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山东农业科学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,</w:t>
      </w:r>
      <w:r>
        <w:rPr>
          <w:rFonts w:eastAsia="仿宋_GB2312"/>
          <w:color w:val="000000" w:themeColor="text1"/>
          <w:sz w:val="32"/>
          <w:szCs w:val="32"/>
        </w:rPr>
        <w:t xml:space="preserve"> </w:t>
      </w:r>
      <w:r w:rsidRPr="00250314">
        <w:rPr>
          <w:rFonts w:eastAsia="仿宋_GB2312" w:hint="eastAsia"/>
          <w:color w:val="000000" w:themeColor="text1"/>
          <w:sz w:val="32"/>
          <w:szCs w:val="32"/>
        </w:rPr>
        <w:t>2015,47(04):139-142.</w:t>
      </w:r>
    </w:p>
    <w:p w14:paraId="7477F869" w14:textId="77777777" w:rsidR="00367486" w:rsidRDefault="00A834A6">
      <w:pPr>
        <w:spacing w:beforeLines="50" w:before="156" w:afterLines="50" w:after="156" w:line="52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/>
          <w:b/>
          <w:sz w:val="32"/>
          <w:szCs w:val="32"/>
        </w:rPr>
        <w:t>（三）</w:t>
      </w:r>
      <w:r>
        <w:rPr>
          <w:rFonts w:ascii="楷体" w:eastAsia="楷体" w:hAnsi="楷体" w:hint="eastAsia"/>
          <w:b/>
          <w:sz w:val="32"/>
          <w:szCs w:val="32"/>
        </w:rPr>
        <w:t>研讨确定</w:t>
      </w:r>
      <w:r>
        <w:rPr>
          <w:rFonts w:ascii="楷体" w:eastAsia="楷体" w:hAnsi="楷体"/>
          <w:b/>
          <w:sz w:val="32"/>
          <w:szCs w:val="32"/>
        </w:rPr>
        <w:t>标准</w:t>
      </w:r>
      <w:r>
        <w:rPr>
          <w:rFonts w:ascii="楷体" w:eastAsia="楷体" w:hAnsi="楷体" w:hint="eastAsia"/>
          <w:b/>
          <w:sz w:val="32"/>
          <w:szCs w:val="32"/>
        </w:rPr>
        <w:t>主体</w:t>
      </w:r>
      <w:r>
        <w:rPr>
          <w:rFonts w:ascii="楷体" w:eastAsia="楷体" w:hAnsi="楷体"/>
          <w:b/>
          <w:sz w:val="32"/>
          <w:szCs w:val="32"/>
        </w:rPr>
        <w:t>内容</w:t>
      </w:r>
    </w:p>
    <w:p w14:paraId="563A5F62" w14:textId="68FECF87" w:rsidR="00080A72" w:rsidRPr="00BE38C7" w:rsidRDefault="00A834A6" w:rsidP="00BE38C7">
      <w:pPr>
        <w:spacing w:beforeLines="50" w:before="156" w:afterLines="50" w:after="156" w:line="52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BE38C7">
        <w:rPr>
          <w:rFonts w:eastAsia="仿宋_GB2312" w:hint="eastAsia"/>
          <w:sz w:val="32"/>
          <w:szCs w:val="32"/>
        </w:rPr>
        <w:t>标准编制工作组在对收集的资料进行整理研究之后，标准编制工作组召开了标准编制会议，对标准的整体框架结构进行了研究，并对标准的关键性内容进行了初步探讨。经过研究，</w:t>
      </w:r>
      <w:r w:rsidR="00864525" w:rsidRPr="00BE38C7">
        <w:rPr>
          <w:rFonts w:eastAsia="仿宋_GB2312" w:hint="eastAsia"/>
          <w:color w:val="000000" w:themeColor="text1"/>
          <w:sz w:val="32"/>
          <w:szCs w:val="32"/>
        </w:rPr>
        <w:t>标准的</w:t>
      </w:r>
      <w:r w:rsidR="00864525" w:rsidRPr="00BE38C7">
        <w:rPr>
          <w:rFonts w:eastAsia="仿宋_GB2312" w:hint="eastAsia"/>
          <w:color w:val="000000" w:themeColor="text1"/>
          <w:sz w:val="32"/>
          <w:szCs w:val="32"/>
        </w:rPr>
        <w:lastRenderedPageBreak/>
        <w:t>主体</w:t>
      </w:r>
      <w:r w:rsidR="00864525" w:rsidRPr="00BE38C7">
        <w:rPr>
          <w:rFonts w:eastAsia="仿宋_GB2312"/>
          <w:color w:val="000000" w:themeColor="text1"/>
          <w:sz w:val="32"/>
          <w:szCs w:val="32"/>
        </w:rPr>
        <w:t>内容确定为</w:t>
      </w:r>
      <w:r w:rsidR="00080A72" w:rsidRPr="0059129D">
        <w:rPr>
          <w:rFonts w:eastAsia="仿宋_GB2312" w:hint="eastAsia"/>
          <w:color w:val="000000" w:themeColor="text1"/>
          <w:sz w:val="32"/>
          <w:szCs w:val="32"/>
        </w:rPr>
        <w:t>术语和定义、</w:t>
      </w:r>
      <w:r w:rsidR="0059129D" w:rsidRPr="0059129D">
        <w:rPr>
          <w:rFonts w:eastAsia="仿宋_GB2312" w:hint="eastAsia"/>
          <w:color w:val="000000" w:themeColor="text1"/>
          <w:sz w:val="32"/>
          <w:szCs w:val="32"/>
        </w:rPr>
        <w:t>分级</w:t>
      </w:r>
      <w:r w:rsidR="004F6362" w:rsidRPr="0059129D">
        <w:rPr>
          <w:rFonts w:eastAsia="仿宋_GB2312" w:hint="eastAsia"/>
          <w:color w:val="000000" w:themeColor="text1"/>
          <w:sz w:val="32"/>
          <w:szCs w:val="32"/>
        </w:rPr>
        <w:t>要求、</w:t>
      </w:r>
      <w:r w:rsidR="00B419D1">
        <w:rPr>
          <w:rFonts w:eastAsia="仿宋_GB2312" w:hint="eastAsia"/>
          <w:color w:val="000000" w:themeColor="text1"/>
          <w:sz w:val="32"/>
          <w:szCs w:val="32"/>
        </w:rPr>
        <w:t>检测方法、检测规则和</w:t>
      </w:r>
      <w:r w:rsidR="0059129D" w:rsidRPr="0059129D">
        <w:rPr>
          <w:rFonts w:eastAsia="仿宋_GB2312" w:hint="eastAsia"/>
          <w:color w:val="000000" w:themeColor="text1"/>
          <w:sz w:val="32"/>
          <w:szCs w:val="32"/>
        </w:rPr>
        <w:t>包装、标志、标签、运输</w:t>
      </w:r>
      <w:r w:rsidR="00080A72" w:rsidRPr="00BE38C7">
        <w:rPr>
          <w:rFonts w:eastAsia="仿宋_GB2312"/>
          <w:color w:val="000000" w:themeColor="text1"/>
          <w:sz w:val="32"/>
          <w:szCs w:val="32"/>
        </w:rPr>
        <w:t>。</w:t>
      </w:r>
    </w:p>
    <w:p w14:paraId="40B15AA3" w14:textId="2A144597" w:rsidR="00367486" w:rsidRDefault="00A834A6">
      <w:pPr>
        <w:spacing w:beforeLines="50" w:before="156" w:afterLines="50" w:after="156" w:line="520" w:lineRule="exact"/>
        <w:ind w:firstLineChars="200" w:firstLine="643"/>
        <w:rPr>
          <w:rFonts w:ascii="楷体" w:eastAsia="楷体" w:hAnsi="楷体"/>
          <w:b/>
          <w:color w:val="FF0000"/>
          <w:sz w:val="32"/>
          <w:szCs w:val="32"/>
        </w:rPr>
      </w:pPr>
      <w:r>
        <w:rPr>
          <w:rFonts w:ascii="楷体" w:eastAsia="楷体" w:hAnsi="楷体"/>
          <w:b/>
          <w:sz w:val="32"/>
          <w:szCs w:val="32"/>
        </w:rPr>
        <w:t>（四）</w:t>
      </w:r>
      <w:r w:rsidR="009943D5">
        <w:rPr>
          <w:rFonts w:ascii="楷体" w:eastAsia="楷体" w:hAnsi="楷体" w:hint="eastAsia"/>
          <w:b/>
          <w:sz w:val="32"/>
          <w:szCs w:val="32"/>
        </w:rPr>
        <w:t>调研、</w:t>
      </w:r>
      <w:r>
        <w:rPr>
          <w:rFonts w:ascii="楷体" w:eastAsia="楷体" w:hAnsi="楷体" w:hint="eastAsia"/>
          <w:b/>
          <w:sz w:val="32"/>
          <w:szCs w:val="32"/>
        </w:rPr>
        <w:t>形成</w:t>
      </w:r>
      <w:r w:rsidR="009943D5">
        <w:rPr>
          <w:rFonts w:ascii="楷体" w:eastAsia="楷体" w:hAnsi="楷体" w:hint="eastAsia"/>
          <w:b/>
          <w:sz w:val="32"/>
          <w:szCs w:val="32"/>
        </w:rPr>
        <w:t>文本</w:t>
      </w:r>
      <w:r>
        <w:rPr>
          <w:rFonts w:ascii="楷体" w:eastAsia="楷体" w:hAnsi="楷体" w:hint="eastAsia"/>
          <w:b/>
          <w:sz w:val="32"/>
          <w:szCs w:val="32"/>
        </w:rPr>
        <w:t>草案</w:t>
      </w:r>
      <w:r>
        <w:rPr>
          <w:rFonts w:ascii="楷体" w:eastAsia="楷体" w:hAnsi="楷体"/>
          <w:b/>
          <w:sz w:val="32"/>
          <w:szCs w:val="32"/>
        </w:rPr>
        <w:t>、征求意见稿</w:t>
      </w:r>
    </w:p>
    <w:p w14:paraId="244D6293" w14:textId="75547359" w:rsidR="009943D5" w:rsidRPr="00BE38C7" w:rsidRDefault="009943D5" w:rsidP="00BE38C7">
      <w:pPr>
        <w:autoSpaceDE w:val="0"/>
        <w:autoSpaceDN w:val="0"/>
        <w:adjustRightInd w:val="0"/>
        <w:spacing w:beforeLines="50" w:before="156" w:afterLines="50" w:after="156" w:line="600" w:lineRule="exact"/>
        <w:ind w:firstLineChars="200" w:firstLine="640"/>
        <w:rPr>
          <w:rFonts w:eastAsia="仿宋_GB2312"/>
          <w:sz w:val="32"/>
          <w:szCs w:val="32"/>
        </w:rPr>
      </w:pPr>
      <w:bookmarkStart w:id="1" w:name="_Toc526940083"/>
      <w:r w:rsidRPr="00BE38C7">
        <w:rPr>
          <w:rFonts w:eastAsia="仿宋_GB2312" w:hint="eastAsia"/>
          <w:sz w:val="32"/>
          <w:szCs w:val="32"/>
        </w:rPr>
        <w:t>2023</w:t>
      </w:r>
      <w:r w:rsidRPr="00BE38C7">
        <w:rPr>
          <w:rFonts w:eastAsia="仿宋_GB2312" w:hint="eastAsia"/>
          <w:sz w:val="32"/>
          <w:szCs w:val="32"/>
        </w:rPr>
        <w:t>年</w:t>
      </w:r>
      <w:r w:rsidR="00820573">
        <w:rPr>
          <w:rFonts w:eastAsia="仿宋_GB2312"/>
          <w:sz w:val="32"/>
          <w:szCs w:val="32"/>
        </w:rPr>
        <w:t>9</w:t>
      </w:r>
      <w:r w:rsidRPr="00BE38C7">
        <w:rPr>
          <w:rFonts w:eastAsia="仿宋_GB2312" w:hint="eastAsia"/>
          <w:sz w:val="32"/>
          <w:szCs w:val="32"/>
        </w:rPr>
        <w:t>月，标准起草工作小组进行了广泛实地调研工作，查阅了大量的国内外文献资料，经编制组反复讨论，形成了标准的基本构架，对主要内容进行了讨论并对项目的工作进行了部署和安排。在前期工作的基础之上，通过理清逻辑脉络，整合已有的参考资料中有关</w:t>
      </w:r>
      <w:r w:rsidR="00820573">
        <w:rPr>
          <w:rFonts w:eastAsia="仿宋_GB2312" w:hint="eastAsia"/>
          <w:sz w:val="32"/>
          <w:szCs w:val="32"/>
        </w:rPr>
        <w:t>苦木种苗质量等级划分</w:t>
      </w:r>
      <w:r w:rsidRPr="00BE38C7">
        <w:rPr>
          <w:rFonts w:eastAsia="仿宋_GB2312" w:hint="eastAsia"/>
          <w:sz w:val="32"/>
          <w:szCs w:val="32"/>
        </w:rPr>
        <w:t>的内容指标，并结合实地调研及收集到的最新技术资料的基础上，按照简化、统一等原则编制完成了团体标准《</w:t>
      </w:r>
      <w:r w:rsidR="003E38A3">
        <w:rPr>
          <w:rFonts w:eastAsia="仿宋_GB2312" w:hint="eastAsia"/>
          <w:sz w:val="32"/>
          <w:szCs w:val="32"/>
        </w:rPr>
        <w:t>苦木种苗质量等级划分</w:t>
      </w:r>
      <w:r w:rsidRPr="00BE38C7">
        <w:rPr>
          <w:rFonts w:eastAsia="仿宋_GB2312" w:hint="eastAsia"/>
          <w:sz w:val="32"/>
          <w:szCs w:val="32"/>
        </w:rPr>
        <w:t>》（草案）。</w:t>
      </w:r>
    </w:p>
    <w:p w14:paraId="107FEDCD" w14:textId="5D716748" w:rsidR="00367486" w:rsidRPr="00BE38C7" w:rsidRDefault="009943D5" w:rsidP="00BE38C7">
      <w:pPr>
        <w:autoSpaceDE w:val="0"/>
        <w:autoSpaceDN w:val="0"/>
        <w:adjustRightInd w:val="0"/>
        <w:spacing w:beforeLines="50" w:before="156" w:afterLines="50" w:after="156" w:line="600" w:lineRule="exact"/>
        <w:ind w:firstLineChars="200" w:firstLine="640"/>
        <w:rPr>
          <w:rFonts w:eastAsia="仿宋_GB2312"/>
          <w:sz w:val="32"/>
          <w:szCs w:val="32"/>
        </w:rPr>
      </w:pPr>
      <w:r w:rsidRPr="00BE38C7">
        <w:rPr>
          <w:rFonts w:eastAsia="仿宋_GB2312" w:hint="eastAsia"/>
          <w:sz w:val="32"/>
          <w:szCs w:val="32"/>
        </w:rPr>
        <w:t>2023</w:t>
      </w:r>
      <w:r w:rsidRPr="00BE38C7">
        <w:rPr>
          <w:rFonts w:eastAsia="仿宋_GB2312" w:hint="eastAsia"/>
          <w:sz w:val="32"/>
          <w:szCs w:val="32"/>
        </w:rPr>
        <w:t>年</w:t>
      </w:r>
      <w:r w:rsidR="00820573">
        <w:rPr>
          <w:rFonts w:eastAsia="仿宋_GB2312"/>
          <w:sz w:val="32"/>
          <w:szCs w:val="32"/>
        </w:rPr>
        <w:t>10</w:t>
      </w:r>
      <w:r w:rsidRPr="00BE38C7">
        <w:rPr>
          <w:rFonts w:eastAsia="仿宋_GB2312" w:hint="eastAsia"/>
          <w:sz w:val="32"/>
          <w:szCs w:val="32"/>
        </w:rPr>
        <w:t>月～</w:t>
      </w:r>
      <w:r w:rsidR="00820573">
        <w:rPr>
          <w:rFonts w:eastAsia="仿宋_GB2312"/>
          <w:sz w:val="32"/>
          <w:szCs w:val="32"/>
        </w:rPr>
        <w:t>11</w:t>
      </w:r>
      <w:r w:rsidRPr="00BE38C7">
        <w:rPr>
          <w:rFonts w:eastAsia="仿宋_GB2312" w:hint="eastAsia"/>
          <w:sz w:val="32"/>
          <w:szCs w:val="32"/>
        </w:rPr>
        <w:t>月，标准起草工作组深入到相关行政主管部门及区内</w:t>
      </w:r>
      <w:r w:rsidR="00820573">
        <w:rPr>
          <w:rFonts w:eastAsia="仿宋_GB2312" w:hint="eastAsia"/>
          <w:sz w:val="32"/>
          <w:szCs w:val="32"/>
        </w:rPr>
        <w:t>苦木种苗分级</w:t>
      </w:r>
      <w:r w:rsidRPr="00BE38C7">
        <w:rPr>
          <w:rFonts w:eastAsia="仿宋_GB2312" w:hint="eastAsia"/>
          <w:sz w:val="32"/>
          <w:szCs w:val="32"/>
        </w:rPr>
        <w:t>相关机构开展实地调研，并实际征多家</w:t>
      </w:r>
      <w:r w:rsidR="00820573">
        <w:rPr>
          <w:rFonts w:eastAsia="仿宋_GB2312" w:hint="eastAsia"/>
          <w:sz w:val="32"/>
          <w:szCs w:val="32"/>
        </w:rPr>
        <w:t>相关单位</w:t>
      </w:r>
      <w:r w:rsidRPr="00BE38C7">
        <w:rPr>
          <w:rFonts w:eastAsia="仿宋_GB2312" w:hint="eastAsia"/>
          <w:sz w:val="32"/>
          <w:szCs w:val="32"/>
        </w:rPr>
        <w:t>的内部意见，通过收集反馈了大量意见，标准编制工作组多次召开会议，对标准草案进行了反复修改和研究讨论。最终形成了团体标准《</w:t>
      </w:r>
      <w:r w:rsidR="003E38A3">
        <w:rPr>
          <w:rFonts w:eastAsia="仿宋_GB2312" w:hint="eastAsia"/>
          <w:sz w:val="32"/>
          <w:szCs w:val="32"/>
        </w:rPr>
        <w:t>苦木种苗质量等级划分</w:t>
      </w:r>
      <w:r w:rsidRPr="00BE38C7">
        <w:rPr>
          <w:rFonts w:eastAsia="仿宋_GB2312" w:hint="eastAsia"/>
          <w:sz w:val="32"/>
          <w:szCs w:val="32"/>
        </w:rPr>
        <w:t>》（征求意见稿）和（征求意见稿）编制说明</w:t>
      </w:r>
      <w:r w:rsidR="00A834A6" w:rsidRPr="00BE38C7">
        <w:rPr>
          <w:rFonts w:eastAsia="仿宋_GB2312" w:hint="eastAsia"/>
          <w:sz w:val="32"/>
          <w:szCs w:val="32"/>
        </w:rPr>
        <w:t>。</w:t>
      </w:r>
    </w:p>
    <w:p w14:paraId="16D28853" w14:textId="77777777" w:rsidR="00367486" w:rsidRDefault="00A834A6">
      <w:pPr>
        <w:autoSpaceDE w:val="0"/>
        <w:autoSpaceDN w:val="0"/>
        <w:adjustRightInd w:val="0"/>
        <w:spacing w:beforeLines="50" w:before="156" w:afterLines="50" w:after="156"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四、标准制定原则</w:t>
      </w:r>
      <w:bookmarkEnd w:id="1"/>
    </w:p>
    <w:p w14:paraId="25C48A22" w14:textId="77777777" w:rsidR="00367486" w:rsidRPr="00D70060" w:rsidRDefault="00A834A6" w:rsidP="00D70060">
      <w:pPr>
        <w:spacing w:line="60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D70060">
        <w:rPr>
          <w:rFonts w:ascii="楷体" w:eastAsia="楷体" w:hAnsi="楷体"/>
          <w:b/>
          <w:bCs/>
          <w:sz w:val="32"/>
          <w:szCs w:val="32"/>
        </w:rPr>
        <w:t>（一）实用性原则</w:t>
      </w:r>
    </w:p>
    <w:p w14:paraId="7FF3F3BE" w14:textId="6755FBAD" w:rsidR="00367486" w:rsidRPr="00BE38C7" w:rsidRDefault="00A834A6" w:rsidP="00BE38C7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BE38C7">
        <w:rPr>
          <w:rFonts w:eastAsia="仿宋_GB2312"/>
          <w:sz w:val="32"/>
          <w:szCs w:val="32"/>
        </w:rPr>
        <w:t>本文件是在充分收集相关资料和文献，分析</w:t>
      </w:r>
      <w:r w:rsidR="00753C74" w:rsidRPr="00BE38C7">
        <w:rPr>
          <w:rFonts w:eastAsia="仿宋_GB2312" w:hint="eastAsia"/>
          <w:color w:val="000000"/>
          <w:sz w:val="32"/>
          <w:szCs w:val="32"/>
        </w:rPr>
        <w:t>结合</w:t>
      </w:r>
      <w:r w:rsidR="00820573">
        <w:rPr>
          <w:rFonts w:eastAsia="仿宋_GB2312" w:hint="eastAsia"/>
          <w:sz w:val="32"/>
          <w:szCs w:val="32"/>
        </w:rPr>
        <w:t>苦木种苗</w:t>
      </w:r>
      <w:r w:rsidRPr="00BE38C7">
        <w:rPr>
          <w:rFonts w:eastAsia="仿宋_GB2312"/>
          <w:sz w:val="32"/>
          <w:szCs w:val="32"/>
        </w:rPr>
        <w:t>现状，调研</w:t>
      </w:r>
      <w:r w:rsidR="00BF3BC3" w:rsidRPr="00BE38C7">
        <w:rPr>
          <w:rFonts w:eastAsia="仿宋_GB2312" w:hint="eastAsia"/>
          <w:color w:val="000000"/>
          <w:sz w:val="32"/>
          <w:szCs w:val="32"/>
        </w:rPr>
        <w:t>相关行政主管部门及区内相关机构的</w:t>
      </w:r>
      <w:r w:rsidR="00820573">
        <w:rPr>
          <w:rFonts w:eastAsia="仿宋_GB2312" w:hint="eastAsia"/>
          <w:sz w:val="32"/>
          <w:szCs w:val="32"/>
        </w:rPr>
        <w:t>苦木种苗质量等级划分</w:t>
      </w:r>
      <w:r w:rsidR="00BF3BC3" w:rsidRPr="00BE38C7">
        <w:rPr>
          <w:rFonts w:eastAsia="仿宋_GB2312" w:hint="eastAsia"/>
          <w:color w:val="000000"/>
          <w:sz w:val="32"/>
          <w:szCs w:val="32"/>
        </w:rPr>
        <w:t>的情况</w:t>
      </w:r>
      <w:r w:rsidRPr="00BE38C7">
        <w:rPr>
          <w:rFonts w:eastAsia="仿宋_GB2312"/>
          <w:sz w:val="32"/>
          <w:szCs w:val="32"/>
        </w:rPr>
        <w:t>，在现有国家、行业标准相关</w:t>
      </w:r>
      <w:r w:rsidR="00820573">
        <w:rPr>
          <w:rFonts w:eastAsia="仿宋_GB2312" w:hint="eastAsia"/>
          <w:sz w:val="32"/>
          <w:szCs w:val="32"/>
        </w:rPr>
        <w:t>苦木种苗分级</w:t>
      </w:r>
      <w:r w:rsidR="00BF3BC3" w:rsidRPr="00BE38C7">
        <w:rPr>
          <w:rFonts w:eastAsia="仿宋_GB2312" w:hint="eastAsia"/>
          <w:color w:val="000000"/>
          <w:sz w:val="32"/>
          <w:szCs w:val="32"/>
        </w:rPr>
        <w:t>的</w:t>
      </w:r>
      <w:r w:rsidRPr="00BE38C7">
        <w:rPr>
          <w:rFonts w:eastAsia="仿宋_GB2312"/>
          <w:sz w:val="32"/>
          <w:szCs w:val="32"/>
        </w:rPr>
        <w:t>基础上，</w:t>
      </w:r>
      <w:r w:rsidR="00BF3BC3" w:rsidRPr="00BE38C7">
        <w:rPr>
          <w:rFonts w:eastAsia="仿宋_GB2312" w:hint="eastAsia"/>
          <w:sz w:val="32"/>
          <w:szCs w:val="32"/>
        </w:rPr>
        <w:t>结合实地调研而</w:t>
      </w:r>
      <w:r w:rsidRPr="00BE38C7">
        <w:rPr>
          <w:rFonts w:eastAsia="仿宋_GB2312"/>
          <w:sz w:val="32"/>
          <w:szCs w:val="32"/>
        </w:rPr>
        <w:t>总结起草的。</w:t>
      </w:r>
      <w:r w:rsidR="00820573" w:rsidRPr="00820573">
        <w:rPr>
          <w:rFonts w:eastAsia="仿宋_GB2312" w:hint="eastAsia"/>
          <w:sz w:val="32"/>
          <w:szCs w:val="32"/>
        </w:rPr>
        <w:t>规范苦木种苗生产各环节的要求，</w:t>
      </w:r>
      <w:r w:rsidR="00820573" w:rsidRPr="00820573">
        <w:rPr>
          <w:rFonts w:eastAsia="仿宋_GB2312" w:hint="eastAsia"/>
          <w:sz w:val="32"/>
          <w:szCs w:val="32"/>
        </w:rPr>
        <w:lastRenderedPageBreak/>
        <w:t>从而避免生产中苦木种苗成苗不理想、种苗质量参差不齐等生产问题，对提高区内苦木人工造林生产，促进广西苦木产业高效、安全、规范化发展具有重要意义</w:t>
      </w:r>
      <w:r w:rsidRPr="00BE38C7">
        <w:rPr>
          <w:rFonts w:eastAsia="仿宋_GB2312"/>
          <w:sz w:val="32"/>
          <w:szCs w:val="32"/>
        </w:rPr>
        <w:t>，具有较强的实用性和可操作性。</w:t>
      </w:r>
    </w:p>
    <w:p w14:paraId="4CDAC578" w14:textId="77777777" w:rsidR="00367486" w:rsidRPr="00D70060" w:rsidRDefault="00A834A6" w:rsidP="00D70060">
      <w:pPr>
        <w:spacing w:line="60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D70060">
        <w:rPr>
          <w:rFonts w:ascii="楷体" w:eastAsia="楷体" w:hAnsi="楷体"/>
          <w:b/>
          <w:bCs/>
          <w:sz w:val="32"/>
          <w:szCs w:val="32"/>
        </w:rPr>
        <w:t>（二）协调性原则</w:t>
      </w:r>
    </w:p>
    <w:p w14:paraId="7FD679C3" w14:textId="785896E2" w:rsidR="00367486" w:rsidRPr="00BE38C7" w:rsidRDefault="00A834A6" w:rsidP="00BE38C7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BE38C7">
        <w:rPr>
          <w:rFonts w:eastAsia="仿宋_GB2312"/>
          <w:sz w:val="32"/>
          <w:szCs w:val="32"/>
        </w:rPr>
        <w:t>本文件编写过程中注意了与</w:t>
      </w:r>
      <w:r w:rsidR="003E38A3">
        <w:rPr>
          <w:rFonts w:eastAsia="仿宋_GB2312" w:hint="eastAsia"/>
          <w:color w:val="000000"/>
          <w:sz w:val="32"/>
          <w:szCs w:val="32"/>
        </w:rPr>
        <w:t>苦木种苗质量等级划分</w:t>
      </w:r>
      <w:r w:rsidRPr="00BE38C7">
        <w:rPr>
          <w:rFonts w:eastAsia="仿宋_GB2312"/>
          <w:sz w:val="32"/>
          <w:szCs w:val="32"/>
        </w:rPr>
        <w:t>相关法律法规的协调问题，在内容上与现行法律法规、标准协调一致。</w:t>
      </w:r>
    </w:p>
    <w:p w14:paraId="620A20A1" w14:textId="77777777" w:rsidR="00367486" w:rsidRPr="00D70060" w:rsidRDefault="00A834A6" w:rsidP="00D70060">
      <w:pPr>
        <w:spacing w:line="60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D70060">
        <w:rPr>
          <w:rFonts w:ascii="楷体" w:eastAsia="楷体" w:hAnsi="楷体"/>
          <w:b/>
          <w:bCs/>
          <w:sz w:val="32"/>
          <w:szCs w:val="32"/>
        </w:rPr>
        <w:t>（三）规范性原则</w:t>
      </w:r>
    </w:p>
    <w:p w14:paraId="3992A4D1" w14:textId="7ADBBB4C" w:rsidR="00367486" w:rsidRPr="00BE38C7" w:rsidRDefault="00A834A6" w:rsidP="00BE38C7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BE38C7">
        <w:rPr>
          <w:rFonts w:eastAsia="仿宋_GB2312"/>
          <w:sz w:val="32"/>
          <w:szCs w:val="32"/>
        </w:rPr>
        <w:t>本文件严格按照</w:t>
      </w:r>
      <w:r w:rsidRPr="00BE38C7">
        <w:rPr>
          <w:rFonts w:eastAsia="仿宋_GB2312"/>
          <w:sz w:val="32"/>
          <w:szCs w:val="32"/>
        </w:rPr>
        <w:t>GB/T 1.1—2020</w:t>
      </w:r>
      <w:r w:rsidR="00036B6B" w:rsidRPr="00BE38C7">
        <w:rPr>
          <w:rFonts w:eastAsia="仿宋_GB2312" w:hint="eastAsia"/>
          <w:sz w:val="32"/>
          <w:szCs w:val="32"/>
        </w:rPr>
        <w:t>《标准化工作导则</w:t>
      </w:r>
      <w:r w:rsidR="00036B6B" w:rsidRPr="00BE38C7">
        <w:rPr>
          <w:rFonts w:eastAsia="仿宋_GB2312" w:hint="eastAsia"/>
          <w:sz w:val="32"/>
          <w:szCs w:val="32"/>
        </w:rPr>
        <w:t xml:space="preserve">  </w:t>
      </w:r>
      <w:r w:rsidR="00036B6B" w:rsidRPr="00BE38C7">
        <w:rPr>
          <w:rFonts w:eastAsia="仿宋_GB2312" w:hint="eastAsia"/>
          <w:sz w:val="32"/>
          <w:szCs w:val="32"/>
        </w:rPr>
        <w:t>第</w:t>
      </w:r>
      <w:r w:rsidR="00036B6B" w:rsidRPr="00BE38C7">
        <w:rPr>
          <w:rFonts w:eastAsia="仿宋_GB2312" w:hint="eastAsia"/>
          <w:sz w:val="32"/>
          <w:szCs w:val="32"/>
        </w:rPr>
        <w:t>1</w:t>
      </w:r>
      <w:r w:rsidR="00036B6B" w:rsidRPr="00BE38C7">
        <w:rPr>
          <w:rFonts w:eastAsia="仿宋_GB2312" w:hint="eastAsia"/>
          <w:sz w:val="32"/>
          <w:szCs w:val="32"/>
        </w:rPr>
        <w:t>部分：标准化文件的结构和起草规则》</w:t>
      </w:r>
      <w:r w:rsidRPr="00BE38C7">
        <w:rPr>
          <w:rFonts w:eastAsia="仿宋_GB2312"/>
          <w:sz w:val="32"/>
          <w:szCs w:val="32"/>
        </w:rPr>
        <w:t>的要求和规定编写本标准的内容，保证标准的编写质量。</w:t>
      </w:r>
    </w:p>
    <w:p w14:paraId="49C9C815" w14:textId="77777777" w:rsidR="00367486" w:rsidRPr="00D70060" w:rsidRDefault="00A834A6" w:rsidP="00D70060">
      <w:pPr>
        <w:spacing w:line="600" w:lineRule="exact"/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D70060">
        <w:rPr>
          <w:rFonts w:ascii="楷体" w:eastAsia="楷体" w:hAnsi="楷体"/>
          <w:b/>
          <w:bCs/>
          <w:sz w:val="32"/>
          <w:szCs w:val="32"/>
        </w:rPr>
        <w:t>（四）前瞻性原则</w:t>
      </w:r>
    </w:p>
    <w:p w14:paraId="5D0DA585" w14:textId="5676CFB5" w:rsidR="00367486" w:rsidRPr="00BE38C7" w:rsidRDefault="00A834A6" w:rsidP="00BE38C7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BE38C7">
        <w:rPr>
          <w:rFonts w:eastAsia="仿宋_GB2312"/>
          <w:sz w:val="32"/>
          <w:szCs w:val="32"/>
        </w:rPr>
        <w:t>本文件在兼顾当前</w:t>
      </w:r>
      <w:r w:rsidR="00820573">
        <w:rPr>
          <w:rFonts w:eastAsia="仿宋_GB2312" w:hint="eastAsia"/>
          <w:sz w:val="32"/>
          <w:szCs w:val="32"/>
        </w:rPr>
        <w:t>苦木种苗质量等级划分</w:t>
      </w:r>
      <w:r w:rsidRPr="00BE38C7">
        <w:rPr>
          <w:rFonts w:eastAsia="仿宋_GB2312"/>
          <w:sz w:val="32"/>
          <w:szCs w:val="32"/>
        </w:rPr>
        <w:t>现实情况的同时，还考虑到了</w:t>
      </w:r>
      <w:r w:rsidR="003E38A3">
        <w:rPr>
          <w:rFonts w:eastAsia="仿宋_GB2312" w:hint="eastAsia"/>
          <w:color w:val="000000"/>
          <w:sz w:val="32"/>
          <w:szCs w:val="32"/>
        </w:rPr>
        <w:t>苦木种苗质量等级划分</w:t>
      </w:r>
      <w:r w:rsidRPr="00BE38C7">
        <w:rPr>
          <w:rFonts w:eastAsia="仿宋_GB2312"/>
          <w:sz w:val="32"/>
          <w:szCs w:val="32"/>
        </w:rPr>
        <w:t>快速发展的趋势和需要，在标准中体现了个别特色性、前瞻性和先进性条款，作为</w:t>
      </w:r>
      <w:r w:rsidRPr="00BE38C7">
        <w:rPr>
          <w:rFonts w:eastAsia="仿宋_GB2312"/>
          <w:color w:val="000000"/>
          <w:sz w:val="32"/>
          <w:szCs w:val="32"/>
        </w:rPr>
        <w:t>分析检测</w:t>
      </w:r>
      <w:r w:rsidRPr="00BE38C7">
        <w:rPr>
          <w:rFonts w:eastAsia="仿宋_GB2312"/>
          <w:sz w:val="32"/>
          <w:szCs w:val="32"/>
        </w:rPr>
        <w:t>的指导。</w:t>
      </w:r>
    </w:p>
    <w:p w14:paraId="6F93BBA0" w14:textId="457FAF5A" w:rsidR="00367486" w:rsidRDefault="00A834A6">
      <w:pPr>
        <w:autoSpaceDE w:val="0"/>
        <w:autoSpaceDN w:val="0"/>
        <w:adjustRightInd w:val="0"/>
        <w:spacing w:beforeLines="50" w:before="156" w:afterLines="50" w:after="156" w:line="600" w:lineRule="exact"/>
        <w:ind w:firstLineChars="200" w:firstLine="640"/>
        <w:jc w:val="left"/>
        <w:rPr>
          <w:rFonts w:eastAsia="黑体"/>
          <w:color w:val="000000" w:themeColor="text1"/>
          <w:sz w:val="32"/>
          <w:szCs w:val="32"/>
        </w:rPr>
      </w:pPr>
      <w:r>
        <w:rPr>
          <w:rFonts w:eastAsia="黑体"/>
          <w:color w:val="000000" w:themeColor="text1"/>
          <w:sz w:val="32"/>
          <w:szCs w:val="32"/>
        </w:rPr>
        <w:t>五、</w:t>
      </w:r>
      <w:r w:rsidRPr="008C67C1">
        <w:rPr>
          <w:rFonts w:eastAsia="黑体"/>
          <w:color w:val="000000" w:themeColor="text1"/>
          <w:sz w:val="32"/>
          <w:szCs w:val="32"/>
        </w:rPr>
        <w:t>标准主要章节内容</w:t>
      </w:r>
      <w:r>
        <w:rPr>
          <w:rFonts w:eastAsia="黑体"/>
          <w:color w:val="000000" w:themeColor="text1"/>
          <w:sz w:val="32"/>
          <w:szCs w:val="32"/>
        </w:rPr>
        <w:t>及确定依据</w:t>
      </w:r>
    </w:p>
    <w:p w14:paraId="41DC6F47" w14:textId="693792EE" w:rsidR="001E7DF2" w:rsidRPr="00BE38C7" w:rsidRDefault="00A834A6" w:rsidP="00297CB9">
      <w:pPr>
        <w:autoSpaceDE w:val="0"/>
        <w:autoSpaceDN w:val="0"/>
        <w:adjustRightInd w:val="0"/>
        <w:ind w:firstLine="630"/>
        <w:rPr>
          <w:rFonts w:eastAsia="仿宋_GB2312"/>
          <w:color w:val="000000" w:themeColor="text1"/>
          <w:sz w:val="32"/>
          <w:szCs w:val="32"/>
        </w:rPr>
      </w:pPr>
      <w:r w:rsidRPr="00BE38C7">
        <w:rPr>
          <w:rFonts w:eastAsia="仿宋_GB2312"/>
          <w:color w:val="000000"/>
          <w:sz w:val="32"/>
          <w:szCs w:val="32"/>
          <w:lang w:val="zh-CN"/>
        </w:rPr>
        <w:t>团体标准《</w:t>
      </w:r>
      <w:r w:rsidR="003E38A3">
        <w:rPr>
          <w:rFonts w:eastAsia="仿宋_GB2312" w:hint="eastAsia"/>
          <w:color w:val="000000"/>
          <w:sz w:val="32"/>
          <w:szCs w:val="32"/>
        </w:rPr>
        <w:t>苦木种苗质量等级划分</w:t>
      </w:r>
      <w:r w:rsidRPr="00BE38C7">
        <w:rPr>
          <w:rFonts w:eastAsia="仿宋_GB2312"/>
          <w:color w:val="000000"/>
          <w:sz w:val="32"/>
          <w:szCs w:val="32"/>
          <w:lang w:val="zh-CN"/>
        </w:rPr>
        <w:t>》</w:t>
      </w:r>
      <w:r w:rsidRPr="00BE38C7">
        <w:rPr>
          <w:rFonts w:eastAsia="仿宋_GB2312"/>
          <w:color w:val="000000" w:themeColor="text1"/>
          <w:sz w:val="32"/>
          <w:szCs w:val="32"/>
          <w:lang w:val="zh-CN"/>
        </w:rPr>
        <w:t>主要内容</w:t>
      </w:r>
      <w:r w:rsidRPr="00BE38C7">
        <w:rPr>
          <w:rFonts w:eastAsia="仿宋_GB2312"/>
          <w:color w:val="000000"/>
          <w:sz w:val="32"/>
          <w:szCs w:val="32"/>
          <w:lang w:val="zh-CN"/>
        </w:rPr>
        <w:t>包括</w:t>
      </w:r>
      <w:r w:rsidR="0059129D" w:rsidRPr="0059129D">
        <w:rPr>
          <w:rFonts w:eastAsia="仿宋_GB2312" w:hint="eastAsia"/>
          <w:color w:val="000000" w:themeColor="text1"/>
          <w:sz w:val="32"/>
          <w:szCs w:val="32"/>
        </w:rPr>
        <w:t>术语和定义、分级要求、检测方法、检测规则</w:t>
      </w:r>
      <w:r w:rsidR="00B419D1">
        <w:rPr>
          <w:rFonts w:eastAsia="仿宋_GB2312" w:hint="eastAsia"/>
          <w:color w:val="000000" w:themeColor="text1"/>
          <w:sz w:val="32"/>
          <w:szCs w:val="32"/>
        </w:rPr>
        <w:t>和</w:t>
      </w:r>
      <w:r w:rsidR="0059129D" w:rsidRPr="0059129D">
        <w:rPr>
          <w:rFonts w:eastAsia="仿宋_GB2312" w:hint="eastAsia"/>
          <w:color w:val="000000" w:themeColor="text1"/>
          <w:sz w:val="32"/>
          <w:szCs w:val="32"/>
        </w:rPr>
        <w:t>包装、标志、标签、运输</w:t>
      </w:r>
      <w:r w:rsidR="001E7DF2" w:rsidRPr="00BE38C7">
        <w:rPr>
          <w:rFonts w:eastAsia="仿宋_GB2312" w:hint="eastAsia"/>
          <w:color w:val="000000" w:themeColor="text1"/>
          <w:sz w:val="32"/>
          <w:szCs w:val="32"/>
        </w:rPr>
        <w:t>。</w:t>
      </w:r>
    </w:p>
    <w:p w14:paraId="14C4EF6B" w14:textId="72816F03" w:rsidR="009F2EB0" w:rsidRPr="00B1350D" w:rsidRDefault="009F2EB0" w:rsidP="0059129D">
      <w:pPr>
        <w:autoSpaceDE w:val="0"/>
        <w:autoSpaceDN w:val="0"/>
        <w:adjustRightInd w:val="0"/>
        <w:rPr>
          <w:rFonts w:eastAsia="仿宋_GB2312"/>
          <w:b/>
          <w:bCs/>
          <w:color w:val="000000" w:themeColor="text1"/>
          <w:sz w:val="32"/>
          <w:szCs w:val="32"/>
        </w:rPr>
      </w:pPr>
      <w:r w:rsidRPr="00B1350D">
        <w:rPr>
          <w:rFonts w:eastAsia="仿宋_GB2312" w:hint="eastAsia"/>
          <w:b/>
          <w:bCs/>
          <w:color w:val="000000" w:themeColor="text1"/>
          <w:sz w:val="32"/>
          <w:szCs w:val="32"/>
        </w:rPr>
        <w:t>（一）</w:t>
      </w:r>
      <w:r w:rsidR="00EF0296" w:rsidRPr="00B1350D">
        <w:rPr>
          <w:rFonts w:eastAsia="仿宋_GB2312" w:hint="eastAsia"/>
          <w:b/>
          <w:bCs/>
          <w:color w:val="000000" w:themeColor="text1"/>
          <w:sz w:val="32"/>
          <w:szCs w:val="32"/>
        </w:rPr>
        <w:t>术语</w:t>
      </w:r>
      <w:r w:rsidR="00EF0296" w:rsidRPr="00B1350D">
        <w:rPr>
          <w:rFonts w:eastAsia="仿宋_GB2312"/>
          <w:b/>
          <w:bCs/>
          <w:color w:val="000000" w:themeColor="text1"/>
          <w:sz w:val="32"/>
          <w:szCs w:val="32"/>
        </w:rPr>
        <w:t>和定义</w:t>
      </w:r>
    </w:p>
    <w:p w14:paraId="0DBFEBC0" w14:textId="1EE6B1F3" w:rsidR="00331185" w:rsidRPr="00331185" w:rsidRDefault="00331185" w:rsidP="00331185">
      <w:pPr>
        <w:autoSpaceDE w:val="0"/>
        <w:autoSpaceDN w:val="0"/>
        <w:adjustRightInd w:val="0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331185">
        <w:rPr>
          <w:rFonts w:eastAsia="仿宋_GB2312" w:hint="eastAsia"/>
          <w:color w:val="000000" w:themeColor="text1"/>
          <w:sz w:val="32"/>
          <w:szCs w:val="32"/>
        </w:rPr>
        <w:t>主要根据苦木科属种子的实际情况进行界定</w:t>
      </w:r>
      <w:r>
        <w:rPr>
          <w:rFonts w:eastAsia="仿宋_GB2312" w:hint="eastAsia"/>
          <w:color w:val="000000" w:themeColor="text1"/>
          <w:sz w:val="32"/>
          <w:szCs w:val="32"/>
        </w:rPr>
        <w:t>。</w:t>
      </w:r>
    </w:p>
    <w:p w14:paraId="6A79A886" w14:textId="38E03E39" w:rsidR="002E3630" w:rsidRDefault="00C95866" w:rsidP="0059129D">
      <w:pPr>
        <w:autoSpaceDE w:val="0"/>
        <w:autoSpaceDN w:val="0"/>
        <w:adjustRightInd w:val="0"/>
        <w:rPr>
          <w:rFonts w:eastAsia="仿宋_GB2312"/>
          <w:b/>
          <w:bCs/>
          <w:color w:val="000000" w:themeColor="text1"/>
          <w:sz w:val="32"/>
          <w:szCs w:val="32"/>
        </w:rPr>
      </w:pPr>
      <w:r w:rsidRPr="00B1350D">
        <w:rPr>
          <w:rFonts w:eastAsia="仿宋_GB2312" w:hint="eastAsia"/>
          <w:b/>
          <w:bCs/>
          <w:color w:val="000000" w:themeColor="text1"/>
          <w:sz w:val="32"/>
          <w:szCs w:val="32"/>
        </w:rPr>
        <w:t>（二）</w:t>
      </w:r>
      <w:r w:rsidR="00B1350D" w:rsidRPr="00B1350D">
        <w:rPr>
          <w:rFonts w:eastAsia="仿宋_GB2312" w:hint="eastAsia"/>
          <w:b/>
          <w:bCs/>
          <w:color w:val="000000" w:themeColor="text1"/>
          <w:sz w:val="32"/>
          <w:szCs w:val="32"/>
        </w:rPr>
        <w:t>分级要求</w:t>
      </w:r>
    </w:p>
    <w:p w14:paraId="6B141DCC" w14:textId="4A52D8E3" w:rsidR="00331185" w:rsidRDefault="00331185" w:rsidP="00331185">
      <w:pPr>
        <w:autoSpaceDE w:val="0"/>
        <w:autoSpaceDN w:val="0"/>
        <w:adjustRightInd w:val="0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331185">
        <w:rPr>
          <w:rFonts w:eastAsia="仿宋_GB2312" w:hint="eastAsia"/>
          <w:color w:val="000000" w:themeColor="text1"/>
          <w:sz w:val="32"/>
          <w:szCs w:val="32"/>
        </w:rPr>
        <w:t>分级要求主要从苦木种</w:t>
      </w:r>
      <w:r>
        <w:rPr>
          <w:rFonts w:eastAsia="仿宋_GB2312" w:hint="eastAsia"/>
          <w:color w:val="000000" w:themeColor="text1"/>
          <w:sz w:val="32"/>
          <w:szCs w:val="32"/>
        </w:rPr>
        <w:t>苗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的外观与质量指标两个方面做出了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lastRenderedPageBreak/>
        <w:t>具体要求。本试验以</w:t>
      </w:r>
      <w:r>
        <w:rPr>
          <w:rFonts w:eastAsia="仿宋_GB2312" w:hint="eastAsia"/>
          <w:color w:val="000000" w:themeColor="text1"/>
          <w:sz w:val="32"/>
          <w:szCs w:val="32"/>
        </w:rPr>
        <w:t>2</w:t>
      </w:r>
      <w:r>
        <w:rPr>
          <w:rFonts w:eastAsia="仿宋_GB2312"/>
          <w:color w:val="000000" w:themeColor="text1"/>
          <w:sz w:val="32"/>
          <w:szCs w:val="32"/>
        </w:rPr>
        <w:t>020~2023</w:t>
      </w:r>
      <w:r>
        <w:rPr>
          <w:rFonts w:eastAsia="仿宋_GB2312" w:hint="eastAsia"/>
          <w:color w:val="000000" w:themeColor="text1"/>
          <w:sz w:val="32"/>
          <w:szCs w:val="32"/>
        </w:rPr>
        <w:t>年</w:t>
      </w:r>
      <w:r>
        <w:rPr>
          <w:rFonts w:eastAsia="仿宋_GB2312" w:hint="eastAsia"/>
          <w:color w:val="000000" w:themeColor="text1"/>
          <w:sz w:val="32"/>
          <w:szCs w:val="32"/>
        </w:rPr>
        <w:t>3</w:t>
      </w:r>
      <w:r>
        <w:rPr>
          <w:rFonts w:eastAsia="仿宋_GB2312" w:hint="eastAsia"/>
          <w:color w:val="000000" w:themeColor="text1"/>
          <w:sz w:val="32"/>
          <w:szCs w:val="32"/>
        </w:rPr>
        <w:t>年间，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广西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16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个县级行政区域</w:t>
      </w:r>
      <w:r>
        <w:rPr>
          <w:rFonts w:eastAsia="仿宋_GB2312"/>
          <w:color w:val="000000" w:themeColor="text1"/>
          <w:sz w:val="32"/>
          <w:szCs w:val="32"/>
        </w:rPr>
        <w:t>16</w:t>
      </w:r>
      <w:r>
        <w:rPr>
          <w:rFonts w:eastAsia="仿宋_GB2312" w:hint="eastAsia"/>
          <w:color w:val="000000" w:themeColor="text1"/>
          <w:sz w:val="32"/>
          <w:szCs w:val="32"/>
        </w:rPr>
        <w:t>组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苦木种子为试材，采用营养杯</w:t>
      </w:r>
      <w:r>
        <w:rPr>
          <w:rFonts w:eastAsia="仿宋_GB2312" w:hint="eastAsia"/>
          <w:color w:val="000000" w:themeColor="text1"/>
          <w:sz w:val="32"/>
          <w:szCs w:val="32"/>
        </w:rPr>
        <w:t>（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规格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6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×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12</w:t>
      </w:r>
      <w:r>
        <w:rPr>
          <w:rFonts w:eastAsia="仿宋_GB2312" w:hint="eastAsia"/>
          <w:color w:val="000000" w:themeColor="text1"/>
          <w:sz w:val="32"/>
          <w:szCs w:val="32"/>
        </w:rPr>
        <w:t>）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育苗，育苗基质配方分别为火土、锯末、草炭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3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种原料质量比为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6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：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2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：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2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，均于当年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8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月中旬催芽后播种于玉林师范学院东校区农学院教学基地内</w:t>
      </w:r>
      <w:r>
        <w:rPr>
          <w:rFonts w:eastAsia="仿宋_GB2312" w:hint="eastAsia"/>
          <w:color w:val="000000" w:themeColor="text1"/>
          <w:sz w:val="32"/>
          <w:szCs w:val="32"/>
        </w:rPr>
        <w:t>，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该基地为平坡地，地处北纬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22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°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68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′，东经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110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°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19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′，海拔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81.5 m</w:t>
      </w:r>
      <w:r>
        <w:rPr>
          <w:rFonts w:eastAsia="仿宋_GB2312" w:hint="eastAsia"/>
          <w:color w:val="000000" w:themeColor="text1"/>
          <w:sz w:val="32"/>
          <w:szCs w:val="32"/>
        </w:rPr>
        <w:t>。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8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月下旬出苗，同质栽培管理条件，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12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月下旬统计测定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120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天苦木苗的各项指标，每组种苗随机取样法取样测定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30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株，对其各个质量指标进行检测，并对数据加以整理分析，制定了苦木种</w:t>
      </w:r>
      <w:r>
        <w:rPr>
          <w:rFonts w:eastAsia="仿宋_GB2312" w:hint="eastAsia"/>
          <w:color w:val="000000" w:themeColor="text1"/>
          <w:sz w:val="32"/>
          <w:szCs w:val="32"/>
        </w:rPr>
        <w:t>苗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质量分级标准，种子来源及编号等信息如表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1</w:t>
      </w:r>
      <w:r w:rsidRPr="00331185">
        <w:rPr>
          <w:rFonts w:eastAsia="仿宋_GB2312" w:hint="eastAsia"/>
          <w:color w:val="000000" w:themeColor="text1"/>
          <w:sz w:val="32"/>
          <w:szCs w:val="32"/>
        </w:rPr>
        <w:t>所示</w:t>
      </w:r>
      <w:r>
        <w:rPr>
          <w:rFonts w:eastAsia="仿宋_GB2312" w:hint="eastAsia"/>
          <w:color w:val="000000" w:themeColor="text1"/>
          <w:sz w:val="32"/>
          <w:szCs w:val="32"/>
        </w:rPr>
        <w:t>。</w:t>
      </w:r>
    </w:p>
    <w:p w14:paraId="7DC7FA91" w14:textId="77777777" w:rsidR="00331185" w:rsidRPr="00331185" w:rsidRDefault="00331185" w:rsidP="00331185">
      <w:pPr>
        <w:ind w:firstLineChars="200" w:firstLine="560"/>
        <w:jc w:val="center"/>
        <w:rPr>
          <w:rFonts w:eastAsia="仿宋"/>
          <w:sz w:val="28"/>
          <w:szCs w:val="28"/>
        </w:rPr>
      </w:pPr>
      <w:r w:rsidRPr="00331185">
        <w:rPr>
          <w:rFonts w:eastAsia="仿宋"/>
          <w:sz w:val="28"/>
          <w:szCs w:val="28"/>
        </w:rPr>
        <w:t>表</w:t>
      </w:r>
      <w:r w:rsidRPr="00331185">
        <w:rPr>
          <w:rFonts w:eastAsia="仿宋"/>
          <w:sz w:val="28"/>
          <w:szCs w:val="28"/>
        </w:rPr>
        <w:t xml:space="preserve">1 </w:t>
      </w:r>
      <w:r w:rsidRPr="00331185">
        <w:rPr>
          <w:rFonts w:eastAsia="仿宋"/>
          <w:sz w:val="28"/>
          <w:szCs w:val="28"/>
        </w:rPr>
        <w:t>苦木各组苗木种子来源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3383"/>
        <w:gridCol w:w="1328"/>
        <w:gridCol w:w="3240"/>
      </w:tblGrid>
      <w:tr w:rsidR="00331185" w:rsidRPr="00331185" w14:paraId="0C5030CA" w14:textId="77777777" w:rsidTr="00271CB8">
        <w:trPr>
          <w:trHeight w:val="227"/>
          <w:jc w:val="center"/>
        </w:trPr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E47665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编号</w:t>
            </w:r>
          </w:p>
        </w:tc>
        <w:tc>
          <w:tcPr>
            <w:tcW w:w="1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69F0C49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种源地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A70F48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编号</w:t>
            </w:r>
          </w:p>
        </w:tc>
        <w:tc>
          <w:tcPr>
            <w:tcW w:w="1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0210EE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种源地</w:t>
            </w:r>
          </w:p>
        </w:tc>
      </w:tr>
      <w:tr w:rsidR="00331185" w:rsidRPr="00331185" w14:paraId="7BE71486" w14:textId="77777777" w:rsidTr="00271CB8">
        <w:trPr>
          <w:trHeight w:val="306"/>
          <w:jc w:val="center"/>
        </w:trPr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B6C5CF1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82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7368629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平果县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C58911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74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2283788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凤山县</w:t>
            </w:r>
          </w:p>
        </w:tc>
      </w:tr>
      <w:tr w:rsidR="00331185" w:rsidRPr="00331185" w14:paraId="66963F52" w14:textId="77777777" w:rsidTr="00271CB8">
        <w:trPr>
          <w:trHeight w:val="296"/>
          <w:jc w:val="center"/>
        </w:trPr>
        <w:tc>
          <w:tcPr>
            <w:tcW w:w="720" w:type="pct"/>
            <w:shd w:val="clear" w:color="auto" w:fill="auto"/>
            <w:noWrap/>
            <w:vAlign w:val="center"/>
          </w:tcPr>
          <w:p w14:paraId="6B0B5AC1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821" w:type="pct"/>
            <w:shd w:val="clear" w:color="auto" w:fill="auto"/>
            <w:noWrap/>
            <w:vAlign w:val="center"/>
          </w:tcPr>
          <w:p w14:paraId="2DA5848B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靖西市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41DA87A9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744" w:type="pct"/>
            <w:shd w:val="clear" w:color="auto" w:fill="auto"/>
            <w:noWrap/>
            <w:vAlign w:val="center"/>
          </w:tcPr>
          <w:p w14:paraId="77933CF3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巴马县</w:t>
            </w:r>
          </w:p>
        </w:tc>
      </w:tr>
      <w:tr w:rsidR="00331185" w:rsidRPr="00331185" w14:paraId="4ECC6734" w14:textId="77777777" w:rsidTr="00271CB8">
        <w:trPr>
          <w:trHeight w:val="296"/>
          <w:jc w:val="center"/>
        </w:trPr>
        <w:tc>
          <w:tcPr>
            <w:tcW w:w="720" w:type="pct"/>
            <w:shd w:val="clear" w:color="auto" w:fill="auto"/>
            <w:noWrap/>
            <w:vAlign w:val="center"/>
          </w:tcPr>
          <w:p w14:paraId="2D080F2C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821" w:type="pct"/>
            <w:shd w:val="clear" w:color="auto" w:fill="auto"/>
            <w:noWrap/>
            <w:vAlign w:val="center"/>
          </w:tcPr>
          <w:p w14:paraId="293AD16B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凌云县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5080C5D2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1744" w:type="pct"/>
            <w:shd w:val="clear" w:color="auto" w:fill="auto"/>
            <w:noWrap/>
            <w:vAlign w:val="center"/>
          </w:tcPr>
          <w:p w14:paraId="7731DBDB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东兰县</w:t>
            </w:r>
          </w:p>
        </w:tc>
      </w:tr>
      <w:tr w:rsidR="00331185" w:rsidRPr="00331185" w14:paraId="08260F02" w14:textId="77777777" w:rsidTr="00271CB8">
        <w:trPr>
          <w:trHeight w:val="296"/>
          <w:jc w:val="center"/>
        </w:trPr>
        <w:tc>
          <w:tcPr>
            <w:tcW w:w="720" w:type="pct"/>
            <w:shd w:val="clear" w:color="auto" w:fill="auto"/>
            <w:noWrap/>
            <w:vAlign w:val="center"/>
          </w:tcPr>
          <w:p w14:paraId="12A01F78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821" w:type="pct"/>
            <w:shd w:val="clear" w:color="auto" w:fill="auto"/>
            <w:noWrap/>
            <w:vAlign w:val="center"/>
          </w:tcPr>
          <w:p w14:paraId="23E3EF73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乐业县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7A65D2BC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1744" w:type="pct"/>
            <w:shd w:val="clear" w:color="auto" w:fill="auto"/>
            <w:noWrap/>
            <w:vAlign w:val="center"/>
          </w:tcPr>
          <w:p w14:paraId="2F526CD6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环江县</w:t>
            </w:r>
          </w:p>
        </w:tc>
      </w:tr>
      <w:tr w:rsidR="00331185" w:rsidRPr="00331185" w14:paraId="67004CA2" w14:textId="77777777" w:rsidTr="00271CB8">
        <w:trPr>
          <w:trHeight w:val="296"/>
          <w:jc w:val="center"/>
        </w:trPr>
        <w:tc>
          <w:tcPr>
            <w:tcW w:w="720" w:type="pct"/>
            <w:shd w:val="clear" w:color="auto" w:fill="auto"/>
            <w:noWrap/>
            <w:vAlign w:val="center"/>
          </w:tcPr>
          <w:p w14:paraId="371A7B38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821" w:type="pct"/>
            <w:shd w:val="clear" w:color="auto" w:fill="auto"/>
            <w:noWrap/>
            <w:vAlign w:val="center"/>
          </w:tcPr>
          <w:p w14:paraId="0DF5F5BA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凭祥市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2FE0A701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744" w:type="pct"/>
            <w:shd w:val="clear" w:color="auto" w:fill="auto"/>
            <w:noWrap/>
            <w:vAlign w:val="center"/>
          </w:tcPr>
          <w:p w14:paraId="5873A150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天峨县</w:t>
            </w:r>
          </w:p>
        </w:tc>
      </w:tr>
      <w:tr w:rsidR="00331185" w:rsidRPr="00331185" w14:paraId="3589EBF0" w14:textId="77777777" w:rsidTr="00271CB8">
        <w:trPr>
          <w:trHeight w:val="296"/>
          <w:jc w:val="center"/>
        </w:trPr>
        <w:tc>
          <w:tcPr>
            <w:tcW w:w="720" w:type="pct"/>
            <w:shd w:val="clear" w:color="auto" w:fill="auto"/>
            <w:noWrap/>
            <w:vAlign w:val="center"/>
          </w:tcPr>
          <w:p w14:paraId="1188C323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821" w:type="pct"/>
            <w:shd w:val="clear" w:color="auto" w:fill="auto"/>
            <w:noWrap/>
            <w:vAlign w:val="center"/>
          </w:tcPr>
          <w:p w14:paraId="46B2D8DA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天等县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5635F371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1744" w:type="pct"/>
            <w:shd w:val="clear" w:color="auto" w:fill="auto"/>
            <w:noWrap/>
            <w:vAlign w:val="center"/>
          </w:tcPr>
          <w:p w14:paraId="6EC9247E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南丹县</w:t>
            </w:r>
          </w:p>
        </w:tc>
      </w:tr>
      <w:tr w:rsidR="00331185" w:rsidRPr="00331185" w14:paraId="09BE175C" w14:textId="77777777" w:rsidTr="00271CB8">
        <w:trPr>
          <w:trHeight w:val="296"/>
          <w:jc w:val="center"/>
        </w:trPr>
        <w:tc>
          <w:tcPr>
            <w:tcW w:w="720" w:type="pct"/>
            <w:shd w:val="clear" w:color="auto" w:fill="auto"/>
            <w:noWrap/>
            <w:vAlign w:val="center"/>
          </w:tcPr>
          <w:p w14:paraId="072D1AE7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821" w:type="pct"/>
            <w:shd w:val="clear" w:color="auto" w:fill="auto"/>
            <w:noWrap/>
            <w:vAlign w:val="center"/>
          </w:tcPr>
          <w:p w14:paraId="686DB2AF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大新县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536CC834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1744" w:type="pct"/>
            <w:shd w:val="clear" w:color="auto" w:fill="auto"/>
            <w:noWrap/>
            <w:vAlign w:val="center"/>
          </w:tcPr>
          <w:p w14:paraId="0F494A8F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都安县</w:t>
            </w:r>
          </w:p>
        </w:tc>
      </w:tr>
      <w:tr w:rsidR="00331185" w:rsidRPr="00331185" w14:paraId="2820B208" w14:textId="77777777" w:rsidTr="00271CB8">
        <w:trPr>
          <w:trHeight w:val="247"/>
          <w:jc w:val="center"/>
        </w:trPr>
        <w:tc>
          <w:tcPr>
            <w:tcW w:w="720" w:type="pct"/>
            <w:shd w:val="clear" w:color="auto" w:fill="auto"/>
            <w:noWrap/>
            <w:vAlign w:val="center"/>
          </w:tcPr>
          <w:p w14:paraId="5C92DBDE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821" w:type="pct"/>
            <w:shd w:val="clear" w:color="auto" w:fill="auto"/>
            <w:noWrap/>
            <w:vAlign w:val="center"/>
          </w:tcPr>
          <w:p w14:paraId="0909BD60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马山县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55B2CAAA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1744" w:type="pct"/>
            <w:shd w:val="clear" w:color="auto" w:fill="auto"/>
            <w:noWrap/>
            <w:vAlign w:val="center"/>
          </w:tcPr>
          <w:p w14:paraId="4715BDD7" w14:textId="77777777" w:rsidR="00331185" w:rsidRPr="00331185" w:rsidRDefault="00331185" w:rsidP="00271CB8">
            <w:pPr>
              <w:widowControl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 w:rsidRPr="00331185">
              <w:rPr>
                <w:rFonts w:eastAsia="仿宋"/>
                <w:color w:val="000000"/>
                <w:kern w:val="0"/>
                <w:sz w:val="28"/>
                <w:szCs w:val="28"/>
              </w:rPr>
              <w:t>宜州区</w:t>
            </w:r>
          </w:p>
        </w:tc>
      </w:tr>
    </w:tbl>
    <w:p w14:paraId="4C18B63D" w14:textId="77777777" w:rsidR="00331185" w:rsidRPr="00B1350D" w:rsidRDefault="00331185" w:rsidP="0059129D">
      <w:pPr>
        <w:autoSpaceDE w:val="0"/>
        <w:autoSpaceDN w:val="0"/>
        <w:adjustRightInd w:val="0"/>
        <w:rPr>
          <w:rFonts w:eastAsia="仿宋_GB2312"/>
          <w:b/>
          <w:bCs/>
          <w:color w:val="000000" w:themeColor="text1"/>
          <w:sz w:val="32"/>
          <w:szCs w:val="32"/>
        </w:rPr>
      </w:pPr>
    </w:p>
    <w:p w14:paraId="353F079E" w14:textId="3CB55183" w:rsidR="00753C74" w:rsidRPr="00B1350D" w:rsidRDefault="00B1350D" w:rsidP="00B1350D">
      <w:pPr>
        <w:autoSpaceDE w:val="0"/>
        <w:autoSpaceDN w:val="0"/>
        <w:adjustRightInd w:val="0"/>
        <w:ind w:firstLineChars="100" w:firstLine="321"/>
        <w:rPr>
          <w:rFonts w:eastAsia="仿宋_GB2312"/>
          <w:b/>
          <w:bCs/>
          <w:color w:val="000000" w:themeColor="text1"/>
          <w:sz w:val="32"/>
          <w:szCs w:val="32"/>
        </w:rPr>
      </w:pPr>
      <w:r w:rsidRPr="00B1350D">
        <w:rPr>
          <w:rFonts w:eastAsia="仿宋_GB2312" w:hint="eastAsia"/>
          <w:b/>
          <w:bCs/>
          <w:color w:val="000000" w:themeColor="text1"/>
          <w:sz w:val="32"/>
          <w:szCs w:val="32"/>
        </w:rPr>
        <w:t>1</w:t>
      </w:r>
      <w:r>
        <w:rPr>
          <w:rFonts w:eastAsia="仿宋_GB2312" w:hint="eastAsia"/>
          <w:b/>
          <w:bCs/>
          <w:color w:val="000000" w:themeColor="text1"/>
          <w:sz w:val="32"/>
          <w:szCs w:val="32"/>
        </w:rPr>
        <w:t>．</w:t>
      </w:r>
      <w:r w:rsidRPr="00B1350D">
        <w:rPr>
          <w:rFonts w:eastAsia="仿宋_GB2312" w:hint="eastAsia"/>
          <w:b/>
          <w:bCs/>
          <w:color w:val="000000" w:themeColor="text1"/>
          <w:sz w:val="32"/>
          <w:szCs w:val="32"/>
        </w:rPr>
        <w:t>外观</w:t>
      </w:r>
    </w:p>
    <w:p w14:paraId="4E13F850" w14:textId="05BB3A43" w:rsidR="00753C74" w:rsidRPr="00BE38C7" w:rsidRDefault="00073BBD" w:rsidP="00073BBD">
      <w:pPr>
        <w:autoSpaceDE w:val="0"/>
        <w:autoSpaceDN w:val="0"/>
        <w:adjustRightInd w:val="0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073BBD">
        <w:rPr>
          <w:rFonts w:eastAsia="仿宋_GB2312" w:hint="eastAsia"/>
          <w:color w:val="000000" w:themeColor="text1"/>
          <w:sz w:val="32"/>
          <w:szCs w:val="32"/>
        </w:rPr>
        <w:t>结合</w:t>
      </w:r>
      <w:r>
        <w:rPr>
          <w:rFonts w:eastAsia="仿宋_GB2312" w:hint="eastAsia"/>
          <w:color w:val="000000" w:themeColor="text1"/>
          <w:sz w:val="32"/>
          <w:szCs w:val="32"/>
        </w:rPr>
        <w:t>苦木种苗实际栽培情况，</w:t>
      </w:r>
      <w:r w:rsidRPr="00073BBD">
        <w:rPr>
          <w:rFonts w:eastAsia="仿宋_GB2312" w:hint="eastAsia"/>
          <w:color w:val="000000" w:themeColor="text1"/>
          <w:sz w:val="32"/>
          <w:szCs w:val="32"/>
        </w:rPr>
        <w:t>规定了</w:t>
      </w:r>
      <w:r w:rsidR="00331185">
        <w:rPr>
          <w:rFonts w:eastAsia="仿宋_GB2312" w:hint="eastAsia"/>
          <w:color w:val="000000" w:themeColor="text1"/>
          <w:sz w:val="32"/>
          <w:szCs w:val="32"/>
        </w:rPr>
        <w:t>苦木种苗应</w:t>
      </w:r>
      <w:r w:rsidR="00331185" w:rsidRPr="00331185">
        <w:rPr>
          <w:rFonts w:eastAsia="仿宋_GB2312" w:hint="eastAsia"/>
          <w:color w:val="000000" w:themeColor="text1"/>
          <w:sz w:val="32"/>
          <w:szCs w:val="32"/>
        </w:rPr>
        <w:t>生长健壮、</w:t>
      </w:r>
      <w:r w:rsidR="00331185" w:rsidRPr="00331185">
        <w:rPr>
          <w:rFonts w:eastAsia="仿宋_GB2312" w:hint="eastAsia"/>
          <w:color w:val="000000" w:themeColor="text1"/>
          <w:sz w:val="32"/>
          <w:szCs w:val="32"/>
        </w:rPr>
        <w:lastRenderedPageBreak/>
        <w:t>根系发达、无病虫害、无机械损伤</w:t>
      </w:r>
      <w:r>
        <w:rPr>
          <w:rFonts w:eastAsia="仿宋_GB2312" w:hint="eastAsia"/>
          <w:color w:val="000000" w:themeColor="text1"/>
          <w:sz w:val="32"/>
          <w:szCs w:val="32"/>
        </w:rPr>
        <w:t>等基本要求</w:t>
      </w:r>
      <w:r w:rsidR="00331185">
        <w:rPr>
          <w:rFonts w:eastAsia="仿宋_GB2312" w:hint="eastAsia"/>
          <w:color w:val="000000" w:themeColor="text1"/>
          <w:sz w:val="32"/>
          <w:szCs w:val="32"/>
        </w:rPr>
        <w:t>。</w:t>
      </w:r>
    </w:p>
    <w:p w14:paraId="730FF246" w14:textId="20807ED1" w:rsidR="00B1350D" w:rsidRPr="00B1350D" w:rsidRDefault="00B1350D" w:rsidP="00B1350D">
      <w:pPr>
        <w:autoSpaceDE w:val="0"/>
        <w:autoSpaceDN w:val="0"/>
        <w:adjustRightInd w:val="0"/>
        <w:ind w:firstLineChars="100" w:firstLine="321"/>
        <w:rPr>
          <w:rFonts w:eastAsia="仿宋_GB2312"/>
          <w:b/>
          <w:bCs/>
          <w:color w:val="000000" w:themeColor="text1"/>
          <w:sz w:val="32"/>
          <w:szCs w:val="32"/>
        </w:rPr>
      </w:pPr>
      <w:r>
        <w:rPr>
          <w:rFonts w:eastAsia="仿宋_GB2312"/>
          <w:b/>
          <w:bCs/>
          <w:color w:val="000000" w:themeColor="text1"/>
          <w:sz w:val="32"/>
          <w:szCs w:val="32"/>
        </w:rPr>
        <w:t>2</w:t>
      </w:r>
      <w:r>
        <w:rPr>
          <w:rFonts w:eastAsia="仿宋_GB2312" w:hint="eastAsia"/>
          <w:b/>
          <w:bCs/>
          <w:color w:val="000000" w:themeColor="text1"/>
          <w:sz w:val="32"/>
          <w:szCs w:val="32"/>
        </w:rPr>
        <w:t>．</w:t>
      </w:r>
      <w:r w:rsidR="00331185">
        <w:rPr>
          <w:rFonts w:eastAsia="仿宋_GB2312" w:hint="eastAsia"/>
          <w:b/>
          <w:bCs/>
          <w:color w:val="000000" w:themeColor="text1"/>
          <w:sz w:val="32"/>
          <w:szCs w:val="32"/>
        </w:rPr>
        <w:t>种苗质量</w:t>
      </w:r>
      <w:r>
        <w:rPr>
          <w:rFonts w:eastAsia="仿宋_GB2312" w:hint="eastAsia"/>
          <w:b/>
          <w:bCs/>
          <w:color w:val="000000" w:themeColor="text1"/>
          <w:sz w:val="32"/>
          <w:szCs w:val="32"/>
        </w:rPr>
        <w:t>指标</w:t>
      </w:r>
    </w:p>
    <w:p w14:paraId="486732A1" w14:textId="4B4F5087" w:rsidR="00331185" w:rsidRDefault="0062568F" w:rsidP="0062568F">
      <w:pPr>
        <w:autoSpaceDE w:val="0"/>
        <w:autoSpaceDN w:val="0"/>
        <w:adjustRightInd w:val="0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 w:rsidRPr="00D8666A">
        <w:rPr>
          <w:rFonts w:eastAsia="仿宋_GB2312" w:hint="eastAsia"/>
          <w:color w:val="000000" w:themeColor="text1"/>
          <w:sz w:val="32"/>
          <w:szCs w:val="32"/>
        </w:rPr>
        <w:t>苦木种</w:t>
      </w:r>
      <w:r>
        <w:rPr>
          <w:rFonts w:eastAsia="仿宋_GB2312" w:hint="eastAsia"/>
          <w:color w:val="000000" w:themeColor="text1"/>
          <w:sz w:val="32"/>
          <w:szCs w:val="32"/>
        </w:rPr>
        <w:t>苗</w:t>
      </w:r>
      <w:r w:rsidRPr="00D8666A">
        <w:rPr>
          <w:rFonts w:eastAsia="仿宋_GB2312" w:hint="eastAsia"/>
          <w:color w:val="000000" w:themeColor="text1"/>
          <w:sz w:val="32"/>
          <w:szCs w:val="32"/>
        </w:rPr>
        <w:t>的质量分级指标的确定，</w:t>
      </w:r>
      <w:r w:rsidRPr="0062568F">
        <w:rPr>
          <w:rFonts w:eastAsia="仿宋_GB2312" w:hint="eastAsia"/>
          <w:color w:val="000000" w:themeColor="text1"/>
          <w:sz w:val="32"/>
          <w:szCs w:val="32"/>
        </w:rPr>
        <w:t>主要</w:t>
      </w:r>
      <w:r>
        <w:rPr>
          <w:rFonts w:eastAsia="仿宋_GB2312" w:hint="eastAsia"/>
          <w:color w:val="000000" w:themeColor="text1"/>
          <w:sz w:val="32"/>
          <w:szCs w:val="32"/>
        </w:rPr>
        <w:t>通过</w:t>
      </w:r>
      <w:r w:rsidRPr="0062568F">
        <w:rPr>
          <w:rFonts w:eastAsia="仿宋_GB2312" w:hint="eastAsia"/>
          <w:color w:val="000000" w:themeColor="text1"/>
          <w:sz w:val="32"/>
          <w:szCs w:val="32"/>
        </w:rPr>
        <w:t>主成分分析和相关性分析，确定苦木种苗分级指标</w:t>
      </w:r>
      <w:r>
        <w:rPr>
          <w:rFonts w:eastAsia="仿宋_GB2312" w:hint="eastAsia"/>
          <w:color w:val="000000" w:themeColor="text1"/>
          <w:sz w:val="32"/>
          <w:szCs w:val="32"/>
        </w:rPr>
        <w:t>，再</w:t>
      </w:r>
      <w:r w:rsidRPr="0062568F">
        <w:rPr>
          <w:rFonts w:eastAsia="仿宋_GB2312" w:hint="eastAsia"/>
          <w:color w:val="000000" w:themeColor="text1"/>
          <w:sz w:val="32"/>
          <w:szCs w:val="32"/>
        </w:rPr>
        <w:t>将所有分级指标的原始数据标准化后，采用</w:t>
      </w:r>
      <w:r w:rsidRPr="0062568F">
        <w:rPr>
          <w:rFonts w:eastAsia="仿宋_GB2312" w:hint="eastAsia"/>
          <w:color w:val="000000" w:themeColor="text1"/>
          <w:sz w:val="32"/>
          <w:szCs w:val="32"/>
        </w:rPr>
        <w:t>K-</w:t>
      </w:r>
      <w:r w:rsidRPr="0062568F">
        <w:rPr>
          <w:rFonts w:eastAsia="仿宋_GB2312" w:hint="eastAsia"/>
          <w:color w:val="000000" w:themeColor="text1"/>
          <w:sz w:val="32"/>
          <w:szCs w:val="32"/>
        </w:rPr>
        <w:t>均值聚类分析，按类间距离大小划分种苗质量等级类别，再结合生产实际和可操作性进行确定。</w:t>
      </w:r>
    </w:p>
    <w:p w14:paraId="76F3430C" w14:textId="58999CEA" w:rsidR="0062568F" w:rsidRPr="0062568F" w:rsidRDefault="0062568F" w:rsidP="0062568F">
      <w:pPr>
        <w:autoSpaceDE w:val="0"/>
        <w:autoSpaceDN w:val="0"/>
        <w:adjustRightInd w:val="0"/>
        <w:ind w:firstLineChars="200" w:firstLine="640"/>
        <w:rPr>
          <w:rFonts w:eastAsia="仿宋_GB2312"/>
          <w:sz w:val="32"/>
          <w:szCs w:val="32"/>
          <w:lang w:bidi="en-US"/>
        </w:rPr>
      </w:pPr>
      <w:r w:rsidRPr="0062568F">
        <w:rPr>
          <w:rFonts w:eastAsia="仿宋_GB2312" w:hint="eastAsia"/>
          <w:sz w:val="32"/>
          <w:szCs w:val="32"/>
          <w:lang w:bidi="en-US"/>
        </w:rPr>
        <w:t>苦木种苗的苗高、地茎、冠幅、复叶数、主根长、一级侧根数、地上鲜重、地下鲜重、全株重等种苗各质量指标测定分析结果见表</w:t>
      </w:r>
      <w:r w:rsidRPr="0062568F">
        <w:rPr>
          <w:rFonts w:eastAsia="仿宋_GB2312" w:hint="eastAsia"/>
          <w:sz w:val="32"/>
          <w:szCs w:val="32"/>
          <w:lang w:bidi="en-US"/>
        </w:rPr>
        <w:t>2</w:t>
      </w:r>
      <w:r w:rsidRPr="0062568F">
        <w:rPr>
          <w:rFonts w:eastAsia="仿宋_GB2312" w:hint="eastAsia"/>
          <w:sz w:val="32"/>
          <w:szCs w:val="32"/>
          <w:lang w:bidi="en-US"/>
        </w:rPr>
        <w:t>所示，其最大值和最小值变化幅度分别为苗高</w:t>
      </w:r>
      <w:r w:rsidRPr="0062568F">
        <w:rPr>
          <w:rFonts w:eastAsia="仿宋_GB2312" w:hint="eastAsia"/>
          <w:sz w:val="32"/>
          <w:szCs w:val="32"/>
          <w:lang w:bidi="en-US"/>
        </w:rPr>
        <w:t>7.06</w:t>
      </w:r>
      <w:r>
        <w:rPr>
          <w:rFonts w:eastAsia="仿宋_GB2312"/>
          <w:sz w:val="32"/>
          <w:szCs w:val="32"/>
          <w:lang w:bidi="en-US"/>
        </w:rPr>
        <w:t xml:space="preserve"> </w:t>
      </w:r>
      <w:r w:rsidRPr="0062568F">
        <w:rPr>
          <w:rFonts w:eastAsia="仿宋_GB2312" w:hint="eastAsia"/>
          <w:sz w:val="32"/>
          <w:szCs w:val="32"/>
          <w:lang w:bidi="en-US"/>
        </w:rPr>
        <w:t>cm</w:t>
      </w:r>
      <w:r>
        <w:rPr>
          <w:rFonts w:eastAsia="仿宋_GB2312"/>
          <w:sz w:val="32"/>
          <w:szCs w:val="32"/>
          <w:lang w:bidi="en-US"/>
        </w:rPr>
        <w:t xml:space="preserve"> ~</w:t>
      </w:r>
      <w:r w:rsidRPr="0062568F">
        <w:rPr>
          <w:rFonts w:eastAsia="仿宋_GB2312" w:hint="eastAsia"/>
          <w:sz w:val="32"/>
          <w:szCs w:val="32"/>
          <w:lang w:bidi="en-US"/>
        </w:rPr>
        <w:t>33.77</w:t>
      </w:r>
      <w:r>
        <w:rPr>
          <w:rFonts w:eastAsia="仿宋_GB2312"/>
          <w:sz w:val="32"/>
          <w:szCs w:val="32"/>
          <w:lang w:bidi="en-US"/>
        </w:rPr>
        <w:t xml:space="preserve"> </w:t>
      </w:r>
      <w:r w:rsidRPr="0062568F">
        <w:rPr>
          <w:rFonts w:eastAsia="仿宋_GB2312" w:hint="eastAsia"/>
          <w:sz w:val="32"/>
          <w:szCs w:val="32"/>
          <w:lang w:bidi="en-US"/>
        </w:rPr>
        <w:t>cm</w:t>
      </w:r>
      <w:r w:rsidRPr="0062568F">
        <w:rPr>
          <w:rFonts w:eastAsia="仿宋_GB2312" w:hint="eastAsia"/>
          <w:sz w:val="32"/>
          <w:szCs w:val="32"/>
          <w:lang w:bidi="en-US"/>
        </w:rPr>
        <w:t>，地茎</w:t>
      </w:r>
      <w:r w:rsidRPr="0062568F">
        <w:rPr>
          <w:rFonts w:eastAsia="仿宋_GB2312" w:hint="eastAsia"/>
          <w:sz w:val="32"/>
          <w:szCs w:val="32"/>
          <w:lang w:bidi="en-US"/>
        </w:rPr>
        <w:t>0.120</w:t>
      </w:r>
      <w:r>
        <w:rPr>
          <w:rFonts w:eastAsia="仿宋_GB2312"/>
          <w:sz w:val="32"/>
          <w:szCs w:val="32"/>
          <w:lang w:bidi="en-US"/>
        </w:rPr>
        <w:t xml:space="preserve"> </w:t>
      </w:r>
      <w:r>
        <w:rPr>
          <w:rFonts w:eastAsia="仿宋_GB2312" w:hint="eastAsia"/>
          <w:sz w:val="32"/>
          <w:szCs w:val="32"/>
          <w:lang w:bidi="en-US"/>
        </w:rPr>
        <w:t>mm</w:t>
      </w:r>
      <w:r>
        <w:rPr>
          <w:rFonts w:eastAsia="仿宋_GB2312"/>
          <w:sz w:val="32"/>
          <w:szCs w:val="32"/>
          <w:lang w:bidi="en-US"/>
        </w:rPr>
        <w:t>~</w:t>
      </w:r>
      <w:r w:rsidRPr="0062568F">
        <w:rPr>
          <w:rFonts w:eastAsia="仿宋_GB2312" w:hint="eastAsia"/>
          <w:sz w:val="32"/>
          <w:szCs w:val="32"/>
          <w:lang w:bidi="en-US"/>
        </w:rPr>
        <w:t>0.346</w:t>
      </w:r>
      <w:r>
        <w:rPr>
          <w:rFonts w:eastAsia="仿宋_GB2312"/>
          <w:sz w:val="32"/>
          <w:szCs w:val="32"/>
          <w:lang w:bidi="en-US"/>
        </w:rPr>
        <w:t xml:space="preserve"> </w:t>
      </w:r>
      <w:r w:rsidRPr="0062568F">
        <w:rPr>
          <w:rFonts w:eastAsia="仿宋_GB2312" w:hint="eastAsia"/>
          <w:sz w:val="32"/>
          <w:szCs w:val="32"/>
          <w:lang w:bidi="en-US"/>
        </w:rPr>
        <w:t>mm</w:t>
      </w:r>
      <w:r w:rsidRPr="0062568F">
        <w:rPr>
          <w:rFonts w:eastAsia="仿宋_GB2312" w:hint="eastAsia"/>
          <w:sz w:val="32"/>
          <w:szCs w:val="32"/>
          <w:lang w:bidi="en-US"/>
        </w:rPr>
        <w:t>，冠幅</w:t>
      </w:r>
      <w:r w:rsidRPr="0062568F">
        <w:rPr>
          <w:rFonts w:eastAsia="仿宋_GB2312" w:hint="eastAsia"/>
          <w:sz w:val="32"/>
          <w:szCs w:val="32"/>
          <w:lang w:bidi="en-US"/>
        </w:rPr>
        <w:t>6.85</w:t>
      </w:r>
      <w:r>
        <w:rPr>
          <w:rFonts w:eastAsia="仿宋_GB2312"/>
          <w:sz w:val="32"/>
          <w:szCs w:val="32"/>
          <w:lang w:bidi="en-US"/>
        </w:rPr>
        <w:t xml:space="preserve"> </w:t>
      </w:r>
      <w:r>
        <w:rPr>
          <w:rFonts w:eastAsia="仿宋_GB2312" w:hint="eastAsia"/>
          <w:sz w:val="32"/>
          <w:szCs w:val="32"/>
          <w:lang w:bidi="en-US"/>
        </w:rPr>
        <w:t>cm</w:t>
      </w:r>
      <w:r>
        <w:rPr>
          <w:rFonts w:eastAsia="仿宋_GB2312"/>
          <w:sz w:val="32"/>
          <w:szCs w:val="32"/>
          <w:lang w:bidi="en-US"/>
        </w:rPr>
        <w:t>~</w:t>
      </w:r>
      <w:r w:rsidRPr="0062568F">
        <w:rPr>
          <w:rFonts w:eastAsia="仿宋_GB2312" w:hint="eastAsia"/>
          <w:sz w:val="32"/>
          <w:szCs w:val="32"/>
          <w:lang w:bidi="en-US"/>
        </w:rPr>
        <w:t>25.36cm</w:t>
      </w:r>
      <w:r w:rsidRPr="0062568F">
        <w:rPr>
          <w:rFonts w:eastAsia="仿宋_GB2312" w:hint="eastAsia"/>
          <w:sz w:val="32"/>
          <w:szCs w:val="32"/>
          <w:lang w:bidi="en-US"/>
        </w:rPr>
        <w:t>，复叶数</w:t>
      </w:r>
      <w:r w:rsidRPr="0062568F">
        <w:rPr>
          <w:rFonts w:eastAsia="仿宋_GB2312" w:hint="eastAsia"/>
          <w:sz w:val="32"/>
          <w:szCs w:val="32"/>
          <w:lang w:bidi="en-US"/>
        </w:rPr>
        <w:t>3</w:t>
      </w:r>
      <w:r>
        <w:rPr>
          <w:rFonts w:eastAsia="仿宋_GB2312"/>
          <w:sz w:val="32"/>
          <w:szCs w:val="32"/>
          <w:lang w:bidi="en-US"/>
        </w:rPr>
        <w:t>~</w:t>
      </w:r>
      <w:r w:rsidRPr="0062568F">
        <w:rPr>
          <w:rFonts w:eastAsia="仿宋_GB2312" w:hint="eastAsia"/>
          <w:sz w:val="32"/>
          <w:szCs w:val="32"/>
          <w:lang w:bidi="en-US"/>
        </w:rPr>
        <w:t>9</w:t>
      </w:r>
      <w:r>
        <w:rPr>
          <w:rFonts w:eastAsia="仿宋_GB2312" w:hint="eastAsia"/>
          <w:sz w:val="32"/>
          <w:szCs w:val="32"/>
          <w:lang w:bidi="en-US"/>
        </w:rPr>
        <w:t>片</w:t>
      </w:r>
      <w:r w:rsidRPr="0062568F">
        <w:rPr>
          <w:rFonts w:eastAsia="仿宋_GB2312" w:hint="eastAsia"/>
          <w:sz w:val="32"/>
          <w:szCs w:val="32"/>
          <w:lang w:bidi="en-US"/>
        </w:rPr>
        <w:t>，主根长</w:t>
      </w:r>
      <w:r w:rsidRPr="0062568F">
        <w:rPr>
          <w:rFonts w:eastAsia="仿宋_GB2312" w:hint="eastAsia"/>
          <w:sz w:val="32"/>
          <w:szCs w:val="32"/>
          <w:lang w:bidi="en-US"/>
        </w:rPr>
        <w:t>5.34</w:t>
      </w:r>
      <w:r>
        <w:rPr>
          <w:rFonts w:eastAsia="仿宋_GB2312"/>
          <w:sz w:val="32"/>
          <w:szCs w:val="32"/>
          <w:lang w:bidi="en-US"/>
        </w:rPr>
        <w:t xml:space="preserve"> </w:t>
      </w:r>
      <w:r>
        <w:rPr>
          <w:rFonts w:eastAsia="仿宋_GB2312" w:hint="eastAsia"/>
          <w:sz w:val="32"/>
          <w:szCs w:val="32"/>
          <w:lang w:bidi="en-US"/>
        </w:rPr>
        <w:t>cm</w:t>
      </w:r>
      <w:r>
        <w:rPr>
          <w:rFonts w:eastAsia="仿宋_GB2312"/>
          <w:sz w:val="32"/>
          <w:szCs w:val="32"/>
          <w:lang w:bidi="en-US"/>
        </w:rPr>
        <w:t>~</w:t>
      </w:r>
      <w:r w:rsidRPr="0062568F">
        <w:rPr>
          <w:rFonts w:eastAsia="仿宋_GB2312" w:hint="eastAsia"/>
          <w:sz w:val="32"/>
          <w:szCs w:val="32"/>
          <w:lang w:bidi="en-US"/>
        </w:rPr>
        <w:t>14.52</w:t>
      </w:r>
      <w:r>
        <w:rPr>
          <w:rFonts w:eastAsia="仿宋_GB2312"/>
          <w:sz w:val="32"/>
          <w:szCs w:val="32"/>
          <w:lang w:bidi="en-US"/>
        </w:rPr>
        <w:t xml:space="preserve"> </w:t>
      </w:r>
      <w:r w:rsidRPr="0062568F">
        <w:rPr>
          <w:rFonts w:eastAsia="仿宋_GB2312" w:hint="eastAsia"/>
          <w:sz w:val="32"/>
          <w:szCs w:val="32"/>
          <w:lang w:bidi="en-US"/>
        </w:rPr>
        <w:t>cm</w:t>
      </w:r>
      <w:r w:rsidRPr="0062568F">
        <w:rPr>
          <w:rFonts w:eastAsia="仿宋_GB2312" w:hint="eastAsia"/>
          <w:sz w:val="32"/>
          <w:szCs w:val="32"/>
          <w:lang w:bidi="en-US"/>
        </w:rPr>
        <w:t>，一级侧根数：</w:t>
      </w:r>
      <w:r w:rsidRPr="0062568F">
        <w:rPr>
          <w:rFonts w:eastAsia="仿宋_GB2312" w:hint="eastAsia"/>
          <w:sz w:val="32"/>
          <w:szCs w:val="32"/>
          <w:lang w:bidi="en-US"/>
        </w:rPr>
        <w:t>8</w:t>
      </w:r>
      <w:r>
        <w:rPr>
          <w:rFonts w:eastAsia="仿宋_GB2312"/>
          <w:sz w:val="32"/>
          <w:szCs w:val="32"/>
          <w:lang w:bidi="en-US"/>
        </w:rPr>
        <w:t>~</w:t>
      </w:r>
      <w:r w:rsidRPr="0062568F">
        <w:rPr>
          <w:rFonts w:eastAsia="仿宋_GB2312" w:hint="eastAsia"/>
          <w:sz w:val="32"/>
          <w:szCs w:val="32"/>
          <w:lang w:bidi="en-US"/>
        </w:rPr>
        <w:t>39</w:t>
      </w:r>
      <w:r>
        <w:rPr>
          <w:rFonts w:eastAsia="仿宋_GB2312" w:hint="eastAsia"/>
          <w:sz w:val="32"/>
          <w:szCs w:val="32"/>
          <w:lang w:bidi="en-US"/>
        </w:rPr>
        <w:t>根</w:t>
      </w:r>
      <w:r w:rsidRPr="0062568F">
        <w:rPr>
          <w:rFonts w:eastAsia="仿宋_GB2312" w:hint="eastAsia"/>
          <w:sz w:val="32"/>
          <w:szCs w:val="32"/>
          <w:lang w:bidi="en-US"/>
        </w:rPr>
        <w:t>，地上鲜重</w:t>
      </w:r>
      <w:r w:rsidRPr="0062568F">
        <w:rPr>
          <w:rFonts w:eastAsia="仿宋_GB2312" w:hint="eastAsia"/>
          <w:sz w:val="32"/>
          <w:szCs w:val="32"/>
          <w:lang w:bidi="en-US"/>
        </w:rPr>
        <w:t>1.83</w:t>
      </w:r>
      <w:r>
        <w:rPr>
          <w:rFonts w:eastAsia="仿宋_GB2312"/>
          <w:sz w:val="32"/>
          <w:szCs w:val="32"/>
          <w:lang w:bidi="en-US"/>
        </w:rPr>
        <w:t xml:space="preserve"> </w:t>
      </w:r>
      <w:r>
        <w:rPr>
          <w:rFonts w:eastAsia="仿宋_GB2312" w:hint="eastAsia"/>
          <w:sz w:val="32"/>
          <w:szCs w:val="32"/>
          <w:lang w:bidi="en-US"/>
        </w:rPr>
        <w:t>g</w:t>
      </w:r>
      <w:r>
        <w:rPr>
          <w:rFonts w:eastAsia="仿宋_GB2312"/>
          <w:sz w:val="32"/>
          <w:szCs w:val="32"/>
          <w:lang w:bidi="en-US"/>
        </w:rPr>
        <w:t>~</w:t>
      </w:r>
      <w:r w:rsidRPr="0062568F">
        <w:rPr>
          <w:rFonts w:eastAsia="仿宋_GB2312" w:hint="eastAsia"/>
          <w:sz w:val="32"/>
          <w:szCs w:val="32"/>
          <w:lang w:bidi="en-US"/>
        </w:rPr>
        <w:t>5.18</w:t>
      </w:r>
      <w:r>
        <w:rPr>
          <w:rFonts w:eastAsia="仿宋_GB2312"/>
          <w:sz w:val="32"/>
          <w:szCs w:val="32"/>
          <w:lang w:bidi="en-US"/>
        </w:rPr>
        <w:t xml:space="preserve"> </w:t>
      </w:r>
      <w:r w:rsidRPr="0062568F">
        <w:rPr>
          <w:rFonts w:eastAsia="仿宋_GB2312" w:hint="eastAsia"/>
          <w:sz w:val="32"/>
          <w:szCs w:val="32"/>
          <w:lang w:bidi="en-US"/>
        </w:rPr>
        <w:t>g</w:t>
      </w:r>
      <w:r w:rsidRPr="0062568F">
        <w:rPr>
          <w:rFonts w:eastAsia="仿宋_GB2312" w:hint="eastAsia"/>
          <w:sz w:val="32"/>
          <w:szCs w:val="32"/>
          <w:lang w:bidi="en-US"/>
        </w:rPr>
        <w:t>，地下鲜重</w:t>
      </w:r>
      <w:r w:rsidRPr="0062568F">
        <w:rPr>
          <w:rFonts w:eastAsia="仿宋_GB2312" w:hint="eastAsia"/>
          <w:sz w:val="32"/>
          <w:szCs w:val="32"/>
          <w:lang w:bidi="en-US"/>
        </w:rPr>
        <w:t>0.78</w:t>
      </w:r>
      <w:r>
        <w:rPr>
          <w:rFonts w:eastAsia="仿宋_GB2312"/>
          <w:sz w:val="32"/>
          <w:szCs w:val="32"/>
          <w:lang w:bidi="en-US"/>
        </w:rPr>
        <w:t xml:space="preserve"> </w:t>
      </w:r>
      <w:r>
        <w:rPr>
          <w:rFonts w:eastAsia="仿宋_GB2312" w:hint="eastAsia"/>
          <w:sz w:val="32"/>
          <w:szCs w:val="32"/>
          <w:lang w:bidi="en-US"/>
        </w:rPr>
        <w:t>g~</w:t>
      </w:r>
      <w:r w:rsidRPr="0062568F">
        <w:rPr>
          <w:rFonts w:eastAsia="仿宋_GB2312" w:hint="eastAsia"/>
          <w:sz w:val="32"/>
          <w:szCs w:val="32"/>
          <w:lang w:bidi="en-US"/>
        </w:rPr>
        <w:t>4.07</w:t>
      </w:r>
      <w:r>
        <w:rPr>
          <w:rFonts w:eastAsia="仿宋_GB2312"/>
          <w:sz w:val="32"/>
          <w:szCs w:val="32"/>
          <w:lang w:bidi="en-US"/>
        </w:rPr>
        <w:t xml:space="preserve"> </w:t>
      </w:r>
      <w:r w:rsidRPr="0062568F">
        <w:rPr>
          <w:rFonts w:eastAsia="仿宋_GB2312" w:hint="eastAsia"/>
          <w:sz w:val="32"/>
          <w:szCs w:val="32"/>
          <w:lang w:bidi="en-US"/>
        </w:rPr>
        <w:t>g</w:t>
      </w:r>
      <w:r w:rsidRPr="0062568F">
        <w:rPr>
          <w:rFonts w:eastAsia="仿宋_GB2312" w:hint="eastAsia"/>
          <w:sz w:val="32"/>
          <w:szCs w:val="32"/>
          <w:lang w:bidi="en-US"/>
        </w:rPr>
        <w:t>，全株重</w:t>
      </w:r>
      <w:r w:rsidRPr="0062568F">
        <w:rPr>
          <w:rFonts w:eastAsia="仿宋_GB2312" w:hint="eastAsia"/>
          <w:sz w:val="32"/>
          <w:szCs w:val="32"/>
          <w:lang w:bidi="en-US"/>
        </w:rPr>
        <w:t>2.69</w:t>
      </w:r>
      <w:r>
        <w:rPr>
          <w:rFonts w:eastAsia="仿宋_GB2312"/>
          <w:sz w:val="32"/>
          <w:szCs w:val="32"/>
          <w:lang w:bidi="en-US"/>
        </w:rPr>
        <w:t xml:space="preserve"> </w:t>
      </w:r>
      <w:r>
        <w:rPr>
          <w:rFonts w:eastAsia="仿宋_GB2312" w:hint="eastAsia"/>
          <w:sz w:val="32"/>
          <w:szCs w:val="32"/>
          <w:lang w:bidi="en-US"/>
        </w:rPr>
        <w:t>g</w:t>
      </w:r>
      <w:r>
        <w:rPr>
          <w:rFonts w:eastAsia="仿宋_GB2312"/>
          <w:sz w:val="32"/>
          <w:szCs w:val="32"/>
          <w:lang w:bidi="en-US"/>
        </w:rPr>
        <w:t>~</w:t>
      </w:r>
      <w:r w:rsidRPr="0062568F">
        <w:rPr>
          <w:rFonts w:eastAsia="仿宋_GB2312" w:hint="eastAsia"/>
          <w:sz w:val="32"/>
          <w:szCs w:val="32"/>
          <w:lang w:bidi="en-US"/>
        </w:rPr>
        <w:t>8.64</w:t>
      </w:r>
      <w:r>
        <w:rPr>
          <w:rFonts w:eastAsia="仿宋_GB2312"/>
          <w:sz w:val="32"/>
          <w:szCs w:val="32"/>
          <w:lang w:bidi="en-US"/>
        </w:rPr>
        <w:t xml:space="preserve"> </w:t>
      </w:r>
      <w:r w:rsidRPr="0062568F">
        <w:rPr>
          <w:rFonts w:eastAsia="仿宋_GB2312" w:hint="eastAsia"/>
          <w:sz w:val="32"/>
          <w:szCs w:val="32"/>
          <w:lang w:bidi="en-US"/>
        </w:rPr>
        <w:t>g</w:t>
      </w:r>
      <w:r w:rsidRPr="0062568F">
        <w:rPr>
          <w:rFonts w:eastAsia="仿宋_GB2312" w:hint="eastAsia"/>
          <w:sz w:val="32"/>
          <w:szCs w:val="32"/>
          <w:lang w:bidi="en-US"/>
        </w:rPr>
        <w:t>。变异系数大小顺序为：苗高＞地下鲜重＞一级侧根数＞复叶数＞全株重＞地茎＞地上鲜重＞冠幅＞主根长；各指标变异系数均较大，均可考虑用于苦木种苗质量等级划分。</w:t>
      </w:r>
    </w:p>
    <w:p w14:paraId="6D601F83" w14:textId="77777777" w:rsidR="0062568F" w:rsidRPr="0062568F" w:rsidRDefault="0062568F" w:rsidP="0062568F">
      <w:pPr>
        <w:jc w:val="center"/>
        <w:rPr>
          <w:rFonts w:eastAsia="仿宋"/>
          <w:sz w:val="28"/>
          <w:szCs w:val="28"/>
        </w:rPr>
      </w:pPr>
      <w:r w:rsidRPr="0062568F">
        <w:rPr>
          <w:rFonts w:eastAsia="仿宋"/>
          <w:sz w:val="28"/>
          <w:szCs w:val="28"/>
        </w:rPr>
        <w:t>表</w:t>
      </w:r>
      <w:r w:rsidRPr="0062568F">
        <w:rPr>
          <w:rFonts w:eastAsia="仿宋"/>
          <w:sz w:val="28"/>
          <w:szCs w:val="28"/>
        </w:rPr>
        <w:t xml:space="preserve">2 </w:t>
      </w:r>
      <w:r w:rsidRPr="0062568F">
        <w:rPr>
          <w:rFonts w:eastAsia="仿宋"/>
          <w:sz w:val="28"/>
          <w:szCs w:val="28"/>
        </w:rPr>
        <w:t>苦木种苗质量指标描述统计和方差分析</w:t>
      </w:r>
      <w:r w:rsidRPr="0062568F">
        <w:rPr>
          <w:rFonts w:eastAsia="仿宋"/>
          <w:sz w:val="28"/>
          <w:szCs w:val="28"/>
        </w:rPr>
        <w:t>(n=480)</w:t>
      </w:r>
    </w:p>
    <w:tbl>
      <w:tblPr>
        <w:tblStyle w:val="afff4"/>
        <w:tblW w:w="5000" w:type="pct"/>
        <w:jc w:val="center"/>
        <w:tblLook w:val="04A0" w:firstRow="1" w:lastRow="0" w:firstColumn="1" w:lastColumn="0" w:noHBand="0" w:noVBand="1"/>
      </w:tblPr>
      <w:tblGrid>
        <w:gridCol w:w="1974"/>
        <w:gridCol w:w="1536"/>
        <w:gridCol w:w="1376"/>
        <w:gridCol w:w="1465"/>
        <w:gridCol w:w="1517"/>
        <w:gridCol w:w="1420"/>
      </w:tblGrid>
      <w:tr w:rsidR="0062568F" w:rsidRPr="0062568F" w14:paraId="43F9116F" w14:textId="77777777" w:rsidTr="006256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  <w:jc w:val="center"/>
        </w:trPr>
        <w:tc>
          <w:tcPr>
            <w:tcW w:w="1017" w:type="pct"/>
            <w:noWrap/>
          </w:tcPr>
          <w:p w14:paraId="1BA5E40C" w14:textId="64643E58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36" w:type="pct"/>
            <w:noWrap/>
          </w:tcPr>
          <w:p w14:paraId="462A52C9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最小值</w:t>
            </w:r>
          </w:p>
        </w:tc>
        <w:tc>
          <w:tcPr>
            <w:tcW w:w="750" w:type="pct"/>
            <w:noWrap/>
          </w:tcPr>
          <w:p w14:paraId="60B6CC39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最大值</w:t>
            </w:r>
          </w:p>
        </w:tc>
        <w:tc>
          <w:tcPr>
            <w:tcW w:w="798" w:type="pct"/>
            <w:noWrap/>
          </w:tcPr>
          <w:p w14:paraId="5FC5936D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均值</w:t>
            </w:r>
          </w:p>
        </w:tc>
        <w:tc>
          <w:tcPr>
            <w:tcW w:w="826" w:type="pct"/>
            <w:noWrap/>
          </w:tcPr>
          <w:p w14:paraId="39B5ABF1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标准差</w:t>
            </w:r>
          </w:p>
        </w:tc>
        <w:tc>
          <w:tcPr>
            <w:tcW w:w="773" w:type="pct"/>
          </w:tcPr>
          <w:p w14:paraId="0992133F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变异系数</w:t>
            </w:r>
          </w:p>
        </w:tc>
      </w:tr>
      <w:tr w:rsidR="0062568F" w:rsidRPr="0062568F" w14:paraId="1B5585F5" w14:textId="77777777" w:rsidTr="0062568F">
        <w:trPr>
          <w:trHeight w:val="309"/>
          <w:jc w:val="center"/>
        </w:trPr>
        <w:tc>
          <w:tcPr>
            <w:tcW w:w="1017" w:type="pct"/>
            <w:noWrap/>
          </w:tcPr>
          <w:p w14:paraId="451E95FB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bookmarkStart w:id="2" w:name="_Hlk141253991"/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苗高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/cm</w:t>
            </w:r>
          </w:p>
        </w:tc>
        <w:tc>
          <w:tcPr>
            <w:tcW w:w="836" w:type="pct"/>
            <w:noWrap/>
          </w:tcPr>
          <w:p w14:paraId="416CA30A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7.06 </w:t>
            </w:r>
          </w:p>
        </w:tc>
        <w:tc>
          <w:tcPr>
            <w:tcW w:w="750" w:type="pct"/>
            <w:noWrap/>
          </w:tcPr>
          <w:p w14:paraId="7FB77CD6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33.77 </w:t>
            </w:r>
          </w:p>
        </w:tc>
        <w:tc>
          <w:tcPr>
            <w:tcW w:w="798" w:type="pct"/>
            <w:noWrap/>
          </w:tcPr>
          <w:p w14:paraId="3D3D2583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17.67 </w:t>
            </w:r>
          </w:p>
        </w:tc>
        <w:tc>
          <w:tcPr>
            <w:tcW w:w="826" w:type="pct"/>
            <w:noWrap/>
          </w:tcPr>
          <w:p w14:paraId="6DD4F186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6.635 </w:t>
            </w:r>
          </w:p>
        </w:tc>
        <w:tc>
          <w:tcPr>
            <w:tcW w:w="773" w:type="pct"/>
          </w:tcPr>
          <w:p w14:paraId="1D4280D7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0.376</w:t>
            </w:r>
          </w:p>
        </w:tc>
      </w:tr>
      <w:tr w:rsidR="0062568F" w:rsidRPr="0062568F" w14:paraId="5132C08F" w14:textId="77777777" w:rsidTr="0062568F">
        <w:trPr>
          <w:trHeight w:val="299"/>
          <w:jc w:val="center"/>
        </w:trPr>
        <w:tc>
          <w:tcPr>
            <w:tcW w:w="1017" w:type="pct"/>
            <w:noWrap/>
          </w:tcPr>
          <w:p w14:paraId="3B00D747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地茎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/mm</w:t>
            </w:r>
          </w:p>
        </w:tc>
        <w:tc>
          <w:tcPr>
            <w:tcW w:w="836" w:type="pct"/>
            <w:noWrap/>
          </w:tcPr>
          <w:p w14:paraId="2A4F9F61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0.120 </w:t>
            </w:r>
          </w:p>
        </w:tc>
        <w:tc>
          <w:tcPr>
            <w:tcW w:w="750" w:type="pct"/>
            <w:noWrap/>
          </w:tcPr>
          <w:p w14:paraId="4BA204E2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0.346 </w:t>
            </w:r>
          </w:p>
        </w:tc>
        <w:tc>
          <w:tcPr>
            <w:tcW w:w="798" w:type="pct"/>
            <w:noWrap/>
          </w:tcPr>
          <w:p w14:paraId="21A2383B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0.241 </w:t>
            </w:r>
          </w:p>
        </w:tc>
        <w:tc>
          <w:tcPr>
            <w:tcW w:w="826" w:type="pct"/>
            <w:noWrap/>
          </w:tcPr>
          <w:p w14:paraId="6753F903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0.063 </w:t>
            </w:r>
          </w:p>
        </w:tc>
        <w:tc>
          <w:tcPr>
            <w:tcW w:w="773" w:type="pct"/>
          </w:tcPr>
          <w:p w14:paraId="1B84D02B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0.261</w:t>
            </w:r>
          </w:p>
        </w:tc>
      </w:tr>
      <w:tr w:rsidR="0062568F" w:rsidRPr="0062568F" w14:paraId="12DA18D8" w14:textId="77777777" w:rsidTr="0062568F">
        <w:trPr>
          <w:trHeight w:val="299"/>
          <w:jc w:val="center"/>
        </w:trPr>
        <w:tc>
          <w:tcPr>
            <w:tcW w:w="1017" w:type="pct"/>
            <w:noWrap/>
          </w:tcPr>
          <w:p w14:paraId="23121DF8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bookmarkStart w:id="3" w:name="_Hlk141245918"/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冠幅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/cm</w:t>
            </w:r>
          </w:p>
        </w:tc>
        <w:tc>
          <w:tcPr>
            <w:tcW w:w="836" w:type="pct"/>
            <w:noWrap/>
          </w:tcPr>
          <w:p w14:paraId="09147BC7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6.85 </w:t>
            </w:r>
          </w:p>
        </w:tc>
        <w:tc>
          <w:tcPr>
            <w:tcW w:w="750" w:type="pct"/>
            <w:noWrap/>
          </w:tcPr>
          <w:p w14:paraId="71DD3C1C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25.36 </w:t>
            </w:r>
          </w:p>
        </w:tc>
        <w:tc>
          <w:tcPr>
            <w:tcW w:w="798" w:type="pct"/>
            <w:noWrap/>
          </w:tcPr>
          <w:p w14:paraId="4F57EE90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16.22 </w:t>
            </w:r>
          </w:p>
        </w:tc>
        <w:tc>
          <w:tcPr>
            <w:tcW w:w="826" w:type="pct"/>
            <w:noWrap/>
          </w:tcPr>
          <w:p w14:paraId="7B67F5D5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4.056 </w:t>
            </w:r>
          </w:p>
        </w:tc>
        <w:tc>
          <w:tcPr>
            <w:tcW w:w="773" w:type="pct"/>
          </w:tcPr>
          <w:p w14:paraId="5E4EDF51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0.250</w:t>
            </w:r>
          </w:p>
        </w:tc>
      </w:tr>
      <w:tr w:rsidR="0062568F" w:rsidRPr="0062568F" w14:paraId="5DFCBDC3" w14:textId="77777777" w:rsidTr="0062568F">
        <w:trPr>
          <w:trHeight w:val="299"/>
          <w:jc w:val="center"/>
        </w:trPr>
        <w:tc>
          <w:tcPr>
            <w:tcW w:w="1017" w:type="pct"/>
            <w:noWrap/>
          </w:tcPr>
          <w:p w14:paraId="53F7D7F5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bookmarkStart w:id="4" w:name="_Hlk141245892"/>
            <w:bookmarkEnd w:id="3"/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复叶数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/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片</w:t>
            </w:r>
          </w:p>
        </w:tc>
        <w:tc>
          <w:tcPr>
            <w:tcW w:w="836" w:type="pct"/>
            <w:noWrap/>
          </w:tcPr>
          <w:p w14:paraId="6624A266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3.00 </w:t>
            </w:r>
          </w:p>
        </w:tc>
        <w:tc>
          <w:tcPr>
            <w:tcW w:w="750" w:type="pct"/>
            <w:noWrap/>
          </w:tcPr>
          <w:p w14:paraId="26771F70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9.00 </w:t>
            </w:r>
          </w:p>
        </w:tc>
        <w:tc>
          <w:tcPr>
            <w:tcW w:w="798" w:type="pct"/>
            <w:noWrap/>
          </w:tcPr>
          <w:p w14:paraId="42FDD33F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5.66 </w:t>
            </w:r>
          </w:p>
        </w:tc>
        <w:tc>
          <w:tcPr>
            <w:tcW w:w="826" w:type="pct"/>
            <w:noWrap/>
          </w:tcPr>
          <w:p w14:paraId="1E9DDD46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1.768 </w:t>
            </w:r>
          </w:p>
        </w:tc>
        <w:tc>
          <w:tcPr>
            <w:tcW w:w="773" w:type="pct"/>
          </w:tcPr>
          <w:p w14:paraId="293E818D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0.312</w:t>
            </w:r>
          </w:p>
        </w:tc>
      </w:tr>
      <w:tr w:rsidR="0062568F" w:rsidRPr="0062568F" w14:paraId="43DCBEB6" w14:textId="77777777" w:rsidTr="0062568F">
        <w:trPr>
          <w:trHeight w:val="299"/>
          <w:jc w:val="center"/>
        </w:trPr>
        <w:tc>
          <w:tcPr>
            <w:tcW w:w="1017" w:type="pct"/>
            <w:noWrap/>
          </w:tcPr>
          <w:p w14:paraId="4408BCE1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主根长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/cm</w:t>
            </w:r>
          </w:p>
        </w:tc>
        <w:tc>
          <w:tcPr>
            <w:tcW w:w="836" w:type="pct"/>
            <w:noWrap/>
          </w:tcPr>
          <w:p w14:paraId="1E42D1D1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5.34 </w:t>
            </w:r>
          </w:p>
        </w:tc>
        <w:tc>
          <w:tcPr>
            <w:tcW w:w="750" w:type="pct"/>
            <w:noWrap/>
          </w:tcPr>
          <w:p w14:paraId="0477FCBF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14.52 </w:t>
            </w:r>
          </w:p>
        </w:tc>
        <w:tc>
          <w:tcPr>
            <w:tcW w:w="798" w:type="pct"/>
            <w:noWrap/>
          </w:tcPr>
          <w:p w14:paraId="0A27D93F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10.25 </w:t>
            </w:r>
          </w:p>
        </w:tc>
        <w:tc>
          <w:tcPr>
            <w:tcW w:w="826" w:type="pct"/>
            <w:noWrap/>
          </w:tcPr>
          <w:p w14:paraId="35C5FFA8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2.242 </w:t>
            </w:r>
          </w:p>
        </w:tc>
        <w:tc>
          <w:tcPr>
            <w:tcW w:w="773" w:type="pct"/>
          </w:tcPr>
          <w:p w14:paraId="07EDAB99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0.210</w:t>
            </w:r>
          </w:p>
        </w:tc>
      </w:tr>
      <w:tr w:rsidR="0062568F" w:rsidRPr="0062568F" w14:paraId="384F076D" w14:textId="77777777" w:rsidTr="0062568F">
        <w:trPr>
          <w:trHeight w:val="299"/>
          <w:jc w:val="center"/>
        </w:trPr>
        <w:tc>
          <w:tcPr>
            <w:tcW w:w="1017" w:type="pct"/>
            <w:noWrap/>
          </w:tcPr>
          <w:p w14:paraId="068D1374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lastRenderedPageBreak/>
              <w:t>一级侧根数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/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条</w:t>
            </w:r>
          </w:p>
        </w:tc>
        <w:tc>
          <w:tcPr>
            <w:tcW w:w="836" w:type="pct"/>
            <w:noWrap/>
          </w:tcPr>
          <w:p w14:paraId="6D2FF99E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8.00 </w:t>
            </w:r>
          </w:p>
        </w:tc>
        <w:tc>
          <w:tcPr>
            <w:tcW w:w="750" w:type="pct"/>
            <w:noWrap/>
          </w:tcPr>
          <w:p w14:paraId="6488103E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39.00 </w:t>
            </w:r>
          </w:p>
        </w:tc>
        <w:tc>
          <w:tcPr>
            <w:tcW w:w="798" w:type="pct"/>
            <w:noWrap/>
          </w:tcPr>
          <w:p w14:paraId="52E3FF73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24.74 </w:t>
            </w:r>
          </w:p>
        </w:tc>
        <w:tc>
          <w:tcPr>
            <w:tcW w:w="826" w:type="pct"/>
            <w:noWrap/>
          </w:tcPr>
          <w:p w14:paraId="0FCBD252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8.332 </w:t>
            </w:r>
          </w:p>
        </w:tc>
        <w:tc>
          <w:tcPr>
            <w:tcW w:w="773" w:type="pct"/>
          </w:tcPr>
          <w:p w14:paraId="19504AB7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0.337</w:t>
            </w:r>
          </w:p>
        </w:tc>
      </w:tr>
      <w:tr w:rsidR="0062568F" w:rsidRPr="0062568F" w14:paraId="790120C2" w14:textId="77777777" w:rsidTr="0062568F">
        <w:trPr>
          <w:trHeight w:val="299"/>
          <w:jc w:val="center"/>
        </w:trPr>
        <w:tc>
          <w:tcPr>
            <w:tcW w:w="1017" w:type="pct"/>
            <w:noWrap/>
          </w:tcPr>
          <w:p w14:paraId="4ADCBC3C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地上鲜重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/g</w:t>
            </w:r>
          </w:p>
        </w:tc>
        <w:tc>
          <w:tcPr>
            <w:tcW w:w="836" w:type="pct"/>
            <w:noWrap/>
          </w:tcPr>
          <w:p w14:paraId="112E2942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1.83 </w:t>
            </w:r>
          </w:p>
        </w:tc>
        <w:tc>
          <w:tcPr>
            <w:tcW w:w="750" w:type="pct"/>
            <w:noWrap/>
          </w:tcPr>
          <w:p w14:paraId="32F18C30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5.18 </w:t>
            </w:r>
          </w:p>
        </w:tc>
        <w:tc>
          <w:tcPr>
            <w:tcW w:w="798" w:type="pct"/>
            <w:noWrap/>
          </w:tcPr>
          <w:p w14:paraId="779BE4A7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3.66 </w:t>
            </w:r>
          </w:p>
        </w:tc>
        <w:tc>
          <w:tcPr>
            <w:tcW w:w="826" w:type="pct"/>
            <w:noWrap/>
          </w:tcPr>
          <w:p w14:paraId="329FC4FE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0.948 </w:t>
            </w:r>
          </w:p>
        </w:tc>
        <w:tc>
          <w:tcPr>
            <w:tcW w:w="773" w:type="pct"/>
          </w:tcPr>
          <w:p w14:paraId="36551486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0.259</w:t>
            </w:r>
          </w:p>
        </w:tc>
      </w:tr>
      <w:tr w:rsidR="0062568F" w:rsidRPr="0062568F" w14:paraId="6E49F356" w14:textId="77777777" w:rsidTr="0062568F">
        <w:trPr>
          <w:trHeight w:val="299"/>
          <w:jc w:val="center"/>
        </w:trPr>
        <w:tc>
          <w:tcPr>
            <w:tcW w:w="1017" w:type="pct"/>
            <w:noWrap/>
          </w:tcPr>
          <w:p w14:paraId="3B52A8A4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地下鲜重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/g</w:t>
            </w:r>
          </w:p>
        </w:tc>
        <w:tc>
          <w:tcPr>
            <w:tcW w:w="836" w:type="pct"/>
            <w:noWrap/>
          </w:tcPr>
          <w:p w14:paraId="6D1C6049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0.78 </w:t>
            </w:r>
          </w:p>
        </w:tc>
        <w:tc>
          <w:tcPr>
            <w:tcW w:w="750" w:type="pct"/>
            <w:noWrap/>
          </w:tcPr>
          <w:p w14:paraId="74A6C003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4.07 </w:t>
            </w:r>
          </w:p>
        </w:tc>
        <w:tc>
          <w:tcPr>
            <w:tcW w:w="798" w:type="pct"/>
            <w:noWrap/>
          </w:tcPr>
          <w:p w14:paraId="3C2117B8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2.61 </w:t>
            </w:r>
          </w:p>
        </w:tc>
        <w:tc>
          <w:tcPr>
            <w:tcW w:w="826" w:type="pct"/>
            <w:noWrap/>
          </w:tcPr>
          <w:p w14:paraId="5C97C595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0.964 </w:t>
            </w:r>
          </w:p>
        </w:tc>
        <w:tc>
          <w:tcPr>
            <w:tcW w:w="773" w:type="pct"/>
          </w:tcPr>
          <w:p w14:paraId="4583D9DE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0.369</w:t>
            </w:r>
          </w:p>
        </w:tc>
      </w:tr>
      <w:tr w:rsidR="0062568F" w:rsidRPr="0062568F" w14:paraId="65855FE3" w14:textId="77777777" w:rsidTr="0062568F">
        <w:trPr>
          <w:trHeight w:val="309"/>
          <w:jc w:val="center"/>
        </w:trPr>
        <w:tc>
          <w:tcPr>
            <w:tcW w:w="1017" w:type="pct"/>
            <w:noWrap/>
          </w:tcPr>
          <w:p w14:paraId="26091458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全株重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/g</w:t>
            </w:r>
          </w:p>
        </w:tc>
        <w:tc>
          <w:tcPr>
            <w:tcW w:w="836" w:type="pct"/>
            <w:noWrap/>
          </w:tcPr>
          <w:p w14:paraId="455E2F3D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2.69 </w:t>
            </w:r>
          </w:p>
        </w:tc>
        <w:tc>
          <w:tcPr>
            <w:tcW w:w="750" w:type="pct"/>
            <w:noWrap/>
          </w:tcPr>
          <w:p w14:paraId="494704A3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8.64 </w:t>
            </w:r>
          </w:p>
        </w:tc>
        <w:tc>
          <w:tcPr>
            <w:tcW w:w="798" w:type="pct"/>
            <w:noWrap/>
          </w:tcPr>
          <w:p w14:paraId="4489B403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6.27 </w:t>
            </w:r>
          </w:p>
        </w:tc>
        <w:tc>
          <w:tcPr>
            <w:tcW w:w="826" w:type="pct"/>
            <w:noWrap/>
          </w:tcPr>
          <w:p w14:paraId="71CBA5E9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1.902 </w:t>
            </w:r>
          </w:p>
        </w:tc>
        <w:tc>
          <w:tcPr>
            <w:tcW w:w="773" w:type="pct"/>
          </w:tcPr>
          <w:p w14:paraId="2CA8DF25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0.303</w:t>
            </w:r>
          </w:p>
        </w:tc>
      </w:tr>
      <w:bookmarkEnd w:id="2"/>
      <w:bookmarkEnd w:id="4"/>
    </w:tbl>
    <w:p w14:paraId="48BC7250" w14:textId="77777777" w:rsidR="0062568F" w:rsidRDefault="0062568F" w:rsidP="0062568F"/>
    <w:p w14:paraId="794D544D" w14:textId="242F31D6" w:rsidR="0062568F" w:rsidRDefault="0062568F" w:rsidP="0062568F">
      <w:pPr>
        <w:autoSpaceDE w:val="0"/>
        <w:autoSpaceDN w:val="0"/>
        <w:adjustRightInd w:val="0"/>
        <w:ind w:firstLineChars="200" w:firstLine="640"/>
        <w:rPr>
          <w:rFonts w:eastAsia="仿宋_GB2312"/>
          <w:sz w:val="32"/>
          <w:szCs w:val="32"/>
          <w:lang w:bidi="en-US"/>
        </w:rPr>
      </w:pPr>
      <w:r w:rsidRPr="0062568F">
        <w:rPr>
          <w:rFonts w:eastAsia="仿宋_GB2312" w:hint="eastAsia"/>
          <w:sz w:val="32"/>
          <w:szCs w:val="32"/>
          <w:lang w:bidi="en-US"/>
        </w:rPr>
        <w:t>统计分析苦木种苗的苗高、地茎、冠幅、复叶数、主根长、一级侧根数、地上鲜重、地下鲜重、全株重共</w:t>
      </w:r>
      <w:r w:rsidRPr="0062568F">
        <w:rPr>
          <w:rFonts w:eastAsia="仿宋_GB2312" w:hint="eastAsia"/>
          <w:sz w:val="32"/>
          <w:szCs w:val="32"/>
          <w:lang w:bidi="en-US"/>
        </w:rPr>
        <w:t>9</w:t>
      </w:r>
      <w:r w:rsidRPr="0062568F">
        <w:rPr>
          <w:rFonts w:eastAsia="仿宋_GB2312" w:hint="eastAsia"/>
          <w:sz w:val="32"/>
          <w:szCs w:val="32"/>
          <w:lang w:bidi="en-US"/>
        </w:rPr>
        <w:t>个质量指标间的相关性，结果见表</w:t>
      </w:r>
      <w:r w:rsidRPr="0062568F">
        <w:rPr>
          <w:rFonts w:eastAsia="仿宋_GB2312" w:hint="eastAsia"/>
          <w:sz w:val="32"/>
          <w:szCs w:val="32"/>
          <w:lang w:bidi="en-US"/>
        </w:rPr>
        <w:t>3</w:t>
      </w:r>
      <w:r w:rsidRPr="0062568F">
        <w:rPr>
          <w:rFonts w:eastAsia="仿宋_GB2312" w:hint="eastAsia"/>
          <w:sz w:val="32"/>
          <w:szCs w:val="32"/>
          <w:lang w:bidi="en-US"/>
        </w:rPr>
        <w:t>。苦木种苗的</w:t>
      </w:r>
      <w:r w:rsidRPr="0062568F">
        <w:rPr>
          <w:rFonts w:eastAsia="仿宋_GB2312" w:hint="eastAsia"/>
          <w:sz w:val="32"/>
          <w:szCs w:val="32"/>
          <w:lang w:bidi="en-US"/>
        </w:rPr>
        <w:t>9</w:t>
      </w:r>
      <w:r w:rsidRPr="0062568F">
        <w:rPr>
          <w:rFonts w:eastAsia="仿宋_GB2312" w:hint="eastAsia"/>
          <w:sz w:val="32"/>
          <w:szCs w:val="32"/>
          <w:lang w:bidi="en-US"/>
        </w:rPr>
        <w:t>个指标之间，除苗高与复叶数二者无显著相关外，其他各指标间均表现为显著相关，且大部分指标间表现为极显著正相关。全株重与地上鲜重间的相关性最强，为</w:t>
      </w:r>
      <w:r w:rsidRPr="0062568F">
        <w:rPr>
          <w:rFonts w:eastAsia="仿宋_GB2312" w:hint="eastAsia"/>
          <w:sz w:val="32"/>
          <w:szCs w:val="32"/>
          <w:lang w:bidi="en-US"/>
        </w:rPr>
        <w:t>0.896</w:t>
      </w:r>
      <w:r w:rsidRPr="0062568F">
        <w:rPr>
          <w:rFonts w:eastAsia="仿宋_GB2312" w:hint="eastAsia"/>
          <w:sz w:val="32"/>
          <w:szCs w:val="32"/>
          <w:lang w:bidi="en-US"/>
        </w:rPr>
        <w:t>，其次是全株重与地下鲜重，达到</w:t>
      </w:r>
      <w:r w:rsidRPr="0062568F">
        <w:rPr>
          <w:rFonts w:eastAsia="仿宋_GB2312" w:hint="eastAsia"/>
          <w:sz w:val="32"/>
          <w:szCs w:val="32"/>
          <w:lang w:bidi="en-US"/>
        </w:rPr>
        <w:t>0.876</w:t>
      </w:r>
      <w:r w:rsidRPr="0062568F">
        <w:rPr>
          <w:rFonts w:eastAsia="仿宋_GB2312" w:hint="eastAsia"/>
          <w:sz w:val="32"/>
          <w:szCs w:val="32"/>
          <w:lang w:bidi="en-US"/>
        </w:rPr>
        <w:t>。说明苦木种苗的各指标均可考虑作为质量等级划分的依据</w:t>
      </w:r>
      <w:r>
        <w:rPr>
          <w:rFonts w:eastAsia="仿宋_GB2312" w:hint="eastAsia"/>
          <w:sz w:val="32"/>
          <w:szCs w:val="32"/>
          <w:lang w:bidi="en-US"/>
        </w:rPr>
        <w:t>。</w:t>
      </w:r>
    </w:p>
    <w:p w14:paraId="25BF5471" w14:textId="77777777" w:rsidR="0062568F" w:rsidRPr="0062568F" w:rsidRDefault="0062568F" w:rsidP="0062568F">
      <w:pPr>
        <w:spacing w:line="480" w:lineRule="exact"/>
        <w:ind w:firstLineChars="100" w:firstLine="280"/>
        <w:jc w:val="center"/>
        <w:rPr>
          <w:sz w:val="28"/>
          <w:szCs w:val="28"/>
        </w:rPr>
      </w:pPr>
      <w:r w:rsidRPr="0062568F">
        <w:rPr>
          <w:sz w:val="28"/>
          <w:szCs w:val="28"/>
        </w:rPr>
        <w:t>表</w:t>
      </w:r>
      <w:r w:rsidRPr="0062568F">
        <w:rPr>
          <w:sz w:val="28"/>
          <w:szCs w:val="28"/>
        </w:rPr>
        <w:t xml:space="preserve">3 </w:t>
      </w:r>
      <w:r w:rsidRPr="0062568F">
        <w:rPr>
          <w:sz w:val="28"/>
          <w:szCs w:val="28"/>
        </w:rPr>
        <w:t>苦木种苗各指标间相关分析</w:t>
      </w:r>
    </w:p>
    <w:tbl>
      <w:tblPr>
        <w:tblStyle w:val="afff4"/>
        <w:tblpPr w:leftFromText="180" w:rightFromText="180" w:vertAnchor="text" w:horzAnchor="margin" w:tblpXSpec="center" w:tblpY="177"/>
        <w:tblW w:w="5858" w:type="pct"/>
        <w:jc w:val="center"/>
        <w:tblLayout w:type="fixed"/>
        <w:tblLook w:val="04A0" w:firstRow="1" w:lastRow="0" w:firstColumn="1" w:lastColumn="0" w:noHBand="0" w:noVBand="1"/>
      </w:tblPr>
      <w:tblGrid>
        <w:gridCol w:w="1248"/>
        <w:gridCol w:w="1136"/>
        <w:gridCol w:w="1134"/>
        <w:gridCol w:w="1269"/>
        <w:gridCol w:w="1140"/>
        <w:gridCol w:w="1136"/>
        <w:gridCol w:w="1275"/>
        <w:gridCol w:w="1273"/>
        <w:gridCol w:w="1271"/>
      </w:tblGrid>
      <w:tr w:rsidR="0062568F" w:rsidRPr="0062568F" w14:paraId="18996DFE" w14:textId="77777777" w:rsidTr="006256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2"/>
          <w:jc w:val="center"/>
        </w:trPr>
        <w:tc>
          <w:tcPr>
            <w:tcW w:w="573" w:type="pct"/>
            <w:noWrap/>
            <w:vAlign w:val="center"/>
          </w:tcPr>
          <w:p w14:paraId="38172F38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</w:p>
        </w:tc>
        <w:tc>
          <w:tcPr>
            <w:tcW w:w="522" w:type="pct"/>
            <w:noWrap/>
            <w:vAlign w:val="center"/>
          </w:tcPr>
          <w:p w14:paraId="6C7B4BB6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苗高</w:t>
            </w:r>
          </w:p>
        </w:tc>
        <w:tc>
          <w:tcPr>
            <w:tcW w:w="521" w:type="pct"/>
            <w:noWrap/>
            <w:vAlign w:val="center"/>
          </w:tcPr>
          <w:p w14:paraId="51147330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地茎</w:t>
            </w:r>
          </w:p>
        </w:tc>
        <w:tc>
          <w:tcPr>
            <w:tcW w:w="583" w:type="pct"/>
            <w:noWrap/>
            <w:vAlign w:val="center"/>
          </w:tcPr>
          <w:p w14:paraId="1893CBD6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冠幅</w:t>
            </w:r>
          </w:p>
        </w:tc>
        <w:tc>
          <w:tcPr>
            <w:tcW w:w="524" w:type="pct"/>
            <w:noWrap/>
            <w:vAlign w:val="center"/>
          </w:tcPr>
          <w:p w14:paraId="78FF8A95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复叶数</w:t>
            </w:r>
          </w:p>
        </w:tc>
        <w:tc>
          <w:tcPr>
            <w:tcW w:w="522" w:type="pct"/>
            <w:noWrap/>
            <w:vAlign w:val="center"/>
          </w:tcPr>
          <w:p w14:paraId="7E747F05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主根长</w:t>
            </w:r>
          </w:p>
        </w:tc>
        <w:tc>
          <w:tcPr>
            <w:tcW w:w="586" w:type="pct"/>
            <w:noWrap/>
            <w:vAlign w:val="center"/>
          </w:tcPr>
          <w:p w14:paraId="5639DD9F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一级侧根数</w:t>
            </w:r>
          </w:p>
        </w:tc>
        <w:tc>
          <w:tcPr>
            <w:tcW w:w="585" w:type="pct"/>
            <w:noWrap/>
            <w:vAlign w:val="center"/>
          </w:tcPr>
          <w:p w14:paraId="04F811E1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地上鲜重</w:t>
            </w:r>
          </w:p>
        </w:tc>
        <w:tc>
          <w:tcPr>
            <w:tcW w:w="584" w:type="pct"/>
            <w:noWrap/>
            <w:vAlign w:val="center"/>
          </w:tcPr>
          <w:p w14:paraId="3BD2948B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地下鲜重</w:t>
            </w:r>
          </w:p>
        </w:tc>
      </w:tr>
      <w:tr w:rsidR="0062568F" w:rsidRPr="0062568F" w14:paraId="1D402715" w14:textId="77777777" w:rsidTr="0062568F">
        <w:trPr>
          <w:trHeight w:val="321"/>
          <w:jc w:val="center"/>
        </w:trPr>
        <w:tc>
          <w:tcPr>
            <w:tcW w:w="573" w:type="pct"/>
            <w:noWrap/>
          </w:tcPr>
          <w:p w14:paraId="511D666A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苗高</w:t>
            </w:r>
          </w:p>
        </w:tc>
        <w:tc>
          <w:tcPr>
            <w:tcW w:w="522" w:type="pct"/>
            <w:noWrap/>
          </w:tcPr>
          <w:p w14:paraId="6FEED2BC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21" w:type="pct"/>
            <w:noWrap/>
          </w:tcPr>
          <w:p w14:paraId="38177B85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3" w:type="pct"/>
            <w:noWrap/>
          </w:tcPr>
          <w:p w14:paraId="77EA75A7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24" w:type="pct"/>
            <w:noWrap/>
          </w:tcPr>
          <w:p w14:paraId="78B08DC9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　-</w:t>
            </w:r>
          </w:p>
        </w:tc>
        <w:tc>
          <w:tcPr>
            <w:tcW w:w="522" w:type="pct"/>
            <w:noWrap/>
          </w:tcPr>
          <w:p w14:paraId="283C5D9E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6" w:type="pct"/>
            <w:noWrap/>
          </w:tcPr>
          <w:p w14:paraId="2EE04B25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5" w:type="pct"/>
            <w:noWrap/>
          </w:tcPr>
          <w:p w14:paraId="6DAF8EA0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4" w:type="pct"/>
            <w:noWrap/>
          </w:tcPr>
          <w:p w14:paraId="02FF7535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-　</w:t>
            </w:r>
          </w:p>
        </w:tc>
      </w:tr>
      <w:tr w:rsidR="0062568F" w:rsidRPr="0062568F" w14:paraId="4CCF1B94" w14:textId="77777777" w:rsidTr="0062568F">
        <w:trPr>
          <w:trHeight w:val="311"/>
          <w:jc w:val="center"/>
        </w:trPr>
        <w:tc>
          <w:tcPr>
            <w:tcW w:w="573" w:type="pct"/>
            <w:noWrap/>
          </w:tcPr>
          <w:p w14:paraId="41280648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地茎</w:t>
            </w:r>
          </w:p>
        </w:tc>
        <w:tc>
          <w:tcPr>
            <w:tcW w:w="522" w:type="pct"/>
            <w:noWrap/>
          </w:tcPr>
          <w:p w14:paraId="3785C4BC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.353*</w:t>
            </w:r>
          </w:p>
        </w:tc>
        <w:tc>
          <w:tcPr>
            <w:tcW w:w="521" w:type="pct"/>
            <w:noWrap/>
          </w:tcPr>
          <w:p w14:paraId="21D92C34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3" w:type="pct"/>
            <w:noWrap/>
          </w:tcPr>
          <w:p w14:paraId="23817A71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24" w:type="pct"/>
            <w:noWrap/>
          </w:tcPr>
          <w:p w14:paraId="394319B1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　-</w:t>
            </w:r>
          </w:p>
        </w:tc>
        <w:tc>
          <w:tcPr>
            <w:tcW w:w="522" w:type="pct"/>
            <w:noWrap/>
          </w:tcPr>
          <w:p w14:paraId="5E3D7091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6" w:type="pct"/>
            <w:noWrap/>
          </w:tcPr>
          <w:p w14:paraId="76145FA3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5" w:type="pct"/>
            <w:noWrap/>
          </w:tcPr>
          <w:p w14:paraId="06A5DED0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4" w:type="pct"/>
            <w:noWrap/>
          </w:tcPr>
          <w:p w14:paraId="246188F0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-　</w:t>
            </w:r>
          </w:p>
        </w:tc>
      </w:tr>
      <w:tr w:rsidR="0062568F" w:rsidRPr="0062568F" w14:paraId="50E4361B" w14:textId="77777777" w:rsidTr="0062568F">
        <w:trPr>
          <w:trHeight w:val="311"/>
          <w:jc w:val="center"/>
        </w:trPr>
        <w:tc>
          <w:tcPr>
            <w:tcW w:w="573" w:type="pct"/>
            <w:noWrap/>
          </w:tcPr>
          <w:p w14:paraId="4061E60A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冠幅</w:t>
            </w:r>
          </w:p>
        </w:tc>
        <w:tc>
          <w:tcPr>
            <w:tcW w:w="522" w:type="pct"/>
            <w:noWrap/>
          </w:tcPr>
          <w:p w14:paraId="06C2EF58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.271*</w:t>
            </w:r>
          </w:p>
        </w:tc>
        <w:tc>
          <w:tcPr>
            <w:tcW w:w="521" w:type="pct"/>
            <w:noWrap/>
          </w:tcPr>
          <w:p w14:paraId="7F64B10C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.730**</w:t>
            </w:r>
          </w:p>
        </w:tc>
        <w:tc>
          <w:tcPr>
            <w:tcW w:w="583" w:type="pct"/>
            <w:noWrap/>
          </w:tcPr>
          <w:p w14:paraId="54E90E65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24" w:type="pct"/>
            <w:noWrap/>
          </w:tcPr>
          <w:p w14:paraId="0BDA2E68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　-</w:t>
            </w:r>
          </w:p>
        </w:tc>
        <w:tc>
          <w:tcPr>
            <w:tcW w:w="522" w:type="pct"/>
            <w:noWrap/>
          </w:tcPr>
          <w:p w14:paraId="4C330CF8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6" w:type="pct"/>
            <w:noWrap/>
          </w:tcPr>
          <w:p w14:paraId="5D8560FB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5" w:type="pct"/>
            <w:noWrap/>
          </w:tcPr>
          <w:p w14:paraId="60E663AF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4" w:type="pct"/>
            <w:noWrap/>
          </w:tcPr>
          <w:p w14:paraId="018B1D00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-　</w:t>
            </w:r>
          </w:p>
        </w:tc>
      </w:tr>
      <w:tr w:rsidR="0062568F" w:rsidRPr="0062568F" w14:paraId="66D25F29" w14:textId="77777777" w:rsidTr="0062568F">
        <w:trPr>
          <w:trHeight w:val="311"/>
          <w:jc w:val="center"/>
        </w:trPr>
        <w:tc>
          <w:tcPr>
            <w:tcW w:w="573" w:type="pct"/>
            <w:noWrap/>
          </w:tcPr>
          <w:p w14:paraId="5DFC90FC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复叶数</w:t>
            </w:r>
          </w:p>
        </w:tc>
        <w:tc>
          <w:tcPr>
            <w:tcW w:w="522" w:type="pct"/>
            <w:noWrap/>
          </w:tcPr>
          <w:p w14:paraId="3D52FD6C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0.076</w:t>
            </w:r>
          </w:p>
        </w:tc>
        <w:tc>
          <w:tcPr>
            <w:tcW w:w="521" w:type="pct"/>
            <w:noWrap/>
          </w:tcPr>
          <w:p w14:paraId="33D0E4F6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.641**</w:t>
            </w:r>
          </w:p>
        </w:tc>
        <w:tc>
          <w:tcPr>
            <w:tcW w:w="583" w:type="pct"/>
            <w:noWrap/>
          </w:tcPr>
          <w:p w14:paraId="6FEC8B34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.705**</w:t>
            </w:r>
          </w:p>
        </w:tc>
        <w:tc>
          <w:tcPr>
            <w:tcW w:w="524" w:type="pct"/>
            <w:noWrap/>
          </w:tcPr>
          <w:p w14:paraId="60A541ED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　-</w:t>
            </w:r>
          </w:p>
        </w:tc>
        <w:tc>
          <w:tcPr>
            <w:tcW w:w="522" w:type="pct"/>
            <w:noWrap/>
          </w:tcPr>
          <w:p w14:paraId="3EDEFAA3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6" w:type="pct"/>
            <w:noWrap/>
          </w:tcPr>
          <w:p w14:paraId="0B421B61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5" w:type="pct"/>
            <w:noWrap/>
          </w:tcPr>
          <w:p w14:paraId="02211BC1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4" w:type="pct"/>
            <w:noWrap/>
          </w:tcPr>
          <w:p w14:paraId="4B32617A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-　</w:t>
            </w:r>
          </w:p>
        </w:tc>
      </w:tr>
      <w:tr w:rsidR="0062568F" w:rsidRPr="0062568F" w14:paraId="0FD22AD9" w14:textId="77777777" w:rsidTr="0062568F">
        <w:trPr>
          <w:trHeight w:val="311"/>
          <w:jc w:val="center"/>
        </w:trPr>
        <w:tc>
          <w:tcPr>
            <w:tcW w:w="573" w:type="pct"/>
            <w:noWrap/>
          </w:tcPr>
          <w:p w14:paraId="2F999092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主根长</w:t>
            </w:r>
          </w:p>
        </w:tc>
        <w:tc>
          <w:tcPr>
            <w:tcW w:w="522" w:type="pct"/>
            <w:noWrap/>
          </w:tcPr>
          <w:p w14:paraId="314C015D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.462**</w:t>
            </w:r>
          </w:p>
        </w:tc>
        <w:tc>
          <w:tcPr>
            <w:tcW w:w="521" w:type="pct"/>
            <w:noWrap/>
          </w:tcPr>
          <w:p w14:paraId="4BDD1BD6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.662**</w:t>
            </w:r>
          </w:p>
        </w:tc>
        <w:tc>
          <w:tcPr>
            <w:tcW w:w="583" w:type="pct"/>
            <w:noWrap/>
          </w:tcPr>
          <w:p w14:paraId="7C81AC6B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.540**</w:t>
            </w:r>
          </w:p>
        </w:tc>
        <w:tc>
          <w:tcPr>
            <w:tcW w:w="524" w:type="pct"/>
            <w:noWrap/>
          </w:tcPr>
          <w:p w14:paraId="15C0703F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.490**</w:t>
            </w:r>
          </w:p>
        </w:tc>
        <w:tc>
          <w:tcPr>
            <w:tcW w:w="522" w:type="pct"/>
            <w:noWrap/>
          </w:tcPr>
          <w:p w14:paraId="129EDF9B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6" w:type="pct"/>
            <w:noWrap/>
          </w:tcPr>
          <w:p w14:paraId="73F4F20E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5" w:type="pct"/>
            <w:noWrap/>
          </w:tcPr>
          <w:p w14:paraId="16F6FE7F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4" w:type="pct"/>
            <w:noWrap/>
          </w:tcPr>
          <w:p w14:paraId="1C8E07E9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-　</w:t>
            </w:r>
          </w:p>
        </w:tc>
      </w:tr>
      <w:tr w:rsidR="0062568F" w:rsidRPr="0062568F" w14:paraId="00B01A96" w14:textId="77777777" w:rsidTr="0062568F">
        <w:trPr>
          <w:trHeight w:val="311"/>
          <w:jc w:val="center"/>
        </w:trPr>
        <w:tc>
          <w:tcPr>
            <w:tcW w:w="573" w:type="pct"/>
            <w:noWrap/>
          </w:tcPr>
          <w:p w14:paraId="0CC278F6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一级侧根数</w:t>
            </w:r>
          </w:p>
        </w:tc>
        <w:tc>
          <w:tcPr>
            <w:tcW w:w="522" w:type="pct"/>
            <w:noWrap/>
          </w:tcPr>
          <w:p w14:paraId="1BA73CB4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.309*</w:t>
            </w:r>
          </w:p>
        </w:tc>
        <w:tc>
          <w:tcPr>
            <w:tcW w:w="521" w:type="pct"/>
            <w:noWrap/>
          </w:tcPr>
          <w:p w14:paraId="79D075DE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.725**</w:t>
            </w:r>
          </w:p>
        </w:tc>
        <w:tc>
          <w:tcPr>
            <w:tcW w:w="583" w:type="pct"/>
            <w:noWrap/>
          </w:tcPr>
          <w:p w14:paraId="4D46B37E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.607**</w:t>
            </w:r>
          </w:p>
        </w:tc>
        <w:tc>
          <w:tcPr>
            <w:tcW w:w="524" w:type="pct"/>
            <w:noWrap/>
          </w:tcPr>
          <w:p w14:paraId="2C60CDB4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.641**</w:t>
            </w:r>
          </w:p>
        </w:tc>
        <w:tc>
          <w:tcPr>
            <w:tcW w:w="522" w:type="pct"/>
            <w:noWrap/>
          </w:tcPr>
          <w:p w14:paraId="18C03F92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.687**</w:t>
            </w:r>
          </w:p>
        </w:tc>
        <w:tc>
          <w:tcPr>
            <w:tcW w:w="586" w:type="pct"/>
            <w:noWrap/>
          </w:tcPr>
          <w:p w14:paraId="22537AF7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5" w:type="pct"/>
            <w:noWrap/>
          </w:tcPr>
          <w:p w14:paraId="77A10EAC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4" w:type="pct"/>
            <w:noWrap/>
          </w:tcPr>
          <w:p w14:paraId="78BCDE7B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-　</w:t>
            </w:r>
          </w:p>
        </w:tc>
      </w:tr>
      <w:tr w:rsidR="0062568F" w:rsidRPr="0062568F" w14:paraId="17CEFF0D" w14:textId="77777777" w:rsidTr="0062568F">
        <w:trPr>
          <w:trHeight w:val="311"/>
          <w:jc w:val="center"/>
        </w:trPr>
        <w:tc>
          <w:tcPr>
            <w:tcW w:w="573" w:type="pct"/>
            <w:noWrap/>
          </w:tcPr>
          <w:p w14:paraId="7EF89061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地上鲜重</w:t>
            </w:r>
          </w:p>
        </w:tc>
        <w:tc>
          <w:tcPr>
            <w:tcW w:w="522" w:type="pct"/>
            <w:noWrap/>
          </w:tcPr>
          <w:p w14:paraId="20C7D9AB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.554**</w:t>
            </w:r>
          </w:p>
        </w:tc>
        <w:tc>
          <w:tcPr>
            <w:tcW w:w="521" w:type="pct"/>
            <w:noWrap/>
          </w:tcPr>
          <w:p w14:paraId="2DF640E0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.721**</w:t>
            </w:r>
          </w:p>
        </w:tc>
        <w:tc>
          <w:tcPr>
            <w:tcW w:w="583" w:type="pct"/>
            <w:noWrap/>
          </w:tcPr>
          <w:p w14:paraId="5B239D5A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.542**</w:t>
            </w:r>
          </w:p>
        </w:tc>
        <w:tc>
          <w:tcPr>
            <w:tcW w:w="524" w:type="pct"/>
            <w:noWrap/>
          </w:tcPr>
          <w:p w14:paraId="00586695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.401*</w:t>
            </w:r>
          </w:p>
        </w:tc>
        <w:tc>
          <w:tcPr>
            <w:tcW w:w="522" w:type="pct"/>
            <w:noWrap/>
          </w:tcPr>
          <w:p w14:paraId="5A641049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.686**</w:t>
            </w:r>
          </w:p>
        </w:tc>
        <w:tc>
          <w:tcPr>
            <w:tcW w:w="586" w:type="pct"/>
            <w:noWrap/>
          </w:tcPr>
          <w:p w14:paraId="4BD1962A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.699**</w:t>
            </w:r>
          </w:p>
        </w:tc>
        <w:tc>
          <w:tcPr>
            <w:tcW w:w="585" w:type="pct"/>
            <w:noWrap/>
          </w:tcPr>
          <w:p w14:paraId="427AA2B9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 xml:space="preserve">-　</w:t>
            </w:r>
          </w:p>
        </w:tc>
        <w:tc>
          <w:tcPr>
            <w:tcW w:w="584" w:type="pct"/>
            <w:noWrap/>
          </w:tcPr>
          <w:p w14:paraId="75C16866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-　</w:t>
            </w:r>
          </w:p>
        </w:tc>
      </w:tr>
      <w:tr w:rsidR="0062568F" w:rsidRPr="0062568F" w14:paraId="69CB4C26" w14:textId="77777777" w:rsidTr="0062568F">
        <w:trPr>
          <w:trHeight w:val="311"/>
          <w:jc w:val="center"/>
        </w:trPr>
        <w:tc>
          <w:tcPr>
            <w:tcW w:w="573" w:type="pct"/>
            <w:noWrap/>
          </w:tcPr>
          <w:p w14:paraId="7B1B6212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地下鲜重</w:t>
            </w:r>
          </w:p>
        </w:tc>
        <w:tc>
          <w:tcPr>
            <w:tcW w:w="522" w:type="pct"/>
            <w:noWrap/>
          </w:tcPr>
          <w:p w14:paraId="648E5043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.414**</w:t>
            </w:r>
          </w:p>
        </w:tc>
        <w:tc>
          <w:tcPr>
            <w:tcW w:w="521" w:type="pct"/>
            <w:noWrap/>
          </w:tcPr>
          <w:p w14:paraId="42AA00C4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.712**</w:t>
            </w:r>
          </w:p>
        </w:tc>
        <w:tc>
          <w:tcPr>
            <w:tcW w:w="583" w:type="pct"/>
            <w:noWrap/>
          </w:tcPr>
          <w:p w14:paraId="0EEC44A9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.523**</w:t>
            </w:r>
          </w:p>
        </w:tc>
        <w:tc>
          <w:tcPr>
            <w:tcW w:w="524" w:type="pct"/>
            <w:noWrap/>
          </w:tcPr>
          <w:p w14:paraId="1912B8A0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.503**</w:t>
            </w:r>
          </w:p>
        </w:tc>
        <w:tc>
          <w:tcPr>
            <w:tcW w:w="522" w:type="pct"/>
            <w:noWrap/>
          </w:tcPr>
          <w:p w14:paraId="7E41928F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.685**</w:t>
            </w:r>
          </w:p>
        </w:tc>
        <w:tc>
          <w:tcPr>
            <w:tcW w:w="586" w:type="pct"/>
            <w:noWrap/>
          </w:tcPr>
          <w:p w14:paraId="34A0803F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.778**</w:t>
            </w:r>
          </w:p>
        </w:tc>
        <w:tc>
          <w:tcPr>
            <w:tcW w:w="585" w:type="pct"/>
            <w:noWrap/>
          </w:tcPr>
          <w:p w14:paraId="0C64B3F3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.770**</w:t>
            </w:r>
          </w:p>
        </w:tc>
        <w:tc>
          <w:tcPr>
            <w:tcW w:w="584" w:type="pct"/>
            <w:noWrap/>
          </w:tcPr>
          <w:p w14:paraId="0E583A90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-　</w:t>
            </w:r>
          </w:p>
        </w:tc>
      </w:tr>
      <w:tr w:rsidR="0062568F" w:rsidRPr="0062568F" w14:paraId="2200E5C6" w14:textId="77777777" w:rsidTr="0062568F">
        <w:trPr>
          <w:trHeight w:val="321"/>
          <w:jc w:val="center"/>
        </w:trPr>
        <w:tc>
          <w:tcPr>
            <w:tcW w:w="573" w:type="pct"/>
            <w:noWrap/>
          </w:tcPr>
          <w:p w14:paraId="37354398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全株重</w:t>
            </w:r>
          </w:p>
        </w:tc>
        <w:tc>
          <w:tcPr>
            <w:tcW w:w="522" w:type="pct"/>
            <w:noWrap/>
          </w:tcPr>
          <w:p w14:paraId="116EE661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.499**</w:t>
            </w:r>
          </w:p>
        </w:tc>
        <w:tc>
          <w:tcPr>
            <w:tcW w:w="521" w:type="pct"/>
            <w:noWrap/>
          </w:tcPr>
          <w:p w14:paraId="6688C7A4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.739**</w:t>
            </w:r>
          </w:p>
        </w:tc>
        <w:tc>
          <w:tcPr>
            <w:tcW w:w="583" w:type="pct"/>
            <w:noWrap/>
          </w:tcPr>
          <w:p w14:paraId="285FC575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.551**</w:t>
            </w:r>
          </w:p>
        </w:tc>
        <w:tc>
          <w:tcPr>
            <w:tcW w:w="524" w:type="pct"/>
            <w:noWrap/>
          </w:tcPr>
          <w:p w14:paraId="7D26DC09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.455**</w:t>
            </w:r>
          </w:p>
        </w:tc>
        <w:tc>
          <w:tcPr>
            <w:tcW w:w="522" w:type="pct"/>
            <w:noWrap/>
          </w:tcPr>
          <w:p w14:paraId="56D450DC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.703**</w:t>
            </w:r>
          </w:p>
        </w:tc>
        <w:tc>
          <w:tcPr>
            <w:tcW w:w="586" w:type="pct"/>
            <w:noWrap/>
          </w:tcPr>
          <w:p w14:paraId="2A2EF10C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.766**</w:t>
            </w:r>
          </w:p>
        </w:tc>
        <w:tc>
          <w:tcPr>
            <w:tcW w:w="585" w:type="pct"/>
            <w:noWrap/>
          </w:tcPr>
          <w:p w14:paraId="65E22D21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</w:rPr>
            </w:pPr>
            <w:bookmarkStart w:id="5" w:name="_Hlk141254864"/>
            <w:r w:rsidRPr="0062568F">
              <w:rPr>
                <w:rFonts w:ascii="宋体" w:eastAsia="宋体" w:hAnsi="宋体" w:cs="Times New Roman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.896**</w:t>
            </w:r>
            <w:bookmarkEnd w:id="5"/>
          </w:p>
        </w:tc>
        <w:tc>
          <w:tcPr>
            <w:tcW w:w="584" w:type="pct"/>
            <w:noWrap/>
          </w:tcPr>
          <w:p w14:paraId="30EA27AD" w14:textId="77777777" w:rsidR="0062568F" w:rsidRPr="0062568F" w:rsidRDefault="0062568F" w:rsidP="00271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bookmarkStart w:id="6" w:name="_Hlk141254930"/>
            <w:r w:rsidRPr="0062568F">
              <w:rPr>
                <w:rFonts w:ascii="宋体" w:eastAsia="宋体" w:hAnsi="宋体" w:cs="宋体"/>
                <w:color w:val="000000"/>
                <w:kern w:val="0"/>
                <w:sz w:val="24"/>
              </w:rPr>
              <w:t>0</w:t>
            </w:r>
            <w:r w:rsidRPr="0062568F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.876</w:t>
            </w:r>
            <w:bookmarkEnd w:id="6"/>
            <w:r w:rsidRPr="0062568F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**</w:t>
            </w:r>
          </w:p>
        </w:tc>
      </w:tr>
    </w:tbl>
    <w:p w14:paraId="177BB32D" w14:textId="77777777" w:rsidR="0062568F" w:rsidRPr="0062568F" w:rsidRDefault="0062568F" w:rsidP="0062568F">
      <w:pPr>
        <w:rPr>
          <w:sz w:val="22"/>
          <w:szCs w:val="22"/>
        </w:rPr>
      </w:pPr>
      <w:r w:rsidRPr="0062568F">
        <w:rPr>
          <w:sz w:val="22"/>
          <w:szCs w:val="22"/>
        </w:rPr>
        <w:t>注：</w:t>
      </w:r>
      <w:r w:rsidRPr="0062568F">
        <w:rPr>
          <w:color w:val="000000"/>
          <w:kern w:val="0"/>
          <w:sz w:val="22"/>
          <w:szCs w:val="22"/>
        </w:rPr>
        <w:t>**</w:t>
      </w:r>
      <w:r w:rsidRPr="0062568F">
        <w:rPr>
          <w:sz w:val="22"/>
          <w:szCs w:val="22"/>
        </w:rPr>
        <w:t>表示极显著相关，</w:t>
      </w:r>
      <w:r w:rsidRPr="0062568F">
        <w:rPr>
          <w:color w:val="000000"/>
          <w:kern w:val="0"/>
          <w:sz w:val="22"/>
          <w:szCs w:val="22"/>
        </w:rPr>
        <w:t>*</w:t>
      </w:r>
      <w:r w:rsidRPr="0062568F">
        <w:rPr>
          <w:color w:val="000000"/>
          <w:kern w:val="0"/>
          <w:sz w:val="22"/>
          <w:szCs w:val="22"/>
        </w:rPr>
        <w:t>表示显著相关</w:t>
      </w:r>
    </w:p>
    <w:p w14:paraId="3B8A2989" w14:textId="77777777" w:rsidR="0062568F" w:rsidRDefault="0062568F" w:rsidP="0062568F">
      <w:pPr>
        <w:autoSpaceDE w:val="0"/>
        <w:autoSpaceDN w:val="0"/>
        <w:adjustRightInd w:val="0"/>
        <w:ind w:firstLineChars="200" w:firstLine="640"/>
        <w:rPr>
          <w:rFonts w:eastAsia="仿宋_GB2312"/>
          <w:sz w:val="32"/>
          <w:szCs w:val="32"/>
          <w:lang w:bidi="en-US"/>
        </w:rPr>
      </w:pPr>
    </w:p>
    <w:p w14:paraId="3E5F14C7" w14:textId="244EBB52" w:rsidR="0062568F" w:rsidRPr="0062568F" w:rsidRDefault="0062568F" w:rsidP="0062568F">
      <w:pPr>
        <w:autoSpaceDE w:val="0"/>
        <w:autoSpaceDN w:val="0"/>
        <w:adjustRightInd w:val="0"/>
        <w:ind w:firstLineChars="200" w:firstLine="640"/>
        <w:rPr>
          <w:rFonts w:eastAsia="仿宋_GB2312"/>
          <w:sz w:val="32"/>
          <w:szCs w:val="32"/>
          <w:lang w:bidi="en-US"/>
        </w:rPr>
      </w:pPr>
      <w:r w:rsidRPr="0062568F">
        <w:rPr>
          <w:rFonts w:eastAsia="仿宋_GB2312" w:hint="eastAsia"/>
          <w:sz w:val="32"/>
          <w:szCs w:val="32"/>
          <w:lang w:bidi="en-US"/>
        </w:rPr>
        <w:t>对苦木种苗的各指标进行主成分分析，结果见表</w:t>
      </w:r>
      <w:r w:rsidRPr="0062568F">
        <w:rPr>
          <w:rFonts w:eastAsia="仿宋_GB2312" w:hint="eastAsia"/>
          <w:sz w:val="32"/>
          <w:szCs w:val="32"/>
          <w:lang w:bidi="en-US"/>
        </w:rPr>
        <w:t>4</w:t>
      </w:r>
      <w:r w:rsidRPr="0062568F">
        <w:rPr>
          <w:rFonts w:eastAsia="仿宋_GB2312" w:hint="eastAsia"/>
          <w:sz w:val="32"/>
          <w:szCs w:val="32"/>
          <w:lang w:bidi="en-US"/>
        </w:rPr>
        <w:t>，前</w:t>
      </w:r>
      <w:r w:rsidRPr="0062568F">
        <w:rPr>
          <w:rFonts w:eastAsia="仿宋_GB2312" w:hint="eastAsia"/>
          <w:sz w:val="32"/>
          <w:szCs w:val="32"/>
          <w:lang w:bidi="en-US"/>
        </w:rPr>
        <w:t>2</w:t>
      </w:r>
      <w:r w:rsidRPr="0062568F">
        <w:rPr>
          <w:rFonts w:eastAsia="仿宋_GB2312" w:hint="eastAsia"/>
          <w:sz w:val="32"/>
          <w:szCs w:val="32"/>
          <w:lang w:bidi="en-US"/>
        </w:rPr>
        <w:t>个特征值的累积贡献率已达到</w:t>
      </w:r>
      <w:r w:rsidRPr="0062568F">
        <w:rPr>
          <w:rFonts w:eastAsia="仿宋_GB2312" w:hint="eastAsia"/>
          <w:sz w:val="32"/>
          <w:szCs w:val="32"/>
          <w:lang w:bidi="en-US"/>
        </w:rPr>
        <w:t>93.191</w:t>
      </w:r>
      <w:r w:rsidRPr="0062568F">
        <w:rPr>
          <w:rFonts w:eastAsia="仿宋_GB2312" w:hint="eastAsia"/>
          <w:sz w:val="32"/>
          <w:szCs w:val="32"/>
          <w:lang w:bidi="en-US"/>
        </w:rPr>
        <w:t>％，说明前</w:t>
      </w:r>
      <w:r w:rsidRPr="0062568F">
        <w:rPr>
          <w:rFonts w:eastAsia="仿宋_GB2312" w:hint="eastAsia"/>
          <w:sz w:val="32"/>
          <w:szCs w:val="32"/>
          <w:lang w:bidi="en-US"/>
        </w:rPr>
        <w:t>2</w:t>
      </w:r>
      <w:r w:rsidRPr="0062568F">
        <w:rPr>
          <w:rFonts w:eastAsia="仿宋_GB2312" w:hint="eastAsia"/>
          <w:sz w:val="32"/>
          <w:szCs w:val="32"/>
          <w:lang w:bidi="en-US"/>
        </w:rPr>
        <w:t>个主成分基本包含了</w:t>
      </w:r>
      <w:r w:rsidRPr="0062568F">
        <w:rPr>
          <w:rFonts w:eastAsia="仿宋_GB2312" w:hint="eastAsia"/>
          <w:sz w:val="32"/>
          <w:szCs w:val="32"/>
          <w:lang w:bidi="en-US"/>
        </w:rPr>
        <w:lastRenderedPageBreak/>
        <w:t>全部的指标信息，因此提取前两个特征值，并计算出相应的特征向量</w:t>
      </w:r>
      <w:r>
        <w:rPr>
          <w:rFonts w:eastAsia="仿宋_GB2312" w:hint="eastAsia"/>
          <w:sz w:val="32"/>
          <w:szCs w:val="32"/>
          <w:lang w:bidi="en-US"/>
        </w:rPr>
        <w:t>。</w:t>
      </w:r>
    </w:p>
    <w:p w14:paraId="60ACDB9A" w14:textId="5484BFFE" w:rsidR="0062568F" w:rsidRPr="0062568F" w:rsidRDefault="0062568F" w:rsidP="0062568F">
      <w:pPr>
        <w:autoSpaceDE w:val="0"/>
        <w:autoSpaceDN w:val="0"/>
        <w:adjustRightInd w:val="0"/>
        <w:ind w:firstLineChars="200" w:firstLine="640"/>
        <w:rPr>
          <w:rFonts w:eastAsia="仿宋_GB2312"/>
          <w:sz w:val="32"/>
          <w:szCs w:val="32"/>
          <w:lang w:bidi="en-US"/>
        </w:rPr>
      </w:pPr>
      <w:r w:rsidRPr="0062568F">
        <w:rPr>
          <w:rFonts w:eastAsia="仿宋_GB2312" w:hint="eastAsia"/>
          <w:sz w:val="32"/>
          <w:szCs w:val="32"/>
          <w:lang w:bidi="en-US"/>
        </w:rPr>
        <w:t>第一主成分表达式中表明，前</w:t>
      </w:r>
      <w:r w:rsidRPr="0062568F">
        <w:rPr>
          <w:rFonts w:eastAsia="仿宋_GB2312" w:hint="eastAsia"/>
          <w:sz w:val="32"/>
          <w:szCs w:val="32"/>
          <w:lang w:bidi="en-US"/>
        </w:rPr>
        <w:t>7</w:t>
      </w:r>
      <w:r w:rsidRPr="0062568F">
        <w:rPr>
          <w:rFonts w:eastAsia="仿宋_GB2312" w:hint="eastAsia"/>
          <w:sz w:val="32"/>
          <w:szCs w:val="32"/>
          <w:lang w:bidi="en-US"/>
        </w:rPr>
        <w:t>个指标的系数均较大且相差不大，变化幅度在</w:t>
      </w:r>
      <w:r w:rsidRPr="0062568F">
        <w:rPr>
          <w:rFonts w:eastAsia="仿宋_GB2312" w:hint="eastAsia"/>
          <w:sz w:val="32"/>
          <w:szCs w:val="32"/>
          <w:lang w:bidi="en-US"/>
        </w:rPr>
        <w:t>0.337</w:t>
      </w:r>
      <w:r>
        <w:rPr>
          <w:rFonts w:eastAsia="仿宋_GB2312"/>
          <w:sz w:val="32"/>
          <w:szCs w:val="32"/>
          <w:lang w:bidi="en-US"/>
        </w:rPr>
        <w:t>~</w:t>
      </w:r>
      <w:r w:rsidRPr="0062568F">
        <w:rPr>
          <w:rFonts w:eastAsia="仿宋_GB2312" w:hint="eastAsia"/>
          <w:sz w:val="32"/>
          <w:szCs w:val="32"/>
          <w:lang w:bidi="en-US"/>
        </w:rPr>
        <w:t>0.363</w:t>
      </w:r>
      <w:r w:rsidRPr="0062568F">
        <w:rPr>
          <w:rFonts w:eastAsia="仿宋_GB2312" w:hint="eastAsia"/>
          <w:sz w:val="32"/>
          <w:szCs w:val="32"/>
          <w:lang w:bidi="en-US"/>
        </w:rPr>
        <w:t>之间，说明这些指标起的作用大致相当，其中地径的系数按照从大到小顺序排第</w:t>
      </w:r>
      <w:r w:rsidRPr="0062568F">
        <w:rPr>
          <w:rFonts w:eastAsia="仿宋_GB2312" w:hint="eastAsia"/>
          <w:sz w:val="32"/>
          <w:szCs w:val="32"/>
          <w:lang w:bidi="en-US"/>
        </w:rPr>
        <w:t>2</w:t>
      </w:r>
      <w:r w:rsidRPr="0062568F">
        <w:rPr>
          <w:rFonts w:eastAsia="仿宋_GB2312" w:hint="eastAsia"/>
          <w:sz w:val="32"/>
          <w:szCs w:val="32"/>
          <w:lang w:bidi="en-US"/>
        </w:rPr>
        <w:t>位为</w:t>
      </w:r>
      <w:r w:rsidRPr="0062568F">
        <w:rPr>
          <w:rFonts w:eastAsia="仿宋_GB2312" w:hint="eastAsia"/>
          <w:sz w:val="32"/>
          <w:szCs w:val="32"/>
          <w:lang w:bidi="en-US"/>
        </w:rPr>
        <w:t>0.361</w:t>
      </w:r>
      <w:r w:rsidRPr="0062568F">
        <w:rPr>
          <w:rFonts w:eastAsia="仿宋_GB2312" w:hint="eastAsia"/>
          <w:sz w:val="32"/>
          <w:szCs w:val="32"/>
          <w:lang w:bidi="en-US"/>
        </w:rPr>
        <w:t>，冠幅的系数排第</w:t>
      </w:r>
      <w:r w:rsidRPr="0062568F">
        <w:rPr>
          <w:rFonts w:eastAsia="仿宋_GB2312" w:hint="eastAsia"/>
          <w:sz w:val="32"/>
          <w:szCs w:val="32"/>
          <w:lang w:bidi="en-US"/>
        </w:rPr>
        <w:t>7</w:t>
      </w:r>
      <w:r w:rsidRPr="0062568F">
        <w:rPr>
          <w:rFonts w:eastAsia="仿宋_GB2312" w:hint="eastAsia"/>
          <w:sz w:val="32"/>
          <w:szCs w:val="32"/>
          <w:lang w:bidi="en-US"/>
        </w:rPr>
        <w:t>位为</w:t>
      </w:r>
      <w:r w:rsidRPr="0062568F">
        <w:rPr>
          <w:rFonts w:eastAsia="仿宋_GB2312" w:hint="eastAsia"/>
          <w:sz w:val="32"/>
          <w:szCs w:val="32"/>
          <w:lang w:bidi="en-US"/>
        </w:rPr>
        <w:t>0.337</w:t>
      </w:r>
      <w:r w:rsidRPr="0062568F">
        <w:rPr>
          <w:rFonts w:eastAsia="仿宋_GB2312" w:hint="eastAsia"/>
          <w:sz w:val="32"/>
          <w:szCs w:val="32"/>
          <w:lang w:bidi="en-US"/>
        </w:rPr>
        <w:t>；后</w:t>
      </w:r>
      <w:r w:rsidRPr="0062568F">
        <w:rPr>
          <w:rFonts w:eastAsia="仿宋_GB2312" w:hint="eastAsia"/>
          <w:sz w:val="32"/>
          <w:szCs w:val="32"/>
          <w:lang w:bidi="en-US"/>
        </w:rPr>
        <w:t>2</w:t>
      </w:r>
      <w:r w:rsidRPr="0062568F">
        <w:rPr>
          <w:rFonts w:eastAsia="仿宋_GB2312" w:hint="eastAsia"/>
          <w:sz w:val="32"/>
          <w:szCs w:val="32"/>
          <w:lang w:bidi="en-US"/>
        </w:rPr>
        <w:t>个指标复叶数和苗高的系数分别为</w:t>
      </w:r>
      <w:r w:rsidRPr="0062568F">
        <w:rPr>
          <w:rFonts w:eastAsia="仿宋_GB2312" w:hint="eastAsia"/>
          <w:sz w:val="32"/>
          <w:szCs w:val="32"/>
          <w:lang w:bidi="en-US"/>
        </w:rPr>
        <w:t>0.269</w:t>
      </w:r>
      <w:r w:rsidRPr="0062568F">
        <w:rPr>
          <w:rFonts w:eastAsia="仿宋_GB2312" w:hint="eastAsia"/>
          <w:sz w:val="32"/>
          <w:szCs w:val="32"/>
          <w:lang w:bidi="en-US"/>
        </w:rPr>
        <w:t>和</w:t>
      </w:r>
      <w:r w:rsidRPr="0062568F">
        <w:rPr>
          <w:rFonts w:eastAsia="仿宋_GB2312" w:hint="eastAsia"/>
          <w:sz w:val="32"/>
          <w:szCs w:val="32"/>
          <w:lang w:bidi="en-US"/>
        </w:rPr>
        <w:t>0.228</w:t>
      </w:r>
      <w:r w:rsidRPr="0062568F">
        <w:rPr>
          <w:rFonts w:eastAsia="仿宋_GB2312" w:hint="eastAsia"/>
          <w:sz w:val="32"/>
          <w:szCs w:val="32"/>
          <w:lang w:bidi="en-US"/>
        </w:rPr>
        <w:t>，与前</w:t>
      </w:r>
      <w:r w:rsidRPr="0062568F">
        <w:rPr>
          <w:rFonts w:eastAsia="仿宋_GB2312" w:hint="eastAsia"/>
          <w:sz w:val="32"/>
          <w:szCs w:val="32"/>
          <w:lang w:bidi="en-US"/>
        </w:rPr>
        <w:t>7</w:t>
      </w:r>
      <w:r w:rsidRPr="0062568F">
        <w:rPr>
          <w:rFonts w:eastAsia="仿宋_GB2312" w:hint="eastAsia"/>
          <w:sz w:val="32"/>
          <w:szCs w:val="32"/>
          <w:lang w:bidi="en-US"/>
        </w:rPr>
        <w:t>个指标有一定差距，但仍占有一定比重；考虑到第一主成分的方差贡献率达到</w:t>
      </w:r>
      <w:r w:rsidRPr="0062568F">
        <w:rPr>
          <w:rFonts w:eastAsia="仿宋_GB2312" w:hint="eastAsia"/>
          <w:sz w:val="32"/>
          <w:szCs w:val="32"/>
          <w:lang w:bidi="en-US"/>
        </w:rPr>
        <w:t>81.369%</w:t>
      </w:r>
      <w:r w:rsidRPr="0062568F">
        <w:rPr>
          <w:rFonts w:eastAsia="仿宋_GB2312" w:hint="eastAsia"/>
          <w:sz w:val="32"/>
          <w:szCs w:val="32"/>
          <w:lang w:bidi="en-US"/>
        </w:rPr>
        <w:t>，数值高，故</w:t>
      </w:r>
      <w:r w:rsidRPr="0062568F">
        <w:rPr>
          <w:rFonts w:eastAsia="仿宋_GB2312" w:hint="eastAsia"/>
          <w:sz w:val="32"/>
          <w:szCs w:val="32"/>
          <w:lang w:bidi="en-US"/>
        </w:rPr>
        <w:t>9</w:t>
      </w:r>
      <w:r w:rsidRPr="0062568F">
        <w:rPr>
          <w:rFonts w:eastAsia="仿宋_GB2312" w:hint="eastAsia"/>
          <w:sz w:val="32"/>
          <w:szCs w:val="32"/>
          <w:lang w:bidi="en-US"/>
        </w:rPr>
        <w:t>个指标均可以作为苦木种苗分级的主要指标。在第二主成分表达式中，苗高的系数最大，高达</w:t>
      </w:r>
      <w:r w:rsidRPr="0062568F">
        <w:rPr>
          <w:rFonts w:eastAsia="仿宋_GB2312" w:hint="eastAsia"/>
          <w:sz w:val="32"/>
          <w:szCs w:val="32"/>
          <w:lang w:bidi="en-US"/>
        </w:rPr>
        <w:t>0.722</w:t>
      </w:r>
      <w:r w:rsidRPr="0062568F">
        <w:rPr>
          <w:rFonts w:eastAsia="仿宋_GB2312" w:hint="eastAsia"/>
          <w:sz w:val="32"/>
          <w:szCs w:val="32"/>
          <w:lang w:bidi="en-US"/>
        </w:rPr>
        <w:t>，进一步说明将苗高作为苦木种苗质量等级划分主要指标的合理性。</w:t>
      </w:r>
    </w:p>
    <w:p w14:paraId="702190E2" w14:textId="0A74F8B3" w:rsidR="0062568F" w:rsidRDefault="0062568F" w:rsidP="0062568F">
      <w:pPr>
        <w:autoSpaceDE w:val="0"/>
        <w:autoSpaceDN w:val="0"/>
        <w:adjustRightInd w:val="0"/>
        <w:ind w:firstLineChars="200" w:firstLine="640"/>
        <w:rPr>
          <w:rFonts w:eastAsia="仿宋_GB2312"/>
          <w:sz w:val="32"/>
          <w:szCs w:val="32"/>
          <w:lang w:bidi="en-US"/>
        </w:rPr>
      </w:pPr>
      <w:r w:rsidRPr="0062568F">
        <w:rPr>
          <w:rFonts w:eastAsia="仿宋_GB2312" w:hint="eastAsia"/>
          <w:sz w:val="32"/>
          <w:szCs w:val="32"/>
          <w:lang w:bidi="en-US"/>
        </w:rPr>
        <w:t>在苦木种苗的</w:t>
      </w:r>
      <w:r w:rsidRPr="0062568F">
        <w:rPr>
          <w:rFonts w:eastAsia="仿宋_GB2312" w:hint="eastAsia"/>
          <w:sz w:val="32"/>
          <w:szCs w:val="32"/>
          <w:lang w:bidi="en-US"/>
        </w:rPr>
        <w:t>9</w:t>
      </w:r>
      <w:r w:rsidRPr="0062568F">
        <w:rPr>
          <w:rFonts w:eastAsia="仿宋_GB2312" w:hint="eastAsia"/>
          <w:sz w:val="32"/>
          <w:szCs w:val="32"/>
          <w:lang w:bidi="en-US"/>
        </w:rPr>
        <w:t>个测定指标中，</w:t>
      </w:r>
      <w:r w:rsidRPr="0062568F">
        <w:rPr>
          <w:rFonts w:eastAsia="仿宋_GB2312" w:hint="eastAsia"/>
          <w:b/>
          <w:bCs/>
          <w:sz w:val="32"/>
          <w:szCs w:val="32"/>
          <w:lang w:bidi="en-US"/>
        </w:rPr>
        <w:t>苗高</w:t>
      </w:r>
      <w:r w:rsidRPr="0062568F">
        <w:rPr>
          <w:rFonts w:eastAsia="仿宋_GB2312" w:hint="eastAsia"/>
          <w:sz w:val="32"/>
          <w:szCs w:val="32"/>
          <w:lang w:bidi="en-US"/>
        </w:rPr>
        <w:t>是最直观、最容易测定的形态指标，能够很好地反映苗木的生长量，适宜作为分级指标；</w:t>
      </w:r>
      <w:r w:rsidRPr="0062568F">
        <w:rPr>
          <w:rFonts w:eastAsia="仿宋_GB2312" w:hint="eastAsia"/>
          <w:b/>
          <w:bCs/>
          <w:sz w:val="32"/>
          <w:szCs w:val="32"/>
          <w:lang w:bidi="en-US"/>
        </w:rPr>
        <w:t>地茎</w:t>
      </w:r>
      <w:r w:rsidRPr="0062568F">
        <w:rPr>
          <w:rFonts w:eastAsia="仿宋_GB2312" w:hint="eastAsia"/>
          <w:sz w:val="32"/>
          <w:szCs w:val="32"/>
          <w:lang w:bidi="en-US"/>
        </w:rPr>
        <w:t>粗壮则苗木根系发达，而根系发达与造林成活率及林木生长量直接相关，且地茎也较容易测量，是理想的苗木分级指标；从实际生产情况来看，苗木根系常附较多泥土，特别是侧根，难以处理，影响测量，尤其在营养杯苗的生产中需要保护种苗，在下地造林前才破杯且保持土团不散状态下放苗移栽，因此全株重、地下鲜重、地上鲜重、主根长、一级侧根数量均不宜作为分级指标；从已有文献</w:t>
      </w:r>
      <w:r>
        <w:rPr>
          <w:rFonts w:eastAsia="仿宋_GB2312" w:hint="eastAsia"/>
          <w:sz w:val="32"/>
          <w:szCs w:val="32"/>
          <w:lang w:bidi="en-US"/>
        </w:rPr>
        <w:t>《</w:t>
      </w:r>
      <w:r w:rsidRPr="0062568F">
        <w:rPr>
          <w:rFonts w:eastAsia="仿宋_GB2312" w:hint="eastAsia"/>
          <w:sz w:val="32"/>
          <w:szCs w:val="32"/>
          <w:lang w:bidi="en-US"/>
        </w:rPr>
        <w:t>光叶红豆种苗质量分级研究</w:t>
      </w:r>
      <w:r>
        <w:rPr>
          <w:rFonts w:eastAsia="仿宋_GB2312" w:hint="eastAsia"/>
          <w:sz w:val="32"/>
          <w:szCs w:val="32"/>
          <w:lang w:bidi="en-US"/>
        </w:rPr>
        <w:t>》</w:t>
      </w:r>
      <w:r w:rsidRPr="0062568F">
        <w:rPr>
          <w:rFonts w:eastAsia="仿宋_GB2312" w:hint="eastAsia"/>
          <w:sz w:val="32"/>
          <w:szCs w:val="32"/>
          <w:lang w:bidi="en-US"/>
        </w:rPr>
        <w:t>来看，</w:t>
      </w:r>
      <w:r w:rsidRPr="0062568F">
        <w:rPr>
          <w:rFonts w:eastAsia="仿宋_GB2312" w:hint="eastAsia"/>
          <w:b/>
          <w:bCs/>
          <w:sz w:val="32"/>
          <w:szCs w:val="32"/>
          <w:lang w:bidi="en-US"/>
        </w:rPr>
        <w:t>冠幅</w:t>
      </w:r>
      <w:r w:rsidRPr="0062568F">
        <w:rPr>
          <w:rFonts w:eastAsia="仿宋_GB2312" w:hint="eastAsia"/>
          <w:sz w:val="32"/>
          <w:szCs w:val="32"/>
          <w:lang w:bidi="en-US"/>
        </w:rPr>
        <w:t>是衡量苗木长势的重要</w:t>
      </w:r>
      <w:r>
        <w:rPr>
          <w:rFonts w:eastAsia="仿宋_GB2312" w:hint="eastAsia"/>
          <w:sz w:val="32"/>
          <w:szCs w:val="32"/>
          <w:lang w:bidi="en-US"/>
        </w:rPr>
        <w:t>依据</w:t>
      </w:r>
      <w:r w:rsidRPr="0062568F">
        <w:rPr>
          <w:rFonts w:eastAsia="仿宋_GB2312" w:hint="eastAsia"/>
          <w:sz w:val="32"/>
          <w:szCs w:val="32"/>
          <w:lang w:bidi="en-US"/>
        </w:rPr>
        <w:t>；</w:t>
      </w:r>
      <w:r w:rsidRPr="0062568F">
        <w:rPr>
          <w:rFonts w:eastAsia="仿宋_GB2312" w:hint="eastAsia"/>
          <w:b/>
          <w:bCs/>
          <w:sz w:val="32"/>
          <w:szCs w:val="32"/>
          <w:lang w:bidi="en-US"/>
        </w:rPr>
        <w:t>复叶数量</w:t>
      </w:r>
      <w:r w:rsidRPr="0062568F">
        <w:rPr>
          <w:rFonts w:eastAsia="仿宋_GB2312" w:hint="eastAsia"/>
          <w:sz w:val="32"/>
          <w:szCs w:val="32"/>
          <w:lang w:bidi="en-US"/>
        </w:rPr>
        <w:t>的多寡关系到植株光合面积的大小，直接影响植株的长势和苗木质量，因此复叶数作为种苗质</w:t>
      </w:r>
      <w:r w:rsidRPr="0062568F">
        <w:rPr>
          <w:rFonts w:eastAsia="仿宋_GB2312" w:hint="eastAsia"/>
          <w:sz w:val="32"/>
          <w:szCs w:val="32"/>
          <w:lang w:bidi="en-US"/>
        </w:rPr>
        <w:lastRenderedPageBreak/>
        <w:t>量分级指标具有合理性。在对苦木种苗</w:t>
      </w:r>
      <w:r w:rsidRPr="0062568F">
        <w:rPr>
          <w:rFonts w:eastAsia="仿宋_GB2312" w:hint="eastAsia"/>
          <w:sz w:val="32"/>
          <w:szCs w:val="32"/>
          <w:lang w:bidi="en-US"/>
        </w:rPr>
        <w:t>9</w:t>
      </w:r>
      <w:r w:rsidRPr="0062568F">
        <w:rPr>
          <w:rFonts w:eastAsia="仿宋_GB2312" w:hint="eastAsia"/>
          <w:sz w:val="32"/>
          <w:szCs w:val="32"/>
          <w:lang w:bidi="en-US"/>
        </w:rPr>
        <w:t>个指标间的相关性和主成分分析结果进行评价的基础上，并考虑到实际生产的可行性和操作方便与否等情形，综合衡量后，</w:t>
      </w:r>
      <w:r w:rsidRPr="0062568F">
        <w:rPr>
          <w:rFonts w:eastAsia="仿宋_GB2312" w:hint="eastAsia"/>
          <w:b/>
          <w:bCs/>
          <w:sz w:val="32"/>
          <w:szCs w:val="32"/>
          <w:lang w:bidi="en-US"/>
        </w:rPr>
        <w:t>本研究选取苗高、地径、冠幅和复叶数作为苦木苗木质量等级划分的</w:t>
      </w:r>
      <w:r w:rsidRPr="0062568F">
        <w:rPr>
          <w:rFonts w:eastAsia="仿宋_GB2312" w:hint="eastAsia"/>
          <w:b/>
          <w:bCs/>
          <w:sz w:val="32"/>
          <w:szCs w:val="32"/>
          <w:lang w:bidi="en-US"/>
        </w:rPr>
        <w:t>4</w:t>
      </w:r>
      <w:r w:rsidRPr="0062568F">
        <w:rPr>
          <w:rFonts w:eastAsia="仿宋_GB2312" w:hint="eastAsia"/>
          <w:b/>
          <w:bCs/>
          <w:sz w:val="32"/>
          <w:szCs w:val="32"/>
          <w:lang w:bidi="en-US"/>
        </w:rPr>
        <w:t>个评价指标</w:t>
      </w:r>
      <w:r w:rsidRPr="0062568F">
        <w:rPr>
          <w:rFonts w:eastAsia="仿宋_GB2312" w:hint="eastAsia"/>
          <w:sz w:val="32"/>
          <w:szCs w:val="32"/>
          <w:lang w:bidi="en-US"/>
        </w:rPr>
        <w:t>，依此进行苦木苗木等级划分，具有科学性和合理性。</w:t>
      </w:r>
    </w:p>
    <w:p w14:paraId="6B0E1C51" w14:textId="77777777" w:rsidR="0062568F" w:rsidRPr="0062568F" w:rsidRDefault="0062568F" w:rsidP="0062568F">
      <w:pPr>
        <w:jc w:val="center"/>
        <w:rPr>
          <w:rFonts w:eastAsia="仿宋"/>
          <w:sz w:val="28"/>
          <w:szCs w:val="28"/>
        </w:rPr>
      </w:pPr>
      <w:r w:rsidRPr="0062568F">
        <w:rPr>
          <w:rFonts w:eastAsia="仿宋"/>
          <w:sz w:val="28"/>
          <w:szCs w:val="28"/>
        </w:rPr>
        <w:t>表</w:t>
      </w:r>
      <w:r w:rsidRPr="0062568F">
        <w:rPr>
          <w:rFonts w:eastAsia="仿宋"/>
          <w:sz w:val="28"/>
          <w:szCs w:val="28"/>
        </w:rPr>
        <w:t xml:space="preserve">4 </w:t>
      </w:r>
      <w:r w:rsidRPr="0062568F">
        <w:rPr>
          <w:rFonts w:eastAsia="仿宋"/>
          <w:sz w:val="28"/>
          <w:szCs w:val="28"/>
        </w:rPr>
        <w:t>苦木种苗主成分方差贡献</w:t>
      </w:r>
    </w:p>
    <w:tbl>
      <w:tblPr>
        <w:tblStyle w:val="afff4"/>
        <w:tblW w:w="5000" w:type="pct"/>
        <w:jc w:val="center"/>
        <w:tblLook w:val="04A0" w:firstRow="1" w:lastRow="0" w:firstColumn="1" w:lastColumn="0" w:noHBand="0" w:noVBand="1"/>
      </w:tblPr>
      <w:tblGrid>
        <w:gridCol w:w="1343"/>
        <w:gridCol w:w="2502"/>
        <w:gridCol w:w="2484"/>
        <w:gridCol w:w="2959"/>
      </w:tblGrid>
      <w:tr w:rsidR="0062568F" w:rsidRPr="0062568F" w14:paraId="438987F0" w14:textId="77777777" w:rsidTr="006256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  <w:jc w:val="center"/>
        </w:trPr>
        <w:tc>
          <w:tcPr>
            <w:tcW w:w="723" w:type="pct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761528E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主成分</w:t>
            </w:r>
          </w:p>
        </w:tc>
        <w:tc>
          <w:tcPr>
            <w:tcW w:w="1347" w:type="pct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BA8C045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方差贡献</w:t>
            </w:r>
          </w:p>
        </w:tc>
        <w:tc>
          <w:tcPr>
            <w:tcW w:w="1337" w:type="pct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3E4D0C2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贡献率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%</w:t>
            </w:r>
          </w:p>
        </w:tc>
        <w:tc>
          <w:tcPr>
            <w:tcW w:w="1593" w:type="pct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C299D6F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累积贡献率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 %</w:t>
            </w:r>
          </w:p>
        </w:tc>
      </w:tr>
      <w:tr w:rsidR="0062568F" w:rsidRPr="0062568F" w14:paraId="04CACBE5" w14:textId="77777777" w:rsidTr="0062568F">
        <w:trPr>
          <w:trHeight w:val="311"/>
          <w:jc w:val="center"/>
        </w:trPr>
        <w:tc>
          <w:tcPr>
            <w:tcW w:w="723" w:type="pct"/>
            <w:tcBorders>
              <w:top w:val="single" w:sz="6" w:space="0" w:color="auto"/>
            </w:tcBorders>
            <w:noWrap/>
          </w:tcPr>
          <w:p w14:paraId="0E30C926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347" w:type="pct"/>
            <w:tcBorders>
              <w:top w:val="single" w:sz="6" w:space="0" w:color="auto"/>
            </w:tcBorders>
            <w:noWrap/>
          </w:tcPr>
          <w:p w14:paraId="00A16ACF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7.323 </w:t>
            </w:r>
          </w:p>
        </w:tc>
        <w:tc>
          <w:tcPr>
            <w:tcW w:w="1337" w:type="pct"/>
            <w:tcBorders>
              <w:top w:val="single" w:sz="6" w:space="0" w:color="auto"/>
            </w:tcBorders>
            <w:noWrap/>
          </w:tcPr>
          <w:p w14:paraId="4B8B3CEC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81.369 </w:t>
            </w:r>
          </w:p>
        </w:tc>
        <w:tc>
          <w:tcPr>
            <w:tcW w:w="1593" w:type="pct"/>
            <w:tcBorders>
              <w:top w:val="single" w:sz="6" w:space="0" w:color="auto"/>
            </w:tcBorders>
            <w:noWrap/>
          </w:tcPr>
          <w:p w14:paraId="37AD0CA4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81.369 </w:t>
            </w:r>
          </w:p>
        </w:tc>
      </w:tr>
      <w:tr w:rsidR="0062568F" w:rsidRPr="0062568F" w14:paraId="7C7874C1" w14:textId="77777777" w:rsidTr="0062568F">
        <w:trPr>
          <w:trHeight w:val="296"/>
          <w:jc w:val="center"/>
        </w:trPr>
        <w:tc>
          <w:tcPr>
            <w:tcW w:w="723" w:type="pct"/>
            <w:noWrap/>
          </w:tcPr>
          <w:p w14:paraId="72FCBB46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347" w:type="pct"/>
            <w:noWrap/>
          </w:tcPr>
          <w:p w14:paraId="64A95747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1.064 </w:t>
            </w:r>
          </w:p>
        </w:tc>
        <w:tc>
          <w:tcPr>
            <w:tcW w:w="1337" w:type="pct"/>
            <w:noWrap/>
          </w:tcPr>
          <w:p w14:paraId="4F861988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11.823 </w:t>
            </w:r>
          </w:p>
        </w:tc>
        <w:tc>
          <w:tcPr>
            <w:tcW w:w="1593" w:type="pct"/>
            <w:noWrap/>
          </w:tcPr>
          <w:p w14:paraId="668E4EF8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93.191 </w:t>
            </w:r>
          </w:p>
        </w:tc>
      </w:tr>
      <w:tr w:rsidR="0062568F" w:rsidRPr="0062568F" w14:paraId="09464BC7" w14:textId="77777777" w:rsidTr="0062568F">
        <w:trPr>
          <w:trHeight w:val="296"/>
          <w:jc w:val="center"/>
        </w:trPr>
        <w:tc>
          <w:tcPr>
            <w:tcW w:w="723" w:type="pct"/>
            <w:noWrap/>
          </w:tcPr>
          <w:p w14:paraId="34240933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347" w:type="pct"/>
            <w:noWrap/>
          </w:tcPr>
          <w:p w14:paraId="6581B162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0.278 </w:t>
            </w:r>
          </w:p>
        </w:tc>
        <w:tc>
          <w:tcPr>
            <w:tcW w:w="1337" w:type="pct"/>
            <w:noWrap/>
          </w:tcPr>
          <w:p w14:paraId="3B7EDDDC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3.083 </w:t>
            </w:r>
          </w:p>
        </w:tc>
        <w:tc>
          <w:tcPr>
            <w:tcW w:w="1593" w:type="pct"/>
            <w:noWrap/>
          </w:tcPr>
          <w:p w14:paraId="0D1211EC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96.275 </w:t>
            </w:r>
          </w:p>
        </w:tc>
      </w:tr>
      <w:tr w:rsidR="0062568F" w:rsidRPr="0062568F" w14:paraId="38148310" w14:textId="77777777" w:rsidTr="0062568F">
        <w:trPr>
          <w:trHeight w:val="296"/>
          <w:jc w:val="center"/>
        </w:trPr>
        <w:tc>
          <w:tcPr>
            <w:tcW w:w="723" w:type="pct"/>
            <w:noWrap/>
          </w:tcPr>
          <w:p w14:paraId="68D5B7E1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347" w:type="pct"/>
            <w:noWrap/>
          </w:tcPr>
          <w:p w14:paraId="69FC217B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0.136 </w:t>
            </w:r>
          </w:p>
        </w:tc>
        <w:tc>
          <w:tcPr>
            <w:tcW w:w="1337" w:type="pct"/>
            <w:noWrap/>
          </w:tcPr>
          <w:p w14:paraId="089D575C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1.514 </w:t>
            </w:r>
          </w:p>
        </w:tc>
        <w:tc>
          <w:tcPr>
            <w:tcW w:w="1593" w:type="pct"/>
            <w:noWrap/>
          </w:tcPr>
          <w:p w14:paraId="172D1893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97.789 </w:t>
            </w:r>
          </w:p>
        </w:tc>
      </w:tr>
      <w:tr w:rsidR="0062568F" w:rsidRPr="0062568F" w14:paraId="18DDFF2D" w14:textId="77777777" w:rsidTr="0062568F">
        <w:trPr>
          <w:trHeight w:val="296"/>
          <w:jc w:val="center"/>
        </w:trPr>
        <w:tc>
          <w:tcPr>
            <w:tcW w:w="723" w:type="pct"/>
            <w:noWrap/>
          </w:tcPr>
          <w:p w14:paraId="05F4D77B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347" w:type="pct"/>
            <w:noWrap/>
          </w:tcPr>
          <w:p w14:paraId="1CFB34EB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0.084 </w:t>
            </w:r>
          </w:p>
        </w:tc>
        <w:tc>
          <w:tcPr>
            <w:tcW w:w="1337" w:type="pct"/>
            <w:noWrap/>
          </w:tcPr>
          <w:p w14:paraId="6C29EDCA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0.937 </w:t>
            </w:r>
          </w:p>
        </w:tc>
        <w:tc>
          <w:tcPr>
            <w:tcW w:w="1593" w:type="pct"/>
            <w:noWrap/>
          </w:tcPr>
          <w:p w14:paraId="1F945718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98.725 </w:t>
            </w:r>
          </w:p>
        </w:tc>
      </w:tr>
      <w:tr w:rsidR="0062568F" w:rsidRPr="0062568F" w14:paraId="2E6365FE" w14:textId="77777777" w:rsidTr="0062568F">
        <w:trPr>
          <w:trHeight w:val="296"/>
          <w:jc w:val="center"/>
        </w:trPr>
        <w:tc>
          <w:tcPr>
            <w:tcW w:w="723" w:type="pct"/>
            <w:noWrap/>
          </w:tcPr>
          <w:p w14:paraId="17931174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347" w:type="pct"/>
            <w:noWrap/>
          </w:tcPr>
          <w:p w14:paraId="00115A26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0.047 </w:t>
            </w:r>
          </w:p>
        </w:tc>
        <w:tc>
          <w:tcPr>
            <w:tcW w:w="1337" w:type="pct"/>
            <w:noWrap/>
          </w:tcPr>
          <w:p w14:paraId="34BC1077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0.518 </w:t>
            </w:r>
          </w:p>
        </w:tc>
        <w:tc>
          <w:tcPr>
            <w:tcW w:w="1593" w:type="pct"/>
            <w:noWrap/>
          </w:tcPr>
          <w:p w14:paraId="2DD06299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99.243 </w:t>
            </w:r>
          </w:p>
        </w:tc>
      </w:tr>
      <w:tr w:rsidR="0062568F" w:rsidRPr="0062568F" w14:paraId="2EAE6749" w14:textId="77777777" w:rsidTr="0062568F">
        <w:trPr>
          <w:trHeight w:val="296"/>
          <w:jc w:val="center"/>
        </w:trPr>
        <w:tc>
          <w:tcPr>
            <w:tcW w:w="723" w:type="pct"/>
            <w:noWrap/>
          </w:tcPr>
          <w:p w14:paraId="364C9605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347" w:type="pct"/>
            <w:noWrap/>
          </w:tcPr>
          <w:p w14:paraId="33240201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0.038 </w:t>
            </w:r>
          </w:p>
        </w:tc>
        <w:tc>
          <w:tcPr>
            <w:tcW w:w="1337" w:type="pct"/>
            <w:noWrap/>
          </w:tcPr>
          <w:p w14:paraId="076D9F15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0.422 </w:t>
            </w:r>
          </w:p>
        </w:tc>
        <w:tc>
          <w:tcPr>
            <w:tcW w:w="1593" w:type="pct"/>
            <w:noWrap/>
          </w:tcPr>
          <w:p w14:paraId="137C9D62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99.665 </w:t>
            </w:r>
          </w:p>
        </w:tc>
      </w:tr>
      <w:tr w:rsidR="0062568F" w:rsidRPr="0062568F" w14:paraId="0A826367" w14:textId="77777777" w:rsidTr="0062568F">
        <w:trPr>
          <w:trHeight w:val="296"/>
          <w:jc w:val="center"/>
        </w:trPr>
        <w:tc>
          <w:tcPr>
            <w:tcW w:w="723" w:type="pct"/>
            <w:noWrap/>
          </w:tcPr>
          <w:p w14:paraId="73BD1536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347" w:type="pct"/>
            <w:noWrap/>
          </w:tcPr>
          <w:p w14:paraId="37E3B393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0.030 </w:t>
            </w:r>
          </w:p>
        </w:tc>
        <w:tc>
          <w:tcPr>
            <w:tcW w:w="1337" w:type="pct"/>
            <w:noWrap/>
          </w:tcPr>
          <w:p w14:paraId="356CEB17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0.335 </w:t>
            </w:r>
          </w:p>
        </w:tc>
        <w:tc>
          <w:tcPr>
            <w:tcW w:w="1593" w:type="pct"/>
            <w:noWrap/>
          </w:tcPr>
          <w:p w14:paraId="2E839F48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100.000 </w:t>
            </w:r>
          </w:p>
        </w:tc>
      </w:tr>
      <w:tr w:rsidR="0062568F" w:rsidRPr="0062568F" w14:paraId="08DE1E94" w14:textId="77777777" w:rsidTr="0062568F">
        <w:trPr>
          <w:trHeight w:val="306"/>
          <w:jc w:val="center"/>
        </w:trPr>
        <w:tc>
          <w:tcPr>
            <w:tcW w:w="723" w:type="pct"/>
            <w:noWrap/>
          </w:tcPr>
          <w:p w14:paraId="472C1C84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347" w:type="pct"/>
            <w:noWrap/>
          </w:tcPr>
          <w:p w14:paraId="024ED357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0.000 </w:t>
            </w:r>
          </w:p>
        </w:tc>
        <w:tc>
          <w:tcPr>
            <w:tcW w:w="1337" w:type="pct"/>
            <w:noWrap/>
          </w:tcPr>
          <w:p w14:paraId="250E6CDA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0.000 </w:t>
            </w:r>
          </w:p>
        </w:tc>
        <w:tc>
          <w:tcPr>
            <w:tcW w:w="1593" w:type="pct"/>
            <w:noWrap/>
          </w:tcPr>
          <w:p w14:paraId="35729C2C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 xml:space="preserve">100.000 </w:t>
            </w:r>
          </w:p>
        </w:tc>
      </w:tr>
    </w:tbl>
    <w:p w14:paraId="4C47B808" w14:textId="77777777" w:rsidR="0062568F" w:rsidRPr="0062568F" w:rsidRDefault="0062568F" w:rsidP="0062568F">
      <w:pPr>
        <w:widowControl/>
        <w:rPr>
          <w:rFonts w:eastAsia="仿宋"/>
          <w:color w:val="000000"/>
          <w:kern w:val="0"/>
          <w:sz w:val="28"/>
          <w:szCs w:val="28"/>
        </w:rPr>
      </w:pPr>
    </w:p>
    <w:p w14:paraId="4AF318E0" w14:textId="224AF41B" w:rsidR="0062568F" w:rsidRDefault="0062568F" w:rsidP="0062568F">
      <w:pPr>
        <w:autoSpaceDE w:val="0"/>
        <w:autoSpaceDN w:val="0"/>
        <w:adjustRightInd w:val="0"/>
        <w:ind w:firstLineChars="200" w:firstLine="640"/>
        <w:rPr>
          <w:rFonts w:eastAsia="仿宋"/>
          <w:sz w:val="32"/>
          <w:szCs w:val="32"/>
          <w:lang w:bidi="en-US"/>
        </w:rPr>
      </w:pPr>
      <w:r w:rsidRPr="0062568F">
        <w:rPr>
          <w:rFonts w:eastAsia="仿宋" w:hint="eastAsia"/>
          <w:sz w:val="32"/>
          <w:szCs w:val="32"/>
          <w:lang w:bidi="en-US"/>
        </w:rPr>
        <w:t>在苦木苗木等级划分的评价指标选定后，项目组采用</w:t>
      </w:r>
      <w:r w:rsidRPr="0062568F">
        <w:rPr>
          <w:rFonts w:eastAsia="仿宋" w:hint="eastAsia"/>
          <w:sz w:val="32"/>
          <w:szCs w:val="32"/>
          <w:lang w:bidi="en-US"/>
        </w:rPr>
        <w:t>k-</w:t>
      </w:r>
      <w:r w:rsidRPr="0062568F">
        <w:rPr>
          <w:rFonts w:eastAsia="仿宋" w:hint="eastAsia"/>
          <w:sz w:val="32"/>
          <w:szCs w:val="32"/>
          <w:lang w:bidi="en-US"/>
        </w:rPr>
        <w:t>均值聚类分析方法对苦木种苗的苗高、地茎、冠幅和复叶数</w:t>
      </w:r>
      <w:r w:rsidRPr="0062568F">
        <w:rPr>
          <w:rFonts w:eastAsia="仿宋" w:hint="eastAsia"/>
          <w:sz w:val="32"/>
          <w:szCs w:val="32"/>
          <w:lang w:bidi="en-US"/>
        </w:rPr>
        <w:t>4</w:t>
      </w:r>
      <w:r w:rsidRPr="0062568F">
        <w:rPr>
          <w:rFonts w:eastAsia="仿宋" w:hint="eastAsia"/>
          <w:sz w:val="32"/>
          <w:szCs w:val="32"/>
          <w:lang w:bidi="en-US"/>
        </w:rPr>
        <w:t>个质量指标测定结果进行聚类分析，得到苦木种苗各分级指标的３个最终聚类中心，结果列于表</w:t>
      </w:r>
      <w:r w:rsidRPr="0062568F">
        <w:rPr>
          <w:rFonts w:eastAsia="仿宋" w:hint="eastAsia"/>
          <w:sz w:val="32"/>
          <w:szCs w:val="32"/>
          <w:lang w:bidi="en-US"/>
        </w:rPr>
        <w:t>5</w:t>
      </w:r>
      <w:r w:rsidRPr="0062568F">
        <w:rPr>
          <w:rFonts w:eastAsia="仿宋" w:hint="eastAsia"/>
          <w:sz w:val="32"/>
          <w:szCs w:val="32"/>
          <w:lang w:bidi="en-US"/>
        </w:rPr>
        <w:t>中。</w:t>
      </w:r>
    </w:p>
    <w:p w14:paraId="0ED3B1C3" w14:textId="77777777" w:rsidR="00B419D1" w:rsidRDefault="00B419D1" w:rsidP="0062568F">
      <w:pPr>
        <w:jc w:val="center"/>
        <w:rPr>
          <w:rFonts w:eastAsia="仿宋"/>
          <w:sz w:val="28"/>
          <w:szCs w:val="28"/>
        </w:rPr>
      </w:pPr>
    </w:p>
    <w:p w14:paraId="1AD4C9A6" w14:textId="77777777" w:rsidR="0062568F" w:rsidRPr="0062568F" w:rsidRDefault="0062568F" w:rsidP="0062568F">
      <w:pPr>
        <w:jc w:val="center"/>
        <w:rPr>
          <w:rFonts w:eastAsia="仿宋"/>
          <w:b/>
          <w:bCs/>
          <w:sz w:val="28"/>
          <w:szCs w:val="28"/>
        </w:rPr>
      </w:pPr>
      <w:r w:rsidRPr="0062568F">
        <w:rPr>
          <w:rFonts w:eastAsia="仿宋"/>
          <w:sz w:val="28"/>
          <w:szCs w:val="28"/>
        </w:rPr>
        <w:lastRenderedPageBreak/>
        <w:t>表</w:t>
      </w:r>
      <w:r w:rsidRPr="0062568F">
        <w:rPr>
          <w:rFonts w:eastAsia="仿宋"/>
          <w:sz w:val="28"/>
          <w:szCs w:val="28"/>
        </w:rPr>
        <w:t>5 k-</w:t>
      </w:r>
      <w:r w:rsidRPr="0062568F">
        <w:rPr>
          <w:rFonts w:eastAsia="仿宋"/>
          <w:sz w:val="28"/>
          <w:szCs w:val="28"/>
        </w:rPr>
        <w:t>均值聚类最终聚类中心值</w:t>
      </w:r>
    </w:p>
    <w:tbl>
      <w:tblPr>
        <w:tblStyle w:val="afff4"/>
        <w:tblW w:w="5000" w:type="pct"/>
        <w:jc w:val="center"/>
        <w:tblLook w:val="04A0" w:firstRow="1" w:lastRow="0" w:firstColumn="1" w:lastColumn="0" w:noHBand="0" w:noVBand="1"/>
      </w:tblPr>
      <w:tblGrid>
        <w:gridCol w:w="1769"/>
        <w:gridCol w:w="1769"/>
        <w:gridCol w:w="1768"/>
        <w:gridCol w:w="1991"/>
        <w:gridCol w:w="1991"/>
      </w:tblGrid>
      <w:tr w:rsidR="0062568F" w:rsidRPr="0062568F" w14:paraId="68416A02" w14:textId="77777777" w:rsidTr="006256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2"/>
          <w:jc w:val="center"/>
        </w:trPr>
        <w:tc>
          <w:tcPr>
            <w:tcW w:w="952" w:type="pct"/>
            <w:noWrap/>
          </w:tcPr>
          <w:p w14:paraId="7048AD15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bookmarkStart w:id="7" w:name="_Hlk141562769"/>
          </w:p>
        </w:tc>
        <w:tc>
          <w:tcPr>
            <w:tcW w:w="952" w:type="pct"/>
            <w:noWrap/>
          </w:tcPr>
          <w:p w14:paraId="2F24FF48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苗高</w:t>
            </w: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/cm</w:t>
            </w:r>
          </w:p>
        </w:tc>
        <w:tc>
          <w:tcPr>
            <w:tcW w:w="952" w:type="pct"/>
            <w:noWrap/>
          </w:tcPr>
          <w:p w14:paraId="3962425A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地茎</w:t>
            </w: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/mm</w:t>
            </w:r>
          </w:p>
        </w:tc>
        <w:tc>
          <w:tcPr>
            <w:tcW w:w="1072" w:type="pct"/>
            <w:noWrap/>
          </w:tcPr>
          <w:p w14:paraId="09983E55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冠幅</w:t>
            </w: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/cm</w:t>
            </w:r>
          </w:p>
        </w:tc>
        <w:tc>
          <w:tcPr>
            <w:tcW w:w="1072" w:type="pct"/>
          </w:tcPr>
          <w:p w14:paraId="309BE8DE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复叶数</w:t>
            </w:r>
          </w:p>
        </w:tc>
      </w:tr>
      <w:tr w:rsidR="0062568F" w:rsidRPr="0062568F" w14:paraId="713BE1B6" w14:textId="77777777" w:rsidTr="0062568F">
        <w:trPr>
          <w:trHeight w:val="322"/>
          <w:jc w:val="center"/>
        </w:trPr>
        <w:tc>
          <w:tcPr>
            <w:tcW w:w="952" w:type="pct"/>
            <w:noWrap/>
          </w:tcPr>
          <w:p w14:paraId="308CB501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52" w:type="pct"/>
            <w:noWrap/>
          </w:tcPr>
          <w:p w14:paraId="2108BEE2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9.86</w:t>
            </w:r>
          </w:p>
        </w:tc>
        <w:tc>
          <w:tcPr>
            <w:tcW w:w="952" w:type="pct"/>
            <w:noWrap/>
          </w:tcPr>
          <w:p w14:paraId="678F9D92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0.142</w:t>
            </w:r>
          </w:p>
        </w:tc>
        <w:tc>
          <w:tcPr>
            <w:tcW w:w="1072" w:type="pct"/>
            <w:noWrap/>
          </w:tcPr>
          <w:p w14:paraId="0B9CD018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11.43</w:t>
            </w:r>
          </w:p>
        </w:tc>
        <w:tc>
          <w:tcPr>
            <w:tcW w:w="1072" w:type="pct"/>
          </w:tcPr>
          <w:p w14:paraId="19E7EB55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62568F" w:rsidRPr="0062568F" w14:paraId="3F74C920" w14:textId="77777777" w:rsidTr="0062568F">
        <w:trPr>
          <w:trHeight w:val="322"/>
          <w:jc w:val="center"/>
        </w:trPr>
        <w:tc>
          <w:tcPr>
            <w:tcW w:w="952" w:type="pct"/>
            <w:noWrap/>
          </w:tcPr>
          <w:p w14:paraId="214EE80C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52" w:type="pct"/>
            <w:noWrap/>
          </w:tcPr>
          <w:p w14:paraId="6B28E19C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16.74</w:t>
            </w:r>
          </w:p>
        </w:tc>
        <w:tc>
          <w:tcPr>
            <w:tcW w:w="952" w:type="pct"/>
            <w:noWrap/>
          </w:tcPr>
          <w:p w14:paraId="1A6401EE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0.284</w:t>
            </w:r>
          </w:p>
        </w:tc>
        <w:tc>
          <w:tcPr>
            <w:tcW w:w="1072" w:type="pct"/>
            <w:noWrap/>
          </w:tcPr>
          <w:p w14:paraId="09AABC70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16.68</w:t>
            </w:r>
          </w:p>
        </w:tc>
        <w:tc>
          <w:tcPr>
            <w:tcW w:w="1072" w:type="pct"/>
          </w:tcPr>
          <w:p w14:paraId="760BD845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62568F" w:rsidRPr="0062568F" w14:paraId="4D3D0C39" w14:textId="77777777" w:rsidTr="0062568F">
        <w:trPr>
          <w:trHeight w:val="322"/>
          <w:jc w:val="center"/>
        </w:trPr>
        <w:tc>
          <w:tcPr>
            <w:tcW w:w="952" w:type="pct"/>
            <w:noWrap/>
          </w:tcPr>
          <w:p w14:paraId="7E54A66A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52" w:type="pct"/>
            <w:noWrap/>
          </w:tcPr>
          <w:p w14:paraId="10812FE4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25.92</w:t>
            </w:r>
          </w:p>
        </w:tc>
        <w:tc>
          <w:tcPr>
            <w:tcW w:w="952" w:type="pct"/>
            <w:noWrap/>
          </w:tcPr>
          <w:p w14:paraId="4716E936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0.257</w:t>
            </w:r>
          </w:p>
        </w:tc>
        <w:tc>
          <w:tcPr>
            <w:tcW w:w="1072" w:type="pct"/>
            <w:noWrap/>
          </w:tcPr>
          <w:p w14:paraId="54FD9CF9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18.49</w:t>
            </w:r>
          </w:p>
        </w:tc>
        <w:tc>
          <w:tcPr>
            <w:tcW w:w="1072" w:type="pct"/>
          </w:tcPr>
          <w:p w14:paraId="207BECED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</w:tbl>
    <w:bookmarkEnd w:id="7"/>
    <w:p w14:paraId="43ED912F" w14:textId="76EC5278" w:rsidR="0062568F" w:rsidRPr="0062568F" w:rsidRDefault="0062568F" w:rsidP="0062568F">
      <w:pPr>
        <w:autoSpaceDE w:val="0"/>
        <w:autoSpaceDN w:val="0"/>
        <w:adjustRightInd w:val="0"/>
        <w:ind w:firstLineChars="200" w:firstLine="640"/>
        <w:rPr>
          <w:rFonts w:eastAsia="仿宋"/>
          <w:sz w:val="32"/>
          <w:szCs w:val="32"/>
          <w:lang w:bidi="en-US"/>
        </w:rPr>
      </w:pPr>
      <w:r w:rsidRPr="0062568F">
        <w:rPr>
          <w:rFonts w:eastAsia="仿宋" w:hint="eastAsia"/>
          <w:sz w:val="32"/>
          <w:szCs w:val="32"/>
          <w:lang w:bidi="en-US"/>
        </w:rPr>
        <w:t>研究团队考虑以苦木种苗的苗高、地茎、冠幅和复叶数</w:t>
      </w:r>
      <w:r w:rsidRPr="0062568F">
        <w:rPr>
          <w:rFonts w:eastAsia="仿宋" w:hint="eastAsia"/>
          <w:sz w:val="32"/>
          <w:szCs w:val="32"/>
          <w:lang w:bidi="en-US"/>
        </w:rPr>
        <w:t>4</w:t>
      </w:r>
      <w:r w:rsidRPr="0062568F">
        <w:rPr>
          <w:rFonts w:eastAsia="仿宋" w:hint="eastAsia"/>
          <w:sz w:val="32"/>
          <w:szCs w:val="32"/>
          <w:lang w:bidi="en-US"/>
        </w:rPr>
        <w:t>项指标聚类中心值作为苦木种苗分级标准的参考；并借鉴参考文献以平均值加一个标准差作为Ⅰ级指标的参考临界值，平均值作为Ⅱ级指标的参考临界值，平均值减去一个标准差作为Ⅲ级指标的参考临界值这一分级方法；结合苦木苗木的生产实际和可操作性，提出苦木苗木质量等级划分标准，结果见表</w:t>
      </w:r>
      <w:r w:rsidRPr="0062568F">
        <w:rPr>
          <w:rFonts w:eastAsia="仿宋" w:hint="eastAsia"/>
          <w:sz w:val="32"/>
          <w:szCs w:val="32"/>
          <w:lang w:bidi="en-US"/>
        </w:rPr>
        <w:t>6</w:t>
      </w:r>
      <w:r w:rsidRPr="0062568F">
        <w:rPr>
          <w:rFonts w:eastAsia="仿宋" w:hint="eastAsia"/>
          <w:sz w:val="32"/>
          <w:szCs w:val="32"/>
          <w:lang w:bidi="en-US"/>
        </w:rPr>
        <w:t>，苦木苗木分为</w:t>
      </w:r>
      <w:r w:rsidRPr="0062568F">
        <w:rPr>
          <w:rFonts w:eastAsia="仿宋" w:hint="eastAsia"/>
          <w:sz w:val="32"/>
          <w:szCs w:val="32"/>
          <w:lang w:bidi="en-US"/>
        </w:rPr>
        <w:t>3</w:t>
      </w:r>
      <w:r w:rsidRPr="0062568F">
        <w:rPr>
          <w:rFonts w:eastAsia="仿宋" w:hint="eastAsia"/>
          <w:sz w:val="32"/>
          <w:szCs w:val="32"/>
          <w:lang w:bidi="en-US"/>
        </w:rPr>
        <w:t>级标准，低于三级种苗标准的为不合格种苗。</w:t>
      </w:r>
    </w:p>
    <w:p w14:paraId="0BE79F8E" w14:textId="77777777" w:rsidR="0062568F" w:rsidRPr="0062568F" w:rsidRDefault="0062568F" w:rsidP="0062568F">
      <w:pPr>
        <w:jc w:val="center"/>
        <w:rPr>
          <w:rFonts w:eastAsia="仿宋"/>
          <w:sz w:val="28"/>
          <w:szCs w:val="28"/>
        </w:rPr>
      </w:pPr>
      <w:r w:rsidRPr="0062568F">
        <w:rPr>
          <w:rFonts w:eastAsia="仿宋"/>
          <w:sz w:val="28"/>
          <w:szCs w:val="28"/>
        </w:rPr>
        <w:t>表</w:t>
      </w:r>
      <w:r w:rsidRPr="0062568F">
        <w:rPr>
          <w:rFonts w:eastAsia="仿宋"/>
          <w:sz w:val="28"/>
          <w:szCs w:val="28"/>
        </w:rPr>
        <w:t xml:space="preserve">6 </w:t>
      </w:r>
      <w:r w:rsidRPr="0062568F">
        <w:rPr>
          <w:rFonts w:eastAsia="仿宋"/>
          <w:sz w:val="28"/>
          <w:szCs w:val="28"/>
        </w:rPr>
        <w:t>苦木苗木质量等级划分</w:t>
      </w:r>
    </w:p>
    <w:tbl>
      <w:tblPr>
        <w:tblStyle w:val="afff4"/>
        <w:tblW w:w="5000" w:type="pct"/>
        <w:jc w:val="center"/>
        <w:tblLook w:val="04A0" w:firstRow="1" w:lastRow="0" w:firstColumn="1" w:lastColumn="0" w:noHBand="0" w:noVBand="1"/>
      </w:tblPr>
      <w:tblGrid>
        <w:gridCol w:w="1411"/>
        <w:gridCol w:w="2418"/>
        <w:gridCol w:w="1887"/>
        <w:gridCol w:w="1787"/>
        <w:gridCol w:w="1785"/>
      </w:tblGrid>
      <w:tr w:rsidR="0062568F" w:rsidRPr="0062568F" w14:paraId="1FDDD7FE" w14:textId="77777777" w:rsidTr="006256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0"/>
          <w:jc w:val="center"/>
        </w:trPr>
        <w:tc>
          <w:tcPr>
            <w:tcW w:w="759" w:type="pct"/>
            <w:noWrap/>
          </w:tcPr>
          <w:p w14:paraId="4FE0B824" w14:textId="71730092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级别</w:t>
            </w:r>
          </w:p>
        </w:tc>
        <w:tc>
          <w:tcPr>
            <w:tcW w:w="1301" w:type="pct"/>
            <w:noWrap/>
          </w:tcPr>
          <w:p w14:paraId="7B0527B3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苗高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(cm)</w:t>
            </w:r>
          </w:p>
        </w:tc>
        <w:tc>
          <w:tcPr>
            <w:tcW w:w="1016" w:type="pct"/>
            <w:noWrap/>
          </w:tcPr>
          <w:p w14:paraId="0FD0EA14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地茎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(mm)</w:t>
            </w:r>
          </w:p>
        </w:tc>
        <w:tc>
          <w:tcPr>
            <w:tcW w:w="962" w:type="pct"/>
            <w:noWrap/>
          </w:tcPr>
          <w:p w14:paraId="5CB0B20B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冠幅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(cm)</w:t>
            </w:r>
          </w:p>
        </w:tc>
        <w:tc>
          <w:tcPr>
            <w:tcW w:w="961" w:type="pct"/>
            <w:noWrap/>
          </w:tcPr>
          <w:p w14:paraId="01AB335B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复叶数</w:t>
            </w:r>
          </w:p>
        </w:tc>
      </w:tr>
      <w:tr w:rsidR="0062568F" w:rsidRPr="0062568F" w14:paraId="2F8CB57A" w14:textId="77777777" w:rsidTr="0062568F">
        <w:trPr>
          <w:trHeight w:val="310"/>
          <w:jc w:val="center"/>
        </w:trPr>
        <w:tc>
          <w:tcPr>
            <w:tcW w:w="759" w:type="pct"/>
            <w:noWrap/>
          </w:tcPr>
          <w:p w14:paraId="1CB3EC04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Ⅰ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级苗</w:t>
            </w:r>
          </w:p>
        </w:tc>
        <w:tc>
          <w:tcPr>
            <w:tcW w:w="1301" w:type="pct"/>
            <w:noWrap/>
          </w:tcPr>
          <w:p w14:paraId="3D721D89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sz w:val="28"/>
                <w:szCs w:val="28"/>
              </w:rPr>
              <w:t>≥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1016" w:type="pct"/>
            <w:noWrap/>
          </w:tcPr>
          <w:p w14:paraId="5DE3E091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sz w:val="28"/>
                <w:szCs w:val="28"/>
              </w:rPr>
              <w:t>≥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0.29</w:t>
            </w:r>
          </w:p>
        </w:tc>
        <w:tc>
          <w:tcPr>
            <w:tcW w:w="962" w:type="pct"/>
            <w:noWrap/>
          </w:tcPr>
          <w:p w14:paraId="0A2B05AD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sz w:val="28"/>
                <w:szCs w:val="28"/>
              </w:rPr>
              <w:t>≥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961" w:type="pct"/>
            <w:noWrap/>
          </w:tcPr>
          <w:p w14:paraId="2F858003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sz w:val="28"/>
                <w:szCs w:val="28"/>
              </w:rPr>
              <w:t>≥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7</w:t>
            </w:r>
          </w:p>
        </w:tc>
      </w:tr>
      <w:tr w:rsidR="0062568F" w:rsidRPr="0062568F" w14:paraId="5A5B7B24" w14:textId="77777777" w:rsidTr="0062568F">
        <w:trPr>
          <w:trHeight w:val="310"/>
          <w:jc w:val="center"/>
        </w:trPr>
        <w:tc>
          <w:tcPr>
            <w:tcW w:w="759" w:type="pct"/>
            <w:noWrap/>
          </w:tcPr>
          <w:p w14:paraId="441AE09D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Ⅱ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级苗</w:t>
            </w:r>
          </w:p>
        </w:tc>
        <w:tc>
          <w:tcPr>
            <w:tcW w:w="1301" w:type="pct"/>
            <w:noWrap/>
          </w:tcPr>
          <w:p w14:paraId="5627B1F6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sz w:val="28"/>
                <w:szCs w:val="28"/>
              </w:rPr>
              <w:t>≥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1016" w:type="pct"/>
            <w:noWrap/>
          </w:tcPr>
          <w:p w14:paraId="4BE31CC8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sz w:val="28"/>
                <w:szCs w:val="28"/>
              </w:rPr>
              <w:t>≥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0.24</w:t>
            </w:r>
          </w:p>
        </w:tc>
        <w:tc>
          <w:tcPr>
            <w:tcW w:w="962" w:type="pct"/>
            <w:noWrap/>
          </w:tcPr>
          <w:p w14:paraId="62D40C81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sz w:val="28"/>
                <w:szCs w:val="28"/>
              </w:rPr>
              <w:t>≥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961" w:type="pct"/>
            <w:noWrap/>
          </w:tcPr>
          <w:p w14:paraId="7BF0A79F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sz w:val="28"/>
                <w:szCs w:val="28"/>
              </w:rPr>
              <w:t>≥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62568F" w:rsidRPr="0062568F" w14:paraId="598CD2EC" w14:textId="77777777" w:rsidTr="0062568F">
        <w:trPr>
          <w:trHeight w:val="235"/>
          <w:jc w:val="center"/>
        </w:trPr>
        <w:tc>
          <w:tcPr>
            <w:tcW w:w="759" w:type="pct"/>
            <w:noWrap/>
          </w:tcPr>
          <w:p w14:paraId="02900201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Ⅲ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级苗</w:t>
            </w:r>
          </w:p>
        </w:tc>
        <w:tc>
          <w:tcPr>
            <w:tcW w:w="1301" w:type="pct"/>
            <w:noWrap/>
          </w:tcPr>
          <w:p w14:paraId="69A97F62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sz w:val="28"/>
                <w:szCs w:val="28"/>
              </w:rPr>
              <w:t>≥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016" w:type="pct"/>
            <w:noWrap/>
          </w:tcPr>
          <w:p w14:paraId="2688B416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sz w:val="28"/>
                <w:szCs w:val="28"/>
              </w:rPr>
              <w:t>≥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0.15</w:t>
            </w:r>
          </w:p>
        </w:tc>
        <w:tc>
          <w:tcPr>
            <w:tcW w:w="962" w:type="pct"/>
            <w:noWrap/>
          </w:tcPr>
          <w:p w14:paraId="65718688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sz w:val="28"/>
                <w:szCs w:val="28"/>
              </w:rPr>
              <w:t>≥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961" w:type="pct"/>
            <w:noWrap/>
          </w:tcPr>
          <w:p w14:paraId="4F4307BE" w14:textId="77777777" w:rsidR="0062568F" w:rsidRPr="0062568F" w:rsidRDefault="0062568F" w:rsidP="00271CB8">
            <w:pPr>
              <w:widowControl/>
              <w:jc w:val="center"/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</w:pPr>
            <w:r w:rsidRPr="0062568F">
              <w:rPr>
                <w:rFonts w:ascii="Times New Roman" w:eastAsia="仿宋" w:hAnsi="Times New Roman" w:cs="Times New Roman"/>
                <w:sz w:val="28"/>
                <w:szCs w:val="28"/>
              </w:rPr>
              <w:t>≥</w:t>
            </w:r>
            <w:r w:rsidRPr="0062568F">
              <w:rPr>
                <w:rFonts w:ascii="Times New Roman" w:eastAsia="仿宋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</w:tbl>
    <w:p w14:paraId="28527F67" w14:textId="77777777" w:rsidR="0062568F" w:rsidRPr="0062568F" w:rsidRDefault="0062568F" w:rsidP="0062568F">
      <w:pPr>
        <w:autoSpaceDE w:val="0"/>
        <w:autoSpaceDN w:val="0"/>
        <w:adjustRightInd w:val="0"/>
        <w:ind w:firstLineChars="200" w:firstLine="560"/>
        <w:rPr>
          <w:rFonts w:eastAsia="仿宋"/>
          <w:sz w:val="28"/>
          <w:szCs w:val="28"/>
          <w:lang w:bidi="en-US"/>
        </w:rPr>
      </w:pPr>
    </w:p>
    <w:p w14:paraId="65567BA0" w14:textId="3B6399A9" w:rsidR="005A54AC" w:rsidRPr="00B1350D" w:rsidRDefault="009F585A" w:rsidP="0059129D">
      <w:pPr>
        <w:autoSpaceDE w:val="0"/>
        <w:autoSpaceDN w:val="0"/>
        <w:adjustRightInd w:val="0"/>
        <w:rPr>
          <w:rFonts w:eastAsia="仿宋_GB2312"/>
          <w:b/>
          <w:bCs/>
          <w:sz w:val="32"/>
          <w:szCs w:val="32"/>
          <w:lang w:val="zh-CN" w:bidi="en-US"/>
        </w:rPr>
      </w:pPr>
      <w:r w:rsidRPr="00B1350D">
        <w:rPr>
          <w:rFonts w:eastAsia="仿宋_GB2312" w:hint="eastAsia"/>
          <w:b/>
          <w:bCs/>
          <w:sz w:val="32"/>
          <w:szCs w:val="32"/>
          <w:lang w:val="zh-CN" w:bidi="en-US"/>
        </w:rPr>
        <w:t>（三</w:t>
      </w:r>
      <w:r w:rsidRPr="00B1350D">
        <w:rPr>
          <w:rFonts w:eastAsia="仿宋_GB2312"/>
          <w:b/>
          <w:bCs/>
          <w:sz w:val="32"/>
          <w:szCs w:val="32"/>
          <w:lang w:val="zh-CN" w:bidi="en-US"/>
        </w:rPr>
        <w:t>）</w:t>
      </w:r>
      <w:r w:rsidR="00B1350D" w:rsidRPr="00B1350D">
        <w:rPr>
          <w:rFonts w:eastAsia="仿宋_GB2312" w:hint="eastAsia"/>
          <w:b/>
          <w:bCs/>
          <w:sz w:val="32"/>
          <w:szCs w:val="32"/>
          <w:lang w:val="zh-CN" w:bidi="en-US"/>
        </w:rPr>
        <w:t>检测方法</w:t>
      </w:r>
    </w:p>
    <w:p w14:paraId="4FE1B0DA" w14:textId="0B76A131" w:rsidR="00323B36" w:rsidRDefault="00323B36" w:rsidP="00323B36">
      <w:pPr>
        <w:autoSpaceDE w:val="0"/>
        <w:autoSpaceDN w:val="0"/>
        <w:adjustRightInd w:val="0"/>
        <w:ind w:firstLineChars="200" w:firstLine="640"/>
        <w:rPr>
          <w:rFonts w:eastAsia="仿宋_GB2312"/>
          <w:sz w:val="32"/>
          <w:szCs w:val="32"/>
          <w:lang w:val="zh-CN" w:bidi="en-US"/>
        </w:rPr>
      </w:pPr>
      <w:r w:rsidRPr="00323B36">
        <w:rPr>
          <w:rFonts w:eastAsia="仿宋_GB2312" w:hint="eastAsia"/>
          <w:sz w:val="32"/>
          <w:szCs w:val="32"/>
          <w:lang w:val="zh-CN" w:bidi="en-US"/>
        </w:rPr>
        <w:t>检验方法主要根据</w:t>
      </w:r>
      <w:r>
        <w:rPr>
          <w:rFonts w:eastAsia="仿宋_GB2312" w:hint="eastAsia"/>
          <w:sz w:val="32"/>
          <w:szCs w:val="32"/>
          <w:lang w:val="zh-CN" w:bidi="en-US"/>
        </w:rPr>
        <w:t>苦木</w:t>
      </w:r>
      <w:r w:rsidRPr="00323B36">
        <w:rPr>
          <w:rFonts w:eastAsia="仿宋_GB2312" w:hint="eastAsia"/>
          <w:sz w:val="32"/>
          <w:szCs w:val="32"/>
          <w:lang w:val="zh-CN" w:bidi="en-US"/>
        </w:rPr>
        <w:t>种苗的外观、质量指标的要求，分别列出，并依据相应检验方法及相关检验标准执行</w:t>
      </w:r>
      <w:r>
        <w:rPr>
          <w:rFonts w:eastAsia="仿宋_GB2312" w:hint="eastAsia"/>
          <w:sz w:val="32"/>
          <w:szCs w:val="32"/>
          <w:lang w:val="zh-CN" w:bidi="en-US"/>
        </w:rPr>
        <w:t>。</w:t>
      </w:r>
      <w:r w:rsidR="00331185" w:rsidRPr="00331185">
        <w:rPr>
          <w:rFonts w:eastAsia="仿宋_GB2312" w:hint="eastAsia"/>
          <w:sz w:val="32"/>
          <w:szCs w:val="32"/>
          <w:lang w:val="zh-CN" w:bidi="en-US"/>
        </w:rPr>
        <w:t>测量指标包括苗高、地茎、冠幅、复叶数、主根长、一级侧根数、地上鲜重、</w:t>
      </w:r>
      <w:r w:rsidR="00331185" w:rsidRPr="00331185">
        <w:rPr>
          <w:rFonts w:eastAsia="仿宋_GB2312" w:hint="eastAsia"/>
          <w:sz w:val="32"/>
          <w:szCs w:val="32"/>
          <w:lang w:val="zh-CN" w:bidi="en-US"/>
        </w:rPr>
        <w:lastRenderedPageBreak/>
        <w:t>地下鲜重、全株重等</w:t>
      </w:r>
      <w:r w:rsidR="00331185" w:rsidRPr="00331185">
        <w:rPr>
          <w:rFonts w:eastAsia="仿宋_GB2312" w:hint="eastAsia"/>
          <w:sz w:val="32"/>
          <w:szCs w:val="32"/>
          <w:lang w:val="zh-CN" w:bidi="en-US"/>
        </w:rPr>
        <w:t>9</w:t>
      </w:r>
      <w:r w:rsidR="00331185" w:rsidRPr="00331185">
        <w:rPr>
          <w:rFonts w:eastAsia="仿宋_GB2312" w:hint="eastAsia"/>
          <w:sz w:val="32"/>
          <w:szCs w:val="32"/>
          <w:lang w:val="zh-CN" w:bidi="en-US"/>
        </w:rPr>
        <w:t>个指标。苗高测定采用钢卷尺量取茎基部到顶芽的长度；地茎测定采用游标卡尺量取茎基部</w:t>
      </w:r>
      <w:r w:rsidR="00331185" w:rsidRPr="00331185">
        <w:rPr>
          <w:rFonts w:eastAsia="仿宋_GB2312" w:hint="eastAsia"/>
          <w:sz w:val="32"/>
          <w:szCs w:val="32"/>
          <w:lang w:val="zh-CN" w:bidi="en-US"/>
        </w:rPr>
        <w:t>1</w:t>
      </w:r>
      <w:r w:rsidR="00C328C9">
        <w:rPr>
          <w:rFonts w:eastAsia="仿宋_GB2312"/>
          <w:sz w:val="32"/>
          <w:szCs w:val="32"/>
          <w:lang w:val="zh-CN" w:bidi="en-US"/>
        </w:rPr>
        <w:t xml:space="preserve"> </w:t>
      </w:r>
      <w:r w:rsidR="00331185" w:rsidRPr="00331185">
        <w:rPr>
          <w:rFonts w:eastAsia="仿宋_GB2312" w:hint="eastAsia"/>
          <w:sz w:val="32"/>
          <w:szCs w:val="32"/>
          <w:lang w:val="zh-CN" w:bidi="en-US"/>
        </w:rPr>
        <w:t>cm</w:t>
      </w:r>
      <w:r w:rsidR="00331185" w:rsidRPr="00331185">
        <w:rPr>
          <w:rFonts w:eastAsia="仿宋_GB2312" w:hint="eastAsia"/>
          <w:sz w:val="32"/>
          <w:szCs w:val="32"/>
          <w:lang w:val="zh-CN" w:bidi="en-US"/>
        </w:rPr>
        <w:t>处的直径；冠幅指苦木苗的南北和东西方向宽度的平均值；采用钢卷尺测量主根长；一级侧根指主根上长出的侧根；用电子天平称取地上鲜重、地下鲜重、全株重；复叶与一级侧根数直接观察计数。</w:t>
      </w:r>
    </w:p>
    <w:p w14:paraId="0C489495" w14:textId="371586D0" w:rsidR="006D590D" w:rsidRPr="00B1350D" w:rsidRDefault="006D590D" w:rsidP="0059129D">
      <w:pPr>
        <w:autoSpaceDE w:val="0"/>
        <w:autoSpaceDN w:val="0"/>
        <w:adjustRightInd w:val="0"/>
        <w:rPr>
          <w:rFonts w:eastAsia="仿宋_GB2312"/>
          <w:b/>
          <w:bCs/>
          <w:sz w:val="32"/>
          <w:szCs w:val="32"/>
          <w:lang w:val="zh-CN" w:bidi="en-US"/>
        </w:rPr>
      </w:pPr>
      <w:r w:rsidRPr="00B1350D">
        <w:rPr>
          <w:rFonts w:eastAsia="仿宋_GB2312" w:hint="eastAsia"/>
          <w:b/>
          <w:bCs/>
          <w:sz w:val="32"/>
          <w:szCs w:val="32"/>
          <w:lang w:val="zh-CN" w:bidi="en-US"/>
        </w:rPr>
        <w:t>（四）</w:t>
      </w:r>
      <w:r w:rsidR="00B1350D" w:rsidRPr="00B1350D">
        <w:rPr>
          <w:rFonts w:eastAsia="仿宋_GB2312" w:hint="eastAsia"/>
          <w:b/>
          <w:bCs/>
          <w:sz w:val="32"/>
          <w:szCs w:val="32"/>
          <w:lang w:val="zh-CN" w:bidi="en-US"/>
        </w:rPr>
        <w:t>检测规则</w:t>
      </w:r>
    </w:p>
    <w:p w14:paraId="4D474CE0" w14:textId="754C394E" w:rsidR="00AA429A" w:rsidRPr="00323B36" w:rsidRDefault="00323B36" w:rsidP="00323B36">
      <w:pPr>
        <w:autoSpaceDE w:val="0"/>
        <w:autoSpaceDN w:val="0"/>
        <w:adjustRightInd w:val="0"/>
        <w:ind w:firstLineChars="200" w:firstLine="640"/>
        <w:rPr>
          <w:rFonts w:ascii="仿宋" w:eastAsia="仿宋" w:hAnsi="仿宋"/>
          <w:sz w:val="32"/>
          <w:szCs w:val="32"/>
          <w:lang w:val="zh-CN" w:bidi="en-US"/>
        </w:rPr>
      </w:pPr>
      <w:r w:rsidRPr="00323B36">
        <w:rPr>
          <w:rFonts w:ascii="仿宋" w:eastAsia="仿宋" w:hAnsi="仿宋" w:hint="eastAsia"/>
          <w:sz w:val="32"/>
          <w:szCs w:val="32"/>
          <w:lang w:val="zh-CN" w:bidi="en-US"/>
        </w:rPr>
        <w:t>检验规则参考GB 6000《主要造林树种苗木质量分级》的相关要求，同时依据苦木种苗生产实际确定，包括抽样和判定规则2个部分，其中抽样采取随机抽样的方法，抽样规则按LY/T 2418执行。苗木成批检验,苗木检验允许范围，同一批苗木中低于该等级的苗木数量不应超过5%，检验结果不符合以上规定，应进行复检，并以复检结果为准。</w:t>
      </w:r>
    </w:p>
    <w:p w14:paraId="59181A36" w14:textId="438FB17B" w:rsidR="00095240" w:rsidRPr="00B1350D" w:rsidRDefault="00095240" w:rsidP="0059129D">
      <w:pPr>
        <w:autoSpaceDE w:val="0"/>
        <w:autoSpaceDN w:val="0"/>
        <w:adjustRightInd w:val="0"/>
        <w:rPr>
          <w:rFonts w:eastAsia="仿宋_GB2312"/>
          <w:b/>
          <w:bCs/>
          <w:sz w:val="32"/>
          <w:szCs w:val="32"/>
          <w:lang w:val="zh-CN" w:bidi="en-US"/>
        </w:rPr>
      </w:pPr>
      <w:r w:rsidRPr="00B1350D">
        <w:rPr>
          <w:rFonts w:eastAsia="仿宋_GB2312" w:hint="eastAsia"/>
          <w:b/>
          <w:bCs/>
          <w:sz w:val="32"/>
          <w:szCs w:val="32"/>
          <w:lang w:val="zh-CN" w:bidi="en-US"/>
        </w:rPr>
        <w:t>（五）</w:t>
      </w:r>
      <w:r w:rsidR="00B1350D" w:rsidRPr="00B1350D">
        <w:rPr>
          <w:rFonts w:eastAsia="仿宋_GB2312" w:hint="eastAsia"/>
          <w:b/>
          <w:bCs/>
          <w:sz w:val="32"/>
          <w:szCs w:val="32"/>
          <w:lang w:val="zh-CN" w:bidi="en-US"/>
        </w:rPr>
        <w:t>包装、标志、标签、运输</w:t>
      </w:r>
    </w:p>
    <w:p w14:paraId="0C122B81" w14:textId="59BEBBD2" w:rsidR="00753C74" w:rsidRPr="00323B36" w:rsidRDefault="00323B36" w:rsidP="00A4392F">
      <w:pPr>
        <w:autoSpaceDE w:val="0"/>
        <w:autoSpaceDN w:val="0"/>
        <w:adjustRightInd w:val="0"/>
        <w:ind w:firstLineChars="200" w:firstLine="640"/>
        <w:rPr>
          <w:rFonts w:eastAsia="仿宋_GB2312"/>
          <w:sz w:val="32"/>
          <w:szCs w:val="32"/>
          <w:lang w:bidi="en-US"/>
        </w:rPr>
      </w:pPr>
      <w:r w:rsidRPr="00323B36">
        <w:rPr>
          <w:rFonts w:eastAsia="仿宋_GB2312" w:hint="eastAsia"/>
          <w:sz w:val="32"/>
          <w:szCs w:val="32"/>
          <w:lang w:bidi="en-US"/>
        </w:rPr>
        <w:t>包装、标志、标签、运输、贮存主要依据多年来苦木种苗的生产实际和销售需求进行研讨确定。将带育苗袋和基质的种苗有序、直立放于塑料框中，无育苗袋的种苗则去除多余的泥土后平放、堆叠于塑料框中，不应过度挤压、随意堆叠，根部注意保湿。</w:t>
      </w:r>
      <w:r w:rsidR="00A4392F" w:rsidRPr="00323B36">
        <w:rPr>
          <w:rFonts w:eastAsia="仿宋_GB2312" w:hint="eastAsia"/>
          <w:sz w:val="32"/>
          <w:szCs w:val="32"/>
          <w:lang w:bidi="en-US"/>
        </w:rPr>
        <w:t>种苗根据运输距离和时间，对苗木进行包装，</w:t>
      </w:r>
      <w:r w:rsidR="00A4392F" w:rsidRPr="00323B36">
        <w:rPr>
          <w:rFonts w:eastAsia="仿宋_GB2312" w:hint="eastAsia"/>
          <w:sz w:val="32"/>
          <w:szCs w:val="32"/>
          <w:lang w:bidi="en-US"/>
        </w:rPr>
        <w:t>50</w:t>
      </w:r>
      <w:r w:rsidR="00A4392F" w:rsidRPr="00323B36">
        <w:rPr>
          <w:rFonts w:eastAsia="仿宋_GB2312" w:hint="eastAsia"/>
          <w:sz w:val="32"/>
          <w:szCs w:val="32"/>
          <w:lang w:bidi="en-US"/>
        </w:rPr>
        <w:t>株为一捆，根部注意保湿。种苗标志、标签应符合</w:t>
      </w:r>
      <w:r w:rsidR="00A4392F" w:rsidRPr="00323B36">
        <w:rPr>
          <w:rFonts w:eastAsia="仿宋_GB2312" w:hint="eastAsia"/>
          <w:sz w:val="32"/>
          <w:szCs w:val="32"/>
          <w:lang w:bidi="en-US"/>
        </w:rPr>
        <w:t>LY/T 2290</w:t>
      </w:r>
      <w:r w:rsidR="00A4392F" w:rsidRPr="00323B36">
        <w:rPr>
          <w:rFonts w:eastAsia="仿宋_GB2312" w:hint="eastAsia"/>
          <w:sz w:val="32"/>
          <w:szCs w:val="32"/>
          <w:lang w:bidi="en-US"/>
        </w:rPr>
        <w:t>的规定。苦木种苗苗木在运输途中需采取保湿、降温、通风、防日晒等措施。向外调运应附有检疫证书。检疫按</w:t>
      </w:r>
      <w:r w:rsidR="00A4392F" w:rsidRPr="00323B36">
        <w:rPr>
          <w:rFonts w:eastAsia="仿宋_GB2312" w:hint="eastAsia"/>
          <w:sz w:val="32"/>
          <w:szCs w:val="32"/>
          <w:lang w:bidi="en-US"/>
        </w:rPr>
        <w:t>GB 15569</w:t>
      </w:r>
      <w:r w:rsidR="00A4392F" w:rsidRPr="00323B36">
        <w:rPr>
          <w:rFonts w:eastAsia="仿宋_GB2312" w:hint="eastAsia"/>
          <w:sz w:val="32"/>
          <w:szCs w:val="32"/>
          <w:lang w:bidi="en-US"/>
        </w:rPr>
        <w:t>的规定执行。</w:t>
      </w:r>
    </w:p>
    <w:p w14:paraId="6DE23299" w14:textId="77777777" w:rsidR="003D2687" w:rsidRPr="003D2687" w:rsidRDefault="003D2687" w:rsidP="003D2687">
      <w:pPr>
        <w:autoSpaceDE w:val="0"/>
        <w:autoSpaceDN w:val="0"/>
        <w:adjustRightInd w:val="0"/>
        <w:spacing w:beforeLines="50" w:before="156" w:afterLines="50" w:after="156" w:line="600" w:lineRule="exact"/>
        <w:ind w:firstLineChars="200" w:firstLine="640"/>
        <w:jc w:val="left"/>
        <w:rPr>
          <w:rFonts w:eastAsia="黑体"/>
          <w:color w:val="000000" w:themeColor="text1"/>
          <w:sz w:val="32"/>
          <w:szCs w:val="32"/>
        </w:rPr>
      </w:pPr>
      <w:r w:rsidRPr="003D2687">
        <w:rPr>
          <w:rFonts w:eastAsia="黑体" w:hint="eastAsia"/>
          <w:color w:val="000000" w:themeColor="text1"/>
          <w:sz w:val="32"/>
          <w:szCs w:val="32"/>
        </w:rPr>
        <w:t>六、国内外同类标准制修订情况及与法律法规、强制性标准</w:t>
      </w:r>
      <w:r w:rsidRPr="003D2687">
        <w:rPr>
          <w:rFonts w:eastAsia="黑体" w:hint="eastAsia"/>
          <w:color w:val="000000" w:themeColor="text1"/>
          <w:sz w:val="32"/>
          <w:szCs w:val="32"/>
        </w:rPr>
        <w:lastRenderedPageBreak/>
        <w:t>关系</w:t>
      </w:r>
    </w:p>
    <w:p w14:paraId="1F791FD3" w14:textId="7619F2E6" w:rsidR="005D2C1B" w:rsidRPr="00BE38C7" w:rsidRDefault="00753C74" w:rsidP="00B1350D">
      <w:pPr>
        <w:pStyle w:val="a8"/>
        <w:numPr>
          <w:ilvl w:val="2"/>
          <w:numId w:val="0"/>
        </w:numPr>
        <w:spacing w:before="156" w:after="156"/>
        <w:ind w:firstLineChars="200" w:firstLine="640"/>
        <w:rPr>
          <w:rFonts w:ascii="仿宋" w:eastAsia="仿宋" w:hAnsi="仿宋"/>
          <w:sz w:val="32"/>
          <w:szCs w:val="32"/>
          <w:lang w:bidi="en-US"/>
        </w:rPr>
      </w:pPr>
      <w:r w:rsidRPr="00BE38C7">
        <w:rPr>
          <w:rFonts w:ascii="仿宋" w:eastAsia="仿宋" w:hAnsi="仿宋" w:hint="eastAsia"/>
          <w:sz w:val="32"/>
          <w:szCs w:val="32"/>
          <w:lang w:bidi="en-US"/>
        </w:rPr>
        <w:t>经查阅，国内未制定有</w:t>
      </w:r>
      <w:r w:rsidR="003E38A3">
        <w:rPr>
          <w:rFonts w:ascii="仿宋" w:eastAsia="仿宋" w:hAnsi="仿宋" w:hint="eastAsia"/>
          <w:sz w:val="32"/>
          <w:szCs w:val="32"/>
          <w:lang w:bidi="en-US"/>
        </w:rPr>
        <w:t>苦木种苗质量等级划分</w:t>
      </w:r>
      <w:r w:rsidR="00B1350D">
        <w:rPr>
          <w:rFonts w:ascii="仿宋" w:eastAsia="仿宋" w:hAnsi="仿宋" w:hint="eastAsia"/>
          <w:sz w:val="32"/>
          <w:szCs w:val="32"/>
          <w:lang w:bidi="en-US"/>
        </w:rPr>
        <w:t>的相关标准。</w:t>
      </w:r>
      <w:r w:rsidRPr="00BE38C7">
        <w:rPr>
          <w:rFonts w:ascii="仿宋" w:eastAsia="仿宋" w:hAnsi="仿宋" w:hint="eastAsia"/>
          <w:sz w:val="32"/>
          <w:szCs w:val="32"/>
          <w:lang w:bidi="en-US"/>
        </w:rPr>
        <w:t>。</w:t>
      </w:r>
    </w:p>
    <w:p w14:paraId="25386479" w14:textId="380C902A" w:rsidR="003D2687" w:rsidRPr="00BE38C7" w:rsidRDefault="003D2687" w:rsidP="00BE38C7">
      <w:pPr>
        <w:pStyle w:val="a8"/>
        <w:numPr>
          <w:ilvl w:val="2"/>
          <w:numId w:val="0"/>
        </w:numPr>
        <w:spacing w:before="156" w:after="156"/>
        <w:ind w:firstLineChars="200" w:firstLine="640"/>
        <w:rPr>
          <w:rFonts w:ascii="仿宋" w:eastAsia="仿宋" w:hAnsi="仿宋"/>
          <w:kern w:val="2"/>
          <w:sz w:val="32"/>
          <w:szCs w:val="32"/>
          <w:lang w:val="zh-CN" w:bidi="en-US"/>
        </w:rPr>
      </w:pPr>
      <w:r w:rsidRPr="00BE38C7">
        <w:rPr>
          <w:rFonts w:ascii="仿宋" w:eastAsia="仿宋" w:hAnsi="仿宋"/>
          <w:kern w:val="2"/>
          <w:sz w:val="32"/>
          <w:szCs w:val="32"/>
          <w:lang w:val="zh-CN" w:bidi="en-US"/>
        </w:rPr>
        <w:t>本标准的内容与现行的法律、法规及强制性标准无冲突，标准的编写符合GB/T 1.1-2020的要求。</w:t>
      </w:r>
    </w:p>
    <w:p w14:paraId="3AEA64B0" w14:textId="77777777" w:rsidR="003D2687" w:rsidRPr="003D2687" w:rsidRDefault="003D2687" w:rsidP="003D2687">
      <w:pPr>
        <w:autoSpaceDE w:val="0"/>
        <w:autoSpaceDN w:val="0"/>
        <w:adjustRightInd w:val="0"/>
        <w:spacing w:beforeLines="50" w:before="156" w:afterLines="50" w:after="156" w:line="600" w:lineRule="exact"/>
        <w:ind w:firstLineChars="200" w:firstLine="640"/>
        <w:jc w:val="left"/>
        <w:rPr>
          <w:rFonts w:eastAsia="黑体"/>
          <w:color w:val="000000" w:themeColor="text1"/>
          <w:sz w:val="32"/>
          <w:szCs w:val="32"/>
        </w:rPr>
      </w:pPr>
      <w:r w:rsidRPr="003D2687">
        <w:rPr>
          <w:rFonts w:eastAsia="黑体" w:hint="eastAsia"/>
          <w:color w:val="000000" w:themeColor="text1"/>
          <w:sz w:val="32"/>
          <w:szCs w:val="32"/>
        </w:rPr>
        <w:t>七</w:t>
      </w:r>
      <w:r w:rsidRPr="003D2687">
        <w:rPr>
          <w:rFonts w:eastAsia="黑体"/>
          <w:color w:val="000000" w:themeColor="text1"/>
          <w:sz w:val="32"/>
          <w:szCs w:val="32"/>
        </w:rPr>
        <w:t>、重大分歧意见的处理经过和依据</w:t>
      </w:r>
    </w:p>
    <w:p w14:paraId="4D258190" w14:textId="77777777" w:rsidR="003D2687" w:rsidRPr="00BE38C7" w:rsidRDefault="003D2687" w:rsidP="00BE38C7">
      <w:pPr>
        <w:pStyle w:val="a8"/>
        <w:numPr>
          <w:ilvl w:val="2"/>
          <w:numId w:val="0"/>
        </w:numPr>
        <w:spacing w:before="156" w:after="156"/>
        <w:ind w:firstLineChars="200" w:firstLine="640"/>
        <w:rPr>
          <w:rFonts w:ascii="Times New Roman" w:eastAsia="仿宋_GB2312"/>
          <w:kern w:val="2"/>
          <w:sz w:val="32"/>
          <w:szCs w:val="32"/>
          <w:lang w:val="zh-CN" w:bidi="en-US"/>
        </w:rPr>
      </w:pPr>
      <w:r w:rsidRPr="00BE38C7">
        <w:rPr>
          <w:rFonts w:ascii="Times New Roman" w:eastAsia="仿宋_GB2312" w:hint="eastAsia"/>
          <w:kern w:val="2"/>
          <w:sz w:val="32"/>
          <w:szCs w:val="32"/>
          <w:lang w:val="zh-CN" w:bidi="en-US"/>
        </w:rPr>
        <w:t>本标准研制过程中无重大分歧意见。</w:t>
      </w:r>
    </w:p>
    <w:p w14:paraId="32E8520C" w14:textId="77777777" w:rsidR="003D2687" w:rsidRPr="003D2687" w:rsidRDefault="003D2687" w:rsidP="003D2687">
      <w:pPr>
        <w:autoSpaceDE w:val="0"/>
        <w:autoSpaceDN w:val="0"/>
        <w:adjustRightInd w:val="0"/>
        <w:spacing w:beforeLines="50" w:before="156" w:afterLines="50" w:after="156" w:line="600" w:lineRule="exact"/>
        <w:ind w:firstLineChars="200" w:firstLine="640"/>
        <w:jc w:val="left"/>
        <w:rPr>
          <w:rFonts w:eastAsia="黑体"/>
          <w:color w:val="000000" w:themeColor="text1"/>
          <w:sz w:val="32"/>
          <w:szCs w:val="32"/>
        </w:rPr>
      </w:pPr>
      <w:r w:rsidRPr="003D2687">
        <w:rPr>
          <w:rFonts w:eastAsia="黑体" w:hint="eastAsia"/>
          <w:color w:val="000000" w:themeColor="text1"/>
          <w:sz w:val="32"/>
          <w:szCs w:val="32"/>
        </w:rPr>
        <w:t>八、自我承诺</w:t>
      </w:r>
    </w:p>
    <w:p w14:paraId="15A05CF2" w14:textId="7532210E" w:rsidR="003D2687" w:rsidRPr="00BE38C7" w:rsidRDefault="003D2687" w:rsidP="00BE38C7">
      <w:pPr>
        <w:pStyle w:val="a8"/>
        <w:numPr>
          <w:ilvl w:val="2"/>
          <w:numId w:val="0"/>
        </w:numPr>
        <w:spacing w:before="156" w:after="156"/>
        <w:ind w:firstLineChars="200" w:firstLine="640"/>
        <w:rPr>
          <w:rFonts w:ascii="仿宋" w:eastAsia="仿宋" w:hAnsi="仿宋"/>
          <w:kern w:val="2"/>
          <w:sz w:val="32"/>
          <w:szCs w:val="32"/>
          <w:lang w:val="zh-CN" w:bidi="en-US"/>
        </w:rPr>
      </w:pPr>
      <w:r w:rsidRPr="00BE38C7">
        <w:rPr>
          <w:rFonts w:ascii="仿宋" w:eastAsia="仿宋" w:hAnsi="仿宋"/>
          <w:kern w:val="2"/>
          <w:sz w:val="32"/>
          <w:szCs w:val="32"/>
          <w:lang w:val="zh-CN" w:bidi="en-US"/>
        </w:rPr>
        <w:t>本标准内容与各项指标不低于强制性标准</w:t>
      </w:r>
      <w:r w:rsidR="00315EAC" w:rsidRPr="00BE38C7">
        <w:rPr>
          <w:rFonts w:ascii="仿宋" w:eastAsia="仿宋" w:hAnsi="仿宋" w:hint="eastAsia"/>
          <w:kern w:val="2"/>
          <w:sz w:val="32"/>
          <w:szCs w:val="32"/>
          <w:lang w:val="zh-CN" w:bidi="en-US"/>
        </w:rPr>
        <w:t>要求</w:t>
      </w:r>
      <w:r w:rsidRPr="00BE38C7">
        <w:rPr>
          <w:rFonts w:ascii="仿宋" w:eastAsia="仿宋" w:hAnsi="仿宋"/>
          <w:kern w:val="2"/>
          <w:sz w:val="32"/>
          <w:szCs w:val="32"/>
          <w:lang w:val="zh-CN" w:bidi="en-US"/>
        </w:rPr>
        <w:t>。</w:t>
      </w:r>
    </w:p>
    <w:p w14:paraId="0222EC67" w14:textId="10D3D9F4" w:rsidR="003D2687" w:rsidRPr="00BE38C7" w:rsidRDefault="003D2687" w:rsidP="00BE38C7">
      <w:pPr>
        <w:pStyle w:val="aff7"/>
        <w:ind w:firstLine="640"/>
        <w:rPr>
          <w:rFonts w:ascii="仿宋" w:eastAsia="仿宋" w:hAnsi="仿宋"/>
          <w:sz w:val="32"/>
          <w:szCs w:val="32"/>
          <w:lang w:bidi="en-US"/>
        </w:rPr>
      </w:pPr>
    </w:p>
    <w:p w14:paraId="2A5D1167" w14:textId="7D7762D7" w:rsidR="003D2687" w:rsidRPr="00BE38C7" w:rsidRDefault="003D2687" w:rsidP="00BE38C7">
      <w:pPr>
        <w:pStyle w:val="aff7"/>
        <w:ind w:firstLine="640"/>
        <w:rPr>
          <w:rFonts w:ascii="仿宋" w:eastAsia="仿宋" w:hAnsi="仿宋"/>
          <w:sz w:val="32"/>
          <w:szCs w:val="32"/>
          <w:lang w:bidi="en-US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B67A2" w:rsidRPr="00BE38C7" w14:paraId="573A259D" w14:textId="77777777" w:rsidTr="00BB67A2">
        <w:tc>
          <w:tcPr>
            <w:tcW w:w="9062" w:type="dxa"/>
          </w:tcPr>
          <w:p w14:paraId="4CF7BDD3" w14:textId="07A0F553" w:rsidR="00BB67A2" w:rsidRPr="00BE38C7" w:rsidRDefault="00BB67A2" w:rsidP="00BB67A2">
            <w:pPr>
              <w:pStyle w:val="aff7"/>
              <w:ind w:firstLineChars="0" w:firstLine="0"/>
              <w:jc w:val="right"/>
              <w:rPr>
                <w:rFonts w:ascii="仿宋" w:eastAsia="仿宋" w:hAnsi="仿宋"/>
                <w:kern w:val="2"/>
                <w:sz w:val="32"/>
                <w:szCs w:val="32"/>
                <w:lang w:val="zh-CN" w:bidi="en-US"/>
              </w:rPr>
            </w:pPr>
            <w:bookmarkStart w:id="8" w:name="_GoBack"/>
            <w:bookmarkEnd w:id="8"/>
            <w:r w:rsidRPr="00BE38C7">
              <w:rPr>
                <w:rFonts w:ascii="仿宋" w:eastAsia="仿宋" w:hAnsi="仿宋" w:hint="eastAsia"/>
                <w:kern w:val="2"/>
                <w:sz w:val="32"/>
                <w:szCs w:val="32"/>
                <w:lang w:val="zh-CN" w:bidi="en-US"/>
              </w:rPr>
              <w:t>团体标准《</w:t>
            </w:r>
            <w:r w:rsidR="003E38A3">
              <w:rPr>
                <w:rFonts w:ascii="仿宋" w:eastAsia="仿宋" w:hAnsi="仿宋" w:hint="eastAsia"/>
                <w:kern w:val="2"/>
                <w:sz w:val="32"/>
                <w:szCs w:val="32"/>
                <w:lang w:val="zh-CN" w:bidi="en-US"/>
              </w:rPr>
              <w:t>苦木种苗质量等级划分</w:t>
            </w:r>
            <w:r w:rsidRPr="00BE38C7">
              <w:rPr>
                <w:rFonts w:ascii="仿宋" w:eastAsia="仿宋" w:hAnsi="仿宋" w:hint="eastAsia"/>
                <w:kern w:val="2"/>
                <w:sz w:val="32"/>
                <w:szCs w:val="32"/>
                <w:lang w:val="zh-CN" w:bidi="en-US"/>
              </w:rPr>
              <w:t>》</w:t>
            </w:r>
          </w:p>
        </w:tc>
      </w:tr>
      <w:tr w:rsidR="00BB67A2" w:rsidRPr="00BE38C7" w14:paraId="61559ECA" w14:textId="77777777" w:rsidTr="00BB67A2">
        <w:tc>
          <w:tcPr>
            <w:tcW w:w="9062" w:type="dxa"/>
          </w:tcPr>
          <w:p w14:paraId="6CC1C954" w14:textId="62C92B99" w:rsidR="00BB67A2" w:rsidRPr="00BE38C7" w:rsidRDefault="00BB67A2" w:rsidP="00BE38C7">
            <w:pPr>
              <w:pStyle w:val="aff7"/>
              <w:ind w:right="560" w:firstLineChars="1800" w:firstLine="5760"/>
              <w:rPr>
                <w:rFonts w:ascii="仿宋" w:eastAsia="仿宋" w:hAnsi="仿宋"/>
                <w:kern w:val="2"/>
                <w:sz w:val="32"/>
                <w:szCs w:val="32"/>
                <w:lang w:val="zh-CN" w:bidi="en-US"/>
              </w:rPr>
            </w:pPr>
            <w:r w:rsidRPr="00BE38C7">
              <w:rPr>
                <w:rFonts w:ascii="仿宋" w:eastAsia="仿宋" w:hAnsi="仿宋" w:hint="eastAsia"/>
                <w:kern w:val="2"/>
                <w:sz w:val="32"/>
                <w:szCs w:val="32"/>
                <w:lang w:val="zh-CN" w:bidi="en-US"/>
              </w:rPr>
              <w:t>标准</w:t>
            </w:r>
            <w:r w:rsidRPr="00BE38C7">
              <w:rPr>
                <w:rFonts w:ascii="仿宋" w:eastAsia="仿宋" w:hAnsi="仿宋"/>
                <w:kern w:val="2"/>
                <w:sz w:val="32"/>
                <w:szCs w:val="32"/>
                <w:lang w:val="zh-CN" w:bidi="en-US"/>
              </w:rPr>
              <w:t>编制小组</w:t>
            </w:r>
          </w:p>
        </w:tc>
      </w:tr>
      <w:tr w:rsidR="00BB67A2" w:rsidRPr="00BE38C7" w14:paraId="65919DDC" w14:textId="77777777" w:rsidTr="00BB67A2">
        <w:tc>
          <w:tcPr>
            <w:tcW w:w="9062" w:type="dxa"/>
          </w:tcPr>
          <w:p w14:paraId="2CB98E37" w14:textId="420682C6" w:rsidR="00BB67A2" w:rsidRPr="00BE38C7" w:rsidRDefault="00BB67A2" w:rsidP="00B419D1">
            <w:pPr>
              <w:pStyle w:val="aff7"/>
              <w:ind w:right="560" w:firstLineChars="1800" w:firstLine="5760"/>
              <w:rPr>
                <w:rFonts w:ascii="仿宋" w:eastAsia="仿宋" w:hAnsi="仿宋"/>
                <w:kern w:val="2"/>
                <w:sz w:val="32"/>
                <w:szCs w:val="32"/>
                <w:lang w:val="zh-CN" w:bidi="en-US"/>
              </w:rPr>
            </w:pPr>
            <w:r w:rsidRPr="00BE38C7">
              <w:rPr>
                <w:rFonts w:ascii="仿宋" w:eastAsia="仿宋" w:hAnsi="仿宋" w:hint="eastAsia"/>
                <w:kern w:val="2"/>
                <w:sz w:val="32"/>
                <w:szCs w:val="32"/>
                <w:lang w:val="zh-CN" w:bidi="en-US"/>
              </w:rPr>
              <w:t>202</w:t>
            </w:r>
            <w:r w:rsidR="00753C74" w:rsidRPr="00BE38C7">
              <w:rPr>
                <w:rFonts w:ascii="仿宋" w:eastAsia="仿宋" w:hAnsi="仿宋" w:hint="eastAsia"/>
                <w:kern w:val="2"/>
                <w:sz w:val="32"/>
                <w:szCs w:val="32"/>
                <w:lang w:val="zh-CN" w:bidi="en-US"/>
              </w:rPr>
              <w:t>3</w:t>
            </w:r>
            <w:r w:rsidRPr="00BE38C7">
              <w:rPr>
                <w:rFonts w:ascii="仿宋" w:eastAsia="仿宋" w:hAnsi="仿宋" w:hint="eastAsia"/>
                <w:kern w:val="2"/>
                <w:sz w:val="32"/>
                <w:szCs w:val="32"/>
                <w:lang w:val="zh-CN" w:bidi="en-US"/>
              </w:rPr>
              <w:t>年</w:t>
            </w:r>
            <w:r w:rsidR="00B1350D">
              <w:rPr>
                <w:rFonts w:ascii="仿宋" w:eastAsia="仿宋" w:hAnsi="仿宋"/>
                <w:kern w:val="2"/>
                <w:sz w:val="32"/>
                <w:szCs w:val="32"/>
                <w:lang w:val="zh-CN" w:bidi="en-US"/>
              </w:rPr>
              <w:t>10</w:t>
            </w:r>
            <w:r w:rsidRPr="00BE38C7">
              <w:rPr>
                <w:rFonts w:ascii="仿宋" w:eastAsia="仿宋" w:hAnsi="仿宋" w:hint="eastAsia"/>
                <w:kern w:val="2"/>
                <w:sz w:val="32"/>
                <w:szCs w:val="32"/>
                <w:lang w:val="zh-CN" w:bidi="en-US"/>
              </w:rPr>
              <w:t>月</w:t>
            </w:r>
            <w:r w:rsidR="00753C74" w:rsidRPr="00BE38C7">
              <w:rPr>
                <w:rFonts w:ascii="仿宋" w:eastAsia="仿宋" w:hAnsi="仿宋" w:hint="eastAsia"/>
                <w:kern w:val="2"/>
                <w:sz w:val="32"/>
                <w:szCs w:val="32"/>
                <w:lang w:val="zh-CN" w:bidi="en-US"/>
              </w:rPr>
              <w:t>2</w:t>
            </w:r>
            <w:r w:rsidR="00B419D1">
              <w:rPr>
                <w:rFonts w:ascii="仿宋" w:eastAsia="仿宋" w:hAnsi="仿宋" w:hint="eastAsia"/>
                <w:kern w:val="2"/>
                <w:sz w:val="32"/>
                <w:szCs w:val="32"/>
                <w:lang w:val="zh-CN" w:bidi="en-US"/>
              </w:rPr>
              <w:t>4</w:t>
            </w:r>
            <w:r w:rsidRPr="00BE38C7">
              <w:rPr>
                <w:rFonts w:ascii="仿宋" w:eastAsia="仿宋" w:hAnsi="仿宋" w:hint="eastAsia"/>
                <w:kern w:val="2"/>
                <w:sz w:val="32"/>
                <w:szCs w:val="32"/>
                <w:lang w:val="zh-CN" w:bidi="en-US"/>
              </w:rPr>
              <w:t>日</w:t>
            </w:r>
          </w:p>
        </w:tc>
      </w:tr>
    </w:tbl>
    <w:p w14:paraId="6817DF6B" w14:textId="77777777" w:rsidR="00BB67A2" w:rsidRPr="003D2687" w:rsidRDefault="00BB67A2" w:rsidP="003D2687">
      <w:pPr>
        <w:pStyle w:val="aff7"/>
        <w:rPr>
          <w:lang w:bidi="en-US"/>
        </w:rPr>
      </w:pPr>
    </w:p>
    <w:sectPr w:rsidR="00BB67A2" w:rsidRPr="003D2687">
      <w:pgSz w:w="11906" w:h="16838"/>
      <w:pgMar w:top="1474" w:right="1417" w:bottom="1474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C25C6C" w14:textId="77777777" w:rsidR="00EE705A" w:rsidRDefault="00EE705A" w:rsidP="00A834A6">
      <w:r>
        <w:separator/>
      </w:r>
    </w:p>
  </w:endnote>
  <w:endnote w:type="continuationSeparator" w:id="0">
    <w:p w14:paraId="75373F1E" w14:textId="77777777" w:rsidR="00EE705A" w:rsidRDefault="00EE705A" w:rsidP="00A8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E-BZ+ZMDH1D-1">
    <w:altName w:val="宋体"/>
    <w:charset w:val="86"/>
    <w:family w:val="auto"/>
    <w:pitch w:val="default"/>
    <w:sig w:usb0="00000000" w:usb1="00000000" w:usb2="00000010" w:usb3="00000000" w:csb0="00040000" w:csb1="00000000"/>
  </w:font>
  <w:font w:name="FZSSK--GBK1-00+ZMDH1D-3">
    <w:altName w:val="Segoe Print"/>
    <w:charset w:val="00"/>
    <w:family w:val="roman"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F886F0" w14:textId="77777777" w:rsidR="00EE705A" w:rsidRDefault="00EE705A" w:rsidP="00A834A6">
      <w:r>
        <w:separator/>
      </w:r>
    </w:p>
  </w:footnote>
  <w:footnote w:type="continuationSeparator" w:id="0">
    <w:p w14:paraId="00BD30D0" w14:textId="77777777" w:rsidR="00EE705A" w:rsidRDefault="00EE705A" w:rsidP="00A834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0A22"/>
    <w:multiLevelType w:val="hybridMultilevel"/>
    <w:tmpl w:val="CE52DC0C"/>
    <w:lvl w:ilvl="0" w:tplc="0310CF0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2">
    <w:nsid w:val="0BDC1670"/>
    <w:multiLevelType w:val="multilevel"/>
    <w:tmpl w:val="0BDC1670"/>
    <w:lvl w:ilvl="0">
      <w:start w:val="1"/>
      <w:numFmt w:val="decimal"/>
      <w:pStyle w:val="a0"/>
      <w:lvlText w:val="[%1]"/>
      <w:lvlJc w:val="left"/>
      <w:pPr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0DDE2B46"/>
    <w:multiLevelType w:val="multilevel"/>
    <w:tmpl w:val="0DDE2B46"/>
    <w:lvl w:ilvl="0">
      <w:start w:val="1"/>
      <w:numFmt w:val="lowerLetter"/>
      <w:pStyle w:val="a1"/>
      <w:suff w:val="nothing"/>
      <w:lvlText w:val="%1   "/>
      <w:lvlJc w:val="left"/>
      <w:pPr>
        <w:ind w:left="544" w:hanging="181"/>
      </w:pPr>
      <w:rPr>
        <w:rFonts w:ascii="宋体" w:eastAsia="宋体" w:hAnsi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12F44FD7"/>
    <w:multiLevelType w:val="hybridMultilevel"/>
    <w:tmpl w:val="226E46DA"/>
    <w:lvl w:ilvl="0" w:tplc="914235B8">
      <w:start w:val="2"/>
      <w:numFmt w:val="japaneseCounting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793814"/>
    <w:multiLevelType w:val="hybridMultilevel"/>
    <w:tmpl w:val="700A9F68"/>
    <w:lvl w:ilvl="0" w:tplc="26724A5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6A23EE"/>
    <w:multiLevelType w:val="hybridMultilevel"/>
    <w:tmpl w:val="CE52DC0C"/>
    <w:lvl w:ilvl="0" w:tplc="0310CF0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7">
    <w:nsid w:val="1DBF583A"/>
    <w:multiLevelType w:val="multilevel"/>
    <w:tmpl w:val="1DBF583A"/>
    <w:lvl w:ilvl="0">
      <w:start w:val="1"/>
      <w:numFmt w:val="decimal"/>
      <w:pStyle w:val="a2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pStyle w:val="a3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pStyle w:val="a4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8">
    <w:nsid w:val="1FC91163"/>
    <w:multiLevelType w:val="multilevel"/>
    <w:tmpl w:val="1FC91163"/>
    <w:lvl w:ilvl="0">
      <w:start w:val="1"/>
      <w:numFmt w:val="decimal"/>
      <w:pStyle w:val="a6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7"/>
      <w:suff w:val="nothing"/>
      <w:lvlText w:val="%1.%2　"/>
      <w:lvlJc w:val="left"/>
      <w:pPr>
        <w:ind w:left="525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a8"/>
      <w:suff w:val="nothing"/>
      <w:lvlText w:val="%1.%2.%3　"/>
      <w:lvlJc w:val="left"/>
      <w:pPr>
        <w:ind w:left="7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.%2.%3.%4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9">
    <w:nsid w:val="2A8F7113"/>
    <w:multiLevelType w:val="multilevel"/>
    <w:tmpl w:val="2A8F7113"/>
    <w:lvl w:ilvl="0">
      <w:start w:val="1"/>
      <w:numFmt w:val="upperLetter"/>
      <w:pStyle w:val="ac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d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10">
    <w:nsid w:val="2B051A0A"/>
    <w:multiLevelType w:val="multilevel"/>
    <w:tmpl w:val="2B051A0A"/>
    <w:lvl w:ilvl="0">
      <w:start w:val="1"/>
      <w:numFmt w:val="japaneseCounting"/>
      <w:lvlText w:val="（%1）"/>
      <w:lvlJc w:val="left"/>
      <w:pPr>
        <w:ind w:left="1515" w:hanging="88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abstractNum w:abstractNumId="11">
    <w:nsid w:val="2C311818"/>
    <w:multiLevelType w:val="hybridMultilevel"/>
    <w:tmpl w:val="CE52DC0C"/>
    <w:lvl w:ilvl="0" w:tplc="0310CF0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2">
    <w:nsid w:val="3008711B"/>
    <w:multiLevelType w:val="hybridMultilevel"/>
    <w:tmpl w:val="A7A4B662"/>
    <w:lvl w:ilvl="0" w:tplc="42B0D5CC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57C2AF5"/>
    <w:multiLevelType w:val="multilevel"/>
    <w:tmpl w:val="557C2AF5"/>
    <w:lvl w:ilvl="0">
      <w:start w:val="1"/>
      <w:numFmt w:val="decimal"/>
      <w:pStyle w:val="ae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4">
    <w:nsid w:val="60E33292"/>
    <w:multiLevelType w:val="hybridMultilevel"/>
    <w:tmpl w:val="C3787C88"/>
    <w:lvl w:ilvl="0" w:tplc="0E6206A8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46260FA"/>
    <w:multiLevelType w:val="multilevel"/>
    <w:tmpl w:val="646260FA"/>
    <w:lvl w:ilvl="0">
      <w:start w:val="1"/>
      <w:numFmt w:val="decimal"/>
      <w:pStyle w:val="af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13"/>
  </w:num>
  <w:num w:numId="8">
    <w:abstractNumId w:val="10"/>
  </w:num>
  <w:num w:numId="9">
    <w:abstractNumId w:val="2"/>
  </w:num>
  <w:num w:numId="10">
    <w:abstractNumId w:val="8"/>
  </w:num>
  <w:num w:numId="11">
    <w:abstractNumId w:val="8"/>
  </w:num>
  <w:num w:numId="12">
    <w:abstractNumId w:val="11"/>
  </w:num>
  <w:num w:numId="13">
    <w:abstractNumId w:val="0"/>
  </w:num>
  <w:num w:numId="14">
    <w:abstractNumId w:val="6"/>
  </w:num>
  <w:num w:numId="15">
    <w:abstractNumId w:val="8"/>
  </w:num>
  <w:num w:numId="16">
    <w:abstractNumId w:val="8"/>
  </w:num>
  <w:num w:numId="17">
    <w:abstractNumId w:val="8"/>
  </w:num>
  <w:num w:numId="18">
    <w:abstractNumId w:val="12"/>
  </w:num>
  <w:num w:numId="19">
    <w:abstractNumId w:val="4"/>
  </w:num>
  <w:num w:numId="20">
    <w:abstractNumId w:val="5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yMjE3Y2QyNjgzNTYyODZkNGI0OTZhOGQ4ZTE1NmUifQ=="/>
  </w:docVars>
  <w:rsids>
    <w:rsidRoot w:val="0042062E"/>
    <w:rsid w:val="00001249"/>
    <w:rsid w:val="00011226"/>
    <w:rsid w:val="0001367C"/>
    <w:rsid w:val="0001548C"/>
    <w:rsid w:val="00016837"/>
    <w:rsid w:val="00020509"/>
    <w:rsid w:val="00021331"/>
    <w:rsid w:val="00024212"/>
    <w:rsid w:val="00024664"/>
    <w:rsid w:val="000260BA"/>
    <w:rsid w:val="00027600"/>
    <w:rsid w:val="00030608"/>
    <w:rsid w:val="00033784"/>
    <w:rsid w:val="00034233"/>
    <w:rsid w:val="00034BDB"/>
    <w:rsid w:val="000359AB"/>
    <w:rsid w:val="00036B6B"/>
    <w:rsid w:val="00042617"/>
    <w:rsid w:val="00043234"/>
    <w:rsid w:val="00057758"/>
    <w:rsid w:val="00061BE5"/>
    <w:rsid w:val="0007330D"/>
    <w:rsid w:val="00073BBD"/>
    <w:rsid w:val="00073E5A"/>
    <w:rsid w:val="00076EB6"/>
    <w:rsid w:val="00080A72"/>
    <w:rsid w:val="00080F2F"/>
    <w:rsid w:val="00081085"/>
    <w:rsid w:val="0008451B"/>
    <w:rsid w:val="00084CD1"/>
    <w:rsid w:val="00090FC2"/>
    <w:rsid w:val="0009177A"/>
    <w:rsid w:val="00091A5B"/>
    <w:rsid w:val="00091C08"/>
    <w:rsid w:val="00093E74"/>
    <w:rsid w:val="00095240"/>
    <w:rsid w:val="00096206"/>
    <w:rsid w:val="000962F6"/>
    <w:rsid w:val="000A0201"/>
    <w:rsid w:val="000A281C"/>
    <w:rsid w:val="000A4601"/>
    <w:rsid w:val="000A6E52"/>
    <w:rsid w:val="000A77CD"/>
    <w:rsid w:val="000B0D8E"/>
    <w:rsid w:val="000B1209"/>
    <w:rsid w:val="000B1B90"/>
    <w:rsid w:val="000B64FC"/>
    <w:rsid w:val="000C0FFF"/>
    <w:rsid w:val="000C25EE"/>
    <w:rsid w:val="000C3937"/>
    <w:rsid w:val="000C4E94"/>
    <w:rsid w:val="000C5321"/>
    <w:rsid w:val="000C7910"/>
    <w:rsid w:val="000D15BE"/>
    <w:rsid w:val="000D24C0"/>
    <w:rsid w:val="000D6612"/>
    <w:rsid w:val="000E5A3F"/>
    <w:rsid w:val="000F22CB"/>
    <w:rsid w:val="000F3365"/>
    <w:rsid w:val="000F517A"/>
    <w:rsid w:val="00101D2E"/>
    <w:rsid w:val="0010242E"/>
    <w:rsid w:val="00102AA8"/>
    <w:rsid w:val="00106661"/>
    <w:rsid w:val="00110869"/>
    <w:rsid w:val="00113902"/>
    <w:rsid w:val="00114946"/>
    <w:rsid w:val="0012534B"/>
    <w:rsid w:val="00126CA6"/>
    <w:rsid w:val="00127EB0"/>
    <w:rsid w:val="00131B03"/>
    <w:rsid w:val="00131E13"/>
    <w:rsid w:val="00133786"/>
    <w:rsid w:val="00134DD4"/>
    <w:rsid w:val="00147CB9"/>
    <w:rsid w:val="00154109"/>
    <w:rsid w:val="0015652F"/>
    <w:rsid w:val="00156663"/>
    <w:rsid w:val="00156DCE"/>
    <w:rsid w:val="001577BC"/>
    <w:rsid w:val="001611BB"/>
    <w:rsid w:val="001632FC"/>
    <w:rsid w:val="00167732"/>
    <w:rsid w:val="00170EA7"/>
    <w:rsid w:val="001712A8"/>
    <w:rsid w:val="00176608"/>
    <w:rsid w:val="00190A64"/>
    <w:rsid w:val="00191A12"/>
    <w:rsid w:val="001923CF"/>
    <w:rsid w:val="001933C2"/>
    <w:rsid w:val="00194FE3"/>
    <w:rsid w:val="00196054"/>
    <w:rsid w:val="001A3402"/>
    <w:rsid w:val="001A3552"/>
    <w:rsid w:val="001B0691"/>
    <w:rsid w:val="001B3B17"/>
    <w:rsid w:val="001B7105"/>
    <w:rsid w:val="001C47F7"/>
    <w:rsid w:val="001C4F7F"/>
    <w:rsid w:val="001C57C0"/>
    <w:rsid w:val="001C5F01"/>
    <w:rsid w:val="001C793C"/>
    <w:rsid w:val="001D22F0"/>
    <w:rsid w:val="001D7816"/>
    <w:rsid w:val="001E0664"/>
    <w:rsid w:val="001E7DF2"/>
    <w:rsid w:val="001F2221"/>
    <w:rsid w:val="001F241E"/>
    <w:rsid w:val="001F5A4B"/>
    <w:rsid w:val="001F660A"/>
    <w:rsid w:val="00205603"/>
    <w:rsid w:val="002058CC"/>
    <w:rsid w:val="002116FB"/>
    <w:rsid w:val="00214221"/>
    <w:rsid w:val="002156B1"/>
    <w:rsid w:val="00215DD2"/>
    <w:rsid w:val="0021765D"/>
    <w:rsid w:val="002200EE"/>
    <w:rsid w:val="002208C3"/>
    <w:rsid w:val="002223DD"/>
    <w:rsid w:val="002231E8"/>
    <w:rsid w:val="00223EB7"/>
    <w:rsid w:val="00224463"/>
    <w:rsid w:val="00230CEF"/>
    <w:rsid w:val="00231E62"/>
    <w:rsid w:val="00232769"/>
    <w:rsid w:val="00242A27"/>
    <w:rsid w:val="00244ADA"/>
    <w:rsid w:val="002451DD"/>
    <w:rsid w:val="00245295"/>
    <w:rsid w:val="002465C7"/>
    <w:rsid w:val="00250314"/>
    <w:rsid w:val="00251CC2"/>
    <w:rsid w:val="00252D21"/>
    <w:rsid w:val="00256FE0"/>
    <w:rsid w:val="002621E1"/>
    <w:rsid w:val="00262753"/>
    <w:rsid w:val="00262771"/>
    <w:rsid w:val="00264A7D"/>
    <w:rsid w:val="00264CE4"/>
    <w:rsid w:val="002702A1"/>
    <w:rsid w:val="00273402"/>
    <w:rsid w:val="00274CD4"/>
    <w:rsid w:val="002756E9"/>
    <w:rsid w:val="00280AA3"/>
    <w:rsid w:val="00283085"/>
    <w:rsid w:val="002855D2"/>
    <w:rsid w:val="0029070A"/>
    <w:rsid w:val="0029084D"/>
    <w:rsid w:val="00290E68"/>
    <w:rsid w:val="00291AF8"/>
    <w:rsid w:val="00294352"/>
    <w:rsid w:val="00297CB9"/>
    <w:rsid w:val="002A02D9"/>
    <w:rsid w:val="002A3998"/>
    <w:rsid w:val="002A4D06"/>
    <w:rsid w:val="002B07E3"/>
    <w:rsid w:val="002B14BD"/>
    <w:rsid w:val="002B512F"/>
    <w:rsid w:val="002C1F48"/>
    <w:rsid w:val="002C34EA"/>
    <w:rsid w:val="002C4FFB"/>
    <w:rsid w:val="002C5534"/>
    <w:rsid w:val="002C611B"/>
    <w:rsid w:val="002C73B6"/>
    <w:rsid w:val="002D0E1A"/>
    <w:rsid w:val="002D4E64"/>
    <w:rsid w:val="002D65DE"/>
    <w:rsid w:val="002D6D1E"/>
    <w:rsid w:val="002E073F"/>
    <w:rsid w:val="002E3630"/>
    <w:rsid w:val="002E7A35"/>
    <w:rsid w:val="002F0CC8"/>
    <w:rsid w:val="002F1F4C"/>
    <w:rsid w:val="002F34AA"/>
    <w:rsid w:val="002F4D7B"/>
    <w:rsid w:val="002F513F"/>
    <w:rsid w:val="002F5C3B"/>
    <w:rsid w:val="002F6E59"/>
    <w:rsid w:val="003002F9"/>
    <w:rsid w:val="003008AB"/>
    <w:rsid w:val="00301DA7"/>
    <w:rsid w:val="0030254D"/>
    <w:rsid w:val="003025DF"/>
    <w:rsid w:val="00302BD7"/>
    <w:rsid w:val="00302EB0"/>
    <w:rsid w:val="00303E23"/>
    <w:rsid w:val="00306925"/>
    <w:rsid w:val="003100AF"/>
    <w:rsid w:val="00311AD3"/>
    <w:rsid w:val="00312500"/>
    <w:rsid w:val="003144B8"/>
    <w:rsid w:val="00314689"/>
    <w:rsid w:val="00315EAC"/>
    <w:rsid w:val="003174F4"/>
    <w:rsid w:val="0032010E"/>
    <w:rsid w:val="003201F0"/>
    <w:rsid w:val="00323B36"/>
    <w:rsid w:val="00324178"/>
    <w:rsid w:val="00324BA0"/>
    <w:rsid w:val="003307EB"/>
    <w:rsid w:val="00331185"/>
    <w:rsid w:val="00343C24"/>
    <w:rsid w:val="00345556"/>
    <w:rsid w:val="00345BCC"/>
    <w:rsid w:val="00351D21"/>
    <w:rsid w:val="00353735"/>
    <w:rsid w:val="00356F76"/>
    <w:rsid w:val="00357A1D"/>
    <w:rsid w:val="00357E18"/>
    <w:rsid w:val="0036001E"/>
    <w:rsid w:val="00360826"/>
    <w:rsid w:val="0036089B"/>
    <w:rsid w:val="0036285A"/>
    <w:rsid w:val="00362F10"/>
    <w:rsid w:val="003635CB"/>
    <w:rsid w:val="00367486"/>
    <w:rsid w:val="00370CC3"/>
    <w:rsid w:val="00382AB2"/>
    <w:rsid w:val="00384C9D"/>
    <w:rsid w:val="00392E22"/>
    <w:rsid w:val="003A2936"/>
    <w:rsid w:val="003B119F"/>
    <w:rsid w:val="003B5050"/>
    <w:rsid w:val="003C0F17"/>
    <w:rsid w:val="003C33D0"/>
    <w:rsid w:val="003C483D"/>
    <w:rsid w:val="003C65D6"/>
    <w:rsid w:val="003D2002"/>
    <w:rsid w:val="003D2687"/>
    <w:rsid w:val="003D5CB5"/>
    <w:rsid w:val="003E330B"/>
    <w:rsid w:val="003E38A3"/>
    <w:rsid w:val="003E4A86"/>
    <w:rsid w:val="003E6E40"/>
    <w:rsid w:val="003F0123"/>
    <w:rsid w:val="003F284D"/>
    <w:rsid w:val="003F28D0"/>
    <w:rsid w:val="003F3119"/>
    <w:rsid w:val="003F51FA"/>
    <w:rsid w:val="003F727B"/>
    <w:rsid w:val="0040035D"/>
    <w:rsid w:val="0040122C"/>
    <w:rsid w:val="00401A1A"/>
    <w:rsid w:val="00402134"/>
    <w:rsid w:val="00403B65"/>
    <w:rsid w:val="00404BD1"/>
    <w:rsid w:val="00404F3C"/>
    <w:rsid w:val="00406A80"/>
    <w:rsid w:val="00410D85"/>
    <w:rsid w:val="0042062E"/>
    <w:rsid w:val="004224AB"/>
    <w:rsid w:val="00423992"/>
    <w:rsid w:val="00424FCB"/>
    <w:rsid w:val="00425860"/>
    <w:rsid w:val="00425F1E"/>
    <w:rsid w:val="00434E46"/>
    <w:rsid w:val="0044118D"/>
    <w:rsid w:val="00443322"/>
    <w:rsid w:val="004434D3"/>
    <w:rsid w:val="00445598"/>
    <w:rsid w:val="00445D15"/>
    <w:rsid w:val="004503F4"/>
    <w:rsid w:val="00454623"/>
    <w:rsid w:val="0045492B"/>
    <w:rsid w:val="00455661"/>
    <w:rsid w:val="0046025A"/>
    <w:rsid w:val="004605D8"/>
    <w:rsid w:val="004626AF"/>
    <w:rsid w:val="00464470"/>
    <w:rsid w:val="00465230"/>
    <w:rsid w:val="004676B8"/>
    <w:rsid w:val="00467D5D"/>
    <w:rsid w:val="004805D0"/>
    <w:rsid w:val="00480BA1"/>
    <w:rsid w:val="00483335"/>
    <w:rsid w:val="0048357F"/>
    <w:rsid w:val="00484EF3"/>
    <w:rsid w:val="00485CE4"/>
    <w:rsid w:val="004865C9"/>
    <w:rsid w:val="0049011A"/>
    <w:rsid w:val="00490312"/>
    <w:rsid w:val="0049390C"/>
    <w:rsid w:val="004A25C4"/>
    <w:rsid w:val="004A5F1E"/>
    <w:rsid w:val="004A614E"/>
    <w:rsid w:val="004A76AB"/>
    <w:rsid w:val="004B2567"/>
    <w:rsid w:val="004B2E7F"/>
    <w:rsid w:val="004B7526"/>
    <w:rsid w:val="004C4136"/>
    <w:rsid w:val="004C68B7"/>
    <w:rsid w:val="004D1801"/>
    <w:rsid w:val="004D27CD"/>
    <w:rsid w:val="004D5F24"/>
    <w:rsid w:val="004D7654"/>
    <w:rsid w:val="004E1090"/>
    <w:rsid w:val="004F0593"/>
    <w:rsid w:val="004F48C2"/>
    <w:rsid w:val="004F6362"/>
    <w:rsid w:val="00500F96"/>
    <w:rsid w:val="00502832"/>
    <w:rsid w:val="00505158"/>
    <w:rsid w:val="005056B7"/>
    <w:rsid w:val="00506C23"/>
    <w:rsid w:val="0051148B"/>
    <w:rsid w:val="0051295A"/>
    <w:rsid w:val="005139E6"/>
    <w:rsid w:val="0051452B"/>
    <w:rsid w:val="005159F5"/>
    <w:rsid w:val="00517915"/>
    <w:rsid w:val="005238C6"/>
    <w:rsid w:val="00523A6E"/>
    <w:rsid w:val="00523F17"/>
    <w:rsid w:val="005255ED"/>
    <w:rsid w:val="00526200"/>
    <w:rsid w:val="005269CF"/>
    <w:rsid w:val="00535AC6"/>
    <w:rsid w:val="00537550"/>
    <w:rsid w:val="005442BD"/>
    <w:rsid w:val="00557BD1"/>
    <w:rsid w:val="005639F8"/>
    <w:rsid w:val="00563D98"/>
    <w:rsid w:val="00570BAC"/>
    <w:rsid w:val="005742DB"/>
    <w:rsid w:val="00577391"/>
    <w:rsid w:val="00577B1B"/>
    <w:rsid w:val="005802BD"/>
    <w:rsid w:val="0058151C"/>
    <w:rsid w:val="005834F3"/>
    <w:rsid w:val="00586C4B"/>
    <w:rsid w:val="005870E5"/>
    <w:rsid w:val="005873E3"/>
    <w:rsid w:val="0059129D"/>
    <w:rsid w:val="00596702"/>
    <w:rsid w:val="005A2D23"/>
    <w:rsid w:val="005A3010"/>
    <w:rsid w:val="005A4523"/>
    <w:rsid w:val="005A54AC"/>
    <w:rsid w:val="005A6904"/>
    <w:rsid w:val="005A76EB"/>
    <w:rsid w:val="005B0CDC"/>
    <w:rsid w:val="005B4C16"/>
    <w:rsid w:val="005B7B7E"/>
    <w:rsid w:val="005C78B9"/>
    <w:rsid w:val="005D06D6"/>
    <w:rsid w:val="005D1EE1"/>
    <w:rsid w:val="005D2AEE"/>
    <w:rsid w:val="005D2C1B"/>
    <w:rsid w:val="005D3F96"/>
    <w:rsid w:val="005D5DDF"/>
    <w:rsid w:val="005D6A5C"/>
    <w:rsid w:val="005E05D4"/>
    <w:rsid w:val="005E1E16"/>
    <w:rsid w:val="005E1E90"/>
    <w:rsid w:val="005E207A"/>
    <w:rsid w:val="005E2143"/>
    <w:rsid w:val="005E3CA3"/>
    <w:rsid w:val="005E7D75"/>
    <w:rsid w:val="005E7FBF"/>
    <w:rsid w:val="005F060F"/>
    <w:rsid w:val="005F0FE4"/>
    <w:rsid w:val="005F1E35"/>
    <w:rsid w:val="005F31C4"/>
    <w:rsid w:val="005F36D9"/>
    <w:rsid w:val="00602549"/>
    <w:rsid w:val="0060656D"/>
    <w:rsid w:val="006066AB"/>
    <w:rsid w:val="00606B5A"/>
    <w:rsid w:val="00610884"/>
    <w:rsid w:val="0061193D"/>
    <w:rsid w:val="00614106"/>
    <w:rsid w:val="006146B8"/>
    <w:rsid w:val="00614984"/>
    <w:rsid w:val="00616BD3"/>
    <w:rsid w:val="00622CC1"/>
    <w:rsid w:val="006241BB"/>
    <w:rsid w:val="00624F29"/>
    <w:rsid w:val="0062568F"/>
    <w:rsid w:val="0062584E"/>
    <w:rsid w:val="0062615F"/>
    <w:rsid w:val="0062702A"/>
    <w:rsid w:val="00634592"/>
    <w:rsid w:val="006404F1"/>
    <w:rsid w:val="00642DC0"/>
    <w:rsid w:val="006467C4"/>
    <w:rsid w:val="00651C9C"/>
    <w:rsid w:val="00654A63"/>
    <w:rsid w:val="00654D8C"/>
    <w:rsid w:val="006555D8"/>
    <w:rsid w:val="006610FC"/>
    <w:rsid w:val="006670DB"/>
    <w:rsid w:val="0066710C"/>
    <w:rsid w:val="00667800"/>
    <w:rsid w:val="00667C57"/>
    <w:rsid w:val="00670F24"/>
    <w:rsid w:val="006734C7"/>
    <w:rsid w:val="0068055F"/>
    <w:rsid w:val="006811BF"/>
    <w:rsid w:val="00682D7C"/>
    <w:rsid w:val="00682FAD"/>
    <w:rsid w:val="0068392F"/>
    <w:rsid w:val="0068494D"/>
    <w:rsid w:val="00690D72"/>
    <w:rsid w:val="00692790"/>
    <w:rsid w:val="00692CBF"/>
    <w:rsid w:val="006935E2"/>
    <w:rsid w:val="00696D1C"/>
    <w:rsid w:val="0069717B"/>
    <w:rsid w:val="006A0CE3"/>
    <w:rsid w:val="006A1BD7"/>
    <w:rsid w:val="006A4FC7"/>
    <w:rsid w:val="006A70F9"/>
    <w:rsid w:val="006B05AC"/>
    <w:rsid w:val="006B1849"/>
    <w:rsid w:val="006B6198"/>
    <w:rsid w:val="006C0CC1"/>
    <w:rsid w:val="006C0E9A"/>
    <w:rsid w:val="006C377A"/>
    <w:rsid w:val="006C4FAA"/>
    <w:rsid w:val="006C6B87"/>
    <w:rsid w:val="006C70ED"/>
    <w:rsid w:val="006D0B66"/>
    <w:rsid w:val="006D30A9"/>
    <w:rsid w:val="006D5109"/>
    <w:rsid w:val="006D590D"/>
    <w:rsid w:val="006D5D5F"/>
    <w:rsid w:val="006D69CA"/>
    <w:rsid w:val="006E0BC5"/>
    <w:rsid w:val="006E155C"/>
    <w:rsid w:val="006E26DF"/>
    <w:rsid w:val="006F0E25"/>
    <w:rsid w:val="006F77F7"/>
    <w:rsid w:val="00700D32"/>
    <w:rsid w:val="0070138D"/>
    <w:rsid w:val="00705F55"/>
    <w:rsid w:val="0070730B"/>
    <w:rsid w:val="00710684"/>
    <w:rsid w:val="00712BC5"/>
    <w:rsid w:val="00714852"/>
    <w:rsid w:val="00716EAC"/>
    <w:rsid w:val="00720395"/>
    <w:rsid w:val="00722763"/>
    <w:rsid w:val="0072448B"/>
    <w:rsid w:val="00726016"/>
    <w:rsid w:val="0072770D"/>
    <w:rsid w:val="00730025"/>
    <w:rsid w:val="007344C1"/>
    <w:rsid w:val="007344D0"/>
    <w:rsid w:val="00734B95"/>
    <w:rsid w:val="007412AA"/>
    <w:rsid w:val="00742A4C"/>
    <w:rsid w:val="00745628"/>
    <w:rsid w:val="00753C74"/>
    <w:rsid w:val="0075401E"/>
    <w:rsid w:val="007544D8"/>
    <w:rsid w:val="00754A74"/>
    <w:rsid w:val="007556A8"/>
    <w:rsid w:val="00760DDA"/>
    <w:rsid w:val="00764095"/>
    <w:rsid w:val="00764D89"/>
    <w:rsid w:val="00767558"/>
    <w:rsid w:val="00767F45"/>
    <w:rsid w:val="0077188B"/>
    <w:rsid w:val="0077304C"/>
    <w:rsid w:val="0077577B"/>
    <w:rsid w:val="00777AA1"/>
    <w:rsid w:val="007812EA"/>
    <w:rsid w:val="00781352"/>
    <w:rsid w:val="00781E83"/>
    <w:rsid w:val="00781F1A"/>
    <w:rsid w:val="00782C84"/>
    <w:rsid w:val="00787F6E"/>
    <w:rsid w:val="007912E9"/>
    <w:rsid w:val="007915AF"/>
    <w:rsid w:val="0079198F"/>
    <w:rsid w:val="00791F89"/>
    <w:rsid w:val="0079217A"/>
    <w:rsid w:val="00793820"/>
    <w:rsid w:val="007940E9"/>
    <w:rsid w:val="00794F46"/>
    <w:rsid w:val="00795079"/>
    <w:rsid w:val="00797654"/>
    <w:rsid w:val="007A022B"/>
    <w:rsid w:val="007A36E9"/>
    <w:rsid w:val="007A478A"/>
    <w:rsid w:val="007A5B26"/>
    <w:rsid w:val="007A6FE4"/>
    <w:rsid w:val="007A710B"/>
    <w:rsid w:val="007A7CED"/>
    <w:rsid w:val="007B3C18"/>
    <w:rsid w:val="007B4614"/>
    <w:rsid w:val="007B7812"/>
    <w:rsid w:val="007C11D7"/>
    <w:rsid w:val="007C2244"/>
    <w:rsid w:val="007C37FE"/>
    <w:rsid w:val="007C469E"/>
    <w:rsid w:val="007C4C1F"/>
    <w:rsid w:val="007C5AFE"/>
    <w:rsid w:val="007C5F17"/>
    <w:rsid w:val="007C63C3"/>
    <w:rsid w:val="007D01C6"/>
    <w:rsid w:val="007D0945"/>
    <w:rsid w:val="007D2F7B"/>
    <w:rsid w:val="007D646F"/>
    <w:rsid w:val="007E0035"/>
    <w:rsid w:val="007E1BC2"/>
    <w:rsid w:val="007E54A9"/>
    <w:rsid w:val="007E7CCB"/>
    <w:rsid w:val="007F0119"/>
    <w:rsid w:val="007F05BA"/>
    <w:rsid w:val="007F17C2"/>
    <w:rsid w:val="007F17E9"/>
    <w:rsid w:val="007F3051"/>
    <w:rsid w:val="007F445F"/>
    <w:rsid w:val="007F69C4"/>
    <w:rsid w:val="00802E48"/>
    <w:rsid w:val="00805FC1"/>
    <w:rsid w:val="00812666"/>
    <w:rsid w:val="00817D1E"/>
    <w:rsid w:val="00820573"/>
    <w:rsid w:val="00824185"/>
    <w:rsid w:val="00825BEF"/>
    <w:rsid w:val="008275DE"/>
    <w:rsid w:val="0083025F"/>
    <w:rsid w:val="008316AA"/>
    <w:rsid w:val="00834E83"/>
    <w:rsid w:val="00834F29"/>
    <w:rsid w:val="00843099"/>
    <w:rsid w:val="008509B4"/>
    <w:rsid w:val="0085555C"/>
    <w:rsid w:val="00860076"/>
    <w:rsid w:val="00860161"/>
    <w:rsid w:val="00864525"/>
    <w:rsid w:val="00864EDC"/>
    <w:rsid w:val="0086616D"/>
    <w:rsid w:val="008731B7"/>
    <w:rsid w:val="008740C1"/>
    <w:rsid w:val="00877C2A"/>
    <w:rsid w:val="0088023F"/>
    <w:rsid w:val="00882AAF"/>
    <w:rsid w:val="008853E8"/>
    <w:rsid w:val="008865C0"/>
    <w:rsid w:val="00890B67"/>
    <w:rsid w:val="00891452"/>
    <w:rsid w:val="00893CE3"/>
    <w:rsid w:val="008969D8"/>
    <w:rsid w:val="008A15DC"/>
    <w:rsid w:val="008A3C9A"/>
    <w:rsid w:val="008A54D0"/>
    <w:rsid w:val="008A5709"/>
    <w:rsid w:val="008A6ECF"/>
    <w:rsid w:val="008B1A6F"/>
    <w:rsid w:val="008B2277"/>
    <w:rsid w:val="008B3F33"/>
    <w:rsid w:val="008B7C56"/>
    <w:rsid w:val="008C3EC0"/>
    <w:rsid w:val="008C421C"/>
    <w:rsid w:val="008C54DD"/>
    <w:rsid w:val="008C5A62"/>
    <w:rsid w:val="008C67C1"/>
    <w:rsid w:val="008C6E88"/>
    <w:rsid w:val="008D1502"/>
    <w:rsid w:val="008D2E6B"/>
    <w:rsid w:val="008D3059"/>
    <w:rsid w:val="008D44E2"/>
    <w:rsid w:val="008D5C1F"/>
    <w:rsid w:val="008E4D85"/>
    <w:rsid w:val="008E61B3"/>
    <w:rsid w:val="008F001F"/>
    <w:rsid w:val="008F0ABE"/>
    <w:rsid w:val="008F2E1A"/>
    <w:rsid w:val="008F3AB9"/>
    <w:rsid w:val="008F744A"/>
    <w:rsid w:val="008F79C5"/>
    <w:rsid w:val="009004ED"/>
    <w:rsid w:val="00900B1D"/>
    <w:rsid w:val="00910D7C"/>
    <w:rsid w:val="00911CE5"/>
    <w:rsid w:val="0091703A"/>
    <w:rsid w:val="009204B6"/>
    <w:rsid w:val="009204DB"/>
    <w:rsid w:val="0092128F"/>
    <w:rsid w:val="009220D3"/>
    <w:rsid w:val="009226F2"/>
    <w:rsid w:val="0092577A"/>
    <w:rsid w:val="009264C9"/>
    <w:rsid w:val="00927B3B"/>
    <w:rsid w:val="00930317"/>
    <w:rsid w:val="00932BBC"/>
    <w:rsid w:val="00933333"/>
    <w:rsid w:val="00936A0A"/>
    <w:rsid w:val="00940D57"/>
    <w:rsid w:val="00942599"/>
    <w:rsid w:val="00942B84"/>
    <w:rsid w:val="009446FC"/>
    <w:rsid w:val="0094724D"/>
    <w:rsid w:val="00951AD3"/>
    <w:rsid w:val="009528C9"/>
    <w:rsid w:val="00953EF5"/>
    <w:rsid w:val="00954477"/>
    <w:rsid w:val="00954E13"/>
    <w:rsid w:val="009560A5"/>
    <w:rsid w:val="0095789C"/>
    <w:rsid w:val="009628FB"/>
    <w:rsid w:val="0096452B"/>
    <w:rsid w:val="009722C6"/>
    <w:rsid w:val="00975377"/>
    <w:rsid w:val="00977D08"/>
    <w:rsid w:val="00981308"/>
    <w:rsid w:val="00982454"/>
    <w:rsid w:val="00983CDC"/>
    <w:rsid w:val="00987A4E"/>
    <w:rsid w:val="009943D5"/>
    <w:rsid w:val="0099533C"/>
    <w:rsid w:val="00997A44"/>
    <w:rsid w:val="009A17FD"/>
    <w:rsid w:val="009A7254"/>
    <w:rsid w:val="009B2BF4"/>
    <w:rsid w:val="009B37FC"/>
    <w:rsid w:val="009B41C0"/>
    <w:rsid w:val="009B47BE"/>
    <w:rsid w:val="009B52A3"/>
    <w:rsid w:val="009B53BA"/>
    <w:rsid w:val="009B609B"/>
    <w:rsid w:val="009B6F4E"/>
    <w:rsid w:val="009B74CD"/>
    <w:rsid w:val="009C251D"/>
    <w:rsid w:val="009C3080"/>
    <w:rsid w:val="009D38DB"/>
    <w:rsid w:val="009D3D0A"/>
    <w:rsid w:val="009D4D86"/>
    <w:rsid w:val="009D54D1"/>
    <w:rsid w:val="009D621D"/>
    <w:rsid w:val="009E1F06"/>
    <w:rsid w:val="009E6CDB"/>
    <w:rsid w:val="009E7114"/>
    <w:rsid w:val="009E7450"/>
    <w:rsid w:val="009E78F9"/>
    <w:rsid w:val="009F2EB0"/>
    <w:rsid w:val="009F4C1B"/>
    <w:rsid w:val="009F585A"/>
    <w:rsid w:val="009F7B62"/>
    <w:rsid w:val="009F7FC0"/>
    <w:rsid w:val="00A04A75"/>
    <w:rsid w:val="00A04DB1"/>
    <w:rsid w:val="00A04E49"/>
    <w:rsid w:val="00A05D77"/>
    <w:rsid w:val="00A06C7F"/>
    <w:rsid w:val="00A07F89"/>
    <w:rsid w:val="00A10B7E"/>
    <w:rsid w:val="00A112B4"/>
    <w:rsid w:val="00A11D84"/>
    <w:rsid w:val="00A11E9D"/>
    <w:rsid w:val="00A1502C"/>
    <w:rsid w:val="00A151F4"/>
    <w:rsid w:val="00A1658F"/>
    <w:rsid w:val="00A21A86"/>
    <w:rsid w:val="00A233D2"/>
    <w:rsid w:val="00A25268"/>
    <w:rsid w:val="00A26823"/>
    <w:rsid w:val="00A301C6"/>
    <w:rsid w:val="00A31DC3"/>
    <w:rsid w:val="00A34924"/>
    <w:rsid w:val="00A35F3F"/>
    <w:rsid w:val="00A36A02"/>
    <w:rsid w:val="00A37D1E"/>
    <w:rsid w:val="00A4392F"/>
    <w:rsid w:val="00A4496C"/>
    <w:rsid w:val="00A506BD"/>
    <w:rsid w:val="00A547EA"/>
    <w:rsid w:val="00A54EE3"/>
    <w:rsid w:val="00A57910"/>
    <w:rsid w:val="00A60040"/>
    <w:rsid w:val="00A64033"/>
    <w:rsid w:val="00A66230"/>
    <w:rsid w:val="00A66B33"/>
    <w:rsid w:val="00A70A50"/>
    <w:rsid w:val="00A7226B"/>
    <w:rsid w:val="00A76F7E"/>
    <w:rsid w:val="00A80DEC"/>
    <w:rsid w:val="00A80E57"/>
    <w:rsid w:val="00A834A6"/>
    <w:rsid w:val="00A8526B"/>
    <w:rsid w:val="00A87CAF"/>
    <w:rsid w:val="00A9017A"/>
    <w:rsid w:val="00A928C5"/>
    <w:rsid w:val="00A955A3"/>
    <w:rsid w:val="00A95862"/>
    <w:rsid w:val="00AA2F3E"/>
    <w:rsid w:val="00AA429A"/>
    <w:rsid w:val="00AA6572"/>
    <w:rsid w:val="00AA72E0"/>
    <w:rsid w:val="00AB02FC"/>
    <w:rsid w:val="00AB0EDD"/>
    <w:rsid w:val="00AB704B"/>
    <w:rsid w:val="00AC1A4E"/>
    <w:rsid w:val="00AC212E"/>
    <w:rsid w:val="00AC5DC1"/>
    <w:rsid w:val="00AD0763"/>
    <w:rsid w:val="00AD0E16"/>
    <w:rsid w:val="00AD1275"/>
    <w:rsid w:val="00AD30C1"/>
    <w:rsid w:val="00AD56BA"/>
    <w:rsid w:val="00AE0EF4"/>
    <w:rsid w:val="00AE54FA"/>
    <w:rsid w:val="00AE703E"/>
    <w:rsid w:val="00AF00B0"/>
    <w:rsid w:val="00AF0106"/>
    <w:rsid w:val="00AF0B6E"/>
    <w:rsid w:val="00AF0C1B"/>
    <w:rsid w:val="00AF1152"/>
    <w:rsid w:val="00AF18C1"/>
    <w:rsid w:val="00AF20DE"/>
    <w:rsid w:val="00AF2C7E"/>
    <w:rsid w:val="00AF365B"/>
    <w:rsid w:val="00AF530A"/>
    <w:rsid w:val="00AF6ADE"/>
    <w:rsid w:val="00AF7A63"/>
    <w:rsid w:val="00B0012C"/>
    <w:rsid w:val="00B0152E"/>
    <w:rsid w:val="00B06F77"/>
    <w:rsid w:val="00B123B7"/>
    <w:rsid w:val="00B1255B"/>
    <w:rsid w:val="00B1350D"/>
    <w:rsid w:val="00B17EA4"/>
    <w:rsid w:val="00B22FD8"/>
    <w:rsid w:val="00B27F1E"/>
    <w:rsid w:val="00B328D8"/>
    <w:rsid w:val="00B35A2B"/>
    <w:rsid w:val="00B3687A"/>
    <w:rsid w:val="00B4118A"/>
    <w:rsid w:val="00B419D1"/>
    <w:rsid w:val="00B42C58"/>
    <w:rsid w:val="00B5298A"/>
    <w:rsid w:val="00B52BC2"/>
    <w:rsid w:val="00B54E13"/>
    <w:rsid w:val="00B602C0"/>
    <w:rsid w:val="00B629A0"/>
    <w:rsid w:val="00B65AA6"/>
    <w:rsid w:val="00B65AF7"/>
    <w:rsid w:val="00B70E37"/>
    <w:rsid w:val="00B736AC"/>
    <w:rsid w:val="00B753D4"/>
    <w:rsid w:val="00B76BDC"/>
    <w:rsid w:val="00B7735B"/>
    <w:rsid w:val="00B8244A"/>
    <w:rsid w:val="00B8638F"/>
    <w:rsid w:val="00B86900"/>
    <w:rsid w:val="00B86AE1"/>
    <w:rsid w:val="00B91C42"/>
    <w:rsid w:val="00B976A7"/>
    <w:rsid w:val="00BA4F55"/>
    <w:rsid w:val="00BA5960"/>
    <w:rsid w:val="00BA78FB"/>
    <w:rsid w:val="00BB0ED6"/>
    <w:rsid w:val="00BB1C0A"/>
    <w:rsid w:val="00BB25DB"/>
    <w:rsid w:val="00BB4B74"/>
    <w:rsid w:val="00BB5276"/>
    <w:rsid w:val="00BB67A2"/>
    <w:rsid w:val="00BB6FED"/>
    <w:rsid w:val="00BC1DDB"/>
    <w:rsid w:val="00BC41B2"/>
    <w:rsid w:val="00BC45B6"/>
    <w:rsid w:val="00BC4AB6"/>
    <w:rsid w:val="00BC4F9E"/>
    <w:rsid w:val="00BC5C9A"/>
    <w:rsid w:val="00BD4E99"/>
    <w:rsid w:val="00BD56AF"/>
    <w:rsid w:val="00BD599C"/>
    <w:rsid w:val="00BE38C7"/>
    <w:rsid w:val="00BF3BC3"/>
    <w:rsid w:val="00C05435"/>
    <w:rsid w:val="00C070A2"/>
    <w:rsid w:val="00C10D37"/>
    <w:rsid w:val="00C136EC"/>
    <w:rsid w:val="00C13792"/>
    <w:rsid w:val="00C17E66"/>
    <w:rsid w:val="00C267EE"/>
    <w:rsid w:val="00C31C6D"/>
    <w:rsid w:val="00C31FF2"/>
    <w:rsid w:val="00C328C9"/>
    <w:rsid w:val="00C35DDD"/>
    <w:rsid w:val="00C378C0"/>
    <w:rsid w:val="00C43F38"/>
    <w:rsid w:val="00C44645"/>
    <w:rsid w:val="00C46E32"/>
    <w:rsid w:val="00C50A3F"/>
    <w:rsid w:val="00C54C57"/>
    <w:rsid w:val="00C6137D"/>
    <w:rsid w:val="00C61540"/>
    <w:rsid w:val="00C61B0C"/>
    <w:rsid w:val="00C62362"/>
    <w:rsid w:val="00C626F6"/>
    <w:rsid w:val="00C65FDA"/>
    <w:rsid w:val="00C66B9D"/>
    <w:rsid w:val="00C67D4C"/>
    <w:rsid w:val="00C700BA"/>
    <w:rsid w:val="00C706FA"/>
    <w:rsid w:val="00C71752"/>
    <w:rsid w:val="00C7722D"/>
    <w:rsid w:val="00C77ED1"/>
    <w:rsid w:val="00C81038"/>
    <w:rsid w:val="00C81CE0"/>
    <w:rsid w:val="00C81D18"/>
    <w:rsid w:val="00C82744"/>
    <w:rsid w:val="00C836D9"/>
    <w:rsid w:val="00C84A1E"/>
    <w:rsid w:val="00C85F66"/>
    <w:rsid w:val="00C86070"/>
    <w:rsid w:val="00C91FC7"/>
    <w:rsid w:val="00C92E8B"/>
    <w:rsid w:val="00C95866"/>
    <w:rsid w:val="00CA0937"/>
    <w:rsid w:val="00CA0CFD"/>
    <w:rsid w:val="00CA37C8"/>
    <w:rsid w:val="00CA4EAB"/>
    <w:rsid w:val="00CA64F9"/>
    <w:rsid w:val="00CB5E7D"/>
    <w:rsid w:val="00CB62D1"/>
    <w:rsid w:val="00CC4EE7"/>
    <w:rsid w:val="00CC5403"/>
    <w:rsid w:val="00CC664A"/>
    <w:rsid w:val="00CC76F2"/>
    <w:rsid w:val="00CD4F94"/>
    <w:rsid w:val="00CD5C22"/>
    <w:rsid w:val="00CD7EC8"/>
    <w:rsid w:val="00CE363E"/>
    <w:rsid w:val="00CE3ABE"/>
    <w:rsid w:val="00CE7386"/>
    <w:rsid w:val="00CE771D"/>
    <w:rsid w:val="00CF1AE4"/>
    <w:rsid w:val="00CF3B93"/>
    <w:rsid w:val="00CF5868"/>
    <w:rsid w:val="00D00979"/>
    <w:rsid w:val="00D01E3B"/>
    <w:rsid w:val="00D0256A"/>
    <w:rsid w:val="00D06EEA"/>
    <w:rsid w:val="00D075FD"/>
    <w:rsid w:val="00D11946"/>
    <w:rsid w:val="00D14F71"/>
    <w:rsid w:val="00D15612"/>
    <w:rsid w:val="00D17A89"/>
    <w:rsid w:val="00D201CF"/>
    <w:rsid w:val="00D21619"/>
    <w:rsid w:val="00D220B5"/>
    <w:rsid w:val="00D23B83"/>
    <w:rsid w:val="00D2493E"/>
    <w:rsid w:val="00D31701"/>
    <w:rsid w:val="00D32832"/>
    <w:rsid w:val="00D33C76"/>
    <w:rsid w:val="00D34827"/>
    <w:rsid w:val="00D34AC4"/>
    <w:rsid w:val="00D378B6"/>
    <w:rsid w:val="00D406C3"/>
    <w:rsid w:val="00D451AB"/>
    <w:rsid w:val="00D50991"/>
    <w:rsid w:val="00D547D0"/>
    <w:rsid w:val="00D54F7E"/>
    <w:rsid w:val="00D578AF"/>
    <w:rsid w:val="00D60FEC"/>
    <w:rsid w:val="00D63888"/>
    <w:rsid w:val="00D64956"/>
    <w:rsid w:val="00D655B2"/>
    <w:rsid w:val="00D65D7A"/>
    <w:rsid w:val="00D6769A"/>
    <w:rsid w:val="00D6793A"/>
    <w:rsid w:val="00D70060"/>
    <w:rsid w:val="00D70648"/>
    <w:rsid w:val="00D718CC"/>
    <w:rsid w:val="00D7347C"/>
    <w:rsid w:val="00D75A7F"/>
    <w:rsid w:val="00D80DCF"/>
    <w:rsid w:val="00D82F12"/>
    <w:rsid w:val="00D84048"/>
    <w:rsid w:val="00D86262"/>
    <w:rsid w:val="00D8729A"/>
    <w:rsid w:val="00D92912"/>
    <w:rsid w:val="00D9342C"/>
    <w:rsid w:val="00D94210"/>
    <w:rsid w:val="00D944CB"/>
    <w:rsid w:val="00DA59FA"/>
    <w:rsid w:val="00DB295F"/>
    <w:rsid w:val="00DB3428"/>
    <w:rsid w:val="00DB3826"/>
    <w:rsid w:val="00DB47DC"/>
    <w:rsid w:val="00DC16AB"/>
    <w:rsid w:val="00DC33CD"/>
    <w:rsid w:val="00DC5687"/>
    <w:rsid w:val="00DD182E"/>
    <w:rsid w:val="00DD6102"/>
    <w:rsid w:val="00DD71F1"/>
    <w:rsid w:val="00DE00C5"/>
    <w:rsid w:val="00DE3765"/>
    <w:rsid w:val="00DE3FB5"/>
    <w:rsid w:val="00E00D0A"/>
    <w:rsid w:val="00E01AD5"/>
    <w:rsid w:val="00E05ADB"/>
    <w:rsid w:val="00E07B93"/>
    <w:rsid w:val="00E07E15"/>
    <w:rsid w:val="00E1214E"/>
    <w:rsid w:val="00E1547E"/>
    <w:rsid w:val="00E1609A"/>
    <w:rsid w:val="00E23342"/>
    <w:rsid w:val="00E23FFB"/>
    <w:rsid w:val="00E30F5D"/>
    <w:rsid w:val="00E34B88"/>
    <w:rsid w:val="00E40596"/>
    <w:rsid w:val="00E43A02"/>
    <w:rsid w:val="00E44159"/>
    <w:rsid w:val="00E45EC3"/>
    <w:rsid w:val="00E464D6"/>
    <w:rsid w:val="00E47C4F"/>
    <w:rsid w:val="00E541A3"/>
    <w:rsid w:val="00E563F4"/>
    <w:rsid w:val="00E608A2"/>
    <w:rsid w:val="00E62E2A"/>
    <w:rsid w:val="00E637BB"/>
    <w:rsid w:val="00E638C8"/>
    <w:rsid w:val="00E65251"/>
    <w:rsid w:val="00E658DD"/>
    <w:rsid w:val="00E65D7E"/>
    <w:rsid w:val="00E66178"/>
    <w:rsid w:val="00E677F4"/>
    <w:rsid w:val="00E715E7"/>
    <w:rsid w:val="00E7768C"/>
    <w:rsid w:val="00E80910"/>
    <w:rsid w:val="00E82204"/>
    <w:rsid w:val="00E8377B"/>
    <w:rsid w:val="00E83A77"/>
    <w:rsid w:val="00E84233"/>
    <w:rsid w:val="00E848CE"/>
    <w:rsid w:val="00E869D0"/>
    <w:rsid w:val="00E92D80"/>
    <w:rsid w:val="00E938B3"/>
    <w:rsid w:val="00E94A44"/>
    <w:rsid w:val="00E96877"/>
    <w:rsid w:val="00EA1188"/>
    <w:rsid w:val="00EA1486"/>
    <w:rsid w:val="00EA298A"/>
    <w:rsid w:val="00EA6E75"/>
    <w:rsid w:val="00EB0752"/>
    <w:rsid w:val="00EB347C"/>
    <w:rsid w:val="00EB4F05"/>
    <w:rsid w:val="00EB6F4E"/>
    <w:rsid w:val="00EB703D"/>
    <w:rsid w:val="00EC0997"/>
    <w:rsid w:val="00EC20DB"/>
    <w:rsid w:val="00EC2A3B"/>
    <w:rsid w:val="00EC521A"/>
    <w:rsid w:val="00EC6391"/>
    <w:rsid w:val="00ED1C89"/>
    <w:rsid w:val="00ED30F4"/>
    <w:rsid w:val="00EE1FC2"/>
    <w:rsid w:val="00EE705A"/>
    <w:rsid w:val="00EF0296"/>
    <w:rsid w:val="00EF2648"/>
    <w:rsid w:val="00EF670C"/>
    <w:rsid w:val="00F00688"/>
    <w:rsid w:val="00F00D6B"/>
    <w:rsid w:val="00F01A18"/>
    <w:rsid w:val="00F03228"/>
    <w:rsid w:val="00F05019"/>
    <w:rsid w:val="00F063BC"/>
    <w:rsid w:val="00F12A2A"/>
    <w:rsid w:val="00F16686"/>
    <w:rsid w:val="00F171BE"/>
    <w:rsid w:val="00F20680"/>
    <w:rsid w:val="00F210FD"/>
    <w:rsid w:val="00F235F5"/>
    <w:rsid w:val="00F25D2C"/>
    <w:rsid w:val="00F350B2"/>
    <w:rsid w:val="00F37470"/>
    <w:rsid w:val="00F37E4D"/>
    <w:rsid w:val="00F415F3"/>
    <w:rsid w:val="00F43750"/>
    <w:rsid w:val="00F45BA7"/>
    <w:rsid w:val="00F45BE9"/>
    <w:rsid w:val="00F46394"/>
    <w:rsid w:val="00F46F4A"/>
    <w:rsid w:val="00F60788"/>
    <w:rsid w:val="00F60D41"/>
    <w:rsid w:val="00F60E89"/>
    <w:rsid w:val="00F64267"/>
    <w:rsid w:val="00F655FE"/>
    <w:rsid w:val="00F710CB"/>
    <w:rsid w:val="00F734AD"/>
    <w:rsid w:val="00F73E11"/>
    <w:rsid w:val="00F76618"/>
    <w:rsid w:val="00F76E42"/>
    <w:rsid w:val="00F80A98"/>
    <w:rsid w:val="00F85E04"/>
    <w:rsid w:val="00F94D0C"/>
    <w:rsid w:val="00F94D6D"/>
    <w:rsid w:val="00F96C89"/>
    <w:rsid w:val="00F977E9"/>
    <w:rsid w:val="00F97F7D"/>
    <w:rsid w:val="00FA0333"/>
    <w:rsid w:val="00FA19D5"/>
    <w:rsid w:val="00FA3EE8"/>
    <w:rsid w:val="00FB08B5"/>
    <w:rsid w:val="00FB161C"/>
    <w:rsid w:val="00FB3E2C"/>
    <w:rsid w:val="00FC19B9"/>
    <w:rsid w:val="00FC6B0B"/>
    <w:rsid w:val="00FC71B5"/>
    <w:rsid w:val="00FD00A5"/>
    <w:rsid w:val="00FD4B0F"/>
    <w:rsid w:val="00FD6C0E"/>
    <w:rsid w:val="00FE111A"/>
    <w:rsid w:val="00FE397C"/>
    <w:rsid w:val="00FF0C09"/>
    <w:rsid w:val="00FF24FD"/>
    <w:rsid w:val="023769F0"/>
    <w:rsid w:val="038A31DA"/>
    <w:rsid w:val="054D2E98"/>
    <w:rsid w:val="08ED14A7"/>
    <w:rsid w:val="09615B6C"/>
    <w:rsid w:val="0A6D241B"/>
    <w:rsid w:val="0C4E2350"/>
    <w:rsid w:val="10284C2D"/>
    <w:rsid w:val="13C82EBE"/>
    <w:rsid w:val="1559199D"/>
    <w:rsid w:val="165815CE"/>
    <w:rsid w:val="180331D7"/>
    <w:rsid w:val="18AF483D"/>
    <w:rsid w:val="19B56BE1"/>
    <w:rsid w:val="1A6751A7"/>
    <w:rsid w:val="1CC27A52"/>
    <w:rsid w:val="20545333"/>
    <w:rsid w:val="258A1DEF"/>
    <w:rsid w:val="27932534"/>
    <w:rsid w:val="29EB2400"/>
    <w:rsid w:val="2BD61589"/>
    <w:rsid w:val="2FDC60BB"/>
    <w:rsid w:val="302F713F"/>
    <w:rsid w:val="311F09D1"/>
    <w:rsid w:val="31AA388D"/>
    <w:rsid w:val="33811DDB"/>
    <w:rsid w:val="349B6E1C"/>
    <w:rsid w:val="35C33D77"/>
    <w:rsid w:val="378850C5"/>
    <w:rsid w:val="399D07E0"/>
    <w:rsid w:val="3BD902FC"/>
    <w:rsid w:val="3CB60D47"/>
    <w:rsid w:val="3F757C2F"/>
    <w:rsid w:val="41390199"/>
    <w:rsid w:val="42132798"/>
    <w:rsid w:val="454D10C6"/>
    <w:rsid w:val="47ED017B"/>
    <w:rsid w:val="48384D06"/>
    <w:rsid w:val="49716D0F"/>
    <w:rsid w:val="4ADE278F"/>
    <w:rsid w:val="4BDE7171"/>
    <w:rsid w:val="4E4A0DAB"/>
    <w:rsid w:val="4E5B0AF6"/>
    <w:rsid w:val="4E9D6DDC"/>
    <w:rsid w:val="507C1E50"/>
    <w:rsid w:val="507C3DA7"/>
    <w:rsid w:val="50E721B3"/>
    <w:rsid w:val="52EF55E0"/>
    <w:rsid w:val="532821C7"/>
    <w:rsid w:val="54B90F7D"/>
    <w:rsid w:val="55F57B4C"/>
    <w:rsid w:val="58855E5A"/>
    <w:rsid w:val="5A2054AE"/>
    <w:rsid w:val="5ADA37AF"/>
    <w:rsid w:val="5B801D76"/>
    <w:rsid w:val="5C286CED"/>
    <w:rsid w:val="5D1E22F1"/>
    <w:rsid w:val="6007229E"/>
    <w:rsid w:val="650C4517"/>
    <w:rsid w:val="68FA07EA"/>
    <w:rsid w:val="6A1952CF"/>
    <w:rsid w:val="6B8C12EE"/>
    <w:rsid w:val="6E441CB5"/>
    <w:rsid w:val="6EB05738"/>
    <w:rsid w:val="6F6E3D26"/>
    <w:rsid w:val="79A908B1"/>
    <w:rsid w:val="7B37683D"/>
    <w:rsid w:val="7D8E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F747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Date" w:qFormat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0">
    <w:name w:val="Normal"/>
    <w:qFormat/>
    <w:rsid w:val="00AF18C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0"/>
    <w:next w:val="af0"/>
    <w:link w:val="1Char"/>
    <w:qFormat/>
    <w:pPr>
      <w:keepNext/>
      <w:keepLines/>
      <w:spacing w:before="340" w:after="330" w:line="576" w:lineRule="auto"/>
      <w:outlineLvl w:val="0"/>
    </w:pPr>
    <w:rPr>
      <w:b/>
      <w:kern w:val="44"/>
      <w:sz w:val="44"/>
      <w:szCs w:val="20"/>
    </w:rPr>
  </w:style>
  <w:style w:type="paragraph" w:styleId="2">
    <w:name w:val="heading 2"/>
    <w:basedOn w:val="af0"/>
    <w:next w:val="af0"/>
    <w:link w:val="2Char"/>
    <w:qFormat/>
    <w:pPr>
      <w:keepNext/>
      <w:keepLines/>
      <w:tabs>
        <w:tab w:val="left" w:pos="567"/>
      </w:tabs>
      <w:spacing w:before="260" w:after="260" w:line="413" w:lineRule="auto"/>
      <w:ind w:left="567" w:hanging="567"/>
      <w:outlineLvl w:val="1"/>
    </w:pPr>
    <w:rPr>
      <w:rFonts w:ascii="Arial" w:eastAsia="黑体" w:hAnsi="Arial"/>
      <w:b/>
      <w:sz w:val="32"/>
      <w:szCs w:val="20"/>
    </w:rPr>
  </w:style>
  <w:style w:type="paragraph" w:styleId="3">
    <w:name w:val="heading 3"/>
    <w:basedOn w:val="af0"/>
    <w:next w:val="af0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  <w:lang w:val="zh-CN"/>
    </w:rPr>
  </w:style>
  <w:style w:type="paragraph" w:styleId="4">
    <w:name w:val="heading 4"/>
    <w:basedOn w:val="af0"/>
    <w:next w:val="af0"/>
    <w:link w:val="4Char"/>
    <w:qFormat/>
    <w:pPr>
      <w:keepNext/>
      <w:keepLines/>
      <w:tabs>
        <w:tab w:val="left" w:pos="0"/>
      </w:tabs>
      <w:spacing w:before="280" w:after="290" w:line="374" w:lineRule="auto"/>
      <w:ind w:left="851" w:hanging="851"/>
      <w:outlineLvl w:val="3"/>
    </w:pPr>
    <w:rPr>
      <w:rFonts w:ascii="Arial" w:eastAsia="黑体" w:hAnsi="Arial"/>
      <w:b/>
      <w:sz w:val="28"/>
      <w:szCs w:val="20"/>
    </w:rPr>
  </w:style>
  <w:style w:type="paragraph" w:styleId="5">
    <w:name w:val="heading 5"/>
    <w:basedOn w:val="af0"/>
    <w:next w:val="af0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f0"/>
    <w:next w:val="af0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lang w:val="zh-CN"/>
    </w:rPr>
  </w:style>
  <w:style w:type="paragraph" w:styleId="7">
    <w:name w:val="heading 7"/>
    <w:basedOn w:val="af0"/>
    <w:next w:val="af0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lang w:val="zh-CN"/>
    </w:rPr>
  </w:style>
  <w:style w:type="paragraph" w:styleId="8">
    <w:name w:val="heading 8"/>
    <w:basedOn w:val="af0"/>
    <w:next w:val="af0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lang w:val="zh-CN"/>
    </w:rPr>
  </w:style>
  <w:style w:type="paragraph" w:styleId="9">
    <w:name w:val="heading 9"/>
    <w:basedOn w:val="af0"/>
    <w:next w:val="af0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  <w:lang w:val="zh-CN"/>
    </w:rPr>
  </w:style>
  <w:style w:type="character" w:default="1" w:styleId="af1">
    <w:name w:val="Default Paragraph Font"/>
    <w:uiPriority w:val="1"/>
    <w:semiHidden/>
    <w:unhideWhenUsed/>
  </w:style>
  <w:style w:type="table" w:default="1" w:styleId="af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3">
    <w:name w:val="No List"/>
    <w:uiPriority w:val="99"/>
    <w:semiHidden/>
    <w:unhideWhenUsed/>
  </w:style>
  <w:style w:type="paragraph" w:styleId="70">
    <w:name w:val="toc 7"/>
    <w:basedOn w:val="af0"/>
    <w:next w:val="af0"/>
    <w:qFormat/>
    <w:pPr>
      <w:ind w:left="1260"/>
      <w:jc w:val="left"/>
    </w:pPr>
    <w:rPr>
      <w:rFonts w:ascii="Calibri" w:hAnsi="Calibri"/>
      <w:sz w:val="18"/>
      <w:szCs w:val="20"/>
    </w:rPr>
  </w:style>
  <w:style w:type="paragraph" w:styleId="af4">
    <w:name w:val="Normal Indent"/>
    <w:basedOn w:val="af0"/>
    <w:qFormat/>
    <w:pPr>
      <w:spacing w:line="360" w:lineRule="auto"/>
      <w:ind w:firstLineChars="200" w:firstLine="200"/>
    </w:pPr>
    <w:rPr>
      <w:szCs w:val="20"/>
    </w:rPr>
  </w:style>
  <w:style w:type="paragraph" w:styleId="af5">
    <w:name w:val="caption"/>
    <w:basedOn w:val="af0"/>
    <w:next w:val="af0"/>
    <w:qFormat/>
    <w:rPr>
      <w:rFonts w:ascii="Cambria" w:eastAsia="黑体" w:hAnsi="Cambria"/>
      <w:sz w:val="20"/>
      <w:szCs w:val="20"/>
    </w:rPr>
  </w:style>
  <w:style w:type="paragraph" w:styleId="af6">
    <w:name w:val="Document Map"/>
    <w:basedOn w:val="af0"/>
    <w:link w:val="Char"/>
    <w:qFormat/>
    <w:rPr>
      <w:rFonts w:ascii="宋体"/>
      <w:sz w:val="18"/>
      <w:szCs w:val="20"/>
      <w:lang w:val="zh-CN"/>
    </w:rPr>
  </w:style>
  <w:style w:type="paragraph" w:styleId="af7">
    <w:name w:val="annotation text"/>
    <w:basedOn w:val="af0"/>
    <w:link w:val="Char0"/>
    <w:qFormat/>
    <w:pPr>
      <w:jc w:val="left"/>
    </w:pPr>
    <w:rPr>
      <w:szCs w:val="20"/>
      <w:lang w:val="zh-CN"/>
    </w:rPr>
  </w:style>
  <w:style w:type="paragraph" w:styleId="af8">
    <w:name w:val="Body Text"/>
    <w:basedOn w:val="af0"/>
    <w:link w:val="Char1"/>
    <w:qFormat/>
    <w:pPr>
      <w:spacing w:after="120"/>
    </w:pPr>
  </w:style>
  <w:style w:type="paragraph" w:styleId="af9">
    <w:name w:val="Body Text Indent"/>
    <w:basedOn w:val="af0"/>
    <w:link w:val="Char2"/>
    <w:pPr>
      <w:spacing w:line="360" w:lineRule="auto"/>
      <w:ind w:left="515"/>
    </w:pPr>
    <w:rPr>
      <w:sz w:val="24"/>
      <w:szCs w:val="20"/>
      <w:lang w:val="zh-CN"/>
    </w:rPr>
  </w:style>
  <w:style w:type="paragraph" w:styleId="50">
    <w:name w:val="toc 5"/>
    <w:basedOn w:val="af0"/>
    <w:next w:val="af0"/>
    <w:qFormat/>
    <w:pPr>
      <w:ind w:left="840"/>
      <w:jc w:val="left"/>
    </w:pPr>
    <w:rPr>
      <w:rFonts w:ascii="Calibri" w:hAnsi="Calibri"/>
      <w:sz w:val="18"/>
      <w:szCs w:val="20"/>
    </w:rPr>
  </w:style>
  <w:style w:type="paragraph" w:styleId="30">
    <w:name w:val="toc 3"/>
    <w:basedOn w:val="af0"/>
    <w:next w:val="af0"/>
    <w:uiPriority w:val="39"/>
    <w:qFormat/>
    <w:pPr>
      <w:ind w:left="420"/>
      <w:jc w:val="left"/>
    </w:pPr>
    <w:rPr>
      <w:rFonts w:ascii="Calibri" w:hAnsi="Calibri"/>
      <w:i/>
      <w:sz w:val="20"/>
      <w:szCs w:val="20"/>
    </w:rPr>
  </w:style>
  <w:style w:type="paragraph" w:styleId="afa">
    <w:name w:val="Plain Text"/>
    <w:basedOn w:val="af0"/>
    <w:link w:val="Char3"/>
    <w:qFormat/>
    <w:rPr>
      <w:rFonts w:ascii="宋体" w:hAnsi="Courier New"/>
      <w:szCs w:val="21"/>
      <w:lang w:val="zh-CN"/>
    </w:rPr>
  </w:style>
  <w:style w:type="paragraph" w:styleId="80">
    <w:name w:val="toc 8"/>
    <w:basedOn w:val="af0"/>
    <w:next w:val="af0"/>
    <w:qFormat/>
    <w:pPr>
      <w:ind w:left="1470"/>
      <w:jc w:val="left"/>
    </w:pPr>
    <w:rPr>
      <w:rFonts w:ascii="Calibri" w:hAnsi="Calibri"/>
      <w:sz w:val="18"/>
      <w:szCs w:val="20"/>
    </w:rPr>
  </w:style>
  <w:style w:type="paragraph" w:styleId="afb">
    <w:name w:val="Date"/>
    <w:basedOn w:val="af0"/>
    <w:next w:val="af0"/>
    <w:link w:val="Char4"/>
    <w:qFormat/>
    <w:pPr>
      <w:ind w:leftChars="2500" w:left="2500"/>
    </w:pPr>
    <w:rPr>
      <w:szCs w:val="20"/>
    </w:rPr>
  </w:style>
  <w:style w:type="paragraph" w:styleId="afc">
    <w:name w:val="Balloon Text"/>
    <w:basedOn w:val="af0"/>
    <w:link w:val="Char5"/>
    <w:qFormat/>
    <w:rPr>
      <w:sz w:val="18"/>
      <w:szCs w:val="20"/>
      <w:lang w:val="zh-CN"/>
    </w:rPr>
  </w:style>
  <w:style w:type="paragraph" w:styleId="afd">
    <w:name w:val="footer"/>
    <w:basedOn w:val="af0"/>
    <w:link w:val="Char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e">
    <w:name w:val="header"/>
    <w:basedOn w:val="af0"/>
    <w:link w:val="Char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f0"/>
    <w:next w:val="af0"/>
    <w:uiPriority w:val="39"/>
    <w:qFormat/>
    <w:pPr>
      <w:tabs>
        <w:tab w:val="right" w:leader="dot" w:pos="8296"/>
      </w:tabs>
      <w:spacing w:line="420" w:lineRule="auto"/>
    </w:pPr>
    <w:rPr>
      <w:szCs w:val="20"/>
    </w:rPr>
  </w:style>
  <w:style w:type="paragraph" w:styleId="40">
    <w:name w:val="toc 4"/>
    <w:basedOn w:val="af0"/>
    <w:next w:val="af0"/>
    <w:qFormat/>
    <w:pPr>
      <w:ind w:left="630"/>
      <w:jc w:val="left"/>
    </w:pPr>
    <w:rPr>
      <w:rFonts w:ascii="Calibri" w:hAnsi="Calibri"/>
      <w:sz w:val="18"/>
      <w:szCs w:val="20"/>
    </w:rPr>
  </w:style>
  <w:style w:type="paragraph" w:styleId="60">
    <w:name w:val="toc 6"/>
    <w:basedOn w:val="af0"/>
    <w:next w:val="af0"/>
    <w:qFormat/>
    <w:pPr>
      <w:ind w:left="1050"/>
      <w:jc w:val="left"/>
    </w:pPr>
    <w:rPr>
      <w:rFonts w:ascii="Calibri" w:hAnsi="Calibri"/>
      <w:sz w:val="18"/>
      <w:szCs w:val="20"/>
    </w:rPr>
  </w:style>
  <w:style w:type="paragraph" w:styleId="20">
    <w:name w:val="toc 2"/>
    <w:basedOn w:val="af0"/>
    <w:next w:val="af0"/>
    <w:uiPriority w:val="39"/>
    <w:pPr>
      <w:ind w:leftChars="200" w:left="200"/>
    </w:pPr>
    <w:rPr>
      <w:szCs w:val="20"/>
    </w:rPr>
  </w:style>
  <w:style w:type="paragraph" w:styleId="90">
    <w:name w:val="toc 9"/>
    <w:basedOn w:val="af0"/>
    <w:next w:val="af0"/>
    <w:qFormat/>
    <w:pPr>
      <w:ind w:left="1680"/>
      <w:jc w:val="left"/>
    </w:pPr>
    <w:rPr>
      <w:rFonts w:ascii="Calibri" w:hAnsi="Calibri"/>
      <w:sz w:val="18"/>
      <w:szCs w:val="20"/>
    </w:rPr>
  </w:style>
  <w:style w:type="paragraph" w:styleId="HTML">
    <w:name w:val="HTML Preformatted"/>
    <w:basedOn w:val="af0"/>
    <w:link w:val="HTMLChar"/>
    <w:rPr>
      <w:rFonts w:ascii="Courier New" w:hAnsi="Courier New"/>
      <w:sz w:val="20"/>
      <w:szCs w:val="20"/>
      <w:lang w:val="zh-CN"/>
    </w:rPr>
  </w:style>
  <w:style w:type="paragraph" w:styleId="aff">
    <w:name w:val="Normal (Web)"/>
    <w:basedOn w:val="af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ff0">
    <w:name w:val="Title"/>
    <w:basedOn w:val="af0"/>
    <w:link w:val="Char8"/>
    <w:qFormat/>
    <w:pPr>
      <w:spacing w:before="240" w:after="60"/>
      <w:jc w:val="center"/>
      <w:outlineLvl w:val="0"/>
    </w:pPr>
    <w:rPr>
      <w:rFonts w:ascii="Arial" w:hAnsi="Arial"/>
      <w:b/>
      <w:sz w:val="32"/>
      <w:szCs w:val="20"/>
    </w:rPr>
  </w:style>
  <w:style w:type="paragraph" w:styleId="aff1">
    <w:name w:val="annotation subject"/>
    <w:basedOn w:val="af7"/>
    <w:next w:val="af7"/>
    <w:link w:val="Char9"/>
    <w:qFormat/>
    <w:rPr>
      <w:b/>
    </w:rPr>
  </w:style>
  <w:style w:type="table" w:styleId="aff2">
    <w:name w:val="Table Grid"/>
    <w:basedOn w:val="af2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page number"/>
    <w:basedOn w:val="af1"/>
    <w:qFormat/>
  </w:style>
  <w:style w:type="character" w:styleId="aff4">
    <w:name w:val="FollowedHyperlink"/>
    <w:qFormat/>
    <w:rPr>
      <w:color w:val="800080"/>
      <w:u w:val="single"/>
    </w:rPr>
  </w:style>
  <w:style w:type="character" w:styleId="aff5">
    <w:name w:val="Hyperlink"/>
    <w:uiPriority w:val="99"/>
    <w:unhideWhenUsed/>
    <w:qFormat/>
    <w:rPr>
      <w:color w:val="0000FF"/>
      <w:u w:val="single"/>
    </w:rPr>
  </w:style>
  <w:style w:type="character" w:styleId="aff6">
    <w:name w:val="annotation reference"/>
    <w:qFormat/>
    <w:rPr>
      <w:sz w:val="21"/>
    </w:rPr>
  </w:style>
  <w:style w:type="character" w:customStyle="1" w:styleId="Char6">
    <w:name w:val="页脚 Char"/>
    <w:link w:val="afd"/>
    <w:qFormat/>
    <w:rPr>
      <w:kern w:val="2"/>
      <w:sz w:val="18"/>
      <w:szCs w:val="18"/>
    </w:rPr>
  </w:style>
  <w:style w:type="character" w:customStyle="1" w:styleId="Char7">
    <w:name w:val="页眉 Char"/>
    <w:link w:val="afe"/>
    <w:qFormat/>
    <w:rPr>
      <w:kern w:val="2"/>
      <w:sz w:val="18"/>
      <w:szCs w:val="18"/>
    </w:rPr>
  </w:style>
  <w:style w:type="character" w:customStyle="1" w:styleId="font01">
    <w:name w:val="font0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Chara">
    <w:name w:val="段 Char"/>
    <w:link w:val="aff7"/>
    <w:qFormat/>
    <w:rPr>
      <w:rFonts w:ascii="宋体"/>
      <w:sz w:val="21"/>
      <w:lang w:val="en-US" w:eastAsia="zh-CN" w:bidi="ar-SA"/>
    </w:rPr>
  </w:style>
  <w:style w:type="paragraph" w:customStyle="1" w:styleId="aff7">
    <w:name w:val="段"/>
    <w:link w:val="Chara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2">
    <w:name w:val="注×：（正文）"/>
    <w:qFormat/>
    <w:pPr>
      <w:numPr>
        <w:numId w:val="1"/>
      </w:numPr>
      <w:jc w:val="both"/>
    </w:pPr>
    <w:rPr>
      <w:rFonts w:ascii="宋体"/>
      <w:sz w:val="18"/>
      <w:szCs w:val="18"/>
    </w:rPr>
  </w:style>
  <w:style w:type="paragraph" w:customStyle="1" w:styleId="af">
    <w:name w:val="正文图标题"/>
    <w:next w:val="aff7"/>
    <w:qFormat/>
    <w:pPr>
      <w:numPr>
        <w:numId w:val="2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8">
    <w:name w:val="正文表标题"/>
    <w:next w:val="aff7"/>
    <w:qFormat/>
    <w:pPr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9">
    <w:name w:val="三级条标题"/>
    <w:basedOn w:val="a8"/>
    <w:next w:val="aff7"/>
    <w:qFormat/>
    <w:pPr>
      <w:numPr>
        <w:ilvl w:val="3"/>
      </w:numPr>
      <w:outlineLvl w:val="4"/>
    </w:pPr>
  </w:style>
  <w:style w:type="paragraph" w:customStyle="1" w:styleId="a8">
    <w:name w:val="二级条标题"/>
    <w:basedOn w:val="a7"/>
    <w:next w:val="aff7"/>
    <w:qFormat/>
    <w:pPr>
      <w:numPr>
        <w:ilvl w:val="2"/>
      </w:numPr>
      <w:spacing w:before="50" w:after="50"/>
      <w:outlineLvl w:val="3"/>
    </w:pPr>
  </w:style>
  <w:style w:type="paragraph" w:customStyle="1" w:styleId="a7">
    <w:name w:val="一级条标题"/>
    <w:next w:val="aff7"/>
    <w:qFormat/>
    <w:pPr>
      <w:numPr>
        <w:ilvl w:val="1"/>
        <w:numId w:val="3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b">
    <w:name w:val="五级条标题"/>
    <w:basedOn w:val="aa"/>
    <w:next w:val="aff7"/>
    <w:qFormat/>
    <w:pPr>
      <w:numPr>
        <w:ilvl w:val="5"/>
      </w:numPr>
      <w:outlineLvl w:val="6"/>
    </w:pPr>
  </w:style>
  <w:style w:type="paragraph" w:customStyle="1" w:styleId="aa">
    <w:name w:val="四级条标题"/>
    <w:basedOn w:val="a9"/>
    <w:next w:val="aff7"/>
    <w:qFormat/>
    <w:pPr>
      <w:numPr>
        <w:ilvl w:val="4"/>
      </w:numPr>
      <w:outlineLvl w:val="5"/>
    </w:pPr>
  </w:style>
  <w:style w:type="paragraph" w:customStyle="1" w:styleId="a5">
    <w:name w:val="四级无"/>
    <w:basedOn w:val="aa"/>
    <w:qFormat/>
    <w:pPr>
      <w:numPr>
        <w:numId w:val="1"/>
      </w:numPr>
      <w:spacing w:beforeLines="0" w:before="0" w:afterLines="0" w:after="0"/>
    </w:pPr>
    <w:rPr>
      <w:rFonts w:ascii="宋体" w:eastAsia="宋体" w:hAnsi="Calibri"/>
    </w:rPr>
  </w:style>
  <w:style w:type="paragraph" w:customStyle="1" w:styleId="aff9">
    <w:name w:val="正文公式编号制表符"/>
    <w:basedOn w:val="aff7"/>
    <w:next w:val="aff7"/>
    <w:qFormat/>
    <w:pPr>
      <w:ind w:firstLineChars="0" w:firstLine="0"/>
    </w:pPr>
    <w:rPr>
      <w:rFonts w:hAnsi="Calibri"/>
    </w:rPr>
  </w:style>
  <w:style w:type="paragraph" w:customStyle="1" w:styleId="affa">
    <w:name w:val="一级无"/>
    <w:basedOn w:val="a7"/>
    <w:qFormat/>
    <w:pPr>
      <w:spacing w:beforeLines="0" w:before="0" w:afterLines="0" w:after="0"/>
    </w:pPr>
    <w:rPr>
      <w:rFonts w:ascii="宋体" w:eastAsia="宋体"/>
    </w:rPr>
  </w:style>
  <w:style w:type="paragraph" w:customStyle="1" w:styleId="a1">
    <w:name w:val="图表脚注说明"/>
    <w:basedOn w:val="af0"/>
    <w:qFormat/>
    <w:pPr>
      <w:numPr>
        <w:numId w:val="4"/>
      </w:numPr>
    </w:pPr>
    <w:rPr>
      <w:rFonts w:ascii="宋体"/>
      <w:sz w:val="18"/>
      <w:szCs w:val="18"/>
    </w:rPr>
  </w:style>
  <w:style w:type="paragraph" w:customStyle="1" w:styleId="a6">
    <w:name w:val="章标题"/>
    <w:next w:val="aff7"/>
    <w:qFormat/>
    <w:pPr>
      <w:numPr>
        <w:numId w:val="3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c">
    <w:name w:val="附录图标号"/>
    <w:basedOn w:val="af0"/>
    <w:qFormat/>
    <w:pPr>
      <w:keepNext/>
      <w:pageBreakBefore/>
      <w:widowControl/>
      <w:numPr>
        <w:numId w:val="5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4">
    <w:name w:val="三级无"/>
    <w:basedOn w:val="a9"/>
    <w:qFormat/>
    <w:pPr>
      <w:numPr>
        <w:numId w:val="1"/>
      </w:numPr>
      <w:spacing w:beforeLines="0" w:before="0" w:afterLines="0" w:after="0"/>
    </w:pPr>
    <w:rPr>
      <w:rFonts w:ascii="宋体" w:eastAsia="宋体" w:hAnsi="Calibri"/>
    </w:rPr>
  </w:style>
  <w:style w:type="paragraph" w:customStyle="1" w:styleId="a">
    <w:name w:val="注："/>
    <w:next w:val="aff7"/>
    <w:qFormat/>
    <w:pPr>
      <w:widowControl w:val="0"/>
      <w:numPr>
        <w:numId w:val="6"/>
      </w:numPr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3">
    <w:name w:val="二级无"/>
    <w:basedOn w:val="a8"/>
    <w:qFormat/>
    <w:pPr>
      <w:numPr>
        <w:numId w:val="1"/>
      </w:numPr>
      <w:spacing w:beforeLines="0" w:before="0" w:afterLines="0" w:after="0"/>
      <w:ind w:left="0"/>
    </w:pPr>
    <w:rPr>
      <w:rFonts w:ascii="宋体" w:eastAsia="宋体" w:hAnsi="Calibri"/>
    </w:rPr>
  </w:style>
  <w:style w:type="paragraph" w:customStyle="1" w:styleId="ad">
    <w:name w:val="附录图标题"/>
    <w:basedOn w:val="af0"/>
    <w:next w:val="aff7"/>
    <w:qFormat/>
    <w:pPr>
      <w:numPr>
        <w:ilvl w:val="1"/>
        <w:numId w:val="5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e">
    <w:name w:val="其他发布日期"/>
    <w:basedOn w:val="af0"/>
    <w:qFormat/>
    <w:pPr>
      <w:framePr w:w="3997" w:h="471" w:hRule="exact" w:vSpace="181" w:wrap="around" w:vAnchor="page" w:hAnchor="page" w:x="1419" w:y="14097" w:anchorLock="1"/>
      <w:widowControl/>
      <w:numPr>
        <w:numId w:val="7"/>
      </w:numPr>
      <w:jc w:val="left"/>
    </w:pPr>
    <w:rPr>
      <w:rFonts w:eastAsia="黑体"/>
      <w:kern w:val="0"/>
      <w:sz w:val="28"/>
      <w:szCs w:val="20"/>
    </w:rPr>
  </w:style>
  <w:style w:type="character" w:customStyle="1" w:styleId="Char1">
    <w:name w:val="正文文本 Char"/>
    <w:link w:val="af8"/>
    <w:qFormat/>
    <w:rPr>
      <w:kern w:val="2"/>
      <w:sz w:val="21"/>
      <w:szCs w:val="24"/>
    </w:rPr>
  </w:style>
  <w:style w:type="paragraph" w:styleId="affb">
    <w:name w:val="List Paragraph"/>
    <w:basedOn w:val="af0"/>
    <w:qFormat/>
    <w:pPr>
      <w:ind w:firstLineChars="200" w:firstLine="420"/>
    </w:pPr>
  </w:style>
  <w:style w:type="character" w:customStyle="1" w:styleId="1Char">
    <w:name w:val="标题 1 Char"/>
    <w:basedOn w:val="af1"/>
    <w:link w:val="1"/>
    <w:qFormat/>
    <w:rPr>
      <w:b/>
      <w:kern w:val="44"/>
      <w:sz w:val="44"/>
    </w:rPr>
  </w:style>
  <w:style w:type="character" w:customStyle="1" w:styleId="2Char">
    <w:name w:val="标题 2 Char"/>
    <w:basedOn w:val="af1"/>
    <w:link w:val="2"/>
    <w:qFormat/>
    <w:rPr>
      <w:rFonts w:ascii="Arial" w:eastAsia="黑体" w:hAnsi="Arial"/>
      <w:b/>
      <w:kern w:val="2"/>
      <w:sz w:val="32"/>
    </w:rPr>
  </w:style>
  <w:style w:type="character" w:customStyle="1" w:styleId="3Char">
    <w:name w:val="标题 3 Char"/>
    <w:basedOn w:val="af1"/>
    <w:link w:val="3"/>
    <w:qFormat/>
    <w:rPr>
      <w:b/>
      <w:bCs/>
      <w:kern w:val="2"/>
      <w:sz w:val="32"/>
      <w:szCs w:val="32"/>
      <w:lang w:val="zh-CN" w:eastAsia="zh-CN"/>
    </w:rPr>
  </w:style>
  <w:style w:type="character" w:customStyle="1" w:styleId="4Char">
    <w:name w:val="标题 4 Char"/>
    <w:basedOn w:val="af1"/>
    <w:link w:val="4"/>
    <w:qFormat/>
    <w:rPr>
      <w:rFonts w:ascii="Arial" w:eastAsia="黑体" w:hAnsi="Arial"/>
      <w:b/>
      <w:kern w:val="2"/>
      <w:sz w:val="28"/>
    </w:rPr>
  </w:style>
  <w:style w:type="character" w:customStyle="1" w:styleId="5Char">
    <w:name w:val="标题 5 Char"/>
    <w:basedOn w:val="af1"/>
    <w:link w:val="5"/>
    <w:qFormat/>
    <w:rPr>
      <w:b/>
      <w:bCs/>
      <w:kern w:val="2"/>
      <w:sz w:val="28"/>
      <w:szCs w:val="28"/>
      <w:lang w:val="zh-CN" w:eastAsia="zh-CN"/>
    </w:rPr>
  </w:style>
  <w:style w:type="character" w:customStyle="1" w:styleId="6Char">
    <w:name w:val="标题 6 Char"/>
    <w:basedOn w:val="af1"/>
    <w:link w:val="6"/>
    <w:qFormat/>
    <w:rPr>
      <w:rFonts w:ascii="Arial" w:eastAsia="黑体" w:hAnsi="Arial"/>
      <w:b/>
      <w:bCs/>
      <w:kern w:val="2"/>
      <w:sz w:val="24"/>
      <w:szCs w:val="24"/>
      <w:lang w:val="zh-CN" w:eastAsia="zh-CN"/>
    </w:rPr>
  </w:style>
  <w:style w:type="character" w:customStyle="1" w:styleId="7Char">
    <w:name w:val="标题 7 Char"/>
    <w:basedOn w:val="af1"/>
    <w:link w:val="7"/>
    <w:qFormat/>
    <w:rPr>
      <w:b/>
      <w:bCs/>
      <w:kern w:val="2"/>
      <w:sz w:val="24"/>
      <w:szCs w:val="24"/>
      <w:lang w:val="zh-CN" w:eastAsia="zh-CN"/>
    </w:rPr>
  </w:style>
  <w:style w:type="character" w:customStyle="1" w:styleId="8Char">
    <w:name w:val="标题 8 Char"/>
    <w:basedOn w:val="af1"/>
    <w:link w:val="8"/>
    <w:qFormat/>
    <w:rPr>
      <w:rFonts w:ascii="Arial" w:eastAsia="黑体" w:hAnsi="Arial"/>
      <w:kern w:val="2"/>
      <w:sz w:val="24"/>
      <w:szCs w:val="24"/>
      <w:lang w:val="zh-CN" w:eastAsia="zh-CN"/>
    </w:rPr>
  </w:style>
  <w:style w:type="character" w:customStyle="1" w:styleId="9Char">
    <w:name w:val="标题 9 Char"/>
    <w:basedOn w:val="af1"/>
    <w:link w:val="9"/>
    <w:qFormat/>
    <w:rPr>
      <w:rFonts w:ascii="Arial" w:eastAsia="黑体" w:hAnsi="Arial"/>
      <w:kern w:val="2"/>
      <w:sz w:val="21"/>
      <w:szCs w:val="21"/>
      <w:lang w:val="zh-CN" w:eastAsia="zh-CN"/>
    </w:rPr>
  </w:style>
  <w:style w:type="character" w:customStyle="1" w:styleId="font51">
    <w:name w:val="font51"/>
    <w:qFormat/>
    <w:rPr>
      <w:rFonts w:ascii="Times New Roman" w:hAnsi="Times New Roman"/>
      <w:color w:val="000000"/>
      <w:sz w:val="18"/>
      <w:u w:val="none"/>
    </w:rPr>
  </w:style>
  <w:style w:type="character" w:customStyle="1" w:styleId="affc">
    <w:name w:val="样式 宋体 三号 下划线"/>
    <w:qFormat/>
    <w:rPr>
      <w:rFonts w:ascii="Times New Roman" w:eastAsia="宋体" w:hAnsi="Times New Roman"/>
      <w:sz w:val="32"/>
      <w:u w:val="single"/>
    </w:rPr>
  </w:style>
  <w:style w:type="character" w:customStyle="1" w:styleId="font11">
    <w:name w:val="font11"/>
    <w:qFormat/>
    <w:rPr>
      <w:rFonts w:ascii="宋体" w:eastAsia="宋体"/>
      <w:color w:val="008080"/>
      <w:sz w:val="18"/>
      <w:u w:val="none"/>
    </w:rPr>
  </w:style>
  <w:style w:type="character" w:customStyle="1" w:styleId="font41">
    <w:name w:val="font41"/>
    <w:qFormat/>
    <w:rPr>
      <w:rFonts w:ascii="宋体" w:eastAsia="宋体"/>
      <w:color w:val="000000"/>
      <w:sz w:val="18"/>
      <w:u w:val="none"/>
    </w:rPr>
  </w:style>
  <w:style w:type="character" w:customStyle="1" w:styleId="font31">
    <w:name w:val="font31"/>
    <w:qFormat/>
    <w:rPr>
      <w:rFonts w:ascii="宋体" w:eastAsia="宋体"/>
      <w:color w:val="000000"/>
      <w:sz w:val="18"/>
      <w:u w:val="none"/>
    </w:rPr>
  </w:style>
  <w:style w:type="character" w:customStyle="1" w:styleId="font21">
    <w:name w:val="font21"/>
    <w:qFormat/>
    <w:rPr>
      <w:rFonts w:ascii="Times New Roman" w:hAnsi="Times New Roman"/>
      <w:color w:val="008080"/>
      <w:sz w:val="18"/>
      <w:u w:val="none"/>
    </w:rPr>
  </w:style>
  <w:style w:type="character" w:customStyle="1" w:styleId="font61">
    <w:name w:val="font61"/>
    <w:qFormat/>
    <w:rPr>
      <w:rFonts w:ascii="Times New Roman" w:hAnsi="Times New Roman"/>
      <w:color w:val="000000"/>
      <w:sz w:val="18"/>
      <w:u w:val="none"/>
    </w:rPr>
  </w:style>
  <w:style w:type="paragraph" w:customStyle="1" w:styleId="xl83">
    <w:name w:val="xl83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kern w:val="0"/>
      <w:sz w:val="22"/>
      <w:szCs w:val="20"/>
    </w:rPr>
  </w:style>
  <w:style w:type="paragraph" w:customStyle="1" w:styleId="Char10">
    <w:name w:val="Char1"/>
    <w:basedOn w:val="af0"/>
    <w:qFormat/>
    <w:pPr>
      <w:tabs>
        <w:tab w:val="left" w:pos="789"/>
      </w:tabs>
      <w:ind w:left="789" w:hanging="480"/>
    </w:pPr>
    <w:rPr>
      <w:sz w:val="24"/>
      <w:szCs w:val="20"/>
    </w:rPr>
  </w:style>
  <w:style w:type="character" w:customStyle="1" w:styleId="Char0">
    <w:name w:val="批注文字 Char"/>
    <w:basedOn w:val="af1"/>
    <w:link w:val="af7"/>
    <w:qFormat/>
    <w:rPr>
      <w:kern w:val="2"/>
      <w:sz w:val="21"/>
      <w:lang w:val="zh-CN" w:eastAsia="zh-CN"/>
    </w:rPr>
  </w:style>
  <w:style w:type="paragraph" w:customStyle="1" w:styleId="xl82">
    <w:name w:val="xl82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 w:val="22"/>
      <w:szCs w:val="20"/>
    </w:rPr>
  </w:style>
  <w:style w:type="paragraph" w:customStyle="1" w:styleId="affd">
    <w:name w:val="编号正文缩进"/>
    <w:basedOn w:val="af0"/>
    <w:qFormat/>
    <w:pPr>
      <w:tabs>
        <w:tab w:val="left" w:pos="198"/>
      </w:tabs>
      <w:ind w:firstLine="454"/>
    </w:pPr>
    <w:rPr>
      <w:szCs w:val="20"/>
    </w:rPr>
  </w:style>
  <w:style w:type="paragraph" w:customStyle="1" w:styleId="affe">
    <w:name w:val="标准称谓"/>
    <w:next w:val="af0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spacing w:val="20"/>
      <w:w w:val="148"/>
      <w:sz w:val="52"/>
    </w:rPr>
  </w:style>
  <w:style w:type="paragraph" w:customStyle="1" w:styleId="font6">
    <w:name w:val="font6"/>
    <w:basedOn w:val="af0"/>
    <w:qFormat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20"/>
    </w:rPr>
  </w:style>
  <w:style w:type="paragraph" w:customStyle="1" w:styleId="xl70">
    <w:name w:val="xl70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 w:val="22"/>
      <w:szCs w:val="20"/>
    </w:rPr>
  </w:style>
  <w:style w:type="paragraph" w:customStyle="1" w:styleId="Char1CharCharChar">
    <w:name w:val="Char1 Char Char Char"/>
    <w:basedOn w:val="af0"/>
    <w:qFormat/>
    <w:pPr>
      <w:tabs>
        <w:tab w:val="left" w:pos="789"/>
      </w:tabs>
      <w:ind w:left="789" w:hanging="480"/>
    </w:pPr>
    <w:rPr>
      <w:sz w:val="24"/>
      <w:szCs w:val="20"/>
    </w:rPr>
  </w:style>
  <w:style w:type="paragraph" w:customStyle="1" w:styleId="CharCharCharCharCharCharChar">
    <w:name w:val="Char Char Char Char Char Char Char"/>
    <w:basedOn w:val="af0"/>
    <w:qFormat/>
    <w:pPr>
      <w:widowControl/>
      <w:spacing w:after="160" w:line="240" w:lineRule="exact"/>
      <w:jc w:val="left"/>
    </w:pPr>
    <w:rPr>
      <w:rFonts w:ascii="Arial" w:eastAsia="Times New Roman" w:hAnsi="Arial"/>
      <w:b/>
      <w:kern w:val="0"/>
      <w:sz w:val="24"/>
      <w:szCs w:val="20"/>
      <w:lang w:eastAsia="en-US"/>
    </w:rPr>
  </w:style>
  <w:style w:type="paragraph" w:customStyle="1" w:styleId="xl81">
    <w:name w:val="xl81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 w:val="22"/>
      <w:szCs w:val="20"/>
    </w:rPr>
  </w:style>
  <w:style w:type="character" w:customStyle="1" w:styleId="Char9">
    <w:name w:val="批注主题 Char"/>
    <w:basedOn w:val="Char0"/>
    <w:link w:val="aff1"/>
    <w:qFormat/>
    <w:rPr>
      <w:b/>
      <w:kern w:val="2"/>
      <w:sz w:val="21"/>
      <w:lang w:val="zh-CN" w:eastAsia="zh-CN"/>
    </w:rPr>
  </w:style>
  <w:style w:type="paragraph" w:customStyle="1" w:styleId="font5">
    <w:name w:val="font5"/>
    <w:basedOn w:val="af0"/>
    <w:qFormat/>
    <w:pPr>
      <w:widowControl/>
      <w:spacing w:before="100" w:beforeAutospacing="1" w:after="100" w:afterAutospacing="1"/>
      <w:jc w:val="left"/>
    </w:pPr>
    <w:rPr>
      <w:rFonts w:ascii="宋体"/>
      <w:color w:val="000000"/>
      <w:kern w:val="0"/>
      <w:sz w:val="18"/>
      <w:szCs w:val="20"/>
    </w:rPr>
  </w:style>
  <w:style w:type="paragraph" w:customStyle="1" w:styleId="xl69">
    <w:name w:val="xl69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kern w:val="0"/>
      <w:sz w:val="22"/>
      <w:szCs w:val="20"/>
    </w:rPr>
  </w:style>
  <w:style w:type="paragraph" w:customStyle="1" w:styleId="xl80">
    <w:name w:val="xl80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 w:val="22"/>
      <w:szCs w:val="20"/>
    </w:rPr>
  </w:style>
  <w:style w:type="paragraph" w:customStyle="1" w:styleId="11">
    <w:name w:val="修订1"/>
    <w:qFormat/>
    <w:rPr>
      <w:kern w:val="2"/>
      <w:sz w:val="21"/>
    </w:rPr>
  </w:style>
  <w:style w:type="paragraph" w:customStyle="1" w:styleId="CharCharCharChar">
    <w:name w:val="Char Char Char Char"/>
    <w:basedOn w:val="af0"/>
    <w:qFormat/>
    <w:rPr>
      <w:sz w:val="24"/>
      <w:szCs w:val="20"/>
    </w:rPr>
  </w:style>
  <w:style w:type="paragraph" w:customStyle="1" w:styleId="xl72">
    <w:name w:val="xl72"/>
    <w:basedOn w:val="af0"/>
    <w:qFormat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宋体"/>
      <w:color w:val="000000"/>
      <w:kern w:val="0"/>
      <w:sz w:val="20"/>
      <w:szCs w:val="20"/>
    </w:rPr>
  </w:style>
  <w:style w:type="paragraph" w:customStyle="1" w:styleId="xl66">
    <w:name w:val="xl66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宋体"/>
      <w:color w:val="000000"/>
      <w:kern w:val="0"/>
      <w:sz w:val="18"/>
      <w:szCs w:val="20"/>
    </w:rPr>
  </w:style>
  <w:style w:type="paragraph" w:customStyle="1" w:styleId="xl68">
    <w:name w:val="xl68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kern w:val="0"/>
      <w:sz w:val="22"/>
      <w:szCs w:val="20"/>
    </w:rPr>
  </w:style>
  <w:style w:type="paragraph" w:customStyle="1" w:styleId="CharChar1CharChar">
    <w:name w:val="Char Char1 Char Char"/>
    <w:basedOn w:val="af0"/>
    <w:qFormat/>
    <w:rPr>
      <w:rFonts w:ascii="黑体" w:eastAsia="黑体"/>
      <w:kern w:val="0"/>
      <w:szCs w:val="20"/>
    </w:rPr>
  </w:style>
  <w:style w:type="paragraph" w:customStyle="1" w:styleId="xl79">
    <w:name w:val="xl79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 w:val="22"/>
      <w:szCs w:val="20"/>
    </w:rPr>
  </w:style>
  <w:style w:type="paragraph" w:customStyle="1" w:styleId="xl71">
    <w:name w:val="xl71"/>
    <w:basedOn w:val="af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/>
      <w:kern w:val="0"/>
      <w:sz w:val="18"/>
      <w:szCs w:val="20"/>
    </w:rPr>
  </w:style>
  <w:style w:type="paragraph" w:customStyle="1" w:styleId="xl78">
    <w:name w:val="xl78"/>
    <w:basedOn w:val="af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/>
      <w:kern w:val="0"/>
      <w:sz w:val="18"/>
      <w:szCs w:val="20"/>
    </w:rPr>
  </w:style>
  <w:style w:type="character" w:customStyle="1" w:styleId="Char">
    <w:name w:val="文档结构图 Char"/>
    <w:basedOn w:val="af1"/>
    <w:link w:val="af6"/>
    <w:qFormat/>
    <w:rPr>
      <w:rFonts w:ascii="宋体"/>
      <w:kern w:val="2"/>
      <w:sz w:val="18"/>
      <w:lang w:val="zh-CN" w:eastAsia="zh-CN"/>
    </w:rPr>
  </w:style>
  <w:style w:type="paragraph" w:customStyle="1" w:styleId="12">
    <w:name w:val="1"/>
    <w:basedOn w:val="af0"/>
    <w:qFormat/>
    <w:rPr>
      <w:rFonts w:ascii="黑体" w:eastAsia="黑体"/>
      <w:kern w:val="0"/>
      <w:szCs w:val="20"/>
    </w:rPr>
  </w:style>
  <w:style w:type="paragraph" w:customStyle="1" w:styleId="GB-1111">
    <w:name w:val="GB-1.1.1.1"/>
    <w:basedOn w:val="GB-111"/>
    <w:qFormat/>
    <w:pPr>
      <w:adjustRightInd/>
      <w:outlineLvl w:val="3"/>
    </w:pPr>
  </w:style>
  <w:style w:type="paragraph" w:customStyle="1" w:styleId="GB-111">
    <w:name w:val="GB-1.1.1"/>
    <w:basedOn w:val="GB-11"/>
    <w:qFormat/>
    <w:pPr>
      <w:tabs>
        <w:tab w:val="left" w:pos="1260"/>
      </w:tabs>
      <w:adjustRightInd w:val="0"/>
      <w:ind w:left="1260"/>
      <w:outlineLvl w:val="2"/>
    </w:pPr>
    <w:rPr>
      <w:rFonts w:ascii="宋体" w:eastAsia="宋体"/>
    </w:rPr>
  </w:style>
  <w:style w:type="paragraph" w:customStyle="1" w:styleId="GB-11">
    <w:name w:val="GB-1.1"/>
    <w:pPr>
      <w:tabs>
        <w:tab w:val="left" w:pos="840"/>
      </w:tabs>
      <w:ind w:left="840" w:hanging="420"/>
      <w:outlineLvl w:val="1"/>
    </w:pPr>
    <w:rPr>
      <w:rFonts w:ascii="黑体" w:eastAsia="黑体"/>
      <w:sz w:val="21"/>
    </w:rPr>
  </w:style>
  <w:style w:type="character" w:customStyle="1" w:styleId="Char5">
    <w:name w:val="批注框文本 Char"/>
    <w:basedOn w:val="af1"/>
    <w:link w:val="afc"/>
    <w:qFormat/>
    <w:rPr>
      <w:kern w:val="2"/>
      <w:sz w:val="18"/>
      <w:lang w:val="zh-CN" w:eastAsia="zh-CN"/>
    </w:rPr>
  </w:style>
  <w:style w:type="paragraph" w:customStyle="1" w:styleId="xl77">
    <w:name w:val="xl77"/>
    <w:basedOn w:val="af0"/>
    <w:qFormat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rFonts w:ascii="宋体"/>
      <w:kern w:val="0"/>
      <w:sz w:val="24"/>
      <w:szCs w:val="20"/>
    </w:rPr>
  </w:style>
  <w:style w:type="character" w:customStyle="1" w:styleId="Char4">
    <w:name w:val="日期 Char"/>
    <w:basedOn w:val="af1"/>
    <w:link w:val="afb"/>
    <w:qFormat/>
    <w:rPr>
      <w:kern w:val="2"/>
      <w:sz w:val="21"/>
    </w:rPr>
  </w:style>
  <w:style w:type="paragraph" w:customStyle="1" w:styleId="xl76">
    <w:name w:val="xl76"/>
    <w:basedOn w:val="af0"/>
    <w:qFormat/>
    <w:pPr>
      <w:widowControl/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left"/>
    </w:pPr>
    <w:rPr>
      <w:rFonts w:ascii="宋体"/>
      <w:kern w:val="0"/>
      <w:sz w:val="24"/>
      <w:szCs w:val="20"/>
    </w:rPr>
  </w:style>
  <w:style w:type="paragraph" w:customStyle="1" w:styleId="TOC1">
    <w:name w:val="TOC 标题1"/>
    <w:basedOn w:val="1"/>
    <w:next w:val="af0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</w:rPr>
  </w:style>
  <w:style w:type="paragraph" w:customStyle="1" w:styleId="afff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xl85">
    <w:name w:val="xl85"/>
    <w:basedOn w:val="af0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/>
      <w:color w:val="000000"/>
      <w:kern w:val="0"/>
      <w:sz w:val="22"/>
      <w:szCs w:val="20"/>
    </w:rPr>
  </w:style>
  <w:style w:type="paragraph" w:customStyle="1" w:styleId="GB-11111">
    <w:name w:val="GB-1.1.1.1.1"/>
    <w:basedOn w:val="GB-1111"/>
    <w:pPr>
      <w:outlineLvl w:val="4"/>
    </w:pPr>
  </w:style>
  <w:style w:type="paragraph" w:customStyle="1" w:styleId="xl67">
    <w:name w:val="xl67"/>
    <w:basedOn w:val="af0"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 w:val="22"/>
      <w:szCs w:val="20"/>
    </w:rPr>
  </w:style>
  <w:style w:type="paragraph" w:customStyle="1" w:styleId="xl65">
    <w:name w:val="xl65"/>
    <w:basedOn w:val="af0"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宋体"/>
      <w:color w:val="000000"/>
      <w:kern w:val="0"/>
      <w:sz w:val="18"/>
      <w:szCs w:val="20"/>
    </w:rPr>
  </w:style>
  <w:style w:type="paragraph" w:customStyle="1" w:styleId="Charb">
    <w:name w:val="Char"/>
    <w:basedOn w:val="af0"/>
    <w:next w:val="4"/>
    <w:qFormat/>
    <w:pPr>
      <w:widowControl/>
      <w:spacing w:after="160" w:line="240" w:lineRule="exact"/>
      <w:jc w:val="left"/>
    </w:pPr>
    <w:rPr>
      <w:rFonts w:ascii="Verdana" w:eastAsia="仿宋_GB2312" w:hAnsi="Verdana"/>
      <w:b/>
      <w:kern w:val="0"/>
      <w:sz w:val="28"/>
      <w:szCs w:val="20"/>
      <w:lang w:eastAsia="en-US"/>
    </w:rPr>
  </w:style>
  <w:style w:type="paragraph" w:customStyle="1" w:styleId="afff0">
    <w:name w:val="前言、引言标题"/>
    <w:next w:val="af0"/>
    <w:pPr>
      <w:shd w:val="clear" w:color="FFFFFF" w:fill="FFFFFF"/>
      <w:tabs>
        <w:tab w:val="left" w:pos="2472"/>
      </w:tabs>
      <w:spacing w:before="640" w:after="560"/>
      <w:ind w:left="2472" w:hanging="132"/>
      <w:jc w:val="center"/>
      <w:outlineLvl w:val="0"/>
    </w:pPr>
    <w:rPr>
      <w:rFonts w:ascii="黑体" w:eastAsia="黑体"/>
      <w:sz w:val="32"/>
    </w:rPr>
  </w:style>
  <w:style w:type="paragraph" w:customStyle="1" w:styleId="xl75">
    <w:name w:val="xl75"/>
    <w:basedOn w:val="af0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Cs w:val="20"/>
    </w:rPr>
  </w:style>
  <w:style w:type="character" w:customStyle="1" w:styleId="Char2">
    <w:name w:val="正文文本缩进 Char"/>
    <w:basedOn w:val="af1"/>
    <w:link w:val="af9"/>
    <w:qFormat/>
    <w:rPr>
      <w:kern w:val="2"/>
      <w:sz w:val="24"/>
      <w:lang w:val="zh-CN" w:eastAsia="zh-CN"/>
    </w:rPr>
  </w:style>
  <w:style w:type="character" w:customStyle="1" w:styleId="Char8">
    <w:name w:val="标题 Char"/>
    <w:basedOn w:val="af1"/>
    <w:link w:val="aff0"/>
    <w:rPr>
      <w:rFonts w:ascii="Arial" w:hAnsi="Arial"/>
      <w:b/>
      <w:kern w:val="2"/>
      <w:sz w:val="32"/>
    </w:rPr>
  </w:style>
  <w:style w:type="paragraph" w:customStyle="1" w:styleId="xl74">
    <w:name w:val="xl74"/>
    <w:basedOn w:val="af0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 w:val="18"/>
      <w:szCs w:val="20"/>
    </w:rPr>
  </w:style>
  <w:style w:type="character" w:customStyle="1" w:styleId="HTMLChar">
    <w:name w:val="HTML 预设格式 Char"/>
    <w:basedOn w:val="af1"/>
    <w:link w:val="HTML"/>
    <w:rPr>
      <w:rFonts w:ascii="Courier New" w:hAnsi="Courier New"/>
      <w:kern w:val="2"/>
      <w:lang w:val="zh-CN" w:eastAsia="zh-C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新宋体" w:eastAsia="新宋体"/>
      <w:color w:val="000000"/>
      <w:sz w:val="24"/>
    </w:rPr>
  </w:style>
  <w:style w:type="paragraph" w:customStyle="1" w:styleId="xl73">
    <w:name w:val="xl73"/>
    <w:basedOn w:val="af0"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 w:val="18"/>
      <w:szCs w:val="20"/>
    </w:rPr>
  </w:style>
  <w:style w:type="paragraph" w:customStyle="1" w:styleId="xl84">
    <w:name w:val="xl84"/>
    <w:basedOn w:val="af0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/>
      <w:color w:val="000000"/>
      <w:kern w:val="0"/>
      <w:sz w:val="22"/>
      <w:szCs w:val="20"/>
    </w:rPr>
  </w:style>
  <w:style w:type="paragraph" w:customStyle="1" w:styleId="F-1">
    <w:name w:val="F-1级标题"/>
    <w:basedOn w:val="1"/>
    <w:next w:val="af0"/>
    <w:pPr>
      <w:spacing w:before="400" w:after="400" w:line="240" w:lineRule="auto"/>
    </w:pPr>
    <w:rPr>
      <w:rFonts w:eastAsia="黑体"/>
      <w:b w:val="0"/>
      <w:bCs/>
      <w:sz w:val="36"/>
      <w:szCs w:val="44"/>
    </w:rPr>
  </w:style>
  <w:style w:type="paragraph" w:customStyle="1" w:styleId="F-10">
    <w:name w:val="F-1级目录"/>
    <w:basedOn w:val="10"/>
    <w:next w:val="af0"/>
    <w:semiHidden/>
    <w:pPr>
      <w:tabs>
        <w:tab w:val="clear" w:pos="8296"/>
        <w:tab w:val="right" w:leader="dot" w:pos="8302"/>
      </w:tabs>
      <w:spacing w:line="360" w:lineRule="exact"/>
    </w:pPr>
    <w:rPr>
      <w:rFonts w:ascii="方正仿宋_GBK" w:eastAsia="方正仿宋_GBK"/>
      <w:b/>
      <w:sz w:val="24"/>
      <w:szCs w:val="24"/>
    </w:rPr>
  </w:style>
  <w:style w:type="paragraph" w:customStyle="1" w:styleId="F-2">
    <w:name w:val="F-2级标题"/>
    <w:basedOn w:val="2"/>
    <w:next w:val="af0"/>
    <w:pPr>
      <w:tabs>
        <w:tab w:val="clear" w:pos="567"/>
      </w:tabs>
      <w:spacing w:before="100" w:after="100" w:line="240" w:lineRule="auto"/>
      <w:ind w:left="0" w:firstLine="0"/>
    </w:pPr>
    <w:rPr>
      <w:b w:val="0"/>
      <w:bCs/>
      <w:szCs w:val="32"/>
    </w:rPr>
  </w:style>
  <w:style w:type="paragraph" w:customStyle="1" w:styleId="F-20">
    <w:name w:val="F-2级目录"/>
    <w:basedOn w:val="20"/>
    <w:semiHidden/>
    <w:pPr>
      <w:spacing w:line="300" w:lineRule="exact"/>
      <w:ind w:leftChars="100" w:left="100"/>
    </w:pPr>
    <w:rPr>
      <w:rFonts w:eastAsia="黑体"/>
      <w:sz w:val="28"/>
      <w:szCs w:val="28"/>
    </w:rPr>
  </w:style>
  <w:style w:type="paragraph" w:customStyle="1" w:styleId="F-3">
    <w:name w:val="F-3级标题"/>
    <w:basedOn w:val="3"/>
    <w:next w:val="af0"/>
    <w:pPr>
      <w:spacing w:before="60" w:after="60" w:line="240" w:lineRule="auto"/>
    </w:pPr>
    <w:rPr>
      <w:rFonts w:eastAsia="黑体"/>
      <w:b w:val="0"/>
      <w:sz w:val="30"/>
    </w:rPr>
  </w:style>
  <w:style w:type="paragraph" w:customStyle="1" w:styleId="F-30">
    <w:name w:val="F-3级目录"/>
    <w:basedOn w:val="30"/>
    <w:semiHidden/>
    <w:qFormat/>
    <w:pPr>
      <w:ind w:leftChars="200" w:left="200"/>
      <w:jc w:val="both"/>
    </w:pPr>
    <w:rPr>
      <w:rFonts w:ascii="Times New Roman" w:hAnsi="Times New Roman"/>
      <w:i w:val="0"/>
      <w:sz w:val="24"/>
      <w:szCs w:val="24"/>
    </w:rPr>
  </w:style>
  <w:style w:type="paragraph" w:customStyle="1" w:styleId="F-4">
    <w:name w:val="F-4级标题"/>
    <w:basedOn w:val="4"/>
    <w:next w:val="af0"/>
    <w:qFormat/>
    <w:pPr>
      <w:tabs>
        <w:tab w:val="clear" w:pos="0"/>
      </w:tabs>
      <w:spacing w:before="20" w:after="20" w:line="240" w:lineRule="auto"/>
      <w:ind w:left="0" w:firstLine="0"/>
    </w:pPr>
    <w:rPr>
      <w:b w:val="0"/>
      <w:bCs/>
      <w:sz w:val="24"/>
      <w:szCs w:val="28"/>
    </w:rPr>
  </w:style>
  <w:style w:type="paragraph" w:customStyle="1" w:styleId="F-40">
    <w:name w:val="F-4级目录"/>
    <w:basedOn w:val="40"/>
    <w:semiHidden/>
    <w:qFormat/>
    <w:pPr>
      <w:ind w:leftChars="300" w:left="300"/>
      <w:jc w:val="both"/>
    </w:pPr>
    <w:rPr>
      <w:rFonts w:ascii="Times New Roman" w:hAnsi="Times New Roman"/>
      <w:sz w:val="24"/>
      <w:szCs w:val="24"/>
    </w:rPr>
  </w:style>
  <w:style w:type="paragraph" w:customStyle="1" w:styleId="F--5">
    <w:name w:val="F-表格-5号字"/>
    <w:basedOn w:val="af0"/>
    <w:next w:val="af0"/>
    <w:qFormat/>
    <w:pPr>
      <w:spacing w:line="240" w:lineRule="exact"/>
    </w:pPr>
  </w:style>
  <w:style w:type="paragraph" w:customStyle="1" w:styleId="F--50">
    <w:name w:val="F-表格-小5号字"/>
    <w:basedOn w:val="af0"/>
    <w:next w:val="af0"/>
    <w:qFormat/>
    <w:pPr>
      <w:spacing w:line="200" w:lineRule="exact"/>
    </w:pPr>
    <w:rPr>
      <w:sz w:val="18"/>
    </w:rPr>
  </w:style>
  <w:style w:type="paragraph" w:customStyle="1" w:styleId="F">
    <w:name w:val="F正文"/>
    <w:basedOn w:val="af0"/>
    <w:qFormat/>
    <w:pPr>
      <w:spacing w:line="360" w:lineRule="auto"/>
      <w:ind w:firstLineChars="200" w:firstLine="200"/>
    </w:pPr>
    <w:rPr>
      <w:sz w:val="24"/>
    </w:rPr>
  </w:style>
  <w:style w:type="paragraph" w:customStyle="1" w:styleId="font7">
    <w:name w:val="font7"/>
    <w:basedOn w:val="af0"/>
    <w:semiHidden/>
    <w:qFormat/>
    <w:pPr>
      <w:widowControl/>
      <w:spacing w:before="100" w:beforeAutospacing="1" w:after="100" w:afterAutospacing="1"/>
      <w:jc w:val="left"/>
    </w:pPr>
    <w:rPr>
      <w:color w:val="000000"/>
      <w:kern w:val="0"/>
      <w:sz w:val="20"/>
      <w:szCs w:val="20"/>
    </w:rPr>
  </w:style>
  <w:style w:type="paragraph" w:customStyle="1" w:styleId="xl22">
    <w:name w:val="xl22"/>
    <w:basedOn w:val="af0"/>
    <w:semiHidden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23">
    <w:name w:val="xl23"/>
    <w:basedOn w:val="af0"/>
    <w:semiHidden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24">
    <w:name w:val="xl24"/>
    <w:basedOn w:val="af0"/>
    <w:semiHidden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25">
    <w:name w:val="xl25"/>
    <w:basedOn w:val="af0"/>
    <w:semiHidden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0"/>
      <w:szCs w:val="20"/>
    </w:rPr>
  </w:style>
  <w:style w:type="paragraph" w:customStyle="1" w:styleId="xl26">
    <w:name w:val="xl26"/>
    <w:basedOn w:val="af0"/>
    <w:semiHidden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27">
    <w:name w:val="xl27"/>
    <w:basedOn w:val="af0"/>
    <w:semiHidden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66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28">
    <w:name w:val="xl28"/>
    <w:basedOn w:val="af0"/>
    <w:semiHidden/>
    <w:qFormat/>
    <w:pPr>
      <w:widowControl/>
      <w:shd w:val="clear" w:color="auto" w:fill="3366FF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29">
    <w:name w:val="xl29"/>
    <w:basedOn w:val="af0"/>
    <w:semiHidden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30">
    <w:name w:val="xl30"/>
    <w:basedOn w:val="af0"/>
    <w:semiHidden/>
    <w:qFormat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31">
    <w:name w:val="xl31"/>
    <w:basedOn w:val="af0"/>
    <w:semiHidden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32">
    <w:name w:val="xl32"/>
    <w:basedOn w:val="af0"/>
    <w:semiHidden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33">
    <w:name w:val="xl33"/>
    <w:basedOn w:val="af0"/>
    <w:semiHidden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34">
    <w:name w:val="xl34"/>
    <w:basedOn w:val="af0"/>
    <w:semiHidden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55">
    <w:name w:val="xl55"/>
    <w:basedOn w:val="af0"/>
    <w:semiHidden/>
    <w:qFormat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</w:rPr>
  </w:style>
  <w:style w:type="table" w:customStyle="1" w:styleId="13">
    <w:name w:val="网格型1"/>
    <w:basedOn w:val="af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纯文本 Char"/>
    <w:basedOn w:val="af1"/>
    <w:link w:val="afa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afff1">
    <w:name w:val="封面标准英文名称"/>
    <w:qFormat/>
    <w:pPr>
      <w:widowControl w:val="0"/>
      <w:spacing w:before="370" w:line="400" w:lineRule="exact"/>
      <w:jc w:val="center"/>
    </w:pPr>
    <w:rPr>
      <w:sz w:val="28"/>
    </w:rPr>
  </w:style>
  <w:style w:type="character" w:customStyle="1" w:styleId="fb1">
    <w:name w:val="fb1"/>
    <w:qFormat/>
    <w:rPr>
      <w:color w:val="062989"/>
    </w:rPr>
  </w:style>
  <w:style w:type="character" w:customStyle="1" w:styleId="fontstyle01">
    <w:name w:val="fontstyle01"/>
    <w:qFormat/>
    <w:rPr>
      <w:rFonts w:ascii="E-BZ+ZMDH1D-1" w:eastAsia="E-BZ+ZMDH1D-1" w:hint="eastAsia"/>
      <w:color w:val="000000"/>
      <w:sz w:val="22"/>
      <w:szCs w:val="22"/>
    </w:rPr>
  </w:style>
  <w:style w:type="character" w:customStyle="1" w:styleId="fontstyle21">
    <w:name w:val="fontstyle21"/>
    <w:qFormat/>
    <w:rPr>
      <w:rFonts w:ascii="宋体" w:eastAsia="宋体" w:hAnsi="宋体" w:hint="eastAsia"/>
      <w:color w:val="000000"/>
      <w:sz w:val="22"/>
      <w:szCs w:val="22"/>
    </w:rPr>
  </w:style>
  <w:style w:type="character" w:customStyle="1" w:styleId="fontstyle31">
    <w:name w:val="fontstyle31"/>
    <w:qFormat/>
    <w:rPr>
      <w:rFonts w:ascii="FZSSK--GBK1-00+ZMDH1D-3" w:hAnsi="FZSSK--GBK1-00+ZMDH1D-3" w:hint="default"/>
      <w:color w:val="000000"/>
      <w:sz w:val="22"/>
      <w:szCs w:val="22"/>
    </w:rPr>
  </w:style>
  <w:style w:type="paragraph" w:customStyle="1" w:styleId="afff2">
    <w:name w:val="表格内容"/>
    <w:basedOn w:val="af0"/>
    <w:link w:val="Charc"/>
    <w:qFormat/>
    <w:pPr>
      <w:jc w:val="center"/>
    </w:pPr>
    <w:rPr>
      <w:sz w:val="18"/>
      <w:szCs w:val="21"/>
      <w:lang w:val="zh-CN"/>
    </w:rPr>
  </w:style>
  <w:style w:type="character" w:customStyle="1" w:styleId="Charc">
    <w:name w:val="表格内容 Char"/>
    <w:link w:val="afff2"/>
    <w:qFormat/>
    <w:rPr>
      <w:kern w:val="2"/>
      <w:sz w:val="18"/>
      <w:szCs w:val="21"/>
      <w:lang w:val="zh-CN" w:eastAsia="zh-CN"/>
    </w:rPr>
  </w:style>
  <w:style w:type="paragraph" w:customStyle="1" w:styleId="a0">
    <w:name w:val="标准文件_方框数字列项"/>
    <w:basedOn w:val="af0"/>
    <w:qFormat/>
    <w:rsid w:val="00080A72"/>
    <w:pPr>
      <w:widowControl/>
      <w:numPr>
        <w:numId w:val="9"/>
      </w:numPr>
      <w:autoSpaceDE w:val="0"/>
      <w:autoSpaceDN w:val="0"/>
      <w:ind w:firstLine="0"/>
    </w:pPr>
    <w:rPr>
      <w:rFonts w:ascii="宋体"/>
      <w:kern w:val="0"/>
      <w:szCs w:val="20"/>
    </w:rPr>
  </w:style>
  <w:style w:type="character" w:customStyle="1" w:styleId="Bodytext1">
    <w:name w:val="Body text|1_"/>
    <w:basedOn w:val="af1"/>
    <w:link w:val="Bodytext10"/>
    <w:qFormat/>
    <w:rsid w:val="00BA4F55"/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Bodytext10">
    <w:name w:val="Body text|1"/>
    <w:basedOn w:val="af0"/>
    <w:link w:val="Bodytext1"/>
    <w:qFormat/>
    <w:rsid w:val="00BA4F55"/>
    <w:pPr>
      <w:spacing w:line="353" w:lineRule="auto"/>
      <w:ind w:firstLine="400"/>
      <w:jc w:val="left"/>
    </w:pPr>
    <w:rPr>
      <w:rFonts w:ascii="宋体" w:hAnsi="宋体" w:cs="宋体"/>
      <w:kern w:val="0"/>
      <w:sz w:val="28"/>
      <w:szCs w:val="28"/>
      <w:lang w:val="zh-TW" w:eastAsia="zh-TW" w:bidi="zh-TW"/>
    </w:rPr>
  </w:style>
  <w:style w:type="character" w:styleId="afff3">
    <w:name w:val="Placeholder Text"/>
    <w:basedOn w:val="af1"/>
    <w:uiPriority w:val="99"/>
    <w:semiHidden/>
    <w:rsid w:val="00DC33CD"/>
    <w:rPr>
      <w:color w:val="808080"/>
    </w:rPr>
  </w:style>
  <w:style w:type="table" w:customStyle="1" w:styleId="afff4">
    <w:name w:val="三线表"/>
    <w:basedOn w:val="af2"/>
    <w:uiPriority w:val="99"/>
    <w:rsid w:val="0062568F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4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Date" w:qFormat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0">
    <w:name w:val="Normal"/>
    <w:qFormat/>
    <w:rsid w:val="00AF18C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0"/>
    <w:next w:val="af0"/>
    <w:link w:val="1Char"/>
    <w:qFormat/>
    <w:pPr>
      <w:keepNext/>
      <w:keepLines/>
      <w:spacing w:before="340" w:after="330" w:line="576" w:lineRule="auto"/>
      <w:outlineLvl w:val="0"/>
    </w:pPr>
    <w:rPr>
      <w:b/>
      <w:kern w:val="44"/>
      <w:sz w:val="44"/>
      <w:szCs w:val="20"/>
    </w:rPr>
  </w:style>
  <w:style w:type="paragraph" w:styleId="2">
    <w:name w:val="heading 2"/>
    <w:basedOn w:val="af0"/>
    <w:next w:val="af0"/>
    <w:link w:val="2Char"/>
    <w:qFormat/>
    <w:pPr>
      <w:keepNext/>
      <w:keepLines/>
      <w:tabs>
        <w:tab w:val="left" w:pos="567"/>
      </w:tabs>
      <w:spacing w:before="260" w:after="260" w:line="413" w:lineRule="auto"/>
      <w:ind w:left="567" w:hanging="567"/>
      <w:outlineLvl w:val="1"/>
    </w:pPr>
    <w:rPr>
      <w:rFonts w:ascii="Arial" w:eastAsia="黑体" w:hAnsi="Arial"/>
      <w:b/>
      <w:sz w:val="32"/>
      <w:szCs w:val="20"/>
    </w:rPr>
  </w:style>
  <w:style w:type="paragraph" w:styleId="3">
    <w:name w:val="heading 3"/>
    <w:basedOn w:val="af0"/>
    <w:next w:val="af0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  <w:lang w:val="zh-CN"/>
    </w:rPr>
  </w:style>
  <w:style w:type="paragraph" w:styleId="4">
    <w:name w:val="heading 4"/>
    <w:basedOn w:val="af0"/>
    <w:next w:val="af0"/>
    <w:link w:val="4Char"/>
    <w:qFormat/>
    <w:pPr>
      <w:keepNext/>
      <w:keepLines/>
      <w:tabs>
        <w:tab w:val="left" w:pos="0"/>
      </w:tabs>
      <w:spacing w:before="280" w:after="290" w:line="374" w:lineRule="auto"/>
      <w:ind w:left="851" w:hanging="851"/>
      <w:outlineLvl w:val="3"/>
    </w:pPr>
    <w:rPr>
      <w:rFonts w:ascii="Arial" w:eastAsia="黑体" w:hAnsi="Arial"/>
      <w:b/>
      <w:sz w:val="28"/>
      <w:szCs w:val="20"/>
    </w:rPr>
  </w:style>
  <w:style w:type="paragraph" w:styleId="5">
    <w:name w:val="heading 5"/>
    <w:basedOn w:val="af0"/>
    <w:next w:val="af0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f0"/>
    <w:next w:val="af0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lang w:val="zh-CN"/>
    </w:rPr>
  </w:style>
  <w:style w:type="paragraph" w:styleId="7">
    <w:name w:val="heading 7"/>
    <w:basedOn w:val="af0"/>
    <w:next w:val="af0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lang w:val="zh-CN"/>
    </w:rPr>
  </w:style>
  <w:style w:type="paragraph" w:styleId="8">
    <w:name w:val="heading 8"/>
    <w:basedOn w:val="af0"/>
    <w:next w:val="af0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lang w:val="zh-CN"/>
    </w:rPr>
  </w:style>
  <w:style w:type="paragraph" w:styleId="9">
    <w:name w:val="heading 9"/>
    <w:basedOn w:val="af0"/>
    <w:next w:val="af0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  <w:lang w:val="zh-CN"/>
    </w:rPr>
  </w:style>
  <w:style w:type="character" w:default="1" w:styleId="af1">
    <w:name w:val="Default Paragraph Font"/>
    <w:uiPriority w:val="1"/>
    <w:semiHidden/>
    <w:unhideWhenUsed/>
  </w:style>
  <w:style w:type="table" w:default="1" w:styleId="af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3">
    <w:name w:val="No List"/>
    <w:uiPriority w:val="99"/>
    <w:semiHidden/>
    <w:unhideWhenUsed/>
  </w:style>
  <w:style w:type="paragraph" w:styleId="70">
    <w:name w:val="toc 7"/>
    <w:basedOn w:val="af0"/>
    <w:next w:val="af0"/>
    <w:qFormat/>
    <w:pPr>
      <w:ind w:left="1260"/>
      <w:jc w:val="left"/>
    </w:pPr>
    <w:rPr>
      <w:rFonts w:ascii="Calibri" w:hAnsi="Calibri"/>
      <w:sz w:val="18"/>
      <w:szCs w:val="20"/>
    </w:rPr>
  </w:style>
  <w:style w:type="paragraph" w:styleId="af4">
    <w:name w:val="Normal Indent"/>
    <w:basedOn w:val="af0"/>
    <w:qFormat/>
    <w:pPr>
      <w:spacing w:line="360" w:lineRule="auto"/>
      <w:ind w:firstLineChars="200" w:firstLine="200"/>
    </w:pPr>
    <w:rPr>
      <w:szCs w:val="20"/>
    </w:rPr>
  </w:style>
  <w:style w:type="paragraph" w:styleId="af5">
    <w:name w:val="caption"/>
    <w:basedOn w:val="af0"/>
    <w:next w:val="af0"/>
    <w:qFormat/>
    <w:rPr>
      <w:rFonts w:ascii="Cambria" w:eastAsia="黑体" w:hAnsi="Cambria"/>
      <w:sz w:val="20"/>
      <w:szCs w:val="20"/>
    </w:rPr>
  </w:style>
  <w:style w:type="paragraph" w:styleId="af6">
    <w:name w:val="Document Map"/>
    <w:basedOn w:val="af0"/>
    <w:link w:val="Char"/>
    <w:qFormat/>
    <w:rPr>
      <w:rFonts w:ascii="宋体"/>
      <w:sz w:val="18"/>
      <w:szCs w:val="20"/>
      <w:lang w:val="zh-CN"/>
    </w:rPr>
  </w:style>
  <w:style w:type="paragraph" w:styleId="af7">
    <w:name w:val="annotation text"/>
    <w:basedOn w:val="af0"/>
    <w:link w:val="Char0"/>
    <w:qFormat/>
    <w:pPr>
      <w:jc w:val="left"/>
    </w:pPr>
    <w:rPr>
      <w:szCs w:val="20"/>
      <w:lang w:val="zh-CN"/>
    </w:rPr>
  </w:style>
  <w:style w:type="paragraph" w:styleId="af8">
    <w:name w:val="Body Text"/>
    <w:basedOn w:val="af0"/>
    <w:link w:val="Char1"/>
    <w:qFormat/>
    <w:pPr>
      <w:spacing w:after="120"/>
    </w:pPr>
  </w:style>
  <w:style w:type="paragraph" w:styleId="af9">
    <w:name w:val="Body Text Indent"/>
    <w:basedOn w:val="af0"/>
    <w:link w:val="Char2"/>
    <w:pPr>
      <w:spacing w:line="360" w:lineRule="auto"/>
      <w:ind w:left="515"/>
    </w:pPr>
    <w:rPr>
      <w:sz w:val="24"/>
      <w:szCs w:val="20"/>
      <w:lang w:val="zh-CN"/>
    </w:rPr>
  </w:style>
  <w:style w:type="paragraph" w:styleId="50">
    <w:name w:val="toc 5"/>
    <w:basedOn w:val="af0"/>
    <w:next w:val="af0"/>
    <w:qFormat/>
    <w:pPr>
      <w:ind w:left="840"/>
      <w:jc w:val="left"/>
    </w:pPr>
    <w:rPr>
      <w:rFonts w:ascii="Calibri" w:hAnsi="Calibri"/>
      <w:sz w:val="18"/>
      <w:szCs w:val="20"/>
    </w:rPr>
  </w:style>
  <w:style w:type="paragraph" w:styleId="30">
    <w:name w:val="toc 3"/>
    <w:basedOn w:val="af0"/>
    <w:next w:val="af0"/>
    <w:uiPriority w:val="39"/>
    <w:qFormat/>
    <w:pPr>
      <w:ind w:left="420"/>
      <w:jc w:val="left"/>
    </w:pPr>
    <w:rPr>
      <w:rFonts w:ascii="Calibri" w:hAnsi="Calibri"/>
      <w:i/>
      <w:sz w:val="20"/>
      <w:szCs w:val="20"/>
    </w:rPr>
  </w:style>
  <w:style w:type="paragraph" w:styleId="afa">
    <w:name w:val="Plain Text"/>
    <w:basedOn w:val="af0"/>
    <w:link w:val="Char3"/>
    <w:qFormat/>
    <w:rPr>
      <w:rFonts w:ascii="宋体" w:hAnsi="Courier New"/>
      <w:szCs w:val="21"/>
      <w:lang w:val="zh-CN"/>
    </w:rPr>
  </w:style>
  <w:style w:type="paragraph" w:styleId="80">
    <w:name w:val="toc 8"/>
    <w:basedOn w:val="af0"/>
    <w:next w:val="af0"/>
    <w:qFormat/>
    <w:pPr>
      <w:ind w:left="1470"/>
      <w:jc w:val="left"/>
    </w:pPr>
    <w:rPr>
      <w:rFonts w:ascii="Calibri" w:hAnsi="Calibri"/>
      <w:sz w:val="18"/>
      <w:szCs w:val="20"/>
    </w:rPr>
  </w:style>
  <w:style w:type="paragraph" w:styleId="afb">
    <w:name w:val="Date"/>
    <w:basedOn w:val="af0"/>
    <w:next w:val="af0"/>
    <w:link w:val="Char4"/>
    <w:qFormat/>
    <w:pPr>
      <w:ind w:leftChars="2500" w:left="2500"/>
    </w:pPr>
    <w:rPr>
      <w:szCs w:val="20"/>
    </w:rPr>
  </w:style>
  <w:style w:type="paragraph" w:styleId="afc">
    <w:name w:val="Balloon Text"/>
    <w:basedOn w:val="af0"/>
    <w:link w:val="Char5"/>
    <w:qFormat/>
    <w:rPr>
      <w:sz w:val="18"/>
      <w:szCs w:val="20"/>
      <w:lang w:val="zh-CN"/>
    </w:rPr>
  </w:style>
  <w:style w:type="paragraph" w:styleId="afd">
    <w:name w:val="footer"/>
    <w:basedOn w:val="af0"/>
    <w:link w:val="Char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e">
    <w:name w:val="header"/>
    <w:basedOn w:val="af0"/>
    <w:link w:val="Char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f0"/>
    <w:next w:val="af0"/>
    <w:uiPriority w:val="39"/>
    <w:qFormat/>
    <w:pPr>
      <w:tabs>
        <w:tab w:val="right" w:leader="dot" w:pos="8296"/>
      </w:tabs>
      <w:spacing w:line="420" w:lineRule="auto"/>
    </w:pPr>
    <w:rPr>
      <w:szCs w:val="20"/>
    </w:rPr>
  </w:style>
  <w:style w:type="paragraph" w:styleId="40">
    <w:name w:val="toc 4"/>
    <w:basedOn w:val="af0"/>
    <w:next w:val="af0"/>
    <w:qFormat/>
    <w:pPr>
      <w:ind w:left="630"/>
      <w:jc w:val="left"/>
    </w:pPr>
    <w:rPr>
      <w:rFonts w:ascii="Calibri" w:hAnsi="Calibri"/>
      <w:sz w:val="18"/>
      <w:szCs w:val="20"/>
    </w:rPr>
  </w:style>
  <w:style w:type="paragraph" w:styleId="60">
    <w:name w:val="toc 6"/>
    <w:basedOn w:val="af0"/>
    <w:next w:val="af0"/>
    <w:qFormat/>
    <w:pPr>
      <w:ind w:left="1050"/>
      <w:jc w:val="left"/>
    </w:pPr>
    <w:rPr>
      <w:rFonts w:ascii="Calibri" w:hAnsi="Calibri"/>
      <w:sz w:val="18"/>
      <w:szCs w:val="20"/>
    </w:rPr>
  </w:style>
  <w:style w:type="paragraph" w:styleId="20">
    <w:name w:val="toc 2"/>
    <w:basedOn w:val="af0"/>
    <w:next w:val="af0"/>
    <w:uiPriority w:val="39"/>
    <w:pPr>
      <w:ind w:leftChars="200" w:left="200"/>
    </w:pPr>
    <w:rPr>
      <w:szCs w:val="20"/>
    </w:rPr>
  </w:style>
  <w:style w:type="paragraph" w:styleId="90">
    <w:name w:val="toc 9"/>
    <w:basedOn w:val="af0"/>
    <w:next w:val="af0"/>
    <w:qFormat/>
    <w:pPr>
      <w:ind w:left="1680"/>
      <w:jc w:val="left"/>
    </w:pPr>
    <w:rPr>
      <w:rFonts w:ascii="Calibri" w:hAnsi="Calibri"/>
      <w:sz w:val="18"/>
      <w:szCs w:val="20"/>
    </w:rPr>
  </w:style>
  <w:style w:type="paragraph" w:styleId="HTML">
    <w:name w:val="HTML Preformatted"/>
    <w:basedOn w:val="af0"/>
    <w:link w:val="HTMLChar"/>
    <w:rPr>
      <w:rFonts w:ascii="Courier New" w:hAnsi="Courier New"/>
      <w:sz w:val="20"/>
      <w:szCs w:val="20"/>
      <w:lang w:val="zh-CN"/>
    </w:rPr>
  </w:style>
  <w:style w:type="paragraph" w:styleId="aff">
    <w:name w:val="Normal (Web)"/>
    <w:basedOn w:val="af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ff0">
    <w:name w:val="Title"/>
    <w:basedOn w:val="af0"/>
    <w:link w:val="Char8"/>
    <w:qFormat/>
    <w:pPr>
      <w:spacing w:before="240" w:after="60"/>
      <w:jc w:val="center"/>
      <w:outlineLvl w:val="0"/>
    </w:pPr>
    <w:rPr>
      <w:rFonts w:ascii="Arial" w:hAnsi="Arial"/>
      <w:b/>
      <w:sz w:val="32"/>
      <w:szCs w:val="20"/>
    </w:rPr>
  </w:style>
  <w:style w:type="paragraph" w:styleId="aff1">
    <w:name w:val="annotation subject"/>
    <w:basedOn w:val="af7"/>
    <w:next w:val="af7"/>
    <w:link w:val="Char9"/>
    <w:qFormat/>
    <w:rPr>
      <w:b/>
    </w:rPr>
  </w:style>
  <w:style w:type="table" w:styleId="aff2">
    <w:name w:val="Table Grid"/>
    <w:basedOn w:val="af2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page number"/>
    <w:basedOn w:val="af1"/>
    <w:qFormat/>
  </w:style>
  <w:style w:type="character" w:styleId="aff4">
    <w:name w:val="FollowedHyperlink"/>
    <w:qFormat/>
    <w:rPr>
      <w:color w:val="800080"/>
      <w:u w:val="single"/>
    </w:rPr>
  </w:style>
  <w:style w:type="character" w:styleId="aff5">
    <w:name w:val="Hyperlink"/>
    <w:uiPriority w:val="99"/>
    <w:unhideWhenUsed/>
    <w:qFormat/>
    <w:rPr>
      <w:color w:val="0000FF"/>
      <w:u w:val="single"/>
    </w:rPr>
  </w:style>
  <w:style w:type="character" w:styleId="aff6">
    <w:name w:val="annotation reference"/>
    <w:qFormat/>
    <w:rPr>
      <w:sz w:val="21"/>
    </w:rPr>
  </w:style>
  <w:style w:type="character" w:customStyle="1" w:styleId="Char6">
    <w:name w:val="页脚 Char"/>
    <w:link w:val="afd"/>
    <w:qFormat/>
    <w:rPr>
      <w:kern w:val="2"/>
      <w:sz w:val="18"/>
      <w:szCs w:val="18"/>
    </w:rPr>
  </w:style>
  <w:style w:type="character" w:customStyle="1" w:styleId="Char7">
    <w:name w:val="页眉 Char"/>
    <w:link w:val="afe"/>
    <w:qFormat/>
    <w:rPr>
      <w:kern w:val="2"/>
      <w:sz w:val="18"/>
      <w:szCs w:val="18"/>
    </w:rPr>
  </w:style>
  <w:style w:type="character" w:customStyle="1" w:styleId="font01">
    <w:name w:val="font0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Chara">
    <w:name w:val="段 Char"/>
    <w:link w:val="aff7"/>
    <w:qFormat/>
    <w:rPr>
      <w:rFonts w:ascii="宋体"/>
      <w:sz w:val="21"/>
      <w:lang w:val="en-US" w:eastAsia="zh-CN" w:bidi="ar-SA"/>
    </w:rPr>
  </w:style>
  <w:style w:type="paragraph" w:customStyle="1" w:styleId="aff7">
    <w:name w:val="段"/>
    <w:link w:val="Chara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2">
    <w:name w:val="注×：（正文）"/>
    <w:qFormat/>
    <w:pPr>
      <w:numPr>
        <w:numId w:val="1"/>
      </w:numPr>
      <w:jc w:val="both"/>
    </w:pPr>
    <w:rPr>
      <w:rFonts w:ascii="宋体"/>
      <w:sz w:val="18"/>
      <w:szCs w:val="18"/>
    </w:rPr>
  </w:style>
  <w:style w:type="paragraph" w:customStyle="1" w:styleId="af">
    <w:name w:val="正文图标题"/>
    <w:next w:val="aff7"/>
    <w:qFormat/>
    <w:pPr>
      <w:numPr>
        <w:numId w:val="2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f8">
    <w:name w:val="正文表标题"/>
    <w:next w:val="aff7"/>
    <w:qFormat/>
    <w:pPr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9">
    <w:name w:val="三级条标题"/>
    <w:basedOn w:val="a8"/>
    <w:next w:val="aff7"/>
    <w:qFormat/>
    <w:pPr>
      <w:numPr>
        <w:ilvl w:val="3"/>
      </w:numPr>
      <w:outlineLvl w:val="4"/>
    </w:pPr>
  </w:style>
  <w:style w:type="paragraph" w:customStyle="1" w:styleId="a8">
    <w:name w:val="二级条标题"/>
    <w:basedOn w:val="a7"/>
    <w:next w:val="aff7"/>
    <w:qFormat/>
    <w:pPr>
      <w:numPr>
        <w:ilvl w:val="2"/>
      </w:numPr>
      <w:spacing w:before="50" w:after="50"/>
      <w:outlineLvl w:val="3"/>
    </w:pPr>
  </w:style>
  <w:style w:type="paragraph" w:customStyle="1" w:styleId="a7">
    <w:name w:val="一级条标题"/>
    <w:next w:val="aff7"/>
    <w:qFormat/>
    <w:pPr>
      <w:numPr>
        <w:ilvl w:val="1"/>
        <w:numId w:val="3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b">
    <w:name w:val="五级条标题"/>
    <w:basedOn w:val="aa"/>
    <w:next w:val="aff7"/>
    <w:qFormat/>
    <w:pPr>
      <w:numPr>
        <w:ilvl w:val="5"/>
      </w:numPr>
      <w:outlineLvl w:val="6"/>
    </w:pPr>
  </w:style>
  <w:style w:type="paragraph" w:customStyle="1" w:styleId="aa">
    <w:name w:val="四级条标题"/>
    <w:basedOn w:val="a9"/>
    <w:next w:val="aff7"/>
    <w:qFormat/>
    <w:pPr>
      <w:numPr>
        <w:ilvl w:val="4"/>
      </w:numPr>
      <w:outlineLvl w:val="5"/>
    </w:pPr>
  </w:style>
  <w:style w:type="paragraph" w:customStyle="1" w:styleId="a5">
    <w:name w:val="四级无"/>
    <w:basedOn w:val="aa"/>
    <w:qFormat/>
    <w:pPr>
      <w:numPr>
        <w:numId w:val="1"/>
      </w:numPr>
      <w:spacing w:beforeLines="0" w:before="0" w:afterLines="0" w:after="0"/>
    </w:pPr>
    <w:rPr>
      <w:rFonts w:ascii="宋体" w:eastAsia="宋体" w:hAnsi="Calibri"/>
    </w:rPr>
  </w:style>
  <w:style w:type="paragraph" w:customStyle="1" w:styleId="aff9">
    <w:name w:val="正文公式编号制表符"/>
    <w:basedOn w:val="aff7"/>
    <w:next w:val="aff7"/>
    <w:qFormat/>
    <w:pPr>
      <w:ind w:firstLineChars="0" w:firstLine="0"/>
    </w:pPr>
    <w:rPr>
      <w:rFonts w:hAnsi="Calibri"/>
    </w:rPr>
  </w:style>
  <w:style w:type="paragraph" w:customStyle="1" w:styleId="affa">
    <w:name w:val="一级无"/>
    <w:basedOn w:val="a7"/>
    <w:qFormat/>
    <w:pPr>
      <w:spacing w:beforeLines="0" w:before="0" w:afterLines="0" w:after="0"/>
    </w:pPr>
    <w:rPr>
      <w:rFonts w:ascii="宋体" w:eastAsia="宋体"/>
    </w:rPr>
  </w:style>
  <w:style w:type="paragraph" w:customStyle="1" w:styleId="a1">
    <w:name w:val="图表脚注说明"/>
    <w:basedOn w:val="af0"/>
    <w:qFormat/>
    <w:pPr>
      <w:numPr>
        <w:numId w:val="4"/>
      </w:numPr>
    </w:pPr>
    <w:rPr>
      <w:rFonts w:ascii="宋体"/>
      <w:sz w:val="18"/>
      <w:szCs w:val="18"/>
    </w:rPr>
  </w:style>
  <w:style w:type="paragraph" w:customStyle="1" w:styleId="a6">
    <w:name w:val="章标题"/>
    <w:next w:val="aff7"/>
    <w:qFormat/>
    <w:pPr>
      <w:numPr>
        <w:numId w:val="3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c">
    <w:name w:val="附录图标号"/>
    <w:basedOn w:val="af0"/>
    <w:qFormat/>
    <w:pPr>
      <w:keepNext/>
      <w:pageBreakBefore/>
      <w:widowControl/>
      <w:numPr>
        <w:numId w:val="5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4">
    <w:name w:val="三级无"/>
    <w:basedOn w:val="a9"/>
    <w:qFormat/>
    <w:pPr>
      <w:numPr>
        <w:numId w:val="1"/>
      </w:numPr>
      <w:spacing w:beforeLines="0" w:before="0" w:afterLines="0" w:after="0"/>
    </w:pPr>
    <w:rPr>
      <w:rFonts w:ascii="宋体" w:eastAsia="宋体" w:hAnsi="Calibri"/>
    </w:rPr>
  </w:style>
  <w:style w:type="paragraph" w:customStyle="1" w:styleId="a">
    <w:name w:val="注："/>
    <w:next w:val="aff7"/>
    <w:qFormat/>
    <w:pPr>
      <w:widowControl w:val="0"/>
      <w:numPr>
        <w:numId w:val="6"/>
      </w:numPr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3">
    <w:name w:val="二级无"/>
    <w:basedOn w:val="a8"/>
    <w:qFormat/>
    <w:pPr>
      <w:numPr>
        <w:numId w:val="1"/>
      </w:numPr>
      <w:spacing w:beforeLines="0" w:before="0" w:afterLines="0" w:after="0"/>
      <w:ind w:left="0"/>
    </w:pPr>
    <w:rPr>
      <w:rFonts w:ascii="宋体" w:eastAsia="宋体" w:hAnsi="Calibri"/>
    </w:rPr>
  </w:style>
  <w:style w:type="paragraph" w:customStyle="1" w:styleId="ad">
    <w:name w:val="附录图标题"/>
    <w:basedOn w:val="af0"/>
    <w:next w:val="aff7"/>
    <w:qFormat/>
    <w:pPr>
      <w:numPr>
        <w:ilvl w:val="1"/>
        <w:numId w:val="5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e">
    <w:name w:val="其他发布日期"/>
    <w:basedOn w:val="af0"/>
    <w:qFormat/>
    <w:pPr>
      <w:framePr w:w="3997" w:h="471" w:hRule="exact" w:vSpace="181" w:wrap="around" w:vAnchor="page" w:hAnchor="page" w:x="1419" w:y="14097" w:anchorLock="1"/>
      <w:widowControl/>
      <w:numPr>
        <w:numId w:val="7"/>
      </w:numPr>
      <w:jc w:val="left"/>
    </w:pPr>
    <w:rPr>
      <w:rFonts w:eastAsia="黑体"/>
      <w:kern w:val="0"/>
      <w:sz w:val="28"/>
      <w:szCs w:val="20"/>
    </w:rPr>
  </w:style>
  <w:style w:type="character" w:customStyle="1" w:styleId="Char1">
    <w:name w:val="正文文本 Char"/>
    <w:link w:val="af8"/>
    <w:qFormat/>
    <w:rPr>
      <w:kern w:val="2"/>
      <w:sz w:val="21"/>
      <w:szCs w:val="24"/>
    </w:rPr>
  </w:style>
  <w:style w:type="paragraph" w:styleId="affb">
    <w:name w:val="List Paragraph"/>
    <w:basedOn w:val="af0"/>
    <w:qFormat/>
    <w:pPr>
      <w:ind w:firstLineChars="200" w:firstLine="420"/>
    </w:pPr>
  </w:style>
  <w:style w:type="character" w:customStyle="1" w:styleId="1Char">
    <w:name w:val="标题 1 Char"/>
    <w:basedOn w:val="af1"/>
    <w:link w:val="1"/>
    <w:qFormat/>
    <w:rPr>
      <w:b/>
      <w:kern w:val="44"/>
      <w:sz w:val="44"/>
    </w:rPr>
  </w:style>
  <w:style w:type="character" w:customStyle="1" w:styleId="2Char">
    <w:name w:val="标题 2 Char"/>
    <w:basedOn w:val="af1"/>
    <w:link w:val="2"/>
    <w:qFormat/>
    <w:rPr>
      <w:rFonts w:ascii="Arial" w:eastAsia="黑体" w:hAnsi="Arial"/>
      <w:b/>
      <w:kern w:val="2"/>
      <w:sz w:val="32"/>
    </w:rPr>
  </w:style>
  <w:style w:type="character" w:customStyle="1" w:styleId="3Char">
    <w:name w:val="标题 3 Char"/>
    <w:basedOn w:val="af1"/>
    <w:link w:val="3"/>
    <w:qFormat/>
    <w:rPr>
      <w:b/>
      <w:bCs/>
      <w:kern w:val="2"/>
      <w:sz w:val="32"/>
      <w:szCs w:val="32"/>
      <w:lang w:val="zh-CN" w:eastAsia="zh-CN"/>
    </w:rPr>
  </w:style>
  <w:style w:type="character" w:customStyle="1" w:styleId="4Char">
    <w:name w:val="标题 4 Char"/>
    <w:basedOn w:val="af1"/>
    <w:link w:val="4"/>
    <w:qFormat/>
    <w:rPr>
      <w:rFonts w:ascii="Arial" w:eastAsia="黑体" w:hAnsi="Arial"/>
      <w:b/>
      <w:kern w:val="2"/>
      <w:sz w:val="28"/>
    </w:rPr>
  </w:style>
  <w:style w:type="character" w:customStyle="1" w:styleId="5Char">
    <w:name w:val="标题 5 Char"/>
    <w:basedOn w:val="af1"/>
    <w:link w:val="5"/>
    <w:qFormat/>
    <w:rPr>
      <w:b/>
      <w:bCs/>
      <w:kern w:val="2"/>
      <w:sz w:val="28"/>
      <w:szCs w:val="28"/>
      <w:lang w:val="zh-CN" w:eastAsia="zh-CN"/>
    </w:rPr>
  </w:style>
  <w:style w:type="character" w:customStyle="1" w:styleId="6Char">
    <w:name w:val="标题 6 Char"/>
    <w:basedOn w:val="af1"/>
    <w:link w:val="6"/>
    <w:qFormat/>
    <w:rPr>
      <w:rFonts w:ascii="Arial" w:eastAsia="黑体" w:hAnsi="Arial"/>
      <w:b/>
      <w:bCs/>
      <w:kern w:val="2"/>
      <w:sz w:val="24"/>
      <w:szCs w:val="24"/>
      <w:lang w:val="zh-CN" w:eastAsia="zh-CN"/>
    </w:rPr>
  </w:style>
  <w:style w:type="character" w:customStyle="1" w:styleId="7Char">
    <w:name w:val="标题 7 Char"/>
    <w:basedOn w:val="af1"/>
    <w:link w:val="7"/>
    <w:qFormat/>
    <w:rPr>
      <w:b/>
      <w:bCs/>
      <w:kern w:val="2"/>
      <w:sz w:val="24"/>
      <w:szCs w:val="24"/>
      <w:lang w:val="zh-CN" w:eastAsia="zh-CN"/>
    </w:rPr>
  </w:style>
  <w:style w:type="character" w:customStyle="1" w:styleId="8Char">
    <w:name w:val="标题 8 Char"/>
    <w:basedOn w:val="af1"/>
    <w:link w:val="8"/>
    <w:qFormat/>
    <w:rPr>
      <w:rFonts w:ascii="Arial" w:eastAsia="黑体" w:hAnsi="Arial"/>
      <w:kern w:val="2"/>
      <w:sz w:val="24"/>
      <w:szCs w:val="24"/>
      <w:lang w:val="zh-CN" w:eastAsia="zh-CN"/>
    </w:rPr>
  </w:style>
  <w:style w:type="character" w:customStyle="1" w:styleId="9Char">
    <w:name w:val="标题 9 Char"/>
    <w:basedOn w:val="af1"/>
    <w:link w:val="9"/>
    <w:qFormat/>
    <w:rPr>
      <w:rFonts w:ascii="Arial" w:eastAsia="黑体" w:hAnsi="Arial"/>
      <w:kern w:val="2"/>
      <w:sz w:val="21"/>
      <w:szCs w:val="21"/>
      <w:lang w:val="zh-CN" w:eastAsia="zh-CN"/>
    </w:rPr>
  </w:style>
  <w:style w:type="character" w:customStyle="1" w:styleId="font51">
    <w:name w:val="font51"/>
    <w:qFormat/>
    <w:rPr>
      <w:rFonts w:ascii="Times New Roman" w:hAnsi="Times New Roman"/>
      <w:color w:val="000000"/>
      <w:sz w:val="18"/>
      <w:u w:val="none"/>
    </w:rPr>
  </w:style>
  <w:style w:type="character" w:customStyle="1" w:styleId="affc">
    <w:name w:val="样式 宋体 三号 下划线"/>
    <w:qFormat/>
    <w:rPr>
      <w:rFonts w:ascii="Times New Roman" w:eastAsia="宋体" w:hAnsi="Times New Roman"/>
      <w:sz w:val="32"/>
      <w:u w:val="single"/>
    </w:rPr>
  </w:style>
  <w:style w:type="character" w:customStyle="1" w:styleId="font11">
    <w:name w:val="font11"/>
    <w:qFormat/>
    <w:rPr>
      <w:rFonts w:ascii="宋体" w:eastAsia="宋体"/>
      <w:color w:val="008080"/>
      <w:sz w:val="18"/>
      <w:u w:val="none"/>
    </w:rPr>
  </w:style>
  <w:style w:type="character" w:customStyle="1" w:styleId="font41">
    <w:name w:val="font41"/>
    <w:qFormat/>
    <w:rPr>
      <w:rFonts w:ascii="宋体" w:eastAsia="宋体"/>
      <w:color w:val="000000"/>
      <w:sz w:val="18"/>
      <w:u w:val="none"/>
    </w:rPr>
  </w:style>
  <w:style w:type="character" w:customStyle="1" w:styleId="font31">
    <w:name w:val="font31"/>
    <w:qFormat/>
    <w:rPr>
      <w:rFonts w:ascii="宋体" w:eastAsia="宋体"/>
      <w:color w:val="000000"/>
      <w:sz w:val="18"/>
      <w:u w:val="none"/>
    </w:rPr>
  </w:style>
  <w:style w:type="character" w:customStyle="1" w:styleId="font21">
    <w:name w:val="font21"/>
    <w:qFormat/>
    <w:rPr>
      <w:rFonts w:ascii="Times New Roman" w:hAnsi="Times New Roman"/>
      <w:color w:val="008080"/>
      <w:sz w:val="18"/>
      <w:u w:val="none"/>
    </w:rPr>
  </w:style>
  <w:style w:type="character" w:customStyle="1" w:styleId="font61">
    <w:name w:val="font61"/>
    <w:qFormat/>
    <w:rPr>
      <w:rFonts w:ascii="Times New Roman" w:hAnsi="Times New Roman"/>
      <w:color w:val="000000"/>
      <w:sz w:val="18"/>
      <w:u w:val="none"/>
    </w:rPr>
  </w:style>
  <w:style w:type="paragraph" w:customStyle="1" w:styleId="xl83">
    <w:name w:val="xl83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kern w:val="0"/>
      <w:sz w:val="22"/>
      <w:szCs w:val="20"/>
    </w:rPr>
  </w:style>
  <w:style w:type="paragraph" w:customStyle="1" w:styleId="Char10">
    <w:name w:val="Char1"/>
    <w:basedOn w:val="af0"/>
    <w:qFormat/>
    <w:pPr>
      <w:tabs>
        <w:tab w:val="left" w:pos="789"/>
      </w:tabs>
      <w:ind w:left="789" w:hanging="480"/>
    </w:pPr>
    <w:rPr>
      <w:sz w:val="24"/>
      <w:szCs w:val="20"/>
    </w:rPr>
  </w:style>
  <w:style w:type="character" w:customStyle="1" w:styleId="Char0">
    <w:name w:val="批注文字 Char"/>
    <w:basedOn w:val="af1"/>
    <w:link w:val="af7"/>
    <w:qFormat/>
    <w:rPr>
      <w:kern w:val="2"/>
      <w:sz w:val="21"/>
      <w:lang w:val="zh-CN" w:eastAsia="zh-CN"/>
    </w:rPr>
  </w:style>
  <w:style w:type="paragraph" w:customStyle="1" w:styleId="xl82">
    <w:name w:val="xl82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 w:val="22"/>
      <w:szCs w:val="20"/>
    </w:rPr>
  </w:style>
  <w:style w:type="paragraph" w:customStyle="1" w:styleId="affd">
    <w:name w:val="编号正文缩进"/>
    <w:basedOn w:val="af0"/>
    <w:qFormat/>
    <w:pPr>
      <w:tabs>
        <w:tab w:val="left" w:pos="198"/>
      </w:tabs>
      <w:ind w:firstLine="454"/>
    </w:pPr>
    <w:rPr>
      <w:szCs w:val="20"/>
    </w:rPr>
  </w:style>
  <w:style w:type="paragraph" w:customStyle="1" w:styleId="affe">
    <w:name w:val="标准称谓"/>
    <w:next w:val="af0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spacing w:val="20"/>
      <w:w w:val="148"/>
      <w:sz w:val="52"/>
    </w:rPr>
  </w:style>
  <w:style w:type="paragraph" w:customStyle="1" w:styleId="font6">
    <w:name w:val="font6"/>
    <w:basedOn w:val="af0"/>
    <w:qFormat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20"/>
    </w:rPr>
  </w:style>
  <w:style w:type="paragraph" w:customStyle="1" w:styleId="xl70">
    <w:name w:val="xl70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 w:val="22"/>
      <w:szCs w:val="20"/>
    </w:rPr>
  </w:style>
  <w:style w:type="paragraph" w:customStyle="1" w:styleId="Char1CharCharChar">
    <w:name w:val="Char1 Char Char Char"/>
    <w:basedOn w:val="af0"/>
    <w:qFormat/>
    <w:pPr>
      <w:tabs>
        <w:tab w:val="left" w:pos="789"/>
      </w:tabs>
      <w:ind w:left="789" w:hanging="480"/>
    </w:pPr>
    <w:rPr>
      <w:sz w:val="24"/>
      <w:szCs w:val="20"/>
    </w:rPr>
  </w:style>
  <w:style w:type="paragraph" w:customStyle="1" w:styleId="CharCharCharCharCharCharChar">
    <w:name w:val="Char Char Char Char Char Char Char"/>
    <w:basedOn w:val="af0"/>
    <w:qFormat/>
    <w:pPr>
      <w:widowControl/>
      <w:spacing w:after="160" w:line="240" w:lineRule="exact"/>
      <w:jc w:val="left"/>
    </w:pPr>
    <w:rPr>
      <w:rFonts w:ascii="Arial" w:eastAsia="Times New Roman" w:hAnsi="Arial"/>
      <w:b/>
      <w:kern w:val="0"/>
      <w:sz w:val="24"/>
      <w:szCs w:val="20"/>
      <w:lang w:eastAsia="en-US"/>
    </w:rPr>
  </w:style>
  <w:style w:type="paragraph" w:customStyle="1" w:styleId="xl81">
    <w:name w:val="xl81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 w:val="22"/>
      <w:szCs w:val="20"/>
    </w:rPr>
  </w:style>
  <w:style w:type="character" w:customStyle="1" w:styleId="Char9">
    <w:name w:val="批注主题 Char"/>
    <w:basedOn w:val="Char0"/>
    <w:link w:val="aff1"/>
    <w:qFormat/>
    <w:rPr>
      <w:b/>
      <w:kern w:val="2"/>
      <w:sz w:val="21"/>
      <w:lang w:val="zh-CN" w:eastAsia="zh-CN"/>
    </w:rPr>
  </w:style>
  <w:style w:type="paragraph" w:customStyle="1" w:styleId="font5">
    <w:name w:val="font5"/>
    <w:basedOn w:val="af0"/>
    <w:qFormat/>
    <w:pPr>
      <w:widowControl/>
      <w:spacing w:before="100" w:beforeAutospacing="1" w:after="100" w:afterAutospacing="1"/>
      <w:jc w:val="left"/>
    </w:pPr>
    <w:rPr>
      <w:rFonts w:ascii="宋体"/>
      <w:color w:val="000000"/>
      <w:kern w:val="0"/>
      <w:sz w:val="18"/>
      <w:szCs w:val="20"/>
    </w:rPr>
  </w:style>
  <w:style w:type="paragraph" w:customStyle="1" w:styleId="xl69">
    <w:name w:val="xl69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kern w:val="0"/>
      <w:sz w:val="22"/>
      <w:szCs w:val="20"/>
    </w:rPr>
  </w:style>
  <w:style w:type="paragraph" w:customStyle="1" w:styleId="xl80">
    <w:name w:val="xl80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 w:val="22"/>
      <w:szCs w:val="20"/>
    </w:rPr>
  </w:style>
  <w:style w:type="paragraph" w:customStyle="1" w:styleId="11">
    <w:name w:val="修订1"/>
    <w:qFormat/>
    <w:rPr>
      <w:kern w:val="2"/>
      <w:sz w:val="21"/>
    </w:rPr>
  </w:style>
  <w:style w:type="paragraph" w:customStyle="1" w:styleId="CharCharCharChar">
    <w:name w:val="Char Char Char Char"/>
    <w:basedOn w:val="af0"/>
    <w:qFormat/>
    <w:rPr>
      <w:sz w:val="24"/>
      <w:szCs w:val="20"/>
    </w:rPr>
  </w:style>
  <w:style w:type="paragraph" w:customStyle="1" w:styleId="xl72">
    <w:name w:val="xl72"/>
    <w:basedOn w:val="af0"/>
    <w:qFormat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宋体"/>
      <w:color w:val="000000"/>
      <w:kern w:val="0"/>
      <w:sz w:val="20"/>
      <w:szCs w:val="20"/>
    </w:rPr>
  </w:style>
  <w:style w:type="paragraph" w:customStyle="1" w:styleId="xl66">
    <w:name w:val="xl66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宋体"/>
      <w:color w:val="000000"/>
      <w:kern w:val="0"/>
      <w:sz w:val="18"/>
      <w:szCs w:val="20"/>
    </w:rPr>
  </w:style>
  <w:style w:type="paragraph" w:customStyle="1" w:styleId="xl68">
    <w:name w:val="xl68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kern w:val="0"/>
      <w:sz w:val="22"/>
      <w:szCs w:val="20"/>
    </w:rPr>
  </w:style>
  <w:style w:type="paragraph" w:customStyle="1" w:styleId="CharChar1CharChar">
    <w:name w:val="Char Char1 Char Char"/>
    <w:basedOn w:val="af0"/>
    <w:qFormat/>
    <w:rPr>
      <w:rFonts w:ascii="黑体" w:eastAsia="黑体"/>
      <w:kern w:val="0"/>
      <w:szCs w:val="20"/>
    </w:rPr>
  </w:style>
  <w:style w:type="paragraph" w:customStyle="1" w:styleId="xl79">
    <w:name w:val="xl79"/>
    <w:basedOn w:val="af0"/>
    <w:qFormat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 w:val="22"/>
      <w:szCs w:val="20"/>
    </w:rPr>
  </w:style>
  <w:style w:type="paragraph" w:customStyle="1" w:styleId="xl71">
    <w:name w:val="xl71"/>
    <w:basedOn w:val="af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/>
      <w:kern w:val="0"/>
      <w:sz w:val="18"/>
      <w:szCs w:val="20"/>
    </w:rPr>
  </w:style>
  <w:style w:type="paragraph" w:customStyle="1" w:styleId="xl78">
    <w:name w:val="xl78"/>
    <w:basedOn w:val="af0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/>
      <w:kern w:val="0"/>
      <w:sz w:val="18"/>
      <w:szCs w:val="20"/>
    </w:rPr>
  </w:style>
  <w:style w:type="character" w:customStyle="1" w:styleId="Char">
    <w:name w:val="文档结构图 Char"/>
    <w:basedOn w:val="af1"/>
    <w:link w:val="af6"/>
    <w:qFormat/>
    <w:rPr>
      <w:rFonts w:ascii="宋体"/>
      <w:kern w:val="2"/>
      <w:sz w:val="18"/>
      <w:lang w:val="zh-CN" w:eastAsia="zh-CN"/>
    </w:rPr>
  </w:style>
  <w:style w:type="paragraph" w:customStyle="1" w:styleId="12">
    <w:name w:val="1"/>
    <w:basedOn w:val="af0"/>
    <w:qFormat/>
    <w:rPr>
      <w:rFonts w:ascii="黑体" w:eastAsia="黑体"/>
      <w:kern w:val="0"/>
      <w:szCs w:val="20"/>
    </w:rPr>
  </w:style>
  <w:style w:type="paragraph" w:customStyle="1" w:styleId="GB-1111">
    <w:name w:val="GB-1.1.1.1"/>
    <w:basedOn w:val="GB-111"/>
    <w:qFormat/>
    <w:pPr>
      <w:adjustRightInd/>
      <w:outlineLvl w:val="3"/>
    </w:pPr>
  </w:style>
  <w:style w:type="paragraph" w:customStyle="1" w:styleId="GB-111">
    <w:name w:val="GB-1.1.1"/>
    <w:basedOn w:val="GB-11"/>
    <w:qFormat/>
    <w:pPr>
      <w:tabs>
        <w:tab w:val="left" w:pos="1260"/>
      </w:tabs>
      <w:adjustRightInd w:val="0"/>
      <w:ind w:left="1260"/>
      <w:outlineLvl w:val="2"/>
    </w:pPr>
    <w:rPr>
      <w:rFonts w:ascii="宋体" w:eastAsia="宋体"/>
    </w:rPr>
  </w:style>
  <w:style w:type="paragraph" w:customStyle="1" w:styleId="GB-11">
    <w:name w:val="GB-1.1"/>
    <w:pPr>
      <w:tabs>
        <w:tab w:val="left" w:pos="840"/>
      </w:tabs>
      <w:ind w:left="840" w:hanging="420"/>
      <w:outlineLvl w:val="1"/>
    </w:pPr>
    <w:rPr>
      <w:rFonts w:ascii="黑体" w:eastAsia="黑体"/>
      <w:sz w:val="21"/>
    </w:rPr>
  </w:style>
  <w:style w:type="character" w:customStyle="1" w:styleId="Char5">
    <w:name w:val="批注框文本 Char"/>
    <w:basedOn w:val="af1"/>
    <w:link w:val="afc"/>
    <w:qFormat/>
    <w:rPr>
      <w:kern w:val="2"/>
      <w:sz w:val="18"/>
      <w:lang w:val="zh-CN" w:eastAsia="zh-CN"/>
    </w:rPr>
  </w:style>
  <w:style w:type="paragraph" w:customStyle="1" w:styleId="xl77">
    <w:name w:val="xl77"/>
    <w:basedOn w:val="af0"/>
    <w:qFormat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</w:pPr>
    <w:rPr>
      <w:rFonts w:ascii="宋体"/>
      <w:kern w:val="0"/>
      <w:sz w:val="24"/>
      <w:szCs w:val="20"/>
    </w:rPr>
  </w:style>
  <w:style w:type="character" w:customStyle="1" w:styleId="Char4">
    <w:name w:val="日期 Char"/>
    <w:basedOn w:val="af1"/>
    <w:link w:val="afb"/>
    <w:qFormat/>
    <w:rPr>
      <w:kern w:val="2"/>
      <w:sz w:val="21"/>
    </w:rPr>
  </w:style>
  <w:style w:type="paragraph" w:customStyle="1" w:styleId="xl76">
    <w:name w:val="xl76"/>
    <w:basedOn w:val="af0"/>
    <w:qFormat/>
    <w:pPr>
      <w:widowControl/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left"/>
    </w:pPr>
    <w:rPr>
      <w:rFonts w:ascii="宋体"/>
      <w:kern w:val="0"/>
      <w:sz w:val="24"/>
      <w:szCs w:val="20"/>
    </w:rPr>
  </w:style>
  <w:style w:type="paragraph" w:customStyle="1" w:styleId="TOC1">
    <w:name w:val="TOC 标题1"/>
    <w:basedOn w:val="1"/>
    <w:next w:val="af0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</w:rPr>
  </w:style>
  <w:style w:type="paragraph" w:customStyle="1" w:styleId="afff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xl85">
    <w:name w:val="xl85"/>
    <w:basedOn w:val="af0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/>
      <w:color w:val="000000"/>
      <w:kern w:val="0"/>
      <w:sz w:val="22"/>
      <w:szCs w:val="20"/>
    </w:rPr>
  </w:style>
  <w:style w:type="paragraph" w:customStyle="1" w:styleId="GB-11111">
    <w:name w:val="GB-1.1.1.1.1"/>
    <w:basedOn w:val="GB-1111"/>
    <w:pPr>
      <w:outlineLvl w:val="4"/>
    </w:pPr>
  </w:style>
  <w:style w:type="paragraph" w:customStyle="1" w:styleId="xl67">
    <w:name w:val="xl67"/>
    <w:basedOn w:val="af0"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 w:val="22"/>
      <w:szCs w:val="20"/>
    </w:rPr>
  </w:style>
  <w:style w:type="paragraph" w:customStyle="1" w:styleId="xl65">
    <w:name w:val="xl65"/>
    <w:basedOn w:val="af0"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宋体"/>
      <w:color w:val="000000"/>
      <w:kern w:val="0"/>
      <w:sz w:val="18"/>
      <w:szCs w:val="20"/>
    </w:rPr>
  </w:style>
  <w:style w:type="paragraph" w:customStyle="1" w:styleId="Charb">
    <w:name w:val="Char"/>
    <w:basedOn w:val="af0"/>
    <w:next w:val="4"/>
    <w:qFormat/>
    <w:pPr>
      <w:widowControl/>
      <w:spacing w:after="160" w:line="240" w:lineRule="exact"/>
      <w:jc w:val="left"/>
    </w:pPr>
    <w:rPr>
      <w:rFonts w:ascii="Verdana" w:eastAsia="仿宋_GB2312" w:hAnsi="Verdana"/>
      <w:b/>
      <w:kern w:val="0"/>
      <w:sz w:val="28"/>
      <w:szCs w:val="20"/>
      <w:lang w:eastAsia="en-US"/>
    </w:rPr>
  </w:style>
  <w:style w:type="paragraph" w:customStyle="1" w:styleId="afff0">
    <w:name w:val="前言、引言标题"/>
    <w:next w:val="af0"/>
    <w:pPr>
      <w:shd w:val="clear" w:color="FFFFFF" w:fill="FFFFFF"/>
      <w:tabs>
        <w:tab w:val="left" w:pos="2472"/>
      </w:tabs>
      <w:spacing w:before="640" w:after="560"/>
      <w:ind w:left="2472" w:hanging="132"/>
      <w:jc w:val="center"/>
      <w:outlineLvl w:val="0"/>
    </w:pPr>
    <w:rPr>
      <w:rFonts w:ascii="黑体" w:eastAsia="黑体"/>
      <w:sz w:val="32"/>
    </w:rPr>
  </w:style>
  <w:style w:type="paragraph" w:customStyle="1" w:styleId="xl75">
    <w:name w:val="xl75"/>
    <w:basedOn w:val="af0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Cs w:val="20"/>
    </w:rPr>
  </w:style>
  <w:style w:type="character" w:customStyle="1" w:styleId="Char2">
    <w:name w:val="正文文本缩进 Char"/>
    <w:basedOn w:val="af1"/>
    <w:link w:val="af9"/>
    <w:qFormat/>
    <w:rPr>
      <w:kern w:val="2"/>
      <w:sz w:val="24"/>
      <w:lang w:val="zh-CN" w:eastAsia="zh-CN"/>
    </w:rPr>
  </w:style>
  <w:style w:type="character" w:customStyle="1" w:styleId="Char8">
    <w:name w:val="标题 Char"/>
    <w:basedOn w:val="af1"/>
    <w:link w:val="aff0"/>
    <w:rPr>
      <w:rFonts w:ascii="Arial" w:hAnsi="Arial"/>
      <w:b/>
      <w:kern w:val="2"/>
      <w:sz w:val="32"/>
    </w:rPr>
  </w:style>
  <w:style w:type="paragraph" w:customStyle="1" w:styleId="xl74">
    <w:name w:val="xl74"/>
    <w:basedOn w:val="af0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 w:val="18"/>
      <w:szCs w:val="20"/>
    </w:rPr>
  </w:style>
  <w:style w:type="character" w:customStyle="1" w:styleId="HTMLChar">
    <w:name w:val="HTML 预设格式 Char"/>
    <w:basedOn w:val="af1"/>
    <w:link w:val="HTML"/>
    <w:rPr>
      <w:rFonts w:ascii="Courier New" w:hAnsi="Courier New"/>
      <w:kern w:val="2"/>
      <w:lang w:val="zh-CN" w:eastAsia="zh-C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新宋体" w:eastAsia="新宋体"/>
      <w:color w:val="000000"/>
      <w:sz w:val="24"/>
    </w:rPr>
  </w:style>
  <w:style w:type="paragraph" w:customStyle="1" w:styleId="xl73">
    <w:name w:val="xl73"/>
    <w:basedOn w:val="af0"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kern w:val="0"/>
      <w:sz w:val="18"/>
      <w:szCs w:val="20"/>
    </w:rPr>
  </w:style>
  <w:style w:type="paragraph" w:customStyle="1" w:styleId="xl84">
    <w:name w:val="xl84"/>
    <w:basedOn w:val="af0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/>
      <w:color w:val="000000"/>
      <w:kern w:val="0"/>
      <w:sz w:val="22"/>
      <w:szCs w:val="20"/>
    </w:rPr>
  </w:style>
  <w:style w:type="paragraph" w:customStyle="1" w:styleId="F-1">
    <w:name w:val="F-1级标题"/>
    <w:basedOn w:val="1"/>
    <w:next w:val="af0"/>
    <w:pPr>
      <w:spacing w:before="400" w:after="400" w:line="240" w:lineRule="auto"/>
    </w:pPr>
    <w:rPr>
      <w:rFonts w:eastAsia="黑体"/>
      <w:b w:val="0"/>
      <w:bCs/>
      <w:sz w:val="36"/>
      <w:szCs w:val="44"/>
    </w:rPr>
  </w:style>
  <w:style w:type="paragraph" w:customStyle="1" w:styleId="F-10">
    <w:name w:val="F-1级目录"/>
    <w:basedOn w:val="10"/>
    <w:next w:val="af0"/>
    <w:semiHidden/>
    <w:pPr>
      <w:tabs>
        <w:tab w:val="clear" w:pos="8296"/>
        <w:tab w:val="right" w:leader="dot" w:pos="8302"/>
      </w:tabs>
      <w:spacing w:line="360" w:lineRule="exact"/>
    </w:pPr>
    <w:rPr>
      <w:rFonts w:ascii="方正仿宋_GBK" w:eastAsia="方正仿宋_GBK"/>
      <w:b/>
      <w:sz w:val="24"/>
      <w:szCs w:val="24"/>
    </w:rPr>
  </w:style>
  <w:style w:type="paragraph" w:customStyle="1" w:styleId="F-2">
    <w:name w:val="F-2级标题"/>
    <w:basedOn w:val="2"/>
    <w:next w:val="af0"/>
    <w:pPr>
      <w:tabs>
        <w:tab w:val="clear" w:pos="567"/>
      </w:tabs>
      <w:spacing w:before="100" w:after="100" w:line="240" w:lineRule="auto"/>
      <w:ind w:left="0" w:firstLine="0"/>
    </w:pPr>
    <w:rPr>
      <w:b w:val="0"/>
      <w:bCs/>
      <w:szCs w:val="32"/>
    </w:rPr>
  </w:style>
  <w:style w:type="paragraph" w:customStyle="1" w:styleId="F-20">
    <w:name w:val="F-2级目录"/>
    <w:basedOn w:val="20"/>
    <w:semiHidden/>
    <w:pPr>
      <w:spacing w:line="300" w:lineRule="exact"/>
      <w:ind w:leftChars="100" w:left="100"/>
    </w:pPr>
    <w:rPr>
      <w:rFonts w:eastAsia="黑体"/>
      <w:sz w:val="28"/>
      <w:szCs w:val="28"/>
    </w:rPr>
  </w:style>
  <w:style w:type="paragraph" w:customStyle="1" w:styleId="F-3">
    <w:name w:val="F-3级标题"/>
    <w:basedOn w:val="3"/>
    <w:next w:val="af0"/>
    <w:pPr>
      <w:spacing w:before="60" w:after="60" w:line="240" w:lineRule="auto"/>
    </w:pPr>
    <w:rPr>
      <w:rFonts w:eastAsia="黑体"/>
      <w:b w:val="0"/>
      <w:sz w:val="30"/>
    </w:rPr>
  </w:style>
  <w:style w:type="paragraph" w:customStyle="1" w:styleId="F-30">
    <w:name w:val="F-3级目录"/>
    <w:basedOn w:val="30"/>
    <w:semiHidden/>
    <w:qFormat/>
    <w:pPr>
      <w:ind w:leftChars="200" w:left="200"/>
      <w:jc w:val="both"/>
    </w:pPr>
    <w:rPr>
      <w:rFonts w:ascii="Times New Roman" w:hAnsi="Times New Roman"/>
      <w:i w:val="0"/>
      <w:sz w:val="24"/>
      <w:szCs w:val="24"/>
    </w:rPr>
  </w:style>
  <w:style w:type="paragraph" w:customStyle="1" w:styleId="F-4">
    <w:name w:val="F-4级标题"/>
    <w:basedOn w:val="4"/>
    <w:next w:val="af0"/>
    <w:qFormat/>
    <w:pPr>
      <w:tabs>
        <w:tab w:val="clear" w:pos="0"/>
      </w:tabs>
      <w:spacing w:before="20" w:after="20" w:line="240" w:lineRule="auto"/>
      <w:ind w:left="0" w:firstLine="0"/>
    </w:pPr>
    <w:rPr>
      <w:b w:val="0"/>
      <w:bCs/>
      <w:sz w:val="24"/>
      <w:szCs w:val="28"/>
    </w:rPr>
  </w:style>
  <w:style w:type="paragraph" w:customStyle="1" w:styleId="F-40">
    <w:name w:val="F-4级目录"/>
    <w:basedOn w:val="40"/>
    <w:semiHidden/>
    <w:qFormat/>
    <w:pPr>
      <w:ind w:leftChars="300" w:left="300"/>
      <w:jc w:val="both"/>
    </w:pPr>
    <w:rPr>
      <w:rFonts w:ascii="Times New Roman" w:hAnsi="Times New Roman"/>
      <w:sz w:val="24"/>
      <w:szCs w:val="24"/>
    </w:rPr>
  </w:style>
  <w:style w:type="paragraph" w:customStyle="1" w:styleId="F--5">
    <w:name w:val="F-表格-5号字"/>
    <w:basedOn w:val="af0"/>
    <w:next w:val="af0"/>
    <w:qFormat/>
    <w:pPr>
      <w:spacing w:line="240" w:lineRule="exact"/>
    </w:pPr>
  </w:style>
  <w:style w:type="paragraph" w:customStyle="1" w:styleId="F--50">
    <w:name w:val="F-表格-小5号字"/>
    <w:basedOn w:val="af0"/>
    <w:next w:val="af0"/>
    <w:qFormat/>
    <w:pPr>
      <w:spacing w:line="200" w:lineRule="exact"/>
    </w:pPr>
    <w:rPr>
      <w:sz w:val="18"/>
    </w:rPr>
  </w:style>
  <w:style w:type="paragraph" w:customStyle="1" w:styleId="F">
    <w:name w:val="F正文"/>
    <w:basedOn w:val="af0"/>
    <w:qFormat/>
    <w:pPr>
      <w:spacing w:line="360" w:lineRule="auto"/>
      <w:ind w:firstLineChars="200" w:firstLine="200"/>
    </w:pPr>
    <w:rPr>
      <w:sz w:val="24"/>
    </w:rPr>
  </w:style>
  <w:style w:type="paragraph" w:customStyle="1" w:styleId="font7">
    <w:name w:val="font7"/>
    <w:basedOn w:val="af0"/>
    <w:semiHidden/>
    <w:qFormat/>
    <w:pPr>
      <w:widowControl/>
      <w:spacing w:before="100" w:beforeAutospacing="1" w:after="100" w:afterAutospacing="1"/>
      <w:jc w:val="left"/>
    </w:pPr>
    <w:rPr>
      <w:color w:val="000000"/>
      <w:kern w:val="0"/>
      <w:sz w:val="20"/>
      <w:szCs w:val="20"/>
    </w:rPr>
  </w:style>
  <w:style w:type="paragraph" w:customStyle="1" w:styleId="xl22">
    <w:name w:val="xl22"/>
    <w:basedOn w:val="af0"/>
    <w:semiHidden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23">
    <w:name w:val="xl23"/>
    <w:basedOn w:val="af0"/>
    <w:semiHidden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24">
    <w:name w:val="xl24"/>
    <w:basedOn w:val="af0"/>
    <w:semiHidden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25">
    <w:name w:val="xl25"/>
    <w:basedOn w:val="af0"/>
    <w:semiHidden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0"/>
      <w:szCs w:val="20"/>
    </w:rPr>
  </w:style>
  <w:style w:type="paragraph" w:customStyle="1" w:styleId="xl26">
    <w:name w:val="xl26"/>
    <w:basedOn w:val="af0"/>
    <w:semiHidden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27">
    <w:name w:val="xl27"/>
    <w:basedOn w:val="af0"/>
    <w:semiHidden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66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28">
    <w:name w:val="xl28"/>
    <w:basedOn w:val="af0"/>
    <w:semiHidden/>
    <w:qFormat/>
    <w:pPr>
      <w:widowControl/>
      <w:shd w:val="clear" w:color="auto" w:fill="3366FF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29">
    <w:name w:val="xl29"/>
    <w:basedOn w:val="af0"/>
    <w:semiHidden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30">
    <w:name w:val="xl30"/>
    <w:basedOn w:val="af0"/>
    <w:semiHidden/>
    <w:qFormat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31">
    <w:name w:val="xl31"/>
    <w:basedOn w:val="af0"/>
    <w:semiHidden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32">
    <w:name w:val="xl32"/>
    <w:basedOn w:val="af0"/>
    <w:semiHidden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33">
    <w:name w:val="xl33"/>
    <w:basedOn w:val="af0"/>
    <w:semiHidden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34">
    <w:name w:val="xl34"/>
    <w:basedOn w:val="af0"/>
    <w:semiHidden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55">
    <w:name w:val="xl55"/>
    <w:basedOn w:val="af0"/>
    <w:semiHidden/>
    <w:qFormat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</w:rPr>
  </w:style>
  <w:style w:type="table" w:customStyle="1" w:styleId="13">
    <w:name w:val="网格型1"/>
    <w:basedOn w:val="af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纯文本 Char"/>
    <w:basedOn w:val="af1"/>
    <w:link w:val="afa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afff1">
    <w:name w:val="封面标准英文名称"/>
    <w:qFormat/>
    <w:pPr>
      <w:widowControl w:val="0"/>
      <w:spacing w:before="370" w:line="400" w:lineRule="exact"/>
      <w:jc w:val="center"/>
    </w:pPr>
    <w:rPr>
      <w:sz w:val="28"/>
    </w:rPr>
  </w:style>
  <w:style w:type="character" w:customStyle="1" w:styleId="fb1">
    <w:name w:val="fb1"/>
    <w:qFormat/>
    <w:rPr>
      <w:color w:val="062989"/>
    </w:rPr>
  </w:style>
  <w:style w:type="character" w:customStyle="1" w:styleId="fontstyle01">
    <w:name w:val="fontstyle01"/>
    <w:qFormat/>
    <w:rPr>
      <w:rFonts w:ascii="E-BZ+ZMDH1D-1" w:eastAsia="E-BZ+ZMDH1D-1" w:hint="eastAsia"/>
      <w:color w:val="000000"/>
      <w:sz w:val="22"/>
      <w:szCs w:val="22"/>
    </w:rPr>
  </w:style>
  <w:style w:type="character" w:customStyle="1" w:styleId="fontstyle21">
    <w:name w:val="fontstyle21"/>
    <w:qFormat/>
    <w:rPr>
      <w:rFonts w:ascii="宋体" w:eastAsia="宋体" w:hAnsi="宋体" w:hint="eastAsia"/>
      <w:color w:val="000000"/>
      <w:sz w:val="22"/>
      <w:szCs w:val="22"/>
    </w:rPr>
  </w:style>
  <w:style w:type="character" w:customStyle="1" w:styleId="fontstyle31">
    <w:name w:val="fontstyle31"/>
    <w:qFormat/>
    <w:rPr>
      <w:rFonts w:ascii="FZSSK--GBK1-00+ZMDH1D-3" w:hAnsi="FZSSK--GBK1-00+ZMDH1D-3" w:hint="default"/>
      <w:color w:val="000000"/>
      <w:sz w:val="22"/>
      <w:szCs w:val="22"/>
    </w:rPr>
  </w:style>
  <w:style w:type="paragraph" w:customStyle="1" w:styleId="afff2">
    <w:name w:val="表格内容"/>
    <w:basedOn w:val="af0"/>
    <w:link w:val="Charc"/>
    <w:qFormat/>
    <w:pPr>
      <w:jc w:val="center"/>
    </w:pPr>
    <w:rPr>
      <w:sz w:val="18"/>
      <w:szCs w:val="21"/>
      <w:lang w:val="zh-CN"/>
    </w:rPr>
  </w:style>
  <w:style w:type="character" w:customStyle="1" w:styleId="Charc">
    <w:name w:val="表格内容 Char"/>
    <w:link w:val="afff2"/>
    <w:qFormat/>
    <w:rPr>
      <w:kern w:val="2"/>
      <w:sz w:val="18"/>
      <w:szCs w:val="21"/>
      <w:lang w:val="zh-CN" w:eastAsia="zh-CN"/>
    </w:rPr>
  </w:style>
  <w:style w:type="paragraph" w:customStyle="1" w:styleId="a0">
    <w:name w:val="标准文件_方框数字列项"/>
    <w:basedOn w:val="af0"/>
    <w:qFormat/>
    <w:rsid w:val="00080A72"/>
    <w:pPr>
      <w:widowControl/>
      <w:numPr>
        <w:numId w:val="9"/>
      </w:numPr>
      <w:autoSpaceDE w:val="0"/>
      <w:autoSpaceDN w:val="0"/>
      <w:ind w:firstLine="0"/>
    </w:pPr>
    <w:rPr>
      <w:rFonts w:ascii="宋体"/>
      <w:kern w:val="0"/>
      <w:szCs w:val="20"/>
    </w:rPr>
  </w:style>
  <w:style w:type="character" w:customStyle="1" w:styleId="Bodytext1">
    <w:name w:val="Body text|1_"/>
    <w:basedOn w:val="af1"/>
    <w:link w:val="Bodytext10"/>
    <w:qFormat/>
    <w:rsid w:val="00BA4F55"/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Bodytext10">
    <w:name w:val="Body text|1"/>
    <w:basedOn w:val="af0"/>
    <w:link w:val="Bodytext1"/>
    <w:qFormat/>
    <w:rsid w:val="00BA4F55"/>
    <w:pPr>
      <w:spacing w:line="353" w:lineRule="auto"/>
      <w:ind w:firstLine="400"/>
      <w:jc w:val="left"/>
    </w:pPr>
    <w:rPr>
      <w:rFonts w:ascii="宋体" w:hAnsi="宋体" w:cs="宋体"/>
      <w:kern w:val="0"/>
      <w:sz w:val="28"/>
      <w:szCs w:val="28"/>
      <w:lang w:val="zh-TW" w:eastAsia="zh-TW" w:bidi="zh-TW"/>
    </w:rPr>
  </w:style>
  <w:style w:type="character" w:styleId="afff3">
    <w:name w:val="Placeholder Text"/>
    <w:basedOn w:val="af1"/>
    <w:uiPriority w:val="99"/>
    <w:semiHidden/>
    <w:rsid w:val="00DC33CD"/>
    <w:rPr>
      <w:color w:val="808080"/>
    </w:rPr>
  </w:style>
  <w:style w:type="table" w:customStyle="1" w:styleId="afff4">
    <w:name w:val="三线表"/>
    <w:basedOn w:val="af2"/>
    <w:uiPriority w:val="99"/>
    <w:rsid w:val="0062568F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8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85EB4-8E3E-4D7F-8C9B-742376BB5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14</Pages>
  <Words>1166</Words>
  <Characters>6652</Characters>
  <Application>Microsoft Office Word</Application>
  <DocSecurity>0</DocSecurity>
  <Lines>55</Lines>
  <Paragraphs>15</Paragraphs>
  <ScaleCrop>false</ScaleCrop>
  <Company>WWW.YlmF.CoM</Company>
  <LinksUpToDate>false</LinksUpToDate>
  <CharactersWithSpaces>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广西地方标准《脱氢枞酸》（征求意见稿）</dc:title>
  <dc:creator>Microsoft</dc:creator>
  <cp:lastModifiedBy>Administrator</cp:lastModifiedBy>
  <cp:revision>294</cp:revision>
  <dcterms:created xsi:type="dcterms:W3CDTF">2022-07-05T09:59:00Z</dcterms:created>
  <dcterms:modified xsi:type="dcterms:W3CDTF">2023-10-24T09:25:00Z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KSOSaveFontToCloudKey">
    <vt:lpwstr>617413157_btnclosed</vt:lpwstr>
  </property>
  <property fmtid="{D5CDD505-2E9C-101B-9397-08002B2CF9AE}" pid="4" name="ICV">
    <vt:lpwstr>0A1C1429E7764A938AC6B8D071EBF6F0</vt:lpwstr>
  </property>
</Properties>
</file>