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CAE" w:rsidRDefault="00420E79">
      <w:pPr>
        <w:spacing w:line="600" w:lineRule="exact"/>
        <w:jc w:val="center"/>
        <w:rPr>
          <w:rFonts w:ascii="方正小标宋简体" w:eastAsia="方正小标宋简体" w:hAnsi="黑体" w:cs="黑体"/>
          <w:color w:val="000000"/>
          <w:sz w:val="44"/>
          <w:szCs w:val="44"/>
        </w:rPr>
      </w:pPr>
      <w:bookmarkStart w:id="0" w:name="_Hlk132269986"/>
      <w:bookmarkEnd w:id="0"/>
      <w:r>
        <w:rPr>
          <w:rFonts w:ascii="方正小标宋简体" w:eastAsia="方正小标宋简体" w:hAnsi="黑体" w:cs="黑体" w:hint="eastAsia"/>
          <w:color w:val="000000"/>
          <w:sz w:val="44"/>
          <w:szCs w:val="44"/>
        </w:rPr>
        <w:t>团体标准《特殊学生综合素质评价规范》（征求意见稿）编制说明</w:t>
      </w:r>
    </w:p>
    <w:p w:rsidR="00AC2CAE" w:rsidRDefault="00420E79">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一、项目来源</w:t>
      </w:r>
    </w:p>
    <w:p w:rsidR="00AC2CAE" w:rsidRDefault="00420E79">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根据《广西标准化协会关于下达2023年第五十五批团体标准制修订项目计划的通知》（</w:t>
      </w:r>
      <w:proofErr w:type="gramStart"/>
      <w:r>
        <w:rPr>
          <w:rFonts w:ascii="仿宋_GB2312" w:eastAsia="仿宋_GB2312" w:hAnsi="仿宋" w:hint="eastAsia"/>
          <w:sz w:val="32"/>
          <w:szCs w:val="32"/>
        </w:rPr>
        <w:t>桂标协〔2023〕</w:t>
      </w:r>
      <w:proofErr w:type="gramEnd"/>
      <w:r>
        <w:rPr>
          <w:rFonts w:ascii="仿宋_GB2312" w:eastAsia="仿宋_GB2312" w:hAnsi="仿宋"/>
          <w:sz w:val="32"/>
          <w:szCs w:val="32"/>
        </w:rPr>
        <w:t>189</w:t>
      </w:r>
      <w:r>
        <w:rPr>
          <w:rFonts w:ascii="仿宋_GB2312" w:eastAsia="仿宋_GB2312" w:hAnsi="仿宋" w:hint="eastAsia"/>
          <w:sz w:val="32"/>
          <w:szCs w:val="32"/>
        </w:rPr>
        <w:t>号）文件精神，由南宁儿童</w:t>
      </w:r>
      <w:r>
        <w:rPr>
          <w:rFonts w:ascii="仿宋_GB2312" w:eastAsia="仿宋_GB2312" w:hAnsi="仿宋"/>
          <w:sz w:val="32"/>
          <w:szCs w:val="32"/>
        </w:rPr>
        <w:t>康复中心</w:t>
      </w:r>
      <w:r>
        <w:rPr>
          <w:rFonts w:ascii="仿宋_GB2312" w:eastAsia="仿宋_GB2312" w:hAnsi="仿宋" w:hint="eastAsia"/>
          <w:sz w:val="32"/>
          <w:szCs w:val="32"/>
        </w:rPr>
        <w:t>（南宁市培智学校）提出，南宁儿童</w:t>
      </w:r>
      <w:r>
        <w:rPr>
          <w:rFonts w:ascii="仿宋_GB2312" w:eastAsia="仿宋_GB2312" w:hAnsi="仿宋"/>
          <w:sz w:val="32"/>
          <w:szCs w:val="32"/>
        </w:rPr>
        <w:t>康复中心</w:t>
      </w:r>
      <w:r>
        <w:rPr>
          <w:rFonts w:ascii="仿宋_GB2312" w:eastAsia="仿宋_GB2312" w:hAnsi="仿宋" w:hint="eastAsia"/>
          <w:sz w:val="32"/>
          <w:szCs w:val="32"/>
        </w:rPr>
        <w:t>（南宁市培智学校）、南宁市五一东路小学、南宁市武鸣区特殊教育学校、马山县特殊教育学校、广西普惠福康科技有限公司、广西标准化协会等单位共同起草的团体标准《特殊学生综合素质评价规范》（项目编号：2023-</w:t>
      </w:r>
      <w:r>
        <w:rPr>
          <w:rFonts w:ascii="仿宋_GB2312" w:eastAsia="仿宋_GB2312" w:hAnsi="仿宋"/>
          <w:sz w:val="32"/>
          <w:szCs w:val="32"/>
        </w:rPr>
        <w:t>5503</w:t>
      </w:r>
      <w:r>
        <w:rPr>
          <w:rFonts w:ascii="仿宋_GB2312" w:eastAsia="仿宋_GB2312" w:hAnsi="仿宋" w:hint="eastAsia"/>
          <w:sz w:val="32"/>
          <w:szCs w:val="32"/>
        </w:rPr>
        <w:t>）已获批立项。</w:t>
      </w:r>
    </w:p>
    <w:p w:rsidR="00AC2CAE" w:rsidRDefault="00420E79">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color w:val="FF0000"/>
          <w:sz w:val="32"/>
          <w:szCs w:val="32"/>
        </w:rPr>
      </w:pPr>
      <w:r>
        <w:rPr>
          <w:rFonts w:ascii="黑体" w:eastAsia="黑体" w:hAnsi="黑体" w:cs="仿宋_GB2312" w:hint="eastAsia"/>
          <w:sz w:val="32"/>
          <w:szCs w:val="32"/>
        </w:rPr>
        <w:t>二、项目背景及目的意义</w:t>
      </w:r>
    </w:p>
    <w:p w:rsidR="00AC2CAE" w:rsidRDefault="00420E79">
      <w:pPr>
        <w:pStyle w:val="BodyText2"/>
        <w:spacing w:after="0" w:line="560" w:lineRule="exact"/>
        <w:ind w:firstLineChars="200" w:firstLine="640"/>
        <w:rPr>
          <w:rFonts w:ascii="仿宋_GB2312" w:eastAsia="仿宋_GB2312" w:hAnsi="宋体"/>
        </w:rPr>
      </w:pPr>
      <w:r>
        <w:rPr>
          <w:rFonts w:ascii="仿宋_GB2312" w:eastAsia="仿宋_GB2312" w:hAnsi="宋体" w:hint="eastAsia"/>
        </w:rPr>
        <w:t>为了进一步推动教育评价改革进程，中共中央、国务院印发《深化新时代教育评价改革总体方案》，明确提出“坚持科学有效，改进结果评价，强化过程评价，探索增值评价，健全综合评价，充分利用信息技术，提高教育评价的科学性、专业性、客观性。《国家中长期教育改革和发展规划纲要(2010-2020年)》指出,要“开展由政府、学校、家长及社会各方面参与的教育质量评价活动。做好学生成长记录,完善综合素质评价。《深化新时代教育评价改革总体方案》(中发〔2020〕19号)提出坚决改变用分数给学生贴标签的做法，创新德智体美劳过程性评价办法，完善综合素质评价体系，切实引导学生坚定理想信念、厚植爱国主义情怀、加强品德</w:t>
      </w:r>
      <w:r>
        <w:rPr>
          <w:rFonts w:ascii="仿宋_GB2312" w:eastAsia="仿宋_GB2312" w:hAnsi="宋体" w:hint="eastAsia"/>
        </w:rPr>
        <w:lastRenderedPageBreak/>
        <w:t>修养、增长知识见识、</w:t>
      </w:r>
      <w:proofErr w:type="gramStart"/>
      <w:r>
        <w:rPr>
          <w:rFonts w:ascii="仿宋_GB2312" w:eastAsia="仿宋_GB2312" w:hAnsi="宋体" w:hint="eastAsia"/>
        </w:rPr>
        <w:t>培养奋斗</w:t>
      </w:r>
      <w:proofErr w:type="gramEnd"/>
      <w:r>
        <w:rPr>
          <w:rFonts w:ascii="仿宋_GB2312" w:eastAsia="仿宋_GB2312" w:hAnsi="宋体" w:hint="eastAsia"/>
        </w:rPr>
        <w:t>精神、增强综合素质。《广西壮族自治区人民政府关于印发广西妇女发展规划和广西儿童发展规划的通知》（桂政发〔2021〕45号）提出建立健全科学的教育评价制度体系。树立科学的教育质量观，建立健全以发展素质教育为导向的科学评价体系。落实县域义务教育质量、学校办学质量和学生发展质量评价标准。针对不同主体和</w:t>
      </w:r>
      <w:proofErr w:type="gramStart"/>
      <w:r>
        <w:rPr>
          <w:rFonts w:ascii="仿宋_GB2312" w:eastAsia="仿宋_GB2312" w:hAnsi="宋体" w:hint="eastAsia"/>
        </w:rPr>
        <w:t>不</w:t>
      </w:r>
      <w:proofErr w:type="gramEnd"/>
      <w:r>
        <w:rPr>
          <w:rFonts w:ascii="仿宋_GB2312" w:eastAsia="仿宋_GB2312" w:hAnsi="宋体" w:hint="eastAsia"/>
        </w:rPr>
        <w:t>同学段、不同类型教育特点，改进结果评价，强化过程评价，</w:t>
      </w:r>
      <w:proofErr w:type="gramStart"/>
      <w:r>
        <w:rPr>
          <w:rFonts w:ascii="仿宋_GB2312" w:eastAsia="仿宋_GB2312" w:hAnsi="宋体" w:hint="eastAsia"/>
        </w:rPr>
        <w:t>探索增值</w:t>
      </w:r>
      <w:proofErr w:type="gramEnd"/>
      <w:r>
        <w:rPr>
          <w:rFonts w:ascii="仿宋_GB2312" w:eastAsia="仿宋_GB2312" w:hAnsi="宋体" w:hint="eastAsia"/>
        </w:rPr>
        <w:t>评价，健全综合评价。</w:t>
      </w:r>
    </w:p>
    <w:p w:rsidR="00AC2CAE" w:rsidRDefault="00420E79">
      <w:pPr>
        <w:pStyle w:val="BodyText2"/>
        <w:spacing w:after="0" w:line="560" w:lineRule="exact"/>
        <w:ind w:firstLineChars="200" w:firstLine="640"/>
        <w:rPr>
          <w:rFonts w:ascii="仿宋_GB2312" w:eastAsia="仿宋_GB2312" w:hAnsi="宋体"/>
        </w:rPr>
      </w:pPr>
      <w:r>
        <w:rPr>
          <w:rFonts w:ascii="仿宋_GB2312" w:eastAsia="仿宋_GB2312" w:hAnsi="宋体" w:hint="eastAsia"/>
        </w:rPr>
        <w:t>综合素质评价是通过观察、记录、分析学生的成长过程，发现和培育学生的良好个性，指向整体的、成长中的人，指向有着充分的发展潜能和活力的人。整个评价活动与学校日常教育教学活动融为一体，贯穿于学校教育教学过程的始终，成为学校全面育人的重要机制。</w:t>
      </w:r>
    </w:p>
    <w:p w:rsidR="00AC2CAE" w:rsidRDefault="00420E79">
      <w:pPr>
        <w:pStyle w:val="BodyText2"/>
        <w:spacing w:after="0" w:line="560" w:lineRule="exact"/>
        <w:ind w:firstLineChars="200" w:firstLine="640"/>
        <w:rPr>
          <w:rFonts w:ascii="仿宋_GB2312" w:eastAsia="仿宋_GB2312" w:hAnsi="宋体"/>
        </w:rPr>
      </w:pPr>
      <w:r>
        <w:rPr>
          <w:rFonts w:ascii="仿宋_GB2312" w:eastAsia="仿宋_GB2312" w:hAnsi="宋体" w:hint="eastAsia"/>
        </w:rPr>
        <w:t>综合素质评价基于立德树人的内涵和要求，其强调学生作为一个“整体的人”的成长与发展，因而需加强对学生德、智、体、美、劳等方面的全面培养和有机融合，进而实现学校教育的全员、全过程、全方位育人。引导广大师生朝着正确的方向开展评价工作。将思想品德、学业水平、身心健康、艺术素养和社会实践等维度作为学生综合素质评价体系中的重要构成，其目的即是要积极引导学生以实际行动践行社会主义核心价值观，注重发现和培育良好个性，充分挖掘学科优势与优势智能，以增强自身的社会责任感、公益和奉献精神、创新精神与实践能力等等。</w:t>
      </w:r>
    </w:p>
    <w:p w:rsidR="00AC2CAE" w:rsidRDefault="00420E79">
      <w:pPr>
        <w:pStyle w:val="BodyText2"/>
        <w:spacing w:after="0" w:line="560" w:lineRule="exact"/>
        <w:ind w:firstLineChars="200" w:firstLine="640"/>
        <w:rPr>
          <w:rFonts w:ascii="仿宋_GB2312" w:eastAsia="仿宋_GB2312" w:hAnsi="宋体"/>
        </w:rPr>
      </w:pPr>
      <w:r>
        <w:rPr>
          <w:rFonts w:ascii="仿宋_GB2312" w:eastAsia="仿宋_GB2312" w:hAnsi="宋体" w:hint="eastAsia"/>
        </w:rPr>
        <w:t>特殊学生是指身心缺陷的人，即盲人、听障人（聋人）、</w:t>
      </w:r>
      <w:r>
        <w:rPr>
          <w:rFonts w:ascii="仿宋_GB2312" w:eastAsia="仿宋_GB2312" w:hAnsi="宋体" w:hint="eastAsia"/>
        </w:rPr>
        <w:lastRenderedPageBreak/>
        <w:t>弱智儿童教育以及问题儿童。据统计2022年</w:t>
      </w:r>
      <w:r>
        <w:rPr>
          <w:rFonts w:ascii="仿宋_GB2312" w:eastAsia="仿宋_GB2312" w:hAnsi="宋体"/>
        </w:rPr>
        <w:t>，</w:t>
      </w:r>
      <w:r>
        <w:rPr>
          <w:rFonts w:ascii="仿宋_GB2312" w:eastAsia="仿宋_GB2312" w:hAnsi="宋体" w:hint="eastAsia"/>
        </w:rPr>
        <w:t>全区共有特殊教育学校90所,比上年增加5所,增长5.9%。共招收各种形式的特殊教育学生7360人,比上年减少17人；特殊教育学校就读在校生1.10万人,占特殊教育在校生的比例25.23%。特殊学生康复不但要感受到社会文明的爱抚、社会大家庭的温暖和素质教育的关注，更可以通过老师的教育和自身的努力，综合素质得到不同程度的发展和提高。</w:t>
      </w:r>
    </w:p>
    <w:p w:rsidR="00AC2CAE" w:rsidRDefault="00420E79">
      <w:pPr>
        <w:pStyle w:val="BodyText2"/>
        <w:spacing w:after="0" w:line="560" w:lineRule="exact"/>
        <w:ind w:firstLineChars="200" w:firstLine="640"/>
        <w:rPr>
          <w:rFonts w:ascii="仿宋_GB2312" w:eastAsia="仿宋_GB2312" w:hAnsi="宋体"/>
        </w:rPr>
      </w:pPr>
      <w:r>
        <w:rPr>
          <w:rFonts w:ascii="仿宋_GB2312" w:eastAsia="仿宋_GB2312" w:hAnsi="宋体" w:hint="eastAsia"/>
        </w:rPr>
        <w:t>由于特殊学生的身心发展存在不同程度的障碍，且差异性大，很多评价方式不适合针对特殊学生的教育评价，探索出适合特殊学生的多元教育评价方式势在必行。《培智学校义务教育课程设置实验方案》提出了评价的内容要有助于特殊学生综合素质的提高。应根据培养目标与学生的实际情况，整体设计社会性与情感、认知、语言、自理和运动等多方面的评价内容，全面反映学生的学习经历和成长。特殊学生综合素质评价亮点在于注重特殊学生德育评价；多元评价主体（教师、家长、学生）；多元评价方式，与普通学校学生进行综合素质评价的区别在于评价内容更详细，分难度等级进行评价、评价标准更灵活，根据学生的能力特点及障碍特点制定不同的分数等级。</w:t>
      </w:r>
    </w:p>
    <w:p w:rsidR="00AC2CAE" w:rsidRDefault="00420E79">
      <w:pPr>
        <w:pStyle w:val="BodyText2"/>
        <w:spacing w:after="0" w:line="560" w:lineRule="exact"/>
        <w:ind w:firstLineChars="200" w:firstLine="640"/>
        <w:rPr>
          <w:rFonts w:ascii="仿宋_GB2312" w:eastAsia="仿宋_GB2312" w:hAnsi="仿宋_GB2312" w:cs="仿宋_GB2312"/>
        </w:rPr>
      </w:pPr>
      <w:r>
        <w:rPr>
          <w:rFonts w:ascii="仿宋_GB2312" w:eastAsia="仿宋_GB2312" w:hAnsi="宋体" w:hint="eastAsia"/>
        </w:rPr>
        <w:t>对特殊学生进行综合素质评价，有利于更深入了解学生实际情况，从而有针对性给予教育措施，进一步提高学生的综合素质。通过制定团体标准《特殊学生综合素质评价规范》，明确特殊学生综合素质评价要求，对健全科学的教育评价制度体系，推动儿童福利事业发展具有重要意义。</w:t>
      </w:r>
    </w:p>
    <w:p w:rsidR="00AC2CAE" w:rsidRDefault="00420E79">
      <w:pPr>
        <w:autoSpaceDE w:val="0"/>
        <w:autoSpaceDN w:val="0"/>
        <w:adjustRightInd w:val="0"/>
        <w:spacing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lastRenderedPageBreak/>
        <w:t>三、项目编制过程</w:t>
      </w:r>
    </w:p>
    <w:p w:rsidR="00AC2CAE" w:rsidRDefault="00420E79">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特殊学生综合素质评价规范》项目任务下达后，由南宁儿童康复中心（南宁市培智学校）牵头组织成立了标准编制组，制定了标准编写方案，明确任务职责，确定工作技术路线，开展标准研制工作。具体编制工作由南宁儿童</w:t>
      </w:r>
      <w:r>
        <w:rPr>
          <w:rFonts w:ascii="仿宋_GB2312" w:eastAsia="仿宋_GB2312" w:hAnsi="宋体"/>
          <w:sz w:val="32"/>
          <w:szCs w:val="32"/>
        </w:rPr>
        <w:t>康复中心</w:t>
      </w:r>
      <w:r>
        <w:rPr>
          <w:rFonts w:ascii="仿宋_GB2312" w:eastAsia="仿宋_GB2312" w:hAnsi="宋体" w:hint="eastAsia"/>
          <w:sz w:val="32"/>
          <w:szCs w:val="32"/>
        </w:rPr>
        <w:t>（南宁市培智学校）、南宁市五一东路小学、南宁市武鸣区特殊教育学校、马山县特殊教育学校、广西普惠福康科技有限公司、广西标准化协会组成的标准编制组负责。编制组下设三个小组，分别是资料收集组、草案编写组、标准实施组。</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资料收集组：负责国内关于特殊学生综合素质评价文献资料的查询、收集和整理工作，查阅现存关于特殊学生综合素质评价的研究以及国内相关标准的制定。</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特殊学生综合素质评价规范》标准发布后，组织相关部门、特殊教育学校等，开展标准宣贯培训会，对标准进行研讨和详细解读，使相关人员了解标准，熟悉标准，并能熟练运用标准；为确保标准的实施效果和综合运用率，对标准实施情况进行总结分析，对标准提出持续改进意见。</w:t>
      </w:r>
    </w:p>
    <w:p w:rsidR="00AC2CAE" w:rsidRDefault="00AC2CAE">
      <w:pPr>
        <w:pStyle w:val="BodyText2"/>
      </w:pPr>
    </w:p>
    <w:p w:rsidR="00AC2CAE" w:rsidRDefault="00420E79">
      <w:pPr>
        <w:numPr>
          <w:ilvl w:val="0"/>
          <w:numId w:val="5"/>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lastRenderedPageBreak/>
        <w:t>收集整理文献资料</w:t>
      </w:r>
    </w:p>
    <w:p w:rsidR="00AC2CAE" w:rsidRDefault="00420E79">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通过资料收集组对文献资料的收集和整理，草案编写组主要参考了以下国内相关的标准和期刊书籍：</w:t>
      </w:r>
    </w:p>
    <w:p w:rsidR="00B6756C" w:rsidRDefault="00B6756C">
      <w:pPr>
        <w:pStyle w:val="BodyText2"/>
        <w:spacing w:after="0" w:line="560" w:lineRule="exact"/>
        <w:ind w:firstLineChars="200" w:firstLine="640"/>
        <w:rPr>
          <w:rFonts w:ascii="仿宋_GB2312" w:eastAsia="仿宋_GB2312" w:hAnsi="仿宋_GB2312" w:cs="仿宋_GB2312"/>
        </w:rPr>
      </w:pPr>
      <w:r w:rsidRPr="00B6756C">
        <w:rPr>
          <w:rFonts w:ascii="仿宋_GB2312" w:eastAsia="仿宋_GB2312" w:hAnsi="仿宋_GB2312" w:cs="仿宋_GB2312" w:hint="eastAsia"/>
        </w:rPr>
        <w:t>《T/GXAS 449  特殊需要儿童“一人一案”档案规范》</w:t>
      </w:r>
    </w:p>
    <w:p w:rsidR="00AC2CAE" w:rsidRDefault="00420E79">
      <w:pPr>
        <w:pStyle w:val="afb"/>
        <w:spacing w:line="560" w:lineRule="exact"/>
        <w:ind w:firstLine="640"/>
        <w:rPr>
          <w:rFonts w:ascii="仿宋_GB2312" w:eastAsia="仿宋_GB2312"/>
          <w:sz w:val="32"/>
          <w:szCs w:val="32"/>
        </w:rPr>
      </w:pPr>
      <w:r>
        <w:rPr>
          <w:rFonts w:ascii="仿宋_GB2312" w:eastAsia="仿宋_GB2312" w:hint="eastAsia"/>
          <w:sz w:val="32"/>
          <w:szCs w:val="32"/>
        </w:rPr>
        <w:t>《培智学校义务教育课程标准（2016年版</w:t>
      </w:r>
      <w:r w:rsidR="00AF3C24">
        <w:rPr>
          <w:rFonts w:ascii="仿宋_GB2312" w:eastAsia="仿宋_GB2312" w:hint="eastAsia"/>
          <w:sz w:val="32"/>
          <w:szCs w:val="32"/>
        </w:rPr>
        <w:t>）</w:t>
      </w:r>
      <w:r>
        <w:rPr>
          <w:rFonts w:ascii="仿宋_GB2312" w:eastAsia="仿宋_GB2312" w:hint="eastAsia"/>
          <w:sz w:val="32"/>
          <w:szCs w:val="32"/>
        </w:rPr>
        <w:t>》</w:t>
      </w:r>
    </w:p>
    <w:p w:rsidR="00AC2CAE" w:rsidRDefault="00420E79">
      <w:pPr>
        <w:pStyle w:val="afb"/>
        <w:spacing w:line="560" w:lineRule="exact"/>
        <w:ind w:firstLine="640"/>
        <w:rPr>
          <w:rFonts w:ascii="仿宋_GB2312" w:eastAsia="仿宋_GB2312"/>
          <w:sz w:val="32"/>
          <w:szCs w:val="32"/>
        </w:rPr>
      </w:pPr>
      <w:r>
        <w:rPr>
          <w:rFonts w:ascii="仿宋_GB2312" w:eastAsia="仿宋_GB2312" w:hint="eastAsia"/>
          <w:sz w:val="32"/>
          <w:szCs w:val="32"/>
        </w:rPr>
        <w:t>《教育部关于印发</w:t>
      </w:r>
      <w:r w:rsidR="007672BA">
        <w:rPr>
          <w:rFonts w:ascii="仿宋_GB2312" w:eastAsia="仿宋_GB2312" w:hint="eastAsia"/>
          <w:sz w:val="32"/>
          <w:szCs w:val="32"/>
        </w:rPr>
        <w:t>&lt;</w:t>
      </w:r>
      <w:r>
        <w:rPr>
          <w:rFonts w:ascii="仿宋_GB2312" w:eastAsia="仿宋_GB2312" w:hint="eastAsia"/>
          <w:sz w:val="32"/>
          <w:szCs w:val="32"/>
        </w:rPr>
        <w:t>特殊教育办学质量评价指南</w:t>
      </w:r>
      <w:r w:rsidR="007672BA">
        <w:rPr>
          <w:rFonts w:ascii="仿宋_GB2312" w:eastAsia="仿宋_GB2312" w:hint="eastAsia"/>
          <w:sz w:val="32"/>
          <w:szCs w:val="32"/>
        </w:rPr>
        <w:t>&gt;</w:t>
      </w:r>
      <w:r>
        <w:rPr>
          <w:rFonts w:ascii="仿宋_GB2312" w:eastAsia="仿宋_GB2312" w:hint="eastAsia"/>
          <w:sz w:val="32"/>
          <w:szCs w:val="32"/>
        </w:rPr>
        <w:t>的通知》（教基〔2022〕4号）</w:t>
      </w:r>
    </w:p>
    <w:p w:rsidR="00AC2CAE" w:rsidRDefault="00420E79">
      <w:pPr>
        <w:pStyle w:val="afb"/>
        <w:spacing w:line="560" w:lineRule="exact"/>
        <w:ind w:firstLine="640"/>
        <w:rPr>
          <w:rFonts w:ascii="仿宋_GB2312" w:eastAsia="仿宋_GB2312"/>
          <w:sz w:val="32"/>
          <w:szCs w:val="32"/>
        </w:rPr>
      </w:pPr>
      <w:r>
        <w:rPr>
          <w:rFonts w:ascii="仿宋_GB2312" w:eastAsia="仿宋_GB2312" w:hint="eastAsia"/>
          <w:sz w:val="32"/>
          <w:szCs w:val="32"/>
        </w:rPr>
        <w:t>《教育部关于加强和改进普通高中学生综合素质评价的意见》(教基二〔2014〕11号)</w:t>
      </w:r>
    </w:p>
    <w:p w:rsidR="007A0FB5" w:rsidRDefault="007A0FB5">
      <w:pPr>
        <w:pStyle w:val="afb"/>
        <w:spacing w:line="560" w:lineRule="exact"/>
        <w:ind w:firstLine="640"/>
        <w:rPr>
          <w:rFonts w:ascii="仿宋_GB2312" w:eastAsia="仿宋_GB2312"/>
          <w:sz w:val="32"/>
          <w:szCs w:val="32"/>
        </w:rPr>
      </w:pPr>
      <w:r>
        <w:rPr>
          <w:rFonts w:ascii="仿宋_GB2312" w:eastAsia="仿宋_GB2312" w:hint="eastAsia"/>
          <w:sz w:val="32"/>
          <w:szCs w:val="32"/>
        </w:rPr>
        <w:t>《</w:t>
      </w:r>
      <w:r w:rsidRPr="007A0FB5">
        <w:rPr>
          <w:rFonts w:ascii="仿宋_GB2312" w:eastAsia="仿宋_GB2312" w:hint="eastAsia"/>
          <w:sz w:val="32"/>
          <w:szCs w:val="32"/>
        </w:rPr>
        <w:t>教育部关于印发</w:t>
      </w:r>
      <w:r w:rsidR="007672BA">
        <w:rPr>
          <w:rFonts w:ascii="仿宋_GB2312" w:eastAsia="仿宋_GB2312" w:hint="eastAsia"/>
          <w:sz w:val="32"/>
          <w:szCs w:val="32"/>
        </w:rPr>
        <w:t>&lt;</w:t>
      </w:r>
      <w:r w:rsidRPr="007A0FB5">
        <w:rPr>
          <w:rFonts w:ascii="仿宋_GB2312" w:eastAsia="仿宋_GB2312" w:hint="eastAsia"/>
          <w:sz w:val="32"/>
          <w:szCs w:val="32"/>
        </w:rPr>
        <w:t>国家学生体质健康标准（2014年修订）</w:t>
      </w:r>
      <w:r w:rsidR="007672BA">
        <w:rPr>
          <w:rFonts w:ascii="仿宋_GB2312" w:eastAsia="仿宋_GB2312" w:hint="eastAsia"/>
          <w:sz w:val="32"/>
          <w:szCs w:val="32"/>
        </w:rPr>
        <w:t>&gt;</w:t>
      </w:r>
      <w:r w:rsidRPr="007A0FB5">
        <w:rPr>
          <w:rFonts w:ascii="仿宋_GB2312" w:eastAsia="仿宋_GB2312" w:hint="eastAsia"/>
          <w:sz w:val="32"/>
          <w:szCs w:val="32"/>
        </w:rPr>
        <w:t>的通知（教体艺〔2014〕5号）</w:t>
      </w:r>
    </w:p>
    <w:p w:rsidR="00B6756C" w:rsidRPr="00B6756C" w:rsidRDefault="00B6756C" w:rsidP="00B6756C">
      <w:pPr>
        <w:pStyle w:val="afb"/>
        <w:spacing w:line="560" w:lineRule="exact"/>
        <w:ind w:firstLine="640"/>
        <w:rPr>
          <w:rFonts w:ascii="仿宋_GB2312" w:eastAsia="仿宋_GB2312"/>
          <w:sz w:val="32"/>
          <w:szCs w:val="32"/>
        </w:rPr>
      </w:pPr>
      <w:r w:rsidRPr="00B6756C">
        <w:rPr>
          <w:rFonts w:ascii="仿宋_GB2312" w:eastAsia="仿宋_GB2312" w:hint="eastAsia"/>
          <w:sz w:val="32"/>
          <w:szCs w:val="32"/>
        </w:rPr>
        <w:t>《特殊教育学》（第二版）</w:t>
      </w:r>
    </w:p>
    <w:p w:rsidR="00B6756C" w:rsidRPr="00B6756C" w:rsidRDefault="00B6756C" w:rsidP="00B6756C">
      <w:pPr>
        <w:pStyle w:val="afb"/>
        <w:spacing w:line="560" w:lineRule="exact"/>
        <w:ind w:firstLine="640"/>
        <w:rPr>
          <w:rFonts w:ascii="仿宋_GB2312" w:eastAsia="仿宋_GB2312"/>
          <w:sz w:val="32"/>
          <w:szCs w:val="32"/>
        </w:rPr>
      </w:pPr>
      <w:r w:rsidRPr="00B6756C">
        <w:rPr>
          <w:rFonts w:ascii="仿宋_GB2312" w:eastAsia="仿宋_GB2312" w:hint="eastAsia"/>
          <w:sz w:val="32"/>
          <w:szCs w:val="32"/>
        </w:rPr>
        <w:t>《深化新时代教育评价改革总体方案》</w:t>
      </w:r>
    </w:p>
    <w:p w:rsidR="00B6756C" w:rsidRPr="00B6756C" w:rsidRDefault="00B6756C" w:rsidP="00B6756C">
      <w:pPr>
        <w:pStyle w:val="afb"/>
        <w:spacing w:line="560" w:lineRule="exact"/>
        <w:ind w:firstLine="640"/>
        <w:rPr>
          <w:rFonts w:ascii="仿宋_GB2312" w:eastAsia="仿宋_GB2312"/>
          <w:sz w:val="32"/>
          <w:szCs w:val="32"/>
        </w:rPr>
      </w:pPr>
      <w:r w:rsidRPr="00B6756C">
        <w:rPr>
          <w:rFonts w:ascii="仿宋_GB2312" w:eastAsia="仿宋_GB2312" w:hint="eastAsia"/>
          <w:sz w:val="32"/>
          <w:szCs w:val="32"/>
        </w:rPr>
        <w:t>《特殊教育办学质量评价指标》</w:t>
      </w:r>
      <w:bookmarkStart w:id="1" w:name="_GoBack"/>
      <w:bookmarkEnd w:id="1"/>
    </w:p>
    <w:p w:rsidR="00B6756C" w:rsidRPr="00B6756C" w:rsidRDefault="00B6756C" w:rsidP="00B6756C">
      <w:pPr>
        <w:pStyle w:val="afb"/>
        <w:spacing w:line="560" w:lineRule="exact"/>
        <w:ind w:firstLine="640"/>
        <w:rPr>
          <w:rFonts w:ascii="仿宋_GB2312" w:eastAsia="仿宋_GB2312"/>
          <w:sz w:val="32"/>
          <w:szCs w:val="32"/>
        </w:rPr>
      </w:pPr>
      <w:r w:rsidRPr="00B6756C">
        <w:rPr>
          <w:rFonts w:ascii="仿宋_GB2312" w:eastAsia="仿宋_GB2312" w:hint="eastAsia"/>
          <w:sz w:val="32"/>
          <w:szCs w:val="32"/>
        </w:rPr>
        <w:t>《义务教育道德与法治课程标准》（2022年版）</w:t>
      </w:r>
    </w:p>
    <w:p w:rsidR="00B6756C" w:rsidRPr="00B6756C" w:rsidRDefault="00B6756C" w:rsidP="00B6756C">
      <w:pPr>
        <w:pStyle w:val="afb"/>
        <w:spacing w:line="560" w:lineRule="exact"/>
        <w:ind w:firstLine="640"/>
        <w:rPr>
          <w:rFonts w:ascii="仿宋_GB2312" w:eastAsia="仿宋_GB2312"/>
          <w:sz w:val="32"/>
          <w:szCs w:val="32"/>
        </w:rPr>
      </w:pPr>
      <w:r w:rsidRPr="00B6756C">
        <w:rPr>
          <w:rFonts w:ascii="仿宋_GB2312" w:eastAsia="仿宋_GB2312" w:hint="eastAsia"/>
          <w:sz w:val="32"/>
          <w:szCs w:val="32"/>
        </w:rPr>
        <w:t>《培智学校课程本位评估指南》（低、中、高年段）</w:t>
      </w:r>
    </w:p>
    <w:p w:rsidR="007672BA" w:rsidRPr="007672BA" w:rsidRDefault="00B6756C" w:rsidP="00B6756C">
      <w:pPr>
        <w:pStyle w:val="afb"/>
        <w:spacing w:line="560" w:lineRule="exact"/>
        <w:ind w:firstLine="640"/>
        <w:rPr>
          <w:rFonts w:ascii="仿宋_GB2312" w:eastAsia="仿宋_GB2312"/>
          <w:sz w:val="32"/>
          <w:szCs w:val="32"/>
        </w:rPr>
      </w:pPr>
      <w:r w:rsidRPr="00B6756C">
        <w:rPr>
          <w:rFonts w:ascii="仿宋_GB2312" w:eastAsia="仿宋_GB2312" w:hint="eastAsia"/>
          <w:sz w:val="32"/>
          <w:szCs w:val="32"/>
        </w:rPr>
        <w:t>《中小学心理健康教育指导纲要》</w:t>
      </w:r>
    </w:p>
    <w:p w:rsidR="00AC2CAE" w:rsidRDefault="00420E79">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标准编制组在对收集的资料进行整理研究之后，标准编制组召开了标准编制会议，对标准的整体框架结构进行了研究，并对标准的关键性内容进行了初步探讨。经过研究，标准的主体内容确定为</w:t>
      </w:r>
      <w:bookmarkStart w:id="2" w:name="_Hlk139905824"/>
      <w:bookmarkStart w:id="3" w:name="_Hlk132042510"/>
      <w:r>
        <w:rPr>
          <w:rFonts w:ascii="仿宋_GB2312" w:eastAsia="仿宋_GB2312" w:hAnsi="宋体" w:hint="eastAsia"/>
          <w:sz w:val="32"/>
          <w:szCs w:val="32"/>
        </w:rPr>
        <w:t>特殊学生综合素质评价涉及</w:t>
      </w:r>
      <w:r>
        <w:rPr>
          <w:rFonts w:ascii="仿宋_GB2312" w:eastAsia="仿宋_GB2312" w:hAnsi="宋体"/>
          <w:sz w:val="32"/>
          <w:szCs w:val="32"/>
        </w:rPr>
        <w:t>的</w:t>
      </w:r>
      <w:bookmarkEnd w:id="2"/>
      <w:r>
        <w:rPr>
          <w:rFonts w:ascii="仿宋_GB2312" w:eastAsia="仿宋_GB2312" w:hAnsi="宋体" w:hint="eastAsia"/>
          <w:sz w:val="32"/>
          <w:szCs w:val="32"/>
        </w:rPr>
        <w:t>术语和定义以及</w:t>
      </w:r>
      <w:r w:rsidR="008F6B15" w:rsidRPr="008F6B15">
        <w:rPr>
          <w:rFonts w:ascii="仿宋_GB2312" w:eastAsia="仿宋_GB2312" w:hAnsi="宋体" w:hint="eastAsia"/>
          <w:sz w:val="32"/>
          <w:szCs w:val="32"/>
        </w:rPr>
        <w:t>评价原则、评价内容、评价方法、评价流程、</w:t>
      </w:r>
      <w:r w:rsidR="008F6B15" w:rsidRPr="008F6B15">
        <w:rPr>
          <w:rFonts w:ascii="仿宋_GB2312" w:eastAsia="仿宋_GB2312" w:hAnsi="宋体"/>
          <w:sz w:val="32"/>
          <w:szCs w:val="32"/>
        </w:rPr>
        <w:t>档案管理</w:t>
      </w:r>
      <w:r w:rsidR="008F6B15">
        <w:rPr>
          <w:rFonts w:ascii="仿宋_GB2312" w:eastAsia="仿宋_GB2312" w:hAnsi="宋体" w:hint="eastAsia"/>
          <w:sz w:val="32"/>
          <w:szCs w:val="32"/>
        </w:rPr>
        <w:t>、</w:t>
      </w:r>
      <w:r w:rsidR="008F6B15" w:rsidRPr="008F6B15">
        <w:rPr>
          <w:rFonts w:ascii="仿宋_GB2312" w:eastAsia="仿宋_GB2312" w:hAnsi="宋体"/>
          <w:sz w:val="32"/>
          <w:szCs w:val="32"/>
        </w:rPr>
        <w:t>质量保证和持续改进</w:t>
      </w:r>
      <w:r>
        <w:rPr>
          <w:rFonts w:ascii="仿宋_GB2312" w:eastAsia="仿宋_GB2312" w:hAnsi="宋体" w:hint="eastAsia"/>
          <w:sz w:val="32"/>
          <w:szCs w:val="32"/>
        </w:rPr>
        <w:t>。</w:t>
      </w:r>
      <w:bookmarkEnd w:id="3"/>
    </w:p>
    <w:p w:rsidR="00AC2CAE" w:rsidRDefault="00420E79">
      <w:pPr>
        <w:numPr>
          <w:ilvl w:val="0"/>
          <w:numId w:val="6"/>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lastRenderedPageBreak/>
        <w:t>调研，形成草案、征求意见稿</w:t>
      </w:r>
    </w:p>
    <w:p w:rsidR="00AC2CAE" w:rsidRDefault="00420E79">
      <w:pPr>
        <w:pStyle w:val="BodyText2"/>
        <w:spacing w:line="560" w:lineRule="exact"/>
        <w:ind w:firstLineChars="200" w:firstLine="640"/>
        <w:rPr>
          <w:rFonts w:ascii="仿宋_GB2312" w:eastAsia="仿宋_GB2312"/>
        </w:rPr>
      </w:pPr>
      <w:r>
        <w:rPr>
          <w:rFonts w:ascii="仿宋_GB2312" w:eastAsia="仿宋_GB2312" w:hint="eastAsia"/>
        </w:rPr>
        <w:t>前期南宁儿童</w:t>
      </w:r>
      <w:r>
        <w:rPr>
          <w:rFonts w:ascii="仿宋_GB2312" w:eastAsia="仿宋_GB2312"/>
        </w:rPr>
        <w:t>康复中心</w:t>
      </w:r>
      <w:r>
        <w:rPr>
          <w:rFonts w:ascii="仿宋_GB2312" w:eastAsia="仿宋_GB2312" w:hint="eastAsia"/>
        </w:rPr>
        <w:t>（南宁市培智学校）创新行业评估工具，创新制定了实用性、推广性极强的《适龄孤独症儿童入学评估手册》，满足了教育部对适龄特殊学生、少年身体状况、接受教育和适应学校学习生活能力三个维度的评估要求，被南宁市教育局列为教育系统“适龄特殊学生入学评估”工具用书，得到了各县区广泛欢迎，并受市教育局委托开展了两期培训班。另有《培智学校课程本位评估指南》（低、中、高年段）</w:t>
      </w:r>
      <w:proofErr w:type="gramStart"/>
      <w:r>
        <w:rPr>
          <w:rFonts w:ascii="仿宋_GB2312" w:eastAsia="仿宋_GB2312" w:hint="eastAsia"/>
        </w:rPr>
        <w:t>》</w:t>
      </w:r>
      <w:proofErr w:type="gramEnd"/>
      <w:r>
        <w:rPr>
          <w:rFonts w:ascii="仿宋_GB2312" w:eastAsia="仿宋_GB2312" w:hint="eastAsia"/>
        </w:rPr>
        <w:t>《基于ICF的0-5岁脑瘫儿童功能评估手册》等7本评估工具正待出版。将通过“互联网+”的方式，在区内</w:t>
      </w:r>
      <w:proofErr w:type="gramStart"/>
      <w:r>
        <w:rPr>
          <w:rFonts w:ascii="仿宋_GB2312" w:eastAsia="仿宋_GB2312" w:hint="eastAsia"/>
        </w:rPr>
        <w:t>各特殊</w:t>
      </w:r>
      <w:proofErr w:type="gramEnd"/>
      <w:r>
        <w:rPr>
          <w:rFonts w:ascii="仿宋_GB2312" w:eastAsia="仿宋_GB2312" w:hint="eastAsia"/>
        </w:rPr>
        <w:t>学生康复机构进行远程评估指导及推广。坚持科研引领发展。十三五以来，通过组建研究生科研团队，课题立项25项，结题19项，发表论文30余篇。包含中残联（省部级）课题《智力障碍青少年居家康复体育锻炼的早期干预手段与方法研究》、自治区A类重点课题《民族传统文化（竹竿舞）进培智学校的实践研究》及《基于ICF理论架构的学龄孤独症儿童入学评估标准和评估路径研究》；坚持医疗诊断、科学评估。学校统筹医疗资源，建立医疗门诊，并设立了广西最大的综合评估中心。在ICF框架下从生物、心理、社会三方面探索、创新</w:t>
      </w:r>
      <w:proofErr w:type="gramStart"/>
      <w:r>
        <w:rPr>
          <w:rFonts w:ascii="仿宋_GB2312" w:eastAsia="仿宋_GB2312" w:hint="eastAsia"/>
        </w:rPr>
        <w:t>医</w:t>
      </w:r>
      <w:proofErr w:type="gramEnd"/>
      <w:r>
        <w:rPr>
          <w:rFonts w:ascii="仿宋_GB2312" w:eastAsia="仿宋_GB2312" w:hint="eastAsia"/>
        </w:rPr>
        <w:t>教结合工作模式，完善特殊学生入学评估路径和教育方法。实行主诊医生负责制，医生全程参与“诊断-评估-个别化康复方案制定-执行-效果评估-计划调整”的ICF-PDCA闭环实验，评估师、康复师、教师在医生指导下开展工作，通过“医生全面跟、评估师阶段评、教师</w:t>
      </w:r>
      <w:r>
        <w:rPr>
          <w:rFonts w:ascii="仿宋_GB2312" w:eastAsia="仿宋_GB2312" w:hint="eastAsia"/>
        </w:rPr>
        <w:lastRenderedPageBreak/>
        <w:t>或康复师带”周而复始运转，真正把医学康复手段运用到教育康复中，推动</w:t>
      </w:r>
      <w:proofErr w:type="gramStart"/>
      <w:r>
        <w:rPr>
          <w:rFonts w:ascii="仿宋_GB2312" w:eastAsia="仿宋_GB2312" w:hint="eastAsia"/>
        </w:rPr>
        <w:t>医</w:t>
      </w:r>
      <w:proofErr w:type="gramEnd"/>
      <w:r>
        <w:rPr>
          <w:rFonts w:ascii="仿宋_GB2312" w:eastAsia="仿宋_GB2312" w:hint="eastAsia"/>
        </w:rPr>
        <w:t>、教、康三者深度融合，实现专业互补。</w:t>
      </w:r>
    </w:p>
    <w:p w:rsidR="00AC2CAE" w:rsidRDefault="00420E79">
      <w:pPr>
        <w:spacing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3</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6</w:t>
      </w:r>
      <w:r>
        <w:rPr>
          <w:rFonts w:ascii="仿宋_GB2312" w:eastAsia="仿宋_GB2312" w:hAnsi="宋体" w:hint="eastAsia"/>
          <w:color w:val="000000" w:themeColor="text1"/>
          <w:sz w:val="32"/>
          <w:szCs w:val="32"/>
        </w:rPr>
        <w:t>月</w:t>
      </w:r>
      <w:r>
        <w:rPr>
          <w:rFonts w:ascii="黑体" w:eastAsia="黑体" w:hAnsi="黑体" w:cs="仿宋_GB2312" w:hint="eastAsia"/>
          <w:sz w:val="32"/>
          <w:szCs w:val="32"/>
          <w:lang w:bidi="ar"/>
        </w:rPr>
        <w:t>～</w:t>
      </w:r>
      <w:r>
        <w:rPr>
          <w:rFonts w:ascii="仿宋_GB2312" w:eastAsia="仿宋_GB2312" w:hAnsi="宋体"/>
          <w:color w:val="000000" w:themeColor="text1"/>
          <w:sz w:val="32"/>
          <w:szCs w:val="32"/>
        </w:rPr>
        <w:t>7</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标准编制组深入</w:t>
      </w:r>
      <w:r>
        <w:rPr>
          <w:rFonts w:ascii="仿宋_GB2312" w:eastAsia="仿宋_GB2312" w:hAnsi="宋体" w:hint="eastAsia"/>
          <w:sz w:val="32"/>
          <w:szCs w:val="32"/>
        </w:rPr>
        <w:t>到</w:t>
      </w:r>
      <w:r w:rsidR="009029A4" w:rsidRPr="009029A4">
        <w:rPr>
          <w:rFonts w:ascii="仿宋_GB2312" w:eastAsia="仿宋_GB2312" w:hAnsi="宋体" w:hint="eastAsia"/>
          <w:sz w:val="32"/>
          <w:szCs w:val="32"/>
        </w:rPr>
        <w:t>浙江省温岭市特殊教育学校，苏州工业园区仁爱学校，浙江省衢州市特殊教育学校，佛山市顺德区启智学校，广州市</w:t>
      </w:r>
      <w:proofErr w:type="gramStart"/>
      <w:r w:rsidR="009029A4" w:rsidRPr="009029A4">
        <w:rPr>
          <w:rFonts w:ascii="仿宋_GB2312" w:eastAsia="仿宋_GB2312" w:hAnsi="宋体" w:hint="eastAsia"/>
          <w:sz w:val="32"/>
          <w:szCs w:val="32"/>
        </w:rPr>
        <w:t>番禺区</w:t>
      </w:r>
      <w:proofErr w:type="gramEnd"/>
      <w:r w:rsidR="009029A4" w:rsidRPr="009029A4">
        <w:rPr>
          <w:rFonts w:ascii="仿宋_GB2312" w:eastAsia="仿宋_GB2312" w:hAnsi="宋体" w:hint="eastAsia"/>
          <w:sz w:val="32"/>
          <w:szCs w:val="32"/>
        </w:rPr>
        <w:t>培智学校，广州市</w:t>
      </w:r>
      <w:proofErr w:type="gramStart"/>
      <w:r w:rsidR="009029A4" w:rsidRPr="009029A4">
        <w:rPr>
          <w:rFonts w:ascii="仿宋_GB2312" w:eastAsia="仿宋_GB2312" w:hAnsi="宋体" w:hint="eastAsia"/>
          <w:sz w:val="32"/>
          <w:szCs w:val="32"/>
        </w:rPr>
        <w:t>南沙区启慧</w:t>
      </w:r>
      <w:proofErr w:type="gramEnd"/>
      <w:r w:rsidR="009029A4" w:rsidRPr="009029A4">
        <w:rPr>
          <w:rFonts w:ascii="仿宋_GB2312" w:eastAsia="仿宋_GB2312" w:hAnsi="宋体" w:hint="eastAsia"/>
          <w:sz w:val="32"/>
          <w:szCs w:val="32"/>
        </w:rPr>
        <w:t>学校</w:t>
      </w:r>
      <w:r>
        <w:rPr>
          <w:rFonts w:ascii="仿宋_GB2312" w:eastAsia="仿宋_GB2312" w:hAnsi="宋体" w:hint="eastAsia"/>
          <w:sz w:val="32"/>
          <w:szCs w:val="32"/>
        </w:rPr>
        <w:t>进行了实地调研工作，查阅了大量的国内文献资料，对特殊学生综合素质评价的相关文件进行系统总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rsidR="00AC2CAE" w:rsidRDefault="00420E79">
      <w:pPr>
        <w:spacing w:line="560" w:lineRule="exact"/>
        <w:ind w:firstLineChars="200" w:firstLine="640"/>
        <w:rPr>
          <w:rFonts w:ascii="仿宋_GB2312" w:eastAsia="仿宋_GB2312" w:hAnsi="宋体"/>
          <w:color w:val="000000" w:themeColor="text1"/>
          <w:sz w:val="32"/>
          <w:szCs w:val="32"/>
        </w:rPr>
      </w:pPr>
      <w:bookmarkStart w:id="4"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3</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8</w:t>
      </w:r>
      <w:r>
        <w:rPr>
          <w:rFonts w:ascii="仿宋_GB2312" w:eastAsia="仿宋_GB2312" w:hAnsi="宋体" w:hint="eastAsia"/>
          <w:color w:val="000000" w:themeColor="text1"/>
          <w:sz w:val="32"/>
          <w:szCs w:val="32"/>
        </w:rPr>
        <w:t>月</w:t>
      </w:r>
      <w:bookmarkEnd w:id="4"/>
      <w:r>
        <w:rPr>
          <w:rFonts w:ascii="仿宋_GB2312" w:eastAsia="仿宋_GB2312" w:hAnsi="宋体" w:hint="eastAsia"/>
          <w:color w:val="000000" w:themeColor="text1"/>
          <w:sz w:val="32"/>
          <w:szCs w:val="32"/>
        </w:rPr>
        <w:t>，在前期工作的基础之上，通过理清逻辑脉络，整合已有参考资料中有关</w:t>
      </w:r>
      <w:r>
        <w:rPr>
          <w:rFonts w:ascii="仿宋_GB2312" w:eastAsia="仿宋_GB2312" w:hAnsi="宋体" w:hint="eastAsia"/>
          <w:sz w:val="32"/>
          <w:szCs w:val="32"/>
        </w:rPr>
        <w:t>特殊学生综合素质评价的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，并结合特殊学生综合素质评价实际要求的基础上，按照简化、统一等原则编制完成团体标准《特殊学生综合素质评价规范》（草案）。</w:t>
      </w:r>
    </w:p>
    <w:p w:rsidR="00AC2CAE" w:rsidRDefault="00420E79">
      <w:pPr>
        <w:spacing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3</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9</w:t>
      </w:r>
      <w:r>
        <w:rPr>
          <w:rFonts w:ascii="仿宋_GB2312" w:eastAsia="仿宋_GB2312" w:hAnsi="宋体" w:hint="eastAsia"/>
          <w:color w:val="000000" w:themeColor="text1"/>
          <w:sz w:val="32"/>
          <w:szCs w:val="32"/>
        </w:rPr>
        <w:t>月，标准起草工作组</w:t>
      </w:r>
      <w:r>
        <w:rPr>
          <w:rFonts w:ascii="仿宋_GB2312" w:eastAsia="仿宋_GB2312" w:hAnsi="仿宋" w:hint="eastAsia"/>
          <w:sz w:val="32"/>
          <w:szCs w:val="32"/>
        </w:rPr>
        <w:t>组织相关单位、特殊教育学校等多次召开标准研讨会，收集反馈了大量意见，掌握</w:t>
      </w:r>
      <w:r>
        <w:rPr>
          <w:rFonts w:ascii="仿宋_GB2312" w:eastAsia="仿宋_GB2312" w:hAnsi="宋体" w:hint="eastAsia"/>
          <w:sz w:val="32"/>
          <w:szCs w:val="32"/>
        </w:rPr>
        <w:t>特殊学生综合素质评价</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团体标准《特殊学生综合素质评价规范》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5" w:name="_Hlk137230187"/>
    </w:p>
    <w:p w:rsidR="00AC2CAE" w:rsidRDefault="00420E79">
      <w:pPr>
        <w:spacing w:line="520" w:lineRule="exact"/>
        <w:ind w:firstLineChars="200" w:firstLine="640"/>
        <w:outlineLvl w:val="0"/>
        <w:rPr>
          <w:rFonts w:ascii="黑体" w:eastAsia="黑体" w:hAnsi="黑体" w:cs="仿宋_GB2312"/>
          <w:sz w:val="32"/>
          <w:szCs w:val="32"/>
        </w:rPr>
      </w:pPr>
      <w:bookmarkStart w:id="6" w:name="_Toc526940083"/>
      <w:bookmarkEnd w:id="5"/>
      <w:r>
        <w:rPr>
          <w:rFonts w:ascii="黑体" w:eastAsia="黑体" w:hAnsi="黑体" w:cs="仿宋_GB2312" w:hint="eastAsia"/>
          <w:sz w:val="32"/>
          <w:szCs w:val="32"/>
        </w:rPr>
        <w:t>四、标准制定原则</w:t>
      </w:r>
      <w:bookmarkEnd w:id="6"/>
    </w:p>
    <w:p w:rsidR="00AC2CAE" w:rsidRDefault="00420E7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1.实用性原则</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本文件是在充分收集相关资料，分析当前现状、调研的实际情况，在现有文献中参考与特殊学生综合素质评价相关内容的基础上，结合多年经验而总结起草的。符合当前特殊</w:t>
      </w:r>
      <w:r>
        <w:rPr>
          <w:rFonts w:ascii="仿宋_GB2312" w:eastAsia="仿宋_GB2312" w:hAnsi="宋体" w:hint="eastAsia"/>
          <w:sz w:val="32"/>
          <w:szCs w:val="32"/>
        </w:rPr>
        <w:lastRenderedPageBreak/>
        <w:t>学生综合素质评价的需要，有利于行业的长远发展，具有较强的实用性和可操作性。</w:t>
      </w:r>
    </w:p>
    <w:p w:rsidR="00AC2CAE" w:rsidRDefault="00420E7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2.协调性原则</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本文件编写过程中注意了与特殊学生综合素质评价相关法律法规的协调问题，在内容上与现行法律法规、标准协调一致。</w:t>
      </w:r>
    </w:p>
    <w:p w:rsidR="00AC2CAE" w:rsidRDefault="00420E7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3.规范性原则</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本文件严格按照《GB/T 1.1—2020 </w:t>
      </w:r>
      <w:r>
        <w:rPr>
          <w:rFonts w:ascii="仿宋_GB2312" w:eastAsia="仿宋_GB2312" w:hAnsi="宋体"/>
          <w:sz w:val="32"/>
          <w:szCs w:val="32"/>
        </w:rPr>
        <w:t xml:space="preserve"> </w:t>
      </w:r>
      <w:r>
        <w:rPr>
          <w:rFonts w:ascii="仿宋_GB2312" w:eastAsia="仿宋_GB2312" w:hAnsi="宋体" w:hint="eastAsia"/>
          <w:sz w:val="32"/>
          <w:szCs w:val="32"/>
        </w:rPr>
        <w:t>标准化工作导则 第1部分：标准化文件的结构和起草规则》的要求和规定编写本标准的内容，保证标准的编写质量。</w:t>
      </w:r>
    </w:p>
    <w:p w:rsidR="00AC2CAE" w:rsidRDefault="00420E79">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4.前瞻性原则</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特殊学生综合素质评价现实情况的同时，还考虑到了特殊学生综合素质评价快速发展的趋势和需要，在标准中体现了个别特色性、前瞻性和先进性条款，作为对开展特殊学生综合素质评价的指导。</w:t>
      </w:r>
    </w:p>
    <w:p w:rsidR="00AC2CAE" w:rsidRDefault="00420E79">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color w:val="FF0000"/>
          <w:sz w:val="32"/>
          <w:szCs w:val="32"/>
          <w:highlight w:val="yellow"/>
        </w:rPr>
      </w:pPr>
      <w:r>
        <w:rPr>
          <w:rFonts w:ascii="黑体" w:eastAsia="黑体" w:hAnsi="黑体" w:cs="仿宋_GB2312" w:hint="eastAsia"/>
          <w:sz w:val="32"/>
          <w:szCs w:val="32"/>
        </w:rPr>
        <w:t>五、标准主要内容及依据来源</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本标准主要章节内容包括术语和定义、</w:t>
      </w:r>
      <w:r w:rsidR="008F6B15" w:rsidRPr="008F6B15">
        <w:rPr>
          <w:rFonts w:ascii="仿宋_GB2312" w:eastAsia="仿宋_GB2312" w:hAnsi="宋体" w:hint="eastAsia"/>
          <w:sz w:val="32"/>
          <w:szCs w:val="32"/>
        </w:rPr>
        <w:t>评价原则、评价内容、评价方法、评价流程、</w:t>
      </w:r>
      <w:r w:rsidR="008F6B15" w:rsidRPr="008F6B15">
        <w:rPr>
          <w:rFonts w:ascii="仿宋_GB2312" w:eastAsia="仿宋_GB2312" w:hAnsi="宋体"/>
          <w:sz w:val="32"/>
          <w:szCs w:val="32"/>
        </w:rPr>
        <w:t>档案管理以及质量保证和持续改进</w:t>
      </w:r>
      <w:r>
        <w:rPr>
          <w:rFonts w:ascii="仿宋_GB2312" w:eastAsia="仿宋_GB2312" w:hAnsi="宋体" w:hint="eastAsia"/>
          <w:sz w:val="32"/>
          <w:szCs w:val="32"/>
        </w:rPr>
        <w:t>。标准主要内容及依据来源说明如下：</w:t>
      </w:r>
    </w:p>
    <w:p w:rsidR="00AC2CAE" w:rsidRPr="00B6756C" w:rsidRDefault="00420E79">
      <w:pPr>
        <w:spacing w:line="560" w:lineRule="exact"/>
        <w:ind w:firstLineChars="187" w:firstLine="601"/>
        <w:outlineLvl w:val="1"/>
        <w:rPr>
          <w:rFonts w:ascii="楷体" w:eastAsia="楷体" w:hAnsi="楷体" w:cs="仿宋_GB2312"/>
          <w:b/>
          <w:sz w:val="32"/>
          <w:szCs w:val="32"/>
        </w:rPr>
      </w:pPr>
      <w:r>
        <w:rPr>
          <w:rFonts w:ascii="楷体" w:eastAsia="楷体" w:hAnsi="楷体" w:cs="仿宋_GB2312" w:hint="eastAsia"/>
          <w:b/>
          <w:sz w:val="32"/>
          <w:szCs w:val="32"/>
        </w:rPr>
        <w:t>（一）术语</w:t>
      </w:r>
      <w:r w:rsidRPr="00B6756C">
        <w:rPr>
          <w:rFonts w:ascii="楷体" w:eastAsia="楷体" w:hAnsi="楷体" w:cs="仿宋_GB2312" w:hint="eastAsia"/>
          <w:b/>
          <w:sz w:val="32"/>
          <w:szCs w:val="32"/>
        </w:rPr>
        <w:t>和定义</w:t>
      </w:r>
    </w:p>
    <w:p w:rsidR="00855200" w:rsidRDefault="00420E79">
      <w:pPr>
        <w:pStyle w:val="BodyText2"/>
        <w:spacing w:after="0" w:line="560" w:lineRule="exact"/>
        <w:ind w:firstLineChars="200" w:firstLine="640"/>
        <w:rPr>
          <w:rFonts w:ascii="仿宋_GB2312" w:eastAsia="仿宋_GB2312" w:hAnsi="仿宋_GB2312" w:cs="仿宋_GB2312"/>
        </w:rPr>
      </w:pPr>
      <w:r w:rsidRPr="00B6756C">
        <w:rPr>
          <w:rFonts w:ascii="仿宋_GB2312" w:eastAsia="仿宋_GB2312" w:hAnsi="仿宋_GB2312" w:cs="仿宋_GB2312" w:hint="eastAsia"/>
        </w:rPr>
        <w:t>通过参考</w:t>
      </w:r>
      <w:r w:rsidR="00EB7B84" w:rsidRPr="00B6756C">
        <w:rPr>
          <w:rFonts w:ascii="仿宋_GB2312" w:eastAsia="仿宋_GB2312" w:hAnsi="仿宋_GB2312" w:cs="仿宋_GB2312" w:hint="eastAsia"/>
        </w:rPr>
        <w:t>《特殊教育学》</w:t>
      </w:r>
      <w:r w:rsidR="00EB7B84" w:rsidRPr="00B6756C">
        <w:rPr>
          <w:rFonts w:ascii="仿宋_GB2312" w:eastAsia="仿宋_GB2312" w:hAnsi="仿宋_GB2312" w:cs="仿宋_GB2312"/>
        </w:rPr>
        <w:t>（</w:t>
      </w:r>
      <w:r w:rsidR="00EB7B84" w:rsidRPr="00B6756C">
        <w:rPr>
          <w:rFonts w:ascii="仿宋_GB2312" w:eastAsia="仿宋_GB2312" w:hAnsi="仿宋_GB2312" w:cs="仿宋_GB2312" w:hint="eastAsia"/>
        </w:rPr>
        <w:t>第二版）</w:t>
      </w:r>
      <w:r w:rsidR="00E318C2" w:rsidRPr="00B6756C">
        <w:rPr>
          <w:rFonts w:ascii="仿宋_GB2312" w:eastAsia="仿宋_GB2312" w:hAnsi="仿宋_GB2312" w:cs="仿宋_GB2312" w:hint="eastAsia"/>
        </w:rPr>
        <w:t>，</w:t>
      </w:r>
      <w:r w:rsidR="00E318C2" w:rsidRPr="00B6756C">
        <w:rPr>
          <w:rFonts w:ascii="仿宋_GB2312" w:eastAsia="仿宋_GB2312" w:hAnsi="仿宋_GB2312" w:cs="仿宋_GB2312"/>
        </w:rPr>
        <w:t>结合当前特殊学生</w:t>
      </w:r>
      <w:r w:rsidR="003D07F7" w:rsidRPr="00B6756C">
        <w:rPr>
          <w:rFonts w:ascii="仿宋_GB2312" w:eastAsia="仿宋_GB2312" w:hAnsi="仿宋_GB2312" w:cs="仿宋_GB2312" w:hint="eastAsia"/>
        </w:rPr>
        <w:t>入学</w:t>
      </w:r>
      <w:r w:rsidR="00E318C2" w:rsidRPr="00B6756C">
        <w:rPr>
          <w:rFonts w:ascii="仿宋_GB2312" w:eastAsia="仿宋_GB2312" w:hAnsi="仿宋_GB2312" w:cs="仿宋_GB2312"/>
        </w:rPr>
        <w:t>实际</w:t>
      </w:r>
      <w:r w:rsidR="003D07F7" w:rsidRPr="00B6756C">
        <w:rPr>
          <w:rFonts w:ascii="仿宋_GB2312" w:eastAsia="仿宋_GB2312" w:hAnsi="仿宋_GB2312" w:cs="仿宋_GB2312" w:hint="eastAsia"/>
        </w:rPr>
        <w:t>，</w:t>
      </w:r>
      <w:r w:rsidR="003D07F7" w:rsidRPr="00B6756C">
        <w:rPr>
          <w:rFonts w:ascii="仿宋_GB2312" w:eastAsia="仿宋_GB2312" w:hAnsi="仿宋_GB2312" w:cs="仿宋_GB2312"/>
        </w:rPr>
        <w:t>明确</w:t>
      </w:r>
      <w:r w:rsidR="003D07F7" w:rsidRPr="00B6756C">
        <w:rPr>
          <w:rFonts w:ascii="仿宋_GB2312" w:eastAsia="仿宋_GB2312" w:hAnsi="仿宋_GB2312" w:cs="仿宋_GB2312" w:hint="eastAsia"/>
        </w:rPr>
        <w:t>“</w:t>
      </w:r>
      <w:r w:rsidR="00431113" w:rsidRPr="00B6756C">
        <w:rPr>
          <w:rFonts w:ascii="仿宋_GB2312" w:eastAsia="仿宋_GB2312" w:hAnsi="仿宋_GB2312" w:cs="仿宋_GB2312" w:hint="eastAsia"/>
        </w:rPr>
        <w:t>特殊学</w:t>
      </w:r>
      <w:r w:rsidR="00431113" w:rsidRPr="003D07F7">
        <w:rPr>
          <w:rFonts w:ascii="仿宋_GB2312" w:eastAsia="仿宋_GB2312" w:hAnsi="仿宋_GB2312" w:cs="仿宋_GB2312" w:hint="eastAsia"/>
        </w:rPr>
        <w:t>生</w:t>
      </w:r>
      <w:r w:rsidR="003D07F7">
        <w:rPr>
          <w:rFonts w:ascii="仿宋_GB2312" w:eastAsia="仿宋_GB2312" w:hAnsi="仿宋_GB2312" w:cs="仿宋_GB2312"/>
        </w:rPr>
        <w:t>”</w:t>
      </w:r>
      <w:r w:rsidR="003D07F7">
        <w:rPr>
          <w:rFonts w:ascii="仿宋_GB2312" w:eastAsia="仿宋_GB2312" w:hAnsi="仿宋_GB2312" w:cs="仿宋_GB2312" w:hint="eastAsia"/>
        </w:rPr>
        <w:t>的定义为：</w:t>
      </w:r>
      <w:r w:rsidR="00431113" w:rsidRPr="003D07F7">
        <w:rPr>
          <w:rFonts w:ascii="仿宋_GB2312" w:eastAsia="仿宋_GB2312" w:hAnsi="仿宋_GB2312" w:cs="仿宋_GB2312" w:hint="eastAsia"/>
        </w:rPr>
        <w:t>生理发展异常、智力发展异常、语言发展异常的学生，在感官或身体、智力、语言或沟通、行为或情绪等方面表现出不同程度的障碍，与</w:t>
      </w:r>
      <w:r w:rsidR="00431113" w:rsidRPr="003D07F7">
        <w:rPr>
          <w:rFonts w:ascii="仿宋_GB2312" w:eastAsia="仿宋_GB2312" w:hAnsi="仿宋_GB2312" w:cs="仿宋_GB2312" w:hint="eastAsia"/>
        </w:rPr>
        <w:lastRenderedPageBreak/>
        <w:t>正常学生相比有明显的差异，主要</w:t>
      </w:r>
      <w:r w:rsidR="00431113" w:rsidRPr="003D07F7">
        <w:rPr>
          <w:rFonts w:ascii="仿宋_GB2312" w:eastAsia="仿宋_GB2312" w:hAnsi="仿宋_GB2312" w:cs="仿宋_GB2312"/>
        </w:rPr>
        <w:t>包括：</w:t>
      </w:r>
      <w:bookmarkStart w:id="7" w:name="_Hlk135838030"/>
      <w:r w:rsidR="00431113" w:rsidRPr="003D07F7">
        <w:rPr>
          <w:rFonts w:ascii="仿宋_GB2312" w:eastAsia="仿宋_GB2312" w:hAnsi="仿宋_GB2312" w:cs="仿宋_GB2312" w:hint="eastAsia"/>
        </w:rPr>
        <w:t>肢体功能障碍</w:t>
      </w:r>
      <w:bookmarkEnd w:id="7"/>
      <w:r w:rsidR="00431113" w:rsidRPr="003D07F7">
        <w:rPr>
          <w:rFonts w:ascii="仿宋_GB2312" w:eastAsia="仿宋_GB2312" w:hAnsi="仿宋_GB2312" w:cs="仿宋_GB2312" w:hint="eastAsia"/>
        </w:rPr>
        <w:t>、孤独症谱系障碍、智力障碍学生，</w:t>
      </w:r>
      <w:r w:rsidR="00431113" w:rsidRPr="003D07F7">
        <w:rPr>
          <w:rFonts w:ascii="仿宋_GB2312" w:eastAsia="仿宋_GB2312" w:hAnsi="仿宋_GB2312" w:cs="仿宋_GB2312"/>
        </w:rPr>
        <w:t>不包括</w:t>
      </w:r>
      <w:r w:rsidR="00431113" w:rsidRPr="003D07F7">
        <w:rPr>
          <w:rFonts w:ascii="仿宋_GB2312" w:eastAsia="仿宋_GB2312" w:hAnsi="仿宋_GB2312" w:cs="仿宋_GB2312" w:hint="eastAsia"/>
        </w:rPr>
        <w:t>盲聋障碍</w:t>
      </w:r>
      <w:r w:rsidR="00431113" w:rsidRPr="003D07F7">
        <w:rPr>
          <w:rFonts w:ascii="仿宋_GB2312" w:eastAsia="仿宋_GB2312" w:hAnsi="仿宋_GB2312" w:cs="仿宋_GB2312"/>
        </w:rPr>
        <w:t>学生</w:t>
      </w:r>
      <w:r w:rsidR="003D07F7">
        <w:rPr>
          <w:rFonts w:ascii="仿宋_GB2312" w:eastAsia="仿宋_GB2312" w:hAnsi="仿宋_GB2312" w:cs="仿宋_GB2312" w:hint="eastAsia"/>
        </w:rPr>
        <w:t>。</w:t>
      </w:r>
    </w:p>
    <w:p w:rsidR="00AC2CAE" w:rsidRDefault="003D07F7">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根据</w:t>
      </w:r>
      <w:r w:rsidR="00420E79" w:rsidRPr="00B27A69">
        <w:rPr>
          <w:rFonts w:ascii="仿宋_GB2312" w:eastAsia="仿宋_GB2312" w:hAnsi="仿宋_GB2312" w:cs="仿宋_GB2312" w:hint="eastAsia"/>
        </w:rPr>
        <w:t>《教育部关于加强和改进普通高中学生综合素质评价的意见》</w:t>
      </w:r>
      <w:r w:rsidR="00420E79">
        <w:rPr>
          <w:rFonts w:ascii="仿宋_GB2312" w:eastAsia="仿宋_GB2312" w:hAnsi="仿宋_GB2312" w:cs="仿宋_GB2312" w:hint="eastAsia"/>
        </w:rPr>
        <w:t>并结合标准编制组前期实践研究总结明确“综合素质评价”的定义为：对个体所具有的认识、分析、处理事物的潜能包括思想品德、学业水平、身心健康、艺术素养进行评价</w:t>
      </w:r>
      <w:r w:rsidR="00420E79">
        <w:rPr>
          <w:rFonts w:ascii="仿宋_GB2312" w:eastAsia="仿宋_GB2312" w:hAnsi="仿宋_GB2312" w:cs="仿宋_GB2312"/>
        </w:rPr>
        <w:t>。</w:t>
      </w:r>
    </w:p>
    <w:p w:rsidR="00AC2CAE" w:rsidRDefault="00420E79">
      <w:pPr>
        <w:spacing w:line="560" w:lineRule="exact"/>
        <w:ind w:firstLineChars="200" w:firstLine="643"/>
        <w:outlineLvl w:val="1"/>
        <w:rPr>
          <w:rFonts w:ascii="楷体" w:eastAsia="楷体" w:hAnsi="楷体" w:cs="仿宋_GB2312"/>
          <w:b/>
          <w:bCs/>
          <w:sz w:val="32"/>
          <w:szCs w:val="32"/>
        </w:rPr>
      </w:pPr>
      <w:r>
        <w:rPr>
          <w:rFonts w:ascii="楷体" w:eastAsia="楷体" w:hAnsi="楷体" w:cs="仿宋_GB2312" w:hint="eastAsia"/>
          <w:b/>
          <w:bCs/>
          <w:sz w:val="32"/>
          <w:szCs w:val="32"/>
        </w:rPr>
        <w:t>（二）评价原则</w:t>
      </w:r>
    </w:p>
    <w:p w:rsidR="00AC2CAE" w:rsidRDefault="00420E79">
      <w:pPr>
        <w:pStyle w:val="BodyText2"/>
        <w:ind w:firstLineChars="200" w:firstLine="640"/>
        <w:rPr>
          <w:rFonts w:ascii="仿宋_GB2312" w:eastAsia="仿宋_GB2312" w:hAnsi="仿宋_GB2312" w:cs="仿宋_GB2312"/>
        </w:rPr>
      </w:pPr>
      <w:r>
        <w:rPr>
          <w:rFonts w:ascii="仿宋_GB2312" w:eastAsia="仿宋_GB2312" w:hAnsi="仿宋_GB2312" w:cs="仿宋_GB2312" w:hint="eastAsia"/>
        </w:rPr>
        <w:t>学生教育评价是对素质教育目标实施情况进行检测和考核，评价其目标完成程度，并</w:t>
      </w:r>
      <w:r w:rsidR="00F77677">
        <w:rPr>
          <w:rFonts w:ascii="仿宋_GB2312" w:eastAsia="仿宋_GB2312" w:hAnsi="仿宋_GB2312" w:cs="仿宋_GB2312" w:hint="eastAsia"/>
        </w:rPr>
        <w:t>做</w:t>
      </w:r>
      <w:r>
        <w:rPr>
          <w:rFonts w:ascii="仿宋_GB2312" w:eastAsia="仿宋_GB2312" w:hAnsi="仿宋_GB2312" w:cs="仿宋_GB2312" w:hint="eastAsia"/>
        </w:rPr>
        <w:t>出相应价值判断以期改进的过程。</w:t>
      </w:r>
      <w:r w:rsidR="0017069C">
        <w:rPr>
          <w:rFonts w:ascii="仿宋_GB2312" w:eastAsia="仿宋_GB2312" w:hAnsi="仿宋_GB2312" w:cs="仿宋_GB2312" w:hint="eastAsia"/>
        </w:rPr>
        <w:t>特殊教育学校</w:t>
      </w:r>
      <w:r>
        <w:rPr>
          <w:rFonts w:ascii="仿宋_GB2312" w:eastAsia="仿宋_GB2312" w:hAnsi="仿宋_GB2312" w:cs="仿宋_GB2312" w:hint="eastAsia"/>
        </w:rPr>
        <w:t>通过素质教育评价检验素质教育目标在特殊学生身上的实现情况、发现特殊学生个体差异、运用反馈信息矫正特殊教育对策。</w:t>
      </w:r>
      <w:r w:rsidR="0017069C">
        <w:rPr>
          <w:rFonts w:ascii="仿宋_GB2312" w:eastAsia="仿宋_GB2312" w:hAnsi="仿宋_GB2312" w:cs="仿宋_GB2312" w:hint="eastAsia"/>
        </w:rPr>
        <w:t>特殊教育学校</w:t>
      </w:r>
      <w:r>
        <w:rPr>
          <w:rFonts w:ascii="仿宋_GB2312" w:eastAsia="仿宋_GB2312" w:hAnsi="仿宋_GB2312" w:cs="仿宋_GB2312" w:hint="eastAsia"/>
        </w:rPr>
        <w:t>学生学业评价是建立在多种评价基础上的综合评价。对</w:t>
      </w:r>
      <w:r w:rsidR="0017069C">
        <w:rPr>
          <w:rFonts w:ascii="仿宋_GB2312" w:eastAsia="仿宋_GB2312" w:hAnsi="仿宋_GB2312" w:cs="仿宋_GB2312" w:hint="eastAsia"/>
        </w:rPr>
        <w:t>特殊教育学校</w:t>
      </w:r>
      <w:r>
        <w:rPr>
          <w:rFonts w:ascii="仿宋_GB2312" w:eastAsia="仿宋_GB2312" w:hAnsi="仿宋_GB2312" w:cs="仿宋_GB2312" w:hint="eastAsia"/>
        </w:rPr>
        <w:t>学生学业进行评价的过程中，</w:t>
      </w:r>
      <w:r w:rsidR="0017069C">
        <w:rPr>
          <w:rFonts w:ascii="仿宋_GB2312" w:eastAsia="仿宋_GB2312" w:hAnsi="仿宋_GB2312" w:cs="仿宋_GB2312" w:hint="eastAsia"/>
        </w:rPr>
        <w:t>特殊教育学校</w:t>
      </w:r>
      <w:r>
        <w:rPr>
          <w:rFonts w:ascii="仿宋_GB2312" w:eastAsia="仿宋_GB2312" w:hAnsi="仿宋_GB2312" w:cs="仿宋_GB2312" w:hint="eastAsia"/>
        </w:rPr>
        <w:t>教师应该</w:t>
      </w:r>
      <w:proofErr w:type="gramStart"/>
      <w:r>
        <w:rPr>
          <w:rFonts w:ascii="仿宋_GB2312" w:eastAsia="仿宋_GB2312" w:hAnsi="仿宋_GB2312" w:cs="仿宋_GB2312" w:hint="eastAsia"/>
        </w:rPr>
        <w:t>考量</w:t>
      </w:r>
      <w:proofErr w:type="gramEnd"/>
      <w:r>
        <w:rPr>
          <w:rFonts w:ascii="仿宋_GB2312" w:eastAsia="仿宋_GB2312" w:hAnsi="仿宋_GB2312" w:cs="仿宋_GB2312" w:hint="eastAsia"/>
        </w:rPr>
        <w:t>各方面的因素，优化评价方式，以学生终身发展的特殊需要为出发点，以他们能适应社会生活为最终目标，从</w:t>
      </w:r>
      <w:r w:rsidR="00BB4287" w:rsidRPr="00BB4287">
        <w:rPr>
          <w:rFonts w:ascii="仿宋_GB2312" w:eastAsia="仿宋_GB2312" w:hAnsi="仿宋_GB2312" w:cs="仿宋_GB2312" w:hint="eastAsia"/>
        </w:rPr>
        <w:t>思想品德、学业水平、身心健康、艺术素养</w:t>
      </w:r>
      <w:r>
        <w:rPr>
          <w:rFonts w:ascii="仿宋_GB2312" w:eastAsia="仿宋_GB2312" w:hAnsi="仿宋_GB2312" w:cs="仿宋_GB2312" w:hint="eastAsia"/>
        </w:rPr>
        <w:t>等方面展开，促进学生最优发展</w:t>
      </w:r>
      <w:r>
        <w:rPr>
          <w:rFonts w:ascii="仿宋_GB2312" w:eastAsia="仿宋_GB2312" w:hAnsi="仿宋_GB2312" w:cs="仿宋_GB2312"/>
        </w:rPr>
        <w:t>。</w:t>
      </w:r>
    </w:p>
    <w:p w:rsidR="00BB4287" w:rsidRPr="00BB4287" w:rsidRDefault="00420E79" w:rsidP="00BB4287">
      <w:pPr>
        <w:pStyle w:val="BodyText2"/>
        <w:ind w:firstLineChars="200" w:firstLine="640"/>
        <w:rPr>
          <w:rFonts w:ascii="仿宋_GB2312" w:eastAsia="仿宋_GB2312" w:hAnsi="仿宋_GB2312" w:cs="仿宋_GB2312"/>
        </w:rPr>
      </w:pPr>
      <w:r>
        <w:rPr>
          <w:rFonts w:ascii="仿宋_GB2312" w:eastAsia="仿宋_GB2312" w:hAnsi="仿宋_GB2312" w:cs="仿宋_GB2312" w:hint="eastAsia"/>
        </w:rPr>
        <w:t>根据中共中央、国务院印发的</w:t>
      </w:r>
      <w:r w:rsidRPr="00B6756C">
        <w:rPr>
          <w:rFonts w:ascii="仿宋_GB2312" w:eastAsia="仿宋_GB2312" w:hAnsi="仿宋_GB2312" w:cs="仿宋_GB2312" w:hint="eastAsia"/>
        </w:rPr>
        <w:t>《深化新时代教育评价改革总体方案》</w:t>
      </w:r>
      <w:r>
        <w:rPr>
          <w:rFonts w:ascii="仿宋_GB2312" w:eastAsia="仿宋_GB2312" w:hAnsi="仿宋_GB2312" w:cs="仿宋_GB2312" w:hint="eastAsia"/>
        </w:rPr>
        <w:t>并结合特殊学生综合素质评价发展需要，明确评价原则包括：发展性原则、全面性原则、</w:t>
      </w:r>
      <w:r w:rsidR="00BB4287">
        <w:rPr>
          <w:rFonts w:ascii="仿宋_GB2312" w:eastAsia="仿宋_GB2312" w:hAnsi="仿宋_GB2312" w:cs="仿宋_GB2312" w:hint="eastAsia"/>
        </w:rPr>
        <w:t>科学</w:t>
      </w:r>
      <w:r>
        <w:rPr>
          <w:rFonts w:ascii="仿宋_GB2312" w:eastAsia="仿宋_GB2312" w:hAnsi="仿宋_GB2312" w:cs="仿宋_GB2312" w:hint="eastAsia"/>
        </w:rPr>
        <w:t>性原则</w:t>
      </w:r>
      <w:r w:rsidR="00BB4287">
        <w:rPr>
          <w:rFonts w:ascii="仿宋_GB2312" w:eastAsia="仿宋_GB2312" w:hAnsi="仿宋_GB2312" w:cs="仿宋_GB2312" w:hint="eastAsia"/>
        </w:rPr>
        <w:t>、导向</w:t>
      </w:r>
      <w:r>
        <w:rPr>
          <w:rFonts w:ascii="仿宋_GB2312" w:eastAsia="仿宋_GB2312" w:hAnsi="仿宋_GB2312" w:cs="仿宋_GB2312" w:hint="eastAsia"/>
        </w:rPr>
        <w:t>性原则</w:t>
      </w:r>
      <w:r w:rsidR="00BB4287">
        <w:rPr>
          <w:rFonts w:ascii="仿宋_GB2312" w:eastAsia="仿宋_GB2312" w:hAnsi="仿宋_GB2312" w:cs="仿宋_GB2312" w:hint="eastAsia"/>
        </w:rPr>
        <w:t>以及</w:t>
      </w:r>
      <w:bookmarkStart w:id="8" w:name="_Toc148804933"/>
      <w:r w:rsidR="00BB4287" w:rsidRPr="00BB4287">
        <w:rPr>
          <w:rFonts w:ascii="仿宋_GB2312" w:eastAsia="仿宋_GB2312" w:hAnsi="仿宋_GB2312" w:cs="仿宋_GB2312" w:hint="eastAsia"/>
        </w:rPr>
        <w:t>可操作性</w:t>
      </w:r>
      <w:bookmarkEnd w:id="8"/>
      <w:r w:rsidR="00BB4287">
        <w:rPr>
          <w:rFonts w:ascii="仿宋_GB2312" w:eastAsia="仿宋_GB2312" w:hAnsi="仿宋_GB2312" w:cs="仿宋_GB2312" w:hint="eastAsia"/>
        </w:rPr>
        <w:t>原则</w:t>
      </w:r>
      <w:r w:rsidR="00BB4287">
        <w:rPr>
          <w:rFonts w:ascii="仿宋_GB2312" w:eastAsia="仿宋_GB2312" w:hAnsi="仿宋_GB2312" w:cs="仿宋_GB2312"/>
        </w:rPr>
        <w:t>。</w:t>
      </w:r>
    </w:p>
    <w:p w:rsidR="00AC2CAE" w:rsidRDefault="00420E79">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sz w:val="32"/>
          <w:szCs w:val="32"/>
        </w:rPr>
        <w:lastRenderedPageBreak/>
        <w:t>（</w:t>
      </w:r>
      <w:r w:rsidR="00F630FF">
        <w:rPr>
          <w:rFonts w:ascii="楷体" w:eastAsia="楷体" w:hAnsi="楷体" w:cs="楷体" w:hint="eastAsia"/>
          <w:b/>
          <w:sz w:val="32"/>
          <w:szCs w:val="32"/>
        </w:rPr>
        <w:t>三</w:t>
      </w:r>
      <w:r>
        <w:rPr>
          <w:rFonts w:ascii="楷体" w:eastAsia="楷体" w:hAnsi="楷体" w:cs="楷体" w:hint="eastAsia"/>
          <w:b/>
          <w:sz w:val="32"/>
          <w:szCs w:val="32"/>
        </w:rPr>
        <w:t>）</w:t>
      </w:r>
      <w:r>
        <w:rPr>
          <w:rFonts w:ascii="楷体" w:eastAsia="楷体" w:hAnsi="楷体" w:cs="楷体" w:hint="eastAsia"/>
          <w:b/>
          <w:bCs/>
          <w:sz w:val="32"/>
          <w:szCs w:val="32"/>
        </w:rPr>
        <w:t>评价内容</w:t>
      </w:r>
    </w:p>
    <w:p w:rsidR="00997A8B" w:rsidRPr="00997A8B" w:rsidRDefault="00420E79" w:rsidP="00997A8B">
      <w:pPr>
        <w:pStyle w:val="BodyText2"/>
        <w:ind w:firstLine="640"/>
        <w:rPr>
          <w:rFonts w:ascii="仿宋_GB2312" w:eastAsia="仿宋_GB2312"/>
        </w:rPr>
      </w:pPr>
      <w:r>
        <w:rPr>
          <w:rFonts w:ascii="仿宋_GB2312" w:eastAsia="仿宋_GB2312" w:hint="eastAsia"/>
        </w:rPr>
        <w:t>标准编制组根据</w:t>
      </w:r>
      <w:r w:rsidRPr="00B6756C">
        <w:rPr>
          <w:rFonts w:ascii="仿宋_GB2312" w:eastAsia="仿宋_GB2312" w:hint="eastAsia"/>
        </w:rPr>
        <w:t>《特殊教育办学质量评价指标》及《教育部关于加强和改进普通高中学生综合素质评价的意见》并</w:t>
      </w:r>
      <w:r>
        <w:rPr>
          <w:rFonts w:ascii="仿宋_GB2312" w:eastAsia="仿宋_GB2312" w:hint="eastAsia"/>
        </w:rPr>
        <w:t>结合前期课题研究经验以及特殊学生实际情况明确了</w:t>
      </w:r>
      <w:r w:rsidRPr="00E0223C">
        <w:rPr>
          <w:rFonts w:ascii="仿宋_GB2312" w:eastAsia="仿宋_GB2312" w:hint="eastAsia"/>
          <w:b/>
        </w:rPr>
        <w:t>思想品德</w:t>
      </w:r>
      <w:r>
        <w:rPr>
          <w:rFonts w:ascii="仿宋_GB2312" w:eastAsia="仿宋_GB2312" w:hint="eastAsia"/>
        </w:rPr>
        <w:t>、</w:t>
      </w:r>
      <w:r w:rsidRPr="00E0223C">
        <w:rPr>
          <w:rFonts w:ascii="仿宋_GB2312" w:eastAsia="仿宋_GB2312" w:hint="eastAsia"/>
          <w:b/>
        </w:rPr>
        <w:t>学业水平</w:t>
      </w:r>
      <w:r>
        <w:rPr>
          <w:rFonts w:ascii="仿宋_GB2312" w:eastAsia="仿宋_GB2312" w:hint="eastAsia"/>
        </w:rPr>
        <w:t>、</w:t>
      </w:r>
      <w:r w:rsidRPr="00E0223C">
        <w:rPr>
          <w:rFonts w:ascii="仿宋_GB2312" w:eastAsia="仿宋_GB2312" w:hint="eastAsia"/>
          <w:b/>
        </w:rPr>
        <w:t>身心健康</w:t>
      </w:r>
      <w:r>
        <w:rPr>
          <w:rFonts w:ascii="仿宋_GB2312" w:eastAsia="仿宋_GB2312" w:hint="eastAsia"/>
        </w:rPr>
        <w:t>以及</w:t>
      </w:r>
      <w:r w:rsidRPr="00E0223C">
        <w:rPr>
          <w:rFonts w:ascii="仿宋_GB2312" w:eastAsia="仿宋_GB2312" w:hint="eastAsia"/>
          <w:b/>
        </w:rPr>
        <w:t>艺术修养</w:t>
      </w:r>
      <w:r>
        <w:rPr>
          <w:rFonts w:ascii="仿宋_GB2312" w:eastAsia="仿宋_GB2312" w:hint="eastAsia"/>
        </w:rPr>
        <w:t>四方面评价内容要求。</w:t>
      </w:r>
      <w:r w:rsidR="00997A8B">
        <w:rPr>
          <w:rFonts w:ascii="仿宋_GB2312" w:eastAsia="仿宋_GB2312" w:hint="eastAsia"/>
        </w:rPr>
        <w:t>与普通学校学生</w:t>
      </w:r>
      <w:r w:rsidR="00997A8B" w:rsidRPr="00997A8B">
        <w:rPr>
          <w:rFonts w:ascii="仿宋_GB2312" w:eastAsia="仿宋_GB2312" w:hint="eastAsia"/>
        </w:rPr>
        <w:t>综合素质评价</w:t>
      </w:r>
      <w:r w:rsidR="00997A8B">
        <w:rPr>
          <w:rFonts w:ascii="仿宋_GB2312" w:eastAsia="仿宋_GB2312" w:hint="eastAsia"/>
        </w:rPr>
        <w:t>相比，</w:t>
      </w:r>
      <w:r w:rsidR="00F630FF">
        <w:rPr>
          <w:rFonts w:ascii="仿宋_GB2312" w:eastAsia="仿宋_GB2312"/>
        </w:rPr>
        <w:t>所要制定的特殊学生</w:t>
      </w:r>
      <w:r w:rsidR="00997A8B">
        <w:rPr>
          <w:rFonts w:ascii="仿宋_GB2312" w:eastAsia="仿宋_GB2312"/>
        </w:rPr>
        <w:t>素质</w:t>
      </w:r>
      <w:r w:rsidR="00997A8B" w:rsidRPr="00997A8B">
        <w:rPr>
          <w:rFonts w:ascii="仿宋_GB2312" w:eastAsia="仿宋_GB2312" w:hint="eastAsia"/>
        </w:rPr>
        <w:t>评价内容更</w:t>
      </w:r>
      <w:r w:rsidR="00997A8B">
        <w:rPr>
          <w:rFonts w:ascii="仿宋_GB2312" w:eastAsia="仿宋_GB2312" w:hint="eastAsia"/>
        </w:rPr>
        <w:t>加</w:t>
      </w:r>
      <w:r w:rsidR="00997A8B" w:rsidRPr="00997A8B">
        <w:rPr>
          <w:rFonts w:ascii="仿宋_GB2312" w:eastAsia="仿宋_GB2312" w:hint="eastAsia"/>
        </w:rPr>
        <w:t>详细，</w:t>
      </w:r>
      <w:r w:rsidR="00997A8B">
        <w:rPr>
          <w:rFonts w:ascii="仿宋_GB2312" w:eastAsia="仿宋_GB2312" w:hint="eastAsia"/>
        </w:rPr>
        <w:t>且</w:t>
      </w:r>
      <w:r w:rsidR="00997A8B" w:rsidRPr="00997A8B">
        <w:rPr>
          <w:rFonts w:ascii="仿宋_GB2312" w:eastAsia="仿宋_GB2312" w:hint="eastAsia"/>
        </w:rPr>
        <w:t>分难度等级进行评价</w:t>
      </w:r>
      <w:r w:rsidR="00997A8B">
        <w:rPr>
          <w:rFonts w:ascii="仿宋_GB2312" w:eastAsia="仿宋_GB2312" w:hint="eastAsia"/>
        </w:rPr>
        <w:t>，</w:t>
      </w:r>
      <w:r w:rsidR="00997A8B" w:rsidRPr="00997A8B">
        <w:rPr>
          <w:rFonts w:ascii="仿宋_GB2312" w:eastAsia="仿宋_GB2312" w:hint="eastAsia"/>
        </w:rPr>
        <w:t>评价标准更</w:t>
      </w:r>
      <w:r w:rsidR="00997A8B">
        <w:rPr>
          <w:rFonts w:ascii="仿宋_GB2312" w:eastAsia="仿宋_GB2312" w:hint="eastAsia"/>
        </w:rPr>
        <w:t>加</w:t>
      </w:r>
      <w:r w:rsidR="00997A8B" w:rsidRPr="00997A8B">
        <w:rPr>
          <w:rFonts w:ascii="仿宋_GB2312" w:eastAsia="仿宋_GB2312" w:hint="eastAsia"/>
        </w:rPr>
        <w:t>灵活，</w:t>
      </w:r>
      <w:r w:rsidR="00997A8B">
        <w:rPr>
          <w:rFonts w:ascii="仿宋_GB2312" w:eastAsia="仿宋_GB2312" w:hint="eastAsia"/>
        </w:rPr>
        <w:t>会</w:t>
      </w:r>
      <w:r w:rsidR="00997A8B" w:rsidRPr="00997A8B">
        <w:rPr>
          <w:rFonts w:ascii="仿宋_GB2312" w:eastAsia="仿宋_GB2312" w:hint="eastAsia"/>
        </w:rPr>
        <w:t>根据学生的能力特点及障碍特点制定不同的分数等级。</w:t>
      </w:r>
    </w:p>
    <w:p w:rsidR="00AC2CAE" w:rsidRDefault="00420E79">
      <w:pPr>
        <w:pStyle w:val="BodyText2"/>
        <w:spacing w:after="0" w:line="240" w:lineRule="auto"/>
        <w:jc w:val="center"/>
        <w:rPr>
          <w:rFonts w:ascii="仿宋_GB2312" w:eastAsia="仿宋_GB2312"/>
        </w:rPr>
      </w:pPr>
      <w:r>
        <w:rPr>
          <w:rFonts w:ascii="仿宋_GB2312" w:eastAsia="仿宋_GB2312" w:hint="eastAsia"/>
          <w:noProof/>
        </w:rPr>
        <w:drawing>
          <wp:inline distT="0" distB="0" distL="114300" distR="114300">
            <wp:extent cx="4323080" cy="2815590"/>
            <wp:effectExtent l="9525" t="9525" r="10795" b="9525"/>
            <wp:docPr id="2" name="图片 2" descr="评价内容依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评价内容依据"/>
                    <pic:cNvPicPr>
                      <a:picLocks noChangeAspect="1"/>
                    </pic:cNvPicPr>
                  </pic:nvPicPr>
                  <pic:blipFill>
                    <a:blip r:embed="rId8"/>
                    <a:srcRect l="8469" r="9517"/>
                    <a:stretch>
                      <a:fillRect/>
                    </a:stretch>
                  </pic:blipFill>
                  <pic:spPr>
                    <a:xfrm>
                      <a:off x="0" y="0"/>
                      <a:ext cx="4323080" cy="2815590"/>
                    </a:xfrm>
                    <a:prstGeom prst="rect">
                      <a:avLst/>
                    </a:prstGeom>
                    <a:ln>
                      <a:solidFill>
                        <a:schemeClr val="tx1"/>
                      </a:solidFill>
                    </a:ln>
                  </pic:spPr>
                </pic:pic>
              </a:graphicData>
            </a:graphic>
          </wp:inline>
        </w:drawing>
      </w:r>
    </w:p>
    <w:p w:rsidR="00AC2CAE" w:rsidRPr="004734CB" w:rsidRDefault="00420E79">
      <w:pPr>
        <w:pStyle w:val="BodyText2"/>
        <w:spacing w:after="0" w:line="240" w:lineRule="auto"/>
        <w:jc w:val="center"/>
        <w:rPr>
          <w:rFonts w:ascii="黑体" w:eastAsia="黑体" w:hAnsi="黑体" w:cs="黑体"/>
          <w:sz w:val="21"/>
          <w:szCs w:val="21"/>
        </w:rPr>
      </w:pPr>
      <w:r w:rsidRPr="004734CB">
        <w:rPr>
          <w:rFonts w:ascii="黑体" w:eastAsia="黑体" w:hAnsi="黑体" w:cs="黑体" w:hint="eastAsia"/>
          <w:sz w:val="21"/>
          <w:szCs w:val="21"/>
        </w:rPr>
        <w:t>来源：《特殊教育办学质量评价指标》</w:t>
      </w:r>
    </w:p>
    <w:p w:rsidR="00AC2CAE" w:rsidRDefault="00420E79">
      <w:pPr>
        <w:pStyle w:val="BodyText2"/>
        <w:spacing w:after="0" w:line="240" w:lineRule="auto"/>
        <w:jc w:val="center"/>
        <w:rPr>
          <w:rFonts w:ascii="黑体" w:eastAsia="黑体" w:hAnsi="黑体" w:cs="黑体"/>
          <w:sz w:val="28"/>
          <w:szCs w:val="28"/>
        </w:rPr>
      </w:pPr>
      <w:r>
        <w:rPr>
          <w:rFonts w:ascii="黑体" w:eastAsia="黑体" w:hAnsi="黑体" w:cs="黑体" w:hint="eastAsia"/>
          <w:noProof/>
          <w:sz w:val="28"/>
          <w:szCs w:val="28"/>
        </w:rPr>
        <w:lastRenderedPageBreak/>
        <w:drawing>
          <wp:inline distT="0" distB="0" distL="114300" distR="114300">
            <wp:extent cx="4751760" cy="3222629"/>
            <wp:effectExtent l="19050" t="19050" r="10795" b="15875"/>
            <wp:docPr id="3" name="图片 3" descr="评价内容依据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评价内容依据2"/>
                    <pic:cNvPicPr>
                      <a:picLocks noChangeAspect="1"/>
                    </pic:cNvPicPr>
                  </pic:nvPicPr>
                  <pic:blipFill>
                    <a:blip r:embed="rId9"/>
                    <a:stretch>
                      <a:fillRect/>
                    </a:stretch>
                  </pic:blipFill>
                  <pic:spPr>
                    <a:xfrm>
                      <a:off x="0" y="0"/>
                      <a:ext cx="4751760" cy="3222629"/>
                    </a:xfrm>
                    <a:prstGeom prst="rect">
                      <a:avLst/>
                    </a:prstGeom>
                    <a:ln>
                      <a:solidFill>
                        <a:schemeClr val="tx1"/>
                      </a:solidFill>
                    </a:ln>
                  </pic:spPr>
                </pic:pic>
              </a:graphicData>
            </a:graphic>
          </wp:inline>
        </w:drawing>
      </w:r>
    </w:p>
    <w:p w:rsidR="00AC2CAE" w:rsidRDefault="00420E79">
      <w:pPr>
        <w:pStyle w:val="BodyText2"/>
        <w:spacing w:after="0" w:line="240" w:lineRule="auto"/>
        <w:jc w:val="center"/>
        <w:rPr>
          <w:rFonts w:ascii="黑体" w:eastAsia="黑体" w:hAnsi="黑体" w:cs="黑体"/>
          <w:sz w:val="21"/>
          <w:szCs w:val="21"/>
        </w:rPr>
      </w:pPr>
      <w:r w:rsidRPr="004734CB">
        <w:rPr>
          <w:rFonts w:ascii="黑体" w:eastAsia="黑体" w:hAnsi="黑体" w:cs="黑体" w:hint="eastAsia"/>
          <w:sz w:val="21"/>
          <w:szCs w:val="21"/>
        </w:rPr>
        <w:t>来源：《教育部关于加强和改进普通高中学生综合素质评价的意见》</w:t>
      </w:r>
    </w:p>
    <w:p w:rsidR="00DA4431" w:rsidRPr="00953A40" w:rsidRDefault="001E20DB" w:rsidP="00953A40">
      <w:pPr>
        <w:pStyle w:val="BodyText2"/>
        <w:ind w:firstLineChars="200" w:firstLine="640"/>
        <w:jc w:val="left"/>
        <w:rPr>
          <w:rFonts w:ascii="仿宋_GB2312" w:eastAsia="仿宋_GB2312" w:hAnsi="楷体" w:cs="黑体"/>
          <w:bCs/>
        </w:rPr>
      </w:pPr>
      <w:r w:rsidRPr="00B6756C">
        <w:rPr>
          <w:rFonts w:ascii="仿宋_GB2312" w:eastAsia="仿宋_GB2312" w:hAnsi="楷体" w:cs="黑体" w:hint="eastAsia"/>
        </w:rPr>
        <w:t>通过参考</w:t>
      </w:r>
      <w:r w:rsidR="00304632" w:rsidRPr="00B6756C">
        <w:rPr>
          <w:rFonts w:ascii="仿宋_GB2312" w:eastAsia="仿宋_GB2312" w:hAnsi="楷体" w:cs="黑体" w:hint="eastAsia"/>
        </w:rPr>
        <w:t>《</w:t>
      </w:r>
      <w:hyperlink r:id="rId10" w:tgtFrame="_blank" w:history="1">
        <w:r w:rsidR="00304632" w:rsidRPr="00B6756C">
          <w:rPr>
            <w:rStyle w:val="af7"/>
            <w:rFonts w:ascii="仿宋_GB2312" w:eastAsia="仿宋_GB2312" w:hAnsi="楷体" w:cs="黑体" w:hint="eastAsia"/>
            <w:bCs/>
            <w:color w:val="auto"/>
            <w:u w:val="none"/>
          </w:rPr>
          <w:t>义务教育道德与法治课程标准》（2022年版）</w:t>
        </w:r>
      </w:hyperlink>
      <w:r w:rsidR="00304632" w:rsidRPr="00B6756C">
        <w:rPr>
          <w:rFonts w:ascii="仿宋_GB2312" w:eastAsia="仿宋_GB2312" w:hAnsi="楷体" w:cs="黑体" w:hint="eastAsia"/>
          <w:bCs/>
        </w:rPr>
        <w:t>并结合</w:t>
      </w:r>
      <w:r w:rsidR="00F9388D" w:rsidRPr="00B6756C">
        <w:rPr>
          <w:rFonts w:ascii="仿宋_GB2312" w:eastAsia="仿宋_GB2312" w:hAnsi="楷体" w:cs="黑体" w:hint="eastAsia"/>
          <w:bCs/>
        </w:rPr>
        <w:t>标准编制</w:t>
      </w:r>
      <w:proofErr w:type="gramStart"/>
      <w:r w:rsidR="00F9388D" w:rsidRPr="00B6756C">
        <w:rPr>
          <w:rFonts w:ascii="仿宋_GB2312" w:eastAsia="仿宋_GB2312" w:hAnsi="楷体" w:cs="黑体" w:hint="eastAsia"/>
          <w:bCs/>
        </w:rPr>
        <w:t>组</w:t>
      </w:r>
      <w:r w:rsidR="00CA2B04" w:rsidRPr="00B6756C">
        <w:rPr>
          <w:rFonts w:ascii="仿宋_GB2312" w:eastAsia="仿宋_GB2312" w:hAnsi="楷体" w:cs="黑体" w:hint="eastAsia"/>
          <w:bCs/>
        </w:rPr>
        <w:t>实践</w:t>
      </w:r>
      <w:proofErr w:type="gramEnd"/>
      <w:r w:rsidR="00304632" w:rsidRPr="00B6756C">
        <w:rPr>
          <w:rFonts w:ascii="仿宋_GB2312" w:eastAsia="仿宋_GB2312" w:hAnsi="楷体" w:cs="黑体"/>
          <w:bCs/>
        </w:rPr>
        <w:t>经验</w:t>
      </w:r>
      <w:r w:rsidR="00CA2B04" w:rsidRPr="00B6756C">
        <w:rPr>
          <w:rFonts w:ascii="仿宋_GB2312" w:eastAsia="仿宋_GB2312" w:hAnsi="楷体" w:cs="黑体" w:hint="eastAsia"/>
          <w:bCs/>
        </w:rPr>
        <w:t>明确了</w:t>
      </w:r>
      <w:r w:rsidR="00CA2B04" w:rsidRPr="00B6756C">
        <w:rPr>
          <w:rFonts w:ascii="仿宋_GB2312" w:eastAsia="仿宋_GB2312" w:hAnsi="楷体" w:cs="黑体" w:hint="eastAsia"/>
          <w:b/>
          <w:bCs/>
        </w:rPr>
        <w:t>思想品德</w:t>
      </w:r>
      <w:r w:rsidR="00CA2B04" w:rsidRPr="00B6756C">
        <w:rPr>
          <w:rFonts w:ascii="仿宋_GB2312" w:eastAsia="仿宋_GB2312" w:hAnsi="楷体" w:cs="黑体" w:hint="eastAsia"/>
          <w:bCs/>
        </w:rPr>
        <w:t>方面</w:t>
      </w:r>
      <w:r w:rsidR="00CA2B04" w:rsidRPr="00B6756C">
        <w:rPr>
          <w:rFonts w:ascii="仿宋_GB2312" w:eastAsia="仿宋_GB2312" w:hAnsi="楷体" w:cs="黑体"/>
          <w:bCs/>
        </w:rPr>
        <w:t>的</w:t>
      </w:r>
      <w:r w:rsidR="00CA2B04" w:rsidRPr="00B6756C">
        <w:rPr>
          <w:rFonts w:ascii="仿宋_GB2312" w:eastAsia="仿宋_GB2312" w:hAnsi="楷体" w:cs="黑体" w:hint="eastAsia"/>
          <w:bCs/>
        </w:rPr>
        <w:t>评价内容</w:t>
      </w:r>
      <w:r w:rsidR="00CA2B04" w:rsidRPr="00B6756C">
        <w:rPr>
          <w:rFonts w:ascii="仿宋_GB2312" w:eastAsia="仿宋_GB2312" w:hAnsi="楷体" w:cs="黑体"/>
          <w:bCs/>
        </w:rPr>
        <w:t>，包括</w:t>
      </w:r>
      <w:r w:rsidR="00DA4431" w:rsidRPr="00B6756C">
        <w:rPr>
          <w:rFonts w:ascii="仿宋_GB2312" w:eastAsia="仿宋_GB2312" w:hAnsi="楷体" w:cs="黑体" w:hint="eastAsia"/>
          <w:bCs/>
        </w:rPr>
        <w:t>：</w:t>
      </w:r>
      <w:r w:rsidR="00CA2B04" w:rsidRPr="00B6756C">
        <w:rPr>
          <w:rFonts w:ascii="仿宋_GB2312" w:eastAsia="仿宋_GB2312" w:hAnsi="楷体" w:cs="黑体" w:hint="eastAsia"/>
          <w:bCs/>
        </w:rPr>
        <w:t>政治认同、道德修养</w:t>
      </w:r>
      <w:r w:rsidRPr="00B6756C">
        <w:rPr>
          <w:rFonts w:ascii="仿宋_GB2312" w:eastAsia="仿宋_GB2312" w:hAnsi="楷体" w:cs="黑体" w:hint="eastAsia"/>
          <w:bCs/>
        </w:rPr>
        <w:t>、</w:t>
      </w:r>
      <w:r w:rsidR="00CA2B04" w:rsidRPr="00B6756C">
        <w:rPr>
          <w:rFonts w:ascii="仿宋_GB2312" w:eastAsia="仿宋_GB2312" w:hAnsi="楷体" w:cs="黑体" w:hint="eastAsia"/>
          <w:bCs/>
        </w:rPr>
        <w:t>法治观念</w:t>
      </w:r>
      <w:r w:rsidRPr="00B6756C">
        <w:rPr>
          <w:rFonts w:ascii="仿宋_GB2312" w:eastAsia="仿宋_GB2312" w:hAnsi="楷体" w:cs="黑体" w:hint="eastAsia"/>
          <w:bCs/>
        </w:rPr>
        <w:t>、</w:t>
      </w:r>
      <w:r w:rsidR="00CA2B04" w:rsidRPr="00B6756C">
        <w:rPr>
          <w:rFonts w:ascii="仿宋_GB2312" w:eastAsia="仿宋_GB2312" w:hAnsi="楷体" w:cs="黑体" w:hint="eastAsia"/>
          <w:bCs/>
        </w:rPr>
        <w:t>健全人格</w:t>
      </w:r>
      <w:r w:rsidRPr="00B6756C">
        <w:rPr>
          <w:rFonts w:ascii="仿宋_GB2312" w:eastAsia="仿宋_GB2312" w:hAnsi="楷体" w:cs="黑体" w:hint="eastAsia"/>
          <w:bCs/>
        </w:rPr>
        <w:t>以及</w:t>
      </w:r>
      <w:r w:rsidR="00CA2B04" w:rsidRPr="00B6756C">
        <w:rPr>
          <w:rFonts w:ascii="仿宋_GB2312" w:eastAsia="仿宋_GB2312" w:hAnsi="楷体" w:cs="黑体" w:hint="eastAsia"/>
          <w:bCs/>
        </w:rPr>
        <w:t>责任意识</w:t>
      </w:r>
      <w:r w:rsidRPr="00B6756C">
        <w:rPr>
          <w:rFonts w:ascii="仿宋_GB2312" w:eastAsia="仿宋_GB2312" w:hAnsi="楷体" w:cs="黑体" w:hint="eastAsia"/>
          <w:bCs/>
        </w:rPr>
        <w:t>6大关键</w:t>
      </w:r>
      <w:r w:rsidRPr="00B6756C">
        <w:rPr>
          <w:rFonts w:ascii="仿宋_GB2312" w:eastAsia="仿宋_GB2312" w:hAnsi="楷体" w:cs="黑体"/>
          <w:bCs/>
        </w:rPr>
        <w:t>指标；</w:t>
      </w:r>
      <w:r w:rsidRPr="00B6756C">
        <w:rPr>
          <w:rFonts w:ascii="仿宋_GB2312" w:eastAsia="仿宋_GB2312" w:hAnsi="楷体" w:cs="黑体" w:hint="eastAsia"/>
          <w:bCs/>
        </w:rPr>
        <w:t>根据《培智学校课程本位评估指南》（低、</w:t>
      </w:r>
      <w:r w:rsidRPr="00B6756C">
        <w:rPr>
          <w:rFonts w:ascii="仿宋_GB2312" w:eastAsia="仿宋_GB2312" w:hAnsi="楷体" w:cs="黑体"/>
          <w:bCs/>
        </w:rPr>
        <w:t>中</w:t>
      </w:r>
      <w:r w:rsidRPr="00B6756C">
        <w:rPr>
          <w:rFonts w:ascii="仿宋_GB2312" w:eastAsia="仿宋_GB2312" w:hAnsi="楷体" w:cs="黑体" w:hint="eastAsia"/>
          <w:bCs/>
        </w:rPr>
        <w:t>、高年段）</w:t>
      </w:r>
      <w:r w:rsidRPr="00B6756C">
        <w:rPr>
          <w:rFonts w:ascii="仿宋_GB2312" w:eastAsia="仿宋_GB2312" w:hAnsi="楷体" w:cs="黑体"/>
          <w:bCs/>
        </w:rPr>
        <w:t>明确了</w:t>
      </w:r>
      <w:r w:rsidRPr="00B6756C">
        <w:rPr>
          <w:rFonts w:ascii="仿宋_GB2312" w:eastAsia="仿宋_GB2312" w:hAnsi="楷体" w:cs="黑体" w:hint="eastAsia"/>
          <w:b/>
          <w:bCs/>
        </w:rPr>
        <w:t>学业水平</w:t>
      </w:r>
      <w:r w:rsidRPr="00B6756C">
        <w:rPr>
          <w:rFonts w:ascii="仿宋_GB2312" w:eastAsia="仿宋_GB2312" w:hAnsi="楷体" w:cs="黑体" w:hint="eastAsia"/>
          <w:bCs/>
        </w:rPr>
        <w:t>以及</w:t>
      </w:r>
      <w:r w:rsidRPr="00B6756C">
        <w:rPr>
          <w:rFonts w:ascii="仿宋_GB2312" w:eastAsia="仿宋_GB2312" w:hAnsi="楷体" w:cs="黑体" w:hint="eastAsia"/>
          <w:b/>
          <w:bCs/>
        </w:rPr>
        <w:t>艺术修养</w:t>
      </w:r>
      <w:r w:rsidRPr="00B6756C">
        <w:rPr>
          <w:rFonts w:ascii="仿宋_GB2312" w:eastAsia="仿宋_GB2312" w:hAnsi="楷体" w:cs="黑体" w:hint="eastAsia"/>
          <w:bCs/>
        </w:rPr>
        <w:t>方面</w:t>
      </w:r>
      <w:r w:rsidRPr="00B6756C">
        <w:rPr>
          <w:rFonts w:ascii="仿宋_GB2312" w:eastAsia="仿宋_GB2312" w:hAnsi="楷体" w:cs="黑体"/>
          <w:bCs/>
        </w:rPr>
        <w:t>的</w:t>
      </w:r>
      <w:r w:rsidRPr="00B6756C">
        <w:rPr>
          <w:rFonts w:ascii="仿宋_GB2312" w:eastAsia="仿宋_GB2312" w:hAnsi="楷体" w:cs="黑体" w:hint="eastAsia"/>
          <w:bCs/>
        </w:rPr>
        <w:t>评价内容</w:t>
      </w:r>
      <w:r w:rsidRPr="00B6756C">
        <w:rPr>
          <w:rFonts w:ascii="仿宋_GB2312" w:eastAsia="仿宋_GB2312" w:hAnsi="楷体" w:cs="黑体"/>
          <w:bCs/>
        </w:rPr>
        <w:t>，</w:t>
      </w:r>
      <w:r w:rsidR="00DA4431" w:rsidRPr="00B6756C">
        <w:rPr>
          <w:rFonts w:ascii="仿宋_GB2312" w:eastAsia="仿宋_GB2312" w:hAnsi="楷体" w:cs="黑体" w:hint="eastAsia"/>
          <w:bCs/>
        </w:rPr>
        <w:t>学业水平</w:t>
      </w:r>
      <w:r w:rsidR="00DA4431" w:rsidRPr="00B6756C">
        <w:rPr>
          <w:rFonts w:ascii="仿宋_GB2312" w:eastAsia="仿宋_GB2312" w:hAnsi="楷体" w:cs="黑体"/>
          <w:bCs/>
        </w:rPr>
        <w:t>包括：</w:t>
      </w:r>
      <w:r w:rsidR="00DA4431" w:rsidRPr="00B6756C">
        <w:rPr>
          <w:rFonts w:ascii="仿宋_GB2312" w:eastAsia="仿宋_GB2312" w:hAnsi="楷体" w:cs="黑体" w:hint="eastAsia"/>
          <w:bCs/>
        </w:rPr>
        <w:t>生活语文、生活数学、生活适应以及劳动技能4大</w:t>
      </w:r>
      <w:r w:rsidR="00DA4431" w:rsidRPr="00B6756C">
        <w:rPr>
          <w:rFonts w:ascii="仿宋_GB2312" w:eastAsia="仿宋_GB2312" w:hAnsi="楷体" w:cs="黑体"/>
          <w:bCs/>
        </w:rPr>
        <w:t>学科；</w:t>
      </w:r>
      <w:r w:rsidR="00DA4431" w:rsidRPr="00B6756C">
        <w:rPr>
          <w:rFonts w:ascii="仿宋_GB2312" w:eastAsia="仿宋_GB2312" w:hAnsi="楷体" w:cs="黑体" w:hint="eastAsia"/>
          <w:bCs/>
        </w:rPr>
        <w:t>艺术修养包括</w:t>
      </w:r>
      <w:r w:rsidR="00DA4431" w:rsidRPr="00B6756C">
        <w:rPr>
          <w:rFonts w:ascii="仿宋_GB2312" w:eastAsia="仿宋_GB2312" w:hAnsi="楷体" w:cs="黑体"/>
          <w:bCs/>
        </w:rPr>
        <w:t>：</w:t>
      </w:r>
      <w:r w:rsidR="00DA4431" w:rsidRPr="00B6756C">
        <w:rPr>
          <w:rFonts w:ascii="仿宋_GB2312" w:eastAsia="仿宋_GB2312" w:hAnsi="楷体" w:cs="黑体" w:hint="eastAsia"/>
          <w:bCs/>
        </w:rPr>
        <w:t>唱游与律动及绘画与手工2大</w:t>
      </w:r>
      <w:r w:rsidR="00DA4431" w:rsidRPr="00B6756C">
        <w:rPr>
          <w:rFonts w:ascii="仿宋_GB2312" w:eastAsia="仿宋_GB2312" w:hAnsi="楷体" w:cs="黑体"/>
          <w:bCs/>
        </w:rPr>
        <w:t>关键指标；</w:t>
      </w:r>
      <w:r w:rsidR="007F4EC5" w:rsidRPr="00B6756C">
        <w:rPr>
          <w:rFonts w:ascii="仿宋_GB2312" w:eastAsia="仿宋_GB2312" w:hAnsi="楷体" w:cs="黑体" w:hint="eastAsia"/>
          <w:bCs/>
        </w:rPr>
        <w:t>通过</w:t>
      </w:r>
      <w:r w:rsidR="007F4EC5" w:rsidRPr="00B6756C">
        <w:rPr>
          <w:rFonts w:ascii="仿宋_GB2312" w:eastAsia="仿宋_GB2312" w:hAnsi="楷体" w:cs="黑体"/>
          <w:bCs/>
        </w:rPr>
        <w:t>参考</w:t>
      </w:r>
      <w:r w:rsidR="007F4EC5" w:rsidRPr="00B6756C">
        <w:rPr>
          <w:rFonts w:ascii="仿宋_GB2312" w:eastAsia="仿宋_GB2312" w:hAnsi="楷体" w:cs="黑体" w:hint="eastAsia"/>
          <w:bCs/>
        </w:rPr>
        <w:t>《国家学生体质健康标准》《培智学校课程本位评估指南》的运动与保健学科</w:t>
      </w:r>
      <w:r w:rsidR="00953A40" w:rsidRPr="00B6756C">
        <w:rPr>
          <w:rFonts w:ascii="仿宋_GB2312" w:eastAsia="仿宋_GB2312" w:hAnsi="楷体" w:cs="黑体" w:hint="eastAsia"/>
          <w:bCs/>
        </w:rPr>
        <w:t>部分</w:t>
      </w:r>
      <w:r w:rsidR="00EB1208" w:rsidRPr="00B6756C">
        <w:rPr>
          <w:rFonts w:ascii="仿宋_GB2312" w:eastAsia="仿宋_GB2312" w:hAnsi="楷体" w:cs="黑体" w:hint="eastAsia"/>
          <w:bCs/>
        </w:rPr>
        <w:t>以及</w:t>
      </w:r>
      <w:r w:rsidR="00953A40" w:rsidRPr="00B6756C">
        <w:rPr>
          <w:rFonts w:ascii="仿宋_GB2312" w:eastAsia="仿宋_GB2312" w:hAnsi="楷体" w:cs="黑体" w:hint="eastAsia"/>
          <w:bCs/>
        </w:rPr>
        <w:t>《中小学心理健康教育指导纲要》</w:t>
      </w:r>
      <w:r w:rsidR="00EB1208" w:rsidRPr="00B6756C">
        <w:rPr>
          <w:rFonts w:ascii="仿宋_GB2312" w:eastAsia="仿宋_GB2312" w:hAnsi="楷体" w:cs="黑体" w:hint="eastAsia"/>
          <w:bCs/>
        </w:rPr>
        <w:t>并结合标准编制</w:t>
      </w:r>
      <w:proofErr w:type="gramStart"/>
      <w:r w:rsidR="00EB1208" w:rsidRPr="00B6756C">
        <w:rPr>
          <w:rFonts w:ascii="仿宋_GB2312" w:eastAsia="仿宋_GB2312" w:hAnsi="楷体" w:cs="黑体" w:hint="eastAsia"/>
          <w:bCs/>
        </w:rPr>
        <w:t>组实践</w:t>
      </w:r>
      <w:proofErr w:type="gramEnd"/>
      <w:r w:rsidR="00EB1208" w:rsidRPr="00B6756C">
        <w:rPr>
          <w:rFonts w:ascii="仿宋_GB2312" w:eastAsia="仿宋_GB2312" w:hAnsi="楷体" w:cs="黑体"/>
          <w:bCs/>
        </w:rPr>
        <w:t>经验</w:t>
      </w:r>
      <w:r w:rsidR="00953A40" w:rsidRPr="00B6756C">
        <w:rPr>
          <w:rFonts w:ascii="仿宋_GB2312" w:eastAsia="仿宋_GB2312" w:hAnsi="楷体" w:cs="黑体" w:hint="eastAsia"/>
          <w:bCs/>
        </w:rPr>
        <w:t>明确了身心健康方面</w:t>
      </w:r>
      <w:r w:rsidR="00953A40" w:rsidRPr="00B6756C">
        <w:rPr>
          <w:rFonts w:ascii="仿宋_GB2312" w:eastAsia="仿宋_GB2312" w:hAnsi="楷体" w:cs="黑体"/>
          <w:bCs/>
        </w:rPr>
        <w:t>的</w:t>
      </w:r>
      <w:r w:rsidR="00953A40" w:rsidRPr="00B6756C">
        <w:rPr>
          <w:rFonts w:ascii="仿宋_GB2312" w:eastAsia="仿宋_GB2312" w:hAnsi="楷体" w:cs="黑体" w:hint="eastAsia"/>
          <w:bCs/>
        </w:rPr>
        <w:t>评价内容</w:t>
      </w:r>
      <w:r w:rsidR="00953A40" w:rsidRPr="00B6756C">
        <w:rPr>
          <w:rFonts w:ascii="仿宋_GB2312" w:eastAsia="仿宋_GB2312" w:hAnsi="楷体" w:cs="黑体"/>
          <w:bCs/>
        </w:rPr>
        <w:t>，包括：</w:t>
      </w:r>
      <w:r w:rsidR="00953A40" w:rsidRPr="00B6756C">
        <w:rPr>
          <w:rFonts w:ascii="仿宋_GB2312" w:eastAsia="仿宋_GB2312" w:hAnsi="楷体" w:cs="黑体" w:hint="eastAsia"/>
          <w:bCs/>
        </w:rPr>
        <w:t>身体形态技</w:t>
      </w:r>
      <w:r w:rsidR="00953A40" w:rsidRPr="00953A40">
        <w:rPr>
          <w:rFonts w:ascii="仿宋_GB2312" w:eastAsia="仿宋_GB2312" w:hAnsi="楷体" w:cs="黑体" w:hint="eastAsia"/>
          <w:bCs/>
        </w:rPr>
        <w:t>能</w:t>
      </w:r>
      <w:r w:rsidR="00953A40">
        <w:rPr>
          <w:rFonts w:ascii="仿宋_GB2312" w:eastAsia="仿宋_GB2312" w:hAnsi="楷体" w:cs="黑体" w:hint="eastAsia"/>
          <w:bCs/>
        </w:rPr>
        <w:t>、</w:t>
      </w:r>
      <w:r w:rsidR="00953A40" w:rsidRPr="00953A40">
        <w:rPr>
          <w:rFonts w:ascii="仿宋_GB2312" w:eastAsia="仿宋_GB2312" w:hAnsi="楷体" w:cs="黑体" w:hint="eastAsia"/>
          <w:bCs/>
        </w:rPr>
        <w:t>健康生活方式</w:t>
      </w:r>
      <w:r w:rsidR="00953A40">
        <w:rPr>
          <w:rFonts w:ascii="仿宋_GB2312" w:eastAsia="仿宋_GB2312" w:hAnsi="楷体" w:cs="黑体" w:hint="eastAsia"/>
          <w:bCs/>
        </w:rPr>
        <w:t>、</w:t>
      </w:r>
      <w:r w:rsidR="00953A40" w:rsidRPr="00953A40">
        <w:rPr>
          <w:rFonts w:ascii="仿宋_GB2312" w:eastAsia="仿宋_GB2312" w:hAnsi="楷体" w:cs="黑体" w:hint="eastAsia"/>
          <w:bCs/>
        </w:rPr>
        <w:t>情绪行为调控</w:t>
      </w:r>
      <w:r w:rsidR="00953A40">
        <w:rPr>
          <w:rFonts w:ascii="仿宋_GB2312" w:eastAsia="仿宋_GB2312" w:hAnsi="楷体" w:cs="黑体" w:hint="eastAsia"/>
          <w:bCs/>
        </w:rPr>
        <w:t>以及</w:t>
      </w:r>
      <w:r w:rsidR="00953A40" w:rsidRPr="00953A40">
        <w:rPr>
          <w:rFonts w:ascii="仿宋_GB2312" w:eastAsia="仿宋_GB2312" w:hAnsi="楷体" w:cs="黑体" w:hint="eastAsia"/>
          <w:bCs/>
        </w:rPr>
        <w:t>人际沟通</w:t>
      </w:r>
      <w:r w:rsidR="00F9388D">
        <w:rPr>
          <w:rFonts w:ascii="仿宋_GB2312" w:eastAsia="仿宋_GB2312" w:hAnsi="楷体" w:cs="黑体" w:hint="eastAsia"/>
          <w:bCs/>
        </w:rPr>
        <w:t>4大</w:t>
      </w:r>
      <w:r w:rsidR="00F9388D">
        <w:rPr>
          <w:rFonts w:ascii="仿宋_GB2312" w:eastAsia="仿宋_GB2312" w:hAnsi="楷体" w:cs="黑体"/>
          <w:bCs/>
        </w:rPr>
        <w:t>关键指标。</w:t>
      </w:r>
    </w:p>
    <w:p w:rsidR="00AC2CAE" w:rsidRPr="004734CB" w:rsidRDefault="00420E79">
      <w:pPr>
        <w:spacing w:line="560" w:lineRule="exact"/>
        <w:ind w:firstLineChars="200" w:firstLine="643"/>
        <w:outlineLvl w:val="1"/>
        <w:rPr>
          <w:rFonts w:ascii="楷体" w:eastAsia="楷体" w:hAnsi="楷体" w:cs="楷体"/>
          <w:b/>
          <w:bCs/>
          <w:sz w:val="32"/>
          <w:szCs w:val="32"/>
        </w:rPr>
      </w:pPr>
      <w:r w:rsidRPr="004734CB">
        <w:rPr>
          <w:rFonts w:ascii="楷体" w:eastAsia="楷体" w:hAnsi="楷体" w:cs="楷体" w:hint="eastAsia"/>
          <w:b/>
          <w:sz w:val="32"/>
          <w:szCs w:val="32"/>
        </w:rPr>
        <w:lastRenderedPageBreak/>
        <w:t>（五）</w:t>
      </w:r>
      <w:r w:rsidR="00304632">
        <w:rPr>
          <w:rFonts w:ascii="楷体" w:eastAsia="楷体" w:hAnsi="楷体" w:cs="楷体" w:hint="eastAsia"/>
          <w:b/>
          <w:bCs/>
          <w:sz w:val="32"/>
          <w:szCs w:val="32"/>
        </w:rPr>
        <w:t>评价</w:t>
      </w:r>
      <w:r w:rsidRPr="004734CB">
        <w:rPr>
          <w:rFonts w:ascii="楷体" w:eastAsia="楷体" w:hAnsi="楷体" w:cs="楷体" w:hint="eastAsia"/>
          <w:b/>
          <w:bCs/>
          <w:sz w:val="32"/>
          <w:szCs w:val="32"/>
        </w:rPr>
        <w:t>方法</w:t>
      </w:r>
      <w:r w:rsidR="007F108A">
        <w:rPr>
          <w:rFonts w:ascii="楷体" w:eastAsia="楷体" w:hAnsi="楷体" w:cs="楷体" w:hint="eastAsia"/>
          <w:b/>
          <w:bCs/>
          <w:sz w:val="32"/>
          <w:szCs w:val="32"/>
        </w:rPr>
        <w:t>、</w:t>
      </w:r>
      <w:r w:rsidR="007F108A">
        <w:rPr>
          <w:rFonts w:ascii="楷体" w:eastAsia="楷体" w:hAnsi="楷体" w:cs="楷体"/>
          <w:b/>
          <w:bCs/>
          <w:sz w:val="32"/>
          <w:szCs w:val="32"/>
        </w:rPr>
        <w:t>评价流程</w:t>
      </w:r>
    </w:p>
    <w:p w:rsidR="000956DE" w:rsidRDefault="00420E79" w:rsidP="00577445">
      <w:pPr>
        <w:pStyle w:val="BodyText2"/>
        <w:spacing w:line="560" w:lineRule="atLeast"/>
        <w:ind w:firstLine="640"/>
        <w:rPr>
          <w:rFonts w:ascii="仿宋_GB2312" w:eastAsia="仿宋_GB2312"/>
        </w:rPr>
      </w:pPr>
      <w:r>
        <w:rPr>
          <w:rFonts w:ascii="仿宋_GB2312" w:eastAsia="仿宋_GB2312" w:hint="eastAsia"/>
        </w:rPr>
        <w:t>根据标准编制组前期构建“三维”培</w:t>
      </w:r>
      <w:proofErr w:type="gramStart"/>
      <w:r>
        <w:rPr>
          <w:rFonts w:ascii="仿宋_GB2312" w:eastAsia="仿宋_GB2312" w:hint="eastAsia"/>
        </w:rPr>
        <w:t>智学生</w:t>
      </w:r>
      <w:proofErr w:type="gramEnd"/>
      <w:r>
        <w:rPr>
          <w:rFonts w:ascii="仿宋_GB2312" w:eastAsia="仿宋_GB2312" w:hint="eastAsia"/>
        </w:rPr>
        <w:t>多元评价模式的经验以及对南宁市6家培智学校199名相关人</w:t>
      </w:r>
      <w:r w:rsidR="00997A8B">
        <w:rPr>
          <w:rFonts w:ascii="仿宋_GB2312" w:eastAsia="仿宋_GB2312" w:hint="eastAsia"/>
        </w:rPr>
        <w:t>员开展的学生综合素质评价调查结果对</w:t>
      </w:r>
      <w:r w:rsidR="00997A8B" w:rsidRPr="000956DE">
        <w:rPr>
          <w:rFonts w:ascii="仿宋_GB2312" w:eastAsia="仿宋_GB2312" w:hint="eastAsia"/>
          <w:b/>
        </w:rPr>
        <w:t>评价方法</w:t>
      </w:r>
      <w:r w:rsidR="000956DE">
        <w:rPr>
          <w:rFonts w:ascii="仿宋_GB2312" w:eastAsia="仿宋_GB2312" w:hint="eastAsia"/>
        </w:rPr>
        <w:t>、</w:t>
      </w:r>
      <w:r w:rsidR="000956DE" w:rsidRPr="000956DE">
        <w:rPr>
          <w:rFonts w:ascii="仿宋_GB2312" w:eastAsia="仿宋_GB2312"/>
          <w:b/>
          <w:bCs/>
        </w:rPr>
        <w:t>评价流程</w:t>
      </w:r>
      <w:r w:rsidR="00997A8B">
        <w:rPr>
          <w:rFonts w:ascii="仿宋_GB2312" w:eastAsia="仿宋_GB2312" w:hint="eastAsia"/>
        </w:rPr>
        <w:t>进行了确定</w:t>
      </w:r>
      <w:r w:rsidR="002D12EB">
        <w:rPr>
          <w:rFonts w:ascii="仿宋_GB2312" w:eastAsia="仿宋_GB2312" w:hint="eastAsia"/>
        </w:rPr>
        <w:t>。</w:t>
      </w:r>
    </w:p>
    <w:p w:rsidR="002B614F" w:rsidRPr="00206C07" w:rsidRDefault="002D12EB" w:rsidP="00206C07">
      <w:pPr>
        <w:pStyle w:val="BodyText2"/>
        <w:spacing w:line="560" w:lineRule="atLeast"/>
        <w:ind w:firstLine="640"/>
        <w:rPr>
          <w:rFonts w:ascii="仿宋_GB2312" w:eastAsia="仿宋_GB2312"/>
        </w:rPr>
      </w:pPr>
      <w:r>
        <w:rPr>
          <w:rFonts w:ascii="仿宋_GB2312" w:eastAsia="仿宋_GB2312" w:hint="eastAsia"/>
        </w:rPr>
        <w:t>标准编制组</w:t>
      </w:r>
      <w:r w:rsidR="00997A8B">
        <w:rPr>
          <w:rFonts w:ascii="仿宋_GB2312" w:eastAsia="仿宋_GB2312"/>
        </w:rPr>
        <w:t>强调</w:t>
      </w:r>
      <w:r w:rsidR="00997A8B">
        <w:rPr>
          <w:rFonts w:ascii="仿宋_GB2312" w:eastAsia="仿宋_GB2312" w:hint="eastAsia"/>
        </w:rPr>
        <w:t>多元</w:t>
      </w:r>
      <w:r w:rsidR="00997A8B">
        <w:rPr>
          <w:rFonts w:ascii="仿宋_GB2312" w:eastAsia="仿宋_GB2312"/>
        </w:rPr>
        <w:t>评价方式</w:t>
      </w:r>
      <w:r w:rsidR="009366C2">
        <w:rPr>
          <w:rFonts w:ascii="仿宋_GB2312" w:eastAsia="仿宋_GB2312" w:hint="eastAsia"/>
        </w:rPr>
        <w:t>方法</w:t>
      </w:r>
      <w:r w:rsidR="00C74E28">
        <w:rPr>
          <w:rFonts w:ascii="仿宋_GB2312" w:eastAsia="仿宋_GB2312" w:hint="eastAsia"/>
        </w:rPr>
        <w:t>，</w:t>
      </w:r>
      <w:r w:rsidR="00C74E28" w:rsidRPr="00C74E28">
        <w:rPr>
          <w:rFonts w:ascii="仿宋_GB2312" w:eastAsia="仿宋_GB2312" w:hint="eastAsia"/>
        </w:rPr>
        <w:t>由于</w:t>
      </w:r>
      <w:r w:rsidR="00C74E28">
        <w:rPr>
          <w:rFonts w:ascii="仿宋_GB2312" w:eastAsia="仿宋_GB2312" w:hint="eastAsia"/>
        </w:rPr>
        <w:t>特殊</w:t>
      </w:r>
      <w:r w:rsidR="00C74E28" w:rsidRPr="00C74E28">
        <w:rPr>
          <w:rFonts w:ascii="仿宋_GB2312" w:eastAsia="仿宋_GB2312" w:hint="eastAsia"/>
        </w:rPr>
        <w:t>学生身心发展</w:t>
      </w:r>
      <w:r w:rsidR="00C74E28">
        <w:rPr>
          <w:rFonts w:ascii="仿宋_GB2312" w:eastAsia="仿宋_GB2312" w:hint="eastAsia"/>
        </w:rPr>
        <w:t>存在</w:t>
      </w:r>
      <w:r w:rsidR="00C74E28" w:rsidRPr="00C74E28">
        <w:rPr>
          <w:rFonts w:ascii="仿宋_GB2312" w:eastAsia="仿宋_GB2312" w:hint="eastAsia"/>
        </w:rPr>
        <w:t>障碍，单一的评价方式</w:t>
      </w:r>
      <w:r w:rsidR="009366C2">
        <w:rPr>
          <w:rFonts w:ascii="仿宋_GB2312" w:eastAsia="仿宋_GB2312" w:hint="eastAsia"/>
        </w:rPr>
        <w:t>方法</w:t>
      </w:r>
      <w:r w:rsidR="00C74E28" w:rsidRPr="00C74E28">
        <w:rPr>
          <w:rFonts w:ascii="仿宋_GB2312" w:eastAsia="仿宋_GB2312" w:hint="eastAsia"/>
        </w:rPr>
        <w:t>不能全面评价</w:t>
      </w:r>
      <w:r w:rsidR="00C74E28">
        <w:rPr>
          <w:rFonts w:ascii="仿宋_GB2312" w:eastAsia="仿宋_GB2312" w:hint="eastAsia"/>
        </w:rPr>
        <w:t>特殊</w:t>
      </w:r>
      <w:r w:rsidR="00C74E28" w:rsidRPr="00C74E28">
        <w:rPr>
          <w:rFonts w:ascii="仿宋_GB2312" w:eastAsia="仿宋_GB2312" w:hint="eastAsia"/>
        </w:rPr>
        <w:t>学生的发展，</w:t>
      </w:r>
      <w:r w:rsidR="00577445">
        <w:rPr>
          <w:rFonts w:ascii="仿宋_GB2312" w:eastAsia="仿宋_GB2312" w:hint="eastAsia"/>
        </w:rPr>
        <w:t>因而首先</w:t>
      </w:r>
      <w:r w:rsidR="00577445">
        <w:rPr>
          <w:rFonts w:ascii="仿宋_GB2312" w:eastAsia="仿宋_GB2312"/>
        </w:rPr>
        <w:t>明确</w:t>
      </w:r>
      <w:r w:rsidR="00431113" w:rsidRPr="000956DE">
        <w:rPr>
          <w:rFonts w:ascii="仿宋_GB2312" w:eastAsia="仿宋_GB2312"/>
          <w:b/>
        </w:rPr>
        <w:t>评价人员</w:t>
      </w:r>
      <w:r w:rsidR="00431113" w:rsidRPr="000956DE">
        <w:rPr>
          <w:rFonts w:ascii="仿宋_GB2312" w:eastAsia="仿宋_GB2312"/>
        </w:rPr>
        <w:t>由班主任、任课教师、家长等组成。</w:t>
      </w:r>
      <w:r w:rsidR="000956DE" w:rsidRPr="000956DE">
        <w:rPr>
          <w:rFonts w:ascii="仿宋_GB2312" w:eastAsia="仿宋_GB2312"/>
        </w:rPr>
        <w:t>各个群体评价的角度和出发点有差异，综合不同主体的评价，</w:t>
      </w:r>
      <w:r w:rsidR="00431113" w:rsidRPr="000956DE">
        <w:rPr>
          <w:rFonts w:ascii="仿宋_GB2312" w:eastAsia="仿宋_GB2312"/>
        </w:rPr>
        <w:t>客观全面地反映特殊学生整体情况。</w:t>
      </w:r>
      <w:r w:rsidR="001A425E">
        <w:rPr>
          <w:rFonts w:ascii="仿宋_GB2312" w:eastAsia="仿宋_GB2312" w:hint="eastAsia"/>
        </w:rPr>
        <w:t>此外</w:t>
      </w:r>
      <w:r w:rsidR="001A425E">
        <w:rPr>
          <w:rFonts w:ascii="仿宋_GB2312" w:eastAsia="仿宋_GB2312"/>
        </w:rPr>
        <w:t>，</w:t>
      </w:r>
      <w:r w:rsidR="001A425E">
        <w:rPr>
          <w:rFonts w:ascii="仿宋_GB2312" w:eastAsia="仿宋_GB2312" w:hint="eastAsia"/>
        </w:rPr>
        <w:t>根据</w:t>
      </w:r>
      <w:r w:rsidR="001A425E">
        <w:rPr>
          <w:rFonts w:ascii="仿宋_GB2312" w:eastAsia="仿宋_GB2312"/>
        </w:rPr>
        <w:t>标准编制组实操经验，明确</w:t>
      </w:r>
      <w:r w:rsidR="00E17A0E">
        <w:rPr>
          <w:rFonts w:ascii="仿宋_GB2312" w:eastAsia="仿宋_GB2312" w:hint="eastAsia"/>
        </w:rPr>
        <w:t>评价</w:t>
      </w:r>
      <w:r w:rsidR="00E17A0E">
        <w:rPr>
          <w:rFonts w:ascii="仿宋_GB2312" w:eastAsia="仿宋_GB2312"/>
        </w:rPr>
        <w:t>流程</w:t>
      </w:r>
      <w:r w:rsidR="00E17A0E">
        <w:rPr>
          <w:rFonts w:ascii="仿宋_GB2312" w:eastAsia="仿宋_GB2312" w:hint="eastAsia"/>
        </w:rPr>
        <w:t>为</w:t>
      </w:r>
      <w:bookmarkStart w:id="9" w:name="_Toc148804940"/>
      <w:r w:rsidR="00E17A0E" w:rsidRPr="00B90B71">
        <w:rPr>
          <w:rFonts w:ascii="仿宋_GB2312" w:eastAsia="仿宋_GB2312" w:hint="eastAsia"/>
          <w:b/>
        </w:rPr>
        <w:t>人员</w:t>
      </w:r>
      <w:bookmarkEnd w:id="9"/>
      <w:r w:rsidR="00E17A0E" w:rsidRPr="00B90B71">
        <w:rPr>
          <w:rFonts w:ascii="仿宋_GB2312" w:eastAsia="仿宋_GB2312" w:hint="eastAsia"/>
          <w:b/>
        </w:rPr>
        <w:t>组建-</w:t>
      </w:r>
      <w:r w:rsidR="00431113" w:rsidRPr="00B90B71">
        <w:rPr>
          <w:rFonts w:ascii="仿宋_GB2312" w:eastAsia="仿宋_GB2312"/>
          <w:b/>
        </w:rPr>
        <w:t>计划</w:t>
      </w:r>
      <w:r w:rsidR="00431113" w:rsidRPr="00B90B71">
        <w:rPr>
          <w:rFonts w:ascii="仿宋_GB2312" w:eastAsia="仿宋_GB2312" w:hint="eastAsia"/>
          <w:b/>
        </w:rPr>
        <w:t>制定</w:t>
      </w:r>
      <w:r w:rsidR="00E17A0E" w:rsidRPr="00B90B71">
        <w:rPr>
          <w:rFonts w:ascii="仿宋_GB2312" w:eastAsia="仿宋_GB2312" w:hint="eastAsia"/>
          <w:b/>
        </w:rPr>
        <w:t>-</w:t>
      </w:r>
      <w:bookmarkStart w:id="10" w:name="_Toc148804942"/>
      <w:r w:rsidR="00E17A0E" w:rsidRPr="00B90B71">
        <w:rPr>
          <w:rFonts w:ascii="仿宋_GB2312" w:eastAsia="仿宋_GB2312" w:hint="eastAsia"/>
          <w:b/>
        </w:rPr>
        <w:t>评价</w:t>
      </w:r>
      <w:r w:rsidR="00E17A0E" w:rsidRPr="00B90B71">
        <w:rPr>
          <w:rFonts w:ascii="仿宋_GB2312" w:eastAsia="仿宋_GB2312"/>
          <w:b/>
        </w:rPr>
        <w:t>实施</w:t>
      </w:r>
      <w:bookmarkEnd w:id="10"/>
      <w:r w:rsidR="00E17A0E" w:rsidRPr="00B90B71">
        <w:rPr>
          <w:rFonts w:ascii="仿宋_GB2312" w:eastAsia="仿宋_GB2312" w:hint="eastAsia"/>
          <w:b/>
        </w:rPr>
        <w:t>-评价结果</w:t>
      </w:r>
      <w:r w:rsidR="00B90B71">
        <w:rPr>
          <w:rFonts w:ascii="仿宋_GB2312" w:eastAsia="仿宋_GB2312" w:hint="eastAsia"/>
        </w:rPr>
        <w:t>，</w:t>
      </w:r>
      <w:r w:rsidR="00B90B71">
        <w:rPr>
          <w:rFonts w:ascii="仿宋_GB2312" w:eastAsia="仿宋_GB2312"/>
        </w:rPr>
        <w:t>并对相关要求进行了明确。其中</w:t>
      </w:r>
      <w:r w:rsidR="00B90B71" w:rsidRPr="00206C07">
        <w:rPr>
          <w:rFonts w:ascii="仿宋_GB2312" w:eastAsia="仿宋_GB2312" w:hint="eastAsia"/>
        </w:rPr>
        <w:t>，</w:t>
      </w:r>
      <w:r w:rsidR="00206C07" w:rsidRPr="00206C07">
        <w:rPr>
          <w:rFonts w:ascii="仿宋_GB2312" w:eastAsia="仿宋_GB2312" w:hint="eastAsia"/>
        </w:rPr>
        <w:t>在</w:t>
      </w:r>
      <w:r w:rsidR="00206C07" w:rsidRPr="00206C07">
        <w:rPr>
          <w:rFonts w:ascii="仿宋_GB2312" w:eastAsia="仿宋_GB2312" w:hint="eastAsia"/>
          <w:b/>
        </w:rPr>
        <w:t>评价结果</w:t>
      </w:r>
      <w:r w:rsidR="00206C07" w:rsidRPr="00206C07">
        <w:rPr>
          <w:rFonts w:ascii="仿宋_GB2312" w:eastAsia="仿宋_GB2312" w:hint="eastAsia"/>
        </w:rPr>
        <w:t>中</w:t>
      </w:r>
      <w:r w:rsidR="00B90B71" w:rsidRPr="00206C07">
        <w:rPr>
          <w:rFonts w:ascii="仿宋_GB2312" w:eastAsia="仿宋_GB2312" w:hint="eastAsia"/>
        </w:rPr>
        <w:t>明确</w:t>
      </w:r>
      <w:r w:rsidR="00B90B71" w:rsidRPr="00206C07">
        <w:rPr>
          <w:rFonts w:ascii="仿宋_GB2312" w:eastAsia="仿宋_GB2312"/>
        </w:rPr>
        <w:t>了</w:t>
      </w:r>
      <w:r w:rsidR="00431113" w:rsidRPr="00206C07">
        <w:rPr>
          <w:rFonts w:ascii="仿宋_GB2312" w:eastAsia="仿宋_GB2312"/>
        </w:rPr>
        <w:t>对学生综合素质的</w:t>
      </w:r>
      <w:r w:rsidR="00431113" w:rsidRPr="00206C07">
        <w:rPr>
          <w:rFonts w:ascii="仿宋_GB2312" w:eastAsia="仿宋_GB2312" w:hint="eastAsia"/>
        </w:rPr>
        <w:t>四</w:t>
      </w:r>
      <w:r w:rsidR="00431113" w:rsidRPr="00206C07">
        <w:rPr>
          <w:rFonts w:ascii="仿宋_GB2312" w:eastAsia="仿宋_GB2312"/>
        </w:rPr>
        <w:t>个维度进行评价，然后再对各维度加权出总等级</w:t>
      </w:r>
      <w:r w:rsidR="00431113" w:rsidRPr="00206C07">
        <w:rPr>
          <w:rFonts w:ascii="仿宋_GB2312" w:eastAsia="仿宋_GB2312" w:hint="eastAsia"/>
        </w:rPr>
        <w:t>；</w:t>
      </w:r>
      <w:r w:rsidR="00431113" w:rsidRPr="00206C07">
        <w:rPr>
          <w:rFonts w:ascii="仿宋_GB2312" w:eastAsia="仿宋_GB2312"/>
        </w:rPr>
        <w:t>每学期从</w:t>
      </w:r>
      <w:r w:rsidR="00431113" w:rsidRPr="00206C07">
        <w:rPr>
          <w:rFonts w:ascii="仿宋_GB2312" w:eastAsia="仿宋_GB2312" w:hint="eastAsia"/>
        </w:rPr>
        <w:t>四</w:t>
      </w:r>
      <w:r w:rsidR="00431113" w:rsidRPr="00206C07">
        <w:rPr>
          <w:rFonts w:ascii="仿宋_GB2312" w:eastAsia="仿宋_GB2312"/>
        </w:rPr>
        <w:t>个</w:t>
      </w:r>
      <w:proofErr w:type="gramStart"/>
      <w:r w:rsidR="00431113" w:rsidRPr="00206C07">
        <w:rPr>
          <w:rFonts w:ascii="仿宋_GB2312" w:eastAsia="仿宋_GB2312"/>
        </w:rPr>
        <w:t>维度所包含</w:t>
      </w:r>
      <w:proofErr w:type="gramEnd"/>
      <w:r w:rsidR="00431113" w:rsidRPr="00206C07">
        <w:rPr>
          <w:rFonts w:ascii="仿宋_GB2312" w:eastAsia="仿宋_GB2312"/>
        </w:rPr>
        <w:t>的要素及其关键表现入手，通过整体判断对各维度给出一个等级，以A+（100-95），A（94-90)</w:t>
      </w:r>
      <w:r w:rsidR="00431113" w:rsidRPr="00206C07">
        <w:rPr>
          <w:rFonts w:ascii="仿宋_GB2312" w:eastAsia="仿宋_GB2312" w:hint="eastAsia"/>
        </w:rPr>
        <w:t>，</w:t>
      </w:r>
      <w:r w:rsidR="00431113" w:rsidRPr="00206C07">
        <w:rPr>
          <w:rFonts w:ascii="仿宋_GB2312" w:eastAsia="仿宋_GB2312"/>
        </w:rPr>
        <w:t>B+（89-85），B（84-80），C+（79-75）</w:t>
      </w:r>
      <w:r w:rsidR="00431113" w:rsidRPr="00206C07">
        <w:rPr>
          <w:rFonts w:ascii="仿宋_GB2312" w:eastAsia="仿宋_GB2312" w:hint="eastAsia"/>
        </w:rPr>
        <w:t>，</w:t>
      </w:r>
      <w:r w:rsidR="00431113" w:rsidRPr="00206C07">
        <w:rPr>
          <w:rFonts w:ascii="仿宋_GB2312" w:eastAsia="仿宋_GB2312"/>
        </w:rPr>
        <w:t>C（74-70）</w:t>
      </w:r>
      <w:r w:rsidR="00431113" w:rsidRPr="00206C07">
        <w:rPr>
          <w:rFonts w:ascii="仿宋_GB2312" w:eastAsia="仿宋_GB2312" w:hint="eastAsia"/>
        </w:rPr>
        <w:t>，</w:t>
      </w:r>
      <w:r w:rsidR="00431113" w:rsidRPr="00206C07">
        <w:rPr>
          <w:rFonts w:ascii="仿宋_GB2312" w:eastAsia="仿宋_GB2312"/>
        </w:rPr>
        <w:t>D+（69-65），D（64-60），E（59-0）九个等级呈现。</w:t>
      </w:r>
    </w:p>
    <w:p w:rsidR="008128AB" w:rsidRPr="008128AB" w:rsidRDefault="00562E1B" w:rsidP="008128AB">
      <w:pPr>
        <w:pStyle w:val="BodyText2"/>
        <w:spacing w:line="560" w:lineRule="atLeast"/>
        <w:ind w:firstLine="640"/>
        <w:rPr>
          <w:rFonts w:ascii="仿宋_GB2312" w:eastAsia="仿宋_GB2312"/>
        </w:rPr>
      </w:pPr>
      <w:r>
        <w:rPr>
          <w:rFonts w:ascii="仿宋_GB2312" w:eastAsia="仿宋_GB2312" w:hint="eastAsia"/>
        </w:rPr>
        <w:t>标准编制组</w:t>
      </w:r>
      <w:r w:rsidR="00C74E28" w:rsidRPr="00C74E28">
        <w:rPr>
          <w:rFonts w:ascii="仿宋_GB2312" w:eastAsia="仿宋_GB2312" w:hint="eastAsia"/>
        </w:rPr>
        <w:t>通过</w:t>
      </w:r>
      <w:r w:rsidR="00C74E28">
        <w:rPr>
          <w:rFonts w:ascii="仿宋_GB2312" w:eastAsia="仿宋_GB2312" w:hint="eastAsia"/>
        </w:rPr>
        <w:t>利用</w:t>
      </w:r>
      <w:r w:rsidR="00C74E28" w:rsidRPr="00C74E28">
        <w:rPr>
          <w:rFonts w:ascii="仿宋_GB2312" w:eastAsia="仿宋_GB2312" w:hint="eastAsia"/>
        </w:rPr>
        <w:t>课程本位评估、表现性评价和功能性评价之间的相互作用，构建</w:t>
      </w:r>
      <w:r w:rsidR="00C74E28">
        <w:rPr>
          <w:rFonts w:ascii="仿宋_GB2312" w:eastAsia="仿宋_GB2312" w:hint="eastAsia"/>
        </w:rPr>
        <w:t>特殊</w:t>
      </w:r>
      <w:r w:rsidR="00C74E28" w:rsidRPr="00C74E28">
        <w:rPr>
          <w:rFonts w:ascii="仿宋_GB2312" w:eastAsia="仿宋_GB2312" w:hint="eastAsia"/>
        </w:rPr>
        <w:t>学生课程本位、表现性、功能性“三维”多元评价模式，</w:t>
      </w:r>
      <w:r w:rsidR="00577445" w:rsidRPr="00577445">
        <w:rPr>
          <w:rFonts w:ascii="仿宋_GB2312" w:eastAsia="仿宋_GB2312" w:hint="eastAsia"/>
        </w:rPr>
        <w:t>形成</w:t>
      </w:r>
      <w:r w:rsidR="00577445">
        <w:rPr>
          <w:rFonts w:ascii="仿宋_GB2312" w:eastAsia="仿宋_GB2312" w:hint="eastAsia"/>
        </w:rPr>
        <w:t>了</w:t>
      </w:r>
      <w:r w:rsidR="00577445" w:rsidRPr="00577445">
        <w:rPr>
          <w:rFonts w:ascii="仿宋_GB2312" w:eastAsia="仿宋_GB2312" w:hint="eastAsia"/>
        </w:rPr>
        <w:t>一套</w:t>
      </w:r>
      <w:r w:rsidR="00577445">
        <w:rPr>
          <w:rFonts w:ascii="仿宋_GB2312" w:eastAsia="仿宋_GB2312" w:hint="eastAsia"/>
        </w:rPr>
        <w:t>《</w:t>
      </w:r>
      <w:r w:rsidR="00577445" w:rsidRPr="00577445">
        <w:rPr>
          <w:rFonts w:ascii="仿宋_GB2312" w:eastAsia="仿宋_GB2312" w:hint="eastAsia"/>
        </w:rPr>
        <w:t>培智学校课程本位评估指南</w:t>
      </w:r>
      <w:r w:rsidR="00577445">
        <w:rPr>
          <w:rFonts w:ascii="仿宋_GB2312" w:eastAsia="仿宋_GB2312" w:hint="eastAsia"/>
        </w:rPr>
        <w:t>》</w:t>
      </w:r>
      <w:r w:rsidR="00577445">
        <w:rPr>
          <w:rFonts w:ascii="仿宋_GB2312" w:eastAsia="仿宋_GB2312"/>
        </w:rPr>
        <w:t>，</w:t>
      </w:r>
      <w:r w:rsidR="00C74E28" w:rsidRPr="00C74E28">
        <w:rPr>
          <w:rFonts w:ascii="仿宋_GB2312" w:eastAsia="仿宋_GB2312" w:hint="eastAsia"/>
        </w:rPr>
        <w:t>全面评价</w:t>
      </w:r>
      <w:r w:rsidR="002D12EB">
        <w:rPr>
          <w:rFonts w:ascii="仿宋_GB2312" w:eastAsia="仿宋_GB2312" w:hint="eastAsia"/>
        </w:rPr>
        <w:t>特殊</w:t>
      </w:r>
      <w:r w:rsidR="00C74E28" w:rsidRPr="00C74E28">
        <w:rPr>
          <w:rFonts w:ascii="仿宋_GB2312" w:eastAsia="仿宋_GB2312" w:hint="eastAsia"/>
        </w:rPr>
        <w:t>学生的发展，</w:t>
      </w:r>
      <w:r w:rsidR="002D12EB">
        <w:rPr>
          <w:rFonts w:ascii="仿宋_GB2312" w:eastAsia="仿宋_GB2312" w:hint="eastAsia"/>
        </w:rPr>
        <w:t>以此</w:t>
      </w:r>
      <w:r w:rsidR="00C74E28" w:rsidRPr="00C74E28">
        <w:rPr>
          <w:rFonts w:ascii="仿宋_GB2312" w:eastAsia="仿宋_GB2312" w:hint="eastAsia"/>
        </w:rPr>
        <w:t>提高</w:t>
      </w:r>
      <w:r w:rsidR="0017069C">
        <w:rPr>
          <w:rFonts w:ascii="仿宋_GB2312" w:eastAsia="仿宋_GB2312" w:hint="eastAsia"/>
        </w:rPr>
        <w:t>特殊</w:t>
      </w:r>
      <w:r w:rsidR="0017069C">
        <w:rPr>
          <w:rFonts w:ascii="仿宋_GB2312" w:eastAsia="仿宋_GB2312" w:hint="eastAsia"/>
        </w:rPr>
        <w:lastRenderedPageBreak/>
        <w:t>教育学校</w:t>
      </w:r>
      <w:r w:rsidR="00C74E28" w:rsidRPr="00C74E28">
        <w:rPr>
          <w:rFonts w:ascii="仿宋_GB2312" w:eastAsia="仿宋_GB2312" w:hint="eastAsia"/>
        </w:rPr>
        <w:t>对</w:t>
      </w:r>
      <w:r w:rsidR="002D12EB">
        <w:rPr>
          <w:rFonts w:ascii="仿宋_GB2312" w:eastAsia="仿宋_GB2312" w:hint="eastAsia"/>
        </w:rPr>
        <w:t>特殊</w:t>
      </w:r>
      <w:r w:rsidR="00C74E28" w:rsidRPr="00C74E28">
        <w:rPr>
          <w:rFonts w:ascii="仿宋_GB2312" w:eastAsia="仿宋_GB2312" w:hint="eastAsia"/>
        </w:rPr>
        <w:t>学生</w:t>
      </w:r>
      <w:r w:rsidR="002D12EB">
        <w:rPr>
          <w:rFonts w:ascii="仿宋_GB2312" w:eastAsia="仿宋_GB2312" w:hint="eastAsia"/>
        </w:rPr>
        <w:t>综合素质</w:t>
      </w:r>
      <w:r w:rsidR="00C74E28" w:rsidRPr="00C74E28">
        <w:rPr>
          <w:rFonts w:ascii="仿宋_GB2312" w:eastAsia="仿宋_GB2312" w:hint="eastAsia"/>
        </w:rPr>
        <w:t>评价的科学性、有效性及可操作性</w:t>
      </w:r>
      <w:r w:rsidR="002E0115">
        <w:rPr>
          <w:rFonts w:ascii="仿宋_GB2312" w:eastAsia="仿宋_GB2312" w:hint="eastAsia"/>
        </w:rPr>
        <w:t>，</w:t>
      </w:r>
      <w:r w:rsidR="00206C07">
        <w:rPr>
          <w:rFonts w:ascii="仿宋_GB2312" w:eastAsia="仿宋_GB2312" w:hint="eastAsia"/>
        </w:rPr>
        <w:t>采取的</w:t>
      </w:r>
      <w:r w:rsidR="00206C07">
        <w:rPr>
          <w:rFonts w:ascii="仿宋_GB2312" w:eastAsia="仿宋_GB2312"/>
        </w:rPr>
        <w:t>主要</w:t>
      </w:r>
      <w:r w:rsidR="00206C07" w:rsidRPr="00206C07">
        <w:rPr>
          <w:rFonts w:ascii="仿宋_GB2312" w:eastAsia="仿宋_GB2312"/>
          <w:b/>
        </w:rPr>
        <w:t>评价方法</w:t>
      </w:r>
      <w:r w:rsidR="00206C07">
        <w:rPr>
          <w:rFonts w:ascii="仿宋_GB2312" w:eastAsia="仿宋_GB2312"/>
        </w:rPr>
        <w:t>为：</w:t>
      </w:r>
      <w:r w:rsidR="00431113" w:rsidRPr="00206C07">
        <w:rPr>
          <w:rFonts w:ascii="仿宋_GB2312" w:eastAsia="仿宋_GB2312"/>
        </w:rPr>
        <w:t>观察法、测验法、访谈法</w:t>
      </w:r>
      <w:r w:rsidR="00206C07">
        <w:rPr>
          <w:rFonts w:ascii="仿宋_GB2312" w:eastAsia="仿宋_GB2312" w:hint="eastAsia"/>
        </w:rPr>
        <w:t>。通过</w:t>
      </w:r>
      <w:r w:rsidR="00206C07">
        <w:rPr>
          <w:rFonts w:ascii="仿宋_GB2312" w:eastAsia="仿宋_GB2312"/>
        </w:rPr>
        <w:t>调查发现</w:t>
      </w:r>
      <w:r w:rsidR="00D72EF4">
        <w:rPr>
          <w:rFonts w:ascii="仿宋_GB2312" w:eastAsia="仿宋_GB2312" w:hint="eastAsia"/>
        </w:rPr>
        <w:t>其他</w:t>
      </w:r>
      <w:r w:rsidR="0017069C">
        <w:rPr>
          <w:rFonts w:ascii="仿宋_GB2312" w:eastAsia="仿宋_GB2312" w:hint="eastAsia"/>
        </w:rPr>
        <w:t>培智学校</w:t>
      </w:r>
      <w:r w:rsidR="00D72EF4">
        <w:rPr>
          <w:rFonts w:ascii="仿宋_GB2312" w:eastAsia="仿宋_GB2312" w:hint="eastAsia"/>
        </w:rPr>
        <w:t>主要</w:t>
      </w:r>
      <w:r w:rsidR="00D72EF4">
        <w:rPr>
          <w:rFonts w:ascii="仿宋_GB2312" w:eastAsia="仿宋_GB2312"/>
        </w:rPr>
        <w:t>也是</w:t>
      </w:r>
      <w:r w:rsidR="00487956">
        <w:rPr>
          <w:rFonts w:ascii="仿宋_GB2312" w:eastAsia="仿宋_GB2312" w:hint="eastAsia"/>
        </w:rPr>
        <w:t>在课程本位、表现性及</w:t>
      </w:r>
      <w:r w:rsidR="00487956" w:rsidRPr="00487956">
        <w:rPr>
          <w:rFonts w:ascii="仿宋_GB2312" w:eastAsia="仿宋_GB2312" w:hint="eastAsia"/>
        </w:rPr>
        <w:t>功能性</w:t>
      </w:r>
      <w:r w:rsidR="00487956">
        <w:rPr>
          <w:rFonts w:ascii="仿宋_GB2312" w:eastAsia="仿宋_GB2312" w:hint="eastAsia"/>
        </w:rPr>
        <w:t>的基础上</w:t>
      </w:r>
      <w:r w:rsidR="00487956">
        <w:rPr>
          <w:rFonts w:ascii="仿宋_GB2312" w:eastAsia="仿宋_GB2312"/>
        </w:rPr>
        <w:t>对特殊学生进行</w:t>
      </w:r>
      <w:r w:rsidR="005B458E">
        <w:rPr>
          <w:rFonts w:ascii="仿宋_GB2312" w:eastAsia="仿宋_GB2312" w:hint="eastAsia"/>
        </w:rPr>
        <w:t>自理能力</w:t>
      </w:r>
      <w:r w:rsidR="005B458E">
        <w:rPr>
          <w:rFonts w:ascii="仿宋_GB2312" w:eastAsia="仿宋_GB2312"/>
        </w:rPr>
        <w:t>、行为习惯、劳动能力、社会性技能、学业能力等方面的评价，</w:t>
      </w:r>
      <w:r w:rsidR="005B458E">
        <w:rPr>
          <w:rFonts w:ascii="仿宋_GB2312" w:eastAsia="仿宋_GB2312" w:hint="eastAsia"/>
        </w:rPr>
        <w:t>所采用</w:t>
      </w:r>
      <w:r w:rsidR="005B458E">
        <w:rPr>
          <w:rFonts w:ascii="仿宋_GB2312" w:eastAsia="仿宋_GB2312"/>
        </w:rPr>
        <w:t>的方法主要是</w:t>
      </w:r>
      <w:r w:rsidR="00DD6363">
        <w:rPr>
          <w:rFonts w:ascii="仿宋_GB2312" w:eastAsia="仿宋_GB2312" w:hint="eastAsia"/>
        </w:rPr>
        <w:t>观察法</w:t>
      </w:r>
      <w:r w:rsidR="00DD6363">
        <w:rPr>
          <w:rFonts w:ascii="仿宋_GB2312" w:eastAsia="仿宋_GB2312"/>
        </w:rPr>
        <w:t>。</w:t>
      </w:r>
      <w:r w:rsidR="00F67187">
        <w:rPr>
          <w:rFonts w:ascii="仿宋_GB2312" w:eastAsia="仿宋_GB2312" w:hint="eastAsia"/>
        </w:rPr>
        <w:t>为</w:t>
      </w:r>
      <w:r w:rsidR="00F67187">
        <w:rPr>
          <w:rFonts w:ascii="仿宋_GB2312" w:eastAsia="仿宋_GB2312"/>
        </w:rPr>
        <w:t>更客</w:t>
      </w:r>
      <w:r w:rsidR="00F67187" w:rsidRPr="00F67187">
        <w:rPr>
          <w:rFonts w:ascii="仿宋_GB2312" w:eastAsia="仿宋_GB2312"/>
        </w:rPr>
        <w:t>观全面地反映特殊学生整体情况</w:t>
      </w:r>
      <w:r w:rsidR="00F67187">
        <w:rPr>
          <w:rFonts w:ascii="仿宋_GB2312" w:eastAsia="仿宋_GB2312" w:hint="eastAsia"/>
        </w:rPr>
        <w:t>，采用</w:t>
      </w:r>
      <w:r w:rsidR="00F67187">
        <w:rPr>
          <w:rFonts w:ascii="仿宋_GB2312" w:eastAsia="仿宋_GB2312"/>
        </w:rPr>
        <w:t>多元</w:t>
      </w:r>
      <w:r w:rsidR="00F67187">
        <w:rPr>
          <w:rFonts w:ascii="仿宋_GB2312" w:eastAsia="仿宋_GB2312" w:hint="eastAsia"/>
        </w:rPr>
        <w:t>的</w:t>
      </w:r>
      <w:r w:rsidR="00F67187">
        <w:rPr>
          <w:rFonts w:ascii="仿宋_GB2312" w:eastAsia="仿宋_GB2312"/>
        </w:rPr>
        <w:t>评价方式方法</w:t>
      </w:r>
      <w:r w:rsidR="00F67187">
        <w:rPr>
          <w:rFonts w:ascii="仿宋_GB2312" w:eastAsia="仿宋_GB2312" w:hint="eastAsia"/>
        </w:rPr>
        <w:t>，</w:t>
      </w:r>
      <w:r w:rsidR="00F67187">
        <w:rPr>
          <w:rFonts w:ascii="仿宋_GB2312" w:eastAsia="仿宋_GB2312"/>
        </w:rPr>
        <w:t>因而明确了</w:t>
      </w:r>
      <w:r w:rsidR="00F67187" w:rsidRPr="00F67187">
        <w:rPr>
          <w:rFonts w:ascii="仿宋_GB2312" w:eastAsia="仿宋_GB2312" w:hint="eastAsia"/>
        </w:rPr>
        <w:t>特殊学生</w:t>
      </w:r>
      <w:r w:rsidR="008128AB">
        <w:rPr>
          <w:rFonts w:ascii="仿宋_GB2312" w:eastAsia="仿宋_GB2312" w:hint="eastAsia"/>
        </w:rPr>
        <w:t>综合素质评价</w:t>
      </w:r>
      <w:r w:rsidR="008128AB">
        <w:rPr>
          <w:rFonts w:ascii="仿宋_GB2312" w:eastAsia="仿宋_GB2312"/>
        </w:rPr>
        <w:t>方法包括：</w:t>
      </w:r>
      <w:r w:rsidR="008128AB" w:rsidRPr="008128AB">
        <w:rPr>
          <w:rFonts w:ascii="仿宋_GB2312" w:eastAsia="仿宋_GB2312"/>
        </w:rPr>
        <w:t>观察法、测验法、访谈法</w:t>
      </w:r>
      <w:r w:rsidR="008128AB">
        <w:rPr>
          <w:rFonts w:ascii="仿宋_GB2312" w:eastAsia="仿宋_GB2312" w:hint="eastAsia"/>
        </w:rPr>
        <w:t>，</w:t>
      </w:r>
      <w:r w:rsidR="008128AB">
        <w:rPr>
          <w:rFonts w:ascii="仿宋_GB2312" w:eastAsia="仿宋_GB2312"/>
        </w:rPr>
        <w:t>并对其具体要求进行了明确。</w:t>
      </w:r>
      <w:r w:rsidR="008128AB">
        <w:rPr>
          <w:rFonts w:ascii="仿宋_GB2312" w:eastAsia="仿宋_GB2312" w:hint="eastAsia"/>
        </w:rPr>
        <w:t>其中</w:t>
      </w:r>
      <w:r w:rsidR="008128AB">
        <w:rPr>
          <w:rFonts w:ascii="仿宋_GB2312" w:eastAsia="仿宋_GB2312"/>
        </w:rPr>
        <w:t>，</w:t>
      </w:r>
      <w:r w:rsidR="008128AB">
        <w:rPr>
          <w:rFonts w:ascii="仿宋_GB2312" w:eastAsia="仿宋_GB2312" w:hint="eastAsia"/>
        </w:rPr>
        <w:t>在观察法</w:t>
      </w:r>
      <w:r w:rsidR="008128AB">
        <w:rPr>
          <w:rFonts w:ascii="仿宋_GB2312" w:eastAsia="仿宋_GB2312"/>
        </w:rPr>
        <w:t>中，</w:t>
      </w:r>
      <w:r w:rsidR="008128AB" w:rsidRPr="008128AB">
        <w:rPr>
          <w:rFonts w:ascii="仿宋_GB2312" w:eastAsia="仿宋_GB2312" w:hint="eastAsia"/>
        </w:rPr>
        <w:t>系统观察</w:t>
      </w:r>
      <w:r w:rsidR="008128AB">
        <w:rPr>
          <w:rFonts w:ascii="仿宋_GB2312" w:eastAsia="仿宋_GB2312" w:hint="eastAsia"/>
        </w:rPr>
        <w:t>是</w:t>
      </w:r>
      <w:r w:rsidR="008128AB" w:rsidRPr="008128AB">
        <w:rPr>
          <w:rFonts w:ascii="仿宋_GB2312" w:eastAsia="仿宋_GB2312" w:hint="eastAsia"/>
        </w:rPr>
        <w:t>针对特殊学生在课堂、课外活动中的思想品德、情绪行为表现情况进行观察，设计观察时间表，并排列观察顺序，掌握特殊学生品德及情绪问题。</w:t>
      </w:r>
    </w:p>
    <w:p w:rsidR="00577445" w:rsidRDefault="00487956" w:rsidP="00487956">
      <w:pPr>
        <w:pStyle w:val="BodyText2"/>
        <w:spacing w:after="0" w:line="240" w:lineRule="auto"/>
        <w:rPr>
          <w:rFonts w:ascii="仿宋_GB2312" w:eastAsia="仿宋_GB2312"/>
        </w:rPr>
      </w:pPr>
      <w:r w:rsidRPr="00487956">
        <w:rPr>
          <w:rFonts w:ascii="仿宋_GB2312" w:eastAsia="仿宋_GB2312"/>
          <w:noProof/>
        </w:rPr>
        <w:drawing>
          <wp:inline distT="0" distB="0" distL="0" distR="0">
            <wp:extent cx="5067300" cy="1962150"/>
            <wp:effectExtent l="0" t="0" r="0" b="0"/>
            <wp:docPr id="8" name="图片 8" descr="C:\Users\Administrator\Desktop\23-10-13）团体标准《特殊学生综合素质评价规范》调研材料\参考资料\特殊学生-统计数据截图\Screenshots\屏幕截图 2023-09-26 1513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3-10-13）团体标准《特殊学生综合素质评价规范》调研材料\参考资料\特殊学生-统计数据截图\Screenshots\屏幕截图 2023-09-26 1513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7300" cy="1962150"/>
                    </a:xfrm>
                    <a:prstGeom prst="rect">
                      <a:avLst/>
                    </a:prstGeom>
                    <a:noFill/>
                    <a:ln>
                      <a:noFill/>
                    </a:ln>
                  </pic:spPr>
                </pic:pic>
              </a:graphicData>
            </a:graphic>
          </wp:inline>
        </w:drawing>
      </w:r>
    </w:p>
    <w:p w:rsidR="005B458E" w:rsidRDefault="005B458E" w:rsidP="00487956">
      <w:pPr>
        <w:pStyle w:val="BodyText2"/>
        <w:spacing w:after="0" w:line="240" w:lineRule="auto"/>
        <w:rPr>
          <w:rFonts w:ascii="仿宋_GB2312" w:eastAsia="仿宋_GB2312"/>
        </w:rPr>
      </w:pPr>
      <w:r w:rsidRPr="005B458E">
        <w:rPr>
          <w:rFonts w:ascii="仿宋_GB2312" w:eastAsia="仿宋_GB2312"/>
          <w:noProof/>
        </w:rPr>
        <w:lastRenderedPageBreak/>
        <w:drawing>
          <wp:inline distT="0" distB="0" distL="0" distR="0">
            <wp:extent cx="5248275" cy="2771775"/>
            <wp:effectExtent l="0" t="0" r="0" b="0"/>
            <wp:docPr id="9" name="图片 9" descr="C:\Users\Administrator\Desktop\23-10-13）团体标准《特殊学生综合素质评价规范》调研材料\参考资料\特殊学生-统计数据截图\Screenshots\屏幕截图 2023-09-26 1513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3-10-13）团体标准《特殊学生综合素质评价规范》调研材料\参考资料\特殊学生-统计数据截图\Screenshots\屏幕截图 2023-09-26 15134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8275" cy="2771775"/>
                    </a:xfrm>
                    <a:prstGeom prst="rect">
                      <a:avLst/>
                    </a:prstGeom>
                    <a:noFill/>
                    <a:ln>
                      <a:noFill/>
                    </a:ln>
                  </pic:spPr>
                </pic:pic>
              </a:graphicData>
            </a:graphic>
          </wp:inline>
        </w:drawing>
      </w:r>
    </w:p>
    <w:p w:rsidR="005B458E" w:rsidRDefault="005B458E" w:rsidP="00487956">
      <w:pPr>
        <w:pStyle w:val="BodyText2"/>
        <w:spacing w:after="0" w:line="240" w:lineRule="auto"/>
        <w:rPr>
          <w:rFonts w:ascii="仿宋_GB2312" w:eastAsia="仿宋_GB2312"/>
        </w:rPr>
      </w:pPr>
      <w:r w:rsidRPr="005B458E">
        <w:rPr>
          <w:rFonts w:ascii="仿宋_GB2312" w:eastAsia="仿宋_GB2312"/>
          <w:noProof/>
        </w:rPr>
        <w:drawing>
          <wp:inline distT="0" distB="0" distL="0" distR="0">
            <wp:extent cx="5274310" cy="2283049"/>
            <wp:effectExtent l="0" t="0" r="2540" b="3175"/>
            <wp:docPr id="10" name="图片 10" descr="C:\Users\Administrator\Desktop\23-10-13）团体标准《特殊学生综合素质评价规范》调研材料\参考资料\特殊学生-统计数据截图\Screenshots\屏幕截图 2023-09-26 151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23-10-13）团体标准《特殊学生综合素质评价规范》调研材料\参考资料\特殊学生-统计数据截图\Screenshots\屏幕截图 2023-09-26 15135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283049"/>
                    </a:xfrm>
                    <a:prstGeom prst="rect">
                      <a:avLst/>
                    </a:prstGeom>
                    <a:noFill/>
                    <a:ln>
                      <a:noFill/>
                    </a:ln>
                  </pic:spPr>
                </pic:pic>
              </a:graphicData>
            </a:graphic>
          </wp:inline>
        </w:drawing>
      </w:r>
    </w:p>
    <w:p w:rsidR="00FD63CF" w:rsidRPr="0079146A" w:rsidRDefault="00FD63CF" w:rsidP="00FD63CF">
      <w:pPr>
        <w:pStyle w:val="BodyText2"/>
        <w:spacing w:after="0" w:line="240" w:lineRule="auto"/>
        <w:jc w:val="center"/>
        <w:rPr>
          <w:rFonts w:ascii="黑体" w:eastAsia="黑体" w:hAnsi="黑体" w:cs="黑体"/>
          <w:sz w:val="21"/>
          <w:szCs w:val="21"/>
        </w:rPr>
      </w:pPr>
      <w:r w:rsidRPr="0079146A">
        <w:rPr>
          <w:rFonts w:ascii="黑体" w:eastAsia="黑体" w:hAnsi="黑体" w:cs="黑体" w:hint="eastAsia"/>
          <w:sz w:val="21"/>
          <w:szCs w:val="21"/>
        </w:rPr>
        <w:t>来源：培智学校学生教育评价情况调查</w:t>
      </w:r>
    </w:p>
    <w:p w:rsidR="00746696" w:rsidRPr="00746696" w:rsidRDefault="00420E79" w:rsidP="00746696">
      <w:pPr>
        <w:spacing w:line="560" w:lineRule="exact"/>
        <w:ind w:firstLineChars="200" w:firstLine="643"/>
        <w:outlineLvl w:val="1"/>
        <w:rPr>
          <w:rFonts w:ascii="楷体" w:eastAsia="楷体" w:hAnsi="楷体" w:cs="楷体"/>
          <w:b/>
          <w:bCs/>
          <w:sz w:val="32"/>
          <w:szCs w:val="32"/>
        </w:rPr>
      </w:pPr>
      <w:r>
        <w:rPr>
          <w:rFonts w:ascii="楷体" w:eastAsia="楷体" w:hAnsi="楷体" w:cs="楷体" w:hint="eastAsia"/>
          <w:b/>
          <w:sz w:val="32"/>
          <w:szCs w:val="32"/>
        </w:rPr>
        <w:t>（六）</w:t>
      </w:r>
      <w:r w:rsidR="00746696">
        <w:rPr>
          <w:rFonts w:ascii="楷体" w:eastAsia="楷体" w:hAnsi="楷体" w:cs="楷体" w:hint="eastAsia"/>
          <w:b/>
          <w:bCs/>
          <w:sz w:val="32"/>
          <w:szCs w:val="32"/>
        </w:rPr>
        <w:t>档案管理</w:t>
      </w:r>
    </w:p>
    <w:p w:rsidR="00746696" w:rsidRPr="00B6756C" w:rsidRDefault="00CB3E93" w:rsidP="0070696A">
      <w:pPr>
        <w:pStyle w:val="BodyText2"/>
        <w:ind w:firstLineChars="200" w:firstLine="640"/>
        <w:rPr>
          <w:rFonts w:ascii="仿宋_GB2312" w:eastAsia="仿宋_GB2312"/>
        </w:rPr>
      </w:pPr>
      <w:r w:rsidRPr="00CB3E93">
        <w:rPr>
          <w:rFonts w:ascii="仿宋_GB2312" w:eastAsia="仿宋_GB2312" w:hint="eastAsia"/>
          <w:bCs/>
        </w:rPr>
        <w:t>为保证标准结构完整，</w:t>
      </w:r>
      <w:r w:rsidR="0070696A">
        <w:rPr>
          <w:rFonts w:ascii="仿宋_GB2312" w:eastAsia="仿宋_GB2312" w:hint="eastAsia"/>
          <w:bCs/>
        </w:rPr>
        <w:t>评价</w:t>
      </w:r>
      <w:r w:rsidRPr="00CB3E93">
        <w:rPr>
          <w:rFonts w:ascii="仿宋_GB2312" w:eastAsia="仿宋_GB2312" w:hint="eastAsia"/>
          <w:bCs/>
        </w:rPr>
        <w:t>过程有迹可循，需对整个</w:t>
      </w:r>
      <w:r w:rsidR="0070696A">
        <w:rPr>
          <w:rFonts w:ascii="仿宋_GB2312" w:eastAsia="仿宋_GB2312" w:hint="eastAsia"/>
          <w:bCs/>
        </w:rPr>
        <w:t>评</w:t>
      </w:r>
      <w:r w:rsidR="0070696A" w:rsidRPr="00B6756C">
        <w:rPr>
          <w:rFonts w:ascii="仿宋_GB2312" w:eastAsia="仿宋_GB2312" w:hint="eastAsia"/>
          <w:bCs/>
        </w:rPr>
        <w:t>价</w:t>
      </w:r>
      <w:r w:rsidRPr="00B6756C">
        <w:rPr>
          <w:rFonts w:ascii="仿宋_GB2312" w:eastAsia="仿宋_GB2312" w:hint="eastAsia"/>
          <w:bCs/>
        </w:rPr>
        <w:t>过程</w:t>
      </w:r>
      <w:r w:rsidR="0070696A" w:rsidRPr="00B6756C">
        <w:rPr>
          <w:rFonts w:ascii="仿宋_GB2312" w:eastAsia="仿宋_GB2312" w:hint="eastAsia"/>
          <w:bCs/>
        </w:rPr>
        <w:t>产生</w:t>
      </w:r>
      <w:r w:rsidR="0070696A" w:rsidRPr="00B6756C">
        <w:rPr>
          <w:rFonts w:ascii="仿宋_GB2312" w:eastAsia="仿宋_GB2312"/>
          <w:bCs/>
        </w:rPr>
        <w:t>的资料</w:t>
      </w:r>
      <w:r w:rsidRPr="00B6756C">
        <w:rPr>
          <w:rFonts w:ascii="仿宋_GB2312" w:eastAsia="仿宋_GB2312" w:hint="eastAsia"/>
          <w:bCs/>
        </w:rPr>
        <w:t>进行</w:t>
      </w:r>
      <w:r w:rsidR="0070696A" w:rsidRPr="00B6756C">
        <w:rPr>
          <w:rFonts w:ascii="仿宋_GB2312" w:eastAsia="仿宋_GB2312" w:hint="eastAsia"/>
          <w:bCs/>
        </w:rPr>
        <w:t>整理</w:t>
      </w:r>
      <w:r w:rsidR="0070696A" w:rsidRPr="00B6756C">
        <w:rPr>
          <w:rFonts w:ascii="仿宋_GB2312" w:eastAsia="仿宋_GB2312"/>
          <w:bCs/>
        </w:rPr>
        <w:t>和</w:t>
      </w:r>
      <w:r w:rsidRPr="00B6756C">
        <w:rPr>
          <w:rFonts w:ascii="仿宋_GB2312" w:eastAsia="仿宋_GB2312" w:hint="eastAsia"/>
          <w:bCs/>
        </w:rPr>
        <w:t>记录，</w:t>
      </w:r>
      <w:r w:rsidR="0070696A" w:rsidRPr="00B6756C">
        <w:rPr>
          <w:rFonts w:ascii="仿宋_GB2312" w:eastAsia="仿宋_GB2312" w:hint="eastAsia"/>
          <w:bCs/>
        </w:rPr>
        <w:t>以期</w:t>
      </w:r>
      <w:r w:rsidRPr="00B6756C">
        <w:rPr>
          <w:rFonts w:ascii="仿宋_GB2312" w:eastAsia="仿宋_GB2312" w:hint="eastAsia"/>
          <w:bCs/>
        </w:rPr>
        <w:t>实现对</w:t>
      </w:r>
      <w:proofErr w:type="gramStart"/>
      <w:r w:rsidR="0070696A" w:rsidRPr="00B6756C">
        <w:rPr>
          <w:rFonts w:ascii="仿宋_GB2312" w:eastAsia="仿宋_GB2312" w:hint="eastAsia"/>
          <w:bCs/>
        </w:rPr>
        <w:t>评价</w:t>
      </w:r>
      <w:r w:rsidRPr="00B6756C">
        <w:rPr>
          <w:rFonts w:ascii="仿宋_GB2312" w:eastAsia="仿宋_GB2312" w:hint="eastAsia"/>
          <w:bCs/>
        </w:rPr>
        <w:t>全</w:t>
      </w:r>
      <w:proofErr w:type="gramEnd"/>
      <w:r w:rsidRPr="00B6756C">
        <w:rPr>
          <w:rFonts w:ascii="仿宋_GB2312" w:eastAsia="仿宋_GB2312" w:hint="eastAsia"/>
          <w:bCs/>
        </w:rPr>
        <w:t>过程的信息追溯，</w:t>
      </w:r>
      <w:r w:rsidR="0070696A" w:rsidRPr="00B6756C">
        <w:rPr>
          <w:rFonts w:ascii="仿宋_GB2312" w:eastAsia="仿宋_GB2312" w:hint="eastAsia"/>
          <w:bCs/>
        </w:rPr>
        <w:t>因而</w:t>
      </w:r>
      <w:r w:rsidR="00746696" w:rsidRPr="00B6756C">
        <w:rPr>
          <w:rFonts w:ascii="仿宋_GB2312" w:eastAsia="仿宋_GB2312" w:hint="eastAsia"/>
        </w:rPr>
        <w:t>明确按照</w:t>
      </w:r>
      <w:r w:rsidR="0070696A" w:rsidRPr="00B6756C">
        <w:rPr>
          <w:rFonts w:ascii="仿宋_GB2312" w:eastAsia="仿宋_GB2312" w:hint="eastAsia"/>
        </w:rPr>
        <w:t>《T</w:t>
      </w:r>
      <w:r w:rsidR="0070696A" w:rsidRPr="00B6756C">
        <w:rPr>
          <w:rFonts w:ascii="仿宋_GB2312" w:eastAsia="仿宋_GB2312"/>
        </w:rPr>
        <w:t>/</w:t>
      </w:r>
      <w:r w:rsidR="0070696A" w:rsidRPr="00B6756C">
        <w:rPr>
          <w:rFonts w:ascii="仿宋_GB2312" w:eastAsia="仿宋_GB2312" w:hint="eastAsia"/>
        </w:rPr>
        <w:t xml:space="preserve">GXAS 449 </w:t>
      </w:r>
      <w:r w:rsidR="0070696A" w:rsidRPr="00B6756C">
        <w:rPr>
          <w:rFonts w:ascii="仿宋_GB2312" w:eastAsia="仿宋_GB2312"/>
        </w:rPr>
        <w:t xml:space="preserve"> </w:t>
      </w:r>
      <w:r w:rsidR="0070696A" w:rsidRPr="00B6756C">
        <w:rPr>
          <w:rFonts w:ascii="仿宋_GB2312" w:eastAsia="仿宋_GB2312" w:hint="eastAsia"/>
        </w:rPr>
        <w:t>特殊需要儿童“一人一案”档案规范》</w:t>
      </w:r>
      <w:r w:rsidR="00746696" w:rsidRPr="00B6756C">
        <w:rPr>
          <w:rFonts w:ascii="仿宋_GB2312" w:eastAsia="仿宋_GB2312" w:hint="eastAsia"/>
        </w:rPr>
        <w:t>的规定执行</w:t>
      </w:r>
      <w:r w:rsidR="00746696" w:rsidRPr="00B6756C">
        <w:rPr>
          <w:rFonts w:ascii="仿宋_GB2312" w:eastAsia="仿宋_GB2312"/>
        </w:rPr>
        <w:t>。</w:t>
      </w:r>
    </w:p>
    <w:p w:rsidR="008E47BF" w:rsidRPr="00B6756C" w:rsidRDefault="008E47BF" w:rsidP="008E47BF">
      <w:pPr>
        <w:spacing w:line="560" w:lineRule="exact"/>
        <w:ind w:firstLineChars="200" w:firstLine="643"/>
        <w:outlineLvl w:val="1"/>
        <w:rPr>
          <w:rFonts w:ascii="楷体" w:eastAsia="楷体" w:hAnsi="楷体" w:cs="楷体"/>
          <w:b/>
          <w:bCs/>
          <w:sz w:val="32"/>
          <w:szCs w:val="32"/>
        </w:rPr>
      </w:pPr>
      <w:r w:rsidRPr="00B6756C">
        <w:rPr>
          <w:rFonts w:ascii="楷体" w:eastAsia="楷体" w:hAnsi="楷体" w:cs="楷体" w:hint="eastAsia"/>
          <w:b/>
          <w:sz w:val="32"/>
          <w:szCs w:val="32"/>
        </w:rPr>
        <w:t>（七）</w:t>
      </w:r>
      <w:bookmarkStart w:id="11" w:name="_Toc148804948"/>
      <w:r w:rsidRPr="00B6756C">
        <w:rPr>
          <w:rFonts w:ascii="楷体" w:eastAsia="楷体" w:hAnsi="楷体" w:cs="楷体" w:hint="eastAsia"/>
          <w:b/>
          <w:bCs/>
          <w:sz w:val="32"/>
          <w:szCs w:val="32"/>
        </w:rPr>
        <w:t>质量保证</w:t>
      </w:r>
      <w:r w:rsidRPr="00B6756C">
        <w:rPr>
          <w:rFonts w:ascii="楷体" w:eastAsia="楷体" w:hAnsi="楷体" w:cs="楷体"/>
          <w:b/>
          <w:bCs/>
          <w:sz w:val="32"/>
          <w:szCs w:val="32"/>
        </w:rPr>
        <w:t>和持续改进</w:t>
      </w:r>
      <w:bookmarkEnd w:id="11"/>
    </w:p>
    <w:p w:rsidR="002B614F" w:rsidRPr="008E47BF" w:rsidRDefault="008E47BF" w:rsidP="008E47BF">
      <w:pPr>
        <w:pStyle w:val="BodyText2"/>
        <w:ind w:firstLineChars="200" w:firstLine="640"/>
        <w:rPr>
          <w:rFonts w:ascii="仿宋_GB2312" w:eastAsia="仿宋_GB2312"/>
        </w:rPr>
      </w:pPr>
      <w:r w:rsidRPr="00B6756C">
        <w:rPr>
          <w:rFonts w:ascii="仿宋_GB2312" w:eastAsia="仿宋_GB2312" w:hint="eastAsia"/>
        </w:rPr>
        <w:t>为保障</w:t>
      </w:r>
      <w:r w:rsidRPr="00B6756C">
        <w:rPr>
          <w:rFonts w:ascii="仿宋_GB2312" w:eastAsia="仿宋_GB2312"/>
        </w:rPr>
        <w:t>评价</w:t>
      </w:r>
      <w:r w:rsidRPr="00B6756C">
        <w:rPr>
          <w:rFonts w:ascii="仿宋_GB2312" w:eastAsia="仿宋_GB2312" w:hint="eastAsia"/>
        </w:rPr>
        <w:t>内容</w:t>
      </w:r>
      <w:r w:rsidRPr="00B6756C">
        <w:rPr>
          <w:rFonts w:ascii="仿宋_GB2312" w:eastAsia="仿宋_GB2312"/>
        </w:rPr>
        <w:t>、方式</w:t>
      </w:r>
      <w:r w:rsidRPr="00B6756C">
        <w:rPr>
          <w:rFonts w:ascii="仿宋_GB2312" w:eastAsia="仿宋_GB2312" w:hint="eastAsia"/>
        </w:rPr>
        <w:t>方法持续进步</w:t>
      </w:r>
      <w:r w:rsidRPr="00B6756C">
        <w:rPr>
          <w:rFonts w:ascii="仿宋_GB2312" w:eastAsia="仿宋_GB2312"/>
        </w:rPr>
        <w:t>，</w:t>
      </w:r>
      <w:r w:rsidRPr="00B6756C">
        <w:rPr>
          <w:rFonts w:ascii="仿宋_GB2312" w:eastAsia="仿宋_GB2312" w:hint="eastAsia"/>
        </w:rPr>
        <w:t>不断</w:t>
      </w:r>
      <w:r w:rsidRPr="00B6756C">
        <w:rPr>
          <w:rFonts w:ascii="仿宋_GB2312" w:eastAsia="仿宋_GB2312"/>
        </w:rPr>
        <w:t>提升评价</w:t>
      </w:r>
      <w:r w:rsidRPr="00B6756C">
        <w:rPr>
          <w:rFonts w:ascii="仿宋_GB2312" w:eastAsia="仿宋_GB2312" w:hint="eastAsia"/>
        </w:rPr>
        <w:t>质量，作用特殊</w:t>
      </w:r>
      <w:r w:rsidRPr="00B6756C">
        <w:rPr>
          <w:rFonts w:ascii="仿宋_GB2312" w:eastAsia="仿宋_GB2312"/>
        </w:rPr>
        <w:t>学生</w:t>
      </w:r>
      <w:r w:rsidRPr="00B6756C">
        <w:rPr>
          <w:rFonts w:ascii="仿宋_GB2312" w:eastAsia="仿宋_GB2312" w:hint="eastAsia"/>
        </w:rPr>
        <w:t>全面</w:t>
      </w:r>
      <w:r w:rsidRPr="00B6756C">
        <w:rPr>
          <w:rFonts w:ascii="仿宋_GB2312" w:eastAsia="仿宋_GB2312"/>
        </w:rPr>
        <w:t>发展</w:t>
      </w:r>
      <w:r w:rsidRPr="00B6756C">
        <w:rPr>
          <w:rFonts w:ascii="仿宋_GB2312" w:eastAsia="仿宋_GB2312" w:hint="eastAsia"/>
        </w:rPr>
        <w:t>，</w:t>
      </w:r>
      <w:r w:rsidRPr="00B6756C">
        <w:rPr>
          <w:rFonts w:ascii="仿宋_GB2312" w:eastAsia="仿宋_GB2312"/>
        </w:rPr>
        <w:t>对</w:t>
      </w:r>
      <w:r w:rsidRPr="00B6756C">
        <w:rPr>
          <w:rFonts w:ascii="仿宋_GB2312" w:eastAsia="仿宋_GB2312" w:hint="eastAsia"/>
        </w:rPr>
        <w:t>质量保证</w:t>
      </w:r>
      <w:r w:rsidRPr="00B6756C">
        <w:rPr>
          <w:rFonts w:ascii="仿宋_GB2312" w:eastAsia="仿宋_GB2312"/>
        </w:rPr>
        <w:t>和持续改进</w:t>
      </w:r>
      <w:r w:rsidRPr="00B6756C">
        <w:rPr>
          <w:rFonts w:ascii="仿宋_GB2312" w:eastAsia="仿宋_GB2312" w:hint="eastAsia"/>
        </w:rPr>
        <w:t>要求</w:t>
      </w:r>
      <w:r w:rsidRPr="00B6756C">
        <w:rPr>
          <w:rFonts w:ascii="仿宋_GB2312" w:eastAsia="仿宋_GB2312"/>
        </w:rPr>
        <w:t>进行了确定。明确了</w:t>
      </w:r>
      <w:r w:rsidR="00431113" w:rsidRPr="008E47BF">
        <w:rPr>
          <w:rFonts w:ascii="仿宋_GB2312" w:eastAsia="仿宋_GB2312" w:hint="eastAsia"/>
        </w:rPr>
        <w:t>应持续修正各项评价目标，改进教育教学，</w:t>
      </w:r>
      <w:r w:rsidR="00431113" w:rsidRPr="008E47BF">
        <w:rPr>
          <w:rFonts w:ascii="仿宋_GB2312" w:eastAsia="仿宋_GB2312" w:hint="eastAsia"/>
        </w:rPr>
        <w:lastRenderedPageBreak/>
        <w:t>促进特殊学生综合素质评价内容</w:t>
      </w:r>
      <w:r w:rsidR="00431113" w:rsidRPr="008E47BF">
        <w:rPr>
          <w:rFonts w:ascii="仿宋_GB2312" w:eastAsia="仿宋_GB2312"/>
        </w:rPr>
        <w:t>、方式</w:t>
      </w:r>
      <w:r w:rsidR="00431113" w:rsidRPr="008E47BF">
        <w:rPr>
          <w:rFonts w:ascii="仿宋_GB2312" w:eastAsia="仿宋_GB2312" w:hint="eastAsia"/>
        </w:rPr>
        <w:t>方法</w:t>
      </w:r>
      <w:r w:rsidR="00431113" w:rsidRPr="008E47BF">
        <w:rPr>
          <w:rFonts w:ascii="仿宋_GB2312" w:eastAsia="仿宋_GB2312"/>
        </w:rPr>
        <w:t>不断</w:t>
      </w:r>
      <w:r w:rsidR="00431113" w:rsidRPr="008E47BF">
        <w:rPr>
          <w:rFonts w:ascii="仿宋_GB2312" w:eastAsia="仿宋_GB2312" w:hint="eastAsia"/>
        </w:rPr>
        <w:t>提升</w:t>
      </w:r>
      <w:r>
        <w:rPr>
          <w:rFonts w:ascii="仿宋_GB2312" w:eastAsia="仿宋_GB2312" w:hint="eastAsia"/>
        </w:rPr>
        <w:t>等</w:t>
      </w:r>
      <w:r>
        <w:rPr>
          <w:rFonts w:ascii="仿宋_GB2312" w:eastAsia="仿宋_GB2312"/>
        </w:rPr>
        <w:t>要求</w:t>
      </w:r>
      <w:r w:rsidR="00431113" w:rsidRPr="008E47BF">
        <w:rPr>
          <w:rFonts w:ascii="仿宋_GB2312" w:eastAsia="仿宋_GB2312" w:hint="eastAsia"/>
        </w:rPr>
        <w:t>。</w:t>
      </w:r>
    </w:p>
    <w:p w:rsidR="00AC2CAE" w:rsidRDefault="00420E79">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六、国内外同类标准制修订情况及与法律法规、强制性标准关系</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经查阅，目前国内有与特殊学生综合素质评价相关的国家标准、行业标准、地方标准、</w:t>
      </w:r>
      <w:r>
        <w:rPr>
          <w:rFonts w:ascii="仿宋_GB2312" w:eastAsia="仿宋_GB2312" w:hAnsi="宋体"/>
          <w:sz w:val="32"/>
          <w:szCs w:val="32"/>
        </w:rPr>
        <w:t>团体标准</w:t>
      </w:r>
      <w:r>
        <w:rPr>
          <w:rFonts w:ascii="仿宋_GB2312" w:eastAsia="仿宋_GB2312" w:hAnsi="宋体" w:hint="eastAsia"/>
          <w:sz w:val="32"/>
          <w:szCs w:val="32"/>
        </w:rPr>
        <w:t>有：《T/SHMHZQ 029—2022学生综合素质评价规范》《T/FZWLW 15—2020学生综合素质评价管理技术规范》。《T/SHMHZQ 029—2022学生综合素质评价规范》适用于中小学学生综合素质评价，《T/FZWLW 15—2020学生综合素质评价管理技术规范》规定了学生综合素质评价应用平台的（以下简称“应用平台”）的总体结构、功能要求和技术要求，</w:t>
      </w:r>
      <w:r>
        <w:rPr>
          <w:rFonts w:ascii="仿宋_GB2312" w:eastAsia="仿宋_GB2312" w:hAnsi="宋体"/>
          <w:sz w:val="32"/>
          <w:szCs w:val="32"/>
        </w:rPr>
        <w:t>上述</w:t>
      </w:r>
      <w:r>
        <w:rPr>
          <w:rFonts w:ascii="仿宋_GB2312" w:eastAsia="仿宋_GB2312" w:hAnsi="宋体" w:hint="eastAsia"/>
          <w:sz w:val="32"/>
          <w:szCs w:val="32"/>
        </w:rPr>
        <w:t>2个</w:t>
      </w:r>
      <w:r>
        <w:rPr>
          <w:rFonts w:ascii="仿宋_GB2312" w:eastAsia="仿宋_GB2312" w:hAnsi="宋体"/>
          <w:sz w:val="32"/>
          <w:szCs w:val="32"/>
        </w:rPr>
        <w:t>标准均不针对</w:t>
      </w:r>
      <w:r>
        <w:rPr>
          <w:rFonts w:ascii="仿宋_GB2312" w:eastAsia="仿宋_GB2312" w:hAnsi="宋体" w:hint="eastAsia"/>
          <w:sz w:val="32"/>
          <w:szCs w:val="32"/>
        </w:rPr>
        <w:t>特殊学生综合素质评价，</w:t>
      </w:r>
      <w:r>
        <w:rPr>
          <w:rFonts w:ascii="仿宋_GB2312" w:eastAsia="仿宋_GB2312" w:hAnsi="宋体"/>
          <w:sz w:val="32"/>
          <w:szCs w:val="32"/>
        </w:rPr>
        <w:t>不适合指导</w:t>
      </w:r>
      <w:r>
        <w:rPr>
          <w:rFonts w:ascii="仿宋_GB2312" w:eastAsia="仿宋_GB2312" w:hAnsi="宋体" w:hint="eastAsia"/>
          <w:sz w:val="32"/>
          <w:szCs w:val="32"/>
        </w:rPr>
        <w:t>特殊学生综合素质评价工作</w:t>
      </w:r>
      <w:r>
        <w:rPr>
          <w:rFonts w:ascii="仿宋_GB2312" w:eastAsia="仿宋_GB2312" w:hAnsi="宋体"/>
          <w:sz w:val="32"/>
          <w:szCs w:val="32"/>
        </w:rPr>
        <w:t>。</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当前广西未制定有团体标准《特殊学生综合素质评价规范》。</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本标准的内容与现行的法律、法规及强制性标准无冲突，标准的编写符合GB/T 1.1—2020的要求。</w:t>
      </w:r>
    </w:p>
    <w:p w:rsidR="00AC2CAE" w:rsidRDefault="00420E79">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七、重大分歧意见的处理经过和依据</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本标准研制过程中无重大分歧意见。</w:t>
      </w:r>
    </w:p>
    <w:p w:rsidR="00BD78B2" w:rsidRDefault="00BD78B2" w:rsidP="00BD78B2">
      <w:pPr>
        <w:pStyle w:val="BodyText2"/>
      </w:pPr>
    </w:p>
    <w:p w:rsidR="00BD78B2" w:rsidRDefault="00BD78B2" w:rsidP="00BD78B2">
      <w:pPr>
        <w:pStyle w:val="BodyText2"/>
      </w:pPr>
    </w:p>
    <w:p w:rsidR="00BD78B2" w:rsidRDefault="00BD78B2" w:rsidP="00BD78B2">
      <w:pPr>
        <w:pStyle w:val="BodyText2"/>
      </w:pPr>
    </w:p>
    <w:p w:rsidR="00BD78B2" w:rsidRPr="00BD78B2" w:rsidRDefault="00BD78B2" w:rsidP="00BD78B2">
      <w:pPr>
        <w:pStyle w:val="BodyText2"/>
      </w:pPr>
    </w:p>
    <w:p w:rsidR="00AC2CAE" w:rsidRDefault="00420E79">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lastRenderedPageBreak/>
        <w:t>八、自我承诺</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本标准内容与各项指标不低于强制性标准要求。</w:t>
      </w:r>
    </w:p>
    <w:p w:rsidR="00AC2CAE" w:rsidRDefault="00AC2CAE">
      <w:pPr>
        <w:spacing w:line="560" w:lineRule="exact"/>
        <w:rPr>
          <w:rFonts w:ascii="仿宋_GB2312" w:eastAsia="仿宋_GB2312" w:hAnsi="宋体"/>
          <w:sz w:val="32"/>
          <w:szCs w:val="32"/>
        </w:rPr>
      </w:pPr>
    </w:p>
    <w:p w:rsidR="00AC2CAE" w:rsidRDefault="00AC2CAE">
      <w:pPr>
        <w:pStyle w:val="BodyText2"/>
      </w:pPr>
    </w:p>
    <w:p w:rsidR="00AC2CAE" w:rsidRDefault="00420E79">
      <w:pPr>
        <w:spacing w:line="560" w:lineRule="exact"/>
        <w:ind w:firstLineChars="500" w:firstLine="1600"/>
        <w:rPr>
          <w:rFonts w:ascii="仿宋_GB2312" w:eastAsia="仿宋_GB2312" w:hAnsi="宋体"/>
          <w:sz w:val="32"/>
          <w:szCs w:val="32"/>
        </w:rPr>
      </w:pPr>
      <w:r>
        <w:rPr>
          <w:rFonts w:ascii="仿宋_GB2312" w:eastAsia="仿宋_GB2312" w:hAnsi="宋体" w:hint="eastAsia"/>
          <w:sz w:val="32"/>
          <w:szCs w:val="32"/>
        </w:rPr>
        <w:t xml:space="preserve">团体标准《特殊学生综合素质评价规范》                                 </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标准编制组</w:t>
      </w:r>
    </w:p>
    <w:p w:rsidR="00AC2CAE" w:rsidRDefault="00420E79">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202</w:t>
      </w:r>
      <w:r>
        <w:rPr>
          <w:rFonts w:ascii="仿宋_GB2312" w:eastAsia="仿宋_GB2312" w:hAnsi="宋体"/>
          <w:sz w:val="32"/>
          <w:szCs w:val="32"/>
        </w:rPr>
        <w:t>3</w:t>
      </w:r>
      <w:r>
        <w:rPr>
          <w:rFonts w:ascii="仿宋_GB2312" w:eastAsia="仿宋_GB2312" w:hAnsi="宋体" w:hint="eastAsia"/>
          <w:sz w:val="32"/>
          <w:szCs w:val="32"/>
        </w:rPr>
        <w:t>年</w:t>
      </w:r>
      <w:r w:rsidR="008A3818">
        <w:rPr>
          <w:rFonts w:ascii="仿宋_GB2312" w:eastAsia="仿宋_GB2312" w:hAnsi="宋体"/>
          <w:sz w:val="32"/>
          <w:szCs w:val="32"/>
        </w:rPr>
        <w:t>10</w:t>
      </w:r>
      <w:r>
        <w:rPr>
          <w:rFonts w:ascii="仿宋_GB2312" w:eastAsia="仿宋_GB2312" w:hAnsi="宋体" w:hint="eastAsia"/>
          <w:sz w:val="32"/>
          <w:szCs w:val="32"/>
        </w:rPr>
        <w:t>月</w:t>
      </w:r>
      <w:r w:rsidR="008E47BF">
        <w:rPr>
          <w:rFonts w:ascii="仿宋_GB2312" w:eastAsia="仿宋_GB2312" w:hAnsi="宋体"/>
          <w:sz w:val="32"/>
          <w:szCs w:val="32"/>
        </w:rPr>
        <w:t>25</w:t>
      </w:r>
      <w:r>
        <w:rPr>
          <w:rFonts w:ascii="仿宋_GB2312" w:eastAsia="仿宋_GB2312" w:hAnsi="宋体" w:hint="eastAsia"/>
          <w:sz w:val="32"/>
          <w:szCs w:val="32"/>
        </w:rPr>
        <w:t>日</w:t>
      </w:r>
    </w:p>
    <w:sectPr w:rsidR="00AC2CAE">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32A" w:rsidRDefault="0049132A">
      <w:r>
        <w:separator/>
      </w:r>
    </w:p>
  </w:endnote>
  <w:endnote w:type="continuationSeparator" w:id="0">
    <w:p w:rsidR="0049132A" w:rsidRDefault="0049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730734"/>
    </w:sdtPr>
    <w:sdtEndPr/>
    <w:sdtContent>
      <w:p w:rsidR="00AC2CAE" w:rsidRDefault="00420E79">
        <w:pPr>
          <w:pStyle w:val="af1"/>
          <w:jc w:val="center"/>
        </w:pPr>
        <w:r>
          <w:fldChar w:fldCharType="begin"/>
        </w:r>
        <w:r>
          <w:instrText>PAGE   \* MERGEFORMAT</w:instrText>
        </w:r>
        <w:r>
          <w:fldChar w:fldCharType="separate"/>
        </w:r>
        <w:r w:rsidR="0013316E" w:rsidRPr="0013316E">
          <w:rPr>
            <w:noProof/>
            <w:lang w:val="zh-CN"/>
          </w:rPr>
          <w:t>16</w:t>
        </w:r>
        <w:r>
          <w:fldChar w:fldCharType="end"/>
        </w:r>
      </w:p>
    </w:sdtContent>
  </w:sdt>
  <w:p w:rsidR="00AC2CAE" w:rsidRDefault="00AC2CAE">
    <w:pPr>
      <w:pStyle w:val="af1"/>
      <w:tabs>
        <w:tab w:val="clear" w:pos="830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32A" w:rsidRDefault="0049132A">
      <w:r>
        <w:separator/>
      </w:r>
    </w:p>
  </w:footnote>
  <w:footnote w:type="continuationSeparator" w:id="0">
    <w:p w:rsidR="0049132A" w:rsidRDefault="004913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iNDZmZjVhMjU1MGMzNDYxMGJlNzA5MTBkOTRjNjkifQ=="/>
  </w:docVars>
  <w:rsids>
    <w:rsidRoot w:val="0037490B"/>
    <w:rsid w:val="000005CA"/>
    <w:rsid w:val="00000AD9"/>
    <w:rsid w:val="00000E4A"/>
    <w:rsid w:val="00001814"/>
    <w:rsid w:val="00001CE0"/>
    <w:rsid w:val="00003DB3"/>
    <w:rsid w:val="00012082"/>
    <w:rsid w:val="000126E8"/>
    <w:rsid w:val="0001766E"/>
    <w:rsid w:val="00020A45"/>
    <w:rsid w:val="000216C2"/>
    <w:rsid w:val="000255FF"/>
    <w:rsid w:val="000258DE"/>
    <w:rsid w:val="000276DC"/>
    <w:rsid w:val="00030EE3"/>
    <w:rsid w:val="00031483"/>
    <w:rsid w:val="00031C1A"/>
    <w:rsid w:val="00036510"/>
    <w:rsid w:val="000370FC"/>
    <w:rsid w:val="00043580"/>
    <w:rsid w:val="000438DF"/>
    <w:rsid w:val="00044D55"/>
    <w:rsid w:val="00046883"/>
    <w:rsid w:val="000504E1"/>
    <w:rsid w:val="0005176B"/>
    <w:rsid w:val="00051CD3"/>
    <w:rsid w:val="00052633"/>
    <w:rsid w:val="00053989"/>
    <w:rsid w:val="000558B1"/>
    <w:rsid w:val="00064EA0"/>
    <w:rsid w:val="00065DD5"/>
    <w:rsid w:val="0006607C"/>
    <w:rsid w:val="00067952"/>
    <w:rsid w:val="000702AE"/>
    <w:rsid w:val="000702F1"/>
    <w:rsid w:val="000718F2"/>
    <w:rsid w:val="00071923"/>
    <w:rsid w:val="00074198"/>
    <w:rsid w:val="00074776"/>
    <w:rsid w:val="00080929"/>
    <w:rsid w:val="00082CE2"/>
    <w:rsid w:val="00085453"/>
    <w:rsid w:val="00087B41"/>
    <w:rsid w:val="000907FE"/>
    <w:rsid w:val="00094DC8"/>
    <w:rsid w:val="000956DE"/>
    <w:rsid w:val="000A119D"/>
    <w:rsid w:val="000A3426"/>
    <w:rsid w:val="000A480A"/>
    <w:rsid w:val="000A7270"/>
    <w:rsid w:val="000B3F01"/>
    <w:rsid w:val="000B544F"/>
    <w:rsid w:val="000B6EA3"/>
    <w:rsid w:val="000C1499"/>
    <w:rsid w:val="000C1656"/>
    <w:rsid w:val="000C1C56"/>
    <w:rsid w:val="000C23E0"/>
    <w:rsid w:val="000C5759"/>
    <w:rsid w:val="000E0C1D"/>
    <w:rsid w:val="000E3BE1"/>
    <w:rsid w:val="000E4416"/>
    <w:rsid w:val="000E4E87"/>
    <w:rsid w:val="000E57B1"/>
    <w:rsid w:val="000F2752"/>
    <w:rsid w:val="000F3B3B"/>
    <w:rsid w:val="000F3F92"/>
    <w:rsid w:val="00101099"/>
    <w:rsid w:val="00102006"/>
    <w:rsid w:val="001037D6"/>
    <w:rsid w:val="00112E2C"/>
    <w:rsid w:val="00115C18"/>
    <w:rsid w:val="00120F4F"/>
    <w:rsid w:val="00121C31"/>
    <w:rsid w:val="001226E6"/>
    <w:rsid w:val="00122F61"/>
    <w:rsid w:val="0012516A"/>
    <w:rsid w:val="00126AFC"/>
    <w:rsid w:val="00126CE4"/>
    <w:rsid w:val="0012731A"/>
    <w:rsid w:val="00131174"/>
    <w:rsid w:val="0013316E"/>
    <w:rsid w:val="001341F3"/>
    <w:rsid w:val="001344C5"/>
    <w:rsid w:val="0013535E"/>
    <w:rsid w:val="00142A85"/>
    <w:rsid w:val="001443AC"/>
    <w:rsid w:val="001446D9"/>
    <w:rsid w:val="00145356"/>
    <w:rsid w:val="001456F4"/>
    <w:rsid w:val="00147A26"/>
    <w:rsid w:val="00147A7A"/>
    <w:rsid w:val="001502FB"/>
    <w:rsid w:val="00152216"/>
    <w:rsid w:val="00153AB7"/>
    <w:rsid w:val="00160FAE"/>
    <w:rsid w:val="001631D2"/>
    <w:rsid w:val="00170088"/>
    <w:rsid w:val="0017019C"/>
    <w:rsid w:val="0017068B"/>
    <w:rsid w:val="0017069C"/>
    <w:rsid w:val="00170F62"/>
    <w:rsid w:val="001719D7"/>
    <w:rsid w:val="001729C6"/>
    <w:rsid w:val="001761D2"/>
    <w:rsid w:val="00176412"/>
    <w:rsid w:val="00176892"/>
    <w:rsid w:val="00180583"/>
    <w:rsid w:val="00184502"/>
    <w:rsid w:val="00185CA3"/>
    <w:rsid w:val="00191A83"/>
    <w:rsid w:val="001922F7"/>
    <w:rsid w:val="00192792"/>
    <w:rsid w:val="0019480E"/>
    <w:rsid w:val="00194F7E"/>
    <w:rsid w:val="001A03FA"/>
    <w:rsid w:val="001A1876"/>
    <w:rsid w:val="001A2348"/>
    <w:rsid w:val="001A425E"/>
    <w:rsid w:val="001A585A"/>
    <w:rsid w:val="001A68FB"/>
    <w:rsid w:val="001B1B8D"/>
    <w:rsid w:val="001B1F8E"/>
    <w:rsid w:val="001B2C57"/>
    <w:rsid w:val="001B37F2"/>
    <w:rsid w:val="001B6DB3"/>
    <w:rsid w:val="001C0E52"/>
    <w:rsid w:val="001C2328"/>
    <w:rsid w:val="001C6AE6"/>
    <w:rsid w:val="001D0EEF"/>
    <w:rsid w:val="001D2157"/>
    <w:rsid w:val="001D694F"/>
    <w:rsid w:val="001E1747"/>
    <w:rsid w:val="001E20DB"/>
    <w:rsid w:val="001E21D6"/>
    <w:rsid w:val="001E6F36"/>
    <w:rsid w:val="001E7634"/>
    <w:rsid w:val="001E7EB0"/>
    <w:rsid w:val="001F03CB"/>
    <w:rsid w:val="001F1F80"/>
    <w:rsid w:val="001F319B"/>
    <w:rsid w:val="001F67DD"/>
    <w:rsid w:val="001F7CCC"/>
    <w:rsid w:val="0020253D"/>
    <w:rsid w:val="00205F41"/>
    <w:rsid w:val="002064AD"/>
    <w:rsid w:val="00206C07"/>
    <w:rsid w:val="002127FC"/>
    <w:rsid w:val="002148D2"/>
    <w:rsid w:val="00214CB1"/>
    <w:rsid w:val="00215122"/>
    <w:rsid w:val="00216631"/>
    <w:rsid w:val="00217829"/>
    <w:rsid w:val="00220171"/>
    <w:rsid w:val="0022020B"/>
    <w:rsid w:val="002219B5"/>
    <w:rsid w:val="0022384B"/>
    <w:rsid w:val="002306BF"/>
    <w:rsid w:val="00230FE3"/>
    <w:rsid w:val="002331BB"/>
    <w:rsid w:val="0023444B"/>
    <w:rsid w:val="00234EC1"/>
    <w:rsid w:val="0023595B"/>
    <w:rsid w:val="00244C85"/>
    <w:rsid w:val="00245211"/>
    <w:rsid w:val="00252C67"/>
    <w:rsid w:val="002531B2"/>
    <w:rsid w:val="0025439B"/>
    <w:rsid w:val="00255076"/>
    <w:rsid w:val="002609DF"/>
    <w:rsid w:val="00262B50"/>
    <w:rsid w:val="0026386B"/>
    <w:rsid w:val="00266674"/>
    <w:rsid w:val="0027055E"/>
    <w:rsid w:val="00271153"/>
    <w:rsid w:val="002718CB"/>
    <w:rsid w:val="00272BB7"/>
    <w:rsid w:val="00272ECD"/>
    <w:rsid w:val="00275A63"/>
    <w:rsid w:val="002772F7"/>
    <w:rsid w:val="00282082"/>
    <w:rsid w:val="00282225"/>
    <w:rsid w:val="00284186"/>
    <w:rsid w:val="002908DF"/>
    <w:rsid w:val="00290CF8"/>
    <w:rsid w:val="00292CEA"/>
    <w:rsid w:val="00292DE5"/>
    <w:rsid w:val="00293DF7"/>
    <w:rsid w:val="002946D7"/>
    <w:rsid w:val="00296164"/>
    <w:rsid w:val="002A1DE2"/>
    <w:rsid w:val="002B176E"/>
    <w:rsid w:val="002B614F"/>
    <w:rsid w:val="002B6683"/>
    <w:rsid w:val="002B6E5E"/>
    <w:rsid w:val="002C19B5"/>
    <w:rsid w:val="002C3262"/>
    <w:rsid w:val="002C3400"/>
    <w:rsid w:val="002C36FA"/>
    <w:rsid w:val="002C3D9D"/>
    <w:rsid w:val="002C5695"/>
    <w:rsid w:val="002C765C"/>
    <w:rsid w:val="002D0EC0"/>
    <w:rsid w:val="002D12EB"/>
    <w:rsid w:val="002D4FC0"/>
    <w:rsid w:val="002D6356"/>
    <w:rsid w:val="002E0115"/>
    <w:rsid w:val="002E1BFD"/>
    <w:rsid w:val="002E33C3"/>
    <w:rsid w:val="002E4BF9"/>
    <w:rsid w:val="00300A5E"/>
    <w:rsid w:val="00304632"/>
    <w:rsid w:val="00306E58"/>
    <w:rsid w:val="0030718D"/>
    <w:rsid w:val="00307DD9"/>
    <w:rsid w:val="00311598"/>
    <w:rsid w:val="00311ABF"/>
    <w:rsid w:val="00316CF4"/>
    <w:rsid w:val="003176CC"/>
    <w:rsid w:val="00324901"/>
    <w:rsid w:val="00330D99"/>
    <w:rsid w:val="003322F5"/>
    <w:rsid w:val="00332F81"/>
    <w:rsid w:val="00334B7F"/>
    <w:rsid w:val="003355C8"/>
    <w:rsid w:val="00335B12"/>
    <w:rsid w:val="00336DA4"/>
    <w:rsid w:val="00342DC7"/>
    <w:rsid w:val="00342F19"/>
    <w:rsid w:val="00345537"/>
    <w:rsid w:val="003518F5"/>
    <w:rsid w:val="00354B2E"/>
    <w:rsid w:val="003579E3"/>
    <w:rsid w:val="00360157"/>
    <w:rsid w:val="003617F8"/>
    <w:rsid w:val="0036308F"/>
    <w:rsid w:val="0036366F"/>
    <w:rsid w:val="00364C43"/>
    <w:rsid w:val="00366F06"/>
    <w:rsid w:val="00367CD0"/>
    <w:rsid w:val="00371857"/>
    <w:rsid w:val="0037336B"/>
    <w:rsid w:val="00374750"/>
    <w:rsid w:val="0037490B"/>
    <w:rsid w:val="00375600"/>
    <w:rsid w:val="00384F27"/>
    <w:rsid w:val="003860CF"/>
    <w:rsid w:val="003874AC"/>
    <w:rsid w:val="00387FD0"/>
    <w:rsid w:val="00390362"/>
    <w:rsid w:val="003905EF"/>
    <w:rsid w:val="00390758"/>
    <w:rsid w:val="003928AE"/>
    <w:rsid w:val="00393139"/>
    <w:rsid w:val="003A049C"/>
    <w:rsid w:val="003A0BEB"/>
    <w:rsid w:val="003A3E22"/>
    <w:rsid w:val="003A5B7E"/>
    <w:rsid w:val="003B1803"/>
    <w:rsid w:val="003B5F4C"/>
    <w:rsid w:val="003C0AB3"/>
    <w:rsid w:val="003C1122"/>
    <w:rsid w:val="003C1230"/>
    <w:rsid w:val="003C5994"/>
    <w:rsid w:val="003C7FFD"/>
    <w:rsid w:val="003D07F7"/>
    <w:rsid w:val="003D226C"/>
    <w:rsid w:val="003D43E5"/>
    <w:rsid w:val="003D4B79"/>
    <w:rsid w:val="003E11BD"/>
    <w:rsid w:val="003E17D3"/>
    <w:rsid w:val="003E30BD"/>
    <w:rsid w:val="003E641C"/>
    <w:rsid w:val="003F03D9"/>
    <w:rsid w:val="003F222F"/>
    <w:rsid w:val="003F3337"/>
    <w:rsid w:val="003F4547"/>
    <w:rsid w:val="003F54C9"/>
    <w:rsid w:val="003F6173"/>
    <w:rsid w:val="003F654A"/>
    <w:rsid w:val="003F7403"/>
    <w:rsid w:val="00401CDE"/>
    <w:rsid w:val="00402FC9"/>
    <w:rsid w:val="004129E9"/>
    <w:rsid w:val="00413A94"/>
    <w:rsid w:val="00415EA5"/>
    <w:rsid w:val="00417E13"/>
    <w:rsid w:val="00420E79"/>
    <w:rsid w:val="004211A8"/>
    <w:rsid w:val="00421BEA"/>
    <w:rsid w:val="004268F4"/>
    <w:rsid w:val="00431113"/>
    <w:rsid w:val="00435C24"/>
    <w:rsid w:val="0044688A"/>
    <w:rsid w:val="00450356"/>
    <w:rsid w:val="00450C89"/>
    <w:rsid w:val="00451664"/>
    <w:rsid w:val="0045218D"/>
    <w:rsid w:val="00454515"/>
    <w:rsid w:val="00456F07"/>
    <w:rsid w:val="00461779"/>
    <w:rsid w:val="004661AA"/>
    <w:rsid w:val="00466F35"/>
    <w:rsid w:val="004671EF"/>
    <w:rsid w:val="00467E08"/>
    <w:rsid w:val="004703C2"/>
    <w:rsid w:val="00471DC2"/>
    <w:rsid w:val="004734CB"/>
    <w:rsid w:val="004749A8"/>
    <w:rsid w:val="00475485"/>
    <w:rsid w:val="00475657"/>
    <w:rsid w:val="004779CA"/>
    <w:rsid w:val="004831E3"/>
    <w:rsid w:val="004846D3"/>
    <w:rsid w:val="004859DB"/>
    <w:rsid w:val="004861A8"/>
    <w:rsid w:val="00487025"/>
    <w:rsid w:val="00487956"/>
    <w:rsid w:val="0049132A"/>
    <w:rsid w:val="00493251"/>
    <w:rsid w:val="0049496B"/>
    <w:rsid w:val="004A2CDA"/>
    <w:rsid w:val="004B0BD5"/>
    <w:rsid w:val="004B0E0F"/>
    <w:rsid w:val="004B2556"/>
    <w:rsid w:val="004B2C31"/>
    <w:rsid w:val="004C5F8A"/>
    <w:rsid w:val="004C73A0"/>
    <w:rsid w:val="004D23BA"/>
    <w:rsid w:val="004D768D"/>
    <w:rsid w:val="004E0D15"/>
    <w:rsid w:val="004E2471"/>
    <w:rsid w:val="004E3F4F"/>
    <w:rsid w:val="004E41BE"/>
    <w:rsid w:val="004E702B"/>
    <w:rsid w:val="004F0893"/>
    <w:rsid w:val="004F2448"/>
    <w:rsid w:val="004F4BDF"/>
    <w:rsid w:val="004F6D58"/>
    <w:rsid w:val="0050150E"/>
    <w:rsid w:val="00504915"/>
    <w:rsid w:val="00504E2E"/>
    <w:rsid w:val="0051458C"/>
    <w:rsid w:val="00514EAE"/>
    <w:rsid w:val="00517B5F"/>
    <w:rsid w:val="00521AF8"/>
    <w:rsid w:val="00523E71"/>
    <w:rsid w:val="00524B13"/>
    <w:rsid w:val="00526408"/>
    <w:rsid w:val="00527045"/>
    <w:rsid w:val="005276F2"/>
    <w:rsid w:val="0053065D"/>
    <w:rsid w:val="00530FD2"/>
    <w:rsid w:val="0053200A"/>
    <w:rsid w:val="005334D7"/>
    <w:rsid w:val="005415F3"/>
    <w:rsid w:val="00541753"/>
    <w:rsid w:val="00544BDE"/>
    <w:rsid w:val="00551C6C"/>
    <w:rsid w:val="0055209C"/>
    <w:rsid w:val="0055220C"/>
    <w:rsid w:val="0055328C"/>
    <w:rsid w:val="005548A7"/>
    <w:rsid w:val="00554B38"/>
    <w:rsid w:val="0056065D"/>
    <w:rsid w:val="00562956"/>
    <w:rsid w:val="00562E1B"/>
    <w:rsid w:val="00567988"/>
    <w:rsid w:val="005712CA"/>
    <w:rsid w:val="0057177A"/>
    <w:rsid w:val="005727AE"/>
    <w:rsid w:val="0057334E"/>
    <w:rsid w:val="005745DF"/>
    <w:rsid w:val="00577445"/>
    <w:rsid w:val="00581081"/>
    <w:rsid w:val="0058257B"/>
    <w:rsid w:val="005868CD"/>
    <w:rsid w:val="00592BD2"/>
    <w:rsid w:val="00594BAA"/>
    <w:rsid w:val="00595A3B"/>
    <w:rsid w:val="00597046"/>
    <w:rsid w:val="005970B9"/>
    <w:rsid w:val="005A1EE8"/>
    <w:rsid w:val="005A3679"/>
    <w:rsid w:val="005A4739"/>
    <w:rsid w:val="005B0DA2"/>
    <w:rsid w:val="005B3727"/>
    <w:rsid w:val="005B458E"/>
    <w:rsid w:val="005B63E1"/>
    <w:rsid w:val="005C1586"/>
    <w:rsid w:val="005C17B1"/>
    <w:rsid w:val="005C527C"/>
    <w:rsid w:val="005C760D"/>
    <w:rsid w:val="005D2D1B"/>
    <w:rsid w:val="005D4CCF"/>
    <w:rsid w:val="005D564B"/>
    <w:rsid w:val="005D603D"/>
    <w:rsid w:val="005D61C6"/>
    <w:rsid w:val="005D7DA9"/>
    <w:rsid w:val="005E02C6"/>
    <w:rsid w:val="005E1E2D"/>
    <w:rsid w:val="005E2964"/>
    <w:rsid w:val="005E31F1"/>
    <w:rsid w:val="005E3295"/>
    <w:rsid w:val="005E4EC0"/>
    <w:rsid w:val="005E6568"/>
    <w:rsid w:val="005F220F"/>
    <w:rsid w:val="005F358A"/>
    <w:rsid w:val="005F43EF"/>
    <w:rsid w:val="005F7D38"/>
    <w:rsid w:val="00601734"/>
    <w:rsid w:val="00607703"/>
    <w:rsid w:val="0061180E"/>
    <w:rsid w:val="00615634"/>
    <w:rsid w:val="00615F98"/>
    <w:rsid w:val="00623EE1"/>
    <w:rsid w:val="006248EC"/>
    <w:rsid w:val="0062533E"/>
    <w:rsid w:val="0063038C"/>
    <w:rsid w:val="00630A5B"/>
    <w:rsid w:val="00631B7C"/>
    <w:rsid w:val="00632234"/>
    <w:rsid w:val="006330CE"/>
    <w:rsid w:val="0064289F"/>
    <w:rsid w:val="00643C44"/>
    <w:rsid w:val="00644A19"/>
    <w:rsid w:val="0064622E"/>
    <w:rsid w:val="00647E24"/>
    <w:rsid w:val="006512FA"/>
    <w:rsid w:val="006535F0"/>
    <w:rsid w:val="00654635"/>
    <w:rsid w:val="006546E6"/>
    <w:rsid w:val="0066228E"/>
    <w:rsid w:val="00666B4C"/>
    <w:rsid w:val="006747D2"/>
    <w:rsid w:val="0067488B"/>
    <w:rsid w:val="006800B4"/>
    <w:rsid w:val="006834DF"/>
    <w:rsid w:val="00683CD7"/>
    <w:rsid w:val="00690488"/>
    <w:rsid w:val="00692728"/>
    <w:rsid w:val="00692A7C"/>
    <w:rsid w:val="00692C1F"/>
    <w:rsid w:val="00692D38"/>
    <w:rsid w:val="00693406"/>
    <w:rsid w:val="006A412A"/>
    <w:rsid w:val="006A49FC"/>
    <w:rsid w:val="006A59C1"/>
    <w:rsid w:val="006B394D"/>
    <w:rsid w:val="006B3F4F"/>
    <w:rsid w:val="006B5ED6"/>
    <w:rsid w:val="006B6C36"/>
    <w:rsid w:val="006C1CFA"/>
    <w:rsid w:val="006C316B"/>
    <w:rsid w:val="006C6500"/>
    <w:rsid w:val="006C7CB3"/>
    <w:rsid w:val="006D02A5"/>
    <w:rsid w:val="006D23B4"/>
    <w:rsid w:val="006D2CE8"/>
    <w:rsid w:val="006D5BF6"/>
    <w:rsid w:val="006E4B45"/>
    <w:rsid w:val="006E566F"/>
    <w:rsid w:val="006F375B"/>
    <w:rsid w:val="006F3DDA"/>
    <w:rsid w:val="006F5B43"/>
    <w:rsid w:val="00700614"/>
    <w:rsid w:val="0070278C"/>
    <w:rsid w:val="00703D01"/>
    <w:rsid w:val="00703F7C"/>
    <w:rsid w:val="0070696A"/>
    <w:rsid w:val="0071226C"/>
    <w:rsid w:val="00712270"/>
    <w:rsid w:val="00714AE8"/>
    <w:rsid w:val="00714E85"/>
    <w:rsid w:val="00716543"/>
    <w:rsid w:val="00720EB6"/>
    <w:rsid w:val="00722609"/>
    <w:rsid w:val="007250B5"/>
    <w:rsid w:val="00725EED"/>
    <w:rsid w:val="00727648"/>
    <w:rsid w:val="00735168"/>
    <w:rsid w:val="00736F85"/>
    <w:rsid w:val="00744676"/>
    <w:rsid w:val="00746696"/>
    <w:rsid w:val="00753C32"/>
    <w:rsid w:val="007553F2"/>
    <w:rsid w:val="00755DE2"/>
    <w:rsid w:val="007672BA"/>
    <w:rsid w:val="007708E8"/>
    <w:rsid w:val="0077246D"/>
    <w:rsid w:val="007743DC"/>
    <w:rsid w:val="00775793"/>
    <w:rsid w:val="007848C2"/>
    <w:rsid w:val="0079146A"/>
    <w:rsid w:val="0079263F"/>
    <w:rsid w:val="00793FB2"/>
    <w:rsid w:val="00794143"/>
    <w:rsid w:val="00795047"/>
    <w:rsid w:val="0079601F"/>
    <w:rsid w:val="007A0202"/>
    <w:rsid w:val="007A0FB5"/>
    <w:rsid w:val="007A36F0"/>
    <w:rsid w:val="007A3953"/>
    <w:rsid w:val="007B0360"/>
    <w:rsid w:val="007B0A02"/>
    <w:rsid w:val="007B0DCD"/>
    <w:rsid w:val="007B2E04"/>
    <w:rsid w:val="007B6E45"/>
    <w:rsid w:val="007C19E8"/>
    <w:rsid w:val="007D1364"/>
    <w:rsid w:val="007D1B47"/>
    <w:rsid w:val="007D2CB6"/>
    <w:rsid w:val="007D2ECF"/>
    <w:rsid w:val="007E0CA5"/>
    <w:rsid w:val="007E1FC3"/>
    <w:rsid w:val="007E36BC"/>
    <w:rsid w:val="007E3BD3"/>
    <w:rsid w:val="007E403A"/>
    <w:rsid w:val="007E4C32"/>
    <w:rsid w:val="007E5680"/>
    <w:rsid w:val="007E7A36"/>
    <w:rsid w:val="007F0B80"/>
    <w:rsid w:val="007F108A"/>
    <w:rsid w:val="007F4EC5"/>
    <w:rsid w:val="007F5D50"/>
    <w:rsid w:val="007F7E92"/>
    <w:rsid w:val="008003A1"/>
    <w:rsid w:val="00800D4A"/>
    <w:rsid w:val="00801B65"/>
    <w:rsid w:val="00810FB0"/>
    <w:rsid w:val="008117B3"/>
    <w:rsid w:val="008128AB"/>
    <w:rsid w:val="008142D6"/>
    <w:rsid w:val="008168A7"/>
    <w:rsid w:val="00817353"/>
    <w:rsid w:val="0082113C"/>
    <w:rsid w:val="008237FB"/>
    <w:rsid w:val="008251EB"/>
    <w:rsid w:val="00826D12"/>
    <w:rsid w:val="00830DAA"/>
    <w:rsid w:val="00835439"/>
    <w:rsid w:val="0083640A"/>
    <w:rsid w:val="008366FC"/>
    <w:rsid w:val="008378A9"/>
    <w:rsid w:val="00837CE2"/>
    <w:rsid w:val="00837F7F"/>
    <w:rsid w:val="008411FD"/>
    <w:rsid w:val="00841D0D"/>
    <w:rsid w:val="00845F7F"/>
    <w:rsid w:val="00850E3D"/>
    <w:rsid w:val="008545EB"/>
    <w:rsid w:val="00855200"/>
    <w:rsid w:val="00856809"/>
    <w:rsid w:val="008601E8"/>
    <w:rsid w:val="008702D3"/>
    <w:rsid w:val="008702F8"/>
    <w:rsid w:val="00870F5A"/>
    <w:rsid w:val="00871EA3"/>
    <w:rsid w:val="00872B61"/>
    <w:rsid w:val="008743BE"/>
    <w:rsid w:val="0087663F"/>
    <w:rsid w:val="008771BB"/>
    <w:rsid w:val="00882892"/>
    <w:rsid w:val="00885125"/>
    <w:rsid w:val="0088623D"/>
    <w:rsid w:val="00886314"/>
    <w:rsid w:val="00887CFC"/>
    <w:rsid w:val="00890EEC"/>
    <w:rsid w:val="00895D07"/>
    <w:rsid w:val="008966FB"/>
    <w:rsid w:val="008A02CD"/>
    <w:rsid w:val="008A0E43"/>
    <w:rsid w:val="008A1992"/>
    <w:rsid w:val="008A3818"/>
    <w:rsid w:val="008A70F4"/>
    <w:rsid w:val="008B1BAF"/>
    <w:rsid w:val="008B383E"/>
    <w:rsid w:val="008B52B5"/>
    <w:rsid w:val="008C2238"/>
    <w:rsid w:val="008C2BFA"/>
    <w:rsid w:val="008C7069"/>
    <w:rsid w:val="008D0205"/>
    <w:rsid w:val="008D17BC"/>
    <w:rsid w:val="008D4CD0"/>
    <w:rsid w:val="008E1A8E"/>
    <w:rsid w:val="008E47BF"/>
    <w:rsid w:val="008E6A17"/>
    <w:rsid w:val="008E6CA6"/>
    <w:rsid w:val="008E7761"/>
    <w:rsid w:val="008F03D4"/>
    <w:rsid w:val="008F1A36"/>
    <w:rsid w:val="008F406F"/>
    <w:rsid w:val="008F4DBE"/>
    <w:rsid w:val="008F67B4"/>
    <w:rsid w:val="008F6B15"/>
    <w:rsid w:val="008F7646"/>
    <w:rsid w:val="00900FFB"/>
    <w:rsid w:val="0090182F"/>
    <w:rsid w:val="009019BE"/>
    <w:rsid w:val="009029A4"/>
    <w:rsid w:val="009060E8"/>
    <w:rsid w:val="00910FED"/>
    <w:rsid w:val="00911E45"/>
    <w:rsid w:val="009150B1"/>
    <w:rsid w:val="0091618E"/>
    <w:rsid w:val="0091640D"/>
    <w:rsid w:val="0091702A"/>
    <w:rsid w:val="00923828"/>
    <w:rsid w:val="009304AE"/>
    <w:rsid w:val="00932C51"/>
    <w:rsid w:val="009358BF"/>
    <w:rsid w:val="00935937"/>
    <w:rsid w:val="009366C2"/>
    <w:rsid w:val="00936BDC"/>
    <w:rsid w:val="00942680"/>
    <w:rsid w:val="00942A04"/>
    <w:rsid w:val="009442F5"/>
    <w:rsid w:val="00953A40"/>
    <w:rsid w:val="00956749"/>
    <w:rsid w:val="00956D3B"/>
    <w:rsid w:val="00962D90"/>
    <w:rsid w:val="00964155"/>
    <w:rsid w:val="00966787"/>
    <w:rsid w:val="00970225"/>
    <w:rsid w:val="00970246"/>
    <w:rsid w:val="00970482"/>
    <w:rsid w:val="009711E6"/>
    <w:rsid w:val="0097184F"/>
    <w:rsid w:val="009719BB"/>
    <w:rsid w:val="00980DF4"/>
    <w:rsid w:val="009824FB"/>
    <w:rsid w:val="00984CC6"/>
    <w:rsid w:val="00995626"/>
    <w:rsid w:val="00997A8B"/>
    <w:rsid w:val="009A10F4"/>
    <w:rsid w:val="009A13EF"/>
    <w:rsid w:val="009A1999"/>
    <w:rsid w:val="009A27DB"/>
    <w:rsid w:val="009A38DD"/>
    <w:rsid w:val="009A607E"/>
    <w:rsid w:val="009A63A7"/>
    <w:rsid w:val="009A6CCC"/>
    <w:rsid w:val="009B2FAD"/>
    <w:rsid w:val="009B39A8"/>
    <w:rsid w:val="009B3AE7"/>
    <w:rsid w:val="009B4C75"/>
    <w:rsid w:val="009B587F"/>
    <w:rsid w:val="009C36BA"/>
    <w:rsid w:val="009C38E2"/>
    <w:rsid w:val="009C5D70"/>
    <w:rsid w:val="009D1257"/>
    <w:rsid w:val="009D12AE"/>
    <w:rsid w:val="009D294C"/>
    <w:rsid w:val="009E09EA"/>
    <w:rsid w:val="009E41C3"/>
    <w:rsid w:val="009E462D"/>
    <w:rsid w:val="009E60C4"/>
    <w:rsid w:val="009F1313"/>
    <w:rsid w:val="009F2C66"/>
    <w:rsid w:val="009F318F"/>
    <w:rsid w:val="009F45B4"/>
    <w:rsid w:val="009F66F9"/>
    <w:rsid w:val="00A01560"/>
    <w:rsid w:val="00A076BD"/>
    <w:rsid w:val="00A101F9"/>
    <w:rsid w:val="00A12A1B"/>
    <w:rsid w:val="00A13D36"/>
    <w:rsid w:val="00A168DB"/>
    <w:rsid w:val="00A22078"/>
    <w:rsid w:val="00A22096"/>
    <w:rsid w:val="00A22129"/>
    <w:rsid w:val="00A27211"/>
    <w:rsid w:val="00A325E8"/>
    <w:rsid w:val="00A33141"/>
    <w:rsid w:val="00A335AE"/>
    <w:rsid w:val="00A36077"/>
    <w:rsid w:val="00A37331"/>
    <w:rsid w:val="00A40B3C"/>
    <w:rsid w:val="00A40BB0"/>
    <w:rsid w:val="00A43CBD"/>
    <w:rsid w:val="00A43E33"/>
    <w:rsid w:val="00A4427D"/>
    <w:rsid w:val="00A52F62"/>
    <w:rsid w:val="00A55285"/>
    <w:rsid w:val="00A578B0"/>
    <w:rsid w:val="00A57BB6"/>
    <w:rsid w:val="00A62EA4"/>
    <w:rsid w:val="00A62F68"/>
    <w:rsid w:val="00A666DE"/>
    <w:rsid w:val="00A709DA"/>
    <w:rsid w:val="00A731D8"/>
    <w:rsid w:val="00A73D1D"/>
    <w:rsid w:val="00A74CFD"/>
    <w:rsid w:val="00A75F6C"/>
    <w:rsid w:val="00A81A71"/>
    <w:rsid w:val="00A83087"/>
    <w:rsid w:val="00A8384F"/>
    <w:rsid w:val="00A8389B"/>
    <w:rsid w:val="00A8433A"/>
    <w:rsid w:val="00A84FBA"/>
    <w:rsid w:val="00A85AC5"/>
    <w:rsid w:val="00A860B5"/>
    <w:rsid w:val="00A865AB"/>
    <w:rsid w:val="00A9010D"/>
    <w:rsid w:val="00A9072B"/>
    <w:rsid w:val="00A9696F"/>
    <w:rsid w:val="00AA1F4C"/>
    <w:rsid w:val="00AA275F"/>
    <w:rsid w:val="00AA35BD"/>
    <w:rsid w:val="00AA46B0"/>
    <w:rsid w:val="00AA4A9C"/>
    <w:rsid w:val="00AA5F75"/>
    <w:rsid w:val="00AA65CB"/>
    <w:rsid w:val="00AA6978"/>
    <w:rsid w:val="00AB1C38"/>
    <w:rsid w:val="00AB47E7"/>
    <w:rsid w:val="00AB6779"/>
    <w:rsid w:val="00AB78CE"/>
    <w:rsid w:val="00AC2CAE"/>
    <w:rsid w:val="00AC36C1"/>
    <w:rsid w:val="00AC4380"/>
    <w:rsid w:val="00AC4B56"/>
    <w:rsid w:val="00AC4F50"/>
    <w:rsid w:val="00AC5111"/>
    <w:rsid w:val="00AC72A6"/>
    <w:rsid w:val="00AD1F08"/>
    <w:rsid w:val="00AD30BC"/>
    <w:rsid w:val="00AD7858"/>
    <w:rsid w:val="00AE18AC"/>
    <w:rsid w:val="00AE27E5"/>
    <w:rsid w:val="00AE5A98"/>
    <w:rsid w:val="00AE793B"/>
    <w:rsid w:val="00AF159D"/>
    <w:rsid w:val="00AF2B38"/>
    <w:rsid w:val="00AF3C24"/>
    <w:rsid w:val="00AF4F8C"/>
    <w:rsid w:val="00AF6187"/>
    <w:rsid w:val="00B02513"/>
    <w:rsid w:val="00B02B41"/>
    <w:rsid w:val="00B02DB7"/>
    <w:rsid w:val="00B031EA"/>
    <w:rsid w:val="00B05CEE"/>
    <w:rsid w:val="00B06285"/>
    <w:rsid w:val="00B17002"/>
    <w:rsid w:val="00B20ED6"/>
    <w:rsid w:val="00B220CD"/>
    <w:rsid w:val="00B22DD0"/>
    <w:rsid w:val="00B26AF5"/>
    <w:rsid w:val="00B27A69"/>
    <w:rsid w:val="00B33842"/>
    <w:rsid w:val="00B3509B"/>
    <w:rsid w:val="00B357BB"/>
    <w:rsid w:val="00B36AE5"/>
    <w:rsid w:val="00B37538"/>
    <w:rsid w:val="00B4227A"/>
    <w:rsid w:val="00B425E0"/>
    <w:rsid w:val="00B4300D"/>
    <w:rsid w:val="00B45252"/>
    <w:rsid w:val="00B53422"/>
    <w:rsid w:val="00B5342D"/>
    <w:rsid w:val="00B5655E"/>
    <w:rsid w:val="00B63108"/>
    <w:rsid w:val="00B64EEC"/>
    <w:rsid w:val="00B6756C"/>
    <w:rsid w:val="00B67E1A"/>
    <w:rsid w:val="00B702EE"/>
    <w:rsid w:val="00B72598"/>
    <w:rsid w:val="00B81783"/>
    <w:rsid w:val="00B83EBB"/>
    <w:rsid w:val="00B86EFD"/>
    <w:rsid w:val="00B878A8"/>
    <w:rsid w:val="00B90B71"/>
    <w:rsid w:val="00B92057"/>
    <w:rsid w:val="00B9246E"/>
    <w:rsid w:val="00B92ADC"/>
    <w:rsid w:val="00B92D11"/>
    <w:rsid w:val="00B9332E"/>
    <w:rsid w:val="00B94FB6"/>
    <w:rsid w:val="00BA361F"/>
    <w:rsid w:val="00BA476E"/>
    <w:rsid w:val="00BB2B12"/>
    <w:rsid w:val="00BB2B81"/>
    <w:rsid w:val="00BB4287"/>
    <w:rsid w:val="00BB557D"/>
    <w:rsid w:val="00BC07AC"/>
    <w:rsid w:val="00BC13E1"/>
    <w:rsid w:val="00BC1733"/>
    <w:rsid w:val="00BC1CD3"/>
    <w:rsid w:val="00BC3BE2"/>
    <w:rsid w:val="00BC4743"/>
    <w:rsid w:val="00BC67F6"/>
    <w:rsid w:val="00BC6FB4"/>
    <w:rsid w:val="00BD166C"/>
    <w:rsid w:val="00BD5364"/>
    <w:rsid w:val="00BD78B2"/>
    <w:rsid w:val="00BE0A61"/>
    <w:rsid w:val="00BE0E67"/>
    <w:rsid w:val="00BE693C"/>
    <w:rsid w:val="00BF2C63"/>
    <w:rsid w:val="00BF406B"/>
    <w:rsid w:val="00BF59C0"/>
    <w:rsid w:val="00C00151"/>
    <w:rsid w:val="00C06FBF"/>
    <w:rsid w:val="00C07C20"/>
    <w:rsid w:val="00C07E9D"/>
    <w:rsid w:val="00C16AA4"/>
    <w:rsid w:val="00C22400"/>
    <w:rsid w:val="00C2442E"/>
    <w:rsid w:val="00C27273"/>
    <w:rsid w:val="00C31691"/>
    <w:rsid w:val="00C32B6A"/>
    <w:rsid w:val="00C34141"/>
    <w:rsid w:val="00C34B53"/>
    <w:rsid w:val="00C37192"/>
    <w:rsid w:val="00C377CA"/>
    <w:rsid w:val="00C37BB2"/>
    <w:rsid w:val="00C404E5"/>
    <w:rsid w:val="00C41EE9"/>
    <w:rsid w:val="00C43888"/>
    <w:rsid w:val="00C46800"/>
    <w:rsid w:val="00C47018"/>
    <w:rsid w:val="00C51B2C"/>
    <w:rsid w:val="00C5219E"/>
    <w:rsid w:val="00C52809"/>
    <w:rsid w:val="00C52E1E"/>
    <w:rsid w:val="00C533C3"/>
    <w:rsid w:val="00C57985"/>
    <w:rsid w:val="00C625CB"/>
    <w:rsid w:val="00C63989"/>
    <w:rsid w:val="00C63A0A"/>
    <w:rsid w:val="00C6783E"/>
    <w:rsid w:val="00C716A7"/>
    <w:rsid w:val="00C718DF"/>
    <w:rsid w:val="00C724B3"/>
    <w:rsid w:val="00C727F9"/>
    <w:rsid w:val="00C74E28"/>
    <w:rsid w:val="00C765A1"/>
    <w:rsid w:val="00C85075"/>
    <w:rsid w:val="00C861E5"/>
    <w:rsid w:val="00C87C61"/>
    <w:rsid w:val="00C87EB0"/>
    <w:rsid w:val="00CA0091"/>
    <w:rsid w:val="00CA0C88"/>
    <w:rsid w:val="00CA0CAF"/>
    <w:rsid w:val="00CA2B04"/>
    <w:rsid w:val="00CB015F"/>
    <w:rsid w:val="00CB0DE0"/>
    <w:rsid w:val="00CB358A"/>
    <w:rsid w:val="00CB3E93"/>
    <w:rsid w:val="00CB56C3"/>
    <w:rsid w:val="00CB597D"/>
    <w:rsid w:val="00CC0B64"/>
    <w:rsid w:val="00CC371C"/>
    <w:rsid w:val="00CC382E"/>
    <w:rsid w:val="00CC5CD0"/>
    <w:rsid w:val="00CC5F72"/>
    <w:rsid w:val="00CD2C53"/>
    <w:rsid w:val="00CD55BF"/>
    <w:rsid w:val="00CD683B"/>
    <w:rsid w:val="00CD6B20"/>
    <w:rsid w:val="00CD77AA"/>
    <w:rsid w:val="00CE1044"/>
    <w:rsid w:val="00CE599F"/>
    <w:rsid w:val="00CE68BA"/>
    <w:rsid w:val="00CF00C7"/>
    <w:rsid w:val="00CF04F7"/>
    <w:rsid w:val="00D01F34"/>
    <w:rsid w:val="00D0708F"/>
    <w:rsid w:val="00D07556"/>
    <w:rsid w:val="00D12130"/>
    <w:rsid w:val="00D15437"/>
    <w:rsid w:val="00D15601"/>
    <w:rsid w:val="00D15A89"/>
    <w:rsid w:val="00D17E02"/>
    <w:rsid w:val="00D25835"/>
    <w:rsid w:val="00D2583B"/>
    <w:rsid w:val="00D26375"/>
    <w:rsid w:val="00D36D5E"/>
    <w:rsid w:val="00D4017A"/>
    <w:rsid w:val="00D4581F"/>
    <w:rsid w:val="00D45956"/>
    <w:rsid w:val="00D469CC"/>
    <w:rsid w:val="00D528C1"/>
    <w:rsid w:val="00D53D0E"/>
    <w:rsid w:val="00D61FA1"/>
    <w:rsid w:val="00D62ABA"/>
    <w:rsid w:val="00D645EF"/>
    <w:rsid w:val="00D654E2"/>
    <w:rsid w:val="00D675CF"/>
    <w:rsid w:val="00D675D1"/>
    <w:rsid w:val="00D67F84"/>
    <w:rsid w:val="00D72EF4"/>
    <w:rsid w:val="00D8072E"/>
    <w:rsid w:val="00D8194D"/>
    <w:rsid w:val="00D87ED0"/>
    <w:rsid w:val="00D91C1A"/>
    <w:rsid w:val="00D92959"/>
    <w:rsid w:val="00D933B2"/>
    <w:rsid w:val="00D93DF7"/>
    <w:rsid w:val="00D946AE"/>
    <w:rsid w:val="00D962C9"/>
    <w:rsid w:val="00D968DE"/>
    <w:rsid w:val="00D97B2F"/>
    <w:rsid w:val="00DA1B76"/>
    <w:rsid w:val="00DA274B"/>
    <w:rsid w:val="00DA4431"/>
    <w:rsid w:val="00DA474B"/>
    <w:rsid w:val="00DA642C"/>
    <w:rsid w:val="00DB07E1"/>
    <w:rsid w:val="00DB1372"/>
    <w:rsid w:val="00DB274C"/>
    <w:rsid w:val="00DB2FDD"/>
    <w:rsid w:val="00DC3611"/>
    <w:rsid w:val="00DC4FC7"/>
    <w:rsid w:val="00DC5AAE"/>
    <w:rsid w:val="00DD028F"/>
    <w:rsid w:val="00DD14B1"/>
    <w:rsid w:val="00DD6363"/>
    <w:rsid w:val="00DE2BBD"/>
    <w:rsid w:val="00DE5FE4"/>
    <w:rsid w:val="00DF23C5"/>
    <w:rsid w:val="00DF3D6A"/>
    <w:rsid w:val="00DF5A44"/>
    <w:rsid w:val="00DF6F56"/>
    <w:rsid w:val="00DF6FBE"/>
    <w:rsid w:val="00DF7DDA"/>
    <w:rsid w:val="00E010F8"/>
    <w:rsid w:val="00E0223C"/>
    <w:rsid w:val="00E031F2"/>
    <w:rsid w:val="00E14671"/>
    <w:rsid w:val="00E14DDF"/>
    <w:rsid w:val="00E165DD"/>
    <w:rsid w:val="00E1768A"/>
    <w:rsid w:val="00E17A0E"/>
    <w:rsid w:val="00E22415"/>
    <w:rsid w:val="00E25B5F"/>
    <w:rsid w:val="00E30715"/>
    <w:rsid w:val="00E309D2"/>
    <w:rsid w:val="00E318C2"/>
    <w:rsid w:val="00E32149"/>
    <w:rsid w:val="00E32685"/>
    <w:rsid w:val="00E330B4"/>
    <w:rsid w:val="00E330E1"/>
    <w:rsid w:val="00E33107"/>
    <w:rsid w:val="00E331FC"/>
    <w:rsid w:val="00E33E13"/>
    <w:rsid w:val="00E3543E"/>
    <w:rsid w:val="00E362F0"/>
    <w:rsid w:val="00E36F7F"/>
    <w:rsid w:val="00E40275"/>
    <w:rsid w:val="00E40396"/>
    <w:rsid w:val="00E409D2"/>
    <w:rsid w:val="00E411C0"/>
    <w:rsid w:val="00E43E4B"/>
    <w:rsid w:val="00E440E8"/>
    <w:rsid w:val="00E46520"/>
    <w:rsid w:val="00E47CC3"/>
    <w:rsid w:val="00E50FC5"/>
    <w:rsid w:val="00E52CEF"/>
    <w:rsid w:val="00E53B5B"/>
    <w:rsid w:val="00E53F4A"/>
    <w:rsid w:val="00E55DCC"/>
    <w:rsid w:val="00E710A0"/>
    <w:rsid w:val="00E71E20"/>
    <w:rsid w:val="00E73DFB"/>
    <w:rsid w:val="00E756CB"/>
    <w:rsid w:val="00E774C0"/>
    <w:rsid w:val="00E8149E"/>
    <w:rsid w:val="00E824A5"/>
    <w:rsid w:val="00E8396E"/>
    <w:rsid w:val="00E84F3A"/>
    <w:rsid w:val="00E91514"/>
    <w:rsid w:val="00E925CE"/>
    <w:rsid w:val="00E932CD"/>
    <w:rsid w:val="00E94C16"/>
    <w:rsid w:val="00E95306"/>
    <w:rsid w:val="00EA10B0"/>
    <w:rsid w:val="00EA19B5"/>
    <w:rsid w:val="00EA381E"/>
    <w:rsid w:val="00EA5AA0"/>
    <w:rsid w:val="00EB1208"/>
    <w:rsid w:val="00EB156A"/>
    <w:rsid w:val="00EB3985"/>
    <w:rsid w:val="00EB4D6E"/>
    <w:rsid w:val="00EB56E1"/>
    <w:rsid w:val="00EB7B84"/>
    <w:rsid w:val="00EB7F64"/>
    <w:rsid w:val="00EC221D"/>
    <w:rsid w:val="00EC2928"/>
    <w:rsid w:val="00EC3BDB"/>
    <w:rsid w:val="00EC6708"/>
    <w:rsid w:val="00ED6308"/>
    <w:rsid w:val="00ED67C7"/>
    <w:rsid w:val="00EE336C"/>
    <w:rsid w:val="00EE6AD6"/>
    <w:rsid w:val="00EE768A"/>
    <w:rsid w:val="00EF11BE"/>
    <w:rsid w:val="00EF1F86"/>
    <w:rsid w:val="00EF39BD"/>
    <w:rsid w:val="00EF4D4D"/>
    <w:rsid w:val="00EF72F7"/>
    <w:rsid w:val="00F010A6"/>
    <w:rsid w:val="00F017E9"/>
    <w:rsid w:val="00F04AFE"/>
    <w:rsid w:val="00F10358"/>
    <w:rsid w:val="00F107E3"/>
    <w:rsid w:val="00F12CCB"/>
    <w:rsid w:val="00F135FB"/>
    <w:rsid w:val="00F15D58"/>
    <w:rsid w:val="00F2008F"/>
    <w:rsid w:val="00F2219C"/>
    <w:rsid w:val="00F25F94"/>
    <w:rsid w:val="00F3010D"/>
    <w:rsid w:val="00F349EA"/>
    <w:rsid w:val="00F358A9"/>
    <w:rsid w:val="00F35A42"/>
    <w:rsid w:val="00F37C5F"/>
    <w:rsid w:val="00F40332"/>
    <w:rsid w:val="00F41E6A"/>
    <w:rsid w:val="00F434A5"/>
    <w:rsid w:val="00F529B0"/>
    <w:rsid w:val="00F529D2"/>
    <w:rsid w:val="00F52F0F"/>
    <w:rsid w:val="00F53FA7"/>
    <w:rsid w:val="00F57579"/>
    <w:rsid w:val="00F61599"/>
    <w:rsid w:val="00F622CB"/>
    <w:rsid w:val="00F62C92"/>
    <w:rsid w:val="00F630FF"/>
    <w:rsid w:val="00F65B2A"/>
    <w:rsid w:val="00F67187"/>
    <w:rsid w:val="00F673E8"/>
    <w:rsid w:val="00F67AA4"/>
    <w:rsid w:val="00F7285B"/>
    <w:rsid w:val="00F72A3D"/>
    <w:rsid w:val="00F77677"/>
    <w:rsid w:val="00F809C7"/>
    <w:rsid w:val="00F80F35"/>
    <w:rsid w:val="00F849B6"/>
    <w:rsid w:val="00F8519F"/>
    <w:rsid w:val="00F85607"/>
    <w:rsid w:val="00F91B54"/>
    <w:rsid w:val="00F934D9"/>
    <w:rsid w:val="00F9388D"/>
    <w:rsid w:val="00F95B5A"/>
    <w:rsid w:val="00FA5AE3"/>
    <w:rsid w:val="00FA79ED"/>
    <w:rsid w:val="00FA7D03"/>
    <w:rsid w:val="00FB56F5"/>
    <w:rsid w:val="00FB7431"/>
    <w:rsid w:val="00FC526D"/>
    <w:rsid w:val="00FC5614"/>
    <w:rsid w:val="00FC5622"/>
    <w:rsid w:val="00FD253C"/>
    <w:rsid w:val="00FD2D7F"/>
    <w:rsid w:val="00FD427B"/>
    <w:rsid w:val="00FD63CF"/>
    <w:rsid w:val="00FD6B0E"/>
    <w:rsid w:val="00FD6B99"/>
    <w:rsid w:val="00FE1CDE"/>
    <w:rsid w:val="00FE2832"/>
    <w:rsid w:val="00FE2B1D"/>
    <w:rsid w:val="00FE3CFD"/>
    <w:rsid w:val="00FE48A2"/>
    <w:rsid w:val="00FF7CD7"/>
    <w:rsid w:val="03C26BD1"/>
    <w:rsid w:val="07DF2906"/>
    <w:rsid w:val="09EA05ED"/>
    <w:rsid w:val="0A8F6E15"/>
    <w:rsid w:val="0D643474"/>
    <w:rsid w:val="0EBA50FE"/>
    <w:rsid w:val="112C3C37"/>
    <w:rsid w:val="15375E62"/>
    <w:rsid w:val="16D42CDF"/>
    <w:rsid w:val="17D95673"/>
    <w:rsid w:val="19AF639F"/>
    <w:rsid w:val="1B331D07"/>
    <w:rsid w:val="1D1537CE"/>
    <w:rsid w:val="20FF14F2"/>
    <w:rsid w:val="21550065"/>
    <w:rsid w:val="245B38D1"/>
    <w:rsid w:val="29732512"/>
    <w:rsid w:val="29DF5830"/>
    <w:rsid w:val="2B1C386E"/>
    <w:rsid w:val="2B1E480B"/>
    <w:rsid w:val="2CC118F2"/>
    <w:rsid w:val="2E2D7C9E"/>
    <w:rsid w:val="2E66470A"/>
    <w:rsid w:val="34483C32"/>
    <w:rsid w:val="385239A9"/>
    <w:rsid w:val="3A6A32CA"/>
    <w:rsid w:val="3BCD6E7C"/>
    <w:rsid w:val="3C6A0C14"/>
    <w:rsid w:val="3FBC05FB"/>
    <w:rsid w:val="41C773E2"/>
    <w:rsid w:val="42C71D23"/>
    <w:rsid w:val="47884B7D"/>
    <w:rsid w:val="49B21633"/>
    <w:rsid w:val="4B9A1834"/>
    <w:rsid w:val="4D4C3002"/>
    <w:rsid w:val="55A14C92"/>
    <w:rsid w:val="5A54193A"/>
    <w:rsid w:val="5F9B7AE0"/>
    <w:rsid w:val="64095E7F"/>
    <w:rsid w:val="64414325"/>
    <w:rsid w:val="66411775"/>
    <w:rsid w:val="6A053438"/>
    <w:rsid w:val="6B0008F1"/>
    <w:rsid w:val="6BC960D2"/>
    <w:rsid w:val="6BD46E9D"/>
    <w:rsid w:val="6DEE7A91"/>
    <w:rsid w:val="6E6931FA"/>
    <w:rsid w:val="6E753D0F"/>
    <w:rsid w:val="7851049C"/>
    <w:rsid w:val="7AE96FDE"/>
    <w:rsid w:val="7B9559F0"/>
    <w:rsid w:val="7D996D0B"/>
    <w:rsid w:val="7FBF3D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2B158"/>
  <w15:docId w15:val="{EAC6E27D-20F1-49E5-A7EB-2D3DB88B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next w:val="BodyText2"/>
    <w:qFormat/>
    <w:pPr>
      <w:widowControl w:val="0"/>
      <w:jc w:val="both"/>
    </w:pPr>
    <w:rPr>
      <w:kern w:val="2"/>
      <w:sz w:val="21"/>
      <w:szCs w:val="24"/>
    </w:rPr>
  </w:style>
  <w:style w:type="paragraph" w:styleId="6">
    <w:name w:val="heading 6"/>
    <w:basedOn w:val="a9"/>
    <w:next w:val="a9"/>
    <w:link w:val="60"/>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7">
    <w:name w:val="toc 7"/>
    <w:basedOn w:val="a9"/>
    <w:next w:val="a9"/>
    <w:uiPriority w:val="39"/>
    <w:unhideWhenUsed/>
    <w:qFormat/>
    <w:pPr>
      <w:tabs>
        <w:tab w:val="right" w:leader="dot" w:pos="9344"/>
      </w:tabs>
      <w:adjustRightInd w:val="0"/>
      <w:spacing w:line="300" w:lineRule="exact"/>
      <w:ind w:left="1259"/>
    </w:pPr>
    <w:rPr>
      <w:rFonts w:ascii="宋体" w:hAnsi="Calibri"/>
      <w:szCs w:val="21"/>
    </w:rPr>
  </w:style>
  <w:style w:type="paragraph" w:styleId="ad">
    <w:name w:val="annotation text"/>
    <w:basedOn w:val="a9"/>
    <w:link w:val="ae"/>
    <w:uiPriority w:val="99"/>
    <w:semiHidden/>
    <w:unhideWhenUsed/>
    <w:qFormat/>
    <w:pPr>
      <w:jc w:val="left"/>
    </w:pPr>
  </w:style>
  <w:style w:type="paragraph" w:styleId="af">
    <w:name w:val="Balloon Text"/>
    <w:basedOn w:val="a9"/>
    <w:link w:val="af0"/>
    <w:uiPriority w:val="99"/>
    <w:semiHidden/>
    <w:unhideWhenUsed/>
    <w:qFormat/>
    <w:rPr>
      <w:sz w:val="18"/>
      <w:szCs w:val="18"/>
    </w:rPr>
  </w:style>
  <w:style w:type="paragraph" w:styleId="af1">
    <w:name w:val="footer"/>
    <w:basedOn w:val="a9"/>
    <w:link w:val="af2"/>
    <w:uiPriority w:val="99"/>
    <w:unhideWhenUsed/>
    <w:qFormat/>
    <w:pPr>
      <w:tabs>
        <w:tab w:val="center" w:pos="4153"/>
        <w:tab w:val="right" w:pos="8306"/>
      </w:tabs>
      <w:snapToGrid w:val="0"/>
      <w:jc w:val="left"/>
    </w:pPr>
    <w:rPr>
      <w:sz w:val="18"/>
      <w:szCs w:val="18"/>
    </w:rPr>
  </w:style>
  <w:style w:type="paragraph" w:styleId="af3">
    <w:name w:val="header"/>
    <w:basedOn w:val="a9"/>
    <w:link w:val="af4"/>
    <w:uiPriority w:val="99"/>
    <w:unhideWhenUsed/>
    <w:qFormat/>
    <w:pPr>
      <w:pBdr>
        <w:bottom w:val="single" w:sz="6" w:space="1" w:color="auto"/>
      </w:pBdr>
      <w:tabs>
        <w:tab w:val="center" w:pos="4153"/>
        <w:tab w:val="right" w:pos="8306"/>
      </w:tabs>
      <w:snapToGrid w:val="0"/>
      <w:jc w:val="center"/>
    </w:pPr>
    <w:rPr>
      <w:sz w:val="18"/>
      <w:szCs w:val="18"/>
    </w:rPr>
  </w:style>
  <w:style w:type="paragraph" w:styleId="af5">
    <w:name w:val="annotation subject"/>
    <w:basedOn w:val="ad"/>
    <w:next w:val="ad"/>
    <w:link w:val="af6"/>
    <w:uiPriority w:val="99"/>
    <w:semiHidden/>
    <w:unhideWhenUsed/>
    <w:qFormat/>
    <w:rPr>
      <w:b/>
      <w:bCs/>
    </w:rPr>
  </w:style>
  <w:style w:type="character" w:styleId="af7">
    <w:name w:val="Hyperlink"/>
    <w:basedOn w:val="aa"/>
    <w:qFormat/>
    <w:rPr>
      <w:color w:val="2440B3"/>
      <w:u w:val="single"/>
    </w:rPr>
  </w:style>
  <w:style w:type="character" w:styleId="af8">
    <w:name w:val="annotation reference"/>
    <w:basedOn w:val="aa"/>
    <w:uiPriority w:val="99"/>
    <w:semiHidden/>
    <w:unhideWhenUsed/>
    <w:qFormat/>
    <w:rPr>
      <w:sz w:val="21"/>
      <w:szCs w:val="21"/>
    </w:rPr>
  </w:style>
  <w:style w:type="character" w:customStyle="1" w:styleId="af4">
    <w:name w:val="页眉 字符"/>
    <w:basedOn w:val="aa"/>
    <w:link w:val="af3"/>
    <w:uiPriority w:val="99"/>
    <w:qFormat/>
    <w:rPr>
      <w:sz w:val="18"/>
      <w:szCs w:val="18"/>
    </w:rPr>
  </w:style>
  <w:style w:type="character" w:customStyle="1" w:styleId="af2">
    <w:name w:val="页脚 字符"/>
    <w:basedOn w:val="aa"/>
    <w:link w:val="af1"/>
    <w:uiPriority w:val="99"/>
    <w:qFormat/>
    <w:rPr>
      <w:sz w:val="18"/>
      <w:szCs w:val="18"/>
    </w:rPr>
  </w:style>
  <w:style w:type="character" w:customStyle="1" w:styleId="Char">
    <w:name w:val="段 Char"/>
    <w:link w:val="af9"/>
    <w:qFormat/>
    <w:rPr>
      <w:rFonts w:ascii="宋体"/>
    </w:rPr>
  </w:style>
  <w:style w:type="paragraph" w:customStyle="1" w:styleId="af9">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a">
    <w:name w:val="章标题"/>
    <w:next w:val="af9"/>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0">
    <w:name w:val="标题 6 字符"/>
    <w:basedOn w:val="aa"/>
    <w:link w:val="6"/>
    <w:qFormat/>
    <w:rPr>
      <w:rFonts w:ascii="Arial" w:eastAsia="黑体" w:hAnsi="Arial" w:cs="Times New Roman"/>
      <w:b/>
      <w:bCs/>
      <w:sz w:val="24"/>
      <w:szCs w:val="24"/>
    </w:rPr>
  </w:style>
  <w:style w:type="paragraph" w:customStyle="1" w:styleId="afb">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b"/>
    <w:qFormat/>
    <w:rPr>
      <w:rFonts w:ascii="宋体" w:eastAsia="宋体" w:hAnsi="Times New Roman" w:cs="Times New Roman"/>
      <w:kern w:val="0"/>
      <w:szCs w:val="20"/>
    </w:rPr>
  </w:style>
  <w:style w:type="paragraph" w:customStyle="1" w:styleId="a5">
    <w:name w:val="标准文件_二级条标题"/>
    <w:next w:val="afb"/>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b"/>
    <w:qFormat/>
    <w:pPr>
      <w:widowControl/>
      <w:numPr>
        <w:ilvl w:val="4"/>
      </w:numPr>
      <w:outlineLvl w:val="3"/>
    </w:pPr>
  </w:style>
  <w:style w:type="paragraph" w:customStyle="1" w:styleId="a7">
    <w:name w:val="标准文件_四级条标题"/>
    <w:next w:val="afb"/>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b"/>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b"/>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b"/>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0">
    <w:name w:val="批注框文本 字符"/>
    <w:basedOn w:val="aa"/>
    <w:link w:val="af"/>
    <w:uiPriority w:val="99"/>
    <w:semiHidden/>
    <w:qFormat/>
    <w:rPr>
      <w:kern w:val="2"/>
      <w:sz w:val="18"/>
      <w:szCs w:val="18"/>
    </w:rPr>
  </w:style>
  <w:style w:type="character" w:customStyle="1" w:styleId="ae">
    <w:name w:val="批注文字 字符"/>
    <w:basedOn w:val="aa"/>
    <w:link w:val="ad"/>
    <w:uiPriority w:val="99"/>
    <w:semiHidden/>
    <w:qFormat/>
    <w:rPr>
      <w:kern w:val="2"/>
      <w:sz w:val="21"/>
      <w:szCs w:val="24"/>
    </w:rPr>
  </w:style>
  <w:style w:type="character" w:customStyle="1" w:styleId="af6">
    <w:name w:val="批注主题 字符"/>
    <w:basedOn w:val="ae"/>
    <w:link w:val="af5"/>
    <w:uiPriority w:val="99"/>
    <w:semiHidden/>
    <w:qFormat/>
    <w:rPr>
      <w:b/>
      <w:bCs/>
      <w:kern w:val="2"/>
      <w:sz w:val="21"/>
      <w:szCs w:val="24"/>
    </w:rPr>
  </w:style>
  <w:style w:type="character" w:customStyle="1" w:styleId="UnresolvedMention">
    <w:name w:val="Unresolved Mention"/>
    <w:basedOn w:val="aa"/>
    <w:uiPriority w:val="99"/>
    <w:semiHidden/>
    <w:unhideWhenUsed/>
    <w:qFormat/>
    <w:rPr>
      <w:color w:val="605E5C"/>
      <w:shd w:val="clear" w:color="auto" w:fill="E1DFDD"/>
    </w:rPr>
  </w:style>
  <w:style w:type="paragraph" w:styleId="afc">
    <w:name w:val="List Paragraph"/>
    <w:basedOn w:val="a9"/>
    <w:uiPriority w:val="99"/>
    <w:rsid w:val="001B1B8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cn/zhengce/zhengceku/2022-04/21/5686535/files/32e1e3624ee241a79ab169b1e904a16c.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4F856-94D9-409F-9254-EB7DB146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16</Pages>
  <Words>1084</Words>
  <Characters>6184</Characters>
  <Application>Microsoft Office Word</Application>
  <DocSecurity>0</DocSecurity>
  <Lines>51</Lines>
  <Paragraphs>14</Paragraphs>
  <ScaleCrop>false</ScaleCrop>
  <Company>Microsoft</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94</cp:revision>
  <cp:lastPrinted>2022-04-13T10:14:00Z</cp:lastPrinted>
  <dcterms:created xsi:type="dcterms:W3CDTF">2023-04-15T03:33:00Z</dcterms:created>
  <dcterms:modified xsi:type="dcterms:W3CDTF">2023-10-25T07:45:00Z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A4746F5BD7124AF9A5D54362B78634A3_13</vt:lpwstr>
  </property>
</Properties>
</file>