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C14A9" w:rsidRPr="008C14A9">
        <w:tc>
          <w:tcPr>
            <w:tcW w:w="509" w:type="dxa"/>
          </w:tcPr>
          <w:p w:rsidR="00FE4A4D" w:rsidRPr="008C14A9" w:rsidRDefault="00137518">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sidRPr="008C14A9">
              <w:rPr>
                <w:rFonts w:ascii="Times New Roman" w:eastAsia="黑体" w:hAnsi="Times New Roman"/>
                <w:sz w:val="21"/>
                <w:szCs w:val="21"/>
              </w:rPr>
              <w:t>ICS</w:t>
            </w:r>
            <w:r w:rsidRPr="008C14A9">
              <w:rPr>
                <w:rFonts w:ascii="黑体" w:eastAsia="黑体" w:hAnsi="黑体"/>
                <w:sz w:val="21"/>
                <w:szCs w:val="21"/>
              </w:rPr>
              <w:t xml:space="preserve">  </w:t>
            </w:r>
          </w:p>
        </w:tc>
        <w:tc>
          <w:tcPr>
            <w:tcW w:w="8855" w:type="dxa"/>
          </w:tcPr>
          <w:p w:rsidR="00FE4A4D" w:rsidRPr="008C14A9" w:rsidRDefault="00137518">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sidRPr="008C14A9">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8C14A9">
              <w:rPr>
                <w:rFonts w:ascii="黑体" w:eastAsia="黑体" w:hAnsi="黑体"/>
                <w:sz w:val="21"/>
                <w:szCs w:val="21"/>
              </w:rPr>
              <w:instrText xml:space="preserve"> FORMTEXT </w:instrText>
            </w:r>
            <w:r w:rsidRPr="008C14A9">
              <w:rPr>
                <w:rFonts w:ascii="黑体" w:eastAsia="黑体" w:hAnsi="黑体"/>
                <w:sz w:val="21"/>
                <w:szCs w:val="21"/>
              </w:rPr>
            </w:r>
            <w:r w:rsidRPr="008C14A9">
              <w:rPr>
                <w:rFonts w:ascii="黑体" w:eastAsia="黑体" w:hAnsi="黑体"/>
                <w:sz w:val="21"/>
                <w:szCs w:val="21"/>
              </w:rPr>
              <w:fldChar w:fldCharType="separate"/>
            </w:r>
            <w:r w:rsidRPr="008C14A9">
              <w:rPr>
                <w:rFonts w:ascii="黑体" w:eastAsia="黑体" w:hAnsi="黑体"/>
                <w:sz w:val="21"/>
                <w:szCs w:val="21"/>
              </w:rPr>
              <w:t>67.140.10</w:t>
            </w:r>
            <w:r w:rsidRPr="008C14A9">
              <w:rPr>
                <w:rFonts w:ascii="黑体" w:eastAsia="黑体" w:hAnsi="黑体"/>
                <w:sz w:val="21"/>
                <w:szCs w:val="21"/>
              </w:rPr>
              <w:fldChar w:fldCharType="end"/>
            </w:r>
            <w:bookmarkEnd w:id="0"/>
          </w:p>
        </w:tc>
      </w:tr>
      <w:tr w:rsidR="008C14A9" w:rsidRPr="008C14A9">
        <w:tc>
          <w:tcPr>
            <w:tcW w:w="509" w:type="dxa"/>
          </w:tcPr>
          <w:p w:rsidR="00FE4A4D" w:rsidRPr="008C14A9" w:rsidRDefault="00137518">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8C14A9">
              <w:rPr>
                <w:rFonts w:ascii="Times New Roman" w:eastAsia="黑体" w:hAnsi="Times New Roman"/>
                <w:sz w:val="21"/>
                <w:szCs w:val="21"/>
              </w:rPr>
              <w:t xml:space="preserve">CCS </w:t>
            </w:r>
            <w:r w:rsidRPr="008C14A9">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C14A9" w:rsidRPr="008C14A9">
              <w:trPr>
                <w:trHeight w:hRule="exact" w:val="1021"/>
              </w:trPr>
              <w:tc>
                <w:tcPr>
                  <w:tcW w:w="9242" w:type="dxa"/>
                  <w:vAlign w:val="center"/>
                </w:tcPr>
                <w:p w:rsidR="00FE4A4D" w:rsidRPr="008C14A9" w:rsidRDefault="00137518" w:rsidP="0086712D">
                  <w:pPr>
                    <w:pStyle w:val="afffff0"/>
                    <w:framePr w:w="0" w:hRule="auto" w:wrap="auto" w:hAnchor="text" w:xAlign="left" w:yAlign="inline" w:anchorLock="0"/>
                    <w:ind w:left="420" w:right="624"/>
                    <w:rPr>
                      <w:rFonts w:ascii="宋体" w:hAnsi="宋体"/>
                      <w:sz w:val="28"/>
                      <w:szCs w:val="28"/>
                    </w:rPr>
                  </w:pPr>
                  <w:r w:rsidRPr="008C14A9">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8C14A9">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8C14A9">
                    <w:rPr>
                      <w:sz w:val="21"/>
                      <w:szCs w:val="21"/>
                    </w:rPr>
                    <w:t xml:space="preserve"> </w:t>
                  </w:r>
                  <w:r w:rsidRPr="008C14A9">
                    <w:fldChar w:fldCharType="begin">
                      <w:ffData>
                        <w:name w:val="c1"/>
                        <w:enabled/>
                        <w:calcOnExit w:val="0"/>
                        <w:textInput>
                          <w:maxLength w:val="7"/>
                        </w:textInput>
                      </w:ffData>
                    </w:fldChar>
                  </w:r>
                  <w:bookmarkStart w:id="1" w:name="c1"/>
                  <w:r w:rsidRPr="008C14A9">
                    <w:instrText xml:space="preserve"> FORMTEXT </w:instrText>
                  </w:r>
                  <w:r w:rsidRPr="008C14A9">
                    <w:fldChar w:fldCharType="separate"/>
                  </w:r>
                  <w:r w:rsidRPr="008C14A9">
                    <w:t>GXAS</w:t>
                  </w:r>
                  <w:r w:rsidRPr="008C14A9">
                    <w:fldChar w:fldCharType="end"/>
                  </w:r>
                  <w:bookmarkEnd w:id="1"/>
                </w:p>
              </w:tc>
            </w:tr>
          </w:tbl>
          <w:p w:rsidR="00FE4A4D" w:rsidRPr="008C14A9" w:rsidRDefault="00137518">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8C14A9">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8C14A9">
              <w:rPr>
                <w:rFonts w:ascii="黑体" w:eastAsia="黑体" w:hAnsi="黑体"/>
                <w:sz w:val="21"/>
                <w:szCs w:val="21"/>
              </w:rPr>
              <w:instrText xml:space="preserve"> FORMTEXT </w:instrText>
            </w:r>
            <w:r w:rsidRPr="008C14A9">
              <w:rPr>
                <w:rFonts w:ascii="黑体" w:eastAsia="黑体" w:hAnsi="黑体"/>
                <w:sz w:val="21"/>
                <w:szCs w:val="21"/>
              </w:rPr>
            </w:r>
            <w:r w:rsidRPr="008C14A9">
              <w:rPr>
                <w:rFonts w:ascii="黑体" w:eastAsia="黑体" w:hAnsi="黑体"/>
                <w:sz w:val="21"/>
                <w:szCs w:val="21"/>
              </w:rPr>
              <w:fldChar w:fldCharType="separate"/>
            </w:r>
            <w:r w:rsidRPr="008C14A9">
              <w:rPr>
                <w:rFonts w:ascii="黑体" w:eastAsia="黑体" w:hAnsi="黑体"/>
                <w:sz w:val="21"/>
                <w:szCs w:val="21"/>
              </w:rPr>
              <w:t>B 00</w:t>
            </w:r>
            <w:r w:rsidRPr="008C14A9">
              <w:rPr>
                <w:rFonts w:ascii="黑体" w:eastAsia="黑体" w:hAnsi="黑体"/>
                <w:sz w:val="21"/>
                <w:szCs w:val="21"/>
              </w:rPr>
              <w:fldChar w:fldCharType="end"/>
            </w:r>
            <w:bookmarkEnd w:id="2"/>
          </w:p>
        </w:tc>
      </w:tr>
    </w:tbl>
    <w:bookmarkStart w:id="3" w:name="_Hlk26473981"/>
    <w:p w:rsidR="00FE4A4D" w:rsidRPr="008C14A9" w:rsidRDefault="00137518">
      <w:pPr>
        <w:pStyle w:val="afffff1"/>
        <w:framePr w:w="9639" w:h="624" w:hRule="exact" w:hSpace="181" w:vSpace="181" w:wrap="around" w:hAnchor="page" w:x="1305" w:y="2269"/>
        <w:rPr>
          <w:rFonts w:ascii="黑体" w:eastAsia="黑体" w:hAnsi="黑体"/>
          <w:b w:val="0"/>
          <w:bCs w:val="0"/>
          <w:w w:val="100"/>
          <w:sz w:val="48"/>
          <w:szCs w:val="48"/>
        </w:rPr>
      </w:pPr>
      <w:r w:rsidRPr="008C14A9">
        <w:rPr>
          <w:rFonts w:ascii="黑体" w:eastAsia="黑体"/>
          <w:b w:val="0"/>
          <w:w w:val="100"/>
          <w:sz w:val="48"/>
        </w:rPr>
        <w:fldChar w:fldCharType="begin">
          <w:ffData>
            <w:name w:val="c2"/>
            <w:enabled/>
            <w:calcOnExit w:val="0"/>
            <w:textInput/>
          </w:ffData>
        </w:fldChar>
      </w:r>
      <w:bookmarkStart w:id="4" w:name="c2"/>
      <w:r w:rsidRPr="008C14A9">
        <w:rPr>
          <w:rFonts w:ascii="黑体" w:eastAsia="黑体"/>
          <w:b w:val="0"/>
          <w:w w:val="100"/>
          <w:sz w:val="48"/>
        </w:rPr>
        <w:instrText xml:space="preserve"> FORMTEXT </w:instrText>
      </w:r>
      <w:r w:rsidRPr="008C14A9">
        <w:rPr>
          <w:rFonts w:ascii="黑体" w:eastAsia="黑体"/>
          <w:b w:val="0"/>
          <w:w w:val="100"/>
          <w:sz w:val="48"/>
        </w:rPr>
      </w:r>
      <w:r w:rsidRPr="008C14A9">
        <w:rPr>
          <w:rFonts w:ascii="黑体" w:eastAsia="黑体"/>
          <w:b w:val="0"/>
          <w:w w:val="100"/>
          <w:sz w:val="48"/>
        </w:rPr>
        <w:fldChar w:fldCharType="separate"/>
      </w:r>
      <w:r w:rsidRPr="008C14A9">
        <w:rPr>
          <w:rFonts w:ascii="黑体" w:eastAsia="黑体" w:hint="eastAsia"/>
          <w:b w:val="0"/>
          <w:w w:val="100"/>
          <w:sz w:val="48"/>
        </w:rPr>
        <w:t>团体标准</w:t>
      </w:r>
      <w:r w:rsidRPr="008C14A9">
        <w:rPr>
          <w:rFonts w:ascii="黑体" w:eastAsia="黑体"/>
          <w:b w:val="0"/>
          <w:w w:val="100"/>
          <w:sz w:val="48"/>
        </w:rPr>
        <w:fldChar w:fldCharType="end"/>
      </w:r>
      <w:bookmarkEnd w:id="4"/>
    </w:p>
    <w:bookmarkEnd w:id="3"/>
    <w:p w:rsidR="00FE4A4D" w:rsidRPr="008C14A9" w:rsidRDefault="00137518">
      <w:pPr>
        <w:pStyle w:val="affffffffff3"/>
        <w:framePr w:wrap="auto"/>
      </w:pPr>
      <w:r w:rsidRPr="008C14A9">
        <w:t>T/</w:t>
      </w:r>
      <w:r w:rsidRPr="008C14A9">
        <w:fldChar w:fldCharType="begin">
          <w:ffData>
            <w:name w:val="文字1"/>
            <w:enabled/>
            <w:calcOnExit w:val="0"/>
            <w:textInput>
              <w:default w:val="XXX"/>
            </w:textInput>
          </w:ffData>
        </w:fldChar>
      </w:r>
      <w:bookmarkStart w:id="5" w:name="文字1"/>
      <w:r w:rsidRPr="008C14A9">
        <w:instrText xml:space="preserve"> FORMTEXT </w:instrText>
      </w:r>
      <w:r w:rsidRPr="008C14A9">
        <w:fldChar w:fldCharType="separate"/>
      </w:r>
      <w:r w:rsidRPr="008C14A9">
        <w:t>GXAS</w:t>
      </w:r>
      <w:r w:rsidRPr="008C14A9">
        <w:fldChar w:fldCharType="end"/>
      </w:r>
      <w:bookmarkEnd w:id="5"/>
      <w:r w:rsidRPr="008C14A9">
        <w:t xml:space="preserve"> </w:t>
      </w:r>
      <w:r w:rsidRPr="008C14A9">
        <w:fldChar w:fldCharType="begin">
          <w:ffData>
            <w:name w:val="NSTD_CODE_F"/>
            <w:enabled/>
            <w:calcOnExit w:val="0"/>
            <w:textInput>
              <w:default w:val="XXXX"/>
            </w:textInput>
          </w:ffData>
        </w:fldChar>
      </w:r>
      <w:bookmarkStart w:id="6" w:name="NSTD_CODE_F"/>
      <w:r w:rsidRPr="008C14A9">
        <w:instrText xml:space="preserve"> FORMTEXT </w:instrText>
      </w:r>
      <w:r w:rsidRPr="008C14A9">
        <w:fldChar w:fldCharType="separate"/>
      </w:r>
      <w:r w:rsidRPr="008C14A9">
        <w:t>XXXX</w:t>
      </w:r>
      <w:r w:rsidRPr="008C14A9">
        <w:fldChar w:fldCharType="end"/>
      </w:r>
      <w:bookmarkEnd w:id="6"/>
      <w:r w:rsidRPr="008C14A9">
        <w:rPr>
          <w:rFonts w:hAnsi="黑体"/>
        </w:rPr>
        <w:t>—</w:t>
      </w:r>
      <w:r w:rsidRPr="008C14A9">
        <w:fldChar w:fldCharType="begin">
          <w:ffData>
            <w:name w:val="NSTD_CODE_B"/>
            <w:enabled/>
            <w:calcOnExit w:val="0"/>
            <w:textInput>
              <w:default w:val="XXXX"/>
            </w:textInput>
          </w:ffData>
        </w:fldChar>
      </w:r>
      <w:bookmarkStart w:id="7" w:name="NSTD_CODE_B"/>
      <w:r w:rsidRPr="008C14A9">
        <w:instrText xml:space="preserve"> FORMTEXT </w:instrText>
      </w:r>
      <w:r w:rsidRPr="008C14A9">
        <w:fldChar w:fldCharType="separate"/>
      </w:r>
      <w:r w:rsidRPr="008C14A9">
        <w:t>XXXX</w:t>
      </w:r>
      <w:r w:rsidRPr="008C14A9">
        <w:fldChar w:fldCharType="end"/>
      </w:r>
      <w:bookmarkEnd w:id="7"/>
    </w:p>
    <w:p w:rsidR="00FE4A4D" w:rsidRPr="008C14A9" w:rsidRDefault="00137518">
      <w:pPr>
        <w:pStyle w:val="affffffffff4"/>
        <w:framePr w:wrap="auto"/>
        <w:rPr>
          <w:rFonts w:hAnsi="黑体"/>
        </w:rPr>
      </w:pPr>
      <w:r w:rsidRPr="008C14A9">
        <w:rPr>
          <w:rFonts w:hAnsi="黑体"/>
        </w:rPr>
        <w:fldChar w:fldCharType="begin">
          <w:ffData>
            <w:name w:val="OSTD_CODE"/>
            <w:enabled/>
            <w:calcOnExit w:val="0"/>
            <w:textInput/>
          </w:ffData>
        </w:fldChar>
      </w:r>
      <w:bookmarkStart w:id="8" w:name="OSTD_CODE"/>
      <w:r w:rsidRPr="008C14A9">
        <w:rPr>
          <w:rFonts w:hAnsi="黑体"/>
        </w:rPr>
        <w:instrText xml:space="preserve"> FORMTEXT </w:instrText>
      </w:r>
      <w:r w:rsidRPr="008C14A9">
        <w:rPr>
          <w:rFonts w:hAnsi="黑体"/>
        </w:rPr>
      </w:r>
      <w:r w:rsidRPr="008C14A9">
        <w:rPr>
          <w:rFonts w:hAnsi="黑体"/>
        </w:rPr>
        <w:fldChar w:fldCharType="separate"/>
      </w:r>
      <w:r w:rsidRPr="008C14A9">
        <w:rPr>
          <w:rFonts w:hAnsi="黑体"/>
        </w:rPr>
        <w:t>     </w:t>
      </w:r>
      <w:r w:rsidRPr="008C14A9">
        <w:rPr>
          <w:rFonts w:hAnsi="黑体"/>
        </w:rPr>
        <w:fldChar w:fldCharType="end"/>
      </w:r>
      <w:bookmarkEnd w:id="8"/>
    </w:p>
    <w:p w:rsidR="00FE4A4D" w:rsidRPr="008C14A9" w:rsidRDefault="00137518">
      <w:pPr>
        <w:spacing w:line="240" w:lineRule="auto"/>
        <w:rPr>
          <w:rFonts w:ascii="黑体" w:eastAsia="黑体" w:hAnsi="黑体"/>
          <w:kern w:val="0"/>
          <w:sz w:val="10"/>
          <w:szCs w:val="10"/>
        </w:rPr>
      </w:pPr>
      <w:r w:rsidRPr="008C14A9">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0411897"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FE4A4D" w:rsidRPr="008C14A9" w:rsidRDefault="00FE4A4D">
      <w:pPr>
        <w:pStyle w:val="afffff1"/>
        <w:framePr w:w="9639" w:h="6976" w:hRule="exact" w:hSpace="0" w:vSpace="0" w:wrap="around" w:hAnchor="page" w:y="6408"/>
        <w:jc w:val="center"/>
        <w:rPr>
          <w:rFonts w:ascii="黑体" w:eastAsia="黑体" w:hAnsi="黑体"/>
          <w:b w:val="0"/>
          <w:bCs w:val="0"/>
          <w:w w:val="100"/>
        </w:rPr>
      </w:pPr>
    </w:p>
    <w:p w:rsidR="00FE4A4D" w:rsidRPr="008C14A9" w:rsidRDefault="00137518">
      <w:pPr>
        <w:pStyle w:val="affffffffff5"/>
        <w:framePr w:h="6974" w:hRule="exact" w:wrap="around" w:x="1419" w:anchorLock="1"/>
      </w:pPr>
      <w:r w:rsidRPr="008C14A9">
        <w:fldChar w:fldCharType="begin">
          <w:ffData>
            <w:name w:val="CSTD_NAME"/>
            <w:enabled/>
            <w:calcOnExit w:val="0"/>
            <w:textInput>
              <w:default w:val="点击此处添加标准名称"/>
            </w:textInput>
          </w:ffData>
        </w:fldChar>
      </w:r>
      <w:bookmarkStart w:id="9" w:name="CSTD_NAME"/>
      <w:r w:rsidRPr="008C14A9">
        <w:instrText xml:space="preserve"> FORMTEXT </w:instrText>
      </w:r>
      <w:r w:rsidRPr="008C14A9">
        <w:fldChar w:fldCharType="separate"/>
      </w:r>
      <w:r w:rsidRPr="008C14A9">
        <w:t>六堡茶加工质量安全控制规范</w:t>
      </w:r>
      <w:r w:rsidRPr="008C14A9">
        <w:fldChar w:fldCharType="end"/>
      </w:r>
      <w:bookmarkEnd w:id="9"/>
    </w:p>
    <w:p w:rsidR="00FE4A4D" w:rsidRPr="008C14A9" w:rsidRDefault="00FE4A4D">
      <w:pPr>
        <w:framePr w:w="9639" w:h="6974" w:hRule="exact" w:wrap="around" w:vAnchor="page" w:hAnchor="page" w:x="1419" w:y="6408" w:anchorLock="1"/>
        <w:ind w:left="-1418"/>
      </w:pPr>
    </w:p>
    <w:p w:rsidR="00FE4A4D" w:rsidRPr="008C14A9" w:rsidRDefault="00137518">
      <w:pPr>
        <w:pStyle w:val="afffffff9"/>
        <w:framePr w:w="9639" w:h="6974" w:hRule="exact" w:wrap="around" w:vAnchor="page" w:hAnchor="page" w:x="1419" w:y="6408" w:anchorLock="1"/>
        <w:textAlignment w:val="bottom"/>
        <w:rPr>
          <w:rFonts w:ascii="黑体" w:eastAsia="黑体" w:hAnsi="黑体"/>
          <w:szCs w:val="28"/>
        </w:rPr>
      </w:pPr>
      <w:r w:rsidRPr="008C14A9">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8C14A9">
        <w:rPr>
          <w:rFonts w:ascii="黑体" w:eastAsia="黑体" w:hAnsi="黑体"/>
          <w:szCs w:val="28"/>
        </w:rPr>
        <w:instrText xml:space="preserve"> FORMTEXT </w:instrText>
      </w:r>
      <w:r w:rsidRPr="008C14A9">
        <w:rPr>
          <w:rFonts w:ascii="黑体" w:eastAsia="黑体" w:hAnsi="黑体"/>
          <w:szCs w:val="28"/>
        </w:rPr>
      </w:r>
      <w:r w:rsidRPr="008C14A9">
        <w:rPr>
          <w:rFonts w:ascii="黑体" w:eastAsia="黑体" w:hAnsi="黑体"/>
          <w:szCs w:val="28"/>
        </w:rPr>
        <w:fldChar w:fldCharType="separate"/>
      </w:r>
      <w:r w:rsidRPr="008C14A9">
        <w:rPr>
          <w:rFonts w:ascii="黑体" w:eastAsia="黑体" w:hAnsi="黑体"/>
          <w:szCs w:val="28"/>
        </w:rPr>
        <w:t>Specification for processing quality and safety control of Liupao tea</w:t>
      </w:r>
      <w:r w:rsidRPr="008C14A9">
        <w:rPr>
          <w:rFonts w:ascii="黑体" w:eastAsia="黑体" w:hAnsi="黑体"/>
          <w:szCs w:val="28"/>
        </w:rPr>
        <w:fldChar w:fldCharType="end"/>
      </w:r>
      <w:bookmarkEnd w:id="10"/>
    </w:p>
    <w:p w:rsidR="00FE4A4D" w:rsidRPr="008C14A9" w:rsidRDefault="00FE4A4D">
      <w:pPr>
        <w:framePr w:w="9639" w:h="6974" w:hRule="exact" w:wrap="around" w:vAnchor="page" w:hAnchor="page" w:x="1419" w:y="6408" w:anchorLock="1"/>
        <w:spacing w:line="760" w:lineRule="exact"/>
        <w:ind w:left="-1418"/>
      </w:pPr>
    </w:p>
    <w:p w:rsidR="00FE4A4D" w:rsidRPr="008C14A9" w:rsidRDefault="00FE4A4D">
      <w:pPr>
        <w:pStyle w:val="afffffff9"/>
        <w:framePr w:w="9639" w:h="6974" w:hRule="exact" w:wrap="around" w:vAnchor="page" w:hAnchor="page" w:x="1419" w:y="6408" w:anchorLock="1"/>
        <w:textAlignment w:val="bottom"/>
        <w:rPr>
          <w:rFonts w:eastAsia="黑体"/>
          <w:szCs w:val="28"/>
        </w:rPr>
      </w:pPr>
    </w:p>
    <w:p w:rsidR="00FE4A4D" w:rsidRPr="008C14A9" w:rsidRDefault="00137518">
      <w:pPr>
        <w:pStyle w:val="afffffff9"/>
        <w:framePr w:w="9639" w:h="6974" w:hRule="exact" w:wrap="around" w:vAnchor="page" w:hAnchor="page" w:x="1419" w:y="6408" w:anchorLock="1"/>
        <w:spacing w:before="440" w:after="160"/>
        <w:textAlignment w:val="bottom"/>
        <w:rPr>
          <w:sz w:val="24"/>
          <w:szCs w:val="28"/>
        </w:rPr>
      </w:pPr>
      <w:r w:rsidRPr="008C14A9">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8C14A9">
        <w:rPr>
          <w:sz w:val="24"/>
          <w:szCs w:val="28"/>
        </w:rPr>
        <w:instrText xml:space="preserve"> FORMDROPDOWN </w:instrText>
      </w:r>
      <w:r w:rsidR="006E7B86">
        <w:rPr>
          <w:sz w:val="24"/>
          <w:szCs w:val="28"/>
        </w:rPr>
      </w:r>
      <w:r w:rsidR="006E7B86">
        <w:rPr>
          <w:sz w:val="24"/>
          <w:szCs w:val="28"/>
        </w:rPr>
        <w:fldChar w:fldCharType="separate"/>
      </w:r>
      <w:r w:rsidRPr="008C14A9">
        <w:rPr>
          <w:sz w:val="24"/>
          <w:szCs w:val="28"/>
        </w:rPr>
        <w:fldChar w:fldCharType="end"/>
      </w:r>
      <w:bookmarkEnd w:id="11"/>
    </w:p>
    <w:p w:rsidR="00FE4A4D" w:rsidRPr="008C14A9" w:rsidRDefault="00137518">
      <w:pPr>
        <w:pStyle w:val="afffffff9"/>
        <w:framePr w:w="9639" w:h="6974" w:hRule="exact" w:wrap="around" w:vAnchor="page" w:hAnchor="page" w:x="1419" w:y="6408" w:anchorLock="1"/>
        <w:spacing w:before="180" w:line="240" w:lineRule="atLeast"/>
        <w:textAlignment w:val="bottom"/>
        <w:rPr>
          <w:sz w:val="21"/>
          <w:szCs w:val="28"/>
        </w:rPr>
      </w:pPr>
      <w:r w:rsidRPr="008C14A9">
        <w:rPr>
          <w:sz w:val="21"/>
          <w:szCs w:val="28"/>
        </w:rPr>
        <w:fldChar w:fldCharType="begin">
          <w:ffData>
            <w:name w:val="CMPLSH_DATE"/>
            <w:enabled/>
            <w:calcOnExit w:val="0"/>
            <w:textInput/>
          </w:ffData>
        </w:fldChar>
      </w:r>
      <w:bookmarkStart w:id="12" w:name="CMPLSH_DATE"/>
      <w:r w:rsidRPr="008C14A9">
        <w:rPr>
          <w:sz w:val="21"/>
          <w:szCs w:val="28"/>
        </w:rPr>
        <w:instrText xml:space="preserve"> FORMTEXT </w:instrText>
      </w:r>
      <w:r w:rsidRPr="008C14A9">
        <w:rPr>
          <w:sz w:val="21"/>
          <w:szCs w:val="28"/>
        </w:rPr>
      </w:r>
      <w:r w:rsidRPr="008C14A9">
        <w:rPr>
          <w:sz w:val="21"/>
          <w:szCs w:val="28"/>
        </w:rPr>
        <w:fldChar w:fldCharType="separate"/>
      </w:r>
      <w:r w:rsidRPr="008C14A9">
        <w:rPr>
          <w:sz w:val="21"/>
          <w:szCs w:val="28"/>
        </w:rPr>
        <w:t>     </w:t>
      </w:r>
      <w:r w:rsidRPr="008C14A9">
        <w:rPr>
          <w:sz w:val="21"/>
          <w:szCs w:val="28"/>
        </w:rPr>
        <w:fldChar w:fldCharType="end"/>
      </w:r>
      <w:bookmarkEnd w:id="12"/>
    </w:p>
    <w:p w:rsidR="00FE4A4D" w:rsidRPr="008C14A9" w:rsidRDefault="00137518">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sidRPr="008C14A9">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8C14A9">
        <w:rPr>
          <w:b/>
          <w:sz w:val="21"/>
          <w:szCs w:val="28"/>
        </w:rPr>
        <w:instrText xml:space="preserve"> FORMDROPDOWN </w:instrText>
      </w:r>
      <w:r w:rsidR="006E7B86">
        <w:rPr>
          <w:b/>
          <w:sz w:val="21"/>
          <w:szCs w:val="28"/>
        </w:rPr>
      </w:r>
      <w:r w:rsidR="006E7B86">
        <w:rPr>
          <w:b/>
          <w:sz w:val="21"/>
          <w:szCs w:val="28"/>
        </w:rPr>
        <w:fldChar w:fldCharType="separate"/>
      </w:r>
      <w:r w:rsidRPr="008C14A9">
        <w:rPr>
          <w:b/>
          <w:sz w:val="21"/>
          <w:szCs w:val="28"/>
        </w:rPr>
        <w:fldChar w:fldCharType="end"/>
      </w:r>
      <w:bookmarkEnd w:id="13"/>
    </w:p>
    <w:p w:rsidR="00FE4A4D" w:rsidRPr="008C14A9" w:rsidRDefault="00137518">
      <w:pPr>
        <w:pStyle w:val="affffffffff1"/>
        <w:framePr w:wrap="around" w:y="14176"/>
      </w:pPr>
      <w:r w:rsidRPr="008C14A9">
        <w:rPr>
          <w:rFonts w:ascii="黑体"/>
        </w:rPr>
        <w:fldChar w:fldCharType="begin">
          <w:ffData>
            <w:name w:val="PLSH_DATE_Y"/>
            <w:enabled/>
            <w:calcOnExit w:val="0"/>
            <w:textInput>
              <w:default w:val="XXXX"/>
              <w:maxLength w:val="4"/>
            </w:textInput>
          </w:ffData>
        </w:fldChar>
      </w:r>
      <w:bookmarkStart w:id="14" w:name="PLSH_DATE_Y"/>
      <w:r w:rsidRPr="008C14A9">
        <w:rPr>
          <w:rFonts w:ascii="黑体"/>
        </w:rPr>
        <w:instrText xml:space="preserve"> FORMTEXT </w:instrText>
      </w:r>
      <w:r w:rsidRPr="008C14A9">
        <w:rPr>
          <w:rFonts w:ascii="黑体"/>
        </w:rPr>
      </w:r>
      <w:r w:rsidRPr="008C14A9">
        <w:rPr>
          <w:rFonts w:ascii="黑体"/>
        </w:rPr>
        <w:fldChar w:fldCharType="separate"/>
      </w:r>
      <w:r w:rsidRPr="008C14A9">
        <w:rPr>
          <w:rFonts w:ascii="黑体"/>
        </w:rPr>
        <w:t>XXXX</w:t>
      </w:r>
      <w:r w:rsidRPr="008C14A9">
        <w:rPr>
          <w:rFonts w:ascii="黑体"/>
        </w:rPr>
        <w:fldChar w:fldCharType="end"/>
      </w:r>
      <w:bookmarkEnd w:id="14"/>
      <w:r w:rsidRPr="008C14A9">
        <w:t xml:space="preserve"> </w:t>
      </w:r>
      <w:r w:rsidRPr="008C14A9">
        <w:rPr>
          <w:rFonts w:ascii="黑体"/>
        </w:rPr>
        <w:t>-</w:t>
      </w:r>
      <w:r w:rsidRPr="008C14A9">
        <w:t xml:space="preserve"> </w:t>
      </w:r>
      <w:r w:rsidRPr="008C14A9">
        <w:rPr>
          <w:rFonts w:ascii="黑体"/>
        </w:rPr>
        <w:fldChar w:fldCharType="begin">
          <w:ffData>
            <w:name w:val="PLSH_DATE_M"/>
            <w:enabled/>
            <w:calcOnExit w:val="0"/>
            <w:textInput>
              <w:default w:val="XX"/>
              <w:maxLength w:val="2"/>
            </w:textInput>
          </w:ffData>
        </w:fldChar>
      </w:r>
      <w:bookmarkStart w:id="15" w:name="PLSH_DATE_M"/>
      <w:r w:rsidRPr="008C14A9">
        <w:rPr>
          <w:rFonts w:ascii="黑体"/>
        </w:rPr>
        <w:instrText xml:space="preserve"> FORMTEXT </w:instrText>
      </w:r>
      <w:r w:rsidRPr="008C14A9">
        <w:rPr>
          <w:rFonts w:ascii="黑体"/>
        </w:rPr>
      </w:r>
      <w:r w:rsidRPr="008C14A9">
        <w:rPr>
          <w:rFonts w:ascii="黑体"/>
        </w:rPr>
        <w:fldChar w:fldCharType="separate"/>
      </w:r>
      <w:r w:rsidRPr="008C14A9">
        <w:rPr>
          <w:rFonts w:ascii="黑体"/>
        </w:rPr>
        <w:t>XX</w:t>
      </w:r>
      <w:r w:rsidRPr="008C14A9">
        <w:rPr>
          <w:rFonts w:ascii="黑体"/>
        </w:rPr>
        <w:fldChar w:fldCharType="end"/>
      </w:r>
      <w:bookmarkEnd w:id="15"/>
      <w:r w:rsidRPr="008C14A9">
        <w:t xml:space="preserve"> </w:t>
      </w:r>
      <w:r w:rsidRPr="008C14A9">
        <w:rPr>
          <w:rFonts w:ascii="黑体"/>
        </w:rPr>
        <w:t>-</w:t>
      </w:r>
      <w:r w:rsidRPr="008C14A9">
        <w:t xml:space="preserve"> </w:t>
      </w:r>
      <w:r w:rsidRPr="008C14A9">
        <w:rPr>
          <w:rFonts w:ascii="黑体"/>
        </w:rPr>
        <w:fldChar w:fldCharType="begin">
          <w:ffData>
            <w:name w:val="PLSH_DATE_D"/>
            <w:enabled/>
            <w:calcOnExit w:val="0"/>
            <w:textInput>
              <w:default w:val="XX"/>
              <w:maxLength w:val="2"/>
            </w:textInput>
          </w:ffData>
        </w:fldChar>
      </w:r>
      <w:bookmarkStart w:id="16" w:name="PLSH_DATE_D"/>
      <w:r w:rsidRPr="008C14A9">
        <w:rPr>
          <w:rFonts w:ascii="黑体"/>
        </w:rPr>
        <w:instrText xml:space="preserve"> FORMTEXT </w:instrText>
      </w:r>
      <w:r w:rsidRPr="008C14A9">
        <w:rPr>
          <w:rFonts w:ascii="黑体"/>
        </w:rPr>
      </w:r>
      <w:r w:rsidRPr="008C14A9">
        <w:rPr>
          <w:rFonts w:ascii="黑体"/>
        </w:rPr>
        <w:fldChar w:fldCharType="separate"/>
      </w:r>
      <w:r w:rsidRPr="008C14A9">
        <w:rPr>
          <w:rFonts w:ascii="黑体"/>
        </w:rPr>
        <w:t>XX</w:t>
      </w:r>
      <w:r w:rsidRPr="008C14A9">
        <w:rPr>
          <w:rFonts w:ascii="黑体"/>
        </w:rPr>
        <w:fldChar w:fldCharType="end"/>
      </w:r>
      <w:bookmarkEnd w:id="16"/>
      <w:r w:rsidRPr="008C14A9">
        <w:rPr>
          <w:rFonts w:hint="eastAsia"/>
        </w:rPr>
        <w:t>发布</w:t>
      </w:r>
    </w:p>
    <w:p w:rsidR="00FE4A4D" w:rsidRPr="008C14A9" w:rsidRDefault="00137518">
      <w:pPr>
        <w:pStyle w:val="affffffffff2"/>
        <w:framePr w:wrap="around" w:y="14176"/>
      </w:pPr>
      <w:r w:rsidRPr="008C14A9">
        <w:rPr>
          <w:rFonts w:ascii="黑体"/>
        </w:rPr>
        <w:fldChar w:fldCharType="begin">
          <w:ffData>
            <w:name w:val="CROT_DATE_Y"/>
            <w:enabled/>
            <w:calcOnExit w:val="0"/>
            <w:textInput>
              <w:default w:val="XXXX"/>
              <w:maxLength w:val="4"/>
            </w:textInput>
          </w:ffData>
        </w:fldChar>
      </w:r>
      <w:bookmarkStart w:id="17" w:name="CROT_DATE_Y"/>
      <w:r w:rsidRPr="008C14A9">
        <w:rPr>
          <w:rFonts w:ascii="黑体"/>
        </w:rPr>
        <w:instrText xml:space="preserve"> FORMTEXT </w:instrText>
      </w:r>
      <w:r w:rsidRPr="008C14A9">
        <w:rPr>
          <w:rFonts w:ascii="黑体"/>
        </w:rPr>
      </w:r>
      <w:r w:rsidRPr="008C14A9">
        <w:rPr>
          <w:rFonts w:ascii="黑体"/>
        </w:rPr>
        <w:fldChar w:fldCharType="separate"/>
      </w:r>
      <w:r w:rsidRPr="008C14A9">
        <w:rPr>
          <w:rFonts w:ascii="黑体"/>
        </w:rPr>
        <w:t>XXXX</w:t>
      </w:r>
      <w:r w:rsidRPr="008C14A9">
        <w:rPr>
          <w:rFonts w:ascii="黑体"/>
        </w:rPr>
        <w:fldChar w:fldCharType="end"/>
      </w:r>
      <w:bookmarkEnd w:id="17"/>
      <w:r w:rsidRPr="008C14A9">
        <w:t xml:space="preserve"> </w:t>
      </w:r>
      <w:r w:rsidRPr="008C14A9">
        <w:rPr>
          <w:rFonts w:ascii="黑体"/>
        </w:rPr>
        <w:t>-</w:t>
      </w:r>
      <w:r w:rsidRPr="008C14A9">
        <w:t xml:space="preserve"> </w:t>
      </w:r>
      <w:r w:rsidRPr="008C14A9">
        <w:rPr>
          <w:rFonts w:ascii="黑体"/>
        </w:rPr>
        <w:fldChar w:fldCharType="begin">
          <w:ffData>
            <w:name w:val="CROT_DATE_M"/>
            <w:enabled/>
            <w:calcOnExit w:val="0"/>
            <w:textInput>
              <w:default w:val="XX"/>
              <w:maxLength w:val="2"/>
            </w:textInput>
          </w:ffData>
        </w:fldChar>
      </w:r>
      <w:bookmarkStart w:id="18" w:name="CROT_DATE_M"/>
      <w:r w:rsidRPr="008C14A9">
        <w:rPr>
          <w:rFonts w:ascii="黑体"/>
        </w:rPr>
        <w:instrText xml:space="preserve"> FORMTEXT </w:instrText>
      </w:r>
      <w:r w:rsidRPr="008C14A9">
        <w:rPr>
          <w:rFonts w:ascii="黑体"/>
        </w:rPr>
      </w:r>
      <w:r w:rsidRPr="008C14A9">
        <w:rPr>
          <w:rFonts w:ascii="黑体"/>
        </w:rPr>
        <w:fldChar w:fldCharType="separate"/>
      </w:r>
      <w:r w:rsidRPr="008C14A9">
        <w:rPr>
          <w:rFonts w:ascii="黑体"/>
        </w:rPr>
        <w:t>XX</w:t>
      </w:r>
      <w:r w:rsidRPr="008C14A9">
        <w:rPr>
          <w:rFonts w:ascii="黑体"/>
        </w:rPr>
        <w:fldChar w:fldCharType="end"/>
      </w:r>
      <w:bookmarkEnd w:id="18"/>
      <w:r w:rsidRPr="008C14A9">
        <w:t xml:space="preserve"> </w:t>
      </w:r>
      <w:r w:rsidRPr="008C14A9">
        <w:rPr>
          <w:rFonts w:ascii="黑体"/>
        </w:rPr>
        <w:t>-</w:t>
      </w:r>
      <w:r w:rsidRPr="008C14A9">
        <w:t xml:space="preserve"> </w:t>
      </w:r>
      <w:r w:rsidRPr="008C14A9">
        <w:rPr>
          <w:rFonts w:ascii="黑体"/>
        </w:rPr>
        <w:fldChar w:fldCharType="begin">
          <w:ffData>
            <w:name w:val="CROT_DATE_D"/>
            <w:enabled/>
            <w:calcOnExit w:val="0"/>
            <w:textInput>
              <w:default w:val="XX"/>
              <w:maxLength w:val="2"/>
            </w:textInput>
          </w:ffData>
        </w:fldChar>
      </w:r>
      <w:bookmarkStart w:id="19" w:name="CROT_DATE_D"/>
      <w:r w:rsidRPr="008C14A9">
        <w:rPr>
          <w:rFonts w:ascii="黑体"/>
        </w:rPr>
        <w:instrText xml:space="preserve"> FORMTEXT </w:instrText>
      </w:r>
      <w:r w:rsidRPr="008C14A9">
        <w:rPr>
          <w:rFonts w:ascii="黑体"/>
        </w:rPr>
      </w:r>
      <w:r w:rsidRPr="008C14A9">
        <w:rPr>
          <w:rFonts w:ascii="黑体"/>
        </w:rPr>
        <w:fldChar w:fldCharType="separate"/>
      </w:r>
      <w:r w:rsidRPr="008C14A9">
        <w:rPr>
          <w:rFonts w:ascii="黑体"/>
        </w:rPr>
        <w:t>XX</w:t>
      </w:r>
      <w:r w:rsidRPr="008C14A9">
        <w:rPr>
          <w:rFonts w:ascii="黑体"/>
        </w:rPr>
        <w:fldChar w:fldCharType="end"/>
      </w:r>
      <w:bookmarkEnd w:id="19"/>
      <w:r w:rsidRPr="008C14A9">
        <w:rPr>
          <w:rFonts w:hint="eastAsia"/>
        </w:rPr>
        <w:t>实施</w:t>
      </w:r>
    </w:p>
    <w:p w:rsidR="00FE4A4D" w:rsidRPr="008C14A9" w:rsidRDefault="00137518">
      <w:pPr>
        <w:pStyle w:val="affffffff9"/>
        <w:framePr w:h="584" w:hRule="exact" w:hSpace="181" w:vSpace="181" w:wrap="around" w:y="14800"/>
        <w:rPr>
          <w:rFonts w:hAnsi="黑体"/>
        </w:rPr>
      </w:pPr>
      <w:r w:rsidRPr="008C14A9">
        <w:rPr>
          <w:rFonts w:hAnsi="黑体"/>
          <w:w w:val="100"/>
          <w:sz w:val="28"/>
        </w:rPr>
        <w:fldChar w:fldCharType="begin">
          <w:ffData>
            <w:name w:val="fm"/>
            <w:enabled/>
            <w:calcOnExit w:val="0"/>
            <w:textInput/>
          </w:ffData>
        </w:fldChar>
      </w:r>
      <w:bookmarkStart w:id="20" w:name="fm"/>
      <w:r w:rsidRPr="008C14A9">
        <w:rPr>
          <w:rFonts w:hAnsi="黑体"/>
          <w:w w:val="100"/>
          <w:sz w:val="28"/>
        </w:rPr>
        <w:instrText xml:space="preserve"> FORMTEXT </w:instrText>
      </w:r>
      <w:r w:rsidRPr="008C14A9">
        <w:rPr>
          <w:rFonts w:hAnsi="黑体"/>
          <w:w w:val="100"/>
          <w:sz w:val="28"/>
        </w:rPr>
      </w:r>
      <w:r w:rsidRPr="008C14A9">
        <w:rPr>
          <w:rFonts w:hAnsi="黑体"/>
          <w:w w:val="100"/>
          <w:sz w:val="28"/>
        </w:rPr>
        <w:fldChar w:fldCharType="separate"/>
      </w:r>
      <w:r w:rsidRPr="008C14A9">
        <w:rPr>
          <w:rFonts w:hAnsi="黑体" w:hint="eastAsia"/>
          <w:w w:val="100"/>
          <w:sz w:val="28"/>
        </w:rPr>
        <w:t>广西标准化协会</w:t>
      </w:r>
      <w:r w:rsidRPr="008C14A9">
        <w:rPr>
          <w:rFonts w:hAnsi="黑体"/>
          <w:w w:val="100"/>
          <w:sz w:val="28"/>
        </w:rPr>
        <w:fldChar w:fldCharType="end"/>
      </w:r>
      <w:bookmarkEnd w:id="20"/>
      <w:r w:rsidRPr="008C14A9">
        <w:rPr>
          <w:rFonts w:ascii="Times New Roman"/>
          <w:w w:val="100"/>
          <w:sz w:val="28"/>
        </w:rPr>
        <w:t>  </w:t>
      </w:r>
      <w:r w:rsidRPr="008C14A9">
        <w:rPr>
          <w:rStyle w:val="afffffffffffa"/>
          <w:rFonts w:hAnsi="黑体" w:hint="eastAsia"/>
          <w:position w:val="0"/>
        </w:rPr>
        <w:t>发</w:t>
      </w:r>
      <w:r w:rsidRPr="008C14A9">
        <w:rPr>
          <w:rStyle w:val="afffffffffffa"/>
          <w:rFonts w:hAnsi="黑体" w:hint="eastAsia"/>
          <w:spacing w:val="0"/>
          <w:position w:val="0"/>
        </w:rPr>
        <w:t>布</w:t>
      </w:r>
    </w:p>
    <w:p w:rsidR="00FE4A4D" w:rsidRPr="008C14A9" w:rsidRDefault="00137518">
      <w:pPr>
        <w:rPr>
          <w:rFonts w:ascii="宋体" w:hAnsi="宋体"/>
          <w:sz w:val="28"/>
          <w:szCs w:val="28"/>
        </w:rPr>
        <w:sectPr w:rsidR="00FE4A4D" w:rsidRPr="008C14A9" w:rsidSect="004720B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8C14A9">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BE8FB39"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FE4A4D" w:rsidRPr="008C14A9" w:rsidRDefault="00137518">
      <w:pPr>
        <w:pStyle w:val="a6"/>
        <w:spacing w:before="900" w:after="360"/>
      </w:pPr>
      <w:bookmarkStart w:id="21" w:name="BookMark2"/>
      <w:r w:rsidRPr="008C14A9">
        <w:rPr>
          <w:spacing w:val="320"/>
        </w:rPr>
        <w:lastRenderedPageBreak/>
        <w:t>前</w:t>
      </w:r>
      <w:r w:rsidRPr="008C14A9">
        <w:t>言</w:t>
      </w:r>
    </w:p>
    <w:p w:rsidR="00FE4A4D" w:rsidRPr="008C14A9" w:rsidRDefault="00137518">
      <w:pPr>
        <w:pStyle w:val="afffff6"/>
        <w:ind w:firstLine="420"/>
      </w:pPr>
      <w:r w:rsidRPr="008C14A9">
        <w:rPr>
          <w:rFonts w:hint="eastAsia"/>
        </w:rPr>
        <w:t>本文件参照GB/T 1.1—2020《标准化工作导则  第1部分：标准化文件的结构和起草规则》的规定起草。</w:t>
      </w:r>
    </w:p>
    <w:p w:rsidR="00FF2537" w:rsidRPr="008C14A9" w:rsidRDefault="00FF2537">
      <w:pPr>
        <w:pStyle w:val="afffff6"/>
        <w:ind w:firstLine="420"/>
      </w:pPr>
      <w:r w:rsidRPr="008C14A9">
        <w:rPr>
          <w:rFonts w:hint="eastAsia"/>
        </w:rPr>
        <w:t>请注意本文件的某些内容可能涉及专利。本文件的发布机构不承担识别专利的责任。</w:t>
      </w:r>
    </w:p>
    <w:p w:rsidR="00FE4A4D" w:rsidRPr="008C14A9" w:rsidRDefault="00137518">
      <w:pPr>
        <w:pStyle w:val="afffff6"/>
        <w:ind w:firstLine="420"/>
      </w:pPr>
      <w:r w:rsidRPr="008C14A9">
        <w:rPr>
          <w:rFonts w:hint="eastAsia"/>
        </w:rPr>
        <w:t>本文件由广西茶业协会提出、归口并宣贯。</w:t>
      </w:r>
    </w:p>
    <w:p w:rsidR="00FE4A4D" w:rsidRPr="008C14A9" w:rsidRDefault="00137518">
      <w:pPr>
        <w:pStyle w:val="afffff6"/>
        <w:ind w:firstLine="420"/>
      </w:pPr>
      <w:r w:rsidRPr="008C14A9">
        <w:rPr>
          <w:rFonts w:hint="eastAsia"/>
        </w:rPr>
        <w:t>本文件起草单位：广西梧州茶厂有限公司、广西标准化协会、梧州市农业科学研究所、梧州市茶产业发展服务中心、梧州市产品质量检验所、梧州中茶茶业有限公司、广西梧州六堡茶股份有限公司。</w:t>
      </w:r>
    </w:p>
    <w:p w:rsidR="00FE4A4D" w:rsidRPr="008C14A9" w:rsidRDefault="00137518">
      <w:pPr>
        <w:pStyle w:val="afffff6"/>
        <w:ind w:firstLine="420"/>
      </w:pPr>
      <w:r w:rsidRPr="008C14A9">
        <w:rPr>
          <w:rFonts w:hint="eastAsia"/>
        </w:rPr>
        <w:t>本文件主要起草人：何梅珍、石荣强、曹中环、杨锦泉、谢宏昭、农寿华、黄进达、林家威、邱瑞瑾、龙志荣、杨柳、谢伽仕、谢陆华、庾艳玲、曾玉凤、刘春梅、伍云卲、覃咸惠、陈海锐、周满丽、张晓晴。</w:t>
      </w:r>
    </w:p>
    <w:p w:rsidR="00FE4A4D" w:rsidRPr="008C14A9" w:rsidRDefault="00FE4A4D">
      <w:pPr>
        <w:pStyle w:val="afffff6"/>
        <w:ind w:firstLine="420"/>
      </w:pPr>
    </w:p>
    <w:p w:rsidR="00FE4A4D" w:rsidRPr="008C14A9" w:rsidRDefault="00FE4A4D">
      <w:pPr>
        <w:pStyle w:val="afffff6"/>
        <w:ind w:firstLine="420"/>
      </w:pPr>
    </w:p>
    <w:p w:rsidR="00FE4A4D" w:rsidRPr="008C14A9" w:rsidRDefault="00FE4A4D">
      <w:pPr>
        <w:pStyle w:val="afffff6"/>
        <w:ind w:firstLine="420"/>
        <w:sectPr w:rsidR="00FE4A4D" w:rsidRPr="008C14A9" w:rsidSect="004720B7">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FE4A4D" w:rsidRPr="008C14A9" w:rsidRDefault="00FE4A4D">
      <w:pPr>
        <w:spacing w:line="20" w:lineRule="exact"/>
        <w:jc w:val="center"/>
        <w:rPr>
          <w:rFonts w:ascii="黑体" w:eastAsia="黑体" w:hAnsi="黑体"/>
          <w:sz w:val="32"/>
          <w:szCs w:val="32"/>
        </w:rPr>
      </w:pPr>
      <w:bookmarkStart w:id="22" w:name="BookMark4"/>
      <w:bookmarkEnd w:id="21"/>
    </w:p>
    <w:p w:rsidR="00FE4A4D" w:rsidRPr="008C14A9" w:rsidRDefault="00FE4A4D">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98AC3C2499724FA9AF79BC936F3A114F"/>
        </w:placeholder>
      </w:sdtPr>
      <w:sdtEndPr/>
      <w:sdtContent>
        <w:p w:rsidR="00FE4A4D" w:rsidRPr="008C14A9" w:rsidRDefault="00137518">
          <w:pPr>
            <w:pStyle w:val="afffffffff9"/>
            <w:spacing w:beforeLines="1" w:before="2" w:afterLines="220" w:after="528"/>
          </w:pPr>
          <w:r w:rsidRPr="008C14A9">
            <w:rPr>
              <w:rFonts w:hint="eastAsia"/>
            </w:rPr>
            <w:t>六堡茶加工质量安全控制规范</w:t>
          </w:r>
        </w:p>
      </w:sdtContent>
    </w:sdt>
    <w:p w:rsidR="00FE4A4D" w:rsidRPr="008C14A9" w:rsidRDefault="00137518">
      <w:pPr>
        <w:pStyle w:val="affd"/>
        <w:spacing w:before="240" w:after="240"/>
      </w:pPr>
      <w:bookmarkStart w:id="24" w:name="_Toc26986530"/>
      <w:bookmarkStart w:id="25" w:name="_Toc24884211"/>
      <w:bookmarkStart w:id="26" w:name="_Toc24884218"/>
      <w:bookmarkStart w:id="27" w:name="_Toc26648465"/>
      <w:bookmarkStart w:id="28" w:name="_Toc17233325"/>
      <w:bookmarkStart w:id="29" w:name="_Toc17233333"/>
      <w:bookmarkStart w:id="30" w:name="_Toc26718930"/>
      <w:bookmarkStart w:id="31" w:name="_Toc26986771"/>
      <w:bookmarkStart w:id="32" w:name="_Toc97192964"/>
      <w:bookmarkEnd w:id="23"/>
      <w:r w:rsidRPr="008C14A9">
        <w:rPr>
          <w:rFonts w:hint="eastAsia"/>
        </w:rPr>
        <w:t>范围</w:t>
      </w:r>
      <w:bookmarkEnd w:id="24"/>
      <w:bookmarkEnd w:id="25"/>
      <w:bookmarkEnd w:id="26"/>
      <w:bookmarkEnd w:id="27"/>
      <w:bookmarkEnd w:id="28"/>
      <w:bookmarkEnd w:id="29"/>
      <w:bookmarkEnd w:id="30"/>
      <w:bookmarkEnd w:id="31"/>
      <w:bookmarkEnd w:id="32"/>
    </w:p>
    <w:p w:rsidR="00FE4A4D" w:rsidRPr="008C14A9" w:rsidRDefault="00137518">
      <w:pPr>
        <w:pStyle w:val="afffff6"/>
        <w:ind w:firstLine="420"/>
      </w:pPr>
      <w:bookmarkStart w:id="33" w:name="_Toc17233334"/>
      <w:bookmarkStart w:id="34" w:name="_Toc24884212"/>
      <w:bookmarkStart w:id="35" w:name="_Toc26648466"/>
      <w:bookmarkStart w:id="36" w:name="_Toc24884219"/>
      <w:bookmarkStart w:id="37" w:name="_Toc17233326"/>
      <w:r w:rsidRPr="008C14A9">
        <w:rPr>
          <w:rFonts w:hint="eastAsia"/>
        </w:rPr>
        <w:t>本文件规定了六堡茶加工质量安全控制的术语和定义，规定了加工过程的质量控制和安全控制要求。</w:t>
      </w:r>
    </w:p>
    <w:p w:rsidR="00FE4A4D" w:rsidRPr="008C14A9" w:rsidRDefault="00137518">
      <w:pPr>
        <w:pStyle w:val="afffff6"/>
        <w:ind w:firstLine="420"/>
      </w:pPr>
      <w:r w:rsidRPr="008C14A9">
        <w:rPr>
          <w:rFonts w:hint="eastAsia"/>
        </w:rPr>
        <w:t>本文件适用于六堡茶加工质量安全控制。</w:t>
      </w:r>
    </w:p>
    <w:p w:rsidR="00FE4A4D" w:rsidRPr="008C14A9" w:rsidRDefault="00137518">
      <w:pPr>
        <w:pStyle w:val="affd"/>
        <w:spacing w:before="240" w:after="240"/>
      </w:pPr>
      <w:bookmarkStart w:id="38" w:name="_Toc26986772"/>
      <w:bookmarkStart w:id="39" w:name="_Toc26986531"/>
      <w:bookmarkStart w:id="40" w:name="_Toc97192965"/>
      <w:bookmarkStart w:id="41" w:name="_Toc26718931"/>
      <w:r w:rsidRPr="008C14A9">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2C368A4D4C9D4A66972DFA4C1339A1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E4A4D" w:rsidRPr="008C14A9" w:rsidRDefault="00137518">
          <w:pPr>
            <w:pStyle w:val="afffff6"/>
            <w:ind w:firstLine="420"/>
          </w:pPr>
          <w:r w:rsidRPr="008C14A9">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E4A4D" w:rsidRPr="008C14A9" w:rsidRDefault="00137518">
      <w:pPr>
        <w:pStyle w:val="afffff6"/>
        <w:ind w:firstLine="420"/>
      </w:pPr>
      <w:r w:rsidRPr="008C14A9">
        <w:rPr>
          <w:rFonts w:hint="eastAsia"/>
        </w:rPr>
        <w:t>GB 3095  环境空气质量标准</w:t>
      </w:r>
    </w:p>
    <w:p w:rsidR="00FE4A4D" w:rsidRPr="008C14A9" w:rsidRDefault="00137518">
      <w:pPr>
        <w:pStyle w:val="afffff6"/>
        <w:ind w:firstLine="420"/>
      </w:pPr>
      <w:r w:rsidRPr="008C14A9">
        <w:rPr>
          <w:rFonts w:hint="eastAsia"/>
        </w:rPr>
        <w:t>GB 5749  生活饮用水卫生标准</w:t>
      </w:r>
    </w:p>
    <w:p w:rsidR="00FE4A4D" w:rsidRPr="008C14A9" w:rsidRDefault="00137518">
      <w:pPr>
        <w:pStyle w:val="afffff6"/>
        <w:ind w:firstLine="420"/>
      </w:pPr>
      <w:r w:rsidRPr="008C14A9">
        <w:rPr>
          <w:rFonts w:hint="eastAsia"/>
        </w:rPr>
        <w:t>GB 14881  食品安全国家标准  食品生产通用卫生规范</w:t>
      </w:r>
    </w:p>
    <w:p w:rsidR="00FE4A4D" w:rsidRPr="008C14A9" w:rsidRDefault="00137518">
      <w:pPr>
        <w:pStyle w:val="afffff6"/>
        <w:ind w:firstLine="420"/>
      </w:pPr>
      <w:r w:rsidRPr="008C14A9">
        <w:rPr>
          <w:rFonts w:hint="eastAsia"/>
        </w:rPr>
        <w:t>GB/T 23776  茶叶感官审评方法</w:t>
      </w:r>
    </w:p>
    <w:p w:rsidR="00FE4A4D" w:rsidRPr="008C14A9" w:rsidRDefault="00137518">
      <w:pPr>
        <w:pStyle w:val="afffff6"/>
        <w:ind w:firstLine="420"/>
      </w:pPr>
      <w:r w:rsidRPr="008C14A9">
        <w:rPr>
          <w:rFonts w:hint="eastAsia"/>
        </w:rPr>
        <w:t>DB45/T 479  六堡茶加工技术规程</w:t>
      </w:r>
    </w:p>
    <w:p w:rsidR="00FE4A4D" w:rsidRPr="008C14A9" w:rsidRDefault="00137518">
      <w:pPr>
        <w:pStyle w:val="afffff6"/>
        <w:ind w:firstLine="420"/>
      </w:pPr>
      <w:r w:rsidRPr="008C14A9">
        <w:rPr>
          <w:rFonts w:hint="eastAsia"/>
        </w:rPr>
        <w:t>DB45/T 2436  六堡茶感官审评方法</w:t>
      </w:r>
    </w:p>
    <w:p w:rsidR="00FE4A4D" w:rsidRPr="008C14A9" w:rsidRDefault="00137518">
      <w:pPr>
        <w:pStyle w:val="affd"/>
        <w:spacing w:before="240" w:after="240"/>
      </w:pPr>
      <w:bookmarkStart w:id="42" w:name="_Toc97192966"/>
      <w:r w:rsidRPr="008C14A9">
        <w:rPr>
          <w:rFonts w:hint="eastAsia"/>
          <w:szCs w:val="21"/>
        </w:rPr>
        <w:t>术语和定义</w:t>
      </w:r>
      <w:bookmarkEnd w:id="42"/>
    </w:p>
    <w:bookmarkStart w:id="43" w:name="_Toc26986532" w:displacedByCustomXml="next"/>
    <w:bookmarkEnd w:id="43" w:displacedByCustomXml="next"/>
    <w:sdt>
      <w:sdtPr>
        <w:id w:val="-1909835108"/>
        <w:placeholder>
          <w:docPart w:val="D88A4AB94CAF4917B72635741DFDBD1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E4A4D" w:rsidRPr="008C14A9" w:rsidRDefault="00137518">
          <w:pPr>
            <w:pStyle w:val="afffff6"/>
            <w:ind w:firstLine="420"/>
          </w:pPr>
          <w:r w:rsidRPr="008C14A9">
            <w:t>DB45/T 479界定的以及下列术语和定义适用于本文件。</w:t>
          </w:r>
        </w:p>
      </w:sdtContent>
    </w:sdt>
    <w:p w:rsidR="00FE4A4D" w:rsidRPr="008C14A9" w:rsidRDefault="00137518">
      <w:pPr>
        <w:pStyle w:val="afffffffffff5"/>
        <w:ind w:left="420" w:hangingChars="200" w:hanging="420"/>
        <w:rPr>
          <w:rFonts w:ascii="黑体" w:eastAsia="黑体" w:hAnsi="黑体"/>
        </w:rPr>
      </w:pPr>
      <w:r w:rsidRPr="008C14A9">
        <w:rPr>
          <w:rFonts w:ascii="黑体" w:eastAsia="黑体" w:hAnsi="黑体"/>
        </w:rPr>
        <w:br/>
      </w:r>
      <w:r w:rsidRPr="008C14A9">
        <w:rPr>
          <w:rFonts w:ascii="黑体" w:eastAsia="黑体" w:hAnsi="黑体" w:hint="eastAsia"/>
        </w:rPr>
        <w:t xml:space="preserve">加工质量安全控制 </w:t>
      </w:r>
      <w:r w:rsidRPr="008C14A9">
        <w:rPr>
          <w:rFonts w:ascii="黑体" w:eastAsia="黑体" w:hAnsi="黑体"/>
        </w:rPr>
        <w:t xml:space="preserve"> processing quality and safety control</w:t>
      </w:r>
    </w:p>
    <w:p w:rsidR="00FE4A4D" w:rsidRPr="008C14A9" w:rsidRDefault="00137518">
      <w:pPr>
        <w:pStyle w:val="afffff6"/>
        <w:ind w:firstLine="420"/>
      </w:pPr>
      <w:r w:rsidRPr="008C14A9">
        <w:rPr>
          <w:rFonts w:hint="eastAsia"/>
        </w:rPr>
        <w:t>在六堡茶加工生产过程中，对六堡茶</w:t>
      </w:r>
      <w:r w:rsidR="00081023" w:rsidRPr="008C14A9">
        <w:rPr>
          <w:rFonts w:hint="eastAsia"/>
        </w:rPr>
        <w:t>进行</w:t>
      </w:r>
      <w:r w:rsidRPr="008C14A9">
        <w:rPr>
          <w:rFonts w:hint="eastAsia"/>
        </w:rPr>
        <w:t>质量管理和控制，</w:t>
      </w:r>
      <w:r w:rsidRPr="008C14A9">
        <w:t>以及对</w:t>
      </w:r>
      <w:r w:rsidRPr="008C14A9">
        <w:rPr>
          <w:rFonts w:hint="eastAsia"/>
        </w:rPr>
        <w:t>六堡茶生产的人料机进行安全管理和控制的过程。</w:t>
      </w:r>
    </w:p>
    <w:p w:rsidR="00FE4A4D" w:rsidRPr="008C14A9" w:rsidRDefault="00137518">
      <w:pPr>
        <w:pStyle w:val="affd"/>
        <w:spacing w:before="240" w:after="240"/>
      </w:pPr>
      <w:r w:rsidRPr="008C14A9">
        <w:rPr>
          <w:rFonts w:hint="eastAsia"/>
        </w:rPr>
        <w:t>加工场地要求</w:t>
      </w:r>
    </w:p>
    <w:p w:rsidR="00FE4A4D" w:rsidRPr="008C14A9" w:rsidRDefault="00137518">
      <w:pPr>
        <w:pStyle w:val="afffffffff"/>
      </w:pPr>
      <w:r w:rsidRPr="008C14A9">
        <w:rPr>
          <w:rFonts w:hint="eastAsia"/>
        </w:rPr>
        <w:t>加工场地的布局与设计应当符合GB 14881的规定。</w:t>
      </w:r>
    </w:p>
    <w:p w:rsidR="00FE4A4D" w:rsidRPr="008C14A9" w:rsidRDefault="00137518">
      <w:pPr>
        <w:pStyle w:val="afffffffff"/>
      </w:pPr>
      <w:r w:rsidRPr="008C14A9">
        <w:rPr>
          <w:rFonts w:hint="eastAsia"/>
        </w:rPr>
        <w:t>加工场地用水应符合GB 5749规定。</w:t>
      </w:r>
    </w:p>
    <w:p w:rsidR="00FE4A4D" w:rsidRPr="008C14A9" w:rsidRDefault="00137518">
      <w:pPr>
        <w:pStyle w:val="afffffffff"/>
      </w:pPr>
      <w:r w:rsidRPr="008C14A9">
        <w:rPr>
          <w:rFonts w:hint="eastAsia"/>
        </w:rPr>
        <w:t>加工场地环境空气应符合GB 3095规定。</w:t>
      </w:r>
    </w:p>
    <w:p w:rsidR="00FE4A4D" w:rsidRPr="008C14A9" w:rsidRDefault="00137518">
      <w:pPr>
        <w:pStyle w:val="afffffffff"/>
      </w:pPr>
      <w:r w:rsidRPr="008C14A9">
        <w:rPr>
          <w:rFonts w:hint="eastAsia"/>
        </w:rPr>
        <w:t>设立加工场地卫生安全管理制度，对加工场地进行定期清洁，保持场地卫生安全。</w:t>
      </w:r>
    </w:p>
    <w:p w:rsidR="00FE4A4D" w:rsidRPr="008C14A9" w:rsidRDefault="00137518">
      <w:pPr>
        <w:pStyle w:val="afffffffff"/>
      </w:pPr>
      <w:r w:rsidRPr="008C14A9">
        <w:rPr>
          <w:rFonts w:hint="eastAsia"/>
        </w:rPr>
        <w:t>加工场地周围应无物理、化学、生物等污染源，加工区域不得生产、存放可能影响茶叶卫生的其它物品或产品。</w:t>
      </w:r>
    </w:p>
    <w:p w:rsidR="00FE4A4D" w:rsidRPr="008C14A9" w:rsidRDefault="00137518">
      <w:pPr>
        <w:pStyle w:val="afffffffff"/>
      </w:pPr>
      <w:r w:rsidRPr="008C14A9">
        <w:rPr>
          <w:rFonts w:hint="eastAsia"/>
        </w:rPr>
        <w:t>加工场地应按不同工艺阶段分区域划分并管理，加工场地内做好地面通道、管道、设备及其它相关的安全标识。</w:t>
      </w:r>
    </w:p>
    <w:p w:rsidR="00FE4A4D" w:rsidRPr="008C14A9" w:rsidRDefault="00137518">
      <w:pPr>
        <w:pStyle w:val="affd"/>
        <w:spacing w:before="240" w:after="240"/>
      </w:pPr>
      <w:r w:rsidRPr="008C14A9">
        <w:rPr>
          <w:rFonts w:hint="eastAsia"/>
        </w:rPr>
        <w:t>设备及</w:t>
      </w:r>
      <w:r w:rsidRPr="008C14A9">
        <w:t>工具要求</w:t>
      </w:r>
    </w:p>
    <w:p w:rsidR="00FE4A4D" w:rsidRPr="008C14A9" w:rsidRDefault="00137518">
      <w:pPr>
        <w:pStyle w:val="afffffffff"/>
      </w:pPr>
      <w:r w:rsidRPr="008C14A9">
        <w:rPr>
          <w:rFonts w:hint="eastAsia"/>
        </w:rPr>
        <w:t>加工设备应符合DB45/T 479六堡茶加工技术规程规定。</w:t>
      </w:r>
    </w:p>
    <w:p w:rsidR="00FE4A4D" w:rsidRPr="008C14A9" w:rsidRDefault="00137518">
      <w:pPr>
        <w:pStyle w:val="afffffffff"/>
      </w:pPr>
      <w:r w:rsidRPr="008C14A9">
        <w:rPr>
          <w:rFonts w:hint="eastAsia"/>
        </w:rPr>
        <w:t>建立加工车间设备卫生安全管理制度，对加工设备及工器具进行统一编号管理，定点定班组使用，加工车间设备设施应随时保持清洁及良好状态。</w:t>
      </w:r>
    </w:p>
    <w:p w:rsidR="00FE4A4D" w:rsidRPr="008C14A9" w:rsidRDefault="00137518">
      <w:pPr>
        <w:pStyle w:val="afffffffff"/>
      </w:pPr>
      <w:r w:rsidRPr="008C14A9">
        <w:rPr>
          <w:rFonts w:hint="eastAsia"/>
        </w:rPr>
        <w:t>应对加工设备操作人员开展设备操作规程培训，设备操作规程上墙。</w:t>
      </w:r>
    </w:p>
    <w:p w:rsidR="00FE4A4D" w:rsidRPr="008C14A9" w:rsidRDefault="00137518">
      <w:pPr>
        <w:pStyle w:val="afffffffff"/>
      </w:pPr>
      <w:r w:rsidRPr="008C14A9">
        <w:rPr>
          <w:rFonts w:hint="eastAsia"/>
        </w:rPr>
        <w:t>加工机械设备应设有定期检查维护制度，并保持清洁。设备维修期间应挂牌维修，维修后应对相应维修区域进行清洁，以免污染茶叶。</w:t>
      </w:r>
    </w:p>
    <w:p w:rsidR="00FE4A4D" w:rsidRPr="008C14A9" w:rsidRDefault="00137518">
      <w:pPr>
        <w:pStyle w:val="afffffffff"/>
      </w:pPr>
      <w:r w:rsidRPr="008C14A9">
        <w:rPr>
          <w:rFonts w:hint="eastAsia"/>
        </w:rPr>
        <w:lastRenderedPageBreak/>
        <w:t>其它工器具应在班前班后进行有效清洁。在加工区域设立工器具消毒间，定期对工器具进行消毒，消毒后的工器具应存放在指定区域，防止受污染。其它清洁、清扫和消毒用具应统一放在专用工具房妥善管理。</w:t>
      </w:r>
    </w:p>
    <w:p w:rsidR="00FE4A4D" w:rsidRPr="008C14A9" w:rsidRDefault="00137518">
      <w:pPr>
        <w:pStyle w:val="afffffffff"/>
      </w:pPr>
      <w:r w:rsidRPr="008C14A9">
        <w:rPr>
          <w:rFonts w:hint="eastAsia"/>
        </w:rPr>
        <w:t>加工车间应安装蒸汽排放与除尘设施。</w:t>
      </w:r>
    </w:p>
    <w:p w:rsidR="00FE4A4D" w:rsidRPr="008C14A9" w:rsidRDefault="00137518">
      <w:pPr>
        <w:pStyle w:val="affd"/>
        <w:spacing w:before="240" w:after="240"/>
      </w:pPr>
      <w:r w:rsidRPr="008C14A9">
        <w:rPr>
          <w:rFonts w:hint="eastAsia"/>
        </w:rPr>
        <w:t>加工人员要求</w:t>
      </w:r>
    </w:p>
    <w:p w:rsidR="00FE4A4D" w:rsidRPr="008C14A9" w:rsidRDefault="00137518">
      <w:pPr>
        <w:pStyle w:val="afffffffff"/>
      </w:pPr>
      <w:r w:rsidRPr="008C14A9">
        <w:rPr>
          <w:rFonts w:hint="eastAsia"/>
        </w:rPr>
        <w:t>加工人员应符合DB45/T 479六堡茶加工技术规程规定。</w:t>
      </w:r>
    </w:p>
    <w:p w:rsidR="00FE4A4D" w:rsidRPr="008C14A9" w:rsidRDefault="00137518">
      <w:pPr>
        <w:pStyle w:val="afffffffff"/>
      </w:pPr>
      <w:r w:rsidRPr="008C14A9">
        <w:rPr>
          <w:rFonts w:hint="eastAsia"/>
        </w:rPr>
        <w:t>加工人员应实行持健康证上岗，并对加工人员健康证实行一年一检管理制度。</w:t>
      </w:r>
    </w:p>
    <w:p w:rsidR="00FE4A4D" w:rsidRPr="008C14A9" w:rsidRDefault="00137518">
      <w:pPr>
        <w:pStyle w:val="afffffffff"/>
      </w:pPr>
      <w:r w:rsidRPr="008C14A9">
        <w:rPr>
          <w:rFonts w:hint="eastAsia"/>
        </w:rPr>
        <w:t>建立加工人员卫生安全管理制度，对进出加工车间人员实行卫生安全制度管理，并设立进出加工车间更衣室，更衣室配备更衣柜、鞋柜、洗手盆和消毒杀菌装置，更衣室应清洁卫生，通风良好。</w:t>
      </w:r>
    </w:p>
    <w:p w:rsidR="00FE4A4D" w:rsidRPr="008C14A9" w:rsidRDefault="00137518">
      <w:pPr>
        <w:pStyle w:val="afffffffff"/>
      </w:pPr>
      <w:r w:rsidRPr="008C14A9">
        <w:rPr>
          <w:rFonts w:hint="eastAsia"/>
        </w:rPr>
        <w:t>对加工场所人员做好卫生安全生产岗前培训，应熟练掌握技术与操作技能。</w:t>
      </w:r>
    </w:p>
    <w:p w:rsidR="00FE4A4D" w:rsidRPr="008C14A9" w:rsidRDefault="00137518">
      <w:pPr>
        <w:pStyle w:val="afffffffff"/>
      </w:pPr>
      <w:r w:rsidRPr="008C14A9">
        <w:rPr>
          <w:rFonts w:hint="eastAsia"/>
        </w:rPr>
        <w:t>加工人员在生产车间内必须按规定佩戴相应劳保用品，包括工作鞋、帽子、口罩、护目镜等物品，确保产品卫生与人员健康。</w:t>
      </w:r>
    </w:p>
    <w:p w:rsidR="00081023" w:rsidRPr="008C14A9" w:rsidRDefault="00081023" w:rsidP="00081023">
      <w:pPr>
        <w:pStyle w:val="affd"/>
        <w:spacing w:before="240" w:after="240"/>
      </w:pPr>
      <w:r w:rsidRPr="008C14A9">
        <w:rPr>
          <w:rFonts w:hint="eastAsia"/>
        </w:rPr>
        <w:t>原材料</w:t>
      </w:r>
      <w:r w:rsidRPr="008C14A9">
        <w:t>要求</w:t>
      </w:r>
    </w:p>
    <w:p w:rsidR="00081023" w:rsidRPr="008C14A9" w:rsidRDefault="00081023" w:rsidP="00081023">
      <w:pPr>
        <w:pStyle w:val="afffff6"/>
        <w:ind w:firstLine="420"/>
      </w:pPr>
      <w:r w:rsidRPr="008C14A9">
        <w:rPr>
          <w:rFonts w:hint="eastAsia"/>
        </w:rPr>
        <w:t>应</w:t>
      </w:r>
      <w:r w:rsidRPr="008C14A9">
        <w:t>符合DB45/T 479</w:t>
      </w:r>
      <w:r w:rsidRPr="008C14A9">
        <w:rPr>
          <w:rFonts w:hint="eastAsia"/>
        </w:rPr>
        <w:t>的</w:t>
      </w:r>
      <w:r w:rsidRPr="008C14A9">
        <w:t>规定。</w:t>
      </w:r>
    </w:p>
    <w:p w:rsidR="00FE4A4D" w:rsidRPr="008C14A9" w:rsidRDefault="00137518">
      <w:pPr>
        <w:pStyle w:val="affd"/>
        <w:spacing w:before="240" w:after="240"/>
      </w:pPr>
      <w:r w:rsidRPr="008C14A9">
        <w:rPr>
          <w:rFonts w:hint="eastAsia"/>
        </w:rPr>
        <w:t>加工质量控制</w:t>
      </w:r>
    </w:p>
    <w:p w:rsidR="00FE4A4D" w:rsidRPr="008C14A9" w:rsidRDefault="00137518">
      <w:pPr>
        <w:pStyle w:val="affe"/>
        <w:spacing w:before="120" w:after="120"/>
      </w:pPr>
      <w:r w:rsidRPr="008C14A9">
        <w:rPr>
          <w:rFonts w:hint="eastAsia"/>
        </w:rPr>
        <w:t>拼配质量控制</w:t>
      </w:r>
    </w:p>
    <w:p w:rsidR="00FE4A4D" w:rsidRPr="008C14A9" w:rsidRDefault="00137518">
      <w:pPr>
        <w:pStyle w:val="afffff6"/>
        <w:ind w:firstLine="420"/>
      </w:pPr>
      <w:r w:rsidRPr="008C14A9">
        <w:rPr>
          <w:rFonts w:hint="eastAsia"/>
        </w:rPr>
        <w:t>按品质等级要求进行茶叶拼配，质量控制要求如下：</w:t>
      </w:r>
    </w:p>
    <w:p w:rsidR="00794665" w:rsidRPr="008C14A9" w:rsidRDefault="00794665" w:rsidP="00794665">
      <w:pPr>
        <w:pStyle w:val="af5"/>
      </w:pPr>
      <w:r w:rsidRPr="008C14A9">
        <w:rPr>
          <w:rFonts w:hint="eastAsia"/>
        </w:rPr>
        <w:t>应遵循“扬长避短、显优隐次、高低平衡”的原则；</w:t>
      </w:r>
    </w:p>
    <w:p w:rsidR="00FE4A4D" w:rsidRPr="008C14A9" w:rsidRDefault="00137518">
      <w:pPr>
        <w:pStyle w:val="af5"/>
      </w:pPr>
      <w:r w:rsidRPr="008C14A9">
        <w:rPr>
          <w:rFonts w:hint="eastAsia"/>
        </w:rPr>
        <w:t>应对各批原料按照GB/T 23776和</w:t>
      </w:r>
      <w:r w:rsidRPr="008C14A9">
        <w:t>DB45/T 2436</w:t>
      </w:r>
      <w:r w:rsidRPr="008C14A9">
        <w:rPr>
          <w:rFonts w:hint="eastAsia"/>
        </w:rPr>
        <w:t>进行感官审评，确定各批原料品质特色；</w:t>
      </w:r>
    </w:p>
    <w:p w:rsidR="00FE4A4D" w:rsidRPr="008C14A9" w:rsidRDefault="00137518">
      <w:pPr>
        <w:pStyle w:val="af5"/>
      </w:pPr>
      <w:r w:rsidRPr="008C14A9">
        <w:rPr>
          <w:rFonts w:hint="eastAsia"/>
        </w:rPr>
        <w:t>应加强拼配监督，及时取样审评，发现问题及时解决；</w:t>
      </w:r>
    </w:p>
    <w:p w:rsidR="00FE4A4D" w:rsidRPr="008C14A9" w:rsidRDefault="00137518">
      <w:pPr>
        <w:pStyle w:val="af5"/>
      </w:pPr>
      <w:r w:rsidRPr="008C14A9">
        <w:rPr>
          <w:rFonts w:hint="eastAsia"/>
        </w:rPr>
        <w:t>应及时、准确、有效的做好拼配过程记录；</w:t>
      </w:r>
    </w:p>
    <w:p w:rsidR="00FE4A4D" w:rsidRPr="008C14A9" w:rsidRDefault="00137518">
      <w:pPr>
        <w:pStyle w:val="af5"/>
      </w:pPr>
      <w:r w:rsidRPr="008C14A9">
        <w:rPr>
          <w:rFonts w:hint="eastAsia"/>
        </w:rPr>
        <w:t>在拼配完成后，应围绕标准样多次对拼配样进行取样和审评，确保拼配质量。</w:t>
      </w:r>
    </w:p>
    <w:p w:rsidR="00FE4A4D" w:rsidRPr="008C14A9" w:rsidRDefault="00137518">
      <w:pPr>
        <w:pStyle w:val="affe"/>
        <w:spacing w:before="120" w:after="120"/>
      </w:pPr>
      <w:r w:rsidRPr="008C14A9">
        <w:rPr>
          <w:rFonts w:hint="eastAsia"/>
        </w:rPr>
        <w:t>发酵质量控制</w:t>
      </w:r>
    </w:p>
    <w:p w:rsidR="00FE4A4D" w:rsidRPr="008C14A9" w:rsidRDefault="00137518">
      <w:pPr>
        <w:pStyle w:val="afffff6"/>
        <w:ind w:firstLine="420"/>
      </w:pPr>
      <w:r w:rsidRPr="008C14A9">
        <w:rPr>
          <w:rFonts w:hint="eastAsia"/>
        </w:rPr>
        <w:t>按照原料品质和生产计划，对产品进行发酵质量的控制，质量控制要求如下：</w:t>
      </w:r>
    </w:p>
    <w:p w:rsidR="00FE4A4D" w:rsidRPr="008C14A9" w:rsidRDefault="00137518">
      <w:pPr>
        <w:pStyle w:val="af5"/>
        <w:numPr>
          <w:ilvl w:val="0"/>
          <w:numId w:val="32"/>
        </w:numPr>
      </w:pPr>
      <w:r w:rsidRPr="008C14A9">
        <w:rPr>
          <w:rFonts w:hint="eastAsia"/>
        </w:rPr>
        <w:t>加冷水渥堆发酵，根据茶叶含水量，确定茶水比例，均匀加水，控制茶叶含水量在26％以内；</w:t>
      </w:r>
    </w:p>
    <w:p w:rsidR="00FE4A4D" w:rsidRPr="008C14A9" w:rsidRDefault="00137518">
      <w:pPr>
        <w:pStyle w:val="af5"/>
      </w:pPr>
      <w:r w:rsidRPr="008C14A9">
        <w:rPr>
          <w:rFonts w:hint="eastAsia"/>
        </w:rPr>
        <w:t>初蒸渥堆发酵，可将茶叶上蒸茶机汽蒸3</w:t>
      </w:r>
      <w:r w:rsidRPr="008C14A9">
        <w:rPr>
          <w:rFonts w:hint="eastAsia"/>
          <w:vertAlign w:val="superscript"/>
        </w:rPr>
        <w:t xml:space="preserve"> </w:t>
      </w:r>
      <w:r w:rsidRPr="008C14A9">
        <w:rPr>
          <w:rFonts w:hint="eastAsia"/>
        </w:rPr>
        <w:t>min～5</w:t>
      </w:r>
      <w:r w:rsidRPr="008C14A9">
        <w:rPr>
          <w:rFonts w:hint="eastAsia"/>
          <w:vertAlign w:val="superscript"/>
        </w:rPr>
        <w:t xml:space="preserve"> </w:t>
      </w:r>
      <w:r w:rsidRPr="008C14A9">
        <w:rPr>
          <w:rFonts w:hint="eastAsia"/>
        </w:rPr>
        <w:t>min，蒸至茶叶柔软即可，初蒸后先略加摊晾，再进行渥堆；</w:t>
      </w:r>
    </w:p>
    <w:p w:rsidR="00FE4A4D" w:rsidRPr="008C14A9" w:rsidRDefault="00137518">
      <w:pPr>
        <w:pStyle w:val="af5"/>
      </w:pPr>
      <w:r w:rsidRPr="008C14A9">
        <w:rPr>
          <w:rFonts w:hint="eastAsia"/>
        </w:rPr>
        <w:t>渥堆堆高不宜过高或过低，控制在60</w:t>
      </w:r>
      <w:r w:rsidRPr="008C14A9">
        <w:rPr>
          <w:vertAlign w:val="superscript"/>
        </w:rPr>
        <w:t xml:space="preserve"> </w:t>
      </w:r>
      <w:r w:rsidRPr="008C14A9">
        <w:rPr>
          <w:rFonts w:hint="eastAsia"/>
        </w:rPr>
        <w:t>cm～80</w:t>
      </w:r>
      <w:r w:rsidRPr="008C14A9">
        <w:rPr>
          <w:vertAlign w:val="superscript"/>
        </w:rPr>
        <w:t xml:space="preserve"> </w:t>
      </w:r>
      <w:r w:rsidRPr="008C14A9">
        <w:rPr>
          <w:rFonts w:hint="eastAsia"/>
        </w:rPr>
        <w:t>cm为宜；</w:t>
      </w:r>
    </w:p>
    <w:p w:rsidR="00FE4A4D" w:rsidRPr="008C14A9" w:rsidRDefault="00794665">
      <w:pPr>
        <w:pStyle w:val="af5"/>
      </w:pPr>
      <w:r w:rsidRPr="008C14A9">
        <w:rPr>
          <w:rFonts w:hint="eastAsia"/>
        </w:rPr>
        <w:t>宜</w:t>
      </w:r>
      <w:r w:rsidR="00137518" w:rsidRPr="008C14A9">
        <w:rPr>
          <w:rFonts w:hint="eastAsia"/>
        </w:rPr>
        <w:t>利用温湿度自动记录仪，对发酵茶堆进行温湿度实事监测和预警；</w:t>
      </w:r>
    </w:p>
    <w:p w:rsidR="00FE4A4D" w:rsidRPr="008C14A9" w:rsidRDefault="00137518">
      <w:pPr>
        <w:pStyle w:val="af5"/>
      </w:pPr>
      <w:r w:rsidRPr="008C14A9">
        <w:rPr>
          <w:rFonts w:hint="eastAsia"/>
        </w:rPr>
        <w:t>发酵堆温控制在40</w:t>
      </w:r>
      <w:r w:rsidRPr="008C14A9">
        <w:rPr>
          <w:vertAlign w:val="superscript"/>
        </w:rPr>
        <w:t xml:space="preserve"> </w:t>
      </w:r>
      <w:r w:rsidRPr="008C14A9">
        <w:rPr>
          <w:rFonts w:hint="eastAsia"/>
        </w:rPr>
        <w:t>℃～60</w:t>
      </w:r>
      <w:r w:rsidRPr="008C14A9">
        <w:rPr>
          <w:vertAlign w:val="superscript"/>
        </w:rPr>
        <w:t xml:space="preserve"> </w:t>
      </w:r>
      <w:r w:rsidRPr="008C14A9">
        <w:rPr>
          <w:rFonts w:hint="eastAsia"/>
        </w:rPr>
        <w:t>℃为宜，当堆温达58</w:t>
      </w:r>
      <w:r w:rsidRPr="008C14A9">
        <w:rPr>
          <w:vertAlign w:val="superscript"/>
        </w:rPr>
        <w:t xml:space="preserve"> </w:t>
      </w:r>
      <w:r w:rsidRPr="008C14A9">
        <w:rPr>
          <w:rFonts w:hint="eastAsia"/>
        </w:rPr>
        <w:t>℃～60</w:t>
      </w:r>
      <w:r w:rsidRPr="008C14A9">
        <w:rPr>
          <w:vertAlign w:val="superscript"/>
        </w:rPr>
        <w:t xml:space="preserve"> </w:t>
      </w:r>
      <w:r w:rsidRPr="008C14A9">
        <w:rPr>
          <w:rFonts w:hint="eastAsia"/>
        </w:rPr>
        <w:t>℃时，即可进行翻堆、解块。</w:t>
      </w:r>
    </w:p>
    <w:p w:rsidR="00FE4A4D" w:rsidRPr="008C14A9" w:rsidRDefault="00137518">
      <w:pPr>
        <w:pStyle w:val="af5"/>
      </w:pPr>
      <w:r w:rsidRPr="008C14A9">
        <w:rPr>
          <w:rFonts w:hint="eastAsia"/>
        </w:rPr>
        <w:t>当茶叶叶色变为红褐或黑褐，散发醇香，即为渥堆适度。</w:t>
      </w:r>
    </w:p>
    <w:p w:rsidR="00FE4A4D" w:rsidRPr="008C14A9" w:rsidRDefault="00137518">
      <w:pPr>
        <w:pStyle w:val="affe"/>
        <w:spacing w:before="120" w:after="120"/>
      </w:pPr>
      <w:r w:rsidRPr="008C14A9">
        <w:rPr>
          <w:rFonts w:hint="eastAsia"/>
        </w:rPr>
        <w:t>蒸压质量控制</w:t>
      </w:r>
    </w:p>
    <w:p w:rsidR="00FE4A4D" w:rsidRPr="008C14A9" w:rsidRDefault="00137518">
      <w:pPr>
        <w:pStyle w:val="afffff6"/>
        <w:ind w:firstLine="420"/>
      </w:pPr>
      <w:r w:rsidRPr="008C14A9">
        <w:rPr>
          <w:rFonts w:hint="eastAsia"/>
        </w:rPr>
        <w:t>蒸压主要为汽蒸和压制，质量控制要求如下：</w:t>
      </w:r>
    </w:p>
    <w:p w:rsidR="00FE4A4D" w:rsidRPr="008C14A9" w:rsidRDefault="00137518">
      <w:pPr>
        <w:pStyle w:val="af5"/>
        <w:numPr>
          <w:ilvl w:val="0"/>
          <w:numId w:val="33"/>
        </w:numPr>
      </w:pPr>
      <w:r w:rsidRPr="008C14A9">
        <w:rPr>
          <w:rFonts w:hint="eastAsia"/>
        </w:rPr>
        <w:t>蒸前测量预制茶（发酵适度茶）含水量并计算称茶量；</w:t>
      </w:r>
    </w:p>
    <w:p w:rsidR="00FE4A4D" w:rsidRPr="008C14A9" w:rsidRDefault="00137518">
      <w:pPr>
        <w:pStyle w:val="af5"/>
      </w:pPr>
      <w:r w:rsidRPr="008C14A9">
        <w:rPr>
          <w:rFonts w:hint="eastAsia"/>
        </w:rPr>
        <w:t>汽蒸后茶叶柔软不扎手，近闻茶香浓郁即为汽蒸适度；</w:t>
      </w:r>
    </w:p>
    <w:p w:rsidR="00FE4A4D" w:rsidRPr="008C14A9" w:rsidRDefault="00137518">
      <w:pPr>
        <w:pStyle w:val="af5"/>
      </w:pPr>
      <w:r w:rsidRPr="008C14A9">
        <w:rPr>
          <w:rFonts w:hint="eastAsia"/>
        </w:rPr>
        <w:t>汽蒸后一般为趁热压入箩内或趁热压制成砖、饼、沱等；</w:t>
      </w:r>
    </w:p>
    <w:p w:rsidR="00FE4A4D" w:rsidRPr="008C14A9" w:rsidRDefault="00137518">
      <w:pPr>
        <w:pStyle w:val="af5"/>
      </w:pPr>
      <w:r w:rsidRPr="008C14A9">
        <w:rPr>
          <w:rFonts w:hint="eastAsia"/>
        </w:rPr>
        <w:t>压制时应控制压后茶叶松紧度，确保茶叶压制成团成型；</w:t>
      </w:r>
    </w:p>
    <w:p w:rsidR="00FE4A4D" w:rsidRPr="008C14A9" w:rsidRDefault="00137518">
      <w:pPr>
        <w:pStyle w:val="affe"/>
        <w:spacing w:before="120" w:after="120"/>
      </w:pPr>
      <w:r w:rsidRPr="008C14A9">
        <w:rPr>
          <w:rFonts w:hint="eastAsia"/>
        </w:rPr>
        <w:t>陈化质量控制</w:t>
      </w:r>
    </w:p>
    <w:p w:rsidR="00FE4A4D" w:rsidRPr="008C14A9" w:rsidRDefault="00137518">
      <w:pPr>
        <w:pStyle w:val="afffff6"/>
        <w:ind w:firstLine="420"/>
      </w:pPr>
      <w:r w:rsidRPr="008C14A9">
        <w:rPr>
          <w:rFonts w:hint="eastAsia"/>
        </w:rPr>
        <w:t>经蒸压后的茶叶，陈化质量控制要求如下：</w:t>
      </w:r>
    </w:p>
    <w:p w:rsidR="00FE4A4D" w:rsidRPr="008C14A9" w:rsidRDefault="00137518">
      <w:pPr>
        <w:pStyle w:val="af5"/>
        <w:numPr>
          <w:ilvl w:val="0"/>
          <w:numId w:val="34"/>
        </w:numPr>
      </w:pPr>
      <w:r w:rsidRPr="008C14A9">
        <w:rPr>
          <w:rFonts w:hint="eastAsia"/>
        </w:rPr>
        <w:t>陈化环境必须保持清洁、阴凉、通风、干爽、无异味；</w:t>
      </w:r>
    </w:p>
    <w:p w:rsidR="00FE4A4D" w:rsidRPr="008C14A9" w:rsidRDefault="00137518">
      <w:pPr>
        <w:pStyle w:val="af5"/>
      </w:pPr>
      <w:r w:rsidRPr="008C14A9">
        <w:rPr>
          <w:rFonts w:hint="eastAsia"/>
        </w:rPr>
        <w:t>茶叶压制后应插温度针对茶箩内温度进行监测，等待茶叶温度降至室温；</w:t>
      </w:r>
    </w:p>
    <w:p w:rsidR="00FE4A4D" w:rsidRPr="008C14A9" w:rsidRDefault="00137518">
      <w:pPr>
        <w:pStyle w:val="af5"/>
      </w:pPr>
      <w:r w:rsidRPr="008C14A9">
        <w:rPr>
          <w:rFonts w:hint="eastAsia"/>
        </w:rPr>
        <w:lastRenderedPageBreak/>
        <w:t>茶叶陈化前应对茶叶含水量进行检测，茶叶含水量在18％以下时即可入仓陈化；</w:t>
      </w:r>
    </w:p>
    <w:p w:rsidR="00FE4A4D" w:rsidRPr="008C14A9" w:rsidRDefault="00137518">
      <w:pPr>
        <w:pStyle w:val="af5"/>
      </w:pPr>
      <w:r w:rsidRPr="008C14A9">
        <w:rPr>
          <w:rFonts w:hint="eastAsia"/>
        </w:rPr>
        <w:t>陈化环境相对湿度控制在70％～90％，温度控制在18</w:t>
      </w:r>
      <w:r w:rsidRPr="008C14A9">
        <w:rPr>
          <w:vertAlign w:val="superscript"/>
        </w:rPr>
        <w:t xml:space="preserve"> </w:t>
      </w:r>
      <w:r w:rsidRPr="008C14A9">
        <w:rPr>
          <w:rFonts w:hint="eastAsia"/>
        </w:rPr>
        <w:t>℃～28</w:t>
      </w:r>
      <w:r w:rsidRPr="008C14A9">
        <w:rPr>
          <w:vertAlign w:val="superscript"/>
        </w:rPr>
        <w:t xml:space="preserve"> </w:t>
      </w:r>
      <w:r w:rsidRPr="008C14A9">
        <w:rPr>
          <w:rFonts w:hint="eastAsia"/>
        </w:rPr>
        <w:t>℃；</w:t>
      </w:r>
    </w:p>
    <w:p w:rsidR="00FE4A4D" w:rsidRPr="008C14A9" w:rsidRDefault="00137518">
      <w:pPr>
        <w:pStyle w:val="af5"/>
      </w:pPr>
      <w:r w:rsidRPr="008C14A9">
        <w:rPr>
          <w:rFonts w:hint="eastAsia"/>
        </w:rPr>
        <w:t>可选择洞穴陈化、木板仓库陈化和普通仓库陈化，陈化总时间不少于180</w:t>
      </w:r>
      <w:r w:rsidRPr="008C14A9">
        <w:rPr>
          <w:rFonts w:hint="eastAsia"/>
          <w:vertAlign w:val="superscript"/>
        </w:rPr>
        <w:t xml:space="preserve"> </w:t>
      </w:r>
      <w:r w:rsidRPr="008C14A9">
        <w:rPr>
          <w:rFonts w:hint="eastAsia"/>
        </w:rPr>
        <w:t>d。</w:t>
      </w:r>
    </w:p>
    <w:p w:rsidR="00FE4A4D" w:rsidRPr="008C14A9" w:rsidRDefault="00137518">
      <w:pPr>
        <w:pStyle w:val="affd"/>
        <w:spacing w:before="240" w:after="240"/>
      </w:pPr>
      <w:r w:rsidRPr="008C14A9">
        <w:rPr>
          <w:rFonts w:hint="eastAsia"/>
        </w:rPr>
        <w:t>质量</w:t>
      </w:r>
      <w:r w:rsidRPr="008C14A9">
        <w:t>安全控制与持续改进</w:t>
      </w:r>
    </w:p>
    <w:p w:rsidR="00FE4A4D" w:rsidRPr="008C14A9" w:rsidRDefault="00137518">
      <w:pPr>
        <w:pStyle w:val="affe"/>
        <w:spacing w:before="120" w:after="120"/>
      </w:pPr>
      <w:r w:rsidRPr="008C14A9">
        <w:rPr>
          <w:rFonts w:hint="eastAsia"/>
        </w:rPr>
        <w:t>质量</w:t>
      </w:r>
      <w:r w:rsidRPr="008C14A9">
        <w:t>安全控制</w:t>
      </w:r>
    </w:p>
    <w:p w:rsidR="00FE4A4D" w:rsidRPr="008C14A9" w:rsidRDefault="00137518">
      <w:pPr>
        <w:pStyle w:val="afffff6"/>
        <w:ind w:firstLine="420"/>
      </w:pPr>
      <w:r w:rsidRPr="008C14A9">
        <w:rPr>
          <w:rFonts w:hint="eastAsia"/>
        </w:rPr>
        <w:t>按</w:t>
      </w:r>
      <w:r w:rsidRPr="008C14A9">
        <w:t>DB45/T 479</w:t>
      </w:r>
      <w:r w:rsidRPr="008C14A9">
        <w:rPr>
          <w:rFonts w:hint="eastAsia"/>
        </w:rPr>
        <w:t>的</w:t>
      </w:r>
      <w:r w:rsidRPr="008C14A9">
        <w:t>相关规定执行。</w:t>
      </w:r>
      <w:bookmarkStart w:id="44" w:name="_GoBack"/>
      <w:bookmarkEnd w:id="44"/>
    </w:p>
    <w:p w:rsidR="00FE4A4D" w:rsidRPr="008C14A9" w:rsidRDefault="00137518">
      <w:pPr>
        <w:pStyle w:val="affe"/>
        <w:spacing w:before="120" w:after="120"/>
      </w:pPr>
      <w:r w:rsidRPr="008C14A9">
        <w:rPr>
          <w:rFonts w:hint="eastAsia"/>
        </w:rPr>
        <w:t>持续</w:t>
      </w:r>
      <w:r w:rsidRPr="008C14A9">
        <w:t>改进</w:t>
      </w:r>
    </w:p>
    <w:p w:rsidR="00FE4A4D" w:rsidRPr="008C14A9" w:rsidRDefault="00137518">
      <w:pPr>
        <w:pStyle w:val="afffffffff2"/>
      </w:pPr>
      <w:r w:rsidRPr="008C14A9">
        <w:rPr>
          <w:rFonts w:hint="eastAsia"/>
        </w:rPr>
        <w:t>通过召开工作例会、座谈会等方式，进行沟通交流，査找问题，分析原因，及时整改。</w:t>
      </w:r>
    </w:p>
    <w:p w:rsidR="00FE4A4D" w:rsidRPr="008C14A9" w:rsidRDefault="00137518">
      <w:pPr>
        <w:pStyle w:val="afffffffff2"/>
      </w:pPr>
      <w:r w:rsidRPr="008C14A9">
        <w:rPr>
          <w:rFonts w:hint="eastAsia"/>
        </w:rPr>
        <w:t>工作人员日常工作中发现的问题应及时报告、及时处理、及时改进。</w:t>
      </w:r>
    </w:p>
    <w:p w:rsidR="00FE4A4D" w:rsidRPr="008C14A9" w:rsidRDefault="00FE4A4D">
      <w:pPr>
        <w:pStyle w:val="afffff6"/>
        <w:ind w:firstLine="420"/>
      </w:pPr>
    </w:p>
    <w:p w:rsidR="00FE4A4D" w:rsidRPr="008C14A9" w:rsidRDefault="00137518">
      <w:pPr>
        <w:pStyle w:val="afffff6"/>
        <w:ind w:firstLineChars="0" w:firstLine="0"/>
        <w:jc w:val="center"/>
      </w:pPr>
      <w:bookmarkStart w:id="45" w:name="BookMark8"/>
      <w:bookmarkEnd w:id="22"/>
      <w:r w:rsidRPr="008C14A9">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FE4A4D" w:rsidRPr="008C14A9" w:rsidSect="004720B7">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B86" w:rsidRDefault="006E7B86">
      <w:pPr>
        <w:spacing w:line="240" w:lineRule="auto"/>
      </w:pPr>
      <w:r>
        <w:separator/>
      </w:r>
    </w:p>
  </w:endnote>
  <w:endnote w:type="continuationSeparator" w:id="0">
    <w:p w:rsidR="006E7B86" w:rsidRDefault="006E7B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4D" w:rsidRDefault="00137518">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4D" w:rsidRDefault="00FE4A4D">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4D" w:rsidRDefault="00FE4A4D">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0B7" w:rsidRPr="004720B7" w:rsidRDefault="004720B7" w:rsidP="004720B7">
    <w:pPr>
      <w:pStyle w:val="af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4D" w:rsidRDefault="00137518" w:rsidP="004720B7">
    <w:pPr>
      <w:pStyle w:val="afffff3"/>
    </w:pPr>
    <w:r>
      <w:fldChar w:fldCharType="begin"/>
    </w:r>
    <w:r>
      <w:instrText>PAGE   \* MERGEFORMAT</w:instrText>
    </w:r>
    <w:r>
      <w:fldChar w:fldCharType="separate"/>
    </w:r>
    <w:r w:rsidR="00A37508" w:rsidRPr="00A37508">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0B7" w:rsidRPr="004720B7" w:rsidRDefault="004720B7" w:rsidP="004720B7">
    <w:pPr>
      <w:pStyle w:val="afffff2"/>
    </w:pPr>
    <w:r>
      <w:fldChar w:fldCharType="begin"/>
    </w:r>
    <w:r>
      <w:instrText xml:space="preserve"> PAGE   \* MERGEFORMAT \* MERGEFORMAT </w:instrText>
    </w:r>
    <w:r>
      <w:fldChar w:fldCharType="separate"/>
    </w:r>
    <w:r w:rsidR="00A37508">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0B7" w:rsidRDefault="004720B7" w:rsidP="004720B7">
    <w:pPr>
      <w:pStyle w:val="afffff3"/>
    </w:pPr>
    <w:r>
      <w:fldChar w:fldCharType="begin"/>
    </w:r>
    <w:r>
      <w:instrText>PAGE   \* MERGEFORMAT</w:instrText>
    </w:r>
    <w:r>
      <w:fldChar w:fldCharType="separate"/>
    </w:r>
    <w:r w:rsidR="00A37508" w:rsidRPr="00A37508">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B86" w:rsidRDefault="006E7B86">
      <w:pPr>
        <w:spacing w:line="240" w:lineRule="auto"/>
      </w:pPr>
      <w:r>
        <w:separator/>
      </w:r>
    </w:p>
  </w:footnote>
  <w:footnote w:type="continuationSeparator" w:id="0">
    <w:p w:rsidR="006E7B86" w:rsidRDefault="006E7B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4D" w:rsidRDefault="00FE4A4D">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4D" w:rsidRDefault="00137518">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4D" w:rsidRDefault="00FE4A4D">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4D" w:rsidRPr="004720B7" w:rsidRDefault="004720B7" w:rsidP="004720B7">
    <w:pPr>
      <w:pStyle w:val="afffffc"/>
    </w:pPr>
    <w:r>
      <w:fldChar w:fldCharType="begin"/>
    </w:r>
    <w:r>
      <w:instrText xml:space="preserve"> STYLEREF  标准文件_文件编号 \* MERGEFORMAT </w:instrText>
    </w:r>
    <w:r>
      <w:fldChar w:fldCharType="separate"/>
    </w:r>
    <w:r w:rsidR="00A37508">
      <w:rPr>
        <w:noProof/>
      </w:rPr>
      <w:t>T/GXAS XXXX</w:t>
    </w:r>
    <w:r w:rsidR="00A37508">
      <w:rPr>
        <w:noProof/>
      </w:rPr>
      <w:t>—</w:t>
    </w:r>
    <w:r w:rsidR="00A37508">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4D" w:rsidRDefault="00137518" w:rsidP="004720B7">
    <w:pPr>
      <w:pStyle w:val="afffffb"/>
    </w:pPr>
    <w:r>
      <w:fldChar w:fldCharType="begin"/>
    </w:r>
    <w:r>
      <w:instrText xml:space="preserve"> STYLEREF  标准文件_文件编号  \* MERGEFORMAT </w:instrText>
    </w:r>
    <w:r>
      <w:fldChar w:fldCharType="separate"/>
    </w:r>
    <w:r w:rsidR="00A37508">
      <w:rPr>
        <w:noProof/>
      </w:rPr>
      <w:t>T/GXAS XXXX</w:t>
    </w:r>
    <w:r w:rsidR="00A37508">
      <w:rPr>
        <w:noProof/>
      </w:rPr>
      <w:t>—</w:t>
    </w:r>
    <w:r w:rsidR="00A37508">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0B7" w:rsidRPr="004720B7" w:rsidRDefault="004720B7" w:rsidP="004720B7">
    <w:pPr>
      <w:pStyle w:val="afffffc"/>
    </w:pPr>
    <w:r>
      <w:fldChar w:fldCharType="begin"/>
    </w:r>
    <w:r>
      <w:instrText xml:space="preserve"> STYLEREF  标准文件_文件编号 \* MERGEFORMAT </w:instrText>
    </w:r>
    <w:r>
      <w:fldChar w:fldCharType="separate"/>
    </w:r>
    <w:r w:rsidR="00A37508">
      <w:rPr>
        <w:noProof/>
      </w:rPr>
      <w:t>T/GXAS XXXX</w:t>
    </w:r>
    <w:r w:rsidR="00A37508">
      <w:rPr>
        <w:noProof/>
      </w:rPr>
      <w:t>—</w:t>
    </w:r>
    <w:r w:rsidR="00A37508">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0B7" w:rsidRDefault="004720B7" w:rsidP="004720B7">
    <w:pPr>
      <w:pStyle w:val="afffffb"/>
    </w:pPr>
    <w:r>
      <w:fldChar w:fldCharType="begin"/>
    </w:r>
    <w:r>
      <w:instrText xml:space="preserve"> STYLEREF  标准文件_文件编号  \* MERGEFORMAT </w:instrText>
    </w:r>
    <w:r>
      <w:fldChar w:fldCharType="separate"/>
    </w:r>
    <w:r w:rsidR="00A37508">
      <w:rPr>
        <w:noProof/>
      </w:rPr>
      <w:t>T/GXAS XXXX</w:t>
    </w:r>
    <w:r w:rsidR="00A37508">
      <w:rPr>
        <w:noProof/>
      </w:rPr>
      <w:t>—</w:t>
    </w:r>
    <w:r w:rsidR="00A3750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pStyle w:val="afa"/>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yMzlmMmE3ZWNjOTlmOGQzMzBiMjljMmEwYzY4YWQifQ=="/>
  </w:docVars>
  <w:rsids>
    <w:rsidRoot w:val="00CE0FE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B62"/>
    <w:rsid w:val="000346A5"/>
    <w:rsid w:val="00034F64"/>
    <w:rsid w:val="000359C3"/>
    <w:rsid w:val="00035A7D"/>
    <w:rsid w:val="000365ED"/>
    <w:rsid w:val="00036E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023"/>
    <w:rsid w:val="00082317"/>
    <w:rsid w:val="00083D2C"/>
    <w:rsid w:val="00086AA1"/>
    <w:rsid w:val="00087A77"/>
    <w:rsid w:val="00090CA6"/>
    <w:rsid w:val="00092B8A"/>
    <w:rsid w:val="00092FB0"/>
    <w:rsid w:val="000934C5"/>
    <w:rsid w:val="00093D25"/>
    <w:rsid w:val="00093DAB"/>
    <w:rsid w:val="00094D73"/>
    <w:rsid w:val="00096D63"/>
    <w:rsid w:val="000A0B60"/>
    <w:rsid w:val="000A0B72"/>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3D1F"/>
    <w:rsid w:val="00135323"/>
    <w:rsid w:val="001356C4"/>
    <w:rsid w:val="00137518"/>
    <w:rsid w:val="00137565"/>
    <w:rsid w:val="00141114"/>
    <w:rsid w:val="00142969"/>
    <w:rsid w:val="001446C2"/>
    <w:rsid w:val="001457E7"/>
    <w:rsid w:val="00145D9D"/>
    <w:rsid w:val="00146388"/>
    <w:rsid w:val="001529E5"/>
    <w:rsid w:val="00152FB3"/>
    <w:rsid w:val="00153C7E"/>
    <w:rsid w:val="00156B25"/>
    <w:rsid w:val="00156E1A"/>
    <w:rsid w:val="00157894"/>
    <w:rsid w:val="00157A4A"/>
    <w:rsid w:val="00157B55"/>
    <w:rsid w:val="001642FA"/>
    <w:rsid w:val="001649EB"/>
    <w:rsid w:val="00164BAF"/>
    <w:rsid w:val="00164FA8"/>
    <w:rsid w:val="00165065"/>
    <w:rsid w:val="00165434"/>
    <w:rsid w:val="0016580B"/>
    <w:rsid w:val="00165F49"/>
    <w:rsid w:val="00166142"/>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01D"/>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2B7"/>
    <w:rsid w:val="00202AA4"/>
    <w:rsid w:val="002031F7"/>
    <w:rsid w:val="00203A1D"/>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4A6"/>
    <w:rsid w:val="002C7EBB"/>
    <w:rsid w:val="002D06C1"/>
    <w:rsid w:val="002D42B5"/>
    <w:rsid w:val="002D4F1A"/>
    <w:rsid w:val="002D6EC6"/>
    <w:rsid w:val="002D79AC"/>
    <w:rsid w:val="002E039D"/>
    <w:rsid w:val="002E4D5A"/>
    <w:rsid w:val="002E6326"/>
    <w:rsid w:val="002F19E1"/>
    <w:rsid w:val="002F30E0"/>
    <w:rsid w:val="002F35E4"/>
    <w:rsid w:val="002F3730"/>
    <w:rsid w:val="002F38E1"/>
    <w:rsid w:val="002F7AF6"/>
    <w:rsid w:val="00300E63"/>
    <w:rsid w:val="00302F5F"/>
    <w:rsid w:val="0030441D"/>
    <w:rsid w:val="00306063"/>
    <w:rsid w:val="00313B85"/>
    <w:rsid w:val="00317988"/>
    <w:rsid w:val="00317C89"/>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C84"/>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BF6"/>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A3D"/>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20B7"/>
    <w:rsid w:val="004746B1"/>
    <w:rsid w:val="0047583F"/>
    <w:rsid w:val="00475DE8"/>
    <w:rsid w:val="00481C44"/>
    <w:rsid w:val="00484936"/>
    <w:rsid w:val="00484A63"/>
    <w:rsid w:val="00485C89"/>
    <w:rsid w:val="00486BE3"/>
    <w:rsid w:val="004903B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6D2"/>
    <w:rsid w:val="004F391A"/>
    <w:rsid w:val="004F3CFB"/>
    <w:rsid w:val="004F44E8"/>
    <w:rsid w:val="004F6456"/>
    <w:rsid w:val="004F696E"/>
    <w:rsid w:val="004F6C71"/>
    <w:rsid w:val="005005D9"/>
    <w:rsid w:val="00501139"/>
    <w:rsid w:val="0050363E"/>
    <w:rsid w:val="005039BC"/>
    <w:rsid w:val="005043BB"/>
    <w:rsid w:val="00504A3D"/>
    <w:rsid w:val="00504BE2"/>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FC1"/>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3A81"/>
    <w:rsid w:val="005B4903"/>
    <w:rsid w:val="005B51CE"/>
    <w:rsid w:val="005B5885"/>
    <w:rsid w:val="005B5CD7"/>
    <w:rsid w:val="005B6CF6"/>
    <w:rsid w:val="005B7422"/>
    <w:rsid w:val="005C29B8"/>
    <w:rsid w:val="005C5F21"/>
    <w:rsid w:val="005C68A3"/>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49D"/>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B86"/>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87D"/>
    <w:rsid w:val="0074165C"/>
    <w:rsid w:val="00742C35"/>
    <w:rsid w:val="007432CA"/>
    <w:rsid w:val="007439EB"/>
    <w:rsid w:val="00743CB4"/>
    <w:rsid w:val="00743F0A"/>
    <w:rsid w:val="007444E8"/>
    <w:rsid w:val="0074548E"/>
    <w:rsid w:val="00745773"/>
    <w:rsid w:val="00746800"/>
    <w:rsid w:val="007476E6"/>
    <w:rsid w:val="007501A8"/>
    <w:rsid w:val="00750D61"/>
    <w:rsid w:val="00750EE1"/>
    <w:rsid w:val="00752B4D"/>
    <w:rsid w:val="00755402"/>
    <w:rsid w:val="00756B26"/>
    <w:rsid w:val="00756EDF"/>
    <w:rsid w:val="007600E3"/>
    <w:rsid w:val="0076352C"/>
    <w:rsid w:val="00765C43"/>
    <w:rsid w:val="00765EFB"/>
    <w:rsid w:val="007671CA"/>
    <w:rsid w:val="00767C61"/>
    <w:rsid w:val="0077008A"/>
    <w:rsid w:val="00773C1F"/>
    <w:rsid w:val="00774DA4"/>
    <w:rsid w:val="00776599"/>
    <w:rsid w:val="0078114B"/>
    <w:rsid w:val="00781DD2"/>
    <w:rsid w:val="00783ECF"/>
    <w:rsid w:val="0078413A"/>
    <w:rsid w:val="00794665"/>
    <w:rsid w:val="007959E8"/>
    <w:rsid w:val="00795E9C"/>
    <w:rsid w:val="007A0521"/>
    <w:rsid w:val="007A2E12"/>
    <w:rsid w:val="007A3475"/>
    <w:rsid w:val="007A41C8"/>
    <w:rsid w:val="007A41D0"/>
    <w:rsid w:val="007A54CE"/>
    <w:rsid w:val="007A5D3A"/>
    <w:rsid w:val="007A6FD9"/>
    <w:rsid w:val="007A7FFA"/>
    <w:rsid w:val="007B04EB"/>
    <w:rsid w:val="007B0D4F"/>
    <w:rsid w:val="007B555C"/>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C29"/>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12D"/>
    <w:rsid w:val="00867C10"/>
    <w:rsid w:val="00870439"/>
    <w:rsid w:val="00870DA1"/>
    <w:rsid w:val="00883F93"/>
    <w:rsid w:val="00884DB3"/>
    <w:rsid w:val="00884E1B"/>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4A9"/>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297"/>
    <w:rsid w:val="008F0CDC"/>
    <w:rsid w:val="008F17A3"/>
    <w:rsid w:val="008F1ED3"/>
    <w:rsid w:val="008F2422"/>
    <w:rsid w:val="008F4C29"/>
    <w:rsid w:val="008F70BD"/>
    <w:rsid w:val="008F788F"/>
    <w:rsid w:val="008F7EA2"/>
    <w:rsid w:val="00902722"/>
    <w:rsid w:val="009027BC"/>
    <w:rsid w:val="009062E6"/>
    <w:rsid w:val="00907E60"/>
    <w:rsid w:val="00911BE5"/>
    <w:rsid w:val="00913CA9"/>
    <w:rsid w:val="009145AE"/>
    <w:rsid w:val="009146CE"/>
    <w:rsid w:val="00914CA7"/>
    <w:rsid w:val="00915C3E"/>
    <w:rsid w:val="00916185"/>
    <w:rsid w:val="009161A8"/>
    <w:rsid w:val="009245AE"/>
    <w:rsid w:val="009245F5"/>
    <w:rsid w:val="009249EC"/>
    <w:rsid w:val="009273B3"/>
    <w:rsid w:val="009305B5"/>
    <w:rsid w:val="009350CE"/>
    <w:rsid w:val="009378DD"/>
    <w:rsid w:val="009429D5"/>
    <w:rsid w:val="00942BF1"/>
    <w:rsid w:val="00945180"/>
    <w:rsid w:val="00945428"/>
    <w:rsid w:val="0094607B"/>
    <w:rsid w:val="00953604"/>
    <w:rsid w:val="0095496B"/>
    <w:rsid w:val="00960F1E"/>
    <w:rsid w:val="009610DC"/>
    <w:rsid w:val="00961490"/>
    <w:rsid w:val="0096381A"/>
    <w:rsid w:val="009648AF"/>
    <w:rsid w:val="00965E04"/>
    <w:rsid w:val="009674AD"/>
    <w:rsid w:val="00970CDC"/>
    <w:rsid w:val="0097531D"/>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30E"/>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6215"/>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37508"/>
    <w:rsid w:val="00A4006C"/>
    <w:rsid w:val="00A40091"/>
    <w:rsid w:val="00A4030F"/>
    <w:rsid w:val="00A4081D"/>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919"/>
    <w:rsid w:val="00B049AF"/>
    <w:rsid w:val="00B07242"/>
    <w:rsid w:val="00B10534"/>
    <w:rsid w:val="00B113DB"/>
    <w:rsid w:val="00B11D8A"/>
    <w:rsid w:val="00B12981"/>
    <w:rsid w:val="00B13FD8"/>
    <w:rsid w:val="00B147DD"/>
    <w:rsid w:val="00B148BB"/>
    <w:rsid w:val="00B156FD"/>
    <w:rsid w:val="00B21F61"/>
    <w:rsid w:val="00B261F1"/>
    <w:rsid w:val="00B265BC"/>
    <w:rsid w:val="00B31CD9"/>
    <w:rsid w:val="00B31FB1"/>
    <w:rsid w:val="00B33952"/>
    <w:rsid w:val="00B33C5E"/>
    <w:rsid w:val="00B342F4"/>
    <w:rsid w:val="00B34369"/>
    <w:rsid w:val="00B34DC2"/>
    <w:rsid w:val="00B378E5"/>
    <w:rsid w:val="00B4346D"/>
    <w:rsid w:val="00B440F4"/>
    <w:rsid w:val="00B447A5"/>
    <w:rsid w:val="00B4654C"/>
    <w:rsid w:val="00B47293"/>
    <w:rsid w:val="00B50301"/>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6CD"/>
    <w:rsid w:val="00B939B1"/>
    <w:rsid w:val="00B96D40"/>
    <w:rsid w:val="00B97386"/>
    <w:rsid w:val="00BA263B"/>
    <w:rsid w:val="00BA42B2"/>
    <w:rsid w:val="00BA58D4"/>
    <w:rsid w:val="00BA5B9E"/>
    <w:rsid w:val="00BA7C9A"/>
    <w:rsid w:val="00BB5F8F"/>
    <w:rsid w:val="00BB657A"/>
    <w:rsid w:val="00BC1A4E"/>
    <w:rsid w:val="00BC3A76"/>
    <w:rsid w:val="00BC5DC7"/>
    <w:rsid w:val="00BC6B8B"/>
    <w:rsid w:val="00BC73D8"/>
    <w:rsid w:val="00BD13BB"/>
    <w:rsid w:val="00BD52D7"/>
    <w:rsid w:val="00BD5AD2"/>
    <w:rsid w:val="00BE22F3"/>
    <w:rsid w:val="00BE5B52"/>
    <w:rsid w:val="00BE7B8D"/>
    <w:rsid w:val="00BF0993"/>
    <w:rsid w:val="00BF10A9"/>
    <w:rsid w:val="00BF1703"/>
    <w:rsid w:val="00BF231C"/>
    <w:rsid w:val="00BF51E5"/>
    <w:rsid w:val="00BF7283"/>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730"/>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ADB"/>
    <w:rsid w:val="00CC6E4E"/>
    <w:rsid w:val="00CC6FE8"/>
    <w:rsid w:val="00CC7202"/>
    <w:rsid w:val="00CD2808"/>
    <w:rsid w:val="00CD28BF"/>
    <w:rsid w:val="00CD3AEF"/>
    <w:rsid w:val="00CD4092"/>
    <w:rsid w:val="00CD4A20"/>
    <w:rsid w:val="00CD50A1"/>
    <w:rsid w:val="00CD519E"/>
    <w:rsid w:val="00CE0C4F"/>
    <w:rsid w:val="00CE0FE0"/>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5BEF"/>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11D"/>
    <w:rsid w:val="00DC5B90"/>
    <w:rsid w:val="00DC6E8E"/>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20AB"/>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40F"/>
    <w:rsid w:val="00E969D5"/>
    <w:rsid w:val="00EA05A6"/>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A0"/>
    <w:rsid w:val="00EE0350"/>
    <w:rsid w:val="00EE0719"/>
    <w:rsid w:val="00EE0E80"/>
    <w:rsid w:val="00EE613F"/>
    <w:rsid w:val="00EE7295"/>
    <w:rsid w:val="00EE7869"/>
    <w:rsid w:val="00EF054A"/>
    <w:rsid w:val="00EF1F8F"/>
    <w:rsid w:val="00EF3235"/>
    <w:rsid w:val="00EF7E72"/>
    <w:rsid w:val="00EF7ED2"/>
    <w:rsid w:val="00F06D37"/>
    <w:rsid w:val="00F07B9D"/>
    <w:rsid w:val="00F11586"/>
    <w:rsid w:val="00F1183B"/>
    <w:rsid w:val="00F11C9F"/>
    <w:rsid w:val="00F12263"/>
    <w:rsid w:val="00F1409D"/>
    <w:rsid w:val="00F14214"/>
    <w:rsid w:val="00F157A9"/>
    <w:rsid w:val="00F16F00"/>
    <w:rsid w:val="00F216C9"/>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51A4"/>
    <w:rsid w:val="00F56511"/>
    <w:rsid w:val="00F6194E"/>
    <w:rsid w:val="00F623AC"/>
    <w:rsid w:val="00F6412A"/>
    <w:rsid w:val="00F65893"/>
    <w:rsid w:val="00F66A4A"/>
    <w:rsid w:val="00F71E22"/>
    <w:rsid w:val="00F72142"/>
    <w:rsid w:val="00F72AE7"/>
    <w:rsid w:val="00F756AB"/>
    <w:rsid w:val="00F833BA"/>
    <w:rsid w:val="00F84FD0"/>
    <w:rsid w:val="00F859A8"/>
    <w:rsid w:val="00F86D87"/>
    <w:rsid w:val="00F9108B"/>
    <w:rsid w:val="00F91349"/>
    <w:rsid w:val="00F93A8A"/>
    <w:rsid w:val="00F95248"/>
    <w:rsid w:val="00F956A9"/>
    <w:rsid w:val="00F963ED"/>
    <w:rsid w:val="00F966CF"/>
    <w:rsid w:val="00F96CAE"/>
    <w:rsid w:val="00F97C99"/>
    <w:rsid w:val="00FA4592"/>
    <w:rsid w:val="00FA662D"/>
    <w:rsid w:val="00FA73B1"/>
    <w:rsid w:val="00FB00E0"/>
    <w:rsid w:val="00FB0CB9"/>
    <w:rsid w:val="00FB231D"/>
    <w:rsid w:val="00FB45F1"/>
    <w:rsid w:val="00FB4A72"/>
    <w:rsid w:val="00FB54E8"/>
    <w:rsid w:val="00FB7054"/>
    <w:rsid w:val="00FC17B7"/>
    <w:rsid w:val="00FC2CB7"/>
    <w:rsid w:val="00FC4090"/>
    <w:rsid w:val="00FC4D77"/>
    <w:rsid w:val="00FC55B4"/>
    <w:rsid w:val="00FD00E6"/>
    <w:rsid w:val="00FD09A1"/>
    <w:rsid w:val="00FD2A7C"/>
    <w:rsid w:val="00FD59EB"/>
    <w:rsid w:val="00FD7299"/>
    <w:rsid w:val="00FD7C49"/>
    <w:rsid w:val="00FE1FBE"/>
    <w:rsid w:val="00FE3901"/>
    <w:rsid w:val="00FE39D3"/>
    <w:rsid w:val="00FE4A4D"/>
    <w:rsid w:val="00FE4BCE"/>
    <w:rsid w:val="00FE54AE"/>
    <w:rsid w:val="00FE576A"/>
    <w:rsid w:val="00FE7E79"/>
    <w:rsid w:val="00FF2537"/>
    <w:rsid w:val="00FF3E7D"/>
    <w:rsid w:val="00FF5B99"/>
    <w:rsid w:val="00FF730C"/>
    <w:rsid w:val="00FF73F4"/>
    <w:rsid w:val="00FF7CE4"/>
    <w:rsid w:val="00FF7E39"/>
    <w:rsid w:val="1CDC4DD5"/>
    <w:rsid w:val="3A6D30B9"/>
    <w:rsid w:val="415648A7"/>
    <w:rsid w:val="57591F05"/>
    <w:rsid w:val="5823574F"/>
    <w:rsid w:val="5B8027F4"/>
    <w:rsid w:val="6B086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2DA88E0"/>
  <w15:docId w15:val="{E9A81DBB-5F9F-4507-900C-C891093CA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6">
    <w:name w:val="Normal"/>
    <w:qFormat/>
    <w:pPr>
      <w:widowControl w:val="0"/>
      <w:adjustRightInd w:val="0"/>
      <w:spacing w:line="400" w:lineRule="exact"/>
      <w:jc w:val="both"/>
    </w:pPr>
    <w:rPr>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1">
    <w:name w:val="toc 7"/>
    <w:basedOn w:val="afff6"/>
    <w:next w:val="afff6"/>
    <w:uiPriority w:val="39"/>
    <w:unhideWhenUsed/>
    <w:pPr>
      <w:tabs>
        <w:tab w:val="right" w:leader="dot" w:pos="9344"/>
      </w:tabs>
      <w:spacing w:line="300" w:lineRule="exact"/>
      <w:ind w:left="1259"/>
    </w:pPr>
    <w:rPr>
      <w:rFonts w:ascii="宋体"/>
    </w:rPr>
  </w:style>
  <w:style w:type="paragraph" w:styleId="afffa">
    <w:name w:val="Normal Indent"/>
    <w:basedOn w:val="afff6"/>
    <w:pPr>
      <w:ind w:firstLine="420"/>
    </w:pPr>
  </w:style>
  <w:style w:type="paragraph" w:styleId="afffb">
    <w:name w:val="Body Text"/>
    <w:basedOn w:val="afff6"/>
    <w:link w:val="afffc"/>
    <w:pPr>
      <w:spacing w:after="120"/>
    </w:pPr>
  </w:style>
  <w:style w:type="paragraph" w:styleId="51">
    <w:name w:val="toc 5"/>
    <w:basedOn w:val="afff6"/>
    <w:next w:val="afff6"/>
    <w:uiPriority w:val="39"/>
    <w:unhideWhenUsed/>
    <w:pPr>
      <w:ind w:left="839"/>
    </w:pPr>
    <w:rPr>
      <w:rFonts w:ascii="宋体"/>
    </w:rPr>
  </w:style>
  <w:style w:type="paragraph" w:styleId="31">
    <w:name w:val="toc 3"/>
    <w:basedOn w:val="afff6"/>
    <w:next w:val="afff6"/>
    <w:uiPriority w:val="39"/>
    <w:unhideWhenUsed/>
    <w:pPr>
      <w:spacing w:line="300" w:lineRule="exact"/>
      <w:ind w:left="420"/>
    </w:pPr>
    <w:rPr>
      <w:rFonts w:ascii="宋体"/>
    </w:rPr>
  </w:style>
  <w:style w:type="paragraph" w:styleId="afffd">
    <w:name w:val="Balloon Text"/>
    <w:basedOn w:val="afff6"/>
    <w:link w:val="afffe"/>
    <w:uiPriority w:val="99"/>
    <w:semiHidden/>
    <w:unhideWhenUsed/>
    <w:qFormat/>
    <w:rPr>
      <w:sz w:val="18"/>
      <w:szCs w:val="18"/>
    </w:rPr>
  </w:style>
  <w:style w:type="paragraph" w:styleId="affff">
    <w:name w:val="footer"/>
    <w:basedOn w:val="afff6"/>
    <w:link w:val="affff0"/>
    <w:uiPriority w:val="99"/>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affff2"/>
    <w:uiPriority w:val="99"/>
    <w:qFormat/>
    <w:pPr>
      <w:tabs>
        <w:tab w:val="center" w:pos="4153"/>
        <w:tab w:val="right" w:pos="8306"/>
      </w:tabs>
      <w:adjustRightInd/>
      <w:snapToGrid w:val="0"/>
      <w:jc w:val="center"/>
    </w:pPr>
    <w:rPr>
      <w:sz w:val="18"/>
      <w:szCs w:val="18"/>
    </w:rPr>
  </w:style>
  <w:style w:type="paragraph" w:styleId="11">
    <w:name w:val="toc 1"/>
    <w:basedOn w:val="afff6"/>
    <w:next w:val="afff6"/>
    <w:uiPriority w:val="39"/>
    <w:unhideWhenUsed/>
    <w:rPr>
      <w:rFonts w:ascii="宋体"/>
    </w:rPr>
  </w:style>
  <w:style w:type="paragraph" w:styleId="41">
    <w:name w:val="toc 4"/>
    <w:basedOn w:val="afff6"/>
    <w:next w:val="afff6"/>
    <w:uiPriority w:val="39"/>
    <w:unhideWhenUsed/>
    <w:pPr>
      <w:tabs>
        <w:tab w:val="right" w:leader="dot" w:pos="9344"/>
      </w:tabs>
      <w:spacing w:line="300" w:lineRule="exact"/>
      <w:ind w:left="629"/>
    </w:pPr>
    <w:rPr>
      <w:rFonts w:ascii="宋体"/>
    </w:rPr>
  </w:style>
  <w:style w:type="paragraph" w:styleId="affff3">
    <w:name w:val="footnote text"/>
    <w:basedOn w:val="afff6"/>
    <w:next w:val="afff6"/>
    <w:link w:val="affff4"/>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6"/>
    <w:next w:val="afff6"/>
    <w:uiPriority w:val="39"/>
    <w:unhideWhenUsed/>
    <w:pPr>
      <w:spacing w:line="300" w:lineRule="exact"/>
      <w:ind w:left="1049"/>
    </w:pPr>
    <w:rPr>
      <w:rFonts w:ascii="宋体"/>
    </w:rPr>
  </w:style>
  <w:style w:type="paragraph" w:styleId="affff5">
    <w:name w:val="table of figures"/>
    <w:basedOn w:val="afff6"/>
    <w:next w:val="afff6"/>
    <w:semiHidden/>
    <w:pPr>
      <w:adjustRightInd/>
      <w:spacing w:line="240" w:lineRule="auto"/>
      <w:jc w:val="left"/>
    </w:pPr>
    <w:rPr>
      <w:szCs w:val="24"/>
    </w:rPr>
  </w:style>
  <w:style w:type="paragraph" w:styleId="24">
    <w:name w:val="toc 2"/>
    <w:basedOn w:val="afff6"/>
    <w:next w:val="afff6"/>
    <w:uiPriority w:val="39"/>
    <w:unhideWhenUsed/>
    <w:pPr>
      <w:tabs>
        <w:tab w:val="right" w:leader="dot" w:pos="9344"/>
      </w:tabs>
      <w:spacing w:line="300" w:lineRule="exact"/>
      <w:ind w:left="210"/>
    </w:pPr>
    <w:rPr>
      <w:rFonts w:ascii="宋体"/>
    </w:rPr>
  </w:style>
  <w:style w:type="paragraph" w:styleId="affff6">
    <w:name w:val="Title"/>
    <w:basedOn w:val="afff6"/>
    <w:link w:val="affff7"/>
    <w:qFormat/>
    <w:pPr>
      <w:spacing w:before="240" w:after="60"/>
      <w:jc w:val="center"/>
      <w:outlineLvl w:val="0"/>
    </w:pPr>
    <w:rPr>
      <w:rFonts w:ascii="Arial" w:hAnsi="Arial" w:cs="Arial"/>
      <w:b/>
      <w:bCs/>
      <w:sz w:val="32"/>
      <w:szCs w:val="32"/>
    </w:rPr>
  </w:style>
  <w:style w:type="table" w:styleId="affff8">
    <w:name w:val="Table Grid"/>
    <w:basedOn w:val="afff8"/>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rPr>
      <w:rFonts w:ascii="宋体" w:eastAsia="宋体" w:hAnsi="Times New Roman"/>
      <w:color w:val="auto"/>
      <w:spacing w:val="0"/>
      <w:w w:val="100"/>
      <w:position w:val="0"/>
      <w:sz w:val="21"/>
      <w:u w:val="none"/>
      <w:vertAlign w:val="baseline"/>
    </w:rPr>
  </w:style>
  <w:style w:type="character" w:styleId="affffd">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6"/>
    <w:next w:val="afff6"/>
    <w:link w:val="afffff"/>
    <w:uiPriority w:val="29"/>
    <w:qFormat/>
    <w:rPr>
      <w:i/>
      <w:iCs/>
      <w:color w:val="000000"/>
    </w:rPr>
  </w:style>
  <w:style w:type="character" w:customStyle="1" w:styleId="afffff">
    <w:name w:val="引用 字符"/>
    <w:link w:val="affffe"/>
    <w:uiPriority w:val="29"/>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6"/>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pPr>
      <w:ind w:left="198"/>
    </w:pPr>
    <w:rPr>
      <w:rFonts w:ascii="宋体" w:hAnsi="Times New Roman"/>
      <w:sz w:val="18"/>
    </w:rPr>
  </w:style>
  <w:style w:type="paragraph" w:customStyle="1" w:styleId="afffff3">
    <w:name w:val="标准文件_页脚奇数页"/>
    <w:pPr>
      <w:ind w:right="227"/>
      <w:jc w:val="right"/>
    </w:pPr>
    <w:rPr>
      <w:rFonts w:ascii="宋体" w:hAnsi="Times New Roman"/>
      <w:sz w:val="18"/>
    </w:rPr>
  </w:style>
  <w:style w:type="paragraph" w:customStyle="1" w:styleId="afffff4">
    <w:name w:val="标准书眉一"/>
    <w:pPr>
      <w:jc w:val="both"/>
    </w:pPr>
    <w:rPr>
      <w:rFonts w:ascii="Times New Roman" w:hAnsi="Times New Roman"/>
    </w:rPr>
  </w:style>
  <w:style w:type="paragraph" w:customStyle="1" w:styleId="ICS">
    <w:name w:val="标准文件_ICS"/>
    <w:basedOn w:val="afff6"/>
    <w:pPr>
      <w:spacing w:line="0" w:lineRule="atLeast"/>
    </w:pPr>
    <w:rPr>
      <w:rFonts w:ascii="黑体" w:eastAsia="黑体" w:hAnsi="宋体"/>
    </w:rPr>
  </w:style>
  <w:style w:type="paragraph" w:customStyle="1" w:styleId="afffff5">
    <w:name w:val="标准文件_标准正文"/>
    <w:basedOn w:val="afff6"/>
    <w:next w:val="afffff6"/>
    <w:pPr>
      <w:snapToGrid w:val="0"/>
      <w:ind w:firstLineChars="200" w:firstLine="200"/>
    </w:pPr>
    <w:rPr>
      <w:kern w:val="0"/>
    </w:rPr>
  </w:style>
  <w:style w:type="paragraph" w:customStyle="1" w:styleId="afffff6">
    <w:name w:val="标准文件_段"/>
    <w:link w:val="Char"/>
    <w:pPr>
      <w:autoSpaceDE w:val="0"/>
      <w:autoSpaceDN w:val="0"/>
      <w:ind w:firstLineChars="200" w:firstLine="200"/>
      <w:jc w:val="both"/>
    </w:pPr>
    <w:rPr>
      <w:rFonts w:ascii="宋体" w:hAnsi="Times New Roman"/>
      <w:sz w:val="21"/>
    </w:rPr>
  </w:style>
  <w:style w:type="paragraph" w:customStyle="1" w:styleId="afffff7">
    <w:name w:val="标准文件_版本"/>
    <w:basedOn w:val="afffff5"/>
    <w:pPr>
      <w:adjustRightInd/>
      <w:snapToGrid/>
      <w:ind w:firstLineChars="0" w:firstLine="0"/>
    </w:pPr>
    <w:rPr>
      <w:rFonts w:ascii="宋体" w:hAnsi="宋体"/>
      <w:kern w:val="2"/>
    </w:rPr>
  </w:style>
  <w:style w:type="paragraph" w:customStyle="1" w:styleId="afffff8">
    <w:name w:val="标准文件_标准部门"/>
    <w:basedOn w:val="afff6"/>
    <w:pPr>
      <w:jc w:val="center"/>
    </w:pPr>
    <w:rPr>
      <w:rFonts w:ascii="黑体" w:eastAsia="黑体"/>
      <w:kern w:val="0"/>
      <w:sz w:val="44"/>
    </w:rPr>
  </w:style>
  <w:style w:type="paragraph" w:customStyle="1" w:styleId="afffff9">
    <w:name w:val="标准文件_标准代替"/>
    <w:basedOn w:val="afff6"/>
    <w:next w:val="afff6"/>
    <w:pPr>
      <w:spacing w:line="310" w:lineRule="exact"/>
      <w:jc w:val="right"/>
    </w:pPr>
    <w:rPr>
      <w:rFonts w:ascii="宋体" w:hAnsi="宋体"/>
      <w:kern w:val="0"/>
    </w:rPr>
  </w:style>
  <w:style w:type="paragraph" w:customStyle="1" w:styleId="afffffa">
    <w:name w:val="标准文件_标准名称标题"/>
    <w:basedOn w:val="afff6"/>
    <w:next w:val="afff6"/>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6"/>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6"/>
    <w:pPr>
      <w:jc w:val="left"/>
    </w:pPr>
  </w:style>
  <w:style w:type="paragraph" w:customStyle="1" w:styleId="afffffd">
    <w:name w:val="标准文件_参考文献标题"/>
    <w:basedOn w:val="afff6"/>
    <w:next w:val="afff6"/>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
    <w:name w:val="标准文件_二级条标题"/>
    <w:next w:val="afffff6"/>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rPr>
      <w:rFonts w:ascii="黑体" w:eastAsia="黑体"/>
      <w:spacing w:val="0"/>
      <w:w w:val="100"/>
      <w:position w:val="3"/>
      <w:sz w:val="28"/>
    </w:rPr>
  </w:style>
  <w:style w:type="paragraph" w:customStyle="1" w:styleId="ad">
    <w:name w:val="标准文件_方框数字列项"/>
    <w:basedOn w:val="afffff6"/>
    <w:pPr>
      <w:numPr>
        <w:numId w:val="3"/>
      </w:numPr>
      <w:ind w:firstLineChars="0" w:firstLine="0"/>
    </w:pPr>
  </w:style>
  <w:style w:type="paragraph" w:customStyle="1" w:styleId="affffff">
    <w:name w:val="标准文件_封面标准编号"/>
    <w:basedOn w:val="afff6"/>
    <w:next w:val="afffff9"/>
    <w:qFormat/>
    <w:pPr>
      <w:spacing w:line="310" w:lineRule="exact"/>
      <w:jc w:val="right"/>
    </w:pPr>
    <w:rPr>
      <w:rFonts w:ascii="黑体" w:eastAsia="黑体"/>
      <w:kern w:val="0"/>
      <w:sz w:val="28"/>
    </w:rPr>
  </w:style>
  <w:style w:type="paragraph" w:customStyle="1" w:styleId="affffff0">
    <w:name w:val="标准文件_封面标准分类号"/>
    <w:basedOn w:val="afff6"/>
    <w:qFormat/>
    <w:rPr>
      <w:rFonts w:ascii="黑体" w:eastAsia="黑体"/>
      <w:b/>
      <w:kern w:val="0"/>
      <w:sz w:val="28"/>
    </w:rPr>
  </w:style>
  <w:style w:type="paragraph" w:customStyle="1" w:styleId="affffff1">
    <w:name w:val="标准文件_封面标准名称"/>
    <w:basedOn w:val="afff6"/>
    <w:qFormat/>
    <w:pPr>
      <w:spacing w:line="240" w:lineRule="auto"/>
      <w:jc w:val="center"/>
    </w:pPr>
    <w:rPr>
      <w:rFonts w:ascii="黑体" w:eastAsia="黑体"/>
      <w:kern w:val="0"/>
      <w:sz w:val="52"/>
    </w:rPr>
  </w:style>
  <w:style w:type="paragraph" w:customStyle="1" w:styleId="affffff2">
    <w:name w:val="标准文件_封面标准英文名称"/>
    <w:basedOn w:val="afff6"/>
    <w:qFormat/>
    <w:pPr>
      <w:spacing w:line="240" w:lineRule="auto"/>
      <w:jc w:val="center"/>
    </w:pPr>
    <w:rPr>
      <w:rFonts w:ascii="黑体" w:eastAsia="黑体"/>
      <w:b/>
      <w:sz w:val="28"/>
    </w:rPr>
  </w:style>
  <w:style w:type="paragraph" w:customStyle="1" w:styleId="affffff3">
    <w:name w:val="标准文件_封面发布日期"/>
    <w:basedOn w:val="afff6"/>
    <w:qFormat/>
    <w:pPr>
      <w:spacing w:line="310" w:lineRule="exact"/>
    </w:pPr>
    <w:rPr>
      <w:rFonts w:ascii="黑体" w:eastAsia="黑体"/>
      <w:kern w:val="0"/>
      <w:sz w:val="28"/>
    </w:rPr>
  </w:style>
  <w:style w:type="paragraph" w:customStyle="1" w:styleId="affffff4">
    <w:name w:val="标准文件_封面密级"/>
    <w:basedOn w:val="afff6"/>
    <w:qFormat/>
    <w:rPr>
      <w:rFonts w:eastAsia="黑体"/>
      <w:sz w:val="32"/>
    </w:rPr>
  </w:style>
  <w:style w:type="paragraph" w:customStyle="1" w:styleId="affffff5">
    <w:name w:val="标准文件_封面实施日期"/>
    <w:basedOn w:val="afff6"/>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0">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6"/>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d">
    <w:name w:val="标准文件_破折号列项（二级）"/>
    <w:basedOn w:val="af1"/>
    <w:qFormat/>
    <w:pPr>
      <w:numPr>
        <w:numId w:val="10"/>
      </w:numPr>
    </w:pPr>
  </w:style>
  <w:style w:type="paragraph" w:customStyle="1" w:styleId="afff0">
    <w:name w:val="标准文件_三级条标题"/>
    <w:basedOn w:val="afff"/>
    <w:next w:val="afffff6"/>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6"/>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f6"/>
    <w:qFormat/>
    <w:pPr>
      <w:numPr>
        <w:ilvl w:val="2"/>
      </w:numPr>
      <w:spacing w:beforeLines="50" w:before="50" w:afterLines="50" w:after="50"/>
      <w:outlineLvl w:val="1"/>
    </w:pPr>
  </w:style>
  <w:style w:type="paragraph" w:customStyle="1" w:styleId="afffffff">
    <w:name w:val="标准文件_一致程度"/>
    <w:basedOn w:val="afff6"/>
    <w:qFormat/>
    <w:pPr>
      <w:spacing w:line="440" w:lineRule="exact"/>
      <w:jc w:val="center"/>
    </w:pPr>
    <w:rPr>
      <w:sz w:val="28"/>
    </w:rPr>
  </w:style>
  <w:style w:type="paragraph" w:customStyle="1" w:styleId="afffffff0">
    <w:name w:val="标准文件_引言标题"/>
    <w:next w:val="afff6"/>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6"/>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6"/>
    <w:next w:val="afffff5"/>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6"/>
    <w:qFormat/>
    <w:pPr>
      <w:numPr>
        <w:numId w:val="18"/>
      </w:numPr>
      <w:jc w:val="center"/>
    </w:pPr>
    <w:rPr>
      <w:rFonts w:ascii="黑体" w:eastAsia="黑体" w:hAnsi="Times New Roman"/>
      <w:sz w:val="21"/>
    </w:rPr>
  </w:style>
  <w:style w:type="paragraph" w:customStyle="1" w:styleId="afc">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6"/>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6"/>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0">
    <w:name w:val="目录 31"/>
    <w:basedOn w:val="afff6"/>
    <w:next w:val="afff6"/>
    <w:semiHidden/>
    <w:qFormat/>
    <w:pPr>
      <w:spacing w:line="240" w:lineRule="auto"/>
    </w:pPr>
    <w:rPr>
      <w:rFonts w:ascii="宋体" w:hAnsi="宋体"/>
      <w:iCs/>
    </w:rPr>
  </w:style>
  <w:style w:type="paragraph" w:customStyle="1" w:styleId="410">
    <w:name w:val="目录 41"/>
    <w:basedOn w:val="afff6"/>
    <w:next w:val="afff6"/>
    <w:semiHidden/>
    <w:qFormat/>
    <w:pPr>
      <w:adjustRightInd/>
      <w:spacing w:line="240" w:lineRule="auto"/>
      <w:jc w:val="left"/>
    </w:pPr>
  </w:style>
  <w:style w:type="paragraph" w:customStyle="1" w:styleId="510">
    <w:name w:val="目录 51"/>
    <w:basedOn w:val="afff6"/>
    <w:next w:val="afff6"/>
    <w:semiHidden/>
    <w:qFormat/>
    <w:pPr>
      <w:spacing w:line="240" w:lineRule="auto"/>
    </w:pPr>
    <w:rPr>
      <w:rFonts w:ascii="宋体" w:hAnsi="宋体"/>
    </w:rPr>
  </w:style>
  <w:style w:type="paragraph" w:customStyle="1" w:styleId="610">
    <w:name w:val="目录 61"/>
    <w:basedOn w:val="afff6"/>
    <w:next w:val="afff6"/>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6"/>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e"/>
    <w:qFormat/>
    <w:pPr>
      <w:spacing w:beforeLines="0" w:before="0" w:afterLines="0" w:after="0"/>
      <w:outlineLvl w:val="9"/>
    </w:pPr>
    <w:rPr>
      <w:rFonts w:ascii="宋体" w:eastAsia="宋体"/>
    </w:rPr>
  </w:style>
  <w:style w:type="paragraph" w:customStyle="1" w:styleId="afffffffff0">
    <w:name w:val="标准文件_五级无标题"/>
    <w:basedOn w:val="afff2"/>
    <w:qFormat/>
    <w:pPr>
      <w:spacing w:beforeLines="0" w:before="0" w:afterLines="0" w:after="0"/>
      <w:outlineLvl w:val="9"/>
    </w:pPr>
    <w:rPr>
      <w:rFonts w:ascii="宋体" w:eastAsia="宋体"/>
    </w:rPr>
  </w:style>
  <w:style w:type="paragraph" w:customStyle="1" w:styleId="afffffffff1">
    <w:name w:val="标准文件_三级无标题"/>
    <w:basedOn w:val="afff0"/>
    <w:qFormat/>
    <w:pPr>
      <w:spacing w:beforeLines="0" w:before="0" w:afterLines="0" w:after="0"/>
      <w:outlineLvl w:val="9"/>
    </w:pPr>
    <w:rPr>
      <w:rFonts w:ascii="宋体" w:eastAsia="宋体"/>
    </w:rPr>
  </w:style>
  <w:style w:type="paragraph" w:customStyle="1" w:styleId="afffffffff2">
    <w:name w:val="标准文件_二级无标题"/>
    <w:basedOn w:val="afff"/>
    <w:qFormat/>
    <w:pPr>
      <w:spacing w:beforeLines="0" w:before="0" w:afterLines="0" w:after="0"/>
      <w:outlineLvl w:val="9"/>
    </w:pPr>
    <w:rPr>
      <w:rFonts w:ascii="宋体" w:eastAsia="宋体"/>
    </w:rPr>
  </w:style>
  <w:style w:type="paragraph" w:customStyle="1" w:styleId="afffffffff3">
    <w:name w:val="标准_四级无标题"/>
    <w:basedOn w:val="afff1"/>
    <w:next w:val="afffff6"/>
    <w:qFormat/>
    <w:rPr>
      <w:rFonts w:eastAsia="宋体"/>
    </w:rPr>
  </w:style>
  <w:style w:type="paragraph" w:customStyle="1" w:styleId="afffffffff4">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4"/>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3">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b">
    <w:name w:val="标准文件_示例×："/>
    <w:basedOn w:val="afff6"/>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7"/>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7"/>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6"/>
    <w:pPr>
      <w:spacing w:beforeLines="0" w:before="0" w:afterLines="0" w:after="0" w:line="276" w:lineRule="auto"/>
      <w:outlineLvl w:val="9"/>
    </w:pPr>
    <w:rPr>
      <w:rFonts w:ascii="宋体" w:eastAsia="宋体"/>
    </w:rPr>
  </w:style>
  <w:style w:type="paragraph" w:customStyle="1" w:styleId="affffffffffb">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a">
    <w:name w:val="发布"/>
    <w:basedOn w:val="afff7"/>
    <w:qFormat/>
    <w:rPr>
      <w:rFonts w:ascii="黑体" w:eastAsia="黑体"/>
      <w:spacing w:val="85"/>
      <w:w w:val="100"/>
      <w:position w:val="3"/>
      <w:sz w:val="28"/>
      <w:szCs w:val="28"/>
    </w:rPr>
  </w:style>
  <w:style w:type="character" w:customStyle="1" w:styleId="UnresolvedMention">
    <w:name w:val="Unresolved Mention"/>
    <w:basedOn w:val="afff7"/>
    <w:uiPriority w:val="99"/>
    <w:semiHidden/>
    <w:unhideWhenUsed/>
    <w:rPr>
      <w:color w:val="605E5C"/>
      <w:shd w:val="clear" w:color="auto" w:fill="E1DFDD"/>
    </w:rPr>
  </w:style>
  <w:style w:type="paragraph" w:customStyle="1" w:styleId="afffffffffffb">
    <w:name w:val="章标题"/>
    <w:next w:val="afff6"/>
    <w:pPr>
      <w:spacing w:beforeLines="100" w:before="312" w:afterLines="100" w:after="312"/>
      <w:ind w:left="420" w:hanging="420"/>
      <w:jc w:val="both"/>
      <w:outlineLvl w:val="1"/>
    </w:pPr>
    <w:rPr>
      <w:rFonts w:ascii="黑体" w:eastAsia="黑体" w:hAnsi="Times New Roman"/>
      <w:sz w:val="21"/>
    </w:rPr>
  </w:style>
  <w:style w:type="paragraph" w:customStyle="1" w:styleId="afffffffffffc">
    <w:name w:val="段"/>
    <w:link w:val="Char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c"/>
    <w:qFormat/>
    <w:rPr>
      <w:rFonts w:ascii="宋体" w:hAnsi="Times New Roman"/>
      <w:sz w:val="21"/>
    </w:rPr>
  </w:style>
  <w:style w:type="paragraph" w:customStyle="1" w:styleId="afffffffffffd">
    <w:name w:val="一级条标题"/>
    <w:next w:val="afffffffffffc"/>
    <w:pPr>
      <w:spacing w:beforeLines="50" w:before="156" w:afterLines="50" w:after="156"/>
      <w:outlineLvl w:val="2"/>
    </w:pPr>
    <w:rPr>
      <w:rFonts w:ascii="黑体" w:eastAsia="黑体" w:hAnsi="Times New Roman"/>
      <w:sz w:val="21"/>
      <w:szCs w:val="21"/>
    </w:rPr>
  </w:style>
  <w:style w:type="paragraph" w:customStyle="1" w:styleId="afa">
    <w:name w:val="二级无"/>
    <w:basedOn w:val="afff6"/>
    <w:pPr>
      <w:widowControl/>
      <w:numPr>
        <w:ilvl w:val="2"/>
        <w:numId w:val="6"/>
      </w:numPr>
      <w:adjustRightInd/>
      <w:spacing w:line="240" w:lineRule="auto"/>
      <w:jc w:val="left"/>
      <w:outlineLvl w:val="3"/>
    </w:pPr>
    <w:rPr>
      <w:rFonts w:ascii="宋体" w:hAnsi="Times New Roman"/>
      <w:kern w:val="0"/>
    </w:rPr>
  </w:style>
  <w:style w:type="character" w:customStyle="1" w:styleId="Char1">
    <w:name w:val="首示例 Char"/>
    <w:link w:val="afffffffffffe"/>
    <w:rPr>
      <w:rFonts w:ascii="宋体" w:hAnsi="宋体"/>
      <w:kern w:val="2"/>
      <w:sz w:val="18"/>
      <w:szCs w:val="18"/>
    </w:rPr>
  </w:style>
  <w:style w:type="paragraph" w:customStyle="1" w:styleId="afffffffffffe">
    <w:name w:val="首示例"/>
    <w:next w:val="afffffffffffc"/>
    <w:link w:val="Char1"/>
    <w:qFormat/>
    <w:pPr>
      <w:tabs>
        <w:tab w:val="left" w:pos="360"/>
        <w:tab w:val="left" w:pos="851"/>
      </w:tabs>
      <w:ind w:left="851"/>
    </w:pPr>
    <w:rPr>
      <w:rFonts w:ascii="宋体" w:hAnsi="宋体"/>
      <w:kern w:val="2"/>
      <w:sz w:val="18"/>
      <w:szCs w:val="18"/>
    </w:rPr>
  </w:style>
  <w:style w:type="paragraph" w:customStyle="1" w:styleId="affffffffffff">
    <w:name w:val="二级条标题"/>
    <w:basedOn w:val="afffffffffffd"/>
    <w:next w:val="afffffffffffc"/>
    <w:pPr>
      <w:spacing w:before="50" w:after="50"/>
      <w:outlineLvl w:val="3"/>
    </w:pPr>
  </w:style>
  <w:style w:type="paragraph" w:customStyle="1" w:styleId="affffffffffff0">
    <w:name w:val="一级无"/>
    <w:basedOn w:val="afffffffffffd"/>
    <w:pPr>
      <w:spacing w:beforeLines="0" w:before="0" w:afterLines="0" w:after="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8AC3C2499724FA9AF79BC936F3A114F"/>
        <w:category>
          <w:name w:val="常规"/>
          <w:gallery w:val="placeholder"/>
        </w:category>
        <w:types>
          <w:type w:val="bbPlcHdr"/>
        </w:types>
        <w:behaviors>
          <w:behavior w:val="content"/>
        </w:behaviors>
        <w:guid w:val="{D9544A7B-810B-4B7B-A667-49A593C4FDD1}"/>
      </w:docPartPr>
      <w:docPartBody>
        <w:p w:rsidR="00E77656" w:rsidRDefault="00AB70F4">
          <w:pPr>
            <w:pStyle w:val="98AC3C2499724FA9AF79BC936F3A114F"/>
          </w:pPr>
          <w:r>
            <w:rPr>
              <w:rStyle w:val="a3"/>
              <w:rFonts w:hint="eastAsia"/>
            </w:rPr>
            <w:t>单击或点击此处输入文字。</w:t>
          </w:r>
        </w:p>
      </w:docPartBody>
    </w:docPart>
    <w:docPart>
      <w:docPartPr>
        <w:name w:val="2C368A4D4C9D4A66972DFA4C1339A1D6"/>
        <w:category>
          <w:name w:val="常规"/>
          <w:gallery w:val="placeholder"/>
        </w:category>
        <w:types>
          <w:type w:val="bbPlcHdr"/>
        </w:types>
        <w:behaviors>
          <w:behavior w:val="content"/>
        </w:behaviors>
        <w:guid w:val="{53F639C4-5673-4581-95F6-A86CFCB94240}"/>
      </w:docPartPr>
      <w:docPartBody>
        <w:p w:rsidR="00E77656" w:rsidRDefault="00AB70F4">
          <w:pPr>
            <w:pStyle w:val="2C368A4D4C9D4A66972DFA4C1339A1D6"/>
          </w:pPr>
          <w:r>
            <w:rPr>
              <w:rStyle w:val="a3"/>
              <w:rFonts w:hint="eastAsia"/>
            </w:rPr>
            <w:t>选择一项。</w:t>
          </w:r>
        </w:p>
      </w:docPartBody>
    </w:docPart>
    <w:docPart>
      <w:docPartPr>
        <w:name w:val="D88A4AB94CAF4917B72635741DFDBD11"/>
        <w:category>
          <w:name w:val="常规"/>
          <w:gallery w:val="placeholder"/>
        </w:category>
        <w:types>
          <w:type w:val="bbPlcHdr"/>
        </w:types>
        <w:behaviors>
          <w:behavior w:val="content"/>
        </w:behaviors>
        <w:guid w:val="{8A251D44-8006-41FE-9F26-4EA12666D925}"/>
      </w:docPartPr>
      <w:docPartBody>
        <w:p w:rsidR="00E77656" w:rsidRDefault="00AB70F4">
          <w:pPr>
            <w:pStyle w:val="D88A4AB94CAF4917B72635741DFDBD1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F48"/>
    <w:rsid w:val="000C72DB"/>
    <w:rsid w:val="001B2CA5"/>
    <w:rsid w:val="001C585E"/>
    <w:rsid w:val="009D221F"/>
    <w:rsid w:val="00A67C3E"/>
    <w:rsid w:val="00AA6C2E"/>
    <w:rsid w:val="00AB6D5E"/>
    <w:rsid w:val="00AB70F4"/>
    <w:rsid w:val="00BD575C"/>
    <w:rsid w:val="00D6537D"/>
    <w:rsid w:val="00E47B5A"/>
    <w:rsid w:val="00E77656"/>
    <w:rsid w:val="00F17F48"/>
    <w:rsid w:val="00FF1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8AC3C2499724FA9AF79BC936F3A114F">
    <w:name w:val="98AC3C2499724FA9AF79BC936F3A114F"/>
    <w:pPr>
      <w:widowControl w:val="0"/>
      <w:jc w:val="both"/>
    </w:pPr>
    <w:rPr>
      <w:kern w:val="2"/>
      <w:sz w:val="21"/>
      <w:szCs w:val="22"/>
      <w14:ligatures w14:val="standardContextual"/>
    </w:rPr>
  </w:style>
  <w:style w:type="paragraph" w:customStyle="1" w:styleId="2C368A4D4C9D4A66972DFA4C1339A1D6">
    <w:name w:val="2C368A4D4C9D4A66972DFA4C1339A1D6"/>
    <w:pPr>
      <w:widowControl w:val="0"/>
      <w:jc w:val="both"/>
    </w:pPr>
    <w:rPr>
      <w:kern w:val="2"/>
      <w:sz w:val="21"/>
      <w:szCs w:val="22"/>
      <w14:ligatures w14:val="standardContextual"/>
    </w:rPr>
  </w:style>
  <w:style w:type="paragraph" w:customStyle="1" w:styleId="D88A4AB94CAF4917B72635741DFDBD11">
    <w:name w:val="D88A4AB94CAF4917B72635741DFDBD11"/>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2F01D4-D7A1-47C2-978D-76EBCD016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91</TotalTime>
  <Pages>1</Pages>
  <Words>1312</Words>
  <Characters>1641</Characters>
  <Application>Microsoft Office Word</Application>
  <DocSecurity>0</DocSecurity>
  <Lines>273</Lines>
  <Paragraphs>246</Paragraphs>
  <ScaleCrop>false</ScaleCrop>
  <Company>PCMI</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panyanxia</dc:creator>
  <dc:description>&lt;config cover="true" show_menu="true" version="1.0.0" doctype="SDKXY"&gt;_x000d_
&lt;/config&gt;</dc:description>
  <cp:lastModifiedBy>Administrator</cp:lastModifiedBy>
  <cp:revision>62</cp:revision>
  <cp:lastPrinted>2023-10-30T02:48:00Z</cp:lastPrinted>
  <dcterms:created xsi:type="dcterms:W3CDTF">2023-06-18T12:28:00Z</dcterms:created>
  <dcterms:modified xsi:type="dcterms:W3CDTF">2023-10-30T02:50:00Z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2052-12.1.0.15374</vt:lpwstr>
  </property>
  <property fmtid="{D5CDD505-2E9C-101B-9397-08002B2CF9AE}" pid="15" name="ICV">
    <vt:lpwstr>3072D8DD15B641BFBAC300684B9F4159_12</vt:lpwstr>
  </property>
  <property fmtid="{D5CDD505-2E9C-101B-9397-08002B2CF9AE}" pid="16" name="DoublePage">
    <vt:lpwstr>true</vt:lpwstr>
  </property>
</Properties>
</file>