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B3A" w:rsidRDefault="0081073D">
      <w:pPr>
        <w:spacing w:line="56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广西地方标准《孕妇产前母乳喂养评估规范》</w:t>
      </w:r>
    </w:p>
    <w:p w:rsidR="00347B3A" w:rsidRDefault="0081073D">
      <w:pPr>
        <w:spacing w:line="56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（征求意见稿）编制说明</w:t>
      </w:r>
    </w:p>
    <w:p w:rsidR="00347B3A" w:rsidRDefault="0081073D">
      <w:pPr>
        <w:pStyle w:val="af2"/>
        <w:ind w:firstLineChars="200" w:firstLine="640"/>
        <w:jc w:val="left"/>
        <w:rPr>
          <w:rFonts w:ascii="黑体" w:eastAsia="黑体" w:hAnsi="黑体"/>
          <w:b w:val="0"/>
        </w:rPr>
      </w:pPr>
      <w:r>
        <w:rPr>
          <w:rFonts w:ascii="黑体" w:eastAsia="黑体" w:hAnsi="黑体" w:hint="eastAsia"/>
          <w:b w:val="0"/>
        </w:rPr>
        <w:t>一、项目来源</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根据《广西壮族自治区市场监督管理局关于下达</w:t>
      </w:r>
      <w:r>
        <w:rPr>
          <w:rFonts w:ascii="仿宋" w:eastAsia="仿宋" w:hAnsi="仿宋" w:hint="eastAsia"/>
          <w:sz w:val="32"/>
          <w:szCs w:val="32"/>
        </w:rPr>
        <w:t>2023</w:t>
      </w:r>
      <w:r>
        <w:rPr>
          <w:rFonts w:ascii="仿宋" w:eastAsia="仿宋" w:hAnsi="仿宋" w:hint="eastAsia"/>
          <w:sz w:val="32"/>
          <w:szCs w:val="32"/>
        </w:rPr>
        <w:t>年广西地方标准制修订项目计划的通知》（桂市监函〔</w:t>
      </w:r>
      <w:r>
        <w:rPr>
          <w:rFonts w:ascii="仿宋" w:eastAsia="仿宋" w:hAnsi="仿宋" w:hint="eastAsia"/>
          <w:sz w:val="32"/>
          <w:szCs w:val="32"/>
        </w:rPr>
        <w:t>2023</w:t>
      </w:r>
      <w:r>
        <w:rPr>
          <w:rFonts w:ascii="仿宋" w:eastAsia="仿宋" w:hAnsi="仿宋" w:hint="eastAsia"/>
          <w:sz w:val="32"/>
          <w:szCs w:val="32"/>
        </w:rPr>
        <w:t>〕</w:t>
      </w:r>
      <w:r>
        <w:rPr>
          <w:rFonts w:ascii="仿宋" w:eastAsia="仿宋" w:hAnsi="仿宋" w:hint="eastAsia"/>
          <w:sz w:val="32"/>
          <w:szCs w:val="32"/>
        </w:rPr>
        <w:t>2257</w:t>
      </w:r>
      <w:r>
        <w:rPr>
          <w:rFonts w:ascii="仿宋" w:eastAsia="仿宋" w:hAnsi="仿宋" w:hint="eastAsia"/>
          <w:sz w:val="32"/>
          <w:szCs w:val="32"/>
        </w:rPr>
        <w:t>号）精神，由广西壮族自治区卫生健康委员会提出，广西医科大学第二附属医院、广西壮族自治区人民医院共同起草的广西地方标准《孕妇产前母乳喂养评估规范》（项目编号</w:t>
      </w:r>
      <w:r>
        <w:rPr>
          <w:rFonts w:ascii="仿宋" w:eastAsia="仿宋" w:hAnsi="仿宋" w:hint="eastAsia"/>
          <w:sz w:val="32"/>
          <w:szCs w:val="32"/>
        </w:rPr>
        <w:t>2023-1325</w:t>
      </w:r>
      <w:r>
        <w:rPr>
          <w:rFonts w:ascii="仿宋" w:eastAsia="仿宋" w:hAnsi="仿宋" w:hint="eastAsia"/>
          <w:sz w:val="32"/>
          <w:szCs w:val="32"/>
        </w:rPr>
        <w:t>）获批立项。</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主要分工如下：</w:t>
      </w:r>
    </w:p>
    <w:tbl>
      <w:tblPr>
        <w:tblW w:w="5462" w:type="pct"/>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1185"/>
        <w:gridCol w:w="1454"/>
        <w:gridCol w:w="2402"/>
        <w:gridCol w:w="3161"/>
      </w:tblGrid>
      <w:tr w:rsidR="00347B3A">
        <w:trPr>
          <w:trHeight w:val="450"/>
        </w:trPr>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姓名</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职务</w:t>
            </w:r>
            <w:r>
              <w:rPr>
                <w:rFonts w:ascii="仿宋_GB2312" w:eastAsia="仿宋_GB2312" w:hAnsi="仿宋_GB2312" w:cs="仿宋_GB2312" w:hint="eastAsia"/>
                <w:b/>
                <w:sz w:val="24"/>
                <w:lang w:bidi="ar"/>
              </w:rPr>
              <w:t>/</w:t>
            </w:r>
            <w:r>
              <w:rPr>
                <w:rFonts w:ascii="仿宋_GB2312" w:eastAsia="仿宋_GB2312" w:hAnsi="仿宋_GB2312" w:cs="仿宋_GB2312" w:hint="eastAsia"/>
                <w:b/>
                <w:sz w:val="24"/>
                <w:lang w:bidi="ar"/>
              </w:rPr>
              <w:t>职称</w:t>
            </w: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从事专业</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工作单位</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
                <w:sz w:val="24"/>
              </w:rPr>
            </w:pPr>
            <w:r>
              <w:rPr>
                <w:rFonts w:ascii="仿宋_GB2312" w:eastAsia="仿宋_GB2312" w:hAnsi="仿宋_GB2312" w:cs="仿宋_GB2312" w:hint="eastAsia"/>
                <w:b/>
                <w:sz w:val="24"/>
                <w:lang w:bidi="ar"/>
              </w:rPr>
              <w:t>责任分工</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50" w:before="156"/>
              <w:jc w:val="center"/>
              <w:rPr>
                <w:rFonts w:ascii="仿宋_GB2312" w:eastAsia="仿宋_GB2312" w:hAnsi="仿宋_GB2312" w:cs="仿宋_GB2312"/>
                <w:sz w:val="24"/>
              </w:rPr>
            </w:pPr>
            <w:r>
              <w:rPr>
                <w:rFonts w:ascii="仿宋_GB2312" w:eastAsia="仿宋_GB2312" w:hAnsi="仿宋" w:cs="仿宋" w:hint="eastAsia"/>
                <w:color w:val="000000"/>
                <w:sz w:val="24"/>
                <w:lang w:bidi="ar"/>
              </w:rPr>
              <w:t>黄燕</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50" w:before="156"/>
              <w:jc w:val="center"/>
              <w:rPr>
                <w:rFonts w:ascii="仿宋_GB2312" w:eastAsia="仿宋_GB2312" w:hAnsi="仿宋_GB2312" w:cs="仿宋_GB2312"/>
                <w:sz w:val="24"/>
              </w:rPr>
            </w:pPr>
            <w:r>
              <w:rPr>
                <w:rFonts w:ascii="仿宋_GB2312" w:eastAsia="仿宋_GB2312" w:hAnsi="仿宋" w:cs="仿宋" w:hint="eastAsia"/>
                <w:color w:val="000000"/>
                <w:sz w:val="24"/>
                <w:lang w:bidi="ar"/>
              </w:rPr>
              <w:t>主任医师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50" w:before="156"/>
              <w:jc w:val="center"/>
              <w:rPr>
                <w:rFonts w:ascii="仿宋_GB2312" w:eastAsia="仿宋_GB2312" w:hAnsi="仿宋_GB2312" w:cs="仿宋_GB2312"/>
                <w:sz w:val="24"/>
              </w:rPr>
            </w:pPr>
            <w:r>
              <w:rPr>
                <w:rFonts w:ascii="仿宋_GB2312" w:eastAsia="仿宋_GB2312" w:hAnsi="仿宋" w:cs="仿宋" w:hint="eastAsia"/>
                <w:color w:val="000000"/>
                <w:sz w:val="24"/>
                <w:lang w:bidi="ar"/>
              </w:rPr>
              <w:t>产科诊疗学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统筹主持标准编制工作</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00" w:before="312"/>
              <w:jc w:val="center"/>
              <w:rPr>
                <w:rFonts w:ascii="仿宋_GB2312" w:eastAsia="仿宋_GB2312" w:hAnsi="仿宋_GB2312" w:cs="仿宋_GB2312"/>
                <w:sz w:val="24"/>
              </w:rPr>
            </w:pPr>
            <w:r>
              <w:rPr>
                <w:rFonts w:ascii="仿宋_GB2312" w:eastAsia="仿宋_GB2312" w:hAnsi="仿宋" w:cs="仿宋" w:hint="eastAsia"/>
                <w:color w:val="000000"/>
                <w:sz w:val="24"/>
                <w:lang w:bidi="ar"/>
              </w:rPr>
              <w:t>黄秋红</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00" w:before="312"/>
              <w:jc w:val="center"/>
              <w:rPr>
                <w:rFonts w:ascii="仿宋_GB2312" w:eastAsia="仿宋_GB2312" w:hAnsi="仿宋_GB2312" w:cs="仿宋_GB2312"/>
                <w:sz w:val="24"/>
              </w:rPr>
            </w:pPr>
            <w:r>
              <w:rPr>
                <w:rFonts w:ascii="仿宋_GB2312" w:eastAsia="仿宋_GB2312" w:hAnsi="仿宋" w:cs="仿宋" w:hint="eastAsia"/>
                <w:color w:val="000000"/>
                <w:sz w:val="24"/>
                <w:lang w:bidi="ar"/>
              </w:rPr>
              <w:t>主任护师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50" w:before="156"/>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护理管理、妇产科护理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参与标准编制工作，组织人员进行标准发布后的宣贯培训。</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00" w:before="312"/>
              <w:jc w:val="center"/>
              <w:rPr>
                <w:rFonts w:ascii="仿宋_GB2312" w:eastAsia="仿宋_GB2312" w:hAnsi="仿宋_GB2312" w:cs="仿宋_GB2312"/>
                <w:sz w:val="24"/>
              </w:rPr>
            </w:pPr>
            <w:r>
              <w:rPr>
                <w:rFonts w:ascii="仿宋_GB2312" w:eastAsia="仿宋_GB2312" w:hAnsi="仿宋" w:cs="仿宋" w:hint="eastAsia"/>
                <w:color w:val="000000"/>
                <w:sz w:val="24"/>
                <w:lang w:bidi="ar"/>
              </w:rPr>
              <w:t>钟娜</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50" w:before="156"/>
              <w:jc w:val="center"/>
              <w:rPr>
                <w:rFonts w:ascii="仿宋_GB2312" w:eastAsia="仿宋_GB2312" w:hAnsi="仿宋_GB2312" w:cs="仿宋_GB2312"/>
                <w:sz w:val="24"/>
              </w:rPr>
            </w:pPr>
            <w:r>
              <w:rPr>
                <w:rFonts w:ascii="仿宋_GB2312" w:eastAsia="仿宋_GB2312" w:hAnsi="仿宋" w:cs="仿宋" w:hint="eastAsia"/>
                <w:color w:val="000000"/>
                <w:sz w:val="24"/>
                <w:lang w:bidi="ar"/>
              </w:rPr>
              <w:t>副主任护师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50" w:before="156"/>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护理管理、妇产科护理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广西壮族自治区人民医院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参与标准文本及编制说明编写，质量控制。</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黄惠桥</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主任护师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护理管理、外科护理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蒙晓慧</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主管护师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护理学、产科护理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梁榕</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主任护师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护理管理、内科护理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lastRenderedPageBreak/>
              <w:t>温美灵</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主管护师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护理管理、助产护理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黄亚芬</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主任护师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护理管理、外科护理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陈湘</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主任护师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护理管理、外科护理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张丽艳</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副主任护师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护理管理、内科护理</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邓丽</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主任医师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产科诊疗学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王琦</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国际泌乳顾问</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产科护理学、母婴护理学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独立职业</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覃尹</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主管护师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罗璇璇</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林丽莉</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主管护师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w:t>
            </w:r>
            <w:r>
              <w:rPr>
                <w:rFonts w:ascii="仿宋_GB2312" w:eastAsia="仿宋_GB2312" w:hAnsi="仿宋_GB2312" w:cs="仿宋_GB2312" w:hint="eastAsia"/>
                <w:sz w:val="24"/>
                <w:lang w:bidi="ar"/>
              </w:rPr>
              <w:lastRenderedPageBreak/>
              <w:t>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lastRenderedPageBreak/>
              <w:t>刘菁菁</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黄玲玲</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副主任医师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产科诊疗学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黄竹娟</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副主任医师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产科诊疗学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韦小连</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主管护师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韦秋菊</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主管护师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bCs/>
                <w:color w:val="000000"/>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bCs/>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t>覃丽云</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主管护师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t>朱丽红</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t>朱曼菊</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t>杜权娥</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w:t>
            </w:r>
            <w:r>
              <w:rPr>
                <w:rFonts w:ascii="仿宋_GB2312" w:eastAsia="仿宋_GB2312" w:hAnsi="仿宋_GB2312" w:cs="仿宋_GB2312" w:hint="eastAsia"/>
                <w:sz w:val="24"/>
                <w:lang w:bidi="ar"/>
              </w:rPr>
              <w:lastRenderedPageBreak/>
              <w:t>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lastRenderedPageBreak/>
              <w:t>唐丹丹</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t>黄佳威</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t>邓桂梅</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护师</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r w:rsidR="00347B3A">
        <w:trPr>
          <w:trHeight w:val="435"/>
        </w:trPr>
        <w:tc>
          <w:tcPr>
            <w:tcW w:w="594"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 w:cs="仿宋"/>
                <w:color w:val="000000"/>
                <w:sz w:val="24"/>
                <w:lang w:bidi="ar"/>
              </w:rPr>
            </w:pPr>
            <w:r>
              <w:rPr>
                <w:rFonts w:ascii="仿宋_GB2312" w:eastAsia="仿宋_GB2312" w:hAnsi="仿宋" w:cs="仿宋" w:hint="eastAsia"/>
                <w:color w:val="000000"/>
                <w:sz w:val="24"/>
                <w:lang w:bidi="ar"/>
              </w:rPr>
              <w:t>董娴</w:t>
            </w: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Calibri" w:cs="仿宋_GB2312"/>
                <w:sz w:val="24"/>
                <w:lang w:bidi="ar"/>
              </w:rPr>
            </w:pPr>
            <w:r>
              <w:rPr>
                <w:rFonts w:ascii="仿宋_GB2312" w:eastAsia="仿宋_GB2312" w:hAnsi="仿宋" w:cs="仿宋" w:hint="eastAsia"/>
                <w:color w:val="000000"/>
                <w:sz w:val="24"/>
                <w:lang w:bidi="ar"/>
              </w:rPr>
              <w:t>护士</w:t>
            </w:r>
          </w:p>
        </w:tc>
        <w:tc>
          <w:tcPr>
            <w:tcW w:w="781" w:type="pct"/>
            <w:tcBorders>
              <w:top w:val="single" w:sz="4" w:space="0" w:color="auto"/>
              <w:left w:val="single" w:sz="4" w:space="0" w:color="auto"/>
              <w:bottom w:val="single" w:sz="4" w:space="0" w:color="auto"/>
              <w:right w:val="single" w:sz="4" w:space="0" w:color="auto"/>
            </w:tcBorders>
            <w:shd w:val="clear" w:color="auto" w:fill="auto"/>
          </w:tcPr>
          <w:p w:rsidR="00347B3A" w:rsidRDefault="0081073D">
            <w:pPr>
              <w:spacing w:beforeLines="150" w:before="468"/>
              <w:jc w:val="center"/>
              <w:rPr>
                <w:rFonts w:ascii="仿宋_GB2312" w:eastAsia="仿宋_GB2312" w:hAnsi="仿宋_GB2312" w:cs="仿宋_GB2312"/>
                <w:sz w:val="24"/>
                <w:lang w:bidi="ar"/>
              </w:rPr>
            </w:pPr>
            <w:r>
              <w:rPr>
                <w:rFonts w:ascii="仿宋_GB2312" w:eastAsia="仿宋_GB2312" w:hAnsi="仿宋" w:cs="仿宋" w:hint="eastAsia"/>
                <w:color w:val="000000"/>
                <w:sz w:val="24"/>
                <w:lang w:bidi="ar"/>
              </w:rPr>
              <w:t>产科护理学</w:t>
            </w:r>
          </w:p>
        </w:tc>
        <w:tc>
          <w:tcPr>
            <w:tcW w:w="1289"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cs="仿宋_GB2312"/>
                <w:sz w:val="24"/>
                <w:lang w:bidi="ar"/>
              </w:rPr>
            </w:pPr>
            <w:r>
              <w:rPr>
                <w:rFonts w:ascii="仿宋_GB2312" w:eastAsia="仿宋_GB2312" w:hAnsi="仿宋" w:cs="仿宋" w:hint="eastAsia"/>
                <w:color w:val="000000"/>
                <w:sz w:val="24"/>
                <w:lang w:bidi="ar"/>
              </w:rPr>
              <w:t>广西医科大学第二附属医院</w:t>
            </w:r>
          </w:p>
        </w:tc>
        <w:tc>
          <w:tcPr>
            <w:tcW w:w="1697" w:type="pct"/>
            <w:tcBorders>
              <w:top w:val="single" w:sz="4" w:space="0" w:color="auto"/>
              <w:left w:val="single" w:sz="4" w:space="0" w:color="auto"/>
              <w:bottom w:val="single" w:sz="4" w:space="0" w:color="auto"/>
              <w:right w:val="single" w:sz="4" w:space="0" w:color="auto"/>
            </w:tcBorders>
            <w:shd w:val="clear" w:color="auto" w:fill="auto"/>
            <w:vAlign w:val="center"/>
          </w:tcPr>
          <w:p w:rsidR="00347B3A" w:rsidRDefault="0081073D">
            <w:pPr>
              <w:jc w:val="center"/>
              <w:rPr>
                <w:rFonts w:ascii="仿宋_GB2312" w:eastAsia="仿宋_GB2312" w:hAnsi="仿宋_GB2312" w:cs="仿宋_GB2312"/>
                <w:sz w:val="24"/>
                <w:lang w:bidi="ar"/>
              </w:rPr>
            </w:pPr>
            <w:r>
              <w:rPr>
                <w:rFonts w:ascii="仿宋_GB2312" w:eastAsia="仿宋_GB2312" w:hAnsi="仿宋_GB2312" w:cs="仿宋_GB2312" w:hint="eastAsia"/>
                <w:sz w:val="24"/>
                <w:lang w:bidi="ar"/>
              </w:rPr>
              <w:t>参与标准文本及编制说明的编写；组织开展标准征求意见会；对标准实施情况进行总结分析，不断对地方标准提出修正意见。</w:t>
            </w:r>
          </w:p>
        </w:tc>
      </w:tr>
    </w:tbl>
    <w:p w:rsidR="00347B3A" w:rsidRDefault="0081073D">
      <w:pPr>
        <w:pStyle w:val="af2"/>
        <w:ind w:firstLineChars="200" w:firstLine="640"/>
        <w:jc w:val="left"/>
        <w:rPr>
          <w:rFonts w:ascii="黑体" w:eastAsia="黑体" w:hAnsi="黑体"/>
          <w:b w:val="0"/>
        </w:rPr>
      </w:pPr>
      <w:r>
        <w:rPr>
          <w:rFonts w:ascii="黑体" w:eastAsia="黑体" w:hAnsi="黑体" w:hint="eastAsia"/>
          <w:b w:val="0"/>
        </w:rPr>
        <w:t>二、项目背景及目的意义</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2021</w:t>
      </w:r>
      <w:r>
        <w:rPr>
          <w:rFonts w:ascii="仿宋" w:eastAsia="仿宋" w:hAnsi="仿宋" w:hint="eastAsia"/>
          <w:sz w:val="32"/>
          <w:szCs w:val="32"/>
        </w:rPr>
        <w:t>年，国家卫生健康委、国家发展改革委等多部门联合印发的《关于印发母乳喂养促进行动计划（</w:t>
      </w:r>
      <w:r>
        <w:rPr>
          <w:rFonts w:ascii="仿宋" w:eastAsia="仿宋" w:hAnsi="仿宋" w:hint="eastAsia"/>
          <w:sz w:val="32"/>
          <w:szCs w:val="32"/>
        </w:rPr>
        <w:t>2021-2025</w:t>
      </w:r>
      <w:r>
        <w:rPr>
          <w:rFonts w:ascii="仿宋" w:eastAsia="仿宋" w:hAnsi="仿宋" w:hint="eastAsia"/>
          <w:sz w:val="32"/>
          <w:szCs w:val="32"/>
        </w:rPr>
        <w:t>年）的通知》（国卫妇幼发〔</w:t>
      </w:r>
      <w:r>
        <w:rPr>
          <w:rFonts w:ascii="仿宋" w:eastAsia="仿宋" w:hAnsi="仿宋" w:hint="eastAsia"/>
          <w:sz w:val="32"/>
          <w:szCs w:val="32"/>
        </w:rPr>
        <w:t>2021</w:t>
      </w:r>
      <w:r>
        <w:rPr>
          <w:rFonts w:ascii="仿宋" w:eastAsia="仿宋" w:hAnsi="仿宋" w:hint="eastAsia"/>
          <w:sz w:val="32"/>
          <w:szCs w:val="32"/>
        </w:rPr>
        <w:t>〕</w:t>
      </w:r>
      <w:r>
        <w:rPr>
          <w:rFonts w:ascii="仿宋" w:eastAsia="仿宋" w:hAnsi="仿宋" w:hint="eastAsia"/>
          <w:sz w:val="32"/>
          <w:szCs w:val="32"/>
        </w:rPr>
        <w:t>38</w:t>
      </w:r>
      <w:r>
        <w:rPr>
          <w:rFonts w:ascii="仿宋" w:eastAsia="仿宋" w:hAnsi="仿宋" w:hint="eastAsia"/>
          <w:sz w:val="32"/>
          <w:szCs w:val="32"/>
        </w:rPr>
        <w:t>号）中明确提出，完善母乳喂养咨询服务网络。鼓励综合医院、妇幼保健机构、妇产医院和儿童医院、有条件的乡镇卫生院和社区卫生服务中心设立母乳喂养咨询门诊或营养门诊，为家庭提供母乳喂养咨询指导，增加服务供给，提高服务可及性。针对孕产保健科、妇产科、儿科、儿童保健科、儿童营养门诊、乳腺保健门诊等科室加强能力建设，将母乳喂养知识技能作为重点内容，定期开展医护人员专业知识技</w:t>
      </w:r>
      <w:r>
        <w:rPr>
          <w:rFonts w:ascii="仿宋" w:eastAsia="仿宋" w:hAnsi="仿宋" w:hint="eastAsia"/>
          <w:sz w:val="32"/>
          <w:szCs w:val="32"/>
        </w:rPr>
        <w:t>能培训。以促进母乳喂养为重</w:t>
      </w:r>
      <w:r>
        <w:rPr>
          <w:rFonts w:ascii="仿宋" w:eastAsia="仿宋" w:hAnsi="仿宋" w:hint="eastAsia"/>
          <w:sz w:val="32"/>
          <w:szCs w:val="32"/>
        </w:rPr>
        <w:lastRenderedPageBreak/>
        <w:t>点，推进爱婴医院建设，持续强化爱婴医院影响力。推动孕产期保健、新生儿保健、儿童营养特色专科建设，促进医疗机构推广适宜技术，提升母乳喂养率。</w:t>
      </w:r>
      <w:r>
        <w:rPr>
          <w:rFonts w:ascii="仿宋" w:eastAsia="仿宋" w:hAnsi="仿宋" w:hint="eastAsia"/>
          <w:sz w:val="32"/>
          <w:szCs w:val="32"/>
        </w:rPr>
        <w:t>2022</w:t>
      </w:r>
      <w:r>
        <w:rPr>
          <w:rFonts w:ascii="仿宋" w:eastAsia="仿宋" w:hAnsi="仿宋" w:hint="eastAsia"/>
          <w:sz w:val="32"/>
          <w:szCs w:val="32"/>
        </w:rPr>
        <w:t>年，国家卫生健康委员会关于印发《“十四五”卫生健康标准化工作规划的通知》（国卫法规发〔</w:t>
      </w:r>
      <w:r>
        <w:rPr>
          <w:rFonts w:ascii="仿宋" w:eastAsia="仿宋" w:hAnsi="仿宋" w:hint="eastAsia"/>
          <w:sz w:val="32"/>
          <w:szCs w:val="32"/>
        </w:rPr>
        <w:t>2022</w:t>
      </w: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号）提出以标准化引领医疗卫生服务高质量发展，提高不同地区、不同医院医疗服务同质化水平。</w:t>
      </w:r>
      <w:r>
        <w:rPr>
          <w:rFonts w:ascii="仿宋" w:eastAsia="仿宋" w:hAnsi="仿宋" w:hint="eastAsia"/>
          <w:sz w:val="32"/>
          <w:szCs w:val="32"/>
        </w:rPr>
        <w:t>2022</w:t>
      </w:r>
      <w:r>
        <w:rPr>
          <w:rFonts w:ascii="仿宋" w:eastAsia="仿宋" w:hAnsi="仿宋" w:hint="eastAsia"/>
          <w:sz w:val="32"/>
          <w:szCs w:val="32"/>
        </w:rPr>
        <w:t>年，自治区卫生健康委印发的《广西健康儿童行动提升计划实施方案（</w:t>
      </w:r>
      <w:r>
        <w:rPr>
          <w:rFonts w:ascii="仿宋" w:eastAsia="仿宋" w:hAnsi="仿宋" w:hint="eastAsia"/>
          <w:sz w:val="32"/>
          <w:szCs w:val="32"/>
        </w:rPr>
        <w:t>2021-2025</w:t>
      </w:r>
      <w:r>
        <w:rPr>
          <w:rFonts w:ascii="仿宋" w:eastAsia="仿宋" w:hAnsi="仿宋" w:hint="eastAsia"/>
          <w:sz w:val="32"/>
          <w:szCs w:val="32"/>
        </w:rPr>
        <w:t>年）》中指出，强化儿童营养喂养与运动指导。强化孕前、孕产期营养评价与</w:t>
      </w:r>
      <w:r>
        <w:rPr>
          <w:rFonts w:ascii="仿宋" w:eastAsia="仿宋" w:hAnsi="仿宋" w:hint="eastAsia"/>
          <w:sz w:val="32"/>
          <w:szCs w:val="32"/>
        </w:rPr>
        <w:t>膳食指导，提高母婴营养水平，施母乳喂养促进行动。</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国家卫生健康委、国家发展改革委等多部门联合印发的《关于印发母乳喂养促进行动计划（</w:t>
      </w:r>
      <w:r>
        <w:rPr>
          <w:rFonts w:ascii="仿宋" w:eastAsia="仿宋" w:hAnsi="仿宋" w:hint="eastAsia"/>
          <w:sz w:val="32"/>
          <w:szCs w:val="32"/>
        </w:rPr>
        <w:t>2021-2025</w:t>
      </w:r>
      <w:r>
        <w:rPr>
          <w:rFonts w:ascii="仿宋" w:eastAsia="仿宋" w:hAnsi="仿宋" w:hint="eastAsia"/>
          <w:sz w:val="32"/>
          <w:szCs w:val="32"/>
        </w:rPr>
        <w:t>年）的通知》（国卫妇幼发〔</w:t>
      </w:r>
      <w:r>
        <w:rPr>
          <w:rFonts w:ascii="仿宋" w:eastAsia="仿宋" w:hAnsi="仿宋" w:hint="eastAsia"/>
          <w:sz w:val="32"/>
          <w:szCs w:val="32"/>
        </w:rPr>
        <w:t>2021</w:t>
      </w:r>
      <w:r>
        <w:rPr>
          <w:rFonts w:ascii="仿宋" w:eastAsia="仿宋" w:hAnsi="仿宋" w:hint="eastAsia"/>
          <w:sz w:val="32"/>
          <w:szCs w:val="32"/>
        </w:rPr>
        <w:t>〕</w:t>
      </w:r>
      <w:r>
        <w:rPr>
          <w:rFonts w:ascii="仿宋" w:eastAsia="仿宋" w:hAnsi="仿宋" w:hint="eastAsia"/>
          <w:sz w:val="32"/>
          <w:szCs w:val="32"/>
        </w:rPr>
        <w:t>38</w:t>
      </w:r>
      <w:r>
        <w:rPr>
          <w:rFonts w:ascii="仿宋" w:eastAsia="仿宋" w:hAnsi="仿宋" w:hint="eastAsia"/>
          <w:sz w:val="32"/>
          <w:szCs w:val="32"/>
        </w:rPr>
        <w:t>号）中明确提出，完善母乳喂养咨询服务网络。鼓励综合医院、妇幼保健机构、妇产医院和儿童医院、有条件的乡镇卫生院和社区卫生服务中心设立母乳喂养咨询门诊或营养门诊，为家庭提供母乳喂养咨询指导，增加服务供给，提高服务可及性。作为临床医护人员，更需要通过有效且可信的母乳喂养评估工具和方法对孕妇进行产前风险筛查和乳房检查和评估，从而更有效地指导母乳喂养。临床证明通过产前乳房护理</w:t>
      </w:r>
      <w:r>
        <w:rPr>
          <w:rFonts w:ascii="仿宋" w:eastAsia="仿宋" w:hAnsi="仿宋" w:hint="eastAsia"/>
          <w:sz w:val="32"/>
          <w:szCs w:val="32"/>
        </w:rPr>
        <w:t>/</w:t>
      </w:r>
      <w:r>
        <w:rPr>
          <w:rFonts w:ascii="仿宋" w:eastAsia="仿宋" w:hAnsi="仿宋" w:hint="eastAsia"/>
          <w:sz w:val="32"/>
          <w:szCs w:val="32"/>
        </w:rPr>
        <w:t>干预</w:t>
      </w:r>
      <w:r>
        <w:rPr>
          <w:rFonts w:ascii="仿宋" w:eastAsia="仿宋" w:hAnsi="仿宋" w:hint="eastAsia"/>
          <w:sz w:val="32"/>
          <w:szCs w:val="32"/>
        </w:rPr>
        <w:t>，能改善乳头及乳房条件，已便于产后宝宝吸吮；通过干预刺激催乳素的产生及射乳反射的形成，使乳汁分泌的时间提前；减轻胀痛，促进乳腺管的通畅，顺利度过产后涨奶期，增强母亲哺乳的顺利进行；促进血液循环，同时增加乳房皮肤的抵抗力和韧性，</w:t>
      </w:r>
      <w:r>
        <w:rPr>
          <w:rFonts w:ascii="仿宋" w:eastAsia="仿宋" w:hAnsi="仿宋" w:hint="eastAsia"/>
          <w:sz w:val="32"/>
          <w:szCs w:val="32"/>
        </w:rPr>
        <w:lastRenderedPageBreak/>
        <w:t>预防乳头皲裂；产后促进子宫复原，预防产后出血，有利于新生儿的生长发育及母亲子宫复旧，增进母子感情；母乳喂养专业技术指导，让孕妇产前掌握科学母乳喂养知识及正确哺乳姿势，能让新生儿顺利吸吮第一口初乳。因此医疗机构、医务人员和母乳喂养指导师（哺乳顾问）应给予孕产妇更加科学的技术指导和心理支持</w:t>
      </w:r>
      <w:r>
        <w:rPr>
          <w:rFonts w:ascii="仿宋" w:eastAsia="仿宋" w:hAnsi="仿宋" w:hint="eastAsia"/>
          <w:sz w:val="32"/>
          <w:szCs w:val="32"/>
        </w:rPr>
        <w:t>，并大力开展以家庭为中心的母乳喂养健康教育，普及哺乳知识，只有这样，才能不断加强母乳喂养社会支持，从而增加母乳喂养启动和持续时间，提高母乳喂养率，这就有赖于医疗机构做出行之有效的促进母乳喂养的措施。</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经编制组前期调研调查显示，据统计</w:t>
      </w:r>
      <w:r>
        <w:rPr>
          <w:rFonts w:ascii="仿宋" w:eastAsia="仿宋" w:hAnsi="仿宋" w:hint="eastAsia"/>
          <w:sz w:val="32"/>
          <w:szCs w:val="32"/>
        </w:rPr>
        <w:t>2013</w:t>
      </w:r>
      <w:r>
        <w:rPr>
          <w:rFonts w:ascii="仿宋" w:eastAsia="仿宋" w:hAnsi="仿宋" w:hint="eastAsia"/>
          <w:sz w:val="32"/>
          <w:szCs w:val="32"/>
        </w:rPr>
        <w:t>至</w:t>
      </w:r>
      <w:r>
        <w:rPr>
          <w:rFonts w:ascii="仿宋" w:eastAsia="仿宋" w:hAnsi="仿宋" w:hint="eastAsia"/>
          <w:sz w:val="32"/>
          <w:szCs w:val="32"/>
        </w:rPr>
        <w:t>2018</w:t>
      </w:r>
      <w:r>
        <w:rPr>
          <w:rFonts w:ascii="仿宋" w:eastAsia="仿宋" w:hAnsi="仿宋" w:hint="eastAsia"/>
          <w:sz w:val="32"/>
          <w:szCs w:val="32"/>
        </w:rPr>
        <w:t>年，全球６个月以下婴儿纯母乳喂养率只有</w:t>
      </w:r>
      <w:r>
        <w:rPr>
          <w:rFonts w:ascii="仿宋" w:eastAsia="仿宋" w:hAnsi="仿宋" w:hint="eastAsia"/>
          <w:sz w:val="32"/>
          <w:szCs w:val="32"/>
        </w:rPr>
        <w:t>41</w:t>
      </w:r>
      <w:r>
        <w:rPr>
          <w:rFonts w:ascii="仿宋" w:eastAsia="仿宋" w:hAnsi="仿宋" w:hint="eastAsia"/>
          <w:sz w:val="32"/>
          <w:szCs w:val="32"/>
        </w:rPr>
        <w:t>％，而</w:t>
      </w:r>
      <w:r>
        <w:rPr>
          <w:rFonts w:ascii="仿宋" w:eastAsia="仿宋" w:hAnsi="仿宋" w:hint="eastAsia"/>
          <w:sz w:val="32"/>
          <w:szCs w:val="32"/>
        </w:rPr>
        <w:t>2017</w:t>
      </w:r>
      <w:r>
        <w:rPr>
          <w:rFonts w:ascii="仿宋" w:eastAsia="仿宋" w:hAnsi="仿宋" w:hint="eastAsia"/>
          <w:sz w:val="32"/>
          <w:szCs w:val="32"/>
        </w:rPr>
        <w:t>年我国</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6</w:t>
      </w:r>
      <w:r>
        <w:rPr>
          <w:rFonts w:ascii="仿宋" w:eastAsia="仿宋" w:hAnsi="仿宋" w:hint="eastAsia"/>
          <w:sz w:val="32"/>
          <w:szCs w:val="32"/>
        </w:rPr>
        <w:t>月龄婴幼儿的纯母乳喂养率仅为</w:t>
      </w:r>
      <w:r>
        <w:rPr>
          <w:rFonts w:ascii="仿宋" w:eastAsia="仿宋" w:hAnsi="仿宋" w:hint="eastAsia"/>
          <w:sz w:val="32"/>
          <w:szCs w:val="32"/>
        </w:rPr>
        <w:t>29.2</w:t>
      </w:r>
      <w:r>
        <w:rPr>
          <w:rFonts w:ascii="仿宋" w:eastAsia="仿宋" w:hAnsi="仿宋" w:hint="eastAsia"/>
          <w:sz w:val="32"/>
          <w:szCs w:val="32"/>
        </w:rPr>
        <w:t>％。</w:t>
      </w:r>
      <w:r>
        <w:rPr>
          <w:rFonts w:ascii="仿宋" w:eastAsia="仿宋" w:hAnsi="仿宋" w:hint="eastAsia"/>
          <w:sz w:val="32"/>
          <w:szCs w:val="32"/>
        </w:rPr>
        <w:t>2019</w:t>
      </w:r>
      <w:r>
        <w:rPr>
          <w:rFonts w:ascii="仿宋" w:eastAsia="仿宋" w:hAnsi="仿宋" w:hint="eastAsia"/>
          <w:sz w:val="32"/>
          <w:szCs w:val="32"/>
        </w:rPr>
        <w:t>年，广西儿童发展统计监测报告显示</w:t>
      </w:r>
      <w:r>
        <w:rPr>
          <w:rFonts w:ascii="仿宋" w:eastAsia="仿宋" w:hAnsi="仿宋" w:hint="eastAsia"/>
          <w:sz w:val="32"/>
          <w:szCs w:val="32"/>
        </w:rPr>
        <w:t>2019</w:t>
      </w:r>
      <w:r>
        <w:rPr>
          <w:rFonts w:ascii="仿宋" w:eastAsia="仿宋" w:hAnsi="仿宋" w:hint="eastAsia"/>
          <w:sz w:val="32"/>
          <w:szCs w:val="32"/>
        </w:rPr>
        <w:t>年全区</w:t>
      </w:r>
      <w:r>
        <w:rPr>
          <w:rFonts w:ascii="仿宋" w:eastAsia="仿宋" w:hAnsi="仿宋" w:hint="eastAsia"/>
          <w:sz w:val="32"/>
          <w:szCs w:val="32"/>
        </w:rPr>
        <w:t>0</w:t>
      </w:r>
      <w:r>
        <w:rPr>
          <w:rFonts w:ascii="仿宋" w:eastAsia="仿宋" w:hAnsi="仿宋" w:hint="eastAsia"/>
          <w:sz w:val="32"/>
          <w:szCs w:val="32"/>
        </w:rPr>
        <w:t>—</w:t>
      </w:r>
      <w:r>
        <w:rPr>
          <w:rFonts w:ascii="仿宋" w:eastAsia="仿宋" w:hAnsi="仿宋" w:hint="eastAsia"/>
          <w:sz w:val="32"/>
          <w:szCs w:val="32"/>
        </w:rPr>
        <w:t>6</w:t>
      </w:r>
      <w:r>
        <w:rPr>
          <w:rFonts w:ascii="仿宋" w:eastAsia="仿宋" w:hAnsi="仿宋" w:hint="eastAsia"/>
          <w:sz w:val="32"/>
          <w:szCs w:val="32"/>
        </w:rPr>
        <w:t>个月婴儿纯母乳喂养率为</w:t>
      </w:r>
      <w:r>
        <w:rPr>
          <w:rFonts w:ascii="仿宋" w:eastAsia="仿宋" w:hAnsi="仿宋" w:hint="eastAsia"/>
          <w:sz w:val="32"/>
          <w:szCs w:val="32"/>
        </w:rPr>
        <w:t>87.6%</w:t>
      </w:r>
      <w:r>
        <w:rPr>
          <w:rFonts w:ascii="仿宋" w:eastAsia="仿宋" w:hAnsi="仿宋" w:hint="eastAsia"/>
          <w:sz w:val="32"/>
          <w:szCs w:val="32"/>
        </w:rPr>
        <w:t>。然而自</w:t>
      </w:r>
      <w:r>
        <w:rPr>
          <w:rFonts w:ascii="仿宋" w:eastAsia="仿宋" w:hAnsi="仿宋" w:hint="eastAsia"/>
          <w:sz w:val="32"/>
          <w:szCs w:val="32"/>
        </w:rPr>
        <w:t>2019</w:t>
      </w:r>
      <w:r>
        <w:rPr>
          <w:rFonts w:ascii="仿宋" w:eastAsia="仿宋" w:hAnsi="仿宋" w:hint="eastAsia"/>
          <w:sz w:val="32"/>
          <w:szCs w:val="32"/>
        </w:rPr>
        <w:t>年广西医科大学第二附属医院临床上开展母乳喂养评</w:t>
      </w:r>
      <w:r>
        <w:rPr>
          <w:rFonts w:ascii="仿宋" w:eastAsia="仿宋" w:hAnsi="仿宋" w:hint="eastAsia"/>
          <w:sz w:val="32"/>
          <w:szCs w:val="32"/>
        </w:rPr>
        <w:t>估以来，母乳喂养咨询门诊就诊量均</w:t>
      </w:r>
      <w:r>
        <w:rPr>
          <w:rFonts w:ascii="仿宋" w:eastAsia="仿宋" w:hAnsi="仿宋" w:hint="eastAsia"/>
          <w:sz w:val="32"/>
          <w:szCs w:val="32"/>
        </w:rPr>
        <w:t>1000</w:t>
      </w:r>
      <w:r>
        <w:rPr>
          <w:rFonts w:ascii="仿宋" w:eastAsia="仿宋" w:hAnsi="仿宋" w:hint="eastAsia"/>
          <w:sz w:val="32"/>
          <w:szCs w:val="32"/>
        </w:rPr>
        <w:t>人次，临床上呈专业化和规模化发展态势。近</w:t>
      </w:r>
      <w:r>
        <w:rPr>
          <w:rFonts w:ascii="仿宋" w:eastAsia="仿宋" w:hAnsi="仿宋" w:hint="eastAsia"/>
          <w:sz w:val="32"/>
          <w:szCs w:val="32"/>
        </w:rPr>
        <w:t>3</w:t>
      </w:r>
      <w:r>
        <w:rPr>
          <w:rFonts w:ascii="仿宋" w:eastAsia="仿宋" w:hAnsi="仿宋" w:hint="eastAsia"/>
          <w:sz w:val="32"/>
          <w:szCs w:val="32"/>
        </w:rPr>
        <w:t>年来广西医科大学第二附属医院母乳喂养门诊就诊数据分析结果显示：母乳喂养评估中，产后母乳喂养评估占</w:t>
      </w:r>
      <w:r>
        <w:rPr>
          <w:rFonts w:ascii="仿宋" w:eastAsia="仿宋" w:hAnsi="仿宋" w:hint="eastAsia"/>
          <w:sz w:val="32"/>
          <w:szCs w:val="32"/>
        </w:rPr>
        <w:t>80.2%</w:t>
      </w:r>
      <w:r>
        <w:rPr>
          <w:rFonts w:ascii="仿宋" w:eastAsia="仿宋" w:hAnsi="仿宋" w:hint="eastAsia"/>
          <w:sz w:val="32"/>
          <w:szCs w:val="32"/>
        </w:rPr>
        <w:t>，产前母乳喂养评估占</w:t>
      </w:r>
      <w:r>
        <w:rPr>
          <w:rFonts w:ascii="仿宋" w:eastAsia="仿宋" w:hAnsi="仿宋" w:hint="eastAsia"/>
          <w:sz w:val="32"/>
          <w:szCs w:val="32"/>
        </w:rPr>
        <w:t>19.8%</w:t>
      </w:r>
      <w:r>
        <w:rPr>
          <w:rFonts w:ascii="仿宋" w:eastAsia="仿宋" w:hAnsi="仿宋" w:hint="eastAsia"/>
          <w:sz w:val="32"/>
          <w:szCs w:val="32"/>
        </w:rPr>
        <w:t>。其中广西医科大学第二附属医院立卡分娩的孕产妇占比</w:t>
      </w:r>
      <w:r>
        <w:rPr>
          <w:rFonts w:ascii="仿宋" w:eastAsia="仿宋" w:hAnsi="仿宋" w:hint="eastAsia"/>
          <w:sz w:val="32"/>
          <w:szCs w:val="32"/>
        </w:rPr>
        <w:t>76.6%</w:t>
      </w:r>
      <w:r>
        <w:rPr>
          <w:rFonts w:ascii="仿宋" w:eastAsia="仿宋" w:hAnsi="仿宋" w:hint="eastAsia"/>
          <w:sz w:val="32"/>
          <w:szCs w:val="32"/>
        </w:rPr>
        <w:t>，外院立卡分娩占比</w:t>
      </w:r>
      <w:r>
        <w:rPr>
          <w:rFonts w:ascii="仿宋" w:eastAsia="仿宋" w:hAnsi="仿宋" w:hint="eastAsia"/>
          <w:sz w:val="32"/>
          <w:szCs w:val="32"/>
        </w:rPr>
        <w:t>23.4%</w:t>
      </w:r>
      <w:r>
        <w:rPr>
          <w:rFonts w:ascii="仿宋" w:eastAsia="仿宋" w:hAnsi="仿宋" w:hint="eastAsia"/>
          <w:sz w:val="32"/>
          <w:szCs w:val="32"/>
        </w:rPr>
        <w:t>，存在母乳喂养问题如少奶、堵奶、哺乳疼痛、乳头皲裂、乳腺脓肿等高达</w:t>
      </w:r>
      <w:r>
        <w:rPr>
          <w:rFonts w:ascii="仿宋" w:eastAsia="仿宋" w:hAnsi="仿宋" w:hint="eastAsia"/>
          <w:sz w:val="32"/>
          <w:szCs w:val="32"/>
        </w:rPr>
        <w:t>87.65%</w:t>
      </w:r>
      <w:r>
        <w:rPr>
          <w:rFonts w:ascii="仿宋" w:eastAsia="仿宋" w:hAnsi="仿宋" w:hint="eastAsia"/>
          <w:sz w:val="32"/>
          <w:szCs w:val="32"/>
        </w:rPr>
        <w:t>，出院后</w:t>
      </w:r>
      <w:r>
        <w:rPr>
          <w:rFonts w:ascii="仿宋" w:eastAsia="仿宋" w:hAnsi="仿宋" w:hint="eastAsia"/>
          <w:sz w:val="32"/>
          <w:szCs w:val="32"/>
        </w:rPr>
        <w:t>6</w:t>
      </w:r>
      <w:r>
        <w:rPr>
          <w:rFonts w:ascii="仿宋" w:eastAsia="仿宋" w:hAnsi="仿宋" w:hint="eastAsia"/>
          <w:sz w:val="32"/>
          <w:szCs w:val="32"/>
        </w:rPr>
        <w:t>月内纯母乳喂养率仅为</w:t>
      </w:r>
      <w:r>
        <w:rPr>
          <w:rFonts w:ascii="仿宋" w:eastAsia="仿宋" w:hAnsi="仿宋" w:hint="eastAsia"/>
          <w:sz w:val="32"/>
          <w:szCs w:val="32"/>
        </w:rPr>
        <w:t>40.3%</w:t>
      </w:r>
      <w:r>
        <w:rPr>
          <w:rFonts w:ascii="仿宋" w:eastAsia="仿宋" w:hAnsi="仿宋" w:hint="eastAsia"/>
          <w:sz w:val="32"/>
          <w:szCs w:val="32"/>
        </w:rPr>
        <w:t>，通过母乳喂养产前评估及专业指导后的产妇</w:t>
      </w:r>
      <w:r>
        <w:rPr>
          <w:rFonts w:ascii="仿宋" w:eastAsia="仿宋" w:hAnsi="仿宋" w:hint="eastAsia"/>
          <w:sz w:val="32"/>
          <w:szCs w:val="32"/>
        </w:rPr>
        <w:t>0-6</w:t>
      </w:r>
      <w:r>
        <w:rPr>
          <w:rFonts w:ascii="仿宋" w:eastAsia="仿宋" w:hAnsi="仿宋" w:hint="eastAsia"/>
          <w:sz w:val="32"/>
          <w:szCs w:val="32"/>
        </w:rPr>
        <w:t>月内纯母乳</w:t>
      </w:r>
      <w:r>
        <w:rPr>
          <w:rFonts w:ascii="仿宋" w:eastAsia="仿宋" w:hAnsi="仿宋" w:hint="eastAsia"/>
          <w:sz w:val="32"/>
          <w:szCs w:val="32"/>
        </w:rPr>
        <w:lastRenderedPageBreak/>
        <w:t>喂养问题发生率同比下降</w:t>
      </w:r>
      <w:r>
        <w:rPr>
          <w:rFonts w:ascii="仿宋" w:eastAsia="仿宋" w:hAnsi="仿宋" w:hint="eastAsia"/>
          <w:sz w:val="32"/>
          <w:szCs w:val="32"/>
        </w:rPr>
        <w:t>65.6%</w:t>
      </w:r>
      <w:r>
        <w:rPr>
          <w:rFonts w:ascii="仿宋" w:eastAsia="仿宋" w:hAnsi="仿宋" w:hint="eastAsia"/>
          <w:sz w:val="32"/>
          <w:szCs w:val="32"/>
        </w:rPr>
        <w:t>,</w:t>
      </w:r>
      <w:r>
        <w:rPr>
          <w:rFonts w:ascii="仿宋" w:eastAsia="仿宋" w:hAnsi="仿宋" w:hint="eastAsia"/>
          <w:sz w:val="32"/>
          <w:szCs w:val="32"/>
        </w:rPr>
        <w:t>综上显示广西分娩产妇发生母乳喂养问题数量持续保持较高水平，目前我国三胎政策开放，每年孕产妇数量也在逐年增长，实施的母乳喂养评估技术临床应用已趋近成熟。</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据前期所查询资料显示，在</w:t>
      </w:r>
      <w:r>
        <w:rPr>
          <w:rFonts w:ascii="仿宋" w:eastAsia="仿宋" w:hAnsi="仿宋" w:hint="eastAsia"/>
          <w:sz w:val="32"/>
          <w:szCs w:val="32"/>
        </w:rPr>
        <w:t>58</w:t>
      </w:r>
      <w:r>
        <w:rPr>
          <w:rFonts w:ascii="仿宋" w:eastAsia="仿宋" w:hAnsi="仿宋" w:hint="eastAsia"/>
          <w:sz w:val="32"/>
          <w:szCs w:val="32"/>
        </w:rPr>
        <w:t>所提供孕产保健医疗卫生服务的机构中，能提供基本孕妇母乳喂养指导服务（包括产前母乳喂养及产后母乳喂养指导）的机构占</w:t>
      </w:r>
      <w:r>
        <w:rPr>
          <w:rFonts w:ascii="仿宋" w:eastAsia="仿宋" w:hAnsi="仿宋" w:hint="eastAsia"/>
          <w:sz w:val="32"/>
          <w:szCs w:val="32"/>
        </w:rPr>
        <w:t>95%</w:t>
      </w:r>
      <w:r>
        <w:rPr>
          <w:rFonts w:ascii="仿宋" w:eastAsia="仿宋" w:hAnsi="仿宋" w:hint="eastAsia"/>
          <w:sz w:val="32"/>
          <w:szCs w:val="32"/>
        </w:rPr>
        <w:t>，能提供综合孕妇产前母乳喂养指导服务（包括</w:t>
      </w:r>
      <w:r>
        <w:rPr>
          <w:rFonts w:ascii="仿宋" w:eastAsia="仿宋" w:hAnsi="仿宋" w:hint="eastAsia"/>
          <w:sz w:val="32"/>
          <w:szCs w:val="32"/>
        </w:rPr>
        <w:t>2</w:t>
      </w:r>
      <w:r>
        <w:rPr>
          <w:rFonts w:ascii="仿宋" w:eastAsia="仿宋" w:hAnsi="仿宋" w:hint="eastAsia"/>
          <w:sz w:val="32"/>
          <w:szCs w:val="32"/>
        </w:rPr>
        <w:t>项基本孕产保健服务、产前母乳喂养风险筛查、乳房检查）的机构占</w:t>
      </w:r>
      <w:r>
        <w:rPr>
          <w:rFonts w:ascii="仿宋" w:eastAsia="仿宋" w:hAnsi="仿宋" w:hint="eastAsia"/>
          <w:sz w:val="32"/>
          <w:szCs w:val="32"/>
        </w:rPr>
        <w:t>15%</w:t>
      </w:r>
      <w:r>
        <w:rPr>
          <w:rFonts w:ascii="仿宋" w:eastAsia="仿宋" w:hAnsi="仿宋" w:hint="eastAsia"/>
          <w:sz w:val="32"/>
          <w:szCs w:val="32"/>
        </w:rPr>
        <w:t>，基层医疗卫生机构孕产保健医护人员的数量不足、技术能力不高是制约适宜技术推广应用的主要因素，特别是农村</w:t>
      </w:r>
      <w:r>
        <w:rPr>
          <w:rFonts w:ascii="仿宋" w:eastAsia="仿宋" w:hAnsi="仿宋" w:hint="eastAsia"/>
          <w:sz w:val="32"/>
          <w:szCs w:val="32"/>
        </w:rPr>
        <w:t>地区仍存在较大差距。目前广西孕产保健护士、助产士每年外出培训率约为</w:t>
      </w:r>
      <w:r>
        <w:rPr>
          <w:rFonts w:ascii="仿宋" w:eastAsia="仿宋" w:hAnsi="仿宋" w:hint="eastAsia"/>
          <w:sz w:val="32"/>
          <w:szCs w:val="32"/>
        </w:rPr>
        <w:t>70%</w:t>
      </w:r>
      <w:r>
        <w:rPr>
          <w:rFonts w:ascii="仿宋" w:eastAsia="仿宋" w:hAnsi="仿宋" w:hint="eastAsia"/>
          <w:sz w:val="32"/>
          <w:szCs w:val="32"/>
        </w:rPr>
        <w:t>，且约有</w:t>
      </w:r>
      <w:r>
        <w:rPr>
          <w:rFonts w:ascii="仿宋" w:eastAsia="仿宋" w:hAnsi="仿宋" w:hint="eastAsia"/>
          <w:sz w:val="32"/>
          <w:szCs w:val="32"/>
        </w:rPr>
        <w:t>85%</w:t>
      </w:r>
      <w:r>
        <w:rPr>
          <w:rFonts w:ascii="仿宋" w:eastAsia="仿宋" w:hAnsi="仿宋" w:hint="eastAsia"/>
          <w:sz w:val="32"/>
          <w:szCs w:val="32"/>
        </w:rPr>
        <w:t>的医疗卫生机构开展了孕产保健护士培训。全区医务人员对孕妇产前母乳喂养评估等的培训需求较高。由于缺乏统一的孕妇产前母乳喂养评估指南，各医院根据教科书知识制定本院的流程；但现有教科书的相关内容已过时，没有体现最新的评估措施，从而造成各医院流程的不一致和缺乏评估依据。其次，医护人员和孕产妇及家属不了解孕妇产前母乳喂养评估推荐的评估措施背后的循证依据，例如产前母乳喂养评估的重要性、影响母乳喂养的因素、产前母乳喂养指导的益处等。</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根</w:t>
      </w:r>
      <w:r>
        <w:rPr>
          <w:rFonts w:ascii="仿宋" w:eastAsia="仿宋" w:hAnsi="仿宋" w:hint="eastAsia"/>
          <w:sz w:val="32"/>
          <w:szCs w:val="32"/>
        </w:rPr>
        <w:t>据编制组前期临床研究显示，虽然母乳喂养产前评估只是母乳喂养护理中的一个环节，但如不加以重视和及时评估指导</w:t>
      </w:r>
      <w:r>
        <w:rPr>
          <w:rFonts w:ascii="仿宋" w:eastAsia="仿宋" w:hAnsi="仿宋" w:hint="eastAsia"/>
          <w:sz w:val="32"/>
          <w:szCs w:val="32"/>
        </w:rPr>
        <w:t>,</w:t>
      </w:r>
      <w:r>
        <w:rPr>
          <w:rFonts w:ascii="仿宋" w:eastAsia="仿宋" w:hAnsi="仿宋" w:hint="eastAsia"/>
          <w:sz w:val="32"/>
          <w:szCs w:val="32"/>
        </w:rPr>
        <w:t>会增加产后母乳喂养并发症的发生率，影响产后母</w:t>
      </w:r>
      <w:r>
        <w:rPr>
          <w:rFonts w:ascii="仿宋" w:eastAsia="仿宋" w:hAnsi="仿宋" w:hint="eastAsia"/>
          <w:sz w:val="32"/>
          <w:szCs w:val="32"/>
        </w:rPr>
        <w:lastRenderedPageBreak/>
        <w:t>乳喂养率。所以，应当高度重视这种现象，了解母乳喂养问题发生的原因、预防及护理方法，积极采取更安全、更科学的护理措施，有利于维持机体的最佳生理状态，降低母乳喂养并发症的发生率，进而提高母乳喂养率。</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虽然目前国内对母乳喂养护理展开了一系列研究和措施，但仍存在以下问题：①缺乏统一规范的母乳喂养支持体系。②护士因工作量繁重、工作节奏快、工作压力大等易导致护士执业怠倦，</w:t>
      </w:r>
      <w:r>
        <w:rPr>
          <w:rFonts w:ascii="仿宋" w:eastAsia="仿宋" w:hAnsi="仿宋" w:hint="eastAsia"/>
          <w:sz w:val="32"/>
          <w:szCs w:val="32"/>
        </w:rPr>
        <w:t>而忽视或未及时给予母乳喂养护理措施。③缺乏质量监管，缺乏标准制度、流程。④护士理论认知不足，参与相关培训较少。因此，针对母乳喂养影响因素，制定广西地方标准《孕妇产前母乳喂养评估规范》，规范相关的综合措施，进行母乳喂养干预显得至关重要。</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对于妊娠晚期的孕妇，特别是对孕妇产前的乳房外观、乳头的形态、乳腺发育、乳房手术、合并有激素代谢类疾病等影响产后泌乳的评估和管理方面尚缺乏相关的指南及标准。广西地区的母乳喂养管理理念相对滞后、特别是产前母乳喂养评估管理需要进一步的规范化、标准化。因此，通过制定广西地方标准《孕妇</w:t>
      </w:r>
      <w:r>
        <w:rPr>
          <w:rFonts w:ascii="仿宋" w:eastAsia="仿宋" w:hAnsi="仿宋" w:hint="eastAsia"/>
          <w:sz w:val="32"/>
          <w:szCs w:val="32"/>
        </w:rPr>
        <w:t>产前母乳喂养评估规范》，统一规范产前泌乳评估管理，通过制定母乳喂养产前评估管理路径、风险筛查、预防措施、护理措施及处理要点，从而统一规范管理母乳喂养产前评估，最终减少其发生或带来的危害。通过专业的产前泌乳评估工具和标准化的评估方法，进行母乳喂养产前风险筛查和乳房检查，针对评估结果进行有针对性母乳喂养指导，提前进行护理干预，为有困难的母亲提供专</w:t>
      </w:r>
      <w:r>
        <w:rPr>
          <w:rFonts w:ascii="仿宋" w:eastAsia="仿宋" w:hAnsi="仿宋" w:hint="eastAsia"/>
          <w:sz w:val="32"/>
          <w:szCs w:val="32"/>
        </w:rPr>
        <w:lastRenderedPageBreak/>
        <w:t>业的、有循证依据的母乳喂养指导和支持，是推动母乳喂养成功的关键一步，对提高产后母乳喂养成功率和母乳喂养质量具有重要意义。</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截止</w:t>
      </w:r>
      <w:r>
        <w:rPr>
          <w:rFonts w:ascii="仿宋" w:eastAsia="仿宋" w:hAnsi="仿宋" w:hint="eastAsia"/>
          <w:sz w:val="32"/>
          <w:szCs w:val="32"/>
        </w:rPr>
        <w:t>2022</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月，广西医科大学第二附属医院</w:t>
      </w:r>
      <w:r>
        <w:rPr>
          <w:rFonts w:ascii="仿宋" w:eastAsia="仿宋" w:hAnsi="仿宋" w:hint="eastAsia"/>
          <w:sz w:val="32"/>
          <w:szCs w:val="32"/>
        </w:rPr>
        <w:t>产科护理团队完成了母乳喂养评估将近</w:t>
      </w:r>
      <w:r>
        <w:rPr>
          <w:rFonts w:ascii="仿宋" w:eastAsia="仿宋" w:hAnsi="仿宋" w:hint="eastAsia"/>
          <w:sz w:val="32"/>
          <w:szCs w:val="32"/>
        </w:rPr>
        <w:t>1000</w:t>
      </w:r>
      <w:r>
        <w:rPr>
          <w:rFonts w:ascii="仿宋" w:eastAsia="仿宋" w:hAnsi="仿宋" w:hint="eastAsia"/>
          <w:sz w:val="32"/>
          <w:szCs w:val="32"/>
        </w:rPr>
        <w:t>例，包括产前、产后的评估。然而，由于母乳喂养评估需要耗费一定的人力、时间、没有统一的规范和标准及表格等原因，可使</w:t>
      </w:r>
      <w:r>
        <w:rPr>
          <w:rFonts w:ascii="仿宋" w:eastAsia="仿宋" w:hAnsi="仿宋" w:hint="eastAsia"/>
          <w:sz w:val="32"/>
          <w:szCs w:val="32"/>
        </w:rPr>
        <w:t>50% -70%</w:t>
      </w:r>
      <w:r>
        <w:rPr>
          <w:rFonts w:ascii="仿宋" w:eastAsia="仿宋" w:hAnsi="仿宋" w:hint="eastAsia"/>
          <w:sz w:val="32"/>
          <w:szCs w:val="32"/>
        </w:rPr>
        <w:t>的孕产妇没有得到常规的母乳喂养产前评估，导致产后发生母乳喂养问题。由于没有接受专业母乳喂养评估指导可影响孕产妇母乳喂养信心、产后乳头错觉、哺乳姿势不正确等甚至误认为奶少而自行添加奶粉，随着生活水平的提高、商业媒体的宣传误导，部分产妇在产后放弃母乳喂养，选择母乳代用品，导致母乳喂养率降低。且临床许多产妇因乳汁分泌不足、乳房胀痛等原因导致被迫终</w:t>
      </w:r>
      <w:r>
        <w:rPr>
          <w:rFonts w:ascii="仿宋" w:eastAsia="仿宋" w:hAnsi="仿宋" w:hint="eastAsia"/>
          <w:sz w:val="32"/>
          <w:szCs w:val="32"/>
        </w:rPr>
        <w:t>止母乳喂养，改为人工喂养，导致母乳喂养问题恶性循环。因此在妊娠晚期，如何规范进行母乳喂养评估，避免产后母乳喂养问题发生是护理的关键。母乳喂养能够满足婴儿成长所需所有抗体和营养，增进母婴感情，促进母婴心理健康，亦改善产妇健康状况。母乳喂养评估能应给予孕产妇更加科学的技术指导和心理支持，能不断加强母乳喂养社会支持，提高母乳喂养率。目前，广西尚未产前母乳喂养评估相关规范。</w:t>
      </w:r>
    </w:p>
    <w:p w:rsidR="00347B3A" w:rsidRDefault="0081073D">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通过制定广西地方标准《孕妇产前母乳喂养评估规范》，以标准为抓手，统一规范孕妇产前母乳喂养评估涉及的术语和定义、基本要求、评估工具、评估流程、评</w:t>
      </w:r>
      <w:r>
        <w:rPr>
          <w:rFonts w:ascii="仿宋" w:eastAsia="仿宋" w:hAnsi="仿宋" w:hint="eastAsia"/>
          <w:sz w:val="32"/>
          <w:szCs w:val="32"/>
        </w:rPr>
        <w:t>估内容等要求，</w:t>
      </w:r>
      <w:r>
        <w:rPr>
          <w:rFonts w:ascii="仿宋" w:eastAsia="仿宋" w:hAnsi="仿宋" w:hint="eastAsia"/>
          <w:sz w:val="32"/>
          <w:szCs w:val="32"/>
        </w:rPr>
        <w:lastRenderedPageBreak/>
        <w:t>用标准化和规范化将更好的指导孕妇产前母乳喂养评估工作，对促进医疗机构工作职能社会化、精细化、效益化发展，有助于完善医疗机构孕妇产前母乳喂养评估标准化体系，尽快建立统一完善的孕妇产前母乳喂养评估操作体系，对促进孕妇产前母乳喂养评估操作专业化具有重要意义。</w:t>
      </w:r>
    </w:p>
    <w:p w:rsidR="00347B3A" w:rsidRDefault="0081073D">
      <w:pPr>
        <w:pStyle w:val="af2"/>
        <w:ind w:firstLineChars="200" w:firstLine="640"/>
        <w:jc w:val="left"/>
        <w:rPr>
          <w:rFonts w:ascii="黑体" w:eastAsia="黑体" w:hAnsi="黑体"/>
          <w:b w:val="0"/>
        </w:rPr>
      </w:pPr>
      <w:r>
        <w:rPr>
          <w:rFonts w:ascii="黑体" w:eastAsia="黑体" w:hAnsi="黑体" w:hint="eastAsia"/>
          <w:b w:val="0"/>
        </w:rPr>
        <w:t>三、项目编制过程</w:t>
      </w:r>
    </w:p>
    <w:p w:rsidR="00347B3A" w:rsidRDefault="0081073D">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（一）成立标准编制工作组</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孕妇产前母乳喂养评估规范》项目任务下达后，广西医科大学第二附属医院、广西壮族自治区人民医院成立了标准编制工作组，制定了标准编写方案，明确任务职责，确定工作技术路线，开展标准研制工作。</w:t>
      </w:r>
    </w:p>
    <w:p w:rsidR="00347B3A" w:rsidRDefault="0081073D">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标准编制工作组收集了国内有关孕妇产前母乳喂养评估的相关技术文献资料。主要有：</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DB3212/T 1014-2020</w:t>
      </w:r>
      <w:r>
        <w:rPr>
          <w:rFonts w:ascii="仿宋" w:eastAsia="仿宋" w:hAnsi="仿宋" w:hint="eastAsia"/>
          <w:sz w:val="32"/>
          <w:szCs w:val="32"/>
        </w:rPr>
        <w:tab/>
      </w:r>
      <w:r>
        <w:rPr>
          <w:rFonts w:ascii="仿宋" w:eastAsia="仿宋" w:hAnsi="仿宋" w:hint="eastAsia"/>
          <w:sz w:val="32"/>
          <w:szCs w:val="32"/>
        </w:rPr>
        <w:t>母乳喂养服务规范》</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DB36/T 1237-2020</w:t>
      </w:r>
      <w:r>
        <w:rPr>
          <w:rFonts w:ascii="仿宋" w:eastAsia="仿宋" w:hAnsi="仿宋" w:hint="eastAsia"/>
          <w:sz w:val="32"/>
          <w:szCs w:val="32"/>
        </w:rPr>
        <w:tab/>
      </w:r>
      <w:r>
        <w:rPr>
          <w:rFonts w:ascii="仿宋" w:eastAsia="仿宋" w:hAnsi="仿宋" w:hint="eastAsia"/>
          <w:sz w:val="32"/>
          <w:szCs w:val="32"/>
        </w:rPr>
        <w:t>母乳喂养指导师（催乳师）服务质量规范》</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T/GDNAS 013</w:t>
      </w:r>
      <w:r>
        <w:rPr>
          <w:rFonts w:ascii="仿宋" w:eastAsia="仿宋" w:hAnsi="仿宋" w:hint="eastAsia"/>
          <w:sz w:val="32"/>
          <w:szCs w:val="32"/>
        </w:rPr>
        <w:t>—</w:t>
      </w:r>
      <w:r>
        <w:rPr>
          <w:rFonts w:ascii="仿宋" w:eastAsia="仿宋" w:hAnsi="仿宋" w:hint="eastAsia"/>
          <w:sz w:val="32"/>
          <w:szCs w:val="32"/>
        </w:rPr>
        <w:t>2022</w:t>
      </w:r>
      <w:r>
        <w:rPr>
          <w:rFonts w:ascii="仿宋" w:eastAsia="仿宋" w:hAnsi="仿宋" w:hint="eastAsia"/>
          <w:sz w:val="32"/>
          <w:szCs w:val="32"/>
        </w:rPr>
        <w:t>母乳喂养居家护理技术规范》</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T/CMSS 0003</w:t>
      </w:r>
      <w:r>
        <w:rPr>
          <w:rFonts w:ascii="仿宋" w:eastAsia="仿宋" w:hAnsi="仿宋" w:hint="eastAsia"/>
          <w:sz w:val="32"/>
          <w:szCs w:val="32"/>
        </w:rPr>
        <w:t>—</w:t>
      </w:r>
      <w:r>
        <w:rPr>
          <w:rFonts w:ascii="仿宋" w:eastAsia="仿宋" w:hAnsi="仿宋" w:hint="eastAsia"/>
          <w:sz w:val="32"/>
          <w:szCs w:val="32"/>
        </w:rPr>
        <w:t xml:space="preserve">2022 </w:t>
      </w:r>
      <w:r>
        <w:rPr>
          <w:rFonts w:ascii="仿宋" w:eastAsia="仿宋" w:hAnsi="仿宋" w:hint="eastAsia"/>
          <w:sz w:val="32"/>
          <w:szCs w:val="32"/>
        </w:rPr>
        <w:t>母乳喂养指导师岗位能力要求》</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T/ZZJX 001</w:t>
      </w:r>
      <w:r>
        <w:rPr>
          <w:rFonts w:ascii="仿宋" w:eastAsia="仿宋" w:hAnsi="仿宋" w:hint="eastAsia"/>
          <w:sz w:val="32"/>
          <w:szCs w:val="32"/>
        </w:rPr>
        <w:t>—</w:t>
      </w:r>
      <w:r>
        <w:rPr>
          <w:rFonts w:ascii="仿宋" w:eastAsia="仿宋" w:hAnsi="仿宋" w:hint="eastAsia"/>
          <w:sz w:val="32"/>
          <w:szCs w:val="32"/>
        </w:rPr>
        <w:t xml:space="preserve">2020 </w:t>
      </w:r>
      <w:r>
        <w:rPr>
          <w:rFonts w:ascii="仿宋" w:eastAsia="仿宋" w:hAnsi="仿宋" w:hint="eastAsia"/>
          <w:sz w:val="32"/>
          <w:szCs w:val="32"/>
        </w:rPr>
        <w:t>母乳喂养指导师培训规范》</w:t>
      </w:r>
    </w:p>
    <w:p w:rsidR="00347B3A" w:rsidRDefault="0081073D">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347B3A" w:rsidRDefault="0081073D">
      <w:pPr>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标准编制工作组在对收集的资料进行整理研究之后，标准编制工作</w:t>
      </w:r>
      <w:r>
        <w:rPr>
          <w:rFonts w:ascii="仿宋" w:eastAsia="仿宋" w:hAnsi="仿宋" w:hint="eastAsia"/>
          <w:sz w:val="32"/>
          <w:szCs w:val="32"/>
        </w:rPr>
        <w:t>组召开了标准编制会议，对标准的整体框架结构进行了研究，并对标准的关键性内容进行了初步探讨。经过</w:t>
      </w:r>
      <w:r>
        <w:rPr>
          <w:rFonts w:ascii="仿宋" w:eastAsia="仿宋" w:hAnsi="仿宋" w:hint="eastAsia"/>
          <w:sz w:val="32"/>
          <w:szCs w:val="32"/>
        </w:rPr>
        <w:lastRenderedPageBreak/>
        <w:t>研究，标准的主体内容为规定了孕妇产前母乳喂养评估的评估原则、评估环境、评估人员、评估流程、评估内容等要求</w:t>
      </w:r>
      <w:r>
        <w:rPr>
          <w:rFonts w:ascii="仿宋" w:eastAsia="仿宋" w:hAnsi="仿宋" w:hint="eastAsia"/>
          <w:color w:val="000000" w:themeColor="text1"/>
          <w:sz w:val="32"/>
          <w:szCs w:val="32"/>
        </w:rPr>
        <w:t>。</w:t>
      </w:r>
    </w:p>
    <w:p w:rsidR="00347B3A" w:rsidRDefault="0081073D">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（四）调研及形成草案、征求意见稿</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w:t>
      </w:r>
      <w:r>
        <w:rPr>
          <w:rFonts w:ascii="仿宋" w:eastAsia="仿宋" w:hAnsi="仿宋" w:hint="eastAsia"/>
          <w:sz w:val="32"/>
          <w:szCs w:val="32"/>
        </w:rPr>
        <w:t>3</w:t>
      </w:r>
      <w:r>
        <w:rPr>
          <w:rFonts w:ascii="仿宋" w:eastAsia="仿宋" w:hAnsi="仿宋" w:hint="eastAsia"/>
          <w:sz w:val="32"/>
          <w:szCs w:val="32"/>
        </w:rPr>
        <w:t>月</w:t>
      </w:r>
      <w:r>
        <w:rPr>
          <w:rFonts w:ascii="仿宋" w:eastAsia="仿宋" w:hAnsi="仿宋"/>
          <w:sz w:val="32"/>
          <w:szCs w:val="32"/>
        </w:rPr>
        <w:t>，</w:t>
      </w:r>
      <w:r>
        <w:rPr>
          <w:rFonts w:ascii="仿宋" w:eastAsia="仿宋" w:hAnsi="仿宋" w:hint="eastAsia"/>
          <w:sz w:val="32"/>
          <w:szCs w:val="32"/>
        </w:rPr>
        <w:t>标准编制工作组进行了标准编制准备工作，查阅了大量的国内外有关孕妇产前母乳喂养评估的文献资料，并针对目前</w:t>
      </w:r>
      <w:r>
        <w:rPr>
          <w:rFonts w:ascii="仿宋" w:eastAsia="仿宋" w:hAnsi="仿宋" w:hint="eastAsia"/>
          <w:color w:val="000000" w:themeColor="text1"/>
          <w:sz w:val="32"/>
          <w:szCs w:val="32"/>
        </w:rPr>
        <w:t>孕妇产前母乳喂养评估</w:t>
      </w:r>
      <w:r>
        <w:rPr>
          <w:rFonts w:ascii="仿宋" w:eastAsia="仿宋" w:hAnsi="仿宋" w:hint="eastAsia"/>
          <w:sz w:val="32"/>
          <w:szCs w:val="32"/>
        </w:rPr>
        <w:t>到广西妇幼保健院、柳州市妇幼保健院、南宁市妇幼保健院等</w:t>
      </w:r>
      <w:r>
        <w:rPr>
          <w:rFonts w:ascii="仿宋" w:eastAsia="仿宋" w:hAnsi="仿宋" w:hint="eastAsia"/>
          <w:sz w:val="32"/>
          <w:szCs w:val="32"/>
        </w:rPr>
        <w:t>58</w:t>
      </w:r>
      <w:r>
        <w:rPr>
          <w:rFonts w:ascii="仿宋" w:eastAsia="仿宋" w:hAnsi="仿宋" w:hint="eastAsia"/>
          <w:sz w:val="32"/>
          <w:szCs w:val="32"/>
        </w:rPr>
        <w:t>家相关医疗机构进行实地考察调研。调研的同时召集多家有关单位开展了标准研讨会</w:t>
      </w:r>
      <w:r>
        <w:rPr>
          <w:rFonts w:ascii="仿宋" w:eastAsia="仿宋" w:hAnsi="仿宋" w:hint="eastAsia"/>
          <w:sz w:val="32"/>
          <w:szCs w:val="32"/>
        </w:rPr>
        <w:t>，对</w:t>
      </w:r>
      <w:r>
        <w:rPr>
          <w:rFonts w:ascii="仿宋" w:eastAsia="仿宋" w:hAnsi="仿宋" w:hint="eastAsia"/>
          <w:color w:val="000000" w:themeColor="text1"/>
          <w:sz w:val="32"/>
          <w:szCs w:val="32"/>
        </w:rPr>
        <w:t>孕妇产前母乳喂养评估</w:t>
      </w:r>
      <w:r>
        <w:rPr>
          <w:rFonts w:ascii="仿宋" w:eastAsia="仿宋" w:hAnsi="仿宋" w:hint="eastAsia"/>
          <w:sz w:val="32"/>
          <w:szCs w:val="32"/>
        </w:rPr>
        <w:t>相关资料进行系统总结。形成了标准的基本构架，对主要内容进行了讨论并对项目的工作进行了部署和安排。</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3</w:t>
      </w:r>
      <w:r>
        <w:rPr>
          <w:rFonts w:ascii="仿宋" w:eastAsia="仿宋" w:hAnsi="仿宋" w:hint="eastAsia"/>
          <w:sz w:val="32"/>
          <w:szCs w:val="32"/>
        </w:rPr>
        <w:t>月</w:t>
      </w:r>
      <w:r>
        <w:rPr>
          <w:rFonts w:ascii="仿宋" w:eastAsia="仿宋" w:hAnsi="仿宋" w:hint="eastAsia"/>
          <w:sz w:val="32"/>
          <w:szCs w:val="32"/>
        </w:rPr>
        <w:t>-8</w:t>
      </w:r>
      <w:r>
        <w:rPr>
          <w:rFonts w:ascii="仿宋" w:eastAsia="仿宋" w:hAnsi="仿宋" w:hint="eastAsia"/>
          <w:sz w:val="32"/>
          <w:szCs w:val="32"/>
        </w:rPr>
        <w:t>月，在前期工作的基础之上，通过理清逻辑脉络，整合已有的参考资料中有关</w:t>
      </w:r>
      <w:bookmarkStart w:id="0" w:name="_Toc526940083"/>
      <w:r>
        <w:rPr>
          <w:rFonts w:ascii="仿宋" w:eastAsia="仿宋" w:hAnsi="仿宋" w:hint="eastAsia"/>
          <w:sz w:val="32"/>
          <w:szCs w:val="32"/>
        </w:rPr>
        <w:t>孕妇产前母乳喂养评估的要求，并结合赴相关企事业单位实地考察调研以及标准研讨会上意见整合的基础上，按照简化、统一等原则编制完成广西地方标准《孕妇产前母乳喂养评估规范》（草案）。</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2023</w:t>
      </w:r>
      <w:r>
        <w:rPr>
          <w:rFonts w:ascii="仿宋" w:eastAsia="仿宋" w:hAnsi="仿宋" w:hint="eastAsia"/>
          <w:sz w:val="32"/>
          <w:szCs w:val="32"/>
        </w:rPr>
        <w:t>年</w:t>
      </w:r>
      <w:r>
        <w:rPr>
          <w:rFonts w:ascii="仿宋" w:eastAsia="仿宋" w:hAnsi="仿宋" w:hint="eastAsia"/>
          <w:sz w:val="32"/>
          <w:szCs w:val="32"/>
        </w:rPr>
        <w:t>8</w:t>
      </w:r>
      <w:r>
        <w:rPr>
          <w:rFonts w:ascii="仿宋" w:eastAsia="仿宋" w:hAnsi="仿宋" w:hint="eastAsia"/>
          <w:sz w:val="32"/>
          <w:szCs w:val="32"/>
        </w:rPr>
        <w:t>月</w:t>
      </w:r>
      <w:r>
        <w:rPr>
          <w:rFonts w:ascii="仿宋" w:eastAsia="仿宋" w:hAnsi="仿宋" w:hint="eastAsia"/>
          <w:sz w:val="32"/>
          <w:szCs w:val="32"/>
        </w:rPr>
        <w:t>-10</w:t>
      </w:r>
      <w:r>
        <w:rPr>
          <w:rFonts w:ascii="仿宋" w:eastAsia="仿宋" w:hAnsi="仿宋" w:hint="eastAsia"/>
          <w:sz w:val="32"/>
          <w:szCs w:val="32"/>
        </w:rPr>
        <w:t>月，标准编制工作组再次召开标准研讨会，收集反馈了大量意见和建议，明确了孕妇产前母乳喂养评估多方面的要求。通过再次前往孕妇产前母乳喂养评估有关的企事业单位实地座谈调研并多次召开讨论会议，</w:t>
      </w:r>
      <w:r w:rsidRPr="00D77582">
        <w:rPr>
          <w:rFonts w:ascii="仿宋" w:eastAsia="仿宋" w:hAnsi="仿宋" w:hint="eastAsia"/>
          <w:sz w:val="32"/>
          <w:szCs w:val="32"/>
        </w:rPr>
        <w:t>并在单位官网挂网公开征求意见、发函征求</w:t>
      </w:r>
      <w:r w:rsidRPr="00D77582">
        <w:rPr>
          <w:rFonts w:ascii="仿宋" w:eastAsia="仿宋" w:hAnsi="仿宋" w:hint="eastAsia"/>
          <w:sz w:val="32"/>
          <w:szCs w:val="32"/>
        </w:rPr>
        <w:t>广西医科大学第二附属医院、广西壮族自治区人民医院及医院相关各部门</w:t>
      </w:r>
      <w:r w:rsidRPr="00D77582">
        <w:rPr>
          <w:rFonts w:ascii="仿宋" w:eastAsia="仿宋" w:hAnsi="仿宋" w:hint="eastAsia"/>
          <w:sz w:val="32"/>
          <w:szCs w:val="32"/>
        </w:rPr>
        <w:t>意见，</w:t>
      </w:r>
      <w:r>
        <w:rPr>
          <w:rFonts w:ascii="仿宋" w:eastAsia="仿宋" w:hAnsi="仿宋" w:hint="eastAsia"/>
          <w:sz w:val="32"/>
          <w:szCs w:val="32"/>
        </w:rPr>
        <w:t>对标准草案进行了反复修改和研究讨论。最终形成了广西地方标准《孕妇产前母乳喂养评估规范》（征求意见稿）和（征</w:t>
      </w:r>
      <w:r>
        <w:rPr>
          <w:rFonts w:ascii="仿宋" w:eastAsia="仿宋" w:hAnsi="仿宋" w:hint="eastAsia"/>
          <w:sz w:val="32"/>
          <w:szCs w:val="32"/>
        </w:rPr>
        <w:lastRenderedPageBreak/>
        <w:t>求意见稿）编制说明。</w:t>
      </w:r>
    </w:p>
    <w:bookmarkEnd w:id="0"/>
    <w:p w:rsidR="00347B3A" w:rsidRDefault="0081073D">
      <w:pPr>
        <w:spacing w:line="560" w:lineRule="exact"/>
        <w:ind w:firstLineChars="200" w:firstLine="640"/>
        <w:rPr>
          <w:rFonts w:ascii="黑体" w:eastAsia="黑体" w:hAnsi="黑体" w:cstheme="majorBidi"/>
          <w:bCs/>
          <w:sz w:val="32"/>
          <w:szCs w:val="32"/>
        </w:rPr>
      </w:pPr>
      <w:r>
        <w:rPr>
          <w:rFonts w:ascii="黑体" w:eastAsia="黑体" w:hAnsi="黑体" w:cstheme="majorBidi" w:hint="eastAsia"/>
          <w:bCs/>
          <w:sz w:val="32"/>
          <w:szCs w:val="32"/>
        </w:rPr>
        <w:t>四、制定标准的原则和依据，与现行法律、法规的关系，与有关国家标准、行业标</w:t>
      </w:r>
      <w:r>
        <w:rPr>
          <w:rFonts w:ascii="黑体" w:eastAsia="黑体" w:hAnsi="黑体" w:cstheme="majorBidi" w:hint="eastAsia"/>
          <w:bCs/>
          <w:sz w:val="32"/>
          <w:szCs w:val="32"/>
        </w:rPr>
        <w:t>准的协调情况</w:t>
      </w:r>
    </w:p>
    <w:p w:rsidR="00347B3A" w:rsidRDefault="0081073D">
      <w:pPr>
        <w:spacing w:line="560" w:lineRule="exact"/>
        <w:ind w:firstLineChars="200" w:firstLine="643"/>
        <w:rPr>
          <w:rFonts w:ascii="楷体" w:eastAsia="楷体" w:hAnsi="楷体"/>
          <w:b/>
          <w:sz w:val="32"/>
          <w:szCs w:val="32"/>
        </w:rPr>
      </w:pPr>
      <w:r>
        <w:rPr>
          <w:rFonts w:ascii="楷体" w:eastAsia="楷体" w:hAnsi="楷体" w:hint="eastAsia"/>
          <w:b/>
          <w:sz w:val="32"/>
          <w:szCs w:val="32"/>
        </w:rPr>
        <w:t>1.</w:t>
      </w:r>
      <w:r>
        <w:rPr>
          <w:rFonts w:ascii="楷体" w:eastAsia="楷体" w:hAnsi="楷体" w:hint="eastAsia"/>
          <w:b/>
          <w:sz w:val="32"/>
          <w:szCs w:val="32"/>
        </w:rPr>
        <w:t>实用性原则</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本文件是在充分收集相关资料和文献，分析当前现状，调研孕妇产前母乳喂养评估的实际情况，在现有国家、行业标准中相关孕妇产前母乳喂养评估的基础上，结合多年经验而总结起草的。符合当前孕妇产前母乳喂养评估工作的方向与需求，有利于行业的长远发展，具有较强的实用性和可操作性。</w:t>
      </w:r>
    </w:p>
    <w:p w:rsidR="00347B3A" w:rsidRDefault="0081073D">
      <w:pPr>
        <w:spacing w:line="560" w:lineRule="exact"/>
        <w:ind w:firstLineChars="200" w:firstLine="643"/>
        <w:rPr>
          <w:rFonts w:ascii="楷体" w:eastAsia="楷体" w:hAnsi="楷体"/>
          <w:b/>
          <w:sz w:val="32"/>
          <w:szCs w:val="32"/>
        </w:rPr>
      </w:pPr>
      <w:r>
        <w:rPr>
          <w:rFonts w:ascii="楷体" w:eastAsia="楷体" w:hAnsi="楷体" w:hint="eastAsia"/>
          <w:b/>
          <w:sz w:val="32"/>
          <w:szCs w:val="32"/>
        </w:rPr>
        <w:t>2.</w:t>
      </w:r>
      <w:r>
        <w:rPr>
          <w:rFonts w:ascii="楷体" w:eastAsia="楷体" w:hAnsi="楷体" w:hint="eastAsia"/>
          <w:b/>
          <w:sz w:val="32"/>
          <w:szCs w:val="32"/>
        </w:rPr>
        <w:t>协调性原则</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本文件编写过程中注意了与孕妇产前母乳喂养评估相关法律法规的协调问题，在内容上与现行法律法规、标准协调一致。</w:t>
      </w:r>
    </w:p>
    <w:p w:rsidR="00347B3A" w:rsidRDefault="0081073D">
      <w:pPr>
        <w:spacing w:line="560" w:lineRule="exact"/>
        <w:ind w:firstLineChars="200" w:firstLine="643"/>
        <w:rPr>
          <w:rFonts w:ascii="楷体" w:eastAsia="楷体" w:hAnsi="楷体"/>
          <w:b/>
          <w:sz w:val="32"/>
          <w:szCs w:val="32"/>
        </w:rPr>
      </w:pPr>
      <w:r>
        <w:rPr>
          <w:rFonts w:ascii="楷体" w:eastAsia="楷体" w:hAnsi="楷体" w:hint="eastAsia"/>
          <w:b/>
          <w:sz w:val="32"/>
          <w:szCs w:val="32"/>
        </w:rPr>
        <w:t>3.</w:t>
      </w:r>
      <w:r>
        <w:rPr>
          <w:rFonts w:ascii="楷体" w:eastAsia="楷体" w:hAnsi="楷体" w:hint="eastAsia"/>
          <w:b/>
          <w:sz w:val="32"/>
          <w:szCs w:val="32"/>
        </w:rPr>
        <w:t>规范性原则</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本文件严格按照</w:t>
      </w:r>
      <w:r>
        <w:rPr>
          <w:rFonts w:ascii="仿宋" w:eastAsia="仿宋" w:hAnsi="仿宋" w:hint="eastAsia"/>
          <w:sz w:val="32"/>
          <w:szCs w:val="32"/>
        </w:rPr>
        <w:t>GB/T 1.1</w:t>
      </w:r>
      <w:r>
        <w:rPr>
          <w:rFonts w:ascii="仿宋" w:eastAsia="仿宋" w:hAnsi="仿宋" w:hint="eastAsia"/>
          <w:sz w:val="32"/>
          <w:szCs w:val="32"/>
        </w:rPr>
        <w:t>—</w:t>
      </w:r>
      <w:r>
        <w:rPr>
          <w:rFonts w:ascii="仿宋" w:eastAsia="仿宋" w:hAnsi="仿宋" w:hint="eastAsia"/>
          <w:sz w:val="32"/>
          <w:szCs w:val="32"/>
        </w:rPr>
        <w:t>2020</w:t>
      </w:r>
      <w:r>
        <w:rPr>
          <w:rFonts w:ascii="仿宋" w:eastAsia="仿宋" w:hAnsi="仿宋" w:hint="eastAsia"/>
          <w:sz w:val="32"/>
          <w:szCs w:val="32"/>
        </w:rPr>
        <w:t>《标准化工作导则</w:t>
      </w:r>
      <w:r>
        <w:rPr>
          <w:rFonts w:ascii="仿宋" w:eastAsia="仿宋" w:hAnsi="仿宋" w:hint="eastAsia"/>
          <w:sz w:val="32"/>
          <w:szCs w:val="32"/>
        </w:rPr>
        <w:t xml:space="preserve"> </w:t>
      </w:r>
      <w:r>
        <w:rPr>
          <w:rFonts w:ascii="仿宋" w:eastAsia="仿宋" w:hAnsi="仿宋" w:hint="eastAsia"/>
          <w:sz w:val="32"/>
          <w:szCs w:val="32"/>
        </w:rPr>
        <w:t>第</w:t>
      </w:r>
      <w:r>
        <w:rPr>
          <w:rFonts w:ascii="仿宋" w:eastAsia="仿宋" w:hAnsi="仿宋" w:hint="eastAsia"/>
          <w:sz w:val="32"/>
          <w:szCs w:val="32"/>
        </w:rPr>
        <w:t>1</w:t>
      </w:r>
      <w:r>
        <w:rPr>
          <w:rFonts w:ascii="仿宋" w:eastAsia="仿宋" w:hAnsi="仿宋" w:hint="eastAsia"/>
          <w:sz w:val="32"/>
          <w:szCs w:val="32"/>
        </w:rPr>
        <w:t>部分：标准化文件</w:t>
      </w:r>
      <w:r>
        <w:rPr>
          <w:rFonts w:ascii="仿宋" w:eastAsia="仿宋" w:hAnsi="仿宋" w:hint="eastAsia"/>
          <w:sz w:val="32"/>
          <w:szCs w:val="32"/>
        </w:rPr>
        <w:t>的结构和起草规则》的要求和规定编写本标准的内容，保证标准的编写质量。</w:t>
      </w:r>
    </w:p>
    <w:p w:rsidR="00347B3A" w:rsidRDefault="0081073D">
      <w:pPr>
        <w:spacing w:line="560" w:lineRule="exact"/>
        <w:ind w:firstLineChars="200" w:firstLine="643"/>
        <w:rPr>
          <w:rFonts w:ascii="楷体" w:eastAsia="楷体" w:hAnsi="楷体"/>
          <w:b/>
          <w:sz w:val="32"/>
          <w:szCs w:val="32"/>
        </w:rPr>
      </w:pPr>
      <w:r>
        <w:rPr>
          <w:rFonts w:ascii="楷体" w:eastAsia="楷体" w:hAnsi="楷体" w:hint="eastAsia"/>
          <w:b/>
          <w:sz w:val="32"/>
          <w:szCs w:val="32"/>
        </w:rPr>
        <w:t>4.</w:t>
      </w:r>
      <w:r>
        <w:rPr>
          <w:rFonts w:ascii="楷体" w:eastAsia="楷体" w:hAnsi="楷体" w:hint="eastAsia"/>
          <w:b/>
          <w:sz w:val="32"/>
          <w:szCs w:val="32"/>
        </w:rPr>
        <w:t>前瞻性原则</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本文件在兼顾当前区内孕妇产前母乳喂养评估现实情况的同时，还考虑到了孕妇产前母乳喂养评估操作专业化发展的趋势和需要，在标准中体现了个别特色性、前瞻性和先进性条款，作为对开展孕妇产前母乳喂养评估工作的指导。</w:t>
      </w:r>
    </w:p>
    <w:p w:rsidR="00347B3A" w:rsidRDefault="0081073D">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（二）编制依据</w:t>
      </w:r>
    </w:p>
    <w:p w:rsidR="00347B3A" w:rsidRDefault="0081073D">
      <w:pPr>
        <w:ind w:firstLineChars="200" w:firstLine="640"/>
        <w:rPr>
          <w:rFonts w:ascii="仿宋" w:eastAsia="仿宋" w:hAnsi="仿宋"/>
          <w:sz w:val="32"/>
          <w:szCs w:val="32"/>
        </w:rPr>
      </w:pPr>
      <w:r>
        <w:rPr>
          <w:rFonts w:ascii="仿宋" w:eastAsia="仿宋" w:hAnsi="仿宋"/>
          <w:sz w:val="32"/>
          <w:szCs w:val="32"/>
        </w:rPr>
        <w:lastRenderedPageBreak/>
        <w:t>本标准严格按照</w:t>
      </w:r>
      <w:r>
        <w:rPr>
          <w:rFonts w:ascii="仿宋" w:eastAsia="仿宋" w:hAnsi="仿宋"/>
          <w:sz w:val="32"/>
          <w:szCs w:val="32"/>
        </w:rPr>
        <w:t>GB/T 1.1</w:t>
      </w:r>
      <w:r>
        <w:rPr>
          <w:rFonts w:ascii="仿宋" w:eastAsia="仿宋" w:hAnsi="仿宋" w:hint="eastAsia"/>
          <w:sz w:val="32"/>
          <w:szCs w:val="32"/>
        </w:rPr>
        <w:t>—</w:t>
      </w:r>
      <w:r>
        <w:rPr>
          <w:rFonts w:ascii="仿宋" w:eastAsia="仿宋" w:hAnsi="仿宋"/>
          <w:sz w:val="32"/>
          <w:szCs w:val="32"/>
        </w:rPr>
        <w:t>2020</w:t>
      </w:r>
      <w:r>
        <w:rPr>
          <w:rFonts w:ascii="仿宋" w:eastAsia="仿宋" w:hAnsi="仿宋"/>
          <w:sz w:val="32"/>
          <w:szCs w:val="32"/>
        </w:rPr>
        <w:t>《标准化工作导则</w:t>
      </w:r>
      <w:r>
        <w:rPr>
          <w:rFonts w:ascii="仿宋" w:eastAsia="仿宋" w:hAnsi="仿宋"/>
          <w:sz w:val="32"/>
          <w:szCs w:val="32"/>
        </w:rPr>
        <w:t xml:space="preserve">  </w:t>
      </w:r>
      <w:r>
        <w:rPr>
          <w:rFonts w:ascii="仿宋" w:eastAsia="仿宋" w:hAnsi="仿宋"/>
          <w:sz w:val="32"/>
          <w:szCs w:val="32"/>
        </w:rPr>
        <w:t>第</w:t>
      </w:r>
      <w:r>
        <w:rPr>
          <w:rFonts w:ascii="仿宋" w:eastAsia="仿宋" w:hAnsi="仿宋"/>
          <w:sz w:val="32"/>
          <w:szCs w:val="32"/>
        </w:rPr>
        <w:t>1</w:t>
      </w:r>
      <w:r>
        <w:rPr>
          <w:rFonts w:ascii="仿宋" w:eastAsia="仿宋" w:hAnsi="仿宋"/>
          <w:sz w:val="32"/>
          <w:szCs w:val="32"/>
        </w:rPr>
        <w:t>部分：标准化文件的结构和起草规则》的</w:t>
      </w:r>
      <w:r>
        <w:rPr>
          <w:rFonts w:ascii="仿宋" w:eastAsia="仿宋" w:hAnsi="仿宋" w:hint="eastAsia"/>
          <w:sz w:val="32"/>
          <w:szCs w:val="32"/>
        </w:rPr>
        <w:t>规则</w:t>
      </w:r>
      <w:r>
        <w:rPr>
          <w:rFonts w:ascii="仿宋" w:eastAsia="仿宋" w:hAnsi="仿宋"/>
          <w:sz w:val="32"/>
          <w:szCs w:val="32"/>
        </w:rPr>
        <w:t>起草</w:t>
      </w:r>
      <w:r>
        <w:rPr>
          <w:rFonts w:ascii="仿宋" w:eastAsia="仿宋" w:hAnsi="仿宋" w:hint="eastAsia"/>
          <w:sz w:val="32"/>
          <w:szCs w:val="32"/>
        </w:rPr>
        <w:t>，标准主要内容根据相关指南和专家共识，以及临床工作经验制定《产前母乳喂养评估表》，对妊娠晚期孕妇的母乳喂养产前风险筛查及乳房检查进行统一规范和护理实施要求。技术内容主要涉及孕妇产前母乳喂养相关评估与指导管理，能够更加全面、综合性的进行评估指导，适应于所有的产科临床科室、产科门诊、母乳喂养咨询门诊。目前广西缺乏统一的孕妇产前母乳喂养评估指南，本标准通过规范孕妇产前母乳喂养评估要求，加强母乳喂养知识宣教指导、分娩住院期间专人对初产妇进行正确的哺乳姿势指导，从而进一步提高母乳喂养率，延长母乳喂养持续时间。</w:t>
      </w:r>
    </w:p>
    <w:p w:rsidR="00347B3A" w:rsidRDefault="0081073D">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（三）</w:t>
      </w:r>
      <w:r>
        <w:rPr>
          <w:rFonts w:eastAsia="楷体" w:hint="eastAsia"/>
          <w:b/>
          <w:bCs/>
          <w:kern w:val="0"/>
          <w:sz w:val="32"/>
          <w:szCs w:val="32"/>
        </w:rPr>
        <w:t>与现行法律、法规的关系，与有关国家标准、行业标准的协调情况</w:t>
      </w:r>
    </w:p>
    <w:p w:rsidR="00347B3A" w:rsidRDefault="0081073D">
      <w:pPr>
        <w:ind w:firstLineChars="200" w:firstLine="640"/>
        <w:rPr>
          <w:rFonts w:ascii="仿宋" w:eastAsia="仿宋" w:hAnsi="仿宋"/>
          <w:sz w:val="32"/>
          <w:szCs w:val="32"/>
        </w:rPr>
      </w:pPr>
      <w:r>
        <w:rPr>
          <w:rFonts w:ascii="仿宋" w:eastAsia="仿宋" w:hAnsi="仿宋" w:hint="eastAsia"/>
          <w:sz w:val="32"/>
          <w:szCs w:val="32"/>
        </w:rPr>
        <w:t>本标准与相关法律法规、强制性标准协调一致，无冲突。</w:t>
      </w:r>
    </w:p>
    <w:p w:rsidR="00347B3A" w:rsidRDefault="0081073D">
      <w:pPr>
        <w:ind w:firstLineChars="200" w:firstLine="640"/>
        <w:rPr>
          <w:rFonts w:ascii="仿宋" w:eastAsia="仿宋" w:hAnsi="仿宋"/>
          <w:sz w:val="32"/>
          <w:szCs w:val="32"/>
        </w:rPr>
      </w:pPr>
      <w:r>
        <w:rPr>
          <w:rFonts w:ascii="仿宋" w:eastAsia="仿宋" w:hAnsi="仿宋" w:hint="eastAsia"/>
          <w:sz w:val="32"/>
          <w:szCs w:val="32"/>
        </w:rPr>
        <w:t>经查新，截至目前，国内暂无与“孕妇产前母乳喂养评估”“孕妇母乳喂养评估”相关的国家标准、行业标准、地方标准及团体标准。与“母乳喂养”相关的标准主要有：《</w:t>
      </w:r>
      <w:r>
        <w:rPr>
          <w:rFonts w:ascii="仿宋" w:eastAsia="仿宋" w:hAnsi="仿宋" w:hint="eastAsia"/>
          <w:sz w:val="32"/>
          <w:szCs w:val="32"/>
        </w:rPr>
        <w:t>DB3212/T 1014-2020</w:t>
      </w:r>
      <w:r>
        <w:rPr>
          <w:rFonts w:ascii="仿宋" w:eastAsia="仿宋" w:hAnsi="仿宋" w:hint="eastAsia"/>
          <w:sz w:val="32"/>
          <w:szCs w:val="32"/>
        </w:rPr>
        <w:tab/>
      </w:r>
      <w:r>
        <w:rPr>
          <w:rFonts w:ascii="仿宋" w:eastAsia="仿宋" w:hAnsi="仿宋" w:hint="eastAsia"/>
          <w:sz w:val="32"/>
          <w:szCs w:val="32"/>
        </w:rPr>
        <w:t>母乳喂养服务规范》、《</w:t>
      </w:r>
      <w:r>
        <w:rPr>
          <w:rFonts w:ascii="仿宋" w:eastAsia="仿宋" w:hAnsi="仿宋" w:hint="eastAsia"/>
          <w:sz w:val="32"/>
          <w:szCs w:val="32"/>
        </w:rPr>
        <w:t>DB36/T 1237-2020</w:t>
      </w:r>
      <w:r>
        <w:rPr>
          <w:rFonts w:ascii="仿宋" w:eastAsia="仿宋" w:hAnsi="仿宋" w:hint="eastAsia"/>
          <w:sz w:val="32"/>
          <w:szCs w:val="32"/>
        </w:rPr>
        <w:t>母乳喂养指导师（催乳师）服务质量规范》、《</w:t>
      </w:r>
      <w:r>
        <w:rPr>
          <w:rFonts w:ascii="仿宋" w:eastAsia="仿宋" w:hAnsi="仿宋" w:hint="eastAsia"/>
          <w:sz w:val="32"/>
          <w:szCs w:val="32"/>
        </w:rPr>
        <w:t>T/GDNAS 013</w:t>
      </w:r>
      <w:r>
        <w:rPr>
          <w:rFonts w:ascii="仿宋" w:eastAsia="仿宋" w:hAnsi="仿宋" w:hint="eastAsia"/>
          <w:sz w:val="32"/>
          <w:szCs w:val="32"/>
        </w:rPr>
        <w:t>—</w:t>
      </w:r>
      <w:r>
        <w:rPr>
          <w:rFonts w:ascii="仿宋" w:eastAsia="仿宋" w:hAnsi="仿宋" w:hint="eastAsia"/>
          <w:sz w:val="32"/>
          <w:szCs w:val="32"/>
        </w:rPr>
        <w:t>2022</w:t>
      </w:r>
      <w:r>
        <w:rPr>
          <w:rFonts w:ascii="仿宋" w:eastAsia="仿宋" w:hAnsi="仿宋" w:hint="eastAsia"/>
          <w:sz w:val="32"/>
          <w:szCs w:val="32"/>
        </w:rPr>
        <w:t>母乳喂养居家护理技术规范》、《</w:t>
      </w:r>
      <w:r>
        <w:rPr>
          <w:rFonts w:ascii="仿宋" w:eastAsia="仿宋" w:hAnsi="仿宋" w:hint="eastAsia"/>
          <w:sz w:val="32"/>
          <w:szCs w:val="32"/>
        </w:rPr>
        <w:t>T/CMSS 0003</w:t>
      </w:r>
      <w:r>
        <w:rPr>
          <w:rFonts w:ascii="仿宋" w:eastAsia="仿宋" w:hAnsi="仿宋" w:hint="eastAsia"/>
          <w:sz w:val="32"/>
          <w:szCs w:val="32"/>
        </w:rPr>
        <w:t>—</w:t>
      </w:r>
      <w:r>
        <w:rPr>
          <w:rFonts w:ascii="仿宋" w:eastAsia="仿宋" w:hAnsi="仿宋" w:hint="eastAsia"/>
          <w:sz w:val="32"/>
          <w:szCs w:val="32"/>
        </w:rPr>
        <w:t>2022</w:t>
      </w:r>
      <w:r>
        <w:rPr>
          <w:rFonts w:ascii="仿宋" w:eastAsia="仿宋" w:hAnsi="仿宋" w:hint="eastAsia"/>
          <w:sz w:val="32"/>
          <w:szCs w:val="32"/>
        </w:rPr>
        <w:t>母乳喂养指导师岗位能</w:t>
      </w:r>
      <w:r>
        <w:rPr>
          <w:rFonts w:ascii="仿宋" w:eastAsia="仿宋" w:hAnsi="仿宋" w:hint="eastAsia"/>
          <w:sz w:val="32"/>
          <w:szCs w:val="32"/>
        </w:rPr>
        <w:t>力要求》、《</w:t>
      </w:r>
      <w:r>
        <w:rPr>
          <w:rFonts w:ascii="仿宋" w:eastAsia="仿宋" w:hAnsi="仿宋" w:hint="eastAsia"/>
          <w:sz w:val="32"/>
          <w:szCs w:val="32"/>
        </w:rPr>
        <w:t>T/ZZJX 001</w:t>
      </w:r>
      <w:r>
        <w:rPr>
          <w:rFonts w:ascii="仿宋" w:eastAsia="仿宋" w:hAnsi="仿宋" w:hint="eastAsia"/>
          <w:sz w:val="32"/>
          <w:szCs w:val="32"/>
        </w:rPr>
        <w:lastRenderedPageBreak/>
        <w:t>—</w:t>
      </w:r>
      <w:r>
        <w:rPr>
          <w:rFonts w:ascii="仿宋" w:eastAsia="仿宋" w:hAnsi="仿宋" w:hint="eastAsia"/>
          <w:sz w:val="32"/>
          <w:szCs w:val="32"/>
        </w:rPr>
        <w:t>2020</w:t>
      </w:r>
      <w:r>
        <w:rPr>
          <w:rFonts w:ascii="仿宋" w:eastAsia="仿宋" w:hAnsi="仿宋" w:hint="eastAsia"/>
          <w:sz w:val="32"/>
          <w:szCs w:val="32"/>
        </w:rPr>
        <w:t>母乳喂养指导师培训规范》。</w:t>
      </w:r>
    </w:p>
    <w:p w:rsidR="00347B3A" w:rsidRDefault="0081073D">
      <w:pPr>
        <w:ind w:firstLineChars="200" w:firstLine="640"/>
        <w:rPr>
          <w:rFonts w:ascii="仿宋" w:eastAsia="仿宋" w:hAnsi="仿宋"/>
          <w:sz w:val="32"/>
          <w:szCs w:val="32"/>
        </w:rPr>
      </w:pPr>
      <w:r>
        <w:rPr>
          <w:rFonts w:ascii="仿宋" w:eastAsia="仿宋" w:hAnsi="仿宋" w:hint="eastAsia"/>
          <w:sz w:val="32"/>
          <w:szCs w:val="32"/>
        </w:rPr>
        <w:t>分析情况如下：（</w:t>
      </w:r>
      <w:r>
        <w:rPr>
          <w:rFonts w:ascii="仿宋" w:eastAsia="仿宋" w:hAnsi="仿宋" w:hint="eastAsia"/>
          <w:sz w:val="32"/>
          <w:szCs w:val="32"/>
        </w:rPr>
        <w:t>1</w:t>
      </w:r>
      <w:r>
        <w:rPr>
          <w:rFonts w:ascii="仿宋" w:eastAsia="仿宋" w:hAnsi="仿宋" w:hint="eastAsia"/>
          <w:sz w:val="32"/>
          <w:szCs w:val="32"/>
        </w:rPr>
        <w:t>）《</w:t>
      </w:r>
      <w:r>
        <w:rPr>
          <w:rFonts w:ascii="仿宋" w:eastAsia="仿宋" w:hAnsi="仿宋" w:hint="eastAsia"/>
          <w:sz w:val="32"/>
          <w:szCs w:val="32"/>
        </w:rPr>
        <w:t xml:space="preserve">DB3212/T 1014-2020 </w:t>
      </w:r>
      <w:r>
        <w:rPr>
          <w:rFonts w:ascii="仿宋" w:eastAsia="仿宋" w:hAnsi="仿宋" w:hint="eastAsia"/>
          <w:sz w:val="32"/>
          <w:szCs w:val="32"/>
        </w:rPr>
        <w:t>母乳喂养服务规范》规定了母乳喂养服务的术语与定义，规定了人员要求、服务要求、投诉处理及满意度评估，适用于月子会所、母婴护理中心等服务机构协议期内的母乳喂养服务。而本标准是针对孕妇产前母乳喂养评估进行要求，对医疗机构的孕妇产前母乳喂养评估工作进行要求。（</w:t>
      </w:r>
      <w:r>
        <w:rPr>
          <w:rFonts w:ascii="仿宋" w:eastAsia="仿宋" w:hAnsi="仿宋" w:hint="eastAsia"/>
          <w:sz w:val="32"/>
          <w:szCs w:val="32"/>
        </w:rPr>
        <w:t>2</w:t>
      </w:r>
      <w:r>
        <w:rPr>
          <w:rFonts w:ascii="仿宋" w:eastAsia="仿宋" w:hAnsi="仿宋" w:hint="eastAsia"/>
          <w:sz w:val="32"/>
          <w:szCs w:val="32"/>
        </w:rPr>
        <w:t>）《</w:t>
      </w:r>
      <w:r>
        <w:rPr>
          <w:rFonts w:ascii="仿宋" w:eastAsia="仿宋" w:hAnsi="仿宋" w:hint="eastAsia"/>
          <w:sz w:val="32"/>
          <w:szCs w:val="32"/>
        </w:rPr>
        <w:t xml:space="preserve">DB36/T 1237-2020 </w:t>
      </w:r>
      <w:r>
        <w:rPr>
          <w:rFonts w:ascii="仿宋" w:eastAsia="仿宋" w:hAnsi="仿宋" w:hint="eastAsia"/>
          <w:sz w:val="32"/>
          <w:szCs w:val="32"/>
        </w:rPr>
        <w:t>母乳喂养指导师（催乳师）服务质量规范》规定了母乳喂养指导师（催乳师</w:t>
      </w:r>
      <w:r>
        <w:rPr>
          <w:rFonts w:ascii="仿宋" w:eastAsia="仿宋" w:hAnsi="仿宋" w:hint="eastAsia"/>
          <w:sz w:val="32"/>
          <w:szCs w:val="32"/>
        </w:rPr>
        <w:t>)</w:t>
      </w:r>
      <w:r>
        <w:rPr>
          <w:rFonts w:ascii="仿宋" w:eastAsia="仿宋" w:hAnsi="仿宋" w:hint="eastAsia"/>
          <w:sz w:val="32"/>
          <w:szCs w:val="32"/>
        </w:rPr>
        <w:t>服务的术语和定义、基本</w:t>
      </w:r>
      <w:r>
        <w:rPr>
          <w:rFonts w:ascii="仿宋" w:eastAsia="仿宋" w:hAnsi="仿宋" w:hint="eastAsia"/>
          <w:sz w:val="32"/>
          <w:szCs w:val="32"/>
        </w:rPr>
        <w:t>要求、服务内容、操作流程、等级划分和评定规则等内容，适用于家庭服务机构提供的母乳喂养指导师（催乳师）服务质量要求。本标准是孕妇产前母乳喂养评估要求，针对的对象不一样。（</w:t>
      </w:r>
      <w:r>
        <w:rPr>
          <w:rFonts w:ascii="仿宋" w:eastAsia="仿宋" w:hAnsi="仿宋" w:hint="eastAsia"/>
          <w:sz w:val="32"/>
          <w:szCs w:val="32"/>
        </w:rPr>
        <w:t>3</w:t>
      </w:r>
      <w:r>
        <w:rPr>
          <w:rFonts w:ascii="仿宋" w:eastAsia="仿宋" w:hAnsi="仿宋" w:hint="eastAsia"/>
          <w:sz w:val="32"/>
          <w:szCs w:val="32"/>
        </w:rPr>
        <w:t>）《</w:t>
      </w:r>
      <w:r>
        <w:rPr>
          <w:rFonts w:ascii="仿宋" w:eastAsia="仿宋" w:hAnsi="仿宋" w:hint="eastAsia"/>
          <w:sz w:val="32"/>
          <w:szCs w:val="32"/>
        </w:rPr>
        <w:t>T/GDNAS 013</w:t>
      </w:r>
      <w:r>
        <w:rPr>
          <w:rFonts w:ascii="仿宋" w:eastAsia="仿宋" w:hAnsi="仿宋" w:hint="eastAsia"/>
          <w:sz w:val="32"/>
          <w:szCs w:val="32"/>
        </w:rPr>
        <w:t>—</w:t>
      </w:r>
      <w:r>
        <w:rPr>
          <w:rFonts w:ascii="仿宋" w:eastAsia="仿宋" w:hAnsi="仿宋" w:hint="eastAsia"/>
          <w:sz w:val="32"/>
          <w:szCs w:val="32"/>
        </w:rPr>
        <w:t xml:space="preserve">2022 </w:t>
      </w:r>
      <w:r>
        <w:rPr>
          <w:rFonts w:ascii="仿宋" w:eastAsia="仿宋" w:hAnsi="仿宋" w:hint="eastAsia"/>
          <w:sz w:val="32"/>
          <w:szCs w:val="32"/>
        </w:rPr>
        <w:t>母乳喂养居家护理技术规范》对产后母乳喂养居家护理相关术语和定义、基本要求、哺乳体位与姿势、含接姿势、拍背拍嗝、挤奶（手或吸乳器）、乳汁储存与使用、乳汁不足、乳房肿胀、乳头发育异常、婴儿口腔发育异常、乳头皲裂、乳头错觉等居家护理技术要求做了规定。而本标准根据相关指南和专家共识，以及临床工作经验制定《产前母</w:t>
      </w:r>
      <w:r>
        <w:rPr>
          <w:rFonts w:ascii="仿宋" w:eastAsia="仿宋" w:hAnsi="仿宋" w:hint="eastAsia"/>
          <w:sz w:val="32"/>
          <w:szCs w:val="32"/>
        </w:rPr>
        <w:t>乳喂养评估表》，对妊娠晚期孕妇的母乳喂养产前风险筛查及乳房检查进行统一规范和护理实施要求。本标准和其他标准相比存在较大区别及创新点，主要技术方向不同，内容涉及孕妇产前母乳喂养相关评估与指导管理，更</w:t>
      </w:r>
      <w:r>
        <w:rPr>
          <w:rFonts w:ascii="仿宋" w:eastAsia="仿宋" w:hAnsi="仿宋" w:hint="eastAsia"/>
          <w:sz w:val="32"/>
          <w:szCs w:val="32"/>
        </w:rPr>
        <w:lastRenderedPageBreak/>
        <w:t>加全面，能全面的综合性的进行评估指导，适应于所有的产科临床科室、产科门诊、母乳喂养咨询门诊。上述标准均不是规定母乳喂养评估的要求，且广西和其他省均没有这方面的地标，属于标准空白。</w:t>
      </w:r>
    </w:p>
    <w:p w:rsidR="00347B3A" w:rsidRDefault="0081073D">
      <w:pPr>
        <w:spacing w:before="240" w:after="60"/>
        <w:ind w:firstLineChars="200" w:firstLine="640"/>
        <w:jc w:val="left"/>
        <w:outlineLvl w:val="0"/>
        <w:rPr>
          <w:rFonts w:ascii="黑体" w:eastAsia="黑体" w:hAnsi="黑体"/>
          <w:bCs/>
          <w:sz w:val="32"/>
          <w:szCs w:val="32"/>
        </w:rPr>
      </w:pPr>
      <w:r>
        <w:rPr>
          <w:rFonts w:ascii="黑体" w:eastAsia="黑体" w:hAnsi="黑体"/>
          <w:bCs/>
          <w:sz w:val="32"/>
          <w:szCs w:val="32"/>
        </w:rPr>
        <w:t>五、</w:t>
      </w:r>
      <w:r>
        <w:rPr>
          <w:rFonts w:ascii="黑体" w:eastAsia="黑体" w:hAnsi="黑体" w:hint="eastAsia"/>
          <w:bCs/>
          <w:sz w:val="32"/>
          <w:szCs w:val="32"/>
        </w:rPr>
        <w:t>主要条款的说明</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广西地方标准《孕妇产前母乳喂养评估规范》主要内容为孕妇产前母乳喂养的评估和指导，规定了妊娠晚期孕妇母乳喂养产前风险筛</w:t>
      </w:r>
      <w:r>
        <w:rPr>
          <w:rFonts w:ascii="仿宋" w:eastAsia="仿宋" w:hAnsi="仿宋" w:hint="eastAsia"/>
          <w:sz w:val="32"/>
          <w:szCs w:val="32"/>
        </w:rPr>
        <w:t>查及乳房检查的管理路径、评估工具、评估流程、评估内容、预防护理措施、处理要点及随访要求、监督与改进。该标准主要内容及依据来源说明如下：</w:t>
      </w:r>
    </w:p>
    <w:p w:rsidR="00347B3A" w:rsidRDefault="0081073D">
      <w:pPr>
        <w:spacing w:line="560" w:lineRule="exact"/>
        <w:ind w:firstLineChars="200" w:firstLine="643"/>
        <w:rPr>
          <w:rFonts w:ascii="楷体" w:eastAsia="楷体" w:hAnsi="楷体"/>
          <w:b/>
          <w:sz w:val="32"/>
          <w:szCs w:val="32"/>
        </w:rPr>
      </w:pPr>
      <w:r>
        <w:rPr>
          <w:rFonts w:ascii="楷体" w:eastAsia="楷体" w:hAnsi="楷体" w:hint="eastAsia"/>
          <w:b/>
          <w:sz w:val="32"/>
          <w:szCs w:val="32"/>
        </w:rPr>
        <w:t>（一）评估原则</w:t>
      </w:r>
    </w:p>
    <w:p w:rsidR="00347B3A" w:rsidRDefault="0081073D">
      <w:pPr>
        <w:pStyle w:val="af7"/>
        <w:spacing w:line="560" w:lineRule="exact"/>
        <w:ind w:firstLine="640"/>
        <w:rPr>
          <w:rFonts w:ascii="仿宋" w:eastAsia="仿宋" w:hAnsi="仿宋"/>
          <w:color w:val="000000" w:themeColor="text1"/>
          <w:sz w:val="32"/>
          <w:szCs w:val="32"/>
        </w:rPr>
      </w:pPr>
      <w:r w:rsidRPr="00D77582">
        <w:rPr>
          <w:rFonts w:ascii="仿宋" w:eastAsia="仿宋" w:hAnsi="仿宋" w:hint="eastAsia"/>
          <w:sz w:val="32"/>
          <w:szCs w:val="32"/>
        </w:rPr>
        <w:t>主要依据</w:t>
      </w:r>
      <w:r w:rsidRPr="00D77582">
        <w:rPr>
          <w:rFonts w:ascii="仿宋" w:eastAsia="仿宋" w:hAnsi="仿宋" w:hint="eastAsia"/>
          <w:sz w:val="32"/>
          <w:szCs w:val="32"/>
        </w:rPr>
        <w:t>世界卫生组织对母乳喂养指导要求及</w:t>
      </w:r>
      <w:r w:rsidRPr="00D77582">
        <w:rPr>
          <w:rFonts w:ascii="仿宋" w:eastAsia="仿宋" w:hAnsi="仿宋" w:hint="eastAsia"/>
          <w:sz w:val="32"/>
          <w:szCs w:val="32"/>
        </w:rPr>
        <w:t>《</w:t>
      </w:r>
      <w:r w:rsidRPr="00D77582">
        <w:rPr>
          <w:rFonts w:ascii="仿宋" w:eastAsia="仿宋" w:hAnsi="仿宋" w:hint="eastAsia"/>
          <w:sz w:val="32"/>
          <w:szCs w:val="32"/>
        </w:rPr>
        <w:t>母乳喂养图册</w:t>
      </w:r>
      <w:r w:rsidRPr="00D77582">
        <w:rPr>
          <w:rFonts w:ascii="仿宋" w:eastAsia="仿宋" w:hAnsi="仿宋" w:hint="eastAsia"/>
          <w:sz w:val="32"/>
          <w:szCs w:val="32"/>
        </w:rPr>
        <w:t>》</w:t>
      </w:r>
      <w:r w:rsidRPr="00D77582">
        <w:rPr>
          <w:rFonts w:ascii="仿宋" w:eastAsia="仿宋" w:hAnsi="仿宋" w:hint="eastAsia"/>
          <w:sz w:val="32"/>
          <w:szCs w:val="32"/>
        </w:rPr>
        <w:t>《母乳喂养指导手册》等</w:t>
      </w:r>
      <w:r w:rsidRPr="00D77582">
        <w:rPr>
          <w:rFonts w:ascii="仿宋" w:eastAsia="仿宋" w:hAnsi="仿宋" w:hint="eastAsia"/>
          <w:sz w:val="32"/>
          <w:szCs w:val="32"/>
        </w:rPr>
        <w:t>相关指南和专家共识，以及临床工作经验制定《产前母乳喂养评估表</w:t>
      </w:r>
      <w:r w:rsidRPr="00D77582">
        <w:rPr>
          <w:rFonts w:ascii="仿宋" w:eastAsia="仿宋" w:hAnsi="仿宋" w:hint="eastAsia"/>
          <w:sz w:val="32"/>
          <w:szCs w:val="32"/>
        </w:rPr>
        <w:t>，</w:t>
      </w:r>
      <w:r w:rsidRPr="00D77582">
        <w:rPr>
          <w:rFonts w:ascii="仿宋" w:eastAsia="仿宋" w:hAnsi="仿宋" w:hint="eastAsia"/>
          <w:sz w:val="32"/>
          <w:szCs w:val="32"/>
        </w:rPr>
        <w:t>对妊娠晚期孕妇的母乳喂养产前风险筛查及乳房检查进行统一规范和护理实施要求</w:t>
      </w:r>
      <w:r w:rsidRPr="00D77582">
        <w:rPr>
          <w:rFonts w:ascii="仿宋" w:eastAsia="仿宋" w:hAnsi="仿宋" w:hint="eastAsia"/>
          <w:sz w:val="32"/>
          <w:szCs w:val="32"/>
        </w:rPr>
        <w:t>。</w:t>
      </w:r>
      <w:r>
        <w:rPr>
          <w:rFonts w:ascii="仿宋" w:eastAsia="仿宋" w:hAnsi="仿宋" w:hint="eastAsia"/>
          <w:b/>
          <w:bCs/>
          <w:color w:val="000000" w:themeColor="text1"/>
          <w:sz w:val="32"/>
          <w:szCs w:val="32"/>
        </w:rPr>
        <w:t>功能定向原则</w:t>
      </w:r>
      <w:r>
        <w:rPr>
          <w:rFonts w:ascii="仿宋" w:eastAsia="仿宋" w:hAnsi="仿宋" w:hint="eastAsia"/>
          <w:color w:val="000000" w:themeColor="text1"/>
          <w:sz w:val="32"/>
          <w:szCs w:val="32"/>
        </w:rPr>
        <w:t>：以孕妇为中心的产前母乳喂养评估，充分考虑孕妇的身体结构与功能、活动和参与以及存在可能干扰乳房发育、哺乳或母乳喂养的某些生理、心理和社会风险因素三个维度，以达到全面了解孕妇产前母乳喂养状态的目的，为孕妇制定精准母乳喂养提供依据。</w:t>
      </w:r>
      <w:r>
        <w:rPr>
          <w:rFonts w:ascii="仿宋" w:eastAsia="仿宋" w:hAnsi="仿宋" w:hint="eastAsia"/>
          <w:b/>
          <w:bCs/>
          <w:color w:val="000000" w:themeColor="text1"/>
          <w:sz w:val="32"/>
          <w:szCs w:val="32"/>
        </w:rPr>
        <w:t>全面性原则</w:t>
      </w:r>
      <w:r>
        <w:rPr>
          <w:rFonts w:ascii="仿宋" w:eastAsia="仿宋" w:hAnsi="仿宋" w:hint="eastAsia"/>
          <w:color w:val="000000" w:themeColor="text1"/>
          <w:sz w:val="32"/>
          <w:szCs w:val="32"/>
        </w:rPr>
        <w:t>：基于循证医学，应遵循孕妇产前的特征与规律，结合孕妇自身的身体功能水平，选择适合的评估工具进行有效评估。</w:t>
      </w:r>
    </w:p>
    <w:p w:rsidR="00347B3A" w:rsidRDefault="0081073D">
      <w:pPr>
        <w:pStyle w:val="af7"/>
        <w:spacing w:line="560" w:lineRule="exact"/>
        <w:ind w:firstLine="643"/>
        <w:rPr>
          <w:rFonts w:ascii="楷体" w:eastAsia="楷体" w:hAnsi="楷体"/>
          <w:b/>
          <w:color w:val="000000" w:themeColor="text1"/>
          <w:sz w:val="32"/>
          <w:szCs w:val="32"/>
        </w:rPr>
      </w:pPr>
      <w:r>
        <w:rPr>
          <w:rFonts w:ascii="楷体" w:eastAsia="楷体" w:hAnsi="楷体" w:hint="eastAsia"/>
          <w:b/>
          <w:color w:val="000000" w:themeColor="text1"/>
          <w:sz w:val="32"/>
          <w:szCs w:val="32"/>
        </w:rPr>
        <w:t>（二）评估环境</w:t>
      </w:r>
    </w:p>
    <w:p w:rsidR="00347B3A" w:rsidRDefault="0081073D">
      <w:pPr>
        <w:pStyle w:val="af7"/>
        <w:ind w:firstLine="640"/>
        <w:rPr>
          <w:rFonts w:ascii="仿宋" w:eastAsia="仿宋" w:hAnsi="仿宋"/>
          <w:color w:val="000000" w:themeColor="text1"/>
          <w:sz w:val="32"/>
          <w:szCs w:val="32"/>
        </w:rPr>
      </w:pPr>
      <w:r w:rsidRPr="00D77582">
        <w:rPr>
          <w:rFonts w:ascii="仿宋" w:eastAsia="仿宋" w:hAnsi="仿宋" w:hint="eastAsia"/>
          <w:sz w:val="32"/>
          <w:szCs w:val="32"/>
        </w:rPr>
        <w:lastRenderedPageBreak/>
        <w:t>主要依据《母婴保健技术服务执业许可证》的要求</w:t>
      </w:r>
      <w:r w:rsidRPr="00D77582">
        <w:rPr>
          <w:rFonts w:ascii="仿宋" w:eastAsia="仿宋" w:hAnsi="仿宋" w:hint="eastAsia"/>
          <w:sz w:val="32"/>
          <w:szCs w:val="32"/>
        </w:rPr>
        <w:t>、《中华人民共和国母婴保健法》及国家卫生部“爱婴医院”的要求。医疗保健机构</w:t>
      </w:r>
      <w:r>
        <w:rPr>
          <w:rFonts w:ascii="仿宋" w:eastAsia="仿宋" w:hAnsi="仿宋" w:hint="eastAsia"/>
          <w:color w:val="000000" w:themeColor="text1"/>
          <w:sz w:val="32"/>
          <w:szCs w:val="32"/>
        </w:rPr>
        <w:t>应配备有相对独立的、固定的、专用的</w:t>
      </w:r>
      <w:r>
        <w:rPr>
          <w:rFonts w:ascii="仿宋" w:eastAsia="仿宋" w:hAnsi="仿宋" w:hint="eastAsia"/>
          <w:color w:val="000000" w:themeColor="text1"/>
          <w:sz w:val="32"/>
          <w:szCs w:val="32"/>
        </w:rPr>
        <w:t>评估场地。评估环境干净整洁，物品放置有序。应在场所内醒目位置设置各类公共信息图形符号，公共信息图形符号应符合</w:t>
      </w:r>
      <w:r>
        <w:rPr>
          <w:rFonts w:ascii="仿宋" w:eastAsia="仿宋" w:hAnsi="仿宋" w:hint="eastAsia"/>
          <w:color w:val="000000" w:themeColor="text1"/>
          <w:sz w:val="32"/>
          <w:szCs w:val="32"/>
        </w:rPr>
        <w:t>GB/T 10001.1</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GB/T 10001.9</w:t>
      </w:r>
      <w:r>
        <w:rPr>
          <w:rFonts w:ascii="仿宋" w:eastAsia="仿宋" w:hAnsi="仿宋" w:hint="eastAsia"/>
          <w:color w:val="000000" w:themeColor="text1"/>
          <w:sz w:val="32"/>
          <w:szCs w:val="32"/>
        </w:rPr>
        <w:t>的要求。应按</w:t>
      </w:r>
      <w:r>
        <w:rPr>
          <w:rFonts w:ascii="仿宋" w:eastAsia="仿宋" w:hAnsi="仿宋" w:hint="eastAsia"/>
          <w:color w:val="000000" w:themeColor="text1"/>
          <w:sz w:val="32"/>
          <w:szCs w:val="32"/>
        </w:rPr>
        <w:t>GB 13495.1</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GB 15630</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GB 2894</w:t>
      </w:r>
      <w:r>
        <w:rPr>
          <w:rFonts w:ascii="仿宋" w:eastAsia="仿宋" w:hAnsi="仿宋" w:hint="eastAsia"/>
          <w:color w:val="000000" w:themeColor="text1"/>
          <w:sz w:val="32"/>
          <w:szCs w:val="32"/>
        </w:rPr>
        <w:t>规定配置消防、器材和设置消防安全标志。应配备室温调节设备。室外环境空气质量应符合</w:t>
      </w:r>
      <w:r>
        <w:rPr>
          <w:rFonts w:ascii="仿宋" w:eastAsia="仿宋" w:hAnsi="仿宋" w:hint="eastAsia"/>
          <w:color w:val="000000" w:themeColor="text1"/>
          <w:sz w:val="32"/>
          <w:szCs w:val="32"/>
        </w:rPr>
        <w:t>GB 3095</w:t>
      </w:r>
      <w:r>
        <w:rPr>
          <w:rFonts w:ascii="仿宋" w:eastAsia="仿宋" w:hAnsi="仿宋" w:hint="eastAsia"/>
          <w:color w:val="000000" w:themeColor="text1"/>
          <w:sz w:val="32"/>
          <w:szCs w:val="32"/>
        </w:rPr>
        <w:t>中二类标准的要求。室内空气应符合</w:t>
      </w:r>
      <w:r>
        <w:rPr>
          <w:rFonts w:ascii="仿宋" w:eastAsia="仿宋" w:hAnsi="仿宋" w:hint="eastAsia"/>
          <w:color w:val="000000" w:themeColor="text1"/>
          <w:sz w:val="32"/>
          <w:szCs w:val="32"/>
        </w:rPr>
        <w:t>GB/T 18883</w:t>
      </w:r>
      <w:r>
        <w:rPr>
          <w:rFonts w:ascii="仿宋" w:eastAsia="仿宋" w:hAnsi="仿宋" w:hint="eastAsia"/>
          <w:color w:val="000000" w:themeColor="text1"/>
          <w:sz w:val="32"/>
          <w:szCs w:val="32"/>
        </w:rPr>
        <w:t>的要求。声环境应符合</w:t>
      </w:r>
      <w:r>
        <w:rPr>
          <w:rFonts w:ascii="仿宋" w:eastAsia="仿宋" w:hAnsi="仿宋" w:hint="eastAsia"/>
          <w:color w:val="000000" w:themeColor="text1"/>
          <w:sz w:val="32"/>
          <w:szCs w:val="32"/>
        </w:rPr>
        <w:t>GB 3096</w:t>
      </w:r>
      <w:r>
        <w:rPr>
          <w:rFonts w:ascii="仿宋" w:eastAsia="仿宋" w:hAnsi="仿宋" w:hint="eastAsia"/>
          <w:color w:val="000000" w:themeColor="text1"/>
          <w:sz w:val="32"/>
          <w:szCs w:val="32"/>
        </w:rPr>
        <w:t>中</w:t>
      </w:r>
      <w:r>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类标准的要求。</w:t>
      </w:r>
    </w:p>
    <w:p w:rsidR="00347B3A" w:rsidRDefault="0081073D">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（三）评估人员</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主要依据区内外孕产保健医疗卫生服务机构的实际情况、考察、进行多方面讨论确</w:t>
      </w:r>
      <w:r>
        <w:rPr>
          <w:rFonts w:ascii="仿宋" w:eastAsia="仿宋" w:hAnsi="仿宋" w:hint="eastAsia"/>
          <w:sz w:val="32"/>
          <w:szCs w:val="32"/>
        </w:rPr>
        <w:t>定，对评估人员的组成、资质进行相应的要求。主要也考虑到了医师、助产士、母乳喂养指导师、护士、医疗助理、各种哺乳专家</w:t>
      </w:r>
      <w:r>
        <w:rPr>
          <w:rFonts w:ascii="仿宋" w:eastAsia="仿宋" w:hAnsi="仿宋" w:hint="eastAsia"/>
          <w:sz w:val="32"/>
          <w:szCs w:val="32"/>
        </w:rPr>
        <w:t>/</w:t>
      </w:r>
      <w:r>
        <w:rPr>
          <w:rFonts w:ascii="仿宋" w:eastAsia="仿宋" w:hAnsi="仿宋" w:hint="eastAsia"/>
          <w:sz w:val="32"/>
          <w:szCs w:val="32"/>
        </w:rPr>
        <w:t>顾问</w:t>
      </w:r>
      <w:r>
        <w:rPr>
          <w:rFonts w:ascii="仿宋" w:eastAsia="仿宋" w:hAnsi="仿宋" w:hint="eastAsia"/>
          <w:sz w:val="32"/>
          <w:szCs w:val="32"/>
        </w:rPr>
        <w:t>[</w:t>
      </w:r>
      <w:r>
        <w:rPr>
          <w:rFonts w:ascii="仿宋" w:eastAsia="仿宋" w:hAnsi="仿宋" w:hint="eastAsia"/>
          <w:sz w:val="32"/>
          <w:szCs w:val="32"/>
        </w:rPr>
        <w:t>国际认证泌乳顾问</w:t>
      </w:r>
      <w:r>
        <w:rPr>
          <w:rFonts w:ascii="仿宋" w:eastAsia="仿宋" w:hAnsi="仿宋" w:hint="eastAsia"/>
          <w:sz w:val="32"/>
          <w:szCs w:val="32"/>
        </w:rPr>
        <w:t>]</w:t>
      </w:r>
      <w:r>
        <w:rPr>
          <w:rFonts w:ascii="仿宋" w:eastAsia="仿宋" w:hAnsi="仿宋" w:hint="eastAsia"/>
          <w:sz w:val="32"/>
          <w:szCs w:val="32"/>
        </w:rPr>
        <w:t>等是基本孕妇母乳喂养指导服务工作顺利和更好的开展的基本条件。要求评估人员应取得护士执业资格证、医师执业资格证的资质，或接受过母乳喂养评估专业培训并获得相应合格证书。母乳喂养咨询人员应具备中级以上技术职称，有</w:t>
      </w:r>
      <w:r>
        <w:rPr>
          <w:rFonts w:ascii="仿宋" w:eastAsia="仿宋" w:hAnsi="仿宋" w:hint="eastAsia"/>
          <w:sz w:val="32"/>
          <w:szCs w:val="32"/>
        </w:rPr>
        <w:t>5</w:t>
      </w:r>
      <w:r>
        <w:rPr>
          <w:rFonts w:ascii="仿宋" w:eastAsia="仿宋" w:hAnsi="仿宋" w:hint="eastAsia"/>
          <w:sz w:val="32"/>
          <w:szCs w:val="32"/>
        </w:rPr>
        <w:t>年以上母乳喂养临床医疗或护理、助产工作经验，具备基本沟通交流技巧，能解决常见母乳喂养问题。</w:t>
      </w:r>
    </w:p>
    <w:p w:rsidR="00347B3A" w:rsidRDefault="0081073D">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（四）评估流程</w:t>
      </w:r>
    </w:p>
    <w:p w:rsidR="00347B3A" w:rsidRDefault="0081073D">
      <w:pPr>
        <w:widowControl/>
        <w:autoSpaceDE w:val="0"/>
        <w:autoSpaceDN w:val="0"/>
        <w:spacing w:line="560" w:lineRule="exact"/>
        <w:ind w:firstLineChars="200" w:firstLine="643"/>
        <w:rPr>
          <w:rFonts w:ascii="仿宋" w:eastAsia="仿宋" w:hAnsi="仿宋"/>
          <w:sz w:val="32"/>
          <w:szCs w:val="32"/>
        </w:rPr>
      </w:pPr>
      <w:r>
        <w:rPr>
          <w:rFonts w:ascii="楷体" w:eastAsia="楷体" w:hAnsi="楷体" w:hint="eastAsia"/>
          <w:b/>
          <w:kern w:val="0"/>
          <w:sz w:val="32"/>
          <w:szCs w:val="32"/>
        </w:rPr>
        <w:lastRenderedPageBreak/>
        <w:t>评估流程</w:t>
      </w:r>
      <w:r>
        <w:rPr>
          <w:rFonts w:ascii="楷体" w:eastAsia="楷体" w:hAnsi="楷体" w:hint="eastAsia"/>
          <w:bCs/>
          <w:kern w:val="0"/>
          <w:sz w:val="32"/>
          <w:szCs w:val="32"/>
        </w:rPr>
        <w:t>（见图</w:t>
      </w:r>
      <w:r>
        <w:rPr>
          <w:rFonts w:ascii="楷体" w:eastAsia="楷体" w:hAnsi="楷体" w:hint="eastAsia"/>
          <w:bCs/>
          <w:kern w:val="0"/>
          <w:sz w:val="32"/>
          <w:szCs w:val="32"/>
        </w:rPr>
        <w:t>1</w:t>
      </w:r>
      <w:r>
        <w:rPr>
          <w:rFonts w:ascii="楷体" w:eastAsia="楷体" w:hAnsi="楷体" w:hint="eastAsia"/>
          <w:bCs/>
          <w:kern w:val="0"/>
          <w:sz w:val="32"/>
          <w:szCs w:val="32"/>
        </w:rPr>
        <w:t>）</w:t>
      </w:r>
      <w:r>
        <w:rPr>
          <w:rFonts w:ascii="仿宋" w:eastAsia="仿宋" w:hAnsi="仿宋" w:hint="eastAsia"/>
          <w:sz w:val="32"/>
          <w:szCs w:val="32"/>
        </w:rPr>
        <w:t>主要依据广西医科大学第二附属医院、广西壮族自治区人民医院等医疗机构实际孕妇产前母乳喂养评估的工作流程及要求确定，通过专业的产前泌乳评估工具和标准化的评估方法，进行母乳喂养产前风险筛查和乳房检查，针对评估结果进行有针对性母乳喂养指导，提前进行护理干预，为有困难的母亲提供专业的、有循证依据的母乳喂养指导和支持，是推动母乳喂养成功的关键一步，对提高产后母乳喂养成功率和母乳喂养质量具有重要意义。</w:t>
      </w:r>
    </w:p>
    <w:p w:rsidR="00347B3A" w:rsidRDefault="0081073D">
      <w:pPr>
        <w:pStyle w:val="BodyText2"/>
        <w:jc w:val="center"/>
      </w:pPr>
      <w:r>
        <w:rPr>
          <w:noProof/>
        </w:rPr>
        <w:drawing>
          <wp:inline distT="0" distB="0" distL="114300" distR="114300">
            <wp:extent cx="5272405" cy="9842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272405" cy="984250"/>
                    </a:xfrm>
                    <a:prstGeom prst="rect">
                      <a:avLst/>
                    </a:prstGeom>
                    <a:noFill/>
                    <a:ln>
                      <a:noFill/>
                    </a:ln>
                  </pic:spPr>
                </pic:pic>
              </a:graphicData>
            </a:graphic>
          </wp:inline>
        </w:drawing>
      </w:r>
    </w:p>
    <w:p w:rsidR="00347B3A" w:rsidRDefault="0081073D">
      <w:pPr>
        <w:pStyle w:val="BodyText2"/>
        <w:spacing w:after="0" w:line="240" w:lineRule="auto"/>
        <w:jc w:val="center"/>
        <w:rPr>
          <w:b/>
          <w:bCs/>
        </w:rPr>
      </w:pPr>
      <w:r>
        <w:rPr>
          <w:rFonts w:ascii="仿宋" w:eastAsia="仿宋" w:hAnsi="仿宋" w:cs="仿宋" w:hint="eastAsia"/>
          <w:b/>
          <w:bCs/>
          <w:sz w:val="24"/>
          <w:szCs w:val="24"/>
        </w:rPr>
        <w:t>图</w:t>
      </w:r>
      <w:r>
        <w:rPr>
          <w:rFonts w:ascii="仿宋" w:eastAsia="仿宋" w:hAnsi="仿宋" w:cs="仿宋" w:hint="eastAsia"/>
          <w:b/>
          <w:bCs/>
          <w:sz w:val="24"/>
          <w:szCs w:val="24"/>
        </w:rPr>
        <w:t>1</w:t>
      </w:r>
      <w:r>
        <w:rPr>
          <w:rFonts w:ascii="仿宋" w:eastAsia="仿宋" w:hAnsi="仿宋" w:cs="仿宋" w:hint="eastAsia"/>
          <w:b/>
          <w:bCs/>
          <w:sz w:val="24"/>
          <w:szCs w:val="24"/>
        </w:rPr>
        <w:t xml:space="preserve">　孕妇产前母乳喂养评估流程</w:t>
      </w:r>
    </w:p>
    <w:p w:rsidR="00347B3A" w:rsidRDefault="0081073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广西医科大学第二附属医院产科广西医科大学第二附属医院产科，集医疗、教学、科研为一体，拥有精湛的医疗技术、良好的科研能力、高素质、高专业水平、力量雄厚的医疗团队。是广西妇产科重点专科孵化基地，是广西妇产科规培基地，是广西医疗卫生重点（培育）学科，在研国家级课题</w:t>
      </w:r>
      <w:r>
        <w:rPr>
          <w:rFonts w:ascii="仿宋" w:eastAsia="仿宋" w:hAnsi="仿宋" w:hint="eastAsia"/>
          <w:sz w:val="32"/>
          <w:szCs w:val="32"/>
        </w:rPr>
        <w:t>1</w:t>
      </w:r>
      <w:r>
        <w:rPr>
          <w:rFonts w:ascii="仿宋" w:eastAsia="仿宋" w:hAnsi="仿宋" w:hint="eastAsia"/>
          <w:sz w:val="32"/>
          <w:szCs w:val="32"/>
        </w:rPr>
        <w:t>项、广西省自然基金课题</w:t>
      </w:r>
      <w:r>
        <w:rPr>
          <w:rFonts w:ascii="仿宋" w:eastAsia="仿宋" w:hAnsi="仿宋" w:hint="eastAsia"/>
          <w:sz w:val="32"/>
          <w:szCs w:val="32"/>
        </w:rPr>
        <w:t>1</w:t>
      </w:r>
      <w:r>
        <w:rPr>
          <w:rFonts w:ascii="仿宋" w:eastAsia="仿宋" w:hAnsi="仿宋" w:hint="eastAsia"/>
          <w:sz w:val="32"/>
          <w:szCs w:val="32"/>
        </w:rPr>
        <w:t>项、广西适宜技术项目</w:t>
      </w:r>
      <w:r>
        <w:rPr>
          <w:rFonts w:ascii="仿宋" w:eastAsia="仿宋" w:hAnsi="仿宋" w:hint="eastAsia"/>
          <w:sz w:val="32"/>
          <w:szCs w:val="32"/>
        </w:rPr>
        <w:t>1</w:t>
      </w:r>
      <w:r>
        <w:rPr>
          <w:rFonts w:ascii="仿宋" w:eastAsia="仿宋" w:hAnsi="仿宋" w:hint="eastAsia"/>
          <w:sz w:val="32"/>
          <w:szCs w:val="32"/>
        </w:rPr>
        <w:t>项、在研省级课题</w:t>
      </w:r>
      <w:r>
        <w:rPr>
          <w:rFonts w:ascii="仿宋" w:eastAsia="仿宋" w:hAnsi="仿宋" w:hint="eastAsia"/>
          <w:sz w:val="32"/>
          <w:szCs w:val="32"/>
        </w:rPr>
        <w:t>20</w:t>
      </w:r>
      <w:r>
        <w:rPr>
          <w:rFonts w:ascii="仿宋" w:eastAsia="仿宋" w:hAnsi="仿宋" w:hint="eastAsia"/>
          <w:sz w:val="32"/>
          <w:szCs w:val="32"/>
        </w:rPr>
        <w:t>多项，教育厅课题</w:t>
      </w:r>
      <w:r>
        <w:rPr>
          <w:rFonts w:ascii="仿宋" w:eastAsia="仿宋" w:hAnsi="仿宋" w:hint="eastAsia"/>
          <w:sz w:val="32"/>
          <w:szCs w:val="32"/>
        </w:rPr>
        <w:t>4</w:t>
      </w:r>
      <w:r>
        <w:rPr>
          <w:rFonts w:ascii="仿宋" w:eastAsia="仿宋" w:hAnsi="仿宋" w:hint="eastAsia"/>
          <w:sz w:val="32"/>
          <w:szCs w:val="32"/>
        </w:rPr>
        <w:t>项。获得广西适宜技术推广奖二等奖</w:t>
      </w:r>
      <w:r>
        <w:rPr>
          <w:rFonts w:ascii="仿宋" w:eastAsia="仿宋" w:hAnsi="仿宋" w:hint="eastAsia"/>
          <w:sz w:val="32"/>
          <w:szCs w:val="32"/>
        </w:rPr>
        <w:t>1</w:t>
      </w:r>
      <w:r>
        <w:rPr>
          <w:rFonts w:ascii="仿宋" w:eastAsia="仿宋" w:hAnsi="仿宋" w:hint="eastAsia"/>
          <w:sz w:val="32"/>
          <w:szCs w:val="32"/>
        </w:rPr>
        <w:t>项、三等奖</w:t>
      </w:r>
      <w:r>
        <w:rPr>
          <w:rFonts w:ascii="仿宋" w:eastAsia="仿宋" w:hAnsi="仿宋" w:hint="eastAsia"/>
          <w:sz w:val="32"/>
          <w:szCs w:val="32"/>
        </w:rPr>
        <w:t>2</w:t>
      </w:r>
      <w:r>
        <w:rPr>
          <w:rFonts w:ascii="仿宋" w:eastAsia="仿宋" w:hAnsi="仿宋" w:hint="eastAsia"/>
          <w:sz w:val="32"/>
          <w:szCs w:val="32"/>
        </w:rPr>
        <w:t>项，获实用新型专利授权</w:t>
      </w:r>
      <w:r>
        <w:rPr>
          <w:rFonts w:ascii="仿宋" w:eastAsia="仿宋" w:hAnsi="仿宋" w:hint="eastAsia"/>
          <w:sz w:val="32"/>
          <w:szCs w:val="32"/>
        </w:rPr>
        <w:t>20</w:t>
      </w:r>
      <w:r>
        <w:rPr>
          <w:rFonts w:ascii="仿宋" w:eastAsia="仿宋" w:hAnsi="仿宋" w:hint="eastAsia"/>
          <w:sz w:val="32"/>
          <w:szCs w:val="32"/>
        </w:rPr>
        <w:t>多项。</w:t>
      </w:r>
    </w:p>
    <w:p w:rsidR="00347B3A" w:rsidRDefault="0081073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自</w:t>
      </w:r>
      <w:r>
        <w:rPr>
          <w:rFonts w:ascii="仿宋" w:eastAsia="仿宋" w:hAnsi="仿宋" w:hint="eastAsia"/>
          <w:sz w:val="32"/>
          <w:szCs w:val="32"/>
        </w:rPr>
        <w:t>2020</w:t>
      </w:r>
      <w:r>
        <w:rPr>
          <w:rFonts w:ascii="仿宋" w:eastAsia="仿宋" w:hAnsi="仿宋" w:hint="eastAsia"/>
          <w:sz w:val="32"/>
          <w:szCs w:val="32"/>
        </w:rPr>
        <w:t>年以来，广西医科大学第二附属医院产科年均门诊量达</w:t>
      </w:r>
      <w:r>
        <w:rPr>
          <w:rFonts w:ascii="仿宋" w:eastAsia="仿宋" w:hAnsi="仿宋" w:hint="eastAsia"/>
          <w:sz w:val="32"/>
          <w:szCs w:val="32"/>
        </w:rPr>
        <w:t>45000</w:t>
      </w:r>
      <w:r>
        <w:rPr>
          <w:rFonts w:ascii="仿宋" w:eastAsia="仿宋" w:hAnsi="仿宋" w:hint="eastAsia"/>
          <w:sz w:val="32"/>
          <w:szCs w:val="32"/>
        </w:rPr>
        <w:t>人次，年均分娩量</w:t>
      </w:r>
      <w:r>
        <w:rPr>
          <w:rFonts w:ascii="仿宋" w:eastAsia="仿宋" w:hAnsi="仿宋" w:hint="eastAsia"/>
          <w:sz w:val="32"/>
          <w:szCs w:val="32"/>
        </w:rPr>
        <w:t>18</w:t>
      </w:r>
      <w:r>
        <w:rPr>
          <w:rFonts w:ascii="仿宋" w:eastAsia="仿宋" w:hAnsi="仿宋" w:hint="eastAsia"/>
          <w:sz w:val="32"/>
          <w:szCs w:val="32"/>
        </w:rPr>
        <w:t>00</w:t>
      </w:r>
      <w:r>
        <w:rPr>
          <w:rFonts w:ascii="仿宋" w:eastAsia="仿宋" w:hAnsi="仿宋" w:hint="eastAsia"/>
          <w:sz w:val="32"/>
          <w:szCs w:val="32"/>
        </w:rPr>
        <w:t>人次，母乳喂养评估及指导</w:t>
      </w:r>
      <w:r>
        <w:rPr>
          <w:rFonts w:ascii="仿宋" w:eastAsia="仿宋" w:hAnsi="仿宋" w:hint="eastAsia"/>
          <w:sz w:val="32"/>
          <w:szCs w:val="32"/>
        </w:rPr>
        <w:t>1000</w:t>
      </w:r>
      <w:r>
        <w:rPr>
          <w:rFonts w:ascii="仿宋" w:eastAsia="仿宋" w:hAnsi="仿宋" w:hint="eastAsia"/>
          <w:sz w:val="32"/>
          <w:szCs w:val="32"/>
        </w:rPr>
        <w:t>人次，其中：产后母乳喂养评估</w:t>
      </w:r>
      <w:r>
        <w:rPr>
          <w:rFonts w:ascii="仿宋" w:eastAsia="仿宋" w:hAnsi="仿宋" w:hint="eastAsia"/>
          <w:sz w:val="32"/>
          <w:szCs w:val="32"/>
        </w:rPr>
        <w:t>800</w:t>
      </w:r>
      <w:r>
        <w:rPr>
          <w:rFonts w:ascii="仿宋" w:eastAsia="仿宋" w:hAnsi="仿宋" w:hint="eastAsia"/>
          <w:sz w:val="32"/>
          <w:szCs w:val="32"/>
        </w:rPr>
        <w:t>人次，产前母乳喂养评估</w:t>
      </w:r>
      <w:r>
        <w:rPr>
          <w:rFonts w:ascii="仿宋" w:eastAsia="仿宋" w:hAnsi="仿宋" w:hint="eastAsia"/>
          <w:sz w:val="32"/>
          <w:szCs w:val="32"/>
        </w:rPr>
        <w:t>200</w:t>
      </w:r>
      <w:r>
        <w:rPr>
          <w:rFonts w:ascii="仿宋" w:eastAsia="仿宋" w:hAnsi="仿宋" w:hint="eastAsia"/>
          <w:sz w:val="32"/>
          <w:szCs w:val="32"/>
        </w:rPr>
        <w:t>人次，</w:t>
      </w:r>
      <w:r>
        <w:rPr>
          <w:rFonts w:ascii="仿宋" w:eastAsia="仿宋" w:hAnsi="仿宋" w:hint="eastAsia"/>
          <w:sz w:val="32"/>
          <w:szCs w:val="32"/>
        </w:rPr>
        <w:t>76.6%</w:t>
      </w:r>
      <w:r>
        <w:rPr>
          <w:rFonts w:ascii="仿宋" w:eastAsia="仿宋" w:hAnsi="仿宋" w:hint="eastAsia"/>
          <w:sz w:val="32"/>
          <w:szCs w:val="32"/>
        </w:rPr>
        <w:t>为本院立卡分娩的孕产妇，</w:t>
      </w:r>
      <w:r>
        <w:rPr>
          <w:rFonts w:ascii="仿宋" w:eastAsia="仿宋" w:hAnsi="仿宋" w:hint="eastAsia"/>
          <w:sz w:val="32"/>
          <w:szCs w:val="32"/>
        </w:rPr>
        <w:t>23.4%</w:t>
      </w:r>
      <w:r>
        <w:rPr>
          <w:rFonts w:ascii="仿宋" w:eastAsia="仿宋" w:hAnsi="仿宋" w:hint="eastAsia"/>
          <w:sz w:val="32"/>
          <w:szCs w:val="32"/>
        </w:rPr>
        <w:t>为外院立卡分娩。在这</w:t>
      </w:r>
      <w:r>
        <w:rPr>
          <w:rFonts w:ascii="仿宋" w:eastAsia="仿宋" w:hAnsi="仿宋" w:hint="eastAsia"/>
          <w:sz w:val="32"/>
          <w:szCs w:val="32"/>
        </w:rPr>
        <w:t>200</w:t>
      </w:r>
      <w:r>
        <w:rPr>
          <w:rFonts w:ascii="仿宋" w:eastAsia="仿宋" w:hAnsi="仿宋" w:hint="eastAsia"/>
          <w:sz w:val="32"/>
          <w:szCs w:val="32"/>
        </w:rPr>
        <w:t>例母乳喂养产前评估指导中包括</w:t>
      </w:r>
      <w:r>
        <w:rPr>
          <w:rFonts w:ascii="仿宋" w:eastAsia="仿宋" w:hAnsi="仿宋" w:hint="eastAsia"/>
          <w:sz w:val="32"/>
          <w:szCs w:val="32"/>
        </w:rPr>
        <w:lastRenderedPageBreak/>
        <w:t>48</w:t>
      </w:r>
      <w:r>
        <w:rPr>
          <w:rFonts w:ascii="仿宋" w:eastAsia="仿宋" w:hAnsi="仿宋" w:hint="eastAsia"/>
          <w:sz w:val="32"/>
          <w:szCs w:val="32"/>
        </w:rPr>
        <w:t>例有妊娠合并症</w:t>
      </w:r>
      <w:r>
        <w:rPr>
          <w:rFonts w:ascii="仿宋" w:eastAsia="仿宋" w:hAnsi="仿宋" w:hint="eastAsia"/>
          <w:sz w:val="32"/>
          <w:szCs w:val="32"/>
        </w:rPr>
        <w:t>(</w:t>
      </w:r>
      <w:r>
        <w:rPr>
          <w:rFonts w:ascii="仿宋" w:eastAsia="仿宋" w:hAnsi="仿宋" w:hint="eastAsia"/>
          <w:sz w:val="32"/>
          <w:szCs w:val="32"/>
        </w:rPr>
        <w:t>糖尿病、高血压等）、</w:t>
      </w:r>
      <w:r>
        <w:rPr>
          <w:rFonts w:ascii="仿宋" w:eastAsia="仿宋" w:hAnsi="仿宋" w:hint="eastAsia"/>
          <w:sz w:val="32"/>
          <w:szCs w:val="32"/>
        </w:rPr>
        <w:t>22</w:t>
      </w:r>
      <w:r>
        <w:rPr>
          <w:rFonts w:ascii="仿宋" w:eastAsia="仿宋" w:hAnsi="仿宋" w:hint="eastAsia"/>
          <w:sz w:val="32"/>
          <w:szCs w:val="32"/>
        </w:rPr>
        <w:t>例乳头异常、</w:t>
      </w:r>
      <w:r>
        <w:rPr>
          <w:rFonts w:ascii="仿宋" w:eastAsia="仿宋" w:hAnsi="仿宋" w:hint="eastAsia"/>
          <w:sz w:val="32"/>
          <w:szCs w:val="32"/>
        </w:rPr>
        <w:t>12</w:t>
      </w:r>
      <w:r>
        <w:rPr>
          <w:rFonts w:ascii="仿宋" w:eastAsia="仿宋" w:hAnsi="仿宋" w:hint="eastAsia"/>
          <w:sz w:val="32"/>
          <w:szCs w:val="32"/>
        </w:rPr>
        <w:t>例孕前孕前</w:t>
      </w:r>
      <w:r>
        <w:rPr>
          <w:rFonts w:ascii="仿宋" w:eastAsia="仿宋" w:hAnsi="仿宋" w:hint="eastAsia"/>
          <w:sz w:val="32"/>
          <w:szCs w:val="32"/>
        </w:rPr>
        <w:t>BMI</w:t>
      </w:r>
      <w:r>
        <w:rPr>
          <w:rFonts w:ascii="仿宋" w:eastAsia="仿宋" w:hAnsi="仿宋" w:hint="eastAsia"/>
          <w:sz w:val="32"/>
          <w:szCs w:val="32"/>
        </w:rPr>
        <w:t>值增高、</w:t>
      </w:r>
      <w:r>
        <w:rPr>
          <w:rFonts w:ascii="仿宋" w:eastAsia="仿宋" w:hAnsi="仿宋" w:hint="eastAsia"/>
          <w:sz w:val="32"/>
          <w:szCs w:val="32"/>
        </w:rPr>
        <w:t>10</w:t>
      </w:r>
      <w:r>
        <w:rPr>
          <w:rFonts w:ascii="仿宋" w:eastAsia="仿宋" w:hAnsi="仿宋" w:hint="eastAsia"/>
          <w:sz w:val="32"/>
          <w:szCs w:val="32"/>
        </w:rPr>
        <w:t>例月经期无乳房胀痛、</w:t>
      </w:r>
      <w:r>
        <w:rPr>
          <w:rFonts w:ascii="仿宋" w:eastAsia="仿宋" w:hAnsi="仿宋" w:hint="eastAsia"/>
          <w:sz w:val="32"/>
          <w:szCs w:val="32"/>
        </w:rPr>
        <w:t>5</w:t>
      </w:r>
      <w:r>
        <w:rPr>
          <w:rFonts w:ascii="仿宋" w:eastAsia="仿宋" w:hAnsi="仿宋" w:hint="eastAsia"/>
          <w:sz w:val="32"/>
          <w:szCs w:val="32"/>
        </w:rPr>
        <w:t>例合并甲状腺功能低下、</w:t>
      </w:r>
      <w:r>
        <w:rPr>
          <w:rFonts w:ascii="仿宋" w:eastAsia="仿宋" w:hAnsi="仿宋" w:hint="eastAsia"/>
          <w:sz w:val="32"/>
          <w:szCs w:val="32"/>
        </w:rPr>
        <w:t>2</w:t>
      </w:r>
      <w:r>
        <w:rPr>
          <w:rFonts w:ascii="仿宋" w:eastAsia="仿宋" w:hAnsi="仿宋" w:hint="eastAsia"/>
          <w:sz w:val="32"/>
          <w:szCs w:val="32"/>
        </w:rPr>
        <w:t>例既往患有多囊卵巢综合征、</w:t>
      </w:r>
      <w:r>
        <w:rPr>
          <w:rFonts w:ascii="仿宋" w:eastAsia="仿宋" w:hAnsi="仿宋" w:hint="eastAsia"/>
          <w:sz w:val="32"/>
          <w:szCs w:val="32"/>
        </w:rPr>
        <w:t>1</w:t>
      </w:r>
      <w:r>
        <w:rPr>
          <w:rFonts w:ascii="仿宋" w:eastAsia="仿宋" w:hAnsi="仿宋" w:hint="eastAsia"/>
          <w:sz w:val="32"/>
          <w:szCs w:val="32"/>
        </w:rPr>
        <w:t>例乳房、腋下相关部位经历过手术。通过母乳喂养产前风险筛查和乳房检查，评估及护理指导，提前进行护理干预后产妇产后母乳喂养率、喂养风险发生情况、新生儿发</w:t>
      </w:r>
      <w:r>
        <w:rPr>
          <w:rFonts w:ascii="仿宋" w:eastAsia="仿宋" w:hAnsi="仿宋" w:hint="eastAsia"/>
          <w:sz w:val="32"/>
          <w:szCs w:val="32"/>
        </w:rPr>
        <w:t>育情况等到良好改善，</w:t>
      </w:r>
      <w:r>
        <w:rPr>
          <w:rFonts w:ascii="仿宋" w:eastAsia="仿宋" w:hAnsi="仿宋" w:hint="eastAsia"/>
          <w:sz w:val="32"/>
          <w:szCs w:val="32"/>
        </w:rPr>
        <w:t>80%</w:t>
      </w:r>
      <w:r>
        <w:rPr>
          <w:rFonts w:ascii="仿宋" w:eastAsia="仿宋" w:hAnsi="仿宋" w:hint="eastAsia"/>
          <w:sz w:val="32"/>
          <w:szCs w:val="32"/>
        </w:rPr>
        <w:t>无产后母乳喂养问题，根据我院第三方满意度我院孕产妇的满意度提高到</w:t>
      </w:r>
      <w:r>
        <w:rPr>
          <w:rFonts w:ascii="仿宋" w:eastAsia="仿宋" w:hAnsi="仿宋" w:hint="eastAsia"/>
          <w:sz w:val="32"/>
          <w:szCs w:val="32"/>
        </w:rPr>
        <w:t>92.64%</w:t>
      </w:r>
      <w:r>
        <w:rPr>
          <w:rFonts w:ascii="仿宋" w:eastAsia="仿宋" w:hAnsi="仿宋" w:hint="eastAsia"/>
          <w:sz w:val="32"/>
          <w:szCs w:val="32"/>
        </w:rPr>
        <w:t>，住院产妇就医体验提高。</w:t>
      </w:r>
    </w:p>
    <w:p w:rsidR="00347B3A" w:rsidRDefault="0081073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团队紧紧围绕孕妇产前母乳喂养评估操作，服务广西医疗项目，进行了多年的经验积累，在孕妇产前母乳喂养评估研究方向具有的优势及积累的实践经验如下：</w:t>
      </w:r>
    </w:p>
    <w:p w:rsidR="00347B3A" w:rsidRDefault="0081073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本项目前期开展了母乳喂养咨询门诊应用产前母乳喂养咨询提升母乳喂养率的效果研究项目，通过选取广西医科大学第二附属医院</w:t>
      </w:r>
      <w:r>
        <w:rPr>
          <w:rFonts w:ascii="仿宋" w:eastAsia="仿宋" w:hAnsi="仿宋" w:hint="eastAsia"/>
          <w:sz w:val="32"/>
          <w:szCs w:val="32"/>
        </w:rPr>
        <w:t>2021</w:t>
      </w:r>
      <w:r>
        <w:rPr>
          <w:rFonts w:ascii="仿宋" w:eastAsia="仿宋" w:hAnsi="仿宋" w:hint="eastAsia"/>
          <w:sz w:val="32"/>
          <w:szCs w:val="32"/>
        </w:rPr>
        <w:t>年</w:t>
      </w:r>
      <w:r>
        <w:rPr>
          <w:rFonts w:ascii="仿宋" w:eastAsia="仿宋" w:hAnsi="仿宋" w:hint="eastAsia"/>
          <w:sz w:val="32"/>
          <w:szCs w:val="32"/>
        </w:rPr>
        <w:t>1</w:t>
      </w:r>
      <w:r>
        <w:rPr>
          <w:rFonts w:ascii="仿宋" w:eastAsia="仿宋" w:hAnsi="仿宋" w:hint="eastAsia"/>
          <w:sz w:val="32"/>
          <w:szCs w:val="32"/>
        </w:rPr>
        <w:t>月</w:t>
      </w:r>
      <w:r>
        <w:rPr>
          <w:rFonts w:ascii="仿宋" w:eastAsia="仿宋" w:hAnsi="仿宋" w:hint="eastAsia"/>
          <w:sz w:val="32"/>
          <w:szCs w:val="32"/>
        </w:rPr>
        <w:t>-2021</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月期间到产科门诊就诊的产妇</w:t>
      </w:r>
      <w:r>
        <w:rPr>
          <w:rFonts w:ascii="仿宋" w:eastAsia="仿宋" w:hAnsi="仿宋" w:hint="eastAsia"/>
          <w:sz w:val="32"/>
          <w:szCs w:val="32"/>
        </w:rPr>
        <w:t>126</w:t>
      </w:r>
      <w:r>
        <w:rPr>
          <w:rFonts w:ascii="仿宋" w:eastAsia="仿宋" w:hAnsi="仿宋" w:hint="eastAsia"/>
          <w:sz w:val="32"/>
          <w:szCs w:val="32"/>
        </w:rPr>
        <w:t>例进行临床分析、研究，将</w:t>
      </w:r>
      <w:r>
        <w:rPr>
          <w:rFonts w:ascii="仿宋" w:eastAsia="仿宋" w:hAnsi="仿宋" w:hint="eastAsia"/>
          <w:sz w:val="32"/>
          <w:szCs w:val="32"/>
        </w:rPr>
        <w:t>126</w:t>
      </w:r>
      <w:r>
        <w:rPr>
          <w:rFonts w:ascii="仿宋" w:eastAsia="仿宋" w:hAnsi="仿宋" w:hint="eastAsia"/>
          <w:sz w:val="32"/>
          <w:szCs w:val="32"/>
        </w:rPr>
        <w:t>例产妇使用随机抽签法分为研究组、对照</w:t>
      </w:r>
      <w:r>
        <w:rPr>
          <w:rFonts w:ascii="仿宋" w:eastAsia="仿宋" w:hAnsi="仿宋" w:hint="eastAsia"/>
          <w:sz w:val="32"/>
          <w:szCs w:val="32"/>
        </w:rPr>
        <w:t>组两组，每组产妇人数</w:t>
      </w:r>
      <w:r>
        <w:rPr>
          <w:rFonts w:ascii="仿宋" w:eastAsia="仿宋" w:hAnsi="仿宋" w:hint="eastAsia"/>
          <w:sz w:val="32"/>
          <w:szCs w:val="32"/>
        </w:rPr>
        <w:t>63</w:t>
      </w:r>
      <w:r>
        <w:rPr>
          <w:rFonts w:ascii="仿宋" w:eastAsia="仿宋" w:hAnsi="仿宋" w:hint="eastAsia"/>
          <w:sz w:val="32"/>
          <w:szCs w:val="32"/>
        </w:rPr>
        <w:t>例，其中对照组使用常规健康宣教，护理人员通过孕妇学校，录制视频、口头、宣传册等为孕妇讲解对乳房的护理方式、注意事项、喂养方法、体位等，使产妇认识到母乳喂养的重要性，并通知产妇定期参与相关知识讲座。研究组使用产前母乳喂养评估与指导，首先成立母乳喂养咨询门诊小组，对小组成员进行专业、全面的培训，完成考核并取得母乳喂养指导师资格证后投放到临床指导服务中。</w:t>
      </w:r>
    </w:p>
    <w:p w:rsidR="00347B3A" w:rsidRDefault="0081073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开通母乳喂养咨询门诊，安排母乳喂养指导师每周二、周五出诊，出诊的老师们均拥有国家级专业的高级母乳喂养指导师证书，整个母乳喂养支持团队在产</w:t>
      </w:r>
      <w:r>
        <w:rPr>
          <w:rFonts w:ascii="仿宋" w:eastAsia="仿宋" w:hAnsi="仿宋" w:hint="eastAsia"/>
          <w:sz w:val="32"/>
          <w:szCs w:val="32"/>
        </w:rPr>
        <w:t>前泌乳评估，产后乳胀、追奶、减奶、乳腺疏通等方面具有丰富的临床经验，均能很好的开展个体化的咨询指导和提供有效的干预措施。妊娠满</w:t>
      </w:r>
      <w:r>
        <w:rPr>
          <w:rFonts w:ascii="仿宋" w:eastAsia="仿宋" w:hAnsi="仿宋" w:hint="eastAsia"/>
          <w:sz w:val="32"/>
          <w:szCs w:val="32"/>
        </w:rPr>
        <w:t>37</w:t>
      </w:r>
      <w:r>
        <w:rPr>
          <w:rFonts w:ascii="仿宋" w:eastAsia="仿宋" w:hAnsi="仿宋" w:hint="eastAsia"/>
          <w:sz w:val="32"/>
          <w:szCs w:val="32"/>
        </w:rPr>
        <w:t>周后孕妇产检时医生转介到母乳喂养咨询门诊，护士根据孕妇时间安排预约门诊咨询时间，至分娩前可至少到母乳喂养咨询门诊进行产前泌乳评估</w:t>
      </w:r>
      <w:r>
        <w:rPr>
          <w:rFonts w:ascii="仿宋" w:eastAsia="仿宋" w:hAnsi="仿宋" w:hint="eastAsia"/>
          <w:sz w:val="32"/>
          <w:szCs w:val="32"/>
        </w:rPr>
        <w:t>1-2</w:t>
      </w:r>
      <w:r>
        <w:rPr>
          <w:rFonts w:ascii="仿宋" w:eastAsia="仿宋" w:hAnsi="仿宋" w:hint="eastAsia"/>
          <w:sz w:val="32"/>
          <w:szCs w:val="32"/>
        </w:rPr>
        <w:t>次。孕妇就诊时，护理人员使用本科自制的产前泌乳评估表（打钩式）对孕妇乳房、乳头、乳晕、是否妊娠合并症、并发症及手术特别是胸部手术史等可能影响产后泌乳或哺乳困难征象进行评估，并针对孕妇存在的可能影响产后哺乳困难征象的问题进行针对性的指导，同时护理人员</w:t>
      </w:r>
      <w:r>
        <w:rPr>
          <w:rFonts w:ascii="仿宋" w:eastAsia="仿宋" w:hAnsi="仿宋" w:hint="eastAsia"/>
          <w:sz w:val="32"/>
          <w:szCs w:val="32"/>
        </w:rPr>
        <w:t>积极为孕妇宣讲母乳喂养的优势、方法、喂养姿势、饮食均衡标准、注意事项等，为产妇发放母乳喂养知识宣传手册，孕妇学校课程视频二维码等，便于产妇利用闲暇时间进行学习，同时利用产妇产前、产后时间对母乳喂养相关手法进行模拟练习。咨询期间对所有母乳喂养咨询的孕妇建立档案记录并追踪随访，指导产后</w:t>
      </w:r>
      <w:r>
        <w:rPr>
          <w:rFonts w:ascii="仿宋" w:eastAsia="仿宋" w:hAnsi="仿宋" w:hint="eastAsia"/>
          <w:sz w:val="32"/>
          <w:szCs w:val="32"/>
        </w:rPr>
        <w:t>42</w:t>
      </w:r>
      <w:r>
        <w:rPr>
          <w:rFonts w:ascii="仿宋" w:eastAsia="仿宋" w:hAnsi="仿宋" w:hint="eastAsia"/>
          <w:sz w:val="32"/>
          <w:szCs w:val="32"/>
        </w:rPr>
        <w:t>天到母乳喂养咨询门诊进行产后母乳喂养评估，哺乳期间存在堵奶、乳胀、哺乳姿势不正确、哺乳疼痛、追奶、减奶、乳腺疏通等问题及时处理。母乳喂养指导期间重点强调母乳喂养期间，严禁饮酒、吸烟等，提高产妇母乳喂养能力，同时考虑到部分产妇无</w:t>
      </w:r>
      <w:r>
        <w:rPr>
          <w:rFonts w:ascii="仿宋" w:eastAsia="仿宋" w:hAnsi="仿宋" w:hint="eastAsia"/>
          <w:sz w:val="32"/>
          <w:szCs w:val="32"/>
        </w:rPr>
        <w:t>法将母乳喂养效果最大化，广西医科大学第二附属医院特建立企业微信孕产妇群统一管理，开设母乳</w:t>
      </w:r>
      <w:r>
        <w:rPr>
          <w:rFonts w:ascii="仿宋" w:eastAsia="仿宋" w:hAnsi="仿宋" w:hint="eastAsia"/>
          <w:sz w:val="32"/>
          <w:szCs w:val="32"/>
        </w:rPr>
        <w:lastRenderedPageBreak/>
        <w:t>喂养线上咨询，设立相关专家，解答产妇喂养期间存在问题，便于更好的帮助产妇，提高母乳喂养效果。</w:t>
      </w:r>
    </w:p>
    <w:p w:rsidR="00347B3A" w:rsidRDefault="0081073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通过干预实施后使用</w:t>
      </w:r>
      <w:r>
        <w:rPr>
          <w:rFonts w:ascii="仿宋" w:eastAsia="仿宋" w:hAnsi="仿宋" w:hint="eastAsia"/>
          <w:sz w:val="32"/>
          <w:szCs w:val="32"/>
        </w:rPr>
        <w:t>SPSS24.0</w:t>
      </w:r>
      <w:r>
        <w:rPr>
          <w:rFonts w:ascii="仿宋" w:eastAsia="仿宋" w:hAnsi="仿宋" w:hint="eastAsia"/>
          <w:sz w:val="32"/>
          <w:szCs w:val="32"/>
        </w:rPr>
        <w:t>统计学相关软件进行专业数据分析，应用</w:t>
      </w:r>
      <w:r>
        <w:rPr>
          <w:rFonts w:ascii="仿宋" w:eastAsia="仿宋" w:hAnsi="仿宋" w:hint="eastAsia"/>
          <w:sz w:val="32"/>
          <w:szCs w:val="32"/>
        </w:rPr>
        <w:t>t</w:t>
      </w:r>
      <w:r>
        <w:rPr>
          <w:rFonts w:ascii="仿宋" w:eastAsia="仿宋" w:hAnsi="仿宋" w:hint="eastAsia"/>
          <w:sz w:val="32"/>
          <w:szCs w:val="32"/>
        </w:rPr>
        <w:t>，</w:t>
      </w:r>
      <w:r>
        <w:rPr>
          <w:rFonts w:ascii="仿宋" w:eastAsia="仿宋" w:hAnsi="仿宋" w:hint="eastAsia"/>
          <w:sz w:val="32"/>
          <w:szCs w:val="32"/>
        </w:rPr>
        <w:t>X2</w:t>
      </w:r>
      <w:r>
        <w:rPr>
          <w:rFonts w:ascii="仿宋" w:eastAsia="仿宋" w:hAnsi="仿宋" w:hint="eastAsia"/>
          <w:sz w:val="32"/>
          <w:szCs w:val="32"/>
        </w:rPr>
        <w:t>检测临床数据对比两组产妇母乳喂养率、喂养风险发生情况、新生儿发育情况。分析结果显示经临床干预后，研究组产后母乳喂养率（</w:t>
      </w:r>
      <w:r>
        <w:rPr>
          <w:rFonts w:ascii="仿宋" w:eastAsia="仿宋" w:hAnsi="仿宋" w:hint="eastAsia"/>
          <w:sz w:val="32"/>
          <w:szCs w:val="32"/>
        </w:rPr>
        <w:t>98.41%</w:t>
      </w:r>
      <w:r>
        <w:rPr>
          <w:rFonts w:ascii="仿宋" w:eastAsia="仿宋" w:hAnsi="仿宋" w:hint="eastAsia"/>
          <w:sz w:val="32"/>
          <w:szCs w:val="32"/>
        </w:rPr>
        <w:t>）、产后</w:t>
      </w:r>
      <w:r>
        <w:rPr>
          <w:rFonts w:ascii="仿宋" w:eastAsia="仿宋" w:hAnsi="仿宋" w:hint="eastAsia"/>
          <w:sz w:val="32"/>
          <w:szCs w:val="32"/>
        </w:rPr>
        <w:t>6</w:t>
      </w:r>
      <w:r>
        <w:rPr>
          <w:rFonts w:ascii="仿宋" w:eastAsia="仿宋" w:hAnsi="仿宋" w:hint="eastAsia"/>
          <w:sz w:val="32"/>
          <w:szCs w:val="32"/>
        </w:rPr>
        <w:t>个月母乳喂养率（</w:t>
      </w:r>
      <w:r>
        <w:rPr>
          <w:rFonts w:ascii="仿宋" w:eastAsia="仿宋" w:hAnsi="仿宋" w:hint="eastAsia"/>
          <w:sz w:val="32"/>
          <w:szCs w:val="32"/>
        </w:rPr>
        <w:t>93.65%</w:t>
      </w:r>
      <w:r>
        <w:rPr>
          <w:rFonts w:ascii="仿宋" w:eastAsia="仿宋" w:hAnsi="仿宋" w:hint="eastAsia"/>
          <w:sz w:val="32"/>
          <w:szCs w:val="32"/>
        </w:rPr>
        <w:t>）显著高于对照组（</w:t>
      </w:r>
      <w:r>
        <w:rPr>
          <w:rFonts w:ascii="仿宋" w:eastAsia="仿宋" w:hAnsi="仿宋" w:hint="eastAsia"/>
          <w:sz w:val="32"/>
          <w:szCs w:val="32"/>
        </w:rPr>
        <w:t>88.89%</w:t>
      </w:r>
      <w:r>
        <w:rPr>
          <w:rFonts w:ascii="仿宋" w:eastAsia="仿宋" w:hAnsi="仿宋" w:hint="eastAsia"/>
          <w:sz w:val="32"/>
          <w:szCs w:val="32"/>
        </w:rPr>
        <w:t>）、（</w:t>
      </w:r>
      <w:r>
        <w:rPr>
          <w:rFonts w:ascii="仿宋" w:eastAsia="仿宋" w:hAnsi="仿宋" w:hint="eastAsia"/>
          <w:sz w:val="32"/>
          <w:szCs w:val="32"/>
        </w:rPr>
        <w:t>80.95%</w:t>
      </w:r>
      <w:r>
        <w:rPr>
          <w:rFonts w:ascii="仿宋" w:eastAsia="仿宋" w:hAnsi="仿宋" w:hint="eastAsia"/>
          <w:sz w:val="32"/>
          <w:szCs w:val="32"/>
        </w:rPr>
        <w:t>）；研究组新生儿喂养风险发生情况（</w:t>
      </w:r>
      <w:r>
        <w:rPr>
          <w:rFonts w:ascii="仿宋" w:eastAsia="仿宋" w:hAnsi="仿宋" w:hint="eastAsia"/>
          <w:sz w:val="32"/>
          <w:szCs w:val="32"/>
        </w:rPr>
        <w:t>3</w:t>
      </w:r>
      <w:r>
        <w:rPr>
          <w:rFonts w:ascii="仿宋" w:eastAsia="仿宋" w:hAnsi="仿宋" w:hint="eastAsia"/>
          <w:sz w:val="32"/>
          <w:szCs w:val="32"/>
        </w:rPr>
        <w:t>.17%</w:t>
      </w:r>
      <w:r>
        <w:rPr>
          <w:rFonts w:ascii="仿宋" w:eastAsia="仿宋" w:hAnsi="仿宋" w:hint="eastAsia"/>
          <w:sz w:val="32"/>
          <w:szCs w:val="32"/>
        </w:rPr>
        <w:t>）明显低于对照组（</w:t>
      </w:r>
      <w:r>
        <w:rPr>
          <w:rFonts w:ascii="仿宋" w:eastAsia="仿宋" w:hAnsi="仿宋" w:hint="eastAsia"/>
          <w:sz w:val="32"/>
          <w:szCs w:val="32"/>
        </w:rPr>
        <w:t>12.70%</w:t>
      </w:r>
      <w:r>
        <w:rPr>
          <w:rFonts w:ascii="仿宋" w:eastAsia="仿宋" w:hAnsi="仿宋" w:hint="eastAsia"/>
          <w:sz w:val="32"/>
          <w:szCs w:val="32"/>
        </w:rPr>
        <w:t>）；研究组新生儿体质量、身高等发育情况明显优于对照组，对比差异显著具有统计学意义</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P&lt;0.05</w:t>
      </w:r>
      <w:r>
        <w:rPr>
          <w:rFonts w:ascii="仿宋" w:eastAsia="仿宋" w:hAnsi="仿宋" w:hint="eastAsia"/>
          <w:sz w:val="32"/>
          <w:szCs w:val="32"/>
        </w:rPr>
        <w:t>）。综上所述：使用产前母乳喂养指导能够有效提高产妇树立新生儿喂养价值观，提高产后母乳喂养率，降低喂养风险，全面保障新生儿生长发育及母婴健康，值得临床推广。</w:t>
      </w:r>
    </w:p>
    <w:p w:rsidR="00347B3A" w:rsidRDefault="0081073D">
      <w:pPr>
        <w:widowControl/>
        <w:autoSpaceDE w:val="0"/>
        <w:autoSpaceDN w:val="0"/>
        <w:spacing w:line="560" w:lineRule="exact"/>
        <w:ind w:firstLineChars="200" w:firstLine="640"/>
        <w:rPr>
          <w:rFonts w:ascii="仿宋" w:eastAsia="仿宋" w:hAnsi="仿宋"/>
          <w:sz w:val="32"/>
          <w:szCs w:val="32"/>
        </w:rPr>
      </w:pPr>
      <w:r>
        <w:rPr>
          <w:rFonts w:ascii="仿宋" w:eastAsia="仿宋" w:hAnsi="仿宋" w:hint="eastAsia"/>
          <w:sz w:val="32"/>
          <w:szCs w:val="32"/>
        </w:rPr>
        <w:t>2022</w:t>
      </w:r>
      <w:r>
        <w:rPr>
          <w:rFonts w:ascii="仿宋" w:eastAsia="仿宋" w:hAnsi="仿宋" w:hint="eastAsia"/>
          <w:sz w:val="32"/>
          <w:szCs w:val="32"/>
        </w:rPr>
        <w:t>年全年产科门诊进行母乳喂养产前风险筛查及乳房检查，针对评估结果进行有针对性母乳喂养指导，提前进行护理干预，为有困难的母亲提供专业的、有循证依据的母乳喂养指导和支持管理。调查结果显示：</w:t>
      </w:r>
      <w:r>
        <w:rPr>
          <w:rFonts w:ascii="仿宋" w:eastAsia="仿宋" w:hAnsi="仿宋" w:hint="eastAsia"/>
          <w:sz w:val="32"/>
          <w:szCs w:val="32"/>
        </w:rPr>
        <w:t>2022</w:t>
      </w:r>
      <w:r>
        <w:rPr>
          <w:rFonts w:ascii="仿宋" w:eastAsia="仿宋" w:hAnsi="仿宋" w:hint="eastAsia"/>
          <w:sz w:val="32"/>
          <w:szCs w:val="32"/>
        </w:rPr>
        <w:t>年母乳喂养门诊就诊量共</w:t>
      </w:r>
      <w:r>
        <w:rPr>
          <w:rFonts w:ascii="仿宋" w:eastAsia="仿宋" w:hAnsi="仿宋" w:hint="eastAsia"/>
          <w:sz w:val="32"/>
          <w:szCs w:val="32"/>
        </w:rPr>
        <w:t>9</w:t>
      </w:r>
      <w:r>
        <w:rPr>
          <w:rFonts w:ascii="仿宋" w:eastAsia="仿宋" w:hAnsi="仿宋" w:hint="eastAsia"/>
          <w:sz w:val="32"/>
          <w:szCs w:val="32"/>
        </w:rPr>
        <w:t>18</w:t>
      </w:r>
      <w:r>
        <w:rPr>
          <w:rFonts w:ascii="仿宋" w:eastAsia="仿宋" w:hAnsi="仿宋" w:hint="eastAsia"/>
          <w:sz w:val="32"/>
          <w:szCs w:val="32"/>
        </w:rPr>
        <w:t>人，其中产前母乳喂养评估</w:t>
      </w:r>
      <w:r>
        <w:rPr>
          <w:rFonts w:ascii="仿宋" w:eastAsia="仿宋" w:hAnsi="仿宋" w:hint="eastAsia"/>
          <w:sz w:val="32"/>
          <w:szCs w:val="32"/>
        </w:rPr>
        <w:t>246</w:t>
      </w:r>
      <w:r>
        <w:rPr>
          <w:rFonts w:ascii="仿宋" w:eastAsia="仿宋" w:hAnsi="仿宋" w:hint="eastAsia"/>
          <w:sz w:val="32"/>
          <w:szCs w:val="32"/>
        </w:rPr>
        <w:t>人，比</w:t>
      </w:r>
      <w:r>
        <w:rPr>
          <w:rFonts w:ascii="仿宋" w:eastAsia="仿宋" w:hAnsi="仿宋" w:hint="eastAsia"/>
          <w:sz w:val="32"/>
          <w:szCs w:val="32"/>
        </w:rPr>
        <w:t>2021</w:t>
      </w:r>
      <w:r>
        <w:rPr>
          <w:rFonts w:ascii="仿宋" w:eastAsia="仿宋" w:hAnsi="仿宋" w:hint="eastAsia"/>
          <w:sz w:val="32"/>
          <w:szCs w:val="32"/>
        </w:rPr>
        <w:t>年同比增长</w:t>
      </w:r>
      <w:r>
        <w:rPr>
          <w:rFonts w:ascii="仿宋" w:eastAsia="仿宋" w:hAnsi="仿宋" w:hint="eastAsia"/>
          <w:sz w:val="32"/>
          <w:szCs w:val="32"/>
        </w:rPr>
        <w:t>78.6%</w:t>
      </w:r>
      <w:r>
        <w:rPr>
          <w:rFonts w:ascii="仿宋" w:eastAsia="仿宋" w:hAnsi="仿宋" w:hint="eastAsia"/>
          <w:sz w:val="32"/>
          <w:szCs w:val="32"/>
        </w:rPr>
        <w:t>，产后母乳喂养率同比增长</w:t>
      </w:r>
      <w:r>
        <w:rPr>
          <w:rFonts w:ascii="仿宋" w:eastAsia="仿宋" w:hAnsi="仿宋" w:hint="eastAsia"/>
          <w:sz w:val="32"/>
          <w:szCs w:val="32"/>
        </w:rPr>
        <w:t>48.2%</w:t>
      </w:r>
      <w:r>
        <w:rPr>
          <w:rFonts w:ascii="仿宋" w:eastAsia="仿宋" w:hAnsi="仿宋" w:hint="eastAsia"/>
          <w:sz w:val="32"/>
          <w:szCs w:val="32"/>
        </w:rPr>
        <w:t>，产后生理性乳胀发生率下降</w:t>
      </w:r>
      <w:r>
        <w:rPr>
          <w:rFonts w:ascii="仿宋" w:eastAsia="仿宋" w:hAnsi="仿宋" w:hint="eastAsia"/>
          <w:sz w:val="32"/>
          <w:szCs w:val="32"/>
        </w:rPr>
        <w:t>19.8%</w:t>
      </w:r>
      <w:r>
        <w:rPr>
          <w:rFonts w:ascii="仿宋" w:eastAsia="仿宋" w:hAnsi="仿宋" w:hint="eastAsia"/>
          <w:sz w:val="32"/>
          <w:szCs w:val="32"/>
        </w:rPr>
        <w:t>，孕产妇满意率</w:t>
      </w:r>
      <w:r>
        <w:rPr>
          <w:rFonts w:ascii="仿宋" w:eastAsia="仿宋" w:hAnsi="仿宋" w:hint="eastAsia"/>
          <w:sz w:val="32"/>
          <w:szCs w:val="32"/>
        </w:rPr>
        <w:t>82.0%</w:t>
      </w:r>
      <w:r>
        <w:rPr>
          <w:rFonts w:ascii="仿宋" w:eastAsia="仿宋" w:hAnsi="仿宋" w:hint="eastAsia"/>
          <w:sz w:val="32"/>
          <w:szCs w:val="32"/>
        </w:rPr>
        <w:t>。</w:t>
      </w:r>
      <w:r>
        <w:rPr>
          <w:rFonts w:ascii="仿宋" w:eastAsia="仿宋" w:hAnsi="仿宋" w:hint="eastAsia"/>
          <w:sz w:val="32"/>
          <w:szCs w:val="32"/>
        </w:rPr>
        <w:t>2022</w:t>
      </w:r>
      <w:r>
        <w:rPr>
          <w:rFonts w:ascii="仿宋" w:eastAsia="仿宋" w:hAnsi="仿宋" w:hint="eastAsia"/>
          <w:sz w:val="32"/>
          <w:szCs w:val="32"/>
        </w:rPr>
        <w:t>年时间广西医科大学第二附属医院母乳喂养产前评估管理覆盖所有妊娠晚期孕妇的情况下，根据我院第三方满意度我院孕产妇的满意度提高到</w:t>
      </w:r>
      <w:r>
        <w:rPr>
          <w:rFonts w:ascii="仿宋" w:eastAsia="仿宋" w:hAnsi="仿宋" w:hint="eastAsia"/>
          <w:sz w:val="32"/>
          <w:szCs w:val="32"/>
        </w:rPr>
        <w:t>92.64%</w:t>
      </w:r>
      <w:r>
        <w:rPr>
          <w:rFonts w:ascii="仿宋" w:eastAsia="仿宋" w:hAnsi="仿宋" w:hint="eastAsia"/>
          <w:sz w:val="32"/>
          <w:szCs w:val="32"/>
        </w:rPr>
        <w:t>，住院产妇就医体验提高。。</w:t>
      </w:r>
    </w:p>
    <w:p w:rsidR="00347B3A" w:rsidRDefault="0081073D">
      <w:pPr>
        <w:widowControl/>
        <w:numPr>
          <w:ilvl w:val="0"/>
          <w:numId w:val="5"/>
        </w:numPr>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评估内容与要求</w:t>
      </w:r>
    </w:p>
    <w:p w:rsidR="00347B3A" w:rsidRDefault="00347B3A">
      <w:pPr>
        <w:pStyle w:val="BodyText2"/>
      </w:pPr>
    </w:p>
    <w:p w:rsidR="00347B3A" w:rsidRDefault="0081073D" w:rsidP="00D77582">
      <w:pPr>
        <w:pStyle w:val="BodyText2"/>
        <w:ind w:firstLineChars="200" w:firstLine="640"/>
      </w:pPr>
      <w:r w:rsidRPr="00D77582">
        <w:rPr>
          <w:rFonts w:ascii="仿宋" w:eastAsia="仿宋" w:hAnsi="仿宋" w:hint="eastAsia"/>
          <w:bCs/>
        </w:rPr>
        <w:lastRenderedPageBreak/>
        <w:t>在各级卫生行政部门的领导下，认真贯彻执行世界卫生组织（</w:t>
      </w:r>
      <w:r w:rsidRPr="00D77582">
        <w:rPr>
          <w:rFonts w:ascii="仿宋" w:eastAsia="仿宋" w:hAnsi="仿宋" w:hint="eastAsia"/>
          <w:bCs/>
        </w:rPr>
        <w:t>WHO</w:t>
      </w:r>
      <w:r w:rsidRPr="00D77582">
        <w:rPr>
          <w:rFonts w:ascii="仿宋" w:eastAsia="仿宋" w:hAnsi="仿宋" w:hint="eastAsia"/>
          <w:bCs/>
        </w:rPr>
        <w:t>）和联合国儿童基金会（</w:t>
      </w:r>
      <w:r w:rsidRPr="00D77582">
        <w:rPr>
          <w:rFonts w:ascii="仿宋" w:eastAsia="仿宋" w:hAnsi="仿宋" w:hint="eastAsia"/>
          <w:bCs/>
        </w:rPr>
        <w:t>UNICEF</w:t>
      </w:r>
      <w:r w:rsidRPr="00D77582">
        <w:rPr>
          <w:rFonts w:ascii="仿宋" w:eastAsia="仿宋" w:hAnsi="仿宋" w:hint="eastAsia"/>
          <w:bCs/>
        </w:rPr>
        <w:t>）制定的《促使母乳喂养成功的十点措施》和《国际母乳代用品销售守则</w:t>
      </w:r>
      <w:r w:rsidRPr="00D77582">
        <w:rPr>
          <w:rFonts w:ascii="仿宋" w:eastAsia="仿宋" w:hAnsi="仿宋" w:hint="eastAsia"/>
          <w:bCs/>
        </w:rPr>
        <w:t>》及《中国母乳代用品销售管理办法》，不断改善产、儿科工作条件，做好母乳喂养工作。培训内容以ＷＨＯ、ＵＮＩＣＥＦ共同制定的１８学时母乳喂养培训教材和４０学时母乳喂养咨询技巧培训课程为基本内容。严格按照爱婴医院管理的政策、相关法律法规、母乳喂养的知识及技巧等。</w:t>
      </w:r>
      <w:r>
        <w:rPr>
          <w:rFonts w:ascii="仿宋" w:eastAsia="仿宋" w:hAnsi="仿宋" w:hint="eastAsia"/>
          <w:bCs/>
        </w:rPr>
        <w:t>评估内容主要包括接诊、评估时机与方法、实施评估、医务人员接受母乳喂养管理方面的培训、孕妇母乳喂养评估健康教育内容、建立档案记录、随访、监督与改进。</w:t>
      </w:r>
    </w:p>
    <w:p w:rsidR="00347B3A" w:rsidRDefault="0081073D">
      <w:pPr>
        <w:widowControl/>
        <w:autoSpaceDE w:val="0"/>
        <w:autoSpaceDN w:val="0"/>
        <w:spacing w:line="560" w:lineRule="exact"/>
        <w:ind w:firstLineChars="200" w:firstLine="643"/>
        <w:rPr>
          <w:rFonts w:ascii="仿宋" w:eastAsia="仿宋" w:hAnsi="仿宋"/>
          <w:bCs/>
          <w:sz w:val="32"/>
          <w:szCs w:val="32"/>
        </w:rPr>
      </w:pPr>
      <w:r>
        <w:rPr>
          <w:rFonts w:ascii="仿宋" w:eastAsia="仿宋" w:hAnsi="仿宋" w:hint="eastAsia"/>
          <w:b/>
          <w:sz w:val="32"/>
          <w:szCs w:val="32"/>
        </w:rPr>
        <w:t>接诊：</w:t>
      </w:r>
      <w:r>
        <w:rPr>
          <w:rFonts w:ascii="仿宋" w:eastAsia="仿宋" w:hAnsi="仿宋" w:hint="eastAsia"/>
          <w:bCs/>
          <w:sz w:val="32"/>
          <w:szCs w:val="32"/>
        </w:rPr>
        <w:t>应详细询问孕妇的现病史、既往史、生育史、哺乳经历，了解孕妇心理和社会风险因素，收集相关胸部彩超检查，可通过体检结果了解孕前乳腺健康情况。</w:t>
      </w:r>
    </w:p>
    <w:p w:rsidR="00347B3A" w:rsidRDefault="0081073D">
      <w:pPr>
        <w:widowControl/>
        <w:autoSpaceDE w:val="0"/>
        <w:autoSpaceDN w:val="0"/>
        <w:spacing w:line="560" w:lineRule="exact"/>
        <w:ind w:firstLineChars="200" w:firstLine="643"/>
        <w:rPr>
          <w:rFonts w:ascii="仿宋" w:eastAsia="仿宋" w:hAnsi="仿宋"/>
          <w:bCs/>
          <w:sz w:val="32"/>
          <w:szCs w:val="32"/>
        </w:rPr>
      </w:pPr>
      <w:r>
        <w:rPr>
          <w:rFonts w:ascii="仿宋" w:eastAsia="仿宋" w:hAnsi="仿宋" w:hint="eastAsia"/>
          <w:b/>
          <w:sz w:val="32"/>
          <w:szCs w:val="32"/>
        </w:rPr>
        <w:t>评估时机与方法</w:t>
      </w:r>
      <w:r>
        <w:rPr>
          <w:rFonts w:ascii="仿宋" w:eastAsia="仿宋" w:hAnsi="仿宋" w:hint="eastAsia"/>
          <w:bCs/>
          <w:sz w:val="32"/>
          <w:szCs w:val="32"/>
        </w:rPr>
        <w:t>：将孕妇妊娠晚期至产前进行综合评估，增加产前母乳喂养评估表，可以通过本标准让母乳喂养指导师或出诊护理人员对孕妇的乳房和对母乳喂养影响的风险进行筛查，帮助临床医务人员克服现有技术的缺陷，现有孕妇的母乳喂养评估难度，和耗费医务人员工作时间问题提供更便捷的服务于临床管理。</w:t>
      </w:r>
    </w:p>
    <w:p w:rsidR="00347B3A" w:rsidRDefault="0081073D">
      <w:pPr>
        <w:widowControl/>
        <w:autoSpaceDE w:val="0"/>
        <w:autoSpaceDN w:val="0"/>
        <w:spacing w:line="560" w:lineRule="exact"/>
        <w:ind w:firstLineChars="200" w:firstLine="643"/>
        <w:rPr>
          <w:rFonts w:ascii="仿宋" w:eastAsia="仿宋" w:hAnsi="仿宋"/>
          <w:bCs/>
          <w:sz w:val="32"/>
          <w:szCs w:val="32"/>
        </w:rPr>
      </w:pPr>
      <w:r>
        <w:rPr>
          <w:rFonts w:ascii="仿宋" w:eastAsia="仿宋" w:hAnsi="仿宋" w:hint="eastAsia"/>
          <w:b/>
          <w:sz w:val="32"/>
          <w:szCs w:val="32"/>
        </w:rPr>
        <w:t>评估记录与处理</w:t>
      </w:r>
      <w:r>
        <w:rPr>
          <w:rFonts w:ascii="仿宋" w:eastAsia="仿宋" w:hAnsi="仿宋" w:hint="eastAsia"/>
          <w:bCs/>
          <w:sz w:val="32"/>
          <w:szCs w:val="32"/>
        </w:rPr>
        <w:t>：对妊娠晚期孕妇的母乳喂养评估记录进行规范要求。</w:t>
      </w:r>
    </w:p>
    <w:p w:rsidR="00347B3A" w:rsidRDefault="0081073D">
      <w:pPr>
        <w:widowControl/>
        <w:autoSpaceDE w:val="0"/>
        <w:autoSpaceDN w:val="0"/>
        <w:spacing w:line="560" w:lineRule="exact"/>
        <w:ind w:firstLineChars="200" w:firstLine="643"/>
        <w:rPr>
          <w:rFonts w:ascii="仿宋" w:eastAsia="仿宋" w:hAnsi="仿宋"/>
          <w:bCs/>
          <w:sz w:val="32"/>
          <w:szCs w:val="32"/>
        </w:rPr>
      </w:pPr>
      <w:r>
        <w:rPr>
          <w:rFonts w:ascii="仿宋" w:eastAsia="仿宋" w:hAnsi="仿宋" w:hint="eastAsia"/>
          <w:b/>
          <w:sz w:val="32"/>
          <w:szCs w:val="32"/>
        </w:rPr>
        <w:lastRenderedPageBreak/>
        <w:t>医务人员接受母乳喂养评估也指</w:t>
      </w:r>
      <w:r>
        <w:rPr>
          <w:rFonts w:ascii="仿宋" w:eastAsia="仿宋" w:hAnsi="仿宋" w:hint="eastAsia"/>
          <w:b/>
          <w:sz w:val="32"/>
          <w:szCs w:val="32"/>
        </w:rPr>
        <w:t>导管理方面的培训</w:t>
      </w:r>
      <w:r>
        <w:rPr>
          <w:rFonts w:ascii="仿宋" w:eastAsia="仿宋" w:hAnsi="仿宋" w:hint="eastAsia"/>
          <w:bCs/>
          <w:sz w:val="32"/>
          <w:szCs w:val="32"/>
        </w:rPr>
        <w:t>：做法同质化的护理服务。</w:t>
      </w:r>
    </w:p>
    <w:p w:rsidR="00347B3A" w:rsidRDefault="0081073D">
      <w:pPr>
        <w:widowControl/>
        <w:autoSpaceDE w:val="0"/>
        <w:autoSpaceDN w:val="0"/>
        <w:spacing w:line="560" w:lineRule="exact"/>
        <w:ind w:firstLineChars="200" w:firstLine="643"/>
        <w:rPr>
          <w:rFonts w:ascii="仿宋" w:eastAsia="仿宋" w:hAnsi="仿宋"/>
          <w:bCs/>
          <w:sz w:val="32"/>
          <w:szCs w:val="32"/>
        </w:rPr>
      </w:pPr>
      <w:r>
        <w:rPr>
          <w:rFonts w:ascii="仿宋" w:eastAsia="仿宋" w:hAnsi="仿宋" w:hint="eastAsia"/>
          <w:b/>
          <w:sz w:val="32"/>
          <w:szCs w:val="32"/>
        </w:rPr>
        <w:t>孕妇母乳喂养健康教育内容</w:t>
      </w:r>
      <w:r>
        <w:rPr>
          <w:rFonts w:ascii="仿宋" w:eastAsia="仿宋" w:hAnsi="仿宋" w:hint="eastAsia"/>
          <w:bCs/>
          <w:sz w:val="32"/>
          <w:szCs w:val="32"/>
        </w:rPr>
        <w:t>：确保孕妇获得全方位的母乳喂养健康管理，让孕妇认识到需要从怀孕初期阶段就要做好母乳喂养的准备工作特别是妊娠晚期。如指导孕妇每天保持乳房、乳头保持干燥和清洁，不可以使用酒精以及肥皂水来清洗乳头；指导孕妇若是乳腺凹陷或者扁平乳头情况，需要在孕早期就要给予干预，避免在胎儿出生后无法哺乳，做好产后哺乳含接方法的宣教；“三明治”技术重塑乳房形状，帮助婴儿更好的含接乳头；产后哺乳前双手指提捏凹陷乳头姿势帮助婴儿含接。乳头凹陷或酒窝状乳头者产后可使用一些装</w:t>
      </w:r>
      <w:r>
        <w:rPr>
          <w:rFonts w:ascii="仿宋" w:eastAsia="仿宋" w:hAnsi="仿宋" w:hint="eastAsia"/>
          <w:bCs/>
          <w:sz w:val="32"/>
          <w:szCs w:val="32"/>
        </w:rPr>
        <w:t>置如乳盾帮助婴儿含接；</w:t>
      </w:r>
      <w:r>
        <w:rPr>
          <w:rFonts w:ascii="仿宋" w:eastAsia="仿宋" w:hAnsi="仿宋" w:hint="eastAsia"/>
          <w:bCs/>
          <w:sz w:val="32"/>
          <w:szCs w:val="32"/>
        </w:rPr>
        <w:t>37</w:t>
      </w:r>
      <w:r>
        <w:rPr>
          <w:rFonts w:ascii="仿宋" w:eastAsia="仿宋" w:hAnsi="仿宋" w:hint="eastAsia"/>
          <w:bCs/>
          <w:sz w:val="32"/>
          <w:szCs w:val="32"/>
        </w:rPr>
        <w:t>周后可尝试使用乳头矫正器，但过多乳头刺激也是导致乳房受损或引起乳腺炎的危险，提醒孕妇动作温和，避免引起疼痛和对乳头反复操作；可选择吸奶瓶喂的方式持续母乳喂养。哺乳后或吸奶后指导母亲清理乳头残液，保持酒窝乳头风干，避免乳头窝状处乳汁或水分浸渍，预防感染；如乳头出现感染，应咨询医生是否需要局部消毒或涂抹抗生素。</w:t>
      </w:r>
    </w:p>
    <w:p w:rsidR="00347B3A" w:rsidRDefault="0081073D">
      <w:pPr>
        <w:widowControl/>
        <w:autoSpaceDE w:val="0"/>
        <w:autoSpaceDN w:val="0"/>
        <w:spacing w:line="560" w:lineRule="exact"/>
        <w:ind w:firstLineChars="200" w:firstLine="640"/>
        <w:rPr>
          <w:rFonts w:ascii="仿宋" w:eastAsia="仿宋" w:hAnsi="仿宋"/>
          <w:bCs/>
          <w:sz w:val="32"/>
          <w:szCs w:val="32"/>
        </w:rPr>
      </w:pPr>
      <w:r>
        <w:rPr>
          <w:rFonts w:ascii="仿宋" w:eastAsia="仿宋" w:hAnsi="仿宋" w:hint="eastAsia"/>
          <w:bCs/>
          <w:sz w:val="32"/>
          <w:szCs w:val="32"/>
        </w:rPr>
        <w:t>如果得到家人和朋友的支持，女性更有可能在母乳喂养方面取得成功。在产前期应注重在家庭，朋友和社区之间营造积极的情感环境。</w:t>
      </w:r>
      <w:r>
        <w:rPr>
          <w:rFonts w:ascii="仿宋" w:eastAsia="仿宋" w:hAnsi="仿宋" w:hint="eastAsia"/>
          <w:bCs/>
          <w:sz w:val="32"/>
          <w:szCs w:val="32"/>
        </w:rPr>
        <w:t xml:space="preserve"> </w:t>
      </w:r>
      <w:r>
        <w:rPr>
          <w:rFonts w:ascii="仿宋" w:eastAsia="仿宋" w:hAnsi="仿宋" w:hint="eastAsia"/>
          <w:bCs/>
          <w:sz w:val="32"/>
          <w:szCs w:val="32"/>
        </w:rPr>
        <w:t>家庭支持：一直以来，女性进行母乳喂养的决定一直得到祖母、</w:t>
      </w:r>
      <w:r>
        <w:rPr>
          <w:rFonts w:ascii="仿宋" w:eastAsia="仿宋" w:hAnsi="仿宋" w:hint="eastAsia"/>
          <w:bCs/>
          <w:sz w:val="32"/>
          <w:szCs w:val="32"/>
        </w:rPr>
        <w:t>姐妹或朋友的支持。如今，随着传统家庭结构的解体，缺乏相应支持往往最终导致女性放弃母乳喂养。伴侣支持：青少年单身母亲因为没有伴侣而承受</w:t>
      </w:r>
      <w:r>
        <w:rPr>
          <w:rFonts w:ascii="仿宋" w:eastAsia="仿宋" w:hAnsi="仿宋" w:hint="eastAsia"/>
          <w:bCs/>
          <w:sz w:val="32"/>
          <w:szCs w:val="32"/>
        </w:rPr>
        <w:lastRenderedPageBreak/>
        <w:t>很大压力，为了继续无忧无虑的青少年生活，她们可能选择更自由的人工喂养而非母乳喂养。伴侣的支持已被证明是帮助增加母乳喂养持续时间的有效方法。社区支持：许多女性在公共场合对母乳喂养感到尴尬。产前进行关于公共场所母乳喂养问题的讨论会有所帮助。在外工作未必是停止母乳喂养的理由。有计划、灵活的和良好的儿童关怀可以让母亲在面对长达数小时的分离时仍能保持哺乳。</w:t>
      </w:r>
    </w:p>
    <w:p w:rsidR="00347B3A" w:rsidRDefault="0081073D">
      <w:pPr>
        <w:widowControl/>
        <w:autoSpaceDE w:val="0"/>
        <w:autoSpaceDN w:val="0"/>
        <w:spacing w:line="560" w:lineRule="exact"/>
        <w:ind w:firstLineChars="200" w:firstLine="643"/>
        <w:rPr>
          <w:rFonts w:ascii="仿宋" w:eastAsia="仿宋" w:hAnsi="仿宋"/>
          <w:bCs/>
          <w:sz w:val="32"/>
          <w:szCs w:val="32"/>
        </w:rPr>
      </w:pPr>
      <w:r>
        <w:rPr>
          <w:rFonts w:ascii="仿宋" w:eastAsia="仿宋" w:hAnsi="仿宋" w:hint="eastAsia"/>
          <w:b/>
          <w:sz w:val="32"/>
          <w:szCs w:val="32"/>
        </w:rPr>
        <w:t>建立档案记录、随访</w:t>
      </w:r>
      <w:r>
        <w:rPr>
          <w:rFonts w:ascii="仿宋" w:eastAsia="仿宋" w:hAnsi="仿宋" w:hint="eastAsia"/>
          <w:bCs/>
          <w:sz w:val="32"/>
          <w:szCs w:val="32"/>
        </w:rPr>
        <w:t>：咨询期间对</w:t>
      </w:r>
      <w:r>
        <w:rPr>
          <w:rFonts w:ascii="仿宋" w:eastAsia="仿宋" w:hAnsi="仿宋" w:hint="eastAsia"/>
          <w:bCs/>
          <w:sz w:val="32"/>
          <w:szCs w:val="32"/>
        </w:rPr>
        <w:t>所有母乳喂养咨询的孕妇建立档案记录并追踪随访，指导产后</w:t>
      </w:r>
      <w:r>
        <w:rPr>
          <w:rFonts w:ascii="仿宋" w:eastAsia="仿宋" w:hAnsi="仿宋" w:hint="eastAsia"/>
          <w:bCs/>
          <w:sz w:val="32"/>
          <w:szCs w:val="32"/>
        </w:rPr>
        <w:t>42 d</w:t>
      </w:r>
      <w:r>
        <w:rPr>
          <w:rFonts w:ascii="仿宋" w:eastAsia="仿宋" w:hAnsi="仿宋" w:hint="eastAsia"/>
          <w:bCs/>
          <w:sz w:val="32"/>
          <w:szCs w:val="32"/>
        </w:rPr>
        <w:t>到母乳喂养咨询门诊进行产后母乳喂养评估，哺乳期间存在堵奶、乳胀、哺乳姿势不正确、哺乳疼痛、追奶、减奶、乳腺疏通等问题及时到母乳喂养咨询门诊或乳腺外科就诊。</w:t>
      </w:r>
    </w:p>
    <w:p w:rsidR="00347B3A" w:rsidRDefault="0081073D">
      <w:pPr>
        <w:widowControl/>
        <w:autoSpaceDE w:val="0"/>
        <w:autoSpaceDN w:val="0"/>
        <w:spacing w:line="560" w:lineRule="exact"/>
        <w:ind w:firstLineChars="200" w:firstLine="643"/>
        <w:rPr>
          <w:rFonts w:ascii="仿宋" w:eastAsia="仿宋" w:hAnsi="仿宋"/>
          <w:bCs/>
          <w:sz w:val="32"/>
          <w:szCs w:val="32"/>
        </w:rPr>
      </w:pPr>
      <w:r>
        <w:rPr>
          <w:rFonts w:ascii="仿宋" w:eastAsia="仿宋" w:hAnsi="仿宋" w:hint="eastAsia"/>
          <w:b/>
          <w:sz w:val="32"/>
          <w:szCs w:val="32"/>
        </w:rPr>
        <w:t>监督与改进</w:t>
      </w:r>
      <w:r>
        <w:rPr>
          <w:rFonts w:ascii="仿宋" w:eastAsia="仿宋" w:hAnsi="仿宋" w:hint="eastAsia"/>
          <w:bCs/>
          <w:sz w:val="32"/>
          <w:szCs w:val="32"/>
        </w:rPr>
        <w:t>：应有专人负责管理，进行日常管理、协调与持续质量评价母乳喂养护理质量。严格患者隐私保护，不应泄露患者信息。妥善处理投诉，定期收集孕妇反馈意见，核实、分析与整改。建立母乳喂养咨询登记表并规范登记，负责人每周质控检查进行分析改进。查检妊娠晚期孕妇产前母乳喂养评估情况，督促孕妇按时进行母乳</w:t>
      </w:r>
      <w:r>
        <w:rPr>
          <w:rFonts w:ascii="仿宋" w:eastAsia="仿宋" w:hAnsi="仿宋" w:hint="eastAsia"/>
          <w:bCs/>
          <w:sz w:val="32"/>
          <w:szCs w:val="32"/>
        </w:rPr>
        <w:t>喂养咨询，预约咨询登记。及时总结、分析母乳喂养咨询记录、随访记录和本院母乳喂养情况，定期向爱婴医院领导小组和科室负责人反馈。及时总结母乳喂养咨询指导中的典型案例，积极开展科内及医院间反馈和交流。</w:t>
      </w:r>
    </w:p>
    <w:p w:rsidR="00347B3A" w:rsidRDefault="0081073D">
      <w:pPr>
        <w:spacing w:before="240" w:after="60"/>
        <w:ind w:firstLineChars="200" w:firstLine="643"/>
        <w:outlineLvl w:val="0"/>
        <w:rPr>
          <w:rFonts w:ascii="黑体" w:eastAsia="黑体" w:hAnsi="黑体"/>
          <w:bCs/>
          <w:sz w:val="32"/>
          <w:szCs w:val="32"/>
        </w:rPr>
      </w:pPr>
      <w:r>
        <w:rPr>
          <w:rFonts w:ascii="Cambria" w:hAnsi="Cambria" w:hint="eastAsia"/>
          <w:b/>
          <w:bCs/>
          <w:sz w:val="32"/>
          <w:szCs w:val="32"/>
        </w:rPr>
        <w:t>六</w:t>
      </w:r>
      <w:r>
        <w:rPr>
          <w:rFonts w:ascii="黑体" w:eastAsia="黑体" w:hAnsi="黑体" w:hint="eastAsia"/>
          <w:bCs/>
          <w:sz w:val="32"/>
          <w:szCs w:val="32"/>
        </w:rPr>
        <w:t>、重大分歧意见的处理经过和依据</w:t>
      </w:r>
    </w:p>
    <w:p w:rsidR="00347B3A" w:rsidRPr="00D77582" w:rsidRDefault="0081073D">
      <w:pPr>
        <w:spacing w:line="560" w:lineRule="exact"/>
        <w:ind w:firstLineChars="200" w:firstLine="640"/>
        <w:rPr>
          <w:rFonts w:ascii="仿宋" w:eastAsia="仿宋" w:hAnsi="仿宋"/>
          <w:bCs/>
          <w:sz w:val="32"/>
          <w:szCs w:val="32"/>
        </w:rPr>
      </w:pPr>
      <w:r w:rsidRPr="00D77582">
        <w:rPr>
          <w:rFonts w:ascii="仿宋" w:eastAsia="仿宋" w:hAnsi="仿宋" w:hint="eastAsia"/>
          <w:bCs/>
          <w:sz w:val="32"/>
          <w:szCs w:val="32"/>
        </w:rPr>
        <w:t>本标准研制过程中无重大分歧意见。</w:t>
      </w:r>
    </w:p>
    <w:p w:rsidR="00347B3A" w:rsidRDefault="0081073D">
      <w:pPr>
        <w:spacing w:before="240" w:after="60"/>
        <w:ind w:firstLineChars="200" w:firstLine="640"/>
        <w:jc w:val="left"/>
        <w:outlineLvl w:val="0"/>
        <w:rPr>
          <w:rFonts w:ascii="黑体" w:eastAsia="黑体" w:hAnsi="黑体"/>
          <w:bCs/>
          <w:color w:val="000000"/>
          <w:sz w:val="32"/>
          <w:szCs w:val="32"/>
        </w:rPr>
      </w:pPr>
      <w:r>
        <w:rPr>
          <w:rFonts w:ascii="黑体" w:eastAsia="黑体" w:hAnsi="黑体" w:hint="eastAsia"/>
          <w:bCs/>
          <w:sz w:val="32"/>
          <w:szCs w:val="32"/>
        </w:rPr>
        <w:lastRenderedPageBreak/>
        <w:t>七、</w:t>
      </w:r>
      <w:r>
        <w:rPr>
          <w:rFonts w:ascii="黑体" w:eastAsia="黑体" w:hAnsi="黑体" w:hint="eastAsia"/>
          <w:bCs/>
          <w:color w:val="000000"/>
          <w:sz w:val="32"/>
          <w:szCs w:val="32"/>
        </w:rPr>
        <w:t>贯彻标准的措施和建议</w:t>
      </w:r>
    </w:p>
    <w:p w:rsidR="00347B3A" w:rsidRPr="00D77582" w:rsidRDefault="0081073D">
      <w:pPr>
        <w:spacing w:line="520" w:lineRule="exact"/>
        <w:ind w:firstLineChars="200" w:firstLine="640"/>
        <w:rPr>
          <w:rFonts w:ascii="仿宋" w:eastAsia="仿宋" w:hAnsi="仿宋"/>
          <w:sz w:val="32"/>
          <w:szCs w:val="32"/>
        </w:rPr>
      </w:pPr>
      <w:r w:rsidRPr="00D77582">
        <w:rPr>
          <w:rFonts w:ascii="仿宋" w:eastAsia="仿宋" w:hAnsi="仿宋" w:hint="eastAsia"/>
          <w:sz w:val="32"/>
          <w:szCs w:val="32"/>
        </w:rPr>
        <w:t>（一）标准报批发布后，成立标准宣贯工作组</w:t>
      </w:r>
    </w:p>
    <w:p w:rsidR="00347B3A" w:rsidRPr="00D77582" w:rsidRDefault="0081073D">
      <w:pPr>
        <w:spacing w:line="520" w:lineRule="exact"/>
        <w:ind w:firstLineChars="200" w:firstLine="640"/>
        <w:rPr>
          <w:rFonts w:ascii="仿宋" w:eastAsia="仿宋" w:hAnsi="仿宋"/>
          <w:sz w:val="32"/>
          <w:szCs w:val="32"/>
        </w:rPr>
      </w:pPr>
      <w:r w:rsidRPr="00D77582">
        <w:rPr>
          <w:rFonts w:ascii="仿宋" w:eastAsia="仿宋" w:hAnsi="仿宋" w:hint="eastAsia"/>
          <w:sz w:val="32"/>
          <w:szCs w:val="32"/>
        </w:rPr>
        <w:t>本标准发布后，成立以</w:t>
      </w:r>
      <w:r w:rsidRPr="00D77582">
        <w:rPr>
          <w:rFonts w:ascii="仿宋" w:eastAsia="仿宋" w:hAnsi="仿宋" w:hint="eastAsia"/>
          <w:sz w:val="32"/>
          <w:szCs w:val="32"/>
        </w:rPr>
        <w:t>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347B3A" w:rsidRPr="00D77582" w:rsidRDefault="0081073D">
      <w:pPr>
        <w:spacing w:line="520" w:lineRule="exact"/>
        <w:ind w:firstLineChars="200" w:firstLine="640"/>
        <w:rPr>
          <w:rFonts w:ascii="仿宋" w:eastAsia="仿宋" w:hAnsi="仿宋"/>
          <w:sz w:val="32"/>
          <w:szCs w:val="32"/>
        </w:rPr>
      </w:pPr>
      <w:r w:rsidRPr="00D77582">
        <w:rPr>
          <w:rFonts w:ascii="仿宋" w:eastAsia="仿宋" w:hAnsi="仿宋" w:hint="eastAsia"/>
          <w:sz w:val="32"/>
          <w:szCs w:val="32"/>
        </w:rPr>
        <w:t>（二）组织开展标准宣贯培训</w:t>
      </w:r>
    </w:p>
    <w:p w:rsidR="00347B3A" w:rsidRPr="00D77582" w:rsidRDefault="0081073D">
      <w:pPr>
        <w:spacing w:line="520" w:lineRule="exact"/>
        <w:ind w:firstLineChars="200" w:firstLine="640"/>
        <w:rPr>
          <w:rFonts w:ascii="仿宋" w:eastAsia="仿宋" w:hAnsi="仿宋"/>
          <w:sz w:val="32"/>
          <w:szCs w:val="32"/>
        </w:rPr>
      </w:pPr>
      <w:r w:rsidRPr="00D77582">
        <w:rPr>
          <w:rFonts w:ascii="仿宋" w:eastAsia="仿宋" w:hAnsi="仿宋" w:hint="eastAsia"/>
          <w:sz w:val="32"/>
          <w:szCs w:val="32"/>
        </w:rPr>
        <w:t>标准发布实施后，标准宣贯工作小组制作标准解读宣贯培训</w:t>
      </w:r>
      <w:r w:rsidRPr="00D77582">
        <w:rPr>
          <w:rFonts w:ascii="仿宋" w:eastAsia="仿宋" w:hAnsi="仿宋" w:hint="eastAsia"/>
          <w:sz w:val="32"/>
          <w:szCs w:val="32"/>
        </w:rPr>
        <w:t>PPT</w:t>
      </w:r>
      <w:r w:rsidRPr="00D77582">
        <w:rPr>
          <w:rFonts w:ascii="仿宋" w:eastAsia="仿宋" w:hAnsi="仿宋" w:hint="eastAsia"/>
          <w:sz w:val="32"/>
          <w:szCs w:val="32"/>
        </w:rPr>
        <w:t>课件和标准核心技术明白书，并按标准宣贯培训计划深入广西各个城市组织医护人员开展标准宣贯培训，对标准进行逐条解读，让医护人员掌握标准核心技</w:t>
      </w:r>
      <w:r w:rsidRPr="00D77582">
        <w:rPr>
          <w:rFonts w:ascii="仿宋" w:eastAsia="仿宋" w:hAnsi="仿宋" w:hint="eastAsia"/>
          <w:sz w:val="32"/>
          <w:szCs w:val="32"/>
        </w:rPr>
        <w:t>术内容，助力标准实施落地，推动医疗产业高质量发展。</w:t>
      </w:r>
    </w:p>
    <w:p w:rsidR="00347B3A" w:rsidRPr="00D77582" w:rsidRDefault="0081073D">
      <w:pPr>
        <w:spacing w:line="520" w:lineRule="exact"/>
        <w:ind w:firstLineChars="200" w:firstLine="640"/>
        <w:rPr>
          <w:rFonts w:ascii="仿宋" w:eastAsia="仿宋" w:hAnsi="仿宋"/>
          <w:sz w:val="32"/>
          <w:szCs w:val="32"/>
        </w:rPr>
      </w:pPr>
      <w:r w:rsidRPr="00D77582">
        <w:rPr>
          <w:rFonts w:ascii="仿宋" w:eastAsia="仿宋" w:hAnsi="仿宋" w:hint="eastAsia"/>
          <w:sz w:val="32"/>
          <w:szCs w:val="32"/>
        </w:rPr>
        <w:t>（三）开展标准实施交流会，收集标准实施反馈信息</w:t>
      </w:r>
    </w:p>
    <w:p w:rsidR="00347B3A" w:rsidRPr="00D77582" w:rsidRDefault="0081073D">
      <w:pPr>
        <w:spacing w:line="520" w:lineRule="exact"/>
        <w:ind w:firstLineChars="200" w:firstLine="640"/>
        <w:rPr>
          <w:rFonts w:ascii="仿宋" w:eastAsia="仿宋" w:hAnsi="仿宋"/>
          <w:sz w:val="32"/>
          <w:szCs w:val="32"/>
        </w:rPr>
      </w:pPr>
      <w:r w:rsidRPr="00D77582">
        <w:rPr>
          <w:rFonts w:ascii="仿宋" w:eastAsia="仿宋" w:hAnsi="仿宋" w:hint="eastAsia"/>
          <w:sz w:val="32"/>
          <w:szCs w:val="32"/>
        </w:rPr>
        <w:t>标准起草小组深入广西各个医院组织医护人员召开标准实施交流会，听取标准实施过程中存在的问题并做好记录和解答，对存在的问题组织专家团队进行研讨，为标准的复审修订做准备。</w:t>
      </w:r>
    </w:p>
    <w:p w:rsidR="00347B3A" w:rsidRPr="00D77582" w:rsidRDefault="0081073D">
      <w:pPr>
        <w:spacing w:line="520" w:lineRule="exact"/>
        <w:ind w:firstLineChars="200" w:firstLine="640"/>
        <w:rPr>
          <w:rFonts w:ascii="仿宋" w:eastAsia="仿宋" w:hAnsi="仿宋"/>
          <w:sz w:val="32"/>
          <w:szCs w:val="32"/>
        </w:rPr>
      </w:pPr>
      <w:r w:rsidRPr="00D77582">
        <w:rPr>
          <w:rFonts w:ascii="仿宋" w:eastAsia="仿宋" w:hAnsi="仿宋" w:hint="eastAsia"/>
          <w:sz w:val="32"/>
          <w:szCs w:val="32"/>
        </w:rPr>
        <w:t>（四）开展标准实施效果评估</w:t>
      </w:r>
    </w:p>
    <w:p w:rsidR="00347B3A" w:rsidRDefault="0081073D">
      <w:pPr>
        <w:spacing w:line="520" w:lineRule="exact"/>
        <w:ind w:firstLineChars="200" w:firstLine="640"/>
        <w:rPr>
          <w:rFonts w:ascii="仿宋_GB2312" w:eastAsia="仿宋_GB2312" w:hAnsi="宋体"/>
          <w:sz w:val="32"/>
          <w:szCs w:val="32"/>
        </w:rPr>
      </w:pPr>
      <w:r w:rsidRPr="00D77582">
        <w:rPr>
          <w:rFonts w:ascii="仿宋" w:eastAsia="仿宋" w:hAnsi="仿宋" w:hint="eastAsia"/>
          <w:sz w:val="32"/>
          <w:szCs w:val="32"/>
        </w:rPr>
        <w:t>标准实施满</w:t>
      </w:r>
      <w:r w:rsidRPr="00D77582">
        <w:rPr>
          <w:rFonts w:ascii="仿宋" w:eastAsia="仿宋" w:hAnsi="仿宋" w:hint="eastAsia"/>
          <w:sz w:val="32"/>
          <w:szCs w:val="32"/>
        </w:rPr>
        <w:t>2</w:t>
      </w:r>
      <w:r w:rsidRPr="00D77582">
        <w:rPr>
          <w:rFonts w:ascii="仿宋" w:eastAsia="仿宋" w:hAnsi="仿宋" w:hint="eastAsia"/>
          <w:sz w:val="32"/>
          <w:szCs w:val="32"/>
        </w:rPr>
        <w:t>年，每年标准宣贯工作组采取网络调查、问卷调查、实地调研、召开座谈会或论证会、专家咨询等方式开展标准实施效果评估，并形成标准实施效果评估报告，为标准的复审修订做准备。</w:t>
      </w:r>
    </w:p>
    <w:p w:rsidR="00347B3A" w:rsidRDefault="0081073D">
      <w:pPr>
        <w:autoSpaceDE w:val="0"/>
        <w:autoSpaceDN w:val="0"/>
        <w:adjustRightInd w:val="0"/>
        <w:spacing w:beforeLines="50" w:before="156" w:afterLines="50" w:after="156" w:line="40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八、其他应当说明的事项</w:t>
      </w:r>
    </w:p>
    <w:p w:rsidR="00347B3A" w:rsidRDefault="0081073D">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无。</w:t>
      </w:r>
    </w:p>
    <w:p w:rsidR="00347B3A" w:rsidRDefault="00347B3A">
      <w:pPr>
        <w:spacing w:line="560" w:lineRule="exact"/>
        <w:ind w:firstLineChars="500" w:firstLine="1600"/>
        <w:rPr>
          <w:rFonts w:ascii="仿宋" w:eastAsia="仿宋" w:hAnsi="仿宋"/>
          <w:sz w:val="32"/>
          <w:szCs w:val="32"/>
        </w:rPr>
      </w:pPr>
    </w:p>
    <w:p w:rsidR="00347B3A" w:rsidRDefault="00D77582">
      <w:pPr>
        <w:spacing w:line="560" w:lineRule="exact"/>
        <w:ind w:firstLineChars="600" w:firstLine="1920"/>
        <w:jc w:val="right"/>
        <w:rPr>
          <w:rFonts w:ascii="仿宋" w:eastAsia="仿宋" w:hAnsi="仿宋"/>
          <w:sz w:val="32"/>
          <w:szCs w:val="32"/>
        </w:rPr>
      </w:pPr>
      <w:r>
        <w:rPr>
          <w:rFonts w:ascii="仿宋" w:eastAsia="仿宋" w:hAnsi="仿宋" w:hint="eastAsia"/>
          <w:sz w:val="32"/>
          <w:szCs w:val="32"/>
        </w:rPr>
        <w:lastRenderedPageBreak/>
        <w:t xml:space="preserve">  </w:t>
      </w:r>
      <w:r w:rsidR="0081073D">
        <w:rPr>
          <w:rFonts w:ascii="仿宋" w:eastAsia="仿宋" w:hAnsi="仿宋" w:hint="eastAsia"/>
          <w:sz w:val="32"/>
          <w:szCs w:val="32"/>
        </w:rPr>
        <w:t>广西地方标准《孕妇产前母乳喂养评估规范》</w:t>
      </w:r>
      <w:r w:rsidR="0081073D">
        <w:rPr>
          <w:rFonts w:ascii="仿宋" w:eastAsia="仿宋" w:hAnsi="仿宋" w:hint="eastAsia"/>
          <w:sz w:val="32"/>
          <w:szCs w:val="32"/>
        </w:rPr>
        <w:t xml:space="preserve">                     </w:t>
      </w:r>
    </w:p>
    <w:p w:rsidR="00347B3A" w:rsidRDefault="0081073D">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标准编制工作组</w:t>
      </w:r>
    </w:p>
    <w:p w:rsidR="00347B3A" w:rsidRDefault="0081073D">
      <w:pPr>
        <w:tabs>
          <w:tab w:val="left" w:pos="7797"/>
        </w:tabs>
        <w:spacing w:line="560" w:lineRule="exact"/>
        <w:ind w:firstLineChars="200" w:firstLine="640"/>
        <w:rPr>
          <w:rFonts w:ascii="仿宋" w:eastAsia="仿宋" w:hAnsi="仿宋"/>
          <w:color w:val="1F497D" w:themeColor="text2"/>
          <w:sz w:val="32"/>
          <w:szCs w:val="32"/>
        </w:rPr>
      </w:pPr>
      <w:r>
        <w:rPr>
          <w:rFonts w:ascii="仿宋" w:eastAsia="仿宋" w:hAnsi="仿宋" w:hint="eastAsia"/>
          <w:sz w:val="32"/>
          <w:szCs w:val="32"/>
        </w:rPr>
        <w:t xml:space="preserve">                               2023</w:t>
      </w:r>
      <w:r>
        <w:rPr>
          <w:rFonts w:ascii="仿宋" w:eastAsia="仿宋" w:hAnsi="仿宋" w:hint="eastAsia"/>
          <w:sz w:val="32"/>
          <w:szCs w:val="32"/>
        </w:rPr>
        <w:t>年</w:t>
      </w:r>
      <w:r>
        <w:rPr>
          <w:rFonts w:ascii="仿宋" w:eastAsia="仿宋" w:hAnsi="仿宋" w:hint="eastAsia"/>
          <w:sz w:val="32"/>
          <w:szCs w:val="32"/>
        </w:rPr>
        <w:t>10</w:t>
      </w:r>
      <w:r>
        <w:rPr>
          <w:rFonts w:ascii="仿宋" w:eastAsia="仿宋" w:hAnsi="仿宋" w:hint="eastAsia"/>
          <w:sz w:val="32"/>
          <w:szCs w:val="32"/>
        </w:rPr>
        <w:t>月</w:t>
      </w:r>
      <w:r w:rsidR="00D77582">
        <w:rPr>
          <w:rFonts w:ascii="仿宋" w:eastAsia="仿宋" w:hAnsi="仿宋" w:hint="eastAsia"/>
          <w:sz w:val="32"/>
          <w:szCs w:val="32"/>
        </w:rPr>
        <w:t>2</w:t>
      </w:r>
      <w:bookmarkStart w:id="1" w:name="_GoBack"/>
      <w:bookmarkEnd w:id="1"/>
      <w:r>
        <w:rPr>
          <w:rFonts w:ascii="仿宋" w:eastAsia="仿宋" w:hAnsi="仿宋" w:hint="eastAsia"/>
          <w:sz w:val="32"/>
          <w:szCs w:val="32"/>
        </w:rPr>
        <w:t>8</w:t>
      </w:r>
      <w:r>
        <w:rPr>
          <w:rFonts w:ascii="仿宋" w:eastAsia="仿宋" w:hAnsi="仿宋" w:hint="eastAsia"/>
          <w:sz w:val="32"/>
          <w:szCs w:val="32"/>
        </w:rPr>
        <w:t>日</w:t>
      </w:r>
    </w:p>
    <w:sectPr w:rsidR="00347B3A">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73D" w:rsidRDefault="0081073D">
      <w:r>
        <w:separator/>
      </w:r>
    </w:p>
  </w:endnote>
  <w:endnote w:type="continuationSeparator" w:id="0">
    <w:p w:rsidR="0081073D" w:rsidRDefault="0081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B3A" w:rsidRDefault="0081073D">
    <w:pPr>
      <w:pStyle w:val="af"/>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347B3A" w:rsidRDefault="0081073D">
                <w:pPr>
                  <w:pStyle w:val="af"/>
                </w:pPr>
                <w:r>
                  <w:fldChar w:fldCharType="begin"/>
                </w:r>
                <w:r>
                  <w:instrText xml:space="preserve"> PAGE  \* MERGEFORMAT </w:instrText>
                </w:r>
                <w:r>
                  <w:fldChar w:fldCharType="separate"/>
                </w:r>
                <w:r w:rsidR="00D77582">
                  <w:rPr>
                    <w:noProof/>
                  </w:rPr>
                  <w:t>24</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73D" w:rsidRDefault="0081073D">
      <w:r>
        <w:separator/>
      </w:r>
    </w:p>
  </w:footnote>
  <w:footnote w:type="continuationSeparator" w:id="0">
    <w:p w:rsidR="0081073D" w:rsidRDefault="00810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nsid w:val="07152100"/>
    <w:multiLevelType w:val="singleLevel"/>
    <w:tmpl w:val="07152100"/>
    <w:lvl w:ilvl="0">
      <w:start w:val="5"/>
      <w:numFmt w:val="chineseCounting"/>
      <w:suff w:val="nothing"/>
      <w:lvlText w:val="（%1）"/>
      <w:lvlJc w:val="left"/>
      <w:rPr>
        <w:rFonts w:hint="eastAsia"/>
      </w:rPr>
    </w:lvl>
  </w:abstractNum>
  <w:abstractNum w:abstractNumId="2">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4">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ODcxMGUyZTQ1YWMwNzQ5MWJjY2U0ZGUzZTFlZDAxMjcifQ=="/>
  </w:docVars>
  <w:rsids>
    <w:rsidRoot w:val="0037490B"/>
    <w:rsid w:val="0000053F"/>
    <w:rsid w:val="000005CA"/>
    <w:rsid w:val="00001814"/>
    <w:rsid w:val="0000242E"/>
    <w:rsid w:val="00002DC8"/>
    <w:rsid w:val="000032E6"/>
    <w:rsid w:val="00003B4F"/>
    <w:rsid w:val="00003DB3"/>
    <w:rsid w:val="00006EE5"/>
    <w:rsid w:val="00015103"/>
    <w:rsid w:val="000255FF"/>
    <w:rsid w:val="000258DE"/>
    <w:rsid w:val="00030EE3"/>
    <w:rsid w:val="0005176B"/>
    <w:rsid w:val="00055E93"/>
    <w:rsid w:val="00064EA0"/>
    <w:rsid w:val="000718F2"/>
    <w:rsid w:val="00071923"/>
    <w:rsid w:val="0008204D"/>
    <w:rsid w:val="00084F63"/>
    <w:rsid w:val="00087B41"/>
    <w:rsid w:val="00091F8D"/>
    <w:rsid w:val="0009384C"/>
    <w:rsid w:val="000A119D"/>
    <w:rsid w:val="000A5A53"/>
    <w:rsid w:val="000A6B6E"/>
    <w:rsid w:val="000A7270"/>
    <w:rsid w:val="000B0DA3"/>
    <w:rsid w:val="000B47AB"/>
    <w:rsid w:val="000B7385"/>
    <w:rsid w:val="000C1656"/>
    <w:rsid w:val="000D722D"/>
    <w:rsid w:val="000E0C1D"/>
    <w:rsid w:val="000E57B1"/>
    <w:rsid w:val="000E7313"/>
    <w:rsid w:val="000F561B"/>
    <w:rsid w:val="000F7DAF"/>
    <w:rsid w:val="00102195"/>
    <w:rsid w:val="001037D6"/>
    <w:rsid w:val="00110FBA"/>
    <w:rsid w:val="00111C5E"/>
    <w:rsid w:val="00115C18"/>
    <w:rsid w:val="001170DA"/>
    <w:rsid w:val="00120F4F"/>
    <w:rsid w:val="00125DD8"/>
    <w:rsid w:val="00126855"/>
    <w:rsid w:val="00131174"/>
    <w:rsid w:val="001344C5"/>
    <w:rsid w:val="0013567B"/>
    <w:rsid w:val="001441C8"/>
    <w:rsid w:val="00147A7A"/>
    <w:rsid w:val="00151C29"/>
    <w:rsid w:val="00160FAE"/>
    <w:rsid w:val="00165102"/>
    <w:rsid w:val="00167644"/>
    <w:rsid w:val="00170088"/>
    <w:rsid w:val="00172847"/>
    <w:rsid w:val="00176892"/>
    <w:rsid w:val="00180583"/>
    <w:rsid w:val="00182AD3"/>
    <w:rsid w:val="00184502"/>
    <w:rsid w:val="00184700"/>
    <w:rsid w:val="00185CA3"/>
    <w:rsid w:val="00192792"/>
    <w:rsid w:val="001A03FA"/>
    <w:rsid w:val="001A2348"/>
    <w:rsid w:val="001A585A"/>
    <w:rsid w:val="001A68FB"/>
    <w:rsid w:val="001B6DB3"/>
    <w:rsid w:val="001D093C"/>
    <w:rsid w:val="001D2157"/>
    <w:rsid w:val="001D55A2"/>
    <w:rsid w:val="001D694F"/>
    <w:rsid w:val="001E1747"/>
    <w:rsid w:val="001E21D6"/>
    <w:rsid w:val="001E4488"/>
    <w:rsid w:val="001E7634"/>
    <w:rsid w:val="001F67DD"/>
    <w:rsid w:val="002034E1"/>
    <w:rsid w:val="00205861"/>
    <w:rsid w:val="002102FA"/>
    <w:rsid w:val="00212291"/>
    <w:rsid w:val="002127FC"/>
    <w:rsid w:val="0021475C"/>
    <w:rsid w:val="0021538A"/>
    <w:rsid w:val="00217985"/>
    <w:rsid w:val="0022020B"/>
    <w:rsid w:val="0022233B"/>
    <w:rsid w:val="00224BFE"/>
    <w:rsid w:val="002251CA"/>
    <w:rsid w:val="00225F22"/>
    <w:rsid w:val="002306BF"/>
    <w:rsid w:val="00230783"/>
    <w:rsid w:val="00230FE3"/>
    <w:rsid w:val="0023444B"/>
    <w:rsid w:val="00234EC1"/>
    <w:rsid w:val="00235D2E"/>
    <w:rsid w:val="00236512"/>
    <w:rsid w:val="0024687D"/>
    <w:rsid w:val="002513A0"/>
    <w:rsid w:val="00252C67"/>
    <w:rsid w:val="00255076"/>
    <w:rsid w:val="00255234"/>
    <w:rsid w:val="00261EAF"/>
    <w:rsid w:val="00266674"/>
    <w:rsid w:val="0027055E"/>
    <w:rsid w:val="002718CB"/>
    <w:rsid w:val="00272ECD"/>
    <w:rsid w:val="002741A6"/>
    <w:rsid w:val="00282225"/>
    <w:rsid w:val="00282392"/>
    <w:rsid w:val="00284186"/>
    <w:rsid w:val="00286E92"/>
    <w:rsid w:val="002878B9"/>
    <w:rsid w:val="00290CF8"/>
    <w:rsid w:val="002946D7"/>
    <w:rsid w:val="00296164"/>
    <w:rsid w:val="002A1DE2"/>
    <w:rsid w:val="002A7C92"/>
    <w:rsid w:val="002B09FB"/>
    <w:rsid w:val="002B176E"/>
    <w:rsid w:val="002C0587"/>
    <w:rsid w:val="002C17C7"/>
    <w:rsid w:val="002C3262"/>
    <w:rsid w:val="002C38F8"/>
    <w:rsid w:val="002C3D9D"/>
    <w:rsid w:val="002D0EC0"/>
    <w:rsid w:val="002D4741"/>
    <w:rsid w:val="002E1BFD"/>
    <w:rsid w:val="002E33C3"/>
    <w:rsid w:val="002E49B5"/>
    <w:rsid w:val="002F5EC2"/>
    <w:rsid w:val="002F79E6"/>
    <w:rsid w:val="002F7C9D"/>
    <w:rsid w:val="00301094"/>
    <w:rsid w:val="00301FF5"/>
    <w:rsid w:val="0030273D"/>
    <w:rsid w:val="00306E58"/>
    <w:rsid w:val="0030718D"/>
    <w:rsid w:val="00307DD9"/>
    <w:rsid w:val="00310AD3"/>
    <w:rsid w:val="00311598"/>
    <w:rsid w:val="00311ABF"/>
    <w:rsid w:val="003134D1"/>
    <w:rsid w:val="00316454"/>
    <w:rsid w:val="003176CC"/>
    <w:rsid w:val="00322809"/>
    <w:rsid w:val="003251CC"/>
    <w:rsid w:val="003278E9"/>
    <w:rsid w:val="0033088E"/>
    <w:rsid w:val="00330D99"/>
    <w:rsid w:val="00331591"/>
    <w:rsid w:val="0033254E"/>
    <w:rsid w:val="00332F81"/>
    <w:rsid w:val="00335B12"/>
    <w:rsid w:val="00336DA4"/>
    <w:rsid w:val="00342F19"/>
    <w:rsid w:val="00347B3A"/>
    <w:rsid w:val="0035282E"/>
    <w:rsid w:val="00355B91"/>
    <w:rsid w:val="003579E3"/>
    <w:rsid w:val="00364329"/>
    <w:rsid w:val="00364C43"/>
    <w:rsid w:val="0036507A"/>
    <w:rsid w:val="00365FBD"/>
    <w:rsid w:val="00366B48"/>
    <w:rsid w:val="00367CD0"/>
    <w:rsid w:val="003717AA"/>
    <w:rsid w:val="00372023"/>
    <w:rsid w:val="00373076"/>
    <w:rsid w:val="0037336B"/>
    <w:rsid w:val="00374750"/>
    <w:rsid w:val="0037490B"/>
    <w:rsid w:val="00376373"/>
    <w:rsid w:val="00376424"/>
    <w:rsid w:val="003804FF"/>
    <w:rsid w:val="00387FD0"/>
    <w:rsid w:val="00390362"/>
    <w:rsid w:val="003905EF"/>
    <w:rsid w:val="00390D7F"/>
    <w:rsid w:val="003A00DE"/>
    <w:rsid w:val="003A049C"/>
    <w:rsid w:val="003A3E22"/>
    <w:rsid w:val="003A5B7E"/>
    <w:rsid w:val="003B1B33"/>
    <w:rsid w:val="003B35C2"/>
    <w:rsid w:val="003C0AB3"/>
    <w:rsid w:val="003C2CCE"/>
    <w:rsid w:val="003C5994"/>
    <w:rsid w:val="003D0BAC"/>
    <w:rsid w:val="003D2062"/>
    <w:rsid w:val="003D226C"/>
    <w:rsid w:val="003D43E5"/>
    <w:rsid w:val="003D44FB"/>
    <w:rsid w:val="003D4B79"/>
    <w:rsid w:val="003E11BD"/>
    <w:rsid w:val="003E30BD"/>
    <w:rsid w:val="003F6173"/>
    <w:rsid w:val="003F654A"/>
    <w:rsid w:val="003F76B0"/>
    <w:rsid w:val="00401CDE"/>
    <w:rsid w:val="0040429A"/>
    <w:rsid w:val="0041563D"/>
    <w:rsid w:val="00415EA5"/>
    <w:rsid w:val="00417E13"/>
    <w:rsid w:val="004211A8"/>
    <w:rsid w:val="00421213"/>
    <w:rsid w:val="00421BEA"/>
    <w:rsid w:val="00435C24"/>
    <w:rsid w:val="00441BC7"/>
    <w:rsid w:val="00441F46"/>
    <w:rsid w:val="004427F9"/>
    <w:rsid w:val="00444EC0"/>
    <w:rsid w:val="0044688A"/>
    <w:rsid w:val="0045218D"/>
    <w:rsid w:val="00456F07"/>
    <w:rsid w:val="00461779"/>
    <w:rsid w:val="00461AFD"/>
    <w:rsid w:val="004661AA"/>
    <w:rsid w:val="004671EF"/>
    <w:rsid w:val="00475657"/>
    <w:rsid w:val="004846D3"/>
    <w:rsid w:val="004859DB"/>
    <w:rsid w:val="004861A8"/>
    <w:rsid w:val="00487336"/>
    <w:rsid w:val="00493851"/>
    <w:rsid w:val="00494BAB"/>
    <w:rsid w:val="00496F72"/>
    <w:rsid w:val="004A140C"/>
    <w:rsid w:val="004A2CDA"/>
    <w:rsid w:val="004A39ED"/>
    <w:rsid w:val="004A6425"/>
    <w:rsid w:val="004B0BD5"/>
    <w:rsid w:val="004B2C31"/>
    <w:rsid w:val="004C4A35"/>
    <w:rsid w:val="004C5FE7"/>
    <w:rsid w:val="004C719A"/>
    <w:rsid w:val="004D135A"/>
    <w:rsid w:val="004D23BA"/>
    <w:rsid w:val="004D6013"/>
    <w:rsid w:val="004E2471"/>
    <w:rsid w:val="004E51D1"/>
    <w:rsid w:val="004E6B96"/>
    <w:rsid w:val="004E702B"/>
    <w:rsid w:val="004E71C4"/>
    <w:rsid w:val="004E7E83"/>
    <w:rsid w:val="004F0893"/>
    <w:rsid w:val="004F1802"/>
    <w:rsid w:val="00501338"/>
    <w:rsid w:val="0050150E"/>
    <w:rsid w:val="005042E8"/>
    <w:rsid w:val="00504915"/>
    <w:rsid w:val="00513629"/>
    <w:rsid w:val="0051458C"/>
    <w:rsid w:val="0051786E"/>
    <w:rsid w:val="00523C6F"/>
    <w:rsid w:val="00530FD2"/>
    <w:rsid w:val="0053180E"/>
    <w:rsid w:val="00531B59"/>
    <w:rsid w:val="005334D7"/>
    <w:rsid w:val="00541753"/>
    <w:rsid w:val="00543D0A"/>
    <w:rsid w:val="00544778"/>
    <w:rsid w:val="00545712"/>
    <w:rsid w:val="005510D6"/>
    <w:rsid w:val="005548A7"/>
    <w:rsid w:val="0055683E"/>
    <w:rsid w:val="00560E6C"/>
    <w:rsid w:val="00565DD4"/>
    <w:rsid w:val="00566365"/>
    <w:rsid w:val="00567988"/>
    <w:rsid w:val="00570D65"/>
    <w:rsid w:val="005712CA"/>
    <w:rsid w:val="0058257B"/>
    <w:rsid w:val="0059288F"/>
    <w:rsid w:val="005955E7"/>
    <w:rsid w:val="00596C48"/>
    <w:rsid w:val="005A4739"/>
    <w:rsid w:val="005B1226"/>
    <w:rsid w:val="005B3727"/>
    <w:rsid w:val="005B63E1"/>
    <w:rsid w:val="005C1586"/>
    <w:rsid w:val="005C527C"/>
    <w:rsid w:val="005D564B"/>
    <w:rsid w:val="005E02C6"/>
    <w:rsid w:val="005E1E2D"/>
    <w:rsid w:val="005E31F1"/>
    <w:rsid w:val="005E3295"/>
    <w:rsid w:val="005E40E3"/>
    <w:rsid w:val="005E6EF3"/>
    <w:rsid w:val="005E7CEF"/>
    <w:rsid w:val="005F0BBC"/>
    <w:rsid w:val="005F3192"/>
    <w:rsid w:val="0060440D"/>
    <w:rsid w:val="00607703"/>
    <w:rsid w:val="0061180E"/>
    <w:rsid w:val="0061249A"/>
    <w:rsid w:val="00613D28"/>
    <w:rsid w:val="00615634"/>
    <w:rsid w:val="006210DA"/>
    <w:rsid w:val="00626CAA"/>
    <w:rsid w:val="00630A5B"/>
    <w:rsid w:val="00631339"/>
    <w:rsid w:val="0064289F"/>
    <w:rsid w:val="00643304"/>
    <w:rsid w:val="006512FA"/>
    <w:rsid w:val="006527B2"/>
    <w:rsid w:val="00654231"/>
    <w:rsid w:val="00654D0F"/>
    <w:rsid w:val="006574D1"/>
    <w:rsid w:val="00667A7D"/>
    <w:rsid w:val="006703D4"/>
    <w:rsid w:val="006747D2"/>
    <w:rsid w:val="006758CC"/>
    <w:rsid w:val="006765DB"/>
    <w:rsid w:val="006800B4"/>
    <w:rsid w:val="00683CD7"/>
    <w:rsid w:val="00690488"/>
    <w:rsid w:val="00692728"/>
    <w:rsid w:val="00692A7C"/>
    <w:rsid w:val="00692C1F"/>
    <w:rsid w:val="00692C29"/>
    <w:rsid w:val="00692D38"/>
    <w:rsid w:val="00695D4B"/>
    <w:rsid w:val="006A07E1"/>
    <w:rsid w:val="006A180E"/>
    <w:rsid w:val="006A412A"/>
    <w:rsid w:val="006B40AB"/>
    <w:rsid w:val="006B48C6"/>
    <w:rsid w:val="006B5ED6"/>
    <w:rsid w:val="006B6C36"/>
    <w:rsid w:val="006C5EE9"/>
    <w:rsid w:val="006C5FB0"/>
    <w:rsid w:val="006C7CB3"/>
    <w:rsid w:val="006D23B4"/>
    <w:rsid w:val="006D5BF6"/>
    <w:rsid w:val="006E38F2"/>
    <w:rsid w:val="006E4B45"/>
    <w:rsid w:val="006E566F"/>
    <w:rsid w:val="006E7331"/>
    <w:rsid w:val="006F2CAD"/>
    <w:rsid w:val="006F375B"/>
    <w:rsid w:val="006F7E60"/>
    <w:rsid w:val="00703D01"/>
    <w:rsid w:val="00703F7C"/>
    <w:rsid w:val="00710402"/>
    <w:rsid w:val="00710ECD"/>
    <w:rsid w:val="0071226C"/>
    <w:rsid w:val="007141DD"/>
    <w:rsid w:val="00722471"/>
    <w:rsid w:val="007225E8"/>
    <w:rsid w:val="00722609"/>
    <w:rsid w:val="007250B5"/>
    <w:rsid w:val="00735168"/>
    <w:rsid w:val="007470DB"/>
    <w:rsid w:val="00747CE8"/>
    <w:rsid w:val="00752912"/>
    <w:rsid w:val="00753137"/>
    <w:rsid w:val="007553F2"/>
    <w:rsid w:val="00755CBF"/>
    <w:rsid w:val="007607E1"/>
    <w:rsid w:val="007708E8"/>
    <w:rsid w:val="007714A8"/>
    <w:rsid w:val="00775793"/>
    <w:rsid w:val="007766C6"/>
    <w:rsid w:val="00781965"/>
    <w:rsid w:val="007848C2"/>
    <w:rsid w:val="00785E77"/>
    <w:rsid w:val="0079403E"/>
    <w:rsid w:val="00795047"/>
    <w:rsid w:val="00795B1E"/>
    <w:rsid w:val="0079601F"/>
    <w:rsid w:val="007A3953"/>
    <w:rsid w:val="007A6653"/>
    <w:rsid w:val="007A6F5F"/>
    <w:rsid w:val="007B2E04"/>
    <w:rsid w:val="007C042F"/>
    <w:rsid w:val="007C7133"/>
    <w:rsid w:val="007D2CB6"/>
    <w:rsid w:val="007E0CA5"/>
    <w:rsid w:val="007E36BC"/>
    <w:rsid w:val="007E4C32"/>
    <w:rsid w:val="007E6CEA"/>
    <w:rsid w:val="007E7A36"/>
    <w:rsid w:val="007F53A2"/>
    <w:rsid w:val="007F5D50"/>
    <w:rsid w:val="008003A1"/>
    <w:rsid w:val="00803B2E"/>
    <w:rsid w:val="008045EA"/>
    <w:rsid w:val="00806728"/>
    <w:rsid w:val="0081073D"/>
    <w:rsid w:val="0081081B"/>
    <w:rsid w:val="008117B3"/>
    <w:rsid w:val="00816FA6"/>
    <w:rsid w:val="0082113C"/>
    <w:rsid w:val="008237FB"/>
    <w:rsid w:val="00826830"/>
    <w:rsid w:val="00836079"/>
    <w:rsid w:val="0083640A"/>
    <w:rsid w:val="008366FC"/>
    <w:rsid w:val="00837CE2"/>
    <w:rsid w:val="008411FD"/>
    <w:rsid w:val="00841E33"/>
    <w:rsid w:val="00845F7F"/>
    <w:rsid w:val="00850528"/>
    <w:rsid w:val="0086510E"/>
    <w:rsid w:val="00865892"/>
    <w:rsid w:val="00865915"/>
    <w:rsid w:val="00870F5A"/>
    <w:rsid w:val="00871EA3"/>
    <w:rsid w:val="00872B61"/>
    <w:rsid w:val="0087663F"/>
    <w:rsid w:val="008801E9"/>
    <w:rsid w:val="00882892"/>
    <w:rsid w:val="00885125"/>
    <w:rsid w:val="0088623D"/>
    <w:rsid w:val="00893534"/>
    <w:rsid w:val="00895D07"/>
    <w:rsid w:val="008966FB"/>
    <w:rsid w:val="008971CA"/>
    <w:rsid w:val="008A02CD"/>
    <w:rsid w:val="008A0E43"/>
    <w:rsid w:val="008A1992"/>
    <w:rsid w:val="008A3DD1"/>
    <w:rsid w:val="008A5F63"/>
    <w:rsid w:val="008A70F4"/>
    <w:rsid w:val="008B1BAF"/>
    <w:rsid w:val="008B1DBA"/>
    <w:rsid w:val="008B52B5"/>
    <w:rsid w:val="008B7C53"/>
    <w:rsid w:val="008C04B2"/>
    <w:rsid w:val="008C2BFA"/>
    <w:rsid w:val="008C7069"/>
    <w:rsid w:val="008D0205"/>
    <w:rsid w:val="008D078E"/>
    <w:rsid w:val="008D17BC"/>
    <w:rsid w:val="008E1A8E"/>
    <w:rsid w:val="008E6CA6"/>
    <w:rsid w:val="008E7778"/>
    <w:rsid w:val="008F406F"/>
    <w:rsid w:val="008F5D4C"/>
    <w:rsid w:val="008F7646"/>
    <w:rsid w:val="009060E8"/>
    <w:rsid w:val="00910FED"/>
    <w:rsid w:val="009127EE"/>
    <w:rsid w:val="00912A0E"/>
    <w:rsid w:val="009150B1"/>
    <w:rsid w:val="0091618E"/>
    <w:rsid w:val="0091702A"/>
    <w:rsid w:val="009304AE"/>
    <w:rsid w:val="00936BDC"/>
    <w:rsid w:val="0094248A"/>
    <w:rsid w:val="00942680"/>
    <w:rsid w:val="00945D92"/>
    <w:rsid w:val="00947569"/>
    <w:rsid w:val="00951C14"/>
    <w:rsid w:val="00956D3B"/>
    <w:rsid w:val="00960B94"/>
    <w:rsid w:val="00961A93"/>
    <w:rsid w:val="00964155"/>
    <w:rsid w:val="00966787"/>
    <w:rsid w:val="009711E6"/>
    <w:rsid w:val="009719BB"/>
    <w:rsid w:val="009777B1"/>
    <w:rsid w:val="009825D4"/>
    <w:rsid w:val="00982CE4"/>
    <w:rsid w:val="00984CC6"/>
    <w:rsid w:val="00985335"/>
    <w:rsid w:val="009927DA"/>
    <w:rsid w:val="00995626"/>
    <w:rsid w:val="00997142"/>
    <w:rsid w:val="009A0F45"/>
    <w:rsid w:val="009A10F4"/>
    <w:rsid w:val="009A1999"/>
    <w:rsid w:val="009A27DB"/>
    <w:rsid w:val="009B249A"/>
    <w:rsid w:val="009B39A8"/>
    <w:rsid w:val="009B6FF8"/>
    <w:rsid w:val="009C38E2"/>
    <w:rsid w:val="009C4476"/>
    <w:rsid w:val="009C5D70"/>
    <w:rsid w:val="009D294C"/>
    <w:rsid w:val="009D5483"/>
    <w:rsid w:val="009E09EA"/>
    <w:rsid w:val="009E1CE9"/>
    <w:rsid w:val="009E462D"/>
    <w:rsid w:val="009E78FC"/>
    <w:rsid w:val="009F318F"/>
    <w:rsid w:val="009F48D0"/>
    <w:rsid w:val="009F4E84"/>
    <w:rsid w:val="00A01560"/>
    <w:rsid w:val="00A03BDF"/>
    <w:rsid w:val="00A047A6"/>
    <w:rsid w:val="00A076BD"/>
    <w:rsid w:val="00A101F9"/>
    <w:rsid w:val="00A12A1B"/>
    <w:rsid w:val="00A13F53"/>
    <w:rsid w:val="00A168DB"/>
    <w:rsid w:val="00A22078"/>
    <w:rsid w:val="00A22129"/>
    <w:rsid w:val="00A27211"/>
    <w:rsid w:val="00A319BB"/>
    <w:rsid w:val="00A324A8"/>
    <w:rsid w:val="00A34A3B"/>
    <w:rsid w:val="00A36077"/>
    <w:rsid w:val="00A43E33"/>
    <w:rsid w:val="00A4427D"/>
    <w:rsid w:val="00A52282"/>
    <w:rsid w:val="00A53EE6"/>
    <w:rsid w:val="00A578B0"/>
    <w:rsid w:val="00A57BB6"/>
    <w:rsid w:val="00A60B2D"/>
    <w:rsid w:val="00A62EA4"/>
    <w:rsid w:val="00A666DE"/>
    <w:rsid w:val="00A66B4F"/>
    <w:rsid w:val="00A709DA"/>
    <w:rsid w:val="00A731D8"/>
    <w:rsid w:val="00A74CFD"/>
    <w:rsid w:val="00A8384F"/>
    <w:rsid w:val="00A84FBA"/>
    <w:rsid w:val="00A928B4"/>
    <w:rsid w:val="00A9290C"/>
    <w:rsid w:val="00A965A7"/>
    <w:rsid w:val="00A96A06"/>
    <w:rsid w:val="00AA1F4C"/>
    <w:rsid w:val="00AA275F"/>
    <w:rsid w:val="00AA4761"/>
    <w:rsid w:val="00AA6978"/>
    <w:rsid w:val="00AB6779"/>
    <w:rsid w:val="00AB7ED2"/>
    <w:rsid w:val="00AC1895"/>
    <w:rsid w:val="00AC36C1"/>
    <w:rsid w:val="00AC5111"/>
    <w:rsid w:val="00AC7DBF"/>
    <w:rsid w:val="00AD1F08"/>
    <w:rsid w:val="00AD5664"/>
    <w:rsid w:val="00AD6032"/>
    <w:rsid w:val="00AE1143"/>
    <w:rsid w:val="00AE3C92"/>
    <w:rsid w:val="00AE5A98"/>
    <w:rsid w:val="00AF0B2F"/>
    <w:rsid w:val="00AF2B38"/>
    <w:rsid w:val="00AF71BF"/>
    <w:rsid w:val="00B220CD"/>
    <w:rsid w:val="00B22DD0"/>
    <w:rsid w:val="00B24F3A"/>
    <w:rsid w:val="00B31650"/>
    <w:rsid w:val="00B33842"/>
    <w:rsid w:val="00B37061"/>
    <w:rsid w:val="00B4227A"/>
    <w:rsid w:val="00B425E0"/>
    <w:rsid w:val="00B5342D"/>
    <w:rsid w:val="00B540E3"/>
    <w:rsid w:val="00B54282"/>
    <w:rsid w:val="00B64EEC"/>
    <w:rsid w:val="00B702EE"/>
    <w:rsid w:val="00B81783"/>
    <w:rsid w:val="00B85612"/>
    <w:rsid w:val="00B86EFD"/>
    <w:rsid w:val="00B90454"/>
    <w:rsid w:val="00B92057"/>
    <w:rsid w:val="00B9246E"/>
    <w:rsid w:val="00B9332E"/>
    <w:rsid w:val="00B94FB6"/>
    <w:rsid w:val="00B96487"/>
    <w:rsid w:val="00BA361F"/>
    <w:rsid w:val="00BA3CAE"/>
    <w:rsid w:val="00BB0F1F"/>
    <w:rsid w:val="00BB2B12"/>
    <w:rsid w:val="00BB4FBC"/>
    <w:rsid w:val="00BB557D"/>
    <w:rsid w:val="00BB5ACE"/>
    <w:rsid w:val="00BB7BA4"/>
    <w:rsid w:val="00BC1E7D"/>
    <w:rsid w:val="00BC2A6D"/>
    <w:rsid w:val="00BC450C"/>
    <w:rsid w:val="00BC67F6"/>
    <w:rsid w:val="00BD1922"/>
    <w:rsid w:val="00BD5364"/>
    <w:rsid w:val="00BE0A61"/>
    <w:rsid w:val="00BE3A50"/>
    <w:rsid w:val="00BF08D7"/>
    <w:rsid w:val="00C00151"/>
    <w:rsid w:val="00C04B16"/>
    <w:rsid w:val="00C07C20"/>
    <w:rsid w:val="00C143A9"/>
    <w:rsid w:val="00C17E72"/>
    <w:rsid w:val="00C229F1"/>
    <w:rsid w:val="00C2442E"/>
    <w:rsid w:val="00C34B53"/>
    <w:rsid w:val="00C40234"/>
    <w:rsid w:val="00C45C6D"/>
    <w:rsid w:val="00C4700B"/>
    <w:rsid w:val="00C50AB5"/>
    <w:rsid w:val="00C51B2C"/>
    <w:rsid w:val="00C57985"/>
    <w:rsid w:val="00C61B04"/>
    <w:rsid w:val="00C625CB"/>
    <w:rsid w:val="00C6305D"/>
    <w:rsid w:val="00C63A0A"/>
    <w:rsid w:val="00C6783E"/>
    <w:rsid w:val="00C708E8"/>
    <w:rsid w:val="00C716A7"/>
    <w:rsid w:val="00C731FB"/>
    <w:rsid w:val="00C80B83"/>
    <w:rsid w:val="00C867CF"/>
    <w:rsid w:val="00C8766F"/>
    <w:rsid w:val="00C87EB0"/>
    <w:rsid w:val="00C955C6"/>
    <w:rsid w:val="00CA0C88"/>
    <w:rsid w:val="00CA0CAF"/>
    <w:rsid w:val="00CA6144"/>
    <w:rsid w:val="00CA6701"/>
    <w:rsid w:val="00CB015F"/>
    <w:rsid w:val="00CB0DE0"/>
    <w:rsid w:val="00CB28F2"/>
    <w:rsid w:val="00CC289E"/>
    <w:rsid w:val="00CC371C"/>
    <w:rsid w:val="00CC4FDE"/>
    <w:rsid w:val="00CC59CE"/>
    <w:rsid w:val="00CC72B5"/>
    <w:rsid w:val="00CC75AC"/>
    <w:rsid w:val="00CD0613"/>
    <w:rsid w:val="00CD55BF"/>
    <w:rsid w:val="00CD6B20"/>
    <w:rsid w:val="00CE1044"/>
    <w:rsid w:val="00CE599F"/>
    <w:rsid w:val="00CE6678"/>
    <w:rsid w:val="00CF00C7"/>
    <w:rsid w:val="00CF04F7"/>
    <w:rsid w:val="00CF51B5"/>
    <w:rsid w:val="00CF6CEC"/>
    <w:rsid w:val="00D0334C"/>
    <w:rsid w:val="00D06F9B"/>
    <w:rsid w:val="00D12130"/>
    <w:rsid w:val="00D130CC"/>
    <w:rsid w:val="00D148CF"/>
    <w:rsid w:val="00D15437"/>
    <w:rsid w:val="00D15A89"/>
    <w:rsid w:val="00D215D4"/>
    <w:rsid w:val="00D23F7C"/>
    <w:rsid w:val="00D2583B"/>
    <w:rsid w:val="00D302A0"/>
    <w:rsid w:val="00D33444"/>
    <w:rsid w:val="00D3549B"/>
    <w:rsid w:val="00D37C1A"/>
    <w:rsid w:val="00D4581F"/>
    <w:rsid w:val="00D45956"/>
    <w:rsid w:val="00D469CC"/>
    <w:rsid w:val="00D51C99"/>
    <w:rsid w:val="00D61FA1"/>
    <w:rsid w:val="00D63C5A"/>
    <w:rsid w:val="00D645EF"/>
    <w:rsid w:val="00D66CB0"/>
    <w:rsid w:val="00D66E95"/>
    <w:rsid w:val="00D675D1"/>
    <w:rsid w:val="00D726BE"/>
    <w:rsid w:val="00D77582"/>
    <w:rsid w:val="00D8072E"/>
    <w:rsid w:val="00D81F58"/>
    <w:rsid w:val="00D82338"/>
    <w:rsid w:val="00D835B0"/>
    <w:rsid w:val="00D87ED0"/>
    <w:rsid w:val="00D933B2"/>
    <w:rsid w:val="00D940B8"/>
    <w:rsid w:val="00D962C9"/>
    <w:rsid w:val="00D96882"/>
    <w:rsid w:val="00D978F2"/>
    <w:rsid w:val="00DA14F8"/>
    <w:rsid w:val="00DA4627"/>
    <w:rsid w:val="00DA7DEC"/>
    <w:rsid w:val="00DB07E1"/>
    <w:rsid w:val="00DB1372"/>
    <w:rsid w:val="00DB6038"/>
    <w:rsid w:val="00DB7632"/>
    <w:rsid w:val="00DC24F7"/>
    <w:rsid w:val="00DC4FC7"/>
    <w:rsid w:val="00DE1404"/>
    <w:rsid w:val="00DE5CFF"/>
    <w:rsid w:val="00DE5FE4"/>
    <w:rsid w:val="00DF3D6A"/>
    <w:rsid w:val="00DF57E5"/>
    <w:rsid w:val="00E12CDE"/>
    <w:rsid w:val="00E14671"/>
    <w:rsid w:val="00E17298"/>
    <w:rsid w:val="00E1768A"/>
    <w:rsid w:val="00E2083D"/>
    <w:rsid w:val="00E22415"/>
    <w:rsid w:val="00E23F22"/>
    <w:rsid w:val="00E30715"/>
    <w:rsid w:val="00E318ED"/>
    <w:rsid w:val="00E32149"/>
    <w:rsid w:val="00E330B4"/>
    <w:rsid w:val="00E33107"/>
    <w:rsid w:val="00E3439A"/>
    <w:rsid w:val="00E362F0"/>
    <w:rsid w:val="00E36F7F"/>
    <w:rsid w:val="00E40396"/>
    <w:rsid w:val="00E409D2"/>
    <w:rsid w:val="00E411C0"/>
    <w:rsid w:val="00E50FC5"/>
    <w:rsid w:val="00E52CEF"/>
    <w:rsid w:val="00E53F4A"/>
    <w:rsid w:val="00E544B8"/>
    <w:rsid w:val="00E65CF2"/>
    <w:rsid w:val="00E73DFB"/>
    <w:rsid w:val="00E756CB"/>
    <w:rsid w:val="00E8149E"/>
    <w:rsid w:val="00E8396E"/>
    <w:rsid w:val="00E91514"/>
    <w:rsid w:val="00E91D23"/>
    <w:rsid w:val="00E932CD"/>
    <w:rsid w:val="00E93998"/>
    <w:rsid w:val="00EA10B0"/>
    <w:rsid w:val="00EA34AF"/>
    <w:rsid w:val="00EA381E"/>
    <w:rsid w:val="00EB4D6E"/>
    <w:rsid w:val="00EB6DA7"/>
    <w:rsid w:val="00EB7885"/>
    <w:rsid w:val="00EB7F64"/>
    <w:rsid w:val="00EC234B"/>
    <w:rsid w:val="00EC34AC"/>
    <w:rsid w:val="00EC3BDB"/>
    <w:rsid w:val="00EC6708"/>
    <w:rsid w:val="00ED2493"/>
    <w:rsid w:val="00ED67C7"/>
    <w:rsid w:val="00EE3EBC"/>
    <w:rsid w:val="00EE410E"/>
    <w:rsid w:val="00EF1F86"/>
    <w:rsid w:val="00EF39BD"/>
    <w:rsid w:val="00EF7178"/>
    <w:rsid w:val="00EF72F7"/>
    <w:rsid w:val="00F017E9"/>
    <w:rsid w:val="00F12CCB"/>
    <w:rsid w:val="00F2008F"/>
    <w:rsid w:val="00F2219C"/>
    <w:rsid w:val="00F26FCF"/>
    <w:rsid w:val="00F35A42"/>
    <w:rsid w:val="00F434A5"/>
    <w:rsid w:val="00F445C1"/>
    <w:rsid w:val="00F54499"/>
    <w:rsid w:val="00F57579"/>
    <w:rsid w:val="00F578B5"/>
    <w:rsid w:val="00F61FB3"/>
    <w:rsid w:val="00F622CB"/>
    <w:rsid w:val="00F62C92"/>
    <w:rsid w:val="00F849B6"/>
    <w:rsid w:val="00F90843"/>
    <w:rsid w:val="00F934D9"/>
    <w:rsid w:val="00FA42B8"/>
    <w:rsid w:val="00FA7D03"/>
    <w:rsid w:val="00FB26AF"/>
    <w:rsid w:val="00FB7431"/>
    <w:rsid w:val="00FC2D35"/>
    <w:rsid w:val="00FC5622"/>
    <w:rsid w:val="00FD253C"/>
    <w:rsid w:val="00FD6B99"/>
    <w:rsid w:val="00FD7EB5"/>
    <w:rsid w:val="00FE2832"/>
    <w:rsid w:val="00FE38C2"/>
    <w:rsid w:val="00FE39D5"/>
    <w:rsid w:val="00FE3CFD"/>
    <w:rsid w:val="00FE610E"/>
    <w:rsid w:val="00FE77FA"/>
    <w:rsid w:val="00FF0FEE"/>
    <w:rsid w:val="00FF1518"/>
    <w:rsid w:val="00FF1B9A"/>
    <w:rsid w:val="00FF3785"/>
    <w:rsid w:val="00FF3CBF"/>
    <w:rsid w:val="00FF40B9"/>
    <w:rsid w:val="00FF4E71"/>
    <w:rsid w:val="00FF6ECF"/>
    <w:rsid w:val="07DF2906"/>
    <w:rsid w:val="0A8F6E15"/>
    <w:rsid w:val="0D8837E5"/>
    <w:rsid w:val="13405DEA"/>
    <w:rsid w:val="1457788F"/>
    <w:rsid w:val="156F0CA4"/>
    <w:rsid w:val="16506B42"/>
    <w:rsid w:val="1C7949CB"/>
    <w:rsid w:val="20A14A4C"/>
    <w:rsid w:val="21550065"/>
    <w:rsid w:val="22626CAD"/>
    <w:rsid w:val="230166D9"/>
    <w:rsid w:val="24910641"/>
    <w:rsid w:val="2588488F"/>
    <w:rsid w:val="27D1544B"/>
    <w:rsid w:val="28037FA1"/>
    <w:rsid w:val="29070055"/>
    <w:rsid w:val="2B1C386E"/>
    <w:rsid w:val="2E66470A"/>
    <w:rsid w:val="3011060A"/>
    <w:rsid w:val="334119DE"/>
    <w:rsid w:val="3660007A"/>
    <w:rsid w:val="37A4253C"/>
    <w:rsid w:val="3AE76EB1"/>
    <w:rsid w:val="3CD66F9A"/>
    <w:rsid w:val="41C773E2"/>
    <w:rsid w:val="43850527"/>
    <w:rsid w:val="481334F1"/>
    <w:rsid w:val="4A073590"/>
    <w:rsid w:val="4A2F79E5"/>
    <w:rsid w:val="52B00AE6"/>
    <w:rsid w:val="557F56DE"/>
    <w:rsid w:val="5A0C4B83"/>
    <w:rsid w:val="629848C7"/>
    <w:rsid w:val="65F32107"/>
    <w:rsid w:val="66E153E2"/>
    <w:rsid w:val="66FB5C7F"/>
    <w:rsid w:val="679D48D8"/>
    <w:rsid w:val="69C53861"/>
    <w:rsid w:val="6BC960D2"/>
    <w:rsid w:val="6BD46E9D"/>
    <w:rsid w:val="74730CF0"/>
    <w:rsid w:val="79E50C45"/>
    <w:rsid w:val="7BE55F53"/>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iPriority="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BodyText2"/>
    <w:qFormat/>
    <w:pPr>
      <w:widowControl w:val="0"/>
      <w:jc w:val="both"/>
    </w:pPr>
    <w:rPr>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basedOn w:val="a9"/>
    <w:qFormat/>
    <w:pPr>
      <w:spacing w:after="120" w:line="480" w:lineRule="auto"/>
      <w:textAlignment w:val="baseline"/>
    </w:pPr>
    <w:rPr>
      <w:sz w:val="32"/>
      <w:szCs w:val="32"/>
    </w:rPr>
  </w:style>
  <w:style w:type="paragraph" w:styleId="ad">
    <w:name w:val="Date"/>
    <w:basedOn w:val="a9"/>
    <w:next w:val="a9"/>
    <w:link w:val="Char"/>
    <w:uiPriority w:val="99"/>
    <w:semiHidden/>
    <w:unhideWhenUsed/>
    <w:qFormat/>
    <w:pPr>
      <w:ind w:leftChars="2500" w:left="100"/>
    </w:pPr>
  </w:style>
  <w:style w:type="paragraph" w:styleId="ae">
    <w:name w:val="Balloon Text"/>
    <w:basedOn w:val="a9"/>
    <w:link w:val="Char0"/>
    <w:uiPriority w:val="99"/>
    <w:semiHidden/>
    <w:unhideWhenUsed/>
    <w:qFormat/>
    <w:rPr>
      <w:sz w:val="18"/>
      <w:szCs w:val="18"/>
    </w:rPr>
  </w:style>
  <w:style w:type="paragraph" w:styleId="af">
    <w:name w:val="footer"/>
    <w:basedOn w:val="a9"/>
    <w:link w:val="Char1"/>
    <w:uiPriority w:val="99"/>
    <w:unhideWhenUsed/>
    <w:qFormat/>
    <w:pPr>
      <w:tabs>
        <w:tab w:val="center" w:pos="4153"/>
        <w:tab w:val="right" w:pos="8306"/>
      </w:tabs>
      <w:snapToGrid w:val="0"/>
      <w:jc w:val="left"/>
    </w:pPr>
    <w:rPr>
      <w:sz w:val="18"/>
      <w:szCs w:val="18"/>
    </w:rPr>
  </w:style>
  <w:style w:type="paragraph" w:styleId="af0">
    <w:name w:val="header"/>
    <w:basedOn w:val="a9"/>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9"/>
    <w:link w:val="HTML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1">
    <w:name w:val="Normal (Web)"/>
    <w:basedOn w:val="a9"/>
    <w:uiPriority w:val="99"/>
    <w:semiHidden/>
    <w:unhideWhenUsed/>
    <w:qFormat/>
    <w:rPr>
      <w:sz w:val="24"/>
    </w:rPr>
  </w:style>
  <w:style w:type="paragraph" w:styleId="af2">
    <w:name w:val="Title"/>
    <w:basedOn w:val="a9"/>
    <w:next w:val="a9"/>
    <w:link w:val="Char3"/>
    <w:uiPriority w:val="10"/>
    <w:qFormat/>
    <w:pPr>
      <w:spacing w:before="240" w:after="60"/>
      <w:jc w:val="center"/>
      <w:outlineLvl w:val="0"/>
    </w:pPr>
    <w:rPr>
      <w:rFonts w:asciiTheme="majorHAnsi" w:eastAsiaTheme="majorEastAsia" w:hAnsiTheme="majorHAnsi" w:cstheme="majorBidi"/>
      <w:b/>
      <w:bCs/>
      <w:sz w:val="32"/>
      <w:szCs w:val="32"/>
    </w:rPr>
  </w:style>
  <w:style w:type="table" w:styleId="af3">
    <w:name w:val="Table Grid"/>
    <w:basedOn w:val="ab"/>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a"/>
    <w:qFormat/>
    <w:rPr>
      <w:color w:val="2440B3"/>
      <w:u w:val="single"/>
    </w:rPr>
  </w:style>
  <w:style w:type="paragraph" w:customStyle="1" w:styleId="Heading2">
    <w:name w:val="Heading2"/>
    <w:basedOn w:val="a9"/>
    <w:next w:val="a9"/>
    <w:qFormat/>
    <w:pPr>
      <w:widowControl/>
      <w:spacing w:before="100" w:beforeAutospacing="1" w:after="100" w:afterAutospacing="1"/>
      <w:jc w:val="left"/>
      <w:textAlignment w:val="baseline"/>
    </w:pPr>
    <w:rPr>
      <w:rFonts w:ascii="宋体" w:hAnsi="宋体"/>
      <w:b/>
      <w:bCs/>
      <w:kern w:val="0"/>
      <w:sz w:val="36"/>
      <w:szCs w:val="36"/>
    </w:rPr>
  </w:style>
  <w:style w:type="character" w:customStyle="1" w:styleId="Char2">
    <w:name w:val="页眉 Char"/>
    <w:basedOn w:val="aa"/>
    <w:link w:val="af0"/>
    <w:uiPriority w:val="99"/>
    <w:qFormat/>
    <w:rPr>
      <w:sz w:val="18"/>
      <w:szCs w:val="18"/>
    </w:rPr>
  </w:style>
  <w:style w:type="character" w:customStyle="1" w:styleId="Char1">
    <w:name w:val="页脚 Char"/>
    <w:basedOn w:val="aa"/>
    <w:link w:val="af"/>
    <w:uiPriority w:val="99"/>
    <w:qFormat/>
    <w:rPr>
      <w:sz w:val="18"/>
      <w:szCs w:val="18"/>
    </w:rPr>
  </w:style>
  <w:style w:type="character" w:customStyle="1" w:styleId="Char4">
    <w:name w:val="段 Char"/>
    <w:link w:val="af5"/>
    <w:qFormat/>
    <w:rPr>
      <w:rFonts w:ascii="宋体"/>
    </w:rPr>
  </w:style>
  <w:style w:type="paragraph" w:customStyle="1" w:styleId="af5">
    <w:name w:val="段"/>
    <w:link w:val="Char4"/>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6">
    <w:name w:val="章标题"/>
    <w:next w:val="af5"/>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7">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7"/>
    <w:qFormat/>
    <w:rPr>
      <w:rFonts w:ascii="宋体" w:eastAsia="宋体" w:hAnsi="Times New Roman" w:cs="Times New Roman"/>
      <w:kern w:val="0"/>
      <w:szCs w:val="20"/>
    </w:rPr>
  </w:style>
  <w:style w:type="paragraph" w:customStyle="1" w:styleId="a5">
    <w:name w:val="标准文件_二级条标题"/>
    <w:next w:val="af7"/>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7"/>
    <w:qFormat/>
    <w:pPr>
      <w:widowControl/>
      <w:numPr>
        <w:ilvl w:val="4"/>
      </w:numPr>
      <w:outlineLvl w:val="3"/>
    </w:pPr>
  </w:style>
  <w:style w:type="paragraph" w:customStyle="1" w:styleId="a7">
    <w:name w:val="标准文件_四级条标题"/>
    <w:next w:val="af7"/>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7"/>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7"/>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7"/>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Char">
    <w:name w:val="日期 Char"/>
    <w:basedOn w:val="aa"/>
    <w:link w:val="ad"/>
    <w:uiPriority w:val="99"/>
    <w:semiHidden/>
    <w:qFormat/>
    <w:rPr>
      <w:rFonts w:ascii="Times New Roman" w:hAnsi="Times New Roman" w:cs="Times New Roman"/>
      <w:kern w:val="2"/>
      <w:sz w:val="21"/>
      <w:szCs w:val="24"/>
    </w:rPr>
  </w:style>
  <w:style w:type="character" w:customStyle="1" w:styleId="Char3">
    <w:name w:val="标题 Char"/>
    <w:basedOn w:val="aa"/>
    <w:link w:val="af2"/>
    <w:uiPriority w:val="10"/>
    <w:qFormat/>
    <w:rPr>
      <w:rFonts w:asciiTheme="majorHAnsi" w:eastAsiaTheme="majorEastAsia" w:hAnsiTheme="majorHAnsi" w:cstheme="majorBidi"/>
      <w:b/>
      <w:bCs/>
      <w:kern w:val="2"/>
      <w:sz w:val="32"/>
      <w:szCs w:val="32"/>
    </w:rPr>
  </w:style>
  <w:style w:type="character" w:customStyle="1" w:styleId="Char0">
    <w:name w:val="批注框文本 Char"/>
    <w:basedOn w:val="aa"/>
    <w:link w:val="ae"/>
    <w:uiPriority w:val="99"/>
    <w:semiHidden/>
    <w:qFormat/>
    <w:rPr>
      <w:rFonts w:ascii="Times New Roman" w:hAnsi="Times New Roman" w:cs="Times New Roman"/>
      <w:kern w:val="2"/>
      <w:sz w:val="18"/>
      <w:szCs w:val="18"/>
    </w:rPr>
  </w:style>
  <w:style w:type="character" w:customStyle="1" w:styleId="HTMLChar">
    <w:name w:val="HTML 预设格式 Char"/>
    <w:basedOn w:val="aa"/>
    <w:uiPriority w:val="99"/>
    <w:semiHidden/>
    <w:qFormat/>
    <w:rPr>
      <w:rFonts w:ascii="Courier New" w:hAnsi="Courier New" w:cs="Courier New"/>
      <w:kern w:val="2"/>
    </w:rPr>
  </w:style>
  <w:style w:type="character" w:customStyle="1" w:styleId="HTMLChar1">
    <w:name w:val="HTML 预设格式 Char1"/>
    <w:link w:val="HTML"/>
    <w:qFormat/>
    <w:rPr>
      <w:rFonts w:ascii="宋体" w:hAnsi="宋体" w:cs="Times New Roman"/>
      <w:sz w:val="24"/>
    </w:rPr>
  </w:style>
  <w:style w:type="paragraph" w:styleId="af8">
    <w:name w:val="List Paragraph"/>
    <w:basedOn w:val="a9"/>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pPr>
      <w:widowControl w:val="0"/>
      <w:jc w:val="both"/>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F284A-1D30-4FF8-BE1E-BC791213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25</Pages>
  <Words>2170</Words>
  <Characters>12371</Characters>
  <Application>Microsoft Office Word</Application>
  <DocSecurity>0</DocSecurity>
  <Lines>103</Lines>
  <Paragraphs>29</Paragraphs>
  <ScaleCrop>false</ScaleCrop>
  <Company>Microsoft</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微软用户</cp:lastModifiedBy>
  <cp:revision>66</cp:revision>
  <cp:lastPrinted>2022-04-25T09:29:00Z</cp:lastPrinted>
  <dcterms:created xsi:type="dcterms:W3CDTF">2022-08-15T01:43:00Z</dcterms:created>
  <dcterms:modified xsi:type="dcterms:W3CDTF">2023-10-30T06:32:00Z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C820D4A7360641C79D1878BAA68E30CC</vt:lpwstr>
  </property>
</Properties>
</file>