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6753F8" w:rsidRPr="006753F8" w:rsidTr="007B7453">
        <w:tc>
          <w:tcPr>
            <w:tcW w:w="509" w:type="dxa"/>
          </w:tcPr>
          <w:p w:rsidR="00672BFD" w:rsidRPr="006753F8"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6753F8">
              <w:rPr>
                <w:rFonts w:ascii="Times New Roman" w:eastAsia="黑体" w:hAnsi="Times New Roman"/>
                <w:sz w:val="21"/>
                <w:szCs w:val="21"/>
              </w:rPr>
              <w:t>ICS</w:t>
            </w:r>
            <w:r w:rsidRPr="006753F8">
              <w:rPr>
                <w:rFonts w:ascii="黑体" w:eastAsia="黑体" w:hAnsi="黑体"/>
                <w:sz w:val="21"/>
                <w:szCs w:val="21"/>
              </w:rPr>
              <w:t xml:space="preserve"> </w:t>
            </w:r>
            <w:r w:rsidR="006A25E5" w:rsidRPr="006753F8">
              <w:rPr>
                <w:rFonts w:ascii="黑体" w:eastAsia="黑体" w:hAnsi="黑体"/>
                <w:sz w:val="21"/>
                <w:szCs w:val="21"/>
              </w:rPr>
              <w:t xml:space="preserve"> </w:t>
            </w:r>
          </w:p>
        </w:tc>
        <w:tc>
          <w:tcPr>
            <w:tcW w:w="8855" w:type="dxa"/>
          </w:tcPr>
          <w:p w:rsidR="00672BFD" w:rsidRPr="006753F8" w:rsidRDefault="004A17E6" w:rsidP="00886564">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53F8">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53F8">
              <w:rPr>
                <w:rFonts w:ascii="黑体" w:eastAsia="黑体" w:hAnsi="黑体"/>
                <w:sz w:val="21"/>
                <w:szCs w:val="21"/>
              </w:rPr>
              <w:instrText xml:space="preserve"> FORMTEXT </w:instrText>
            </w:r>
            <w:r w:rsidRPr="006753F8">
              <w:rPr>
                <w:rFonts w:ascii="黑体" w:eastAsia="黑体" w:hAnsi="黑体"/>
                <w:sz w:val="21"/>
                <w:szCs w:val="21"/>
              </w:rPr>
            </w:r>
            <w:r w:rsidRPr="006753F8">
              <w:rPr>
                <w:rFonts w:ascii="黑体" w:eastAsia="黑体" w:hAnsi="黑体"/>
                <w:sz w:val="21"/>
                <w:szCs w:val="21"/>
              </w:rPr>
              <w:fldChar w:fldCharType="separate"/>
            </w:r>
            <w:r w:rsidR="00886564" w:rsidRPr="006753F8">
              <w:rPr>
                <w:rFonts w:ascii="黑体" w:eastAsia="黑体" w:hAnsi="黑体"/>
                <w:sz w:val="21"/>
                <w:szCs w:val="21"/>
              </w:rPr>
              <w:t>03.200</w:t>
            </w:r>
            <w:r w:rsidRPr="006753F8">
              <w:rPr>
                <w:rFonts w:ascii="黑体" w:eastAsia="黑体" w:hAnsi="黑体"/>
                <w:sz w:val="21"/>
                <w:szCs w:val="21"/>
              </w:rPr>
              <w:fldChar w:fldCharType="end"/>
            </w:r>
            <w:bookmarkEnd w:id="0"/>
          </w:p>
        </w:tc>
      </w:tr>
      <w:tr w:rsidR="006753F8" w:rsidRPr="006753F8" w:rsidTr="007B7453">
        <w:tc>
          <w:tcPr>
            <w:tcW w:w="509" w:type="dxa"/>
          </w:tcPr>
          <w:p w:rsidR="00672BFD" w:rsidRPr="006753F8"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53F8">
              <w:rPr>
                <w:rFonts w:ascii="Times New Roman" w:eastAsia="黑体" w:hAnsi="Times New Roman"/>
                <w:sz w:val="21"/>
                <w:szCs w:val="21"/>
              </w:rPr>
              <w:t>CCS</w:t>
            </w:r>
            <w:r w:rsidR="0024666E" w:rsidRPr="006753F8">
              <w:rPr>
                <w:rFonts w:ascii="Times New Roman" w:eastAsia="黑体" w:hAnsi="Times New Roman"/>
                <w:sz w:val="21"/>
                <w:szCs w:val="21"/>
              </w:rPr>
              <w:t xml:space="preserve"> </w:t>
            </w:r>
            <w:r w:rsidRPr="006753F8">
              <w:rPr>
                <w:rFonts w:ascii="黑体" w:eastAsia="黑体" w:hAnsi="黑体"/>
                <w:sz w:val="21"/>
                <w:szCs w:val="21"/>
              </w:rPr>
              <w:t xml:space="preserve"> </w:t>
            </w:r>
          </w:p>
        </w:tc>
        <w:tc>
          <w:tcPr>
            <w:tcW w:w="8855" w:type="dxa"/>
          </w:tcPr>
          <w:p w:rsidR="00FB231D" w:rsidRPr="006753F8" w:rsidRDefault="00672BFD" w:rsidP="00886564">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53F8">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53F8">
              <w:rPr>
                <w:rFonts w:ascii="黑体" w:eastAsia="黑体" w:hAnsi="黑体"/>
                <w:sz w:val="21"/>
                <w:szCs w:val="21"/>
              </w:rPr>
              <w:instrText xml:space="preserve"> FORMTEXT </w:instrText>
            </w:r>
            <w:r w:rsidRPr="006753F8">
              <w:rPr>
                <w:rFonts w:ascii="黑体" w:eastAsia="黑体" w:hAnsi="黑体"/>
                <w:sz w:val="21"/>
                <w:szCs w:val="21"/>
              </w:rPr>
            </w:r>
            <w:r w:rsidRPr="006753F8">
              <w:rPr>
                <w:rFonts w:ascii="黑体" w:eastAsia="黑体" w:hAnsi="黑体"/>
                <w:sz w:val="21"/>
                <w:szCs w:val="21"/>
              </w:rPr>
              <w:fldChar w:fldCharType="separate"/>
            </w:r>
            <w:r w:rsidR="00886564" w:rsidRPr="006753F8">
              <w:rPr>
                <w:rFonts w:ascii="黑体" w:eastAsia="黑体" w:hAnsi="黑体"/>
                <w:sz w:val="21"/>
                <w:szCs w:val="21"/>
              </w:rPr>
              <w:t>A 16</w:t>
            </w:r>
            <w:r w:rsidRPr="006753F8">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6753F8" w:rsidRPr="006753F8" w:rsidTr="00DF5F11">
        <w:tc>
          <w:tcPr>
            <w:tcW w:w="6407" w:type="dxa"/>
          </w:tcPr>
          <w:p w:rsidR="001446C2" w:rsidRPr="006753F8" w:rsidRDefault="001446C2" w:rsidP="00886564">
            <w:pPr>
              <w:pStyle w:val="affff5"/>
              <w:framePr w:w="0" w:hRule="auto" w:wrap="auto" w:hAnchor="text" w:xAlign="left" w:yAlign="inline" w:anchorLock="0"/>
              <w:rPr>
                <w:rFonts w:ascii="宋体" w:hAnsi="宋体"/>
                <w:sz w:val="28"/>
                <w:szCs w:val="28"/>
              </w:rPr>
            </w:pPr>
            <w:bookmarkStart w:id="2" w:name="_Hlk26473981"/>
            <w:r w:rsidRPr="006753F8">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6753F8">
              <w:rPr>
                <w:sz w:val="21"/>
                <w:szCs w:val="21"/>
              </w:rPr>
              <w:t xml:space="preserve"> </w:t>
            </w:r>
            <w:r w:rsidRPr="006753F8">
              <w:fldChar w:fldCharType="begin">
                <w:ffData>
                  <w:name w:val="c1"/>
                  <w:enabled/>
                  <w:calcOnExit w:val="0"/>
                  <w:textInput>
                    <w:maxLength w:val="8"/>
                  </w:textInput>
                </w:ffData>
              </w:fldChar>
            </w:r>
            <w:bookmarkStart w:id="3" w:name="c1"/>
            <w:r w:rsidRPr="006753F8">
              <w:instrText xml:space="preserve"> FORMTEXT </w:instrText>
            </w:r>
            <w:r w:rsidRPr="006753F8">
              <w:fldChar w:fldCharType="separate"/>
            </w:r>
            <w:r w:rsidR="00886564" w:rsidRPr="006753F8">
              <w:t>45</w:t>
            </w:r>
            <w:r w:rsidRPr="006753F8">
              <w:fldChar w:fldCharType="end"/>
            </w:r>
            <w:bookmarkEnd w:id="3"/>
          </w:p>
        </w:tc>
      </w:tr>
    </w:tbl>
    <w:p w:rsidR="0000040A" w:rsidRPr="006753F8"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6753F8">
        <w:rPr>
          <w:rFonts w:ascii="黑体" w:eastAsia="黑体"/>
          <w:b w:val="0"/>
          <w:w w:val="100"/>
          <w:sz w:val="48"/>
        </w:rPr>
        <w:fldChar w:fldCharType="begin">
          <w:ffData>
            <w:name w:val="c2"/>
            <w:enabled/>
            <w:calcOnExit w:val="0"/>
            <w:textInput/>
          </w:ffData>
        </w:fldChar>
      </w:r>
      <w:bookmarkStart w:id="4" w:name="c2"/>
      <w:r w:rsidRPr="006753F8">
        <w:rPr>
          <w:rFonts w:ascii="黑体" w:eastAsia="黑体"/>
          <w:b w:val="0"/>
          <w:w w:val="100"/>
          <w:sz w:val="48"/>
        </w:rPr>
        <w:instrText xml:space="preserve"> FORMTEXT </w:instrText>
      </w:r>
      <w:r w:rsidRPr="006753F8">
        <w:rPr>
          <w:rFonts w:ascii="黑体" w:eastAsia="黑体"/>
          <w:b w:val="0"/>
          <w:w w:val="100"/>
          <w:sz w:val="48"/>
        </w:rPr>
      </w:r>
      <w:r w:rsidRPr="006753F8">
        <w:rPr>
          <w:rFonts w:ascii="黑体" w:eastAsia="黑体"/>
          <w:b w:val="0"/>
          <w:w w:val="100"/>
          <w:sz w:val="48"/>
        </w:rPr>
        <w:fldChar w:fldCharType="separate"/>
      </w:r>
      <w:r w:rsidR="00886564" w:rsidRPr="006753F8">
        <w:rPr>
          <w:rFonts w:ascii="黑体" w:eastAsia="黑体" w:hint="eastAsia"/>
          <w:b w:val="0"/>
          <w:w w:val="100"/>
          <w:sz w:val="48"/>
        </w:rPr>
        <w:t>广西壮族自治区</w:t>
      </w:r>
      <w:r w:rsidRPr="006753F8">
        <w:rPr>
          <w:rFonts w:ascii="黑体" w:eastAsia="黑体"/>
          <w:b w:val="0"/>
          <w:w w:val="100"/>
          <w:sz w:val="48"/>
        </w:rPr>
        <w:fldChar w:fldCharType="end"/>
      </w:r>
      <w:bookmarkEnd w:id="4"/>
      <w:r w:rsidR="00B77EC8" w:rsidRPr="006753F8">
        <w:rPr>
          <w:rFonts w:ascii="黑体" w:eastAsia="黑体" w:hAnsi="黑体" w:hint="eastAsia"/>
          <w:b w:val="0"/>
          <w:bCs w:val="0"/>
          <w:w w:val="100"/>
          <w:sz w:val="48"/>
          <w:szCs w:val="48"/>
        </w:rPr>
        <w:t>地方</w:t>
      </w:r>
      <w:r w:rsidRPr="006753F8">
        <w:rPr>
          <w:rFonts w:ascii="黑体" w:eastAsia="黑体" w:hAnsi="黑体" w:hint="eastAsia"/>
          <w:b w:val="0"/>
          <w:bCs w:val="0"/>
          <w:w w:val="100"/>
          <w:sz w:val="48"/>
          <w:szCs w:val="48"/>
        </w:rPr>
        <w:t>标准</w:t>
      </w:r>
    </w:p>
    <w:bookmarkEnd w:id="2"/>
    <w:p w:rsidR="00AA456B" w:rsidRPr="006753F8" w:rsidRDefault="00634D9E" w:rsidP="00A952D7">
      <w:pPr>
        <w:pStyle w:val="affffffffff3"/>
        <w:framePr w:wrap="auto"/>
        <w:rPr>
          <w:lang w:val="fr-FR"/>
        </w:rPr>
      </w:pPr>
      <w:r w:rsidRPr="006753F8">
        <w:rPr>
          <w:lang w:val="fr-FR"/>
        </w:rPr>
        <w:t>DB</w:t>
      </w:r>
      <w:r w:rsidR="005F4712" w:rsidRPr="006753F8">
        <w:fldChar w:fldCharType="begin">
          <w:ffData>
            <w:name w:val="文字1"/>
            <w:enabled/>
            <w:calcOnExit w:val="0"/>
            <w:textInput>
              <w:default w:val="XX/T"/>
            </w:textInput>
          </w:ffData>
        </w:fldChar>
      </w:r>
      <w:bookmarkStart w:id="5" w:name="文字1"/>
      <w:r w:rsidR="005F4712" w:rsidRPr="006753F8">
        <w:rPr>
          <w:lang w:val="fr-FR"/>
        </w:rPr>
        <w:instrText xml:space="preserve"> FORMTEXT </w:instrText>
      </w:r>
      <w:r w:rsidR="005F4712" w:rsidRPr="006753F8">
        <w:fldChar w:fldCharType="separate"/>
      </w:r>
      <w:r w:rsidR="00886564" w:rsidRPr="006753F8">
        <w:t>45</w:t>
      </w:r>
      <w:r w:rsidR="005F4712" w:rsidRPr="006753F8">
        <w:rPr>
          <w:lang w:val="fr-FR"/>
        </w:rPr>
        <w:t>/T</w:t>
      </w:r>
      <w:r w:rsidR="005F4712" w:rsidRPr="006753F8">
        <w:fldChar w:fldCharType="end"/>
      </w:r>
      <w:bookmarkEnd w:id="5"/>
      <w:r w:rsidRPr="006753F8">
        <w:rPr>
          <w:lang w:val="fr-FR"/>
        </w:rPr>
        <w:t xml:space="preserve"> </w:t>
      </w:r>
      <w:r w:rsidR="006E23EA" w:rsidRPr="006753F8">
        <w:fldChar w:fldCharType="begin">
          <w:ffData>
            <w:name w:val="NSTD_CODE_F"/>
            <w:enabled/>
            <w:calcOnExit w:val="0"/>
            <w:textInput>
              <w:default w:val="XXXX"/>
            </w:textInput>
          </w:ffData>
        </w:fldChar>
      </w:r>
      <w:bookmarkStart w:id="6" w:name="NSTD_CODE_F"/>
      <w:r w:rsidR="006E23EA" w:rsidRPr="006753F8">
        <w:rPr>
          <w:lang w:val="fr-FR"/>
        </w:rPr>
        <w:instrText xml:space="preserve"> FORMTEXT </w:instrText>
      </w:r>
      <w:r w:rsidR="006E23EA" w:rsidRPr="006753F8">
        <w:fldChar w:fldCharType="separate"/>
      </w:r>
      <w:r w:rsidR="006E23EA" w:rsidRPr="006753F8">
        <w:rPr>
          <w:lang w:val="fr-FR"/>
        </w:rPr>
        <w:t>XXXX</w:t>
      </w:r>
      <w:r w:rsidR="006E23EA" w:rsidRPr="006753F8">
        <w:fldChar w:fldCharType="end"/>
      </w:r>
      <w:bookmarkEnd w:id="6"/>
      <w:r w:rsidR="004644A6" w:rsidRPr="006753F8">
        <w:rPr>
          <w:rFonts w:hAnsi="黑体"/>
          <w:lang w:val="fr-FR"/>
        </w:rPr>
        <w:t>—</w:t>
      </w:r>
      <w:r w:rsidR="00087A77" w:rsidRPr="006753F8">
        <w:fldChar w:fldCharType="begin">
          <w:ffData>
            <w:name w:val="NSTD_CODE_B"/>
            <w:enabled/>
            <w:calcOnExit w:val="0"/>
            <w:textInput>
              <w:default w:val="XXXX"/>
            </w:textInput>
          </w:ffData>
        </w:fldChar>
      </w:r>
      <w:bookmarkStart w:id="7" w:name="NSTD_CODE_B"/>
      <w:r w:rsidR="00087A77" w:rsidRPr="006753F8">
        <w:rPr>
          <w:lang w:val="fr-FR"/>
        </w:rPr>
        <w:instrText xml:space="preserve"> FORMTEXT </w:instrText>
      </w:r>
      <w:r w:rsidR="00087A77" w:rsidRPr="006753F8">
        <w:fldChar w:fldCharType="separate"/>
      </w:r>
      <w:r w:rsidR="00087A77" w:rsidRPr="006753F8">
        <w:rPr>
          <w:lang w:val="fr-FR"/>
        </w:rPr>
        <w:t>XXXX</w:t>
      </w:r>
      <w:r w:rsidR="00087A77" w:rsidRPr="006753F8">
        <w:fldChar w:fldCharType="end"/>
      </w:r>
      <w:bookmarkEnd w:id="7"/>
    </w:p>
    <w:p w:rsidR="00E846C8" w:rsidRPr="006753F8" w:rsidRDefault="00087A77" w:rsidP="00A952D7">
      <w:pPr>
        <w:pStyle w:val="affffffffff4"/>
        <w:framePr w:wrap="auto"/>
        <w:rPr>
          <w:rFonts w:hAnsi="黑体"/>
        </w:rPr>
      </w:pPr>
      <w:r w:rsidRPr="006753F8">
        <w:rPr>
          <w:rFonts w:hAnsi="黑体"/>
        </w:rPr>
        <w:fldChar w:fldCharType="begin">
          <w:ffData>
            <w:name w:val="OSTD_CODE"/>
            <w:enabled/>
            <w:calcOnExit w:val="0"/>
            <w:textInput/>
          </w:ffData>
        </w:fldChar>
      </w:r>
      <w:bookmarkStart w:id="8" w:name="OSTD_CODE"/>
      <w:r w:rsidRPr="006753F8">
        <w:rPr>
          <w:rFonts w:hAnsi="黑体"/>
        </w:rPr>
        <w:instrText xml:space="preserve"> FORMTEXT </w:instrText>
      </w:r>
      <w:r w:rsidRPr="006753F8">
        <w:rPr>
          <w:rFonts w:hAnsi="黑体"/>
        </w:rPr>
      </w:r>
      <w:r w:rsidRPr="006753F8">
        <w:rPr>
          <w:rFonts w:hAnsi="黑体"/>
        </w:rPr>
        <w:fldChar w:fldCharType="separate"/>
      </w:r>
      <w:r w:rsidR="00942BF1" w:rsidRPr="006753F8">
        <w:rPr>
          <w:rFonts w:hAnsi="黑体"/>
        </w:rPr>
        <w:t> </w:t>
      </w:r>
      <w:r w:rsidR="00942BF1" w:rsidRPr="006753F8">
        <w:rPr>
          <w:rFonts w:hAnsi="黑体"/>
        </w:rPr>
        <w:t> </w:t>
      </w:r>
      <w:r w:rsidR="00942BF1" w:rsidRPr="006753F8">
        <w:rPr>
          <w:rFonts w:hAnsi="黑体"/>
        </w:rPr>
        <w:t> </w:t>
      </w:r>
      <w:r w:rsidR="00942BF1" w:rsidRPr="006753F8">
        <w:rPr>
          <w:rFonts w:hAnsi="黑体"/>
        </w:rPr>
        <w:t> </w:t>
      </w:r>
      <w:r w:rsidR="00942BF1" w:rsidRPr="006753F8">
        <w:rPr>
          <w:rFonts w:hAnsi="黑体"/>
        </w:rPr>
        <w:t> </w:t>
      </w:r>
      <w:r w:rsidRPr="006753F8">
        <w:rPr>
          <w:rFonts w:hAnsi="黑体"/>
        </w:rPr>
        <w:fldChar w:fldCharType="end"/>
      </w:r>
      <w:bookmarkEnd w:id="8"/>
    </w:p>
    <w:p w:rsidR="008F70BD" w:rsidRPr="006753F8" w:rsidRDefault="007439EB" w:rsidP="007B7453">
      <w:pPr>
        <w:spacing w:line="240" w:lineRule="auto"/>
        <w:rPr>
          <w:rFonts w:ascii="黑体" w:eastAsia="黑体" w:hAnsi="黑体"/>
          <w:kern w:val="0"/>
          <w:sz w:val="10"/>
          <w:szCs w:val="10"/>
        </w:rPr>
      </w:pPr>
      <w:r w:rsidRPr="006753F8">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F9FAB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Pr="006753F8" w:rsidRDefault="006816A4" w:rsidP="0036429C">
      <w:pPr>
        <w:pStyle w:val="affff6"/>
        <w:framePr w:w="9639" w:h="6976" w:hRule="exact" w:hSpace="0" w:vSpace="0" w:wrap="around" w:hAnchor="page" w:y="6408"/>
        <w:jc w:val="center"/>
        <w:rPr>
          <w:rFonts w:ascii="黑体" w:eastAsia="黑体" w:hAnsi="黑体"/>
          <w:b w:val="0"/>
          <w:bCs w:val="0"/>
          <w:w w:val="100"/>
        </w:rPr>
      </w:pPr>
    </w:p>
    <w:p w:rsidR="006816A4" w:rsidRPr="006753F8" w:rsidRDefault="0012059C" w:rsidP="00463B77">
      <w:pPr>
        <w:pStyle w:val="affffffffff5"/>
        <w:framePr w:h="6974" w:hRule="exact" w:wrap="around" w:x="1419" w:anchorLock="1"/>
      </w:pPr>
      <w:r w:rsidRPr="006753F8">
        <w:fldChar w:fldCharType="begin">
          <w:ffData>
            <w:name w:val="CSTD_NAME"/>
            <w:enabled/>
            <w:calcOnExit w:val="0"/>
            <w:textInput>
              <w:default w:val="点击此处添加标准名称"/>
            </w:textInput>
          </w:ffData>
        </w:fldChar>
      </w:r>
      <w:bookmarkStart w:id="9" w:name="CSTD_NAME"/>
      <w:r w:rsidRPr="006753F8">
        <w:instrText xml:space="preserve"> FORMTEXT </w:instrText>
      </w:r>
      <w:r w:rsidRPr="006753F8">
        <w:fldChar w:fldCharType="separate"/>
      </w:r>
      <w:r w:rsidR="00886564" w:rsidRPr="006753F8">
        <w:rPr>
          <w:rFonts w:hint="eastAsia"/>
        </w:rPr>
        <w:t>言语语言障碍儿童诊疗服务管理规范</w:t>
      </w:r>
      <w:r w:rsidRPr="006753F8">
        <w:fldChar w:fldCharType="end"/>
      </w:r>
      <w:bookmarkEnd w:id="9"/>
    </w:p>
    <w:p w:rsidR="00815419" w:rsidRPr="006753F8" w:rsidRDefault="00815419" w:rsidP="00324EDD">
      <w:pPr>
        <w:framePr w:w="9639" w:h="6974" w:hRule="exact" w:wrap="around" w:vAnchor="page" w:hAnchor="page" w:x="1419" w:y="6408" w:anchorLock="1"/>
        <w:ind w:left="-1418"/>
      </w:pPr>
    </w:p>
    <w:p w:rsidR="00755402" w:rsidRPr="006753F8"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6753F8">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6753F8">
        <w:rPr>
          <w:rFonts w:ascii="黑体" w:eastAsia="黑体" w:hAnsi="黑体"/>
          <w:noProof/>
          <w:szCs w:val="28"/>
        </w:rPr>
        <w:instrText xml:space="preserve"> FORMTEXT </w:instrText>
      </w:r>
      <w:r w:rsidRPr="006753F8">
        <w:rPr>
          <w:rFonts w:ascii="黑体" w:eastAsia="黑体" w:hAnsi="黑体"/>
          <w:noProof/>
          <w:szCs w:val="28"/>
        </w:rPr>
      </w:r>
      <w:r w:rsidRPr="006753F8">
        <w:rPr>
          <w:rFonts w:ascii="黑体" w:eastAsia="黑体" w:hAnsi="黑体"/>
          <w:noProof/>
          <w:szCs w:val="28"/>
        </w:rPr>
        <w:fldChar w:fldCharType="separate"/>
      </w:r>
      <w:r w:rsidR="00886564" w:rsidRPr="006753F8">
        <w:rPr>
          <w:rFonts w:ascii="黑体" w:eastAsia="黑体" w:hAnsi="黑体"/>
          <w:noProof/>
          <w:szCs w:val="28"/>
        </w:rPr>
        <w:t>Specification for diagnosis and treatment service management for speech and language impaired children</w:t>
      </w:r>
      <w:r w:rsidRPr="006753F8">
        <w:rPr>
          <w:rFonts w:ascii="黑体" w:eastAsia="黑体" w:hAnsi="黑体"/>
          <w:noProof/>
          <w:szCs w:val="28"/>
        </w:rPr>
        <w:fldChar w:fldCharType="end"/>
      </w:r>
      <w:bookmarkEnd w:id="10"/>
    </w:p>
    <w:p w:rsidR="00815419" w:rsidRPr="006753F8" w:rsidRDefault="00815419" w:rsidP="00324EDD">
      <w:pPr>
        <w:framePr w:w="9639" w:h="6974" w:hRule="exact" w:wrap="around" w:vAnchor="page" w:hAnchor="page" w:x="1419" w:y="6408" w:anchorLock="1"/>
        <w:spacing w:line="760" w:lineRule="exact"/>
        <w:ind w:left="-1418"/>
      </w:pPr>
    </w:p>
    <w:p w:rsidR="00B87131" w:rsidRPr="006753F8"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6753F8" w:rsidRDefault="00A32D73" w:rsidP="00463B77">
      <w:pPr>
        <w:pStyle w:val="afffffff5"/>
        <w:framePr w:w="9639" w:h="6974" w:hRule="exact" w:wrap="around" w:vAnchor="page" w:hAnchor="page" w:x="1419" w:y="6408" w:anchorLock="1"/>
        <w:spacing w:before="440" w:after="160"/>
        <w:textAlignment w:val="bottom"/>
        <w:rPr>
          <w:noProof/>
          <w:sz w:val="24"/>
          <w:szCs w:val="28"/>
        </w:rPr>
      </w:pPr>
      <w:r w:rsidRPr="006753F8">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Pr="006753F8">
        <w:rPr>
          <w:noProof/>
          <w:sz w:val="24"/>
          <w:szCs w:val="28"/>
        </w:rPr>
        <w:instrText xml:space="preserve"> FORMDROPDOWN </w:instrText>
      </w:r>
      <w:r w:rsidR="00213C78" w:rsidRPr="006753F8">
        <w:rPr>
          <w:noProof/>
          <w:sz w:val="24"/>
          <w:szCs w:val="28"/>
        </w:rPr>
      </w:r>
      <w:r w:rsidR="00213C78" w:rsidRPr="006753F8">
        <w:rPr>
          <w:noProof/>
          <w:sz w:val="24"/>
          <w:szCs w:val="28"/>
        </w:rPr>
        <w:fldChar w:fldCharType="separate"/>
      </w:r>
      <w:r w:rsidRPr="006753F8">
        <w:rPr>
          <w:noProof/>
          <w:sz w:val="24"/>
          <w:szCs w:val="28"/>
        </w:rPr>
        <w:fldChar w:fldCharType="end"/>
      </w:r>
      <w:bookmarkEnd w:id="11"/>
    </w:p>
    <w:p w:rsidR="0036429C" w:rsidRPr="006753F8"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sidRPr="006753F8">
        <w:rPr>
          <w:noProof/>
          <w:sz w:val="21"/>
          <w:szCs w:val="28"/>
        </w:rPr>
        <w:fldChar w:fldCharType="begin">
          <w:ffData>
            <w:name w:val="CMPLSH_DATE"/>
            <w:enabled/>
            <w:calcOnExit w:val="0"/>
            <w:textInput/>
          </w:ffData>
        </w:fldChar>
      </w:r>
      <w:bookmarkStart w:id="12" w:name="CMPLSH_DATE"/>
      <w:r w:rsidRPr="006753F8">
        <w:rPr>
          <w:noProof/>
          <w:sz w:val="21"/>
          <w:szCs w:val="28"/>
        </w:rPr>
        <w:instrText xml:space="preserve"> FORMTEXT </w:instrText>
      </w:r>
      <w:r w:rsidRPr="006753F8">
        <w:rPr>
          <w:noProof/>
          <w:sz w:val="21"/>
          <w:szCs w:val="28"/>
        </w:rPr>
      </w:r>
      <w:r w:rsidRPr="006753F8">
        <w:rPr>
          <w:noProof/>
          <w:sz w:val="21"/>
          <w:szCs w:val="28"/>
        </w:rPr>
        <w:fldChar w:fldCharType="separate"/>
      </w:r>
      <w:r w:rsidR="00942BF1" w:rsidRPr="006753F8">
        <w:rPr>
          <w:noProof/>
          <w:sz w:val="21"/>
          <w:szCs w:val="28"/>
        </w:rPr>
        <w:t> </w:t>
      </w:r>
      <w:r w:rsidR="00942BF1" w:rsidRPr="006753F8">
        <w:rPr>
          <w:noProof/>
          <w:sz w:val="21"/>
          <w:szCs w:val="28"/>
        </w:rPr>
        <w:t> </w:t>
      </w:r>
      <w:r w:rsidR="00942BF1" w:rsidRPr="006753F8">
        <w:rPr>
          <w:noProof/>
          <w:sz w:val="21"/>
          <w:szCs w:val="28"/>
        </w:rPr>
        <w:t> </w:t>
      </w:r>
      <w:r w:rsidR="00942BF1" w:rsidRPr="006753F8">
        <w:rPr>
          <w:noProof/>
          <w:sz w:val="21"/>
          <w:szCs w:val="28"/>
        </w:rPr>
        <w:t> </w:t>
      </w:r>
      <w:r w:rsidR="00942BF1" w:rsidRPr="006753F8">
        <w:rPr>
          <w:noProof/>
          <w:sz w:val="21"/>
          <w:szCs w:val="28"/>
        </w:rPr>
        <w:t> </w:t>
      </w:r>
      <w:r w:rsidRPr="006753F8">
        <w:rPr>
          <w:noProof/>
          <w:sz w:val="21"/>
          <w:szCs w:val="28"/>
        </w:rPr>
        <w:fldChar w:fldCharType="end"/>
      </w:r>
      <w:bookmarkEnd w:id="12"/>
    </w:p>
    <w:p w:rsidR="00DE703F" w:rsidRPr="006753F8"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6753F8">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6753F8">
        <w:rPr>
          <w:b/>
          <w:noProof/>
          <w:sz w:val="21"/>
          <w:szCs w:val="28"/>
        </w:rPr>
        <w:instrText xml:space="preserve"> FORMDROPDOWN </w:instrText>
      </w:r>
      <w:r w:rsidR="00213C78" w:rsidRPr="006753F8">
        <w:rPr>
          <w:b/>
          <w:noProof/>
          <w:sz w:val="21"/>
          <w:szCs w:val="28"/>
        </w:rPr>
      </w:r>
      <w:r w:rsidR="00213C78" w:rsidRPr="006753F8">
        <w:rPr>
          <w:b/>
          <w:noProof/>
          <w:sz w:val="21"/>
          <w:szCs w:val="28"/>
        </w:rPr>
        <w:fldChar w:fldCharType="separate"/>
      </w:r>
      <w:r w:rsidRPr="006753F8">
        <w:rPr>
          <w:b/>
          <w:noProof/>
          <w:sz w:val="21"/>
          <w:szCs w:val="28"/>
        </w:rPr>
        <w:fldChar w:fldCharType="end"/>
      </w:r>
      <w:bookmarkEnd w:id="13"/>
    </w:p>
    <w:p w:rsidR="00CD50A1" w:rsidRPr="006753F8" w:rsidRDefault="00087A77" w:rsidP="00EE7869">
      <w:pPr>
        <w:pStyle w:val="affffffffff1"/>
        <w:framePr w:wrap="around" w:y="14176"/>
      </w:pPr>
      <w:r w:rsidRPr="006753F8">
        <w:rPr>
          <w:rFonts w:ascii="黑体"/>
        </w:rPr>
        <w:fldChar w:fldCharType="begin">
          <w:ffData>
            <w:name w:val="PLSH_DATE_Y"/>
            <w:enabled/>
            <w:calcOnExit w:val="0"/>
            <w:textInput>
              <w:default w:val="XXXX"/>
              <w:maxLength w:val="4"/>
            </w:textInput>
          </w:ffData>
        </w:fldChar>
      </w:r>
      <w:bookmarkStart w:id="14" w:name="PLSH_DATE_Y"/>
      <w:r w:rsidRPr="006753F8">
        <w:rPr>
          <w:rFonts w:ascii="黑体"/>
        </w:rPr>
        <w:instrText xml:space="preserve"> FORMTEXT </w:instrText>
      </w:r>
      <w:r w:rsidRPr="006753F8">
        <w:rPr>
          <w:rFonts w:ascii="黑体"/>
        </w:rPr>
      </w:r>
      <w:r w:rsidRPr="006753F8">
        <w:rPr>
          <w:rFonts w:ascii="黑体"/>
        </w:rPr>
        <w:fldChar w:fldCharType="separate"/>
      </w:r>
      <w:r w:rsidRPr="006753F8">
        <w:rPr>
          <w:rFonts w:ascii="黑体"/>
          <w:noProof/>
        </w:rPr>
        <w:t>XXXX</w:t>
      </w:r>
      <w:r w:rsidRPr="006753F8">
        <w:rPr>
          <w:rFonts w:ascii="黑体"/>
        </w:rPr>
        <w:fldChar w:fldCharType="end"/>
      </w:r>
      <w:bookmarkEnd w:id="14"/>
      <w:r w:rsidR="00CD50A1" w:rsidRPr="006753F8">
        <w:t xml:space="preserve"> </w:t>
      </w:r>
      <w:r w:rsidR="00CD50A1" w:rsidRPr="006753F8">
        <w:rPr>
          <w:rFonts w:ascii="黑体"/>
        </w:rPr>
        <w:t>-</w:t>
      </w:r>
      <w:r w:rsidR="00CD50A1" w:rsidRPr="006753F8">
        <w:t xml:space="preserve"> </w:t>
      </w:r>
      <w:r w:rsidRPr="006753F8">
        <w:rPr>
          <w:rFonts w:ascii="黑体"/>
        </w:rPr>
        <w:fldChar w:fldCharType="begin">
          <w:ffData>
            <w:name w:val="PLSH_DATE_M"/>
            <w:enabled/>
            <w:calcOnExit w:val="0"/>
            <w:textInput>
              <w:default w:val="XX"/>
              <w:maxLength w:val="2"/>
            </w:textInput>
          </w:ffData>
        </w:fldChar>
      </w:r>
      <w:bookmarkStart w:id="15" w:name="PLSH_DATE_M"/>
      <w:r w:rsidRPr="006753F8">
        <w:rPr>
          <w:rFonts w:ascii="黑体"/>
        </w:rPr>
        <w:instrText xml:space="preserve"> FORMTEXT </w:instrText>
      </w:r>
      <w:r w:rsidRPr="006753F8">
        <w:rPr>
          <w:rFonts w:ascii="黑体"/>
        </w:rPr>
      </w:r>
      <w:r w:rsidRPr="006753F8">
        <w:rPr>
          <w:rFonts w:ascii="黑体"/>
        </w:rPr>
        <w:fldChar w:fldCharType="separate"/>
      </w:r>
      <w:r w:rsidRPr="006753F8">
        <w:rPr>
          <w:rFonts w:ascii="黑体"/>
          <w:noProof/>
        </w:rPr>
        <w:t>XX</w:t>
      </w:r>
      <w:r w:rsidRPr="006753F8">
        <w:rPr>
          <w:rFonts w:ascii="黑体"/>
        </w:rPr>
        <w:fldChar w:fldCharType="end"/>
      </w:r>
      <w:bookmarkEnd w:id="15"/>
      <w:r w:rsidR="00CD50A1" w:rsidRPr="006753F8">
        <w:t xml:space="preserve"> </w:t>
      </w:r>
      <w:r w:rsidR="00CD50A1" w:rsidRPr="006753F8">
        <w:rPr>
          <w:rFonts w:ascii="黑体"/>
        </w:rPr>
        <w:t>-</w:t>
      </w:r>
      <w:r w:rsidR="00CD50A1" w:rsidRPr="006753F8">
        <w:t xml:space="preserve"> </w:t>
      </w:r>
      <w:r w:rsidRPr="006753F8">
        <w:rPr>
          <w:rFonts w:ascii="黑体"/>
        </w:rPr>
        <w:fldChar w:fldCharType="begin">
          <w:ffData>
            <w:name w:val="PLSH_DATE_D"/>
            <w:enabled/>
            <w:calcOnExit w:val="0"/>
            <w:textInput>
              <w:default w:val="XX"/>
              <w:maxLength w:val="2"/>
            </w:textInput>
          </w:ffData>
        </w:fldChar>
      </w:r>
      <w:bookmarkStart w:id="16" w:name="PLSH_DATE_D"/>
      <w:r w:rsidRPr="006753F8">
        <w:rPr>
          <w:rFonts w:ascii="黑体"/>
        </w:rPr>
        <w:instrText xml:space="preserve"> FORMTEXT </w:instrText>
      </w:r>
      <w:r w:rsidRPr="006753F8">
        <w:rPr>
          <w:rFonts w:ascii="黑体"/>
        </w:rPr>
      </w:r>
      <w:r w:rsidRPr="006753F8">
        <w:rPr>
          <w:rFonts w:ascii="黑体"/>
        </w:rPr>
        <w:fldChar w:fldCharType="separate"/>
      </w:r>
      <w:r w:rsidRPr="006753F8">
        <w:rPr>
          <w:rFonts w:ascii="黑体"/>
          <w:noProof/>
        </w:rPr>
        <w:t>XX</w:t>
      </w:r>
      <w:r w:rsidRPr="006753F8">
        <w:rPr>
          <w:rFonts w:ascii="黑体"/>
        </w:rPr>
        <w:fldChar w:fldCharType="end"/>
      </w:r>
      <w:bookmarkEnd w:id="16"/>
      <w:r w:rsidR="00CD50A1" w:rsidRPr="006753F8">
        <w:rPr>
          <w:rFonts w:hint="eastAsia"/>
        </w:rPr>
        <w:t>发布</w:t>
      </w:r>
    </w:p>
    <w:p w:rsidR="00CD50A1" w:rsidRPr="006753F8" w:rsidRDefault="00087A77" w:rsidP="00EE7869">
      <w:pPr>
        <w:pStyle w:val="affffffffff2"/>
        <w:framePr w:wrap="around" w:y="14176"/>
      </w:pPr>
      <w:r w:rsidRPr="006753F8">
        <w:rPr>
          <w:rFonts w:ascii="黑体"/>
        </w:rPr>
        <w:fldChar w:fldCharType="begin">
          <w:ffData>
            <w:name w:val="CROT_DATE_Y"/>
            <w:enabled/>
            <w:calcOnExit w:val="0"/>
            <w:textInput>
              <w:default w:val="XXXX"/>
              <w:maxLength w:val="4"/>
            </w:textInput>
          </w:ffData>
        </w:fldChar>
      </w:r>
      <w:bookmarkStart w:id="17" w:name="CROT_DATE_Y"/>
      <w:r w:rsidRPr="006753F8">
        <w:rPr>
          <w:rFonts w:ascii="黑体"/>
        </w:rPr>
        <w:instrText xml:space="preserve"> FORMTEXT </w:instrText>
      </w:r>
      <w:r w:rsidRPr="006753F8">
        <w:rPr>
          <w:rFonts w:ascii="黑体"/>
        </w:rPr>
      </w:r>
      <w:r w:rsidRPr="006753F8">
        <w:rPr>
          <w:rFonts w:ascii="黑体"/>
        </w:rPr>
        <w:fldChar w:fldCharType="separate"/>
      </w:r>
      <w:r w:rsidRPr="006753F8">
        <w:rPr>
          <w:rFonts w:ascii="黑体"/>
          <w:noProof/>
        </w:rPr>
        <w:t>XXXX</w:t>
      </w:r>
      <w:r w:rsidRPr="006753F8">
        <w:rPr>
          <w:rFonts w:ascii="黑体"/>
        </w:rPr>
        <w:fldChar w:fldCharType="end"/>
      </w:r>
      <w:bookmarkEnd w:id="17"/>
      <w:r w:rsidR="00CD50A1" w:rsidRPr="006753F8">
        <w:t xml:space="preserve"> </w:t>
      </w:r>
      <w:r w:rsidR="00CD50A1" w:rsidRPr="006753F8">
        <w:rPr>
          <w:rFonts w:ascii="黑体"/>
        </w:rPr>
        <w:t>-</w:t>
      </w:r>
      <w:r w:rsidR="00CD50A1" w:rsidRPr="006753F8">
        <w:t xml:space="preserve"> </w:t>
      </w:r>
      <w:r w:rsidRPr="006753F8">
        <w:rPr>
          <w:rFonts w:ascii="黑体"/>
        </w:rPr>
        <w:fldChar w:fldCharType="begin">
          <w:ffData>
            <w:name w:val="CROT_DATE_M"/>
            <w:enabled/>
            <w:calcOnExit w:val="0"/>
            <w:textInput>
              <w:default w:val="XX"/>
              <w:maxLength w:val="2"/>
            </w:textInput>
          </w:ffData>
        </w:fldChar>
      </w:r>
      <w:bookmarkStart w:id="18" w:name="CROT_DATE_M"/>
      <w:r w:rsidRPr="006753F8">
        <w:rPr>
          <w:rFonts w:ascii="黑体"/>
        </w:rPr>
        <w:instrText xml:space="preserve"> FORMTEXT </w:instrText>
      </w:r>
      <w:r w:rsidRPr="006753F8">
        <w:rPr>
          <w:rFonts w:ascii="黑体"/>
        </w:rPr>
      </w:r>
      <w:r w:rsidRPr="006753F8">
        <w:rPr>
          <w:rFonts w:ascii="黑体"/>
        </w:rPr>
        <w:fldChar w:fldCharType="separate"/>
      </w:r>
      <w:r w:rsidRPr="006753F8">
        <w:rPr>
          <w:rFonts w:ascii="黑体"/>
          <w:noProof/>
        </w:rPr>
        <w:t>XX</w:t>
      </w:r>
      <w:r w:rsidRPr="006753F8">
        <w:rPr>
          <w:rFonts w:ascii="黑体"/>
        </w:rPr>
        <w:fldChar w:fldCharType="end"/>
      </w:r>
      <w:bookmarkEnd w:id="18"/>
      <w:r w:rsidR="00CD50A1" w:rsidRPr="006753F8">
        <w:t xml:space="preserve"> </w:t>
      </w:r>
      <w:r w:rsidR="00CD50A1" w:rsidRPr="006753F8">
        <w:rPr>
          <w:rFonts w:ascii="黑体"/>
        </w:rPr>
        <w:t>-</w:t>
      </w:r>
      <w:r w:rsidR="00CD50A1" w:rsidRPr="006753F8">
        <w:t xml:space="preserve"> </w:t>
      </w:r>
      <w:r w:rsidRPr="006753F8">
        <w:rPr>
          <w:rFonts w:ascii="黑体"/>
        </w:rPr>
        <w:fldChar w:fldCharType="begin">
          <w:ffData>
            <w:name w:val="CROT_DATE_D"/>
            <w:enabled/>
            <w:calcOnExit w:val="0"/>
            <w:textInput>
              <w:default w:val="XX"/>
              <w:maxLength w:val="2"/>
            </w:textInput>
          </w:ffData>
        </w:fldChar>
      </w:r>
      <w:bookmarkStart w:id="19" w:name="CROT_DATE_D"/>
      <w:r w:rsidRPr="006753F8">
        <w:rPr>
          <w:rFonts w:ascii="黑体"/>
        </w:rPr>
        <w:instrText xml:space="preserve"> FORMTEXT </w:instrText>
      </w:r>
      <w:r w:rsidRPr="006753F8">
        <w:rPr>
          <w:rFonts w:ascii="黑体"/>
        </w:rPr>
      </w:r>
      <w:r w:rsidRPr="006753F8">
        <w:rPr>
          <w:rFonts w:ascii="黑体"/>
        </w:rPr>
        <w:fldChar w:fldCharType="separate"/>
      </w:r>
      <w:r w:rsidRPr="006753F8">
        <w:rPr>
          <w:rFonts w:ascii="黑体"/>
          <w:noProof/>
        </w:rPr>
        <w:t>XX</w:t>
      </w:r>
      <w:r w:rsidRPr="006753F8">
        <w:rPr>
          <w:rFonts w:ascii="黑体"/>
        </w:rPr>
        <w:fldChar w:fldCharType="end"/>
      </w:r>
      <w:bookmarkEnd w:id="19"/>
      <w:r w:rsidR="00CD50A1" w:rsidRPr="006753F8">
        <w:rPr>
          <w:rFonts w:hint="eastAsia"/>
        </w:rPr>
        <w:t>实施</w:t>
      </w:r>
    </w:p>
    <w:p w:rsidR="007B7453" w:rsidRPr="006753F8" w:rsidRDefault="007B7453" w:rsidP="00A4006C">
      <w:pPr>
        <w:pStyle w:val="affffffff5"/>
        <w:framePr w:h="584" w:hRule="exact" w:hSpace="181" w:vSpace="181" w:wrap="around" w:y="15027"/>
        <w:rPr>
          <w:rFonts w:hAnsi="黑体"/>
        </w:rPr>
      </w:pPr>
      <w:r w:rsidRPr="006753F8">
        <w:rPr>
          <w:rFonts w:hAnsi="黑体"/>
          <w:w w:val="100"/>
          <w:sz w:val="28"/>
        </w:rPr>
        <w:fldChar w:fldCharType="begin">
          <w:ffData>
            <w:name w:val="fm"/>
            <w:enabled/>
            <w:calcOnExit w:val="0"/>
            <w:textInput/>
          </w:ffData>
        </w:fldChar>
      </w:r>
      <w:bookmarkStart w:id="20" w:name="fm"/>
      <w:r w:rsidRPr="006753F8">
        <w:rPr>
          <w:rFonts w:hAnsi="黑体"/>
          <w:w w:val="100"/>
          <w:sz w:val="28"/>
        </w:rPr>
        <w:instrText xml:space="preserve"> FORMTEXT </w:instrText>
      </w:r>
      <w:r w:rsidRPr="006753F8">
        <w:rPr>
          <w:rFonts w:hAnsi="黑体"/>
          <w:w w:val="100"/>
          <w:sz w:val="28"/>
        </w:rPr>
      </w:r>
      <w:r w:rsidRPr="006753F8">
        <w:rPr>
          <w:rFonts w:hAnsi="黑体"/>
          <w:w w:val="100"/>
          <w:sz w:val="28"/>
        </w:rPr>
        <w:fldChar w:fldCharType="separate"/>
      </w:r>
      <w:r w:rsidR="00886564" w:rsidRPr="006753F8">
        <w:rPr>
          <w:rFonts w:hAnsi="黑体" w:hint="eastAsia"/>
          <w:w w:val="100"/>
          <w:sz w:val="28"/>
        </w:rPr>
        <w:t>广西壮族自治区市场监督管理局</w:t>
      </w:r>
      <w:r w:rsidRPr="006753F8">
        <w:rPr>
          <w:rFonts w:hAnsi="黑体"/>
          <w:w w:val="100"/>
          <w:sz w:val="28"/>
        </w:rPr>
        <w:fldChar w:fldCharType="end"/>
      </w:r>
      <w:bookmarkEnd w:id="20"/>
      <w:r w:rsidR="00196EF5" w:rsidRPr="006753F8">
        <w:rPr>
          <w:rFonts w:ascii="Times New Roman"/>
          <w:w w:val="100"/>
          <w:sz w:val="28"/>
        </w:rPr>
        <w:t> </w:t>
      </w:r>
      <w:r w:rsidR="00196EF5" w:rsidRPr="006753F8">
        <w:rPr>
          <w:rFonts w:ascii="Times New Roman"/>
          <w:w w:val="100"/>
          <w:sz w:val="28"/>
        </w:rPr>
        <w:t> </w:t>
      </w:r>
      <w:r w:rsidRPr="006753F8">
        <w:rPr>
          <w:rStyle w:val="afffffffffffa"/>
          <w:rFonts w:hAnsi="黑体" w:hint="eastAsia"/>
          <w:position w:val="0"/>
        </w:rPr>
        <w:t>发</w:t>
      </w:r>
      <w:r w:rsidRPr="006753F8">
        <w:rPr>
          <w:rStyle w:val="afffffffffffa"/>
          <w:rFonts w:hAnsi="黑体" w:hint="eastAsia"/>
          <w:spacing w:val="0"/>
          <w:position w:val="0"/>
        </w:rPr>
        <w:t>布</w:t>
      </w:r>
    </w:p>
    <w:p w:rsidR="00A02BAE" w:rsidRPr="006753F8" w:rsidRDefault="006A37B9" w:rsidP="00A02BAE">
      <w:pPr>
        <w:rPr>
          <w:rFonts w:ascii="宋体" w:hAnsi="宋体"/>
          <w:sz w:val="28"/>
          <w:szCs w:val="28"/>
        </w:rPr>
        <w:sectPr w:rsidR="00A02BAE" w:rsidRPr="006753F8" w:rsidSect="00AC54E6">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sidRPr="006753F8">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34F2E4B" wp14:editId="5FAFB94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355EA8"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AC54E6" w:rsidRPr="006753F8" w:rsidRDefault="00AC54E6" w:rsidP="00AC54E6">
      <w:pPr>
        <w:pStyle w:val="a6"/>
        <w:spacing w:after="468"/>
      </w:pPr>
      <w:bookmarkStart w:id="21" w:name="BookMark2"/>
      <w:r w:rsidRPr="006753F8">
        <w:rPr>
          <w:spacing w:val="320"/>
        </w:rPr>
        <w:lastRenderedPageBreak/>
        <w:t>前</w:t>
      </w:r>
      <w:r w:rsidRPr="006753F8">
        <w:t>言</w:t>
      </w:r>
    </w:p>
    <w:p w:rsidR="00AC54E6" w:rsidRPr="006753F8" w:rsidRDefault="00AC54E6" w:rsidP="00AC54E6">
      <w:pPr>
        <w:pStyle w:val="affffb"/>
        <w:ind w:firstLine="420"/>
      </w:pPr>
      <w:r w:rsidRPr="006753F8">
        <w:rPr>
          <w:rFonts w:hint="eastAsia"/>
        </w:rPr>
        <w:t>本文件按照GB/T 1.1—2020《标准化工作导则  第1部分：标准化文件的结构和起草规则》的规定起草。</w:t>
      </w:r>
    </w:p>
    <w:p w:rsidR="00AC54E6" w:rsidRPr="006753F8" w:rsidRDefault="00AC54E6" w:rsidP="00AC54E6">
      <w:pPr>
        <w:pStyle w:val="affffb"/>
        <w:ind w:firstLine="420"/>
      </w:pPr>
      <w:r w:rsidRPr="006753F8">
        <w:rPr>
          <w:rFonts w:hint="eastAsia"/>
        </w:rPr>
        <w:t>请注意本文件的某些内容可能涉及专利。本文件的发布机构不承担识别专利的责任。</w:t>
      </w:r>
    </w:p>
    <w:p w:rsidR="00AC54E6" w:rsidRPr="006753F8" w:rsidRDefault="00AC54E6" w:rsidP="00AC54E6">
      <w:pPr>
        <w:pStyle w:val="affffb"/>
        <w:ind w:firstLine="420"/>
      </w:pPr>
      <w:r w:rsidRPr="006753F8">
        <w:rPr>
          <w:rFonts w:hint="eastAsia"/>
        </w:rPr>
        <w:t>本文件由广西壮族自治区卫生健康委员会提出、归口并宣贯。</w:t>
      </w:r>
    </w:p>
    <w:p w:rsidR="00AC54E6" w:rsidRPr="006753F8" w:rsidRDefault="00AC54E6" w:rsidP="00AC54E6">
      <w:pPr>
        <w:pStyle w:val="affffb"/>
        <w:ind w:firstLine="420"/>
      </w:pPr>
      <w:r w:rsidRPr="006753F8">
        <w:rPr>
          <w:rFonts w:hint="eastAsia"/>
        </w:rPr>
        <w:t>本文件起草单位：广西壮族自治区妇幼保健院。</w:t>
      </w:r>
    </w:p>
    <w:p w:rsidR="00AC54E6" w:rsidRPr="006753F8" w:rsidRDefault="00AC54E6" w:rsidP="00AC54E6">
      <w:pPr>
        <w:pStyle w:val="affffb"/>
        <w:ind w:firstLine="420"/>
      </w:pPr>
      <w:r w:rsidRPr="006753F8">
        <w:rPr>
          <w:rFonts w:hint="eastAsia"/>
        </w:rPr>
        <w:t>本文件主要起草人：韦秋芬、邹</w:t>
      </w:r>
      <w:bookmarkStart w:id="22" w:name="_GoBack"/>
      <w:bookmarkEnd w:id="22"/>
      <w:r w:rsidRPr="006753F8">
        <w:rPr>
          <w:rFonts w:hint="eastAsia"/>
        </w:rPr>
        <w:t>林霞、陈维华、林小苗、陈锟、杨青青、廖婵、蓝颖、何丽仙、封廖芸、王睿贤、林林、张娜、唐丽宁、陈冰、陆日峥、谢婷。</w:t>
      </w:r>
    </w:p>
    <w:p w:rsidR="00AC54E6" w:rsidRPr="006753F8" w:rsidRDefault="00AC54E6" w:rsidP="00AC54E6">
      <w:pPr>
        <w:pStyle w:val="affffb"/>
        <w:ind w:firstLine="420"/>
      </w:pPr>
    </w:p>
    <w:p w:rsidR="00AC54E6" w:rsidRPr="006753F8" w:rsidRDefault="00AC54E6" w:rsidP="00AC54E6">
      <w:pPr>
        <w:pStyle w:val="affffb"/>
        <w:ind w:firstLine="420"/>
        <w:sectPr w:rsidR="00AC54E6" w:rsidRPr="006753F8" w:rsidSect="00AC54E6">
          <w:headerReference w:type="even" r:id="rId15"/>
          <w:headerReference w:type="default" r:id="rId16"/>
          <w:footerReference w:type="even" r:id="rId17"/>
          <w:footerReference w:type="default" r:id="rId18"/>
          <w:pgSz w:w="11906" w:h="16838" w:code="9"/>
          <w:pgMar w:top="1928" w:right="1134" w:bottom="1134" w:left="1134" w:header="1418" w:footer="1134" w:gutter="284"/>
          <w:pgNumType w:fmt="upperRoman" w:start="1"/>
          <w:cols w:space="425"/>
          <w:formProt w:val="0"/>
          <w:docGrid w:type="lines" w:linePitch="312"/>
        </w:sectPr>
      </w:pPr>
    </w:p>
    <w:p w:rsidR="00894836" w:rsidRPr="006753F8" w:rsidRDefault="00894836" w:rsidP="00093D25">
      <w:pPr>
        <w:spacing w:line="20" w:lineRule="exact"/>
        <w:jc w:val="center"/>
        <w:rPr>
          <w:rFonts w:ascii="黑体" w:eastAsia="黑体" w:hAnsi="黑体"/>
          <w:sz w:val="32"/>
          <w:szCs w:val="32"/>
        </w:rPr>
      </w:pPr>
      <w:bookmarkStart w:id="23" w:name="BookMark4"/>
      <w:bookmarkEnd w:id="21"/>
    </w:p>
    <w:p w:rsidR="00894836" w:rsidRPr="006753F8"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A2BD5A2F853A41C297E8FAE9926585A9"/>
        </w:placeholder>
      </w:sdtPr>
      <w:sdtEndPr/>
      <w:sdtContent>
        <w:bookmarkStart w:id="24" w:name="NEW_STAND_NAME" w:displacedByCustomXml="prev"/>
        <w:p w:rsidR="00F26B7E" w:rsidRPr="006753F8" w:rsidRDefault="00886564" w:rsidP="00886564">
          <w:pPr>
            <w:pStyle w:val="afffffffff8"/>
            <w:spacing w:beforeLines="100" w:before="312" w:afterLines="220" w:after="686"/>
          </w:pPr>
          <w:r w:rsidRPr="006753F8">
            <w:rPr>
              <w:rFonts w:hint="eastAsia"/>
            </w:rPr>
            <w:t>言语语言障碍儿童诊疗服务管理规范</w:t>
          </w:r>
        </w:p>
      </w:sdtContent>
    </w:sdt>
    <w:bookmarkEnd w:id="24" w:displacedByCustomXml="prev"/>
    <w:p w:rsidR="00E2552F" w:rsidRPr="006753F8" w:rsidRDefault="00E2552F" w:rsidP="00A77CCB">
      <w:pPr>
        <w:pStyle w:val="affc"/>
        <w:spacing w:before="312" w:after="312"/>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Start w:id="33" w:name="_Toc97191423"/>
      <w:r w:rsidRPr="006753F8">
        <w:rPr>
          <w:rFonts w:hint="eastAsia"/>
        </w:rPr>
        <w:t>范围</w:t>
      </w:r>
      <w:bookmarkEnd w:id="25"/>
      <w:bookmarkEnd w:id="26"/>
      <w:bookmarkEnd w:id="27"/>
      <w:bookmarkEnd w:id="28"/>
      <w:bookmarkEnd w:id="29"/>
      <w:bookmarkEnd w:id="30"/>
      <w:bookmarkEnd w:id="31"/>
      <w:bookmarkEnd w:id="32"/>
      <w:bookmarkEnd w:id="33"/>
    </w:p>
    <w:p w:rsidR="00AC54E6" w:rsidRPr="006753F8" w:rsidRDefault="00AC54E6" w:rsidP="00AC54E6">
      <w:pPr>
        <w:pStyle w:val="affffb"/>
        <w:ind w:firstLine="420"/>
      </w:pPr>
      <w:bookmarkStart w:id="34" w:name="_Toc17233326"/>
      <w:bookmarkStart w:id="35" w:name="_Toc17233334"/>
      <w:bookmarkStart w:id="36" w:name="_Toc24884212"/>
      <w:bookmarkStart w:id="37" w:name="_Toc24884219"/>
      <w:bookmarkStart w:id="38" w:name="_Toc26648466"/>
      <w:r w:rsidRPr="006753F8">
        <w:rPr>
          <w:rFonts w:hint="eastAsia"/>
        </w:rPr>
        <w:t>本文件界定了言语语言障碍儿童的术语和定义，规定了言语语言障碍儿童诊疗服务的服务原则、服务场所与环境、服务人员、服务流程与要求、服务内容及要求、服务管理、安全管理、档案管理的要求。</w:t>
      </w:r>
    </w:p>
    <w:p w:rsidR="008B0C9C" w:rsidRPr="006753F8" w:rsidRDefault="00AC54E6" w:rsidP="00AC54E6">
      <w:pPr>
        <w:pStyle w:val="affffb"/>
        <w:ind w:firstLine="420"/>
      </w:pPr>
      <w:r w:rsidRPr="006753F8">
        <w:rPr>
          <w:rFonts w:hint="eastAsia"/>
        </w:rPr>
        <w:t>本文件适用于广西壮族自治区行政区域内0～17岁确诊为言语语言障碍儿童的诊疗服务管理。</w:t>
      </w:r>
    </w:p>
    <w:p w:rsidR="00E2552F" w:rsidRPr="006753F8" w:rsidRDefault="00E2552F" w:rsidP="00A77CCB">
      <w:pPr>
        <w:pStyle w:val="affc"/>
        <w:spacing w:before="312" w:after="312"/>
      </w:pPr>
      <w:bookmarkStart w:id="39" w:name="_Toc26718931"/>
      <w:bookmarkStart w:id="40" w:name="_Toc26986531"/>
      <w:bookmarkStart w:id="41" w:name="_Toc26986772"/>
      <w:bookmarkStart w:id="42" w:name="_Toc97191424"/>
      <w:r w:rsidRPr="006753F8">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0756847FD035452B885A03F40F040D7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Pr="006753F8" w:rsidRDefault="008A57E6" w:rsidP="008A57E6">
          <w:pPr>
            <w:pStyle w:val="affffb"/>
            <w:ind w:firstLine="420"/>
          </w:pPr>
          <w:r w:rsidRPr="006753F8">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C54E6" w:rsidRPr="006753F8" w:rsidRDefault="00AC54E6" w:rsidP="00AC54E6">
      <w:pPr>
        <w:pStyle w:val="affffb"/>
        <w:ind w:firstLine="420"/>
      </w:pPr>
      <w:r w:rsidRPr="006753F8">
        <w:rPr>
          <w:rFonts w:hint="eastAsia"/>
        </w:rPr>
        <w:t>GB 2894  安全标志及其使用导则</w:t>
      </w:r>
    </w:p>
    <w:p w:rsidR="00AC54E6" w:rsidRPr="006753F8" w:rsidRDefault="00AC54E6" w:rsidP="00AC54E6">
      <w:pPr>
        <w:pStyle w:val="affffb"/>
        <w:ind w:firstLine="420"/>
      </w:pPr>
      <w:r w:rsidRPr="006753F8">
        <w:rPr>
          <w:rFonts w:hint="eastAsia"/>
        </w:rPr>
        <w:t>GB 3095  环境空气质量标准</w:t>
      </w:r>
    </w:p>
    <w:p w:rsidR="00AC54E6" w:rsidRPr="006753F8" w:rsidRDefault="00AC54E6" w:rsidP="00AC54E6">
      <w:pPr>
        <w:pStyle w:val="affffb"/>
        <w:ind w:firstLine="420"/>
      </w:pPr>
      <w:r w:rsidRPr="006753F8">
        <w:rPr>
          <w:rFonts w:hint="eastAsia"/>
        </w:rPr>
        <w:t>GB 3096  声环境质量标准</w:t>
      </w:r>
    </w:p>
    <w:p w:rsidR="00AC54E6" w:rsidRPr="006753F8" w:rsidRDefault="00AC54E6" w:rsidP="00AC54E6">
      <w:pPr>
        <w:pStyle w:val="affffb"/>
        <w:ind w:firstLine="420"/>
      </w:pPr>
      <w:r w:rsidRPr="006753F8">
        <w:rPr>
          <w:rFonts w:hint="eastAsia"/>
        </w:rPr>
        <w:t>GB/T 10001.1  公共信息图形符号第1部分：通用符号</w:t>
      </w:r>
    </w:p>
    <w:p w:rsidR="00AC54E6" w:rsidRPr="006753F8" w:rsidRDefault="00AC54E6" w:rsidP="00AC54E6">
      <w:pPr>
        <w:pStyle w:val="affffb"/>
        <w:ind w:firstLine="420"/>
      </w:pPr>
      <w:r w:rsidRPr="006753F8">
        <w:rPr>
          <w:rFonts w:hint="eastAsia"/>
        </w:rPr>
        <w:t>GB/T 10001.9  公共信息图形符号第9部分：无障碍设施符号</w:t>
      </w:r>
    </w:p>
    <w:p w:rsidR="00AC54E6" w:rsidRPr="006753F8" w:rsidRDefault="00AC54E6" w:rsidP="00AC54E6">
      <w:pPr>
        <w:pStyle w:val="affffb"/>
        <w:ind w:firstLine="420"/>
      </w:pPr>
      <w:r w:rsidRPr="006753F8">
        <w:rPr>
          <w:rFonts w:hint="eastAsia"/>
        </w:rPr>
        <w:t>GB 13495.1  消防安全标志  第1部分：标志</w:t>
      </w:r>
    </w:p>
    <w:p w:rsidR="00AC54E6" w:rsidRPr="006753F8" w:rsidRDefault="00AC54E6" w:rsidP="00AC54E6">
      <w:pPr>
        <w:pStyle w:val="affffb"/>
        <w:ind w:firstLine="420"/>
      </w:pPr>
      <w:r w:rsidRPr="006753F8">
        <w:rPr>
          <w:rFonts w:hint="eastAsia"/>
        </w:rPr>
        <w:t>GB 15630  消防安全标志设置要求</w:t>
      </w:r>
    </w:p>
    <w:p w:rsidR="00AC54E6" w:rsidRPr="006753F8" w:rsidRDefault="00AC54E6" w:rsidP="00AC54E6">
      <w:pPr>
        <w:pStyle w:val="affffb"/>
        <w:ind w:firstLine="420"/>
      </w:pPr>
      <w:r w:rsidRPr="006753F8">
        <w:rPr>
          <w:rFonts w:hint="eastAsia"/>
        </w:rPr>
        <w:t>GB/T 18883  室内空气质量标准</w:t>
      </w:r>
    </w:p>
    <w:p w:rsidR="00AC54E6" w:rsidRPr="006753F8" w:rsidRDefault="00AC54E6" w:rsidP="00AC54E6">
      <w:pPr>
        <w:pStyle w:val="affffb"/>
        <w:ind w:firstLine="420"/>
      </w:pPr>
      <w:r w:rsidRPr="006753F8">
        <w:rPr>
          <w:rFonts w:hint="eastAsia"/>
        </w:rPr>
        <w:t>GB 28235  紫外线空气消毒器安全与卫生标准</w:t>
      </w:r>
    </w:p>
    <w:p w:rsidR="00AA6EC9" w:rsidRPr="006753F8" w:rsidRDefault="00AC54E6" w:rsidP="00AC54E6">
      <w:pPr>
        <w:pStyle w:val="affffb"/>
        <w:ind w:firstLine="420"/>
      </w:pPr>
      <w:r w:rsidRPr="006753F8">
        <w:rPr>
          <w:rFonts w:hint="eastAsia"/>
        </w:rPr>
        <w:t>MZ/T 202  儿童言语功能评估服务指南</w:t>
      </w:r>
    </w:p>
    <w:p w:rsidR="00B265BC" w:rsidRPr="006753F8" w:rsidRDefault="00FD59EB" w:rsidP="00FD59EB">
      <w:pPr>
        <w:pStyle w:val="affc"/>
        <w:spacing w:before="312" w:after="312"/>
      </w:pPr>
      <w:bookmarkStart w:id="43" w:name="_Toc97191425"/>
      <w:r w:rsidRPr="006753F8">
        <w:rPr>
          <w:rFonts w:hint="eastAsia"/>
          <w:szCs w:val="21"/>
        </w:rPr>
        <w:t>术语和定义</w:t>
      </w:r>
      <w:bookmarkEnd w:id="43"/>
    </w:p>
    <w:bookmarkStart w:id="44" w:name="_Toc26986532" w:displacedByCustomXml="next"/>
    <w:bookmarkEnd w:id="44" w:displacedByCustomXml="next"/>
    <w:sdt>
      <w:sdtPr>
        <w:id w:val="-1909835108"/>
        <w:placeholder>
          <w:docPart w:val="A693342D71A74CD0B157FF61DBBA155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Pr="006753F8" w:rsidRDefault="00AC54E6" w:rsidP="00BA263B">
          <w:pPr>
            <w:pStyle w:val="affffb"/>
            <w:ind w:firstLine="420"/>
          </w:pPr>
          <w:r w:rsidRPr="006753F8">
            <w:t>下列术语和定义适用于本文件。</w:t>
          </w:r>
        </w:p>
      </w:sdtContent>
    </w:sdt>
    <w:p w:rsidR="00AC54E6" w:rsidRPr="006753F8" w:rsidRDefault="00AC54E6" w:rsidP="00AC54E6">
      <w:pPr>
        <w:pStyle w:val="afffffffffff5"/>
        <w:ind w:left="420" w:hangingChars="200" w:hanging="420"/>
        <w:rPr>
          <w:rFonts w:ascii="黑体" w:eastAsia="黑体" w:hAnsi="黑体"/>
        </w:rPr>
      </w:pPr>
      <w:r w:rsidRPr="006753F8">
        <w:rPr>
          <w:rFonts w:ascii="黑体" w:eastAsia="黑体" w:hAnsi="黑体"/>
        </w:rPr>
        <w:br/>
      </w:r>
      <w:r w:rsidRPr="006753F8">
        <w:rPr>
          <w:rFonts w:ascii="黑体" w:eastAsia="黑体" w:hAnsi="黑体" w:hint="eastAsia"/>
        </w:rPr>
        <w:t>言语语言障碍儿童  speech and language impaired children</w:t>
      </w:r>
    </w:p>
    <w:p w:rsidR="00AC54E6" w:rsidRPr="006753F8" w:rsidRDefault="00AC54E6" w:rsidP="00AC54E6">
      <w:pPr>
        <w:pStyle w:val="affffb"/>
        <w:ind w:firstLine="420"/>
      </w:pPr>
      <w:r w:rsidRPr="006753F8">
        <w:rPr>
          <w:rFonts w:hint="eastAsia"/>
        </w:rPr>
        <w:t>言语语言能力有缺陷，不能正常进行语言交往活动的儿童。</w:t>
      </w:r>
    </w:p>
    <w:p w:rsidR="00AC54E6" w:rsidRPr="006753F8" w:rsidRDefault="00AC54E6" w:rsidP="00AC54E6">
      <w:pPr>
        <w:pStyle w:val="affc"/>
        <w:spacing w:before="312" w:after="312"/>
      </w:pPr>
      <w:bookmarkStart w:id="45" w:name="_Toc90208031"/>
      <w:bookmarkStart w:id="46" w:name="_Toc90287703"/>
      <w:bookmarkStart w:id="47" w:name="_Hlk93594001"/>
      <w:r w:rsidRPr="006753F8">
        <w:rPr>
          <w:rFonts w:hint="eastAsia"/>
        </w:rPr>
        <w:t>服务原则</w:t>
      </w:r>
      <w:bookmarkEnd w:id="45"/>
      <w:bookmarkEnd w:id="46"/>
    </w:p>
    <w:p w:rsidR="00AC54E6" w:rsidRPr="006753F8" w:rsidRDefault="00AC54E6" w:rsidP="00AC54E6">
      <w:pPr>
        <w:pStyle w:val="affffffffe"/>
      </w:pPr>
      <w:bookmarkStart w:id="48" w:name="_Hlk150458792"/>
      <w:r w:rsidRPr="006753F8">
        <w:t>循证</w:t>
      </w:r>
      <w:bookmarkEnd w:id="48"/>
      <w:r w:rsidRPr="006753F8">
        <w:t>原则</w:t>
      </w:r>
      <w:r w:rsidRPr="006753F8">
        <w:rPr>
          <w:rFonts w:hint="eastAsia"/>
        </w:rPr>
        <w:t>。</w:t>
      </w:r>
      <w:r w:rsidRPr="006753F8">
        <w:t>根据儿童的</w:t>
      </w:r>
      <w:r w:rsidRPr="006753F8">
        <w:rPr>
          <w:rFonts w:hint="eastAsia"/>
        </w:rPr>
        <w:t>言语语言功能障碍病因诊断及语言</w:t>
      </w:r>
      <w:r w:rsidRPr="006753F8">
        <w:t>评估结果，采用基于循证的</w:t>
      </w:r>
      <w:r w:rsidRPr="006753F8">
        <w:rPr>
          <w:rFonts w:hint="eastAsia"/>
        </w:rPr>
        <w:t>言语语言障碍</w:t>
      </w:r>
      <w:r w:rsidRPr="006753F8">
        <w:t>康复治疗的方法进行干预。</w:t>
      </w:r>
    </w:p>
    <w:p w:rsidR="00AC54E6" w:rsidRPr="006753F8" w:rsidRDefault="00AC54E6" w:rsidP="00AC54E6">
      <w:pPr>
        <w:pStyle w:val="affffffffe"/>
      </w:pPr>
      <w:bookmarkStart w:id="49" w:name="_Hlk150458797"/>
      <w:r w:rsidRPr="006753F8">
        <w:t>以服务对象为中心</w:t>
      </w:r>
      <w:bookmarkEnd w:id="49"/>
      <w:r w:rsidRPr="006753F8">
        <w:t>原则</w:t>
      </w:r>
      <w:r w:rsidRPr="006753F8">
        <w:rPr>
          <w:rFonts w:hint="eastAsia"/>
        </w:rPr>
        <w:t>。</w:t>
      </w:r>
      <w:r w:rsidRPr="006753F8">
        <w:t>保障儿童健康和发展权利，促进儿童的成长与发展，提高儿童的生活质量和福祉</w:t>
      </w:r>
      <w:r w:rsidRPr="006753F8">
        <w:rPr>
          <w:rFonts w:hint="eastAsia"/>
        </w:rPr>
        <w:t>。</w:t>
      </w:r>
    </w:p>
    <w:p w:rsidR="00AC54E6" w:rsidRPr="006753F8" w:rsidRDefault="00AC54E6" w:rsidP="00AC54E6">
      <w:pPr>
        <w:pStyle w:val="affffffffe"/>
      </w:pPr>
      <w:bookmarkStart w:id="50" w:name="_Hlk150458802"/>
      <w:r w:rsidRPr="006753F8">
        <w:t>发展</w:t>
      </w:r>
      <w:bookmarkEnd w:id="50"/>
      <w:r w:rsidRPr="006753F8">
        <w:t>原则</w:t>
      </w:r>
      <w:r w:rsidRPr="006753F8">
        <w:rPr>
          <w:rFonts w:hint="eastAsia"/>
        </w:rPr>
        <w:t>。</w:t>
      </w:r>
      <w:r w:rsidRPr="006753F8">
        <w:t>遵循儿童发育的特征与规律，结合儿童自身的发育水平，注重儿童整体功能的发育。</w:t>
      </w:r>
    </w:p>
    <w:p w:rsidR="00AC54E6" w:rsidRPr="006753F8" w:rsidRDefault="00AC54E6" w:rsidP="00AC54E6">
      <w:pPr>
        <w:pStyle w:val="affffffffe"/>
      </w:pPr>
      <w:r w:rsidRPr="006753F8">
        <w:rPr>
          <w:rFonts w:hint="eastAsia"/>
        </w:rPr>
        <w:t>从业人员应</w:t>
      </w:r>
      <w:bookmarkStart w:id="51" w:name="_Hlk150458815"/>
      <w:r w:rsidRPr="006753F8">
        <w:rPr>
          <w:rFonts w:hint="eastAsia"/>
        </w:rPr>
        <w:t>严格遵守职业行为规范</w:t>
      </w:r>
      <w:bookmarkEnd w:id="51"/>
      <w:r w:rsidRPr="006753F8">
        <w:rPr>
          <w:rFonts w:hint="eastAsia"/>
        </w:rPr>
        <w:t>，自觉履行岗位职责，刻苦钻研业务，总结经验，互相交流，团结协作，共同促进整体服务水平的提高。</w:t>
      </w:r>
    </w:p>
    <w:p w:rsidR="00AC54E6" w:rsidRPr="006753F8" w:rsidRDefault="00AC54E6" w:rsidP="00AC54E6">
      <w:pPr>
        <w:pStyle w:val="affc"/>
        <w:spacing w:before="312" w:after="312"/>
      </w:pPr>
      <w:bookmarkStart w:id="52" w:name="_Toc88401405"/>
      <w:bookmarkStart w:id="53" w:name="_Toc90208032"/>
      <w:bookmarkStart w:id="54" w:name="_Toc90287704"/>
      <w:r w:rsidRPr="006753F8">
        <w:rPr>
          <w:rFonts w:hint="eastAsia"/>
        </w:rPr>
        <w:lastRenderedPageBreak/>
        <w:t>服务</w:t>
      </w:r>
      <w:bookmarkEnd w:id="52"/>
      <w:r w:rsidRPr="006753F8">
        <w:rPr>
          <w:rFonts w:hint="eastAsia"/>
        </w:rPr>
        <w:t>场所与环境</w:t>
      </w:r>
      <w:bookmarkEnd w:id="53"/>
      <w:bookmarkEnd w:id="54"/>
    </w:p>
    <w:p w:rsidR="00AC54E6" w:rsidRPr="006753F8" w:rsidRDefault="00AC54E6" w:rsidP="00AC54E6">
      <w:pPr>
        <w:pStyle w:val="affffffffe"/>
      </w:pPr>
      <w:r w:rsidRPr="006753F8">
        <w:rPr>
          <w:rFonts w:hint="eastAsia"/>
        </w:rPr>
        <w:t>设有相对独立的、固定的、专用的诊疗场所。诊疗环境干净整洁，居室阳光充足，物品放置有序。</w:t>
      </w:r>
    </w:p>
    <w:p w:rsidR="00AC54E6" w:rsidRPr="006753F8" w:rsidRDefault="003F00AD" w:rsidP="0019420E">
      <w:pPr>
        <w:pStyle w:val="affffffffe"/>
      </w:pPr>
      <w:r w:rsidRPr="006753F8">
        <w:rPr>
          <w:rFonts w:hint="eastAsia"/>
        </w:rPr>
        <w:t>应配置</w:t>
      </w:r>
      <w:r w:rsidR="00AC54E6" w:rsidRPr="006753F8">
        <w:rPr>
          <w:rFonts w:hint="eastAsia"/>
        </w:rPr>
        <w:t>言语语言门诊</w:t>
      </w:r>
      <w:r w:rsidRPr="006753F8">
        <w:rPr>
          <w:rFonts w:hint="eastAsia"/>
        </w:rPr>
        <w:t>，</w:t>
      </w:r>
      <w:r w:rsidR="001C7356" w:rsidRPr="006753F8">
        <w:rPr>
          <w:rFonts w:hint="eastAsia"/>
        </w:rPr>
        <w:t>用于与言语语言相关疾病患儿的就诊。</w:t>
      </w:r>
      <w:r w:rsidR="00AC54E6" w:rsidRPr="006753F8">
        <w:rPr>
          <w:rFonts w:hint="eastAsia"/>
        </w:rPr>
        <w:t>室内应作吸音降噪处理，本底噪声≤45</w:t>
      </w:r>
      <w:r w:rsidR="0019420E" w:rsidRPr="006753F8">
        <w:rPr>
          <w:vertAlign w:val="superscript"/>
        </w:rPr>
        <w:t xml:space="preserve"> </w:t>
      </w:r>
      <w:r w:rsidR="00AC54E6" w:rsidRPr="006753F8">
        <w:rPr>
          <w:rFonts w:hint="eastAsia"/>
        </w:rPr>
        <w:t>dB。应配有简单评估工具、记录用表、办公设备、家具等。</w:t>
      </w:r>
    </w:p>
    <w:p w:rsidR="00DF0E4F" w:rsidRPr="006753F8" w:rsidRDefault="00DF0E4F" w:rsidP="00DF0E4F">
      <w:pPr>
        <w:pStyle w:val="affffffffe"/>
      </w:pPr>
      <w:r w:rsidRPr="006753F8">
        <w:rPr>
          <w:rFonts w:hint="eastAsia"/>
        </w:rPr>
        <w:t>应配置心理行为评估室，用于进行言语语言障碍儿童各项、各阶段评估。室内应作吸音降噪处理，本底噪声≤45</w:t>
      </w:r>
      <w:r w:rsidRPr="006753F8">
        <w:rPr>
          <w:vertAlign w:val="superscript"/>
        </w:rPr>
        <w:t xml:space="preserve"> </w:t>
      </w:r>
      <w:r w:rsidRPr="006753F8">
        <w:rPr>
          <w:rFonts w:hint="eastAsia"/>
        </w:rPr>
        <w:t>dB。应配有各项评估工具、记录用表、办公设备、家具等。</w:t>
      </w:r>
    </w:p>
    <w:p w:rsidR="00AC54E6" w:rsidRPr="006753F8" w:rsidRDefault="003F00AD" w:rsidP="00A16204">
      <w:pPr>
        <w:pStyle w:val="affffffffe"/>
      </w:pPr>
      <w:r w:rsidRPr="006753F8">
        <w:rPr>
          <w:rFonts w:hint="eastAsia"/>
        </w:rPr>
        <w:t>应配置</w:t>
      </w:r>
      <w:r w:rsidR="00AC54E6" w:rsidRPr="006753F8">
        <w:t>专用康复干预室</w:t>
      </w:r>
      <w:r w:rsidRPr="006753F8">
        <w:rPr>
          <w:rFonts w:hint="eastAsia"/>
        </w:rPr>
        <w:t>，</w:t>
      </w:r>
      <w:r w:rsidR="00AC54E6" w:rsidRPr="006753F8">
        <w:t>包括：听觉训练室、构音训练室、嗓音训练室、语言训练室、吞咽训练室、</w:t>
      </w:r>
      <w:r w:rsidR="00AC54E6" w:rsidRPr="006753F8">
        <w:rPr>
          <w:rFonts w:hint="eastAsia"/>
        </w:rPr>
        <w:t>个训室、</w:t>
      </w:r>
      <w:r w:rsidR="00AC54E6" w:rsidRPr="006753F8">
        <w:t>集体</w:t>
      </w:r>
      <w:r w:rsidR="00AC54E6" w:rsidRPr="006753F8">
        <w:rPr>
          <w:rFonts w:hint="eastAsia"/>
        </w:rPr>
        <w:t>/小组</w:t>
      </w:r>
      <w:r w:rsidR="00AC54E6" w:rsidRPr="006753F8">
        <w:t>教室等。有条件的机构根据业务开展情况可独立设立以上康复干预室，也可交叉综合利用</w:t>
      </w:r>
      <w:r w:rsidR="00AC54E6" w:rsidRPr="006753F8">
        <w:rPr>
          <w:rFonts w:hint="eastAsia"/>
        </w:rPr>
        <w:t>。</w:t>
      </w:r>
      <w:r w:rsidR="00A16204" w:rsidRPr="006753F8">
        <w:t>所有专用康复干预室应配备训练用的办公设备、专业设备、家具等。</w:t>
      </w:r>
    </w:p>
    <w:p w:rsidR="00AC54E6" w:rsidRPr="006753F8" w:rsidRDefault="00DF0E4F" w:rsidP="001C7356">
      <w:pPr>
        <w:pStyle w:val="affffffffe"/>
      </w:pPr>
      <w:r w:rsidRPr="006753F8">
        <w:rPr>
          <w:rFonts w:hint="eastAsia"/>
        </w:rPr>
        <w:t>宜</w:t>
      </w:r>
      <w:r w:rsidR="003F00AD" w:rsidRPr="006753F8">
        <w:t>配置</w:t>
      </w:r>
      <w:r w:rsidR="00AC54E6" w:rsidRPr="006753F8">
        <w:rPr>
          <w:rFonts w:hint="eastAsia"/>
        </w:rPr>
        <w:t>情绪行为干预室</w:t>
      </w:r>
      <w:r w:rsidR="003F00AD" w:rsidRPr="006753F8">
        <w:rPr>
          <w:rFonts w:hint="eastAsia"/>
        </w:rPr>
        <w:t>，室内</w:t>
      </w:r>
      <w:r w:rsidR="00AC54E6" w:rsidRPr="006753F8">
        <w:rPr>
          <w:rFonts w:hint="eastAsia"/>
        </w:rPr>
        <w:t>配置专业设备、办公设备及治疗相关的玩具及用品、相应的强化物（代币、贴纸等）、干预治疗记录等</w:t>
      </w:r>
      <w:r w:rsidR="001C7356" w:rsidRPr="006753F8">
        <w:rPr>
          <w:rFonts w:hint="eastAsia"/>
        </w:rPr>
        <w:t>。</w:t>
      </w:r>
    </w:p>
    <w:p w:rsidR="003B0B31" w:rsidRPr="006753F8" w:rsidRDefault="00DF0E4F" w:rsidP="00E94E1E">
      <w:pPr>
        <w:pStyle w:val="affffffffe"/>
      </w:pPr>
      <w:r w:rsidRPr="006753F8">
        <w:rPr>
          <w:rFonts w:hint="eastAsia"/>
        </w:rPr>
        <w:t>宜</w:t>
      </w:r>
      <w:r w:rsidR="003F00AD" w:rsidRPr="006753F8">
        <w:t>配置</w:t>
      </w:r>
      <w:r w:rsidR="00AC54E6" w:rsidRPr="006753F8">
        <w:rPr>
          <w:rFonts w:hint="eastAsia"/>
        </w:rPr>
        <w:t>多感官训练室</w:t>
      </w:r>
      <w:r w:rsidR="003F00AD" w:rsidRPr="006753F8">
        <w:rPr>
          <w:rFonts w:hint="eastAsia"/>
        </w:rPr>
        <w:t>，室内</w:t>
      </w:r>
      <w:r w:rsidR="001C7356" w:rsidRPr="006753F8">
        <w:rPr>
          <w:rFonts w:hint="eastAsia"/>
        </w:rPr>
        <w:t>配置</w:t>
      </w:r>
      <w:r w:rsidR="00AC54E6" w:rsidRPr="006753F8">
        <w:rPr>
          <w:rFonts w:hint="eastAsia"/>
        </w:rPr>
        <w:t>专业设备，所有的墙面及地面均做软包处理，窗户加装防护栏，游戏箱加装防撞条。</w:t>
      </w:r>
    </w:p>
    <w:p w:rsidR="00AC54E6" w:rsidRPr="006753F8" w:rsidRDefault="00DF0E4F" w:rsidP="00E94E1E">
      <w:pPr>
        <w:pStyle w:val="affffffffe"/>
      </w:pPr>
      <w:r w:rsidRPr="006753F8">
        <w:rPr>
          <w:rFonts w:hint="eastAsia"/>
        </w:rPr>
        <w:t>宜</w:t>
      </w:r>
      <w:r w:rsidR="003F00AD" w:rsidRPr="006753F8">
        <w:t>配置</w:t>
      </w:r>
      <w:r w:rsidR="00AC54E6" w:rsidRPr="006753F8">
        <w:rPr>
          <w:rFonts w:hint="eastAsia"/>
        </w:rPr>
        <w:t>音乐治疗室</w:t>
      </w:r>
      <w:r w:rsidR="003F00AD" w:rsidRPr="006753F8">
        <w:rPr>
          <w:rFonts w:hint="eastAsia"/>
        </w:rPr>
        <w:t>，室内</w:t>
      </w:r>
      <w:r w:rsidR="00AC54E6" w:rsidRPr="006753F8">
        <w:rPr>
          <w:rFonts w:hint="eastAsia"/>
        </w:rPr>
        <w:t>配置主乐器及其他治疗干预用具</w:t>
      </w:r>
      <w:r w:rsidR="001C7356" w:rsidRPr="006753F8">
        <w:rPr>
          <w:rFonts w:hint="eastAsia"/>
        </w:rPr>
        <w:t>，</w:t>
      </w:r>
      <w:r w:rsidR="00AC54E6" w:rsidRPr="006753F8">
        <w:rPr>
          <w:rFonts w:hint="eastAsia"/>
        </w:rPr>
        <w:t>音乐治疗仪</w:t>
      </w:r>
      <w:r w:rsidR="001C7356" w:rsidRPr="006753F8">
        <w:rPr>
          <w:rFonts w:hint="eastAsia"/>
        </w:rPr>
        <w:t>，</w:t>
      </w:r>
      <w:r w:rsidR="00AC54E6" w:rsidRPr="006753F8">
        <w:rPr>
          <w:rFonts w:hint="eastAsia"/>
        </w:rPr>
        <w:t>玩具收纳柜、治疗用桌椅（圆角、贴防撞条）等必要家具</w:t>
      </w:r>
      <w:r w:rsidR="001C7356" w:rsidRPr="006753F8">
        <w:rPr>
          <w:rFonts w:hint="eastAsia"/>
        </w:rPr>
        <w:t>，</w:t>
      </w:r>
      <w:r w:rsidR="00AC54E6" w:rsidRPr="006753F8">
        <w:rPr>
          <w:rFonts w:hint="eastAsia"/>
        </w:rPr>
        <w:t>音箱</w:t>
      </w:r>
      <w:r w:rsidR="001C7356" w:rsidRPr="006753F8">
        <w:rPr>
          <w:rFonts w:hint="eastAsia"/>
        </w:rPr>
        <w:t>、</w:t>
      </w:r>
      <w:r w:rsidR="00AC54E6" w:rsidRPr="006753F8">
        <w:rPr>
          <w:rFonts w:hint="eastAsia"/>
        </w:rPr>
        <w:t>玩具收纳箱等</w:t>
      </w:r>
      <w:r w:rsidR="001C7356" w:rsidRPr="006753F8">
        <w:rPr>
          <w:rFonts w:hint="eastAsia"/>
        </w:rPr>
        <w:t>。</w:t>
      </w:r>
    </w:p>
    <w:p w:rsidR="00AC54E6" w:rsidRPr="006753F8" w:rsidRDefault="00DF0E4F" w:rsidP="001C7356">
      <w:pPr>
        <w:pStyle w:val="affffffffe"/>
      </w:pPr>
      <w:r w:rsidRPr="006753F8">
        <w:rPr>
          <w:rFonts w:hint="eastAsia"/>
        </w:rPr>
        <w:t>宜</w:t>
      </w:r>
      <w:r w:rsidR="003F00AD" w:rsidRPr="006753F8">
        <w:t>配置</w:t>
      </w:r>
      <w:r w:rsidR="00AC54E6" w:rsidRPr="006753F8">
        <w:rPr>
          <w:rFonts w:hint="eastAsia"/>
        </w:rPr>
        <w:t>游戏室</w:t>
      </w:r>
      <w:r w:rsidR="003F00AD" w:rsidRPr="006753F8">
        <w:rPr>
          <w:rFonts w:hint="eastAsia"/>
        </w:rPr>
        <w:t>，室内</w:t>
      </w:r>
      <w:r w:rsidR="00AC54E6" w:rsidRPr="006753F8">
        <w:rPr>
          <w:rFonts w:hint="eastAsia"/>
        </w:rPr>
        <w:t>放置进行康复训练所需的工具和玩具</w:t>
      </w:r>
      <w:r w:rsidR="001C7356" w:rsidRPr="006753F8">
        <w:rPr>
          <w:rFonts w:hint="eastAsia"/>
        </w:rPr>
        <w:t>，标识明确。应定期补充儿童康复干预过程中的工具和玩具。</w:t>
      </w:r>
    </w:p>
    <w:p w:rsidR="00AC54E6" w:rsidRPr="006753F8" w:rsidRDefault="00AC54E6" w:rsidP="00AC54E6">
      <w:pPr>
        <w:pStyle w:val="affffffffe"/>
      </w:pPr>
      <w:r w:rsidRPr="006753F8">
        <w:rPr>
          <w:rFonts w:hint="eastAsia"/>
        </w:rPr>
        <w:t>应在场所内醒目位置设置各类公共信息图形符号和安全标识，公共信息图形符号和安全标识应符合GB/T 10001.1、GB/T 10001.9和GB 2894的要求。</w:t>
      </w:r>
    </w:p>
    <w:p w:rsidR="00AC54E6" w:rsidRPr="006753F8" w:rsidRDefault="00AC54E6" w:rsidP="00AC54E6">
      <w:pPr>
        <w:pStyle w:val="affffffffe"/>
      </w:pPr>
      <w:r w:rsidRPr="006753F8">
        <w:t>应符合无障碍要求，地面应采用防滑、防水材料，墙壁边角处应做钝化处理。</w:t>
      </w:r>
    </w:p>
    <w:p w:rsidR="00AC54E6" w:rsidRPr="006753F8" w:rsidRDefault="00AC54E6" w:rsidP="003B0B31">
      <w:pPr>
        <w:pStyle w:val="affffffffe"/>
        <w:rPr>
          <w:rFonts w:hAnsi="宋体" w:cs="宋体"/>
          <w:b/>
          <w:bCs/>
          <w:szCs w:val="21"/>
        </w:rPr>
      </w:pPr>
      <w:r w:rsidRPr="006753F8">
        <w:rPr>
          <w:rFonts w:hint="eastAsia"/>
        </w:rPr>
        <w:t>服务场地应安装墙体防撞软包</w:t>
      </w:r>
      <w:r w:rsidR="003B0B31" w:rsidRPr="006753F8">
        <w:rPr>
          <w:rFonts w:hint="eastAsia"/>
        </w:rPr>
        <w:t>（软包颜色宜以浅蓝色为主）</w:t>
      </w:r>
      <w:r w:rsidRPr="006753F8">
        <w:rPr>
          <w:rFonts w:hint="eastAsia"/>
        </w:rPr>
        <w:t>；服务区家具应无锐角、摆放合理。</w:t>
      </w:r>
    </w:p>
    <w:p w:rsidR="00AC54E6" w:rsidRPr="006753F8" w:rsidRDefault="003B0B31" w:rsidP="00217956">
      <w:pPr>
        <w:pStyle w:val="affffffffe"/>
      </w:pPr>
      <w:r w:rsidRPr="006753F8">
        <w:rPr>
          <w:rFonts w:hint="eastAsia"/>
        </w:rPr>
        <w:t>室内整体装修环境应整洁舒适，色彩丰富，宽敞明亮</w:t>
      </w:r>
      <w:r w:rsidR="00AC54E6" w:rsidRPr="006753F8">
        <w:rPr>
          <w:rFonts w:hint="eastAsia"/>
        </w:rPr>
        <w:t>，</w:t>
      </w:r>
      <w:r w:rsidR="00217956" w:rsidRPr="006753F8">
        <w:rPr>
          <w:rFonts w:hint="eastAsia"/>
        </w:rPr>
        <w:t>隔音效果好，</w:t>
      </w:r>
      <w:r w:rsidRPr="006753F8">
        <w:rPr>
          <w:rFonts w:hint="eastAsia"/>
        </w:rPr>
        <w:t>无分散儿童注意力的事物，</w:t>
      </w:r>
      <w:r w:rsidR="00AC54E6" w:rsidRPr="006753F8">
        <w:rPr>
          <w:rFonts w:hint="eastAsia"/>
        </w:rPr>
        <w:t>应符合言语语言障碍儿童的身心特点。</w:t>
      </w:r>
    </w:p>
    <w:p w:rsidR="00AC54E6" w:rsidRPr="006753F8" w:rsidRDefault="00AC54E6" w:rsidP="00AC54E6">
      <w:pPr>
        <w:pStyle w:val="affffffffe"/>
      </w:pPr>
      <w:r w:rsidRPr="006753F8">
        <w:rPr>
          <w:rFonts w:hint="eastAsia"/>
        </w:rPr>
        <w:t>按GB 13495.1、GB 15630、GB 2894规定配置消防、器材和设置消防安全标志。</w:t>
      </w:r>
    </w:p>
    <w:p w:rsidR="00AC54E6" w:rsidRPr="006753F8" w:rsidRDefault="00AC54E6" w:rsidP="00AC54E6">
      <w:pPr>
        <w:pStyle w:val="affffffffe"/>
      </w:pPr>
      <w:r w:rsidRPr="006753F8">
        <w:rPr>
          <w:rFonts w:hint="eastAsia"/>
        </w:rPr>
        <w:t>室外环境空气质量应符合GB 3095的要求。室内空气应符合GB/T 18883的要求。</w:t>
      </w:r>
    </w:p>
    <w:p w:rsidR="00AC54E6" w:rsidRPr="006753F8" w:rsidRDefault="00AC54E6" w:rsidP="00AC54E6">
      <w:pPr>
        <w:pStyle w:val="affffffffe"/>
      </w:pPr>
      <w:r w:rsidRPr="006753F8">
        <w:rPr>
          <w:rFonts w:hint="eastAsia"/>
        </w:rPr>
        <w:t>声环境应符合GB 3096的要求。</w:t>
      </w:r>
    </w:p>
    <w:p w:rsidR="00AC54E6" w:rsidRPr="006753F8" w:rsidRDefault="00AC54E6" w:rsidP="00AC54E6">
      <w:pPr>
        <w:pStyle w:val="affffffffe"/>
      </w:pPr>
      <w:r w:rsidRPr="006753F8">
        <w:rPr>
          <w:rFonts w:hint="eastAsia"/>
        </w:rPr>
        <w:t>设施设备应定期进行消毒处理；服务区应每天进行紫外线消毒且不应少于1</w:t>
      </w:r>
      <w:r w:rsidRPr="006753F8">
        <w:rPr>
          <w:rFonts w:hint="eastAsia"/>
          <w:vertAlign w:val="superscript"/>
        </w:rPr>
        <w:t xml:space="preserve"> </w:t>
      </w:r>
      <w:r w:rsidRPr="006753F8">
        <w:rPr>
          <w:rFonts w:hint="eastAsia"/>
        </w:rPr>
        <w:t>h，紫外线消毒操作应符合GB 28235的要求。</w:t>
      </w:r>
    </w:p>
    <w:p w:rsidR="00AC54E6" w:rsidRPr="006753F8" w:rsidRDefault="00AC54E6" w:rsidP="00AC54E6">
      <w:pPr>
        <w:pStyle w:val="affc"/>
        <w:spacing w:before="312" w:after="312"/>
      </w:pPr>
      <w:bookmarkStart w:id="55" w:name="_Toc90208033"/>
      <w:bookmarkStart w:id="56" w:name="_Toc90287705"/>
      <w:bookmarkStart w:id="57" w:name="_Toc88401406"/>
      <w:r w:rsidRPr="006753F8">
        <w:rPr>
          <w:rFonts w:hint="eastAsia"/>
        </w:rPr>
        <w:t>人员</w:t>
      </w:r>
      <w:bookmarkEnd w:id="55"/>
      <w:bookmarkEnd w:id="56"/>
      <w:bookmarkEnd w:id="57"/>
      <w:r w:rsidRPr="006753F8">
        <w:rPr>
          <w:rFonts w:hint="eastAsia"/>
        </w:rPr>
        <w:t>要求</w:t>
      </w:r>
    </w:p>
    <w:p w:rsidR="00AC54E6" w:rsidRPr="006753F8" w:rsidRDefault="00AC54E6" w:rsidP="00AC54E6">
      <w:pPr>
        <w:pStyle w:val="affffffffe"/>
      </w:pPr>
      <w:r w:rsidRPr="006753F8">
        <w:rPr>
          <w:rFonts w:hint="eastAsia"/>
        </w:rPr>
        <w:t>宜配备专业服务团队，成员包括但不限于：</w:t>
      </w:r>
      <w:r w:rsidR="00B12AD6" w:rsidRPr="006753F8">
        <w:rPr>
          <w:rFonts w:hint="eastAsia"/>
        </w:rPr>
        <w:t>儿童</w:t>
      </w:r>
      <w:r w:rsidR="00B12AD6" w:rsidRPr="006753F8">
        <w:t>康复</w:t>
      </w:r>
      <w:r w:rsidRPr="006753F8">
        <w:t>医师、康复治疗师、特殊</w:t>
      </w:r>
      <w:r w:rsidRPr="006753F8">
        <w:rPr>
          <w:rFonts w:hint="eastAsia"/>
        </w:rPr>
        <w:t>教育</w:t>
      </w:r>
      <w:r w:rsidRPr="006753F8">
        <w:t>教师</w:t>
      </w:r>
      <w:r w:rsidRPr="006753F8">
        <w:rPr>
          <w:rFonts w:hint="eastAsia"/>
        </w:rPr>
        <w:t>。</w:t>
      </w:r>
    </w:p>
    <w:p w:rsidR="00B12AD6" w:rsidRPr="006753F8" w:rsidRDefault="00B12AD6" w:rsidP="00B12AD6">
      <w:pPr>
        <w:pStyle w:val="affffffffe"/>
      </w:pPr>
      <w:r w:rsidRPr="006753F8">
        <w:rPr>
          <w:rFonts w:hint="eastAsia"/>
        </w:rPr>
        <w:t>儿童康复医师应能独立完成相关诊疗康复工作，能够熟练使用常用评定量表。</w:t>
      </w:r>
    </w:p>
    <w:p w:rsidR="00B12AD6" w:rsidRPr="006753F8" w:rsidRDefault="00B12AD6" w:rsidP="00B12AD6">
      <w:pPr>
        <w:pStyle w:val="affffffffe"/>
      </w:pPr>
      <w:r w:rsidRPr="006753F8">
        <w:rPr>
          <w:rFonts w:hint="eastAsia"/>
        </w:rPr>
        <w:t>康复治疗师应具备康复、医疗、教育、心理或护理等专业背景，具备省级及以上言语语言障碍从业人员上岗资格。</w:t>
      </w:r>
    </w:p>
    <w:p w:rsidR="00B12AD6" w:rsidRPr="006753F8" w:rsidRDefault="00B12AD6" w:rsidP="00B12AD6">
      <w:pPr>
        <w:pStyle w:val="affffffffe"/>
      </w:pPr>
      <w:r w:rsidRPr="006753F8">
        <w:rPr>
          <w:rFonts w:hint="eastAsia"/>
        </w:rPr>
        <w:t>特殊教育教师应具有康复、医疗或康复教育等专业背景，取得教育行政部门认可的教师资格，或取得国家或省残疾人康复协会颁发的言语语言障碍儿童教育教师资格。</w:t>
      </w:r>
    </w:p>
    <w:p w:rsidR="004D2E74" w:rsidRPr="006753F8" w:rsidRDefault="004D2E74" w:rsidP="004D2E74">
      <w:pPr>
        <w:pStyle w:val="affffffffe"/>
        <w:numPr>
          <w:ilvl w:val="0"/>
          <w:numId w:val="0"/>
        </w:numPr>
      </w:pPr>
    </w:p>
    <w:p w:rsidR="004D2E74" w:rsidRPr="006753F8" w:rsidRDefault="004D2E74" w:rsidP="004D2E74">
      <w:pPr>
        <w:pStyle w:val="affffffffe"/>
        <w:numPr>
          <w:ilvl w:val="0"/>
          <w:numId w:val="0"/>
        </w:numPr>
      </w:pPr>
    </w:p>
    <w:p w:rsidR="004D2E74" w:rsidRDefault="004D2E74" w:rsidP="004D2E74">
      <w:pPr>
        <w:pStyle w:val="affffffffe"/>
        <w:numPr>
          <w:ilvl w:val="0"/>
          <w:numId w:val="0"/>
        </w:numPr>
      </w:pPr>
    </w:p>
    <w:p w:rsidR="00871C49" w:rsidRPr="006753F8" w:rsidRDefault="00871C49" w:rsidP="004D2E74">
      <w:pPr>
        <w:pStyle w:val="affffffffe"/>
        <w:numPr>
          <w:ilvl w:val="0"/>
          <w:numId w:val="0"/>
        </w:numPr>
        <w:rPr>
          <w:rFonts w:hint="eastAsia"/>
        </w:rPr>
      </w:pPr>
    </w:p>
    <w:p w:rsidR="00AC54E6" w:rsidRPr="006753F8" w:rsidRDefault="00AC54E6" w:rsidP="00AC54E6">
      <w:pPr>
        <w:pStyle w:val="affc"/>
        <w:spacing w:before="312" w:after="312"/>
        <w:rPr>
          <w:rFonts w:cs="宋体"/>
          <w:bCs/>
        </w:rPr>
      </w:pPr>
      <w:bookmarkStart w:id="58" w:name="_Toc88401407"/>
      <w:bookmarkStart w:id="59" w:name="_Toc90287706"/>
      <w:bookmarkStart w:id="60" w:name="_Toc90208034"/>
      <w:r w:rsidRPr="006753F8">
        <w:rPr>
          <w:rFonts w:cs="宋体" w:hint="eastAsia"/>
        </w:rPr>
        <w:lastRenderedPageBreak/>
        <w:t>服务流程</w:t>
      </w:r>
      <w:r w:rsidRPr="006753F8">
        <w:rPr>
          <w:rFonts w:cs="宋体" w:hint="eastAsia"/>
          <w:bCs/>
        </w:rPr>
        <w:t>与要求</w:t>
      </w:r>
      <w:bookmarkEnd w:id="58"/>
      <w:bookmarkEnd w:id="59"/>
      <w:bookmarkEnd w:id="60"/>
    </w:p>
    <w:p w:rsidR="00AC54E6" w:rsidRPr="006753F8" w:rsidRDefault="00AC54E6" w:rsidP="00AC54E6">
      <w:pPr>
        <w:pStyle w:val="affd"/>
        <w:spacing w:before="156" w:after="156"/>
      </w:pPr>
      <w:r w:rsidRPr="006753F8">
        <w:rPr>
          <w:rFonts w:hint="eastAsia"/>
        </w:rPr>
        <w:t>服务流程</w:t>
      </w:r>
    </w:p>
    <w:p w:rsidR="00AC54E6" w:rsidRPr="006753F8" w:rsidRDefault="00AC54E6" w:rsidP="00AC54E6">
      <w:pPr>
        <w:pStyle w:val="affffb"/>
        <w:ind w:firstLine="420"/>
      </w:pPr>
      <w:r w:rsidRPr="006753F8">
        <w:rPr>
          <w:rFonts w:hint="eastAsia"/>
        </w:rPr>
        <w:t>见图1。</w:t>
      </w:r>
    </w:p>
    <w:p w:rsidR="00AC54E6" w:rsidRPr="006753F8" w:rsidRDefault="00AC54E6" w:rsidP="00AC54E6">
      <w:pPr>
        <w:pStyle w:val="affffb"/>
        <w:ind w:firstLine="420"/>
      </w:pPr>
      <w:r w:rsidRPr="006753F8">
        <w:rPr>
          <w:rFonts w:hint="eastAsia"/>
        </w:rPr>
        <mc:AlternateContent>
          <mc:Choice Requires="wpc">
            <w:drawing>
              <wp:inline distT="0" distB="0" distL="0" distR="0" wp14:anchorId="16CE883C" wp14:editId="0C4D1A7A">
                <wp:extent cx="5770245" cy="7274256"/>
                <wp:effectExtent l="0" t="0" r="1905" b="3175"/>
                <wp:docPr id="4" name="画布 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 name="文本框 6"/>
                        <wps:cNvSpPr txBox="1"/>
                        <wps:spPr>
                          <a:xfrm>
                            <a:off x="1915780" y="36000"/>
                            <a:ext cx="1961423" cy="390889"/>
                          </a:xfrm>
                          <a:prstGeom prst="rect">
                            <a:avLst/>
                          </a:prstGeom>
                          <a:solidFill>
                            <a:schemeClr val="lt1"/>
                          </a:solidFill>
                          <a:ln w="6350">
                            <a:solidFill>
                              <a:prstClr val="black"/>
                            </a:solidFill>
                          </a:ln>
                        </wps:spPr>
                        <wps:txbx>
                          <w:txbxContent>
                            <w:p w:rsidR="00AC54E6" w:rsidRDefault="00AC54E6" w:rsidP="00AC54E6">
                              <w:pPr>
                                <w:jc w:val="center"/>
                                <w:rPr>
                                  <w:sz w:val="15"/>
                                  <w:szCs w:val="15"/>
                                </w:rPr>
                              </w:pPr>
                              <w:r>
                                <w:rPr>
                                  <w:rFonts w:hint="eastAsia"/>
                                  <w:sz w:val="15"/>
                                  <w:szCs w:val="15"/>
                                </w:rPr>
                                <w:t>诊疗对象：所有言语</w:t>
                              </w:r>
                              <w:r>
                                <w:rPr>
                                  <w:rFonts w:hint="eastAsia"/>
                                  <w:sz w:val="15"/>
                                  <w:szCs w:val="15"/>
                                </w:rPr>
                                <w:t>/</w:t>
                              </w:r>
                              <w:r>
                                <w:rPr>
                                  <w:rFonts w:hint="eastAsia"/>
                                  <w:sz w:val="15"/>
                                  <w:szCs w:val="15"/>
                                </w:rPr>
                                <w:t>语言障碍儿童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 name="文本框 6"/>
                        <wps:cNvSpPr txBox="1"/>
                        <wps:spPr>
                          <a:xfrm>
                            <a:off x="1908805" y="592513"/>
                            <a:ext cx="1975383" cy="390525"/>
                          </a:xfrm>
                          <a:prstGeom prst="rect">
                            <a:avLst/>
                          </a:prstGeom>
                          <a:solidFill>
                            <a:schemeClr val="lt1"/>
                          </a:solidFill>
                          <a:ln w="6350">
                            <a:solidFill>
                              <a:prstClr val="black"/>
                            </a:solidFill>
                          </a:ln>
                        </wps:spPr>
                        <wps:txbx>
                          <w:txbxContent>
                            <w:p w:rsidR="00AC54E6" w:rsidRPr="00871C49" w:rsidRDefault="00AC54E6" w:rsidP="00AC54E6">
                              <w:pPr>
                                <w:jc w:val="center"/>
                                <w:rPr>
                                  <w:sz w:val="15"/>
                                  <w:szCs w:val="15"/>
                                </w:rPr>
                              </w:pPr>
                              <w:r>
                                <w:rPr>
                                  <w:rFonts w:hint="eastAsia"/>
                                  <w:sz w:val="15"/>
                                  <w:szCs w:val="15"/>
                                </w:rPr>
                                <w:t>儿童言语</w:t>
                              </w:r>
                              <w:r>
                                <w:rPr>
                                  <w:rFonts w:hint="eastAsia"/>
                                  <w:sz w:val="15"/>
                                  <w:szCs w:val="15"/>
                                </w:rPr>
                                <w:t>/</w:t>
                              </w:r>
                              <w:r>
                                <w:rPr>
                                  <w:rFonts w:hint="eastAsia"/>
                                  <w:sz w:val="15"/>
                                  <w:szCs w:val="15"/>
                                </w:rPr>
                                <w:t>语言门诊登</w:t>
                              </w:r>
                              <w:r w:rsidRPr="00871C49">
                                <w:rPr>
                                  <w:rFonts w:hint="eastAsia"/>
                                  <w:sz w:val="15"/>
                                  <w:szCs w:val="15"/>
                                </w:rPr>
                                <w:t>记、就诊</w:t>
                              </w:r>
                            </w:p>
                          </w:txbxContent>
                        </wps:txbx>
                        <wps:bodyPr rot="0" spcFirstLastPara="0" vert="horz" wrap="square" lIns="91440" tIns="45720" rIns="91440" bIns="45720" numCol="1" spcCol="0" rtlCol="0" fromWordArt="0" anchor="t" anchorCtr="0" forceAA="0" compatLnSpc="1">
                          <a:noAutofit/>
                        </wps:bodyPr>
                      </wps:wsp>
                      <wps:wsp>
                        <wps:cNvPr id="8" name="文本框 6"/>
                        <wps:cNvSpPr txBox="1"/>
                        <wps:spPr>
                          <a:xfrm>
                            <a:off x="1566831" y="1182940"/>
                            <a:ext cx="2659438" cy="390525"/>
                          </a:xfrm>
                          <a:prstGeom prst="rect">
                            <a:avLst/>
                          </a:prstGeom>
                          <a:solidFill>
                            <a:schemeClr val="lt1"/>
                          </a:solidFill>
                          <a:ln w="6350">
                            <a:solidFill>
                              <a:prstClr val="black"/>
                            </a:solidFill>
                          </a:ln>
                        </wps:spPr>
                        <wps:txbx>
                          <w:txbxContent>
                            <w:p w:rsidR="00AC54E6" w:rsidRDefault="00AC54E6" w:rsidP="00AC54E6">
                              <w:pPr>
                                <w:jc w:val="center"/>
                                <w:rPr>
                                  <w:sz w:val="15"/>
                                  <w:szCs w:val="15"/>
                                </w:rPr>
                              </w:pPr>
                              <w:r>
                                <w:rPr>
                                  <w:rFonts w:hint="eastAsia"/>
                                  <w:sz w:val="15"/>
                                  <w:szCs w:val="15"/>
                                </w:rPr>
                                <w:t>专科医生作出初步诊断（临床诊断，语言诊断）</w:t>
                              </w:r>
                            </w:p>
                          </w:txbxContent>
                        </wps:txbx>
                        <wps:bodyPr rot="0" spcFirstLastPara="0" vert="horz" wrap="square" lIns="91440" tIns="45720" rIns="91440" bIns="45720" numCol="1" spcCol="0" rtlCol="0" fromWordArt="0" anchor="t" anchorCtr="0" forceAA="0" compatLnSpc="1">
                          <a:noAutofit/>
                        </wps:bodyPr>
                      </wps:wsp>
                      <wps:wsp>
                        <wps:cNvPr id="9" name="文本框 6"/>
                        <wps:cNvSpPr txBox="1"/>
                        <wps:spPr>
                          <a:xfrm>
                            <a:off x="124159" y="2054626"/>
                            <a:ext cx="1530427" cy="646434"/>
                          </a:xfrm>
                          <a:prstGeom prst="rect">
                            <a:avLst/>
                          </a:prstGeom>
                          <a:solidFill>
                            <a:schemeClr val="lt1"/>
                          </a:solidFill>
                          <a:ln w="6350">
                            <a:solidFill>
                              <a:prstClr val="black"/>
                            </a:solidFill>
                          </a:ln>
                        </wps:spPr>
                        <wps:txbx>
                          <w:txbxContent>
                            <w:p w:rsidR="00AC54E6" w:rsidRDefault="00AC54E6" w:rsidP="00AC54E6">
                              <w:pPr>
                                <w:jc w:val="center"/>
                                <w:rPr>
                                  <w:sz w:val="15"/>
                                  <w:szCs w:val="15"/>
                                </w:rPr>
                              </w:pPr>
                              <w:r>
                                <w:rPr>
                                  <w:rFonts w:hint="eastAsia"/>
                                  <w:sz w:val="15"/>
                                  <w:szCs w:val="15"/>
                                </w:rPr>
                                <w:t>病因检查（辅助检查，遗传学代谢学检查，影像等）</w:t>
                              </w:r>
                            </w:p>
                          </w:txbxContent>
                        </wps:txbx>
                        <wps:bodyPr rot="0" spcFirstLastPara="0" vert="horz" wrap="square" lIns="91440" tIns="45720" rIns="91440" bIns="45720" numCol="1" spcCol="0" rtlCol="0" fromWordArt="0" anchor="t" anchorCtr="0" forceAA="0" compatLnSpc="1">
                          <a:noAutofit/>
                        </wps:bodyPr>
                      </wps:wsp>
                      <wps:wsp>
                        <wps:cNvPr id="10" name="文本框 6"/>
                        <wps:cNvSpPr txBox="1"/>
                        <wps:spPr>
                          <a:xfrm>
                            <a:off x="2139300" y="1868686"/>
                            <a:ext cx="1514131" cy="922655"/>
                          </a:xfrm>
                          <a:prstGeom prst="rect">
                            <a:avLst/>
                          </a:prstGeom>
                          <a:solidFill>
                            <a:schemeClr val="lt1"/>
                          </a:solidFill>
                          <a:ln w="6350">
                            <a:solidFill>
                              <a:prstClr val="black"/>
                            </a:solidFill>
                          </a:ln>
                        </wps:spPr>
                        <wps:txbx>
                          <w:txbxContent>
                            <w:p w:rsidR="00AC54E6" w:rsidRDefault="00AC54E6" w:rsidP="00AC54E6">
                              <w:pPr>
                                <w:jc w:val="center"/>
                                <w:rPr>
                                  <w:sz w:val="15"/>
                                  <w:szCs w:val="15"/>
                                </w:rPr>
                              </w:pPr>
                              <w:r>
                                <w:rPr>
                                  <w:rFonts w:hint="eastAsia"/>
                                  <w:sz w:val="15"/>
                                  <w:szCs w:val="15"/>
                                </w:rPr>
                                <w:t>标准量化综合评估；生长发育评估；应用评估</w:t>
                              </w:r>
                              <w:r w:rsidR="000D51A3">
                                <w:rPr>
                                  <w:rFonts w:hint="eastAsia"/>
                                  <w:sz w:val="15"/>
                                  <w:szCs w:val="15"/>
                                </w:rPr>
                                <w:t>：</w:t>
                              </w:r>
                              <w:r>
                                <w:rPr>
                                  <w:rFonts w:hint="eastAsia"/>
                                  <w:sz w:val="15"/>
                                  <w:szCs w:val="15"/>
                                </w:rPr>
                                <w:t>心理行为评估；智力评估</w:t>
                              </w:r>
                            </w:p>
                          </w:txbxContent>
                        </wps:txbx>
                        <wps:bodyPr rot="0" spcFirstLastPara="0" vert="horz" wrap="square" lIns="91440" tIns="45720" rIns="91440" bIns="45720" numCol="1" spcCol="0" rtlCol="0" fromWordArt="0" anchor="t" anchorCtr="0" forceAA="0" compatLnSpc="1">
                          <a:noAutofit/>
                        </wps:bodyPr>
                      </wps:wsp>
                      <wps:wsp>
                        <wps:cNvPr id="11" name="文本框 6"/>
                        <wps:cNvSpPr txBox="1"/>
                        <wps:spPr>
                          <a:xfrm>
                            <a:off x="4153682" y="2355052"/>
                            <a:ext cx="1236971" cy="392373"/>
                          </a:xfrm>
                          <a:prstGeom prst="rect">
                            <a:avLst/>
                          </a:prstGeom>
                          <a:solidFill>
                            <a:schemeClr val="lt1"/>
                          </a:solidFill>
                          <a:ln w="6350">
                            <a:solidFill>
                              <a:prstClr val="black"/>
                            </a:solidFill>
                          </a:ln>
                        </wps:spPr>
                        <wps:txbx>
                          <w:txbxContent>
                            <w:p w:rsidR="00AC54E6" w:rsidRDefault="00AC54E6" w:rsidP="00AC54E6">
                              <w:pPr>
                                <w:jc w:val="center"/>
                                <w:rPr>
                                  <w:sz w:val="15"/>
                                  <w:szCs w:val="15"/>
                                </w:rPr>
                              </w:pPr>
                              <w:r>
                                <w:rPr>
                                  <w:rFonts w:hint="eastAsia"/>
                                  <w:sz w:val="15"/>
                                  <w:szCs w:val="15"/>
                                </w:rPr>
                                <w:t>语言</w:t>
                              </w:r>
                              <w:r>
                                <w:rPr>
                                  <w:rFonts w:hint="eastAsia"/>
                                  <w:sz w:val="15"/>
                                  <w:szCs w:val="15"/>
                                </w:rPr>
                                <w:t>/</w:t>
                              </w:r>
                              <w:r>
                                <w:rPr>
                                  <w:rFonts w:hint="eastAsia"/>
                                  <w:sz w:val="15"/>
                                  <w:szCs w:val="15"/>
                                </w:rPr>
                                <w:t>言语专业评定</w:t>
                              </w:r>
                            </w:p>
                          </w:txbxContent>
                        </wps:txbx>
                        <wps:bodyPr rot="0" spcFirstLastPara="0" vert="horz" wrap="square" lIns="91440" tIns="45720" rIns="91440" bIns="45720" numCol="1" spcCol="0" rtlCol="0" fromWordArt="0" anchor="t" anchorCtr="0" forceAA="0" compatLnSpc="1">
                          <a:noAutofit/>
                        </wps:bodyPr>
                      </wps:wsp>
                      <wps:wsp>
                        <wps:cNvPr id="12" name="文本框 6"/>
                        <wps:cNvSpPr txBox="1"/>
                        <wps:spPr>
                          <a:xfrm>
                            <a:off x="1566889" y="3921726"/>
                            <a:ext cx="2659380" cy="700262"/>
                          </a:xfrm>
                          <a:prstGeom prst="rect">
                            <a:avLst/>
                          </a:prstGeom>
                          <a:solidFill>
                            <a:schemeClr val="lt1"/>
                          </a:solidFill>
                          <a:ln w="6350">
                            <a:solidFill>
                              <a:prstClr val="black"/>
                            </a:solidFill>
                          </a:ln>
                        </wps:spPr>
                        <wps:txbx>
                          <w:txbxContent>
                            <w:p w:rsidR="00AC54E6" w:rsidRDefault="00AC54E6" w:rsidP="00AC54E6">
                              <w:pPr>
                                <w:jc w:val="center"/>
                                <w:rPr>
                                  <w:sz w:val="15"/>
                                  <w:szCs w:val="15"/>
                                </w:rPr>
                              </w:pPr>
                              <w:r>
                                <w:rPr>
                                  <w:rFonts w:hint="eastAsia"/>
                                  <w:sz w:val="15"/>
                                  <w:szCs w:val="15"/>
                                </w:rPr>
                                <w:t>专科医生作出临床诊断</w:t>
                              </w:r>
                              <w:r>
                                <w:rPr>
                                  <w:rFonts w:hint="eastAsia"/>
                                  <w:sz w:val="15"/>
                                  <w:szCs w:val="15"/>
                                </w:rPr>
                                <w:t>/</w:t>
                              </w:r>
                              <w:r>
                                <w:rPr>
                                  <w:rFonts w:hint="eastAsia"/>
                                  <w:sz w:val="15"/>
                                  <w:szCs w:val="15"/>
                                </w:rPr>
                                <w:t>语言诊断，开具言语</w:t>
                              </w:r>
                              <w:r>
                                <w:rPr>
                                  <w:rFonts w:hint="eastAsia"/>
                                  <w:sz w:val="15"/>
                                  <w:szCs w:val="15"/>
                                </w:rPr>
                                <w:t>/</w:t>
                              </w:r>
                              <w:r>
                                <w:rPr>
                                  <w:rFonts w:hint="eastAsia"/>
                                  <w:sz w:val="15"/>
                                  <w:szCs w:val="15"/>
                                </w:rPr>
                                <w:t>语言康复目标与康复治疗计划</w:t>
                              </w:r>
                            </w:p>
                          </w:txbxContent>
                        </wps:txbx>
                        <wps:bodyPr rot="0" spcFirstLastPara="0" vert="horz" wrap="square" lIns="91440" tIns="45720" rIns="91440" bIns="45720" numCol="1" spcCol="0" rtlCol="0" fromWordArt="0" anchor="t" anchorCtr="0" forceAA="0" compatLnSpc="1">
                          <a:noAutofit/>
                        </wps:bodyPr>
                      </wps:wsp>
                      <wps:wsp>
                        <wps:cNvPr id="13" name="文本框 6"/>
                        <wps:cNvSpPr txBox="1"/>
                        <wps:spPr>
                          <a:xfrm>
                            <a:off x="124160" y="4883377"/>
                            <a:ext cx="1236971" cy="381457"/>
                          </a:xfrm>
                          <a:prstGeom prst="rect">
                            <a:avLst/>
                          </a:prstGeom>
                          <a:solidFill>
                            <a:schemeClr val="lt1"/>
                          </a:solidFill>
                          <a:ln w="6350">
                            <a:solidFill>
                              <a:prstClr val="black"/>
                            </a:solidFill>
                          </a:ln>
                        </wps:spPr>
                        <wps:txbx>
                          <w:txbxContent>
                            <w:p w:rsidR="00AC54E6" w:rsidRDefault="00AC54E6" w:rsidP="00AC54E6">
                              <w:pPr>
                                <w:jc w:val="center"/>
                                <w:rPr>
                                  <w:sz w:val="15"/>
                                  <w:szCs w:val="15"/>
                                </w:rPr>
                              </w:pPr>
                              <w:r>
                                <w:rPr>
                                  <w:rFonts w:hint="eastAsia"/>
                                  <w:sz w:val="15"/>
                                  <w:szCs w:val="15"/>
                                </w:rPr>
                                <w:t>健康宣教</w:t>
                              </w:r>
                            </w:p>
                          </w:txbxContent>
                        </wps:txbx>
                        <wps:bodyPr rot="0" spcFirstLastPara="0" vert="horz" wrap="square" lIns="91440" tIns="45720" rIns="91440" bIns="45720" numCol="1" spcCol="0" rtlCol="0" fromWordArt="0" anchor="t" anchorCtr="0" forceAA="0" compatLnSpc="1">
                          <a:noAutofit/>
                        </wps:bodyPr>
                      </wps:wsp>
                      <wps:wsp>
                        <wps:cNvPr id="14" name="文本框 6"/>
                        <wps:cNvSpPr txBox="1"/>
                        <wps:spPr>
                          <a:xfrm>
                            <a:off x="2139301" y="4868228"/>
                            <a:ext cx="1514131" cy="396608"/>
                          </a:xfrm>
                          <a:prstGeom prst="rect">
                            <a:avLst/>
                          </a:prstGeom>
                          <a:solidFill>
                            <a:schemeClr val="lt1"/>
                          </a:solidFill>
                          <a:ln w="6350">
                            <a:solidFill>
                              <a:prstClr val="black"/>
                            </a:solidFill>
                          </a:ln>
                        </wps:spPr>
                        <wps:txbx>
                          <w:txbxContent>
                            <w:p w:rsidR="00AC54E6" w:rsidRDefault="00AC54E6" w:rsidP="00AC54E6">
                              <w:pPr>
                                <w:jc w:val="center"/>
                                <w:rPr>
                                  <w:sz w:val="15"/>
                                  <w:szCs w:val="15"/>
                                </w:rPr>
                              </w:pPr>
                              <w:r>
                                <w:rPr>
                                  <w:rFonts w:hint="eastAsia"/>
                                  <w:sz w:val="15"/>
                                  <w:szCs w:val="15"/>
                                </w:rPr>
                                <w:t>实施康复方案及康复计划</w:t>
                              </w:r>
                            </w:p>
                          </w:txbxContent>
                        </wps:txbx>
                        <wps:bodyPr rot="0" spcFirstLastPara="0" vert="horz" wrap="square" lIns="91440" tIns="45720" rIns="91440" bIns="45720" numCol="1" spcCol="0" rtlCol="0" fromWordArt="0" anchor="t" anchorCtr="0" forceAA="0" compatLnSpc="1">
                          <a:noAutofit/>
                        </wps:bodyPr>
                      </wps:wsp>
                      <wps:wsp>
                        <wps:cNvPr id="15" name="文本框 6"/>
                        <wps:cNvSpPr txBox="1"/>
                        <wps:spPr>
                          <a:xfrm>
                            <a:off x="4023171" y="4860085"/>
                            <a:ext cx="1367483" cy="404910"/>
                          </a:xfrm>
                          <a:prstGeom prst="rect">
                            <a:avLst/>
                          </a:prstGeom>
                          <a:solidFill>
                            <a:schemeClr val="lt1"/>
                          </a:solidFill>
                          <a:ln w="6350">
                            <a:solidFill>
                              <a:prstClr val="black"/>
                            </a:solidFill>
                          </a:ln>
                        </wps:spPr>
                        <wps:txbx>
                          <w:txbxContent>
                            <w:p w:rsidR="00AC54E6" w:rsidRDefault="00AC54E6" w:rsidP="00AC54E6">
                              <w:pPr>
                                <w:jc w:val="center"/>
                                <w:rPr>
                                  <w:sz w:val="15"/>
                                  <w:szCs w:val="15"/>
                                </w:rPr>
                              </w:pPr>
                              <w:r>
                                <w:rPr>
                                  <w:rFonts w:hint="eastAsia"/>
                                  <w:sz w:val="15"/>
                                  <w:szCs w:val="15"/>
                                </w:rPr>
                                <w:t>家长培训远程康复指导</w:t>
                              </w:r>
                            </w:p>
                          </w:txbxContent>
                        </wps:txbx>
                        <wps:bodyPr rot="0" spcFirstLastPara="0" vert="horz" wrap="square" lIns="91440" tIns="45720" rIns="91440" bIns="45720" numCol="1" spcCol="0" rtlCol="0" fromWordArt="0" anchor="t" anchorCtr="0" forceAA="0" compatLnSpc="1">
                          <a:noAutofit/>
                        </wps:bodyPr>
                      </wps:wsp>
                      <wps:wsp>
                        <wps:cNvPr id="16" name="文本框 6"/>
                        <wps:cNvSpPr txBox="1"/>
                        <wps:spPr>
                          <a:xfrm>
                            <a:off x="1934908" y="5543523"/>
                            <a:ext cx="1905292" cy="372110"/>
                          </a:xfrm>
                          <a:prstGeom prst="rect">
                            <a:avLst/>
                          </a:prstGeom>
                          <a:solidFill>
                            <a:schemeClr val="lt1"/>
                          </a:solidFill>
                          <a:ln w="6350">
                            <a:solidFill>
                              <a:prstClr val="black"/>
                            </a:solidFill>
                          </a:ln>
                        </wps:spPr>
                        <wps:txbx>
                          <w:txbxContent>
                            <w:p w:rsidR="00AC54E6" w:rsidRDefault="00AC54E6" w:rsidP="00AC54E6">
                              <w:pPr>
                                <w:jc w:val="center"/>
                                <w:rPr>
                                  <w:sz w:val="15"/>
                                  <w:szCs w:val="15"/>
                                </w:rPr>
                              </w:pPr>
                              <w:r>
                                <w:rPr>
                                  <w:rFonts w:hint="eastAsia"/>
                                  <w:sz w:val="15"/>
                                  <w:szCs w:val="15"/>
                                </w:rPr>
                                <w:t>定期效果评定，及时调整康复方案</w:t>
                              </w:r>
                            </w:p>
                          </w:txbxContent>
                        </wps:txbx>
                        <wps:bodyPr rot="0" spcFirstLastPara="0" vert="horz" wrap="square" lIns="91440" tIns="45720" rIns="91440" bIns="45720" numCol="1" spcCol="0" rtlCol="0" fromWordArt="0" anchor="t" anchorCtr="0" forceAA="0" compatLnSpc="1">
                          <a:noAutofit/>
                        </wps:bodyPr>
                      </wps:wsp>
                      <wps:wsp>
                        <wps:cNvPr id="17" name="文本框 6"/>
                        <wps:cNvSpPr txBox="1"/>
                        <wps:spPr>
                          <a:xfrm>
                            <a:off x="598040" y="6239559"/>
                            <a:ext cx="1236971" cy="630685"/>
                          </a:xfrm>
                          <a:prstGeom prst="rect">
                            <a:avLst/>
                          </a:prstGeom>
                          <a:solidFill>
                            <a:schemeClr val="lt1"/>
                          </a:solidFill>
                          <a:ln w="6350">
                            <a:solidFill>
                              <a:prstClr val="black"/>
                            </a:solidFill>
                          </a:ln>
                        </wps:spPr>
                        <wps:txbx>
                          <w:txbxContent>
                            <w:p w:rsidR="00871C49" w:rsidRDefault="00AC54E6" w:rsidP="00AC54E6">
                              <w:pPr>
                                <w:jc w:val="center"/>
                                <w:rPr>
                                  <w:sz w:val="15"/>
                                  <w:szCs w:val="15"/>
                                </w:rPr>
                              </w:pPr>
                              <w:r>
                                <w:rPr>
                                  <w:rFonts w:hint="eastAsia"/>
                                  <w:sz w:val="15"/>
                                  <w:szCs w:val="15"/>
                                </w:rPr>
                                <w:t>回归家庭校园、社会，</w:t>
                              </w:r>
                            </w:p>
                            <w:p w:rsidR="00AC54E6" w:rsidRDefault="00AC54E6" w:rsidP="00AC54E6">
                              <w:pPr>
                                <w:jc w:val="center"/>
                                <w:rPr>
                                  <w:sz w:val="15"/>
                                  <w:szCs w:val="15"/>
                                </w:rPr>
                              </w:pPr>
                              <w:r>
                                <w:rPr>
                                  <w:rFonts w:hint="eastAsia"/>
                                  <w:sz w:val="15"/>
                                  <w:szCs w:val="15"/>
                                </w:rPr>
                                <w:t>定期追踪</w:t>
                              </w:r>
                            </w:p>
                          </w:txbxContent>
                        </wps:txbx>
                        <wps:bodyPr rot="0" spcFirstLastPara="0" vert="horz" wrap="square" lIns="91440" tIns="45720" rIns="91440" bIns="45720" numCol="1" spcCol="0" rtlCol="0" fromWordArt="0" anchor="t" anchorCtr="0" forceAA="0" compatLnSpc="1">
                          <a:noAutofit/>
                        </wps:bodyPr>
                      </wps:wsp>
                      <wps:wsp>
                        <wps:cNvPr id="18" name="文本框 6"/>
                        <wps:cNvSpPr txBox="1"/>
                        <wps:spPr>
                          <a:xfrm>
                            <a:off x="3874706" y="6247005"/>
                            <a:ext cx="1236345" cy="406660"/>
                          </a:xfrm>
                          <a:prstGeom prst="rect">
                            <a:avLst/>
                          </a:prstGeom>
                          <a:solidFill>
                            <a:schemeClr val="lt1"/>
                          </a:solidFill>
                          <a:ln w="6350">
                            <a:solidFill>
                              <a:prstClr val="black"/>
                            </a:solidFill>
                          </a:ln>
                        </wps:spPr>
                        <wps:txbx>
                          <w:txbxContent>
                            <w:p w:rsidR="00AC54E6" w:rsidRDefault="00AC54E6" w:rsidP="00AC54E6">
                              <w:pPr>
                                <w:jc w:val="center"/>
                                <w:rPr>
                                  <w:sz w:val="15"/>
                                  <w:szCs w:val="15"/>
                                </w:rPr>
                              </w:pPr>
                              <w:r>
                                <w:rPr>
                                  <w:rFonts w:hint="eastAsia"/>
                                  <w:sz w:val="15"/>
                                  <w:szCs w:val="15"/>
                                </w:rPr>
                                <w:t>进入下一个康复阶段</w:t>
                              </w:r>
                            </w:p>
                          </w:txbxContent>
                        </wps:txbx>
                        <wps:bodyPr rot="0" spcFirstLastPara="0" vert="horz" wrap="square" lIns="91440" tIns="45720" rIns="91440" bIns="45720" numCol="1" spcCol="0" rtlCol="0" fromWordArt="0" anchor="t" anchorCtr="0" forceAA="0" compatLnSpc="1">
                          <a:noAutofit/>
                        </wps:bodyPr>
                      </wps:wsp>
                      <wps:wsp>
                        <wps:cNvPr id="21" name="直接箭头连接符 21"/>
                        <wps:cNvCnPr>
                          <a:endCxn id="10" idx="0"/>
                        </wps:cNvCnPr>
                        <wps:spPr bwMode="auto">
                          <a:xfrm>
                            <a:off x="2896018" y="1582097"/>
                            <a:ext cx="81" cy="286589"/>
                          </a:xfrm>
                          <a:prstGeom prst="straightConnector1">
                            <a:avLst/>
                          </a:prstGeom>
                          <a:noFill/>
                          <a:ln w="9525">
                            <a:solidFill>
                              <a:srgbClr val="000000"/>
                            </a:solidFill>
                            <a:round/>
                            <a:tailEnd type="triangle"/>
                          </a:ln>
                        </wps:spPr>
                        <wps:bodyPr/>
                      </wps:wsp>
                      <wps:wsp>
                        <wps:cNvPr id="25" name="连接符: 肘形 25"/>
                        <wps:cNvCnPr>
                          <a:endCxn id="11" idx="0"/>
                        </wps:cNvCnPr>
                        <wps:spPr bwMode="auto">
                          <a:xfrm>
                            <a:off x="2884338" y="1717202"/>
                            <a:ext cx="1887830" cy="637683"/>
                          </a:xfrm>
                          <a:prstGeom prst="bentConnector2">
                            <a:avLst/>
                          </a:prstGeom>
                          <a:noFill/>
                          <a:ln w="9525">
                            <a:solidFill>
                              <a:srgbClr val="000000"/>
                            </a:solidFill>
                            <a:round/>
                            <a:tailEnd type="triangle"/>
                          </a:ln>
                        </wps:spPr>
                        <wps:bodyPr/>
                      </wps:wsp>
                      <wps:wsp>
                        <wps:cNvPr id="26" name="连接符: 肘形 26"/>
                        <wps:cNvCnPr>
                          <a:endCxn id="9" idx="0"/>
                        </wps:cNvCnPr>
                        <wps:spPr bwMode="auto">
                          <a:xfrm rot="10800000" flipV="1">
                            <a:off x="889291" y="1717328"/>
                            <a:ext cx="1995047" cy="337297"/>
                          </a:xfrm>
                          <a:prstGeom prst="bentConnector2">
                            <a:avLst/>
                          </a:prstGeom>
                          <a:noFill/>
                          <a:ln w="9525">
                            <a:solidFill>
                              <a:srgbClr val="000000"/>
                            </a:solidFill>
                            <a:round/>
                            <a:tailEnd type="triangle"/>
                          </a:ln>
                        </wps:spPr>
                        <wps:bodyPr/>
                      </wps:wsp>
                      <wps:wsp>
                        <wps:cNvPr id="27" name="文本框 6"/>
                        <wps:cNvSpPr txBox="1"/>
                        <wps:spPr>
                          <a:xfrm>
                            <a:off x="274717" y="2935518"/>
                            <a:ext cx="1236345" cy="683194"/>
                          </a:xfrm>
                          <a:prstGeom prst="rect">
                            <a:avLst/>
                          </a:prstGeom>
                          <a:solidFill>
                            <a:schemeClr val="lt1"/>
                          </a:solidFill>
                          <a:ln w="6350">
                            <a:solidFill>
                              <a:prstClr val="black"/>
                            </a:solidFill>
                          </a:ln>
                        </wps:spPr>
                        <wps:txbx>
                          <w:txbxContent>
                            <w:p w:rsidR="00AC54E6" w:rsidRDefault="00AC54E6" w:rsidP="00AC54E6">
                              <w:pPr>
                                <w:jc w:val="center"/>
                                <w:rPr>
                                  <w:sz w:val="15"/>
                                  <w:szCs w:val="15"/>
                                </w:rPr>
                              </w:pPr>
                              <w:r>
                                <w:rPr>
                                  <w:rFonts w:hint="eastAsia"/>
                                  <w:sz w:val="15"/>
                                  <w:szCs w:val="15"/>
                                </w:rPr>
                                <w:t>相关临床疾病病因</w:t>
                              </w:r>
                              <w:r>
                                <w:rPr>
                                  <w:rFonts w:hint="eastAsia"/>
                                  <w:sz w:val="15"/>
                                  <w:szCs w:val="15"/>
                                </w:rPr>
                                <w:t>M</w:t>
                              </w:r>
                              <w:r>
                                <w:rPr>
                                  <w:sz w:val="15"/>
                                  <w:szCs w:val="15"/>
                                </w:rPr>
                                <w:t>DT</w:t>
                              </w:r>
                              <w:r>
                                <w:rPr>
                                  <w:rFonts w:hint="eastAsia"/>
                                  <w:sz w:val="15"/>
                                  <w:szCs w:val="15"/>
                                </w:rPr>
                                <w:t>门诊</w:t>
                              </w:r>
                            </w:p>
                          </w:txbxContent>
                        </wps:txbx>
                        <wps:bodyPr rot="0" spcFirstLastPara="0" vert="horz" wrap="square" lIns="91440" tIns="45720" rIns="91440" bIns="45720" numCol="1" spcCol="0" rtlCol="0" fromWordArt="0" anchor="t" anchorCtr="0" forceAA="0" compatLnSpc="1">
                          <a:noAutofit/>
                        </wps:bodyPr>
                      </wps:wsp>
                      <wps:wsp>
                        <wps:cNvPr id="28" name="直接箭头连接符 28"/>
                        <wps:cNvCnPr>
                          <a:stCxn id="9" idx="2"/>
                          <a:endCxn id="27" idx="0"/>
                        </wps:cNvCnPr>
                        <wps:spPr bwMode="auto">
                          <a:xfrm>
                            <a:off x="889373" y="2701060"/>
                            <a:ext cx="3517" cy="234458"/>
                          </a:xfrm>
                          <a:prstGeom prst="straightConnector1">
                            <a:avLst/>
                          </a:prstGeom>
                          <a:noFill/>
                          <a:ln w="9525">
                            <a:solidFill>
                              <a:srgbClr val="000000"/>
                            </a:solidFill>
                            <a:round/>
                            <a:tailEnd type="triangle"/>
                          </a:ln>
                        </wps:spPr>
                        <wps:bodyPr/>
                      </wps:wsp>
                      <wps:wsp>
                        <wps:cNvPr id="79" name="连接符: 肘形 79"/>
                        <wps:cNvCnPr>
                          <a:stCxn id="18" idx="3"/>
                          <a:endCxn id="12" idx="3"/>
                        </wps:cNvCnPr>
                        <wps:spPr bwMode="auto">
                          <a:xfrm flipH="1" flipV="1">
                            <a:off x="4226269" y="4271857"/>
                            <a:ext cx="884782" cy="2178478"/>
                          </a:xfrm>
                          <a:prstGeom prst="bentConnector3">
                            <a:avLst>
                              <a:gd name="adj1" fmla="val -42912"/>
                            </a:avLst>
                          </a:prstGeom>
                          <a:noFill/>
                          <a:ln w="9525">
                            <a:solidFill>
                              <a:srgbClr val="000000"/>
                            </a:solidFill>
                            <a:round/>
                            <a:tailEnd type="triangle"/>
                          </a:ln>
                        </wps:spPr>
                        <wps:bodyPr/>
                      </wps:wsp>
                      <wps:wsp>
                        <wps:cNvPr id="1" name="直接箭头连接符 1"/>
                        <wps:cNvCnPr>
                          <a:stCxn id="6" idx="2"/>
                          <a:endCxn id="7" idx="0"/>
                        </wps:cNvCnPr>
                        <wps:spPr bwMode="auto">
                          <a:xfrm>
                            <a:off x="2896492" y="426871"/>
                            <a:ext cx="5" cy="165617"/>
                          </a:xfrm>
                          <a:prstGeom prst="straightConnector1">
                            <a:avLst/>
                          </a:prstGeom>
                          <a:noFill/>
                          <a:ln w="9525">
                            <a:solidFill>
                              <a:srgbClr val="000000"/>
                            </a:solidFill>
                            <a:round/>
                            <a:headEnd/>
                            <a:tailEnd type="triangle"/>
                          </a:ln>
                          <a:extLst>
                            <a:ext uri="{909E8E84-426E-40DD-AFC4-6F175D3DCCD1}">
                              <a14:hiddenFill xmlns:a14="http://schemas.microsoft.com/office/drawing/2010/main">
                                <a:noFill/>
                              </a14:hiddenFill>
                            </a:ext>
                          </a:extLst>
                        </wps:spPr>
                        <wps:bodyPr/>
                      </wps:wsp>
                      <wps:wsp>
                        <wps:cNvPr id="2" name="直接箭头连接符 2"/>
                        <wps:cNvCnPr>
                          <a:stCxn id="7" idx="2"/>
                          <a:endCxn id="8" idx="0"/>
                        </wps:cNvCnPr>
                        <wps:spPr bwMode="auto">
                          <a:xfrm>
                            <a:off x="2896497" y="982997"/>
                            <a:ext cx="53" cy="199893"/>
                          </a:xfrm>
                          <a:prstGeom prst="straightConnector1">
                            <a:avLst/>
                          </a:prstGeom>
                          <a:noFill/>
                          <a:ln w="9525">
                            <a:solidFill>
                              <a:srgbClr val="000000"/>
                            </a:solidFill>
                            <a:round/>
                            <a:headEnd/>
                            <a:tailEnd type="triangle"/>
                          </a:ln>
                          <a:extLst>
                            <a:ext uri="{909E8E84-426E-40DD-AFC4-6F175D3DCCD1}">
                              <a14:hiddenFill xmlns:a14="http://schemas.microsoft.com/office/drawing/2010/main">
                                <a:noFill/>
                              </a14:hiddenFill>
                            </a:ext>
                          </a:extLst>
                        </wps:spPr>
                        <wps:bodyPr/>
                      </wps:wsp>
                      <wps:wsp>
                        <wps:cNvPr id="66" name="肘形连接符 66"/>
                        <wps:cNvCnPr>
                          <a:stCxn id="12" idx="2"/>
                          <a:endCxn id="13" idx="0"/>
                        </wps:cNvCnPr>
                        <wps:spPr bwMode="auto">
                          <a:xfrm rot="5400000">
                            <a:off x="1688924" y="3675524"/>
                            <a:ext cx="261378" cy="2153933"/>
                          </a:xfrm>
                          <a:prstGeom prst="bentConnector3">
                            <a:avLst/>
                          </a:prstGeom>
                          <a:noFill/>
                          <a:ln w="9525">
                            <a:solidFill>
                              <a:srgbClr val="000000"/>
                            </a:solidFill>
                            <a:round/>
                            <a:headEnd/>
                            <a:tailEnd type="triangle"/>
                          </a:ln>
                          <a:extLst>
                            <a:ext uri="{909E8E84-426E-40DD-AFC4-6F175D3DCCD1}">
                              <a14:hiddenFill xmlns:a14="http://schemas.microsoft.com/office/drawing/2010/main">
                                <a:noFill/>
                              </a14:hiddenFill>
                            </a:ext>
                          </a:extLst>
                        </wps:spPr>
                        <wps:bodyPr/>
                      </wps:wsp>
                      <wps:wsp>
                        <wps:cNvPr id="67" name="肘形连接符 67"/>
                        <wps:cNvCnPr/>
                        <wps:spPr bwMode="auto">
                          <a:xfrm rot="16200000" flipH="1">
                            <a:off x="3682703" y="3844303"/>
                            <a:ext cx="238087" cy="1810334"/>
                          </a:xfrm>
                          <a:prstGeom prst="bentConnector3">
                            <a:avLst/>
                          </a:prstGeom>
                          <a:noFill/>
                          <a:ln w="9525">
                            <a:solidFill>
                              <a:srgbClr val="000000"/>
                            </a:solidFill>
                            <a:round/>
                            <a:headEnd/>
                            <a:tailEnd type="triangle"/>
                          </a:ln>
                          <a:extLst>
                            <a:ext uri="{909E8E84-426E-40DD-AFC4-6F175D3DCCD1}">
                              <a14:hiddenFill xmlns:a14="http://schemas.microsoft.com/office/drawing/2010/main">
                                <a:noFill/>
                              </a14:hiddenFill>
                            </a:ext>
                          </a:extLst>
                        </wps:spPr>
                        <wps:bodyPr/>
                      </wps:wsp>
                      <wps:wsp>
                        <wps:cNvPr id="74" name="直接箭头连接符 74"/>
                        <wps:cNvCnPr>
                          <a:endCxn id="14" idx="0"/>
                        </wps:cNvCnPr>
                        <wps:spPr bwMode="auto">
                          <a:xfrm flipH="1">
                            <a:off x="2896367" y="4630233"/>
                            <a:ext cx="250" cy="237797"/>
                          </a:xfrm>
                          <a:prstGeom prst="straightConnector1">
                            <a:avLst/>
                          </a:prstGeom>
                          <a:noFill/>
                          <a:ln w="9525">
                            <a:solidFill>
                              <a:srgbClr val="000000"/>
                            </a:solidFill>
                            <a:round/>
                            <a:headEnd/>
                            <a:tailEnd type="triangle"/>
                          </a:ln>
                          <a:extLst>
                            <a:ext uri="{909E8E84-426E-40DD-AFC4-6F175D3DCCD1}">
                              <a14:hiddenFill xmlns:a14="http://schemas.microsoft.com/office/drawing/2010/main">
                                <a:noFill/>
                              </a14:hiddenFill>
                            </a:ext>
                          </a:extLst>
                        </wps:spPr>
                        <wps:bodyPr/>
                      </wps:wsp>
                      <wps:wsp>
                        <wps:cNvPr id="81" name="直接箭头连接符 81"/>
                        <wps:cNvCnPr>
                          <a:stCxn id="10" idx="2"/>
                          <a:endCxn id="12" idx="0"/>
                        </wps:cNvCnPr>
                        <wps:spPr bwMode="auto">
                          <a:xfrm>
                            <a:off x="2896366" y="2791341"/>
                            <a:ext cx="213" cy="1130385"/>
                          </a:xfrm>
                          <a:prstGeom prst="straightConnector1">
                            <a:avLst/>
                          </a:prstGeom>
                          <a:noFill/>
                          <a:ln w="9525">
                            <a:solidFill>
                              <a:srgbClr val="000000"/>
                            </a:solidFill>
                            <a:round/>
                            <a:headEnd/>
                            <a:tailEnd type="triangle"/>
                          </a:ln>
                          <a:extLst>
                            <a:ext uri="{909E8E84-426E-40DD-AFC4-6F175D3DCCD1}">
                              <a14:hiddenFill xmlns:a14="http://schemas.microsoft.com/office/drawing/2010/main">
                                <a:noFill/>
                              </a14:hiddenFill>
                            </a:ext>
                          </a:extLst>
                        </wps:spPr>
                        <wps:bodyPr/>
                      </wps:wsp>
                      <wps:wsp>
                        <wps:cNvPr id="89" name="肘形连接符 89"/>
                        <wps:cNvCnPr>
                          <a:stCxn id="13" idx="2"/>
                          <a:endCxn id="16" idx="0"/>
                        </wps:cNvCnPr>
                        <wps:spPr bwMode="auto">
                          <a:xfrm rot="16200000" flipH="1">
                            <a:off x="1675761" y="4331501"/>
                            <a:ext cx="278678" cy="2144908"/>
                          </a:xfrm>
                          <a:prstGeom prst="bentConnector3">
                            <a:avLst/>
                          </a:prstGeom>
                          <a:noFill/>
                          <a:ln w="9525">
                            <a:solidFill>
                              <a:srgbClr val="000000"/>
                            </a:solidFill>
                            <a:round/>
                            <a:headEnd/>
                            <a:tailEnd type="triangle"/>
                          </a:ln>
                          <a:extLst>
                            <a:ext uri="{909E8E84-426E-40DD-AFC4-6F175D3DCCD1}">
                              <a14:hiddenFill xmlns:a14="http://schemas.microsoft.com/office/drawing/2010/main">
                                <a:noFill/>
                              </a14:hiddenFill>
                            </a:ext>
                          </a:extLst>
                        </wps:spPr>
                        <wps:bodyPr/>
                      </wps:wsp>
                      <wps:wsp>
                        <wps:cNvPr id="91" name="直接箭头连接符 91"/>
                        <wps:cNvCnPr/>
                        <wps:spPr bwMode="auto">
                          <a:xfrm flipH="1">
                            <a:off x="2879603" y="5284296"/>
                            <a:ext cx="8464" cy="258998"/>
                          </a:xfrm>
                          <a:prstGeom prst="straightConnector1">
                            <a:avLst/>
                          </a:prstGeom>
                          <a:noFill/>
                          <a:ln w="9525">
                            <a:solidFill>
                              <a:srgbClr val="000000"/>
                            </a:solidFill>
                            <a:round/>
                            <a:headEnd/>
                            <a:tailEnd type="triangle"/>
                          </a:ln>
                          <a:extLst>
                            <a:ext uri="{909E8E84-426E-40DD-AFC4-6F175D3DCCD1}">
                              <a14:hiddenFill xmlns:a14="http://schemas.microsoft.com/office/drawing/2010/main">
                                <a:noFill/>
                              </a14:hiddenFill>
                            </a:ext>
                          </a:extLst>
                        </wps:spPr>
                        <wps:bodyPr/>
                      </wps:wsp>
                      <wps:wsp>
                        <wps:cNvPr id="92" name="肘形连接符 92"/>
                        <wps:cNvCnPr/>
                        <wps:spPr bwMode="auto">
                          <a:xfrm rot="5400000">
                            <a:off x="3657976" y="4486405"/>
                            <a:ext cx="278517" cy="1819359"/>
                          </a:xfrm>
                          <a:prstGeom prst="bentConnector3">
                            <a:avLst/>
                          </a:prstGeom>
                          <a:noFill/>
                          <a:ln w="9525">
                            <a:solidFill>
                              <a:srgbClr val="000000"/>
                            </a:solidFill>
                            <a:round/>
                            <a:headEnd/>
                            <a:tailEnd type="triangle"/>
                          </a:ln>
                          <a:extLst>
                            <a:ext uri="{909E8E84-426E-40DD-AFC4-6F175D3DCCD1}">
                              <a14:hiddenFill xmlns:a14="http://schemas.microsoft.com/office/drawing/2010/main">
                                <a:noFill/>
                              </a14:hiddenFill>
                            </a:ext>
                          </a:extLst>
                        </wps:spPr>
                        <wps:bodyPr/>
                      </wps:wsp>
                      <wps:wsp>
                        <wps:cNvPr id="94" name="肘形连接符 94"/>
                        <wps:cNvCnPr>
                          <a:stCxn id="16" idx="2"/>
                          <a:endCxn id="17" idx="0"/>
                        </wps:cNvCnPr>
                        <wps:spPr bwMode="auto">
                          <a:xfrm rot="5400000">
                            <a:off x="1890077" y="5242082"/>
                            <a:ext cx="323926" cy="1671028"/>
                          </a:xfrm>
                          <a:prstGeom prst="bentConnector3">
                            <a:avLst/>
                          </a:prstGeom>
                          <a:noFill/>
                          <a:ln w="9525">
                            <a:solidFill>
                              <a:srgbClr val="000000"/>
                            </a:solidFill>
                            <a:round/>
                            <a:headEnd/>
                            <a:tailEnd type="triangle"/>
                          </a:ln>
                          <a:extLst>
                            <a:ext uri="{909E8E84-426E-40DD-AFC4-6F175D3DCCD1}">
                              <a14:hiddenFill xmlns:a14="http://schemas.microsoft.com/office/drawing/2010/main">
                                <a:noFill/>
                              </a14:hiddenFill>
                            </a:ext>
                          </a:extLst>
                        </wps:spPr>
                        <wps:bodyPr/>
                      </wps:wsp>
                      <wps:wsp>
                        <wps:cNvPr id="95" name="肘形连接符 95"/>
                        <wps:cNvCnPr>
                          <a:stCxn id="16" idx="2"/>
                          <a:endCxn id="18" idx="0"/>
                        </wps:cNvCnPr>
                        <wps:spPr bwMode="auto">
                          <a:xfrm rot="16200000" flipH="1">
                            <a:off x="3524537" y="5278404"/>
                            <a:ext cx="331358" cy="1605325"/>
                          </a:xfrm>
                          <a:prstGeom prst="bentConnector3">
                            <a:avLst/>
                          </a:prstGeom>
                          <a:noFill/>
                          <a:ln w="9525">
                            <a:solidFill>
                              <a:srgbClr val="000000"/>
                            </a:solidFill>
                            <a:round/>
                            <a:headEnd/>
                            <a:tailEnd type="triangle"/>
                          </a:ln>
                          <a:extLst>
                            <a:ext uri="{909E8E84-426E-40DD-AFC4-6F175D3DCCD1}">
                              <a14:hiddenFill xmlns:a14="http://schemas.microsoft.com/office/drawing/2010/main">
                                <a:noFill/>
                              </a14:hiddenFill>
                            </a:ext>
                          </a:extLst>
                        </wps:spPr>
                        <wps:bodyPr/>
                      </wps:wsp>
                      <wps:wsp>
                        <wps:cNvPr id="96" name="肘形连接符 96"/>
                        <wps:cNvCnPr>
                          <a:stCxn id="27" idx="2"/>
                          <a:endCxn id="12" idx="0"/>
                        </wps:cNvCnPr>
                        <wps:spPr bwMode="auto">
                          <a:xfrm rot="16200000" flipH="1">
                            <a:off x="1743234" y="2768201"/>
                            <a:ext cx="303001" cy="2003689"/>
                          </a:xfrm>
                          <a:prstGeom prst="bentConnector3">
                            <a:avLst/>
                          </a:prstGeom>
                          <a:noFill/>
                          <a:ln w="9525">
                            <a:solidFill>
                              <a:srgbClr val="000000"/>
                            </a:solidFill>
                            <a:round/>
                            <a:headEnd/>
                            <a:tailEnd type="triangle"/>
                          </a:ln>
                          <a:extLst>
                            <a:ext uri="{909E8E84-426E-40DD-AFC4-6F175D3DCCD1}">
                              <a14:hiddenFill xmlns:a14="http://schemas.microsoft.com/office/drawing/2010/main">
                                <a:noFill/>
                              </a14:hiddenFill>
                            </a:ext>
                          </a:extLst>
                        </wps:spPr>
                        <wps:bodyPr/>
                      </wps:wsp>
                      <wps:wsp>
                        <wps:cNvPr id="99" name="肘形连接符 99"/>
                        <wps:cNvCnPr/>
                        <wps:spPr bwMode="auto">
                          <a:xfrm rot="5400000">
                            <a:off x="3247250" y="2408505"/>
                            <a:ext cx="1174248" cy="1875589"/>
                          </a:xfrm>
                          <a:prstGeom prst="bentConnector3">
                            <a:avLst>
                              <a:gd name="adj1" fmla="val 86407"/>
                            </a:avLst>
                          </a:prstGeom>
                          <a:noFill/>
                          <a:ln w="9525">
                            <a:solidFill>
                              <a:srgbClr val="000000"/>
                            </a:solidFill>
                            <a:round/>
                            <a:headEnd/>
                            <a:tailEnd type="triangle"/>
                          </a:ln>
                          <a:extLst>
                            <a:ext uri="{909E8E84-426E-40DD-AFC4-6F175D3DCCD1}">
                              <a14:hiddenFill xmlns:a14="http://schemas.microsoft.com/office/drawing/2010/main">
                                <a:noFill/>
                              </a14:hiddenFill>
                            </a:ext>
                          </a:extLst>
                        </wps:spPr>
                        <wps:bodyPr/>
                      </wps:wsp>
                    </wpc:wpc>
                  </a:graphicData>
                </a:graphic>
              </wp:inline>
            </w:drawing>
          </mc:Choice>
          <mc:Fallback>
            <w:pict>
              <v:group w14:anchorId="16CE883C" id="画布 4" o:spid="_x0000_s1026" editas="canvas" style="width:454.35pt;height:572.8pt;mso-position-horizontal-relative:char;mso-position-vertical-relative:line" coordsize="57702,727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702;height:72739;visibility:visible;mso-wrap-style:square" filled="t">
                  <v:fill o:detectmouseclick="t"/>
                  <v:path o:connecttype="none"/>
                </v:shape>
                <v:shapetype id="_x0000_t202" coordsize="21600,21600" o:spt="202" path="m,l,21600r21600,l21600,xe">
                  <v:stroke joinstyle="miter"/>
                  <v:path gradientshapeok="t" o:connecttype="rect"/>
                </v:shapetype>
                <v:shape id="文本框 6" o:spid="_x0000_s1028" type="#_x0000_t202" style="position:absolute;left:19157;top:360;width:19615;height:3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" fillcolor="white [3201]" strokeweight=".5pt">
                  <v:textbox>
                    <w:txbxContent>
                      <w:p w:rsidR="00AC54E6" w:rsidRDefault="00AC54E6" w:rsidP="00AC54E6">
                        <w:pPr>
                          <w:jc w:val="center"/>
                          <w:rPr>
                            <w:sz w:val="15"/>
                            <w:szCs w:val="15"/>
                          </w:rPr>
                        </w:pPr>
                        <w:r>
                          <w:rPr>
                            <w:rFonts w:hint="eastAsia"/>
                            <w:sz w:val="15"/>
                            <w:szCs w:val="15"/>
                          </w:rPr>
                          <w:t>诊疗对象：所有言语</w:t>
                        </w:r>
                        <w:r>
                          <w:rPr>
                            <w:rFonts w:hint="eastAsia"/>
                            <w:sz w:val="15"/>
                            <w:szCs w:val="15"/>
                          </w:rPr>
                          <w:t>/</w:t>
                        </w:r>
                        <w:r>
                          <w:rPr>
                            <w:rFonts w:hint="eastAsia"/>
                            <w:sz w:val="15"/>
                            <w:szCs w:val="15"/>
                          </w:rPr>
                          <w:t>语言障碍儿童</w:t>
                        </w:r>
                      </w:p>
                    </w:txbxContent>
                  </v:textbox>
                </v:shape>
                <v:shape id="文本框 6" o:spid="_x0000_s1029" type="#_x0000_t202" style="position:absolute;left:19088;top:5925;width:19753;height:3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" fillcolor="white [3201]" strokeweight=".5pt">
                  <v:textbox>
                    <w:txbxContent>
                      <w:p w:rsidR="00AC54E6" w:rsidRPr="00871C49" w:rsidRDefault="00AC54E6" w:rsidP="00AC54E6">
                        <w:pPr>
                          <w:jc w:val="center"/>
                          <w:rPr>
                            <w:sz w:val="15"/>
                            <w:szCs w:val="15"/>
                          </w:rPr>
                        </w:pPr>
                        <w:r>
                          <w:rPr>
                            <w:rFonts w:hint="eastAsia"/>
                            <w:sz w:val="15"/>
                            <w:szCs w:val="15"/>
                          </w:rPr>
                          <w:t>儿童言语</w:t>
                        </w:r>
                        <w:r>
                          <w:rPr>
                            <w:rFonts w:hint="eastAsia"/>
                            <w:sz w:val="15"/>
                            <w:szCs w:val="15"/>
                          </w:rPr>
                          <w:t>/</w:t>
                        </w:r>
                        <w:r>
                          <w:rPr>
                            <w:rFonts w:hint="eastAsia"/>
                            <w:sz w:val="15"/>
                            <w:szCs w:val="15"/>
                          </w:rPr>
                          <w:t>语言门诊登</w:t>
                        </w:r>
                        <w:r w:rsidRPr="00871C49">
                          <w:rPr>
                            <w:rFonts w:hint="eastAsia"/>
                            <w:sz w:val="15"/>
                            <w:szCs w:val="15"/>
                          </w:rPr>
                          <w:t>记、就诊</w:t>
                        </w:r>
                      </w:p>
                    </w:txbxContent>
                  </v:textbox>
                </v:shape>
                <v:shape id="文本框 6" o:spid="_x0000_s1030" type="#_x0000_t202" style="position:absolute;left:15668;top:11829;width:26594;height:3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" fillcolor="white [3201]" strokeweight=".5pt">
                  <v:textbox>
                    <w:txbxContent>
                      <w:p w:rsidR="00AC54E6" w:rsidRDefault="00AC54E6" w:rsidP="00AC54E6">
                        <w:pPr>
                          <w:jc w:val="center"/>
                          <w:rPr>
                            <w:sz w:val="15"/>
                            <w:szCs w:val="15"/>
                          </w:rPr>
                        </w:pPr>
                        <w:r>
                          <w:rPr>
                            <w:rFonts w:hint="eastAsia"/>
                            <w:sz w:val="15"/>
                            <w:szCs w:val="15"/>
                          </w:rPr>
                          <w:t>专科医生作出初步诊断（临床诊断，语言诊断）</w:t>
                        </w:r>
                      </w:p>
                    </w:txbxContent>
                  </v:textbox>
                </v:shape>
                <v:shape id="文本框 6" o:spid="_x0000_s1031" type="#_x0000_t202" style="position:absolute;left:1241;top:20546;width:15304;height:6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" fillcolor="white [3201]" strokeweight=".5pt">
                  <v:textbox>
                    <w:txbxContent>
                      <w:p w:rsidR="00AC54E6" w:rsidRDefault="00AC54E6" w:rsidP="00AC54E6">
                        <w:pPr>
                          <w:jc w:val="center"/>
                          <w:rPr>
                            <w:sz w:val="15"/>
                            <w:szCs w:val="15"/>
                          </w:rPr>
                        </w:pPr>
                        <w:r>
                          <w:rPr>
                            <w:rFonts w:hint="eastAsia"/>
                            <w:sz w:val="15"/>
                            <w:szCs w:val="15"/>
                          </w:rPr>
                          <w:t>病因检查（辅助检查，遗传学代谢学检查，影像等）</w:t>
                        </w:r>
                      </w:p>
                    </w:txbxContent>
                  </v:textbox>
                </v:shape>
                <v:shape id="文本框 6" o:spid="_x0000_s1032" type="#_x0000_t202" style="position:absolute;left:21393;top:18686;width:15141;height:9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" fillcolor="white [3201]" strokeweight=".5pt">
                  <v:textbox>
                    <w:txbxContent>
                      <w:p w:rsidR="00AC54E6" w:rsidRDefault="00AC54E6" w:rsidP="00AC54E6">
                        <w:pPr>
                          <w:jc w:val="center"/>
                          <w:rPr>
                            <w:sz w:val="15"/>
                            <w:szCs w:val="15"/>
                          </w:rPr>
                        </w:pPr>
                        <w:r>
                          <w:rPr>
                            <w:rFonts w:hint="eastAsia"/>
                            <w:sz w:val="15"/>
                            <w:szCs w:val="15"/>
                          </w:rPr>
                          <w:t>标准量化综合评估；生长发育评估；应用评估</w:t>
                        </w:r>
                        <w:r w:rsidR="000D51A3">
                          <w:rPr>
                            <w:rFonts w:hint="eastAsia"/>
                            <w:sz w:val="15"/>
                            <w:szCs w:val="15"/>
                          </w:rPr>
                          <w:t>：</w:t>
                        </w:r>
                        <w:r>
                          <w:rPr>
                            <w:rFonts w:hint="eastAsia"/>
                            <w:sz w:val="15"/>
                            <w:szCs w:val="15"/>
                          </w:rPr>
                          <w:t>心理行为评估；智力评估</w:t>
                        </w:r>
                      </w:p>
                    </w:txbxContent>
                  </v:textbox>
                </v:shape>
                <v:shape id="文本框 6" o:spid="_x0000_s1033" type="#_x0000_t202" style="position:absolute;left:41536;top:23550;width:12370;height:3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" fillcolor="white [3201]" strokeweight=".5pt">
                  <v:textbox>
                    <w:txbxContent>
                      <w:p w:rsidR="00AC54E6" w:rsidRDefault="00AC54E6" w:rsidP="00AC54E6">
                        <w:pPr>
                          <w:jc w:val="center"/>
                          <w:rPr>
                            <w:sz w:val="15"/>
                            <w:szCs w:val="15"/>
                          </w:rPr>
                        </w:pPr>
                        <w:r>
                          <w:rPr>
                            <w:rFonts w:hint="eastAsia"/>
                            <w:sz w:val="15"/>
                            <w:szCs w:val="15"/>
                          </w:rPr>
                          <w:t>语言</w:t>
                        </w:r>
                        <w:r>
                          <w:rPr>
                            <w:rFonts w:hint="eastAsia"/>
                            <w:sz w:val="15"/>
                            <w:szCs w:val="15"/>
                          </w:rPr>
                          <w:t>/</w:t>
                        </w:r>
                        <w:r>
                          <w:rPr>
                            <w:rFonts w:hint="eastAsia"/>
                            <w:sz w:val="15"/>
                            <w:szCs w:val="15"/>
                          </w:rPr>
                          <w:t>言语专业评定</w:t>
                        </w:r>
                      </w:p>
                    </w:txbxContent>
                  </v:textbox>
                </v:shape>
                <v:shape id="文本框 6" o:spid="_x0000_s1034" type="#_x0000_t202" style="position:absolute;left:15668;top:39217;width:26594;height:70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" fillcolor="white [3201]" strokeweight=".5pt">
                  <v:textbox>
                    <w:txbxContent>
                      <w:p w:rsidR="00AC54E6" w:rsidRDefault="00AC54E6" w:rsidP="00AC54E6">
                        <w:pPr>
                          <w:jc w:val="center"/>
                          <w:rPr>
                            <w:sz w:val="15"/>
                            <w:szCs w:val="15"/>
                          </w:rPr>
                        </w:pPr>
                        <w:r>
                          <w:rPr>
                            <w:rFonts w:hint="eastAsia"/>
                            <w:sz w:val="15"/>
                            <w:szCs w:val="15"/>
                          </w:rPr>
                          <w:t>专科医生作出临床诊断</w:t>
                        </w:r>
                        <w:r>
                          <w:rPr>
                            <w:rFonts w:hint="eastAsia"/>
                            <w:sz w:val="15"/>
                            <w:szCs w:val="15"/>
                          </w:rPr>
                          <w:t>/</w:t>
                        </w:r>
                        <w:r>
                          <w:rPr>
                            <w:rFonts w:hint="eastAsia"/>
                            <w:sz w:val="15"/>
                            <w:szCs w:val="15"/>
                          </w:rPr>
                          <w:t>语言诊断，开具言语</w:t>
                        </w:r>
                        <w:r>
                          <w:rPr>
                            <w:rFonts w:hint="eastAsia"/>
                            <w:sz w:val="15"/>
                            <w:szCs w:val="15"/>
                          </w:rPr>
                          <w:t>/</w:t>
                        </w:r>
                        <w:r>
                          <w:rPr>
                            <w:rFonts w:hint="eastAsia"/>
                            <w:sz w:val="15"/>
                            <w:szCs w:val="15"/>
                          </w:rPr>
                          <w:t>语言康复目标与康复治疗计划</w:t>
                        </w:r>
                      </w:p>
                    </w:txbxContent>
                  </v:textbox>
                </v:shape>
                <v:shape id="文本框 6" o:spid="_x0000_s1035" type="#_x0000_t202" style="position:absolute;left:1241;top:48833;width:12370;height:38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fUVvwAAANsAAAAPAAAAZHJzL2Rvd25yZXYueG1sRE9NawIx&#10;EL0X+h/CFHqr2bYg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CXhfUVvwAAANsAAAAPAAAAAAAA&#10;AAAAAAAAAAcCAABkcnMvZG93bnJldi54bWxQSwUGAAAAAAMAAwC3AAAA8wIAAAAA&#10;" fillcolor="white [3201]" strokeweight=".5pt">
                  <v:textbox>
                    <w:txbxContent>
                      <w:p w:rsidR="00AC54E6" w:rsidRDefault="00AC54E6" w:rsidP="00AC54E6">
                        <w:pPr>
                          <w:jc w:val="center"/>
                          <w:rPr>
                            <w:sz w:val="15"/>
                            <w:szCs w:val="15"/>
                          </w:rPr>
                        </w:pPr>
                        <w:r>
                          <w:rPr>
                            <w:rFonts w:hint="eastAsia"/>
                            <w:sz w:val="15"/>
                            <w:szCs w:val="15"/>
                          </w:rPr>
                          <w:t>健康宣教</w:t>
                        </w:r>
                      </w:p>
                    </w:txbxContent>
                  </v:textbox>
                </v:shape>
                <v:shape id="文本框 6" o:spid="_x0000_s1036" type="#_x0000_t202" style="position:absolute;left:21393;top:48682;width:15141;height:3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G1hvwAAANsAAAAPAAAAZHJzL2Rvd25yZXYueG1sRE9NawIx&#10;EL0X+h/CFHqr2ZYi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AYbG1hvwAAANsAAAAPAAAAAAAA&#10;AAAAAAAAAAcCAABkcnMvZG93bnJldi54bWxQSwUGAAAAAAMAAwC3AAAA8wIAAAAA&#10;" fillcolor="white [3201]" strokeweight=".5pt">
                  <v:textbox>
                    <w:txbxContent>
                      <w:p w:rsidR="00AC54E6" w:rsidRDefault="00AC54E6" w:rsidP="00AC54E6">
                        <w:pPr>
                          <w:jc w:val="center"/>
                          <w:rPr>
                            <w:sz w:val="15"/>
                            <w:szCs w:val="15"/>
                          </w:rPr>
                        </w:pPr>
                        <w:r>
                          <w:rPr>
                            <w:rFonts w:hint="eastAsia"/>
                            <w:sz w:val="15"/>
                            <w:szCs w:val="15"/>
                          </w:rPr>
                          <w:t>实施康复方案及康复计划</w:t>
                        </w:r>
                      </w:p>
                    </w:txbxContent>
                  </v:textbox>
                </v:shape>
                <v:shape id="文本框 6" o:spid="_x0000_s1037" type="#_x0000_t202" style="position:absolute;left:40231;top:48600;width:13675;height:4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Mj6vwAAANsAAAAPAAAAZHJzL2Rvd25yZXYueG1sRE9NawIx&#10;EL0X+h/CFHqr2RYq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B3IMj6vwAAANsAAAAPAAAAAAAA&#10;AAAAAAAAAAcCAABkcnMvZG93bnJldi54bWxQSwUGAAAAAAMAAwC3AAAA8wIAAAAA&#10;" fillcolor="white [3201]" strokeweight=".5pt">
                  <v:textbox>
                    <w:txbxContent>
                      <w:p w:rsidR="00AC54E6" w:rsidRDefault="00AC54E6" w:rsidP="00AC54E6">
                        <w:pPr>
                          <w:jc w:val="center"/>
                          <w:rPr>
                            <w:sz w:val="15"/>
                            <w:szCs w:val="15"/>
                          </w:rPr>
                        </w:pPr>
                        <w:r>
                          <w:rPr>
                            <w:rFonts w:hint="eastAsia"/>
                            <w:sz w:val="15"/>
                            <w:szCs w:val="15"/>
                          </w:rPr>
                          <w:t>家长培训远程康复指导</w:t>
                        </w:r>
                      </w:p>
                    </w:txbxContent>
                  </v:textbox>
                </v:shape>
                <v:shape id="文本框 6" o:spid="_x0000_s1038" type="#_x0000_t202" style="position:absolute;left:19349;top:55435;width:19053;height:3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" fillcolor="white [3201]" strokeweight=".5pt">
                  <v:textbox>
                    <w:txbxContent>
                      <w:p w:rsidR="00AC54E6" w:rsidRDefault="00AC54E6" w:rsidP="00AC54E6">
                        <w:pPr>
                          <w:jc w:val="center"/>
                          <w:rPr>
                            <w:sz w:val="15"/>
                            <w:szCs w:val="15"/>
                          </w:rPr>
                        </w:pPr>
                        <w:r>
                          <w:rPr>
                            <w:rFonts w:hint="eastAsia"/>
                            <w:sz w:val="15"/>
                            <w:szCs w:val="15"/>
                          </w:rPr>
                          <w:t>定期效果评定，及时调整康复方案</w:t>
                        </w:r>
                      </w:p>
                    </w:txbxContent>
                  </v:textbox>
                </v:shape>
                <v:shape id="文本框 6" o:spid="_x0000_s1039" type="#_x0000_t202" style="position:absolute;left:5980;top:62395;width:12370;height:63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" fillcolor="white [3201]" strokeweight=".5pt">
                  <v:textbox>
                    <w:txbxContent>
                      <w:p w:rsidR="00871C49" w:rsidRDefault="00AC54E6" w:rsidP="00AC54E6">
                        <w:pPr>
                          <w:jc w:val="center"/>
                          <w:rPr>
                            <w:sz w:val="15"/>
                            <w:szCs w:val="15"/>
                          </w:rPr>
                        </w:pPr>
                        <w:r>
                          <w:rPr>
                            <w:rFonts w:hint="eastAsia"/>
                            <w:sz w:val="15"/>
                            <w:szCs w:val="15"/>
                          </w:rPr>
                          <w:t>回归家庭校园、社会，</w:t>
                        </w:r>
                      </w:p>
                      <w:p w:rsidR="00AC54E6" w:rsidRDefault="00AC54E6" w:rsidP="00AC54E6">
                        <w:pPr>
                          <w:jc w:val="center"/>
                          <w:rPr>
                            <w:sz w:val="15"/>
                            <w:szCs w:val="15"/>
                          </w:rPr>
                        </w:pPr>
                        <w:r>
                          <w:rPr>
                            <w:rFonts w:hint="eastAsia"/>
                            <w:sz w:val="15"/>
                            <w:szCs w:val="15"/>
                          </w:rPr>
                          <w:t>定期追踪</w:t>
                        </w:r>
                      </w:p>
                    </w:txbxContent>
                  </v:textbox>
                </v:shape>
                <v:shape id="文本框 6" o:spid="_x0000_s1040" type="#_x0000_t202" style="position:absolute;left:38747;top:62470;width:12363;height:40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" fillcolor="white [3201]" strokeweight=".5pt">
                  <v:textbox>
                    <w:txbxContent>
                      <w:p w:rsidR="00AC54E6" w:rsidRDefault="00AC54E6" w:rsidP="00AC54E6">
                        <w:pPr>
                          <w:jc w:val="center"/>
                          <w:rPr>
                            <w:sz w:val="15"/>
                            <w:szCs w:val="15"/>
                          </w:rPr>
                        </w:pPr>
                        <w:r>
                          <w:rPr>
                            <w:rFonts w:hint="eastAsia"/>
                            <w:sz w:val="15"/>
                            <w:szCs w:val="15"/>
                          </w:rPr>
                          <w:t>进入下一个康复阶段</w:t>
                        </w:r>
                      </w:p>
                    </w:txbxContent>
                  </v:textbox>
                </v:shape>
                <v:shapetype id="_x0000_t32" coordsize="21600,21600" o:spt="32" o:oned="t" path="m,l21600,21600e" filled="f">
                  <v:path arrowok="t" fillok="f" o:connecttype="none"/>
                  <o:lock v:ext="edit" shapetype="t"/>
                </v:shapetype>
                <v:shape id="直接箭头连接符 21" o:spid="_x0000_s1041" type="#_x0000_t32" style="position:absolute;left:28960;top:15820;width:0;height:28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">
                  <v:stroke endarrow="block"/>
                </v:shape>
                <v:shapetype id="_x0000_t33" coordsize="21600,21600" o:spt="33" o:oned="t" path="m,l21600,r,21600e" filled="f">
                  <v:stroke joinstyle="miter"/>
                  <v:path arrowok="t" fillok="f" o:connecttype="none"/>
                  <o:lock v:ext="edit" shapetype="t"/>
                </v:shapetype>
                <v:shape id="连接符: 肘形 25" o:spid="_x0000_s1042" type="#_x0000_t33" style="position:absolute;left:28843;top:17172;width:18878;height:6376;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">
                  <v:stroke endarrow="block" joinstyle="round"/>
                </v:shape>
                <v:shape id="连接符: 肘形 26" o:spid="_x0000_s1043" type="#_x0000_t33" style="position:absolute;left:8892;top:17173;width:19951;height:3373;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">
                  <v:stroke endarrow="block" joinstyle="round"/>
                </v:shape>
                <v:shape id="文本框 6" o:spid="_x0000_s1044" type="#_x0000_t202" style="position:absolute;left:2747;top:29355;width:12363;height:68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" fillcolor="white [3201]" strokeweight=".5pt">
                  <v:textbox>
                    <w:txbxContent>
                      <w:p w:rsidR="00AC54E6" w:rsidRDefault="00AC54E6" w:rsidP="00AC54E6">
                        <w:pPr>
                          <w:jc w:val="center"/>
                          <w:rPr>
                            <w:sz w:val="15"/>
                            <w:szCs w:val="15"/>
                          </w:rPr>
                        </w:pPr>
                        <w:r>
                          <w:rPr>
                            <w:rFonts w:hint="eastAsia"/>
                            <w:sz w:val="15"/>
                            <w:szCs w:val="15"/>
                          </w:rPr>
                          <w:t>相关临床疾病病因</w:t>
                        </w:r>
                        <w:r>
                          <w:rPr>
                            <w:rFonts w:hint="eastAsia"/>
                            <w:sz w:val="15"/>
                            <w:szCs w:val="15"/>
                          </w:rPr>
                          <w:t>M</w:t>
                        </w:r>
                        <w:r>
                          <w:rPr>
                            <w:sz w:val="15"/>
                            <w:szCs w:val="15"/>
                          </w:rPr>
                          <w:t>DT</w:t>
                        </w:r>
                        <w:r>
                          <w:rPr>
                            <w:rFonts w:hint="eastAsia"/>
                            <w:sz w:val="15"/>
                            <w:szCs w:val="15"/>
                          </w:rPr>
                          <w:t>门诊</w:t>
                        </w:r>
                      </w:p>
                    </w:txbxContent>
                  </v:textbox>
                </v:shape>
                <v:shape id="直接箭头连接符 28" o:spid="_x0000_s1045" type="#_x0000_t32" style="position:absolute;left:8893;top:27010;width:35;height:23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79" o:spid="_x0000_s1046" type="#_x0000_t34" style="position:absolute;left:42262;top:42718;width:8848;height:21785;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" adj="-9269">
                  <v:stroke endarrow="block" joinstyle="round"/>
                </v:shape>
                <v:shape id="直接箭头连接符 1" o:spid="_x0000_s1047" type="#_x0000_t32" style="position:absolute;left:28964;top:4268;width:0;height:16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">
                  <v:stroke endarrow="block"/>
                </v:shape>
                <v:shape id="直接箭头连接符 2" o:spid="_x0000_s1048" type="#_x0000_t32" style="position:absolute;left:28964;top:9829;width:1;height:19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">
                  <v:stroke endarrow="block"/>
                </v:shape>
                <v:shape id="肘形连接符 66" o:spid="_x0000_s1049" type="#_x0000_t34" style="position:absolute;left:16889;top:36755;width:2613;height:21539;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">
                  <v:stroke endarrow="block" joinstyle="round"/>
                </v:shape>
                <v:shape id="肘形连接符 67" o:spid="_x0000_s1050" type="#_x0000_t34" style="position:absolute;left:36826;top:38443;width:2381;height:18104;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">
                  <v:stroke endarrow="block" joinstyle="round"/>
                </v:shape>
                <v:shape id="直接箭头连接符 74" o:spid="_x0000_s1051" type="#_x0000_t32" style="position:absolute;left:28963;top:46302;width:3;height:237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">
                  <v:stroke endarrow="block"/>
                </v:shape>
                <v:shape id="直接箭头连接符 81" o:spid="_x0000_s1052" type="#_x0000_t32" style="position:absolute;left:28963;top:27913;width:2;height:113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">
                  <v:stroke endarrow="block"/>
                </v:shape>
                <v:shape id="肘形连接符 89" o:spid="_x0000_s1053" type="#_x0000_t34" style="position:absolute;left:16758;top:43314;width:2786;height:21449;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">
                  <v:stroke endarrow="block" joinstyle="round"/>
                </v:shape>
                <v:shape id="直接箭头连接符 91" o:spid="_x0000_s1054" type="#_x0000_t32" style="position:absolute;left:28796;top:52842;width:84;height:25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">
                  <v:stroke endarrow="block"/>
                </v:shape>
                <v:shape id="肘形连接符 92" o:spid="_x0000_s1055" type="#_x0000_t34" style="position:absolute;left:36579;top:44864;width:2785;height:18194;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">
                  <v:stroke endarrow="block" joinstyle="round"/>
                </v:shape>
                <v:shape id="肘形连接符 94" o:spid="_x0000_s1056" type="#_x0000_t34" style="position:absolute;left:18900;top:52421;width:3239;height:1671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">
                  <v:stroke endarrow="block" joinstyle="round"/>
                </v:shape>
                <v:shape id="肘形连接符 95" o:spid="_x0000_s1057" type="#_x0000_t34" style="position:absolute;left:35245;top:52783;width:3314;height:16053;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">
                  <v:stroke endarrow="block" joinstyle="round"/>
                </v:shape>
                <v:shape id="肘形连接符 96" o:spid="_x0000_s1058" type="#_x0000_t34" style="position:absolute;left:17432;top:27681;width:3030;height:20037;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">
                  <v:stroke endarrow="block" joinstyle="round"/>
                </v:shape>
                <v:shape id="肘形连接符 99" o:spid="_x0000_s1059" type="#_x0000_t34" style="position:absolute;left:32471;top:24085;width:11743;height:18756;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" adj="18664">
                  <v:stroke endarrow="block" joinstyle="round"/>
                </v:shape>
                <w10:anchorlock/>
              </v:group>
            </w:pict>
          </mc:Fallback>
        </mc:AlternateContent>
      </w:r>
    </w:p>
    <w:p w:rsidR="00AC54E6" w:rsidRPr="006753F8" w:rsidRDefault="00AC54E6" w:rsidP="00AC54E6">
      <w:pPr>
        <w:pStyle w:val="afd"/>
        <w:spacing w:before="156" w:after="156"/>
      </w:pPr>
      <w:r w:rsidRPr="006753F8">
        <w:rPr>
          <w:rFonts w:hint="eastAsia"/>
        </w:rPr>
        <w:t>言语语言障碍儿童诊疗服务流程</w:t>
      </w:r>
    </w:p>
    <w:p w:rsidR="00AC54E6" w:rsidRPr="006753F8" w:rsidRDefault="00AC54E6" w:rsidP="00AC54E6">
      <w:pPr>
        <w:pStyle w:val="affd"/>
        <w:spacing w:before="156" w:after="156"/>
      </w:pPr>
      <w:r w:rsidRPr="006753F8">
        <w:rPr>
          <w:rFonts w:hint="eastAsia"/>
        </w:rPr>
        <w:lastRenderedPageBreak/>
        <w:t>要求</w:t>
      </w:r>
    </w:p>
    <w:p w:rsidR="00AC54E6" w:rsidRPr="006753F8" w:rsidRDefault="00AC54E6" w:rsidP="00AC54E6">
      <w:pPr>
        <w:pStyle w:val="affe"/>
        <w:spacing w:before="156" w:after="156"/>
      </w:pPr>
      <w:r w:rsidRPr="006753F8">
        <w:rPr>
          <w:rFonts w:hint="eastAsia"/>
        </w:rPr>
        <w:t>诊疗对象：所有言语语言障碍的儿童</w:t>
      </w:r>
    </w:p>
    <w:p w:rsidR="00AC54E6" w:rsidRPr="006753F8" w:rsidRDefault="00AC54E6" w:rsidP="00AC54E6">
      <w:pPr>
        <w:pStyle w:val="affe"/>
        <w:spacing w:before="156" w:after="156"/>
      </w:pPr>
      <w:r w:rsidRPr="006753F8">
        <w:rPr>
          <w:rFonts w:hint="eastAsia"/>
        </w:rPr>
        <w:t>登记、就诊</w:t>
      </w:r>
    </w:p>
    <w:p w:rsidR="00737AA9" w:rsidRPr="006753F8" w:rsidRDefault="00AC54E6" w:rsidP="00737AA9">
      <w:pPr>
        <w:pStyle w:val="afffffffff0"/>
      </w:pPr>
      <w:r w:rsidRPr="006753F8">
        <w:rPr>
          <w:rFonts w:hint="eastAsia"/>
        </w:rPr>
        <w:t>工作人员应向家长介绍服务的宗旨、政策，收集并填写儿童的基本资料，初步了解儿童的诊疗需求，并建立联系。</w:t>
      </w:r>
    </w:p>
    <w:p w:rsidR="00AC54E6" w:rsidRPr="006753F8" w:rsidRDefault="00AC54E6" w:rsidP="00737AA9">
      <w:pPr>
        <w:pStyle w:val="afffffffff0"/>
      </w:pPr>
      <w:r w:rsidRPr="006753F8">
        <w:rPr>
          <w:rFonts w:hint="eastAsia"/>
        </w:rPr>
        <w:t>门诊医师就患儿疾病进行就诊。</w:t>
      </w:r>
    </w:p>
    <w:p w:rsidR="00AC54E6" w:rsidRPr="006753F8" w:rsidRDefault="00AC54E6" w:rsidP="00552DD7">
      <w:pPr>
        <w:pStyle w:val="affe"/>
        <w:spacing w:before="156" w:after="156"/>
      </w:pPr>
      <w:r w:rsidRPr="006753F8">
        <w:rPr>
          <w:rFonts w:hint="eastAsia"/>
        </w:rPr>
        <w:t>初步诊断</w:t>
      </w:r>
    </w:p>
    <w:p w:rsidR="00AC54E6" w:rsidRPr="006753F8" w:rsidRDefault="00AC54E6" w:rsidP="00737AA9">
      <w:pPr>
        <w:pStyle w:val="afffffffff0"/>
      </w:pPr>
      <w:r w:rsidRPr="006753F8">
        <w:rPr>
          <w:rFonts w:hint="eastAsia"/>
        </w:rPr>
        <w:t>临床诊断：医师通过患儿的病史、体征等进行综合判断，对患儿可能存在的疾病做出诊断。</w:t>
      </w:r>
    </w:p>
    <w:p w:rsidR="00AC54E6" w:rsidRPr="006753F8" w:rsidRDefault="00AC54E6" w:rsidP="00737AA9">
      <w:pPr>
        <w:pStyle w:val="afffffffff0"/>
      </w:pPr>
      <w:r w:rsidRPr="006753F8">
        <w:rPr>
          <w:rFonts w:hint="eastAsia"/>
        </w:rPr>
        <w:t>语言诊断：根据患儿的言语语言障碍症状，病因、评估等进行综合判断，做出诊断。</w:t>
      </w:r>
    </w:p>
    <w:p w:rsidR="00AC54E6" w:rsidRPr="006753F8" w:rsidRDefault="00AC54E6" w:rsidP="00AC54E6">
      <w:pPr>
        <w:pStyle w:val="affe"/>
        <w:spacing w:before="156" w:after="156"/>
      </w:pPr>
      <w:r w:rsidRPr="006753F8">
        <w:rPr>
          <w:rFonts w:hint="eastAsia"/>
        </w:rPr>
        <w:t>评估</w:t>
      </w:r>
    </w:p>
    <w:p w:rsidR="00AC54E6" w:rsidRPr="006753F8" w:rsidRDefault="00AC54E6" w:rsidP="00AC54E6">
      <w:pPr>
        <w:pStyle w:val="affffb"/>
        <w:ind w:firstLine="420"/>
      </w:pPr>
      <w:r w:rsidRPr="006753F8">
        <w:rPr>
          <w:rFonts w:hint="eastAsia"/>
        </w:rPr>
        <w:t>按照MZ/T 202的规定执行。</w:t>
      </w:r>
    </w:p>
    <w:p w:rsidR="00AC54E6" w:rsidRPr="006753F8" w:rsidRDefault="00AC54E6" w:rsidP="00AC54E6">
      <w:pPr>
        <w:pStyle w:val="affe"/>
        <w:spacing w:before="156" w:after="156"/>
      </w:pPr>
      <w:r w:rsidRPr="006753F8">
        <w:rPr>
          <w:rFonts w:hint="eastAsia"/>
        </w:rPr>
        <w:t>制定康复计划</w:t>
      </w:r>
    </w:p>
    <w:p w:rsidR="00AC54E6" w:rsidRPr="006753F8" w:rsidRDefault="00AC54E6" w:rsidP="00AC54E6">
      <w:pPr>
        <w:pStyle w:val="affffb"/>
        <w:ind w:firstLine="420"/>
      </w:pPr>
      <w:r w:rsidRPr="006753F8">
        <w:t>根据儿童的</w:t>
      </w:r>
      <w:r w:rsidRPr="006753F8">
        <w:rPr>
          <w:rFonts w:hint="eastAsia"/>
        </w:rPr>
        <w:t>言语语言功能障碍病因诊断及语言</w:t>
      </w:r>
      <w:r w:rsidRPr="006753F8">
        <w:t>评估结果</w:t>
      </w:r>
      <w:r w:rsidRPr="006753F8">
        <w:rPr>
          <w:rFonts w:hint="eastAsia"/>
        </w:rPr>
        <w:t>，由康复医师及语言治疗师团队讨论并制订干预方案，提供康复建议。确定康复阶段与时间，制定短、中、长期目标。</w:t>
      </w:r>
    </w:p>
    <w:p w:rsidR="00AC54E6" w:rsidRPr="006753F8" w:rsidRDefault="00AC54E6" w:rsidP="00AC54E6">
      <w:pPr>
        <w:pStyle w:val="affe"/>
        <w:spacing w:before="156" w:after="156"/>
      </w:pPr>
      <w:r w:rsidRPr="006753F8">
        <w:rPr>
          <w:rFonts w:hint="eastAsia"/>
        </w:rPr>
        <w:t>实施康复计划</w:t>
      </w:r>
    </w:p>
    <w:p w:rsidR="00AC54E6" w:rsidRPr="006753F8" w:rsidRDefault="00AC54E6" w:rsidP="00AC54E6">
      <w:pPr>
        <w:pStyle w:val="afffffffff0"/>
      </w:pPr>
      <w:r w:rsidRPr="006753F8">
        <w:rPr>
          <w:rFonts w:hint="eastAsia"/>
        </w:rPr>
        <w:t>根据制定的计划，具体实施课程，并根据儿童的功能状况和康复需求，进行不同强度的支持。实施者根据实际实施情况，必要时可做计划调整。</w:t>
      </w:r>
    </w:p>
    <w:p w:rsidR="00737AA9" w:rsidRPr="006753F8" w:rsidRDefault="00AC54E6" w:rsidP="00AC54E6">
      <w:pPr>
        <w:pStyle w:val="afffffffff0"/>
      </w:pPr>
      <w:r w:rsidRPr="006753F8">
        <w:rPr>
          <w:rFonts w:hint="eastAsia"/>
        </w:rPr>
        <w:t>健康宣教：</w:t>
      </w:r>
    </w:p>
    <w:p w:rsidR="00737AA9" w:rsidRPr="006753F8" w:rsidRDefault="00AC54E6" w:rsidP="00737AA9">
      <w:pPr>
        <w:pStyle w:val="af2"/>
      </w:pPr>
      <w:r w:rsidRPr="006753F8">
        <w:rPr>
          <w:rFonts w:hint="eastAsia"/>
        </w:rPr>
        <w:t>介绍言语和语言发育障碍的概念和分类</w:t>
      </w:r>
      <w:r w:rsidR="00737AA9" w:rsidRPr="006753F8">
        <w:rPr>
          <w:rFonts w:hint="eastAsia"/>
        </w:rPr>
        <w:t>；</w:t>
      </w:r>
    </w:p>
    <w:p w:rsidR="00737AA9" w:rsidRPr="006753F8" w:rsidRDefault="00AC54E6" w:rsidP="00737AA9">
      <w:pPr>
        <w:pStyle w:val="af2"/>
      </w:pPr>
      <w:r w:rsidRPr="006753F8">
        <w:rPr>
          <w:rFonts w:hint="eastAsia"/>
        </w:rPr>
        <w:t>阐述言语和语言发育障碍的原因和影响</w:t>
      </w:r>
      <w:r w:rsidR="00737AA9" w:rsidRPr="006753F8">
        <w:rPr>
          <w:rFonts w:hint="eastAsia"/>
        </w:rPr>
        <w:t>；</w:t>
      </w:r>
    </w:p>
    <w:p w:rsidR="00737AA9" w:rsidRPr="006753F8" w:rsidRDefault="00AC54E6" w:rsidP="00737AA9">
      <w:pPr>
        <w:pStyle w:val="af2"/>
      </w:pPr>
      <w:r w:rsidRPr="006753F8">
        <w:rPr>
          <w:rFonts w:hint="eastAsia"/>
        </w:rPr>
        <w:t>提高言语和语言发育障碍的预防和治疗方法</w:t>
      </w:r>
      <w:r w:rsidR="00737AA9" w:rsidRPr="006753F8">
        <w:rPr>
          <w:rFonts w:hint="eastAsia"/>
        </w:rPr>
        <w:t>；</w:t>
      </w:r>
    </w:p>
    <w:p w:rsidR="00AC54E6" w:rsidRPr="006753F8" w:rsidRDefault="00AC54E6" w:rsidP="00737AA9">
      <w:pPr>
        <w:pStyle w:val="af2"/>
      </w:pPr>
      <w:r w:rsidRPr="006753F8">
        <w:rPr>
          <w:rFonts w:hint="eastAsia"/>
        </w:rPr>
        <w:t>强调早期发现和干预的重要性</w:t>
      </w:r>
      <w:r w:rsidR="00737AA9" w:rsidRPr="006753F8">
        <w:rPr>
          <w:rFonts w:hint="eastAsia"/>
        </w:rPr>
        <w:t>。</w:t>
      </w:r>
    </w:p>
    <w:p w:rsidR="00AC54E6" w:rsidRPr="006753F8" w:rsidRDefault="00AC54E6" w:rsidP="00AC54E6">
      <w:pPr>
        <w:pStyle w:val="afffffffff0"/>
      </w:pPr>
      <w:r w:rsidRPr="006753F8">
        <w:rPr>
          <w:rFonts w:hint="eastAsia"/>
        </w:rPr>
        <w:t>家长培训远程康复指导：专业人员采用远程方式定期提供家庭康复指导，解答家庭康复中的疑问，及时了解儿童现状，确保长期康复效果。</w:t>
      </w:r>
    </w:p>
    <w:p w:rsidR="00AC54E6" w:rsidRPr="006753F8" w:rsidRDefault="00AC54E6" w:rsidP="00AC54E6">
      <w:pPr>
        <w:pStyle w:val="affe"/>
        <w:spacing w:before="156" w:after="156"/>
      </w:pPr>
      <w:r w:rsidRPr="006753F8">
        <w:rPr>
          <w:rFonts w:hint="eastAsia"/>
        </w:rPr>
        <w:t>效果评价</w:t>
      </w:r>
    </w:p>
    <w:p w:rsidR="00AC54E6" w:rsidRPr="006753F8" w:rsidRDefault="00AC54E6" w:rsidP="00AC54E6">
      <w:pPr>
        <w:pStyle w:val="afffffffff0"/>
      </w:pPr>
      <w:r w:rsidRPr="006753F8">
        <w:t>对康复目标进行阶段性的评价，根据评价结果了解其阶段康复目标完成情况。</w:t>
      </w:r>
    </w:p>
    <w:p w:rsidR="00AC54E6" w:rsidRPr="006753F8" w:rsidRDefault="00AC54E6" w:rsidP="00AC54E6">
      <w:pPr>
        <w:pStyle w:val="afffffffff0"/>
      </w:pPr>
      <w:r w:rsidRPr="006753F8">
        <w:t>根据阶段康复评价结果，进行影响因素分析，确定下一阶段的康复方案。</w:t>
      </w:r>
    </w:p>
    <w:p w:rsidR="00AC54E6" w:rsidRPr="006753F8" w:rsidRDefault="00AC54E6" w:rsidP="00AC54E6">
      <w:pPr>
        <w:pStyle w:val="affc"/>
        <w:spacing w:before="312" w:after="312"/>
      </w:pPr>
      <w:bookmarkStart w:id="61" w:name="_Toc90208035"/>
      <w:bookmarkStart w:id="62" w:name="_Toc90287707"/>
      <w:bookmarkStart w:id="63" w:name="_Toc88401408"/>
      <w:bookmarkStart w:id="64" w:name="_Hlk150460466"/>
      <w:r w:rsidRPr="006753F8">
        <w:rPr>
          <w:rFonts w:hint="eastAsia"/>
        </w:rPr>
        <w:t>服务内容与要求</w:t>
      </w:r>
      <w:bookmarkEnd w:id="61"/>
      <w:bookmarkEnd w:id="62"/>
      <w:bookmarkEnd w:id="63"/>
    </w:p>
    <w:p w:rsidR="00AC54E6" w:rsidRPr="006753F8" w:rsidRDefault="00AC54E6" w:rsidP="00AC54E6">
      <w:pPr>
        <w:pStyle w:val="affd"/>
        <w:spacing w:before="156" w:after="156"/>
      </w:pPr>
      <w:bookmarkStart w:id="65" w:name="_Hlk150460647"/>
      <w:bookmarkEnd w:id="64"/>
      <w:r w:rsidRPr="006753F8">
        <w:rPr>
          <w:rFonts w:hint="eastAsia"/>
        </w:rPr>
        <w:t>诊疗服务内容</w:t>
      </w:r>
      <w:bookmarkEnd w:id="65"/>
    </w:p>
    <w:p w:rsidR="00AC54E6" w:rsidRPr="006753F8" w:rsidRDefault="00AC54E6" w:rsidP="00AC54E6">
      <w:pPr>
        <w:pStyle w:val="affe"/>
        <w:spacing w:before="156" w:after="156"/>
      </w:pPr>
      <w:bookmarkStart w:id="66" w:name="_Hlk150460494"/>
      <w:r w:rsidRPr="006753F8">
        <w:rPr>
          <w:rFonts w:hint="eastAsia"/>
        </w:rPr>
        <w:t>0</w:t>
      </w:r>
      <w:r w:rsidRPr="006753F8">
        <w:rPr>
          <w:rFonts w:hAnsi="宋体" w:hint="eastAsia"/>
        </w:rPr>
        <w:t>～</w:t>
      </w:r>
      <w:r w:rsidRPr="006753F8">
        <w:rPr>
          <w:rFonts w:hint="eastAsia"/>
        </w:rPr>
        <w:t>6岁</w:t>
      </w:r>
      <w:bookmarkEnd w:id="66"/>
    </w:p>
    <w:p w:rsidR="00AC54E6" w:rsidRPr="006753F8" w:rsidRDefault="00AC54E6" w:rsidP="00AC54E6">
      <w:pPr>
        <w:pStyle w:val="affffb"/>
        <w:ind w:firstLine="420"/>
      </w:pPr>
      <w:r w:rsidRPr="006753F8">
        <w:rPr>
          <w:rFonts w:hint="eastAsia"/>
        </w:rPr>
        <w:t>见表1。</w:t>
      </w:r>
    </w:p>
    <w:p w:rsidR="00EA3ACE" w:rsidRPr="006753F8" w:rsidRDefault="00EA3ACE" w:rsidP="00AC54E6">
      <w:pPr>
        <w:pStyle w:val="affffb"/>
        <w:ind w:firstLine="420"/>
      </w:pPr>
    </w:p>
    <w:p w:rsidR="00EA3ACE" w:rsidRPr="006753F8" w:rsidRDefault="00EA3ACE" w:rsidP="00AC54E6">
      <w:pPr>
        <w:pStyle w:val="affffb"/>
        <w:ind w:firstLine="420"/>
      </w:pPr>
    </w:p>
    <w:p w:rsidR="00AC54E6" w:rsidRPr="006753F8" w:rsidRDefault="00AC54E6" w:rsidP="00AC54E6">
      <w:pPr>
        <w:pStyle w:val="aff2"/>
        <w:spacing w:before="156" w:after="156"/>
      </w:pPr>
      <w:bookmarkStart w:id="67" w:name="_Hlk150460509"/>
      <w:r w:rsidRPr="006753F8">
        <w:rPr>
          <w:rFonts w:hint="eastAsia"/>
        </w:rPr>
        <w:lastRenderedPageBreak/>
        <w:t>言语语言障碍儿童（0</w:t>
      </w:r>
      <w:r w:rsidRPr="006753F8">
        <w:rPr>
          <w:rFonts w:hAnsi="宋体" w:hint="eastAsia"/>
        </w:rPr>
        <w:t>～</w:t>
      </w:r>
      <w:r w:rsidRPr="006753F8">
        <w:rPr>
          <w:rFonts w:hint="eastAsia"/>
        </w:rPr>
        <w:t>6岁）康复服务内容</w:t>
      </w:r>
      <w:bookmarkEnd w:id="67"/>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701"/>
        <w:gridCol w:w="5699"/>
        <w:gridCol w:w="1934"/>
      </w:tblGrid>
      <w:tr w:rsidR="006753F8" w:rsidRPr="006753F8" w:rsidTr="004E36B0">
        <w:trPr>
          <w:cantSplit/>
          <w:trHeight w:val="496"/>
          <w:jc w:val="center"/>
        </w:trPr>
        <w:tc>
          <w:tcPr>
            <w:tcW w:w="911" w:type="pct"/>
            <w:tcBorders>
              <w:top w:val="single" w:sz="8" w:space="0" w:color="auto"/>
              <w:bottom w:val="single" w:sz="8" w:space="0" w:color="auto"/>
            </w:tcBorders>
            <w:shd w:val="clear" w:color="auto" w:fill="auto"/>
            <w:vAlign w:val="center"/>
          </w:tcPr>
          <w:p w:rsidR="00AC54E6" w:rsidRPr="006753F8" w:rsidRDefault="00AC54E6" w:rsidP="00F44A9E">
            <w:pPr>
              <w:spacing w:line="340" w:lineRule="exact"/>
              <w:jc w:val="center"/>
              <w:rPr>
                <w:rFonts w:ascii="宋体" w:hAnsi="宋体" w:cs="宋体"/>
                <w:bCs/>
                <w:sz w:val="18"/>
                <w:szCs w:val="18"/>
              </w:rPr>
            </w:pPr>
            <w:r w:rsidRPr="006753F8">
              <w:rPr>
                <w:rFonts w:ascii="宋体" w:hAnsi="宋体" w:cs="宋体" w:hint="eastAsia"/>
                <w:bCs/>
                <w:sz w:val="18"/>
                <w:szCs w:val="18"/>
              </w:rPr>
              <w:t>领域</w:t>
            </w:r>
          </w:p>
        </w:tc>
        <w:tc>
          <w:tcPr>
            <w:tcW w:w="3052" w:type="pct"/>
            <w:tcBorders>
              <w:top w:val="single" w:sz="8" w:space="0" w:color="auto"/>
              <w:bottom w:val="single" w:sz="8" w:space="0" w:color="auto"/>
            </w:tcBorders>
            <w:vAlign w:val="center"/>
          </w:tcPr>
          <w:p w:rsidR="00AC54E6" w:rsidRPr="006753F8" w:rsidRDefault="00AC54E6" w:rsidP="00F44A9E">
            <w:pPr>
              <w:spacing w:line="340" w:lineRule="exact"/>
              <w:jc w:val="center"/>
              <w:rPr>
                <w:rFonts w:ascii="宋体" w:hAnsi="宋体" w:cs="宋体"/>
                <w:bCs/>
                <w:sz w:val="18"/>
                <w:szCs w:val="18"/>
              </w:rPr>
            </w:pPr>
            <w:r w:rsidRPr="006753F8">
              <w:rPr>
                <w:rFonts w:ascii="宋体" w:hAnsi="宋体" w:cs="宋体"/>
                <w:bCs/>
                <w:sz w:val="18"/>
                <w:szCs w:val="18"/>
              </w:rPr>
              <w:t>服务内容</w:t>
            </w:r>
          </w:p>
        </w:tc>
        <w:tc>
          <w:tcPr>
            <w:tcW w:w="1036" w:type="pct"/>
            <w:tcBorders>
              <w:top w:val="single" w:sz="8" w:space="0" w:color="auto"/>
              <w:bottom w:val="single" w:sz="8" w:space="0" w:color="auto"/>
            </w:tcBorders>
            <w:vAlign w:val="center"/>
          </w:tcPr>
          <w:p w:rsidR="00AC54E6" w:rsidRPr="006753F8" w:rsidRDefault="00AC54E6" w:rsidP="00F44A9E">
            <w:pPr>
              <w:spacing w:line="340" w:lineRule="exact"/>
              <w:jc w:val="center"/>
              <w:rPr>
                <w:rFonts w:ascii="宋体" w:hAnsi="宋体" w:cs="宋体"/>
                <w:bCs/>
                <w:sz w:val="18"/>
                <w:szCs w:val="18"/>
              </w:rPr>
            </w:pPr>
            <w:r w:rsidRPr="006753F8">
              <w:rPr>
                <w:rFonts w:ascii="宋体" w:hAnsi="宋体" w:cs="宋体"/>
                <w:bCs/>
                <w:sz w:val="18"/>
                <w:szCs w:val="18"/>
              </w:rPr>
              <w:t>服务项目</w:t>
            </w:r>
          </w:p>
        </w:tc>
      </w:tr>
      <w:tr w:rsidR="006753F8" w:rsidRPr="006753F8" w:rsidTr="004E36B0">
        <w:trPr>
          <w:cantSplit/>
          <w:trHeight w:val="622"/>
          <w:jc w:val="center"/>
        </w:trPr>
        <w:tc>
          <w:tcPr>
            <w:tcW w:w="911" w:type="pct"/>
            <w:tcBorders>
              <w:top w:val="single" w:sz="8" w:space="0" w:color="auto"/>
            </w:tcBorders>
            <w:shd w:val="clear" w:color="auto" w:fill="auto"/>
            <w:vAlign w:val="center"/>
          </w:tcPr>
          <w:p w:rsidR="00AC54E6" w:rsidRPr="006753F8" w:rsidRDefault="00AC54E6" w:rsidP="00F44A9E">
            <w:pPr>
              <w:spacing w:line="340" w:lineRule="exact"/>
              <w:jc w:val="center"/>
              <w:rPr>
                <w:rFonts w:ascii="宋体" w:hAnsi="宋体" w:cs="宋体"/>
                <w:b/>
                <w:bCs/>
                <w:sz w:val="18"/>
                <w:szCs w:val="18"/>
              </w:rPr>
            </w:pPr>
            <w:r w:rsidRPr="006753F8">
              <w:rPr>
                <w:rFonts w:ascii="宋体" w:hAnsi="宋体" w:cs="宋体" w:hint="eastAsia"/>
                <w:sz w:val="18"/>
                <w:szCs w:val="18"/>
              </w:rPr>
              <w:t>感官知觉</w:t>
            </w:r>
          </w:p>
        </w:tc>
        <w:tc>
          <w:tcPr>
            <w:tcW w:w="3052" w:type="pct"/>
            <w:tcBorders>
              <w:top w:val="single" w:sz="8" w:space="0" w:color="auto"/>
            </w:tcBorders>
            <w:vAlign w:val="center"/>
          </w:tcPr>
          <w:p w:rsidR="00AC54E6" w:rsidRPr="006753F8" w:rsidRDefault="00AC54E6" w:rsidP="00990F9D">
            <w:pPr>
              <w:spacing w:line="280" w:lineRule="exact"/>
              <w:ind w:firstLineChars="100" w:firstLine="180"/>
              <w:jc w:val="left"/>
              <w:rPr>
                <w:rFonts w:ascii="宋体" w:hAnsi="宋体" w:cs="宋体"/>
                <w:b/>
                <w:bCs/>
                <w:sz w:val="18"/>
                <w:szCs w:val="18"/>
              </w:rPr>
            </w:pPr>
            <w:r w:rsidRPr="006753F8">
              <w:rPr>
                <w:rFonts w:ascii="宋体" w:hAnsi="宋体" w:cs="宋体" w:hint="eastAsia"/>
                <w:sz w:val="18"/>
                <w:szCs w:val="18"/>
              </w:rPr>
              <w:t>训练儿童视觉、听觉、触觉、嗅觉和味觉五个范围在注意、反应、辨别和记忆等方面的能力。</w:t>
            </w:r>
          </w:p>
        </w:tc>
        <w:tc>
          <w:tcPr>
            <w:tcW w:w="1036" w:type="pct"/>
            <w:vMerge w:val="restart"/>
            <w:tcBorders>
              <w:top w:val="single" w:sz="8" w:space="0" w:color="auto"/>
            </w:tcBorders>
            <w:vAlign w:val="center"/>
          </w:tcPr>
          <w:p w:rsidR="00AC54E6" w:rsidRPr="006753F8" w:rsidRDefault="00AC54E6" w:rsidP="00990F9D">
            <w:pPr>
              <w:spacing w:line="280" w:lineRule="exact"/>
              <w:ind w:firstLineChars="100" w:firstLine="180"/>
              <w:rPr>
                <w:rFonts w:ascii="宋体" w:hAnsi="宋体" w:cs="宋体"/>
                <w:sz w:val="18"/>
                <w:szCs w:val="18"/>
              </w:rPr>
            </w:pPr>
            <w:r w:rsidRPr="006753F8">
              <w:rPr>
                <w:rFonts w:ascii="宋体" w:hAnsi="宋体" w:cs="宋体" w:hint="eastAsia"/>
                <w:sz w:val="18"/>
                <w:szCs w:val="18"/>
              </w:rPr>
              <w:t>服务项目可选择感觉统合训练、音乐治疗、多感官训练、认知训练、言语/语言训练、社交训练、生活自理训练，但不限于以上训练方式。</w:t>
            </w:r>
          </w:p>
        </w:tc>
      </w:tr>
      <w:tr w:rsidR="006753F8" w:rsidRPr="006753F8" w:rsidTr="004E36B0">
        <w:trPr>
          <w:cantSplit/>
          <w:trHeight w:val="622"/>
          <w:jc w:val="center"/>
        </w:trPr>
        <w:tc>
          <w:tcPr>
            <w:tcW w:w="911" w:type="pct"/>
            <w:shd w:val="clear" w:color="auto" w:fill="auto"/>
            <w:vAlign w:val="center"/>
          </w:tcPr>
          <w:p w:rsidR="00AC54E6" w:rsidRPr="006753F8" w:rsidRDefault="00AC54E6" w:rsidP="00F44A9E">
            <w:pPr>
              <w:spacing w:line="340" w:lineRule="exact"/>
              <w:jc w:val="center"/>
              <w:rPr>
                <w:rFonts w:ascii="宋体" w:hAnsi="宋体" w:cs="宋体"/>
                <w:b/>
                <w:bCs/>
                <w:sz w:val="18"/>
                <w:szCs w:val="18"/>
              </w:rPr>
            </w:pPr>
            <w:r w:rsidRPr="006753F8">
              <w:rPr>
                <w:rFonts w:hint="eastAsia"/>
                <w:sz w:val="18"/>
              </w:rPr>
              <w:t>粗大动作</w:t>
            </w:r>
          </w:p>
        </w:tc>
        <w:tc>
          <w:tcPr>
            <w:tcW w:w="3052" w:type="pct"/>
            <w:vAlign w:val="center"/>
          </w:tcPr>
          <w:p w:rsidR="00AC54E6" w:rsidRPr="006753F8" w:rsidRDefault="00AC54E6" w:rsidP="00990F9D">
            <w:pPr>
              <w:spacing w:line="280" w:lineRule="exact"/>
              <w:ind w:firstLineChars="100" w:firstLine="180"/>
              <w:jc w:val="left"/>
              <w:rPr>
                <w:rFonts w:ascii="宋体" w:hAnsi="宋体" w:cs="宋体"/>
                <w:b/>
                <w:bCs/>
                <w:sz w:val="18"/>
                <w:szCs w:val="18"/>
              </w:rPr>
            </w:pPr>
            <w:r w:rsidRPr="006753F8">
              <w:rPr>
                <w:rFonts w:ascii="宋体" w:hAnsi="宋体" w:cs="宋体" w:hint="eastAsia"/>
                <w:sz w:val="18"/>
                <w:szCs w:val="18"/>
              </w:rPr>
              <w:t>训练儿童坐姿、站姿以及爬、坐、站立、行走、跑、跳、推、端、抛、接、踢、击、拍等动作的平衡性、协调性等方面的能力。</w:t>
            </w:r>
          </w:p>
        </w:tc>
        <w:tc>
          <w:tcPr>
            <w:tcW w:w="1036" w:type="pct"/>
            <w:vMerge/>
            <w:vAlign w:val="center"/>
          </w:tcPr>
          <w:p w:rsidR="00AC54E6" w:rsidRPr="006753F8" w:rsidRDefault="00AC54E6" w:rsidP="00990F9D">
            <w:pPr>
              <w:spacing w:line="320" w:lineRule="exact"/>
              <w:ind w:firstLineChars="100" w:firstLine="180"/>
              <w:jc w:val="center"/>
              <w:rPr>
                <w:rFonts w:ascii="宋体" w:hAnsi="宋体" w:cs="宋体"/>
                <w:sz w:val="18"/>
                <w:szCs w:val="18"/>
              </w:rPr>
            </w:pPr>
          </w:p>
        </w:tc>
      </w:tr>
      <w:tr w:rsidR="006753F8" w:rsidRPr="006753F8" w:rsidTr="004E36B0">
        <w:trPr>
          <w:cantSplit/>
          <w:trHeight w:val="622"/>
          <w:jc w:val="center"/>
        </w:trPr>
        <w:tc>
          <w:tcPr>
            <w:tcW w:w="911" w:type="pct"/>
            <w:shd w:val="clear" w:color="auto" w:fill="auto"/>
            <w:vAlign w:val="center"/>
          </w:tcPr>
          <w:p w:rsidR="00AC54E6" w:rsidRPr="006753F8" w:rsidRDefault="00AC54E6" w:rsidP="00F44A9E">
            <w:pPr>
              <w:spacing w:line="340" w:lineRule="exact"/>
              <w:jc w:val="center"/>
              <w:rPr>
                <w:rFonts w:ascii="宋体" w:hAnsi="宋体" w:cs="宋体"/>
                <w:b/>
                <w:bCs/>
                <w:sz w:val="18"/>
                <w:szCs w:val="18"/>
              </w:rPr>
            </w:pPr>
            <w:r w:rsidRPr="006753F8">
              <w:rPr>
                <w:rFonts w:hint="eastAsia"/>
                <w:sz w:val="18"/>
              </w:rPr>
              <w:t>精细动作</w:t>
            </w:r>
          </w:p>
        </w:tc>
        <w:tc>
          <w:tcPr>
            <w:tcW w:w="3052" w:type="pct"/>
            <w:vAlign w:val="center"/>
          </w:tcPr>
          <w:p w:rsidR="00AC54E6" w:rsidRPr="006753F8" w:rsidRDefault="00AC54E6" w:rsidP="00990F9D">
            <w:pPr>
              <w:spacing w:line="280" w:lineRule="exact"/>
              <w:ind w:firstLineChars="100" w:firstLine="180"/>
              <w:jc w:val="left"/>
              <w:rPr>
                <w:rFonts w:ascii="宋体" w:hAnsi="宋体" w:cs="宋体"/>
                <w:b/>
                <w:bCs/>
                <w:sz w:val="18"/>
                <w:szCs w:val="18"/>
              </w:rPr>
            </w:pPr>
            <w:r w:rsidRPr="006753F8">
              <w:rPr>
                <w:rFonts w:ascii="宋体" w:hAnsi="宋体" w:cs="宋体" w:hint="eastAsia"/>
                <w:sz w:val="18"/>
                <w:szCs w:val="18"/>
              </w:rPr>
              <w:t>训练儿童摆弄物品、基本操作能力、双手配合、手眼协调、握笔写画以及工具使用等方面的能力。</w:t>
            </w:r>
          </w:p>
        </w:tc>
        <w:tc>
          <w:tcPr>
            <w:tcW w:w="1036" w:type="pct"/>
            <w:vMerge/>
            <w:vAlign w:val="center"/>
          </w:tcPr>
          <w:p w:rsidR="00AC54E6" w:rsidRPr="006753F8" w:rsidRDefault="00AC54E6" w:rsidP="00990F9D">
            <w:pPr>
              <w:spacing w:line="320" w:lineRule="exact"/>
              <w:ind w:firstLineChars="100" w:firstLine="180"/>
              <w:jc w:val="center"/>
              <w:rPr>
                <w:rFonts w:ascii="宋体" w:hAnsi="宋体" w:cs="宋体"/>
                <w:sz w:val="18"/>
                <w:szCs w:val="18"/>
              </w:rPr>
            </w:pPr>
          </w:p>
        </w:tc>
      </w:tr>
      <w:tr w:rsidR="006753F8" w:rsidRPr="006753F8" w:rsidTr="004E36B0">
        <w:trPr>
          <w:cantSplit/>
          <w:trHeight w:val="622"/>
          <w:jc w:val="center"/>
        </w:trPr>
        <w:tc>
          <w:tcPr>
            <w:tcW w:w="911" w:type="pct"/>
            <w:shd w:val="clear" w:color="auto" w:fill="auto"/>
            <w:vAlign w:val="center"/>
          </w:tcPr>
          <w:p w:rsidR="00AC54E6" w:rsidRPr="006753F8" w:rsidRDefault="00AC54E6" w:rsidP="00F44A9E">
            <w:pPr>
              <w:spacing w:line="340" w:lineRule="exact"/>
              <w:jc w:val="center"/>
              <w:rPr>
                <w:rFonts w:ascii="宋体" w:hAnsi="宋体" w:cs="宋体"/>
                <w:b/>
                <w:bCs/>
                <w:sz w:val="18"/>
                <w:szCs w:val="18"/>
              </w:rPr>
            </w:pPr>
            <w:r w:rsidRPr="006753F8">
              <w:rPr>
                <w:rFonts w:hint="eastAsia"/>
                <w:sz w:val="18"/>
              </w:rPr>
              <w:t>语言与沟通</w:t>
            </w:r>
          </w:p>
        </w:tc>
        <w:tc>
          <w:tcPr>
            <w:tcW w:w="3052" w:type="pct"/>
            <w:vAlign w:val="center"/>
          </w:tcPr>
          <w:p w:rsidR="00AC54E6" w:rsidRPr="006753F8" w:rsidRDefault="00AC54E6" w:rsidP="00990F9D">
            <w:pPr>
              <w:spacing w:line="280" w:lineRule="exact"/>
              <w:ind w:firstLineChars="100" w:firstLine="180"/>
              <w:jc w:val="left"/>
              <w:rPr>
                <w:rFonts w:ascii="宋体" w:hAnsi="宋体" w:cs="宋体"/>
                <w:b/>
                <w:bCs/>
                <w:sz w:val="18"/>
                <w:szCs w:val="18"/>
              </w:rPr>
            </w:pPr>
            <w:r w:rsidRPr="006753F8">
              <w:rPr>
                <w:rFonts w:ascii="宋体" w:hAnsi="宋体" w:cs="宋体" w:hint="eastAsia"/>
                <w:sz w:val="18"/>
                <w:szCs w:val="18"/>
              </w:rPr>
              <w:t>训练非言语沟通和言语沟通能力，包括手势语的理解和使用、仿说、叠音词的表达、名词表达、动词表达、形容词表达、方位词表达、短句表达、长句表达、需求表达、主动提问、日常对话、看图说话、叙事能力</w:t>
            </w:r>
          </w:p>
        </w:tc>
        <w:tc>
          <w:tcPr>
            <w:tcW w:w="1036" w:type="pct"/>
            <w:vMerge/>
            <w:vAlign w:val="center"/>
          </w:tcPr>
          <w:p w:rsidR="00AC54E6" w:rsidRPr="006753F8" w:rsidRDefault="00AC54E6" w:rsidP="00990F9D">
            <w:pPr>
              <w:spacing w:line="320" w:lineRule="exact"/>
              <w:ind w:firstLineChars="100" w:firstLine="180"/>
              <w:jc w:val="center"/>
              <w:rPr>
                <w:rFonts w:ascii="宋体" w:hAnsi="宋体" w:cs="宋体"/>
                <w:sz w:val="18"/>
                <w:szCs w:val="18"/>
              </w:rPr>
            </w:pPr>
          </w:p>
        </w:tc>
      </w:tr>
      <w:tr w:rsidR="006753F8" w:rsidRPr="006753F8" w:rsidTr="004E36B0">
        <w:trPr>
          <w:cantSplit/>
          <w:trHeight w:val="622"/>
          <w:jc w:val="center"/>
        </w:trPr>
        <w:tc>
          <w:tcPr>
            <w:tcW w:w="911" w:type="pct"/>
            <w:shd w:val="clear" w:color="auto" w:fill="auto"/>
            <w:vAlign w:val="center"/>
          </w:tcPr>
          <w:p w:rsidR="00AC54E6" w:rsidRPr="006753F8" w:rsidRDefault="00AC54E6" w:rsidP="00F44A9E">
            <w:pPr>
              <w:spacing w:line="340" w:lineRule="exact"/>
              <w:jc w:val="center"/>
              <w:rPr>
                <w:rFonts w:ascii="宋体" w:hAnsi="宋体" w:cs="宋体"/>
                <w:b/>
                <w:bCs/>
                <w:sz w:val="18"/>
                <w:szCs w:val="18"/>
              </w:rPr>
            </w:pPr>
            <w:r w:rsidRPr="006753F8">
              <w:rPr>
                <w:rFonts w:hint="eastAsia"/>
                <w:sz w:val="18"/>
              </w:rPr>
              <w:t>认知</w:t>
            </w:r>
          </w:p>
        </w:tc>
        <w:tc>
          <w:tcPr>
            <w:tcW w:w="3052" w:type="pct"/>
            <w:vAlign w:val="center"/>
          </w:tcPr>
          <w:p w:rsidR="00AC54E6" w:rsidRPr="006753F8" w:rsidRDefault="00AC54E6" w:rsidP="00990F9D">
            <w:pPr>
              <w:spacing w:line="280" w:lineRule="exact"/>
              <w:ind w:firstLineChars="100" w:firstLine="180"/>
              <w:jc w:val="left"/>
              <w:rPr>
                <w:rFonts w:ascii="宋体" w:hAnsi="宋体" w:cs="宋体"/>
                <w:b/>
                <w:bCs/>
                <w:sz w:val="18"/>
                <w:szCs w:val="18"/>
              </w:rPr>
            </w:pPr>
            <w:r w:rsidRPr="006753F8">
              <w:rPr>
                <w:rFonts w:ascii="宋体" w:hAnsi="宋体" w:cs="宋体" w:hint="eastAsia"/>
                <w:sz w:val="18"/>
                <w:szCs w:val="18"/>
              </w:rPr>
              <w:t>训练儿童物体恒存概念、简单因果概念、基本物概念、颜色概念、形状概念、比较概念、空间概念、符号概念、数概念、顺序概念、模仿、记忆、配对分类、逻辑思考、解决问题、简单阅读等方面的能力。</w:t>
            </w:r>
          </w:p>
        </w:tc>
        <w:tc>
          <w:tcPr>
            <w:tcW w:w="1036" w:type="pct"/>
            <w:vMerge/>
            <w:vAlign w:val="center"/>
          </w:tcPr>
          <w:p w:rsidR="00AC54E6" w:rsidRPr="006753F8" w:rsidRDefault="00AC54E6" w:rsidP="00990F9D">
            <w:pPr>
              <w:spacing w:line="320" w:lineRule="exact"/>
              <w:ind w:firstLineChars="100" w:firstLine="180"/>
              <w:jc w:val="center"/>
              <w:rPr>
                <w:rFonts w:ascii="宋体" w:hAnsi="宋体" w:cs="宋体"/>
                <w:sz w:val="18"/>
                <w:szCs w:val="18"/>
              </w:rPr>
            </w:pPr>
          </w:p>
        </w:tc>
      </w:tr>
      <w:tr w:rsidR="006753F8" w:rsidRPr="006753F8" w:rsidTr="004E36B0">
        <w:trPr>
          <w:cantSplit/>
          <w:trHeight w:val="622"/>
          <w:jc w:val="center"/>
        </w:trPr>
        <w:tc>
          <w:tcPr>
            <w:tcW w:w="911" w:type="pct"/>
            <w:shd w:val="clear" w:color="auto" w:fill="auto"/>
            <w:vAlign w:val="center"/>
          </w:tcPr>
          <w:p w:rsidR="00AC54E6" w:rsidRPr="006753F8" w:rsidRDefault="00AC54E6" w:rsidP="00F44A9E">
            <w:pPr>
              <w:spacing w:line="340" w:lineRule="exact"/>
              <w:jc w:val="center"/>
              <w:rPr>
                <w:rFonts w:ascii="宋体" w:hAnsi="宋体" w:cs="宋体"/>
                <w:b/>
                <w:bCs/>
                <w:sz w:val="18"/>
                <w:szCs w:val="18"/>
              </w:rPr>
            </w:pPr>
            <w:r w:rsidRPr="006753F8">
              <w:rPr>
                <w:rFonts w:hint="eastAsia"/>
                <w:sz w:val="18"/>
              </w:rPr>
              <w:t>社会交往</w:t>
            </w:r>
          </w:p>
        </w:tc>
        <w:tc>
          <w:tcPr>
            <w:tcW w:w="3052" w:type="pct"/>
            <w:vAlign w:val="center"/>
          </w:tcPr>
          <w:p w:rsidR="00AC54E6" w:rsidRPr="006753F8" w:rsidRDefault="00AC54E6" w:rsidP="00990F9D">
            <w:pPr>
              <w:spacing w:line="280" w:lineRule="exact"/>
              <w:ind w:firstLineChars="100" w:firstLine="180"/>
              <w:jc w:val="left"/>
              <w:rPr>
                <w:rFonts w:ascii="宋体" w:hAnsi="宋体" w:cs="宋体"/>
                <w:b/>
                <w:bCs/>
                <w:sz w:val="18"/>
                <w:szCs w:val="18"/>
              </w:rPr>
            </w:pPr>
            <w:r w:rsidRPr="006753F8">
              <w:rPr>
                <w:rFonts w:ascii="宋体" w:hAnsi="宋体" w:cs="宋体" w:hint="eastAsia"/>
                <w:sz w:val="18"/>
                <w:szCs w:val="18"/>
              </w:rPr>
              <w:t>训练儿童社交中非口语能力、认识自己、评价自己、控制自己、与照顾者的互动、与陌生人互动、近距离打招呼、远距离打招呼、自我介绍、近距离的告别、电话告别、表示感谢、表示抱歉与表示称赞等方面的能力。</w:t>
            </w:r>
          </w:p>
        </w:tc>
        <w:tc>
          <w:tcPr>
            <w:tcW w:w="1036" w:type="pct"/>
            <w:vMerge/>
            <w:vAlign w:val="center"/>
          </w:tcPr>
          <w:p w:rsidR="00AC54E6" w:rsidRPr="006753F8" w:rsidRDefault="00AC54E6" w:rsidP="00990F9D">
            <w:pPr>
              <w:spacing w:line="320" w:lineRule="exact"/>
              <w:ind w:firstLineChars="100" w:firstLine="180"/>
              <w:jc w:val="center"/>
              <w:rPr>
                <w:rFonts w:ascii="宋体" w:hAnsi="宋体" w:cs="宋体"/>
                <w:sz w:val="18"/>
                <w:szCs w:val="18"/>
              </w:rPr>
            </w:pPr>
          </w:p>
        </w:tc>
      </w:tr>
      <w:tr w:rsidR="006753F8" w:rsidRPr="006753F8" w:rsidTr="004E36B0">
        <w:trPr>
          <w:cantSplit/>
          <w:trHeight w:val="622"/>
          <w:jc w:val="center"/>
        </w:trPr>
        <w:tc>
          <w:tcPr>
            <w:tcW w:w="911" w:type="pct"/>
            <w:shd w:val="clear" w:color="auto" w:fill="auto"/>
            <w:vAlign w:val="center"/>
          </w:tcPr>
          <w:p w:rsidR="00AC54E6" w:rsidRPr="006753F8" w:rsidRDefault="00AC54E6" w:rsidP="00F44A9E">
            <w:pPr>
              <w:spacing w:line="340" w:lineRule="exact"/>
              <w:jc w:val="center"/>
              <w:rPr>
                <w:rFonts w:ascii="宋体" w:hAnsi="宋体" w:cs="宋体"/>
                <w:sz w:val="18"/>
                <w:szCs w:val="18"/>
              </w:rPr>
            </w:pPr>
            <w:r w:rsidRPr="006753F8">
              <w:rPr>
                <w:rFonts w:hint="eastAsia"/>
                <w:sz w:val="18"/>
              </w:rPr>
              <w:t>生活自理</w:t>
            </w:r>
          </w:p>
        </w:tc>
        <w:tc>
          <w:tcPr>
            <w:tcW w:w="3052" w:type="pct"/>
            <w:vAlign w:val="center"/>
          </w:tcPr>
          <w:p w:rsidR="00AC54E6" w:rsidRPr="006753F8" w:rsidRDefault="00AC54E6" w:rsidP="00990F9D">
            <w:pPr>
              <w:spacing w:line="280" w:lineRule="exact"/>
              <w:ind w:firstLineChars="100" w:firstLine="180"/>
              <w:jc w:val="left"/>
              <w:rPr>
                <w:rFonts w:ascii="宋体" w:hAnsi="宋体" w:cs="宋体"/>
                <w:sz w:val="18"/>
                <w:szCs w:val="18"/>
              </w:rPr>
            </w:pPr>
            <w:r w:rsidRPr="006753F8">
              <w:rPr>
                <w:rFonts w:ascii="宋体" w:hAnsi="宋体" w:cs="宋体" w:hint="eastAsia"/>
                <w:sz w:val="18"/>
                <w:szCs w:val="18"/>
              </w:rPr>
              <w:t>训练儿童吸吮、合唇、喝、咀嚼、进食方式、表示如厕需要、如厕技能、脱衣、穿衣、擦、刷、洗、梳头发、睡眠、物品归位、开关、收拾餐具等方面的能力。</w:t>
            </w:r>
          </w:p>
        </w:tc>
        <w:tc>
          <w:tcPr>
            <w:tcW w:w="1036" w:type="pct"/>
            <w:vMerge/>
            <w:vAlign w:val="center"/>
          </w:tcPr>
          <w:p w:rsidR="00AC54E6" w:rsidRPr="006753F8" w:rsidRDefault="00AC54E6" w:rsidP="00990F9D">
            <w:pPr>
              <w:spacing w:line="320" w:lineRule="exact"/>
              <w:ind w:firstLineChars="100" w:firstLine="180"/>
              <w:jc w:val="center"/>
              <w:rPr>
                <w:rFonts w:ascii="宋体" w:hAnsi="宋体" w:cs="宋体"/>
                <w:sz w:val="18"/>
                <w:szCs w:val="18"/>
              </w:rPr>
            </w:pPr>
          </w:p>
        </w:tc>
      </w:tr>
      <w:tr w:rsidR="006753F8" w:rsidRPr="006753F8" w:rsidTr="004E36B0">
        <w:trPr>
          <w:cantSplit/>
          <w:trHeight w:val="622"/>
          <w:jc w:val="center"/>
        </w:trPr>
        <w:tc>
          <w:tcPr>
            <w:tcW w:w="911" w:type="pct"/>
            <w:shd w:val="clear" w:color="auto" w:fill="auto"/>
            <w:vAlign w:val="center"/>
          </w:tcPr>
          <w:p w:rsidR="00AC54E6" w:rsidRPr="006753F8" w:rsidRDefault="00AC54E6" w:rsidP="00F44A9E">
            <w:pPr>
              <w:spacing w:line="340" w:lineRule="exact"/>
              <w:jc w:val="center"/>
              <w:rPr>
                <w:rFonts w:ascii="宋体" w:hAnsi="宋体" w:cs="宋体"/>
                <w:sz w:val="18"/>
                <w:szCs w:val="18"/>
              </w:rPr>
            </w:pPr>
            <w:r w:rsidRPr="006753F8">
              <w:rPr>
                <w:rFonts w:hint="eastAsia"/>
                <w:sz w:val="18"/>
              </w:rPr>
              <w:t>情绪与行为</w:t>
            </w:r>
          </w:p>
        </w:tc>
        <w:tc>
          <w:tcPr>
            <w:tcW w:w="3052" w:type="pct"/>
            <w:vAlign w:val="center"/>
          </w:tcPr>
          <w:p w:rsidR="00AC54E6" w:rsidRPr="006753F8" w:rsidRDefault="00AC54E6" w:rsidP="00990F9D">
            <w:pPr>
              <w:spacing w:line="280" w:lineRule="exact"/>
              <w:ind w:firstLineChars="100" w:firstLine="180"/>
              <w:jc w:val="left"/>
              <w:rPr>
                <w:rFonts w:ascii="宋体" w:hAnsi="宋体" w:cs="宋体"/>
                <w:sz w:val="18"/>
                <w:szCs w:val="18"/>
              </w:rPr>
            </w:pPr>
            <w:r w:rsidRPr="006753F8">
              <w:rPr>
                <w:rFonts w:ascii="宋体" w:hAnsi="宋体" w:cs="宋体" w:hint="eastAsia"/>
                <w:sz w:val="18"/>
                <w:szCs w:val="18"/>
              </w:rPr>
              <w:t>训练儿童回应行为反应、情绪理解、依恋情绪行为、表达情绪、调节情绪、物品运用、接纳亲近、引发社交沟通、社交反应等方面的能力。</w:t>
            </w:r>
          </w:p>
        </w:tc>
        <w:tc>
          <w:tcPr>
            <w:tcW w:w="1036" w:type="pct"/>
            <w:vMerge/>
            <w:vAlign w:val="center"/>
          </w:tcPr>
          <w:p w:rsidR="00AC54E6" w:rsidRPr="006753F8" w:rsidRDefault="00AC54E6" w:rsidP="00990F9D">
            <w:pPr>
              <w:spacing w:line="320" w:lineRule="exact"/>
              <w:ind w:firstLineChars="100" w:firstLine="180"/>
              <w:jc w:val="center"/>
              <w:rPr>
                <w:rFonts w:ascii="宋体" w:hAnsi="宋体" w:cs="宋体"/>
                <w:sz w:val="18"/>
                <w:szCs w:val="18"/>
              </w:rPr>
            </w:pPr>
          </w:p>
        </w:tc>
      </w:tr>
    </w:tbl>
    <w:p w:rsidR="00AC54E6" w:rsidRPr="006753F8" w:rsidRDefault="00AC54E6" w:rsidP="00AC54E6">
      <w:pPr>
        <w:pStyle w:val="affe"/>
        <w:spacing w:before="156" w:after="156"/>
      </w:pPr>
      <w:bookmarkStart w:id="68" w:name="_Hlk150460609"/>
      <w:r w:rsidRPr="006753F8">
        <w:rPr>
          <w:rFonts w:hint="eastAsia"/>
        </w:rPr>
        <w:t>7～17岁</w:t>
      </w:r>
      <w:bookmarkEnd w:id="68"/>
    </w:p>
    <w:p w:rsidR="00AC54E6" w:rsidRPr="006753F8" w:rsidRDefault="00AC54E6" w:rsidP="00AC54E6">
      <w:pPr>
        <w:pStyle w:val="affffb"/>
        <w:ind w:firstLine="420"/>
      </w:pPr>
      <w:r w:rsidRPr="006753F8">
        <w:rPr>
          <w:rFonts w:hint="eastAsia"/>
        </w:rPr>
        <w:t>见表2。</w:t>
      </w:r>
    </w:p>
    <w:p w:rsidR="00AC54E6" w:rsidRPr="006753F8" w:rsidRDefault="00AC54E6" w:rsidP="00AC54E6">
      <w:pPr>
        <w:pStyle w:val="aff2"/>
        <w:spacing w:before="156" w:after="156"/>
      </w:pPr>
      <w:r w:rsidRPr="006753F8">
        <w:rPr>
          <w:rFonts w:hint="eastAsia"/>
        </w:rPr>
        <w:t>言语语言障碍儿童（7～17岁）康复服务内容</w:t>
      </w:r>
    </w:p>
    <w:tbl>
      <w:tblPr>
        <w:tblStyle w:val="afffffffffc"/>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911"/>
        <w:gridCol w:w="4602"/>
        <w:gridCol w:w="2821"/>
      </w:tblGrid>
      <w:tr w:rsidR="006753F8" w:rsidRPr="006753F8" w:rsidTr="004E36B0">
        <w:trPr>
          <w:trHeight w:val="508"/>
          <w:jc w:val="center"/>
        </w:trPr>
        <w:tc>
          <w:tcPr>
            <w:tcW w:w="1024" w:type="pct"/>
            <w:tcBorders>
              <w:top w:val="single" w:sz="8" w:space="0" w:color="auto"/>
              <w:bottom w:val="single" w:sz="8" w:space="0" w:color="auto"/>
            </w:tcBorders>
            <w:vAlign w:val="center"/>
          </w:tcPr>
          <w:p w:rsidR="00AC54E6" w:rsidRPr="006753F8" w:rsidRDefault="00AC54E6" w:rsidP="00F44A9E">
            <w:pPr>
              <w:spacing w:line="340" w:lineRule="exact"/>
              <w:jc w:val="center"/>
              <w:rPr>
                <w:rFonts w:ascii="宋体" w:hAnsi="宋体" w:cs="宋体"/>
                <w:bCs/>
                <w:sz w:val="18"/>
                <w:szCs w:val="18"/>
              </w:rPr>
            </w:pPr>
            <w:r w:rsidRPr="006753F8">
              <w:rPr>
                <w:rFonts w:ascii="宋体" w:hAnsi="宋体" w:cs="宋体" w:hint="eastAsia"/>
                <w:bCs/>
                <w:sz w:val="18"/>
                <w:szCs w:val="18"/>
              </w:rPr>
              <w:t>领域</w:t>
            </w:r>
          </w:p>
        </w:tc>
        <w:tc>
          <w:tcPr>
            <w:tcW w:w="2465" w:type="pct"/>
            <w:tcBorders>
              <w:top w:val="single" w:sz="8" w:space="0" w:color="auto"/>
              <w:bottom w:val="single" w:sz="8" w:space="0" w:color="auto"/>
            </w:tcBorders>
            <w:vAlign w:val="center"/>
          </w:tcPr>
          <w:p w:rsidR="00AC54E6" w:rsidRPr="006753F8" w:rsidRDefault="00AC54E6" w:rsidP="00F44A9E">
            <w:pPr>
              <w:spacing w:line="340" w:lineRule="exact"/>
              <w:jc w:val="center"/>
              <w:rPr>
                <w:rFonts w:ascii="宋体" w:hAnsi="宋体" w:cs="宋体"/>
                <w:bCs/>
                <w:sz w:val="18"/>
                <w:szCs w:val="18"/>
              </w:rPr>
            </w:pPr>
            <w:r w:rsidRPr="006753F8">
              <w:rPr>
                <w:rFonts w:ascii="宋体" w:hAnsi="宋体" w:cs="宋体"/>
                <w:bCs/>
                <w:sz w:val="18"/>
                <w:szCs w:val="18"/>
              </w:rPr>
              <w:t>服务内容</w:t>
            </w:r>
          </w:p>
        </w:tc>
        <w:tc>
          <w:tcPr>
            <w:tcW w:w="1511" w:type="pct"/>
            <w:tcBorders>
              <w:top w:val="single" w:sz="8" w:space="0" w:color="auto"/>
              <w:bottom w:val="single" w:sz="8" w:space="0" w:color="auto"/>
            </w:tcBorders>
            <w:vAlign w:val="center"/>
          </w:tcPr>
          <w:p w:rsidR="00AC54E6" w:rsidRPr="006753F8" w:rsidRDefault="00AC54E6" w:rsidP="00F44A9E">
            <w:pPr>
              <w:spacing w:line="340" w:lineRule="exact"/>
              <w:jc w:val="center"/>
              <w:rPr>
                <w:rFonts w:ascii="宋体" w:hAnsi="宋体" w:cs="宋体"/>
                <w:bCs/>
                <w:sz w:val="18"/>
                <w:szCs w:val="18"/>
              </w:rPr>
            </w:pPr>
            <w:r w:rsidRPr="006753F8">
              <w:rPr>
                <w:rFonts w:ascii="宋体" w:hAnsi="宋体" w:cs="宋体"/>
                <w:bCs/>
                <w:sz w:val="18"/>
                <w:szCs w:val="18"/>
              </w:rPr>
              <w:t>服务项目</w:t>
            </w:r>
          </w:p>
        </w:tc>
      </w:tr>
      <w:tr w:rsidR="006753F8" w:rsidRPr="006753F8" w:rsidTr="004E36B0">
        <w:trPr>
          <w:trHeight w:val="635"/>
          <w:jc w:val="center"/>
        </w:trPr>
        <w:tc>
          <w:tcPr>
            <w:tcW w:w="1024" w:type="pct"/>
            <w:vMerge w:val="restart"/>
            <w:tcBorders>
              <w:top w:val="single" w:sz="8" w:space="0" w:color="auto"/>
            </w:tcBorders>
            <w:vAlign w:val="center"/>
          </w:tcPr>
          <w:p w:rsidR="00AC54E6" w:rsidRPr="006753F8" w:rsidRDefault="00AC54E6" w:rsidP="00F44A9E">
            <w:pPr>
              <w:spacing w:line="340" w:lineRule="exact"/>
              <w:jc w:val="center"/>
              <w:rPr>
                <w:rFonts w:ascii="宋体" w:hAnsi="宋体" w:cs="宋体"/>
                <w:b/>
                <w:bCs/>
                <w:sz w:val="18"/>
                <w:szCs w:val="18"/>
              </w:rPr>
            </w:pPr>
            <w:r w:rsidRPr="006753F8">
              <w:rPr>
                <w:rFonts w:hAnsi="宋体" w:hint="eastAsia"/>
                <w:sz w:val="18"/>
                <w:szCs w:val="18"/>
              </w:rPr>
              <w:t>动作训练</w:t>
            </w:r>
          </w:p>
        </w:tc>
        <w:tc>
          <w:tcPr>
            <w:tcW w:w="2465" w:type="pct"/>
            <w:tcBorders>
              <w:top w:val="single" w:sz="8" w:space="0" w:color="auto"/>
            </w:tcBorders>
            <w:vAlign w:val="center"/>
          </w:tcPr>
          <w:p w:rsidR="00AC54E6" w:rsidRPr="006753F8" w:rsidRDefault="00AC54E6" w:rsidP="00990F9D">
            <w:pPr>
              <w:pStyle w:val="affffb"/>
              <w:spacing w:line="280" w:lineRule="exact"/>
              <w:ind w:firstLineChars="100" w:firstLine="180"/>
              <w:jc w:val="left"/>
              <w:rPr>
                <w:rFonts w:hAnsi="宋体"/>
                <w:sz w:val="18"/>
                <w:szCs w:val="18"/>
              </w:rPr>
            </w:pPr>
            <w:r w:rsidRPr="006753F8">
              <w:rPr>
                <w:rFonts w:hAnsi="宋体" w:hint="eastAsia"/>
                <w:sz w:val="18"/>
                <w:szCs w:val="18"/>
              </w:rPr>
              <w:t>粗大动作训练：姿势控制、移动、平衡与协调；</w:t>
            </w:r>
          </w:p>
        </w:tc>
        <w:tc>
          <w:tcPr>
            <w:tcW w:w="1511" w:type="pct"/>
            <w:vMerge w:val="restart"/>
            <w:tcBorders>
              <w:top w:val="single" w:sz="8" w:space="0" w:color="auto"/>
            </w:tcBorders>
            <w:vAlign w:val="center"/>
          </w:tcPr>
          <w:p w:rsidR="00AC54E6" w:rsidRPr="006753F8" w:rsidRDefault="00AC54E6" w:rsidP="00990F9D">
            <w:pPr>
              <w:spacing w:line="280" w:lineRule="exact"/>
              <w:ind w:firstLineChars="100" w:firstLine="180"/>
              <w:jc w:val="left"/>
              <w:rPr>
                <w:rFonts w:ascii="宋体" w:hAnsi="宋体" w:cs="宋体"/>
                <w:sz w:val="18"/>
                <w:szCs w:val="18"/>
              </w:rPr>
            </w:pPr>
            <w:r w:rsidRPr="006753F8">
              <w:rPr>
                <w:rFonts w:ascii="宋体" w:hAnsi="宋体" w:cs="宋体" w:hint="eastAsia"/>
                <w:sz w:val="18"/>
                <w:szCs w:val="18"/>
              </w:rPr>
              <w:t>服务项目可选择感觉统合训练、音乐治疗、多感官训练、认知训练、言语/语言训练、社交训练，但不限于以上训练方式。</w:t>
            </w:r>
          </w:p>
        </w:tc>
      </w:tr>
      <w:tr w:rsidR="006753F8" w:rsidRPr="006753F8" w:rsidTr="004E36B0">
        <w:trPr>
          <w:trHeight w:val="635"/>
          <w:jc w:val="center"/>
        </w:trPr>
        <w:tc>
          <w:tcPr>
            <w:tcW w:w="1024" w:type="pct"/>
            <w:vMerge/>
            <w:vAlign w:val="center"/>
          </w:tcPr>
          <w:p w:rsidR="00AC54E6" w:rsidRPr="006753F8" w:rsidRDefault="00AC54E6" w:rsidP="00F44A9E">
            <w:pPr>
              <w:spacing w:line="340" w:lineRule="exact"/>
              <w:jc w:val="center"/>
              <w:rPr>
                <w:rFonts w:ascii="宋体" w:hAnsi="宋体" w:cs="宋体"/>
                <w:b/>
                <w:bCs/>
                <w:sz w:val="18"/>
                <w:szCs w:val="18"/>
              </w:rPr>
            </w:pPr>
          </w:p>
        </w:tc>
        <w:tc>
          <w:tcPr>
            <w:tcW w:w="2465" w:type="pct"/>
            <w:vAlign w:val="center"/>
          </w:tcPr>
          <w:p w:rsidR="00AC54E6" w:rsidRPr="006753F8" w:rsidRDefault="00AC54E6" w:rsidP="00990F9D">
            <w:pPr>
              <w:spacing w:line="280" w:lineRule="exact"/>
              <w:ind w:firstLineChars="100" w:firstLine="180"/>
              <w:jc w:val="left"/>
              <w:rPr>
                <w:rFonts w:ascii="宋体" w:hAnsi="宋体" w:cs="宋体"/>
                <w:b/>
                <w:bCs/>
                <w:sz w:val="18"/>
                <w:szCs w:val="18"/>
              </w:rPr>
            </w:pPr>
            <w:r w:rsidRPr="006753F8">
              <w:rPr>
                <w:rFonts w:hAnsi="宋体" w:hint="eastAsia"/>
                <w:sz w:val="18"/>
                <w:szCs w:val="18"/>
              </w:rPr>
              <w:t>精细动作训练：手部动作、手眼协调、握笔写画、使用工具。</w:t>
            </w:r>
          </w:p>
        </w:tc>
        <w:tc>
          <w:tcPr>
            <w:tcW w:w="1511" w:type="pct"/>
            <w:vMerge/>
            <w:vAlign w:val="center"/>
          </w:tcPr>
          <w:p w:rsidR="00AC54E6" w:rsidRPr="006753F8" w:rsidRDefault="00AC54E6" w:rsidP="00990F9D">
            <w:pPr>
              <w:spacing w:line="320" w:lineRule="exact"/>
              <w:ind w:firstLineChars="100" w:firstLine="180"/>
              <w:jc w:val="left"/>
              <w:rPr>
                <w:rFonts w:ascii="宋体" w:hAnsi="宋体" w:cs="宋体"/>
                <w:sz w:val="18"/>
                <w:szCs w:val="18"/>
              </w:rPr>
            </w:pPr>
          </w:p>
        </w:tc>
      </w:tr>
      <w:tr w:rsidR="006753F8" w:rsidRPr="006753F8" w:rsidTr="004E36B0">
        <w:trPr>
          <w:trHeight w:val="635"/>
          <w:jc w:val="center"/>
        </w:trPr>
        <w:tc>
          <w:tcPr>
            <w:tcW w:w="1024" w:type="pct"/>
            <w:vAlign w:val="center"/>
          </w:tcPr>
          <w:p w:rsidR="00AC54E6" w:rsidRPr="006753F8" w:rsidRDefault="00AC54E6" w:rsidP="00F44A9E">
            <w:pPr>
              <w:spacing w:line="340" w:lineRule="exact"/>
              <w:jc w:val="center"/>
              <w:rPr>
                <w:rFonts w:ascii="宋体" w:hAnsi="宋体" w:cs="宋体"/>
                <w:b/>
                <w:bCs/>
                <w:sz w:val="18"/>
                <w:szCs w:val="18"/>
              </w:rPr>
            </w:pPr>
            <w:r w:rsidRPr="006753F8">
              <w:rPr>
                <w:rFonts w:hAnsi="宋体" w:hint="eastAsia"/>
                <w:sz w:val="18"/>
                <w:szCs w:val="18"/>
              </w:rPr>
              <w:t>感知觉训练</w:t>
            </w:r>
          </w:p>
        </w:tc>
        <w:tc>
          <w:tcPr>
            <w:tcW w:w="2465" w:type="pct"/>
            <w:vAlign w:val="center"/>
          </w:tcPr>
          <w:p w:rsidR="00AC54E6" w:rsidRPr="006753F8" w:rsidRDefault="00AC54E6" w:rsidP="00990F9D">
            <w:pPr>
              <w:spacing w:line="280" w:lineRule="exact"/>
              <w:ind w:firstLineChars="100" w:firstLine="180"/>
              <w:jc w:val="left"/>
              <w:rPr>
                <w:rFonts w:ascii="宋体" w:hAnsi="宋体" w:cs="宋体"/>
                <w:b/>
                <w:bCs/>
                <w:sz w:val="18"/>
                <w:szCs w:val="18"/>
              </w:rPr>
            </w:pPr>
            <w:r w:rsidRPr="006753F8">
              <w:rPr>
                <w:rFonts w:hAnsi="宋体" w:hint="eastAsia"/>
                <w:sz w:val="18"/>
                <w:szCs w:val="18"/>
              </w:rPr>
              <w:t>视觉、听觉、触觉、味觉、嗅觉、前庭与本体觉。</w:t>
            </w:r>
          </w:p>
        </w:tc>
        <w:tc>
          <w:tcPr>
            <w:tcW w:w="1511" w:type="pct"/>
            <w:vMerge/>
            <w:vAlign w:val="center"/>
          </w:tcPr>
          <w:p w:rsidR="00AC54E6" w:rsidRPr="006753F8" w:rsidRDefault="00AC54E6" w:rsidP="00990F9D">
            <w:pPr>
              <w:spacing w:line="320" w:lineRule="exact"/>
              <w:ind w:firstLineChars="100" w:firstLine="180"/>
              <w:jc w:val="left"/>
              <w:rPr>
                <w:rFonts w:ascii="宋体" w:hAnsi="宋体" w:cs="宋体"/>
                <w:sz w:val="18"/>
                <w:szCs w:val="18"/>
              </w:rPr>
            </w:pPr>
          </w:p>
        </w:tc>
      </w:tr>
      <w:tr w:rsidR="006753F8" w:rsidRPr="006753F8" w:rsidTr="004E36B0">
        <w:trPr>
          <w:trHeight w:val="635"/>
          <w:jc w:val="center"/>
        </w:trPr>
        <w:tc>
          <w:tcPr>
            <w:tcW w:w="1024" w:type="pct"/>
            <w:vAlign w:val="center"/>
          </w:tcPr>
          <w:p w:rsidR="00AC54E6" w:rsidRPr="006753F8" w:rsidRDefault="00AC54E6" w:rsidP="00F44A9E">
            <w:pPr>
              <w:spacing w:line="340" w:lineRule="exact"/>
              <w:jc w:val="center"/>
              <w:rPr>
                <w:rFonts w:ascii="宋体" w:hAnsi="宋体" w:cs="宋体"/>
                <w:b/>
                <w:bCs/>
                <w:sz w:val="18"/>
                <w:szCs w:val="18"/>
              </w:rPr>
            </w:pPr>
            <w:r w:rsidRPr="006753F8">
              <w:rPr>
                <w:rFonts w:hAnsi="宋体" w:hint="eastAsia"/>
                <w:sz w:val="18"/>
                <w:szCs w:val="18"/>
              </w:rPr>
              <w:t>沟通与交往训练</w:t>
            </w:r>
          </w:p>
        </w:tc>
        <w:tc>
          <w:tcPr>
            <w:tcW w:w="2465" w:type="pct"/>
            <w:vAlign w:val="center"/>
          </w:tcPr>
          <w:p w:rsidR="00AC54E6" w:rsidRPr="006753F8" w:rsidRDefault="00AC54E6" w:rsidP="00990F9D">
            <w:pPr>
              <w:spacing w:line="280" w:lineRule="exact"/>
              <w:ind w:firstLineChars="100" w:firstLine="180"/>
              <w:jc w:val="left"/>
              <w:rPr>
                <w:rFonts w:ascii="宋体" w:hAnsi="宋体" w:cs="宋体"/>
                <w:bCs/>
                <w:sz w:val="18"/>
                <w:szCs w:val="18"/>
              </w:rPr>
            </w:pPr>
            <w:r w:rsidRPr="006753F8">
              <w:rPr>
                <w:rFonts w:ascii="宋体" w:hAnsi="宋体" w:cs="宋体" w:hint="eastAsia"/>
                <w:bCs/>
                <w:sz w:val="18"/>
                <w:szCs w:val="18"/>
              </w:rPr>
              <w:t>增强社交兴趣及参与度、心智解读、请求帮助、道歉、维持对话、学会分享、建立集体归属感。</w:t>
            </w:r>
          </w:p>
        </w:tc>
        <w:tc>
          <w:tcPr>
            <w:tcW w:w="1511" w:type="pct"/>
            <w:vMerge/>
            <w:vAlign w:val="center"/>
          </w:tcPr>
          <w:p w:rsidR="00AC54E6" w:rsidRPr="006753F8" w:rsidRDefault="00AC54E6" w:rsidP="00990F9D">
            <w:pPr>
              <w:spacing w:line="320" w:lineRule="exact"/>
              <w:ind w:firstLineChars="100" w:firstLine="180"/>
              <w:jc w:val="left"/>
              <w:rPr>
                <w:rFonts w:ascii="宋体" w:hAnsi="宋体" w:cs="宋体"/>
                <w:sz w:val="18"/>
                <w:szCs w:val="18"/>
              </w:rPr>
            </w:pPr>
          </w:p>
        </w:tc>
      </w:tr>
      <w:tr w:rsidR="006753F8" w:rsidRPr="006753F8" w:rsidTr="004E36B0">
        <w:trPr>
          <w:trHeight w:val="635"/>
          <w:jc w:val="center"/>
        </w:trPr>
        <w:tc>
          <w:tcPr>
            <w:tcW w:w="1024" w:type="pct"/>
            <w:vAlign w:val="center"/>
          </w:tcPr>
          <w:p w:rsidR="00AC54E6" w:rsidRPr="006753F8" w:rsidRDefault="00AC54E6" w:rsidP="00F44A9E">
            <w:pPr>
              <w:spacing w:line="340" w:lineRule="exact"/>
              <w:jc w:val="center"/>
              <w:rPr>
                <w:rFonts w:ascii="宋体" w:hAnsi="宋体" w:cs="宋体"/>
                <w:b/>
                <w:bCs/>
                <w:sz w:val="18"/>
                <w:szCs w:val="18"/>
              </w:rPr>
            </w:pPr>
            <w:r w:rsidRPr="006753F8">
              <w:rPr>
                <w:rFonts w:hAnsi="宋体" w:hint="eastAsia"/>
                <w:sz w:val="18"/>
                <w:szCs w:val="18"/>
              </w:rPr>
              <w:t>情绪与行为训练</w:t>
            </w:r>
          </w:p>
        </w:tc>
        <w:tc>
          <w:tcPr>
            <w:tcW w:w="2465" w:type="pct"/>
            <w:vAlign w:val="center"/>
          </w:tcPr>
          <w:p w:rsidR="00AC54E6" w:rsidRPr="006753F8" w:rsidRDefault="00AC54E6" w:rsidP="00990F9D">
            <w:pPr>
              <w:spacing w:line="280" w:lineRule="exact"/>
              <w:ind w:firstLineChars="100" w:firstLine="180"/>
              <w:jc w:val="left"/>
              <w:rPr>
                <w:rFonts w:ascii="宋体" w:hAnsi="宋体" w:cs="宋体"/>
                <w:b/>
                <w:bCs/>
                <w:sz w:val="18"/>
                <w:szCs w:val="18"/>
              </w:rPr>
            </w:pPr>
            <w:r w:rsidRPr="006753F8">
              <w:rPr>
                <w:rFonts w:hAnsi="宋体" w:hint="eastAsia"/>
                <w:sz w:val="18"/>
                <w:szCs w:val="18"/>
              </w:rPr>
              <w:t>情绪识别、情绪表达、情绪理解、情绪调节、行为管理。</w:t>
            </w:r>
          </w:p>
        </w:tc>
        <w:tc>
          <w:tcPr>
            <w:tcW w:w="1511" w:type="pct"/>
            <w:vMerge/>
            <w:vAlign w:val="center"/>
          </w:tcPr>
          <w:p w:rsidR="00AC54E6" w:rsidRPr="006753F8" w:rsidRDefault="00AC54E6" w:rsidP="00990F9D">
            <w:pPr>
              <w:spacing w:line="320" w:lineRule="exact"/>
              <w:ind w:firstLineChars="100" w:firstLine="180"/>
              <w:jc w:val="left"/>
              <w:rPr>
                <w:rFonts w:ascii="宋体" w:hAnsi="宋体" w:cs="宋体"/>
                <w:sz w:val="18"/>
                <w:szCs w:val="18"/>
              </w:rPr>
            </w:pPr>
          </w:p>
        </w:tc>
      </w:tr>
    </w:tbl>
    <w:p w:rsidR="00AC54E6" w:rsidRPr="006753F8" w:rsidRDefault="00AC54E6" w:rsidP="00AC54E6">
      <w:pPr>
        <w:pStyle w:val="affd"/>
        <w:spacing w:beforeLines="100" w:before="312" w:after="156"/>
      </w:pPr>
      <w:bookmarkStart w:id="69" w:name="_Hlk150460663"/>
      <w:r w:rsidRPr="006753F8">
        <w:rPr>
          <w:rFonts w:hint="eastAsia"/>
        </w:rPr>
        <w:lastRenderedPageBreak/>
        <w:t>实施方</w:t>
      </w:r>
      <w:bookmarkEnd w:id="69"/>
      <w:r w:rsidRPr="006753F8">
        <w:rPr>
          <w:rFonts w:hint="eastAsia"/>
        </w:rPr>
        <w:t>式</w:t>
      </w:r>
    </w:p>
    <w:p w:rsidR="00AC54E6" w:rsidRPr="006753F8" w:rsidRDefault="00AC54E6" w:rsidP="00AC54E6">
      <w:pPr>
        <w:pStyle w:val="affe"/>
        <w:spacing w:before="156" w:after="156"/>
      </w:pPr>
      <w:r w:rsidRPr="006753F8">
        <w:rPr>
          <w:rFonts w:hint="eastAsia"/>
        </w:rPr>
        <w:t>个别干预</w:t>
      </w:r>
    </w:p>
    <w:p w:rsidR="00AC54E6" w:rsidRPr="006753F8" w:rsidRDefault="00AC54E6" w:rsidP="00AC54E6">
      <w:pPr>
        <w:pStyle w:val="affffb"/>
        <w:ind w:firstLine="420"/>
      </w:pPr>
      <w:r w:rsidRPr="006753F8">
        <w:t>一对一的</w:t>
      </w:r>
      <w:r w:rsidRPr="006753F8">
        <w:rPr>
          <w:rFonts w:hint="eastAsia"/>
        </w:rPr>
        <w:t>康复</w:t>
      </w:r>
      <w:r w:rsidRPr="006753F8">
        <w:t>活动，一次时间</w:t>
      </w:r>
      <w:r w:rsidRPr="006753F8">
        <w:rPr>
          <w:rFonts w:hint="eastAsia"/>
        </w:rPr>
        <w:t>为</w:t>
      </w:r>
      <w:r w:rsidRPr="006753F8">
        <w:t>30</w:t>
      </w:r>
      <w:r w:rsidRPr="006753F8">
        <w:rPr>
          <w:rFonts w:hint="eastAsia"/>
          <w:vertAlign w:val="superscript"/>
        </w:rPr>
        <w:t xml:space="preserve"> </w:t>
      </w:r>
      <w:r w:rsidRPr="006753F8">
        <w:rPr>
          <w:rFonts w:hint="eastAsia"/>
        </w:rPr>
        <w:t>min，</w:t>
      </w:r>
      <w:r w:rsidR="008A25B1" w:rsidRPr="006753F8">
        <w:t>特殊情况可</w:t>
      </w:r>
      <w:r w:rsidRPr="006753F8">
        <w:t>缩短或</w:t>
      </w:r>
      <w:r w:rsidRPr="006753F8">
        <w:rPr>
          <w:rFonts w:hint="eastAsia"/>
        </w:rPr>
        <w:t>增加时长</w:t>
      </w:r>
      <w:r w:rsidRPr="006753F8">
        <w:t>。</w:t>
      </w:r>
      <w:r w:rsidRPr="006753F8">
        <w:rPr>
          <w:rFonts w:hint="eastAsia"/>
        </w:rPr>
        <w:t>适合于全年龄段儿童；言语语言障碍儿童在确诊初期，特别是经评估与同龄儿童有明显差异时，高度密集的个别干预应为主要干预形式。主要针对个体需要学习的行为及表现出的问题行为，进行学习、强化和矫正。</w:t>
      </w:r>
    </w:p>
    <w:p w:rsidR="00AC54E6" w:rsidRPr="006753F8" w:rsidRDefault="00AC54E6" w:rsidP="008A25B1">
      <w:pPr>
        <w:pStyle w:val="affe"/>
        <w:spacing w:before="156" w:after="156"/>
        <w:rPr>
          <w:rFonts w:hAnsi="宋体" w:cs="宋体"/>
          <w:szCs w:val="21"/>
        </w:rPr>
      </w:pPr>
      <w:r w:rsidRPr="006753F8">
        <w:rPr>
          <w:rFonts w:hint="eastAsia"/>
        </w:rPr>
        <w:t>小组干预</w:t>
      </w:r>
    </w:p>
    <w:p w:rsidR="00AC54E6" w:rsidRPr="006753F8" w:rsidRDefault="00AC54E6" w:rsidP="00AC54E6">
      <w:pPr>
        <w:pStyle w:val="affffb"/>
        <w:ind w:firstLine="420"/>
        <w:jc w:val="center"/>
      </w:pPr>
      <w:r w:rsidRPr="006753F8">
        <w:rPr>
          <w:rFonts w:hint="eastAsia"/>
        </w:rPr>
        <w:t>适用于2岁及以上的儿童，将2～5个发育年龄及能力大致相当（应考虑能力互补等因素）的儿童以小组形式开展干预，根据儿童的整体参与能力等因素灵活安排干预人员，有计划地对儿童进行授课。</w:t>
      </w:r>
    </w:p>
    <w:p w:rsidR="00AC54E6" w:rsidRPr="006753F8" w:rsidRDefault="00AC54E6" w:rsidP="008A25B1">
      <w:pPr>
        <w:pStyle w:val="affe"/>
        <w:spacing w:before="156" w:after="156"/>
      </w:pPr>
      <w:r w:rsidRPr="006753F8">
        <w:rPr>
          <w:rFonts w:hint="eastAsia"/>
        </w:rPr>
        <w:t>集体干预</w:t>
      </w:r>
    </w:p>
    <w:p w:rsidR="00AC54E6" w:rsidRPr="006753F8" w:rsidRDefault="00AC54E6" w:rsidP="00AC54E6">
      <w:pPr>
        <w:pStyle w:val="affffb"/>
        <w:ind w:firstLine="420"/>
      </w:pPr>
      <w:r w:rsidRPr="006753F8">
        <w:rPr>
          <w:rFonts w:hint="eastAsia"/>
        </w:rPr>
        <w:t>适用于亲子教学或3岁以上的儿童。将5名及以上发育年龄及能力表现相同或相近（应考虑能力互补等因素）</w:t>
      </w:r>
      <w:r w:rsidRPr="006753F8">
        <w:t>的</w:t>
      </w:r>
      <w:r w:rsidRPr="006753F8">
        <w:rPr>
          <w:rFonts w:hint="eastAsia"/>
        </w:rPr>
        <w:t>儿童以集体课形式开展干预，人数控制在10名以内</w:t>
      </w:r>
      <w:r w:rsidRPr="006753F8">
        <w:t>。根据</w:t>
      </w:r>
      <w:r w:rsidRPr="006753F8">
        <w:rPr>
          <w:rFonts w:hint="eastAsia"/>
        </w:rPr>
        <w:t>安排</w:t>
      </w:r>
      <w:r w:rsidRPr="006753F8">
        <w:t>表有计划地对</w:t>
      </w:r>
      <w:r w:rsidRPr="006753F8">
        <w:rPr>
          <w:rFonts w:hint="eastAsia"/>
        </w:rPr>
        <w:t>儿童</w:t>
      </w:r>
      <w:r w:rsidRPr="006753F8">
        <w:t>进行授课</w:t>
      </w:r>
      <w:r w:rsidRPr="006753F8">
        <w:rPr>
          <w:rFonts w:hint="eastAsia"/>
        </w:rPr>
        <w:t>，根据儿童的整体参与能力等因素灵活安排干预人员，有计划地对儿童进行授课。</w:t>
      </w:r>
      <w:r w:rsidRPr="006753F8">
        <w:t>一次时间</w:t>
      </w:r>
      <w:r w:rsidRPr="006753F8">
        <w:rPr>
          <w:rFonts w:hint="eastAsia"/>
        </w:rPr>
        <w:t>为</w:t>
      </w:r>
      <w:r w:rsidRPr="006753F8">
        <w:t>3</w:t>
      </w:r>
      <w:r w:rsidRPr="006753F8">
        <w:rPr>
          <w:rFonts w:hint="eastAsia"/>
        </w:rPr>
        <w:t>5</w:t>
      </w:r>
      <w:r w:rsidRPr="006753F8">
        <w:rPr>
          <w:rFonts w:hint="eastAsia"/>
          <w:vertAlign w:val="superscript"/>
        </w:rPr>
        <w:t xml:space="preserve"> </w:t>
      </w:r>
      <w:r w:rsidRPr="006753F8">
        <w:rPr>
          <w:rFonts w:hint="eastAsia"/>
        </w:rPr>
        <w:t>min</w:t>
      </w:r>
      <w:r w:rsidRPr="006753F8">
        <w:t>。</w:t>
      </w:r>
    </w:p>
    <w:p w:rsidR="00AC54E6" w:rsidRPr="006753F8" w:rsidRDefault="00AC54E6" w:rsidP="00AC54E6">
      <w:pPr>
        <w:pStyle w:val="affd"/>
        <w:spacing w:before="156" w:after="156"/>
      </w:pPr>
      <w:r w:rsidRPr="006753F8">
        <w:rPr>
          <w:rFonts w:hint="eastAsia"/>
        </w:rPr>
        <w:t>训练方法</w:t>
      </w:r>
    </w:p>
    <w:p w:rsidR="00AC54E6" w:rsidRPr="006753F8" w:rsidRDefault="00AC54E6" w:rsidP="00AC54E6">
      <w:pPr>
        <w:pStyle w:val="affffb"/>
        <w:ind w:firstLine="420"/>
      </w:pPr>
      <w:r w:rsidRPr="006753F8">
        <w:rPr>
          <w:rFonts w:hint="eastAsia"/>
        </w:rPr>
        <w:t>训练方法包括但不限于应用行为分析、社交故事、行为干预、关键反应训练（P</w:t>
      </w:r>
      <w:r w:rsidRPr="006753F8">
        <w:t>RT</w:t>
      </w:r>
      <w:r w:rsidRPr="006753F8">
        <w:rPr>
          <w:rFonts w:hint="eastAsia"/>
        </w:rPr>
        <w:t>）。</w:t>
      </w:r>
    </w:p>
    <w:p w:rsidR="00AC54E6" w:rsidRPr="006753F8" w:rsidRDefault="00AC54E6" w:rsidP="00AC54E6">
      <w:pPr>
        <w:pStyle w:val="affd"/>
        <w:spacing w:before="156" w:after="156"/>
      </w:pPr>
      <w:r w:rsidRPr="006753F8">
        <w:rPr>
          <w:rFonts w:hint="eastAsia"/>
        </w:rPr>
        <w:t>家庭康复</w:t>
      </w:r>
    </w:p>
    <w:p w:rsidR="00AC54E6" w:rsidRPr="006753F8" w:rsidRDefault="00AC54E6" w:rsidP="00990F9D">
      <w:pPr>
        <w:pStyle w:val="affffb"/>
        <w:ind w:firstLine="420"/>
      </w:pPr>
      <w:r w:rsidRPr="006753F8">
        <w:rPr>
          <w:rFonts w:hint="eastAsia"/>
        </w:rPr>
        <w:t>儿童照顾者在专业人员的指导下，对言语语言障碍儿童开展家庭康复训练。康复机构应定期对儿童家长开展家庭康复培训与指导，可采取一对一、小组课或集体课等培训形式进行康复知识理论教学、康复适宜技术实操教学及生活情景教学等。康复内容包括：言语语言障碍儿童环境、精神、睡眠、饮食的合理调整，基本康复技术的指导以及如何配合康复服务人员巩固康复效果，调整言语语言障碍儿童及家长的心理状态等。</w:t>
      </w:r>
    </w:p>
    <w:p w:rsidR="00AC54E6" w:rsidRPr="006753F8" w:rsidRDefault="00AC54E6" w:rsidP="00AC54E6">
      <w:pPr>
        <w:pStyle w:val="affc"/>
        <w:spacing w:before="312" w:after="312"/>
      </w:pPr>
      <w:bookmarkStart w:id="70" w:name="_Toc88401410"/>
      <w:r w:rsidRPr="006753F8">
        <w:rPr>
          <w:rFonts w:hint="eastAsia"/>
        </w:rPr>
        <w:t>服务管理</w:t>
      </w:r>
    </w:p>
    <w:p w:rsidR="00AC54E6" w:rsidRPr="006753F8" w:rsidRDefault="00AC54E6" w:rsidP="00AC54E6">
      <w:pPr>
        <w:pStyle w:val="affffb"/>
        <w:ind w:firstLine="420"/>
      </w:pPr>
      <w:bookmarkStart w:id="71" w:name="_Toc90287709"/>
      <w:bookmarkStart w:id="72" w:name="_Toc90208037"/>
      <w:r w:rsidRPr="006753F8">
        <w:rPr>
          <w:rFonts w:hint="eastAsia"/>
        </w:rPr>
        <w:t>设立康复质量控制体系，包括但不限于对康复机构制度、康复计划完成情况、康复流程和康复人员水平进行评估：</w:t>
      </w:r>
    </w:p>
    <w:p w:rsidR="00AC54E6" w:rsidRPr="006753F8" w:rsidRDefault="00AC54E6" w:rsidP="00AC54E6">
      <w:pPr>
        <w:pStyle w:val="af2"/>
        <w:tabs>
          <w:tab w:val="clear" w:pos="851"/>
          <w:tab w:val="left" w:pos="1419"/>
        </w:tabs>
      </w:pPr>
      <w:r w:rsidRPr="006753F8">
        <w:t>制定专业人员培训计划并实施</w:t>
      </w:r>
      <w:r w:rsidR="004D2E74" w:rsidRPr="006753F8">
        <w:t>，</w:t>
      </w:r>
      <w:r w:rsidRPr="006753F8">
        <w:t>保障从业人员具备相应的专业知识和技能</w:t>
      </w:r>
      <w:r w:rsidRPr="006753F8">
        <w:rPr>
          <w:rFonts w:hint="eastAsia"/>
        </w:rPr>
        <w:t>；</w:t>
      </w:r>
    </w:p>
    <w:p w:rsidR="00AC54E6" w:rsidRPr="006753F8" w:rsidRDefault="00AC54E6" w:rsidP="00AC54E6">
      <w:pPr>
        <w:pStyle w:val="af2"/>
        <w:tabs>
          <w:tab w:val="clear" w:pos="851"/>
          <w:tab w:val="left" w:pos="1419"/>
        </w:tabs>
      </w:pPr>
      <w:r w:rsidRPr="006753F8">
        <w:rPr>
          <w:rFonts w:hint="eastAsia"/>
        </w:rPr>
        <w:t>建立</w:t>
      </w:r>
      <w:r w:rsidRPr="006753F8">
        <w:t>服务反馈机制</w:t>
      </w:r>
      <w:r w:rsidR="004D2E74" w:rsidRPr="006753F8">
        <w:t>，</w:t>
      </w:r>
      <w:r w:rsidRPr="006753F8">
        <w:t>定期收集家长意见</w:t>
      </w:r>
      <w:r w:rsidR="004D2E74" w:rsidRPr="006753F8">
        <w:t>，</w:t>
      </w:r>
      <w:r w:rsidRPr="006753F8">
        <w:t>康复服务质量</w:t>
      </w:r>
      <w:r w:rsidRPr="006753F8">
        <w:rPr>
          <w:rFonts w:hint="eastAsia"/>
        </w:rPr>
        <w:t>反馈；</w:t>
      </w:r>
    </w:p>
    <w:p w:rsidR="00AC54E6" w:rsidRPr="006753F8" w:rsidRDefault="00AC54E6" w:rsidP="00AC54E6">
      <w:pPr>
        <w:pStyle w:val="af2"/>
        <w:tabs>
          <w:tab w:val="clear" w:pos="851"/>
          <w:tab w:val="left" w:pos="1419"/>
        </w:tabs>
      </w:pPr>
      <w:r w:rsidRPr="006753F8">
        <w:rPr>
          <w:rFonts w:hint="eastAsia"/>
        </w:rPr>
        <w:t>建立完善的康复档案并规范档案的书写；</w:t>
      </w:r>
    </w:p>
    <w:p w:rsidR="00AC54E6" w:rsidRPr="006753F8" w:rsidRDefault="00AC54E6" w:rsidP="00AC54E6">
      <w:pPr>
        <w:pStyle w:val="af2"/>
        <w:tabs>
          <w:tab w:val="clear" w:pos="851"/>
          <w:tab w:val="left" w:pos="1419"/>
        </w:tabs>
      </w:pPr>
      <w:r w:rsidRPr="006753F8">
        <w:rPr>
          <w:rFonts w:hint="eastAsia"/>
        </w:rPr>
        <w:t>建立并严格执行康复流程；</w:t>
      </w:r>
    </w:p>
    <w:p w:rsidR="00AC54E6" w:rsidRPr="006753F8" w:rsidRDefault="00AC54E6" w:rsidP="00AC54E6">
      <w:pPr>
        <w:pStyle w:val="af2"/>
        <w:tabs>
          <w:tab w:val="clear" w:pos="851"/>
          <w:tab w:val="left" w:pos="1419"/>
        </w:tabs>
      </w:pPr>
      <w:r w:rsidRPr="006753F8">
        <w:rPr>
          <w:rFonts w:hint="eastAsia"/>
        </w:rPr>
        <w:t>按照机构设置，制定并严格遵守机构管理制度。</w:t>
      </w:r>
    </w:p>
    <w:p w:rsidR="00AC54E6" w:rsidRPr="006753F8" w:rsidRDefault="00AC54E6" w:rsidP="00AC54E6">
      <w:pPr>
        <w:pStyle w:val="affc"/>
        <w:spacing w:before="312" w:after="312"/>
      </w:pPr>
      <w:r w:rsidRPr="006753F8">
        <w:rPr>
          <w:rFonts w:hint="eastAsia"/>
        </w:rPr>
        <w:t>安全管理</w:t>
      </w:r>
      <w:bookmarkEnd w:id="70"/>
      <w:bookmarkEnd w:id="71"/>
      <w:bookmarkEnd w:id="72"/>
    </w:p>
    <w:p w:rsidR="00AC54E6" w:rsidRPr="006753F8" w:rsidRDefault="00AC54E6" w:rsidP="00AC54E6">
      <w:pPr>
        <w:pStyle w:val="affffffffe"/>
      </w:pPr>
      <w:r w:rsidRPr="006753F8">
        <w:rPr>
          <w:rFonts w:hint="eastAsia"/>
        </w:rPr>
        <w:t>定期检查消防设施和器材，并做好维护保养，确保消防设施和器材的完好、有效。</w:t>
      </w:r>
    </w:p>
    <w:p w:rsidR="00AC54E6" w:rsidRPr="006753F8" w:rsidRDefault="00AC54E6" w:rsidP="00AC54E6">
      <w:pPr>
        <w:pStyle w:val="affffffffe"/>
      </w:pPr>
      <w:r w:rsidRPr="006753F8">
        <w:rPr>
          <w:rFonts w:hint="eastAsia"/>
        </w:rPr>
        <w:t>工作人员移动参训言语语言障碍儿童或开展训练时，应防止意外伤害发生。</w:t>
      </w:r>
    </w:p>
    <w:p w:rsidR="00AC54E6" w:rsidRPr="006753F8" w:rsidRDefault="00AC54E6" w:rsidP="00AC54E6">
      <w:pPr>
        <w:pStyle w:val="affffffffe"/>
      </w:pPr>
      <w:r w:rsidRPr="006753F8">
        <w:rPr>
          <w:rFonts w:hint="eastAsia"/>
        </w:rPr>
        <w:t>言语语言障碍儿童康复训练中出现意外伤、摔伤等意外事故，应及时报告并协助处理。</w:t>
      </w:r>
    </w:p>
    <w:p w:rsidR="00AC54E6" w:rsidRPr="006753F8" w:rsidRDefault="00AC54E6" w:rsidP="00AC54E6">
      <w:pPr>
        <w:pStyle w:val="affffffffe"/>
      </w:pPr>
      <w:r w:rsidRPr="006753F8">
        <w:rPr>
          <w:rFonts w:hint="eastAsia"/>
        </w:rPr>
        <w:t>电器在使用过程中发生事故应立即切断电源，及时向有关负责人报告并采取有效措施。</w:t>
      </w:r>
    </w:p>
    <w:p w:rsidR="00AC54E6" w:rsidRPr="006753F8" w:rsidRDefault="00AC54E6" w:rsidP="00AC54E6">
      <w:pPr>
        <w:pStyle w:val="affc"/>
        <w:spacing w:before="312" w:after="312"/>
      </w:pPr>
      <w:bookmarkStart w:id="73" w:name="_Toc88401411"/>
      <w:bookmarkStart w:id="74" w:name="_Toc90287710"/>
      <w:bookmarkStart w:id="75" w:name="_Toc90208038"/>
      <w:r w:rsidRPr="006753F8">
        <w:rPr>
          <w:rFonts w:hint="eastAsia"/>
        </w:rPr>
        <w:lastRenderedPageBreak/>
        <w:t>档案管理</w:t>
      </w:r>
      <w:bookmarkEnd w:id="73"/>
      <w:bookmarkEnd w:id="74"/>
      <w:bookmarkEnd w:id="75"/>
    </w:p>
    <w:p w:rsidR="00AC54E6" w:rsidRPr="006753F8" w:rsidRDefault="00AC54E6" w:rsidP="00AC54E6">
      <w:pPr>
        <w:pStyle w:val="affffffffe"/>
      </w:pPr>
      <w:bookmarkStart w:id="76" w:name="_Hlk150694296"/>
      <w:r w:rsidRPr="006753F8">
        <w:rPr>
          <w:rFonts w:hint="eastAsia"/>
        </w:rPr>
        <w:t>言语语言障碍儿童开展教学前应及时建立教学档案，包括纸质档案及电子档案，并由档案管理部门及时收集，妥善保存。保存年限不少于15年。</w:t>
      </w:r>
    </w:p>
    <w:p w:rsidR="00AC54E6" w:rsidRPr="006753F8" w:rsidRDefault="00AC54E6" w:rsidP="00AC54E6">
      <w:pPr>
        <w:pStyle w:val="affffffffe"/>
      </w:pPr>
      <w:r w:rsidRPr="006753F8">
        <w:rPr>
          <w:rFonts w:hint="eastAsia"/>
        </w:rPr>
        <w:t>档案的内容包括儿童的基本信息、教育评估结果报告、个别化计划、教学记录</w:t>
      </w:r>
      <w:bookmarkEnd w:id="76"/>
      <w:r w:rsidRPr="006753F8">
        <w:rPr>
          <w:rFonts w:hint="eastAsia"/>
        </w:rPr>
        <w:t>。</w:t>
      </w:r>
    </w:p>
    <w:bookmarkEnd w:id="47"/>
    <w:p w:rsidR="00CD561D" w:rsidRPr="006753F8" w:rsidRDefault="00CD561D" w:rsidP="00CD561D">
      <w:pPr>
        <w:pStyle w:val="affffb"/>
        <w:ind w:firstLine="420"/>
      </w:pPr>
    </w:p>
    <w:p w:rsidR="008A25B1" w:rsidRPr="006753F8" w:rsidRDefault="00990F9D" w:rsidP="00990F9D">
      <w:pPr>
        <w:pStyle w:val="affffb"/>
        <w:ind w:firstLineChars="0" w:firstLine="0"/>
        <w:jc w:val="center"/>
      </w:pPr>
      <w:bookmarkStart w:id="77" w:name="BookMark8"/>
      <w:bookmarkEnd w:id="23"/>
      <w:r w:rsidRPr="006753F8">
        <w:drawing>
          <wp:inline distT="0" distB="0" distL="0" distR="0">
            <wp:extent cx="1485900" cy="317500"/>
            <wp:effectExtent l="0" t="0" r="0" b="6350"/>
            <wp:docPr id="100" name="图片 100"/>
            <wp:cNvGraphicFramePr/>
            <a:graphic xmlns:a="http://schemas.openxmlformats.org/drawingml/2006/main">
              <a:graphicData uri="http://schemas.openxmlformats.org/drawingml/2006/picture">
                <pic:pic xmlns:pic="http://schemas.openxmlformats.org/drawingml/2006/picture">
                  <pic:nvPicPr>
                    <pic:cNvPr id="100"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7"/>
    </w:p>
    <w:sectPr w:rsidR="008A25B1" w:rsidRPr="006753F8" w:rsidSect="00AC54E6">
      <w:headerReference w:type="even" r:id="rId20"/>
      <w:headerReference w:type="default" r:id="rId21"/>
      <w:footerReference w:type="even" r:id="rId22"/>
      <w:footerReference w:type="default" r:id="rId23"/>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3C78" w:rsidRDefault="00213C78" w:rsidP="00D86DB7">
      <w:r>
        <w:separator/>
      </w:r>
    </w:p>
    <w:p w:rsidR="00213C78" w:rsidRDefault="00213C78"/>
    <w:p w:rsidR="00213C78" w:rsidRDefault="00213C78"/>
  </w:endnote>
  <w:endnote w:type="continuationSeparator" w:id="0">
    <w:p w:rsidR="00213C78" w:rsidRDefault="00213C78" w:rsidP="00D86DB7">
      <w:r>
        <w:continuationSeparator/>
      </w:r>
    </w:p>
    <w:p w:rsidR="00213C78" w:rsidRDefault="00213C78"/>
    <w:p w:rsidR="00213C78" w:rsidRDefault="00213C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4E6" w:rsidRPr="00AC54E6" w:rsidRDefault="00AC54E6" w:rsidP="00AC54E6">
    <w:pPr>
      <w:pStyle w:val="affff7"/>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7D6" w:rsidRDefault="000C57D6" w:rsidP="00AC54E6">
    <w:pPr>
      <w:pStyle w:val="affff8"/>
    </w:pPr>
    <w:r>
      <w:fldChar w:fldCharType="begin"/>
    </w:r>
    <w:r>
      <w:instrText>PAGE   \* MERGEFORMAT</w:instrText>
    </w:r>
    <w:r>
      <w:fldChar w:fldCharType="separate"/>
    </w:r>
    <w:r w:rsidR="002D6232" w:rsidRPr="002D6232">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4E6" w:rsidRPr="00AC54E6" w:rsidRDefault="00AC54E6" w:rsidP="00AC54E6">
    <w:pPr>
      <w:pStyle w:val="affff7"/>
    </w:pPr>
    <w:r>
      <w:fldChar w:fldCharType="begin"/>
    </w:r>
    <w:r>
      <w:instrText xml:space="preserve"> PAGE   \* MERGEFORMAT \* MERGEFORMAT </w:instrText>
    </w:r>
    <w:r>
      <w:fldChar w:fldCharType="separate"/>
    </w:r>
    <w:r w:rsidR="002D6232">
      <w:rPr>
        <w:noProof/>
      </w:rPr>
      <w:t>6</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4E6" w:rsidRDefault="00AC54E6" w:rsidP="00AC54E6">
    <w:pPr>
      <w:pStyle w:val="affff8"/>
    </w:pPr>
    <w:r>
      <w:fldChar w:fldCharType="begin"/>
    </w:r>
    <w:r>
      <w:instrText>PAGE   \* MERGEFORMAT</w:instrText>
    </w:r>
    <w:r>
      <w:fldChar w:fldCharType="separate"/>
    </w:r>
    <w:r w:rsidR="002D6232" w:rsidRPr="002D6232">
      <w:rPr>
        <w:noProof/>
        <w:lang w:val="zh-CN"/>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3C78" w:rsidRDefault="00213C78" w:rsidP="00D86DB7">
      <w:r>
        <w:separator/>
      </w:r>
    </w:p>
  </w:footnote>
  <w:footnote w:type="continuationSeparator" w:id="0">
    <w:p w:rsidR="00213C78" w:rsidRDefault="00213C78" w:rsidP="00D86DB7">
      <w:r>
        <w:continuationSeparator/>
      </w:r>
    </w:p>
    <w:p w:rsidR="00213C78" w:rsidRDefault="00213C78"/>
    <w:p w:rsidR="00213C78" w:rsidRDefault="00213C7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4F58" w:rsidRPr="00AC54E6" w:rsidRDefault="00AC54E6" w:rsidP="00AC54E6">
    <w:pPr>
      <w:pStyle w:val="afffff1"/>
    </w:pPr>
    <w:r>
      <w:fldChar w:fldCharType="begin"/>
    </w:r>
    <w:r>
      <w:instrText xml:space="preserve"> STYLEREF  标准文件_文件编号 \* MERGEFORMAT </w:instrText>
    </w:r>
    <w:r>
      <w:fldChar w:fldCharType="separate"/>
    </w:r>
    <w:r w:rsidR="002D6232">
      <w:t>DB45/T XXXX</w:t>
    </w:r>
    <w:r w:rsidR="002D6232">
      <w:t>—</w:t>
    </w:r>
    <w:r w:rsidR="002D6232">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FA1" w:rsidRPr="00D84FA1" w:rsidRDefault="00D84FA1" w:rsidP="00AC54E6">
    <w:pPr>
      <w:pStyle w:val="afffff0"/>
    </w:pPr>
    <w:r>
      <w:fldChar w:fldCharType="begin"/>
    </w:r>
    <w:r>
      <w:instrText xml:space="preserve"> STYLEREF  标准文件_文件编号  \* MERGEFORMAT </w:instrText>
    </w:r>
    <w:r>
      <w:fldChar w:fldCharType="separate"/>
    </w:r>
    <w:r w:rsidR="002D6232">
      <w:t>DB45/T XXXX</w:t>
    </w:r>
    <w:r w:rsidR="002D6232">
      <w:t>—</w:t>
    </w:r>
    <w:r w:rsidR="002D6232">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4E6" w:rsidRPr="00AC54E6" w:rsidRDefault="00AC54E6" w:rsidP="00AC54E6">
    <w:pPr>
      <w:pStyle w:val="afffff1"/>
    </w:pPr>
    <w:r>
      <w:fldChar w:fldCharType="begin"/>
    </w:r>
    <w:r>
      <w:instrText xml:space="preserve"> STYLEREF  标准文件_文件编号 \* MERGEFORMAT </w:instrText>
    </w:r>
    <w:r>
      <w:fldChar w:fldCharType="separate"/>
    </w:r>
    <w:r w:rsidR="002D6232">
      <w:t>DB45/T XXXX</w:t>
    </w:r>
    <w:r w:rsidR="002D6232">
      <w:t>—</w:t>
    </w:r>
    <w:r w:rsidR="002D6232">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4E6" w:rsidRPr="00D84FA1" w:rsidRDefault="00AC54E6" w:rsidP="00AC54E6">
    <w:pPr>
      <w:pStyle w:val="afffff0"/>
    </w:pPr>
    <w:r>
      <w:fldChar w:fldCharType="begin"/>
    </w:r>
    <w:r>
      <w:instrText xml:space="preserve"> STYLEREF  标准文件_文件编号  \* MERGEFORMAT </w:instrText>
    </w:r>
    <w:r>
      <w:fldChar w:fldCharType="separate"/>
    </w:r>
    <w:r w:rsidR="002D6232">
      <w:t>DB45/T XXXX</w:t>
    </w:r>
    <w:r w:rsidR="002D6232">
      <w:t>—</w:t>
    </w:r>
    <w:r w:rsidR="002D6232">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564"/>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51A3"/>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20E"/>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356"/>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3C78"/>
    <w:rsid w:val="002142EA"/>
    <w:rsid w:val="00217956"/>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232"/>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085A"/>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233"/>
    <w:rsid w:val="00392AD7"/>
    <w:rsid w:val="003938D9"/>
    <w:rsid w:val="00394376"/>
    <w:rsid w:val="003943FF"/>
    <w:rsid w:val="00395700"/>
    <w:rsid w:val="003974EB"/>
    <w:rsid w:val="00397CC5"/>
    <w:rsid w:val="003A1582"/>
    <w:rsid w:val="003A4077"/>
    <w:rsid w:val="003B09AD"/>
    <w:rsid w:val="003B0B31"/>
    <w:rsid w:val="003B1F18"/>
    <w:rsid w:val="003B5BF0"/>
    <w:rsid w:val="003B60BF"/>
    <w:rsid w:val="003B6BE3"/>
    <w:rsid w:val="003C010C"/>
    <w:rsid w:val="003C0A6C"/>
    <w:rsid w:val="003C14F8"/>
    <w:rsid w:val="003C4E05"/>
    <w:rsid w:val="003C5A43"/>
    <w:rsid w:val="003D0519"/>
    <w:rsid w:val="003D0FF6"/>
    <w:rsid w:val="003D262C"/>
    <w:rsid w:val="003D6D61"/>
    <w:rsid w:val="003D79C6"/>
    <w:rsid w:val="003E091D"/>
    <w:rsid w:val="003E1C53"/>
    <w:rsid w:val="003E2A69"/>
    <w:rsid w:val="003E2D49"/>
    <w:rsid w:val="003E2FD4"/>
    <w:rsid w:val="003E49F6"/>
    <w:rsid w:val="003E660F"/>
    <w:rsid w:val="003F00AD"/>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06C7"/>
    <w:rsid w:val="004C1FBC"/>
    <w:rsid w:val="004C3F1D"/>
    <w:rsid w:val="004C458D"/>
    <w:rsid w:val="004C7556"/>
    <w:rsid w:val="004C7E8B"/>
    <w:rsid w:val="004C7E9D"/>
    <w:rsid w:val="004C7F67"/>
    <w:rsid w:val="004D076D"/>
    <w:rsid w:val="004D0EF1"/>
    <w:rsid w:val="004D2253"/>
    <w:rsid w:val="004D2E74"/>
    <w:rsid w:val="004D4406"/>
    <w:rsid w:val="004D7C42"/>
    <w:rsid w:val="004E0465"/>
    <w:rsid w:val="004E127B"/>
    <w:rsid w:val="004E1C0A"/>
    <w:rsid w:val="004E2B06"/>
    <w:rsid w:val="004E30C5"/>
    <w:rsid w:val="004E36B0"/>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2DD7"/>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0BDB"/>
    <w:rsid w:val="006640E5"/>
    <w:rsid w:val="006646F1"/>
    <w:rsid w:val="00664929"/>
    <w:rsid w:val="00664F62"/>
    <w:rsid w:val="006655E1"/>
    <w:rsid w:val="00672060"/>
    <w:rsid w:val="00672BFD"/>
    <w:rsid w:val="006753F8"/>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37AA9"/>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1C49"/>
    <w:rsid w:val="00883F93"/>
    <w:rsid w:val="00884DB3"/>
    <w:rsid w:val="00885A9D"/>
    <w:rsid w:val="008864F6"/>
    <w:rsid w:val="00886564"/>
    <w:rsid w:val="0089049D"/>
    <w:rsid w:val="008928C9"/>
    <w:rsid w:val="008930CB"/>
    <w:rsid w:val="008938DC"/>
    <w:rsid w:val="00893FD1"/>
    <w:rsid w:val="00894836"/>
    <w:rsid w:val="00895172"/>
    <w:rsid w:val="00895680"/>
    <w:rsid w:val="00896DFF"/>
    <w:rsid w:val="0089762C"/>
    <w:rsid w:val="008A1893"/>
    <w:rsid w:val="008A25B1"/>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0F0B"/>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0F9D"/>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3BE7"/>
    <w:rsid w:val="009C4CFA"/>
    <w:rsid w:val="009C5070"/>
    <w:rsid w:val="009C73BD"/>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204"/>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4E6"/>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2AD6"/>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5946"/>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7F37"/>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3389"/>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5C16"/>
    <w:rsid w:val="00DD6BCC"/>
    <w:rsid w:val="00DE0A4B"/>
    <w:rsid w:val="00DE2410"/>
    <w:rsid w:val="00DE2939"/>
    <w:rsid w:val="00DE6E81"/>
    <w:rsid w:val="00DE703F"/>
    <w:rsid w:val="00DE7595"/>
    <w:rsid w:val="00DF0E4F"/>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3ACE"/>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26CC5F"/>
  <w15:docId w15:val="{9BCCCD87-3352-4EB3-A6B2-4132C86A9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qFormat/>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qFormat/>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qFormat/>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qFormat/>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qFormat/>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qFormat/>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qFormat/>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qFormat/>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qFormat/>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11">
    <w:name w:val="toc 1"/>
    <w:basedOn w:val="afff5"/>
    <w:next w:val="afff5"/>
    <w:autoRedefine/>
    <w:uiPriority w:val="39"/>
    <w:unhideWhenUsed/>
    <w:rsid w:val="009B46F9"/>
    <w:rPr>
      <w:rFonts w:ascii="宋体"/>
    </w:rPr>
  </w:style>
  <w:style w:type="table" w:styleId="afffffffffc">
    <w:name w:val="Table Grid"/>
    <w:basedOn w:val="afff7"/>
    <w:uiPriority w:val="39"/>
    <w:qFormat/>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9B46F9"/>
    <w:pPr>
      <w:spacing w:line="300" w:lineRule="exact"/>
      <w:ind w:left="420"/>
    </w:pPr>
    <w:rPr>
      <w:rFonts w:ascii="宋体"/>
    </w:rPr>
  </w:style>
  <w:style w:type="paragraph" w:styleId="42">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9B46F9"/>
    <w:pPr>
      <w:ind w:left="839"/>
    </w:pPr>
    <w:rPr>
      <w:rFonts w:ascii="宋体"/>
    </w:rPr>
  </w:style>
  <w:style w:type="paragraph" w:styleId="62">
    <w:name w:val="toc 6"/>
    <w:basedOn w:val="afff5"/>
    <w:next w:val="afff5"/>
    <w:autoRedefine/>
    <w:uiPriority w:val="39"/>
    <w:unhideWhenUsed/>
    <w:rsid w:val="009B46F9"/>
    <w:pPr>
      <w:spacing w:line="300" w:lineRule="exact"/>
      <w:ind w:left="1049"/>
    </w:pPr>
    <w:rPr>
      <w:rFonts w:ascii="宋体"/>
    </w:rPr>
  </w:style>
  <w:style w:type="paragraph" w:styleId="72">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7.xml"/><Relationship Id="rId10" Type="http://schemas.openxmlformats.org/officeDocument/2006/relationships/header" Target="header2.xml"/><Relationship Id="rId19"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2BD5A2F853A41C297E8FAE9926585A9"/>
        <w:category>
          <w:name w:val="常规"/>
          <w:gallery w:val="placeholder"/>
        </w:category>
        <w:types>
          <w:type w:val="bbPlcHdr"/>
        </w:types>
        <w:behaviors>
          <w:behavior w:val="content"/>
        </w:behaviors>
        <w:guid w:val="{C6728292-2F4B-48E6-8D7A-E9B3A61807D6}"/>
      </w:docPartPr>
      <w:docPartBody>
        <w:p w:rsidR="00497C39" w:rsidRDefault="002E687C">
          <w:pPr>
            <w:pStyle w:val="A2BD5A2F853A41C297E8FAE9926585A9"/>
          </w:pPr>
          <w:r w:rsidRPr="00751A05">
            <w:rPr>
              <w:rStyle w:val="a3"/>
              <w:rFonts w:hint="eastAsia"/>
            </w:rPr>
            <w:t>单击或点击此处输入文字。</w:t>
          </w:r>
        </w:p>
      </w:docPartBody>
    </w:docPart>
    <w:docPart>
      <w:docPartPr>
        <w:name w:val="0756847FD035452B885A03F40F040D7C"/>
        <w:category>
          <w:name w:val="常规"/>
          <w:gallery w:val="placeholder"/>
        </w:category>
        <w:types>
          <w:type w:val="bbPlcHdr"/>
        </w:types>
        <w:behaviors>
          <w:behavior w:val="content"/>
        </w:behaviors>
        <w:guid w:val="{E26B9141-1695-42F8-98EA-0B38544304F3}"/>
      </w:docPartPr>
      <w:docPartBody>
        <w:p w:rsidR="00497C39" w:rsidRDefault="002E687C">
          <w:pPr>
            <w:pStyle w:val="0756847FD035452B885A03F40F040D7C"/>
          </w:pPr>
          <w:r w:rsidRPr="00FB6243">
            <w:rPr>
              <w:rStyle w:val="a3"/>
              <w:rFonts w:hint="eastAsia"/>
            </w:rPr>
            <w:t>选择一项。</w:t>
          </w:r>
        </w:p>
      </w:docPartBody>
    </w:docPart>
    <w:docPart>
      <w:docPartPr>
        <w:name w:val="A693342D71A74CD0B157FF61DBBA1551"/>
        <w:category>
          <w:name w:val="常规"/>
          <w:gallery w:val="placeholder"/>
        </w:category>
        <w:types>
          <w:type w:val="bbPlcHdr"/>
        </w:types>
        <w:behaviors>
          <w:behavior w:val="content"/>
        </w:behaviors>
        <w:guid w:val="{3BD2F60F-828B-4043-AEC3-995BFD39647C}"/>
      </w:docPartPr>
      <w:docPartBody>
        <w:p w:rsidR="00497C39" w:rsidRDefault="002E687C">
          <w:pPr>
            <w:pStyle w:val="A693342D71A74CD0B157FF61DBBA1551"/>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687C"/>
    <w:rsid w:val="002E687C"/>
    <w:rsid w:val="004349B6"/>
    <w:rsid w:val="00497C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A2BD5A2F853A41C297E8FAE9926585A9">
    <w:name w:val="A2BD5A2F853A41C297E8FAE9926585A9"/>
    <w:pPr>
      <w:widowControl w:val="0"/>
      <w:jc w:val="both"/>
    </w:pPr>
  </w:style>
  <w:style w:type="paragraph" w:customStyle="1" w:styleId="0756847FD035452B885A03F40F040D7C">
    <w:name w:val="0756847FD035452B885A03F40F040D7C"/>
    <w:pPr>
      <w:widowControl w:val="0"/>
      <w:jc w:val="both"/>
    </w:pPr>
  </w:style>
  <w:style w:type="paragraph" w:customStyle="1" w:styleId="A693342D71A74CD0B157FF61DBBA1551">
    <w:name w:val="A693342D71A74CD0B157FF61DBBA1551"/>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B4181-CFE2-4B53-AB79-2BF796ABB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120</TotalTime>
  <Pages>11</Pages>
  <Words>806</Words>
  <Characters>4596</Characters>
  <Application>Microsoft Office Word</Application>
  <DocSecurity>0</DocSecurity>
  <Lines>38</Lines>
  <Paragraphs>10</Paragraphs>
  <ScaleCrop>false</ScaleCrop>
  <Company>PCMI</Company>
  <LinksUpToDate>false</LinksUpToDate>
  <CharactersWithSpaces>5392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Administrator</dc:creator>
  <cp:keywords/>
  <dc:description>&lt;config cover="true" show_menu="true" version="1.0.0" doctype="SDKXY"&gt;_x000d_
&lt;/config&gt;</dc:description>
  <cp:lastModifiedBy>Administrator</cp:lastModifiedBy>
  <cp:revision>23</cp:revision>
  <cp:lastPrinted>2023-11-28T06:55:00Z</cp:lastPrinted>
  <dcterms:created xsi:type="dcterms:W3CDTF">2023-11-27T00:41:00Z</dcterms:created>
  <dcterms:modified xsi:type="dcterms:W3CDTF">2023-11-28T06:59:00Z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