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12A49" w14:paraId="09AF4F16" w14:textId="77777777">
        <w:tc>
          <w:tcPr>
            <w:tcW w:w="509" w:type="dxa"/>
          </w:tcPr>
          <w:p w14:paraId="5FEBF354" w14:textId="77777777" w:rsidR="00312A49" w:rsidRDefault="00BC3E49">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9E2B7BA" w14:textId="77777777" w:rsidR="00312A49" w:rsidRDefault="00BC3E49">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65.020.30</w:t>
            </w:r>
            <w:r>
              <w:rPr>
                <w:rFonts w:ascii="黑体" w:eastAsia="黑体" w:hAnsi="黑体"/>
                <w:sz w:val="21"/>
                <w:szCs w:val="21"/>
              </w:rPr>
              <w:fldChar w:fldCharType="end"/>
            </w:r>
            <w:bookmarkEnd w:id="0"/>
          </w:p>
        </w:tc>
      </w:tr>
      <w:tr w:rsidR="00312A49" w14:paraId="0A7C3BBB" w14:textId="77777777">
        <w:tc>
          <w:tcPr>
            <w:tcW w:w="509" w:type="dxa"/>
          </w:tcPr>
          <w:p w14:paraId="2579C3DA" w14:textId="77777777" w:rsidR="00312A49" w:rsidRDefault="00BC3E49">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B5B5943" w14:textId="77777777" w:rsidR="00312A49" w:rsidRDefault="00BC3E49">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47</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12A49" w14:paraId="7C407845" w14:textId="77777777">
        <w:tc>
          <w:tcPr>
            <w:tcW w:w="6407" w:type="dxa"/>
          </w:tcPr>
          <w:p w14:paraId="5B0C26FC" w14:textId="1C5E2E1A" w:rsidR="00312A49" w:rsidRDefault="00326CAC" w:rsidP="00326CAC">
            <w:pPr>
              <w:pStyle w:val="afffff0"/>
              <w:framePr w:w="0" w:hRule="auto" w:wrap="auto" w:hAnchor="text" w:xAlign="left" w:yAlign="inline" w:anchorLock="0"/>
              <w:rPr>
                <w:rFonts w:ascii="宋体" w:hAnsi="宋体"/>
                <w:sz w:val="28"/>
                <w:szCs w:val="28"/>
              </w:rPr>
            </w:pPr>
            <w:bookmarkStart w:id="2" w:name="_Hlk26473981"/>
            <w:r>
              <w:rPr>
                <w:rFonts w:hint="eastAsia"/>
                <w:noProof/>
              </w:rPr>
              <w:t>T/</w:t>
            </w:r>
            <w:r w:rsidR="00BC3E49">
              <w:rPr>
                <w:sz w:val="21"/>
                <w:szCs w:val="21"/>
              </w:rPr>
              <w:t xml:space="preserve"> </w:t>
            </w:r>
            <w:r w:rsidR="00F46AB8">
              <w:fldChar w:fldCharType="begin">
                <w:ffData>
                  <w:name w:val="c1"/>
                  <w:enabled/>
                  <w:calcOnExit w:val="0"/>
                  <w:textInput>
                    <w:maxLength w:val="7"/>
                  </w:textInput>
                </w:ffData>
              </w:fldChar>
            </w:r>
            <w:bookmarkStart w:id="3" w:name="c1"/>
            <w:r w:rsidR="00F46AB8">
              <w:instrText xml:space="preserve"> FORMTEXT </w:instrText>
            </w:r>
            <w:r w:rsidR="00F46AB8">
              <w:fldChar w:fldCharType="separate"/>
            </w:r>
            <w:r w:rsidR="00F46AB8">
              <w:rPr>
                <w:rFonts w:hint="eastAsia"/>
              </w:rPr>
              <w:t>GXAS</w:t>
            </w:r>
            <w:r w:rsidR="00F46AB8">
              <w:fldChar w:fldCharType="end"/>
            </w:r>
            <w:bookmarkEnd w:id="3"/>
          </w:p>
        </w:tc>
      </w:tr>
    </w:tbl>
    <w:p w14:paraId="5052F064" w14:textId="77777777" w:rsidR="00312A49" w:rsidRDefault="00326CAC">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 xml:space="preserve">团体标准                               </w:t>
      </w:r>
      <w:r w:rsidR="00BC3E49">
        <w:rPr>
          <w:rFonts w:ascii="黑体" w:eastAsia="黑体" w:hAnsi="黑体" w:hint="eastAsia"/>
          <w:b w:val="0"/>
          <w:bCs w:val="0"/>
          <w:w w:val="100"/>
          <w:sz w:val="48"/>
          <w:szCs w:val="48"/>
        </w:rPr>
        <w:t>地方标准</w:t>
      </w:r>
    </w:p>
    <w:bookmarkEnd w:id="2"/>
    <w:p w14:paraId="18DD19F3" w14:textId="0FC21B3F" w:rsidR="00312A49" w:rsidRDefault="00BC3E49">
      <w:pPr>
        <w:pStyle w:val="affffffffff3"/>
        <w:framePr w:wrap="auto"/>
        <w:rPr>
          <w:lang w:val="fr-FR"/>
        </w:rPr>
      </w:pPr>
      <w:r>
        <w:rPr>
          <w:sz w:val="15"/>
          <w:szCs w:val="15"/>
          <w:lang w:val="fr-FR"/>
        </w:rPr>
        <w:t xml:space="preserve"> </w:t>
      </w:r>
      <w:r w:rsidR="00326CAC" w:rsidRPr="00F46AB8">
        <w:rPr>
          <w:rFonts w:hint="eastAsia"/>
          <w:lang w:val="fr-FR"/>
        </w:rPr>
        <w:t>T/GXAS</w:t>
      </w:r>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sidR="00F46AB8" w:rsidRPr="00F46AB8">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75394F26" w14:textId="77777777" w:rsidR="00312A49" w:rsidRDefault="00BC3E49">
      <w:pPr>
        <w:pStyle w:val="affffffffff4"/>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329E56C6" w14:textId="77777777" w:rsidR="00312A49" w:rsidRDefault="00BC3E4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7456" behindDoc="0" locked="0" layoutInCell="1" allowOverlap="0" wp14:anchorId="49A7E92D" wp14:editId="49A93EF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du="http://schemas.microsoft.com/office/word/2023/wordml/word16du">
            <w:pict>
              <v:line w14:anchorId="40DA4FC0" id="直接连接符 73" o:spid="_x0000_s1026" style="position:absolute;left:0;text-align:left;z-index:251667456;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F73A80B" w14:textId="77777777" w:rsidR="00312A49" w:rsidRDefault="00312A49">
      <w:pPr>
        <w:pStyle w:val="afffff1"/>
        <w:framePr w:w="9639" w:h="6976" w:hRule="exact" w:hSpace="0" w:vSpace="0" w:wrap="around" w:hAnchor="page" w:y="6408"/>
        <w:jc w:val="center"/>
        <w:rPr>
          <w:rFonts w:ascii="黑体" w:eastAsia="黑体" w:hAnsi="黑体"/>
          <w:b w:val="0"/>
          <w:bCs w:val="0"/>
          <w:w w:val="100"/>
        </w:rPr>
      </w:pPr>
    </w:p>
    <w:p w14:paraId="13029E18" w14:textId="4B34083D" w:rsidR="00312A49" w:rsidRDefault="00BC3E49">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0B6F50" w:rsidRPr="000B6F50">
        <w:rPr>
          <w:rFonts w:hint="eastAsia"/>
        </w:rPr>
        <w:t>家蚕抗血液型脓病性能跟踪测试技术规程</w:t>
      </w:r>
      <w:r>
        <w:fldChar w:fldCharType="end"/>
      </w:r>
      <w:bookmarkEnd w:id="7"/>
    </w:p>
    <w:p w14:paraId="6677A801" w14:textId="77777777" w:rsidR="00312A49" w:rsidRDefault="00312A49">
      <w:pPr>
        <w:framePr w:w="9639" w:h="6974" w:hRule="exact" w:wrap="around" w:vAnchor="page" w:hAnchor="page" w:x="1419" w:y="6408" w:anchorLock="1"/>
        <w:ind w:left="-1418"/>
      </w:pPr>
    </w:p>
    <w:p w14:paraId="17750B6D" w14:textId="60CA32CF" w:rsidR="00312A49" w:rsidRPr="00326CAC" w:rsidRDefault="00BC3E49">
      <w:pPr>
        <w:pStyle w:val="afffffff9"/>
        <w:framePr w:w="9639" w:h="6974" w:hRule="exact" w:wrap="around" w:vAnchor="page" w:hAnchor="page" w:x="1419" w:y="6408" w:anchorLock="1"/>
        <w:textAlignment w:val="bottom"/>
        <w:rPr>
          <w:rFonts w:ascii="黑体" w:eastAsia="黑体" w:hAnsi="黑体"/>
          <w:szCs w:val="28"/>
        </w:rPr>
      </w:pPr>
      <w:r w:rsidRPr="00326CAC">
        <w:rPr>
          <w:rFonts w:ascii="黑体" w:eastAsia="黑体" w:hAnsi="黑体"/>
          <w:szCs w:val="28"/>
        </w:rPr>
        <w:fldChar w:fldCharType="begin">
          <w:ffData>
            <w:name w:val="ESTD_NAME"/>
            <w:enabled/>
            <w:calcOnExit w:val="0"/>
            <w:textInput>
              <w:default w:val="点击此处添加标准名称的英文译名"/>
            </w:textInput>
          </w:ffData>
        </w:fldChar>
      </w:r>
      <w:bookmarkStart w:id="8" w:name="ESTD_NAME"/>
      <w:r w:rsidRPr="00326CAC">
        <w:rPr>
          <w:rFonts w:ascii="黑体" w:eastAsia="黑体" w:hAnsi="黑体"/>
          <w:szCs w:val="28"/>
        </w:rPr>
        <w:instrText xml:space="preserve"> FORMTEXT </w:instrText>
      </w:r>
      <w:r w:rsidRPr="00326CAC">
        <w:rPr>
          <w:rFonts w:ascii="黑体" w:eastAsia="黑体" w:hAnsi="黑体"/>
          <w:szCs w:val="28"/>
        </w:rPr>
      </w:r>
      <w:r w:rsidRPr="00326CAC">
        <w:rPr>
          <w:rFonts w:ascii="黑体" w:eastAsia="黑体" w:hAnsi="黑体"/>
          <w:szCs w:val="28"/>
        </w:rPr>
        <w:fldChar w:fldCharType="separate"/>
      </w:r>
      <w:r w:rsidR="000B6F50" w:rsidRPr="000B6F50">
        <w:rPr>
          <w:rFonts w:ascii="黑体" w:eastAsia="黑体" w:hAnsi="黑体"/>
          <w:szCs w:val="28"/>
        </w:rPr>
        <w:t>Techinical code of practice for performance testing of silkworm resistance to BmNPV</w:t>
      </w:r>
      <w:r w:rsidRPr="00326CAC">
        <w:rPr>
          <w:rFonts w:ascii="黑体" w:eastAsia="黑体" w:hAnsi="黑体"/>
          <w:szCs w:val="28"/>
        </w:rPr>
        <w:fldChar w:fldCharType="end"/>
      </w:r>
      <w:bookmarkEnd w:id="8"/>
    </w:p>
    <w:p w14:paraId="00441F01" w14:textId="77777777" w:rsidR="00312A49" w:rsidRDefault="00312A49">
      <w:pPr>
        <w:framePr w:w="9639" w:h="6974" w:hRule="exact" w:wrap="around" w:vAnchor="page" w:hAnchor="page" w:x="1419" w:y="6408" w:anchorLock="1"/>
        <w:spacing w:line="760" w:lineRule="exact"/>
        <w:ind w:left="-1418"/>
      </w:pPr>
    </w:p>
    <w:p w14:paraId="50662B00" w14:textId="77777777" w:rsidR="00312A49" w:rsidRDefault="00312A49">
      <w:pPr>
        <w:pStyle w:val="afffffff9"/>
        <w:framePr w:w="9639" w:h="6974" w:hRule="exact" w:wrap="around" w:vAnchor="page" w:hAnchor="page" w:x="1419" w:y="6408" w:anchorLock="1"/>
        <w:textAlignment w:val="bottom"/>
        <w:rPr>
          <w:rFonts w:eastAsia="黑体"/>
          <w:szCs w:val="28"/>
        </w:rPr>
      </w:pPr>
    </w:p>
    <w:p w14:paraId="7A8C7D55" w14:textId="062272BA" w:rsidR="00312A49" w:rsidRDefault="00BC3E49">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000000">
        <w:rPr>
          <w:sz w:val="24"/>
          <w:szCs w:val="28"/>
        </w:rPr>
      </w:r>
      <w:r w:rsidR="00000000">
        <w:rPr>
          <w:sz w:val="24"/>
          <w:szCs w:val="28"/>
        </w:rPr>
        <w:fldChar w:fldCharType="separate"/>
      </w:r>
      <w:r>
        <w:rPr>
          <w:sz w:val="24"/>
          <w:szCs w:val="28"/>
        </w:rPr>
        <w:fldChar w:fldCharType="end"/>
      </w:r>
      <w:bookmarkEnd w:id="9"/>
    </w:p>
    <w:p w14:paraId="7AB12867" w14:textId="061DFEB7" w:rsidR="00312A49" w:rsidRDefault="00BC3E49">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sidR="006B4761">
        <w:rPr>
          <w:sz w:val="21"/>
          <w:szCs w:val="28"/>
        </w:rPr>
        <w:t> </w:t>
      </w:r>
      <w:r w:rsidR="006B4761">
        <w:rPr>
          <w:sz w:val="21"/>
          <w:szCs w:val="28"/>
        </w:rPr>
        <w:t> </w:t>
      </w:r>
      <w:r w:rsidR="006B4761">
        <w:rPr>
          <w:sz w:val="21"/>
          <w:szCs w:val="28"/>
        </w:rPr>
        <w:t> </w:t>
      </w:r>
      <w:r w:rsidR="006B4761">
        <w:rPr>
          <w:sz w:val="21"/>
          <w:szCs w:val="28"/>
        </w:rPr>
        <w:t> </w:t>
      </w:r>
      <w:r w:rsidR="006B4761">
        <w:rPr>
          <w:sz w:val="21"/>
          <w:szCs w:val="28"/>
        </w:rPr>
        <w:t> </w:t>
      </w:r>
      <w:r>
        <w:rPr>
          <w:sz w:val="21"/>
          <w:szCs w:val="28"/>
        </w:rPr>
        <w:fldChar w:fldCharType="end"/>
      </w:r>
      <w:bookmarkEnd w:id="10"/>
    </w:p>
    <w:p w14:paraId="7967E170" w14:textId="1EBA6452" w:rsidR="00312A49" w:rsidRDefault="00BC3E49">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000000">
        <w:rPr>
          <w:b/>
          <w:sz w:val="21"/>
          <w:szCs w:val="28"/>
        </w:rPr>
      </w:r>
      <w:r w:rsidR="00000000">
        <w:rPr>
          <w:b/>
          <w:sz w:val="21"/>
          <w:szCs w:val="28"/>
        </w:rPr>
        <w:fldChar w:fldCharType="separate"/>
      </w:r>
      <w:r>
        <w:rPr>
          <w:b/>
          <w:sz w:val="21"/>
          <w:szCs w:val="28"/>
        </w:rPr>
        <w:fldChar w:fldCharType="end"/>
      </w:r>
      <w:bookmarkEnd w:id="11"/>
    </w:p>
    <w:p w14:paraId="214086CB" w14:textId="437F6793" w:rsidR="00312A49" w:rsidRDefault="00BC3E4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sidR="00326CAC">
        <w:rPr>
          <w:rFonts w:ascii="黑体" w:hint="eastAsia"/>
        </w:rPr>
        <w:t>202</w:t>
      </w:r>
      <w:r w:rsidR="00846450">
        <w:rPr>
          <w:rFonts w:ascii="黑体"/>
        </w:rPr>
        <w:t>3</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437FCC06" w14:textId="1DAC972F" w:rsidR="00312A49" w:rsidRDefault="00BC3E4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sidR="00326CAC">
        <w:rPr>
          <w:rFonts w:ascii="黑体" w:hint="eastAsia"/>
        </w:rPr>
        <w:t>202</w:t>
      </w:r>
      <w:r w:rsidR="00846450">
        <w:rPr>
          <w:rFonts w:ascii="黑体"/>
        </w:rPr>
        <w:t>3</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18C2D773" w14:textId="77777777" w:rsidR="00312A49" w:rsidRDefault="00BC3E49">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sidR="00326CAC">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05D02562" w14:textId="77777777" w:rsidR="00312A49" w:rsidRDefault="00BC3E49">
      <w:pPr>
        <w:rPr>
          <w:rFonts w:ascii="宋体" w:hAnsi="宋体"/>
          <w:sz w:val="28"/>
          <w:szCs w:val="28"/>
        </w:rPr>
        <w:sectPr w:rsidR="00312A49" w:rsidSect="002C6411">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8480" behindDoc="0" locked="1" layoutInCell="1" allowOverlap="1" wp14:anchorId="7CE22901" wp14:editId="0B4BF4F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du="http://schemas.microsoft.com/office/word/2023/wordml/word16du">
            <w:pict>
              <v:line w14:anchorId="4237C07D" id="直接连接符 5" o:spid="_x0000_s1026" style="position:absolute;left:0;text-align:left;z-index:251668480;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1D36C279" w14:textId="77777777" w:rsidR="00312A49" w:rsidRDefault="00BC3E49">
      <w:pPr>
        <w:pStyle w:val="a6"/>
        <w:spacing w:after="468"/>
      </w:pPr>
      <w:bookmarkStart w:id="19" w:name="BookMark2"/>
      <w:r>
        <w:rPr>
          <w:spacing w:val="320"/>
        </w:rPr>
        <w:lastRenderedPageBreak/>
        <w:t>前</w:t>
      </w:r>
      <w:r>
        <w:t>言</w:t>
      </w:r>
    </w:p>
    <w:p w14:paraId="58CF5354" w14:textId="6DE630CA" w:rsidR="002C6411" w:rsidRDefault="00BC3E49">
      <w:pPr>
        <w:pStyle w:val="afffff6"/>
        <w:ind w:firstLine="420"/>
      </w:pPr>
      <w:r>
        <w:rPr>
          <w:rFonts w:hint="eastAsia"/>
        </w:rPr>
        <w:t>本文件</w:t>
      </w:r>
      <w:r w:rsidR="0026447A">
        <w:rPr>
          <w:rFonts w:hint="eastAsia"/>
        </w:rPr>
        <w:t>参</w:t>
      </w:r>
      <w:r>
        <w:rPr>
          <w:rFonts w:hint="eastAsia"/>
        </w:rPr>
        <w:t>照GB/T 1.1—2020《标准化工作导则  第1部分：标准化文件的结构和起草规则》的规定起草。</w:t>
      </w:r>
    </w:p>
    <w:p w14:paraId="24BCA046" w14:textId="77777777" w:rsidR="00312A49" w:rsidRDefault="002C6411">
      <w:pPr>
        <w:pStyle w:val="afffff6"/>
        <w:ind w:firstLine="420"/>
      </w:pPr>
      <w:r>
        <w:rPr>
          <w:rFonts w:hint="eastAsia"/>
        </w:rPr>
        <w:t>请注意本文件的某些内容可能涉及专利。本文件的发布机构不承担识别专利的责任。</w:t>
      </w:r>
    </w:p>
    <w:p w14:paraId="735D6056" w14:textId="77777777" w:rsidR="00312A49" w:rsidRDefault="00BC3E49">
      <w:pPr>
        <w:pStyle w:val="afffff6"/>
        <w:ind w:firstLine="420"/>
      </w:pPr>
      <w:r>
        <w:rPr>
          <w:rFonts w:hint="eastAsia"/>
        </w:rPr>
        <w:t>本文件由</w:t>
      </w:r>
      <w:r w:rsidR="00326CAC" w:rsidRPr="00326CAC">
        <w:rPr>
          <w:rFonts w:hint="eastAsia"/>
        </w:rPr>
        <w:t>广西壮族自治区蚕业技术推广站</w:t>
      </w:r>
      <w:r>
        <w:rPr>
          <w:rFonts w:hint="eastAsia"/>
        </w:rPr>
        <w:t>提出</w:t>
      </w:r>
      <w:r w:rsidR="00326CAC">
        <w:rPr>
          <w:rFonts w:hint="eastAsia"/>
        </w:rPr>
        <w:t>、归口</w:t>
      </w:r>
      <w:r w:rsidR="002C6411" w:rsidRPr="002C6411">
        <w:rPr>
          <w:rFonts w:hint="eastAsia"/>
        </w:rPr>
        <w:t>并宣</w:t>
      </w:r>
      <w:proofErr w:type="gramStart"/>
      <w:r w:rsidR="002C6411" w:rsidRPr="002C6411">
        <w:rPr>
          <w:rFonts w:hint="eastAsia"/>
        </w:rPr>
        <w:t>贯</w:t>
      </w:r>
      <w:proofErr w:type="gramEnd"/>
      <w:r>
        <w:rPr>
          <w:rFonts w:hint="eastAsia"/>
        </w:rPr>
        <w:t>。</w:t>
      </w:r>
    </w:p>
    <w:p w14:paraId="7B7C3C1C" w14:textId="77777777" w:rsidR="000B6F50" w:rsidRDefault="00BC3E49">
      <w:pPr>
        <w:pStyle w:val="afffff6"/>
        <w:ind w:firstLine="420"/>
      </w:pPr>
      <w:bookmarkStart w:id="20" w:name="_Hlk135296408"/>
      <w:r>
        <w:rPr>
          <w:rFonts w:hint="eastAsia"/>
        </w:rPr>
        <w:t>本文件起草单位：广西壮族自治区蚕业技术推广站、</w:t>
      </w:r>
      <w:r w:rsidR="000B6F50" w:rsidRPr="000B6F50">
        <w:rPr>
          <w:rFonts w:hint="eastAsia"/>
        </w:rPr>
        <w:t>河池市蚕业技术推广站，广西农业工程职业技术学院。</w:t>
      </w:r>
    </w:p>
    <w:p w14:paraId="34D599E7" w14:textId="7ACA79E8" w:rsidR="00312A49" w:rsidRPr="00E203AF" w:rsidRDefault="00BC3E49">
      <w:pPr>
        <w:pStyle w:val="afffff6"/>
        <w:ind w:firstLine="420"/>
        <w:rPr>
          <w:color w:val="000000" w:themeColor="text1"/>
        </w:rPr>
      </w:pPr>
      <w:r>
        <w:rPr>
          <w:rFonts w:hint="eastAsia"/>
        </w:rPr>
        <w:t>本文件主要起草人：</w:t>
      </w:r>
      <w:r w:rsidR="000B6F50" w:rsidRPr="00E203AF">
        <w:rPr>
          <w:rFonts w:hint="eastAsia"/>
          <w:color w:val="000000" w:themeColor="text1"/>
        </w:rPr>
        <w:t>黄文功、</w:t>
      </w:r>
      <w:proofErr w:type="gramStart"/>
      <w:r w:rsidR="000B6F50" w:rsidRPr="00E203AF">
        <w:rPr>
          <w:rFonts w:hint="eastAsia"/>
          <w:color w:val="000000" w:themeColor="text1"/>
        </w:rPr>
        <w:t>闭立辉</w:t>
      </w:r>
      <w:proofErr w:type="gramEnd"/>
      <w:r w:rsidR="000B6F50" w:rsidRPr="00E203AF">
        <w:rPr>
          <w:rFonts w:hint="eastAsia"/>
          <w:color w:val="000000" w:themeColor="text1"/>
        </w:rPr>
        <w:t>、苏红梅、安春梅、李标、黄红燕、刘艳伟、黄凌、黄扬玉、黄康东、覃龙伟、莫嘉凌、廖万波、杨小妹。</w:t>
      </w:r>
    </w:p>
    <w:bookmarkEnd w:id="20"/>
    <w:p w14:paraId="017E0245" w14:textId="77777777" w:rsidR="00312A49" w:rsidRDefault="00312A49">
      <w:pPr>
        <w:pStyle w:val="afffff6"/>
        <w:ind w:firstLine="420"/>
        <w:sectPr w:rsidR="00312A49" w:rsidSect="002C6411">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type="lines" w:linePitch="312"/>
        </w:sectPr>
      </w:pPr>
    </w:p>
    <w:p w14:paraId="5A29D241" w14:textId="77777777" w:rsidR="00312A49" w:rsidRDefault="00312A49">
      <w:pPr>
        <w:spacing w:line="20" w:lineRule="exact"/>
        <w:jc w:val="center"/>
        <w:rPr>
          <w:rFonts w:ascii="黑体" w:eastAsia="黑体" w:hAnsi="黑体"/>
          <w:sz w:val="32"/>
          <w:szCs w:val="32"/>
        </w:rPr>
      </w:pPr>
      <w:bookmarkStart w:id="21" w:name="BookMark4"/>
      <w:bookmarkEnd w:id="19"/>
    </w:p>
    <w:p w14:paraId="1173E281" w14:textId="77777777" w:rsidR="00312A49" w:rsidRDefault="00312A49">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DE90E87D681145A3AC79D5CADFA28747"/>
        </w:placeholder>
      </w:sdtPr>
      <w:sdtContent>
        <w:p w14:paraId="25C53A78" w14:textId="5B345497" w:rsidR="00312A49" w:rsidRDefault="000B6F50" w:rsidP="0026447A">
          <w:pPr>
            <w:pStyle w:val="afffffffff9"/>
            <w:spacing w:beforeLines="1" w:before="3" w:afterLines="220" w:after="686"/>
          </w:pPr>
          <w:r w:rsidRPr="000B6F50">
            <w:rPr>
              <w:rFonts w:hint="eastAsia"/>
            </w:rPr>
            <w:t>家蚕抗血液型脓病性能跟踪测试技术规程</w:t>
          </w:r>
        </w:p>
      </w:sdtContent>
    </w:sdt>
    <w:p w14:paraId="1A60CBA3" w14:textId="77777777" w:rsidR="00312A49" w:rsidRDefault="00BC3E49">
      <w:pPr>
        <w:pStyle w:val="affd"/>
        <w:spacing w:before="312" w:after="312"/>
      </w:pPr>
      <w:bookmarkStart w:id="23" w:name="_Toc24884211"/>
      <w:bookmarkStart w:id="24" w:name="_Toc26986530"/>
      <w:bookmarkStart w:id="25" w:name="_Toc17233325"/>
      <w:bookmarkStart w:id="26" w:name="_Toc17233333"/>
      <w:bookmarkStart w:id="27" w:name="_Toc26986771"/>
      <w:bookmarkStart w:id="28" w:name="_Toc26648465"/>
      <w:bookmarkStart w:id="29" w:name="_Toc24884218"/>
      <w:bookmarkStart w:id="30" w:name="_Toc26718930"/>
      <w:bookmarkEnd w:id="22"/>
      <w:r>
        <w:rPr>
          <w:rFonts w:hint="eastAsia"/>
        </w:rPr>
        <w:t>范围</w:t>
      </w:r>
      <w:bookmarkEnd w:id="23"/>
      <w:bookmarkEnd w:id="24"/>
      <w:bookmarkEnd w:id="25"/>
      <w:bookmarkEnd w:id="26"/>
      <w:bookmarkEnd w:id="27"/>
      <w:bookmarkEnd w:id="28"/>
      <w:bookmarkEnd w:id="29"/>
      <w:bookmarkEnd w:id="30"/>
    </w:p>
    <w:p w14:paraId="286BAA83" w14:textId="17D20A1B" w:rsidR="000B6F50" w:rsidRDefault="000B6F50" w:rsidP="000B6F50">
      <w:pPr>
        <w:pStyle w:val="afffff6"/>
        <w:ind w:firstLine="420"/>
      </w:pPr>
      <w:bookmarkStart w:id="31" w:name="_Hlk135296456"/>
      <w:bookmarkStart w:id="32" w:name="_Toc26648466"/>
      <w:bookmarkStart w:id="33" w:name="_Toc17233326"/>
      <w:bookmarkStart w:id="34" w:name="_Toc24884219"/>
      <w:bookmarkStart w:id="35" w:name="_Toc17233334"/>
      <w:bookmarkStart w:id="36" w:name="_Toc24884212"/>
      <w:r>
        <w:rPr>
          <w:rFonts w:hint="eastAsia"/>
        </w:rPr>
        <w:t>本文件确立了家蚕抗血液型脓病性能跟踪测试技术的程序，界定了涉及的术语和定义，</w:t>
      </w:r>
      <w:bookmarkStart w:id="37" w:name="_Hlk135405372"/>
      <w:r>
        <w:rPr>
          <w:rFonts w:hint="eastAsia"/>
        </w:rPr>
        <w:t>规定了设施设备，以及饲育、取样、攻毒、</w:t>
      </w:r>
      <w:r w:rsidR="0080654A">
        <w:rPr>
          <w:rFonts w:hint="eastAsia"/>
        </w:rPr>
        <w:t>发病</w:t>
      </w:r>
      <w:r>
        <w:rPr>
          <w:rFonts w:hint="eastAsia"/>
        </w:rPr>
        <w:t>调查、发病率计算及数据记录等操作指示。</w:t>
      </w:r>
    </w:p>
    <w:bookmarkEnd w:id="37"/>
    <w:p w14:paraId="1D8CC098" w14:textId="45791B09" w:rsidR="00312A49" w:rsidRDefault="000B6F50" w:rsidP="000B6F50">
      <w:pPr>
        <w:pStyle w:val="afffff6"/>
        <w:ind w:firstLine="420"/>
      </w:pPr>
      <w:r>
        <w:rPr>
          <w:rFonts w:hint="eastAsia"/>
        </w:rPr>
        <w:t>本文件适用于广西行政区域内家蚕抗血液型脓病性能跟踪测试。</w:t>
      </w:r>
    </w:p>
    <w:p w14:paraId="3BC53D8B" w14:textId="77777777" w:rsidR="00312A49" w:rsidRDefault="00BC3E49">
      <w:pPr>
        <w:pStyle w:val="affd"/>
        <w:spacing w:before="312" w:after="312"/>
      </w:pPr>
      <w:bookmarkStart w:id="38" w:name="_Toc26986772"/>
      <w:bookmarkStart w:id="39" w:name="_Toc26718931"/>
      <w:bookmarkStart w:id="40" w:name="_Toc26986531"/>
      <w:bookmarkEnd w:id="31"/>
      <w:r>
        <w:rPr>
          <w:rFonts w:hint="eastAsia"/>
        </w:rPr>
        <w:t>规范性引用文件</w:t>
      </w:r>
      <w:bookmarkEnd w:id="32"/>
      <w:bookmarkEnd w:id="33"/>
      <w:bookmarkEnd w:id="34"/>
      <w:bookmarkEnd w:id="35"/>
      <w:bookmarkEnd w:id="36"/>
      <w:bookmarkEnd w:id="38"/>
      <w:bookmarkEnd w:id="39"/>
      <w:bookmarkEnd w:id="40"/>
    </w:p>
    <w:sdt>
      <w:sdtPr>
        <w:rPr>
          <w:rFonts w:hint="eastAsia"/>
        </w:rPr>
        <w:id w:val="715848253"/>
        <w:placeholder>
          <w:docPart w:val="684AE393238543D5A5A63F1B440D730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8D6CB6D" w14:textId="77777777" w:rsidR="00312A49" w:rsidRDefault="00BC3E49">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346C47B" w14:textId="741130EA" w:rsidR="00312A49" w:rsidRDefault="00BC3E49">
      <w:pPr>
        <w:pStyle w:val="afffff6"/>
        <w:ind w:firstLine="420"/>
      </w:pPr>
      <w:bookmarkStart w:id="41" w:name="_Hlk135296491"/>
      <w:r>
        <w:t xml:space="preserve">DB45/T 83  </w:t>
      </w:r>
      <w:proofErr w:type="gramStart"/>
      <w:r>
        <w:rPr>
          <w:rFonts w:hint="eastAsia"/>
        </w:rPr>
        <w:t>种</w:t>
      </w:r>
      <w:r>
        <w:t>茧育</w:t>
      </w:r>
      <w:proofErr w:type="gramEnd"/>
      <w:r>
        <w:t>养蚕技术规程</w:t>
      </w:r>
    </w:p>
    <w:p w14:paraId="4CEC58C8" w14:textId="77777777" w:rsidR="00312A49" w:rsidRDefault="00BC3E49">
      <w:pPr>
        <w:pStyle w:val="afffff6"/>
        <w:ind w:firstLine="420"/>
      </w:pPr>
      <w:bookmarkStart w:id="42" w:name="_Hlk149553760"/>
      <w:r>
        <w:rPr>
          <w:rFonts w:hint="eastAsia"/>
        </w:rPr>
        <w:t>DB45/T 84  桑蚕种保护、冷藏、浸酸技术规程</w:t>
      </w:r>
      <w:bookmarkEnd w:id="41"/>
    </w:p>
    <w:bookmarkEnd w:id="42"/>
    <w:p w14:paraId="2216D00B" w14:textId="77777777" w:rsidR="00312A49" w:rsidRDefault="00BC3E49">
      <w:pPr>
        <w:pStyle w:val="affd"/>
        <w:spacing w:before="312" w:after="312"/>
      </w:pPr>
      <w:r>
        <w:rPr>
          <w:rFonts w:hint="eastAsia"/>
          <w:szCs w:val="21"/>
        </w:rPr>
        <w:t>术语和定义</w:t>
      </w:r>
    </w:p>
    <w:bookmarkStart w:id="43" w:name="_Toc26986532" w:displacedByCustomXml="next"/>
    <w:bookmarkEnd w:id="43" w:displacedByCustomXml="next"/>
    <w:sdt>
      <w:sdtPr>
        <w:id w:val="-1909835108"/>
        <w:placeholder>
          <w:docPart w:val="53F026C45D474B4489392BF99CC55DB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038093D" w14:textId="77777777" w:rsidR="00312A49" w:rsidRDefault="00BC3E49">
          <w:pPr>
            <w:pStyle w:val="afffff6"/>
            <w:ind w:firstLine="420"/>
          </w:pPr>
          <w:r>
            <w:t>下列术语和定义适用于本文件。</w:t>
          </w:r>
        </w:p>
      </w:sdtContent>
    </w:sdt>
    <w:p w14:paraId="07F249DD" w14:textId="77777777" w:rsidR="00785E31" w:rsidRDefault="00785E31">
      <w:pPr>
        <w:pStyle w:val="afffffffffff5"/>
        <w:ind w:left="420" w:hangingChars="200" w:hanging="420"/>
        <w:rPr>
          <w:rFonts w:ascii="黑体" w:eastAsia="黑体" w:hAnsi="黑体"/>
        </w:rPr>
      </w:pPr>
    </w:p>
    <w:p w14:paraId="345E02FF" w14:textId="0C769BBD" w:rsidR="00785E31" w:rsidRDefault="00785E31" w:rsidP="00785E31">
      <w:pPr>
        <w:pStyle w:val="afffff6"/>
        <w:ind w:firstLine="420"/>
        <w:rPr>
          <w:rFonts w:ascii="黑体" w:eastAsia="黑体" w:hAnsi="黑体"/>
        </w:rPr>
      </w:pPr>
      <w:bookmarkStart w:id="44" w:name="_Hlk135296511"/>
      <w:r>
        <w:rPr>
          <w:rFonts w:ascii="黑体" w:eastAsia="黑体" w:hAnsi="黑体" w:hint="eastAsia"/>
        </w:rPr>
        <w:t xml:space="preserve">家蚕核型多角体病毒多角体  </w:t>
      </w:r>
      <w:r>
        <w:rPr>
          <w:rFonts w:ascii="黑体" w:eastAsia="黑体" w:hAnsi="黑体"/>
        </w:rPr>
        <w:t>bombyx mori nuclear polyhedrosis virus and inclusion body</w:t>
      </w:r>
      <w:bookmarkEnd w:id="44"/>
    </w:p>
    <w:p w14:paraId="0D9FA1FB" w14:textId="0C362554" w:rsidR="00785E31" w:rsidRPr="00785E31" w:rsidRDefault="00785E31" w:rsidP="00785E31">
      <w:pPr>
        <w:pStyle w:val="afffff6"/>
        <w:ind w:firstLine="420"/>
      </w:pPr>
      <w:bookmarkStart w:id="45" w:name="_Hlk135296543"/>
      <w:r w:rsidRPr="000B6F50">
        <w:rPr>
          <w:rFonts w:hint="eastAsia"/>
        </w:rPr>
        <w:t>家蚕核型多角体病毒在家蚕体内繁殖后，形成包埋了大量病毒的多角体，在生物显微镜下呈六角形，并具有较强的折光性。</w:t>
      </w:r>
      <w:bookmarkEnd w:id="45"/>
    </w:p>
    <w:p w14:paraId="69714BF4" w14:textId="481E6452" w:rsidR="000B6F50" w:rsidRPr="00785E31" w:rsidRDefault="00BC3E49" w:rsidP="00785E31">
      <w:pPr>
        <w:pStyle w:val="afffffffffff5"/>
        <w:ind w:left="420" w:hangingChars="200" w:hanging="420"/>
        <w:rPr>
          <w:rFonts w:ascii="黑体" w:eastAsia="黑体" w:hAnsi="黑体"/>
        </w:rPr>
      </w:pPr>
      <w:r w:rsidRPr="00785E31">
        <w:rPr>
          <w:rFonts w:ascii="黑体" w:eastAsia="黑体" w:hAnsi="黑体"/>
        </w:rPr>
        <w:br/>
      </w:r>
      <w:bookmarkStart w:id="46" w:name="_Hlk135296560"/>
      <w:r w:rsidR="000B6F50" w:rsidRPr="00785E31">
        <w:rPr>
          <w:rFonts w:ascii="黑体" w:eastAsia="黑体" w:hAnsi="黑体" w:hint="eastAsia"/>
        </w:rPr>
        <w:t>攻毒challenge test</w:t>
      </w:r>
      <w:bookmarkEnd w:id="46"/>
    </w:p>
    <w:p w14:paraId="5330C66E" w14:textId="6C04940B" w:rsidR="00312A49" w:rsidRDefault="000B6F50">
      <w:pPr>
        <w:pStyle w:val="afffff6"/>
        <w:ind w:firstLine="420"/>
      </w:pPr>
      <w:bookmarkStart w:id="47" w:name="_Hlk135296666"/>
      <w:r w:rsidRPr="000B6F50">
        <w:rPr>
          <w:rFonts w:hint="eastAsia"/>
        </w:rPr>
        <w:t>以</w:t>
      </w:r>
      <w:proofErr w:type="gramStart"/>
      <w:r w:rsidRPr="000B6F50">
        <w:rPr>
          <w:rFonts w:hint="eastAsia"/>
        </w:rPr>
        <w:t>人工添毒的</w:t>
      </w:r>
      <w:proofErr w:type="gramEnd"/>
      <w:r w:rsidRPr="000B6F50">
        <w:rPr>
          <w:rFonts w:hint="eastAsia"/>
        </w:rPr>
        <w:t>方法，用家蚕核型病毒多角体悬浮液浸泡桑叶</w:t>
      </w:r>
      <w:r w:rsidR="00DF026E">
        <w:rPr>
          <w:rFonts w:hint="eastAsia"/>
        </w:rPr>
        <w:t>后晾干</w:t>
      </w:r>
      <w:r w:rsidRPr="000B6F50">
        <w:rPr>
          <w:rFonts w:hint="eastAsia"/>
        </w:rPr>
        <w:t>，</w:t>
      </w:r>
      <w:r w:rsidR="00DF026E">
        <w:rPr>
          <w:rFonts w:hint="eastAsia"/>
        </w:rPr>
        <w:t>喂</w:t>
      </w:r>
      <w:r w:rsidRPr="000B6F50">
        <w:rPr>
          <w:rFonts w:hint="eastAsia"/>
        </w:rPr>
        <w:t>家蚕使之感染。</w:t>
      </w:r>
    </w:p>
    <w:bookmarkEnd w:id="47"/>
    <w:p w14:paraId="11394680" w14:textId="77777777" w:rsidR="00312A49" w:rsidRDefault="00BC3E49">
      <w:pPr>
        <w:pStyle w:val="affd"/>
        <w:spacing w:before="312" w:after="312"/>
      </w:pPr>
      <w:r>
        <w:rPr>
          <w:rFonts w:hint="eastAsia"/>
        </w:rPr>
        <w:t>设施设备</w:t>
      </w:r>
    </w:p>
    <w:p w14:paraId="3DEF4A3A" w14:textId="7E244815" w:rsidR="00312A49" w:rsidRDefault="000B6F50">
      <w:pPr>
        <w:pStyle w:val="afffff6"/>
        <w:ind w:firstLine="420"/>
      </w:pPr>
      <w:bookmarkStart w:id="48" w:name="_Hlk135296721"/>
      <w:r w:rsidRPr="000B6F50">
        <w:rPr>
          <w:rFonts w:hint="eastAsia"/>
        </w:rPr>
        <w:t>抗性测试蚕房为专用，独立于生产养蚕区域</w:t>
      </w:r>
      <w:r w:rsidR="00233A81">
        <w:rPr>
          <w:rFonts w:hint="eastAsia"/>
        </w:rPr>
        <w:t>；</w:t>
      </w:r>
      <w:r w:rsidR="00233A81" w:rsidRPr="000B6F50">
        <w:rPr>
          <w:rFonts w:hint="eastAsia"/>
        </w:rPr>
        <w:t>配置养蚕设备、控温控湿设备及消毒机具</w:t>
      </w:r>
      <w:r w:rsidR="00233A81">
        <w:rPr>
          <w:rFonts w:hint="eastAsia"/>
        </w:rPr>
        <w:t>；</w:t>
      </w:r>
      <w:r w:rsidRPr="000B6F50">
        <w:rPr>
          <w:rFonts w:hint="eastAsia"/>
        </w:rPr>
        <w:t>配备光学显微镜、纯水机、冰箱、血球计数</w:t>
      </w:r>
      <w:r w:rsidR="00DF0648">
        <w:rPr>
          <w:rFonts w:hint="eastAsia"/>
        </w:rPr>
        <w:t>板</w:t>
      </w:r>
      <w:r w:rsidRPr="000B6F50">
        <w:rPr>
          <w:rFonts w:hint="eastAsia"/>
        </w:rPr>
        <w:t>、</w:t>
      </w:r>
      <w:proofErr w:type="gramStart"/>
      <w:r w:rsidRPr="000B6F50">
        <w:rPr>
          <w:rFonts w:hint="eastAsia"/>
        </w:rPr>
        <w:t>移液枪</w:t>
      </w:r>
      <w:proofErr w:type="gramEnd"/>
      <w:r w:rsidR="00233A81">
        <w:rPr>
          <w:rFonts w:hint="eastAsia"/>
        </w:rPr>
        <w:t>等。</w:t>
      </w:r>
      <w:r w:rsidR="00233A81">
        <w:t xml:space="preserve"> </w:t>
      </w:r>
    </w:p>
    <w:bookmarkEnd w:id="48"/>
    <w:p w14:paraId="7AB1492F" w14:textId="77777777" w:rsidR="00DC0563" w:rsidRDefault="00DC0563" w:rsidP="00DC0563">
      <w:pPr>
        <w:pStyle w:val="affd"/>
        <w:spacing w:before="312" w:after="312"/>
      </w:pPr>
      <w:r>
        <w:rPr>
          <w:rFonts w:hint="eastAsia"/>
        </w:rPr>
        <w:t>测试技术流程</w:t>
      </w:r>
    </w:p>
    <w:p w14:paraId="68FA4809" w14:textId="77B4A393" w:rsidR="00E203AF" w:rsidRDefault="00DC0563" w:rsidP="006017C0">
      <w:pPr>
        <w:pStyle w:val="afffff6"/>
        <w:ind w:firstLine="420"/>
      </w:pPr>
      <w:r w:rsidRPr="00DC0563">
        <w:rPr>
          <w:rFonts w:hint="eastAsia"/>
        </w:rPr>
        <w:t>见图1。</w:t>
      </w:r>
    </w:p>
    <w:p w14:paraId="68B21623" w14:textId="6AB9BFD8" w:rsidR="00DC0563" w:rsidRDefault="00D539F2" w:rsidP="00DC0563">
      <w:pPr>
        <w:pStyle w:val="afffff6"/>
        <w:ind w:firstLine="420"/>
      </w:pPr>
      <w:r>
        <w:rPr>
          <w:noProof/>
        </w:rPr>
        <mc:AlternateContent>
          <mc:Choice Requires="wpg">
            <w:drawing>
              <wp:anchor distT="0" distB="0" distL="114300" distR="114300" simplePos="0" relativeHeight="251670528" behindDoc="0" locked="0" layoutInCell="1" allowOverlap="1" wp14:anchorId="2A4413EC" wp14:editId="3EA05AA9">
                <wp:simplePos x="0" y="0"/>
                <wp:positionH relativeFrom="column">
                  <wp:posOffset>318135</wp:posOffset>
                </wp:positionH>
                <wp:positionV relativeFrom="paragraph">
                  <wp:posOffset>73025</wp:posOffset>
                </wp:positionV>
                <wp:extent cx="5276850" cy="1219200"/>
                <wp:effectExtent l="0" t="0" r="19050" b="19050"/>
                <wp:wrapNone/>
                <wp:docPr id="499079848" name="组合 15"/>
                <wp:cNvGraphicFramePr/>
                <a:graphic xmlns:a="http://schemas.openxmlformats.org/drawingml/2006/main">
                  <a:graphicData uri="http://schemas.microsoft.com/office/word/2010/wordprocessingGroup">
                    <wpg:wgp>
                      <wpg:cNvGrpSpPr/>
                      <wpg:grpSpPr>
                        <a:xfrm>
                          <a:off x="0" y="0"/>
                          <a:ext cx="5276850" cy="1219200"/>
                          <a:chOff x="0" y="0"/>
                          <a:chExt cx="5276850" cy="1219200"/>
                        </a:xfrm>
                      </wpg:grpSpPr>
                      <wps:wsp>
                        <wps:cNvPr id="20" name="文本框 2"/>
                        <wps:cNvSpPr txBox="1">
                          <a:spLocks noChangeArrowheads="1"/>
                        </wps:cNvSpPr>
                        <wps:spPr bwMode="auto">
                          <a:xfrm>
                            <a:off x="0" y="0"/>
                            <a:ext cx="466725" cy="361950"/>
                          </a:xfrm>
                          <a:prstGeom prst="rect">
                            <a:avLst/>
                          </a:prstGeom>
                          <a:solidFill>
                            <a:srgbClr val="FFFFFF"/>
                          </a:solidFill>
                          <a:ln w="6350">
                            <a:solidFill>
                              <a:srgbClr val="000000"/>
                            </a:solidFill>
                            <a:miter lim="800000"/>
                            <a:headEnd/>
                            <a:tailEnd/>
                          </a:ln>
                        </wps:spPr>
                        <wps:txbx>
                          <w:txbxContent>
                            <w:p w14:paraId="7A33CEF6" w14:textId="77777777" w:rsidR="000B6F50" w:rsidRDefault="000B6F50" w:rsidP="000B6F50">
                              <w:pPr>
                                <w:spacing w:line="240" w:lineRule="atLeast"/>
                                <w:rPr>
                                  <w:sz w:val="20"/>
                                </w:rPr>
                              </w:pPr>
                              <w:r>
                                <w:rPr>
                                  <w:rFonts w:hint="eastAsia"/>
                                  <w:sz w:val="20"/>
                                </w:rPr>
                                <w:t>取样</w:t>
                              </w:r>
                            </w:p>
                          </w:txbxContent>
                        </wps:txbx>
                        <wps:bodyPr rot="0" vert="horz" wrap="square" lIns="91440" tIns="45720" rIns="91440" bIns="45720" anchor="ctr" anchorCtr="0" upright="1">
                          <a:noAutofit/>
                        </wps:bodyPr>
                      </wps:wsp>
                      <wps:wsp>
                        <wps:cNvPr id="21" name="文本框 3"/>
                        <wps:cNvSpPr txBox="1">
                          <a:spLocks noChangeArrowheads="1"/>
                        </wps:cNvSpPr>
                        <wps:spPr bwMode="auto">
                          <a:xfrm>
                            <a:off x="2895600" y="0"/>
                            <a:ext cx="466725" cy="390525"/>
                          </a:xfrm>
                          <a:prstGeom prst="rect">
                            <a:avLst/>
                          </a:prstGeom>
                          <a:solidFill>
                            <a:srgbClr val="FFFFFF"/>
                          </a:solidFill>
                          <a:ln w="6350">
                            <a:solidFill>
                              <a:srgbClr val="000000"/>
                            </a:solidFill>
                            <a:miter lim="800000"/>
                            <a:headEnd/>
                            <a:tailEnd/>
                          </a:ln>
                        </wps:spPr>
                        <wps:txbx>
                          <w:txbxContent>
                            <w:p w14:paraId="30979DC5" w14:textId="77777777" w:rsidR="000B6F50" w:rsidRDefault="000B6F50" w:rsidP="000B6F50">
                              <w:pPr>
                                <w:spacing w:line="240" w:lineRule="exact"/>
                                <w:jc w:val="center"/>
                                <w:rPr>
                                  <w:sz w:val="20"/>
                                </w:rPr>
                              </w:pPr>
                              <w:r>
                                <w:rPr>
                                  <w:rFonts w:hint="eastAsia"/>
                                  <w:sz w:val="20"/>
                                </w:rPr>
                                <w:t>发病调查</w:t>
                              </w:r>
                            </w:p>
                          </w:txbxContent>
                        </wps:txbx>
                        <wps:bodyPr rot="0" vert="horz" wrap="square" lIns="91440" tIns="45720" rIns="91440" bIns="45720" anchor="t" anchorCtr="0" upright="1">
                          <a:noAutofit/>
                        </wps:bodyPr>
                      </wps:wsp>
                      <wps:wsp>
                        <wps:cNvPr id="22" name="文本框 4"/>
                        <wps:cNvSpPr txBox="1">
                          <a:spLocks noChangeArrowheads="1"/>
                        </wps:cNvSpPr>
                        <wps:spPr bwMode="auto">
                          <a:xfrm>
                            <a:off x="3867150" y="0"/>
                            <a:ext cx="447675" cy="390525"/>
                          </a:xfrm>
                          <a:prstGeom prst="rect">
                            <a:avLst/>
                          </a:prstGeom>
                          <a:solidFill>
                            <a:srgbClr val="FFFFFF"/>
                          </a:solidFill>
                          <a:ln w="6350">
                            <a:solidFill>
                              <a:srgbClr val="000000"/>
                            </a:solidFill>
                            <a:miter lim="800000"/>
                            <a:headEnd/>
                            <a:tailEnd/>
                          </a:ln>
                        </wps:spPr>
                        <wps:txbx>
                          <w:txbxContent>
                            <w:p w14:paraId="438C566C" w14:textId="77777777" w:rsidR="000B6F50" w:rsidRDefault="000B6F50" w:rsidP="000B6F50">
                              <w:pPr>
                                <w:spacing w:line="240" w:lineRule="exact"/>
                                <w:rPr>
                                  <w:sz w:val="20"/>
                                </w:rPr>
                              </w:pPr>
                              <w:r>
                                <w:rPr>
                                  <w:rFonts w:hint="eastAsia"/>
                                  <w:sz w:val="20"/>
                                </w:rPr>
                                <w:t>记录</w:t>
                              </w:r>
                            </w:p>
                            <w:p w14:paraId="79DC4E7D" w14:textId="77777777" w:rsidR="000B6F50" w:rsidRDefault="000B6F50" w:rsidP="000B6F50">
                              <w:pPr>
                                <w:spacing w:line="240" w:lineRule="exact"/>
                                <w:rPr>
                                  <w:sz w:val="20"/>
                                </w:rPr>
                              </w:pPr>
                              <w:r>
                                <w:rPr>
                                  <w:rFonts w:hint="eastAsia"/>
                                  <w:sz w:val="20"/>
                                </w:rPr>
                                <w:t>结果</w:t>
                              </w:r>
                            </w:p>
                          </w:txbxContent>
                        </wps:txbx>
                        <wps:bodyPr rot="0" vert="horz" wrap="square" lIns="91440" tIns="45720" rIns="91440" bIns="45720" anchor="t" anchorCtr="0" upright="1">
                          <a:noAutofit/>
                        </wps:bodyPr>
                      </wps:wsp>
                      <wps:wsp>
                        <wps:cNvPr id="23" name="文本框 5"/>
                        <wps:cNvSpPr txBox="1">
                          <a:spLocks noChangeArrowheads="1"/>
                        </wps:cNvSpPr>
                        <wps:spPr bwMode="auto">
                          <a:xfrm>
                            <a:off x="971550" y="0"/>
                            <a:ext cx="466725" cy="361950"/>
                          </a:xfrm>
                          <a:prstGeom prst="rect">
                            <a:avLst/>
                          </a:prstGeom>
                          <a:solidFill>
                            <a:srgbClr val="FFFFFF"/>
                          </a:solidFill>
                          <a:ln w="6350">
                            <a:solidFill>
                              <a:srgbClr val="000000"/>
                            </a:solidFill>
                            <a:miter lim="800000"/>
                            <a:headEnd/>
                            <a:tailEnd/>
                          </a:ln>
                        </wps:spPr>
                        <wps:txbx>
                          <w:txbxContent>
                            <w:p w14:paraId="13BC08C6" w14:textId="77777777" w:rsidR="000B6F50" w:rsidRDefault="000B6F50" w:rsidP="000B6F50">
                              <w:pPr>
                                <w:spacing w:line="200" w:lineRule="atLeast"/>
                                <w:jc w:val="center"/>
                                <w:rPr>
                                  <w:sz w:val="20"/>
                                </w:rPr>
                              </w:pPr>
                              <w:r>
                                <w:rPr>
                                  <w:rFonts w:hint="eastAsia"/>
                                  <w:sz w:val="20"/>
                                </w:rPr>
                                <w:t>攻毒</w:t>
                              </w:r>
                            </w:p>
                          </w:txbxContent>
                        </wps:txbx>
                        <wps:bodyPr rot="0" vert="horz" wrap="square" lIns="91440" tIns="45720" rIns="91440" bIns="45720" anchor="ctr" anchorCtr="0" upright="1">
                          <a:noAutofit/>
                        </wps:bodyPr>
                      </wps:wsp>
                      <wps:wsp>
                        <wps:cNvPr id="24" name="文本框 6"/>
                        <wps:cNvSpPr txBox="1">
                          <a:spLocks noChangeArrowheads="1"/>
                        </wps:cNvSpPr>
                        <wps:spPr bwMode="auto">
                          <a:xfrm>
                            <a:off x="1943100" y="0"/>
                            <a:ext cx="457200" cy="390525"/>
                          </a:xfrm>
                          <a:prstGeom prst="rect">
                            <a:avLst/>
                          </a:prstGeom>
                          <a:solidFill>
                            <a:srgbClr val="FFFFFF"/>
                          </a:solidFill>
                          <a:ln w="6350">
                            <a:solidFill>
                              <a:srgbClr val="000000"/>
                            </a:solidFill>
                            <a:miter lim="800000"/>
                            <a:headEnd/>
                            <a:tailEnd/>
                          </a:ln>
                        </wps:spPr>
                        <wps:txbx>
                          <w:txbxContent>
                            <w:p w14:paraId="2FA9550B" w14:textId="77777777" w:rsidR="000B6F50" w:rsidRDefault="000B6F50" w:rsidP="000B6F50">
                              <w:pPr>
                                <w:spacing w:line="240" w:lineRule="exact"/>
                                <w:jc w:val="center"/>
                                <w:rPr>
                                  <w:sz w:val="20"/>
                                </w:rPr>
                              </w:pPr>
                              <w:r>
                                <w:rPr>
                                  <w:rFonts w:hint="eastAsia"/>
                                  <w:sz w:val="20"/>
                                </w:rPr>
                                <w:t>攻毒</w:t>
                              </w:r>
                            </w:p>
                            <w:p w14:paraId="0E305AEB" w14:textId="77777777" w:rsidR="000B6F50" w:rsidRDefault="000B6F50" w:rsidP="000B6F50">
                              <w:pPr>
                                <w:spacing w:line="240" w:lineRule="exact"/>
                                <w:jc w:val="center"/>
                                <w:rPr>
                                  <w:sz w:val="20"/>
                                </w:rPr>
                              </w:pPr>
                              <w:r>
                                <w:rPr>
                                  <w:rFonts w:hint="eastAsia"/>
                                  <w:sz w:val="20"/>
                                </w:rPr>
                                <w:t>管理</w:t>
                              </w:r>
                            </w:p>
                          </w:txbxContent>
                        </wps:txbx>
                        <wps:bodyPr rot="0" vert="horz" wrap="square" lIns="91440" tIns="45720" rIns="91440" bIns="45720" anchor="t" anchorCtr="0" upright="1">
                          <a:noAutofit/>
                        </wps:bodyPr>
                      </wps:wsp>
                      <wps:wsp>
                        <wps:cNvPr id="26" name="文本框 7"/>
                        <wps:cNvSpPr txBox="1">
                          <a:spLocks noChangeArrowheads="1"/>
                        </wps:cNvSpPr>
                        <wps:spPr bwMode="auto">
                          <a:xfrm>
                            <a:off x="4819650" y="9525"/>
                            <a:ext cx="457200" cy="409575"/>
                          </a:xfrm>
                          <a:prstGeom prst="rect">
                            <a:avLst/>
                          </a:prstGeom>
                          <a:solidFill>
                            <a:srgbClr val="FFFFFF"/>
                          </a:solidFill>
                          <a:ln w="6350">
                            <a:solidFill>
                              <a:srgbClr val="000000"/>
                            </a:solidFill>
                            <a:miter lim="800000"/>
                            <a:headEnd/>
                            <a:tailEnd/>
                          </a:ln>
                        </wps:spPr>
                        <wps:txbx>
                          <w:txbxContent>
                            <w:p w14:paraId="701CADA1" w14:textId="77777777" w:rsidR="000B6F50" w:rsidRDefault="000B6F50" w:rsidP="000B6F50">
                              <w:pPr>
                                <w:spacing w:line="240" w:lineRule="exact"/>
                                <w:jc w:val="center"/>
                                <w:rPr>
                                  <w:sz w:val="20"/>
                                </w:rPr>
                              </w:pPr>
                              <w:r>
                                <w:rPr>
                                  <w:rFonts w:hint="eastAsia"/>
                                  <w:sz w:val="20"/>
                                </w:rPr>
                                <w:t>消毒清洗</w:t>
                              </w:r>
                            </w:p>
                          </w:txbxContent>
                        </wps:txbx>
                        <wps:bodyPr rot="0" vert="horz" wrap="square" lIns="91440" tIns="45720" rIns="91440" bIns="45720" anchor="ctr" anchorCtr="0" upright="1">
                          <a:noAutofit/>
                        </wps:bodyPr>
                      </wps:wsp>
                      <wps:wsp>
                        <wps:cNvPr id="28" name="直接箭头连接符 8"/>
                        <wps:cNvCnPr/>
                        <wps:spPr>
                          <a:xfrm>
                            <a:off x="466725" y="190500"/>
                            <a:ext cx="504825" cy="0"/>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直接箭头连接符 9"/>
                        <wps:cNvCnPr/>
                        <wps:spPr>
                          <a:xfrm>
                            <a:off x="1438275" y="190500"/>
                            <a:ext cx="504825" cy="0"/>
                          </a:xfrm>
                          <a:prstGeom prst="straightConnector1">
                            <a:avLst/>
                          </a:prstGeom>
                          <a:noFill/>
                          <a:ln w="6350" cap="flat" cmpd="sng" algn="ctr">
                            <a:solidFill>
                              <a:sysClr val="windowText" lastClr="000000"/>
                            </a:solidFill>
                            <a:prstDash val="solid"/>
                            <a:miter lim="800000"/>
                            <a:tailEnd type="triangle"/>
                          </a:ln>
                          <a:effectLst/>
                        </wps:spPr>
                        <wps:bodyPr/>
                      </wps:wsp>
                      <wps:wsp>
                        <wps:cNvPr id="32" name="直接箭头连接符 10"/>
                        <wps:cNvCnPr/>
                        <wps:spPr>
                          <a:xfrm>
                            <a:off x="2400300" y="190500"/>
                            <a:ext cx="4953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2" name="直接箭头连接符 11"/>
                        <wps:cNvCnPr/>
                        <wps:spPr>
                          <a:xfrm>
                            <a:off x="3362325" y="190500"/>
                            <a:ext cx="504825" cy="0"/>
                          </a:xfrm>
                          <a:prstGeom prst="straightConnector1">
                            <a:avLst/>
                          </a:prstGeom>
                          <a:noFill/>
                          <a:ln w="6350" cap="flat" cmpd="sng" algn="ctr">
                            <a:solidFill>
                              <a:sysClr val="windowText" lastClr="000000"/>
                            </a:solidFill>
                            <a:prstDash val="solid"/>
                            <a:miter lim="800000"/>
                            <a:tailEnd type="triangle"/>
                          </a:ln>
                          <a:effectLst/>
                        </wps:spPr>
                        <wps:bodyPr/>
                      </wps:wsp>
                      <wps:wsp>
                        <wps:cNvPr id="54" name="直接箭头连接符 12"/>
                        <wps:cNvCnPr/>
                        <wps:spPr>
                          <a:xfrm>
                            <a:off x="4314825" y="190500"/>
                            <a:ext cx="504825" cy="0"/>
                          </a:xfrm>
                          <a:prstGeom prst="straightConnector1">
                            <a:avLst/>
                          </a:prstGeom>
                          <a:noFill/>
                          <a:ln w="6350" cap="flat" cmpd="sng" algn="ctr">
                            <a:solidFill>
                              <a:sysClr val="windowText" lastClr="000000"/>
                            </a:solidFill>
                            <a:prstDash val="solid"/>
                            <a:miter lim="800000"/>
                            <a:tailEnd type="triangle"/>
                          </a:ln>
                          <a:effectLst/>
                        </wps:spPr>
                        <wps:bodyPr/>
                      </wps:wsp>
                      <wps:wsp>
                        <wps:cNvPr id="337187630" name="直接箭头连接符 1"/>
                        <wps:cNvCnPr/>
                        <wps:spPr>
                          <a:xfrm>
                            <a:off x="4133850" y="381000"/>
                            <a:ext cx="0" cy="428625"/>
                          </a:xfrm>
                          <a:prstGeom prst="straightConnector1">
                            <a:avLst/>
                          </a:prstGeom>
                          <a:noFill/>
                          <a:ln w="6350" cap="flat" cmpd="sng" algn="ctr">
                            <a:solidFill>
                              <a:sysClr val="windowText" lastClr="000000"/>
                            </a:solidFill>
                            <a:prstDash val="solid"/>
                            <a:miter lim="800000"/>
                            <a:tailEnd type="triangle"/>
                          </a:ln>
                          <a:effectLst/>
                        </wps:spPr>
                        <wps:bodyPr/>
                      </wps:wsp>
                      <wps:wsp>
                        <wps:cNvPr id="891350714" name="文本框 1"/>
                        <wps:cNvSpPr txBox="1">
                          <a:spLocks noChangeArrowheads="1"/>
                        </wps:cNvSpPr>
                        <wps:spPr bwMode="auto">
                          <a:xfrm>
                            <a:off x="3905250" y="819150"/>
                            <a:ext cx="457200" cy="400050"/>
                          </a:xfrm>
                          <a:prstGeom prst="rect">
                            <a:avLst/>
                          </a:prstGeom>
                          <a:solidFill>
                            <a:srgbClr val="FFFFFF"/>
                          </a:solidFill>
                          <a:ln w="6350">
                            <a:solidFill>
                              <a:srgbClr val="000000"/>
                            </a:solidFill>
                            <a:miter lim="800000"/>
                            <a:headEnd/>
                            <a:tailEnd/>
                          </a:ln>
                        </wps:spPr>
                        <wps:txbx>
                          <w:txbxContent>
                            <w:p w14:paraId="173DE58A" w14:textId="77777777" w:rsidR="000B6F50" w:rsidRDefault="000B6F50" w:rsidP="000B6F50">
                              <w:pPr>
                                <w:spacing w:line="240" w:lineRule="exact"/>
                                <w:rPr>
                                  <w:sz w:val="20"/>
                                </w:rPr>
                              </w:pPr>
                              <w:r>
                                <w:rPr>
                                  <w:rFonts w:hint="eastAsia"/>
                                  <w:sz w:val="20"/>
                                </w:rPr>
                                <w:t>选留蚕区</w:t>
                              </w:r>
                            </w:p>
                          </w:txbxContent>
                        </wps:txbx>
                        <wps:bodyPr rot="0" vert="horz" wrap="square" lIns="91440" tIns="45720" rIns="91440" bIns="45720" anchor="ctr" anchorCtr="0" upright="1">
                          <a:noAutofit/>
                        </wps:bodyPr>
                      </wps:wsp>
                      <wps:wsp>
                        <wps:cNvPr id="196392250" name="文本框 1"/>
                        <wps:cNvSpPr txBox="1">
                          <a:spLocks noChangeArrowheads="1"/>
                        </wps:cNvSpPr>
                        <wps:spPr bwMode="auto">
                          <a:xfrm>
                            <a:off x="2962275" y="819150"/>
                            <a:ext cx="447675" cy="381000"/>
                          </a:xfrm>
                          <a:prstGeom prst="rect">
                            <a:avLst/>
                          </a:prstGeom>
                          <a:solidFill>
                            <a:srgbClr val="FFFFFF"/>
                          </a:solidFill>
                          <a:ln w="6350">
                            <a:solidFill>
                              <a:srgbClr val="000000"/>
                            </a:solidFill>
                            <a:miter lim="800000"/>
                            <a:headEnd/>
                            <a:tailEnd/>
                          </a:ln>
                        </wps:spPr>
                        <wps:txbx>
                          <w:txbxContent>
                            <w:p w14:paraId="3C9B8FE9" w14:textId="77777777" w:rsidR="000B6F50" w:rsidRDefault="000B6F50" w:rsidP="000B6F50">
                              <w:pPr>
                                <w:spacing w:line="240" w:lineRule="exact"/>
                                <w:rPr>
                                  <w:sz w:val="20"/>
                                </w:rPr>
                              </w:pPr>
                              <w:r>
                                <w:rPr>
                                  <w:rFonts w:hint="eastAsia"/>
                                  <w:sz w:val="20"/>
                                </w:rPr>
                                <w:t>上</w:t>
                              </w:r>
                              <w:proofErr w:type="gramStart"/>
                              <w:r>
                                <w:rPr>
                                  <w:rFonts w:hint="eastAsia"/>
                                  <w:sz w:val="20"/>
                                </w:rPr>
                                <w:t>蔟</w:t>
                              </w:r>
                              <w:proofErr w:type="gramEnd"/>
                              <w:r>
                                <w:rPr>
                                  <w:rFonts w:hint="eastAsia"/>
                                  <w:sz w:val="20"/>
                                </w:rPr>
                                <w:t>采茧</w:t>
                              </w:r>
                            </w:p>
                          </w:txbxContent>
                        </wps:txbx>
                        <wps:bodyPr rot="0" vert="horz" wrap="square" lIns="91440" tIns="45720" rIns="91440" bIns="45720" anchor="ctr" anchorCtr="0" upright="1">
                          <a:noAutofit/>
                        </wps:bodyPr>
                      </wps:wsp>
                      <wps:wsp>
                        <wps:cNvPr id="994588015" name="文本框 1"/>
                        <wps:cNvSpPr txBox="1">
                          <a:spLocks noChangeArrowheads="1"/>
                        </wps:cNvSpPr>
                        <wps:spPr bwMode="auto">
                          <a:xfrm>
                            <a:off x="1990725" y="819150"/>
                            <a:ext cx="447675" cy="390525"/>
                          </a:xfrm>
                          <a:prstGeom prst="rect">
                            <a:avLst/>
                          </a:prstGeom>
                          <a:solidFill>
                            <a:srgbClr val="FFFFFF"/>
                          </a:solidFill>
                          <a:ln w="6350">
                            <a:solidFill>
                              <a:srgbClr val="000000"/>
                            </a:solidFill>
                            <a:miter lim="800000"/>
                            <a:headEnd/>
                            <a:tailEnd/>
                          </a:ln>
                        </wps:spPr>
                        <wps:txbx>
                          <w:txbxContent>
                            <w:p w14:paraId="36ECC100" w14:textId="77777777" w:rsidR="000B6F50" w:rsidRDefault="000B6F50" w:rsidP="000B6F50">
                              <w:pPr>
                                <w:spacing w:line="240" w:lineRule="exact"/>
                                <w:rPr>
                                  <w:sz w:val="20"/>
                                </w:rPr>
                              </w:pPr>
                              <w:r>
                                <w:rPr>
                                  <w:rFonts w:hint="eastAsia"/>
                                  <w:sz w:val="20"/>
                                </w:rPr>
                                <w:t>调查制种</w:t>
                              </w:r>
                            </w:p>
                          </w:txbxContent>
                        </wps:txbx>
                        <wps:bodyPr rot="0" vert="horz" wrap="square" lIns="91440" tIns="45720" rIns="91440" bIns="45720" anchor="ctr" anchorCtr="0" upright="1">
                          <a:noAutofit/>
                        </wps:bodyPr>
                      </wps:wsp>
                      <wps:wsp>
                        <wps:cNvPr id="1929868683" name="文本框 1"/>
                        <wps:cNvSpPr txBox="1">
                          <a:spLocks noChangeArrowheads="1"/>
                        </wps:cNvSpPr>
                        <wps:spPr bwMode="auto">
                          <a:xfrm>
                            <a:off x="1009650" y="819150"/>
                            <a:ext cx="457200" cy="381000"/>
                          </a:xfrm>
                          <a:prstGeom prst="rect">
                            <a:avLst/>
                          </a:prstGeom>
                          <a:solidFill>
                            <a:srgbClr val="FFFFFF"/>
                          </a:solidFill>
                          <a:ln w="6350">
                            <a:solidFill>
                              <a:srgbClr val="000000"/>
                            </a:solidFill>
                            <a:miter lim="800000"/>
                            <a:headEnd/>
                            <a:tailEnd/>
                          </a:ln>
                        </wps:spPr>
                        <wps:txbx>
                          <w:txbxContent>
                            <w:p w14:paraId="33B4F14C" w14:textId="77777777" w:rsidR="000B6F50" w:rsidRDefault="000B6F50" w:rsidP="000B6F50">
                              <w:pPr>
                                <w:spacing w:line="240" w:lineRule="exact"/>
                                <w:jc w:val="center"/>
                                <w:rPr>
                                  <w:sz w:val="20"/>
                                </w:rPr>
                              </w:pPr>
                              <w:r>
                                <w:rPr>
                                  <w:rFonts w:hint="eastAsia"/>
                                  <w:sz w:val="20"/>
                                </w:rPr>
                                <w:t>蚕种保护</w:t>
                              </w:r>
                            </w:p>
                            <w:p w14:paraId="3F99B159" w14:textId="77777777" w:rsidR="000B6F50" w:rsidRDefault="000B6F50" w:rsidP="000B6F50">
                              <w:pPr>
                                <w:spacing w:line="240" w:lineRule="exact"/>
                                <w:rPr>
                                  <w:sz w:val="20"/>
                                </w:rPr>
                              </w:pPr>
                            </w:p>
                          </w:txbxContent>
                        </wps:txbx>
                        <wps:bodyPr rot="0" vert="horz" wrap="square" lIns="91440" tIns="45720" rIns="91440" bIns="45720" anchor="ctr" anchorCtr="0" upright="1">
                          <a:noAutofit/>
                        </wps:bodyPr>
                      </wps:wsp>
                      <wps:wsp>
                        <wps:cNvPr id="621514176" name="文本框 1"/>
                        <wps:cNvSpPr txBox="1">
                          <a:spLocks noChangeArrowheads="1"/>
                        </wps:cNvSpPr>
                        <wps:spPr bwMode="auto">
                          <a:xfrm>
                            <a:off x="57150" y="819150"/>
                            <a:ext cx="447675" cy="390525"/>
                          </a:xfrm>
                          <a:prstGeom prst="rect">
                            <a:avLst/>
                          </a:prstGeom>
                          <a:solidFill>
                            <a:srgbClr val="FFFFFF"/>
                          </a:solidFill>
                          <a:ln w="6350">
                            <a:solidFill>
                              <a:srgbClr val="000000"/>
                            </a:solidFill>
                            <a:miter lim="800000"/>
                            <a:headEnd/>
                            <a:tailEnd/>
                          </a:ln>
                        </wps:spPr>
                        <wps:txbx>
                          <w:txbxContent>
                            <w:p w14:paraId="06357AC7" w14:textId="77777777" w:rsidR="000B6F50" w:rsidRPr="00874202" w:rsidRDefault="000B6F50" w:rsidP="000B6F50">
                              <w:pPr>
                                <w:spacing w:line="240" w:lineRule="exact"/>
                                <w:jc w:val="center"/>
                                <w:rPr>
                                  <w:sz w:val="20"/>
                                </w:rPr>
                              </w:pPr>
                              <w:proofErr w:type="gramStart"/>
                              <w:r w:rsidRPr="00874202">
                                <w:rPr>
                                  <w:rFonts w:hint="eastAsia"/>
                                  <w:sz w:val="20"/>
                                </w:rPr>
                                <w:t>催青</w:t>
                              </w:r>
                              <w:r>
                                <w:rPr>
                                  <w:rFonts w:hint="eastAsia"/>
                                  <w:sz w:val="20"/>
                                </w:rPr>
                                <w:t>收蚁</w:t>
                              </w:r>
                              <w:proofErr w:type="gramEnd"/>
                            </w:p>
                          </w:txbxContent>
                        </wps:txbx>
                        <wps:bodyPr rot="0" vert="horz" wrap="square" lIns="91440" tIns="45720" rIns="91440" bIns="45720" anchor="ctr" anchorCtr="0" upright="1">
                          <a:noAutofit/>
                        </wps:bodyPr>
                      </wps:wsp>
                      <wps:wsp>
                        <wps:cNvPr id="748203353" name="直接箭头连接符 13"/>
                        <wps:cNvCnPr/>
                        <wps:spPr>
                          <a:xfrm flipH="1">
                            <a:off x="3409950" y="1009650"/>
                            <a:ext cx="4953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928600556" name="直接箭头连接符 13"/>
                        <wps:cNvCnPr/>
                        <wps:spPr>
                          <a:xfrm flipH="1" flipV="1">
                            <a:off x="2438400" y="1019175"/>
                            <a:ext cx="514350" cy="0"/>
                          </a:xfrm>
                          <a:prstGeom prst="straightConnector1">
                            <a:avLst/>
                          </a:prstGeom>
                          <a:noFill/>
                          <a:ln w="6350" cap="flat" cmpd="sng" algn="ctr">
                            <a:solidFill>
                              <a:sysClr val="windowText" lastClr="000000"/>
                            </a:solidFill>
                            <a:prstDash val="solid"/>
                            <a:miter lim="800000"/>
                            <a:tailEnd type="triangle"/>
                          </a:ln>
                          <a:effectLst/>
                        </wps:spPr>
                        <wps:bodyPr/>
                      </wps:wsp>
                      <wps:wsp>
                        <wps:cNvPr id="1311903496" name="直接箭头连接符 13"/>
                        <wps:cNvCnPr/>
                        <wps:spPr>
                          <a:xfrm flipH="1">
                            <a:off x="1476375" y="1009650"/>
                            <a:ext cx="495300" cy="0"/>
                          </a:xfrm>
                          <a:prstGeom prst="straightConnector1">
                            <a:avLst/>
                          </a:prstGeom>
                          <a:noFill/>
                          <a:ln w="6350" cap="flat" cmpd="sng" algn="ctr">
                            <a:solidFill>
                              <a:sysClr val="windowText" lastClr="000000"/>
                            </a:solidFill>
                            <a:prstDash val="solid"/>
                            <a:miter lim="800000"/>
                            <a:tailEnd type="triangle"/>
                          </a:ln>
                          <a:effectLst/>
                        </wps:spPr>
                        <wps:bodyPr/>
                      </wps:wsp>
                      <wps:wsp>
                        <wps:cNvPr id="995846352" name="直接箭头连接符 13"/>
                        <wps:cNvCnPr/>
                        <wps:spPr>
                          <a:xfrm flipH="1">
                            <a:off x="504825" y="1009650"/>
                            <a:ext cx="4953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947370350" name="直接箭头连接符 14"/>
                        <wps:cNvCnPr/>
                        <wps:spPr>
                          <a:xfrm flipV="1">
                            <a:off x="266700" y="371475"/>
                            <a:ext cx="0" cy="43815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anchor>
            </w:drawing>
          </mc:Choice>
          <mc:Fallback>
            <w:pict>
              <v:group w14:anchorId="2A4413EC" id="组合 15" o:spid="_x0000_s1026" style="position:absolute;left:0;text-align:left;margin-left:25.05pt;margin-top:5.75pt;width:415.5pt;height:96pt;z-index:251670528" coordsize="52768,12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">
                <v:shapetype id="_x0000_t202" coordsize="21600,21600" o:spt="202" path="m,l,21600r21600,l21600,xe">
                  <v:stroke joinstyle="miter"/>
                  <v:path gradientshapeok="t" o:connecttype="rect"/>
                </v:shapetype>
                <v:shape id="文本框 2" o:spid="_x0000_s1027" type="#_x0000_t202" style="position:absolute;width:4667;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" strokeweight=".5pt">
                  <v:textbox>
                    <w:txbxContent>
                      <w:p w14:paraId="7A33CEF6" w14:textId="77777777" w:rsidR="000B6F50" w:rsidRDefault="000B6F50" w:rsidP="000B6F50">
                        <w:pPr>
                          <w:spacing w:line="240" w:lineRule="atLeast"/>
                          <w:rPr>
                            <w:sz w:val="20"/>
                          </w:rPr>
                        </w:pPr>
                        <w:r>
                          <w:rPr>
                            <w:rFonts w:hint="eastAsia"/>
                            <w:sz w:val="20"/>
                          </w:rPr>
                          <w:t>取样</w:t>
                        </w:r>
                      </w:p>
                    </w:txbxContent>
                  </v:textbox>
                </v:shape>
                <v:shape id="文本框 3" o:spid="_x0000_s1028" type="#_x0000_t202" style="position:absolute;left:28956;width:4667;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" strokeweight=".5pt">
                  <v:textbox>
                    <w:txbxContent>
                      <w:p w14:paraId="30979DC5" w14:textId="77777777" w:rsidR="000B6F50" w:rsidRDefault="000B6F50" w:rsidP="000B6F50">
                        <w:pPr>
                          <w:spacing w:line="240" w:lineRule="exact"/>
                          <w:jc w:val="center"/>
                          <w:rPr>
                            <w:sz w:val="20"/>
                          </w:rPr>
                        </w:pPr>
                        <w:r>
                          <w:rPr>
                            <w:rFonts w:hint="eastAsia"/>
                            <w:sz w:val="20"/>
                          </w:rPr>
                          <w:t>发病调查</w:t>
                        </w:r>
                      </w:p>
                    </w:txbxContent>
                  </v:textbox>
                </v:shape>
                <v:shape id="文本框 4" o:spid="_x0000_s1029" type="#_x0000_t202" style="position:absolute;left:38671;width:4477;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" strokeweight=".5pt">
                  <v:textbox>
                    <w:txbxContent>
                      <w:p w14:paraId="438C566C" w14:textId="77777777" w:rsidR="000B6F50" w:rsidRDefault="000B6F50" w:rsidP="000B6F50">
                        <w:pPr>
                          <w:spacing w:line="240" w:lineRule="exact"/>
                          <w:rPr>
                            <w:sz w:val="20"/>
                          </w:rPr>
                        </w:pPr>
                        <w:r>
                          <w:rPr>
                            <w:rFonts w:hint="eastAsia"/>
                            <w:sz w:val="20"/>
                          </w:rPr>
                          <w:t>记录</w:t>
                        </w:r>
                      </w:p>
                      <w:p w14:paraId="79DC4E7D" w14:textId="77777777" w:rsidR="000B6F50" w:rsidRDefault="000B6F50" w:rsidP="000B6F50">
                        <w:pPr>
                          <w:spacing w:line="240" w:lineRule="exact"/>
                          <w:rPr>
                            <w:sz w:val="20"/>
                          </w:rPr>
                        </w:pPr>
                        <w:r>
                          <w:rPr>
                            <w:rFonts w:hint="eastAsia"/>
                            <w:sz w:val="20"/>
                          </w:rPr>
                          <w:t>结果</w:t>
                        </w:r>
                      </w:p>
                    </w:txbxContent>
                  </v:textbox>
                </v:shape>
                <v:shape id="文本框 5" o:spid="_x0000_s1030" type="#_x0000_t202" style="position:absolute;left:9715;width:4667;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" strokeweight=".5pt">
                  <v:textbox>
                    <w:txbxContent>
                      <w:p w14:paraId="13BC08C6" w14:textId="77777777" w:rsidR="000B6F50" w:rsidRDefault="000B6F50" w:rsidP="000B6F50">
                        <w:pPr>
                          <w:spacing w:line="200" w:lineRule="atLeast"/>
                          <w:jc w:val="center"/>
                          <w:rPr>
                            <w:sz w:val="20"/>
                          </w:rPr>
                        </w:pPr>
                        <w:r>
                          <w:rPr>
                            <w:rFonts w:hint="eastAsia"/>
                            <w:sz w:val="20"/>
                          </w:rPr>
                          <w:t>攻毒</w:t>
                        </w:r>
                      </w:p>
                    </w:txbxContent>
                  </v:textbox>
                </v:shape>
                <v:shape id="文本框 6" o:spid="_x0000_s1031" type="#_x0000_t202" style="position:absolute;left:19431;width:4572;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" strokeweight=".5pt">
                  <v:textbox>
                    <w:txbxContent>
                      <w:p w14:paraId="2FA9550B" w14:textId="77777777" w:rsidR="000B6F50" w:rsidRDefault="000B6F50" w:rsidP="000B6F50">
                        <w:pPr>
                          <w:spacing w:line="240" w:lineRule="exact"/>
                          <w:jc w:val="center"/>
                          <w:rPr>
                            <w:sz w:val="20"/>
                          </w:rPr>
                        </w:pPr>
                        <w:r>
                          <w:rPr>
                            <w:rFonts w:hint="eastAsia"/>
                            <w:sz w:val="20"/>
                          </w:rPr>
                          <w:t>攻毒</w:t>
                        </w:r>
                      </w:p>
                      <w:p w14:paraId="0E305AEB" w14:textId="77777777" w:rsidR="000B6F50" w:rsidRDefault="000B6F50" w:rsidP="000B6F50">
                        <w:pPr>
                          <w:spacing w:line="240" w:lineRule="exact"/>
                          <w:jc w:val="center"/>
                          <w:rPr>
                            <w:sz w:val="20"/>
                          </w:rPr>
                        </w:pPr>
                        <w:r>
                          <w:rPr>
                            <w:rFonts w:hint="eastAsia"/>
                            <w:sz w:val="20"/>
                          </w:rPr>
                          <w:t>管理</w:t>
                        </w:r>
                      </w:p>
                    </w:txbxContent>
                  </v:textbox>
                </v:shape>
                <v:shape id="文本框 7" o:spid="_x0000_s1032" type="#_x0000_t202" style="position:absolute;left:48196;top:95;width:4572;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" strokeweight=".5pt">
                  <v:textbox>
                    <w:txbxContent>
                      <w:p w14:paraId="701CADA1" w14:textId="77777777" w:rsidR="000B6F50" w:rsidRDefault="000B6F50" w:rsidP="000B6F50">
                        <w:pPr>
                          <w:spacing w:line="240" w:lineRule="exact"/>
                          <w:jc w:val="center"/>
                          <w:rPr>
                            <w:sz w:val="20"/>
                          </w:rPr>
                        </w:pPr>
                        <w:r>
                          <w:rPr>
                            <w:rFonts w:hint="eastAsia"/>
                            <w:sz w:val="20"/>
                          </w:rPr>
                          <w:t>消毒清洗</w:t>
                        </w:r>
                      </w:p>
                    </w:txbxContent>
                  </v:textbox>
                </v:shape>
                <v:shapetype id="_x0000_t32" coordsize="21600,21600" o:spt="32" o:oned="t" path="m,l21600,21600e" filled="f">
                  <v:path arrowok="t" fillok="f" o:connecttype="none"/>
                  <o:lock v:ext="edit" shapetype="t"/>
                </v:shapetype>
                <v:shape id="直接箭头连接符 8" o:spid="_x0000_s1033" type="#_x0000_t32" style="position:absolute;left:4667;top:1905;width:50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" strokecolor="windowText" strokeweight=".5pt">
                  <v:stroke endarrow="block" joinstyle="miter"/>
                </v:shape>
                <v:shape id="直接箭头连接符 9" o:spid="_x0000_s1034" type="#_x0000_t32" style="position:absolute;left:14382;top:1905;width:50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" strokecolor="windowText" strokeweight=".5pt">
                  <v:stroke endarrow="block" joinstyle="miter"/>
                </v:shape>
                <v:shape id="直接箭头连接符 10" o:spid="_x0000_s1035" type="#_x0000_t32" style="position:absolute;left:24003;top:1905;width:49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" strokecolor="windowText" strokeweight=".5pt">
                  <v:stroke endarrow="block" joinstyle="miter"/>
                </v:shape>
                <v:shape id="直接箭头连接符 11" o:spid="_x0000_s1036" type="#_x0000_t32" style="position:absolute;left:33623;top:1905;width:50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" strokecolor="windowText" strokeweight=".5pt">
                  <v:stroke endarrow="block" joinstyle="miter"/>
                </v:shape>
                <v:shape id="直接箭头连接符 12" o:spid="_x0000_s1037" type="#_x0000_t32" style="position:absolute;left:43148;top:1905;width:50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" strokecolor="windowText" strokeweight=".5pt">
                  <v:stroke endarrow="block" joinstyle="miter"/>
                </v:shape>
                <v:shape id="直接箭头连接符 1" o:spid="_x0000_s1038" type="#_x0000_t32" style="position:absolute;left:41338;top:3810;width:0;height:4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" strokecolor="windowText" strokeweight=".5pt">
                  <v:stroke endarrow="block" joinstyle="miter"/>
                </v:shape>
                <v:shape id="文本框 1" o:spid="_x0000_s1039" type="#_x0000_t202" style="position:absolute;left:39052;top:8191;width:4572;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" strokeweight=".5pt">
                  <v:textbox>
                    <w:txbxContent>
                      <w:p w14:paraId="173DE58A" w14:textId="77777777" w:rsidR="000B6F50" w:rsidRDefault="000B6F50" w:rsidP="000B6F50">
                        <w:pPr>
                          <w:spacing w:line="240" w:lineRule="exact"/>
                          <w:rPr>
                            <w:sz w:val="20"/>
                          </w:rPr>
                        </w:pPr>
                        <w:r>
                          <w:rPr>
                            <w:rFonts w:hint="eastAsia"/>
                            <w:sz w:val="20"/>
                          </w:rPr>
                          <w:t>选留蚕区</w:t>
                        </w:r>
                      </w:p>
                    </w:txbxContent>
                  </v:textbox>
                </v:shape>
                <v:shape id="文本框 1" o:spid="_x0000_s1040" type="#_x0000_t202" style="position:absolute;left:29622;top:8191;width:4477;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" strokeweight=".5pt">
                  <v:textbox>
                    <w:txbxContent>
                      <w:p w14:paraId="3C9B8FE9" w14:textId="77777777" w:rsidR="000B6F50" w:rsidRDefault="000B6F50" w:rsidP="000B6F50">
                        <w:pPr>
                          <w:spacing w:line="240" w:lineRule="exact"/>
                          <w:rPr>
                            <w:sz w:val="20"/>
                          </w:rPr>
                        </w:pPr>
                        <w:r>
                          <w:rPr>
                            <w:rFonts w:hint="eastAsia"/>
                            <w:sz w:val="20"/>
                          </w:rPr>
                          <w:t>上</w:t>
                        </w:r>
                        <w:proofErr w:type="gramStart"/>
                        <w:r>
                          <w:rPr>
                            <w:rFonts w:hint="eastAsia"/>
                            <w:sz w:val="20"/>
                          </w:rPr>
                          <w:t>蔟</w:t>
                        </w:r>
                        <w:proofErr w:type="gramEnd"/>
                        <w:r>
                          <w:rPr>
                            <w:rFonts w:hint="eastAsia"/>
                            <w:sz w:val="20"/>
                          </w:rPr>
                          <w:t>采茧</w:t>
                        </w:r>
                      </w:p>
                    </w:txbxContent>
                  </v:textbox>
                </v:shape>
                <v:shape id="文本框 1" o:spid="_x0000_s1041" type="#_x0000_t202" style="position:absolute;left:19907;top:8191;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" strokeweight=".5pt">
                  <v:textbox>
                    <w:txbxContent>
                      <w:p w14:paraId="36ECC100" w14:textId="77777777" w:rsidR="000B6F50" w:rsidRDefault="000B6F50" w:rsidP="000B6F50">
                        <w:pPr>
                          <w:spacing w:line="240" w:lineRule="exact"/>
                          <w:rPr>
                            <w:sz w:val="20"/>
                          </w:rPr>
                        </w:pPr>
                        <w:r>
                          <w:rPr>
                            <w:rFonts w:hint="eastAsia"/>
                            <w:sz w:val="20"/>
                          </w:rPr>
                          <w:t>调查制种</w:t>
                        </w:r>
                      </w:p>
                    </w:txbxContent>
                  </v:textbox>
                </v:shape>
                <v:shape id="文本框 1" o:spid="_x0000_s1042" type="#_x0000_t202" style="position:absolute;left:10096;top:8191;width:4572;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" strokeweight=".5pt">
                  <v:textbox>
                    <w:txbxContent>
                      <w:p w14:paraId="33B4F14C" w14:textId="77777777" w:rsidR="000B6F50" w:rsidRDefault="000B6F50" w:rsidP="000B6F50">
                        <w:pPr>
                          <w:spacing w:line="240" w:lineRule="exact"/>
                          <w:jc w:val="center"/>
                          <w:rPr>
                            <w:sz w:val="20"/>
                          </w:rPr>
                        </w:pPr>
                        <w:r>
                          <w:rPr>
                            <w:rFonts w:hint="eastAsia"/>
                            <w:sz w:val="20"/>
                          </w:rPr>
                          <w:t>蚕种保护</w:t>
                        </w:r>
                      </w:p>
                      <w:p w14:paraId="3F99B159" w14:textId="77777777" w:rsidR="000B6F50" w:rsidRDefault="000B6F50" w:rsidP="000B6F50">
                        <w:pPr>
                          <w:spacing w:line="240" w:lineRule="exact"/>
                          <w:rPr>
                            <w:sz w:val="20"/>
                          </w:rPr>
                        </w:pPr>
                      </w:p>
                    </w:txbxContent>
                  </v:textbox>
                </v:shape>
                <v:shape id="文本框 1" o:spid="_x0000_s1043" type="#_x0000_t202" style="position:absolute;left:571;top:8191;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" strokeweight=".5pt">
                  <v:textbox>
                    <w:txbxContent>
                      <w:p w14:paraId="06357AC7" w14:textId="77777777" w:rsidR="000B6F50" w:rsidRPr="00874202" w:rsidRDefault="000B6F50" w:rsidP="000B6F50">
                        <w:pPr>
                          <w:spacing w:line="240" w:lineRule="exact"/>
                          <w:jc w:val="center"/>
                          <w:rPr>
                            <w:sz w:val="20"/>
                          </w:rPr>
                        </w:pPr>
                        <w:proofErr w:type="gramStart"/>
                        <w:r w:rsidRPr="00874202">
                          <w:rPr>
                            <w:rFonts w:hint="eastAsia"/>
                            <w:sz w:val="20"/>
                          </w:rPr>
                          <w:t>催青</w:t>
                        </w:r>
                        <w:r>
                          <w:rPr>
                            <w:rFonts w:hint="eastAsia"/>
                            <w:sz w:val="20"/>
                          </w:rPr>
                          <w:t>收蚁</w:t>
                        </w:r>
                        <w:proofErr w:type="gramEnd"/>
                      </w:p>
                    </w:txbxContent>
                  </v:textbox>
                </v:shape>
                <v:shape id="直接箭头连接符 13" o:spid="_x0000_s1044" type="#_x0000_t32" style="position:absolute;left:34099;top:10096;width:49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" strokecolor="windowText" strokeweight=".5pt">
                  <v:stroke endarrow="block" joinstyle="miter"/>
                </v:shape>
                <v:shape id="直接箭头连接符 13" o:spid="_x0000_s1045" type="#_x0000_t32" style="position:absolute;left:24384;top:10191;width:514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" strokecolor="windowText" strokeweight=".5pt">
                  <v:stroke endarrow="block" joinstyle="miter"/>
                </v:shape>
                <v:shape id="直接箭头连接符 13" o:spid="_x0000_s1046" type="#_x0000_t32" style="position:absolute;left:14763;top:10096;width:49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" strokecolor="windowText" strokeweight=".5pt">
                  <v:stroke endarrow="block" joinstyle="miter"/>
                </v:shape>
                <v:shape id="直接箭头连接符 13" o:spid="_x0000_s1047" type="#_x0000_t32" style="position:absolute;left:5048;top:10096;width:49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" strokecolor="windowText" strokeweight=".5pt">
                  <v:stroke endarrow="block" joinstyle="miter"/>
                </v:shape>
                <v:shape id="直接箭头连接符 14" o:spid="_x0000_s1048" type="#_x0000_t32" style="position:absolute;left:2667;top:3714;width:0;height:43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" strokecolor="windowText" strokeweight=".5pt">
                  <v:stroke endarrow="block" joinstyle="miter"/>
                </v:shape>
              </v:group>
            </w:pict>
          </mc:Fallback>
        </mc:AlternateContent>
      </w:r>
    </w:p>
    <w:p w14:paraId="7BFD07D4" w14:textId="31C842DC" w:rsidR="00DC0563" w:rsidRDefault="00DC0563" w:rsidP="00DC0563">
      <w:pPr>
        <w:pStyle w:val="afffff6"/>
        <w:ind w:firstLine="420"/>
      </w:pPr>
    </w:p>
    <w:p w14:paraId="7AA88435" w14:textId="4E8D245A" w:rsidR="00DC0563" w:rsidRDefault="00DC0563" w:rsidP="009713F3">
      <w:pPr>
        <w:pStyle w:val="afffff6"/>
        <w:ind w:firstLineChars="0" w:firstLine="0"/>
      </w:pPr>
    </w:p>
    <w:p w14:paraId="192C06F5" w14:textId="77777777" w:rsidR="00DC0563" w:rsidRDefault="00DC0563" w:rsidP="00DC0563">
      <w:pPr>
        <w:pStyle w:val="afffff6"/>
        <w:ind w:firstLine="420"/>
      </w:pPr>
    </w:p>
    <w:p w14:paraId="284EBCF2" w14:textId="62EDCC57" w:rsidR="00DC0563" w:rsidRPr="00DC0563" w:rsidRDefault="00DC0563" w:rsidP="00BB5CC2">
      <w:pPr>
        <w:pStyle w:val="afe"/>
        <w:spacing w:before="156" w:after="156"/>
      </w:pPr>
      <w:bookmarkStart w:id="49" w:name="_Hlk135296892"/>
      <w:r>
        <w:rPr>
          <w:rFonts w:hint="eastAsia"/>
        </w:rPr>
        <w:lastRenderedPageBreak/>
        <w:t>家蚕抗血液型脓病性能跟踪测试</w:t>
      </w:r>
      <w:bookmarkEnd w:id="49"/>
      <w:r>
        <w:rPr>
          <w:rFonts w:hint="eastAsia"/>
        </w:rPr>
        <w:t>技术流程</w:t>
      </w:r>
    </w:p>
    <w:p w14:paraId="494AB64E" w14:textId="7BAB82BA" w:rsidR="00DC0563" w:rsidRPr="00DC0563" w:rsidRDefault="00DC0563" w:rsidP="00DC0563">
      <w:pPr>
        <w:pStyle w:val="affd"/>
        <w:spacing w:before="312" w:after="312"/>
      </w:pPr>
      <w:bookmarkStart w:id="50" w:name="_Hlk135296923"/>
      <w:r>
        <w:rPr>
          <w:rFonts w:hint="eastAsia"/>
        </w:rPr>
        <w:t>家蚕抗血液型脓病性能跟踪测试要求</w:t>
      </w:r>
    </w:p>
    <w:p w14:paraId="601AB0D3" w14:textId="06B22444" w:rsidR="00DC0563" w:rsidRPr="00DC0563" w:rsidRDefault="00DC0563" w:rsidP="00DC0563">
      <w:pPr>
        <w:pStyle w:val="affe"/>
        <w:spacing w:before="156" w:after="156"/>
        <w:ind w:left="0"/>
      </w:pPr>
      <w:bookmarkStart w:id="51" w:name="_Hlk135296959"/>
      <w:bookmarkEnd w:id="50"/>
      <w:r>
        <w:rPr>
          <w:rFonts w:hint="eastAsia"/>
        </w:rPr>
        <w:t>家蚕饲养饲育方法及技术要求</w:t>
      </w:r>
    </w:p>
    <w:p w14:paraId="456FB949" w14:textId="6D0A220E" w:rsidR="00312A49" w:rsidRDefault="00DC0563" w:rsidP="00DC0563">
      <w:pPr>
        <w:pStyle w:val="afffff6"/>
        <w:ind w:firstLine="420"/>
      </w:pPr>
      <w:bookmarkStart w:id="52" w:name="_Hlk135296990"/>
      <w:bookmarkEnd w:id="51"/>
      <w:r w:rsidRPr="00DC0563">
        <w:rPr>
          <w:rFonts w:hint="eastAsia"/>
        </w:rPr>
        <w:t>按照DB45/T 83的规定执行，包括</w:t>
      </w:r>
      <w:proofErr w:type="gramStart"/>
      <w:r w:rsidRPr="00DC0563">
        <w:rPr>
          <w:rFonts w:hint="eastAsia"/>
        </w:rPr>
        <w:t>蚕</w:t>
      </w:r>
      <w:proofErr w:type="gramEnd"/>
      <w:r w:rsidRPr="00DC0563">
        <w:rPr>
          <w:rFonts w:hint="eastAsia"/>
        </w:rPr>
        <w:t>室温湿度环境、桑叶质量、饲养管理和</w:t>
      </w:r>
      <w:proofErr w:type="gramStart"/>
      <w:r w:rsidRPr="00DC0563">
        <w:rPr>
          <w:rFonts w:hint="eastAsia"/>
        </w:rPr>
        <w:t>眠起</w:t>
      </w:r>
      <w:proofErr w:type="gramEnd"/>
      <w:r w:rsidRPr="00DC0563">
        <w:rPr>
          <w:rFonts w:hint="eastAsia"/>
        </w:rPr>
        <w:t>处理。常规饲养至2龄起蚕。</w:t>
      </w:r>
    </w:p>
    <w:bookmarkEnd w:id="52"/>
    <w:p w14:paraId="03B48AD4" w14:textId="6EB04192" w:rsidR="00312A49" w:rsidRDefault="00DC0563" w:rsidP="00281866">
      <w:pPr>
        <w:pStyle w:val="affe"/>
        <w:spacing w:before="156" w:after="156"/>
        <w:ind w:left="0"/>
        <w:rPr>
          <w:color w:val="FF0000"/>
        </w:rPr>
      </w:pPr>
      <w:r>
        <w:rPr>
          <w:rFonts w:hint="eastAsia"/>
        </w:rPr>
        <w:t>抗</w:t>
      </w:r>
      <w:bookmarkStart w:id="53" w:name="_Hlk135297007"/>
      <w:r>
        <w:rPr>
          <w:rFonts w:hint="eastAsia"/>
        </w:rPr>
        <w:t>血液型脓病性能跟踪测试</w:t>
      </w:r>
      <w:bookmarkEnd w:id="53"/>
    </w:p>
    <w:p w14:paraId="403E99D1" w14:textId="48AFC683" w:rsidR="00312A49" w:rsidRDefault="00DC0563" w:rsidP="00023832">
      <w:pPr>
        <w:pStyle w:val="afff"/>
        <w:spacing w:before="156" w:after="156"/>
        <w:ind w:left="0"/>
      </w:pPr>
      <w:bookmarkStart w:id="54" w:name="_Hlk135297023"/>
      <w:r>
        <w:rPr>
          <w:rFonts w:hint="eastAsia"/>
        </w:rPr>
        <w:t>核型多角体病毒桑叶准备</w:t>
      </w:r>
    </w:p>
    <w:p w14:paraId="3C9FC69C" w14:textId="478A677F" w:rsidR="00312A49" w:rsidRDefault="00DC0563" w:rsidP="00ED1337">
      <w:pPr>
        <w:pStyle w:val="afffff6"/>
        <w:ind w:firstLine="420"/>
      </w:pPr>
      <w:bookmarkStart w:id="55" w:name="_Hlk135297045"/>
      <w:bookmarkEnd w:id="54"/>
      <w:r>
        <w:rPr>
          <w:rFonts w:hint="eastAsia"/>
        </w:rPr>
        <w:t>将病</w:t>
      </w:r>
      <w:r w:rsidR="007405E7">
        <w:rPr>
          <w:rFonts w:hint="eastAsia"/>
        </w:rPr>
        <w:t>毒</w:t>
      </w:r>
      <w:r w:rsidR="00ED1337">
        <w:rPr>
          <w:rFonts w:hint="eastAsia"/>
        </w:rPr>
        <w:t>配制</w:t>
      </w:r>
      <w:proofErr w:type="gramStart"/>
      <w:r w:rsidR="00ED1337">
        <w:rPr>
          <w:rFonts w:hint="eastAsia"/>
        </w:rPr>
        <w:t>成目的</w:t>
      </w:r>
      <w:proofErr w:type="gramEnd"/>
      <w:r w:rsidR="00ED1337">
        <w:rPr>
          <w:rFonts w:hint="eastAsia"/>
        </w:rPr>
        <w:t>浓度悬液。</w:t>
      </w:r>
      <w:r>
        <w:rPr>
          <w:rFonts w:hint="eastAsia"/>
        </w:rPr>
        <w:t>将</w:t>
      </w:r>
      <w:r w:rsidR="00ED1337">
        <w:rPr>
          <w:rFonts w:hint="eastAsia"/>
        </w:rPr>
        <w:t>新鲜</w:t>
      </w:r>
      <w:r>
        <w:rPr>
          <w:rFonts w:hint="eastAsia"/>
        </w:rPr>
        <w:t>桑叶浸</w:t>
      </w:r>
      <w:r w:rsidR="00ED1337">
        <w:rPr>
          <w:rFonts w:hint="eastAsia"/>
        </w:rPr>
        <w:t>入</w:t>
      </w:r>
      <w:r w:rsidR="00653A9A">
        <w:rPr>
          <w:rFonts w:hint="eastAsia"/>
        </w:rPr>
        <w:t>病毒悬</w:t>
      </w:r>
      <w:r>
        <w:rPr>
          <w:rFonts w:hint="eastAsia"/>
        </w:rPr>
        <w:t>液中，充分浸渍均匀，取出</w:t>
      </w:r>
      <w:r w:rsidR="00ED1337">
        <w:rPr>
          <w:rFonts w:hint="eastAsia"/>
        </w:rPr>
        <w:t>，</w:t>
      </w:r>
      <w:r>
        <w:rPr>
          <w:rFonts w:hint="eastAsia"/>
        </w:rPr>
        <w:t>待桑叶表面水分晾干后备用。</w:t>
      </w:r>
    </w:p>
    <w:bookmarkEnd w:id="55"/>
    <w:p w14:paraId="589326C9" w14:textId="091D9CD3" w:rsidR="00312A49" w:rsidRDefault="007405E7" w:rsidP="00023832">
      <w:pPr>
        <w:pStyle w:val="afff"/>
        <w:spacing w:before="156" w:after="156"/>
        <w:ind w:left="0"/>
      </w:pPr>
      <w:r>
        <w:rPr>
          <w:rFonts w:hint="eastAsia"/>
        </w:rPr>
        <w:t>取</w:t>
      </w:r>
      <w:r w:rsidR="00DC0563">
        <w:rPr>
          <w:rFonts w:hint="eastAsia"/>
        </w:rPr>
        <w:t>样及要求</w:t>
      </w:r>
    </w:p>
    <w:p w14:paraId="7CEA6273" w14:textId="795EC421" w:rsidR="00051571" w:rsidRDefault="00051571" w:rsidP="00DC0563">
      <w:pPr>
        <w:pStyle w:val="afffff6"/>
        <w:ind w:firstLine="420"/>
      </w:pPr>
      <w:bookmarkStart w:id="56" w:name="_Hlk135297072"/>
      <w:r>
        <w:rPr>
          <w:rFonts w:hint="eastAsia"/>
        </w:rPr>
        <w:t>受试</w:t>
      </w:r>
      <w:proofErr w:type="gramStart"/>
      <w:r>
        <w:rPr>
          <w:rFonts w:hint="eastAsia"/>
        </w:rPr>
        <w:t>蚕</w:t>
      </w:r>
      <w:proofErr w:type="gramEnd"/>
      <w:r>
        <w:rPr>
          <w:rFonts w:hint="eastAsia"/>
        </w:rPr>
        <w:t>品种及对照品种均在2龄起蚕饷食前</w:t>
      </w:r>
      <w:r w:rsidR="007405E7">
        <w:rPr>
          <w:rFonts w:hint="eastAsia"/>
        </w:rPr>
        <w:t>取</w:t>
      </w:r>
      <w:r>
        <w:rPr>
          <w:rFonts w:hint="eastAsia"/>
        </w:rPr>
        <w:t>样。</w:t>
      </w:r>
    </w:p>
    <w:p w14:paraId="46CFCB0A" w14:textId="5B33C001" w:rsidR="00051571" w:rsidRDefault="00051571" w:rsidP="00DC0563">
      <w:pPr>
        <w:pStyle w:val="afffff6"/>
        <w:ind w:firstLine="420"/>
      </w:pPr>
      <w:r>
        <w:rPr>
          <w:rFonts w:hint="eastAsia"/>
        </w:rPr>
        <w:t>每区取样30头，3个重复。</w:t>
      </w:r>
      <w:r w:rsidR="006B4761">
        <w:rPr>
          <w:rFonts w:hint="eastAsia"/>
        </w:rPr>
        <w:t>取</w:t>
      </w:r>
      <w:r>
        <w:rPr>
          <w:rFonts w:hint="eastAsia"/>
        </w:rPr>
        <w:t>样的蚕放至样品饲喂盒</w:t>
      </w:r>
      <w:bookmarkStart w:id="57" w:name="_Hlk142894044"/>
      <w:r>
        <w:rPr>
          <w:rFonts w:hint="eastAsia"/>
        </w:rPr>
        <w:t>，</w:t>
      </w:r>
      <w:bookmarkEnd w:id="57"/>
      <w:r>
        <w:rPr>
          <w:rFonts w:hint="eastAsia"/>
        </w:rPr>
        <w:t>并随样本传递一份含有样本信息（</w:t>
      </w:r>
      <w:r w:rsidRPr="00DF0648">
        <w:rPr>
          <w:rFonts w:hint="eastAsia"/>
        </w:rPr>
        <w:t>包括</w:t>
      </w:r>
      <w:proofErr w:type="gramStart"/>
      <w:r w:rsidRPr="00DF0648">
        <w:rPr>
          <w:rFonts w:hint="eastAsia"/>
        </w:rPr>
        <w:t>蚕</w:t>
      </w:r>
      <w:proofErr w:type="gramEnd"/>
      <w:r>
        <w:rPr>
          <w:rFonts w:hint="eastAsia"/>
        </w:rPr>
        <w:t>品种</w:t>
      </w:r>
      <w:r w:rsidRPr="00DF0648">
        <w:rPr>
          <w:rFonts w:hint="eastAsia"/>
        </w:rPr>
        <w:t>名或代号、区号、</w:t>
      </w:r>
      <w:r>
        <w:rPr>
          <w:rFonts w:hint="eastAsia"/>
        </w:rPr>
        <w:t>抽样</w:t>
      </w:r>
      <w:r w:rsidRPr="00DF0648">
        <w:rPr>
          <w:rFonts w:hint="eastAsia"/>
        </w:rPr>
        <w:t>数量等信息</w:t>
      </w:r>
      <w:r>
        <w:rPr>
          <w:rFonts w:hint="eastAsia"/>
        </w:rPr>
        <w:t>）的小区片。</w:t>
      </w:r>
    </w:p>
    <w:bookmarkEnd w:id="56"/>
    <w:p w14:paraId="66B18F3E" w14:textId="60AD9020" w:rsidR="00312A49" w:rsidRDefault="00DC0563" w:rsidP="00023832">
      <w:pPr>
        <w:pStyle w:val="afff"/>
        <w:spacing w:before="156" w:after="156"/>
        <w:ind w:left="0"/>
      </w:pPr>
      <w:r>
        <w:rPr>
          <w:rFonts w:hint="eastAsia"/>
        </w:rPr>
        <w:t>攻毒</w:t>
      </w:r>
    </w:p>
    <w:p w14:paraId="44D1297F" w14:textId="27B1E72F" w:rsidR="00312A49" w:rsidRDefault="00DC0563" w:rsidP="009D1600">
      <w:pPr>
        <w:pStyle w:val="afffff6"/>
        <w:ind w:firstLine="420"/>
      </w:pPr>
      <w:bookmarkStart w:id="58" w:name="_Hlk135297110"/>
      <w:r w:rsidRPr="00DC0563">
        <w:rPr>
          <w:rFonts w:hint="eastAsia"/>
        </w:rPr>
        <w:t>将备好的病毒叶切成3</w:t>
      </w:r>
      <w:r w:rsidR="00D539F2">
        <w:t> </w:t>
      </w:r>
      <w:r w:rsidR="00D539F2">
        <w:rPr>
          <w:rFonts w:hint="eastAsia"/>
        </w:rPr>
        <w:t>cm</w:t>
      </w:r>
      <w:r w:rsidRPr="00DC0563">
        <w:rPr>
          <w:rFonts w:hint="eastAsia"/>
        </w:rPr>
        <w:t>×3</w:t>
      </w:r>
      <w:r w:rsidR="005B6BEB">
        <w:t> </w:t>
      </w:r>
      <w:r w:rsidRPr="00DC0563">
        <w:rPr>
          <w:rFonts w:hint="eastAsia"/>
        </w:rPr>
        <w:t>cm大小给蚕喂食，每区喂3片。</w:t>
      </w:r>
      <w:bookmarkEnd w:id="58"/>
    </w:p>
    <w:p w14:paraId="2731BD29" w14:textId="2803B9B0" w:rsidR="00312A49" w:rsidRDefault="00DC0563" w:rsidP="00023832">
      <w:pPr>
        <w:pStyle w:val="afff"/>
        <w:spacing w:before="156" w:after="156"/>
        <w:ind w:left="0"/>
      </w:pPr>
      <w:bookmarkStart w:id="59" w:name="_Hlk135297128"/>
      <w:r>
        <w:rPr>
          <w:rFonts w:hint="eastAsia"/>
        </w:rPr>
        <w:t>攻毒后饲养</w:t>
      </w:r>
    </w:p>
    <w:p w14:paraId="04AEF54A" w14:textId="58BD0813" w:rsidR="00B333F5" w:rsidRDefault="00B333F5" w:rsidP="00CC13AB">
      <w:pPr>
        <w:pStyle w:val="afffff6"/>
        <w:ind w:firstLine="420"/>
      </w:pPr>
      <w:bookmarkStart w:id="60" w:name="_Hlk135297149"/>
      <w:bookmarkEnd w:id="59"/>
      <w:proofErr w:type="gramStart"/>
      <w:r>
        <w:rPr>
          <w:rFonts w:hint="eastAsia"/>
        </w:rPr>
        <w:t>蚕</w:t>
      </w:r>
      <w:proofErr w:type="gramEnd"/>
      <w:r>
        <w:rPr>
          <w:rFonts w:hint="eastAsia"/>
        </w:rPr>
        <w:t>室温湿度按照D</w:t>
      </w:r>
      <w:r>
        <w:t>B45/T 83</w:t>
      </w:r>
      <w:r>
        <w:rPr>
          <w:rFonts w:hint="eastAsia"/>
        </w:rPr>
        <w:t>的规定执行</w:t>
      </w:r>
      <w:r w:rsidRPr="00DC0563">
        <w:rPr>
          <w:rFonts w:hint="eastAsia"/>
        </w:rPr>
        <w:t>。第2餐饲喂</w:t>
      </w:r>
      <w:r>
        <w:rPr>
          <w:rFonts w:hint="eastAsia"/>
        </w:rPr>
        <w:t>叶</w:t>
      </w:r>
      <w:r w:rsidRPr="00DC0563">
        <w:rPr>
          <w:rFonts w:hint="eastAsia"/>
        </w:rPr>
        <w:t>前去除病毒叶残叶、蚕沙，更换垫纸，蚕体、</w:t>
      </w:r>
      <w:proofErr w:type="gramStart"/>
      <w:r w:rsidRPr="00DC0563">
        <w:rPr>
          <w:rFonts w:hint="eastAsia"/>
        </w:rPr>
        <w:t>蚕座撒</w:t>
      </w:r>
      <w:proofErr w:type="gramEnd"/>
      <w:r w:rsidRPr="00DC0563">
        <w:rPr>
          <w:rFonts w:hint="eastAsia"/>
        </w:rPr>
        <w:t>新鲜石灰粉进行消毒，并换为普通桑叶饲喂。</w:t>
      </w:r>
    </w:p>
    <w:bookmarkEnd w:id="60"/>
    <w:p w14:paraId="444E297C" w14:textId="41E2CB66" w:rsidR="00312A49" w:rsidRDefault="00DC0563" w:rsidP="00023832">
      <w:pPr>
        <w:pStyle w:val="afff"/>
        <w:spacing w:before="156" w:after="156"/>
        <w:ind w:left="0"/>
      </w:pPr>
      <w:r>
        <w:rPr>
          <w:rFonts w:hint="eastAsia"/>
        </w:rPr>
        <w:t>发病调查</w:t>
      </w:r>
    </w:p>
    <w:p w14:paraId="059A63ED" w14:textId="586D3546" w:rsidR="00312A49" w:rsidRDefault="00DC0563" w:rsidP="00023832">
      <w:pPr>
        <w:pStyle w:val="afff0"/>
        <w:spacing w:before="156" w:after="156"/>
      </w:pPr>
      <w:r>
        <w:rPr>
          <w:rFonts w:hint="eastAsia"/>
        </w:rPr>
        <w:t>调查时间</w:t>
      </w:r>
    </w:p>
    <w:p w14:paraId="0EF82177" w14:textId="04250BEA" w:rsidR="00312A49" w:rsidRDefault="00DC0563">
      <w:pPr>
        <w:pStyle w:val="afffff6"/>
        <w:ind w:firstLine="420"/>
      </w:pPr>
      <w:r w:rsidRPr="00DC0563">
        <w:rPr>
          <w:rFonts w:hint="eastAsia"/>
        </w:rPr>
        <w:t>添食后64</w:t>
      </w:r>
      <w:r w:rsidR="00A32294">
        <w:t> </w:t>
      </w:r>
      <w:r w:rsidRPr="00DC0563">
        <w:rPr>
          <w:rFonts w:hint="eastAsia"/>
        </w:rPr>
        <w:t>h</w:t>
      </w:r>
      <w:r w:rsidR="001B703B">
        <w:t>-</w:t>
      </w:r>
      <w:r w:rsidR="00A32294">
        <w:t>9</w:t>
      </w:r>
      <w:r w:rsidR="001B703B">
        <w:t>2</w:t>
      </w:r>
      <w:r w:rsidR="00A32294">
        <w:t> </w:t>
      </w:r>
      <w:r w:rsidR="001B703B">
        <w:rPr>
          <w:rFonts w:hint="eastAsia"/>
        </w:rPr>
        <w:t>h</w:t>
      </w:r>
      <w:r w:rsidRPr="00DC0563">
        <w:rPr>
          <w:rFonts w:hint="eastAsia"/>
        </w:rPr>
        <w:t>开始至3龄起蚕。</w:t>
      </w:r>
    </w:p>
    <w:p w14:paraId="51825079" w14:textId="77777777" w:rsidR="00255EFE" w:rsidRDefault="00255EFE" w:rsidP="00255EFE">
      <w:pPr>
        <w:pStyle w:val="afff0"/>
        <w:spacing w:before="156" w:after="156"/>
      </w:pPr>
      <w:r>
        <w:rPr>
          <w:rFonts w:hint="eastAsia"/>
        </w:rPr>
        <w:t>病症及确定方法</w:t>
      </w:r>
    </w:p>
    <w:p w14:paraId="1A2614A6" w14:textId="1D28B42B" w:rsidR="00255EFE" w:rsidRPr="00255EFE" w:rsidRDefault="00255EFE" w:rsidP="00255EFE">
      <w:pPr>
        <w:pStyle w:val="afffff6"/>
        <w:ind w:firstLine="420"/>
      </w:pPr>
      <w:r>
        <w:rPr>
          <w:rFonts w:hint="eastAsia"/>
        </w:rPr>
        <w:t>以家蚕血液型脓病的典型症状结合光学显微镜镜检为依据</w:t>
      </w:r>
      <w:r w:rsidR="002F78D6">
        <w:rPr>
          <w:rFonts w:hint="eastAsia"/>
        </w:rPr>
        <w:t>逐区调查发病蚕、健康蚕</w:t>
      </w:r>
      <w:r>
        <w:rPr>
          <w:rFonts w:hint="eastAsia"/>
        </w:rPr>
        <w:t>。</w:t>
      </w:r>
      <w:r w:rsidR="00DB179C" w:rsidRPr="00DB179C">
        <w:rPr>
          <w:rFonts w:hint="eastAsia"/>
        </w:rPr>
        <w:t>有血液型脓病典型病症的蚕，计为发病蚕；没有典型病症的3龄起蚕记为健康蚕。对不能确定的蚕，取血液用光学显微镜检查，</w:t>
      </w:r>
      <w:r w:rsidR="009713F3">
        <w:rPr>
          <w:rFonts w:hint="eastAsia"/>
        </w:rPr>
        <w:t>观察到</w:t>
      </w:r>
      <w:r w:rsidR="00DB179C" w:rsidRPr="00DB179C">
        <w:rPr>
          <w:rFonts w:hint="eastAsia"/>
        </w:rPr>
        <w:t>有家蚕核型多角体，</w:t>
      </w:r>
      <w:r w:rsidR="00233A81">
        <w:rPr>
          <w:rFonts w:hint="eastAsia"/>
        </w:rPr>
        <w:t>则</w:t>
      </w:r>
      <w:r w:rsidR="00DB179C" w:rsidRPr="00DB179C">
        <w:rPr>
          <w:rFonts w:hint="eastAsia"/>
        </w:rPr>
        <w:t>计入发病蚕。</w:t>
      </w:r>
    </w:p>
    <w:p w14:paraId="08608339" w14:textId="515B78DF" w:rsidR="00255EFE" w:rsidRDefault="002F78D6" w:rsidP="00023832">
      <w:pPr>
        <w:pStyle w:val="afff0"/>
        <w:spacing w:before="156" w:after="156"/>
      </w:pPr>
      <w:r>
        <w:rPr>
          <w:rFonts w:hint="eastAsia"/>
        </w:rPr>
        <w:t>发病率计算公式</w:t>
      </w:r>
    </w:p>
    <w:p w14:paraId="55413C8E" w14:textId="77777777" w:rsidR="002F78D6" w:rsidRPr="002F78D6" w:rsidRDefault="002F78D6" w:rsidP="002F78D6">
      <w:pPr>
        <w:pStyle w:val="afffff6"/>
        <w:ind w:firstLine="420"/>
      </w:pPr>
    </w:p>
    <w:p w14:paraId="7D051CA5" w14:textId="4BFEE549" w:rsidR="008933D4" w:rsidRDefault="00FA7C27" w:rsidP="002F78D6">
      <w:pPr>
        <w:pStyle w:val="afffffffff0"/>
        <w:numPr>
          <w:ilvl w:val="0"/>
          <w:numId w:val="0"/>
        </w:numPr>
      </w:pPr>
      <w:bookmarkStart w:id="61" w:name="_Hlk135298371"/>
      <w:r>
        <w:rPr>
          <w:rFonts w:hint="eastAsia"/>
        </w:rPr>
        <w:t>发病率</w:t>
      </w:r>
      <w:r w:rsidR="00B95057">
        <w:rPr>
          <w:rFonts w:hint="eastAsia"/>
        </w:rPr>
        <w:t>计算见公式（</w:t>
      </w:r>
      <w:r w:rsidR="00B95057">
        <w:t>1</w:t>
      </w:r>
      <w:r w:rsidR="00B95057">
        <w:rPr>
          <w:rFonts w:hint="eastAsia"/>
        </w:rPr>
        <w:t>）：</w:t>
      </w:r>
    </w:p>
    <w:bookmarkEnd w:id="61"/>
    <w:p w14:paraId="67D32BEB" w14:textId="08A5E1ED" w:rsidR="00B95057" w:rsidRDefault="00B95057" w:rsidP="00B95057">
      <w:pPr>
        <w:pStyle w:val="afffffff2"/>
      </w:pPr>
      <w:r>
        <w:tab/>
      </w:r>
      <w:bookmarkStart w:id="62" w:name="_Hlk135298517"/>
      <m:oMath>
        <m:r>
          <w:rPr>
            <w:rFonts w:ascii="Cambria Math" w:hAnsi="Cambria Math"/>
          </w:rPr>
          <m:t>a=</m:t>
        </m:r>
        <m:f>
          <m:fPr>
            <m:ctrlPr>
              <w:rPr>
                <w:rFonts w:ascii="Cambria Math" w:hAnsi="Cambria Math"/>
                <w:i/>
              </w:rPr>
            </m:ctrlPr>
          </m:fPr>
          <m:num>
            <m:r>
              <w:rPr>
                <w:rFonts w:ascii="Cambria Math" w:hAnsi="Cambria Math"/>
              </w:rPr>
              <m:t>b</m:t>
            </m:r>
          </m:num>
          <m:den>
            <m:r>
              <w:rPr>
                <w:rFonts w:ascii="Cambria Math" w:hAnsi="Cambria Math"/>
              </w:rPr>
              <m:t>b</m:t>
            </m:r>
            <m:r>
              <m:rPr>
                <m:sty m:val="p"/>
              </m:rPr>
              <w:rPr>
                <w:rFonts w:ascii="Cambria Math" w:hAnsi="Cambria Math" w:hint="eastAsia"/>
              </w:rPr>
              <m:t>＋</m:t>
            </m:r>
            <m:r>
              <w:rPr>
                <w:rFonts w:ascii="Cambria Math" w:hAnsi="Cambria Math"/>
              </w:rPr>
              <m:t>c</m:t>
            </m:r>
          </m:den>
        </m:f>
        <m:r>
          <w:rPr>
            <w:rFonts w:ascii="Cambria Math" w:hAnsi="Cambria Math"/>
          </w:rPr>
          <m:t>×</m:t>
        </m:r>
        <m:r>
          <m:rPr>
            <m:sty m:val="p"/>
          </m:rPr>
          <w:rPr>
            <w:rFonts w:ascii="Cambria Math" w:hAnsi="Cambria Math"/>
          </w:rPr>
          <m:t>100 </m:t>
        </m:r>
        <m:r>
          <m:rPr>
            <m:sty m:val="p"/>
          </m:rPr>
          <w:rPr>
            <w:rFonts w:ascii="Cambria Math" w:hAnsi="Cambria Math" w:hint="eastAsia"/>
          </w:rPr>
          <m:t>％</m:t>
        </m:r>
      </m:oMath>
      <w:bookmarkStart w:id="63" w:name="_Hlk135298571"/>
      <w:r w:rsidRPr="00B95057">
        <w:rPr>
          <w:rFonts w:ascii="微软雅黑" w:eastAsia="微软雅黑" w:hAnsi="微软雅黑"/>
        </w:rPr>
        <w:tab/>
      </w:r>
      <w:bookmarkEnd w:id="63"/>
      <w:r>
        <w:t>(</w:t>
      </w:r>
      <w:r>
        <w:fldChar w:fldCharType="begin"/>
      </w:r>
      <w:r>
        <w:instrText xml:space="preserve"> AUTONUM </w:instrText>
      </w:r>
      <w:r>
        <w:fldChar w:fldCharType="end"/>
      </w:r>
      <w:r>
        <w:t>)</w:t>
      </w:r>
      <w:bookmarkEnd w:id="62"/>
    </w:p>
    <w:p w14:paraId="490D47BB" w14:textId="77777777" w:rsidR="00903324" w:rsidRDefault="00903324" w:rsidP="00903324">
      <w:pPr>
        <w:pStyle w:val="afffff6"/>
        <w:ind w:firstLine="420"/>
      </w:pPr>
      <w:r>
        <w:rPr>
          <w:rFonts w:hint="eastAsia"/>
        </w:rPr>
        <w:t>式中：</w:t>
      </w:r>
    </w:p>
    <w:p w14:paraId="1D85B62A" w14:textId="7EBF8F65" w:rsidR="00903324" w:rsidRDefault="00903324" w:rsidP="00903324">
      <w:pPr>
        <w:pStyle w:val="afffff6"/>
        <w:ind w:firstLine="420"/>
      </w:pPr>
      <w:r>
        <w:lastRenderedPageBreak/>
        <w:t>a</w:t>
      </w:r>
      <w:r>
        <w:rPr>
          <w:rFonts w:ascii="Times New Roman"/>
        </w:rPr>
        <w:t>——</w:t>
      </w:r>
      <w:r w:rsidR="002F78D6">
        <w:rPr>
          <w:rFonts w:ascii="Times New Roman" w:hint="eastAsia"/>
        </w:rPr>
        <w:t>发病</w:t>
      </w:r>
      <w:r w:rsidRPr="00903324">
        <w:rPr>
          <w:rFonts w:ascii="Times New Roman" w:hint="eastAsia"/>
        </w:rPr>
        <w:t>率</w:t>
      </w:r>
      <w:r>
        <w:rPr>
          <w:rFonts w:hint="eastAsia"/>
        </w:rPr>
        <w:t>,</w:t>
      </w:r>
      <w:r w:rsidR="009D1BD2">
        <w:rPr>
          <w:rFonts w:hint="eastAsia"/>
        </w:rPr>
        <w:t>单位为百分比（</w:t>
      </w:r>
      <w:r w:rsidR="009D1BD2">
        <w:rPr>
          <w:rFonts w:hAnsi="宋体" w:hint="eastAsia"/>
        </w:rPr>
        <w:t>％</w:t>
      </w:r>
      <w:r w:rsidR="009D1BD2">
        <w:rPr>
          <w:rFonts w:hint="eastAsia"/>
        </w:rPr>
        <w:t>）</w:t>
      </w:r>
      <w:r>
        <w:rPr>
          <w:rFonts w:hint="eastAsia"/>
        </w:rPr>
        <w:t>；</w:t>
      </w:r>
    </w:p>
    <w:p w14:paraId="2DAA2BF2" w14:textId="111EA39D" w:rsidR="00903324" w:rsidRDefault="00903324" w:rsidP="00903324">
      <w:pPr>
        <w:pStyle w:val="afffff6"/>
        <w:ind w:firstLine="420"/>
      </w:pPr>
      <w:r>
        <w:t>b</w:t>
      </w:r>
      <w:r>
        <w:rPr>
          <w:rFonts w:ascii="Times New Roman"/>
        </w:rPr>
        <w:t>——</w:t>
      </w:r>
      <w:r w:rsidR="002F78D6">
        <w:rPr>
          <w:rFonts w:ascii="Times New Roman" w:hint="eastAsia"/>
        </w:rPr>
        <w:t>发病</w:t>
      </w:r>
      <w:proofErr w:type="gramStart"/>
      <w:r w:rsidR="002F78D6">
        <w:rPr>
          <w:rFonts w:ascii="Times New Roman" w:hint="eastAsia"/>
        </w:rPr>
        <w:t>蚕</w:t>
      </w:r>
      <w:proofErr w:type="gramEnd"/>
      <w:r w:rsidR="002F78D6">
        <w:rPr>
          <w:rFonts w:ascii="Times New Roman" w:hint="eastAsia"/>
        </w:rPr>
        <w:t>头数</w:t>
      </w:r>
      <w:r>
        <w:rPr>
          <w:rFonts w:hint="eastAsia"/>
        </w:rPr>
        <w:t>，单位为</w:t>
      </w:r>
      <w:r w:rsidR="002F78D6">
        <w:rPr>
          <w:rFonts w:hint="eastAsia"/>
        </w:rPr>
        <w:t>头</w:t>
      </w:r>
      <w:r>
        <w:rPr>
          <w:rFonts w:hint="eastAsia"/>
        </w:rPr>
        <w:t>（</w:t>
      </w:r>
      <w:r w:rsidR="002F78D6">
        <w:rPr>
          <w:rFonts w:hint="eastAsia"/>
        </w:rPr>
        <w:t>头</w:t>
      </w:r>
      <w:r>
        <w:rPr>
          <w:rFonts w:hint="eastAsia"/>
        </w:rPr>
        <w:t>）；</w:t>
      </w:r>
    </w:p>
    <w:p w14:paraId="7464AFB6" w14:textId="379E9AE1" w:rsidR="00903324" w:rsidRDefault="00903324" w:rsidP="00903324">
      <w:pPr>
        <w:pStyle w:val="afffff6"/>
        <w:ind w:firstLine="420"/>
        <w:rPr>
          <w:rFonts w:hAnsi="宋体"/>
        </w:rPr>
      </w:pPr>
      <w:r>
        <w:rPr>
          <w:rFonts w:hAnsi="宋体"/>
        </w:rPr>
        <w:t>c</w:t>
      </w:r>
      <w:r>
        <w:rPr>
          <w:rFonts w:ascii="Times New Roman"/>
        </w:rPr>
        <w:t>——</w:t>
      </w:r>
      <w:r w:rsidR="002F78D6">
        <w:rPr>
          <w:rFonts w:hAnsi="宋体" w:hint="eastAsia"/>
        </w:rPr>
        <w:t>健康</w:t>
      </w:r>
      <w:proofErr w:type="gramStart"/>
      <w:r w:rsidR="002F78D6">
        <w:rPr>
          <w:rFonts w:hAnsi="宋体" w:hint="eastAsia"/>
        </w:rPr>
        <w:t>蚕</w:t>
      </w:r>
      <w:proofErr w:type="gramEnd"/>
      <w:r w:rsidR="002F78D6">
        <w:rPr>
          <w:rFonts w:hAnsi="宋体" w:hint="eastAsia"/>
        </w:rPr>
        <w:t>头</w:t>
      </w:r>
      <w:r w:rsidR="009D1BD2" w:rsidRPr="00BC5C9D">
        <w:rPr>
          <w:rFonts w:hAnsi="宋体" w:hint="eastAsia"/>
        </w:rPr>
        <w:t>数</w:t>
      </w:r>
      <w:r w:rsidRPr="00BC5C9D">
        <w:rPr>
          <w:rFonts w:hAnsi="宋体" w:hint="eastAsia"/>
        </w:rPr>
        <w:t>,单位为</w:t>
      </w:r>
      <w:r w:rsidR="002F78D6">
        <w:rPr>
          <w:rFonts w:hAnsi="宋体" w:hint="eastAsia"/>
        </w:rPr>
        <w:t>头</w:t>
      </w:r>
      <w:r w:rsidRPr="00BC5C9D">
        <w:rPr>
          <w:rFonts w:hAnsi="宋体" w:hint="eastAsia"/>
        </w:rPr>
        <w:t>（</w:t>
      </w:r>
      <w:r w:rsidR="002F78D6">
        <w:rPr>
          <w:rFonts w:hAnsi="宋体" w:hint="eastAsia"/>
        </w:rPr>
        <w:t>头</w:t>
      </w:r>
      <w:r w:rsidRPr="00BC5C9D">
        <w:rPr>
          <w:rFonts w:hAnsi="宋体" w:hint="eastAsia"/>
        </w:rPr>
        <w:t>）</w:t>
      </w:r>
      <w:r w:rsidR="009D1BD2" w:rsidRPr="00BC5C9D">
        <w:rPr>
          <w:rFonts w:hAnsi="宋体" w:hint="eastAsia"/>
        </w:rPr>
        <w:t>；</w:t>
      </w:r>
    </w:p>
    <w:p w14:paraId="441A424A" w14:textId="56E9B913" w:rsidR="00312A49" w:rsidRDefault="00FE2A3F" w:rsidP="00FE2A3F">
      <w:pPr>
        <w:pStyle w:val="afff"/>
        <w:numPr>
          <w:ilvl w:val="0"/>
          <w:numId w:val="0"/>
        </w:numPr>
        <w:spacing w:before="156" w:after="156"/>
      </w:pPr>
      <w:r>
        <w:rPr>
          <w:rFonts w:hint="eastAsia"/>
        </w:rPr>
        <w:t>6</w:t>
      </w:r>
      <w:r>
        <w:t>.3</w:t>
      </w:r>
      <w:r w:rsidR="002F78D6">
        <w:rPr>
          <w:rFonts w:hint="eastAsia"/>
        </w:rPr>
        <w:t>结果记录</w:t>
      </w:r>
    </w:p>
    <w:p w14:paraId="3DE0EDDD" w14:textId="77777777" w:rsidR="00E23C8F" w:rsidRDefault="002F78D6" w:rsidP="00E23C8F">
      <w:pPr>
        <w:pStyle w:val="afffff6"/>
        <w:ind w:firstLine="420"/>
      </w:pPr>
      <w:r>
        <w:rPr>
          <w:rFonts w:hint="eastAsia"/>
        </w:rPr>
        <w:t>如实准确及时记录测试结果并传递测试结果</w:t>
      </w:r>
      <w:r w:rsidR="00FC5090">
        <w:rPr>
          <w:rFonts w:hint="eastAsia"/>
        </w:rPr>
        <w:t>。</w:t>
      </w:r>
      <w:r>
        <w:rPr>
          <w:rFonts w:hint="eastAsia"/>
        </w:rPr>
        <w:t>根据测试结果，选留</w:t>
      </w:r>
      <w:r w:rsidR="00626874">
        <w:rPr>
          <w:rFonts w:hint="eastAsia"/>
        </w:rPr>
        <w:t>发病率低的蚕区</w:t>
      </w:r>
      <w:r w:rsidR="00E23C8F">
        <w:rPr>
          <w:rFonts w:hint="eastAsia"/>
        </w:rPr>
        <w:t>。</w:t>
      </w:r>
    </w:p>
    <w:p w14:paraId="62013F87" w14:textId="322E863F" w:rsidR="00BC1C2B" w:rsidRDefault="002F78D6" w:rsidP="00E23C8F">
      <w:pPr>
        <w:pStyle w:val="afffff6"/>
        <w:ind w:firstLine="420"/>
      </w:pPr>
      <w:r>
        <w:rPr>
          <w:rFonts w:hint="eastAsia"/>
        </w:rPr>
        <w:t>选留蚕区</w:t>
      </w:r>
      <w:r w:rsidR="00626874">
        <w:rPr>
          <w:rFonts w:hint="eastAsia"/>
        </w:rPr>
        <w:t>的</w:t>
      </w:r>
      <w:r>
        <w:rPr>
          <w:rFonts w:hint="eastAsia"/>
        </w:rPr>
        <w:t>后续饲养、上</w:t>
      </w:r>
      <w:proofErr w:type="gramStart"/>
      <w:r>
        <w:rPr>
          <w:rFonts w:hint="eastAsia"/>
        </w:rPr>
        <w:t>蔟</w:t>
      </w:r>
      <w:proofErr w:type="gramEnd"/>
      <w:r>
        <w:rPr>
          <w:rFonts w:hint="eastAsia"/>
        </w:rPr>
        <w:t>制种按DB45/T</w:t>
      </w:r>
      <w:r w:rsidR="00A32294">
        <w:t xml:space="preserve"> </w:t>
      </w:r>
      <w:r>
        <w:rPr>
          <w:rFonts w:hint="eastAsia"/>
        </w:rPr>
        <w:t>83执行。</w:t>
      </w:r>
    </w:p>
    <w:p w14:paraId="4D50495A" w14:textId="085D3866" w:rsidR="00AA4554" w:rsidRDefault="00AA4554" w:rsidP="00BC1C2B">
      <w:pPr>
        <w:pStyle w:val="afffff6"/>
        <w:ind w:firstLine="420"/>
      </w:pPr>
      <w:r>
        <w:rPr>
          <w:rFonts w:hint="eastAsia"/>
        </w:rPr>
        <w:t>蚕种的保护、冷藏、浸酸按</w:t>
      </w:r>
      <w:r w:rsidRPr="00AA4554">
        <w:rPr>
          <w:rFonts w:hint="eastAsia"/>
        </w:rPr>
        <w:t>DB45/T 84</w:t>
      </w:r>
      <w:r>
        <w:rPr>
          <w:rFonts w:hint="eastAsia"/>
        </w:rPr>
        <w:t>执行</w:t>
      </w:r>
      <w:r w:rsidR="00E203A2">
        <w:rPr>
          <w:rFonts w:hint="eastAsia"/>
        </w:rPr>
        <w:t>。</w:t>
      </w:r>
    </w:p>
    <w:p w14:paraId="65B73C7A" w14:textId="15F5F17C" w:rsidR="00BC1C2B" w:rsidRDefault="00BC1C2B" w:rsidP="00BC1C2B">
      <w:pPr>
        <w:pStyle w:val="afffff6"/>
        <w:ind w:firstLineChars="0" w:firstLine="0"/>
      </w:pPr>
      <w:r w:rsidRPr="00BC1C2B">
        <w:rPr>
          <w:rFonts w:ascii="黑体" w:eastAsia="黑体" w:hint="eastAsia"/>
        </w:rPr>
        <w:t>6</w:t>
      </w:r>
      <w:r w:rsidRPr="00BC1C2B">
        <w:rPr>
          <w:rFonts w:ascii="黑体" w:eastAsia="黑体"/>
        </w:rPr>
        <w:t>.4</w:t>
      </w:r>
      <w:r w:rsidRPr="00BC1C2B">
        <w:rPr>
          <w:rFonts w:ascii="黑体" w:eastAsia="黑体" w:hint="eastAsia"/>
        </w:rPr>
        <w:t>清洗消毒</w:t>
      </w:r>
    </w:p>
    <w:p w14:paraId="76764F05" w14:textId="73DA1F58" w:rsidR="00312A49" w:rsidRDefault="00BC1C2B" w:rsidP="00BB5CC2">
      <w:pPr>
        <w:pStyle w:val="afffff6"/>
        <w:ind w:firstLine="420"/>
      </w:pPr>
      <w:r>
        <w:rPr>
          <w:rFonts w:hint="eastAsia"/>
        </w:rPr>
        <w:t>按</w:t>
      </w:r>
      <w:r w:rsidRPr="00BC1C2B">
        <w:rPr>
          <w:rFonts w:hint="eastAsia"/>
        </w:rPr>
        <w:t>DB45/T</w:t>
      </w:r>
      <w:r w:rsidR="00A32294">
        <w:t xml:space="preserve"> </w:t>
      </w:r>
      <w:r w:rsidRPr="00BC1C2B">
        <w:rPr>
          <w:rFonts w:hint="eastAsia"/>
        </w:rPr>
        <w:t>83</w:t>
      </w:r>
      <w:r w:rsidR="00233A81">
        <w:t xml:space="preserve"> </w:t>
      </w:r>
      <w:proofErr w:type="gramStart"/>
      <w:r w:rsidRPr="00BC1C2B">
        <w:rPr>
          <w:rFonts w:hint="eastAsia"/>
        </w:rPr>
        <w:t>种茧育</w:t>
      </w:r>
      <w:proofErr w:type="gramEnd"/>
      <w:r w:rsidRPr="00BC1C2B">
        <w:rPr>
          <w:rFonts w:hint="eastAsia"/>
        </w:rPr>
        <w:t>养蚕技术规程</w:t>
      </w:r>
      <w:r>
        <w:rPr>
          <w:rFonts w:hint="eastAsia"/>
        </w:rPr>
        <w:t>规定执行。</w:t>
      </w:r>
      <w:bookmarkStart w:id="64" w:name="BookMark5"/>
      <w:bookmarkEnd w:id="21"/>
    </w:p>
    <w:p w14:paraId="216415A5" w14:textId="14D8554A" w:rsidR="003A42E8" w:rsidRDefault="003A42E8" w:rsidP="003A42E8">
      <w:pPr>
        <w:pStyle w:val="afffff6"/>
        <w:ind w:firstLine="420"/>
        <w:jc w:val="center"/>
      </w:pPr>
      <w:bookmarkStart w:id="65" w:name="BookMark8"/>
      <w:r>
        <w:rPr>
          <w:noProof/>
        </w:rPr>
        <w:drawing>
          <wp:inline distT="0" distB="0" distL="0" distR="0" wp14:anchorId="4A4CAEA8" wp14:editId="48732DDF">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9" cstate="print"/>
                    <a:stretch>
                      <a:fillRect/>
                    </a:stretch>
                  </pic:blipFill>
                  <pic:spPr>
                    <a:xfrm>
                      <a:off x="0" y="0"/>
                      <a:ext cx="1485900" cy="317500"/>
                    </a:xfrm>
                    <a:prstGeom prst="rect">
                      <a:avLst/>
                    </a:prstGeom>
                  </pic:spPr>
                </pic:pic>
              </a:graphicData>
            </a:graphic>
          </wp:inline>
        </w:drawing>
      </w:r>
      <w:bookmarkEnd w:id="65"/>
    </w:p>
    <w:bookmarkEnd w:id="64"/>
    <w:p w14:paraId="33C27245" w14:textId="77777777" w:rsidR="00312A49" w:rsidRDefault="00312A49">
      <w:pPr>
        <w:pStyle w:val="aff"/>
      </w:pPr>
    </w:p>
    <w:sectPr w:rsidR="00312A49" w:rsidSect="002C6411">
      <w:headerReference w:type="even" r:id="rId20"/>
      <w:headerReference w:type="default" r:id="rId21"/>
      <w:footerReference w:type="even" r:id="rId22"/>
      <w:footerReference w:type="default" r:id="rId23"/>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B3BEA" w14:textId="77777777" w:rsidR="00350DB1" w:rsidRDefault="00350DB1">
      <w:pPr>
        <w:spacing w:line="240" w:lineRule="auto"/>
      </w:pPr>
      <w:r>
        <w:separator/>
      </w:r>
    </w:p>
  </w:endnote>
  <w:endnote w:type="continuationSeparator" w:id="0">
    <w:p w14:paraId="0DF18626" w14:textId="77777777" w:rsidR="00350DB1" w:rsidRDefault="00350D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954D2" w14:textId="77777777" w:rsidR="00BC3E49" w:rsidRDefault="00BC3E49">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47311" w14:textId="77777777" w:rsidR="00BC3E49" w:rsidRDefault="00BC3E49">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3974C" w14:textId="77777777" w:rsidR="00BC3E49" w:rsidRDefault="00BC3E49">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251ED" w14:textId="77777777" w:rsidR="00BC3E49" w:rsidRPr="002C6411" w:rsidRDefault="002C6411" w:rsidP="002C6411">
    <w:pPr>
      <w:pStyle w:val="af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4E08" w14:textId="77777777" w:rsidR="00BC3E49" w:rsidRDefault="00BC3E49" w:rsidP="002C6411">
    <w:pPr>
      <w:pStyle w:val="afffff3"/>
    </w:pPr>
    <w:r>
      <w:fldChar w:fldCharType="begin"/>
    </w:r>
    <w:r>
      <w:instrText>PAGE   \* MERGEFORMAT</w:instrText>
    </w:r>
    <w:r>
      <w:fldChar w:fldCharType="separate"/>
    </w:r>
    <w:r w:rsidR="00326CAC" w:rsidRPr="00326CAC">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FF609" w14:textId="77777777" w:rsidR="00BC3E49" w:rsidRPr="002C6411" w:rsidRDefault="002C6411" w:rsidP="002C6411">
    <w:pPr>
      <w:pStyle w:val="afffff2"/>
    </w:pPr>
    <w:r>
      <w:fldChar w:fldCharType="begin"/>
    </w:r>
    <w:r>
      <w:instrText xml:space="preserve"> PAGE   \* MERGEFORMAT \* MERGEFORMAT </w:instrText>
    </w:r>
    <w:r>
      <w:fldChar w:fldCharType="separate"/>
    </w:r>
    <w:r w:rsidR="00326CAC">
      <w:rPr>
        <w:noProof/>
      </w:rPr>
      <w:t>8</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0B216" w14:textId="77777777" w:rsidR="00BC3E49" w:rsidRDefault="00BC3E49" w:rsidP="002C6411">
    <w:pPr>
      <w:pStyle w:val="afffff3"/>
    </w:pPr>
    <w:r>
      <w:fldChar w:fldCharType="begin"/>
    </w:r>
    <w:r>
      <w:instrText>PAGE   \* MERGEFORMAT</w:instrText>
    </w:r>
    <w:r>
      <w:fldChar w:fldCharType="separate"/>
    </w:r>
    <w:r w:rsidRPr="00BC3E49">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510C5" w14:textId="77777777" w:rsidR="00350DB1" w:rsidRDefault="00350DB1">
      <w:pPr>
        <w:spacing w:line="240" w:lineRule="auto"/>
      </w:pPr>
      <w:r>
        <w:separator/>
      </w:r>
    </w:p>
  </w:footnote>
  <w:footnote w:type="continuationSeparator" w:id="0">
    <w:p w14:paraId="28F4C52C" w14:textId="77777777" w:rsidR="00350DB1" w:rsidRDefault="00350D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57600" w14:textId="77777777" w:rsidR="00BC3E49" w:rsidRDefault="00BC3E49">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8AD4F" w14:textId="77777777" w:rsidR="00BC3E49" w:rsidRDefault="00BC3E49">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84CA" w14:textId="77777777" w:rsidR="00BC3E49" w:rsidRDefault="00BC3E49">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4E47D" w14:textId="77777777" w:rsidR="00BC3E49" w:rsidRPr="002C6411" w:rsidRDefault="002C6411" w:rsidP="002C6411">
    <w:pPr>
      <w:pStyle w:val="afffffc"/>
    </w:pPr>
    <w:r>
      <w:fldChar w:fldCharType="begin"/>
    </w:r>
    <w:r>
      <w:instrText xml:space="preserve"> STYLEREF  标准文件_文件编号 \* MERGEFORMAT </w:instrText>
    </w:r>
    <w:r>
      <w:fldChar w:fldCharType="separate"/>
    </w:r>
    <w:r>
      <w:rPr>
        <w:noProof/>
      </w:rPr>
      <w:t>DB 45/T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55D2E" w14:textId="1CCBFE0A" w:rsidR="00BC3E49" w:rsidRDefault="00BC3E49" w:rsidP="002C6411">
    <w:pPr>
      <w:pStyle w:val="afffffb"/>
    </w:pPr>
    <w:r>
      <w:fldChar w:fldCharType="begin"/>
    </w:r>
    <w:r>
      <w:instrText xml:space="preserve"> STYLEREF  标准文件_文件编号  \* MERGEFORMAT </w:instrText>
    </w:r>
    <w:r>
      <w:fldChar w:fldCharType="separate"/>
    </w:r>
    <w:r w:rsidR="00B333F5">
      <w:rPr>
        <w:noProof/>
      </w:rPr>
      <w:t>T/GXAS XXXX</w:t>
    </w:r>
    <w:r w:rsidR="00B333F5">
      <w:rPr>
        <w:noProof/>
      </w:rPr>
      <w:t>—</w:t>
    </w:r>
    <w:r w:rsidR="00B333F5">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C0E4" w14:textId="04CBF137" w:rsidR="00BC3E49" w:rsidRPr="002C6411" w:rsidRDefault="002C6411" w:rsidP="002C6411">
    <w:pPr>
      <w:pStyle w:val="afffffc"/>
    </w:pPr>
    <w:r>
      <w:fldChar w:fldCharType="begin"/>
    </w:r>
    <w:r>
      <w:instrText xml:space="preserve"> STYLEREF  标准文件_文件编号 \* MERGEFORMAT </w:instrText>
    </w:r>
    <w:r>
      <w:fldChar w:fldCharType="separate"/>
    </w:r>
    <w:r w:rsidR="00B333F5">
      <w:rPr>
        <w:noProof/>
      </w:rPr>
      <w:t>T/GXAS XXXX</w:t>
    </w:r>
    <w:r w:rsidR="00B333F5">
      <w:rPr>
        <w:noProof/>
      </w:rPr>
      <w:t>—</w:t>
    </w:r>
    <w:r w:rsidR="00B333F5">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476A" w14:textId="5FA9FFEC" w:rsidR="00BC3E49" w:rsidRDefault="00BC3E49" w:rsidP="002C6411">
    <w:pPr>
      <w:pStyle w:val="afffffb"/>
    </w:pPr>
    <w:r>
      <w:fldChar w:fldCharType="begin"/>
    </w:r>
    <w:r>
      <w:instrText xml:space="preserve"> STYLEREF  标准文件_文件编号  \* MERGEFORMAT </w:instrText>
    </w:r>
    <w:r>
      <w:fldChar w:fldCharType="separate"/>
    </w:r>
    <w:r w:rsidR="00B333F5">
      <w:rPr>
        <w:noProof/>
      </w:rPr>
      <w:t>T/GXAS XXXX</w:t>
    </w:r>
    <w:r w:rsidR="00B333F5">
      <w:rPr>
        <w:noProof/>
      </w:rPr>
      <w:t>—</w:t>
    </w:r>
    <w:r w:rsidR="00B333F5">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4906"/>
        </w:tabs>
        <w:ind w:left="4906" w:hanging="648"/>
      </w:pPr>
    </w:lvl>
    <w:lvl w:ilvl="1">
      <w:start w:val="1"/>
      <w:numFmt w:val="lowerLetter"/>
      <w:lvlText w:val="%2)"/>
      <w:lvlJc w:val="left"/>
      <w:pPr>
        <w:tabs>
          <w:tab w:val="left" w:pos="5098"/>
        </w:tabs>
        <w:ind w:left="5098" w:hanging="420"/>
      </w:pPr>
    </w:lvl>
    <w:lvl w:ilvl="2">
      <w:start w:val="1"/>
      <w:numFmt w:val="lowerRoman"/>
      <w:lvlText w:val="%3."/>
      <w:lvlJc w:val="right"/>
      <w:pPr>
        <w:tabs>
          <w:tab w:val="left" w:pos="5518"/>
        </w:tabs>
        <w:ind w:left="5518" w:hanging="420"/>
      </w:pPr>
    </w:lvl>
    <w:lvl w:ilvl="3">
      <w:start w:val="1"/>
      <w:numFmt w:val="decimal"/>
      <w:lvlText w:val="%4."/>
      <w:lvlJc w:val="left"/>
      <w:pPr>
        <w:tabs>
          <w:tab w:val="left" w:pos="5938"/>
        </w:tabs>
        <w:ind w:left="5938" w:hanging="420"/>
      </w:pPr>
    </w:lvl>
    <w:lvl w:ilvl="4">
      <w:start w:val="1"/>
      <w:numFmt w:val="lowerLetter"/>
      <w:lvlText w:val="%5)"/>
      <w:lvlJc w:val="left"/>
      <w:pPr>
        <w:tabs>
          <w:tab w:val="left" w:pos="6358"/>
        </w:tabs>
        <w:ind w:left="6358" w:hanging="420"/>
      </w:pPr>
    </w:lvl>
    <w:lvl w:ilvl="5">
      <w:start w:val="1"/>
      <w:numFmt w:val="lowerRoman"/>
      <w:lvlText w:val="%6."/>
      <w:lvlJc w:val="right"/>
      <w:pPr>
        <w:tabs>
          <w:tab w:val="left" w:pos="6778"/>
        </w:tabs>
        <w:ind w:left="6778" w:hanging="420"/>
      </w:pPr>
    </w:lvl>
    <w:lvl w:ilvl="6">
      <w:start w:val="1"/>
      <w:numFmt w:val="decimal"/>
      <w:lvlText w:val="%7."/>
      <w:lvlJc w:val="left"/>
      <w:pPr>
        <w:tabs>
          <w:tab w:val="left" w:pos="7198"/>
        </w:tabs>
        <w:ind w:left="7198" w:hanging="420"/>
      </w:pPr>
    </w:lvl>
    <w:lvl w:ilvl="7">
      <w:start w:val="1"/>
      <w:numFmt w:val="lowerLetter"/>
      <w:lvlText w:val="%8)"/>
      <w:lvlJc w:val="left"/>
      <w:pPr>
        <w:tabs>
          <w:tab w:val="left" w:pos="7618"/>
        </w:tabs>
        <w:ind w:left="7618" w:hanging="420"/>
      </w:pPr>
    </w:lvl>
    <w:lvl w:ilvl="8">
      <w:start w:val="1"/>
      <w:numFmt w:val="lowerRoman"/>
      <w:lvlText w:val="%9."/>
      <w:lvlJc w:val="right"/>
      <w:pPr>
        <w:tabs>
          <w:tab w:val="left" w:pos="8038"/>
        </w:tabs>
        <w:ind w:left="803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DBF583A"/>
    <w:multiLevelType w:val="multilevel"/>
    <w:tmpl w:val="1DBF583A"/>
    <w:lvl w:ilvl="0">
      <w:start w:val="1"/>
      <w:numFmt w:val="decimal"/>
      <w:pStyle w:val="a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3686"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C75D5F"/>
    <w:multiLevelType w:val="multilevel"/>
    <w:tmpl w:val="6CC75D5F"/>
    <w:lvl w:ilvl="0">
      <w:start w:val="7"/>
      <w:numFmt w:val="decimal"/>
      <w:lvlText w:val="%1"/>
      <w:lvlJc w:val="left"/>
      <w:pPr>
        <w:ind w:left="420" w:hanging="420"/>
      </w:pPr>
      <w:rPr>
        <w:rFonts w:hint="default"/>
      </w:rPr>
    </w:lvl>
    <w:lvl w:ilvl="1">
      <w:start w:val="11"/>
      <w:numFmt w:val="decimal"/>
      <w:lvlText w:val="%1.%2"/>
      <w:lvlJc w:val="left"/>
      <w:pPr>
        <w:ind w:left="1266" w:hanging="42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618" w:hanging="1080"/>
      </w:pPr>
      <w:rPr>
        <w:rFonts w:hint="default"/>
      </w:rPr>
    </w:lvl>
    <w:lvl w:ilvl="4">
      <w:start w:val="1"/>
      <w:numFmt w:val="decimal"/>
      <w:lvlText w:val="%1.%2.%3.%4.%5"/>
      <w:lvlJc w:val="left"/>
      <w:pPr>
        <w:ind w:left="4464" w:hanging="1080"/>
      </w:pPr>
      <w:rPr>
        <w:rFonts w:hint="default"/>
      </w:rPr>
    </w:lvl>
    <w:lvl w:ilvl="5">
      <w:start w:val="1"/>
      <w:numFmt w:val="decimal"/>
      <w:lvlText w:val="%1.%2.%3.%4.%5.%6"/>
      <w:lvlJc w:val="left"/>
      <w:pPr>
        <w:ind w:left="5670" w:hanging="1440"/>
      </w:pPr>
      <w:rPr>
        <w:rFonts w:hint="default"/>
      </w:rPr>
    </w:lvl>
    <w:lvl w:ilvl="6">
      <w:start w:val="1"/>
      <w:numFmt w:val="decimal"/>
      <w:lvlText w:val="%1.%2.%3.%4.%5.%6.%7"/>
      <w:lvlJc w:val="left"/>
      <w:pPr>
        <w:ind w:left="6516" w:hanging="1440"/>
      </w:pPr>
      <w:rPr>
        <w:rFonts w:hint="default"/>
      </w:rPr>
    </w:lvl>
    <w:lvl w:ilvl="7">
      <w:start w:val="1"/>
      <w:numFmt w:val="decimal"/>
      <w:lvlText w:val="%1.%2.%3.%4.%5.%6.%7.%8"/>
      <w:lvlJc w:val="left"/>
      <w:pPr>
        <w:ind w:left="7722" w:hanging="1800"/>
      </w:pPr>
      <w:rPr>
        <w:rFonts w:hint="default"/>
      </w:rPr>
    </w:lvl>
    <w:lvl w:ilvl="8">
      <w:start w:val="1"/>
      <w:numFmt w:val="decimal"/>
      <w:lvlText w:val="%1.%2.%3.%4.%5.%6.%7.%8.%9"/>
      <w:lvlJc w:val="left"/>
      <w:pPr>
        <w:ind w:left="8568" w:hanging="1800"/>
      </w:pPr>
      <w:rPr>
        <w:rFonts w:hint="default"/>
      </w:rPr>
    </w:lvl>
  </w:abstractNum>
  <w:abstractNum w:abstractNumId="28"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9D7AD506"/>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2551" w:firstLine="0"/>
      </w:pPr>
      <w:rPr>
        <w:rFonts w:ascii="黑体" w:eastAsia="黑体" w:hint="eastAsia"/>
        <w:b w:val="0"/>
        <w:i w:val="0"/>
        <w:color w:val="auto"/>
        <w:sz w:val="21"/>
      </w:rPr>
    </w:lvl>
    <w:lvl w:ilvl="2">
      <w:start w:val="1"/>
      <w:numFmt w:val="decimal"/>
      <w:pStyle w:val="affe"/>
      <w:suff w:val="nothing"/>
      <w:lvlText w:val="%1%2.%3　"/>
      <w:lvlJc w:val="left"/>
      <w:pPr>
        <w:ind w:left="283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1985" w:firstLine="0"/>
      </w:pPr>
      <w:rPr>
        <w:rFonts w:ascii="黑体" w:eastAsia="黑体" w:hint="eastAsia"/>
        <w:b w:val="0"/>
        <w:i w:val="0"/>
        <w:sz w:val="21"/>
      </w:rPr>
    </w:lvl>
    <w:lvl w:ilvl="4">
      <w:start w:val="1"/>
      <w:numFmt w:val="decimal"/>
      <w:pStyle w:val="afff0"/>
      <w:suff w:val="nothing"/>
      <w:lvlText w:val="%1%2.%3.%4.%5　"/>
      <w:lvlJc w:val="left"/>
      <w:pPr>
        <w:ind w:left="2126"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03D1684"/>
    <w:multiLevelType w:val="multilevel"/>
    <w:tmpl w:val="703D1684"/>
    <w:lvl w:ilvl="0">
      <w:start w:val="7"/>
      <w:numFmt w:val="decimal"/>
      <w:lvlText w:val="%1"/>
      <w:lvlJc w:val="left"/>
      <w:pPr>
        <w:ind w:left="525" w:hanging="525"/>
      </w:pPr>
      <w:rPr>
        <w:rFonts w:hint="default"/>
      </w:rPr>
    </w:lvl>
    <w:lvl w:ilvl="1">
      <w:start w:val="8"/>
      <w:numFmt w:val="decimal"/>
      <w:lvlText w:val="%1.%2"/>
      <w:lvlJc w:val="left"/>
      <w:pPr>
        <w:ind w:left="735" w:hanging="525"/>
      </w:pPr>
      <w:rPr>
        <w:rFonts w:hint="default"/>
      </w:rPr>
    </w:lvl>
    <w:lvl w:ilvl="2">
      <w:start w:val="4"/>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33"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97271298">
    <w:abstractNumId w:val="0"/>
  </w:num>
  <w:num w:numId="2" w16cid:durableId="157308212">
    <w:abstractNumId w:val="29"/>
  </w:num>
  <w:num w:numId="3" w16cid:durableId="1973094381">
    <w:abstractNumId w:val="5"/>
  </w:num>
  <w:num w:numId="4" w16cid:durableId="1285162654">
    <w:abstractNumId w:val="24"/>
  </w:num>
  <w:num w:numId="5" w16cid:durableId="295843525">
    <w:abstractNumId w:val="19"/>
  </w:num>
  <w:num w:numId="6" w16cid:durableId="2131127980">
    <w:abstractNumId w:val="14"/>
  </w:num>
  <w:num w:numId="7" w16cid:durableId="19279090">
    <w:abstractNumId w:val="8"/>
  </w:num>
  <w:num w:numId="8" w16cid:durableId="1037504184">
    <w:abstractNumId w:val="3"/>
  </w:num>
  <w:num w:numId="9" w16cid:durableId="465663887">
    <w:abstractNumId w:val="10"/>
  </w:num>
  <w:num w:numId="10" w16cid:durableId="1469208106">
    <w:abstractNumId w:val="17"/>
  </w:num>
  <w:num w:numId="11" w16cid:durableId="1240825522">
    <w:abstractNumId w:val="26"/>
  </w:num>
  <w:num w:numId="12" w16cid:durableId="507405718">
    <w:abstractNumId w:val="12"/>
  </w:num>
  <w:num w:numId="13" w16cid:durableId="866716137">
    <w:abstractNumId w:val="13"/>
  </w:num>
  <w:num w:numId="14" w16cid:durableId="1067533802">
    <w:abstractNumId w:val="7"/>
  </w:num>
  <w:num w:numId="15" w16cid:durableId="2061780302">
    <w:abstractNumId w:val="20"/>
  </w:num>
  <w:num w:numId="16" w16cid:durableId="1202741873">
    <w:abstractNumId w:val="22"/>
  </w:num>
  <w:num w:numId="17" w16cid:durableId="1781796769">
    <w:abstractNumId w:val="18"/>
  </w:num>
  <w:num w:numId="18" w16cid:durableId="993796415">
    <w:abstractNumId w:val="31"/>
  </w:num>
  <w:num w:numId="19" w16cid:durableId="1346053210">
    <w:abstractNumId w:val="16"/>
  </w:num>
  <w:num w:numId="20" w16cid:durableId="1905137947">
    <w:abstractNumId w:val="1"/>
  </w:num>
  <w:num w:numId="21" w16cid:durableId="581333338">
    <w:abstractNumId w:val="11"/>
  </w:num>
  <w:num w:numId="22" w16cid:durableId="176624504">
    <w:abstractNumId w:val="33"/>
  </w:num>
  <w:num w:numId="23" w16cid:durableId="3828719">
    <w:abstractNumId w:val="21"/>
  </w:num>
  <w:num w:numId="24" w16cid:durableId="519045609">
    <w:abstractNumId w:val="6"/>
  </w:num>
  <w:num w:numId="25" w16cid:durableId="621426235">
    <w:abstractNumId w:val="28"/>
  </w:num>
  <w:num w:numId="26" w16cid:durableId="1959406177">
    <w:abstractNumId w:val="30"/>
  </w:num>
  <w:num w:numId="27" w16cid:durableId="1259364023">
    <w:abstractNumId w:val="2"/>
  </w:num>
  <w:num w:numId="28" w16cid:durableId="1078333239">
    <w:abstractNumId w:val="4"/>
  </w:num>
  <w:num w:numId="29" w16cid:durableId="418916936">
    <w:abstractNumId w:val="15"/>
  </w:num>
  <w:num w:numId="30" w16cid:durableId="1040282490">
    <w:abstractNumId w:val="25"/>
  </w:num>
  <w:num w:numId="31" w16cid:durableId="1998150393">
    <w:abstractNumId w:val="23"/>
  </w:num>
  <w:num w:numId="32" w16cid:durableId="160051940">
    <w:abstractNumId w:val="9"/>
  </w:num>
  <w:num w:numId="33" w16cid:durableId="1218322584">
    <w:abstractNumId w:val="32"/>
  </w:num>
  <w:num w:numId="34" w16cid:durableId="63151807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1Woij2NjX37lp2SM53OdVXbjCNAJ8YWXwyASTix1DtS2JPQumkF7/6JeR6XrwDpZp4JdOfAS1P5lRQcYyju2bw==" w:salt="C9smldiIYtPVOFvGMkhBb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B99"/>
    <w:rsid w:val="0000040A"/>
    <w:rsid w:val="00000A94"/>
    <w:rsid w:val="00001972"/>
    <w:rsid w:val="00001D9A"/>
    <w:rsid w:val="00007B3A"/>
    <w:rsid w:val="000107E0"/>
    <w:rsid w:val="00011FDE"/>
    <w:rsid w:val="00012FFD"/>
    <w:rsid w:val="00013BA8"/>
    <w:rsid w:val="00014162"/>
    <w:rsid w:val="00014340"/>
    <w:rsid w:val="00014B04"/>
    <w:rsid w:val="00016A9C"/>
    <w:rsid w:val="00022184"/>
    <w:rsid w:val="00022762"/>
    <w:rsid w:val="0002383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7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132"/>
    <w:rsid w:val="00094D73"/>
    <w:rsid w:val="00096D63"/>
    <w:rsid w:val="000A0B60"/>
    <w:rsid w:val="000A0EB8"/>
    <w:rsid w:val="000A19FC"/>
    <w:rsid w:val="000A296B"/>
    <w:rsid w:val="000A4FE4"/>
    <w:rsid w:val="000A7311"/>
    <w:rsid w:val="000B060F"/>
    <w:rsid w:val="000B1592"/>
    <w:rsid w:val="000B1E67"/>
    <w:rsid w:val="000B1FF2"/>
    <w:rsid w:val="000B2B51"/>
    <w:rsid w:val="000B3CDA"/>
    <w:rsid w:val="000B6A0B"/>
    <w:rsid w:val="000B6F50"/>
    <w:rsid w:val="000C0F6C"/>
    <w:rsid w:val="000C11DB"/>
    <w:rsid w:val="000C1492"/>
    <w:rsid w:val="000C2514"/>
    <w:rsid w:val="000C2FBD"/>
    <w:rsid w:val="000C4B41"/>
    <w:rsid w:val="000C57D6"/>
    <w:rsid w:val="000C6362"/>
    <w:rsid w:val="000C7666"/>
    <w:rsid w:val="000D0A9C"/>
    <w:rsid w:val="000D1795"/>
    <w:rsid w:val="000D329A"/>
    <w:rsid w:val="000D4B9C"/>
    <w:rsid w:val="000D4EB6"/>
    <w:rsid w:val="000D753B"/>
    <w:rsid w:val="000D79C4"/>
    <w:rsid w:val="000E1A24"/>
    <w:rsid w:val="000E4C9E"/>
    <w:rsid w:val="000E6522"/>
    <w:rsid w:val="000E6FD7"/>
    <w:rsid w:val="000E7E89"/>
    <w:rsid w:val="000F06E1"/>
    <w:rsid w:val="000F0E3C"/>
    <w:rsid w:val="000F19D5"/>
    <w:rsid w:val="000F4AEA"/>
    <w:rsid w:val="000F633F"/>
    <w:rsid w:val="000F67E9"/>
    <w:rsid w:val="00104926"/>
    <w:rsid w:val="00112830"/>
    <w:rsid w:val="00112B5E"/>
    <w:rsid w:val="00113B1E"/>
    <w:rsid w:val="00115581"/>
    <w:rsid w:val="0011711C"/>
    <w:rsid w:val="0012059C"/>
    <w:rsid w:val="00124E4F"/>
    <w:rsid w:val="001260B7"/>
    <w:rsid w:val="001262E9"/>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2E7"/>
    <w:rsid w:val="00157894"/>
    <w:rsid w:val="00157B55"/>
    <w:rsid w:val="00163410"/>
    <w:rsid w:val="001634F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5EF"/>
    <w:rsid w:val="00176DFD"/>
    <w:rsid w:val="001852C9"/>
    <w:rsid w:val="00190087"/>
    <w:rsid w:val="001913C4"/>
    <w:rsid w:val="0019348F"/>
    <w:rsid w:val="00193A07"/>
    <w:rsid w:val="0019438F"/>
    <w:rsid w:val="00194C88"/>
    <w:rsid w:val="00194C95"/>
    <w:rsid w:val="00195C34"/>
    <w:rsid w:val="00196EF5"/>
    <w:rsid w:val="001A1A53"/>
    <w:rsid w:val="001A234A"/>
    <w:rsid w:val="001A4CF3"/>
    <w:rsid w:val="001B06E8"/>
    <w:rsid w:val="001B30CB"/>
    <w:rsid w:val="001B703B"/>
    <w:rsid w:val="001B71D0"/>
    <w:rsid w:val="001B71EE"/>
    <w:rsid w:val="001C04A8"/>
    <w:rsid w:val="001C2C03"/>
    <w:rsid w:val="001C42F7"/>
    <w:rsid w:val="001C49E5"/>
    <w:rsid w:val="001C57C8"/>
    <w:rsid w:val="001C680C"/>
    <w:rsid w:val="001C7FEA"/>
    <w:rsid w:val="001D0499"/>
    <w:rsid w:val="001D0BBE"/>
    <w:rsid w:val="001D0ED4"/>
    <w:rsid w:val="001D212F"/>
    <w:rsid w:val="001D27E7"/>
    <w:rsid w:val="001D29D7"/>
    <w:rsid w:val="001D2A88"/>
    <w:rsid w:val="001D2DE7"/>
    <w:rsid w:val="001D411C"/>
    <w:rsid w:val="001D74E6"/>
    <w:rsid w:val="001E1B6A"/>
    <w:rsid w:val="001E212B"/>
    <w:rsid w:val="001E2484"/>
    <w:rsid w:val="001E3CC4"/>
    <w:rsid w:val="001E4882"/>
    <w:rsid w:val="001E73AB"/>
    <w:rsid w:val="001E77C6"/>
    <w:rsid w:val="001F092D"/>
    <w:rsid w:val="001F13E7"/>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51A4"/>
    <w:rsid w:val="002204BB"/>
    <w:rsid w:val="00221B79"/>
    <w:rsid w:val="00221C6B"/>
    <w:rsid w:val="00223BA7"/>
    <w:rsid w:val="002253A1"/>
    <w:rsid w:val="00225CF8"/>
    <w:rsid w:val="0022794E"/>
    <w:rsid w:val="00233A81"/>
    <w:rsid w:val="00233D64"/>
    <w:rsid w:val="0023482A"/>
    <w:rsid w:val="002359CB"/>
    <w:rsid w:val="00236597"/>
    <w:rsid w:val="0024200E"/>
    <w:rsid w:val="00243540"/>
    <w:rsid w:val="0024497B"/>
    <w:rsid w:val="0024515B"/>
    <w:rsid w:val="00246021"/>
    <w:rsid w:val="0024666E"/>
    <w:rsid w:val="00247F52"/>
    <w:rsid w:val="00250081"/>
    <w:rsid w:val="00250B25"/>
    <w:rsid w:val="00250BBE"/>
    <w:rsid w:val="002515C2"/>
    <w:rsid w:val="0025194F"/>
    <w:rsid w:val="00253AD7"/>
    <w:rsid w:val="00255EFE"/>
    <w:rsid w:val="0026148A"/>
    <w:rsid w:val="00262696"/>
    <w:rsid w:val="00263D25"/>
    <w:rsid w:val="002643C3"/>
    <w:rsid w:val="0026447A"/>
    <w:rsid w:val="00264A0C"/>
    <w:rsid w:val="00266EEB"/>
    <w:rsid w:val="00267EF4"/>
    <w:rsid w:val="00270CB8"/>
    <w:rsid w:val="00272B08"/>
    <w:rsid w:val="00281866"/>
    <w:rsid w:val="00281BB8"/>
    <w:rsid w:val="00281E9E"/>
    <w:rsid w:val="00282405"/>
    <w:rsid w:val="00285170"/>
    <w:rsid w:val="00285361"/>
    <w:rsid w:val="00292D60"/>
    <w:rsid w:val="00293B30"/>
    <w:rsid w:val="00294D34"/>
    <w:rsid w:val="00294E3B"/>
    <w:rsid w:val="00295DED"/>
    <w:rsid w:val="00296193"/>
    <w:rsid w:val="00296C66"/>
    <w:rsid w:val="00296EBE"/>
    <w:rsid w:val="002974E3"/>
    <w:rsid w:val="002A084B"/>
    <w:rsid w:val="002A1260"/>
    <w:rsid w:val="002A1589"/>
    <w:rsid w:val="002A1608"/>
    <w:rsid w:val="002A25DC"/>
    <w:rsid w:val="002A3AAB"/>
    <w:rsid w:val="002A4CEA"/>
    <w:rsid w:val="002A4FC5"/>
    <w:rsid w:val="002A5977"/>
    <w:rsid w:val="002A5A13"/>
    <w:rsid w:val="002A749F"/>
    <w:rsid w:val="002A757F"/>
    <w:rsid w:val="002A7F44"/>
    <w:rsid w:val="002B0C40"/>
    <w:rsid w:val="002B1966"/>
    <w:rsid w:val="002B4508"/>
    <w:rsid w:val="002B5779"/>
    <w:rsid w:val="002B7332"/>
    <w:rsid w:val="002B7F51"/>
    <w:rsid w:val="002C09E7"/>
    <w:rsid w:val="002C1E06"/>
    <w:rsid w:val="002C1E1C"/>
    <w:rsid w:val="002C3F07"/>
    <w:rsid w:val="002C5278"/>
    <w:rsid w:val="002C6411"/>
    <w:rsid w:val="002C7EBB"/>
    <w:rsid w:val="002D06C1"/>
    <w:rsid w:val="002D23AE"/>
    <w:rsid w:val="002D42B5"/>
    <w:rsid w:val="002D4F1A"/>
    <w:rsid w:val="002D6EC6"/>
    <w:rsid w:val="002D79AC"/>
    <w:rsid w:val="002E039D"/>
    <w:rsid w:val="002E4D5A"/>
    <w:rsid w:val="002E6326"/>
    <w:rsid w:val="002F30E0"/>
    <w:rsid w:val="002F35E4"/>
    <w:rsid w:val="002F3730"/>
    <w:rsid w:val="002F38E1"/>
    <w:rsid w:val="002F78D6"/>
    <w:rsid w:val="002F7AF6"/>
    <w:rsid w:val="00300E63"/>
    <w:rsid w:val="00302F5F"/>
    <w:rsid w:val="0030441D"/>
    <w:rsid w:val="00306063"/>
    <w:rsid w:val="00312A49"/>
    <w:rsid w:val="00313B85"/>
    <w:rsid w:val="00317988"/>
    <w:rsid w:val="003221B4"/>
    <w:rsid w:val="0032258D"/>
    <w:rsid w:val="00322E62"/>
    <w:rsid w:val="00324318"/>
    <w:rsid w:val="00324D13"/>
    <w:rsid w:val="00324D2A"/>
    <w:rsid w:val="00324EDD"/>
    <w:rsid w:val="003257E2"/>
    <w:rsid w:val="00326CAC"/>
    <w:rsid w:val="00326EAC"/>
    <w:rsid w:val="003300F0"/>
    <w:rsid w:val="00330C7D"/>
    <w:rsid w:val="003331E4"/>
    <w:rsid w:val="00335375"/>
    <w:rsid w:val="00336C64"/>
    <w:rsid w:val="00337162"/>
    <w:rsid w:val="00337290"/>
    <w:rsid w:val="0034194F"/>
    <w:rsid w:val="00344605"/>
    <w:rsid w:val="003474AA"/>
    <w:rsid w:val="00350D1D"/>
    <w:rsid w:val="00350DB1"/>
    <w:rsid w:val="0035150B"/>
    <w:rsid w:val="0035160F"/>
    <w:rsid w:val="00352C83"/>
    <w:rsid w:val="003615D2"/>
    <w:rsid w:val="0036416F"/>
    <w:rsid w:val="0036429C"/>
    <w:rsid w:val="00364A53"/>
    <w:rsid w:val="003654CB"/>
    <w:rsid w:val="00365AA9"/>
    <w:rsid w:val="00365F86"/>
    <w:rsid w:val="00365F87"/>
    <w:rsid w:val="00366E89"/>
    <w:rsid w:val="003705F4"/>
    <w:rsid w:val="00370D58"/>
    <w:rsid w:val="00371316"/>
    <w:rsid w:val="00376713"/>
    <w:rsid w:val="00381815"/>
    <w:rsid w:val="003819AF"/>
    <w:rsid w:val="00381DF2"/>
    <w:rsid w:val="003820E9"/>
    <w:rsid w:val="00382DE7"/>
    <w:rsid w:val="00384FFC"/>
    <w:rsid w:val="003872FC"/>
    <w:rsid w:val="00387ADC"/>
    <w:rsid w:val="00387EF4"/>
    <w:rsid w:val="00390020"/>
    <w:rsid w:val="0039003E"/>
    <w:rsid w:val="00390083"/>
    <w:rsid w:val="003903D6"/>
    <w:rsid w:val="00390EE6"/>
    <w:rsid w:val="0039118F"/>
    <w:rsid w:val="00392AD7"/>
    <w:rsid w:val="003938D9"/>
    <w:rsid w:val="00394376"/>
    <w:rsid w:val="003943FF"/>
    <w:rsid w:val="00395700"/>
    <w:rsid w:val="003974EB"/>
    <w:rsid w:val="00397CC5"/>
    <w:rsid w:val="003A1582"/>
    <w:rsid w:val="003A4077"/>
    <w:rsid w:val="003A42E8"/>
    <w:rsid w:val="003B09AD"/>
    <w:rsid w:val="003B1F18"/>
    <w:rsid w:val="003B277D"/>
    <w:rsid w:val="003B2C05"/>
    <w:rsid w:val="003B5BF0"/>
    <w:rsid w:val="003B60BF"/>
    <w:rsid w:val="003B6BE3"/>
    <w:rsid w:val="003B76AD"/>
    <w:rsid w:val="003C010C"/>
    <w:rsid w:val="003C0A6C"/>
    <w:rsid w:val="003C14F8"/>
    <w:rsid w:val="003C5A43"/>
    <w:rsid w:val="003C6FF8"/>
    <w:rsid w:val="003D0519"/>
    <w:rsid w:val="003D0FF6"/>
    <w:rsid w:val="003D262C"/>
    <w:rsid w:val="003D53AE"/>
    <w:rsid w:val="003D6D61"/>
    <w:rsid w:val="003E091D"/>
    <w:rsid w:val="003E1C53"/>
    <w:rsid w:val="003E1C71"/>
    <w:rsid w:val="003E2A69"/>
    <w:rsid w:val="003E2D49"/>
    <w:rsid w:val="003E2FD4"/>
    <w:rsid w:val="003E49F6"/>
    <w:rsid w:val="003E660F"/>
    <w:rsid w:val="003F0423"/>
    <w:rsid w:val="003F0841"/>
    <w:rsid w:val="003F23D3"/>
    <w:rsid w:val="003F3F08"/>
    <w:rsid w:val="003F41E7"/>
    <w:rsid w:val="003F49F1"/>
    <w:rsid w:val="003F6272"/>
    <w:rsid w:val="00400E72"/>
    <w:rsid w:val="00401400"/>
    <w:rsid w:val="00404869"/>
    <w:rsid w:val="00405884"/>
    <w:rsid w:val="00407D39"/>
    <w:rsid w:val="0041477A"/>
    <w:rsid w:val="004167A3"/>
    <w:rsid w:val="00425B98"/>
    <w:rsid w:val="00432DAA"/>
    <w:rsid w:val="00434305"/>
    <w:rsid w:val="00435A13"/>
    <w:rsid w:val="00435DF7"/>
    <w:rsid w:val="0043697C"/>
    <w:rsid w:val="0044083F"/>
    <w:rsid w:val="00441AE7"/>
    <w:rsid w:val="00445574"/>
    <w:rsid w:val="004467FB"/>
    <w:rsid w:val="00452D6B"/>
    <w:rsid w:val="00453511"/>
    <w:rsid w:val="00454484"/>
    <w:rsid w:val="0045517B"/>
    <w:rsid w:val="0046334E"/>
    <w:rsid w:val="00463B77"/>
    <w:rsid w:val="00463C7B"/>
    <w:rsid w:val="004644A6"/>
    <w:rsid w:val="004659BD"/>
    <w:rsid w:val="00470775"/>
    <w:rsid w:val="004746B1"/>
    <w:rsid w:val="0047583F"/>
    <w:rsid w:val="00475DE8"/>
    <w:rsid w:val="00481C44"/>
    <w:rsid w:val="00482563"/>
    <w:rsid w:val="00484936"/>
    <w:rsid w:val="00485C89"/>
    <w:rsid w:val="00486BE3"/>
    <w:rsid w:val="004905E4"/>
    <w:rsid w:val="00490A89"/>
    <w:rsid w:val="00490AB4"/>
    <w:rsid w:val="00492F02"/>
    <w:rsid w:val="004939AE"/>
    <w:rsid w:val="00494267"/>
    <w:rsid w:val="004A12DF"/>
    <w:rsid w:val="004A17E6"/>
    <w:rsid w:val="004A1BA8"/>
    <w:rsid w:val="004A4B57"/>
    <w:rsid w:val="004A63FA"/>
    <w:rsid w:val="004B0272"/>
    <w:rsid w:val="004B2701"/>
    <w:rsid w:val="004B2E1B"/>
    <w:rsid w:val="004B3AA8"/>
    <w:rsid w:val="004B3E93"/>
    <w:rsid w:val="004C1FBC"/>
    <w:rsid w:val="004C3F1D"/>
    <w:rsid w:val="004C458D"/>
    <w:rsid w:val="004C5E83"/>
    <w:rsid w:val="004C7556"/>
    <w:rsid w:val="004C7E8B"/>
    <w:rsid w:val="004C7E9D"/>
    <w:rsid w:val="004C7F67"/>
    <w:rsid w:val="004D076D"/>
    <w:rsid w:val="004D0EF1"/>
    <w:rsid w:val="004D2253"/>
    <w:rsid w:val="004D2ED7"/>
    <w:rsid w:val="004D4406"/>
    <w:rsid w:val="004D5179"/>
    <w:rsid w:val="004D6990"/>
    <w:rsid w:val="004D7C42"/>
    <w:rsid w:val="004E0465"/>
    <w:rsid w:val="004E127B"/>
    <w:rsid w:val="004E1C0A"/>
    <w:rsid w:val="004E2AAF"/>
    <w:rsid w:val="004E2B06"/>
    <w:rsid w:val="004E30C5"/>
    <w:rsid w:val="004E4AA5"/>
    <w:rsid w:val="004E4AEE"/>
    <w:rsid w:val="004E59E3"/>
    <w:rsid w:val="004E67C0"/>
    <w:rsid w:val="004F391A"/>
    <w:rsid w:val="004F3CFB"/>
    <w:rsid w:val="004F4D28"/>
    <w:rsid w:val="004F6456"/>
    <w:rsid w:val="004F696E"/>
    <w:rsid w:val="004F6C71"/>
    <w:rsid w:val="00500C38"/>
    <w:rsid w:val="00501139"/>
    <w:rsid w:val="0050363E"/>
    <w:rsid w:val="005039BC"/>
    <w:rsid w:val="00503FCB"/>
    <w:rsid w:val="005043BB"/>
    <w:rsid w:val="00504A3D"/>
    <w:rsid w:val="00505767"/>
    <w:rsid w:val="005073F0"/>
    <w:rsid w:val="00507AA1"/>
    <w:rsid w:val="00510A7B"/>
    <w:rsid w:val="00512F6E"/>
    <w:rsid w:val="00513038"/>
    <w:rsid w:val="00514174"/>
    <w:rsid w:val="00516088"/>
    <w:rsid w:val="00516518"/>
    <w:rsid w:val="00516B0B"/>
    <w:rsid w:val="00516D6A"/>
    <w:rsid w:val="005220EC"/>
    <w:rsid w:val="00523F95"/>
    <w:rsid w:val="00524D65"/>
    <w:rsid w:val="00525697"/>
    <w:rsid w:val="00525B16"/>
    <w:rsid w:val="00533D04"/>
    <w:rsid w:val="00534804"/>
    <w:rsid w:val="00534BDF"/>
    <w:rsid w:val="005354EA"/>
    <w:rsid w:val="0053585F"/>
    <w:rsid w:val="00535EC4"/>
    <w:rsid w:val="00535ED9"/>
    <w:rsid w:val="0053692B"/>
    <w:rsid w:val="00541853"/>
    <w:rsid w:val="00543BDA"/>
    <w:rsid w:val="005441CC"/>
    <w:rsid w:val="005445FB"/>
    <w:rsid w:val="005479DA"/>
    <w:rsid w:val="00547BCC"/>
    <w:rsid w:val="0055013B"/>
    <w:rsid w:val="00551F6F"/>
    <w:rsid w:val="005530EC"/>
    <w:rsid w:val="00555044"/>
    <w:rsid w:val="00561475"/>
    <w:rsid w:val="00562194"/>
    <w:rsid w:val="0056487B"/>
    <w:rsid w:val="00564FB9"/>
    <w:rsid w:val="00570344"/>
    <w:rsid w:val="00573D9E"/>
    <w:rsid w:val="005757C6"/>
    <w:rsid w:val="005801E3"/>
    <w:rsid w:val="00581482"/>
    <w:rsid w:val="00581802"/>
    <w:rsid w:val="00581A65"/>
    <w:rsid w:val="005836A8"/>
    <w:rsid w:val="00583B02"/>
    <w:rsid w:val="0058409C"/>
    <w:rsid w:val="00584262"/>
    <w:rsid w:val="00586630"/>
    <w:rsid w:val="00587ADD"/>
    <w:rsid w:val="00591E27"/>
    <w:rsid w:val="00596160"/>
    <w:rsid w:val="005966E2"/>
    <w:rsid w:val="00597007"/>
    <w:rsid w:val="005A0772"/>
    <w:rsid w:val="005A0966"/>
    <w:rsid w:val="005A11B7"/>
    <w:rsid w:val="005A260B"/>
    <w:rsid w:val="005A372D"/>
    <w:rsid w:val="005A4A1B"/>
    <w:rsid w:val="005A7830"/>
    <w:rsid w:val="005A7FCE"/>
    <w:rsid w:val="005B0F3F"/>
    <w:rsid w:val="005B4903"/>
    <w:rsid w:val="005B51CE"/>
    <w:rsid w:val="005B5885"/>
    <w:rsid w:val="005B5CD7"/>
    <w:rsid w:val="005B6BEB"/>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6EA6"/>
    <w:rsid w:val="005E7881"/>
    <w:rsid w:val="005E78E0"/>
    <w:rsid w:val="005F0D9C"/>
    <w:rsid w:val="005F18D9"/>
    <w:rsid w:val="005F284E"/>
    <w:rsid w:val="005F4712"/>
    <w:rsid w:val="006015CE"/>
    <w:rsid w:val="006017C0"/>
    <w:rsid w:val="00604784"/>
    <w:rsid w:val="00606419"/>
    <w:rsid w:val="00607D29"/>
    <w:rsid w:val="00612952"/>
    <w:rsid w:val="00614CC1"/>
    <w:rsid w:val="00615A9D"/>
    <w:rsid w:val="0061624D"/>
    <w:rsid w:val="00617387"/>
    <w:rsid w:val="006205D6"/>
    <w:rsid w:val="006228D1"/>
    <w:rsid w:val="00622B99"/>
    <w:rsid w:val="006252D8"/>
    <w:rsid w:val="006259BC"/>
    <w:rsid w:val="0062636B"/>
    <w:rsid w:val="00626874"/>
    <w:rsid w:val="00632182"/>
    <w:rsid w:val="00632AE0"/>
    <w:rsid w:val="00633C17"/>
    <w:rsid w:val="00634D9E"/>
    <w:rsid w:val="00636E3E"/>
    <w:rsid w:val="006379F7"/>
    <w:rsid w:val="00637E4D"/>
    <w:rsid w:val="00640620"/>
    <w:rsid w:val="00641A1F"/>
    <w:rsid w:val="00645904"/>
    <w:rsid w:val="00651ACB"/>
    <w:rsid w:val="00651C47"/>
    <w:rsid w:val="00652AB2"/>
    <w:rsid w:val="00653A9A"/>
    <w:rsid w:val="00653FED"/>
    <w:rsid w:val="00654EC0"/>
    <w:rsid w:val="0065525B"/>
    <w:rsid w:val="00655D4F"/>
    <w:rsid w:val="00656D29"/>
    <w:rsid w:val="006640E5"/>
    <w:rsid w:val="006646F1"/>
    <w:rsid w:val="00664929"/>
    <w:rsid w:val="00664F62"/>
    <w:rsid w:val="006655E1"/>
    <w:rsid w:val="0066761D"/>
    <w:rsid w:val="006678E1"/>
    <w:rsid w:val="00670E5A"/>
    <w:rsid w:val="00671E5E"/>
    <w:rsid w:val="00672060"/>
    <w:rsid w:val="00672BFD"/>
    <w:rsid w:val="006767A9"/>
    <w:rsid w:val="006770F4"/>
    <w:rsid w:val="00677A84"/>
    <w:rsid w:val="0068026D"/>
    <w:rsid w:val="00680A27"/>
    <w:rsid w:val="006816A4"/>
    <w:rsid w:val="006819B8"/>
    <w:rsid w:val="006840A6"/>
    <w:rsid w:val="006850CD"/>
    <w:rsid w:val="00685AAB"/>
    <w:rsid w:val="00685EDC"/>
    <w:rsid w:val="00690B2C"/>
    <w:rsid w:val="00690FF4"/>
    <w:rsid w:val="00692F11"/>
    <w:rsid w:val="00695D22"/>
    <w:rsid w:val="00696B0C"/>
    <w:rsid w:val="006A07AA"/>
    <w:rsid w:val="006A25E5"/>
    <w:rsid w:val="006A2B46"/>
    <w:rsid w:val="006A336D"/>
    <w:rsid w:val="006A37B9"/>
    <w:rsid w:val="006B1321"/>
    <w:rsid w:val="006B2672"/>
    <w:rsid w:val="006B4761"/>
    <w:rsid w:val="006B54BF"/>
    <w:rsid w:val="006B5F44"/>
    <w:rsid w:val="006B5F90"/>
    <w:rsid w:val="006B62E4"/>
    <w:rsid w:val="006C1BBA"/>
    <w:rsid w:val="006C2079"/>
    <w:rsid w:val="006C5A62"/>
    <w:rsid w:val="006C5D68"/>
    <w:rsid w:val="006C6976"/>
    <w:rsid w:val="006C6DD0"/>
    <w:rsid w:val="006C7E57"/>
    <w:rsid w:val="006D04EA"/>
    <w:rsid w:val="006D16C4"/>
    <w:rsid w:val="006D3E96"/>
    <w:rsid w:val="006D4515"/>
    <w:rsid w:val="006D4BB1"/>
    <w:rsid w:val="006D6593"/>
    <w:rsid w:val="006D7D61"/>
    <w:rsid w:val="006E2176"/>
    <w:rsid w:val="006E23EA"/>
    <w:rsid w:val="006E25E4"/>
    <w:rsid w:val="006F03A8"/>
    <w:rsid w:val="006F2ACA"/>
    <w:rsid w:val="006F2ADC"/>
    <w:rsid w:val="006F2BFE"/>
    <w:rsid w:val="006F31E9"/>
    <w:rsid w:val="006F6284"/>
    <w:rsid w:val="00700123"/>
    <w:rsid w:val="007002C5"/>
    <w:rsid w:val="00704387"/>
    <w:rsid w:val="00704F9C"/>
    <w:rsid w:val="00705C21"/>
    <w:rsid w:val="00707669"/>
    <w:rsid w:val="00711CBA"/>
    <w:rsid w:val="00711FB5"/>
    <w:rsid w:val="00712A01"/>
    <w:rsid w:val="00714C3C"/>
    <w:rsid w:val="00714F58"/>
    <w:rsid w:val="00716A25"/>
    <w:rsid w:val="00722FBF"/>
    <w:rsid w:val="00722FC2"/>
    <w:rsid w:val="00724855"/>
    <w:rsid w:val="00724879"/>
    <w:rsid w:val="00724E1B"/>
    <w:rsid w:val="00725949"/>
    <w:rsid w:val="00727FA2"/>
    <w:rsid w:val="00731843"/>
    <w:rsid w:val="007322D9"/>
    <w:rsid w:val="00732BC0"/>
    <w:rsid w:val="007341B7"/>
    <w:rsid w:val="007368A9"/>
    <w:rsid w:val="0073720F"/>
    <w:rsid w:val="00737796"/>
    <w:rsid w:val="007405E7"/>
    <w:rsid w:val="0074165C"/>
    <w:rsid w:val="00742C35"/>
    <w:rsid w:val="007432CA"/>
    <w:rsid w:val="007439EB"/>
    <w:rsid w:val="00743CB4"/>
    <w:rsid w:val="00743F0A"/>
    <w:rsid w:val="007444E8"/>
    <w:rsid w:val="00744605"/>
    <w:rsid w:val="00744ECB"/>
    <w:rsid w:val="0074548E"/>
    <w:rsid w:val="00745773"/>
    <w:rsid w:val="00746800"/>
    <w:rsid w:val="007501A8"/>
    <w:rsid w:val="00750D61"/>
    <w:rsid w:val="00750EE1"/>
    <w:rsid w:val="00752B4D"/>
    <w:rsid w:val="00755402"/>
    <w:rsid w:val="00756B26"/>
    <w:rsid w:val="00756EDF"/>
    <w:rsid w:val="007572CA"/>
    <w:rsid w:val="007600E3"/>
    <w:rsid w:val="0076281F"/>
    <w:rsid w:val="00765C43"/>
    <w:rsid w:val="00765EFB"/>
    <w:rsid w:val="00766678"/>
    <w:rsid w:val="00766F66"/>
    <w:rsid w:val="007671CA"/>
    <w:rsid w:val="00767C61"/>
    <w:rsid w:val="0077008A"/>
    <w:rsid w:val="00770F32"/>
    <w:rsid w:val="00773C1F"/>
    <w:rsid w:val="00774DA4"/>
    <w:rsid w:val="00776599"/>
    <w:rsid w:val="0078114B"/>
    <w:rsid w:val="00781DD2"/>
    <w:rsid w:val="00783ECF"/>
    <w:rsid w:val="0078413A"/>
    <w:rsid w:val="00785E31"/>
    <w:rsid w:val="00786A57"/>
    <w:rsid w:val="007959E8"/>
    <w:rsid w:val="00795A98"/>
    <w:rsid w:val="00795E9C"/>
    <w:rsid w:val="007A0521"/>
    <w:rsid w:val="007A0E18"/>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4BE0"/>
    <w:rsid w:val="007C5309"/>
    <w:rsid w:val="007C6069"/>
    <w:rsid w:val="007D06C4"/>
    <w:rsid w:val="007D1352"/>
    <w:rsid w:val="007D17DE"/>
    <w:rsid w:val="007D2508"/>
    <w:rsid w:val="007D346A"/>
    <w:rsid w:val="007D6518"/>
    <w:rsid w:val="007D76BD"/>
    <w:rsid w:val="007E0BF1"/>
    <w:rsid w:val="007F0ED8"/>
    <w:rsid w:val="007F0F63"/>
    <w:rsid w:val="007F54B5"/>
    <w:rsid w:val="007F75CE"/>
    <w:rsid w:val="007F7728"/>
    <w:rsid w:val="008013A4"/>
    <w:rsid w:val="008027CE"/>
    <w:rsid w:val="00802F42"/>
    <w:rsid w:val="00803DD2"/>
    <w:rsid w:val="00804383"/>
    <w:rsid w:val="00804BB7"/>
    <w:rsid w:val="00804D41"/>
    <w:rsid w:val="0080654A"/>
    <w:rsid w:val="00810257"/>
    <w:rsid w:val="008104F5"/>
    <w:rsid w:val="00811072"/>
    <w:rsid w:val="00811369"/>
    <w:rsid w:val="00815419"/>
    <w:rsid w:val="008163C8"/>
    <w:rsid w:val="008164A1"/>
    <w:rsid w:val="008166B0"/>
    <w:rsid w:val="00817325"/>
    <w:rsid w:val="008209E6"/>
    <w:rsid w:val="00823303"/>
    <w:rsid w:val="008233B2"/>
    <w:rsid w:val="00823A9F"/>
    <w:rsid w:val="00823C85"/>
    <w:rsid w:val="008245E2"/>
    <w:rsid w:val="00825138"/>
    <w:rsid w:val="008269DD"/>
    <w:rsid w:val="00830621"/>
    <w:rsid w:val="0083348C"/>
    <w:rsid w:val="008355AA"/>
    <w:rsid w:val="00836DC1"/>
    <w:rsid w:val="008373D3"/>
    <w:rsid w:val="00837477"/>
    <w:rsid w:val="00840617"/>
    <w:rsid w:val="00840F84"/>
    <w:rsid w:val="00842A47"/>
    <w:rsid w:val="00843C13"/>
    <w:rsid w:val="008454F8"/>
    <w:rsid w:val="00846450"/>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3D4"/>
    <w:rsid w:val="008938DC"/>
    <w:rsid w:val="00893FD1"/>
    <w:rsid w:val="008947FA"/>
    <w:rsid w:val="00894836"/>
    <w:rsid w:val="00895172"/>
    <w:rsid w:val="00895680"/>
    <w:rsid w:val="00896A59"/>
    <w:rsid w:val="00896DFF"/>
    <w:rsid w:val="0089762C"/>
    <w:rsid w:val="008A1893"/>
    <w:rsid w:val="008A3215"/>
    <w:rsid w:val="008A57E6"/>
    <w:rsid w:val="008A6F81"/>
    <w:rsid w:val="008A769A"/>
    <w:rsid w:val="008B0C9C"/>
    <w:rsid w:val="008B166D"/>
    <w:rsid w:val="008B17F4"/>
    <w:rsid w:val="008B3615"/>
    <w:rsid w:val="008B4949"/>
    <w:rsid w:val="008B4AC4"/>
    <w:rsid w:val="008B50C8"/>
    <w:rsid w:val="008B5281"/>
    <w:rsid w:val="008B6054"/>
    <w:rsid w:val="008B73D2"/>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63B"/>
    <w:rsid w:val="008E4BB6"/>
    <w:rsid w:val="008E5518"/>
    <w:rsid w:val="008E6A84"/>
    <w:rsid w:val="008E7565"/>
    <w:rsid w:val="008F0CDC"/>
    <w:rsid w:val="008F17A3"/>
    <w:rsid w:val="008F1ED3"/>
    <w:rsid w:val="008F23A5"/>
    <w:rsid w:val="008F4C29"/>
    <w:rsid w:val="008F70BD"/>
    <w:rsid w:val="008F788F"/>
    <w:rsid w:val="008F7EA2"/>
    <w:rsid w:val="00902722"/>
    <w:rsid w:val="009027BC"/>
    <w:rsid w:val="00903324"/>
    <w:rsid w:val="009062E6"/>
    <w:rsid w:val="009109DC"/>
    <w:rsid w:val="00911BE5"/>
    <w:rsid w:val="00913CA9"/>
    <w:rsid w:val="009145AE"/>
    <w:rsid w:val="009146CE"/>
    <w:rsid w:val="00914CA7"/>
    <w:rsid w:val="00914E46"/>
    <w:rsid w:val="009150FA"/>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3EB7"/>
    <w:rsid w:val="0096484A"/>
    <w:rsid w:val="00965E04"/>
    <w:rsid w:val="009672AF"/>
    <w:rsid w:val="009674AD"/>
    <w:rsid w:val="00970C58"/>
    <w:rsid w:val="00970CDC"/>
    <w:rsid w:val="009713F3"/>
    <w:rsid w:val="00977010"/>
    <w:rsid w:val="00977D02"/>
    <w:rsid w:val="009809BB"/>
    <w:rsid w:val="0098364B"/>
    <w:rsid w:val="00986183"/>
    <w:rsid w:val="00990EF1"/>
    <w:rsid w:val="009911AF"/>
    <w:rsid w:val="00991875"/>
    <w:rsid w:val="00991F92"/>
    <w:rsid w:val="00992312"/>
    <w:rsid w:val="00992985"/>
    <w:rsid w:val="00993889"/>
    <w:rsid w:val="0099551B"/>
    <w:rsid w:val="009966EC"/>
    <w:rsid w:val="00997BF1"/>
    <w:rsid w:val="009A0476"/>
    <w:rsid w:val="009A089C"/>
    <w:rsid w:val="009A118E"/>
    <w:rsid w:val="009A211D"/>
    <w:rsid w:val="009A21CD"/>
    <w:rsid w:val="009A278C"/>
    <w:rsid w:val="009A2BC2"/>
    <w:rsid w:val="009A42C1"/>
    <w:rsid w:val="009A5429"/>
    <w:rsid w:val="009A72AD"/>
    <w:rsid w:val="009A7DFA"/>
    <w:rsid w:val="009B09E0"/>
    <w:rsid w:val="009B0BC5"/>
    <w:rsid w:val="009B1247"/>
    <w:rsid w:val="009B50C9"/>
    <w:rsid w:val="009B6029"/>
    <w:rsid w:val="009B6971"/>
    <w:rsid w:val="009C27F1"/>
    <w:rsid w:val="009C3152"/>
    <w:rsid w:val="009C4CFA"/>
    <w:rsid w:val="009C5070"/>
    <w:rsid w:val="009D112C"/>
    <w:rsid w:val="009D1600"/>
    <w:rsid w:val="009D1BD2"/>
    <w:rsid w:val="009D21BC"/>
    <w:rsid w:val="009D47FA"/>
    <w:rsid w:val="009D4C5B"/>
    <w:rsid w:val="009D50D2"/>
    <w:rsid w:val="009D6BCA"/>
    <w:rsid w:val="009E0BBF"/>
    <w:rsid w:val="009E0F62"/>
    <w:rsid w:val="009E4A58"/>
    <w:rsid w:val="009E5A2D"/>
    <w:rsid w:val="009E5AB2"/>
    <w:rsid w:val="009E604E"/>
    <w:rsid w:val="009E6219"/>
    <w:rsid w:val="009F03B3"/>
    <w:rsid w:val="009F1E2B"/>
    <w:rsid w:val="00A0096C"/>
    <w:rsid w:val="00A01757"/>
    <w:rsid w:val="00A028C0"/>
    <w:rsid w:val="00A02BAE"/>
    <w:rsid w:val="00A06A6B"/>
    <w:rsid w:val="00A07E47"/>
    <w:rsid w:val="00A11729"/>
    <w:rsid w:val="00A129D0"/>
    <w:rsid w:val="00A12C33"/>
    <w:rsid w:val="00A138BA"/>
    <w:rsid w:val="00A13E27"/>
    <w:rsid w:val="00A14C8E"/>
    <w:rsid w:val="00A153D9"/>
    <w:rsid w:val="00A15F09"/>
    <w:rsid w:val="00A169B6"/>
    <w:rsid w:val="00A224F1"/>
    <w:rsid w:val="00A2271D"/>
    <w:rsid w:val="00A237D5"/>
    <w:rsid w:val="00A3079B"/>
    <w:rsid w:val="00A30EFC"/>
    <w:rsid w:val="00A31984"/>
    <w:rsid w:val="00A32294"/>
    <w:rsid w:val="00A322F8"/>
    <w:rsid w:val="00A32D73"/>
    <w:rsid w:val="00A3367B"/>
    <w:rsid w:val="00A3597D"/>
    <w:rsid w:val="00A36105"/>
    <w:rsid w:val="00A36DD1"/>
    <w:rsid w:val="00A4006C"/>
    <w:rsid w:val="00A40091"/>
    <w:rsid w:val="00A4030F"/>
    <w:rsid w:val="00A41C79"/>
    <w:rsid w:val="00A41CB5"/>
    <w:rsid w:val="00A42CDF"/>
    <w:rsid w:val="00A4452E"/>
    <w:rsid w:val="00A4472C"/>
    <w:rsid w:val="00A44E69"/>
    <w:rsid w:val="00A4661E"/>
    <w:rsid w:val="00A55BD6"/>
    <w:rsid w:val="00A55D50"/>
    <w:rsid w:val="00A56A04"/>
    <w:rsid w:val="00A56B0E"/>
    <w:rsid w:val="00A57142"/>
    <w:rsid w:val="00A6429C"/>
    <w:rsid w:val="00A648CD"/>
    <w:rsid w:val="00A6537A"/>
    <w:rsid w:val="00A67866"/>
    <w:rsid w:val="00A67E16"/>
    <w:rsid w:val="00A70B07"/>
    <w:rsid w:val="00A714B4"/>
    <w:rsid w:val="00A723F8"/>
    <w:rsid w:val="00A77CCB"/>
    <w:rsid w:val="00A77F2C"/>
    <w:rsid w:val="00A802AC"/>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54"/>
    <w:rsid w:val="00AA456B"/>
    <w:rsid w:val="00AA57F5"/>
    <w:rsid w:val="00AA672E"/>
    <w:rsid w:val="00AA6EC9"/>
    <w:rsid w:val="00AB41D5"/>
    <w:rsid w:val="00AB6309"/>
    <w:rsid w:val="00AB691F"/>
    <w:rsid w:val="00AB6C5F"/>
    <w:rsid w:val="00AB7129"/>
    <w:rsid w:val="00AC27A6"/>
    <w:rsid w:val="00AC30F7"/>
    <w:rsid w:val="00AC3A5A"/>
    <w:rsid w:val="00AC4D95"/>
    <w:rsid w:val="00AC5DF4"/>
    <w:rsid w:val="00AD096C"/>
    <w:rsid w:val="00AD0AEF"/>
    <w:rsid w:val="00AD0B4B"/>
    <w:rsid w:val="00AD11B7"/>
    <w:rsid w:val="00AD1A94"/>
    <w:rsid w:val="00AD1C05"/>
    <w:rsid w:val="00AD2C49"/>
    <w:rsid w:val="00AD4126"/>
    <w:rsid w:val="00AD421C"/>
    <w:rsid w:val="00AD44FA"/>
    <w:rsid w:val="00AE070A"/>
    <w:rsid w:val="00AE101C"/>
    <w:rsid w:val="00AE37E5"/>
    <w:rsid w:val="00AE5EB4"/>
    <w:rsid w:val="00AE71DE"/>
    <w:rsid w:val="00AE788E"/>
    <w:rsid w:val="00AE7F37"/>
    <w:rsid w:val="00AF0C18"/>
    <w:rsid w:val="00AF47C5"/>
    <w:rsid w:val="00AF4B1E"/>
    <w:rsid w:val="00AF5398"/>
    <w:rsid w:val="00B00DC7"/>
    <w:rsid w:val="00B049AF"/>
    <w:rsid w:val="00B07242"/>
    <w:rsid w:val="00B10534"/>
    <w:rsid w:val="00B113DB"/>
    <w:rsid w:val="00B11D8A"/>
    <w:rsid w:val="00B12981"/>
    <w:rsid w:val="00B147DD"/>
    <w:rsid w:val="00B156FD"/>
    <w:rsid w:val="00B21F61"/>
    <w:rsid w:val="00B261F1"/>
    <w:rsid w:val="00B265BC"/>
    <w:rsid w:val="00B2710D"/>
    <w:rsid w:val="00B31FB1"/>
    <w:rsid w:val="00B333F5"/>
    <w:rsid w:val="00B33952"/>
    <w:rsid w:val="00B33C5E"/>
    <w:rsid w:val="00B342F4"/>
    <w:rsid w:val="00B34369"/>
    <w:rsid w:val="00B34DC2"/>
    <w:rsid w:val="00B378E5"/>
    <w:rsid w:val="00B4161D"/>
    <w:rsid w:val="00B4346D"/>
    <w:rsid w:val="00B440F4"/>
    <w:rsid w:val="00B447A5"/>
    <w:rsid w:val="00B4654C"/>
    <w:rsid w:val="00B47293"/>
    <w:rsid w:val="00B50E50"/>
    <w:rsid w:val="00B52120"/>
    <w:rsid w:val="00B52C53"/>
    <w:rsid w:val="00B54ABC"/>
    <w:rsid w:val="00B54DDE"/>
    <w:rsid w:val="00B56FBE"/>
    <w:rsid w:val="00B60ACF"/>
    <w:rsid w:val="00B60C32"/>
    <w:rsid w:val="00B62B58"/>
    <w:rsid w:val="00B65149"/>
    <w:rsid w:val="00B66567"/>
    <w:rsid w:val="00B66F52"/>
    <w:rsid w:val="00B66FE5"/>
    <w:rsid w:val="00B72880"/>
    <w:rsid w:val="00B74184"/>
    <w:rsid w:val="00B7506D"/>
    <w:rsid w:val="00B758BF"/>
    <w:rsid w:val="00B75B15"/>
    <w:rsid w:val="00B77EC8"/>
    <w:rsid w:val="00B827A6"/>
    <w:rsid w:val="00B831CE"/>
    <w:rsid w:val="00B837E7"/>
    <w:rsid w:val="00B86677"/>
    <w:rsid w:val="00B87131"/>
    <w:rsid w:val="00B9049C"/>
    <w:rsid w:val="00B939B1"/>
    <w:rsid w:val="00B95057"/>
    <w:rsid w:val="00B96D40"/>
    <w:rsid w:val="00B97386"/>
    <w:rsid w:val="00BA263B"/>
    <w:rsid w:val="00BA42B2"/>
    <w:rsid w:val="00BA58D4"/>
    <w:rsid w:val="00BA5B9E"/>
    <w:rsid w:val="00BA7C9A"/>
    <w:rsid w:val="00BB5CC2"/>
    <w:rsid w:val="00BB5F8F"/>
    <w:rsid w:val="00BB657A"/>
    <w:rsid w:val="00BC1A4E"/>
    <w:rsid w:val="00BC1C2B"/>
    <w:rsid w:val="00BC3E49"/>
    <w:rsid w:val="00BC5C9D"/>
    <w:rsid w:val="00BC5DC7"/>
    <w:rsid w:val="00BC6B8B"/>
    <w:rsid w:val="00BC73D8"/>
    <w:rsid w:val="00BD52D7"/>
    <w:rsid w:val="00BD5AD2"/>
    <w:rsid w:val="00BE22F3"/>
    <w:rsid w:val="00BE5B52"/>
    <w:rsid w:val="00BE7B8D"/>
    <w:rsid w:val="00BF0993"/>
    <w:rsid w:val="00BF10A9"/>
    <w:rsid w:val="00BF1703"/>
    <w:rsid w:val="00BF231C"/>
    <w:rsid w:val="00BF3849"/>
    <w:rsid w:val="00BF51E5"/>
    <w:rsid w:val="00BF74A6"/>
    <w:rsid w:val="00C002BB"/>
    <w:rsid w:val="00C013AD"/>
    <w:rsid w:val="00C01468"/>
    <w:rsid w:val="00C04904"/>
    <w:rsid w:val="00C056B3"/>
    <w:rsid w:val="00C103E5"/>
    <w:rsid w:val="00C13319"/>
    <w:rsid w:val="00C13EE9"/>
    <w:rsid w:val="00C21540"/>
    <w:rsid w:val="00C21906"/>
    <w:rsid w:val="00C21929"/>
    <w:rsid w:val="00C21BFA"/>
    <w:rsid w:val="00C22148"/>
    <w:rsid w:val="00C24C8D"/>
    <w:rsid w:val="00C25FE2"/>
    <w:rsid w:val="00C26B53"/>
    <w:rsid w:val="00C279B2"/>
    <w:rsid w:val="00C27D2B"/>
    <w:rsid w:val="00C32C58"/>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372"/>
    <w:rsid w:val="00C80CB8"/>
    <w:rsid w:val="00C819F8"/>
    <w:rsid w:val="00C8248C"/>
    <w:rsid w:val="00C84E33"/>
    <w:rsid w:val="00C84F0B"/>
    <w:rsid w:val="00C86D6F"/>
    <w:rsid w:val="00C905FC"/>
    <w:rsid w:val="00C92D03"/>
    <w:rsid w:val="00C9319C"/>
    <w:rsid w:val="00C9435D"/>
    <w:rsid w:val="00C94DF2"/>
    <w:rsid w:val="00C96741"/>
    <w:rsid w:val="00CA0674"/>
    <w:rsid w:val="00CA2A6D"/>
    <w:rsid w:val="00CA2D1B"/>
    <w:rsid w:val="00CA375D"/>
    <w:rsid w:val="00CA662A"/>
    <w:rsid w:val="00CA7AFD"/>
    <w:rsid w:val="00CA7C3C"/>
    <w:rsid w:val="00CB0189"/>
    <w:rsid w:val="00CB0BA2"/>
    <w:rsid w:val="00CB1A42"/>
    <w:rsid w:val="00CB1B0C"/>
    <w:rsid w:val="00CB2C0B"/>
    <w:rsid w:val="00CB4E4A"/>
    <w:rsid w:val="00CB517D"/>
    <w:rsid w:val="00CC038D"/>
    <w:rsid w:val="00CC08DB"/>
    <w:rsid w:val="00CC13AB"/>
    <w:rsid w:val="00CC39FF"/>
    <w:rsid w:val="00CC3C2F"/>
    <w:rsid w:val="00CC4AC8"/>
    <w:rsid w:val="00CC5233"/>
    <w:rsid w:val="00CC5DE6"/>
    <w:rsid w:val="00CC6B23"/>
    <w:rsid w:val="00CC6E4E"/>
    <w:rsid w:val="00CC6FE8"/>
    <w:rsid w:val="00CC7202"/>
    <w:rsid w:val="00CD0FB4"/>
    <w:rsid w:val="00CD2808"/>
    <w:rsid w:val="00CD28BF"/>
    <w:rsid w:val="00CD4092"/>
    <w:rsid w:val="00CD4A20"/>
    <w:rsid w:val="00CD50A1"/>
    <w:rsid w:val="00CD519E"/>
    <w:rsid w:val="00CE0C4F"/>
    <w:rsid w:val="00CE30EA"/>
    <w:rsid w:val="00CE613B"/>
    <w:rsid w:val="00CF048A"/>
    <w:rsid w:val="00CF155A"/>
    <w:rsid w:val="00CF2947"/>
    <w:rsid w:val="00CF686F"/>
    <w:rsid w:val="00CF6E60"/>
    <w:rsid w:val="00CF7BCA"/>
    <w:rsid w:val="00D008FD"/>
    <w:rsid w:val="00D00C7F"/>
    <w:rsid w:val="00D010B4"/>
    <w:rsid w:val="00D0321C"/>
    <w:rsid w:val="00D035EC"/>
    <w:rsid w:val="00D06AB1"/>
    <w:rsid w:val="00D072ED"/>
    <w:rsid w:val="00D07A16"/>
    <w:rsid w:val="00D1067E"/>
    <w:rsid w:val="00D10F50"/>
    <w:rsid w:val="00D11272"/>
    <w:rsid w:val="00D126F5"/>
    <w:rsid w:val="00D12AA6"/>
    <w:rsid w:val="00D1489E"/>
    <w:rsid w:val="00D20737"/>
    <w:rsid w:val="00D2191A"/>
    <w:rsid w:val="00D21E81"/>
    <w:rsid w:val="00D223DE"/>
    <w:rsid w:val="00D22CDD"/>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1D14"/>
    <w:rsid w:val="00D539F2"/>
    <w:rsid w:val="00D66846"/>
    <w:rsid w:val="00D675FB"/>
    <w:rsid w:val="00D71F25"/>
    <w:rsid w:val="00D72A9C"/>
    <w:rsid w:val="00D77031"/>
    <w:rsid w:val="00D84941"/>
    <w:rsid w:val="00D84FA1"/>
    <w:rsid w:val="00D851F0"/>
    <w:rsid w:val="00D851FB"/>
    <w:rsid w:val="00D86DB7"/>
    <w:rsid w:val="00D87ACD"/>
    <w:rsid w:val="00D926D0"/>
    <w:rsid w:val="00D93030"/>
    <w:rsid w:val="00D950E1"/>
    <w:rsid w:val="00D952A6"/>
    <w:rsid w:val="00D97F99"/>
    <w:rsid w:val="00DA1E08"/>
    <w:rsid w:val="00DA24F8"/>
    <w:rsid w:val="00DA28E8"/>
    <w:rsid w:val="00DA38D3"/>
    <w:rsid w:val="00DA3932"/>
    <w:rsid w:val="00DA3AFC"/>
    <w:rsid w:val="00DA494D"/>
    <w:rsid w:val="00DA64F8"/>
    <w:rsid w:val="00DA6C15"/>
    <w:rsid w:val="00DB0258"/>
    <w:rsid w:val="00DB179C"/>
    <w:rsid w:val="00DB38EE"/>
    <w:rsid w:val="00DB45A7"/>
    <w:rsid w:val="00DB498B"/>
    <w:rsid w:val="00DB66CA"/>
    <w:rsid w:val="00DB6BCA"/>
    <w:rsid w:val="00DB73F7"/>
    <w:rsid w:val="00DC0321"/>
    <w:rsid w:val="00DC0563"/>
    <w:rsid w:val="00DC3067"/>
    <w:rsid w:val="00DC370B"/>
    <w:rsid w:val="00DC5B90"/>
    <w:rsid w:val="00DD00FF"/>
    <w:rsid w:val="00DD0619"/>
    <w:rsid w:val="00DD07FB"/>
    <w:rsid w:val="00DD13BD"/>
    <w:rsid w:val="00DD25C6"/>
    <w:rsid w:val="00DD2931"/>
    <w:rsid w:val="00DD36EB"/>
    <w:rsid w:val="00DD4FE5"/>
    <w:rsid w:val="00DD54B0"/>
    <w:rsid w:val="00DD57EE"/>
    <w:rsid w:val="00DD6BCC"/>
    <w:rsid w:val="00DE0A4B"/>
    <w:rsid w:val="00DE2410"/>
    <w:rsid w:val="00DE2939"/>
    <w:rsid w:val="00DE5053"/>
    <w:rsid w:val="00DE6E81"/>
    <w:rsid w:val="00DE703F"/>
    <w:rsid w:val="00DE7595"/>
    <w:rsid w:val="00DF026E"/>
    <w:rsid w:val="00DF0648"/>
    <w:rsid w:val="00DF1418"/>
    <w:rsid w:val="00DF1961"/>
    <w:rsid w:val="00DF44DE"/>
    <w:rsid w:val="00DF5F11"/>
    <w:rsid w:val="00DF6FA5"/>
    <w:rsid w:val="00E01138"/>
    <w:rsid w:val="00E02DFB"/>
    <w:rsid w:val="00E030F9"/>
    <w:rsid w:val="00E0311A"/>
    <w:rsid w:val="00E03138"/>
    <w:rsid w:val="00E06404"/>
    <w:rsid w:val="00E115F4"/>
    <w:rsid w:val="00E11A85"/>
    <w:rsid w:val="00E12495"/>
    <w:rsid w:val="00E1360D"/>
    <w:rsid w:val="00E15CCD"/>
    <w:rsid w:val="00E202EF"/>
    <w:rsid w:val="00E203A2"/>
    <w:rsid w:val="00E203AF"/>
    <w:rsid w:val="00E210B5"/>
    <w:rsid w:val="00E221CC"/>
    <w:rsid w:val="00E23C8F"/>
    <w:rsid w:val="00E23D99"/>
    <w:rsid w:val="00E2552F"/>
    <w:rsid w:val="00E3137A"/>
    <w:rsid w:val="00E31663"/>
    <w:rsid w:val="00E31A55"/>
    <w:rsid w:val="00E32CCF"/>
    <w:rsid w:val="00E34A98"/>
    <w:rsid w:val="00E35D1E"/>
    <w:rsid w:val="00E364F9"/>
    <w:rsid w:val="00E365FA"/>
    <w:rsid w:val="00E36789"/>
    <w:rsid w:val="00E42210"/>
    <w:rsid w:val="00E44A83"/>
    <w:rsid w:val="00E502C1"/>
    <w:rsid w:val="00E502DD"/>
    <w:rsid w:val="00E50D3A"/>
    <w:rsid w:val="00E51387"/>
    <w:rsid w:val="00E51E68"/>
    <w:rsid w:val="00E52EFD"/>
    <w:rsid w:val="00E5408A"/>
    <w:rsid w:val="00E56800"/>
    <w:rsid w:val="00E60C63"/>
    <w:rsid w:val="00E62FF9"/>
    <w:rsid w:val="00E63281"/>
    <w:rsid w:val="00E635D6"/>
    <w:rsid w:val="00E639BC"/>
    <w:rsid w:val="00E664CC"/>
    <w:rsid w:val="00E67164"/>
    <w:rsid w:val="00E70388"/>
    <w:rsid w:val="00E70F92"/>
    <w:rsid w:val="00E74C54"/>
    <w:rsid w:val="00E77A03"/>
    <w:rsid w:val="00E80446"/>
    <w:rsid w:val="00E81784"/>
    <w:rsid w:val="00E822E8"/>
    <w:rsid w:val="00E82554"/>
    <w:rsid w:val="00E82606"/>
    <w:rsid w:val="00E8336C"/>
    <w:rsid w:val="00E846C8"/>
    <w:rsid w:val="00E84957"/>
    <w:rsid w:val="00E84A55"/>
    <w:rsid w:val="00E85BFF"/>
    <w:rsid w:val="00E900F7"/>
    <w:rsid w:val="00E90391"/>
    <w:rsid w:val="00E906C2"/>
    <w:rsid w:val="00E9311F"/>
    <w:rsid w:val="00E934D1"/>
    <w:rsid w:val="00E94AF0"/>
    <w:rsid w:val="00E95D13"/>
    <w:rsid w:val="00E95DD3"/>
    <w:rsid w:val="00E969D5"/>
    <w:rsid w:val="00EA3B8D"/>
    <w:rsid w:val="00EA58D1"/>
    <w:rsid w:val="00EA61BC"/>
    <w:rsid w:val="00EA6580"/>
    <w:rsid w:val="00EA681A"/>
    <w:rsid w:val="00EA735B"/>
    <w:rsid w:val="00EA750E"/>
    <w:rsid w:val="00EB138B"/>
    <w:rsid w:val="00EB17DE"/>
    <w:rsid w:val="00EB1E69"/>
    <w:rsid w:val="00EB2086"/>
    <w:rsid w:val="00EB4E7F"/>
    <w:rsid w:val="00EB5EDF"/>
    <w:rsid w:val="00EB60FE"/>
    <w:rsid w:val="00EB74DB"/>
    <w:rsid w:val="00EC4414"/>
    <w:rsid w:val="00EC5359"/>
    <w:rsid w:val="00EC562A"/>
    <w:rsid w:val="00ED067A"/>
    <w:rsid w:val="00ED1337"/>
    <w:rsid w:val="00ED2B50"/>
    <w:rsid w:val="00ED594B"/>
    <w:rsid w:val="00EE0350"/>
    <w:rsid w:val="00EE0719"/>
    <w:rsid w:val="00EE0E80"/>
    <w:rsid w:val="00EE26F4"/>
    <w:rsid w:val="00EE54A6"/>
    <w:rsid w:val="00EE54F1"/>
    <w:rsid w:val="00EE613F"/>
    <w:rsid w:val="00EE7295"/>
    <w:rsid w:val="00EE7869"/>
    <w:rsid w:val="00EF054A"/>
    <w:rsid w:val="00EF131E"/>
    <w:rsid w:val="00EF3235"/>
    <w:rsid w:val="00EF7E72"/>
    <w:rsid w:val="00F00035"/>
    <w:rsid w:val="00F02E11"/>
    <w:rsid w:val="00F06C22"/>
    <w:rsid w:val="00F06D37"/>
    <w:rsid w:val="00F07B9D"/>
    <w:rsid w:val="00F10A13"/>
    <w:rsid w:val="00F10E80"/>
    <w:rsid w:val="00F11586"/>
    <w:rsid w:val="00F1183B"/>
    <w:rsid w:val="00F119FE"/>
    <w:rsid w:val="00F11C9F"/>
    <w:rsid w:val="00F12263"/>
    <w:rsid w:val="00F1409D"/>
    <w:rsid w:val="00F14214"/>
    <w:rsid w:val="00F157A9"/>
    <w:rsid w:val="00F25BB6"/>
    <w:rsid w:val="00F26B7E"/>
    <w:rsid w:val="00F27A3B"/>
    <w:rsid w:val="00F32A2A"/>
    <w:rsid w:val="00F33817"/>
    <w:rsid w:val="00F3705A"/>
    <w:rsid w:val="00F41B4C"/>
    <w:rsid w:val="00F420D5"/>
    <w:rsid w:val="00F451EA"/>
    <w:rsid w:val="00F45447"/>
    <w:rsid w:val="00F456C6"/>
    <w:rsid w:val="00F4577B"/>
    <w:rsid w:val="00F46496"/>
    <w:rsid w:val="00F46AB8"/>
    <w:rsid w:val="00F474D0"/>
    <w:rsid w:val="00F50179"/>
    <w:rsid w:val="00F515EE"/>
    <w:rsid w:val="00F522CC"/>
    <w:rsid w:val="00F56511"/>
    <w:rsid w:val="00F6194E"/>
    <w:rsid w:val="00F623AC"/>
    <w:rsid w:val="00F6412A"/>
    <w:rsid w:val="00F65893"/>
    <w:rsid w:val="00F65BF8"/>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B8E"/>
    <w:rsid w:val="00F97C99"/>
    <w:rsid w:val="00FA4DAC"/>
    <w:rsid w:val="00FA662D"/>
    <w:rsid w:val="00FA73B1"/>
    <w:rsid w:val="00FA7C27"/>
    <w:rsid w:val="00FB0CB9"/>
    <w:rsid w:val="00FB231D"/>
    <w:rsid w:val="00FB2E01"/>
    <w:rsid w:val="00FB45F1"/>
    <w:rsid w:val="00FB4A72"/>
    <w:rsid w:val="00FB54E8"/>
    <w:rsid w:val="00FB7054"/>
    <w:rsid w:val="00FC17B7"/>
    <w:rsid w:val="00FC2CB7"/>
    <w:rsid w:val="00FC4090"/>
    <w:rsid w:val="00FC5090"/>
    <w:rsid w:val="00FC55B4"/>
    <w:rsid w:val="00FD00E6"/>
    <w:rsid w:val="00FD09A1"/>
    <w:rsid w:val="00FD2A7C"/>
    <w:rsid w:val="00FD59EB"/>
    <w:rsid w:val="00FD5BFC"/>
    <w:rsid w:val="00FD7299"/>
    <w:rsid w:val="00FE0F55"/>
    <w:rsid w:val="00FE1FBE"/>
    <w:rsid w:val="00FE2A3F"/>
    <w:rsid w:val="00FE3901"/>
    <w:rsid w:val="00FE39D3"/>
    <w:rsid w:val="00FE4BCE"/>
    <w:rsid w:val="00FE54AE"/>
    <w:rsid w:val="00FE576A"/>
    <w:rsid w:val="00FE7E79"/>
    <w:rsid w:val="00FF3E7D"/>
    <w:rsid w:val="00FF5B99"/>
    <w:rsid w:val="00FF730C"/>
    <w:rsid w:val="00FF73F4"/>
    <w:rsid w:val="00FF7CE4"/>
    <w:rsid w:val="00FF7E39"/>
    <w:rsid w:val="5013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D4E75F8"/>
  <w15:docId w15:val="{9B5635F0-D754-4E57-8FC7-A11531E01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lsdException w:name="footnote text" w:semiHidden="1" w:uiPriority="0"/>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pPr>
      <w:widowControl w:val="0"/>
      <w:adjustRightInd w:val="0"/>
      <w:spacing w:line="400" w:lineRule="exact"/>
      <w:jc w:val="both"/>
    </w:pPr>
    <w:rPr>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uiPriority w:val="39"/>
    <w:unhideWhenUsed/>
    <w:pPr>
      <w:tabs>
        <w:tab w:val="right" w:leader="dot" w:pos="9344"/>
      </w:tabs>
      <w:spacing w:line="300" w:lineRule="exact"/>
      <w:ind w:left="1259"/>
    </w:pPr>
    <w:rPr>
      <w:rFonts w:ascii="宋体"/>
    </w:rPr>
  </w:style>
  <w:style w:type="paragraph" w:styleId="afffa">
    <w:name w:val="Normal Indent"/>
    <w:basedOn w:val="afff6"/>
    <w:pPr>
      <w:ind w:firstLine="420"/>
    </w:pPr>
  </w:style>
  <w:style w:type="paragraph" w:styleId="afffb">
    <w:name w:val="Body Text"/>
    <w:basedOn w:val="afff6"/>
    <w:link w:val="afffc"/>
    <w:pPr>
      <w:spacing w:after="120"/>
    </w:pPr>
  </w:style>
  <w:style w:type="paragraph" w:styleId="TOC5">
    <w:name w:val="toc 5"/>
    <w:basedOn w:val="afff6"/>
    <w:next w:val="afff6"/>
    <w:uiPriority w:val="39"/>
    <w:unhideWhenUsed/>
    <w:pPr>
      <w:ind w:left="839"/>
    </w:pPr>
    <w:rPr>
      <w:rFonts w:ascii="宋体"/>
    </w:rPr>
  </w:style>
  <w:style w:type="paragraph" w:styleId="TOC3">
    <w:name w:val="toc 3"/>
    <w:basedOn w:val="afff6"/>
    <w:next w:val="afff6"/>
    <w:uiPriority w:val="39"/>
    <w:unhideWhenUsed/>
    <w:pPr>
      <w:spacing w:line="300" w:lineRule="exact"/>
      <w:ind w:left="420"/>
    </w:pPr>
    <w:rPr>
      <w:rFonts w:ascii="宋体"/>
    </w:rPr>
  </w:style>
  <w:style w:type="paragraph" w:styleId="afffd">
    <w:name w:val="Balloon Text"/>
    <w:basedOn w:val="afff6"/>
    <w:link w:val="afffe"/>
    <w:uiPriority w:val="99"/>
    <w:semiHidden/>
    <w:unhideWhenUsed/>
    <w:rPr>
      <w:sz w:val="18"/>
      <w:szCs w:val="18"/>
    </w:rPr>
  </w:style>
  <w:style w:type="paragraph" w:styleId="affff">
    <w:name w:val="footer"/>
    <w:basedOn w:val="afff6"/>
    <w:link w:val="affff0"/>
    <w:uiPriority w:val="99"/>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affff2"/>
    <w:uiPriority w:val="99"/>
    <w:pPr>
      <w:tabs>
        <w:tab w:val="center" w:pos="4153"/>
        <w:tab w:val="right" w:pos="8306"/>
      </w:tabs>
      <w:adjustRightInd/>
      <w:snapToGrid w:val="0"/>
      <w:jc w:val="center"/>
    </w:pPr>
    <w:rPr>
      <w:sz w:val="18"/>
      <w:szCs w:val="18"/>
    </w:rPr>
  </w:style>
  <w:style w:type="paragraph" w:styleId="TOC1">
    <w:name w:val="toc 1"/>
    <w:basedOn w:val="afff6"/>
    <w:next w:val="afff6"/>
    <w:uiPriority w:val="39"/>
    <w:unhideWhenUsed/>
    <w:rPr>
      <w:rFonts w:ascii="宋体"/>
    </w:rPr>
  </w:style>
  <w:style w:type="paragraph" w:styleId="TOC4">
    <w:name w:val="toc 4"/>
    <w:basedOn w:val="afff6"/>
    <w:next w:val="afff6"/>
    <w:uiPriority w:val="39"/>
    <w:unhideWhenUsed/>
    <w:pPr>
      <w:tabs>
        <w:tab w:val="right" w:leader="dot" w:pos="9344"/>
      </w:tabs>
      <w:spacing w:line="300" w:lineRule="exact"/>
      <w:ind w:left="629"/>
    </w:pPr>
    <w:rPr>
      <w:rFonts w:ascii="宋体"/>
    </w:rPr>
  </w:style>
  <w:style w:type="paragraph" w:styleId="affff3">
    <w:name w:val="footnote text"/>
    <w:basedOn w:val="afff6"/>
    <w:next w:val="afff6"/>
    <w:link w:val="affff4"/>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uiPriority w:val="39"/>
    <w:unhideWhenUsed/>
    <w:pPr>
      <w:spacing w:line="300" w:lineRule="exact"/>
      <w:ind w:left="1049"/>
    </w:pPr>
    <w:rPr>
      <w:rFonts w:ascii="宋体"/>
    </w:rPr>
  </w:style>
  <w:style w:type="paragraph" w:styleId="affff5">
    <w:name w:val="table of figures"/>
    <w:basedOn w:val="afff6"/>
    <w:next w:val="afff6"/>
    <w:semiHidden/>
    <w:pPr>
      <w:adjustRightInd/>
      <w:spacing w:line="240" w:lineRule="auto"/>
      <w:jc w:val="left"/>
    </w:pPr>
    <w:rPr>
      <w:szCs w:val="24"/>
    </w:rPr>
  </w:style>
  <w:style w:type="paragraph" w:styleId="TOC2">
    <w:name w:val="toc 2"/>
    <w:basedOn w:val="afff6"/>
    <w:next w:val="afff6"/>
    <w:uiPriority w:val="39"/>
    <w:unhideWhenUsed/>
    <w:pPr>
      <w:tabs>
        <w:tab w:val="right" w:leader="dot" w:pos="9344"/>
      </w:tabs>
      <w:spacing w:line="300" w:lineRule="exact"/>
      <w:ind w:left="210"/>
    </w:pPr>
    <w:rPr>
      <w:rFonts w:ascii="宋体"/>
    </w:rPr>
  </w:style>
  <w:style w:type="paragraph" w:styleId="affff6">
    <w:name w:val="Title"/>
    <w:basedOn w:val="afff6"/>
    <w:link w:val="affff7"/>
    <w:qFormat/>
    <w:pPr>
      <w:spacing w:before="240" w:after="60"/>
      <w:jc w:val="center"/>
      <w:outlineLvl w:val="0"/>
    </w:pPr>
    <w:rPr>
      <w:rFonts w:ascii="Arial" w:hAnsi="Arial" w:cs="Arial"/>
      <w:b/>
      <w:bCs/>
      <w:sz w:val="32"/>
      <w:szCs w:val="32"/>
    </w:rPr>
  </w:style>
  <w:style w:type="table" w:styleId="affff8">
    <w:name w:val="Table Grid"/>
    <w:basedOn w:val="afff8"/>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rPr>
      <w:rFonts w:ascii="宋体" w:eastAsia="宋体" w:hAnsi="Times New Roman"/>
      <w:sz w:val="18"/>
    </w:rPr>
  </w:style>
  <w:style w:type="character" w:styleId="affffb">
    <w:name w:val="Emphasis"/>
    <w:uiPriority w:val="20"/>
    <w:qFormat/>
    <w:rPr>
      <w:i/>
      <w:iCs/>
    </w:rPr>
  </w:style>
  <w:style w:type="character" w:styleId="affffc">
    <w:name w:val="Hyperlink"/>
    <w:uiPriority w:val="99"/>
    <w:rPr>
      <w:rFonts w:ascii="宋体" w:eastAsia="宋体" w:hAnsi="Times New Roman"/>
      <w:color w:val="auto"/>
      <w:spacing w:val="0"/>
      <w:w w:val="100"/>
      <w:position w:val="0"/>
      <w:sz w:val="21"/>
      <w:u w:val="none"/>
      <w:vertAlign w:val="baseline"/>
    </w:rPr>
  </w:style>
  <w:style w:type="character" w:styleId="affffd">
    <w:name w:val="footnote reference"/>
    <w:semiHidden/>
    <w:rPr>
      <w:rFonts w:ascii="宋体" w:eastAsia="宋体" w:hAnsi="宋体" w:cs="Times New Roman"/>
      <w:spacing w:val="0"/>
      <w:sz w:val="18"/>
      <w:vertAlign w:val="superscript"/>
    </w:rPr>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rPr>
      <w:rFonts w:ascii="Arial" w:eastAsia="黑体" w:hAnsi="Arial" w:cs="Times New Roman"/>
      <w:b/>
      <w:bCs/>
      <w:sz w:val="28"/>
      <w:szCs w:val="28"/>
    </w:rPr>
  </w:style>
  <w:style w:type="character" w:customStyle="1" w:styleId="50">
    <w:name w:val="标题 5 字符"/>
    <w:link w:val="5"/>
    <w:rPr>
      <w:rFonts w:ascii="Times New Roman" w:eastAsia="宋体" w:hAnsi="Times New Roman" w:cs="Times New Roman"/>
      <w:b/>
      <w:bCs/>
      <w:sz w:val="28"/>
      <w:szCs w:val="28"/>
    </w:rPr>
  </w:style>
  <w:style w:type="character" w:customStyle="1" w:styleId="60">
    <w:name w:val="标题 6 字符"/>
    <w:link w:val="6"/>
    <w:rPr>
      <w:rFonts w:ascii="Arial" w:eastAsia="黑体" w:hAnsi="Arial" w:cs="Times New Roman"/>
      <w:b/>
      <w:bCs/>
      <w:sz w:val="24"/>
      <w:szCs w:val="24"/>
    </w:rPr>
  </w:style>
  <w:style w:type="character" w:customStyle="1" w:styleId="70">
    <w:name w:val="标题 7 字符"/>
    <w:link w:val="7"/>
    <w:rPr>
      <w:rFonts w:ascii="Times New Roman" w:eastAsia="宋体" w:hAnsi="Times New Roman" w:cs="Times New Roman"/>
      <w:b/>
      <w:bCs/>
      <w:sz w:val="24"/>
      <w:szCs w:val="24"/>
    </w:rPr>
  </w:style>
  <w:style w:type="character" w:customStyle="1" w:styleId="80">
    <w:name w:val="标题 8 字符"/>
    <w:link w:val="8"/>
    <w:rPr>
      <w:rFonts w:ascii="Arial" w:eastAsia="黑体" w:hAnsi="Arial" w:cs="Times New Roman"/>
      <w:sz w:val="24"/>
      <w:szCs w:val="24"/>
    </w:rPr>
  </w:style>
  <w:style w:type="character" w:customStyle="1" w:styleId="90">
    <w:name w:val="标题 9 字符"/>
    <w:link w:val="9"/>
    <w:rPr>
      <w:rFonts w:ascii="Arial" w:eastAsia="黑体" w:hAnsi="Arial" w:cs="Times New Roman"/>
      <w:szCs w:val="21"/>
    </w:rPr>
  </w:style>
  <w:style w:type="character" w:customStyle="1" w:styleId="affff2">
    <w:name w:val="页眉 字符"/>
    <w:link w:val="affff1"/>
    <w:uiPriority w:val="99"/>
    <w:rPr>
      <w:rFonts w:ascii="Times New Roman" w:eastAsia="宋体" w:hAnsi="Times New Roman" w:cs="Times New Roman"/>
      <w:sz w:val="18"/>
      <w:szCs w:val="18"/>
    </w:rPr>
  </w:style>
  <w:style w:type="character" w:customStyle="1" w:styleId="affff0">
    <w:name w:val="页脚 字符"/>
    <w:link w:val="affff"/>
    <w:uiPriority w:val="99"/>
    <w:rPr>
      <w:rFonts w:ascii="宋体" w:eastAsia="宋体" w:hAnsi="Times New Roman" w:cs="Times New Roman"/>
      <w:sz w:val="18"/>
      <w:szCs w:val="18"/>
    </w:rPr>
  </w:style>
  <w:style w:type="character" w:customStyle="1" w:styleId="afffe">
    <w:name w:val="批注框文本 字符"/>
    <w:link w:val="afffd"/>
    <w:uiPriority w:val="99"/>
    <w:semiHidden/>
    <w:rPr>
      <w:sz w:val="18"/>
      <w:szCs w:val="18"/>
    </w:rPr>
  </w:style>
  <w:style w:type="paragraph" w:styleId="affffe">
    <w:name w:val="Quote"/>
    <w:basedOn w:val="afff6"/>
    <w:next w:val="afff6"/>
    <w:link w:val="afffff"/>
    <w:uiPriority w:val="29"/>
    <w:qFormat/>
    <w:rPr>
      <w:i/>
      <w:iCs/>
      <w:color w:val="000000"/>
    </w:rPr>
  </w:style>
  <w:style w:type="character" w:customStyle="1" w:styleId="afffff">
    <w:name w:val="引用 字符"/>
    <w:link w:val="affffe"/>
    <w:uiPriority w:val="29"/>
    <w:rPr>
      <w:i/>
      <w:iCs/>
      <w:color w:val="000000"/>
    </w:rPr>
  </w:style>
  <w:style w:type="character" w:customStyle="1" w:styleId="affff7">
    <w:name w:val="标题 字符"/>
    <w:link w:val="affff6"/>
    <w:rPr>
      <w:rFonts w:ascii="Arial" w:eastAsia="宋体" w:hAnsi="Arial" w:cs="Arial"/>
      <w:b/>
      <w:bCs/>
      <w:sz w:val="32"/>
      <w:szCs w:val="32"/>
    </w:rPr>
  </w:style>
  <w:style w:type="paragraph" w:customStyle="1" w:styleId="afffff0">
    <w:name w:val="标准标志"/>
    <w:next w:val="afff6"/>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pPr>
      <w:ind w:left="198"/>
    </w:pPr>
    <w:rPr>
      <w:rFonts w:ascii="宋体" w:hAnsi="Times New Roman"/>
      <w:sz w:val="18"/>
    </w:rPr>
  </w:style>
  <w:style w:type="paragraph" w:customStyle="1" w:styleId="afffff3">
    <w:name w:val="标准文件_页脚奇数页"/>
    <w:pPr>
      <w:ind w:right="227"/>
      <w:jc w:val="right"/>
    </w:pPr>
    <w:rPr>
      <w:rFonts w:ascii="宋体" w:hAnsi="Times New Roman"/>
      <w:sz w:val="18"/>
    </w:rPr>
  </w:style>
  <w:style w:type="paragraph" w:customStyle="1" w:styleId="afffff4">
    <w:name w:val="标准书眉一"/>
    <w:pPr>
      <w:jc w:val="both"/>
    </w:pPr>
    <w:rPr>
      <w:rFonts w:ascii="Times New Roman" w:hAnsi="Times New Roman"/>
    </w:rPr>
  </w:style>
  <w:style w:type="paragraph" w:customStyle="1" w:styleId="ICS">
    <w:name w:val="标准文件_ICS"/>
    <w:basedOn w:val="afff6"/>
    <w:pPr>
      <w:spacing w:line="0" w:lineRule="atLeast"/>
    </w:pPr>
    <w:rPr>
      <w:rFonts w:ascii="黑体" w:eastAsia="黑体" w:hAnsi="宋体"/>
    </w:rPr>
  </w:style>
  <w:style w:type="paragraph" w:customStyle="1" w:styleId="afffff5">
    <w:name w:val="标准文件_标准正文"/>
    <w:basedOn w:val="afff6"/>
    <w:next w:val="afffff6"/>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pPr>
      <w:adjustRightInd/>
      <w:snapToGrid/>
      <w:ind w:firstLineChars="0" w:firstLine="0"/>
    </w:pPr>
    <w:rPr>
      <w:rFonts w:ascii="宋体" w:hAnsi="宋体"/>
      <w:kern w:val="2"/>
    </w:rPr>
  </w:style>
  <w:style w:type="paragraph" w:customStyle="1" w:styleId="afffff8">
    <w:name w:val="标准文件_标准部门"/>
    <w:basedOn w:val="afff6"/>
    <w:pPr>
      <w:jc w:val="center"/>
    </w:pPr>
    <w:rPr>
      <w:rFonts w:ascii="黑体" w:eastAsia="黑体"/>
      <w:kern w:val="0"/>
      <w:sz w:val="44"/>
    </w:rPr>
  </w:style>
  <w:style w:type="paragraph" w:customStyle="1" w:styleId="afffff9">
    <w:name w:val="标准文件_标准代替"/>
    <w:basedOn w:val="afff6"/>
    <w:next w:val="afff6"/>
    <w:pPr>
      <w:spacing w:line="310" w:lineRule="exact"/>
      <w:jc w:val="right"/>
    </w:pPr>
    <w:rPr>
      <w:rFonts w:ascii="宋体" w:hAnsi="宋体"/>
      <w:kern w:val="0"/>
    </w:rPr>
  </w:style>
  <w:style w:type="paragraph" w:customStyle="1" w:styleId="afffffa">
    <w:name w:val="标准文件_标准名称标题"/>
    <w:basedOn w:val="afff6"/>
    <w:next w:val="afff6"/>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6"/>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6"/>
    <w:pPr>
      <w:jc w:val="left"/>
    </w:pPr>
  </w:style>
  <w:style w:type="paragraph" w:customStyle="1" w:styleId="afffffd">
    <w:name w:val="标准文件_参考文献标题"/>
    <w:basedOn w:val="afff6"/>
    <w:next w:val="afff6"/>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
    <w:name w:val="标准文件_二级条标题"/>
    <w:next w:val="afffff6"/>
    <w:pPr>
      <w:widowControl w:val="0"/>
      <w:numPr>
        <w:ilvl w:val="3"/>
        <w:numId w:val="2"/>
      </w:numPr>
      <w:spacing w:beforeLines="50" w:before="50" w:afterLines="50" w:after="50"/>
      <w:ind w:left="142"/>
      <w:jc w:val="both"/>
      <w:outlineLvl w:val="2"/>
    </w:pPr>
    <w:rPr>
      <w:rFonts w:ascii="黑体" w:eastAsia="黑体" w:hAnsi="Times New Roman"/>
      <w:sz w:val="21"/>
    </w:rPr>
  </w:style>
  <w:style w:type="character" w:customStyle="1" w:styleId="afffffe">
    <w:name w:val="标准文件_发布"/>
    <w:rPr>
      <w:rFonts w:ascii="黑体" w:eastAsia="黑体"/>
      <w:spacing w:val="0"/>
      <w:w w:val="100"/>
      <w:position w:val="3"/>
      <w:sz w:val="28"/>
    </w:rPr>
  </w:style>
  <w:style w:type="paragraph" w:customStyle="1" w:styleId="ad">
    <w:name w:val="标准文件_方框数字列项"/>
    <w:basedOn w:val="afffff6"/>
    <w:pPr>
      <w:numPr>
        <w:numId w:val="3"/>
      </w:numPr>
      <w:ind w:firstLineChars="0" w:firstLine="0"/>
    </w:pPr>
  </w:style>
  <w:style w:type="paragraph" w:customStyle="1" w:styleId="affffff">
    <w:name w:val="标准文件_封面标准编号"/>
    <w:basedOn w:val="afff6"/>
    <w:next w:val="afffff9"/>
    <w:pPr>
      <w:spacing w:line="310" w:lineRule="exact"/>
      <w:jc w:val="right"/>
    </w:pPr>
    <w:rPr>
      <w:rFonts w:ascii="黑体" w:eastAsia="黑体"/>
      <w:kern w:val="0"/>
      <w:sz w:val="28"/>
    </w:rPr>
  </w:style>
  <w:style w:type="paragraph" w:customStyle="1" w:styleId="affffff0">
    <w:name w:val="标准文件_封面标准分类号"/>
    <w:basedOn w:val="afff6"/>
    <w:rPr>
      <w:rFonts w:ascii="黑体" w:eastAsia="黑体"/>
      <w:b/>
      <w:kern w:val="0"/>
      <w:sz w:val="28"/>
    </w:rPr>
  </w:style>
  <w:style w:type="paragraph" w:customStyle="1" w:styleId="affffff1">
    <w:name w:val="标准文件_封面标准名称"/>
    <w:basedOn w:val="afff6"/>
    <w:pPr>
      <w:spacing w:line="240" w:lineRule="auto"/>
      <w:jc w:val="center"/>
    </w:pPr>
    <w:rPr>
      <w:rFonts w:ascii="黑体" w:eastAsia="黑体"/>
      <w:kern w:val="0"/>
      <w:sz w:val="52"/>
    </w:rPr>
  </w:style>
  <w:style w:type="paragraph" w:customStyle="1" w:styleId="affffff2">
    <w:name w:val="标准文件_封面标准英文名称"/>
    <w:basedOn w:val="afff6"/>
    <w:pPr>
      <w:spacing w:line="240" w:lineRule="auto"/>
      <w:jc w:val="center"/>
    </w:pPr>
    <w:rPr>
      <w:rFonts w:ascii="黑体" w:eastAsia="黑体"/>
      <w:b/>
      <w:sz w:val="28"/>
    </w:rPr>
  </w:style>
  <w:style w:type="paragraph" w:customStyle="1" w:styleId="affffff3">
    <w:name w:val="标准文件_封面发布日期"/>
    <w:basedOn w:val="afff6"/>
    <w:pPr>
      <w:spacing w:line="310" w:lineRule="exact"/>
    </w:pPr>
    <w:rPr>
      <w:rFonts w:ascii="黑体" w:eastAsia="黑体"/>
      <w:kern w:val="0"/>
      <w:sz w:val="28"/>
    </w:rPr>
  </w:style>
  <w:style w:type="paragraph" w:customStyle="1" w:styleId="affffff4">
    <w:name w:val="标准文件_封面密级"/>
    <w:basedOn w:val="afff6"/>
    <w:rPr>
      <w:rFonts w:eastAsia="黑体"/>
      <w:sz w:val="32"/>
    </w:rPr>
  </w:style>
  <w:style w:type="paragraph" w:customStyle="1" w:styleId="affffff5">
    <w:name w:val="标准文件_封面实施日期"/>
    <w:basedOn w:val="afff6"/>
    <w:pPr>
      <w:spacing w:line="310" w:lineRule="exact"/>
      <w:jc w:val="right"/>
    </w:pPr>
    <w:rPr>
      <w:rFonts w:ascii="黑体" w:eastAsia="黑体"/>
      <w:sz w:val="28"/>
    </w:rPr>
  </w:style>
  <w:style w:type="paragraph" w:customStyle="1" w:styleId="affffff6">
    <w:name w:val="标准文件_封面抬头"/>
    <w:basedOn w:val="afffff6"/>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6"/>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0">
    <w:name w:val="标准文件_附录表标题"/>
    <w:next w:val="afffff6"/>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5">
    <w:name w:val="标准文件_附录一级条标题"/>
    <w:next w:val="afffff6"/>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6"/>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6"/>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6"/>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f6"/>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f6"/>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rPr>
      <w:rFonts w:ascii="Times New Roman" w:eastAsia="宋体" w:hAnsi="Times New Roman" w:cs="Times New Roman"/>
      <w:szCs w:val="20"/>
    </w:rPr>
  </w:style>
  <w:style w:type="paragraph" w:customStyle="1" w:styleId="affffff8">
    <w:name w:val="标准文件_附录章标题"/>
    <w:next w:val="afffff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pPr>
      <w:ind w:leftChars="200" w:left="488" w:hangingChars="290" w:hanging="289"/>
    </w:pPr>
  </w:style>
  <w:style w:type="paragraph" w:customStyle="1" w:styleId="a6">
    <w:name w:val="标准文件_前言、引言标题"/>
    <w:next w:val="afff6"/>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a">
    <w:name w:val="标准文件_目次、标准名称标题"/>
    <w:basedOn w:val="a6"/>
    <w:next w:val="afffff6"/>
    <w:pPr>
      <w:spacing w:line="460" w:lineRule="exact"/>
    </w:pPr>
  </w:style>
  <w:style w:type="paragraph" w:customStyle="1" w:styleId="affffffb">
    <w:name w:val="标准文件_目录标题"/>
    <w:basedOn w:val="afff6"/>
    <w:pPr>
      <w:spacing w:afterLines="150" w:after="150" w:line="240" w:lineRule="auto"/>
      <w:jc w:val="center"/>
    </w:pPr>
    <w:rPr>
      <w:rFonts w:ascii="黑体" w:eastAsia="黑体"/>
      <w:sz w:val="32"/>
    </w:rPr>
  </w:style>
  <w:style w:type="paragraph" w:customStyle="1" w:styleId="af2">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pPr>
      <w:numPr>
        <w:numId w:val="10"/>
      </w:numPr>
      <w:ind w:left="0" w:firstLine="200"/>
    </w:pPr>
  </w:style>
  <w:style w:type="paragraph" w:customStyle="1" w:styleId="afff0">
    <w:name w:val="标准文件_三级条标题"/>
    <w:basedOn w:val="afff"/>
    <w:next w:val="afffff6"/>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6"/>
    <w:pPr>
      <w:adjustRightInd/>
      <w:spacing w:line="240" w:lineRule="auto"/>
      <w:ind w:firstLineChars="200" w:firstLine="200"/>
    </w:pPr>
    <w:rPr>
      <w:sz w:val="18"/>
      <w:szCs w:val="24"/>
    </w:rPr>
  </w:style>
  <w:style w:type="paragraph" w:customStyle="1" w:styleId="affa">
    <w:name w:val="标准文件_数字编号列项"/>
    <w:pPr>
      <w:numPr>
        <w:numId w:val="11"/>
      </w:numPr>
      <w:jc w:val="both"/>
    </w:pPr>
    <w:rPr>
      <w:rFonts w:ascii="宋体" w:hAnsi="宋体"/>
      <w:sz w:val="21"/>
    </w:rPr>
  </w:style>
  <w:style w:type="paragraph" w:customStyle="1" w:styleId="afff1">
    <w:name w:val="标准文件_四级条标题"/>
    <w:next w:val="afffff6"/>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rPr>
      <w:rFonts w:ascii="宋体" w:eastAsia="宋体" w:hAnsi="Times New Roman" w:cs="Times New Roman"/>
      <w:sz w:val="18"/>
      <w:szCs w:val="18"/>
    </w:rPr>
  </w:style>
  <w:style w:type="paragraph" w:customStyle="1" w:styleId="affffffd">
    <w:name w:val="标准文件_条文脚注"/>
    <w:basedOn w:val="affff3"/>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6"/>
    <w:pPr>
      <w:numPr>
        <w:numId w:val="12"/>
      </w:numPr>
      <w:spacing w:line="240" w:lineRule="auto"/>
      <w:jc w:val="left"/>
    </w:pPr>
    <w:rPr>
      <w:rFonts w:ascii="宋体" w:hAnsi="宋体"/>
      <w:sz w:val="18"/>
    </w:rPr>
  </w:style>
  <w:style w:type="character" w:customStyle="1" w:styleId="affffffe">
    <w:name w:val="标准文件_图表脚注内容"/>
    <w:rPr>
      <w:rFonts w:ascii="宋体" w:eastAsia="宋体" w:hAnsi="宋体" w:cs="Times New Roman"/>
      <w:spacing w:val="0"/>
      <w:sz w:val="18"/>
      <w:vertAlign w:val="superscript"/>
    </w:rPr>
  </w:style>
  <w:style w:type="paragraph" w:customStyle="1" w:styleId="afff2">
    <w:name w:val="标准文件_五级条标题"/>
    <w:next w:val="afffff6"/>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6"/>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e">
    <w:name w:val="标准文件_一级条标题"/>
    <w:basedOn w:val="affd"/>
    <w:next w:val="afffff6"/>
    <w:pPr>
      <w:numPr>
        <w:ilvl w:val="2"/>
      </w:numPr>
      <w:spacing w:beforeLines="50" w:before="50" w:afterLines="50" w:after="50"/>
      <w:ind w:left="426"/>
      <w:outlineLvl w:val="1"/>
    </w:pPr>
  </w:style>
  <w:style w:type="paragraph" w:customStyle="1" w:styleId="afffffff">
    <w:name w:val="标准文件_一致程度"/>
    <w:basedOn w:val="afff6"/>
    <w:pPr>
      <w:spacing w:line="440" w:lineRule="exact"/>
      <w:jc w:val="center"/>
    </w:pPr>
    <w:rPr>
      <w:sz w:val="28"/>
    </w:rPr>
  </w:style>
  <w:style w:type="paragraph" w:customStyle="1" w:styleId="afffffff0">
    <w:name w:val="标准文件_引言标题"/>
    <w:next w:val="afff6"/>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pPr>
      <w:widowControl/>
      <w:adjustRightInd/>
      <w:snapToGrid/>
      <w:spacing w:line="240" w:lineRule="auto"/>
      <w:ind w:left="79" w:hangingChars="80" w:hanging="79"/>
    </w:pPr>
    <w:rPr>
      <w:rFonts w:ascii="宋体" w:hAnsi="宋体"/>
    </w:rPr>
  </w:style>
  <w:style w:type="paragraph" w:customStyle="1" w:styleId="af7">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6"/>
    <w:next w:val="afffff6"/>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6"/>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6"/>
    <w:next w:val="afffff5"/>
    <w:pPr>
      <w:tabs>
        <w:tab w:val="center" w:pos="4678"/>
        <w:tab w:val="right" w:leader="middleDot" w:pos="9356"/>
      </w:tabs>
      <w:spacing w:line="240" w:lineRule="auto"/>
    </w:pPr>
    <w:rPr>
      <w:rFonts w:ascii="宋体" w:hAnsi="宋体"/>
    </w:rPr>
  </w:style>
  <w:style w:type="paragraph" w:customStyle="1" w:styleId="afe">
    <w:name w:val="标准文件_正文图标题"/>
    <w:next w:val="afffff6"/>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6"/>
    <w:pPr>
      <w:numPr>
        <w:numId w:val="18"/>
      </w:numPr>
      <w:jc w:val="center"/>
    </w:pPr>
    <w:rPr>
      <w:rFonts w:ascii="黑体" w:eastAsia="黑体" w:hAnsi="Times New Roman"/>
      <w:sz w:val="21"/>
    </w:rPr>
  </w:style>
  <w:style w:type="paragraph" w:customStyle="1" w:styleId="afc">
    <w:name w:val="标准文件_正文英文图标题"/>
    <w:next w:val="afffff6"/>
    <w:pPr>
      <w:numPr>
        <w:numId w:val="19"/>
      </w:numPr>
      <w:jc w:val="center"/>
    </w:pPr>
    <w:rPr>
      <w:rFonts w:ascii="黑体" w:eastAsia="黑体" w:hAnsi="Times New Roman"/>
      <w:sz w:val="21"/>
    </w:rPr>
  </w:style>
  <w:style w:type="paragraph" w:customStyle="1" w:styleId="af8">
    <w:name w:val="标准文件_编号列项（三级）"/>
    <w:pPr>
      <w:numPr>
        <w:ilvl w:val="2"/>
        <w:numId w:val="13"/>
      </w:numPr>
    </w:pPr>
    <w:rPr>
      <w:rFonts w:ascii="宋体" w:hAnsi="Times New Roman"/>
      <w:sz w:val="21"/>
    </w:rPr>
  </w:style>
  <w:style w:type="paragraph" w:customStyle="1" w:styleId="a1">
    <w:name w:val="二级无标题条"/>
    <w:basedOn w:val="afff6"/>
    <w:pPr>
      <w:numPr>
        <w:ilvl w:val="3"/>
        <w:numId w:val="20"/>
      </w:numPr>
      <w:adjustRightInd/>
      <w:spacing w:line="240" w:lineRule="auto"/>
    </w:pPr>
    <w:rPr>
      <w:rFonts w:ascii="宋体" w:hAnsi="宋体"/>
      <w:szCs w:val="24"/>
    </w:rPr>
  </w:style>
  <w:style w:type="paragraph" w:customStyle="1" w:styleId="afffffff3">
    <w:name w:val="发布部门"/>
    <w:next w:val="afffff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6"/>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pPr>
      <w:spacing w:before="180" w:line="180" w:lineRule="exact"/>
      <w:jc w:val="center"/>
    </w:pPr>
    <w:rPr>
      <w:rFonts w:ascii="宋体" w:hAnsi="Times New Roman"/>
      <w:sz w:val="21"/>
    </w:rPr>
  </w:style>
  <w:style w:type="paragraph" w:customStyle="1" w:styleId="afffffff8">
    <w:name w:val="封面标准文稿类别"/>
    <w:pPr>
      <w:spacing w:before="440" w:line="400" w:lineRule="exact"/>
      <w:jc w:val="center"/>
    </w:pPr>
    <w:rPr>
      <w:rFonts w:ascii="宋体" w:hAnsi="Times New Roman"/>
      <w:sz w:val="24"/>
    </w:rPr>
  </w:style>
  <w:style w:type="paragraph" w:customStyle="1" w:styleId="afffffff9">
    <w:name w:val="封面标准英文名称"/>
    <w:pPr>
      <w:widowControl w:val="0"/>
      <w:spacing w:line="360" w:lineRule="exact"/>
      <w:jc w:val="center"/>
    </w:pPr>
    <w:rPr>
      <w:rFonts w:ascii="Times New Roman" w:hAnsi="Times New Roman"/>
      <w:sz w:val="28"/>
    </w:rPr>
  </w:style>
  <w:style w:type="paragraph" w:customStyle="1" w:styleId="afffffffa">
    <w:name w:val="封面一致性程度标识"/>
    <w:pPr>
      <w:spacing w:before="440" w:line="440" w:lineRule="exact"/>
      <w:jc w:val="center"/>
    </w:pPr>
    <w:rPr>
      <w:rFonts w:ascii="Times New Roman" w:hAnsi="Times New Roman"/>
      <w:sz w:val="28"/>
    </w:rPr>
  </w:style>
  <w:style w:type="paragraph" w:customStyle="1" w:styleId="afffffffb">
    <w:name w:val="封面正文"/>
    <w:pPr>
      <w:jc w:val="both"/>
    </w:pPr>
    <w:rPr>
      <w:rFonts w:ascii="Times New Roman" w:hAnsi="Times New Roman"/>
    </w:rPr>
  </w:style>
  <w:style w:type="paragraph" w:customStyle="1" w:styleId="afffffffc">
    <w:name w:val="附录二级无标题条"/>
    <w:basedOn w:val="afff6"/>
    <w:next w:val="afffff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pPr>
      <w:outlineLvl w:val="4"/>
    </w:pPr>
  </w:style>
  <w:style w:type="paragraph" w:customStyle="1" w:styleId="afffffffe">
    <w:name w:val="附录四级无标题条"/>
    <w:basedOn w:val="afffffffd"/>
    <w:next w:val="afffff6"/>
    <w:pPr>
      <w:outlineLvl w:val="5"/>
    </w:pPr>
  </w:style>
  <w:style w:type="paragraph" w:customStyle="1" w:styleId="affffffff">
    <w:name w:val="附录图"/>
    <w:next w:val="afffff6"/>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pPr>
      <w:numPr>
        <w:numId w:val="21"/>
      </w:numPr>
    </w:pPr>
    <w:rPr>
      <w:rFonts w:ascii="宋体" w:hAnsi="Times New Roman"/>
      <w:sz w:val="21"/>
    </w:rPr>
  </w:style>
  <w:style w:type="paragraph" w:customStyle="1" w:styleId="affffffff0">
    <w:name w:val="附录五级无标题条"/>
    <w:basedOn w:val="afffffffe"/>
    <w:next w:val="afffff6"/>
    <w:pPr>
      <w:outlineLvl w:val="6"/>
    </w:pPr>
  </w:style>
  <w:style w:type="paragraph" w:customStyle="1" w:styleId="affffffff1">
    <w:name w:val="附录性质"/>
    <w:basedOn w:val="afff6"/>
    <w:pPr>
      <w:widowControl/>
      <w:adjustRightInd/>
      <w:jc w:val="center"/>
    </w:pPr>
    <w:rPr>
      <w:rFonts w:ascii="黑体" w:eastAsia="黑体"/>
    </w:rPr>
  </w:style>
  <w:style w:type="paragraph" w:customStyle="1" w:styleId="affffffff2">
    <w:name w:val="附录一级无标题条"/>
    <w:basedOn w:val="affffff8"/>
    <w:next w:val="afffff6"/>
    <w:pPr>
      <w:autoSpaceDN w:val="0"/>
      <w:outlineLvl w:val="2"/>
    </w:pPr>
    <w:rPr>
      <w:rFonts w:ascii="宋体" w:eastAsia="宋体" w:hAnsi="宋体"/>
    </w:rPr>
  </w:style>
  <w:style w:type="character" w:customStyle="1" w:styleId="affffffff3">
    <w:name w:val="个人答复风格"/>
    <w:rPr>
      <w:rFonts w:ascii="Arial" w:eastAsia="宋体" w:hAnsi="Arial" w:cs="Arial"/>
      <w:color w:val="auto"/>
      <w:spacing w:val="0"/>
      <w:sz w:val="20"/>
    </w:rPr>
  </w:style>
  <w:style w:type="character" w:customStyle="1" w:styleId="affffffff4">
    <w:name w:val="个人撰写风格"/>
    <w:rPr>
      <w:rFonts w:ascii="Arial" w:eastAsia="宋体" w:hAnsi="Arial" w:cs="Arial"/>
      <w:color w:val="auto"/>
      <w:spacing w:val="0"/>
      <w:sz w:val="20"/>
    </w:rPr>
  </w:style>
  <w:style w:type="paragraph" w:customStyle="1" w:styleId="affffffff5">
    <w:name w:val="脚注后续"/>
    <w:pPr>
      <w:ind w:leftChars="350" w:left="350"/>
      <w:jc w:val="both"/>
    </w:pPr>
    <w:rPr>
      <w:rFonts w:ascii="宋体" w:hAnsi="Times New Roman"/>
      <w:sz w:val="18"/>
    </w:rPr>
  </w:style>
  <w:style w:type="paragraph" w:customStyle="1" w:styleId="afff5">
    <w:name w:val="列项——"/>
    <w:pPr>
      <w:widowControl w:val="0"/>
      <w:numPr>
        <w:numId w:val="22"/>
      </w:numPr>
      <w:jc w:val="both"/>
    </w:pPr>
    <w:rPr>
      <w:rFonts w:ascii="宋体" w:hAnsi="宋体"/>
      <w:sz w:val="21"/>
    </w:rPr>
  </w:style>
  <w:style w:type="paragraph" w:customStyle="1" w:styleId="affffffff6">
    <w:name w:val="列项·"/>
    <w:basedOn w:val="afffff6"/>
    <w:pPr>
      <w:tabs>
        <w:tab w:val="left" w:pos="840"/>
      </w:tabs>
    </w:pPr>
  </w:style>
  <w:style w:type="paragraph" w:customStyle="1" w:styleId="affffffff7">
    <w:name w:val="目次、索引正文"/>
    <w:pPr>
      <w:spacing w:line="320" w:lineRule="exact"/>
      <w:jc w:val="both"/>
    </w:pPr>
    <w:rPr>
      <w:rFonts w:ascii="宋体" w:hAnsi="Times New Roman"/>
      <w:sz w:val="21"/>
    </w:rPr>
  </w:style>
  <w:style w:type="paragraph" w:customStyle="1" w:styleId="210">
    <w:name w:val="目录 21"/>
    <w:basedOn w:val="afff6"/>
    <w:next w:val="afff6"/>
    <w:semiHidden/>
    <w:pPr>
      <w:adjustRightInd/>
      <w:spacing w:line="240" w:lineRule="auto"/>
      <w:jc w:val="left"/>
    </w:pPr>
    <w:rPr>
      <w:bCs/>
      <w:iCs/>
    </w:rPr>
  </w:style>
  <w:style w:type="paragraph" w:customStyle="1" w:styleId="31">
    <w:name w:val="目录 31"/>
    <w:basedOn w:val="afff6"/>
    <w:next w:val="afff6"/>
    <w:semiHidden/>
    <w:pPr>
      <w:spacing w:line="240" w:lineRule="auto"/>
    </w:pPr>
    <w:rPr>
      <w:rFonts w:ascii="宋体" w:hAnsi="宋体"/>
      <w:iCs/>
    </w:rPr>
  </w:style>
  <w:style w:type="paragraph" w:customStyle="1" w:styleId="41">
    <w:name w:val="目录 41"/>
    <w:basedOn w:val="afff6"/>
    <w:next w:val="afff6"/>
    <w:semiHidden/>
    <w:pPr>
      <w:adjustRightInd/>
      <w:spacing w:line="240" w:lineRule="auto"/>
      <w:jc w:val="left"/>
    </w:pPr>
  </w:style>
  <w:style w:type="paragraph" w:customStyle="1" w:styleId="51">
    <w:name w:val="目录 51"/>
    <w:basedOn w:val="afff6"/>
    <w:next w:val="afff6"/>
    <w:semiHidden/>
    <w:pPr>
      <w:spacing w:line="240" w:lineRule="auto"/>
    </w:pPr>
    <w:rPr>
      <w:rFonts w:ascii="宋体" w:hAnsi="宋体"/>
    </w:rPr>
  </w:style>
  <w:style w:type="paragraph" w:customStyle="1" w:styleId="61">
    <w:name w:val="目录 61"/>
    <w:basedOn w:val="afff6"/>
    <w:next w:val="afff6"/>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8">
    <w:name w:val="其他标准称谓"/>
    <w:pPr>
      <w:spacing w:line="0" w:lineRule="atLeast"/>
      <w:jc w:val="distribute"/>
    </w:pPr>
    <w:rPr>
      <w:rFonts w:ascii="黑体" w:eastAsia="黑体" w:hAnsi="宋体"/>
      <w:sz w:val="52"/>
    </w:rPr>
  </w:style>
  <w:style w:type="paragraph" w:customStyle="1" w:styleId="affffffff9">
    <w:name w:val="其他发布部门"/>
    <w:basedOn w:val="afffffff3"/>
    <w:pPr>
      <w:framePr w:wrap="around"/>
      <w:spacing w:line="0" w:lineRule="atLeast"/>
    </w:pPr>
    <w:rPr>
      <w:rFonts w:ascii="黑体" w:eastAsia="黑体"/>
      <w:b w:val="0"/>
    </w:rPr>
  </w:style>
  <w:style w:type="paragraph" w:customStyle="1" w:styleId="affc">
    <w:name w:val="前言标题"/>
    <w:next w:val="afff6"/>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pPr>
      <w:numPr>
        <w:ilvl w:val="4"/>
        <w:numId w:val="20"/>
      </w:numPr>
      <w:adjustRightInd/>
      <w:spacing w:line="240" w:lineRule="auto"/>
    </w:pPr>
    <w:rPr>
      <w:rFonts w:ascii="宋体" w:hAnsi="宋体"/>
      <w:szCs w:val="24"/>
    </w:rPr>
  </w:style>
  <w:style w:type="paragraph" w:customStyle="1" w:styleId="affffffffa">
    <w:name w:val="实施日期"/>
    <w:basedOn w:val="afffffff4"/>
    <w:pPr>
      <w:framePr w:hSpace="0" w:wrap="around" w:xAlign="right"/>
      <w:jc w:val="right"/>
    </w:pPr>
  </w:style>
  <w:style w:type="paragraph" w:customStyle="1" w:styleId="a3">
    <w:name w:val="四级无标题条"/>
    <w:basedOn w:val="afff6"/>
    <w:pPr>
      <w:numPr>
        <w:ilvl w:val="5"/>
        <w:numId w:val="20"/>
      </w:numPr>
      <w:adjustRightInd/>
      <w:spacing w:line="240" w:lineRule="auto"/>
    </w:pPr>
    <w:rPr>
      <w:rFonts w:ascii="宋体" w:hAnsi="宋体"/>
      <w:szCs w:val="24"/>
    </w:rPr>
  </w:style>
  <w:style w:type="paragraph" w:customStyle="1" w:styleId="affffffffb">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pPr>
      <w:jc w:val="both"/>
    </w:pPr>
    <w:rPr>
      <w:rFonts w:ascii="宋体" w:hAnsi="宋体"/>
      <w:sz w:val="21"/>
    </w:rPr>
  </w:style>
  <w:style w:type="paragraph" w:customStyle="1" w:styleId="a4">
    <w:name w:val="五级无标题条"/>
    <w:basedOn w:val="afff6"/>
    <w:pPr>
      <w:numPr>
        <w:ilvl w:val="6"/>
        <w:numId w:val="20"/>
      </w:numPr>
      <w:adjustRightInd/>
    </w:pPr>
    <w:rPr>
      <w:szCs w:val="24"/>
    </w:rPr>
  </w:style>
  <w:style w:type="paragraph" w:customStyle="1" w:styleId="a0">
    <w:name w:val="一级无标题条"/>
    <w:basedOn w:val="afff6"/>
    <w:pPr>
      <w:numPr>
        <w:ilvl w:val="2"/>
        <w:numId w:val="20"/>
      </w:numPr>
      <w:adjustRightInd/>
      <w:spacing w:before="10" w:after="10" w:line="240" w:lineRule="auto"/>
    </w:pPr>
    <w:rPr>
      <w:rFonts w:ascii="宋体" w:hAnsi="宋体"/>
      <w:szCs w:val="24"/>
    </w:rPr>
  </w:style>
  <w:style w:type="paragraph" w:customStyle="1" w:styleId="affffffffd">
    <w:name w:val="注:后续"/>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pPr>
      <w:ind w:leftChars="0" w:left="1406" w:firstLineChars="0" w:hanging="499"/>
    </w:pPr>
  </w:style>
  <w:style w:type="paragraph" w:customStyle="1" w:styleId="afffffffff">
    <w:name w:val="标准文件_一级无标题"/>
    <w:basedOn w:val="affe"/>
    <w:qFormat/>
    <w:pPr>
      <w:spacing w:beforeLines="0" w:before="0" w:afterLines="0" w:after="0"/>
      <w:outlineLvl w:val="9"/>
    </w:pPr>
    <w:rPr>
      <w:rFonts w:ascii="宋体" w:eastAsia="宋体"/>
    </w:rPr>
  </w:style>
  <w:style w:type="paragraph" w:customStyle="1" w:styleId="afffffffff0">
    <w:name w:val="标准文件_五级无标题"/>
    <w:basedOn w:val="afff2"/>
    <w:qFormat/>
    <w:pPr>
      <w:spacing w:beforeLines="0" w:before="0" w:afterLines="0" w:after="0"/>
      <w:outlineLvl w:val="9"/>
    </w:pPr>
    <w:rPr>
      <w:rFonts w:ascii="宋体" w:eastAsia="宋体"/>
    </w:rPr>
  </w:style>
  <w:style w:type="paragraph" w:customStyle="1" w:styleId="afffffffff1">
    <w:name w:val="标准文件_三级无标题"/>
    <w:basedOn w:val="afff0"/>
    <w:qFormat/>
    <w:pPr>
      <w:spacing w:beforeLines="0" w:before="0" w:afterLines="0" w:after="0"/>
      <w:outlineLvl w:val="9"/>
    </w:pPr>
    <w:rPr>
      <w:rFonts w:ascii="宋体" w:eastAsia="宋体"/>
    </w:rPr>
  </w:style>
  <w:style w:type="paragraph" w:customStyle="1" w:styleId="afffffffff2">
    <w:name w:val="标准文件_二级无标题"/>
    <w:basedOn w:val="afff"/>
    <w:qFormat/>
    <w:pPr>
      <w:spacing w:beforeLines="0" w:before="0" w:afterLines="0" w:after="0"/>
      <w:outlineLvl w:val="9"/>
    </w:pPr>
    <w:rPr>
      <w:rFonts w:ascii="宋体" w:eastAsia="宋体"/>
    </w:rPr>
  </w:style>
  <w:style w:type="paragraph" w:customStyle="1" w:styleId="afffffffff3">
    <w:name w:val="标准_四级无标题"/>
    <w:basedOn w:val="afff1"/>
    <w:next w:val="afffff6"/>
    <w:qFormat/>
    <w:rPr>
      <w:rFonts w:eastAsia="宋体"/>
    </w:rPr>
  </w:style>
  <w:style w:type="paragraph" w:customStyle="1" w:styleId="afffffffff4">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6"/>
    <w:pPr>
      <w:numPr>
        <w:numId w:val="23"/>
      </w:numPr>
      <w:ind w:firstLineChars="0" w:firstLine="0"/>
    </w:pPr>
    <w:rPr>
      <w:rFonts w:ascii="Times New Roman" w:cs="Arial"/>
      <w:szCs w:val="28"/>
    </w:rPr>
  </w:style>
  <w:style w:type="paragraph" w:customStyle="1" w:styleId="ae">
    <w:name w:val="标准文件_小写罗马数字编号列项"/>
    <w:basedOn w:val="afffff6"/>
    <w:pPr>
      <w:numPr>
        <w:numId w:val="24"/>
      </w:numPr>
      <w:ind w:firstLineChars="0" w:firstLine="0"/>
    </w:pPr>
    <w:rPr>
      <w:rFonts w:cs="Arial"/>
      <w:szCs w:val="28"/>
    </w:rPr>
  </w:style>
  <w:style w:type="paragraph" w:customStyle="1" w:styleId="afffffffff5">
    <w:name w:val="标准文件_附录标题"/>
    <w:basedOn w:val="aff4"/>
    <w:qFormat/>
    <w:pPr>
      <w:numPr>
        <w:numId w:val="0"/>
      </w:numPr>
      <w:spacing w:after="280"/>
      <w:outlineLvl w:val="9"/>
    </w:pPr>
  </w:style>
  <w:style w:type="paragraph" w:customStyle="1" w:styleId="afffffffff6">
    <w:name w:val="标准文件_二级项"/>
    <w:rPr>
      <w:rFonts w:ascii="宋体" w:hAnsi="Times New Roman"/>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6"/>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3">
    <w:name w:val="标准文件_注："/>
    <w:next w:val="afffff6"/>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b">
    <w:name w:val="标准文件_示例×："/>
    <w:basedOn w:val="afff6"/>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7"/>
    <w:uiPriority w:val="99"/>
    <w:semiHidden/>
    <w:rPr>
      <w:color w:val="808080"/>
    </w:rPr>
  </w:style>
  <w:style w:type="paragraph" w:customStyle="1" w:styleId="2">
    <w:name w:val="标准文件_二级项2"/>
    <w:basedOn w:val="afffff6"/>
    <w:qFormat/>
    <w:pPr>
      <w:numPr>
        <w:ilvl w:val="1"/>
        <w:numId w:val="21"/>
      </w:numPr>
      <w:ind w:left="1271" w:firstLineChars="0" w:hanging="420"/>
    </w:pPr>
  </w:style>
  <w:style w:type="paragraph" w:customStyle="1" w:styleId="21">
    <w:name w:val="标准文件_三级项2"/>
    <w:basedOn w:val="afffff6"/>
    <w:qFormat/>
    <w:pPr>
      <w:numPr>
        <w:numId w:val="30"/>
      </w:numPr>
      <w:spacing w:line="300" w:lineRule="exact"/>
      <w:ind w:left="1276" w:firstLineChars="0" w:hanging="425"/>
    </w:pPr>
    <w:rPr>
      <w:rFonts w:ascii="Times New Roman"/>
    </w:rPr>
  </w:style>
  <w:style w:type="paragraph" w:customStyle="1" w:styleId="20">
    <w:name w:val="标准文件_一级项2"/>
    <w:basedOn w:val="afffff6"/>
    <w:qFormat/>
    <w:pPr>
      <w:numPr>
        <w:numId w:val="31"/>
      </w:numPr>
      <w:spacing w:line="300" w:lineRule="exact"/>
      <w:ind w:left="1271" w:firstLineChars="0" w:hanging="42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7"/>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pPr>
      <w:framePr w:w="3997" w:h="471" w:hRule="exact" w:hSpace="0" w:vSpace="181" w:wrap="around" w:vAnchor="page" w:hAnchor="page" w:x="1419" w:y="14097"/>
    </w:pPr>
  </w:style>
  <w:style w:type="paragraph" w:customStyle="1" w:styleId="affffffffff2">
    <w:name w:val="其他实施日期"/>
    <w:basedOn w:val="affffffffa"/>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6"/>
    <w:pPr>
      <w:spacing w:beforeLines="0" w:before="0" w:afterLines="0" w:after="0" w:line="276" w:lineRule="auto"/>
      <w:outlineLvl w:val="9"/>
    </w:pPr>
    <w:rPr>
      <w:rFonts w:ascii="宋体" w:eastAsia="宋体"/>
    </w:rPr>
  </w:style>
  <w:style w:type="paragraph" w:customStyle="1" w:styleId="affffffffffb">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next w:val="afffff6"/>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a">
    <w:name w:val="发布"/>
    <w:basedOn w:val="afff7"/>
    <w:rPr>
      <w:rFonts w:ascii="黑体" w:eastAsia="黑体"/>
      <w:spacing w:val="85"/>
      <w:w w:val="100"/>
      <w:position w:val="3"/>
      <w:sz w:val="28"/>
      <w:szCs w:val="28"/>
    </w:rPr>
  </w:style>
  <w:style w:type="paragraph" w:customStyle="1" w:styleId="af1">
    <w:name w:val="注×：（正文）"/>
    <w:pPr>
      <w:numPr>
        <w:numId w:val="32"/>
      </w:numPr>
      <w:jc w:val="both"/>
    </w:pPr>
    <w:rPr>
      <w:rFonts w:ascii="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90E87D681145A3AC79D5CADFA28747"/>
        <w:category>
          <w:name w:val="常规"/>
          <w:gallery w:val="placeholder"/>
        </w:category>
        <w:types>
          <w:type w:val="bbPlcHdr"/>
        </w:types>
        <w:behaviors>
          <w:behavior w:val="content"/>
        </w:behaviors>
        <w:guid w:val="{4422BCBC-CD64-45B1-9FC5-7BA885CE76BE}"/>
      </w:docPartPr>
      <w:docPartBody>
        <w:p w:rsidR="00382DF4" w:rsidRDefault="00382DF4">
          <w:pPr>
            <w:pStyle w:val="DE90E87D681145A3AC79D5CADFA28747"/>
          </w:pPr>
          <w:r>
            <w:rPr>
              <w:rStyle w:val="a3"/>
              <w:rFonts w:hint="eastAsia"/>
            </w:rPr>
            <w:t>单击或点击此处输入文字。</w:t>
          </w:r>
        </w:p>
      </w:docPartBody>
    </w:docPart>
    <w:docPart>
      <w:docPartPr>
        <w:name w:val="684AE393238543D5A5A63F1B440D730D"/>
        <w:category>
          <w:name w:val="常规"/>
          <w:gallery w:val="placeholder"/>
        </w:category>
        <w:types>
          <w:type w:val="bbPlcHdr"/>
        </w:types>
        <w:behaviors>
          <w:behavior w:val="content"/>
        </w:behaviors>
        <w:guid w:val="{8808F17D-8A4F-4D75-8D98-240FE34439AC}"/>
      </w:docPartPr>
      <w:docPartBody>
        <w:p w:rsidR="00382DF4" w:rsidRDefault="00382DF4">
          <w:pPr>
            <w:pStyle w:val="684AE393238543D5A5A63F1B440D730D"/>
          </w:pPr>
          <w:r>
            <w:rPr>
              <w:rStyle w:val="a3"/>
              <w:rFonts w:hint="eastAsia"/>
            </w:rPr>
            <w:t>选择一项。</w:t>
          </w:r>
        </w:p>
      </w:docPartBody>
    </w:docPart>
    <w:docPart>
      <w:docPartPr>
        <w:name w:val="53F026C45D474B4489392BF99CC55DBF"/>
        <w:category>
          <w:name w:val="常规"/>
          <w:gallery w:val="placeholder"/>
        </w:category>
        <w:types>
          <w:type w:val="bbPlcHdr"/>
        </w:types>
        <w:behaviors>
          <w:behavior w:val="content"/>
        </w:behaviors>
        <w:guid w:val="{AB181AD4-23A6-43AE-B9D4-EB826B730431}"/>
      </w:docPartPr>
      <w:docPartBody>
        <w:p w:rsidR="00382DF4" w:rsidRDefault="00382DF4">
          <w:pPr>
            <w:pStyle w:val="53F026C45D474B4489392BF99CC55DB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5AF4"/>
    <w:rsid w:val="0000174F"/>
    <w:rsid w:val="000065AB"/>
    <w:rsid w:val="00061712"/>
    <w:rsid w:val="0009321B"/>
    <w:rsid w:val="000E1A2B"/>
    <w:rsid w:val="00121B9E"/>
    <w:rsid w:val="001F037B"/>
    <w:rsid w:val="002D4DDE"/>
    <w:rsid w:val="002E1A14"/>
    <w:rsid w:val="0032730C"/>
    <w:rsid w:val="0036323C"/>
    <w:rsid w:val="00382DF4"/>
    <w:rsid w:val="003A77E1"/>
    <w:rsid w:val="003F4129"/>
    <w:rsid w:val="004078BC"/>
    <w:rsid w:val="0047419D"/>
    <w:rsid w:val="004A3F79"/>
    <w:rsid w:val="004C5F8A"/>
    <w:rsid w:val="004E1FD0"/>
    <w:rsid w:val="00537106"/>
    <w:rsid w:val="00550479"/>
    <w:rsid w:val="00593925"/>
    <w:rsid w:val="005B1AB8"/>
    <w:rsid w:val="005E2B5E"/>
    <w:rsid w:val="0061741F"/>
    <w:rsid w:val="00624CCC"/>
    <w:rsid w:val="00686A83"/>
    <w:rsid w:val="006C18E2"/>
    <w:rsid w:val="007311C8"/>
    <w:rsid w:val="007B53D0"/>
    <w:rsid w:val="007E5AF4"/>
    <w:rsid w:val="00874040"/>
    <w:rsid w:val="008A309E"/>
    <w:rsid w:val="008B1BCB"/>
    <w:rsid w:val="008F4EAD"/>
    <w:rsid w:val="009433F9"/>
    <w:rsid w:val="009461D3"/>
    <w:rsid w:val="00956F18"/>
    <w:rsid w:val="00997772"/>
    <w:rsid w:val="00A60FBB"/>
    <w:rsid w:val="00A938EB"/>
    <w:rsid w:val="00AC36C6"/>
    <w:rsid w:val="00AD0F93"/>
    <w:rsid w:val="00AE54B1"/>
    <w:rsid w:val="00AF6F5A"/>
    <w:rsid w:val="00B93559"/>
    <w:rsid w:val="00BB0866"/>
    <w:rsid w:val="00C26EFF"/>
    <w:rsid w:val="00D02289"/>
    <w:rsid w:val="00D26C78"/>
    <w:rsid w:val="00DE2A29"/>
    <w:rsid w:val="00E142B2"/>
    <w:rsid w:val="00E9003F"/>
    <w:rsid w:val="00E92192"/>
    <w:rsid w:val="00EA2E7A"/>
    <w:rsid w:val="00ED4C78"/>
    <w:rsid w:val="00F84A8C"/>
    <w:rsid w:val="00F96371"/>
    <w:rsid w:val="00FC6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50479"/>
    <w:rPr>
      <w:color w:val="808080"/>
    </w:rPr>
  </w:style>
  <w:style w:type="paragraph" w:customStyle="1" w:styleId="DE90E87D681145A3AC79D5CADFA28747">
    <w:name w:val="DE90E87D681145A3AC79D5CADFA28747"/>
    <w:pPr>
      <w:widowControl w:val="0"/>
      <w:jc w:val="both"/>
    </w:pPr>
    <w:rPr>
      <w:kern w:val="2"/>
      <w:sz w:val="21"/>
      <w:szCs w:val="22"/>
    </w:rPr>
  </w:style>
  <w:style w:type="paragraph" w:customStyle="1" w:styleId="684AE393238543D5A5A63F1B440D730D">
    <w:name w:val="684AE393238543D5A5A63F1B440D730D"/>
    <w:pPr>
      <w:widowControl w:val="0"/>
      <w:jc w:val="both"/>
    </w:pPr>
    <w:rPr>
      <w:kern w:val="2"/>
      <w:sz w:val="21"/>
      <w:szCs w:val="22"/>
    </w:rPr>
  </w:style>
  <w:style w:type="paragraph" w:customStyle="1" w:styleId="53F026C45D474B4489392BF99CC55DBF">
    <w:name w:val="53F026C45D474B4489392BF99CC55DBF"/>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BE41850-744A-4B9E-BD2E-1F25520F5B1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726</TotalTime>
  <Pages>6</Pages>
  <Words>318</Words>
  <Characters>1817</Characters>
  <Application>Microsoft Office Word</Application>
  <DocSecurity>0</DocSecurity>
  <Lines>15</Lines>
  <Paragraphs>4</Paragraphs>
  <ScaleCrop>false</ScaleCrop>
  <Company>PCMI</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USER</dc:creator>
  <dc:description>&lt;config cover="true" show_menu="true" version="1.0.0" doctype="SDKXY"&gt;_x000d_
&lt;/config&gt;</dc:description>
  <cp:lastModifiedBy>lenovo</cp:lastModifiedBy>
  <cp:revision>51</cp:revision>
  <cp:lastPrinted>2020-08-30T10:00:00Z</cp:lastPrinted>
  <dcterms:created xsi:type="dcterms:W3CDTF">2023-05-17T07:29:00Z</dcterms:created>
  <dcterms:modified xsi:type="dcterms:W3CDTF">2023-11-09T07:24:00Z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2052-11.1.0.11294</vt:lpwstr>
  </property>
  <property fmtid="{D5CDD505-2E9C-101B-9397-08002B2CF9AE}" pid="15" name="ICV">
    <vt:lpwstr>11EF9D36E09440A0B1BE84BAB612749E</vt:lpwstr>
  </property>
  <property fmtid="{D5CDD505-2E9C-101B-9397-08002B2CF9AE}" pid="16" name="DoublePage">
    <vt:lpwstr>true</vt:lpwstr>
  </property>
</Properties>
</file>