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C1217E" w14:textId="77777777" w:rsidR="00B94E0B" w:rsidRDefault="0080563C">
      <w:pPr>
        <w:ind w:firstLine="756"/>
        <w:jc w:val="center"/>
        <w:rPr>
          <w:rFonts w:ascii="方正小标宋简体" w:eastAsia="方正小标宋简体" w:cs="仿宋_GB2312"/>
          <w:bCs/>
          <w:color w:val="000000"/>
          <w:sz w:val="36"/>
          <w:szCs w:val="32"/>
        </w:rPr>
      </w:pPr>
      <w:r>
        <w:rPr>
          <w:rFonts w:ascii="方正小标宋简体" w:eastAsia="方正小标宋简体" w:cs="仿宋_GB2312" w:hint="eastAsia"/>
          <w:bCs/>
          <w:color w:val="000000"/>
          <w:sz w:val="36"/>
          <w:szCs w:val="32"/>
        </w:rPr>
        <w:t>团体标准《城市防洪排涝工程施工图设计文件审查工作规范》（征求意见稿）编制说明</w:t>
      </w:r>
    </w:p>
    <w:p w14:paraId="6F2EBD1B" w14:textId="77777777" w:rsidR="00B94E0B" w:rsidRDefault="00B94E0B">
      <w:pPr>
        <w:ind w:firstLine="378"/>
        <w:jc w:val="center"/>
        <w:rPr>
          <w:rFonts w:ascii="方正小标宋简体" w:eastAsia="方正小标宋简体" w:cs="仿宋_GB2312"/>
          <w:bCs/>
          <w:color w:val="000000"/>
          <w:sz w:val="18"/>
          <w:szCs w:val="18"/>
        </w:rPr>
      </w:pPr>
    </w:p>
    <w:p w14:paraId="6F19A8F2" w14:textId="77777777" w:rsidR="00B94E0B" w:rsidRDefault="0080563C">
      <w:pPr>
        <w:spacing w:line="520" w:lineRule="exact"/>
        <w:rPr>
          <w:rFonts w:ascii="黑体" w:eastAsia="黑体" w:cs="仿宋_GB2312"/>
          <w:bCs/>
          <w:sz w:val="32"/>
          <w:szCs w:val="32"/>
        </w:rPr>
      </w:pPr>
      <w:r>
        <w:rPr>
          <w:rFonts w:ascii="黑体" w:eastAsia="黑体" w:cs="仿宋_GB2312" w:hint="eastAsia"/>
          <w:sz w:val="32"/>
          <w:szCs w:val="32"/>
        </w:rPr>
        <w:t>一、任务来源、起草单位、主要起草人</w:t>
      </w:r>
    </w:p>
    <w:p w14:paraId="46733ABC"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sz w:val="32"/>
          <w:szCs w:val="32"/>
        </w:rPr>
        <w:t>根据《广西标准化协会关于下达2024年第四批团体标准制修订项目计划的通知》（</w:t>
      </w:r>
      <w:proofErr w:type="gramStart"/>
      <w:r>
        <w:rPr>
          <w:rFonts w:ascii="仿宋" w:eastAsia="仿宋" w:hAnsi="仿宋" w:hint="eastAsia"/>
          <w:sz w:val="32"/>
          <w:szCs w:val="32"/>
        </w:rPr>
        <w:t>桂标协〔2024〕</w:t>
      </w:r>
      <w:proofErr w:type="gramEnd"/>
      <w:r>
        <w:rPr>
          <w:rFonts w:ascii="仿宋" w:eastAsia="仿宋" w:hAnsi="仿宋" w:hint="eastAsia"/>
          <w:sz w:val="32"/>
          <w:szCs w:val="32"/>
        </w:rPr>
        <w:t>31号）文件精神，由水利部珠江水利委员会西江局提出，</w:t>
      </w:r>
      <w:proofErr w:type="gramStart"/>
      <w:r>
        <w:rPr>
          <w:rFonts w:ascii="仿宋" w:eastAsia="仿宋" w:hAnsi="仿宋" w:hint="eastAsia"/>
          <w:sz w:val="32"/>
          <w:szCs w:val="32"/>
        </w:rPr>
        <w:t>广西珠委南宁勘测设计院有限公司</w:t>
      </w:r>
      <w:proofErr w:type="gramEnd"/>
      <w:r>
        <w:rPr>
          <w:rFonts w:ascii="仿宋" w:eastAsia="仿宋" w:hAnsi="仿宋" w:hint="eastAsia"/>
          <w:sz w:val="32"/>
          <w:szCs w:val="32"/>
        </w:rPr>
        <w:t>、柳州市防洪排涝工程管理处、梧州市防洪排涝工程管理处共同起草的团体标准《城市防洪排涝工程施工图设计文件审查工作规范》（项目编号：2024-0412），已获立项。</w:t>
      </w:r>
    </w:p>
    <w:p w14:paraId="4DA10AA6" w14:textId="77777777" w:rsidR="00B94E0B" w:rsidRDefault="0080563C">
      <w:pPr>
        <w:spacing w:line="520" w:lineRule="exact"/>
        <w:ind w:firstLineChars="200" w:firstLine="640"/>
        <w:rPr>
          <w:rFonts w:ascii="仿宋_GB2312" w:eastAsia="仿宋_GB2312"/>
          <w:sz w:val="32"/>
          <w:szCs w:val="32"/>
        </w:rPr>
      </w:pPr>
      <w:r>
        <w:rPr>
          <w:rFonts w:ascii="仿宋" w:eastAsia="仿宋" w:hAnsi="仿宋" w:hint="eastAsia"/>
          <w:sz w:val="32"/>
          <w:szCs w:val="32"/>
        </w:rPr>
        <w:t>为高质量编制团体标准《城市防洪排涝工程施工图设计文件审查工作规范》，由起草单位成立标准编制工作组并进行如下分工：</w:t>
      </w:r>
      <w:r>
        <w:rPr>
          <w:rFonts w:ascii="仿宋_GB2312" w:eastAsia="仿宋_GB2312"/>
          <w:sz w:val="32"/>
          <w:szCs w:val="32"/>
        </w:rPr>
        <w:t xml:space="preserve"> </w:t>
      </w: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1134"/>
        <w:gridCol w:w="1134"/>
        <w:gridCol w:w="2268"/>
        <w:gridCol w:w="3494"/>
      </w:tblGrid>
      <w:tr w:rsidR="00B94E0B" w14:paraId="425AC929" w14:textId="77777777">
        <w:trPr>
          <w:trHeight w:val="438"/>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225FAB" w14:textId="77777777" w:rsidR="00B94E0B" w:rsidRDefault="0080563C">
            <w:pPr>
              <w:jc w:val="center"/>
              <w:rPr>
                <w:rFonts w:ascii="仿宋" w:eastAsia="仿宋" w:hAnsi="仿宋" w:cs="仿宋"/>
                <w:b/>
                <w:color w:val="000000" w:themeColor="text1"/>
                <w:sz w:val="24"/>
              </w:rPr>
            </w:pPr>
            <w:r>
              <w:rPr>
                <w:rFonts w:ascii="仿宋" w:eastAsia="仿宋" w:hAnsi="仿宋" w:cs="仿宋" w:hint="eastAsia"/>
                <w:b/>
                <w:color w:val="000000" w:themeColor="text1"/>
                <w:sz w:val="24"/>
              </w:rPr>
              <w:t>姓名</w:t>
            </w:r>
          </w:p>
        </w:tc>
        <w:tc>
          <w:tcPr>
            <w:tcW w:w="1134" w:type="dxa"/>
            <w:tcBorders>
              <w:top w:val="single" w:sz="4" w:space="0" w:color="auto"/>
              <w:left w:val="single" w:sz="4" w:space="0" w:color="auto"/>
              <w:bottom w:val="single" w:sz="4" w:space="0" w:color="auto"/>
              <w:right w:val="single" w:sz="4" w:space="0" w:color="auto"/>
            </w:tcBorders>
            <w:vAlign w:val="center"/>
          </w:tcPr>
          <w:p w14:paraId="5FBCE309" w14:textId="77777777" w:rsidR="00B94E0B" w:rsidRDefault="0080563C">
            <w:pPr>
              <w:jc w:val="center"/>
              <w:rPr>
                <w:rFonts w:ascii="仿宋" w:eastAsia="仿宋" w:hAnsi="仿宋" w:cs="仿宋"/>
                <w:b/>
                <w:color w:val="000000" w:themeColor="text1"/>
                <w:sz w:val="24"/>
              </w:rPr>
            </w:pPr>
            <w:r>
              <w:rPr>
                <w:rFonts w:ascii="仿宋" w:eastAsia="仿宋" w:hAnsi="仿宋" w:cs="仿宋" w:hint="eastAsia"/>
                <w:b/>
                <w:color w:val="000000" w:themeColor="text1"/>
                <w:sz w:val="24"/>
              </w:rPr>
              <w:t>职务/职称</w:t>
            </w:r>
          </w:p>
        </w:tc>
        <w:tc>
          <w:tcPr>
            <w:tcW w:w="1134" w:type="dxa"/>
            <w:tcBorders>
              <w:top w:val="single" w:sz="4" w:space="0" w:color="auto"/>
              <w:left w:val="single" w:sz="4" w:space="0" w:color="auto"/>
              <w:bottom w:val="single" w:sz="4" w:space="0" w:color="auto"/>
              <w:right w:val="single" w:sz="4" w:space="0" w:color="auto"/>
            </w:tcBorders>
            <w:vAlign w:val="center"/>
          </w:tcPr>
          <w:p w14:paraId="6C5EA7C9" w14:textId="77777777" w:rsidR="00B94E0B" w:rsidRDefault="0080563C">
            <w:pPr>
              <w:jc w:val="center"/>
              <w:rPr>
                <w:rFonts w:ascii="仿宋" w:eastAsia="仿宋" w:hAnsi="仿宋" w:cs="仿宋"/>
                <w:b/>
                <w:color w:val="000000" w:themeColor="text1"/>
                <w:sz w:val="24"/>
              </w:rPr>
            </w:pPr>
            <w:r>
              <w:rPr>
                <w:rFonts w:ascii="仿宋" w:eastAsia="仿宋" w:hAnsi="仿宋" w:cs="仿宋" w:hint="eastAsia"/>
                <w:b/>
                <w:color w:val="000000" w:themeColor="text1"/>
                <w:sz w:val="24"/>
              </w:rPr>
              <w:t>从事</w:t>
            </w:r>
          </w:p>
          <w:p w14:paraId="0657A9DB" w14:textId="77777777" w:rsidR="00B94E0B" w:rsidRDefault="0080563C">
            <w:pPr>
              <w:jc w:val="center"/>
              <w:rPr>
                <w:rFonts w:ascii="仿宋" w:eastAsia="仿宋" w:hAnsi="仿宋" w:cs="仿宋"/>
                <w:b/>
                <w:color w:val="000000" w:themeColor="text1"/>
                <w:sz w:val="24"/>
              </w:rPr>
            </w:pPr>
            <w:r>
              <w:rPr>
                <w:rFonts w:ascii="仿宋" w:eastAsia="仿宋" w:hAnsi="仿宋" w:cs="仿宋" w:hint="eastAsia"/>
                <w:b/>
                <w:color w:val="000000" w:themeColor="text1"/>
                <w:sz w:val="24"/>
              </w:rPr>
              <w:t>专业</w:t>
            </w:r>
          </w:p>
        </w:tc>
        <w:tc>
          <w:tcPr>
            <w:tcW w:w="2268" w:type="dxa"/>
            <w:tcBorders>
              <w:top w:val="single" w:sz="4" w:space="0" w:color="auto"/>
              <w:left w:val="single" w:sz="4" w:space="0" w:color="auto"/>
              <w:bottom w:val="single" w:sz="4" w:space="0" w:color="auto"/>
              <w:right w:val="single" w:sz="4" w:space="0" w:color="auto"/>
            </w:tcBorders>
            <w:vAlign w:val="center"/>
          </w:tcPr>
          <w:p w14:paraId="6C1BF652" w14:textId="77777777" w:rsidR="00B94E0B" w:rsidRDefault="0080563C">
            <w:pPr>
              <w:jc w:val="center"/>
              <w:rPr>
                <w:rFonts w:ascii="仿宋" w:eastAsia="仿宋" w:hAnsi="仿宋" w:cs="仿宋"/>
                <w:b/>
                <w:color w:val="000000" w:themeColor="text1"/>
                <w:sz w:val="24"/>
              </w:rPr>
            </w:pPr>
            <w:r>
              <w:rPr>
                <w:rFonts w:ascii="仿宋" w:eastAsia="仿宋" w:hAnsi="仿宋" w:cs="仿宋" w:hint="eastAsia"/>
                <w:b/>
                <w:color w:val="000000" w:themeColor="text1"/>
                <w:sz w:val="24"/>
              </w:rPr>
              <w:t>工作单位</w:t>
            </w:r>
          </w:p>
        </w:tc>
        <w:tc>
          <w:tcPr>
            <w:tcW w:w="3494" w:type="dxa"/>
            <w:tcBorders>
              <w:top w:val="single" w:sz="4" w:space="0" w:color="auto"/>
              <w:left w:val="single" w:sz="4" w:space="0" w:color="auto"/>
              <w:bottom w:val="single" w:sz="4" w:space="0" w:color="auto"/>
              <w:right w:val="single" w:sz="4" w:space="0" w:color="auto"/>
            </w:tcBorders>
            <w:vAlign w:val="center"/>
          </w:tcPr>
          <w:p w14:paraId="07C597BC" w14:textId="77777777" w:rsidR="00B94E0B" w:rsidRDefault="0080563C">
            <w:pPr>
              <w:jc w:val="center"/>
              <w:rPr>
                <w:rFonts w:ascii="仿宋" w:eastAsia="仿宋" w:hAnsi="仿宋" w:cs="仿宋"/>
                <w:b/>
                <w:color w:val="0000FF"/>
                <w:sz w:val="24"/>
              </w:rPr>
            </w:pPr>
            <w:r>
              <w:rPr>
                <w:rFonts w:ascii="仿宋" w:eastAsia="仿宋" w:hAnsi="仿宋" w:cs="仿宋" w:hint="eastAsia"/>
                <w:b/>
                <w:sz w:val="24"/>
              </w:rPr>
              <w:t>主要负责工作</w:t>
            </w:r>
          </w:p>
        </w:tc>
      </w:tr>
      <w:tr w:rsidR="00B94E0B" w14:paraId="7EDE433C" w14:textId="77777777">
        <w:trPr>
          <w:trHeight w:val="628"/>
          <w:jc w:val="center"/>
        </w:trPr>
        <w:tc>
          <w:tcPr>
            <w:tcW w:w="1058" w:type="dxa"/>
            <w:tcBorders>
              <w:top w:val="single" w:sz="4" w:space="0" w:color="auto"/>
              <w:left w:val="single" w:sz="4" w:space="0" w:color="auto"/>
              <w:bottom w:val="single" w:sz="4" w:space="0" w:color="auto"/>
              <w:right w:val="single" w:sz="4" w:space="0" w:color="auto"/>
            </w:tcBorders>
            <w:vAlign w:val="center"/>
          </w:tcPr>
          <w:p w14:paraId="2FE3F6C6" w14:textId="77777777" w:rsidR="00B94E0B" w:rsidRDefault="0080563C">
            <w:pPr>
              <w:jc w:val="center"/>
              <w:rPr>
                <w:rFonts w:ascii="仿宋" w:eastAsia="仿宋" w:hAnsi="仿宋" w:cs="仿宋_GB2312"/>
                <w:sz w:val="24"/>
                <w:lang w:bidi="ar"/>
              </w:rPr>
            </w:pPr>
            <w:r>
              <w:rPr>
                <w:rFonts w:ascii="仿宋" w:eastAsia="仿宋" w:hAnsi="仿宋" w:cs="仿宋_GB2312"/>
                <w:sz w:val="24"/>
                <w:lang w:bidi="ar"/>
              </w:rPr>
              <w:t>周</w:t>
            </w:r>
            <w:proofErr w:type="gramStart"/>
            <w:r>
              <w:rPr>
                <w:rFonts w:ascii="仿宋" w:eastAsia="仿宋" w:hAnsi="仿宋" w:cs="仿宋_GB2312"/>
                <w:sz w:val="24"/>
                <w:lang w:bidi="ar"/>
              </w:rPr>
              <w:t>世</w:t>
            </w:r>
            <w:proofErr w:type="gramEnd"/>
            <w:r>
              <w:rPr>
                <w:rFonts w:ascii="仿宋" w:eastAsia="仿宋" w:hAnsi="仿宋" w:cs="仿宋_GB2312"/>
                <w:sz w:val="24"/>
                <w:lang w:bidi="ar"/>
              </w:rPr>
              <w:t>武</w:t>
            </w:r>
          </w:p>
        </w:tc>
        <w:tc>
          <w:tcPr>
            <w:tcW w:w="1134" w:type="dxa"/>
            <w:tcBorders>
              <w:top w:val="single" w:sz="4" w:space="0" w:color="auto"/>
              <w:left w:val="single" w:sz="4" w:space="0" w:color="auto"/>
              <w:bottom w:val="single" w:sz="4" w:space="0" w:color="auto"/>
              <w:right w:val="single" w:sz="4" w:space="0" w:color="auto"/>
            </w:tcBorders>
            <w:vAlign w:val="center"/>
          </w:tcPr>
          <w:p w14:paraId="577ECB57" w14:textId="77777777" w:rsidR="00B94E0B" w:rsidRDefault="0080563C">
            <w:pPr>
              <w:jc w:val="center"/>
              <w:rPr>
                <w:rFonts w:ascii="仿宋" w:eastAsia="仿宋" w:hAnsi="仿宋" w:cs="仿宋_GB2312"/>
                <w:sz w:val="24"/>
                <w:lang w:bidi="ar"/>
              </w:rPr>
            </w:pPr>
            <w:bookmarkStart w:id="0" w:name="OLE_LINK2"/>
            <w:bookmarkStart w:id="1" w:name="OLE_LINK1"/>
            <w:r>
              <w:rPr>
                <w:rFonts w:ascii="仿宋" w:eastAsia="仿宋" w:hAnsi="仿宋" w:cs="仿宋_GB2312"/>
                <w:sz w:val="24"/>
                <w:lang w:bidi="ar"/>
              </w:rPr>
              <w:t>高级工程师</w:t>
            </w:r>
            <w:bookmarkEnd w:id="0"/>
            <w:bookmarkEnd w:id="1"/>
          </w:p>
        </w:tc>
        <w:tc>
          <w:tcPr>
            <w:tcW w:w="1134" w:type="dxa"/>
            <w:tcBorders>
              <w:top w:val="single" w:sz="4" w:space="0" w:color="auto"/>
              <w:left w:val="single" w:sz="4" w:space="0" w:color="auto"/>
              <w:bottom w:val="single" w:sz="4" w:space="0" w:color="auto"/>
              <w:right w:val="single" w:sz="4" w:space="0" w:color="auto"/>
            </w:tcBorders>
            <w:vAlign w:val="center"/>
          </w:tcPr>
          <w:p w14:paraId="364BB866" w14:textId="77777777" w:rsidR="00B94E0B" w:rsidRDefault="0080563C">
            <w:pPr>
              <w:jc w:val="center"/>
              <w:rPr>
                <w:rFonts w:ascii="仿宋" w:eastAsia="仿宋" w:hAnsi="仿宋" w:cs="仿宋_GB2312"/>
                <w:sz w:val="24"/>
                <w:lang w:bidi="ar"/>
              </w:rPr>
            </w:pPr>
            <w:r>
              <w:rPr>
                <w:rFonts w:ascii="仿宋" w:eastAsia="仿宋" w:hAnsi="仿宋" w:cs="仿宋_GB2312"/>
                <w:sz w:val="24"/>
                <w:lang w:bidi="ar"/>
              </w:rPr>
              <w:t>水利工程</w:t>
            </w:r>
          </w:p>
        </w:tc>
        <w:tc>
          <w:tcPr>
            <w:tcW w:w="2268" w:type="dxa"/>
            <w:tcBorders>
              <w:top w:val="single" w:sz="4" w:space="0" w:color="auto"/>
              <w:left w:val="single" w:sz="4" w:space="0" w:color="auto"/>
              <w:bottom w:val="single" w:sz="4" w:space="0" w:color="auto"/>
              <w:right w:val="single" w:sz="4" w:space="0" w:color="auto"/>
            </w:tcBorders>
            <w:vAlign w:val="center"/>
          </w:tcPr>
          <w:p w14:paraId="11EDFB32" w14:textId="77777777" w:rsidR="00B94E0B" w:rsidRDefault="0080563C">
            <w:pPr>
              <w:jc w:val="center"/>
              <w:rPr>
                <w:rFonts w:ascii="仿宋" w:eastAsia="仿宋" w:hAnsi="仿宋" w:cs="仿宋_GB2312"/>
                <w:sz w:val="24"/>
                <w:lang w:bidi="ar"/>
              </w:rPr>
            </w:pPr>
            <w:proofErr w:type="gramStart"/>
            <w:r>
              <w:rPr>
                <w:rFonts w:ascii="仿宋" w:eastAsia="仿宋" w:hAnsi="仿宋" w:cs="仿宋_GB2312" w:hint="eastAsia"/>
                <w:sz w:val="24"/>
                <w:lang w:bidi="ar"/>
              </w:rPr>
              <w:t>广西珠委南宁勘测设计院有限公司</w:t>
            </w:r>
            <w:proofErr w:type="gramEnd"/>
          </w:p>
        </w:tc>
        <w:tc>
          <w:tcPr>
            <w:tcW w:w="3494" w:type="dxa"/>
            <w:tcBorders>
              <w:top w:val="single" w:sz="4" w:space="0" w:color="auto"/>
              <w:left w:val="single" w:sz="4" w:space="0" w:color="auto"/>
              <w:bottom w:val="single" w:sz="4" w:space="0" w:color="auto"/>
              <w:right w:val="single" w:sz="4" w:space="0" w:color="auto"/>
            </w:tcBorders>
            <w:vAlign w:val="center"/>
          </w:tcPr>
          <w:p w14:paraId="71CA7458" w14:textId="77777777" w:rsidR="00B94E0B" w:rsidRDefault="0080563C">
            <w:pPr>
              <w:rPr>
                <w:rFonts w:ascii="仿宋" w:eastAsia="仿宋" w:hAnsi="仿宋" w:cs="仿宋_GB2312"/>
                <w:sz w:val="24"/>
                <w:lang w:bidi="ar"/>
              </w:rPr>
            </w:pPr>
            <w:r>
              <w:rPr>
                <w:rFonts w:ascii="仿宋" w:eastAsia="仿宋" w:hAnsi="仿宋" w:cs="仿宋_GB2312" w:hint="eastAsia"/>
                <w:sz w:val="24"/>
                <w:lang w:bidi="ar"/>
              </w:rPr>
              <w:t>统筹主持标准编制工作</w:t>
            </w:r>
          </w:p>
        </w:tc>
      </w:tr>
      <w:tr w:rsidR="00B94E0B" w14:paraId="258157DC" w14:textId="77777777">
        <w:trPr>
          <w:trHeight w:val="628"/>
          <w:jc w:val="center"/>
        </w:trPr>
        <w:tc>
          <w:tcPr>
            <w:tcW w:w="1058" w:type="dxa"/>
            <w:tcBorders>
              <w:top w:val="single" w:sz="4" w:space="0" w:color="auto"/>
              <w:left w:val="single" w:sz="4" w:space="0" w:color="auto"/>
              <w:bottom w:val="single" w:sz="4" w:space="0" w:color="auto"/>
              <w:right w:val="single" w:sz="4" w:space="0" w:color="auto"/>
            </w:tcBorders>
            <w:vAlign w:val="center"/>
          </w:tcPr>
          <w:p w14:paraId="2FC64AF6" w14:textId="77777777" w:rsidR="00B94E0B" w:rsidRDefault="0080563C">
            <w:pPr>
              <w:jc w:val="center"/>
              <w:rPr>
                <w:rFonts w:ascii="仿宋" w:eastAsia="仿宋" w:hAnsi="仿宋" w:cs="仿宋_GB2312"/>
                <w:sz w:val="24"/>
                <w:lang w:bidi="ar"/>
              </w:rPr>
            </w:pPr>
            <w:r>
              <w:rPr>
                <w:rFonts w:ascii="仿宋" w:eastAsia="仿宋" w:hAnsi="仿宋" w:cs="仿宋_GB2312" w:hint="eastAsia"/>
                <w:sz w:val="24"/>
                <w:lang w:bidi="ar"/>
              </w:rPr>
              <w:t>韦志成</w:t>
            </w:r>
          </w:p>
        </w:tc>
        <w:tc>
          <w:tcPr>
            <w:tcW w:w="1134" w:type="dxa"/>
            <w:tcBorders>
              <w:top w:val="single" w:sz="4" w:space="0" w:color="auto"/>
              <w:left w:val="single" w:sz="4" w:space="0" w:color="auto"/>
              <w:bottom w:val="single" w:sz="4" w:space="0" w:color="auto"/>
              <w:right w:val="single" w:sz="4" w:space="0" w:color="auto"/>
            </w:tcBorders>
            <w:vAlign w:val="center"/>
          </w:tcPr>
          <w:p w14:paraId="65368413" w14:textId="77777777" w:rsidR="00B94E0B" w:rsidRDefault="0080563C">
            <w:pPr>
              <w:jc w:val="center"/>
              <w:rPr>
                <w:rFonts w:ascii="仿宋" w:eastAsia="仿宋" w:hAnsi="仿宋" w:cs="仿宋_GB2312"/>
                <w:sz w:val="24"/>
                <w:lang w:bidi="ar"/>
              </w:rPr>
            </w:pPr>
            <w:r>
              <w:rPr>
                <w:rFonts w:ascii="仿宋" w:eastAsia="仿宋" w:hAnsi="仿宋" w:cs="仿宋_GB2312"/>
                <w:sz w:val="24"/>
                <w:lang w:bidi="ar"/>
              </w:rPr>
              <w:t>高级工程师</w:t>
            </w:r>
          </w:p>
        </w:tc>
        <w:tc>
          <w:tcPr>
            <w:tcW w:w="1134" w:type="dxa"/>
            <w:tcBorders>
              <w:top w:val="single" w:sz="4" w:space="0" w:color="auto"/>
              <w:left w:val="single" w:sz="4" w:space="0" w:color="auto"/>
              <w:bottom w:val="single" w:sz="4" w:space="0" w:color="auto"/>
              <w:right w:val="single" w:sz="4" w:space="0" w:color="auto"/>
            </w:tcBorders>
            <w:vAlign w:val="center"/>
          </w:tcPr>
          <w:p w14:paraId="7775BC65" w14:textId="77777777" w:rsidR="00B94E0B" w:rsidRDefault="0080563C">
            <w:pPr>
              <w:jc w:val="center"/>
              <w:rPr>
                <w:rFonts w:ascii="仿宋" w:eastAsia="仿宋" w:hAnsi="仿宋" w:cs="仿宋_GB2312"/>
                <w:sz w:val="24"/>
                <w:lang w:bidi="ar"/>
              </w:rPr>
            </w:pPr>
            <w:r>
              <w:rPr>
                <w:rFonts w:ascii="仿宋" w:eastAsia="仿宋" w:hAnsi="仿宋" w:cs="仿宋_GB2312"/>
                <w:sz w:val="24"/>
                <w:lang w:bidi="ar"/>
              </w:rPr>
              <w:t>水利工程</w:t>
            </w:r>
          </w:p>
        </w:tc>
        <w:tc>
          <w:tcPr>
            <w:tcW w:w="2268" w:type="dxa"/>
            <w:tcBorders>
              <w:top w:val="single" w:sz="4" w:space="0" w:color="auto"/>
              <w:left w:val="single" w:sz="4" w:space="0" w:color="auto"/>
              <w:bottom w:val="single" w:sz="4" w:space="0" w:color="auto"/>
              <w:right w:val="single" w:sz="4" w:space="0" w:color="auto"/>
            </w:tcBorders>
            <w:vAlign w:val="center"/>
          </w:tcPr>
          <w:p w14:paraId="7AC95351" w14:textId="77777777" w:rsidR="00B94E0B" w:rsidRDefault="0080563C">
            <w:pPr>
              <w:jc w:val="center"/>
              <w:rPr>
                <w:rFonts w:ascii="仿宋" w:eastAsia="仿宋" w:hAnsi="仿宋" w:cs="仿宋_GB2312"/>
                <w:sz w:val="24"/>
                <w:lang w:bidi="ar"/>
              </w:rPr>
            </w:pPr>
            <w:proofErr w:type="gramStart"/>
            <w:r>
              <w:rPr>
                <w:rFonts w:ascii="仿宋" w:eastAsia="仿宋" w:hAnsi="仿宋" w:cs="仿宋_GB2312"/>
                <w:sz w:val="24"/>
                <w:lang w:bidi="ar"/>
              </w:rPr>
              <w:t>广西珠委南宁勘测设计院有限公司</w:t>
            </w:r>
            <w:proofErr w:type="gramEnd"/>
          </w:p>
        </w:tc>
        <w:tc>
          <w:tcPr>
            <w:tcW w:w="3494" w:type="dxa"/>
            <w:tcBorders>
              <w:top w:val="single" w:sz="4" w:space="0" w:color="auto"/>
              <w:left w:val="single" w:sz="4" w:space="0" w:color="auto"/>
              <w:bottom w:val="single" w:sz="4" w:space="0" w:color="auto"/>
              <w:right w:val="single" w:sz="4" w:space="0" w:color="auto"/>
            </w:tcBorders>
            <w:vAlign w:val="center"/>
          </w:tcPr>
          <w:p w14:paraId="188E4888" w14:textId="77777777" w:rsidR="00B94E0B" w:rsidRDefault="0080563C">
            <w:pPr>
              <w:rPr>
                <w:rFonts w:ascii="仿宋" w:eastAsia="仿宋" w:hAnsi="仿宋" w:cs="仿宋_GB2312"/>
                <w:sz w:val="24"/>
                <w:lang w:bidi="ar"/>
              </w:rPr>
            </w:pPr>
            <w:r>
              <w:rPr>
                <w:rFonts w:ascii="仿宋" w:eastAsia="仿宋" w:hAnsi="仿宋" w:cs="仿宋_GB2312" w:hint="eastAsia"/>
                <w:sz w:val="24"/>
                <w:lang w:bidi="ar"/>
              </w:rPr>
              <w:t>参与标准编制工作，组织人员进行标准发布后的宣贯培训</w:t>
            </w:r>
          </w:p>
        </w:tc>
      </w:tr>
      <w:tr w:rsidR="00B94E0B" w14:paraId="28CE2220" w14:textId="77777777">
        <w:trPr>
          <w:trHeight w:val="628"/>
          <w:jc w:val="center"/>
        </w:trPr>
        <w:tc>
          <w:tcPr>
            <w:tcW w:w="1058" w:type="dxa"/>
            <w:tcBorders>
              <w:top w:val="single" w:sz="4" w:space="0" w:color="auto"/>
              <w:left w:val="single" w:sz="4" w:space="0" w:color="auto"/>
              <w:bottom w:val="single" w:sz="4" w:space="0" w:color="auto"/>
              <w:right w:val="single" w:sz="4" w:space="0" w:color="auto"/>
            </w:tcBorders>
            <w:vAlign w:val="center"/>
          </w:tcPr>
          <w:p w14:paraId="6E144D37" w14:textId="77777777" w:rsidR="00B94E0B" w:rsidRDefault="0080563C">
            <w:pPr>
              <w:jc w:val="center"/>
              <w:rPr>
                <w:rFonts w:ascii="仿宋" w:eastAsia="仿宋" w:hAnsi="仿宋" w:cs="仿宋_GB2312"/>
                <w:sz w:val="24"/>
                <w:lang w:bidi="ar"/>
              </w:rPr>
            </w:pPr>
            <w:r>
              <w:rPr>
                <w:rFonts w:ascii="仿宋" w:eastAsia="仿宋" w:hAnsi="仿宋" w:cs="仿宋_GB2312" w:hint="eastAsia"/>
                <w:sz w:val="24"/>
                <w:lang w:bidi="ar"/>
              </w:rPr>
              <w:t>覃立宁</w:t>
            </w:r>
          </w:p>
        </w:tc>
        <w:tc>
          <w:tcPr>
            <w:tcW w:w="1134" w:type="dxa"/>
            <w:tcBorders>
              <w:top w:val="single" w:sz="4" w:space="0" w:color="auto"/>
              <w:left w:val="single" w:sz="4" w:space="0" w:color="auto"/>
              <w:bottom w:val="single" w:sz="4" w:space="0" w:color="auto"/>
              <w:right w:val="single" w:sz="4" w:space="0" w:color="auto"/>
            </w:tcBorders>
            <w:vAlign w:val="center"/>
          </w:tcPr>
          <w:p w14:paraId="1BE31CF6" w14:textId="77777777" w:rsidR="00B94E0B" w:rsidRDefault="0080563C">
            <w:pPr>
              <w:jc w:val="center"/>
              <w:rPr>
                <w:rFonts w:ascii="仿宋" w:eastAsia="仿宋" w:hAnsi="仿宋" w:cs="仿宋_GB2312"/>
                <w:sz w:val="24"/>
                <w:lang w:bidi="ar"/>
              </w:rPr>
            </w:pPr>
            <w:r>
              <w:rPr>
                <w:rFonts w:ascii="仿宋" w:eastAsia="仿宋" w:hAnsi="仿宋" w:cs="仿宋_GB2312"/>
                <w:sz w:val="24"/>
                <w:lang w:bidi="ar"/>
              </w:rPr>
              <w:t>高级工程师</w:t>
            </w:r>
          </w:p>
        </w:tc>
        <w:tc>
          <w:tcPr>
            <w:tcW w:w="1134" w:type="dxa"/>
            <w:tcBorders>
              <w:top w:val="single" w:sz="4" w:space="0" w:color="auto"/>
              <w:left w:val="single" w:sz="4" w:space="0" w:color="auto"/>
              <w:bottom w:val="single" w:sz="4" w:space="0" w:color="auto"/>
              <w:right w:val="single" w:sz="4" w:space="0" w:color="auto"/>
            </w:tcBorders>
            <w:vAlign w:val="center"/>
          </w:tcPr>
          <w:p w14:paraId="72DAC515" w14:textId="77777777" w:rsidR="00B94E0B" w:rsidRDefault="0080563C">
            <w:pPr>
              <w:jc w:val="center"/>
              <w:rPr>
                <w:rFonts w:ascii="仿宋" w:eastAsia="仿宋" w:hAnsi="仿宋" w:cs="仿宋_GB2312"/>
                <w:sz w:val="24"/>
                <w:lang w:bidi="ar"/>
              </w:rPr>
            </w:pPr>
            <w:r>
              <w:rPr>
                <w:rFonts w:ascii="仿宋" w:eastAsia="仿宋" w:hAnsi="仿宋" w:cs="仿宋_GB2312"/>
                <w:sz w:val="24"/>
                <w:lang w:bidi="ar"/>
              </w:rPr>
              <w:t>水利工程</w:t>
            </w:r>
          </w:p>
        </w:tc>
        <w:tc>
          <w:tcPr>
            <w:tcW w:w="2268" w:type="dxa"/>
            <w:tcBorders>
              <w:top w:val="single" w:sz="4" w:space="0" w:color="auto"/>
              <w:left w:val="single" w:sz="4" w:space="0" w:color="auto"/>
              <w:bottom w:val="single" w:sz="4" w:space="0" w:color="auto"/>
              <w:right w:val="single" w:sz="4" w:space="0" w:color="auto"/>
            </w:tcBorders>
            <w:vAlign w:val="center"/>
          </w:tcPr>
          <w:p w14:paraId="4DC7ADEA" w14:textId="77777777" w:rsidR="00B94E0B" w:rsidRDefault="0080563C">
            <w:pPr>
              <w:jc w:val="center"/>
              <w:rPr>
                <w:rFonts w:ascii="仿宋" w:eastAsia="仿宋" w:hAnsi="仿宋" w:cs="仿宋_GB2312"/>
                <w:sz w:val="24"/>
                <w:lang w:bidi="ar"/>
              </w:rPr>
            </w:pPr>
            <w:proofErr w:type="gramStart"/>
            <w:r>
              <w:rPr>
                <w:rFonts w:ascii="仿宋" w:eastAsia="仿宋" w:hAnsi="仿宋" w:cs="仿宋_GB2312"/>
                <w:sz w:val="24"/>
                <w:lang w:bidi="ar"/>
              </w:rPr>
              <w:t>广西珠委南宁勘测设计院有限公司</w:t>
            </w:r>
            <w:proofErr w:type="gramEnd"/>
          </w:p>
        </w:tc>
        <w:tc>
          <w:tcPr>
            <w:tcW w:w="3494" w:type="dxa"/>
            <w:tcBorders>
              <w:top w:val="single" w:sz="4" w:space="0" w:color="auto"/>
              <w:left w:val="single" w:sz="4" w:space="0" w:color="auto"/>
              <w:bottom w:val="single" w:sz="4" w:space="0" w:color="auto"/>
              <w:right w:val="single" w:sz="4" w:space="0" w:color="auto"/>
            </w:tcBorders>
            <w:vAlign w:val="center"/>
          </w:tcPr>
          <w:p w14:paraId="0067CA72" w14:textId="77777777" w:rsidR="00B94E0B" w:rsidRDefault="0080563C">
            <w:pPr>
              <w:rPr>
                <w:rFonts w:ascii="仿宋" w:eastAsia="仿宋" w:hAnsi="仿宋" w:cs="仿宋_GB2312"/>
                <w:sz w:val="24"/>
                <w:lang w:bidi="ar"/>
              </w:rPr>
            </w:pPr>
            <w:r>
              <w:rPr>
                <w:rFonts w:ascii="仿宋" w:eastAsia="仿宋" w:hAnsi="仿宋" w:cs="仿宋_GB2312" w:hint="eastAsia"/>
                <w:sz w:val="24"/>
                <w:lang w:bidi="ar"/>
              </w:rPr>
              <w:t>参与标准文本及编制说明编写，质量控制</w:t>
            </w:r>
          </w:p>
        </w:tc>
      </w:tr>
      <w:tr w:rsidR="00B94E0B" w14:paraId="5B682D49" w14:textId="77777777">
        <w:trPr>
          <w:trHeight w:val="644"/>
          <w:jc w:val="center"/>
        </w:trPr>
        <w:tc>
          <w:tcPr>
            <w:tcW w:w="1058" w:type="dxa"/>
            <w:tcBorders>
              <w:top w:val="single" w:sz="4" w:space="0" w:color="auto"/>
              <w:left w:val="single" w:sz="4" w:space="0" w:color="auto"/>
              <w:bottom w:val="single" w:sz="4" w:space="0" w:color="auto"/>
              <w:right w:val="single" w:sz="4" w:space="0" w:color="auto"/>
            </w:tcBorders>
            <w:vAlign w:val="center"/>
          </w:tcPr>
          <w:p w14:paraId="06FFEDA3" w14:textId="77777777" w:rsidR="00B94E0B" w:rsidRDefault="0080563C">
            <w:pPr>
              <w:jc w:val="center"/>
              <w:rPr>
                <w:rFonts w:ascii="仿宋" w:eastAsia="仿宋" w:hAnsi="仿宋" w:cs="仿宋_GB2312"/>
                <w:sz w:val="24"/>
                <w:lang w:bidi="ar"/>
              </w:rPr>
            </w:pPr>
            <w:r>
              <w:rPr>
                <w:rFonts w:ascii="仿宋" w:eastAsia="仿宋" w:hAnsi="仿宋" w:cs="仿宋_GB2312" w:hint="eastAsia"/>
                <w:sz w:val="24"/>
                <w:lang w:bidi="ar"/>
              </w:rPr>
              <w:t>胡红辉</w:t>
            </w:r>
          </w:p>
        </w:tc>
        <w:tc>
          <w:tcPr>
            <w:tcW w:w="1134" w:type="dxa"/>
            <w:tcBorders>
              <w:top w:val="single" w:sz="4" w:space="0" w:color="auto"/>
              <w:left w:val="single" w:sz="4" w:space="0" w:color="auto"/>
              <w:bottom w:val="single" w:sz="4" w:space="0" w:color="auto"/>
              <w:right w:val="single" w:sz="4" w:space="0" w:color="auto"/>
            </w:tcBorders>
            <w:vAlign w:val="center"/>
          </w:tcPr>
          <w:p w14:paraId="234C3712" w14:textId="77777777" w:rsidR="00B94E0B" w:rsidRDefault="0080563C">
            <w:pPr>
              <w:jc w:val="center"/>
              <w:rPr>
                <w:rFonts w:ascii="仿宋" w:eastAsia="仿宋" w:hAnsi="仿宋" w:cs="仿宋_GB2312"/>
                <w:sz w:val="24"/>
                <w:lang w:bidi="ar"/>
              </w:rPr>
            </w:pPr>
            <w:r>
              <w:rPr>
                <w:rFonts w:ascii="仿宋" w:eastAsia="仿宋" w:hAnsi="仿宋" w:cs="仿宋_GB2312"/>
                <w:sz w:val="24"/>
                <w:lang w:bidi="ar"/>
              </w:rPr>
              <w:t>高级工程师</w:t>
            </w:r>
          </w:p>
        </w:tc>
        <w:tc>
          <w:tcPr>
            <w:tcW w:w="1134" w:type="dxa"/>
            <w:tcBorders>
              <w:top w:val="single" w:sz="4" w:space="0" w:color="auto"/>
              <w:left w:val="single" w:sz="4" w:space="0" w:color="auto"/>
              <w:bottom w:val="single" w:sz="4" w:space="0" w:color="auto"/>
              <w:right w:val="single" w:sz="4" w:space="0" w:color="auto"/>
            </w:tcBorders>
            <w:vAlign w:val="center"/>
          </w:tcPr>
          <w:p w14:paraId="3DE97180" w14:textId="77777777" w:rsidR="00B94E0B" w:rsidRDefault="0080563C">
            <w:pPr>
              <w:jc w:val="center"/>
              <w:rPr>
                <w:rFonts w:ascii="仿宋" w:eastAsia="仿宋" w:hAnsi="仿宋" w:cs="仿宋_GB2312"/>
                <w:sz w:val="24"/>
                <w:lang w:bidi="ar"/>
              </w:rPr>
            </w:pPr>
            <w:r>
              <w:rPr>
                <w:rFonts w:ascii="仿宋" w:eastAsia="仿宋" w:hAnsi="仿宋" w:cs="仿宋_GB2312"/>
                <w:sz w:val="24"/>
                <w:lang w:bidi="ar"/>
              </w:rPr>
              <w:t>水利工程</w:t>
            </w:r>
          </w:p>
        </w:tc>
        <w:tc>
          <w:tcPr>
            <w:tcW w:w="2268" w:type="dxa"/>
            <w:tcBorders>
              <w:top w:val="single" w:sz="4" w:space="0" w:color="auto"/>
              <w:left w:val="single" w:sz="4" w:space="0" w:color="auto"/>
              <w:bottom w:val="single" w:sz="4" w:space="0" w:color="auto"/>
              <w:right w:val="single" w:sz="4" w:space="0" w:color="auto"/>
            </w:tcBorders>
            <w:vAlign w:val="center"/>
          </w:tcPr>
          <w:p w14:paraId="3FB40BAC" w14:textId="77777777" w:rsidR="00B94E0B" w:rsidRDefault="0080563C">
            <w:pPr>
              <w:jc w:val="center"/>
              <w:rPr>
                <w:rFonts w:ascii="仿宋" w:eastAsia="仿宋" w:hAnsi="仿宋" w:cs="仿宋_GB2312"/>
                <w:sz w:val="24"/>
                <w:lang w:bidi="ar"/>
              </w:rPr>
            </w:pPr>
            <w:proofErr w:type="gramStart"/>
            <w:r>
              <w:rPr>
                <w:rFonts w:ascii="仿宋" w:eastAsia="仿宋" w:hAnsi="仿宋" w:cs="仿宋_GB2312"/>
                <w:sz w:val="24"/>
                <w:lang w:bidi="ar"/>
              </w:rPr>
              <w:t>广西珠委南宁勘测设计院有限公司</w:t>
            </w:r>
            <w:proofErr w:type="gramEnd"/>
          </w:p>
        </w:tc>
        <w:tc>
          <w:tcPr>
            <w:tcW w:w="3494" w:type="dxa"/>
            <w:tcBorders>
              <w:top w:val="single" w:sz="4" w:space="0" w:color="auto"/>
              <w:left w:val="single" w:sz="4" w:space="0" w:color="auto"/>
              <w:bottom w:val="single" w:sz="4" w:space="0" w:color="auto"/>
              <w:right w:val="single" w:sz="4" w:space="0" w:color="auto"/>
            </w:tcBorders>
            <w:vAlign w:val="center"/>
          </w:tcPr>
          <w:p w14:paraId="7930ACF5" w14:textId="77777777" w:rsidR="00B94E0B" w:rsidRDefault="0080563C">
            <w:pPr>
              <w:rPr>
                <w:rFonts w:ascii="仿宋" w:eastAsia="仿宋" w:hAnsi="仿宋" w:cs="仿宋_GB2312"/>
                <w:sz w:val="24"/>
                <w:lang w:bidi="ar"/>
              </w:rPr>
            </w:pPr>
            <w:r>
              <w:rPr>
                <w:rFonts w:ascii="仿宋" w:eastAsia="仿宋" w:hAnsi="仿宋" w:cs="仿宋_GB2312" w:hint="eastAsia"/>
                <w:sz w:val="24"/>
                <w:lang w:bidi="ar"/>
              </w:rPr>
              <w:t>参与标准文本及编制说明的编写；对标准实施情况进行总结分析，不断对标准提出修正意见</w:t>
            </w:r>
          </w:p>
        </w:tc>
      </w:tr>
      <w:tr w:rsidR="00B94E0B" w14:paraId="1DBCCC39" w14:textId="77777777">
        <w:trPr>
          <w:trHeight w:val="682"/>
          <w:jc w:val="center"/>
        </w:trPr>
        <w:tc>
          <w:tcPr>
            <w:tcW w:w="1058" w:type="dxa"/>
            <w:tcBorders>
              <w:top w:val="single" w:sz="4" w:space="0" w:color="auto"/>
              <w:left w:val="single" w:sz="4" w:space="0" w:color="auto"/>
              <w:bottom w:val="single" w:sz="4" w:space="0" w:color="auto"/>
              <w:right w:val="single" w:sz="4" w:space="0" w:color="auto"/>
            </w:tcBorders>
            <w:vAlign w:val="center"/>
          </w:tcPr>
          <w:p w14:paraId="469E3424" w14:textId="77777777" w:rsidR="00B94E0B" w:rsidRDefault="0080563C">
            <w:pPr>
              <w:jc w:val="center"/>
              <w:rPr>
                <w:rFonts w:ascii="仿宋" w:eastAsia="仿宋" w:hAnsi="仿宋" w:cs="仿宋_GB2312"/>
                <w:sz w:val="24"/>
                <w:lang w:bidi="ar"/>
              </w:rPr>
            </w:pPr>
            <w:r>
              <w:rPr>
                <w:rFonts w:ascii="仿宋" w:eastAsia="仿宋" w:hAnsi="仿宋" w:cs="仿宋_GB2312" w:hint="eastAsia"/>
                <w:sz w:val="24"/>
                <w:lang w:bidi="ar"/>
              </w:rPr>
              <w:t>向海涛</w:t>
            </w:r>
          </w:p>
        </w:tc>
        <w:tc>
          <w:tcPr>
            <w:tcW w:w="1134" w:type="dxa"/>
            <w:tcBorders>
              <w:top w:val="single" w:sz="4" w:space="0" w:color="auto"/>
              <w:left w:val="single" w:sz="4" w:space="0" w:color="auto"/>
              <w:bottom w:val="single" w:sz="4" w:space="0" w:color="auto"/>
              <w:right w:val="single" w:sz="4" w:space="0" w:color="auto"/>
            </w:tcBorders>
            <w:vAlign w:val="center"/>
          </w:tcPr>
          <w:p w14:paraId="3E433520" w14:textId="77777777" w:rsidR="00B94E0B" w:rsidRDefault="0080563C">
            <w:pPr>
              <w:jc w:val="center"/>
              <w:rPr>
                <w:rFonts w:ascii="仿宋" w:eastAsia="仿宋" w:hAnsi="仿宋" w:cs="仿宋_GB2312"/>
                <w:sz w:val="24"/>
                <w:lang w:bidi="ar"/>
              </w:rPr>
            </w:pPr>
            <w:r>
              <w:rPr>
                <w:rFonts w:ascii="仿宋" w:eastAsia="仿宋" w:hAnsi="仿宋" w:cs="仿宋_GB2312"/>
                <w:sz w:val="24"/>
                <w:lang w:bidi="ar"/>
              </w:rPr>
              <w:t>高级工程师</w:t>
            </w:r>
          </w:p>
        </w:tc>
        <w:tc>
          <w:tcPr>
            <w:tcW w:w="1134" w:type="dxa"/>
            <w:tcBorders>
              <w:top w:val="single" w:sz="4" w:space="0" w:color="auto"/>
              <w:left w:val="single" w:sz="4" w:space="0" w:color="auto"/>
              <w:bottom w:val="single" w:sz="4" w:space="0" w:color="auto"/>
              <w:right w:val="single" w:sz="4" w:space="0" w:color="auto"/>
            </w:tcBorders>
            <w:vAlign w:val="center"/>
          </w:tcPr>
          <w:p w14:paraId="3359E39E" w14:textId="77777777" w:rsidR="00B94E0B" w:rsidRDefault="0080563C">
            <w:pPr>
              <w:jc w:val="center"/>
              <w:rPr>
                <w:rFonts w:ascii="仿宋" w:eastAsia="仿宋" w:hAnsi="仿宋" w:cs="仿宋_GB2312"/>
                <w:sz w:val="24"/>
                <w:lang w:bidi="ar"/>
              </w:rPr>
            </w:pPr>
            <w:r>
              <w:rPr>
                <w:rFonts w:ascii="仿宋" w:eastAsia="仿宋" w:hAnsi="仿宋" w:cs="仿宋_GB2312"/>
                <w:sz w:val="24"/>
                <w:lang w:bidi="ar"/>
              </w:rPr>
              <w:t>水利工程</w:t>
            </w:r>
          </w:p>
        </w:tc>
        <w:tc>
          <w:tcPr>
            <w:tcW w:w="2268" w:type="dxa"/>
            <w:tcBorders>
              <w:top w:val="single" w:sz="4" w:space="0" w:color="auto"/>
              <w:left w:val="single" w:sz="4" w:space="0" w:color="auto"/>
              <w:bottom w:val="single" w:sz="4" w:space="0" w:color="auto"/>
              <w:right w:val="single" w:sz="4" w:space="0" w:color="auto"/>
            </w:tcBorders>
            <w:vAlign w:val="center"/>
          </w:tcPr>
          <w:p w14:paraId="1A7DF9D2" w14:textId="77777777" w:rsidR="00B94E0B" w:rsidRDefault="0080563C">
            <w:pPr>
              <w:jc w:val="center"/>
              <w:rPr>
                <w:rFonts w:ascii="仿宋" w:eastAsia="仿宋" w:hAnsi="仿宋" w:cs="仿宋_GB2312"/>
                <w:sz w:val="24"/>
                <w:lang w:bidi="ar"/>
              </w:rPr>
            </w:pPr>
            <w:proofErr w:type="gramStart"/>
            <w:r>
              <w:rPr>
                <w:rFonts w:ascii="仿宋" w:eastAsia="仿宋" w:hAnsi="仿宋" w:cs="仿宋_GB2312"/>
                <w:sz w:val="24"/>
                <w:lang w:bidi="ar"/>
              </w:rPr>
              <w:t>广西珠委南宁勘测设计院有限公司</w:t>
            </w:r>
            <w:proofErr w:type="gramEnd"/>
          </w:p>
        </w:tc>
        <w:tc>
          <w:tcPr>
            <w:tcW w:w="3494" w:type="dxa"/>
            <w:tcBorders>
              <w:top w:val="single" w:sz="4" w:space="0" w:color="auto"/>
              <w:left w:val="single" w:sz="4" w:space="0" w:color="auto"/>
              <w:bottom w:val="single" w:sz="4" w:space="0" w:color="auto"/>
              <w:right w:val="single" w:sz="4" w:space="0" w:color="auto"/>
            </w:tcBorders>
          </w:tcPr>
          <w:p w14:paraId="6DE5A376" w14:textId="77777777" w:rsidR="00B94E0B" w:rsidRDefault="0080563C">
            <w:pPr>
              <w:rPr>
                <w:rFonts w:ascii="仿宋" w:eastAsia="仿宋" w:hAnsi="仿宋" w:cs="仿宋_GB2312"/>
                <w:sz w:val="24"/>
                <w:lang w:bidi="ar"/>
              </w:rPr>
            </w:pPr>
            <w:r>
              <w:rPr>
                <w:rFonts w:ascii="仿宋" w:eastAsia="仿宋" w:hAnsi="仿宋" w:cs="仿宋_GB2312" w:hint="eastAsia"/>
                <w:sz w:val="24"/>
                <w:lang w:bidi="ar"/>
              </w:rPr>
              <w:t>参与标准文本及编制说明的编写；对标准实施情况进行总结分析，不断对标准提出修正意见</w:t>
            </w:r>
          </w:p>
        </w:tc>
      </w:tr>
      <w:tr w:rsidR="00B94E0B" w14:paraId="25FC5103" w14:textId="77777777">
        <w:trPr>
          <w:trHeight w:val="682"/>
          <w:jc w:val="center"/>
        </w:trPr>
        <w:tc>
          <w:tcPr>
            <w:tcW w:w="1058" w:type="dxa"/>
            <w:tcBorders>
              <w:top w:val="single" w:sz="4" w:space="0" w:color="auto"/>
              <w:left w:val="single" w:sz="4" w:space="0" w:color="auto"/>
              <w:bottom w:val="single" w:sz="4" w:space="0" w:color="auto"/>
              <w:right w:val="single" w:sz="4" w:space="0" w:color="auto"/>
            </w:tcBorders>
            <w:vAlign w:val="center"/>
          </w:tcPr>
          <w:p w14:paraId="6EF35EFA" w14:textId="77777777" w:rsidR="00B94E0B" w:rsidRDefault="0080563C">
            <w:pPr>
              <w:jc w:val="center"/>
              <w:rPr>
                <w:rFonts w:ascii="仿宋" w:eastAsia="仿宋" w:hAnsi="仿宋" w:cs="仿宋_GB2312"/>
                <w:sz w:val="24"/>
                <w:lang w:bidi="ar"/>
              </w:rPr>
            </w:pPr>
            <w:r>
              <w:rPr>
                <w:rFonts w:ascii="仿宋" w:eastAsia="仿宋" w:hAnsi="仿宋" w:cs="仿宋_GB2312" w:hint="eastAsia"/>
                <w:sz w:val="24"/>
                <w:lang w:bidi="ar"/>
              </w:rPr>
              <w:t>柯泽明</w:t>
            </w:r>
          </w:p>
        </w:tc>
        <w:tc>
          <w:tcPr>
            <w:tcW w:w="1134" w:type="dxa"/>
            <w:tcBorders>
              <w:top w:val="single" w:sz="4" w:space="0" w:color="auto"/>
              <w:left w:val="single" w:sz="4" w:space="0" w:color="auto"/>
              <w:bottom w:val="single" w:sz="4" w:space="0" w:color="auto"/>
              <w:right w:val="single" w:sz="4" w:space="0" w:color="auto"/>
            </w:tcBorders>
            <w:vAlign w:val="center"/>
          </w:tcPr>
          <w:p w14:paraId="098F8679" w14:textId="77777777" w:rsidR="00B94E0B" w:rsidRDefault="0080563C">
            <w:pPr>
              <w:jc w:val="center"/>
              <w:rPr>
                <w:rFonts w:ascii="仿宋" w:eastAsia="仿宋" w:hAnsi="仿宋" w:cs="仿宋_GB2312"/>
                <w:sz w:val="24"/>
                <w:lang w:bidi="ar"/>
              </w:rPr>
            </w:pPr>
            <w:r>
              <w:rPr>
                <w:rFonts w:ascii="仿宋" w:eastAsia="仿宋" w:hAnsi="仿宋" w:cs="仿宋_GB2312" w:hint="eastAsia"/>
                <w:sz w:val="24"/>
                <w:lang w:bidi="ar"/>
              </w:rPr>
              <w:t>高级工程师</w:t>
            </w:r>
          </w:p>
        </w:tc>
        <w:tc>
          <w:tcPr>
            <w:tcW w:w="1134" w:type="dxa"/>
            <w:tcBorders>
              <w:top w:val="single" w:sz="4" w:space="0" w:color="auto"/>
              <w:left w:val="single" w:sz="4" w:space="0" w:color="auto"/>
              <w:bottom w:val="single" w:sz="4" w:space="0" w:color="auto"/>
              <w:right w:val="single" w:sz="4" w:space="0" w:color="auto"/>
            </w:tcBorders>
            <w:vAlign w:val="center"/>
          </w:tcPr>
          <w:p w14:paraId="622687ED" w14:textId="77777777" w:rsidR="00B94E0B" w:rsidRDefault="0080563C">
            <w:pPr>
              <w:jc w:val="center"/>
              <w:rPr>
                <w:rFonts w:ascii="仿宋" w:eastAsia="仿宋" w:hAnsi="仿宋" w:cs="仿宋_GB2312"/>
                <w:sz w:val="24"/>
                <w:lang w:bidi="ar"/>
              </w:rPr>
            </w:pPr>
            <w:r>
              <w:rPr>
                <w:rFonts w:ascii="仿宋" w:eastAsia="仿宋" w:hAnsi="仿宋" w:cs="仿宋_GB2312" w:hint="eastAsia"/>
                <w:sz w:val="24"/>
                <w:lang w:bidi="ar"/>
              </w:rPr>
              <w:t>水利工程</w:t>
            </w:r>
          </w:p>
        </w:tc>
        <w:tc>
          <w:tcPr>
            <w:tcW w:w="2268" w:type="dxa"/>
            <w:tcBorders>
              <w:top w:val="single" w:sz="4" w:space="0" w:color="auto"/>
              <w:left w:val="single" w:sz="4" w:space="0" w:color="auto"/>
              <w:bottom w:val="single" w:sz="4" w:space="0" w:color="auto"/>
              <w:right w:val="single" w:sz="4" w:space="0" w:color="auto"/>
            </w:tcBorders>
            <w:vAlign w:val="center"/>
          </w:tcPr>
          <w:p w14:paraId="7B39833C" w14:textId="77777777" w:rsidR="00B94E0B" w:rsidRDefault="0080563C">
            <w:pPr>
              <w:jc w:val="center"/>
              <w:rPr>
                <w:rFonts w:ascii="仿宋" w:eastAsia="仿宋" w:hAnsi="仿宋" w:cs="仿宋_GB2312"/>
                <w:sz w:val="24"/>
                <w:lang w:bidi="ar"/>
              </w:rPr>
            </w:pPr>
            <w:r>
              <w:rPr>
                <w:rFonts w:ascii="仿宋" w:eastAsia="仿宋" w:hAnsi="仿宋" w:cs="仿宋_GB2312" w:hint="eastAsia"/>
                <w:sz w:val="24"/>
                <w:lang w:bidi="ar"/>
              </w:rPr>
              <w:t>柳州市防洪排涝工程管理处</w:t>
            </w:r>
          </w:p>
        </w:tc>
        <w:tc>
          <w:tcPr>
            <w:tcW w:w="3494" w:type="dxa"/>
            <w:tcBorders>
              <w:top w:val="single" w:sz="4" w:space="0" w:color="auto"/>
              <w:left w:val="single" w:sz="4" w:space="0" w:color="auto"/>
              <w:bottom w:val="single" w:sz="4" w:space="0" w:color="auto"/>
              <w:right w:val="single" w:sz="4" w:space="0" w:color="auto"/>
            </w:tcBorders>
          </w:tcPr>
          <w:p w14:paraId="686C8377" w14:textId="77777777" w:rsidR="00B94E0B" w:rsidRDefault="0080563C">
            <w:pPr>
              <w:rPr>
                <w:rFonts w:ascii="仿宋" w:eastAsia="仿宋" w:hAnsi="仿宋" w:cs="仿宋_GB2312"/>
                <w:sz w:val="24"/>
                <w:lang w:bidi="ar"/>
              </w:rPr>
            </w:pPr>
            <w:r>
              <w:rPr>
                <w:rFonts w:ascii="仿宋" w:eastAsia="仿宋" w:hAnsi="仿宋" w:cs="仿宋_GB2312" w:hint="eastAsia"/>
                <w:sz w:val="24"/>
                <w:lang w:bidi="ar"/>
              </w:rPr>
              <w:t>参与标准文本及编制说明的编写；对标准实施情况进行总结分析，不断对标准提出修正意见</w:t>
            </w:r>
          </w:p>
        </w:tc>
      </w:tr>
      <w:tr w:rsidR="00B94E0B" w14:paraId="2820EA56" w14:textId="77777777">
        <w:trPr>
          <w:trHeight w:val="682"/>
          <w:jc w:val="center"/>
        </w:trPr>
        <w:tc>
          <w:tcPr>
            <w:tcW w:w="1058" w:type="dxa"/>
            <w:tcBorders>
              <w:top w:val="single" w:sz="4" w:space="0" w:color="auto"/>
              <w:left w:val="single" w:sz="4" w:space="0" w:color="auto"/>
              <w:bottom w:val="single" w:sz="4" w:space="0" w:color="auto"/>
              <w:right w:val="single" w:sz="4" w:space="0" w:color="auto"/>
            </w:tcBorders>
            <w:vAlign w:val="center"/>
          </w:tcPr>
          <w:p w14:paraId="5BBC9F54" w14:textId="77777777" w:rsidR="00B94E0B" w:rsidRDefault="0080563C">
            <w:pPr>
              <w:jc w:val="center"/>
              <w:rPr>
                <w:rFonts w:ascii="仿宋" w:eastAsia="仿宋" w:hAnsi="仿宋" w:cs="仿宋_GB2312"/>
                <w:sz w:val="24"/>
                <w:lang w:bidi="ar"/>
              </w:rPr>
            </w:pPr>
            <w:r>
              <w:rPr>
                <w:rFonts w:ascii="仿宋" w:eastAsia="仿宋" w:hAnsi="仿宋" w:cs="仿宋_GB2312" w:hint="eastAsia"/>
                <w:sz w:val="24"/>
                <w:lang w:bidi="ar"/>
              </w:rPr>
              <w:t>黄彬昌</w:t>
            </w:r>
          </w:p>
        </w:tc>
        <w:tc>
          <w:tcPr>
            <w:tcW w:w="1134" w:type="dxa"/>
            <w:tcBorders>
              <w:top w:val="single" w:sz="4" w:space="0" w:color="auto"/>
              <w:left w:val="single" w:sz="4" w:space="0" w:color="auto"/>
              <w:bottom w:val="single" w:sz="4" w:space="0" w:color="auto"/>
              <w:right w:val="single" w:sz="4" w:space="0" w:color="auto"/>
            </w:tcBorders>
            <w:vAlign w:val="center"/>
          </w:tcPr>
          <w:p w14:paraId="6E393F0A" w14:textId="77777777" w:rsidR="00B94E0B" w:rsidRDefault="0080563C">
            <w:pPr>
              <w:jc w:val="center"/>
              <w:rPr>
                <w:rFonts w:ascii="仿宋" w:eastAsia="仿宋" w:hAnsi="仿宋" w:cs="仿宋_GB2312"/>
                <w:sz w:val="24"/>
                <w:lang w:bidi="ar"/>
              </w:rPr>
            </w:pPr>
            <w:r>
              <w:rPr>
                <w:rFonts w:ascii="仿宋" w:eastAsia="仿宋" w:hAnsi="仿宋" w:cs="仿宋_GB2312" w:hint="eastAsia"/>
                <w:sz w:val="24"/>
                <w:lang w:bidi="ar"/>
              </w:rPr>
              <w:t>高级工程师</w:t>
            </w:r>
          </w:p>
        </w:tc>
        <w:tc>
          <w:tcPr>
            <w:tcW w:w="1134" w:type="dxa"/>
            <w:tcBorders>
              <w:top w:val="single" w:sz="4" w:space="0" w:color="auto"/>
              <w:left w:val="single" w:sz="4" w:space="0" w:color="auto"/>
              <w:bottom w:val="single" w:sz="4" w:space="0" w:color="auto"/>
              <w:right w:val="single" w:sz="4" w:space="0" w:color="auto"/>
            </w:tcBorders>
            <w:vAlign w:val="center"/>
          </w:tcPr>
          <w:p w14:paraId="2534678F" w14:textId="77777777" w:rsidR="00B94E0B" w:rsidRDefault="0080563C">
            <w:pPr>
              <w:jc w:val="center"/>
              <w:rPr>
                <w:rFonts w:ascii="仿宋" w:eastAsia="仿宋" w:hAnsi="仿宋" w:cs="仿宋_GB2312"/>
                <w:sz w:val="24"/>
                <w:lang w:bidi="ar"/>
              </w:rPr>
            </w:pPr>
            <w:r>
              <w:rPr>
                <w:rFonts w:ascii="仿宋" w:eastAsia="仿宋" w:hAnsi="仿宋" w:cs="仿宋_GB2312" w:hint="eastAsia"/>
                <w:sz w:val="24"/>
                <w:lang w:bidi="ar"/>
              </w:rPr>
              <w:t>水利工程</w:t>
            </w:r>
          </w:p>
        </w:tc>
        <w:tc>
          <w:tcPr>
            <w:tcW w:w="2268" w:type="dxa"/>
            <w:tcBorders>
              <w:top w:val="single" w:sz="4" w:space="0" w:color="auto"/>
              <w:left w:val="single" w:sz="4" w:space="0" w:color="auto"/>
              <w:bottom w:val="single" w:sz="4" w:space="0" w:color="auto"/>
              <w:right w:val="single" w:sz="4" w:space="0" w:color="auto"/>
            </w:tcBorders>
            <w:vAlign w:val="center"/>
          </w:tcPr>
          <w:p w14:paraId="6675956A" w14:textId="77777777" w:rsidR="00B94E0B" w:rsidRDefault="0080563C">
            <w:pPr>
              <w:jc w:val="center"/>
              <w:rPr>
                <w:rFonts w:ascii="仿宋" w:eastAsia="仿宋" w:hAnsi="仿宋" w:cs="仿宋_GB2312"/>
                <w:sz w:val="24"/>
                <w:lang w:bidi="ar"/>
              </w:rPr>
            </w:pPr>
            <w:r>
              <w:rPr>
                <w:rFonts w:ascii="仿宋" w:eastAsia="仿宋" w:hAnsi="仿宋" w:cs="仿宋_GB2312" w:hint="eastAsia"/>
                <w:sz w:val="24"/>
                <w:lang w:bidi="ar"/>
              </w:rPr>
              <w:t>梧州市防洪排涝工程管理处</w:t>
            </w:r>
          </w:p>
        </w:tc>
        <w:tc>
          <w:tcPr>
            <w:tcW w:w="3494" w:type="dxa"/>
            <w:tcBorders>
              <w:top w:val="single" w:sz="4" w:space="0" w:color="auto"/>
              <w:left w:val="single" w:sz="4" w:space="0" w:color="auto"/>
              <w:bottom w:val="single" w:sz="4" w:space="0" w:color="auto"/>
              <w:right w:val="single" w:sz="4" w:space="0" w:color="auto"/>
            </w:tcBorders>
          </w:tcPr>
          <w:p w14:paraId="47F1F3C0" w14:textId="77777777" w:rsidR="00B94E0B" w:rsidRDefault="0080563C">
            <w:pPr>
              <w:rPr>
                <w:rFonts w:ascii="仿宋" w:eastAsia="仿宋" w:hAnsi="仿宋" w:cs="仿宋_GB2312"/>
                <w:sz w:val="24"/>
                <w:lang w:bidi="ar"/>
              </w:rPr>
            </w:pPr>
            <w:r>
              <w:rPr>
                <w:rFonts w:ascii="仿宋" w:eastAsia="仿宋" w:hAnsi="仿宋" w:cs="仿宋_GB2312" w:hint="eastAsia"/>
                <w:sz w:val="24"/>
                <w:lang w:bidi="ar"/>
              </w:rPr>
              <w:t>参与标准文本及编制说明的编写；对标准实施情况进行总结分析，不断对标准提出修正意见</w:t>
            </w:r>
          </w:p>
        </w:tc>
      </w:tr>
      <w:tr w:rsidR="00B94E0B" w14:paraId="7CE4C4B6" w14:textId="77777777">
        <w:trPr>
          <w:trHeight w:val="682"/>
          <w:jc w:val="center"/>
        </w:trPr>
        <w:tc>
          <w:tcPr>
            <w:tcW w:w="1058" w:type="dxa"/>
            <w:tcBorders>
              <w:top w:val="single" w:sz="4" w:space="0" w:color="auto"/>
              <w:left w:val="single" w:sz="4" w:space="0" w:color="auto"/>
              <w:bottom w:val="single" w:sz="4" w:space="0" w:color="auto"/>
              <w:right w:val="single" w:sz="4" w:space="0" w:color="auto"/>
            </w:tcBorders>
            <w:vAlign w:val="center"/>
          </w:tcPr>
          <w:p w14:paraId="11CABA10" w14:textId="77777777" w:rsidR="00B94E0B" w:rsidRDefault="0080563C">
            <w:pPr>
              <w:jc w:val="center"/>
              <w:rPr>
                <w:rFonts w:ascii="仿宋" w:eastAsia="仿宋" w:hAnsi="仿宋" w:cs="仿宋_GB2312"/>
                <w:sz w:val="24"/>
                <w:lang w:bidi="ar"/>
              </w:rPr>
            </w:pPr>
            <w:r>
              <w:rPr>
                <w:rFonts w:ascii="仿宋" w:eastAsia="仿宋" w:hAnsi="仿宋" w:cs="仿宋_GB2312" w:hint="eastAsia"/>
                <w:sz w:val="24"/>
                <w:lang w:bidi="ar"/>
              </w:rPr>
              <w:t>闫位灿</w:t>
            </w:r>
          </w:p>
        </w:tc>
        <w:tc>
          <w:tcPr>
            <w:tcW w:w="1134" w:type="dxa"/>
            <w:tcBorders>
              <w:top w:val="single" w:sz="4" w:space="0" w:color="auto"/>
              <w:left w:val="single" w:sz="4" w:space="0" w:color="auto"/>
              <w:bottom w:val="single" w:sz="4" w:space="0" w:color="auto"/>
              <w:right w:val="single" w:sz="4" w:space="0" w:color="auto"/>
            </w:tcBorders>
            <w:vAlign w:val="center"/>
          </w:tcPr>
          <w:p w14:paraId="2950C2F8" w14:textId="77777777" w:rsidR="00B94E0B" w:rsidRDefault="0080563C">
            <w:pPr>
              <w:jc w:val="center"/>
              <w:rPr>
                <w:rFonts w:ascii="仿宋" w:eastAsia="仿宋" w:hAnsi="仿宋" w:cs="仿宋_GB2312"/>
                <w:sz w:val="24"/>
                <w:lang w:bidi="ar"/>
              </w:rPr>
            </w:pPr>
            <w:r>
              <w:rPr>
                <w:rFonts w:ascii="仿宋" w:eastAsia="仿宋" w:hAnsi="仿宋" w:cs="仿宋_GB2312"/>
                <w:sz w:val="24"/>
                <w:lang w:bidi="ar"/>
              </w:rPr>
              <w:t>高级工程师</w:t>
            </w:r>
          </w:p>
        </w:tc>
        <w:tc>
          <w:tcPr>
            <w:tcW w:w="1134" w:type="dxa"/>
            <w:tcBorders>
              <w:top w:val="single" w:sz="4" w:space="0" w:color="auto"/>
              <w:left w:val="single" w:sz="4" w:space="0" w:color="auto"/>
              <w:bottom w:val="single" w:sz="4" w:space="0" w:color="auto"/>
              <w:right w:val="single" w:sz="4" w:space="0" w:color="auto"/>
            </w:tcBorders>
            <w:vAlign w:val="center"/>
          </w:tcPr>
          <w:p w14:paraId="1A545EB1" w14:textId="77777777" w:rsidR="00B94E0B" w:rsidRDefault="0080563C">
            <w:pPr>
              <w:jc w:val="center"/>
              <w:rPr>
                <w:rFonts w:ascii="仿宋" w:eastAsia="仿宋" w:hAnsi="仿宋" w:cs="仿宋_GB2312"/>
                <w:sz w:val="24"/>
                <w:lang w:bidi="ar"/>
              </w:rPr>
            </w:pPr>
            <w:r>
              <w:rPr>
                <w:rFonts w:ascii="仿宋" w:eastAsia="仿宋" w:hAnsi="仿宋" w:cs="仿宋_GB2312"/>
                <w:sz w:val="24"/>
                <w:lang w:bidi="ar"/>
              </w:rPr>
              <w:t>水利工程</w:t>
            </w:r>
          </w:p>
        </w:tc>
        <w:tc>
          <w:tcPr>
            <w:tcW w:w="2268" w:type="dxa"/>
            <w:tcBorders>
              <w:top w:val="single" w:sz="4" w:space="0" w:color="auto"/>
              <w:left w:val="single" w:sz="4" w:space="0" w:color="auto"/>
              <w:bottom w:val="single" w:sz="4" w:space="0" w:color="auto"/>
              <w:right w:val="single" w:sz="4" w:space="0" w:color="auto"/>
            </w:tcBorders>
            <w:vAlign w:val="center"/>
          </w:tcPr>
          <w:p w14:paraId="31C1616D" w14:textId="77777777" w:rsidR="00B94E0B" w:rsidRDefault="0080563C">
            <w:pPr>
              <w:jc w:val="center"/>
              <w:rPr>
                <w:rFonts w:ascii="仿宋" w:eastAsia="仿宋" w:hAnsi="仿宋" w:cs="仿宋_GB2312"/>
                <w:sz w:val="24"/>
                <w:lang w:bidi="ar"/>
              </w:rPr>
            </w:pPr>
            <w:proofErr w:type="gramStart"/>
            <w:r>
              <w:rPr>
                <w:rFonts w:ascii="仿宋" w:eastAsia="仿宋" w:hAnsi="仿宋" w:cs="仿宋_GB2312"/>
                <w:sz w:val="24"/>
                <w:lang w:bidi="ar"/>
              </w:rPr>
              <w:t>广西珠委南宁勘测设计院有限公司</w:t>
            </w:r>
            <w:proofErr w:type="gramEnd"/>
          </w:p>
        </w:tc>
        <w:tc>
          <w:tcPr>
            <w:tcW w:w="3494" w:type="dxa"/>
            <w:tcBorders>
              <w:top w:val="single" w:sz="4" w:space="0" w:color="auto"/>
              <w:left w:val="single" w:sz="4" w:space="0" w:color="auto"/>
              <w:bottom w:val="single" w:sz="4" w:space="0" w:color="auto"/>
              <w:right w:val="single" w:sz="4" w:space="0" w:color="auto"/>
            </w:tcBorders>
          </w:tcPr>
          <w:p w14:paraId="62C3641E" w14:textId="77777777" w:rsidR="00B94E0B" w:rsidRDefault="0080563C">
            <w:pPr>
              <w:rPr>
                <w:rFonts w:ascii="仿宋" w:eastAsia="仿宋" w:hAnsi="仿宋" w:cs="仿宋_GB2312"/>
                <w:sz w:val="24"/>
                <w:lang w:bidi="ar"/>
              </w:rPr>
            </w:pPr>
            <w:r>
              <w:rPr>
                <w:rFonts w:ascii="仿宋" w:eastAsia="仿宋" w:hAnsi="仿宋" w:cs="仿宋_GB2312" w:hint="eastAsia"/>
                <w:sz w:val="24"/>
                <w:lang w:bidi="ar"/>
              </w:rPr>
              <w:t>参与标准文本及编制说明的编写；对标准实施情况进行总结分析，不断对标准提出修正意见</w:t>
            </w:r>
          </w:p>
        </w:tc>
      </w:tr>
      <w:tr w:rsidR="00B94E0B" w14:paraId="6F30A724" w14:textId="77777777">
        <w:trPr>
          <w:trHeight w:val="682"/>
          <w:jc w:val="center"/>
        </w:trPr>
        <w:tc>
          <w:tcPr>
            <w:tcW w:w="1058" w:type="dxa"/>
            <w:tcBorders>
              <w:top w:val="single" w:sz="4" w:space="0" w:color="auto"/>
              <w:left w:val="single" w:sz="4" w:space="0" w:color="auto"/>
              <w:bottom w:val="single" w:sz="4" w:space="0" w:color="auto"/>
              <w:right w:val="single" w:sz="4" w:space="0" w:color="auto"/>
            </w:tcBorders>
            <w:vAlign w:val="center"/>
          </w:tcPr>
          <w:p w14:paraId="6F5B76F2" w14:textId="77777777" w:rsidR="00B94E0B" w:rsidRDefault="0080563C">
            <w:pPr>
              <w:jc w:val="center"/>
              <w:rPr>
                <w:rFonts w:ascii="仿宋" w:eastAsia="仿宋" w:hAnsi="仿宋" w:cs="仿宋_GB2312"/>
                <w:sz w:val="24"/>
                <w:lang w:bidi="ar"/>
              </w:rPr>
            </w:pPr>
            <w:r>
              <w:rPr>
                <w:rFonts w:ascii="仿宋" w:eastAsia="仿宋" w:hAnsi="仿宋" w:cs="仿宋_GB2312" w:hint="eastAsia"/>
                <w:sz w:val="24"/>
                <w:lang w:bidi="ar"/>
              </w:rPr>
              <w:lastRenderedPageBreak/>
              <w:t>杨梅庆</w:t>
            </w:r>
          </w:p>
        </w:tc>
        <w:tc>
          <w:tcPr>
            <w:tcW w:w="1134" w:type="dxa"/>
            <w:tcBorders>
              <w:top w:val="single" w:sz="4" w:space="0" w:color="auto"/>
              <w:left w:val="single" w:sz="4" w:space="0" w:color="auto"/>
              <w:bottom w:val="single" w:sz="4" w:space="0" w:color="auto"/>
              <w:right w:val="single" w:sz="4" w:space="0" w:color="auto"/>
            </w:tcBorders>
            <w:vAlign w:val="center"/>
          </w:tcPr>
          <w:p w14:paraId="22EF136F" w14:textId="77777777" w:rsidR="00B94E0B" w:rsidRDefault="0080563C">
            <w:pPr>
              <w:jc w:val="center"/>
              <w:rPr>
                <w:rFonts w:ascii="仿宋" w:eastAsia="仿宋" w:hAnsi="仿宋" w:cs="仿宋_GB2312"/>
                <w:sz w:val="24"/>
                <w:lang w:bidi="ar"/>
              </w:rPr>
            </w:pPr>
            <w:r>
              <w:rPr>
                <w:rFonts w:ascii="仿宋" w:eastAsia="仿宋" w:hAnsi="仿宋" w:cs="仿宋_GB2312"/>
                <w:sz w:val="24"/>
                <w:lang w:bidi="ar"/>
              </w:rPr>
              <w:t>高级工程师</w:t>
            </w:r>
          </w:p>
        </w:tc>
        <w:tc>
          <w:tcPr>
            <w:tcW w:w="1134" w:type="dxa"/>
            <w:tcBorders>
              <w:top w:val="single" w:sz="4" w:space="0" w:color="auto"/>
              <w:left w:val="single" w:sz="4" w:space="0" w:color="auto"/>
              <w:bottom w:val="single" w:sz="4" w:space="0" w:color="auto"/>
              <w:right w:val="single" w:sz="4" w:space="0" w:color="auto"/>
            </w:tcBorders>
            <w:vAlign w:val="center"/>
          </w:tcPr>
          <w:p w14:paraId="48C943FE" w14:textId="77777777" w:rsidR="00B94E0B" w:rsidRDefault="0080563C">
            <w:pPr>
              <w:jc w:val="center"/>
              <w:rPr>
                <w:rFonts w:ascii="仿宋" w:eastAsia="仿宋" w:hAnsi="仿宋" w:cs="仿宋_GB2312"/>
                <w:sz w:val="24"/>
                <w:lang w:bidi="ar"/>
              </w:rPr>
            </w:pPr>
            <w:r>
              <w:rPr>
                <w:rFonts w:ascii="仿宋" w:eastAsia="仿宋" w:hAnsi="仿宋" w:cs="仿宋_GB2312"/>
                <w:sz w:val="24"/>
                <w:lang w:bidi="ar"/>
              </w:rPr>
              <w:t>水利工程</w:t>
            </w:r>
          </w:p>
        </w:tc>
        <w:tc>
          <w:tcPr>
            <w:tcW w:w="2268" w:type="dxa"/>
            <w:tcBorders>
              <w:top w:val="single" w:sz="4" w:space="0" w:color="auto"/>
              <w:left w:val="single" w:sz="4" w:space="0" w:color="auto"/>
              <w:bottom w:val="single" w:sz="4" w:space="0" w:color="auto"/>
              <w:right w:val="single" w:sz="4" w:space="0" w:color="auto"/>
            </w:tcBorders>
            <w:vAlign w:val="center"/>
          </w:tcPr>
          <w:p w14:paraId="6C4249BA" w14:textId="77777777" w:rsidR="00B94E0B" w:rsidRDefault="0080563C">
            <w:pPr>
              <w:jc w:val="center"/>
              <w:rPr>
                <w:rFonts w:ascii="仿宋" w:eastAsia="仿宋" w:hAnsi="仿宋" w:cs="仿宋_GB2312"/>
                <w:sz w:val="24"/>
                <w:lang w:bidi="ar"/>
              </w:rPr>
            </w:pPr>
            <w:proofErr w:type="gramStart"/>
            <w:r>
              <w:rPr>
                <w:rFonts w:ascii="仿宋" w:eastAsia="仿宋" w:hAnsi="仿宋" w:cs="仿宋_GB2312"/>
                <w:sz w:val="24"/>
                <w:lang w:bidi="ar"/>
              </w:rPr>
              <w:t>广西珠委南宁勘测设计院有限公司</w:t>
            </w:r>
            <w:proofErr w:type="gramEnd"/>
          </w:p>
        </w:tc>
        <w:tc>
          <w:tcPr>
            <w:tcW w:w="3494" w:type="dxa"/>
            <w:tcBorders>
              <w:top w:val="single" w:sz="4" w:space="0" w:color="auto"/>
              <w:left w:val="single" w:sz="4" w:space="0" w:color="auto"/>
              <w:bottom w:val="single" w:sz="4" w:space="0" w:color="auto"/>
              <w:right w:val="single" w:sz="4" w:space="0" w:color="auto"/>
            </w:tcBorders>
          </w:tcPr>
          <w:p w14:paraId="46135856" w14:textId="77777777" w:rsidR="00B94E0B" w:rsidRDefault="0080563C">
            <w:pPr>
              <w:rPr>
                <w:rFonts w:ascii="仿宋" w:eastAsia="仿宋" w:hAnsi="仿宋" w:cs="Times New Roman"/>
              </w:rPr>
            </w:pPr>
            <w:r>
              <w:rPr>
                <w:rFonts w:ascii="仿宋" w:eastAsia="仿宋" w:hAnsi="仿宋" w:cs="仿宋_GB2312" w:hint="eastAsia"/>
                <w:sz w:val="24"/>
                <w:lang w:bidi="ar"/>
              </w:rPr>
              <w:t>参与标准文本及编制说明的编写；对标准实施情况进行总结分析，不断对标准提出修正意见</w:t>
            </w:r>
          </w:p>
        </w:tc>
      </w:tr>
      <w:tr w:rsidR="00B94E0B" w14:paraId="5A17FE59" w14:textId="77777777">
        <w:trPr>
          <w:trHeight w:val="682"/>
          <w:jc w:val="center"/>
        </w:trPr>
        <w:tc>
          <w:tcPr>
            <w:tcW w:w="1058" w:type="dxa"/>
            <w:tcBorders>
              <w:top w:val="single" w:sz="4" w:space="0" w:color="auto"/>
              <w:left w:val="single" w:sz="4" w:space="0" w:color="auto"/>
              <w:bottom w:val="single" w:sz="4" w:space="0" w:color="auto"/>
              <w:right w:val="single" w:sz="4" w:space="0" w:color="auto"/>
            </w:tcBorders>
            <w:vAlign w:val="center"/>
          </w:tcPr>
          <w:p w14:paraId="3889105B" w14:textId="77777777" w:rsidR="00B94E0B" w:rsidRDefault="0080563C">
            <w:pPr>
              <w:jc w:val="center"/>
              <w:rPr>
                <w:rFonts w:ascii="仿宋" w:eastAsia="仿宋" w:hAnsi="仿宋" w:cs="仿宋_GB2312"/>
                <w:sz w:val="24"/>
                <w:lang w:bidi="ar"/>
              </w:rPr>
            </w:pPr>
            <w:r>
              <w:rPr>
                <w:rFonts w:ascii="仿宋" w:eastAsia="仿宋" w:hAnsi="仿宋" w:cs="仿宋_GB2312" w:hint="eastAsia"/>
                <w:sz w:val="24"/>
                <w:lang w:bidi="ar"/>
              </w:rPr>
              <w:t>李竹</w:t>
            </w:r>
          </w:p>
        </w:tc>
        <w:tc>
          <w:tcPr>
            <w:tcW w:w="1134" w:type="dxa"/>
            <w:tcBorders>
              <w:top w:val="single" w:sz="4" w:space="0" w:color="auto"/>
              <w:left w:val="single" w:sz="4" w:space="0" w:color="auto"/>
              <w:bottom w:val="single" w:sz="4" w:space="0" w:color="auto"/>
              <w:right w:val="single" w:sz="4" w:space="0" w:color="auto"/>
            </w:tcBorders>
            <w:vAlign w:val="center"/>
          </w:tcPr>
          <w:p w14:paraId="7D454BB2" w14:textId="77777777" w:rsidR="00B94E0B" w:rsidRDefault="0080563C">
            <w:pPr>
              <w:jc w:val="center"/>
              <w:rPr>
                <w:rFonts w:ascii="仿宋" w:eastAsia="仿宋" w:hAnsi="仿宋" w:cs="仿宋_GB2312"/>
                <w:sz w:val="24"/>
                <w:lang w:bidi="ar"/>
              </w:rPr>
            </w:pPr>
            <w:r>
              <w:rPr>
                <w:rFonts w:ascii="仿宋" w:eastAsia="仿宋" w:hAnsi="仿宋" w:cs="仿宋_GB2312" w:hint="eastAsia"/>
                <w:sz w:val="24"/>
                <w:lang w:bidi="ar"/>
              </w:rPr>
              <w:t>工程师</w:t>
            </w:r>
          </w:p>
        </w:tc>
        <w:tc>
          <w:tcPr>
            <w:tcW w:w="1134" w:type="dxa"/>
            <w:tcBorders>
              <w:top w:val="single" w:sz="4" w:space="0" w:color="auto"/>
              <w:left w:val="single" w:sz="4" w:space="0" w:color="auto"/>
              <w:bottom w:val="single" w:sz="4" w:space="0" w:color="auto"/>
              <w:right w:val="single" w:sz="4" w:space="0" w:color="auto"/>
            </w:tcBorders>
            <w:vAlign w:val="center"/>
          </w:tcPr>
          <w:p w14:paraId="6675E74B" w14:textId="77777777" w:rsidR="00B94E0B" w:rsidRDefault="0080563C">
            <w:pPr>
              <w:jc w:val="center"/>
              <w:rPr>
                <w:rFonts w:ascii="仿宋" w:eastAsia="仿宋" w:hAnsi="仿宋" w:cs="仿宋_GB2312"/>
                <w:sz w:val="24"/>
                <w:lang w:bidi="ar"/>
              </w:rPr>
            </w:pPr>
            <w:r>
              <w:rPr>
                <w:rFonts w:ascii="仿宋" w:eastAsia="仿宋" w:hAnsi="仿宋" w:cs="仿宋_GB2312" w:hint="eastAsia"/>
                <w:sz w:val="24"/>
                <w:lang w:bidi="ar"/>
              </w:rPr>
              <w:t>水利工程</w:t>
            </w:r>
          </w:p>
        </w:tc>
        <w:tc>
          <w:tcPr>
            <w:tcW w:w="2268" w:type="dxa"/>
            <w:tcBorders>
              <w:top w:val="single" w:sz="4" w:space="0" w:color="auto"/>
              <w:left w:val="single" w:sz="4" w:space="0" w:color="auto"/>
              <w:bottom w:val="single" w:sz="4" w:space="0" w:color="auto"/>
              <w:right w:val="single" w:sz="4" w:space="0" w:color="auto"/>
            </w:tcBorders>
            <w:vAlign w:val="center"/>
          </w:tcPr>
          <w:p w14:paraId="54371D5C" w14:textId="77777777" w:rsidR="00B94E0B" w:rsidRDefault="0080563C">
            <w:pPr>
              <w:jc w:val="center"/>
              <w:rPr>
                <w:rFonts w:ascii="仿宋" w:eastAsia="仿宋" w:hAnsi="仿宋" w:cs="仿宋_GB2312"/>
                <w:sz w:val="24"/>
                <w:lang w:bidi="ar"/>
              </w:rPr>
            </w:pPr>
            <w:r>
              <w:rPr>
                <w:rFonts w:ascii="仿宋" w:eastAsia="仿宋" w:hAnsi="仿宋" w:cs="仿宋_GB2312" w:hint="eastAsia"/>
                <w:sz w:val="24"/>
                <w:lang w:bidi="ar"/>
              </w:rPr>
              <w:t>柳州市防洪排涝工程管理处</w:t>
            </w:r>
          </w:p>
        </w:tc>
        <w:tc>
          <w:tcPr>
            <w:tcW w:w="3494" w:type="dxa"/>
            <w:tcBorders>
              <w:top w:val="single" w:sz="4" w:space="0" w:color="auto"/>
              <w:left w:val="single" w:sz="4" w:space="0" w:color="auto"/>
              <w:bottom w:val="single" w:sz="4" w:space="0" w:color="auto"/>
              <w:right w:val="single" w:sz="4" w:space="0" w:color="auto"/>
            </w:tcBorders>
          </w:tcPr>
          <w:p w14:paraId="616E2896" w14:textId="77777777" w:rsidR="00B94E0B" w:rsidRDefault="0080563C">
            <w:pPr>
              <w:rPr>
                <w:rFonts w:ascii="仿宋" w:eastAsia="仿宋" w:hAnsi="仿宋" w:cs="仿宋_GB2312"/>
                <w:sz w:val="24"/>
                <w:lang w:bidi="ar"/>
              </w:rPr>
            </w:pPr>
            <w:r>
              <w:rPr>
                <w:rFonts w:ascii="仿宋" w:eastAsia="仿宋" w:hAnsi="仿宋" w:cs="仿宋_GB2312" w:hint="eastAsia"/>
                <w:sz w:val="24"/>
                <w:lang w:bidi="ar"/>
              </w:rPr>
              <w:t>参与标准文本及编制说明的编写；对标准实施情况进行总结分析，不断对标准提出修正意见</w:t>
            </w:r>
          </w:p>
        </w:tc>
      </w:tr>
      <w:tr w:rsidR="00B94E0B" w14:paraId="562262AB" w14:textId="77777777">
        <w:trPr>
          <w:trHeight w:val="274"/>
          <w:jc w:val="center"/>
        </w:trPr>
        <w:tc>
          <w:tcPr>
            <w:tcW w:w="1058" w:type="dxa"/>
            <w:tcBorders>
              <w:top w:val="single" w:sz="4" w:space="0" w:color="auto"/>
              <w:left w:val="single" w:sz="4" w:space="0" w:color="auto"/>
              <w:bottom w:val="single" w:sz="4" w:space="0" w:color="auto"/>
              <w:right w:val="single" w:sz="4" w:space="0" w:color="auto"/>
            </w:tcBorders>
            <w:vAlign w:val="center"/>
          </w:tcPr>
          <w:p w14:paraId="65857FD6" w14:textId="77777777" w:rsidR="00B94E0B" w:rsidRDefault="0080563C">
            <w:pPr>
              <w:jc w:val="center"/>
              <w:rPr>
                <w:rFonts w:ascii="仿宋" w:eastAsia="仿宋" w:hAnsi="仿宋" w:cs="仿宋_GB2312"/>
                <w:sz w:val="24"/>
                <w:lang w:bidi="ar"/>
              </w:rPr>
            </w:pPr>
            <w:r>
              <w:rPr>
                <w:rFonts w:ascii="仿宋" w:eastAsia="仿宋" w:hAnsi="仿宋" w:cs="仿宋_GB2312" w:hint="eastAsia"/>
                <w:sz w:val="24"/>
                <w:lang w:bidi="ar"/>
              </w:rPr>
              <w:t>李森源</w:t>
            </w:r>
          </w:p>
        </w:tc>
        <w:tc>
          <w:tcPr>
            <w:tcW w:w="1134" w:type="dxa"/>
            <w:tcBorders>
              <w:top w:val="single" w:sz="4" w:space="0" w:color="auto"/>
              <w:left w:val="single" w:sz="4" w:space="0" w:color="auto"/>
              <w:bottom w:val="single" w:sz="4" w:space="0" w:color="auto"/>
              <w:right w:val="single" w:sz="4" w:space="0" w:color="auto"/>
            </w:tcBorders>
            <w:vAlign w:val="center"/>
          </w:tcPr>
          <w:p w14:paraId="4D8616F9" w14:textId="77777777" w:rsidR="00B94E0B" w:rsidRDefault="0080563C">
            <w:pPr>
              <w:jc w:val="center"/>
              <w:rPr>
                <w:rFonts w:ascii="仿宋" w:eastAsia="仿宋" w:hAnsi="仿宋" w:cs="仿宋_GB2312"/>
                <w:sz w:val="24"/>
                <w:lang w:bidi="ar"/>
              </w:rPr>
            </w:pPr>
            <w:r>
              <w:rPr>
                <w:rFonts w:ascii="仿宋" w:eastAsia="仿宋" w:hAnsi="仿宋" w:cs="仿宋_GB2312"/>
                <w:sz w:val="24"/>
                <w:lang w:bidi="ar"/>
              </w:rPr>
              <w:t>高级工程师</w:t>
            </w:r>
          </w:p>
        </w:tc>
        <w:tc>
          <w:tcPr>
            <w:tcW w:w="1134" w:type="dxa"/>
            <w:tcBorders>
              <w:top w:val="single" w:sz="4" w:space="0" w:color="auto"/>
              <w:left w:val="single" w:sz="4" w:space="0" w:color="auto"/>
              <w:bottom w:val="single" w:sz="4" w:space="0" w:color="auto"/>
              <w:right w:val="single" w:sz="4" w:space="0" w:color="auto"/>
            </w:tcBorders>
            <w:vAlign w:val="center"/>
          </w:tcPr>
          <w:p w14:paraId="2C2C2D51" w14:textId="77777777" w:rsidR="00B94E0B" w:rsidRDefault="0080563C">
            <w:pPr>
              <w:jc w:val="center"/>
              <w:rPr>
                <w:rFonts w:ascii="仿宋" w:eastAsia="仿宋" w:hAnsi="仿宋" w:cs="仿宋_GB2312"/>
                <w:sz w:val="24"/>
                <w:lang w:bidi="ar"/>
              </w:rPr>
            </w:pPr>
            <w:r>
              <w:rPr>
                <w:rFonts w:ascii="仿宋" w:eastAsia="仿宋" w:hAnsi="仿宋" w:cs="仿宋_GB2312"/>
                <w:sz w:val="24"/>
                <w:lang w:bidi="ar"/>
              </w:rPr>
              <w:t>水利工程</w:t>
            </w:r>
          </w:p>
        </w:tc>
        <w:tc>
          <w:tcPr>
            <w:tcW w:w="2268" w:type="dxa"/>
            <w:tcBorders>
              <w:top w:val="single" w:sz="4" w:space="0" w:color="auto"/>
              <w:left w:val="single" w:sz="4" w:space="0" w:color="auto"/>
              <w:bottom w:val="single" w:sz="4" w:space="0" w:color="auto"/>
              <w:right w:val="single" w:sz="4" w:space="0" w:color="auto"/>
            </w:tcBorders>
            <w:vAlign w:val="center"/>
          </w:tcPr>
          <w:p w14:paraId="35D3549E" w14:textId="77777777" w:rsidR="00B94E0B" w:rsidRDefault="0080563C">
            <w:pPr>
              <w:jc w:val="center"/>
              <w:rPr>
                <w:rFonts w:ascii="仿宋" w:eastAsia="仿宋" w:hAnsi="仿宋" w:cs="仿宋_GB2312"/>
                <w:sz w:val="24"/>
                <w:lang w:bidi="ar"/>
              </w:rPr>
            </w:pPr>
            <w:proofErr w:type="gramStart"/>
            <w:r>
              <w:rPr>
                <w:rFonts w:ascii="仿宋" w:eastAsia="仿宋" w:hAnsi="仿宋" w:cs="仿宋_GB2312"/>
                <w:sz w:val="24"/>
                <w:lang w:bidi="ar"/>
              </w:rPr>
              <w:t>广西珠委南宁勘测设计院有限公司</w:t>
            </w:r>
            <w:proofErr w:type="gramEnd"/>
          </w:p>
        </w:tc>
        <w:tc>
          <w:tcPr>
            <w:tcW w:w="3494" w:type="dxa"/>
            <w:tcBorders>
              <w:top w:val="single" w:sz="4" w:space="0" w:color="auto"/>
              <w:left w:val="single" w:sz="4" w:space="0" w:color="auto"/>
              <w:bottom w:val="single" w:sz="4" w:space="0" w:color="auto"/>
              <w:right w:val="single" w:sz="4" w:space="0" w:color="auto"/>
            </w:tcBorders>
          </w:tcPr>
          <w:p w14:paraId="07620339" w14:textId="77777777" w:rsidR="00B94E0B" w:rsidRDefault="0080563C">
            <w:pPr>
              <w:rPr>
                <w:rFonts w:ascii="仿宋" w:eastAsia="仿宋" w:hAnsi="仿宋" w:cs="Times New Roman"/>
              </w:rPr>
            </w:pPr>
            <w:r>
              <w:rPr>
                <w:rFonts w:ascii="仿宋" w:eastAsia="仿宋" w:hAnsi="仿宋" w:cs="仿宋_GB2312" w:hint="eastAsia"/>
                <w:sz w:val="24"/>
                <w:lang w:bidi="ar"/>
              </w:rPr>
              <w:t>参与标准文本及编制说明的编写；对标准实施情况进行总结分析，不断对标准提出修正意见</w:t>
            </w:r>
          </w:p>
        </w:tc>
      </w:tr>
      <w:tr w:rsidR="00B94E0B" w14:paraId="6F3510A4" w14:textId="77777777">
        <w:trPr>
          <w:trHeight w:val="682"/>
          <w:jc w:val="center"/>
        </w:trPr>
        <w:tc>
          <w:tcPr>
            <w:tcW w:w="1058" w:type="dxa"/>
            <w:tcBorders>
              <w:top w:val="single" w:sz="4" w:space="0" w:color="auto"/>
              <w:left w:val="single" w:sz="4" w:space="0" w:color="auto"/>
              <w:bottom w:val="single" w:sz="4" w:space="0" w:color="auto"/>
              <w:right w:val="single" w:sz="4" w:space="0" w:color="auto"/>
            </w:tcBorders>
            <w:vAlign w:val="center"/>
          </w:tcPr>
          <w:p w14:paraId="00302679" w14:textId="77777777" w:rsidR="00B94E0B" w:rsidRDefault="0080563C">
            <w:pPr>
              <w:jc w:val="center"/>
              <w:rPr>
                <w:rFonts w:ascii="仿宋" w:eastAsia="仿宋" w:hAnsi="仿宋" w:cs="仿宋_GB2312"/>
                <w:sz w:val="24"/>
                <w:lang w:bidi="ar"/>
              </w:rPr>
            </w:pPr>
            <w:proofErr w:type="gramStart"/>
            <w:r>
              <w:rPr>
                <w:rFonts w:ascii="仿宋" w:eastAsia="仿宋" w:hAnsi="仿宋" w:cs="仿宋_GB2312" w:hint="eastAsia"/>
                <w:sz w:val="24"/>
                <w:lang w:bidi="ar"/>
              </w:rPr>
              <w:t>管军华</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52409618" w14:textId="77777777" w:rsidR="00B94E0B" w:rsidRDefault="0080563C">
            <w:pPr>
              <w:jc w:val="center"/>
              <w:rPr>
                <w:rFonts w:ascii="仿宋" w:eastAsia="仿宋" w:hAnsi="仿宋" w:cs="仿宋_GB2312"/>
                <w:sz w:val="24"/>
                <w:lang w:bidi="ar"/>
              </w:rPr>
            </w:pPr>
            <w:r>
              <w:rPr>
                <w:rFonts w:ascii="仿宋" w:eastAsia="仿宋" w:hAnsi="仿宋" w:cs="仿宋_GB2312"/>
                <w:sz w:val="24"/>
                <w:lang w:bidi="ar"/>
              </w:rPr>
              <w:t>高级工程师</w:t>
            </w:r>
          </w:p>
        </w:tc>
        <w:tc>
          <w:tcPr>
            <w:tcW w:w="1134" w:type="dxa"/>
            <w:tcBorders>
              <w:top w:val="single" w:sz="4" w:space="0" w:color="auto"/>
              <w:left w:val="single" w:sz="4" w:space="0" w:color="auto"/>
              <w:bottom w:val="single" w:sz="4" w:space="0" w:color="auto"/>
              <w:right w:val="single" w:sz="4" w:space="0" w:color="auto"/>
            </w:tcBorders>
            <w:vAlign w:val="center"/>
          </w:tcPr>
          <w:p w14:paraId="12CB0205" w14:textId="77777777" w:rsidR="00B94E0B" w:rsidRDefault="0080563C">
            <w:pPr>
              <w:jc w:val="center"/>
              <w:rPr>
                <w:rFonts w:ascii="仿宋" w:eastAsia="仿宋" w:hAnsi="仿宋" w:cs="仿宋_GB2312"/>
                <w:sz w:val="24"/>
                <w:lang w:bidi="ar"/>
              </w:rPr>
            </w:pPr>
            <w:r>
              <w:rPr>
                <w:rFonts w:ascii="仿宋" w:eastAsia="仿宋" w:hAnsi="仿宋" w:cs="仿宋_GB2312"/>
                <w:sz w:val="24"/>
                <w:lang w:bidi="ar"/>
              </w:rPr>
              <w:t>水利工程</w:t>
            </w:r>
          </w:p>
        </w:tc>
        <w:tc>
          <w:tcPr>
            <w:tcW w:w="2268" w:type="dxa"/>
            <w:tcBorders>
              <w:top w:val="single" w:sz="4" w:space="0" w:color="auto"/>
              <w:left w:val="single" w:sz="4" w:space="0" w:color="auto"/>
              <w:bottom w:val="single" w:sz="4" w:space="0" w:color="auto"/>
              <w:right w:val="single" w:sz="4" w:space="0" w:color="auto"/>
            </w:tcBorders>
            <w:vAlign w:val="center"/>
          </w:tcPr>
          <w:p w14:paraId="11193FE1" w14:textId="77777777" w:rsidR="00B94E0B" w:rsidRDefault="0080563C">
            <w:pPr>
              <w:jc w:val="center"/>
              <w:rPr>
                <w:rFonts w:ascii="仿宋" w:eastAsia="仿宋" w:hAnsi="仿宋" w:cs="仿宋_GB2312"/>
                <w:sz w:val="24"/>
                <w:lang w:bidi="ar"/>
              </w:rPr>
            </w:pPr>
            <w:proofErr w:type="gramStart"/>
            <w:r>
              <w:rPr>
                <w:rFonts w:ascii="仿宋" w:eastAsia="仿宋" w:hAnsi="仿宋" w:cs="仿宋_GB2312"/>
                <w:sz w:val="24"/>
                <w:lang w:bidi="ar"/>
              </w:rPr>
              <w:t>广西珠委南宁勘测设计院有限公司</w:t>
            </w:r>
            <w:proofErr w:type="gramEnd"/>
          </w:p>
        </w:tc>
        <w:tc>
          <w:tcPr>
            <w:tcW w:w="3494" w:type="dxa"/>
            <w:tcBorders>
              <w:top w:val="single" w:sz="4" w:space="0" w:color="auto"/>
              <w:left w:val="single" w:sz="4" w:space="0" w:color="auto"/>
              <w:bottom w:val="single" w:sz="4" w:space="0" w:color="auto"/>
              <w:right w:val="single" w:sz="4" w:space="0" w:color="auto"/>
            </w:tcBorders>
          </w:tcPr>
          <w:p w14:paraId="10B447D9" w14:textId="77777777" w:rsidR="00B94E0B" w:rsidRDefault="0080563C">
            <w:pPr>
              <w:rPr>
                <w:rFonts w:ascii="仿宋" w:eastAsia="仿宋" w:hAnsi="仿宋" w:cs="Times New Roman"/>
              </w:rPr>
            </w:pPr>
            <w:r>
              <w:rPr>
                <w:rFonts w:ascii="仿宋" w:eastAsia="仿宋" w:hAnsi="仿宋" w:cs="仿宋_GB2312" w:hint="eastAsia"/>
                <w:sz w:val="24"/>
                <w:lang w:bidi="ar"/>
              </w:rPr>
              <w:t>参与标准文本及编制说明的编写；对标准实施情况进行总结分析，不断对标准提出修正意见</w:t>
            </w:r>
          </w:p>
        </w:tc>
      </w:tr>
      <w:tr w:rsidR="00B94E0B" w14:paraId="37B5FA3C" w14:textId="77777777">
        <w:trPr>
          <w:trHeight w:val="682"/>
          <w:jc w:val="center"/>
        </w:trPr>
        <w:tc>
          <w:tcPr>
            <w:tcW w:w="1058" w:type="dxa"/>
            <w:tcBorders>
              <w:top w:val="single" w:sz="4" w:space="0" w:color="auto"/>
              <w:left w:val="single" w:sz="4" w:space="0" w:color="auto"/>
              <w:bottom w:val="single" w:sz="4" w:space="0" w:color="auto"/>
              <w:right w:val="single" w:sz="4" w:space="0" w:color="auto"/>
            </w:tcBorders>
            <w:vAlign w:val="center"/>
          </w:tcPr>
          <w:p w14:paraId="61CC6859" w14:textId="77777777" w:rsidR="00B94E0B" w:rsidRDefault="0080563C">
            <w:pPr>
              <w:jc w:val="center"/>
              <w:rPr>
                <w:rFonts w:ascii="仿宋" w:eastAsia="仿宋" w:hAnsi="仿宋" w:cs="仿宋_GB2312"/>
                <w:sz w:val="24"/>
                <w:lang w:bidi="ar"/>
              </w:rPr>
            </w:pPr>
            <w:proofErr w:type="gramStart"/>
            <w:r>
              <w:rPr>
                <w:rFonts w:ascii="仿宋" w:eastAsia="仿宋" w:hAnsi="仿宋" w:cs="仿宋_GB2312" w:hint="eastAsia"/>
                <w:sz w:val="24"/>
                <w:lang w:bidi="ar"/>
              </w:rPr>
              <w:t>宋根才</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79CC1970" w14:textId="77777777" w:rsidR="00B94E0B" w:rsidRDefault="0080563C">
            <w:pPr>
              <w:jc w:val="center"/>
              <w:rPr>
                <w:rFonts w:ascii="仿宋" w:eastAsia="仿宋" w:hAnsi="仿宋" w:cs="仿宋_GB2312"/>
                <w:sz w:val="24"/>
                <w:lang w:bidi="ar"/>
              </w:rPr>
            </w:pPr>
            <w:r>
              <w:rPr>
                <w:rFonts w:ascii="仿宋" w:eastAsia="仿宋" w:hAnsi="仿宋" w:cs="仿宋_GB2312"/>
                <w:sz w:val="24"/>
                <w:lang w:bidi="ar"/>
              </w:rPr>
              <w:t>高级工程师</w:t>
            </w:r>
          </w:p>
        </w:tc>
        <w:tc>
          <w:tcPr>
            <w:tcW w:w="1134" w:type="dxa"/>
            <w:tcBorders>
              <w:top w:val="single" w:sz="4" w:space="0" w:color="auto"/>
              <w:left w:val="single" w:sz="4" w:space="0" w:color="auto"/>
              <w:bottom w:val="single" w:sz="4" w:space="0" w:color="auto"/>
              <w:right w:val="single" w:sz="4" w:space="0" w:color="auto"/>
            </w:tcBorders>
            <w:vAlign w:val="center"/>
          </w:tcPr>
          <w:p w14:paraId="25F8C83D" w14:textId="77777777" w:rsidR="00B94E0B" w:rsidRDefault="0080563C">
            <w:pPr>
              <w:jc w:val="center"/>
              <w:rPr>
                <w:rFonts w:ascii="仿宋" w:eastAsia="仿宋" w:hAnsi="仿宋" w:cs="仿宋_GB2312"/>
                <w:sz w:val="24"/>
                <w:lang w:bidi="ar"/>
              </w:rPr>
            </w:pPr>
            <w:r>
              <w:rPr>
                <w:rFonts w:ascii="仿宋" w:eastAsia="仿宋" w:hAnsi="仿宋" w:cs="仿宋_GB2312"/>
                <w:sz w:val="24"/>
                <w:lang w:bidi="ar"/>
              </w:rPr>
              <w:t>水利工程</w:t>
            </w:r>
          </w:p>
        </w:tc>
        <w:tc>
          <w:tcPr>
            <w:tcW w:w="2268" w:type="dxa"/>
            <w:tcBorders>
              <w:top w:val="single" w:sz="4" w:space="0" w:color="auto"/>
              <w:left w:val="single" w:sz="4" w:space="0" w:color="auto"/>
              <w:bottom w:val="single" w:sz="4" w:space="0" w:color="auto"/>
              <w:right w:val="single" w:sz="4" w:space="0" w:color="auto"/>
            </w:tcBorders>
            <w:vAlign w:val="center"/>
          </w:tcPr>
          <w:p w14:paraId="54268B06" w14:textId="77777777" w:rsidR="00B94E0B" w:rsidRDefault="0080563C">
            <w:pPr>
              <w:jc w:val="center"/>
              <w:rPr>
                <w:rFonts w:ascii="仿宋" w:eastAsia="仿宋" w:hAnsi="仿宋" w:cs="仿宋_GB2312"/>
                <w:sz w:val="24"/>
                <w:lang w:bidi="ar"/>
              </w:rPr>
            </w:pPr>
            <w:proofErr w:type="gramStart"/>
            <w:r>
              <w:rPr>
                <w:rFonts w:ascii="仿宋" w:eastAsia="仿宋" w:hAnsi="仿宋" w:cs="仿宋_GB2312"/>
                <w:sz w:val="24"/>
                <w:lang w:bidi="ar"/>
              </w:rPr>
              <w:t>广西珠委南宁勘测设计院有限公司</w:t>
            </w:r>
            <w:proofErr w:type="gramEnd"/>
          </w:p>
        </w:tc>
        <w:tc>
          <w:tcPr>
            <w:tcW w:w="3494" w:type="dxa"/>
            <w:tcBorders>
              <w:top w:val="single" w:sz="4" w:space="0" w:color="auto"/>
              <w:left w:val="single" w:sz="4" w:space="0" w:color="auto"/>
              <w:bottom w:val="single" w:sz="4" w:space="0" w:color="auto"/>
              <w:right w:val="single" w:sz="4" w:space="0" w:color="auto"/>
            </w:tcBorders>
          </w:tcPr>
          <w:p w14:paraId="65B04E3A" w14:textId="77777777" w:rsidR="00B94E0B" w:rsidRDefault="0080563C">
            <w:pPr>
              <w:rPr>
                <w:rFonts w:ascii="仿宋" w:eastAsia="仿宋" w:hAnsi="仿宋" w:cs="Times New Roman"/>
              </w:rPr>
            </w:pPr>
            <w:r>
              <w:rPr>
                <w:rFonts w:ascii="仿宋" w:eastAsia="仿宋" w:hAnsi="仿宋" w:cs="仿宋_GB2312" w:hint="eastAsia"/>
                <w:sz w:val="24"/>
                <w:lang w:bidi="ar"/>
              </w:rPr>
              <w:t>参与标准文本及编制说明的编写；对标准实施情况进行总结分析，不断对标准提出修正意见</w:t>
            </w:r>
          </w:p>
        </w:tc>
      </w:tr>
    </w:tbl>
    <w:p w14:paraId="5B4DB09A" w14:textId="77777777" w:rsidR="00B94E0B" w:rsidRDefault="0080563C">
      <w:pPr>
        <w:spacing w:line="520" w:lineRule="exact"/>
        <w:rPr>
          <w:rFonts w:ascii="黑体" w:eastAsia="黑体" w:cs="仿宋_GB2312"/>
          <w:sz w:val="32"/>
          <w:szCs w:val="32"/>
        </w:rPr>
      </w:pPr>
      <w:r>
        <w:rPr>
          <w:rFonts w:ascii="黑体" w:eastAsia="黑体" w:cs="仿宋_GB2312" w:hint="eastAsia"/>
          <w:sz w:val="32"/>
          <w:szCs w:val="32"/>
        </w:rPr>
        <w:t>二、制定标准的必要性和意义</w:t>
      </w:r>
    </w:p>
    <w:p w14:paraId="4E7CF7DC"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sz w:val="32"/>
          <w:szCs w:val="32"/>
        </w:rPr>
        <w:t>随着我国城市化的加速和气候变化的影响，城市洪涝灾害已经成为人们关注的热点话题。为了保护人们的生命财产安全，各地政府和相关部门积极投入防洪工程建设，不断提高城市防洪能力。现行我国各大城市的排水系统普遍落后，暴雨后排水不畅，城内出现“洪涝”，人们的出行及生活出现很大的不便，城市防洪排涝工程至关重要。然而，工程设计质量与施工成果质量密切相关，如果设计方案与现场施工情况不符，或存在技术参数标注不明、图纸错漏遗缺、各专业设计方案相冲突等问题，会直接影响工程建设质量。施工图审查作为工程设计活动的最后一道环节，应全面审查方案、文件与图纸内容，从中找出各项设计问题，将问题反馈给设计单位整改，整改并通过图纸审查后再把设计方案转交给施工单位、组织开展现场施工活动。施工图审查可最大限度地消除设计因素对工程质量造成的影响，减少质量通病。施工图审查在严把勘察设计质量关、确保建设工程质量安全、维护公共利益、保障人民群众生命财产安全等方面发挥着事前审查和排除安全隐患的重要作用。它可以在前期有效避免一些设计上的失</w:t>
      </w:r>
      <w:r>
        <w:rPr>
          <w:rFonts w:ascii="仿宋" w:eastAsia="仿宋" w:hAnsi="仿宋" w:hint="eastAsia"/>
          <w:sz w:val="32"/>
          <w:szCs w:val="32"/>
        </w:rPr>
        <w:lastRenderedPageBreak/>
        <w:t>误，从而避免给整个工程带来一些不必要的损失，将安全隐患消除在萌芽之中，消除影响工程项目建设进度、质量和安全的各种因素。</w:t>
      </w:r>
    </w:p>
    <w:p w14:paraId="2B3D8CB0"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sz w:val="32"/>
          <w:szCs w:val="32"/>
        </w:rPr>
        <w:t>城区防洪工程建设事关城市安全，南宁、柳州和梧州是全国重点防洪城市，桂林、北海是全国重要防洪城市，贵港、钦州、百色、贺州、崇左等是流域重点防洪城市。近年来，广西在防洪排涝工程上有了重要的进展，如梧州市按照“开工一批，完工一批，验收一批，储备一批”滚动接续机制，全力推进在建水利项目建设进度， 2023年1～10月，梧州市城区防洪工程累计完成投资1.095亿元，各项</w:t>
      </w:r>
      <w:proofErr w:type="gramStart"/>
      <w:r>
        <w:rPr>
          <w:rFonts w:ascii="仿宋" w:eastAsia="仿宋" w:hAnsi="仿宋" w:hint="eastAsia"/>
          <w:sz w:val="32"/>
          <w:szCs w:val="32"/>
        </w:rPr>
        <w:t>目正在</w:t>
      </w:r>
      <w:proofErr w:type="gramEnd"/>
      <w:r>
        <w:rPr>
          <w:rFonts w:ascii="仿宋" w:eastAsia="仿宋" w:hAnsi="仿宋" w:hint="eastAsia"/>
          <w:sz w:val="32"/>
          <w:szCs w:val="32"/>
        </w:rPr>
        <w:t>有序推进。目前，梧州市城区已建成防洪堤约53公里，建成排涝泵站20座，达标加固堤防11.92公里，已完工及在建的堤防、泵站工程达到规划建设任务的86.7%，可保护面积达59.91平方公里，保护人口约80.2万人。主城区西江两岸防洪排涝体系基本建成，桂江两岸防洪排涝体系正在加快建设，城区防洪工程续建的6个项目正有序推进。近2年广西区内防洪排涝工程主要集中各防洪城市，根据2023年1月12日发布《水利工程质量管理规定》（水利部令第52号）的要求，水利工程建设需进行施工图审查，防洪排涝工程施工图设计文件审查的项目主要涉及堤防工程、排涝工程、城市内河涝灾治理工程、水土流失防治工程等，广西区为珠江流域西江干流区，防洪任务重，特别是城市防洪排涝工程建设任务尤其繁重。</w:t>
      </w:r>
    </w:p>
    <w:p w14:paraId="734B06A3"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sz w:val="32"/>
          <w:szCs w:val="32"/>
        </w:rPr>
        <w:t>此外，随着新一轮城市防洪规划修编的批复，以及国土空间规划的实施，未来几年仅3个重点防洪城市建设（含达标建设）的防洪排涝工程堤防将超过200 km、排涝设施超过100座，城市防洪排涝工程施工图设计文件审查工作任重道远。施工图审查主要是审查设计文件是否符合工程建设强制性标准，是否损害公众</w:t>
      </w:r>
      <w:r>
        <w:rPr>
          <w:rFonts w:ascii="仿宋" w:eastAsia="仿宋" w:hAnsi="仿宋" w:hint="eastAsia"/>
          <w:sz w:val="32"/>
          <w:szCs w:val="32"/>
        </w:rPr>
        <w:lastRenderedPageBreak/>
        <w:t>利益，是否符合国家和地方有关法律、法规、规章的规定等内容。此外，施工图审查是优化设计减少投资的有效途径，施工图审查机构在完成施工图设计文件审查的基础上，充分利用技术优势提供延伸服务，参与初步设计论证，提出结构优化设计、节能优化设计建议，可以达到减少项目投资的效果。综上所述，施工图审查是依法开展工程施工活动的重要前提，是设计文件符合强制性标准的重要保证，是人民群众生命财产安全的重要保障。</w:t>
      </w:r>
    </w:p>
    <w:p w14:paraId="204A9F17" w14:textId="77777777" w:rsidR="00B94E0B" w:rsidRDefault="0080563C">
      <w:pPr>
        <w:spacing w:line="520" w:lineRule="exact"/>
        <w:ind w:firstLineChars="200" w:firstLine="640"/>
        <w:rPr>
          <w:rFonts w:ascii="仿宋_GB2312" w:eastAsia="仿宋_GB2312"/>
          <w:sz w:val="28"/>
          <w:szCs w:val="28"/>
        </w:rPr>
      </w:pPr>
      <w:r>
        <w:rPr>
          <w:rFonts w:ascii="仿宋" w:eastAsia="仿宋" w:hAnsi="仿宋" w:hint="eastAsia"/>
          <w:sz w:val="32"/>
          <w:szCs w:val="32"/>
        </w:rPr>
        <w:t>通过制定团体标准《城市防洪排涝工程施工图设计文件审查工作规范》，统一规范城市防洪排涝工程施工图设计文件审查工作的要点及工作流程，对确保施工过程中的安全、有效和高效，推进建设绿色、可持续发展城市具有重要的作用和意义。</w:t>
      </w:r>
    </w:p>
    <w:p w14:paraId="69C60334" w14:textId="77777777" w:rsidR="00B94E0B" w:rsidRDefault="0080563C">
      <w:pPr>
        <w:autoSpaceDE w:val="0"/>
        <w:autoSpaceDN w:val="0"/>
        <w:adjustRightInd w:val="0"/>
        <w:spacing w:line="520" w:lineRule="exact"/>
        <w:jc w:val="left"/>
        <w:rPr>
          <w:rFonts w:ascii="黑体" w:eastAsia="黑体" w:cs="仿宋_GB2312"/>
          <w:sz w:val="32"/>
          <w:szCs w:val="32"/>
        </w:rPr>
      </w:pPr>
      <w:r>
        <w:rPr>
          <w:rFonts w:ascii="黑体" w:eastAsia="黑体" w:cs="仿宋_GB2312" w:hint="eastAsia"/>
          <w:sz w:val="32"/>
          <w:szCs w:val="32"/>
        </w:rPr>
        <w:t>三、主要起草过程</w:t>
      </w:r>
    </w:p>
    <w:p w14:paraId="6C75D787" w14:textId="77777777" w:rsidR="00B94E0B" w:rsidRDefault="0080563C">
      <w:pPr>
        <w:spacing w:line="520" w:lineRule="exact"/>
        <w:ind w:firstLine="675"/>
        <w:rPr>
          <w:rFonts w:ascii="仿宋" w:eastAsia="仿宋" w:hAnsi="仿宋" w:cs="仿宋_GB2312"/>
          <w:b/>
          <w:sz w:val="32"/>
          <w:szCs w:val="32"/>
        </w:rPr>
      </w:pPr>
      <w:r>
        <w:rPr>
          <w:rFonts w:ascii="仿宋" w:eastAsia="仿宋" w:hAnsi="仿宋" w:cs="仿宋_GB2312" w:hint="eastAsia"/>
          <w:b/>
          <w:sz w:val="32"/>
          <w:szCs w:val="32"/>
        </w:rPr>
        <w:t>（一）成立标准编制工作组</w:t>
      </w:r>
    </w:p>
    <w:p w14:paraId="7FDA369F" w14:textId="77777777" w:rsidR="00B94E0B" w:rsidRDefault="0080563C">
      <w:pPr>
        <w:spacing w:line="520" w:lineRule="exact"/>
        <w:ind w:firstLineChars="200" w:firstLine="640"/>
        <w:jc w:val="left"/>
        <w:rPr>
          <w:rFonts w:ascii="仿宋" w:eastAsia="仿宋" w:hAnsi="仿宋"/>
          <w:sz w:val="32"/>
          <w:szCs w:val="32"/>
        </w:rPr>
      </w:pPr>
      <w:r>
        <w:rPr>
          <w:rFonts w:ascii="仿宋" w:eastAsia="仿宋" w:hAnsi="仿宋" w:hint="eastAsia"/>
          <w:sz w:val="32"/>
          <w:szCs w:val="32"/>
        </w:rPr>
        <w:t>团体标准《城市防洪排涝工程施工图设计文件审查工作规范》项目任务下达后，</w:t>
      </w:r>
      <w:proofErr w:type="gramStart"/>
      <w:r>
        <w:rPr>
          <w:rFonts w:ascii="仿宋" w:eastAsia="仿宋" w:hAnsi="仿宋" w:hint="eastAsia"/>
          <w:sz w:val="32"/>
          <w:szCs w:val="32"/>
        </w:rPr>
        <w:t>广西珠委南宁勘测设计院有限公司</w:t>
      </w:r>
      <w:proofErr w:type="gramEnd"/>
      <w:r>
        <w:rPr>
          <w:rFonts w:ascii="仿宋" w:eastAsia="仿宋" w:hAnsi="仿宋" w:hint="eastAsia"/>
          <w:sz w:val="32"/>
          <w:szCs w:val="32"/>
        </w:rPr>
        <w:t>、柳州市防洪排涝工程管理处、梧州市防洪排涝工程管理处成立了标准编制工作组，制定了起草编写方案与进度安排，明确任务职责，确定工作技术路线，开展标准研制工作。具体标准编制工作由起草单位相关人员配合完成。</w:t>
      </w:r>
    </w:p>
    <w:p w14:paraId="716E7735" w14:textId="77777777" w:rsidR="00B94E0B" w:rsidRDefault="0080563C">
      <w:pPr>
        <w:spacing w:line="520" w:lineRule="exact"/>
        <w:ind w:firstLineChars="200" w:firstLine="640"/>
        <w:rPr>
          <w:rFonts w:ascii="仿宋_GB2312" w:eastAsia="仿宋_GB2312" w:cs="仿宋_GB2312"/>
          <w:sz w:val="28"/>
          <w:szCs w:val="28"/>
        </w:rPr>
      </w:pPr>
      <w:r>
        <w:rPr>
          <w:rFonts w:ascii="仿宋" w:eastAsia="仿宋" w:hAnsi="仿宋" w:hint="eastAsia"/>
          <w:sz w:val="32"/>
          <w:szCs w:val="32"/>
        </w:rPr>
        <w:t>为了明确标准编制的任务职责，确定工作技术路线，开展标准研制工作。标准编制工作组下设二个组，分别是资料收集组、草案编写组。资料收集组负责国内外有关城市防洪排涝工程施工图设计文件审查工作方面的文献资料的查询、收集和整理工作，查阅前期对城市防洪排涝工程施工图设计文件审查工作方面的有关研究情况和目前科学界城市防洪排涝工程施工图设计文件审查工作的研究进展；草案编写组负责起草标准草案及后续征求</w:t>
      </w:r>
      <w:r>
        <w:rPr>
          <w:rFonts w:ascii="仿宋" w:eastAsia="仿宋" w:hAnsi="仿宋" w:hint="eastAsia"/>
          <w:sz w:val="32"/>
          <w:szCs w:val="32"/>
        </w:rPr>
        <w:lastRenderedPageBreak/>
        <w:t>意见稿和标准编制说明、送审稿及编制说明等编写工作，包括后期召开征求意见会、网上征求意见，以及标准的不断修改和完善。</w:t>
      </w:r>
    </w:p>
    <w:p w14:paraId="35E0196D" w14:textId="77777777" w:rsidR="00B94E0B" w:rsidRDefault="0080563C">
      <w:pPr>
        <w:spacing w:line="520" w:lineRule="exact"/>
        <w:ind w:firstLine="675"/>
        <w:rPr>
          <w:rFonts w:ascii="仿宋" w:eastAsia="仿宋" w:hAnsi="仿宋" w:cs="仿宋_GB2312"/>
          <w:b/>
          <w:sz w:val="32"/>
          <w:szCs w:val="32"/>
        </w:rPr>
      </w:pPr>
      <w:r>
        <w:rPr>
          <w:rFonts w:ascii="仿宋" w:eastAsia="仿宋" w:hAnsi="仿宋" w:cs="仿宋_GB2312" w:hint="eastAsia"/>
          <w:b/>
          <w:sz w:val="32"/>
          <w:szCs w:val="32"/>
        </w:rPr>
        <w:t>（二）收集整理文献资料</w:t>
      </w:r>
    </w:p>
    <w:p w14:paraId="713C3719"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sz w:val="32"/>
          <w:szCs w:val="32"/>
        </w:rPr>
        <w:t>标准编制工作组收集了国内有关“防洪排涝”、“施工图审查”、“设计文件审查”的相关资料。主要有：</w:t>
      </w:r>
    </w:p>
    <w:p w14:paraId="2E1AA561"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sz w:val="32"/>
          <w:szCs w:val="32"/>
        </w:rPr>
        <w:t>《DB3201/T 1142-2023  建筑工程施工图信息模型智能审查系统数据规范》</w:t>
      </w:r>
    </w:p>
    <w:p w14:paraId="4F475846"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sz w:val="32"/>
          <w:szCs w:val="32"/>
        </w:rPr>
        <w:t>《DB3201/T 1143-2023  建筑工程施工图信息模型智能审查规范》</w:t>
      </w:r>
    </w:p>
    <w:p w14:paraId="7F124DB1"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sz w:val="32"/>
          <w:szCs w:val="32"/>
        </w:rPr>
        <w:t>《DB23/T 3294—2022  防洪工程图编绘规范及图式》</w:t>
      </w:r>
    </w:p>
    <w:p w14:paraId="7C3B7E73" w14:textId="77777777" w:rsidR="00B94E0B" w:rsidRDefault="0080563C">
      <w:pPr>
        <w:spacing w:line="520" w:lineRule="exact"/>
        <w:ind w:firstLineChars="200" w:firstLine="640"/>
        <w:rPr>
          <w:rFonts w:ascii="仿宋_GB2312" w:eastAsia="仿宋_GB2312"/>
          <w:sz w:val="28"/>
          <w:szCs w:val="28"/>
        </w:rPr>
      </w:pPr>
      <w:r>
        <w:rPr>
          <w:rFonts w:ascii="仿宋" w:eastAsia="仿宋" w:hAnsi="仿宋" w:hint="eastAsia"/>
          <w:sz w:val="32"/>
          <w:szCs w:val="32"/>
        </w:rPr>
        <w:t>《DB32/T 4114-2021  施工图设计文件数字化审查标准》</w:t>
      </w:r>
    </w:p>
    <w:p w14:paraId="116F0B6C" w14:textId="77777777" w:rsidR="00B94E0B" w:rsidRDefault="0080563C">
      <w:pPr>
        <w:spacing w:line="520" w:lineRule="exact"/>
        <w:ind w:firstLine="675"/>
        <w:rPr>
          <w:rFonts w:ascii="仿宋" w:eastAsia="仿宋" w:hAnsi="仿宋" w:cs="仿宋_GB2312"/>
          <w:b/>
          <w:sz w:val="32"/>
          <w:szCs w:val="32"/>
        </w:rPr>
      </w:pPr>
      <w:r>
        <w:rPr>
          <w:rFonts w:ascii="仿宋" w:eastAsia="仿宋" w:hAnsi="仿宋" w:cs="仿宋_GB2312" w:hint="eastAsia"/>
          <w:b/>
          <w:sz w:val="32"/>
          <w:szCs w:val="32"/>
        </w:rPr>
        <w:t>（三）研讨确定标准主体内容</w:t>
      </w:r>
    </w:p>
    <w:p w14:paraId="6C15FBA2" w14:textId="77777777" w:rsidR="00B94E0B" w:rsidRDefault="0080563C">
      <w:pPr>
        <w:pStyle w:val="aff0"/>
      </w:pPr>
      <w:r>
        <w:rPr>
          <w:rFonts w:hint="eastAsia"/>
        </w:rPr>
        <w:t>标准编制工作组在对收集的资料进行整理研究之后，标准编制工作组召开了标准编制会议，对标准的整体框架结构进行了研究，并对标准的关键性内容进行了初步探讨。经过研究，标准的主体内容为术语和定义、基本要求、内容审查、出具审查技术文件。</w:t>
      </w:r>
    </w:p>
    <w:p w14:paraId="2263680B" w14:textId="77777777" w:rsidR="00B94E0B" w:rsidRDefault="0080563C">
      <w:pPr>
        <w:spacing w:line="520" w:lineRule="exact"/>
        <w:ind w:firstLine="675"/>
        <w:rPr>
          <w:rFonts w:ascii="仿宋" w:eastAsia="仿宋" w:hAnsi="仿宋" w:cs="仿宋_GB2312"/>
          <w:b/>
          <w:sz w:val="32"/>
          <w:szCs w:val="32"/>
        </w:rPr>
      </w:pPr>
      <w:r>
        <w:rPr>
          <w:rFonts w:ascii="仿宋" w:eastAsia="仿宋" w:hAnsi="仿宋" w:cs="仿宋_GB2312" w:hint="eastAsia"/>
          <w:b/>
          <w:sz w:val="32"/>
          <w:szCs w:val="32"/>
        </w:rPr>
        <w:t>（四）调研及形成草案、征求意见稿</w:t>
      </w:r>
    </w:p>
    <w:p w14:paraId="5A9B40F1" w14:textId="77777777" w:rsidR="00B94E0B" w:rsidRDefault="0080563C">
      <w:pPr>
        <w:spacing w:line="520" w:lineRule="exact"/>
        <w:ind w:firstLineChars="200" w:firstLine="640"/>
        <w:rPr>
          <w:rFonts w:ascii="仿宋" w:eastAsia="仿宋" w:hAnsi="仿宋"/>
          <w:kern w:val="0"/>
          <w:sz w:val="32"/>
          <w:szCs w:val="32"/>
        </w:rPr>
      </w:pPr>
      <w:r>
        <w:rPr>
          <w:rFonts w:ascii="仿宋" w:eastAsia="仿宋" w:hAnsi="仿宋" w:hint="eastAsia"/>
          <w:kern w:val="0"/>
          <w:sz w:val="32"/>
          <w:szCs w:val="32"/>
        </w:rPr>
        <w:t>2024年2月～3月，标准编制工作组查阅了大量的国内文献资料，对</w:t>
      </w:r>
      <w:r>
        <w:rPr>
          <w:rFonts w:ascii="仿宋" w:eastAsia="仿宋" w:hAnsi="仿宋" w:hint="eastAsia"/>
          <w:sz w:val="32"/>
          <w:szCs w:val="32"/>
        </w:rPr>
        <w:t>城市防洪排涝工程施工图设计文件审查工作</w:t>
      </w:r>
      <w:r>
        <w:rPr>
          <w:rFonts w:ascii="仿宋" w:eastAsia="仿宋" w:hAnsi="仿宋" w:hint="eastAsia"/>
          <w:kern w:val="0"/>
          <w:sz w:val="32"/>
          <w:szCs w:val="32"/>
        </w:rPr>
        <w:t>相关的文件进行系统总结。形成了标准的基本构架，对主要内容进行了讨论并对项目的工作进行了部署和安排。</w:t>
      </w:r>
    </w:p>
    <w:p w14:paraId="11173A51"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kern w:val="0"/>
          <w:sz w:val="32"/>
          <w:szCs w:val="32"/>
        </w:rPr>
        <w:t>2024年3月，团体标准《城市防洪排涝工程施工图设计文件审查工作规范》</w:t>
      </w:r>
      <w:r>
        <w:rPr>
          <w:rFonts w:ascii="仿宋" w:eastAsia="仿宋" w:hAnsi="仿宋" w:hint="eastAsia"/>
          <w:sz w:val="32"/>
          <w:szCs w:val="32"/>
        </w:rPr>
        <w:t>获批立项</w:t>
      </w:r>
      <w:r>
        <w:rPr>
          <w:rFonts w:ascii="仿宋" w:eastAsia="仿宋" w:hAnsi="仿宋" w:hint="eastAsia"/>
          <w:kern w:val="0"/>
          <w:sz w:val="32"/>
          <w:szCs w:val="32"/>
        </w:rPr>
        <w:t>，在前期工作的基础之上，通过理清逻辑脉络，整合已有参考资料中有关</w:t>
      </w:r>
      <w:r>
        <w:rPr>
          <w:rFonts w:ascii="仿宋" w:eastAsia="仿宋" w:hAnsi="仿宋" w:hint="eastAsia"/>
          <w:sz w:val="32"/>
          <w:szCs w:val="32"/>
        </w:rPr>
        <w:t>城市防洪排涝工程施工图设计文件审查工作</w:t>
      </w:r>
      <w:r>
        <w:rPr>
          <w:rFonts w:ascii="仿宋" w:eastAsia="仿宋" w:hAnsi="仿宋" w:hint="eastAsia"/>
          <w:kern w:val="0"/>
          <w:sz w:val="32"/>
          <w:szCs w:val="32"/>
        </w:rPr>
        <w:t>的要求，并在目前</w:t>
      </w:r>
      <w:r>
        <w:rPr>
          <w:rFonts w:ascii="仿宋" w:eastAsia="仿宋" w:hAnsi="仿宋" w:hint="eastAsia"/>
          <w:sz w:val="32"/>
          <w:szCs w:val="32"/>
        </w:rPr>
        <w:t>城市防洪排涝工程施工图设计文</w:t>
      </w:r>
      <w:r>
        <w:rPr>
          <w:rFonts w:ascii="仿宋" w:eastAsia="仿宋" w:hAnsi="仿宋" w:hint="eastAsia"/>
          <w:sz w:val="32"/>
          <w:szCs w:val="32"/>
        </w:rPr>
        <w:lastRenderedPageBreak/>
        <w:t>件审查工作</w:t>
      </w:r>
      <w:r>
        <w:rPr>
          <w:rFonts w:ascii="仿宋" w:eastAsia="仿宋" w:hAnsi="仿宋" w:hint="eastAsia"/>
          <w:kern w:val="0"/>
          <w:sz w:val="32"/>
          <w:szCs w:val="32"/>
        </w:rPr>
        <w:t>实际操作的基础上，按照简化、统一等原则编制完成团体标准《城市防洪排涝工程施工图设计文件审查工作规范》（草案）。</w:t>
      </w:r>
    </w:p>
    <w:p w14:paraId="4324E3F5" w14:textId="77777777" w:rsidR="00B94E0B" w:rsidRDefault="0080563C">
      <w:pPr>
        <w:spacing w:line="520" w:lineRule="exact"/>
        <w:ind w:firstLineChars="200" w:firstLine="640"/>
        <w:rPr>
          <w:rFonts w:ascii="仿宋" w:eastAsia="仿宋" w:hAnsi="仿宋"/>
          <w:color w:val="FF0000"/>
          <w:kern w:val="0"/>
          <w:sz w:val="32"/>
          <w:szCs w:val="32"/>
          <w:highlight w:val="yellow"/>
        </w:rPr>
      </w:pPr>
      <w:r w:rsidRPr="00AA4E65">
        <w:rPr>
          <w:rFonts w:ascii="仿宋" w:eastAsia="仿宋" w:hAnsi="仿宋" w:hint="eastAsia"/>
          <w:kern w:val="0"/>
          <w:sz w:val="32"/>
          <w:szCs w:val="32"/>
        </w:rPr>
        <w:t>2024年3月～2024年4月，标准编制工作组深入柳州市防洪排涝工程管理处、梧州市防洪排涝工程管理处、南宁市</w:t>
      </w:r>
      <w:proofErr w:type="gramStart"/>
      <w:r w:rsidRPr="00AA4E65">
        <w:rPr>
          <w:rFonts w:ascii="仿宋" w:eastAsia="仿宋" w:hAnsi="仿宋" w:hint="eastAsia"/>
          <w:kern w:val="0"/>
          <w:sz w:val="32"/>
          <w:szCs w:val="32"/>
        </w:rPr>
        <w:t>邕</w:t>
      </w:r>
      <w:proofErr w:type="gramEnd"/>
      <w:r w:rsidRPr="00AA4E65">
        <w:rPr>
          <w:rFonts w:ascii="仿宋" w:eastAsia="仿宋" w:hAnsi="仿宋" w:hint="eastAsia"/>
          <w:kern w:val="0"/>
          <w:sz w:val="32"/>
          <w:szCs w:val="32"/>
        </w:rPr>
        <w:t>江防洪排涝工程管理中心、广西大藤峡水利枢纽开发有限责任公司进行实地调研，对近年来已实施或正在实施的防洪排涝工程：南宁市</w:t>
      </w:r>
      <w:proofErr w:type="gramStart"/>
      <w:r w:rsidRPr="00AA4E65">
        <w:rPr>
          <w:rFonts w:ascii="仿宋" w:eastAsia="仿宋" w:hAnsi="仿宋" w:hint="eastAsia"/>
          <w:kern w:val="0"/>
          <w:sz w:val="32"/>
          <w:szCs w:val="32"/>
        </w:rPr>
        <w:t>石埠堤扩建</w:t>
      </w:r>
      <w:proofErr w:type="gramEnd"/>
      <w:r w:rsidRPr="00AA4E65">
        <w:rPr>
          <w:rFonts w:ascii="仿宋" w:eastAsia="仿宋" w:hAnsi="仿宋" w:hint="eastAsia"/>
          <w:kern w:val="0"/>
          <w:sz w:val="32"/>
          <w:szCs w:val="32"/>
        </w:rPr>
        <w:t>工程、柳州市防洪工程木材厂堤、广西主要支流柳江柳州市城区河段治理工程官塘堤上段、广西主要支流柳江柳州市城区河段治理工程白露堤、广西主要支流柳江柳州市城区河段治理工程阳和堤、</w:t>
      </w:r>
      <w:proofErr w:type="gramStart"/>
      <w:r w:rsidRPr="00AA4E65">
        <w:rPr>
          <w:rFonts w:ascii="仿宋" w:eastAsia="仿宋" w:hAnsi="仿宋" w:hint="eastAsia"/>
          <w:kern w:val="0"/>
          <w:sz w:val="32"/>
          <w:szCs w:val="32"/>
        </w:rPr>
        <w:t>梧州塘源防洪堤</w:t>
      </w:r>
      <w:proofErr w:type="gramEnd"/>
      <w:r w:rsidRPr="00AA4E65">
        <w:rPr>
          <w:rFonts w:ascii="仿宋" w:eastAsia="仿宋" w:hAnsi="仿宋" w:hint="eastAsia"/>
          <w:kern w:val="0"/>
          <w:sz w:val="32"/>
          <w:szCs w:val="32"/>
        </w:rPr>
        <w:t>工程、梧州河西堤达标加固工程等多项城市防洪排涝工程的施工图设计文件审查情况进行深入的交流，发现目前尚未有防洪排涝工程施工图设计文件审查的相关规定，审查时机、机构选择、专家选取及审查内容涵盖的范围均不够清晰，审查的流程都不尽统一，经与各地主管单位交流并结合有关规定，对上述问题进行了总结，为该标准打下了可靠基础。</w:t>
      </w:r>
      <w:r w:rsidR="00AA4E65">
        <w:rPr>
          <w:rFonts w:ascii="仿宋" w:eastAsia="仿宋" w:hAnsi="仿宋" w:hint="eastAsia"/>
          <w:kern w:val="0"/>
          <w:sz w:val="32"/>
          <w:szCs w:val="32"/>
        </w:rPr>
        <w:t>同时</w:t>
      </w:r>
      <w:r>
        <w:rPr>
          <w:rFonts w:ascii="仿宋" w:eastAsia="仿宋" w:hAnsi="仿宋" w:hint="eastAsia"/>
          <w:kern w:val="0"/>
          <w:sz w:val="32"/>
          <w:szCs w:val="32"/>
        </w:rPr>
        <w:t>组织相关主管单位等召开标准研讨会，收集反馈了大量意见，对标准草案进行了反复修改和研究讨论，掌握了城市防洪排涝工程施工图设计文件审查工作的基本情况以及要求，最终形成了</w:t>
      </w:r>
      <w:bookmarkStart w:id="2" w:name="_Hlk120181503"/>
      <w:r>
        <w:rPr>
          <w:rFonts w:ascii="仿宋" w:eastAsia="仿宋" w:hAnsi="仿宋" w:hint="eastAsia"/>
          <w:kern w:val="0"/>
          <w:sz w:val="32"/>
          <w:szCs w:val="32"/>
        </w:rPr>
        <w:t>团体标准《城市防洪排涝工程施工图设计文件审查工作规范》（征求意见稿）及其编制说明。</w:t>
      </w:r>
      <w:bookmarkEnd w:id="2"/>
    </w:p>
    <w:p w14:paraId="794A001F" w14:textId="77777777" w:rsidR="00B94E0B" w:rsidRDefault="0080563C">
      <w:pPr>
        <w:autoSpaceDE w:val="0"/>
        <w:autoSpaceDN w:val="0"/>
        <w:adjustRightInd w:val="0"/>
        <w:spacing w:line="520" w:lineRule="exact"/>
        <w:jc w:val="left"/>
        <w:rPr>
          <w:rFonts w:ascii="黑体" w:eastAsia="黑体" w:cs="仿宋_GB2312"/>
          <w:sz w:val="32"/>
          <w:szCs w:val="32"/>
        </w:rPr>
      </w:pPr>
      <w:r>
        <w:rPr>
          <w:rFonts w:ascii="黑体" w:eastAsia="黑体" w:cs="仿宋_GB2312" w:hint="eastAsia"/>
          <w:sz w:val="32"/>
          <w:szCs w:val="32"/>
        </w:rPr>
        <w:t>四、制定标准的原则和依据，与现行法律、法规的关系，与有关国家标准、行业标准的协调情况</w:t>
      </w:r>
    </w:p>
    <w:p w14:paraId="26F3A877" w14:textId="77777777" w:rsidR="00B94E0B" w:rsidRDefault="0080563C">
      <w:pPr>
        <w:widowControl/>
        <w:tabs>
          <w:tab w:val="center" w:pos="4201"/>
          <w:tab w:val="right" w:leader="dot" w:pos="9298"/>
        </w:tabs>
        <w:autoSpaceDE w:val="0"/>
        <w:autoSpaceDN w:val="0"/>
        <w:spacing w:line="520" w:lineRule="exact"/>
        <w:ind w:firstLine="675"/>
        <w:outlineLvl w:val="1"/>
        <w:rPr>
          <w:rFonts w:ascii="仿宋" w:eastAsia="仿宋" w:hAnsi="仿宋"/>
          <w:b/>
          <w:bCs/>
          <w:kern w:val="0"/>
          <w:sz w:val="32"/>
          <w:szCs w:val="32"/>
        </w:rPr>
      </w:pPr>
      <w:r>
        <w:rPr>
          <w:rFonts w:ascii="仿宋" w:eastAsia="仿宋" w:hAnsi="仿宋" w:hint="eastAsia"/>
          <w:b/>
          <w:bCs/>
          <w:kern w:val="0"/>
          <w:sz w:val="32"/>
          <w:szCs w:val="32"/>
        </w:rPr>
        <w:t>（一）编制原则</w:t>
      </w:r>
    </w:p>
    <w:p w14:paraId="6C9292CD" w14:textId="77777777" w:rsidR="00B94E0B" w:rsidRDefault="0080563C" w:rsidP="00AA4E65">
      <w:pPr>
        <w:spacing w:line="520" w:lineRule="exact"/>
        <w:ind w:firstLineChars="200" w:firstLine="643"/>
        <w:rPr>
          <w:rFonts w:ascii="仿宋" w:eastAsia="仿宋" w:hAnsi="仿宋"/>
          <w:b/>
          <w:sz w:val="32"/>
          <w:szCs w:val="32"/>
        </w:rPr>
      </w:pPr>
      <w:r>
        <w:rPr>
          <w:rFonts w:ascii="仿宋" w:eastAsia="仿宋" w:hAnsi="仿宋" w:hint="eastAsia"/>
          <w:b/>
          <w:sz w:val="32"/>
          <w:szCs w:val="32"/>
        </w:rPr>
        <w:t>1、实用性原则</w:t>
      </w:r>
    </w:p>
    <w:p w14:paraId="4E16BDCE" w14:textId="77777777" w:rsidR="00B94E0B" w:rsidRDefault="0080563C">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本标准是在充分收集国内外相关资料和文献、调研分析</w:t>
      </w:r>
      <w:r>
        <w:rPr>
          <w:rFonts w:ascii="仿宋" w:eastAsia="仿宋" w:hAnsi="仿宋" w:hint="eastAsia"/>
          <w:kern w:val="0"/>
          <w:sz w:val="32"/>
          <w:szCs w:val="32"/>
        </w:rPr>
        <w:t>城市</w:t>
      </w:r>
      <w:r>
        <w:rPr>
          <w:rFonts w:ascii="仿宋" w:eastAsia="仿宋" w:hAnsi="仿宋" w:hint="eastAsia"/>
          <w:kern w:val="0"/>
          <w:sz w:val="32"/>
          <w:szCs w:val="32"/>
        </w:rPr>
        <w:lastRenderedPageBreak/>
        <w:t>防洪排涝工程施工图设计文件审查工作</w:t>
      </w:r>
      <w:r>
        <w:rPr>
          <w:rFonts w:ascii="仿宋" w:eastAsia="仿宋" w:hAnsi="仿宋" w:cs="仿宋" w:hint="eastAsia"/>
          <w:sz w:val="32"/>
          <w:szCs w:val="32"/>
        </w:rPr>
        <w:t>现状，结合起草单位前期研究工作取得的研究成果及积累的实践经验，并借鉴国内</w:t>
      </w:r>
      <w:r>
        <w:rPr>
          <w:rFonts w:ascii="仿宋" w:eastAsia="仿宋" w:hAnsi="仿宋" w:hint="eastAsia"/>
          <w:kern w:val="0"/>
          <w:sz w:val="32"/>
          <w:szCs w:val="32"/>
        </w:rPr>
        <w:t>城市防洪排涝工程施工图设计文件审查工作</w:t>
      </w:r>
      <w:r>
        <w:rPr>
          <w:rFonts w:ascii="仿宋" w:eastAsia="仿宋" w:hAnsi="仿宋" w:cs="仿宋" w:hint="eastAsia"/>
          <w:sz w:val="32"/>
          <w:szCs w:val="32"/>
        </w:rPr>
        <w:t>进行总结起草的，符合工作实际，有利于</w:t>
      </w:r>
      <w:r>
        <w:rPr>
          <w:rFonts w:ascii="仿宋" w:eastAsia="仿宋" w:hAnsi="仿宋" w:hint="eastAsia"/>
          <w:kern w:val="0"/>
          <w:sz w:val="32"/>
          <w:szCs w:val="32"/>
        </w:rPr>
        <w:t>城市防洪排涝工程施工图设计文件审查工作</w:t>
      </w:r>
      <w:r>
        <w:rPr>
          <w:rFonts w:ascii="仿宋" w:eastAsia="仿宋" w:hAnsi="仿宋" w:cs="仿宋" w:hint="eastAsia"/>
          <w:sz w:val="32"/>
          <w:szCs w:val="32"/>
        </w:rPr>
        <w:t>的实施与推广，具有可操作性和实用性。</w:t>
      </w:r>
    </w:p>
    <w:p w14:paraId="597C6113" w14:textId="77777777" w:rsidR="00B94E0B" w:rsidRDefault="0080563C" w:rsidP="00AA4E65">
      <w:pPr>
        <w:spacing w:line="520" w:lineRule="exact"/>
        <w:ind w:firstLineChars="200" w:firstLine="643"/>
        <w:rPr>
          <w:rFonts w:ascii="仿宋" w:eastAsia="仿宋" w:hAnsi="仿宋"/>
          <w:b/>
          <w:sz w:val="32"/>
          <w:szCs w:val="32"/>
        </w:rPr>
      </w:pPr>
      <w:r>
        <w:rPr>
          <w:rFonts w:ascii="仿宋" w:eastAsia="仿宋" w:hAnsi="仿宋" w:hint="eastAsia"/>
          <w:b/>
          <w:sz w:val="32"/>
          <w:szCs w:val="32"/>
        </w:rPr>
        <w:t>2、协调性原则</w:t>
      </w:r>
    </w:p>
    <w:p w14:paraId="13A4FC8F"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sz w:val="32"/>
          <w:szCs w:val="32"/>
        </w:rPr>
        <w:t>本文件编写过程中注意了与</w:t>
      </w:r>
      <w:r>
        <w:rPr>
          <w:rFonts w:ascii="仿宋" w:eastAsia="仿宋" w:hAnsi="仿宋" w:hint="eastAsia"/>
          <w:kern w:val="0"/>
          <w:sz w:val="32"/>
          <w:szCs w:val="32"/>
        </w:rPr>
        <w:t>城市防洪排涝工程施工图设计文件审查工作</w:t>
      </w:r>
      <w:r>
        <w:rPr>
          <w:rFonts w:ascii="仿宋" w:eastAsia="仿宋" w:hAnsi="仿宋" w:hint="eastAsia"/>
          <w:sz w:val="32"/>
          <w:szCs w:val="32"/>
        </w:rPr>
        <w:t>相关法律法规的协调问题，在内容上与现行法律法规、标准协调一致。</w:t>
      </w:r>
    </w:p>
    <w:p w14:paraId="3B79A795" w14:textId="77777777" w:rsidR="00B94E0B" w:rsidRDefault="0080563C" w:rsidP="00AA4E65">
      <w:pPr>
        <w:spacing w:line="520" w:lineRule="exact"/>
        <w:ind w:firstLineChars="200" w:firstLine="643"/>
        <w:rPr>
          <w:rFonts w:ascii="仿宋" w:eastAsia="仿宋" w:hAnsi="仿宋"/>
          <w:b/>
          <w:sz w:val="32"/>
          <w:szCs w:val="32"/>
        </w:rPr>
      </w:pPr>
      <w:r>
        <w:rPr>
          <w:rFonts w:ascii="仿宋" w:eastAsia="仿宋" w:hAnsi="仿宋" w:hint="eastAsia"/>
          <w:b/>
          <w:sz w:val="32"/>
          <w:szCs w:val="32"/>
        </w:rPr>
        <w:t>3、规范性原则</w:t>
      </w:r>
    </w:p>
    <w:p w14:paraId="451ECA5B"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sz w:val="32"/>
          <w:szCs w:val="32"/>
        </w:rPr>
        <w:t>本文件严格按照GB/T 1.1—2020《标准化工作规范  第1部分：标准化文件的结构和起草规则》编写本标准的内容，保证标准的编写质量。</w:t>
      </w:r>
    </w:p>
    <w:p w14:paraId="4945ECFC" w14:textId="77777777" w:rsidR="00B94E0B" w:rsidRDefault="0080563C" w:rsidP="00AA4E65">
      <w:pPr>
        <w:spacing w:line="520" w:lineRule="exact"/>
        <w:ind w:firstLineChars="200" w:firstLine="643"/>
        <w:rPr>
          <w:rFonts w:ascii="仿宋" w:eastAsia="仿宋" w:hAnsi="仿宋"/>
          <w:b/>
          <w:sz w:val="32"/>
          <w:szCs w:val="32"/>
        </w:rPr>
      </w:pPr>
      <w:r>
        <w:rPr>
          <w:rFonts w:ascii="仿宋" w:eastAsia="仿宋" w:hAnsi="仿宋" w:hint="eastAsia"/>
          <w:b/>
          <w:sz w:val="32"/>
          <w:szCs w:val="32"/>
        </w:rPr>
        <w:t>4、前瞻性原则</w:t>
      </w:r>
    </w:p>
    <w:p w14:paraId="1AA156EA"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sz w:val="32"/>
          <w:szCs w:val="32"/>
        </w:rPr>
        <w:t>本文件在兼顾当前区内城市防洪排涝工程施工图设计文件审查工作现实情况的同时，还考虑到了城市防洪排涝工程施工图设计文件审查工作的需要，在标准中体现了个别特色性、前瞻性和先进性条款，作为对城市防洪排涝工程施工图设计文件审查工作的指导。</w:t>
      </w:r>
    </w:p>
    <w:p w14:paraId="3A9020E8" w14:textId="77777777" w:rsidR="00B94E0B" w:rsidRDefault="0080563C">
      <w:pPr>
        <w:spacing w:line="520" w:lineRule="exact"/>
        <w:ind w:firstLine="675"/>
        <w:rPr>
          <w:rFonts w:ascii="仿宋" w:eastAsia="仿宋" w:hAnsi="仿宋"/>
          <w:b/>
          <w:bCs/>
          <w:sz w:val="32"/>
          <w:szCs w:val="32"/>
        </w:rPr>
      </w:pPr>
      <w:r>
        <w:rPr>
          <w:rFonts w:ascii="仿宋" w:eastAsia="仿宋" w:hAnsi="仿宋" w:hint="eastAsia"/>
          <w:b/>
          <w:bCs/>
          <w:sz w:val="32"/>
          <w:szCs w:val="32"/>
        </w:rPr>
        <w:t>（二）编制依据</w:t>
      </w:r>
    </w:p>
    <w:p w14:paraId="464B2C36"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sz w:val="32"/>
          <w:szCs w:val="32"/>
        </w:rPr>
        <w:t>本标准严格按照GB/T 1.1—2020《标准化工作规范  第1部分：标准化文件的结构和起草规则》的规则起草，标准主要内容依据起草单位在城市防洪排涝工程施工图设计文件审查工作过程中的实践经验确定。</w:t>
      </w:r>
    </w:p>
    <w:p w14:paraId="4CEBFBD8" w14:textId="77777777" w:rsidR="00B94E0B" w:rsidRDefault="0080563C">
      <w:pPr>
        <w:spacing w:line="520" w:lineRule="exact"/>
        <w:ind w:firstLine="675"/>
        <w:rPr>
          <w:rFonts w:ascii="仿宋" w:eastAsia="仿宋" w:hAnsi="仿宋"/>
          <w:b/>
          <w:bCs/>
          <w:sz w:val="32"/>
          <w:szCs w:val="32"/>
        </w:rPr>
      </w:pPr>
      <w:r>
        <w:rPr>
          <w:rFonts w:ascii="仿宋" w:eastAsia="仿宋" w:hAnsi="仿宋" w:hint="eastAsia"/>
          <w:b/>
          <w:bCs/>
          <w:sz w:val="32"/>
          <w:szCs w:val="32"/>
        </w:rPr>
        <w:t>（三）与现行法律、法规的关系，与有关国家标准、行业标准的协调情况</w:t>
      </w:r>
    </w:p>
    <w:p w14:paraId="14295A59"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sz w:val="32"/>
          <w:szCs w:val="32"/>
        </w:rPr>
        <w:lastRenderedPageBreak/>
        <w:t>本标准与相关法律法规、强制性标准协调一致，无冲突。</w:t>
      </w:r>
    </w:p>
    <w:p w14:paraId="117BC9BF"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sz w:val="32"/>
          <w:szCs w:val="32"/>
        </w:rPr>
        <w:t>经查阅，截至目前，与“防洪排涝”、“施工图审查”、“设计文件审查”相关的标准有：《DB3201/T 1142-2023  建筑工程施工图信息模型智能审查系统数据规范》《DB3201/T 1143-2023  建筑工程施工图信息模型智能审查规范》《DB23/T 3294—2022  防洪工程图编绘规范及图式》《DB32/T 4114-2021  施工图设计文件数字化审查标准》。其中：《DB3201/T 1142-2023  建筑工程施工图信息模型智能审查系统数据规范》规定了施工图信息模型智能化审查数据的规则，明确了数据结构，适用于南京市新建建筑工程施工图信息模型智能化审查系统数据的开发，主要适用对象为从事建筑工程BIM智能审查技术研发、施工图审查机构等相关人员；《DB3201/T 1143-2023  建筑工程施工图信息模型智能审查规范》规定了施工图信息模型智能化审查的总体要求、审查程序、审查范围及审查结果，通过资料性附录形式记录了建设工程BIM施工图审查系统的审查内容，适用于新建建筑工程施工图信息模型智能化审查管理，主要使用对象为审图机构等单位的专业技术人员；《DB23/T 3294—2022  防洪工程图编绘规范及图式》适用干防洪专题图的编制，包括洪水风险图及防洪工程电子地图，适用于水利专题图和涉及水利工程图的编制；《DB32/T 4114-2021  施工图设计文件数字化审查标准》规范了江苏省施工图设计文件数字化审查系统建设、数据标准、审查流程等内容，适用于江苏省房屋建筑和市政基础设施工程施工图设计文件数字化审查工作，不能指导城市防洪排涝工程施工图设计文件审查。</w:t>
      </w:r>
    </w:p>
    <w:p w14:paraId="54F76DD1"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sz w:val="32"/>
          <w:szCs w:val="32"/>
        </w:rPr>
        <w:t>综上所述，上述标准均是外省的地方标准，适用的范围较窄，且是针对建筑工程、市政基础设施建设的，而本文件是针对城市防洪排涝工程施工图设计文件审查的，上述标准不能指导城市防</w:t>
      </w:r>
      <w:r>
        <w:rPr>
          <w:rFonts w:ascii="仿宋" w:eastAsia="仿宋" w:hAnsi="仿宋" w:hint="eastAsia"/>
          <w:sz w:val="32"/>
          <w:szCs w:val="32"/>
        </w:rPr>
        <w:lastRenderedPageBreak/>
        <w:t>洪排涝工程施工图设计文件审查，也未制定有《城市防洪排涝工程施工图设计文件审查工作规范》标准。</w:t>
      </w:r>
    </w:p>
    <w:p w14:paraId="333CC511" w14:textId="77777777" w:rsidR="00B94E0B" w:rsidRDefault="0080563C">
      <w:pPr>
        <w:spacing w:before="156" w:after="156" w:line="520" w:lineRule="exact"/>
        <w:jc w:val="left"/>
        <w:outlineLvl w:val="0"/>
        <w:rPr>
          <w:rFonts w:ascii="黑体" w:eastAsia="黑体"/>
          <w:bCs/>
          <w:sz w:val="32"/>
          <w:szCs w:val="32"/>
        </w:rPr>
      </w:pPr>
      <w:r>
        <w:rPr>
          <w:rFonts w:ascii="黑体" w:eastAsia="黑体" w:hint="eastAsia"/>
          <w:bCs/>
          <w:sz w:val="32"/>
          <w:szCs w:val="32"/>
        </w:rPr>
        <w:t>五、主要条款的说明</w:t>
      </w:r>
    </w:p>
    <w:p w14:paraId="3D60E45C"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sz w:val="32"/>
          <w:szCs w:val="32"/>
        </w:rPr>
        <w:t>团体标准《城市防洪排涝工程施工图设计文件审查工作规范》的主要章节内容包括：术语和定义、基本要求、内容审查、出具审查技术文件。本文件主要内容及依据来源说明如下：</w:t>
      </w:r>
    </w:p>
    <w:p w14:paraId="49256654" w14:textId="77777777" w:rsidR="00B94E0B" w:rsidRDefault="0080563C">
      <w:pPr>
        <w:spacing w:line="520" w:lineRule="exact"/>
        <w:ind w:firstLineChars="200" w:firstLine="640"/>
      </w:pPr>
      <w:r>
        <w:rPr>
          <w:rFonts w:ascii="仿宋" w:eastAsia="仿宋" w:hAnsi="仿宋" w:hint="eastAsia"/>
          <w:sz w:val="32"/>
          <w:szCs w:val="32"/>
          <w:lang w:val="zh-CN"/>
        </w:rPr>
        <w:t>编制单位最早从上世纪90年代开始就从事当地的防洪排涝工程建设管理工作，《水利工程质量管理规定》（水利部令第52号）未明确要求开展施工图设计文件审查前，均已开始对施工图进行内部审查。编制单位完成的施工图设计文件审查工作有南宁市</w:t>
      </w:r>
      <w:proofErr w:type="gramStart"/>
      <w:r>
        <w:rPr>
          <w:rFonts w:ascii="仿宋" w:eastAsia="仿宋" w:hAnsi="仿宋" w:hint="eastAsia"/>
          <w:sz w:val="32"/>
          <w:szCs w:val="32"/>
          <w:lang w:val="zh-CN"/>
        </w:rPr>
        <w:t>石埠堤扩建</w:t>
      </w:r>
      <w:proofErr w:type="gramEnd"/>
      <w:r>
        <w:rPr>
          <w:rFonts w:ascii="仿宋" w:eastAsia="仿宋" w:hAnsi="仿宋" w:hint="eastAsia"/>
          <w:sz w:val="32"/>
          <w:szCs w:val="32"/>
          <w:lang w:val="zh-CN"/>
        </w:rPr>
        <w:t>工程、柳州市防洪工程木材厂堤、广西主要支流柳江柳州市城区河段治理工程官塘堤上段、广西主要支流柳江柳州市城区河段治理工程白露堤、广西主要支流柳江柳州市城区河段治理工程阳和堤、</w:t>
      </w:r>
      <w:proofErr w:type="gramStart"/>
      <w:r>
        <w:rPr>
          <w:rFonts w:ascii="仿宋" w:eastAsia="仿宋" w:hAnsi="仿宋" w:hint="eastAsia"/>
          <w:sz w:val="32"/>
          <w:szCs w:val="32"/>
          <w:lang w:val="zh-CN"/>
        </w:rPr>
        <w:t>梧州塘源防洪堤</w:t>
      </w:r>
      <w:proofErr w:type="gramEnd"/>
      <w:r>
        <w:rPr>
          <w:rFonts w:ascii="仿宋" w:eastAsia="仿宋" w:hAnsi="仿宋" w:hint="eastAsia"/>
          <w:sz w:val="32"/>
          <w:szCs w:val="32"/>
          <w:lang w:val="zh-CN"/>
        </w:rPr>
        <w:t>工程、梧州河西堤达标加固工程等多项大中型城市防洪排涝工程的施工图审查工作，有着非常丰富的施工图审查经验。本文件的相关内容均是根据相关国家、行业标准规定并结合编制单位多年的实践工作经验总结而来。</w:t>
      </w:r>
    </w:p>
    <w:p w14:paraId="3AD3743D" w14:textId="77777777" w:rsidR="00B94E0B" w:rsidRDefault="0080563C">
      <w:pPr>
        <w:spacing w:line="520" w:lineRule="exact"/>
        <w:ind w:firstLine="675"/>
        <w:rPr>
          <w:rFonts w:ascii="仿宋" w:eastAsia="仿宋" w:hAnsi="仿宋"/>
          <w:b/>
          <w:sz w:val="32"/>
          <w:szCs w:val="32"/>
        </w:rPr>
      </w:pPr>
      <w:r>
        <w:rPr>
          <w:rFonts w:ascii="仿宋" w:eastAsia="仿宋" w:hAnsi="仿宋" w:hint="eastAsia"/>
          <w:b/>
          <w:sz w:val="32"/>
          <w:szCs w:val="32"/>
        </w:rPr>
        <w:t>（一）术语和定义</w:t>
      </w:r>
    </w:p>
    <w:p w14:paraId="5D1F2C30" w14:textId="77777777" w:rsidR="00B94E0B" w:rsidRDefault="0080563C" w:rsidP="00AA4E65">
      <w:pPr>
        <w:spacing w:line="520" w:lineRule="exact"/>
        <w:ind w:firstLineChars="200" w:firstLine="643"/>
        <w:rPr>
          <w:rFonts w:ascii="仿宋" w:eastAsia="仿宋" w:hAnsi="仿宋"/>
          <w:sz w:val="32"/>
          <w:szCs w:val="32"/>
        </w:rPr>
      </w:pPr>
      <w:r>
        <w:rPr>
          <w:rFonts w:ascii="仿宋" w:eastAsia="仿宋" w:hAnsi="仿宋" w:hint="eastAsia"/>
          <w:b/>
          <w:sz w:val="32"/>
          <w:szCs w:val="32"/>
        </w:rPr>
        <w:t>施工图</w:t>
      </w:r>
      <w:r>
        <w:rPr>
          <w:rFonts w:ascii="仿宋" w:eastAsia="仿宋" w:hAnsi="仿宋" w:hint="eastAsia"/>
          <w:sz w:val="32"/>
          <w:szCs w:val="32"/>
        </w:rPr>
        <w:t>的定义主要是引用行业标准《SL 26—2012  水利水电工程技术术语》中“8.1.1.9 施工图”的定义（图1）。</w:t>
      </w:r>
    </w:p>
    <w:p w14:paraId="0FEF1A16" w14:textId="77777777" w:rsidR="00B94E0B" w:rsidRDefault="0080563C">
      <w:pPr>
        <w:ind w:firstLine="441"/>
      </w:pPr>
      <w:r>
        <w:rPr>
          <w:noProof/>
        </w:rPr>
        <w:drawing>
          <wp:inline distT="0" distB="0" distL="0" distR="0" wp14:anchorId="5EDBC71C" wp14:editId="30725836">
            <wp:extent cx="5486400" cy="751840"/>
            <wp:effectExtent l="19050" t="19050" r="1905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486400" cy="751840"/>
                    </a:xfrm>
                    <a:prstGeom prst="rect">
                      <a:avLst/>
                    </a:prstGeom>
                    <a:ln>
                      <a:solidFill>
                        <a:schemeClr val="tx1"/>
                      </a:solidFill>
                    </a:ln>
                  </pic:spPr>
                </pic:pic>
              </a:graphicData>
            </a:graphic>
          </wp:inline>
        </w:drawing>
      </w:r>
    </w:p>
    <w:p w14:paraId="62C88001" w14:textId="77777777" w:rsidR="00B94E0B" w:rsidRDefault="0080563C">
      <w:pPr>
        <w:pStyle w:val="BodyText2"/>
        <w:spacing w:after="0" w:line="520" w:lineRule="exact"/>
        <w:jc w:val="center"/>
        <w:rPr>
          <w:rFonts w:ascii="仿宋" w:eastAsia="仿宋" w:hAnsi="仿宋" w:cs="Calibri"/>
        </w:rPr>
      </w:pPr>
      <w:r>
        <w:rPr>
          <w:rFonts w:ascii="仿宋" w:eastAsia="仿宋" w:hAnsi="仿宋" w:cs="Calibri" w:hint="eastAsia"/>
        </w:rPr>
        <w:t>图1 摘自《SL 26—2012  水利水电工程技术术语》</w:t>
      </w:r>
    </w:p>
    <w:p w14:paraId="40E3812D" w14:textId="77777777" w:rsidR="00B94E0B" w:rsidRDefault="0080563C" w:rsidP="00CF4569">
      <w:pPr>
        <w:pStyle w:val="BodyText2"/>
        <w:spacing w:after="0" w:line="520" w:lineRule="exact"/>
        <w:ind w:firstLineChars="150" w:firstLine="482"/>
        <w:rPr>
          <w:rFonts w:ascii="仿宋" w:eastAsia="仿宋" w:hAnsi="仿宋" w:cs="Calibri"/>
        </w:rPr>
      </w:pPr>
      <w:r w:rsidRPr="00AA4E65">
        <w:rPr>
          <w:rFonts w:ascii="仿宋" w:eastAsia="仿宋" w:hAnsi="仿宋" w:cs="Calibri" w:hint="eastAsia"/>
          <w:b/>
        </w:rPr>
        <w:t>施工图设计文件</w:t>
      </w:r>
      <w:r w:rsidRPr="00AA4E65">
        <w:rPr>
          <w:rFonts w:ascii="仿宋" w:eastAsia="仿宋" w:hAnsi="仿宋" w:cs="Calibri" w:hint="eastAsia"/>
        </w:rPr>
        <w:t>的定义主要依据</w:t>
      </w:r>
      <w:r w:rsidR="00CF4569">
        <w:rPr>
          <w:rFonts w:ascii="仿宋" w:eastAsia="仿宋" w:hAnsi="仿宋" w:cs="Calibri" w:hint="eastAsia"/>
        </w:rPr>
        <w:t>施工图设计文件的文件类型并结合日常工作实际总结拟定，并经编制工作组不断讨论确定，</w:t>
      </w:r>
      <w:r w:rsidR="00CF4569">
        <w:rPr>
          <w:rFonts w:ascii="仿宋" w:eastAsia="仿宋" w:hAnsi="仿宋" w:cs="Calibri" w:hint="eastAsia"/>
        </w:rPr>
        <w:lastRenderedPageBreak/>
        <w:t>明确其定义为：</w:t>
      </w:r>
      <w:r w:rsidR="00D53CD0" w:rsidRPr="00D53CD0">
        <w:rPr>
          <w:rFonts w:ascii="仿宋" w:eastAsia="仿宋" w:hAnsi="仿宋" w:cs="Calibri" w:hint="eastAsia"/>
        </w:rPr>
        <w:t>设计单位依据批复的初步设计（或实施方案、方案设计）和有关技术标准编制的施工图设计说明、施工图、工程地质勘察报告等</w:t>
      </w:r>
      <w:r w:rsidR="00CF4569">
        <w:rPr>
          <w:rFonts w:ascii="仿宋" w:eastAsia="仿宋" w:hAnsi="仿宋" w:cs="Calibri" w:hint="eastAsia"/>
        </w:rPr>
        <w:t>。</w:t>
      </w:r>
    </w:p>
    <w:p w14:paraId="74660512" w14:textId="5F6C342D" w:rsidR="00143E63" w:rsidRDefault="0080563C" w:rsidP="00143E63">
      <w:pPr>
        <w:autoSpaceDE w:val="0"/>
        <w:autoSpaceDN w:val="0"/>
        <w:adjustRightInd w:val="0"/>
        <w:spacing w:beforeLines="50" w:before="120" w:afterLines="50" w:after="120" w:line="560" w:lineRule="exact"/>
        <w:jc w:val="left"/>
        <w:rPr>
          <w:rFonts w:ascii="仿宋" w:eastAsia="仿宋" w:hAnsi="仿宋"/>
          <w:b/>
          <w:sz w:val="32"/>
          <w:szCs w:val="32"/>
          <w:lang w:val="zh-CN"/>
        </w:rPr>
      </w:pPr>
      <w:r>
        <w:rPr>
          <w:rFonts w:ascii="仿宋" w:eastAsia="仿宋" w:hAnsi="仿宋" w:hint="eastAsia"/>
          <w:b/>
          <w:sz w:val="32"/>
          <w:szCs w:val="32"/>
          <w:lang w:val="zh-CN"/>
        </w:rPr>
        <w:t>（二）基本要求</w:t>
      </w:r>
    </w:p>
    <w:p w14:paraId="094F5AFA" w14:textId="77777777" w:rsidR="00143E63" w:rsidRDefault="00143E63" w:rsidP="00AA4E65">
      <w:pPr>
        <w:spacing w:line="560" w:lineRule="exact"/>
        <w:ind w:firstLineChars="200" w:firstLine="643"/>
        <w:rPr>
          <w:rFonts w:ascii="仿宋" w:eastAsia="仿宋" w:hAnsi="仿宋"/>
          <w:sz w:val="32"/>
          <w:szCs w:val="32"/>
          <w:lang w:val="zh-CN"/>
        </w:rPr>
      </w:pPr>
      <w:r>
        <w:rPr>
          <w:rFonts w:ascii="仿宋" w:eastAsia="仿宋" w:hAnsi="仿宋" w:hint="eastAsia"/>
          <w:b/>
          <w:sz w:val="32"/>
          <w:szCs w:val="32"/>
          <w:lang w:val="zh-CN"/>
        </w:rPr>
        <w:t>1、</w:t>
      </w:r>
      <w:r w:rsidR="0080563C">
        <w:rPr>
          <w:rFonts w:ascii="仿宋" w:eastAsia="仿宋" w:hAnsi="仿宋" w:hint="eastAsia"/>
          <w:b/>
          <w:sz w:val="32"/>
          <w:szCs w:val="32"/>
          <w:lang w:val="zh-CN"/>
        </w:rPr>
        <w:t>审查时间</w:t>
      </w:r>
    </w:p>
    <w:p w14:paraId="0279FA49" w14:textId="6E09CECC" w:rsidR="00B94E0B" w:rsidRDefault="00D53CD0" w:rsidP="00AA4E65">
      <w:pPr>
        <w:spacing w:line="560" w:lineRule="exact"/>
        <w:ind w:firstLineChars="200" w:firstLine="640"/>
        <w:rPr>
          <w:rFonts w:ascii="仿宋" w:eastAsia="仿宋" w:hAnsi="仿宋"/>
          <w:sz w:val="32"/>
          <w:szCs w:val="32"/>
          <w:lang w:val="zh-CN"/>
        </w:rPr>
      </w:pPr>
      <w:r w:rsidRPr="00D53CD0">
        <w:rPr>
          <w:rFonts w:ascii="仿宋" w:eastAsia="仿宋" w:hAnsi="仿宋" w:hint="eastAsia"/>
          <w:sz w:val="32"/>
          <w:szCs w:val="32"/>
          <w:lang w:val="zh-CN"/>
        </w:rPr>
        <w:t>施工图</w:t>
      </w:r>
      <w:r>
        <w:rPr>
          <w:rFonts w:ascii="仿宋" w:eastAsia="仿宋" w:hAnsi="仿宋" w:hint="eastAsia"/>
          <w:sz w:val="32"/>
          <w:szCs w:val="32"/>
          <w:lang w:val="zh-CN"/>
        </w:rPr>
        <w:t>设计文件</w:t>
      </w:r>
      <w:r w:rsidRPr="00D53CD0">
        <w:rPr>
          <w:rFonts w:ascii="仿宋" w:eastAsia="仿宋" w:hAnsi="仿宋" w:hint="eastAsia"/>
          <w:sz w:val="32"/>
          <w:szCs w:val="32"/>
          <w:lang w:val="zh-CN"/>
        </w:rPr>
        <w:t>审查在工程建设过程中扮演着重要的角色</w:t>
      </w:r>
      <w:r>
        <w:rPr>
          <w:rFonts w:ascii="仿宋" w:eastAsia="仿宋" w:hAnsi="仿宋" w:hint="eastAsia"/>
          <w:sz w:val="32"/>
          <w:szCs w:val="32"/>
          <w:lang w:val="zh-CN"/>
        </w:rPr>
        <w:t>，</w:t>
      </w:r>
      <w:r w:rsidRPr="00D53CD0">
        <w:rPr>
          <w:rFonts w:ascii="仿宋" w:eastAsia="仿宋" w:hAnsi="仿宋" w:hint="eastAsia"/>
          <w:sz w:val="32"/>
          <w:szCs w:val="32"/>
          <w:lang w:val="zh-CN"/>
        </w:rPr>
        <w:t>它的主</w:t>
      </w:r>
      <w:r>
        <w:rPr>
          <w:rFonts w:ascii="仿宋" w:eastAsia="仿宋" w:hAnsi="仿宋" w:hint="eastAsia"/>
          <w:sz w:val="32"/>
          <w:szCs w:val="32"/>
          <w:lang w:val="zh-CN"/>
        </w:rPr>
        <w:t>要目的是确保施工图纸的准确性和合理性，以确保工程的质量和安全性，因此施工图设计文件的审查一般是需要在项目开工前完成，条件允许下可以在</w:t>
      </w:r>
      <w:r w:rsidR="0080563C">
        <w:rPr>
          <w:rFonts w:ascii="仿宋" w:eastAsia="仿宋" w:hAnsi="仿宋" w:hint="eastAsia"/>
          <w:sz w:val="32"/>
          <w:szCs w:val="32"/>
          <w:lang w:val="zh-CN"/>
        </w:rPr>
        <w:t>施工招标前完成。</w:t>
      </w:r>
    </w:p>
    <w:p w14:paraId="32637909" w14:textId="77777777" w:rsidR="00143E63" w:rsidRDefault="00143E63" w:rsidP="00AA4E65">
      <w:pPr>
        <w:spacing w:line="560" w:lineRule="exact"/>
        <w:ind w:firstLineChars="200" w:firstLine="643"/>
        <w:rPr>
          <w:rFonts w:ascii="仿宋" w:eastAsia="仿宋" w:hAnsi="仿宋"/>
          <w:sz w:val="32"/>
          <w:szCs w:val="32"/>
          <w:lang w:val="zh-CN"/>
        </w:rPr>
      </w:pPr>
      <w:r>
        <w:rPr>
          <w:rFonts w:ascii="仿宋" w:eastAsia="仿宋" w:hAnsi="仿宋" w:hint="eastAsia"/>
          <w:b/>
          <w:sz w:val="32"/>
          <w:szCs w:val="32"/>
          <w:lang w:val="zh-CN"/>
        </w:rPr>
        <w:t>2、</w:t>
      </w:r>
      <w:r w:rsidR="0080563C">
        <w:rPr>
          <w:rFonts w:ascii="仿宋" w:eastAsia="仿宋" w:hAnsi="仿宋" w:hint="eastAsia"/>
          <w:b/>
          <w:sz w:val="32"/>
          <w:szCs w:val="32"/>
          <w:lang w:val="zh-CN"/>
        </w:rPr>
        <w:t>审查机构及审查人员</w:t>
      </w:r>
    </w:p>
    <w:p w14:paraId="7927CF3D" w14:textId="10DF8AD8" w:rsidR="00143E63" w:rsidRDefault="00143E63" w:rsidP="00143E63">
      <w:pPr>
        <w:spacing w:line="560" w:lineRule="exact"/>
        <w:ind w:firstLineChars="200" w:firstLine="640"/>
        <w:rPr>
          <w:rFonts w:ascii="仿宋" w:eastAsia="仿宋" w:hAnsi="仿宋"/>
          <w:sz w:val="32"/>
          <w:szCs w:val="32"/>
          <w:lang w:val="zh-CN"/>
        </w:rPr>
      </w:pPr>
      <w:r>
        <w:rPr>
          <w:rFonts w:ascii="仿宋" w:eastAsia="仿宋" w:hAnsi="仿宋" w:hint="eastAsia"/>
          <w:sz w:val="32"/>
          <w:szCs w:val="32"/>
          <w:lang w:val="zh-CN"/>
        </w:rPr>
        <w:t>为</w:t>
      </w:r>
      <w:r w:rsidRPr="00143E63">
        <w:rPr>
          <w:rFonts w:ascii="仿宋" w:eastAsia="仿宋" w:hAnsi="仿宋" w:hint="eastAsia"/>
          <w:sz w:val="32"/>
          <w:szCs w:val="32"/>
          <w:lang w:val="zh-CN"/>
        </w:rPr>
        <w:t>确保审查工作的公正、客观和质量，保障工程设计的合理性和符合标准要求，最终确保工程质量和安全</w:t>
      </w:r>
      <w:r>
        <w:rPr>
          <w:rFonts w:ascii="仿宋" w:eastAsia="仿宋" w:hAnsi="仿宋" w:hint="eastAsia"/>
          <w:sz w:val="32"/>
          <w:szCs w:val="32"/>
          <w:lang w:val="zh-CN"/>
        </w:rPr>
        <w:t>，因此，需要对</w:t>
      </w:r>
      <w:r w:rsidRPr="00143E63">
        <w:rPr>
          <w:rFonts w:ascii="仿宋" w:eastAsia="仿宋" w:hAnsi="仿宋" w:hint="eastAsia"/>
          <w:sz w:val="32"/>
          <w:szCs w:val="32"/>
          <w:lang w:val="zh-CN"/>
        </w:rPr>
        <w:t>施工图设计文件审查</w:t>
      </w:r>
      <w:r>
        <w:rPr>
          <w:rFonts w:ascii="仿宋" w:eastAsia="仿宋" w:hAnsi="仿宋" w:hint="eastAsia"/>
          <w:sz w:val="32"/>
          <w:szCs w:val="32"/>
          <w:lang w:val="zh-CN"/>
        </w:rPr>
        <w:t>的</w:t>
      </w:r>
      <w:r w:rsidRPr="00143E63">
        <w:rPr>
          <w:rFonts w:ascii="仿宋" w:eastAsia="仿宋" w:hAnsi="仿宋" w:hint="eastAsia"/>
          <w:sz w:val="32"/>
          <w:szCs w:val="32"/>
          <w:lang w:val="zh-CN"/>
        </w:rPr>
        <w:t>审查机构及审查人员提出要求</w:t>
      </w:r>
      <w:r>
        <w:rPr>
          <w:rFonts w:ascii="仿宋" w:eastAsia="仿宋" w:hAnsi="仿宋" w:hint="eastAsia"/>
          <w:sz w:val="32"/>
          <w:szCs w:val="32"/>
          <w:lang w:val="zh-CN"/>
        </w:rPr>
        <w:t>相关的要求。</w:t>
      </w:r>
      <w:r w:rsidR="0080563C">
        <w:rPr>
          <w:rFonts w:ascii="仿宋" w:eastAsia="仿宋" w:hAnsi="仿宋" w:hint="eastAsia"/>
          <w:sz w:val="32"/>
          <w:szCs w:val="32"/>
          <w:lang w:val="zh-CN"/>
        </w:rPr>
        <w:t>施工图设计文件审查可以由项目法人委托审查机构承担，也可以自行组织专家进行审查。</w:t>
      </w:r>
      <w:r>
        <w:rPr>
          <w:rFonts w:ascii="仿宋" w:eastAsia="仿宋" w:hAnsi="仿宋" w:hint="eastAsia"/>
          <w:sz w:val="32"/>
          <w:szCs w:val="32"/>
          <w:lang w:val="zh-CN"/>
        </w:rPr>
        <w:t>参照《</w:t>
      </w:r>
      <w:r w:rsidRPr="00143E63">
        <w:rPr>
          <w:rFonts w:ascii="仿宋" w:eastAsia="仿宋" w:hAnsi="仿宋" w:hint="eastAsia"/>
          <w:sz w:val="32"/>
          <w:szCs w:val="32"/>
          <w:lang w:val="zh-CN"/>
        </w:rPr>
        <w:t>江苏省水利工程施工图设计文件咨询工作导则</w:t>
      </w:r>
      <w:r>
        <w:rPr>
          <w:rFonts w:ascii="仿宋" w:eastAsia="仿宋" w:hAnsi="仿宋" w:hint="eastAsia"/>
          <w:sz w:val="32"/>
          <w:szCs w:val="32"/>
          <w:lang w:val="zh-CN"/>
        </w:rPr>
        <w:t>》的相关规定（图1）并结合</w:t>
      </w:r>
      <w:r w:rsidR="0080563C">
        <w:rPr>
          <w:rFonts w:ascii="仿宋" w:eastAsia="仿宋" w:hAnsi="仿宋" w:hint="eastAsia"/>
          <w:sz w:val="32"/>
          <w:szCs w:val="32"/>
          <w:lang w:val="zh-CN"/>
        </w:rPr>
        <w:t>编制单位多年的工作</w:t>
      </w:r>
      <w:r>
        <w:rPr>
          <w:rFonts w:ascii="仿宋" w:eastAsia="仿宋" w:hAnsi="仿宋" w:hint="eastAsia"/>
          <w:sz w:val="32"/>
          <w:szCs w:val="32"/>
          <w:lang w:val="zh-CN"/>
        </w:rPr>
        <w:t>实践</w:t>
      </w:r>
      <w:r w:rsidR="0080563C">
        <w:rPr>
          <w:rFonts w:ascii="仿宋" w:eastAsia="仿宋" w:hAnsi="仿宋" w:hint="eastAsia"/>
          <w:sz w:val="32"/>
          <w:szCs w:val="32"/>
          <w:lang w:val="zh-CN"/>
        </w:rPr>
        <w:t>经验，工程规模较小、技术相对简单的施工图可以由项目法人组织专家进行咨询，专家不少于3人。专家一般是根据专业需要在省、市水利基本建设工程施工图设计咨询专家库中挑选，</w:t>
      </w:r>
      <w:r w:rsidR="00056EE6" w:rsidRPr="00056EE6">
        <w:rPr>
          <w:rFonts w:ascii="仿宋" w:eastAsia="仿宋" w:hAnsi="仿宋" w:hint="eastAsia"/>
          <w:sz w:val="32"/>
          <w:szCs w:val="32"/>
          <w:lang w:val="zh-CN"/>
        </w:rPr>
        <w:t>审查专家专业根据项目情况选定，包括但不限于水利、地质、结构、建筑工程、电气等专业人员组成</w:t>
      </w:r>
      <w:r w:rsidR="00056EE6">
        <w:rPr>
          <w:rFonts w:ascii="仿宋" w:eastAsia="仿宋" w:hAnsi="仿宋" w:hint="eastAsia"/>
          <w:sz w:val="32"/>
          <w:szCs w:val="32"/>
          <w:lang w:val="zh-CN"/>
        </w:rPr>
        <w:t>，</w:t>
      </w:r>
      <w:r w:rsidR="0080563C">
        <w:rPr>
          <w:rFonts w:ascii="仿宋" w:eastAsia="仿宋" w:hAnsi="仿宋" w:hint="eastAsia"/>
          <w:sz w:val="32"/>
          <w:szCs w:val="32"/>
          <w:lang w:val="zh-CN"/>
        </w:rPr>
        <w:t>涉及特殊专业领域和其他行业的工程可以特邀专家进行咨询。</w:t>
      </w:r>
    </w:p>
    <w:p w14:paraId="2EA6D293" w14:textId="07439FCB" w:rsidR="00143E63" w:rsidRPr="00143E63" w:rsidRDefault="00143E63" w:rsidP="004F001A">
      <w:pPr>
        <w:rPr>
          <w:lang w:val="zh-CN"/>
        </w:rPr>
      </w:pPr>
      <w:r w:rsidRPr="00143E63">
        <w:rPr>
          <w:noProof/>
          <w:lang w:val="zh-CN"/>
        </w:rPr>
        <w:lastRenderedPageBreak/>
        <w:drawing>
          <wp:inline distT="0" distB="0" distL="0" distR="0" wp14:anchorId="4855F2EE" wp14:editId="6EBBFE40">
            <wp:extent cx="5688330" cy="3559810"/>
            <wp:effectExtent l="19050" t="19050" r="26670" b="21590"/>
            <wp:docPr id="11093603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360348" name=""/>
                    <pic:cNvPicPr/>
                  </pic:nvPicPr>
                  <pic:blipFill rotWithShape="1">
                    <a:blip r:embed="rId9"/>
                    <a:srcRect t="10959"/>
                    <a:stretch/>
                  </pic:blipFill>
                  <pic:spPr bwMode="auto">
                    <a:xfrm>
                      <a:off x="0" y="0"/>
                      <a:ext cx="5688330" cy="3559810"/>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59B68BC7" w14:textId="7BE1EB75" w:rsidR="00143E63" w:rsidRPr="00143E63" w:rsidRDefault="004F001A" w:rsidP="00603B83">
      <w:pPr>
        <w:pStyle w:val="BodyText2"/>
        <w:spacing w:after="0" w:line="560" w:lineRule="exact"/>
        <w:jc w:val="center"/>
        <w:rPr>
          <w:rFonts w:ascii="仿宋" w:eastAsia="仿宋" w:hAnsi="仿宋" w:cs="Calibri"/>
          <w:lang w:val="zh-CN"/>
        </w:rPr>
      </w:pPr>
      <w:r>
        <w:rPr>
          <w:rFonts w:ascii="仿宋" w:eastAsia="仿宋" w:hAnsi="仿宋" w:cs="Calibri" w:hint="eastAsia"/>
          <w:lang w:val="zh-CN"/>
        </w:rPr>
        <w:t>图1 摘自《</w:t>
      </w:r>
      <w:r w:rsidRPr="004F001A">
        <w:rPr>
          <w:rFonts w:ascii="仿宋" w:eastAsia="仿宋" w:hAnsi="仿宋" w:cs="Calibri" w:hint="eastAsia"/>
          <w:lang w:val="zh-CN"/>
        </w:rPr>
        <w:t>江苏省水利工程施工图设计文件咨询工作导则</w:t>
      </w:r>
      <w:r>
        <w:rPr>
          <w:rFonts w:ascii="仿宋" w:eastAsia="仿宋" w:hAnsi="仿宋" w:cs="Calibri" w:hint="eastAsia"/>
          <w:lang w:val="zh-CN"/>
        </w:rPr>
        <w:t>》</w:t>
      </w:r>
    </w:p>
    <w:p w14:paraId="1C836F67" w14:textId="66BE1503" w:rsidR="00B94E0B" w:rsidRDefault="00056EE6" w:rsidP="00674B1B">
      <w:pPr>
        <w:spacing w:line="560" w:lineRule="exact"/>
        <w:ind w:firstLineChars="200" w:firstLine="640"/>
        <w:rPr>
          <w:rFonts w:ascii="仿宋" w:eastAsia="仿宋" w:hAnsi="仿宋"/>
          <w:sz w:val="32"/>
          <w:szCs w:val="32"/>
          <w:lang w:val="zh-CN"/>
        </w:rPr>
      </w:pPr>
      <w:r>
        <w:rPr>
          <w:rFonts w:ascii="仿宋" w:eastAsia="仿宋" w:hAnsi="仿宋" w:hint="eastAsia"/>
          <w:sz w:val="32"/>
          <w:szCs w:val="32"/>
          <w:lang w:val="zh-CN"/>
        </w:rPr>
        <w:t>委托审查机构进行审查的，审查机构一般由项目法人根据项目情况择优选定，并在合同中应明确双方的权利和义务。</w:t>
      </w:r>
      <w:r w:rsidR="0080563C">
        <w:rPr>
          <w:rFonts w:ascii="仿宋" w:eastAsia="仿宋" w:hAnsi="仿宋" w:hint="eastAsia"/>
          <w:sz w:val="32"/>
          <w:szCs w:val="32"/>
          <w:lang w:val="zh-CN"/>
        </w:rPr>
        <w:t>关于审查机构，审查机构应具有与工程等级相应的勘察设计资质等级，并在资质许可范围内开展咨询审查工作，同时还应成立审查项目组，审查项目组成员包括审查项目负责人，审查专家、审查联系人等。</w:t>
      </w:r>
      <w:r w:rsidR="00015633" w:rsidRPr="00015633">
        <w:rPr>
          <w:rFonts w:ascii="仿宋" w:eastAsia="仿宋" w:hAnsi="仿宋" w:hint="eastAsia"/>
          <w:sz w:val="32"/>
          <w:szCs w:val="32"/>
          <w:lang w:val="zh-CN"/>
        </w:rPr>
        <w:t>在施工图审查过程中，审查人员的专业素养问题是一个比较普遍的现象。一些审查人员可能由于经验不足或者知识结构不够完善，对于一些技术性较强的问题无法做出准确的判断和评估。在这种情况下,很容易出现审查不严谨,导致施工图中存在一些严重的安全隐患却未能及时发现的问题。因此，要求审查人员不仅要有扎实的理论基础,还需要具备丰富的实践经验,能够熟练运用相关的技术规范和标准进行审查，确保审查结果的科学性和可靠性。</w:t>
      </w:r>
      <w:r w:rsidR="00015633">
        <w:rPr>
          <w:rFonts w:ascii="仿宋" w:eastAsia="仿宋" w:hAnsi="仿宋" w:hint="eastAsia"/>
          <w:sz w:val="32"/>
          <w:szCs w:val="32"/>
          <w:lang w:val="zh-CN"/>
        </w:rPr>
        <w:t>审查人员</w:t>
      </w:r>
      <w:r w:rsidR="00015633" w:rsidRPr="00015633">
        <w:rPr>
          <w:rFonts w:ascii="仿宋" w:eastAsia="仿宋" w:hAnsi="仿宋" w:hint="eastAsia"/>
          <w:sz w:val="32"/>
          <w:szCs w:val="32"/>
          <w:lang w:val="zh-CN"/>
        </w:rPr>
        <w:t>主要参</w:t>
      </w:r>
      <w:r w:rsidR="00015633">
        <w:rPr>
          <w:rFonts w:ascii="仿宋" w:eastAsia="仿宋" w:hAnsi="仿宋" w:hint="eastAsia"/>
          <w:sz w:val="32"/>
          <w:szCs w:val="32"/>
          <w:lang w:val="zh-CN"/>
        </w:rPr>
        <w:t>考</w:t>
      </w:r>
      <w:r w:rsidR="00015633" w:rsidRPr="00015633">
        <w:rPr>
          <w:rFonts w:ascii="仿宋" w:eastAsia="仿宋" w:hAnsi="仿宋" w:hint="eastAsia"/>
          <w:sz w:val="32"/>
          <w:szCs w:val="32"/>
          <w:lang w:val="zh-CN"/>
        </w:rPr>
        <w:t>《建筑工程施工图设计文件审查暂行</w:t>
      </w:r>
      <w:r w:rsidR="00015633" w:rsidRPr="00015633">
        <w:rPr>
          <w:rFonts w:ascii="仿宋" w:eastAsia="仿宋" w:hAnsi="仿宋" w:hint="eastAsia"/>
          <w:sz w:val="32"/>
          <w:szCs w:val="32"/>
          <w:lang w:val="zh-CN"/>
        </w:rPr>
        <w:lastRenderedPageBreak/>
        <w:t>办法》第十七条规定（图2）并结合编制单位多年的城市防洪排涝工程施工图设计文件审查工作经验确定</w:t>
      </w:r>
      <w:r w:rsidR="00015633">
        <w:rPr>
          <w:rFonts w:ascii="仿宋" w:eastAsia="仿宋" w:hAnsi="仿宋" w:hint="eastAsia"/>
          <w:sz w:val="32"/>
          <w:szCs w:val="32"/>
          <w:lang w:val="zh-CN"/>
        </w:rPr>
        <w:t>。</w:t>
      </w:r>
      <w:r w:rsidR="0080563C">
        <w:rPr>
          <w:rFonts w:ascii="仿宋" w:eastAsia="仿宋" w:hAnsi="仿宋" w:hint="eastAsia"/>
          <w:sz w:val="32"/>
          <w:szCs w:val="32"/>
          <w:lang w:val="zh-CN"/>
        </w:rPr>
        <w:t>对于</w:t>
      </w:r>
      <w:bookmarkStart w:id="3" w:name="OLE_LINK3"/>
      <w:r w:rsidR="0080563C">
        <w:rPr>
          <w:rFonts w:ascii="仿宋" w:eastAsia="仿宋" w:hAnsi="仿宋" w:hint="eastAsia"/>
          <w:sz w:val="32"/>
          <w:szCs w:val="32"/>
          <w:lang w:val="zh-CN"/>
        </w:rPr>
        <w:t>审查项目负责人</w:t>
      </w:r>
      <w:bookmarkEnd w:id="3"/>
      <w:r w:rsidR="0080563C">
        <w:rPr>
          <w:rFonts w:ascii="仿宋" w:eastAsia="仿宋" w:hAnsi="仿宋" w:hint="eastAsia"/>
          <w:sz w:val="32"/>
          <w:szCs w:val="32"/>
          <w:lang w:val="zh-CN"/>
        </w:rPr>
        <w:t>，负责人应具有与项目相关专业的副高及以上职称的专业人员担任，且应与审查机构签订正式劳动合同。对于审查专家，专家应是根据水利相关专业需要从相应专家库中挑选具备中级及以上职称，且具有从事城市防洪排涝工程10年以上工作经验</w:t>
      </w:r>
      <w:r w:rsidR="00603B83">
        <w:rPr>
          <w:rFonts w:ascii="仿宋" w:eastAsia="仿宋" w:hAnsi="仿宋" w:hint="eastAsia"/>
          <w:sz w:val="32"/>
          <w:szCs w:val="32"/>
          <w:lang w:val="zh-CN"/>
        </w:rPr>
        <w:t>，</w:t>
      </w:r>
      <w:r w:rsidR="0080563C">
        <w:rPr>
          <w:rFonts w:ascii="仿宋" w:eastAsia="仿宋" w:hAnsi="仿宋" w:hint="eastAsia"/>
          <w:sz w:val="32"/>
          <w:szCs w:val="32"/>
          <w:lang w:val="zh-CN"/>
        </w:rPr>
        <w:t>涉及特殊专业领域和其他行业的工程可以特邀专家进行审查。</w:t>
      </w:r>
    </w:p>
    <w:p w14:paraId="65F1FF9C" w14:textId="7E693C9A" w:rsidR="00674B1B" w:rsidRDefault="00B2208A" w:rsidP="00B2208A">
      <w:pPr>
        <w:rPr>
          <w:lang w:val="zh-CN"/>
        </w:rPr>
      </w:pPr>
      <w:r>
        <w:rPr>
          <w:noProof/>
        </w:rPr>
        <w:drawing>
          <wp:inline distT="0" distB="0" distL="0" distR="0" wp14:anchorId="2646EDDD" wp14:editId="4616F61A">
            <wp:extent cx="5688330" cy="897255"/>
            <wp:effectExtent l="19050" t="19050" r="26670" b="17145"/>
            <wp:docPr id="14431498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149837" name=""/>
                    <pic:cNvPicPr/>
                  </pic:nvPicPr>
                  <pic:blipFill>
                    <a:blip r:embed="rId10"/>
                    <a:stretch>
                      <a:fillRect/>
                    </a:stretch>
                  </pic:blipFill>
                  <pic:spPr>
                    <a:xfrm>
                      <a:off x="0" y="0"/>
                      <a:ext cx="5688330" cy="897255"/>
                    </a:xfrm>
                    <a:prstGeom prst="rect">
                      <a:avLst/>
                    </a:prstGeom>
                    <a:ln>
                      <a:solidFill>
                        <a:schemeClr val="tx1"/>
                      </a:solidFill>
                    </a:ln>
                  </pic:spPr>
                </pic:pic>
              </a:graphicData>
            </a:graphic>
          </wp:inline>
        </w:drawing>
      </w:r>
    </w:p>
    <w:p w14:paraId="7379BC30" w14:textId="5AEE1630" w:rsidR="00B2208A" w:rsidRPr="00B2208A" w:rsidRDefault="00B2208A" w:rsidP="002D5B9C">
      <w:pPr>
        <w:pStyle w:val="BodyText2"/>
        <w:spacing w:after="0" w:line="560" w:lineRule="exact"/>
        <w:jc w:val="center"/>
        <w:rPr>
          <w:rFonts w:ascii="仿宋" w:eastAsia="仿宋" w:hAnsi="仿宋" w:cs="Calibri"/>
          <w:lang w:val="zh-CN"/>
        </w:rPr>
      </w:pPr>
      <w:r w:rsidRPr="00B2208A">
        <w:rPr>
          <w:rFonts w:ascii="仿宋" w:eastAsia="仿宋" w:hAnsi="仿宋" w:cs="Calibri" w:hint="eastAsia"/>
          <w:lang w:val="zh-CN"/>
        </w:rPr>
        <w:t>图2 摘自《建筑工程施工图设计文件审查暂行办法》</w:t>
      </w:r>
    </w:p>
    <w:p w14:paraId="20B01501" w14:textId="77777777" w:rsidR="00143E63" w:rsidRDefault="00143E63" w:rsidP="00AA4E65">
      <w:pPr>
        <w:spacing w:line="560" w:lineRule="exact"/>
        <w:ind w:firstLineChars="200" w:firstLine="643"/>
        <w:rPr>
          <w:rFonts w:ascii="仿宋" w:eastAsia="仿宋" w:hAnsi="仿宋"/>
          <w:sz w:val="32"/>
          <w:szCs w:val="32"/>
          <w:lang w:val="zh-CN"/>
        </w:rPr>
      </w:pPr>
      <w:r>
        <w:rPr>
          <w:rFonts w:ascii="仿宋" w:eastAsia="仿宋" w:hAnsi="仿宋" w:hint="eastAsia"/>
          <w:b/>
          <w:sz w:val="32"/>
          <w:szCs w:val="32"/>
          <w:lang w:val="zh-CN"/>
        </w:rPr>
        <w:t>3、</w:t>
      </w:r>
      <w:r w:rsidR="0080563C">
        <w:rPr>
          <w:rFonts w:ascii="仿宋" w:eastAsia="仿宋" w:hAnsi="仿宋" w:hint="eastAsia"/>
          <w:b/>
          <w:sz w:val="32"/>
          <w:szCs w:val="32"/>
          <w:lang w:val="zh-CN"/>
        </w:rPr>
        <w:t>审查机构工作程序</w:t>
      </w:r>
    </w:p>
    <w:p w14:paraId="795594B0" w14:textId="52FDC79A" w:rsidR="00B94E0B" w:rsidRDefault="00015633" w:rsidP="00AA4E65">
      <w:pPr>
        <w:spacing w:line="560" w:lineRule="exact"/>
        <w:ind w:firstLineChars="200" w:firstLine="640"/>
        <w:rPr>
          <w:rFonts w:ascii="仿宋" w:eastAsia="仿宋" w:hAnsi="仿宋"/>
          <w:sz w:val="32"/>
          <w:szCs w:val="32"/>
          <w:lang w:val="zh-CN"/>
        </w:rPr>
      </w:pPr>
      <w:r w:rsidRPr="00015633">
        <w:rPr>
          <w:rFonts w:ascii="仿宋" w:eastAsia="仿宋" w:hAnsi="仿宋" w:hint="eastAsia"/>
          <w:sz w:val="32"/>
          <w:szCs w:val="32"/>
          <w:lang w:val="zh-CN"/>
        </w:rPr>
        <w:t>施工图审查是一个比较复杂的过程，需要严格按照相关的流程和程序进行。在实际的审查过程中,很多单位的审查流程并不够规范,存在审查不到位、审查不全面等问题。</w:t>
      </w:r>
      <w:r>
        <w:rPr>
          <w:rFonts w:ascii="仿宋" w:eastAsia="仿宋" w:hAnsi="仿宋" w:hint="eastAsia"/>
          <w:sz w:val="32"/>
          <w:szCs w:val="32"/>
          <w:lang w:val="zh-CN"/>
        </w:rPr>
        <w:t>因此，</w:t>
      </w:r>
      <w:r w:rsidRPr="00015633">
        <w:rPr>
          <w:rFonts w:ascii="仿宋" w:eastAsia="仿宋" w:hAnsi="仿宋" w:hint="eastAsia"/>
          <w:sz w:val="32"/>
          <w:szCs w:val="32"/>
          <w:lang w:val="zh-CN"/>
        </w:rPr>
        <w:t>需要</w:t>
      </w:r>
      <w:r>
        <w:rPr>
          <w:rFonts w:ascii="仿宋" w:eastAsia="仿宋" w:hAnsi="仿宋" w:hint="eastAsia"/>
          <w:sz w:val="32"/>
          <w:szCs w:val="32"/>
          <w:lang w:val="zh-CN"/>
        </w:rPr>
        <w:t>明确</w:t>
      </w:r>
      <w:r w:rsidRPr="00015633">
        <w:rPr>
          <w:rFonts w:ascii="仿宋" w:eastAsia="仿宋" w:hAnsi="仿宋" w:hint="eastAsia"/>
          <w:sz w:val="32"/>
          <w:szCs w:val="32"/>
          <w:lang w:val="zh-CN"/>
        </w:rPr>
        <w:t>审查流程和程序,明确各个环节的责任和要求,确保每一个环节都能够得到严格执行。在审查过程中,还需要充分发挥专家的作用,提高审查的科学性和专业性,确保审查结果的准确性和可信度。</w:t>
      </w:r>
      <w:r w:rsidR="0080563C">
        <w:rPr>
          <w:rFonts w:ascii="仿宋" w:eastAsia="仿宋" w:hAnsi="仿宋" w:hint="eastAsia"/>
          <w:sz w:val="32"/>
          <w:szCs w:val="32"/>
          <w:lang w:val="zh-CN"/>
        </w:rPr>
        <w:t>审查机构工作程序主要是</w:t>
      </w:r>
      <w:r w:rsidR="002D5B9C">
        <w:rPr>
          <w:rFonts w:ascii="仿宋" w:eastAsia="仿宋" w:hAnsi="仿宋" w:hint="eastAsia"/>
          <w:sz w:val="32"/>
          <w:szCs w:val="32"/>
          <w:lang w:val="zh-CN"/>
        </w:rPr>
        <w:t>参考《</w:t>
      </w:r>
      <w:r w:rsidR="0004360B" w:rsidRPr="0004360B">
        <w:rPr>
          <w:rFonts w:ascii="仿宋" w:eastAsia="仿宋" w:hAnsi="仿宋" w:hint="eastAsia"/>
          <w:sz w:val="32"/>
          <w:szCs w:val="32"/>
          <w:lang w:val="zh-CN"/>
        </w:rPr>
        <w:t>浙江省水利工程施工图审查导则</w:t>
      </w:r>
      <w:r w:rsidR="002D5B9C">
        <w:rPr>
          <w:rFonts w:ascii="仿宋" w:eastAsia="仿宋" w:hAnsi="仿宋" w:hint="eastAsia"/>
          <w:sz w:val="32"/>
          <w:szCs w:val="32"/>
          <w:lang w:val="zh-CN"/>
        </w:rPr>
        <w:t>》</w:t>
      </w:r>
      <w:r w:rsidR="0004360B">
        <w:rPr>
          <w:rFonts w:ascii="仿宋" w:eastAsia="仿宋" w:hAnsi="仿宋" w:hint="eastAsia"/>
          <w:sz w:val="32"/>
          <w:szCs w:val="32"/>
          <w:lang w:val="zh-CN"/>
        </w:rPr>
        <w:t xml:space="preserve">中“2 </w:t>
      </w:r>
      <w:r w:rsidR="0004360B" w:rsidRPr="0004360B">
        <w:rPr>
          <w:rFonts w:ascii="仿宋" w:eastAsia="仿宋" w:hAnsi="仿宋" w:hint="eastAsia"/>
          <w:sz w:val="32"/>
          <w:szCs w:val="32"/>
          <w:lang w:val="zh-CN"/>
        </w:rPr>
        <w:t>施工图审查工作流程</w:t>
      </w:r>
      <w:r w:rsidR="0004360B">
        <w:rPr>
          <w:rFonts w:ascii="仿宋" w:eastAsia="仿宋" w:hAnsi="仿宋" w:hint="eastAsia"/>
          <w:sz w:val="32"/>
          <w:szCs w:val="32"/>
          <w:lang w:val="zh-CN"/>
        </w:rPr>
        <w:t>”（图3）并结合</w:t>
      </w:r>
      <w:r w:rsidR="0080563C">
        <w:rPr>
          <w:rFonts w:ascii="仿宋" w:eastAsia="仿宋" w:hAnsi="仿宋" w:hint="eastAsia"/>
          <w:sz w:val="32"/>
          <w:szCs w:val="32"/>
          <w:lang w:val="zh-CN"/>
        </w:rPr>
        <w:t>编制单位多年的实践工作经验</w:t>
      </w:r>
      <w:r w:rsidR="0004360B">
        <w:rPr>
          <w:rFonts w:ascii="仿宋" w:eastAsia="仿宋" w:hAnsi="仿宋" w:hint="eastAsia"/>
          <w:sz w:val="32"/>
          <w:szCs w:val="32"/>
          <w:lang w:val="zh-CN"/>
        </w:rPr>
        <w:t>修改完善</w:t>
      </w:r>
      <w:r w:rsidR="0080563C">
        <w:rPr>
          <w:rFonts w:ascii="仿宋" w:eastAsia="仿宋" w:hAnsi="仿宋" w:hint="eastAsia"/>
          <w:sz w:val="32"/>
          <w:szCs w:val="32"/>
          <w:lang w:val="zh-CN"/>
        </w:rPr>
        <w:t>。</w:t>
      </w:r>
      <w:r w:rsidR="00FD39D9">
        <w:rPr>
          <w:rFonts w:ascii="仿宋" w:eastAsia="仿宋" w:hAnsi="仿宋" w:hint="eastAsia"/>
          <w:sz w:val="32"/>
          <w:szCs w:val="32"/>
          <w:lang w:val="zh-CN"/>
        </w:rPr>
        <w:t>首先，</w:t>
      </w:r>
      <w:r w:rsidR="0080563C">
        <w:rPr>
          <w:rFonts w:ascii="仿宋" w:eastAsia="仿宋" w:hAnsi="仿宋" w:hint="eastAsia"/>
          <w:sz w:val="32"/>
          <w:szCs w:val="32"/>
          <w:lang w:val="zh-CN"/>
        </w:rPr>
        <w:t>项目法人应按合同约定向审查机构提交相关资料，设计单位应根据项目法人要求配合审查机构并补充完善相应的资料。审查机构根据资料情况，按需组织专家进行现场察看，并通知项目业主、设计单位及有关其他单位。审查过程中，专家可填写施工图审查联系单与项目法人及设计单</w:t>
      </w:r>
      <w:r w:rsidR="0080563C">
        <w:rPr>
          <w:rFonts w:ascii="仿宋" w:eastAsia="仿宋" w:hAnsi="仿宋" w:hint="eastAsia"/>
          <w:sz w:val="32"/>
          <w:szCs w:val="32"/>
          <w:lang w:val="zh-CN"/>
        </w:rPr>
        <w:lastRenderedPageBreak/>
        <w:t>位交流设计文件存在的问题，设计单位可填写施工图审查回复单逐条回复专家意见并补充修改施工图设计文件。对于存在重大问题的，审查机构应召集设计单位、项目法人及有关单位开会讨论，形成会议纪要，并应按会议纪要、设计单位的回复及补充材料及时提交施工图审查意见初稿。施工图设计文件审查意见初稿协调会议内容包括如下几个方面：项目法人简要介绍工程建设开展情况；设计单位汇报施工图设计情况，设计变更情况（包括变化原因及审批备案情况），初步设计审查意见落实情况，工程建设标准强制性条文执行情况，本工程施工对周边建筑和工程设施的影响及其施工中应注意的相关事项等；审查机构通报审查过程中发现的主要问题及审查意见初稿；其他参加会议的代表提出认为应解决的问题及应进一步讨论确定的问题。施工图设计文件审查意见初稿协调会结束后，审查机构应按会议纪要修改完善的审查意见提交项目法人。</w:t>
      </w:r>
    </w:p>
    <w:p w14:paraId="3F25CE9F" w14:textId="01F4B117" w:rsidR="0004360B" w:rsidRDefault="0004360B" w:rsidP="0004360B">
      <w:pPr>
        <w:jc w:val="center"/>
        <w:rPr>
          <w:lang w:val="zh-CN"/>
        </w:rPr>
      </w:pPr>
      <w:r>
        <w:rPr>
          <w:noProof/>
        </w:rPr>
        <w:lastRenderedPageBreak/>
        <w:drawing>
          <wp:inline distT="0" distB="0" distL="0" distR="0" wp14:anchorId="233A6BA4" wp14:editId="2CE200FD">
            <wp:extent cx="4498630" cy="5530669"/>
            <wp:effectExtent l="19050" t="19050" r="16510" b="13335"/>
            <wp:docPr id="5015846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584623" name=""/>
                    <pic:cNvPicPr/>
                  </pic:nvPicPr>
                  <pic:blipFill>
                    <a:blip r:embed="rId11"/>
                    <a:stretch>
                      <a:fillRect/>
                    </a:stretch>
                  </pic:blipFill>
                  <pic:spPr>
                    <a:xfrm>
                      <a:off x="0" y="0"/>
                      <a:ext cx="4501821" cy="5534592"/>
                    </a:xfrm>
                    <a:prstGeom prst="rect">
                      <a:avLst/>
                    </a:prstGeom>
                    <a:ln>
                      <a:solidFill>
                        <a:schemeClr val="tx1"/>
                      </a:solidFill>
                    </a:ln>
                  </pic:spPr>
                </pic:pic>
              </a:graphicData>
            </a:graphic>
          </wp:inline>
        </w:drawing>
      </w:r>
    </w:p>
    <w:p w14:paraId="3D7C2E5E" w14:textId="74BB95F9" w:rsidR="0004360B" w:rsidRPr="0004360B" w:rsidRDefault="0004360B" w:rsidP="0004360B">
      <w:pPr>
        <w:pStyle w:val="BodyText2"/>
        <w:spacing w:after="0" w:line="560" w:lineRule="exact"/>
        <w:jc w:val="center"/>
        <w:rPr>
          <w:rFonts w:ascii="仿宋" w:eastAsia="仿宋" w:hAnsi="仿宋" w:cs="Calibri"/>
          <w:lang w:val="zh-CN"/>
        </w:rPr>
      </w:pPr>
      <w:r w:rsidRPr="0004360B">
        <w:rPr>
          <w:rFonts w:ascii="仿宋" w:eastAsia="仿宋" w:hAnsi="仿宋" w:cs="Calibri" w:hint="eastAsia"/>
          <w:lang w:val="zh-CN"/>
        </w:rPr>
        <w:t>图3 摘自《浙江省水利工程施工图审查导则》</w:t>
      </w:r>
    </w:p>
    <w:p w14:paraId="3BA943BF" w14:textId="77777777" w:rsidR="0004360B" w:rsidRPr="0004360B" w:rsidRDefault="0004360B">
      <w:pPr>
        <w:spacing w:line="560" w:lineRule="exact"/>
        <w:ind w:firstLineChars="200" w:firstLine="643"/>
        <w:rPr>
          <w:rFonts w:ascii="仿宋" w:eastAsia="仿宋" w:hAnsi="仿宋"/>
          <w:b/>
          <w:bCs/>
          <w:sz w:val="32"/>
          <w:szCs w:val="32"/>
          <w:lang w:val="zh-CN"/>
        </w:rPr>
      </w:pPr>
      <w:r w:rsidRPr="0004360B">
        <w:rPr>
          <w:rFonts w:ascii="仿宋" w:eastAsia="仿宋" w:hAnsi="仿宋" w:hint="eastAsia"/>
          <w:b/>
          <w:bCs/>
          <w:sz w:val="32"/>
          <w:szCs w:val="32"/>
          <w:lang w:val="zh-CN"/>
        </w:rPr>
        <w:t>4、</w:t>
      </w:r>
      <w:r w:rsidR="0080563C" w:rsidRPr="0004360B">
        <w:rPr>
          <w:rFonts w:ascii="仿宋" w:eastAsia="仿宋" w:hAnsi="仿宋" w:hint="eastAsia"/>
          <w:b/>
          <w:bCs/>
          <w:sz w:val="32"/>
          <w:szCs w:val="32"/>
          <w:lang w:val="zh-CN"/>
        </w:rPr>
        <w:t>专家审查工作程序</w:t>
      </w:r>
    </w:p>
    <w:p w14:paraId="633625B6" w14:textId="44BDAD36" w:rsidR="00B94E0B" w:rsidRDefault="0080563C">
      <w:pPr>
        <w:spacing w:line="560" w:lineRule="exact"/>
        <w:ind w:firstLineChars="200" w:firstLine="640"/>
        <w:rPr>
          <w:rFonts w:ascii="仿宋" w:eastAsia="仿宋" w:hAnsi="仿宋"/>
          <w:sz w:val="32"/>
          <w:szCs w:val="32"/>
          <w:lang w:val="zh-CN"/>
        </w:rPr>
      </w:pPr>
      <w:r>
        <w:rPr>
          <w:rFonts w:ascii="仿宋" w:eastAsia="仿宋" w:hAnsi="仿宋" w:hint="eastAsia"/>
          <w:sz w:val="32"/>
          <w:szCs w:val="32"/>
          <w:lang w:val="zh-CN"/>
        </w:rPr>
        <w:t>除了请审查机构进行审查，项目法人还可以</w:t>
      </w:r>
      <w:r w:rsidR="00603B83">
        <w:rPr>
          <w:rFonts w:ascii="仿宋" w:eastAsia="仿宋" w:hAnsi="仿宋" w:hint="eastAsia"/>
          <w:sz w:val="32"/>
          <w:szCs w:val="32"/>
          <w:lang w:val="zh-CN"/>
        </w:rPr>
        <w:t>根据</w:t>
      </w:r>
      <w:r>
        <w:rPr>
          <w:rFonts w:ascii="仿宋" w:eastAsia="仿宋" w:hAnsi="仿宋" w:hint="eastAsia"/>
          <w:sz w:val="32"/>
          <w:szCs w:val="32"/>
          <w:lang w:val="zh-CN"/>
        </w:rPr>
        <w:t>工程建设内容、规模和技术难度等情况自行邀请专家。自行组织专家审查的工作程序也是依据编制单位多年的实践经验进行确定，其工作程序为：项目法人向专家提交施工图设计文件和相关资料，并与专家组组长协商召开施工图设计文件审查会议时间和地点。施工图专家审查会议由项目法人召集，专家组组长主持会议，参与会议的人员除了专家以外，还应包含项目相关的其他有关单位的代表。</w:t>
      </w:r>
      <w:r>
        <w:rPr>
          <w:rFonts w:ascii="仿宋" w:eastAsia="仿宋" w:hAnsi="仿宋" w:hint="eastAsia"/>
          <w:sz w:val="32"/>
          <w:szCs w:val="32"/>
          <w:lang w:val="zh-CN"/>
        </w:rPr>
        <w:lastRenderedPageBreak/>
        <w:t>会议形成施工图设计文件专家审查意见，并</w:t>
      </w:r>
      <w:proofErr w:type="gramStart"/>
      <w:r>
        <w:rPr>
          <w:rFonts w:ascii="仿宋" w:eastAsia="仿宋" w:hAnsi="仿宋" w:hint="eastAsia"/>
          <w:sz w:val="32"/>
          <w:szCs w:val="32"/>
          <w:lang w:val="zh-CN"/>
        </w:rPr>
        <w:t>附专家</w:t>
      </w:r>
      <w:proofErr w:type="gramEnd"/>
      <w:r>
        <w:rPr>
          <w:rFonts w:ascii="仿宋" w:eastAsia="仿宋" w:hAnsi="仿宋" w:hint="eastAsia"/>
          <w:sz w:val="32"/>
          <w:szCs w:val="32"/>
          <w:lang w:val="zh-CN"/>
        </w:rPr>
        <w:t>签到表，审查意见由专家组组长签字。</w:t>
      </w:r>
    </w:p>
    <w:p w14:paraId="357E8FC6" w14:textId="77777777" w:rsidR="00143E63" w:rsidRDefault="00143E63" w:rsidP="00AA4E65">
      <w:pPr>
        <w:spacing w:line="560" w:lineRule="exact"/>
        <w:ind w:firstLineChars="200" w:firstLine="643"/>
        <w:rPr>
          <w:rFonts w:ascii="仿宋" w:eastAsia="仿宋" w:hAnsi="仿宋"/>
          <w:sz w:val="32"/>
          <w:szCs w:val="32"/>
          <w:lang w:val="zh-CN"/>
        </w:rPr>
      </w:pPr>
      <w:r>
        <w:rPr>
          <w:rFonts w:ascii="仿宋" w:eastAsia="仿宋" w:hAnsi="仿宋" w:hint="eastAsia"/>
          <w:b/>
          <w:sz w:val="32"/>
          <w:szCs w:val="32"/>
          <w:lang w:val="zh-CN"/>
        </w:rPr>
        <w:t>4、</w:t>
      </w:r>
      <w:r w:rsidR="0080563C">
        <w:rPr>
          <w:rFonts w:ascii="仿宋" w:eastAsia="仿宋" w:hAnsi="仿宋" w:hint="eastAsia"/>
          <w:b/>
          <w:sz w:val="32"/>
          <w:szCs w:val="32"/>
          <w:lang w:val="zh-CN"/>
        </w:rPr>
        <w:t>项目法人需提供的资料</w:t>
      </w:r>
    </w:p>
    <w:p w14:paraId="2F51A809" w14:textId="1814223C" w:rsidR="00B94E0B" w:rsidRDefault="0080563C" w:rsidP="00AA4E65">
      <w:pPr>
        <w:spacing w:line="560" w:lineRule="exact"/>
        <w:ind w:firstLineChars="200" w:firstLine="640"/>
        <w:rPr>
          <w:rFonts w:ascii="仿宋" w:eastAsia="仿宋" w:hAnsi="仿宋"/>
          <w:sz w:val="32"/>
          <w:szCs w:val="32"/>
        </w:rPr>
      </w:pPr>
      <w:r>
        <w:rPr>
          <w:rFonts w:ascii="仿宋" w:eastAsia="仿宋" w:hAnsi="仿宋" w:hint="eastAsia"/>
          <w:sz w:val="32"/>
          <w:szCs w:val="32"/>
          <w:lang w:val="zh-CN"/>
        </w:rPr>
        <w:t>委托审查机构审查的，应明确项目法人需提供的材料。项目法人材料主要参考《江苏省水利工程施工图设计文件咨询工作导则》中“4 项目法人应提供的资料”（图</w:t>
      </w:r>
      <w:r w:rsidR="00FD39D9">
        <w:rPr>
          <w:rFonts w:ascii="仿宋" w:eastAsia="仿宋" w:hAnsi="仿宋" w:hint="eastAsia"/>
          <w:sz w:val="32"/>
          <w:szCs w:val="32"/>
          <w:lang w:val="zh-CN"/>
        </w:rPr>
        <w:t>4</w:t>
      </w:r>
      <w:r>
        <w:rPr>
          <w:rFonts w:ascii="仿宋" w:eastAsia="仿宋" w:hAnsi="仿宋" w:hint="eastAsia"/>
          <w:sz w:val="32"/>
          <w:szCs w:val="32"/>
          <w:lang w:val="zh-CN"/>
        </w:rPr>
        <w:t>）并结合编制单位的实践工作经验补充完善，</w:t>
      </w:r>
      <w:r w:rsidR="00AB7BEC">
        <w:rPr>
          <w:rFonts w:ascii="仿宋" w:eastAsia="仿宋" w:hAnsi="仿宋" w:hint="eastAsia"/>
          <w:sz w:val="32"/>
          <w:szCs w:val="32"/>
          <w:lang w:val="zh-CN"/>
        </w:rPr>
        <w:t>为避免增加审查工作难度，</w:t>
      </w:r>
      <w:r>
        <w:rPr>
          <w:rFonts w:ascii="仿宋" w:eastAsia="仿宋" w:hAnsi="仿宋" w:hint="eastAsia"/>
          <w:sz w:val="32"/>
          <w:szCs w:val="32"/>
          <w:lang w:val="zh-CN"/>
        </w:rPr>
        <w:t>并明确增加了以下几项内容：施工图设计原则上要一次性提供，如需要分批审查的，由项目法人签订审查合同时说明；设计变更文件宜按上述原则审查，具体由项目法人与审查机构在审查合同中约定；审查需要的其他材料。</w:t>
      </w:r>
    </w:p>
    <w:p w14:paraId="6AA830D7" w14:textId="77777777" w:rsidR="00B94E0B" w:rsidRDefault="0080563C">
      <w:pPr>
        <w:pStyle w:val="BodyText2"/>
        <w:spacing w:after="0" w:line="360" w:lineRule="auto"/>
        <w:jc w:val="center"/>
      </w:pPr>
      <w:r>
        <w:rPr>
          <w:noProof/>
        </w:rPr>
        <w:drawing>
          <wp:inline distT="0" distB="0" distL="0" distR="0" wp14:anchorId="2DAEDDB2" wp14:editId="3CE6629B">
            <wp:extent cx="4245132" cy="3365151"/>
            <wp:effectExtent l="19050" t="19050" r="22225" b="260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4251450" cy="3370159"/>
                    </a:xfrm>
                    <a:prstGeom prst="rect">
                      <a:avLst/>
                    </a:prstGeom>
                    <a:ln w="9525">
                      <a:solidFill>
                        <a:schemeClr val="tx1"/>
                      </a:solidFill>
                    </a:ln>
                  </pic:spPr>
                </pic:pic>
              </a:graphicData>
            </a:graphic>
          </wp:inline>
        </w:drawing>
      </w:r>
    </w:p>
    <w:p w14:paraId="5166A490" w14:textId="54173B91" w:rsidR="00B94E0B" w:rsidRDefault="0080563C">
      <w:pPr>
        <w:pStyle w:val="BodyText2"/>
        <w:spacing w:after="0" w:line="560" w:lineRule="exact"/>
        <w:jc w:val="center"/>
        <w:rPr>
          <w:rFonts w:ascii="仿宋" w:eastAsia="仿宋" w:hAnsi="仿宋" w:cs="Calibri"/>
          <w:lang w:val="zh-CN"/>
        </w:rPr>
      </w:pPr>
      <w:r>
        <w:rPr>
          <w:rFonts w:ascii="仿宋" w:eastAsia="仿宋" w:hAnsi="仿宋" w:cs="Calibri" w:hint="eastAsia"/>
          <w:lang w:val="zh-CN"/>
        </w:rPr>
        <w:t>图</w:t>
      </w:r>
      <w:r w:rsidR="00FD39D9">
        <w:rPr>
          <w:rFonts w:ascii="仿宋" w:eastAsia="仿宋" w:hAnsi="仿宋" w:cs="Calibri" w:hint="eastAsia"/>
          <w:lang w:val="zh-CN"/>
        </w:rPr>
        <w:t>4</w:t>
      </w:r>
      <w:r>
        <w:rPr>
          <w:rFonts w:ascii="仿宋" w:eastAsia="仿宋" w:hAnsi="仿宋" w:cs="Calibri" w:hint="eastAsia"/>
          <w:lang w:val="zh-CN"/>
        </w:rPr>
        <w:t xml:space="preserve"> 摘自《江苏省水利工程施工图设计文件咨询工作导则》</w:t>
      </w:r>
    </w:p>
    <w:p w14:paraId="265BC179" w14:textId="47312DCD" w:rsidR="001C507C" w:rsidRPr="001B5DE9" w:rsidRDefault="0080563C" w:rsidP="001B5DE9">
      <w:pPr>
        <w:autoSpaceDE w:val="0"/>
        <w:autoSpaceDN w:val="0"/>
        <w:adjustRightInd w:val="0"/>
        <w:spacing w:beforeLines="50" w:before="120" w:afterLines="50" w:after="120" w:line="560" w:lineRule="exact"/>
        <w:jc w:val="left"/>
        <w:rPr>
          <w:rFonts w:ascii="仿宋" w:eastAsia="仿宋" w:hAnsi="仿宋"/>
          <w:b/>
          <w:bCs/>
          <w:sz w:val="32"/>
          <w:szCs w:val="28"/>
        </w:rPr>
      </w:pPr>
      <w:r>
        <w:rPr>
          <w:rFonts w:ascii="仿宋" w:eastAsia="仿宋" w:hAnsi="仿宋" w:hint="eastAsia"/>
          <w:b/>
          <w:bCs/>
          <w:sz w:val="32"/>
          <w:szCs w:val="28"/>
        </w:rPr>
        <w:t>（三</w:t>
      </w:r>
      <w:r>
        <w:rPr>
          <w:rFonts w:ascii="仿宋" w:eastAsia="仿宋" w:hAnsi="仿宋"/>
          <w:b/>
          <w:bCs/>
          <w:sz w:val="32"/>
          <w:szCs w:val="28"/>
        </w:rPr>
        <w:t>）</w:t>
      </w:r>
      <w:r>
        <w:rPr>
          <w:rFonts w:ascii="仿宋" w:eastAsia="仿宋" w:hAnsi="仿宋" w:hint="eastAsia"/>
          <w:b/>
          <w:bCs/>
          <w:sz w:val="32"/>
          <w:szCs w:val="28"/>
        </w:rPr>
        <w:t>内容审查</w:t>
      </w:r>
    </w:p>
    <w:p w14:paraId="68E19301" w14:textId="77777777" w:rsidR="00B94E0B" w:rsidRDefault="0080563C" w:rsidP="00AA4E65">
      <w:pPr>
        <w:autoSpaceDE w:val="0"/>
        <w:autoSpaceDN w:val="0"/>
        <w:adjustRightInd w:val="0"/>
        <w:spacing w:line="560" w:lineRule="exact"/>
        <w:ind w:firstLineChars="200" w:firstLine="643"/>
        <w:jc w:val="left"/>
        <w:rPr>
          <w:rFonts w:ascii="仿宋" w:eastAsia="仿宋" w:hAnsi="仿宋"/>
          <w:b/>
          <w:sz w:val="32"/>
          <w:szCs w:val="28"/>
        </w:rPr>
      </w:pPr>
      <w:r>
        <w:rPr>
          <w:rFonts w:ascii="仿宋" w:eastAsia="仿宋" w:hAnsi="仿宋" w:hint="eastAsia"/>
          <w:b/>
          <w:sz w:val="32"/>
          <w:szCs w:val="28"/>
        </w:rPr>
        <w:t>1、符合性审查</w:t>
      </w:r>
    </w:p>
    <w:p w14:paraId="6BC100D6" w14:textId="77777777" w:rsidR="002C19EE" w:rsidRDefault="00FD39D9">
      <w:pPr>
        <w:autoSpaceDE w:val="0"/>
        <w:autoSpaceDN w:val="0"/>
        <w:adjustRightInd w:val="0"/>
        <w:spacing w:line="560" w:lineRule="exact"/>
        <w:ind w:firstLineChars="200" w:firstLine="640"/>
        <w:rPr>
          <w:rFonts w:ascii="仿宋" w:eastAsia="仿宋" w:hAnsi="仿宋"/>
          <w:sz w:val="32"/>
          <w:szCs w:val="28"/>
        </w:rPr>
      </w:pPr>
      <w:r w:rsidRPr="00FD39D9">
        <w:rPr>
          <w:rFonts w:ascii="仿宋" w:eastAsia="仿宋" w:hAnsi="仿宋" w:hint="eastAsia"/>
          <w:sz w:val="32"/>
          <w:szCs w:val="28"/>
        </w:rPr>
        <w:lastRenderedPageBreak/>
        <w:t>符合性检查是指依据招标文件的规定，从投标文件的有效性、完整性和对招标文件的响应程度进行审查，以确定是否对招标文件的实质性要求</w:t>
      </w:r>
      <w:proofErr w:type="gramStart"/>
      <w:r w:rsidRPr="00FD39D9">
        <w:rPr>
          <w:rFonts w:ascii="仿宋" w:eastAsia="仿宋" w:hAnsi="仿宋" w:hint="eastAsia"/>
          <w:sz w:val="32"/>
          <w:szCs w:val="28"/>
        </w:rPr>
        <w:t>作出</w:t>
      </w:r>
      <w:proofErr w:type="gramEnd"/>
      <w:r w:rsidRPr="00FD39D9">
        <w:rPr>
          <w:rFonts w:ascii="仿宋" w:eastAsia="仿宋" w:hAnsi="仿宋" w:hint="eastAsia"/>
          <w:sz w:val="32"/>
          <w:szCs w:val="28"/>
        </w:rPr>
        <w:t>响应</w:t>
      </w:r>
      <w:r w:rsidR="002C19EE">
        <w:rPr>
          <w:rFonts w:ascii="仿宋" w:eastAsia="仿宋" w:hAnsi="仿宋" w:hint="eastAsia"/>
          <w:sz w:val="32"/>
          <w:szCs w:val="28"/>
        </w:rPr>
        <w:t>。</w:t>
      </w:r>
      <w:r>
        <w:rPr>
          <w:rFonts w:ascii="仿宋" w:eastAsia="仿宋" w:hAnsi="仿宋" w:hint="eastAsia"/>
          <w:sz w:val="32"/>
          <w:szCs w:val="28"/>
        </w:rPr>
        <w:t>防洪排涝工程施工图设计文件审查的</w:t>
      </w:r>
      <w:r w:rsidR="0080563C">
        <w:rPr>
          <w:rFonts w:ascii="仿宋" w:eastAsia="仿宋" w:hAnsi="仿宋" w:hint="eastAsia"/>
          <w:sz w:val="32"/>
          <w:szCs w:val="28"/>
        </w:rPr>
        <w:t>符合性审查</w:t>
      </w:r>
      <w:r w:rsidR="002C19EE">
        <w:rPr>
          <w:rFonts w:ascii="仿宋" w:eastAsia="仿宋" w:hAnsi="仿宋" w:hint="eastAsia"/>
          <w:sz w:val="32"/>
          <w:szCs w:val="28"/>
        </w:rPr>
        <w:t>主要是根据符合性审查的相关要求并结合编制单位的实际工作做出规定，</w:t>
      </w:r>
      <w:r w:rsidR="0080563C">
        <w:rPr>
          <w:rFonts w:ascii="仿宋" w:eastAsia="仿宋" w:hAnsi="仿宋" w:hint="eastAsia"/>
          <w:sz w:val="32"/>
          <w:szCs w:val="28"/>
        </w:rPr>
        <w:t>主要是检查设计单位的资质证书、审查施工图设计文件的格式、设计深度及设计内容、进行一致性审查、逐条审查前期审查意见是否落实、审查执行强制性条文情况、审查设计执行的技术标准适用性和有效性、审查建筑物的设计防洪标准及合理使用年限是否满足规范要求等。</w:t>
      </w:r>
    </w:p>
    <w:p w14:paraId="30D16FBF" w14:textId="70F47027" w:rsidR="00B94E0B" w:rsidRDefault="002C19EE">
      <w:pPr>
        <w:autoSpaceDE w:val="0"/>
        <w:autoSpaceDN w:val="0"/>
        <w:adjustRightInd w:val="0"/>
        <w:spacing w:line="560" w:lineRule="exact"/>
        <w:ind w:firstLineChars="200" w:firstLine="640"/>
        <w:rPr>
          <w:rFonts w:ascii="仿宋" w:eastAsia="仿宋" w:hAnsi="仿宋"/>
          <w:sz w:val="32"/>
          <w:szCs w:val="28"/>
        </w:rPr>
      </w:pPr>
      <w:r>
        <w:rPr>
          <w:rFonts w:ascii="仿宋" w:eastAsia="仿宋" w:hAnsi="仿宋" w:hint="eastAsia"/>
          <w:sz w:val="32"/>
          <w:szCs w:val="28"/>
        </w:rPr>
        <w:t>对于</w:t>
      </w:r>
      <w:r w:rsidRPr="002C19EE">
        <w:rPr>
          <w:rFonts w:ascii="仿宋" w:eastAsia="仿宋" w:hAnsi="仿宋" w:hint="eastAsia"/>
          <w:b/>
          <w:bCs/>
          <w:sz w:val="32"/>
          <w:szCs w:val="28"/>
        </w:rPr>
        <w:t>设计单位资质审查</w:t>
      </w:r>
      <w:r>
        <w:rPr>
          <w:rFonts w:ascii="仿宋" w:eastAsia="仿宋" w:hAnsi="仿宋" w:hint="eastAsia"/>
          <w:sz w:val="32"/>
          <w:szCs w:val="28"/>
        </w:rPr>
        <w:t>，</w:t>
      </w:r>
      <w:r w:rsidR="0080563C">
        <w:rPr>
          <w:rFonts w:ascii="仿宋" w:eastAsia="仿宋" w:hAnsi="仿宋" w:hint="eastAsia"/>
          <w:sz w:val="32"/>
          <w:szCs w:val="28"/>
        </w:rPr>
        <w:t>设计单位资质不符合要求的，应终止该项审查。设计单位应具有承揽本工程的资质等级，不应超越设计单位的资质许可范围承揽项目；如存在设计分包，还应复核分包设计单位的资质等级。</w:t>
      </w:r>
      <w:r>
        <w:rPr>
          <w:rFonts w:ascii="仿宋" w:eastAsia="仿宋" w:hAnsi="仿宋" w:hint="eastAsia"/>
          <w:sz w:val="32"/>
          <w:szCs w:val="28"/>
        </w:rPr>
        <w:t>对于</w:t>
      </w:r>
      <w:r w:rsidR="0080563C" w:rsidRPr="002C19EE">
        <w:rPr>
          <w:rFonts w:ascii="仿宋" w:eastAsia="仿宋" w:hAnsi="仿宋" w:hint="eastAsia"/>
          <w:b/>
          <w:bCs/>
          <w:sz w:val="32"/>
          <w:szCs w:val="28"/>
        </w:rPr>
        <w:t>审查施工图设计文件的格式、设计深度及设计内容</w:t>
      </w:r>
      <w:r w:rsidRPr="002C19EE">
        <w:rPr>
          <w:rFonts w:ascii="仿宋" w:eastAsia="仿宋" w:hAnsi="仿宋" w:hint="eastAsia"/>
          <w:b/>
          <w:bCs/>
          <w:sz w:val="32"/>
          <w:szCs w:val="28"/>
        </w:rPr>
        <w:t>的审查</w:t>
      </w:r>
      <w:r>
        <w:rPr>
          <w:rFonts w:ascii="仿宋" w:eastAsia="仿宋" w:hAnsi="仿宋" w:hint="eastAsia"/>
          <w:b/>
          <w:bCs/>
          <w:sz w:val="32"/>
          <w:szCs w:val="28"/>
        </w:rPr>
        <w:t>，</w:t>
      </w:r>
      <w:r>
        <w:rPr>
          <w:rFonts w:ascii="仿宋" w:eastAsia="仿宋" w:hAnsi="仿宋" w:hint="eastAsia"/>
          <w:sz w:val="32"/>
          <w:szCs w:val="28"/>
        </w:rPr>
        <w:t>应包</w:t>
      </w:r>
      <w:r w:rsidR="0080563C">
        <w:rPr>
          <w:rFonts w:ascii="仿宋" w:eastAsia="仿宋" w:hAnsi="仿宋" w:hint="eastAsia"/>
          <w:sz w:val="32"/>
          <w:szCs w:val="28"/>
        </w:rPr>
        <w:t>设计文件签字、盖章应符合有关规定；对照相关制图规范，审查施工图设计的基本格式和设计深度是否符合要求施工图设计文件应包括设计总说明、图纸目录、采用规范清单、</w:t>
      </w:r>
      <w:proofErr w:type="gramStart"/>
      <w:r w:rsidR="0080563C">
        <w:rPr>
          <w:rFonts w:ascii="仿宋" w:eastAsia="仿宋" w:hAnsi="仿宋" w:hint="eastAsia"/>
          <w:sz w:val="32"/>
          <w:szCs w:val="28"/>
        </w:rPr>
        <w:t>强条检查</w:t>
      </w:r>
      <w:proofErr w:type="gramEnd"/>
      <w:r w:rsidR="0080563C">
        <w:rPr>
          <w:rFonts w:ascii="仿宋" w:eastAsia="仿宋" w:hAnsi="仿宋" w:hint="eastAsia"/>
          <w:sz w:val="32"/>
          <w:szCs w:val="28"/>
        </w:rPr>
        <w:t>表、设备参数说明、信息化建设说明、图纸（包括总平面图、各枢纽布置图、纵横剖面图、结构图、钢筋图、金属结构制作及安装图、水力机械布置及安装图、电气布置及安装图、电气接线图、观测设施布置图、施工导流布置及大样图等）、工程量清单等。</w:t>
      </w:r>
      <w:r>
        <w:rPr>
          <w:rFonts w:ascii="仿宋" w:eastAsia="仿宋" w:hAnsi="仿宋" w:hint="eastAsia"/>
          <w:sz w:val="32"/>
          <w:szCs w:val="28"/>
        </w:rPr>
        <w:t>对于</w:t>
      </w:r>
      <w:r w:rsidR="0080563C" w:rsidRPr="002C19EE">
        <w:rPr>
          <w:rFonts w:ascii="仿宋" w:eastAsia="仿宋" w:hAnsi="仿宋" w:hint="eastAsia"/>
          <w:b/>
          <w:bCs/>
          <w:sz w:val="32"/>
          <w:szCs w:val="28"/>
        </w:rPr>
        <w:t>一致性审查</w:t>
      </w:r>
      <w:r>
        <w:rPr>
          <w:rFonts w:ascii="仿宋" w:eastAsia="仿宋" w:hAnsi="仿宋" w:hint="eastAsia"/>
          <w:sz w:val="32"/>
          <w:szCs w:val="28"/>
        </w:rPr>
        <w:t>，应</w:t>
      </w:r>
      <w:r w:rsidR="0080563C">
        <w:rPr>
          <w:rFonts w:ascii="仿宋" w:eastAsia="仿宋" w:hAnsi="仿宋" w:hint="eastAsia"/>
          <w:sz w:val="32"/>
          <w:szCs w:val="28"/>
        </w:rPr>
        <w:t>包括但不限于审查施工图设计是否符合经批准的初步设计文件和批复；若存在重大设计变更，应查明是否已按相关规定履行设计变更手续；审查施工图是否超范围设计、是否存在漏项。</w:t>
      </w:r>
      <w:r>
        <w:rPr>
          <w:rFonts w:ascii="仿宋" w:eastAsia="仿宋" w:hAnsi="仿宋" w:hint="eastAsia"/>
          <w:sz w:val="32"/>
          <w:szCs w:val="28"/>
        </w:rPr>
        <w:t>此外，还应</w:t>
      </w:r>
      <w:r w:rsidR="0080563C">
        <w:rPr>
          <w:rFonts w:ascii="仿宋" w:eastAsia="仿宋" w:hAnsi="仿宋" w:hint="eastAsia"/>
          <w:sz w:val="32"/>
          <w:szCs w:val="28"/>
        </w:rPr>
        <w:t>逐条审查前</w:t>
      </w:r>
      <w:r w:rsidR="0080563C">
        <w:rPr>
          <w:rFonts w:ascii="仿宋" w:eastAsia="仿宋" w:hAnsi="仿宋" w:hint="eastAsia"/>
          <w:sz w:val="32"/>
          <w:szCs w:val="28"/>
        </w:rPr>
        <w:lastRenderedPageBreak/>
        <w:t>期审查意见是否落实，前期审查意见包括初步设计审查意见、水土保持方案批复文件、环境影响报告批复及项目相关其他专项报告的批复文件。审查设计执行工程建设强制性条文内容情况。审查设计执行的技术标准适用性和有效性。设计单位应优先执行现行水利行业有效技术标准；水利行业无标准时，按国家标准、其他行业标准、地方标准、团体标准的顺序执行。审查建筑物的设计防洪标准及合理使用年限是否满足规范要求，审查内容包括但不限于：审查建筑物设计防洪标准是否符合经批准的初步设计文件和批复；审查永久性水工建筑物主要混凝土结构的合理使用年限；审查建筑物各部位所处的环境类别，混凝土强度、抗渗、抗冻等级，保护层厚度，结构构件正截面最大裂缝控制宽度是否满足规范要求；审查特殊环境下混凝土防护处理措施是否合理。</w:t>
      </w:r>
    </w:p>
    <w:p w14:paraId="6DB8B8D1" w14:textId="77777777" w:rsidR="00B94E0B" w:rsidRDefault="0080563C" w:rsidP="00AA4E65">
      <w:pPr>
        <w:autoSpaceDE w:val="0"/>
        <w:autoSpaceDN w:val="0"/>
        <w:adjustRightInd w:val="0"/>
        <w:spacing w:line="560" w:lineRule="exact"/>
        <w:ind w:firstLineChars="200" w:firstLine="643"/>
        <w:jc w:val="left"/>
        <w:rPr>
          <w:rFonts w:ascii="仿宋" w:eastAsia="仿宋" w:hAnsi="仿宋"/>
          <w:sz w:val="32"/>
          <w:szCs w:val="28"/>
        </w:rPr>
      </w:pPr>
      <w:r>
        <w:rPr>
          <w:rFonts w:ascii="仿宋" w:eastAsia="仿宋" w:hAnsi="仿宋" w:hint="eastAsia"/>
          <w:b/>
          <w:sz w:val="32"/>
          <w:szCs w:val="28"/>
        </w:rPr>
        <w:t>2、</w:t>
      </w:r>
      <w:bookmarkStart w:id="4" w:name="OLE_LINK5"/>
      <w:r>
        <w:rPr>
          <w:rFonts w:ascii="仿宋" w:eastAsia="仿宋" w:hAnsi="仿宋" w:hint="eastAsia"/>
          <w:b/>
          <w:sz w:val="32"/>
          <w:szCs w:val="28"/>
        </w:rPr>
        <w:t>施工图设计文件审查</w:t>
      </w:r>
      <w:bookmarkEnd w:id="4"/>
    </w:p>
    <w:p w14:paraId="7B4CB19D" w14:textId="77777777" w:rsidR="007774BE" w:rsidRDefault="000A755A">
      <w:pPr>
        <w:autoSpaceDE w:val="0"/>
        <w:autoSpaceDN w:val="0"/>
        <w:adjustRightInd w:val="0"/>
        <w:spacing w:line="560" w:lineRule="exact"/>
        <w:ind w:firstLineChars="210" w:firstLine="672"/>
        <w:rPr>
          <w:rFonts w:ascii="仿宋" w:eastAsia="仿宋" w:hAnsi="仿宋"/>
          <w:sz w:val="32"/>
          <w:szCs w:val="28"/>
        </w:rPr>
      </w:pPr>
      <w:r>
        <w:rPr>
          <w:rFonts w:ascii="仿宋" w:eastAsia="仿宋" w:hAnsi="仿宋" w:hint="eastAsia"/>
          <w:sz w:val="32"/>
          <w:szCs w:val="28"/>
        </w:rPr>
        <w:t>施工图设计文件审查</w:t>
      </w:r>
      <w:r w:rsidRPr="000A755A">
        <w:rPr>
          <w:rFonts w:ascii="仿宋" w:eastAsia="仿宋" w:hAnsi="仿宋" w:hint="eastAsia"/>
          <w:sz w:val="32"/>
          <w:szCs w:val="28"/>
        </w:rPr>
        <w:t>是指建设主管部门认定的施工图审查机构按照有关法律、法规，对施工图涉及公共利益、公众安全和工程建设强制性标准的内容进行的审查</w:t>
      </w:r>
      <w:r>
        <w:rPr>
          <w:rFonts w:ascii="仿宋" w:eastAsia="仿宋" w:hAnsi="仿宋" w:hint="eastAsia"/>
          <w:sz w:val="32"/>
          <w:szCs w:val="28"/>
        </w:rPr>
        <w:t>。</w:t>
      </w:r>
      <w:r w:rsidRPr="000A755A">
        <w:rPr>
          <w:rFonts w:ascii="仿宋" w:eastAsia="仿宋" w:hAnsi="仿宋" w:hint="eastAsia"/>
          <w:sz w:val="32"/>
          <w:szCs w:val="28"/>
        </w:rPr>
        <w:t>施工图是工程施工的依据，设计中的不足和隐患，在工程实施后很难得到纠正和弥补，施工图质量的好坏直接影响建成后的工程质量。很多恶性重大工程事故究其原因就是出在设计阶段。施工图</w:t>
      </w:r>
      <w:r>
        <w:rPr>
          <w:rFonts w:ascii="仿宋" w:eastAsia="仿宋" w:hAnsi="仿宋" w:hint="eastAsia"/>
          <w:sz w:val="32"/>
          <w:szCs w:val="28"/>
        </w:rPr>
        <w:t>设计文件的</w:t>
      </w:r>
      <w:r w:rsidRPr="000A755A">
        <w:rPr>
          <w:rFonts w:ascii="仿宋" w:eastAsia="仿宋" w:hAnsi="仿宋" w:hint="eastAsia"/>
          <w:sz w:val="32"/>
          <w:szCs w:val="28"/>
        </w:rPr>
        <w:t>审查，</w:t>
      </w:r>
      <w:r>
        <w:rPr>
          <w:rFonts w:ascii="仿宋" w:eastAsia="仿宋" w:hAnsi="仿宋" w:hint="eastAsia"/>
          <w:sz w:val="32"/>
          <w:szCs w:val="28"/>
        </w:rPr>
        <w:t>可以</w:t>
      </w:r>
      <w:r w:rsidRPr="000A755A">
        <w:rPr>
          <w:rFonts w:ascii="仿宋" w:eastAsia="仿宋" w:hAnsi="仿宋" w:hint="eastAsia"/>
          <w:sz w:val="32"/>
          <w:szCs w:val="28"/>
        </w:rPr>
        <w:t>将事后检查变为事前把关，在图纸交付施工之前发现设计上存在的问题，可以将风险降到最低，是非常有效的质量保证手段。</w:t>
      </w:r>
      <w:r>
        <w:rPr>
          <w:rFonts w:ascii="仿宋" w:eastAsia="仿宋" w:hAnsi="仿宋" w:hint="eastAsia"/>
          <w:sz w:val="32"/>
          <w:szCs w:val="28"/>
        </w:rPr>
        <w:t>因此，必须严格规范施工图设计文件的审查。</w:t>
      </w:r>
      <w:r w:rsidR="0080563C">
        <w:rPr>
          <w:rFonts w:ascii="仿宋" w:eastAsia="仿宋" w:hAnsi="仿宋" w:hint="eastAsia"/>
          <w:sz w:val="32"/>
          <w:szCs w:val="28"/>
        </w:rPr>
        <w:t>对于施工图设计文件审查，</w:t>
      </w:r>
    </w:p>
    <w:p w14:paraId="5D019FAB" w14:textId="386D100C" w:rsidR="007774BE" w:rsidRPr="007774BE" w:rsidRDefault="007774BE">
      <w:pPr>
        <w:autoSpaceDE w:val="0"/>
        <w:autoSpaceDN w:val="0"/>
        <w:adjustRightInd w:val="0"/>
        <w:spacing w:line="560" w:lineRule="exact"/>
        <w:ind w:firstLineChars="210" w:firstLine="675"/>
        <w:rPr>
          <w:rFonts w:ascii="仿宋" w:eastAsia="仿宋" w:hAnsi="仿宋"/>
          <w:b/>
          <w:bCs/>
          <w:sz w:val="32"/>
          <w:szCs w:val="28"/>
        </w:rPr>
      </w:pPr>
      <w:r w:rsidRPr="007774BE">
        <w:rPr>
          <w:rFonts w:ascii="仿宋" w:eastAsia="仿宋" w:hAnsi="仿宋" w:hint="eastAsia"/>
          <w:b/>
          <w:bCs/>
          <w:sz w:val="32"/>
          <w:szCs w:val="28"/>
        </w:rPr>
        <w:t>（1）施工图设计文件要求</w:t>
      </w:r>
    </w:p>
    <w:p w14:paraId="6297203C" w14:textId="5D544185" w:rsidR="00B94E0B" w:rsidRDefault="0080563C">
      <w:pPr>
        <w:autoSpaceDE w:val="0"/>
        <w:autoSpaceDN w:val="0"/>
        <w:adjustRightInd w:val="0"/>
        <w:spacing w:line="560" w:lineRule="exact"/>
        <w:ind w:firstLineChars="210" w:firstLine="672"/>
        <w:rPr>
          <w:rFonts w:ascii="仿宋" w:eastAsia="仿宋" w:hAnsi="仿宋"/>
          <w:sz w:val="32"/>
          <w:szCs w:val="28"/>
        </w:rPr>
      </w:pPr>
      <w:r>
        <w:rPr>
          <w:rFonts w:ascii="仿宋" w:eastAsia="仿宋" w:hAnsi="仿宋" w:hint="eastAsia"/>
          <w:sz w:val="32"/>
          <w:szCs w:val="28"/>
        </w:rPr>
        <w:lastRenderedPageBreak/>
        <w:t>首先规定了</w:t>
      </w:r>
      <w:r w:rsidRPr="007774BE">
        <w:rPr>
          <w:rFonts w:ascii="仿宋" w:eastAsia="仿宋" w:hAnsi="仿宋" w:hint="eastAsia"/>
          <w:bCs/>
          <w:sz w:val="32"/>
          <w:szCs w:val="28"/>
        </w:rPr>
        <w:t>施工图设计文件要求</w:t>
      </w:r>
      <w:r w:rsidR="007774BE">
        <w:rPr>
          <w:rFonts w:ascii="仿宋" w:eastAsia="仿宋" w:hAnsi="仿宋" w:hint="eastAsia"/>
          <w:bCs/>
          <w:sz w:val="32"/>
          <w:szCs w:val="28"/>
        </w:rPr>
        <w:t>，</w:t>
      </w:r>
      <w:r>
        <w:rPr>
          <w:rFonts w:ascii="仿宋" w:eastAsia="仿宋" w:hAnsi="仿宋" w:hint="eastAsia"/>
          <w:sz w:val="32"/>
          <w:szCs w:val="28"/>
        </w:rPr>
        <w:t>应按照已批复的初步设计、环境影响报告书、水土保持方案等进行编制，并落实初步设计审查意见。应严格执行工程建设标准强制性条文，并在施工图设计总说明中简要说明执行情况。应说明采用新材料、新工艺、新技术、新设备的情况。应满足设备材料采购、非标准设备制作和施工需要，并注明工程合理使用年限。基本数据应完整可靠，技术参数应科学合理，计算方法应正确可行。应采用国家法定计量单位并在总说明或图纸中明确，且图中高程系应符合SL 73的相关规定。应包含本工程所有建筑物说明。应依照有关规定严格执行设计文件的校审、会签、批准制度。</w:t>
      </w:r>
    </w:p>
    <w:p w14:paraId="35ADA476" w14:textId="77777777" w:rsidR="007774BE" w:rsidRDefault="007774BE">
      <w:pPr>
        <w:autoSpaceDE w:val="0"/>
        <w:autoSpaceDN w:val="0"/>
        <w:adjustRightInd w:val="0"/>
        <w:spacing w:line="560" w:lineRule="exact"/>
        <w:ind w:firstLineChars="210" w:firstLine="675"/>
        <w:rPr>
          <w:rFonts w:ascii="仿宋" w:eastAsia="仿宋" w:hAnsi="仿宋"/>
          <w:b/>
          <w:sz w:val="32"/>
          <w:szCs w:val="28"/>
        </w:rPr>
      </w:pPr>
      <w:r w:rsidRPr="007774BE">
        <w:rPr>
          <w:rFonts w:ascii="仿宋" w:eastAsia="仿宋" w:hAnsi="仿宋" w:hint="eastAsia"/>
          <w:b/>
          <w:bCs/>
          <w:sz w:val="32"/>
          <w:szCs w:val="28"/>
        </w:rPr>
        <w:t>（2）</w:t>
      </w:r>
      <w:r w:rsidR="0080563C">
        <w:rPr>
          <w:rFonts w:ascii="仿宋" w:eastAsia="仿宋" w:hAnsi="仿宋" w:hint="eastAsia"/>
          <w:b/>
          <w:sz w:val="32"/>
          <w:szCs w:val="28"/>
        </w:rPr>
        <w:t>审查设计说明</w:t>
      </w:r>
    </w:p>
    <w:p w14:paraId="5ABC96CE" w14:textId="4ECA5EE2" w:rsidR="00B94E0B" w:rsidRDefault="007774BE" w:rsidP="007774BE">
      <w:pPr>
        <w:autoSpaceDE w:val="0"/>
        <w:autoSpaceDN w:val="0"/>
        <w:adjustRightInd w:val="0"/>
        <w:spacing w:line="560" w:lineRule="exact"/>
        <w:ind w:firstLineChars="200" w:firstLine="640"/>
        <w:rPr>
          <w:rFonts w:ascii="仿宋" w:eastAsia="仿宋" w:hAnsi="仿宋"/>
          <w:sz w:val="32"/>
          <w:szCs w:val="28"/>
        </w:rPr>
      </w:pPr>
      <w:r>
        <w:rPr>
          <w:rFonts w:ascii="仿宋" w:eastAsia="仿宋" w:hAnsi="仿宋" w:hint="eastAsia"/>
          <w:sz w:val="32"/>
          <w:szCs w:val="28"/>
        </w:rPr>
        <w:t>工程项目</w:t>
      </w:r>
      <w:r w:rsidRPr="007774BE">
        <w:rPr>
          <w:rFonts w:ascii="仿宋" w:eastAsia="仿宋" w:hAnsi="仿宋" w:hint="eastAsia"/>
          <w:sz w:val="32"/>
          <w:szCs w:val="28"/>
        </w:rPr>
        <w:t>施工图纸是指导施工的重要依据。其中，结构施工图设计说明作为图纸的重要组成部分，对于保证工程质量、安全和进度具有重要意义</w:t>
      </w:r>
      <w:r>
        <w:rPr>
          <w:rFonts w:ascii="仿宋" w:eastAsia="仿宋" w:hAnsi="仿宋" w:hint="eastAsia"/>
          <w:sz w:val="32"/>
          <w:szCs w:val="28"/>
        </w:rPr>
        <w:t>。因此，应对设计说明进行审查，根据编制单位的实践工作经验，明确了</w:t>
      </w:r>
      <w:r w:rsidR="0080563C">
        <w:rPr>
          <w:rFonts w:ascii="仿宋" w:eastAsia="仿宋" w:hAnsi="仿宋" w:hint="eastAsia"/>
          <w:sz w:val="32"/>
          <w:szCs w:val="28"/>
        </w:rPr>
        <w:t>设计说明包含工程概况、设计标准、特征水位、特征流量、设计范围、勘察基本资料、设计参数、主要建设内容、施工工艺要求、安全要求、工程量清单等。重点审查内容包括：审查施工图所采用的水文资料是否与初步设计一致。若存在设计变更，审查设计变更采用的工程水文成果是否合理，手续是否完善。审查采用的勘察资料是否满足施工图设计阶段要求，</w:t>
      </w:r>
      <w:proofErr w:type="gramStart"/>
      <w:r w:rsidR="0080563C">
        <w:rPr>
          <w:rFonts w:ascii="仿宋" w:eastAsia="仿宋" w:hAnsi="仿宋" w:hint="eastAsia"/>
          <w:sz w:val="32"/>
          <w:szCs w:val="28"/>
        </w:rPr>
        <w:t>且是否</w:t>
      </w:r>
      <w:proofErr w:type="gramEnd"/>
      <w:r w:rsidR="0080563C">
        <w:rPr>
          <w:rFonts w:ascii="仿宋" w:eastAsia="仿宋" w:hAnsi="仿宋" w:hint="eastAsia"/>
          <w:sz w:val="32"/>
          <w:szCs w:val="28"/>
        </w:rPr>
        <w:t>与批复的勘察资料一致，所采用的指标是否合理。针对具体结构形式，检查工程地质勘察综合成果表中各土层参数资料是否齐全；如勘察资料不满足施工图阶段的要求，可暂停审查，由勘察单位补充完善后进行审查。审查建筑物的安全可靠性设计。</w:t>
      </w:r>
      <w:r w:rsidR="0080563C">
        <w:rPr>
          <w:rFonts w:ascii="仿宋" w:eastAsia="仿宋" w:hAnsi="仿宋" w:hint="eastAsia"/>
          <w:sz w:val="32"/>
          <w:szCs w:val="28"/>
        </w:rPr>
        <w:lastRenderedPageBreak/>
        <w:t>包括防洪安全性（防洪标准、安全超高、过流能力等）、结构安全性（抗滑、抗倾、抗浮、抗渗、边坡稳定性，强度、稳定、耐久性等）、基础处理（基础强度及承载力、容许沉降量和不均匀沉降等）、消能防冲（消能防冲标准、结构的安全性）、机电及金属结构（安全性、可靠性）。审查工程设计方案及对施工的建议是否合理。审查工程所采用设计依据及技术标准是否合理、有效。包括初步设计报告及批复，技术标准按相关国家、行业标准的要求执行。审查采用建筑材料的来源，施工要求是否与初步设计一致。设计参数（物理力学指标）、分项施工工序及施工措施应分别提出技术标准。审查施工安全安全措施，工程运行安全方面提出的措施内容。</w:t>
      </w:r>
    </w:p>
    <w:p w14:paraId="4F198C5F" w14:textId="1F5FB037" w:rsidR="007774BE" w:rsidRPr="007774BE" w:rsidRDefault="007774BE">
      <w:pPr>
        <w:autoSpaceDE w:val="0"/>
        <w:autoSpaceDN w:val="0"/>
        <w:adjustRightInd w:val="0"/>
        <w:spacing w:line="560" w:lineRule="exact"/>
        <w:ind w:firstLineChars="210" w:firstLine="675"/>
        <w:rPr>
          <w:rFonts w:ascii="仿宋" w:eastAsia="仿宋" w:hAnsi="仿宋"/>
          <w:b/>
          <w:bCs/>
          <w:sz w:val="32"/>
          <w:szCs w:val="28"/>
        </w:rPr>
      </w:pPr>
      <w:r w:rsidRPr="007774BE">
        <w:rPr>
          <w:rFonts w:ascii="仿宋" w:eastAsia="仿宋" w:hAnsi="仿宋" w:hint="eastAsia"/>
          <w:b/>
          <w:bCs/>
          <w:sz w:val="32"/>
          <w:szCs w:val="28"/>
        </w:rPr>
        <w:t>（3）施工图纸审查</w:t>
      </w:r>
    </w:p>
    <w:p w14:paraId="44B6DE0D" w14:textId="64772138" w:rsidR="001B5DE9" w:rsidRDefault="001B5DE9" w:rsidP="001B5DE9">
      <w:pPr>
        <w:autoSpaceDE w:val="0"/>
        <w:autoSpaceDN w:val="0"/>
        <w:adjustRightInd w:val="0"/>
        <w:spacing w:line="560" w:lineRule="exact"/>
        <w:ind w:firstLineChars="200" w:firstLine="640"/>
        <w:rPr>
          <w:rFonts w:ascii="仿宋" w:eastAsia="仿宋" w:hAnsi="仿宋"/>
          <w:sz w:val="32"/>
          <w:szCs w:val="28"/>
        </w:rPr>
      </w:pPr>
      <w:r>
        <w:rPr>
          <w:rFonts w:ascii="仿宋" w:eastAsia="仿宋" w:hAnsi="仿宋" w:hint="eastAsia"/>
          <w:sz w:val="32"/>
          <w:szCs w:val="28"/>
        </w:rPr>
        <w:t>根据《</w:t>
      </w:r>
      <w:r w:rsidRPr="001C507C">
        <w:rPr>
          <w:rFonts w:ascii="仿宋" w:eastAsia="仿宋" w:hAnsi="仿宋" w:hint="eastAsia"/>
          <w:sz w:val="32"/>
          <w:szCs w:val="28"/>
        </w:rPr>
        <w:t>房屋建筑和市政基础设施工程施工图设计文件审查管理办法</w:t>
      </w:r>
      <w:r>
        <w:rPr>
          <w:rFonts w:ascii="仿宋" w:eastAsia="仿宋" w:hAnsi="仿宋" w:hint="eastAsia"/>
          <w:sz w:val="32"/>
          <w:szCs w:val="28"/>
        </w:rPr>
        <w:t>》第十一条（图5）规定了审查机构对施工图审查的内容，参照该办法的要求，编制单位结合防洪排涝工程的特点及多年的工作经验，规定了</w:t>
      </w:r>
      <w:r w:rsidRPr="007774BE">
        <w:rPr>
          <w:rFonts w:ascii="仿宋" w:eastAsia="仿宋" w:hAnsi="仿宋" w:hint="eastAsia"/>
          <w:bCs/>
          <w:sz w:val="32"/>
          <w:szCs w:val="28"/>
        </w:rPr>
        <w:t>城市防洪排涝规程施工图纸审查</w:t>
      </w:r>
      <w:r>
        <w:rPr>
          <w:rFonts w:ascii="仿宋" w:eastAsia="仿宋" w:hAnsi="仿宋" w:hint="eastAsia"/>
          <w:bCs/>
          <w:sz w:val="32"/>
          <w:szCs w:val="28"/>
        </w:rPr>
        <w:t>审查内容，主要包括</w:t>
      </w:r>
      <w:r w:rsidRPr="007774BE">
        <w:rPr>
          <w:rFonts w:ascii="仿宋" w:eastAsia="仿宋" w:hAnsi="仿宋" w:hint="eastAsia"/>
          <w:bCs/>
          <w:sz w:val="32"/>
          <w:szCs w:val="28"/>
        </w:rPr>
        <w:t>工程总体布置</w:t>
      </w:r>
      <w:r>
        <w:rPr>
          <w:rFonts w:ascii="仿宋" w:eastAsia="仿宋" w:hAnsi="仿宋" w:hint="eastAsia"/>
          <w:sz w:val="32"/>
          <w:szCs w:val="28"/>
        </w:rPr>
        <w:t>图、堤防施工图纸、排涝泵站施工图纸、排涝</w:t>
      </w:r>
      <w:proofErr w:type="gramStart"/>
      <w:r>
        <w:rPr>
          <w:rFonts w:ascii="仿宋" w:eastAsia="仿宋" w:hAnsi="仿宋" w:hint="eastAsia"/>
          <w:sz w:val="32"/>
          <w:szCs w:val="28"/>
        </w:rPr>
        <w:t>闸</w:t>
      </w:r>
      <w:proofErr w:type="gramEnd"/>
      <w:r>
        <w:rPr>
          <w:rFonts w:ascii="仿宋" w:eastAsia="仿宋" w:hAnsi="仿宋" w:hint="eastAsia"/>
          <w:sz w:val="32"/>
          <w:szCs w:val="28"/>
        </w:rPr>
        <w:t>施工图纸、基础处理图纸、地基防渗处理、施工组织设计图纸和其他审查内容，审查的相关内容及要求主要是依据编制单位多年的工作经验总结而来。</w:t>
      </w:r>
    </w:p>
    <w:p w14:paraId="367164A0" w14:textId="77777777" w:rsidR="001B5DE9" w:rsidRDefault="001B5DE9" w:rsidP="001B5DE9">
      <w:r>
        <w:rPr>
          <w:noProof/>
        </w:rPr>
        <w:lastRenderedPageBreak/>
        <w:drawing>
          <wp:inline distT="0" distB="0" distL="0" distR="0" wp14:anchorId="00C2E047" wp14:editId="4F22B2B3">
            <wp:extent cx="5688330" cy="1986280"/>
            <wp:effectExtent l="19050" t="19050" r="26670" b="13970"/>
            <wp:docPr id="17899872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987245" name=""/>
                    <pic:cNvPicPr/>
                  </pic:nvPicPr>
                  <pic:blipFill>
                    <a:blip r:embed="rId13"/>
                    <a:stretch>
                      <a:fillRect/>
                    </a:stretch>
                  </pic:blipFill>
                  <pic:spPr>
                    <a:xfrm>
                      <a:off x="0" y="0"/>
                      <a:ext cx="5688330" cy="1986280"/>
                    </a:xfrm>
                    <a:prstGeom prst="rect">
                      <a:avLst/>
                    </a:prstGeom>
                    <a:ln>
                      <a:solidFill>
                        <a:schemeClr val="tx1"/>
                      </a:solidFill>
                    </a:ln>
                  </pic:spPr>
                </pic:pic>
              </a:graphicData>
            </a:graphic>
          </wp:inline>
        </w:drawing>
      </w:r>
    </w:p>
    <w:p w14:paraId="0FF24417" w14:textId="3C538AF4" w:rsidR="00B94E0B" w:rsidRPr="001B5DE9" w:rsidRDefault="001B5DE9" w:rsidP="001B5DE9">
      <w:pPr>
        <w:autoSpaceDE w:val="0"/>
        <w:autoSpaceDN w:val="0"/>
        <w:adjustRightInd w:val="0"/>
        <w:spacing w:line="560" w:lineRule="exact"/>
        <w:rPr>
          <w:rFonts w:ascii="仿宋" w:eastAsia="仿宋" w:hAnsi="仿宋"/>
          <w:sz w:val="28"/>
          <w:szCs w:val="28"/>
        </w:rPr>
      </w:pPr>
      <w:r w:rsidRPr="001B5DE9">
        <w:rPr>
          <w:rFonts w:ascii="仿宋" w:eastAsia="仿宋" w:hAnsi="仿宋" w:hint="eastAsia"/>
          <w:sz w:val="28"/>
          <w:szCs w:val="28"/>
        </w:rPr>
        <w:t>图5 摘自《房屋建筑和市政基础设施工程施工图设计文件审查管理办法》</w:t>
      </w:r>
    </w:p>
    <w:p w14:paraId="5C2AE55E" w14:textId="63064008" w:rsidR="00B94E0B" w:rsidRDefault="00ED35AF" w:rsidP="00AA4E65">
      <w:pPr>
        <w:autoSpaceDE w:val="0"/>
        <w:autoSpaceDN w:val="0"/>
        <w:adjustRightInd w:val="0"/>
        <w:spacing w:line="560" w:lineRule="exact"/>
        <w:ind w:firstLineChars="210" w:firstLine="675"/>
        <w:rPr>
          <w:rFonts w:ascii="仿宋" w:eastAsia="仿宋" w:hAnsi="仿宋"/>
          <w:sz w:val="32"/>
          <w:szCs w:val="28"/>
        </w:rPr>
      </w:pPr>
      <w:r w:rsidRPr="00ED35AF">
        <w:rPr>
          <w:rFonts w:ascii="仿宋" w:eastAsia="仿宋" w:hAnsi="仿宋" w:hint="eastAsia"/>
          <w:b/>
          <w:sz w:val="32"/>
          <w:szCs w:val="28"/>
        </w:rPr>
        <w:t>工程总体布局图</w:t>
      </w:r>
      <w:r w:rsidRPr="00ED35AF">
        <w:rPr>
          <w:rFonts w:ascii="仿宋" w:eastAsia="仿宋" w:hAnsi="仿宋" w:hint="eastAsia"/>
          <w:bCs/>
          <w:sz w:val="32"/>
          <w:szCs w:val="28"/>
        </w:rPr>
        <w:t>是一个项目的整体规划和设计图，用于显示项目各个部分的位置、布置和关系，以及周围环境和可能影响的因素。审查工程总体布置图可以确保项目的合理性和可行性，并避免可能的冲突和问题。</w:t>
      </w:r>
      <w:r>
        <w:rPr>
          <w:rFonts w:ascii="仿宋" w:eastAsia="仿宋" w:hAnsi="仿宋" w:hint="eastAsia"/>
          <w:sz w:val="32"/>
          <w:szCs w:val="28"/>
        </w:rPr>
        <w:t>因此，应明确其</w:t>
      </w:r>
      <w:r w:rsidR="0080563C">
        <w:rPr>
          <w:rFonts w:ascii="仿宋" w:eastAsia="仿宋" w:hAnsi="仿宋" w:hint="eastAsia"/>
          <w:sz w:val="32"/>
          <w:szCs w:val="28"/>
        </w:rPr>
        <w:t>审查内容</w:t>
      </w:r>
      <w:r>
        <w:rPr>
          <w:rFonts w:ascii="仿宋" w:eastAsia="仿宋" w:hAnsi="仿宋" w:hint="eastAsia"/>
          <w:sz w:val="32"/>
          <w:szCs w:val="28"/>
        </w:rPr>
        <w:t>，主要</w:t>
      </w:r>
      <w:r w:rsidR="0080563C">
        <w:rPr>
          <w:rFonts w:ascii="仿宋" w:eastAsia="仿宋" w:hAnsi="仿宋" w:hint="eastAsia"/>
          <w:sz w:val="32"/>
          <w:szCs w:val="28"/>
        </w:rPr>
        <w:t>包括反映建设范围内地形地貌、有关各类建筑物内容，并标明拟建工程的控制性尺寸和坐标的总体布置图，反映工程布置，并标明工程轴线、控制性尺寸的主体建筑物布置图，工程特性表，说明坐标系统、高程系统、主要建设内容等。</w:t>
      </w:r>
    </w:p>
    <w:p w14:paraId="74AE3E22" w14:textId="7A35ECDA" w:rsidR="00B94E0B" w:rsidRDefault="00ED35AF" w:rsidP="00AA4E65">
      <w:pPr>
        <w:autoSpaceDE w:val="0"/>
        <w:autoSpaceDN w:val="0"/>
        <w:adjustRightInd w:val="0"/>
        <w:spacing w:line="560" w:lineRule="exact"/>
        <w:ind w:firstLineChars="210" w:firstLine="675"/>
        <w:rPr>
          <w:rFonts w:ascii="仿宋" w:eastAsia="仿宋" w:hAnsi="仿宋"/>
          <w:sz w:val="32"/>
          <w:szCs w:val="28"/>
        </w:rPr>
      </w:pPr>
      <w:r w:rsidRPr="00ED35AF">
        <w:rPr>
          <w:rFonts w:ascii="仿宋" w:eastAsia="仿宋" w:hAnsi="仿宋" w:hint="eastAsia"/>
          <w:b/>
          <w:sz w:val="32"/>
          <w:szCs w:val="28"/>
        </w:rPr>
        <w:t>堤防施工图</w:t>
      </w:r>
      <w:r w:rsidRPr="00ED35AF">
        <w:rPr>
          <w:rFonts w:ascii="仿宋" w:eastAsia="仿宋" w:hAnsi="仿宋" w:hint="eastAsia"/>
          <w:bCs/>
          <w:sz w:val="32"/>
          <w:szCs w:val="28"/>
        </w:rPr>
        <w:t>是施工人员进行实际工程施工的指南</w:t>
      </w:r>
      <w:r>
        <w:rPr>
          <w:rFonts w:ascii="仿宋" w:eastAsia="仿宋" w:hAnsi="仿宋" w:hint="eastAsia"/>
          <w:bCs/>
          <w:sz w:val="32"/>
          <w:szCs w:val="28"/>
        </w:rPr>
        <w:t>，</w:t>
      </w:r>
      <w:r w:rsidRPr="00ED35AF">
        <w:rPr>
          <w:rFonts w:ascii="仿宋" w:eastAsia="仿宋" w:hAnsi="仿宋" w:hint="eastAsia"/>
          <w:bCs/>
          <w:sz w:val="32"/>
          <w:szCs w:val="28"/>
        </w:rPr>
        <w:t>审查堤防施工图纸可以确保设计符合相关标准和规范，确保工程质量和安全</w:t>
      </w:r>
      <w:r>
        <w:rPr>
          <w:rFonts w:ascii="仿宋" w:eastAsia="仿宋" w:hAnsi="仿宋" w:hint="eastAsia"/>
          <w:bCs/>
          <w:sz w:val="32"/>
          <w:szCs w:val="28"/>
        </w:rPr>
        <w:t>。</w:t>
      </w:r>
      <w:r w:rsidR="00BA0042">
        <w:rPr>
          <w:rFonts w:ascii="仿宋" w:eastAsia="仿宋" w:hAnsi="仿宋" w:hint="eastAsia"/>
          <w:bCs/>
          <w:sz w:val="32"/>
          <w:szCs w:val="28"/>
        </w:rPr>
        <w:t>因此，需明确</w:t>
      </w:r>
      <w:r w:rsidR="0080563C" w:rsidRPr="00ED35AF">
        <w:rPr>
          <w:rFonts w:ascii="仿宋" w:eastAsia="仿宋" w:hAnsi="仿宋" w:hint="eastAsia"/>
          <w:bCs/>
          <w:sz w:val="32"/>
          <w:szCs w:val="28"/>
        </w:rPr>
        <w:t>堤防施工图纸</w:t>
      </w:r>
      <w:r w:rsidR="00BA0042">
        <w:rPr>
          <w:rFonts w:ascii="仿宋" w:eastAsia="仿宋" w:hAnsi="仿宋" w:hint="eastAsia"/>
          <w:sz w:val="32"/>
          <w:szCs w:val="28"/>
        </w:rPr>
        <w:t>的内容及</w:t>
      </w:r>
      <w:r w:rsidR="0080563C">
        <w:rPr>
          <w:rFonts w:ascii="仿宋" w:eastAsia="仿宋" w:hAnsi="仿宋" w:hint="eastAsia"/>
          <w:sz w:val="32"/>
          <w:szCs w:val="28"/>
        </w:rPr>
        <w:t>审查的重点内容</w:t>
      </w:r>
      <w:r w:rsidR="00BA0042">
        <w:rPr>
          <w:rFonts w:ascii="仿宋" w:eastAsia="仿宋" w:hAnsi="仿宋" w:hint="eastAsia"/>
          <w:sz w:val="32"/>
          <w:szCs w:val="28"/>
        </w:rPr>
        <w:t>。</w:t>
      </w:r>
    </w:p>
    <w:p w14:paraId="5B928946" w14:textId="5AAE8D76" w:rsidR="00B94E0B" w:rsidRDefault="00ED35AF" w:rsidP="00AA4E65">
      <w:pPr>
        <w:autoSpaceDE w:val="0"/>
        <w:autoSpaceDN w:val="0"/>
        <w:adjustRightInd w:val="0"/>
        <w:spacing w:line="560" w:lineRule="exact"/>
        <w:ind w:firstLineChars="210" w:firstLine="675"/>
        <w:rPr>
          <w:rFonts w:ascii="仿宋" w:eastAsia="仿宋" w:hAnsi="仿宋"/>
          <w:sz w:val="32"/>
          <w:szCs w:val="28"/>
        </w:rPr>
      </w:pPr>
      <w:r w:rsidRPr="00ED35AF">
        <w:rPr>
          <w:rFonts w:ascii="仿宋" w:eastAsia="仿宋" w:hAnsi="仿宋" w:hint="eastAsia"/>
          <w:b/>
          <w:sz w:val="32"/>
          <w:szCs w:val="28"/>
        </w:rPr>
        <w:t>排涝泵站施工图</w:t>
      </w:r>
      <w:r w:rsidRPr="00ED35AF">
        <w:rPr>
          <w:rFonts w:ascii="仿宋" w:eastAsia="仿宋" w:hAnsi="仿宋" w:hint="eastAsia"/>
          <w:bCs/>
          <w:sz w:val="32"/>
          <w:szCs w:val="28"/>
        </w:rPr>
        <w:t>是施工人员进行实际工程施工的指南，审查这些图纸可以确保排涝设施的设计符合要求，确保排涝效果和设备可靠性。</w:t>
      </w:r>
      <w:r w:rsidR="00BA0042">
        <w:rPr>
          <w:rFonts w:ascii="仿宋" w:eastAsia="仿宋" w:hAnsi="仿宋" w:hint="eastAsia"/>
          <w:bCs/>
          <w:sz w:val="32"/>
          <w:szCs w:val="28"/>
        </w:rPr>
        <w:t>因此，需明确规定</w:t>
      </w:r>
      <w:r w:rsidR="0080563C" w:rsidRPr="00ED35AF">
        <w:rPr>
          <w:rFonts w:ascii="仿宋" w:eastAsia="仿宋" w:hAnsi="仿宋" w:hint="eastAsia"/>
          <w:bCs/>
          <w:sz w:val="32"/>
          <w:szCs w:val="28"/>
        </w:rPr>
        <w:t>排涝泵站施工图纸</w:t>
      </w:r>
      <w:r w:rsidR="0080563C">
        <w:rPr>
          <w:rFonts w:ascii="仿宋" w:eastAsia="仿宋" w:hAnsi="仿宋" w:hint="eastAsia"/>
          <w:sz w:val="32"/>
          <w:szCs w:val="28"/>
        </w:rPr>
        <w:t>需审查</w:t>
      </w:r>
      <w:r w:rsidR="00BA0042">
        <w:rPr>
          <w:rFonts w:ascii="仿宋" w:eastAsia="仿宋" w:hAnsi="仿宋" w:hint="eastAsia"/>
          <w:sz w:val="32"/>
          <w:szCs w:val="28"/>
        </w:rPr>
        <w:t>内容及相关的审查要点</w:t>
      </w:r>
      <w:r w:rsidR="0080563C">
        <w:rPr>
          <w:rFonts w:ascii="仿宋" w:eastAsia="仿宋" w:hAnsi="仿宋" w:hint="eastAsia"/>
          <w:sz w:val="32"/>
          <w:szCs w:val="28"/>
        </w:rPr>
        <w:t>。</w:t>
      </w:r>
    </w:p>
    <w:p w14:paraId="1FA92410" w14:textId="334809B8" w:rsidR="00B94E0B" w:rsidRDefault="0080563C" w:rsidP="00AA4E65">
      <w:pPr>
        <w:autoSpaceDE w:val="0"/>
        <w:autoSpaceDN w:val="0"/>
        <w:adjustRightInd w:val="0"/>
        <w:spacing w:line="560" w:lineRule="exact"/>
        <w:ind w:firstLineChars="210" w:firstLine="675"/>
        <w:rPr>
          <w:rFonts w:ascii="仿宋" w:eastAsia="仿宋" w:hAnsi="仿宋"/>
          <w:sz w:val="32"/>
          <w:szCs w:val="28"/>
        </w:rPr>
      </w:pPr>
      <w:r>
        <w:rPr>
          <w:rFonts w:ascii="仿宋" w:eastAsia="仿宋" w:hAnsi="仿宋" w:hint="eastAsia"/>
          <w:b/>
          <w:sz w:val="32"/>
          <w:szCs w:val="28"/>
        </w:rPr>
        <w:t>排涝</w:t>
      </w:r>
      <w:proofErr w:type="gramStart"/>
      <w:r>
        <w:rPr>
          <w:rFonts w:ascii="仿宋" w:eastAsia="仿宋" w:hAnsi="仿宋" w:hint="eastAsia"/>
          <w:b/>
          <w:sz w:val="32"/>
          <w:szCs w:val="28"/>
        </w:rPr>
        <w:t>闸</w:t>
      </w:r>
      <w:proofErr w:type="gramEnd"/>
      <w:r>
        <w:rPr>
          <w:rFonts w:ascii="仿宋" w:eastAsia="仿宋" w:hAnsi="仿宋" w:hint="eastAsia"/>
          <w:b/>
          <w:sz w:val="32"/>
          <w:szCs w:val="28"/>
        </w:rPr>
        <w:t>施工图纸</w:t>
      </w:r>
      <w:r w:rsidR="00ED35AF" w:rsidRPr="00ED35AF">
        <w:rPr>
          <w:rFonts w:ascii="仿宋" w:eastAsia="仿宋" w:hAnsi="仿宋" w:hint="eastAsia"/>
          <w:bCs/>
          <w:sz w:val="32"/>
          <w:szCs w:val="28"/>
        </w:rPr>
        <w:t>与排涝泵站施工图一样，是施工人员进行实际工程施工的指南</w:t>
      </w:r>
      <w:r w:rsidR="00ED35AF">
        <w:rPr>
          <w:rFonts w:ascii="仿宋" w:eastAsia="仿宋" w:hAnsi="仿宋" w:hint="eastAsia"/>
          <w:bCs/>
          <w:sz w:val="32"/>
          <w:szCs w:val="28"/>
        </w:rPr>
        <w:t>，因此图纸</w:t>
      </w:r>
      <w:r w:rsidR="00ED35AF" w:rsidRPr="00ED35AF">
        <w:rPr>
          <w:rFonts w:ascii="仿宋" w:eastAsia="仿宋" w:hAnsi="仿宋" w:hint="eastAsia"/>
          <w:bCs/>
          <w:sz w:val="32"/>
          <w:szCs w:val="28"/>
        </w:rPr>
        <w:t>设计</w:t>
      </w:r>
      <w:r w:rsidR="00ED35AF">
        <w:rPr>
          <w:rFonts w:ascii="仿宋" w:eastAsia="仿宋" w:hAnsi="仿宋" w:hint="eastAsia"/>
          <w:bCs/>
          <w:sz w:val="32"/>
          <w:szCs w:val="28"/>
        </w:rPr>
        <w:t>是否</w:t>
      </w:r>
      <w:r w:rsidR="00ED35AF" w:rsidRPr="00ED35AF">
        <w:rPr>
          <w:rFonts w:ascii="仿宋" w:eastAsia="仿宋" w:hAnsi="仿宋" w:hint="eastAsia"/>
          <w:bCs/>
          <w:sz w:val="32"/>
          <w:szCs w:val="28"/>
        </w:rPr>
        <w:t>符合要求</w:t>
      </w:r>
      <w:r w:rsidR="00ED35AF">
        <w:rPr>
          <w:rFonts w:ascii="仿宋" w:eastAsia="仿宋" w:hAnsi="仿宋" w:hint="eastAsia"/>
          <w:bCs/>
          <w:sz w:val="32"/>
          <w:szCs w:val="28"/>
        </w:rPr>
        <w:t>至关重要。</w:t>
      </w:r>
      <w:r w:rsidR="00ED35AF" w:rsidRPr="00ED35AF">
        <w:rPr>
          <w:rFonts w:ascii="仿宋" w:eastAsia="仿宋" w:hAnsi="仿宋" w:hint="eastAsia"/>
          <w:bCs/>
          <w:sz w:val="32"/>
          <w:szCs w:val="28"/>
        </w:rPr>
        <w:t>排涝</w:t>
      </w:r>
      <w:proofErr w:type="gramStart"/>
      <w:r w:rsidR="00ED35AF" w:rsidRPr="00ED35AF">
        <w:rPr>
          <w:rFonts w:ascii="仿宋" w:eastAsia="仿宋" w:hAnsi="仿宋" w:hint="eastAsia"/>
          <w:bCs/>
          <w:sz w:val="32"/>
          <w:szCs w:val="28"/>
        </w:rPr>
        <w:t>闸</w:t>
      </w:r>
      <w:proofErr w:type="gramEnd"/>
      <w:r w:rsidR="00ED35AF" w:rsidRPr="00ED35AF">
        <w:rPr>
          <w:rFonts w:ascii="仿宋" w:eastAsia="仿宋" w:hAnsi="仿宋" w:hint="eastAsia"/>
          <w:bCs/>
          <w:sz w:val="32"/>
          <w:szCs w:val="28"/>
        </w:rPr>
        <w:t>施工图纸</w:t>
      </w:r>
      <w:r w:rsidR="00BA0042">
        <w:rPr>
          <w:rFonts w:ascii="仿宋" w:eastAsia="仿宋" w:hAnsi="仿宋" w:hint="eastAsia"/>
          <w:bCs/>
          <w:sz w:val="32"/>
          <w:szCs w:val="28"/>
        </w:rPr>
        <w:t>审查内容及审查要点同样需要进行规定。</w:t>
      </w:r>
    </w:p>
    <w:p w14:paraId="4890B4AE" w14:textId="566A3885" w:rsidR="00B94E0B" w:rsidRDefault="001D1D12" w:rsidP="00BA0042">
      <w:pPr>
        <w:autoSpaceDE w:val="0"/>
        <w:autoSpaceDN w:val="0"/>
        <w:adjustRightInd w:val="0"/>
        <w:spacing w:line="560" w:lineRule="exact"/>
        <w:ind w:firstLineChars="210" w:firstLine="675"/>
        <w:rPr>
          <w:rFonts w:ascii="仿宋" w:eastAsia="仿宋" w:hAnsi="仿宋"/>
          <w:sz w:val="32"/>
          <w:szCs w:val="28"/>
        </w:rPr>
      </w:pPr>
      <w:r w:rsidRPr="001D1D12">
        <w:rPr>
          <w:rFonts w:ascii="仿宋" w:eastAsia="仿宋" w:hAnsi="仿宋" w:hint="eastAsia"/>
          <w:b/>
          <w:sz w:val="32"/>
          <w:szCs w:val="28"/>
        </w:rPr>
        <w:lastRenderedPageBreak/>
        <w:t>基础处理图纸和地基防渗处理图纸</w:t>
      </w:r>
      <w:r w:rsidRPr="001D1D12">
        <w:rPr>
          <w:rFonts w:ascii="仿宋" w:eastAsia="仿宋" w:hAnsi="仿宋" w:hint="eastAsia"/>
          <w:bCs/>
          <w:sz w:val="32"/>
          <w:szCs w:val="28"/>
        </w:rPr>
        <w:t>是基础和地基处理的设计细节，对确保工程的稳定性和安全性有重要意义。</w:t>
      </w:r>
      <w:r w:rsidR="00BA0042">
        <w:rPr>
          <w:rFonts w:ascii="仿宋" w:eastAsia="仿宋" w:hAnsi="仿宋" w:hint="eastAsia"/>
          <w:bCs/>
          <w:sz w:val="32"/>
          <w:szCs w:val="28"/>
        </w:rPr>
        <w:t>因此，规定了</w:t>
      </w:r>
      <w:r w:rsidR="0080563C" w:rsidRPr="001D1D12">
        <w:rPr>
          <w:rFonts w:ascii="仿宋" w:eastAsia="仿宋" w:hAnsi="仿宋" w:hint="eastAsia"/>
          <w:bCs/>
          <w:sz w:val="32"/>
          <w:szCs w:val="28"/>
        </w:rPr>
        <w:t>基础处理图纸</w:t>
      </w:r>
      <w:r w:rsidR="0080563C">
        <w:rPr>
          <w:rFonts w:ascii="仿宋" w:eastAsia="仿宋" w:hAnsi="仿宋" w:hint="eastAsia"/>
          <w:sz w:val="32"/>
          <w:szCs w:val="28"/>
        </w:rPr>
        <w:t>审查内容：审查重点部位基础处理方案是否与初步设计批复一致；审查局部基础处理，</w:t>
      </w:r>
      <w:proofErr w:type="gramStart"/>
      <w:r w:rsidR="0080563C">
        <w:rPr>
          <w:rFonts w:ascii="仿宋" w:eastAsia="仿宋" w:hAnsi="仿宋" w:hint="eastAsia"/>
          <w:sz w:val="32"/>
          <w:szCs w:val="28"/>
        </w:rPr>
        <w:t>换填处理</w:t>
      </w:r>
      <w:proofErr w:type="gramEnd"/>
      <w:r w:rsidR="0080563C">
        <w:rPr>
          <w:rFonts w:ascii="仿宋" w:eastAsia="仿宋" w:hAnsi="仿宋" w:hint="eastAsia"/>
          <w:sz w:val="32"/>
          <w:szCs w:val="28"/>
        </w:rPr>
        <w:t>设计应</w:t>
      </w:r>
      <w:proofErr w:type="gramStart"/>
      <w:r w:rsidR="0080563C">
        <w:rPr>
          <w:rFonts w:ascii="仿宋" w:eastAsia="仿宋" w:hAnsi="仿宋" w:hint="eastAsia"/>
          <w:sz w:val="32"/>
          <w:szCs w:val="28"/>
        </w:rPr>
        <w:t>检查换填深度</w:t>
      </w:r>
      <w:proofErr w:type="gramEnd"/>
      <w:r w:rsidR="0080563C">
        <w:rPr>
          <w:rFonts w:ascii="仿宋" w:eastAsia="仿宋" w:hAnsi="仿宋" w:hint="eastAsia"/>
          <w:sz w:val="32"/>
          <w:szCs w:val="28"/>
        </w:rPr>
        <w:t>、厚度、</w:t>
      </w:r>
      <w:proofErr w:type="gramStart"/>
      <w:r w:rsidR="0080563C">
        <w:rPr>
          <w:rFonts w:ascii="仿宋" w:eastAsia="仿宋" w:hAnsi="仿宋" w:hint="eastAsia"/>
          <w:sz w:val="32"/>
          <w:szCs w:val="28"/>
        </w:rPr>
        <w:t>换填范围</w:t>
      </w:r>
      <w:proofErr w:type="gramEnd"/>
      <w:r w:rsidR="0080563C">
        <w:rPr>
          <w:rFonts w:ascii="仿宋" w:eastAsia="仿宋" w:hAnsi="仿宋" w:hint="eastAsia"/>
          <w:sz w:val="32"/>
          <w:szCs w:val="28"/>
        </w:rPr>
        <w:t>、施工质量控制和检验检测要求等技术参数是否符合规范要求；采用桩基础设计时，应检查桩距、单桩的技术指标（竖向荷载、水平向荷载、水平位移）是否满足规范要求；当防渗段底板下采用桩基处理时，检查采取防止底面接触渗流的措施是否合理；检查桩基检测技术要求是否满足规范要求；采用复合地基（搅拌桩等）设计时，应根据地基土质、上部荷载、施工设备条件等因素，检查复合地基进行基础设计的适宜性；检查地基处理的范围、深度、处理方式（采用搅拌桩等）、掺合料的材料和掺量、施工质量控制、复合地基检测及褥垫</w:t>
      </w:r>
      <w:proofErr w:type="gramStart"/>
      <w:r w:rsidR="0080563C">
        <w:rPr>
          <w:rFonts w:ascii="仿宋" w:eastAsia="仿宋" w:hAnsi="仿宋" w:hint="eastAsia"/>
          <w:sz w:val="32"/>
          <w:szCs w:val="28"/>
        </w:rPr>
        <w:t>层材料</w:t>
      </w:r>
      <w:proofErr w:type="gramEnd"/>
      <w:r w:rsidR="0080563C">
        <w:rPr>
          <w:rFonts w:ascii="仿宋" w:eastAsia="仿宋" w:hAnsi="仿宋" w:hint="eastAsia"/>
          <w:sz w:val="32"/>
          <w:szCs w:val="28"/>
        </w:rPr>
        <w:t>要求等是否合理。</w:t>
      </w:r>
      <w:r w:rsidR="00BA0042">
        <w:rPr>
          <w:rFonts w:ascii="仿宋" w:eastAsia="仿宋" w:hAnsi="仿宋" w:hint="eastAsia"/>
          <w:sz w:val="32"/>
          <w:szCs w:val="28"/>
        </w:rPr>
        <w:t>规定了</w:t>
      </w:r>
      <w:r w:rsidR="0080563C">
        <w:rPr>
          <w:rFonts w:ascii="仿宋" w:eastAsia="仿宋" w:hAnsi="仿宋" w:hint="eastAsia"/>
          <w:b/>
          <w:sz w:val="32"/>
          <w:szCs w:val="28"/>
        </w:rPr>
        <w:t>地基防渗处理</w:t>
      </w:r>
      <w:r w:rsidR="0080563C">
        <w:rPr>
          <w:rFonts w:ascii="仿宋" w:eastAsia="仿宋" w:hAnsi="仿宋" w:hint="eastAsia"/>
          <w:sz w:val="32"/>
          <w:szCs w:val="28"/>
        </w:rPr>
        <w:t>审查内容：审查地基防渗处理方案是否与初步设计一致，</w:t>
      </w:r>
      <w:proofErr w:type="gramStart"/>
      <w:r w:rsidR="0080563C">
        <w:rPr>
          <w:rFonts w:ascii="仿宋" w:eastAsia="仿宋" w:hAnsi="仿宋" w:hint="eastAsia"/>
          <w:sz w:val="32"/>
          <w:szCs w:val="28"/>
        </w:rPr>
        <w:t>且是否</w:t>
      </w:r>
      <w:proofErr w:type="gramEnd"/>
      <w:r w:rsidR="0080563C">
        <w:rPr>
          <w:rFonts w:ascii="仿宋" w:eastAsia="仿宋" w:hAnsi="仿宋" w:hint="eastAsia"/>
          <w:sz w:val="32"/>
          <w:szCs w:val="28"/>
        </w:rPr>
        <w:t>合理；审查地基防渗范围（平面范围、竖向范围）是否封闭，不同防渗型式之间搭接是否满足规范要求；审查地基防渗处理结构型式的有效厚度，连接方式是否满足要求审查地基防渗处理结构强度、渗透性及施工工艺等技术参数是否合理，防渗处理检验检测要求是否明确；审查地基渗流</w:t>
      </w:r>
      <w:proofErr w:type="gramStart"/>
      <w:r w:rsidR="0080563C">
        <w:rPr>
          <w:rFonts w:ascii="仿宋" w:eastAsia="仿宋" w:hAnsi="仿宋" w:hint="eastAsia"/>
          <w:sz w:val="32"/>
          <w:szCs w:val="28"/>
        </w:rPr>
        <w:t>出逸处</w:t>
      </w:r>
      <w:proofErr w:type="gramEnd"/>
      <w:r w:rsidR="0080563C">
        <w:rPr>
          <w:rFonts w:ascii="仿宋" w:eastAsia="仿宋" w:hAnsi="仿宋" w:hint="eastAsia"/>
          <w:sz w:val="32"/>
          <w:szCs w:val="28"/>
        </w:rPr>
        <w:t>的反滤排水设计的可靠性，堤防背水坡渗流</w:t>
      </w:r>
      <w:proofErr w:type="gramStart"/>
      <w:r w:rsidR="0080563C">
        <w:rPr>
          <w:rFonts w:ascii="仿宋" w:eastAsia="仿宋" w:hAnsi="仿宋" w:hint="eastAsia"/>
          <w:sz w:val="32"/>
          <w:szCs w:val="28"/>
        </w:rPr>
        <w:t>出逸点</w:t>
      </w:r>
      <w:proofErr w:type="gramEnd"/>
      <w:r w:rsidR="0080563C">
        <w:rPr>
          <w:rFonts w:ascii="仿宋" w:eastAsia="仿宋" w:hAnsi="仿宋" w:hint="eastAsia"/>
          <w:sz w:val="32"/>
          <w:szCs w:val="28"/>
        </w:rPr>
        <w:t>高度与背水坡排水设施适应性。</w:t>
      </w:r>
    </w:p>
    <w:p w14:paraId="72704608" w14:textId="54FB08B0" w:rsidR="00B94E0B" w:rsidRDefault="0080563C" w:rsidP="00AA4E65">
      <w:pPr>
        <w:autoSpaceDE w:val="0"/>
        <w:autoSpaceDN w:val="0"/>
        <w:adjustRightInd w:val="0"/>
        <w:spacing w:line="560" w:lineRule="exact"/>
        <w:ind w:firstLineChars="210" w:firstLine="675"/>
        <w:rPr>
          <w:rFonts w:ascii="仿宋" w:eastAsia="仿宋" w:hAnsi="仿宋"/>
          <w:sz w:val="32"/>
          <w:szCs w:val="28"/>
        </w:rPr>
      </w:pPr>
      <w:r>
        <w:rPr>
          <w:rFonts w:ascii="仿宋" w:eastAsia="仿宋" w:hAnsi="仿宋" w:hint="eastAsia"/>
          <w:b/>
          <w:sz w:val="32"/>
          <w:szCs w:val="28"/>
        </w:rPr>
        <w:t>施工组织设计图纸</w:t>
      </w:r>
      <w:r w:rsidR="001D1D12" w:rsidRPr="001D1D12">
        <w:rPr>
          <w:rFonts w:ascii="仿宋" w:eastAsia="仿宋" w:hAnsi="仿宋" w:hint="eastAsia"/>
          <w:bCs/>
          <w:sz w:val="32"/>
          <w:szCs w:val="28"/>
        </w:rPr>
        <w:t>对确保施工过程安全有序，质量可控只管重要。</w:t>
      </w:r>
      <w:r w:rsidR="001D1D12">
        <w:rPr>
          <w:rFonts w:ascii="仿宋" w:eastAsia="仿宋" w:hAnsi="仿宋" w:hint="eastAsia"/>
          <w:sz w:val="32"/>
          <w:szCs w:val="28"/>
        </w:rPr>
        <w:t>因此，对施工组织设计图纸的审查也非常关键，施工组织设计图纸</w:t>
      </w:r>
      <w:r>
        <w:rPr>
          <w:rFonts w:ascii="仿宋" w:eastAsia="仿宋" w:hAnsi="仿宋" w:hint="eastAsia"/>
          <w:sz w:val="32"/>
          <w:szCs w:val="28"/>
        </w:rPr>
        <w:t>包括但不限于：含营地布置、交通工程、设备数量等施</w:t>
      </w:r>
      <w:r>
        <w:rPr>
          <w:rFonts w:ascii="仿宋" w:eastAsia="仿宋" w:hAnsi="仿宋" w:hint="eastAsia"/>
          <w:sz w:val="32"/>
          <w:szCs w:val="28"/>
        </w:rPr>
        <w:lastRenderedPageBreak/>
        <w:t>工总平面布置图；平面布置、断面设计、导流标准、建筑物结构等施工导流图；施工方案；料场开采布置图。审查内容包括：审查施工机械对周边构筑物安全、管线的影响，以及所采取的措施是否合理；审查临时支护结构的指标是否满足规范要求，支护方案措施是否合理，基坑排水是否满足施工要求；审查土石方平衡留用</w:t>
      </w:r>
      <w:proofErr w:type="gramStart"/>
      <w:r>
        <w:rPr>
          <w:rFonts w:ascii="仿宋" w:eastAsia="仿宋" w:hAnsi="仿宋" w:hint="eastAsia"/>
          <w:sz w:val="32"/>
          <w:szCs w:val="28"/>
        </w:rPr>
        <w:t>土临时</w:t>
      </w:r>
      <w:proofErr w:type="gramEnd"/>
      <w:r>
        <w:rPr>
          <w:rFonts w:ascii="仿宋" w:eastAsia="仿宋" w:hAnsi="仿宋" w:hint="eastAsia"/>
          <w:sz w:val="32"/>
          <w:szCs w:val="28"/>
        </w:rPr>
        <w:t>堆放位置、高度、范围是否合理；审查施工导、截流标准是否符合批复文件和规范的要求；审查施工导、截流布置是否合理、可行，施工围堰顶高程、顶宽、材料是否满足规范要求；审查施工导、截流检验检测标准是否满足施工及规范要求；审查施工过程中基坑监测方案及指标是否满足规范要求。</w:t>
      </w:r>
    </w:p>
    <w:p w14:paraId="583BA467" w14:textId="77777777" w:rsidR="00B94E0B" w:rsidRDefault="0080563C">
      <w:pPr>
        <w:autoSpaceDE w:val="0"/>
        <w:autoSpaceDN w:val="0"/>
        <w:adjustRightInd w:val="0"/>
        <w:spacing w:line="560" w:lineRule="exact"/>
        <w:ind w:firstLineChars="210" w:firstLine="672"/>
        <w:rPr>
          <w:rFonts w:ascii="仿宋" w:eastAsia="仿宋" w:hAnsi="仿宋"/>
          <w:sz w:val="32"/>
          <w:szCs w:val="28"/>
        </w:rPr>
      </w:pPr>
      <w:r>
        <w:rPr>
          <w:rFonts w:ascii="仿宋" w:eastAsia="仿宋" w:hAnsi="仿宋" w:hint="eastAsia"/>
          <w:sz w:val="32"/>
          <w:szCs w:val="28"/>
        </w:rPr>
        <w:t>其他审查内容还应包括：审查劳动安全与工业卫生措施是否明确，</w:t>
      </w:r>
      <w:proofErr w:type="gramStart"/>
      <w:r>
        <w:rPr>
          <w:rFonts w:ascii="仿宋" w:eastAsia="仿宋" w:hAnsi="仿宋" w:hint="eastAsia"/>
          <w:sz w:val="32"/>
          <w:szCs w:val="28"/>
        </w:rPr>
        <w:t>且是否</w:t>
      </w:r>
      <w:proofErr w:type="gramEnd"/>
      <w:r>
        <w:rPr>
          <w:rFonts w:ascii="仿宋" w:eastAsia="仿宋" w:hAnsi="仿宋" w:hint="eastAsia"/>
          <w:sz w:val="32"/>
          <w:szCs w:val="28"/>
        </w:rPr>
        <w:t>与初步设计设计一致；审查水土保持设计是否与专项批复一致；审查环境保护设计是否与专项批复一致；审查施工度汛形象要求是否完备；审查施工期监测要求是否合理。</w:t>
      </w:r>
    </w:p>
    <w:p w14:paraId="031EFB3B" w14:textId="77777777" w:rsidR="00B94E0B" w:rsidRDefault="0080563C">
      <w:pPr>
        <w:autoSpaceDE w:val="0"/>
        <w:autoSpaceDN w:val="0"/>
        <w:adjustRightInd w:val="0"/>
        <w:spacing w:beforeLines="50" w:before="120" w:afterLines="50" w:after="120" w:line="560" w:lineRule="exact"/>
        <w:ind w:firstLine="675"/>
        <w:jc w:val="left"/>
        <w:rPr>
          <w:rFonts w:ascii="仿宋" w:eastAsia="仿宋" w:hAnsi="仿宋"/>
          <w:b/>
          <w:bCs/>
          <w:sz w:val="32"/>
          <w:szCs w:val="28"/>
        </w:rPr>
      </w:pPr>
      <w:r>
        <w:rPr>
          <w:rFonts w:ascii="仿宋" w:eastAsia="仿宋" w:hAnsi="仿宋" w:hint="eastAsia"/>
          <w:b/>
          <w:bCs/>
          <w:sz w:val="32"/>
          <w:szCs w:val="28"/>
        </w:rPr>
        <w:t>（四）出具审查技术文件</w:t>
      </w:r>
    </w:p>
    <w:p w14:paraId="5698CAEB" w14:textId="5B604234" w:rsidR="00B94E0B" w:rsidRDefault="0080563C">
      <w:pPr>
        <w:pStyle w:val="aff0"/>
      </w:pPr>
      <w:proofErr w:type="gramStart"/>
      <w:r>
        <w:rPr>
          <w:rFonts w:hint="eastAsia"/>
        </w:rPr>
        <w:t>防洪排老施工图设计</w:t>
      </w:r>
      <w:proofErr w:type="gramEnd"/>
      <w:r>
        <w:rPr>
          <w:rFonts w:hint="eastAsia"/>
        </w:rPr>
        <w:t>文件审查结束后，还应出具审查技术文件，</w:t>
      </w:r>
      <w:r w:rsidR="00FB7AA2">
        <w:rPr>
          <w:rFonts w:hint="eastAsia"/>
        </w:rPr>
        <w:t>审查技术文件主要是对应前面的审查内容，因此，规定</w:t>
      </w:r>
      <w:r>
        <w:rPr>
          <w:rFonts w:hint="eastAsia"/>
        </w:rPr>
        <w:t>审查技术文件包括过程文件（审查文件联系单、审查意见回复单）和施工图审查报告。</w:t>
      </w:r>
    </w:p>
    <w:p w14:paraId="3EAD73F6" w14:textId="77777777" w:rsidR="00B94E0B" w:rsidRDefault="0080563C">
      <w:pPr>
        <w:pStyle w:val="aff0"/>
      </w:pPr>
      <w:r>
        <w:rPr>
          <w:rFonts w:hint="eastAsia"/>
        </w:rPr>
        <w:t>其中，审查文件联系单主要要求为：（1）审查图纸：应列明该审查工作的全部施工图及数量；（2）资料：应列明工程初步设计批文、相应的初步设计报告及附图和初步设计阶段地质勘察报告，并注明相应的文号；（3）审查意见：应逐条列明审查的主要意见；（4）收件时间：注明收到审查文件的时间；（5）工作联系单应有相关责任人签名，并加盖单位公章。</w:t>
      </w:r>
    </w:p>
    <w:p w14:paraId="1F468600" w14:textId="77777777" w:rsidR="00B94E0B" w:rsidRDefault="0080563C">
      <w:pPr>
        <w:pStyle w:val="aff0"/>
      </w:pPr>
      <w:r>
        <w:rPr>
          <w:rFonts w:hint="eastAsia"/>
        </w:rPr>
        <w:lastRenderedPageBreak/>
        <w:t>审查意见回复单的主要要求为：应说明对应的审查意见及提出时间及编号；应按审查文件联系</w:t>
      </w:r>
      <w:proofErr w:type="gramStart"/>
      <w:r>
        <w:rPr>
          <w:rFonts w:hint="eastAsia"/>
        </w:rPr>
        <w:t>单意见</w:t>
      </w:r>
      <w:proofErr w:type="gramEnd"/>
      <w:r>
        <w:rPr>
          <w:rFonts w:hint="eastAsia"/>
        </w:rPr>
        <w:t>顺序逐条明确回复；对于维持原设计的意见，应说明理由；对于响应修改的意见，应简明说明修改的具体内容；工作回复联系单应有相关责任人签名，并加盖单位公章。</w:t>
      </w:r>
    </w:p>
    <w:p w14:paraId="6F8F7B79" w14:textId="77777777" w:rsidR="00B94E0B" w:rsidRDefault="0080563C">
      <w:pPr>
        <w:pStyle w:val="aff0"/>
        <w:rPr>
          <w:b/>
          <w:bCs/>
          <w:szCs w:val="28"/>
        </w:rPr>
      </w:pPr>
      <w:r>
        <w:rPr>
          <w:rFonts w:hint="eastAsia"/>
        </w:rPr>
        <w:t>施工图审查意见应包含工程概况、符合性评价、审查意见的落实、强制性条文的执行情况、施工图合</w:t>
      </w:r>
      <w:proofErr w:type="gramStart"/>
      <w:r>
        <w:rPr>
          <w:rFonts w:hint="eastAsia"/>
        </w:rPr>
        <w:t>规</w:t>
      </w:r>
      <w:proofErr w:type="gramEnd"/>
      <w:r>
        <w:rPr>
          <w:rFonts w:hint="eastAsia"/>
        </w:rPr>
        <w:t>性评价、主要意见及相应附件（主要包括初步设计批文、审查文件联系单和审查回复单）。</w:t>
      </w:r>
    </w:p>
    <w:p w14:paraId="6E80CA1D" w14:textId="77777777" w:rsidR="00B94E0B" w:rsidRDefault="0080563C">
      <w:pPr>
        <w:pStyle w:val="a5"/>
        <w:numPr>
          <w:ilvl w:val="0"/>
          <w:numId w:val="0"/>
        </w:numPr>
        <w:spacing w:beforeLines="0" w:afterLines="0" w:line="360" w:lineRule="auto"/>
        <w:rPr>
          <w:bCs/>
          <w:sz w:val="32"/>
          <w:szCs w:val="32"/>
        </w:rPr>
      </w:pPr>
      <w:r>
        <w:rPr>
          <w:rFonts w:hint="eastAsia"/>
          <w:b/>
          <w:bCs/>
          <w:sz w:val="32"/>
          <w:szCs w:val="32"/>
        </w:rPr>
        <w:t>六</w:t>
      </w:r>
      <w:r>
        <w:rPr>
          <w:rFonts w:hint="eastAsia"/>
          <w:bCs/>
          <w:sz w:val="32"/>
          <w:szCs w:val="32"/>
        </w:rPr>
        <w:t>、</w:t>
      </w:r>
      <w:r>
        <w:rPr>
          <w:rFonts w:hint="eastAsia"/>
          <w:sz w:val="32"/>
          <w:szCs w:val="32"/>
        </w:rPr>
        <w:t>重大意见分歧的处理依据和结果</w:t>
      </w:r>
    </w:p>
    <w:p w14:paraId="5DD6AFCC" w14:textId="77777777" w:rsidR="00B94E0B" w:rsidRDefault="0080563C">
      <w:pPr>
        <w:spacing w:line="520" w:lineRule="exact"/>
        <w:ind w:firstLineChars="200" w:firstLine="640"/>
        <w:rPr>
          <w:rFonts w:ascii="仿宋_GB2312" w:eastAsia="仿宋_GB2312"/>
          <w:sz w:val="28"/>
          <w:szCs w:val="28"/>
        </w:rPr>
      </w:pPr>
      <w:r>
        <w:rPr>
          <w:rFonts w:ascii="仿宋" w:eastAsia="仿宋" w:hAnsi="仿宋" w:hint="eastAsia"/>
          <w:sz w:val="32"/>
          <w:szCs w:val="32"/>
        </w:rPr>
        <w:t>本标准研制过程中无重大分歧意见。</w:t>
      </w:r>
    </w:p>
    <w:p w14:paraId="1023094B" w14:textId="77777777" w:rsidR="00B94E0B" w:rsidRDefault="0080563C">
      <w:pPr>
        <w:autoSpaceDE w:val="0"/>
        <w:autoSpaceDN w:val="0"/>
        <w:adjustRightInd w:val="0"/>
        <w:spacing w:beforeLines="50" w:before="120" w:afterLines="50" w:after="120" w:line="520" w:lineRule="exact"/>
        <w:outlineLvl w:val="0"/>
        <w:rPr>
          <w:rFonts w:eastAsia="黑体"/>
          <w:sz w:val="32"/>
          <w:szCs w:val="32"/>
        </w:rPr>
      </w:pPr>
      <w:r>
        <w:rPr>
          <w:rFonts w:ascii="黑体" w:eastAsia="黑体" w:hint="eastAsia"/>
          <w:bCs/>
          <w:sz w:val="32"/>
          <w:szCs w:val="32"/>
        </w:rPr>
        <w:t>七、</w:t>
      </w:r>
      <w:r>
        <w:rPr>
          <w:rFonts w:eastAsia="黑体" w:hint="eastAsia"/>
          <w:sz w:val="32"/>
          <w:szCs w:val="32"/>
        </w:rPr>
        <w:t>实施标准的措施</w:t>
      </w:r>
    </w:p>
    <w:p w14:paraId="2B28301B" w14:textId="77777777" w:rsidR="00B94E0B" w:rsidRDefault="0080563C">
      <w:pPr>
        <w:spacing w:line="500" w:lineRule="exact"/>
        <w:ind w:firstLine="675"/>
        <w:rPr>
          <w:rFonts w:ascii="仿宋" w:eastAsia="仿宋" w:hAnsi="仿宋" w:cs="仿宋_GB2312"/>
          <w:b/>
          <w:sz w:val="32"/>
          <w:szCs w:val="32"/>
        </w:rPr>
      </w:pPr>
      <w:r>
        <w:rPr>
          <w:rFonts w:ascii="仿宋" w:eastAsia="仿宋" w:hAnsi="仿宋" w:cs="仿宋_GB2312" w:hint="eastAsia"/>
          <w:b/>
          <w:sz w:val="32"/>
          <w:szCs w:val="32"/>
        </w:rPr>
        <w:t>（一）标准报批发布后，成立标准宣贯工作组</w:t>
      </w:r>
    </w:p>
    <w:p w14:paraId="3FCA3594"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sz w:val="32"/>
          <w:szCs w:val="32"/>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4B764A54" w14:textId="77777777" w:rsidR="00B94E0B" w:rsidRDefault="0080563C">
      <w:pPr>
        <w:spacing w:line="500" w:lineRule="exact"/>
        <w:ind w:firstLine="675"/>
        <w:rPr>
          <w:rFonts w:ascii="仿宋" w:eastAsia="仿宋" w:hAnsi="仿宋"/>
          <w:b/>
          <w:sz w:val="32"/>
          <w:szCs w:val="32"/>
        </w:rPr>
      </w:pPr>
      <w:r>
        <w:rPr>
          <w:rFonts w:ascii="仿宋" w:eastAsia="仿宋" w:hAnsi="仿宋" w:hint="eastAsia"/>
          <w:b/>
          <w:sz w:val="32"/>
          <w:szCs w:val="32"/>
        </w:rPr>
        <w:t>（二）组织开展标准宣贯培训</w:t>
      </w:r>
    </w:p>
    <w:p w14:paraId="140E5102"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sz w:val="32"/>
          <w:szCs w:val="32"/>
        </w:rPr>
        <w:t>标准发布实施后，标准宣贯工作小组制作标准解读宣贯培训PPT课件和标准核心技术明白书，并按标准宣贯培训计划深入各市县相关机构，对相关技术人员开展标准宣贯培训，对标准进行逐条解读，</w:t>
      </w:r>
      <w:proofErr w:type="gramStart"/>
      <w:r>
        <w:rPr>
          <w:rFonts w:ascii="仿宋" w:eastAsia="仿宋" w:hAnsi="仿宋" w:hint="eastAsia"/>
          <w:sz w:val="32"/>
          <w:szCs w:val="32"/>
        </w:rPr>
        <w:t>让相关</w:t>
      </w:r>
      <w:proofErr w:type="gramEnd"/>
      <w:r>
        <w:rPr>
          <w:rFonts w:ascii="仿宋" w:eastAsia="仿宋" w:hAnsi="仿宋" w:hint="eastAsia"/>
          <w:sz w:val="32"/>
          <w:szCs w:val="32"/>
        </w:rPr>
        <w:t>技术人员掌握标准核心技术内容，助力标准实施落地，推动建设绿色、可持续发展城市。</w:t>
      </w:r>
    </w:p>
    <w:p w14:paraId="04468110" w14:textId="77777777" w:rsidR="00B94E0B" w:rsidRDefault="0080563C">
      <w:pPr>
        <w:spacing w:line="500" w:lineRule="exact"/>
        <w:ind w:firstLine="675"/>
        <w:rPr>
          <w:rFonts w:ascii="仿宋" w:eastAsia="仿宋" w:hAnsi="仿宋"/>
          <w:b/>
          <w:sz w:val="32"/>
          <w:szCs w:val="32"/>
        </w:rPr>
      </w:pPr>
      <w:r>
        <w:rPr>
          <w:rFonts w:ascii="仿宋" w:eastAsia="仿宋" w:hAnsi="仿宋" w:hint="eastAsia"/>
          <w:b/>
          <w:sz w:val="32"/>
          <w:szCs w:val="32"/>
        </w:rPr>
        <w:t>（三）开展标准实施交流会，收集标准实施反馈信息</w:t>
      </w:r>
    </w:p>
    <w:p w14:paraId="1FD1F34B"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sz w:val="32"/>
          <w:szCs w:val="32"/>
        </w:rPr>
        <w:t>标准起草小组深入各市县相关机构技术人员召开标准实施</w:t>
      </w:r>
      <w:r>
        <w:rPr>
          <w:rFonts w:ascii="仿宋" w:eastAsia="仿宋" w:hAnsi="仿宋" w:hint="eastAsia"/>
          <w:sz w:val="32"/>
          <w:szCs w:val="32"/>
        </w:rPr>
        <w:lastRenderedPageBreak/>
        <w:t>交流会，听取标准实施过程中存在的问题并做好记录和解答，对存在的问题组织专家团队进行研讨，为标准的复审</w:t>
      </w:r>
      <w:proofErr w:type="gramStart"/>
      <w:r>
        <w:rPr>
          <w:rFonts w:ascii="仿宋" w:eastAsia="仿宋" w:hAnsi="仿宋" w:hint="eastAsia"/>
          <w:sz w:val="32"/>
          <w:szCs w:val="32"/>
        </w:rPr>
        <w:t>修订做</w:t>
      </w:r>
      <w:proofErr w:type="gramEnd"/>
      <w:r>
        <w:rPr>
          <w:rFonts w:ascii="仿宋" w:eastAsia="仿宋" w:hAnsi="仿宋" w:hint="eastAsia"/>
          <w:sz w:val="32"/>
          <w:szCs w:val="32"/>
        </w:rPr>
        <w:t>准备。</w:t>
      </w:r>
    </w:p>
    <w:p w14:paraId="546F4BBA" w14:textId="77777777" w:rsidR="00B94E0B" w:rsidRDefault="0080563C">
      <w:pPr>
        <w:spacing w:line="500" w:lineRule="exact"/>
        <w:ind w:firstLine="675"/>
        <w:rPr>
          <w:rFonts w:ascii="仿宋_GB2312" w:eastAsia="仿宋_GB2312"/>
          <w:b/>
          <w:sz w:val="28"/>
          <w:szCs w:val="28"/>
        </w:rPr>
      </w:pPr>
      <w:r>
        <w:rPr>
          <w:rFonts w:ascii="仿宋" w:eastAsia="仿宋" w:hAnsi="仿宋" w:hint="eastAsia"/>
          <w:b/>
          <w:sz w:val="32"/>
          <w:szCs w:val="32"/>
        </w:rPr>
        <w:t>（四）开展标准实施效果评估</w:t>
      </w:r>
    </w:p>
    <w:p w14:paraId="4CB90359"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sz w:val="32"/>
          <w:szCs w:val="32"/>
        </w:rPr>
        <w:t>标准实施满2年，每年标准宣贯工作组采取网络调查、问卷调查、实地调研、召开座谈会或论证会、专家咨询等方式开展标准实施效果评估，并形成标准实施效果评估报告，为标准的复审</w:t>
      </w:r>
      <w:proofErr w:type="gramStart"/>
      <w:r>
        <w:rPr>
          <w:rFonts w:ascii="仿宋" w:eastAsia="仿宋" w:hAnsi="仿宋" w:hint="eastAsia"/>
          <w:sz w:val="32"/>
          <w:szCs w:val="32"/>
        </w:rPr>
        <w:t>修订做</w:t>
      </w:r>
      <w:proofErr w:type="gramEnd"/>
      <w:r>
        <w:rPr>
          <w:rFonts w:ascii="仿宋" w:eastAsia="仿宋" w:hAnsi="仿宋" w:hint="eastAsia"/>
          <w:sz w:val="32"/>
          <w:szCs w:val="32"/>
        </w:rPr>
        <w:t>准备。</w:t>
      </w:r>
    </w:p>
    <w:p w14:paraId="70C252EF" w14:textId="77777777" w:rsidR="00B94E0B" w:rsidRDefault="0080563C">
      <w:pPr>
        <w:spacing w:before="156" w:after="156" w:line="520" w:lineRule="exact"/>
        <w:outlineLvl w:val="0"/>
        <w:rPr>
          <w:rFonts w:ascii="黑体" w:eastAsia="黑体"/>
          <w:bCs/>
          <w:sz w:val="32"/>
          <w:szCs w:val="32"/>
        </w:rPr>
      </w:pPr>
      <w:r>
        <w:rPr>
          <w:rFonts w:ascii="黑体" w:eastAsia="黑体" w:hint="eastAsia"/>
          <w:bCs/>
          <w:sz w:val="32"/>
          <w:szCs w:val="32"/>
        </w:rPr>
        <w:t>八、其他应当说明的事项</w:t>
      </w:r>
    </w:p>
    <w:p w14:paraId="69F4805A"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sz w:val="32"/>
          <w:szCs w:val="32"/>
        </w:rPr>
        <w:t>无。</w:t>
      </w:r>
    </w:p>
    <w:p w14:paraId="63ECDB54" w14:textId="77777777" w:rsidR="00B94E0B" w:rsidRDefault="0080563C">
      <w:pPr>
        <w:autoSpaceDE w:val="0"/>
        <w:autoSpaceDN w:val="0"/>
        <w:adjustRightInd w:val="0"/>
        <w:spacing w:beforeLines="50" w:before="120" w:afterLines="50" w:after="120" w:line="520" w:lineRule="exact"/>
        <w:outlineLvl w:val="0"/>
        <w:rPr>
          <w:rFonts w:eastAsia="黑体"/>
          <w:sz w:val="32"/>
          <w:szCs w:val="32"/>
        </w:rPr>
      </w:pPr>
      <w:r>
        <w:rPr>
          <w:rFonts w:eastAsia="黑体" w:hint="eastAsia"/>
          <w:sz w:val="32"/>
          <w:szCs w:val="32"/>
        </w:rPr>
        <w:t>九、自我承诺</w:t>
      </w:r>
    </w:p>
    <w:p w14:paraId="10A70F2B"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sz w:val="32"/>
          <w:szCs w:val="32"/>
        </w:rPr>
        <w:t>该标准的内容符合国家相关法律法规，技术要求不低于强制性国家标准的相关技术要求，与相关的国家、行业推荐性标准协调一致，标准的编写符合GB/T 1.1-2020的要求。</w:t>
      </w:r>
    </w:p>
    <w:p w14:paraId="73FD9C71" w14:textId="77777777" w:rsidR="00B94E0B" w:rsidRDefault="00B94E0B">
      <w:pPr>
        <w:pStyle w:val="-1"/>
        <w:rPr>
          <w:rFonts w:ascii="仿宋_GB2312" w:eastAsia="仿宋_GB2312"/>
          <w:sz w:val="28"/>
          <w:szCs w:val="28"/>
        </w:rPr>
      </w:pPr>
    </w:p>
    <w:p w14:paraId="63678140" w14:textId="77777777" w:rsidR="00B94E0B" w:rsidRDefault="00B94E0B">
      <w:pPr>
        <w:pStyle w:val="-1"/>
        <w:rPr>
          <w:rFonts w:ascii="仿宋_GB2312" w:eastAsia="仿宋_GB2312"/>
          <w:sz w:val="28"/>
          <w:szCs w:val="28"/>
        </w:rPr>
      </w:pPr>
    </w:p>
    <w:p w14:paraId="14D66B2A" w14:textId="77777777" w:rsidR="00B94E0B" w:rsidRDefault="00B94E0B">
      <w:pPr>
        <w:pStyle w:val="-1"/>
        <w:rPr>
          <w:rFonts w:ascii="仿宋_GB2312" w:eastAsia="仿宋_GB2312"/>
          <w:sz w:val="28"/>
          <w:szCs w:val="28"/>
        </w:rPr>
      </w:pPr>
    </w:p>
    <w:p w14:paraId="00D9E7DA" w14:textId="77777777" w:rsidR="00B94E0B" w:rsidRDefault="0080563C">
      <w:pPr>
        <w:spacing w:line="520" w:lineRule="exact"/>
        <w:ind w:firstLineChars="200" w:firstLine="640"/>
        <w:jc w:val="right"/>
        <w:rPr>
          <w:rFonts w:ascii="仿宋" w:eastAsia="仿宋" w:hAnsi="仿宋"/>
          <w:sz w:val="32"/>
          <w:szCs w:val="32"/>
        </w:rPr>
      </w:pPr>
      <w:r>
        <w:rPr>
          <w:rFonts w:ascii="仿宋" w:eastAsia="仿宋" w:hAnsi="仿宋" w:hint="eastAsia"/>
          <w:sz w:val="32"/>
          <w:szCs w:val="32"/>
        </w:rPr>
        <w:t>团体标准《城市防洪排涝工程施工图设计文件审查工作规范》</w:t>
      </w:r>
    </w:p>
    <w:p w14:paraId="42A05583"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sz w:val="32"/>
          <w:szCs w:val="32"/>
        </w:rPr>
        <w:t xml:space="preserve">                             标准编制工作组</w:t>
      </w:r>
    </w:p>
    <w:p w14:paraId="1BFD48BA" w14:textId="77777777" w:rsidR="00B94E0B" w:rsidRDefault="0080563C">
      <w:pPr>
        <w:spacing w:line="520" w:lineRule="exact"/>
        <w:ind w:firstLineChars="200" w:firstLine="640"/>
        <w:rPr>
          <w:rFonts w:ascii="仿宋" w:eastAsia="仿宋" w:hAnsi="仿宋"/>
          <w:sz w:val="32"/>
          <w:szCs w:val="32"/>
        </w:rPr>
      </w:pPr>
      <w:r>
        <w:rPr>
          <w:rFonts w:ascii="仿宋" w:eastAsia="仿宋" w:hAnsi="仿宋" w:hint="eastAsia"/>
          <w:sz w:val="32"/>
          <w:szCs w:val="32"/>
        </w:rPr>
        <w:t xml:space="preserve">                             2024年4月</w:t>
      </w:r>
      <w:r w:rsidR="00CF4569">
        <w:rPr>
          <w:rFonts w:ascii="仿宋" w:eastAsia="仿宋" w:hAnsi="仿宋" w:hint="eastAsia"/>
          <w:sz w:val="32"/>
          <w:szCs w:val="32"/>
        </w:rPr>
        <w:t>25</w:t>
      </w:r>
      <w:r>
        <w:rPr>
          <w:rFonts w:ascii="仿宋" w:eastAsia="仿宋" w:hAnsi="仿宋" w:hint="eastAsia"/>
          <w:sz w:val="32"/>
          <w:szCs w:val="32"/>
        </w:rPr>
        <w:t>日</w:t>
      </w:r>
    </w:p>
    <w:sectPr w:rsidR="00B94E0B">
      <w:footerReference w:type="default" r:id="rId14"/>
      <w:pgSz w:w="11906" w:h="16838"/>
      <w:pgMar w:top="1474" w:right="1474" w:bottom="1474" w:left="147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3793A1" w14:textId="77777777" w:rsidR="00C31ECF" w:rsidRDefault="00C31ECF">
      <w:r>
        <w:separator/>
      </w:r>
    </w:p>
  </w:endnote>
  <w:endnote w:type="continuationSeparator" w:id="0">
    <w:p w14:paraId="3518B8D9" w14:textId="77777777" w:rsidR="00C31ECF" w:rsidRDefault="00C3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embedRegular r:id="rId1" w:subsetted="1" w:fontKey="{82171171-91C1-465A-92A8-CF85033C8287}"/>
    <w:embedBold r:id="rId2" w:subsetted="1" w:fontKey="{6A376A34-A57F-4F67-9878-56E4F4686380}"/>
  </w:font>
  <w:font w:name="Calibri">
    <w:panose1 w:val="020F0502020204030204"/>
    <w:charset w:val="00"/>
    <w:family w:val="swiss"/>
    <w:pitch w:val="variable"/>
    <w:sig w:usb0="E4002EFF" w:usb1="C200247B" w:usb2="00000009" w:usb3="00000000" w:csb0="000001FF" w:csb1="00000000"/>
    <w:embedRegular r:id="rId3" w:subsetted="1" w:fontKey="{C717B16A-B8EF-4AC5-AC12-F6692D2934EB}"/>
  </w:font>
  <w:font w:name="仿宋">
    <w:panose1 w:val="02010609060101010101"/>
    <w:charset w:val="86"/>
    <w:family w:val="modern"/>
    <w:pitch w:val="fixed"/>
    <w:sig w:usb0="800002BF" w:usb1="38CF7CFA" w:usb2="00000016" w:usb3="00000000" w:csb0="00040001" w:csb1="00000000"/>
    <w:embedRegular r:id="rId4" w:subsetted="1" w:fontKey="{9D9F5F52-094E-4A42-997E-B211FE04D9D7}"/>
    <w:embedBold r:id="rId5" w:subsetted="1" w:fontKey="{4B098B66-0C81-480A-9630-BF7ACDC77EAB}"/>
  </w:font>
  <w:font w:name="等线">
    <w:altName w:val="DengXian"/>
    <w:panose1 w:val="02010600030101010101"/>
    <w:charset w:val="86"/>
    <w:family w:val="auto"/>
    <w:pitch w:val="variable"/>
    <w:sig w:usb0="A00002BF" w:usb1="38CF7CFA" w:usb2="00000016" w:usb3="00000000" w:csb0="0004000F" w:csb1="00000000"/>
  </w:font>
  <w:font w:name="方正小标宋简体">
    <w:altName w:val="微软雅黑"/>
    <w:charset w:val="86"/>
    <w:family w:val="script"/>
    <w:pitch w:val="fixed"/>
    <w:sig w:usb0="00000001" w:usb1="080E0000" w:usb2="00000010" w:usb3="00000000" w:csb0="00040000" w:csb1="00000000"/>
    <w:embedRegular r:id="rId6" w:subsetted="1" w:fontKey="{69A6AC4A-A9C1-4001-B3AB-33D7974843D8}"/>
  </w:font>
  <w:font w:name="仿宋_GB2312">
    <w:altName w:val="仿宋"/>
    <w:charset w:val="86"/>
    <w:family w:val="modern"/>
    <w:pitch w:val="fixed"/>
    <w:sig w:usb0="00000001" w:usb1="080E0000" w:usb2="00000010" w:usb3="00000000" w:csb0="00040000" w:csb1="00000000"/>
    <w:embedRegular r:id="rId7" w:subsetted="1" w:fontKey="{4B6E8908-EE02-40B7-AA65-5DC049844F99}"/>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949C0" w14:textId="77777777" w:rsidR="00B94E0B" w:rsidRDefault="0080563C">
    <w:pPr>
      <w:pStyle w:val="af3"/>
      <w:ind w:firstLine="378"/>
    </w:pPr>
    <w:r>
      <w:rPr>
        <w:noProof/>
      </w:rPr>
      <mc:AlternateContent>
        <mc:Choice Requires="wps">
          <w:drawing>
            <wp:anchor distT="0" distB="0" distL="114300" distR="114300" simplePos="0" relativeHeight="251660288" behindDoc="0" locked="0" layoutInCell="1" allowOverlap="1" wp14:anchorId="6D9B9652" wp14:editId="04E2B1BE">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07C97382" w14:textId="77777777" w:rsidR="00B94E0B" w:rsidRDefault="0080563C">
                          <w:pPr>
                            <w:pStyle w:val="af3"/>
                          </w:pPr>
                          <w:r>
                            <w:rPr>
                              <w:rFonts w:hint="eastAsia"/>
                            </w:rPr>
                            <w:fldChar w:fldCharType="begin"/>
                          </w:r>
                          <w:r>
                            <w:rPr>
                              <w:rFonts w:hint="eastAsia"/>
                            </w:rPr>
                            <w:instrText xml:space="preserve"> PAGE  \* MERGEFORMAT </w:instrText>
                          </w:r>
                          <w:r>
                            <w:rPr>
                              <w:rFonts w:hint="eastAsia"/>
                            </w:rPr>
                            <w:fldChar w:fldCharType="separate"/>
                          </w:r>
                          <w:r w:rsidR="00954CFF">
                            <w:rPr>
                              <w:noProof/>
                            </w:rPr>
                            <w:t>10</w:t>
                          </w:r>
                          <w:r>
                            <w:rPr>
                              <w:rFonts w:hint="eastAsia"/>
                            </w:rPr>
                            <w:fldChar w:fldCharType="end"/>
                          </w:r>
                        </w:p>
                      </w:txbxContent>
                    </wps:txbx>
                    <wps:bodyPr wrap="none" lIns="0" tIns="0" rIns="0" bIns="0" upright="1">
                      <a:spAutoFit/>
                    </wps:bodyPr>
                  </wps:wsp>
                </a:graphicData>
              </a:graphic>
            </wp:anchor>
          </w:drawing>
        </mc:Choice>
        <mc:Fallback>
          <w:pict>
            <v:shapetype w14:anchorId="6D9B9652" id="_x0000_t202" coordsize="21600,21600" o:spt="202" path="m,l,21600r21600,l21600,xe">
              <v:stroke joinstyle="miter"/>
              <v:path gradientshapeok="t" o:connecttype="rect"/>
            </v:shapetype>
            <v:shape id="文本框 1" o:spid="_x0000_s1026" type="#_x0000_t202" style="position:absolute;left:0;text-align:left;margin-left:0;margin-top:0;width:4.45pt;height:10.3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" filled="f" stroked="f" strokeweight=".5pt">
              <v:textbox style="mso-fit-shape-to-text:t" inset="0,0,0,0">
                <w:txbxContent>
                  <w:p w14:paraId="07C97382" w14:textId="77777777" w:rsidR="00B94E0B" w:rsidRDefault="0080563C">
                    <w:pPr>
                      <w:pStyle w:val="af3"/>
                    </w:pPr>
                    <w:r>
                      <w:rPr>
                        <w:rFonts w:hint="eastAsia"/>
                      </w:rPr>
                      <w:fldChar w:fldCharType="begin"/>
                    </w:r>
                    <w:r>
                      <w:rPr>
                        <w:rFonts w:hint="eastAsia"/>
                      </w:rPr>
                      <w:instrText xml:space="preserve"> PAGE  \* MERGEFORMAT </w:instrText>
                    </w:r>
                    <w:r>
                      <w:rPr>
                        <w:rFonts w:hint="eastAsia"/>
                      </w:rPr>
                      <w:fldChar w:fldCharType="separate"/>
                    </w:r>
                    <w:r w:rsidR="00954CFF">
                      <w:rPr>
                        <w:noProof/>
                      </w:rPr>
                      <w:t>10</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AA364A" w14:textId="77777777" w:rsidR="00C31ECF" w:rsidRDefault="00C31ECF">
      <w:r>
        <w:separator/>
      </w:r>
    </w:p>
  </w:footnote>
  <w:footnote w:type="continuationSeparator" w:id="0">
    <w:p w14:paraId="14CCC59C" w14:textId="77777777" w:rsidR="00C31ECF" w:rsidRDefault="00C31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DF8329"/>
    <w:multiLevelType w:val="multilevel"/>
    <w:tmpl w:val="8DDF8329"/>
    <w:lvl w:ilvl="0">
      <w:start w:val="1"/>
      <w:numFmt w:val="decimal"/>
      <w:pStyle w:val="a"/>
      <w:suff w:val="nothing"/>
      <w:lvlText w:val="表%1　"/>
      <w:legacy w:legacy="1" w:legacySpace="0" w:legacyIndent="0"/>
      <w:lvlJc w:val="left"/>
      <w:pPr>
        <w:ind w:left="0" w:firstLine="0"/>
      </w:pPr>
    </w:lvl>
    <w:lvl w:ilvl="1">
      <w:start w:val="1"/>
      <w:numFmt w:val="decimal"/>
      <w:lvlText w:val="%1.%2"/>
      <w:legacy w:legacy="1" w:legacySpace="0" w:legacyIndent="567"/>
      <w:lvlJc w:val="left"/>
      <w:pPr>
        <w:ind w:left="992" w:hanging="567"/>
      </w:pPr>
    </w:lvl>
    <w:lvl w:ilvl="2">
      <w:start w:val="1"/>
      <w:numFmt w:val="decimal"/>
      <w:lvlText w:val="%1.%2.%3"/>
      <w:legacy w:legacy="1" w:legacySpace="0" w:legacyIndent="567"/>
      <w:lvlJc w:val="left"/>
      <w:pPr>
        <w:ind w:left="1417" w:hanging="567"/>
      </w:pPr>
    </w:lvl>
    <w:lvl w:ilvl="3">
      <w:start w:val="1"/>
      <w:numFmt w:val="decimal"/>
      <w:lvlText w:val="%1.%2.%3.%4"/>
      <w:legacy w:legacy="1" w:legacySpace="0" w:legacyIndent="708"/>
      <w:lvlJc w:val="left"/>
      <w:pPr>
        <w:ind w:left="1984" w:hanging="708"/>
      </w:pPr>
    </w:lvl>
    <w:lvl w:ilvl="4">
      <w:start w:val="1"/>
      <w:numFmt w:val="decimal"/>
      <w:lvlText w:val="%1.%2.%3.%4.%5"/>
      <w:legacy w:legacy="1" w:legacySpace="0" w:legacyIndent="850"/>
      <w:lvlJc w:val="left"/>
      <w:pPr>
        <w:ind w:left="2551" w:hanging="850"/>
      </w:pPr>
    </w:lvl>
    <w:lvl w:ilvl="5">
      <w:start w:val="1"/>
      <w:numFmt w:val="decimal"/>
      <w:lvlText w:val="%1.%2.%3.%4.%5.%6"/>
      <w:legacy w:legacy="1" w:legacySpace="0" w:legacyIndent="1134"/>
      <w:lvlJc w:val="left"/>
      <w:pPr>
        <w:ind w:left="3260" w:hanging="1134"/>
      </w:pPr>
    </w:lvl>
    <w:lvl w:ilvl="6">
      <w:start w:val="1"/>
      <w:numFmt w:val="decimal"/>
      <w:lvlText w:val="%1.%2.%3.%4.%5.%6.%7"/>
      <w:legacy w:legacy="1" w:legacySpace="0" w:legacyIndent="1276"/>
      <w:lvlJc w:val="left"/>
      <w:pPr>
        <w:ind w:left="3827" w:hanging="1276"/>
      </w:pPr>
    </w:lvl>
    <w:lvl w:ilvl="7">
      <w:start w:val="1"/>
      <w:numFmt w:val="decimal"/>
      <w:lvlText w:val="%1.%2.%3.%4.%5.%6.%7.%8"/>
      <w:legacy w:legacy="1" w:legacySpace="0" w:legacyIndent="1418"/>
      <w:lvlJc w:val="left"/>
      <w:pPr>
        <w:ind w:left="4394" w:hanging="1418"/>
      </w:pPr>
    </w:lvl>
    <w:lvl w:ilvl="8">
      <w:start w:val="1"/>
      <w:numFmt w:val="decimal"/>
      <w:lvlText w:val="%1.%2.%3.%4.%5.%6.%7.%8.%9"/>
      <w:legacy w:legacy="1" w:legacySpace="0" w:legacyIndent="1700"/>
      <w:lvlJc w:val="left"/>
      <w:pPr>
        <w:ind w:left="5102" w:hanging="1700"/>
      </w:pPr>
    </w:lvl>
  </w:abstractNum>
  <w:abstractNum w:abstractNumId="1" w15:restartNumberingAfterBreak="0">
    <w:nsid w:val="2C5917C3"/>
    <w:multiLevelType w:val="multilevel"/>
    <w:tmpl w:val="2C5917C3"/>
    <w:lvl w:ilvl="0">
      <w:start w:val="1"/>
      <w:numFmt w:val="none"/>
      <w:pStyle w:val="a0"/>
      <w:lvlText w:val="%1——"/>
      <w:lvlJc w:val="left"/>
      <w:pPr>
        <w:tabs>
          <w:tab w:val="left" w:pos="851"/>
        </w:tabs>
        <w:ind w:left="636" w:hanging="426"/>
      </w:pPr>
      <w:rPr>
        <w:rFonts w:ascii="宋体" w:eastAsia="宋体" w:hAnsi="Times New Roman" w:hint="eastAsia"/>
        <w:b w:val="0"/>
        <w:i w:val="0"/>
        <w:sz w:val="21"/>
      </w:rPr>
    </w:lvl>
    <w:lvl w:ilvl="1">
      <w:start w:val="1"/>
      <w:numFmt w:val="none"/>
      <w:lvlText w:val=""/>
      <w:lvlJc w:val="left"/>
      <w:pPr>
        <w:ind w:left="636" w:hanging="431"/>
      </w:pPr>
      <w:rPr>
        <w:rFonts w:ascii="Symbol" w:hAnsi="Symbol" w:hint="default"/>
        <w:sz w:val="21"/>
      </w:rPr>
    </w:lvl>
    <w:lvl w:ilvl="2">
      <w:start w:val="1"/>
      <w:numFmt w:val="bullet"/>
      <w:lvlText w:val=""/>
      <w:lvlJc w:val="left"/>
      <w:pPr>
        <w:ind w:left="636" w:hanging="426"/>
      </w:pPr>
      <w:rPr>
        <w:rFonts w:ascii="Wingdings" w:hAnsi="Wingdings" w:hint="default"/>
        <w:sz w:val="21"/>
      </w:rPr>
    </w:lvl>
    <w:lvl w:ilvl="3">
      <w:start w:val="1"/>
      <w:numFmt w:val="decimal"/>
      <w:lvlText w:val="%4."/>
      <w:lvlJc w:val="left"/>
      <w:pPr>
        <w:tabs>
          <w:tab w:val="left" w:pos="2071"/>
        </w:tabs>
        <w:ind w:left="1669" w:hanging="528"/>
      </w:pPr>
      <w:rPr>
        <w:rFonts w:hint="eastAsia"/>
      </w:rPr>
    </w:lvl>
    <w:lvl w:ilvl="4">
      <w:start w:val="1"/>
      <w:numFmt w:val="lowerLetter"/>
      <w:lvlText w:val="%5)"/>
      <w:lvlJc w:val="left"/>
      <w:pPr>
        <w:tabs>
          <w:tab w:val="left" w:pos="2383"/>
        </w:tabs>
        <w:ind w:left="1981" w:hanging="528"/>
      </w:pPr>
      <w:rPr>
        <w:rFonts w:hint="eastAsia"/>
      </w:rPr>
    </w:lvl>
    <w:lvl w:ilvl="5">
      <w:start w:val="1"/>
      <w:numFmt w:val="lowerRoman"/>
      <w:lvlText w:val="%6."/>
      <w:lvlJc w:val="right"/>
      <w:pPr>
        <w:tabs>
          <w:tab w:val="left" w:pos="2695"/>
        </w:tabs>
        <w:ind w:left="2293" w:hanging="528"/>
      </w:pPr>
      <w:rPr>
        <w:rFonts w:hint="eastAsia"/>
      </w:rPr>
    </w:lvl>
    <w:lvl w:ilvl="6">
      <w:start w:val="1"/>
      <w:numFmt w:val="decimal"/>
      <w:lvlText w:val="%7."/>
      <w:lvlJc w:val="left"/>
      <w:pPr>
        <w:tabs>
          <w:tab w:val="left" w:pos="3007"/>
        </w:tabs>
        <w:ind w:left="2605" w:hanging="528"/>
      </w:pPr>
      <w:rPr>
        <w:rFonts w:hint="eastAsia"/>
      </w:rPr>
    </w:lvl>
    <w:lvl w:ilvl="7">
      <w:start w:val="1"/>
      <w:numFmt w:val="lowerLetter"/>
      <w:lvlText w:val="%8)"/>
      <w:lvlJc w:val="left"/>
      <w:pPr>
        <w:tabs>
          <w:tab w:val="left" w:pos="3319"/>
        </w:tabs>
        <w:ind w:left="2917" w:hanging="528"/>
      </w:pPr>
      <w:rPr>
        <w:rFonts w:hint="eastAsia"/>
      </w:rPr>
    </w:lvl>
    <w:lvl w:ilvl="8">
      <w:start w:val="1"/>
      <w:numFmt w:val="lowerRoman"/>
      <w:lvlText w:val="%9."/>
      <w:lvlJc w:val="right"/>
      <w:pPr>
        <w:tabs>
          <w:tab w:val="left" w:pos="3631"/>
        </w:tabs>
        <w:ind w:left="3229" w:hanging="528"/>
      </w:pPr>
      <w:rPr>
        <w:rFonts w:hint="eastAsia"/>
      </w:rPr>
    </w:lvl>
  </w:abstractNum>
  <w:abstractNum w:abstractNumId="2" w15:restartNumberingAfterBreak="0">
    <w:nsid w:val="44C50F90"/>
    <w:multiLevelType w:val="multilevel"/>
    <w:tmpl w:val="44C50F90"/>
    <w:lvl w:ilvl="0">
      <w:start w:val="1"/>
      <w:numFmt w:val="lowerLetter"/>
      <w:pStyle w:val="a1"/>
      <w:lvlText w:val="%1)"/>
      <w:lvlJc w:val="left"/>
      <w:pPr>
        <w:tabs>
          <w:tab w:val="left" w:pos="851"/>
        </w:tabs>
        <w:ind w:left="851" w:hanging="426"/>
      </w:pPr>
      <w:rPr>
        <w:rFonts w:ascii="宋体" w:eastAsia="宋体" w:hAnsi="Times New Roman" w:hint="eastAsia"/>
        <w:sz w:val="21"/>
      </w:rPr>
    </w:lvl>
    <w:lvl w:ilvl="1">
      <w:start w:val="1"/>
      <w:numFmt w:val="decimal"/>
      <w:pStyle w:val="a2"/>
      <w:lvlText w:val="%2)"/>
      <w:lvlJc w:val="left"/>
      <w:pPr>
        <w:tabs>
          <w:tab w:val="left" w:pos="1276"/>
        </w:tabs>
        <w:ind w:left="1276" w:hanging="425"/>
      </w:pPr>
      <w:rPr>
        <w:rFonts w:ascii="宋体" w:eastAsia="宋体" w:hAnsi="Times New Roman" w:hint="eastAsia"/>
        <w:sz w:val="21"/>
      </w:rPr>
    </w:lvl>
    <w:lvl w:ilvl="2">
      <w:start w:val="1"/>
      <w:numFmt w:val="decimal"/>
      <w:pStyle w:val="a3"/>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 w15:restartNumberingAfterBreak="0">
    <w:nsid w:val="5A9B6960"/>
    <w:multiLevelType w:val="multilevel"/>
    <w:tmpl w:val="5A9B6960"/>
    <w:lvl w:ilvl="0">
      <w:start w:val="1"/>
      <w:numFmt w:val="none"/>
      <w:pStyle w:val="a4"/>
      <w:suff w:val="nothing"/>
      <w:lvlText w:val="%1"/>
      <w:legacy w:legacy="1" w:legacySpace="0" w:legacyIndent="0"/>
      <w:lvlJc w:val="left"/>
      <w:pPr>
        <w:ind w:left="0" w:firstLine="0"/>
      </w:pPr>
      <w:rPr>
        <w:rFonts w:hint="eastAsia"/>
      </w:rPr>
    </w:lvl>
    <w:lvl w:ilvl="1">
      <w:start w:val="1"/>
      <w:numFmt w:val="decimal"/>
      <w:pStyle w:val="a5"/>
      <w:suff w:val="nothing"/>
      <w:lvlText w:val="%1%2　"/>
      <w:legacy w:legacy="1" w:legacySpace="0" w:legacyIndent="0"/>
      <w:lvlJc w:val="left"/>
      <w:pPr>
        <w:ind w:left="0" w:firstLine="0"/>
      </w:pPr>
      <w:rPr>
        <w:rFonts w:ascii="黑体" w:eastAsia="黑体" w:hAnsi="黑体" w:hint="eastAsia"/>
        <w:b w:val="0"/>
        <w:i w:val="0"/>
        <w:sz w:val="21"/>
      </w:rPr>
    </w:lvl>
    <w:lvl w:ilvl="2">
      <w:start w:val="1"/>
      <w:numFmt w:val="decimal"/>
      <w:pStyle w:val="a6"/>
      <w:suff w:val="nothing"/>
      <w:lvlText w:val="%1%2.%3　"/>
      <w:legacy w:legacy="1" w:legacySpace="0" w:legacyIndent="0"/>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egacy w:legacy="1" w:legacySpace="0" w:legacyIndent="0"/>
      <w:lvlJc w:val="left"/>
      <w:pPr>
        <w:ind w:left="0" w:firstLine="0"/>
      </w:pPr>
      <w:rPr>
        <w:rFonts w:ascii="黑体" w:eastAsia="黑体" w:hAnsi="黑体" w:hint="eastAsia"/>
        <w:b w:val="0"/>
        <w:i w:val="0"/>
        <w:sz w:val="21"/>
      </w:rPr>
    </w:lvl>
    <w:lvl w:ilvl="4">
      <w:start w:val="1"/>
      <w:numFmt w:val="decimal"/>
      <w:pStyle w:val="a7"/>
      <w:suff w:val="nothing"/>
      <w:lvlText w:val="%1%2.%3.%4.%5　"/>
      <w:legacy w:legacy="1" w:legacySpace="0" w:legacyIndent="0"/>
      <w:lvlJc w:val="left"/>
      <w:pPr>
        <w:ind w:left="0" w:firstLine="0"/>
      </w:pPr>
      <w:rPr>
        <w:rFonts w:ascii="黑体" w:eastAsia="黑体" w:hAnsi="黑体" w:hint="eastAsia"/>
        <w:b w:val="0"/>
        <w:i w:val="0"/>
        <w:sz w:val="21"/>
      </w:rPr>
    </w:lvl>
    <w:lvl w:ilvl="5">
      <w:start w:val="1"/>
      <w:numFmt w:val="decimal"/>
      <w:pStyle w:val="a8"/>
      <w:suff w:val="nothing"/>
      <w:lvlText w:val="%1%2.%3.%4.%5.%6　"/>
      <w:legacy w:legacy="1" w:legacySpace="0" w:legacyIndent="0"/>
      <w:lvlJc w:val="left"/>
      <w:pPr>
        <w:ind w:left="0" w:firstLine="0"/>
      </w:pPr>
      <w:rPr>
        <w:rFonts w:ascii="黑体" w:eastAsia="黑体" w:hAnsi="黑体" w:hint="eastAsia"/>
        <w:b w:val="0"/>
        <w:i w:val="0"/>
        <w:sz w:val="21"/>
      </w:rPr>
    </w:lvl>
    <w:lvl w:ilvl="6">
      <w:start w:val="1"/>
      <w:numFmt w:val="decimal"/>
      <w:pStyle w:val="a9"/>
      <w:suff w:val="nothing"/>
      <w:lvlText w:val="%1%2.%3.%4.%5.%6.%7　"/>
      <w:legacy w:legacy="1" w:legacySpace="0" w:legacyIndent="0"/>
      <w:lvlJc w:val="left"/>
      <w:pPr>
        <w:ind w:left="0" w:firstLine="0"/>
      </w:pPr>
      <w:rPr>
        <w:rFonts w:ascii="黑体" w:eastAsia="黑体" w:hAnsi="黑体" w:hint="eastAsia"/>
        <w:b w:val="0"/>
        <w:i w:val="0"/>
        <w:sz w:val="21"/>
      </w:rPr>
    </w:lvl>
    <w:lvl w:ilvl="7">
      <w:start w:val="1"/>
      <w:numFmt w:val="decimal"/>
      <w:lvlText w:val="%1.%2.%3.%4.%5.%6.%7.%8"/>
      <w:legacy w:legacy="1" w:legacySpace="0" w:legacyIndent="1418"/>
      <w:lvlJc w:val="left"/>
      <w:pPr>
        <w:ind w:left="3969" w:hanging="1418"/>
      </w:pPr>
      <w:rPr>
        <w:rFonts w:hint="eastAsia"/>
      </w:rPr>
    </w:lvl>
    <w:lvl w:ilvl="8">
      <w:start w:val="1"/>
      <w:numFmt w:val="decimal"/>
      <w:lvlText w:val="%1.%2.%3.%4.%5.%6.%7.%8.%9"/>
      <w:legacy w:legacy="1" w:legacySpace="0" w:legacyIndent="1700"/>
      <w:lvlJc w:val="left"/>
      <w:pPr>
        <w:ind w:left="4677" w:hanging="1700"/>
      </w:pPr>
      <w:rPr>
        <w:rFonts w:hint="eastAsia"/>
      </w:rPr>
    </w:lvl>
  </w:abstractNum>
  <w:abstractNum w:abstractNumId="4"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a"/>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num w:numId="1" w16cid:durableId="1663434934">
    <w:abstractNumId w:val="3"/>
  </w:num>
  <w:num w:numId="2" w16cid:durableId="426854167">
    <w:abstractNumId w:val="0"/>
  </w:num>
  <w:num w:numId="3" w16cid:durableId="1297443134">
    <w:abstractNumId w:val="2"/>
  </w:num>
  <w:num w:numId="4" w16cid:durableId="1369640573">
    <w:abstractNumId w:val="1"/>
  </w:num>
  <w:num w:numId="5" w16cid:durableId="13788156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TrueTypeFonts/>
  <w:saveSubset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cwMDc0ZjI4NzNlMjMwZWM0OGFmYTgxZDU4M2Y4NDAifQ=="/>
  </w:docVars>
  <w:rsids>
    <w:rsidRoot w:val="000D75AA"/>
    <w:rsid w:val="D9BF3AD6"/>
    <w:rsid w:val="E7FFD9D9"/>
    <w:rsid w:val="000068A2"/>
    <w:rsid w:val="00014983"/>
    <w:rsid w:val="00015633"/>
    <w:rsid w:val="000178C8"/>
    <w:rsid w:val="00021AEF"/>
    <w:rsid w:val="0004360B"/>
    <w:rsid w:val="00051F5E"/>
    <w:rsid w:val="00055442"/>
    <w:rsid w:val="00056EE6"/>
    <w:rsid w:val="0006459C"/>
    <w:rsid w:val="00072103"/>
    <w:rsid w:val="00075653"/>
    <w:rsid w:val="00082613"/>
    <w:rsid w:val="000A755A"/>
    <w:rsid w:val="000B3320"/>
    <w:rsid w:val="000C517B"/>
    <w:rsid w:val="000D75AA"/>
    <w:rsid w:val="000E53EA"/>
    <w:rsid w:val="000F2861"/>
    <w:rsid w:val="001133E6"/>
    <w:rsid w:val="00143E63"/>
    <w:rsid w:val="00152CB3"/>
    <w:rsid w:val="001655CC"/>
    <w:rsid w:val="0018012C"/>
    <w:rsid w:val="001821C9"/>
    <w:rsid w:val="001A7570"/>
    <w:rsid w:val="001B0030"/>
    <w:rsid w:val="001B3580"/>
    <w:rsid w:val="001B5DE9"/>
    <w:rsid w:val="001C507C"/>
    <w:rsid w:val="001D1D12"/>
    <w:rsid w:val="001D3156"/>
    <w:rsid w:val="001E2D73"/>
    <w:rsid w:val="001F251A"/>
    <w:rsid w:val="001F4D35"/>
    <w:rsid w:val="0020127F"/>
    <w:rsid w:val="00205352"/>
    <w:rsid w:val="002210B4"/>
    <w:rsid w:val="0022236C"/>
    <w:rsid w:val="002324B6"/>
    <w:rsid w:val="00234F7D"/>
    <w:rsid w:val="00236909"/>
    <w:rsid w:val="00236EB4"/>
    <w:rsid w:val="00241F8A"/>
    <w:rsid w:val="00242E52"/>
    <w:rsid w:val="00263E80"/>
    <w:rsid w:val="00281F39"/>
    <w:rsid w:val="0028500C"/>
    <w:rsid w:val="002879F6"/>
    <w:rsid w:val="00292F73"/>
    <w:rsid w:val="0029554A"/>
    <w:rsid w:val="002A3479"/>
    <w:rsid w:val="002B7C92"/>
    <w:rsid w:val="002C176B"/>
    <w:rsid w:val="002C19EE"/>
    <w:rsid w:val="002C3627"/>
    <w:rsid w:val="002D2273"/>
    <w:rsid w:val="002D5B9C"/>
    <w:rsid w:val="002E357A"/>
    <w:rsid w:val="002E5273"/>
    <w:rsid w:val="002F0D8E"/>
    <w:rsid w:val="002F5C0C"/>
    <w:rsid w:val="00303C5C"/>
    <w:rsid w:val="00317091"/>
    <w:rsid w:val="00320CB4"/>
    <w:rsid w:val="00321E92"/>
    <w:rsid w:val="003259AF"/>
    <w:rsid w:val="00325F9F"/>
    <w:rsid w:val="003332BA"/>
    <w:rsid w:val="00340D9B"/>
    <w:rsid w:val="00346534"/>
    <w:rsid w:val="003517E7"/>
    <w:rsid w:val="00367D5E"/>
    <w:rsid w:val="00372E66"/>
    <w:rsid w:val="00375933"/>
    <w:rsid w:val="00382E35"/>
    <w:rsid w:val="00396F2C"/>
    <w:rsid w:val="003A5862"/>
    <w:rsid w:val="003B0042"/>
    <w:rsid w:val="003D485E"/>
    <w:rsid w:val="003E080C"/>
    <w:rsid w:val="00405301"/>
    <w:rsid w:val="00422CC8"/>
    <w:rsid w:val="00426DC5"/>
    <w:rsid w:val="004373E9"/>
    <w:rsid w:val="0044036C"/>
    <w:rsid w:val="0044065E"/>
    <w:rsid w:val="004805DB"/>
    <w:rsid w:val="0048511D"/>
    <w:rsid w:val="004A75FF"/>
    <w:rsid w:val="004B2BF3"/>
    <w:rsid w:val="004B4D68"/>
    <w:rsid w:val="004C181C"/>
    <w:rsid w:val="004C445A"/>
    <w:rsid w:val="004C4477"/>
    <w:rsid w:val="004C78DD"/>
    <w:rsid w:val="004D3C4E"/>
    <w:rsid w:val="004F001A"/>
    <w:rsid w:val="004F29B4"/>
    <w:rsid w:val="005020DE"/>
    <w:rsid w:val="00515B82"/>
    <w:rsid w:val="0051608A"/>
    <w:rsid w:val="0051755E"/>
    <w:rsid w:val="00533B2A"/>
    <w:rsid w:val="0053635F"/>
    <w:rsid w:val="00537853"/>
    <w:rsid w:val="00554B7D"/>
    <w:rsid w:val="00564A0C"/>
    <w:rsid w:val="00564F91"/>
    <w:rsid w:val="00571BCB"/>
    <w:rsid w:val="00573DE7"/>
    <w:rsid w:val="00575C51"/>
    <w:rsid w:val="005777D1"/>
    <w:rsid w:val="005B3F93"/>
    <w:rsid w:val="005C5B2E"/>
    <w:rsid w:val="005D6C2D"/>
    <w:rsid w:val="005E3C13"/>
    <w:rsid w:val="005E7B33"/>
    <w:rsid w:val="005F1668"/>
    <w:rsid w:val="005F2769"/>
    <w:rsid w:val="005F2AD0"/>
    <w:rsid w:val="005F2FD2"/>
    <w:rsid w:val="005F4961"/>
    <w:rsid w:val="00603B83"/>
    <w:rsid w:val="00617B08"/>
    <w:rsid w:val="00627AB4"/>
    <w:rsid w:val="006335ED"/>
    <w:rsid w:val="006343EC"/>
    <w:rsid w:val="0063539D"/>
    <w:rsid w:val="00637F53"/>
    <w:rsid w:val="00650FD7"/>
    <w:rsid w:val="006511A8"/>
    <w:rsid w:val="00654C80"/>
    <w:rsid w:val="0067378F"/>
    <w:rsid w:val="00674B1B"/>
    <w:rsid w:val="00685738"/>
    <w:rsid w:val="00691000"/>
    <w:rsid w:val="006A4226"/>
    <w:rsid w:val="006B0BA0"/>
    <w:rsid w:val="006B12C0"/>
    <w:rsid w:val="00714DDE"/>
    <w:rsid w:val="00731B29"/>
    <w:rsid w:val="00733795"/>
    <w:rsid w:val="007351D6"/>
    <w:rsid w:val="0074491A"/>
    <w:rsid w:val="00754D85"/>
    <w:rsid w:val="007557E4"/>
    <w:rsid w:val="00756356"/>
    <w:rsid w:val="00757FD8"/>
    <w:rsid w:val="00774434"/>
    <w:rsid w:val="007756AB"/>
    <w:rsid w:val="007774BE"/>
    <w:rsid w:val="007811F6"/>
    <w:rsid w:val="00781D6C"/>
    <w:rsid w:val="007845E1"/>
    <w:rsid w:val="007936EA"/>
    <w:rsid w:val="007940A9"/>
    <w:rsid w:val="007A149B"/>
    <w:rsid w:val="007C244C"/>
    <w:rsid w:val="007C66E4"/>
    <w:rsid w:val="00801A7F"/>
    <w:rsid w:val="0080563C"/>
    <w:rsid w:val="00812DC4"/>
    <w:rsid w:val="00814260"/>
    <w:rsid w:val="00815F39"/>
    <w:rsid w:val="008206EE"/>
    <w:rsid w:val="008247C4"/>
    <w:rsid w:val="00826611"/>
    <w:rsid w:val="00826BFA"/>
    <w:rsid w:val="00831A18"/>
    <w:rsid w:val="00853F5C"/>
    <w:rsid w:val="00856862"/>
    <w:rsid w:val="00874BB5"/>
    <w:rsid w:val="008779C2"/>
    <w:rsid w:val="00887632"/>
    <w:rsid w:val="00895F4A"/>
    <w:rsid w:val="008973E6"/>
    <w:rsid w:val="008B3416"/>
    <w:rsid w:val="008B6B5F"/>
    <w:rsid w:val="008C2552"/>
    <w:rsid w:val="008C50FF"/>
    <w:rsid w:val="008E1EB5"/>
    <w:rsid w:val="009049AE"/>
    <w:rsid w:val="00913E57"/>
    <w:rsid w:val="00926E1B"/>
    <w:rsid w:val="00932BA3"/>
    <w:rsid w:val="00947EBA"/>
    <w:rsid w:val="00953891"/>
    <w:rsid w:val="00954CFF"/>
    <w:rsid w:val="009718CC"/>
    <w:rsid w:val="00975641"/>
    <w:rsid w:val="009A4141"/>
    <w:rsid w:val="009C5B24"/>
    <w:rsid w:val="009D2D7E"/>
    <w:rsid w:val="009E3161"/>
    <w:rsid w:val="009F0F09"/>
    <w:rsid w:val="00A05C7B"/>
    <w:rsid w:val="00A16A3E"/>
    <w:rsid w:val="00A263D3"/>
    <w:rsid w:val="00A365A2"/>
    <w:rsid w:val="00A37FDF"/>
    <w:rsid w:val="00A42C5E"/>
    <w:rsid w:val="00A52D71"/>
    <w:rsid w:val="00A75476"/>
    <w:rsid w:val="00A86090"/>
    <w:rsid w:val="00A87F41"/>
    <w:rsid w:val="00AA4E65"/>
    <w:rsid w:val="00AB7BEC"/>
    <w:rsid w:val="00AC3575"/>
    <w:rsid w:val="00AC57C3"/>
    <w:rsid w:val="00AD0172"/>
    <w:rsid w:val="00AF11A3"/>
    <w:rsid w:val="00B046DF"/>
    <w:rsid w:val="00B07A8A"/>
    <w:rsid w:val="00B2208A"/>
    <w:rsid w:val="00B23C80"/>
    <w:rsid w:val="00B66676"/>
    <w:rsid w:val="00B708B2"/>
    <w:rsid w:val="00B73416"/>
    <w:rsid w:val="00B77477"/>
    <w:rsid w:val="00B94E0B"/>
    <w:rsid w:val="00B94EFE"/>
    <w:rsid w:val="00B954B8"/>
    <w:rsid w:val="00BA0042"/>
    <w:rsid w:val="00BA570D"/>
    <w:rsid w:val="00BB14F3"/>
    <w:rsid w:val="00BB2599"/>
    <w:rsid w:val="00BB6932"/>
    <w:rsid w:val="00BB7B52"/>
    <w:rsid w:val="00BC2838"/>
    <w:rsid w:val="00BC75E3"/>
    <w:rsid w:val="00BD2990"/>
    <w:rsid w:val="00BD50BC"/>
    <w:rsid w:val="00BD68C5"/>
    <w:rsid w:val="00BE2434"/>
    <w:rsid w:val="00BE4828"/>
    <w:rsid w:val="00BE7E1C"/>
    <w:rsid w:val="00BF2633"/>
    <w:rsid w:val="00C07069"/>
    <w:rsid w:val="00C123EE"/>
    <w:rsid w:val="00C13CB6"/>
    <w:rsid w:val="00C20386"/>
    <w:rsid w:val="00C3071D"/>
    <w:rsid w:val="00C31ECF"/>
    <w:rsid w:val="00C34EF5"/>
    <w:rsid w:val="00C41E94"/>
    <w:rsid w:val="00C556A8"/>
    <w:rsid w:val="00C5603B"/>
    <w:rsid w:val="00C877FA"/>
    <w:rsid w:val="00C91BC6"/>
    <w:rsid w:val="00CC71EF"/>
    <w:rsid w:val="00CD641B"/>
    <w:rsid w:val="00CE3911"/>
    <w:rsid w:val="00CE7CD2"/>
    <w:rsid w:val="00CF4569"/>
    <w:rsid w:val="00D0457A"/>
    <w:rsid w:val="00D35977"/>
    <w:rsid w:val="00D43F5A"/>
    <w:rsid w:val="00D53CD0"/>
    <w:rsid w:val="00D82669"/>
    <w:rsid w:val="00D830DE"/>
    <w:rsid w:val="00D87F07"/>
    <w:rsid w:val="00D9142A"/>
    <w:rsid w:val="00D9558F"/>
    <w:rsid w:val="00D9735E"/>
    <w:rsid w:val="00DA50C3"/>
    <w:rsid w:val="00DB7F6F"/>
    <w:rsid w:val="00DD2CE2"/>
    <w:rsid w:val="00DD60DE"/>
    <w:rsid w:val="00DD642A"/>
    <w:rsid w:val="00DF4FB8"/>
    <w:rsid w:val="00E1061C"/>
    <w:rsid w:val="00E1479A"/>
    <w:rsid w:val="00E206A3"/>
    <w:rsid w:val="00E27034"/>
    <w:rsid w:val="00E32D4B"/>
    <w:rsid w:val="00E41116"/>
    <w:rsid w:val="00E414EF"/>
    <w:rsid w:val="00E455A5"/>
    <w:rsid w:val="00E5722D"/>
    <w:rsid w:val="00E62643"/>
    <w:rsid w:val="00E62938"/>
    <w:rsid w:val="00E702F6"/>
    <w:rsid w:val="00E73C17"/>
    <w:rsid w:val="00E77A0F"/>
    <w:rsid w:val="00E835A1"/>
    <w:rsid w:val="00E83E2D"/>
    <w:rsid w:val="00E8739B"/>
    <w:rsid w:val="00E96570"/>
    <w:rsid w:val="00EA31DB"/>
    <w:rsid w:val="00ED35AF"/>
    <w:rsid w:val="00ED41E5"/>
    <w:rsid w:val="00ED4D5C"/>
    <w:rsid w:val="00EE332B"/>
    <w:rsid w:val="00EF2C61"/>
    <w:rsid w:val="00EF4610"/>
    <w:rsid w:val="00EF6CB2"/>
    <w:rsid w:val="00F01A5C"/>
    <w:rsid w:val="00F40513"/>
    <w:rsid w:val="00F41C5C"/>
    <w:rsid w:val="00F424A9"/>
    <w:rsid w:val="00F5729F"/>
    <w:rsid w:val="00F65587"/>
    <w:rsid w:val="00F65B62"/>
    <w:rsid w:val="00F77E06"/>
    <w:rsid w:val="00F9021F"/>
    <w:rsid w:val="00FA7D60"/>
    <w:rsid w:val="00FB260A"/>
    <w:rsid w:val="00FB6664"/>
    <w:rsid w:val="00FB7AA2"/>
    <w:rsid w:val="00FC7CE6"/>
    <w:rsid w:val="00FD39D9"/>
    <w:rsid w:val="00FD3A37"/>
    <w:rsid w:val="00FD577E"/>
    <w:rsid w:val="00FD6497"/>
    <w:rsid w:val="00FF2EC3"/>
    <w:rsid w:val="00FF66DC"/>
    <w:rsid w:val="012A4E2C"/>
    <w:rsid w:val="02DC2156"/>
    <w:rsid w:val="03CC3F79"/>
    <w:rsid w:val="05CD222A"/>
    <w:rsid w:val="06084616"/>
    <w:rsid w:val="06A9292B"/>
    <w:rsid w:val="08EF7A39"/>
    <w:rsid w:val="0A5844F0"/>
    <w:rsid w:val="0EE41D10"/>
    <w:rsid w:val="11386E78"/>
    <w:rsid w:val="11B73ED3"/>
    <w:rsid w:val="12277661"/>
    <w:rsid w:val="133D4C82"/>
    <w:rsid w:val="13D12EE6"/>
    <w:rsid w:val="13EE1CEA"/>
    <w:rsid w:val="13F37300"/>
    <w:rsid w:val="174D6D27"/>
    <w:rsid w:val="18CE5C46"/>
    <w:rsid w:val="1A2A2D28"/>
    <w:rsid w:val="1B9C64CF"/>
    <w:rsid w:val="1E6C7E3E"/>
    <w:rsid w:val="20346CD6"/>
    <w:rsid w:val="206E043A"/>
    <w:rsid w:val="21B75E11"/>
    <w:rsid w:val="2443573A"/>
    <w:rsid w:val="25496D80"/>
    <w:rsid w:val="27095D8A"/>
    <w:rsid w:val="277B51EB"/>
    <w:rsid w:val="279E6744"/>
    <w:rsid w:val="29EF532D"/>
    <w:rsid w:val="2BAD2B02"/>
    <w:rsid w:val="2E0C3040"/>
    <w:rsid w:val="2E40384E"/>
    <w:rsid w:val="2F083808"/>
    <w:rsid w:val="2F0B058C"/>
    <w:rsid w:val="2F7C5FA4"/>
    <w:rsid w:val="344833B2"/>
    <w:rsid w:val="3D6C58AA"/>
    <w:rsid w:val="3E799816"/>
    <w:rsid w:val="403F2E01"/>
    <w:rsid w:val="431A1904"/>
    <w:rsid w:val="45413951"/>
    <w:rsid w:val="46E47FFF"/>
    <w:rsid w:val="4779601E"/>
    <w:rsid w:val="493E1AE1"/>
    <w:rsid w:val="4B2238EC"/>
    <w:rsid w:val="4C6C7CEB"/>
    <w:rsid w:val="4DDD59C1"/>
    <w:rsid w:val="4EAE0286"/>
    <w:rsid w:val="51FB0B52"/>
    <w:rsid w:val="531F075A"/>
    <w:rsid w:val="56DA342C"/>
    <w:rsid w:val="57A01936"/>
    <w:rsid w:val="57A57FD6"/>
    <w:rsid w:val="57F01F2D"/>
    <w:rsid w:val="58D367F3"/>
    <w:rsid w:val="592C1295"/>
    <w:rsid w:val="59DD74BB"/>
    <w:rsid w:val="5A8C449C"/>
    <w:rsid w:val="5B571FFB"/>
    <w:rsid w:val="5BFB00CD"/>
    <w:rsid w:val="5C452F47"/>
    <w:rsid w:val="5D086F45"/>
    <w:rsid w:val="5D4D6706"/>
    <w:rsid w:val="60252B89"/>
    <w:rsid w:val="616C2448"/>
    <w:rsid w:val="63DF2082"/>
    <w:rsid w:val="654A16B4"/>
    <w:rsid w:val="660F1D12"/>
    <w:rsid w:val="67277FC8"/>
    <w:rsid w:val="677C2407"/>
    <w:rsid w:val="68C47A98"/>
    <w:rsid w:val="68C53F3C"/>
    <w:rsid w:val="6CC80E6D"/>
    <w:rsid w:val="6FDD1529"/>
    <w:rsid w:val="710B6BAC"/>
    <w:rsid w:val="71CC633B"/>
    <w:rsid w:val="71F238C8"/>
    <w:rsid w:val="738A5B9F"/>
    <w:rsid w:val="741F6AAA"/>
    <w:rsid w:val="74A0585D"/>
    <w:rsid w:val="77A7157C"/>
    <w:rsid w:val="78B143BF"/>
    <w:rsid w:val="7A035425"/>
    <w:rsid w:val="7AB465B7"/>
    <w:rsid w:val="7AFEC822"/>
    <w:rsid w:val="7B215011"/>
    <w:rsid w:val="7CB63E70"/>
    <w:rsid w:val="7D221505"/>
    <w:rsid w:val="7E2B6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6FB2AD"/>
  <w15:docId w15:val="{D271B72B-8601-4FF4-9B07-8CE7D7EE6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iPriority="0" w:qFormat="1"/>
    <w:lsdException w:name="footnote reference" w:uiPriority="0" w:qFormat="1"/>
    <w:lsdException w:name="annotation reference" w:qFormat="1"/>
    <w:lsdException w:name="line number" w:uiPriority="0"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b">
    <w:name w:val="Normal"/>
    <w:next w:val="BodyText2"/>
    <w:qFormat/>
    <w:pPr>
      <w:widowControl w:val="0"/>
      <w:jc w:val="both"/>
    </w:pPr>
    <w:rPr>
      <w:rFonts w:ascii="Calibri" w:hAnsi="Calibri" w:cs="Calibri"/>
      <w:kern w:val="2"/>
      <w:sz w:val="21"/>
      <w:szCs w:val="24"/>
    </w:rPr>
  </w:style>
  <w:style w:type="paragraph" w:styleId="1">
    <w:name w:val="heading 1"/>
    <w:basedOn w:val="ab"/>
    <w:next w:val="ab"/>
    <w:qFormat/>
    <w:pPr>
      <w:keepNext/>
      <w:keepLines/>
      <w:spacing w:before="340" w:after="330" w:line="578" w:lineRule="auto"/>
      <w:outlineLvl w:val="0"/>
    </w:pPr>
    <w:rPr>
      <w:b/>
      <w:bCs/>
      <w:kern w:val="44"/>
      <w:sz w:val="44"/>
    </w:rPr>
  </w:style>
  <w:style w:type="paragraph" w:styleId="2">
    <w:name w:val="heading 2"/>
    <w:basedOn w:val="ab"/>
    <w:next w:val="ab"/>
    <w:qFormat/>
    <w:pPr>
      <w:keepNext/>
      <w:keepLines/>
      <w:spacing w:before="260" w:after="260" w:line="415" w:lineRule="auto"/>
      <w:outlineLvl w:val="1"/>
    </w:pPr>
    <w:rPr>
      <w:rFonts w:ascii="Times New Roman" w:eastAsia="黑体" w:hAnsi="Times New Roman"/>
      <w:b/>
      <w:sz w:val="32"/>
    </w:rPr>
  </w:style>
  <w:style w:type="paragraph" w:styleId="3">
    <w:name w:val="heading 3"/>
    <w:basedOn w:val="ab"/>
    <w:next w:val="ab"/>
    <w:qFormat/>
    <w:pPr>
      <w:keepNext/>
      <w:keepLines/>
      <w:spacing w:before="260" w:after="260" w:line="415" w:lineRule="auto"/>
      <w:outlineLvl w:val="2"/>
    </w:pPr>
    <w:rPr>
      <w:b/>
      <w:sz w:val="32"/>
    </w:rPr>
  </w:style>
  <w:style w:type="paragraph" w:styleId="7">
    <w:name w:val="heading 7"/>
    <w:basedOn w:val="ab"/>
    <w:next w:val="ab"/>
    <w:link w:val="70"/>
    <w:uiPriority w:val="9"/>
    <w:qFormat/>
    <w:pPr>
      <w:keepNext/>
      <w:keepLines/>
      <w:spacing w:before="240" w:after="64" w:line="320" w:lineRule="auto"/>
      <w:outlineLvl w:val="6"/>
    </w:pPr>
    <w:rPr>
      <w:b/>
      <w:bCs/>
      <w:sz w:val="24"/>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customStyle="1" w:styleId="BodyText2">
    <w:name w:val="BodyText2"/>
    <w:basedOn w:val="ab"/>
    <w:qFormat/>
    <w:pPr>
      <w:spacing w:after="120" w:line="480" w:lineRule="auto"/>
      <w:textAlignment w:val="baseline"/>
    </w:pPr>
    <w:rPr>
      <w:rFonts w:cs="Times New Roman"/>
      <w:sz w:val="32"/>
      <w:szCs w:val="32"/>
    </w:rPr>
  </w:style>
  <w:style w:type="paragraph" w:styleId="af">
    <w:name w:val="annotation text"/>
    <w:basedOn w:val="ab"/>
    <w:link w:val="af0"/>
    <w:uiPriority w:val="99"/>
    <w:unhideWhenUsed/>
    <w:qFormat/>
    <w:pPr>
      <w:adjustRightInd w:val="0"/>
      <w:spacing w:line="400" w:lineRule="exact"/>
      <w:jc w:val="left"/>
    </w:pPr>
    <w:rPr>
      <w:szCs w:val="21"/>
    </w:rPr>
  </w:style>
  <w:style w:type="paragraph" w:styleId="af1">
    <w:name w:val="Balloon Text"/>
    <w:basedOn w:val="ab"/>
    <w:link w:val="af2"/>
    <w:uiPriority w:val="99"/>
    <w:unhideWhenUsed/>
    <w:qFormat/>
    <w:rPr>
      <w:sz w:val="18"/>
      <w:szCs w:val="18"/>
    </w:rPr>
  </w:style>
  <w:style w:type="paragraph" w:styleId="af3">
    <w:name w:val="footer"/>
    <w:basedOn w:val="ab"/>
    <w:link w:val="af4"/>
    <w:uiPriority w:val="99"/>
    <w:qFormat/>
    <w:pPr>
      <w:tabs>
        <w:tab w:val="center" w:pos="4153"/>
        <w:tab w:val="right" w:pos="8306"/>
      </w:tabs>
      <w:snapToGrid w:val="0"/>
      <w:jc w:val="left"/>
    </w:pPr>
    <w:rPr>
      <w:sz w:val="18"/>
      <w:szCs w:val="18"/>
    </w:rPr>
  </w:style>
  <w:style w:type="paragraph" w:styleId="af5">
    <w:name w:val="envelope return"/>
    <w:basedOn w:val="ab"/>
    <w:qFormat/>
    <w:pPr>
      <w:snapToGrid w:val="0"/>
    </w:pPr>
    <w:rPr>
      <w:rFonts w:ascii="Times New Roman" w:hAnsi="Times New Roman"/>
    </w:rPr>
  </w:style>
  <w:style w:type="paragraph" w:styleId="af6">
    <w:name w:val="header"/>
    <w:basedOn w:val="ab"/>
    <w:link w:val="af7"/>
    <w:qFormat/>
    <w:pPr>
      <w:pBdr>
        <w:bottom w:val="single" w:sz="6" w:space="1" w:color="auto"/>
      </w:pBdr>
      <w:tabs>
        <w:tab w:val="center" w:pos="4153"/>
        <w:tab w:val="right" w:pos="8306"/>
      </w:tabs>
      <w:snapToGrid w:val="0"/>
      <w:jc w:val="center"/>
    </w:pPr>
    <w:rPr>
      <w:sz w:val="18"/>
      <w:szCs w:val="18"/>
    </w:rPr>
  </w:style>
  <w:style w:type="paragraph" w:styleId="TOC4">
    <w:name w:val="toc 4"/>
    <w:basedOn w:val="ab"/>
    <w:next w:val="ab"/>
    <w:uiPriority w:val="39"/>
    <w:unhideWhenUsed/>
    <w:qFormat/>
    <w:pPr>
      <w:tabs>
        <w:tab w:val="right" w:leader="dot" w:pos="9344"/>
      </w:tabs>
      <w:adjustRightInd w:val="0"/>
      <w:spacing w:line="300" w:lineRule="exact"/>
      <w:ind w:left="629"/>
    </w:pPr>
    <w:rPr>
      <w:rFonts w:ascii="宋体"/>
      <w:szCs w:val="21"/>
    </w:rPr>
  </w:style>
  <w:style w:type="paragraph" w:styleId="af8">
    <w:name w:val="Normal (Web)"/>
    <w:basedOn w:val="ab"/>
    <w:uiPriority w:val="99"/>
    <w:semiHidden/>
    <w:unhideWhenUsed/>
    <w:qFormat/>
    <w:rPr>
      <w:sz w:val="24"/>
    </w:rPr>
  </w:style>
  <w:style w:type="table" w:styleId="af9">
    <w:name w:val="Table Grid"/>
    <w:basedOn w:val="ad"/>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c"/>
    <w:uiPriority w:val="22"/>
    <w:qFormat/>
    <w:rPr>
      <w:b/>
    </w:rPr>
  </w:style>
  <w:style w:type="character" w:styleId="afb">
    <w:name w:val="line number"/>
    <w:qFormat/>
  </w:style>
  <w:style w:type="character" w:styleId="afc">
    <w:name w:val="Hyperlink"/>
    <w:qFormat/>
    <w:rPr>
      <w:rFonts w:ascii="宋体" w:eastAsia="宋体"/>
      <w:color w:val="auto"/>
      <w:spacing w:val="0"/>
      <w:w w:val="100"/>
      <w:position w:val="0"/>
      <w:sz w:val="21"/>
      <w:u w:val="none"/>
      <w:vertAlign w:val="baseline"/>
    </w:rPr>
  </w:style>
  <w:style w:type="character" w:styleId="afd">
    <w:name w:val="annotation reference"/>
    <w:uiPriority w:val="99"/>
    <w:qFormat/>
    <w:rPr>
      <w:sz w:val="21"/>
    </w:rPr>
  </w:style>
  <w:style w:type="character" w:styleId="afe">
    <w:name w:val="footnote reference"/>
    <w:qFormat/>
    <w:rPr>
      <w:vertAlign w:val="superscript"/>
    </w:rPr>
  </w:style>
  <w:style w:type="paragraph" w:customStyle="1" w:styleId="-1">
    <w:name w:val="正文-公1"/>
    <w:uiPriority w:val="99"/>
    <w:qFormat/>
    <w:pPr>
      <w:widowControl w:val="0"/>
      <w:suppressAutoHyphens/>
      <w:jc w:val="both"/>
    </w:pPr>
    <w:rPr>
      <w:rFonts w:ascii="Calibri" w:hAnsi="Calibri"/>
      <w:kern w:val="2"/>
      <w:sz w:val="21"/>
      <w:szCs w:val="24"/>
    </w:rPr>
  </w:style>
  <w:style w:type="character" w:customStyle="1" w:styleId="70">
    <w:name w:val="标题 7 字符"/>
    <w:link w:val="7"/>
    <w:qFormat/>
    <w:rPr>
      <w:rFonts w:eastAsia="宋体"/>
      <w:b/>
      <w:bCs/>
      <w:kern w:val="2"/>
      <w:sz w:val="24"/>
      <w:szCs w:val="24"/>
    </w:rPr>
  </w:style>
  <w:style w:type="character" w:customStyle="1" w:styleId="af0">
    <w:name w:val="批注文字 字符"/>
    <w:link w:val="af"/>
    <w:uiPriority w:val="99"/>
    <w:semiHidden/>
    <w:qFormat/>
    <w:rPr>
      <w:rFonts w:ascii="Calibri" w:eastAsia="宋体" w:hAnsi="Calibri"/>
      <w:kern w:val="2"/>
      <w:sz w:val="21"/>
      <w:szCs w:val="21"/>
    </w:rPr>
  </w:style>
  <w:style w:type="character" w:customStyle="1" w:styleId="af2">
    <w:name w:val="批注框文本 字符"/>
    <w:link w:val="af1"/>
    <w:uiPriority w:val="99"/>
    <w:semiHidden/>
    <w:qFormat/>
    <w:rPr>
      <w:rFonts w:eastAsia="宋体"/>
      <w:kern w:val="2"/>
      <w:sz w:val="18"/>
      <w:szCs w:val="18"/>
    </w:rPr>
  </w:style>
  <w:style w:type="character" w:customStyle="1" w:styleId="af4">
    <w:name w:val="页脚 字符"/>
    <w:link w:val="af3"/>
    <w:uiPriority w:val="99"/>
    <w:qFormat/>
    <w:locked/>
    <w:rPr>
      <w:rFonts w:eastAsia="宋体"/>
      <w:kern w:val="2"/>
      <w:sz w:val="18"/>
      <w:szCs w:val="18"/>
    </w:rPr>
  </w:style>
  <w:style w:type="paragraph" w:customStyle="1" w:styleId="aff">
    <w:name w:val="其他标准称谓"/>
    <w:qFormat/>
    <w:pPr>
      <w:spacing w:line="0" w:lineRule="atLeast"/>
      <w:jc w:val="distribute"/>
    </w:pPr>
    <w:rPr>
      <w:rFonts w:ascii="黑体" w:eastAsia="黑体" w:hAnsi="Calibri" w:cs="Calibri"/>
      <w:sz w:val="52"/>
    </w:rPr>
  </w:style>
  <w:style w:type="paragraph" w:customStyle="1" w:styleId="10">
    <w:name w:val="封面标准号1"/>
    <w:qFormat/>
    <w:pPr>
      <w:widowControl w:val="0"/>
      <w:kinsoku w:val="0"/>
      <w:overflowPunct w:val="0"/>
      <w:autoSpaceDE w:val="0"/>
      <w:autoSpaceDN w:val="0"/>
      <w:spacing w:before="308"/>
      <w:jc w:val="right"/>
      <w:textAlignment w:val="center"/>
    </w:pPr>
    <w:rPr>
      <w:rFonts w:ascii="Calibri" w:hAnsi="Calibri" w:cs="Calibri"/>
      <w:sz w:val="28"/>
    </w:rPr>
  </w:style>
  <w:style w:type="paragraph" w:customStyle="1" w:styleId="aff0">
    <w:name w:val="标准文件_段"/>
    <w:link w:val="Char"/>
    <w:qFormat/>
    <w:pPr>
      <w:autoSpaceDE w:val="0"/>
      <w:autoSpaceDN w:val="0"/>
      <w:spacing w:line="520" w:lineRule="exact"/>
      <w:ind w:firstLineChars="200" w:firstLine="640"/>
      <w:jc w:val="both"/>
    </w:pPr>
    <w:rPr>
      <w:rFonts w:ascii="仿宋" w:eastAsia="仿宋" w:hAnsi="仿宋" w:cs="Calibri"/>
      <w:kern w:val="2"/>
      <w:sz w:val="32"/>
      <w:szCs w:val="32"/>
    </w:rPr>
  </w:style>
  <w:style w:type="character" w:customStyle="1" w:styleId="Char">
    <w:name w:val="标准文件_段 Char"/>
    <w:link w:val="aff0"/>
    <w:qFormat/>
    <w:rPr>
      <w:rFonts w:ascii="仿宋" w:eastAsia="仿宋" w:hAnsi="仿宋" w:cs="Calibri"/>
      <w:kern w:val="2"/>
      <w:sz w:val="32"/>
      <w:szCs w:val="32"/>
    </w:rPr>
  </w:style>
  <w:style w:type="paragraph" w:customStyle="1" w:styleId="a5">
    <w:name w:val="标准文件_章标题"/>
    <w:next w:val="aff0"/>
    <w:qFormat/>
    <w:pPr>
      <w:numPr>
        <w:ilvl w:val="1"/>
        <w:numId w:val="1"/>
      </w:numPr>
      <w:spacing w:beforeLines="100" w:before="100" w:afterLines="100" w:after="100"/>
      <w:jc w:val="both"/>
      <w:outlineLvl w:val="0"/>
    </w:pPr>
    <w:rPr>
      <w:rFonts w:ascii="黑体" w:eastAsia="黑体" w:hAnsi="Calibri" w:cs="Calibri"/>
      <w:sz w:val="21"/>
    </w:rPr>
  </w:style>
  <w:style w:type="paragraph" w:customStyle="1" w:styleId="aff1">
    <w:name w:val="标准文件_二级条标题"/>
    <w:next w:val="aff0"/>
    <w:qFormat/>
    <w:pPr>
      <w:widowControl w:val="0"/>
      <w:spacing w:beforeLines="50" w:before="50" w:afterLines="50" w:after="50"/>
      <w:jc w:val="both"/>
      <w:outlineLvl w:val="2"/>
    </w:pPr>
    <w:rPr>
      <w:rFonts w:ascii="黑体" w:eastAsia="黑体" w:hAnsi="Calibri" w:cs="Calibri"/>
      <w:sz w:val="21"/>
    </w:rPr>
  </w:style>
  <w:style w:type="paragraph" w:customStyle="1" w:styleId="a6">
    <w:name w:val="标准文件_一级条标题"/>
    <w:basedOn w:val="a5"/>
    <w:next w:val="aff0"/>
    <w:qFormat/>
    <w:pPr>
      <w:numPr>
        <w:ilvl w:val="2"/>
      </w:numPr>
      <w:spacing w:beforeLines="0" w:before="50" w:afterLines="0" w:after="50"/>
      <w:outlineLvl w:val="1"/>
    </w:pPr>
  </w:style>
  <w:style w:type="paragraph" w:customStyle="1" w:styleId="aff2">
    <w:name w:val="标准文件_三级条标题"/>
    <w:basedOn w:val="aff1"/>
    <w:next w:val="aff0"/>
    <w:qFormat/>
    <w:pPr>
      <w:outlineLvl w:val="3"/>
    </w:pPr>
  </w:style>
  <w:style w:type="paragraph" w:customStyle="1" w:styleId="aff3">
    <w:name w:val="标准文件_四级条标题"/>
    <w:next w:val="aff0"/>
    <w:qFormat/>
    <w:pPr>
      <w:widowControl w:val="0"/>
      <w:spacing w:beforeLines="50" w:before="50" w:afterLines="50" w:after="50"/>
      <w:jc w:val="both"/>
      <w:outlineLvl w:val="4"/>
    </w:pPr>
    <w:rPr>
      <w:rFonts w:ascii="黑体" w:eastAsia="黑体" w:hAnsi="Calibri" w:cs="Calibri"/>
      <w:sz w:val="21"/>
    </w:rPr>
  </w:style>
  <w:style w:type="paragraph" w:customStyle="1" w:styleId="a9">
    <w:name w:val="标准文件_五级条标题"/>
    <w:next w:val="aff1"/>
    <w:qFormat/>
    <w:pPr>
      <w:widowControl w:val="0"/>
      <w:numPr>
        <w:ilvl w:val="6"/>
        <w:numId w:val="1"/>
      </w:numPr>
      <w:spacing w:beforeLines="50" w:before="50" w:afterLines="50" w:after="50"/>
      <w:jc w:val="both"/>
      <w:outlineLvl w:val="5"/>
    </w:pPr>
    <w:rPr>
      <w:rFonts w:ascii="黑体" w:eastAsia="黑体" w:hAnsi="Calibri" w:cs="Calibri"/>
      <w:sz w:val="21"/>
    </w:rPr>
  </w:style>
  <w:style w:type="paragraph" w:customStyle="1" w:styleId="a4">
    <w:name w:val="前言标题"/>
    <w:next w:val="ab"/>
    <w:qFormat/>
    <w:pPr>
      <w:numPr>
        <w:numId w:val="1"/>
      </w:numPr>
      <w:shd w:val="clear" w:color="FFFFFF" w:fill="FFFFFF"/>
      <w:spacing w:before="540" w:after="600"/>
      <w:jc w:val="center"/>
      <w:outlineLvl w:val="0"/>
    </w:pPr>
    <w:rPr>
      <w:rFonts w:ascii="黑体" w:eastAsia="黑体" w:hAnsi="Calibri" w:cs="Calibri"/>
      <w:sz w:val="32"/>
    </w:rPr>
  </w:style>
  <w:style w:type="paragraph" w:customStyle="1" w:styleId="a8">
    <w:name w:val="标准文件_四级无标题"/>
    <w:basedOn w:val="aff3"/>
    <w:qFormat/>
    <w:pPr>
      <w:numPr>
        <w:ilvl w:val="5"/>
        <w:numId w:val="1"/>
      </w:numPr>
    </w:pPr>
    <w:rPr>
      <w:rFonts w:ascii="宋体" w:eastAsia="宋体"/>
      <w:szCs w:val="52"/>
    </w:rPr>
  </w:style>
  <w:style w:type="paragraph" w:customStyle="1" w:styleId="a7">
    <w:name w:val="标准文件_三级无标题"/>
    <w:basedOn w:val="aff2"/>
    <w:qFormat/>
    <w:pPr>
      <w:numPr>
        <w:ilvl w:val="4"/>
        <w:numId w:val="1"/>
      </w:numPr>
    </w:pPr>
    <w:rPr>
      <w:rFonts w:ascii="宋体" w:eastAsia="宋体"/>
    </w:rPr>
  </w:style>
  <w:style w:type="paragraph" w:customStyle="1" w:styleId="a">
    <w:name w:val="标准文件_正文表标题"/>
    <w:qFormat/>
    <w:pPr>
      <w:numPr>
        <w:numId w:val="2"/>
      </w:numPr>
      <w:tabs>
        <w:tab w:val="left" w:pos="0"/>
      </w:tabs>
      <w:spacing w:beforeLines="50" w:before="50" w:afterLines="50" w:after="50"/>
      <w:jc w:val="center"/>
    </w:pPr>
    <w:rPr>
      <w:rFonts w:ascii="黑体" w:eastAsia="黑体" w:hAnsi="Calibri" w:cs="Calibri"/>
      <w:sz w:val="21"/>
    </w:rPr>
  </w:style>
  <w:style w:type="character" w:customStyle="1" w:styleId="font11">
    <w:name w:val="font11"/>
    <w:qFormat/>
    <w:rPr>
      <w:rFonts w:ascii="等线" w:eastAsia="等线"/>
      <w:b/>
      <w:bCs/>
      <w:color w:val="FF0000"/>
      <w:sz w:val="22"/>
      <w:szCs w:val="22"/>
      <w:u w:val="none"/>
    </w:rPr>
  </w:style>
  <w:style w:type="character" w:customStyle="1" w:styleId="font01">
    <w:name w:val="font01"/>
    <w:qFormat/>
    <w:rPr>
      <w:rFonts w:ascii="等线" w:eastAsia="等线"/>
      <w:color w:val="000000"/>
      <w:sz w:val="22"/>
      <w:szCs w:val="22"/>
      <w:u w:val="none"/>
    </w:rPr>
  </w:style>
  <w:style w:type="paragraph" w:customStyle="1" w:styleId="aff4">
    <w:name w:val="段"/>
    <w:qFormat/>
    <w:pPr>
      <w:autoSpaceDE w:val="0"/>
      <w:autoSpaceDN w:val="0"/>
      <w:ind w:firstLineChars="200" w:firstLine="200"/>
      <w:jc w:val="both"/>
    </w:pPr>
    <w:rPr>
      <w:rFonts w:ascii="宋体" w:hAnsi="Calibri" w:cs="Calibri"/>
      <w:sz w:val="21"/>
    </w:rPr>
  </w:style>
  <w:style w:type="paragraph" w:customStyle="1" w:styleId="aff5">
    <w:name w:val="二级无"/>
    <w:basedOn w:val="ab"/>
    <w:qFormat/>
    <w:pPr>
      <w:widowControl/>
      <w:tabs>
        <w:tab w:val="left" w:pos="780"/>
      </w:tabs>
      <w:ind w:left="780" w:hanging="360"/>
      <w:jc w:val="left"/>
      <w:outlineLvl w:val="3"/>
    </w:pPr>
    <w:rPr>
      <w:rFonts w:ascii="宋体"/>
      <w:kern w:val="0"/>
      <w:szCs w:val="21"/>
    </w:rPr>
  </w:style>
  <w:style w:type="paragraph" w:customStyle="1" w:styleId="aff6">
    <w:name w:val="标准文件_二级无标题"/>
    <w:basedOn w:val="aff1"/>
    <w:qFormat/>
    <w:pPr>
      <w:tabs>
        <w:tab w:val="left" w:pos="1200"/>
      </w:tabs>
      <w:spacing w:beforeLines="0" w:before="0" w:afterLines="0" w:after="0"/>
      <w:ind w:left="1200" w:hanging="360"/>
      <w:outlineLvl w:val="9"/>
    </w:pPr>
    <w:rPr>
      <w:rFonts w:ascii="宋体" w:eastAsia="宋体"/>
    </w:rPr>
  </w:style>
  <w:style w:type="paragraph" w:customStyle="1" w:styleId="CharCharCharChar">
    <w:name w:val="Char Char Char Char"/>
    <w:basedOn w:val="ab"/>
    <w:qFormat/>
  </w:style>
  <w:style w:type="paragraph" w:customStyle="1" w:styleId="a2">
    <w:name w:val="标准文件_数字编号列项（二级）"/>
    <w:qFormat/>
    <w:pPr>
      <w:numPr>
        <w:ilvl w:val="1"/>
        <w:numId w:val="3"/>
      </w:numPr>
      <w:jc w:val="both"/>
    </w:pPr>
    <w:rPr>
      <w:rFonts w:ascii="宋体" w:hAnsi="Calibri" w:cs="Calibri"/>
      <w:sz w:val="21"/>
    </w:rPr>
  </w:style>
  <w:style w:type="paragraph" w:customStyle="1" w:styleId="a3">
    <w:name w:val="标准文件_编号列项（三级）"/>
    <w:qFormat/>
    <w:pPr>
      <w:numPr>
        <w:ilvl w:val="2"/>
        <w:numId w:val="3"/>
      </w:numPr>
    </w:pPr>
    <w:rPr>
      <w:rFonts w:ascii="宋体" w:hAnsi="Calibri" w:cs="Calibri"/>
      <w:sz w:val="21"/>
    </w:rPr>
  </w:style>
  <w:style w:type="paragraph" w:customStyle="1" w:styleId="a1">
    <w:name w:val="标准文件_字母编号列项（一级）"/>
    <w:qFormat/>
    <w:pPr>
      <w:numPr>
        <w:numId w:val="3"/>
      </w:numPr>
      <w:jc w:val="both"/>
    </w:pPr>
    <w:rPr>
      <w:rFonts w:ascii="宋体" w:hAnsi="Calibri" w:cs="Calibri"/>
      <w:sz w:val="21"/>
    </w:rPr>
  </w:style>
  <w:style w:type="paragraph" w:customStyle="1" w:styleId="aff7">
    <w:name w:val="标准文件_术语条一"/>
    <w:basedOn w:val="ab"/>
    <w:next w:val="aff0"/>
    <w:qFormat/>
    <w:pPr>
      <w:widowControl/>
    </w:pPr>
    <w:rPr>
      <w:rFonts w:ascii="宋体"/>
      <w:kern w:val="0"/>
      <w:szCs w:val="20"/>
    </w:rPr>
  </w:style>
  <w:style w:type="paragraph" w:customStyle="1" w:styleId="abstract">
    <w:name w:val="abstract"/>
    <w:basedOn w:val="ab"/>
    <w:qFormat/>
    <w:pPr>
      <w:widowControl/>
      <w:spacing w:before="100" w:beforeAutospacing="1" w:after="100" w:afterAutospacing="1"/>
      <w:jc w:val="left"/>
    </w:pPr>
    <w:rPr>
      <w:rFonts w:ascii="宋体" w:hAnsi="宋体" w:cs="宋体"/>
      <w:kern w:val="0"/>
      <w:sz w:val="24"/>
    </w:rPr>
  </w:style>
  <w:style w:type="paragraph" w:customStyle="1" w:styleId="abstractmore">
    <w:name w:val="abstract_more"/>
    <w:basedOn w:val="ab"/>
    <w:qFormat/>
    <w:pPr>
      <w:widowControl/>
      <w:spacing w:before="100" w:beforeAutospacing="1" w:after="100" w:afterAutospacing="1"/>
      <w:jc w:val="left"/>
    </w:pPr>
    <w:rPr>
      <w:rFonts w:ascii="宋体" w:hAnsi="宋体" w:cs="宋体"/>
      <w:kern w:val="0"/>
      <w:sz w:val="24"/>
    </w:rPr>
  </w:style>
  <w:style w:type="paragraph" w:styleId="aff8">
    <w:name w:val="No Spacing"/>
    <w:uiPriority w:val="99"/>
    <w:qFormat/>
    <w:pPr>
      <w:widowControl w:val="0"/>
      <w:jc w:val="both"/>
    </w:pPr>
    <w:rPr>
      <w:rFonts w:ascii="Calibri" w:hAnsi="Calibri"/>
      <w:kern w:val="2"/>
      <w:sz w:val="21"/>
      <w:szCs w:val="24"/>
    </w:rPr>
  </w:style>
  <w:style w:type="paragraph" w:customStyle="1" w:styleId="a0">
    <w:name w:val="标准文件_一级项"/>
    <w:qFormat/>
    <w:pPr>
      <w:numPr>
        <w:numId w:val="4"/>
      </w:numPr>
    </w:pPr>
    <w:rPr>
      <w:rFonts w:ascii="宋体"/>
      <w:sz w:val="21"/>
    </w:rPr>
  </w:style>
  <w:style w:type="paragraph" w:customStyle="1" w:styleId="aa">
    <w:name w:val="附录表标题"/>
    <w:basedOn w:val="ab"/>
    <w:next w:val="aff4"/>
    <w:qFormat/>
    <w:pPr>
      <w:numPr>
        <w:ilvl w:val="1"/>
        <w:numId w:val="5"/>
      </w:numPr>
      <w:tabs>
        <w:tab w:val="left" w:pos="180"/>
      </w:tabs>
      <w:spacing w:beforeLines="50" w:afterLines="50"/>
      <w:ind w:left="0" w:firstLine="0"/>
      <w:jc w:val="center"/>
    </w:pPr>
    <w:rPr>
      <w:rFonts w:ascii="黑体" w:eastAsia="黑体" w:hAnsi="Times New Roman" w:cs="Times New Roman"/>
      <w:szCs w:val="21"/>
    </w:rPr>
  </w:style>
  <w:style w:type="paragraph" w:styleId="aff9">
    <w:name w:val="List Paragraph"/>
    <w:basedOn w:val="ab"/>
    <w:uiPriority w:val="34"/>
    <w:unhideWhenUsed/>
    <w:qFormat/>
    <w:pPr>
      <w:ind w:firstLineChars="200" w:firstLine="420"/>
    </w:pPr>
    <w:rPr>
      <w:rFonts w:ascii="Times New Roman" w:hAnsi="Times New Roman" w:cs="Times New Roman"/>
    </w:rPr>
  </w:style>
  <w:style w:type="character" w:customStyle="1" w:styleId="af7">
    <w:name w:val="页眉 字符"/>
    <w:basedOn w:val="ac"/>
    <w:link w:val="af6"/>
    <w:qFormat/>
    <w:rPr>
      <w:rFonts w:ascii="Calibri" w:hAnsi="Calibri" w:cs="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1503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24</Pages>
  <Words>2064</Words>
  <Characters>11767</Characters>
  <Application>Microsoft Office Word</Application>
  <DocSecurity>0</DocSecurity>
  <Lines>98</Lines>
  <Paragraphs>27</Paragraphs>
  <ScaleCrop>false</ScaleCrop>
  <Company>微软中国</Company>
  <LinksUpToDate>false</LinksUpToDate>
  <CharactersWithSpaces>13804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映梅 韦</cp:lastModifiedBy>
  <cp:revision>114</cp:revision>
  <dcterms:created xsi:type="dcterms:W3CDTF">2023-11-08T07:48:00Z</dcterms:created>
  <dcterms:modified xsi:type="dcterms:W3CDTF">2024-05-04T13:01:00Z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A922D90BF3B641DA8C66AE267C36FA1E_13</vt:lpwstr>
  </property>
</Properties>
</file>