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EFCAD8" w14:textId="6B74E798" w:rsidR="00381796" w:rsidRDefault="003B2F32">
      <w:pPr>
        <w:spacing w:line="600" w:lineRule="exact"/>
        <w:jc w:val="center"/>
        <w:rPr>
          <w:rFonts w:ascii="方正小标宋简体" w:eastAsia="方正小标宋简体" w:hAnsi="宋体"/>
          <w:color w:val="000000"/>
          <w:sz w:val="44"/>
          <w:szCs w:val="32"/>
        </w:rPr>
      </w:pPr>
      <w:r>
        <w:rPr>
          <w:rFonts w:ascii="方正小标宋简体" w:eastAsia="方正小标宋简体" w:hAnsi="宋体" w:hint="eastAsia"/>
          <w:color w:val="000000"/>
          <w:sz w:val="44"/>
          <w:szCs w:val="32"/>
        </w:rPr>
        <w:t>团体标准《</w:t>
      </w:r>
      <w:r w:rsidR="00646323" w:rsidRPr="00646323">
        <w:rPr>
          <w:rFonts w:ascii="方正小标宋简体" w:eastAsia="方正小标宋简体" w:hAnsi="宋体" w:hint="eastAsia"/>
          <w:color w:val="000000"/>
          <w:sz w:val="44"/>
          <w:szCs w:val="32"/>
        </w:rPr>
        <w:t>理化实验室试剂库危险化学品信息化管理规范》</w:t>
      </w:r>
      <w:r>
        <w:rPr>
          <w:rFonts w:ascii="方正小标宋简体" w:eastAsia="方正小标宋简体" w:hAnsi="宋体" w:hint="eastAsia"/>
          <w:color w:val="000000"/>
          <w:sz w:val="44"/>
          <w:szCs w:val="32"/>
        </w:rPr>
        <w:t>（</w:t>
      </w:r>
      <w:r w:rsidR="0054317B">
        <w:rPr>
          <w:rFonts w:ascii="方正小标宋简体" w:eastAsia="方正小标宋简体" w:hAnsi="宋体" w:hint="eastAsia"/>
          <w:color w:val="000000"/>
          <w:sz w:val="44"/>
          <w:szCs w:val="32"/>
        </w:rPr>
        <w:t>征求意见稿</w:t>
      </w:r>
      <w:r>
        <w:rPr>
          <w:rFonts w:ascii="方正小标宋简体" w:eastAsia="方正小标宋简体" w:hAnsi="宋体" w:hint="eastAsia"/>
          <w:color w:val="000000"/>
          <w:sz w:val="44"/>
          <w:szCs w:val="32"/>
        </w:rPr>
        <w:t>）编制说明</w:t>
      </w:r>
    </w:p>
    <w:p w14:paraId="7545AED6" w14:textId="77777777" w:rsidR="00C634E4" w:rsidRDefault="00C634E4" w:rsidP="000A1EAE">
      <w:pPr>
        <w:autoSpaceDE w:val="0"/>
        <w:autoSpaceDN w:val="0"/>
        <w:adjustRightInd w:val="0"/>
        <w:spacing w:beforeLines="50" w:before="156" w:afterLines="50" w:after="156" w:line="560" w:lineRule="exact"/>
        <w:ind w:firstLineChars="200" w:firstLine="640"/>
        <w:jc w:val="left"/>
        <w:rPr>
          <w:rFonts w:ascii="黑体" w:eastAsia="黑体" w:hAnsi="黑体" w:cs="仿宋_GB2312"/>
          <w:sz w:val="32"/>
          <w:szCs w:val="32"/>
        </w:rPr>
      </w:pPr>
    </w:p>
    <w:p w14:paraId="0D5136F0" w14:textId="77777777" w:rsidR="00381796" w:rsidRDefault="003B2F32" w:rsidP="00A9377F">
      <w:pPr>
        <w:autoSpaceDE w:val="0"/>
        <w:autoSpaceDN w:val="0"/>
        <w:adjustRightInd w:val="0"/>
        <w:spacing w:beforeLines="50" w:before="156" w:afterLines="50" w:after="156" w:line="560" w:lineRule="exact"/>
        <w:jc w:val="left"/>
        <w:rPr>
          <w:rFonts w:ascii="黑体" w:eastAsia="黑体" w:hAnsi="黑体" w:cs="仿宋_GB2312"/>
          <w:sz w:val="32"/>
          <w:szCs w:val="32"/>
        </w:rPr>
      </w:pPr>
      <w:r>
        <w:rPr>
          <w:rFonts w:ascii="黑体" w:eastAsia="黑体" w:hAnsi="黑体" w:cs="仿宋_GB2312" w:hint="eastAsia"/>
          <w:sz w:val="32"/>
          <w:szCs w:val="32"/>
        </w:rPr>
        <w:t>一、项目来源</w:t>
      </w:r>
    </w:p>
    <w:p w14:paraId="7FB55DF0" w14:textId="2977220F" w:rsidR="00381796" w:rsidRDefault="00646323">
      <w:pPr>
        <w:ind w:firstLineChars="200" w:firstLine="640"/>
        <w:rPr>
          <w:rFonts w:ascii="仿宋_GB2312" w:eastAsia="仿宋_GB2312" w:hAnsi="宋体"/>
          <w:sz w:val="32"/>
          <w:szCs w:val="28"/>
        </w:rPr>
      </w:pPr>
      <w:r w:rsidRPr="00646323">
        <w:rPr>
          <w:rFonts w:ascii="仿宋_GB2312" w:eastAsia="仿宋_GB2312" w:hAnsi="宋体" w:hint="eastAsia"/>
          <w:sz w:val="32"/>
          <w:szCs w:val="28"/>
        </w:rPr>
        <w:t>根据《广西标准化协会关于下达2023年第五十一批团体标准制修订项目计划的通知》（桂标协〔2023〕202号）文件精神，由广西分析测试协会提出，广西艾科普高新技术有限公司、广西大学、广西民族大学、广西师范大学、广西壮族自治区亚热带作物研究所、广西壮族 自治区计量检测研究院、南宁兴科净医疗科技有限公司等单位共同起草的团体标准</w:t>
      </w:r>
      <w:r w:rsidR="008F6CCE" w:rsidRPr="008F6CCE">
        <w:rPr>
          <w:rFonts w:ascii="仿宋_GB2312" w:eastAsia="仿宋_GB2312" w:hAnsi="宋体" w:hint="eastAsia"/>
          <w:sz w:val="32"/>
          <w:szCs w:val="28"/>
        </w:rPr>
        <w:t>《理化实验室试剂库房易制危化学试剂信息化管理规范》</w:t>
      </w:r>
      <w:r w:rsidRPr="00646323">
        <w:rPr>
          <w:rFonts w:ascii="仿宋_GB2312" w:eastAsia="仿宋_GB2312" w:hAnsi="宋体" w:hint="eastAsia"/>
          <w:sz w:val="32"/>
          <w:szCs w:val="28"/>
        </w:rPr>
        <w:t>（项目编号：2023-5902）</w:t>
      </w:r>
      <w:r w:rsidR="003D48B6">
        <w:rPr>
          <w:rFonts w:ascii="仿宋_GB2312" w:eastAsia="仿宋_GB2312" w:hAnsi="宋体" w:hint="eastAsia"/>
          <w:sz w:val="32"/>
          <w:szCs w:val="28"/>
        </w:rPr>
        <w:t>已</w:t>
      </w:r>
      <w:r w:rsidR="008F62FB">
        <w:rPr>
          <w:rFonts w:ascii="仿宋_GB2312" w:eastAsia="仿宋_GB2312" w:hAnsi="宋体" w:hint="eastAsia"/>
          <w:sz w:val="32"/>
          <w:szCs w:val="28"/>
        </w:rPr>
        <w:t>获批立项</w:t>
      </w:r>
      <w:r w:rsidR="003B2F32">
        <w:rPr>
          <w:rFonts w:ascii="仿宋_GB2312" w:eastAsia="仿宋_GB2312" w:hAnsi="宋体" w:hint="eastAsia"/>
          <w:sz w:val="32"/>
          <w:szCs w:val="28"/>
        </w:rPr>
        <w:t>。</w:t>
      </w:r>
    </w:p>
    <w:p w14:paraId="46BCD1D2" w14:textId="1FEB0A2A" w:rsidR="000D1EED" w:rsidRDefault="000D1EED">
      <w:pPr>
        <w:ind w:firstLineChars="200" w:firstLine="640"/>
        <w:rPr>
          <w:rFonts w:ascii="仿宋_GB2312" w:eastAsia="仿宋_GB2312" w:hAnsi="宋体"/>
          <w:sz w:val="32"/>
          <w:szCs w:val="28"/>
        </w:rPr>
      </w:pPr>
      <w:r w:rsidRPr="000D1EED">
        <w:rPr>
          <w:rFonts w:ascii="仿宋_GB2312" w:eastAsia="仿宋_GB2312" w:hAnsi="宋体" w:hint="eastAsia"/>
          <w:sz w:val="32"/>
          <w:szCs w:val="28"/>
        </w:rPr>
        <w:t>为高质量编制团体标准</w:t>
      </w:r>
      <w:r w:rsidR="006E4313" w:rsidRPr="00646323">
        <w:rPr>
          <w:rFonts w:ascii="仿宋_GB2312" w:eastAsia="仿宋_GB2312" w:hAnsi="宋体" w:hint="eastAsia"/>
          <w:sz w:val="32"/>
          <w:szCs w:val="28"/>
        </w:rPr>
        <w:t>《理化实验室试剂库房</w:t>
      </w:r>
      <w:r w:rsidR="006E4313">
        <w:rPr>
          <w:rFonts w:ascii="仿宋_GB2312" w:eastAsia="仿宋_GB2312" w:hAnsi="宋体" w:hint="eastAsia"/>
          <w:sz w:val="32"/>
          <w:szCs w:val="28"/>
        </w:rPr>
        <w:t>危险化学品</w:t>
      </w:r>
      <w:r w:rsidR="006E4313" w:rsidRPr="00646323">
        <w:rPr>
          <w:rFonts w:ascii="仿宋_GB2312" w:eastAsia="仿宋_GB2312" w:hAnsi="宋体" w:hint="eastAsia"/>
          <w:sz w:val="32"/>
          <w:szCs w:val="28"/>
        </w:rPr>
        <w:t>信息化管理规范》</w:t>
      </w:r>
      <w:r w:rsidRPr="000D1EED">
        <w:rPr>
          <w:rFonts w:ascii="仿宋_GB2312" w:eastAsia="仿宋_GB2312" w:hAnsi="宋体" w:hint="eastAsia"/>
          <w:sz w:val="32"/>
          <w:szCs w:val="28"/>
        </w:rPr>
        <w:t>，由起草单位成立标准编制工作组并进行如下分工：</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000" w:firstRow="0" w:lastRow="0" w:firstColumn="0" w:lastColumn="0" w:noHBand="0" w:noVBand="0"/>
      </w:tblPr>
      <w:tblGrid>
        <w:gridCol w:w="1118"/>
        <w:gridCol w:w="1336"/>
        <w:gridCol w:w="1657"/>
        <w:gridCol w:w="1659"/>
        <w:gridCol w:w="3168"/>
      </w:tblGrid>
      <w:tr w:rsidR="000D1EED" w:rsidRPr="000D1EED" w14:paraId="7F9950AD" w14:textId="77777777" w:rsidTr="00FF125F">
        <w:trPr>
          <w:trHeight w:val="450"/>
        </w:trPr>
        <w:tc>
          <w:tcPr>
            <w:tcW w:w="625" w:type="pct"/>
            <w:tcBorders>
              <w:top w:val="single" w:sz="4" w:space="0" w:color="auto"/>
              <w:bottom w:val="single" w:sz="4" w:space="0" w:color="auto"/>
            </w:tcBorders>
            <w:vAlign w:val="center"/>
          </w:tcPr>
          <w:p w14:paraId="75E9F470" w14:textId="77777777" w:rsidR="000D1EED" w:rsidRPr="000D1EED" w:rsidRDefault="000D1EED" w:rsidP="000D1EED">
            <w:pPr>
              <w:jc w:val="center"/>
              <w:rPr>
                <w:rFonts w:ascii="仿宋" w:eastAsia="仿宋" w:hAnsi="仿宋"/>
                <w:b/>
                <w:sz w:val="24"/>
              </w:rPr>
            </w:pPr>
            <w:r w:rsidRPr="000D1EED">
              <w:rPr>
                <w:rFonts w:ascii="仿宋" w:eastAsia="仿宋" w:hAnsi="仿宋" w:hint="eastAsia"/>
                <w:b/>
                <w:sz w:val="24"/>
              </w:rPr>
              <w:t>姓名</w:t>
            </w:r>
          </w:p>
        </w:tc>
        <w:tc>
          <w:tcPr>
            <w:tcW w:w="747" w:type="pct"/>
            <w:tcBorders>
              <w:top w:val="single" w:sz="4" w:space="0" w:color="auto"/>
              <w:bottom w:val="single" w:sz="4" w:space="0" w:color="auto"/>
            </w:tcBorders>
            <w:vAlign w:val="center"/>
          </w:tcPr>
          <w:p w14:paraId="2B537582" w14:textId="77777777" w:rsidR="000D1EED" w:rsidRPr="000D1EED" w:rsidRDefault="000D1EED" w:rsidP="000D1EED">
            <w:pPr>
              <w:jc w:val="center"/>
              <w:rPr>
                <w:rFonts w:ascii="仿宋" w:eastAsia="仿宋" w:hAnsi="仿宋"/>
                <w:b/>
                <w:sz w:val="24"/>
              </w:rPr>
            </w:pPr>
            <w:r w:rsidRPr="000D1EED">
              <w:rPr>
                <w:rFonts w:ascii="仿宋" w:eastAsia="仿宋" w:hAnsi="仿宋" w:hint="eastAsia"/>
                <w:b/>
                <w:sz w:val="24"/>
              </w:rPr>
              <w:t>职务/职称</w:t>
            </w:r>
          </w:p>
        </w:tc>
        <w:tc>
          <w:tcPr>
            <w:tcW w:w="927" w:type="pct"/>
            <w:tcBorders>
              <w:top w:val="single" w:sz="4" w:space="0" w:color="auto"/>
              <w:bottom w:val="single" w:sz="4" w:space="0" w:color="auto"/>
            </w:tcBorders>
            <w:vAlign w:val="center"/>
          </w:tcPr>
          <w:p w14:paraId="3BCFC9C7" w14:textId="77777777" w:rsidR="000D1EED" w:rsidRPr="000D1EED" w:rsidRDefault="000D1EED" w:rsidP="000D1EED">
            <w:pPr>
              <w:jc w:val="center"/>
              <w:rPr>
                <w:rFonts w:ascii="仿宋" w:eastAsia="仿宋" w:hAnsi="仿宋"/>
                <w:b/>
                <w:sz w:val="24"/>
              </w:rPr>
            </w:pPr>
            <w:r w:rsidRPr="000D1EED">
              <w:rPr>
                <w:rFonts w:ascii="仿宋" w:eastAsia="仿宋" w:hAnsi="仿宋" w:hint="eastAsia"/>
                <w:b/>
                <w:sz w:val="24"/>
              </w:rPr>
              <w:t>从事专业</w:t>
            </w:r>
          </w:p>
        </w:tc>
        <w:tc>
          <w:tcPr>
            <w:tcW w:w="928" w:type="pct"/>
            <w:tcBorders>
              <w:top w:val="single" w:sz="4" w:space="0" w:color="auto"/>
              <w:bottom w:val="single" w:sz="4" w:space="0" w:color="auto"/>
            </w:tcBorders>
            <w:vAlign w:val="center"/>
          </w:tcPr>
          <w:p w14:paraId="2D7CB10F" w14:textId="77777777" w:rsidR="000D1EED" w:rsidRPr="000D1EED" w:rsidRDefault="000D1EED" w:rsidP="000D1EED">
            <w:pPr>
              <w:jc w:val="center"/>
              <w:rPr>
                <w:rFonts w:ascii="仿宋" w:eastAsia="仿宋" w:hAnsi="仿宋"/>
                <w:b/>
                <w:sz w:val="24"/>
              </w:rPr>
            </w:pPr>
            <w:r w:rsidRPr="000D1EED">
              <w:rPr>
                <w:rFonts w:ascii="仿宋" w:eastAsia="仿宋" w:hAnsi="仿宋" w:hint="eastAsia"/>
                <w:b/>
                <w:sz w:val="24"/>
              </w:rPr>
              <w:t>工作单位</w:t>
            </w:r>
          </w:p>
        </w:tc>
        <w:tc>
          <w:tcPr>
            <w:tcW w:w="1771" w:type="pct"/>
            <w:tcBorders>
              <w:top w:val="single" w:sz="4" w:space="0" w:color="auto"/>
              <w:bottom w:val="single" w:sz="4" w:space="0" w:color="auto"/>
            </w:tcBorders>
            <w:vAlign w:val="center"/>
          </w:tcPr>
          <w:p w14:paraId="23A15728" w14:textId="77777777" w:rsidR="000D1EED" w:rsidRPr="000D1EED" w:rsidRDefault="000D1EED" w:rsidP="000D1EED">
            <w:pPr>
              <w:jc w:val="center"/>
              <w:rPr>
                <w:rFonts w:ascii="仿宋" w:eastAsia="仿宋" w:hAnsi="仿宋"/>
                <w:b/>
                <w:sz w:val="24"/>
              </w:rPr>
            </w:pPr>
            <w:r w:rsidRPr="000D1EED">
              <w:rPr>
                <w:rFonts w:ascii="仿宋" w:eastAsia="仿宋" w:hAnsi="仿宋" w:hint="eastAsia"/>
                <w:b/>
                <w:sz w:val="24"/>
              </w:rPr>
              <w:t>责任分工</w:t>
            </w:r>
          </w:p>
        </w:tc>
      </w:tr>
      <w:tr w:rsidR="000D1EED" w:rsidRPr="000D1EED" w14:paraId="6000CC60" w14:textId="77777777" w:rsidTr="00FF125F">
        <w:trPr>
          <w:trHeight w:val="450"/>
        </w:trPr>
        <w:tc>
          <w:tcPr>
            <w:tcW w:w="625" w:type="pct"/>
            <w:tcBorders>
              <w:top w:val="single" w:sz="4" w:space="0" w:color="auto"/>
              <w:left w:val="single" w:sz="4" w:space="0" w:color="auto"/>
              <w:bottom w:val="single" w:sz="4" w:space="0" w:color="auto"/>
            </w:tcBorders>
            <w:vAlign w:val="center"/>
          </w:tcPr>
          <w:p w14:paraId="37B8F110"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谢萌</w:t>
            </w:r>
          </w:p>
        </w:tc>
        <w:tc>
          <w:tcPr>
            <w:tcW w:w="747" w:type="pct"/>
            <w:tcBorders>
              <w:top w:val="single" w:sz="4" w:space="0" w:color="auto"/>
              <w:bottom w:val="single" w:sz="4" w:space="0" w:color="auto"/>
            </w:tcBorders>
            <w:vAlign w:val="center"/>
          </w:tcPr>
          <w:p w14:paraId="4D04C229"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工会主席、后勤主任/高级工程师</w:t>
            </w:r>
          </w:p>
        </w:tc>
        <w:tc>
          <w:tcPr>
            <w:tcW w:w="927" w:type="pct"/>
            <w:tcBorders>
              <w:top w:val="single" w:sz="4" w:space="0" w:color="auto"/>
              <w:bottom w:val="single" w:sz="4" w:space="0" w:color="auto"/>
            </w:tcBorders>
            <w:vAlign w:val="center"/>
          </w:tcPr>
          <w:p w14:paraId="4A998672"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信息化建设、基础建设、系统集成、实验室装修。</w:t>
            </w:r>
          </w:p>
        </w:tc>
        <w:tc>
          <w:tcPr>
            <w:tcW w:w="928" w:type="pct"/>
            <w:tcBorders>
              <w:top w:val="single" w:sz="4" w:space="0" w:color="auto"/>
              <w:bottom w:val="single" w:sz="4" w:space="0" w:color="auto"/>
            </w:tcBorders>
            <w:vAlign w:val="center"/>
          </w:tcPr>
          <w:p w14:paraId="7EC79E4C"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广西壮族自治区亚热带作物研究所</w:t>
            </w:r>
          </w:p>
        </w:tc>
        <w:tc>
          <w:tcPr>
            <w:tcW w:w="1771" w:type="pct"/>
            <w:tcBorders>
              <w:top w:val="single" w:sz="4" w:space="0" w:color="auto"/>
              <w:bottom w:val="single" w:sz="4" w:space="0" w:color="auto"/>
              <w:right w:val="single" w:sz="4" w:space="0" w:color="auto"/>
            </w:tcBorders>
            <w:vAlign w:val="center"/>
          </w:tcPr>
          <w:p w14:paraId="4B10D679" w14:textId="77777777" w:rsidR="000D1EED" w:rsidRPr="000D1EED" w:rsidRDefault="000D1EED" w:rsidP="000D1EED">
            <w:pPr>
              <w:jc w:val="left"/>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统筹主持标准编制工作</w:t>
            </w:r>
          </w:p>
        </w:tc>
      </w:tr>
      <w:tr w:rsidR="000D1EED" w:rsidRPr="000D1EED" w14:paraId="75F1139F" w14:textId="77777777" w:rsidTr="00FF125F">
        <w:trPr>
          <w:trHeight w:val="1354"/>
        </w:trPr>
        <w:tc>
          <w:tcPr>
            <w:tcW w:w="625" w:type="pct"/>
            <w:tcBorders>
              <w:top w:val="single" w:sz="4" w:space="0" w:color="auto"/>
              <w:left w:val="single" w:sz="4" w:space="0" w:color="auto"/>
              <w:bottom w:val="single" w:sz="4" w:space="0" w:color="auto"/>
            </w:tcBorders>
            <w:vAlign w:val="center"/>
          </w:tcPr>
          <w:p w14:paraId="19AD78B6"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邹炳锁</w:t>
            </w:r>
          </w:p>
        </w:tc>
        <w:tc>
          <w:tcPr>
            <w:tcW w:w="747" w:type="pct"/>
            <w:tcBorders>
              <w:top w:val="single" w:sz="4" w:space="0" w:color="auto"/>
              <w:bottom w:val="single" w:sz="4" w:space="0" w:color="auto"/>
            </w:tcBorders>
            <w:vAlign w:val="center"/>
          </w:tcPr>
          <w:p w14:paraId="2EFC9EEE"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院长</w:t>
            </w:r>
          </w:p>
        </w:tc>
        <w:tc>
          <w:tcPr>
            <w:tcW w:w="927" w:type="pct"/>
            <w:tcBorders>
              <w:top w:val="single" w:sz="4" w:space="0" w:color="auto"/>
              <w:bottom w:val="single" w:sz="4" w:space="0" w:color="auto"/>
            </w:tcBorders>
            <w:vAlign w:val="center"/>
          </w:tcPr>
          <w:p w14:paraId="2C69EEDF" w14:textId="77777777" w:rsidR="000D1EED" w:rsidRPr="000D1EED" w:rsidRDefault="000D1EED" w:rsidP="000D1EED">
            <w:pPr>
              <w:rPr>
                <w:rFonts w:ascii="仿宋_GB2312" w:eastAsia="仿宋_GB2312" w:hAnsi="仿宋_GB2312" w:cs="仿宋_GB2312"/>
                <w:sz w:val="24"/>
                <w:lang w:bidi="ar"/>
              </w:rPr>
            </w:pPr>
            <w:r w:rsidRPr="000D1EED">
              <w:rPr>
                <w:rFonts w:ascii="等线" w:eastAsia="等线" w:hAnsi="等线" w:hint="eastAsia"/>
              </w:rPr>
              <w:t>纳米光子学与超精密光电系统重点实验室应用</w:t>
            </w:r>
          </w:p>
        </w:tc>
        <w:tc>
          <w:tcPr>
            <w:tcW w:w="928" w:type="pct"/>
            <w:tcBorders>
              <w:top w:val="single" w:sz="4" w:space="0" w:color="auto"/>
              <w:bottom w:val="single" w:sz="4" w:space="0" w:color="auto"/>
            </w:tcBorders>
            <w:vAlign w:val="center"/>
          </w:tcPr>
          <w:p w14:paraId="76FDB5C1"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广西大学资源环境与材料学院</w:t>
            </w:r>
          </w:p>
        </w:tc>
        <w:tc>
          <w:tcPr>
            <w:tcW w:w="1771" w:type="pct"/>
            <w:tcBorders>
              <w:top w:val="single" w:sz="4" w:space="0" w:color="auto"/>
              <w:bottom w:val="single" w:sz="4" w:space="0" w:color="auto"/>
              <w:right w:val="single" w:sz="4" w:space="0" w:color="auto"/>
            </w:tcBorders>
            <w:vAlign w:val="center"/>
          </w:tcPr>
          <w:p w14:paraId="7E3297A8" w14:textId="77777777" w:rsidR="000D1EED" w:rsidRPr="000D1EED" w:rsidRDefault="000D1EED" w:rsidP="000D1EED">
            <w:pPr>
              <w:jc w:val="left"/>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参与标准编制工作，组织人员进行标准发布后的宣贯培训。</w:t>
            </w:r>
          </w:p>
        </w:tc>
      </w:tr>
      <w:tr w:rsidR="000D1EED" w:rsidRPr="000D1EED" w14:paraId="0195A7BC" w14:textId="77777777" w:rsidTr="00FF125F">
        <w:trPr>
          <w:trHeight w:val="1323"/>
        </w:trPr>
        <w:tc>
          <w:tcPr>
            <w:tcW w:w="625" w:type="pct"/>
            <w:tcBorders>
              <w:top w:val="single" w:sz="4" w:space="0" w:color="auto"/>
              <w:left w:val="single" w:sz="4" w:space="0" w:color="auto"/>
              <w:bottom w:val="single" w:sz="4" w:space="0" w:color="auto"/>
            </w:tcBorders>
            <w:vAlign w:val="center"/>
          </w:tcPr>
          <w:p w14:paraId="3C8AA3E3"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lastRenderedPageBreak/>
              <w:t>张振荣</w:t>
            </w:r>
          </w:p>
        </w:tc>
        <w:tc>
          <w:tcPr>
            <w:tcW w:w="747" w:type="pct"/>
            <w:tcBorders>
              <w:top w:val="single" w:sz="4" w:space="0" w:color="auto"/>
              <w:bottom w:val="single" w:sz="4" w:space="0" w:color="auto"/>
            </w:tcBorders>
            <w:vAlign w:val="center"/>
          </w:tcPr>
          <w:p w14:paraId="2DBE0F50"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院长</w:t>
            </w:r>
          </w:p>
        </w:tc>
        <w:tc>
          <w:tcPr>
            <w:tcW w:w="927" w:type="pct"/>
            <w:tcBorders>
              <w:top w:val="single" w:sz="4" w:space="0" w:color="auto"/>
              <w:bottom w:val="single" w:sz="4" w:space="0" w:color="auto"/>
            </w:tcBorders>
            <w:vAlign w:val="center"/>
          </w:tcPr>
          <w:p w14:paraId="6F5E2D5A" w14:textId="77777777" w:rsidR="000D1EED" w:rsidRPr="000D1EED" w:rsidRDefault="000D1EED" w:rsidP="000D1EED">
            <w:pPr>
              <w:rPr>
                <w:rFonts w:ascii="仿宋_GB2312" w:eastAsia="仿宋_GB2312" w:hAnsi="仿宋_GB2312" w:cs="仿宋_GB2312"/>
                <w:sz w:val="24"/>
                <w:lang w:bidi="ar"/>
              </w:rPr>
            </w:pPr>
            <w:r w:rsidRPr="000D1EED">
              <w:rPr>
                <w:rFonts w:ascii="等线" w:eastAsia="等线" w:hAnsi="等线" w:hint="eastAsia"/>
              </w:rPr>
              <w:t>区域光纤通信网与新型光通信系统</w:t>
            </w:r>
          </w:p>
        </w:tc>
        <w:tc>
          <w:tcPr>
            <w:tcW w:w="928" w:type="pct"/>
            <w:tcBorders>
              <w:top w:val="single" w:sz="4" w:space="0" w:color="auto"/>
              <w:bottom w:val="single" w:sz="4" w:space="0" w:color="auto"/>
            </w:tcBorders>
            <w:vAlign w:val="center"/>
          </w:tcPr>
          <w:p w14:paraId="0AFEC5DE"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广西大学计算机与电子信息学院</w:t>
            </w:r>
          </w:p>
        </w:tc>
        <w:tc>
          <w:tcPr>
            <w:tcW w:w="1771" w:type="pct"/>
            <w:tcBorders>
              <w:top w:val="single" w:sz="4" w:space="0" w:color="auto"/>
              <w:bottom w:val="single" w:sz="4" w:space="0" w:color="auto"/>
              <w:right w:val="single" w:sz="4" w:space="0" w:color="auto"/>
            </w:tcBorders>
            <w:vAlign w:val="center"/>
          </w:tcPr>
          <w:p w14:paraId="6AF985FA" w14:textId="77777777" w:rsidR="000D1EED" w:rsidRPr="000D1EED" w:rsidRDefault="000D1EED" w:rsidP="000D1EED">
            <w:pPr>
              <w:jc w:val="left"/>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参与标准文本及编制说明编写，质量控制。</w:t>
            </w:r>
          </w:p>
        </w:tc>
      </w:tr>
      <w:tr w:rsidR="000D1EED" w:rsidRPr="000D1EED" w14:paraId="79C5BD27" w14:textId="77777777" w:rsidTr="00FF125F">
        <w:trPr>
          <w:trHeight w:val="450"/>
        </w:trPr>
        <w:tc>
          <w:tcPr>
            <w:tcW w:w="625" w:type="pct"/>
            <w:tcBorders>
              <w:top w:val="single" w:sz="4" w:space="0" w:color="auto"/>
              <w:left w:val="single" w:sz="4" w:space="0" w:color="auto"/>
              <w:bottom w:val="single" w:sz="4" w:space="0" w:color="auto"/>
            </w:tcBorders>
            <w:vAlign w:val="center"/>
          </w:tcPr>
          <w:p w14:paraId="65507797"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廖世波</w:t>
            </w:r>
          </w:p>
        </w:tc>
        <w:tc>
          <w:tcPr>
            <w:tcW w:w="747" w:type="pct"/>
            <w:tcBorders>
              <w:top w:val="single" w:sz="4" w:space="0" w:color="auto"/>
              <w:bottom w:val="single" w:sz="4" w:space="0" w:color="auto"/>
            </w:tcBorders>
            <w:vAlign w:val="center"/>
          </w:tcPr>
          <w:p w14:paraId="5B08C0B5"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总经理</w:t>
            </w:r>
          </w:p>
        </w:tc>
        <w:tc>
          <w:tcPr>
            <w:tcW w:w="927" w:type="pct"/>
            <w:tcBorders>
              <w:top w:val="single" w:sz="4" w:space="0" w:color="auto"/>
              <w:bottom w:val="single" w:sz="4" w:space="0" w:color="auto"/>
            </w:tcBorders>
            <w:vAlign w:val="center"/>
          </w:tcPr>
          <w:p w14:paraId="79D5D7C9"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实验室规划建设、实验室装修装饰</w:t>
            </w:r>
          </w:p>
        </w:tc>
        <w:tc>
          <w:tcPr>
            <w:tcW w:w="928" w:type="pct"/>
            <w:tcBorders>
              <w:top w:val="single" w:sz="4" w:space="0" w:color="auto"/>
              <w:bottom w:val="single" w:sz="4" w:space="0" w:color="auto"/>
            </w:tcBorders>
            <w:vAlign w:val="center"/>
          </w:tcPr>
          <w:p w14:paraId="1BC439C6"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广西艾科普高新技术有限公司</w:t>
            </w:r>
          </w:p>
        </w:tc>
        <w:tc>
          <w:tcPr>
            <w:tcW w:w="1771" w:type="pct"/>
            <w:tcBorders>
              <w:top w:val="single" w:sz="4" w:space="0" w:color="auto"/>
              <w:bottom w:val="single" w:sz="4" w:space="0" w:color="auto"/>
              <w:right w:val="single" w:sz="4" w:space="0" w:color="auto"/>
            </w:tcBorders>
            <w:vAlign w:val="center"/>
          </w:tcPr>
          <w:p w14:paraId="51E92F3B" w14:textId="77777777" w:rsidR="000D1EED" w:rsidRPr="000D1EED" w:rsidRDefault="000D1EED" w:rsidP="000D1EED">
            <w:pPr>
              <w:jc w:val="left"/>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参与标准文本及编制说明的编写；组织开展标准征求意见会；对标准实施情况进行总结分析，不断对地方标准提出修正意见。</w:t>
            </w:r>
          </w:p>
        </w:tc>
      </w:tr>
      <w:tr w:rsidR="000D1EED" w:rsidRPr="000D1EED" w14:paraId="59E79BC7" w14:textId="77777777" w:rsidTr="00FF125F">
        <w:trPr>
          <w:trHeight w:val="450"/>
        </w:trPr>
        <w:tc>
          <w:tcPr>
            <w:tcW w:w="625" w:type="pct"/>
            <w:tcBorders>
              <w:top w:val="single" w:sz="4" w:space="0" w:color="auto"/>
              <w:left w:val="single" w:sz="4" w:space="0" w:color="auto"/>
              <w:bottom w:val="single" w:sz="4" w:space="0" w:color="auto"/>
            </w:tcBorders>
            <w:vAlign w:val="center"/>
          </w:tcPr>
          <w:p w14:paraId="31F66F64"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唐海林</w:t>
            </w:r>
          </w:p>
        </w:tc>
        <w:tc>
          <w:tcPr>
            <w:tcW w:w="747" w:type="pct"/>
            <w:tcBorders>
              <w:top w:val="single" w:sz="4" w:space="0" w:color="auto"/>
              <w:bottom w:val="single" w:sz="4" w:space="0" w:color="auto"/>
            </w:tcBorders>
            <w:vAlign w:val="center"/>
          </w:tcPr>
          <w:p w14:paraId="561C0A4C"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董事长</w:t>
            </w:r>
          </w:p>
        </w:tc>
        <w:tc>
          <w:tcPr>
            <w:tcW w:w="927" w:type="pct"/>
            <w:tcBorders>
              <w:top w:val="single" w:sz="4" w:space="0" w:color="auto"/>
              <w:bottom w:val="single" w:sz="4" w:space="0" w:color="auto"/>
            </w:tcBorders>
            <w:vAlign w:val="center"/>
          </w:tcPr>
          <w:p w14:paraId="0CC3DD94"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实验室规划建设与实施</w:t>
            </w:r>
          </w:p>
        </w:tc>
        <w:tc>
          <w:tcPr>
            <w:tcW w:w="928" w:type="pct"/>
            <w:tcBorders>
              <w:top w:val="single" w:sz="4" w:space="0" w:color="auto"/>
              <w:bottom w:val="single" w:sz="4" w:space="0" w:color="auto"/>
            </w:tcBorders>
            <w:vAlign w:val="center"/>
          </w:tcPr>
          <w:p w14:paraId="511833AE"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广西艾科普高新技术有限公司</w:t>
            </w:r>
          </w:p>
        </w:tc>
        <w:tc>
          <w:tcPr>
            <w:tcW w:w="1771" w:type="pct"/>
            <w:tcBorders>
              <w:top w:val="single" w:sz="4" w:space="0" w:color="auto"/>
              <w:bottom w:val="single" w:sz="4" w:space="0" w:color="auto"/>
              <w:right w:val="single" w:sz="4" w:space="0" w:color="auto"/>
            </w:tcBorders>
            <w:vAlign w:val="center"/>
          </w:tcPr>
          <w:p w14:paraId="28838DE7" w14:textId="4907BCC1" w:rsidR="000D1EED" w:rsidRPr="000D1EED" w:rsidRDefault="000D1EED" w:rsidP="000D1EED">
            <w:pPr>
              <w:jc w:val="left"/>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参与标准文本及编制说明的编写；组织开展标准征求意见会；不断对地方标准提出修正意见。</w:t>
            </w:r>
          </w:p>
        </w:tc>
      </w:tr>
      <w:tr w:rsidR="000D1EED" w:rsidRPr="000D1EED" w14:paraId="0128BFF2" w14:textId="77777777" w:rsidTr="00FF125F">
        <w:trPr>
          <w:trHeight w:val="450"/>
        </w:trPr>
        <w:tc>
          <w:tcPr>
            <w:tcW w:w="625" w:type="pct"/>
            <w:tcBorders>
              <w:top w:val="single" w:sz="4" w:space="0" w:color="auto"/>
              <w:left w:val="single" w:sz="4" w:space="0" w:color="auto"/>
              <w:bottom w:val="single" w:sz="4" w:space="0" w:color="auto"/>
            </w:tcBorders>
            <w:vAlign w:val="center"/>
          </w:tcPr>
          <w:p w14:paraId="254FF85D"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蒋亚蕾</w:t>
            </w:r>
          </w:p>
        </w:tc>
        <w:tc>
          <w:tcPr>
            <w:tcW w:w="747" w:type="pct"/>
            <w:tcBorders>
              <w:top w:val="single" w:sz="4" w:space="0" w:color="auto"/>
              <w:bottom w:val="single" w:sz="4" w:space="0" w:color="auto"/>
            </w:tcBorders>
            <w:vAlign w:val="center"/>
          </w:tcPr>
          <w:p w14:paraId="07F7BDD0"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教师</w:t>
            </w:r>
          </w:p>
        </w:tc>
        <w:tc>
          <w:tcPr>
            <w:tcW w:w="927" w:type="pct"/>
            <w:tcBorders>
              <w:top w:val="single" w:sz="4" w:space="0" w:color="auto"/>
              <w:bottom w:val="single" w:sz="4" w:space="0" w:color="auto"/>
            </w:tcBorders>
            <w:vAlign w:val="center"/>
          </w:tcPr>
          <w:p w14:paraId="4639869D"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环境保护</w:t>
            </w:r>
          </w:p>
        </w:tc>
        <w:tc>
          <w:tcPr>
            <w:tcW w:w="928" w:type="pct"/>
            <w:tcBorders>
              <w:top w:val="single" w:sz="4" w:space="0" w:color="auto"/>
              <w:bottom w:val="single" w:sz="4" w:space="0" w:color="auto"/>
            </w:tcBorders>
            <w:vAlign w:val="center"/>
          </w:tcPr>
          <w:p w14:paraId="27EE1BC3" w14:textId="77777777" w:rsidR="000D1EED" w:rsidRPr="000D1EED" w:rsidRDefault="000D1EED" w:rsidP="000D1EED">
            <w:pP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广西工业职业技术学院</w:t>
            </w:r>
          </w:p>
        </w:tc>
        <w:tc>
          <w:tcPr>
            <w:tcW w:w="1771" w:type="pct"/>
            <w:tcBorders>
              <w:top w:val="single" w:sz="4" w:space="0" w:color="auto"/>
              <w:bottom w:val="single" w:sz="4" w:space="0" w:color="auto"/>
              <w:right w:val="single" w:sz="4" w:space="0" w:color="auto"/>
            </w:tcBorders>
            <w:vAlign w:val="center"/>
          </w:tcPr>
          <w:p w14:paraId="74ABE2CD" w14:textId="09819AC2" w:rsidR="000D1EED" w:rsidRPr="000D1EED" w:rsidRDefault="000D1EED" w:rsidP="000D1EED">
            <w:pPr>
              <w:jc w:val="left"/>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参与标准文本及编制说明的编写；组织开展标准征求意见会</w:t>
            </w:r>
          </w:p>
        </w:tc>
      </w:tr>
      <w:tr w:rsidR="000D1EED" w:rsidRPr="000D1EED" w14:paraId="4B651394" w14:textId="77777777" w:rsidTr="00FF125F">
        <w:trPr>
          <w:trHeight w:val="869"/>
        </w:trPr>
        <w:tc>
          <w:tcPr>
            <w:tcW w:w="625" w:type="pct"/>
            <w:tcBorders>
              <w:top w:val="single" w:sz="4" w:space="0" w:color="auto"/>
              <w:left w:val="single" w:sz="4" w:space="0" w:color="auto"/>
              <w:bottom w:val="single" w:sz="4" w:space="0" w:color="auto"/>
            </w:tcBorders>
            <w:vAlign w:val="center"/>
          </w:tcPr>
          <w:p w14:paraId="135868EE"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黄华存</w:t>
            </w:r>
          </w:p>
        </w:tc>
        <w:tc>
          <w:tcPr>
            <w:tcW w:w="747" w:type="pct"/>
            <w:tcBorders>
              <w:top w:val="single" w:sz="4" w:space="0" w:color="auto"/>
              <w:bottom w:val="single" w:sz="4" w:space="0" w:color="auto"/>
            </w:tcBorders>
            <w:vAlign w:val="center"/>
          </w:tcPr>
          <w:p w14:paraId="41BE26EA"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副院长</w:t>
            </w:r>
          </w:p>
        </w:tc>
        <w:tc>
          <w:tcPr>
            <w:tcW w:w="927" w:type="pct"/>
            <w:tcBorders>
              <w:top w:val="single" w:sz="4" w:space="0" w:color="auto"/>
              <w:bottom w:val="single" w:sz="4" w:space="0" w:color="auto"/>
            </w:tcBorders>
            <w:vAlign w:val="center"/>
          </w:tcPr>
          <w:p w14:paraId="36E7A3AE" w14:textId="77777777" w:rsidR="000D1EED" w:rsidRPr="000D1EED" w:rsidRDefault="000D1EED" w:rsidP="000D1EED">
            <w:pPr>
              <w:rPr>
                <w:rFonts w:ascii="仿宋_GB2312" w:eastAsia="仿宋_GB2312" w:hAnsi="仿宋_GB2312" w:cs="仿宋_GB2312"/>
                <w:sz w:val="24"/>
                <w:lang w:bidi="ar"/>
              </w:rPr>
            </w:pPr>
            <w:r w:rsidRPr="000D1EED">
              <w:rPr>
                <w:rFonts w:ascii="等线" w:eastAsia="等线" w:hAnsi="等线" w:hint="eastAsia"/>
              </w:rPr>
              <w:t>大气环境与污染控制、环境空气净化处理技术</w:t>
            </w:r>
          </w:p>
        </w:tc>
        <w:tc>
          <w:tcPr>
            <w:tcW w:w="928" w:type="pct"/>
            <w:tcBorders>
              <w:top w:val="single" w:sz="4" w:space="0" w:color="auto"/>
              <w:bottom w:val="single" w:sz="4" w:space="0" w:color="auto"/>
            </w:tcBorders>
            <w:vAlign w:val="center"/>
          </w:tcPr>
          <w:p w14:paraId="6F7F2313"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广西大学国有资产与实验室管理处</w:t>
            </w:r>
          </w:p>
        </w:tc>
        <w:tc>
          <w:tcPr>
            <w:tcW w:w="1771" w:type="pct"/>
            <w:tcBorders>
              <w:top w:val="single" w:sz="4" w:space="0" w:color="auto"/>
              <w:bottom w:val="single" w:sz="4" w:space="0" w:color="auto"/>
              <w:right w:val="single" w:sz="4" w:space="0" w:color="auto"/>
            </w:tcBorders>
            <w:vAlign w:val="center"/>
          </w:tcPr>
          <w:p w14:paraId="7B717A13" w14:textId="0AB549F9" w:rsidR="000D1EED" w:rsidRPr="000D1EED" w:rsidRDefault="000D1EED" w:rsidP="000D1EED">
            <w:pPr>
              <w:jc w:val="left"/>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对标准实施情况进行总结分析，不断对地方标准提出修正意见。</w:t>
            </w:r>
          </w:p>
        </w:tc>
      </w:tr>
      <w:tr w:rsidR="000D1EED" w:rsidRPr="000D1EED" w14:paraId="75B3C049" w14:textId="77777777" w:rsidTr="00FF125F">
        <w:trPr>
          <w:trHeight w:val="815"/>
        </w:trPr>
        <w:tc>
          <w:tcPr>
            <w:tcW w:w="625" w:type="pct"/>
            <w:tcBorders>
              <w:top w:val="single" w:sz="4" w:space="0" w:color="auto"/>
              <w:left w:val="single" w:sz="4" w:space="0" w:color="auto"/>
              <w:bottom w:val="single" w:sz="4" w:space="0" w:color="auto"/>
            </w:tcBorders>
            <w:vAlign w:val="center"/>
          </w:tcPr>
          <w:p w14:paraId="7FACE529"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杜方凯</w:t>
            </w:r>
          </w:p>
        </w:tc>
        <w:tc>
          <w:tcPr>
            <w:tcW w:w="747" w:type="pct"/>
            <w:tcBorders>
              <w:top w:val="single" w:sz="4" w:space="0" w:color="auto"/>
              <w:bottom w:val="single" w:sz="4" w:space="0" w:color="auto"/>
            </w:tcBorders>
            <w:vAlign w:val="center"/>
          </w:tcPr>
          <w:p w14:paraId="26E05247"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副院长</w:t>
            </w:r>
          </w:p>
        </w:tc>
        <w:tc>
          <w:tcPr>
            <w:tcW w:w="927" w:type="pct"/>
            <w:tcBorders>
              <w:top w:val="single" w:sz="4" w:space="0" w:color="auto"/>
              <w:bottom w:val="single" w:sz="4" w:space="0" w:color="auto"/>
            </w:tcBorders>
            <w:vAlign w:val="center"/>
          </w:tcPr>
          <w:p w14:paraId="06C1355A" w14:textId="77777777" w:rsidR="000D1EED" w:rsidRPr="000D1EED" w:rsidRDefault="000D1EED" w:rsidP="000D1EED">
            <w:pPr>
              <w:rPr>
                <w:rFonts w:ascii="仿宋_GB2312" w:eastAsia="仿宋_GB2312" w:hAnsi="仿宋_GB2312" w:cs="仿宋_GB2312"/>
                <w:lang w:bidi="ar"/>
              </w:rPr>
            </w:pPr>
            <w:r w:rsidRPr="000D1EED">
              <w:rPr>
                <w:rFonts w:ascii="等线" w:eastAsia="等线" w:hAnsi="等线" w:hint="eastAsia"/>
              </w:rPr>
              <w:t>材料学、环境监测、食品安全、生物分析</w:t>
            </w:r>
          </w:p>
        </w:tc>
        <w:tc>
          <w:tcPr>
            <w:tcW w:w="928" w:type="pct"/>
            <w:tcBorders>
              <w:top w:val="single" w:sz="4" w:space="0" w:color="auto"/>
              <w:bottom w:val="single" w:sz="4" w:space="0" w:color="auto"/>
            </w:tcBorders>
            <w:vAlign w:val="center"/>
          </w:tcPr>
          <w:p w14:paraId="3D288314"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广西民大大学化工学院</w:t>
            </w:r>
          </w:p>
        </w:tc>
        <w:tc>
          <w:tcPr>
            <w:tcW w:w="1771" w:type="pct"/>
            <w:tcBorders>
              <w:top w:val="single" w:sz="4" w:space="0" w:color="auto"/>
              <w:bottom w:val="single" w:sz="4" w:space="0" w:color="auto"/>
              <w:right w:val="single" w:sz="4" w:space="0" w:color="auto"/>
            </w:tcBorders>
            <w:vAlign w:val="center"/>
          </w:tcPr>
          <w:p w14:paraId="563977BF" w14:textId="51F7EB1E" w:rsidR="000D1EED" w:rsidRPr="000D1EED" w:rsidRDefault="000D1EED" w:rsidP="000D1EED">
            <w:pPr>
              <w:jc w:val="left"/>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对标准实施情况进行总结分析，不断对地方标准提出修正意见。</w:t>
            </w:r>
          </w:p>
        </w:tc>
      </w:tr>
      <w:tr w:rsidR="000D1EED" w:rsidRPr="000D1EED" w14:paraId="759E7225" w14:textId="77777777" w:rsidTr="00FF125F">
        <w:trPr>
          <w:trHeight w:val="815"/>
        </w:trPr>
        <w:tc>
          <w:tcPr>
            <w:tcW w:w="625" w:type="pct"/>
            <w:tcBorders>
              <w:top w:val="single" w:sz="4" w:space="0" w:color="auto"/>
              <w:left w:val="single" w:sz="4" w:space="0" w:color="auto"/>
              <w:bottom w:val="single" w:sz="4" w:space="0" w:color="auto"/>
            </w:tcBorders>
            <w:vAlign w:val="center"/>
          </w:tcPr>
          <w:p w14:paraId="0BE4B1ED"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蒋丽萍</w:t>
            </w:r>
          </w:p>
        </w:tc>
        <w:tc>
          <w:tcPr>
            <w:tcW w:w="747" w:type="pct"/>
            <w:tcBorders>
              <w:top w:val="single" w:sz="4" w:space="0" w:color="auto"/>
              <w:bottom w:val="single" w:sz="4" w:space="0" w:color="auto"/>
            </w:tcBorders>
            <w:vAlign w:val="center"/>
          </w:tcPr>
          <w:p w14:paraId="5F8A78E2"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副处长/副研究员</w:t>
            </w:r>
          </w:p>
        </w:tc>
        <w:tc>
          <w:tcPr>
            <w:tcW w:w="927" w:type="pct"/>
            <w:tcBorders>
              <w:top w:val="single" w:sz="4" w:space="0" w:color="auto"/>
              <w:bottom w:val="single" w:sz="4" w:space="0" w:color="auto"/>
            </w:tcBorders>
            <w:vAlign w:val="center"/>
          </w:tcPr>
          <w:p w14:paraId="5E4C613F"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实验室管理</w:t>
            </w:r>
          </w:p>
        </w:tc>
        <w:tc>
          <w:tcPr>
            <w:tcW w:w="928" w:type="pct"/>
            <w:tcBorders>
              <w:top w:val="single" w:sz="4" w:space="0" w:color="auto"/>
              <w:bottom w:val="single" w:sz="4" w:space="0" w:color="auto"/>
            </w:tcBorders>
            <w:vAlign w:val="center"/>
          </w:tcPr>
          <w:p w14:paraId="333BA459"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广西师范大学科技处</w:t>
            </w:r>
          </w:p>
        </w:tc>
        <w:tc>
          <w:tcPr>
            <w:tcW w:w="1771" w:type="pct"/>
            <w:tcBorders>
              <w:top w:val="single" w:sz="4" w:space="0" w:color="auto"/>
              <w:bottom w:val="single" w:sz="4" w:space="0" w:color="auto"/>
              <w:right w:val="single" w:sz="4" w:space="0" w:color="auto"/>
            </w:tcBorders>
            <w:vAlign w:val="center"/>
          </w:tcPr>
          <w:p w14:paraId="121CCAD8" w14:textId="2F03C48D" w:rsidR="000D1EED" w:rsidRPr="000D1EED" w:rsidRDefault="000D1EED" w:rsidP="000D1EED">
            <w:pPr>
              <w:jc w:val="left"/>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对标准实施情况进行总结分析，不断对地方标准提出修正意见。</w:t>
            </w:r>
          </w:p>
        </w:tc>
      </w:tr>
      <w:tr w:rsidR="000D1EED" w:rsidRPr="000D1EED" w14:paraId="7E8AA5E8" w14:textId="77777777" w:rsidTr="00FF125F">
        <w:trPr>
          <w:trHeight w:val="815"/>
        </w:trPr>
        <w:tc>
          <w:tcPr>
            <w:tcW w:w="625" w:type="pct"/>
            <w:tcBorders>
              <w:top w:val="single" w:sz="4" w:space="0" w:color="auto"/>
              <w:left w:val="single" w:sz="4" w:space="0" w:color="auto"/>
              <w:bottom w:val="single" w:sz="4" w:space="0" w:color="auto"/>
            </w:tcBorders>
            <w:vAlign w:val="center"/>
          </w:tcPr>
          <w:p w14:paraId="5A8DDFB0"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黄海儒</w:t>
            </w:r>
          </w:p>
        </w:tc>
        <w:tc>
          <w:tcPr>
            <w:tcW w:w="747" w:type="pct"/>
            <w:tcBorders>
              <w:top w:val="single" w:sz="4" w:space="0" w:color="auto"/>
              <w:bottom w:val="single" w:sz="4" w:space="0" w:color="auto"/>
            </w:tcBorders>
            <w:vAlign w:val="center"/>
          </w:tcPr>
          <w:p w14:paraId="0FCB52A9"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副处长/工程师</w:t>
            </w:r>
          </w:p>
        </w:tc>
        <w:tc>
          <w:tcPr>
            <w:tcW w:w="927" w:type="pct"/>
            <w:tcBorders>
              <w:top w:val="single" w:sz="4" w:space="0" w:color="auto"/>
              <w:bottom w:val="single" w:sz="4" w:space="0" w:color="auto"/>
            </w:tcBorders>
            <w:vAlign w:val="center"/>
          </w:tcPr>
          <w:p w14:paraId="062ECA35"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实验室管理</w:t>
            </w:r>
          </w:p>
        </w:tc>
        <w:tc>
          <w:tcPr>
            <w:tcW w:w="928" w:type="pct"/>
            <w:tcBorders>
              <w:top w:val="single" w:sz="4" w:space="0" w:color="auto"/>
              <w:bottom w:val="single" w:sz="4" w:space="0" w:color="auto"/>
            </w:tcBorders>
            <w:vAlign w:val="center"/>
          </w:tcPr>
          <w:p w14:paraId="4C0FF831"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广西师范大学科技处</w:t>
            </w:r>
          </w:p>
        </w:tc>
        <w:tc>
          <w:tcPr>
            <w:tcW w:w="1771" w:type="pct"/>
            <w:tcBorders>
              <w:top w:val="single" w:sz="4" w:space="0" w:color="auto"/>
              <w:bottom w:val="single" w:sz="4" w:space="0" w:color="auto"/>
              <w:right w:val="single" w:sz="4" w:space="0" w:color="auto"/>
            </w:tcBorders>
            <w:vAlign w:val="center"/>
          </w:tcPr>
          <w:p w14:paraId="1BB15EB2" w14:textId="3E982938" w:rsidR="000D1EED" w:rsidRPr="000D1EED" w:rsidRDefault="000D1EED" w:rsidP="000D1EED">
            <w:pPr>
              <w:jc w:val="left"/>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对标准实施情况进行总结分析，不断对地方标准提出修正意见。</w:t>
            </w:r>
          </w:p>
        </w:tc>
      </w:tr>
      <w:tr w:rsidR="000D1EED" w:rsidRPr="000D1EED" w14:paraId="5CAB51FD" w14:textId="77777777" w:rsidTr="00FF125F">
        <w:trPr>
          <w:trHeight w:val="815"/>
        </w:trPr>
        <w:tc>
          <w:tcPr>
            <w:tcW w:w="625" w:type="pct"/>
            <w:tcBorders>
              <w:top w:val="single" w:sz="4" w:space="0" w:color="auto"/>
              <w:left w:val="single" w:sz="4" w:space="0" w:color="auto"/>
              <w:bottom w:val="single" w:sz="4" w:space="0" w:color="auto"/>
            </w:tcBorders>
            <w:vAlign w:val="center"/>
          </w:tcPr>
          <w:p w14:paraId="280BADEB"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唐晓琳</w:t>
            </w:r>
          </w:p>
        </w:tc>
        <w:tc>
          <w:tcPr>
            <w:tcW w:w="747" w:type="pct"/>
            <w:tcBorders>
              <w:top w:val="single" w:sz="4" w:space="0" w:color="auto"/>
              <w:bottom w:val="single" w:sz="4" w:space="0" w:color="auto"/>
            </w:tcBorders>
            <w:vAlign w:val="center"/>
          </w:tcPr>
          <w:p w14:paraId="631BD4EE"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科长/高级实验室</w:t>
            </w:r>
          </w:p>
        </w:tc>
        <w:tc>
          <w:tcPr>
            <w:tcW w:w="927" w:type="pct"/>
            <w:tcBorders>
              <w:top w:val="single" w:sz="4" w:space="0" w:color="auto"/>
              <w:bottom w:val="single" w:sz="4" w:space="0" w:color="auto"/>
            </w:tcBorders>
            <w:vAlign w:val="center"/>
          </w:tcPr>
          <w:p w14:paraId="3DC49005"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实验室管理</w:t>
            </w:r>
          </w:p>
        </w:tc>
        <w:tc>
          <w:tcPr>
            <w:tcW w:w="928" w:type="pct"/>
            <w:tcBorders>
              <w:top w:val="single" w:sz="4" w:space="0" w:color="auto"/>
              <w:bottom w:val="single" w:sz="4" w:space="0" w:color="auto"/>
            </w:tcBorders>
            <w:vAlign w:val="center"/>
          </w:tcPr>
          <w:p w14:paraId="38D5D653"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广西师范大学科技处</w:t>
            </w:r>
          </w:p>
        </w:tc>
        <w:tc>
          <w:tcPr>
            <w:tcW w:w="1771" w:type="pct"/>
            <w:tcBorders>
              <w:top w:val="single" w:sz="4" w:space="0" w:color="auto"/>
              <w:bottom w:val="single" w:sz="4" w:space="0" w:color="auto"/>
              <w:right w:val="single" w:sz="4" w:space="0" w:color="auto"/>
            </w:tcBorders>
            <w:vAlign w:val="center"/>
          </w:tcPr>
          <w:p w14:paraId="7E8C0511" w14:textId="6E721492" w:rsidR="000D1EED" w:rsidRPr="000D1EED" w:rsidRDefault="000D1EED" w:rsidP="000D1EED">
            <w:pPr>
              <w:jc w:val="left"/>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对标准实施情况进行总结分析，不断对地方标准提出修正意见。</w:t>
            </w:r>
          </w:p>
        </w:tc>
      </w:tr>
      <w:tr w:rsidR="000D1EED" w:rsidRPr="000D1EED" w14:paraId="77E73926" w14:textId="77777777" w:rsidTr="00FF125F">
        <w:trPr>
          <w:trHeight w:val="450"/>
        </w:trPr>
        <w:tc>
          <w:tcPr>
            <w:tcW w:w="625" w:type="pct"/>
            <w:tcBorders>
              <w:top w:val="single" w:sz="4" w:space="0" w:color="auto"/>
              <w:left w:val="single" w:sz="4" w:space="0" w:color="auto"/>
              <w:bottom w:val="single" w:sz="4" w:space="0" w:color="auto"/>
            </w:tcBorders>
            <w:vAlign w:val="center"/>
          </w:tcPr>
          <w:p w14:paraId="337537A5"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唐晓虎</w:t>
            </w:r>
          </w:p>
        </w:tc>
        <w:tc>
          <w:tcPr>
            <w:tcW w:w="747" w:type="pct"/>
            <w:tcBorders>
              <w:top w:val="single" w:sz="4" w:space="0" w:color="auto"/>
              <w:bottom w:val="single" w:sz="4" w:space="0" w:color="auto"/>
            </w:tcBorders>
            <w:vAlign w:val="center"/>
          </w:tcPr>
          <w:p w14:paraId="32E47B86"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副处长/副研究员</w:t>
            </w:r>
          </w:p>
        </w:tc>
        <w:tc>
          <w:tcPr>
            <w:tcW w:w="927" w:type="pct"/>
            <w:tcBorders>
              <w:top w:val="single" w:sz="4" w:space="0" w:color="auto"/>
              <w:bottom w:val="single" w:sz="4" w:space="0" w:color="auto"/>
            </w:tcBorders>
            <w:vAlign w:val="center"/>
          </w:tcPr>
          <w:p w14:paraId="0263A192"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实验室管理</w:t>
            </w:r>
          </w:p>
        </w:tc>
        <w:tc>
          <w:tcPr>
            <w:tcW w:w="928" w:type="pct"/>
            <w:tcBorders>
              <w:top w:val="single" w:sz="4" w:space="0" w:color="auto"/>
              <w:bottom w:val="single" w:sz="4" w:space="0" w:color="auto"/>
            </w:tcBorders>
            <w:vAlign w:val="center"/>
          </w:tcPr>
          <w:p w14:paraId="433A0201"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广西师范大学科技处</w:t>
            </w:r>
          </w:p>
        </w:tc>
        <w:tc>
          <w:tcPr>
            <w:tcW w:w="1771" w:type="pct"/>
            <w:tcBorders>
              <w:top w:val="single" w:sz="4" w:space="0" w:color="auto"/>
              <w:bottom w:val="single" w:sz="4" w:space="0" w:color="auto"/>
              <w:right w:val="single" w:sz="4" w:space="0" w:color="auto"/>
            </w:tcBorders>
            <w:vAlign w:val="center"/>
          </w:tcPr>
          <w:p w14:paraId="236BC166" w14:textId="298C0CF7" w:rsidR="000D1EED" w:rsidRPr="000D1EED" w:rsidRDefault="000D1EED" w:rsidP="000D1EED">
            <w:pPr>
              <w:jc w:val="left"/>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对标准实施情况进行总结分析，不断对地方标准提出修正意见。</w:t>
            </w:r>
          </w:p>
        </w:tc>
      </w:tr>
      <w:tr w:rsidR="000D1EED" w:rsidRPr="000D1EED" w14:paraId="314C17E9" w14:textId="77777777" w:rsidTr="00FF125F">
        <w:trPr>
          <w:trHeight w:val="450"/>
        </w:trPr>
        <w:tc>
          <w:tcPr>
            <w:tcW w:w="625" w:type="pct"/>
            <w:tcBorders>
              <w:top w:val="single" w:sz="4" w:space="0" w:color="auto"/>
              <w:left w:val="single" w:sz="4" w:space="0" w:color="auto"/>
              <w:bottom w:val="single" w:sz="4" w:space="0" w:color="auto"/>
            </w:tcBorders>
            <w:vAlign w:val="center"/>
          </w:tcPr>
          <w:p w14:paraId="7C885180"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侯海洋</w:t>
            </w:r>
          </w:p>
        </w:tc>
        <w:tc>
          <w:tcPr>
            <w:tcW w:w="747" w:type="pct"/>
            <w:tcBorders>
              <w:top w:val="single" w:sz="4" w:space="0" w:color="auto"/>
              <w:bottom w:val="single" w:sz="4" w:space="0" w:color="auto"/>
            </w:tcBorders>
            <w:vAlign w:val="center"/>
          </w:tcPr>
          <w:p w14:paraId="14AB8E85"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财务结算中心主任</w:t>
            </w:r>
          </w:p>
        </w:tc>
        <w:tc>
          <w:tcPr>
            <w:tcW w:w="927" w:type="pct"/>
            <w:tcBorders>
              <w:top w:val="single" w:sz="4" w:space="0" w:color="auto"/>
              <w:bottom w:val="single" w:sz="4" w:space="0" w:color="auto"/>
            </w:tcBorders>
            <w:vAlign w:val="center"/>
          </w:tcPr>
          <w:p w14:paraId="148730E7"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财务管理、资产管理</w:t>
            </w:r>
          </w:p>
        </w:tc>
        <w:tc>
          <w:tcPr>
            <w:tcW w:w="928" w:type="pct"/>
            <w:tcBorders>
              <w:top w:val="single" w:sz="4" w:space="0" w:color="auto"/>
              <w:bottom w:val="single" w:sz="4" w:space="0" w:color="auto"/>
            </w:tcBorders>
            <w:vAlign w:val="center"/>
          </w:tcPr>
          <w:p w14:paraId="216BC451"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广西壮族自治区亚热带作物研究所</w:t>
            </w:r>
          </w:p>
        </w:tc>
        <w:tc>
          <w:tcPr>
            <w:tcW w:w="1771" w:type="pct"/>
            <w:tcBorders>
              <w:top w:val="single" w:sz="4" w:space="0" w:color="auto"/>
              <w:bottom w:val="single" w:sz="4" w:space="0" w:color="auto"/>
              <w:right w:val="single" w:sz="4" w:space="0" w:color="auto"/>
            </w:tcBorders>
            <w:vAlign w:val="center"/>
          </w:tcPr>
          <w:p w14:paraId="3E572C52" w14:textId="7CDA372B" w:rsidR="000D1EED" w:rsidRPr="000D1EED" w:rsidRDefault="000D1EED" w:rsidP="000D1EED">
            <w:pPr>
              <w:jc w:val="left"/>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对标准实施情况进行总结分析，不断对地方标准提出修正意见。</w:t>
            </w:r>
          </w:p>
        </w:tc>
      </w:tr>
      <w:tr w:rsidR="000D1EED" w:rsidRPr="000D1EED" w14:paraId="0B409F10" w14:textId="77777777" w:rsidTr="00FF125F">
        <w:trPr>
          <w:trHeight w:val="450"/>
        </w:trPr>
        <w:tc>
          <w:tcPr>
            <w:tcW w:w="625" w:type="pct"/>
            <w:tcBorders>
              <w:top w:val="single" w:sz="4" w:space="0" w:color="auto"/>
              <w:left w:val="single" w:sz="4" w:space="0" w:color="auto"/>
              <w:bottom w:val="single" w:sz="4" w:space="0" w:color="auto"/>
            </w:tcBorders>
            <w:vAlign w:val="center"/>
          </w:tcPr>
          <w:p w14:paraId="4F3E227B"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张世明</w:t>
            </w:r>
          </w:p>
        </w:tc>
        <w:tc>
          <w:tcPr>
            <w:tcW w:w="747" w:type="pct"/>
            <w:tcBorders>
              <w:top w:val="single" w:sz="4" w:space="0" w:color="auto"/>
              <w:bottom w:val="single" w:sz="4" w:space="0" w:color="auto"/>
            </w:tcBorders>
            <w:vAlign w:val="center"/>
          </w:tcPr>
          <w:p w14:paraId="1DBDA48C"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工会副主席、后勤副主任/高级工程师</w:t>
            </w:r>
          </w:p>
        </w:tc>
        <w:tc>
          <w:tcPr>
            <w:tcW w:w="927" w:type="pct"/>
            <w:tcBorders>
              <w:top w:val="single" w:sz="4" w:space="0" w:color="auto"/>
              <w:bottom w:val="single" w:sz="4" w:space="0" w:color="auto"/>
            </w:tcBorders>
            <w:vAlign w:val="center"/>
          </w:tcPr>
          <w:p w14:paraId="0F5E5CDD"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电子信息建设、系统集成</w:t>
            </w:r>
          </w:p>
        </w:tc>
        <w:tc>
          <w:tcPr>
            <w:tcW w:w="928" w:type="pct"/>
            <w:tcBorders>
              <w:top w:val="single" w:sz="4" w:space="0" w:color="auto"/>
              <w:bottom w:val="single" w:sz="4" w:space="0" w:color="auto"/>
            </w:tcBorders>
            <w:vAlign w:val="center"/>
          </w:tcPr>
          <w:p w14:paraId="321D4122"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广西壮族自治区亚热带作物研究所</w:t>
            </w:r>
          </w:p>
        </w:tc>
        <w:tc>
          <w:tcPr>
            <w:tcW w:w="1771" w:type="pct"/>
            <w:tcBorders>
              <w:top w:val="single" w:sz="4" w:space="0" w:color="auto"/>
              <w:bottom w:val="single" w:sz="4" w:space="0" w:color="auto"/>
              <w:right w:val="single" w:sz="4" w:space="0" w:color="auto"/>
            </w:tcBorders>
            <w:vAlign w:val="center"/>
          </w:tcPr>
          <w:p w14:paraId="27588DB2" w14:textId="5A836BD9" w:rsidR="000D1EED" w:rsidRPr="000D1EED" w:rsidRDefault="000D1EED" w:rsidP="000D1EED">
            <w:pPr>
              <w:jc w:val="left"/>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对标准实施情况进行总结分析，不断对地方标准提出修正意见。</w:t>
            </w:r>
          </w:p>
        </w:tc>
      </w:tr>
      <w:tr w:rsidR="000D1EED" w:rsidRPr="000D1EED" w14:paraId="7CB048C7" w14:textId="77777777" w:rsidTr="00FF125F">
        <w:trPr>
          <w:trHeight w:val="450"/>
        </w:trPr>
        <w:tc>
          <w:tcPr>
            <w:tcW w:w="625" w:type="pct"/>
            <w:tcBorders>
              <w:top w:val="single" w:sz="4" w:space="0" w:color="auto"/>
              <w:left w:val="single" w:sz="4" w:space="0" w:color="auto"/>
              <w:bottom w:val="single" w:sz="4" w:space="0" w:color="auto"/>
            </w:tcBorders>
            <w:vAlign w:val="center"/>
          </w:tcPr>
          <w:p w14:paraId="4922E188"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邓玉艳</w:t>
            </w:r>
          </w:p>
        </w:tc>
        <w:tc>
          <w:tcPr>
            <w:tcW w:w="747" w:type="pct"/>
            <w:tcBorders>
              <w:top w:val="single" w:sz="4" w:space="0" w:color="auto"/>
              <w:bottom w:val="single" w:sz="4" w:space="0" w:color="auto"/>
            </w:tcBorders>
            <w:vAlign w:val="center"/>
          </w:tcPr>
          <w:p w14:paraId="5A330B80"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财务室主</w:t>
            </w:r>
            <w:r w:rsidRPr="000D1EED">
              <w:rPr>
                <w:rFonts w:ascii="仿宋_GB2312" w:eastAsia="仿宋_GB2312" w:hAnsi="仿宋_GB2312" w:cs="仿宋_GB2312" w:hint="eastAsia"/>
                <w:sz w:val="24"/>
                <w:lang w:bidi="ar"/>
              </w:rPr>
              <w:lastRenderedPageBreak/>
              <w:t>任/高级会计师</w:t>
            </w:r>
          </w:p>
        </w:tc>
        <w:tc>
          <w:tcPr>
            <w:tcW w:w="927" w:type="pct"/>
            <w:tcBorders>
              <w:top w:val="single" w:sz="4" w:space="0" w:color="auto"/>
              <w:bottom w:val="single" w:sz="4" w:space="0" w:color="auto"/>
            </w:tcBorders>
            <w:vAlign w:val="center"/>
          </w:tcPr>
          <w:p w14:paraId="734D1952"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lastRenderedPageBreak/>
              <w:t>财务管理、资</w:t>
            </w:r>
            <w:r w:rsidRPr="000D1EED">
              <w:rPr>
                <w:rFonts w:ascii="仿宋_GB2312" w:eastAsia="仿宋_GB2312" w:hAnsi="仿宋_GB2312" w:cs="仿宋_GB2312" w:hint="eastAsia"/>
                <w:sz w:val="24"/>
                <w:lang w:bidi="ar"/>
              </w:rPr>
              <w:lastRenderedPageBreak/>
              <w:t>产管理</w:t>
            </w:r>
          </w:p>
        </w:tc>
        <w:tc>
          <w:tcPr>
            <w:tcW w:w="928" w:type="pct"/>
            <w:tcBorders>
              <w:top w:val="single" w:sz="4" w:space="0" w:color="auto"/>
              <w:bottom w:val="single" w:sz="4" w:space="0" w:color="auto"/>
            </w:tcBorders>
            <w:vAlign w:val="center"/>
          </w:tcPr>
          <w:p w14:paraId="6FD1473D"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lastRenderedPageBreak/>
              <w:t>广西壮族自治</w:t>
            </w:r>
            <w:r w:rsidRPr="000D1EED">
              <w:rPr>
                <w:rFonts w:ascii="仿宋_GB2312" w:eastAsia="仿宋_GB2312" w:hAnsi="仿宋_GB2312" w:cs="仿宋_GB2312" w:hint="eastAsia"/>
                <w:sz w:val="24"/>
                <w:lang w:bidi="ar"/>
              </w:rPr>
              <w:lastRenderedPageBreak/>
              <w:t>区计量检测研究院</w:t>
            </w:r>
          </w:p>
        </w:tc>
        <w:tc>
          <w:tcPr>
            <w:tcW w:w="1771" w:type="pct"/>
            <w:tcBorders>
              <w:top w:val="single" w:sz="4" w:space="0" w:color="auto"/>
              <w:bottom w:val="single" w:sz="4" w:space="0" w:color="auto"/>
              <w:right w:val="single" w:sz="4" w:space="0" w:color="auto"/>
            </w:tcBorders>
            <w:vAlign w:val="center"/>
          </w:tcPr>
          <w:p w14:paraId="4AA6D117" w14:textId="7ECD4E27" w:rsidR="000D1EED" w:rsidRPr="000D1EED" w:rsidRDefault="000D1EED" w:rsidP="000D1EED">
            <w:pPr>
              <w:jc w:val="left"/>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lastRenderedPageBreak/>
              <w:t>对标准实施情况进行总结分</w:t>
            </w:r>
            <w:r w:rsidRPr="000D1EED">
              <w:rPr>
                <w:rFonts w:ascii="仿宋_GB2312" w:eastAsia="仿宋_GB2312" w:hAnsi="仿宋_GB2312" w:cs="仿宋_GB2312" w:hint="eastAsia"/>
                <w:sz w:val="24"/>
                <w:lang w:bidi="ar"/>
              </w:rPr>
              <w:lastRenderedPageBreak/>
              <w:t>析，不断对地方标准提出修正意见。</w:t>
            </w:r>
          </w:p>
        </w:tc>
      </w:tr>
      <w:tr w:rsidR="000D1EED" w:rsidRPr="000D1EED" w14:paraId="24990CFF" w14:textId="77777777" w:rsidTr="00FF125F">
        <w:trPr>
          <w:trHeight w:val="450"/>
        </w:trPr>
        <w:tc>
          <w:tcPr>
            <w:tcW w:w="625" w:type="pct"/>
            <w:tcBorders>
              <w:top w:val="single" w:sz="4" w:space="0" w:color="auto"/>
              <w:left w:val="single" w:sz="4" w:space="0" w:color="auto"/>
              <w:bottom w:val="single" w:sz="4" w:space="0" w:color="auto"/>
            </w:tcBorders>
            <w:vAlign w:val="center"/>
          </w:tcPr>
          <w:p w14:paraId="11E4E9F0"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lastRenderedPageBreak/>
              <w:t>莫明道</w:t>
            </w:r>
          </w:p>
        </w:tc>
        <w:tc>
          <w:tcPr>
            <w:tcW w:w="747" w:type="pct"/>
            <w:tcBorders>
              <w:top w:val="single" w:sz="4" w:space="0" w:color="auto"/>
              <w:bottom w:val="single" w:sz="4" w:space="0" w:color="auto"/>
            </w:tcBorders>
            <w:vAlign w:val="center"/>
          </w:tcPr>
          <w:p w14:paraId="15EF688B"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后勤副主任/工程师</w:t>
            </w:r>
          </w:p>
        </w:tc>
        <w:tc>
          <w:tcPr>
            <w:tcW w:w="927" w:type="pct"/>
            <w:tcBorders>
              <w:top w:val="single" w:sz="4" w:space="0" w:color="auto"/>
              <w:bottom w:val="single" w:sz="4" w:space="0" w:color="auto"/>
            </w:tcBorders>
            <w:vAlign w:val="center"/>
          </w:tcPr>
          <w:p w14:paraId="1C8A537F"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基础建设、实验建设装修</w:t>
            </w:r>
          </w:p>
        </w:tc>
        <w:tc>
          <w:tcPr>
            <w:tcW w:w="928" w:type="pct"/>
            <w:tcBorders>
              <w:top w:val="single" w:sz="4" w:space="0" w:color="auto"/>
              <w:bottom w:val="single" w:sz="4" w:space="0" w:color="auto"/>
            </w:tcBorders>
            <w:vAlign w:val="center"/>
          </w:tcPr>
          <w:p w14:paraId="01B1EF0E"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广西壮族自治区亚热带作物研究所</w:t>
            </w:r>
          </w:p>
        </w:tc>
        <w:tc>
          <w:tcPr>
            <w:tcW w:w="1771" w:type="pct"/>
            <w:tcBorders>
              <w:top w:val="single" w:sz="4" w:space="0" w:color="auto"/>
              <w:bottom w:val="single" w:sz="4" w:space="0" w:color="auto"/>
              <w:right w:val="single" w:sz="4" w:space="0" w:color="auto"/>
            </w:tcBorders>
            <w:vAlign w:val="center"/>
          </w:tcPr>
          <w:p w14:paraId="222C9D3E" w14:textId="253C24B5" w:rsidR="000D1EED" w:rsidRPr="000D1EED" w:rsidRDefault="000D1EED" w:rsidP="000D1EED">
            <w:pPr>
              <w:jc w:val="left"/>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对标准实施情况进行总结分析，不断对地方标准提出修正意见。</w:t>
            </w:r>
          </w:p>
        </w:tc>
      </w:tr>
      <w:tr w:rsidR="000D1EED" w:rsidRPr="000D1EED" w14:paraId="0092FFF5" w14:textId="77777777" w:rsidTr="00FF125F">
        <w:trPr>
          <w:trHeight w:val="450"/>
        </w:trPr>
        <w:tc>
          <w:tcPr>
            <w:tcW w:w="625" w:type="pct"/>
            <w:tcBorders>
              <w:top w:val="single" w:sz="4" w:space="0" w:color="auto"/>
              <w:left w:val="single" w:sz="4" w:space="0" w:color="auto"/>
              <w:bottom w:val="single" w:sz="4" w:space="0" w:color="auto"/>
            </w:tcBorders>
            <w:vAlign w:val="center"/>
          </w:tcPr>
          <w:p w14:paraId="1E946955"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单彬</w:t>
            </w:r>
          </w:p>
        </w:tc>
        <w:tc>
          <w:tcPr>
            <w:tcW w:w="747" w:type="pct"/>
            <w:tcBorders>
              <w:top w:val="single" w:sz="4" w:space="0" w:color="auto"/>
              <w:bottom w:val="single" w:sz="4" w:space="0" w:color="auto"/>
            </w:tcBorders>
            <w:vAlign w:val="center"/>
          </w:tcPr>
          <w:p w14:paraId="3E999B6D"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检测中心常务副主任/高级实验室</w:t>
            </w:r>
          </w:p>
        </w:tc>
        <w:tc>
          <w:tcPr>
            <w:tcW w:w="927" w:type="pct"/>
            <w:tcBorders>
              <w:top w:val="single" w:sz="4" w:space="0" w:color="auto"/>
              <w:bottom w:val="single" w:sz="4" w:space="0" w:color="auto"/>
            </w:tcBorders>
            <w:vAlign w:val="center"/>
          </w:tcPr>
          <w:p w14:paraId="25EC6B42"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实验室管理</w:t>
            </w:r>
          </w:p>
        </w:tc>
        <w:tc>
          <w:tcPr>
            <w:tcW w:w="928" w:type="pct"/>
            <w:tcBorders>
              <w:top w:val="single" w:sz="4" w:space="0" w:color="auto"/>
              <w:bottom w:val="single" w:sz="4" w:space="0" w:color="auto"/>
            </w:tcBorders>
            <w:vAlign w:val="center"/>
          </w:tcPr>
          <w:p w14:paraId="79DB8177"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广西壮族自治区亚热带作物研究所</w:t>
            </w:r>
          </w:p>
        </w:tc>
        <w:tc>
          <w:tcPr>
            <w:tcW w:w="1771" w:type="pct"/>
            <w:tcBorders>
              <w:top w:val="single" w:sz="4" w:space="0" w:color="auto"/>
              <w:bottom w:val="single" w:sz="4" w:space="0" w:color="auto"/>
              <w:right w:val="single" w:sz="4" w:space="0" w:color="auto"/>
            </w:tcBorders>
            <w:vAlign w:val="center"/>
          </w:tcPr>
          <w:p w14:paraId="75029ECC" w14:textId="0F58F505" w:rsidR="000D1EED" w:rsidRPr="000D1EED" w:rsidRDefault="000D1EED" w:rsidP="000D1EED">
            <w:pPr>
              <w:jc w:val="left"/>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对标准实施情况进行总结分析，不断对地方标准提出修正意见。</w:t>
            </w:r>
          </w:p>
        </w:tc>
      </w:tr>
      <w:tr w:rsidR="000D1EED" w:rsidRPr="000D1EED" w14:paraId="7269C1E8" w14:textId="77777777" w:rsidTr="00FF125F">
        <w:trPr>
          <w:trHeight w:val="450"/>
        </w:trPr>
        <w:tc>
          <w:tcPr>
            <w:tcW w:w="625" w:type="pct"/>
            <w:tcBorders>
              <w:top w:val="single" w:sz="4" w:space="0" w:color="auto"/>
              <w:left w:val="single" w:sz="4" w:space="0" w:color="auto"/>
              <w:bottom w:val="single" w:sz="4" w:space="0" w:color="auto"/>
            </w:tcBorders>
            <w:vAlign w:val="center"/>
          </w:tcPr>
          <w:p w14:paraId="2272199F"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宋红霞</w:t>
            </w:r>
          </w:p>
        </w:tc>
        <w:tc>
          <w:tcPr>
            <w:tcW w:w="747" w:type="pct"/>
            <w:tcBorders>
              <w:top w:val="single" w:sz="4" w:space="0" w:color="auto"/>
              <w:bottom w:val="single" w:sz="4" w:space="0" w:color="auto"/>
            </w:tcBorders>
            <w:vAlign w:val="center"/>
          </w:tcPr>
          <w:p w14:paraId="0E4DA469"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财务会计/馆员</w:t>
            </w:r>
          </w:p>
        </w:tc>
        <w:tc>
          <w:tcPr>
            <w:tcW w:w="927" w:type="pct"/>
            <w:tcBorders>
              <w:top w:val="single" w:sz="4" w:space="0" w:color="auto"/>
              <w:bottom w:val="single" w:sz="4" w:space="0" w:color="auto"/>
            </w:tcBorders>
            <w:vAlign w:val="center"/>
          </w:tcPr>
          <w:p w14:paraId="53A8FF3C"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资料管理</w:t>
            </w:r>
          </w:p>
        </w:tc>
        <w:tc>
          <w:tcPr>
            <w:tcW w:w="928" w:type="pct"/>
            <w:tcBorders>
              <w:top w:val="single" w:sz="4" w:space="0" w:color="auto"/>
              <w:bottom w:val="single" w:sz="4" w:space="0" w:color="auto"/>
            </w:tcBorders>
            <w:vAlign w:val="center"/>
          </w:tcPr>
          <w:p w14:paraId="15549401"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广西壮族自治区亚热带作物研究所</w:t>
            </w:r>
          </w:p>
        </w:tc>
        <w:tc>
          <w:tcPr>
            <w:tcW w:w="1771" w:type="pct"/>
            <w:tcBorders>
              <w:top w:val="single" w:sz="4" w:space="0" w:color="auto"/>
              <w:bottom w:val="single" w:sz="4" w:space="0" w:color="auto"/>
              <w:right w:val="single" w:sz="4" w:space="0" w:color="auto"/>
            </w:tcBorders>
            <w:vAlign w:val="center"/>
          </w:tcPr>
          <w:p w14:paraId="68BE9512" w14:textId="62BC7C4F" w:rsidR="000D1EED" w:rsidRPr="000D1EED" w:rsidRDefault="000D1EED" w:rsidP="000D1EED">
            <w:pPr>
              <w:jc w:val="left"/>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对标准实施情况进行总结分析，不断对地方标准提出修正意见。</w:t>
            </w:r>
          </w:p>
        </w:tc>
      </w:tr>
      <w:tr w:rsidR="000D1EED" w:rsidRPr="000D1EED" w14:paraId="2D2B44D2" w14:textId="77777777" w:rsidTr="00FF125F">
        <w:trPr>
          <w:trHeight w:val="450"/>
        </w:trPr>
        <w:tc>
          <w:tcPr>
            <w:tcW w:w="625" w:type="pct"/>
            <w:tcBorders>
              <w:top w:val="single" w:sz="4" w:space="0" w:color="auto"/>
              <w:left w:val="single" w:sz="4" w:space="0" w:color="auto"/>
              <w:bottom w:val="single" w:sz="4" w:space="0" w:color="auto"/>
            </w:tcBorders>
            <w:vAlign w:val="center"/>
          </w:tcPr>
          <w:p w14:paraId="5E40D079"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周迎</w:t>
            </w:r>
          </w:p>
        </w:tc>
        <w:tc>
          <w:tcPr>
            <w:tcW w:w="747" w:type="pct"/>
            <w:tcBorders>
              <w:top w:val="single" w:sz="4" w:space="0" w:color="auto"/>
              <w:bottom w:val="single" w:sz="4" w:space="0" w:color="auto"/>
            </w:tcBorders>
            <w:vAlign w:val="center"/>
          </w:tcPr>
          <w:p w14:paraId="778AA113"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会计师</w:t>
            </w:r>
          </w:p>
        </w:tc>
        <w:tc>
          <w:tcPr>
            <w:tcW w:w="927" w:type="pct"/>
            <w:tcBorders>
              <w:top w:val="single" w:sz="4" w:space="0" w:color="auto"/>
              <w:bottom w:val="single" w:sz="4" w:space="0" w:color="auto"/>
            </w:tcBorders>
            <w:vAlign w:val="center"/>
          </w:tcPr>
          <w:p w14:paraId="1C523E0E"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财务管理、资产管理</w:t>
            </w:r>
          </w:p>
        </w:tc>
        <w:tc>
          <w:tcPr>
            <w:tcW w:w="928" w:type="pct"/>
            <w:tcBorders>
              <w:top w:val="single" w:sz="4" w:space="0" w:color="auto"/>
              <w:bottom w:val="single" w:sz="4" w:space="0" w:color="auto"/>
            </w:tcBorders>
            <w:vAlign w:val="center"/>
          </w:tcPr>
          <w:p w14:paraId="1A236526"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广西壮族自治区亚热带作物研究所</w:t>
            </w:r>
          </w:p>
        </w:tc>
        <w:tc>
          <w:tcPr>
            <w:tcW w:w="1771" w:type="pct"/>
            <w:tcBorders>
              <w:top w:val="single" w:sz="4" w:space="0" w:color="auto"/>
              <w:bottom w:val="single" w:sz="4" w:space="0" w:color="auto"/>
              <w:right w:val="single" w:sz="4" w:space="0" w:color="auto"/>
            </w:tcBorders>
            <w:vAlign w:val="center"/>
          </w:tcPr>
          <w:p w14:paraId="5AEC0FE9" w14:textId="73F9C514" w:rsidR="000D1EED" w:rsidRPr="000D1EED" w:rsidRDefault="000D1EED" w:rsidP="000D1EED">
            <w:pPr>
              <w:jc w:val="left"/>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对标准实施情况进行总结分析，不断对地方标准提出修正意见。</w:t>
            </w:r>
          </w:p>
        </w:tc>
      </w:tr>
      <w:tr w:rsidR="000D1EED" w:rsidRPr="000D1EED" w14:paraId="6D461F0C" w14:textId="77777777" w:rsidTr="00FF125F">
        <w:trPr>
          <w:trHeight w:val="450"/>
        </w:trPr>
        <w:tc>
          <w:tcPr>
            <w:tcW w:w="625" w:type="pct"/>
            <w:tcBorders>
              <w:top w:val="single" w:sz="4" w:space="0" w:color="auto"/>
              <w:left w:val="single" w:sz="4" w:space="0" w:color="auto"/>
              <w:bottom w:val="single" w:sz="4" w:space="0" w:color="auto"/>
            </w:tcBorders>
            <w:vAlign w:val="center"/>
          </w:tcPr>
          <w:p w14:paraId="6FFC0AB2"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曹如心</w:t>
            </w:r>
          </w:p>
        </w:tc>
        <w:tc>
          <w:tcPr>
            <w:tcW w:w="747" w:type="pct"/>
            <w:tcBorders>
              <w:top w:val="single" w:sz="4" w:space="0" w:color="auto"/>
              <w:bottom w:val="single" w:sz="4" w:space="0" w:color="auto"/>
            </w:tcBorders>
            <w:vAlign w:val="center"/>
          </w:tcPr>
          <w:p w14:paraId="333349C6"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审计师</w:t>
            </w:r>
          </w:p>
        </w:tc>
        <w:tc>
          <w:tcPr>
            <w:tcW w:w="927" w:type="pct"/>
            <w:tcBorders>
              <w:top w:val="single" w:sz="4" w:space="0" w:color="auto"/>
              <w:bottom w:val="single" w:sz="4" w:space="0" w:color="auto"/>
            </w:tcBorders>
            <w:vAlign w:val="center"/>
          </w:tcPr>
          <w:p w14:paraId="51A1F530"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财务管理、资产管理</w:t>
            </w:r>
          </w:p>
        </w:tc>
        <w:tc>
          <w:tcPr>
            <w:tcW w:w="928" w:type="pct"/>
            <w:tcBorders>
              <w:top w:val="single" w:sz="4" w:space="0" w:color="auto"/>
              <w:bottom w:val="single" w:sz="4" w:space="0" w:color="auto"/>
            </w:tcBorders>
            <w:vAlign w:val="center"/>
          </w:tcPr>
          <w:p w14:paraId="4D481E7C"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广西壮族自治区亚热带作物研究所</w:t>
            </w:r>
          </w:p>
        </w:tc>
        <w:tc>
          <w:tcPr>
            <w:tcW w:w="1771" w:type="pct"/>
            <w:tcBorders>
              <w:top w:val="single" w:sz="4" w:space="0" w:color="auto"/>
              <w:bottom w:val="single" w:sz="4" w:space="0" w:color="auto"/>
              <w:right w:val="single" w:sz="4" w:space="0" w:color="auto"/>
            </w:tcBorders>
            <w:vAlign w:val="center"/>
          </w:tcPr>
          <w:p w14:paraId="62C65209" w14:textId="500A7D10" w:rsidR="000D1EED" w:rsidRPr="000D1EED" w:rsidRDefault="000D1EED" w:rsidP="000D1EED">
            <w:pPr>
              <w:jc w:val="left"/>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对标准实施情况进行总结分析，不断对地方标准提出修正意见。</w:t>
            </w:r>
          </w:p>
        </w:tc>
      </w:tr>
      <w:tr w:rsidR="000D1EED" w:rsidRPr="000D1EED" w14:paraId="57345D51" w14:textId="77777777" w:rsidTr="00FF125F">
        <w:trPr>
          <w:trHeight w:val="450"/>
        </w:trPr>
        <w:tc>
          <w:tcPr>
            <w:tcW w:w="625" w:type="pct"/>
            <w:tcBorders>
              <w:top w:val="single" w:sz="4" w:space="0" w:color="auto"/>
              <w:left w:val="single" w:sz="4" w:space="0" w:color="auto"/>
              <w:bottom w:val="single" w:sz="4" w:space="0" w:color="auto"/>
            </w:tcBorders>
            <w:vAlign w:val="center"/>
          </w:tcPr>
          <w:p w14:paraId="36221243"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蒋明</w:t>
            </w:r>
          </w:p>
        </w:tc>
        <w:tc>
          <w:tcPr>
            <w:tcW w:w="747" w:type="pct"/>
            <w:tcBorders>
              <w:top w:val="single" w:sz="4" w:space="0" w:color="auto"/>
              <w:bottom w:val="single" w:sz="4" w:space="0" w:color="auto"/>
            </w:tcBorders>
            <w:vAlign w:val="center"/>
          </w:tcPr>
          <w:p w14:paraId="54235467"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项目经理</w:t>
            </w:r>
          </w:p>
        </w:tc>
        <w:tc>
          <w:tcPr>
            <w:tcW w:w="927" w:type="pct"/>
            <w:tcBorders>
              <w:top w:val="single" w:sz="4" w:space="0" w:color="auto"/>
              <w:bottom w:val="single" w:sz="4" w:space="0" w:color="auto"/>
            </w:tcBorders>
            <w:vAlign w:val="center"/>
          </w:tcPr>
          <w:p w14:paraId="6A69D8DE"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实验室基础建设、实验室装修装饰</w:t>
            </w:r>
          </w:p>
        </w:tc>
        <w:tc>
          <w:tcPr>
            <w:tcW w:w="928" w:type="pct"/>
            <w:tcBorders>
              <w:top w:val="single" w:sz="4" w:space="0" w:color="auto"/>
              <w:bottom w:val="single" w:sz="4" w:space="0" w:color="auto"/>
            </w:tcBorders>
            <w:vAlign w:val="center"/>
          </w:tcPr>
          <w:p w14:paraId="79B1BA9A"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广西艾科普高新技术有限公司</w:t>
            </w:r>
          </w:p>
        </w:tc>
        <w:tc>
          <w:tcPr>
            <w:tcW w:w="1771" w:type="pct"/>
            <w:tcBorders>
              <w:top w:val="single" w:sz="4" w:space="0" w:color="auto"/>
              <w:bottom w:val="single" w:sz="4" w:space="0" w:color="auto"/>
              <w:right w:val="single" w:sz="4" w:space="0" w:color="auto"/>
            </w:tcBorders>
            <w:vAlign w:val="center"/>
          </w:tcPr>
          <w:p w14:paraId="32508CC0" w14:textId="3D6C9EC3" w:rsidR="000D1EED" w:rsidRPr="000D1EED" w:rsidRDefault="000D1EED" w:rsidP="000D1EED">
            <w:pPr>
              <w:jc w:val="left"/>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对标准实施情况进行总结分析，不断对地方标准提出修正意见。</w:t>
            </w:r>
          </w:p>
        </w:tc>
      </w:tr>
      <w:tr w:rsidR="000D1EED" w:rsidRPr="000D1EED" w14:paraId="21118B98" w14:textId="77777777" w:rsidTr="00FF125F">
        <w:trPr>
          <w:trHeight w:val="450"/>
        </w:trPr>
        <w:tc>
          <w:tcPr>
            <w:tcW w:w="625" w:type="pct"/>
            <w:tcBorders>
              <w:top w:val="single" w:sz="4" w:space="0" w:color="auto"/>
              <w:left w:val="single" w:sz="4" w:space="0" w:color="auto"/>
              <w:bottom w:val="single" w:sz="4" w:space="0" w:color="auto"/>
            </w:tcBorders>
            <w:vAlign w:val="center"/>
          </w:tcPr>
          <w:p w14:paraId="0EECD5C7"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谢娴</w:t>
            </w:r>
          </w:p>
        </w:tc>
        <w:tc>
          <w:tcPr>
            <w:tcW w:w="747" w:type="pct"/>
            <w:tcBorders>
              <w:top w:val="single" w:sz="4" w:space="0" w:color="auto"/>
              <w:bottom w:val="single" w:sz="4" w:space="0" w:color="auto"/>
            </w:tcBorders>
            <w:vAlign w:val="center"/>
          </w:tcPr>
          <w:p w14:paraId="2ED1F59B"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设计师</w:t>
            </w:r>
          </w:p>
        </w:tc>
        <w:tc>
          <w:tcPr>
            <w:tcW w:w="927" w:type="pct"/>
            <w:tcBorders>
              <w:top w:val="single" w:sz="4" w:space="0" w:color="auto"/>
              <w:bottom w:val="single" w:sz="4" w:space="0" w:color="auto"/>
            </w:tcBorders>
            <w:vAlign w:val="center"/>
          </w:tcPr>
          <w:p w14:paraId="47C80BA2"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实验室管理</w:t>
            </w:r>
          </w:p>
        </w:tc>
        <w:tc>
          <w:tcPr>
            <w:tcW w:w="928" w:type="pct"/>
            <w:tcBorders>
              <w:top w:val="single" w:sz="4" w:space="0" w:color="auto"/>
              <w:bottom w:val="single" w:sz="4" w:space="0" w:color="auto"/>
            </w:tcBorders>
            <w:vAlign w:val="center"/>
          </w:tcPr>
          <w:p w14:paraId="607314E6"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广西艾科普高新技术有限公司</w:t>
            </w:r>
          </w:p>
        </w:tc>
        <w:tc>
          <w:tcPr>
            <w:tcW w:w="1771" w:type="pct"/>
            <w:tcBorders>
              <w:top w:val="single" w:sz="4" w:space="0" w:color="auto"/>
              <w:bottom w:val="single" w:sz="4" w:space="0" w:color="auto"/>
              <w:right w:val="single" w:sz="4" w:space="0" w:color="auto"/>
            </w:tcBorders>
            <w:vAlign w:val="center"/>
          </w:tcPr>
          <w:p w14:paraId="39F5AD99" w14:textId="0B13716A" w:rsidR="000D1EED" w:rsidRPr="000D1EED" w:rsidRDefault="000D1EED" w:rsidP="000D1EED">
            <w:pPr>
              <w:jc w:val="left"/>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对标准实施情况进行总结分析，不断对地方标准提出修正意见。</w:t>
            </w:r>
          </w:p>
        </w:tc>
      </w:tr>
      <w:tr w:rsidR="000D1EED" w:rsidRPr="000D1EED" w14:paraId="7879A7B9" w14:textId="77777777" w:rsidTr="00FF125F">
        <w:trPr>
          <w:trHeight w:val="450"/>
        </w:trPr>
        <w:tc>
          <w:tcPr>
            <w:tcW w:w="1148" w:type="auto"/>
            <w:vAlign w:val="center"/>
          </w:tcPr>
          <w:p w14:paraId="392504DC"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刘锦莲</w:t>
            </w:r>
          </w:p>
        </w:tc>
        <w:tc>
          <w:tcPr>
            <w:tcW w:w="1371" w:type="auto"/>
            <w:vAlign w:val="center"/>
          </w:tcPr>
          <w:p w14:paraId="5C384011"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工程主管</w:t>
            </w:r>
          </w:p>
        </w:tc>
        <w:tc>
          <w:tcPr>
            <w:tcW w:w="1701" w:type="auto"/>
            <w:vAlign w:val="center"/>
          </w:tcPr>
          <w:p w14:paraId="74FEA556"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实验室管理</w:t>
            </w:r>
          </w:p>
        </w:tc>
        <w:tc>
          <w:tcPr>
            <w:tcW w:w="1703" w:type="auto"/>
            <w:vAlign w:val="center"/>
          </w:tcPr>
          <w:p w14:paraId="6819DA49"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广西艾科普高新技术有限公司</w:t>
            </w:r>
          </w:p>
        </w:tc>
        <w:tc>
          <w:tcPr>
            <w:tcW w:w="3251" w:type="auto"/>
          </w:tcPr>
          <w:p w14:paraId="42D82113" w14:textId="03F2A96E" w:rsidR="000D1EED" w:rsidRPr="000D1EED" w:rsidRDefault="000D1EED" w:rsidP="000D1EED">
            <w:pPr>
              <w:jc w:val="left"/>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对标准实施情况进行总结分析，不断对地方标准提出修正意见。</w:t>
            </w:r>
          </w:p>
        </w:tc>
      </w:tr>
      <w:tr w:rsidR="000D1EED" w:rsidRPr="000D1EED" w14:paraId="1E2FA509" w14:textId="77777777" w:rsidTr="00FF125F">
        <w:trPr>
          <w:trHeight w:val="450"/>
        </w:trPr>
        <w:tc>
          <w:tcPr>
            <w:tcW w:w="1148" w:type="auto"/>
            <w:vAlign w:val="center"/>
          </w:tcPr>
          <w:p w14:paraId="6E244B88"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卢春虹</w:t>
            </w:r>
          </w:p>
        </w:tc>
        <w:tc>
          <w:tcPr>
            <w:tcW w:w="1371" w:type="auto"/>
            <w:vAlign w:val="center"/>
          </w:tcPr>
          <w:p w14:paraId="01728CD5"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设计师</w:t>
            </w:r>
          </w:p>
        </w:tc>
        <w:tc>
          <w:tcPr>
            <w:tcW w:w="1701" w:type="auto"/>
            <w:vAlign w:val="center"/>
          </w:tcPr>
          <w:p w14:paraId="22917490"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实验室管理</w:t>
            </w:r>
          </w:p>
        </w:tc>
        <w:tc>
          <w:tcPr>
            <w:tcW w:w="1703" w:type="auto"/>
            <w:vAlign w:val="center"/>
          </w:tcPr>
          <w:p w14:paraId="41318018" w14:textId="77777777" w:rsidR="000D1EED" w:rsidRPr="000D1EED" w:rsidRDefault="000D1EED" w:rsidP="000D1EED">
            <w:pPr>
              <w:jc w:val="center"/>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广西艾科普高新技术有限公司</w:t>
            </w:r>
          </w:p>
        </w:tc>
        <w:tc>
          <w:tcPr>
            <w:tcW w:w="3251" w:type="auto"/>
          </w:tcPr>
          <w:p w14:paraId="230BFE83" w14:textId="0F5AA41A" w:rsidR="000D1EED" w:rsidRPr="000D1EED" w:rsidRDefault="000D1EED" w:rsidP="000D1EED">
            <w:pPr>
              <w:jc w:val="left"/>
              <w:rPr>
                <w:rFonts w:ascii="仿宋_GB2312" w:eastAsia="仿宋_GB2312" w:hAnsi="仿宋_GB2312" w:cs="仿宋_GB2312"/>
                <w:sz w:val="24"/>
                <w:lang w:bidi="ar"/>
              </w:rPr>
            </w:pPr>
            <w:r w:rsidRPr="000D1EED">
              <w:rPr>
                <w:rFonts w:ascii="仿宋_GB2312" w:eastAsia="仿宋_GB2312" w:hAnsi="仿宋_GB2312" w:cs="仿宋_GB2312" w:hint="eastAsia"/>
                <w:sz w:val="24"/>
                <w:lang w:bidi="ar"/>
              </w:rPr>
              <w:t>对标准实施情况进行总结分析，不断对地方标准提出修正意见。</w:t>
            </w:r>
          </w:p>
        </w:tc>
      </w:tr>
    </w:tbl>
    <w:p w14:paraId="6BE1CEB3" w14:textId="77777777" w:rsidR="00381796" w:rsidRDefault="003B2F32" w:rsidP="00A9377F">
      <w:pPr>
        <w:autoSpaceDE w:val="0"/>
        <w:autoSpaceDN w:val="0"/>
        <w:adjustRightInd w:val="0"/>
        <w:spacing w:beforeLines="50" w:before="156" w:afterLines="50" w:after="156" w:line="560" w:lineRule="exact"/>
        <w:jc w:val="left"/>
        <w:rPr>
          <w:rFonts w:ascii="黑体" w:eastAsia="黑体" w:hAnsi="黑体" w:cs="仿宋_GB2312"/>
          <w:sz w:val="32"/>
          <w:szCs w:val="32"/>
        </w:rPr>
      </w:pPr>
      <w:r>
        <w:rPr>
          <w:rFonts w:ascii="黑体" w:eastAsia="黑体" w:hAnsi="黑体" w:cs="仿宋_GB2312" w:hint="eastAsia"/>
          <w:sz w:val="32"/>
          <w:szCs w:val="32"/>
        </w:rPr>
        <w:t>二、项目背景及目的意义</w:t>
      </w:r>
    </w:p>
    <w:p w14:paraId="1919947F" w14:textId="77777777" w:rsidR="00481986" w:rsidRPr="00481986" w:rsidRDefault="00481986" w:rsidP="00481986">
      <w:pPr>
        <w:autoSpaceDE w:val="0"/>
        <w:autoSpaceDN w:val="0"/>
        <w:adjustRightInd w:val="0"/>
        <w:spacing w:beforeLines="50" w:before="156" w:afterLines="50" w:after="156" w:line="560" w:lineRule="exact"/>
        <w:ind w:firstLineChars="200" w:firstLine="640"/>
        <w:rPr>
          <w:rFonts w:ascii="仿宋_GB2312" w:eastAsia="仿宋_GB2312" w:hAnsi="宋体"/>
          <w:sz w:val="32"/>
          <w:szCs w:val="28"/>
        </w:rPr>
      </w:pPr>
      <w:r w:rsidRPr="00481986">
        <w:rPr>
          <w:rFonts w:ascii="仿宋_GB2312" w:eastAsia="仿宋_GB2312" w:hAnsi="宋体" w:hint="eastAsia"/>
          <w:sz w:val="32"/>
          <w:szCs w:val="28"/>
        </w:rPr>
        <w:t>以网络通讯技术和计算机为基础的信息化技术是21世纪先进生产力的代表，随着科学技术的高速发展，信息化技术不断成熟并逐步在世界各国实现应用。实验室信息化管理的实质性概念，是依托软硬件与实验设施，改进现有的实验室单机设备，将物联网技术、VR、互联网技术、大数据技术，融入实验室信息化建设与管理工作，以此推动实验室数字化、信息化发展。与传统的实</w:t>
      </w:r>
      <w:r w:rsidRPr="00481986">
        <w:rPr>
          <w:rFonts w:ascii="仿宋_GB2312" w:eastAsia="仿宋_GB2312" w:hAnsi="宋体" w:hint="eastAsia"/>
          <w:sz w:val="32"/>
          <w:szCs w:val="28"/>
        </w:rPr>
        <w:lastRenderedPageBreak/>
        <w:t>验室管理不同，基于信息化的实验室管理能大幅度提高实验室管理的质量与效率，为保障实践教学和科学研究的有序进行提供坚实的基础。</w:t>
      </w:r>
    </w:p>
    <w:p w14:paraId="50C39573" w14:textId="20E6DB41" w:rsidR="003754CF" w:rsidRDefault="00481986" w:rsidP="00481986">
      <w:pPr>
        <w:autoSpaceDE w:val="0"/>
        <w:autoSpaceDN w:val="0"/>
        <w:adjustRightInd w:val="0"/>
        <w:spacing w:beforeLines="50" w:before="156" w:afterLines="50" w:after="156" w:line="560" w:lineRule="exact"/>
        <w:ind w:firstLineChars="200" w:firstLine="640"/>
        <w:rPr>
          <w:rFonts w:ascii="仿宋_GB2312" w:eastAsia="仿宋_GB2312" w:hAnsi="宋体"/>
          <w:sz w:val="32"/>
          <w:szCs w:val="28"/>
        </w:rPr>
      </w:pPr>
      <w:r w:rsidRPr="00481986">
        <w:rPr>
          <w:rFonts w:ascii="仿宋_GB2312" w:eastAsia="仿宋_GB2312" w:hAnsi="宋体" w:hint="eastAsia"/>
          <w:sz w:val="32"/>
          <w:szCs w:val="28"/>
        </w:rPr>
        <w:t>顺应时代变革，进行信息化建设，使理化实验室工作更加规范化、标准化、科学化，是提升实验室科研效率和水平的必经之路。首先，理化实验室信息化管理有利于实验室管理体制与管理模式的创新。其次，理化实验室信息化管理有利于实现实验资源的统筹规划，保证实验数据的完好性和真实性。通过信息化数据，可以使得理化实验数据的收集、整理、存储等工作更加顺利的完成。最后，理化实验室信息化管理可以有效的促进实验室间的信息交流和资源共享。在实验室日常教学、科研活动中，试剂采购和使用的数量较多，金额巨大，传统的试剂管理无法满足准确性、高效性、台账信息长期保存等要求，信息化方式成为试剂管理的必然趋势。</w:t>
      </w:r>
    </w:p>
    <w:p w14:paraId="53761225" w14:textId="68D1F942" w:rsidR="00481986" w:rsidRPr="0049241F" w:rsidRDefault="00481986" w:rsidP="00481986">
      <w:pPr>
        <w:autoSpaceDE w:val="0"/>
        <w:autoSpaceDN w:val="0"/>
        <w:adjustRightInd w:val="0"/>
        <w:spacing w:beforeLines="50" w:before="156" w:afterLines="50" w:after="156" w:line="560" w:lineRule="exact"/>
        <w:ind w:firstLineChars="200" w:firstLine="640"/>
        <w:rPr>
          <w:rFonts w:ascii="仿宋_GB2312" w:eastAsia="仿宋_GB2312" w:hAnsi="宋体"/>
          <w:sz w:val="32"/>
          <w:szCs w:val="28"/>
        </w:rPr>
      </w:pPr>
      <w:r w:rsidRPr="00481986">
        <w:rPr>
          <w:rFonts w:ascii="仿宋_GB2312" w:eastAsia="仿宋_GB2312" w:hAnsi="宋体" w:hint="eastAsia"/>
          <w:sz w:val="32"/>
          <w:szCs w:val="28"/>
        </w:rPr>
        <w:t>对于高校而言，实验室是高校实现教学、科研和人才培养的重要基础设施，高校试剂采购和使用量巨大，对试剂采购和存放使用的数据追踪和有效管理成为管理工作的重点和难点。对于医院而言，目前很多医院在实验室器械管理过程中，依然采取传统的人工管理方式，这对于保证医院实验室安全运行有着极大的威胁和不利。目前区内有38家科研教育广西高院校，如广西中医药大学，右江民族学院，桂林医学院等；有68家生物医药三甲医院，如广西疾病预防控制中心、广西壮医院、广西壮族人民医院、来宾市人民医院、百色市疾病防控中心等；以及广西科学院、百色市田东生态环境局、玉林市农产品和农机安全检测中心、良庆公</w:t>
      </w:r>
      <w:r w:rsidRPr="00481986">
        <w:rPr>
          <w:rFonts w:ascii="仿宋_GB2312" w:eastAsia="仿宋_GB2312" w:hAnsi="宋体" w:hint="eastAsia"/>
          <w:sz w:val="32"/>
          <w:szCs w:val="28"/>
        </w:rPr>
        <w:lastRenderedPageBreak/>
        <w:t>安分局、宾阳县政府、南宁市公安局刑侦支队刑科所等政府机构需要进行理化实验室</w:t>
      </w:r>
      <w:r>
        <w:rPr>
          <w:rFonts w:ascii="仿宋_GB2312" w:eastAsia="仿宋_GB2312" w:hAnsi="宋体" w:hint="eastAsia"/>
          <w:sz w:val="32"/>
          <w:szCs w:val="28"/>
        </w:rPr>
        <w:t>危险化学品</w:t>
      </w:r>
      <w:r w:rsidRPr="00481986">
        <w:rPr>
          <w:rFonts w:ascii="仿宋_GB2312" w:eastAsia="仿宋_GB2312" w:hAnsi="宋体" w:hint="eastAsia"/>
          <w:sz w:val="32"/>
          <w:szCs w:val="28"/>
        </w:rPr>
        <w:t>信息化管理。目前，在</w:t>
      </w:r>
      <w:r>
        <w:rPr>
          <w:rFonts w:ascii="仿宋_GB2312" w:eastAsia="仿宋_GB2312" w:hAnsi="宋体" w:hint="eastAsia"/>
          <w:sz w:val="32"/>
          <w:szCs w:val="28"/>
        </w:rPr>
        <w:t>危险化学品</w:t>
      </w:r>
      <w:r w:rsidRPr="00481986">
        <w:rPr>
          <w:rFonts w:ascii="仿宋_GB2312" w:eastAsia="仿宋_GB2312" w:hAnsi="宋体" w:hint="eastAsia"/>
          <w:sz w:val="32"/>
          <w:szCs w:val="28"/>
        </w:rPr>
        <w:t>安全管理过程中存在使用试剂人员安全意识淡薄、安全责任不明确、安全制度不健全、采购源头多样、产品质量与服务参差不齐、化学品存放不当，危废物不能有效回收和恰当处置等问题，对实验室安全造成较大的安全隐患。</w:t>
      </w:r>
    </w:p>
    <w:p w14:paraId="7A493052" w14:textId="1D7F2027" w:rsidR="00C808FE" w:rsidRDefault="00646323" w:rsidP="000A1EAE">
      <w:pPr>
        <w:autoSpaceDE w:val="0"/>
        <w:autoSpaceDN w:val="0"/>
        <w:adjustRightInd w:val="0"/>
        <w:spacing w:beforeLines="50" w:before="156" w:afterLines="50" w:after="156" w:line="560" w:lineRule="exact"/>
        <w:ind w:firstLineChars="200" w:firstLine="640"/>
        <w:rPr>
          <w:rFonts w:ascii="仿宋_GB2312" w:eastAsia="仿宋_GB2312" w:hAnsi="宋体"/>
          <w:sz w:val="32"/>
          <w:szCs w:val="28"/>
        </w:rPr>
      </w:pPr>
      <w:r w:rsidRPr="00646323">
        <w:rPr>
          <w:rFonts w:ascii="仿宋_GB2312" w:eastAsia="仿宋_GB2312" w:hAnsi="宋体" w:hint="eastAsia"/>
          <w:sz w:val="32"/>
          <w:szCs w:val="28"/>
        </w:rPr>
        <w:t>通过制定团体标准《理化实验室试剂库危险化学品信息化管理规范》，以标准为抓手，统一规范理化实验室试剂库房危险化学品信息化管理，对实验室管理体制与管理模式的创新，</w:t>
      </w:r>
      <w:r>
        <w:rPr>
          <w:rFonts w:ascii="仿宋_GB2312" w:eastAsia="仿宋_GB2312" w:hAnsi="宋体" w:hint="eastAsia"/>
          <w:sz w:val="32"/>
          <w:szCs w:val="28"/>
        </w:rPr>
        <w:t>保障</w:t>
      </w:r>
      <w:r>
        <w:rPr>
          <w:rFonts w:ascii="仿宋_GB2312" w:eastAsia="仿宋_GB2312" w:hAnsi="宋体"/>
          <w:sz w:val="32"/>
          <w:szCs w:val="28"/>
        </w:rPr>
        <w:t>实验室试剂库</w:t>
      </w:r>
      <w:r>
        <w:rPr>
          <w:rFonts w:ascii="仿宋_GB2312" w:eastAsia="仿宋_GB2312" w:hAnsi="宋体" w:hint="eastAsia"/>
          <w:sz w:val="32"/>
          <w:szCs w:val="28"/>
        </w:rPr>
        <w:t>的</w:t>
      </w:r>
      <w:r>
        <w:rPr>
          <w:rFonts w:ascii="仿宋_GB2312" w:eastAsia="仿宋_GB2312" w:hAnsi="宋体"/>
          <w:sz w:val="32"/>
          <w:szCs w:val="28"/>
        </w:rPr>
        <w:t>安全高效运行，</w:t>
      </w:r>
      <w:r w:rsidRPr="00646323">
        <w:rPr>
          <w:rFonts w:ascii="仿宋_GB2312" w:eastAsia="仿宋_GB2312" w:hAnsi="宋体" w:hint="eastAsia"/>
          <w:sz w:val="32"/>
          <w:szCs w:val="28"/>
        </w:rPr>
        <w:t>实现实验资源的统筹规划，保证实验数据的完好性和真实性，促进实验室间的信息交流和资源共享具有重要意义</w:t>
      </w:r>
      <w:r w:rsidR="008B35DA" w:rsidRPr="008B35DA">
        <w:rPr>
          <w:rFonts w:ascii="仿宋_GB2312" w:eastAsia="仿宋_GB2312" w:hAnsi="宋体" w:hint="eastAsia"/>
          <w:sz w:val="32"/>
          <w:szCs w:val="28"/>
        </w:rPr>
        <w:t>。</w:t>
      </w:r>
    </w:p>
    <w:p w14:paraId="64CFA7EF" w14:textId="77777777" w:rsidR="00381796" w:rsidRDefault="003B2F32" w:rsidP="00A9377F">
      <w:pPr>
        <w:autoSpaceDE w:val="0"/>
        <w:autoSpaceDN w:val="0"/>
        <w:adjustRightInd w:val="0"/>
        <w:spacing w:beforeLines="50" w:before="156" w:afterLines="50" w:after="156" w:line="560" w:lineRule="exact"/>
        <w:jc w:val="left"/>
        <w:rPr>
          <w:rFonts w:ascii="黑体" w:eastAsia="黑体" w:hAnsi="黑体" w:cs="仿宋_GB2312"/>
          <w:sz w:val="32"/>
          <w:szCs w:val="32"/>
        </w:rPr>
      </w:pPr>
      <w:r>
        <w:rPr>
          <w:rFonts w:ascii="黑体" w:eastAsia="黑体" w:hAnsi="黑体" w:cs="仿宋_GB2312" w:hint="eastAsia"/>
          <w:sz w:val="32"/>
          <w:szCs w:val="32"/>
        </w:rPr>
        <w:t>三、项目编制过程</w:t>
      </w:r>
    </w:p>
    <w:p w14:paraId="0D6A5644" w14:textId="77777777" w:rsidR="00381796" w:rsidRDefault="003B2F32" w:rsidP="000A1EAE">
      <w:pPr>
        <w:spacing w:beforeLines="50" w:before="156" w:afterLines="50" w:after="156" w:line="560" w:lineRule="exact"/>
        <w:ind w:firstLineChars="200" w:firstLine="643"/>
        <w:rPr>
          <w:rFonts w:ascii="楷体" w:eastAsia="楷体" w:hAnsi="楷体"/>
          <w:sz w:val="32"/>
          <w:szCs w:val="28"/>
        </w:rPr>
      </w:pPr>
      <w:r>
        <w:rPr>
          <w:rFonts w:ascii="楷体" w:eastAsia="楷体" w:hAnsi="楷体" w:cs="仿宋_GB2312" w:hint="eastAsia"/>
          <w:b/>
          <w:sz w:val="32"/>
          <w:szCs w:val="28"/>
        </w:rPr>
        <w:t>（一）成立标准编制工作组</w:t>
      </w:r>
    </w:p>
    <w:p w14:paraId="437C2B65" w14:textId="182E2D35"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团体标准《</w:t>
      </w:r>
      <w:r w:rsidR="00646323">
        <w:rPr>
          <w:rFonts w:ascii="仿宋_GB2312" w:eastAsia="仿宋_GB2312" w:hAnsi="宋体" w:hint="eastAsia"/>
          <w:sz w:val="32"/>
          <w:szCs w:val="28"/>
        </w:rPr>
        <w:t>理化实验室试剂库危险化学品信息化管理规范</w:t>
      </w:r>
      <w:r>
        <w:rPr>
          <w:rFonts w:ascii="仿宋_GB2312" w:eastAsia="仿宋_GB2312" w:hAnsi="宋体" w:hint="eastAsia"/>
          <w:sz w:val="32"/>
          <w:szCs w:val="28"/>
        </w:rPr>
        <w:t>》项目任务下达后，</w:t>
      </w:r>
      <w:r w:rsidR="00646323" w:rsidRPr="00646323">
        <w:rPr>
          <w:rFonts w:ascii="仿宋_GB2312" w:eastAsia="仿宋_GB2312" w:hAnsi="宋体" w:hint="eastAsia"/>
          <w:sz w:val="32"/>
          <w:szCs w:val="28"/>
        </w:rPr>
        <w:t>广西艾科普高新技术有限公司</w:t>
      </w:r>
      <w:r>
        <w:rPr>
          <w:rFonts w:ascii="仿宋_GB2312" w:eastAsia="仿宋_GB2312" w:hAnsi="宋体" w:hint="eastAsia"/>
          <w:sz w:val="32"/>
          <w:szCs w:val="28"/>
        </w:rPr>
        <w:t>成立了标准编制工作组，起草单位制定了起草编写方案与进度安排，明确任务职责，确定工作技术路线，开展标准研制工作。具体标准编制工作由</w:t>
      </w:r>
      <w:r w:rsidR="00646323" w:rsidRPr="00646323">
        <w:rPr>
          <w:rFonts w:ascii="仿宋_GB2312" w:eastAsia="仿宋_GB2312" w:hAnsi="宋体" w:hint="eastAsia"/>
          <w:sz w:val="32"/>
          <w:szCs w:val="28"/>
        </w:rPr>
        <w:t>广西艾科普高新技术有限公司、广西大学、广西民族大学、广西师范大学、广西壮族自治区亚热带作物研究所、广西壮族 自治区计量检测研究院、南宁兴科净医疗科技有限公司</w:t>
      </w:r>
      <w:r w:rsidR="00E815D2">
        <w:rPr>
          <w:rFonts w:ascii="仿宋_GB2312" w:eastAsia="仿宋_GB2312" w:hAnsi="宋体" w:hint="eastAsia"/>
          <w:sz w:val="32"/>
          <w:szCs w:val="28"/>
        </w:rPr>
        <w:t>等单位负责人</w:t>
      </w:r>
      <w:r>
        <w:rPr>
          <w:rFonts w:ascii="仿宋_GB2312" w:eastAsia="仿宋_GB2312" w:hAnsi="宋体" w:hint="eastAsia"/>
          <w:sz w:val="32"/>
          <w:szCs w:val="28"/>
        </w:rPr>
        <w:t>组成</w:t>
      </w:r>
      <w:r w:rsidR="005C468E">
        <w:rPr>
          <w:rFonts w:ascii="仿宋_GB2312" w:eastAsia="仿宋_GB2312" w:hAnsi="宋体" w:hint="eastAsia"/>
          <w:sz w:val="32"/>
          <w:szCs w:val="28"/>
        </w:rPr>
        <w:t>的</w:t>
      </w:r>
      <w:r>
        <w:rPr>
          <w:rFonts w:ascii="仿宋_GB2312" w:eastAsia="仿宋_GB2312" w:hAnsi="宋体" w:hint="eastAsia"/>
          <w:sz w:val="32"/>
          <w:szCs w:val="28"/>
        </w:rPr>
        <w:t>标准编制工作组</w:t>
      </w:r>
      <w:r w:rsidR="00845B6B" w:rsidRPr="00845B6B">
        <w:rPr>
          <w:rFonts w:ascii="仿宋_GB2312" w:eastAsia="仿宋_GB2312" w:hAnsi="宋体" w:hint="eastAsia"/>
          <w:sz w:val="32"/>
          <w:szCs w:val="28"/>
        </w:rPr>
        <w:t>完成</w:t>
      </w:r>
      <w:r>
        <w:rPr>
          <w:rFonts w:ascii="仿宋_GB2312" w:eastAsia="仿宋_GB2312" w:hAnsi="宋体" w:hint="eastAsia"/>
          <w:sz w:val="32"/>
          <w:szCs w:val="28"/>
        </w:rPr>
        <w:t>。</w:t>
      </w:r>
    </w:p>
    <w:p w14:paraId="0D99A07B" w14:textId="77777777"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lastRenderedPageBreak/>
        <w:t>编制工作组下设三个组，分别是资料收集组、草案编写组、标准实施组。</w:t>
      </w:r>
    </w:p>
    <w:p w14:paraId="59AE398B" w14:textId="2A47AB75"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资料收集组负责国内外有关</w:t>
      </w:r>
      <w:r w:rsidR="00646323">
        <w:rPr>
          <w:rFonts w:ascii="仿宋_GB2312" w:eastAsia="仿宋_GB2312" w:hAnsi="宋体" w:hint="eastAsia"/>
          <w:sz w:val="32"/>
          <w:szCs w:val="28"/>
        </w:rPr>
        <w:t>理化实验室试剂库危险化学品信息化管理</w:t>
      </w:r>
      <w:r>
        <w:rPr>
          <w:rFonts w:ascii="仿宋_GB2312" w:eastAsia="仿宋_GB2312" w:hAnsi="宋体" w:hint="eastAsia"/>
          <w:sz w:val="32"/>
          <w:szCs w:val="28"/>
        </w:rPr>
        <w:t>的文献资料的查询、收集和整理工作，查阅前人对</w:t>
      </w:r>
      <w:r w:rsidR="00646323">
        <w:rPr>
          <w:rFonts w:ascii="仿宋_GB2312" w:eastAsia="仿宋_GB2312" w:hAnsi="宋体" w:hint="eastAsia"/>
          <w:sz w:val="32"/>
          <w:szCs w:val="28"/>
        </w:rPr>
        <w:t>理化实验室试剂库危险化学品信息化管理</w:t>
      </w:r>
      <w:r>
        <w:rPr>
          <w:rFonts w:ascii="仿宋_GB2312" w:eastAsia="仿宋_GB2312" w:hAnsi="宋体" w:hint="eastAsia"/>
          <w:sz w:val="32"/>
          <w:szCs w:val="28"/>
        </w:rPr>
        <w:t>的研究情况。</w:t>
      </w:r>
    </w:p>
    <w:p w14:paraId="0BE25F71" w14:textId="77777777"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草案编写组负责起草标准草案、征求意见稿和标准编制说明、送审稿及编制说明的编写工作，包括后期召开征求意见会、网上征求意见，以及标准的不断修改和完善。</w:t>
      </w:r>
    </w:p>
    <w:p w14:paraId="067432A5" w14:textId="243D2C4B"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标准实施组负责</w:t>
      </w:r>
      <w:r w:rsidR="005066ED">
        <w:rPr>
          <w:rFonts w:ascii="仿宋_GB2312" w:eastAsia="仿宋_GB2312" w:hAnsi="宋体" w:hint="eastAsia"/>
          <w:sz w:val="32"/>
          <w:szCs w:val="28"/>
        </w:rPr>
        <w:t>团体标准</w:t>
      </w:r>
      <w:r>
        <w:rPr>
          <w:rFonts w:ascii="仿宋_GB2312" w:eastAsia="仿宋_GB2312" w:hAnsi="宋体" w:hint="eastAsia"/>
          <w:sz w:val="32"/>
          <w:szCs w:val="28"/>
        </w:rPr>
        <w:t>《</w:t>
      </w:r>
      <w:r w:rsidR="00646323">
        <w:rPr>
          <w:rFonts w:ascii="仿宋_GB2312" w:eastAsia="仿宋_GB2312" w:hAnsi="宋体" w:hint="eastAsia"/>
          <w:sz w:val="32"/>
          <w:szCs w:val="28"/>
        </w:rPr>
        <w:t>理化实验室试剂库危险化学品信息化管理规范</w:t>
      </w:r>
      <w:r>
        <w:rPr>
          <w:rFonts w:ascii="仿宋_GB2312" w:eastAsia="仿宋_GB2312" w:hAnsi="宋体" w:hint="eastAsia"/>
          <w:sz w:val="32"/>
          <w:szCs w:val="28"/>
        </w:rPr>
        <w:t>》发布后，组织</w:t>
      </w:r>
      <w:r w:rsidR="00DB29E4">
        <w:rPr>
          <w:rFonts w:ascii="仿宋_GB2312" w:eastAsia="仿宋_GB2312" w:hAnsi="宋体" w:hint="eastAsia"/>
          <w:sz w:val="32"/>
          <w:szCs w:val="28"/>
        </w:rPr>
        <w:t>相关企事业单位</w:t>
      </w:r>
      <w:r>
        <w:rPr>
          <w:rFonts w:ascii="仿宋_GB2312" w:eastAsia="仿宋_GB2312" w:hAnsi="宋体" w:hint="eastAsia"/>
          <w:sz w:val="32"/>
          <w:szCs w:val="28"/>
        </w:rPr>
        <w:t>开展标准宣贯培训会，对标准进行详细解读，让相关人员了解标准，并根据标准对</w:t>
      </w:r>
      <w:r w:rsidR="00646323">
        <w:rPr>
          <w:rFonts w:ascii="仿宋_GB2312" w:eastAsia="仿宋_GB2312" w:hAnsi="宋体" w:hint="eastAsia"/>
          <w:sz w:val="32"/>
          <w:szCs w:val="28"/>
        </w:rPr>
        <w:t>理化实验室试剂库危险化学品信息化管理</w:t>
      </w:r>
      <w:r>
        <w:rPr>
          <w:rFonts w:ascii="仿宋_GB2312" w:eastAsia="仿宋_GB2312" w:hAnsi="宋体" w:hint="eastAsia"/>
          <w:sz w:val="32"/>
          <w:szCs w:val="28"/>
        </w:rPr>
        <w:t>进行规范化操作，并对标准实施情况进行总结分析，不断对团体标准提出修正意见。</w:t>
      </w:r>
    </w:p>
    <w:p w14:paraId="32C78715" w14:textId="77777777" w:rsidR="00381796" w:rsidRDefault="003B2F32" w:rsidP="000A1EAE">
      <w:pPr>
        <w:spacing w:beforeLines="50" w:before="156" w:afterLines="50" w:after="156"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（二）收集整理文献资料</w:t>
      </w:r>
    </w:p>
    <w:p w14:paraId="2B9611BD" w14:textId="0A9A2097" w:rsidR="00381796" w:rsidRPr="002F4B59" w:rsidRDefault="003B2F32">
      <w:pPr>
        <w:ind w:firstLineChars="200" w:firstLine="640"/>
        <w:rPr>
          <w:rFonts w:ascii="仿宋_GB2312" w:eastAsia="仿宋_GB2312" w:hAnsi="宋体"/>
          <w:sz w:val="32"/>
          <w:szCs w:val="28"/>
          <w:lang w:val="fr-FR"/>
        </w:rPr>
      </w:pPr>
      <w:r>
        <w:rPr>
          <w:rFonts w:ascii="仿宋_GB2312" w:eastAsia="仿宋_GB2312" w:hAnsi="宋体" w:hint="eastAsia"/>
          <w:sz w:val="32"/>
          <w:szCs w:val="28"/>
        </w:rPr>
        <w:t>标准编制工作组收集了国内有关</w:t>
      </w:r>
      <w:r w:rsidR="00646323">
        <w:rPr>
          <w:rFonts w:ascii="仿宋_GB2312" w:eastAsia="仿宋_GB2312" w:hAnsi="宋体" w:hint="eastAsia"/>
          <w:sz w:val="32"/>
          <w:szCs w:val="28"/>
        </w:rPr>
        <w:t>理化实验室试剂库危险化学品信息化管理</w:t>
      </w:r>
      <w:r>
        <w:rPr>
          <w:rFonts w:ascii="仿宋_GB2312" w:eastAsia="仿宋_GB2312" w:hAnsi="宋体" w:hint="eastAsia"/>
          <w:sz w:val="32"/>
          <w:szCs w:val="28"/>
        </w:rPr>
        <w:t>相关文献资料</w:t>
      </w:r>
      <w:r w:rsidRPr="00FC6716">
        <w:rPr>
          <w:rFonts w:ascii="仿宋_GB2312" w:eastAsia="仿宋_GB2312" w:hAnsi="宋体" w:hint="eastAsia"/>
          <w:sz w:val="32"/>
          <w:szCs w:val="28"/>
        </w:rPr>
        <w:t>。主要有</w:t>
      </w:r>
      <w:r w:rsidRPr="00FC6716">
        <w:rPr>
          <w:rFonts w:ascii="仿宋_GB2312" w:eastAsia="仿宋_GB2312" w:hAnsi="宋体" w:hint="eastAsia"/>
          <w:sz w:val="32"/>
          <w:szCs w:val="28"/>
          <w:lang w:val="fr-FR"/>
        </w:rPr>
        <w:t>：</w:t>
      </w:r>
    </w:p>
    <w:p w14:paraId="48A56F4C" w14:textId="77777777" w:rsidR="008470D1" w:rsidRDefault="008470D1" w:rsidP="008470D1">
      <w:pPr>
        <w:spacing w:line="560" w:lineRule="exact"/>
        <w:ind w:firstLineChars="200" w:firstLine="640"/>
        <w:rPr>
          <w:rFonts w:ascii="仿宋_GB2312" w:eastAsia="仿宋_GB2312" w:hAnsi="宋体"/>
          <w:sz w:val="32"/>
          <w:szCs w:val="28"/>
        </w:rPr>
      </w:pPr>
      <w:r w:rsidRPr="008470D1">
        <w:rPr>
          <w:rFonts w:ascii="仿宋_GB2312" w:eastAsia="仿宋_GB2312" w:hAnsi="宋体" w:hint="eastAsia"/>
          <w:sz w:val="32"/>
          <w:szCs w:val="28"/>
        </w:rPr>
        <w:t>DB22</w:t>
      </w:r>
      <w:r>
        <w:rPr>
          <w:rFonts w:ascii="仿宋_GB2312" w:eastAsia="仿宋_GB2312" w:hAnsi="宋体"/>
          <w:sz w:val="32"/>
          <w:szCs w:val="28"/>
        </w:rPr>
        <w:t>/</w:t>
      </w:r>
      <w:r w:rsidRPr="008470D1">
        <w:rPr>
          <w:rFonts w:ascii="仿宋_GB2312" w:eastAsia="仿宋_GB2312" w:hAnsi="宋体" w:hint="eastAsia"/>
          <w:sz w:val="32"/>
          <w:szCs w:val="28"/>
        </w:rPr>
        <w:t>T 3037-2019</w:t>
      </w:r>
      <w:r>
        <w:rPr>
          <w:rFonts w:ascii="仿宋_GB2312" w:eastAsia="仿宋_GB2312" w:hAnsi="宋体" w:hint="eastAsia"/>
          <w:sz w:val="32"/>
          <w:szCs w:val="28"/>
        </w:rPr>
        <w:t>《</w:t>
      </w:r>
      <w:r w:rsidRPr="008470D1">
        <w:rPr>
          <w:rFonts w:ascii="仿宋_GB2312" w:eastAsia="仿宋_GB2312" w:hAnsi="宋体" w:hint="eastAsia"/>
          <w:sz w:val="32"/>
          <w:szCs w:val="28"/>
        </w:rPr>
        <w:t>企业实验室危险化学品安全管理规范</w:t>
      </w:r>
      <w:r>
        <w:rPr>
          <w:rFonts w:ascii="仿宋_GB2312" w:eastAsia="仿宋_GB2312" w:hAnsi="宋体" w:hint="eastAsia"/>
          <w:sz w:val="32"/>
          <w:szCs w:val="28"/>
        </w:rPr>
        <w:t>》</w:t>
      </w:r>
    </w:p>
    <w:p w14:paraId="0DAB8D28" w14:textId="77777777" w:rsidR="008470D1" w:rsidRDefault="008470D1" w:rsidP="008470D1">
      <w:pPr>
        <w:spacing w:line="560" w:lineRule="exact"/>
        <w:ind w:firstLineChars="200" w:firstLine="640"/>
        <w:rPr>
          <w:rFonts w:ascii="仿宋_GB2312" w:eastAsia="仿宋_GB2312" w:hAnsi="宋体"/>
          <w:sz w:val="32"/>
          <w:szCs w:val="28"/>
        </w:rPr>
      </w:pPr>
      <w:r w:rsidRPr="008470D1">
        <w:rPr>
          <w:rFonts w:ascii="仿宋_GB2312" w:eastAsia="仿宋_GB2312" w:hAnsi="宋体" w:hint="eastAsia"/>
          <w:sz w:val="32"/>
          <w:szCs w:val="28"/>
        </w:rPr>
        <w:t>DB23</w:t>
      </w:r>
      <w:r>
        <w:rPr>
          <w:rFonts w:ascii="仿宋_GB2312" w:eastAsia="仿宋_GB2312" w:hAnsi="宋体"/>
          <w:sz w:val="32"/>
          <w:szCs w:val="28"/>
        </w:rPr>
        <w:t>/</w:t>
      </w:r>
      <w:r w:rsidRPr="008470D1">
        <w:rPr>
          <w:rFonts w:ascii="仿宋_GB2312" w:eastAsia="仿宋_GB2312" w:hAnsi="宋体" w:hint="eastAsia"/>
          <w:sz w:val="32"/>
          <w:szCs w:val="28"/>
        </w:rPr>
        <w:t>T 2824-2021</w:t>
      </w:r>
      <w:r>
        <w:rPr>
          <w:rFonts w:ascii="仿宋_GB2312" w:eastAsia="仿宋_GB2312" w:hAnsi="宋体" w:hint="eastAsia"/>
          <w:sz w:val="32"/>
          <w:szCs w:val="28"/>
        </w:rPr>
        <w:t>《</w:t>
      </w:r>
      <w:r w:rsidRPr="008470D1">
        <w:rPr>
          <w:rFonts w:ascii="仿宋_GB2312" w:eastAsia="仿宋_GB2312" w:hAnsi="宋体" w:hint="eastAsia"/>
          <w:sz w:val="32"/>
          <w:szCs w:val="28"/>
        </w:rPr>
        <w:t>工业企业实验室危险化学品安全管理规范</w:t>
      </w:r>
      <w:r>
        <w:rPr>
          <w:rFonts w:ascii="仿宋_GB2312" w:eastAsia="仿宋_GB2312" w:hAnsi="宋体" w:hint="eastAsia"/>
          <w:sz w:val="32"/>
          <w:szCs w:val="28"/>
        </w:rPr>
        <w:t>》</w:t>
      </w:r>
    </w:p>
    <w:p w14:paraId="0952E325" w14:textId="77777777" w:rsidR="008470D1" w:rsidRDefault="008470D1" w:rsidP="008470D1">
      <w:pPr>
        <w:spacing w:line="560" w:lineRule="exact"/>
        <w:ind w:firstLineChars="200" w:firstLine="640"/>
        <w:rPr>
          <w:rFonts w:ascii="仿宋_GB2312" w:eastAsia="仿宋_GB2312" w:hAnsi="宋体"/>
          <w:sz w:val="32"/>
          <w:szCs w:val="28"/>
        </w:rPr>
      </w:pPr>
      <w:r w:rsidRPr="008470D1">
        <w:rPr>
          <w:rFonts w:ascii="仿宋_GB2312" w:eastAsia="仿宋_GB2312" w:hAnsi="宋体" w:hint="eastAsia"/>
          <w:sz w:val="32"/>
          <w:szCs w:val="28"/>
        </w:rPr>
        <w:t>DB23</w:t>
      </w:r>
      <w:r>
        <w:rPr>
          <w:rFonts w:ascii="仿宋_GB2312" w:eastAsia="仿宋_GB2312" w:hAnsi="宋体"/>
          <w:sz w:val="32"/>
          <w:szCs w:val="28"/>
        </w:rPr>
        <w:t>/</w:t>
      </w:r>
      <w:r w:rsidRPr="008470D1">
        <w:rPr>
          <w:rFonts w:ascii="仿宋_GB2312" w:eastAsia="仿宋_GB2312" w:hAnsi="宋体" w:hint="eastAsia"/>
          <w:sz w:val="32"/>
          <w:szCs w:val="28"/>
        </w:rPr>
        <w:t>T 2825-2021</w:t>
      </w:r>
      <w:r>
        <w:rPr>
          <w:rFonts w:ascii="仿宋_GB2312" w:eastAsia="仿宋_GB2312" w:hAnsi="宋体" w:hint="eastAsia"/>
          <w:sz w:val="32"/>
          <w:szCs w:val="28"/>
        </w:rPr>
        <w:t>《</w:t>
      </w:r>
      <w:r w:rsidRPr="008470D1">
        <w:rPr>
          <w:rFonts w:ascii="仿宋_GB2312" w:eastAsia="仿宋_GB2312" w:hAnsi="宋体" w:hint="eastAsia"/>
          <w:sz w:val="32"/>
          <w:szCs w:val="28"/>
        </w:rPr>
        <w:t>普通高等院校实验室危险化学品安全管理规范</w:t>
      </w:r>
      <w:r>
        <w:rPr>
          <w:rFonts w:ascii="仿宋_GB2312" w:eastAsia="仿宋_GB2312" w:hAnsi="宋体" w:hint="eastAsia"/>
          <w:sz w:val="32"/>
          <w:szCs w:val="28"/>
        </w:rPr>
        <w:t>》</w:t>
      </w:r>
    </w:p>
    <w:p w14:paraId="4BE0AAFA" w14:textId="77777777" w:rsidR="008470D1" w:rsidRDefault="008470D1" w:rsidP="008470D1">
      <w:pPr>
        <w:spacing w:line="560" w:lineRule="exact"/>
        <w:ind w:firstLineChars="200" w:firstLine="640"/>
        <w:rPr>
          <w:rFonts w:ascii="仿宋_GB2312" w:eastAsia="仿宋_GB2312" w:hAnsi="宋体"/>
          <w:sz w:val="32"/>
          <w:szCs w:val="28"/>
        </w:rPr>
      </w:pPr>
      <w:r w:rsidRPr="008470D1">
        <w:rPr>
          <w:rFonts w:ascii="仿宋_GB2312" w:eastAsia="仿宋_GB2312" w:hAnsi="宋体" w:hint="eastAsia"/>
          <w:sz w:val="32"/>
          <w:szCs w:val="28"/>
        </w:rPr>
        <w:t>DB43</w:t>
      </w:r>
      <w:r>
        <w:rPr>
          <w:rFonts w:ascii="仿宋_GB2312" w:eastAsia="仿宋_GB2312" w:hAnsi="宋体"/>
          <w:sz w:val="32"/>
          <w:szCs w:val="28"/>
        </w:rPr>
        <w:t>/</w:t>
      </w:r>
      <w:r w:rsidRPr="008470D1">
        <w:rPr>
          <w:rFonts w:ascii="仿宋_GB2312" w:eastAsia="仿宋_GB2312" w:hAnsi="宋体" w:hint="eastAsia"/>
          <w:sz w:val="32"/>
          <w:szCs w:val="28"/>
        </w:rPr>
        <w:t>T 1797-2020</w:t>
      </w:r>
      <w:r>
        <w:rPr>
          <w:rFonts w:ascii="仿宋_GB2312" w:eastAsia="仿宋_GB2312" w:hAnsi="宋体" w:hint="eastAsia"/>
          <w:sz w:val="32"/>
          <w:szCs w:val="28"/>
        </w:rPr>
        <w:t>《</w:t>
      </w:r>
      <w:r w:rsidRPr="008470D1">
        <w:rPr>
          <w:rFonts w:ascii="仿宋_GB2312" w:eastAsia="仿宋_GB2312" w:hAnsi="宋体" w:hint="eastAsia"/>
          <w:sz w:val="32"/>
          <w:szCs w:val="28"/>
        </w:rPr>
        <w:t>普通高等学校实验室危险化学品安全管</w:t>
      </w:r>
      <w:r w:rsidRPr="008470D1">
        <w:rPr>
          <w:rFonts w:ascii="仿宋_GB2312" w:eastAsia="仿宋_GB2312" w:hAnsi="宋体" w:hint="eastAsia"/>
          <w:sz w:val="32"/>
          <w:szCs w:val="28"/>
        </w:rPr>
        <w:lastRenderedPageBreak/>
        <w:t>理规范</w:t>
      </w:r>
      <w:r>
        <w:rPr>
          <w:rFonts w:ascii="仿宋_GB2312" w:eastAsia="仿宋_GB2312" w:hAnsi="宋体" w:hint="eastAsia"/>
          <w:sz w:val="32"/>
          <w:szCs w:val="28"/>
        </w:rPr>
        <w:t>》</w:t>
      </w:r>
    </w:p>
    <w:p w14:paraId="050C1CEE" w14:textId="77777777" w:rsidR="008470D1" w:rsidRDefault="008470D1" w:rsidP="008470D1">
      <w:pPr>
        <w:spacing w:line="560" w:lineRule="exact"/>
        <w:ind w:firstLineChars="200" w:firstLine="640"/>
        <w:rPr>
          <w:rFonts w:ascii="仿宋_GB2312" w:eastAsia="仿宋_GB2312" w:hAnsi="宋体"/>
          <w:sz w:val="32"/>
          <w:szCs w:val="28"/>
        </w:rPr>
      </w:pPr>
      <w:r w:rsidRPr="008470D1">
        <w:rPr>
          <w:rFonts w:ascii="仿宋_GB2312" w:eastAsia="仿宋_GB2312" w:hAnsi="宋体" w:hint="eastAsia"/>
          <w:sz w:val="32"/>
          <w:szCs w:val="28"/>
        </w:rPr>
        <w:t>DB4106</w:t>
      </w:r>
      <w:r>
        <w:rPr>
          <w:rFonts w:ascii="仿宋_GB2312" w:eastAsia="仿宋_GB2312" w:hAnsi="宋体"/>
          <w:sz w:val="32"/>
          <w:szCs w:val="28"/>
        </w:rPr>
        <w:t>/</w:t>
      </w:r>
      <w:r w:rsidRPr="008470D1">
        <w:rPr>
          <w:rFonts w:ascii="仿宋_GB2312" w:eastAsia="仿宋_GB2312" w:hAnsi="宋体" w:hint="eastAsia"/>
          <w:sz w:val="32"/>
          <w:szCs w:val="28"/>
        </w:rPr>
        <w:t>T 58-2022</w:t>
      </w:r>
      <w:r>
        <w:rPr>
          <w:rFonts w:ascii="仿宋_GB2312" w:eastAsia="仿宋_GB2312" w:hAnsi="宋体" w:hint="eastAsia"/>
          <w:sz w:val="32"/>
          <w:szCs w:val="28"/>
        </w:rPr>
        <w:t>《</w:t>
      </w:r>
      <w:r w:rsidRPr="008470D1">
        <w:rPr>
          <w:rFonts w:ascii="仿宋_GB2312" w:eastAsia="仿宋_GB2312" w:hAnsi="宋体" w:hint="eastAsia"/>
          <w:sz w:val="32"/>
          <w:szCs w:val="28"/>
        </w:rPr>
        <w:t>化学实验室危险品安全管理规范</w:t>
      </w:r>
      <w:r>
        <w:rPr>
          <w:rFonts w:ascii="仿宋_GB2312" w:eastAsia="仿宋_GB2312" w:hAnsi="宋体" w:hint="eastAsia"/>
          <w:sz w:val="32"/>
          <w:szCs w:val="28"/>
        </w:rPr>
        <w:t>》</w:t>
      </w:r>
    </w:p>
    <w:p w14:paraId="3CBE7D59" w14:textId="77777777" w:rsidR="008470D1" w:rsidRDefault="008470D1" w:rsidP="008470D1">
      <w:pPr>
        <w:spacing w:line="560" w:lineRule="exact"/>
        <w:ind w:firstLineChars="200" w:firstLine="640"/>
        <w:rPr>
          <w:rFonts w:ascii="仿宋_GB2312" w:eastAsia="仿宋_GB2312" w:hAnsi="宋体"/>
          <w:sz w:val="32"/>
          <w:szCs w:val="28"/>
        </w:rPr>
      </w:pPr>
      <w:r w:rsidRPr="008470D1">
        <w:rPr>
          <w:rFonts w:ascii="仿宋_GB2312" w:eastAsia="仿宋_GB2312" w:hAnsi="宋体" w:hint="eastAsia"/>
          <w:sz w:val="32"/>
          <w:szCs w:val="28"/>
        </w:rPr>
        <w:t>GB</w:t>
      </w:r>
      <w:r>
        <w:rPr>
          <w:rFonts w:ascii="仿宋_GB2312" w:eastAsia="仿宋_GB2312" w:hAnsi="宋体"/>
          <w:sz w:val="32"/>
          <w:szCs w:val="28"/>
        </w:rPr>
        <w:t>/</w:t>
      </w:r>
      <w:r w:rsidRPr="008470D1">
        <w:rPr>
          <w:rFonts w:ascii="仿宋_GB2312" w:eastAsia="仿宋_GB2312" w:hAnsi="宋体" w:hint="eastAsia"/>
          <w:sz w:val="32"/>
          <w:szCs w:val="28"/>
        </w:rPr>
        <w:t>T 40343-2021</w:t>
      </w:r>
      <w:r>
        <w:rPr>
          <w:rFonts w:ascii="仿宋_GB2312" w:eastAsia="仿宋_GB2312" w:hAnsi="宋体" w:hint="eastAsia"/>
          <w:sz w:val="32"/>
          <w:szCs w:val="28"/>
        </w:rPr>
        <w:t>《</w:t>
      </w:r>
      <w:r w:rsidRPr="008470D1">
        <w:rPr>
          <w:rFonts w:ascii="仿宋_GB2312" w:eastAsia="仿宋_GB2312" w:hAnsi="宋体" w:hint="eastAsia"/>
          <w:sz w:val="32"/>
          <w:szCs w:val="28"/>
        </w:rPr>
        <w:t xml:space="preserve">智能实验室 </w:t>
      </w:r>
      <w:r>
        <w:rPr>
          <w:rFonts w:ascii="仿宋_GB2312" w:eastAsia="仿宋_GB2312" w:hAnsi="宋体"/>
          <w:sz w:val="32"/>
          <w:szCs w:val="28"/>
        </w:rPr>
        <w:t xml:space="preserve"> </w:t>
      </w:r>
      <w:r w:rsidRPr="008470D1">
        <w:rPr>
          <w:rFonts w:ascii="仿宋_GB2312" w:eastAsia="仿宋_GB2312" w:hAnsi="宋体" w:hint="eastAsia"/>
          <w:sz w:val="32"/>
          <w:szCs w:val="28"/>
        </w:rPr>
        <w:t xml:space="preserve">信息管理系统 </w:t>
      </w:r>
      <w:r>
        <w:rPr>
          <w:rFonts w:ascii="仿宋_GB2312" w:eastAsia="仿宋_GB2312" w:hAnsi="宋体"/>
          <w:sz w:val="32"/>
          <w:szCs w:val="28"/>
        </w:rPr>
        <w:t xml:space="preserve"> </w:t>
      </w:r>
      <w:r w:rsidRPr="008470D1">
        <w:rPr>
          <w:rFonts w:ascii="仿宋_GB2312" w:eastAsia="仿宋_GB2312" w:hAnsi="宋体" w:hint="eastAsia"/>
          <w:sz w:val="32"/>
          <w:szCs w:val="28"/>
        </w:rPr>
        <w:t>功能要求</w:t>
      </w:r>
      <w:r>
        <w:rPr>
          <w:rFonts w:ascii="仿宋_GB2312" w:eastAsia="仿宋_GB2312" w:hAnsi="宋体" w:hint="eastAsia"/>
          <w:sz w:val="32"/>
          <w:szCs w:val="28"/>
        </w:rPr>
        <w:t>》</w:t>
      </w:r>
    </w:p>
    <w:p w14:paraId="72DBA395" w14:textId="77777777" w:rsidR="008470D1" w:rsidRDefault="008470D1" w:rsidP="008470D1">
      <w:pPr>
        <w:spacing w:line="560" w:lineRule="exact"/>
        <w:ind w:firstLineChars="200" w:firstLine="640"/>
        <w:rPr>
          <w:rFonts w:ascii="仿宋_GB2312" w:eastAsia="仿宋_GB2312" w:hAnsi="宋体"/>
          <w:sz w:val="32"/>
          <w:szCs w:val="28"/>
        </w:rPr>
      </w:pPr>
      <w:r w:rsidRPr="008470D1">
        <w:rPr>
          <w:rFonts w:ascii="仿宋_GB2312" w:eastAsia="仿宋_GB2312" w:hAnsi="宋体" w:hint="eastAsia"/>
          <w:sz w:val="32"/>
          <w:szCs w:val="28"/>
        </w:rPr>
        <w:t>RB</w:t>
      </w:r>
      <w:r>
        <w:rPr>
          <w:rFonts w:ascii="仿宋_GB2312" w:eastAsia="仿宋_GB2312" w:hAnsi="宋体"/>
          <w:sz w:val="32"/>
          <w:szCs w:val="28"/>
        </w:rPr>
        <w:t>/</w:t>
      </w:r>
      <w:r w:rsidRPr="008470D1">
        <w:rPr>
          <w:rFonts w:ascii="仿宋_GB2312" w:eastAsia="仿宋_GB2312" w:hAnsi="宋体" w:hint="eastAsia"/>
          <w:sz w:val="32"/>
          <w:szCs w:val="28"/>
        </w:rPr>
        <w:t>T 028-2020 实验室信息管理系统管理规范</w:t>
      </w:r>
    </w:p>
    <w:p w14:paraId="373342B9" w14:textId="297FF244" w:rsidR="001F16E6" w:rsidRPr="00A806B3" w:rsidRDefault="008470D1" w:rsidP="008470D1">
      <w:pPr>
        <w:spacing w:line="560" w:lineRule="exact"/>
        <w:ind w:firstLineChars="200" w:firstLine="640"/>
        <w:rPr>
          <w:rFonts w:ascii="仿宋_GB2312" w:eastAsia="仿宋_GB2312" w:hAnsi="宋体"/>
          <w:sz w:val="32"/>
          <w:szCs w:val="28"/>
        </w:rPr>
      </w:pPr>
      <w:r w:rsidRPr="008470D1">
        <w:rPr>
          <w:rFonts w:ascii="仿宋_GB2312" w:eastAsia="仿宋_GB2312" w:hAnsi="宋体" w:hint="eastAsia"/>
          <w:sz w:val="32"/>
          <w:szCs w:val="28"/>
        </w:rPr>
        <w:t>DB23</w:t>
      </w:r>
      <w:r>
        <w:rPr>
          <w:rFonts w:ascii="仿宋_GB2312" w:eastAsia="仿宋_GB2312" w:hAnsi="宋体"/>
          <w:sz w:val="32"/>
          <w:szCs w:val="28"/>
        </w:rPr>
        <w:t>/</w:t>
      </w:r>
      <w:r w:rsidRPr="008470D1">
        <w:rPr>
          <w:rFonts w:ascii="仿宋_GB2312" w:eastAsia="仿宋_GB2312" w:hAnsi="宋体" w:hint="eastAsia"/>
          <w:sz w:val="32"/>
          <w:szCs w:val="28"/>
        </w:rPr>
        <w:t>T 3511-2023</w:t>
      </w:r>
      <w:r>
        <w:rPr>
          <w:rFonts w:ascii="仿宋_GB2312" w:eastAsia="仿宋_GB2312" w:hAnsi="宋体" w:hint="eastAsia"/>
          <w:sz w:val="32"/>
          <w:szCs w:val="28"/>
        </w:rPr>
        <w:t>《</w:t>
      </w:r>
      <w:r w:rsidRPr="008470D1">
        <w:rPr>
          <w:rFonts w:ascii="仿宋_GB2312" w:eastAsia="仿宋_GB2312" w:hAnsi="宋体" w:hint="eastAsia"/>
          <w:sz w:val="32"/>
          <w:szCs w:val="28"/>
        </w:rPr>
        <w:t>智慧实验室信息化管理规范</w:t>
      </w:r>
      <w:r>
        <w:rPr>
          <w:rFonts w:ascii="仿宋_GB2312" w:eastAsia="仿宋_GB2312" w:hAnsi="宋体" w:hint="eastAsia"/>
          <w:sz w:val="32"/>
          <w:szCs w:val="28"/>
        </w:rPr>
        <w:t>》等</w:t>
      </w:r>
      <w:r w:rsidR="00A806B3" w:rsidRPr="00A806B3">
        <w:rPr>
          <w:rFonts w:ascii="仿宋_GB2312" w:eastAsia="仿宋_GB2312" w:hAnsi="宋体" w:hint="eastAsia"/>
          <w:sz w:val="32"/>
          <w:szCs w:val="28"/>
        </w:rPr>
        <w:t>。</w:t>
      </w:r>
    </w:p>
    <w:p w14:paraId="44937C7D" w14:textId="77777777" w:rsidR="00381796" w:rsidRDefault="003B2F32" w:rsidP="00E815D2">
      <w:pPr>
        <w:spacing w:beforeLines="50" w:before="156" w:afterLines="50" w:after="156"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（三）研讨确定标准主体内容</w:t>
      </w:r>
    </w:p>
    <w:p w14:paraId="691B939C" w14:textId="3F123A10" w:rsidR="00381796" w:rsidRPr="000D1683"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标准编制工作组在对收集的资料进行整理研究之后，202</w:t>
      </w:r>
      <w:r w:rsidR="005066ED">
        <w:rPr>
          <w:rFonts w:ascii="仿宋_GB2312" w:eastAsia="仿宋_GB2312" w:hAnsi="宋体"/>
          <w:sz w:val="32"/>
          <w:szCs w:val="28"/>
        </w:rPr>
        <w:t>3</w:t>
      </w:r>
      <w:r>
        <w:rPr>
          <w:rFonts w:ascii="仿宋_GB2312" w:eastAsia="仿宋_GB2312" w:hAnsi="宋体" w:hint="eastAsia"/>
          <w:sz w:val="32"/>
          <w:szCs w:val="28"/>
        </w:rPr>
        <w:t>年</w:t>
      </w:r>
      <w:r w:rsidR="005A368F">
        <w:rPr>
          <w:rFonts w:ascii="仿宋_GB2312" w:eastAsia="仿宋_GB2312" w:hAnsi="宋体"/>
          <w:sz w:val="32"/>
          <w:szCs w:val="28"/>
        </w:rPr>
        <w:t>9</w:t>
      </w:r>
      <w:r>
        <w:rPr>
          <w:rFonts w:ascii="仿宋_GB2312" w:eastAsia="仿宋_GB2312" w:hAnsi="宋体" w:hint="eastAsia"/>
          <w:sz w:val="32"/>
          <w:szCs w:val="28"/>
        </w:rPr>
        <w:t>月，标准编制工作组召开了标准编制会议，对标准的整体框架结构进行了研究，并对标准的关键性内容进行了初步探讨。经过研究，标准的主体内</w:t>
      </w:r>
      <w:r w:rsidRPr="000D1683">
        <w:rPr>
          <w:rFonts w:ascii="仿宋_GB2312" w:eastAsia="仿宋_GB2312" w:hAnsi="宋体" w:hint="eastAsia"/>
          <w:sz w:val="32"/>
          <w:szCs w:val="28"/>
        </w:rPr>
        <w:t>容确定为</w:t>
      </w:r>
      <w:r w:rsidR="001F7E35" w:rsidRPr="000D1683">
        <w:rPr>
          <w:rFonts w:ascii="仿宋_GB2312" w:eastAsia="仿宋_GB2312" w:hAnsi="宋体" w:hint="eastAsia"/>
          <w:sz w:val="32"/>
          <w:szCs w:val="28"/>
        </w:rPr>
        <w:t>术语和定义</w:t>
      </w:r>
      <w:r w:rsidR="005066ED" w:rsidRPr="000D1683">
        <w:rPr>
          <w:rFonts w:ascii="仿宋_GB2312" w:eastAsia="仿宋_GB2312" w:hAnsi="宋体" w:hint="eastAsia"/>
          <w:sz w:val="32"/>
          <w:szCs w:val="28"/>
        </w:rPr>
        <w:t>、</w:t>
      </w:r>
      <w:r w:rsidR="00481986" w:rsidRPr="000D1683">
        <w:rPr>
          <w:rFonts w:ascii="仿宋_GB2312" w:eastAsia="仿宋_GB2312" w:hAnsi="宋体" w:hint="eastAsia"/>
          <w:sz w:val="32"/>
          <w:szCs w:val="28"/>
        </w:rPr>
        <w:t>基本要求、</w:t>
      </w:r>
      <w:r w:rsidR="00481986" w:rsidRPr="000D1683">
        <w:rPr>
          <w:rFonts w:ascii="仿宋_GB2312" w:eastAsia="仿宋_GB2312" w:hAnsi="宋体"/>
          <w:sz w:val="32"/>
          <w:szCs w:val="28"/>
        </w:rPr>
        <w:t>试剂库管理、应急管理</w:t>
      </w:r>
      <w:r w:rsidRPr="000D1683">
        <w:rPr>
          <w:rFonts w:ascii="仿宋_GB2312" w:eastAsia="仿宋_GB2312" w:hAnsi="宋体" w:hint="eastAsia"/>
          <w:sz w:val="32"/>
          <w:szCs w:val="28"/>
        </w:rPr>
        <w:t>。</w:t>
      </w:r>
    </w:p>
    <w:p w14:paraId="61FABD75" w14:textId="77777777" w:rsidR="00381796" w:rsidRDefault="003B2F32" w:rsidP="000A1EAE">
      <w:pPr>
        <w:spacing w:beforeLines="50" w:before="156" w:afterLines="50" w:after="156" w:line="560" w:lineRule="exact"/>
        <w:ind w:firstLineChars="200" w:firstLine="643"/>
        <w:rPr>
          <w:rFonts w:ascii="楷体" w:eastAsia="楷体" w:hAnsi="楷体" w:cs="仿宋_GB2312"/>
          <w:b/>
          <w:sz w:val="32"/>
          <w:szCs w:val="28"/>
        </w:rPr>
      </w:pPr>
      <w:r w:rsidRPr="000D1683">
        <w:rPr>
          <w:rFonts w:ascii="楷体" w:eastAsia="楷体" w:hAnsi="楷体" w:cs="仿宋_GB2312" w:hint="eastAsia"/>
          <w:b/>
          <w:sz w:val="32"/>
          <w:szCs w:val="28"/>
        </w:rPr>
        <w:t>（四）调研</w:t>
      </w:r>
      <w:r w:rsidR="002F4B59" w:rsidRPr="000D1683">
        <w:rPr>
          <w:rFonts w:ascii="楷体" w:eastAsia="楷体" w:hAnsi="楷体" w:cs="仿宋_GB2312" w:hint="eastAsia"/>
          <w:b/>
          <w:sz w:val="32"/>
          <w:szCs w:val="28"/>
        </w:rPr>
        <w:t>及</w:t>
      </w:r>
      <w:r w:rsidRPr="000D1683">
        <w:rPr>
          <w:rFonts w:ascii="楷体" w:eastAsia="楷体" w:hAnsi="楷体" w:cs="仿宋_GB2312" w:hint="eastAsia"/>
          <w:b/>
          <w:sz w:val="32"/>
          <w:szCs w:val="28"/>
        </w:rPr>
        <w:t>形成</w:t>
      </w:r>
      <w:r w:rsidR="002F4B59" w:rsidRPr="000D1683">
        <w:rPr>
          <w:rFonts w:ascii="楷体" w:eastAsia="楷体" w:hAnsi="楷体" w:cs="仿宋_GB2312" w:hint="eastAsia"/>
          <w:b/>
          <w:sz w:val="32"/>
          <w:szCs w:val="28"/>
        </w:rPr>
        <w:t>草案</w:t>
      </w:r>
      <w:r w:rsidR="002F4B59">
        <w:rPr>
          <w:rFonts w:ascii="楷体" w:eastAsia="楷体" w:hAnsi="楷体" w:cs="仿宋_GB2312" w:hint="eastAsia"/>
          <w:b/>
          <w:sz w:val="32"/>
          <w:szCs w:val="28"/>
        </w:rPr>
        <w:t>、</w:t>
      </w:r>
      <w:r>
        <w:rPr>
          <w:rFonts w:ascii="楷体" w:eastAsia="楷体" w:hAnsi="楷体" w:cs="仿宋_GB2312" w:hint="eastAsia"/>
          <w:b/>
          <w:sz w:val="32"/>
          <w:szCs w:val="28"/>
        </w:rPr>
        <w:t>征求意见稿</w:t>
      </w:r>
    </w:p>
    <w:p w14:paraId="6B432005" w14:textId="3738640B"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202</w:t>
      </w:r>
      <w:r w:rsidR="0054317B">
        <w:rPr>
          <w:rFonts w:ascii="仿宋_GB2312" w:eastAsia="仿宋_GB2312" w:hAnsi="宋体"/>
          <w:sz w:val="32"/>
          <w:szCs w:val="28"/>
        </w:rPr>
        <w:t>3</w:t>
      </w:r>
      <w:r>
        <w:rPr>
          <w:rFonts w:ascii="仿宋_GB2312" w:eastAsia="仿宋_GB2312" w:hAnsi="宋体" w:hint="eastAsia"/>
          <w:sz w:val="32"/>
          <w:szCs w:val="28"/>
        </w:rPr>
        <w:t>年</w:t>
      </w:r>
      <w:r w:rsidR="005A368F">
        <w:rPr>
          <w:rFonts w:ascii="仿宋_GB2312" w:eastAsia="仿宋_GB2312" w:hAnsi="宋体"/>
          <w:sz w:val="32"/>
          <w:szCs w:val="28"/>
        </w:rPr>
        <w:t>9</w:t>
      </w:r>
      <w:r>
        <w:rPr>
          <w:rFonts w:ascii="仿宋_GB2312" w:eastAsia="仿宋_GB2312" w:hAnsi="宋体" w:hint="eastAsia"/>
          <w:sz w:val="32"/>
          <w:szCs w:val="28"/>
        </w:rPr>
        <w:t>月</w:t>
      </w:r>
      <w:r w:rsidR="005A368F">
        <w:rPr>
          <w:rFonts w:ascii="仿宋_GB2312" w:eastAsia="仿宋_GB2312" w:hAnsi="宋体" w:hint="eastAsia"/>
          <w:sz w:val="32"/>
          <w:szCs w:val="28"/>
        </w:rPr>
        <w:t>-2024年1月</w:t>
      </w:r>
      <w:r>
        <w:rPr>
          <w:rFonts w:ascii="仿宋_GB2312" w:eastAsia="仿宋_GB2312" w:hAnsi="宋体" w:hint="eastAsia"/>
          <w:sz w:val="32"/>
          <w:szCs w:val="28"/>
        </w:rPr>
        <w:t>，标准起草工作小组进行了广泛调研工作，查阅了大量的国内外文献资料，对</w:t>
      </w:r>
      <w:r w:rsidR="00646323">
        <w:rPr>
          <w:rFonts w:ascii="仿宋_GB2312" w:eastAsia="仿宋_GB2312" w:hAnsi="宋体" w:hint="eastAsia"/>
          <w:sz w:val="32"/>
          <w:szCs w:val="28"/>
        </w:rPr>
        <w:t>理化实验室试剂库危险化学品信息化管理</w:t>
      </w:r>
      <w:r>
        <w:rPr>
          <w:rFonts w:ascii="仿宋_GB2312" w:eastAsia="仿宋_GB2312" w:hAnsi="宋体" w:hint="eastAsia"/>
          <w:sz w:val="32"/>
          <w:szCs w:val="28"/>
        </w:rPr>
        <w:t>的前人研究成果进行系统总结。形成了标准的基本构架，对主要内容进行了讨论并对项目的工作进行了部署和安排。</w:t>
      </w:r>
    </w:p>
    <w:p w14:paraId="09305CF3" w14:textId="63907BBB" w:rsidR="00381796" w:rsidRDefault="002F4B59">
      <w:pPr>
        <w:ind w:firstLineChars="200" w:firstLine="640"/>
        <w:rPr>
          <w:rFonts w:ascii="仿宋_GB2312" w:eastAsia="仿宋_GB2312" w:hAnsi="宋体"/>
          <w:sz w:val="32"/>
          <w:szCs w:val="28"/>
        </w:rPr>
      </w:pPr>
      <w:r>
        <w:rPr>
          <w:rFonts w:ascii="仿宋_GB2312" w:eastAsia="仿宋_GB2312" w:hAnsi="宋体" w:hint="eastAsia"/>
          <w:sz w:val="32"/>
          <w:szCs w:val="28"/>
        </w:rPr>
        <w:t>202</w:t>
      </w:r>
      <w:r w:rsidR="005A368F">
        <w:rPr>
          <w:rFonts w:ascii="仿宋_GB2312" w:eastAsia="仿宋_GB2312" w:hAnsi="宋体"/>
          <w:sz w:val="32"/>
          <w:szCs w:val="28"/>
        </w:rPr>
        <w:t>4</w:t>
      </w:r>
      <w:r>
        <w:rPr>
          <w:rFonts w:ascii="仿宋_GB2312" w:eastAsia="仿宋_GB2312" w:hAnsi="宋体" w:hint="eastAsia"/>
          <w:sz w:val="32"/>
          <w:szCs w:val="28"/>
        </w:rPr>
        <w:t>年</w:t>
      </w:r>
      <w:r w:rsidR="005A368F">
        <w:rPr>
          <w:rFonts w:ascii="仿宋_GB2312" w:eastAsia="仿宋_GB2312" w:hAnsi="宋体"/>
          <w:sz w:val="32"/>
          <w:szCs w:val="28"/>
        </w:rPr>
        <w:t>2</w:t>
      </w:r>
      <w:r>
        <w:rPr>
          <w:rFonts w:ascii="仿宋_GB2312" w:eastAsia="仿宋_GB2312" w:hAnsi="宋体" w:hint="eastAsia"/>
          <w:sz w:val="32"/>
          <w:szCs w:val="28"/>
        </w:rPr>
        <w:t>月，</w:t>
      </w:r>
      <w:r w:rsidR="003B2F32">
        <w:rPr>
          <w:rFonts w:ascii="仿宋_GB2312" w:eastAsia="仿宋_GB2312" w:hAnsi="宋体" w:hint="eastAsia"/>
          <w:sz w:val="32"/>
          <w:szCs w:val="28"/>
        </w:rPr>
        <w:t>在前期工作的基础之上，通过理清逻辑脉络，整合已有的参考资料中有关</w:t>
      </w:r>
      <w:r w:rsidR="00646323">
        <w:rPr>
          <w:rFonts w:ascii="仿宋_GB2312" w:eastAsia="仿宋_GB2312" w:hAnsi="宋体" w:hint="eastAsia"/>
          <w:sz w:val="32"/>
          <w:szCs w:val="28"/>
        </w:rPr>
        <w:t>理化实验室试剂库危险化学品信息化管理</w:t>
      </w:r>
      <w:r w:rsidR="003B2F32">
        <w:rPr>
          <w:rFonts w:ascii="仿宋_GB2312" w:eastAsia="仿宋_GB2312" w:hAnsi="宋体" w:hint="eastAsia"/>
          <w:sz w:val="32"/>
          <w:szCs w:val="28"/>
        </w:rPr>
        <w:t>要求，并结合</w:t>
      </w:r>
      <w:r w:rsidR="00646323">
        <w:rPr>
          <w:rFonts w:ascii="仿宋_GB2312" w:eastAsia="仿宋_GB2312" w:hAnsi="宋体" w:hint="eastAsia"/>
          <w:sz w:val="32"/>
          <w:szCs w:val="28"/>
        </w:rPr>
        <w:t>理化实验室试剂库危险化学品信息化管理</w:t>
      </w:r>
      <w:r w:rsidR="003B2F32">
        <w:rPr>
          <w:rFonts w:ascii="仿宋_GB2312" w:eastAsia="仿宋_GB2312" w:hAnsi="宋体" w:hint="eastAsia"/>
          <w:sz w:val="32"/>
          <w:szCs w:val="28"/>
        </w:rPr>
        <w:t>实际要求的基础上，按照简化、统一等原则编制完成团体标准</w:t>
      </w:r>
      <w:r w:rsidR="008F6CCE" w:rsidRPr="008F6CCE">
        <w:rPr>
          <w:rFonts w:ascii="仿宋_GB2312" w:eastAsia="仿宋_GB2312" w:hAnsi="宋体" w:hint="eastAsia"/>
          <w:sz w:val="32"/>
          <w:szCs w:val="28"/>
        </w:rPr>
        <w:t>《理化实验室试剂库房易制危化学试剂信息化管理规范》</w:t>
      </w:r>
      <w:r w:rsidR="003B2F32">
        <w:rPr>
          <w:rFonts w:ascii="仿宋_GB2312" w:eastAsia="仿宋_GB2312" w:hAnsi="宋体" w:hint="eastAsia"/>
          <w:sz w:val="32"/>
          <w:szCs w:val="28"/>
        </w:rPr>
        <w:t>（草案）。</w:t>
      </w:r>
    </w:p>
    <w:p w14:paraId="1F6A96F1" w14:textId="0F1D60E1" w:rsidR="009133CD" w:rsidRPr="00F11F09" w:rsidRDefault="003B2F32" w:rsidP="00F11F09">
      <w:pPr>
        <w:ind w:firstLineChars="200" w:firstLine="640"/>
        <w:rPr>
          <w:rFonts w:ascii="仿宋_GB2312" w:eastAsia="仿宋_GB2312" w:hAnsi="宋体"/>
          <w:sz w:val="32"/>
          <w:szCs w:val="28"/>
        </w:rPr>
      </w:pPr>
      <w:r>
        <w:rPr>
          <w:rFonts w:ascii="仿宋_GB2312" w:eastAsia="仿宋_GB2312" w:hAnsi="宋体" w:hint="eastAsia"/>
          <w:sz w:val="32"/>
          <w:szCs w:val="28"/>
        </w:rPr>
        <w:lastRenderedPageBreak/>
        <w:t>202</w:t>
      </w:r>
      <w:r w:rsidR="0054317B">
        <w:rPr>
          <w:rFonts w:ascii="仿宋_GB2312" w:eastAsia="仿宋_GB2312" w:hAnsi="宋体"/>
          <w:sz w:val="32"/>
          <w:szCs w:val="28"/>
        </w:rPr>
        <w:t>3</w:t>
      </w:r>
      <w:r>
        <w:rPr>
          <w:rFonts w:ascii="仿宋_GB2312" w:eastAsia="仿宋_GB2312" w:hAnsi="宋体" w:hint="eastAsia"/>
          <w:sz w:val="32"/>
          <w:szCs w:val="28"/>
        </w:rPr>
        <w:t>年</w:t>
      </w:r>
      <w:r w:rsidR="005A368F">
        <w:rPr>
          <w:rFonts w:ascii="仿宋_GB2312" w:eastAsia="仿宋_GB2312" w:hAnsi="宋体"/>
          <w:sz w:val="32"/>
          <w:szCs w:val="28"/>
        </w:rPr>
        <w:t>3</w:t>
      </w:r>
      <w:r>
        <w:rPr>
          <w:rFonts w:ascii="仿宋_GB2312" w:eastAsia="仿宋_GB2312" w:hAnsi="宋体" w:hint="eastAsia"/>
          <w:sz w:val="32"/>
          <w:szCs w:val="28"/>
        </w:rPr>
        <w:t>月</w:t>
      </w:r>
      <w:r w:rsidR="005A368F">
        <w:rPr>
          <w:rFonts w:ascii="仿宋_GB2312" w:eastAsia="仿宋_GB2312" w:hAnsi="宋体" w:hint="eastAsia"/>
          <w:sz w:val="32"/>
          <w:szCs w:val="28"/>
        </w:rPr>
        <w:t>-4月</w:t>
      </w:r>
      <w:r>
        <w:rPr>
          <w:rFonts w:ascii="仿宋_GB2312" w:eastAsia="仿宋_GB2312" w:hAnsi="宋体" w:hint="eastAsia"/>
          <w:sz w:val="32"/>
          <w:szCs w:val="28"/>
        </w:rPr>
        <w:t>，标准起草工作组</w:t>
      </w:r>
      <w:r w:rsidR="001F16E6">
        <w:rPr>
          <w:rFonts w:ascii="仿宋_GB2312" w:eastAsia="仿宋_GB2312" w:hAnsi="宋体" w:hint="eastAsia"/>
          <w:sz w:val="32"/>
          <w:szCs w:val="28"/>
        </w:rPr>
        <w:t>到</w:t>
      </w:r>
      <w:r w:rsidR="001F16E6">
        <w:rPr>
          <w:rFonts w:ascii="仿宋_GB2312" w:eastAsia="仿宋_GB2312" w:hAnsi="宋体"/>
          <w:sz w:val="32"/>
          <w:szCs w:val="28"/>
        </w:rPr>
        <w:t>相关单位和科研机构进行调研，开展</w:t>
      </w:r>
      <w:r w:rsidR="00646323">
        <w:rPr>
          <w:rFonts w:ascii="仿宋_GB2312" w:eastAsia="仿宋_GB2312" w:hAnsi="宋体" w:hint="eastAsia"/>
          <w:sz w:val="32"/>
          <w:szCs w:val="28"/>
        </w:rPr>
        <w:t>现场</w:t>
      </w:r>
      <w:r w:rsidR="00646323">
        <w:rPr>
          <w:rFonts w:ascii="仿宋_GB2312" w:eastAsia="仿宋_GB2312" w:hAnsi="宋体"/>
          <w:sz w:val="32"/>
          <w:szCs w:val="28"/>
        </w:rPr>
        <w:t>讨论</w:t>
      </w:r>
      <w:r w:rsidR="001F16E6">
        <w:rPr>
          <w:rFonts w:ascii="仿宋_GB2312" w:eastAsia="仿宋_GB2312" w:hAnsi="宋体"/>
          <w:sz w:val="32"/>
          <w:szCs w:val="28"/>
        </w:rPr>
        <w:t>验证</w:t>
      </w:r>
      <w:r w:rsidR="00646323">
        <w:rPr>
          <w:rFonts w:ascii="仿宋_GB2312" w:eastAsia="仿宋_GB2312" w:hAnsi="宋体" w:hint="eastAsia"/>
          <w:sz w:val="32"/>
          <w:szCs w:val="28"/>
        </w:rPr>
        <w:t>，</w:t>
      </w:r>
      <w:r w:rsidR="00646323">
        <w:rPr>
          <w:rFonts w:ascii="仿宋_GB2312" w:eastAsia="仿宋_GB2312" w:hAnsi="宋体"/>
          <w:sz w:val="32"/>
          <w:szCs w:val="28"/>
        </w:rPr>
        <w:t>过程中，</w:t>
      </w:r>
      <w:r w:rsidR="00646323">
        <w:rPr>
          <w:rFonts w:ascii="仿宋_GB2312" w:eastAsia="仿宋_GB2312" w:hAnsi="宋体" w:hint="eastAsia"/>
          <w:sz w:val="32"/>
          <w:szCs w:val="28"/>
        </w:rPr>
        <w:t>经</w:t>
      </w:r>
      <w:r w:rsidR="00646323">
        <w:rPr>
          <w:rFonts w:ascii="仿宋_GB2312" w:eastAsia="仿宋_GB2312" w:hAnsi="宋体"/>
          <w:sz w:val="32"/>
          <w:szCs w:val="28"/>
        </w:rPr>
        <w:t>编制单位</w:t>
      </w:r>
      <w:r w:rsidR="00646323">
        <w:rPr>
          <w:rFonts w:ascii="仿宋_GB2312" w:eastAsia="仿宋_GB2312" w:hAnsi="宋体" w:hint="eastAsia"/>
          <w:sz w:val="32"/>
          <w:szCs w:val="28"/>
        </w:rPr>
        <w:t>一致</w:t>
      </w:r>
      <w:r w:rsidR="00646323">
        <w:rPr>
          <w:rFonts w:ascii="仿宋_GB2312" w:eastAsia="仿宋_GB2312" w:hAnsi="宋体"/>
          <w:sz w:val="32"/>
          <w:szCs w:val="28"/>
        </w:rPr>
        <w:t>同意，将标准名称修改为</w:t>
      </w:r>
      <w:r w:rsidR="006E4313">
        <w:rPr>
          <w:rFonts w:ascii="仿宋_GB2312" w:eastAsia="仿宋_GB2312" w:hAnsi="宋体" w:hint="eastAsia"/>
          <w:sz w:val="32"/>
          <w:szCs w:val="28"/>
        </w:rPr>
        <w:t>《理化实验室试剂库危险化学品信息化管理规范》</w:t>
      </w:r>
      <w:r>
        <w:rPr>
          <w:rFonts w:ascii="仿宋_GB2312" w:eastAsia="仿宋_GB2312" w:hAnsi="宋体" w:hint="eastAsia"/>
          <w:sz w:val="32"/>
          <w:szCs w:val="28"/>
        </w:rPr>
        <w:t>。并实际征求意见，通过收集反馈了大量意见，标准编制工作组多次召开会议，对标准草案进行了反复修改和研究讨论。进一步讨论完善标准草案，形成团体标准《</w:t>
      </w:r>
      <w:r w:rsidR="00646323">
        <w:rPr>
          <w:rFonts w:ascii="仿宋_GB2312" w:eastAsia="仿宋_GB2312" w:hAnsi="宋体" w:hint="eastAsia"/>
          <w:sz w:val="32"/>
          <w:szCs w:val="28"/>
        </w:rPr>
        <w:t>理化实验室试剂库危险化学品信息化管理规范</w:t>
      </w:r>
      <w:r>
        <w:rPr>
          <w:rFonts w:ascii="仿宋_GB2312" w:eastAsia="仿宋_GB2312" w:hAnsi="宋体" w:hint="eastAsia"/>
          <w:sz w:val="32"/>
          <w:szCs w:val="28"/>
        </w:rPr>
        <w:t>》（征求意见稿）和（征求意见稿）编制说明。</w:t>
      </w:r>
    </w:p>
    <w:p w14:paraId="187D5DB0" w14:textId="77777777" w:rsidR="000D1EED" w:rsidRPr="000D1EED" w:rsidRDefault="000D1EED" w:rsidP="00A9377F">
      <w:pPr>
        <w:autoSpaceDE w:val="0"/>
        <w:autoSpaceDN w:val="0"/>
        <w:adjustRightInd w:val="0"/>
        <w:spacing w:beforeLines="50" w:before="156" w:afterLines="50" w:after="156" w:line="560" w:lineRule="exact"/>
        <w:jc w:val="left"/>
        <w:rPr>
          <w:rFonts w:ascii="黑体" w:eastAsia="黑体" w:hAnsi="黑体" w:cs="仿宋_GB2312"/>
          <w:sz w:val="32"/>
          <w:szCs w:val="32"/>
        </w:rPr>
      </w:pPr>
      <w:r w:rsidRPr="000D1EED">
        <w:rPr>
          <w:rFonts w:ascii="黑体" w:eastAsia="黑体" w:hAnsi="黑体" w:cs="仿宋_GB2312" w:hint="eastAsia"/>
          <w:sz w:val="32"/>
          <w:szCs w:val="32"/>
        </w:rPr>
        <w:t>四、制定标准的原则和依据，与现行法律、法规的关系，与有关国家标准、行业标准的协调情况</w:t>
      </w:r>
    </w:p>
    <w:p w14:paraId="7ED50ABB" w14:textId="77777777" w:rsidR="000D1EED" w:rsidRDefault="000D1EED" w:rsidP="000D1EED">
      <w:pPr>
        <w:spacing w:beforeLines="50" w:before="156" w:afterLines="50" w:after="156" w:line="560" w:lineRule="exact"/>
        <w:ind w:firstLineChars="200" w:firstLine="640"/>
        <w:rPr>
          <w:rFonts w:ascii="黑体" w:eastAsia="黑体" w:hAnsi="黑体" w:cs="仿宋_GB2312"/>
          <w:sz w:val="32"/>
          <w:szCs w:val="32"/>
        </w:rPr>
      </w:pPr>
      <w:r w:rsidRPr="000D1EED">
        <w:rPr>
          <w:rFonts w:ascii="黑体" w:eastAsia="黑体" w:hAnsi="黑体" w:cs="仿宋_GB2312" w:hint="eastAsia"/>
          <w:sz w:val="32"/>
          <w:szCs w:val="32"/>
        </w:rPr>
        <w:t>（一）编制原则</w:t>
      </w:r>
    </w:p>
    <w:p w14:paraId="0495FF2B" w14:textId="2C00B633" w:rsidR="00381796" w:rsidRDefault="000D1EED" w:rsidP="000D1EED">
      <w:pPr>
        <w:spacing w:beforeLines="50" w:before="156" w:afterLines="50" w:after="156"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1、</w:t>
      </w:r>
      <w:r w:rsidR="003B2F32">
        <w:rPr>
          <w:rFonts w:ascii="楷体" w:eastAsia="楷体" w:hAnsi="楷体" w:cs="仿宋_GB2312" w:hint="eastAsia"/>
          <w:b/>
          <w:sz w:val="32"/>
          <w:szCs w:val="28"/>
        </w:rPr>
        <w:t>实用性原则</w:t>
      </w:r>
    </w:p>
    <w:p w14:paraId="096AD80F" w14:textId="2A90A7B9"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本文件是在充分收集相关资料和文献，分析</w:t>
      </w:r>
      <w:r w:rsidR="00646323">
        <w:rPr>
          <w:rFonts w:ascii="仿宋_GB2312" w:eastAsia="仿宋_GB2312" w:hAnsi="宋体" w:hint="eastAsia"/>
          <w:sz w:val="32"/>
          <w:szCs w:val="28"/>
        </w:rPr>
        <w:t>理化实验室试剂库危险化学品信息化管理</w:t>
      </w:r>
      <w:r>
        <w:rPr>
          <w:rFonts w:ascii="仿宋_GB2312" w:eastAsia="仿宋_GB2312" w:hAnsi="宋体" w:hint="eastAsia"/>
          <w:sz w:val="32"/>
          <w:szCs w:val="28"/>
        </w:rPr>
        <w:t>当前现状，在现有相关</w:t>
      </w:r>
      <w:r w:rsidR="00646323">
        <w:rPr>
          <w:rFonts w:ascii="仿宋_GB2312" w:eastAsia="仿宋_GB2312" w:hAnsi="宋体" w:hint="eastAsia"/>
          <w:sz w:val="32"/>
          <w:szCs w:val="28"/>
        </w:rPr>
        <w:t>理化实验室试剂库危险化学品信息化管理</w:t>
      </w:r>
      <w:r>
        <w:rPr>
          <w:rFonts w:ascii="仿宋_GB2312" w:eastAsia="仿宋_GB2312" w:hAnsi="宋体" w:hint="eastAsia"/>
          <w:sz w:val="32"/>
          <w:szCs w:val="28"/>
        </w:rPr>
        <w:t>要求的基础上，结合</w:t>
      </w:r>
      <w:r w:rsidR="001F16E6">
        <w:rPr>
          <w:rFonts w:ascii="仿宋_GB2312" w:eastAsia="仿宋_GB2312" w:hAnsi="宋体" w:hint="eastAsia"/>
          <w:sz w:val="32"/>
          <w:szCs w:val="28"/>
        </w:rPr>
        <w:t>编制单位</w:t>
      </w:r>
      <w:r w:rsidR="001F16E6">
        <w:rPr>
          <w:rFonts w:ascii="仿宋_GB2312" w:eastAsia="仿宋_GB2312" w:hAnsi="宋体"/>
          <w:sz w:val="32"/>
          <w:szCs w:val="28"/>
        </w:rPr>
        <w:t>多年</w:t>
      </w:r>
      <w:r w:rsidR="00DA3BCE">
        <w:rPr>
          <w:rFonts w:ascii="仿宋_GB2312" w:eastAsia="仿宋_GB2312" w:hAnsi="宋体" w:hint="eastAsia"/>
          <w:sz w:val="32"/>
          <w:szCs w:val="28"/>
        </w:rPr>
        <w:t>选育</w:t>
      </w:r>
      <w:r w:rsidR="001F16E6">
        <w:rPr>
          <w:rFonts w:ascii="仿宋_GB2312" w:eastAsia="仿宋_GB2312" w:hAnsi="宋体" w:hint="eastAsia"/>
          <w:sz w:val="32"/>
          <w:szCs w:val="28"/>
        </w:rPr>
        <w:t>的试验和</w:t>
      </w:r>
      <w:r>
        <w:rPr>
          <w:rFonts w:ascii="仿宋_GB2312" w:eastAsia="仿宋_GB2312" w:hAnsi="宋体" w:hint="eastAsia"/>
          <w:sz w:val="32"/>
          <w:szCs w:val="28"/>
        </w:rPr>
        <w:t>经验而总结起草的，符合当前</w:t>
      </w:r>
      <w:r w:rsidR="00646323">
        <w:rPr>
          <w:rFonts w:ascii="仿宋_GB2312" w:eastAsia="仿宋_GB2312" w:hAnsi="宋体" w:hint="eastAsia"/>
          <w:sz w:val="32"/>
          <w:szCs w:val="28"/>
        </w:rPr>
        <w:t>理化实验室试剂库危险化学品信息化管理</w:t>
      </w:r>
      <w:r>
        <w:rPr>
          <w:rFonts w:ascii="仿宋_GB2312" w:eastAsia="仿宋_GB2312" w:hAnsi="宋体" w:hint="eastAsia"/>
          <w:sz w:val="32"/>
          <w:szCs w:val="28"/>
        </w:rPr>
        <w:t>发展的方向，具有较强的实用性和可操作性。</w:t>
      </w:r>
    </w:p>
    <w:p w14:paraId="62EF7D35" w14:textId="7D5938EA" w:rsidR="00381796" w:rsidRDefault="000D1EED" w:rsidP="000A1EAE">
      <w:pPr>
        <w:spacing w:beforeLines="50" w:before="156" w:afterLines="50" w:after="156"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2、</w:t>
      </w:r>
      <w:r w:rsidR="003B2F32">
        <w:rPr>
          <w:rFonts w:ascii="楷体" w:eastAsia="楷体" w:hAnsi="楷体" w:cs="仿宋_GB2312" w:hint="eastAsia"/>
          <w:b/>
          <w:sz w:val="32"/>
          <w:szCs w:val="28"/>
        </w:rPr>
        <w:t>协调性原则</w:t>
      </w:r>
    </w:p>
    <w:p w14:paraId="18A33837" w14:textId="4A6B92D9"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本文件编写过程中注意了与</w:t>
      </w:r>
      <w:r w:rsidR="00646323">
        <w:rPr>
          <w:rFonts w:ascii="仿宋_GB2312" w:eastAsia="仿宋_GB2312" w:hAnsi="宋体" w:hint="eastAsia"/>
          <w:sz w:val="32"/>
          <w:szCs w:val="28"/>
        </w:rPr>
        <w:t>理化实验室试剂库危险化学品信息化管理</w:t>
      </w:r>
      <w:r>
        <w:rPr>
          <w:rFonts w:ascii="仿宋_GB2312" w:eastAsia="仿宋_GB2312" w:hAnsi="宋体" w:hint="eastAsia"/>
          <w:sz w:val="32"/>
          <w:szCs w:val="28"/>
        </w:rPr>
        <w:t>相关法律法规的协调问题，在内容上与现行法律法规、标准协调一致。</w:t>
      </w:r>
    </w:p>
    <w:p w14:paraId="48B06747" w14:textId="25C12056" w:rsidR="00381796" w:rsidRDefault="000D1EED" w:rsidP="000A1EAE">
      <w:pPr>
        <w:spacing w:beforeLines="50" w:before="156" w:afterLines="50" w:after="156"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3、</w:t>
      </w:r>
      <w:r w:rsidR="003B2F32">
        <w:rPr>
          <w:rFonts w:ascii="楷体" w:eastAsia="楷体" w:hAnsi="楷体" w:cs="仿宋_GB2312" w:hint="eastAsia"/>
          <w:b/>
          <w:sz w:val="32"/>
          <w:szCs w:val="28"/>
        </w:rPr>
        <w:t>规范性原则</w:t>
      </w:r>
    </w:p>
    <w:p w14:paraId="3276EBB5" w14:textId="77777777"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lastRenderedPageBreak/>
        <w:t>本文件严格</w:t>
      </w:r>
      <w:r w:rsidR="00FB3457">
        <w:rPr>
          <w:rFonts w:ascii="仿宋_GB2312" w:eastAsia="仿宋_GB2312" w:hAnsi="宋体" w:hint="eastAsia"/>
          <w:sz w:val="32"/>
          <w:szCs w:val="28"/>
        </w:rPr>
        <w:t>参照</w:t>
      </w:r>
      <w:r>
        <w:rPr>
          <w:rFonts w:ascii="仿宋_GB2312" w:eastAsia="仿宋_GB2312" w:hAnsi="宋体" w:hint="eastAsia"/>
          <w:sz w:val="32"/>
          <w:szCs w:val="28"/>
        </w:rPr>
        <w:t>GB/T 1.1—2020《标准化工作导则  第1部分：标准化文件的结构和起草规则》编写本标准的内容，保证标准的编写质量。</w:t>
      </w:r>
    </w:p>
    <w:p w14:paraId="173D3B39" w14:textId="73EA149B" w:rsidR="00381796" w:rsidRDefault="000D1EED" w:rsidP="000A1EAE">
      <w:pPr>
        <w:spacing w:beforeLines="50" w:before="156" w:afterLines="50" w:after="156" w:line="560" w:lineRule="exact"/>
        <w:ind w:firstLineChars="200" w:firstLine="643"/>
        <w:rPr>
          <w:rFonts w:ascii="楷体" w:eastAsia="楷体" w:hAnsi="楷体" w:cs="仿宋_GB2312"/>
          <w:b/>
          <w:sz w:val="32"/>
          <w:szCs w:val="28"/>
        </w:rPr>
      </w:pPr>
      <w:r>
        <w:rPr>
          <w:rFonts w:ascii="楷体" w:eastAsia="楷体" w:hAnsi="楷体" w:cs="仿宋_GB2312" w:hint="eastAsia"/>
          <w:b/>
          <w:sz w:val="32"/>
          <w:szCs w:val="28"/>
        </w:rPr>
        <w:t>4、</w:t>
      </w:r>
      <w:r w:rsidR="003B2F32">
        <w:rPr>
          <w:rFonts w:ascii="楷体" w:eastAsia="楷体" w:hAnsi="楷体" w:cs="仿宋_GB2312" w:hint="eastAsia"/>
          <w:b/>
          <w:sz w:val="32"/>
          <w:szCs w:val="28"/>
        </w:rPr>
        <w:t>前瞻性原则</w:t>
      </w:r>
    </w:p>
    <w:p w14:paraId="2315C397" w14:textId="1BA2C035" w:rsidR="00381796" w:rsidRDefault="003B2F32">
      <w:pPr>
        <w:ind w:firstLineChars="200" w:firstLine="640"/>
        <w:rPr>
          <w:rFonts w:ascii="仿宋_GB2312" w:eastAsia="仿宋_GB2312" w:hAnsi="宋体"/>
          <w:sz w:val="32"/>
          <w:szCs w:val="28"/>
        </w:rPr>
      </w:pPr>
      <w:r>
        <w:rPr>
          <w:rFonts w:ascii="仿宋_GB2312" w:eastAsia="仿宋_GB2312" w:hAnsi="宋体" w:hint="eastAsia"/>
          <w:sz w:val="32"/>
          <w:szCs w:val="28"/>
        </w:rPr>
        <w:t>本文件在兼顾当前区内</w:t>
      </w:r>
      <w:r w:rsidR="00646323">
        <w:rPr>
          <w:rFonts w:ascii="仿宋_GB2312" w:eastAsia="仿宋_GB2312" w:hAnsi="宋体" w:hint="eastAsia"/>
          <w:sz w:val="32"/>
          <w:szCs w:val="28"/>
        </w:rPr>
        <w:t>理化实验室试剂库危险化学品信息化管理</w:t>
      </w:r>
      <w:r>
        <w:rPr>
          <w:rFonts w:ascii="仿宋_GB2312" w:eastAsia="仿宋_GB2312" w:hAnsi="宋体" w:hint="eastAsia"/>
          <w:sz w:val="32"/>
          <w:szCs w:val="28"/>
        </w:rPr>
        <w:t>现实情况的同时，还考虑到了</w:t>
      </w:r>
      <w:r w:rsidR="00646323">
        <w:rPr>
          <w:rFonts w:ascii="仿宋_GB2312" w:eastAsia="仿宋_GB2312" w:hAnsi="宋体" w:hint="eastAsia"/>
          <w:sz w:val="32"/>
          <w:szCs w:val="28"/>
        </w:rPr>
        <w:t>理化实验室试剂库危险化学品信息化管理</w:t>
      </w:r>
      <w:r>
        <w:rPr>
          <w:rFonts w:ascii="仿宋_GB2312" w:eastAsia="仿宋_GB2312" w:hAnsi="宋体" w:hint="eastAsia"/>
          <w:sz w:val="32"/>
          <w:szCs w:val="28"/>
        </w:rPr>
        <w:t>快速发展的趋势和需要，在标准中体现了个别特色性、前瞻性和先进性条款，作为对</w:t>
      </w:r>
      <w:r w:rsidR="00646323">
        <w:rPr>
          <w:rFonts w:ascii="仿宋_GB2312" w:eastAsia="仿宋_GB2312" w:hAnsi="宋体" w:hint="eastAsia"/>
          <w:sz w:val="32"/>
          <w:szCs w:val="28"/>
        </w:rPr>
        <w:t>理化实验室试剂库危险化学品信息化管理</w:t>
      </w:r>
      <w:r>
        <w:rPr>
          <w:rFonts w:ascii="仿宋_GB2312" w:eastAsia="仿宋_GB2312" w:hAnsi="宋体" w:hint="eastAsia"/>
          <w:sz w:val="32"/>
          <w:szCs w:val="28"/>
        </w:rPr>
        <w:t>发展的指导。</w:t>
      </w:r>
    </w:p>
    <w:p w14:paraId="3F3F9280" w14:textId="77777777" w:rsidR="000D1EED" w:rsidRPr="000D1EED" w:rsidRDefault="000D1EED" w:rsidP="000D1EED">
      <w:pPr>
        <w:ind w:firstLineChars="200" w:firstLine="643"/>
        <w:rPr>
          <w:rFonts w:ascii="仿宋" w:eastAsia="仿宋_GB2312" w:hAnsi="仿宋"/>
          <w:b/>
          <w:color w:val="000000"/>
          <w:sz w:val="32"/>
          <w:szCs w:val="32"/>
        </w:rPr>
      </w:pPr>
      <w:r w:rsidRPr="000D1EED">
        <w:rPr>
          <w:rFonts w:ascii="仿宋" w:eastAsia="仿宋_GB2312" w:hAnsi="仿宋" w:hint="eastAsia"/>
          <w:b/>
          <w:color w:val="000000"/>
          <w:sz w:val="32"/>
          <w:szCs w:val="32"/>
        </w:rPr>
        <w:t>（二）编制依据</w:t>
      </w:r>
    </w:p>
    <w:p w14:paraId="04E3FFE9" w14:textId="77777777" w:rsidR="000D1EED" w:rsidRPr="000D1EED" w:rsidRDefault="000D1EED" w:rsidP="000D1EED">
      <w:pPr>
        <w:ind w:firstLineChars="200" w:firstLine="640"/>
        <w:rPr>
          <w:rFonts w:ascii="仿宋" w:eastAsia="仿宋_GB2312" w:hAnsi="仿宋"/>
          <w:color w:val="000000"/>
          <w:sz w:val="32"/>
          <w:szCs w:val="32"/>
        </w:rPr>
      </w:pPr>
      <w:r w:rsidRPr="000D1EED">
        <w:rPr>
          <w:rFonts w:ascii="仿宋" w:eastAsia="仿宋_GB2312" w:hAnsi="仿宋" w:hint="eastAsia"/>
          <w:color w:val="000000"/>
          <w:sz w:val="32"/>
          <w:szCs w:val="32"/>
        </w:rPr>
        <w:t>本标准严格按照</w:t>
      </w:r>
      <w:r w:rsidRPr="000D1EED">
        <w:rPr>
          <w:rFonts w:ascii="仿宋" w:eastAsia="仿宋_GB2312" w:hAnsi="仿宋"/>
          <w:color w:val="000000"/>
          <w:sz w:val="32"/>
          <w:szCs w:val="32"/>
        </w:rPr>
        <w:t>GB/T 1.1—2020</w:t>
      </w:r>
      <w:r w:rsidRPr="000D1EED">
        <w:rPr>
          <w:rFonts w:ascii="仿宋" w:eastAsia="仿宋_GB2312" w:hAnsi="仿宋"/>
          <w:color w:val="000000"/>
          <w:sz w:val="32"/>
          <w:szCs w:val="32"/>
        </w:rPr>
        <w:t>《标准化工作导则</w:t>
      </w:r>
      <w:r w:rsidRPr="000D1EED">
        <w:rPr>
          <w:rFonts w:ascii="仿宋" w:eastAsia="仿宋_GB2312" w:hAnsi="仿宋"/>
          <w:color w:val="000000"/>
          <w:sz w:val="32"/>
          <w:szCs w:val="32"/>
        </w:rPr>
        <w:t xml:space="preserve">  </w:t>
      </w:r>
      <w:r w:rsidRPr="000D1EED">
        <w:rPr>
          <w:rFonts w:ascii="仿宋" w:eastAsia="仿宋_GB2312" w:hAnsi="仿宋"/>
          <w:color w:val="000000"/>
          <w:sz w:val="32"/>
          <w:szCs w:val="32"/>
        </w:rPr>
        <w:t>第</w:t>
      </w:r>
      <w:r w:rsidRPr="000D1EED">
        <w:rPr>
          <w:rFonts w:ascii="仿宋" w:eastAsia="仿宋_GB2312" w:hAnsi="仿宋"/>
          <w:color w:val="000000"/>
          <w:sz w:val="32"/>
          <w:szCs w:val="32"/>
        </w:rPr>
        <w:t>1</w:t>
      </w:r>
      <w:r w:rsidRPr="000D1EED">
        <w:rPr>
          <w:rFonts w:ascii="仿宋" w:eastAsia="仿宋_GB2312" w:hAnsi="仿宋"/>
          <w:color w:val="000000"/>
          <w:sz w:val="32"/>
          <w:szCs w:val="32"/>
        </w:rPr>
        <w:t>部分：标准化文件的结构和起草规则》的规则起草，标准主要内容依据起草单位在</w:t>
      </w:r>
      <w:r w:rsidRPr="000D1EED">
        <w:rPr>
          <w:rFonts w:ascii="仿宋" w:eastAsia="仿宋" w:hAnsi="仿宋" w:hint="eastAsia"/>
          <w:color w:val="000000"/>
          <w:sz w:val="32"/>
          <w:szCs w:val="32"/>
        </w:rPr>
        <w:t>理化实验室试剂库常规化学品信息化管理</w:t>
      </w:r>
      <w:r w:rsidRPr="000D1EED">
        <w:rPr>
          <w:rFonts w:ascii="仿宋" w:eastAsia="仿宋_GB2312" w:hAnsi="仿宋"/>
          <w:color w:val="000000"/>
          <w:sz w:val="32"/>
          <w:szCs w:val="32"/>
        </w:rPr>
        <w:t>过程中的实践经验确定。</w:t>
      </w:r>
    </w:p>
    <w:p w14:paraId="6A607D63" w14:textId="77777777" w:rsidR="000D1EED" w:rsidRPr="000D1EED" w:rsidRDefault="000D1EED" w:rsidP="000D1EED">
      <w:pPr>
        <w:ind w:firstLineChars="200" w:firstLine="643"/>
        <w:rPr>
          <w:rFonts w:ascii="仿宋" w:eastAsia="仿宋_GB2312" w:hAnsi="仿宋"/>
          <w:b/>
          <w:color w:val="000000"/>
          <w:sz w:val="32"/>
          <w:szCs w:val="32"/>
        </w:rPr>
      </w:pPr>
      <w:r w:rsidRPr="000D1EED">
        <w:rPr>
          <w:rFonts w:ascii="仿宋" w:eastAsia="仿宋_GB2312" w:hAnsi="仿宋" w:hint="eastAsia"/>
          <w:b/>
          <w:color w:val="000000"/>
          <w:sz w:val="32"/>
          <w:szCs w:val="32"/>
        </w:rPr>
        <w:t>（三）与现行法律、法规的关系，与有关国家标准、行业标准的协调情况</w:t>
      </w:r>
    </w:p>
    <w:p w14:paraId="12B74085" w14:textId="77777777" w:rsidR="000D1EED" w:rsidRPr="000D1EED" w:rsidRDefault="000D1EED" w:rsidP="000D1EED">
      <w:pPr>
        <w:ind w:firstLineChars="200" w:firstLine="640"/>
        <w:rPr>
          <w:rFonts w:ascii="仿宋" w:eastAsia="仿宋_GB2312" w:hAnsi="仿宋"/>
          <w:color w:val="000000"/>
          <w:sz w:val="32"/>
          <w:szCs w:val="32"/>
        </w:rPr>
      </w:pPr>
      <w:r w:rsidRPr="000D1EED">
        <w:rPr>
          <w:rFonts w:ascii="仿宋" w:eastAsia="仿宋_GB2312" w:hAnsi="仿宋" w:hint="eastAsia"/>
          <w:color w:val="000000"/>
          <w:sz w:val="32"/>
          <w:szCs w:val="32"/>
        </w:rPr>
        <w:t>本标准与相关法律法规、强制性标准协调一致，无冲突。</w:t>
      </w:r>
    </w:p>
    <w:p w14:paraId="1844A4FD" w14:textId="77777777" w:rsidR="000D1EED" w:rsidRDefault="000D1EED" w:rsidP="000D1EED">
      <w:pPr>
        <w:spacing w:line="560" w:lineRule="exact"/>
        <w:ind w:firstLineChars="200" w:firstLine="640"/>
        <w:rPr>
          <w:rFonts w:ascii="仿宋_GB2312" w:eastAsia="仿宋_GB2312" w:hAnsi="宋体"/>
          <w:sz w:val="32"/>
          <w:szCs w:val="28"/>
        </w:rPr>
      </w:pPr>
      <w:r w:rsidRPr="00E815D2">
        <w:rPr>
          <w:rFonts w:ascii="仿宋_GB2312" w:eastAsia="仿宋_GB2312" w:hAnsi="宋体" w:hint="eastAsia"/>
          <w:sz w:val="32"/>
          <w:szCs w:val="28"/>
        </w:rPr>
        <w:t>经查阅，</w:t>
      </w:r>
      <w:r w:rsidRPr="00B32D83">
        <w:rPr>
          <w:rFonts w:ascii="仿宋_GB2312" w:eastAsia="仿宋_GB2312" w:hAnsi="宋体" w:hint="eastAsia"/>
          <w:sz w:val="32"/>
          <w:szCs w:val="28"/>
        </w:rPr>
        <w:t>与</w:t>
      </w:r>
      <w:r>
        <w:rPr>
          <w:rFonts w:ascii="仿宋_GB2312" w:eastAsia="仿宋_GB2312" w:hAnsi="宋体" w:hint="eastAsia"/>
          <w:sz w:val="32"/>
          <w:szCs w:val="28"/>
        </w:rPr>
        <w:t>“实验室</w:t>
      </w:r>
      <w:r>
        <w:rPr>
          <w:rFonts w:ascii="仿宋_GB2312" w:eastAsia="仿宋_GB2312" w:hAnsi="宋体"/>
          <w:sz w:val="32"/>
          <w:szCs w:val="28"/>
        </w:rPr>
        <w:t>管理</w:t>
      </w:r>
      <w:r>
        <w:rPr>
          <w:rFonts w:ascii="仿宋_GB2312" w:eastAsia="仿宋_GB2312" w:hAnsi="宋体" w:hint="eastAsia"/>
          <w:sz w:val="32"/>
          <w:szCs w:val="28"/>
        </w:rPr>
        <w:t>”“危险</w:t>
      </w:r>
      <w:r>
        <w:rPr>
          <w:rFonts w:ascii="仿宋_GB2312" w:eastAsia="仿宋_GB2312" w:hAnsi="宋体"/>
          <w:sz w:val="32"/>
          <w:szCs w:val="28"/>
        </w:rPr>
        <w:t>化学品管理</w:t>
      </w:r>
      <w:r>
        <w:rPr>
          <w:rFonts w:ascii="仿宋_GB2312" w:eastAsia="仿宋_GB2312" w:hAnsi="宋体" w:hint="eastAsia"/>
          <w:sz w:val="32"/>
          <w:szCs w:val="28"/>
        </w:rPr>
        <w:t>”“信息化</w:t>
      </w:r>
      <w:r>
        <w:rPr>
          <w:rFonts w:ascii="仿宋_GB2312" w:eastAsia="仿宋_GB2312" w:hAnsi="宋体"/>
          <w:sz w:val="32"/>
          <w:szCs w:val="28"/>
        </w:rPr>
        <w:t>管理</w:t>
      </w:r>
      <w:r>
        <w:rPr>
          <w:rFonts w:ascii="仿宋_GB2312" w:eastAsia="仿宋_GB2312" w:hAnsi="宋体" w:hint="eastAsia"/>
          <w:sz w:val="32"/>
          <w:szCs w:val="28"/>
        </w:rPr>
        <w:t>”</w:t>
      </w:r>
      <w:r w:rsidRPr="00B32D83">
        <w:rPr>
          <w:rFonts w:ascii="仿宋_GB2312" w:eastAsia="仿宋_GB2312" w:hAnsi="宋体" w:hint="eastAsia"/>
          <w:sz w:val="32"/>
          <w:szCs w:val="28"/>
        </w:rPr>
        <w:t>相关的标准有：</w:t>
      </w:r>
    </w:p>
    <w:p w14:paraId="1C7A3728" w14:textId="77777777" w:rsidR="000D1EED" w:rsidRDefault="000D1EED" w:rsidP="000D1EED">
      <w:pPr>
        <w:spacing w:line="560" w:lineRule="exact"/>
        <w:ind w:firstLineChars="200" w:firstLine="640"/>
        <w:rPr>
          <w:rFonts w:ascii="仿宋_GB2312" w:eastAsia="仿宋_GB2312" w:hAnsi="宋体"/>
          <w:sz w:val="32"/>
          <w:szCs w:val="28"/>
        </w:rPr>
      </w:pPr>
      <w:r w:rsidRPr="008470D1">
        <w:rPr>
          <w:rFonts w:ascii="仿宋_GB2312" w:eastAsia="仿宋_GB2312" w:hAnsi="宋体" w:hint="eastAsia"/>
          <w:sz w:val="32"/>
          <w:szCs w:val="28"/>
        </w:rPr>
        <w:t>DB22</w:t>
      </w:r>
      <w:r>
        <w:rPr>
          <w:rFonts w:ascii="仿宋_GB2312" w:eastAsia="仿宋_GB2312" w:hAnsi="宋体"/>
          <w:sz w:val="32"/>
          <w:szCs w:val="28"/>
        </w:rPr>
        <w:t>/</w:t>
      </w:r>
      <w:r w:rsidRPr="008470D1">
        <w:rPr>
          <w:rFonts w:ascii="仿宋_GB2312" w:eastAsia="仿宋_GB2312" w:hAnsi="宋体" w:hint="eastAsia"/>
          <w:sz w:val="32"/>
          <w:szCs w:val="28"/>
        </w:rPr>
        <w:t>T 3037-2019</w:t>
      </w:r>
      <w:r>
        <w:rPr>
          <w:rFonts w:ascii="仿宋_GB2312" w:eastAsia="仿宋_GB2312" w:hAnsi="宋体" w:hint="eastAsia"/>
          <w:sz w:val="32"/>
          <w:szCs w:val="28"/>
        </w:rPr>
        <w:t>《</w:t>
      </w:r>
      <w:r w:rsidRPr="008470D1">
        <w:rPr>
          <w:rFonts w:ascii="仿宋_GB2312" w:eastAsia="仿宋_GB2312" w:hAnsi="宋体" w:hint="eastAsia"/>
          <w:sz w:val="32"/>
          <w:szCs w:val="28"/>
        </w:rPr>
        <w:t>企业实验室危险化学品安全管理规范</w:t>
      </w:r>
      <w:r>
        <w:rPr>
          <w:rFonts w:ascii="仿宋_GB2312" w:eastAsia="仿宋_GB2312" w:hAnsi="宋体" w:hint="eastAsia"/>
          <w:sz w:val="32"/>
          <w:szCs w:val="28"/>
        </w:rPr>
        <w:t>》</w:t>
      </w:r>
      <w:r w:rsidRPr="008470D1">
        <w:rPr>
          <w:rFonts w:ascii="仿宋_GB2312" w:eastAsia="仿宋_GB2312" w:hAnsi="宋体" w:hint="eastAsia"/>
          <w:sz w:val="32"/>
          <w:szCs w:val="28"/>
        </w:rPr>
        <w:t>规定了企业实验室危险化学品的人员管理、风险评估、制度建设、</w:t>
      </w:r>
      <w:r>
        <w:rPr>
          <w:rFonts w:ascii="仿宋_GB2312" w:eastAsia="仿宋_GB2312" w:hAnsi="宋体" w:hint="eastAsia"/>
          <w:sz w:val="32"/>
          <w:szCs w:val="28"/>
        </w:rPr>
        <w:t>基础设施、使用管理、采购和验收、储存、废弃化学品处置和应</w:t>
      </w:r>
      <w:r>
        <w:rPr>
          <w:rFonts w:ascii="仿宋_GB2312" w:eastAsia="仿宋_GB2312" w:hAnsi="宋体" w:hint="eastAsia"/>
          <w:sz w:val="32"/>
          <w:szCs w:val="28"/>
        </w:rPr>
        <w:lastRenderedPageBreak/>
        <w:t>急要求，</w:t>
      </w:r>
      <w:r w:rsidRPr="008470D1">
        <w:rPr>
          <w:rFonts w:ascii="仿宋_GB2312" w:eastAsia="仿宋_GB2312" w:hAnsi="宋体" w:hint="eastAsia"/>
          <w:sz w:val="32"/>
          <w:szCs w:val="28"/>
        </w:rPr>
        <w:t>适用于使用危险化学品的企业实验室的安全管理。</w:t>
      </w:r>
    </w:p>
    <w:p w14:paraId="17A2CAAE" w14:textId="77777777" w:rsidR="000D1EED" w:rsidRDefault="000D1EED" w:rsidP="000D1EED">
      <w:pPr>
        <w:spacing w:line="560" w:lineRule="exact"/>
        <w:ind w:firstLineChars="200" w:firstLine="640"/>
        <w:rPr>
          <w:rFonts w:ascii="仿宋_GB2312" w:eastAsia="仿宋_GB2312" w:hAnsi="宋体"/>
          <w:sz w:val="32"/>
          <w:szCs w:val="28"/>
        </w:rPr>
      </w:pPr>
      <w:r w:rsidRPr="008470D1">
        <w:rPr>
          <w:rFonts w:ascii="仿宋_GB2312" w:eastAsia="仿宋_GB2312" w:hAnsi="宋体" w:hint="eastAsia"/>
          <w:sz w:val="32"/>
          <w:szCs w:val="28"/>
        </w:rPr>
        <w:t>DB23</w:t>
      </w:r>
      <w:r>
        <w:rPr>
          <w:rFonts w:ascii="仿宋_GB2312" w:eastAsia="仿宋_GB2312" w:hAnsi="宋体"/>
          <w:sz w:val="32"/>
          <w:szCs w:val="28"/>
        </w:rPr>
        <w:t>/</w:t>
      </w:r>
      <w:r w:rsidRPr="008470D1">
        <w:rPr>
          <w:rFonts w:ascii="仿宋_GB2312" w:eastAsia="仿宋_GB2312" w:hAnsi="宋体" w:hint="eastAsia"/>
          <w:sz w:val="32"/>
          <w:szCs w:val="28"/>
        </w:rPr>
        <w:t>T 2824-2021</w:t>
      </w:r>
      <w:r>
        <w:rPr>
          <w:rFonts w:ascii="仿宋_GB2312" w:eastAsia="仿宋_GB2312" w:hAnsi="宋体" w:hint="eastAsia"/>
          <w:sz w:val="32"/>
          <w:szCs w:val="28"/>
        </w:rPr>
        <w:t>《</w:t>
      </w:r>
      <w:r w:rsidRPr="008470D1">
        <w:rPr>
          <w:rFonts w:ascii="仿宋_GB2312" w:eastAsia="仿宋_GB2312" w:hAnsi="宋体" w:hint="eastAsia"/>
          <w:sz w:val="32"/>
          <w:szCs w:val="28"/>
        </w:rPr>
        <w:t>工业企业实验室危险化学品安全管理规范</w:t>
      </w:r>
      <w:r>
        <w:rPr>
          <w:rFonts w:ascii="仿宋_GB2312" w:eastAsia="仿宋_GB2312" w:hAnsi="宋体" w:hint="eastAsia"/>
          <w:sz w:val="32"/>
          <w:szCs w:val="28"/>
        </w:rPr>
        <w:t>》</w:t>
      </w:r>
      <w:r w:rsidRPr="008470D1">
        <w:rPr>
          <w:rFonts w:ascii="仿宋_GB2312" w:eastAsia="仿宋_GB2312" w:hAnsi="宋体" w:hint="eastAsia"/>
          <w:sz w:val="32"/>
          <w:szCs w:val="28"/>
        </w:rPr>
        <w:t>规定了工业企业实验室危险化学品安全管理的要求，包括制度要求、人员管理、防护安全管理、采购安全管理、使用安全管理、储存安全管理、废弃化学品安全管理、应急安全管理和风险评估部分</w:t>
      </w:r>
      <w:r>
        <w:rPr>
          <w:rFonts w:ascii="仿宋_GB2312" w:eastAsia="仿宋_GB2312" w:hAnsi="宋体" w:hint="eastAsia"/>
          <w:sz w:val="32"/>
          <w:szCs w:val="28"/>
        </w:rPr>
        <w:t>，</w:t>
      </w:r>
      <w:r w:rsidRPr="008470D1">
        <w:rPr>
          <w:rFonts w:ascii="仿宋_GB2312" w:eastAsia="仿宋_GB2312" w:hAnsi="宋体" w:hint="eastAsia"/>
          <w:sz w:val="32"/>
          <w:szCs w:val="28"/>
        </w:rPr>
        <w:t>本文件适用于黑龙江省工业企业涉及及使用危险化学品的实验室(化验室、质检中心)的安全管理。</w:t>
      </w:r>
    </w:p>
    <w:p w14:paraId="5B46442F" w14:textId="77777777" w:rsidR="000D1EED" w:rsidRDefault="000D1EED" w:rsidP="000D1EED">
      <w:pPr>
        <w:spacing w:line="560" w:lineRule="exact"/>
        <w:ind w:firstLineChars="200" w:firstLine="640"/>
        <w:rPr>
          <w:rFonts w:ascii="仿宋_GB2312" w:eastAsia="仿宋_GB2312" w:hAnsi="宋体"/>
          <w:sz w:val="32"/>
          <w:szCs w:val="28"/>
        </w:rPr>
      </w:pPr>
      <w:r w:rsidRPr="008470D1">
        <w:rPr>
          <w:rFonts w:ascii="仿宋_GB2312" w:eastAsia="仿宋_GB2312" w:hAnsi="宋体" w:hint="eastAsia"/>
          <w:sz w:val="32"/>
          <w:szCs w:val="28"/>
        </w:rPr>
        <w:t>DB23</w:t>
      </w:r>
      <w:r>
        <w:rPr>
          <w:rFonts w:ascii="仿宋_GB2312" w:eastAsia="仿宋_GB2312" w:hAnsi="宋体"/>
          <w:sz w:val="32"/>
          <w:szCs w:val="28"/>
        </w:rPr>
        <w:t>/</w:t>
      </w:r>
      <w:r w:rsidRPr="008470D1">
        <w:rPr>
          <w:rFonts w:ascii="仿宋_GB2312" w:eastAsia="仿宋_GB2312" w:hAnsi="宋体" w:hint="eastAsia"/>
          <w:sz w:val="32"/>
          <w:szCs w:val="28"/>
        </w:rPr>
        <w:t>T 2825-2021</w:t>
      </w:r>
      <w:r>
        <w:rPr>
          <w:rFonts w:ascii="仿宋_GB2312" w:eastAsia="仿宋_GB2312" w:hAnsi="宋体" w:hint="eastAsia"/>
          <w:sz w:val="32"/>
          <w:szCs w:val="28"/>
        </w:rPr>
        <w:t>《</w:t>
      </w:r>
      <w:r w:rsidRPr="008470D1">
        <w:rPr>
          <w:rFonts w:ascii="仿宋_GB2312" w:eastAsia="仿宋_GB2312" w:hAnsi="宋体" w:hint="eastAsia"/>
          <w:sz w:val="32"/>
          <w:szCs w:val="28"/>
        </w:rPr>
        <w:t>普通高等院校实验室危险化学品安全管理规范</w:t>
      </w:r>
      <w:r>
        <w:rPr>
          <w:rFonts w:ascii="仿宋_GB2312" w:eastAsia="仿宋_GB2312" w:hAnsi="宋体" w:hint="eastAsia"/>
          <w:sz w:val="32"/>
          <w:szCs w:val="28"/>
        </w:rPr>
        <w:t>》</w:t>
      </w:r>
      <w:r w:rsidRPr="008470D1">
        <w:rPr>
          <w:rFonts w:ascii="仿宋_GB2312" w:eastAsia="仿宋_GB2312" w:hAnsi="宋体" w:hint="eastAsia"/>
          <w:sz w:val="32"/>
          <w:szCs w:val="28"/>
        </w:rPr>
        <w:t>规定了普通高等院校实验室危险化学品安全管理的要求，包括组织机构、制度要求、人员培训、防护安全管理、采购安全管理、使用安全管理、储存安全管理、废弃化学品安全管理和应急安全管理部分</w:t>
      </w:r>
      <w:r>
        <w:rPr>
          <w:rFonts w:ascii="仿宋_GB2312" w:eastAsia="仿宋_GB2312" w:hAnsi="宋体" w:hint="eastAsia"/>
          <w:sz w:val="32"/>
          <w:szCs w:val="28"/>
        </w:rPr>
        <w:t>，</w:t>
      </w:r>
      <w:r w:rsidRPr="008470D1">
        <w:rPr>
          <w:rFonts w:ascii="仿宋_GB2312" w:eastAsia="仿宋_GB2312" w:hAnsi="宋体" w:hint="eastAsia"/>
          <w:sz w:val="32"/>
          <w:szCs w:val="28"/>
        </w:rPr>
        <w:t>适用于黑龙江省普通高等院校涉及使用危险化学品(不包括放射性物品)的实验室,其他相关教育培训机构实验室参照执行。</w:t>
      </w:r>
    </w:p>
    <w:p w14:paraId="31B2AA26" w14:textId="77777777" w:rsidR="000D1EED" w:rsidRDefault="000D1EED" w:rsidP="000D1EED">
      <w:pPr>
        <w:spacing w:line="560" w:lineRule="exact"/>
        <w:ind w:firstLineChars="200" w:firstLine="640"/>
        <w:rPr>
          <w:rFonts w:ascii="仿宋_GB2312" w:eastAsia="仿宋_GB2312" w:hAnsi="宋体"/>
          <w:sz w:val="32"/>
          <w:szCs w:val="28"/>
        </w:rPr>
      </w:pPr>
      <w:r w:rsidRPr="008470D1">
        <w:rPr>
          <w:rFonts w:ascii="仿宋_GB2312" w:eastAsia="仿宋_GB2312" w:hAnsi="宋体" w:hint="eastAsia"/>
          <w:sz w:val="32"/>
          <w:szCs w:val="28"/>
        </w:rPr>
        <w:t>DB43</w:t>
      </w:r>
      <w:r>
        <w:rPr>
          <w:rFonts w:ascii="仿宋_GB2312" w:eastAsia="仿宋_GB2312" w:hAnsi="宋体"/>
          <w:sz w:val="32"/>
          <w:szCs w:val="28"/>
        </w:rPr>
        <w:t>/</w:t>
      </w:r>
      <w:r w:rsidRPr="008470D1">
        <w:rPr>
          <w:rFonts w:ascii="仿宋_GB2312" w:eastAsia="仿宋_GB2312" w:hAnsi="宋体" w:hint="eastAsia"/>
          <w:sz w:val="32"/>
          <w:szCs w:val="28"/>
        </w:rPr>
        <w:t>T 1797-2020</w:t>
      </w:r>
      <w:r>
        <w:rPr>
          <w:rFonts w:ascii="仿宋_GB2312" w:eastAsia="仿宋_GB2312" w:hAnsi="宋体" w:hint="eastAsia"/>
          <w:sz w:val="32"/>
          <w:szCs w:val="28"/>
        </w:rPr>
        <w:t>《</w:t>
      </w:r>
      <w:r w:rsidRPr="008470D1">
        <w:rPr>
          <w:rFonts w:ascii="仿宋_GB2312" w:eastAsia="仿宋_GB2312" w:hAnsi="宋体" w:hint="eastAsia"/>
          <w:sz w:val="32"/>
          <w:szCs w:val="28"/>
        </w:rPr>
        <w:t>普通高等学校实验室危险化学品安全管理规范</w:t>
      </w:r>
      <w:r>
        <w:rPr>
          <w:rFonts w:ascii="仿宋_GB2312" w:eastAsia="仿宋_GB2312" w:hAnsi="宋体" w:hint="eastAsia"/>
          <w:sz w:val="32"/>
          <w:szCs w:val="28"/>
        </w:rPr>
        <w:t>》</w:t>
      </w:r>
      <w:r w:rsidRPr="008470D1">
        <w:rPr>
          <w:rFonts w:ascii="仿宋_GB2312" w:eastAsia="仿宋_GB2312" w:hAnsi="宋体" w:hint="eastAsia"/>
          <w:sz w:val="32"/>
          <w:szCs w:val="28"/>
        </w:rPr>
        <w:t>规定了湖南省普通高等学校实验室危险化学品安全管理的术语与定义、组织机构、制度、人员培训、采购管理、储存管理、使用管理、危险废物管理、安全设备设施、应急管理等的安全要求</w:t>
      </w:r>
      <w:r>
        <w:rPr>
          <w:rFonts w:ascii="仿宋_GB2312" w:eastAsia="仿宋_GB2312" w:hAnsi="宋体" w:hint="eastAsia"/>
          <w:sz w:val="32"/>
          <w:szCs w:val="28"/>
        </w:rPr>
        <w:t>，</w:t>
      </w:r>
      <w:r w:rsidRPr="008470D1">
        <w:rPr>
          <w:rFonts w:ascii="仿宋_GB2312" w:eastAsia="仿宋_GB2312" w:hAnsi="宋体" w:hint="eastAsia"/>
          <w:sz w:val="32"/>
          <w:szCs w:val="28"/>
        </w:rPr>
        <w:t>不适用于中试性质和工业化放大性质的实验室和试验场所。</w:t>
      </w:r>
    </w:p>
    <w:p w14:paraId="2E363CF0" w14:textId="77777777" w:rsidR="000D1EED" w:rsidRDefault="000D1EED" w:rsidP="000D1EED">
      <w:pPr>
        <w:spacing w:line="560" w:lineRule="exact"/>
        <w:ind w:firstLineChars="200" w:firstLine="640"/>
        <w:rPr>
          <w:rFonts w:ascii="仿宋_GB2312" w:eastAsia="仿宋_GB2312" w:hAnsi="宋体"/>
          <w:sz w:val="32"/>
          <w:szCs w:val="28"/>
        </w:rPr>
      </w:pPr>
      <w:r w:rsidRPr="008470D1">
        <w:rPr>
          <w:rFonts w:ascii="仿宋_GB2312" w:eastAsia="仿宋_GB2312" w:hAnsi="宋体" w:hint="eastAsia"/>
          <w:sz w:val="32"/>
          <w:szCs w:val="28"/>
        </w:rPr>
        <w:t>DB4106</w:t>
      </w:r>
      <w:r>
        <w:rPr>
          <w:rFonts w:ascii="仿宋_GB2312" w:eastAsia="仿宋_GB2312" w:hAnsi="宋体"/>
          <w:sz w:val="32"/>
          <w:szCs w:val="28"/>
        </w:rPr>
        <w:t>/</w:t>
      </w:r>
      <w:r w:rsidRPr="008470D1">
        <w:rPr>
          <w:rFonts w:ascii="仿宋_GB2312" w:eastAsia="仿宋_GB2312" w:hAnsi="宋体" w:hint="eastAsia"/>
          <w:sz w:val="32"/>
          <w:szCs w:val="28"/>
        </w:rPr>
        <w:t>T 58-2022</w:t>
      </w:r>
      <w:r>
        <w:rPr>
          <w:rFonts w:ascii="仿宋_GB2312" w:eastAsia="仿宋_GB2312" w:hAnsi="宋体" w:hint="eastAsia"/>
          <w:sz w:val="32"/>
          <w:szCs w:val="28"/>
        </w:rPr>
        <w:t>《</w:t>
      </w:r>
      <w:r w:rsidRPr="008470D1">
        <w:rPr>
          <w:rFonts w:ascii="仿宋_GB2312" w:eastAsia="仿宋_GB2312" w:hAnsi="宋体" w:hint="eastAsia"/>
          <w:sz w:val="32"/>
          <w:szCs w:val="28"/>
        </w:rPr>
        <w:t>化学实验室危险品安全管理规范</w:t>
      </w:r>
      <w:r>
        <w:rPr>
          <w:rFonts w:ascii="仿宋_GB2312" w:eastAsia="仿宋_GB2312" w:hAnsi="宋体" w:hint="eastAsia"/>
          <w:sz w:val="32"/>
          <w:szCs w:val="28"/>
        </w:rPr>
        <w:t>》</w:t>
      </w:r>
      <w:r w:rsidRPr="008470D1">
        <w:rPr>
          <w:rFonts w:ascii="仿宋_GB2312" w:eastAsia="仿宋_GB2312" w:hAnsi="宋体" w:hint="eastAsia"/>
          <w:sz w:val="32"/>
          <w:szCs w:val="28"/>
        </w:rPr>
        <w:t>规定了化学实验室危险品安全管理的基本要求、采购、验收、安全标签与标志、储存、领用、安全检查、废弃化学品处置</w:t>
      </w:r>
      <w:r>
        <w:rPr>
          <w:rFonts w:ascii="仿宋_GB2312" w:eastAsia="仿宋_GB2312" w:hAnsi="宋体" w:hint="eastAsia"/>
          <w:sz w:val="32"/>
          <w:szCs w:val="28"/>
        </w:rPr>
        <w:t>，</w:t>
      </w:r>
      <w:r w:rsidRPr="008470D1">
        <w:rPr>
          <w:rFonts w:ascii="仿宋_GB2312" w:eastAsia="仿宋_GB2312" w:hAnsi="宋体" w:hint="eastAsia"/>
          <w:sz w:val="32"/>
          <w:szCs w:val="28"/>
        </w:rPr>
        <w:t>适用于使用危险品化学实验室的安全管理。</w:t>
      </w:r>
    </w:p>
    <w:p w14:paraId="71CC8173" w14:textId="77777777" w:rsidR="000D1EED" w:rsidRDefault="000D1EED" w:rsidP="000D1EED">
      <w:pPr>
        <w:spacing w:line="560" w:lineRule="exact"/>
        <w:ind w:firstLineChars="200" w:firstLine="640"/>
        <w:rPr>
          <w:rFonts w:ascii="仿宋_GB2312" w:eastAsia="仿宋_GB2312" w:hAnsi="宋体"/>
          <w:sz w:val="32"/>
          <w:szCs w:val="28"/>
        </w:rPr>
      </w:pPr>
      <w:r w:rsidRPr="008470D1">
        <w:rPr>
          <w:rFonts w:ascii="仿宋_GB2312" w:eastAsia="仿宋_GB2312" w:hAnsi="宋体" w:hint="eastAsia"/>
          <w:sz w:val="32"/>
          <w:szCs w:val="28"/>
        </w:rPr>
        <w:lastRenderedPageBreak/>
        <w:t>GB</w:t>
      </w:r>
      <w:r>
        <w:rPr>
          <w:rFonts w:ascii="仿宋_GB2312" w:eastAsia="仿宋_GB2312" w:hAnsi="宋体"/>
          <w:sz w:val="32"/>
          <w:szCs w:val="28"/>
        </w:rPr>
        <w:t>/</w:t>
      </w:r>
      <w:r w:rsidRPr="008470D1">
        <w:rPr>
          <w:rFonts w:ascii="仿宋_GB2312" w:eastAsia="仿宋_GB2312" w:hAnsi="宋体" w:hint="eastAsia"/>
          <w:sz w:val="32"/>
          <w:szCs w:val="28"/>
        </w:rPr>
        <w:t>T 40343-2021</w:t>
      </w:r>
      <w:r>
        <w:rPr>
          <w:rFonts w:ascii="仿宋_GB2312" w:eastAsia="仿宋_GB2312" w:hAnsi="宋体" w:hint="eastAsia"/>
          <w:sz w:val="32"/>
          <w:szCs w:val="28"/>
        </w:rPr>
        <w:t>《</w:t>
      </w:r>
      <w:r w:rsidRPr="008470D1">
        <w:rPr>
          <w:rFonts w:ascii="仿宋_GB2312" w:eastAsia="仿宋_GB2312" w:hAnsi="宋体" w:hint="eastAsia"/>
          <w:sz w:val="32"/>
          <w:szCs w:val="28"/>
        </w:rPr>
        <w:t xml:space="preserve">智能实验室 </w:t>
      </w:r>
      <w:r>
        <w:rPr>
          <w:rFonts w:ascii="仿宋_GB2312" w:eastAsia="仿宋_GB2312" w:hAnsi="宋体"/>
          <w:sz w:val="32"/>
          <w:szCs w:val="28"/>
        </w:rPr>
        <w:t xml:space="preserve"> </w:t>
      </w:r>
      <w:r w:rsidRPr="008470D1">
        <w:rPr>
          <w:rFonts w:ascii="仿宋_GB2312" w:eastAsia="仿宋_GB2312" w:hAnsi="宋体" w:hint="eastAsia"/>
          <w:sz w:val="32"/>
          <w:szCs w:val="28"/>
        </w:rPr>
        <w:t xml:space="preserve">信息管理系统 </w:t>
      </w:r>
      <w:r>
        <w:rPr>
          <w:rFonts w:ascii="仿宋_GB2312" w:eastAsia="仿宋_GB2312" w:hAnsi="宋体"/>
          <w:sz w:val="32"/>
          <w:szCs w:val="28"/>
        </w:rPr>
        <w:t xml:space="preserve"> </w:t>
      </w:r>
      <w:r w:rsidRPr="008470D1">
        <w:rPr>
          <w:rFonts w:ascii="仿宋_GB2312" w:eastAsia="仿宋_GB2312" w:hAnsi="宋体" w:hint="eastAsia"/>
          <w:sz w:val="32"/>
          <w:szCs w:val="28"/>
        </w:rPr>
        <w:t>功能要求</w:t>
      </w:r>
      <w:r>
        <w:rPr>
          <w:rFonts w:ascii="仿宋_GB2312" w:eastAsia="仿宋_GB2312" w:hAnsi="宋体" w:hint="eastAsia"/>
          <w:sz w:val="32"/>
          <w:szCs w:val="28"/>
        </w:rPr>
        <w:t>》</w:t>
      </w:r>
      <w:r w:rsidRPr="008470D1">
        <w:rPr>
          <w:rFonts w:ascii="仿宋_GB2312" w:eastAsia="仿宋_GB2312" w:hAnsi="宋体" w:hint="eastAsia"/>
          <w:sz w:val="32"/>
          <w:szCs w:val="28"/>
        </w:rPr>
        <w:t>规定了智能实验室信息管理系统的功能模型、核心功能要求、通信功能要求和系统管理功能要求，介绍了智能实验室信息管理系统的扩展功能。适用于不同领域智能实验室的信息管理系统，其他应用于实验室的信息系统可参照使用</w:t>
      </w:r>
      <w:r>
        <w:rPr>
          <w:rFonts w:ascii="仿宋_GB2312" w:eastAsia="仿宋_GB2312" w:hAnsi="宋体" w:hint="eastAsia"/>
          <w:sz w:val="32"/>
          <w:szCs w:val="28"/>
        </w:rPr>
        <w:t>，</w:t>
      </w:r>
      <w:r w:rsidRPr="008470D1">
        <w:rPr>
          <w:rFonts w:ascii="仿宋_GB2312" w:eastAsia="仿宋_GB2312" w:hAnsi="宋体" w:hint="eastAsia"/>
          <w:sz w:val="32"/>
          <w:szCs w:val="28"/>
        </w:rPr>
        <w:t>也可作为实验室信息化改造、智能实验室建设的指导。</w:t>
      </w:r>
    </w:p>
    <w:p w14:paraId="4D8F16CE" w14:textId="77777777" w:rsidR="000D1EED" w:rsidRDefault="000D1EED" w:rsidP="000D1EED">
      <w:pPr>
        <w:spacing w:line="560" w:lineRule="exact"/>
        <w:ind w:firstLineChars="200" w:firstLine="640"/>
        <w:rPr>
          <w:rFonts w:ascii="仿宋_GB2312" w:eastAsia="仿宋_GB2312" w:hAnsi="宋体"/>
          <w:sz w:val="32"/>
          <w:szCs w:val="28"/>
        </w:rPr>
      </w:pPr>
      <w:r w:rsidRPr="008470D1">
        <w:rPr>
          <w:rFonts w:ascii="仿宋_GB2312" w:eastAsia="仿宋_GB2312" w:hAnsi="宋体" w:hint="eastAsia"/>
          <w:sz w:val="32"/>
          <w:szCs w:val="28"/>
        </w:rPr>
        <w:t>RB</w:t>
      </w:r>
      <w:r>
        <w:rPr>
          <w:rFonts w:ascii="仿宋_GB2312" w:eastAsia="仿宋_GB2312" w:hAnsi="宋体"/>
          <w:sz w:val="32"/>
          <w:szCs w:val="28"/>
        </w:rPr>
        <w:t>/</w:t>
      </w:r>
      <w:r w:rsidRPr="008470D1">
        <w:rPr>
          <w:rFonts w:ascii="仿宋_GB2312" w:eastAsia="仿宋_GB2312" w:hAnsi="宋体" w:hint="eastAsia"/>
          <w:sz w:val="32"/>
          <w:szCs w:val="28"/>
        </w:rPr>
        <w:t>T 028-2020</w:t>
      </w:r>
      <w:r>
        <w:rPr>
          <w:rFonts w:ascii="仿宋_GB2312" w:eastAsia="仿宋_GB2312" w:hAnsi="宋体" w:hint="eastAsia"/>
          <w:sz w:val="32"/>
          <w:szCs w:val="28"/>
        </w:rPr>
        <w:t>《</w:t>
      </w:r>
      <w:r w:rsidRPr="008470D1">
        <w:rPr>
          <w:rFonts w:ascii="仿宋_GB2312" w:eastAsia="仿宋_GB2312" w:hAnsi="宋体" w:hint="eastAsia"/>
          <w:sz w:val="32"/>
          <w:szCs w:val="28"/>
        </w:rPr>
        <w:t>实验室信息管理系统管理规范</w:t>
      </w:r>
      <w:r>
        <w:rPr>
          <w:rFonts w:ascii="仿宋_GB2312" w:eastAsia="仿宋_GB2312" w:hAnsi="宋体" w:hint="eastAsia"/>
          <w:sz w:val="32"/>
          <w:szCs w:val="28"/>
        </w:rPr>
        <w:t>》</w:t>
      </w:r>
      <w:r w:rsidRPr="008470D1">
        <w:rPr>
          <w:rFonts w:ascii="仿宋_GB2312" w:eastAsia="仿宋_GB2312" w:hAnsi="宋体" w:hint="eastAsia"/>
          <w:sz w:val="32"/>
          <w:szCs w:val="28"/>
        </w:rPr>
        <w:t>规定了实验室信息管理系统的管理策划、建设、运行、维护、退役等管理要求,适用于设计、建设和使用实验室信息管理系统的实验室及相关方。</w:t>
      </w:r>
    </w:p>
    <w:p w14:paraId="056ACAC2" w14:textId="77777777" w:rsidR="000D1EED" w:rsidRDefault="000D1EED" w:rsidP="000D1EED">
      <w:pPr>
        <w:spacing w:line="560" w:lineRule="exact"/>
        <w:ind w:firstLineChars="200" w:firstLine="640"/>
        <w:rPr>
          <w:rFonts w:ascii="仿宋_GB2312" w:eastAsia="仿宋_GB2312" w:hAnsi="宋体"/>
          <w:sz w:val="32"/>
          <w:szCs w:val="28"/>
        </w:rPr>
      </w:pPr>
      <w:r w:rsidRPr="008470D1">
        <w:rPr>
          <w:rFonts w:ascii="仿宋_GB2312" w:eastAsia="仿宋_GB2312" w:hAnsi="宋体" w:hint="eastAsia"/>
          <w:sz w:val="32"/>
          <w:szCs w:val="28"/>
        </w:rPr>
        <w:t>DB23</w:t>
      </w:r>
      <w:r>
        <w:rPr>
          <w:rFonts w:ascii="仿宋_GB2312" w:eastAsia="仿宋_GB2312" w:hAnsi="宋体"/>
          <w:sz w:val="32"/>
          <w:szCs w:val="28"/>
        </w:rPr>
        <w:t>/</w:t>
      </w:r>
      <w:r w:rsidRPr="008470D1">
        <w:rPr>
          <w:rFonts w:ascii="仿宋_GB2312" w:eastAsia="仿宋_GB2312" w:hAnsi="宋体" w:hint="eastAsia"/>
          <w:sz w:val="32"/>
          <w:szCs w:val="28"/>
        </w:rPr>
        <w:t>T 3511-2023</w:t>
      </w:r>
      <w:r>
        <w:rPr>
          <w:rFonts w:ascii="仿宋_GB2312" w:eastAsia="仿宋_GB2312" w:hAnsi="宋体" w:hint="eastAsia"/>
          <w:sz w:val="32"/>
          <w:szCs w:val="28"/>
        </w:rPr>
        <w:t>《</w:t>
      </w:r>
      <w:r w:rsidRPr="008470D1">
        <w:rPr>
          <w:rFonts w:ascii="仿宋_GB2312" w:eastAsia="仿宋_GB2312" w:hAnsi="宋体" w:hint="eastAsia"/>
          <w:sz w:val="32"/>
          <w:szCs w:val="28"/>
        </w:rPr>
        <w:t>智慧实验室信息化管理规范</w:t>
      </w:r>
      <w:r>
        <w:rPr>
          <w:rFonts w:ascii="仿宋_GB2312" w:eastAsia="仿宋_GB2312" w:hAnsi="宋体" w:hint="eastAsia"/>
          <w:sz w:val="32"/>
          <w:szCs w:val="28"/>
        </w:rPr>
        <w:t>》</w:t>
      </w:r>
      <w:r w:rsidRPr="008470D1">
        <w:rPr>
          <w:rFonts w:ascii="仿宋_GB2312" w:eastAsia="仿宋_GB2312" w:hAnsi="宋体" w:hint="eastAsia"/>
          <w:sz w:val="32"/>
          <w:szCs w:val="28"/>
        </w:rPr>
        <w:t>提供了智慧实验室信息化管理的总体要求、管理内容、监督和评估等方面的相关要求规范</w:t>
      </w:r>
      <w:r>
        <w:rPr>
          <w:rFonts w:ascii="仿宋_GB2312" w:eastAsia="仿宋_GB2312" w:hAnsi="宋体" w:hint="eastAsia"/>
          <w:sz w:val="32"/>
          <w:szCs w:val="28"/>
        </w:rPr>
        <w:t>，</w:t>
      </w:r>
      <w:r w:rsidRPr="008470D1">
        <w:rPr>
          <w:rFonts w:ascii="仿宋_GB2312" w:eastAsia="仿宋_GB2312" w:hAnsi="宋体" w:hint="eastAsia"/>
          <w:sz w:val="32"/>
          <w:szCs w:val="28"/>
        </w:rPr>
        <w:t>适用于不同领域智慧实验室的信息化管理,可以作为智慧实验室信息化建设、管理的指导文件。</w:t>
      </w:r>
    </w:p>
    <w:p w14:paraId="6CF139DC" w14:textId="77777777" w:rsidR="000D1EED" w:rsidRPr="00E815D2" w:rsidRDefault="000D1EED" w:rsidP="000D1EED">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综上所述</w:t>
      </w:r>
      <w:r>
        <w:rPr>
          <w:rFonts w:ascii="仿宋_GB2312" w:eastAsia="仿宋_GB2312" w:hAnsi="宋体"/>
          <w:sz w:val="32"/>
          <w:szCs w:val="28"/>
        </w:rPr>
        <w:t>，</w:t>
      </w:r>
      <w:r>
        <w:rPr>
          <w:rFonts w:ascii="仿宋_GB2312" w:eastAsia="仿宋_GB2312" w:hAnsi="宋体" w:hint="eastAsia"/>
          <w:sz w:val="32"/>
          <w:szCs w:val="28"/>
        </w:rPr>
        <w:t>已发布</w:t>
      </w:r>
      <w:r>
        <w:rPr>
          <w:rFonts w:ascii="仿宋_GB2312" w:eastAsia="仿宋_GB2312" w:hAnsi="宋体"/>
          <w:sz w:val="32"/>
          <w:szCs w:val="28"/>
        </w:rPr>
        <w:t>的标准中，</w:t>
      </w:r>
      <w:r>
        <w:rPr>
          <w:rFonts w:ascii="仿宋_GB2312" w:eastAsia="仿宋_GB2312" w:hAnsi="宋体" w:hint="eastAsia"/>
          <w:sz w:val="32"/>
          <w:szCs w:val="28"/>
        </w:rPr>
        <w:t>部分</w:t>
      </w:r>
      <w:r>
        <w:rPr>
          <w:rFonts w:ascii="仿宋_GB2312" w:eastAsia="仿宋_GB2312" w:hAnsi="宋体"/>
          <w:sz w:val="32"/>
          <w:szCs w:val="28"/>
        </w:rPr>
        <w:t>标准对</w:t>
      </w:r>
      <w:r>
        <w:rPr>
          <w:rFonts w:ascii="仿宋_GB2312" w:eastAsia="仿宋_GB2312" w:hAnsi="宋体" w:hint="eastAsia"/>
          <w:sz w:val="32"/>
          <w:szCs w:val="28"/>
        </w:rPr>
        <w:t>“实验室危险</w:t>
      </w:r>
      <w:r>
        <w:rPr>
          <w:rFonts w:ascii="仿宋_GB2312" w:eastAsia="仿宋_GB2312" w:hAnsi="宋体"/>
          <w:sz w:val="32"/>
          <w:szCs w:val="28"/>
        </w:rPr>
        <w:t>化学品管理</w:t>
      </w:r>
      <w:r>
        <w:rPr>
          <w:rFonts w:ascii="仿宋_GB2312" w:eastAsia="仿宋_GB2312" w:hAnsi="宋体" w:hint="eastAsia"/>
          <w:sz w:val="32"/>
          <w:szCs w:val="28"/>
        </w:rPr>
        <w:t>”及“实验室信息化</w:t>
      </w:r>
      <w:r>
        <w:rPr>
          <w:rFonts w:ascii="仿宋_GB2312" w:eastAsia="仿宋_GB2312" w:hAnsi="宋体"/>
          <w:sz w:val="32"/>
          <w:szCs w:val="28"/>
        </w:rPr>
        <w:t>管理</w:t>
      </w:r>
      <w:r>
        <w:rPr>
          <w:rFonts w:ascii="仿宋_GB2312" w:eastAsia="仿宋_GB2312" w:hAnsi="宋体" w:hint="eastAsia"/>
          <w:sz w:val="32"/>
          <w:szCs w:val="28"/>
        </w:rPr>
        <w:t>”分别提出来</w:t>
      </w:r>
      <w:r>
        <w:rPr>
          <w:rFonts w:ascii="仿宋_GB2312" w:eastAsia="仿宋_GB2312" w:hAnsi="宋体"/>
          <w:sz w:val="32"/>
          <w:szCs w:val="28"/>
        </w:rPr>
        <w:t>相关要求，但</w:t>
      </w:r>
      <w:r>
        <w:rPr>
          <w:rFonts w:ascii="仿宋_GB2312" w:eastAsia="仿宋_GB2312" w:hAnsi="宋体" w:hint="eastAsia"/>
          <w:sz w:val="32"/>
          <w:szCs w:val="28"/>
        </w:rPr>
        <w:t>未针对危险</w:t>
      </w:r>
      <w:r>
        <w:rPr>
          <w:rFonts w:ascii="仿宋_GB2312" w:eastAsia="仿宋_GB2312" w:hAnsi="宋体"/>
          <w:sz w:val="32"/>
          <w:szCs w:val="28"/>
        </w:rPr>
        <w:t>化学品</w:t>
      </w:r>
      <w:r>
        <w:rPr>
          <w:rFonts w:ascii="仿宋_GB2312" w:eastAsia="仿宋_GB2312" w:hAnsi="宋体" w:hint="eastAsia"/>
          <w:sz w:val="32"/>
          <w:szCs w:val="28"/>
        </w:rPr>
        <w:t>信息化</w:t>
      </w:r>
      <w:r>
        <w:rPr>
          <w:rFonts w:ascii="仿宋_GB2312" w:eastAsia="仿宋_GB2312" w:hAnsi="宋体"/>
          <w:sz w:val="32"/>
          <w:szCs w:val="28"/>
        </w:rPr>
        <w:t>管理</w:t>
      </w:r>
      <w:r>
        <w:rPr>
          <w:rFonts w:ascii="仿宋_GB2312" w:eastAsia="仿宋_GB2312" w:hAnsi="宋体" w:hint="eastAsia"/>
          <w:sz w:val="32"/>
          <w:szCs w:val="28"/>
        </w:rPr>
        <w:t>提出</w:t>
      </w:r>
      <w:r>
        <w:rPr>
          <w:rFonts w:ascii="仿宋_GB2312" w:eastAsia="仿宋_GB2312" w:hAnsi="宋体"/>
          <w:sz w:val="32"/>
          <w:szCs w:val="28"/>
        </w:rPr>
        <w:t>要求，也</w:t>
      </w:r>
      <w:r>
        <w:rPr>
          <w:rFonts w:ascii="仿宋_GB2312" w:eastAsia="仿宋_GB2312" w:hAnsi="宋体" w:hint="eastAsia"/>
          <w:sz w:val="32"/>
          <w:szCs w:val="28"/>
        </w:rPr>
        <w:t>未</w:t>
      </w:r>
      <w:r>
        <w:rPr>
          <w:rFonts w:ascii="仿宋_GB2312" w:eastAsia="仿宋_GB2312" w:hAnsi="宋体"/>
          <w:sz w:val="32"/>
          <w:szCs w:val="28"/>
        </w:rPr>
        <w:t>发现与</w:t>
      </w:r>
      <w:r>
        <w:rPr>
          <w:rFonts w:ascii="仿宋_GB2312" w:eastAsia="仿宋_GB2312" w:hAnsi="宋体"/>
          <w:sz w:val="32"/>
          <w:szCs w:val="28"/>
        </w:rPr>
        <w:t>“</w:t>
      </w:r>
      <w:r>
        <w:rPr>
          <w:rFonts w:ascii="仿宋_GB2312" w:eastAsia="仿宋_GB2312" w:hAnsi="宋体" w:hint="eastAsia"/>
          <w:sz w:val="32"/>
          <w:szCs w:val="28"/>
        </w:rPr>
        <w:t>危险</w:t>
      </w:r>
      <w:r>
        <w:rPr>
          <w:rFonts w:ascii="仿宋_GB2312" w:eastAsia="仿宋_GB2312" w:hAnsi="宋体"/>
          <w:sz w:val="32"/>
          <w:szCs w:val="28"/>
        </w:rPr>
        <w:t>化学品</w:t>
      </w:r>
      <w:r>
        <w:rPr>
          <w:rFonts w:ascii="仿宋_GB2312" w:eastAsia="仿宋_GB2312" w:hAnsi="宋体" w:hint="eastAsia"/>
          <w:sz w:val="32"/>
          <w:szCs w:val="28"/>
        </w:rPr>
        <w:t>信息化</w:t>
      </w:r>
      <w:r>
        <w:rPr>
          <w:rFonts w:ascii="仿宋_GB2312" w:eastAsia="仿宋_GB2312" w:hAnsi="宋体"/>
          <w:sz w:val="32"/>
          <w:szCs w:val="28"/>
        </w:rPr>
        <w:t>管理</w:t>
      </w:r>
      <w:r>
        <w:rPr>
          <w:rFonts w:ascii="仿宋_GB2312" w:eastAsia="仿宋_GB2312" w:hAnsi="宋体"/>
          <w:sz w:val="32"/>
          <w:szCs w:val="28"/>
        </w:rPr>
        <w:t>”</w:t>
      </w:r>
      <w:r>
        <w:rPr>
          <w:rFonts w:ascii="仿宋_GB2312" w:eastAsia="仿宋_GB2312" w:hAnsi="宋体" w:hint="eastAsia"/>
          <w:sz w:val="32"/>
          <w:szCs w:val="28"/>
        </w:rPr>
        <w:t>的</w:t>
      </w:r>
      <w:r>
        <w:rPr>
          <w:rFonts w:ascii="仿宋_GB2312" w:eastAsia="仿宋_GB2312" w:hAnsi="宋体"/>
          <w:sz w:val="32"/>
          <w:szCs w:val="28"/>
        </w:rPr>
        <w:t>标准</w:t>
      </w:r>
      <w:r>
        <w:rPr>
          <w:rFonts w:ascii="仿宋_GB2312" w:eastAsia="仿宋_GB2312" w:hAnsi="宋体" w:hint="eastAsia"/>
          <w:sz w:val="32"/>
          <w:szCs w:val="28"/>
        </w:rPr>
        <w:t>。</w:t>
      </w:r>
      <w:r w:rsidRPr="00B32D83">
        <w:rPr>
          <w:rFonts w:ascii="仿宋_GB2312" w:eastAsia="仿宋_GB2312" w:hAnsi="宋体" w:hint="eastAsia"/>
          <w:sz w:val="32"/>
          <w:szCs w:val="28"/>
        </w:rPr>
        <w:t>因此，制定团体标准《</w:t>
      </w:r>
      <w:r>
        <w:rPr>
          <w:rFonts w:ascii="仿宋_GB2312" w:eastAsia="仿宋_GB2312" w:hAnsi="宋体" w:hint="eastAsia"/>
          <w:sz w:val="32"/>
          <w:szCs w:val="28"/>
        </w:rPr>
        <w:t>理化实验室试剂库危险化学品信息化管理规范</w:t>
      </w:r>
      <w:r w:rsidRPr="00B32D83">
        <w:rPr>
          <w:rFonts w:ascii="仿宋_GB2312" w:eastAsia="仿宋_GB2312" w:hAnsi="宋体" w:hint="eastAsia"/>
          <w:sz w:val="32"/>
          <w:szCs w:val="28"/>
        </w:rPr>
        <w:t>》，</w:t>
      </w:r>
      <w:r>
        <w:rPr>
          <w:rFonts w:ascii="仿宋_GB2312" w:eastAsia="仿宋_GB2312" w:hAnsi="宋体" w:hint="eastAsia"/>
          <w:sz w:val="32"/>
          <w:szCs w:val="28"/>
        </w:rPr>
        <w:t>将</w:t>
      </w:r>
      <w:r>
        <w:rPr>
          <w:rFonts w:ascii="仿宋_GB2312" w:eastAsia="仿宋_GB2312" w:hAnsi="宋体"/>
          <w:sz w:val="32"/>
          <w:szCs w:val="28"/>
        </w:rPr>
        <w:t>危险化学品的管理要求与信息化的现代技术相结合，不仅能够高效管理理化实验室试剂库，并且将会大大降低试剂库的风险隐患，让试剂库</w:t>
      </w:r>
      <w:r>
        <w:rPr>
          <w:rFonts w:ascii="仿宋_GB2312" w:eastAsia="仿宋_GB2312" w:hAnsi="宋体" w:hint="eastAsia"/>
          <w:sz w:val="32"/>
          <w:szCs w:val="28"/>
        </w:rPr>
        <w:t>更加</w:t>
      </w:r>
      <w:r>
        <w:rPr>
          <w:rFonts w:ascii="仿宋_GB2312" w:eastAsia="仿宋_GB2312" w:hAnsi="宋体"/>
          <w:sz w:val="32"/>
          <w:szCs w:val="28"/>
        </w:rPr>
        <w:t>安全</w:t>
      </w:r>
      <w:r>
        <w:rPr>
          <w:rFonts w:ascii="仿宋_GB2312" w:eastAsia="仿宋_GB2312" w:hAnsi="宋体" w:hint="eastAsia"/>
          <w:sz w:val="32"/>
          <w:szCs w:val="28"/>
        </w:rPr>
        <w:t>。</w:t>
      </w:r>
    </w:p>
    <w:p w14:paraId="4DB4628E" w14:textId="7D458E66" w:rsidR="000D1EED" w:rsidRPr="000D1EED" w:rsidRDefault="000D1EED" w:rsidP="000D1EED">
      <w:pPr>
        <w:ind w:firstLineChars="200" w:firstLine="640"/>
        <w:rPr>
          <w:rFonts w:ascii="仿宋_GB2312" w:eastAsia="仿宋_GB2312" w:hAnsi="宋体"/>
          <w:sz w:val="32"/>
          <w:szCs w:val="28"/>
        </w:rPr>
      </w:pPr>
      <w:r w:rsidRPr="001F7E35">
        <w:rPr>
          <w:rFonts w:ascii="仿宋_GB2312" w:eastAsia="仿宋_GB2312" w:hAnsi="宋体" w:hint="eastAsia"/>
          <w:sz w:val="32"/>
          <w:szCs w:val="28"/>
        </w:rPr>
        <w:t>本标准的内容与现行的法律、法规及强制性标准无冲突，标准的编写符合GB/T 1.1—2020的要求。</w:t>
      </w:r>
    </w:p>
    <w:p w14:paraId="14FD2F15" w14:textId="016C4165" w:rsidR="00381796" w:rsidRDefault="003B2F32" w:rsidP="00A9377F">
      <w:pPr>
        <w:autoSpaceDE w:val="0"/>
        <w:autoSpaceDN w:val="0"/>
        <w:adjustRightInd w:val="0"/>
        <w:spacing w:beforeLines="50" w:before="156" w:afterLines="50" w:after="156" w:line="560" w:lineRule="exact"/>
        <w:jc w:val="left"/>
        <w:rPr>
          <w:rFonts w:ascii="黑体" w:eastAsia="黑体" w:hAnsi="黑体" w:cs="仿宋_GB2312"/>
          <w:sz w:val="32"/>
          <w:szCs w:val="32"/>
        </w:rPr>
      </w:pPr>
      <w:bookmarkStart w:id="0" w:name="_Toc526940084"/>
      <w:r w:rsidRPr="00A77E2C">
        <w:rPr>
          <w:rFonts w:ascii="黑体" w:eastAsia="黑体" w:hAnsi="黑体" w:cs="仿宋_GB2312" w:hint="eastAsia"/>
          <w:sz w:val="32"/>
          <w:szCs w:val="32"/>
        </w:rPr>
        <w:t>五、</w:t>
      </w:r>
      <w:bookmarkEnd w:id="0"/>
      <w:r w:rsidR="000D1EED" w:rsidRPr="000D1EED">
        <w:rPr>
          <w:rFonts w:ascii="黑体" w:eastAsia="黑体" w:hAnsi="黑体" w:cs="仿宋_GB2312" w:hint="eastAsia"/>
          <w:sz w:val="32"/>
          <w:szCs w:val="32"/>
        </w:rPr>
        <w:t>主要条款的说明</w:t>
      </w:r>
    </w:p>
    <w:p w14:paraId="5003E715" w14:textId="755B4CB1" w:rsidR="001463AC" w:rsidRDefault="00A77E2C" w:rsidP="001F16E6">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lastRenderedPageBreak/>
        <w:t>团体标准《</w:t>
      </w:r>
      <w:r w:rsidR="00646323">
        <w:rPr>
          <w:rFonts w:ascii="仿宋_GB2312" w:eastAsia="仿宋_GB2312" w:hAnsi="宋体" w:hint="eastAsia"/>
          <w:sz w:val="32"/>
          <w:szCs w:val="32"/>
          <w:lang w:val="zh-CN"/>
        </w:rPr>
        <w:t>理化实验室试剂库危险化学品信息化管理规范</w:t>
      </w:r>
      <w:r>
        <w:rPr>
          <w:rFonts w:ascii="仿宋_GB2312" w:eastAsia="仿宋_GB2312" w:hAnsi="宋体" w:hint="eastAsia"/>
          <w:sz w:val="32"/>
          <w:szCs w:val="32"/>
          <w:lang w:val="zh-CN"/>
        </w:rPr>
        <w:t>》的主要章节内容包括</w:t>
      </w:r>
      <w:r w:rsidRPr="008470D1">
        <w:rPr>
          <w:rFonts w:ascii="仿宋_GB2312" w:eastAsia="仿宋_GB2312" w:hAnsi="宋体" w:hint="eastAsia"/>
          <w:sz w:val="32"/>
          <w:szCs w:val="32"/>
          <w:lang w:val="zh-CN"/>
        </w:rPr>
        <w:t>：</w:t>
      </w:r>
      <w:r w:rsidR="00481986" w:rsidRPr="008470D1">
        <w:rPr>
          <w:rFonts w:ascii="仿宋_GB2312" w:eastAsia="仿宋_GB2312" w:hAnsi="宋体" w:hint="eastAsia"/>
          <w:sz w:val="32"/>
          <w:szCs w:val="28"/>
        </w:rPr>
        <w:t>术语和定义、基本要求、</w:t>
      </w:r>
      <w:r w:rsidR="00481986" w:rsidRPr="008470D1">
        <w:rPr>
          <w:rFonts w:ascii="仿宋_GB2312" w:eastAsia="仿宋_GB2312" w:hAnsi="宋体"/>
          <w:sz w:val="32"/>
          <w:szCs w:val="28"/>
        </w:rPr>
        <w:t>试剂库管理、应急管理</w:t>
      </w:r>
      <w:r w:rsidRPr="008470D1">
        <w:rPr>
          <w:rFonts w:ascii="仿宋_GB2312" w:eastAsia="仿宋_GB2312" w:hAnsi="宋体" w:hint="eastAsia"/>
          <w:sz w:val="32"/>
          <w:szCs w:val="32"/>
          <w:lang w:val="zh-CN"/>
        </w:rPr>
        <w:t>。本文件主要内容及依据来源说明</w:t>
      </w:r>
      <w:r>
        <w:rPr>
          <w:rFonts w:ascii="仿宋_GB2312" w:eastAsia="仿宋_GB2312" w:hAnsi="宋体" w:hint="eastAsia"/>
          <w:sz w:val="32"/>
          <w:szCs w:val="32"/>
          <w:lang w:val="zh-CN"/>
        </w:rPr>
        <w:t>如下：</w:t>
      </w:r>
    </w:p>
    <w:p w14:paraId="40C50225" w14:textId="2EA7CFBA" w:rsidR="00A77E2C" w:rsidRDefault="00A77E2C" w:rsidP="00A77E2C">
      <w:pPr>
        <w:pStyle w:val="afa"/>
        <w:numPr>
          <w:ilvl w:val="0"/>
          <w:numId w:val="11"/>
        </w:numPr>
        <w:autoSpaceDE w:val="0"/>
        <w:autoSpaceDN w:val="0"/>
        <w:adjustRightInd w:val="0"/>
        <w:spacing w:beforeLines="50" w:before="156" w:afterLines="50" w:after="156" w:line="560" w:lineRule="exact"/>
        <w:ind w:firstLineChars="0"/>
        <w:jc w:val="left"/>
        <w:rPr>
          <w:rFonts w:ascii="仿宋_GB2312" w:eastAsia="仿宋_GB2312" w:hAnsi="宋体"/>
          <w:b/>
          <w:sz w:val="32"/>
          <w:szCs w:val="32"/>
          <w:lang w:val="zh-CN"/>
        </w:rPr>
      </w:pPr>
      <w:r w:rsidRPr="00A77E2C">
        <w:rPr>
          <w:rFonts w:ascii="仿宋_GB2312" w:eastAsia="仿宋_GB2312" w:hAnsi="宋体" w:hint="eastAsia"/>
          <w:b/>
          <w:sz w:val="32"/>
          <w:szCs w:val="32"/>
          <w:lang w:val="zh-CN"/>
        </w:rPr>
        <w:t>术语与定义</w:t>
      </w:r>
    </w:p>
    <w:p w14:paraId="60F02666" w14:textId="312339D3" w:rsidR="00A94CCD" w:rsidRDefault="000D1683" w:rsidP="00A94CCD">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为了更好了解本标准，对</w:t>
      </w:r>
      <w:r w:rsidRPr="000D1683">
        <w:rPr>
          <w:rFonts w:ascii="仿宋_GB2312" w:eastAsia="仿宋_GB2312" w:hAnsi="宋体" w:hint="eastAsia"/>
          <w:sz w:val="32"/>
          <w:szCs w:val="32"/>
          <w:lang w:val="zh-CN"/>
        </w:rPr>
        <w:t>危险化学品</w:t>
      </w:r>
      <w:r>
        <w:rPr>
          <w:rFonts w:ascii="仿宋_GB2312" w:eastAsia="仿宋_GB2312" w:hAnsi="宋体" w:hint="eastAsia"/>
          <w:sz w:val="32"/>
          <w:szCs w:val="32"/>
          <w:lang w:val="zh-CN"/>
        </w:rPr>
        <w:t>和</w:t>
      </w:r>
      <w:r w:rsidRPr="000D1683">
        <w:rPr>
          <w:rFonts w:ascii="仿宋_GB2312" w:eastAsia="仿宋_GB2312" w:hAnsi="宋体" w:hint="eastAsia"/>
          <w:sz w:val="32"/>
          <w:szCs w:val="32"/>
          <w:lang w:val="zh-CN"/>
        </w:rPr>
        <w:t>信息化管理系统</w:t>
      </w:r>
      <w:r>
        <w:rPr>
          <w:rFonts w:ascii="仿宋_GB2312" w:eastAsia="仿宋_GB2312" w:hAnsi="宋体" w:hint="eastAsia"/>
          <w:sz w:val="32"/>
          <w:szCs w:val="32"/>
          <w:lang w:val="zh-CN"/>
        </w:rPr>
        <w:t>进行定义</w:t>
      </w:r>
      <w:r w:rsidR="00A65635" w:rsidRPr="00A65635">
        <w:rPr>
          <w:rFonts w:ascii="仿宋_GB2312" w:eastAsia="仿宋_GB2312" w:hAnsi="宋体" w:hint="eastAsia"/>
          <w:sz w:val="32"/>
          <w:szCs w:val="32"/>
          <w:lang w:val="zh-CN"/>
        </w:rPr>
        <w:t>。</w:t>
      </w:r>
      <w:r>
        <w:rPr>
          <w:rFonts w:ascii="仿宋_GB2312" w:eastAsia="仿宋_GB2312" w:hAnsi="宋体" w:hint="eastAsia"/>
          <w:sz w:val="32"/>
          <w:szCs w:val="32"/>
          <w:lang w:val="zh-CN"/>
        </w:rPr>
        <w:t>其中，</w:t>
      </w:r>
      <w:r w:rsidRPr="000D1683">
        <w:rPr>
          <w:rFonts w:ascii="仿宋_GB2312" w:eastAsia="仿宋_GB2312" w:hAnsi="宋体" w:hint="eastAsia"/>
          <w:b/>
          <w:bCs/>
          <w:sz w:val="32"/>
          <w:szCs w:val="32"/>
          <w:lang w:val="zh-CN"/>
        </w:rPr>
        <w:t>危险化学品</w:t>
      </w:r>
      <w:r>
        <w:rPr>
          <w:rFonts w:ascii="仿宋_GB2312" w:eastAsia="仿宋_GB2312" w:hAnsi="宋体" w:hint="eastAsia"/>
          <w:sz w:val="32"/>
          <w:szCs w:val="32"/>
          <w:lang w:val="zh-CN"/>
        </w:rPr>
        <w:t>主要依据《</w:t>
      </w:r>
      <w:r w:rsidRPr="000D1683">
        <w:rPr>
          <w:rFonts w:ascii="仿宋_GB2312" w:eastAsia="仿宋_GB2312" w:hAnsi="宋体" w:hint="eastAsia"/>
          <w:sz w:val="32"/>
          <w:szCs w:val="32"/>
          <w:lang w:val="zh-CN"/>
        </w:rPr>
        <w:t>危险化学品安全管理条例</w:t>
      </w:r>
      <w:r>
        <w:rPr>
          <w:rFonts w:ascii="仿宋_GB2312" w:eastAsia="仿宋_GB2312" w:hAnsi="宋体" w:hint="eastAsia"/>
          <w:sz w:val="32"/>
          <w:szCs w:val="32"/>
          <w:lang w:val="zh-CN"/>
        </w:rPr>
        <w:t>》中的第三条要求进行定义</w:t>
      </w:r>
      <w:r w:rsidR="00E674D5">
        <w:rPr>
          <w:rFonts w:ascii="仿宋_GB2312" w:eastAsia="仿宋_GB2312" w:hAnsi="宋体" w:hint="eastAsia"/>
          <w:sz w:val="32"/>
          <w:szCs w:val="32"/>
          <w:lang w:val="zh-CN"/>
        </w:rPr>
        <w:t>，见图</w:t>
      </w:r>
      <w:r w:rsidR="00E674D5">
        <w:rPr>
          <w:rFonts w:ascii="仿宋_GB2312" w:eastAsia="仿宋_GB2312" w:hAnsi="宋体"/>
          <w:sz w:val="32"/>
          <w:szCs w:val="32"/>
          <w:lang w:val="zh-CN"/>
        </w:rPr>
        <w:t>1</w:t>
      </w:r>
      <w:r>
        <w:rPr>
          <w:rFonts w:ascii="仿宋_GB2312" w:eastAsia="仿宋_GB2312" w:hAnsi="宋体" w:hint="eastAsia"/>
          <w:sz w:val="32"/>
          <w:szCs w:val="32"/>
          <w:lang w:val="zh-CN"/>
        </w:rPr>
        <w:t>。</w:t>
      </w:r>
    </w:p>
    <w:tbl>
      <w:tblPr>
        <w:tblStyle w:val="af6"/>
        <w:tblW w:w="0" w:type="auto"/>
        <w:tblLook w:val="04A0" w:firstRow="1" w:lastRow="0" w:firstColumn="1" w:lastColumn="0" w:noHBand="0" w:noVBand="1"/>
      </w:tblPr>
      <w:tblGrid>
        <w:gridCol w:w="8948"/>
      </w:tblGrid>
      <w:tr w:rsidR="000D1683" w14:paraId="0D9439C7" w14:textId="77777777" w:rsidTr="000D1683">
        <w:tc>
          <w:tcPr>
            <w:tcW w:w="8948" w:type="dxa"/>
          </w:tcPr>
          <w:p w14:paraId="6C0B6E52" w14:textId="37AD83DB" w:rsidR="000D1683" w:rsidRDefault="000D1683" w:rsidP="000D1683">
            <w:pPr>
              <w:jc w:val="center"/>
              <w:rPr>
                <w:rFonts w:ascii="仿宋_GB2312" w:eastAsia="仿宋_GB2312" w:hAnsi="宋体"/>
                <w:sz w:val="32"/>
                <w:szCs w:val="32"/>
                <w:lang w:val="zh-CN"/>
              </w:rPr>
            </w:pPr>
            <w:r>
              <w:rPr>
                <w:noProof/>
              </w:rPr>
              <w:drawing>
                <wp:inline distT="0" distB="0" distL="0" distR="0" wp14:anchorId="16A83058" wp14:editId="4D5353E5">
                  <wp:extent cx="5688330" cy="3876675"/>
                  <wp:effectExtent l="0" t="0" r="762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688330" cy="3876675"/>
                          </a:xfrm>
                          <a:prstGeom prst="rect">
                            <a:avLst/>
                          </a:prstGeom>
                        </pic:spPr>
                      </pic:pic>
                    </a:graphicData>
                  </a:graphic>
                </wp:inline>
              </w:drawing>
            </w:r>
          </w:p>
        </w:tc>
      </w:tr>
    </w:tbl>
    <w:p w14:paraId="7ED9A981" w14:textId="5F2F522F" w:rsidR="00E674D5" w:rsidRPr="00E674D5" w:rsidRDefault="00E674D5" w:rsidP="00E674D5">
      <w:pPr>
        <w:ind w:firstLineChars="200" w:firstLine="643"/>
        <w:jc w:val="center"/>
        <w:rPr>
          <w:rFonts w:ascii="仿宋_GB2312" w:eastAsia="仿宋_GB2312" w:hAnsi="宋体"/>
          <w:b/>
          <w:bCs/>
          <w:sz w:val="32"/>
          <w:szCs w:val="32"/>
          <w:lang w:val="zh-CN"/>
        </w:rPr>
      </w:pPr>
      <w:r w:rsidRPr="00E674D5">
        <w:rPr>
          <w:rFonts w:ascii="仿宋_GB2312" w:eastAsia="仿宋_GB2312" w:hAnsi="宋体" w:hint="eastAsia"/>
          <w:b/>
          <w:bCs/>
          <w:sz w:val="32"/>
          <w:szCs w:val="32"/>
          <w:lang w:val="zh-CN"/>
        </w:rPr>
        <w:t>图</w:t>
      </w:r>
      <w:r w:rsidRPr="00E674D5">
        <w:rPr>
          <w:rFonts w:ascii="仿宋_GB2312" w:eastAsia="仿宋_GB2312" w:hAnsi="宋体"/>
          <w:b/>
          <w:bCs/>
          <w:sz w:val="32"/>
          <w:szCs w:val="32"/>
          <w:lang w:val="zh-CN"/>
        </w:rPr>
        <w:t xml:space="preserve">1 </w:t>
      </w:r>
      <w:r w:rsidRPr="00E674D5">
        <w:rPr>
          <w:rFonts w:ascii="仿宋_GB2312" w:eastAsia="仿宋_GB2312" w:hAnsi="宋体" w:hint="eastAsia"/>
          <w:b/>
          <w:bCs/>
          <w:sz w:val="32"/>
          <w:szCs w:val="32"/>
          <w:lang w:val="zh-CN"/>
        </w:rPr>
        <w:t>摘自《危险化学品安全管理条例》</w:t>
      </w:r>
      <w:r w:rsidR="001A4F83">
        <w:rPr>
          <w:rFonts w:ascii="仿宋_GB2312" w:eastAsia="仿宋_GB2312" w:hAnsi="宋体" w:hint="eastAsia"/>
          <w:b/>
          <w:bCs/>
          <w:sz w:val="32"/>
          <w:szCs w:val="32"/>
          <w:lang w:val="zh-CN"/>
        </w:rPr>
        <w:t>,</w:t>
      </w:r>
      <w:r w:rsidR="001A4F83">
        <w:rPr>
          <w:rFonts w:ascii="仿宋_GB2312" w:eastAsia="仿宋_GB2312" w:hAnsi="宋体"/>
          <w:b/>
          <w:bCs/>
          <w:sz w:val="32"/>
          <w:szCs w:val="32"/>
          <w:lang w:val="zh-CN"/>
        </w:rPr>
        <w:t>3</w:t>
      </w:r>
    </w:p>
    <w:p w14:paraId="042C308F" w14:textId="0D8D3FEA" w:rsidR="000D1683" w:rsidRDefault="000D1683" w:rsidP="00A94CCD">
      <w:pPr>
        <w:ind w:firstLineChars="200" w:firstLine="643"/>
        <w:rPr>
          <w:rFonts w:ascii="仿宋_GB2312" w:eastAsia="仿宋_GB2312" w:hAnsi="宋体"/>
          <w:sz w:val="32"/>
          <w:szCs w:val="32"/>
          <w:lang w:val="zh-CN"/>
        </w:rPr>
      </w:pPr>
      <w:r w:rsidRPr="00E674D5">
        <w:rPr>
          <w:rFonts w:ascii="仿宋_GB2312" w:eastAsia="仿宋_GB2312" w:hAnsi="宋体" w:hint="eastAsia"/>
          <w:b/>
          <w:bCs/>
          <w:sz w:val="32"/>
          <w:szCs w:val="32"/>
          <w:lang w:val="zh-CN"/>
        </w:rPr>
        <w:t>信息化管理系统</w:t>
      </w:r>
      <w:r>
        <w:rPr>
          <w:rFonts w:ascii="仿宋_GB2312" w:eastAsia="仿宋_GB2312" w:hAnsi="宋体" w:hint="eastAsia"/>
          <w:sz w:val="32"/>
          <w:szCs w:val="32"/>
          <w:lang w:val="zh-CN"/>
        </w:rPr>
        <w:t>主要依据</w:t>
      </w:r>
      <w:r w:rsidRPr="000D1683">
        <w:rPr>
          <w:rFonts w:ascii="仿宋_GB2312" w:eastAsia="仿宋_GB2312" w:hAnsi="宋体" w:hint="eastAsia"/>
          <w:sz w:val="32"/>
          <w:szCs w:val="32"/>
          <w:lang w:val="zh-CN"/>
        </w:rPr>
        <w:t>RB</w:t>
      </w:r>
      <w:r w:rsidRPr="000D1683">
        <w:rPr>
          <w:rFonts w:ascii="微软雅黑" w:eastAsia="微软雅黑" w:hAnsi="微软雅黑" w:cs="微软雅黑" w:hint="eastAsia"/>
          <w:sz w:val="32"/>
          <w:szCs w:val="32"/>
          <w:lang w:val="zh-CN"/>
        </w:rPr>
        <w:t>∕</w:t>
      </w:r>
      <w:r w:rsidRPr="000D1683">
        <w:rPr>
          <w:rFonts w:ascii="仿宋_GB2312" w:eastAsia="仿宋_GB2312" w:hAnsi="宋体" w:hint="eastAsia"/>
          <w:sz w:val="32"/>
          <w:szCs w:val="32"/>
          <w:lang w:val="zh-CN"/>
        </w:rPr>
        <w:t>T 028-2020</w:t>
      </w:r>
      <w:r>
        <w:rPr>
          <w:rFonts w:ascii="仿宋_GB2312" w:eastAsia="仿宋_GB2312" w:hAnsi="宋体" w:hint="eastAsia"/>
          <w:sz w:val="32"/>
          <w:szCs w:val="32"/>
          <w:lang w:val="zh-CN"/>
        </w:rPr>
        <w:t>《</w:t>
      </w:r>
      <w:r w:rsidRPr="000D1683">
        <w:rPr>
          <w:rFonts w:ascii="仿宋_GB2312" w:eastAsia="仿宋_GB2312" w:hAnsi="宋体" w:hint="eastAsia"/>
          <w:sz w:val="32"/>
          <w:szCs w:val="32"/>
          <w:lang w:val="zh-CN"/>
        </w:rPr>
        <w:t>实验室信息管理系统管理规范</w:t>
      </w:r>
      <w:r>
        <w:rPr>
          <w:rFonts w:ascii="仿宋_GB2312" w:eastAsia="仿宋_GB2312" w:hAnsi="宋体" w:hint="eastAsia"/>
          <w:sz w:val="32"/>
          <w:szCs w:val="32"/>
          <w:lang w:val="zh-CN"/>
        </w:rPr>
        <w:t>》中3</w:t>
      </w:r>
      <w:r>
        <w:rPr>
          <w:rFonts w:ascii="仿宋_GB2312" w:eastAsia="仿宋_GB2312" w:hAnsi="宋体"/>
          <w:sz w:val="32"/>
          <w:szCs w:val="32"/>
          <w:lang w:val="zh-CN"/>
        </w:rPr>
        <w:t>.1</w:t>
      </w:r>
      <w:r>
        <w:rPr>
          <w:rFonts w:ascii="仿宋_GB2312" w:eastAsia="仿宋_GB2312" w:hAnsi="宋体" w:hint="eastAsia"/>
          <w:sz w:val="32"/>
          <w:szCs w:val="32"/>
          <w:lang w:val="zh-CN"/>
        </w:rPr>
        <w:t>的术语</w:t>
      </w:r>
      <w:r w:rsidR="00E674D5">
        <w:rPr>
          <w:rFonts w:ascii="仿宋_GB2312" w:eastAsia="仿宋_GB2312" w:hAnsi="宋体" w:hint="eastAsia"/>
          <w:sz w:val="32"/>
          <w:szCs w:val="32"/>
          <w:lang w:val="zh-CN"/>
        </w:rPr>
        <w:t>（见图</w:t>
      </w:r>
      <w:r w:rsidR="00E674D5">
        <w:rPr>
          <w:rFonts w:ascii="仿宋_GB2312" w:eastAsia="仿宋_GB2312" w:hAnsi="宋体"/>
          <w:sz w:val="32"/>
          <w:szCs w:val="32"/>
          <w:lang w:val="zh-CN"/>
        </w:rPr>
        <w:t>2</w:t>
      </w:r>
      <w:r w:rsidR="00E674D5">
        <w:rPr>
          <w:rFonts w:ascii="仿宋_GB2312" w:eastAsia="仿宋_GB2312" w:hAnsi="宋体" w:hint="eastAsia"/>
          <w:sz w:val="32"/>
          <w:szCs w:val="32"/>
          <w:lang w:val="zh-CN"/>
        </w:rPr>
        <w:t>）</w:t>
      </w:r>
      <w:r>
        <w:rPr>
          <w:rFonts w:ascii="仿宋_GB2312" w:eastAsia="仿宋_GB2312" w:hAnsi="宋体" w:hint="eastAsia"/>
          <w:sz w:val="32"/>
          <w:szCs w:val="32"/>
          <w:lang w:val="zh-CN"/>
        </w:rPr>
        <w:t>并结合理化实验室</w:t>
      </w:r>
      <w:r w:rsidR="00E674D5" w:rsidRPr="00E674D5">
        <w:rPr>
          <w:rFonts w:ascii="仿宋_GB2312" w:eastAsia="仿宋_GB2312" w:hAnsi="宋体" w:hint="eastAsia"/>
          <w:sz w:val="32"/>
          <w:szCs w:val="32"/>
          <w:lang w:val="zh-CN"/>
        </w:rPr>
        <w:t>试剂库危险化学品信息化管理</w:t>
      </w:r>
      <w:r w:rsidR="00E674D5">
        <w:rPr>
          <w:rFonts w:ascii="仿宋_GB2312" w:eastAsia="仿宋_GB2312" w:hAnsi="宋体" w:hint="eastAsia"/>
          <w:sz w:val="32"/>
          <w:szCs w:val="32"/>
          <w:lang w:val="zh-CN"/>
        </w:rPr>
        <w:t>的特点进行定义。</w:t>
      </w:r>
    </w:p>
    <w:tbl>
      <w:tblPr>
        <w:tblStyle w:val="af6"/>
        <w:tblW w:w="0" w:type="auto"/>
        <w:tblLook w:val="04A0" w:firstRow="1" w:lastRow="0" w:firstColumn="1" w:lastColumn="0" w:noHBand="0" w:noVBand="1"/>
      </w:tblPr>
      <w:tblGrid>
        <w:gridCol w:w="8948"/>
      </w:tblGrid>
      <w:tr w:rsidR="00E674D5" w14:paraId="5B6C0C2B" w14:textId="77777777" w:rsidTr="00E674D5">
        <w:tc>
          <w:tcPr>
            <w:tcW w:w="8948" w:type="dxa"/>
          </w:tcPr>
          <w:p w14:paraId="0CDB7D8C" w14:textId="1B0D6B45" w:rsidR="00E674D5" w:rsidRDefault="00E674D5" w:rsidP="00E674D5">
            <w:pPr>
              <w:jc w:val="center"/>
              <w:rPr>
                <w:rFonts w:ascii="仿宋_GB2312" w:eastAsia="仿宋_GB2312" w:hAnsi="宋体"/>
                <w:sz w:val="32"/>
                <w:szCs w:val="32"/>
                <w:lang w:val="zh-CN"/>
              </w:rPr>
            </w:pPr>
            <w:r>
              <w:rPr>
                <w:noProof/>
              </w:rPr>
              <w:lastRenderedPageBreak/>
              <w:drawing>
                <wp:inline distT="0" distB="0" distL="0" distR="0" wp14:anchorId="6CD8FE4B" wp14:editId="5BA08758">
                  <wp:extent cx="5688330" cy="989965"/>
                  <wp:effectExtent l="0" t="0" r="7620" b="63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688330" cy="989965"/>
                          </a:xfrm>
                          <a:prstGeom prst="rect">
                            <a:avLst/>
                          </a:prstGeom>
                        </pic:spPr>
                      </pic:pic>
                    </a:graphicData>
                  </a:graphic>
                </wp:inline>
              </w:drawing>
            </w:r>
          </w:p>
        </w:tc>
      </w:tr>
    </w:tbl>
    <w:p w14:paraId="6E8D5F0D" w14:textId="0B21C52D" w:rsidR="000D1683" w:rsidRDefault="00E674D5" w:rsidP="00E674D5">
      <w:pPr>
        <w:ind w:firstLineChars="200" w:firstLine="643"/>
        <w:jc w:val="center"/>
        <w:rPr>
          <w:rFonts w:ascii="仿宋_GB2312" w:eastAsia="仿宋_GB2312" w:hAnsi="宋体"/>
          <w:sz w:val="32"/>
          <w:szCs w:val="32"/>
          <w:lang w:val="zh-CN"/>
        </w:rPr>
      </w:pPr>
      <w:r w:rsidRPr="00E674D5">
        <w:rPr>
          <w:rFonts w:ascii="仿宋_GB2312" w:eastAsia="仿宋_GB2312" w:hAnsi="宋体" w:hint="eastAsia"/>
          <w:b/>
          <w:bCs/>
          <w:sz w:val="32"/>
          <w:szCs w:val="32"/>
          <w:lang w:val="zh-CN"/>
        </w:rPr>
        <w:t>图</w:t>
      </w:r>
      <w:r>
        <w:rPr>
          <w:rFonts w:ascii="仿宋_GB2312" w:eastAsia="仿宋_GB2312" w:hAnsi="宋体"/>
          <w:b/>
          <w:bCs/>
          <w:sz w:val="32"/>
          <w:szCs w:val="32"/>
          <w:lang w:val="zh-CN"/>
        </w:rPr>
        <w:t>2</w:t>
      </w:r>
      <w:r w:rsidRPr="00E674D5">
        <w:rPr>
          <w:rFonts w:ascii="仿宋_GB2312" w:eastAsia="仿宋_GB2312" w:hAnsi="宋体"/>
          <w:b/>
          <w:bCs/>
          <w:sz w:val="32"/>
          <w:szCs w:val="32"/>
          <w:lang w:val="zh-CN"/>
        </w:rPr>
        <w:t xml:space="preserve"> </w:t>
      </w:r>
      <w:r w:rsidRPr="00E674D5">
        <w:rPr>
          <w:rFonts w:ascii="仿宋_GB2312" w:eastAsia="仿宋_GB2312" w:hAnsi="宋体" w:hint="eastAsia"/>
          <w:b/>
          <w:bCs/>
          <w:sz w:val="32"/>
          <w:szCs w:val="32"/>
          <w:lang w:val="zh-CN"/>
        </w:rPr>
        <w:t>摘自RB</w:t>
      </w:r>
      <w:r w:rsidRPr="00E674D5">
        <w:rPr>
          <w:rFonts w:ascii="微软雅黑" w:eastAsia="微软雅黑" w:hAnsi="微软雅黑" w:cs="微软雅黑" w:hint="eastAsia"/>
          <w:b/>
          <w:bCs/>
          <w:sz w:val="32"/>
          <w:szCs w:val="32"/>
          <w:lang w:val="zh-CN"/>
        </w:rPr>
        <w:t>∕</w:t>
      </w:r>
      <w:r w:rsidRPr="00E674D5">
        <w:rPr>
          <w:rFonts w:ascii="仿宋_GB2312" w:eastAsia="仿宋_GB2312" w:hAnsi="宋体" w:hint="eastAsia"/>
          <w:b/>
          <w:bCs/>
          <w:sz w:val="32"/>
          <w:szCs w:val="32"/>
          <w:lang w:val="zh-CN"/>
        </w:rPr>
        <w:t>T 028-2020</w:t>
      </w:r>
      <w:r>
        <w:rPr>
          <w:rFonts w:ascii="仿宋_GB2312" w:eastAsia="仿宋_GB2312" w:hAnsi="宋体" w:hint="eastAsia"/>
          <w:b/>
          <w:bCs/>
          <w:sz w:val="32"/>
          <w:szCs w:val="32"/>
          <w:lang w:val="zh-CN"/>
        </w:rPr>
        <w:t>，3</w:t>
      </w:r>
      <w:r>
        <w:rPr>
          <w:rFonts w:ascii="仿宋_GB2312" w:eastAsia="仿宋_GB2312" w:hAnsi="宋体"/>
          <w:b/>
          <w:bCs/>
          <w:sz w:val="32"/>
          <w:szCs w:val="32"/>
          <w:lang w:val="zh-CN"/>
        </w:rPr>
        <w:t>.1</w:t>
      </w:r>
    </w:p>
    <w:p w14:paraId="7D9B2C1B" w14:textId="243BDFAB" w:rsidR="00E674D5" w:rsidRDefault="00E674D5" w:rsidP="00E674D5">
      <w:pPr>
        <w:pStyle w:val="afa"/>
        <w:numPr>
          <w:ilvl w:val="0"/>
          <w:numId w:val="11"/>
        </w:numPr>
        <w:autoSpaceDE w:val="0"/>
        <w:autoSpaceDN w:val="0"/>
        <w:adjustRightInd w:val="0"/>
        <w:spacing w:beforeLines="50" w:before="156" w:afterLines="50" w:after="156" w:line="560" w:lineRule="exact"/>
        <w:ind w:firstLineChars="0"/>
        <w:jc w:val="left"/>
        <w:rPr>
          <w:rFonts w:ascii="仿宋_GB2312" w:eastAsia="仿宋_GB2312" w:hAnsi="宋体"/>
          <w:b/>
          <w:sz w:val="32"/>
          <w:szCs w:val="32"/>
          <w:lang w:val="zh-CN"/>
        </w:rPr>
      </w:pPr>
      <w:r w:rsidRPr="00E674D5">
        <w:rPr>
          <w:rFonts w:ascii="仿宋_GB2312" w:eastAsia="仿宋_GB2312" w:hAnsi="宋体" w:hint="eastAsia"/>
          <w:b/>
          <w:sz w:val="32"/>
          <w:szCs w:val="32"/>
          <w:lang w:val="zh-CN"/>
        </w:rPr>
        <w:t>基本要求</w:t>
      </w:r>
    </w:p>
    <w:p w14:paraId="7061FE1E" w14:textId="0619DA7D" w:rsidR="008540BC" w:rsidRDefault="008540BC" w:rsidP="00E674D5">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主要从</w:t>
      </w:r>
      <w:r w:rsidRPr="008540BC">
        <w:rPr>
          <w:rFonts w:ascii="仿宋_GB2312" w:eastAsia="仿宋_GB2312" w:hAnsi="宋体" w:hint="eastAsia"/>
          <w:sz w:val="32"/>
          <w:szCs w:val="32"/>
          <w:lang w:val="zh-CN"/>
        </w:rPr>
        <w:t>信息化管理系统</w:t>
      </w:r>
      <w:r>
        <w:rPr>
          <w:rFonts w:ascii="仿宋_GB2312" w:eastAsia="仿宋_GB2312" w:hAnsi="宋体" w:hint="eastAsia"/>
          <w:sz w:val="32"/>
          <w:szCs w:val="32"/>
          <w:lang w:val="zh-CN"/>
        </w:rPr>
        <w:t>的建设、管理、功能；</w:t>
      </w:r>
      <w:r w:rsidRPr="008540BC">
        <w:rPr>
          <w:rFonts w:ascii="仿宋_GB2312" w:eastAsia="仿宋_GB2312" w:hAnsi="宋体" w:hint="eastAsia"/>
          <w:sz w:val="32"/>
          <w:szCs w:val="32"/>
          <w:lang w:val="zh-CN"/>
        </w:rPr>
        <w:t>危险化学品管理</w:t>
      </w:r>
      <w:r>
        <w:rPr>
          <w:rFonts w:ascii="仿宋_GB2312" w:eastAsia="仿宋_GB2312" w:hAnsi="宋体" w:hint="eastAsia"/>
          <w:sz w:val="32"/>
          <w:szCs w:val="32"/>
          <w:lang w:val="zh-CN"/>
        </w:rPr>
        <w:t>；制度建设及管理人员能力等方面提出要求。规定了</w:t>
      </w:r>
      <w:r w:rsidRPr="008540BC">
        <w:rPr>
          <w:rFonts w:ascii="仿宋_GB2312" w:eastAsia="仿宋_GB2312" w:hAnsi="宋体" w:hint="eastAsia"/>
          <w:sz w:val="32"/>
          <w:szCs w:val="32"/>
          <w:lang w:val="zh-CN"/>
        </w:rPr>
        <w:t>应建立符合GB/T 40343、RB/T 028和RB/T 029规定的信息化管理系统，对危险化学品生命周期的全过程实施管理。系统功能应包括但不限于</w:t>
      </w:r>
      <w:r>
        <w:rPr>
          <w:rFonts w:ascii="仿宋_GB2312" w:eastAsia="仿宋_GB2312" w:hAnsi="宋体" w:hint="eastAsia"/>
          <w:sz w:val="32"/>
          <w:szCs w:val="32"/>
          <w:lang w:val="zh-CN"/>
        </w:rPr>
        <w:t>（1）</w:t>
      </w:r>
      <w:r w:rsidRPr="008540BC">
        <w:rPr>
          <w:rFonts w:ascii="仿宋_GB2312" w:eastAsia="仿宋_GB2312" w:hAnsi="宋体" w:hint="eastAsia"/>
          <w:sz w:val="32"/>
          <w:szCs w:val="32"/>
          <w:lang w:val="zh-CN"/>
        </w:rPr>
        <w:t>实现从客户需求到出具数据、报告等技术过程和结果的电子化管理功能</w:t>
      </w:r>
      <w:r>
        <w:rPr>
          <w:rFonts w:ascii="仿宋_GB2312" w:eastAsia="仿宋_GB2312" w:hAnsi="宋体" w:hint="eastAsia"/>
          <w:sz w:val="32"/>
          <w:szCs w:val="32"/>
          <w:lang w:val="zh-CN"/>
        </w:rPr>
        <w:t>（2）</w:t>
      </w:r>
      <w:r w:rsidRPr="008540BC">
        <w:rPr>
          <w:rFonts w:ascii="仿宋_GB2312" w:eastAsia="仿宋_GB2312" w:hAnsi="宋体" w:hint="eastAsia"/>
          <w:sz w:val="32"/>
          <w:szCs w:val="32"/>
          <w:lang w:val="zh-CN"/>
        </w:rPr>
        <w:t>实现质量监控和评价过程及其结果的电子化管理功能；</w:t>
      </w:r>
      <w:r>
        <w:rPr>
          <w:rFonts w:ascii="仿宋_GB2312" w:eastAsia="仿宋_GB2312" w:hAnsi="宋体" w:hint="eastAsia"/>
          <w:sz w:val="32"/>
          <w:szCs w:val="32"/>
          <w:lang w:val="zh-CN"/>
        </w:rPr>
        <w:t>（3）</w:t>
      </w:r>
      <w:r w:rsidRPr="008540BC">
        <w:rPr>
          <w:rFonts w:ascii="仿宋_GB2312" w:eastAsia="仿宋_GB2312" w:hAnsi="宋体" w:hint="eastAsia"/>
          <w:sz w:val="32"/>
          <w:szCs w:val="32"/>
          <w:lang w:val="zh-CN"/>
        </w:rPr>
        <w:t>实现资源和行政活动过程及其结果的电子化管理功能；</w:t>
      </w:r>
      <w:r>
        <w:rPr>
          <w:rFonts w:ascii="仿宋_GB2312" w:eastAsia="仿宋_GB2312" w:hAnsi="宋体" w:hint="eastAsia"/>
          <w:sz w:val="32"/>
          <w:szCs w:val="32"/>
          <w:lang w:val="zh-CN"/>
        </w:rPr>
        <w:t>（4）</w:t>
      </w:r>
      <w:r w:rsidRPr="008540BC">
        <w:rPr>
          <w:rFonts w:ascii="仿宋_GB2312" w:eastAsia="仿宋_GB2312" w:hAnsi="宋体" w:hint="eastAsia"/>
          <w:sz w:val="32"/>
          <w:szCs w:val="32"/>
          <w:lang w:val="zh-CN"/>
        </w:rPr>
        <w:t>运行中所有过程数据和结果的查询分析、统计、报告功能</w:t>
      </w:r>
      <w:r>
        <w:rPr>
          <w:rFonts w:ascii="仿宋_GB2312" w:eastAsia="仿宋_GB2312" w:hAnsi="宋体" w:hint="eastAsia"/>
          <w:sz w:val="32"/>
          <w:szCs w:val="32"/>
          <w:lang w:val="zh-CN"/>
        </w:rPr>
        <w:t>。</w:t>
      </w:r>
      <w:r w:rsidRPr="008540BC">
        <w:rPr>
          <w:rFonts w:ascii="仿宋_GB2312" w:eastAsia="仿宋_GB2312" w:hAnsi="宋体" w:hint="eastAsia"/>
          <w:sz w:val="32"/>
          <w:szCs w:val="32"/>
          <w:lang w:val="zh-CN"/>
        </w:rPr>
        <w:t>危险化学品管理应符合GB/T 40640（所有部分）</w:t>
      </w:r>
      <w:r>
        <w:rPr>
          <w:rFonts w:ascii="仿宋_GB2312" w:eastAsia="仿宋_GB2312" w:hAnsi="宋体" w:hint="eastAsia"/>
          <w:sz w:val="32"/>
          <w:szCs w:val="32"/>
          <w:lang w:val="zh-CN"/>
        </w:rPr>
        <w:t>《</w:t>
      </w:r>
      <w:r w:rsidRPr="008540BC">
        <w:rPr>
          <w:rFonts w:ascii="仿宋_GB2312" w:eastAsia="仿宋_GB2312" w:hAnsi="宋体" w:hint="eastAsia"/>
          <w:sz w:val="32"/>
          <w:szCs w:val="32"/>
          <w:lang w:val="zh-CN"/>
        </w:rPr>
        <w:t>化学品管理信息化</w:t>
      </w:r>
      <w:r>
        <w:rPr>
          <w:rFonts w:ascii="仿宋_GB2312" w:eastAsia="仿宋_GB2312" w:hAnsi="宋体" w:hint="eastAsia"/>
          <w:sz w:val="32"/>
          <w:szCs w:val="32"/>
          <w:lang w:val="zh-CN"/>
        </w:rPr>
        <w:t>》</w:t>
      </w:r>
      <w:r w:rsidRPr="008540BC">
        <w:rPr>
          <w:rFonts w:ascii="仿宋_GB2312" w:eastAsia="仿宋_GB2312" w:hAnsi="宋体" w:hint="eastAsia"/>
          <w:sz w:val="32"/>
          <w:szCs w:val="32"/>
          <w:lang w:val="zh-CN"/>
        </w:rPr>
        <w:t>的要求</w:t>
      </w:r>
      <w:r>
        <w:rPr>
          <w:rFonts w:ascii="仿宋_GB2312" w:eastAsia="仿宋_GB2312" w:hAnsi="宋体" w:hint="eastAsia"/>
          <w:sz w:val="32"/>
          <w:szCs w:val="32"/>
          <w:lang w:val="zh-CN"/>
        </w:rPr>
        <w:t>。此外，要求</w:t>
      </w:r>
      <w:r w:rsidRPr="008540BC">
        <w:rPr>
          <w:rFonts w:ascii="仿宋_GB2312" w:eastAsia="仿宋_GB2312" w:hAnsi="宋体" w:hint="eastAsia"/>
          <w:sz w:val="32"/>
          <w:szCs w:val="32"/>
          <w:lang w:val="zh-CN"/>
        </w:rPr>
        <w:t>建立、健全信息化安全管理规章制度和岗位安全责任制度</w:t>
      </w:r>
      <w:r>
        <w:rPr>
          <w:rFonts w:ascii="仿宋_GB2312" w:eastAsia="仿宋_GB2312" w:hAnsi="宋体" w:hint="eastAsia"/>
          <w:sz w:val="32"/>
          <w:szCs w:val="32"/>
          <w:lang w:val="zh-CN"/>
        </w:rPr>
        <w:t>，以保障试剂库房的有序管理。建立的制度包括：</w:t>
      </w:r>
      <w:r w:rsidRPr="008540BC">
        <w:rPr>
          <w:rFonts w:ascii="仿宋_GB2312" w:eastAsia="仿宋_GB2312" w:hAnsi="宋体" w:hint="eastAsia"/>
          <w:sz w:val="32"/>
          <w:szCs w:val="32"/>
          <w:lang w:val="zh-CN"/>
        </w:rPr>
        <w:t>岗位安全责任制度；试剂库安全培训和准入制度；危险化学品采购、储存、运输、发放、使用和废弃的管理制度；爆炸性化学试剂、剧毒化学试剂、易制爆和易制毒危险化学品的特殊管理制度；危险化学品事故隐患排查治理和应急管理制度；个体防护装备、消防器材的配备和使用制度</w:t>
      </w:r>
      <w:r>
        <w:rPr>
          <w:rFonts w:ascii="仿宋_GB2312" w:eastAsia="仿宋_GB2312" w:hAnsi="宋体" w:hint="eastAsia"/>
          <w:sz w:val="32"/>
          <w:szCs w:val="32"/>
          <w:lang w:val="zh-CN"/>
        </w:rPr>
        <w:t>及</w:t>
      </w:r>
      <w:r w:rsidRPr="008540BC">
        <w:rPr>
          <w:rFonts w:ascii="仿宋_GB2312" w:eastAsia="仿宋_GB2312" w:hAnsi="宋体" w:hint="eastAsia"/>
          <w:sz w:val="32"/>
          <w:szCs w:val="32"/>
          <w:lang w:val="zh-CN"/>
        </w:rPr>
        <w:t>其他必要的安全管</w:t>
      </w:r>
      <w:r w:rsidRPr="008540BC">
        <w:rPr>
          <w:rFonts w:ascii="仿宋_GB2312" w:eastAsia="仿宋_GB2312" w:hAnsi="宋体" w:hint="eastAsia"/>
          <w:sz w:val="32"/>
          <w:szCs w:val="32"/>
          <w:lang w:val="zh-CN"/>
        </w:rPr>
        <w:lastRenderedPageBreak/>
        <w:t>理制度。</w:t>
      </w:r>
      <w:r>
        <w:rPr>
          <w:rFonts w:ascii="仿宋_GB2312" w:eastAsia="仿宋_GB2312" w:hAnsi="宋体" w:hint="eastAsia"/>
          <w:sz w:val="32"/>
          <w:szCs w:val="32"/>
          <w:lang w:val="zh-CN"/>
        </w:rPr>
        <w:t>对于管理人员，要求</w:t>
      </w:r>
      <w:r w:rsidRPr="008540BC">
        <w:rPr>
          <w:rFonts w:ascii="仿宋_GB2312" w:eastAsia="仿宋_GB2312" w:hAnsi="宋体" w:hint="eastAsia"/>
          <w:sz w:val="32"/>
          <w:szCs w:val="32"/>
          <w:lang w:val="zh-CN"/>
        </w:rPr>
        <w:t>具备信息化专业相关的知识或经信息化技术培训合格；被授权试剂库常规试剂信息化管理权限</w:t>
      </w:r>
      <w:r w:rsidR="001A4F83">
        <w:rPr>
          <w:rFonts w:ascii="仿宋_GB2312" w:eastAsia="仿宋_GB2312" w:hAnsi="宋体" w:hint="eastAsia"/>
          <w:sz w:val="32"/>
          <w:szCs w:val="32"/>
          <w:lang w:val="zh-CN"/>
        </w:rPr>
        <w:t>且</w:t>
      </w:r>
      <w:r w:rsidRPr="008540BC">
        <w:rPr>
          <w:rFonts w:ascii="仿宋_GB2312" w:eastAsia="仿宋_GB2312" w:hAnsi="宋体" w:hint="eastAsia"/>
          <w:sz w:val="32"/>
          <w:szCs w:val="32"/>
          <w:lang w:val="zh-CN"/>
        </w:rPr>
        <w:t>备解决试剂库信息化管理中存在问题的预警及处理能力。</w:t>
      </w:r>
    </w:p>
    <w:p w14:paraId="28DF9054" w14:textId="77777777" w:rsidR="001A4F83" w:rsidRDefault="001A4F83" w:rsidP="00E674D5">
      <w:pPr>
        <w:ind w:firstLineChars="200" w:firstLine="640"/>
        <w:rPr>
          <w:rFonts w:ascii="仿宋_GB2312" w:eastAsia="仿宋_GB2312" w:hAnsi="宋体"/>
          <w:sz w:val="32"/>
          <w:szCs w:val="32"/>
          <w:lang w:val="zh-CN"/>
        </w:rPr>
      </w:pPr>
    </w:p>
    <w:p w14:paraId="784DFA6E" w14:textId="321AC554" w:rsidR="00E674D5" w:rsidRDefault="00E674D5" w:rsidP="00E674D5">
      <w:pPr>
        <w:pStyle w:val="afa"/>
        <w:numPr>
          <w:ilvl w:val="0"/>
          <w:numId w:val="11"/>
        </w:numPr>
        <w:autoSpaceDE w:val="0"/>
        <w:autoSpaceDN w:val="0"/>
        <w:adjustRightInd w:val="0"/>
        <w:spacing w:beforeLines="50" w:before="156" w:afterLines="50" w:after="156" w:line="560" w:lineRule="exact"/>
        <w:ind w:firstLineChars="0"/>
        <w:jc w:val="left"/>
        <w:rPr>
          <w:rFonts w:ascii="仿宋_GB2312" w:eastAsia="仿宋_GB2312" w:hAnsi="宋体"/>
          <w:b/>
          <w:sz w:val="32"/>
          <w:szCs w:val="32"/>
          <w:lang w:val="zh-CN"/>
        </w:rPr>
      </w:pPr>
      <w:r w:rsidRPr="00E674D5">
        <w:rPr>
          <w:rFonts w:ascii="仿宋_GB2312" w:eastAsia="仿宋_GB2312" w:hAnsi="宋体" w:hint="eastAsia"/>
          <w:b/>
          <w:sz w:val="32"/>
          <w:szCs w:val="32"/>
          <w:lang w:val="zh-CN"/>
        </w:rPr>
        <w:t>试剂库管理</w:t>
      </w:r>
    </w:p>
    <w:p w14:paraId="481105C6" w14:textId="0F13CE00" w:rsidR="00E674D5" w:rsidRPr="001A4F83" w:rsidRDefault="001A4F83" w:rsidP="00E674D5">
      <w:pPr>
        <w:ind w:firstLineChars="200" w:firstLine="643"/>
        <w:rPr>
          <w:rFonts w:ascii="仿宋_GB2312" w:eastAsia="仿宋_GB2312" w:hAnsi="宋体"/>
          <w:b/>
          <w:bCs/>
          <w:sz w:val="32"/>
          <w:szCs w:val="32"/>
          <w:lang w:val="zh-CN"/>
        </w:rPr>
      </w:pPr>
      <w:r w:rsidRPr="001A4F83">
        <w:rPr>
          <w:rFonts w:ascii="仿宋_GB2312" w:eastAsia="仿宋_GB2312" w:hAnsi="宋体" w:hint="eastAsia"/>
          <w:b/>
          <w:bCs/>
          <w:sz w:val="32"/>
          <w:szCs w:val="32"/>
          <w:lang w:val="zh-CN"/>
        </w:rPr>
        <w:t>1、日常管理</w:t>
      </w:r>
    </w:p>
    <w:p w14:paraId="4CC50C44" w14:textId="6C837D1C" w:rsidR="001A4F83" w:rsidRDefault="001A4F83" w:rsidP="00E674D5">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参照</w:t>
      </w:r>
      <w:r w:rsidRPr="001A4F83">
        <w:rPr>
          <w:rFonts w:ascii="仿宋_GB2312" w:eastAsia="仿宋_GB2312" w:hAnsi="宋体" w:hint="eastAsia"/>
          <w:sz w:val="32"/>
          <w:szCs w:val="32"/>
          <w:lang w:val="zh-CN"/>
        </w:rPr>
        <w:t>DB23</w:t>
      </w:r>
      <w:r w:rsidR="000E1179">
        <w:rPr>
          <w:rFonts w:ascii="仿宋_GB2312" w:eastAsia="仿宋_GB2312" w:hAnsi="宋体"/>
          <w:sz w:val="32"/>
          <w:szCs w:val="32"/>
          <w:lang w:val="zh-CN"/>
        </w:rPr>
        <w:t>/</w:t>
      </w:r>
      <w:r w:rsidRPr="001A4F83">
        <w:rPr>
          <w:rFonts w:ascii="仿宋_GB2312" w:eastAsia="仿宋_GB2312" w:hAnsi="宋体" w:hint="eastAsia"/>
          <w:sz w:val="32"/>
          <w:szCs w:val="32"/>
          <w:lang w:val="zh-CN"/>
        </w:rPr>
        <w:t xml:space="preserve">T 3511-2023 </w:t>
      </w:r>
      <w:r>
        <w:rPr>
          <w:rFonts w:ascii="仿宋_GB2312" w:eastAsia="仿宋_GB2312" w:hAnsi="宋体" w:hint="eastAsia"/>
          <w:sz w:val="32"/>
          <w:szCs w:val="32"/>
          <w:lang w:val="zh-CN"/>
        </w:rPr>
        <w:t>《</w:t>
      </w:r>
      <w:r w:rsidRPr="001A4F83">
        <w:rPr>
          <w:rFonts w:ascii="仿宋_GB2312" w:eastAsia="仿宋_GB2312" w:hAnsi="宋体" w:hint="eastAsia"/>
          <w:sz w:val="32"/>
          <w:szCs w:val="32"/>
          <w:lang w:val="zh-CN"/>
        </w:rPr>
        <w:t>智慧实验室信息化管理规范</w:t>
      </w:r>
      <w:r>
        <w:rPr>
          <w:rFonts w:ascii="仿宋_GB2312" w:eastAsia="仿宋_GB2312" w:hAnsi="宋体" w:hint="eastAsia"/>
          <w:sz w:val="32"/>
          <w:szCs w:val="32"/>
          <w:lang w:val="zh-CN"/>
        </w:rPr>
        <w:t>》中6</w:t>
      </w:r>
      <w:r>
        <w:rPr>
          <w:rFonts w:ascii="仿宋_GB2312" w:eastAsia="仿宋_GB2312" w:hAnsi="宋体"/>
          <w:sz w:val="32"/>
          <w:szCs w:val="32"/>
          <w:lang w:val="zh-CN"/>
        </w:rPr>
        <w:t>.6.5</w:t>
      </w:r>
      <w:r>
        <w:rPr>
          <w:rFonts w:ascii="仿宋_GB2312" w:eastAsia="仿宋_GB2312" w:hAnsi="宋体" w:hint="eastAsia"/>
          <w:sz w:val="32"/>
          <w:szCs w:val="32"/>
          <w:lang w:val="zh-CN"/>
        </w:rPr>
        <w:t>（见图3）及《</w:t>
      </w:r>
      <w:r w:rsidRPr="000D1683">
        <w:rPr>
          <w:rFonts w:ascii="仿宋_GB2312" w:eastAsia="仿宋_GB2312" w:hAnsi="宋体" w:hint="eastAsia"/>
          <w:sz w:val="32"/>
          <w:szCs w:val="32"/>
          <w:lang w:val="zh-CN"/>
        </w:rPr>
        <w:t>危险化学品安全管理条例</w:t>
      </w:r>
      <w:r>
        <w:rPr>
          <w:rFonts w:ascii="仿宋_GB2312" w:eastAsia="仿宋_GB2312" w:hAnsi="宋体" w:hint="eastAsia"/>
          <w:sz w:val="32"/>
          <w:szCs w:val="32"/>
          <w:lang w:val="zh-CN"/>
        </w:rPr>
        <w:t>》中的第二十和二十一条要求（见图</w:t>
      </w:r>
      <w:r>
        <w:rPr>
          <w:rFonts w:ascii="仿宋_GB2312" w:eastAsia="仿宋_GB2312" w:hAnsi="宋体"/>
          <w:sz w:val="32"/>
          <w:szCs w:val="32"/>
          <w:lang w:val="zh-CN"/>
        </w:rPr>
        <w:t>4</w:t>
      </w:r>
      <w:r>
        <w:rPr>
          <w:rFonts w:ascii="仿宋_GB2312" w:eastAsia="仿宋_GB2312" w:hAnsi="宋体" w:hint="eastAsia"/>
          <w:sz w:val="32"/>
          <w:szCs w:val="32"/>
          <w:lang w:val="zh-CN"/>
        </w:rPr>
        <w:t>）进行确定。</w:t>
      </w:r>
    </w:p>
    <w:tbl>
      <w:tblPr>
        <w:tblStyle w:val="af6"/>
        <w:tblW w:w="0" w:type="auto"/>
        <w:tblLook w:val="04A0" w:firstRow="1" w:lastRow="0" w:firstColumn="1" w:lastColumn="0" w:noHBand="0" w:noVBand="1"/>
      </w:tblPr>
      <w:tblGrid>
        <w:gridCol w:w="8948"/>
      </w:tblGrid>
      <w:tr w:rsidR="001A4F83" w14:paraId="0DAE426D" w14:textId="77777777" w:rsidTr="001A4F83">
        <w:tc>
          <w:tcPr>
            <w:tcW w:w="8948" w:type="dxa"/>
          </w:tcPr>
          <w:p w14:paraId="689A9761" w14:textId="010D2F2C" w:rsidR="001A4F83" w:rsidRDefault="001A4F83" w:rsidP="001A4F83">
            <w:pPr>
              <w:jc w:val="center"/>
              <w:rPr>
                <w:rFonts w:ascii="仿宋_GB2312" w:eastAsia="仿宋_GB2312" w:hAnsi="宋体"/>
                <w:sz w:val="32"/>
                <w:szCs w:val="32"/>
                <w:lang w:val="zh-CN"/>
              </w:rPr>
            </w:pPr>
            <w:r>
              <w:rPr>
                <w:noProof/>
              </w:rPr>
              <w:drawing>
                <wp:inline distT="0" distB="0" distL="0" distR="0" wp14:anchorId="71D763B4" wp14:editId="18769B48">
                  <wp:extent cx="5527040" cy="1616527"/>
                  <wp:effectExtent l="0" t="0" r="0" b="317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31199" cy="1617743"/>
                          </a:xfrm>
                          <a:prstGeom prst="rect">
                            <a:avLst/>
                          </a:prstGeom>
                        </pic:spPr>
                      </pic:pic>
                    </a:graphicData>
                  </a:graphic>
                </wp:inline>
              </w:drawing>
            </w:r>
          </w:p>
        </w:tc>
      </w:tr>
    </w:tbl>
    <w:p w14:paraId="15A8107A" w14:textId="495CD2AA" w:rsidR="001A4F83" w:rsidRDefault="001A4F83" w:rsidP="001A4F83">
      <w:pPr>
        <w:ind w:firstLineChars="200" w:firstLine="643"/>
        <w:jc w:val="center"/>
        <w:rPr>
          <w:rFonts w:ascii="仿宋_GB2312" w:eastAsia="仿宋_GB2312" w:hAnsi="宋体"/>
          <w:sz w:val="32"/>
          <w:szCs w:val="32"/>
          <w:lang w:val="zh-CN"/>
        </w:rPr>
      </w:pPr>
      <w:r w:rsidRPr="00E674D5">
        <w:rPr>
          <w:rFonts w:ascii="仿宋_GB2312" w:eastAsia="仿宋_GB2312" w:hAnsi="宋体" w:hint="eastAsia"/>
          <w:b/>
          <w:bCs/>
          <w:sz w:val="32"/>
          <w:szCs w:val="32"/>
          <w:lang w:val="zh-CN"/>
        </w:rPr>
        <w:t>图</w:t>
      </w:r>
      <w:r>
        <w:rPr>
          <w:rFonts w:ascii="仿宋_GB2312" w:eastAsia="仿宋_GB2312" w:hAnsi="宋体"/>
          <w:b/>
          <w:bCs/>
          <w:sz w:val="32"/>
          <w:szCs w:val="32"/>
          <w:lang w:val="zh-CN"/>
        </w:rPr>
        <w:t>3</w:t>
      </w:r>
      <w:r w:rsidRPr="00E674D5">
        <w:rPr>
          <w:rFonts w:ascii="仿宋_GB2312" w:eastAsia="仿宋_GB2312" w:hAnsi="宋体"/>
          <w:b/>
          <w:bCs/>
          <w:sz w:val="32"/>
          <w:szCs w:val="32"/>
          <w:lang w:val="zh-CN"/>
        </w:rPr>
        <w:t xml:space="preserve"> </w:t>
      </w:r>
      <w:r w:rsidRPr="00E674D5">
        <w:rPr>
          <w:rFonts w:ascii="仿宋_GB2312" w:eastAsia="仿宋_GB2312" w:hAnsi="宋体" w:hint="eastAsia"/>
          <w:b/>
          <w:bCs/>
          <w:sz w:val="32"/>
          <w:szCs w:val="32"/>
          <w:lang w:val="zh-CN"/>
        </w:rPr>
        <w:t>摘自</w:t>
      </w:r>
      <w:r w:rsidRPr="001A4F83">
        <w:rPr>
          <w:rFonts w:ascii="仿宋_GB2312" w:eastAsia="仿宋_GB2312" w:hAnsi="宋体"/>
          <w:b/>
          <w:bCs/>
          <w:sz w:val="32"/>
          <w:szCs w:val="32"/>
          <w:lang w:val="zh-CN"/>
        </w:rPr>
        <w:t>DB23 T 3511-2023</w:t>
      </w:r>
      <w:r>
        <w:rPr>
          <w:rFonts w:ascii="仿宋_GB2312" w:eastAsia="仿宋_GB2312" w:hAnsi="宋体" w:hint="eastAsia"/>
          <w:b/>
          <w:bCs/>
          <w:sz w:val="32"/>
          <w:szCs w:val="32"/>
          <w:lang w:val="zh-CN"/>
        </w:rPr>
        <w:t>，6</w:t>
      </w:r>
      <w:r>
        <w:rPr>
          <w:rFonts w:ascii="仿宋_GB2312" w:eastAsia="仿宋_GB2312" w:hAnsi="宋体"/>
          <w:b/>
          <w:bCs/>
          <w:sz w:val="32"/>
          <w:szCs w:val="32"/>
          <w:lang w:val="zh-CN"/>
        </w:rPr>
        <w:t>.6.5</w:t>
      </w:r>
    </w:p>
    <w:tbl>
      <w:tblPr>
        <w:tblStyle w:val="af6"/>
        <w:tblW w:w="0" w:type="auto"/>
        <w:tblLook w:val="04A0" w:firstRow="1" w:lastRow="0" w:firstColumn="1" w:lastColumn="0" w:noHBand="0" w:noVBand="1"/>
      </w:tblPr>
      <w:tblGrid>
        <w:gridCol w:w="8948"/>
      </w:tblGrid>
      <w:tr w:rsidR="001A4F83" w14:paraId="09549A49" w14:textId="77777777" w:rsidTr="001A4F83">
        <w:tc>
          <w:tcPr>
            <w:tcW w:w="8948" w:type="dxa"/>
          </w:tcPr>
          <w:p w14:paraId="31078A62" w14:textId="2C674261" w:rsidR="001A4F83" w:rsidRDefault="001A4F83" w:rsidP="001A4F83">
            <w:pPr>
              <w:jc w:val="center"/>
              <w:rPr>
                <w:rFonts w:ascii="仿宋_GB2312" w:eastAsia="仿宋_GB2312" w:hAnsi="宋体"/>
                <w:sz w:val="32"/>
                <w:szCs w:val="32"/>
                <w:lang w:val="zh-CN"/>
              </w:rPr>
            </w:pPr>
            <w:r>
              <w:rPr>
                <w:noProof/>
              </w:rPr>
              <w:drawing>
                <wp:inline distT="0" distB="0" distL="0" distR="0" wp14:anchorId="106A54C4" wp14:editId="217A366E">
                  <wp:extent cx="5527344" cy="2090494"/>
                  <wp:effectExtent l="0" t="0" r="0" b="508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529522" cy="2091318"/>
                          </a:xfrm>
                          <a:prstGeom prst="rect">
                            <a:avLst/>
                          </a:prstGeom>
                        </pic:spPr>
                      </pic:pic>
                    </a:graphicData>
                  </a:graphic>
                </wp:inline>
              </w:drawing>
            </w:r>
          </w:p>
        </w:tc>
      </w:tr>
    </w:tbl>
    <w:p w14:paraId="4AB816A3" w14:textId="40F2C1A9" w:rsidR="001A4F83" w:rsidRPr="00E674D5" w:rsidRDefault="001A4F83" w:rsidP="001A4F83">
      <w:pPr>
        <w:ind w:firstLineChars="200" w:firstLine="643"/>
        <w:jc w:val="center"/>
        <w:rPr>
          <w:rFonts w:ascii="仿宋_GB2312" w:eastAsia="仿宋_GB2312" w:hAnsi="宋体"/>
          <w:b/>
          <w:bCs/>
          <w:sz w:val="32"/>
          <w:szCs w:val="32"/>
          <w:lang w:val="zh-CN"/>
        </w:rPr>
      </w:pPr>
      <w:r w:rsidRPr="00E674D5">
        <w:rPr>
          <w:rFonts w:ascii="仿宋_GB2312" w:eastAsia="仿宋_GB2312" w:hAnsi="宋体" w:hint="eastAsia"/>
          <w:b/>
          <w:bCs/>
          <w:sz w:val="32"/>
          <w:szCs w:val="32"/>
          <w:lang w:val="zh-CN"/>
        </w:rPr>
        <w:t>图</w:t>
      </w:r>
      <w:r>
        <w:rPr>
          <w:rFonts w:ascii="仿宋_GB2312" w:eastAsia="仿宋_GB2312" w:hAnsi="宋体"/>
          <w:b/>
          <w:bCs/>
          <w:sz w:val="32"/>
          <w:szCs w:val="32"/>
          <w:lang w:val="zh-CN"/>
        </w:rPr>
        <w:t>4</w:t>
      </w:r>
      <w:r w:rsidRPr="00E674D5">
        <w:rPr>
          <w:rFonts w:ascii="仿宋_GB2312" w:eastAsia="仿宋_GB2312" w:hAnsi="宋体"/>
          <w:b/>
          <w:bCs/>
          <w:sz w:val="32"/>
          <w:szCs w:val="32"/>
          <w:lang w:val="zh-CN"/>
        </w:rPr>
        <w:t xml:space="preserve"> </w:t>
      </w:r>
      <w:r w:rsidRPr="00E674D5">
        <w:rPr>
          <w:rFonts w:ascii="仿宋_GB2312" w:eastAsia="仿宋_GB2312" w:hAnsi="宋体" w:hint="eastAsia"/>
          <w:b/>
          <w:bCs/>
          <w:sz w:val="32"/>
          <w:szCs w:val="32"/>
          <w:lang w:val="zh-CN"/>
        </w:rPr>
        <w:t>摘自《危险化学品安全管理条例》</w:t>
      </w:r>
      <w:r>
        <w:rPr>
          <w:rFonts w:ascii="仿宋_GB2312" w:eastAsia="仿宋_GB2312" w:hAnsi="宋体" w:hint="eastAsia"/>
          <w:b/>
          <w:bCs/>
          <w:sz w:val="32"/>
          <w:szCs w:val="32"/>
          <w:lang w:val="zh-CN"/>
        </w:rPr>
        <w:t>，2</w:t>
      </w:r>
      <w:r>
        <w:rPr>
          <w:rFonts w:ascii="仿宋_GB2312" w:eastAsia="仿宋_GB2312" w:hAnsi="宋体"/>
          <w:b/>
          <w:bCs/>
          <w:sz w:val="32"/>
          <w:szCs w:val="32"/>
          <w:lang w:val="zh-CN"/>
        </w:rPr>
        <w:t>1</w:t>
      </w:r>
    </w:p>
    <w:p w14:paraId="010CB993" w14:textId="77777777" w:rsidR="001A4F83" w:rsidRDefault="001A4F83" w:rsidP="00E674D5">
      <w:pPr>
        <w:ind w:firstLineChars="200" w:firstLine="640"/>
        <w:rPr>
          <w:rFonts w:ascii="仿宋_GB2312" w:eastAsia="仿宋_GB2312" w:hAnsi="宋体"/>
          <w:sz w:val="32"/>
          <w:szCs w:val="32"/>
          <w:lang w:val="zh-CN"/>
        </w:rPr>
      </w:pPr>
    </w:p>
    <w:p w14:paraId="15674C48" w14:textId="5FF737DE" w:rsidR="001A4F83" w:rsidRPr="001A4F83" w:rsidRDefault="001A4F83" w:rsidP="00E674D5">
      <w:pPr>
        <w:ind w:firstLineChars="200" w:firstLine="643"/>
        <w:rPr>
          <w:rFonts w:ascii="仿宋_GB2312" w:eastAsia="仿宋_GB2312" w:hAnsi="宋体"/>
          <w:b/>
          <w:bCs/>
          <w:sz w:val="32"/>
          <w:szCs w:val="32"/>
          <w:lang w:val="zh-CN"/>
        </w:rPr>
      </w:pPr>
      <w:r w:rsidRPr="001A4F83">
        <w:rPr>
          <w:rFonts w:ascii="仿宋_GB2312" w:eastAsia="仿宋_GB2312" w:hAnsi="宋体"/>
          <w:b/>
          <w:bCs/>
          <w:sz w:val="32"/>
          <w:szCs w:val="32"/>
          <w:lang w:val="zh-CN"/>
        </w:rPr>
        <w:t>2</w:t>
      </w:r>
      <w:r w:rsidRPr="001A4F83">
        <w:rPr>
          <w:rFonts w:ascii="仿宋_GB2312" w:eastAsia="仿宋_GB2312" w:hAnsi="宋体" w:hint="eastAsia"/>
          <w:b/>
          <w:bCs/>
          <w:sz w:val="32"/>
          <w:szCs w:val="32"/>
          <w:lang w:val="zh-CN"/>
        </w:rPr>
        <w:t>、核对分类</w:t>
      </w:r>
    </w:p>
    <w:p w14:paraId="362719DE" w14:textId="0DF9F1D6" w:rsidR="001A4F83" w:rsidRDefault="000E1179" w:rsidP="00E674D5">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参照</w:t>
      </w:r>
      <w:r w:rsidRPr="000E1179">
        <w:rPr>
          <w:rFonts w:ascii="仿宋_GB2312" w:eastAsia="仿宋_GB2312" w:hAnsi="宋体" w:hint="eastAsia"/>
          <w:sz w:val="32"/>
          <w:szCs w:val="32"/>
          <w:lang w:val="zh-CN"/>
        </w:rPr>
        <w:t>DB4106</w:t>
      </w:r>
      <w:r>
        <w:rPr>
          <w:rFonts w:ascii="仿宋_GB2312" w:eastAsia="仿宋_GB2312" w:hAnsi="宋体"/>
          <w:sz w:val="32"/>
          <w:szCs w:val="32"/>
          <w:lang w:val="zh-CN"/>
        </w:rPr>
        <w:t>/</w:t>
      </w:r>
      <w:r w:rsidRPr="000E1179">
        <w:rPr>
          <w:rFonts w:ascii="仿宋_GB2312" w:eastAsia="仿宋_GB2312" w:hAnsi="宋体" w:hint="eastAsia"/>
          <w:sz w:val="32"/>
          <w:szCs w:val="32"/>
          <w:lang w:val="zh-CN"/>
        </w:rPr>
        <w:t>T 58-2022</w:t>
      </w:r>
      <w:r>
        <w:rPr>
          <w:rFonts w:ascii="仿宋_GB2312" w:eastAsia="仿宋_GB2312" w:hAnsi="宋体" w:hint="eastAsia"/>
          <w:sz w:val="32"/>
          <w:szCs w:val="32"/>
          <w:lang w:val="zh-CN"/>
        </w:rPr>
        <w:t>《</w:t>
      </w:r>
      <w:r w:rsidRPr="000E1179">
        <w:rPr>
          <w:rFonts w:ascii="仿宋_GB2312" w:eastAsia="仿宋_GB2312" w:hAnsi="宋体" w:hint="eastAsia"/>
          <w:sz w:val="32"/>
          <w:szCs w:val="32"/>
          <w:lang w:val="zh-CN"/>
        </w:rPr>
        <w:t>化学实验室危险品安全管理规范</w:t>
      </w:r>
      <w:r>
        <w:rPr>
          <w:rFonts w:ascii="仿宋_GB2312" w:eastAsia="仿宋_GB2312" w:hAnsi="宋体" w:hint="eastAsia"/>
          <w:sz w:val="32"/>
          <w:szCs w:val="32"/>
          <w:lang w:val="zh-CN"/>
        </w:rPr>
        <w:t>》中7</w:t>
      </w:r>
      <w:r>
        <w:rPr>
          <w:rFonts w:ascii="仿宋_GB2312" w:eastAsia="仿宋_GB2312" w:hAnsi="宋体"/>
          <w:sz w:val="32"/>
          <w:szCs w:val="32"/>
          <w:lang w:val="zh-CN"/>
        </w:rPr>
        <w:t>.1</w:t>
      </w:r>
      <w:r>
        <w:rPr>
          <w:rFonts w:ascii="仿宋_GB2312" w:eastAsia="仿宋_GB2312" w:hAnsi="宋体" w:hint="eastAsia"/>
          <w:sz w:val="32"/>
          <w:szCs w:val="32"/>
          <w:lang w:val="zh-CN"/>
        </w:rPr>
        <w:t>的要求（见图5）并结合编制单位在信息化管理系统应用方面的实际情况进行确定。</w:t>
      </w:r>
    </w:p>
    <w:tbl>
      <w:tblPr>
        <w:tblStyle w:val="af6"/>
        <w:tblW w:w="0" w:type="auto"/>
        <w:tblLook w:val="04A0" w:firstRow="1" w:lastRow="0" w:firstColumn="1" w:lastColumn="0" w:noHBand="0" w:noVBand="1"/>
      </w:tblPr>
      <w:tblGrid>
        <w:gridCol w:w="8948"/>
      </w:tblGrid>
      <w:tr w:rsidR="000E1179" w14:paraId="5F1A88DC" w14:textId="77777777" w:rsidTr="000E1179">
        <w:tc>
          <w:tcPr>
            <w:tcW w:w="8948" w:type="dxa"/>
          </w:tcPr>
          <w:p w14:paraId="7DE1EBA8" w14:textId="398F6F7C" w:rsidR="000E1179" w:rsidRDefault="000E1179" w:rsidP="000E1179">
            <w:pPr>
              <w:jc w:val="center"/>
              <w:rPr>
                <w:rFonts w:ascii="仿宋_GB2312" w:eastAsia="仿宋_GB2312" w:hAnsi="宋体"/>
                <w:sz w:val="32"/>
                <w:szCs w:val="32"/>
                <w:lang w:val="zh-CN"/>
              </w:rPr>
            </w:pPr>
            <w:r>
              <w:rPr>
                <w:noProof/>
              </w:rPr>
              <w:drawing>
                <wp:inline distT="0" distB="0" distL="0" distR="0" wp14:anchorId="4EB4BB71" wp14:editId="1B3371C9">
                  <wp:extent cx="5568287" cy="1785233"/>
                  <wp:effectExtent l="0" t="0" r="0" b="571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573085" cy="1786771"/>
                          </a:xfrm>
                          <a:prstGeom prst="rect">
                            <a:avLst/>
                          </a:prstGeom>
                        </pic:spPr>
                      </pic:pic>
                    </a:graphicData>
                  </a:graphic>
                </wp:inline>
              </w:drawing>
            </w:r>
          </w:p>
        </w:tc>
      </w:tr>
    </w:tbl>
    <w:p w14:paraId="5A87EA95" w14:textId="0321E5B6" w:rsidR="001A4F83" w:rsidRDefault="000E1179" w:rsidP="000E1179">
      <w:pPr>
        <w:ind w:firstLineChars="200" w:firstLine="643"/>
        <w:jc w:val="center"/>
        <w:rPr>
          <w:rFonts w:ascii="仿宋_GB2312" w:eastAsia="仿宋_GB2312" w:hAnsi="宋体"/>
          <w:sz w:val="32"/>
          <w:szCs w:val="32"/>
          <w:lang w:val="zh-CN"/>
        </w:rPr>
      </w:pPr>
      <w:r w:rsidRPr="00E674D5">
        <w:rPr>
          <w:rFonts w:ascii="仿宋_GB2312" w:eastAsia="仿宋_GB2312" w:hAnsi="宋体" w:hint="eastAsia"/>
          <w:b/>
          <w:bCs/>
          <w:sz w:val="32"/>
          <w:szCs w:val="32"/>
          <w:lang w:val="zh-CN"/>
        </w:rPr>
        <w:t>图</w:t>
      </w:r>
      <w:r>
        <w:rPr>
          <w:rFonts w:ascii="仿宋_GB2312" w:eastAsia="仿宋_GB2312" w:hAnsi="宋体"/>
          <w:b/>
          <w:bCs/>
          <w:sz w:val="32"/>
          <w:szCs w:val="32"/>
          <w:lang w:val="zh-CN"/>
        </w:rPr>
        <w:t>5</w:t>
      </w:r>
      <w:r w:rsidRPr="00E674D5">
        <w:rPr>
          <w:rFonts w:ascii="仿宋_GB2312" w:eastAsia="仿宋_GB2312" w:hAnsi="宋体"/>
          <w:b/>
          <w:bCs/>
          <w:sz w:val="32"/>
          <w:szCs w:val="32"/>
          <w:lang w:val="zh-CN"/>
        </w:rPr>
        <w:t xml:space="preserve"> </w:t>
      </w:r>
      <w:r w:rsidRPr="00E674D5">
        <w:rPr>
          <w:rFonts w:ascii="仿宋_GB2312" w:eastAsia="仿宋_GB2312" w:hAnsi="宋体" w:hint="eastAsia"/>
          <w:b/>
          <w:bCs/>
          <w:sz w:val="32"/>
          <w:szCs w:val="32"/>
          <w:lang w:val="zh-CN"/>
        </w:rPr>
        <w:t>摘自</w:t>
      </w:r>
      <w:r w:rsidRPr="000E1179">
        <w:rPr>
          <w:rFonts w:ascii="仿宋_GB2312" w:eastAsia="仿宋_GB2312" w:hAnsi="宋体"/>
          <w:b/>
          <w:bCs/>
          <w:sz w:val="32"/>
          <w:szCs w:val="32"/>
          <w:lang w:val="zh-CN"/>
        </w:rPr>
        <w:t>DB4106/T 58-2022</w:t>
      </w:r>
      <w:r>
        <w:rPr>
          <w:rFonts w:ascii="仿宋_GB2312" w:eastAsia="仿宋_GB2312" w:hAnsi="宋体" w:hint="eastAsia"/>
          <w:b/>
          <w:bCs/>
          <w:sz w:val="32"/>
          <w:szCs w:val="32"/>
          <w:lang w:val="zh-CN"/>
        </w:rPr>
        <w:t>，7</w:t>
      </w:r>
    </w:p>
    <w:p w14:paraId="20F9D781" w14:textId="77777777" w:rsidR="000E1179" w:rsidRDefault="000E1179" w:rsidP="000E1179">
      <w:pPr>
        <w:ind w:firstLineChars="200" w:firstLine="643"/>
        <w:rPr>
          <w:rFonts w:ascii="仿宋_GB2312" w:eastAsia="仿宋_GB2312" w:hAnsi="宋体"/>
          <w:b/>
          <w:bCs/>
          <w:sz w:val="32"/>
          <w:szCs w:val="32"/>
          <w:lang w:val="zh-CN"/>
        </w:rPr>
      </w:pPr>
    </w:p>
    <w:p w14:paraId="770EB45F" w14:textId="48C1495E" w:rsidR="000E1179" w:rsidRPr="001A4F83" w:rsidRDefault="000E1179" w:rsidP="000E1179">
      <w:pPr>
        <w:ind w:firstLineChars="200" w:firstLine="643"/>
        <w:rPr>
          <w:rFonts w:ascii="仿宋_GB2312" w:eastAsia="仿宋_GB2312" w:hAnsi="宋体"/>
          <w:b/>
          <w:bCs/>
          <w:sz w:val="32"/>
          <w:szCs w:val="32"/>
          <w:lang w:val="zh-CN"/>
        </w:rPr>
      </w:pPr>
      <w:r>
        <w:rPr>
          <w:rFonts w:ascii="仿宋_GB2312" w:eastAsia="仿宋_GB2312" w:hAnsi="宋体" w:hint="eastAsia"/>
          <w:b/>
          <w:bCs/>
          <w:sz w:val="32"/>
          <w:szCs w:val="32"/>
          <w:lang w:val="zh-CN"/>
        </w:rPr>
        <w:t>3</w:t>
      </w:r>
      <w:r w:rsidRPr="001A4F83">
        <w:rPr>
          <w:rFonts w:ascii="仿宋_GB2312" w:eastAsia="仿宋_GB2312" w:hAnsi="宋体" w:hint="eastAsia"/>
          <w:b/>
          <w:bCs/>
          <w:sz w:val="32"/>
          <w:szCs w:val="32"/>
          <w:lang w:val="zh-CN"/>
        </w:rPr>
        <w:t>、</w:t>
      </w:r>
      <w:r>
        <w:rPr>
          <w:rFonts w:ascii="仿宋_GB2312" w:eastAsia="仿宋_GB2312" w:hAnsi="宋体" w:hint="eastAsia"/>
          <w:b/>
          <w:bCs/>
          <w:sz w:val="32"/>
          <w:szCs w:val="32"/>
          <w:lang w:val="zh-CN"/>
        </w:rPr>
        <w:t>登记入库</w:t>
      </w:r>
    </w:p>
    <w:p w14:paraId="360861C3" w14:textId="70A6558B" w:rsidR="001A4F83" w:rsidRDefault="000E1179" w:rsidP="00E674D5">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主要依据《</w:t>
      </w:r>
      <w:r w:rsidRPr="000D1683">
        <w:rPr>
          <w:rFonts w:ascii="仿宋_GB2312" w:eastAsia="仿宋_GB2312" w:hAnsi="宋体" w:hint="eastAsia"/>
          <w:sz w:val="32"/>
          <w:szCs w:val="32"/>
          <w:lang w:val="zh-CN"/>
        </w:rPr>
        <w:t>危险化学品安全管理条例</w:t>
      </w:r>
      <w:r>
        <w:rPr>
          <w:rFonts w:ascii="仿宋_GB2312" w:eastAsia="仿宋_GB2312" w:hAnsi="宋体" w:hint="eastAsia"/>
          <w:sz w:val="32"/>
          <w:szCs w:val="32"/>
          <w:lang w:val="zh-CN"/>
        </w:rPr>
        <w:t>》中的第六十七条要求（见图</w:t>
      </w:r>
      <w:r>
        <w:rPr>
          <w:rFonts w:ascii="仿宋_GB2312" w:eastAsia="仿宋_GB2312" w:hAnsi="宋体"/>
          <w:sz w:val="32"/>
          <w:szCs w:val="32"/>
          <w:lang w:val="zh-CN"/>
        </w:rPr>
        <w:t>6</w:t>
      </w:r>
      <w:r>
        <w:rPr>
          <w:rFonts w:ascii="仿宋_GB2312" w:eastAsia="仿宋_GB2312" w:hAnsi="宋体" w:hint="eastAsia"/>
          <w:sz w:val="32"/>
          <w:szCs w:val="32"/>
          <w:lang w:val="zh-CN"/>
        </w:rPr>
        <w:t>）及</w:t>
      </w:r>
      <w:r w:rsidR="00000486">
        <w:rPr>
          <w:rFonts w:ascii="仿宋_GB2312" w:eastAsia="仿宋_GB2312" w:hAnsi="宋体" w:hint="eastAsia"/>
          <w:sz w:val="32"/>
          <w:szCs w:val="32"/>
          <w:lang w:val="zh-CN"/>
        </w:rPr>
        <w:t>编制单位在信息化管理系统应用方面的实际情况进行确定</w:t>
      </w:r>
      <w:r>
        <w:rPr>
          <w:rFonts w:ascii="仿宋_GB2312" w:eastAsia="仿宋_GB2312" w:hAnsi="宋体" w:hint="eastAsia"/>
          <w:sz w:val="32"/>
          <w:szCs w:val="32"/>
          <w:lang w:val="zh-CN"/>
        </w:rPr>
        <w:t>，为了对试剂进行高效管理，避免入库过期试剂及及时使用试剂，增加了对生产日期的信息录入要求。</w:t>
      </w:r>
    </w:p>
    <w:tbl>
      <w:tblPr>
        <w:tblStyle w:val="af6"/>
        <w:tblW w:w="0" w:type="auto"/>
        <w:tblLook w:val="04A0" w:firstRow="1" w:lastRow="0" w:firstColumn="1" w:lastColumn="0" w:noHBand="0" w:noVBand="1"/>
      </w:tblPr>
      <w:tblGrid>
        <w:gridCol w:w="8948"/>
      </w:tblGrid>
      <w:tr w:rsidR="000E1179" w14:paraId="10B6825F" w14:textId="77777777" w:rsidTr="000E1179">
        <w:tc>
          <w:tcPr>
            <w:tcW w:w="8948" w:type="dxa"/>
          </w:tcPr>
          <w:p w14:paraId="2ABF874E" w14:textId="49DC699E" w:rsidR="000E1179" w:rsidRDefault="000E1179" w:rsidP="000E1179">
            <w:pPr>
              <w:jc w:val="center"/>
              <w:rPr>
                <w:rFonts w:ascii="仿宋_GB2312" w:eastAsia="仿宋_GB2312" w:hAnsi="宋体"/>
                <w:sz w:val="32"/>
                <w:szCs w:val="32"/>
                <w:lang w:val="zh-CN"/>
              </w:rPr>
            </w:pPr>
            <w:r>
              <w:rPr>
                <w:noProof/>
              </w:rPr>
              <w:lastRenderedPageBreak/>
              <w:drawing>
                <wp:inline distT="0" distB="0" distL="0" distR="0" wp14:anchorId="27CCA93E" wp14:editId="0D5D4A47">
                  <wp:extent cx="5500048" cy="2098589"/>
                  <wp:effectExtent l="0" t="0" r="571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503362" cy="2099853"/>
                          </a:xfrm>
                          <a:prstGeom prst="rect">
                            <a:avLst/>
                          </a:prstGeom>
                        </pic:spPr>
                      </pic:pic>
                    </a:graphicData>
                  </a:graphic>
                </wp:inline>
              </w:drawing>
            </w:r>
          </w:p>
        </w:tc>
      </w:tr>
    </w:tbl>
    <w:p w14:paraId="3107F202" w14:textId="5A0F8BBA" w:rsidR="001A4F83" w:rsidRDefault="000E1179" w:rsidP="000E1179">
      <w:pPr>
        <w:ind w:firstLineChars="200" w:firstLine="643"/>
        <w:jc w:val="center"/>
        <w:rPr>
          <w:rFonts w:ascii="仿宋_GB2312" w:eastAsia="仿宋_GB2312" w:hAnsi="宋体"/>
          <w:sz w:val="32"/>
          <w:szCs w:val="32"/>
          <w:lang w:val="zh-CN"/>
        </w:rPr>
      </w:pPr>
      <w:r w:rsidRPr="00E674D5">
        <w:rPr>
          <w:rFonts w:ascii="仿宋_GB2312" w:eastAsia="仿宋_GB2312" w:hAnsi="宋体" w:hint="eastAsia"/>
          <w:b/>
          <w:bCs/>
          <w:sz w:val="32"/>
          <w:szCs w:val="32"/>
          <w:lang w:val="zh-CN"/>
        </w:rPr>
        <w:t>图</w:t>
      </w:r>
      <w:r>
        <w:rPr>
          <w:rFonts w:ascii="仿宋_GB2312" w:eastAsia="仿宋_GB2312" w:hAnsi="宋体"/>
          <w:b/>
          <w:bCs/>
          <w:sz w:val="32"/>
          <w:szCs w:val="32"/>
          <w:lang w:val="zh-CN"/>
        </w:rPr>
        <w:t xml:space="preserve">6 </w:t>
      </w:r>
      <w:r>
        <w:rPr>
          <w:rFonts w:ascii="仿宋_GB2312" w:eastAsia="仿宋_GB2312" w:hAnsi="宋体" w:hint="eastAsia"/>
          <w:b/>
          <w:bCs/>
          <w:sz w:val="32"/>
          <w:szCs w:val="32"/>
          <w:lang w:val="zh-CN"/>
        </w:rPr>
        <w:t>摘自</w:t>
      </w:r>
      <w:r w:rsidR="00000486" w:rsidRPr="00000486">
        <w:rPr>
          <w:rFonts w:ascii="仿宋_GB2312" w:eastAsia="仿宋_GB2312" w:hAnsi="宋体" w:hint="eastAsia"/>
          <w:b/>
          <w:bCs/>
          <w:sz w:val="32"/>
          <w:szCs w:val="32"/>
          <w:lang w:val="zh-CN"/>
        </w:rPr>
        <w:t>《危险化学品安全管理条例》</w:t>
      </w:r>
      <w:r w:rsidR="00000486">
        <w:rPr>
          <w:rFonts w:ascii="仿宋_GB2312" w:eastAsia="仿宋_GB2312" w:hAnsi="宋体" w:hint="eastAsia"/>
          <w:b/>
          <w:bCs/>
          <w:sz w:val="32"/>
          <w:szCs w:val="32"/>
          <w:lang w:val="zh-CN"/>
        </w:rPr>
        <w:t>，6</w:t>
      </w:r>
      <w:r w:rsidR="00000486">
        <w:rPr>
          <w:rFonts w:ascii="仿宋_GB2312" w:eastAsia="仿宋_GB2312" w:hAnsi="宋体"/>
          <w:b/>
          <w:bCs/>
          <w:sz w:val="32"/>
          <w:szCs w:val="32"/>
          <w:lang w:val="zh-CN"/>
        </w:rPr>
        <w:t>7</w:t>
      </w:r>
    </w:p>
    <w:p w14:paraId="4BA8710A" w14:textId="21704C7E" w:rsidR="001A4F83" w:rsidRDefault="001A4F83" w:rsidP="00E674D5">
      <w:pPr>
        <w:ind w:firstLineChars="200" w:firstLine="640"/>
        <w:rPr>
          <w:rFonts w:ascii="仿宋_GB2312" w:eastAsia="仿宋_GB2312" w:hAnsi="宋体"/>
          <w:sz w:val="32"/>
          <w:szCs w:val="32"/>
          <w:lang w:val="zh-CN"/>
        </w:rPr>
      </w:pPr>
    </w:p>
    <w:p w14:paraId="716EB061" w14:textId="2FB3D6DC" w:rsidR="00000486" w:rsidRPr="001A4F83" w:rsidRDefault="00000486" w:rsidP="00000486">
      <w:pPr>
        <w:ind w:firstLineChars="200" w:firstLine="643"/>
        <w:rPr>
          <w:rFonts w:ascii="仿宋_GB2312" w:eastAsia="仿宋_GB2312" w:hAnsi="宋体"/>
          <w:b/>
          <w:bCs/>
          <w:sz w:val="32"/>
          <w:szCs w:val="32"/>
          <w:lang w:val="zh-CN"/>
        </w:rPr>
      </w:pPr>
      <w:r>
        <w:rPr>
          <w:rFonts w:ascii="仿宋_GB2312" w:eastAsia="仿宋_GB2312" w:hAnsi="宋体"/>
          <w:b/>
          <w:bCs/>
          <w:sz w:val="32"/>
          <w:szCs w:val="32"/>
          <w:lang w:val="zh-CN"/>
        </w:rPr>
        <w:t>4</w:t>
      </w:r>
      <w:r w:rsidRPr="001A4F83">
        <w:rPr>
          <w:rFonts w:ascii="仿宋_GB2312" w:eastAsia="仿宋_GB2312" w:hAnsi="宋体" w:hint="eastAsia"/>
          <w:b/>
          <w:bCs/>
          <w:sz w:val="32"/>
          <w:szCs w:val="32"/>
          <w:lang w:val="zh-CN"/>
        </w:rPr>
        <w:t>、</w:t>
      </w:r>
      <w:r>
        <w:rPr>
          <w:rFonts w:ascii="仿宋_GB2312" w:eastAsia="仿宋_GB2312" w:hAnsi="宋体" w:hint="eastAsia"/>
          <w:b/>
          <w:bCs/>
          <w:sz w:val="32"/>
          <w:szCs w:val="32"/>
          <w:lang w:val="zh-CN"/>
        </w:rPr>
        <w:t>电子标签</w:t>
      </w:r>
    </w:p>
    <w:p w14:paraId="5DB4F9F7" w14:textId="6A7C9505" w:rsidR="00000486" w:rsidRPr="00000486" w:rsidRDefault="00000486" w:rsidP="00000486">
      <w:pPr>
        <w:ind w:firstLineChars="200" w:firstLine="640"/>
        <w:rPr>
          <w:rFonts w:ascii="仿宋_GB2312" w:eastAsia="仿宋_GB2312" w:hAnsi="宋体"/>
          <w:sz w:val="32"/>
          <w:szCs w:val="32"/>
          <w:lang w:val="zh-CN"/>
        </w:rPr>
      </w:pPr>
      <w:r w:rsidRPr="00000486">
        <w:rPr>
          <w:rFonts w:ascii="仿宋_GB2312" w:eastAsia="仿宋_GB2312" w:hAnsi="宋体" w:hint="eastAsia"/>
          <w:sz w:val="32"/>
          <w:szCs w:val="32"/>
          <w:lang w:val="zh-CN"/>
        </w:rPr>
        <w:t>电子标签是具有一定信息存储机制并且能被读写设备识别的数据载体的化学品标识。</w:t>
      </w:r>
      <w:r>
        <w:rPr>
          <w:rFonts w:ascii="仿宋_GB2312" w:eastAsia="仿宋_GB2312" w:hAnsi="宋体" w:hint="eastAsia"/>
          <w:sz w:val="32"/>
          <w:szCs w:val="32"/>
          <w:lang w:val="zh-CN"/>
        </w:rPr>
        <w:t>信息化管理系统</w:t>
      </w:r>
      <w:r w:rsidRPr="00000486">
        <w:rPr>
          <w:rFonts w:ascii="仿宋_GB2312" w:eastAsia="仿宋_GB2312" w:hAnsi="宋体" w:hint="eastAsia"/>
          <w:sz w:val="32"/>
          <w:szCs w:val="32"/>
          <w:lang w:val="zh-CN"/>
        </w:rPr>
        <w:t>应支持采用电子标签或纸质标签的方式识别和读取化学品信息。通过扫描电子标签应能识别常规化学品的分类和标签信息、物理、化学性质、生产日期、预过期天数提醒等信息，系统上相关化学品信息显示界面示例见图4。完成化学品识别后，</w:t>
      </w:r>
      <w:r>
        <w:rPr>
          <w:rFonts w:ascii="仿宋_GB2312" w:eastAsia="仿宋_GB2312" w:hAnsi="宋体" w:hint="eastAsia"/>
          <w:sz w:val="32"/>
          <w:szCs w:val="32"/>
          <w:lang w:val="zh-CN"/>
        </w:rPr>
        <w:t>信息化管理系统</w:t>
      </w:r>
      <w:r w:rsidRPr="00000486">
        <w:rPr>
          <w:rFonts w:ascii="仿宋_GB2312" w:eastAsia="仿宋_GB2312" w:hAnsi="宋体"/>
          <w:sz w:val="32"/>
          <w:szCs w:val="32"/>
          <w:lang w:val="zh-CN"/>
        </w:rPr>
        <w:t>应向任务分配功能发送反馈信息并输出确认报告，以确保试验请求方与执行方了解并跟踪化学品状态。</w:t>
      </w:r>
      <w:r w:rsidRPr="00000486">
        <w:rPr>
          <w:rFonts w:ascii="仿宋_GB2312" w:eastAsia="仿宋_GB2312" w:hAnsi="宋体" w:hint="eastAsia"/>
          <w:sz w:val="32"/>
          <w:szCs w:val="32"/>
          <w:lang w:val="zh-CN"/>
        </w:rPr>
        <w:t>电子标签的设计、封装和应用应符合GB</w:t>
      </w:r>
      <w:r>
        <w:rPr>
          <w:rFonts w:ascii="仿宋_GB2312" w:eastAsia="仿宋_GB2312" w:hAnsi="宋体"/>
          <w:sz w:val="32"/>
          <w:szCs w:val="32"/>
          <w:lang w:val="zh-CN"/>
        </w:rPr>
        <w:t>/</w:t>
      </w:r>
      <w:r w:rsidRPr="00000486">
        <w:rPr>
          <w:rFonts w:ascii="仿宋_GB2312" w:eastAsia="仿宋_GB2312" w:hAnsi="宋体" w:hint="eastAsia"/>
          <w:sz w:val="32"/>
          <w:szCs w:val="32"/>
          <w:lang w:val="zh-CN"/>
        </w:rPr>
        <w:t>T 40640.3-2021</w:t>
      </w:r>
      <w:r>
        <w:rPr>
          <w:rFonts w:ascii="仿宋_GB2312" w:eastAsia="仿宋_GB2312" w:hAnsi="宋体" w:hint="eastAsia"/>
          <w:sz w:val="32"/>
          <w:szCs w:val="32"/>
          <w:lang w:val="zh-CN"/>
        </w:rPr>
        <w:t>《</w:t>
      </w:r>
      <w:r w:rsidRPr="00000486">
        <w:rPr>
          <w:rFonts w:ascii="仿宋_GB2312" w:eastAsia="仿宋_GB2312" w:hAnsi="宋体" w:hint="eastAsia"/>
          <w:sz w:val="32"/>
          <w:szCs w:val="32"/>
          <w:lang w:val="zh-CN"/>
        </w:rPr>
        <w:t>化学品管理信息化 第3部分：电子标签应用</w:t>
      </w:r>
      <w:r>
        <w:rPr>
          <w:rFonts w:ascii="仿宋_GB2312" w:eastAsia="仿宋_GB2312" w:hAnsi="宋体" w:hint="eastAsia"/>
          <w:sz w:val="32"/>
          <w:szCs w:val="32"/>
          <w:lang w:val="zh-CN"/>
        </w:rPr>
        <w:t>》</w:t>
      </w:r>
      <w:r w:rsidRPr="00000486">
        <w:rPr>
          <w:rFonts w:ascii="仿宋_GB2312" w:eastAsia="仿宋_GB2312" w:hAnsi="宋体"/>
          <w:sz w:val="32"/>
          <w:szCs w:val="32"/>
          <w:lang w:val="zh-CN"/>
        </w:rPr>
        <w:t>的要求</w:t>
      </w:r>
      <w:r w:rsidRPr="00000486">
        <w:rPr>
          <w:rFonts w:ascii="仿宋_GB2312" w:eastAsia="仿宋_GB2312" w:hAnsi="宋体" w:hint="eastAsia"/>
          <w:sz w:val="32"/>
          <w:szCs w:val="32"/>
          <w:lang w:val="zh-CN"/>
        </w:rPr>
        <w:t>。</w:t>
      </w:r>
    </w:p>
    <w:tbl>
      <w:tblPr>
        <w:tblStyle w:val="af6"/>
        <w:tblW w:w="0" w:type="auto"/>
        <w:tblLook w:val="04A0" w:firstRow="1" w:lastRow="0" w:firstColumn="1" w:lastColumn="0" w:noHBand="0" w:noVBand="1"/>
      </w:tblPr>
      <w:tblGrid>
        <w:gridCol w:w="8948"/>
      </w:tblGrid>
      <w:tr w:rsidR="00000486" w14:paraId="71C3B7B1" w14:textId="77777777" w:rsidTr="00000486">
        <w:tc>
          <w:tcPr>
            <w:tcW w:w="8948" w:type="dxa"/>
          </w:tcPr>
          <w:p w14:paraId="6A02354D" w14:textId="7C6AF0A4" w:rsidR="00000486" w:rsidRDefault="00000486" w:rsidP="00000486">
            <w:pPr>
              <w:jc w:val="center"/>
              <w:rPr>
                <w:rFonts w:ascii="仿宋" w:eastAsia="仿宋" w:hAnsi="仿宋"/>
                <w:color w:val="000000"/>
                <w:sz w:val="32"/>
                <w:szCs w:val="32"/>
              </w:rPr>
            </w:pPr>
            <w:r w:rsidRPr="00000486">
              <w:rPr>
                <w:rFonts w:ascii="仿宋" w:eastAsia="仿宋" w:hAnsi="仿宋"/>
                <w:noProof/>
                <w:color w:val="000000"/>
                <w:sz w:val="32"/>
                <w:szCs w:val="32"/>
              </w:rPr>
              <w:lastRenderedPageBreak/>
              <w:drawing>
                <wp:inline distT="0" distB="0" distL="0" distR="0" wp14:anchorId="2D9EC0C9" wp14:editId="3E56A694">
                  <wp:extent cx="4720907" cy="2372265"/>
                  <wp:effectExtent l="0" t="0" r="3810" b="9525"/>
                  <wp:docPr id="8" name="图片 8" descr="C:\Program Files\WeChat Files\wxid_v3j52f42taun22\FileStorage\Temp\ec850677689f30400b5a7baa6ed01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Program Files\WeChat Files\wxid_v3j52f42taun22\FileStorage\Temp\ec850677689f30400b5a7baa6ed01ed.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2282"/>
                          <a:stretch/>
                        </pic:blipFill>
                        <pic:spPr bwMode="auto">
                          <a:xfrm>
                            <a:off x="0" y="0"/>
                            <a:ext cx="4723828" cy="2373733"/>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5DAEE686" w14:textId="2B4C90AB" w:rsidR="00000486" w:rsidRPr="00000486" w:rsidRDefault="00000486" w:rsidP="00000486">
      <w:pPr>
        <w:ind w:firstLineChars="200" w:firstLine="643"/>
        <w:jc w:val="center"/>
        <w:rPr>
          <w:rFonts w:ascii="仿宋_GB2312" w:eastAsia="仿宋_GB2312" w:hAnsi="宋体"/>
          <w:b/>
          <w:bCs/>
          <w:sz w:val="32"/>
          <w:szCs w:val="32"/>
          <w:lang w:val="zh-CN"/>
        </w:rPr>
      </w:pPr>
      <w:r w:rsidRPr="00000486">
        <w:rPr>
          <w:rFonts w:ascii="仿宋_GB2312" w:eastAsia="仿宋_GB2312" w:hAnsi="宋体" w:hint="eastAsia"/>
          <w:b/>
          <w:bCs/>
          <w:sz w:val="32"/>
          <w:szCs w:val="32"/>
          <w:lang w:val="zh-CN"/>
        </w:rPr>
        <w:t>图</w:t>
      </w:r>
      <w:r w:rsidRPr="00000486">
        <w:rPr>
          <w:rFonts w:ascii="仿宋_GB2312" w:eastAsia="仿宋_GB2312" w:hAnsi="宋体"/>
          <w:b/>
          <w:bCs/>
          <w:sz w:val="32"/>
          <w:szCs w:val="32"/>
          <w:lang w:val="zh-CN"/>
        </w:rPr>
        <w:t>7</w:t>
      </w:r>
      <w:r w:rsidRPr="00000486">
        <w:rPr>
          <w:rFonts w:ascii="仿宋_GB2312" w:eastAsia="仿宋_GB2312" w:hAnsi="宋体" w:hint="eastAsia"/>
          <w:b/>
          <w:bCs/>
          <w:sz w:val="32"/>
          <w:szCs w:val="32"/>
          <w:lang w:val="zh-CN"/>
        </w:rPr>
        <w:t xml:space="preserve"> 实验室信息话管理系统上化学品信息显示界面示例</w:t>
      </w:r>
    </w:p>
    <w:p w14:paraId="6C334328" w14:textId="05A43704" w:rsidR="00000486" w:rsidRPr="00000486" w:rsidRDefault="00000486" w:rsidP="00E674D5">
      <w:pPr>
        <w:ind w:firstLineChars="200" w:firstLine="640"/>
        <w:rPr>
          <w:rFonts w:ascii="仿宋_GB2312" w:eastAsia="仿宋_GB2312" w:hAnsi="宋体"/>
          <w:sz w:val="32"/>
          <w:szCs w:val="32"/>
        </w:rPr>
      </w:pPr>
    </w:p>
    <w:p w14:paraId="72ACD43F" w14:textId="5A38C7D5" w:rsidR="00000486" w:rsidRPr="001A4F83" w:rsidRDefault="00000486" w:rsidP="00000486">
      <w:pPr>
        <w:ind w:firstLineChars="200" w:firstLine="643"/>
        <w:rPr>
          <w:rFonts w:ascii="仿宋_GB2312" w:eastAsia="仿宋_GB2312" w:hAnsi="宋体"/>
          <w:b/>
          <w:bCs/>
          <w:sz w:val="32"/>
          <w:szCs w:val="32"/>
          <w:lang w:val="zh-CN"/>
        </w:rPr>
      </w:pPr>
      <w:r>
        <w:rPr>
          <w:rFonts w:ascii="仿宋_GB2312" w:eastAsia="仿宋_GB2312" w:hAnsi="宋体"/>
          <w:b/>
          <w:bCs/>
          <w:sz w:val="32"/>
          <w:szCs w:val="32"/>
          <w:lang w:val="zh-CN"/>
        </w:rPr>
        <w:t>5</w:t>
      </w:r>
      <w:r w:rsidRPr="001A4F83">
        <w:rPr>
          <w:rFonts w:ascii="仿宋_GB2312" w:eastAsia="仿宋_GB2312" w:hAnsi="宋体" w:hint="eastAsia"/>
          <w:b/>
          <w:bCs/>
          <w:sz w:val="32"/>
          <w:szCs w:val="32"/>
          <w:lang w:val="zh-CN"/>
        </w:rPr>
        <w:t>、</w:t>
      </w:r>
      <w:r>
        <w:rPr>
          <w:rFonts w:ascii="仿宋_GB2312" w:eastAsia="仿宋_GB2312" w:hAnsi="宋体" w:hint="eastAsia"/>
          <w:b/>
          <w:bCs/>
          <w:sz w:val="32"/>
          <w:szCs w:val="32"/>
          <w:lang w:val="zh-CN"/>
        </w:rPr>
        <w:t>储存管理</w:t>
      </w:r>
    </w:p>
    <w:p w14:paraId="07DF5412" w14:textId="3560AD7F" w:rsidR="00000486" w:rsidRDefault="00000486" w:rsidP="00E674D5">
      <w:pPr>
        <w:ind w:firstLineChars="200" w:firstLine="640"/>
        <w:rPr>
          <w:rFonts w:ascii="仿宋_GB2312" w:eastAsia="仿宋_GB2312" w:hAnsi="宋体"/>
          <w:sz w:val="32"/>
          <w:szCs w:val="32"/>
          <w:lang w:val="zh-CN"/>
        </w:rPr>
      </w:pPr>
      <w:r w:rsidRPr="00000486">
        <w:rPr>
          <w:rFonts w:ascii="仿宋_GB2312" w:eastAsia="仿宋_GB2312" w:hAnsi="宋体" w:hint="eastAsia"/>
          <w:sz w:val="32"/>
          <w:szCs w:val="32"/>
          <w:lang w:val="zh-CN"/>
        </w:rPr>
        <w:t>储存管理包括设备管理、环境管理和数据管理三个部分，主要参照</w:t>
      </w:r>
      <w:r w:rsidRPr="001A4F83">
        <w:rPr>
          <w:rFonts w:ascii="仿宋_GB2312" w:eastAsia="仿宋_GB2312" w:hAnsi="宋体" w:hint="eastAsia"/>
          <w:sz w:val="32"/>
          <w:szCs w:val="32"/>
          <w:lang w:val="zh-CN"/>
        </w:rPr>
        <w:t>DB23</w:t>
      </w:r>
      <w:r>
        <w:rPr>
          <w:rFonts w:ascii="仿宋_GB2312" w:eastAsia="仿宋_GB2312" w:hAnsi="宋体"/>
          <w:sz w:val="32"/>
          <w:szCs w:val="32"/>
          <w:lang w:val="zh-CN"/>
        </w:rPr>
        <w:t>/</w:t>
      </w:r>
      <w:r w:rsidRPr="001A4F83">
        <w:rPr>
          <w:rFonts w:ascii="仿宋_GB2312" w:eastAsia="仿宋_GB2312" w:hAnsi="宋体" w:hint="eastAsia"/>
          <w:sz w:val="32"/>
          <w:szCs w:val="32"/>
          <w:lang w:val="zh-CN"/>
        </w:rPr>
        <w:t xml:space="preserve">T 3511-2023 </w:t>
      </w:r>
      <w:r>
        <w:rPr>
          <w:rFonts w:ascii="仿宋_GB2312" w:eastAsia="仿宋_GB2312" w:hAnsi="宋体" w:hint="eastAsia"/>
          <w:sz w:val="32"/>
          <w:szCs w:val="32"/>
          <w:lang w:val="zh-CN"/>
        </w:rPr>
        <w:t>《</w:t>
      </w:r>
      <w:r w:rsidRPr="001A4F83">
        <w:rPr>
          <w:rFonts w:ascii="仿宋_GB2312" w:eastAsia="仿宋_GB2312" w:hAnsi="宋体" w:hint="eastAsia"/>
          <w:sz w:val="32"/>
          <w:szCs w:val="32"/>
          <w:lang w:val="zh-CN"/>
        </w:rPr>
        <w:t>智慧实验室信息化管理规范</w:t>
      </w:r>
      <w:r>
        <w:rPr>
          <w:rFonts w:ascii="仿宋_GB2312" w:eastAsia="仿宋_GB2312" w:hAnsi="宋体" w:hint="eastAsia"/>
          <w:sz w:val="32"/>
          <w:szCs w:val="32"/>
          <w:lang w:val="zh-CN"/>
        </w:rPr>
        <w:t>》中</w:t>
      </w:r>
      <w:r>
        <w:rPr>
          <w:rFonts w:ascii="仿宋_GB2312" w:eastAsia="仿宋_GB2312" w:hAnsi="宋体"/>
          <w:sz w:val="32"/>
          <w:szCs w:val="32"/>
          <w:lang w:val="zh-CN"/>
        </w:rPr>
        <w:t>6.6</w:t>
      </w:r>
      <w:r>
        <w:rPr>
          <w:rFonts w:ascii="仿宋_GB2312" w:eastAsia="仿宋_GB2312" w:hAnsi="宋体" w:hint="eastAsia"/>
          <w:sz w:val="32"/>
          <w:szCs w:val="32"/>
          <w:lang w:val="zh-CN"/>
        </w:rPr>
        <w:t>的相关要求（见图8）并结合编制单位在理化实验室试剂库信息化管理系统应用方面的实际情况进行确定。</w:t>
      </w:r>
    </w:p>
    <w:tbl>
      <w:tblPr>
        <w:tblStyle w:val="af6"/>
        <w:tblW w:w="0" w:type="auto"/>
        <w:tblLook w:val="04A0" w:firstRow="1" w:lastRow="0" w:firstColumn="1" w:lastColumn="0" w:noHBand="0" w:noVBand="1"/>
      </w:tblPr>
      <w:tblGrid>
        <w:gridCol w:w="8856"/>
      </w:tblGrid>
      <w:tr w:rsidR="00000486" w14:paraId="088FD32A" w14:textId="77777777" w:rsidTr="00000486">
        <w:trPr>
          <w:trHeight w:val="9594"/>
        </w:trPr>
        <w:tc>
          <w:tcPr>
            <w:tcW w:w="8797" w:type="dxa"/>
          </w:tcPr>
          <w:p w14:paraId="0FC08313" w14:textId="77777777" w:rsidR="00000486" w:rsidRDefault="00000486" w:rsidP="00E674D5">
            <w:pPr>
              <w:rPr>
                <w:rFonts w:ascii="仿宋_GB2312" w:eastAsia="仿宋_GB2312" w:hAnsi="宋体"/>
                <w:sz w:val="32"/>
                <w:szCs w:val="32"/>
                <w:lang w:val="zh-CN"/>
              </w:rPr>
            </w:pPr>
            <w:r>
              <w:rPr>
                <w:noProof/>
              </w:rPr>
              <w:lastRenderedPageBreak/>
              <w:drawing>
                <wp:inline distT="0" distB="0" distL="0" distR="0" wp14:anchorId="5F947A0F" wp14:editId="3C743CA4">
                  <wp:extent cx="5484170" cy="3732027"/>
                  <wp:effectExtent l="0" t="0" r="2540" b="190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86262" cy="3733451"/>
                          </a:xfrm>
                          <a:prstGeom prst="rect">
                            <a:avLst/>
                          </a:prstGeom>
                        </pic:spPr>
                      </pic:pic>
                    </a:graphicData>
                  </a:graphic>
                </wp:inline>
              </w:drawing>
            </w:r>
          </w:p>
          <w:p w14:paraId="558FCBF1" w14:textId="49D77A75" w:rsidR="00000486" w:rsidRDefault="00000486" w:rsidP="00E674D5">
            <w:pPr>
              <w:rPr>
                <w:rFonts w:ascii="仿宋_GB2312" w:eastAsia="仿宋_GB2312" w:hAnsi="宋体"/>
                <w:sz w:val="32"/>
                <w:szCs w:val="32"/>
                <w:lang w:val="zh-CN"/>
              </w:rPr>
            </w:pPr>
            <w:r>
              <w:rPr>
                <w:noProof/>
              </w:rPr>
              <w:drawing>
                <wp:inline distT="0" distB="0" distL="0" distR="0" wp14:anchorId="6A81B53D" wp14:editId="64847A1D">
                  <wp:extent cx="5483860" cy="2468900"/>
                  <wp:effectExtent l="0" t="0" r="2540" b="762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90082" cy="2471701"/>
                          </a:xfrm>
                          <a:prstGeom prst="rect">
                            <a:avLst/>
                          </a:prstGeom>
                        </pic:spPr>
                      </pic:pic>
                    </a:graphicData>
                  </a:graphic>
                </wp:inline>
              </w:drawing>
            </w:r>
          </w:p>
        </w:tc>
      </w:tr>
    </w:tbl>
    <w:p w14:paraId="755FBF07" w14:textId="3270ECEA" w:rsidR="00000486" w:rsidRDefault="00000486" w:rsidP="00000486">
      <w:pPr>
        <w:ind w:firstLineChars="200" w:firstLine="643"/>
        <w:jc w:val="center"/>
        <w:rPr>
          <w:rFonts w:ascii="仿宋_GB2312" w:eastAsia="仿宋_GB2312" w:hAnsi="宋体"/>
          <w:sz w:val="32"/>
          <w:szCs w:val="32"/>
          <w:lang w:val="zh-CN"/>
        </w:rPr>
      </w:pPr>
      <w:r w:rsidRPr="00000486">
        <w:rPr>
          <w:rFonts w:ascii="仿宋_GB2312" w:eastAsia="仿宋_GB2312" w:hAnsi="宋体" w:hint="eastAsia"/>
          <w:b/>
          <w:bCs/>
          <w:sz w:val="32"/>
          <w:szCs w:val="32"/>
          <w:lang w:val="zh-CN"/>
        </w:rPr>
        <w:t>图</w:t>
      </w:r>
      <w:r w:rsidR="00E83012">
        <w:rPr>
          <w:rFonts w:ascii="仿宋_GB2312" w:eastAsia="仿宋_GB2312" w:hAnsi="宋体"/>
          <w:b/>
          <w:bCs/>
          <w:sz w:val="32"/>
          <w:szCs w:val="32"/>
          <w:lang w:val="zh-CN"/>
        </w:rPr>
        <w:t>8</w:t>
      </w:r>
      <w:r w:rsidRPr="00000486">
        <w:rPr>
          <w:rFonts w:ascii="仿宋_GB2312" w:eastAsia="仿宋_GB2312" w:hAnsi="宋体" w:hint="eastAsia"/>
          <w:b/>
          <w:bCs/>
          <w:sz w:val="32"/>
          <w:szCs w:val="32"/>
          <w:lang w:val="zh-CN"/>
        </w:rPr>
        <w:t xml:space="preserve"> </w:t>
      </w:r>
      <w:r>
        <w:rPr>
          <w:rFonts w:ascii="仿宋_GB2312" w:eastAsia="仿宋_GB2312" w:hAnsi="宋体" w:hint="eastAsia"/>
          <w:b/>
          <w:bCs/>
          <w:sz w:val="32"/>
          <w:szCs w:val="32"/>
          <w:lang w:val="zh-CN"/>
        </w:rPr>
        <w:t>摘自</w:t>
      </w:r>
      <w:r w:rsidRPr="00000486">
        <w:rPr>
          <w:rFonts w:ascii="仿宋_GB2312" w:eastAsia="仿宋_GB2312" w:hAnsi="宋体"/>
          <w:b/>
          <w:bCs/>
          <w:sz w:val="32"/>
          <w:szCs w:val="32"/>
          <w:lang w:val="zh-CN"/>
        </w:rPr>
        <w:t>DB23/T 3511</w:t>
      </w:r>
      <w:r>
        <w:rPr>
          <w:rFonts w:ascii="仿宋_GB2312" w:eastAsia="仿宋_GB2312" w:hAnsi="宋体" w:hint="eastAsia"/>
          <w:b/>
          <w:bCs/>
          <w:sz w:val="32"/>
          <w:szCs w:val="32"/>
          <w:lang w:val="zh-CN"/>
        </w:rPr>
        <w:t>，6</w:t>
      </w:r>
      <w:r>
        <w:rPr>
          <w:rFonts w:ascii="仿宋_GB2312" w:eastAsia="仿宋_GB2312" w:hAnsi="宋体"/>
          <w:b/>
          <w:bCs/>
          <w:sz w:val="32"/>
          <w:szCs w:val="32"/>
          <w:lang w:val="zh-CN"/>
        </w:rPr>
        <w:t>.2</w:t>
      </w:r>
    </w:p>
    <w:p w14:paraId="5617BF90" w14:textId="70BE5DB1" w:rsidR="00E83012" w:rsidRPr="001A4F83" w:rsidRDefault="00E83012" w:rsidP="00E83012">
      <w:pPr>
        <w:ind w:firstLineChars="200" w:firstLine="643"/>
        <w:rPr>
          <w:rFonts w:ascii="仿宋_GB2312" w:eastAsia="仿宋_GB2312" w:hAnsi="宋体"/>
          <w:b/>
          <w:bCs/>
          <w:sz w:val="32"/>
          <w:szCs w:val="32"/>
          <w:lang w:val="zh-CN"/>
        </w:rPr>
      </w:pPr>
      <w:r>
        <w:rPr>
          <w:rFonts w:ascii="仿宋_GB2312" w:eastAsia="仿宋_GB2312" w:hAnsi="宋体"/>
          <w:b/>
          <w:bCs/>
          <w:sz w:val="32"/>
          <w:szCs w:val="32"/>
          <w:lang w:val="zh-CN"/>
        </w:rPr>
        <w:t>6</w:t>
      </w:r>
      <w:r w:rsidRPr="001A4F83">
        <w:rPr>
          <w:rFonts w:ascii="仿宋_GB2312" w:eastAsia="仿宋_GB2312" w:hAnsi="宋体" w:hint="eastAsia"/>
          <w:b/>
          <w:bCs/>
          <w:sz w:val="32"/>
          <w:szCs w:val="32"/>
          <w:lang w:val="zh-CN"/>
        </w:rPr>
        <w:t>、</w:t>
      </w:r>
      <w:r>
        <w:rPr>
          <w:rFonts w:ascii="仿宋_GB2312" w:eastAsia="仿宋_GB2312" w:hAnsi="宋体" w:hint="eastAsia"/>
          <w:b/>
          <w:bCs/>
          <w:sz w:val="32"/>
          <w:szCs w:val="32"/>
          <w:lang w:val="zh-CN"/>
        </w:rPr>
        <w:t>领用</w:t>
      </w:r>
    </w:p>
    <w:p w14:paraId="2169BB2A" w14:textId="34FF8CC9" w:rsidR="00000486" w:rsidRDefault="00E83012" w:rsidP="00E674D5">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由于危险化学品在存储和使用过程均存在较大隐患，因此需要对其领用进行严格把关。要求</w:t>
      </w:r>
      <w:r w:rsidRPr="00E83012">
        <w:rPr>
          <w:rFonts w:ascii="仿宋_GB2312" w:eastAsia="仿宋_GB2312" w:hAnsi="宋体" w:hint="eastAsia"/>
          <w:sz w:val="32"/>
          <w:szCs w:val="32"/>
          <w:lang w:val="zh-CN"/>
        </w:rPr>
        <w:t>危险化学品的领用应在信息化管理系统进行预约申请，紧急情况可通过其他方式联系试剂库管理负责人</w:t>
      </w:r>
      <w:r>
        <w:rPr>
          <w:rFonts w:ascii="仿宋_GB2312" w:eastAsia="仿宋_GB2312" w:hAnsi="宋体" w:hint="eastAsia"/>
          <w:sz w:val="32"/>
          <w:szCs w:val="32"/>
          <w:lang w:val="zh-CN"/>
        </w:rPr>
        <w:t>，且</w:t>
      </w:r>
      <w:r w:rsidRPr="00E83012">
        <w:rPr>
          <w:rFonts w:ascii="仿宋_GB2312" w:eastAsia="仿宋_GB2312" w:hAnsi="宋体" w:hint="eastAsia"/>
          <w:sz w:val="32"/>
          <w:szCs w:val="32"/>
          <w:lang w:val="zh-CN"/>
        </w:rPr>
        <w:t>危险化学品的发放应有专人负责，按照信息化管理系</w:t>
      </w:r>
      <w:r w:rsidRPr="00E83012">
        <w:rPr>
          <w:rFonts w:ascii="仿宋_GB2312" w:eastAsia="仿宋_GB2312" w:hAnsi="宋体" w:hint="eastAsia"/>
          <w:sz w:val="32"/>
          <w:szCs w:val="32"/>
          <w:lang w:val="zh-CN"/>
        </w:rPr>
        <w:lastRenderedPageBreak/>
        <w:t>统申请单的需要量发放</w:t>
      </w:r>
      <w:r>
        <w:rPr>
          <w:rFonts w:ascii="仿宋_GB2312" w:eastAsia="仿宋_GB2312" w:hAnsi="宋体" w:hint="eastAsia"/>
          <w:sz w:val="32"/>
          <w:szCs w:val="32"/>
          <w:lang w:val="zh-CN"/>
        </w:rPr>
        <w:t>。同时，参照</w:t>
      </w:r>
      <w:r w:rsidRPr="00E83012">
        <w:rPr>
          <w:rFonts w:ascii="仿宋_GB2312" w:eastAsia="仿宋_GB2312" w:hAnsi="宋体" w:hint="eastAsia"/>
          <w:sz w:val="32"/>
          <w:szCs w:val="32"/>
          <w:lang w:val="zh-CN"/>
        </w:rPr>
        <w:t>DB43</w:t>
      </w:r>
      <w:r w:rsidRPr="00E83012">
        <w:rPr>
          <w:rFonts w:ascii="微软雅黑" w:eastAsia="微软雅黑" w:hAnsi="微软雅黑" w:cs="微软雅黑" w:hint="eastAsia"/>
          <w:sz w:val="32"/>
          <w:szCs w:val="32"/>
          <w:lang w:val="zh-CN"/>
        </w:rPr>
        <w:t>∕</w:t>
      </w:r>
      <w:r w:rsidRPr="00E83012">
        <w:rPr>
          <w:rFonts w:ascii="仿宋_GB2312" w:eastAsia="仿宋_GB2312" w:hAnsi="宋体" w:hint="eastAsia"/>
          <w:sz w:val="32"/>
          <w:szCs w:val="32"/>
          <w:lang w:val="zh-CN"/>
        </w:rPr>
        <w:t>T 1797-2020</w:t>
      </w:r>
      <w:r>
        <w:rPr>
          <w:rFonts w:ascii="仿宋_GB2312" w:eastAsia="仿宋_GB2312" w:hAnsi="宋体" w:hint="eastAsia"/>
          <w:sz w:val="32"/>
          <w:szCs w:val="32"/>
          <w:lang w:val="zh-CN"/>
        </w:rPr>
        <w:t>《</w:t>
      </w:r>
      <w:r w:rsidRPr="00E83012">
        <w:rPr>
          <w:rFonts w:ascii="仿宋_GB2312" w:eastAsia="仿宋_GB2312" w:hAnsi="宋体" w:hint="eastAsia"/>
          <w:sz w:val="32"/>
          <w:szCs w:val="32"/>
          <w:lang w:val="zh-CN"/>
        </w:rPr>
        <w:t>普通高等学校实验室危险化学品安全管理规范</w:t>
      </w:r>
      <w:r>
        <w:rPr>
          <w:rFonts w:ascii="仿宋_GB2312" w:eastAsia="仿宋_GB2312" w:hAnsi="宋体" w:hint="eastAsia"/>
          <w:sz w:val="32"/>
          <w:szCs w:val="32"/>
          <w:lang w:val="zh-CN"/>
        </w:rPr>
        <w:t>》中国9</w:t>
      </w:r>
      <w:r>
        <w:rPr>
          <w:rFonts w:ascii="仿宋_GB2312" w:eastAsia="仿宋_GB2312" w:hAnsi="宋体"/>
          <w:sz w:val="32"/>
          <w:szCs w:val="32"/>
          <w:lang w:val="zh-CN"/>
        </w:rPr>
        <w:t>.1</w:t>
      </w:r>
      <w:r>
        <w:rPr>
          <w:rFonts w:ascii="仿宋_GB2312" w:eastAsia="仿宋_GB2312" w:hAnsi="宋体" w:hint="eastAsia"/>
          <w:sz w:val="32"/>
          <w:szCs w:val="32"/>
          <w:lang w:val="zh-CN"/>
        </w:rPr>
        <w:t>的相关要求（见图</w:t>
      </w:r>
      <w:r>
        <w:rPr>
          <w:rFonts w:ascii="仿宋_GB2312" w:eastAsia="仿宋_GB2312" w:hAnsi="宋体"/>
          <w:sz w:val="32"/>
          <w:szCs w:val="32"/>
          <w:lang w:val="zh-CN"/>
        </w:rPr>
        <w:t>9</w:t>
      </w:r>
      <w:r>
        <w:rPr>
          <w:rFonts w:ascii="仿宋_GB2312" w:eastAsia="仿宋_GB2312" w:hAnsi="宋体" w:hint="eastAsia"/>
          <w:sz w:val="32"/>
          <w:szCs w:val="32"/>
          <w:lang w:val="zh-CN"/>
        </w:rPr>
        <w:t>）并结合编制单位在理化实验室试剂库信息化管理系统应用方面的实际情况进行确定。要求</w:t>
      </w:r>
      <w:r w:rsidRPr="00E83012">
        <w:rPr>
          <w:rFonts w:ascii="仿宋_GB2312" w:eastAsia="仿宋_GB2312" w:hAnsi="宋体" w:hint="eastAsia"/>
          <w:sz w:val="32"/>
          <w:szCs w:val="32"/>
          <w:lang w:val="zh-CN"/>
        </w:rPr>
        <w:t>危险化学品的发放应在信息化管理系统设立台账，台账包括品种、规格、发放日期、退回日期、领取单位、经手人、数量以及结存数量等；发放剧毒化学试剂、爆炸品、易制爆危险化学试剂和易制毒化学试剂时还应记录用途</w:t>
      </w:r>
      <w:r>
        <w:rPr>
          <w:rFonts w:ascii="仿宋_GB2312" w:eastAsia="仿宋_GB2312" w:hAnsi="宋体" w:hint="eastAsia"/>
          <w:sz w:val="32"/>
          <w:szCs w:val="32"/>
          <w:lang w:val="zh-CN"/>
        </w:rPr>
        <w:t>。</w:t>
      </w:r>
      <w:r w:rsidRPr="00E83012">
        <w:rPr>
          <w:rFonts w:ascii="仿宋_GB2312" w:eastAsia="仿宋_GB2312" w:hAnsi="宋体" w:hint="eastAsia"/>
          <w:sz w:val="32"/>
          <w:szCs w:val="32"/>
          <w:lang w:val="zh-CN"/>
        </w:rPr>
        <w:t>当危险化学品由原包装物转移或分装到其他包装物内时，转移或分装后的包装物应及时重新粘贴，并将转移过程信息录入信息化管理系统。</w:t>
      </w:r>
    </w:p>
    <w:tbl>
      <w:tblPr>
        <w:tblStyle w:val="af6"/>
        <w:tblW w:w="0" w:type="auto"/>
        <w:tblLook w:val="04A0" w:firstRow="1" w:lastRow="0" w:firstColumn="1" w:lastColumn="0" w:noHBand="0" w:noVBand="1"/>
      </w:tblPr>
      <w:tblGrid>
        <w:gridCol w:w="8948"/>
      </w:tblGrid>
      <w:tr w:rsidR="00E83012" w14:paraId="5C04C63F" w14:textId="77777777" w:rsidTr="00E83012">
        <w:tc>
          <w:tcPr>
            <w:tcW w:w="8948" w:type="dxa"/>
          </w:tcPr>
          <w:p w14:paraId="50DD7CAC" w14:textId="49643FAA" w:rsidR="00E83012" w:rsidRDefault="00E83012" w:rsidP="00E83012">
            <w:pPr>
              <w:jc w:val="center"/>
              <w:rPr>
                <w:rFonts w:ascii="仿宋_GB2312" w:eastAsia="仿宋_GB2312" w:hAnsi="宋体"/>
                <w:sz w:val="32"/>
                <w:szCs w:val="32"/>
                <w:lang w:val="zh-CN"/>
              </w:rPr>
            </w:pPr>
            <w:r>
              <w:rPr>
                <w:noProof/>
              </w:rPr>
              <w:drawing>
                <wp:inline distT="0" distB="0" distL="0" distR="0" wp14:anchorId="25EB4A88" wp14:editId="4E96FADA">
                  <wp:extent cx="5688330" cy="1528445"/>
                  <wp:effectExtent l="0" t="0" r="762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688330" cy="1528445"/>
                          </a:xfrm>
                          <a:prstGeom prst="rect">
                            <a:avLst/>
                          </a:prstGeom>
                        </pic:spPr>
                      </pic:pic>
                    </a:graphicData>
                  </a:graphic>
                </wp:inline>
              </w:drawing>
            </w:r>
          </w:p>
        </w:tc>
      </w:tr>
    </w:tbl>
    <w:p w14:paraId="649F0DB1" w14:textId="29B9F73B" w:rsidR="00E83012" w:rsidRDefault="00E83012" w:rsidP="00E83012">
      <w:pPr>
        <w:ind w:firstLineChars="200" w:firstLine="643"/>
        <w:jc w:val="center"/>
        <w:rPr>
          <w:rFonts w:ascii="仿宋_GB2312" w:eastAsia="仿宋_GB2312" w:hAnsi="宋体"/>
          <w:sz w:val="32"/>
          <w:szCs w:val="32"/>
          <w:lang w:val="zh-CN"/>
        </w:rPr>
      </w:pPr>
      <w:r w:rsidRPr="00000486">
        <w:rPr>
          <w:rFonts w:ascii="仿宋_GB2312" w:eastAsia="仿宋_GB2312" w:hAnsi="宋体" w:hint="eastAsia"/>
          <w:b/>
          <w:bCs/>
          <w:sz w:val="32"/>
          <w:szCs w:val="32"/>
          <w:lang w:val="zh-CN"/>
        </w:rPr>
        <w:t>图</w:t>
      </w:r>
      <w:r>
        <w:rPr>
          <w:rFonts w:ascii="仿宋_GB2312" w:eastAsia="仿宋_GB2312" w:hAnsi="宋体"/>
          <w:b/>
          <w:bCs/>
          <w:sz w:val="32"/>
          <w:szCs w:val="32"/>
          <w:lang w:val="zh-CN"/>
        </w:rPr>
        <w:t>9</w:t>
      </w:r>
      <w:r w:rsidRPr="00000486">
        <w:rPr>
          <w:rFonts w:ascii="仿宋_GB2312" w:eastAsia="仿宋_GB2312" w:hAnsi="宋体" w:hint="eastAsia"/>
          <w:b/>
          <w:bCs/>
          <w:sz w:val="32"/>
          <w:szCs w:val="32"/>
          <w:lang w:val="zh-CN"/>
        </w:rPr>
        <w:t xml:space="preserve"> </w:t>
      </w:r>
      <w:r>
        <w:rPr>
          <w:rFonts w:ascii="仿宋_GB2312" w:eastAsia="仿宋_GB2312" w:hAnsi="宋体" w:hint="eastAsia"/>
          <w:b/>
          <w:bCs/>
          <w:sz w:val="32"/>
          <w:szCs w:val="32"/>
          <w:lang w:val="zh-CN"/>
        </w:rPr>
        <w:t>摘自</w:t>
      </w:r>
      <w:r w:rsidRPr="00E83012">
        <w:rPr>
          <w:rFonts w:ascii="仿宋_GB2312" w:eastAsia="仿宋_GB2312" w:hAnsi="宋体" w:hint="eastAsia"/>
          <w:b/>
          <w:bCs/>
          <w:sz w:val="32"/>
          <w:szCs w:val="32"/>
          <w:lang w:val="zh-CN"/>
        </w:rPr>
        <w:t>DB43</w:t>
      </w:r>
      <w:r w:rsidRPr="00E83012">
        <w:rPr>
          <w:rFonts w:ascii="微软雅黑" w:eastAsia="微软雅黑" w:hAnsi="微软雅黑" w:cs="微软雅黑" w:hint="eastAsia"/>
          <w:b/>
          <w:bCs/>
          <w:sz w:val="32"/>
          <w:szCs w:val="32"/>
          <w:lang w:val="zh-CN"/>
        </w:rPr>
        <w:t>∕</w:t>
      </w:r>
      <w:r w:rsidRPr="00E83012">
        <w:rPr>
          <w:rFonts w:ascii="仿宋_GB2312" w:eastAsia="仿宋_GB2312" w:hAnsi="宋体" w:hint="eastAsia"/>
          <w:b/>
          <w:bCs/>
          <w:sz w:val="32"/>
          <w:szCs w:val="32"/>
          <w:lang w:val="zh-CN"/>
        </w:rPr>
        <w:t>T 1797-2020</w:t>
      </w:r>
      <w:r>
        <w:rPr>
          <w:rFonts w:ascii="仿宋_GB2312" w:eastAsia="仿宋_GB2312" w:hAnsi="宋体" w:hint="eastAsia"/>
          <w:b/>
          <w:bCs/>
          <w:sz w:val="32"/>
          <w:szCs w:val="32"/>
          <w:lang w:val="zh-CN"/>
        </w:rPr>
        <w:t>，</w:t>
      </w:r>
      <w:r>
        <w:rPr>
          <w:rFonts w:ascii="仿宋_GB2312" w:eastAsia="仿宋_GB2312" w:hAnsi="宋体"/>
          <w:b/>
          <w:bCs/>
          <w:sz w:val="32"/>
          <w:szCs w:val="32"/>
          <w:lang w:val="zh-CN"/>
        </w:rPr>
        <w:t>9.1</w:t>
      </w:r>
    </w:p>
    <w:p w14:paraId="55E95B86" w14:textId="10208854" w:rsidR="00E83012" w:rsidRPr="001A4F83" w:rsidRDefault="00E83012" w:rsidP="00E83012">
      <w:pPr>
        <w:ind w:firstLineChars="200" w:firstLine="643"/>
        <w:rPr>
          <w:rFonts w:ascii="仿宋_GB2312" w:eastAsia="仿宋_GB2312" w:hAnsi="宋体"/>
          <w:b/>
          <w:bCs/>
          <w:sz w:val="32"/>
          <w:szCs w:val="32"/>
          <w:lang w:val="zh-CN"/>
        </w:rPr>
      </w:pPr>
      <w:r>
        <w:rPr>
          <w:rFonts w:ascii="仿宋_GB2312" w:eastAsia="仿宋_GB2312" w:hAnsi="宋体"/>
          <w:b/>
          <w:bCs/>
          <w:sz w:val="32"/>
          <w:szCs w:val="32"/>
          <w:lang w:val="zh-CN"/>
        </w:rPr>
        <w:t>7</w:t>
      </w:r>
      <w:r w:rsidRPr="001A4F83">
        <w:rPr>
          <w:rFonts w:ascii="仿宋_GB2312" w:eastAsia="仿宋_GB2312" w:hAnsi="宋体" w:hint="eastAsia"/>
          <w:b/>
          <w:bCs/>
          <w:sz w:val="32"/>
          <w:szCs w:val="32"/>
          <w:lang w:val="zh-CN"/>
        </w:rPr>
        <w:t>、</w:t>
      </w:r>
      <w:r>
        <w:rPr>
          <w:rFonts w:ascii="仿宋_GB2312" w:eastAsia="仿宋_GB2312" w:hAnsi="宋体" w:hint="eastAsia"/>
          <w:b/>
          <w:bCs/>
          <w:sz w:val="32"/>
          <w:szCs w:val="32"/>
          <w:lang w:val="zh-CN"/>
        </w:rPr>
        <w:t>归还</w:t>
      </w:r>
    </w:p>
    <w:p w14:paraId="6CDCCBA9" w14:textId="79B8F4C7" w:rsidR="00000486" w:rsidRDefault="00E83012" w:rsidP="00E83012">
      <w:pPr>
        <w:ind w:firstLineChars="200" w:firstLine="640"/>
        <w:rPr>
          <w:rFonts w:ascii="仿宋_GB2312" w:eastAsia="仿宋_GB2312" w:hAnsi="宋体"/>
          <w:sz w:val="32"/>
          <w:szCs w:val="32"/>
          <w:lang w:val="zh-CN"/>
        </w:rPr>
      </w:pPr>
      <w:r w:rsidRPr="00E83012">
        <w:rPr>
          <w:rFonts w:ascii="仿宋_GB2312" w:eastAsia="仿宋_GB2312" w:hAnsi="宋体" w:hint="eastAsia"/>
          <w:sz w:val="32"/>
          <w:szCs w:val="32"/>
          <w:lang w:val="zh-CN"/>
        </w:rPr>
        <w:t>《危险化学品安全管理条例》</w:t>
      </w:r>
      <w:r>
        <w:rPr>
          <w:rFonts w:ascii="仿宋_GB2312" w:eastAsia="仿宋_GB2312" w:hAnsi="宋体" w:hint="eastAsia"/>
          <w:sz w:val="32"/>
          <w:szCs w:val="32"/>
          <w:lang w:val="zh-CN"/>
        </w:rPr>
        <w:t>要求</w:t>
      </w:r>
      <w:r w:rsidRPr="00E83012">
        <w:rPr>
          <w:rFonts w:ascii="仿宋_GB2312" w:eastAsia="仿宋_GB2312" w:hAnsi="宋体" w:hint="eastAsia"/>
          <w:sz w:val="32"/>
          <w:szCs w:val="32"/>
          <w:lang w:val="zh-CN"/>
        </w:rPr>
        <w:t>危险化学品应当储存在专用仓库、专用场地或者专用储存室（以下统称专用仓库）内，并由专人负责管理；剧毒化学品以及储存数量构成重大危险源的其他危险化学品，应当在专用仓库内单独存放，并实行双人收发、双人保管制度。</w:t>
      </w:r>
      <w:r>
        <w:rPr>
          <w:rFonts w:ascii="仿宋_GB2312" w:eastAsia="仿宋_GB2312" w:hAnsi="宋体" w:hint="eastAsia"/>
          <w:sz w:val="32"/>
          <w:szCs w:val="32"/>
          <w:lang w:val="zh-CN"/>
        </w:rPr>
        <w:t>因此，要求</w:t>
      </w:r>
      <w:r w:rsidRPr="00E83012">
        <w:rPr>
          <w:rFonts w:ascii="仿宋_GB2312" w:eastAsia="仿宋_GB2312" w:hAnsi="宋体" w:hint="eastAsia"/>
          <w:sz w:val="32"/>
          <w:szCs w:val="32"/>
          <w:lang w:val="zh-CN"/>
        </w:rPr>
        <w:t>剧毒化学试剂、爆炸性化学试剂的领取，应由两人以当日实验的用量领取，如有剩余应在当日退回，</w:t>
      </w:r>
      <w:r w:rsidRPr="00E83012">
        <w:rPr>
          <w:rFonts w:ascii="仿宋_GB2312" w:eastAsia="仿宋_GB2312" w:hAnsi="宋体" w:hint="eastAsia"/>
          <w:sz w:val="32"/>
          <w:szCs w:val="32"/>
          <w:lang w:val="zh-CN"/>
        </w:rPr>
        <w:lastRenderedPageBreak/>
        <w:t>并详细记录退回物品的种类和数量，并录入信息化管理系统</w:t>
      </w:r>
      <w:r>
        <w:rPr>
          <w:rFonts w:ascii="仿宋_GB2312" w:eastAsia="仿宋_GB2312" w:hAnsi="宋体" w:hint="eastAsia"/>
          <w:sz w:val="32"/>
          <w:szCs w:val="32"/>
          <w:lang w:val="zh-CN"/>
        </w:rPr>
        <w:t>。</w:t>
      </w:r>
    </w:p>
    <w:p w14:paraId="5DEC446A" w14:textId="6CD0E616" w:rsidR="00E83012" w:rsidRPr="001A4F83" w:rsidRDefault="00E83012" w:rsidP="00E83012">
      <w:pPr>
        <w:ind w:firstLineChars="200" w:firstLine="643"/>
        <w:rPr>
          <w:rFonts w:ascii="仿宋_GB2312" w:eastAsia="仿宋_GB2312" w:hAnsi="宋体"/>
          <w:b/>
          <w:bCs/>
          <w:sz w:val="32"/>
          <w:szCs w:val="32"/>
          <w:lang w:val="zh-CN"/>
        </w:rPr>
      </w:pPr>
      <w:r>
        <w:rPr>
          <w:rFonts w:ascii="仿宋_GB2312" w:eastAsia="仿宋_GB2312" w:hAnsi="宋体"/>
          <w:b/>
          <w:bCs/>
          <w:sz w:val="32"/>
          <w:szCs w:val="32"/>
          <w:lang w:val="zh-CN"/>
        </w:rPr>
        <w:t>8</w:t>
      </w:r>
      <w:r w:rsidRPr="001A4F83">
        <w:rPr>
          <w:rFonts w:ascii="仿宋_GB2312" w:eastAsia="仿宋_GB2312" w:hAnsi="宋体" w:hint="eastAsia"/>
          <w:b/>
          <w:bCs/>
          <w:sz w:val="32"/>
          <w:szCs w:val="32"/>
          <w:lang w:val="zh-CN"/>
        </w:rPr>
        <w:t>、</w:t>
      </w:r>
      <w:r w:rsidRPr="00E83012">
        <w:rPr>
          <w:rFonts w:ascii="仿宋_GB2312" w:eastAsia="仿宋_GB2312" w:hAnsi="宋体" w:hint="eastAsia"/>
          <w:b/>
          <w:bCs/>
          <w:sz w:val="32"/>
          <w:szCs w:val="32"/>
          <w:lang w:val="zh-CN"/>
        </w:rPr>
        <w:t>盘点和修正</w:t>
      </w:r>
    </w:p>
    <w:p w14:paraId="57A3EFD3" w14:textId="3F06BB54" w:rsidR="00E83012" w:rsidRDefault="00E83012" w:rsidP="00E674D5">
      <w:pPr>
        <w:ind w:firstLineChars="200" w:firstLine="640"/>
        <w:rPr>
          <w:rFonts w:ascii="仿宋_GB2312" w:eastAsia="仿宋_GB2312" w:hAnsi="宋体"/>
          <w:sz w:val="32"/>
          <w:szCs w:val="32"/>
          <w:lang w:val="zh-CN"/>
        </w:rPr>
      </w:pPr>
      <w:r w:rsidRPr="00E83012">
        <w:rPr>
          <w:rFonts w:ascii="仿宋_GB2312" w:eastAsia="仿宋_GB2312" w:hAnsi="宋体" w:hint="eastAsia"/>
          <w:sz w:val="32"/>
          <w:szCs w:val="32"/>
          <w:lang w:val="zh-CN"/>
        </w:rPr>
        <w:t>由于药品的领用有时候可能存在疏漏，因此需要对试剂库的化学品进行一个盘点和修正</w:t>
      </w:r>
      <w:r>
        <w:rPr>
          <w:rFonts w:ascii="仿宋_GB2312" w:eastAsia="仿宋_GB2312" w:hAnsi="宋体" w:hint="eastAsia"/>
          <w:sz w:val="32"/>
          <w:szCs w:val="32"/>
          <w:lang w:val="zh-CN"/>
        </w:rPr>
        <w:t>。根据</w:t>
      </w:r>
      <w:r w:rsidR="00A03422">
        <w:rPr>
          <w:rFonts w:ascii="仿宋_GB2312" w:eastAsia="仿宋_GB2312" w:hAnsi="宋体" w:hint="eastAsia"/>
          <w:sz w:val="32"/>
          <w:szCs w:val="32"/>
          <w:lang w:val="zh-CN"/>
        </w:rPr>
        <w:t>编制单位在理化实验室试剂库信息化管理系统的实际使用情况</w:t>
      </w:r>
      <w:r>
        <w:rPr>
          <w:rFonts w:ascii="仿宋_GB2312" w:eastAsia="仿宋_GB2312" w:hAnsi="宋体" w:hint="eastAsia"/>
          <w:sz w:val="32"/>
          <w:szCs w:val="32"/>
          <w:lang w:val="zh-CN"/>
        </w:rPr>
        <w:t>，要求</w:t>
      </w:r>
      <w:r w:rsidRPr="00E83012">
        <w:rPr>
          <w:rFonts w:ascii="仿宋_GB2312" w:eastAsia="仿宋_GB2312" w:hAnsi="宋体" w:hint="eastAsia"/>
          <w:sz w:val="32"/>
          <w:szCs w:val="32"/>
          <w:lang w:val="zh-CN"/>
        </w:rPr>
        <w:t>利用信息化管理系统结合人工核查定期对试剂库危险化学品进行盘点，对信息化管理系统中的数据进行修正，对过期的危险化学品进行处置</w:t>
      </w:r>
      <w:r w:rsidR="00A03422">
        <w:rPr>
          <w:rFonts w:ascii="仿宋_GB2312" w:eastAsia="仿宋_GB2312" w:hAnsi="宋体" w:hint="eastAsia"/>
          <w:sz w:val="32"/>
          <w:szCs w:val="32"/>
          <w:lang w:val="zh-CN"/>
        </w:rPr>
        <w:t>。</w:t>
      </w:r>
    </w:p>
    <w:p w14:paraId="3DC7E0DB" w14:textId="63D11D4D" w:rsidR="00E83012" w:rsidRPr="00A03422" w:rsidRDefault="00A03422" w:rsidP="00A03422">
      <w:pPr>
        <w:ind w:firstLineChars="200" w:firstLine="643"/>
        <w:rPr>
          <w:rFonts w:ascii="仿宋_GB2312" w:eastAsia="仿宋_GB2312" w:hAnsi="宋体"/>
          <w:b/>
          <w:bCs/>
          <w:sz w:val="32"/>
          <w:szCs w:val="32"/>
          <w:lang w:val="zh-CN"/>
        </w:rPr>
      </w:pPr>
      <w:r w:rsidRPr="00A03422">
        <w:rPr>
          <w:rFonts w:ascii="仿宋_GB2312" w:eastAsia="仿宋_GB2312" w:hAnsi="宋体" w:hint="eastAsia"/>
          <w:b/>
          <w:bCs/>
          <w:sz w:val="32"/>
          <w:szCs w:val="32"/>
          <w:lang w:val="zh-CN"/>
        </w:rPr>
        <w:t>9</w:t>
      </w:r>
      <w:r>
        <w:rPr>
          <w:rFonts w:ascii="仿宋_GB2312" w:eastAsia="仿宋_GB2312" w:hAnsi="宋体" w:hint="eastAsia"/>
          <w:b/>
          <w:bCs/>
          <w:sz w:val="32"/>
          <w:szCs w:val="32"/>
          <w:lang w:val="zh-CN"/>
        </w:rPr>
        <w:t>、</w:t>
      </w:r>
      <w:r w:rsidRPr="00A03422">
        <w:rPr>
          <w:rFonts w:ascii="仿宋_GB2312" w:eastAsia="仿宋_GB2312" w:hAnsi="宋体" w:hint="eastAsia"/>
          <w:b/>
          <w:bCs/>
          <w:sz w:val="32"/>
          <w:szCs w:val="32"/>
          <w:lang w:val="zh-CN"/>
        </w:rPr>
        <w:t>废弃危险化学品处置</w:t>
      </w:r>
    </w:p>
    <w:p w14:paraId="56654130" w14:textId="7AD256F6" w:rsidR="00A03422" w:rsidRPr="00E674D5" w:rsidRDefault="00A03422" w:rsidP="00E674D5">
      <w:pPr>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由于实验实际使用情况和试剂库危险化学品储存情况可能存在差异，导致部分危险化学品在实验周期结束后尚未被利用，造成过期，严重威胁试剂库的安全，因此，根据编制单位前期调研和实践，要求</w:t>
      </w:r>
      <w:r w:rsidRPr="00A03422">
        <w:rPr>
          <w:rFonts w:ascii="仿宋_GB2312" w:eastAsia="仿宋_GB2312" w:hAnsi="宋体" w:hint="eastAsia"/>
          <w:sz w:val="32"/>
          <w:szCs w:val="32"/>
          <w:lang w:val="zh-CN"/>
        </w:rPr>
        <w:t>试剂库设置具备危险化学品临期、过期自动提示的装置</w:t>
      </w:r>
      <w:r>
        <w:rPr>
          <w:rFonts w:ascii="仿宋_GB2312" w:eastAsia="仿宋_GB2312" w:hAnsi="宋体" w:hint="eastAsia"/>
          <w:sz w:val="32"/>
          <w:szCs w:val="32"/>
          <w:lang w:val="zh-CN"/>
        </w:rPr>
        <w:t>。</w:t>
      </w:r>
      <w:r w:rsidRPr="00A03422">
        <w:rPr>
          <w:rFonts w:ascii="仿宋_GB2312" w:eastAsia="仿宋_GB2312" w:hAnsi="宋体" w:hint="eastAsia"/>
          <w:sz w:val="32"/>
          <w:szCs w:val="32"/>
          <w:lang w:val="zh-CN"/>
        </w:rPr>
        <w:t>废弃危险化学品的分类收集、贮存应符合GB/T 31190相关规定</w:t>
      </w:r>
      <w:r>
        <w:rPr>
          <w:rFonts w:ascii="仿宋_GB2312" w:eastAsia="仿宋_GB2312" w:hAnsi="宋体" w:hint="eastAsia"/>
          <w:sz w:val="32"/>
          <w:szCs w:val="32"/>
          <w:lang w:val="zh-CN"/>
        </w:rPr>
        <w:t>。对于废弃的危险化学品，随意清除可能对相关人员和环境造成巨大危害，因此，要求</w:t>
      </w:r>
      <w:r w:rsidRPr="00A03422">
        <w:rPr>
          <w:rFonts w:ascii="仿宋_GB2312" w:eastAsia="仿宋_GB2312" w:hAnsi="宋体" w:hint="eastAsia"/>
          <w:sz w:val="32"/>
          <w:szCs w:val="32"/>
          <w:lang w:val="zh-CN"/>
        </w:rPr>
        <w:t>试剂库应委托具有相应资质的单位处置废弃危险化学品</w:t>
      </w:r>
      <w:r>
        <w:rPr>
          <w:rFonts w:ascii="仿宋_GB2312" w:eastAsia="仿宋_GB2312" w:hAnsi="宋体" w:hint="eastAsia"/>
          <w:sz w:val="32"/>
          <w:szCs w:val="32"/>
          <w:lang w:val="zh-CN"/>
        </w:rPr>
        <w:t>，且</w:t>
      </w:r>
      <w:r w:rsidRPr="00A03422">
        <w:rPr>
          <w:rFonts w:ascii="仿宋_GB2312" w:eastAsia="仿宋_GB2312" w:hAnsi="宋体" w:hint="eastAsia"/>
          <w:sz w:val="32"/>
          <w:szCs w:val="32"/>
          <w:lang w:val="zh-CN"/>
        </w:rPr>
        <w:t>废弃危险化学品的暂存、转运、储存及利用处置应符合GB/T 27476.1</w:t>
      </w:r>
      <w:r>
        <w:rPr>
          <w:rFonts w:ascii="仿宋_GB2312" w:eastAsia="仿宋_GB2312" w:hAnsi="宋体" w:hint="eastAsia"/>
          <w:sz w:val="32"/>
          <w:szCs w:val="32"/>
          <w:lang w:val="zh-CN"/>
        </w:rPr>
        <w:t>《</w:t>
      </w:r>
      <w:r w:rsidRPr="00A03422">
        <w:rPr>
          <w:rFonts w:ascii="仿宋_GB2312" w:eastAsia="仿宋_GB2312" w:hAnsi="宋体" w:hint="eastAsia"/>
          <w:sz w:val="32"/>
          <w:szCs w:val="32"/>
          <w:lang w:val="zh-CN"/>
        </w:rPr>
        <w:t>检测实验室安全  第1部分：总则</w:t>
      </w:r>
      <w:r>
        <w:rPr>
          <w:rFonts w:ascii="仿宋_GB2312" w:eastAsia="仿宋_GB2312" w:hAnsi="宋体" w:hint="eastAsia"/>
          <w:sz w:val="32"/>
          <w:szCs w:val="32"/>
          <w:lang w:val="zh-CN"/>
        </w:rPr>
        <w:t>》</w:t>
      </w:r>
      <w:r w:rsidRPr="00A03422">
        <w:rPr>
          <w:rFonts w:ascii="仿宋_GB2312" w:eastAsia="仿宋_GB2312" w:hAnsi="宋体" w:hint="eastAsia"/>
          <w:sz w:val="32"/>
          <w:szCs w:val="32"/>
          <w:lang w:val="zh-CN"/>
        </w:rPr>
        <w:t>、GB/T 27476.5</w:t>
      </w:r>
      <w:r>
        <w:rPr>
          <w:rFonts w:ascii="仿宋_GB2312" w:eastAsia="仿宋_GB2312" w:hAnsi="宋体" w:hint="eastAsia"/>
          <w:sz w:val="32"/>
          <w:szCs w:val="32"/>
          <w:lang w:val="zh-CN"/>
        </w:rPr>
        <w:t>《</w:t>
      </w:r>
      <w:r w:rsidRPr="00A03422">
        <w:rPr>
          <w:rFonts w:ascii="仿宋_GB2312" w:eastAsia="仿宋_GB2312" w:hAnsi="宋体" w:hint="eastAsia"/>
          <w:sz w:val="32"/>
          <w:szCs w:val="32"/>
          <w:lang w:val="zh-CN"/>
        </w:rPr>
        <w:t>检测实验室安全  第5部分：化学因素</w:t>
      </w:r>
      <w:r>
        <w:rPr>
          <w:rFonts w:ascii="仿宋_GB2312" w:eastAsia="仿宋_GB2312" w:hAnsi="宋体" w:hint="eastAsia"/>
          <w:sz w:val="32"/>
          <w:szCs w:val="32"/>
          <w:lang w:val="zh-CN"/>
        </w:rPr>
        <w:t>》</w:t>
      </w:r>
      <w:r w:rsidRPr="00A03422">
        <w:rPr>
          <w:rFonts w:ascii="仿宋_GB2312" w:eastAsia="仿宋_GB2312" w:hAnsi="宋体" w:hint="eastAsia"/>
          <w:sz w:val="32"/>
          <w:szCs w:val="32"/>
          <w:lang w:val="zh-CN"/>
        </w:rPr>
        <w:t>及GB 15603</w:t>
      </w:r>
      <w:r>
        <w:rPr>
          <w:rFonts w:ascii="仿宋_GB2312" w:eastAsia="仿宋_GB2312" w:hAnsi="宋体" w:hint="eastAsia"/>
          <w:sz w:val="32"/>
          <w:szCs w:val="32"/>
          <w:lang w:val="zh-CN"/>
        </w:rPr>
        <w:t>《</w:t>
      </w:r>
      <w:r w:rsidRPr="00A03422">
        <w:rPr>
          <w:rFonts w:ascii="仿宋_GB2312" w:eastAsia="仿宋_GB2312" w:hAnsi="宋体" w:hint="eastAsia"/>
          <w:sz w:val="32"/>
          <w:szCs w:val="32"/>
          <w:lang w:val="zh-CN"/>
        </w:rPr>
        <w:t>危险化学品仓库储存通则</w:t>
      </w:r>
      <w:r>
        <w:rPr>
          <w:rFonts w:ascii="仿宋_GB2312" w:eastAsia="仿宋_GB2312" w:hAnsi="宋体" w:hint="eastAsia"/>
          <w:sz w:val="32"/>
          <w:szCs w:val="32"/>
          <w:lang w:val="zh-CN"/>
        </w:rPr>
        <w:t>》的</w:t>
      </w:r>
      <w:r w:rsidRPr="00A03422">
        <w:rPr>
          <w:rFonts w:ascii="仿宋_GB2312" w:eastAsia="仿宋_GB2312" w:hAnsi="宋体" w:hint="eastAsia"/>
          <w:sz w:val="32"/>
          <w:szCs w:val="32"/>
          <w:lang w:val="zh-CN"/>
        </w:rPr>
        <w:t>规定</w:t>
      </w:r>
      <w:r>
        <w:rPr>
          <w:rFonts w:ascii="仿宋_GB2312" w:eastAsia="仿宋_GB2312" w:hAnsi="宋体" w:hint="eastAsia"/>
          <w:sz w:val="32"/>
          <w:szCs w:val="32"/>
          <w:lang w:val="zh-CN"/>
        </w:rPr>
        <w:t>。此外，为了方便管理和追溯，要求</w:t>
      </w:r>
      <w:r w:rsidRPr="00A03422">
        <w:rPr>
          <w:rFonts w:ascii="仿宋_GB2312" w:eastAsia="仿宋_GB2312" w:hAnsi="宋体" w:hint="eastAsia"/>
          <w:sz w:val="32"/>
          <w:szCs w:val="32"/>
          <w:lang w:val="zh-CN"/>
        </w:rPr>
        <w:t>处置的危险化学品应记录其种类、数量、处置日期等信息，并录入信息化管理系统留档</w:t>
      </w:r>
      <w:r>
        <w:rPr>
          <w:rFonts w:ascii="仿宋_GB2312" w:eastAsia="仿宋_GB2312" w:hAnsi="宋体" w:hint="eastAsia"/>
          <w:sz w:val="32"/>
          <w:szCs w:val="32"/>
          <w:lang w:val="zh-CN"/>
        </w:rPr>
        <w:t>。</w:t>
      </w:r>
    </w:p>
    <w:p w14:paraId="1074B1E9" w14:textId="7AF085E7" w:rsidR="00E674D5" w:rsidRDefault="00E674D5" w:rsidP="00E674D5">
      <w:pPr>
        <w:pStyle w:val="afa"/>
        <w:numPr>
          <w:ilvl w:val="0"/>
          <w:numId w:val="11"/>
        </w:numPr>
        <w:autoSpaceDE w:val="0"/>
        <w:autoSpaceDN w:val="0"/>
        <w:adjustRightInd w:val="0"/>
        <w:spacing w:beforeLines="50" w:before="156" w:afterLines="50" w:after="156" w:line="560" w:lineRule="exact"/>
        <w:ind w:firstLineChars="0"/>
        <w:jc w:val="left"/>
        <w:rPr>
          <w:rFonts w:ascii="仿宋_GB2312" w:eastAsia="仿宋_GB2312" w:hAnsi="宋体"/>
          <w:b/>
          <w:sz w:val="32"/>
          <w:szCs w:val="32"/>
          <w:lang w:val="zh-CN"/>
        </w:rPr>
      </w:pPr>
      <w:r w:rsidRPr="00E674D5">
        <w:rPr>
          <w:rFonts w:ascii="仿宋_GB2312" w:eastAsia="仿宋_GB2312" w:hAnsi="宋体" w:hint="eastAsia"/>
          <w:b/>
          <w:sz w:val="32"/>
          <w:szCs w:val="32"/>
          <w:lang w:val="zh-CN"/>
        </w:rPr>
        <w:t>应急管理</w:t>
      </w:r>
    </w:p>
    <w:p w14:paraId="341D1D50" w14:textId="71F96FDC" w:rsidR="000D1683" w:rsidRDefault="00A03422" w:rsidP="00A03422">
      <w:pPr>
        <w:ind w:firstLineChars="200" w:firstLine="640"/>
        <w:rPr>
          <w:rFonts w:ascii="仿宋_GB2312" w:eastAsia="仿宋_GB2312" w:hAnsi="宋体"/>
          <w:sz w:val="32"/>
          <w:szCs w:val="32"/>
          <w:lang w:val="zh-CN"/>
        </w:rPr>
      </w:pPr>
      <w:r w:rsidRPr="00A03422">
        <w:rPr>
          <w:rFonts w:ascii="仿宋_GB2312" w:eastAsia="仿宋_GB2312" w:hAnsi="宋体" w:hint="eastAsia"/>
          <w:sz w:val="32"/>
          <w:szCs w:val="32"/>
          <w:lang w:val="zh-CN"/>
        </w:rPr>
        <w:lastRenderedPageBreak/>
        <w:t>应急管理主要参考行业标准《</w:t>
      </w:r>
      <w:bookmarkStart w:id="1" w:name="_Hlk165328555"/>
      <w:r w:rsidRPr="00A03422">
        <w:rPr>
          <w:rFonts w:ascii="仿宋_GB2312" w:eastAsia="仿宋_GB2312" w:hAnsi="宋体" w:hint="eastAsia"/>
          <w:sz w:val="32"/>
          <w:szCs w:val="32"/>
          <w:lang w:val="zh-CN"/>
        </w:rPr>
        <w:t>RB/T 028—2020</w:t>
      </w:r>
      <w:bookmarkEnd w:id="1"/>
      <w:r w:rsidRPr="00A03422">
        <w:rPr>
          <w:rFonts w:ascii="仿宋_GB2312" w:eastAsia="仿宋_GB2312" w:hAnsi="宋体" w:hint="eastAsia"/>
          <w:sz w:val="32"/>
          <w:szCs w:val="32"/>
          <w:lang w:val="zh-CN"/>
        </w:rPr>
        <w:t>实验室信息管理系统管理规范》中“7.6 应急要求”（图</w:t>
      </w:r>
      <w:r>
        <w:rPr>
          <w:rFonts w:ascii="仿宋_GB2312" w:eastAsia="仿宋_GB2312" w:hAnsi="宋体"/>
          <w:sz w:val="32"/>
          <w:szCs w:val="32"/>
          <w:lang w:val="zh-CN"/>
        </w:rPr>
        <w:t>10</w:t>
      </w:r>
      <w:r w:rsidRPr="00A03422">
        <w:rPr>
          <w:rFonts w:ascii="仿宋_GB2312" w:eastAsia="仿宋_GB2312" w:hAnsi="宋体" w:hint="eastAsia"/>
          <w:sz w:val="32"/>
          <w:szCs w:val="32"/>
          <w:lang w:val="zh-CN"/>
        </w:rPr>
        <w:t>）并结合理化实验室信息化管理的实际进行修改完善。明确了理化实验室应根据试剂库的实际情况编制危险化学品事故专项应急预案。编制危险化学品事故现场处置方案，及时根据情况变化更新，并建立逐级报备制度；针对重点岗位特点，应编制简明、实用的岗位应急处置卡。对危险化学品专项应急预案、现场处置方案、岗位应急处置卡等内容进行宣传、培训和考核，并做好培训和考核记录。</w:t>
      </w:r>
      <w:r>
        <w:rPr>
          <w:rFonts w:ascii="仿宋_GB2312" w:eastAsia="仿宋_GB2312" w:hAnsi="宋体" w:hint="eastAsia"/>
          <w:sz w:val="32"/>
          <w:szCs w:val="32"/>
          <w:lang w:val="zh-CN"/>
        </w:rPr>
        <w:t>且</w:t>
      </w:r>
      <w:r w:rsidRPr="00A03422">
        <w:rPr>
          <w:rFonts w:ascii="仿宋_GB2312" w:eastAsia="仿宋_GB2312" w:hAnsi="宋体" w:hint="eastAsia"/>
          <w:sz w:val="32"/>
          <w:szCs w:val="32"/>
          <w:lang w:val="zh-CN"/>
        </w:rPr>
        <w:t>每半年应至少开展一次与危险化学品事故相关的现场处置方案演练，并做好记录。</w:t>
      </w:r>
    </w:p>
    <w:tbl>
      <w:tblPr>
        <w:tblStyle w:val="af6"/>
        <w:tblW w:w="0" w:type="auto"/>
        <w:tblLook w:val="04A0" w:firstRow="1" w:lastRow="0" w:firstColumn="1" w:lastColumn="0" w:noHBand="0" w:noVBand="1"/>
      </w:tblPr>
      <w:tblGrid>
        <w:gridCol w:w="8948"/>
      </w:tblGrid>
      <w:tr w:rsidR="00A03422" w14:paraId="469CF137" w14:textId="77777777" w:rsidTr="00A03422">
        <w:tc>
          <w:tcPr>
            <w:tcW w:w="8948" w:type="dxa"/>
          </w:tcPr>
          <w:p w14:paraId="4CD5F175" w14:textId="0DDEB169" w:rsidR="00A03422" w:rsidRDefault="00A03422" w:rsidP="00A94CCD">
            <w:pPr>
              <w:rPr>
                <w:rFonts w:ascii="仿宋_GB2312" w:eastAsia="仿宋_GB2312" w:hAnsi="宋体"/>
                <w:sz w:val="32"/>
                <w:szCs w:val="32"/>
                <w:lang w:val="zh-CN"/>
              </w:rPr>
            </w:pPr>
            <w:r>
              <w:rPr>
                <w:noProof/>
              </w:rPr>
              <w:drawing>
                <wp:inline distT="0" distB="0" distL="0" distR="0" wp14:anchorId="3348C83C" wp14:editId="0A367D64">
                  <wp:extent cx="5486400" cy="3708400"/>
                  <wp:effectExtent l="19050" t="19050" r="19050" b="2540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486400" cy="3708400"/>
                          </a:xfrm>
                          <a:prstGeom prst="rect">
                            <a:avLst/>
                          </a:prstGeom>
                          <a:ln>
                            <a:solidFill>
                              <a:schemeClr val="tx1"/>
                            </a:solidFill>
                          </a:ln>
                        </pic:spPr>
                      </pic:pic>
                    </a:graphicData>
                  </a:graphic>
                </wp:inline>
              </w:drawing>
            </w:r>
          </w:p>
        </w:tc>
      </w:tr>
    </w:tbl>
    <w:p w14:paraId="4D88202F" w14:textId="37C58ED6" w:rsidR="00A03422" w:rsidRDefault="00A03422" w:rsidP="00A03422">
      <w:pPr>
        <w:ind w:firstLineChars="200" w:firstLine="643"/>
        <w:jc w:val="center"/>
        <w:rPr>
          <w:rFonts w:ascii="仿宋_GB2312" w:eastAsia="仿宋_GB2312" w:hAnsi="宋体"/>
          <w:sz w:val="32"/>
          <w:szCs w:val="32"/>
          <w:lang w:val="zh-CN"/>
        </w:rPr>
      </w:pPr>
      <w:r w:rsidRPr="00000486">
        <w:rPr>
          <w:rFonts w:ascii="仿宋_GB2312" w:eastAsia="仿宋_GB2312" w:hAnsi="宋体" w:hint="eastAsia"/>
          <w:b/>
          <w:bCs/>
          <w:sz w:val="32"/>
          <w:szCs w:val="32"/>
          <w:lang w:val="zh-CN"/>
        </w:rPr>
        <w:t>图</w:t>
      </w:r>
      <w:r>
        <w:rPr>
          <w:rFonts w:ascii="仿宋_GB2312" w:eastAsia="仿宋_GB2312" w:hAnsi="宋体"/>
          <w:b/>
          <w:bCs/>
          <w:sz w:val="32"/>
          <w:szCs w:val="32"/>
          <w:lang w:val="zh-CN"/>
        </w:rPr>
        <w:t>9</w:t>
      </w:r>
      <w:r w:rsidRPr="00000486">
        <w:rPr>
          <w:rFonts w:ascii="仿宋_GB2312" w:eastAsia="仿宋_GB2312" w:hAnsi="宋体" w:hint="eastAsia"/>
          <w:b/>
          <w:bCs/>
          <w:sz w:val="32"/>
          <w:szCs w:val="32"/>
          <w:lang w:val="zh-CN"/>
        </w:rPr>
        <w:t xml:space="preserve"> </w:t>
      </w:r>
      <w:r>
        <w:rPr>
          <w:rFonts w:ascii="仿宋_GB2312" w:eastAsia="仿宋_GB2312" w:hAnsi="宋体" w:hint="eastAsia"/>
          <w:b/>
          <w:bCs/>
          <w:sz w:val="32"/>
          <w:szCs w:val="32"/>
          <w:lang w:val="zh-CN"/>
        </w:rPr>
        <w:t>摘自</w:t>
      </w:r>
      <w:r w:rsidRPr="00A03422">
        <w:rPr>
          <w:rFonts w:ascii="仿宋_GB2312" w:eastAsia="仿宋_GB2312" w:hAnsi="宋体"/>
          <w:b/>
          <w:bCs/>
          <w:sz w:val="32"/>
          <w:szCs w:val="32"/>
          <w:lang w:val="zh-CN"/>
        </w:rPr>
        <w:t>RB/T 028</w:t>
      </w:r>
      <w:r w:rsidRPr="00A03422">
        <w:rPr>
          <w:rFonts w:ascii="仿宋_GB2312" w:eastAsia="仿宋_GB2312" w:hAnsi="宋体"/>
          <w:b/>
          <w:bCs/>
          <w:sz w:val="32"/>
          <w:szCs w:val="32"/>
          <w:lang w:val="zh-CN"/>
        </w:rPr>
        <w:t>—</w:t>
      </w:r>
      <w:r w:rsidRPr="00A03422">
        <w:rPr>
          <w:rFonts w:ascii="仿宋_GB2312" w:eastAsia="仿宋_GB2312" w:hAnsi="宋体"/>
          <w:b/>
          <w:bCs/>
          <w:sz w:val="32"/>
          <w:szCs w:val="32"/>
          <w:lang w:val="zh-CN"/>
        </w:rPr>
        <w:t>2020</w:t>
      </w:r>
      <w:r>
        <w:rPr>
          <w:rFonts w:ascii="仿宋_GB2312" w:eastAsia="仿宋_GB2312" w:hAnsi="宋体" w:hint="eastAsia"/>
          <w:b/>
          <w:bCs/>
          <w:sz w:val="32"/>
          <w:szCs w:val="32"/>
          <w:lang w:val="zh-CN"/>
        </w:rPr>
        <w:t>，</w:t>
      </w:r>
      <w:r>
        <w:rPr>
          <w:rFonts w:ascii="仿宋_GB2312" w:eastAsia="仿宋_GB2312" w:hAnsi="宋体"/>
          <w:b/>
          <w:bCs/>
          <w:sz w:val="32"/>
          <w:szCs w:val="32"/>
          <w:lang w:val="zh-CN"/>
        </w:rPr>
        <w:t>7.6</w:t>
      </w:r>
    </w:p>
    <w:p w14:paraId="6E1B2201" w14:textId="507763C6" w:rsidR="00381796" w:rsidRDefault="000D1EED" w:rsidP="00A9377F">
      <w:pPr>
        <w:autoSpaceDE w:val="0"/>
        <w:autoSpaceDN w:val="0"/>
        <w:adjustRightInd w:val="0"/>
        <w:spacing w:beforeLines="50" w:before="156" w:afterLines="50" w:after="156" w:line="560" w:lineRule="exact"/>
        <w:jc w:val="left"/>
        <w:rPr>
          <w:rFonts w:ascii="黑体" w:eastAsia="黑体" w:hAnsi="黑体" w:cs="仿宋_GB2312"/>
          <w:sz w:val="32"/>
          <w:szCs w:val="32"/>
        </w:rPr>
      </w:pPr>
      <w:bookmarkStart w:id="2" w:name="_Toc526940086"/>
      <w:r>
        <w:rPr>
          <w:rFonts w:ascii="黑体" w:eastAsia="黑体" w:hAnsi="黑体" w:cs="仿宋_GB2312" w:hint="eastAsia"/>
          <w:sz w:val="32"/>
          <w:szCs w:val="32"/>
        </w:rPr>
        <w:t>六</w:t>
      </w:r>
      <w:r w:rsidR="003B2F32">
        <w:rPr>
          <w:rFonts w:ascii="黑体" w:eastAsia="黑体" w:hAnsi="黑体" w:cs="仿宋_GB2312" w:hint="eastAsia"/>
          <w:sz w:val="32"/>
          <w:szCs w:val="32"/>
        </w:rPr>
        <w:t>、</w:t>
      </w:r>
      <w:bookmarkEnd w:id="2"/>
      <w:r w:rsidR="003B2F32">
        <w:rPr>
          <w:rFonts w:ascii="黑体" w:eastAsia="黑体" w:hAnsi="黑体" w:cs="仿宋_GB2312" w:hint="eastAsia"/>
          <w:sz w:val="32"/>
          <w:szCs w:val="32"/>
        </w:rPr>
        <w:t>重大分歧意见的处理经过和依据</w:t>
      </w:r>
    </w:p>
    <w:p w14:paraId="21F47780" w14:textId="77777777" w:rsidR="00381796" w:rsidRDefault="003B2F32">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lastRenderedPageBreak/>
        <w:t>本标准研制过程中无重大分歧意见。</w:t>
      </w:r>
    </w:p>
    <w:p w14:paraId="56578482" w14:textId="77777777" w:rsidR="000D1EED" w:rsidRPr="000D1EED" w:rsidRDefault="000D1EED" w:rsidP="00A9377F">
      <w:pPr>
        <w:autoSpaceDE w:val="0"/>
        <w:autoSpaceDN w:val="0"/>
        <w:adjustRightInd w:val="0"/>
        <w:spacing w:beforeLines="50" w:before="156" w:afterLines="50" w:after="156" w:line="560" w:lineRule="exact"/>
        <w:jc w:val="left"/>
        <w:rPr>
          <w:rFonts w:ascii="黑体" w:eastAsia="黑体" w:hAnsi="黑体" w:cs="仿宋_GB2312"/>
          <w:sz w:val="32"/>
          <w:szCs w:val="32"/>
        </w:rPr>
      </w:pPr>
      <w:r w:rsidRPr="000D1EED">
        <w:rPr>
          <w:rFonts w:ascii="黑体" w:eastAsia="黑体" w:hAnsi="黑体" w:cs="仿宋_GB2312" w:hint="eastAsia"/>
          <w:sz w:val="32"/>
          <w:szCs w:val="32"/>
        </w:rPr>
        <w:t>七、实施标准的措施</w:t>
      </w:r>
    </w:p>
    <w:p w14:paraId="76834A7C" w14:textId="77777777" w:rsidR="000D1EED" w:rsidRPr="000D1EED" w:rsidRDefault="000D1EED" w:rsidP="000D1EED">
      <w:pPr>
        <w:widowControl/>
        <w:tabs>
          <w:tab w:val="center" w:pos="4201"/>
          <w:tab w:val="right" w:leader="dot" w:pos="9298"/>
        </w:tabs>
        <w:autoSpaceDE w:val="0"/>
        <w:autoSpaceDN w:val="0"/>
        <w:ind w:firstLineChars="200" w:firstLine="643"/>
        <w:rPr>
          <w:rFonts w:ascii="仿宋" w:eastAsia="仿宋" w:hAnsi="仿宋"/>
          <w:b/>
          <w:sz w:val="32"/>
          <w:szCs w:val="32"/>
          <w:lang w:val="zh-CN" w:bidi="en-US"/>
        </w:rPr>
      </w:pPr>
      <w:r w:rsidRPr="000D1EED">
        <w:rPr>
          <w:rFonts w:ascii="仿宋" w:eastAsia="仿宋" w:hAnsi="仿宋" w:hint="eastAsia"/>
          <w:b/>
          <w:sz w:val="32"/>
          <w:szCs w:val="32"/>
          <w:lang w:val="zh-CN" w:bidi="en-US"/>
        </w:rPr>
        <w:t>（一）标准报批发布后，成立标准宣贯工作组</w:t>
      </w:r>
    </w:p>
    <w:p w14:paraId="25CD8064" w14:textId="77777777" w:rsidR="000D1EED" w:rsidRPr="000D1EED" w:rsidRDefault="000D1EED" w:rsidP="000D1EED">
      <w:pPr>
        <w:widowControl/>
        <w:tabs>
          <w:tab w:val="center" w:pos="4201"/>
          <w:tab w:val="right" w:leader="dot" w:pos="9298"/>
        </w:tabs>
        <w:autoSpaceDE w:val="0"/>
        <w:autoSpaceDN w:val="0"/>
        <w:ind w:firstLineChars="200" w:firstLine="640"/>
        <w:rPr>
          <w:rFonts w:ascii="仿宋" w:eastAsia="仿宋" w:hAnsi="仿宋"/>
          <w:sz w:val="32"/>
          <w:szCs w:val="32"/>
          <w:lang w:val="zh-CN" w:bidi="en-US"/>
        </w:rPr>
      </w:pPr>
      <w:r w:rsidRPr="000D1EED">
        <w:rPr>
          <w:rFonts w:ascii="仿宋" w:eastAsia="仿宋" w:hAnsi="仿宋" w:hint="eastAsia"/>
          <w:sz w:val="32"/>
          <w:szCs w:val="32"/>
          <w:lang w:val="zh-CN" w:bidi="en-US"/>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57C35438" w14:textId="77777777" w:rsidR="000D1EED" w:rsidRPr="000D1EED" w:rsidRDefault="000D1EED" w:rsidP="000D1EED">
      <w:pPr>
        <w:widowControl/>
        <w:tabs>
          <w:tab w:val="center" w:pos="4201"/>
          <w:tab w:val="right" w:leader="dot" w:pos="9298"/>
        </w:tabs>
        <w:autoSpaceDE w:val="0"/>
        <w:autoSpaceDN w:val="0"/>
        <w:ind w:firstLineChars="200" w:firstLine="643"/>
        <w:rPr>
          <w:rFonts w:ascii="仿宋" w:eastAsia="仿宋" w:hAnsi="仿宋"/>
          <w:b/>
          <w:sz w:val="32"/>
          <w:szCs w:val="32"/>
          <w:lang w:val="zh-CN" w:bidi="en-US"/>
        </w:rPr>
      </w:pPr>
      <w:r w:rsidRPr="000D1EED">
        <w:rPr>
          <w:rFonts w:ascii="仿宋" w:eastAsia="仿宋" w:hAnsi="仿宋" w:hint="eastAsia"/>
          <w:b/>
          <w:sz w:val="32"/>
          <w:szCs w:val="32"/>
          <w:lang w:val="zh-CN" w:bidi="en-US"/>
        </w:rPr>
        <w:t>（二）组织开展标准宣贯培训</w:t>
      </w:r>
    </w:p>
    <w:p w14:paraId="7B82C4A7" w14:textId="77777777" w:rsidR="000D1EED" w:rsidRPr="000D1EED" w:rsidRDefault="000D1EED" w:rsidP="000D1EED">
      <w:pPr>
        <w:widowControl/>
        <w:tabs>
          <w:tab w:val="center" w:pos="4201"/>
          <w:tab w:val="right" w:leader="dot" w:pos="9298"/>
        </w:tabs>
        <w:autoSpaceDE w:val="0"/>
        <w:autoSpaceDN w:val="0"/>
        <w:ind w:firstLineChars="200" w:firstLine="640"/>
        <w:rPr>
          <w:rFonts w:ascii="仿宋" w:eastAsia="仿宋" w:hAnsi="仿宋"/>
          <w:sz w:val="32"/>
          <w:szCs w:val="32"/>
          <w:lang w:val="zh-CN" w:bidi="en-US"/>
        </w:rPr>
      </w:pPr>
      <w:r w:rsidRPr="000D1EED">
        <w:rPr>
          <w:rFonts w:ascii="仿宋" w:eastAsia="仿宋" w:hAnsi="仿宋" w:hint="eastAsia"/>
          <w:sz w:val="32"/>
          <w:szCs w:val="32"/>
          <w:lang w:val="zh-CN" w:bidi="en-US"/>
        </w:rPr>
        <w:t>标准发布实施后，标准宣贯工作小组制作标准解读宣贯培训</w:t>
      </w:r>
      <w:r w:rsidRPr="000D1EED">
        <w:rPr>
          <w:rFonts w:ascii="仿宋" w:eastAsia="仿宋" w:hAnsi="仿宋"/>
          <w:sz w:val="32"/>
          <w:szCs w:val="32"/>
          <w:lang w:val="zh-CN" w:bidi="en-US"/>
        </w:rPr>
        <w:t>PPT课件和标准核心技术明白书，并按标准宣贯培训计划深入各市县</w:t>
      </w:r>
      <w:r w:rsidRPr="000D1EED">
        <w:rPr>
          <w:rFonts w:ascii="仿宋" w:eastAsia="仿宋" w:hAnsi="仿宋" w:hint="eastAsia"/>
          <w:sz w:val="32"/>
          <w:szCs w:val="32"/>
          <w:lang w:val="zh-CN" w:bidi="en-US"/>
        </w:rPr>
        <w:t>高校、科研机构或相关企业</w:t>
      </w:r>
      <w:r w:rsidRPr="000D1EED">
        <w:rPr>
          <w:rFonts w:ascii="仿宋" w:eastAsia="仿宋" w:hAnsi="仿宋"/>
          <w:sz w:val="32"/>
          <w:szCs w:val="32"/>
          <w:lang w:val="zh-CN" w:bidi="en-US"/>
        </w:rPr>
        <w:t>，对</w:t>
      </w:r>
      <w:r w:rsidRPr="000D1EED">
        <w:rPr>
          <w:rFonts w:ascii="仿宋" w:eastAsia="仿宋" w:hAnsi="仿宋" w:hint="eastAsia"/>
          <w:sz w:val="32"/>
          <w:szCs w:val="32"/>
          <w:lang w:val="zh-CN" w:bidi="en-US"/>
        </w:rPr>
        <w:t>理化实验室管理人员</w:t>
      </w:r>
      <w:r w:rsidRPr="000D1EED">
        <w:rPr>
          <w:rFonts w:ascii="仿宋" w:eastAsia="仿宋" w:hAnsi="仿宋"/>
          <w:sz w:val="32"/>
          <w:szCs w:val="32"/>
          <w:lang w:val="zh-CN" w:bidi="en-US"/>
        </w:rPr>
        <w:t>开展标准宣贯培训，对标准进行逐条解读，让</w:t>
      </w:r>
      <w:r w:rsidRPr="000D1EED">
        <w:rPr>
          <w:rFonts w:ascii="仿宋" w:eastAsia="仿宋" w:hAnsi="仿宋" w:hint="eastAsia"/>
          <w:sz w:val="32"/>
          <w:szCs w:val="32"/>
          <w:lang w:val="zh-CN" w:bidi="en-US"/>
        </w:rPr>
        <w:t>理化实验室管理人员</w:t>
      </w:r>
      <w:r w:rsidRPr="000D1EED">
        <w:rPr>
          <w:rFonts w:ascii="仿宋" w:eastAsia="仿宋" w:hAnsi="仿宋"/>
          <w:sz w:val="32"/>
          <w:szCs w:val="32"/>
          <w:lang w:val="zh-CN" w:bidi="en-US"/>
        </w:rPr>
        <w:t>掌握标准核心技术内容，助力标准实施落地，推动</w:t>
      </w:r>
      <w:r w:rsidRPr="000D1EED">
        <w:rPr>
          <w:rFonts w:ascii="仿宋" w:eastAsia="仿宋" w:hAnsi="仿宋" w:hint="eastAsia"/>
          <w:sz w:val="32"/>
          <w:szCs w:val="32"/>
          <w:lang w:val="zh-CN" w:bidi="en-US"/>
        </w:rPr>
        <w:t>实验室管理体制与管理模式的创新</w:t>
      </w:r>
      <w:r w:rsidRPr="000D1EED">
        <w:rPr>
          <w:rFonts w:ascii="仿宋" w:eastAsia="仿宋" w:hAnsi="仿宋"/>
          <w:sz w:val="32"/>
          <w:szCs w:val="32"/>
          <w:lang w:val="zh-CN" w:bidi="en-US"/>
        </w:rPr>
        <w:t>。</w:t>
      </w:r>
    </w:p>
    <w:p w14:paraId="62BF327A" w14:textId="77777777" w:rsidR="000D1EED" w:rsidRPr="000D1EED" w:rsidRDefault="000D1EED" w:rsidP="000D1EED">
      <w:pPr>
        <w:widowControl/>
        <w:tabs>
          <w:tab w:val="center" w:pos="4201"/>
          <w:tab w:val="right" w:leader="dot" w:pos="9298"/>
        </w:tabs>
        <w:autoSpaceDE w:val="0"/>
        <w:autoSpaceDN w:val="0"/>
        <w:ind w:firstLineChars="200" w:firstLine="643"/>
        <w:rPr>
          <w:rFonts w:ascii="仿宋" w:eastAsia="仿宋" w:hAnsi="仿宋"/>
          <w:b/>
          <w:sz w:val="32"/>
          <w:szCs w:val="32"/>
          <w:lang w:val="zh-CN" w:bidi="en-US"/>
        </w:rPr>
      </w:pPr>
      <w:r w:rsidRPr="000D1EED">
        <w:rPr>
          <w:rFonts w:ascii="仿宋" w:eastAsia="仿宋" w:hAnsi="仿宋" w:hint="eastAsia"/>
          <w:b/>
          <w:sz w:val="32"/>
          <w:szCs w:val="32"/>
          <w:lang w:val="zh-CN" w:bidi="en-US"/>
        </w:rPr>
        <w:t>（三）开展标准实施交流会，收集标准实施反馈信息</w:t>
      </w:r>
    </w:p>
    <w:p w14:paraId="5C005D3E" w14:textId="77777777" w:rsidR="000D1EED" w:rsidRPr="000D1EED" w:rsidRDefault="000D1EED" w:rsidP="000D1EED">
      <w:pPr>
        <w:widowControl/>
        <w:tabs>
          <w:tab w:val="center" w:pos="4201"/>
          <w:tab w:val="right" w:leader="dot" w:pos="9298"/>
        </w:tabs>
        <w:autoSpaceDE w:val="0"/>
        <w:autoSpaceDN w:val="0"/>
        <w:ind w:firstLineChars="200" w:firstLine="640"/>
        <w:rPr>
          <w:rFonts w:ascii="仿宋" w:eastAsia="仿宋" w:hAnsi="仿宋"/>
          <w:sz w:val="32"/>
          <w:szCs w:val="32"/>
          <w:lang w:val="zh-CN" w:bidi="en-US"/>
        </w:rPr>
      </w:pPr>
      <w:r w:rsidRPr="000D1EED">
        <w:rPr>
          <w:rFonts w:ascii="仿宋" w:eastAsia="仿宋" w:hAnsi="仿宋" w:hint="eastAsia"/>
          <w:sz w:val="32"/>
          <w:szCs w:val="32"/>
          <w:lang w:val="zh-CN" w:bidi="en-US"/>
        </w:rPr>
        <w:t>标准起草小组深入各市县高校、科研机构或相关企业召开标准实施交流会，听取标准实施过程中存在的问题并做好记录和解答，对存在的问题组织专家团队进行研讨，为标准的复审修订做准备。</w:t>
      </w:r>
    </w:p>
    <w:p w14:paraId="1505F515" w14:textId="77777777" w:rsidR="000D1EED" w:rsidRPr="000D1EED" w:rsidRDefault="000D1EED" w:rsidP="000D1EED">
      <w:pPr>
        <w:widowControl/>
        <w:tabs>
          <w:tab w:val="center" w:pos="4201"/>
          <w:tab w:val="right" w:leader="dot" w:pos="9298"/>
        </w:tabs>
        <w:autoSpaceDE w:val="0"/>
        <w:autoSpaceDN w:val="0"/>
        <w:ind w:firstLineChars="200" w:firstLine="643"/>
        <w:rPr>
          <w:rFonts w:ascii="仿宋" w:eastAsia="仿宋" w:hAnsi="仿宋"/>
          <w:b/>
          <w:sz w:val="32"/>
          <w:szCs w:val="32"/>
          <w:lang w:val="zh-CN" w:bidi="en-US"/>
        </w:rPr>
      </w:pPr>
      <w:r w:rsidRPr="000D1EED">
        <w:rPr>
          <w:rFonts w:ascii="仿宋" w:eastAsia="仿宋" w:hAnsi="仿宋" w:hint="eastAsia"/>
          <w:b/>
          <w:sz w:val="32"/>
          <w:szCs w:val="32"/>
          <w:lang w:val="zh-CN" w:bidi="en-US"/>
        </w:rPr>
        <w:t>（四）开展标准实施效果评估</w:t>
      </w:r>
    </w:p>
    <w:p w14:paraId="2097ED24" w14:textId="77777777" w:rsidR="000D1EED" w:rsidRPr="000D1EED" w:rsidRDefault="000D1EED" w:rsidP="000D1EED">
      <w:pPr>
        <w:widowControl/>
        <w:tabs>
          <w:tab w:val="center" w:pos="4201"/>
          <w:tab w:val="right" w:leader="dot" w:pos="9298"/>
        </w:tabs>
        <w:autoSpaceDE w:val="0"/>
        <w:autoSpaceDN w:val="0"/>
        <w:ind w:firstLineChars="200" w:firstLine="640"/>
        <w:rPr>
          <w:rFonts w:ascii="仿宋" w:eastAsia="仿宋" w:hAnsi="仿宋"/>
          <w:sz w:val="32"/>
          <w:szCs w:val="32"/>
          <w:lang w:val="zh-CN" w:bidi="en-US"/>
        </w:rPr>
      </w:pPr>
      <w:r w:rsidRPr="000D1EED">
        <w:rPr>
          <w:rFonts w:ascii="仿宋" w:eastAsia="仿宋" w:hAnsi="仿宋" w:hint="eastAsia"/>
          <w:sz w:val="32"/>
          <w:szCs w:val="32"/>
          <w:lang w:val="zh-CN" w:bidi="en-US"/>
        </w:rPr>
        <w:t>标准实施满</w:t>
      </w:r>
      <w:r w:rsidRPr="000D1EED">
        <w:rPr>
          <w:rFonts w:ascii="仿宋" w:eastAsia="仿宋" w:hAnsi="仿宋"/>
          <w:sz w:val="32"/>
          <w:szCs w:val="32"/>
          <w:lang w:val="zh-CN" w:bidi="en-US"/>
        </w:rPr>
        <w:t>2年，每年标准宣贯工作组采取网络调查、问卷调查、实地调研、召开座谈会或论证会、专家咨询等方式开展标准</w:t>
      </w:r>
      <w:r w:rsidRPr="000D1EED">
        <w:rPr>
          <w:rFonts w:ascii="仿宋" w:eastAsia="仿宋" w:hAnsi="仿宋"/>
          <w:sz w:val="32"/>
          <w:szCs w:val="32"/>
          <w:lang w:val="zh-CN" w:bidi="en-US"/>
        </w:rPr>
        <w:lastRenderedPageBreak/>
        <w:t>实施效果评估，并形成标准实施效果评估报告，为标准的复审修订做准备。</w:t>
      </w:r>
    </w:p>
    <w:p w14:paraId="7F712EA1" w14:textId="77777777" w:rsidR="000D1EED" w:rsidRPr="000D1EED" w:rsidRDefault="000D1EED" w:rsidP="00A9377F">
      <w:pPr>
        <w:autoSpaceDE w:val="0"/>
        <w:autoSpaceDN w:val="0"/>
        <w:adjustRightInd w:val="0"/>
        <w:spacing w:beforeLines="50" w:before="156" w:afterLines="50" w:after="156" w:line="560" w:lineRule="exact"/>
        <w:jc w:val="left"/>
        <w:rPr>
          <w:rFonts w:ascii="黑体" w:eastAsia="黑体" w:hAnsi="黑体" w:cs="仿宋_GB2312"/>
          <w:sz w:val="32"/>
          <w:szCs w:val="32"/>
        </w:rPr>
      </w:pPr>
      <w:r w:rsidRPr="000D1EED">
        <w:rPr>
          <w:rFonts w:ascii="黑体" w:eastAsia="黑体" w:hAnsi="黑体" w:cs="仿宋_GB2312" w:hint="eastAsia"/>
          <w:sz w:val="32"/>
          <w:szCs w:val="32"/>
        </w:rPr>
        <w:t>八、其他应当说明的事项</w:t>
      </w:r>
    </w:p>
    <w:p w14:paraId="3416CB4D" w14:textId="77777777" w:rsidR="000D1EED" w:rsidRPr="000D1EED" w:rsidRDefault="000D1EED" w:rsidP="000D1EED">
      <w:pPr>
        <w:widowControl/>
        <w:tabs>
          <w:tab w:val="center" w:pos="4201"/>
          <w:tab w:val="right" w:leader="dot" w:pos="9298"/>
        </w:tabs>
        <w:autoSpaceDE w:val="0"/>
        <w:autoSpaceDN w:val="0"/>
        <w:ind w:firstLineChars="200" w:firstLine="640"/>
        <w:rPr>
          <w:rFonts w:ascii="仿宋" w:eastAsia="仿宋" w:hAnsi="仿宋"/>
          <w:sz w:val="32"/>
          <w:szCs w:val="32"/>
          <w:lang w:val="zh-CN" w:bidi="en-US"/>
        </w:rPr>
      </w:pPr>
      <w:r w:rsidRPr="000D1EED">
        <w:rPr>
          <w:rFonts w:ascii="仿宋" w:eastAsia="仿宋" w:hAnsi="仿宋" w:hint="eastAsia"/>
          <w:sz w:val="32"/>
          <w:szCs w:val="32"/>
          <w:lang w:val="zh-CN" w:bidi="en-US"/>
        </w:rPr>
        <w:t>无。</w:t>
      </w:r>
    </w:p>
    <w:p w14:paraId="698229B4" w14:textId="77777777" w:rsidR="000D1EED" w:rsidRPr="000D1EED" w:rsidRDefault="000D1EED" w:rsidP="00A9377F">
      <w:pPr>
        <w:autoSpaceDE w:val="0"/>
        <w:autoSpaceDN w:val="0"/>
        <w:adjustRightInd w:val="0"/>
        <w:spacing w:beforeLines="50" w:before="156" w:afterLines="50" w:after="156" w:line="560" w:lineRule="exact"/>
        <w:jc w:val="left"/>
        <w:rPr>
          <w:rFonts w:ascii="黑体" w:eastAsia="黑体" w:hAnsi="黑体" w:cs="仿宋_GB2312"/>
          <w:sz w:val="32"/>
          <w:szCs w:val="32"/>
        </w:rPr>
      </w:pPr>
      <w:r w:rsidRPr="000D1EED">
        <w:rPr>
          <w:rFonts w:ascii="黑体" w:eastAsia="黑体" w:hAnsi="黑体" w:cs="仿宋_GB2312" w:hint="eastAsia"/>
          <w:sz w:val="32"/>
          <w:szCs w:val="32"/>
        </w:rPr>
        <w:t>九、自我承诺</w:t>
      </w:r>
    </w:p>
    <w:p w14:paraId="4186CB56" w14:textId="77777777" w:rsidR="000D1EED" w:rsidRPr="000D1EED" w:rsidRDefault="000D1EED" w:rsidP="000D1EED">
      <w:pPr>
        <w:widowControl/>
        <w:numPr>
          <w:ilvl w:val="2"/>
          <w:numId w:val="0"/>
        </w:numPr>
        <w:ind w:firstLineChars="200" w:firstLine="640"/>
        <w:outlineLvl w:val="3"/>
        <w:rPr>
          <w:rFonts w:ascii="仿宋" w:eastAsia="仿宋" w:hAnsi="仿宋"/>
          <w:sz w:val="32"/>
          <w:szCs w:val="32"/>
          <w:lang w:bidi="en-US"/>
        </w:rPr>
      </w:pPr>
      <w:r w:rsidRPr="000D1EED">
        <w:rPr>
          <w:rFonts w:ascii="仿宋" w:eastAsia="仿宋" w:hAnsi="仿宋"/>
          <w:sz w:val="32"/>
          <w:szCs w:val="32"/>
          <w:lang w:bidi="en-US"/>
        </w:rPr>
        <w:t>本标准内容与各项指标不低于强制性标准</w:t>
      </w:r>
      <w:r w:rsidRPr="000D1EED">
        <w:rPr>
          <w:rFonts w:ascii="仿宋" w:eastAsia="仿宋" w:hAnsi="仿宋" w:hint="eastAsia"/>
          <w:sz w:val="32"/>
          <w:szCs w:val="32"/>
          <w:lang w:bidi="en-US"/>
        </w:rPr>
        <w:t>要求</w:t>
      </w:r>
      <w:r w:rsidRPr="000D1EED">
        <w:rPr>
          <w:rFonts w:ascii="仿宋" w:eastAsia="仿宋" w:hAnsi="仿宋"/>
          <w:sz w:val="32"/>
          <w:szCs w:val="32"/>
          <w:lang w:bidi="en-US"/>
        </w:rPr>
        <w:t>。</w:t>
      </w:r>
    </w:p>
    <w:p w14:paraId="23A53EB2" w14:textId="3A0E6C24" w:rsidR="00381796" w:rsidRDefault="003B2F32" w:rsidP="004050BE">
      <w:pPr>
        <w:spacing w:line="560" w:lineRule="exact"/>
        <w:ind w:firstLineChars="200" w:firstLine="640"/>
        <w:rPr>
          <w:rFonts w:ascii="仿宋_GB2312" w:eastAsia="仿宋_GB2312" w:hAnsi="宋体"/>
          <w:sz w:val="32"/>
          <w:szCs w:val="28"/>
        </w:rPr>
      </w:pPr>
      <w:r>
        <w:rPr>
          <w:rFonts w:ascii="仿宋_GB2312" w:eastAsia="仿宋_GB2312" w:hAnsi="宋体" w:hint="eastAsia"/>
          <w:sz w:val="32"/>
          <w:szCs w:val="28"/>
        </w:rPr>
        <w:t>。</w:t>
      </w:r>
    </w:p>
    <w:p w14:paraId="1562F1AF" w14:textId="77777777" w:rsidR="00381796" w:rsidRPr="004050BE" w:rsidRDefault="00381796">
      <w:pPr>
        <w:spacing w:line="560" w:lineRule="exact"/>
        <w:rPr>
          <w:rFonts w:ascii="仿宋_GB2312" w:eastAsia="仿宋_GB2312" w:hAnsi="仿宋"/>
          <w:bCs/>
          <w:color w:val="000000"/>
          <w:sz w:val="36"/>
          <w:szCs w:val="32"/>
        </w:rPr>
      </w:pPr>
    </w:p>
    <w:p w14:paraId="0FDE70D6" w14:textId="77777777" w:rsidR="006F03ED" w:rsidRDefault="006F03ED">
      <w:pPr>
        <w:spacing w:line="560" w:lineRule="exact"/>
        <w:rPr>
          <w:rFonts w:ascii="仿宋_GB2312" w:eastAsia="仿宋_GB2312" w:hAnsi="仿宋"/>
          <w:bCs/>
          <w:color w:val="000000"/>
          <w:sz w:val="36"/>
          <w:szCs w:val="32"/>
        </w:rPr>
      </w:pPr>
    </w:p>
    <w:p w14:paraId="639B864D" w14:textId="044D4864" w:rsidR="00DA3BCE" w:rsidRDefault="003B2F32" w:rsidP="00BB4376">
      <w:pPr>
        <w:wordWrap w:val="0"/>
        <w:spacing w:line="560" w:lineRule="exact"/>
        <w:jc w:val="right"/>
        <w:rPr>
          <w:rFonts w:ascii="仿宋_GB2312" w:eastAsia="仿宋_GB2312" w:hAnsi="宋体"/>
          <w:sz w:val="32"/>
          <w:szCs w:val="28"/>
        </w:rPr>
      </w:pPr>
      <w:r>
        <w:rPr>
          <w:rFonts w:ascii="仿宋_GB2312" w:eastAsia="仿宋_GB2312" w:hAnsi="宋体" w:hint="eastAsia"/>
          <w:sz w:val="32"/>
          <w:szCs w:val="28"/>
        </w:rPr>
        <w:t xml:space="preserve"> 团体标准《</w:t>
      </w:r>
      <w:r w:rsidR="00646323">
        <w:rPr>
          <w:rFonts w:ascii="仿宋_GB2312" w:eastAsia="仿宋_GB2312" w:hAnsi="宋体" w:hint="eastAsia"/>
          <w:sz w:val="32"/>
          <w:szCs w:val="28"/>
        </w:rPr>
        <w:t>理化实验室试剂库危险化学品信息化管理规范</w:t>
      </w:r>
      <w:r>
        <w:rPr>
          <w:rFonts w:ascii="仿宋_GB2312" w:eastAsia="仿宋_GB2312" w:hAnsi="宋体" w:hint="eastAsia"/>
          <w:sz w:val="32"/>
          <w:szCs w:val="28"/>
        </w:rPr>
        <w:t>》</w:t>
      </w:r>
    </w:p>
    <w:p w14:paraId="607C1987" w14:textId="77777777" w:rsidR="00BB4376" w:rsidRDefault="003B2F32" w:rsidP="00DA3BCE">
      <w:pPr>
        <w:wordWrap w:val="0"/>
        <w:spacing w:line="560" w:lineRule="exact"/>
        <w:jc w:val="right"/>
        <w:rPr>
          <w:rFonts w:ascii="仿宋_GB2312" w:eastAsia="仿宋_GB2312" w:hAnsi="宋体"/>
          <w:sz w:val="32"/>
          <w:szCs w:val="28"/>
        </w:rPr>
      </w:pPr>
      <w:r>
        <w:rPr>
          <w:rFonts w:ascii="仿宋_GB2312" w:eastAsia="仿宋_GB2312" w:hAnsi="宋体" w:hint="eastAsia"/>
          <w:sz w:val="32"/>
          <w:szCs w:val="28"/>
        </w:rPr>
        <w:t>标准编制工作组</w:t>
      </w:r>
      <w:r w:rsidR="00BB4376">
        <w:rPr>
          <w:rFonts w:ascii="仿宋_GB2312" w:eastAsia="仿宋_GB2312" w:hAnsi="宋体" w:hint="eastAsia"/>
          <w:sz w:val="32"/>
          <w:szCs w:val="28"/>
        </w:rPr>
        <w:t xml:space="preserve"> </w:t>
      </w:r>
      <w:r w:rsidR="00BB4376">
        <w:rPr>
          <w:rFonts w:ascii="仿宋_GB2312" w:eastAsia="仿宋_GB2312" w:hAnsi="宋体"/>
          <w:sz w:val="32"/>
          <w:szCs w:val="28"/>
        </w:rPr>
        <w:t xml:space="preserve"> </w:t>
      </w:r>
      <w:r w:rsidR="00DA3BCE">
        <w:rPr>
          <w:rFonts w:ascii="仿宋_GB2312" w:eastAsia="仿宋_GB2312" w:hAnsi="宋体"/>
          <w:sz w:val="32"/>
          <w:szCs w:val="28"/>
        </w:rPr>
        <w:t xml:space="preserve">      </w:t>
      </w:r>
      <w:r w:rsidR="00BB4376">
        <w:rPr>
          <w:rFonts w:ascii="仿宋_GB2312" w:eastAsia="仿宋_GB2312" w:hAnsi="宋体"/>
          <w:sz w:val="32"/>
          <w:szCs w:val="28"/>
        </w:rPr>
        <w:t xml:space="preserve"> </w:t>
      </w:r>
    </w:p>
    <w:p w14:paraId="13EC3CEB" w14:textId="14F25D4E" w:rsidR="0087311E" w:rsidRPr="006120E2" w:rsidRDefault="0087311E" w:rsidP="00BB4376">
      <w:pPr>
        <w:wordWrap w:val="0"/>
        <w:spacing w:line="560" w:lineRule="exact"/>
        <w:jc w:val="right"/>
        <w:rPr>
          <w:rFonts w:ascii="仿宋_GB2312" w:eastAsia="仿宋_GB2312" w:hAnsi="宋体"/>
          <w:sz w:val="32"/>
          <w:szCs w:val="28"/>
        </w:rPr>
      </w:pPr>
      <w:r w:rsidRPr="006120E2">
        <w:rPr>
          <w:rFonts w:ascii="仿宋_GB2312" w:eastAsia="仿宋_GB2312" w:hAnsi="宋体" w:hint="eastAsia"/>
          <w:sz w:val="32"/>
          <w:szCs w:val="28"/>
        </w:rPr>
        <w:t>202</w:t>
      </w:r>
      <w:r w:rsidR="00481986" w:rsidRPr="006120E2">
        <w:rPr>
          <w:rFonts w:ascii="仿宋_GB2312" w:eastAsia="仿宋_GB2312" w:hAnsi="宋体"/>
          <w:sz w:val="32"/>
          <w:szCs w:val="28"/>
        </w:rPr>
        <w:t>4</w:t>
      </w:r>
      <w:r w:rsidRPr="006120E2">
        <w:rPr>
          <w:rFonts w:ascii="仿宋_GB2312" w:eastAsia="仿宋_GB2312" w:hAnsi="宋体" w:hint="eastAsia"/>
          <w:sz w:val="32"/>
          <w:szCs w:val="28"/>
        </w:rPr>
        <w:t>年</w:t>
      </w:r>
      <w:r w:rsidR="00481986" w:rsidRPr="006120E2">
        <w:rPr>
          <w:rFonts w:ascii="仿宋_GB2312" w:eastAsia="仿宋_GB2312" w:hAnsi="宋体"/>
          <w:sz w:val="32"/>
          <w:szCs w:val="28"/>
        </w:rPr>
        <w:t>4</w:t>
      </w:r>
      <w:r w:rsidRPr="006120E2">
        <w:rPr>
          <w:rFonts w:ascii="仿宋_GB2312" w:eastAsia="仿宋_GB2312" w:hAnsi="宋体" w:hint="eastAsia"/>
          <w:sz w:val="32"/>
          <w:szCs w:val="28"/>
        </w:rPr>
        <w:t>月</w:t>
      </w:r>
      <w:r w:rsidR="004E3026" w:rsidRPr="006120E2">
        <w:rPr>
          <w:rFonts w:ascii="仿宋_GB2312" w:eastAsia="仿宋_GB2312" w:hAnsi="宋体"/>
          <w:sz w:val="32"/>
          <w:szCs w:val="28"/>
        </w:rPr>
        <w:t>2</w:t>
      </w:r>
      <w:r w:rsidR="00481986" w:rsidRPr="006120E2">
        <w:rPr>
          <w:rFonts w:ascii="仿宋_GB2312" w:eastAsia="仿宋_GB2312" w:hAnsi="宋体"/>
          <w:sz w:val="32"/>
          <w:szCs w:val="28"/>
        </w:rPr>
        <w:t>3</w:t>
      </w:r>
      <w:r w:rsidRPr="006120E2">
        <w:rPr>
          <w:rFonts w:ascii="仿宋_GB2312" w:eastAsia="仿宋_GB2312" w:hAnsi="宋体" w:hint="eastAsia"/>
          <w:sz w:val="32"/>
          <w:szCs w:val="28"/>
        </w:rPr>
        <w:t>日</w:t>
      </w:r>
      <w:r w:rsidR="00DA3BCE" w:rsidRPr="006120E2">
        <w:rPr>
          <w:rFonts w:ascii="仿宋_GB2312" w:eastAsia="仿宋_GB2312" w:hAnsi="宋体" w:hint="eastAsia"/>
          <w:sz w:val="32"/>
          <w:szCs w:val="28"/>
        </w:rPr>
        <w:t xml:space="preserve">      </w:t>
      </w:r>
      <w:r w:rsidR="00BB4376" w:rsidRPr="006120E2">
        <w:rPr>
          <w:rFonts w:ascii="仿宋_GB2312" w:eastAsia="仿宋_GB2312" w:hAnsi="宋体" w:hint="eastAsia"/>
          <w:sz w:val="32"/>
          <w:szCs w:val="28"/>
        </w:rPr>
        <w:t xml:space="preserve"> </w:t>
      </w:r>
      <w:r w:rsidR="00BB4376" w:rsidRPr="006120E2">
        <w:rPr>
          <w:rFonts w:ascii="仿宋_GB2312" w:eastAsia="仿宋_GB2312" w:hAnsi="宋体"/>
          <w:sz w:val="32"/>
          <w:szCs w:val="28"/>
        </w:rPr>
        <w:t xml:space="preserve"> </w:t>
      </w:r>
    </w:p>
    <w:sectPr w:rsidR="0087311E" w:rsidRPr="006120E2" w:rsidSect="004715D8">
      <w:footerReference w:type="default" r:id="rId20"/>
      <w:pgSz w:w="11906" w:h="16838"/>
      <w:pgMar w:top="1474" w:right="1474" w:bottom="1474" w:left="1474"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D31577" w14:textId="77777777" w:rsidR="008C5328" w:rsidRDefault="008C5328">
      <w:r>
        <w:separator/>
      </w:r>
    </w:p>
  </w:endnote>
  <w:endnote w:type="continuationSeparator" w:id="0">
    <w:p w14:paraId="79C9ED7C" w14:textId="77777777" w:rsidR="008C5328" w:rsidRDefault="008C53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方正小标宋简体">
    <w:panose1 w:val="02010601030101010101"/>
    <w:charset w:val="86"/>
    <w:family w:val="auto"/>
    <w:pitch w:val="variable"/>
    <w:sig w:usb0="00000001" w:usb1="080E0000" w:usb2="00000010" w:usb3="00000000" w:csb0="00040000" w:csb1="00000000"/>
  </w:font>
  <w:font w:name="仿宋_GB2312">
    <w:altName w:val="仿宋"/>
    <w:panose1 w:val="02010609030101010101"/>
    <w:charset w:val="86"/>
    <w:family w:val="modern"/>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楷体">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3316374"/>
      <w:docPartObj>
        <w:docPartGallery w:val="Page Numbers (Bottom of Page)"/>
        <w:docPartUnique/>
      </w:docPartObj>
    </w:sdtPr>
    <w:sdtEndPr/>
    <w:sdtContent>
      <w:p w14:paraId="2BE1229F" w14:textId="687C6FD0" w:rsidR="00681C0F" w:rsidRDefault="006D4B56">
        <w:pPr>
          <w:pStyle w:val="af1"/>
          <w:jc w:val="center"/>
        </w:pPr>
        <w:r>
          <w:fldChar w:fldCharType="begin"/>
        </w:r>
        <w:r w:rsidR="00681C0F">
          <w:instrText>PAGE   \* MERGEFORMAT</w:instrText>
        </w:r>
        <w:r>
          <w:fldChar w:fldCharType="separate"/>
        </w:r>
        <w:r w:rsidR="00BF4590" w:rsidRPr="00BF4590">
          <w:rPr>
            <w:noProof/>
            <w:lang w:val="zh-CN"/>
          </w:rPr>
          <w:t>7</w:t>
        </w:r>
        <w:r>
          <w:fldChar w:fldCharType="end"/>
        </w:r>
      </w:p>
    </w:sdtContent>
  </w:sdt>
  <w:p w14:paraId="76F9E80E" w14:textId="77777777" w:rsidR="00381796" w:rsidRDefault="00381796">
    <w:pPr>
      <w:pStyle w:val="af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E9B3EC" w14:textId="77777777" w:rsidR="008C5328" w:rsidRDefault="008C5328">
      <w:r>
        <w:separator/>
      </w:r>
    </w:p>
  </w:footnote>
  <w:footnote w:type="continuationSeparator" w:id="0">
    <w:p w14:paraId="1D803085" w14:textId="77777777" w:rsidR="008C5328" w:rsidRDefault="008C532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9102AD"/>
    <w:multiLevelType w:val="multilevel"/>
    <w:tmpl w:val="079102AD"/>
    <w:lvl w:ilvl="0">
      <w:start w:val="1"/>
      <w:numFmt w:val="decimal"/>
      <w:pStyle w:val="a"/>
      <w:suff w:val="nothing"/>
      <w:lvlText w:val="注%1："/>
      <w:lvlJc w:val="left"/>
      <w:pPr>
        <w:ind w:left="811" w:hanging="448"/>
      </w:pPr>
      <w:rPr>
        <w:rFonts w:ascii="黑体" w:eastAsia="黑体" w:hint="eastAsia"/>
        <w:b w:val="0"/>
        <w:i w:val="0"/>
        <w:sz w:val="18"/>
        <w:lang w:val="en-US"/>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1" w15:restartNumberingAfterBreak="0">
    <w:nsid w:val="0DDE2B46"/>
    <w:multiLevelType w:val="multilevel"/>
    <w:tmpl w:val="0DDE2B46"/>
    <w:lvl w:ilvl="0">
      <w:start w:val="1"/>
      <w:numFmt w:val="lowerLetter"/>
      <w:pStyle w:val="a0"/>
      <w:suff w:val="nothing"/>
      <w:lvlText w:val="%1   "/>
      <w:lvlJc w:val="left"/>
      <w:pPr>
        <w:ind w:left="544" w:hanging="181"/>
      </w:pPr>
      <w:rPr>
        <w:rFonts w:ascii="宋体" w:eastAsia="宋体" w:hAnsi="宋体" w:hint="eastAsia"/>
        <w:b w:val="0"/>
        <w:i w:val="0"/>
        <w:sz w:val="18"/>
        <w:vertAlign w:val="superscript"/>
      </w:rPr>
    </w:lvl>
    <w:lvl w:ilvl="1">
      <w:start w:val="1"/>
      <w:numFmt w:val="lowerLetter"/>
      <w:lvlText w:val="%2"/>
      <w:lvlJc w:val="left"/>
      <w:pPr>
        <w:tabs>
          <w:tab w:val="left" w:pos="57"/>
        </w:tabs>
        <w:ind w:left="363" w:hanging="363"/>
      </w:pPr>
      <w:rPr>
        <w:rFonts w:hint="eastAsia"/>
      </w:rPr>
    </w:lvl>
    <w:lvl w:ilvl="2">
      <w:start w:val="1"/>
      <w:numFmt w:val="lowerRoman"/>
      <w:lvlText w:val="%3."/>
      <w:lvlJc w:val="right"/>
      <w:pPr>
        <w:tabs>
          <w:tab w:val="left" w:pos="57"/>
        </w:tabs>
        <w:ind w:left="363" w:hanging="363"/>
      </w:pPr>
      <w:rPr>
        <w:rFonts w:hint="eastAsia"/>
      </w:rPr>
    </w:lvl>
    <w:lvl w:ilvl="3">
      <w:start w:val="1"/>
      <w:numFmt w:val="decimal"/>
      <w:lvlText w:val="%4."/>
      <w:lvlJc w:val="left"/>
      <w:pPr>
        <w:tabs>
          <w:tab w:val="left" w:pos="57"/>
        </w:tabs>
        <w:ind w:left="363" w:hanging="363"/>
      </w:pPr>
      <w:rPr>
        <w:rFonts w:hint="eastAsia"/>
      </w:rPr>
    </w:lvl>
    <w:lvl w:ilvl="4">
      <w:start w:val="1"/>
      <w:numFmt w:val="lowerLetter"/>
      <w:lvlText w:val="%5)"/>
      <w:lvlJc w:val="left"/>
      <w:pPr>
        <w:tabs>
          <w:tab w:val="left" w:pos="57"/>
        </w:tabs>
        <w:ind w:left="363" w:hanging="363"/>
      </w:pPr>
      <w:rPr>
        <w:rFonts w:hint="eastAsia"/>
      </w:rPr>
    </w:lvl>
    <w:lvl w:ilvl="5">
      <w:start w:val="1"/>
      <w:numFmt w:val="lowerRoman"/>
      <w:lvlText w:val="%6."/>
      <w:lvlJc w:val="right"/>
      <w:pPr>
        <w:tabs>
          <w:tab w:val="left" w:pos="57"/>
        </w:tabs>
        <w:ind w:left="363" w:hanging="363"/>
      </w:pPr>
      <w:rPr>
        <w:rFonts w:hint="eastAsia"/>
      </w:rPr>
    </w:lvl>
    <w:lvl w:ilvl="6">
      <w:start w:val="1"/>
      <w:numFmt w:val="decimal"/>
      <w:lvlText w:val="%7."/>
      <w:lvlJc w:val="left"/>
      <w:pPr>
        <w:tabs>
          <w:tab w:val="left" w:pos="57"/>
        </w:tabs>
        <w:ind w:left="363" w:hanging="363"/>
      </w:pPr>
      <w:rPr>
        <w:rFonts w:hint="eastAsia"/>
      </w:rPr>
    </w:lvl>
    <w:lvl w:ilvl="7">
      <w:start w:val="1"/>
      <w:numFmt w:val="lowerLetter"/>
      <w:lvlText w:val="%8)"/>
      <w:lvlJc w:val="left"/>
      <w:pPr>
        <w:tabs>
          <w:tab w:val="left" w:pos="57"/>
        </w:tabs>
        <w:ind w:left="363" w:hanging="363"/>
      </w:pPr>
      <w:rPr>
        <w:rFonts w:hint="eastAsia"/>
      </w:rPr>
    </w:lvl>
    <w:lvl w:ilvl="8">
      <w:start w:val="1"/>
      <w:numFmt w:val="lowerRoman"/>
      <w:lvlText w:val="%9."/>
      <w:lvlJc w:val="right"/>
      <w:pPr>
        <w:tabs>
          <w:tab w:val="left" w:pos="57"/>
        </w:tabs>
        <w:ind w:left="363" w:hanging="363"/>
      </w:pPr>
      <w:rPr>
        <w:rFonts w:hint="eastAsia"/>
      </w:rPr>
    </w:lvl>
  </w:abstractNum>
  <w:abstractNum w:abstractNumId="2" w15:restartNumberingAfterBreak="0">
    <w:nsid w:val="120F0D74"/>
    <w:multiLevelType w:val="hybridMultilevel"/>
    <w:tmpl w:val="FB3241F2"/>
    <w:lvl w:ilvl="0" w:tplc="2BB41892">
      <w:start w:val="1"/>
      <w:numFmt w:val="japaneseCounting"/>
      <w:lvlText w:val="（%1）"/>
      <w:lvlJc w:val="left"/>
      <w:pPr>
        <w:ind w:left="1005" w:hanging="1005"/>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1DBF583A"/>
    <w:multiLevelType w:val="multilevel"/>
    <w:tmpl w:val="1DBF583A"/>
    <w:lvl w:ilvl="0">
      <w:start w:val="1"/>
      <w:numFmt w:val="decimal"/>
      <w:pStyle w:val="a1"/>
      <w:suff w:val="nothing"/>
      <w:lvlText w:val="注%1："/>
      <w:lvlJc w:val="left"/>
      <w:pPr>
        <w:ind w:left="811" w:hanging="448"/>
      </w:pPr>
      <w:rPr>
        <w:rFonts w:ascii="黑体" w:eastAsia="黑体" w:hint="eastAsia"/>
        <w:b w:val="0"/>
        <w:i w:val="0"/>
        <w:sz w:val="18"/>
        <w:szCs w:val="18"/>
        <w:vertAlign w:val="baseline"/>
      </w:rPr>
    </w:lvl>
    <w:lvl w:ilvl="1">
      <w:start w:val="1"/>
      <w:numFmt w:val="lowerLetter"/>
      <w:lvlText w:val="%2)"/>
      <w:lvlJc w:val="left"/>
      <w:pPr>
        <w:tabs>
          <w:tab w:val="left" w:pos="180"/>
        </w:tabs>
        <w:ind w:left="1172" w:hanging="629"/>
      </w:pPr>
      <w:rPr>
        <w:rFonts w:hint="eastAsia"/>
        <w:vertAlign w:val="baseline"/>
      </w:rPr>
    </w:lvl>
    <w:lvl w:ilvl="2">
      <w:start w:val="1"/>
      <w:numFmt w:val="lowerRoman"/>
      <w:lvlText w:val="%3."/>
      <w:lvlJc w:val="right"/>
      <w:pPr>
        <w:tabs>
          <w:tab w:val="left" w:pos="180"/>
        </w:tabs>
        <w:ind w:left="1172" w:hanging="629"/>
      </w:pPr>
      <w:rPr>
        <w:rFonts w:hint="eastAsia"/>
        <w:vertAlign w:val="baseline"/>
      </w:rPr>
    </w:lvl>
    <w:lvl w:ilvl="3">
      <w:start w:val="1"/>
      <w:numFmt w:val="decimal"/>
      <w:lvlText w:val="%4."/>
      <w:lvlJc w:val="left"/>
      <w:pPr>
        <w:tabs>
          <w:tab w:val="left" w:pos="180"/>
        </w:tabs>
        <w:ind w:left="1172" w:hanging="629"/>
      </w:pPr>
      <w:rPr>
        <w:rFonts w:hint="eastAsia"/>
        <w:vertAlign w:val="baseline"/>
      </w:rPr>
    </w:lvl>
    <w:lvl w:ilvl="4">
      <w:start w:val="1"/>
      <w:numFmt w:val="lowerLetter"/>
      <w:lvlText w:val="%5)"/>
      <w:lvlJc w:val="left"/>
      <w:pPr>
        <w:tabs>
          <w:tab w:val="left" w:pos="180"/>
        </w:tabs>
        <w:ind w:left="1172" w:hanging="629"/>
      </w:pPr>
      <w:rPr>
        <w:rFonts w:hint="eastAsia"/>
        <w:vertAlign w:val="baseline"/>
      </w:rPr>
    </w:lvl>
    <w:lvl w:ilvl="5">
      <w:start w:val="1"/>
      <w:numFmt w:val="lowerRoman"/>
      <w:lvlText w:val="%6."/>
      <w:lvlJc w:val="right"/>
      <w:pPr>
        <w:tabs>
          <w:tab w:val="left" w:pos="180"/>
        </w:tabs>
        <w:ind w:left="1172" w:hanging="629"/>
      </w:pPr>
      <w:rPr>
        <w:rFonts w:hint="eastAsia"/>
        <w:vertAlign w:val="baseline"/>
      </w:rPr>
    </w:lvl>
    <w:lvl w:ilvl="6">
      <w:start w:val="1"/>
      <w:numFmt w:val="decimal"/>
      <w:lvlText w:val="%7."/>
      <w:lvlJc w:val="left"/>
      <w:pPr>
        <w:tabs>
          <w:tab w:val="left" w:pos="180"/>
        </w:tabs>
        <w:ind w:left="1172" w:hanging="629"/>
      </w:pPr>
      <w:rPr>
        <w:rFonts w:hint="eastAsia"/>
        <w:vertAlign w:val="baseline"/>
      </w:rPr>
    </w:lvl>
    <w:lvl w:ilvl="7">
      <w:start w:val="1"/>
      <w:numFmt w:val="lowerLetter"/>
      <w:lvlText w:val="%8)"/>
      <w:lvlJc w:val="left"/>
      <w:pPr>
        <w:tabs>
          <w:tab w:val="left" w:pos="180"/>
        </w:tabs>
        <w:ind w:left="1172" w:hanging="629"/>
      </w:pPr>
      <w:rPr>
        <w:rFonts w:hint="eastAsia"/>
        <w:vertAlign w:val="baseline"/>
      </w:rPr>
    </w:lvl>
    <w:lvl w:ilvl="8">
      <w:start w:val="1"/>
      <w:numFmt w:val="lowerRoman"/>
      <w:lvlText w:val="%9."/>
      <w:lvlJc w:val="right"/>
      <w:pPr>
        <w:tabs>
          <w:tab w:val="left" w:pos="180"/>
        </w:tabs>
        <w:ind w:left="1172" w:hanging="629"/>
      </w:pPr>
      <w:rPr>
        <w:rFonts w:hint="eastAsia"/>
        <w:vertAlign w:val="baseline"/>
      </w:rPr>
    </w:lvl>
  </w:abstractNum>
  <w:abstractNum w:abstractNumId="4" w15:restartNumberingAfterBreak="0">
    <w:nsid w:val="1FC91163"/>
    <w:multiLevelType w:val="multilevel"/>
    <w:tmpl w:val="1FC91163"/>
    <w:lvl w:ilvl="0">
      <w:start w:val="1"/>
      <w:numFmt w:val="decimal"/>
      <w:pStyle w:val="a2"/>
      <w:suff w:val="nothing"/>
      <w:lvlText w:val="%1　"/>
      <w:lvlJc w:val="left"/>
      <w:pPr>
        <w:ind w:left="0" w:firstLine="0"/>
      </w:pPr>
      <w:rPr>
        <w:rFonts w:ascii="黑体" w:eastAsia="黑体" w:hAnsi="Times New Roman" w:hint="eastAsia"/>
        <w:b w:val="0"/>
        <w:i w:val="0"/>
        <w:sz w:val="21"/>
        <w:szCs w:val="21"/>
      </w:rPr>
    </w:lvl>
    <w:lvl w:ilvl="1">
      <w:start w:val="1"/>
      <w:numFmt w:val="decimal"/>
      <w:pStyle w:val="a3"/>
      <w:suff w:val="nothing"/>
      <w:lvlText w:val="%1.%2　"/>
      <w:lvlJc w:val="left"/>
      <w:pPr>
        <w:ind w:left="525"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a4"/>
      <w:suff w:val="nothing"/>
      <w:lvlText w:val="%1.%2.%3　"/>
      <w:lvlJc w:val="left"/>
      <w:pPr>
        <w:ind w:left="0" w:firstLine="0"/>
      </w:pPr>
      <w:rPr>
        <w:rFonts w:ascii="黑体" w:eastAsia="黑体" w:hAnsi="Times New Roman" w:hint="eastAsia"/>
        <w:b w:val="0"/>
        <w:i w:val="0"/>
        <w:sz w:val="21"/>
      </w:rPr>
    </w:lvl>
    <w:lvl w:ilvl="3">
      <w:start w:val="1"/>
      <w:numFmt w:val="decimal"/>
      <w:pStyle w:val="a5"/>
      <w:suff w:val="nothing"/>
      <w:lvlText w:val="%1.%2.%3.%4　"/>
      <w:lvlJc w:val="left"/>
      <w:pPr>
        <w:ind w:left="0" w:firstLine="0"/>
      </w:pPr>
      <w:rPr>
        <w:rFonts w:ascii="黑体" w:eastAsia="黑体" w:hAnsi="Times New Roman" w:hint="eastAsia"/>
        <w:b w:val="0"/>
        <w:i w:val="0"/>
        <w:sz w:val="21"/>
      </w:rPr>
    </w:lvl>
    <w:lvl w:ilvl="4">
      <w:start w:val="1"/>
      <w:numFmt w:val="decimal"/>
      <w:pStyle w:val="a6"/>
      <w:suff w:val="nothing"/>
      <w:lvlText w:val="%1.%2.%3.%4.%5　"/>
      <w:lvlJc w:val="left"/>
      <w:pPr>
        <w:ind w:left="0" w:firstLine="0"/>
      </w:pPr>
      <w:rPr>
        <w:rFonts w:ascii="黑体" w:eastAsia="黑体" w:hAnsi="Times New Roman" w:hint="eastAsia"/>
        <w:b w:val="0"/>
        <w:i w:val="0"/>
        <w:sz w:val="21"/>
      </w:rPr>
    </w:lvl>
    <w:lvl w:ilvl="5">
      <w:start w:val="1"/>
      <w:numFmt w:val="decimal"/>
      <w:pStyle w:val="a7"/>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5" w15:restartNumberingAfterBreak="0">
    <w:nsid w:val="2A8F7113"/>
    <w:multiLevelType w:val="multilevel"/>
    <w:tmpl w:val="2A8F7113"/>
    <w:lvl w:ilvl="0">
      <w:start w:val="1"/>
      <w:numFmt w:val="upperLetter"/>
      <w:pStyle w:val="a8"/>
      <w:suff w:val="space"/>
      <w:lvlText w:val="%1"/>
      <w:lvlJc w:val="left"/>
      <w:pPr>
        <w:ind w:left="623" w:hanging="425"/>
      </w:pPr>
      <w:rPr>
        <w:rFonts w:hint="eastAsia"/>
      </w:rPr>
    </w:lvl>
    <w:lvl w:ilvl="1">
      <w:start w:val="1"/>
      <w:numFmt w:val="decimal"/>
      <w:pStyle w:val="a9"/>
      <w:suff w:val="nothing"/>
      <w:lvlText w:val="图%1.%2　"/>
      <w:lvlJc w:val="left"/>
      <w:pPr>
        <w:ind w:left="1190" w:hanging="567"/>
      </w:pPr>
      <w:rPr>
        <w:rFonts w:hint="eastAsia"/>
      </w:rPr>
    </w:lvl>
    <w:lvl w:ilvl="2">
      <w:start w:val="1"/>
      <w:numFmt w:val="decimal"/>
      <w:lvlText w:val="%1.%2.%3"/>
      <w:lvlJc w:val="left"/>
      <w:pPr>
        <w:tabs>
          <w:tab w:val="left" w:pos="1616"/>
        </w:tabs>
        <w:ind w:left="1616" w:hanging="567"/>
      </w:pPr>
      <w:rPr>
        <w:rFonts w:hint="eastAsia"/>
      </w:rPr>
    </w:lvl>
    <w:lvl w:ilvl="3">
      <w:start w:val="1"/>
      <w:numFmt w:val="decimal"/>
      <w:lvlText w:val="%1.%2.%3.%4"/>
      <w:lvlJc w:val="left"/>
      <w:pPr>
        <w:tabs>
          <w:tab w:val="left" w:pos="2914"/>
        </w:tabs>
        <w:ind w:left="2182" w:hanging="708"/>
      </w:pPr>
      <w:rPr>
        <w:rFonts w:hint="eastAsia"/>
      </w:rPr>
    </w:lvl>
    <w:lvl w:ilvl="4">
      <w:start w:val="1"/>
      <w:numFmt w:val="decimal"/>
      <w:lvlText w:val="%1.%2.%3.%4.%5"/>
      <w:lvlJc w:val="left"/>
      <w:pPr>
        <w:tabs>
          <w:tab w:val="left" w:pos="3699"/>
        </w:tabs>
        <w:ind w:left="2749" w:hanging="850"/>
      </w:pPr>
      <w:rPr>
        <w:rFonts w:hint="eastAsia"/>
      </w:rPr>
    </w:lvl>
    <w:lvl w:ilvl="5">
      <w:start w:val="1"/>
      <w:numFmt w:val="decimal"/>
      <w:lvlText w:val="%1.%2.%3.%4.%5.%6"/>
      <w:lvlJc w:val="left"/>
      <w:pPr>
        <w:tabs>
          <w:tab w:val="left" w:pos="4484"/>
        </w:tabs>
        <w:ind w:left="3458" w:hanging="1134"/>
      </w:pPr>
      <w:rPr>
        <w:rFonts w:hint="eastAsia"/>
      </w:rPr>
    </w:lvl>
    <w:lvl w:ilvl="6">
      <w:start w:val="1"/>
      <w:numFmt w:val="decimal"/>
      <w:lvlText w:val="%1.%2.%3.%4.%5.%6.%7"/>
      <w:lvlJc w:val="left"/>
      <w:pPr>
        <w:tabs>
          <w:tab w:val="left" w:pos="5269"/>
        </w:tabs>
        <w:ind w:left="4025" w:hanging="1276"/>
      </w:pPr>
      <w:rPr>
        <w:rFonts w:hint="eastAsia"/>
      </w:rPr>
    </w:lvl>
    <w:lvl w:ilvl="7">
      <w:start w:val="1"/>
      <w:numFmt w:val="decimal"/>
      <w:lvlText w:val="%1.%2.%3.%4.%5.%6.%7.%8"/>
      <w:lvlJc w:val="left"/>
      <w:pPr>
        <w:tabs>
          <w:tab w:val="left" w:pos="6054"/>
        </w:tabs>
        <w:ind w:left="4592" w:hanging="1418"/>
      </w:pPr>
      <w:rPr>
        <w:rFonts w:hint="eastAsia"/>
      </w:rPr>
    </w:lvl>
    <w:lvl w:ilvl="8">
      <w:start w:val="1"/>
      <w:numFmt w:val="decimal"/>
      <w:lvlText w:val="%1.%2.%3.%4.%5.%6.%7.%8.%9"/>
      <w:lvlJc w:val="left"/>
      <w:pPr>
        <w:tabs>
          <w:tab w:val="left" w:pos="6840"/>
        </w:tabs>
        <w:ind w:left="5300" w:hanging="1700"/>
      </w:pPr>
      <w:rPr>
        <w:rFonts w:hint="eastAsia"/>
      </w:rPr>
    </w:lvl>
  </w:abstractNum>
  <w:abstractNum w:abstractNumId="6" w15:restartNumberingAfterBreak="0">
    <w:nsid w:val="310A0F45"/>
    <w:multiLevelType w:val="hybridMultilevel"/>
    <w:tmpl w:val="33C6BE98"/>
    <w:lvl w:ilvl="0" w:tplc="758CD976">
      <w:start w:val="1"/>
      <w:numFmt w:val="decimal"/>
      <w:lvlText w:val="%1."/>
      <w:lvlJc w:val="left"/>
      <w:pPr>
        <w:ind w:left="1365" w:hanging="360"/>
      </w:pPr>
      <w:rPr>
        <w:rFonts w:hint="default"/>
      </w:rPr>
    </w:lvl>
    <w:lvl w:ilvl="1" w:tplc="04090019" w:tentative="1">
      <w:start w:val="1"/>
      <w:numFmt w:val="lowerLetter"/>
      <w:lvlText w:val="%2)"/>
      <w:lvlJc w:val="left"/>
      <w:pPr>
        <w:ind w:left="1845" w:hanging="420"/>
      </w:pPr>
    </w:lvl>
    <w:lvl w:ilvl="2" w:tplc="0409001B" w:tentative="1">
      <w:start w:val="1"/>
      <w:numFmt w:val="lowerRoman"/>
      <w:lvlText w:val="%3."/>
      <w:lvlJc w:val="right"/>
      <w:pPr>
        <w:ind w:left="2265" w:hanging="420"/>
      </w:pPr>
    </w:lvl>
    <w:lvl w:ilvl="3" w:tplc="0409000F" w:tentative="1">
      <w:start w:val="1"/>
      <w:numFmt w:val="decimal"/>
      <w:lvlText w:val="%4."/>
      <w:lvlJc w:val="left"/>
      <w:pPr>
        <w:ind w:left="2685" w:hanging="420"/>
      </w:pPr>
    </w:lvl>
    <w:lvl w:ilvl="4" w:tplc="04090019" w:tentative="1">
      <w:start w:val="1"/>
      <w:numFmt w:val="lowerLetter"/>
      <w:lvlText w:val="%5)"/>
      <w:lvlJc w:val="left"/>
      <w:pPr>
        <w:ind w:left="3105" w:hanging="420"/>
      </w:pPr>
    </w:lvl>
    <w:lvl w:ilvl="5" w:tplc="0409001B" w:tentative="1">
      <w:start w:val="1"/>
      <w:numFmt w:val="lowerRoman"/>
      <w:lvlText w:val="%6."/>
      <w:lvlJc w:val="right"/>
      <w:pPr>
        <w:ind w:left="3525" w:hanging="420"/>
      </w:pPr>
    </w:lvl>
    <w:lvl w:ilvl="6" w:tplc="0409000F" w:tentative="1">
      <w:start w:val="1"/>
      <w:numFmt w:val="decimal"/>
      <w:lvlText w:val="%7."/>
      <w:lvlJc w:val="left"/>
      <w:pPr>
        <w:ind w:left="3945" w:hanging="420"/>
      </w:pPr>
    </w:lvl>
    <w:lvl w:ilvl="7" w:tplc="04090019" w:tentative="1">
      <w:start w:val="1"/>
      <w:numFmt w:val="lowerLetter"/>
      <w:lvlText w:val="%8)"/>
      <w:lvlJc w:val="left"/>
      <w:pPr>
        <w:ind w:left="4365" w:hanging="420"/>
      </w:pPr>
    </w:lvl>
    <w:lvl w:ilvl="8" w:tplc="0409001B" w:tentative="1">
      <w:start w:val="1"/>
      <w:numFmt w:val="lowerRoman"/>
      <w:lvlText w:val="%9."/>
      <w:lvlJc w:val="right"/>
      <w:pPr>
        <w:ind w:left="4785" w:hanging="420"/>
      </w:pPr>
    </w:lvl>
  </w:abstractNum>
  <w:abstractNum w:abstractNumId="7" w15:restartNumberingAfterBreak="0">
    <w:nsid w:val="470C54A6"/>
    <w:multiLevelType w:val="hybridMultilevel"/>
    <w:tmpl w:val="9FD05FE6"/>
    <w:lvl w:ilvl="0" w:tplc="FB406CB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4E29448F"/>
    <w:multiLevelType w:val="hybridMultilevel"/>
    <w:tmpl w:val="4FA84810"/>
    <w:lvl w:ilvl="0" w:tplc="C1240B42">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557C2AF5"/>
    <w:multiLevelType w:val="multilevel"/>
    <w:tmpl w:val="557C2AF5"/>
    <w:lvl w:ilvl="0">
      <w:start w:val="1"/>
      <w:numFmt w:val="decimal"/>
      <w:pStyle w:val="aa"/>
      <w:suff w:val="nothing"/>
      <w:lvlText w:val="图%1　"/>
      <w:lvlJc w:val="left"/>
      <w:pPr>
        <w:ind w:left="0" w:firstLine="0"/>
      </w:pPr>
      <w:rPr>
        <w:rFonts w:ascii="黑体" w:eastAsia="黑体" w:hAnsi="Times New Roman" w:hint="eastAsia"/>
        <w:b w:val="0"/>
        <w:i w:val="0"/>
        <w:sz w:val="21"/>
      </w:rPr>
    </w:lvl>
    <w:lvl w:ilvl="1">
      <w:start w:val="1"/>
      <w:numFmt w:val="decimal"/>
      <w:suff w:val="nothing"/>
      <w:lvlText w:val="%1%2　"/>
      <w:lvlJc w:val="left"/>
      <w:pPr>
        <w:ind w:left="0" w:firstLine="0"/>
      </w:pPr>
      <w:rPr>
        <w:rFonts w:ascii="Times New Roman" w:eastAsia="黑体" w:hAnsi="Times New Roman" w:hint="default"/>
        <w:b w:val="0"/>
        <w:i w:val="0"/>
        <w:sz w:val="21"/>
      </w:rPr>
    </w:lvl>
    <w:lvl w:ilvl="2">
      <w:start w:val="1"/>
      <w:numFmt w:val="decimal"/>
      <w:suff w:val="nothing"/>
      <w:lvlText w:val="%1%2.%3　"/>
      <w:lvlJc w:val="left"/>
      <w:pPr>
        <w:ind w:left="0" w:firstLine="0"/>
      </w:pPr>
      <w:rPr>
        <w:rFonts w:ascii="Times New Roman" w:eastAsia="黑体" w:hAnsi="Times New Roman" w:hint="default"/>
        <w:b w:val="0"/>
        <w:i w:val="0"/>
        <w:sz w:val="21"/>
      </w:rPr>
    </w:lvl>
    <w:lvl w:ilvl="3">
      <w:start w:val="1"/>
      <w:numFmt w:val="decimal"/>
      <w:suff w:val="nothing"/>
      <w:lvlText w:val="%1%2.%3.%4　"/>
      <w:lvlJc w:val="left"/>
      <w:pPr>
        <w:ind w:left="0" w:firstLine="0"/>
      </w:pPr>
      <w:rPr>
        <w:rFonts w:ascii="Times New Roman" w:eastAsia="黑体" w:hAnsi="Times New Roman" w:hint="default"/>
        <w:b w:val="0"/>
        <w:i w:val="0"/>
        <w:sz w:val="21"/>
      </w:rPr>
    </w:lvl>
    <w:lvl w:ilvl="4">
      <w:start w:val="1"/>
      <w:numFmt w:val="decimal"/>
      <w:suff w:val="nothing"/>
      <w:lvlText w:val="%1%2.%3.%4.%5　"/>
      <w:lvlJc w:val="left"/>
      <w:pPr>
        <w:ind w:left="0" w:firstLine="0"/>
      </w:pPr>
      <w:rPr>
        <w:rFonts w:ascii="Times New Roman" w:eastAsia="黑体" w:hAnsi="Times New Roman" w:hint="default"/>
        <w:b w:val="0"/>
        <w:i w:val="0"/>
        <w:sz w:val="21"/>
      </w:rPr>
    </w:lvl>
    <w:lvl w:ilvl="5">
      <w:start w:val="1"/>
      <w:numFmt w:val="decimal"/>
      <w:suff w:val="nothing"/>
      <w:lvlText w:val="%1%2.%3.%4.%5.%6　"/>
      <w:lvlJc w:val="left"/>
      <w:pPr>
        <w:ind w:left="0" w:firstLine="0"/>
      </w:pPr>
      <w:rPr>
        <w:rFonts w:ascii="Times New Roman" w:eastAsia="黑体" w:hAnsi="Times New Roman" w:hint="default"/>
        <w:b w:val="0"/>
        <w:i w:val="0"/>
        <w:sz w:val="21"/>
      </w:rPr>
    </w:lvl>
    <w:lvl w:ilvl="6">
      <w:start w:val="1"/>
      <w:numFmt w:val="decimal"/>
      <w:suff w:val="nothing"/>
      <w:lvlText w:val="%1%2.%3.%4.%5.%6.%7　"/>
      <w:lvlJc w:val="left"/>
      <w:pPr>
        <w:ind w:left="0" w:firstLine="0"/>
      </w:pPr>
      <w:rPr>
        <w:rFonts w:ascii="Times New Roman" w:eastAsia="黑体" w:hAnsi="Times New Roman" w:hint="default"/>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0" w15:restartNumberingAfterBreak="0">
    <w:nsid w:val="60B55DC2"/>
    <w:multiLevelType w:val="multilevel"/>
    <w:tmpl w:val="60B55DC2"/>
    <w:lvl w:ilvl="0">
      <w:start w:val="1"/>
      <w:numFmt w:val="upperLetter"/>
      <w:lvlText w:val="%1"/>
      <w:lvlJc w:val="left"/>
      <w:pPr>
        <w:tabs>
          <w:tab w:val="left" w:pos="0"/>
        </w:tabs>
        <w:ind w:left="0" w:hanging="425"/>
      </w:pPr>
      <w:rPr>
        <w:rFonts w:hint="eastAsia"/>
      </w:rPr>
    </w:lvl>
    <w:lvl w:ilvl="1">
      <w:start w:val="1"/>
      <w:numFmt w:val="decimal"/>
      <w:pStyle w:val="ab"/>
      <w:suff w:val="nothing"/>
      <w:lvlText w:val="表%1.%2　"/>
      <w:lvlJc w:val="left"/>
      <w:pPr>
        <w:ind w:left="567" w:hanging="567"/>
      </w:pPr>
      <w:rPr>
        <w:rFonts w:hint="eastAsia"/>
      </w:rPr>
    </w:lvl>
    <w:lvl w:ilvl="2">
      <w:start w:val="1"/>
      <w:numFmt w:val="decimal"/>
      <w:lvlText w:val="%1.%2.%3"/>
      <w:lvlJc w:val="left"/>
      <w:pPr>
        <w:tabs>
          <w:tab w:val="left" w:pos="993"/>
        </w:tabs>
        <w:ind w:left="993" w:hanging="567"/>
      </w:pPr>
      <w:rPr>
        <w:rFonts w:hint="eastAsia"/>
      </w:rPr>
    </w:lvl>
    <w:lvl w:ilvl="3">
      <w:start w:val="1"/>
      <w:numFmt w:val="decimal"/>
      <w:lvlText w:val="%1.%2.%3.%4"/>
      <w:lvlJc w:val="left"/>
      <w:pPr>
        <w:tabs>
          <w:tab w:val="left" w:pos="2291"/>
        </w:tabs>
        <w:ind w:left="1559" w:hanging="708"/>
      </w:pPr>
      <w:rPr>
        <w:rFonts w:hint="eastAsia"/>
      </w:rPr>
    </w:lvl>
    <w:lvl w:ilvl="4">
      <w:start w:val="1"/>
      <w:numFmt w:val="decimal"/>
      <w:lvlText w:val="%1.%2.%3.%4.%5"/>
      <w:lvlJc w:val="left"/>
      <w:pPr>
        <w:tabs>
          <w:tab w:val="left" w:pos="3076"/>
        </w:tabs>
        <w:ind w:left="2126" w:hanging="850"/>
      </w:pPr>
      <w:rPr>
        <w:rFonts w:hint="eastAsia"/>
      </w:rPr>
    </w:lvl>
    <w:lvl w:ilvl="5">
      <w:start w:val="1"/>
      <w:numFmt w:val="decimal"/>
      <w:lvlText w:val="%1.%2.%3.%4.%5.%6"/>
      <w:lvlJc w:val="left"/>
      <w:pPr>
        <w:tabs>
          <w:tab w:val="left" w:pos="3861"/>
        </w:tabs>
        <w:ind w:left="2835" w:hanging="1134"/>
      </w:pPr>
      <w:rPr>
        <w:rFonts w:hint="eastAsia"/>
      </w:rPr>
    </w:lvl>
    <w:lvl w:ilvl="6">
      <w:start w:val="1"/>
      <w:numFmt w:val="decimal"/>
      <w:lvlText w:val="%1.%2.%3.%4.%5.%6.%7"/>
      <w:lvlJc w:val="left"/>
      <w:pPr>
        <w:tabs>
          <w:tab w:val="left" w:pos="4646"/>
        </w:tabs>
        <w:ind w:left="3402" w:hanging="1276"/>
      </w:pPr>
      <w:rPr>
        <w:rFonts w:hint="eastAsia"/>
      </w:rPr>
    </w:lvl>
    <w:lvl w:ilvl="7">
      <w:start w:val="1"/>
      <w:numFmt w:val="decimal"/>
      <w:lvlText w:val="%1.%2.%3.%4.%5.%6.%7.%8"/>
      <w:lvlJc w:val="left"/>
      <w:pPr>
        <w:tabs>
          <w:tab w:val="left" w:pos="5431"/>
        </w:tabs>
        <w:ind w:left="3969" w:hanging="1418"/>
      </w:pPr>
      <w:rPr>
        <w:rFonts w:hint="eastAsia"/>
      </w:rPr>
    </w:lvl>
    <w:lvl w:ilvl="8">
      <w:start w:val="1"/>
      <w:numFmt w:val="decimal"/>
      <w:lvlText w:val="%1.%2.%3.%4.%5.%6.%7.%8.%9"/>
      <w:lvlJc w:val="left"/>
      <w:pPr>
        <w:tabs>
          <w:tab w:val="left" w:pos="6217"/>
        </w:tabs>
        <w:ind w:left="4677" w:hanging="1700"/>
      </w:pPr>
      <w:rPr>
        <w:rFonts w:hint="eastAsia"/>
      </w:rPr>
    </w:lvl>
  </w:abstractNum>
  <w:abstractNum w:abstractNumId="11" w15:restartNumberingAfterBreak="0">
    <w:nsid w:val="646260FA"/>
    <w:multiLevelType w:val="multilevel"/>
    <w:tmpl w:val="646260FA"/>
    <w:lvl w:ilvl="0">
      <w:start w:val="1"/>
      <w:numFmt w:val="decimal"/>
      <w:pStyle w:val="ac"/>
      <w:suff w:val="nothing"/>
      <w:lvlText w:val="表%1　"/>
      <w:lvlJc w:val="left"/>
      <w:pPr>
        <w:ind w:left="0" w:firstLine="0"/>
      </w:pPr>
      <w:rPr>
        <w:rFonts w:ascii="黑体" w:eastAsia="黑体" w:hAnsi="Times New Roman" w:hint="eastAsia"/>
        <w:b w:val="0"/>
        <w:i w:val="0"/>
        <w:sz w:val="21"/>
      </w:rPr>
    </w:lvl>
    <w:lvl w:ilvl="1">
      <w:start w:val="1"/>
      <w:numFmt w:val="decimal"/>
      <w:lvlText w:val="%1.%2"/>
      <w:lvlJc w:val="left"/>
      <w:pPr>
        <w:tabs>
          <w:tab w:val="left" w:pos="992"/>
        </w:tabs>
        <w:ind w:left="992" w:hanging="567"/>
      </w:pPr>
      <w:rPr>
        <w:rFonts w:hint="eastAsia"/>
      </w:rPr>
    </w:lvl>
    <w:lvl w:ilvl="2">
      <w:start w:val="1"/>
      <w:numFmt w:val="decimal"/>
      <w:lvlText w:val="%1.%2.%3"/>
      <w:lvlJc w:val="left"/>
      <w:pPr>
        <w:tabs>
          <w:tab w:val="left" w:pos="1418"/>
        </w:tabs>
        <w:ind w:left="1418" w:hanging="567"/>
      </w:pPr>
      <w:rPr>
        <w:rFonts w:hint="eastAsia"/>
      </w:rPr>
    </w:lvl>
    <w:lvl w:ilvl="3">
      <w:start w:val="1"/>
      <w:numFmt w:val="decimal"/>
      <w:lvlText w:val="%1.%2.%3.%4"/>
      <w:lvlJc w:val="left"/>
      <w:pPr>
        <w:tabs>
          <w:tab w:val="left" w:pos="1984"/>
        </w:tabs>
        <w:ind w:left="1984" w:hanging="708"/>
      </w:pPr>
      <w:rPr>
        <w:rFonts w:hint="eastAsia"/>
      </w:rPr>
    </w:lvl>
    <w:lvl w:ilvl="4">
      <w:start w:val="1"/>
      <w:numFmt w:val="decimal"/>
      <w:lvlText w:val="%1.%2.%3.%4.%5"/>
      <w:lvlJc w:val="left"/>
      <w:pPr>
        <w:tabs>
          <w:tab w:val="left" w:pos="2551"/>
        </w:tabs>
        <w:ind w:left="2551" w:hanging="850"/>
      </w:pPr>
      <w:rPr>
        <w:rFonts w:hint="eastAsia"/>
      </w:rPr>
    </w:lvl>
    <w:lvl w:ilvl="5">
      <w:start w:val="1"/>
      <w:numFmt w:val="decimal"/>
      <w:lvlText w:val="%1.%2.%3.%4.%5.%6"/>
      <w:lvlJc w:val="left"/>
      <w:pPr>
        <w:tabs>
          <w:tab w:val="left" w:pos="3260"/>
        </w:tabs>
        <w:ind w:left="3260" w:hanging="1134"/>
      </w:pPr>
      <w:rPr>
        <w:rFonts w:hint="eastAsia"/>
      </w:rPr>
    </w:lvl>
    <w:lvl w:ilvl="6">
      <w:start w:val="1"/>
      <w:numFmt w:val="decimal"/>
      <w:lvlText w:val="%1.%2.%3.%4.%5.%6.%7"/>
      <w:lvlJc w:val="left"/>
      <w:pPr>
        <w:tabs>
          <w:tab w:val="left" w:pos="3827"/>
        </w:tabs>
        <w:ind w:left="3827" w:hanging="1276"/>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num w:numId="1" w16cid:durableId="1912079465">
    <w:abstractNumId w:val="11"/>
  </w:num>
  <w:num w:numId="2" w16cid:durableId="1819959044">
    <w:abstractNumId w:val="9"/>
  </w:num>
  <w:num w:numId="3" w16cid:durableId="226917918">
    <w:abstractNumId w:val="4"/>
  </w:num>
  <w:num w:numId="4" w16cid:durableId="1001811468">
    <w:abstractNumId w:val="0"/>
  </w:num>
  <w:num w:numId="5" w16cid:durableId="2139956825">
    <w:abstractNumId w:val="5"/>
  </w:num>
  <w:num w:numId="6" w16cid:durableId="324745684">
    <w:abstractNumId w:val="3"/>
  </w:num>
  <w:num w:numId="7" w16cid:durableId="1371489774">
    <w:abstractNumId w:val="1"/>
  </w:num>
  <w:num w:numId="8" w16cid:durableId="1316185510">
    <w:abstractNumId w:val="10"/>
  </w:num>
  <w:num w:numId="9" w16cid:durableId="89283524">
    <w:abstractNumId w:val="8"/>
  </w:num>
  <w:num w:numId="10" w16cid:durableId="704408223">
    <w:abstractNumId w:val="7"/>
  </w:num>
  <w:num w:numId="11" w16cid:durableId="448205774">
    <w:abstractNumId w:val="2"/>
  </w:num>
  <w:num w:numId="12" w16cid:durableId="84995308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0"/>
  <w:displayVerticalDrawingGridEvery w:val="2"/>
  <w:characterSpacingControl w:val="compressPunctuation"/>
  <w:hdrShapeDefaults>
    <o:shapedefaults v:ext="edit" spidmax="10241"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2062E"/>
    <w:rsid w:val="00000486"/>
    <w:rsid w:val="0000457E"/>
    <w:rsid w:val="00005CA4"/>
    <w:rsid w:val="000107BC"/>
    <w:rsid w:val="00013090"/>
    <w:rsid w:val="00016837"/>
    <w:rsid w:val="00021331"/>
    <w:rsid w:val="00023119"/>
    <w:rsid w:val="00023FE2"/>
    <w:rsid w:val="00024212"/>
    <w:rsid w:val="00024664"/>
    <w:rsid w:val="00032CD6"/>
    <w:rsid w:val="00033257"/>
    <w:rsid w:val="00034233"/>
    <w:rsid w:val="00034BDB"/>
    <w:rsid w:val="00047D7B"/>
    <w:rsid w:val="00053B0B"/>
    <w:rsid w:val="000576D0"/>
    <w:rsid w:val="00057758"/>
    <w:rsid w:val="00060FE2"/>
    <w:rsid w:val="0007330D"/>
    <w:rsid w:val="00073F72"/>
    <w:rsid w:val="00074EB1"/>
    <w:rsid w:val="00076BBA"/>
    <w:rsid w:val="00080F2F"/>
    <w:rsid w:val="0008145A"/>
    <w:rsid w:val="0009177A"/>
    <w:rsid w:val="00093E74"/>
    <w:rsid w:val="000962F6"/>
    <w:rsid w:val="000A0201"/>
    <w:rsid w:val="000A1EAE"/>
    <w:rsid w:val="000A3070"/>
    <w:rsid w:val="000A4601"/>
    <w:rsid w:val="000A77CD"/>
    <w:rsid w:val="000B572A"/>
    <w:rsid w:val="000D0ACE"/>
    <w:rsid w:val="000D15BE"/>
    <w:rsid w:val="000D1683"/>
    <w:rsid w:val="000D1EED"/>
    <w:rsid w:val="000D5AC8"/>
    <w:rsid w:val="000D6612"/>
    <w:rsid w:val="000D751C"/>
    <w:rsid w:val="000D7F33"/>
    <w:rsid w:val="000E1179"/>
    <w:rsid w:val="000F10EB"/>
    <w:rsid w:val="000F3365"/>
    <w:rsid w:val="000F517A"/>
    <w:rsid w:val="001012D5"/>
    <w:rsid w:val="00101D2E"/>
    <w:rsid w:val="00103B83"/>
    <w:rsid w:val="00105252"/>
    <w:rsid w:val="001062E3"/>
    <w:rsid w:val="00106661"/>
    <w:rsid w:val="0010769F"/>
    <w:rsid w:val="00110864"/>
    <w:rsid w:val="00110F43"/>
    <w:rsid w:val="00112415"/>
    <w:rsid w:val="00113B53"/>
    <w:rsid w:val="00114946"/>
    <w:rsid w:val="00122573"/>
    <w:rsid w:val="00126CA6"/>
    <w:rsid w:val="001273E7"/>
    <w:rsid w:val="00127EB0"/>
    <w:rsid w:val="00131B03"/>
    <w:rsid w:val="00132C5F"/>
    <w:rsid w:val="00133786"/>
    <w:rsid w:val="00134DD4"/>
    <w:rsid w:val="001435D3"/>
    <w:rsid w:val="001449B5"/>
    <w:rsid w:val="001463AC"/>
    <w:rsid w:val="0015152A"/>
    <w:rsid w:val="00156020"/>
    <w:rsid w:val="00156663"/>
    <w:rsid w:val="001611BB"/>
    <w:rsid w:val="00167167"/>
    <w:rsid w:val="001708F8"/>
    <w:rsid w:val="0018112C"/>
    <w:rsid w:val="00183467"/>
    <w:rsid w:val="00190A64"/>
    <w:rsid w:val="00190C6A"/>
    <w:rsid w:val="00191774"/>
    <w:rsid w:val="00191DCE"/>
    <w:rsid w:val="001923CF"/>
    <w:rsid w:val="001925FD"/>
    <w:rsid w:val="001930A1"/>
    <w:rsid w:val="00194FE3"/>
    <w:rsid w:val="00196054"/>
    <w:rsid w:val="0019711F"/>
    <w:rsid w:val="001A0DBF"/>
    <w:rsid w:val="001A3402"/>
    <w:rsid w:val="001A4F83"/>
    <w:rsid w:val="001B0E92"/>
    <w:rsid w:val="001B36E5"/>
    <w:rsid w:val="001B3B17"/>
    <w:rsid w:val="001C5F01"/>
    <w:rsid w:val="001C793C"/>
    <w:rsid w:val="001D22F0"/>
    <w:rsid w:val="001D64DB"/>
    <w:rsid w:val="001D7816"/>
    <w:rsid w:val="001E5000"/>
    <w:rsid w:val="001F07A8"/>
    <w:rsid w:val="001F16E6"/>
    <w:rsid w:val="001F241E"/>
    <w:rsid w:val="001F537A"/>
    <w:rsid w:val="001F660A"/>
    <w:rsid w:val="001F79F5"/>
    <w:rsid w:val="001F7E35"/>
    <w:rsid w:val="00205603"/>
    <w:rsid w:val="00210916"/>
    <w:rsid w:val="002116FB"/>
    <w:rsid w:val="00214221"/>
    <w:rsid w:val="00217683"/>
    <w:rsid w:val="002223DD"/>
    <w:rsid w:val="002231E8"/>
    <w:rsid w:val="00223EB7"/>
    <w:rsid w:val="00224EB8"/>
    <w:rsid w:val="00231E62"/>
    <w:rsid w:val="00232769"/>
    <w:rsid w:val="00244ADA"/>
    <w:rsid w:val="00244C0C"/>
    <w:rsid w:val="002465C7"/>
    <w:rsid w:val="002526F3"/>
    <w:rsid w:val="00254F7A"/>
    <w:rsid w:val="00256FE0"/>
    <w:rsid w:val="002614C6"/>
    <w:rsid w:val="002621E1"/>
    <w:rsid w:val="00262753"/>
    <w:rsid w:val="00262771"/>
    <w:rsid w:val="00262F6C"/>
    <w:rsid w:val="00264A7D"/>
    <w:rsid w:val="00264CE4"/>
    <w:rsid w:val="00266090"/>
    <w:rsid w:val="0027235B"/>
    <w:rsid w:val="00283085"/>
    <w:rsid w:val="00283E25"/>
    <w:rsid w:val="0029084D"/>
    <w:rsid w:val="00291D7F"/>
    <w:rsid w:val="00291EF3"/>
    <w:rsid w:val="002952AC"/>
    <w:rsid w:val="002A2FCF"/>
    <w:rsid w:val="002A4D06"/>
    <w:rsid w:val="002A5D80"/>
    <w:rsid w:val="002B07E3"/>
    <w:rsid w:val="002B23AB"/>
    <w:rsid w:val="002B2E35"/>
    <w:rsid w:val="002B3D69"/>
    <w:rsid w:val="002B5497"/>
    <w:rsid w:val="002C1D2A"/>
    <w:rsid w:val="002C4FFB"/>
    <w:rsid w:val="002C5534"/>
    <w:rsid w:val="002C611B"/>
    <w:rsid w:val="002C73B6"/>
    <w:rsid w:val="002D49CC"/>
    <w:rsid w:val="002D6D1E"/>
    <w:rsid w:val="002E073F"/>
    <w:rsid w:val="002E7467"/>
    <w:rsid w:val="002E7A35"/>
    <w:rsid w:val="002F34AA"/>
    <w:rsid w:val="002F4B59"/>
    <w:rsid w:val="002F4D7B"/>
    <w:rsid w:val="002F513F"/>
    <w:rsid w:val="002F613B"/>
    <w:rsid w:val="003025DF"/>
    <w:rsid w:val="00303E23"/>
    <w:rsid w:val="00304BFD"/>
    <w:rsid w:val="00306925"/>
    <w:rsid w:val="0031011D"/>
    <w:rsid w:val="003144B8"/>
    <w:rsid w:val="00314640"/>
    <w:rsid w:val="00327623"/>
    <w:rsid w:val="0033375C"/>
    <w:rsid w:val="0034090F"/>
    <w:rsid w:val="00343C24"/>
    <w:rsid w:val="00345BCC"/>
    <w:rsid w:val="00353735"/>
    <w:rsid w:val="00354D06"/>
    <w:rsid w:val="00356D19"/>
    <w:rsid w:val="00357A1D"/>
    <w:rsid w:val="00357E18"/>
    <w:rsid w:val="0036001E"/>
    <w:rsid w:val="00360952"/>
    <w:rsid w:val="00362F10"/>
    <w:rsid w:val="00365252"/>
    <w:rsid w:val="00372A01"/>
    <w:rsid w:val="00372C98"/>
    <w:rsid w:val="00373BAD"/>
    <w:rsid w:val="00374390"/>
    <w:rsid w:val="003754CF"/>
    <w:rsid w:val="00381796"/>
    <w:rsid w:val="00382AB2"/>
    <w:rsid w:val="00386647"/>
    <w:rsid w:val="00391984"/>
    <w:rsid w:val="00392E22"/>
    <w:rsid w:val="00396025"/>
    <w:rsid w:val="003B2F32"/>
    <w:rsid w:val="003B5050"/>
    <w:rsid w:val="003C2D44"/>
    <w:rsid w:val="003C483D"/>
    <w:rsid w:val="003D3AF0"/>
    <w:rsid w:val="003D48B6"/>
    <w:rsid w:val="003D51D0"/>
    <w:rsid w:val="003D5CB5"/>
    <w:rsid w:val="003D6E58"/>
    <w:rsid w:val="003E330B"/>
    <w:rsid w:val="003E4A86"/>
    <w:rsid w:val="003F284D"/>
    <w:rsid w:val="003F28D0"/>
    <w:rsid w:val="003F3119"/>
    <w:rsid w:val="003F392A"/>
    <w:rsid w:val="003F3AAC"/>
    <w:rsid w:val="003F727B"/>
    <w:rsid w:val="0040035D"/>
    <w:rsid w:val="00403F64"/>
    <w:rsid w:val="00404BD1"/>
    <w:rsid w:val="004050BE"/>
    <w:rsid w:val="0040610D"/>
    <w:rsid w:val="00406A80"/>
    <w:rsid w:val="0042062E"/>
    <w:rsid w:val="00424AF1"/>
    <w:rsid w:val="00424FCB"/>
    <w:rsid w:val="00425860"/>
    <w:rsid w:val="00427B81"/>
    <w:rsid w:val="00434E46"/>
    <w:rsid w:val="00434F90"/>
    <w:rsid w:val="004378E4"/>
    <w:rsid w:val="0044118D"/>
    <w:rsid w:val="004441BD"/>
    <w:rsid w:val="004503F4"/>
    <w:rsid w:val="0045483D"/>
    <w:rsid w:val="00455661"/>
    <w:rsid w:val="0046025A"/>
    <w:rsid w:val="00460359"/>
    <w:rsid w:val="004605D8"/>
    <w:rsid w:val="004626AF"/>
    <w:rsid w:val="00465230"/>
    <w:rsid w:val="00467DEF"/>
    <w:rsid w:val="004715D8"/>
    <w:rsid w:val="004805D0"/>
    <w:rsid w:val="00480BA1"/>
    <w:rsid w:val="004814A9"/>
    <w:rsid w:val="00481986"/>
    <w:rsid w:val="0048357F"/>
    <w:rsid w:val="00484EF3"/>
    <w:rsid w:val="00485212"/>
    <w:rsid w:val="004865C9"/>
    <w:rsid w:val="0049011A"/>
    <w:rsid w:val="00491FE3"/>
    <w:rsid w:val="0049241F"/>
    <w:rsid w:val="0049390C"/>
    <w:rsid w:val="004A25C4"/>
    <w:rsid w:val="004A2878"/>
    <w:rsid w:val="004A614E"/>
    <w:rsid w:val="004A660C"/>
    <w:rsid w:val="004A76AB"/>
    <w:rsid w:val="004B2E7F"/>
    <w:rsid w:val="004C4136"/>
    <w:rsid w:val="004D155D"/>
    <w:rsid w:val="004D2302"/>
    <w:rsid w:val="004D5B22"/>
    <w:rsid w:val="004E3026"/>
    <w:rsid w:val="004F0593"/>
    <w:rsid w:val="004F48C2"/>
    <w:rsid w:val="004F74F0"/>
    <w:rsid w:val="004F7FA9"/>
    <w:rsid w:val="005009D1"/>
    <w:rsid w:val="0050156A"/>
    <w:rsid w:val="00505469"/>
    <w:rsid w:val="005066ED"/>
    <w:rsid w:val="005067C2"/>
    <w:rsid w:val="0051028F"/>
    <w:rsid w:val="0051148B"/>
    <w:rsid w:val="00513080"/>
    <w:rsid w:val="00514C97"/>
    <w:rsid w:val="005159F5"/>
    <w:rsid w:val="00526200"/>
    <w:rsid w:val="005269CF"/>
    <w:rsid w:val="00533886"/>
    <w:rsid w:val="0053418A"/>
    <w:rsid w:val="00535AC6"/>
    <w:rsid w:val="00537550"/>
    <w:rsid w:val="0054317B"/>
    <w:rsid w:val="00546DEA"/>
    <w:rsid w:val="005639F8"/>
    <w:rsid w:val="005656AA"/>
    <w:rsid w:val="005742DB"/>
    <w:rsid w:val="00577C08"/>
    <w:rsid w:val="005802BD"/>
    <w:rsid w:val="0058151C"/>
    <w:rsid w:val="00581CE7"/>
    <w:rsid w:val="00582F5C"/>
    <w:rsid w:val="0058472C"/>
    <w:rsid w:val="005870E5"/>
    <w:rsid w:val="005873D6"/>
    <w:rsid w:val="005876DE"/>
    <w:rsid w:val="00596702"/>
    <w:rsid w:val="005A1A17"/>
    <w:rsid w:val="005A368F"/>
    <w:rsid w:val="005A4523"/>
    <w:rsid w:val="005A4707"/>
    <w:rsid w:val="005B0CDC"/>
    <w:rsid w:val="005B23F7"/>
    <w:rsid w:val="005B7128"/>
    <w:rsid w:val="005B76D5"/>
    <w:rsid w:val="005B7B7E"/>
    <w:rsid w:val="005C468E"/>
    <w:rsid w:val="005D06D6"/>
    <w:rsid w:val="005D1EE1"/>
    <w:rsid w:val="005D2762"/>
    <w:rsid w:val="005D2AEE"/>
    <w:rsid w:val="005D3F96"/>
    <w:rsid w:val="005D5DDF"/>
    <w:rsid w:val="005D6A5C"/>
    <w:rsid w:val="005E05D4"/>
    <w:rsid w:val="005E207A"/>
    <w:rsid w:val="005E2143"/>
    <w:rsid w:val="005F0995"/>
    <w:rsid w:val="005F1E35"/>
    <w:rsid w:val="005F36D9"/>
    <w:rsid w:val="005F4F92"/>
    <w:rsid w:val="005F6C71"/>
    <w:rsid w:val="005F71EC"/>
    <w:rsid w:val="006062AE"/>
    <w:rsid w:val="0060656D"/>
    <w:rsid w:val="00606B5A"/>
    <w:rsid w:val="00610884"/>
    <w:rsid w:val="006120E2"/>
    <w:rsid w:val="00614347"/>
    <w:rsid w:val="006147DA"/>
    <w:rsid w:val="0062702A"/>
    <w:rsid w:val="00636DF8"/>
    <w:rsid w:val="006404F1"/>
    <w:rsid w:val="0064449B"/>
    <w:rsid w:val="00644EED"/>
    <w:rsid w:val="00646323"/>
    <w:rsid w:val="006467C4"/>
    <w:rsid w:val="00651C9C"/>
    <w:rsid w:val="00654D8C"/>
    <w:rsid w:val="006555D8"/>
    <w:rsid w:val="00655638"/>
    <w:rsid w:val="006610FC"/>
    <w:rsid w:val="0066440C"/>
    <w:rsid w:val="00664832"/>
    <w:rsid w:val="006670DB"/>
    <w:rsid w:val="00667C57"/>
    <w:rsid w:val="0067586A"/>
    <w:rsid w:val="00680EEB"/>
    <w:rsid w:val="006811BF"/>
    <w:rsid w:val="00681C0F"/>
    <w:rsid w:val="00682D7C"/>
    <w:rsid w:val="00682FAD"/>
    <w:rsid w:val="0068494D"/>
    <w:rsid w:val="00690D6C"/>
    <w:rsid w:val="006945D3"/>
    <w:rsid w:val="006A1BD7"/>
    <w:rsid w:val="006A3112"/>
    <w:rsid w:val="006B1080"/>
    <w:rsid w:val="006B6EA3"/>
    <w:rsid w:val="006C0CC1"/>
    <w:rsid w:val="006C6B87"/>
    <w:rsid w:val="006C70ED"/>
    <w:rsid w:val="006D4B56"/>
    <w:rsid w:val="006D4CCC"/>
    <w:rsid w:val="006D5D5F"/>
    <w:rsid w:val="006E155C"/>
    <w:rsid w:val="006E4313"/>
    <w:rsid w:val="006E65EC"/>
    <w:rsid w:val="006E7520"/>
    <w:rsid w:val="006F03ED"/>
    <w:rsid w:val="006F67E6"/>
    <w:rsid w:val="006F77F7"/>
    <w:rsid w:val="00700D32"/>
    <w:rsid w:val="0070138D"/>
    <w:rsid w:val="00701A2B"/>
    <w:rsid w:val="0070266E"/>
    <w:rsid w:val="00705429"/>
    <w:rsid w:val="0070730B"/>
    <w:rsid w:val="00712BC5"/>
    <w:rsid w:val="00715CA4"/>
    <w:rsid w:val="00716EAC"/>
    <w:rsid w:val="00720395"/>
    <w:rsid w:val="00722AAE"/>
    <w:rsid w:val="0072448B"/>
    <w:rsid w:val="007245EF"/>
    <w:rsid w:val="00726016"/>
    <w:rsid w:val="00726F82"/>
    <w:rsid w:val="007432F4"/>
    <w:rsid w:val="0075401E"/>
    <w:rsid w:val="00755471"/>
    <w:rsid w:val="007556A8"/>
    <w:rsid w:val="00756686"/>
    <w:rsid w:val="00760DDA"/>
    <w:rsid w:val="00760FBD"/>
    <w:rsid w:val="007768A2"/>
    <w:rsid w:val="00776FE6"/>
    <w:rsid w:val="007812EA"/>
    <w:rsid w:val="00781F1A"/>
    <w:rsid w:val="00782C84"/>
    <w:rsid w:val="00784D8F"/>
    <w:rsid w:val="007912E9"/>
    <w:rsid w:val="007923BD"/>
    <w:rsid w:val="00793820"/>
    <w:rsid w:val="00797654"/>
    <w:rsid w:val="00797B14"/>
    <w:rsid w:val="007A022B"/>
    <w:rsid w:val="007A1A73"/>
    <w:rsid w:val="007A36E9"/>
    <w:rsid w:val="007A4FEA"/>
    <w:rsid w:val="007A5B26"/>
    <w:rsid w:val="007A710B"/>
    <w:rsid w:val="007B0B70"/>
    <w:rsid w:val="007B317A"/>
    <w:rsid w:val="007B4614"/>
    <w:rsid w:val="007B7812"/>
    <w:rsid w:val="007C11E0"/>
    <w:rsid w:val="007C3308"/>
    <w:rsid w:val="007C4C1F"/>
    <w:rsid w:val="007D1773"/>
    <w:rsid w:val="007D3096"/>
    <w:rsid w:val="007D4356"/>
    <w:rsid w:val="007D520B"/>
    <w:rsid w:val="007D5225"/>
    <w:rsid w:val="007D6192"/>
    <w:rsid w:val="007D646F"/>
    <w:rsid w:val="007E0035"/>
    <w:rsid w:val="007F05BA"/>
    <w:rsid w:val="007F1688"/>
    <w:rsid w:val="007F17C2"/>
    <w:rsid w:val="007F3051"/>
    <w:rsid w:val="007F445F"/>
    <w:rsid w:val="007F69C4"/>
    <w:rsid w:val="00800158"/>
    <w:rsid w:val="00800C49"/>
    <w:rsid w:val="00805B1A"/>
    <w:rsid w:val="00812666"/>
    <w:rsid w:val="00816354"/>
    <w:rsid w:val="00825BEF"/>
    <w:rsid w:val="008275DE"/>
    <w:rsid w:val="0083025F"/>
    <w:rsid w:val="00831A4E"/>
    <w:rsid w:val="00834158"/>
    <w:rsid w:val="00834F29"/>
    <w:rsid w:val="00837133"/>
    <w:rsid w:val="00843099"/>
    <w:rsid w:val="00844A63"/>
    <w:rsid w:val="00845B6B"/>
    <w:rsid w:val="008470D1"/>
    <w:rsid w:val="008540BC"/>
    <w:rsid w:val="0085555C"/>
    <w:rsid w:val="0085722C"/>
    <w:rsid w:val="00860076"/>
    <w:rsid w:val="00864B42"/>
    <w:rsid w:val="00864EDC"/>
    <w:rsid w:val="008717FD"/>
    <w:rsid w:val="00872085"/>
    <w:rsid w:val="0087311E"/>
    <w:rsid w:val="008766A7"/>
    <w:rsid w:val="0088023F"/>
    <w:rsid w:val="00884AB2"/>
    <w:rsid w:val="008853E8"/>
    <w:rsid w:val="00890B67"/>
    <w:rsid w:val="00893361"/>
    <w:rsid w:val="00893A8E"/>
    <w:rsid w:val="00893CE3"/>
    <w:rsid w:val="008941F8"/>
    <w:rsid w:val="0089639E"/>
    <w:rsid w:val="0089684C"/>
    <w:rsid w:val="008A42EB"/>
    <w:rsid w:val="008A4E58"/>
    <w:rsid w:val="008A5709"/>
    <w:rsid w:val="008B1A6F"/>
    <w:rsid w:val="008B35DA"/>
    <w:rsid w:val="008B6562"/>
    <w:rsid w:val="008B7C56"/>
    <w:rsid w:val="008C1BE0"/>
    <w:rsid w:val="008C5328"/>
    <w:rsid w:val="008C6844"/>
    <w:rsid w:val="008D1502"/>
    <w:rsid w:val="008D2E6B"/>
    <w:rsid w:val="008D3059"/>
    <w:rsid w:val="008D44E2"/>
    <w:rsid w:val="008D5C1F"/>
    <w:rsid w:val="008D612C"/>
    <w:rsid w:val="008E0C90"/>
    <w:rsid w:val="008E340A"/>
    <w:rsid w:val="008F024A"/>
    <w:rsid w:val="008F4CD3"/>
    <w:rsid w:val="008F62FB"/>
    <w:rsid w:val="008F6CCE"/>
    <w:rsid w:val="00900B1D"/>
    <w:rsid w:val="00901C67"/>
    <w:rsid w:val="009058DF"/>
    <w:rsid w:val="00910D7C"/>
    <w:rsid w:val="00910E34"/>
    <w:rsid w:val="00911CE5"/>
    <w:rsid w:val="009133CD"/>
    <w:rsid w:val="0091490C"/>
    <w:rsid w:val="009204DB"/>
    <w:rsid w:val="009206E4"/>
    <w:rsid w:val="0092128F"/>
    <w:rsid w:val="00922063"/>
    <w:rsid w:val="009220D3"/>
    <w:rsid w:val="009226F2"/>
    <w:rsid w:val="00926314"/>
    <w:rsid w:val="00930317"/>
    <w:rsid w:val="00933333"/>
    <w:rsid w:val="0093364F"/>
    <w:rsid w:val="00934E57"/>
    <w:rsid w:val="00936A0A"/>
    <w:rsid w:val="0094724D"/>
    <w:rsid w:val="009510ED"/>
    <w:rsid w:val="00954E13"/>
    <w:rsid w:val="00955098"/>
    <w:rsid w:val="00962A6D"/>
    <w:rsid w:val="009642C6"/>
    <w:rsid w:val="0096452B"/>
    <w:rsid w:val="00975377"/>
    <w:rsid w:val="0097752F"/>
    <w:rsid w:val="00980E2D"/>
    <w:rsid w:val="00981308"/>
    <w:rsid w:val="00983CDC"/>
    <w:rsid w:val="00983E62"/>
    <w:rsid w:val="00984743"/>
    <w:rsid w:val="00985D99"/>
    <w:rsid w:val="00987A4E"/>
    <w:rsid w:val="00987C57"/>
    <w:rsid w:val="0099188F"/>
    <w:rsid w:val="00993328"/>
    <w:rsid w:val="00995822"/>
    <w:rsid w:val="00997A44"/>
    <w:rsid w:val="009A1FC7"/>
    <w:rsid w:val="009A7254"/>
    <w:rsid w:val="009B2BF4"/>
    <w:rsid w:val="009B52A3"/>
    <w:rsid w:val="009B53BA"/>
    <w:rsid w:val="009B609B"/>
    <w:rsid w:val="009B6F4E"/>
    <w:rsid w:val="009B6FA5"/>
    <w:rsid w:val="009B74CD"/>
    <w:rsid w:val="009D1F6F"/>
    <w:rsid w:val="009D38DB"/>
    <w:rsid w:val="009D3D0A"/>
    <w:rsid w:val="009D62DE"/>
    <w:rsid w:val="009E1F06"/>
    <w:rsid w:val="009E5DEF"/>
    <w:rsid w:val="009E6B6B"/>
    <w:rsid w:val="009F3B36"/>
    <w:rsid w:val="009F79E3"/>
    <w:rsid w:val="00A01A52"/>
    <w:rsid w:val="00A02A0A"/>
    <w:rsid w:val="00A03422"/>
    <w:rsid w:val="00A04717"/>
    <w:rsid w:val="00A04E49"/>
    <w:rsid w:val="00A10236"/>
    <w:rsid w:val="00A10B7E"/>
    <w:rsid w:val="00A11E9D"/>
    <w:rsid w:val="00A1598C"/>
    <w:rsid w:val="00A15EDE"/>
    <w:rsid w:val="00A163CB"/>
    <w:rsid w:val="00A24789"/>
    <w:rsid w:val="00A25268"/>
    <w:rsid w:val="00A34924"/>
    <w:rsid w:val="00A35F3F"/>
    <w:rsid w:val="00A40234"/>
    <w:rsid w:val="00A4496C"/>
    <w:rsid w:val="00A51BDA"/>
    <w:rsid w:val="00A52FED"/>
    <w:rsid w:val="00A547EA"/>
    <w:rsid w:val="00A54EE3"/>
    <w:rsid w:val="00A60040"/>
    <w:rsid w:val="00A61125"/>
    <w:rsid w:val="00A64033"/>
    <w:rsid w:val="00A65635"/>
    <w:rsid w:val="00A66230"/>
    <w:rsid w:val="00A66B33"/>
    <w:rsid w:val="00A706DE"/>
    <w:rsid w:val="00A70BEA"/>
    <w:rsid w:val="00A7226B"/>
    <w:rsid w:val="00A77E2C"/>
    <w:rsid w:val="00A806B3"/>
    <w:rsid w:val="00A80E57"/>
    <w:rsid w:val="00A82337"/>
    <w:rsid w:val="00A90118"/>
    <w:rsid w:val="00A90821"/>
    <w:rsid w:val="00A928C5"/>
    <w:rsid w:val="00A9377F"/>
    <w:rsid w:val="00A94CCD"/>
    <w:rsid w:val="00A955A3"/>
    <w:rsid w:val="00A958C2"/>
    <w:rsid w:val="00A95C9E"/>
    <w:rsid w:val="00A96933"/>
    <w:rsid w:val="00A97D34"/>
    <w:rsid w:val="00AA175E"/>
    <w:rsid w:val="00AA1B3F"/>
    <w:rsid w:val="00AA565B"/>
    <w:rsid w:val="00AA6572"/>
    <w:rsid w:val="00AA6DE0"/>
    <w:rsid w:val="00AB0EDD"/>
    <w:rsid w:val="00AB238D"/>
    <w:rsid w:val="00AC5DC1"/>
    <w:rsid w:val="00AD1275"/>
    <w:rsid w:val="00AD56BA"/>
    <w:rsid w:val="00AE5941"/>
    <w:rsid w:val="00AE7E72"/>
    <w:rsid w:val="00AF00B0"/>
    <w:rsid w:val="00AF0B6E"/>
    <w:rsid w:val="00AF0C1B"/>
    <w:rsid w:val="00AF1152"/>
    <w:rsid w:val="00AF20DE"/>
    <w:rsid w:val="00AF2C7E"/>
    <w:rsid w:val="00AF337C"/>
    <w:rsid w:val="00AF365B"/>
    <w:rsid w:val="00AF3BC9"/>
    <w:rsid w:val="00B0152E"/>
    <w:rsid w:val="00B06F77"/>
    <w:rsid w:val="00B17EA4"/>
    <w:rsid w:val="00B2401D"/>
    <w:rsid w:val="00B271E2"/>
    <w:rsid w:val="00B27F1E"/>
    <w:rsid w:val="00B320E0"/>
    <w:rsid w:val="00B32D83"/>
    <w:rsid w:val="00B35A2B"/>
    <w:rsid w:val="00B44C87"/>
    <w:rsid w:val="00B47772"/>
    <w:rsid w:val="00B525E7"/>
    <w:rsid w:val="00B5298A"/>
    <w:rsid w:val="00B52BC2"/>
    <w:rsid w:val="00B54B9E"/>
    <w:rsid w:val="00B5655B"/>
    <w:rsid w:val="00B602C0"/>
    <w:rsid w:val="00B639CC"/>
    <w:rsid w:val="00B65AA6"/>
    <w:rsid w:val="00B67A38"/>
    <w:rsid w:val="00B736AC"/>
    <w:rsid w:val="00B753D4"/>
    <w:rsid w:val="00B777DB"/>
    <w:rsid w:val="00B804DA"/>
    <w:rsid w:val="00B83BD4"/>
    <w:rsid w:val="00B873B1"/>
    <w:rsid w:val="00B91C42"/>
    <w:rsid w:val="00BB0ED6"/>
    <w:rsid w:val="00BB1C0A"/>
    <w:rsid w:val="00BB4376"/>
    <w:rsid w:val="00BB4A45"/>
    <w:rsid w:val="00BB4B74"/>
    <w:rsid w:val="00BB6FED"/>
    <w:rsid w:val="00BC41B2"/>
    <w:rsid w:val="00BC45B6"/>
    <w:rsid w:val="00BC4F9E"/>
    <w:rsid w:val="00BE0799"/>
    <w:rsid w:val="00BE26D9"/>
    <w:rsid w:val="00BF1119"/>
    <w:rsid w:val="00BF4590"/>
    <w:rsid w:val="00BF5510"/>
    <w:rsid w:val="00C00C31"/>
    <w:rsid w:val="00C070A2"/>
    <w:rsid w:val="00C10D37"/>
    <w:rsid w:val="00C13A0F"/>
    <w:rsid w:val="00C14C4A"/>
    <w:rsid w:val="00C17E66"/>
    <w:rsid w:val="00C242A9"/>
    <w:rsid w:val="00C24D87"/>
    <w:rsid w:val="00C3032A"/>
    <w:rsid w:val="00C31C6D"/>
    <w:rsid w:val="00C31FF2"/>
    <w:rsid w:val="00C33C36"/>
    <w:rsid w:val="00C34E53"/>
    <w:rsid w:val="00C37264"/>
    <w:rsid w:val="00C408D1"/>
    <w:rsid w:val="00C44645"/>
    <w:rsid w:val="00C50A3F"/>
    <w:rsid w:val="00C51474"/>
    <w:rsid w:val="00C51847"/>
    <w:rsid w:val="00C55C36"/>
    <w:rsid w:val="00C61072"/>
    <w:rsid w:val="00C6137D"/>
    <w:rsid w:val="00C61540"/>
    <w:rsid w:val="00C61B0C"/>
    <w:rsid w:val="00C634E4"/>
    <w:rsid w:val="00C67D4C"/>
    <w:rsid w:val="00C706FA"/>
    <w:rsid w:val="00C808FE"/>
    <w:rsid w:val="00C81D18"/>
    <w:rsid w:val="00C82258"/>
    <w:rsid w:val="00C82744"/>
    <w:rsid w:val="00C836D9"/>
    <w:rsid w:val="00C84109"/>
    <w:rsid w:val="00C843F0"/>
    <w:rsid w:val="00C85F66"/>
    <w:rsid w:val="00C95F0B"/>
    <w:rsid w:val="00CA0CFD"/>
    <w:rsid w:val="00CA37C8"/>
    <w:rsid w:val="00CA5047"/>
    <w:rsid w:val="00CC1221"/>
    <w:rsid w:val="00CC4EE7"/>
    <w:rsid w:val="00CD4CC6"/>
    <w:rsid w:val="00CD5C22"/>
    <w:rsid w:val="00CE363E"/>
    <w:rsid w:val="00CF1430"/>
    <w:rsid w:val="00CF1AE4"/>
    <w:rsid w:val="00D0046C"/>
    <w:rsid w:val="00D00979"/>
    <w:rsid w:val="00D01E3B"/>
    <w:rsid w:val="00D05480"/>
    <w:rsid w:val="00D06EEA"/>
    <w:rsid w:val="00D11946"/>
    <w:rsid w:val="00D14F71"/>
    <w:rsid w:val="00D15612"/>
    <w:rsid w:val="00D156E5"/>
    <w:rsid w:val="00D17A89"/>
    <w:rsid w:val="00D204BD"/>
    <w:rsid w:val="00D21619"/>
    <w:rsid w:val="00D21B1B"/>
    <w:rsid w:val="00D220B5"/>
    <w:rsid w:val="00D26063"/>
    <w:rsid w:val="00D30FB0"/>
    <w:rsid w:val="00D32832"/>
    <w:rsid w:val="00D33C76"/>
    <w:rsid w:val="00D34827"/>
    <w:rsid w:val="00D3642E"/>
    <w:rsid w:val="00D41F8D"/>
    <w:rsid w:val="00D451AB"/>
    <w:rsid w:val="00D50991"/>
    <w:rsid w:val="00D578AF"/>
    <w:rsid w:val="00D61DA0"/>
    <w:rsid w:val="00D65D7A"/>
    <w:rsid w:val="00D6793A"/>
    <w:rsid w:val="00D7347C"/>
    <w:rsid w:val="00D74D7F"/>
    <w:rsid w:val="00D75348"/>
    <w:rsid w:val="00D80F6F"/>
    <w:rsid w:val="00D820E3"/>
    <w:rsid w:val="00D9342C"/>
    <w:rsid w:val="00D944CB"/>
    <w:rsid w:val="00DA326B"/>
    <w:rsid w:val="00DA3BCE"/>
    <w:rsid w:val="00DA59FA"/>
    <w:rsid w:val="00DB1157"/>
    <w:rsid w:val="00DB295F"/>
    <w:rsid w:val="00DB29E4"/>
    <w:rsid w:val="00DB3826"/>
    <w:rsid w:val="00DB47DC"/>
    <w:rsid w:val="00DB74F2"/>
    <w:rsid w:val="00DC205C"/>
    <w:rsid w:val="00DC5687"/>
    <w:rsid w:val="00DC6575"/>
    <w:rsid w:val="00DC7A5D"/>
    <w:rsid w:val="00DD00EF"/>
    <w:rsid w:val="00DD1CF8"/>
    <w:rsid w:val="00DD6102"/>
    <w:rsid w:val="00DD71F1"/>
    <w:rsid w:val="00DE00C5"/>
    <w:rsid w:val="00DE3FB5"/>
    <w:rsid w:val="00DF2749"/>
    <w:rsid w:val="00DF60A6"/>
    <w:rsid w:val="00E00D0A"/>
    <w:rsid w:val="00E05B5A"/>
    <w:rsid w:val="00E05F1B"/>
    <w:rsid w:val="00E07B93"/>
    <w:rsid w:val="00E07E15"/>
    <w:rsid w:val="00E1354A"/>
    <w:rsid w:val="00E161F8"/>
    <w:rsid w:val="00E26EE5"/>
    <w:rsid w:val="00E32815"/>
    <w:rsid w:val="00E33554"/>
    <w:rsid w:val="00E40596"/>
    <w:rsid w:val="00E40BA9"/>
    <w:rsid w:val="00E41B77"/>
    <w:rsid w:val="00E45EC3"/>
    <w:rsid w:val="00E47C4F"/>
    <w:rsid w:val="00E541A3"/>
    <w:rsid w:val="00E637BB"/>
    <w:rsid w:val="00E638C8"/>
    <w:rsid w:val="00E658DD"/>
    <w:rsid w:val="00E65D7E"/>
    <w:rsid w:val="00E674D5"/>
    <w:rsid w:val="00E70383"/>
    <w:rsid w:val="00E7427C"/>
    <w:rsid w:val="00E75972"/>
    <w:rsid w:val="00E815D2"/>
    <w:rsid w:val="00E82204"/>
    <w:rsid w:val="00E83012"/>
    <w:rsid w:val="00E8377B"/>
    <w:rsid w:val="00E83A77"/>
    <w:rsid w:val="00E8796C"/>
    <w:rsid w:val="00E90251"/>
    <w:rsid w:val="00E933C0"/>
    <w:rsid w:val="00E962B7"/>
    <w:rsid w:val="00E96877"/>
    <w:rsid w:val="00E978BF"/>
    <w:rsid w:val="00EA1188"/>
    <w:rsid w:val="00EB0752"/>
    <w:rsid w:val="00EB0AE1"/>
    <w:rsid w:val="00EB1186"/>
    <w:rsid w:val="00EB77CC"/>
    <w:rsid w:val="00EC0997"/>
    <w:rsid w:val="00EC2EEF"/>
    <w:rsid w:val="00EC5DDD"/>
    <w:rsid w:val="00ED2F39"/>
    <w:rsid w:val="00ED30F4"/>
    <w:rsid w:val="00ED43BB"/>
    <w:rsid w:val="00ED449A"/>
    <w:rsid w:val="00ED68E9"/>
    <w:rsid w:val="00EE1FC2"/>
    <w:rsid w:val="00EF670C"/>
    <w:rsid w:val="00F11F09"/>
    <w:rsid w:val="00F1455B"/>
    <w:rsid w:val="00F16D36"/>
    <w:rsid w:val="00F210FD"/>
    <w:rsid w:val="00F250D2"/>
    <w:rsid w:val="00F33087"/>
    <w:rsid w:val="00F350B2"/>
    <w:rsid w:val="00F372A2"/>
    <w:rsid w:val="00F4243D"/>
    <w:rsid w:val="00F4304A"/>
    <w:rsid w:val="00F43155"/>
    <w:rsid w:val="00F44DA4"/>
    <w:rsid w:val="00F45BA7"/>
    <w:rsid w:val="00F45BE9"/>
    <w:rsid w:val="00F46308"/>
    <w:rsid w:val="00F46F4A"/>
    <w:rsid w:val="00F52CE1"/>
    <w:rsid w:val="00F57917"/>
    <w:rsid w:val="00F60788"/>
    <w:rsid w:val="00F7063D"/>
    <w:rsid w:val="00F70C88"/>
    <w:rsid w:val="00F7168A"/>
    <w:rsid w:val="00F734AD"/>
    <w:rsid w:val="00F745D9"/>
    <w:rsid w:val="00F76618"/>
    <w:rsid w:val="00F76E42"/>
    <w:rsid w:val="00F81D1B"/>
    <w:rsid w:val="00F83FBC"/>
    <w:rsid w:val="00F841A7"/>
    <w:rsid w:val="00F84292"/>
    <w:rsid w:val="00F85E04"/>
    <w:rsid w:val="00F864DA"/>
    <w:rsid w:val="00F9134D"/>
    <w:rsid w:val="00F92643"/>
    <w:rsid w:val="00F936B3"/>
    <w:rsid w:val="00F97F7D"/>
    <w:rsid w:val="00FA0333"/>
    <w:rsid w:val="00FA19D5"/>
    <w:rsid w:val="00FA3EE8"/>
    <w:rsid w:val="00FA6669"/>
    <w:rsid w:val="00FA7639"/>
    <w:rsid w:val="00FB3457"/>
    <w:rsid w:val="00FB3E2C"/>
    <w:rsid w:val="00FB695B"/>
    <w:rsid w:val="00FC037E"/>
    <w:rsid w:val="00FC19B9"/>
    <w:rsid w:val="00FC4DE3"/>
    <w:rsid w:val="00FC6716"/>
    <w:rsid w:val="00FD00A5"/>
    <w:rsid w:val="00FD4B0F"/>
    <w:rsid w:val="00FE0661"/>
    <w:rsid w:val="00FF0C09"/>
    <w:rsid w:val="00FF1DD7"/>
    <w:rsid w:val="00FF3775"/>
    <w:rsid w:val="01CE5D1C"/>
    <w:rsid w:val="039E595D"/>
    <w:rsid w:val="070F07F6"/>
    <w:rsid w:val="08083403"/>
    <w:rsid w:val="09BE5E2A"/>
    <w:rsid w:val="0A091F73"/>
    <w:rsid w:val="0A8504E9"/>
    <w:rsid w:val="0D92619C"/>
    <w:rsid w:val="0F412CA9"/>
    <w:rsid w:val="0FD566D2"/>
    <w:rsid w:val="13B2170D"/>
    <w:rsid w:val="13B97480"/>
    <w:rsid w:val="14034EB5"/>
    <w:rsid w:val="14870494"/>
    <w:rsid w:val="15085E8C"/>
    <w:rsid w:val="15174F60"/>
    <w:rsid w:val="1556095A"/>
    <w:rsid w:val="167D7F24"/>
    <w:rsid w:val="17306AB5"/>
    <w:rsid w:val="17373F64"/>
    <w:rsid w:val="19A054D6"/>
    <w:rsid w:val="1B0717C8"/>
    <w:rsid w:val="1BE33681"/>
    <w:rsid w:val="21862EC6"/>
    <w:rsid w:val="237A2B2A"/>
    <w:rsid w:val="2C4F36F5"/>
    <w:rsid w:val="2D5F22BD"/>
    <w:rsid w:val="2FF37D11"/>
    <w:rsid w:val="3013049D"/>
    <w:rsid w:val="332C3D99"/>
    <w:rsid w:val="365875C5"/>
    <w:rsid w:val="39356049"/>
    <w:rsid w:val="3B4E60E4"/>
    <w:rsid w:val="3BFE2074"/>
    <w:rsid w:val="3F8C7277"/>
    <w:rsid w:val="3FA0222F"/>
    <w:rsid w:val="42D769B6"/>
    <w:rsid w:val="44F600D3"/>
    <w:rsid w:val="45617704"/>
    <w:rsid w:val="48B048DB"/>
    <w:rsid w:val="4B8C0594"/>
    <w:rsid w:val="4C0F7B1B"/>
    <w:rsid w:val="4CFE380A"/>
    <w:rsid w:val="4D862B8C"/>
    <w:rsid w:val="4DFF35F5"/>
    <w:rsid w:val="4EF47599"/>
    <w:rsid w:val="4FE3578A"/>
    <w:rsid w:val="54E94B5B"/>
    <w:rsid w:val="55661639"/>
    <w:rsid w:val="55761622"/>
    <w:rsid w:val="5BD857FA"/>
    <w:rsid w:val="5C080481"/>
    <w:rsid w:val="5E202145"/>
    <w:rsid w:val="5F621BCD"/>
    <w:rsid w:val="6031647B"/>
    <w:rsid w:val="62F74A7A"/>
    <w:rsid w:val="668E2223"/>
    <w:rsid w:val="683026D9"/>
    <w:rsid w:val="693F388B"/>
    <w:rsid w:val="6DBA21A1"/>
    <w:rsid w:val="73731F46"/>
    <w:rsid w:val="78AF3D07"/>
    <w:rsid w:val="7AF5051C"/>
    <w:rsid w:val="7BBA680A"/>
    <w:rsid w:val="7BE826AE"/>
    <w:rsid w:val="7CCF532E"/>
    <w:rsid w:val="7E00338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fillcolor="white">
      <v:fill color="white"/>
    </o:shapedefaults>
    <o:shapelayout v:ext="edit">
      <o:idmap v:ext="edit" data="1"/>
    </o:shapelayout>
  </w:shapeDefaults>
  <w:decimalSymbol w:val="."/>
  <w:listSeparator w:val=","/>
  <w14:docId w14:val="138A94D7"/>
  <w15:docId w15:val="{A20EACC6-26EA-4914-BEAC-ADF8A04DC3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qFormat="1"/>
    <w:lsdException w:name="footer" w:uiPriority="99"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uiPriority="99"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d">
    <w:name w:val="Normal"/>
    <w:qFormat/>
    <w:rsid w:val="00756686"/>
    <w:pPr>
      <w:widowControl w:val="0"/>
      <w:jc w:val="both"/>
    </w:pPr>
    <w:rPr>
      <w:rFonts w:ascii="Times New Roman" w:hAnsi="Times New Roman"/>
      <w:kern w:val="2"/>
      <w:sz w:val="21"/>
      <w:szCs w:val="24"/>
    </w:rPr>
  </w:style>
  <w:style w:type="character" w:default="1" w:styleId="ae">
    <w:name w:val="Default Paragraph Font"/>
    <w:uiPriority w:val="1"/>
    <w:semiHidden/>
    <w:unhideWhenUsed/>
  </w:style>
  <w:style w:type="table" w:default="1" w:styleId="af">
    <w:name w:val="Normal Table"/>
    <w:uiPriority w:val="99"/>
    <w:semiHidden/>
    <w:unhideWhenUsed/>
    <w:tblPr>
      <w:tblInd w:w="0" w:type="dxa"/>
      <w:tblCellMar>
        <w:top w:w="0" w:type="dxa"/>
        <w:left w:w="108" w:type="dxa"/>
        <w:bottom w:w="0" w:type="dxa"/>
        <w:right w:w="108" w:type="dxa"/>
      </w:tblCellMar>
    </w:tblPr>
  </w:style>
  <w:style w:type="numbering" w:default="1" w:styleId="af0">
    <w:name w:val="No List"/>
    <w:uiPriority w:val="99"/>
    <w:semiHidden/>
    <w:unhideWhenUsed/>
  </w:style>
  <w:style w:type="paragraph" w:styleId="af1">
    <w:name w:val="footer"/>
    <w:basedOn w:val="ad"/>
    <w:link w:val="af2"/>
    <w:uiPriority w:val="99"/>
    <w:qFormat/>
    <w:rsid w:val="00756686"/>
    <w:pPr>
      <w:tabs>
        <w:tab w:val="center" w:pos="4153"/>
        <w:tab w:val="right" w:pos="8306"/>
      </w:tabs>
      <w:snapToGrid w:val="0"/>
      <w:jc w:val="left"/>
    </w:pPr>
    <w:rPr>
      <w:sz w:val="18"/>
      <w:szCs w:val="18"/>
    </w:rPr>
  </w:style>
  <w:style w:type="paragraph" w:styleId="af3">
    <w:name w:val="header"/>
    <w:basedOn w:val="ad"/>
    <w:link w:val="af4"/>
    <w:qFormat/>
    <w:rsid w:val="00756686"/>
    <w:pPr>
      <w:pBdr>
        <w:bottom w:val="single" w:sz="6" w:space="1" w:color="auto"/>
      </w:pBdr>
      <w:tabs>
        <w:tab w:val="center" w:pos="4153"/>
        <w:tab w:val="right" w:pos="8306"/>
      </w:tabs>
      <w:snapToGrid w:val="0"/>
      <w:jc w:val="center"/>
    </w:pPr>
    <w:rPr>
      <w:sz w:val="18"/>
      <w:szCs w:val="18"/>
    </w:rPr>
  </w:style>
  <w:style w:type="paragraph" w:styleId="af5">
    <w:name w:val="Normal (Web)"/>
    <w:basedOn w:val="ad"/>
    <w:uiPriority w:val="99"/>
    <w:qFormat/>
    <w:rsid w:val="00756686"/>
    <w:pPr>
      <w:spacing w:before="100" w:beforeAutospacing="1" w:after="100" w:afterAutospacing="1"/>
      <w:jc w:val="left"/>
    </w:pPr>
    <w:rPr>
      <w:kern w:val="0"/>
      <w:sz w:val="24"/>
    </w:rPr>
  </w:style>
  <w:style w:type="table" w:styleId="af6">
    <w:name w:val="Table Grid"/>
    <w:basedOn w:val="af"/>
    <w:uiPriority w:val="39"/>
    <w:qFormat/>
    <w:rsid w:val="00756686"/>
    <w:rPr>
      <w:rFonts w:ascii="宋体"/>
      <w:sz w:val="18"/>
      <w:szCs w:val="18"/>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7">
    <w:name w:val="Hyperlink"/>
    <w:basedOn w:val="ae"/>
    <w:uiPriority w:val="99"/>
    <w:unhideWhenUsed/>
    <w:qFormat/>
    <w:rsid w:val="00756686"/>
    <w:rPr>
      <w:color w:val="0000FF"/>
      <w:u w:val="single"/>
    </w:rPr>
  </w:style>
  <w:style w:type="paragraph" w:customStyle="1" w:styleId="af8">
    <w:name w:val="段"/>
    <w:link w:val="Char"/>
    <w:qFormat/>
    <w:rsid w:val="00756686"/>
    <w:pPr>
      <w:tabs>
        <w:tab w:val="center" w:pos="4201"/>
        <w:tab w:val="right" w:leader="dot" w:pos="9298"/>
      </w:tabs>
      <w:autoSpaceDE w:val="0"/>
      <w:autoSpaceDN w:val="0"/>
      <w:ind w:firstLineChars="200" w:firstLine="420"/>
      <w:jc w:val="both"/>
    </w:pPr>
    <w:rPr>
      <w:rFonts w:ascii="宋体" w:hAnsi="Times New Roman"/>
      <w:sz w:val="21"/>
    </w:rPr>
  </w:style>
  <w:style w:type="paragraph" w:customStyle="1" w:styleId="af9">
    <w:name w:val="正文表标题"/>
    <w:next w:val="af8"/>
    <w:qFormat/>
    <w:rsid w:val="00756686"/>
    <w:pPr>
      <w:spacing w:beforeLines="50" w:afterLines="50"/>
      <w:jc w:val="center"/>
    </w:pPr>
    <w:rPr>
      <w:rFonts w:ascii="黑体" w:eastAsia="黑体" w:hAnsi="Times New Roman"/>
      <w:sz w:val="21"/>
    </w:rPr>
  </w:style>
  <w:style w:type="paragraph" w:customStyle="1" w:styleId="ac">
    <w:name w:val="正文图标题"/>
    <w:next w:val="af8"/>
    <w:qFormat/>
    <w:rsid w:val="00756686"/>
    <w:pPr>
      <w:numPr>
        <w:numId w:val="1"/>
      </w:numPr>
      <w:tabs>
        <w:tab w:val="left" w:pos="360"/>
      </w:tabs>
      <w:spacing w:beforeLines="50" w:afterLines="50"/>
      <w:jc w:val="center"/>
    </w:pPr>
    <w:rPr>
      <w:rFonts w:ascii="黑体" w:eastAsia="黑体" w:hAnsi="Times New Roman"/>
      <w:sz w:val="21"/>
    </w:rPr>
  </w:style>
  <w:style w:type="paragraph" w:customStyle="1" w:styleId="aa">
    <w:name w:val="其他发布日期"/>
    <w:basedOn w:val="ad"/>
    <w:qFormat/>
    <w:rsid w:val="00756686"/>
    <w:pPr>
      <w:framePr w:w="3997" w:h="471" w:hRule="exact" w:vSpace="181" w:wrap="around" w:vAnchor="page" w:hAnchor="page" w:x="1419" w:y="14097" w:anchorLock="1"/>
      <w:widowControl/>
      <w:numPr>
        <w:numId w:val="2"/>
      </w:numPr>
      <w:jc w:val="left"/>
    </w:pPr>
    <w:rPr>
      <w:rFonts w:eastAsia="黑体"/>
      <w:kern w:val="0"/>
      <w:sz w:val="28"/>
      <w:szCs w:val="20"/>
    </w:rPr>
  </w:style>
  <w:style w:type="paragraph" w:customStyle="1" w:styleId="a3">
    <w:name w:val="一级条标题"/>
    <w:next w:val="af8"/>
    <w:qFormat/>
    <w:rsid w:val="00756686"/>
    <w:pPr>
      <w:numPr>
        <w:ilvl w:val="1"/>
        <w:numId w:val="3"/>
      </w:numPr>
      <w:spacing w:beforeLines="50" w:afterLines="50"/>
      <w:outlineLvl w:val="2"/>
    </w:pPr>
    <w:rPr>
      <w:rFonts w:ascii="黑体" w:eastAsia="黑体" w:hAnsi="Times New Roman"/>
      <w:sz w:val="21"/>
      <w:szCs w:val="21"/>
    </w:rPr>
  </w:style>
  <w:style w:type="paragraph" w:customStyle="1" w:styleId="a2">
    <w:name w:val="章标题"/>
    <w:next w:val="af8"/>
    <w:qFormat/>
    <w:rsid w:val="00756686"/>
    <w:pPr>
      <w:numPr>
        <w:numId w:val="3"/>
      </w:numPr>
      <w:spacing w:beforeLines="100" w:afterLines="100"/>
      <w:jc w:val="both"/>
      <w:outlineLvl w:val="1"/>
    </w:pPr>
    <w:rPr>
      <w:rFonts w:ascii="黑体" w:eastAsia="黑体" w:hAnsi="Times New Roman"/>
      <w:sz w:val="21"/>
    </w:rPr>
  </w:style>
  <w:style w:type="paragraph" w:customStyle="1" w:styleId="a4">
    <w:name w:val="二级条标题"/>
    <w:basedOn w:val="a3"/>
    <w:next w:val="af8"/>
    <w:qFormat/>
    <w:rsid w:val="00756686"/>
    <w:pPr>
      <w:numPr>
        <w:ilvl w:val="2"/>
      </w:numPr>
      <w:spacing w:before="50" w:after="50"/>
      <w:outlineLvl w:val="3"/>
    </w:pPr>
  </w:style>
  <w:style w:type="paragraph" w:customStyle="1" w:styleId="a5">
    <w:name w:val="三级条标题"/>
    <w:basedOn w:val="a4"/>
    <w:next w:val="af8"/>
    <w:qFormat/>
    <w:rsid w:val="00756686"/>
    <w:pPr>
      <w:numPr>
        <w:ilvl w:val="3"/>
      </w:numPr>
      <w:outlineLvl w:val="4"/>
    </w:pPr>
  </w:style>
  <w:style w:type="paragraph" w:customStyle="1" w:styleId="a6">
    <w:name w:val="四级条标题"/>
    <w:basedOn w:val="a5"/>
    <w:next w:val="af8"/>
    <w:qFormat/>
    <w:rsid w:val="00756686"/>
    <w:pPr>
      <w:numPr>
        <w:ilvl w:val="4"/>
      </w:numPr>
      <w:outlineLvl w:val="5"/>
    </w:pPr>
  </w:style>
  <w:style w:type="paragraph" w:customStyle="1" w:styleId="a7">
    <w:name w:val="五级条标题"/>
    <w:basedOn w:val="a6"/>
    <w:next w:val="af8"/>
    <w:qFormat/>
    <w:rsid w:val="00756686"/>
    <w:pPr>
      <w:numPr>
        <w:ilvl w:val="5"/>
      </w:numPr>
      <w:outlineLvl w:val="6"/>
    </w:pPr>
  </w:style>
  <w:style w:type="paragraph" w:customStyle="1" w:styleId="a">
    <w:name w:val="注："/>
    <w:next w:val="af8"/>
    <w:qFormat/>
    <w:rsid w:val="00756686"/>
    <w:pPr>
      <w:widowControl w:val="0"/>
      <w:numPr>
        <w:numId w:val="4"/>
      </w:numPr>
      <w:autoSpaceDE w:val="0"/>
      <w:autoSpaceDN w:val="0"/>
      <w:ind w:left="726" w:hanging="363"/>
      <w:jc w:val="both"/>
    </w:pPr>
    <w:rPr>
      <w:rFonts w:ascii="宋体" w:hAnsi="Times New Roman"/>
      <w:sz w:val="18"/>
      <w:szCs w:val="18"/>
    </w:rPr>
  </w:style>
  <w:style w:type="paragraph" w:customStyle="1" w:styleId="a8">
    <w:name w:val="附录图标号"/>
    <w:basedOn w:val="ad"/>
    <w:qFormat/>
    <w:rsid w:val="00756686"/>
    <w:pPr>
      <w:keepNext/>
      <w:pageBreakBefore/>
      <w:widowControl/>
      <w:numPr>
        <w:numId w:val="5"/>
      </w:numPr>
      <w:spacing w:line="14" w:lineRule="exact"/>
      <w:ind w:left="0" w:firstLine="363"/>
      <w:jc w:val="center"/>
      <w:outlineLvl w:val="0"/>
    </w:pPr>
    <w:rPr>
      <w:color w:val="FFFFFF"/>
    </w:rPr>
  </w:style>
  <w:style w:type="paragraph" w:customStyle="1" w:styleId="a9">
    <w:name w:val="附录图标题"/>
    <w:basedOn w:val="ad"/>
    <w:next w:val="af8"/>
    <w:qFormat/>
    <w:rsid w:val="00756686"/>
    <w:pPr>
      <w:numPr>
        <w:ilvl w:val="1"/>
        <w:numId w:val="5"/>
      </w:numPr>
      <w:tabs>
        <w:tab w:val="left" w:pos="363"/>
      </w:tabs>
      <w:spacing w:beforeLines="50" w:afterLines="50"/>
      <w:ind w:left="0" w:firstLine="0"/>
      <w:jc w:val="center"/>
    </w:pPr>
    <w:rPr>
      <w:rFonts w:ascii="黑体" w:eastAsia="黑体"/>
      <w:szCs w:val="21"/>
    </w:rPr>
  </w:style>
  <w:style w:type="paragraph" w:customStyle="1" w:styleId="a1">
    <w:name w:val="注×：（正文）"/>
    <w:qFormat/>
    <w:rsid w:val="00756686"/>
    <w:pPr>
      <w:numPr>
        <w:numId w:val="6"/>
      </w:numPr>
      <w:jc w:val="both"/>
    </w:pPr>
    <w:rPr>
      <w:rFonts w:ascii="宋体" w:hAnsi="Times New Roman"/>
      <w:sz w:val="18"/>
      <w:szCs w:val="18"/>
    </w:rPr>
  </w:style>
  <w:style w:type="paragraph" w:customStyle="1" w:styleId="a0">
    <w:name w:val="图表脚注说明"/>
    <w:basedOn w:val="ad"/>
    <w:qFormat/>
    <w:rsid w:val="00756686"/>
    <w:pPr>
      <w:numPr>
        <w:numId w:val="7"/>
      </w:numPr>
    </w:pPr>
    <w:rPr>
      <w:rFonts w:ascii="宋体"/>
      <w:sz w:val="18"/>
      <w:szCs w:val="18"/>
    </w:rPr>
  </w:style>
  <w:style w:type="character" w:customStyle="1" w:styleId="Char">
    <w:name w:val="段 Char"/>
    <w:basedOn w:val="ae"/>
    <w:link w:val="af8"/>
    <w:qFormat/>
    <w:rsid w:val="00756686"/>
    <w:rPr>
      <w:rFonts w:ascii="宋体"/>
      <w:sz w:val="21"/>
      <w:lang w:val="en-US" w:eastAsia="zh-CN" w:bidi="ar-SA"/>
    </w:rPr>
  </w:style>
  <w:style w:type="character" w:customStyle="1" w:styleId="af4">
    <w:name w:val="页眉 字符"/>
    <w:basedOn w:val="ae"/>
    <w:link w:val="af3"/>
    <w:qFormat/>
    <w:rsid w:val="00756686"/>
    <w:rPr>
      <w:kern w:val="2"/>
      <w:sz w:val="18"/>
      <w:szCs w:val="18"/>
    </w:rPr>
  </w:style>
  <w:style w:type="character" w:customStyle="1" w:styleId="af2">
    <w:name w:val="页脚 字符"/>
    <w:basedOn w:val="ae"/>
    <w:link w:val="af1"/>
    <w:uiPriority w:val="99"/>
    <w:qFormat/>
    <w:rsid w:val="00756686"/>
    <w:rPr>
      <w:kern w:val="2"/>
      <w:sz w:val="18"/>
      <w:szCs w:val="18"/>
    </w:rPr>
  </w:style>
  <w:style w:type="paragraph" w:customStyle="1" w:styleId="ab">
    <w:name w:val="附录表标题"/>
    <w:basedOn w:val="ad"/>
    <w:next w:val="af8"/>
    <w:qFormat/>
    <w:rsid w:val="00756686"/>
    <w:pPr>
      <w:numPr>
        <w:ilvl w:val="1"/>
        <w:numId w:val="8"/>
      </w:numPr>
      <w:tabs>
        <w:tab w:val="left" w:pos="180"/>
      </w:tabs>
      <w:spacing w:beforeLines="50" w:afterLines="50"/>
      <w:ind w:left="0" w:firstLine="0"/>
      <w:jc w:val="center"/>
    </w:pPr>
    <w:rPr>
      <w:rFonts w:ascii="黑体" w:eastAsia="黑体"/>
      <w:szCs w:val="21"/>
    </w:rPr>
  </w:style>
  <w:style w:type="paragraph" w:styleId="afa">
    <w:name w:val="List Paragraph"/>
    <w:basedOn w:val="ad"/>
    <w:uiPriority w:val="34"/>
    <w:unhideWhenUsed/>
    <w:qFormat/>
    <w:rsid w:val="00756686"/>
    <w:pPr>
      <w:ind w:firstLineChars="200" w:firstLine="420"/>
    </w:pPr>
  </w:style>
  <w:style w:type="paragraph" w:customStyle="1" w:styleId="afb">
    <w:name w:val="其他标准称谓"/>
    <w:qFormat/>
    <w:rsid w:val="00756686"/>
    <w:pPr>
      <w:spacing w:line="0" w:lineRule="atLeast"/>
      <w:jc w:val="distribute"/>
    </w:pPr>
    <w:rPr>
      <w:rFonts w:ascii="黑体" w:eastAsia="黑体" w:hAnsi="宋体"/>
      <w:sz w:val="52"/>
    </w:rPr>
  </w:style>
  <w:style w:type="paragraph" w:customStyle="1" w:styleId="1">
    <w:name w:val="封面标准号1"/>
    <w:qFormat/>
    <w:rsid w:val="00756686"/>
    <w:pPr>
      <w:widowControl w:val="0"/>
      <w:kinsoku w:val="0"/>
      <w:overflowPunct w:val="0"/>
      <w:autoSpaceDE w:val="0"/>
      <w:autoSpaceDN w:val="0"/>
      <w:spacing w:before="308"/>
      <w:jc w:val="right"/>
      <w:textAlignment w:val="center"/>
    </w:pPr>
    <w:rPr>
      <w:rFonts w:ascii="Times New Roman" w:hAnsi="Times New Roman"/>
      <w:sz w:val="28"/>
    </w:rPr>
  </w:style>
  <w:style w:type="character" w:customStyle="1" w:styleId="afc">
    <w:name w:val="发布"/>
    <w:rsid w:val="00756686"/>
    <w:rPr>
      <w:rFonts w:ascii="黑体" w:eastAsia="黑体"/>
      <w:spacing w:val="22"/>
      <w:w w:val="100"/>
      <w:position w:val="3"/>
      <w:sz w:val="28"/>
    </w:rPr>
  </w:style>
  <w:style w:type="paragraph" w:customStyle="1" w:styleId="afd">
    <w:name w:val="其他发布部门"/>
    <w:basedOn w:val="ad"/>
    <w:qFormat/>
    <w:rsid w:val="00756686"/>
    <w:pPr>
      <w:widowControl/>
      <w:spacing w:line="0" w:lineRule="atLeast"/>
      <w:jc w:val="center"/>
    </w:pPr>
    <w:rPr>
      <w:rFonts w:ascii="黑体" w:eastAsia="黑体"/>
      <w:spacing w:val="20"/>
      <w:w w:val="135"/>
      <w:kern w:val="0"/>
      <w:sz w:val="36"/>
      <w:szCs w:val="20"/>
    </w:rPr>
  </w:style>
  <w:style w:type="paragraph" w:customStyle="1" w:styleId="afe">
    <w:name w:val="标准文件_段"/>
    <w:qFormat/>
    <w:rsid w:val="00756686"/>
    <w:pPr>
      <w:autoSpaceDE w:val="0"/>
      <w:autoSpaceDN w:val="0"/>
      <w:ind w:firstLineChars="200" w:firstLine="200"/>
      <w:jc w:val="both"/>
    </w:pPr>
    <w:rPr>
      <w:rFonts w:ascii="宋体" w:hAnsi="Times New Roman"/>
      <w:sz w:val="21"/>
    </w:rPr>
  </w:style>
  <w:style w:type="paragraph" w:styleId="aff">
    <w:name w:val="Balloon Text"/>
    <w:basedOn w:val="ad"/>
    <w:link w:val="aff0"/>
    <w:semiHidden/>
    <w:unhideWhenUsed/>
    <w:rsid w:val="0008145A"/>
    <w:rPr>
      <w:sz w:val="18"/>
      <w:szCs w:val="18"/>
    </w:rPr>
  </w:style>
  <w:style w:type="character" w:customStyle="1" w:styleId="aff0">
    <w:name w:val="批注框文本 字符"/>
    <w:basedOn w:val="ae"/>
    <w:link w:val="aff"/>
    <w:semiHidden/>
    <w:rsid w:val="0008145A"/>
    <w:rPr>
      <w:rFonts w:ascii="Times New Roman" w:hAnsi="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11002863">
      <w:bodyDiv w:val="1"/>
      <w:marLeft w:val="0"/>
      <w:marRight w:val="0"/>
      <w:marTop w:val="0"/>
      <w:marBottom w:val="0"/>
      <w:divBdr>
        <w:top w:val="none" w:sz="0" w:space="0" w:color="auto"/>
        <w:left w:val="none" w:sz="0" w:space="0" w:color="auto"/>
        <w:bottom w:val="none" w:sz="0" w:space="0" w:color="auto"/>
        <w:right w:val="none" w:sz="0" w:space="0" w:color="auto"/>
      </w:divBdr>
      <w:divsChild>
        <w:div w:id="2137554581">
          <w:marLeft w:val="0"/>
          <w:marRight w:val="0"/>
          <w:marTop w:val="0"/>
          <w:marBottom w:val="0"/>
          <w:divBdr>
            <w:top w:val="none" w:sz="0" w:space="0" w:color="auto"/>
            <w:left w:val="none" w:sz="0" w:space="0" w:color="auto"/>
            <w:bottom w:val="none" w:sz="0" w:space="0" w:color="auto"/>
            <w:right w:val="none" w:sz="0" w:space="0" w:color="auto"/>
          </w:divBdr>
        </w:div>
        <w:div w:id="1315336493">
          <w:marLeft w:val="0"/>
          <w:marRight w:val="0"/>
          <w:marTop w:val="0"/>
          <w:marBottom w:val="0"/>
          <w:divBdr>
            <w:top w:val="none" w:sz="0" w:space="0" w:color="auto"/>
            <w:left w:val="none" w:sz="0" w:space="0" w:color="auto"/>
            <w:bottom w:val="none" w:sz="0" w:space="0" w:color="auto"/>
            <w:right w:val="none" w:sz="0" w:space="0" w:color="auto"/>
          </w:divBdr>
        </w:div>
        <w:div w:id="123737172">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0F88D4C-7567-4749-8A56-1E8B0CBB56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TotalTime>
  <Pages>23</Pages>
  <Words>9469</Words>
  <Characters>879</Characters>
  <Application>Microsoft Office Word</Application>
  <DocSecurity>0</DocSecurity>
  <Lines>7</Lines>
  <Paragraphs>20</Paragraphs>
  <ScaleCrop>false</ScaleCrop>
  <Company>WWW.YlmF.CoM</Company>
  <LinksUpToDate>false</LinksUpToDate>
  <CharactersWithSpaces>10328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广西地方标准《脱氢枞酸》（征求意见稿）</dc:title>
  <dc:creator>USER</dc:creator>
  <cp:lastModifiedBy>苏 子华</cp:lastModifiedBy>
  <cp:revision>8</cp:revision>
  <cp:lastPrinted>2019-07-10T11:21:00Z</cp:lastPrinted>
  <dcterms:created xsi:type="dcterms:W3CDTF">2024-04-29T15:07:00Z</dcterms:created>
  <dcterms:modified xsi:type="dcterms:W3CDTF">2024-04-29T16:28:00Z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484DF7F1BEB842158BCD0584349217B5</vt:lpwstr>
  </property>
</Properties>
</file>