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50093992" w14:textId="77777777" w:rsidTr="00215ADD">
        <w:tc>
          <w:tcPr>
            <w:tcW w:w="509" w:type="dxa"/>
          </w:tcPr>
          <w:p w14:paraId="2DE6A40E"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043067C2" w14:textId="4441E4EC" w:rsidR="00672BFD" w:rsidRPr="00672BFD" w:rsidRDefault="00596C75"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70C72" w:rsidRPr="00C70C72">
              <w:rPr>
                <w:rFonts w:ascii="黑体" w:eastAsia="黑体" w:hAnsi="黑体"/>
                <w:sz w:val="21"/>
                <w:szCs w:val="21"/>
              </w:rPr>
              <w:t xml:space="preserve">35.240.01 </w:t>
            </w:r>
            <w:r w:rsidRPr="00672BFD">
              <w:rPr>
                <w:rFonts w:ascii="黑体" w:eastAsia="黑体" w:hAnsi="黑体"/>
                <w:sz w:val="21"/>
                <w:szCs w:val="21"/>
              </w:rPr>
              <w:fldChar w:fldCharType="end"/>
            </w:r>
            <w:bookmarkEnd w:id="0"/>
          </w:p>
        </w:tc>
      </w:tr>
      <w:tr w:rsidR="007B7453" w:rsidRPr="00672BFD" w14:paraId="75998522" w14:textId="77777777" w:rsidTr="00215ADD">
        <w:tc>
          <w:tcPr>
            <w:tcW w:w="509" w:type="dxa"/>
          </w:tcPr>
          <w:p w14:paraId="0CF26372"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58FDD7AF" w14:textId="77777777" w:rsidTr="008A173B">
              <w:trPr>
                <w:trHeight w:hRule="exact" w:val="1021"/>
              </w:trPr>
              <w:tc>
                <w:tcPr>
                  <w:tcW w:w="9242" w:type="dxa"/>
                  <w:vAlign w:val="center"/>
                </w:tcPr>
                <w:p w14:paraId="49DDB1E1" w14:textId="77777777" w:rsidR="000F4050" w:rsidRDefault="007B6032" w:rsidP="000310BF">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5FF2BE41" wp14:editId="7E79A431">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1B9CF12D" wp14:editId="0858B532">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596C75">
                    <w:fldChar w:fldCharType="begin">
                      <w:ffData>
                        <w:name w:val="c1"/>
                        <w:enabled/>
                        <w:calcOnExit w:val="0"/>
                        <w:textInput>
                          <w:maxLength w:val="7"/>
                        </w:textInput>
                      </w:ffData>
                    </w:fldChar>
                  </w:r>
                  <w:bookmarkStart w:id="1" w:name="c1"/>
                  <w:r w:rsidR="009C3257">
                    <w:instrText xml:space="preserve"> FORMTEXT </w:instrText>
                  </w:r>
                  <w:r w:rsidR="00596C75">
                    <w:fldChar w:fldCharType="separate"/>
                  </w:r>
                  <w:r w:rsidR="003B1F3A">
                    <w:t>GXAS</w:t>
                  </w:r>
                  <w:r w:rsidR="00596C75">
                    <w:fldChar w:fldCharType="end"/>
                  </w:r>
                  <w:bookmarkEnd w:id="1"/>
                </w:p>
              </w:tc>
            </w:tr>
          </w:tbl>
          <w:p w14:paraId="1D483156" w14:textId="056B642A" w:rsidR="00FB231D" w:rsidRPr="00672BFD" w:rsidRDefault="00596C75"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6B336B">
              <w:rPr>
                <w:rFonts w:ascii="黑体" w:eastAsia="黑体" w:hAnsi="黑体"/>
                <w:sz w:val="21"/>
                <w:szCs w:val="21"/>
              </w:rPr>
              <w:t>L 73</w:t>
            </w:r>
            <w:r w:rsidRPr="00672BFD">
              <w:rPr>
                <w:rFonts w:ascii="黑体" w:eastAsia="黑体" w:hAnsi="黑体"/>
                <w:sz w:val="21"/>
                <w:szCs w:val="21"/>
              </w:rPr>
              <w:fldChar w:fldCharType="end"/>
            </w:r>
            <w:bookmarkEnd w:id="2"/>
          </w:p>
        </w:tc>
      </w:tr>
    </w:tbl>
    <w:bookmarkStart w:id="3" w:name="_Hlk26473981"/>
    <w:p w14:paraId="1D9561D7" w14:textId="77777777" w:rsidR="0000040A" w:rsidRPr="007B7453" w:rsidRDefault="003B1F3A" w:rsidP="000107E0">
      <w:pPr>
        <w:pStyle w:val="affff6"/>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noProof/>
          <w:w w:val="100"/>
          <w:sz w:val="48"/>
        </w:rPr>
        <w:t>团体标准</w:t>
      </w:r>
      <w:r>
        <w:rPr>
          <w:rFonts w:ascii="黑体" w:eastAsia="黑体"/>
          <w:b w:val="0"/>
          <w:w w:val="100"/>
          <w:sz w:val="48"/>
        </w:rPr>
        <w:fldChar w:fldCharType="end"/>
      </w:r>
      <w:bookmarkEnd w:id="4"/>
    </w:p>
    <w:bookmarkEnd w:id="3"/>
    <w:p w14:paraId="06D72B95" w14:textId="77777777" w:rsidR="00AA456B" w:rsidRPr="00A952D7" w:rsidRDefault="00AE2A69" w:rsidP="00A952D7">
      <w:pPr>
        <w:pStyle w:val="affffffffff3"/>
        <w:framePr w:wrap="auto"/>
      </w:pPr>
      <w:r>
        <w:t>T/</w:t>
      </w:r>
      <w:r w:rsidR="00596C75">
        <w:fldChar w:fldCharType="begin">
          <w:ffData>
            <w:name w:val="文字1"/>
            <w:enabled/>
            <w:calcOnExit w:val="0"/>
            <w:textInput>
              <w:default w:val="XXX"/>
            </w:textInput>
          </w:ffData>
        </w:fldChar>
      </w:r>
      <w:bookmarkStart w:id="5" w:name="文字1"/>
      <w:r w:rsidR="00EB31ED">
        <w:instrText xml:space="preserve"> FORMTEXT </w:instrText>
      </w:r>
      <w:r w:rsidR="00596C75">
        <w:fldChar w:fldCharType="separate"/>
      </w:r>
      <w:r w:rsidR="003B1F3A">
        <w:t>GXAS</w:t>
      </w:r>
      <w:r w:rsidR="00596C75">
        <w:fldChar w:fldCharType="end"/>
      </w:r>
      <w:bookmarkEnd w:id="5"/>
      <w:r w:rsidR="00634D9E">
        <w:t xml:space="preserve"> </w:t>
      </w:r>
      <w:r w:rsidR="00596C75">
        <w:fldChar w:fldCharType="begin">
          <w:ffData>
            <w:name w:val="NSTD_CODE_F"/>
            <w:enabled/>
            <w:calcOnExit w:val="0"/>
            <w:textInput>
              <w:default w:val="XXXX"/>
            </w:textInput>
          </w:ffData>
        </w:fldChar>
      </w:r>
      <w:bookmarkStart w:id="6" w:name="NSTD_CODE_F"/>
      <w:r w:rsidR="00EB31ED">
        <w:instrText xml:space="preserve"> FORMTEXT </w:instrText>
      </w:r>
      <w:r w:rsidR="00596C75">
        <w:fldChar w:fldCharType="separate"/>
      </w:r>
      <w:r w:rsidR="00EB31ED">
        <w:t>XXXX</w:t>
      </w:r>
      <w:r w:rsidR="00596C75">
        <w:fldChar w:fldCharType="end"/>
      </w:r>
      <w:bookmarkEnd w:id="6"/>
      <w:r w:rsidR="004644A6" w:rsidRPr="004644A6">
        <w:rPr>
          <w:rFonts w:hAnsi="黑体"/>
        </w:rPr>
        <w:t>—</w:t>
      </w:r>
      <w:r w:rsidR="00596C75">
        <w:fldChar w:fldCharType="begin">
          <w:ffData>
            <w:name w:val="NSTD_CODE_B"/>
            <w:enabled/>
            <w:calcOnExit w:val="0"/>
            <w:textInput>
              <w:default w:val="XXXX"/>
            </w:textInput>
          </w:ffData>
        </w:fldChar>
      </w:r>
      <w:bookmarkStart w:id="7" w:name="NSTD_CODE_B"/>
      <w:r w:rsidR="00087A77">
        <w:instrText xml:space="preserve"> FORMTEXT </w:instrText>
      </w:r>
      <w:r w:rsidR="00596C75">
        <w:fldChar w:fldCharType="separate"/>
      </w:r>
      <w:r w:rsidR="00087A77">
        <w:t>XXXX</w:t>
      </w:r>
      <w:r w:rsidR="00596C75">
        <w:fldChar w:fldCharType="end"/>
      </w:r>
      <w:bookmarkEnd w:id="7"/>
    </w:p>
    <w:p w14:paraId="07AFA8A2" w14:textId="77777777" w:rsidR="00E846C8" w:rsidRPr="001E4882" w:rsidRDefault="00596C75"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78E4F67C" w14:textId="164B174D" w:rsidR="008F70BD" w:rsidRPr="007B7453" w:rsidRDefault="000751D1" w:rsidP="007B745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60288" behindDoc="0" locked="0" layoutInCell="1" allowOverlap="0" wp14:anchorId="3100211E" wp14:editId="23127624">
                <wp:simplePos x="0" y="0"/>
                <wp:positionH relativeFrom="page">
                  <wp:posOffset>900430</wp:posOffset>
                </wp:positionH>
                <wp:positionV relativeFrom="page">
                  <wp:posOffset>2700654</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3B866EA" id="直接连接符 5"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" o:allowoverlap="f">
                <w10:wrap anchorx="page" anchory="page"/>
              </v:line>
            </w:pict>
          </mc:Fallback>
        </mc:AlternateContent>
      </w:r>
    </w:p>
    <w:p w14:paraId="02D0F6A0"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25920A1B" w14:textId="50226B7B" w:rsidR="006816A4" w:rsidRDefault="00596C75"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562308">
        <w:instrText xml:space="preserve"> FORMTEXT </w:instrText>
      </w:r>
      <w:r>
        <w:fldChar w:fldCharType="separate"/>
      </w:r>
      <w:r w:rsidR="000751D1">
        <w:t>田长巡管理系统建设规范</w:t>
      </w:r>
      <w:r>
        <w:fldChar w:fldCharType="end"/>
      </w:r>
      <w:bookmarkEnd w:id="9"/>
    </w:p>
    <w:p w14:paraId="6E9A6734" w14:textId="77777777" w:rsidR="00815419" w:rsidRPr="00815419" w:rsidRDefault="00815419" w:rsidP="00324EDD">
      <w:pPr>
        <w:framePr w:w="9639" w:h="6974" w:hRule="exact" w:wrap="around" w:vAnchor="page" w:hAnchor="page" w:x="1419" w:y="6408" w:anchorLock="1"/>
        <w:ind w:left="-1418"/>
      </w:pPr>
    </w:p>
    <w:p w14:paraId="34762BFB" w14:textId="1673FBE7" w:rsidR="00755402" w:rsidRPr="007A0F20" w:rsidRDefault="00596C75" w:rsidP="00463B77">
      <w:pPr>
        <w:pStyle w:val="afffffff5"/>
        <w:framePr w:w="9639" w:h="6974" w:hRule="exact" w:wrap="around" w:vAnchor="page" w:hAnchor="page" w:x="1419" w:y="6408" w:anchorLock="1"/>
        <w:textAlignment w:val="bottom"/>
        <w:rPr>
          <w:rFonts w:ascii="黑体" w:eastAsia="黑体" w:hAnsi="黑体"/>
          <w:noProof/>
          <w:szCs w:val="28"/>
        </w:rPr>
      </w:pPr>
      <w:r w:rsidRPr="007A0F20">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00F515EE" w:rsidRPr="007A0F20">
        <w:rPr>
          <w:rFonts w:ascii="黑体" w:eastAsia="黑体" w:hAnsi="黑体"/>
          <w:noProof/>
          <w:szCs w:val="28"/>
        </w:rPr>
        <w:instrText xml:space="preserve"> FORMTEXT </w:instrText>
      </w:r>
      <w:r w:rsidRPr="007A0F20">
        <w:rPr>
          <w:rFonts w:ascii="黑体" w:eastAsia="黑体" w:hAnsi="黑体"/>
          <w:noProof/>
          <w:szCs w:val="28"/>
        </w:rPr>
      </w:r>
      <w:r w:rsidRPr="007A0F20">
        <w:rPr>
          <w:rFonts w:ascii="黑体" w:eastAsia="黑体" w:hAnsi="黑体"/>
          <w:noProof/>
          <w:szCs w:val="28"/>
        </w:rPr>
        <w:fldChar w:fldCharType="separate"/>
      </w:r>
      <w:r w:rsidR="006B336B" w:rsidRPr="006B336B">
        <w:rPr>
          <w:rFonts w:ascii="黑体" w:eastAsia="黑体" w:hAnsi="黑体"/>
          <w:noProof/>
          <w:szCs w:val="28"/>
        </w:rPr>
        <w:t>specification for construction of field chief patrol management system</w:t>
      </w:r>
      <w:r w:rsidRPr="007A0F20">
        <w:rPr>
          <w:rFonts w:ascii="黑体" w:eastAsia="黑体" w:hAnsi="黑体"/>
          <w:noProof/>
          <w:szCs w:val="28"/>
        </w:rPr>
        <w:fldChar w:fldCharType="end"/>
      </w:r>
      <w:bookmarkEnd w:id="10"/>
    </w:p>
    <w:p w14:paraId="3481F9DA" w14:textId="77777777" w:rsidR="00815419" w:rsidRPr="00324EDD" w:rsidRDefault="00815419" w:rsidP="00324EDD">
      <w:pPr>
        <w:framePr w:w="9639" w:h="6974" w:hRule="exact" w:wrap="around" w:vAnchor="page" w:hAnchor="page" w:x="1419" w:y="6408" w:anchorLock="1"/>
        <w:spacing w:line="760" w:lineRule="exact"/>
        <w:ind w:left="-1418"/>
      </w:pPr>
    </w:p>
    <w:p w14:paraId="795AE67A"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2F48BEB2" w14:textId="38D42036" w:rsidR="00CA7AFD" w:rsidRPr="00AC4D95" w:rsidRDefault="00596C75"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Pr>
          <w:noProof/>
          <w:sz w:val="24"/>
          <w:szCs w:val="28"/>
        </w:rPr>
        <w:instrText xml:space="preserve"> FORMDROPDOWN </w:instrText>
      </w:r>
      <w:r w:rsidR="007571E9">
        <w:rPr>
          <w:noProof/>
          <w:sz w:val="24"/>
          <w:szCs w:val="28"/>
        </w:rPr>
      </w:r>
      <w:r w:rsidR="007571E9">
        <w:rPr>
          <w:noProof/>
          <w:sz w:val="24"/>
          <w:szCs w:val="28"/>
        </w:rPr>
        <w:fldChar w:fldCharType="separate"/>
      </w:r>
      <w:r>
        <w:rPr>
          <w:noProof/>
          <w:sz w:val="24"/>
          <w:szCs w:val="28"/>
        </w:rPr>
        <w:fldChar w:fldCharType="end"/>
      </w:r>
      <w:bookmarkEnd w:id="11"/>
    </w:p>
    <w:p w14:paraId="14C88D8E" w14:textId="77777777" w:rsidR="0036429C" w:rsidRDefault="00596C7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14:paraId="6CEB40B9" w14:textId="77777777" w:rsidR="00DE703F" w:rsidRPr="00A6537A" w:rsidRDefault="00596C75" w:rsidP="00596C75">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8620FC" w:rsidRPr="00A6537A">
        <w:rPr>
          <w:b/>
          <w:noProof/>
          <w:sz w:val="21"/>
          <w:szCs w:val="28"/>
        </w:rPr>
        <w:instrText xml:space="preserve"> FORMDROPDOWN </w:instrText>
      </w:r>
      <w:r w:rsidR="007571E9">
        <w:rPr>
          <w:b/>
          <w:noProof/>
          <w:sz w:val="21"/>
          <w:szCs w:val="28"/>
        </w:rPr>
      </w:r>
      <w:r w:rsidR="007571E9">
        <w:rPr>
          <w:b/>
          <w:noProof/>
          <w:sz w:val="21"/>
          <w:szCs w:val="28"/>
        </w:rPr>
        <w:fldChar w:fldCharType="separate"/>
      </w:r>
      <w:r w:rsidRPr="00A6537A">
        <w:rPr>
          <w:b/>
          <w:noProof/>
          <w:sz w:val="21"/>
          <w:szCs w:val="28"/>
        </w:rPr>
        <w:fldChar w:fldCharType="end"/>
      </w:r>
      <w:bookmarkEnd w:id="13"/>
    </w:p>
    <w:p w14:paraId="181EE5A2" w14:textId="77777777" w:rsidR="00CD50A1" w:rsidRDefault="00596C75"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Pr>
          <w:rFonts w:hint="eastAsia"/>
        </w:rPr>
        <w:t>发布</w:t>
      </w:r>
    </w:p>
    <w:p w14:paraId="745C2508" w14:textId="77777777" w:rsidR="00CD50A1" w:rsidRDefault="00596C75"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Pr>
          <w:rFonts w:hint="eastAsia"/>
        </w:rPr>
        <w:t>实施</w:t>
      </w:r>
    </w:p>
    <w:p w14:paraId="0E05920E" w14:textId="77777777" w:rsidR="007B7453" w:rsidRPr="004C7E8B" w:rsidRDefault="00596C75"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3B1F3A">
        <w:rPr>
          <w:rFonts w:hAnsi="黑体" w:hint="eastAsia"/>
          <w:w w:val="100"/>
          <w:sz w:val="28"/>
        </w:rPr>
        <w:t>广西标准化协会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14:paraId="06C0D72A" w14:textId="71172234" w:rsidR="00A02BAE" w:rsidRPr="00CD50A1" w:rsidRDefault="000751D1" w:rsidP="00A02BAE">
      <w:pPr>
        <w:rPr>
          <w:rFonts w:ascii="宋体" w:hAnsi="宋体"/>
          <w:sz w:val="28"/>
          <w:szCs w:val="28"/>
        </w:rPr>
        <w:sectPr w:rsidR="00A02BAE" w:rsidRPr="00CD50A1" w:rsidSect="0044678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3360" behindDoc="0" locked="1" layoutInCell="1" allowOverlap="1" wp14:anchorId="6D033DC2" wp14:editId="14E35A97">
                <wp:simplePos x="0" y="0"/>
                <wp:positionH relativeFrom="page">
                  <wp:posOffset>899795</wp:posOffset>
                </wp:positionH>
                <wp:positionV relativeFrom="page">
                  <wp:posOffset>9253219</wp:posOffset>
                </wp:positionV>
                <wp:extent cx="6120130" cy="0"/>
                <wp:effectExtent l="0" t="0" r="1397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AF4080E" id="直接连接符 4"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EkH&#10;1eLZAQAAdAMAAA4AAAAAAAAAAAAAAAAALgIAAGRycy9lMm9Eb2MueG1sUEsBAi0AFAAGAAgAAAAh&#10;AImtd2zeAAAADgEAAA8AAAAAAAAAAAAAAAAAMwQAAGRycy9kb3ducmV2LnhtbFBLBQYAAAAABAAE&#10;APMAAAA+BQAAAAA=&#10;">
                <w10:wrap anchorx="page" anchory="page"/>
                <w10:anchorlock/>
              </v:line>
            </w:pict>
          </mc:Fallback>
        </mc:AlternateContent>
      </w:r>
    </w:p>
    <w:p w14:paraId="49637E2E" w14:textId="1B1C0988" w:rsidR="00446785" w:rsidRDefault="00446785" w:rsidP="00446785">
      <w:pPr>
        <w:pStyle w:val="affffff2"/>
        <w:spacing w:after="360"/>
      </w:pPr>
      <w:bookmarkStart w:id="21" w:name="BookMark1"/>
      <w:bookmarkStart w:id="22" w:name="_Toc164856870"/>
      <w:bookmarkStart w:id="23" w:name="_Toc164875209"/>
      <w:bookmarkStart w:id="24" w:name="_Toc165378588"/>
      <w:bookmarkStart w:id="25" w:name="_Toc165378603"/>
      <w:r w:rsidRPr="00446785">
        <w:rPr>
          <w:rFonts w:hint="eastAsia"/>
          <w:spacing w:val="320"/>
        </w:rPr>
        <w:lastRenderedPageBreak/>
        <w:t>目</w:t>
      </w:r>
      <w:r>
        <w:rPr>
          <w:rFonts w:hint="eastAsia"/>
        </w:rPr>
        <w:t>次</w:t>
      </w:r>
    </w:p>
    <w:p w14:paraId="47D3118D" w14:textId="5757D9ED" w:rsidR="00446785" w:rsidRPr="00446785" w:rsidRDefault="00446785">
      <w:pPr>
        <w:pStyle w:val="TOC1"/>
        <w:tabs>
          <w:tab w:val="right" w:leader="dot" w:pos="9344"/>
        </w:tabs>
        <w:rPr>
          <w:rFonts w:asciiTheme="minorHAnsi" w:eastAsiaTheme="minorEastAsia" w:hAnsiTheme="minorHAnsi" w:cstheme="minorBidi"/>
          <w:noProof/>
          <w:szCs w:val="22"/>
        </w:rPr>
      </w:pPr>
      <w:r w:rsidRPr="00446785">
        <w:fldChar w:fldCharType="begin"/>
      </w:r>
      <w:r w:rsidRPr="00446785">
        <w:instrText xml:space="preserve"> TOC \o "1-1" \h </w:instrText>
      </w:r>
      <w:r w:rsidRPr="00446785">
        <w:fldChar w:fldCharType="separate"/>
      </w:r>
      <w:hyperlink w:anchor="_Toc165380158" w:history="1">
        <w:r w:rsidRPr="00446785">
          <w:rPr>
            <w:rStyle w:val="affffffe"/>
            <w:noProof/>
          </w:rPr>
          <w:t>前言</w:t>
        </w:r>
        <w:r w:rsidRPr="00446785">
          <w:rPr>
            <w:noProof/>
          </w:rPr>
          <w:tab/>
        </w:r>
        <w:r w:rsidRPr="00446785">
          <w:rPr>
            <w:noProof/>
          </w:rPr>
          <w:fldChar w:fldCharType="begin"/>
        </w:r>
        <w:r w:rsidRPr="00446785">
          <w:rPr>
            <w:noProof/>
          </w:rPr>
          <w:instrText xml:space="preserve"> PAGEREF _Toc165380158 \h </w:instrText>
        </w:r>
        <w:r w:rsidRPr="00446785">
          <w:rPr>
            <w:noProof/>
          </w:rPr>
        </w:r>
        <w:r w:rsidRPr="00446785">
          <w:rPr>
            <w:noProof/>
          </w:rPr>
          <w:fldChar w:fldCharType="separate"/>
        </w:r>
        <w:r w:rsidR="007571E9">
          <w:rPr>
            <w:noProof/>
          </w:rPr>
          <w:t>II</w:t>
        </w:r>
        <w:r w:rsidRPr="00446785">
          <w:rPr>
            <w:noProof/>
          </w:rPr>
          <w:fldChar w:fldCharType="end"/>
        </w:r>
      </w:hyperlink>
    </w:p>
    <w:p w14:paraId="07551F13" w14:textId="42B91F0D" w:rsidR="00446785" w:rsidRPr="00446785" w:rsidRDefault="007571E9">
      <w:pPr>
        <w:pStyle w:val="TOC1"/>
        <w:tabs>
          <w:tab w:val="right" w:leader="dot" w:pos="9344"/>
        </w:tabs>
        <w:rPr>
          <w:rFonts w:asciiTheme="minorHAnsi" w:eastAsiaTheme="minorEastAsia" w:hAnsiTheme="minorHAnsi" w:cstheme="minorBidi"/>
          <w:noProof/>
          <w:szCs w:val="22"/>
        </w:rPr>
      </w:pPr>
      <w:hyperlink w:anchor="_Toc165380159" w:history="1">
        <w:r w:rsidR="00446785" w:rsidRPr="00446785">
          <w:rPr>
            <w:rStyle w:val="affffffe"/>
            <w:noProof/>
          </w:rPr>
          <w:t>1</w:t>
        </w:r>
        <w:r w:rsidR="00446785">
          <w:rPr>
            <w:rStyle w:val="affffffe"/>
            <w:noProof/>
          </w:rPr>
          <w:t xml:space="preserve"> </w:t>
        </w:r>
        <w:r w:rsidR="00446785" w:rsidRPr="00446785">
          <w:rPr>
            <w:rStyle w:val="affffffe"/>
            <w:noProof/>
          </w:rPr>
          <w:t xml:space="preserve"> 范围</w:t>
        </w:r>
        <w:r w:rsidR="00446785" w:rsidRPr="00446785">
          <w:rPr>
            <w:noProof/>
          </w:rPr>
          <w:tab/>
        </w:r>
        <w:r w:rsidR="00446785" w:rsidRPr="00446785">
          <w:rPr>
            <w:noProof/>
          </w:rPr>
          <w:fldChar w:fldCharType="begin"/>
        </w:r>
        <w:r w:rsidR="00446785" w:rsidRPr="00446785">
          <w:rPr>
            <w:noProof/>
          </w:rPr>
          <w:instrText xml:space="preserve"> PAGEREF _Toc165380159 \h </w:instrText>
        </w:r>
        <w:r w:rsidR="00446785" w:rsidRPr="00446785">
          <w:rPr>
            <w:noProof/>
          </w:rPr>
        </w:r>
        <w:r w:rsidR="00446785" w:rsidRPr="00446785">
          <w:rPr>
            <w:noProof/>
          </w:rPr>
          <w:fldChar w:fldCharType="separate"/>
        </w:r>
        <w:r>
          <w:rPr>
            <w:noProof/>
          </w:rPr>
          <w:t>1</w:t>
        </w:r>
        <w:r w:rsidR="00446785" w:rsidRPr="00446785">
          <w:rPr>
            <w:noProof/>
          </w:rPr>
          <w:fldChar w:fldCharType="end"/>
        </w:r>
      </w:hyperlink>
    </w:p>
    <w:p w14:paraId="6795CF00" w14:textId="4F8B9591" w:rsidR="00446785" w:rsidRPr="00446785" w:rsidRDefault="007571E9">
      <w:pPr>
        <w:pStyle w:val="TOC1"/>
        <w:tabs>
          <w:tab w:val="right" w:leader="dot" w:pos="9344"/>
        </w:tabs>
        <w:rPr>
          <w:rFonts w:asciiTheme="minorHAnsi" w:eastAsiaTheme="minorEastAsia" w:hAnsiTheme="minorHAnsi" w:cstheme="minorBidi"/>
          <w:noProof/>
          <w:szCs w:val="22"/>
        </w:rPr>
      </w:pPr>
      <w:hyperlink w:anchor="_Toc165380160" w:history="1">
        <w:r w:rsidR="00446785" w:rsidRPr="00446785">
          <w:rPr>
            <w:rStyle w:val="affffffe"/>
            <w:noProof/>
          </w:rPr>
          <w:t>2</w:t>
        </w:r>
        <w:r w:rsidR="00446785">
          <w:rPr>
            <w:rStyle w:val="affffffe"/>
            <w:noProof/>
          </w:rPr>
          <w:t xml:space="preserve"> </w:t>
        </w:r>
        <w:r w:rsidR="00446785" w:rsidRPr="00446785">
          <w:rPr>
            <w:rStyle w:val="affffffe"/>
            <w:noProof/>
          </w:rPr>
          <w:t xml:space="preserve"> 规范性引用文件</w:t>
        </w:r>
        <w:r w:rsidR="00446785" w:rsidRPr="00446785">
          <w:rPr>
            <w:noProof/>
          </w:rPr>
          <w:tab/>
        </w:r>
        <w:r w:rsidR="00446785" w:rsidRPr="00446785">
          <w:rPr>
            <w:noProof/>
          </w:rPr>
          <w:fldChar w:fldCharType="begin"/>
        </w:r>
        <w:r w:rsidR="00446785" w:rsidRPr="00446785">
          <w:rPr>
            <w:noProof/>
          </w:rPr>
          <w:instrText xml:space="preserve"> PAGEREF _Toc165380160 \h </w:instrText>
        </w:r>
        <w:r w:rsidR="00446785" w:rsidRPr="00446785">
          <w:rPr>
            <w:noProof/>
          </w:rPr>
        </w:r>
        <w:r w:rsidR="00446785" w:rsidRPr="00446785">
          <w:rPr>
            <w:noProof/>
          </w:rPr>
          <w:fldChar w:fldCharType="separate"/>
        </w:r>
        <w:r>
          <w:rPr>
            <w:noProof/>
          </w:rPr>
          <w:t>1</w:t>
        </w:r>
        <w:r w:rsidR="00446785" w:rsidRPr="00446785">
          <w:rPr>
            <w:noProof/>
          </w:rPr>
          <w:fldChar w:fldCharType="end"/>
        </w:r>
      </w:hyperlink>
    </w:p>
    <w:p w14:paraId="79332E8E" w14:textId="43B1CC9A" w:rsidR="00446785" w:rsidRPr="00446785" w:rsidRDefault="007571E9">
      <w:pPr>
        <w:pStyle w:val="TOC1"/>
        <w:tabs>
          <w:tab w:val="right" w:leader="dot" w:pos="9344"/>
        </w:tabs>
        <w:rPr>
          <w:rFonts w:asciiTheme="minorHAnsi" w:eastAsiaTheme="minorEastAsia" w:hAnsiTheme="minorHAnsi" w:cstheme="minorBidi"/>
          <w:noProof/>
          <w:szCs w:val="22"/>
        </w:rPr>
      </w:pPr>
      <w:hyperlink w:anchor="_Toc165380161" w:history="1">
        <w:r w:rsidR="00446785" w:rsidRPr="00446785">
          <w:rPr>
            <w:rStyle w:val="affffffe"/>
            <w:noProof/>
          </w:rPr>
          <w:t>3</w:t>
        </w:r>
        <w:r w:rsidR="00446785">
          <w:rPr>
            <w:rStyle w:val="affffffe"/>
            <w:noProof/>
          </w:rPr>
          <w:t xml:space="preserve"> </w:t>
        </w:r>
        <w:r w:rsidR="00446785" w:rsidRPr="00446785">
          <w:rPr>
            <w:rStyle w:val="affffffe"/>
            <w:noProof/>
          </w:rPr>
          <w:t xml:space="preserve"> 术语和定义</w:t>
        </w:r>
        <w:r w:rsidR="00446785" w:rsidRPr="00446785">
          <w:rPr>
            <w:noProof/>
          </w:rPr>
          <w:tab/>
        </w:r>
        <w:r w:rsidR="00446785" w:rsidRPr="00446785">
          <w:rPr>
            <w:noProof/>
          </w:rPr>
          <w:fldChar w:fldCharType="begin"/>
        </w:r>
        <w:r w:rsidR="00446785" w:rsidRPr="00446785">
          <w:rPr>
            <w:noProof/>
          </w:rPr>
          <w:instrText xml:space="preserve"> PAGEREF _Toc165380161 \h </w:instrText>
        </w:r>
        <w:r w:rsidR="00446785" w:rsidRPr="00446785">
          <w:rPr>
            <w:noProof/>
          </w:rPr>
        </w:r>
        <w:r w:rsidR="00446785" w:rsidRPr="00446785">
          <w:rPr>
            <w:noProof/>
          </w:rPr>
          <w:fldChar w:fldCharType="separate"/>
        </w:r>
        <w:r>
          <w:rPr>
            <w:noProof/>
          </w:rPr>
          <w:t>1</w:t>
        </w:r>
        <w:r w:rsidR="00446785" w:rsidRPr="00446785">
          <w:rPr>
            <w:noProof/>
          </w:rPr>
          <w:fldChar w:fldCharType="end"/>
        </w:r>
      </w:hyperlink>
    </w:p>
    <w:p w14:paraId="3B8DEB95" w14:textId="6A255AFE" w:rsidR="00446785" w:rsidRPr="00446785" w:rsidRDefault="007571E9">
      <w:pPr>
        <w:pStyle w:val="TOC1"/>
        <w:tabs>
          <w:tab w:val="right" w:leader="dot" w:pos="9344"/>
        </w:tabs>
        <w:rPr>
          <w:rFonts w:asciiTheme="minorHAnsi" w:eastAsiaTheme="minorEastAsia" w:hAnsiTheme="minorHAnsi" w:cstheme="minorBidi"/>
          <w:noProof/>
          <w:szCs w:val="22"/>
        </w:rPr>
      </w:pPr>
      <w:hyperlink w:anchor="_Toc165380162" w:history="1">
        <w:r w:rsidR="00446785" w:rsidRPr="00446785">
          <w:rPr>
            <w:rStyle w:val="affffffe"/>
            <w:noProof/>
          </w:rPr>
          <w:t>4</w:t>
        </w:r>
        <w:r w:rsidR="00446785">
          <w:rPr>
            <w:rStyle w:val="affffffe"/>
            <w:noProof/>
          </w:rPr>
          <w:t xml:space="preserve"> </w:t>
        </w:r>
        <w:r w:rsidR="00446785" w:rsidRPr="00446785">
          <w:rPr>
            <w:rStyle w:val="affffffe"/>
            <w:noProof/>
          </w:rPr>
          <w:t xml:space="preserve"> 缩略语</w:t>
        </w:r>
        <w:r w:rsidR="00446785" w:rsidRPr="00446785">
          <w:rPr>
            <w:noProof/>
          </w:rPr>
          <w:tab/>
        </w:r>
        <w:r w:rsidR="00446785" w:rsidRPr="00446785">
          <w:rPr>
            <w:noProof/>
          </w:rPr>
          <w:fldChar w:fldCharType="begin"/>
        </w:r>
        <w:r w:rsidR="00446785" w:rsidRPr="00446785">
          <w:rPr>
            <w:noProof/>
          </w:rPr>
          <w:instrText xml:space="preserve"> PAGEREF _Toc165380162 \h </w:instrText>
        </w:r>
        <w:r w:rsidR="00446785" w:rsidRPr="00446785">
          <w:rPr>
            <w:noProof/>
          </w:rPr>
        </w:r>
        <w:r w:rsidR="00446785" w:rsidRPr="00446785">
          <w:rPr>
            <w:noProof/>
          </w:rPr>
          <w:fldChar w:fldCharType="separate"/>
        </w:r>
        <w:r>
          <w:rPr>
            <w:noProof/>
          </w:rPr>
          <w:t>1</w:t>
        </w:r>
        <w:r w:rsidR="00446785" w:rsidRPr="00446785">
          <w:rPr>
            <w:noProof/>
          </w:rPr>
          <w:fldChar w:fldCharType="end"/>
        </w:r>
      </w:hyperlink>
    </w:p>
    <w:p w14:paraId="4E937F7B" w14:textId="1E539C37" w:rsidR="00446785" w:rsidRPr="00446785" w:rsidRDefault="007571E9">
      <w:pPr>
        <w:pStyle w:val="TOC1"/>
        <w:tabs>
          <w:tab w:val="right" w:leader="dot" w:pos="9344"/>
        </w:tabs>
        <w:rPr>
          <w:rFonts w:asciiTheme="minorHAnsi" w:eastAsiaTheme="minorEastAsia" w:hAnsiTheme="minorHAnsi" w:cstheme="minorBidi"/>
          <w:noProof/>
          <w:szCs w:val="22"/>
        </w:rPr>
      </w:pPr>
      <w:hyperlink w:anchor="_Toc165380163" w:history="1">
        <w:r w:rsidR="00446785" w:rsidRPr="00446785">
          <w:rPr>
            <w:rStyle w:val="affffffe"/>
            <w:noProof/>
          </w:rPr>
          <w:t>5</w:t>
        </w:r>
        <w:r w:rsidR="00446785">
          <w:rPr>
            <w:rStyle w:val="affffffe"/>
            <w:noProof/>
          </w:rPr>
          <w:t xml:space="preserve"> </w:t>
        </w:r>
        <w:r w:rsidR="00446785" w:rsidRPr="00446785">
          <w:rPr>
            <w:rStyle w:val="affffffe"/>
            <w:noProof/>
          </w:rPr>
          <w:t xml:space="preserve"> 基本要求</w:t>
        </w:r>
        <w:r w:rsidR="00446785" w:rsidRPr="00446785">
          <w:rPr>
            <w:noProof/>
          </w:rPr>
          <w:tab/>
        </w:r>
        <w:r w:rsidR="00446785" w:rsidRPr="00446785">
          <w:rPr>
            <w:noProof/>
          </w:rPr>
          <w:fldChar w:fldCharType="begin"/>
        </w:r>
        <w:r w:rsidR="00446785" w:rsidRPr="00446785">
          <w:rPr>
            <w:noProof/>
          </w:rPr>
          <w:instrText xml:space="preserve"> PAGEREF _Toc165380163 \h </w:instrText>
        </w:r>
        <w:r w:rsidR="00446785" w:rsidRPr="00446785">
          <w:rPr>
            <w:noProof/>
          </w:rPr>
        </w:r>
        <w:r w:rsidR="00446785" w:rsidRPr="00446785">
          <w:rPr>
            <w:noProof/>
          </w:rPr>
          <w:fldChar w:fldCharType="separate"/>
        </w:r>
        <w:r>
          <w:rPr>
            <w:noProof/>
          </w:rPr>
          <w:t>1</w:t>
        </w:r>
        <w:r w:rsidR="00446785" w:rsidRPr="00446785">
          <w:rPr>
            <w:noProof/>
          </w:rPr>
          <w:fldChar w:fldCharType="end"/>
        </w:r>
      </w:hyperlink>
    </w:p>
    <w:p w14:paraId="0B8E6F0C" w14:textId="7D98E8EB" w:rsidR="00446785" w:rsidRPr="00446785" w:rsidRDefault="007571E9">
      <w:pPr>
        <w:pStyle w:val="TOC1"/>
        <w:tabs>
          <w:tab w:val="right" w:leader="dot" w:pos="9344"/>
        </w:tabs>
        <w:rPr>
          <w:rFonts w:asciiTheme="minorHAnsi" w:eastAsiaTheme="minorEastAsia" w:hAnsiTheme="minorHAnsi" w:cstheme="minorBidi"/>
          <w:noProof/>
          <w:szCs w:val="22"/>
        </w:rPr>
      </w:pPr>
      <w:hyperlink w:anchor="_Toc165380164" w:history="1">
        <w:r w:rsidR="00446785" w:rsidRPr="00446785">
          <w:rPr>
            <w:rStyle w:val="affffffe"/>
            <w:noProof/>
          </w:rPr>
          <w:t>6</w:t>
        </w:r>
        <w:r w:rsidR="00446785">
          <w:rPr>
            <w:rStyle w:val="affffffe"/>
            <w:noProof/>
          </w:rPr>
          <w:t xml:space="preserve"> </w:t>
        </w:r>
        <w:r w:rsidR="00446785" w:rsidRPr="00446785">
          <w:rPr>
            <w:rStyle w:val="affffffe"/>
            <w:noProof/>
          </w:rPr>
          <w:t xml:space="preserve"> 系统架构</w:t>
        </w:r>
        <w:r w:rsidR="00446785" w:rsidRPr="00446785">
          <w:rPr>
            <w:noProof/>
          </w:rPr>
          <w:tab/>
        </w:r>
        <w:r w:rsidR="00446785" w:rsidRPr="00446785">
          <w:rPr>
            <w:noProof/>
          </w:rPr>
          <w:fldChar w:fldCharType="begin"/>
        </w:r>
        <w:r w:rsidR="00446785" w:rsidRPr="00446785">
          <w:rPr>
            <w:noProof/>
          </w:rPr>
          <w:instrText xml:space="preserve"> PAGEREF _Toc165380164 \h </w:instrText>
        </w:r>
        <w:r w:rsidR="00446785" w:rsidRPr="00446785">
          <w:rPr>
            <w:noProof/>
          </w:rPr>
        </w:r>
        <w:r w:rsidR="00446785" w:rsidRPr="00446785">
          <w:rPr>
            <w:noProof/>
          </w:rPr>
          <w:fldChar w:fldCharType="separate"/>
        </w:r>
        <w:r>
          <w:rPr>
            <w:noProof/>
          </w:rPr>
          <w:t>2</w:t>
        </w:r>
        <w:r w:rsidR="00446785" w:rsidRPr="00446785">
          <w:rPr>
            <w:noProof/>
          </w:rPr>
          <w:fldChar w:fldCharType="end"/>
        </w:r>
      </w:hyperlink>
    </w:p>
    <w:p w14:paraId="7246DF45" w14:textId="3D32500C" w:rsidR="00446785" w:rsidRPr="00446785" w:rsidRDefault="007571E9">
      <w:pPr>
        <w:pStyle w:val="TOC1"/>
        <w:tabs>
          <w:tab w:val="right" w:leader="dot" w:pos="9344"/>
        </w:tabs>
        <w:rPr>
          <w:rFonts w:asciiTheme="minorHAnsi" w:eastAsiaTheme="minorEastAsia" w:hAnsiTheme="minorHAnsi" w:cstheme="minorBidi"/>
          <w:noProof/>
          <w:szCs w:val="22"/>
        </w:rPr>
      </w:pPr>
      <w:hyperlink w:anchor="_Toc165380165" w:history="1">
        <w:r w:rsidR="00446785" w:rsidRPr="00446785">
          <w:rPr>
            <w:rStyle w:val="affffffe"/>
            <w:noProof/>
          </w:rPr>
          <w:t>7</w:t>
        </w:r>
        <w:r w:rsidR="00446785">
          <w:rPr>
            <w:rStyle w:val="affffffe"/>
            <w:noProof/>
          </w:rPr>
          <w:t xml:space="preserve"> </w:t>
        </w:r>
        <w:r w:rsidR="00446785" w:rsidRPr="00446785">
          <w:rPr>
            <w:rStyle w:val="affffffe"/>
            <w:noProof/>
          </w:rPr>
          <w:t xml:space="preserve"> 系统建设</w:t>
        </w:r>
        <w:r w:rsidR="00446785" w:rsidRPr="00446785">
          <w:rPr>
            <w:noProof/>
          </w:rPr>
          <w:tab/>
        </w:r>
        <w:r w:rsidR="00446785" w:rsidRPr="00446785">
          <w:rPr>
            <w:noProof/>
          </w:rPr>
          <w:fldChar w:fldCharType="begin"/>
        </w:r>
        <w:r w:rsidR="00446785" w:rsidRPr="00446785">
          <w:rPr>
            <w:noProof/>
          </w:rPr>
          <w:instrText xml:space="preserve"> PAGEREF _Toc165380165 \h </w:instrText>
        </w:r>
        <w:r w:rsidR="00446785" w:rsidRPr="00446785">
          <w:rPr>
            <w:noProof/>
          </w:rPr>
        </w:r>
        <w:r w:rsidR="00446785" w:rsidRPr="00446785">
          <w:rPr>
            <w:noProof/>
          </w:rPr>
          <w:fldChar w:fldCharType="separate"/>
        </w:r>
        <w:r>
          <w:rPr>
            <w:noProof/>
          </w:rPr>
          <w:t>3</w:t>
        </w:r>
        <w:r w:rsidR="00446785" w:rsidRPr="00446785">
          <w:rPr>
            <w:noProof/>
          </w:rPr>
          <w:fldChar w:fldCharType="end"/>
        </w:r>
      </w:hyperlink>
    </w:p>
    <w:p w14:paraId="23F057F3" w14:textId="7D9B9432" w:rsidR="00446785" w:rsidRPr="00446785" w:rsidRDefault="007571E9">
      <w:pPr>
        <w:pStyle w:val="TOC1"/>
        <w:tabs>
          <w:tab w:val="right" w:leader="dot" w:pos="9344"/>
        </w:tabs>
        <w:rPr>
          <w:rFonts w:asciiTheme="minorHAnsi" w:eastAsiaTheme="minorEastAsia" w:hAnsiTheme="minorHAnsi" w:cstheme="minorBidi"/>
          <w:noProof/>
          <w:szCs w:val="22"/>
        </w:rPr>
      </w:pPr>
      <w:hyperlink w:anchor="_Toc165380166" w:history="1">
        <w:r w:rsidR="00446785" w:rsidRPr="00446785">
          <w:rPr>
            <w:rStyle w:val="affffffe"/>
            <w:noProof/>
          </w:rPr>
          <w:t>8</w:t>
        </w:r>
        <w:r w:rsidR="00446785">
          <w:rPr>
            <w:rStyle w:val="affffffe"/>
            <w:noProof/>
          </w:rPr>
          <w:t xml:space="preserve"> </w:t>
        </w:r>
        <w:r w:rsidR="00446785" w:rsidRPr="00446785">
          <w:rPr>
            <w:rStyle w:val="affffffe"/>
            <w:noProof/>
          </w:rPr>
          <w:t xml:space="preserve"> 系统运行及数据交换</w:t>
        </w:r>
        <w:r w:rsidR="00446785" w:rsidRPr="00446785">
          <w:rPr>
            <w:noProof/>
          </w:rPr>
          <w:tab/>
        </w:r>
        <w:r w:rsidR="00446785" w:rsidRPr="00446785">
          <w:rPr>
            <w:noProof/>
          </w:rPr>
          <w:fldChar w:fldCharType="begin"/>
        </w:r>
        <w:r w:rsidR="00446785" w:rsidRPr="00446785">
          <w:rPr>
            <w:noProof/>
          </w:rPr>
          <w:instrText xml:space="preserve"> PAGEREF _Toc165380166 \h </w:instrText>
        </w:r>
        <w:r w:rsidR="00446785" w:rsidRPr="00446785">
          <w:rPr>
            <w:noProof/>
          </w:rPr>
        </w:r>
        <w:r w:rsidR="00446785" w:rsidRPr="00446785">
          <w:rPr>
            <w:noProof/>
          </w:rPr>
          <w:fldChar w:fldCharType="separate"/>
        </w:r>
        <w:r>
          <w:rPr>
            <w:noProof/>
          </w:rPr>
          <w:t>6</w:t>
        </w:r>
        <w:r w:rsidR="00446785" w:rsidRPr="00446785">
          <w:rPr>
            <w:noProof/>
          </w:rPr>
          <w:fldChar w:fldCharType="end"/>
        </w:r>
      </w:hyperlink>
    </w:p>
    <w:p w14:paraId="566ABEBF" w14:textId="639AA2AB" w:rsidR="00446785" w:rsidRPr="00446785" w:rsidRDefault="007571E9">
      <w:pPr>
        <w:pStyle w:val="TOC1"/>
        <w:tabs>
          <w:tab w:val="right" w:leader="dot" w:pos="9344"/>
        </w:tabs>
        <w:rPr>
          <w:rFonts w:asciiTheme="minorHAnsi" w:eastAsiaTheme="minorEastAsia" w:hAnsiTheme="minorHAnsi" w:cstheme="minorBidi"/>
          <w:noProof/>
          <w:szCs w:val="22"/>
        </w:rPr>
      </w:pPr>
      <w:hyperlink w:anchor="_Toc165380167" w:history="1">
        <w:r w:rsidR="00446785" w:rsidRPr="00446785">
          <w:rPr>
            <w:rStyle w:val="affffffe"/>
            <w:noProof/>
          </w:rPr>
          <w:t>9</w:t>
        </w:r>
        <w:r w:rsidR="00446785">
          <w:rPr>
            <w:rStyle w:val="affffffe"/>
            <w:noProof/>
          </w:rPr>
          <w:t xml:space="preserve"> </w:t>
        </w:r>
        <w:r w:rsidR="00446785" w:rsidRPr="00446785">
          <w:rPr>
            <w:rStyle w:val="affffffe"/>
            <w:noProof/>
          </w:rPr>
          <w:t xml:space="preserve"> 安全保障</w:t>
        </w:r>
        <w:r w:rsidR="00446785" w:rsidRPr="00446785">
          <w:rPr>
            <w:noProof/>
          </w:rPr>
          <w:tab/>
        </w:r>
        <w:r w:rsidR="00446785" w:rsidRPr="00446785">
          <w:rPr>
            <w:noProof/>
          </w:rPr>
          <w:fldChar w:fldCharType="begin"/>
        </w:r>
        <w:r w:rsidR="00446785" w:rsidRPr="00446785">
          <w:rPr>
            <w:noProof/>
          </w:rPr>
          <w:instrText xml:space="preserve"> PAGEREF _Toc165380167 \h </w:instrText>
        </w:r>
        <w:r w:rsidR="00446785" w:rsidRPr="00446785">
          <w:rPr>
            <w:noProof/>
          </w:rPr>
        </w:r>
        <w:r w:rsidR="00446785" w:rsidRPr="00446785">
          <w:rPr>
            <w:noProof/>
          </w:rPr>
          <w:fldChar w:fldCharType="separate"/>
        </w:r>
        <w:r>
          <w:rPr>
            <w:noProof/>
          </w:rPr>
          <w:t>6</w:t>
        </w:r>
        <w:r w:rsidR="00446785" w:rsidRPr="00446785">
          <w:rPr>
            <w:noProof/>
          </w:rPr>
          <w:fldChar w:fldCharType="end"/>
        </w:r>
      </w:hyperlink>
    </w:p>
    <w:p w14:paraId="58248B70" w14:textId="6ED3801C" w:rsidR="00446785" w:rsidRPr="00446785" w:rsidRDefault="007571E9">
      <w:pPr>
        <w:pStyle w:val="TOC1"/>
        <w:tabs>
          <w:tab w:val="right" w:leader="dot" w:pos="9344"/>
        </w:tabs>
        <w:rPr>
          <w:rFonts w:asciiTheme="minorHAnsi" w:eastAsiaTheme="minorEastAsia" w:hAnsiTheme="minorHAnsi" w:cstheme="minorBidi"/>
          <w:noProof/>
          <w:szCs w:val="22"/>
        </w:rPr>
      </w:pPr>
      <w:hyperlink w:anchor="_Toc165380168" w:history="1">
        <w:r w:rsidR="00446785" w:rsidRPr="00446785">
          <w:rPr>
            <w:rStyle w:val="affffffe"/>
            <w:noProof/>
          </w:rPr>
          <w:t>附录</w:t>
        </w:r>
        <w:r w:rsidR="00446785">
          <w:rPr>
            <w:rStyle w:val="affffffe"/>
            <w:noProof/>
          </w:rPr>
          <w:t>A</w:t>
        </w:r>
        <w:r w:rsidR="00446785" w:rsidRPr="00446785">
          <w:rPr>
            <w:rStyle w:val="affffffe"/>
            <w:noProof/>
          </w:rPr>
          <w:t>（资料性）</w:t>
        </w:r>
        <w:r w:rsidR="00446785">
          <w:rPr>
            <w:rStyle w:val="affffffe"/>
            <w:noProof/>
          </w:rPr>
          <w:t xml:space="preserve"> </w:t>
        </w:r>
        <w:r w:rsidR="00446785" w:rsidRPr="00446785">
          <w:rPr>
            <w:rStyle w:val="affffffe"/>
            <w:noProof/>
          </w:rPr>
          <w:t xml:space="preserve"> 田长巡管理系统功能权限表</w:t>
        </w:r>
        <w:r w:rsidR="00446785" w:rsidRPr="00446785">
          <w:rPr>
            <w:noProof/>
          </w:rPr>
          <w:tab/>
        </w:r>
        <w:r w:rsidR="00446785" w:rsidRPr="00446785">
          <w:rPr>
            <w:noProof/>
          </w:rPr>
          <w:fldChar w:fldCharType="begin"/>
        </w:r>
        <w:r w:rsidR="00446785" w:rsidRPr="00446785">
          <w:rPr>
            <w:noProof/>
          </w:rPr>
          <w:instrText xml:space="preserve"> PAGEREF _Toc165380168 \h </w:instrText>
        </w:r>
        <w:r w:rsidR="00446785" w:rsidRPr="00446785">
          <w:rPr>
            <w:noProof/>
          </w:rPr>
        </w:r>
        <w:r w:rsidR="00446785" w:rsidRPr="00446785">
          <w:rPr>
            <w:noProof/>
          </w:rPr>
          <w:fldChar w:fldCharType="separate"/>
        </w:r>
        <w:r>
          <w:rPr>
            <w:noProof/>
          </w:rPr>
          <w:t>8</w:t>
        </w:r>
        <w:r w:rsidR="00446785" w:rsidRPr="00446785">
          <w:rPr>
            <w:noProof/>
          </w:rPr>
          <w:fldChar w:fldCharType="end"/>
        </w:r>
      </w:hyperlink>
    </w:p>
    <w:p w14:paraId="1DA656E3" w14:textId="046F689B" w:rsidR="00446785" w:rsidRPr="00446785" w:rsidRDefault="00446785" w:rsidP="00446785">
      <w:pPr>
        <w:pStyle w:val="affffff2"/>
        <w:spacing w:after="360"/>
        <w:sectPr w:rsidR="00446785" w:rsidRPr="00446785" w:rsidSect="00446785">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r w:rsidRPr="00446785">
        <w:fldChar w:fldCharType="end"/>
      </w:r>
    </w:p>
    <w:p w14:paraId="2F0B22F3" w14:textId="0BF82300" w:rsidR="003B1F3A" w:rsidRDefault="003B1F3A" w:rsidP="003B1F3A">
      <w:pPr>
        <w:pStyle w:val="a6"/>
        <w:spacing w:after="360"/>
      </w:pPr>
      <w:bookmarkStart w:id="26" w:name="_Toc165380158"/>
      <w:bookmarkStart w:id="27" w:name="BookMark2"/>
      <w:bookmarkEnd w:id="21"/>
      <w:r w:rsidRPr="003B1F3A">
        <w:rPr>
          <w:spacing w:val="320"/>
        </w:rPr>
        <w:lastRenderedPageBreak/>
        <w:t>前</w:t>
      </w:r>
      <w:r>
        <w:t>言</w:t>
      </w:r>
      <w:bookmarkEnd w:id="22"/>
      <w:bookmarkEnd w:id="23"/>
      <w:bookmarkEnd w:id="24"/>
      <w:bookmarkEnd w:id="25"/>
      <w:bookmarkEnd w:id="26"/>
    </w:p>
    <w:p w14:paraId="5948A30F" w14:textId="77777777" w:rsidR="003B1F3A" w:rsidRDefault="003B1F3A" w:rsidP="003B1F3A">
      <w:pPr>
        <w:pStyle w:val="affffb"/>
        <w:ind w:firstLine="420"/>
      </w:pPr>
      <w:r>
        <w:rPr>
          <w:rFonts w:hint="eastAsia"/>
        </w:rPr>
        <w:t>本文件</w:t>
      </w:r>
      <w:r w:rsidR="00A4648E">
        <w:rPr>
          <w:rFonts w:hint="eastAsia"/>
        </w:rPr>
        <w:t>参</w:t>
      </w:r>
      <w:r>
        <w:rPr>
          <w:rFonts w:hint="eastAsia"/>
        </w:rPr>
        <w:t>照GB/T 1.1—2020《标准化工作导则  第1部分：标准化文件的结构和起草规则》的规定起草。</w:t>
      </w:r>
    </w:p>
    <w:p w14:paraId="52A46E09" w14:textId="77777777" w:rsidR="003B1F3A" w:rsidRPr="006B336B" w:rsidRDefault="00A4648E" w:rsidP="003B1F3A">
      <w:pPr>
        <w:pStyle w:val="affffb"/>
        <w:ind w:firstLine="420"/>
      </w:pPr>
      <w:r w:rsidRPr="006B336B">
        <w:rPr>
          <w:rFonts w:hint="eastAsia"/>
        </w:rPr>
        <w:t>请注意本文件的某些内容可能涉及专利。本文件的发布机构不承担识别专利的责任。</w:t>
      </w:r>
    </w:p>
    <w:p w14:paraId="091E2537" w14:textId="1413D5B6" w:rsidR="003B1F3A" w:rsidRPr="006B336B" w:rsidRDefault="003B1F3A" w:rsidP="003B1F3A">
      <w:pPr>
        <w:pStyle w:val="affffb"/>
        <w:ind w:firstLine="420"/>
      </w:pPr>
      <w:r w:rsidRPr="006B336B">
        <w:rPr>
          <w:rFonts w:hint="eastAsia"/>
        </w:rPr>
        <w:t>本文件由</w:t>
      </w:r>
      <w:r w:rsidR="006B336B" w:rsidRPr="006B336B">
        <w:rPr>
          <w:rFonts w:hint="eastAsia"/>
        </w:rPr>
        <w:t>广西壮族自治区自然资源调查监测院</w:t>
      </w:r>
      <w:r w:rsidRPr="006B336B">
        <w:rPr>
          <w:rFonts w:hint="eastAsia"/>
        </w:rPr>
        <w:t>提出</w:t>
      </w:r>
      <w:r w:rsidR="00964B57" w:rsidRPr="006B336B">
        <w:rPr>
          <w:rFonts w:hint="eastAsia"/>
        </w:rPr>
        <w:t>、</w:t>
      </w:r>
      <w:r w:rsidR="00964B57" w:rsidRPr="006B336B">
        <w:t>宣贯</w:t>
      </w:r>
      <w:r w:rsidRPr="006B336B">
        <w:rPr>
          <w:rFonts w:hint="eastAsia"/>
        </w:rPr>
        <w:t>。</w:t>
      </w:r>
    </w:p>
    <w:p w14:paraId="64866F91" w14:textId="77777777" w:rsidR="003B1F3A" w:rsidRPr="006B336B" w:rsidRDefault="003B1F3A" w:rsidP="003B1F3A">
      <w:pPr>
        <w:pStyle w:val="affffb"/>
        <w:ind w:firstLine="420"/>
      </w:pPr>
      <w:r w:rsidRPr="006B336B">
        <w:rPr>
          <w:rFonts w:hint="eastAsia"/>
        </w:rPr>
        <w:t>本文件由广西标准化协会归口。</w:t>
      </w:r>
    </w:p>
    <w:p w14:paraId="1472FD8C" w14:textId="5FBDDF5D" w:rsidR="003B1F3A" w:rsidRDefault="003B1F3A" w:rsidP="003B1F3A">
      <w:pPr>
        <w:pStyle w:val="affffb"/>
        <w:ind w:firstLine="420"/>
      </w:pPr>
      <w:r w:rsidRPr="006B336B">
        <w:rPr>
          <w:rFonts w:hint="eastAsia"/>
        </w:rPr>
        <w:t>本文件起草单位：</w:t>
      </w:r>
      <w:r w:rsidR="006B336B" w:rsidRPr="006B336B">
        <w:rPr>
          <w:rFonts w:hint="eastAsia"/>
        </w:rPr>
        <w:t>广西壮族自治区自然资源调查监测院、广西壮族自治区自然资源产品质量检验中心、南宁市自然资源信息集团有限公司</w:t>
      </w:r>
      <w:r w:rsidR="0000168A">
        <w:rPr>
          <w:rFonts w:hint="eastAsia"/>
        </w:rPr>
        <w:t>。</w:t>
      </w:r>
    </w:p>
    <w:p w14:paraId="1A759E9B" w14:textId="1FBD7076" w:rsidR="003B1F3A" w:rsidRDefault="003B1F3A" w:rsidP="00D73577">
      <w:pPr>
        <w:pStyle w:val="affffb"/>
        <w:ind w:firstLine="420"/>
      </w:pPr>
      <w:r>
        <w:rPr>
          <w:rFonts w:hint="eastAsia"/>
        </w:rPr>
        <w:t>本文件主要起草人：</w:t>
      </w:r>
      <w:r w:rsidR="00D73577">
        <w:rPr>
          <w:rFonts w:hint="eastAsia"/>
        </w:rPr>
        <w:t>杨如军、冯一军、梁雄乾、叶科峰、梁战、梁绕、文浩翔、陈琳琳、杨桂菊、唐锦程、覃福军、肖君、李正劼、唐莎、邓立争、陈雪芹、郭伟立、商昌锋、陈玉鑫、杨捷、蒋勋、谷小康、高珺瑶、高红、吕俊宏、赖敏娜。</w:t>
      </w:r>
    </w:p>
    <w:p w14:paraId="2D52635F" w14:textId="77777777" w:rsidR="003B1F3A" w:rsidRDefault="003B1F3A" w:rsidP="003B1F3A">
      <w:pPr>
        <w:pStyle w:val="affffb"/>
        <w:ind w:firstLine="420"/>
      </w:pPr>
    </w:p>
    <w:p w14:paraId="4CBAFCCB" w14:textId="77777777" w:rsidR="003B1F3A" w:rsidRPr="003B1F3A" w:rsidRDefault="003B1F3A" w:rsidP="003B1F3A">
      <w:pPr>
        <w:pStyle w:val="affffb"/>
        <w:ind w:firstLine="420"/>
        <w:sectPr w:rsidR="003B1F3A" w:rsidRPr="003B1F3A" w:rsidSect="00446785">
          <w:headerReference w:type="even" r:id="rId20"/>
          <w:headerReference w:type="default" r:id="rId21"/>
          <w:footerReference w:type="even" r:id="rId22"/>
          <w:footerReference w:type="default" r:id="rId23"/>
          <w:pgSz w:w="11906" w:h="16838" w:code="9"/>
          <w:pgMar w:top="1928" w:right="1134" w:bottom="1134" w:left="1134" w:header="1418" w:footer="1134" w:gutter="284"/>
          <w:pgNumType w:fmt="upperRoman"/>
          <w:cols w:space="425"/>
          <w:formProt w:val="0"/>
          <w:docGrid w:linePitch="312"/>
        </w:sectPr>
      </w:pPr>
    </w:p>
    <w:p w14:paraId="3C80C3F3" w14:textId="77777777" w:rsidR="00894836" w:rsidRPr="00145D9D" w:rsidRDefault="00894836" w:rsidP="00093D25">
      <w:pPr>
        <w:spacing w:line="20" w:lineRule="exact"/>
        <w:jc w:val="center"/>
        <w:rPr>
          <w:rFonts w:ascii="黑体" w:eastAsia="黑体" w:hAnsi="黑体"/>
          <w:sz w:val="32"/>
          <w:szCs w:val="32"/>
        </w:rPr>
      </w:pPr>
      <w:bookmarkStart w:id="28" w:name="BookMark4"/>
      <w:bookmarkEnd w:id="27"/>
    </w:p>
    <w:p w14:paraId="32EA10B4"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502959BF3244B5587813501B04DB51E"/>
        </w:placeholder>
      </w:sdtPr>
      <w:sdtEndPr/>
      <w:sdtContent>
        <w:bookmarkStart w:id="29" w:name="NEW_STAND_NAME" w:displacedByCustomXml="prev"/>
        <w:p w14:paraId="588F918C" w14:textId="477A1FB5" w:rsidR="00F26B7E" w:rsidRPr="00F26B7E" w:rsidRDefault="00B42144" w:rsidP="00B42144">
          <w:pPr>
            <w:pStyle w:val="afffffffff8"/>
            <w:spacing w:beforeLines="100" w:before="240" w:afterLines="220" w:after="528"/>
          </w:pPr>
          <w:r>
            <w:rPr>
              <w:rFonts w:hint="eastAsia"/>
            </w:rPr>
            <w:t>田长巡管理系统建设规范</w:t>
          </w:r>
        </w:p>
      </w:sdtContent>
    </w:sdt>
    <w:bookmarkEnd w:id="29" w:displacedByCustomXml="prev"/>
    <w:p w14:paraId="16CF7EA1" w14:textId="77777777" w:rsidR="00E2552F" w:rsidRDefault="00E2552F" w:rsidP="00A77CCB">
      <w:pPr>
        <w:pStyle w:val="affc"/>
        <w:spacing w:before="240" w:after="240"/>
      </w:pPr>
      <w:bookmarkStart w:id="30" w:name="_Toc17233325"/>
      <w:bookmarkStart w:id="31" w:name="_Toc17233333"/>
      <w:bookmarkStart w:id="32" w:name="_Toc24884211"/>
      <w:bookmarkStart w:id="33" w:name="_Toc24884218"/>
      <w:bookmarkStart w:id="34" w:name="_Toc26648465"/>
      <w:bookmarkStart w:id="35" w:name="_Toc26718930"/>
      <w:bookmarkStart w:id="36" w:name="_Toc26986530"/>
      <w:bookmarkStart w:id="37" w:name="_Toc26986771"/>
      <w:bookmarkStart w:id="38" w:name="_Toc97192964"/>
      <w:bookmarkStart w:id="39" w:name="_Toc164856871"/>
      <w:bookmarkStart w:id="40" w:name="_Toc164875210"/>
      <w:bookmarkStart w:id="41" w:name="_Toc165378589"/>
      <w:bookmarkStart w:id="42" w:name="_Toc165378604"/>
      <w:bookmarkStart w:id="43" w:name="_Toc165380159"/>
      <w:r>
        <w:rPr>
          <w:rFonts w:hint="eastAsia"/>
        </w:rPr>
        <w:t>范围</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3139A701" w14:textId="1DE44A93" w:rsidR="008B0C9C" w:rsidRDefault="00706188" w:rsidP="008B0C9C">
      <w:pPr>
        <w:pStyle w:val="affffb"/>
        <w:ind w:firstLine="420"/>
      </w:pPr>
      <w:bookmarkStart w:id="44" w:name="_Toc17233326"/>
      <w:bookmarkStart w:id="45" w:name="_Toc17233334"/>
      <w:bookmarkStart w:id="46" w:name="_Toc24884212"/>
      <w:bookmarkStart w:id="47" w:name="_Toc24884219"/>
      <w:bookmarkStart w:id="48" w:name="_Toc26648466"/>
      <w:r>
        <w:rPr>
          <w:rFonts w:hint="eastAsia"/>
        </w:rPr>
        <w:t>本文件</w:t>
      </w:r>
      <w:r w:rsidR="00A74883">
        <w:rPr>
          <w:rFonts w:hint="eastAsia"/>
        </w:rPr>
        <w:t>界定了</w:t>
      </w:r>
      <w:r w:rsidR="006B336B" w:rsidRPr="006B336B">
        <w:rPr>
          <w:rFonts w:hint="eastAsia"/>
        </w:rPr>
        <w:t>田长巡管理系统建设</w:t>
      </w:r>
      <w:r w:rsidR="00A74883">
        <w:rPr>
          <w:rFonts w:hint="eastAsia"/>
        </w:rPr>
        <w:t>涉及</w:t>
      </w:r>
      <w:r w:rsidR="00A74883">
        <w:t>的术语和定义</w:t>
      </w:r>
      <w:r w:rsidR="006B336B">
        <w:rPr>
          <w:rFonts w:hint="eastAsia"/>
        </w:rPr>
        <w:t>，</w:t>
      </w:r>
      <w:r w:rsidR="00A74883">
        <w:t>规定了</w:t>
      </w:r>
      <w:r w:rsidR="006B336B" w:rsidRPr="006B336B">
        <w:rPr>
          <w:rFonts w:hint="eastAsia"/>
        </w:rPr>
        <w:t>基本要求、系统架构、系统功能、运行维护</w:t>
      </w:r>
      <w:r w:rsidR="00555540">
        <w:rPr>
          <w:rFonts w:hint="eastAsia"/>
        </w:rPr>
        <w:t>等</w:t>
      </w:r>
      <w:r w:rsidR="00555540">
        <w:t>方面的要求。</w:t>
      </w:r>
    </w:p>
    <w:p w14:paraId="5A0DB05C" w14:textId="2D017982" w:rsidR="006B336B" w:rsidRDefault="006B336B" w:rsidP="008B0C9C">
      <w:pPr>
        <w:pStyle w:val="affffb"/>
        <w:ind w:firstLine="420"/>
      </w:pPr>
      <w:r>
        <w:rPr>
          <w:rFonts w:hint="eastAsia"/>
        </w:rPr>
        <w:t>本文件适用于</w:t>
      </w:r>
      <w:r w:rsidRPr="006B336B">
        <w:rPr>
          <w:rFonts w:hint="eastAsia"/>
        </w:rPr>
        <w:t>田长巡管理系统</w:t>
      </w:r>
      <w:r>
        <w:rPr>
          <w:rFonts w:hint="eastAsia"/>
        </w:rPr>
        <w:t>的</w:t>
      </w:r>
      <w:r w:rsidRPr="006B336B">
        <w:rPr>
          <w:rFonts w:hint="eastAsia"/>
        </w:rPr>
        <w:t>建设</w:t>
      </w:r>
      <w:r>
        <w:rPr>
          <w:rFonts w:hint="eastAsia"/>
        </w:rPr>
        <w:t>。</w:t>
      </w:r>
    </w:p>
    <w:p w14:paraId="0BC893E7" w14:textId="77777777" w:rsidR="00E2552F" w:rsidRDefault="00E2552F" w:rsidP="00A77CCB">
      <w:pPr>
        <w:pStyle w:val="affc"/>
        <w:spacing w:before="240" w:after="240"/>
      </w:pPr>
      <w:bookmarkStart w:id="49" w:name="_Toc26718931"/>
      <w:bookmarkStart w:id="50" w:name="_Toc26986531"/>
      <w:bookmarkStart w:id="51" w:name="_Toc26986772"/>
      <w:bookmarkStart w:id="52" w:name="_Toc97192965"/>
      <w:bookmarkStart w:id="53" w:name="_Toc164856872"/>
      <w:bookmarkStart w:id="54" w:name="_Toc164875211"/>
      <w:bookmarkStart w:id="55" w:name="_Toc165378590"/>
      <w:bookmarkStart w:id="56" w:name="_Toc165378605"/>
      <w:bookmarkStart w:id="57" w:name="_Toc165380160"/>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8DEC3C9"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509B8B6" w14:textId="657CA8DF" w:rsidR="00AA6EC9" w:rsidRPr="007B1F4F" w:rsidRDefault="000751D1" w:rsidP="00F65893">
      <w:pPr>
        <w:pStyle w:val="affffb"/>
        <w:ind w:firstLine="420"/>
      </w:pPr>
      <w:r w:rsidRPr="007B1F4F">
        <w:rPr>
          <w:rFonts w:hint="eastAsia"/>
        </w:rPr>
        <w:t>GB/T 22240</w:t>
      </w:r>
      <w:r w:rsidR="008732A8" w:rsidRPr="007B1F4F">
        <w:t xml:space="preserve">  </w:t>
      </w:r>
      <w:r w:rsidR="008732A8" w:rsidRPr="007B1F4F">
        <w:rPr>
          <w:rFonts w:hint="eastAsia"/>
        </w:rPr>
        <w:t>信息安全技术  网络安全等级保护定级指南</w:t>
      </w:r>
    </w:p>
    <w:p w14:paraId="5571F0C1" w14:textId="7D925AA2" w:rsidR="000751D1" w:rsidRPr="007B1F4F" w:rsidRDefault="008D0295" w:rsidP="00F65893">
      <w:pPr>
        <w:pStyle w:val="affffb"/>
        <w:ind w:firstLine="420"/>
      </w:pPr>
      <w:r w:rsidRPr="007B1F4F">
        <w:rPr>
          <w:rFonts w:hint="eastAsia"/>
        </w:rPr>
        <w:t>GB</w:t>
      </w:r>
      <w:r w:rsidRPr="007B1F4F">
        <w:t>/</w:t>
      </w:r>
      <w:r w:rsidRPr="007B1F4F">
        <w:rPr>
          <w:rFonts w:hint="eastAsia"/>
        </w:rPr>
        <w:t>T 28827.1</w:t>
      </w:r>
      <w:r w:rsidRPr="007B1F4F">
        <w:t xml:space="preserve"> </w:t>
      </w:r>
      <w:r w:rsidRPr="007B1F4F">
        <w:rPr>
          <w:rFonts w:hint="eastAsia"/>
        </w:rPr>
        <w:t xml:space="preserve"> 信息技术服务  运行维护  第1部分：通用要求</w:t>
      </w:r>
    </w:p>
    <w:p w14:paraId="72ABEDA9" w14:textId="16F60AAF" w:rsidR="008D0295" w:rsidRDefault="008D0295" w:rsidP="00F65893">
      <w:pPr>
        <w:pStyle w:val="affffb"/>
        <w:ind w:firstLine="420"/>
      </w:pPr>
      <w:r w:rsidRPr="007B1F4F">
        <w:rPr>
          <w:rFonts w:hint="eastAsia"/>
        </w:rPr>
        <w:t>GB</w:t>
      </w:r>
      <w:r w:rsidRPr="007B1F4F">
        <w:t>/</w:t>
      </w:r>
      <w:r w:rsidRPr="007B1F4F">
        <w:rPr>
          <w:rFonts w:hint="eastAsia"/>
        </w:rPr>
        <w:t>T 28827.3</w:t>
      </w:r>
      <w:r w:rsidRPr="007B1F4F">
        <w:t xml:space="preserve">  </w:t>
      </w:r>
      <w:r w:rsidRPr="007B1F4F">
        <w:rPr>
          <w:rFonts w:hint="eastAsia"/>
        </w:rPr>
        <w:t>信息技术服务  运行维护  第3部分：应急响应规范</w:t>
      </w:r>
    </w:p>
    <w:p w14:paraId="78048FCC" w14:textId="7F0FCBD6" w:rsidR="00985B22" w:rsidRDefault="00985B22" w:rsidP="00F65893">
      <w:pPr>
        <w:pStyle w:val="affffb"/>
        <w:ind w:firstLine="420"/>
      </w:pPr>
      <w:r w:rsidRPr="003B2C61">
        <w:rPr>
          <w:rFonts w:hint="eastAsia"/>
        </w:rPr>
        <w:t xml:space="preserve">T/GXAS </w:t>
      </w:r>
      <w:r w:rsidRPr="003B2C61">
        <w:t>XXXX</w:t>
      </w:r>
      <w:r w:rsidR="006178AF" w:rsidRPr="00FB6B6E">
        <w:t>—</w:t>
      </w:r>
      <w:r w:rsidR="006178AF" w:rsidRPr="00FB6B6E">
        <w:t>XXXX</w:t>
      </w:r>
      <w:r>
        <w:t xml:space="preserve">  </w:t>
      </w:r>
      <w:r w:rsidRPr="003B2C61">
        <w:rPr>
          <w:rFonts w:hint="eastAsia"/>
        </w:rPr>
        <w:t>田长巡管理系统数据库建设规范</w:t>
      </w:r>
    </w:p>
    <w:p w14:paraId="6E967465" w14:textId="79977F6B" w:rsidR="006178AF" w:rsidRPr="007B1F4F" w:rsidRDefault="006178AF" w:rsidP="00F65893">
      <w:pPr>
        <w:pStyle w:val="affffb"/>
        <w:ind w:firstLine="420"/>
        <w:rPr>
          <w:rFonts w:hint="eastAsia"/>
        </w:rPr>
      </w:pPr>
      <w:r w:rsidRPr="00FB6B6E">
        <w:rPr>
          <w:rFonts w:hint="eastAsia"/>
        </w:rPr>
        <w:t xml:space="preserve">T/GXAS </w:t>
      </w:r>
      <w:r w:rsidRPr="00FB6B6E">
        <w:t>XXXX</w:t>
      </w:r>
      <w:r>
        <w:rPr>
          <w:rFonts w:hint="eastAsia"/>
        </w:rPr>
        <w:t xml:space="preserve"> </w:t>
      </w:r>
      <w:r>
        <w:t xml:space="preserve"> </w:t>
      </w:r>
      <w:r w:rsidRPr="00FB6B6E">
        <w:rPr>
          <w:rFonts w:hint="eastAsia"/>
        </w:rPr>
        <w:t>田长巡管理系统接口规范</w:t>
      </w:r>
    </w:p>
    <w:p w14:paraId="60FFC48E" w14:textId="64FC2F8B" w:rsidR="00B265BC" w:rsidRPr="007B1F4F" w:rsidRDefault="00FD59EB" w:rsidP="00FD59EB">
      <w:pPr>
        <w:pStyle w:val="affc"/>
        <w:spacing w:before="240" w:after="240"/>
      </w:pPr>
      <w:bookmarkStart w:id="58" w:name="_Toc97192966"/>
      <w:bookmarkStart w:id="59" w:name="_Toc164856873"/>
      <w:bookmarkStart w:id="60" w:name="_Toc164875212"/>
      <w:bookmarkStart w:id="61" w:name="_Toc165378591"/>
      <w:bookmarkStart w:id="62" w:name="_Toc165378606"/>
      <w:bookmarkStart w:id="63" w:name="_Toc165380161"/>
      <w:r w:rsidRPr="007B1F4F">
        <w:rPr>
          <w:rFonts w:hint="eastAsia"/>
          <w:szCs w:val="21"/>
        </w:rPr>
        <w:t>术语和定义</w:t>
      </w:r>
      <w:bookmarkEnd w:id="58"/>
      <w:bookmarkEnd w:id="59"/>
      <w:bookmarkEnd w:id="60"/>
      <w:bookmarkEnd w:id="61"/>
      <w:bookmarkEnd w:id="62"/>
      <w:bookmarkEnd w:id="63"/>
    </w:p>
    <w:bookmarkStart w:id="64" w:name="_Toc26986532" w:displacedByCustomXml="next"/>
    <w:bookmarkEnd w:id="64"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F245C65" w14:textId="1C849C3D" w:rsidR="003C010C" w:rsidRDefault="006B336B" w:rsidP="00BA263B">
          <w:pPr>
            <w:pStyle w:val="affffb"/>
            <w:ind w:firstLine="420"/>
          </w:pPr>
          <w:r>
            <w:t>下列术语和定义适用于本文件。</w:t>
          </w:r>
        </w:p>
      </w:sdtContent>
    </w:sdt>
    <w:p w14:paraId="40F95C3E" w14:textId="37CE6A05" w:rsidR="004B3E93" w:rsidRPr="006B336B" w:rsidRDefault="006B336B" w:rsidP="006B336B">
      <w:pPr>
        <w:pStyle w:val="afffffffffff5"/>
        <w:ind w:left="420" w:hangingChars="200" w:hanging="420"/>
        <w:rPr>
          <w:rFonts w:ascii="黑体" w:eastAsia="黑体" w:hAnsi="黑体"/>
        </w:rPr>
      </w:pPr>
      <w:r w:rsidRPr="006B336B">
        <w:rPr>
          <w:rFonts w:ascii="黑体" w:eastAsia="黑体" w:hAnsi="黑体"/>
        </w:rPr>
        <w:br/>
      </w:r>
      <w:r w:rsidRPr="006B336B">
        <w:rPr>
          <w:rFonts w:ascii="黑体" w:eastAsia="黑体" w:hAnsi="黑体" w:hint="eastAsia"/>
        </w:rPr>
        <w:t xml:space="preserve">田长巡管理系统 </w:t>
      </w:r>
      <w:r w:rsidRPr="006B336B">
        <w:rPr>
          <w:rFonts w:ascii="黑体" w:eastAsia="黑体" w:hAnsi="黑体"/>
        </w:rPr>
        <w:t xml:space="preserve"> field chief patrol management system</w:t>
      </w:r>
    </w:p>
    <w:p w14:paraId="688291AA" w14:textId="6687F943" w:rsidR="006E75BD" w:rsidRPr="007D23D4" w:rsidRDefault="007D23D4" w:rsidP="007B1F4F">
      <w:pPr>
        <w:pStyle w:val="affffb"/>
        <w:ind w:firstLine="420"/>
      </w:pPr>
      <w:r w:rsidRPr="007D23D4">
        <w:t>依据广西壮族自治区田长制管理要求，运用GIS(地理信息系统)、大数据分析与云计算、移动互联网等技术，通过实地巡查与上报、快速响应与信息共享等手段，建立耕地网格化信息化管理的计算机系统，落实田长制政策要求、达到耕地问题处理高效化、耕地保护精细化</w:t>
      </w:r>
      <w:r w:rsidR="006E75BD" w:rsidRPr="007D23D4">
        <w:t>。</w:t>
      </w:r>
    </w:p>
    <w:p w14:paraId="3954904A" w14:textId="64BD6771" w:rsidR="002A1260" w:rsidRDefault="006B336B" w:rsidP="006B336B">
      <w:pPr>
        <w:pStyle w:val="affc"/>
        <w:spacing w:before="240" w:after="240"/>
      </w:pPr>
      <w:bookmarkStart w:id="65" w:name="_Toc164856874"/>
      <w:bookmarkStart w:id="66" w:name="_Toc164875213"/>
      <w:bookmarkStart w:id="67" w:name="_Toc165378592"/>
      <w:bookmarkStart w:id="68" w:name="_Toc165378607"/>
      <w:bookmarkStart w:id="69" w:name="_Toc165380162"/>
      <w:r>
        <w:rPr>
          <w:rFonts w:hint="eastAsia"/>
        </w:rPr>
        <w:t>缩略语</w:t>
      </w:r>
      <w:bookmarkEnd w:id="65"/>
      <w:bookmarkEnd w:id="66"/>
      <w:bookmarkEnd w:id="67"/>
      <w:bookmarkEnd w:id="68"/>
      <w:bookmarkEnd w:id="69"/>
    </w:p>
    <w:p w14:paraId="3873ADF0" w14:textId="08FF46F9" w:rsidR="006B336B" w:rsidRDefault="001C5C37" w:rsidP="00E60C63">
      <w:pPr>
        <w:pStyle w:val="affffb"/>
        <w:ind w:firstLine="420"/>
      </w:pPr>
      <w:r>
        <w:rPr>
          <w:rFonts w:hint="eastAsia"/>
        </w:rPr>
        <w:t>下列缩略语</w:t>
      </w:r>
      <w:r>
        <w:t>适用于本文件</w:t>
      </w:r>
      <w:r w:rsidR="009D0B9E">
        <w:rPr>
          <w:rFonts w:hint="eastAsia"/>
        </w:rPr>
        <w:t>。</w:t>
      </w:r>
    </w:p>
    <w:p w14:paraId="1BA2CB39" w14:textId="77777777" w:rsidR="000310BF" w:rsidRDefault="000310BF" w:rsidP="000310BF">
      <w:pPr>
        <w:pStyle w:val="affffb"/>
        <w:ind w:firstLine="420"/>
        <w:rPr>
          <w:shd w:val="clear" w:color="auto" w:fill="FFFFFF"/>
        </w:rPr>
      </w:pPr>
      <w:r w:rsidRPr="007B1F4F">
        <w:rPr>
          <w:shd w:val="clear" w:color="auto" w:fill="FFFFFF"/>
        </w:rPr>
        <w:t>AES</w:t>
      </w:r>
      <w:r>
        <w:rPr>
          <w:rFonts w:hint="eastAsia"/>
          <w:shd w:val="clear" w:color="auto" w:fill="FFFFFF"/>
        </w:rPr>
        <w:t>：</w:t>
      </w:r>
      <w:r w:rsidRPr="0007086A">
        <w:rPr>
          <w:rFonts w:hint="eastAsia"/>
          <w:shd w:val="clear" w:color="auto" w:fill="FFFFFF"/>
        </w:rPr>
        <w:t>高级加密标准</w:t>
      </w:r>
      <w:r>
        <w:rPr>
          <w:shd w:val="clear" w:color="auto" w:fill="FFFFFF"/>
        </w:rPr>
        <w:t>（</w:t>
      </w:r>
      <w:r w:rsidRPr="0007086A">
        <w:rPr>
          <w:shd w:val="clear" w:color="auto" w:fill="FFFFFF"/>
        </w:rPr>
        <w:t>Advanced Encryption Standard</w:t>
      </w:r>
      <w:r>
        <w:rPr>
          <w:shd w:val="clear" w:color="auto" w:fill="FFFFFF"/>
        </w:rPr>
        <w:t>）</w:t>
      </w:r>
    </w:p>
    <w:p w14:paraId="3C45FCEE" w14:textId="77777777" w:rsidR="000310BF" w:rsidRPr="001C5C37" w:rsidRDefault="000310BF" w:rsidP="000310BF">
      <w:pPr>
        <w:pStyle w:val="affffb"/>
        <w:ind w:firstLine="420"/>
      </w:pPr>
      <w:r w:rsidRPr="001C5C37">
        <w:rPr>
          <w:rFonts w:hint="eastAsia"/>
          <w:shd w:val="clear" w:color="auto" w:fill="FFFFFF"/>
        </w:rPr>
        <w:t>API</w:t>
      </w:r>
      <w:r w:rsidRPr="001C5C37">
        <w:rPr>
          <w:rFonts w:hint="eastAsia"/>
        </w:rPr>
        <w:t>：应用程序接口（Application Program Interface）</w:t>
      </w:r>
    </w:p>
    <w:p w14:paraId="64050AD4" w14:textId="77777777" w:rsidR="000310BF" w:rsidRDefault="000310BF" w:rsidP="000310BF">
      <w:pPr>
        <w:pStyle w:val="affffb"/>
        <w:ind w:firstLine="420"/>
      </w:pPr>
      <w:r w:rsidRPr="001C5C37">
        <w:t>App</w:t>
      </w:r>
      <w:r w:rsidRPr="001C5C37">
        <w:rPr>
          <w:rFonts w:hint="eastAsia"/>
        </w:rPr>
        <w:t>：应用程序（</w:t>
      </w:r>
      <w:r w:rsidRPr="001C5C37">
        <w:t>Application</w:t>
      </w:r>
      <w:r w:rsidRPr="001C5C37">
        <w:rPr>
          <w:rFonts w:hint="eastAsia"/>
        </w:rPr>
        <w:t>）</w:t>
      </w:r>
    </w:p>
    <w:p w14:paraId="6F90F583" w14:textId="5700F226" w:rsidR="0007086A" w:rsidRPr="0007086A" w:rsidRDefault="007B1F4F" w:rsidP="0007086A">
      <w:pPr>
        <w:pStyle w:val="affffb"/>
        <w:ind w:firstLine="420"/>
        <w:rPr>
          <w:shd w:val="clear" w:color="auto" w:fill="FFFFFF"/>
        </w:rPr>
      </w:pPr>
      <w:r w:rsidRPr="0007086A">
        <w:rPr>
          <w:shd w:val="clear" w:color="auto" w:fill="FFFFFF"/>
        </w:rPr>
        <w:t>CPU</w:t>
      </w:r>
      <w:r w:rsidR="0007086A" w:rsidRPr="0007086A">
        <w:rPr>
          <w:rFonts w:hint="eastAsia"/>
          <w:shd w:val="clear" w:color="auto" w:fill="FFFFFF"/>
        </w:rPr>
        <w:t>：中央处理器</w:t>
      </w:r>
      <w:r w:rsidR="0007086A">
        <w:rPr>
          <w:rFonts w:hint="eastAsia"/>
          <w:shd w:val="clear" w:color="auto" w:fill="FFFFFF"/>
        </w:rPr>
        <w:t>（</w:t>
      </w:r>
      <w:r w:rsidR="0007086A" w:rsidRPr="0007086A">
        <w:rPr>
          <w:shd w:val="clear" w:color="auto" w:fill="FFFFFF"/>
        </w:rPr>
        <w:t>Central Processing Unit</w:t>
      </w:r>
      <w:r w:rsidR="0007086A">
        <w:rPr>
          <w:rFonts w:hint="eastAsia"/>
          <w:shd w:val="clear" w:color="auto" w:fill="FFFFFF"/>
        </w:rPr>
        <w:t>）</w:t>
      </w:r>
    </w:p>
    <w:p w14:paraId="334C1E02" w14:textId="77777777" w:rsidR="000310BF" w:rsidRDefault="000310BF" w:rsidP="000310BF">
      <w:pPr>
        <w:pStyle w:val="affffb"/>
        <w:ind w:firstLine="420"/>
        <w:rPr>
          <w:shd w:val="clear" w:color="auto" w:fill="FFFFFF"/>
        </w:rPr>
      </w:pPr>
      <w:r w:rsidRPr="007B1F4F">
        <w:rPr>
          <w:shd w:val="clear" w:color="auto" w:fill="FFFFFF"/>
        </w:rPr>
        <w:t>GDPR</w:t>
      </w:r>
      <w:r>
        <w:rPr>
          <w:rFonts w:hint="eastAsia"/>
          <w:shd w:val="clear" w:color="auto" w:fill="FFFFFF"/>
        </w:rPr>
        <w:t>：</w:t>
      </w:r>
      <w:r w:rsidRPr="0007086A">
        <w:rPr>
          <w:rFonts w:hint="eastAsia"/>
          <w:shd w:val="clear" w:color="auto" w:fill="FFFFFF"/>
        </w:rPr>
        <w:t>通用数据保护条例</w:t>
      </w:r>
      <w:r>
        <w:rPr>
          <w:rFonts w:hint="eastAsia"/>
          <w:shd w:val="clear" w:color="auto" w:fill="FFFFFF"/>
        </w:rPr>
        <w:t>（</w:t>
      </w:r>
      <w:r w:rsidRPr="0007086A">
        <w:rPr>
          <w:shd w:val="clear" w:color="auto" w:fill="FFFFFF"/>
        </w:rPr>
        <w:t>General Data Protection Regulation</w:t>
      </w:r>
      <w:r>
        <w:rPr>
          <w:rFonts w:hint="eastAsia"/>
          <w:shd w:val="clear" w:color="auto" w:fill="FFFFFF"/>
        </w:rPr>
        <w:t>）</w:t>
      </w:r>
    </w:p>
    <w:p w14:paraId="1BC97D0D" w14:textId="1D720352" w:rsidR="007B1F4F" w:rsidRPr="0007086A" w:rsidRDefault="007B1F4F" w:rsidP="007B1F4F">
      <w:pPr>
        <w:pStyle w:val="affffb"/>
        <w:ind w:firstLine="420"/>
        <w:rPr>
          <w:shd w:val="clear" w:color="auto" w:fill="FFFFFF"/>
        </w:rPr>
      </w:pPr>
      <w:r w:rsidRPr="0007086A">
        <w:rPr>
          <w:shd w:val="clear" w:color="auto" w:fill="FFFFFF"/>
        </w:rPr>
        <w:t>GPU</w:t>
      </w:r>
      <w:r w:rsidR="0007086A" w:rsidRPr="0007086A">
        <w:rPr>
          <w:rFonts w:hint="eastAsia"/>
          <w:shd w:val="clear" w:color="auto" w:fill="FFFFFF"/>
        </w:rPr>
        <w:t>：图形处理器</w:t>
      </w:r>
      <w:r w:rsidR="0007086A">
        <w:rPr>
          <w:rFonts w:hint="eastAsia"/>
          <w:shd w:val="clear" w:color="auto" w:fill="FFFFFF"/>
        </w:rPr>
        <w:t>（</w:t>
      </w:r>
      <w:r w:rsidR="0007086A" w:rsidRPr="0007086A">
        <w:rPr>
          <w:shd w:val="clear" w:color="auto" w:fill="FFFFFF"/>
        </w:rPr>
        <w:t>Graphics Processing Unit</w:t>
      </w:r>
      <w:r w:rsidR="0007086A">
        <w:rPr>
          <w:rFonts w:hint="eastAsia"/>
          <w:shd w:val="clear" w:color="auto" w:fill="FFFFFF"/>
        </w:rPr>
        <w:t>）</w:t>
      </w:r>
    </w:p>
    <w:p w14:paraId="36FCE244" w14:textId="77777777" w:rsidR="000310BF" w:rsidRDefault="000310BF" w:rsidP="000310BF">
      <w:pPr>
        <w:pStyle w:val="affffb"/>
        <w:ind w:firstLine="420"/>
      </w:pPr>
      <w:r w:rsidRPr="007B1F4F">
        <w:rPr>
          <w:shd w:val="clear" w:color="auto" w:fill="FFFFFF"/>
        </w:rPr>
        <w:t>HIPAA</w:t>
      </w:r>
      <w:r>
        <w:rPr>
          <w:rFonts w:hint="eastAsia"/>
          <w:shd w:val="clear" w:color="auto" w:fill="FFFFFF"/>
        </w:rPr>
        <w:t>：</w:t>
      </w:r>
      <w:r w:rsidRPr="0007086A">
        <w:rPr>
          <w:rFonts w:hint="eastAsia"/>
          <w:shd w:val="clear" w:color="auto" w:fill="FFFFFF"/>
        </w:rPr>
        <w:t>健康保险流通与责任法案</w:t>
      </w:r>
      <w:r>
        <w:rPr>
          <w:rFonts w:hint="eastAsia"/>
          <w:shd w:val="clear" w:color="auto" w:fill="FFFFFF"/>
        </w:rPr>
        <w:t>（</w:t>
      </w:r>
      <w:r w:rsidRPr="0007086A">
        <w:rPr>
          <w:shd w:val="clear" w:color="auto" w:fill="FFFFFF"/>
        </w:rPr>
        <w:t>Health Insurance Portability and Accountability Act 1996</w:t>
      </w:r>
      <w:r>
        <w:rPr>
          <w:rFonts w:hint="eastAsia"/>
          <w:shd w:val="clear" w:color="auto" w:fill="FFFFFF"/>
        </w:rPr>
        <w:t>）</w:t>
      </w:r>
    </w:p>
    <w:p w14:paraId="359B14C8" w14:textId="77777777" w:rsidR="000310BF" w:rsidRPr="001C5C37" w:rsidRDefault="000310BF" w:rsidP="000310BF">
      <w:pPr>
        <w:pStyle w:val="affffb"/>
        <w:ind w:firstLine="420"/>
      </w:pPr>
      <w:r w:rsidRPr="001C5C37">
        <w:t>No</w:t>
      </w:r>
      <w:r w:rsidRPr="001C5C37">
        <w:rPr>
          <w:rFonts w:hint="eastAsia"/>
        </w:rPr>
        <w:t>SQL：非关系型的数据库（</w:t>
      </w:r>
      <w:r w:rsidRPr="001C5C37">
        <w:t>Not Only</w:t>
      </w:r>
      <w:r w:rsidRPr="001C5C37">
        <w:rPr>
          <w:rFonts w:hint="eastAsia"/>
        </w:rPr>
        <w:t xml:space="preserve"> Structured Query Language）</w:t>
      </w:r>
    </w:p>
    <w:p w14:paraId="34EB7897" w14:textId="77777777" w:rsidR="000310BF" w:rsidRPr="007B1F4F" w:rsidRDefault="000310BF" w:rsidP="000310BF">
      <w:pPr>
        <w:pStyle w:val="affffb"/>
        <w:ind w:firstLine="420"/>
        <w:rPr>
          <w:shd w:val="clear" w:color="auto" w:fill="FFFFFF"/>
        </w:rPr>
      </w:pPr>
      <w:r w:rsidRPr="007B1F4F">
        <w:rPr>
          <w:shd w:val="clear" w:color="auto" w:fill="FFFFFF"/>
        </w:rPr>
        <w:t>RPO</w:t>
      </w:r>
      <w:r>
        <w:rPr>
          <w:rFonts w:hint="eastAsia"/>
          <w:shd w:val="clear" w:color="auto" w:fill="FFFFFF"/>
        </w:rPr>
        <w:t>：</w:t>
      </w:r>
      <w:r w:rsidRPr="0007086A">
        <w:rPr>
          <w:rFonts w:hint="eastAsia"/>
          <w:shd w:val="clear" w:color="auto" w:fill="FFFFFF"/>
        </w:rPr>
        <w:t>恢复点目标（Recovery Point Object)</w:t>
      </w:r>
    </w:p>
    <w:p w14:paraId="1C6A0ED0" w14:textId="77777777" w:rsidR="000310BF" w:rsidRPr="007B1F4F" w:rsidRDefault="000310BF" w:rsidP="000310BF">
      <w:pPr>
        <w:pStyle w:val="affffb"/>
        <w:ind w:firstLine="420"/>
        <w:rPr>
          <w:shd w:val="clear" w:color="auto" w:fill="FFFFFF"/>
        </w:rPr>
      </w:pPr>
      <w:r w:rsidRPr="007B1F4F">
        <w:rPr>
          <w:shd w:val="clear" w:color="auto" w:fill="FFFFFF"/>
        </w:rPr>
        <w:t>RSA</w:t>
      </w:r>
      <w:r>
        <w:rPr>
          <w:rFonts w:hint="eastAsia"/>
          <w:shd w:val="clear" w:color="auto" w:fill="FFFFFF"/>
        </w:rPr>
        <w:t>：</w:t>
      </w:r>
      <w:r w:rsidRPr="0007086A">
        <w:rPr>
          <w:rFonts w:hint="eastAsia"/>
          <w:shd w:val="clear" w:color="auto" w:fill="FFFFFF"/>
        </w:rPr>
        <w:t>非对称加密算法</w:t>
      </w:r>
      <w:r>
        <w:rPr>
          <w:rFonts w:hint="eastAsia"/>
          <w:shd w:val="clear" w:color="auto" w:fill="FFFFFF"/>
        </w:rPr>
        <w:t>（</w:t>
      </w:r>
      <w:r w:rsidRPr="0007086A">
        <w:rPr>
          <w:rFonts w:hint="eastAsia"/>
          <w:shd w:val="clear" w:color="auto" w:fill="FFFFFF"/>
        </w:rPr>
        <w:t>Ron Rivest</w:t>
      </w:r>
      <w:r>
        <w:rPr>
          <w:rFonts w:hint="eastAsia"/>
          <w:shd w:val="clear" w:color="auto" w:fill="FFFFFF"/>
        </w:rPr>
        <w:t>、</w:t>
      </w:r>
      <w:r w:rsidRPr="0007086A">
        <w:rPr>
          <w:rFonts w:hint="eastAsia"/>
          <w:shd w:val="clear" w:color="auto" w:fill="FFFFFF"/>
        </w:rPr>
        <w:t>Adi Shamir</w:t>
      </w:r>
      <w:r>
        <w:rPr>
          <w:rFonts w:hint="eastAsia"/>
          <w:shd w:val="clear" w:color="auto" w:fill="FFFFFF"/>
        </w:rPr>
        <w:t>、</w:t>
      </w:r>
      <w:r w:rsidRPr="0007086A">
        <w:rPr>
          <w:rFonts w:hint="eastAsia"/>
          <w:shd w:val="clear" w:color="auto" w:fill="FFFFFF"/>
        </w:rPr>
        <w:t>Leonard Adleman</w:t>
      </w:r>
      <w:r>
        <w:rPr>
          <w:rFonts w:hint="eastAsia"/>
          <w:shd w:val="clear" w:color="auto" w:fill="FFFFFF"/>
        </w:rPr>
        <w:t>）</w:t>
      </w:r>
    </w:p>
    <w:p w14:paraId="6C4BC23F" w14:textId="413183E2" w:rsidR="007B1F4F" w:rsidRDefault="007B1F4F" w:rsidP="0007086A">
      <w:pPr>
        <w:pStyle w:val="affffb"/>
        <w:ind w:firstLine="420"/>
        <w:rPr>
          <w:shd w:val="clear" w:color="auto" w:fill="FFFFFF"/>
        </w:rPr>
      </w:pPr>
      <w:r w:rsidRPr="007B1F4F">
        <w:rPr>
          <w:shd w:val="clear" w:color="auto" w:fill="FFFFFF"/>
        </w:rPr>
        <w:t>RTO</w:t>
      </w:r>
      <w:r>
        <w:rPr>
          <w:rFonts w:hint="eastAsia"/>
          <w:shd w:val="clear" w:color="auto" w:fill="FFFFFF"/>
        </w:rPr>
        <w:t>：</w:t>
      </w:r>
      <w:r w:rsidRPr="007B1F4F">
        <w:rPr>
          <w:rFonts w:hint="eastAsia"/>
          <w:shd w:val="clear" w:color="auto" w:fill="FFFFFF"/>
        </w:rPr>
        <w:t>恢复时间目标（Recovery Time Objective)</w:t>
      </w:r>
    </w:p>
    <w:p w14:paraId="48480455" w14:textId="77777777" w:rsidR="000310BF" w:rsidRPr="001C5C37" w:rsidRDefault="000310BF" w:rsidP="000310BF">
      <w:pPr>
        <w:pStyle w:val="affffb"/>
        <w:ind w:firstLine="420"/>
        <w:rPr>
          <w:shd w:val="clear" w:color="auto" w:fill="FFFFFF"/>
        </w:rPr>
      </w:pPr>
      <w:r w:rsidRPr="001C5C37">
        <w:rPr>
          <w:rFonts w:hint="eastAsia"/>
        </w:rPr>
        <w:t>SQL：结构化查询语言（Structured Query Language）</w:t>
      </w:r>
    </w:p>
    <w:p w14:paraId="27800700" w14:textId="3AF8AE0C" w:rsidR="0007086A" w:rsidRDefault="007B1F4F" w:rsidP="007B1F4F">
      <w:pPr>
        <w:pStyle w:val="affffb"/>
        <w:ind w:firstLine="420"/>
        <w:rPr>
          <w:shd w:val="clear" w:color="auto" w:fill="FFFFFF"/>
        </w:rPr>
      </w:pPr>
      <w:r w:rsidRPr="007B1F4F">
        <w:rPr>
          <w:shd w:val="clear" w:color="auto" w:fill="FFFFFF"/>
        </w:rPr>
        <w:t>SSL</w:t>
      </w:r>
      <w:r w:rsidR="0007086A">
        <w:rPr>
          <w:rFonts w:hint="eastAsia"/>
          <w:shd w:val="clear" w:color="auto" w:fill="FFFFFF"/>
        </w:rPr>
        <w:t>：</w:t>
      </w:r>
      <w:r w:rsidR="0007086A" w:rsidRPr="0007086A">
        <w:rPr>
          <w:rFonts w:hint="eastAsia"/>
          <w:shd w:val="clear" w:color="auto" w:fill="FFFFFF"/>
        </w:rPr>
        <w:t>安全套接字协议</w:t>
      </w:r>
      <w:r w:rsidR="0007086A">
        <w:rPr>
          <w:rFonts w:hint="eastAsia"/>
          <w:shd w:val="clear" w:color="auto" w:fill="FFFFFF"/>
        </w:rPr>
        <w:t>（</w:t>
      </w:r>
      <w:r w:rsidR="0007086A" w:rsidRPr="0007086A">
        <w:rPr>
          <w:rFonts w:hint="eastAsia"/>
          <w:shd w:val="clear" w:color="auto" w:fill="FFFFFF"/>
        </w:rPr>
        <w:t>Secure Sockets Layer</w:t>
      </w:r>
      <w:r w:rsidR="0007086A">
        <w:rPr>
          <w:rFonts w:hint="eastAsia"/>
          <w:shd w:val="clear" w:color="auto" w:fill="FFFFFF"/>
        </w:rPr>
        <w:t>）</w:t>
      </w:r>
    </w:p>
    <w:p w14:paraId="77AA27AF" w14:textId="2781B0B2" w:rsidR="007B1F4F" w:rsidRPr="007B1F4F" w:rsidRDefault="007B1F4F" w:rsidP="007B1F4F">
      <w:pPr>
        <w:pStyle w:val="affffb"/>
        <w:ind w:firstLine="420"/>
        <w:rPr>
          <w:shd w:val="clear" w:color="auto" w:fill="FFFFFF"/>
        </w:rPr>
      </w:pPr>
      <w:r w:rsidRPr="007B1F4F">
        <w:rPr>
          <w:shd w:val="clear" w:color="auto" w:fill="FFFFFF"/>
        </w:rPr>
        <w:t>TLS</w:t>
      </w:r>
      <w:r w:rsidR="0007086A">
        <w:rPr>
          <w:rFonts w:hint="eastAsia"/>
          <w:shd w:val="clear" w:color="auto" w:fill="FFFFFF"/>
        </w:rPr>
        <w:t>：</w:t>
      </w:r>
      <w:r w:rsidR="0007086A" w:rsidRPr="0007086A">
        <w:rPr>
          <w:rFonts w:hint="eastAsia"/>
          <w:shd w:val="clear" w:color="auto" w:fill="FFFFFF"/>
        </w:rPr>
        <w:t>安全传输层协议</w:t>
      </w:r>
      <w:r w:rsidR="0007086A">
        <w:rPr>
          <w:rFonts w:hint="eastAsia"/>
          <w:shd w:val="clear" w:color="auto" w:fill="FFFFFF"/>
        </w:rPr>
        <w:t>（</w:t>
      </w:r>
      <w:r w:rsidR="0007086A" w:rsidRPr="0007086A">
        <w:rPr>
          <w:shd w:val="clear" w:color="auto" w:fill="FFFFFF"/>
        </w:rPr>
        <w:t>Transport Layer Security</w:t>
      </w:r>
      <w:r w:rsidR="0007086A">
        <w:rPr>
          <w:rFonts w:hint="eastAsia"/>
          <w:shd w:val="clear" w:color="auto" w:fill="FFFFFF"/>
        </w:rPr>
        <w:t>）</w:t>
      </w:r>
    </w:p>
    <w:p w14:paraId="5D840B42" w14:textId="77777777" w:rsidR="000310BF" w:rsidRPr="007B1F4F" w:rsidRDefault="000310BF" w:rsidP="000310BF">
      <w:pPr>
        <w:pStyle w:val="affffb"/>
        <w:ind w:firstLine="420"/>
        <w:rPr>
          <w:rFonts w:ascii="Segoe UI" w:hAnsi="Segoe UI" w:cs="Segoe UI"/>
          <w:color w:val="1F2328"/>
          <w:shd w:val="clear" w:color="auto" w:fill="FFFFFF"/>
        </w:rPr>
      </w:pPr>
      <w:r w:rsidRPr="007B1F4F">
        <w:rPr>
          <w:shd w:val="clear" w:color="auto" w:fill="FFFFFF"/>
        </w:rPr>
        <w:t>Web</w:t>
      </w:r>
      <w:r>
        <w:rPr>
          <w:rFonts w:hint="eastAsia"/>
          <w:shd w:val="clear" w:color="auto" w:fill="FFFFFF"/>
        </w:rPr>
        <w:t>：</w:t>
      </w:r>
      <w:r w:rsidRPr="0007086A">
        <w:rPr>
          <w:rFonts w:hint="eastAsia"/>
          <w:shd w:val="clear" w:color="auto" w:fill="FFFFFF"/>
        </w:rPr>
        <w:t>互联网</w:t>
      </w:r>
      <w:r>
        <w:rPr>
          <w:rFonts w:hint="eastAsia"/>
          <w:shd w:val="clear" w:color="auto" w:fill="FFFFFF"/>
        </w:rPr>
        <w:t>（</w:t>
      </w:r>
      <w:r w:rsidRPr="0007086A">
        <w:rPr>
          <w:rFonts w:hint="eastAsia"/>
          <w:shd w:val="clear" w:color="auto" w:fill="FFFFFF"/>
        </w:rPr>
        <w:t>World Wide Web</w:t>
      </w:r>
      <w:r>
        <w:rPr>
          <w:rFonts w:hint="eastAsia"/>
          <w:shd w:val="clear" w:color="auto" w:fill="FFFFFF"/>
        </w:rPr>
        <w:t>）</w:t>
      </w:r>
    </w:p>
    <w:p w14:paraId="091CBEC0" w14:textId="77C431B1" w:rsidR="006B336B" w:rsidRDefault="006B336B" w:rsidP="006B336B">
      <w:pPr>
        <w:pStyle w:val="affc"/>
        <w:spacing w:before="240" w:after="240"/>
      </w:pPr>
      <w:bookmarkStart w:id="70" w:name="_Toc164856875"/>
      <w:bookmarkStart w:id="71" w:name="_Toc164875214"/>
      <w:bookmarkStart w:id="72" w:name="_Toc165378593"/>
      <w:bookmarkStart w:id="73" w:name="_Toc165378608"/>
      <w:bookmarkStart w:id="74" w:name="_Toc165380163"/>
      <w:r w:rsidRPr="006B336B">
        <w:rPr>
          <w:rFonts w:hint="eastAsia"/>
        </w:rPr>
        <w:t>基本要求</w:t>
      </w:r>
      <w:bookmarkEnd w:id="70"/>
      <w:bookmarkEnd w:id="71"/>
      <w:bookmarkEnd w:id="72"/>
      <w:bookmarkEnd w:id="73"/>
      <w:bookmarkEnd w:id="74"/>
    </w:p>
    <w:p w14:paraId="003D4003" w14:textId="4D5C5A2A" w:rsidR="004C32AC" w:rsidRDefault="004C32AC" w:rsidP="00E60C63">
      <w:pPr>
        <w:pStyle w:val="affffb"/>
        <w:ind w:firstLine="420"/>
      </w:pPr>
      <w:r>
        <w:rPr>
          <w:rFonts w:hint="eastAsia"/>
        </w:rPr>
        <w:lastRenderedPageBreak/>
        <w:t>应满足</w:t>
      </w:r>
      <w:r w:rsidRPr="004C32AC">
        <w:rPr>
          <w:rFonts w:hint="eastAsia"/>
        </w:rPr>
        <w:t>耕地保护田长制的巡田、处理、督察、督办和考核等需求</w:t>
      </w:r>
      <w:r>
        <w:rPr>
          <w:rFonts w:hint="eastAsia"/>
        </w:rPr>
        <w:t>，</w:t>
      </w:r>
      <w:r w:rsidRPr="004C32AC">
        <w:rPr>
          <w:rFonts w:hint="eastAsia"/>
        </w:rPr>
        <w:t>支撑五级田长工作协同运行机制有效运转，实现基础地理信息数据、涉耕各种业务数据、田长制各种管理数据的互联互通和交互流转，</w:t>
      </w:r>
      <w:r>
        <w:rPr>
          <w:rFonts w:hint="eastAsia"/>
        </w:rPr>
        <w:t>并符合以下原则：</w:t>
      </w:r>
    </w:p>
    <w:p w14:paraId="6AFBE482" w14:textId="5948A483" w:rsidR="004C32AC" w:rsidRPr="004C32AC" w:rsidRDefault="004C32AC" w:rsidP="004C32AC">
      <w:pPr>
        <w:pStyle w:val="af2"/>
      </w:pPr>
      <w:r w:rsidRPr="004C32AC">
        <w:rPr>
          <w:rFonts w:hint="eastAsia"/>
        </w:rPr>
        <w:t>统一建设、统筹使用；</w:t>
      </w:r>
    </w:p>
    <w:p w14:paraId="30D0F3B7" w14:textId="52604B0D" w:rsidR="004C32AC" w:rsidRPr="004C32AC" w:rsidRDefault="004C32AC" w:rsidP="004C32AC">
      <w:pPr>
        <w:pStyle w:val="af2"/>
      </w:pPr>
      <w:r w:rsidRPr="004C32AC">
        <w:rPr>
          <w:rFonts w:hint="eastAsia"/>
        </w:rPr>
        <w:t>继承创新、开放共享；</w:t>
      </w:r>
    </w:p>
    <w:p w14:paraId="3B264DCB" w14:textId="6B29E96B" w:rsidR="004C32AC" w:rsidRPr="004C32AC" w:rsidRDefault="004C32AC" w:rsidP="004C32AC">
      <w:pPr>
        <w:pStyle w:val="af2"/>
      </w:pPr>
      <w:r w:rsidRPr="004C32AC">
        <w:rPr>
          <w:rFonts w:hint="eastAsia"/>
        </w:rPr>
        <w:t>灵活扩展、服务导向；</w:t>
      </w:r>
    </w:p>
    <w:p w14:paraId="1D6FE985" w14:textId="50E41B4C" w:rsidR="004C32AC" w:rsidRPr="004C32AC" w:rsidRDefault="004C32AC" w:rsidP="004C32AC">
      <w:pPr>
        <w:pStyle w:val="af2"/>
      </w:pPr>
      <w:r w:rsidRPr="004C32AC">
        <w:rPr>
          <w:rFonts w:hint="eastAsia"/>
        </w:rPr>
        <w:t>先进实用、确保安全；</w:t>
      </w:r>
    </w:p>
    <w:p w14:paraId="3E3316EE" w14:textId="648E442E" w:rsidR="006B336B" w:rsidRPr="004C32AC" w:rsidRDefault="004C32AC" w:rsidP="004C32AC">
      <w:pPr>
        <w:pStyle w:val="af2"/>
      </w:pPr>
      <w:r w:rsidRPr="004C32AC">
        <w:rPr>
          <w:rFonts w:hint="eastAsia"/>
        </w:rPr>
        <w:t>边建边用、逐步迭代</w:t>
      </w:r>
      <w:r w:rsidR="00FB237D" w:rsidRPr="004C32AC">
        <w:rPr>
          <w:rFonts w:hint="eastAsia"/>
        </w:rPr>
        <w:t>。</w:t>
      </w:r>
    </w:p>
    <w:p w14:paraId="4C38B861" w14:textId="2A0EEE5F" w:rsidR="006B336B" w:rsidRDefault="006B336B" w:rsidP="006B336B">
      <w:pPr>
        <w:pStyle w:val="affc"/>
        <w:spacing w:before="240" w:after="240"/>
      </w:pPr>
      <w:bookmarkStart w:id="75" w:name="_Toc164856876"/>
      <w:bookmarkStart w:id="76" w:name="_Toc164875215"/>
      <w:bookmarkStart w:id="77" w:name="_Toc165378594"/>
      <w:bookmarkStart w:id="78" w:name="_Toc165378609"/>
      <w:bookmarkStart w:id="79" w:name="_Toc165380164"/>
      <w:r w:rsidRPr="006B336B">
        <w:rPr>
          <w:rFonts w:hint="eastAsia"/>
        </w:rPr>
        <w:t>系统架构</w:t>
      </w:r>
      <w:bookmarkEnd w:id="75"/>
      <w:bookmarkEnd w:id="76"/>
      <w:bookmarkEnd w:id="77"/>
      <w:bookmarkEnd w:id="78"/>
      <w:bookmarkEnd w:id="79"/>
    </w:p>
    <w:p w14:paraId="19DB8828" w14:textId="5DE80E31" w:rsidR="0000168A" w:rsidRPr="0000168A" w:rsidRDefault="0000168A" w:rsidP="0000168A">
      <w:pPr>
        <w:pStyle w:val="affffb"/>
        <w:ind w:firstLine="420"/>
      </w:pPr>
      <w:r>
        <w:rPr>
          <w:rFonts w:hint="eastAsia"/>
        </w:rPr>
        <w:t>见图1。</w:t>
      </w:r>
    </w:p>
    <w:p w14:paraId="16FEEA58" w14:textId="4ADEBA53" w:rsidR="006B336B" w:rsidRDefault="002B78D2" w:rsidP="00A7526A">
      <w:pPr>
        <w:pStyle w:val="affffb"/>
        <w:ind w:firstLineChars="0" w:firstLine="0"/>
        <w:jc w:val="center"/>
      </w:pPr>
      <w:r>
        <w:rPr>
          <w:rFonts w:hAnsi="宋体"/>
          <w:color w:val="000000" w:themeColor="text1"/>
          <w:sz w:val="28"/>
          <w:szCs w:val="28"/>
        </w:rPr>
        <w:drawing>
          <wp:inline distT="0" distB="0" distL="0" distR="0" wp14:anchorId="00ADE746" wp14:editId="0F4BF2AC">
            <wp:extent cx="5561135" cy="6187440"/>
            <wp:effectExtent l="0" t="0" r="1905" b="3810"/>
            <wp:docPr id="99642808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567028" cy="6193997"/>
                    </a:xfrm>
                    <a:prstGeom prst="rect">
                      <a:avLst/>
                    </a:prstGeom>
                    <a:noFill/>
                    <a:ln>
                      <a:noFill/>
                    </a:ln>
                  </pic:spPr>
                </pic:pic>
              </a:graphicData>
            </a:graphic>
          </wp:inline>
        </w:drawing>
      </w:r>
    </w:p>
    <w:p w14:paraId="67426541" w14:textId="0FF75BF4" w:rsidR="00A7526A" w:rsidRDefault="00A7526A" w:rsidP="00A7526A">
      <w:pPr>
        <w:pStyle w:val="afd"/>
        <w:spacing w:before="120" w:after="120"/>
      </w:pPr>
      <w:r>
        <w:rPr>
          <w:rFonts w:hint="eastAsia"/>
        </w:rPr>
        <w:t>田长巡</w:t>
      </w:r>
      <w:r>
        <w:t>管理系统架构图</w:t>
      </w:r>
    </w:p>
    <w:p w14:paraId="7227BEFD" w14:textId="2050AA2E" w:rsidR="006B336B" w:rsidRDefault="006B336B" w:rsidP="006B336B">
      <w:pPr>
        <w:pStyle w:val="affc"/>
        <w:spacing w:before="240" w:after="240"/>
      </w:pPr>
      <w:bookmarkStart w:id="80" w:name="_Toc164856877"/>
      <w:bookmarkStart w:id="81" w:name="_Toc164875216"/>
      <w:bookmarkStart w:id="82" w:name="_Toc165378595"/>
      <w:bookmarkStart w:id="83" w:name="_Toc165378610"/>
      <w:bookmarkStart w:id="84" w:name="_Toc165380165"/>
      <w:r w:rsidRPr="006B336B">
        <w:rPr>
          <w:rFonts w:hint="eastAsia"/>
        </w:rPr>
        <w:lastRenderedPageBreak/>
        <w:t>系统</w:t>
      </w:r>
      <w:r w:rsidR="000751D1">
        <w:rPr>
          <w:rFonts w:hint="eastAsia"/>
        </w:rPr>
        <w:t>建设</w:t>
      </w:r>
      <w:bookmarkEnd w:id="80"/>
      <w:bookmarkEnd w:id="81"/>
      <w:bookmarkEnd w:id="82"/>
      <w:bookmarkEnd w:id="83"/>
      <w:bookmarkEnd w:id="84"/>
    </w:p>
    <w:p w14:paraId="41B84852" w14:textId="77777777" w:rsidR="00A7526A" w:rsidRDefault="00A7526A" w:rsidP="00A7526A">
      <w:pPr>
        <w:pStyle w:val="affd"/>
        <w:spacing w:before="120" w:after="120"/>
      </w:pPr>
      <w:r>
        <w:rPr>
          <w:rFonts w:hint="eastAsia"/>
        </w:rPr>
        <w:t>基础</w:t>
      </w:r>
      <w:r>
        <w:t>设施层</w:t>
      </w:r>
    </w:p>
    <w:p w14:paraId="55BB4BEE" w14:textId="4D759EAE" w:rsidR="00A7526A" w:rsidRDefault="00A7526A" w:rsidP="008E04D2">
      <w:pPr>
        <w:pStyle w:val="affe"/>
        <w:spacing w:before="120" w:after="120"/>
      </w:pPr>
      <w:r w:rsidRPr="00F63BEF">
        <w:rPr>
          <w:rFonts w:hint="eastAsia"/>
        </w:rPr>
        <w:t>硬件基础设施</w:t>
      </w:r>
    </w:p>
    <w:p w14:paraId="1B4A7949" w14:textId="5F3D4787" w:rsidR="00142CB4" w:rsidRPr="007B1F4F" w:rsidRDefault="00142CB4" w:rsidP="007B1F4F">
      <w:pPr>
        <w:pStyle w:val="afff"/>
        <w:spacing w:before="120" w:after="120"/>
      </w:pPr>
      <w:r w:rsidRPr="007B1F4F">
        <w:rPr>
          <w:rFonts w:hint="eastAsia"/>
        </w:rPr>
        <w:t>算力资源</w:t>
      </w:r>
    </w:p>
    <w:p w14:paraId="3AA2DED7" w14:textId="77777777" w:rsidR="00142CB4" w:rsidRPr="007B1F4F" w:rsidRDefault="00142CB4" w:rsidP="007B1F4F">
      <w:pPr>
        <w:pStyle w:val="afffffffff3"/>
      </w:pPr>
      <w:r w:rsidRPr="007B1F4F">
        <w:rPr>
          <w:shd w:val="clear" w:color="auto" w:fill="FFFFFF"/>
        </w:rPr>
        <w:t>构建基于高性能服务器或云计算资源的计算集群，支持大规模并发计算任务，确保高效的数据处理能力。</w:t>
      </w:r>
    </w:p>
    <w:p w14:paraId="43343447" w14:textId="206A895C" w:rsidR="00142CB4" w:rsidRPr="007B1F4F" w:rsidRDefault="00142CB4" w:rsidP="007B1F4F">
      <w:pPr>
        <w:pStyle w:val="afffffffff3"/>
      </w:pPr>
      <w:r w:rsidRPr="007B1F4F">
        <w:rPr>
          <w:shd w:val="clear" w:color="auto" w:fill="FFFFFF"/>
        </w:rPr>
        <w:t>实现计算资源的自动化弹性伸缩，根据业务负载动态调整CPU、GPU</w:t>
      </w:r>
      <w:r w:rsidR="00EE0A9C" w:rsidRPr="007B1F4F">
        <w:t>、内存、存储资源分配，</w:t>
      </w:r>
      <w:r w:rsidRPr="007B1F4F">
        <w:rPr>
          <w:shd w:val="clear" w:color="auto" w:fill="FFFFFF"/>
        </w:rPr>
        <w:t>优化资源。</w:t>
      </w:r>
    </w:p>
    <w:p w14:paraId="698456A5" w14:textId="7F155507" w:rsidR="00142CB4" w:rsidRPr="007B1F4F" w:rsidRDefault="00142CB4" w:rsidP="007B1F4F">
      <w:pPr>
        <w:pStyle w:val="afffffffff3"/>
      </w:pPr>
      <w:r w:rsidRPr="007B1F4F">
        <w:rPr>
          <w:shd w:val="clear" w:color="auto" w:fill="FFFFFF"/>
        </w:rPr>
        <w:t>采用高效的任务调度系统，智能分配算力资源，减少等待时间和资源浪费。</w:t>
      </w:r>
    </w:p>
    <w:p w14:paraId="38ABB488" w14:textId="06C59B85" w:rsidR="00142CB4" w:rsidRPr="007B1F4F" w:rsidRDefault="00142CB4" w:rsidP="007B1F4F">
      <w:pPr>
        <w:pStyle w:val="afff"/>
        <w:spacing w:before="120" w:after="120"/>
      </w:pPr>
      <w:r w:rsidRPr="007B1F4F">
        <w:rPr>
          <w:shd w:val="clear" w:color="auto" w:fill="FFFFFF"/>
        </w:rPr>
        <w:t>存储资源</w:t>
      </w:r>
    </w:p>
    <w:p w14:paraId="57C9A00A" w14:textId="178079CE" w:rsidR="00142CB4" w:rsidRPr="007B1F4F" w:rsidRDefault="00142CB4" w:rsidP="00142CB4">
      <w:pPr>
        <w:pStyle w:val="afffffffff3"/>
      </w:pPr>
      <w:r w:rsidRPr="007B1F4F">
        <w:rPr>
          <w:rFonts w:ascii="Segoe UI" w:hAnsi="Segoe UI" w:cs="Segoe UI"/>
          <w:color w:val="1F2328"/>
          <w:shd w:val="clear" w:color="auto" w:fill="FFFFFF"/>
        </w:rPr>
        <w:t>构建包含高速缓存、</w:t>
      </w:r>
      <w:r w:rsidRPr="007B1F4F">
        <w:rPr>
          <w:rFonts w:ascii="Segoe UI" w:hAnsi="Segoe UI" w:cs="Segoe UI"/>
          <w:color w:val="1F2328"/>
          <w:shd w:val="clear" w:color="auto" w:fill="FFFFFF"/>
        </w:rPr>
        <w:t>SSD</w:t>
      </w:r>
      <w:r w:rsidRPr="007B1F4F">
        <w:rPr>
          <w:rFonts w:ascii="Segoe UI" w:hAnsi="Segoe UI" w:cs="Segoe UI"/>
          <w:color w:val="1F2328"/>
          <w:shd w:val="clear" w:color="auto" w:fill="FFFFFF"/>
        </w:rPr>
        <w:t>固态硬盘、</w:t>
      </w:r>
      <w:r w:rsidRPr="007B1F4F">
        <w:rPr>
          <w:rFonts w:ascii="Segoe UI" w:hAnsi="Segoe UI" w:cs="Segoe UI"/>
          <w:color w:val="1F2328"/>
          <w:shd w:val="clear" w:color="auto" w:fill="FFFFFF"/>
        </w:rPr>
        <w:t>HDD</w:t>
      </w:r>
      <w:r w:rsidRPr="007B1F4F">
        <w:rPr>
          <w:rFonts w:ascii="Segoe UI" w:hAnsi="Segoe UI" w:cs="Segoe UI"/>
          <w:color w:val="1F2328"/>
          <w:shd w:val="clear" w:color="auto" w:fill="FFFFFF"/>
        </w:rPr>
        <w:t>机械硬盘及归档存储在内的多层次存储架构，根据数据访问频率和重要性分配存储介质。</w:t>
      </w:r>
    </w:p>
    <w:p w14:paraId="6EF9A9DA" w14:textId="3FF7BE3E" w:rsidR="00142CB4" w:rsidRPr="007B1F4F" w:rsidRDefault="00142CB4" w:rsidP="00142CB4">
      <w:pPr>
        <w:pStyle w:val="afffffffff3"/>
        <w:rPr>
          <w:rFonts w:ascii="Segoe UI" w:hAnsi="Segoe UI" w:cs="Segoe UI"/>
          <w:color w:val="1F2328"/>
          <w:shd w:val="clear" w:color="auto" w:fill="FFFFFF"/>
        </w:rPr>
      </w:pPr>
      <w:r w:rsidRPr="007B1F4F">
        <w:rPr>
          <w:rFonts w:ascii="Segoe UI" w:hAnsi="Segoe UI" w:cs="Segoe UI" w:hint="eastAsia"/>
          <w:color w:val="1F2328"/>
          <w:shd w:val="clear" w:color="auto" w:fill="FFFFFF"/>
        </w:rPr>
        <w:t>采用分布式文件系统或对象存储，确保数据的高可用性和扩展性。</w:t>
      </w:r>
    </w:p>
    <w:p w14:paraId="7AF602E8" w14:textId="415750E7" w:rsidR="00142CB4" w:rsidRPr="007B1F4F" w:rsidRDefault="00142CB4" w:rsidP="00142CB4">
      <w:pPr>
        <w:pStyle w:val="afffffffff3"/>
        <w:rPr>
          <w:rFonts w:ascii="Segoe UI" w:hAnsi="Segoe UI" w:cs="Segoe UI"/>
          <w:color w:val="1F2328"/>
          <w:shd w:val="clear" w:color="auto" w:fill="FFFFFF"/>
        </w:rPr>
      </w:pPr>
      <w:r w:rsidRPr="007B1F4F">
        <w:rPr>
          <w:rFonts w:ascii="Segoe UI" w:hAnsi="Segoe UI" w:cs="Segoe UI"/>
          <w:color w:val="1F2328"/>
          <w:shd w:val="clear" w:color="auto" w:fill="FFFFFF"/>
        </w:rPr>
        <w:t>定期执行数据备份，采用异地备份策略以防灾备，确保数据可恢复性，遵守</w:t>
      </w:r>
      <w:r w:rsidRPr="007B1F4F">
        <w:rPr>
          <w:rFonts w:ascii="Segoe UI" w:hAnsi="Segoe UI" w:cs="Segoe UI"/>
          <w:color w:val="1F2328"/>
          <w:shd w:val="clear" w:color="auto" w:fill="FFFFFF"/>
        </w:rPr>
        <w:t>RTO</w:t>
      </w:r>
      <w:r w:rsidRPr="007B1F4F">
        <w:rPr>
          <w:rFonts w:ascii="Segoe UI" w:hAnsi="Segoe UI" w:cs="Segoe UI"/>
          <w:color w:val="1F2328"/>
          <w:shd w:val="clear" w:color="auto" w:fill="FFFFFF"/>
        </w:rPr>
        <w:t>和</w:t>
      </w:r>
      <w:r w:rsidRPr="007B1F4F">
        <w:rPr>
          <w:rFonts w:ascii="Segoe UI" w:hAnsi="Segoe UI" w:cs="Segoe UI"/>
          <w:color w:val="1F2328"/>
          <w:shd w:val="clear" w:color="auto" w:fill="FFFFFF"/>
        </w:rPr>
        <w:t>RPO</w:t>
      </w:r>
      <w:r w:rsidRPr="007B1F4F">
        <w:rPr>
          <w:rFonts w:ascii="Segoe UI" w:hAnsi="Segoe UI" w:cs="Segoe UI"/>
          <w:color w:val="1F2328"/>
          <w:shd w:val="clear" w:color="auto" w:fill="FFFFFF"/>
        </w:rPr>
        <w:t>要求。</w:t>
      </w:r>
    </w:p>
    <w:p w14:paraId="6EE58A67" w14:textId="7FDF7E7E" w:rsidR="00142CB4" w:rsidRPr="007B1F4F" w:rsidRDefault="00142CB4" w:rsidP="007B1F4F">
      <w:pPr>
        <w:pStyle w:val="afff"/>
        <w:spacing w:before="120" w:after="120"/>
      </w:pPr>
      <w:r w:rsidRPr="007B1F4F">
        <w:rPr>
          <w:rFonts w:hint="eastAsia"/>
        </w:rPr>
        <w:t>网络资源</w:t>
      </w:r>
    </w:p>
    <w:p w14:paraId="1BC65FCB" w14:textId="44C39550" w:rsidR="00142CB4" w:rsidRPr="007B1F4F" w:rsidRDefault="00142CB4" w:rsidP="007B1F4F">
      <w:pPr>
        <w:pStyle w:val="afffffffff3"/>
        <w:rPr>
          <w:shd w:val="clear" w:color="auto" w:fill="FFFFFF"/>
        </w:rPr>
      </w:pPr>
      <w:r w:rsidRPr="007B1F4F">
        <w:rPr>
          <w:shd w:val="clear" w:color="auto" w:fill="FFFFFF"/>
        </w:rPr>
        <w:t>部署高速网络基础设施，支持10</w:t>
      </w:r>
      <w:r w:rsidR="007B1F4F">
        <w:rPr>
          <w:shd w:val="clear" w:color="auto" w:fill="FFFFFF"/>
          <w:vertAlign w:val="superscript"/>
        </w:rPr>
        <w:t xml:space="preserve"> </w:t>
      </w:r>
      <w:r w:rsidRPr="007B1F4F">
        <w:rPr>
          <w:shd w:val="clear" w:color="auto" w:fill="FFFFFF"/>
        </w:rPr>
        <w:t>Gbps以上带宽，确保数据传输效率和实时交互体验。</w:t>
      </w:r>
    </w:p>
    <w:p w14:paraId="4BC2C93D" w14:textId="77777777" w:rsidR="00142CB4" w:rsidRPr="007B1F4F" w:rsidRDefault="00142CB4" w:rsidP="007B1F4F">
      <w:pPr>
        <w:pStyle w:val="afffffffff3"/>
        <w:rPr>
          <w:shd w:val="clear" w:color="auto" w:fill="FFFFFF"/>
        </w:rPr>
      </w:pPr>
      <w:r w:rsidRPr="007B1F4F">
        <w:rPr>
          <w:shd w:val="clear" w:color="auto" w:fill="FFFFFF"/>
        </w:rPr>
        <w:t>实施VLAN划分、子网隔离等技术，确保不同业务系统间的网络隔离，增强网络安全防护。</w:t>
      </w:r>
    </w:p>
    <w:p w14:paraId="58CB3EC7" w14:textId="00750E69" w:rsidR="00142CB4" w:rsidRPr="007B1F4F" w:rsidRDefault="00142CB4" w:rsidP="007B1F4F">
      <w:pPr>
        <w:pStyle w:val="afffffffff3"/>
        <w:rPr>
          <w:shd w:val="clear" w:color="auto" w:fill="FFFFFF"/>
        </w:rPr>
      </w:pPr>
      <w:r w:rsidRPr="007B1F4F">
        <w:rPr>
          <w:shd w:val="clear" w:color="auto" w:fill="FFFFFF"/>
        </w:rPr>
        <w:t>配置负载均衡器，实现流量分发，确保服务的高可用性。</w:t>
      </w:r>
    </w:p>
    <w:p w14:paraId="7A3941E3" w14:textId="187F6EC7" w:rsidR="00142CB4" w:rsidRPr="007B1F4F" w:rsidRDefault="00142CB4" w:rsidP="007B1F4F">
      <w:pPr>
        <w:pStyle w:val="afffffffff3"/>
        <w:rPr>
          <w:shd w:val="clear" w:color="auto" w:fill="FFFFFF"/>
        </w:rPr>
      </w:pPr>
      <w:r w:rsidRPr="007B1F4F">
        <w:rPr>
          <w:rFonts w:hint="eastAsia"/>
          <w:shd w:val="clear" w:color="auto" w:fill="FFFFFF"/>
        </w:rPr>
        <w:t>应按照互联网进行部署设计</w:t>
      </w:r>
      <w:r w:rsidRPr="007B1F4F">
        <w:rPr>
          <w:shd w:val="clear" w:color="auto" w:fill="FFFFFF"/>
        </w:rPr>
        <w:t>。</w:t>
      </w:r>
    </w:p>
    <w:p w14:paraId="0D5CBC1C" w14:textId="6B1CB706" w:rsidR="00A7526A" w:rsidRPr="007B1F4F" w:rsidRDefault="00142CB4" w:rsidP="007B1F4F">
      <w:pPr>
        <w:pStyle w:val="afff"/>
        <w:spacing w:before="120" w:after="120"/>
      </w:pPr>
      <w:r w:rsidRPr="007B1F4F">
        <w:rPr>
          <w:shd w:val="clear" w:color="auto" w:fill="FFFFFF"/>
        </w:rPr>
        <w:t>安防设施</w:t>
      </w:r>
    </w:p>
    <w:p w14:paraId="10B4294E" w14:textId="7825BFC2" w:rsidR="00142CB4" w:rsidRPr="007B1F4F" w:rsidRDefault="00142CB4" w:rsidP="007B1F4F">
      <w:pPr>
        <w:pStyle w:val="afffffffff3"/>
      </w:pPr>
      <w:r w:rsidRPr="007B1F4F">
        <w:rPr>
          <w:shd w:val="clear" w:color="auto" w:fill="FFFFFF"/>
        </w:rPr>
        <w:t>数据中心应符合行业安全标准，包括防火、防水、防雷击、环境监控（温度、湿度、灰尘等）及入侵检测系统。</w:t>
      </w:r>
    </w:p>
    <w:p w14:paraId="6AA14DD4" w14:textId="56AD9670" w:rsidR="00142CB4" w:rsidRPr="007B1F4F" w:rsidRDefault="00142CB4" w:rsidP="007B1F4F">
      <w:pPr>
        <w:pStyle w:val="afffffffff3"/>
        <w:rPr>
          <w:shd w:val="clear" w:color="auto" w:fill="FFFFFF"/>
        </w:rPr>
      </w:pPr>
      <w:r w:rsidRPr="007B1F4F">
        <w:rPr>
          <w:shd w:val="clear" w:color="auto" w:fill="FFFFFF"/>
        </w:rPr>
        <w:t>部署防火墙、入侵防御系统、反病毒软件、Web应用防火墙等，实施严格的访问控制策略，定期进行漏洞扫描和渗透测试</w:t>
      </w:r>
      <w:r w:rsidRPr="007B1F4F">
        <w:rPr>
          <w:rFonts w:hint="eastAsia"/>
          <w:shd w:val="clear" w:color="auto" w:fill="FFFFFF"/>
        </w:rPr>
        <w:t>。</w:t>
      </w:r>
    </w:p>
    <w:p w14:paraId="4933BC92" w14:textId="74D09516" w:rsidR="00142CB4" w:rsidRPr="007B1F4F" w:rsidRDefault="00142CB4" w:rsidP="007B1F4F">
      <w:pPr>
        <w:pStyle w:val="afffffffff3"/>
        <w:rPr>
          <w:shd w:val="clear" w:color="auto" w:fill="FFFFFF"/>
        </w:rPr>
      </w:pPr>
      <w:r w:rsidRPr="007B1F4F">
        <w:rPr>
          <w:shd w:val="clear" w:color="auto" w:fill="FFFFFF"/>
        </w:rPr>
        <w:t>对传输中的数据采用SSL/TLS加密，静态数据采用AES、RSA等算法加密存储，确保数据保密性。</w:t>
      </w:r>
    </w:p>
    <w:p w14:paraId="79D10172" w14:textId="390E432C" w:rsidR="00142CB4" w:rsidRPr="007B1F4F" w:rsidRDefault="00142CB4" w:rsidP="007B1F4F">
      <w:pPr>
        <w:pStyle w:val="afffffffff3"/>
        <w:rPr>
          <w:shd w:val="clear" w:color="auto" w:fill="FFFFFF"/>
        </w:rPr>
      </w:pPr>
      <w:r w:rsidRPr="007B1F4F">
        <w:rPr>
          <w:shd w:val="clear" w:color="auto" w:fill="FFFFFF"/>
        </w:rPr>
        <w:t>实行严格的身份认证机制，包括双因素认证、生物识别等，确保只有授权人员可以访问关键系统和数据</w:t>
      </w:r>
      <w:r w:rsidRPr="007B1F4F">
        <w:rPr>
          <w:rFonts w:hint="eastAsia"/>
          <w:shd w:val="clear" w:color="auto" w:fill="FFFFFF"/>
        </w:rPr>
        <w:t>。</w:t>
      </w:r>
    </w:p>
    <w:p w14:paraId="7C17F559" w14:textId="5FE7F65A" w:rsidR="00142CB4" w:rsidRPr="007B1F4F" w:rsidRDefault="00142CB4" w:rsidP="007B1F4F">
      <w:pPr>
        <w:pStyle w:val="afffffffff3"/>
        <w:rPr>
          <w:shd w:val="clear" w:color="auto" w:fill="FFFFFF"/>
        </w:rPr>
      </w:pPr>
      <w:r w:rsidRPr="007B1F4F">
        <w:rPr>
          <w:shd w:val="clear" w:color="auto" w:fill="FFFFFF"/>
        </w:rPr>
        <w:t>建立全面的安全日志记录与审计机制，定期审查安全事件，确保符合GDPR、HIPAA等国际安全合规标准。</w:t>
      </w:r>
    </w:p>
    <w:p w14:paraId="2CEE2F05" w14:textId="77777777" w:rsidR="00A7526A" w:rsidRDefault="00A7526A" w:rsidP="008E04D2">
      <w:pPr>
        <w:pStyle w:val="affe"/>
        <w:spacing w:before="120" w:after="120"/>
      </w:pPr>
      <w:r w:rsidRPr="00F63BEF">
        <w:rPr>
          <w:rFonts w:hint="eastAsia"/>
        </w:rPr>
        <w:t>软件基础设施</w:t>
      </w:r>
    </w:p>
    <w:p w14:paraId="3AA9B35F" w14:textId="083409FE" w:rsidR="00A7526A" w:rsidRDefault="00A7526A" w:rsidP="00A7526A">
      <w:pPr>
        <w:pStyle w:val="afff"/>
        <w:spacing w:before="120" w:after="120"/>
      </w:pPr>
      <w:r w:rsidRPr="00A7526A">
        <w:rPr>
          <w:rFonts w:hint="eastAsia"/>
        </w:rPr>
        <w:t>运行时环境</w:t>
      </w:r>
    </w:p>
    <w:p w14:paraId="24FBD91A" w14:textId="77777777" w:rsidR="00A7526A" w:rsidRPr="00A7526A" w:rsidRDefault="00A7526A" w:rsidP="00A7526A">
      <w:pPr>
        <w:pStyle w:val="afffffffff3"/>
      </w:pPr>
      <w:bookmarkStart w:id="85" w:name="_Hlk165215703"/>
      <w:r w:rsidRPr="00A7526A">
        <w:rPr>
          <w:rFonts w:hint="eastAsia"/>
        </w:rPr>
        <w:t>采用具有高安全、高稳定性、高性能、可扩展等特点的linux操作系统，同时具备系统厂家长期技术支持，能够保障系统及时获得版本更新、漏洞处理服务，确保其安全性和稳定性。</w:t>
      </w:r>
    </w:p>
    <w:p w14:paraId="4F70084D" w14:textId="56F84815" w:rsidR="00A7526A" w:rsidRPr="00A7526A" w:rsidRDefault="00A7526A" w:rsidP="00A7526A">
      <w:pPr>
        <w:pStyle w:val="afffffffff3"/>
      </w:pPr>
      <w:r w:rsidRPr="00A7526A">
        <w:rPr>
          <w:rFonts w:cs="Segoe UI" w:hint="eastAsia"/>
          <w:color w:val="1F2328"/>
          <w:shd w:val="clear" w:color="auto" w:fill="FFFFFF"/>
        </w:rPr>
        <w:t>支持虚拟化、</w:t>
      </w:r>
      <w:r w:rsidRPr="00A7526A">
        <w:rPr>
          <w:rFonts w:cs="Segoe UI"/>
          <w:color w:val="1F2328"/>
          <w:shd w:val="clear" w:color="auto" w:fill="FFFFFF"/>
        </w:rPr>
        <w:t>容器</w:t>
      </w:r>
      <w:r w:rsidRPr="00A7526A">
        <w:rPr>
          <w:rFonts w:cs="Segoe UI" w:hint="eastAsia"/>
          <w:color w:val="1F2328"/>
          <w:shd w:val="clear" w:color="auto" w:fill="FFFFFF"/>
        </w:rPr>
        <w:t>化</w:t>
      </w:r>
      <w:r w:rsidRPr="00A7526A">
        <w:rPr>
          <w:rFonts w:cs="Segoe UI"/>
          <w:color w:val="1F2328"/>
          <w:shd w:val="clear" w:color="auto" w:fill="FFFFFF"/>
        </w:rPr>
        <w:t>技术，</w:t>
      </w:r>
      <w:r w:rsidRPr="00A7526A">
        <w:rPr>
          <w:rFonts w:cs="Segoe UI" w:hint="eastAsia"/>
          <w:color w:val="1F2328"/>
          <w:shd w:val="clear" w:color="auto" w:fill="FFFFFF"/>
        </w:rPr>
        <w:t>满足</w:t>
      </w:r>
      <w:r w:rsidRPr="00A7526A">
        <w:rPr>
          <w:rFonts w:cs="Segoe UI"/>
          <w:color w:val="1F2328"/>
          <w:shd w:val="clear" w:color="auto" w:fill="FFFFFF"/>
        </w:rPr>
        <w:t>应用</w:t>
      </w:r>
      <w:r w:rsidRPr="00A7526A">
        <w:rPr>
          <w:rFonts w:cs="Segoe UI" w:hint="eastAsia"/>
          <w:color w:val="1F2328"/>
          <w:shd w:val="clear" w:color="auto" w:fill="FFFFFF"/>
        </w:rPr>
        <w:t>运行环境</w:t>
      </w:r>
      <w:r w:rsidRPr="00A7526A">
        <w:rPr>
          <w:rFonts w:cs="Segoe UI"/>
          <w:color w:val="1F2328"/>
          <w:shd w:val="clear" w:color="auto" w:fill="FFFFFF"/>
        </w:rPr>
        <w:t>的标准化和隔离，</w:t>
      </w:r>
      <w:r w:rsidRPr="00A7526A">
        <w:rPr>
          <w:rFonts w:cs="Segoe UI" w:hint="eastAsia"/>
          <w:color w:val="1F2328"/>
          <w:shd w:val="clear" w:color="auto" w:fill="FFFFFF"/>
        </w:rPr>
        <w:t>实现参数一致性和</w:t>
      </w:r>
      <w:r w:rsidRPr="00A7526A">
        <w:rPr>
          <w:rFonts w:cs="Segoe UI"/>
          <w:color w:val="1F2328"/>
          <w:shd w:val="clear" w:color="auto" w:fill="FFFFFF"/>
        </w:rPr>
        <w:t>提升资源利用率。</w:t>
      </w:r>
    </w:p>
    <w:bookmarkEnd w:id="85"/>
    <w:p w14:paraId="1D20CC1D" w14:textId="4D369F84" w:rsidR="00A7526A" w:rsidRDefault="00A7526A" w:rsidP="00A7526A">
      <w:pPr>
        <w:pStyle w:val="afff"/>
        <w:spacing w:before="120" w:after="120"/>
      </w:pPr>
      <w:r w:rsidRPr="00A7526A">
        <w:rPr>
          <w:rFonts w:hint="eastAsia"/>
        </w:rPr>
        <w:t>集成系统</w:t>
      </w:r>
    </w:p>
    <w:p w14:paraId="0D70BCD4" w14:textId="77777777" w:rsidR="00A7526A" w:rsidRPr="00A7526A" w:rsidRDefault="00A7526A" w:rsidP="00A7526A">
      <w:pPr>
        <w:pStyle w:val="afffffffff3"/>
        <w:rPr>
          <w:shd w:val="clear" w:color="auto" w:fill="FFFFFF"/>
        </w:rPr>
      </w:pPr>
      <w:bookmarkStart w:id="86" w:name="_Hlk165215906"/>
      <w:r w:rsidRPr="00A7526A">
        <w:rPr>
          <w:rFonts w:hint="eastAsia"/>
          <w:shd w:val="clear" w:color="auto" w:fill="FFFFFF"/>
        </w:rPr>
        <w:t>采用自动化流水线构建技术，实现包括不限于代码编译、单元测试、静态代码检查、构建镜像、部署等环节自动化执行。</w:t>
      </w:r>
    </w:p>
    <w:p w14:paraId="3908BAAD" w14:textId="77777777" w:rsidR="00A7526A" w:rsidRPr="00A7526A" w:rsidRDefault="00A7526A" w:rsidP="00A7526A">
      <w:pPr>
        <w:pStyle w:val="afffffffff3"/>
        <w:rPr>
          <w:shd w:val="clear" w:color="auto" w:fill="FFFFFF"/>
        </w:rPr>
      </w:pPr>
      <w:r w:rsidRPr="00A7526A">
        <w:rPr>
          <w:rFonts w:hint="eastAsia"/>
          <w:shd w:val="clear" w:color="auto" w:fill="FFFFFF"/>
        </w:rPr>
        <w:t>支持对编译完成的应用程序进行容器化封装和提交镜像仓库，并记录相关版本信息，用于实现程序的版本管理。</w:t>
      </w:r>
    </w:p>
    <w:p w14:paraId="1EEE5864" w14:textId="77777777" w:rsidR="00A7526A" w:rsidRPr="00A7526A" w:rsidRDefault="00A7526A" w:rsidP="00A7526A">
      <w:pPr>
        <w:pStyle w:val="afffffffff3"/>
        <w:rPr>
          <w:shd w:val="clear" w:color="auto" w:fill="FFFFFF"/>
        </w:rPr>
      </w:pPr>
      <w:r w:rsidRPr="00A7526A">
        <w:rPr>
          <w:rFonts w:hint="eastAsia"/>
          <w:shd w:val="clear" w:color="auto" w:fill="FFFFFF"/>
        </w:rPr>
        <w:lastRenderedPageBreak/>
        <w:t>支持动态化系统参数、网络配置、安全配置，确保应用部署后与相关资源顺畅连通。</w:t>
      </w:r>
    </w:p>
    <w:bookmarkEnd w:id="86"/>
    <w:p w14:paraId="20C8CAFE" w14:textId="63B62437" w:rsidR="00A7526A" w:rsidRDefault="00A7526A" w:rsidP="00A7526A">
      <w:pPr>
        <w:pStyle w:val="afff"/>
        <w:spacing w:before="120" w:after="120"/>
      </w:pPr>
      <w:r w:rsidRPr="00A7526A">
        <w:rPr>
          <w:rFonts w:hint="eastAsia"/>
        </w:rPr>
        <w:t>调度系统</w:t>
      </w:r>
    </w:p>
    <w:p w14:paraId="3E45352E" w14:textId="77777777" w:rsidR="00A7526A" w:rsidRPr="00A7526A" w:rsidRDefault="00A7526A" w:rsidP="00A7526A">
      <w:pPr>
        <w:pStyle w:val="afffffffff3"/>
        <w:rPr>
          <w:shd w:val="clear" w:color="auto" w:fill="FFFFFF"/>
        </w:rPr>
      </w:pPr>
      <w:bookmarkStart w:id="87" w:name="_Hlk165216027"/>
      <w:r w:rsidRPr="00A7526A">
        <w:rPr>
          <w:rFonts w:hint="eastAsia"/>
          <w:shd w:val="clear" w:color="auto" w:fill="FFFFFF"/>
        </w:rPr>
        <w:t>部署容器编排调度平台，支持对服务器算力资源集中化管理，调度容器运行资源，能够根据负载情况自动化扩容伸缩，移除故障容器和重新恢复部署，自动对接网络、存储等资源，实现应用程序持持久正常运行。</w:t>
      </w:r>
    </w:p>
    <w:p w14:paraId="5D984226" w14:textId="2E5C3B39" w:rsidR="00A7526A" w:rsidRPr="00A7526A" w:rsidRDefault="00A7526A" w:rsidP="00A7526A">
      <w:pPr>
        <w:pStyle w:val="afffffffff3"/>
      </w:pPr>
      <w:r w:rsidRPr="00A7526A">
        <w:rPr>
          <w:rFonts w:hint="eastAsia"/>
        </w:rPr>
        <w:t>部署分布式任务调度平台，支持定时任务、依赖任务、工作流的定义、执行、监控和告警。</w:t>
      </w:r>
    </w:p>
    <w:bookmarkEnd w:id="87"/>
    <w:p w14:paraId="41E589D3" w14:textId="0AB507F3" w:rsidR="00A7526A" w:rsidRDefault="00A7526A" w:rsidP="00A7526A">
      <w:pPr>
        <w:pStyle w:val="afff"/>
        <w:spacing w:before="120" w:after="120"/>
      </w:pPr>
      <w:r w:rsidRPr="00A7526A">
        <w:rPr>
          <w:rFonts w:hint="eastAsia"/>
        </w:rPr>
        <w:t>运维监控系统</w:t>
      </w:r>
    </w:p>
    <w:p w14:paraId="5C02B4AD" w14:textId="0E05D31C" w:rsidR="00A7526A" w:rsidRPr="003B2C61" w:rsidRDefault="00A7526A" w:rsidP="001C5C37">
      <w:pPr>
        <w:pStyle w:val="afffffffff3"/>
        <w:rPr>
          <w:shd w:val="clear" w:color="auto" w:fill="FFFFFF"/>
        </w:rPr>
      </w:pPr>
      <w:bookmarkStart w:id="88" w:name="_Hlk165216515"/>
      <w:r w:rsidRPr="00A7526A">
        <w:rPr>
          <w:shd w:val="clear" w:color="auto" w:fill="FFFFFF"/>
        </w:rPr>
        <w:t>监控服务器、网络设备、数据库等基础资源的性能指</w:t>
      </w:r>
      <w:r w:rsidRPr="003B2C61">
        <w:rPr>
          <w:shd w:val="clear" w:color="auto" w:fill="FFFFFF"/>
        </w:rPr>
        <w:t>标（如</w:t>
      </w:r>
      <w:r w:rsidR="007B1F4F" w:rsidRPr="003B2C61">
        <w:rPr>
          <w:rFonts w:hint="eastAsia"/>
          <w:shd w:val="clear" w:color="auto" w:fill="FFFFFF"/>
        </w:rPr>
        <w:t>CPU</w:t>
      </w:r>
      <w:r w:rsidRPr="003B2C61">
        <w:rPr>
          <w:shd w:val="clear" w:color="auto" w:fill="FFFFFF"/>
        </w:rPr>
        <w:t>、内存、磁盘、带宽等），及时发现异常并报警。</w:t>
      </w:r>
    </w:p>
    <w:p w14:paraId="6EDA28A9" w14:textId="579FDCA8" w:rsidR="00A7526A" w:rsidRPr="003B2C61" w:rsidRDefault="00A7526A" w:rsidP="002B78D2">
      <w:pPr>
        <w:pStyle w:val="afffffffff3"/>
        <w:rPr>
          <w:shd w:val="clear" w:color="auto" w:fill="FFFFFF"/>
        </w:rPr>
      </w:pPr>
      <w:r w:rsidRPr="003B2C61">
        <w:rPr>
          <w:rFonts w:hint="eastAsia"/>
          <w:shd w:val="clear" w:color="auto" w:fill="FFFFFF"/>
        </w:rPr>
        <w:t>使用</w:t>
      </w:r>
      <w:r w:rsidR="002B78D2" w:rsidRPr="003B2C61">
        <w:rPr>
          <w:rFonts w:hint="eastAsia"/>
          <w:shd w:val="clear" w:color="auto" w:fill="FFFFFF"/>
        </w:rPr>
        <w:t>应用性能管理</w:t>
      </w:r>
      <w:r w:rsidRPr="003B2C61">
        <w:rPr>
          <w:rFonts w:hint="eastAsia"/>
          <w:shd w:val="clear" w:color="auto" w:fill="FFFFFF"/>
        </w:rPr>
        <w:t>工具</w:t>
      </w:r>
      <w:r w:rsidR="002B78D2" w:rsidRPr="003B2C61">
        <w:rPr>
          <w:rFonts w:hint="eastAsia"/>
          <w:shd w:val="clear" w:color="auto" w:fill="FFFFFF"/>
        </w:rPr>
        <w:t>（</w:t>
      </w:r>
      <w:r w:rsidR="002B78D2" w:rsidRPr="003B2C61">
        <w:rPr>
          <w:shd w:val="clear" w:color="auto" w:fill="FFFFFF"/>
        </w:rPr>
        <w:t>APM</w:t>
      </w:r>
      <w:r w:rsidR="002B78D2" w:rsidRPr="003B2C61">
        <w:rPr>
          <w:rFonts w:hint="eastAsia"/>
          <w:shd w:val="clear" w:color="auto" w:fill="FFFFFF"/>
        </w:rPr>
        <w:t>）</w:t>
      </w:r>
      <w:r w:rsidRPr="003B2C61">
        <w:rPr>
          <w:rFonts w:hint="eastAsia"/>
          <w:shd w:val="clear" w:color="auto" w:fill="FFFFFF"/>
        </w:rPr>
        <w:t>收集、分析应用的响应时间、错误率、SQL查询性能等数据，辅助性能优化。</w:t>
      </w:r>
    </w:p>
    <w:p w14:paraId="5DFEA06F" w14:textId="4C2A790D" w:rsidR="00A7526A" w:rsidRPr="003B2C61" w:rsidRDefault="00A7526A" w:rsidP="00A7526A">
      <w:pPr>
        <w:pStyle w:val="afffffffff3"/>
        <w:rPr>
          <w:shd w:val="clear" w:color="auto" w:fill="FFFFFF"/>
        </w:rPr>
      </w:pPr>
      <w:r w:rsidRPr="003B2C61">
        <w:rPr>
          <w:shd w:val="clear" w:color="auto" w:fill="FFFFFF"/>
        </w:rPr>
        <w:t>搭建集中式日志收集、分析、搜索平台，便于快速定位问题和进行数据分析。</w:t>
      </w:r>
    </w:p>
    <w:bookmarkEnd w:id="88"/>
    <w:p w14:paraId="5A289C2C" w14:textId="061DFD0D" w:rsidR="00A7526A" w:rsidRPr="003B2C61" w:rsidRDefault="00A7526A" w:rsidP="00A7526A">
      <w:pPr>
        <w:pStyle w:val="afff"/>
        <w:spacing w:before="120" w:after="120"/>
      </w:pPr>
      <w:r w:rsidRPr="003B2C61">
        <w:rPr>
          <w:rFonts w:hint="eastAsia"/>
        </w:rPr>
        <w:t>数据系统</w:t>
      </w:r>
    </w:p>
    <w:p w14:paraId="7808ED13" w14:textId="41343EF3" w:rsidR="00A7526A" w:rsidRPr="003B2C61" w:rsidRDefault="00A7526A" w:rsidP="001C5C37">
      <w:pPr>
        <w:pStyle w:val="afffffffff3"/>
        <w:rPr>
          <w:shd w:val="clear" w:color="auto" w:fill="FFFFFF"/>
        </w:rPr>
      </w:pPr>
      <w:bookmarkStart w:id="89" w:name="_Hlk165216581"/>
      <w:r w:rsidRPr="003B2C61">
        <w:rPr>
          <w:rFonts w:hint="eastAsia"/>
          <w:shd w:val="clear" w:color="auto" w:fill="FFFFFF"/>
        </w:rPr>
        <w:t>根据业务需求选择合适的数据库类型（如关系型、NoSQL、时序、图、</w:t>
      </w:r>
      <w:r w:rsidR="001C5C37" w:rsidRPr="003B2C61">
        <w:rPr>
          <w:rFonts w:hint="eastAsia"/>
          <w:shd w:val="clear" w:color="auto" w:fill="FFFFFF"/>
        </w:rPr>
        <w:t>地理信息系统</w:t>
      </w:r>
      <w:r w:rsidRPr="003B2C61">
        <w:rPr>
          <w:rFonts w:hint="eastAsia"/>
          <w:shd w:val="clear" w:color="auto" w:fill="FFFFFF"/>
        </w:rPr>
        <w:t>等），并考虑其高可用、扩展性、容灾能力。</w:t>
      </w:r>
    </w:p>
    <w:p w14:paraId="097BE85E" w14:textId="77777777" w:rsidR="00A7526A" w:rsidRPr="003B2C61" w:rsidRDefault="00A7526A" w:rsidP="00A7526A">
      <w:pPr>
        <w:pStyle w:val="afffffffff3"/>
      </w:pPr>
      <w:r w:rsidRPr="003B2C61">
        <w:rPr>
          <w:shd w:val="clear" w:color="auto" w:fill="FFFFFF"/>
        </w:rPr>
        <w:t>构建数据仓库（如Hadoop、Spark、Hive等）进行大数据处理、分析和报表生成，支持BI决策。</w:t>
      </w:r>
    </w:p>
    <w:p w14:paraId="47819A83" w14:textId="401F68C5" w:rsidR="00A7526A" w:rsidRPr="003B2C61" w:rsidRDefault="00A7526A" w:rsidP="00A7526A">
      <w:pPr>
        <w:pStyle w:val="afffffffff3"/>
        <w:rPr>
          <w:shd w:val="clear" w:color="auto" w:fill="FFFFFF"/>
        </w:rPr>
      </w:pPr>
      <w:r w:rsidRPr="003B2C61">
        <w:rPr>
          <w:shd w:val="clear" w:color="auto" w:fill="FFFFFF"/>
        </w:rPr>
        <w:t>定期将关键数据同步至备份存储，并确保备份数据的完整性和可恢复性。</w:t>
      </w:r>
    </w:p>
    <w:bookmarkEnd w:id="89"/>
    <w:p w14:paraId="77FFB6F5" w14:textId="1C75A83B" w:rsidR="00A7526A" w:rsidRPr="003B2C61" w:rsidRDefault="00A7526A" w:rsidP="00A7526A">
      <w:pPr>
        <w:pStyle w:val="afff"/>
        <w:spacing w:before="120" w:after="120"/>
      </w:pPr>
      <w:r w:rsidRPr="003B2C61">
        <w:rPr>
          <w:rFonts w:hint="eastAsia"/>
        </w:rPr>
        <w:t>文件存储系统</w:t>
      </w:r>
    </w:p>
    <w:p w14:paraId="2A0F14CB" w14:textId="7B79AE96" w:rsidR="00A7526A" w:rsidRPr="003B2C61" w:rsidRDefault="00A7526A" w:rsidP="00A7526A">
      <w:pPr>
        <w:pStyle w:val="afffffffff3"/>
      </w:pPr>
      <w:bookmarkStart w:id="90" w:name="_Hlk165216935"/>
      <w:r w:rsidRPr="003B2C61">
        <w:rPr>
          <w:rFonts w:hint="eastAsia"/>
        </w:rPr>
        <w:t>部署高可用、高并发的分布式文件系统，满足大容量、高吞吐的文件存储需求。</w:t>
      </w:r>
    </w:p>
    <w:p w14:paraId="68C3A650" w14:textId="7C6CDE80" w:rsidR="00A7526A" w:rsidRPr="003B2C61" w:rsidRDefault="00A7526A" w:rsidP="00A7526A">
      <w:pPr>
        <w:pStyle w:val="afffffffff3"/>
      </w:pPr>
      <w:r w:rsidRPr="003B2C61">
        <w:rPr>
          <w:rFonts w:hint="eastAsia"/>
        </w:rPr>
        <w:t>部署高可用、高并发对象存储系统，实现支持非结构化数据，提供海量、低成本、易于访问的存储需求。</w:t>
      </w:r>
    </w:p>
    <w:bookmarkEnd w:id="90"/>
    <w:p w14:paraId="097900A3" w14:textId="544FA2AF" w:rsidR="00A7526A" w:rsidRPr="003B2C61" w:rsidRDefault="00A7526A" w:rsidP="00A7526A">
      <w:pPr>
        <w:pStyle w:val="afff"/>
        <w:spacing w:before="120" w:after="120"/>
      </w:pPr>
      <w:r w:rsidRPr="003B2C61">
        <w:rPr>
          <w:rFonts w:hint="eastAsia"/>
        </w:rPr>
        <w:t>备份系统</w:t>
      </w:r>
    </w:p>
    <w:p w14:paraId="588C2D0B" w14:textId="0E4842DA" w:rsidR="00A7526A" w:rsidRPr="003B2C61" w:rsidRDefault="00A7526A" w:rsidP="00A7526A">
      <w:pPr>
        <w:pStyle w:val="afffffffff3"/>
      </w:pPr>
      <w:bookmarkStart w:id="91" w:name="_Hlk165217024"/>
      <w:r w:rsidRPr="003B2C61">
        <w:rPr>
          <w:rFonts w:hint="eastAsia"/>
        </w:rPr>
        <w:t>根据数据重要性和业务连续性要求，制定合理的备份频率、保留周期和恢复点目标（RPO）。</w:t>
      </w:r>
    </w:p>
    <w:p w14:paraId="0E20F536" w14:textId="12964099" w:rsidR="00A7526A" w:rsidRPr="003B2C61" w:rsidRDefault="00A7526A" w:rsidP="00A7526A">
      <w:pPr>
        <w:pStyle w:val="afffffffff3"/>
      </w:pPr>
      <w:bookmarkStart w:id="92" w:name="_Hlk165217055"/>
      <w:bookmarkEnd w:id="91"/>
      <w:r w:rsidRPr="003B2C61">
        <w:rPr>
          <w:rFonts w:hint="eastAsia"/>
        </w:rPr>
        <w:t>定期进行备份数据的完整性验证和恢复演练，确保在灾难发生时能够快速恢复业务。</w:t>
      </w:r>
    </w:p>
    <w:bookmarkEnd w:id="92"/>
    <w:p w14:paraId="488E9BDF" w14:textId="119B2F79" w:rsidR="00A7526A" w:rsidRPr="003B2C61" w:rsidRDefault="00A7526A" w:rsidP="00A7526A">
      <w:pPr>
        <w:pStyle w:val="afff"/>
        <w:spacing w:before="120" w:after="120"/>
      </w:pPr>
      <w:r w:rsidRPr="003B2C61">
        <w:rPr>
          <w:rFonts w:hint="eastAsia"/>
        </w:rPr>
        <w:t>应用服务器中间件</w:t>
      </w:r>
    </w:p>
    <w:p w14:paraId="4AF38973" w14:textId="64567431" w:rsidR="00A7526A" w:rsidRPr="003B2C61" w:rsidRDefault="00A7526A" w:rsidP="00A7526A">
      <w:pPr>
        <w:pStyle w:val="afffffffff3"/>
      </w:pPr>
      <w:bookmarkStart w:id="93" w:name="_Hlk165217120"/>
      <w:r w:rsidRPr="003B2C61">
        <w:rPr>
          <w:rFonts w:hint="eastAsia"/>
        </w:rPr>
        <w:t>部署负载均衡器，实现请求的分发、会话保持、健康检查等功能，提高系统可用性和扩展性。</w:t>
      </w:r>
    </w:p>
    <w:p w14:paraId="7BECE421" w14:textId="751BE7E0" w:rsidR="00A7526A" w:rsidRPr="003B2C61" w:rsidRDefault="00A7526A" w:rsidP="00A7526A">
      <w:pPr>
        <w:pStyle w:val="afffffffff3"/>
      </w:pPr>
      <w:r w:rsidRPr="003B2C61">
        <w:rPr>
          <w:rFonts w:hint="eastAsia"/>
        </w:rPr>
        <w:t>引入缓存中间件，缓解数据库压力，提高热点数据访问速度。</w:t>
      </w:r>
    </w:p>
    <w:p w14:paraId="49F8C0A5" w14:textId="26FAD656" w:rsidR="00A7526A" w:rsidRPr="003B2C61" w:rsidRDefault="00A7526A" w:rsidP="00A7526A">
      <w:pPr>
        <w:pStyle w:val="afffffffff3"/>
      </w:pPr>
      <w:r w:rsidRPr="003B2C61">
        <w:rPr>
          <w:rFonts w:hint="eastAsia"/>
        </w:rPr>
        <w:t>部署高可用的消息队列系统，用于异步处理、解耦、削峰填谷等场景。</w:t>
      </w:r>
    </w:p>
    <w:p w14:paraId="7144835C" w14:textId="23465EC7" w:rsidR="00A7526A" w:rsidRPr="003B2C61" w:rsidRDefault="00A7526A" w:rsidP="00A7526A">
      <w:pPr>
        <w:pStyle w:val="afffffffff3"/>
      </w:pPr>
      <w:r w:rsidRPr="003B2C61">
        <w:rPr>
          <w:rFonts w:hint="eastAsia"/>
        </w:rPr>
        <w:t>部署分布式事物管理系统，实现在分布式事务场景下，多源数据库统事务统一协调证数据一致性。</w:t>
      </w:r>
    </w:p>
    <w:bookmarkEnd w:id="93"/>
    <w:p w14:paraId="52E80FAE" w14:textId="0E034404" w:rsidR="00A7526A" w:rsidRPr="003B2C61" w:rsidRDefault="00A7526A" w:rsidP="00A7526A">
      <w:pPr>
        <w:pStyle w:val="affd"/>
        <w:spacing w:before="120" w:after="120"/>
      </w:pPr>
      <w:r w:rsidRPr="003B2C61">
        <w:rPr>
          <w:rFonts w:hint="eastAsia"/>
        </w:rPr>
        <w:t>数据</w:t>
      </w:r>
      <w:r w:rsidRPr="003B2C61">
        <w:t>资源层</w:t>
      </w:r>
    </w:p>
    <w:p w14:paraId="0F16052D" w14:textId="65205858" w:rsidR="00A7526A" w:rsidRPr="003B2C61" w:rsidRDefault="008D0295" w:rsidP="0066353A">
      <w:pPr>
        <w:pStyle w:val="affffb"/>
        <w:ind w:firstLine="420"/>
      </w:pPr>
      <w:r w:rsidRPr="003B2C61">
        <w:rPr>
          <w:rFonts w:hint="eastAsia"/>
        </w:rPr>
        <w:t xml:space="preserve">应符合T/GXAS </w:t>
      </w:r>
      <w:r w:rsidRPr="003B2C61">
        <w:t>XXXX</w:t>
      </w:r>
      <w:r w:rsidR="00985B22">
        <w:rPr>
          <w:rFonts w:hint="eastAsia"/>
        </w:rPr>
        <w:t>—</w:t>
      </w:r>
      <w:r w:rsidR="00985B22" w:rsidRPr="003B2C61">
        <w:t>XXXX</w:t>
      </w:r>
      <w:r w:rsidR="00985B22">
        <w:rPr>
          <w:rFonts w:hint="eastAsia"/>
        </w:rPr>
        <w:t>中第5章</w:t>
      </w:r>
      <w:r w:rsidRPr="003B2C61">
        <w:t>的要求</w:t>
      </w:r>
      <w:r w:rsidR="00A7526A" w:rsidRPr="003B2C61">
        <w:rPr>
          <w:rFonts w:hint="eastAsia"/>
        </w:rPr>
        <w:t>。</w:t>
      </w:r>
    </w:p>
    <w:p w14:paraId="5AD139E8" w14:textId="77777777" w:rsidR="00A7526A" w:rsidRPr="00A7526A" w:rsidRDefault="00A7526A" w:rsidP="00A7526A">
      <w:pPr>
        <w:pStyle w:val="affd"/>
        <w:spacing w:before="120" w:after="120"/>
      </w:pPr>
      <w:r w:rsidRPr="00A7526A">
        <w:rPr>
          <w:rFonts w:hint="eastAsia"/>
        </w:rPr>
        <w:t>平台</w:t>
      </w:r>
      <w:r w:rsidRPr="00A7526A">
        <w:t>服务层</w:t>
      </w:r>
    </w:p>
    <w:p w14:paraId="5A29928D" w14:textId="77777777" w:rsidR="00A7526A" w:rsidRPr="00A7526A" w:rsidRDefault="00A7526A" w:rsidP="00E75D3B">
      <w:pPr>
        <w:pStyle w:val="affe"/>
        <w:spacing w:before="120" w:after="120"/>
      </w:pPr>
      <w:r w:rsidRPr="00A7526A">
        <w:rPr>
          <w:rFonts w:hint="eastAsia"/>
        </w:rPr>
        <w:t>统一认证</w:t>
      </w:r>
    </w:p>
    <w:p w14:paraId="07E81999" w14:textId="4B8756B1" w:rsidR="00A7526A" w:rsidRPr="00A7526A" w:rsidRDefault="00E75D3B" w:rsidP="0066353A">
      <w:pPr>
        <w:pStyle w:val="affffb"/>
        <w:ind w:firstLine="420"/>
        <w:rPr>
          <w:shd w:val="clear" w:color="auto" w:fill="FFFFFF"/>
        </w:rPr>
      </w:pPr>
      <w:r>
        <w:rPr>
          <w:rFonts w:hint="eastAsia"/>
          <w:shd w:val="clear" w:color="auto" w:fill="FFFFFF"/>
        </w:rPr>
        <w:t>应</w:t>
      </w:r>
      <w:r w:rsidR="00A7526A" w:rsidRPr="00A7526A">
        <w:rPr>
          <w:shd w:val="clear" w:color="auto" w:fill="FFFFFF"/>
        </w:rPr>
        <w:t>建立统一的身份管理系统，支持用户、角色、权限的创建、管理与审计，</w:t>
      </w:r>
      <w:r w:rsidR="00A7526A" w:rsidRPr="00A7526A">
        <w:rPr>
          <w:rFonts w:hint="eastAsia"/>
          <w:shd w:val="clear" w:color="auto" w:fill="FFFFFF"/>
        </w:rPr>
        <w:t>同时</w:t>
      </w:r>
      <w:r w:rsidR="00A7526A" w:rsidRPr="00A7526A">
        <w:rPr>
          <w:shd w:val="clear" w:color="auto" w:fill="FFFFFF"/>
        </w:rPr>
        <w:t>支持OAuth 2.0、OpenID Connect等标准认证协议，实现单点登录（SSO）功能，</w:t>
      </w:r>
      <w:r w:rsidR="00A7526A" w:rsidRPr="00A7526A">
        <w:rPr>
          <w:rFonts w:hint="eastAsia"/>
          <w:shd w:val="clear" w:color="auto" w:fill="FFFFFF"/>
        </w:rPr>
        <w:t>并</w:t>
      </w:r>
      <w:r w:rsidR="00A7526A" w:rsidRPr="00A7526A">
        <w:rPr>
          <w:shd w:val="clear" w:color="auto" w:fill="FFFFFF"/>
        </w:rPr>
        <w:t>提供多因素认证（如短信验证码、硬件令牌等）选项，增强账户安全性。</w:t>
      </w:r>
    </w:p>
    <w:p w14:paraId="6E2AA50C" w14:textId="77777777" w:rsidR="00A7526A" w:rsidRPr="00A7526A" w:rsidRDefault="00A7526A" w:rsidP="00E75D3B">
      <w:pPr>
        <w:pStyle w:val="affe"/>
        <w:spacing w:before="120" w:after="120"/>
      </w:pPr>
      <w:r w:rsidRPr="00A7526A">
        <w:rPr>
          <w:rFonts w:hint="eastAsia"/>
        </w:rPr>
        <w:t>地图服务</w:t>
      </w:r>
    </w:p>
    <w:p w14:paraId="750AAC7A" w14:textId="77E3ADE1" w:rsidR="00A7526A" w:rsidRPr="00A7526A" w:rsidRDefault="00E75D3B" w:rsidP="0066353A">
      <w:pPr>
        <w:pStyle w:val="affffb"/>
        <w:ind w:firstLine="420"/>
        <w:rPr>
          <w:shd w:val="clear" w:color="auto" w:fill="FFFFFF"/>
        </w:rPr>
      </w:pPr>
      <w:r>
        <w:rPr>
          <w:rFonts w:hint="eastAsia"/>
          <w:shd w:val="clear" w:color="auto" w:fill="FFFFFF"/>
        </w:rPr>
        <w:t>应</w:t>
      </w:r>
      <w:r w:rsidR="00A7526A" w:rsidRPr="00A7526A">
        <w:rPr>
          <w:shd w:val="clear" w:color="auto" w:fill="FFFFFF"/>
        </w:rPr>
        <w:t>选用</w:t>
      </w:r>
      <w:r w:rsidR="00A7526A" w:rsidRPr="00A7526A">
        <w:rPr>
          <w:rFonts w:hint="eastAsia"/>
          <w:shd w:val="clear" w:color="auto" w:fill="FFFFFF"/>
        </w:rPr>
        <w:t>天地图</w:t>
      </w:r>
      <w:r w:rsidR="00A7526A" w:rsidRPr="00A7526A">
        <w:rPr>
          <w:shd w:val="clear" w:color="auto" w:fill="FFFFFF"/>
        </w:rPr>
        <w:t>API，提供地理信息展示等功能。</w:t>
      </w:r>
    </w:p>
    <w:p w14:paraId="3587AC8C" w14:textId="77777777" w:rsidR="00A7526A" w:rsidRPr="00A7526A" w:rsidRDefault="00A7526A" w:rsidP="00E75D3B">
      <w:pPr>
        <w:pStyle w:val="affe"/>
        <w:spacing w:before="120" w:after="120"/>
      </w:pPr>
      <w:r w:rsidRPr="00A7526A">
        <w:rPr>
          <w:rFonts w:hint="eastAsia"/>
        </w:rPr>
        <w:lastRenderedPageBreak/>
        <w:t>报表服务</w:t>
      </w:r>
    </w:p>
    <w:p w14:paraId="631B63C4" w14:textId="133ACE3A" w:rsidR="00C20EF1" w:rsidRPr="00A7526A" w:rsidRDefault="00E75D3B" w:rsidP="0066353A">
      <w:pPr>
        <w:pStyle w:val="affffb"/>
        <w:ind w:firstLine="420"/>
        <w:rPr>
          <w:shd w:val="clear" w:color="auto" w:fill="FFFFFF"/>
        </w:rPr>
      </w:pPr>
      <w:r>
        <w:rPr>
          <w:rFonts w:hint="eastAsia"/>
          <w:shd w:val="clear" w:color="auto" w:fill="FFFFFF"/>
        </w:rPr>
        <w:t>应能</w:t>
      </w:r>
      <w:r w:rsidR="00A7526A" w:rsidRPr="00A7526A">
        <w:rPr>
          <w:rFonts w:hint="eastAsia"/>
          <w:shd w:val="clear" w:color="auto" w:fill="FFFFFF"/>
        </w:rPr>
        <w:t>实时生成报表，</w:t>
      </w:r>
      <w:r w:rsidR="00A7526A" w:rsidRPr="00A7526A">
        <w:rPr>
          <w:shd w:val="clear" w:color="auto" w:fill="FFFFFF"/>
        </w:rPr>
        <w:t>支持多种图表类型（柱状图、折线图、饼图等）</w:t>
      </w:r>
      <w:r w:rsidR="00A7526A" w:rsidRPr="00A7526A">
        <w:rPr>
          <w:rFonts w:hint="eastAsia"/>
          <w:shd w:val="clear" w:color="auto" w:fill="FFFFFF"/>
        </w:rPr>
        <w:t>，实现报表的实时交互查询与过滤</w:t>
      </w:r>
      <w:r w:rsidR="00A7526A" w:rsidRPr="00A7526A">
        <w:rPr>
          <w:shd w:val="clear" w:color="auto" w:fill="FFFFFF"/>
        </w:rPr>
        <w:t>。</w:t>
      </w:r>
    </w:p>
    <w:p w14:paraId="7F7D4AF1" w14:textId="77777777" w:rsidR="00A7526A" w:rsidRPr="00A7526A" w:rsidRDefault="00A7526A" w:rsidP="00E75D3B">
      <w:pPr>
        <w:pStyle w:val="affe"/>
        <w:spacing w:before="120" w:after="120"/>
      </w:pPr>
      <w:r w:rsidRPr="00A7526A">
        <w:rPr>
          <w:rFonts w:hint="eastAsia"/>
        </w:rPr>
        <w:t>统计分析</w:t>
      </w:r>
    </w:p>
    <w:p w14:paraId="04B0EB3A" w14:textId="1E56C098" w:rsidR="00A7526A" w:rsidRPr="00A7526A" w:rsidRDefault="00E75D3B" w:rsidP="0066353A">
      <w:pPr>
        <w:pStyle w:val="affffb"/>
        <w:ind w:firstLine="420"/>
        <w:rPr>
          <w:shd w:val="clear" w:color="auto" w:fill="FFFFFF"/>
        </w:rPr>
      </w:pPr>
      <w:r>
        <w:rPr>
          <w:rFonts w:hint="eastAsia"/>
          <w:shd w:val="clear" w:color="auto" w:fill="FFFFFF"/>
        </w:rPr>
        <w:t>应</w:t>
      </w:r>
      <w:r w:rsidR="00A7526A" w:rsidRPr="00A7526A">
        <w:rPr>
          <w:shd w:val="clear" w:color="auto" w:fill="FFFFFF"/>
        </w:rPr>
        <w:t>建立数据集市或数据立方体，对原始数据进行预处理和聚合，支持快速统计分析。</w:t>
      </w:r>
    </w:p>
    <w:p w14:paraId="123CC44C" w14:textId="77777777" w:rsidR="00A7526A" w:rsidRPr="00A7526A" w:rsidRDefault="00A7526A" w:rsidP="00E75D3B">
      <w:pPr>
        <w:pStyle w:val="affe"/>
        <w:spacing w:before="120" w:after="120"/>
      </w:pPr>
      <w:r w:rsidRPr="00A7526A">
        <w:rPr>
          <w:rFonts w:hint="eastAsia"/>
        </w:rPr>
        <w:t>检索服务</w:t>
      </w:r>
    </w:p>
    <w:p w14:paraId="4043623D" w14:textId="1D01BF07" w:rsidR="00A7526A" w:rsidRPr="00A7526A" w:rsidRDefault="00E75D3B" w:rsidP="0066353A">
      <w:pPr>
        <w:pStyle w:val="affffb"/>
        <w:ind w:firstLine="420"/>
        <w:rPr>
          <w:shd w:val="clear" w:color="auto" w:fill="FFFFFF"/>
        </w:rPr>
      </w:pPr>
      <w:r>
        <w:rPr>
          <w:rFonts w:hint="eastAsia"/>
          <w:shd w:val="clear" w:color="auto" w:fill="FFFFFF"/>
        </w:rPr>
        <w:t>应</w:t>
      </w:r>
      <w:r w:rsidR="00A7526A" w:rsidRPr="00A7526A">
        <w:rPr>
          <w:rFonts w:hint="eastAsia"/>
          <w:shd w:val="clear" w:color="auto" w:fill="FFFFFF"/>
        </w:rPr>
        <w:t>集成全文搜索引擎，提供高效、准确的文本搜索服务，支持分词、同义词处理、模糊匹配等特性。针对关系型数据，提供SQL查询接口或API，支持复杂条件筛选、关联查询等操作。</w:t>
      </w:r>
    </w:p>
    <w:p w14:paraId="741C94B3" w14:textId="77777777" w:rsidR="00A7526A" w:rsidRPr="00A7526A" w:rsidRDefault="00A7526A" w:rsidP="00E75D3B">
      <w:pPr>
        <w:pStyle w:val="affe"/>
        <w:spacing w:before="120" w:after="120"/>
      </w:pPr>
      <w:r w:rsidRPr="00A7526A">
        <w:rPr>
          <w:rFonts w:hint="eastAsia"/>
        </w:rPr>
        <w:t>数据同步</w:t>
      </w:r>
    </w:p>
    <w:p w14:paraId="07818F5E" w14:textId="5D33599E" w:rsidR="00A7526A" w:rsidRPr="00A7526A" w:rsidRDefault="00E75D3B" w:rsidP="0066353A">
      <w:pPr>
        <w:pStyle w:val="affffb"/>
        <w:ind w:firstLine="420"/>
        <w:rPr>
          <w:shd w:val="clear" w:color="auto" w:fill="FFFFFF"/>
        </w:rPr>
      </w:pPr>
      <w:r>
        <w:rPr>
          <w:rFonts w:hint="eastAsia"/>
          <w:shd w:val="clear" w:color="auto" w:fill="FFFFFF"/>
        </w:rPr>
        <w:t>应</w:t>
      </w:r>
      <w:r w:rsidR="00A7526A" w:rsidRPr="00A7526A">
        <w:rPr>
          <w:shd w:val="clear" w:color="auto" w:fill="FFFFFF"/>
        </w:rPr>
        <w:t>采用消息队列、数据流处理</w:t>
      </w:r>
      <w:r w:rsidR="00A7526A" w:rsidRPr="00A7526A">
        <w:rPr>
          <w:rFonts w:hint="eastAsia"/>
          <w:shd w:val="clear" w:color="auto" w:fill="FFFFFF"/>
        </w:rPr>
        <w:t>等方式</w:t>
      </w:r>
      <w:r w:rsidR="00A7526A" w:rsidRPr="00A7526A">
        <w:rPr>
          <w:shd w:val="clear" w:color="auto" w:fill="FFFFFF"/>
        </w:rPr>
        <w:t>实现数据的实时或近实时同步。定期执行全量或增量数据同步任务，确保不同系统间数据的一致性</w:t>
      </w:r>
      <w:r w:rsidR="00A7526A" w:rsidRPr="00A7526A">
        <w:rPr>
          <w:rFonts w:hint="eastAsia"/>
          <w:shd w:val="clear" w:color="auto" w:fill="FFFFFF"/>
        </w:rPr>
        <w:t>，同时</w:t>
      </w:r>
      <w:r w:rsidR="00A7526A" w:rsidRPr="00A7526A">
        <w:rPr>
          <w:shd w:val="clear" w:color="auto" w:fill="FFFFFF"/>
        </w:rPr>
        <w:t>制定数据冲突检测与解决策略，确保数据同步过程中的数据完整性</w:t>
      </w:r>
      <w:r w:rsidR="00A7526A" w:rsidRPr="00A7526A">
        <w:rPr>
          <w:rFonts w:hint="eastAsia"/>
          <w:shd w:val="clear" w:color="auto" w:fill="FFFFFF"/>
        </w:rPr>
        <w:t>。</w:t>
      </w:r>
    </w:p>
    <w:p w14:paraId="1065B1D6" w14:textId="77777777" w:rsidR="00A7526A" w:rsidRPr="00A7526A" w:rsidRDefault="00A7526A" w:rsidP="00E75D3B">
      <w:pPr>
        <w:pStyle w:val="affe"/>
        <w:spacing w:before="120" w:after="120"/>
      </w:pPr>
      <w:r w:rsidRPr="00A7526A">
        <w:rPr>
          <w:rFonts w:hint="eastAsia"/>
        </w:rPr>
        <w:t>数据校验服务</w:t>
      </w:r>
    </w:p>
    <w:p w14:paraId="28642A6C" w14:textId="77777777" w:rsidR="00A7526A" w:rsidRPr="00A7526A" w:rsidRDefault="00A7526A" w:rsidP="0066353A">
      <w:pPr>
        <w:pStyle w:val="affffb"/>
        <w:ind w:firstLine="420"/>
        <w:rPr>
          <w:shd w:val="clear" w:color="auto" w:fill="FFFFFF"/>
        </w:rPr>
      </w:pPr>
      <w:r w:rsidRPr="00A7526A">
        <w:rPr>
          <w:shd w:val="clear" w:color="auto" w:fill="FFFFFF"/>
        </w:rPr>
        <w:t>定义数据质量规则（如格式检查、唯一性约束、参照完整性等），确保数据的准确性、一致性和完整性</w:t>
      </w:r>
      <w:r w:rsidRPr="00A7526A">
        <w:rPr>
          <w:rFonts w:hint="eastAsia"/>
          <w:shd w:val="clear" w:color="auto" w:fill="FFFFFF"/>
        </w:rPr>
        <w:t>，并在数</w:t>
      </w:r>
      <w:r w:rsidRPr="00A7526A">
        <w:rPr>
          <w:shd w:val="clear" w:color="auto" w:fill="FFFFFF"/>
        </w:rPr>
        <w:t>据写入时进行实时校验，及时反馈错误信息，防止脏数据入库</w:t>
      </w:r>
      <w:r w:rsidRPr="00A7526A">
        <w:rPr>
          <w:rFonts w:hint="eastAsia"/>
          <w:shd w:val="clear" w:color="auto" w:fill="FFFFFF"/>
        </w:rPr>
        <w:t>，同时</w:t>
      </w:r>
      <w:r w:rsidRPr="00A7526A">
        <w:rPr>
          <w:shd w:val="clear" w:color="auto" w:fill="FFFFFF"/>
        </w:rPr>
        <w:t>定期进行全量数据质量检查，发现问题数据及时进行清洗、修复或标记。</w:t>
      </w:r>
    </w:p>
    <w:p w14:paraId="25BC363F" w14:textId="77777777" w:rsidR="00A7526A" w:rsidRPr="00A7526A" w:rsidRDefault="00A7526A" w:rsidP="00E75D3B">
      <w:pPr>
        <w:pStyle w:val="affe"/>
        <w:spacing w:before="120" w:after="120"/>
      </w:pPr>
      <w:r w:rsidRPr="00A7526A">
        <w:rPr>
          <w:rFonts w:hint="eastAsia"/>
        </w:rPr>
        <w:t>工作流引擎</w:t>
      </w:r>
    </w:p>
    <w:p w14:paraId="4079CD87" w14:textId="0B372CCB" w:rsidR="00A7526A" w:rsidRDefault="00E75D3B" w:rsidP="0066353A">
      <w:pPr>
        <w:pStyle w:val="affffb"/>
        <w:ind w:firstLine="420"/>
        <w:rPr>
          <w:shd w:val="clear" w:color="auto" w:fill="FFFFFF"/>
        </w:rPr>
      </w:pPr>
      <w:r>
        <w:rPr>
          <w:rFonts w:hint="eastAsia"/>
          <w:shd w:val="clear" w:color="auto" w:fill="FFFFFF"/>
        </w:rPr>
        <w:t>应</w:t>
      </w:r>
      <w:r w:rsidR="00A7526A" w:rsidRPr="00A7526A">
        <w:rPr>
          <w:rFonts w:hint="eastAsia"/>
          <w:shd w:val="clear" w:color="auto" w:fill="FFFFFF"/>
        </w:rPr>
        <w:t>提供图形化的流程建模工具，支持业务流程、审批流程、工作流等的灵活定义与修改。可根据业务规则和优先级自动调度任务，支持并行、串行、分支、合并等复杂流程，并实时跟踪任务执行状态，及时通知相关人员进行操作，支持任务历史回溯与审批。</w:t>
      </w:r>
    </w:p>
    <w:p w14:paraId="7BE33264" w14:textId="2B7CCC11" w:rsidR="00072EBA" w:rsidRPr="00A7526A" w:rsidRDefault="00985B22" w:rsidP="00072EBA">
      <w:pPr>
        <w:pStyle w:val="affd"/>
        <w:spacing w:before="120" w:after="120"/>
      </w:pPr>
      <w:r>
        <w:rPr>
          <w:rFonts w:hint="eastAsia"/>
        </w:rPr>
        <w:t>接口</w:t>
      </w:r>
      <w:r w:rsidR="00072EBA" w:rsidRPr="00A7526A">
        <w:t>层</w:t>
      </w:r>
    </w:p>
    <w:p w14:paraId="38BEC992" w14:textId="38F0BC20" w:rsidR="00072EBA" w:rsidRPr="00072EBA" w:rsidRDefault="00072EBA" w:rsidP="00072EBA">
      <w:pPr>
        <w:pStyle w:val="affffb"/>
        <w:ind w:firstLine="420"/>
        <w:rPr>
          <w:color w:val="FF0000"/>
        </w:rPr>
      </w:pPr>
      <w:r w:rsidRPr="00FB6B6E">
        <w:rPr>
          <w:rFonts w:hint="eastAsia"/>
        </w:rPr>
        <w:t xml:space="preserve">应符合T/GXAS </w:t>
      </w:r>
      <w:r w:rsidRPr="00FB6B6E">
        <w:t>XXXX的要求</w:t>
      </w:r>
      <w:r w:rsidRPr="00FB6B6E">
        <w:rPr>
          <w:rFonts w:hint="eastAsia"/>
        </w:rPr>
        <w:t>。</w:t>
      </w:r>
    </w:p>
    <w:p w14:paraId="1BCE8831" w14:textId="77777777" w:rsidR="00A7526A" w:rsidRPr="00A7526A" w:rsidRDefault="00A7526A" w:rsidP="00A7526A">
      <w:pPr>
        <w:pStyle w:val="affd"/>
        <w:spacing w:before="120" w:after="120"/>
      </w:pPr>
      <w:r w:rsidRPr="00A7526A">
        <w:rPr>
          <w:rFonts w:hint="eastAsia"/>
        </w:rPr>
        <w:t>应用</w:t>
      </w:r>
      <w:r w:rsidRPr="00A7526A">
        <w:t>层</w:t>
      </w:r>
    </w:p>
    <w:p w14:paraId="5D4B729A" w14:textId="77777777" w:rsidR="00A7526A" w:rsidRPr="00A7526A" w:rsidRDefault="00A7526A" w:rsidP="00E75D3B">
      <w:pPr>
        <w:pStyle w:val="affe"/>
        <w:spacing w:before="120" w:after="120"/>
      </w:pPr>
      <w:r w:rsidRPr="00A7526A">
        <w:rPr>
          <w:rFonts w:hint="eastAsia"/>
        </w:rPr>
        <w:t>田长巡App</w:t>
      </w:r>
    </w:p>
    <w:p w14:paraId="32785DA1" w14:textId="77777777" w:rsidR="00A7526A" w:rsidRPr="00A7526A" w:rsidRDefault="00A7526A" w:rsidP="00A7526A">
      <w:pPr>
        <w:pStyle w:val="affffb"/>
        <w:ind w:firstLine="420"/>
      </w:pPr>
      <w:r w:rsidRPr="00A7526A">
        <w:rPr>
          <w:rFonts w:hint="eastAsia"/>
        </w:rPr>
        <w:t>应具备包括但不限于以下功能：</w:t>
      </w:r>
    </w:p>
    <w:p w14:paraId="4EACC19A" w14:textId="3167007C" w:rsidR="00A7526A" w:rsidRPr="00A7526A" w:rsidRDefault="00A7526A" w:rsidP="00A7526A">
      <w:pPr>
        <w:pStyle w:val="af2"/>
      </w:pPr>
      <w:r w:rsidRPr="00A7526A">
        <w:rPr>
          <w:rFonts w:hint="eastAsia"/>
        </w:rPr>
        <w:t>“一张图”。基于矢量电子地图、遥感影像地图和天地图公共服务平台，提供日常巡查功能记录巡田业务数据；提供农田巡查功能，记录农田现状信息；提供问题录入功能，用于上报辖区内的非农非粮化问题</w:t>
      </w:r>
      <w:r w:rsidR="0066353A">
        <w:rPr>
          <w:rFonts w:hint="eastAsia"/>
        </w:rPr>
        <w:t>；</w:t>
      </w:r>
    </w:p>
    <w:p w14:paraId="548C2229" w14:textId="5DEADA45" w:rsidR="00A7526A" w:rsidRPr="00A7526A" w:rsidRDefault="00A7526A" w:rsidP="00A7526A">
      <w:pPr>
        <w:pStyle w:val="af2"/>
      </w:pPr>
      <w:r w:rsidRPr="00A7526A">
        <w:rPr>
          <w:rFonts w:hint="eastAsia"/>
        </w:rPr>
        <w:t>云查询。基于各类现状数据、管理数据和各时期遥感影像等基础数据，实现对划定范围内土地利用现状、永久基本农田、规划等信息数据的查询和统计显示</w:t>
      </w:r>
      <w:r w:rsidR="0066353A">
        <w:rPr>
          <w:rFonts w:hint="eastAsia"/>
        </w:rPr>
        <w:t>；</w:t>
      </w:r>
    </w:p>
    <w:p w14:paraId="1F076A58" w14:textId="6FFA52EC" w:rsidR="00A7526A" w:rsidRPr="00A7526A" w:rsidRDefault="00A7526A" w:rsidP="00A7526A">
      <w:pPr>
        <w:pStyle w:val="af2"/>
      </w:pPr>
      <w:r w:rsidRPr="00A7526A">
        <w:rPr>
          <w:rFonts w:hint="eastAsia"/>
        </w:rPr>
        <w:t>上报。追踪本用户上报的非农非量化耕地问题处理进度，并可对问题现场进行拍照补</w:t>
      </w:r>
      <w:r w:rsidRPr="00A7526A">
        <w:t>传</w:t>
      </w:r>
      <w:r w:rsidR="0066353A">
        <w:rPr>
          <w:rFonts w:hint="eastAsia"/>
        </w:rPr>
        <w:t>；</w:t>
      </w:r>
    </w:p>
    <w:p w14:paraId="7A877793" w14:textId="1246B51C" w:rsidR="00A7526A" w:rsidRPr="00A7526A" w:rsidRDefault="00A7526A" w:rsidP="00A7526A">
      <w:pPr>
        <w:pStyle w:val="af2"/>
      </w:pPr>
      <w:r w:rsidRPr="00A7526A">
        <w:rPr>
          <w:rFonts w:hint="eastAsia"/>
        </w:rPr>
        <w:t>举证。可对上级下发的辖区内疑似耕地流出图斑进行拍照举证工作，并可</w:t>
      </w:r>
      <w:r w:rsidRPr="00A7526A">
        <w:t>将举证</w:t>
      </w:r>
      <w:r w:rsidRPr="00A7526A">
        <w:rPr>
          <w:rFonts w:hint="eastAsia"/>
        </w:rPr>
        <w:t>成果上传至田长巡管理平台供上级田长审核</w:t>
      </w:r>
      <w:r w:rsidR="0066353A">
        <w:rPr>
          <w:rFonts w:hint="eastAsia"/>
        </w:rPr>
        <w:t>；</w:t>
      </w:r>
    </w:p>
    <w:p w14:paraId="3A0338CA" w14:textId="77777777" w:rsidR="00A7526A" w:rsidRPr="00A7526A" w:rsidRDefault="00A7526A" w:rsidP="00A7526A">
      <w:pPr>
        <w:pStyle w:val="af2"/>
      </w:pPr>
      <w:r w:rsidRPr="00A7526A">
        <w:rPr>
          <w:rFonts w:hint="eastAsia"/>
        </w:rPr>
        <w:t>我的。汇总用户工作内容，管理账号信息等。</w:t>
      </w:r>
    </w:p>
    <w:p w14:paraId="28A676ED" w14:textId="77777777" w:rsidR="00A7526A" w:rsidRPr="00A7526A" w:rsidRDefault="00A7526A" w:rsidP="00E75D3B">
      <w:pPr>
        <w:pStyle w:val="affe"/>
        <w:spacing w:before="120" w:after="120"/>
      </w:pPr>
      <w:r w:rsidRPr="00A7526A">
        <w:rPr>
          <w:rFonts w:hint="eastAsia"/>
        </w:rPr>
        <w:t>田长巡管理端App</w:t>
      </w:r>
    </w:p>
    <w:p w14:paraId="152D17E6" w14:textId="77777777" w:rsidR="00A7526A" w:rsidRPr="00A7526A" w:rsidRDefault="00A7526A" w:rsidP="00A7526A">
      <w:pPr>
        <w:pStyle w:val="affffb"/>
        <w:ind w:firstLine="420"/>
      </w:pPr>
      <w:r w:rsidRPr="00A7526A">
        <w:rPr>
          <w:rFonts w:hint="eastAsia"/>
        </w:rPr>
        <w:t>应具备包括但不限于以下功能：</w:t>
      </w:r>
    </w:p>
    <w:p w14:paraId="7DFA9610" w14:textId="224D79BC" w:rsidR="00A7526A" w:rsidRPr="00A7526A" w:rsidRDefault="00A7526A" w:rsidP="00A7526A">
      <w:pPr>
        <w:pStyle w:val="af2"/>
      </w:pPr>
      <w:r w:rsidRPr="00A7526A">
        <w:rPr>
          <w:rFonts w:hint="eastAsia"/>
        </w:rPr>
        <w:t>“业务报表”。按行政区级别和状态分类统计辖区内巡田、举证、上报三类巡田管田业务数据，形成报表并以</w:t>
      </w:r>
      <w:r w:rsidRPr="00A7526A">
        <w:rPr>
          <w:rFonts w:ascii="Segoe UI" w:hAnsi="Segoe UI" w:cs="Segoe UI"/>
          <w:color w:val="1F2328"/>
          <w:shd w:val="clear" w:color="auto" w:fill="FFFFFF"/>
        </w:rPr>
        <w:t>多种图表类型（柱状图、折线图、饼图等）</w:t>
      </w:r>
      <w:r w:rsidRPr="00A7526A">
        <w:rPr>
          <w:rFonts w:ascii="Segoe UI" w:hAnsi="Segoe UI" w:cs="Segoe UI" w:hint="eastAsia"/>
          <w:color w:val="1F2328"/>
          <w:shd w:val="clear" w:color="auto" w:fill="FFFFFF"/>
        </w:rPr>
        <w:t>展示</w:t>
      </w:r>
      <w:r w:rsidR="0066353A">
        <w:rPr>
          <w:rFonts w:ascii="Segoe UI" w:hAnsi="Segoe UI" w:cs="Segoe UI" w:hint="eastAsia"/>
          <w:color w:val="1F2328"/>
          <w:shd w:val="clear" w:color="auto" w:fill="FFFFFF"/>
        </w:rPr>
        <w:t>；</w:t>
      </w:r>
    </w:p>
    <w:p w14:paraId="115BD6E8" w14:textId="69C7259C" w:rsidR="00A7526A" w:rsidRPr="00A7526A" w:rsidRDefault="00A7526A" w:rsidP="00A7526A">
      <w:pPr>
        <w:pStyle w:val="af2"/>
      </w:pPr>
      <w:r w:rsidRPr="00A7526A">
        <w:rPr>
          <w:rFonts w:hint="eastAsia"/>
        </w:rPr>
        <w:t>“一张图”。基于矢量电子地图、遥感影像地图和天地图公共服务平台，提供日常巡查功能记录巡田业务数据；提供农田巡查功能，记录农田现状信息；提供问题录入功能，用于上报辖区内的非农非粮化问题</w:t>
      </w:r>
      <w:r w:rsidR="0066353A">
        <w:rPr>
          <w:rFonts w:hint="eastAsia"/>
        </w:rPr>
        <w:t>；</w:t>
      </w:r>
    </w:p>
    <w:p w14:paraId="0B5035C3" w14:textId="0EFD3E04" w:rsidR="00A7526A" w:rsidRPr="00A7526A" w:rsidRDefault="00A7526A" w:rsidP="00A7526A">
      <w:pPr>
        <w:pStyle w:val="af2"/>
      </w:pPr>
      <w:r w:rsidRPr="00A7526A">
        <w:rPr>
          <w:rFonts w:hint="eastAsia"/>
        </w:rPr>
        <w:lastRenderedPageBreak/>
        <w:t>云查询。基于各类现状数据、管理数据和各时期遥感影像等基础数据，实现对划定范围内土地利用现状、永久基本农田、规划等信息数据的查询和统计显示</w:t>
      </w:r>
      <w:r w:rsidR="0066353A">
        <w:rPr>
          <w:rFonts w:hint="eastAsia"/>
        </w:rPr>
        <w:t>；</w:t>
      </w:r>
    </w:p>
    <w:p w14:paraId="1F2B2527" w14:textId="0EB9ED2B" w:rsidR="00A7526A" w:rsidRPr="00A7526A" w:rsidRDefault="00A7526A" w:rsidP="00A7526A">
      <w:pPr>
        <w:pStyle w:val="af2"/>
      </w:pPr>
      <w:r w:rsidRPr="00A7526A">
        <w:rPr>
          <w:rFonts w:hint="eastAsia"/>
        </w:rPr>
        <w:t>上报。追踪本用户上报的非农非量化耕地问题处理进度，并可对问题现场进行拍照补</w:t>
      </w:r>
      <w:r w:rsidRPr="00A7526A">
        <w:t>传</w:t>
      </w:r>
      <w:r w:rsidR="0066353A">
        <w:rPr>
          <w:rFonts w:hint="eastAsia"/>
        </w:rPr>
        <w:t>；</w:t>
      </w:r>
    </w:p>
    <w:p w14:paraId="553CFC31" w14:textId="346F3191" w:rsidR="00A7526A" w:rsidRPr="00A7526A" w:rsidRDefault="00A7526A" w:rsidP="00A7526A">
      <w:pPr>
        <w:pStyle w:val="af2"/>
      </w:pPr>
      <w:r w:rsidRPr="00A7526A">
        <w:rPr>
          <w:rFonts w:hint="eastAsia"/>
        </w:rPr>
        <w:t>举证。可对上级下发的辖区内疑似耕地流出图斑进行拍照举证工作，并可</w:t>
      </w:r>
      <w:r w:rsidRPr="00A7526A">
        <w:t>将举证</w:t>
      </w:r>
      <w:r w:rsidRPr="00A7526A">
        <w:rPr>
          <w:rFonts w:hint="eastAsia"/>
        </w:rPr>
        <w:t>成果上传至田长巡管理平台供上级田长审核</w:t>
      </w:r>
      <w:r w:rsidR="0066353A">
        <w:rPr>
          <w:rFonts w:hint="eastAsia"/>
        </w:rPr>
        <w:t>；</w:t>
      </w:r>
    </w:p>
    <w:p w14:paraId="1FA3D864" w14:textId="1260473B" w:rsidR="00A7526A" w:rsidRPr="00A7526A" w:rsidRDefault="00A7526A" w:rsidP="00A7526A">
      <w:pPr>
        <w:pStyle w:val="af2"/>
      </w:pPr>
      <w:r w:rsidRPr="00A7526A">
        <w:rPr>
          <w:rFonts w:hint="eastAsia"/>
        </w:rPr>
        <w:t>政策文件。浏览上级发布的田长制相关政策与通知</w:t>
      </w:r>
      <w:r w:rsidR="0066353A">
        <w:rPr>
          <w:rFonts w:hint="eastAsia"/>
        </w:rPr>
        <w:t>；</w:t>
      </w:r>
    </w:p>
    <w:p w14:paraId="6BB14014" w14:textId="009D288A" w:rsidR="00A7526A" w:rsidRPr="00A7526A" w:rsidRDefault="00A7526A" w:rsidP="00A7526A">
      <w:pPr>
        <w:pStyle w:val="af2"/>
      </w:pPr>
      <w:r w:rsidRPr="00A7526A">
        <w:rPr>
          <w:rFonts w:hint="eastAsia"/>
        </w:rPr>
        <w:t>审批。对辖区内上报的非农非粮化耕地问题进行审核、处置，对于本级无法处置的问题或重大问题继续向上一级上报</w:t>
      </w:r>
      <w:r w:rsidR="0066353A">
        <w:rPr>
          <w:rFonts w:hint="eastAsia"/>
        </w:rPr>
        <w:t>；</w:t>
      </w:r>
    </w:p>
    <w:p w14:paraId="09F4319C" w14:textId="7D7B38C0" w:rsidR="00A7526A" w:rsidRPr="00A7526A" w:rsidRDefault="00A7526A" w:rsidP="00A7526A">
      <w:pPr>
        <w:pStyle w:val="af2"/>
      </w:pPr>
      <w:r w:rsidRPr="00A7526A">
        <w:rPr>
          <w:rFonts w:hint="eastAsia"/>
        </w:rPr>
        <w:t>督办。掌握辖区内的非农非粮化耕地问题台账，对办理中的非农非粮化耕地问题进行指导与督办</w:t>
      </w:r>
      <w:r w:rsidR="0066353A">
        <w:rPr>
          <w:rFonts w:hint="eastAsia"/>
        </w:rPr>
        <w:t>；</w:t>
      </w:r>
    </w:p>
    <w:p w14:paraId="781FE856" w14:textId="77777777" w:rsidR="00A7526A" w:rsidRPr="00A7526A" w:rsidRDefault="00A7526A" w:rsidP="00A7526A">
      <w:pPr>
        <w:pStyle w:val="af2"/>
      </w:pPr>
      <w:r w:rsidRPr="00A7526A">
        <w:rPr>
          <w:rFonts w:hint="eastAsia"/>
        </w:rPr>
        <w:t>我的。汇总用户工作内容，管理账号信息等。</w:t>
      </w:r>
    </w:p>
    <w:p w14:paraId="7B21340F" w14:textId="77777777" w:rsidR="00A7526A" w:rsidRPr="00A7526A" w:rsidRDefault="00A7526A" w:rsidP="00E75D3B">
      <w:pPr>
        <w:pStyle w:val="affe"/>
        <w:spacing w:before="120" w:after="120"/>
      </w:pPr>
      <w:r w:rsidRPr="00A7526A">
        <w:rPr>
          <w:rFonts w:hint="eastAsia"/>
        </w:rPr>
        <w:t>田长管理平台</w:t>
      </w:r>
    </w:p>
    <w:p w14:paraId="43D7175D" w14:textId="77777777" w:rsidR="00A7526A" w:rsidRPr="00A7526A" w:rsidRDefault="00A7526A" w:rsidP="0066353A">
      <w:pPr>
        <w:pStyle w:val="affffb"/>
        <w:ind w:firstLine="420"/>
      </w:pPr>
      <w:r w:rsidRPr="00A7526A">
        <w:rPr>
          <w:rFonts w:hint="eastAsia"/>
        </w:rPr>
        <w:t>应具备包括但不限于以下功能：</w:t>
      </w:r>
    </w:p>
    <w:p w14:paraId="2DA824A0" w14:textId="591FDB1A" w:rsidR="00A7526A" w:rsidRPr="00A7526A" w:rsidRDefault="00A7526A" w:rsidP="00A7526A">
      <w:pPr>
        <w:pStyle w:val="af2"/>
      </w:pPr>
      <w:r w:rsidRPr="00A7526A">
        <w:rPr>
          <w:rFonts w:hint="eastAsia"/>
        </w:rPr>
        <w:t>“一张图”。基于矢量电子地图、遥感影像地图和天地图公共服务平台，按权限将巡田据、上报、举证、在线等数据进行逐级叠加展示和逐级统计汇总，并实现数据之间的关联</w:t>
      </w:r>
      <w:r w:rsidR="0066353A">
        <w:rPr>
          <w:rFonts w:hint="eastAsia"/>
        </w:rPr>
        <w:t>；</w:t>
      </w:r>
    </w:p>
    <w:p w14:paraId="2691DFCC" w14:textId="38728ED0" w:rsidR="00A7526A" w:rsidRPr="00A7526A" w:rsidRDefault="00A7526A" w:rsidP="00A7526A">
      <w:pPr>
        <w:pStyle w:val="af2"/>
      </w:pPr>
      <w:r w:rsidRPr="00A7526A">
        <w:rPr>
          <w:rFonts w:hint="eastAsia"/>
        </w:rPr>
        <w:t>数据总览。对系统用户总量、使用人数、巡田里程和次数、问题上报情况和处置情况、举证任务完成情况等进行汇总统计</w:t>
      </w:r>
      <w:r w:rsidR="0066353A">
        <w:rPr>
          <w:rFonts w:hint="eastAsia"/>
        </w:rPr>
        <w:t>；</w:t>
      </w:r>
    </w:p>
    <w:p w14:paraId="45436E80" w14:textId="344E5D87" w:rsidR="00A7526A" w:rsidRPr="00A7526A" w:rsidRDefault="00A7526A" w:rsidP="00A7526A">
      <w:pPr>
        <w:pStyle w:val="af2"/>
      </w:pPr>
      <w:r w:rsidRPr="00A7526A">
        <w:rPr>
          <w:rFonts w:hint="eastAsia"/>
        </w:rPr>
        <w:t>问题办理。对辖区内上报的非农非粮化耕地问题进行审核、处置，对于本级无法处置的问题或重大问题继续向上一级上报</w:t>
      </w:r>
      <w:r w:rsidR="0066353A">
        <w:rPr>
          <w:rFonts w:hint="eastAsia"/>
        </w:rPr>
        <w:t>；</w:t>
      </w:r>
    </w:p>
    <w:p w14:paraId="46F2F2BA" w14:textId="2DBC7C37" w:rsidR="00A7526A" w:rsidRPr="00A7526A" w:rsidRDefault="00A7526A" w:rsidP="00A7526A">
      <w:pPr>
        <w:pStyle w:val="af2"/>
      </w:pPr>
      <w:r w:rsidRPr="00A7526A">
        <w:rPr>
          <w:rFonts w:hint="eastAsia"/>
        </w:rPr>
        <w:t>问题线索。掌握辖区内的非农非粮化耕地问题台账，对办理中的非农非粮化耕地问题进行指导与督办</w:t>
      </w:r>
      <w:r w:rsidR="0066353A">
        <w:rPr>
          <w:rFonts w:hint="eastAsia"/>
        </w:rPr>
        <w:t>；</w:t>
      </w:r>
    </w:p>
    <w:p w14:paraId="71569552" w14:textId="13815D4B" w:rsidR="00A7526A" w:rsidRPr="00A7526A" w:rsidRDefault="00A7526A" w:rsidP="00A7526A">
      <w:pPr>
        <w:pStyle w:val="af2"/>
      </w:pPr>
      <w:r w:rsidRPr="00A7526A">
        <w:rPr>
          <w:rFonts w:hint="eastAsia"/>
        </w:rPr>
        <w:t>任务下发。实现将疑似耕地流出图斑下发至App实地调查举证，并对举证成果审核与管理</w:t>
      </w:r>
      <w:r w:rsidR="0066353A">
        <w:rPr>
          <w:rFonts w:hint="eastAsia"/>
        </w:rPr>
        <w:t>；</w:t>
      </w:r>
    </w:p>
    <w:p w14:paraId="21AB5D22" w14:textId="6B702E63" w:rsidR="00A7526A" w:rsidRPr="00A7526A" w:rsidRDefault="00A7526A" w:rsidP="00A7526A">
      <w:pPr>
        <w:pStyle w:val="af2"/>
      </w:pPr>
      <w:r w:rsidRPr="00A7526A">
        <w:rPr>
          <w:rFonts w:hint="eastAsia"/>
        </w:rPr>
        <w:t>日常巡查。对系统内巡田记录进行汇总与梳理，形成巡田台账与巡田统计信息</w:t>
      </w:r>
      <w:r w:rsidR="0066353A">
        <w:rPr>
          <w:rFonts w:hint="eastAsia"/>
        </w:rPr>
        <w:t>；</w:t>
      </w:r>
    </w:p>
    <w:p w14:paraId="46209C05" w14:textId="007A7216" w:rsidR="00A7526A" w:rsidRPr="00A7526A" w:rsidRDefault="00A7526A" w:rsidP="00A7526A">
      <w:pPr>
        <w:pStyle w:val="af2"/>
      </w:pPr>
      <w:r w:rsidRPr="00A7526A">
        <w:rPr>
          <w:rFonts w:hint="eastAsia"/>
        </w:rPr>
        <w:t>权限管理。包括用户管理、角色管理和权限管理等</w:t>
      </w:r>
      <w:r w:rsidR="0066353A">
        <w:rPr>
          <w:rFonts w:hint="eastAsia"/>
        </w:rPr>
        <w:t>；</w:t>
      </w:r>
    </w:p>
    <w:p w14:paraId="6C0E4E45" w14:textId="77777777" w:rsidR="00A7526A" w:rsidRPr="00A7526A" w:rsidRDefault="00A7526A" w:rsidP="00A7526A">
      <w:pPr>
        <w:pStyle w:val="af2"/>
      </w:pPr>
      <w:r w:rsidRPr="00A7526A">
        <w:rPr>
          <w:rFonts w:hint="eastAsia"/>
        </w:rPr>
        <w:t>云查询。基于各类现状数据、管理数据和各时期遥感影像等基础数据，实现对划定范围内土地利用现状、永久基本农田、规划等信息数据的查询和统计显示。</w:t>
      </w:r>
    </w:p>
    <w:p w14:paraId="7BDDA0D4" w14:textId="3FD99A25" w:rsidR="00A7526A" w:rsidRPr="00A7526A" w:rsidRDefault="00A7526A" w:rsidP="00E75D3B">
      <w:pPr>
        <w:pStyle w:val="affd"/>
        <w:spacing w:before="120" w:after="120"/>
      </w:pPr>
      <w:r w:rsidRPr="00A7526A">
        <w:rPr>
          <w:rFonts w:hint="eastAsia"/>
        </w:rPr>
        <w:t>用户层</w:t>
      </w:r>
    </w:p>
    <w:p w14:paraId="24F45C67" w14:textId="4A74E4A6" w:rsidR="00A7526A" w:rsidRDefault="00A7526A" w:rsidP="00A7526A">
      <w:pPr>
        <w:pStyle w:val="affffb"/>
        <w:ind w:firstLine="420"/>
      </w:pPr>
      <w:r w:rsidRPr="00A7526A">
        <w:rPr>
          <w:rFonts w:hint="eastAsia"/>
        </w:rPr>
        <w:t>系统用户应包括各级田长、各级田长制办公室成员、各级耕地保护督导用户、各级自然资源业务处室、网格员。</w:t>
      </w:r>
      <w:r w:rsidR="003B2C61">
        <w:rPr>
          <w:rFonts w:hint="eastAsia"/>
        </w:rPr>
        <w:t>用户</w:t>
      </w:r>
      <w:r w:rsidR="003B2C61">
        <w:t>权限见附录</w:t>
      </w:r>
      <w:r w:rsidR="003B2C61">
        <w:rPr>
          <w:rFonts w:hint="eastAsia"/>
        </w:rPr>
        <w:t>A。</w:t>
      </w:r>
    </w:p>
    <w:p w14:paraId="7C303195" w14:textId="2970DA23" w:rsidR="001D212F" w:rsidRDefault="000751D1" w:rsidP="00050AD0">
      <w:pPr>
        <w:pStyle w:val="affc"/>
        <w:spacing w:before="240" w:after="240"/>
      </w:pPr>
      <w:bookmarkStart w:id="94" w:name="_Toc164856878"/>
      <w:bookmarkStart w:id="95" w:name="_Toc164875217"/>
      <w:bookmarkStart w:id="96" w:name="_Toc165378596"/>
      <w:bookmarkStart w:id="97" w:name="_Toc165378611"/>
      <w:bookmarkStart w:id="98" w:name="_Toc165380166"/>
      <w:r>
        <w:rPr>
          <w:rFonts w:hint="eastAsia"/>
        </w:rPr>
        <w:t>系统</w:t>
      </w:r>
      <w:r w:rsidR="006B336B" w:rsidRPr="006B336B">
        <w:rPr>
          <w:rFonts w:hint="eastAsia"/>
        </w:rPr>
        <w:t>运行</w:t>
      </w:r>
      <w:r>
        <w:rPr>
          <w:rFonts w:hint="eastAsia"/>
        </w:rPr>
        <w:t>及</w:t>
      </w:r>
      <w:r>
        <w:t>数据交换</w:t>
      </w:r>
      <w:bookmarkEnd w:id="94"/>
      <w:bookmarkEnd w:id="95"/>
      <w:bookmarkEnd w:id="96"/>
      <w:bookmarkEnd w:id="97"/>
      <w:bookmarkEnd w:id="98"/>
    </w:p>
    <w:p w14:paraId="17A12F6C" w14:textId="6A5FF2CE" w:rsidR="00E117AB" w:rsidRDefault="00E117AB" w:rsidP="00E117AB">
      <w:pPr>
        <w:pStyle w:val="affd"/>
        <w:spacing w:before="120" w:after="120"/>
      </w:pPr>
      <w:r>
        <w:rPr>
          <w:rFonts w:hint="eastAsia"/>
        </w:rPr>
        <w:t>系统</w:t>
      </w:r>
      <w:r w:rsidRPr="006B336B">
        <w:rPr>
          <w:rFonts w:hint="eastAsia"/>
        </w:rPr>
        <w:t>运行</w:t>
      </w:r>
    </w:p>
    <w:p w14:paraId="7F9CD416" w14:textId="0470B359" w:rsidR="000751D1" w:rsidRPr="003B2C61" w:rsidRDefault="00050AD0" w:rsidP="000751D1">
      <w:pPr>
        <w:pStyle w:val="affffb"/>
        <w:ind w:firstLine="420"/>
      </w:pPr>
      <w:r w:rsidRPr="003B2C61">
        <w:rPr>
          <w:rFonts w:hint="eastAsia"/>
        </w:rPr>
        <w:t>运行</w:t>
      </w:r>
      <w:r w:rsidRPr="003B2C61">
        <w:t>维护和应急响应</w:t>
      </w:r>
      <w:r w:rsidR="00F36827" w:rsidRPr="003B2C61">
        <w:rPr>
          <w:rFonts w:hint="eastAsia"/>
        </w:rPr>
        <w:t>应符合</w:t>
      </w:r>
      <w:r w:rsidR="008D0295" w:rsidRPr="003B2C61">
        <w:t>GB/T 2882</w:t>
      </w:r>
      <w:r w:rsidRPr="003B2C61">
        <w:t>7</w:t>
      </w:r>
      <w:r w:rsidR="008D0295" w:rsidRPr="003B2C61">
        <w:t>.1</w:t>
      </w:r>
      <w:r w:rsidR="008D0295" w:rsidRPr="003B2C61">
        <w:rPr>
          <w:rFonts w:hint="eastAsia"/>
        </w:rPr>
        <w:t>和</w:t>
      </w:r>
      <w:r w:rsidR="008D0295" w:rsidRPr="003B2C61">
        <w:t>GB/T 2882</w:t>
      </w:r>
      <w:r w:rsidRPr="003B2C61">
        <w:t>7</w:t>
      </w:r>
      <w:r w:rsidR="008D0295" w:rsidRPr="003B2C61">
        <w:t>.3</w:t>
      </w:r>
      <w:r w:rsidR="00F36827" w:rsidRPr="003B2C61">
        <w:rPr>
          <w:rFonts w:hint="eastAsia"/>
        </w:rPr>
        <w:t>的要求。</w:t>
      </w:r>
    </w:p>
    <w:p w14:paraId="61869EEA" w14:textId="0B142063" w:rsidR="00E117AB" w:rsidRDefault="00E117AB" w:rsidP="00E117AB">
      <w:pPr>
        <w:pStyle w:val="affd"/>
        <w:spacing w:before="120" w:after="120"/>
      </w:pPr>
      <w:r>
        <w:t>数据交换</w:t>
      </w:r>
    </w:p>
    <w:p w14:paraId="6B6C0D77" w14:textId="14313863" w:rsidR="00E117AB" w:rsidRDefault="00E117AB" w:rsidP="000751D1">
      <w:pPr>
        <w:pStyle w:val="affffb"/>
        <w:ind w:firstLine="420"/>
      </w:pPr>
      <w:r w:rsidRPr="00E117AB">
        <w:rPr>
          <w:rFonts w:hint="eastAsia"/>
        </w:rPr>
        <w:t>配置三层及以上数据交换机，实现</w:t>
      </w:r>
      <w:r w:rsidR="00050AD0">
        <w:rPr>
          <w:rFonts w:hint="eastAsia"/>
        </w:rPr>
        <w:t>WLAN</w:t>
      </w:r>
      <w:r w:rsidRPr="00E117AB">
        <w:rPr>
          <w:rFonts w:hint="eastAsia"/>
        </w:rPr>
        <w:t>数据划分，配置足量两层交换机满足组网需要。</w:t>
      </w:r>
    </w:p>
    <w:p w14:paraId="76960FF0" w14:textId="7C05327E" w:rsidR="000751D1" w:rsidRDefault="000751D1" w:rsidP="000751D1">
      <w:pPr>
        <w:pStyle w:val="affc"/>
        <w:spacing w:before="240" w:after="240"/>
      </w:pPr>
      <w:bookmarkStart w:id="99" w:name="_Toc164856879"/>
      <w:bookmarkStart w:id="100" w:name="_Toc164875218"/>
      <w:bookmarkStart w:id="101" w:name="_Toc165378597"/>
      <w:bookmarkStart w:id="102" w:name="_Toc165378612"/>
      <w:bookmarkStart w:id="103" w:name="_Toc165380167"/>
      <w:r>
        <w:rPr>
          <w:rFonts w:hint="eastAsia"/>
        </w:rPr>
        <w:t>安全</w:t>
      </w:r>
      <w:r>
        <w:t>保障</w:t>
      </w:r>
      <w:bookmarkEnd w:id="99"/>
      <w:bookmarkEnd w:id="100"/>
      <w:bookmarkEnd w:id="101"/>
      <w:bookmarkEnd w:id="102"/>
      <w:bookmarkEnd w:id="103"/>
    </w:p>
    <w:p w14:paraId="5F064D65" w14:textId="7253E12C" w:rsidR="00432FCC" w:rsidRDefault="00432FCC" w:rsidP="00005C40">
      <w:pPr>
        <w:pStyle w:val="affd"/>
        <w:spacing w:before="120" w:after="120"/>
      </w:pPr>
      <w:r>
        <w:rPr>
          <w:rFonts w:hint="eastAsia"/>
        </w:rPr>
        <w:t>安全</w:t>
      </w:r>
      <w:r w:rsidRPr="00432FCC">
        <w:rPr>
          <w:rFonts w:hint="eastAsia"/>
        </w:rPr>
        <w:t>环境建设</w:t>
      </w:r>
    </w:p>
    <w:p w14:paraId="084B482E" w14:textId="77777777" w:rsidR="00B87C4A" w:rsidRDefault="00B87C4A" w:rsidP="00B87C4A">
      <w:pPr>
        <w:pStyle w:val="afffffffff1"/>
      </w:pPr>
      <w:r w:rsidRPr="00B87C4A">
        <w:rPr>
          <w:rFonts w:hint="eastAsia"/>
        </w:rPr>
        <w:t>对物理安全、网络安全、主机安全、数据安全、应用安全等多个层次采取综合防护措施</w:t>
      </w:r>
      <w:r>
        <w:rPr>
          <w:rFonts w:hint="eastAsia"/>
        </w:rPr>
        <w:t>。</w:t>
      </w:r>
    </w:p>
    <w:p w14:paraId="7627E724" w14:textId="3277E460" w:rsidR="00432FCC" w:rsidRDefault="00B87C4A" w:rsidP="00B87C4A">
      <w:pPr>
        <w:pStyle w:val="afffffffff1"/>
      </w:pPr>
      <w:r w:rsidRPr="00B87C4A">
        <w:rPr>
          <w:rFonts w:hint="eastAsia"/>
        </w:rPr>
        <w:t>依托已有安全认证基础设施等基础设施提供的安全服务</w:t>
      </w:r>
      <w:r>
        <w:rPr>
          <w:rFonts w:hint="eastAsia"/>
        </w:rPr>
        <w:t>。</w:t>
      </w:r>
    </w:p>
    <w:p w14:paraId="7F8213D4" w14:textId="37CC9C22" w:rsidR="00B87C4A" w:rsidRDefault="00B87C4A" w:rsidP="00B87C4A">
      <w:pPr>
        <w:pStyle w:val="afffffffff1"/>
      </w:pPr>
      <w:r w:rsidRPr="00B87C4A">
        <w:rPr>
          <w:rFonts w:hint="eastAsia"/>
        </w:rPr>
        <w:t>综合评估系统，以及各种风险和遭到破坏后的影响。</w:t>
      </w:r>
    </w:p>
    <w:p w14:paraId="6B36B4B8" w14:textId="77904EB1" w:rsidR="00005C40" w:rsidRDefault="000751D1" w:rsidP="00005C40">
      <w:pPr>
        <w:pStyle w:val="affd"/>
        <w:spacing w:before="120" w:after="120"/>
      </w:pPr>
      <w:r>
        <w:rPr>
          <w:rFonts w:hint="eastAsia"/>
        </w:rPr>
        <w:t>平台安全等级要求</w:t>
      </w:r>
    </w:p>
    <w:p w14:paraId="37997961" w14:textId="075CBAB0" w:rsidR="000751D1" w:rsidRDefault="000751D1" w:rsidP="00005C40">
      <w:pPr>
        <w:pStyle w:val="affffb"/>
        <w:ind w:firstLine="420"/>
      </w:pPr>
      <w:r>
        <w:rPr>
          <w:rFonts w:hint="eastAsia"/>
        </w:rPr>
        <w:t>应达到GB/T 22240中规定的第二级及以上标准要求。</w:t>
      </w:r>
    </w:p>
    <w:p w14:paraId="5FF4F278" w14:textId="77777777" w:rsidR="00005C40" w:rsidRDefault="000751D1" w:rsidP="00005C40">
      <w:pPr>
        <w:pStyle w:val="affd"/>
        <w:spacing w:before="120" w:after="120"/>
      </w:pPr>
      <w:r>
        <w:rPr>
          <w:rFonts w:hint="eastAsia"/>
        </w:rPr>
        <w:lastRenderedPageBreak/>
        <w:t>数据安全要求</w:t>
      </w:r>
    </w:p>
    <w:p w14:paraId="40EC440B" w14:textId="1BE63FDA" w:rsidR="00005C40" w:rsidRDefault="000751D1" w:rsidP="00005C40">
      <w:pPr>
        <w:pStyle w:val="afffffffff1"/>
      </w:pPr>
      <w:r>
        <w:rPr>
          <w:rFonts w:hint="eastAsia"/>
        </w:rPr>
        <w:t>应具备对汇聚共享数据进行分级分类管理，并根据数据级别采取相应的管理措施和技术手段，对数据汇聚共享过程进行有针对性保护的功能。</w:t>
      </w:r>
    </w:p>
    <w:p w14:paraId="6B2C49C3" w14:textId="52DF9D0F" w:rsidR="00005C40" w:rsidRDefault="00005C40" w:rsidP="00005C40">
      <w:pPr>
        <w:pStyle w:val="afffffffff1"/>
      </w:pPr>
      <w:r>
        <w:rPr>
          <w:rFonts w:hint="eastAsia"/>
        </w:rPr>
        <w:t>应具备数据定时自动备份功能。</w:t>
      </w:r>
    </w:p>
    <w:p w14:paraId="15D2608C" w14:textId="2828D125" w:rsidR="000751D1" w:rsidRDefault="000751D1" w:rsidP="00005C40">
      <w:pPr>
        <w:pStyle w:val="afffffffff1"/>
      </w:pPr>
      <w:r>
        <w:rPr>
          <w:rFonts w:hint="eastAsia"/>
        </w:rPr>
        <w:t>个人信息、敏感数据和重要数据应加强安全管控措施、技术防护手段。</w:t>
      </w:r>
    </w:p>
    <w:p w14:paraId="5F11B7E5" w14:textId="486A1A4C" w:rsidR="00005C40" w:rsidRDefault="00005C40" w:rsidP="00005C40">
      <w:pPr>
        <w:pStyle w:val="affd"/>
        <w:spacing w:before="120" w:after="120"/>
      </w:pPr>
      <w:r>
        <w:rPr>
          <w:rFonts w:hint="eastAsia"/>
        </w:rPr>
        <w:t>系统</w:t>
      </w:r>
      <w:r>
        <w:t>权限管理</w:t>
      </w:r>
    </w:p>
    <w:p w14:paraId="7F6F527B" w14:textId="77777777" w:rsidR="00005C40" w:rsidRDefault="00005C40" w:rsidP="00005C40">
      <w:pPr>
        <w:pStyle w:val="afffffffff1"/>
      </w:pPr>
      <w:r w:rsidRPr="00005C40">
        <w:rPr>
          <w:rFonts w:hint="eastAsia"/>
        </w:rPr>
        <w:t>应制定专门的系统安全和数据保密管理要求</w:t>
      </w:r>
      <w:r>
        <w:rPr>
          <w:rFonts w:hint="eastAsia"/>
        </w:rPr>
        <w:t>，</w:t>
      </w:r>
      <w:r w:rsidRPr="00005C40">
        <w:rPr>
          <w:rFonts w:hint="eastAsia"/>
        </w:rPr>
        <w:t>并在系统开发建设和运行中执行</w:t>
      </w:r>
      <w:r>
        <w:rPr>
          <w:rFonts w:hint="eastAsia"/>
        </w:rPr>
        <w:t>。</w:t>
      </w:r>
    </w:p>
    <w:p w14:paraId="5FBDDD47" w14:textId="18DDEA2E" w:rsidR="00005C40" w:rsidRDefault="00005C40" w:rsidP="00005C40">
      <w:pPr>
        <w:pStyle w:val="afffffffff1"/>
      </w:pPr>
      <w:r w:rsidRPr="00005C40">
        <w:rPr>
          <w:rFonts w:hint="eastAsia"/>
        </w:rPr>
        <w:t>应实行数据操作分级授权制度，制定各级权限的分配和审批程序，赋予与权限相对应的账号和密码。</w:t>
      </w:r>
    </w:p>
    <w:p w14:paraId="146DAEB8" w14:textId="381C5166" w:rsidR="00005C40" w:rsidRDefault="00005C40" w:rsidP="00005C40">
      <w:pPr>
        <w:pStyle w:val="affd"/>
        <w:spacing w:before="120" w:after="120"/>
      </w:pPr>
      <w:r>
        <w:rPr>
          <w:rFonts w:hint="eastAsia"/>
        </w:rPr>
        <w:t>应急预案</w:t>
      </w:r>
    </w:p>
    <w:p w14:paraId="70635D00" w14:textId="77777777" w:rsidR="00005C40" w:rsidRDefault="00005C40" w:rsidP="00005C40">
      <w:pPr>
        <w:pStyle w:val="affffb"/>
        <w:ind w:firstLine="420"/>
      </w:pPr>
      <w:r w:rsidRPr="00005C40">
        <w:rPr>
          <w:rFonts w:hint="eastAsia"/>
        </w:rPr>
        <w:t>应制定系统安全应急预案,并在系统开发建设中测试和运行中演练。</w:t>
      </w:r>
    </w:p>
    <w:p w14:paraId="0E3DF149" w14:textId="77777777" w:rsidR="007F3180" w:rsidRDefault="007F3180" w:rsidP="00A94395">
      <w:pPr>
        <w:pStyle w:val="affffb"/>
        <w:ind w:firstLineChars="0" w:firstLine="0"/>
        <w:sectPr w:rsidR="007F3180" w:rsidSect="00446785">
          <w:headerReference w:type="even" r:id="rId25"/>
          <w:headerReference w:type="default" r:id="rId26"/>
          <w:footerReference w:type="even" r:id="rId27"/>
          <w:footerReference w:type="default" r:id="rId28"/>
          <w:pgSz w:w="11906" w:h="16838" w:code="9"/>
          <w:pgMar w:top="1928" w:right="1134" w:bottom="1134" w:left="1134" w:header="1418" w:footer="1134" w:gutter="284"/>
          <w:pgNumType w:start="1"/>
          <w:cols w:space="425"/>
          <w:formProt w:val="0"/>
          <w:docGrid w:linePitch="312"/>
        </w:sectPr>
      </w:pPr>
    </w:p>
    <w:p w14:paraId="04528C53" w14:textId="51F0CBAA" w:rsidR="007F3180" w:rsidRDefault="007F3180" w:rsidP="007F3180">
      <w:pPr>
        <w:pStyle w:val="af8"/>
      </w:pPr>
      <w:bookmarkStart w:id="104" w:name="BookMark5"/>
      <w:bookmarkEnd w:id="28"/>
    </w:p>
    <w:p w14:paraId="1DC22C13" w14:textId="25792CBF" w:rsidR="007F3180" w:rsidRDefault="007F3180" w:rsidP="007F3180">
      <w:pPr>
        <w:pStyle w:val="afe"/>
      </w:pPr>
    </w:p>
    <w:p w14:paraId="34B64F50" w14:textId="40A1CE8C" w:rsidR="007F3180" w:rsidRPr="003B2C61" w:rsidRDefault="007F3180" w:rsidP="007F3180">
      <w:pPr>
        <w:pStyle w:val="aff3"/>
        <w:spacing w:after="120"/>
      </w:pPr>
      <w:r>
        <w:br/>
      </w:r>
      <w:bookmarkStart w:id="105" w:name="_Toc164856880"/>
      <w:bookmarkStart w:id="106" w:name="_Toc164875219"/>
      <w:bookmarkStart w:id="107" w:name="_Toc165378598"/>
      <w:bookmarkStart w:id="108" w:name="_Toc165378613"/>
      <w:bookmarkStart w:id="109" w:name="_Toc165380168"/>
      <w:r w:rsidRPr="003B2C61">
        <w:rPr>
          <w:rFonts w:hint="eastAsia"/>
        </w:rPr>
        <w:t>（资料性）</w:t>
      </w:r>
      <w:r w:rsidRPr="003B2C61">
        <w:br/>
      </w:r>
      <w:r w:rsidRPr="003B2C61">
        <w:rPr>
          <w:rFonts w:hint="eastAsia"/>
        </w:rPr>
        <w:t>田长巡</w:t>
      </w:r>
      <w:r w:rsidR="00032654" w:rsidRPr="003B2C61">
        <w:rPr>
          <w:rFonts w:hint="eastAsia"/>
        </w:rPr>
        <w:t>管理系统</w:t>
      </w:r>
      <w:r w:rsidRPr="003B2C61">
        <w:rPr>
          <w:rFonts w:hint="eastAsia"/>
        </w:rPr>
        <w:t>功能权限表</w:t>
      </w:r>
      <w:bookmarkEnd w:id="105"/>
      <w:bookmarkEnd w:id="106"/>
      <w:bookmarkEnd w:id="107"/>
      <w:bookmarkEnd w:id="108"/>
      <w:bookmarkEnd w:id="109"/>
    </w:p>
    <w:p w14:paraId="71CDBC00" w14:textId="04945D9B" w:rsidR="007F3180" w:rsidRPr="003B2C61" w:rsidRDefault="007F3180" w:rsidP="007F3180">
      <w:pPr>
        <w:pStyle w:val="affffb"/>
        <w:ind w:firstLine="420"/>
      </w:pPr>
      <w:r w:rsidRPr="003B2C61">
        <w:rPr>
          <w:rFonts w:hint="eastAsia"/>
        </w:rPr>
        <w:t>表A</w:t>
      </w:r>
      <w:r w:rsidRPr="003B2C61">
        <w:t>.1</w:t>
      </w:r>
      <w:r w:rsidRPr="003B2C61">
        <w:rPr>
          <w:rFonts w:hint="eastAsia"/>
        </w:rPr>
        <w:t>给出了田长巡</w:t>
      </w:r>
      <w:r w:rsidR="00032654" w:rsidRPr="003B2C61">
        <w:rPr>
          <w:rFonts w:hint="eastAsia"/>
        </w:rPr>
        <w:t>管理系统</w:t>
      </w:r>
      <w:r w:rsidRPr="003B2C61">
        <w:rPr>
          <w:rFonts w:hint="eastAsia"/>
        </w:rPr>
        <w:t>功能权限表。</w:t>
      </w:r>
    </w:p>
    <w:p w14:paraId="1E468C25" w14:textId="573148BF" w:rsidR="007F3180" w:rsidRPr="003B2C61" w:rsidRDefault="007F3180" w:rsidP="007F3180">
      <w:pPr>
        <w:pStyle w:val="aff"/>
        <w:spacing w:before="120" w:after="120"/>
      </w:pPr>
      <w:r w:rsidRPr="003B2C61">
        <w:rPr>
          <w:rFonts w:hint="eastAsia"/>
        </w:rPr>
        <w:t>田长巡</w:t>
      </w:r>
      <w:r w:rsidR="00032654" w:rsidRPr="003B2C61">
        <w:rPr>
          <w:rFonts w:hint="eastAsia"/>
        </w:rPr>
        <w:t>管理系统</w:t>
      </w:r>
      <w:r w:rsidRPr="003B2C61">
        <w:rPr>
          <w:rFonts w:hint="eastAsia"/>
        </w:rPr>
        <w:t>功能权限表</w:t>
      </w:r>
    </w:p>
    <w:tbl>
      <w:tblPr>
        <w:tblStyle w:val="11"/>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74"/>
        <w:gridCol w:w="284"/>
        <w:gridCol w:w="7234"/>
        <w:gridCol w:w="708"/>
        <w:gridCol w:w="834"/>
      </w:tblGrid>
      <w:tr w:rsidR="002D6C61" w:rsidRPr="003B2C61" w14:paraId="38E94E1D" w14:textId="4C58548F" w:rsidTr="003B2C61">
        <w:trPr>
          <w:tblHeader/>
          <w:jc w:val="center"/>
        </w:trPr>
        <w:tc>
          <w:tcPr>
            <w:tcW w:w="147" w:type="pct"/>
            <w:tcBorders>
              <w:top w:val="single" w:sz="8" w:space="0" w:color="auto"/>
              <w:bottom w:val="single" w:sz="8" w:space="0" w:color="auto"/>
            </w:tcBorders>
            <w:shd w:val="clear" w:color="auto" w:fill="auto"/>
            <w:vAlign w:val="center"/>
          </w:tcPr>
          <w:p w14:paraId="2E0E7D5E" w14:textId="77777777" w:rsidR="002D6C61" w:rsidRPr="003B2C61" w:rsidRDefault="002D6C61" w:rsidP="003B2C61">
            <w:pPr>
              <w:adjustRightInd/>
              <w:spacing w:line="240" w:lineRule="auto"/>
              <w:jc w:val="center"/>
              <w:rPr>
                <w:rFonts w:ascii="宋体" w:hAnsi="宋体"/>
                <w:b/>
                <w:color w:val="000000"/>
                <w:sz w:val="18"/>
                <w:szCs w:val="24"/>
              </w:rPr>
            </w:pPr>
            <w:r w:rsidRPr="003B2C61">
              <w:rPr>
                <w:rFonts w:ascii="宋体" w:hAnsi="宋体" w:hint="eastAsia"/>
                <w:b/>
                <w:color w:val="000000"/>
                <w:sz w:val="18"/>
                <w:szCs w:val="24"/>
              </w:rPr>
              <w:t>权限</w:t>
            </w:r>
          </w:p>
        </w:tc>
        <w:tc>
          <w:tcPr>
            <w:tcW w:w="152" w:type="pct"/>
            <w:tcBorders>
              <w:top w:val="single" w:sz="8" w:space="0" w:color="auto"/>
              <w:bottom w:val="single" w:sz="8" w:space="0" w:color="auto"/>
            </w:tcBorders>
            <w:shd w:val="clear" w:color="auto" w:fill="auto"/>
            <w:vAlign w:val="center"/>
          </w:tcPr>
          <w:p w14:paraId="1043844D" w14:textId="129D8B76" w:rsidR="002D6C61" w:rsidRPr="003B2C61" w:rsidRDefault="002D6C61" w:rsidP="003B2C61">
            <w:pPr>
              <w:adjustRightInd/>
              <w:spacing w:line="240" w:lineRule="auto"/>
              <w:jc w:val="center"/>
              <w:rPr>
                <w:rFonts w:ascii="宋体" w:hAnsi="宋体"/>
                <w:b/>
                <w:color w:val="000000"/>
                <w:sz w:val="18"/>
                <w:szCs w:val="24"/>
              </w:rPr>
            </w:pPr>
            <w:r w:rsidRPr="003B2C61">
              <w:rPr>
                <w:rFonts w:ascii="宋体" w:hAnsi="宋体" w:hint="eastAsia"/>
                <w:b/>
                <w:color w:val="000000"/>
                <w:sz w:val="18"/>
                <w:szCs w:val="24"/>
              </w:rPr>
              <w:t>系统</w:t>
            </w:r>
          </w:p>
        </w:tc>
        <w:tc>
          <w:tcPr>
            <w:tcW w:w="3875" w:type="pct"/>
            <w:tcBorders>
              <w:top w:val="single" w:sz="8" w:space="0" w:color="auto"/>
              <w:bottom w:val="single" w:sz="8" w:space="0" w:color="auto"/>
            </w:tcBorders>
            <w:shd w:val="clear" w:color="auto" w:fill="auto"/>
            <w:vAlign w:val="center"/>
          </w:tcPr>
          <w:p w14:paraId="7CEC5AA2" w14:textId="3CD9F2C7" w:rsidR="002D6C61" w:rsidRPr="003B2C61" w:rsidRDefault="002D6C61" w:rsidP="003B2C61">
            <w:pPr>
              <w:adjustRightInd/>
              <w:spacing w:line="240" w:lineRule="auto"/>
              <w:jc w:val="center"/>
              <w:rPr>
                <w:rFonts w:ascii="宋体" w:hAnsi="宋体"/>
                <w:b/>
                <w:color w:val="000000"/>
                <w:sz w:val="18"/>
                <w:szCs w:val="24"/>
              </w:rPr>
            </w:pPr>
            <w:r w:rsidRPr="003B2C61">
              <w:rPr>
                <w:rFonts w:ascii="宋体" w:hAnsi="宋体" w:hint="eastAsia"/>
                <w:b/>
                <w:color w:val="000000"/>
                <w:sz w:val="18"/>
                <w:szCs w:val="24"/>
              </w:rPr>
              <w:t>系统功能内容及描述</w:t>
            </w:r>
          </w:p>
        </w:tc>
        <w:tc>
          <w:tcPr>
            <w:tcW w:w="379" w:type="pct"/>
            <w:tcBorders>
              <w:top w:val="single" w:sz="8" w:space="0" w:color="auto"/>
              <w:bottom w:val="single" w:sz="8" w:space="0" w:color="auto"/>
            </w:tcBorders>
            <w:shd w:val="clear" w:color="auto" w:fill="auto"/>
            <w:vAlign w:val="center"/>
          </w:tcPr>
          <w:p w14:paraId="125DF0BD" w14:textId="77777777" w:rsidR="002D6C61" w:rsidRPr="003B2C61" w:rsidRDefault="002D6C61" w:rsidP="003B2C61">
            <w:pPr>
              <w:adjustRightInd/>
              <w:spacing w:line="240" w:lineRule="auto"/>
              <w:jc w:val="center"/>
              <w:rPr>
                <w:rFonts w:ascii="宋体" w:hAnsi="宋体"/>
                <w:b/>
                <w:color w:val="000000"/>
                <w:sz w:val="18"/>
                <w:szCs w:val="24"/>
              </w:rPr>
            </w:pPr>
            <w:r w:rsidRPr="003B2C61">
              <w:rPr>
                <w:rFonts w:ascii="宋体" w:hAnsi="宋体" w:hint="eastAsia"/>
                <w:b/>
                <w:color w:val="000000"/>
                <w:sz w:val="18"/>
                <w:szCs w:val="24"/>
              </w:rPr>
              <w:t>用户</w:t>
            </w:r>
          </w:p>
        </w:tc>
        <w:tc>
          <w:tcPr>
            <w:tcW w:w="448" w:type="pct"/>
            <w:tcBorders>
              <w:top w:val="single" w:sz="8" w:space="0" w:color="auto"/>
              <w:bottom w:val="single" w:sz="8" w:space="0" w:color="auto"/>
            </w:tcBorders>
            <w:shd w:val="clear" w:color="auto" w:fill="auto"/>
            <w:vAlign w:val="center"/>
          </w:tcPr>
          <w:p w14:paraId="73B0D620" w14:textId="2D9B678D" w:rsidR="002D6C61" w:rsidRPr="003B2C61" w:rsidRDefault="002D6C61" w:rsidP="003B2C61">
            <w:pPr>
              <w:adjustRightInd/>
              <w:spacing w:line="240" w:lineRule="auto"/>
              <w:jc w:val="center"/>
              <w:rPr>
                <w:rFonts w:ascii="宋体" w:hAnsi="宋体"/>
                <w:b/>
                <w:color w:val="000000"/>
                <w:sz w:val="18"/>
                <w:szCs w:val="24"/>
              </w:rPr>
            </w:pPr>
            <w:r w:rsidRPr="003B2C61">
              <w:rPr>
                <w:rFonts w:ascii="宋体" w:hAnsi="宋体" w:hint="eastAsia"/>
                <w:b/>
                <w:color w:val="000000"/>
                <w:sz w:val="18"/>
                <w:szCs w:val="24"/>
              </w:rPr>
              <w:t>数据范围</w:t>
            </w:r>
          </w:p>
        </w:tc>
      </w:tr>
      <w:tr w:rsidR="002D6C61" w:rsidRPr="003B2C61" w14:paraId="7CDE92BE" w14:textId="62138435" w:rsidTr="003B2C61">
        <w:trPr>
          <w:trHeight w:val="1804"/>
          <w:jc w:val="center"/>
        </w:trPr>
        <w:tc>
          <w:tcPr>
            <w:tcW w:w="147" w:type="pct"/>
            <w:tcBorders>
              <w:top w:val="single" w:sz="8" w:space="0" w:color="auto"/>
            </w:tcBorders>
            <w:shd w:val="clear" w:color="auto" w:fill="auto"/>
            <w:vAlign w:val="center"/>
          </w:tcPr>
          <w:p w14:paraId="69668500" w14:textId="77777777" w:rsidR="002D6C61" w:rsidRPr="003B2C61" w:rsidRDefault="002D6C61" w:rsidP="003B2C61">
            <w:pPr>
              <w:adjustRightInd/>
              <w:spacing w:line="240" w:lineRule="auto"/>
              <w:jc w:val="center"/>
              <w:rPr>
                <w:rFonts w:ascii="宋体" w:hAnsi="宋体"/>
                <w:color w:val="000000"/>
                <w:sz w:val="18"/>
                <w:szCs w:val="24"/>
              </w:rPr>
            </w:pPr>
            <w:r w:rsidRPr="003B2C61">
              <w:rPr>
                <w:rFonts w:ascii="宋体" w:hAnsi="宋体"/>
                <w:color w:val="000000"/>
                <w:sz w:val="18"/>
                <w:szCs w:val="24"/>
              </w:rPr>
              <w:t>1</w:t>
            </w:r>
          </w:p>
        </w:tc>
        <w:tc>
          <w:tcPr>
            <w:tcW w:w="152" w:type="pct"/>
            <w:tcBorders>
              <w:top w:val="single" w:sz="8" w:space="0" w:color="auto"/>
            </w:tcBorders>
            <w:shd w:val="clear" w:color="auto" w:fill="auto"/>
            <w:vAlign w:val="center"/>
          </w:tcPr>
          <w:p w14:paraId="417D070C" w14:textId="77777777" w:rsidR="00032654" w:rsidRPr="003B2C61" w:rsidRDefault="002D6C61" w:rsidP="003B2C61">
            <w:pPr>
              <w:adjustRightInd/>
              <w:spacing w:line="240" w:lineRule="auto"/>
              <w:jc w:val="center"/>
              <w:rPr>
                <w:rFonts w:ascii="宋体" w:hAnsi="宋体"/>
                <w:b/>
                <w:bCs/>
                <w:color w:val="000000"/>
                <w:sz w:val="18"/>
                <w:szCs w:val="24"/>
              </w:rPr>
            </w:pPr>
            <w:r w:rsidRPr="003B2C61">
              <w:rPr>
                <w:rFonts w:ascii="宋体" w:hAnsi="宋体" w:hint="eastAsia"/>
                <w:b/>
                <w:bCs/>
                <w:color w:val="000000"/>
                <w:sz w:val="18"/>
                <w:szCs w:val="24"/>
              </w:rPr>
              <w:t>田长巡</w:t>
            </w:r>
          </w:p>
          <w:p w14:paraId="28A41598" w14:textId="3D9613A9" w:rsidR="002D6C61" w:rsidRPr="003B2C61" w:rsidRDefault="002D6C61" w:rsidP="003B2C61">
            <w:pPr>
              <w:adjustRightInd/>
              <w:spacing w:line="240" w:lineRule="auto"/>
              <w:jc w:val="center"/>
              <w:rPr>
                <w:b/>
                <w:bCs/>
                <w:sz w:val="18"/>
              </w:rPr>
            </w:pPr>
            <w:r w:rsidRPr="003B2C61">
              <w:rPr>
                <w:rFonts w:ascii="宋体" w:hAnsi="宋体" w:hint="eastAsia"/>
                <w:b/>
                <w:bCs/>
                <w:color w:val="000000"/>
                <w:sz w:val="18"/>
                <w:szCs w:val="24"/>
              </w:rPr>
              <w:t>App</w:t>
            </w:r>
          </w:p>
        </w:tc>
        <w:tc>
          <w:tcPr>
            <w:tcW w:w="3875" w:type="pct"/>
            <w:tcBorders>
              <w:top w:val="single" w:sz="8" w:space="0" w:color="auto"/>
            </w:tcBorders>
            <w:shd w:val="clear" w:color="auto" w:fill="auto"/>
            <w:vAlign w:val="center"/>
          </w:tcPr>
          <w:p w14:paraId="76D0CA3C" w14:textId="093746CE" w:rsidR="002D6C61" w:rsidRPr="003B2C61" w:rsidRDefault="002D6C61" w:rsidP="003B2C61">
            <w:pPr>
              <w:pStyle w:val="af2"/>
              <w:numPr>
                <w:ilvl w:val="0"/>
                <w:numId w:val="0"/>
              </w:numPr>
              <w:ind w:firstLineChars="100" w:firstLine="181"/>
              <w:rPr>
                <w:b/>
                <w:bCs/>
                <w:sz w:val="18"/>
              </w:rPr>
            </w:pPr>
            <w:r w:rsidRPr="003B2C61">
              <w:rPr>
                <w:rFonts w:hint="eastAsia"/>
                <w:b/>
                <w:bCs/>
                <w:sz w:val="18"/>
              </w:rPr>
              <w:t>（1）“一张图”。</w:t>
            </w:r>
            <w:r w:rsidRPr="003B2C61">
              <w:rPr>
                <w:rFonts w:hint="eastAsia"/>
                <w:sz w:val="18"/>
              </w:rPr>
              <w:t>基于矢量电子地图、遥感影像地图和天地图公共服务平台，提供日常巡查功能记录巡田业务数据；提供农田巡查功能，记录农田现状信息；提供问题录入功能，用于上报辖区内的非农非粮化问题；</w:t>
            </w:r>
          </w:p>
          <w:p w14:paraId="42EB44BA" w14:textId="423A4608" w:rsidR="002D6C61" w:rsidRPr="003B2C61" w:rsidRDefault="002D6C61" w:rsidP="003B2C61">
            <w:pPr>
              <w:pStyle w:val="af2"/>
              <w:numPr>
                <w:ilvl w:val="0"/>
                <w:numId w:val="0"/>
              </w:numPr>
              <w:ind w:firstLineChars="100" w:firstLine="181"/>
              <w:rPr>
                <w:b/>
                <w:bCs/>
                <w:sz w:val="18"/>
              </w:rPr>
            </w:pPr>
            <w:r w:rsidRPr="003B2C61">
              <w:rPr>
                <w:rFonts w:hint="eastAsia"/>
                <w:b/>
                <w:bCs/>
                <w:sz w:val="18"/>
              </w:rPr>
              <w:t>（2）云查询。</w:t>
            </w:r>
            <w:r w:rsidRPr="003B2C61">
              <w:rPr>
                <w:rFonts w:hint="eastAsia"/>
                <w:sz w:val="18"/>
              </w:rPr>
              <w:t>基于各类现状数据、管理数据和各时期遥感影像等基础数据，实现对划定范围内土地利用现状、永久基本农田、规划等信息数据的查询和统计显示；</w:t>
            </w:r>
          </w:p>
          <w:p w14:paraId="56B860D2" w14:textId="43D7DAE6" w:rsidR="002D6C61" w:rsidRPr="003B2C61" w:rsidRDefault="002D6C61" w:rsidP="003B2C61">
            <w:pPr>
              <w:pStyle w:val="af2"/>
              <w:numPr>
                <w:ilvl w:val="0"/>
                <w:numId w:val="0"/>
              </w:numPr>
              <w:ind w:firstLineChars="100" w:firstLine="181"/>
              <w:rPr>
                <w:b/>
                <w:bCs/>
                <w:sz w:val="18"/>
              </w:rPr>
            </w:pPr>
            <w:r w:rsidRPr="003B2C61">
              <w:rPr>
                <w:rFonts w:hint="eastAsia"/>
                <w:b/>
                <w:bCs/>
                <w:sz w:val="18"/>
              </w:rPr>
              <w:t>（3）上报。</w:t>
            </w:r>
            <w:r w:rsidRPr="003B2C61">
              <w:rPr>
                <w:rFonts w:hint="eastAsia"/>
                <w:sz w:val="18"/>
              </w:rPr>
              <w:t>追踪本用户上报的非农非量化耕地问题处理进度，并可对问题现场进行拍照补</w:t>
            </w:r>
            <w:r w:rsidRPr="003B2C61">
              <w:rPr>
                <w:sz w:val="18"/>
              </w:rPr>
              <w:t>传</w:t>
            </w:r>
            <w:r w:rsidRPr="003B2C61">
              <w:rPr>
                <w:rFonts w:hint="eastAsia"/>
                <w:sz w:val="18"/>
              </w:rPr>
              <w:t>；</w:t>
            </w:r>
          </w:p>
          <w:p w14:paraId="7A673C8A" w14:textId="3D48FCF5" w:rsidR="002D6C61" w:rsidRPr="003B2C61" w:rsidRDefault="002D6C61" w:rsidP="003B2C61">
            <w:pPr>
              <w:pStyle w:val="af2"/>
              <w:numPr>
                <w:ilvl w:val="0"/>
                <w:numId w:val="0"/>
              </w:numPr>
              <w:ind w:firstLineChars="100" w:firstLine="181"/>
              <w:rPr>
                <w:sz w:val="18"/>
              </w:rPr>
            </w:pPr>
            <w:r w:rsidRPr="003B2C61">
              <w:rPr>
                <w:rFonts w:hint="eastAsia"/>
                <w:b/>
                <w:bCs/>
                <w:sz w:val="18"/>
              </w:rPr>
              <w:t>（4）举证。</w:t>
            </w:r>
            <w:r w:rsidRPr="003B2C61">
              <w:rPr>
                <w:rFonts w:hint="eastAsia"/>
                <w:sz w:val="18"/>
              </w:rPr>
              <w:t>可对上级下发的辖区内疑似耕地流出图斑进行拍照举证工作，并可</w:t>
            </w:r>
            <w:r w:rsidRPr="003B2C61">
              <w:rPr>
                <w:sz w:val="18"/>
              </w:rPr>
              <w:t>将举证</w:t>
            </w:r>
            <w:r w:rsidRPr="003B2C61">
              <w:rPr>
                <w:rFonts w:hint="eastAsia"/>
                <w:sz w:val="18"/>
              </w:rPr>
              <w:t>成果上传至田长巡管理平台供上级田长审核；</w:t>
            </w:r>
          </w:p>
          <w:p w14:paraId="7FA26977" w14:textId="7854FCF6" w:rsidR="002D6C61" w:rsidRPr="003B2C61" w:rsidRDefault="002D6C61" w:rsidP="003B2C61">
            <w:pPr>
              <w:pStyle w:val="af2"/>
              <w:numPr>
                <w:ilvl w:val="0"/>
                <w:numId w:val="0"/>
              </w:numPr>
              <w:ind w:firstLineChars="100" w:firstLine="181"/>
              <w:rPr>
                <w:sz w:val="18"/>
              </w:rPr>
            </w:pPr>
            <w:r w:rsidRPr="003B2C61">
              <w:rPr>
                <w:rFonts w:hint="eastAsia"/>
                <w:b/>
                <w:bCs/>
                <w:sz w:val="18"/>
              </w:rPr>
              <w:t>（5）我的。</w:t>
            </w:r>
            <w:r w:rsidRPr="003B2C61">
              <w:rPr>
                <w:rFonts w:hint="eastAsia"/>
                <w:sz w:val="18"/>
              </w:rPr>
              <w:t>汇总用户工作内容，管理账号信息等。</w:t>
            </w:r>
          </w:p>
        </w:tc>
        <w:tc>
          <w:tcPr>
            <w:tcW w:w="379" w:type="pct"/>
            <w:tcBorders>
              <w:top w:val="single" w:sz="8" w:space="0" w:color="auto"/>
            </w:tcBorders>
            <w:shd w:val="clear" w:color="auto" w:fill="auto"/>
            <w:vAlign w:val="center"/>
          </w:tcPr>
          <w:p w14:paraId="14B4F318" w14:textId="336DABA7" w:rsidR="002D6C61" w:rsidRPr="003B2C61" w:rsidRDefault="002D6C61" w:rsidP="003B2C61">
            <w:pPr>
              <w:adjustRightInd/>
              <w:spacing w:line="240" w:lineRule="auto"/>
              <w:jc w:val="left"/>
              <w:rPr>
                <w:rFonts w:ascii="宋体" w:hAnsi="宋体"/>
                <w:color w:val="000000"/>
                <w:sz w:val="18"/>
                <w:szCs w:val="24"/>
              </w:rPr>
            </w:pPr>
            <w:r w:rsidRPr="003B2C61">
              <w:rPr>
                <w:rFonts w:ascii="宋体" w:hAnsi="宋体" w:hint="eastAsia"/>
                <w:color w:val="000000"/>
                <w:sz w:val="18"/>
                <w:szCs w:val="24"/>
              </w:rPr>
              <w:t>网格员</w:t>
            </w:r>
          </w:p>
        </w:tc>
        <w:tc>
          <w:tcPr>
            <w:tcW w:w="448" w:type="pct"/>
            <w:tcBorders>
              <w:top w:val="single" w:sz="8" w:space="0" w:color="auto"/>
            </w:tcBorders>
            <w:shd w:val="clear" w:color="auto" w:fill="auto"/>
            <w:vAlign w:val="center"/>
          </w:tcPr>
          <w:p w14:paraId="21C3C564" w14:textId="3AE095A6" w:rsidR="002D6C61" w:rsidRPr="003B2C61" w:rsidRDefault="002D6C61" w:rsidP="003B2C61">
            <w:pPr>
              <w:adjustRightInd/>
              <w:spacing w:line="240" w:lineRule="auto"/>
              <w:jc w:val="center"/>
              <w:rPr>
                <w:rFonts w:ascii="宋体" w:hAnsi="宋体"/>
                <w:color w:val="000000"/>
                <w:sz w:val="18"/>
                <w:szCs w:val="24"/>
              </w:rPr>
            </w:pPr>
            <w:r w:rsidRPr="003B2C61">
              <w:rPr>
                <w:rFonts w:ascii="宋体" w:hAnsi="宋体" w:hint="eastAsia"/>
                <w:color w:val="000000"/>
                <w:sz w:val="18"/>
                <w:szCs w:val="24"/>
              </w:rPr>
              <w:t>仅可查看本村数据</w:t>
            </w:r>
          </w:p>
        </w:tc>
      </w:tr>
      <w:tr w:rsidR="002D6C61" w:rsidRPr="003B2C61" w14:paraId="00E0294D" w14:textId="6E784286" w:rsidTr="003B2C61">
        <w:trPr>
          <w:trHeight w:val="1556"/>
          <w:jc w:val="center"/>
        </w:trPr>
        <w:tc>
          <w:tcPr>
            <w:tcW w:w="147" w:type="pct"/>
            <w:shd w:val="clear" w:color="auto" w:fill="auto"/>
            <w:vAlign w:val="center"/>
          </w:tcPr>
          <w:p w14:paraId="01B0779E" w14:textId="77777777" w:rsidR="002D6C61" w:rsidRPr="003B2C61" w:rsidRDefault="002D6C61" w:rsidP="003B2C61">
            <w:pPr>
              <w:adjustRightInd/>
              <w:spacing w:line="240" w:lineRule="auto"/>
              <w:jc w:val="center"/>
              <w:rPr>
                <w:rFonts w:ascii="宋体" w:hAnsi="宋体"/>
                <w:color w:val="000000"/>
                <w:sz w:val="18"/>
                <w:szCs w:val="24"/>
              </w:rPr>
            </w:pPr>
            <w:r w:rsidRPr="003B2C61">
              <w:rPr>
                <w:rFonts w:ascii="宋体" w:hAnsi="宋体" w:hint="eastAsia"/>
                <w:color w:val="000000"/>
                <w:sz w:val="18"/>
                <w:szCs w:val="24"/>
              </w:rPr>
              <w:t>2</w:t>
            </w:r>
          </w:p>
        </w:tc>
        <w:tc>
          <w:tcPr>
            <w:tcW w:w="152" w:type="pct"/>
            <w:shd w:val="clear" w:color="auto" w:fill="auto"/>
            <w:vAlign w:val="center"/>
          </w:tcPr>
          <w:p w14:paraId="13CC4FFB" w14:textId="77777777" w:rsidR="00032654" w:rsidRPr="003B2C61" w:rsidRDefault="002D6C61" w:rsidP="003B2C61">
            <w:pPr>
              <w:adjustRightInd/>
              <w:spacing w:line="240" w:lineRule="auto"/>
              <w:jc w:val="center"/>
              <w:rPr>
                <w:rFonts w:ascii="宋体" w:hAnsi="宋体"/>
                <w:b/>
                <w:bCs/>
                <w:color w:val="000000"/>
                <w:sz w:val="18"/>
                <w:szCs w:val="24"/>
              </w:rPr>
            </w:pPr>
            <w:r w:rsidRPr="003B2C61">
              <w:rPr>
                <w:rFonts w:ascii="宋体" w:hAnsi="宋体" w:hint="eastAsia"/>
                <w:b/>
                <w:bCs/>
                <w:color w:val="000000"/>
                <w:sz w:val="18"/>
                <w:szCs w:val="24"/>
              </w:rPr>
              <w:t>田长巡</w:t>
            </w:r>
          </w:p>
          <w:p w14:paraId="74A154A2" w14:textId="35B5A01D" w:rsidR="002D6C61" w:rsidRPr="003B2C61" w:rsidRDefault="002D6C61" w:rsidP="003B2C61">
            <w:pPr>
              <w:adjustRightInd/>
              <w:spacing w:line="240" w:lineRule="auto"/>
              <w:jc w:val="center"/>
              <w:rPr>
                <w:rFonts w:ascii="宋体" w:hAnsi="宋体"/>
                <w:b/>
                <w:bCs/>
                <w:color w:val="000000"/>
                <w:sz w:val="18"/>
                <w:szCs w:val="24"/>
              </w:rPr>
            </w:pPr>
            <w:r w:rsidRPr="003B2C61">
              <w:rPr>
                <w:rFonts w:ascii="宋体" w:hAnsi="宋体" w:hint="eastAsia"/>
                <w:b/>
                <w:bCs/>
                <w:color w:val="000000"/>
                <w:sz w:val="18"/>
                <w:szCs w:val="24"/>
              </w:rPr>
              <w:t>管理端App</w:t>
            </w:r>
          </w:p>
        </w:tc>
        <w:tc>
          <w:tcPr>
            <w:tcW w:w="3875" w:type="pct"/>
            <w:shd w:val="clear" w:color="auto" w:fill="auto"/>
            <w:vAlign w:val="center"/>
          </w:tcPr>
          <w:p w14:paraId="1D5708E1" w14:textId="6D485054" w:rsidR="002D6C61" w:rsidRPr="003B2C61" w:rsidRDefault="002D6C61" w:rsidP="003B2C61">
            <w:pPr>
              <w:pStyle w:val="af2"/>
              <w:numPr>
                <w:ilvl w:val="0"/>
                <w:numId w:val="0"/>
              </w:numPr>
              <w:ind w:firstLineChars="100" w:firstLine="181"/>
              <w:rPr>
                <w:sz w:val="18"/>
              </w:rPr>
            </w:pPr>
            <w:r w:rsidRPr="003B2C61">
              <w:rPr>
                <w:rFonts w:hint="eastAsia"/>
                <w:b/>
                <w:bCs/>
                <w:sz w:val="18"/>
              </w:rPr>
              <w:t>（1）“业务报表”。</w:t>
            </w:r>
            <w:r w:rsidRPr="003B2C61">
              <w:rPr>
                <w:rFonts w:hint="eastAsia"/>
                <w:sz w:val="18"/>
              </w:rPr>
              <w:t>按行政区级别和状态分类统计辖区内巡田、举证、上报三类巡田管田业务数据，形成报表并以</w:t>
            </w:r>
            <w:r w:rsidRPr="003B2C61">
              <w:rPr>
                <w:sz w:val="18"/>
              </w:rPr>
              <w:t>多种图表类型（柱状图、折线图、饼图等）</w:t>
            </w:r>
            <w:r w:rsidRPr="003B2C61">
              <w:rPr>
                <w:rFonts w:hint="eastAsia"/>
                <w:sz w:val="18"/>
              </w:rPr>
              <w:t>展示；</w:t>
            </w:r>
          </w:p>
          <w:p w14:paraId="2EFC6340" w14:textId="69F4EF83" w:rsidR="002D6C61" w:rsidRPr="003B2C61" w:rsidRDefault="002D6C61" w:rsidP="003B2C61">
            <w:pPr>
              <w:pStyle w:val="af2"/>
              <w:numPr>
                <w:ilvl w:val="0"/>
                <w:numId w:val="0"/>
              </w:numPr>
              <w:ind w:firstLineChars="100" w:firstLine="181"/>
              <w:rPr>
                <w:sz w:val="18"/>
              </w:rPr>
            </w:pPr>
            <w:r w:rsidRPr="003B2C61">
              <w:rPr>
                <w:rFonts w:hint="eastAsia"/>
                <w:b/>
                <w:bCs/>
                <w:sz w:val="18"/>
              </w:rPr>
              <w:t>（2）“一张图”。</w:t>
            </w:r>
            <w:r w:rsidRPr="003B2C61">
              <w:rPr>
                <w:rFonts w:hint="eastAsia"/>
                <w:sz w:val="18"/>
              </w:rPr>
              <w:t>基于矢量电子地图、遥感影像地图和天地图公共服务平台，提供日常巡查功能记录巡田业务数据；提供农田巡查功能，记录农田现状信息；提供问题录入功能，用于上报辖区内的非农非粮化问题；</w:t>
            </w:r>
          </w:p>
          <w:p w14:paraId="23785AFB" w14:textId="0BF18202" w:rsidR="002D6C61" w:rsidRPr="003B2C61" w:rsidRDefault="002D6C61" w:rsidP="003B2C61">
            <w:pPr>
              <w:pStyle w:val="af2"/>
              <w:numPr>
                <w:ilvl w:val="0"/>
                <w:numId w:val="0"/>
              </w:numPr>
              <w:ind w:firstLineChars="100" w:firstLine="181"/>
              <w:rPr>
                <w:sz w:val="18"/>
              </w:rPr>
            </w:pPr>
            <w:r w:rsidRPr="003B2C61">
              <w:rPr>
                <w:rFonts w:hint="eastAsia"/>
                <w:b/>
                <w:bCs/>
                <w:sz w:val="18"/>
              </w:rPr>
              <w:t>（3）云查询。</w:t>
            </w:r>
            <w:r w:rsidRPr="003B2C61">
              <w:rPr>
                <w:rFonts w:hint="eastAsia"/>
                <w:sz w:val="18"/>
              </w:rPr>
              <w:t>基于各类现状数据、管理数据和各时期遥感影像等基础数据，实现对划定范围内土地利用现状、永久基本农田、规划等信息数据的查询和统计显示；</w:t>
            </w:r>
          </w:p>
          <w:p w14:paraId="5B4702A8" w14:textId="68CAF0BF" w:rsidR="002D6C61" w:rsidRPr="003B2C61" w:rsidRDefault="002D6C61" w:rsidP="003B2C61">
            <w:pPr>
              <w:pStyle w:val="af2"/>
              <w:numPr>
                <w:ilvl w:val="0"/>
                <w:numId w:val="0"/>
              </w:numPr>
              <w:ind w:firstLineChars="100" w:firstLine="181"/>
              <w:rPr>
                <w:sz w:val="18"/>
              </w:rPr>
            </w:pPr>
            <w:r w:rsidRPr="003B2C61">
              <w:rPr>
                <w:rFonts w:hint="eastAsia"/>
                <w:b/>
                <w:bCs/>
                <w:sz w:val="18"/>
              </w:rPr>
              <w:t>（4）上报。</w:t>
            </w:r>
            <w:r w:rsidRPr="003B2C61">
              <w:rPr>
                <w:rFonts w:hint="eastAsia"/>
                <w:sz w:val="18"/>
              </w:rPr>
              <w:t>追踪本用户上报的非农非量化耕地问题处理进度，并可对问题现场进行拍照补</w:t>
            </w:r>
            <w:r w:rsidRPr="003B2C61">
              <w:rPr>
                <w:sz w:val="18"/>
              </w:rPr>
              <w:t>传</w:t>
            </w:r>
            <w:r w:rsidRPr="003B2C61">
              <w:rPr>
                <w:rFonts w:hint="eastAsia"/>
                <w:sz w:val="18"/>
              </w:rPr>
              <w:t>；</w:t>
            </w:r>
          </w:p>
          <w:p w14:paraId="4E3DDF11" w14:textId="112E86EF" w:rsidR="002D6C61" w:rsidRPr="003B2C61" w:rsidRDefault="002D6C61" w:rsidP="003B2C61">
            <w:pPr>
              <w:pStyle w:val="af2"/>
              <w:numPr>
                <w:ilvl w:val="0"/>
                <w:numId w:val="0"/>
              </w:numPr>
              <w:ind w:firstLineChars="100" w:firstLine="181"/>
              <w:rPr>
                <w:sz w:val="18"/>
              </w:rPr>
            </w:pPr>
            <w:r w:rsidRPr="003B2C61">
              <w:rPr>
                <w:rFonts w:hint="eastAsia"/>
                <w:b/>
                <w:bCs/>
                <w:sz w:val="18"/>
              </w:rPr>
              <w:t>（5）举证。</w:t>
            </w:r>
            <w:r w:rsidRPr="003B2C61">
              <w:rPr>
                <w:rFonts w:hint="eastAsia"/>
                <w:sz w:val="18"/>
              </w:rPr>
              <w:t>可对上级下发的辖区内疑似耕地流出图斑进行拍照举证工作，并可</w:t>
            </w:r>
            <w:r w:rsidRPr="003B2C61">
              <w:rPr>
                <w:sz w:val="18"/>
              </w:rPr>
              <w:t>将举证</w:t>
            </w:r>
            <w:r w:rsidRPr="003B2C61">
              <w:rPr>
                <w:rFonts w:hint="eastAsia"/>
                <w:sz w:val="18"/>
              </w:rPr>
              <w:t>成果上传至田长巡管理平台供上级田长审核；</w:t>
            </w:r>
          </w:p>
          <w:p w14:paraId="36A36891" w14:textId="22D67797" w:rsidR="002D6C61" w:rsidRPr="003B2C61" w:rsidRDefault="002D6C61" w:rsidP="003B2C61">
            <w:pPr>
              <w:pStyle w:val="af2"/>
              <w:numPr>
                <w:ilvl w:val="0"/>
                <w:numId w:val="0"/>
              </w:numPr>
              <w:ind w:firstLineChars="100" w:firstLine="181"/>
              <w:rPr>
                <w:sz w:val="18"/>
              </w:rPr>
            </w:pPr>
            <w:r w:rsidRPr="003B2C61">
              <w:rPr>
                <w:rFonts w:hint="eastAsia"/>
                <w:b/>
                <w:bCs/>
                <w:sz w:val="18"/>
              </w:rPr>
              <w:t>（6）政策文件。</w:t>
            </w:r>
            <w:r w:rsidRPr="003B2C61">
              <w:rPr>
                <w:rFonts w:hint="eastAsia"/>
                <w:sz w:val="18"/>
              </w:rPr>
              <w:t>浏览上级发布的田长制相关政策与通知；</w:t>
            </w:r>
          </w:p>
          <w:p w14:paraId="35EF50E7" w14:textId="3B4418F5" w:rsidR="002D6C61" w:rsidRPr="003B2C61" w:rsidRDefault="002D6C61" w:rsidP="003B2C61">
            <w:pPr>
              <w:pStyle w:val="af2"/>
              <w:numPr>
                <w:ilvl w:val="0"/>
                <w:numId w:val="0"/>
              </w:numPr>
              <w:ind w:firstLineChars="100" w:firstLine="181"/>
              <w:rPr>
                <w:b/>
                <w:bCs/>
                <w:sz w:val="18"/>
              </w:rPr>
            </w:pPr>
            <w:r w:rsidRPr="003B2C61">
              <w:rPr>
                <w:rFonts w:hint="eastAsia"/>
                <w:b/>
                <w:bCs/>
                <w:sz w:val="18"/>
              </w:rPr>
              <w:t>（7）审批。</w:t>
            </w:r>
            <w:r w:rsidRPr="003B2C61">
              <w:rPr>
                <w:rFonts w:hint="eastAsia"/>
                <w:sz w:val="18"/>
              </w:rPr>
              <w:t>对辖区内上报的非农非粮化耕地问题进行审核、处置，对于本级无法处置的问题或重大问题继续向上一级上报；</w:t>
            </w:r>
          </w:p>
          <w:p w14:paraId="38FF79AC" w14:textId="0130380B" w:rsidR="002D6C61" w:rsidRPr="003B2C61" w:rsidRDefault="002D6C61" w:rsidP="003B2C61">
            <w:pPr>
              <w:pStyle w:val="af2"/>
              <w:numPr>
                <w:ilvl w:val="0"/>
                <w:numId w:val="0"/>
              </w:numPr>
              <w:ind w:firstLineChars="100" w:firstLine="181"/>
              <w:rPr>
                <w:b/>
                <w:bCs/>
                <w:sz w:val="18"/>
              </w:rPr>
            </w:pPr>
            <w:r w:rsidRPr="003B2C61">
              <w:rPr>
                <w:rFonts w:hint="eastAsia"/>
                <w:b/>
                <w:bCs/>
                <w:sz w:val="18"/>
              </w:rPr>
              <w:t>（8）督办。</w:t>
            </w:r>
            <w:r w:rsidRPr="003B2C61">
              <w:rPr>
                <w:rFonts w:hint="eastAsia"/>
                <w:sz w:val="18"/>
              </w:rPr>
              <w:t>掌握辖区内的非农非粮化耕地问题台账，对办理中的非农非粮化耕地问题进行指导与督办；</w:t>
            </w:r>
          </w:p>
          <w:p w14:paraId="3BEB8776" w14:textId="0BA7C17C" w:rsidR="002D6C61" w:rsidRPr="003B2C61" w:rsidRDefault="002D6C61" w:rsidP="003B2C61">
            <w:pPr>
              <w:pStyle w:val="af2"/>
              <w:numPr>
                <w:ilvl w:val="0"/>
                <w:numId w:val="0"/>
              </w:numPr>
              <w:ind w:firstLineChars="100" w:firstLine="181"/>
              <w:rPr>
                <w:b/>
                <w:bCs/>
                <w:sz w:val="18"/>
              </w:rPr>
            </w:pPr>
            <w:r w:rsidRPr="003B2C61">
              <w:rPr>
                <w:rFonts w:hint="eastAsia"/>
                <w:b/>
                <w:bCs/>
                <w:sz w:val="18"/>
              </w:rPr>
              <w:t>（9）我的。</w:t>
            </w:r>
            <w:r w:rsidRPr="003B2C61">
              <w:rPr>
                <w:rFonts w:hint="eastAsia"/>
                <w:sz w:val="18"/>
              </w:rPr>
              <w:t>汇总用户工作内容，管理账号信息等。</w:t>
            </w:r>
          </w:p>
          <w:p w14:paraId="14C4CF5F" w14:textId="5B6DC623" w:rsidR="002D6C61" w:rsidRPr="003B2C61" w:rsidRDefault="002D6C61" w:rsidP="003B2C61">
            <w:pPr>
              <w:adjustRightInd/>
              <w:spacing w:line="240" w:lineRule="auto"/>
              <w:ind w:firstLineChars="100" w:firstLine="180"/>
              <w:rPr>
                <w:rFonts w:ascii="宋体" w:hAnsi="宋体"/>
                <w:color w:val="000000"/>
                <w:sz w:val="18"/>
                <w:szCs w:val="24"/>
              </w:rPr>
            </w:pPr>
          </w:p>
        </w:tc>
        <w:tc>
          <w:tcPr>
            <w:tcW w:w="379" w:type="pct"/>
            <w:shd w:val="clear" w:color="auto" w:fill="auto"/>
            <w:vAlign w:val="center"/>
          </w:tcPr>
          <w:p w14:paraId="5D542A1B" w14:textId="6CC220D2" w:rsidR="002D6C61" w:rsidRPr="003B2C61" w:rsidRDefault="002D6C61" w:rsidP="003B2C61">
            <w:pPr>
              <w:adjustRightInd/>
              <w:spacing w:line="240" w:lineRule="auto"/>
              <w:jc w:val="left"/>
              <w:rPr>
                <w:rFonts w:ascii="宋体" w:hAnsi="宋体"/>
                <w:color w:val="000000"/>
                <w:sz w:val="18"/>
                <w:szCs w:val="24"/>
              </w:rPr>
            </w:pPr>
            <w:r w:rsidRPr="003B2C61">
              <w:rPr>
                <w:rFonts w:hint="eastAsia"/>
                <w:sz w:val="18"/>
              </w:rPr>
              <w:t>各级田长、各级田长制办公室成员、各级耕地保护督导用户、各级自然资源业务处室</w:t>
            </w:r>
          </w:p>
        </w:tc>
        <w:tc>
          <w:tcPr>
            <w:tcW w:w="448" w:type="pct"/>
            <w:shd w:val="clear" w:color="auto" w:fill="auto"/>
            <w:vAlign w:val="center"/>
          </w:tcPr>
          <w:p w14:paraId="169D0D89" w14:textId="7A9A007C" w:rsidR="002D6C61" w:rsidRPr="003B2C61" w:rsidRDefault="002D6C61" w:rsidP="003B2C61">
            <w:pPr>
              <w:adjustRightInd/>
              <w:spacing w:line="240" w:lineRule="auto"/>
              <w:jc w:val="center"/>
              <w:rPr>
                <w:sz w:val="18"/>
              </w:rPr>
            </w:pPr>
            <w:r w:rsidRPr="003B2C61">
              <w:rPr>
                <w:rFonts w:ascii="宋体" w:hAnsi="宋体" w:hint="eastAsia"/>
                <w:color w:val="000000"/>
                <w:sz w:val="18"/>
                <w:szCs w:val="24"/>
              </w:rPr>
              <w:t>仅可查看本辖区内数据</w:t>
            </w:r>
          </w:p>
        </w:tc>
      </w:tr>
      <w:tr w:rsidR="00032654" w:rsidRPr="003B2C61" w14:paraId="58AD8CFC" w14:textId="221D082E" w:rsidTr="003B2C61">
        <w:trPr>
          <w:trHeight w:val="2812"/>
          <w:jc w:val="center"/>
        </w:trPr>
        <w:tc>
          <w:tcPr>
            <w:tcW w:w="147" w:type="pct"/>
            <w:tcBorders>
              <w:bottom w:val="single" w:sz="8" w:space="0" w:color="auto"/>
            </w:tcBorders>
            <w:shd w:val="clear" w:color="auto" w:fill="auto"/>
            <w:vAlign w:val="center"/>
          </w:tcPr>
          <w:p w14:paraId="329D1A22" w14:textId="77777777" w:rsidR="00032654" w:rsidRPr="003B2C61" w:rsidRDefault="00032654" w:rsidP="003B2C61">
            <w:pPr>
              <w:adjustRightInd/>
              <w:spacing w:line="240" w:lineRule="auto"/>
              <w:jc w:val="center"/>
              <w:rPr>
                <w:rFonts w:ascii="宋体" w:hAnsi="宋体"/>
                <w:color w:val="000000"/>
                <w:sz w:val="18"/>
                <w:szCs w:val="24"/>
              </w:rPr>
            </w:pPr>
            <w:r w:rsidRPr="003B2C61">
              <w:rPr>
                <w:rFonts w:ascii="宋体" w:hAnsi="宋体" w:hint="eastAsia"/>
                <w:color w:val="000000"/>
                <w:sz w:val="18"/>
                <w:szCs w:val="24"/>
              </w:rPr>
              <w:t>3</w:t>
            </w:r>
          </w:p>
        </w:tc>
        <w:tc>
          <w:tcPr>
            <w:tcW w:w="152" w:type="pct"/>
            <w:tcBorders>
              <w:bottom w:val="single" w:sz="8" w:space="0" w:color="auto"/>
            </w:tcBorders>
            <w:shd w:val="clear" w:color="auto" w:fill="auto"/>
            <w:vAlign w:val="center"/>
          </w:tcPr>
          <w:p w14:paraId="6E1E4D13" w14:textId="77777777" w:rsidR="00032654" w:rsidRPr="003B2C61" w:rsidRDefault="00032654" w:rsidP="003B2C61">
            <w:pPr>
              <w:adjustRightInd/>
              <w:spacing w:line="240" w:lineRule="auto"/>
              <w:jc w:val="center"/>
              <w:rPr>
                <w:rFonts w:ascii="宋体" w:hAnsi="宋体"/>
                <w:b/>
                <w:bCs/>
                <w:color w:val="000000"/>
                <w:sz w:val="18"/>
                <w:szCs w:val="24"/>
              </w:rPr>
            </w:pPr>
            <w:r w:rsidRPr="003B2C61">
              <w:rPr>
                <w:rFonts w:ascii="宋体" w:hAnsi="宋体" w:hint="eastAsia"/>
                <w:b/>
                <w:bCs/>
                <w:color w:val="000000"/>
                <w:sz w:val="18"/>
                <w:szCs w:val="24"/>
              </w:rPr>
              <w:t>田长巡</w:t>
            </w:r>
          </w:p>
          <w:p w14:paraId="56C7ACCE" w14:textId="44AE4F20" w:rsidR="00032654" w:rsidRPr="003B2C61" w:rsidRDefault="00032654" w:rsidP="003B2C61">
            <w:pPr>
              <w:adjustRightInd/>
              <w:spacing w:line="240" w:lineRule="auto"/>
              <w:jc w:val="center"/>
              <w:rPr>
                <w:rFonts w:ascii="宋体" w:hAnsi="宋体"/>
                <w:b/>
                <w:bCs/>
                <w:color w:val="000000"/>
                <w:sz w:val="18"/>
                <w:szCs w:val="24"/>
              </w:rPr>
            </w:pPr>
            <w:r w:rsidRPr="003B2C61">
              <w:rPr>
                <w:rFonts w:ascii="宋体" w:hAnsi="宋体" w:hint="eastAsia"/>
                <w:b/>
                <w:bCs/>
                <w:color w:val="000000"/>
                <w:sz w:val="18"/>
                <w:szCs w:val="24"/>
              </w:rPr>
              <w:t>管理平台</w:t>
            </w:r>
          </w:p>
        </w:tc>
        <w:tc>
          <w:tcPr>
            <w:tcW w:w="3875" w:type="pct"/>
            <w:tcBorders>
              <w:bottom w:val="single" w:sz="8" w:space="0" w:color="auto"/>
            </w:tcBorders>
            <w:shd w:val="clear" w:color="auto" w:fill="auto"/>
            <w:vAlign w:val="center"/>
          </w:tcPr>
          <w:p w14:paraId="38ABD4C2" w14:textId="70505670" w:rsidR="00032654" w:rsidRPr="003B2C61" w:rsidRDefault="00032654" w:rsidP="003B2C61">
            <w:pPr>
              <w:pStyle w:val="af2"/>
              <w:numPr>
                <w:ilvl w:val="0"/>
                <w:numId w:val="0"/>
              </w:numPr>
              <w:ind w:firstLineChars="100" w:firstLine="181"/>
              <w:rPr>
                <w:b/>
                <w:bCs/>
                <w:sz w:val="18"/>
              </w:rPr>
            </w:pPr>
            <w:r w:rsidRPr="003B2C61">
              <w:rPr>
                <w:rFonts w:hint="eastAsia"/>
                <w:b/>
                <w:bCs/>
                <w:sz w:val="18"/>
              </w:rPr>
              <w:t>（1）“一张图”。</w:t>
            </w:r>
            <w:r w:rsidRPr="003B2C61">
              <w:rPr>
                <w:rFonts w:hint="eastAsia"/>
                <w:sz w:val="18"/>
              </w:rPr>
              <w:t>基于矢量电子地图、遥感影像地图和天地图公共服务平台，按权限将巡田据、上报、举证、在线等数据进行逐级叠加展示和逐级统计汇总，并实现数据之间的关联；</w:t>
            </w:r>
          </w:p>
          <w:p w14:paraId="330DF3D7" w14:textId="70354622" w:rsidR="00032654" w:rsidRPr="003B2C61" w:rsidRDefault="00032654" w:rsidP="003B2C61">
            <w:pPr>
              <w:pStyle w:val="af2"/>
              <w:numPr>
                <w:ilvl w:val="0"/>
                <w:numId w:val="0"/>
              </w:numPr>
              <w:ind w:firstLineChars="100" w:firstLine="181"/>
              <w:rPr>
                <w:sz w:val="18"/>
              </w:rPr>
            </w:pPr>
            <w:r w:rsidRPr="003B2C61">
              <w:rPr>
                <w:rFonts w:hint="eastAsia"/>
                <w:b/>
                <w:bCs/>
                <w:sz w:val="18"/>
              </w:rPr>
              <w:t>（2）数据总览。</w:t>
            </w:r>
            <w:r w:rsidRPr="003B2C61">
              <w:rPr>
                <w:rFonts w:hint="eastAsia"/>
                <w:sz w:val="18"/>
              </w:rPr>
              <w:t>对系统用户总量、使用人数、巡田里程和次数、问题上报情况和处置情况、举证任务完成情况等进行汇总统计；</w:t>
            </w:r>
          </w:p>
          <w:p w14:paraId="39503F05" w14:textId="0461CB44" w:rsidR="00032654" w:rsidRPr="003B2C61" w:rsidRDefault="00032654" w:rsidP="003B2C61">
            <w:pPr>
              <w:pStyle w:val="af2"/>
              <w:numPr>
                <w:ilvl w:val="0"/>
                <w:numId w:val="0"/>
              </w:numPr>
              <w:ind w:firstLineChars="100" w:firstLine="181"/>
              <w:rPr>
                <w:sz w:val="18"/>
              </w:rPr>
            </w:pPr>
            <w:r w:rsidRPr="003B2C61">
              <w:rPr>
                <w:rFonts w:hint="eastAsia"/>
                <w:b/>
                <w:bCs/>
                <w:sz w:val="18"/>
              </w:rPr>
              <w:t>（3）问题办理。</w:t>
            </w:r>
            <w:r w:rsidRPr="003B2C61">
              <w:rPr>
                <w:rFonts w:hint="eastAsia"/>
                <w:sz w:val="18"/>
              </w:rPr>
              <w:t>对辖区内上报的非农非粮化耕地问题进行审核、处置，对于本级无法处置的问题或重大问题继续向上一级上报；</w:t>
            </w:r>
          </w:p>
          <w:p w14:paraId="568E7A55" w14:textId="3BCFE892" w:rsidR="00032654" w:rsidRPr="003B2C61" w:rsidRDefault="00032654" w:rsidP="003B2C61">
            <w:pPr>
              <w:pStyle w:val="af2"/>
              <w:numPr>
                <w:ilvl w:val="0"/>
                <w:numId w:val="0"/>
              </w:numPr>
              <w:ind w:firstLineChars="100" w:firstLine="181"/>
              <w:rPr>
                <w:b/>
                <w:bCs/>
                <w:sz w:val="18"/>
              </w:rPr>
            </w:pPr>
            <w:r w:rsidRPr="003B2C61">
              <w:rPr>
                <w:rFonts w:hint="eastAsia"/>
                <w:b/>
                <w:bCs/>
                <w:sz w:val="18"/>
              </w:rPr>
              <w:t>（4）问题线索。</w:t>
            </w:r>
            <w:r w:rsidRPr="003B2C61">
              <w:rPr>
                <w:rFonts w:hint="eastAsia"/>
                <w:sz w:val="18"/>
              </w:rPr>
              <w:t>掌握辖区内的非农非粮化耕地问题台账，对办理中的非农非粮化耕地问题进行指导与督办；</w:t>
            </w:r>
          </w:p>
          <w:p w14:paraId="32F7EEB7" w14:textId="5B57771C" w:rsidR="00032654" w:rsidRPr="003B2C61" w:rsidRDefault="00032654" w:rsidP="003B2C61">
            <w:pPr>
              <w:pStyle w:val="af2"/>
              <w:numPr>
                <w:ilvl w:val="0"/>
                <w:numId w:val="0"/>
              </w:numPr>
              <w:ind w:firstLineChars="100" w:firstLine="181"/>
              <w:rPr>
                <w:sz w:val="18"/>
              </w:rPr>
            </w:pPr>
            <w:r w:rsidRPr="003B2C61">
              <w:rPr>
                <w:rFonts w:hint="eastAsia"/>
                <w:b/>
                <w:bCs/>
                <w:sz w:val="18"/>
              </w:rPr>
              <w:t>（5）任务下发。</w:t>
            </w:r>
            <w:r w:rsidRPr="003B2C61">
              <w:rPr>
                <w:rFonts w:hint="eastAsia"/>
                <w:sz w:val="18"/>
              </w:rPr>
              <w:t>实现将疑似耕地流出图斑下发至App实地调查举证，并对举证成果审核与管理；</w:t>
            </w:r>
          </w:p>
          <w:p w14:paraId="6C8DA22B" w14:textId="60C3A314" w:rsidR="00032654" w:rsidRPr="003B2C61" w:rsidRDefault="00032654" w:rsidP="003B2C61">
            <w:pPr>
              <w:pStyle w:val="af2"/>
              <w:numPr>
                <w:ilvl w:val="0"/>
                <w:numId w:val="0"/>
              </w:numPr>
              <w:ind w:firstLineChars="100" w:firstLine="181"/>
              <w:rPr>
                <w:b/>
                <w:bCs/>
                <w:sz w:val="18"/>
              </w:rPr>
            </w:pPr>
            <w:r w:rsidRPr="003B2C61">
              <w:rPr>
                <w:rFonts w:hint="eastAsia"/>
                <w:b/>
                <w:bCs/>
                <w:sz w:val="18"/>
              </w:rPr>
              <w:t>（6）日常巡查。</w:t>
            </w:r>
            <w:r w:rsidRPr="003B2C61">
              <w:rPr>
                <w:rFonts w:hint="eastAsia"/>
                <w:sz w:val="18"/>
              </w:rPr>
              <w:t>对系统内巡田记录进行汇总与梳理，形成巡田台账与巡田统计信息；</w:t>
            </w:r>
          </w:p>
          <w:p w14:paraId="10933499" w14:textId="7C4693F3" w:rsidR="00032654" w:rsidRPr="003B2C61" w:rsidRDefault="00032654" w:rsidP="003B2C61">
            <w:pPr>
              <w:pStyle w:val="af2"/>
              <w:numPr>
                <w:ilvl w:val="0"/>
                <w:numId w:val="0"/>
              </w:numPr>
              <w:ind w:firstLineChars="100" w:firstLine="181"/>
              <w:rPr>
                <w:sz w:val="18"/>
              </w:rPr>
            </w:pPr>
            <w:r w:rsidRPr="003B2C61">
              <w:rPr>
                <w:rFonts w:hint="eastAsia"/>
                <w:b/>
                <w:bCs/>
                <w:sz w:val="18"/>
              </w:rPr>
              <w:t>（7）权限管理。</w:t>
            </w:r>
            <w:r w:rsidRPr="003B2C61">
              <w:rPr>
                <w:rFonts w:hint="eastAsia"/>
                <w:sz w:val="18"/>
              </w:rPr>
              <w:t>包括用户管理、角色管理和权限管理等；</w:t>
            </w:r>
          </w:p>
          <w:p w14:paraId="1C2C6D0C" w14:textId="260F7C12" w:rsidR="00032654" w:rsidRPr="003B2C61" w:rsidRDefault="00032654" w:rsidP="003B2C61">
            <w:pPr>
              <w:pStyle w:val="af2"/>
              <w:numPr>
                <w:ilvl w:val="0"/>
                <w:numId w:val="0"/>
              </w:numPr>
              <w:ind w:firstLineChars="100" w:firstLine="181"/>
              <w:rPr>
                <w:sz w:val="18"/>
              </w:rPr>
            </w:pPr>
            <w:r w:rsidRPr="003B2C61">
              <w:rPr>
                <w:rFonts w:hint="eastAsia"/>
                <w:b/>
                <w:bCs/>
                <w:sz w:val="18"/>
              </w:rPr>
              <w:t>（8）云查询。</w:t>
            </w:r>
            <w:r w:rsidRPr="003B2C61">
              <w:rPr>
                <w:rFonts w:hint="eastAsia"/>
                <w:sz w:val="18"/>
              </w:rPr>
              <w:t>基于各类现状数据、管理数据和各时期遥感影像等基础数据，实现对划定范围内土地利用现状、永久基本农田、规划等信息数据的查询和统计显示。</w:t>
            </w:r>
          </w:p>
        </w:tc>
        <w:tc>
          <w:tcPr>
            <w:tcW w:w="379" w:type="pct"/>
            <w:tcBorders>
              <w:bottom w:val="single" w:sz="8" w:space="0" w:color="auto"/>
            </w:tcBorders>
            <w:shd w:val="clear" w:color="auto" w:fill="auto"/>
            <w:vAlign w:val="center"/>
          </w:tcPr>
          <w:p w14:paraId="6F6033BB" w14:textId="5AD0F53F" w:rsidR="00032654" w:rsidRPr="003B2C61" w:rsidRDefault="00032654" w:rsidP="003B2C61">
            <w:pPr>
              <w:adjustRightInd/>
              <w:spacing w:line="240" w:lineRule="auto"/>
              <w:jc w:val="left"/>
              <w:rPr>
                <w:rFonts w:ascii="宋体" w:hAnsi="宋体"/>
                <w:color w:val="000000"/>
                <w:sz w:val="18"/>
                <w:szCs w:val="24"/>
              </w:rPr>
            </w:pPr>
            <w:r w:rsidRPr="003B2C61">
              <w:rPr>
                <w:rFonts w:hint="eastAsia"/>
                <w:sz w:val="18"/>
              </w:rPr>
              <w:t>各级田长、各级田长制办公室成员、各级耕地保护督导用户、各级自然资源业务处室</w:t>
            </w:r>
          </w:p>
        </w:tc>
        <w:tc>
          <w:tcPr>
            <w:tcW w:w="448" w:type="pct"/>
            <w:tcBorders>
              <w:bottom w:val="single" w:sz="8" w:space="0" w:color="auto"/>
            </w:tcBorders>
            <w:shd w:val="clear" w:color="auto" w:fill="auto"/>
            <w:vAlign w:val="center"/>
          </w:tcPr>
          <w:p w14:paraId="4ECF8428" w14:textId="4E70CFE4" w:rsidR="00032654" w:rsidRPr="003B2C61" w:rsidRDefault="00032654" w:rsidP="003B2C61">
            <w:pPr>
              <w:adjustRightInd/>
              <w:spacing w:line="240" w:lineRule="auto"/>
              <w:jc w:val="center"/>
              <w:rPr>
                <w:rFonts w:ascii="宋体" w:hAnsi="宋体"/>
                <w:color w:val="000000"/>
                <w:sz w:val="18"/>
                <w:szCs w:val="24"/>
              </w:rPr>
            </w:pPr>
            <w:r w:rsidRPr="003B2C61">
              <w:rPr>
                <w:rFonts w:ascii="宋体" w:hAnsi="宋体" w:hint="eastAsia"/>
                <w:color w:val="000000"/>
                <w:sz w:val="18"/>
                <w:szCs w:val="24"/>
              </w:rPr>
              <w:t>仅可查看本辖区内数据</w:t>
            </w:r>
          </w:p>
        </w:tc>
      </w:tr>
    </w:tbl>
    <w:p w14:paraId="5AF76536" w14:textId="77777777" w:rsidR="003E019F" w:rsidRDefault="00AE0D83" w:rsidP="00AE0D83">
      <w:pPr>
        <w:pStyle w:val="affffb"/>
        <w:ind w:firstLineChars="0" w:firstLine="0"/>
        <w:jc w:val="center"/>
      </w:pPr>
      <w:bookmarkStart w:id="110" w:name="BookMark8"/>
      <w:bookmarkEnd w:id="104"/>
      <w:r>
        <w:drawing>
          <wp:inline distT="0" distB="0" distL="0" distR="0" wp14:anchorId="30652EB8" wp14:editId="34BE0A68">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0"/>
    </w:p>
    <w:sectPr w:rsidR="003E019F" w:rsidSect="00446785">
      <w:headerReference w:type="even" r:id="rId30"/>
      <w:headerReference w:type="default" r:id="rId31"/>
      <w:footerReference w:type="even" r:id="rId32"/>
      <w:footerReference w:type="default" r:id="rId33"/>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1DD25" w14:textId="77777777" w:rsidR="008E77E2" w:rsidRDefault="008E77E2" w:rsidP="00D86DB7">
      <w:r>
        <w:separator/>
      </w:r>
    </w:p>
    <w:p w14:paraId="4F5DA3CA" w14:textId="77777777" w:rsidR="008E77E2" w:rsidRDefault="008E77E2"/>
    <w:p w14:paraId="566163EF" w14:textId="77777777" w:rsidR="008E77E2" w:rsidRDefault="008E77E2"/>
  </w:endnote>
  <w:endnote w:type="continuationSeparator" w:id="0">
    <w:p w14:paraId="4AC6069E" w14:textId="77777777" w:rsidR="008E77E2" w:rsidRDefault="008E77E2" w:rsidP="00D86DB7">
      <w:r>
        <w:continuationSeparator/>
      </w:r>
    </w:p>
    <w:p w14:paraId="29F8C7D2" w14:textId="77777777" w:rsidR="008E77E2" w:rsidRDefault="008E77E2"/>
    <w:p w14:paraId="481696C2" w14:textId="77777777" w:rsidR="008E77E2" w:rsidRDefault="008E77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11517" w14:textId="77777777" w:rsidR="00145D9D" w:rsidRDefault="00596C75">
    <w:pPr>
      <w:pStyle w:val="afffb"/>
    </w:pPr>
    <w:r>
      <w:fldChar w:fldCharType="begin"/>
    </w:r>
    <w:r w:rsidR="00145D9D">
      <w:instrText>PAGE   \* MERGEFORMAT</w:instrText>
    </w:r>
    <w:r>
      <w:fldChar w:fldCharType="separate"/>
    </w:r>
    <w:r w:rsidR="00AF47C5"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187E9" w14:textId="0B8D320A" w:rsidR="00446785" w:rsidRDefault="00446785" w:rsidP="00446785">
    <w:pPr>
      <w:pStyle w:val="affff7"/>
    </w:pPr>
    <w:r>
      <w:fldChar w:fldCharType="begin"/>
    </w:r>
    <w:r>
      <w:instrText>PAGE   \* MERGEFORMAT</w:instrText>
    </w:r>
    <w:r>
      <w:fldChar w:fldCharType="separate"/>
    </w:r>
    <w:r w:rsidR="00407BF9" w:rsidRPr="00407BF9">
      <w:rPr>
        <w:noProof/>
        <w:lang w:val="zh-CN"/>
      </w:rPr>
      <w:t>8</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FD7D3" w14:textId="77777777" w:rsidR="00446785" w:rsidRDefault="00446785" w:rsidP="00446785">
    <w:pPr>
      <w:pStyle w:val="affff8"/>
    </w:pPr>
    <w:r>
      <w:fldChar w:fldCharType="begin"/>
    </w:r>
    <w:r>
      <w:instrText>PAGE   \* MERGEFORMAT</w:instrText>
    </w:r>
    <w:r>
      <w:fldChar w:fldCharType="separate"/>
    </w:r>
    <w:r w:rsidRPr="00446785">
      <w:rPr>
        <w:noProof/>
        <w:lang w:val="zh-CN"/>
      </w:rPr>
      <w:t>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61218" w14:textId="77777777" w:rsidR="007B1F4F" w:rsidRDefault="007B1F4F">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39479"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318D9" w14:textId="77777777" w:rsidR="00446785" w:rsidRDefault="00446785" w:rsidP="00446785">
    <w:pPr>
      <w:pStyle w:val="affff7"/>
    </w:pPr>
    <w:r>
      <w:fldChar w:fldCharType="begin"/>
    </w:r>
    <w:r>
      <w:instrText>PAGE   \* MERGEFORMAT</w:instrText>
    </w:r>
    <w:r>
      <w:fldChar w:fldCharType="separate"/>
    </w:r>
    <w:r w:rsidRPr="00AF47C5">
      <w:rPr>
        <w:noProof/>
        <w:lang w:val="zh-CN"/>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8FE41" w14:textId="2A318057" w:rsidR="000C57D6" w:rsidRDefault="00596C75" w:rsidP="00446785">
    <w:pPr>
      <w:pStyle w:val="affff8"/>
    </w:pPr>
    <w:r>
      <w:fldChar w:fldCharType="begin"/>
    </w:r>
    <w:r w:rsidR="000C57D6">
      <w:instrText>PAGE   \* MERGEFORMAT</w:instrText>
    </w:r>
    <w:r>
      <w:fldChar w:fldCharType="separate"/>
    </w:r>
    <w:r w:rsidR="00407BF9" w:rsidRPr="00407BF9">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82622" w14:textId="374C8206" w:rsidR="00446785" w:rsidRDefault="00446785" w:rsidP="00446785">
    <w:pPr>
      <w:pStyle w:val="affff7"/>
    </w:pPr>
    <w:r>
      <w:fldChar w:fldCharType="begin"/>
    </w:r>
    <w:r>
      <w:instrText>PAGE   \* MERGEFORMAT</w:instrText>
    </w:r>
    <w:r>
      <w:fldChar w:fldCharType="separate"/>
    </w:r>
    <w:r w:rsidR="00407BF9" w:rsidRPr="00407BF9">
      <w:rPr>
        <w:noProof/>
        <w:lang w:val="zh-CN"/>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AEF11" w14:textId="4DE5C9A1" w:rsidR="00446785" w:rsidRDefault="00446785" w:rsidP="00446785">
    <w:pPr>
      <w:pStyle w:val="affff8"/>
    </w:pPr>
    <w:r>
      <w:fldChar w:fldCharType="begin"/>
    </w:r>
    <w:r>
      <w:instrText>PAGE   \* MERGEFORMAT</w:instrText>
    </w:r>
    <w:r>
      <w:fldChar w:fldCharType="separate"/>
    </w:r>
    <w:r w:rsidRPr="00446785">
      <w:rPr>
        <w:noProof/>
        <w:lang w:val="zh-CN"/>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2A8DE" w14:textId="148C8653" w:rsidR="00446785" w:rsidRDefault="00446785" w:rsidP="00446785">
    <w:pPr>
      <w:pStyle w:val="affff7"/>
    </w:pPr>
    <w:r>
      <w:fldChar w:fldCharType="begin"/>
    </w:r>
    <w:r>
      <w:instrText>PAGE   \* MERGEFORMAT</w:instrText>
    </w:r>
    <w:r>
      <w:fldChar w:fldCharType="separate"/>
    </w:r>
    <w:r w:rsidR="00407BF9" w:rsidRPr="00407BF9">
      <w:rPr>
        <w:noProof/>
        <w:lang w:val="zh-CN"/>
      </w:rPr>
      <w:t>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F32E1" w14:textId="658C7EF4" w:rsidR="00446785" w:rsidRDefault="00446785" w:rsidP="00446785">
    <w:pPr>
      <w:pStyle w:val="affff8"/>
    </w:pPr>
    <w:r>
      <w:fldChar w:fldCharType="begin"/>
    </w:r>
    <w:r>
      <w:instrText>PAGE   \* MERGEFORMAT</w:instrText>
    </w:r>
    <w:r>
      <w:fldChar w:fldCharType="separate"/>
    </w:r>
    <w:r w:rsidR="00407BF9" w:rsidRPr="00407BF9">
      <w:rPr>
        <w:noProof/>
        <w:lang w:val="zh-CN"/>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D558C" w14:textId="77777777" w:rsidR="008E77E2" w:rsidRDefault="008E77E2" w:rsidP="00D86DB7">
      <w:r>
        <w:separator/>
      </w:r>
    </w:p>
  </w:footnote>
  <w:footnote w:type="continuationSeparator" w:id="0">
    <w:p w14:paraId="40472075" w14:textId="77777777" w:rsidR="008E77E2" w:rsidRDefault="008E77E2" w:rsidP="00D86DB7">
      <w:r>
        <w:continuationSeparator/>
      </w:r>
    </w:p>
    <w:p w14:paraId="03B4F2C3" w14:textId="77777777" w:rsidR="008E77E2" w:rsidRDefault="008E77E2"/>
    <w:p w14:paraId="4FD1D68A" w14:textId="77777777" w:rsidR="008E77E2" w:rsidRDefault="008E77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901D1" w14:textId="77777777" w:rsidR="007B1F4F" w:rsidRDefault="007B1F4F">
    <w:pPr>
      <w:pStyle w:val="afff9"/>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CFCB5" w14:textId="5077FC5D" w:rsidR="00446785" w:rsidRPr="00446785" w:rsidRDefault="00446785" w:rsidP="00446785">
    <w:pPr>
      <w:pStyle w:val="afffff1"/>
    </w:pPr>
    <w:r>
      <w:fldChar w:fldCharType="begin"/>
    </w:r>
    <w:r>
      <w:instrText xml:space="preserve"> STYLEREF  标准文件_文件编号 \* MERGEFORMAT </w:instrText>
    </w:r>
    <w:r>
      <w:fldChar w:fldCharType="separate"/>
    </w:r>
    <w:r w:rsidR="007571E9">
      <w:t>T/GXAS XXXX</w:t>
    </w:r>
    <w:r w:rsidR="007571E9">
      <w:t>—</w:t>
    </w:r>
    <w:r w:rsidR="007571E9">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61B5A" w14:textId="47126E17" w:rsidR="00446785" w:rsidRPr="00D84FA1" w:rsidRDefault="00446785" w:rsidP="00446785">
    <w:pPr>
      <w:pStyle w:val="afffff0"/>
    </w:pPr>
    <w:r>
      <w:fldChar w:fldCharType="begin"/>
    </w:r>
    <w:r>
      <w:instrText xml:space="preserve"> STYLEREF  标准文件_文件编号  \* MERGEFORMAT </w:instrText>
    </w:r>
    <w:r>
      <w:fldChar w:fldCharType="separate"/>
    </w:r>
    <w:r w:rsidR="007571E9">
      <w:t>T/GXAS XXXX</w:t>
    </w:r>
    <w:r w:rsidR="007571E9">
      <w:t>—</w:t>
    </w:r>
    <w:r w:rsidR="007571E9">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4864A"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42471"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3271D" w14:textId="47246841" w:rsidR="00714F58" w:rsidRPr="00446785" w:rsidRDefault="00446785" w:rsidP="00446785">
    <w:pPr>
      <w:pStyle w:val="afffff1"/>
    </w:pPr>
    <w:r>
      <w:fldChar w:fldCharType="begin"/>
    </w:r>
    <w:r>
      <w:instrText xml:space="preserve"> STYLEREF  标准文件_文件编号 \* MERGEFORMAT </w:instrText>
    </w:r>
    <w:r>
      <w:fldChar w:fldCharType="separate"/>
    </w:r>
    <w:r w:rsidR="007571E9">
      <w:t>T/GXAS XXXX</w:t>
    </w:r>
    <w:r w:rsidR="007571E9">
      <w:t>—</w:t>
    </w:r>
    <w:r w:rsidR="007571E9">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507E5" w14:textId="11F5E801" w:rsidR="00D84FA1" w:rsidRPr="00D84FA1" w:rsidRDefault="003B1F3A" w:rsidP="00446785">
    <w:pPr>
      <w:pStyle w:val="afffff0"/>
    </w:pPr>
    <w:r>
      <w:fldChar w:fldCharType="begin"/>
    </w:r>
    <w:r>
      <w:instrText xml:space="preserve"> STYLEREF  标准文件_文件编号  \* MERGEFORMAT </w:instrText>
    </w:r>
    <w:r>
      <w:fldChar w:fldCharType="separate"/>
    </w:r>
    <w:r w:rsidR="007571E9">
      <w:t>T/GXAS XXXX</w:t>
    </w:r>
    <w:r w:rsidR="007571E9">
      <w:t>—</w:t>
    </w:r>
    <w:r w:rsidR="007571E9">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23BBF" w14:textId="7EE5DA62" w:rsidR="00446785" w:rsidRPr="00446785" w:rsidRDefault="00446785" w:rsidP="00446785">
    <w:pPr>
      <w:pStyle w:val="afffff1"/>
    </w:pPr>
    <w:r>
      <w:fldChar w:fldCharType="begin"/>
    </w:r>
    <w:r>
      <w:instrText xml:space="preserve"> STYLEREF  标准文件_文件编号 \* MERGEFORMAT </w:instrText>
    </w:r>
    <w:r>
      <w:fldChar w:fldCharType="separate"/>
    </w:r>
    <w:r w:rsidR="007571E9">
      <w:t>T/GXAS XXXX</w:t>
    </w:r>
    <w:r w:rsidR="007571E9">
      <w:t>—</w:t>
    </w:r>
    <w:r w:rsidR="007571E9">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07409" w14:textId="32CF3DA4" w:rsidR="00446785" w:rsidRPr="00D84FA1" w:rsidRDefault="00446785" w:rsidP="00446785">
    <w:pPr>
      <w:pStyle w:val="afffff0"/>
    </w:pPr>
    <w:r>
      <w:fldChar w:fldCharType="begin"/>
    </w:r>
    <w:r>
      <w:instrText xml:space="preserve"> STYLEREF  标准文件_文件编号  \* MERGEFORMAT </w:instrText>
    </w:r>
    <w:r>
      <w:fldChar w:fldCharType="separate"/>
    </w:r>
    <w:r w:rsidR="007571E9">
      <w:t>T/GXAS XXXX</w:t>
    </w:r>
    <w:r w:rsidR="007571E9">
      <w:t>—</w:t>
    </w:r>
    <w:r w:rsidR="007571E9">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19099" w14:textId="136E4C51" w:rsidR="00446785" w:rsidRPr="00446785" w:rsidRDefault="00446785" w:rsidP="00446785">
    <w:pPr>
      <w:pStyle w:val="afffff1"/>
    </w:pPr>
    <w:r>
      <w:fldChar w:fldCharType="begin"/>
    </w:r>
    <w:r>
      <w:instrText xml:space="preserve"> STYLEREF  标准文件_文件编号 \* MERGEFORMAT </w:instrText>
    </w:r>
    <w:r>
      <w:fldChar w:fldCharType="separate"/>
    </w:r>
    <w:r w:rsidR="007571E9">
      <w:t>T/GXAS XXXX</w:t>
    </w:r>
    <w:r w:rsidR="007571E9">
      <w:t>—</w:t>
    </w:r>
    <w:r w:rsidR="007571E9">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4D10F" w14:textId="17CD911C" w:rsidR="00446785" w:rsidRPr="00D84FA1" w:rsidRDefault="00446785" w:rsidP="00446785">
    <w:pPr>
      <w:pStyle w:val="afffff0"/>
    </w:pPr>
    <w:r>
      <w:fldChar w:fldCharType="begin"/>
    </w:r>
    <w:r>
      <w:instrText xml:space="preserve"> STYLEREF  标准文件_文件编号  \* MERGEFORMAT </w:instrText>
    </w:r>
    <w:r>
      <w:fldChar w:fldCharType="separate"/>
    </w:r>
    <w:r w:rsidR="007571E9">
      <w:t>T/GXAS XXXX</w:t>
    </w:r>
    <w:r w:rsidR="007571E9">
      <w:t>—</w:t>
    </w:r>
    <w:r w:rsidR="007571E9">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1275"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269823581">
    <w:abstractNumId w:val="0"/>
  </w:num>
  <w:num w:numId="2" w16cid:durableId="1601600505">
    <w:abstractNumId w:val="20"/>
  </w:num>
  <w:num w:numId="3" w16cid:durableId="1373768041">
    <w:abstractNumId w:val="5"/>
  </w:num>
  <w:num w:numId="4" w16cid:durableId="744693702">
    <w:abstractNumId w:val="18"/>
  </w:num>
  <w:num w:numId="5" w16cid:durableId="807359883">
    <w:abstractNumId w:val="13"/>
  </w:num>
  <w:num w:numId="6" w16cid:durableId="650065017">
    <w:abstractNumId w:val="23"/>
  </w:num>
  <w:num w:numId="7" w16cid:durableId="990520521">
    <w:abstractNumId w:val="8"/>
  </w:num>
  <w:num w:numId="8" w16cid:durableId="1517690930">
    <w:abstractNumId w:val="9"/>
  </w:num>
  <w:num w:numId="9" w16cid:durableId="1964605435">
    <w:abstractNumId w:val="16"/>
  </w:num>
  <w:num w:numId="10" w16cid:durableId="1557430169">
    <w:abstractNumId w:val="24"/>
  </w:num>
  <w:num w:numId="11" w16cid:durableId="1629824278">
    <w:abstractNumId w:val="4"/>
  </w:num>
  <w:num w:numId="12" w16cid:durableId="1652516392">
    <w:abstractNumId w:val="14"/>
  </w:num>
  <w:num w:numId="13" w16cid:durableId="574555241">
    <w:abstractNumId w:val="25"/>
  </w:num>
  <w:num w:numId="14" w16cid:durableId="30768097">
    <w:abstractNumId w:val="11"/>
  </w:num>
  <w:num w:numId="15" w16cid:durableId="435685078">
    <w:abstractNumId w:val="6"/>
  </w:num>
  <w:num w:numId="16" w16cid:durableId="1496721747">
    <w:abstractNumId w:val="10"/>
  </w:num>
  <w:num w:numId="17" w16cid:durableId="1090656902">
    <w:abstractNumId w:val="22"/>
  </w:num>
  <w:num w:numId="18" w16cid:durableId="743793531">
    <w:abstractNumId w:val="3"/>
  </w:num>
  <w:num w:numId="19" w16cid:durableId="1659529534">
    <w:abstractNumId w:val="7"/>
  </w:num>
  <w:num w:numId="20" w16cid:durableId="1063798539">
    <w:abstractNumId w:val="19"/>
  </w:num>
  <w:num w:numId="21" w16cid:durableId="156580253">
    <w:abstractNumId w:val="21"/>
  </w:num>
  <w:num w:numId="22" w16cid:durableId="1397124628">
    <w:abstractNumId w:val="17"/>
  </w:num>
  <w:num w:numId="23" w16cid:durableId="771975141">
    <w:abstractNumId w:val="29"/>
  </w:num>
  <w:num w:numId="24" w16cid:durableId="273752380">
    <w:abstractNumId w:val="15"/>
  </w:num>
  <w:num w:numId="25" w16cid:durableId="1207598998">
    <w:abstractNumId w:val="28"/>
  </w:num>
  <w:num w:numId="26" w16cid:durableId="1476528374">
    <w:abstractNumId w:val="2"/>
  </w:num>
  <w:num w:numId="27" w16cid:durableId="2074310501">
    <w:abstractNumId w:val="12"/>
  </w:num>
  <w:num w:numId="28" w16cid:durableId="66459930">
    <w:abstractNumId w:val="30"/>
  </w:num>
  <w:num w:numId="29" w16cid:durableId="1630285026">
    <w:abstractNumId w:val="27"/>
  </w:num>
  <w:num w:numId="30" w16cid:durableId="2005933531">
    <w:abstractNumId w:val="26"/>
  </w:num>
  <w:num w:numId="31" w16cid:durableId="217057020">
    <w:abstractNumId w:val="1"/>
  </w:num>
  <w:num w:numId="32" w16cid:durableId="96103438">
    <w:abstractNumId w:val="27"/>
  </w:num>
  <w:num w:numId="33" w16cid:durableId="2135176958">
    <w:abstractNumId w:val="27"/>
  </w:num>
  <w:num w:numId="34" w16cid:durableId="1289124202">
    <w:abstractNumId w:val="10"/>
  </w:num>
  <w:num w:numId="35" w16cid:durableId="425342173">
    <w:abstractNumId w:val="10"/>
  </w:num>
  <w:num w:numId="36" w16cid:durableId="1609048966">
    <w:abstractNumId w:val="10"/>
  </w:num>
  <w:num w:numId="37" w16cid:durableId="284779707">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yWXEfFFFe9fL9FsL6UNg9k2vwWCbgsk5jXC8pb8ueU8yzog5ycHBF0LJvqmXh4K4WgH2qn8VVmFXuqsMkET2tg==" w:salt="2/UZtbSHllqnvpFEcm+z9w=="/>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760"/>
    <w:rsid w:val="0000040A"/>
    <w:rsid w:val="00000A94"/>
    <w:rsid w:val="0000168A"/>
    <w:rsid w:val="00001972"/>
    <w:rsid w:val="00001D9A"/>
    <w:rsid w:val="00005C40"/>
    <w:rsid w:val="00007B3A"/>
    <w:rsid w:val="000107E0"/>
    <w:rsid w:val="00011FDE"/>
    <w:rsid w:val="00012FFD"/>
    <w:rsid w:val="00014162"/>
    <w:rsid w:val="00014340"/>
    <w:rsid w:val="00016A9C"/>
    <w:rsid w:val="00021DDE"/>
    <w:rsid w:val="00022184"/>
    <w:rsid w:val="00022762"/>
    <w:rsid w:val="000238E0"/>
    <w:rsid w:val="000249DB"/>
    <w:rsid w:val="0002595E"/>
    <w:rsid w:val="000303C3"/>
    <w:rsid w:val="000310BF"/>
    <w:rsid w:val="00032654"/>
    <w:rsid w:val="000331D3"/>
    <w:rsid w:val="000346A5"/>
    <w:rsid w:val="000359C3"/>
    <w:rsid w:val="00035A7D"/>
    <w:rsid w:val="000365ED"/>
    <w:rsid w:val="0004249A"/>
    <w:rsid w:val="00043282"/>
    <w:rsid w:val="00044286"/>
    <w:rsid w:val="00047F28"/>
    <w:rsid w:val="000503AA"/>
    <w:rsid w:val="000506A1"/>
    <w:rsid w:val="00050AD0"/>
    <w:rsid w:val="000515DD"/>
    <w:rsid w:val="0005265A"/>
    <w:rsid w:val="000539DD"/>
    <w:rsid w:val="00053BD3"/>
    <w:rsid w:val="000556ED"/>
    <w:rsid w:val="00055FE2"/>
    <w:rsid w:val="0005616F"/>
    <w:rsid w:val="00060C2E"/>
    <w:rsid w:val="00061033"/>
    <w:rsid w:val="000619E9"/>
    <w:rsid w:val="000622D4"/>
    <w:rsid w:val="0006357D"/>
    <w:rsid w:val="00067F1E"/>
    <w:rsid w:val="0007086A"/>
    <w:rsid w:val="00071CC0"/>
    <w:rsid w:val="00071CFC"/>
    <w:rsid w:val="00072EBA"/>
    <w:rsid w:val="00073C8C"/>
    <w:rsid w:val="000751D1"/>
    <w:rsid w:val="00077B64"/>
    <w:rsid w:val="00080A1C"/>
    <w:rsid w:val="00082317"/>
    <w:rsid w:val="00083D2C"/>
    <w:rsid w:val="00086AA1"/>
    <w:rsid w:val="00087A77"/>
    <w:rsid w:val="00090CA6"/>
    <w:rsid w:val="00092B8A"/>
    <w:rsid w:val="00092FB0"/>
    <w:rsid w:val="000934C5"/>
    <w:rsid w:val="00093D25"/>
    <w:rsid w:val="00093DAB"/>
    <w:rsid w:val="00094D73"/>
    <w:rsid w:val="0009689F"/>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07D52"/>
    <w:rsid w:val="00113B1E"/>
    <w:rsid w:val="0011598C"/>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2CB4"/>
    <w:rsid w:val="001446C2"/>
    <w:rsid w:val="001457E7"/>
    <w:rsid w:val="00145D9D"/>
    <w:rsid w:val="00146388"/>
    <w:rsid w:val="001529E5"/>
    <w:rsid w:val="00152ACC"/>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4D2B"/>
    <w:rsid w:val="001A4EE5"/>
    <w:rsid w:val="001A6696"/>
    <w:rsid w:val="001B06E8"/>
    <w:rsid w:val="001B4456"/>
    <w:rsid w:val="001B71D0"/>
    <w:rsid w:val="001B71EE"/>
    <w:rsid w:val="001C04A8"/>
    <w:rsid w:val="001C2C03"/>
    <w:rsid w:val="001C42F7"/>
    <w:rsid w:val="001C49E5"/>
    <w:rsid w:val="001C5C37"/>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6F7D"/>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8D2"/>
    <w:rsid w:val="002B7F51"/>
    <w:rsid w:val="002C09E7"/>
    <w:rsid w:val="002C1E06"/>
    <w:rsid w:val="002C3F07"/>
    <w:rsid w:val="002C5278"/>
    <w:rsid w:val="002C7EBB"/>
    <w:rsid w:val="002D06C1"/>
    <w:rsid w:val="002D42B5"/>
    <w:rsid w:val="002D4F1A"/>
    <w:rsid w:val="002D6C61"/>
    <w:rsid w:val="002D6EC6"/>
    <w:rsid w:val="002D79AC"/>
    <w:rsid w:val="002E039D"/>
    <w:rsid w:val="002E4D5A"/>
    <w:rsid w:val="002E6326"/>
    <w:rsid w:val="002F30E0"/>
    <w:rsid w:val="002F35E4"/>
    <w:rsid w:val="002F3730"/>
    <w:rsid w:val="002F38E1"/>
    <w:rsid w:val="002F63B8"/>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1F3A"/>
    <w:rsid w:val="003B2C61"/>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55E"/>
    <w:rsid w:val="00400E72"/>
    <w:rsid w:val="00401400"/>
    <w:rsid w:val="00404869"/>
    <w:rsid w:val="00405884"/>
    <w:rsid w:val="00407BF9"/>
    <w:rsid w:val="00407D39"/>
    <w:rsid w:val="0041477A"/>
    <w:rsid w:val="004167A3"/>
    <w:rsid w:val="00432DAA"/>
    <w:rsid w:val="00432FCC"/>
    <w:rsid w:val="00434305"/>
    <w:rsid w:val="00435DF7"/>
    <w:rsid w:val="0044083F"/>
    <w:rsid w:val="00441AE7"/>
    <w:rsid w:val="004424C2"/>
    <w:rsid w:val="00445574"/>
    <w:rsid w:val="00446785"/>
    <w:rsid w:val="004467FB"/>
    <w:rsid w:val="004477A9"/>
    <w:rsid w:val="00452D6B"/>
    <w:rsid w:val="00454484"/>
    <w:rsid w:val="0045517B"/>
    <w:rsid w:val="00463B77"/>
    <w:rsid w:val="00463C7B"/>
    <w:rsid w:val="004644A6"/>
    <w:rsid w:val="004659BD"/>
    <w:rsid w:val="00470775"/>
    <w:rsid w:val="004746B1"/>
    <w:rsid w:val="0047583F"/>
    <w:rsid w:val="00475DE8"/>
    <w:rsid w:val="00475E26"/>
    <w:rsid w:val="00481C44"/>
    <w:rsid w:val="00484936"/>
    <w:rsid w:val="00485C89"/>
    <w:rsid w:val="00486BE3"/>
    <w:rsid w:val="004905E4"/>
    <w:rsid w:val="00490A89"/>
    <w:rsid w:val="00490AB4"/>
    <w:rsid w:val="00491F6E"/>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2A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540"/>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6760"/>
    <w:rsid w:val="00617387"/>
    <w:rsid w:val="006178AF"/>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353A"/>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336B"/>
    <w:rsid w:val="006B4A4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1646"/>
    <w:rsid w:val="006E6605"/>
    <w:rsid w:val="006E75BD"/>
    <w:rsid w:val="006F03A8"/>
    <w:rsid w:val="006F2ACA"/>
    <w:rsid w:val="006F2ADC"/>
    <w:rsid w:val="006F2BFE"/>
    <w:rsid w:val="006F31E9"/>
    <w:rsid w:val="006F6284"/>
    <w:rsid w:val="007002C5"/>
    <w:rsid w:val="00704387"/>
    <w:rsid w:val="00706188"/>
    <w:rsid w:val="00707669"/>
    <w:rsid w:val="00711CBA"/>
    <w:rsid w:val="00711FB5"/>
    <w:rsid w:val="00712A01"/>
    <w:rsid w:val="00714F58"/>
    <w:rsid w:val="00722FBF"/>
    <w:rsid w:val="00722FC2"/>
    <w:rsid w:val="00724E1B"/>
    <w:rsid w:val="00725949"/>
    <w:rsid w:val="00727FA2"/>
    <w:rsid w:val="007313C5"/>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487"/>
    <w:rsid w:val="00750D61"/>
    <w:rsid w:val="00750EE1"/>
    <w:rsid w:val="00752B4D"/>
    <w:rsid w:val="00755402"/>
    <w:rsid w:val="00756B26"/>
    <w:rsid w:val="00756EDF"/>
    <w:rsid w:val="007571E9"/>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0F20"/>
    <w:rsid w:val="007A2E12"/>
    <w:rsid w:val="007A3475"/>
    <w:rsid w:val="007A41C8"/>
    <w:rsid w:val="007A54CE"/>
    <w:rsid w:val="007A5D3A"/>
    <w:rsid w:val="007A6FD9"/>
    <w:rsid w:val="007A7FFA"/>
    <w:rsid w:val="007B04EB"/>
    <w:rsid w:val="007B0D4F"/>
    <w:rsid w:val="007B1F4F"/>
    <w:rsid w:val="007B2723"/>
    <w:rsid w:val="007B2D99"/>
    <w:rsid w:val="007B5A3D"/>
    <w:rsid w:val="007B5B95"/>
    <w:rsid w:val="007B6032"/>
    <w:rsid w:val="007B68EA"/>
    <w:rsid w:val="007B7453"/>
    <w:rsid w:val="007C2D89"/>
    <w:rsid w:val="007C4593"/>
    <w:rsid w:val="007C5309"/>
    <w:rsid w:val="007C6069"/>
    <w:rsid w:val="007D06C4"/>
    <w:rsid w:val="007D1352"/>
    <w:rsid w:val="007D23D4"/>
    <w:rsid w:val="007D2508"/>
    <w:rsid w:val="007D346A"/>
    <w:rsid w:val="007D6518"/>
    <w:rsid w:val="007D76BD"/>
    <w:rsid w:val="007E0940"/>
    <w:rsid w:val="007E0BF1"/>
    <w:rsid w:val="007F0ED8"/>
    <w:rsid w:val="007F0F63"/>
    <w:rsid w:val="007F3180"/>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67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732A8"/>
    <w:rsid w:val="00883F93"/>
    <w:rsid w:val="00884DB3"/>
    <w:rsid w:val="00885A9D"/>
    <w:rsid w:val="008864F6"/>
    <w:rsid w:val="0089049D"/>
    <w:rsid w:val="008928C9"/>
    <w:rsid w:val="008930CB"/>
    <w:rsid w:val="0089333A"/>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295"/>
    <w:rsid w:val="008D0CE8"/>
    <w:rsid w:val="008D2D1D"/>
    <w:rsid w:val="008D453D"/>
    <w:rsid w:val="008D53AD"/>
    <w:rsid w:val="008D562B"/>
    <w:rsid w:val="008D5733"/>
    <w:rsid w:val="008D622B"/>
    <w:rsid w:val="008D666C"/>
    <w:rsid w:val="008D7B54"/>
    <w:rsid w:val="008E04D2"/>
    <w:rsid w:val="008E0C9D"/>
    <w:rsid w:val="008E1648"/>
    <w:rsid w:val="008E1B3E"/>
    <w:rsid w:val="008E2319"/>
    <w:rsid w:val="008E4BB6"/>
    <w:rsid w:val="008E5518"/>
    <w:rsid w:val="008E6A84"/>
    <w:rsid w:val="008E77E2"/>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657"/>
    <w:rsid w:val="009249EC"/>
    <w:rsid w:val="009273B3"/>
    <w:rsid w:val="009305B5"/>
    <w:rsid w:val="009378DD"/>
    <w:rsid w:val="009429D5"/>
    <w:rsid w:val="00942BF1"/>
    <w:rsid w:val="00945180"/>
    <w:rsid w:val="00945428"/>
    <w:rsid w:val="0094607B"/>
    <w:rsid w:val="00953604"/>
    <w:rsid w:val="0095496B"/>
    <w:rsid w:val="009549EC"/>
    <w:rsid w:val="00960F1E"/>
    <w:rsid w:val="009610DC"/>
    <w:rsid w:val="00961490"/>
    <w:rsid w:val="0096381A"/>
    <w:rsid w:val="00964B57"/>
    <w:rsid w:val="00965E04"/>
    <w:rsid w:val="009674AD"/>
    <w:rsid w:val="00970CDC"/>
    <w:rsid w:val="00975727"/>
    <w:rsid w:val="00977010"/>
    <w:rsid w:val="00977D02"/>
    <w:rsid w:val="00977FF9"/>
    <w:rsid w:val="009809BB"/>
    <w:rsid w:val="0098364B"/>
    <w:rsid w:val="00985B22"/>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4D74"/>
    <w:rsid w:val="009A5429"/>
    <w:rsid w:val="009A72AD"/>
    <w:rsid w:val="009B09E0"/>
    <w:rsid w:val="009B0BC5"/>
    <w:rsid w:val="009B1247"/>
    <w:rsid w:val="009B6029"/>
    <w:rsid w:val="009B6971"/>
    <w:rsid w:val="009C27F1"/>
    <w:rsid w:val="009C3152"/>
    <w:rsid w:val="009C3257"/>
    <w:rsid w:val="009C4CFA"/>
    <w:rsid w:val="009C5070"/>
    <w:rsid w:val="009D059F"/>
    <w:rsid w:val="009D0B9E"/>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290"/>
    <w:rsid w:val="00A3597D"/>
    <w:rsid w:val="00A36DD1"/>
    <w:rsid w:val="00A4006C"/>
    <w:rsid w:val="00A40091"/>
    <w:rsid w:val="00A4030F"/>
    <w:rsid w:val="00A41C79"/>
    <w:rsid w:val="00A41CB5"/>
    <w:rsid w:val="00A42CDF"/>
    <w:rsid w:val="00A4452E"/>
    <w:rsid w:val="00A4472C"/>
    <w:rsid w:val="00A44E69"/>
    <w:rsid w:val="00A4648E"/>
    <w:rsid w:val="00A4661E"/>
    <w:rsid w:val="00A55BD6"/>
    <w:rsid w:val="00A55D50"/>
    <w:rsid w:val="00A57142"/>
    <w:rsid w:val="00A62E02"/>
    <w:rsid w:val="00A64482"/>
    <w:rsid w:val="00A648CD"/>
    <w:rsid w:val="00A6537A"/>
    <w:rsid w:val="00A67866"/>
    <w:rsid w:val="00A70B07"/>
    <w:rsid w:val="00A723F8"/>
    <w:rsid w:val="00A74883"/>
    <w:rsid w:val="00A7526A"/>
    <w:rsid w:val="00A77C6A"/>
    <w:rsid w:val="00A77CCB"/>
    <w:rsid w:val="00A83D8D"/>
    <w:rsid w:val="00A8446B"/>
    <w:rsid w:val="00A8473F"/>
    <w:rsid w:val="00A862D6"/>
    <w:rsid w:val="00A8715E"/>
    <w:rsid w:val="00A9295B"/>
    <w:rsid w:val="00A93B09"/>
    <w:rsid w:val="00A94395"/>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D83"/>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2144"/>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87C4A"/>
    <w:rsid w:val="00B91BFF"/>
    <w:rsid w:val="00B93055"/>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0EF1"/>
    <w:rsid w:val="00C21540"/>
    <w:rsid w:val="00C21717"/>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0C72"/>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5CEE"/>
    <w:rsid w:val="00CA662A"/>
    <w:rsid w:val="00CA7AFD"/>
    <w:rsid w:val="00CA7C3C"/>
    <w:rsid w:val="00CB0189"/>
    <w:rsid w:val="00CB0BA2"/>
    <w:rsid w:val="00CB1A42"/>
    <w:rsid w:val="00CB1B0C"/>
    <w:rsid w:val="00CB2C0B"/>
    <w:rsid w:val="00CB3D4D"/>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48F"/>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0CCC"/>
    <w:rsid w:val="00D71F25"/>
    <w:rsid w:val="00D72A9C"/>
    <w:rsid w:val="00D73577"/>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C13"/>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0789"/>
    <w:rsid w:val="00DF1961"/>
    <w:rsid w:val="00DF44DE"/>
    <w:rsid w:val="00E01138"/>
    <w:rsid w:val="00E02DFB"/>
    <w:rsid w:val="00E030F9"/>
    <w:rsid w:val="00E0311A"/>
    <w:rsid w:val="00E03138"/>
    <w:rsid w:val="00E06404"/>
    <w:rsid w:val="00E117AB"/>
    <w:rsid w:val="00E11A85"/>
    <w:rsid w:val="00E12495"/>
    <w:rsid w:val="00E15CCD"/>
    <w:rsid w:val="00E202EF"/>
    <w:rsid w:val="00E210B5"/>
    <w:rsid w:val="00E2552F"/>
    <w:rsid w:val="00E30B71"/>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5338"/>
    <w:rsid w:val="00E664CC"/>
    <w:rsid w:val="00E70388"/>
    <w:rsid w:val="00E70F92"/>
    <w:rsid w:val="00E74313"/>
    <w:rsid w:val="00E74C54"/>
    <w:rsid w:val="00E75D3B"/>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1551"/>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A9C"/>
    <w:rsid w:val="00EE0E80"/>
    <w:rsid w:val="00EE613F"/>
    <w:rsid w:val="00EE7295"/>
    <w:rsid w:val="00EE7869"/>
    <w:rsid w:val="00EF054A"/>
    <w:rsid w:val="00EF3235"/>
    <w:rsid w:val="00EF7E72"/>
    <w:rsid w:val="00F06D37"/>
    <w:rsid w:val="00F07B9D"/>
    <w:rsid w:val="00F11586"/>
    <w:rsid w:val="00F1183B"/>
    <w:rsid w:val="00F11C9F"/>
    <w:rsid w:val="00F12263"/>
    <w:rsid w:val="00F123E0"/>
    <w:rsid w:val="00F1409D"/>
    <w:rsid w:val="00F14214"/>
    <w:rsid w:val="00F157A9"/>
    <w:rsid w:val="00F16F00"/>
    <w:rsid w:val="00F25BB6"/>
    <w:rsid w:val="00F26B7E"/>
    <w:rsid w:val="00F27A3B"/>
    <w:rsid w:val="00F32780"/>
    <w:rsid w:val="00F33817"/>
    <w:rsid w:val="00F36827"/>
    <w:rsid w:val="00F420D5"/>
    <w:rsid w:val="00F451EA"/>
    <w:rsid w:val="00F45447"/>
    <w:rsid w:val="00F456C6"/>
    <w:rsid w:val="00F4577B"/>
    <w:rsid w:val="00F46496"/>
    <w:rsid w:val="00F474D0"/>
    <w:rsid w:val="00F50179"/>
    <w:rsid w:val="00F515EE"/>
    <w:rsid w:val="00F56511"/>
    <w:rsid w:val="00F60F98"/>
    <w:rsid w:val="00F6194E"/>
    <w:rsid w:val="00F623AC"/>
    <w:rsid w:val="00F63BEF"/>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317"/>
    <w:rsid w:val="00F97C99"/>
    <w:rsid w:val="00FA662D"/>
    <w:rsid w:val="00FA73B1"/>
    <w:rsid w:val="00FB0CB9"/>
    <w:rsid w:val="00FB231D"/>
    <w:rsid w:val="00FB237D"/>
    <w:rsid w:val="00FB45F1"/>
    <w:rsid w:val="00FB4A72"/>
    <w:rsid w:val="00FB54E8"/>
    <w:rsid w:val="00FB6B6E"/>
    <w:rsid w:val="00FB7054"/>
    <w:rsid w:val="00FC17B7"/>
    <w:rsid w:val="00FC2CB7"/>
    <w:rsid w:val="00FC4090"/>
    <w:rsid w:val="00FC55B4"/>
    <w:rsid w:val="00FC73E3"/>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82C2D"/>
  <w15:docId w15:val="{31F5AF22-B7F0-4B8A-8C06-E45181364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afterLines="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afterLines="50"/>
      <w:ind w:left="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afterLines="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b"/>
    <w:qFormat/>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afterLines="0"/>
      <w:outlineLvl w:val="9"/>
    </w:pPr>
    <w:rPr>
      <w:rFonts w:ascii="宋体" w:eastAsia="宋体"/>
    </w:rPr>
  </w:style>
  <w:style w:type="paragraph" w:customStyle="1" w:styleId="afffffffff">
    <w:name w:val="标准文件_五级无标题"/>
    <w:basedOn w:val="afff1"/>
    <w:qFormat/>
    <w:rsid w:val="00F32780"/>
    <w:pPr>
      <w:spacing w:beforeLines="0" w:afterLines="0"/>
      <w:outlineLvl w:val="9"/>
    </w:pPr>
    <w:rPr>
      <w:rFonts w:ascii="宋体" w:eastAsia="宋体"/>
    </w:rPr>
  </w:style>
  <w:style w:type="paragraph" w:customStyle="1" w:styleId="afffffffff0">
    <w:name w:val="标准文件_三级无标题"/>
    <w:basedOn w:val="afff"/>
    <w:qFormat/>
    <w:rsid w:val="00F32780"/>
    <w:pPr>
      <w:spacing w:beforeLines="0" w:afterLines="0"/>
      <w:outlineLvl w:val="9"/>
    </w:pPr>
    <w:rPr>
      <w:rFonts w:ascii="宋体" w:eastAsia="宋体"/>
    </w:rPr>
  </w:style>
  <w:style w:type="paragraph" w:customStyle="1" w:styleId="afffffffff1">
    <w:name w:val="标准文件_二级无标题"/>
    <w:basedOn w:val="affe"/>
    <w:qFormat/>
    <w:rsid w:val="00F32780"/>
    <w:pPr>
      <w:spacing w:beforeLines="0" w:afterLines="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afterLines="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a">
    <w:name w:val="标准文件_附录二级无标题"/>
    <w:basedOn w:val="aff5"/>
    <w:rsid w:val="00F32780"/>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F32780"/>
    <w:pPr>
      <w:spacing w:beforeLines="0" w:afterLines="0" w:line="276" w:lineRule="auto"/>
    </w:pPr>
    <w:rPr>
      <w:rFonts w:ascii="宋体" w:eastAsia="宋体"/>
    </w:rPr>
  </w:style>
  <w:style w:type="paragraph" w:customStyle="1" w:styleId="afffffffffff0">
    <w:name w:val="标准文件_引言三级无标题"/>
    <w:basedOn w:val="a9"/>
    <w:qFormat/>
    <w:rsid w:val="00F32780"/>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F32780"/>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F32780"/>
    <w:pPr>
      <w:spacing w:beforeLines="0" w:afterLines="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Document Map"/>
    <w:basedOn w:val="afff5"/>
    <w:link w:val="afffffffffffc"/>
    <w:uiPriority w:val="99"/>
    <w:semiHidden/>
    <w:unhideWhenUsed/>
    <w:rsid w:val="00F97317"/>
    <w:rPr>
      <w:rFonts w:ascii="宋体"/>
      <w:sz w:val="18"/>
      <w:szCs w:val="18"/>
    </w:rPr>
  </w:style>
  <w:style w:type="character" w:customStyle="1" w:styleId="afffffffffffc">
    <w:name w:val="文档结构图 字符"/>
    <w:basedOn w:val="afff6"/>
    <w:link w:val="afffffffffffb"/>
    <w:uiPriority w:val="99"/>
    <w:semiHidden/>
    <w:rsid w:val="00F97317"/>
    <w:rPr>
      <w:rFonts w:ascii="宋体"/>
      <w:kern w:val="2"/>
      <w:sz w:val="18"/>
      <w:szCs w:val="18"/>
    </w:rPr>
  </w:style>
  <w:style w:type="table" w:customStyle="1" w:styleId="11">
    <w:name w:val="网格型1"/>
    <w:basedOn w:val="afff7"/>
    <w:next w:val="afffffffffc"/>
    <w:uiPriority w:val="39"/>
    <w:rsid w:val="007F318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51865774">
      <w:bodyDiv w:val="1"/>
      <w:marLeft w:val="0"/>
      <w:marRight w:val="0"/>
      <w:marTop w:val="0"/>
      <w:marBottom w:val="0"/>
      <w:divBdr>
        <w:top w:val="none" w:sz="0" w:space="0" w:color="auto"/>
        <w:left w:val="none" w:sz="0" w:space="0" w:color="auto"/>
        <w:bottom w:val="none" w:sz="0" w:space="0" w:color="auto"/>
        <w:right w:val="none" w:sz="0" w:space="0" w:color="auto"/>
      </w:divBdr>
    </w:div>
    <w:div w:id="297145285">
      <w:bodyDiv w:val="1"/>
      <w:marLeft w:val="0"/>
      <w:marRight w:val="0"/>
      <w:marTop w:val="0"/>
      <w:marBottom w:val="0"/>
      <w:divBdr>
        <w:top w:val="none" w:sz="0" w:space="0" w:color="auto"/>
        <w:left w:val="none" w:sz="0" w:space="0" w:color="auto"/>
        <w:bottom w:val="none" w:sz="0" w:space="0" w:color="auto"/>
        <w:right w:val="none" w:sz="0" w:space="0" w:color="auto"/>
      </w:divBdr>
    </w:div>
    <w:div w:id="524830951">
      <w:bodyDiv w:val="1"/>
      <w:marLeft w:val="0"/>
      <w:marRight w:val="0"/>
      <w:marTop w:val="0"/>
      <w:marBottom w:val="0"/>
      <w:divBdr>
        <w:top w:val="none" w:sz="0" w:space="0" w:color="auto"/>
        <w:left w:val="none" w:sz="0" w:space="0" w:color="auto"/>
        <w:bottom w:val="none" w:sz="0" w:space="0" w:color="auto"/>
        <w:right w:val="none" w:sz="0" w:space="0" w:color="auto"/>
      </w:divBdr>
      <w:divsChild>
        <w:div w:id="1838765912">
          <w:marLeft w:val="0"/>
          <w:marRight w:val="0"/>
          <w:marTop w:val="0"/>
          <w:marBottom w:val="0"/>
          <w:divBdr>
            <w:top w:val="none" w:sz="0" w:space="0" w:color="auto"/>
            <w:left w:val="none" w:sz="0" w:space="0" w:color="auto"/>
            <w:bottom w:val="none" w:sz="0" w:space="0" w:color="auto"/>
            <w:right w:val="none" w:sz="0" w:space="0" w:color="auto"/>
          </w:divBdr>
        </w:div>
        <w:div w:id="1995984853">
          <w:marLeft w:val="0"/>
          <w:marRight w:val="0"/>
          <w:marTop w:val="0"/>
          <w:marBottom w:val="0"/>
          <w:divBdr>
            <w:top w:val="none" w:sz="0" w:space="0" w:color="auto"/>
            <w:left w:val="none" w:sz="0" w:space="0" w:color="auto"/>
            <w:bottom w:val="none" w:sz="0" w:space="0" w:color="auto"/>
            <w:right w:val="none" w:sz="0" w:space="0" w:color="auto"/>
          </w:divBdr>
        </w:div>
        <w:div w:id="808204007">
          <w:marLeft w:val="0"/>
          <w:marRight w:val="0"/>
          <w:marTop w:val="0"/>
          <w:marBottom w:val="0"/>
          <w:divBdr>
            <w:top w:val="none" w:sz="0" w:space="0" w:color="auto"/>
            <w:left w:val="none" w:sz="0" w:space="0" w:color="auto"/>
            <w:bottom w:val="none" w:sz="0" w:space="0" w:color="auto"/>
            <w:right w:val="none" w:sz="0" w:space="0" w:color="auto"/>
          </w:divBdr>
        </w:div>
        <w:div w:id="1670059745">
          <w:marLeft w:val="0"/>
          <w:marRight w:val="0"/>
          <w:marTop w:val="0"/>
          <w:marBottom w:val="0"/>
          <w:divBdr>
            <w:top w:val="none" w:sz="0" w:space="0" w:color="auto"/>
            <w:left w:val="none" w:sz="0" w:space="0" w:color="auto"/>
            <w:bottom w:val="none" w:sz="0" w:space="0" w:color="auto"/>
            <w:right w:val="none" w:sz="0" w:space="0" w:color="auto"/>
          </w:divBdr>
        </w:div>
      </w:divsChild>
    </w:div>
    <w:div w:id="554045539">
      <w:bodyDiv w:val="1"/>
      <w:marLeft w:val="0"/>
      <w:marRight w:val="0"/>
      <w:marTop w:val="0"/>
      <w:marBottom w:val="0"/>
      <w:divBdr>
        <w:top w:val="none" w:sz="0" w:space="0" w:color="auto"/>
        <w:left w:val="none" w:sz="0" w:space="0" w:color="auto"/>
        <w:bottom w:val="none" w:sz="0" w:space="0" w:color="auto"/>
        <w:right w:val="none" w:sz="0" w:space="0" w:color="auto"/>
      </w:divBdr>
    </w:div>
    <w:div w:id="987125991">
      <w:bodyDiv w:val="1"/>
      <w:marLeft w:val="0"/>
      <w:marRight w:val="0"/>
      <w:marTop w:val="0"/>
      <w:marBottom w:val="0"/>
      <w:divBdr>
        <w:top w:val="none" w:sz="0" w:space="0" w:color="auto"/>
        <w:left w:val="none" w:sz="0" w:space="0" w:color="auto"/>
        <w:bottom w:val="none" w:sz="0" w:space="0" w:color="auto"/>
        <w:right w:val="none" w:sz="0" w:space="0" w:color="auto"/>
      </w:divBdr>
    </w:div>
    <w:div w:id="1017846898">
      <w:bodyDiv w:val="1"/>
      <w:marLeft w:val="0"/>
      <w:marRight w:val="0"/>
      <w:marTop w:val="0"/>
      <w:marBottom w:val="0"/>
      <w:divBdr>
        <w:top w:val="none" w:sz="0" w:space="0" w:color="auto"/>
        <w:left w:val="none" w:sz="0" w:space="0" w:color="auto"/>
        <w:bottom w:val="none" w:sz="0" w:space="0" w:color="auto"/>
        <w:right w:val="none" w:sz="0" w:space="0" w:color="auto"/>
      </w:divBdr>
      <w:divsChild>
        <w:div w:id="224997528">
          <w:marLeft w:val="0"/>
          <w:marRight w:val="0"/>
          <w:marTop w:val="0"/>
          <w:marBottom w:val="0"/>
          <w:divBdr>
            <w:top w:val="none" w:sz="0" w:space="0" w:color="auto"/>
            <w:left w:val="none" w:sz="0" w:space="0" w:color="auto"/>
            <w:bottom w:val="none" w:sz="0" w:space="0" w:color="auto"/>
            <w:right w:val="none" w:sz="0" w:space="0" w:color="auto"/>
          </w:divBdr>
          <w:divsChild>
            <w:div w:id="142056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10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3.png"/><Relationship Id="rId32"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D156DD" w:rsidRDefault="00E738F3">
          <w:pPr>
            <w:pStyle w:val="1502959BF3244B5587813501B04DB51E"/>
          </w:pPr>
          <w:r w:rsidRPr="00751A05">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D156DD" w:rsidRDefault="00E738F3">
          <w:pPr>
            <w:pStyle w:val="C788A77752D04A4B9559B14FD762295E"/>
          </w:pPr>
          <w:r w:rsidRPr="00FB6243">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D156DD" w:rsidRDefault="00E738F3">
          <w:pPr>
            <w:pStyle w:val="3CC5511E09A648B5BB5359BB27A4CD9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738F3"/>
    <w:rsid w:val="00A4458E"/>
    <w:rsid w:val="00D156DD"/>
    <w:rsid w:val="00D45F3B"/>
    <w:rsid w:val="00E738F3"/>
    <w:rsid w:val="00FA2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502959BF3244B5587813501B04DB51E">
    <w:name w:val="1502959BF3244B5587813501B04DB51E"/>
    <w:pPr>
      <w:widowControl w:val="0"/>
      <w:jc w:val="both"/>
    </w:pPr>
  </w:style>
  <w:style w:type="paragraph" w:customStyle="1" w:styleId="C788A77752D04A4B9559B14FD762295E">
    <w:name w:val="C788A77752D04A4B9559B14FD762295E"/>
    <w:pPr>
      <w:widowControl w:val="0"/>
      <w:jc w:val="both"/>
    </w:pPr>
  </w:style>
  <w:style w:type="paragraph" w:customStyle="1" w:styleId="3CC5511E09A648B5BB5359BB27A4CD9B">
    <w:name w:val="3CC5511E09A648B5BB5359BB27A4CD9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D0544-D27B-4A31-8354-92B99CE82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395</TotalTime>
  <Pages>12</Pages>
  <Words>1299</Words>
  <Characters>7406</Characters>
  <Application>Microsoft Office Word</Application>
  <DocSecurity>0</DocSecurity>
  <Lines>61</Lines>
  <Paragraphs>17</Paragraphs>
  <ScaleCrop>false</ScaleCrop>
  <Company>PCMI</Company>
  <LinksUpToDate>false</LinksUpToDate>
  <CharactersWithSpaces>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苏 子华</cp:lastModifiedBy>
  <cp:revision>29</cp:revision>
  <cp:lastPrinted>2024-05-01T00:40:00Z</cp:lastPrinted>
  <dcterms:created xsi:type="dcterms:W3CDTF">2024-04-25T09:25:00Z</dcterms:created>
  <dcterms:modified xsi:type="dcterms:W3CDTF">2024-05-01T00:40:00Z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