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F2ED25" w14:textId="77777777" w:rsidR="00D20109" w:rsidRDefault="003B2F32">
      <w:pPr>
        <w:spacing w:line="600" w:lineRule="exact"/>
        <w:jc w:val="center"/>
        <w:rPr>
          <w:rFonts w:ascii="方正小标宋简体" w:eastAsia="方正小标宋简体" w:hAnsi="宋体"/>
          <w:color w:val="000000"/>
          <w:sz w:val="44"/>
          <w:szCs w:val="32"/>
        </w:rPr>
      </w:pPr>
      <w:r>
        <w:rPr>
          <w:rFonts w:ascii="方正小标宋简体" w:eastAsia="方正小标宋简体" w:hAnsi="宋体" w:hint="eastAsia"/>
          <w:color w:val="000000"/>
          <w:sz w:val="44"/>
          <w:szCs w:val="32"/>
        </w:rPr>
        <w:t>团体标准《</w:t>
      </w:r>
      <w:r w:rsidR="00D20109" w:rsidRPr="00D20109">
        <w:rPr>
          <w:rFonts w:ascii="方正小标宋简体" w:eastAsia="方正小标宋简体" w:hAnsi="宋体" w:hint="eastAsia"/>
          <w:color w:val="000000"/>
          <w:sz w:val="44"/>
          <w:szCs w:val="32"/>
        </w:rPr>
        <w:t>田长巡管理系统建设规范</w:t>
      </w:r>
      <w:r>
        <w:rPr>
          <w:rFonts w:ascii="方正小标宋简体" w:eastAsia="方正小标宋简体" w:hAnsi="宋体" w:hint="eastAsia"/>
          <w:color w:val="000000"/>
          <w:sz w:val="44"/>
          <w:szCs w:val="32"/>
        </w:rPr>
        <w:t>》</w:t>
      </w:r>
    </w:p>
    <w:p w14:paraId="03012180" w14:textId="328156FD" w:rsidR="00381796" w:rsidRDefault="003B2F32">
      <w:pPr>
        <w:spacing w:line="600" w:lineRule="exact"/>
        <w:jc w:val="center"/>
        <w:rPr>
          <w:rFonts w:ascii="方正小标宋简体" w:eastAsia="方正小标宋简体" w:hAnsi="宋体"/>
          <w:color w:val="000000"/>
          <w:sz w:val="44"/>
          <w:szCs w:val="32"/>
        </w:rPr>
      </w:pPr>
      <w:r>
        <w:rPr>
          <w:rFonts w:ascii="方正小标宋简体" w:eastAsia="方正小标宋简体" w:hAnsi="宋体" w:hint="eastAsia"/>
          <w:color w:val="000000"/>
          <w:sz w:val="44"/>
          <w:szCs w:val="32"/>
        </w:rPr>
        <w:t>（</w:t>
      </w:r>
      <w:r w:rsidR="0054317B">
        <w:rPr>
          <w:rFonts w:ascii="方正小标宋简体" w:eastAsia="方正小标宋简体" w:hAnsi="宋体" w:hint="eastAsia"/>
          <w:color w:val="000000"/>
          <w:sz w:val="44"/>
          <w:szCs w:val="32"/>
        </w:rPr>
        <w:t>征求意见稿</w:t>
      </w:r>
      <w:r>
        <w:rPr>
          <w:rFonts w:ascii="方正小标宋简体" w:eastAsia="方正小标宋简体" w:hAnsi="宋体" w:hint="eastAsia"/>
          <w:color w:val="000000"/>
          <w:sz w:val="44"/>
          <w:szCs w:val="32"/>
        </w:rPr>
        <w:t>）编制说明</w:t>
      </w:r>
    </w:p>
    <w:p w14:paraId="5D6EE412" w14:textId="77777777" w:rsidR="00C634E4" w:rsidRDefault="00C634E4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</w:p>
    <w:p w14:paraId="023065B4" w14:textId="77777777" w:rsidR="00381796" w:rsidRDefault="003B2F32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一、项目来源</w:t>
      </w:r>
    </w:p>
    <w:p w14:paraId="15BA68BC" w14:textId="50AFC7E3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根据《</w:t>
      </w:r>
      <w:r w:rsidR="00D20109" w:rsidRPr="00D20109">
        <w:rPr>
          <w:rFonts w:ascii="仿宋_GB2312" w:eastAsia="仿宋_GB2312" w:hAnsi="宋体" w:hint="eastAsia"/>
          <w:sz w:val="32"/>
          <w:szCs w:val="28"/>
        </w:rPr>
        <w:t>广西标准化协会关于下达2024年第一批团体标准制修订项目计划的通知</w:t>
      </w:r>
      <w:r>
        <w:rPr>
          <w:rFonts w:ascii="仿宋_GB2312" w:eastAsia="仿宋_GB2312" w:hAnsi="宋体" w:hint="eastAsia"/>
          <w:sz w:val="32"/>
          <w:szCs w:val="28"/>
        </w:rPr>
        <w:t>》（桂标协〔</w:t>
      </w:r>
      <w:r w:rsidRPr="00D20109">
        <w:rPr>
          <w:rFonts w:ascii="仿宋_GB2312" w:eastAsia="仿宋_GB2312" w:hAnsi="宋体" w:hint="eastAsia"/>
          <w:sz w:val="32"/>
          <w:szCs w:val="28"/>
        </w:rPr>
        <w:t>202</w:t>
      </w:r>
      <w:r w:rsidR="00D20109" w:rsidRPr="00D20109">
        <w:rPr>
          <w:rFonts w:ascii="仿宋_GB2312" w:eastAsia="仿宋_GB2312" w:hAnsi="宋体"/>
          <w:sz w:val="32"/>
          <w:szCs w:val="28"/>
        </w:rPr>
        <w:t>4</w:t>
      </w:r>
      <w:r w:rsidRPr="00D20109">
        <w:rPr>
          <w:rFonts w:ascii="仿宋_GB2312" w:eastAsia="仿宋_GB2312" w:hAnsi="宋体" w:hint="eastAsia"/>
          <w:sz w:val="32"/>
          <w:szCs w:val="28"/>
        </w:rPr>
        <w:t>〕</w:t>
      </w:r>
      <w:r w:rsidR="00D20109" w:rsidRPr="00D20109">
        <w:rPr>
          <w:rFonts w:ascii="仿宋_GB2312" w:eastAsia="仿宋_GB2312" w:hAnsi="宋体"/>
          <w:sz w:val="32"/>
          <w:szCs w:val="28"/>
        </w:rPr>
        <w:t>8</w:t>
      </w:r>
      <w:r w:rsidRPr="00D20109">
        <w:rPr>
          <w:rFonts w:ascii="仿宋_GB2312" w:eastAsia="仿宋_GB2312" w:hAnsi="宋体" w:hint="eastAsia"/>
          <w:sz w:val="32"/>
          <w:szCs w:val="28"/>
        </w:rPr>
        <w:t>号）文件精神，由</w:t>
      </w:r>
      <w:r w:rsidR="00D20109" w:rsidRPr="00D20109">
        <w:rPr>
          <w:rFonts w:ascii="仿宋_GB2312" w:eastAsia="仿宋_GB2312" w:hAnsi="宋体" w:hint="eastAsia"/>
          <w:sz w:val="32"/>
          <w:szCs w:val="28"/>
        </w:rPr>
        <w:t>广西壮族自治区自然资源调查监测院</w:t>
      </w:r>
      <w:r w:rsidRPr="00D20109">
        <w:rPr>
          <w:rFonts w:ascii="仿宋_GB2312" w:eastAsia="仿宋_GB2312" w:hAnsi="宋体" w:hint="eastAsia"/>
          <w:sz w:val="32"/>
          <w:szCs w:val="28"/>
        </w:rPr>
        <w:t>提出，</w:t>
      </w:r>
      <w:r w:rsidR="00D20109" w:rsidRPr="00D20109">
        <w:rPr>
          <w:rFonts w:ascii="仿宋_GB2312" w:eastAsia="仿宋_GB2312" w:hAnsi="宋体" w:hint="eastAsia"/>
          <w:sz w:val="32"/>
          <w:szCs w:val="28"/>
        </w:rPr>
        <w:t>广西壮族自治区自然资源调查监测院、广西壮族自治区自然资源产品质量检验中心、南宁市自然资源信息集团有限公司</w:t>
      </w:r>
      <w:r w:rsidR="003D48B6">
        <w:rPr>
          <w:rFonts w:ascii="仿宋_GB2312" w:eastAsia="仿宋_GB2312" w:hAnsi="宋体" w:hint="eastAsia"/>
          <w:sz w:val="32"/>
          <w:szCs w:val="28"/>
        </w:rPr>
        <w:t>等</w:t>
      </w:r>
      <w:r w:rsidR="003D48B6">
        <w:rPr>
          <w:rFonts w:ascii="仿宋_GB2312" w:eastAsia="仿宋_GB2312" w:hAnsi="宋体"/>
          <w:sz w:val="32"/>
          <w:szCs w:val="28"/>
        </w:rPr>
        <w:t>单位</w:t>
      </w:r>
      <w:r>
        <w:rPr>
          <w:rFonts w:ascii="仿宋_GB2312" w:eastAsia="仿宋_GB2312" w:hAnsi="宋体" w:hint="eastAsia"/>
          <w:sz w:val="32"/>
          <w:szCs w:val="28"/>
        </w:rPr>
        <w:t>共同起草的团体标准《</w:t>
      </w:r>
      <w:r w:rsidR="00D20109" w:rsidRPr="00D20109">
        <w:rPr>
          <w:rFonts w:ascii="仿宋_GB2312" w:eastAsia="仿宋_GB2312" w:hAnsi="宋体" w:hint="eastAsia"/>
          <w:sz w:val="32"/>
          <w:szCs w:val="28"/>
        </w:rPr>
        <w:t>田长巡管理系统建设规范</w:t>
      </w:r>
      <w:r>
        <w:rPr>
          <w:rFonts w:ascii="仿宋_GB2312" w:eastAsia="仿宋_GB2312" w:hAnsi="宋体" w:hint="eastAsia"/>
          <w:sz w:val="32"/>
          <w:szCs w:val="28"/>
        </w:rPr>
        <w:t>》（项目编号：202</w:t>
      </w:r>
      <w:r w:rsidR="00D20109">
        <w:rPr>
          <w:rFonts w:ascii="仿宋_GB2312" w:eastAsia="仿宋_GB2312" w:hAnsi="宋体"/>
          <w:sz w:val="32"/>
          <w:szCs w:val="28"/>
        </w:rPr>
        <w:t>4</w:t>
      </w:r>
      <w:r>
        <w:rPr>
          <w:rFonts w:ascii="仿宋_GB2312" w:eastAsia="仿宋_GB2312" w:hAnsi="宋体" w:hint="eastAsia"/>
          <w:sz w:val="32"/>
          <w:szCs w:val="28"/>
        </w:rPr>
        <w:t>-</w:t>
      </w:r>
      <w:r w:rsidR="00D20109">
        <w:rPr>
          <w:rFonts w:ascii="仿宋_GB2312" w:eastAsia="仿宋_GB2312" w:hAnsi="宋体"/>
          <w:sz w:val="32"/>
          <w:szCs w:val="28"/>
        </w:rPr>
        <w:t>0108</w:t>
      </w:r>
      <w:r>
        <w:rPr>
          <w:rFonts w:ascii="仿宋_GB2312" w:eastAsia="仿宋_GB2312" w:hAnsi="宋体" w:hint="eastAsia"/>
          <w:sz w:val="32"/>
          <w:szCs w:val="28"/>
        </w:rPr>
        <w:t>）</w:t>
      </w:r>
      <w:r w:rsidR="003D48B6">
        <w:rPr>
          <w:rFonts w:ascii="仿宋_GB2312" w:eastAsia="仿宋_GB2312" w:hAnsi="宋体" w:hint="eastAsia"/>
          <w:sz w:val="32"/>
          <w:szCs w:val="28"/>
        </w:rPr>
        <w:t>已</w:t>
      </w:r>
      <w:r w:rsidR="008F62FB">
        <w:rPr>
          <w:rFonts w:ascii="仿宋_GB2312" w:eastAsia="仿宋_GB2312" w:hAnsi="宋体" w:hint="eastAsia"/>
          <w:sz w:val="32"/>
          <w:szCs w:val="28"/>
        </w:rPr>
        <w:t>获批立项</w:t>
      </w:r>
      <w:r>
        <w:rPr>
          <w:rFonts w:ascii="仿宋_GB2312" w:eastAsia="仿宋_GB2312" w:hAnsi="宋体" w:hint="eastAsia"/>
          <w:sz w:val="32"/>
          <w:szCs w:val="28"/>
        </w:rPr>
        <w:t>。</w:t>
      </w:r>
    </w:p>
    <w:p w14:paraId="2B50AC92" w14:textId="77777777" w:rsidR="00381796" w:rsidRDefault="003B2F32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二、项目背景及目的意义</w:t>
      </w:r>
    </w:p>
    <w:p w14:paraId="4EB7ACC2" w14:textId="77777777" w:rsidR="00D20109" w:rsidRPr="00D20109" w:rsidRDefault="00D20109" w:rsidP="00D20109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D20109">
        <w:rPr>
          <w:rFonts w:ascii="仿宋_GB2312" w:eastAsia="仿宋_GB2312" w:hAnsi="宋体" w:hint="eastAsia"/>
          <w:sz w:val="32"/>
          <w:szCs w:val="28"/>
        </w:rPr>
        <w:t>“田长制”是为落实永久基本农田保护而建立的以村（社区）为单位的网格化管理机制，设置省、市、县、乡、村和网格、户等多层次的田长，将永久基本农田保护任务落实到责任人、责任地块和责任网格，形成一级抓一级、层层抓落实的永久基本农田保护机制。“田长制”主要任务可概括为以下几点：一是明晰农田范围，合理优化农田布局；二是强化农田管护，加大高标准农田建设力度；三是加强农田利用，大力发展生态绿色有机农业，坚决遏制耕地“非农化”、防止“非粮化”；四是严格农田监管，加大耕地保护执法力度，加强农田污染预防和环境保护。</w:t>
      </w:r>
    </w:p>
    <w:p w14:paraId="054E8B97" w14:textId="77777777" w:rsidR="00D20109" w:rsidRDefault="00D20109" w:rsidP="00D20109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D20109">
        <w:rPr>
          <w:rFonts w:ascii="仿宋_GB2312" w:eastAsia="仿宋_GB2312" w:hAnsi="宋体" w:hint="eastAsia"/>
          <w:sz w:val="32"/>
          <w:szCs w:val="28"/>
        </w:rPr>
        <w:t>2021年4月1日，自然资源部办公厅文件中提出推动建立“田长制”，实行县、乡、村三级联动全覆盖的耕地保护网格化监管。</w:t>
      </w:r>
      <w:r w:rsidRPr="00D20109">
        <w:rPr>
          <w:rFonts w:ascii="仿宋_GB2312" w:eastAsia="仿宋_GB2312" w:hAnsi="宋体" w:hint="eastAsia"/>
          <w:sz w:val="32"/>
          <w:szCs w:val="28"/>
        </w:rPr>
        <w:lastRenderedPageBreak/>
        <w:t>截至2022年年底，全国已有26个省份开展了“田长制”探索。其中，北京、天津、吉林、山东、浙江、河南、湖南、广西、海南、四川、黑龙江、安徽、陕西、青海等省份专门出台文件，在辖区范围内推行“田长制”；其余省份也处于制度探索、设计或开展试点阶段。吉林、浙江、湖南、广西、四川、安徽、山西7个省份建立了省（区）、市、县、乡、村五级田长体系。此外，各地注重采取卫星遥感监测、信息管理平台、手机终端应用等信息技术手段，通过整合科技资源，实现对耕地网格化监测，辅助、监督田长履行耕地保护职责。如：河南、海南、广西等省份整合日常巡查监管和卫星遥感监测，开发“田长制”巡查管理信息系统、“田长制”管理手机应用程序。</w:t>
      </w:r>
    </w:p>
    <w:p w14:paraId="50F93754" w14:textId="1B452A43" w:rsidR="003754CF" w:rsidRPr="009E680A" w:rsidRDefault="00D20109" w:rsidP="009E680A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D20109">
        <w:rPr>
          <w:rFonts w:ascii="仿宋_GB2312" w:eastAsia="仿宋_GB2312" w:hAnsi="宋体" w:hint="eastAsia"/>
          <w:sz w:val="32"/>
          <w:szCs w:val="28"/>
        </w:rPr>
        <w:t>在自治区田长办公室的统筹安排下，自治区自然资源调查监测院作为技术支撑单位自主研发了“田长巡”管理系统。系统从2022年4月开始建设，于2022年8月1日上线试运行，已经从田长巡管理系统1.0不断升级优化到4.0版本。目前，管理系统主要有田长巡管理平台、田长巡管理端APP、田长巡APP三个部分组成。田长巡管理系统是2.8万名各级田长与15万多名网格员开展日常巡田、管田，落实耕地保护“田长制”工作的重要抓手，广西壮族自治区全区各级田长办人员及网格员均在使用。截止2023年11月底，田长巡管理系统注册用户超过14万人，累计巡田125.66万次，巡田里程约140.52万公里，先后上报问题1616个，已办结426个，下发任务数57.88万个，已举证48.55万个。该系统为全区违法占用或破坏耕地“早发现，早制止”发挥了重要作用。</w:t>
      </w:r>
    </w:p>
    <w:p w14:paraId="03CC66A3" w14:textId="6EED96C4" w:rsidR="00C808FE" w:rsidRDefault="00816354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816354">
        <w:rPr>
          <w:rFonts w:ascii="仿宋_GB2312" w:eastAsia="仿宋_GB2312" w:hAnsi="宋体" w:hint="eastAsia"/>
          <w:sz w:val="32"/>
          <w:szCs w:val="28"/>
        </w:rPr>
        <w:t>通过制定团体标准《</w:t>
      </w:r>
      <w:r w:rsidR="00D20109" w:rsidRPr="00D20109">
        <w:rPr>
          <w:rFonts w:ascii="仿宋_GB2312" w:eastAsia="仿宋_GB2312" w:hAnsi="宋体" w:hint="eastAsia"/>
          <w:sz w:val="32"/>
          <w:szCs w:val="28"/>
        </w:rPr>
        <w:t>田长巡管理系统建设规范</w:t>
      </w:r>
      <w:r w:rsidRPr="00816354">
        <w:rPr>
          <w:rFonts w:ascii="仿宋_GB2312" w:eastAsia="仿宋_GB2312" w:hAnsi="宋体" w:hint="eastAsia"/>
          <w:sz w:val="32"/>
          <w:szCs w:val="28"/>
        </w:rPr>
        <w:t>》，</w:t>
      </w:r>
      <w:r w:rsidR="008B35DA" w:rsidRPr="008B35DA">
        <w:rPr>
          <w:rFonts w:ascii="仿宋_GB2312" w:eastAsia="仿宋_GB2312" w:hAnsi="宋体" w:hint="eastAsia"/>
          <w:sz w:val="32"/>
          <w:szCs w:val="28"/>
        </w:rPr>
        <w:t>以标准为</w:t>
      </w:r>
      <w:r w:rsidR="008B35DA" w:rsidRPr="008B35DA">
        <w:rPr>
          <w:rFonts w:ascii="仿宋_GB2312" w:eastAsia="仿宋_GB2312" w:hAnsi="宋体" w:hint="eastAsia"/>
          <w:sz w:val="32"/>
          <w:szCs w:val="28"/>
        </w:rPr>
        <w:lastRenderedPageBreak/>
        <w:t>抓手，</w:t>
      </w:r>
      <w:r w:rsidR="00D20109">
        <w:rPr>
          <w:rFonts w:ascii="仿宋_GB2312" w:eastAsia="仿宋_GB2312" w:hAnsi="宋体" w:hint="eastAsia"/>
          <w:sz w:val="32"/>
          <w:szCs w:val="28"/>
        </w:rPr>
        <w:t>规范</w:t>
      </w:r>
      <w:r w:rsidR="00D20109" w:rsidRPr="00D20109">
        <w:rPr>
          <w:rFonts w:ascii="仿宋_GB2312" w:eastAsia="仿宋_GB2312" w:hAnsi="宋体" w:hint="eastAsia"/>
          <w:sz w:val="32"/>
          <w:szCs w:val="28"/>
        </w:rPr>
        <w:t>田长巡管理系统建设</w:t>
      </w:r>
      <w:r w:rsidR="00D20109">
        <w:rPr>
          <w:rFonts w:ascii="仿宋_GB2312" w:eastAsia="仿宋_GB2312" w:hAnsi="宋体" w:hint="eastAsia"/>
          <w:sz w:val="32"/>
          <w:szCs w:val="28"/>
        </w:rPr>
        <w:t>要求，</w:t>
      </w:r>
      <w:r w:rsidR="00D20109" w:rsidRPr="00D20109">
        <w:rPr>
          <w:rFonts w:ascii="仿宋_GB2312" w:eastAsia="仿宋_GB2312" w:hAnsi="宋体" w:hint="eastAsia"/>
          <w:sz w:val="32"/>
          <w:szCs w:val="28"/>
        </w:rPr>
        <w:t>将系统的建设和使用经验推广到区内各地，</w:t>
      </w:r>
      <w:r w:rsidR="00D20109">
        <w:rPr>
          <w:rFonts w:ascii="仿宋_GB2312" w:eastAsia="仿宋_GB2312" w:hAnsi="宋体" w:hint="eastAsia"/>
          <w:sz w:val="32"/>
          <w:szCs w:val="28"/>
        </w:rPr>
        <w:t>对</w:t>
      </w:r>
      <w:r w:rsidR="00D20109" w:rsidRPr="00D20109">
        <w:rPr>
          <w:rFonts w:ascii="仿宋_GB2312" w:eastAsia="仿宋_GB2312" w:hAnsi="宋体" w:hint="eastAsia"/>
          <w:sz w:val="32"/>
          <w:szCs w:val="28"/>
        </w:rPr>
        <w:t>助力实现耕地保护实时网格化管理，加强耕地利用情况监测，提升我区耕地保护管理水平</w:t>
      </w:r>
      <w:r w:rsidR="008B35DA" w:rsidRPr="008B35DA">
        <w:rPr>
          <w:rFonts w:ascii="仿宋_GB2312" w:eastAsia="仿宋_GB2312" w:hAnsi="宋体" w:hint="eastAsia"/>
          <w:sz w:val="32"/>
          <w:szCs w:val="28"/>
        </w:rPr>
        <w:t>具有重要意义。</w:t>
      </w:r>
    </w:p>
    <w:p w14:paraId="538A3BE1" w14:textId="77777777" w:rsidR="00381796" w:rsidRDefault="003B2F32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三、项目编制过程</w:t>
      </w:r>
    </w:p>
    <w:p w14:paraId="7927F735" w14:textId="77777777" w:rsidR="00381796" w:rsidRDefault="003B2F32" w:rsidP="000A1EAE">
      <w:pPr>
        <w:spacing w:beforeLines="50" w:before="156" w:afterLines="50" w:after="156" w:line="560" w:lineRule="exact"/>
        <w:ind w:firstLineChars="200" w:firstLine="643"/>
        <w:rPr>
          <w:rFonts w:ascii="楷体" w:eastAsia="楷体" w:hAnsi="楷体"/>
          <w:sz w:val="32"/>
          <w:szCs w:val="28"/>
        </w:rPr>
      </w:pPr>
      <w:r>
        <w:rPr>
          <w:rFonts w:ascii="楷体" w:eastAsia="楷体" w:hAnsi="楷体" w:cs="仿宋_GB2312" w:hint="eastAsia"/>
          <w:b/>
          <w:sz w:val="32"/>
          <w:szCs w:val="28"/>
        </w:rPr>
        <w:t>（一）成立标准编制工作组</w:t>
      </w:r>
    </w:p>
    <w:p w14:paraId="0D43AF9B" w14:textId="6D065952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团体标准《</w:t>
      </w:r>
      <w:r w:rsidR="00D20109" w:rsidRPr="00D20109">
        <w:rPr>
          <w:rFonts w:ascii="仿宋_GB2312" w:eastAsia="仿宋_GB2312" w:hAnsi="宋体" w:hint="eastAsia"/>
          <w:sz w:val="32"/>
          <w:szCs w:val="28"/>
        </w:rPr>
        <w:t>田长巡管理系统建设</w:t>
      </w:r>
      <w:r>
        <w:rPr>
          <w:rFonts w:ascii="仿宋_GB2312" w:eastAsia="仿宋_GB2312" w:hAnsi="宋体" w:hint="eastAsia"/>
          <w:sz w:val="32"/>
          <w:szCs w:val="28"/>
        </w:rPr>
        <w:t>》项目任务下达后，</w:t>
      </w:r>
      <w:r w:rsidR="00D20109" w:rsidRPr="00D20109">
        <w:rPr>
          <w:rFonts w:ascii="仿宋_GB2312" w:eastAsia="仿宋_GB2312" w:hAnsi="宋体" w:hint="eastAsia"/>
          <w:sz w:val="32"/>
          <w:szCs w:val="28"/>
        </w:rPr>
        <w:t>广西壮族自治区自然资源调查监测院</w:t>
      </w:r>
      <w:r>
        <w:rPr>
          <w:rFonts w:ascii="仿宋_GB2312" w:eastAsia="仿宋_GB2312" w:hAnsi="宋体" w:hint="eastAsia"/>
          <w:sz w:val="32"/>
          <w:szCs w:val="28"/>
        </w:rPr>
        <w:t>成立了标准编制工作组，起草单位制定了起草编写方案与进度安排，明确任务职责，确定工作技术路线，开展标准研制工作。具体标准编制工作由</w:t>
      </w:r>
      <w:r w:rsidR="00D20109" w:rsidRPr="00D20109">
        <w:rPr>
          <w:rFonts w:ascii="仿宋_GB2312" w:eastAsia="仿宋_GB2312" w:hAnsi="宋体" w:hint="eastAsia"/>
          <w:sz w:val="32"/>
          <w:szCs w:val="28"/>
        </w:rPr>
        <w:t>广西壮族自治区自然资源调查监测院、广西壮族自治区自然资源产品质量检验中心、南宁市自然资源信息集团有限公司</w:t>
      </w:r>
      <w:r w:rsidR="00E815D2">
        <w:rPr>
          <w:rFonts w:ascii="仿宋_GB2312" w:eastAsia="仿宋_GB2312" w:hAnsi="宋体" w:hint="eastAsia"/>
          <w:sz w:val="32"/>
          <w:szCs w:val="28"/>
        </w:rPr>
        <w:t>等单位负责人</w:t>
      </w:r>
      <w:r>
        <w:rPr>
          <w:rFonts w:ascii="仿宋_GB2312" w:eastAsia="仿宋_GB2312" w:hAnsi="宋体" w:hint="eastAsia"/>
          <w:sz w:val="32"/>
          <w:szCs w:val="28"/>
        </w:rPr>
        <w:t>组成</w:t>
      </w:r>
      <w:r w:rsidR="005C468E">
        <w:rPr>
          <w:rFonts w:ascii="仿宋_GB2312" w:eastAsia="仿宋_GB2312" w:hAnsi="宋体" w:hint="eastAsia"/>
          <w:sz w:val="32"/>
          <w:szCs w:val="28"/>
        </w:rPr>
        <w:t>的</w:t>
      </w:r>
      <w:r>
        <w:rPr>
          <w:rFonts w:ascii="仿宋_GB2312" w:eastAsia="仿宋_GB2312" w:hAnsi="宋体" w:hint="eastAsia"/>
          <w:sz w:val="32"/>
          <w:szCs w:val="28"/>
        </w:rPr>
        <w:t>标准编制工作组</w:t>
      </w:r>
      <w:r w:rsidR="00845B6B" w:rsidRPr="00845B6B">
        <w:rPr>
          <w:rFonts w:ascii="仿宋_GB2312" w:eastAsia="仿宋_GB2312" w:hAnsi="宋体" w:hint="eastAsia"/>
          <w:sz w:val="32"/>
          <w:szCs w:val="28"/>
        </w:rPr>
        <w:t>完成</w:t>
      </w:r>
      <w:r>
        <w:rPr>
          <w:rFonts w:ascii="仿宋_GB2312" w:eastAsia="仿宋_GB2312" w:hAnsi="宋体" w:hint="eastAsia"/>
          <w:sz w:val="32"/>
          <w:szCs w:val="28"/>
        </w:rPr>
        <w:t>。</w:t>
      </w:r>
    </w:p>
    <w:p w14:paraId="78B490D1" w14:textId="77777777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编制工作组下设三个组，分别是资料收集组、草案编写组、标准实施组。</w:t>
      </w:r>
    </w:p>
    <w:p w14:paraId="42249504" w14:textId="34C31CB8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资料收集组负责国内外有关</w:t>
      </w:r>
      <w:r w:rsidR="00D20109">
        <w:rPr>
          <w:rFonts w:ascii="仿宋_GB2312" w:eastAsia="仿宋_GB2312" w:hAnsi="宋体" w:hint="eastAsia"/>
          <w:sz w:val="32"/>
          <w:szCs w:val="28"/>
        </w:rPr>
        <w:t>田长巡管理系统建设</w:t>
      </w:r>
      <w:r>
        <w:rPr>
          <w:rFonts w:ascii="仿宋_GB2312" w:eastAsia="仿宋_GB2312" w:hAnsi="宋体" w:hint="eastAsia"/>
          <w:sz w:val="32"/>
          <w:szCs w:val="28"/>
        </w:rPr>
        <w:t>的文献资料的查询、收集和整理工作，查阅前人对</w:t>
      </w:r>
      <w:r w:rsidR="00D20109">
        <w:rPr>
          <w:rFonts w:ascii="仿宋_GB2312" w:eastAsia="仿宋_GB2312" w:hAnsi="宋体" w:hint="eastAsia"/>
          <w:sz w:val="32"/>
          <w:szCs w:val="28"/>
        </w:rPr>
        <w:t>田长巡管理系统建设</w:t>
      </w:r>
      <w:r>
        <w:rPr>
          <w:rFonts w:ascii="仿宋_GB2312" w:eastAsia="仿宋_GB2312" w:hAnsi="宋体" w:hint="eastAsia"/>
          <w:sz w:val="32"/>
          <w:szCs w:val="28"/>
        </w:rPr>
        <w:t>的研究情况。</w:t>
      </w:r>
    </w:p>
    <w:p w14:paraId="1075944C" w14:textId="77777777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草案编写组负责起草标准草案、征求意见稿和标准编制说明、送审稿及编制说明的编写工作，包括后期召开征求意见会、网上征求意见，以及标准的不断修改和完善。</w:t>
      </w:r>
    </w:p>
    <w:p w14:paraId="09C6D2EC" w14:textId="2276F66C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标准实施组负责</w:t>
      </w:r>
      <w:r w:rsidR="005066ED">
        <w:rPr>
          <w:rFonts w:ascii="仿宋_GB2312" w:eastAsia="仿宋_GB2312" w:hAnsi="宋体" w:hint="eastAsia"/>
          <w:sz w:val="32"/>
          <w:szCs w:val="28"/>
        </w:rPr>
        <w:t>团体标准</w:t>
      </w:r>
      <w:r>
        <w:rPr>
          <w:rFonts w:ascii="仿宋_GB2312" w:eastAsia="仿宋_GB2312" w:hAnsi="宋体" w:hint="eastAsia"/>
          <w:sz w:val="32"/>
          <w:szCs w:val="28"/>
        </w:rPr>
        <w:t>《</w:t>
      </w:r>
      <w:r w:rsidR="00D20109">
        <w:rPr>
          <w:rFonts w:ascii="仿宋_GB2312" w:eastAsia="仿宋_GB2312" w:hAnsi="宋体" w:hint="eastAsia"/>
          <w:sz w:val="32"/>
          <w:szCs w:val="28"/>
        </w:rPr>
        <w:t>田长巡管理系统建设规范</w:t>
      </w:r>
      <w:r>
        <w:rPr>
          <w:rFonts w:ascii="仿宋_GB2312" w:eastAsia="仿宋_GB2312" w:hAnsi="宋体" w:hint="eastAsia"/>
          <w:sz w:val="32"/>
          <w:szCs w:val="28"/>
        </w:rPr>
        <w:t>》发布后，组织</w:t>
      </w:r>
      <w:r w:rsidR="00DB29E4">
        <w:rPr>
          <w:rFonts w:ascii="仿宋_GB2312" w:eastAsia="仿宋_GB2312" w:hAnsi="宋体" w:hint="eastAsia"/>
          <w:sz w:val="32"/>
          <w:szCs w:val="28"/>
        </w:rPr>
        <w:t>相关企事业单位</w:t>
      </w:r>
      <w:r>
        <w:rPr>
          <w:rFonts w:ascii="仿宋_GB2312" w:eastAsia="仿宋_GB2312" w:hAnsi="宋体" w:hint="eastAsia"/>
          <w:sz w:val="32"/>
          <w:szCs w:val="28"/>
        </w:rPr>
        <w:t>开展标准宣贯培训会，对标准进行详细</w:t>
      </w:r>
      <w:r>
        <w:rPr>
          <w:rFonts w:ascii="仿宋_GB2312" w:eastAsia="仿宋_GB2312" w:hAnsi="宋体" w:hint="eastAsia"/>
          <w:sz w:val="32"/>
          <w:szCs w:val="28"/>
        </w:rPr>
        <w:lastRenderedPageBreak/>
        <w:t>解读，让相关人员了解标准，并根据标准对</w:t>
      </w:r>
      <w:r w:rsidR="00D20109">
        <w:rPr>
          <w:rFonts w:ascii="仿宋_GB2312" w:eastAsia="仿宋_GB2312" w:hAnsi="宋体" w:hint="eastAsia"/>
          <w:sz w:val="32"/>
          <w:szCs w:val="28"/>
        </w:rPr>
        <w:t>田长巡管理系统建设</w:t>
      </w:r>
      <w:r>
        <w:rPr>
          <w:rFonts w:ascii="仿宋_GB2312" w:eastAsia="仿宋_GB2312" w:hAnsi="宋体" w:hint="eastAsia"/>
          <w:sz w:val="32"/>
          <w:szCs w:val="28"/>
        </w:rPr>
        <w:t>进行规范化操作，并对标准实施情况进行总结分析，不断对团体标准提出修正意见。</w:t>
      </w:r>
    </w:p>
    <w:p w14:paraId="2B965AC3" w14:textId="77777777" w:rsidR="00381796" w:rsidRDefault="003B2F32" w:rsidP="000A1EAE">
      <w:pPr>
        <w:spacing w:beforeLines="50" w:before="156" w:afterLines="50" w:after="156" w:line="560" w:lineRule="exact"/>
        <w:ind w:firstLineChars="200" w:firstLine="643"/>
        <w:rPr>
          <w:rFonts w:ascii="楷体" w:eastAsia="楷体" w:hAnsi="楷体" w:cs="仿宋_GB2312"/>
          <w:b/>
          <w:sz w:val="32"/>
          <w:szCs w:val="28"/>
        </w:rPr>
      </w:pPr>
      <w:r>
        <w:rPr>
          <w:rFonts w:ascii="楷体" w:eastAsia="楷体" w:hAnsi="楷体" w:cs="仿宋_GB2312" w:hint="eastAsia"/>
          <w:b/>
          <w:sz w:val="32"/>
          <w:szCs w:val="28"/>
        </w:rPr>
        <w:t>（二）收集整理文献资料</w:t>
      </w:r>
    </w:p>
    <w:p w14:paraId="4224B911" w14:textId="59914F1F" w:rsidR="00381796" w:rsidRPr="002F4B59" w:rsidRDefault="003B2F32">
      <w:pPr>
        <w:ind w:firstLineChars="200" w:firstLine="640"/>
        <w:rPr>
          <w:rFonts w:ascii="仿宋_GB2312" w:eastAsia="仿宋_GB2312" w:hAnsi="宋体"/>
          <w:sz w:val="32"/>
          <w:szCs w:val="28"/>
          <w:lang w:val="fr-FR"/>
        </w:rPr>
      </w:pPr>
      <w:r>
        <w:rPr>
          <w:rFonts w:ascii="仿宋_GB2312" w:eastAsia="仿宋_GB2312" w:hAnsi="宋体" w:hint="eastAsia"/>
          <w:sz w:val="32"/>
          <w:szCs w:val="28"/>
        </w:rPr>
        <w:t>标准编制工作组收集了国内有关</w:t>
      </w:r>
      <w:r w:rsidR="00D20109">
        <w:rPr>
          <w:rFonts w:ascii="仿宋_GB2312" w:eastAsia="仿宋_GB2312" w:hAnsi="宋体" w:hint="eastAsia"/>
          <w:sz w:val="32"/>
          <w:szCs w:val="28"/>
        </w:rPr>
        <w:t>田长巡管理系统建设</w:t>
      </w:r>
      <w:r>
        <w:rPr>
          <w:rFonts w:ascii="仿宋_GB2312" w:eastAsia="仿宋_GB2312" w:hAnsi="宋体" w:hint="eastAsia"/>
          <w:sz w:val="32"/>
          <w:szCs w:val="28"/>
        </w:rPr>
        <w:t>相关文献资料</w:t>
      </w:r>
      <w:r w:rsidRPr="00FC6716">
        <w:rPr>
          <w:rFonts w:ascii="仿宋_GB2312" w:eastAsia="仿宋_GB2312" w:hAnsi="宋体" w:hint="eastAsia"/>
          <w:sz w:val="32"/>
          <w:szCs w:val="28"/>
        </w:rPr>
        <w:t>。主要有</w:t>
      </w:r>
      <w:r w:rsidRPr="00FC6716">
        <w:rPr>
          <w:rFonts w:ascii="仿宋_GB2312" w:eastAsia="仿宋_GB2312" w:hAnsi="宋体" w:hint="eastAsia"/>
          <w:sz w:val="32"/>
          <w:szCs w:val="28"/>
          <w:lang w:val="fr-FR"/>
        </w:rPr>
        <w:t>：</w:t>
      </w:r>
    </w:p>
    <w:p w14:paraId="589C4950" w14:textId="77777777" w:rsidR="00653AC2" w:rsidRDefault="00653AC2" w:rsidP="00E815D2">
      <w:pPr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53AC2">
        <w:rPr>
          <w:rFonts w:ascii="仿宋_GB2312" w:eastAsia="仿宋_GB2312" w:hAnsi="宋体" w:hint="eastAsia"/>
          <w:sz w:val="32"/>
          <w:szCs w:val="28"/>
        </w:rPr>
        <w:t>[1]郭琛.面向“田长制”的耕地监管平台的研究与实现[D].长江大学,2023.DOI:10.26981/d.cnki.gjhsc.2023.001372.</w:t>
      </w:r>
    </w:p>
    <w:p w14:paraId="131CCA58" w14:textId="570BF012" w:rsidR="00653AC2" w:rsidRDefault="00653AC2" w:rsidP="00E815D2">
      <w:pPr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53AC2">
        <w:rPr>
          <w:rFonts w:ascii="仿宋_GB2312" w:eastAsia="仿宋_GB2312" w:hAnsi="宋体" w:hint="eastAsia"/>
          <w:sz w:val="32"/>
          <w:szCs w:val="28"/>
        </w:rPr>
        <w:t>[</w:t>
      </w:r>
      <w:r>
        <w:rPr>
          <w:rFonts w:ascii="仿宋_GB2312" w:eastAsia="仿宋_GB2312" w:hAnsi="宋体"/>
          <w:sz w:val="32"/>
          <w:szCs w:val="28"/>
        </w:rPr>
        <w:t>2</w:t>
      </w:r>
      <w:r w:rsidRPr="00653AC2">
        <w:rPr>
          <w:rFonts w:ascii="仿宋_GB2312" w:eastAsia="仿宋_GB2312" w:hAnsi="宋体" w:hint="eastAsia"/>
          <w:sz w:val="32"/>
          <w:szCs w:val="28"/>
        </w:rPr>
        <w:t>]涂永能.基于田长制的地理信息管理平台构建探讨[J].测绘与空间地理信息,2024,47(03):143-146.</w:t>
      </w:r>
    </w:p>
    <w:p w14:paraId="475DD0C5" w14:textId="3AD638C7" w:rsidR="00653AC2" w:rsidRPr="00653AC2" w:rsidRDefault="00653AC2" w:rsidP="00E815D2">
      <w:pPr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53AC2">
        <w:rPr>
          <w:rFonts w:ascii="仿宋_GB2312" w:eastAsia="仿宋_GB2312" w:hAnsi="宋体" w:hint="eastAsia"/>
          <w:sz w:val="32"/>
          <w:szCs w:val="28"/>
        </w:rPr>
        <w:t>[</w:t>
      </w:r>
      <w:r>
        <w:rPr>
          <w:rFonts w:ascii="仿宋_GB2312" w:eastAsia="仿宋_GB2312" w:hAnsi="宋体"/>
          <w:sz w:val="32"/>
          <w:szCs w:val="28"/>
        </w:rPr>
        <w:t>3</w:t>
      </w:r>
      <w:r w:rsidRPr="00653AC2">
        <w:rPr>
          <w:rFonts w:ascii="仿宋_GB2312" w:eastAsia="仿宋_GB2312" w:hAnsi="宋体" w:hint="eastAsia"/>
          <w:sz w:val="32"/>
          <w:szCs w:val="28"/>
        </w:rPr>
        <w:t>]易志辉,徐超,董占杰.智慧田长综合管理平台的设计与实现[J/OL].自然资源信息化,1-6[2024-03-27].</w:t>
      </w:r>
    </w:p>
    <w:p w14:paraId="61DF002F" w14:textId="77777777" w:rsidR="00653AC2" w:rsidRDefault="00653AC2" w:rsidP="00E815D2">
      <w:pPr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53AC2">
        <w:rPr>
          <w:rFonts w:ascii="仿宋_GB2312" w:eastAsia="仿宋_GB2312" w:hAnsi="宋体" w:hint="eastAsia"/>
          <w:sz w:val="32"/>
          <w:szCs w:val="28"/>
        </w:rPr>
        <w:t>DB34T3735.1-2020《河长制决策支持系统 第1部分：数据库设计规范》</w:t>
      </w:r>
    </w:p>
    <w:p w14:paraId="1CFEF7FB" w14:textId="77777777" w:rsidR="00653AC2" w:rsidRDefault="00653AC2" w:rsidP="00E815D2">
      <w:pPr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53AC2">
        <w:rPr>
          <w:rFonts w:ascii="仿宋_GB2312" w:eastAsia="仿宋_GB2312" w:hAnsi="宋体" w:hint="eastAsia"/>
          <w:sz w:val="32"/>
          <w:szCs w:val="28"/>
        </w:rPr>
        <w:t>DB34T3735.2-2020《河长制决策支持系统 第2部分：数据资源共享规范》</w:t>
      </w:r>
    </w:p>
    <w:p w14:paraId="144BFF78" w14:textId="77777777" w:rsidR="00653AC2" w:rsidRDefault="00653AC2" w:rsidP="00E815D2">
      <w:pPr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53AC2">
        <w:rPr>
          <w:rFonts w:ascii="仿宋_GB2312" w:eastAsia="仿宋_GB2312" w:hAnsi="宋体" w:hint="eastAsia"/>
          <w:sz w:val="32"/>
          <w:szCs w:val="28"/>
        </w:rPr>
        <w:t>DB34T3735.3-2021《河长制决策支持系统 第3部分：数据采集加工存储规范》</w:t>
      </w:r>
    </w:p>
    <w:p w14:paraId="27F206F1" w14:textId="77777777" w:rsidR="00653AC2" w:rsidRDefault="00653AC2" w:rsidP="00E815D2">
      <w:pPr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53AC2">
        <w:rPr>
          <w:rFonts w:ascii="仿宋_GB2312" w:eastAsia="仿宋_GB2312" w:hAnsi="宋体" w:hint="eastAsia"/>
          <w:sz w:val="32"/>
          <w:szCs w:val="28"/>
        </w:rPr>
        <w:t>DB34T3735.4-2022《河长制决策支持系统 第4部分：应用服务规范》</w:t>
      </w:r>
    </w:p>
    <w:p w14:paraId="15DC8CEE" w14:textId="0B010DB7" w:rsidR="001F16E6" w:rsidRPr="00A806B3" w:rsidRDefault="00653AC2" w:rsidP="00E815D2">
      <w:pPr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53AC2">
        <w:rPr>
          <w:rFonts w:ascii="仿宋_GB2312" w:eastAsia="仿宋_GB2312" w:hAnsi="宋体" w:hint="eastAsia"/>
          <w:sz w:val="32"/>
          <w:szCs w:val="28"/>
        </w:rPr>
        <w:t>DB34T3735.5-2022《河长制决策支持系统 第5部分：数据</w:t>
      </w:r>
      <w:r w:rsidRPr="00653AC2">
        <w:rPr>
          <w:rFonts w:ascii="仿宋_GB2312" w:eastAsia="仿宋_GB2312" w:hAnsi="宋体" w:hint="eastAsia"/>
          <w:sz w:val="32"/>
          <w:szCs w:val="28"/>
        </w:rPr>
        <w:lastRenderedPageBreak/>
        <w:t>更新规范》</w:t>
      </w:r>
      <w:r w:rsidR="00A806B3" w:rsidRPr="00A806B3">
        <w:rPr>
          <w:rFonts w:ascii="仿宋_GB2312" w:eastAsia="仿宋_GB2312" w:hAnsi="宋体" w:hint="eastAsia"/>
          <w:sz w:val="32"/>
          <w:szCs w:val="28"/>
        </w:rPr>
        <w:t>。</w:t>
      </w:r>
    </w:p>
    <w:p w14:paraId="49175270" w14:textId="77777777" w:rsidR="00381796" w:rsidRDefault="003B2F32" w:rsidP="00E815D2">
      <w:pPr>
        <w:spacing w:beforeLines="50" w:before="156" w:afterLines="50" w:after="156" w:line="560" w:lineRule="exact"/>
        <w:ind w:firstLineChars="200" w:firstLine="643"/>
        <w:rPr>
          <w:rFonts w:ascii="楷体" w:eastAsia="楷体" w:hAnsi="楷体" w:cs="仿宋_GB2312"/>
          <w:b/>
          <w:sz w:val="32"/>
          <w:szCs w:val="28"/>
        </w:rPr>
      </w:pPr>
      <w:r>
        <w:rPr>
          <w:rFonts w:ascii="楷体" w:eastAsia="楷体" w:hAnsi="楷体" w:cs="仿宋_GB2312" w:hint="eastAsia"/>
          <w:b/>
          <w:sz w:val="32"/>
          <w:szCs w:val="28"/>
        </w:rPr>
        <w:t>（三）研讨确定标准主体内容</w:t>
      </w:r>
    </w:p>
    <w:p w14:paraId="1EC27392" w14:textId="34D1F517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标准编制工作组在对收集的资料进行整理研究之后，202</w:t>
      </w:r>
      <w:r w:rsidR="00653AC2">
        <w:rPr>
          <w:rFonts w:ascii="仿宋_GB2312" w:eastAsia="仿宋_GB2312" w:hAnsi="宋体"/>
          <w:sz w:val="32"/>
          <w:szCs w:val="28"/>
        </w:rPr>
        <w:t>4</w:t>
      </w:r>
      <w:r>
        <w:rPr>
          <w:rFonts w:ascii="仿宋_GB2312" w:eastAsia="仿宋_GB2312" w:hAnsi="宋体" w:hint="eastAsia"/>
          <w:sz w:val="32"/>
          <w:szCs w:val="28"/>
        </w:rPr>
        <w:t>年</w:t>
      </w:r>
      <w:r w:rsidR="00653AC2">
        <w:rPr>
          <w:rFonts w:ascii="仿宋_GB2312" w:eastAsia="仿宋_GB2312" w:hAnsi="宋体"/>
          <w:sz w:val="32"/>
          <w:szCs w:val="28"/>
        </w:rPr>
        <w:t>3</w:t>
      </w:r>
      <w:r>
        <w:rPr>
          <w:rFonts w:ascii="仿宋_GB2312" w:eastAsia="仿宋_GB2312" w:hAnsi="宋体" w:hint="eastAsia"/>
          <w:sz w:val="32"/>
          <w:szCs w:val="28"/>
        </w:rPr>
        <w:t>月，标准编制工作组召开了标准编制会议，对标准的整体框架结构进行了研究，并对标准的关键性内容进行了初步探讨。经过研究，标准的主体内容确定为</w:t>
      </w:r>
      <w:r w:rsidR="0083026E" w:rsidRPr="009E680A">
        <w:rPr>
          <w:rFonts w:ascii="仿宋_GB2312" w:eastAsia="仿宋_GB2312" w:hAnsi="宋体" w:hint="eastAsia"/>
          <w:sz w:val="32"/>
          <w:szCs w:val="28"/>
        </w:rPr>
        <w:t>术语和定义、缩略语、</w:t>
      </w:r>
      <w:bookmarkStart w:id="0" w:name="_Hlk162477280"/>
      <w:r w:rsidR="00CE3124" w:rsidRPr="009E680A">
        <w:rPr>
          <w:rFonts w:ascii="仿宋_GB2312" w:eastAsia="仿宋_GB2312" w:hAnsi="宋体" w:hint="eastAsia"/>
          <w:sz w:val="32"/>
          <w:szCs w:val="28"/>
        </w:rPr>
        <w:t>基本要求</w:t>
      </w:r>
      <w:r w:rsidR="0083026E" w:rsidRPr="009E680A">
        <w:rPr>
          <w:rFonts w:ascii="仿宋_GB2312" w:eastAsia="仿宋_GB2312" w:hAnsi="宋体" w:hint="eastAsia"/>
          <w:sz w:val="32"/>
          <w:szCs w:val="28"/>
        </w:rPr>
        <w:t>、系统架构</w:t>
      </w:r>
      <w:r w:rsidR="0083026E" w:rsidRPr="009E680A">
        <w:rPr>
          <w:rFonts w:ascii="仿宋_GB2312" w:eastAsia="仿宋_GB2312" w:hAnsi="宋体"/>
          <w:sz w:val="32"/>
          <w:szCs w:val="28"/>
        </w:rPr>
        <w:t>、</w:t>
      </w:r>
      <w:r w:rsidR="0083026E" w:rsidRPr="009E680A">
        <w:rPr>
          <w:rFonts w:ascii="仿宋_GB2312" w:eastAsia="仿宋_GB2312" w:hAnsi="宋体" w:hint="eastAsia"/>
          <w:sz w:val="32"/>
          <w:szCs w:val="28"/>
        </w:rPr>
        <w:t>系统</w:t>
      </w:r>
      <w:r w:rsidR="009E680A" w:rsidRPr="009E680A">
        <w:rPr>
          <w:rFonts w:ascii="仿宋_GB2312" w:eastAsia="仿宋_GB2312" w:hAnsi="宋体" w:hint="eastAsia"/>
          <w:sz w:val="32"/>
          <w:szCs w:val="28"/>
        </w:rPr>
        <w:t>建设</w:t>
      </w:r>
      <w:r w:rsidR="0083026E" w:rsidRPr="009E680A">
        <w:rPr>
          <w:rFonts w:ascii="仿宋_GB2312" w:eastAsia="仿宋_GB2312" w:hAnsi="宋体" w:hint="eastAsia"/>
          <w:sz w:val="32"/>
          <w:szCs w:val="28"/>
        </w:rPr>
        <w:t>、</w:t>
      </w:r>
      <w:r w:rsidR="009E680A" w:rsidRPr="009E680A">
        <w:rPr>
          <w:rFonts w:ascii="仿宋_GB2312" w:eastAsia="仿宋_GB2312" w:hAnsi="宋体" w:hint="eastAsia"/>
          <w:sz w:val="32"/>
          <w:szCs w:val="28"/>
        </w:rPr>
        <w:t>系统</w:t>
      </w:r>
      <w:r w:rsidR="0083026E" w:rsidRPr="009E680A">
        <w:rPr>
          <w:rFonts w:ascii="仿宋_GB2312" w:eastAsia="仿宋_GB2312" w:hAnsi="宋体" w:hint="eastAsia"/>
          <w:sz w:val="32"/>
          <w:szCs w:val="28"/>
        </w:rPr>
        <w:t>运行</w:t>
      </w:r>
      <w:r w:rsidR="009E680A" w:rsidRPr="009E680A">
        <w:rPr>
          <w:rFonts w:ascii="仿宋_GB2312" w:eastAsia="仿宋_GB2312" w:hAnsi="宋体" w:hint="eastAsia"/>
          <w:sz w:val="32"/>
          <w:szCs w:val="28"/>
        </w:rPr>
        <w:t>及数据交换、</w:t>
      </w:r>
      <w:bookmarkEnd w:id="0"/>
      <w:r w:rsidR="009E680A" w:rsidRPr="009E680A">
        <w:rPr>
          <w:rFonts w:ascii="仿宋_GB2312" w:eastAsia="仿宋_GB2312" w:hAnsi="宋体" w:hint="eastAsia"/>
          <w:sz w:val="32"/>
          <w:szCs w:val="28"/>
        </w:rPr>
        <w:t>安全保障</w:t>
      </w:r>
      <w:r>
        <w:rPr>
          <w:rFonts w:ascii="仿宋_GB2312" w:eastAsia="仿宋_GB2312" w:hAnsi="宋体" w:hint="eastAsia"/>
          <w:sz w:val="32"/>
          <w:szCs w:val="28"/>
        </w:rPr>
        <w:t>。</w:t>
      </w:r>
    </w:p>
    <w:p w14:paraId="24D87C8F" w14:textId="77777777" w:rsidR="00381796" w:rsidRDefault="003B2F32" w:rsidP="000A1EAE">
      <w:pPr>
        <w:spacing w:beforeLines="50" w:before="156" w:afterLines="50" w:after="156" w:line="560" w:lineRule="exact"/>
        <w:ind w:firstLineChars="200" w:firstLine="643"/>
        <w:rPr>
          <w:rFonts w:ascii="楷体" w:eastAsia="楷体" w:hAnsi="楷体" w:cs="仿宋_GB2312"/>
          <w:b/>
          <w:sz w:val="32"/>
          <w:szCs w:val="28"/>
        </w:rPr>
      </w:pPr>
      <w:r>
        <w:rPr>
          <w:rFonts w:ascii="楷体" w:eastAsia="楷体" w:hAnsi="楷体" w:cs="仿宋_GB2312" w:hint="eastAsia"/>
          <w:b/>
          <w:sz w:val="32"/>
          <w:szCs w:val="28"/>
        </w:rPr>
        <w:t>（四）调研</w:t>
      </w:r>
      <w:r w:rsidR="002F4B59">
        <w:rPr>
          <w:rFonts w:ascii="楷体" w:eastAsia="楷体" w:hAnsi="楷体" w:cs="仿宋_GB2312" w:hint="eastAsia"/>
          <w:b/>
          <w:sz w:val="32"/>
          <w:szCs w:val="28"/>
        </w:rPr>
        <w:t>及</w:t>
      </w:r>
      <w:r>
        <w:rPr>
          <w:rFonts w:ascii="楷体" w:eastAsia="楷体" w:hAnsi="楷体" w:cs="仿宋_GB2312" w:hint="eastAsia"/>
          <w:b/>
          <w:sz w:val="32"/>
          <w:szCs w:val="28"/>
        </w:rPr>
        <w:t>形成</w:t>
      </w:r>
      <w:r w:rsidR="002F4B59">
        <w:rPr>
          <w:rFonts w:ascii="楷体" w:eastAsia="楷体" w:hAnsi="楷体" w:cs="仿宋_GB2312" w:hint="eastAsia"/>
          <w:b/>
          <w:sz w:val="32"/>
          <w:szCs w:val="28"/>
        </w:rPr>
        <w:t>草案、</w:t>
      </w:r>
      <w:r>
        <w:rPr>
          <w:rFonts w:ascii="楷体" w:eastAsia="楷体" w:hAnsi="楷体" w:cs="仿宋_GB2312" w:hint="eastAsia"/>
          <w:b/>
          <w:sz w:val="32"/>
          <w:szCs w:val="28"/>
        </w:rPr>
        <w:t>征求意见稿</w:t>
      </w:r>
    </w:p>
    <w:p w14:paraId="202F4F98" w14:textId="7B909E11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202</w:t>
      </w:r>
      <w:r w:rsidR="00653AC2">
        <w:rPr>
          <w:rFonts w:ascii="仿宋_GB2312" w:eastAsia="仿宋_GB2312" w:hAnsi="宋体"/>
          <w:sz w:val="32"/>
          <w:szCs w:val="28"/>
        </w:rPr>
        <w:t>4</w:t>
      </w:r>
      <w:r>
        <w:rPr>
          <w:rFonts w:ascii="仿宋_GB2312" w:eastAsia="仿宋_GB2312" w:hAnsi="宋体" w:hint="eastAsia"/>
          <w:sz w:val="32"/>
          <w:szCs w:val="28"/>
        </w:rPr>
        <w:t>年</w:t>
      </w:r>
      <w:r w:rsidR="00653AC2">
        <w:rPr>
          <w:rFonts w:ascii="仿宋_GB2312" w:eastAsia="仿宋_GB2312" w:hAnsi="宋体"/>
          <w:sz w:val="32"/>
          <w:szCs w:val="28"/>
        </w:rPr>
        <w:t>1</w:t>
      </w:r>
      <w:r>
        <w:rPr>
          <w:rFonts w:ascii="仿宋_GB2312" w:eastAsia="仿宋_GB2312" w:hAnsi="宋体" w:hint="eastAsia"/>
          <w:sz w:val="32"/>
          <w:szCs w:val="28"/>
        </w:rPr>
        <w:t>月，标准起草工作小组进行了广泛调研工作，查阅了大量的国内外文献资料，对</w:t>
      </w:r>
      <w:r w:rsidR="00D20109">
        <w:rPr>
          <w:rFonts w:ascii="仿宋_GB2312" w:eastAsia="仿宋_GB2312" w:hAnsi="宋体" w:hint="eastAsia"/>
          <w:sz w:val="32"/>
          <w:szCs w:val="28"/>
        </w:rPr>
        <w:t>田长巡管理系统建设</w:t>
      </w:r>
      <w:r>
        <w:rPr>
          <w:rFonts w:ascii="仿宋_GB2312" w:eastAsia="仿宋_GB2312" w:hAnsi="宋体" w:hint="eastAsia"/>
          <w:sz w:val="32"/>
          <w:szCs w:val="28"/>
        </w:rPr>
        <w:t>的前人研究成果进行系统总结。形成了标准的基本构架，对主要内容进行了讨论并对项目的工作进行了部署和安排。</w:t>
      </w:r>
    </w:p>
    <w:p w14:paraId="520D454C" w14:textId="5D8708A6" w:rsidR="00381796" w:rsidRDefault="002F4B59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202</w:t>
      </w:r>
      <w:r w:rsidR="00653AC2">
        <w:rPr>
          <w:rFonts w:ascii="仿宋_GB2312" w:eastAsia="仿宋_GB2312" w:hAnsi="宋体"/>
          <w:sz w:val="32"/>
          <w:szCs w:val="28"/>
        </w:rPr>
        <w:t>4</w:t>
      </w:r>
      <w:r>
        <w:rPr>
          <w:rFonts w:ascii="仿宋_GB2312" w:eastAsia="仿宋_GB2312" w:hAnsi="宋体" w:hint="eastAsia"/>
          <w:sz w:val="32"/>
          <w:szCs w:val="28"/>
        </w:rPr>
        <w:t>年</w:t>
      </w:r>
      <w:r w:rsidR="00653AC2">
        <w:rPr>
          <w:rFonts w:ascii="仿宋_GB2312" w:eastAsia="仿宋_GB2312" w:hAnsi="宋体" w:hint="eastAsia"/>
          <w:sz w:val="32"/>
          <w:szCs w:val="28"/>
        </w:rPr>
        <w:t>2月-</w:t>
      </w:r>
      <w:r w:rsidR="00653AC2">
        <w:rPr>
          <w:rFonts w:ascii="仿宋_GB2312" w:eastAsia="仿宋_GB2312" w:hAnsi="宋体"/>
          <w:sz w:val="32"/>
          <w:szCs w:val="28"/>
        </w:rPr>
        <w:t>3</w:t>
      </w:r>
      <w:r>
        <w:rPr>
          <w:rFonts w:ascii="仿宋_GB2312" w:eastAsia="仿宋_GB2312" w:hAnsi="宋体" w:hint="eastAsia"/>
          <w:sz w:val="32"/>
          <w:szCs w:val="28"/>
        </w:rPr>
        <w:t>月，</w:t>
      </w:r>
      <w:r w:rsidR="003B2F32">
        <w:rPr>
          <w:rFonts w:ascii="仿宋_GB2312" w:eastAsia="仿宋_GB2312" w:hAnsi="宋体" w:hint="eastAsia"/>
          <w:sz w:val="32"/>
          <w:szCs w:val="28"/>
        </w:rPr>
        <w:t>在前期工作的基础之上，通过理清逻辑脉络，整合已有的参考资料中有关</w:t>
      </w:r>
      <w:r w:rsidR="00D20109">
        <w:rPr>
          <w:rFonts w:ascii="仿宋_GB2312" w:eastAsia="仿宋_GB2312" w:hAnsi="宋体" w:hint="eastAsia"/>
          <w:sz w:val="32"/>
          <w:szCs w:val="28"/>
        </w:rPr>
        <w:t>田长巡管理系统建设</w:t>
      </w:r>
      <w:r w:rsidR="003B2F32">
        <w:rPr>
          <w:rFonts w:ascii="仿宋_GB2312" w:eastAsia="仿宋_GB2312" w:hAnsi="宋体" w:hint="eastAsia"/>
          <w:sz w:val="32"/>
          <w:szCs w:val="28"/>
        </w:rPr>
        <w:t>要求，并结合</w:t>
      </w:r>
      <w:r w:rsidR="00653AC2">
        <w:rPr>
          <w:rFonts w:ascii="仿宋_GB2312" w:eastAsia="仿宋_GB2312" w:hAnsi="宋体" w:hint="eastAsia"/>
          <w:sz w:val="32"/>
          <w:szCs w:val="28"/>
        </w:rPr>
        <w:t>田长巡管理系统建设</w:t>
      </w:r>
      <w:r w:rsidR="003B2F32">
        <w:rPr>
          <w:rFonts w:ascii="仿宋_GB2312" w:eastAsia="仿宋_GB2312" w:hAnsi="宋体" w:hint="eastAsia"/>
          <w:sz w:val="32"/>
          <w:szCs w:val="28"/>
        </w:rPr>
        <w:t>实际要求的基础上，按照简化、统一等原则编制完成团体标准《</w:t>
      </w:r>
      <w:r w:rsidR="00D20109">
        <w:rPr>
          <w:rFonts w:ascii="仿宋_GB2312" w:eastAsia="仿宋_GB2312" w:hAnsi="宋体" w:hint="eastAsia"/>
          <w:sz w:val="32"/>
          <w:szCs w:val="28"/>
        </w:rPr>
        <w:t>田长巡管理系统建设规范</w:t>
      </w:r>
      <w:r w:rsidR="003B2F32">
        <w:rPr>
          <w:rFonts w:ascii="仿宋_GB2312" w:eastAsia="仿宋_GB2312" w:hAnsi="宋体" w:hint="eastAsia"/>
          <w:sz w:val="32"/>
          <w:szCs w:val="28"/>
        </w:rPr>
        <w:t>》（草案）。</w:t>
      </w:r>
    </w:p>
    <w:p w14:paraId="62284E99" w14:textId="0CF6EF80" w:rsidR="009133CD" w:rsidRPr="00F11F09" w:rsidRDefault="003B2F32" w:rsidP="00F11F09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202</w:t>
      </w:r>
      <w:r w:rsidR="00653AC2">
        <w:rPr>
          <w:rFonts w:ascii="仿宋_GB2312" w:eastAsia="仿宋_GB2312" w:hAnsi="宋体"/>
          <w:sz w:val="32"/>
          <w:szCs w:val="28"/>
        </w:rPr>
        <w:t>4</w:t>
      </w:r>
      <w:r>
        <w:rPr>
          <w:rFonts w:ascii="仿宋_GB2312" w:eastAsia="仿宋_GB2312" w:hAnsi="宋体" w:hint="eastAsia"/>
          <w:sz w:val="32"/>
          <w:szCs w:val="28"/>
        </w:rPr>
        <w:t>年</w:t>
      </w:r>
      <w:r w:rsidR="00653AC2">
        <w:rPr>
          <w:rFonts w:ascii="仿宋_GB2312" w:eastAsia="仿宋_GB2312" w:hAnsi="宋体"/>
          <w:sz w:val="32"/>
          <w:szCs w:val="28"/>
        </w:rPr>
        <w:t>4</w:t>
      </w:r>
      <w:r>
        <w:rPr>
          <w:rFonts w:ascii="仿宋_GB2312" w:eastAsia="仿宋_GB2312" w:hAnsi="宋体" w:hint="eastAsia"/>
          <w:sz w:val="32"/>
          <w:szCs w:val="28"/>
        </w:rPr>
        <w:t>月，标准起草工作组</w:t>
      </w:r>
      <w:r w:rsidR="001F16E6">
        <w:rPr>
          <w:rFonts w:ascii="仿宋_GB2312" w:eastAsia="仿宋_GB2312" w:hAnsi="宋体" w:hint="eastAsia"/>
          <w:sz w:val="32"/>
          <w:szCs w:val="28"/>
        </w:rPr>
        <w:t>到</w:t>
      </w:r>
      <w:r w:rsidR="001F16E6">
        <w:rPr>
          <w:rFonts w:ascii="仿宋_GB2312" w:eastAsia="仿宋_GB2312" w:hAnsi="宋体"/>
          <w:sz w:val="32"/>
          <w:szCs w:val="28"/>
        </w:rPr>
        <w:t>相关单位和科研机构进行调研，开展试验验证</w:t>
      </w:r>
      <w:r>
        <w:rPr>
          <w:rFonts w:ascii="仿宋_GB2312" w:eastAsia="仿宋_GB2312" w:hAnsi="宋体" w:hint="eastAsia"/>
          <w:sz w:val="32"/>
          <w:szCs w:val="28"/>
        </w:rPr>
        <w:t>。并实际征求意见，通过收集反馈了大量意见，标准编制工作组多次召开会议，对标准草案进行了反复修改和研究讨论。进一步讨论完善标准草案，形成团体标准《</w:t>
      </w:r>
      <w:r w:rsidR="00D20109">
        <w:rPr>
          <w:rFonts w:ascii="仿宋_GB2312" w:eastAsia="仿宋_GB2312" w:hAnsi="宋体" w:hint="eastAsia"/>
          <w:sz w:val="32"/>
          <w:szCs w:val="28"/>
        </w:rPr>
        <w:t>田长巡管理系统建设规范</w:t>
      </w:r>
      <w:r>
        <w:rPr>
          <w:rFonts w:ascii="仿宋_GB2312" w:eastAsia="仿宋_GB2312" w:hAnsi="宋体" w:hint="eastAsia"/>
          <w:sz w:val="32"/>
          <w:szCs w:val="28"/>
        </w:rPr>
        <w:t>》（征求意见稿）和（征求意见稿）编制说明。</w:t>
      </w:r>
    </w:p>
    <w:p w14:paraId="3F5C2331" w14:textId="77777777" w:rsidR="00381796" w:rsidRDefault="003B2F32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bookmarkStart w:id="1" w:name="_Toc526940083"/>
      <w:r>
        <w:rPr>
          <w:rFonts w:ascii="黑体" w:eastAsia="黑体" w:hAnsi="黑体" w:cs="仿宋_GB2312" w:hint="eastAsia"/>
          <w:sz w:val="32"/>
          <w:szCs w:val="32"/>
        </w:rPr>
        <w:lastRenderedPageBreak/>
        <w:t>四、标准制定原则</w:t>
      </w:r>
      <w:bookmarkEnd w:id="1"/>
    </w:p>
    <w:p w14:paraId="4CBEDFF3" w14:textId="77777777" w:rsidR="00381796" w:rsidRDefault="003B2F32" w:rsidP="000A1EAE">
      <w:pPr>
        <w:spacing w:beforeLines="50" w:before="156" w:afterLines="50" w:after="156" w:line="560" w:lineRule="exact"/>
        <w:ind w:firstLineChars="200" w:firstLine="643"/>
        <w:rPr>
          <w:rFonts w:ascii="楷体" w:eastAsia="楷体" w:hAnsi="楷体" w:cs="仿宋_GB2312"/>
          <w:b/>
          <w:sz w:val="32"/>
          <w:szCs w:val="28"/>
        </w:rPr>
      </w:pPr>
      <w:r>
        <w:rPr>
          <w:rFonts w:ascii="楷体" w:eastAsia="楷体" w:hAnsi="楷体" w:cs="仿宋_GB2312" w:hint="eastAsia"/>
          <w:b/>
          <w:sz w:val="32"/>
          <w:szCs w:val="28"/>
        </w:rPr>
        <w:t>（一）实用性原则</w:t>
      </w:r>
    </w:p>
    <w:p w14:paraId="51A23C40" w14:textId="69A1C6A7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本文件是在充分收集相关资料和文献，分析</w:t>
      </w:r>
      <w:r w:rsidR="00D20109">
        <w:rPr>
          <w:rFonts w:ascii="仿宋_GB2312" w:eastAsia="仿宋_GB2312" w:hAnsi="宋体" w:hint="eastAsia"/>
          <w:sz w:val="32"/>
          <w:szCs w:val="28"/>
        </w:rPr>
        <w:t>田长巡管理系统建设</w:t>
      </w:r>
      <w:r>
        <w:rPr>
          <w:rFonts w:ascii="仿宋_GB2312" w:eastAsia="仿宋_GB2312" w:hAnsi="宋体" w:hint="eastAsia"/>
          <w:sz w:val="32"/>
          <w:szCs w:val="28"/>
        </w:rPr>
        <w:t>当前现状，在现有相关</w:t>
      </w:r>
      <w:r w:rsidR="00D20109">
        <w:rPr>
          <w:rFonts w:ascii="仿宋_GB2312" w:eastAsia="仿宋_GB2312" w:hAnsi="宋体" w:hint="eastAsia"/>
          <w:sz w:val="32"/>
          <w:szCs w:val="28"/>
        </w:rPr>
        <w:t>田长巡管理系统建设</w:t>
      </w:r>
      <w:r>
        <w:rPr>
          <w:rFonts w:ascii="仿宋_GB2312" w:eastAsia="仿宋_GB2312" w:hAnsi="宋体" w:hint="eastAsia"/>
          <w:sz w:val="32"/>
          <w:szCs w:val="28"/>
        </w:rPr>
        <w:t>要求的基础上，结合</w:t>
      </w:r>
      <w:r w:rsidR="001F16E6">
        <w:rPr>
          <w:rFonts w:ascii="仿宋_GB2312" w:eastAsia="仿宋_GB2312" w:hAnsi="宋体" w:hint="eastAsia"/>
          <w:sz w:val="32"/>
          <w:szCs w:val="28"/>
        </w:rPr>
        <w:t>编制单位</w:t>
      </w:r>
      <w:r w:rsidR="001F16E6">
        <w:rPr>
          <w:rFonts w:ascii="仿宋_GB2312" w:eastAsia="仿宋_GB2312" w:hAnsi="宋体"/>
          <w:sz w:val="32"/>
          <w:szCs w:val="28"/>
        </w:rPr>
        <w:t>多年</w:t>
      </w:r>
      <w:r w:rsidR="00DA3BCE">
        <w:rPr>
          <w:rFonts w:ascii="仿宋_GB2312" w:eastAsia="仿宋_GB2312" w:hAnsi="宋体" w:hint="eastAsia"/>
          <w:sz w:val="32"/>
          <w:szCs w:val="28"/>
        </w:rPr>
        <w:t>选育</w:t>
      </w:r>
      <w:r w:rsidR="001F16E6">
        <w:rPr>
          <w:rFonts w:ascii="仿宋_GB2312" w:eastAsia="仿宋_GB2312" w:hAnsi="宋体" w:hint="eastAsia"/>
          <w:sz w:val="32"/>
          <w:szCs w:val="28"/>
        </w:rPr>
        <w:t>的试验和</w:t>
      </w:r>
      <w:r>
        <w:rPr>
          <w:rFonts w:ascii="仿宋_GB2312" w:eastAsia="仿宋_GB2312" w:hAnsi="宋体" w:hint="eastAsia"/>
          <w:sz w:val="32"/>
          <w:szCs w:val="28"/>
        </w:rPr>
        <w:t>经验而总结起草的，符合当前</w:t>
      </w:r>
      <w:r w:rsidR="00D20109">
        <w:rPr>
          <w:rFonts w:ascii="仿宋_GB2312" w:eastAsia="仿宋_GB2312" w:hAnsi="宋体" w:hint="eastAsia"/>
          <w:sz w:val="32"/>
          <w:szCs w:val="28"/>
        </w:rPr>
        <w:t>田长巡管理系统建设</w:t>
      </w:r>
      <w:r>
        <w:rPr>
          <w:rFonts w:ascii="仿宋_GB2312" w:eastAsia="仿宋_GB2312" w:hAnsi="宋体" w:hint="eastAsia"/>
          <w:sz w:val="32"/>
          <w:szCs w:val="28"/>
        </w:rPr>
        <w:t>发展的方向，具有较强的实用性和可操作性。</w:t>
      </w:r>
    </w:p>
    <w:p w14:paraId="57EE4E52" w14:textId="77777777" w:rsidR="00381796" w:rsidRDefault="003B2F32" w:rsidP="000A1EAE">
      <w:pPr>
        <w:spacing w:beforeLines="50" w:before="156" w:afterLines="50" w:after="156" w:line="560" w:lineRule="exact"/>
        <w:ind w:firstLineChars="200" w:firstLine="643"/>
        <w:rPr>
          <w:rFonts w:ascii="楷体" w:eastAsia="楷体" w:hAnsi="楷体" w:cs="仿宋_GB2312"/>
          <w:b/>
          <w:sz w:val="32"/>
          <w:szCs w:val="28"/>
        </w:rPr>
      </w:pPr>
      <w:r>
        <w:rPr>
          <w:rFonts w:ascii="楷体" w:eastAsia="楷体" w:hAnsi="楷体" w:cs="仿宋_GB2312" w:hint="eastAsia"/>
          <w:b/>
          <w:sz w:val="32"/>
          <w:szCs w:val="28"/>
        </w:rPr>
        <w:t>（二）协调性原则</w:t>
      </w:r>
    </w:p>
    <w:p w14:paraId="6C3F8F48" w14:textId="341537B4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本文件编写过程中注意了与</w:t>
      </w:r>
      <w:r w:rsidR="00D20109">
        <w:rPr>
          <w:rFonts w:ascii="仿宋_GB2312" w:eastAsia="仿宋_GB2312" w:hAnsi="宋体" w:hint="eastAsia"/>
          <w:sz w:val="32"/>
          <w:szCs w:val="28"/>
        </w:rPr>
        <w:t>田长巡管理系统建设</w:t>
      </w:r>
      <w:r>
        <w:rPr>
          <w:rFonts w:ascii="仿宋_GB2312" w:eastAsia="仿宋_GB2312" w:hAnsi="宋体" w:hint="eastAsia"/>
          <w:sz w:val="32"/>
          <w:szCs w:val="28"/>
        </w:rPr>
        <w:t>相关法律法规的协调问题，在内容上与现行法律法规、标准协调一致。</w:t>
      </w:r>
    </w:p>
    <w:p w14:paraId="5D68A1C9" w14:textId="77777777" w:rsidR="00381796" w:rsidRDefault="003B2F32" w:rsidP="000A1EAE">
      <w:pPr>
        <w:spacing w:beforeLines="50" w:before="156" w:afterLines="50" w:after="156" w:line="560" w:lineRule="exact"/>
        <w:ind w:firstLineChars="200" w:firstLine="643"/>
        <w:rPr>
          <w:rFonts w:ascii="楷体" w:eastAsia="楷体" w:hAnsi="楷体" w:cs="仿宋_GB2312"/>
          <w:b/>
          <w:sz w:val="32"/>
          <w:szCs w:val="28"/>
        </w:rPr>
      </w:pPr>
      <w:r>
        <w:rPr>
          <w:rFonts w:ascii="楷体" w:eastAsia="楷体" w:hAnsi="楷体" w:cs="仿宋_GB2312" w:hint="eastAsia"/>
          <w:b/>
          <w:sz w:val="32"/>
          <w:szCs w:val="28"/>
        </w:rPr>
        <w:t>（三）规范性原则</w:t>
      </w:r>
    </w:p>
    <w:p w14:paraId="121373C4" w14:textId="77777777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本文件严格</w:t>
      </w:r>
      <w:r w:rsidR="00FB3457">
        <w:rPr>
          <w:rFonts w:ascii="仿宋_GB2312" w:eastAsia="仿宋_GB2312" w:hAnsi="宋体" w:hint="eastAsia"/>
          <w:sz w:val="32"/>
          <w:szCs w:val="28"/>
        </w:rPr>
        <w:t>参照</w:t>
      </w:r>
      <w:r>
        <w:rPr>
          <w:rFonts w:ascii="仿宋_GB2312" w:eastAsia="仿宋_GB2312" w:hAnsi="宋体" w:hint="eastAsia"/>
          <w:sz w:val="32"/>
          <w:szCs w:val="28"/>
        </w:rPr>
        <w:t>GB/T 1.1—2020《标准化工作导则  第1部分：标准化文件的结构和起草规则》编写本标准的内容，保证标准的编写质量。</w:t>
      </w:r>
    </w:p>
    <w:p w14:paraId="0F4CCE38" w14:textId="77777777" w:rsidR="00381796" w:rsidRDefault="003B2F32" w:rsidP="000A1EAE">
      <w:pPr>
        <w:spacing w:beforeLines="50" w:before="156" w:afterLines="50" w:after="156" w:line="560" w:lineRule="exact"/>
        <w:ind w:firstLineChars="200" w:firstLine="643"/>
        <w:rPr>
          <w:rFonts w:ascii="楷体" w:eastAsia="楷体" w:hAnsi="楷体" w:cs="仿宋_GB2312"/>
          <w:b/>
          <w:sz w:val="32"/>
          <w:szCs w:val="28"/>
        </w:rPr>
      </w:pPr>
      <w:r>
        <w:rPr>
          <w:rFonts w:ascii="楷体" w:eastAsia="楷体" w:hAnsi="楷体" w:cs="仿宋_GB2312" w:hint="eastAsia"/>
          <w:b/>
          <w:sz w:val="32"/>
          <w:szCs w:val="28"/>
        </w:rPr>
        <w:t>（四）前瞻性原则</w:t>
      </w:r>
    </w:p>
    <w:p w14:paraId="14E186A6" w14:textId="4127F882" w:rsidR="006823DC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本文件在兼顾当前区内</w:t>
      </w:r>
      <w:r w:rsidR="00D20109">
        <w:rPr>
          <w:rFonts w:ascii="仿宋_GB2312" w:eastAsia="仿宋_GB2312" w:hAnsi="宋体" w:hint="eastAsia"/>
          <w:sz w:val="32"/>
          <w:szCs w:val="28"/>
        </w:rPr>
        <w:t>田长巡管理系统建设</w:t>
      </w:r>
      <w:r>
        <w:rPr>
          <w:rFonts w:ascii="仿宋_GB2312" w:eastAsia="仿宋_GB2312" w:hAnsi="宋体" w:hint="eastAsia"/>
          <w:sz w:val="32"/>
          <w:szCs w:val="28"/>
        </w:rPr>
        <w:t>现实情况的同时，还考虑到了</w:t>
      </w:r>
      <w:r w:rsidR="00D20109">
        <w:rPr>
          <w:rFonts w:ascii="仿宋_GB2312" w:eastAsia="仿宋_GB2312" w:hAnsi="宋体" w:hint="eastAsia"/>
          <w:sz w:val="32"/>
          <w:szCs w:val="28"/>
        </w:rPr>
        <w:t>田长巡管理系统建设</w:t>
      </w:r>
      <w:r>
        <w:rPr>
          <w:rFonts w:ascii="仿宋_GB2312" w:eastAsia="仿宋_GB2312" w:hAnsi="宋体" w:hint="eastAsia"/>
          <w:sz w:val="32"/>
          <w:szCs w:val="28"/>
        </w:rPr>
        <w:t>快速发展的趋势和需要，在标准中体现了个别特色性、前瞻性和先进性条款，作为对</w:t>
      </w:r>
      <w:r w:rsidR="00D20109">
        <w:rPr>
          <w:rFonts w:ascii="仿宋_GB2312" w:eastAsia="仿宋_GB2312" w:hAnsi="宋体" w:hint="eastAsia"/>
          <w:sz w:val="32"/>
          <w:szCs w:val="28"/>
        </w:rPr>
        <w:t>田长巡管理系统建设</w:t>
      </w:r>
      <w:r>
        <w:rPr>
          <w:rFonts w:ascii="仿宋_GB2312" w:eastAsia="仿宋_GB2312" w:hAnsi="宋体" w:hint="eastAsia"/>
          <w:sz w:val="32"/>
          <w:szCs w:val="28"/>
        </w:rPr>
        <w:t>发展的指导。</w:t>
      </w:r>
    </w:p>
    <w:p w14:paraId="7C9DA337" w14:textId="77777777" w:rsidR="00381796" w:rsidRDefault="003B2F32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bookmarkStart w:id="2" w:name="_Toc526940084"/>
      <w:r w:rsidRPr="00A77E2C">
        <w:rPr>
          <w:rFonts w:ascii="黑体" w:eastAsia="黑体" w:hAnsi="黑体" w:cs="仿宋_GB2312" w:hint="eastAsia"/>
          <w:sz w:val="32"/>
          <w:szCs w:val="32"/>
        </w:rPr>
        <w:t>五、标准主要内容及依据来源</w:t>
      </w:r>
      <w:bookmarkEnd w:id="2"/>
    </w:p>
    <w:p w14:paraId="468B7CFA" w14:textId="7828C21F" w:rsidR="001463AC" w:rsidRDefault="00A77E2C" w:rsidP="001F16E6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团体标准《</w:t>
      </w:r>
      <w:r w:rsidR="00D20109">
        <w:rPr>
          <w:rFonts w:ascii="仿宋_GB2312" w:eastAsia="仿宋_GB2312" w:hAnsi="宋体" w:hint="eastAsia"/>
          <w:sz w:val="32"/>
          <w:szCs w:val="32"/>
          <w:lang w:val="zh-CN"/>
        </w:rPr>
        <w:t>田长巡管理系统建设规范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》的主要章节内容包括：</w:t>
      </w:r>
      <w:r w:rsidR="009E680A" w:rsidRPr="009E680A">
        <w:rPr>
          <w:rFonts w:ascii="仿宋_GB2312" w:eastAsia="仿宋_GB2312" w:hAnsi="宋体" w:hint="eastAsia"/>
          <w:sz w:val="32"/>
          <w:szCs w:val="28"/>
        </w:rPr>
        <w:lastRenderedPageBreak/>
        <w:t>术语和定义、缩略语、基本要求、系统架构、系统建设、</w:t>
      </w:r>
      <w:bookmarkStart w:id="3" w:name="_Hlk165092712"/>
      <w:r w:rsidR="009E680A" w:rsidRPr="009E680A">
        <w:rPr>
          <w:rFonts w:ascii="仿宋_GB2312" w:eastAsia="仿宋_GB2312" w:hAnsi="宋体" w:hint="eastAsia"/>
          <w:sz w:val="32"/>
          <w:szCs w:val="28"/>
        </w:rPr>
        <w:t>系统运行及数据交换、安全保障</w:t>
      </w:r>
      <w:bookmarkEnd w:id="3"/>
      <w:r>
        <w:rPr>
          <w:rFonts w:ascii="仿宋_GB2312" w:eastAsia="仿宋_GB2312" w:hAnsi="宋体" w:hint="eastAsia"/>
          <w:sz w:val="32"/>
          <w:szCs w:val="32"/>
          <w:lang w:val="zh-CN"/>
        </w:rPr>
        <w:t>。本文件主要内容及依据来源说明如下：</w:t>
      </w:r>
    </w:p>
    <w:p w14:paraId="7046505E" w14:textId="0D6FB2E8" w:rsidR="00A77E2C" w:rsidRDefault="00A77E2C" w:rsidP="00A77E2C">
      <w:pPr>
        <w:pStyle w:val="afc"/>
        <w:numPr>
          <w:ilvl w:val="0"/>
          <w:numId w:val="11"/>
        </w:numPr>
        <w:autoSpaceDE w:val="0"/>
        <w:autoSpaceDN w:val="0"/>
        <w:adjustRightInd w:val="0"/>
        <w:spacing w:beforeLines="50" w:before="156" w:afterLines="50" w:after="156" w:line="560" w:lineRule="exact"/>
        <w:ind w:firstLineChars="0"/>
        <w:jc w:val="left"/>
        <w:rPr>
          <w:rFonts w:ascii="仿宋_GB2312" w:eastAsia="仿宋_GB2312" w:hAnsi="宋体"/>
          <w:b/>
          <w:sz w:val="32"/>
          <w:szCs w:val="32"/>
          <w:lang w:val="zh-CN"/>
        </w:rPr>
      </w:pPr>
      <w:r w:rsidRPr="00A77E2C">
        <w:rPr>
          <w:rFonts w:ascii="仿宋_GB2312" w:eastAsia="仿宋_GB2312" w:hAnsi="宋体" w:hint="eastAsia"/>
          <w:b/>
          <w:sz w:val="32"/>
          <w:szCs w:val="32"/>
          <w:lang w:val="zh-CN"/>
        </w:rPr>
        <w:t>术语与定义</w:t>
      </w:r>
    </w:p>
    <w:p w14:paraId="54862646" w14:textId="7A019A6B" w:rsidR="00A94CCD" w:rsidRPr="00493B2C" w:rsidRDefault="009E680A" w:rsidP="00A94CCD">
      <w:pPr>
        <w:ind w:firstLineChars="200" w:firstLine="640"/>
        <w:rPr>
          <w:rFonts w:ascii="仿宋_GB2312" w:eastAsia="仿宋_GB2312" w:hAnsi="宋体"/>
          <w:color w:val="FF0000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主要依据系统的建设原理、建设目的、功能实现等方面的要求对田长巡系统进行定义，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即</w:t>
      </w:r>
      <w:r w:rsidR="001E4CEF" w:rsidRPr="00DD2EB7">
        <w:rPr>
          <w:rFonts w:ascii="仿宋_GB2312" w:eastAsia="仿宋_GB2312" w:hAnsi="宋体" w:hint="eastAsia"/>
          <w:sz w:val="32"/>
          <w:szCs w:val="32"/>
          <w:lang w:val="zh-CN"/>
        </w:rPr>
        <w:t>依据广西壮族自治区田长制管理要求，运用GIS(地理信息系统)、大数据分析与云计算、移动互联网等技术，通过实地巡查与上报、快速响应与信息共享等手段，建立耕地网格化信息化管理的计算机系统，落实田长制政策要求、达到耕地问题处理高效化、耕地保护精细化</w:t>
      </w:r>
      <w:r w:rsidR="00493B2C" w:rsidRPr="00DD2EB7"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p w14:paraId="616023C2" w14:textId="2B9A1C1C" w:rsidR="009E680A" w:rsidRDefault="009E680A" w:rsidP="009E680A">
      <w:pPr>
        <w:pStyle w:val="afc"/>
        <w:numPr>
          <w:ilvl w:val="0"/>
          <w:numId w:val="11"/>
        </w:numPr>
        <w:autoSpaceDE w:val="0"/>
        <w:autoSpaceDN w:val="0"/>
        <w:adjustRightInd w:val="0"/>
        <w:spacing w:beforeLines="50" w:before="156" w:afterLines="50" w:after="156" w:line="560" w:lineRule="exact"/>
        <w:ind w:firstLineChars="0"/>
        <w:jc w:val="left"/>
        <w:rPr>
          <w:rFonts w:ascii="仿宋_GB2312" w:eastAsia="仿宋_GB2312" w:hAnsi="宋体"/>
          <w:b/>
          <w:sz w:val="32"/>
          <w:szCs w:val="32"/>
          <w:lang w:val="zh-CN"/>
        </w:rPr>
      </w:pPr>
      <w:r w:rsidRPr="009E680A">
        <w:rPr>
          <w:rFonts w:ascii="仿宋_GB2312" w:eastAsia="仿宋_GB2312" w:hAnsi="宋体" w:hint="eastAsia"/>
          <w:b/>
          <w:sz w:val="32"/>
          <w:szCs w:val="32"/>
          <w:lang w:val="zh-CN"/>
        </w:rPr>
        <w:t>缩略语</w:t>
      </w:r>
    </w:p>
    <w:p w14:paraId="39773CA6" w14:textId="0933A8DB" w:rsidR="00B271E2" w:rsidRDefault="009E680A" w:rsidP="009E680A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9E680A">
        <w:rPr>
          <w:rFonts w:ascii="仿宋_GB2312" w:eastAsia="仿宋_GB2312" w:hAnsi="宋体" w:hint="eastAsia"/>
          <w:sz w:val="32"/>
          <w:szCs w:val="32"/>
          <w:lang w:val="zh-CN"/>
        </w:rPr>
        <w:t>为了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更好理解本标准，且能够体现技术的专业性，在标准中使用了缩略语，具体如下：</w:t>
      </w:r>
    </w:p>
    <w:p w14:paraId="1FE96302" w14:textId="77777777" w:rsidR="009E680A" w:rsidRPr="009E680A" w:rsidRDefault="009E680A" w:rsidP="009E680A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9E680A">
        <w:rPr>
          <w:rFonts w:ascii="仿宋_GB2312" w:eastAsia="仿宋_GB2312" w:hAnsi="宋体" w:hint="eastAsia"/>
          <w:sz w:val="32"/>
          <w:szCs w:val="32"/>
          <w:lang w:val="zh-CN"/>
        </w:rPr>
        <w:t>SQL：结构化查询语言（Structured Query Language）</w:t>
      </w:r>
    </w:p>
    <w:p w14:paraId="5788013E" w14:textId="77777777" w:rsidR="009E680A" w:rsidRPr="009E680A" w:rsidRDefault="009E680A" w:rsidP="009E680A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9E680A">
        <w:rPr>
          <w:rFonts w:ascii="仿宋_GB2312" w:eastAsia="仿宋_GB2312" w:hAnsi="宋体" w:hint="eastAsia"/>
          <w:sz w:val="32"/>
          <w:szCs w:val="32"/>
          <w:lang w:val="zh-CN"/>
        </w:rPr>
        <w:t>NoSQL：非关系型的数据库（Not Only Structured Query Language）</w:t>
      </w:r>
    </w:p>
    <w:p w14:paraId="17A4863C" w14:textId="77777777" w:rsidR="009E680A" w:rsidRPr="009E680A" w:rsidRDefault="009E680A" w:rsidP="009E680A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9E680A">
        <w:rPr>
          <w:rFonts w:ascii="仿宋_GB2312" w:eastAsia="仿宋_GB2312" w:hAnsi="宋体" w:hint="eastAsia"/>
          <w:sz w:val="32"/>
          <w:szCs w:val="32"/>
          <w:lang w:val="zh-CN"/>
        </w:rPr>
        <w:t>API：应用程序接口（Application Program Interface）</w:t>
      </w:r>
    </w:p>
    <w:p w14:paraId="1DE1822C" w14:textId="1DBE760E" w:rsidR="009E680A" w:rsidRPr="009E680A" w:rsidRDefault="009E680A" w:rsidP="009E680A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9E680A">
        <w:rPr>
          <w:rFonts w:ascii="仿宋_GB2312" w:eastAsia="仿宋_GB2312" w:hAnsi="宋体" w:hint="eastAsia"/>
          <w:sz w:val="32"/>
          <w:szCs w:val="32"/>
          <w:lang w:val="zh-CN"/>
        </w:rPr>
        <w:t>App：应用程序（Application）</w:t>
      </w:r>
    </w:p>
    <w:p w14:paraId="3AFD1218" w14:textId="3BC46560" w:rsidR="009E680A" w:rsidRDefault="009E680A" w:rsidP="009E680A">
      <w:pPr>
        <w:pStyle w:val="afc"/>
        <w:numPr>
          <w:ilvl w:val="0"/>
          <w:numId w:val="11"/>
        </w:numPr>
        <w:autoSpaceDE w:val="0"/>
        <w:autoSpaceDN w:val="0"/>
        <w:adjustRightInd w:val="0"/>
        <w:spacing w:beforeLines="50" w:before="156" w:afterLines="50" w:after="156" w:line="560" w:lineRule="exact"/>
        <w:ind w:firstLineChars="0"/>
        <w:jc w:val="left"/>
        <w:rPr>
          <w:rFonts w:ascii="仿宋_GB2312" w:eastAsia="仿宋_GB2312" w:hAnsi="宋体"/>
          <w:b/>
          <w:sz w:val="32"/>
          <w:szCs w:val="32"/>
          <w:lang w:val="zh-CN"/>
        </w:rPr>
      </w:pPr>
      <w:r w:rsidRPr="009E680A">
        <w:rPr>
          <w:rFonts w:ascii="仿宋_GB2312" w:eastAsia="仿宋_GB2312" w:hAnsi="宋体" w:hint="eastAsia"/>
          <w:b/>
          <w:sz w:val="32"/>
          <w:szCs w:val="32"/>
          <w:lang w:val="zh-CN"/>
        </w:rPr>
        <w:t>基本要求</w:t>
      </w:r>
    </w:p>
    <w:p w14:paraId="3D74AEAF" w14:textId="3049C38F" w:rsidR="009E680A" w:rsidRPr="009E680A" w:rsidRDefault="00AE1C22" w:rsidP="009E680A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田长巡管理系统是</w:t>
      </w:r>
      <w:r w:rsidRPr="00AE1C22">
        <w:rPr>
          <w:rFonts w:ascii="仿宋_GB2312" w:eastAsia="仿宋_GB2312" w:hAnsi="宋体" w:hint="eastAsia"/>
          <w:sz w:val="32"/>
          <w:szCs w:val="32"/>
          <w:lang w:val="zh-CN"/>
        </w:rPr>
        <w:t>依托广西国土空间基础信息平台，采用自治区自然资源厅自然资源综合监测构建的“天空地人网”体系化技术手段，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在建设的过程中，要求</w:t>
      </w:r>
      <w:r w:rsidRPr="00AE1C22">
        <w:rPr>
          <w:rFonts w:ascii="仿宋_GB2312" w:eastAsia="仿宋_GB2312" w:hAnsi="宋体" w:hint="eastAsia"/>
          <w:sz w:val="32"/>
          <w:szCs w:val="32"/>
          <w:lang w:val="zh-CN"/>
        </w:rPr>
        <w:t>满足我区耕地保护田长制的巡</w:t>
      </w:r>
      <w:r w:rsidRPr="00AE1C22">
        <w:rPr>
          <w:rFonts w:ascii="仿宋_GB2312" w:eastAsia="仿宋_GB2312" w:hAnsi="宋体" w:hint="eastAsia"/>
          <w:sz w:val="32"/>
          <w:szCs w:val="32"/>
          <w:lang w:val="zh-CN"/>
        </w:rPr>
        <w:lastRenderedPageBreak/>
        <w:t>田、处理、督察、督办和考核等需求，开发国内领先的田长制系统，支撑五级田长工作协同运行机制有效运转，实现基础地理信息数据、涉耕各种业务数据、田长制各种管理数据的互联互通和交互流转，实现田长制工作全方位和全流程信息化运行，全面提高我区耕地监测监管现代化水平。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此外，田长巡管理系统的建设，还需要遵循一下原则：</w:t>
      </w:r>
    </w:p>
    <w:p w14:paraId="15E02834" w14:textId="429E9D02" w:rsidR="00AE1C22" w:rsidRPr="00AE1C22" w:rsidRDefault="00AE1C22" w:rsidP="00AE1C22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AE1C22">
        <w:rPr>
          <w:rFonts w:ascii="仿宋_GB2312" w:eastAsia="仿宋_GB2312" w:hAnsi="宋体" w:hint="eastAsia"/>
          <w:sz w:val="32"/>
          <w:szCs w:val="32"/>
          <w:lang w:val="zh-CN"/>
        </w:rPr>
        <w:t>1.统一建设、统筹使用</w:t>
      </w:r>
    </w:p>
    <w:p w14:paraId="53731CFE" w14:textId="56C05015" w:rsidR="00AE1C22" w:rsidRPr="00AE1C22" w:rsidRDefault="00AE1C22" w:rsidP="00AE1C22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AE1C22">
        <w:rPr>
          <w:rFonts w:ascii="仿宋_GB2312" w:eastAsia="仿宋_GB2312" w:hAnsi="宋体" w:hint="eastAsia"/>
          <w:sz w:val="32"/>
          <w:szCs w:val="32"/>
          <w:lang w:val="zh-CN"/>
        </w:rPr>
        <w:t>耕地保护业务涉及到各个行政级别多个职能部门多种行政管理业务，从自治区层面系统性梳理各级田长、各部门和各有关业务对该系统的需求，做到全区统一设计，统一开发，统一运维；</w:t>
      </w:r>
      <w:r w:rsidR="00A833E0" w:rsidRPr="00DD2EB7">
        <w:rPr>
          <w:rFonts w:ascii="仿宋_GB2312" w:eastAsia="仿宋_GB2312" w:hAnsi="宋体" w:hint="eastAsia"/>
          <w:sz w:val="32"/>
          <w:szCs w:val="32"/>
          <w:lang w:val="zh-CN"/>
        </w:rPr>
        <w:t>自治区、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各市、</w:t>
      </w:r>
      <w:r w:rsidR="00A833E0" w:rsidRPr="00DD2EB7">
        <w:rPr>
          <w:rFonts w:ascii="仿宋_GB2312" w:eastAsia="仿宋_GB2312" w:hAnsi="宋体" w:hint="eastAsia"/>
          <w:sz w:val="32"/>
          <w:szCs w:val="32"/>
          <w:lang w:val="zh-CN"/>
        </w:rPr>
        <w:t>各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县、</w:t>
      </w:r>
      <w:r w:rsidR="00A833E0" w:rsidRPr="00DD2EB7">
        <w:rPr>
          <w:rFonts w:ascii="仿宋_GB2312" w:eastAsia="仿宋_GB2312" w:hAnsi="宋体" w:hint="eastAsia"/>
          <w:sz w:val="32"/>
          <w:szCs w:val="32"/>
          <w:lang w:val="zh-CN"/>
        </w:rPr>
        <w:t>各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乡、</w:t>
      </w:r>
      <w:r w:rsidR="00A833E0" w:rsidRPr="00DD2EB7">
        <w:rPr>
          <w:rFonts w:ascii="仿宋_GB2312" w:eastAsia="仿宋_GB2312" w:hAnsi="宋体" w:hint="eastAsia"/>
          <w:sz w:val="32"/>
          <w:szCs w:val="32"/>
          <w:lang w:val="zh-CN"/>
        </w:rPr>
        <w:t>各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村</w:t>
      </w:r>
      <w:r w:rsidR="00A833E0" w:rsidRPr="00DD2EB7">
        <w:rPr>
          <w:rFonts w:ascii="仿宋_GB2312" w:eastAsia="仿宋_GB2312" w:hAnsi="宋体" w:hint="eastAsia"/>
          <w:sz w:val="32"/>
          <w:szCs w:val="32"/>
          <w:lang w:val="zh-CN"/>
        </w:rPr>
        <w:t>五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级只须负责本辖区终</w:t>
      </w:r>
      <w:r w:rsidRPr="00AE1C22">
        <w:rPr>
          <w:rFonts w:ascii="仿宋_GB2312" w:eastAsia="仿宋_GB2312" w:hAnsi="宋体" w:hint="eastAsia"/>
          <w:sz w:val="32"/>
          <w:szCs w:val="32"/>
          <w:lang w:val="zh-CN"/>
        </w:rPr>
        <w:t>端信息上传、本级数据分析、本级数据审查、本级问题处置、本级任务巡查。</w:t>
      </w:r>
    </w:p>
    <w:p w14:paraId="022C2EC5" w14:textId="77777777" w:rsidR="00AE1C22" w:rsidRPr="00AE1C22" w:rsidRDefault="00AE1C22" w:rsidP="00AE1C22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AE1C22">
        <w:rPr>
          <w:rFonts w:ascii="仿宋_GB2312" w:eastAsia="仿宋_GB2312" w:hAnsi="宋体" w:hint="eastAsia"/>
          <w:sz w:val="32"/>
          <w:szCs w:val="32"/>
          <w:lang w:val="zh-CN"/>
        </w:rPr>
        <w:t>2.继承创新、开放共享</w:t>
      </w:r>
    </w:p>
    <w:p w14:paraId="740ADDA8" w14:textId="77777777" w:rsidR="00AE1C22" w:rsidRPr="00AE1C22" w:rsidRDefault="00AE1C22" w:rsidP="00AE1C22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AE1C22">
        <w:rPr>
          <w:rFonts w:ascii="仿宋_GB2312" w:eastAsia="仿宋_GB2312" w:hAnsi="宋体" w:hint="eastAsia"/>
          <w:sz w:val="32"/>
          <w:szCs w:val="32"/>
          <w:lang w:val="zh-CN"/>
        </w:rPr>
        <w:t>充分利用现有数字化基础设施、基础数据、“天空地人网”体系化技术基础，充分利用现有的数据资源和基础设施，整合各部门电子政务网络和应用系统，探索推进各部门业务协同，在整合资源的基础上，实现互联互通和业务协同。</w:t>
      </w:r>
    </w:p>
    <w:p w14:paraId="5FE668AC" w14:textId="77777777" w:rsidR="00AE1C22" w:rsidRPr="00AE1C22" w:rsidRDefault="00AE1C22" w:rsidP="00AE1C22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AE1C22">
        <w:rPr>
          <w:rFonts w:ascii="仿宋_GB2312" w:eastAsia="仿宋_GB2312" w:hAnsi="宋体" w:hint="eastAsia"/>
          <w:sz w:val="32"/>
          <w:szCs w:val="32"/>
          <w:lang w:val="zh-CN"/>
        </w:rPr>
        <w:t>3.灵活扩展、服务导向</w:t>
      </w:r>
    </w:p>
    <w:p w14:paraId="254A7BF5" w14:textId="77777777" w:rsidR="00AE1C22" w:rsidRPr="00AE1C22" w:rsidRDefault="00AE1C22" w:rsidP="00AE1C22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AE1C22">
        <w:rPr>
          <w:rFonts w:ascii="仿宋_GB2312" w:eastAsia="仿宋_GB2312" w:hAnsi="宋体" w:hint="eastAsia"/>
          <w:sz w:val="32"/>
          <w:szCs w:val="32"/>
          <w:lang w:val="zh-CN"/>
        </w:rPr>
        <w:t>采用模块化设计方法，使模块具有相对独立性，能够方便地对系统进行扩展升级，以适应新形势需要。系统设计以各级田长、各部门赋能为目标；系统使用尽可能“零门槛”；系统前端简洁</w:t>
      </w:r>
      <w:r w:rsidRPr="00AE1C22">
        <w:rPr>
          <w:rFonts w:ascii="仿宋_GB2312" w:eastAsia="仿宋_GB2312" w:hAnsi="宋体" w:hint="eastAsia"/>
          <w:sz w:val="32"/>
          <w:szCs w:val="32"/>
          <w:lang w:val="zh-CN"/>
        </w:rPr>
        <w:lastRenderedPageBreak/>
        <w:t>明了，一览无余，按角色配置其核心指标数据；系统操作应快捷方便，力争3步之内、最多不超过5步实现其核心业务办理。</w:t>
      </w:r>
    </w:p>
    <w:p w14:paraId="358227F1" w14:textId="77777777" w:rsidR="00AE1C22" w:rsidRPr="00AE1C22" w:rsidRDefault="00AE1C22" w:rsidP="00AE1C22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AE1C22">
        <w:rPr>
          <w:rFonts w:ascii="仿宋_GB2312" w:eastAsia="仿宋_GB2312" w:hAnsi="宋体" w:hint="eastAsia"/>
          <w:sz w:val="32"/>
          <w:szCs w:val="32"/>
          <w:lang w:val="zh-CN"/>
        </w:rPr>
        <w:t>4.先进实用、确保安全</w:t>
      </w:r>
    </w:p>
    <w:p w14:paraId="5D431C65" w14:textId="77777777" w:rsidR="00AE1C22" w:rsidRPr="00AE1C22" w:rsidRDefault="00AE1C22" w:rsidP="00AE1C22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AE1C22">
        <w:rPr>
          <w:rFonts w:ascii="仿宋_GB2312" w:eastAsia="仿宋_GB2312" w:hAnsi="宋体" w:hint="eastAsia"/>
          <w:sz w:val="32"/>
          <w:szCs w:val="32"/>
          <w:lang w:val="zh-CN"/>
        </w:rPr>
        <w:t>采用现已比较成熟的工程级应用“天空地人网”综合技术手段开展顶层设计。采用成熟的软件体系架构和先进的开发技术，先进、稳定、能满足海量数据存储与管理的主流地理信息产品，做到框架结构合理，访问速度快、实用性强，确保系统运行稳定和提供良好的服务质量。</w:t>
      </w:r>
    </w:p>
    <w:p w14:paraId="72A53258" w14:textId="77777777" w:rsidR="00AE1C22" w:rsidRPr="00AE1C22" w:rsidRDefault="00AE1C22" w:rsidP="00AE1C22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AE1C22">
        <w:rPr>
          <w:rFonts w:ascii="仿宋_GB2312" w:eastAsia="仿宋_GB2312" w:hAnsi="宋体" w:hint="eastAsia"/>
          <w:sz w:val="32"/>
          <w:szCs w:val="32"/>
          <w:lang w:val="zh-CN"/>
        </w:rPr>
        <w:t>妥善处理数据开放与安全的关系，采用栅格与矢量数据结合、明暗数据水印、离线与在线数据结合、单向关闸、宽进严出等方式，切实保障数据安全。</w:t>
      </w:r>
    </w:p>
    <w:p w14:paraId="46894A23" w14:textId="77777777" w:rsidR="00AE1C22" w:rsidRPr="00AE1C22" w:rsidRDefault="00AE1C22" w:rsidP="00AE1C22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AE1C22">
        <w:rPr>
          <w:rFonts w:ascii="仿宋_GB2312" w:eastAsia="仿宋_GB2312" w:hAnsi="宋体" w:hint="eastAsia"/>
          <w:sz w:val="32"/>
          <w:szCs w:val="32"/>
          <w:lang w:val="zh-CN"/>
        </w:rPr>
        <w:t>5.边建边用、逐步迭代</w:t>
      </w:r>
    </w:p>
    <w:p w14:paraId="7CFC7020" w14:textId="59FA3CC0" w:rsidR="009E680A" w:rsidRPr="009E680A" w:rsidRDefault="00AE1C22" w:rsidP="00AE1C22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AE1C22">
        <w:rPr>
          <w:rFonts w:ascii="仿宋_GB2312" w:eastAsia="仿宋_GB2312" w:hAnsi="宋体" w:hint="eastAsia"/>
          <w:sz w:val="32"/>
          <w:szCs w:val="32"/>
          <w:lang w:val="zh-CN"/>
        </w:rPr>
        <w:t>田长制系统建设目前没有成熟的路线可遵循，在建设过程中，针对急需的业务应用，优先选择核心的数据资源、服务资源、设施资源先行集成建设，稳步推进，边建边用。通过系统使用过程中的问题分析、经验总结，逐步迭代更新完善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p w14:paraId="19ABE927" w14:textId="47D0CDC5" w:rsidR="009E680A" w:rsidRDefault="009E680A" w:rsidP="009E680A">
      <w:pPr>
        <w:pStyle w:val="afc"/>
        <w:numPr>
          <w:ilvl w:val="0"/>
          <w:numId w:val="11"/>
        </w:numPr>
        <w:autoSpaceDE w:val="0"/>
        <w:autoSpaceDN w:val="0"/>
        <w:adjustRightInd w:val="0"/>
        <w:spacing w:beforeLines="50" w:before="156" w:afterLines="50" w:after="156" w:line="560" w:lineRule="exact"/>
        <w:ind w:firstLineChars="0"/>
        <w:jc w:val="left"/>
        <w:rPr>
          <w:rFonts w:ascii="仿宋_GB2312" w:eastAsia="仿宋_GB2312" w:hAnsi="宋体"/>
          <w:b/>
          <w:sz w:val="32"/>
          <w:szCs w:val="32"/>
          <w:lang w:val="zh-CN"/>
        </w:rPr>
      </w:pPr>
      <w:r w:rsidRPr="009E680A">
        <w:rPr>
          <w:rFonts w:ascii="仿宋_GB2312" w:eastAsia="仿宋_GB2312" w:hAnsi="宋体" w:hint="eastAsia"/>
          <w:b/>
          <w:sz w:val="32"/>
          <w:szCs w:val="32"/>
          <w:lang w:val="zh-CN"/>
        </w:rPr>
        <w:t>系统架构</w:t>
      </w:r>
    </w:p>
    <w:p w14:paraId="229B68F1" w14:textId="6A858A0C" w:rsidR="009E680A" w:rsidRPr="009E680A" w:rsidRDefault="00AE1C22" w:rsidP="009E680A">
      <w:pPr>
        <w:ind w:firstLineChars="200" w:firstLine="640"/>
        <w:rPr>
          <w:rFonts w:ascii="仿宋_GB2312" w:eastAsia="仿宋_GB2312" w:hAnsi="宋体" w:hint="eastAsia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基于</w:t>
      </w:r>
      <w:r w:rsidR="0034178D" w:rsidRPr="00DD2EB7">
        <w:rPr>
          <w:rFonts w:ascii="仿宋_GB2312" w:eastAsia="仿宋_GB2312" w:hAnsi="宋体" w:hint="eastAsia"/>
          <w:sz w:val="32"/>
          <w:szCs w:val="32"/>
          <w:lang w:val="zh-CN"/>
        </w:rPr>
        <w:t>用GIS(地理信息系统)、大数据分析与云计算、移动互联网等技术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，开发田长</w:t>
      </w:r>
      <w:r w:rsidR="0034178D" w:rsidRPr="00DD2EB7">
        <w:rPr>
          <w:rFonts w:ascii="仿宋_GB2312" w:eastAsia="仿宋_GB2312" w:hAnsi="宋体" w:hint="eastAsia"/>
          <w:sz w:val="32"/>
          <w:szCs w:val="32"/>
          <w:lang w:val="zh-CN"/>
        </w:rPr>
        <w:t>巡管理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系统，系统分为基础设施层、数据资源层、平台服务层、</w:t>
      </w:r>
      <w:r w:rsidR="0034178D" w:rsidRPr="00DD2EB7">
        <w:rPr>
          <w:rFonts w:ascii="仿宋_GB2312" w:eastAsia="仿宋_GB2312" w:hAnsi="宋体" w:hint="eastAsia"/>
          <w:sz w:val="32"/>
          <w:szCs w:val="32"/>
          <w:lang w:val="zh-CN"/>
        </w:rPr>
        <w:t>接口层、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应用层和用户层</w:t>
      </w:r>
      <w:r w:rsidR="0034178D" w:rsidRPr="00DD2EB7">
        <w:rPr>
          <w:rFonts w:ascii="仿宋_GB2312" w:eastAsia="仿宋_GB2312" w:hAnsi="宋体" w:hint="eastAsia"/>
          <w:sz w:val="32"/>
          <w:szCs w:val="32"/>
          <w:lang w:val="zh-CN"/>
        </w:rPr>
        <w:t>六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个层次，总体架构如图</w:t>
      </w:r>
      <w:r w:rsidRPr="00DD2EB7">
        <w:rPr>
          <w:rFonts w:ascii="仿宋_GB2312" w:eastAsia="仿宋_GB2312" w:hAnsi="宋体"/>
          <w:sz w:val="32"/>
          <w:szCs w:val="32"/>
          <w:lang w:val="zh-CN"/>
        </w:rPr>
        <w:t>1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所示</w:t>
      </w:r>
      <w:r w:rsidR="00DD2EB7"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9174"/>
      </w:tblGrid>
      <w:tr w:rsidR="00AE1C22" w14:paraId="6739EA23" w14:textId="77777777" w:rsidTr="00AE1C22">
        <w:tc>
          <w:tcPr>
            <w:tcW w:w="9174" w:type="dxa"/>
          </w:tcPr>
          <w:p w14:paraId="52D241FA" w14:textId="0A3A7095" w:rsidR="00AE1C22" w:rsidRDefault="00493B2C" w:rsidP="009E680A">
            <w:pPr>
              <w:rPr>
                <w:rFonts w:ascii="仿宋_GB2312" w:eastAsia="仿宋_GB2312" w:hAnsi="宋体"/>
                <w:sz w:val="32"/>
                <w:szCs w:val="32"/>
                <w:lang w:val="zh-CN"/>
              </w:rPr>
            </w:pPr>
            <w:r>
              <w:rPr>
                <w:rFonts w:hAnsi="宋体"/>
                <w:noProof/>
                <w:color w:val="000000" w:themeColor="text1"/>
                <w:sz w:val="28"/>
                <w:szCs w:val="28"/>
              </w:rPr>
              <w:lastRenderedPageBreak/>
              <w:drawing>
                <wp:inline distT="0" distB="0" distL="0" distR="0" wp14:anchorId="4279E1C5" wp14:editId="6335A994">
                  <wp:extent cx="5685155" cy="6321425"/>
                  <wp:effectExtent l="0" t="0" r="0" b="3175"/>
                  <wp:docPr id="116647075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5155" cy="6321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DB595A" w14:textId="0F6C5EBF" w:rsidR="009E680A" w:rsidRPr="00AE1C22" w:rsidRDefault="00AE1C22" w:rsidP="00AE1C22">
      <w:pPr>
        <w:ind w:firstLineChars="200" w:firstLine="643"/>
        <w:jc w:val="center"/>
        <w:rPr>
          <w:rFonts w:ascii="仿宋_GB2312" w:eastAsia="仿宋_GB2312" w:hAnsi="宋体"/>
          <w:b/>
          <w:bCs/>
          <w:sz w:val="32"/>
          <w:szCs w:val="32"/>
          <w:lang w:val="zh-CN"/>
        </w:rPr>
      </w:pPr>
      <w:r w:rsidRPr="00AE1C22">
        <w:rPr>
          <w:rFonts w:ascii="仿宋_GB2312" w:eastAsia="仿宋_GB2312" w:hAnsi="宋体" w:hint="eastAsia"/>
          <w:b/>
          <w:bCs/>
          <w:sz w:val="32"/>
          <w:szCs w:val="32"/>
          <w:lang w:val="zh-CN"/>
        </w:rPr>
        <w:t>图1田长巡管理系统架构图</w:t>
      </w:r>
    </w:p>
    <w:p w14:paraId="731C4D1D" w14:textId="29184B59" w:rsidR="009E680A" w:rsidRDefault="009E680A" w:rsidP="009E680A">
      <w:pPr>
        <w:pStyle w:val="afc"/>
        <w:numPr>
          <w:ilvl w:val="0"/>
          <w:numId w:val="11"/>
        </w:numPr>
        <w:autoSpaceDE w:val="0"/>
        <w:autoSpaceDN w:val="0"/>
        <w:adjustRightInd w:val="0"/>
        <w:spacing w:beforeLines="50" w:before="156" w:afterLines="50" w:after="156" w:line="560" w:lineRule="exact"/>
        <w:ind w:firstLineChars="0"/>
        <w:jc w:val="left"/>
        <w:rPr>
          <w:rFonts w:ascii="仿宋_GB2312" w:eastAsia="仿宋_GB2312" w:hAnsi="宋体"/>
          <w:b/>
          <w:sz w:val="32"/>
          <w:szCs w:val="32"/>
          <w:lang w:val="zh-CN"/>
        </w:rPr>
      </w:pPr>
      <w:r>
        <w:rPr>
          <w:rFonts w:ascii="仿宋_GB2312" w:eastAsia="仿宋_GB2312" w:hAnsi="宋体" w:hint="eastAsia"/>
          <w:b/>
          <w:sz w:val="32"/>
          <w:szCs w:val="32"/>
          <w:lang w:val="zh-CN"/>
        </w:rPr>
        <w:t>系统建设</w:t>
      </w:r>
    </w:p>
    <w:p w14:paraId="35471DB2" w14:textId="61AF90F1" w:rsidR="004D224E" w:rsidRPr="004D224E" w:rsidRDefault="004D224E" w:rsidP="004D224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1</w:t>
      </w:r>
      <w:r>
        <w:rPr>
          <w:rFonts w:ascii="仿宋_GB2312" w:eastAsia="仿宋_GB2312" w:hAnsi="宋体"/>
          <w:sz w:val="32"/>
          <w:szCs w:val="32"/>
          <w:lang w:val="zh-CN"/>
        </w:rPr>
        <w:t>.</w:t>
      </w:r>
      <w:r w:rsidRPr="004D224E">
        <w:rPr>
          <w:rFonts w:ascii="仿宋_GB2312" w:eastAsia="仿宋_GB2312" w:hAnsi="宋体" w:hint="eastAsia"/>
          <w:sz w:val="32"/>
          <w:szCs w:val="32"/>
          <w:lang w:val="zh-CN"/>
        </w:rPr>
        <w:t>基础设施层</w:t>
      </w:r>
    </w:p>
    <w:p w14:paraId="6F5FC3C1" w14:textId="36B72ED8" w:rsidR="004D224E" w:rsidRDefault="004D224E" w:rsidP="004D224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4D224E">
        <w:rPr>
          <w:rFonts w:ascii="仿宋_GB2312" w:eastAsia="仿宋_GB2312" w:hAnsi="宋体" w:hint="eastAsia"/>
          <w:sz w:val="32"/>
          <w:szCs w:val="32"/>
          <w:lang w:val="zh-CN"/>
        </w:rPr>
        <w:t>基础设施层主要包括硬件基础设施和软件基础设施。其中，硬件基础设施包括算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力</w:t>
      </w:r>
      <w:r w:rsidRPr="004D224E">
        <w:rPr>
          <w:rFonts w:ascii="仿宋_GB2312" w:eastAsia="仿宋_GB2312" w:hAnsi="宋体" w:hint="eastAsia"/>
          <w:sz w:val="32"/>
          <w:szCs w:val="32"/>
          <w:lang w:val="zh-CN"/>
        </w:rPr>
        <w:t>资源、存储资源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、</w:t>
      </w:r>
      <w:r w:rsidRPr="004D224E">
        <w:rPr>
          <w:rFonts w:ascii="仿宋_GB2312" w:eastAsia="仿宋_GB2312" w:hAnsi="宋体" w:hint="eastAsia"/>
          <w:sz w:val="32"/>
          <w:szCs w:val="32"/>
          <w:lang w:val="zh-CN"/>
        </w:rPr>
        <w:t>网络资源和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安防设施</w:t>
      </w:r>
      <w:r w:rsidRPr="004D224E">
        <w:rPr>
          <w:rFonts w:ascii="仿宋_GB2312" w:eastAsia="仿宋_GB2312" w:hAnsi="宋体" w:hint="eastAsia"/>
          <w:sz w:val="32"/>
          <w:szCs w:val="32"/>
          <w:lang w:val="zh-CN"/>
        </w:rPr>
        <w:t>等</w:t>
      </w:r>
      <w:r w:rsidRPr="004D224E">
        <w:rPr>
          <w:rFonts w:ascii="仿宋_GB2312" w:eastAsia="仿宋_GB2312" w:hAnsi="宋体" w:hint="eastAsia"/>
          <w:sz w:val="32"/>
          <w:szCs w:val="32"/>
          <w:lang w:val="zh-CN"/>
        </w:rPr>
        <w:lastRenderedPageBreak/>
        <w:t>物理资源，通过整合形成高性能计算环境和大容量存储环境，满足数据存储、业务办理和信息共享查询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  <w:r w:rsidR="00662E81">
        <w:rPr>
          <w:rFonts w:ascii="仿宋_GB2312" w:eastAsia="仿宋_GB2312" w:hAnsi="宋体" w:hint="eastAsia"/>
          <w:sz w:val="32"/>
          <w:szCs w:val="32"/>
          <w:lang w:val="zh-CN"/>
        </w:rPr>
        <w:t>此外，系统需要</w:t>
      </w:r>
      <w:r w:rsidR="00662E81" w:rsidRPr="00662E81">
        <w:rPr>
          <w:rFonts w:ascii="仿宋_GB2312" w:eastAsia="仿宋_GB2312" w:hAnsi="宋体" w:hint="eastAsia"/>
          <w:sz w:val="32"/>
          <w:szCs w:val="32"/>
          <w:lang w:val="zh-CN"/>
        </w:rPr>
        <w:t>横向互联、纵向互通的网络环境，高效、可扩展的运行环境和有效防护的安全环境。</w:t>
      </w:r>
      <w:r w:rsidR="00662E81">
        <w:rPr>
          <w:rFonts w:ascii="仿宋_GB2312" w:eastAsia="仿宋_GB2312" w:hAnsi="宋体" w:hint="eastAsia"/>
          <w:sz w:val="32"/>
          <w:szCs w:val="32"/>
          <w:lang w:val="zh-CN"/>
        </w:rPr>
        <w:t>以</w:t>
      </w:r>
      <w:r w:rsidR="00662E81" w:rsidRPr="00662E81">
        <w:rPr>
          <w:rFonts w:ascii="仿宋_GB2312" w:eastAsia="仿宋_GB2312" w:hAnsi="宋体" w:hint="eastAsia"/>
          <w:sz w:val="32"/>
          <w:szCs w:val="32"/>
          <w:lang w:val="zh-CN"/>
        </w:rPr>
        <w:t>满</w:t>
      </w:r>
      <w:r w:rsidR="00662E81" w:rsidRPr="00DD2EB7">
        <w:rPr>
          <w:rFonts w:ascii="仿宋_GB2312" w:eastAsia="仿宋_GB2312" w:hAnsi="宋体" w:hint="eastAsia"/>
          <w:sz w:val="32"/>
          <w:szCs w:val="32"/>
          <w:lang w:val="zh-CN"/>
        </w:rPr>
        <w:t>足自治区、市、县</w:t>
      </w:r>
      <w:r w:rsidR="0034178D" w:rsidRPr="00DD2EB7">
        <w:rPr>
          <w:rFonts w:ascii="仿宋_GB2312" w:eastAsia="仿宋_GB2312" w:hAnsi="宋体" w:hint="eastAsia"/>
          <w:sz w:val="32"/>
          <w:szCs w:val="32"/>
          <w:lang w:val="zh-CN"/>
        </w:rPr>
        <w:t>、乡镇、村</w:t>
      </w:r>
      <w:r w:rsidR="00662E81" w:rsidRPr="00DD2EB7">
        <w:rPr>
          <w:rFonts w:ascii="仿宋_GB2312" w:eastAsia="仿宋_GB2312" w:hAnsi="宋体" w:hint="eastAsia"/>
          <w:sz w:val="32"/>
          <w:szCs w:val="32"/>
          <w:lang w:val="zh-CN"/>
        </w:rPr>
        <w:t>各级田长管理应用</w:t>
      </w:r>
      <w:r w:rsidR="0034178D" w:rsidRPr="00DD2EB7">
        <w:rPr>
          <w:rFonts w:ascii="仿宋_GB2312" w:eastAsia="仿宋_GB2312" w:hAnsi="宋体" w:hint="eastAsia"/>
          <w:sz w:val="32"/>
          <w:szCs w:val="32"/>
          <w:lang w:val="zh-CN"/>
        </w:rPr>
        <w:t>和</w:t>
      </w:r>
      <w:r w:rsidR="00662E81" w:rsidRPr="00DD2EB7">
        <w:rPr>
          <w:rFonts w:ascii="仿宋_GB2312" w:eastAsia="仿宋_GB2312" w:hAnsi="宋体" w:hint="eastAsia"/>
          <w:sz w:val="32"/>
          <w:szCs w:val="32"/>
          <w:lang w:val="zh-CN"/>
        </w:rPr>
        <w:t>对农田监督的需求。</w:t>
      </w:r>
      <w:r w:rsidR="00662E81">
        <w:rPr>
          <w:rFonts w:ascii="仿宋_GB2312" w:eastAsia="仿宋_GB2312" w:hAnsi="宋体" w:hint="eastAsia"/>
          <w:sz w:val="32"/>
          <w:szCs w:val="32"/>
          <w:lang w:val="zh-CN"/>
        </w:rPr>
        <w:t>因此，要求</w:t>
      </w:r>
      <w:r w:rsidR="00662E81" w:rsidRPr="00662E81">
        <w:rPr>
          <w:rFonts w:ascii="仿宋_GB2312" w:eastAsia="仿宋_GB2312" w:hAnsi="宋体" w:hint="eastAsia"/>
          <w:sz w:val="32"/>
          <w:szCs w:val="32"/>
          <w:lang w:val="zh-CN"/>
        </w:rPr>
        <w:t>充分利用现有基础设施资源</w:t>
      </w:r>
      <w:r w:rsidR="00662E81">
        <w:rPr>
          <w:rFonts w:ascii="仿宋_GB2312" w:eastAsia="仿宋_GB2312" w:hAnsi="宋体" w:hint="eastAsia"/>
          <w:sz w:val="32"/>
          <w:szCs w:val="32"/>
          <w:lang w:val="zh-CN"/>
        </w:rPr>
        <w:t>（</w:t>
      </w:r>
      <w:r w:rsidR="00662E81" w:rsidRPr="00662E81">
        <w:rPr>
          <w:rFonts w:ascii="仿宋_GB2312" w:eastAsia="仿宋_GB2312" w:hAnsi="宋体" w:hint="eastAsia"/>
          <w:sz w:val="32"/>
          <w:szCs w:val="32"/>
          <w:lang w:val="zh-CN"/>
        </w:rPr>
        <w:t>网络系统和设备</w:t>
      </w:r>
      <w:r w:rsidR="00662E81">
        <w:rPr>
          <w:rFonts w:ascii="仿宋_GB2312" w:eastAsia="仿宋_GB2312" w:hAnsi="宋体" w:hint="eastAsia"/>
          <w:sz w:val="32"/>
          <w:szCs w:val="32"/>
          <w:lang w:val="zh-CN"/>
        </w:rPr>
        <w:t>）</w:t>
      </w:r>
      <w:r w:rsidR="00662E81" w:rsidRPr="00662E81">
        <w:rPr>
          <w:rFonts w:ascii="仿宋_GB2312" w:eastAsia="仿宋_GB2312" w:hAnsi="宋体" w:hint="eastAsia"/>
          <w:sz w:val="32"/>
          <w:szCs w:val="32"/>
          <w:lang w:val="zh-CN"/>
        </w:rPr>
        <w:t>，根据数据安全的保密性要求，</w:t>
      </w:r>
      <w:r w:rsidR="00662E81">
        <w:rPr>
          <w:rFonts w:ascii="仿宋_GB2312" w:eastAsia="仿宋_GB2312" w:hAnsi="宋体" w:hint="eastAsia"/>
          <w:sz w:val="32"/>
          <w:szCs w:val="32"/>
          <w:lang w:val="zh-CN"/>
        </w:rPr>
        <w:t>对</w:t>
      </w:r>
      <w:r w:rsidR="00662E81" w:rsidRPr="00662E81">
        <w:rPr>
          <w:rFonts w:ascii="仿宋_GB2312" w:eastAsia="仿宋_GB2312" w:hAnsi="宋体" w:hint="eastAsia"/>
          <w:sz w:val="32"/>
          <w:szCs w:val="32"/>
          <w:lang w:val="zh-CN"/>
        </w:rPr>
        <w:t>互联网</w:t>
      </w:r>
      <w:r w:rsidR="00662E81">
        <w:rPr>
          <w:rFonts w:ascii="仿宋_GB2312" w:eastAsia="仿宋_GB2312" w:hAnsi="宋体" w:hint="eastAsia"/>
          <w:sz w:val="32"/>
          <w:szCs w:val="32"/>
          <w:lang w:val="zh-CN"/>
        </w:rPr>
        <w:t>进行</w:t>
      </w:r>
      <w:r w:rsidR="00662E81" w:rsidRPr="00662E81">
        <w:rPr>
          <w:rFonts w:ascii="仿宋_GB2312" w:eastAsia="仿宋_GB2312" w:hAnsi="宋体" w:hint="eastAsia"/>
          <w:sz w:val="32"/>
          <w:szCs w:val="32"/>
          <w:lang w:val="zh-CN"/>
        </w:rPr>
        <w:t>部署设计，并建立完备的安全管理措施，具有基于认证的身份管理、基于权限的用户管理、基于角色的功能管理。建立配套的可以支撑计算、存储和传输的服务器、（云）存储、交换与路由设施以及安全设施等硬件基础设施环境，保障系统稳定运行。</w:t>
      </w:r>
    </w:p>
    <w:p w14:paraId="7A8B8D1A" w14:textId="77777777" w:rsidR="00662E81" w:rsidRDefault="004D224E" w:rsidP="004D224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4D224E">
        <w:rPr>
          <w:rFonts w:ascii="仿宋_GB2312" w:eastAsia="仿宋_GB2312" w:hAnsi="宋体" w:hint="eastAsia"/>
          <w:sz w:val="32"/>
          <w:szCs w:val="32"/>
          <w:lang w:val="zh-CN"/>
        </w:rPr>
        <w:t>软件基础设施包括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运行时环境、集成</w:t>
      </w:r>
      <w:r w:rsidRPr="004D224E">
        <w:rPr>
          <w:rFonts w:ascii="仿宋_GB2312" w:eastAsia="仿宋_GB2312" w:hAnsi="宋体" w:hint="eastAsia"/>
          <w:sz w:val="32"/>
          <w:szCs w:val="32"/>
          <w:lang w:val="zh-CN"/>
        </w:rPr>
        <w:t>系统、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调度系统、运维监控系统、数据系统、文件存储系统、备份系统、</w:t>
      </w:r>
      <w:r w:rsidRPr="004D224E">
        <w:rPr>
          <w:rFonts w:ascii="仿宋_GB2312" w:eastAsia="仿宋_GB2312" w:hAnsi="宋体" w:hint="eastAsia"/>
          <w:sz w:val="32"/>
          <w:szCs w:val="32"/>
          <w:lang w:val="zh-CN"/>
        </w:rPr>
        <w:t>中间件等为系统提供部署和运行所需要的基本软件环境。</w:t>
      </w:r>
    </w:p>
    <w:p w14:paraId="492B1179" w14:textId="57345D17" w:rsidR="00662E81" w:rsidRPr="00DD2EB7" w:rsidRDefault="00072458" w:rsidP="00072458">
      <w:pPr>
        <w:pStyle w:val="afc"/>
        <w:numPr>
          <w:ilvl w:val="0"/>
          <w:numId w:val="13"/>
        </w:numPr>
        <w:ind w:firstLineChars="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运行时环境</w:t>
      </w:r>
    </w:p>
    <w:p w14:paraId="00ED6D50" w14:textId="5D1AD238" w:rsidR="0059449D" w:rsidRPr="00DD2EB7" w:rsidRDefault="000266AC" w:rsidP="0059449D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基于</w:t>
      </w:r>
      <w:r w:rsidR="00072458" w:rsidRPr="00DD2EB7">
        <w:rPr>
          <w:rFonts w:ascii="仿宋_GB2312" w:eastAsia="仿宋_GB2312" w:hAnsi="宋体" w:hint="eastAsia"/>
          <w:sz w:val="32"/>
          <w:szCs w:val="32"/>
          <w:lang w:val="zh-CN"/>
        </w:rPr>
        <w:t>不同的应用程序需要特定的软件环境才能运行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的要求</w:t>
      </w:r>
      <w:r w:rsidR="00072458" w:rsidRPr="00DD2EB7">
        <w:rPr>
          <w:rFonts w:ascii="仿宋_GB2312" w:eastAsia="仿宋_GB2312" w:hAnsi="宋体" w:hint="eastAsia"/>
          <w:sz w:val="32"/>
          <w:szCs w:val="32"/>
          <w:lang w:val="zh-CN"/>
        </w:rPr>
        <w:t>，。</w:t>
      </w:r>
      <w:r w:rsidR="0059449D" w:rsidRPr="00DD2EB7">
        <w:rPr>
          <w:rFonts w:ascii="仿宋_GB2312" w:eastAsia="仿宋_GB2312" w:hAnsi="宋体" w:hint="eastAsia"/>
          <w:sz w:val="32"/>
          <w:szCs w:val="32"/>
          <w:lang w:val="zh-CN"/>
        </w:rPr>
        <w:t>运行时环境</w:t>
      </w:r>
      <w:r w:rsidR="00072458" w:rsidRPr="00DD2EB7">
        <w:rPr>
          <w:rFonts w:ascii="仿宋_GB2312" w:eastAsia="仿宋_GB2312" w:hAnsi="宋体" w:hint="eastAsia"/>
          <w:sz w:val="32"/>
          <w:szCs w:val="32"/>
          <w:lang w:val="zh-CN"/>
        </w:rPr>
        <w:t>采用具有高安全、高稳定性、高性能、可扩展等特点的linux操作系统，同时具备系统厂家长期技术支持，能够保障系统及时获得版本更新、漏洞处理服务，确保其安全性和稳定性。</w:t>
      </w:r>
      <w:r w:rsidR="0059449D" w:rsidRPr="00DD2EB7">
        <w:rPr>
          <w:rFonts w:ascii="仿宋_GB2312" w:eastAsia="仿宋_GB2312" w:hAnsi="宋体" w:hint="eastAsia"/>
          <w:sz w:val="32"/>
          <w:szCs w:val="32"/>
          <w:lang w:val="zh-CN"/>
        </w:rPr>
        <w:t>并</w:t>
      </w:r>
      <w:r w:rsidR="00072458" w:rsidRPr="00DD2EB7">
        <w:rPr>
          <w:rFonts w:ascii="仿宋_GB2312" w:eastAsia="仿宋_GB2312" w:hAnsi="宋体" w:hint="eastAsia"/>
          <w:sz w:val="32"/>
          <w:szCs w:val="32"/>
          <w:lang w:val="zh-CN"/>
        </w:rPr>
        <w:t>支持虚拟化、容器化技术，满足应用运行环境的标准化和隔离，实现参数一致性和提升资源利用率。</w:t>
      </w:r>
    </w:p>
    <w:p w14:paraId="6250F784" w14:textId="62810E5D" w:rsidR="00072458" w:rsidRPr="00DD2EB7" w:rsidRDefault="00072458" w:rsidP="0059449D">
      <w:pPr>
        <w:pStyle w:val="afc"/>
        <w:numPr>
          <w:ilvl w:val="0"/>
          <w:numId w:val="13"/>
        </w:numPr>
        <w:ind w:firstLineChars="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集成系统</w:t>
      </w:r>
    </w:p>
    <w:p w14:paraId="7D235C35" w14:textId="75E2C962" w:rsidR="0059449D" w:rsidRPr="00DD2EB7" w:rsidRDefault="0059449D" w:rsidP="0059449D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在开发到部署的全过程中，集成系统负责自动化构建、测试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lastRenderedPageBreak/>
        <w:t>和部署，能确保代码变更能迅速、稳定地进入生产环境。集成系统应采用自动化流水线构建技术，实现包括不限于代码编译、单元测试、静态代码检查、构建镜像、部署等环节自动化执行；应支持对编译完成的应用程序进行容器化封装和提交镜像仓库，并记录相关版本信息，用于实现程序的版本管理。应支持动态化系统参数、网络配置、安全配置，确保应用部署后与相关资源顺畅连通。</w:t>
      </w:r>
    </w:p>
    <w:p w14:paraId="1424A123" w14:textId="7C5709A1" w:rsidR="00072458" w:rsidRPr="00DD2EB7" w:rsidRDefault="00072458" w:rsidP="00072458">
      <w:pPr>
        <w:pStyle w:val="afc"/>
        <w:numPr>
          <w:ilvl w:val="0"/>
          <w:numId w:val="13"/>
        </w:numPr>
        <w:ind w:firstLineChars="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调度系统</w:t>
      </w:r>
    </w:p>
    <w:p w14:paraId="05AEA8E5" w14:textId="32E7E942" w:rsidR="0059449D" w:rsidRPr="00DD2EB7" w:rsidRDefault="0059449D" w:rsidP="0059449D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随着分布式系统和微服务架构的普及，调度系统用于管理服务实例的生命周期，确保资源的高效利用和负载均衡。调度系统须部署容器编排调度平台，支持对服务器算力资源集中化管理，调度容器运行资源，能够根据负载情况自动化扩容伸缩，移除故障容器和重新恢复部署，自动对接网络、存储等资源，实现应用程序持持久正常运行；须部署分布式任务调度平台，支持定时任务、依赖任务、工作流的定义、执行、监控和告警。</w:t>
      </w:r>
    </w:p>
    <w:p w14:paraId="14FA16A2" w14:textId="200B7960" w:rsidR="00072458" w:rsidRPr="00DD2EB7" w:rsidRDefault="00072458" w:rsidP="00072458">
      <w:pPr>
        <w:pStyle w:val="afc"/>
        <w:numPr>
          <w:ilvl w:val="0"/>
          <w:numId w:val="13"/>
        </w:numPr>
        <w:ind w:firstLineChars="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运维监控系统</w:t>
      </w:r>
    </w:p>
    <w:p w14:paraId="6B6FBAC2" w14:textId="50B27E31" w:rsidR="00D67809" w:rsidRPr="00DD2EB7" w:rsidRDefault="00D67809" w:rsidP="00D67809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监控系统帮助运维团队实时了解系统状态，及时发现并解决问题，保证服务的稳定性和可用性。运维监控系统须监控服务器、网络设备、数据库等基础资源的性能指标（如中央处理器、内存、磁盘、带宽等），及时发现异常并报警。使用应用性能管理工具（Application Performance Management）收集、分析应用的响应时间、错误率、SQL查询性能等数据，辅助性能优化。搭建集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lastRenderedPageBreak/>
        <w:t>中式日志收集、分析、搜索平台，便于快速定位问题和进行数据分析。</w:t>
      </w:r>
    </w:p>
    <w:p w14:paraId="6546A26E" w14:textId="5A4EEB76" w:rsidR="00072458" w:rsidRPr="00DD2EB7" w:rsidRDefault="00072458" w:rsidP="00072458">
      <w:pPr>
        <w:pStyle w:val="afc"/>
        <w:numPr>
          <w:ilvl w:val="0"/>
          <w:numId w:val="13"/>
        </w:numPr>
        <w:ind w:firstLineChars="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数据系统</w:t>
      </w:r>
    </w:p>
    <w:p w14:paraId="15315FA9" w14:textId="44783316" w:rsidR="00D67809" w:rsidRPr="00DD2EB7" w:rsidRDefault="00D67809" w:rsidP="00D67809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数据是现代应用的核心资产，数据系统负责数据的存储、处理和分析，支持业务决策和产品功能。可根据业务需求选择合适的数据库类型（如关系型、NoSQL、时序、图、地理信息系统等），并考虑其高可用、扩展性、容灾能力。构建数据仓库（如Hadoop、Spark、Hive等）进行大数据处理、分析和报表生成，支持BI决策。定期将关键数据同步至备份存储，并确保备份数据的完整性和可恢复性。</w:t>
      </w:r>
    </w:p>
    <w:p w14:paraId="7FD6260C" w14:textId="3ABD970C" w:rsidR="00072458" w:rsidRPr="00DD2EB7" w:rsidRDefault="00072458" w:rsidP="00072458">
      <w:pPr>
        <w:pStyle w:val="afc"/>
        <w:numPr>
          <w:ilvl w:val="0"/>
          <w:numId w:val="13"/>
        </w:numPr>
        <w:ind w:firstLineChars="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文件存储系统</w:t>
      </w:r>
    </w:p>
    <w:p w14:paraId="03D44FEB" w14:textId="57754236" w:rsidR="00D67809" w:rsidRPr="00DD2EB7" w:rsidRDefault="00D67809" w:rsidP="003433F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文件</w:t>
      </w:r>
      <w:r w:rsidR="003433FB" w:rsidRPr="00DD2EB7">
        <w:rPr>
          <w:rFonts w:ascii="仿宋_GB2312" w:eastAsia="仿宋_GB2312" w:hAnsi="宋体" w:hint="eastAsia"/>
          <w:sz w:val="32"/>
          <w:szCs w:val="32"/>
          <w:lang w:val="zh-CN"/>
        </w:rPr>
        <w:t>存储系统能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高效存储和管理非结构化数据，如文档、图片、视频等，支持应用的数据访问需求。</w:t>
      </w:r>
      <w:r w:rsidR="003433FB" w:rsidRPr="00DD2EB7">
        <w:rPr>
          <w:rFonts w:ascii="仿宋_GB2312" w:eastAsia="仿宋_GB2312" w:hAnsi="宋体" w:hint="eastAsia"/>
          <w:sz w:val="32"/>
          <w:szCs w:val="32"/>
          <w:lang w:val="zh-CN"/>
        </w:rPr>
        <w:t>须部署高可用、高并发的分布式文件系统，满足大容量、高吞吐的文件存储需求，并部署高可用、高并发对象存储系统，实现支持非结构化数据，提供海量、低成本、易于访问的存储需求。</w:t>
      </w:r>
    </w:p>
    <w:p w14:paraId="598CF3CA" w14:textId="5E82EF73" w:rsidR="00072458" w:rsidRPr="00DD2EB7" w:rsidRDefault="00072458" w:rsidP="00072458">
      <w:pPr>
        <w:pStyle w:val="afc"/>
        <w:numPr>
          <w:ilvl w:val="0"/>
          <w:numId w:val="13"/>
        </w:numPr>
        <w:ind w:firstLineChars="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备份系统</w:t>
      </w:r>
    </w:p>
    <w:p w14:paraId="09C907FB" w14:textId="722C47CF" w:rsidR="003433FB" w:rsidRPr="00DD2EB7" w:rsidRDefault="003433FB" w:rsidP="003433F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为防止数据丢失和系统故障导致的服务中断，确保业务连续性和灾难恢复能力。备份系统应根据数据重要性和业务连续性要求，制定合理的备份频率、保留周期和恢复点目标（RPO），并定期进行备份数据的完整性验证和恢复演练，确保在灾难发生时能够快速恢复业务。</w:t>
      </w:r>
    </w:p>
    <w:p w14:paraId="218CAC3B" w14:textId="11F09296" w:rsidR="00072458" w:rsidRPr="00DD2EB7" w:rsidRDefault="00072458" w:rsidP="00072458">
      <w:pPr>
        <w:pStyle w:val="afc"/>
        <w:numPr>
          <w:ilvl w:val="0"/>
          <w:numId w:val="13"/>
        </w:numPr>
        <w:ind w:firstLineChars="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lastRenderedPageBreak/>
        <w:t>中间件</w:t>
      </w:r>
    </w:p>
    <w:p w14:paraId="18C742CC" w14:textId="604C48B5" w:rsidR="003433FB" w:rsidRPr="003433FB" w:rsidRDefault="003433FB" w:rsidP="003433F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中间件作为应用与操作系统、硬件之间的桥梁，提供了诸如消息队列、缓存、事务管理等通用服务，能简化应用开发和提高系统性能。应部署负载均衡器，实现请求的分发、会话保持、健康检查等功能，提高系统可用性和扩展性；引入缓存中间件，缓解数据库压力，提高热点数据访问速度；部署高可用的消息队列系统，用于异步处理、解耦、削峰填谷等场景；部署分布式事物管理系统，实现在分布式事务场景下，多源数据库统事务统一协调证数据一致性。</w:t>
      </w:r>
    </w:p>
    <w:p w14:paraId="2B6AFE91" w14:textId="400CDAD6" w:rsidR="004D224E" w:rsidRPr="004D224E" w:rsidRDefault="004D224E" w:rsidP="004D224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2</w:t>
      </w:r>
      <w:r>
        <w:rPr>
          <w:rFonts w:ascii="仿宋_GB2312" w:eastAsia="仿宋_GB2312" w:hAnsi="宋体"/>
          <w:sz w:val="32"/>
          <w:szCs w:val="32"/>
          <w:lang w:val="zh-CN"/>
        </w:rPr>
        <w:t>.</w:t>
      </w:r>
      <w:r w:rsidRPr="004D224E">
        <w:rPr>
          <w:rFonts w:ascii="仿宋_GB2312" w:eastAsia="仿宋_GB2312" w:hAnsi="宋体" w:hint="eastAsia"/>
          <w:sz w:val="32"/>
          <w:szCs w:val="32"/>
          <w:lang w:val="zh-CN"/>
        </w:rPr>
        <w:t>数据资源层</w:t>
      </w:r>
    </w:p>
    <w:p w14:paraId="42B4DB90" w14:textId="3F6B6542" w:rsidR="004D224E" w:rsidRPr="004D224E" w:rsidRDefault="004D224E" w:rsidP="004D224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4D224E">
        <w:rPr>
          <w:rFonts w:ascii="仿宋_GB2312" w:eastAsia="仿宋_GB2312" w:hAnsi="宋体" w:hint="eastAsia"/>
          <w:sz w:val="32"/>
          <w:szCs w:val="32"/>
          <w:lang w:val="zh-CN"/>
        </w:rPr>
        <w:t>数据资源层是基于分布式数据资源管理模式和统一的数据资源目录，对基础地理信息数据库等基础数据，以及</w:t>
      </w:r>
      <w:r w:rsidR="000E731F">
        <w:rPr>
          <w:rFonts w:ascii="仿宋_GB2312" w:eastAsia="仿宋_GB2312" w:hAnsi="宋体" w:hint="eastAsia"/>
          <w:sz w:val="32"/>
          <w:szCs w:val="32"/>
          <w:lang w:val="zh-CN"/>
        </w:rPr>
        <w:t>、</w:t>
      </w:r>
      <w:r w:rsidR="000E731F" w:rsidRPr="000E731F">
        <w:rPr>
          <w:rFonts w:ascii="仿宋_GB2312" w:eastAsia="仿宋_GB2312" w:hAnsi="宋体" w:hint="eastAsia"/>
          <w:sz w:val="32"/>
          <w:szCs w:val="32"/>
          <w:lang w:val="zh-CN"/>
        </w:rPr>
        <w:t>耕地保护数据</w:t>
      </w:r>
      <w:r w:rsidR="000E731F">
        <w:rPr>
          <w:rFonts w:ascii="仿宋_GB2312" w:eastAsia="仿宋_GB2312" w:hAnsi="宋体" w:hint="eastAsia"/>
          <w:sz w:val="32"/>
          <w:szCs w:val="32"/>
          <w:lang w:val="zh-CN"/>
        </w:rPr>
        <w:t>、</w:t>
      </w:r>
      <w:r w:rsidR="000E731F" w:rsidRPr="000E731F">
        <w:rPr>
          <w:rFonts w:ascii="仿宋_GB2312" w:eastAsia="仿宋_GB2312" w:hAnsi="宋体" w:hint="eastAsia"/>
          <w:sz w:val="32"/>
          <w:szCs w:val="32"/>
          <w:lang w:val="zh-CN"/>
        </w:rPr>
        <w:t>永久基本农田数据</w:t>
      </w:r>
      <w:r w:rsidR="000E731F">
        <w:rPr>
          <w:rFonts w:ascii="仿宋_GB2312" w:eastAsia="仿宋_GB2312" w:hAnsi="宋体" w:hint="eastAsia"/>
          <w:sz w:val="32"/>
          <w:szCs w:val="32"/>
          <w:lang w:val="zh-CN"/>
        </w:rPr>
        <w:t>、</w:t>
      </w:r>
      <w:r w:rsidR="000E731F" w:rsidRPr="000E731F">
        <w:rPr>
          <w:rFonts w:ascii="仿宋_GB2312" w:eastAsia="仿宋_GB2312" w:hAnsi="宋体" w:hint="eastAsia"/>
          <w:sz w:val="32"/>
          <w:szCs w:val="32"/>
          <w:lang w:val="zh-CN"/>
        </w:rPr>
        <w:t>已批建设用地数据</w:t>
      </w:r>
      <w:r w:rsidR="000E731F">
        <w:rPr>
          <w:rFonts w:ascii="仿宋_GB2312" w:eastAsia="仿宋_GB2312" w:hAnsi="宋体" w:hint="eastAsia"/>
          <w:sz w:val="32"/>
          <w:szCs w:val="32"/>
          <w:lang w:val="zh-CN"/>
        </w:rPr>
        <w:t>、</w:t>
      </w:r>
      <w:r w:rsidR="000E731F" w:rsidRPr="000E731F">
        <w:rPr>
          <w:rFonts w:ascii="仿宋_GB2312" w:eastAsia="仿宋_GB2312" w:hAnsi="宋体" w:hint="eastAsia"/>
          <w:sz w:val="32"/>
          <w:szCs w:val="32"/>
          <w:lang w:val="zh-CN"/>
        </w:rPr>
        <w:t>日常巡查数据</w:t>
      </w:r>
      <w:r w:rsidR="000E731F">
        <w:rPr>
          <w:rFonts w:ascii="仿宋_GB2312" w:eastAsia="仿宋_GB2312" w:hAnsi="宋体" w:hint="eastAsia"/>
          <w:sz w:val="32"/>
          <w:szCs w:val="32"/>
          <w:lang w:val="zh-CN"/>
        </w:rPr>
        <w:t>、</w:t>
      </w:r>
      <w:r w:rsidR="000E731F" w:rsidRPr="000E731F">
        <w:rPr>
          <w:rFonts w:ascii="仿宋_GB2312" w:eastAsia="仿宋_GB2312" w:hAnsi="宋体" w:hint="eastAsia"/>
          <w:sz w:val="32"/>
          <w:szCs w:val="32"/>
          <w:lang w:val="zh-CN"/>
        </w:rPr>
        <w:t>任务举证数据</w:t>
      </w:r>
      <w:r w:rsidRPr="004D224E">
        <w:rPr>
          <w:rFonts w:ascii="仿宋_GB2312" w:eastAsia="仿宋_GB2312" w:hAnsi="宋体" w:hint="eastAsia"/>
          <w:sz w:val="32"/>
          <w:szCs w:val="32"/>
          <w:lang w:val="zh-CN"/>
        </w:rPr>
        <w:t>进行整合和综合管理，实现数据的统一组织、统一服务和高效应用。</w:t>
      </w:r>
    </w:p>
    <w:p w14:paraId="2F5809D1" w14:textId="0F09F537" w:rsidR="004D224E" w:rsidRPr="004D224E" w:rsidRDefault="004D224E" w:rsidP="004D224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/>
          <w:sz w:val="32"/>
          <w:szCs w:val="32"/>
          <w:lang w:val="zh-CN"/>
        </w:rPr>
        <w:t>3</w:t>
      </w:r>
      <w:r w:rsidRPr="004D224E">
        <w:rPr>
          <w:rFonts w:ascii="仿宋_GB2312" w:eastAsia="仿宋_GB2312" w:hAnsi="宋体" w:hint="eastAsia"/>
          <w:sz w:val="32"/>
          <w:szCs w:val="32"/>
          <w:lang w:val="zh-CN"/>
        </w:rPr>
        <w:t>.平台服务层</w:t>
      </w:r>
    </w:p>
    <w:p w14:paraId="5F7D5CFB" w14:textId="163ECD02" w:rsidR="004D224E" w:rsidRPr="00DD2EB7" w:rsidRDefault="000E731F" w:rsidP="004D224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一方面，</w:t>
      </w:r>
      <w:r w:rsidR="004D224E" w:rsidRPr="00DD2EB7">
        <w:rPr>
          <w:rFonts w:ascii="仿宋_GB2312" w:eastAsia="仿宋_GB2312" w:hAnsi="宋体" w:hint="eastAsia"/>
          <w:sz w:val="32"/>
          <w:szCs w:val="32"/>
          <w:lang w:val="zh-CN"/>
        </w:rPr>
        <w:t>平台服务层根据权限为用户提供统一认证、地图服务、报表服务、统计分析、检索服务、</w:t>
      </w:r>
      <w:r w:rsidR="000266AC" w:rsidRPr="00DD2EB7">
        <w:rPr>
          <w:rFonts w:ascii="仿宋_GB2312" w:eastAsia="仿宋_GB2312" w:hAnsi="宋体" w:hint="eastAsia"/>
          <w:sz w:val="32"/>
          <w:szCs w:val="32"/>
          <w:lang w:val="zh-CN"/>
        </w:rPr>
        <w:t>信息安全</w:t>
      </w:r>
      <w:r w:rsidR="004D224E" w:rsidRPr="00DD2EB7">
        <w:rPr>
          <w:rFonts w:ascii="仿宋_GB2312" w:eastAsia="仿宋_GB2312" w:hAnsi="宋体" w:hint="eastAsia"/>
          <w:sz w:val="32"/>
          <w:szCs w:val="32"/>
          <w:lang w:val="zh-CN"/>
        </w:rPr>
        <w:t>服务、工作流引擎、数据同步、</w:t>
      </w:r>
      <w:r w:rsidR="000266AC" w:rsidRPr="00DD2EB7">
        <w:rPr>
          <w:rFonts w:ascii="仿宋_GB2312" w:eastAsia="仿宋_GB2312" w:hAnsi="宋体" w:hint="eastAsia"/>
          <w:sz w:val="32"/>
          <w:szCs w:val="32"/>
          <w:lang w:val="zh-CN"/>
        </w:rPr>
        <w:t>数据校验</w:t>
      </w:r>
      <w:r w:rsidR="004D224E" w:rsidRPr="00DD2EB7">
        <w:rPr>
          <w:rFonts w:ascii="仿宋_GB2312" w:eastAsia="仿宋_GB2312" w:hAnsi="宋体" w:hint="eastAsia"/>
          <w:sz w:val="32"/>
          <w:szCs w:val="32"/>
          <w:lang w:val="zh-CN"/>
        </w:rPr>
        <w:t>等服务功能。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另一方面，平台服务层为业务系统提供统一的平台应用支撑所需的组件</w:t>
      </w:r>
      <w:r w:rsidRPr="000E731F">
        <w:rPr>
          <w:rFonts w:ascii="仿宋_GB2312" w:eastAsia="仿宋_GB2312" w:hAnsi="宋体" w:hint="eastAsia"/>
          <w:sz w:val="32"/>
          <w:szCs w:val="32"/>
          <w:lang w:val="zh-CN"/>
        </w:rPr>
        <w:t>和服务，为田长制系统提供统一的基础数据访问、数据分析、业务流程等功能支持，并可为相关部门提供统一的信息服务访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问接口。</w:t>
      </w:r>
    </w:p>
    <w:p w14:paraId="4D8E9C4D" w14:textId="0F879C20" w:rsidR="0021467C" w:rsidRPr="00DD2EB7" w:rsidRDefault="0021467C" w:rsidP="0021467C">
      <w:pPr>
        <w:pStyle w:val="afc"/>
        <w:numPr>
          <w:ilvl w:val="0"/>
          <w:numId w:val="14"/>
        </w:numPr>
        <w:ind w:firstLineChars="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lastRenderedPageBreak/>
        <w:t>统一认证服务：提供一套标准化的身份验证和授权机制，确保用户在访问平台内各服务时的安全性。它通常支持多种认证方式，实现一次登录即可访问多个服务，提升用户体验并简化管理。</w:t>
      </w:r>
    </w:p>
    <w:p w14:paraId="70772BCD" w14:textId="148D30A9" w:rsidR="0021467C" w:rsidRPr="00DD2EB7" w:rsidRDefault="0021467C" w:rsidP="0021467C">
      <w:pPr>
        <w:pStyle w:val="afc"/>
        <w:numPr>
          <w:ilvl w:val="0"/>
          <w:numId w:val="14"/>
        </w:numPr>
        <w:ind w:firstLineChars="0"/>
        <w:rPr>
          <w:rFonts w:ascii="仿宋_GB2312" w:eastAsia="仿宋_GB2312" w:hAnsi="宋体"/>
          <w:sz w:val="32"/>
          <w:szCs w:val="32"/>
        </w:rPr>
      </w:pPr>
      <w:r w:rsidRPr="00DD2EB7">
        <w:rPr>
          <w:rFonts w:ascii="仿宋_GB2312" w:eastAsia="仿宋_GB2312" w:hAnsi="宋体" w:hint="eastAsia"/>
          <w:sz w:val="32"/>
          <w:szCs w:val="32"/>
        </w:rPr>
        <w:t>地图服务：为应用程序提供地图数据、地理编码、路径规划、位置搜索等能力，支持高精度地图展示、地理信息处理，以及与位置相关的业务逻辑实现。</w:t>
      </w:r>
    </w:p>
    <w:p w14:paraId="61EC527D" w14:textId="2BDA54B9" w:rsidR="0021467C" w:rsidRPr="00DD2EB7" w:rsidRDefault="0021467C" w:rsidP="0021467C">
      <w:pPr>
        <w:pStyle w:val="afc"/>
        <w:numPr>
          <w:ilvl w:val="0"/>
          <w:numId w:val="14"/>
        </w:numPr>
        <w:ind w:firstLineChars="0"/>
        <w:rPr>
          <w:rFonts w:ascii="仿宋_GB2312" w:eastAsia="仿宋_GB2312" w:hAnsi="宋体"/>
          <w:sz w:val="32"/>
          <w:szCs w:val="32"/>
        </w:rPr>
      </w:pPr>
      <w:r w:rsidRPr="00DD2EB7">
        <w:rPr>
          <w:rFonts w:ascii="仿宋_GB2312" w:eastAsia="仿宋_GB2312" w:hAnsi="宋体" w:hint="eastAsia"/>
          <w:sz w:val="32"/>
          <w:szCs w:val="32"/>
        </w:rPr>
        <w:t>报表服务：允许用户生成各种格式的报表，帮助各级田长基于数据洞察业务状况。支持数据可视化、动态筛选等功能，以直观的方式展现关键指标和趋势分析。</w:t>
      </w:r>
    </w:p>
    <w:p w14:paraId="402E7508" w14:textId="0A276452" w:rsidR="0021467C" w:rsidRPr="00DD2EB7" w:rsidRDefault="0021467C" w:rsidP="0021467C">
      <w:pPr>
        <w:pStyle w:val="afc"/>
        <w:numPr>
          <w:ilvl w:val="0"/>
          <w:numId w:val="14"/>
        </w:numPr>
        <w:ind w:firstLineChars="0"/>
        <w:rPr>
          <w:rFonts w:ascii="仿宋_GB2312" w:eastAsia="仿宋_GB2312" w:hAnsi="宋体"/>
          <w:sz w:val="32"/>
          <w:szCs w:val="32"/>
        </w:rPr>
      </w:pPr>
      <w:r w:rsidRPr="00DD2EB7">
        <w:rPr>
          <w:rFonts w:ascii="仿宋_GB2312" w:eastAsia="仿宋_GB2312" w:hAnsi="宋体" w:hint="eastAsia"/>
          <w:sz w:val="32"/>
          <w:szCs w:val="32"/>
        </w:rPr>
        <w:t>统计分析服务：对大量数据进行汇总、分析，提供趋势预测、异常检测、关联分析等高级功能，能够处理结构化和非结构化数据，提供数据驱动的决策支持。</w:t>
      </w:r>
    </w:p>
    <w:p w14:paraId="66ACC0F7" w14:textId="77777777" w:rsidR="0021467C" w:rsidRPr="00DD2EB7" w:rsidRDefault="0021467C" w:rsidP="0021467C">
      <w:pPr>
        <w:pStyle w:val="afc"/>
        <w:numPr>
          <w:ilvl w:val="0"/>
          <w:numId w:val="14"/>
        </w:numPr>
        <w:ind w:firstLineChars="0"/>
        <w:rPr>
          <w:rFonts w:ascii="仿宋_GB2312" w:eastAsia="仿宋_GB2312" w:hAnsi="宋体"/>
          <w:sz w:val="32"/>
          <w:szCs w:val="32"/>
        </w:rPr>
      </w:pPr>
      <w:r w:rsidRPr="00DD2EB7">
        <w:rPr>
          <w:rFonts w:ascii="仿宋_GB2312" w:eastAsia="仿宋_GB2312" w:hAnsi="宋体" w:hint="eastAsia"/>
          <w:sz w:val="32"/>
          <w:szCs w:val="32"/>
        </w:rPr>
        <w:t>检索服务：高效地处理文本、图像、视频等多种类型数据的搜索请求，实现快速精准的信息检索。利用索引技术、自然语言处理和机器学习算法提升搜索质量和响应速度。</w:t>
      </w:r>
    </w:p>
    <w:p w14:paraId="227BFE4E" w14:textId="77777777" w:rsidR="0021467C" w:rsidRPr="00DD2EB7" w:rsidRDefault="0021467C" w:rsidP="0021467C">
      <w:pPr>
        <w:pStyle w:val="afc"/>
        <w:numPr>
          <w:ilvl w:val="0"/>
          <w:numId w:val="14"/>
        </w:numPr>
        <w:ind w:firstLineChars="0"/>
        <w:rPr>
          <w:rFonts w:ascii="仿宋_GB2312" w:eastAsia="仿宋_GB2312" w:hAnsi="宋体"/>
          <w:sz w:val="32"/>
          <w:szCs w:val="32"/>
        </w:rPr>
      </w:pPr>
      <w:r w:rsidRPr="00DD2EB7">
        <w:rPr>
          <w:rFonts w:ascii="仿宋_GB2312" w:eastAsia="仿宋_GB2312" w:hAnsi="宋体" w:hint="eastAsia"/>
          <w:sz w:val="32"/>
          <w:szCs w:val="32"/>
        </w:rPr>
        <w:t>信息安全服务：涵盖数据加密、访问控制、入侵检测与防御、日志审计、合规性检查等多个方面，旨在保护数据的机密性、完整性和可用性，防止内外部安全威胁。</w:t>
      </w:r>
    </w:p>
    <w:p w14:paraId="6182F6FC" w14:textId="5B642142" w:rsidR="0021467C" w:rsidRPr="00DD2EB7" w:rsidRDefault="0021467C" w:rsidP="0021467C">
      <w:pPr>
        <w:pStyle w:val="afc"/>
        <w:numPr>
          <w:ilvl w:val="0"/>
          <w:numId w:val="14"/>
        </w:numPr>
        <w:ind w:firstLineChars="0"/>
        <w:rPr>
          <w:rFonts w:ascii="仿宋_GB2312" w:eastAsia="仿宋_GB2312" w:hAnsi="宋体"/>
          <w:sz w:val="32"/>
          <w:szCs w:val="32"/>
        </w:rPr>
      </w:pPr>
      <w:r w:rsidRPr="00DD2EB7">
        <w:rPr>
          <w:rFonts w:ascii="仿宋_GB2312" w:eastAsia="仿宋_GB2312" w:hAnsi="宋体" w:hint="eastAsia"/>
          <w:sz w:val="32"/>
          <w:szCs w:val="32"/>
        </w:rPr>
        <w:t>工作流引擎：自动化业务流程管理，支持流程设计、</w:t>
      </w:r>
      <w:r w:rsidRPr="00DD2EB7">
        <w:rPr>
          <w:rFonts w:ascii="仿宋_GB2312" w:eastAsia="仿宋_GB2312" w:hAnsi="宋体" w:hint="eastAsia"/>
          <w:sz w:val="32"/>
          <w:szCs w:val="32"/>
        </w:rPr>
        <w:lastRenderedPageBreak/>
        <w:t>执行监控、任务分配和状态跟踪等功能。</w:t>
      </w:r>
    </w:p>
    <w:p w14:paraId="034F8E2F" w14:textId="23D5E34B" w:rsidR="0021467C" w:rsidRPr="00DD2EB7" w:rsidRDefault="0021467C" w:rsidP="0021467C">
      <w:pPr>
        <w:pStyle w:val="afc"/>
        <w:numPr>
          <w:ilvl w:val="0"/>
          <w:numId w:val="14"/>
        </w:numPr>
        <w:ind w:firstLineChars="0"/>
        <w:rPr>
          <w:rFonts w:ascii="仿宋_GB2312" w:eastAsia="仿宋_GB2312" w:hAnsi="宋体"/>
          <w:sz w:val="32"/>
          <w:szCs w:val="32"/>
        </w:rPr>
      </w:pPr>
      <w:r w:rsidRPr="00DD2EB7">
        <w:rPr>
          <w:rFonts w:ascii="仿宋_GB2312" w:eastAsia="仿宋_GB2312" w:hAnsi="宋体" w:hint="eastAsia"/>
          <w:sz w:val="32"/>
          <w:szCs w:val="32"/>
        </w:rPr>
        <w:t>数据同步服务：确保不同系统或数据库间的数据一致性，支持实时或定时的数据复制、迁移和整合，保证数据的即时更新和可用性。</w:t>
      </w:r>
    </w:p>
    <w:p w14:paraId="52C80BE2" w14:textId="03CA22C1" w:rsidR="0021467C" w:rsidRPr="00DD2EB7" w:rsidRDefault="0021467C" w:rsidP="0021467C">
      <w:pPr>
        <w:pStyle w:val="afc"/>
        <w:numPr>
          <w:ilvl w:val="0"/>
          <w:numId w:val="14"/>
        </w:numPr>
        <w:ind w:firstLineChars="0"/>
        <w:rPr>
          <w:rFonts w:ascii="仿宋_GB2312" w:eastAsia="仿宋_GB2312" w:hAnsi="宋体"/>
          <w:sz w:val="32"/>
          <w:szCs w:val="32"/>
        </w:rPr>
      </w:pPr>
      <w:r w:rsidRPr="00DD2EB7">
        <w:rPr>
          <w:rFonts w:ascii="仿宋_GB2312" w:eastAsia="仿宋_GB2312" w:hAnsi="宋体" w:hint="eastAsia"/>
          <w:sz w:val="32"/>
          <w:szCs w:val="32"/>
        </w:rPr>
        <w:t>数据校验服务：对输入或处理中的数据进行合法性、一致性和完整性检查，防止错误数据影响系统正常运行，包括格式验证、业务规则验证等，确保数据质量。</w:t>
      </w:r>
    </w:p>
    <w:p w14:paraId="75124A86" w14:textId="7EE8063E" w:rsidR="00493B2C" w:rsidRPr="00DD2EB7" w:rsidRDefault="00493B2C" w:rsidP="004D224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4.接口层</w:t>
      </w:r>
    </w:p>
    <w:p w14:paraId="02EB41C9" w14:textId="334776B9" w:rsidR="00A84001" w:rsidRPr="00DD2EB7" w:rsidRDefault="00A84001" w:rsidP="00A8400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D2EB7">
        <w:rPr>
          <w:rFonts w:ascii="仿宋_GB2312" w:eastAsia="仿宋_GB2312" w:hAnsi="宋体" w:hint="eastAsia"/>
          <w:sz w:val="32"/>
          <w:szCs w:val="32"/>
        </w:rPr>
        <w:t>接口层是软件架构中承接平台服务层与应用层的关键层次，它通过提供清晰的界限和规范化的交互方式，增强了系统的灵活性、可维护性和安全性。涵盖以下功能：</w:t>
      </w:r>
    </w:p>
    <w:p w14:paraId="5447653E" w14:textId="2ABC1743" w:rsidR="0021467C" w:rsidRPr="00DD2EB7" w:rsidRDefault="0021467C" w:rsidP="00A84001">
      <w:pPr>
        <w:pStyle w:val="afc"/>
        <w:numPr>
          <w:ilvl w:val="0"/>
          <w:numId w:val="15"/>
        </w:numPr>
        <w:ind w:firstLineChars="0"/>
        <w:rPr>
          <w:rFonts w:ascii="仿宋_GB2312" w:eastAsia="仿宋_GB2312" w:hAnsi="宋体"/>
          <w:sz w:val="32"/>
          <w:szCs w:val="32"/>
        </w:rPr>
      </w:pPr>
      <w:r w:rsidRPr="00DD2EB7">
        <w:rPr>
          <w:rFonts w:ascii="仿宋_GB2312" w:eastAsia="仿宋_GB2312" w:hAnsi="宋体" w:hint="eastAsia"/>
          <w:sz w:val="32"/>
          <w:szCs w:val="32"/>
        </w:rPr>
        <w:t>解耦: 接口层提供了一种抽象，使得上层</w:t>
      </w:r>
      <w:r w:rsidR="00A84001" w:rsidRPr="00DD2EB7">
        <w:rPr>
          <w:rFonts w:ascii="仿宋_GB2312" w:eastAsia="仿宋_GB2312" w:hAnsi="宋体" w:hint="eastAsia"/>
          <w:sz w:val="32"/>
          <w:szCs w:val="32"/>
        </w:rPr>
        <w:t>应用层</w:t>
      </w:r>
      <w:r w:rsidRPr="00DD2EB7">
        <w:rPr>
          <w:rFonts w:ascii="仿宋_GB2312" w:eastAsia="仿宋_GB2312" w:hAnsi="宋体" w:hint="eastAsia"/>
          <w:sz w:val="32"/>
          <w:szCs w:val="32"/>
        </w:rPr>
        <w:t>不直接依赖于下层</w:t>
      </w:r>
      <w:r w:rsidR="00A84001" w:rsidRPr="00DD2EB7">
        <w:rPr>
          <w:rFonts w:ascii="仿宋_GB2312" w:eastAsia="仿宋_GB2312" w:hAnsi="宋体" w:hint="eastAsia"/>
          <w:sz w:val="32"/>
          <w:szCs w:val="32"/>
        </w:rPr>
        <w:t>平台服务层</w:t>
      </w:r>
      <w:r w:rsidRPr="00DD2EB7">
        <w:rPr>
          <w:rFonts w:ascii="仿宋_GB2312" w:eastAsia="仿宋_GB2312" w:hAnsi="宋体" w:hint="eastAsia"/>
          <w:sz w:val="32"/>
          <w:szCs w:val="32"/>
        </w:rPr>
        <w:t>的具体实现。这实现了模块间的松耦合，提高了系统的可维护性和可扩展性。</w:t>
      </w:r>
    </w:p>
    <w:p w14:paraId="79F48D3F" w14:textId="70CCEF03" w:rsidR="0021467C" w:rsidRPr="00DD2EB7" w:rsidRDefault="0021467C" w:rsidP="00A84001">
      <w:pPr>
        <w:pStyle w:val="afc"/>
        <w:numPr>
          <w:ilvl w:val="0"/>
          <w:numId w:val="15"/>
        </w:numPr>
        <w:ind w:firstLineChars="0"/>
        <w:rPr>
          <w:rFonts w:ascii="仿宋_GB2312" w:eastAsia="仿宋_GB2312" w:hAnsi="宋体"/>
          <w:sz w:val="32"/>
          <w:szCs w:val="32"/>
        </w:rPr>
      </w:pPr>
      <w:r w:rsidRPr="00DD2EB7">
        <w:rPr>
          <w:rFonts w:ascii="仿宋_GB2312" w:eastAsia="仿宋_GB2312" w:hAnsi="宋体" w:hint="eastAsia"/>
          <w:sz w:val="32"/>
          <w:szCs w:val="32"/>
        </w:rPr>
        <w:t>标准化与规范: 定义了一套标准接口，确保了不同模块间交互的一致性和规范性。开发人员只需关注接口的定义，而不必了解底层实现细节，促进了团队协作和代码复用。</w:t>
      </w:r>
    </w:p>
    <w:p w14:paraId="35DB91F7" w14:textId="77777777" w:rsidR="0021467C" w:rsidRPr="00DD2EB7" w:rsidRDefault="0021467C" w:rsidP="00A84001">
      <w:pPr>
        <w:pStyle w:val="afc"/>
        <w:numPr>
          <w:ilvl w:val="0"/>
          <w:numId w:val="15"/>
        </w:numPr>
        <w:ind w:firstLineChars="0"/>
        <w:rPr>
          <w:rFonts w:ascii="仿宋_GB2312" w:eastAsia="仿宋_GB2312" w:hAnsi="宋体"/>
          <w:sz w:val="32"/>
          <w:szCs w:val="32"/>
        </w:rPr>
      </w:pPr>
      <w:r w:rsidRPr="00DD2EB7">
        <w:rPr>
          <w:rFonts w:ascii="仿宋_GB2312" w:eastAsia="仿宋_GB2312" w:hAnsi="宋体" w:hint="eastAsia"/>
          <w:sz w:val="32"/>
          <w:szCs w:val="32"/>
        </w:rPr>
        <w:t>灵活性与可替换性: 当需要更换或升级系统某部分时（例如数据库变更），只需修改接口层下的实现，上层业务逻辑无需改动，从而降低了修改成本，增加了系统的灵活性。</w:t>
      </w:r>
    </w:p>
    <w:p w14:paraId="437B6FBF" w14:textId="77777777" w:rsidR="0021467C" w:rsidRPr="00DD2EB7" w:rsidRDefault="0021467C" w:rsidP="0021467C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14:paraId="0D980EA7" w14:textId="57A5D17A" w:rsidR="0021467C" w:rsidRPr="00DD2EB7" w:rsidRDefault="0021467C" w:rsidP="00A84001">
      <w:pPr>
        <w:pStyle w:val="afc"/>
        <w:numPr>
          <w:ilvl w:val="0"/>
          <w:numId w:val="15"/>
        </w:numPr>
        <w:ind w:firstLineChars="0"/>
        <w:rPr>
          <w:rFonts w:ascii="仿宋_GB2312" w:eastAsia="仿宋_GB2312" w:hAnsi="宋体"/>
          <w:sz w:val="32"/>
          <w:szCs w:val="32"/>
        </w:rPr>
      </w:pPr>
      <w:r w:rsidRPr="00DD2EB7">
        <w:rPr>
          <w:rFonts w:ascii="仿宋_GB2312" w:eastAsia="仿宋_GB2312" w:hAnsi="宋体" w:hint="eastAsia"/>
          <w:sz w:val="32"/>
          <w:szCs w:val="32"/>
        </w:rPr>
        <w:t>负载均衡与过载保护: 在分布式系统中，接口层可以设计为支持负载均衡策略，合理分配请求到不同的后端服务，确保系统的稳定性和高性能。同时，可通过接口层实施流量控制和过载保护机制。</w:t>
      </w:r>
    </w:p>
    <w:p w14:paraId="7346DFA9" w14:textId="65E0F360" w:rsidR="0021467C" w:rsidRPr="00DD2EB7" w:rsidRDefault="0021467C" w:rsidP="00A84001">
      <w:pPr>
        <w:pStyle w:val="afc"/>
        <w:numPr>
          <w:ilvl w:val="0"/>
          <w:numId w:val="15"/>
        </w:numPr>
        <w:ind w:firstLineChars="0"/>
        <w:rPr>
          <w:rFonts w:ascii="仿宋_GB2312" w:eastAsia="仿宋_GB2312" w:hAnsi="宋体"/>
          <w:sz w:val="32"/>
          <w:szCs w:val="32"/>
        </w:rPr>
      </w:pPr>
      <w:r w:rsidRPr="00DD2EB7">
        <w:rPr>
          <w:rFonts w:ascii="仿宋_GB2312" w:eastAsia="仿宋_GB2312" w:hAnsi="宋体" w:hint="eastAsia"/>
          <w:sz w:val="32"/>
          <w:szCs w:val="32"/>
        </w:rPr>
        <w:t>安全控制: 接口层可以集中实施安全策略，如统一鉴权、加密传输、会话管理等，保障数据交互的安全性，避免非法访问。</w:t>
      </w:r>
    </w:p>
    <w:p w14:paraId="00FF4F8F" w14:textId="77777777" w:rsidR="0021467C" w:rsidRPr="00DD2EB7" w:rsidRDefault="0021467C" w:rsidP="00A84001">
      <w:pPr>
        <w:pStyle w:val="afc"/>
        <w:numPr>
          <w:ilvl w:val="0"/>
          <w:numId w:val="15"/>
        </w:numPr>
        <w:ind w:firstLineChars="0"/>
        <w:rPr>
          <w:rFonts w:ascii="仿宋_GB2312" w:eastAsia="仿宋_GB2312" w:hAnsi="宋体"/>
          <w:sz w:val="32"/>
          <w:szCs w:val="32"/>
        </w:rPr>
      </w:pPr>
      <w:r w:rsidRPr="00DD2EB7">
        <w:rPr>
          <w:rFonts w:ascii="仿宋_GB2312" w:eastAsia="仿宋_GB2312" w:hAnsi="宋体" w:hint="eastAsia"/>
          <w:sz w:val="32"/>
          <w:szCs w:val="32"/>
        </w:rPr>
        <w:t>协议转换与适配: 在涉及不同系统或网络协议交互的场景中，接口层负责协议转换，确保不同协议间的数据能够正确传递，提升系统的兼容性和互操作性。</w:t>
      </w:r>
    </w:p>
    <w:p w14:paraId="67650304" w14:textId="2B28F148" w:rsidR="004D224E" w:rsidRPr="00DD2EB7" w:rsidRDefault="00493B2C" w:rsidP="004D224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5</w:t>
      </w:r>
      <w:r w:rsidR="004D224E" w:rsidRPr="00DD2EB7">
        <w:rPr>
          <w:rFonts w:ascii="仿宋_GB2312" w:eastAsia="仿宋_GB2312" w:hAnsi="宋体" w:hint="eastAsia"/>
          <w:sz w:val="32"/>
          <w:szCs w:val="32"/>
          <w:lang w:val="zh-CN"/>
        </w:rPr>
        <w:t>.应用层</w:t>
      </w:r>
    </w:p>
    <w:p w14:paraId="293197A2" w14:textId="5879963D" w:rsidR="004D224E" w:rsidRPr="00DD2EB7" w:rsidRDefault="00A84001" w:rsidP="00BD09AD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依据广西壮族自治区田长制管理要求，运用GIS(地理信息系统)、大数据分析与云计算、移动互联网等技术</w:t>
      </w:r>
      <w:r w:rsidR="00BD09AD" w:rsidRPr="00DD2EB7">
        <w:rPr>
          <w:rFonts w:ascii="仿宋_GB2312" w:eastAsia="仿宋_GB2312" w:hAnsi="宋体" w:hint="eastAsia"/>
          <w:sz w:val="32"/>
          <w:szCs w:val="32"/>
          <w:lang w:val="zh-CN"/>
        </w:rPr>
        <w:t>，开发各级田长和田长办互联互通的</w:t>
      </w:r>
      <w:r w:rsidR="004D224E" w:rsidRPr="00DD2EB7">
        <w:rPr>
          <w:rFonts w:ascii="仿宋_GB2312" w:eastAsia="仿宋_GB2312" w:hAnsi="宋体" w:hint="eastAsia"/>
          <w:sz w:val="32"/>
          <w:szCs w:val="32"/>
          <w:lang w:val="zh-CN"/>
        </w:rPr>
        <w:t>田长巡APP</w:t>
      </w:r>
      <w:r w:rsidR="00BD09AD" w:rsidRPr="00DD2EB7">
        <w:rPr>
          <w:rFonts w:ascii="仿宋_GB2312" w:eastAsia="仿宋_GB2312" w:hAnsi="宋体" w:hint="eastAsia"/>
          <w:sz w:val="32"/>
          <w:szCs w:val="32"/>
          <w:lang w:val="zh-CN"/>
        </w:rPr>
        <w:t>、田长巡管理APP和田长巡管理平台</w:t>
      </w:r>
      <w:r w:rsidR="004D224E" w:rsidRPr="00DD2EB7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BD09AD" w:rsidRPr="00DD2EB7">
        <w:rPr>
          <w:rFonts w:ascii="仿宋_GB2312" w:eastAsia="仿宋_GB2312" w:hAnsi="宋体" w:hint="eastAsia"/>
          <w:sz w:val="32"/>
          <w:szCs w:val="32"/>
          <w:lang w:val="zh-CN"/>
        </w:rPr>
        <w:t>以</w:t>
      </w:r>
      <w:r w:rsidR="004D224E" w:rsidRPr="00DD2EB7">
        <w:rPr>
          <w:rFonts w:ascii="仿宋_GB2312" w:eastAsia="仿宋_GB2312" w:hAnsi="宋体" w:hint="eastAsia"/>
          <w:sz w:val="32"/>
          <w:szCs w:val="32"/>
          <w:lang w:val="zh-CN"/>
        </w:rPr>
        <w:t>提供</w:t>
      </w:r>
      <w:r w:rsidR="00BD09AD" w:rsidRPr="00DD2EB7">
        <w:rPr>
          <w:rFonts w:ascii="仿宋_GB2312" w:eastAsia="仿宋_GB2312" w:hAnsi="宋体" w:hint="eastAsia"/>
          <w:sz w:val="32"/>
          <w:szCs w:val="32"/>
          <w:lang w:val="zh-CN"/>
        </w:rPr>
        <w:t>日常巡田、任务举证、云查询、问题上报、审核及督办、业务报表、一张图</w:t>
      </w:r>
      <w:r w:rsidR="004D224E" w:rsidRPr="00DD2EB7">
        <w:rPr>
          <w:rFonts w:ascii="仿宋_GB2312" w:eastAsia="仿宋_GB2312" w:hAnsi="宋体" w:hint="eastAsia"/>
          <w:sz w:val="32"/>
          <w:szCs w:val="32"/>
          <w:lang w:val="zh-CN"/>
        </w:rPr>
        <w:t>等应用服务</w:t>
      </w:r>
      <w:r w:rsidR="00BD09AD" w:rsidRPr="00DD2EB7">
        <w:rPr>
          <w:rFonts w:ascii="仿宋_GB2312" w:eastAsia="仿宋_GB2312" w:hAnsi="宋体" w:hint="eastAsia"/>
          <w:sz w:val="32"/>
          <w:szCs w:val="32"/>
          <w:lang w:val="zh-CN"/>
        </w:rPr>
        <w:t>，实现定期或实时对违法占地、耕地保护等情况的全程监测监管。</w:t>
      </w:r>
    </w:p>
    <w:p w14:paraId="629246BA" w14:textId="77777777" w:rsidR="00E70E7E" w:rsidRPr="00DD2EB7" w:rsidRDefault="00BD09AD" w:rsidP="00E70E7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对于田长巡APP，要求至少能够实现以下功能：</w:t>
      </w:r>
    </w:p>
    <w:p w14:paraId="3FBE24D9" w14:textId="5D06A26E" w:rsidR="00E70E7E" w:rsidRPr="00DD2EB7" w:rsidRDefault="00E70E7E" w:rsidP="00E70E7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（1）“一张图”。基于矢量电子地图、遥感影像地图和天地图公共服务平台，提供日常巡查功能记录巡田业务数据；提供农田巡查功能，记录农田现状信息；提供问题录入功能，用于上报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lastRenderedPageBreak/>
        <w:t>辖区内的非农非粮化问题；</w:t>
      </w:r>
    </w:p>
    <w:p w14:paraId="7C9872BE" w14:textId="77777777" w:rsidR="00E70E7E" w:rsidRPr="00DD2EB7" w:rsidRDefault="00E70E7E" w:rsidP="00E70E7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（2）云查询。基于各类现状数据、管理数据和各时期遥感影像等基础数据，实现对划定范围内土地利用现状、永久基本农田、规划等信息数据的查询和统计显示；</w:t>
      </w:r>
    </w:p>
    <w:p w14:paraId="7F76E206" w14:textId="77777777" w:rsidR="00E70E7E" w:rsidRPr="00DD2EB7" w:rsidRDefault="00E70E7E" w:rsidP="00E70E7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（3）上报。追踪本用户上报的非农非量化耕地问题处理进度，并可对问题现场进行拍照补传；</w:t>
      </w:r>
    </w:p>
    <w:p w14:paraId="0EC9FBE4" w14:textId="77777777" w:rsidR="00E70E7E" w:rsidRPr="00DD2EB7" w:rsidRDefault="00E70E7E" w:rsidP="00E70E7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（4）举证。可对上级下发的辖区内疑似耕地流出图斑进行拍照举证工作，并可将举证成果上传至田长巡管理平台供上级田长审核；</w:t>
      </w:r>
    </w:p>
    <w:p w14:paraId="08EBE6EC" w14:textId="77777777" w:rsidR="00E70E7E" w:rsidRPr="00DD2EB7" w:rsidRDefault="00E70E7E" w:rsidP="00E70E7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（5）我的。汇总用户工作内容，管理账号信息等。</w:t>
      </w:r>
    </w:p>
    <w:p w14:paraId="0B730426" w14:textId="77777777" w:rsidR="00E70E7E" w:rsidRPr="00DD2EB7" w:rsidRDefault="00BD09AD" w:rsidP="00E70E7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对于田长巡管理APP，要求至少能够实现以下功能：</w:t>
      </w:r>
    </w:p>
    <w:p w14:paraId="535DE1C9" w14:textId="26865B8D" w:rsidR="00E70E7E" w:rsidRPr="00DD2EB7" w:rsidRDefault="00E70E7E" w:rsidP="00E70E7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（1）“业务报表”。按行政区级别和状态分类统计辖区内巡田、举证、上报三类巡田管田业务数据，形成报表并以多种图表类型（柱状图、折线图、饼图等）展示；</w:t>
      </w:r>
    </w:p>
    <w:p w14:paraId="53ABBEA0" w14:textId="77777777" w:rsidR="00E70E7E" w:rsidRPr="00DD2EB7" w:rsidRDefault="00E70E7E" w:rsidP="00E70E7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2）“一张图”。基于矢量电子地图、遥感影像地图和天地图公共服务平台，提供日常巡查功能记录巡田业务数据；提供农田巡查功能，记录农田现状信息；提供问题录入功能，用于上报辖区内的非农非粮化问题；</w:t>
      </w:r>
    </w:p>
    <w:p w14:paraId="7EBCDB76" w14:textId="77777777" w:rsidR="00E70E7E" w:rsidRPr="00DD2EB7" w:rsidRDefault="00E70E7E" w:rsidP="00E70E7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（3）云查询。基于各类现状数据、管理数据和各时期遥感影像等基础数据，实现对划定范围内土地利用现状、永久基本农田、规划等信息数据的查询和统计显示；</w:t>
      </w:r>
    </w:p>
    <w:p w14:paraId="2E3C27D1" w14:textId="77777777" w:rsidR="00E70E7E" w:rsidRPr="00DD2EB7" w:rsidRDefault="00E70E7E" w:rsidP="00E70E7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（4）上报。追踪本用户上报的非农非量化耕地问题处理进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lastRenderedPageBreak/>
        <w:t>度，并可对问题现场进行拍照补传；</w:t>
      </w:r>
    </w:p>
    <w:p w14:paraId="54D050C5" w14:textId="77777777" w:rsidR="00E70E7E" w:rsidRPr="00DD2EB7" w:rsidRDefault="00E70E7E" w:rsidP="00E70E7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（5）举证。可对上级下发的辖区内疑似耕地流出图斑进行拍照举证工作，并可将举证成果上传至田长巡管理平台供上级田长审核；</w:t>
      </w:r>
    </w:p>
    <w:p w14:paraId="56B77938" w14:textId="77777777" w:rsidR="00E70E7E" w:rsidRPr="00DD2EB7" w:rsidRDefault="00E70E7E" w:rsidP="00E70E7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（6）政策文件。浏览上级发布的田长制相关政策与通知；</w:t>
      </w:r>
    </w:p>
    <w:p w14:paraId="57B24983" w14:textId="77777777" w:rsidR="00E70E7E" w:rsidRPr="00DD2EB7" w:rsidRDefault="00E70E7E" w:rsidP="00E70E7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（7）审批。对辖区内上报的非农非粮化耕地问题进行审核、处置，对于本级无法处置的问题或重大问题继续向上一级上报；</w:t>
      </w:r>
    </w:p>
    <w:p w14:paraId="6DBAFD34" w14:textId="77777777" w:rsidR="00E70E7E" w:rsidRPr="00DD2EB7" w:rsidRDefault="00E70E7E" w:rsidP="00E70E7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（8）督办。掌握辖区内的非农非粮化耕地问题台账，对办理中的非农非粮化耕地问题进行指导与督办；</w:t>
      </w:r>
    </w:p>
    <w:p w14:paraId="1E3AAC00" w14:textId="3990B332" w:rsidR="00BD09AD" w:rsidRPr="00DD2EB7" w:rsidRDefault="00E70E7E" w:rsidP="00E70E7E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（9）我的。汇总用户工作内容，管理账号信息等。</w:t>
      </w:r>
    </w:p>
    <w:p w14:paraId="6733EF6C" w14:textId="77777777" w:rsidR="00E00342" w:rsidRPr="00DD2EB7" w:rsidRDefault="00BD09AD" w:rsidP="00E00342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对于田长巡管理平台，要求至少能够实现以下功能：</w:t>
      </w:r>
    </w:p>
    <w:p w14:paraId="5F7C02AB" w14:textId="0473BD5B" w:rsidR="00E00342" w:rsidRPr="00DD2EB7" w:rsidRDefault="00E00342" w:rsidP="00E00342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（1）“一张图”。基于矢量电子地图、遥感影像地图和天地图公共服务平台，按权限将巡田据、上报、举证、在线等数据进行逐级叠加展示和逐级统计汇总，并实现数据之间的关联；</w:t>
      </w:r>
    </w:p>
    <w:p w14:paraId="337F4CEA" w14:textId="77777777" w:rsidR="00E00342" w:rsidRPr="00DD2EB7" w:rsidRDefault="00E00342" w:rsidP="00E00342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（2）数据总览。对系统用户总量、使用人数、巡田里程和次数、问题上报情况和处置情况、举证任务完成情况等进行汇总统计；</w:t>
      </w:r>
    </w:p>
    <w:p w14:paraId="35B66AF9" w14:textId="77777777" w:rsidR="00E00342" w:rsidRPr="00DD2EB7" w:rsidRDefault="00E00342" w:rsidP="00E00342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（3）问题办理。对辖区内上报的非农非粮化耕地问题进行审核、处置，对于本级无法处置的问题或重大问题继续向上一级上报；</w:t>
      </w:r>
    </w:p>
    <w:p w14:paraId="3232B49D" w14:textId="77777777" w:rsidR="00E00342" w:rsidRPr="00DD2EB7" w:rsidRDefault="00E00342" w:rsidP="00E00342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（4）问题线索。掌握辖区内的非农非粮化耕地问题台账，对办理中的非农非粮化耕地问题进行指导与督办；</w:t>
      </w:r>
    </w:p>
    <w:p w14:paraId="5E47C2ED" w14:textId="77777777" w:rsidR="00E00342" w:rsidRPr="00DD2EB7" w:rsidRDefault="00E00342" w:rsidP="00E00342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lastRenderedPageBreak/>
        <w:t>（5）任务下发。实现将疑似耕地流出图斑下发至App实地调查举证，并对举证成果审核与管理；</w:t>
      </w:r>
    </w:p>
    <w:p w14:paraId="020DDA6A" w14:textId="77777777" w:rsidR="00E00342" w:rsidRPr="00DD2EB7" w:rsidRDefault="00E00342" w:rsidP="00E00342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（6）日常巡查。对系统内巡田记录进行汇总与梳理，形成巡田台账与巡田统计信息；</w:t>
      </w:r>
    </w:p>
    <w:p w14:paraId="6880BF97" w14:textId="77777777" w:rsidR="00E00342" w:rsidRPr="00DD2EB7" w:rsidRDefault="00E00342" w:rsidP="00E00342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（7）权限管理。包括用户管理、角色管理和权限管理等；</w:t>
      </w:r>
    </w:p>
    <w:p w14:paraId="5B33CBBB" w14:textId="77777777" w:rsidR="00E00342" w:rsidRPr="00DD2EB7" w:rsidRDefault="00E00342" w:rsidP="00E00342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（8）云查询。基于各类现状数据、管理数据和各时期遥感影像等基础数据，实现对划定范围内土地利用现状、永久基本农田、规划等信息数据的查询和统计显示。</w:t>
      </w:r>
    </w:p>
    <w:p w14:paraId="6E92D9E5" w14:textId="1CEA14FC" w:rsidR="004D224E" w:rsidRPr="00DD2EB7" w:rsidRDefault="00493B2C" w:rsidP="00E00342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6</w:t>
      </w:r>
      <w:r w:rsidR="004D224E" w:rsidRPr="00DD2EB7">
        <w:rPr>
          <w:rFonts w:ascii="仿宋_GB2312" w:eastAsia="仿宋_GB2312" w:hAnsi="宋体" w:hint="eastAsia"/>
          <w:sz w:val="32"/>
          <w:szCs w:val="32"/>
          <w:lang w:val="zh-CN"/>
        </w:rPr>
        <w:t>.用户层</w:t>
      </w:r>
    </w:p>
    <w:p w14:paraId="21692C32" w14:textId="54F7DF5B" w:rsidR="005D04E7" w:rsidRPr="00DD2EB7" w:rsidRDefault="004D224E" w:rsidP="005D04E7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系统用户包括各级田长、</w:t>
      </w:r>
      <w:r w:rsidR="00BD6FE8" w:rsidRPr="00DD2EB7">
        <w:rPr>
          <w:rFonts w:ascii="仿宋_GB2312" w:eastAsia="仿宋_GB2312" w:hAnsi="宋体" w:hint="eastAsia"/>
          <w:sz w:val="32"/>
          <w:szCs w:val="32"/>
          <w:lang w:val="zh-CN"/>
        </w:rPr>
        <w:t>各级田长制办公室成员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、</w:t>
      </w:r>
      <w:r w:rsidR="00BD6FE8" w:rsidRPr="00DD2EB7">
        <w:rPr>
          <w:rFonts w:ascii="仿宋_GB2312" w:eastAsia="仿宋_GB2312" w:hAnsi="宋体" w:hint="eastAsia"/>
          <w:sz w:val="32"/>
          <w:szCs w:val="32"/>
          <w:lang w:val="zh-CN"/>
        </w:rPr>
        <w:t>各级耕地保护督导用户、各级自然资源业务处</w:t>
      </w:r>
      <w:r w:rsidR="00A3155E" w:rsidRPr="00DD2EB7">
        <w:rPr>
          <w:rFonts w:ascii="仿宋_GB2312" w:eastAsia="仿宋_GB2312" w:hAnsi="宋体" w:hint="eastAsia"/>
          <w:sz w:val="32"/>
          <w:szCs w:val="32"/>
          <w:lang w:val="zh-CN"/>
        </w:rPr>
        <w:t>室</w:t>
      </w:r>
      <w:r w:rsidR="00BD6FE8" w:rsidRPr="00DD2EB7">
        <w:rPr>
          <w:rFonts w:ascii="仿宋_GB2312" w:eastAsia="仿宋_GB2312" w:hAnsi="宋体" w:hint="eastAsia"/>
          <w:sz w:val="32"/>
          <w:szCs w:val="32"/>
          <w:lang w:val="zh-CN"/>
        </w:rPr>
        <w:t>和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网格员</w:t>
      </w:r>
      <w:r w:rsidR="005D04E7" w:rsidRPr="00DD2EB7">
        <w:rPr>
          <w:rFonts w:ascii="仿宋_GB2312" w:eastAsia="仿宋_GB2312" w:hAnsi="宋体" w:hint="eastAsia"/>
          <w:sz w:val="32"/>
          <w:szCs w:val="32"/>
          <w:lang w:val="zh-CN"/>
        </w:rPr>
        <w:t>。不同用户的工作内容和权限需要根据实际要求进行划分。具体如下：</w:t>
      </w:r>
    </w:p>
    <w:p w14:paraId="1C1620C2" w14:textId="6D84F99F" w:rsidR="005D04E7" w:rsidRPr="00DD2EB7" w:rsidRDefault="005D04E7" w:rsidP="005D04E7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1）田长。各级田长负责本行政区的耕地保护工作，其中自治区总田长负责发布总田长令，部署工作任务，确保完成耕地保护目标任务；市级、县级、乡镇级田长负责对本行政辖区耕地保护工作负主体责任，对下一级田长责任落实情况进行监督考核，对本辖区各级田长体系建立、督导检查、考核等整体工作负责，负责健全基层农田管护队伍，加强监督，依法查处违法行为；村级田长负责耕地日常巡查，劝阻违法行为及时上报严重问题，监督耕地承包主体，开展耕地宣传工作。各级田长需要一个便捷的信息化工作平台，随时随地了解管辖耕地的各项信息；实时掌握耕地违法违规行为，及时研究问题并进行处置；对下级田长的工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lastRenderedPageBreak/>
        <w:t>作进行客观、公正的评价、管理、监督、考核；实时了解下级田长、田长办和网格员对田长制工作的落实情况。</w:t>
      </w:r>
    </w:p>
    <w:p w14:paraId="01F9C7F0" w14:textId="1B85165E" w:rsidR="005D04E7" w:rsidRPr="00DD2EB7" w:rsidRDefault="005D04E7" w:rsidP="00BD6FE8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（2）</w:t>
      </w:r>
      <w:r w:rsidR="00BD6FE8" w:rsidRPr="00DD2EB7">
        <w:rPr>
          <w:rFonts w:ascii="仿宋_GB2312" w:eastAsia="仿宋_GB2312" w:hAnsi="宋体" w:hint="eastAsia"/>
          <w:sz w:val="32"/>
          <w:szCs w:val="32"/>
          <w:lang w:val="zh-CN"/>
        </w:rPr>
        <w:t>各级田长制办公室成员</w:t>
      </w: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。田长办承担田长制组织实施具体工作，监督下级田长落实自治区总田长确定的事项；负责田长制实施中的组织协调、调度督导、检查考核等具体工作。田长办工作人员需要一个信息化工作平台，快速落实田长的具体指令，统筹推进田长制各项专项行动，便于督导检查和考核田长制工作情况，方便开展田长制工作信息收集、处理、统计、公开、交流和对外宣传等工作。在推行耕地保护田长制中履行相应职责，各田长办成员单位需要统一信息化工作平台，支撑各部门之间的工作联动协同、高效办公，形成耕地保护合力。例如，自然资源执法督查部门对发现的耕地违法问题情况，通过平台软件及时取证、上报；同时与检查机关进行信息共享、线索移送，协同配合司法办案，共同打击耕地领域违法行为。</w:t>
      </w:r>
    </w:p>
    <w:p w14:paraId="6BAF77FC" w14:textId="343205BB" w:rsidR="00A3155E" w:rsidRPr="00DD2EB7" w:rsidRDefault="00A3155E" w:rsidP="00A3155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（3）各级耕地保护督导用户。了解掌握本辖区内的耕地保护工作开展情况。</w:t>
      </w:r>
    </w:p>
    <w:p w14:paraId="0E339388" w14:textId="6594A57D" w:rsidR="00A3155E" w:rsidRPr="005D04E7" w:rsidRDefault="00A3155E" w:rsidP="00A3155E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DD2EB7">
        <w:rPr>
          <w:rFonts w:ascii="仿宋_GB2312" w:eastAsia="仿宋_GB2312" w:hAnsi="宋体" w:hint="eastAsia"/>
          <w:sz w:val="32"/>
          <w:szCs w:val="32"/>
          <w:lang w:val="zh-CN"/>
        </w:rPr>
        <w:t>（4）各级自然资源业务处室。了解掌握本辖区内的耕地保护工作开展情况。</w:t>
      </w:r>
      <w:bookmarkStart w:id="4" w:name="_GoBack"/>
      <w:bookmarkEnd w:id="4"/>
    </w:p>
    <w:p w14:paraId="432578BB" w14:textId="527A730D" w:rsidR="005D04E7" w:rsidRPr="005D04E7" w:rsidRDefault="005D04E7" w:rsidP="005D04E7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5D04E7">
        <w:rPr>
          <w:rFonts w:ascii="仿宋_GB2312" w:eastAsia="仿宋_GB2312" w:hAnsi="宋体" w:hint="eastAsia"/>
          <w:sz w:val="32"/>
          <w:szCs w:val="32"/>
          <w:lang w:val="zh-CN"/>
        </w:rPr>
        <w:t>（</w:t>
      </w:r>
      <w:r w:rsidR="00A3155E">
        <w:rPr>
          <w:rFonts w:ascii="仿宋_GB2312" w:eastAsia="仿宋_GB2312" w:hAnsi="宋体" w:hint="eastAsia"/>
          <w:sz w:val="32"/>
          <w:szCs w:val="32"/>
          <w:lang w:val="zh-CN"/>
        </w:rPr>
        <w:t>5</w:t>
      </w:r>
      <w:r w:rsidRPr="005D04E7">
        <w:rPr>
          <w:rFonts w:ascii="仿宋_GB2312" w:eastAsia="仿宋_GB2312" w:hAnsi="宋体" w:hint="eastAsia"/>
          <w:sz w:val="32"/>
          <w:szCs w:val="32"/>
          <w:lang w:val="zh-CN"/>
        </w:rPr>
        <w:t>）网格员。网格员负责协助村级田长落实耕地保护工作，实现耕地管理全覆盖。网格员需要一个便捷的信息化工作平台，在日常巡查中对发现的涉及耕地违法违规行为及时拍照取证、上传上报，提高巡查工作效率。</w:t>
      </w:r>
    </w:p>
    <w:p w14:paraId="17CFFBE6" w14:textId="20FF7202" w:rsidR="00515350" w:rsidRDefault="009E680A" w:rsidP="009E680A">
      <w:pPr>
        <w:pStyle w:val="afc"/>
        <w:numPr>
          <w:ilvl w:val="0"/>
          <w:numId w:val="11"/>
        </w:numPr>
        <w:autoSpaceDE w:val="0"/>
        <w:autoSpaceDN w:val="0"/>
        <w:adjustRightInd w:val="0"/>
        <w:spacing w:beforeLines="50" w:before="156" w:afterLines="50" w:after="156" w:line="560" w:lineRule="exact"/>
        <w:ind w:firstLineChars="0"/>
        <w:jc w:val="left"/>
        <w:rPr>
          <w:rFonts w:ascii="仿宋_GB2312" w:eastAsia="仿宋_GB2312" w:hAnsi="宋体"/>
          <w:b/>
          <w:sz w:val="32"/>
          <w:szCs w:val="32"/>
          <w:lang w:val="zh-CN"/>
        </w:rPr>
      </w:pPr>
      <w:r w:rsidRPr="009E680A">
        <w:rPr>
          <w:rFonts w:ascii="仿宋_GB2312" w:eastAsia="仿宋_GB2312" w:hAnsi="宋体" w:hint="eastAsia"/>
          <w:b/>
          <w:sz w:val="32"/>
          <w:szCs w:val="32"/>
          <w:lang w:val="zh-CN"/>
        </w:rPr>
        <w:lastRenderedPageBreak/>
        <w:t>系统运行及数据交换</w:t>
      </w:r>
    </w:p>
    <w:p w14:paraId="02C58D33" w14:textId="5290DAB7" w:rsidR="00515350" w:rsidRPr="00515350" w:rsidRDefault="00515350" w:rsidP="00515350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参照相关标准并结合田长巡管理系统实际需求进行确定，要求</w:t>
      </w:r>
      <w:r w:rsidRPr="00515350">
        <w:rPr>
          <w:rFonts w:ascii="仿宋_GB2312" w:eastAsia="仿宋_GB2312" w:hAnsi="宋体" w:hint="eastAsia"/>
          <w:sz w:val="32"/>
          <w:szCs w:val="32"/>
          <w:lang w:val="zh-CN"/>
        </w:rPr>
        <w:t>运行维护和应急响应应符合GB/T 28827.1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《</w:t>
      </w:r>
      <w:r w:rsidRPr="00515350">
        <w:rPr>
          <w:rFonts w:ascii="仿宋_GB2312" w:eastAsia="仿宋_GB2312" w:hAnsi="宋体" w:hint="eastAsia"/>
          <w:sz w:val="32"/>
          <w:szCs w:val="32"/>
          <w:lang w:val="zh-CN"/>
        </w:rPr>
        <w:t>信息技术服务  运行维护  第1部分：通用要求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</w:t>
      </w:r>
      <w:r w:rsidRPr="00515350">
        <w:rPr>
          <w:rFonts w:ascii="仿宋_GB2312" w:eastAsia="仿宋_GB2312" w:hAnsi="宋体" w:hint="eastAsia"/>
          <w:sz w:val="32"/>
          <w:szCs w:val="32"/>
          <w:lang w:val="zh-CN"/>
        </w:rPr>
        <w:t>和GB/T 28827.3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《</w:t>
      </w:r>
      <w:r w:rsidRPr="00515350">
        <w:rPr>
          <w:rFonts w:ascii="仿宋_GB2312" w:eastAsia="仿宋_GB2312" w:hAnsi="宋体" w:hint="eastAsia"/>
          <w:sz w:val="32"/>
          <w:szCs w:val="32"/>
          <w:lang w:val="zh-CN"/>
        </w:rPr>
        <w:t>信息技术服务  运行维护  第3部分：应急响应规范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</w:t>
      </w:r>
      <w:r w:rsidRPr="00515350">
        <w:rPr>
          <w:rFonts w:ascii="仿宋_GB2312" w:eastAsia="仿宋_GB2312" w:hAnsi="宋体" w:hint="eastAsia"/>
          <w:sz w:val="32"/>
          <w:szCs w:val="32"/>
          <w:lang w:val="zh-CN"/>
        </w:rPr>
        <w:t>的要求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Pr="00515350">
        <w:rPr>
          <w:rFonts w:ascii="仿宋_GB2312" w:eastAsia="仿宋_GB2312" w:hAnsi="宋体" w:hint="eastAsia"/>
          <w:sz w:val="32"/>
          <w:szCs w:val="32"/>
          <w:lang w:val="zh-CN"/>
        </w:rPr>
        <w:t>配置三层及以上数据交换机，实现WLAN数据划分，配置足量两层交换机满足组网需要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p w14:paraId="1FC74A79" w14:textId="40BC6DE0" w:rsidR="009E680A" w:rsidRDefault="009E680A" w:rsidP="009E680A">
      <w:pPr>
        <w:pStyle w:val="afc"/>
        <w:numPr>
          <w:ilvl w:val="0"/>
          <w:numId w:val="11"/>
        </w:numPr>
        <w:autoSpaceDE w:val="0"/>
        <w:autoSpaceDN w:val="0"/>
        <w:adjustRightInd w:val="0"/>
        <w:spacing w:beforeLines="50" w:before="156" w:afterLines="50" w:after="156" w:line="560" w:lineRule="exact"/>
        <w:ind w:firstLineChars="0"/>
        <w:jc w:val="left"/>
        <w:rPr>
          <w:rFonts w:ascii="仿宋_GB2312" w:eastAsia="仿宋_GB2312" w:hAnsi="宋体"/>
          <w:b/>
          <w:sz w:val="32"/>
          <w:szCs w:val="32"/>
          <w:lang w:val="zh-CN"/>
        </w:rPr>
      </w:pPr>
      <w:r w:rsidRPr="009E680A">
        <w:rPr>
          <w:rFonts w:ascii="仿宋_GB2312" w:eastAsia="仿宋_GB2312" w:hAnsi="宋体" w:hint="eastAsia"/>
          <w:b/>
          <w:sz w:val="32"/>
          <w:szCs w:val="32"/>
          <w:lang w:val="zh-CN"/>
        </w:rPr>
        <w:t>安全保障</w:t>
      </w:r>
    </w:p>
    <w:p w14:paraId="65F466A4" w14:textId="25CD563C" w:rsidR="009E680A" w:rsidRPr="009E680A" w:rsidRDefault="00515350" w:rsidP="009E680A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515350">
        <w:rPr>
          <w:rFonts w:ascii="仿宋_GB2312" w:eastAsia="仿宋_GB2312" w:hAnsi="宋体" w:hint="eastAsia"/>
          <w:sz w:val="32"/>
          <w:szCs w:val="32"/>
          <w:lang w:val="zh-CN"/>
        </w:rPr>
        <w:t>参照GB/T 33489-2017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《</w:t>
      </w:r>
      <w:r w:rsidRPr="00515350">
        <w:rPr>
          <w:rFonts w:ascii="仿宋_GB2312" w:eastAsia="仿宋_GB2312" w:hAnsi="宋体" w:hint="eastAsia"/>
          <w:sz w:val="32"/>
          <w:szCs w:val="32"/>
          <w:lang w:val="zh-CN"/>
        </w:rPr>
        <w:t>展览会信息管理系统建设规范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》、</w:t>
      </w:r>
      <w:r w:rsidRPr="00515350">
        <w:rPr>
          <w:rFonts w:ascii="仿宋_GB2312" w:eastAsia="仿宋_GB2312" w:hAnsi="宋体" w:hint="eastAsia"/>
          <w:sz w:val="32"/>
          <w:szCs w:val="32"/>
          <w:lang w:val="zh-CN"/>
        </w:rPr>
        <w:t>DB32/T 3825-2020《创新科技产业园区智慧平台建设规范》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等标准的</w:t>
      </w:r>
      <w:r w:rsidRPr="00515350">
        <w:rPr>
          <w:rFonts w:ascii="仿宋_GB2312" w:eastAsia="仿宋_GB2312" w:hAnsi="宋体" w:hint="eastAsia"/>
          <w:sz w:val="32"/>
          <w:szCs w:val="32"/>
          <w:lang w:val="zh-CN"/>
        </w:rPr>
        <w:t>相关要求，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结合田长巡管理系统实际需求进行确定，</w:t>
      </w:r>
      <w:r w:rsidR="00A03212">
        <w:rPr>
          <w:rFonts w:ascii="仿宋_GB2312" w:eastAsia="仿宋_GB2312" w:hAnsi="宋体" w:hint="eastAsia"/>
          <w:sz w:val="32"/>
          <w:szCs w:val="32"/>
          <w:lang w:val="zh-CN"/>
        </w:rPr>
        <w:t>要求系统</w:t>
      </w:r>
      <w:r w:rsidR="00A03212" w:rsidRPr="00A03212">
        <w:rPr>
          <w:rFonts w:ascii="仿宋_GB2312" w:eastAsia="仿宋_GB2312" w:hAnsi="宋体" w:hint="eastAsia"/>
          <w:sz w:val="32"/>
          <w:szCs w:val="32"/>
          <w:lang w:val="zh-CN"/>
        </w:rPr>
        <w:t>达到GB/T 22240中规定的第二级及以上标准要求</w:t>
      </w:r>
      <w:r w:rsidR="00A03212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A03212" w:rsidRPr="00A03212">
        <w:rPr>
          <w:rFonts w:ascii="仿宋_GB2312" w:eastAsia="仿宋_GB2312" w:hAnsi="宋体" w:hint="eastAsia"/>
          <w:sz w:val="32"/>
          <w:szCs w:val="32"/>
          <w:lang w:val="zh-CN"/>
        </w:rPr>
        <w:t>对物理安全、网络安全、主机安全、数据安全、应用安全等多个层次采取综合防护措施</w:t>
      </w:r>
      <w:r w:rsidR="00A03212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A03212" w:rsidRPr="00A03212">
        <w:rPr>
          <w:rFonts w:ascii="仿宋_GB2312" w:eastAsia="仿宋_GB2312" w:hAnsi="宋体" w:hint="eastAsia"/>
          <w:sz w:val="32"/>
          <w:szCs w:val="32"/>
          <w:lang w:val="zh-CN"/>
        </w:rPr>
        <w:t>依托已有安全认证基础设施等基础设施提供的安全服务</w:t>
      </w:r>
      <w:r w:rsidR="00A03212">
        <w:rPr>
          <w:rFonts w:ascii="仿宋_GB2312" w:eastAsia="仿宋_GB2312" w:hAnsi="宋体" w:hint="eastAsia"/>
          <w:sz w:val="32"/>
          <w:szCs w:val="32"/>
          <w:lang w:val="zh-CN"/>
        </w:rPr>
        <w:t>，并</w:t>
      </w:r>
      <w:r w:rsidR="00A03212" w:rsidRPr="00A03212">
        <w:rPr>
          <w:rFonts w:ascii="仿宋_GB2312" w:eastAsia="仿宋_GB2312" w:hAnsi="宋体" w:hint="eastAsia"/>
          <w:sz w:val="32"/>
          <w:szCs w:val="32"/>
          <w:lang w:val="zh-CN"/>
        </w:rPr>
        <w:t>综合评估系统，以及各种风险和遭到破坏后的影响</w:t>
      </w:r>
      <w:r w:rsidR="00A03212">
        <w:rPr>
          <w:rFonts w:ascii="仿宋_GB2312" w:eastAsia="仿宋_GB2312" w:hAnsi="宋体" w:hint="eastAsia"/>
          <w:sz w:val="32"/>
          <w:szCs w:val="32"/>
          <w:lang w:val="zh-CN"/>
        </w:rPr>
        <w:t>。此外，在</w:t>
      </w:r>
      <w:r w:rsidR="00A03212" w:rsidRPr="00A03212">
        <w:rPr>
          <w:rFonts w:ascii="仿宋_GB2312" w:eastAsia="仿宋_GB2312" w:hAnsi="宋体" w:hint="eastAsia"/>
          <w:sz w:val="32"/>
          <w:szCs w:val="32"/>
          <w:lang w:val="zh-CN"/>
        </w:rPr>
        <w:t>数据安全</w:t>
      </w:r>
      <w:r w:rsidR="00A03212">
        <w:rPr>
          <w:rFonts w:ascii="仿宋_GB2312" w:eastAsia="仿宋_GB2312" w:hAnsi="宋体" w:hint="eastAsia"/>
          <w:sz w:val="32"/>
          <w:szCs w:val="32"/>
          <w:lang w:val="zh-CN"/>
        </w:rPr>
        <w:t>方面，要求</w:t>
      </w:r>
      <w:r w:rsidR="00A03212" w:rsidRPr="00A03212">
        <w:rPr>
          <w:rFonts w:ascii="仿宋_GB2312" w:eastAsia="仿宋_GB2312" w:hAnsi="宋体" w:hint="eastAsia"/>
          <w:sz w:val="32"/>
          <w:szCs w:val="32"/>
          <w:lang w:val="zh-CN"/>
        </w:rPr>
        <w:t>具备对汇聚共享数据进行分级分类管理，并根据数据级别采取相应的管理措施和技术手段，对数据汇聚共享过程进行有针对性保护的功能</w:t>
      </w:r>
      <w:r w:rsidR="00A03212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A03212" w:rsidRPr="00A03212">
        <w:rPr>
          <w:rFonts w:ascii="仿宋_GB2312" w:eastAsia="仿宋_GB2312" w:hAnsi="宋体" w:hint="eastAsia"/>
          <w:sz w:val="32"/>
          <w:szCs w:val="32"/>
          <w:lang w:val="zh-CN"/>
        </w:rPr>
        <w:t>数据定时自动备份功能</w:t>
      </w:r>
      <w:r w:rsidR="00A03212">
        <w:rPr>
          <w:rFonts w:ascii="仿宋_GB2312" w:eastAsia="仿宋_GB2312" w:hAnsi="宋体" w:hint="eastAsia"/>
          <w:sz w:val="32"/>
          <w:szCs w:val="32"/>
          <w:lang w:val="zh-CN"/>
        </w:rPr>
        <w:t>及</w:t>
      </w:r>
      <w:r w:rsidR="00A03212" w:rsidRPr="00A03212">
        <w:rPr>
          <w:rFonts w:ascii="仿宋_GB2312" w:eastAsia="仿宋_GB2312" w:hAnsi="宋体" w:hint="eastAsia"/>
          <w:sz w:val="32"/>
          <w:szCs w:val="32"/>
          <w:lang w:val="zh-CN"/>
        </w:rPr>
        <w:t>个人信息、敏感数据和重要数据应加强安全管控措施、技术防护手段</w:t>
      </w:r>
      <w:r w:rsidR="00A03212">
        <w:rPr>
          <w:rFonts w:ascii="仿宋_GB2312" w:eastAsia="仿宋_GB2312" w:hAnsi="宋体" w:hint="eastAsia"/>
          <w:sz w:val="32"/>
          <w:szCs w:val="32"/>
          <w:lang w:val="zh-CN"/>
        </w:rPr>
        <w:t>。在系统权限管理方面，要求</w:t>
      </w:r>
      <w:r w:rsidR="00A03212" w:rsidRPr="00A03212">
        <w:rPr>
          <w:rFonts w:ascii="仿宋_GB2312" w:eastAsia="仿宋_GB2312" w:hAnsi="宋体" w:hint="eastAsia"/>
          <w:sz w:val="32"/>
          <w:szCs w:val="32"/>
          <w:lang w:val="zh-CN"/>
        </w:rPr>
        <w:t>制定专门的系统安全和数据保密管理要求，并在系统开发建设和运行中执行</w:t>
      </w:r>
      <w:r w:rsidR="00A03212">
        <w:rPr>
          <w:rFonts w:ascii="仿宋_GB2312" w:eastAsia="仿宋_GB2312" w:hAnsi="宋体" w:hint="eastAsia"/>
          <w:sz w:val="32"/>
          <w:szCs w:val="32"/>
          <w:lang w:val="zh-CN"/>
        </w:rPr>
        <w:t>。</w:t>
      </w:r>
      <w:r w:rsidR="00A03212" w:rsidRPr="00A03212">
        <w:rPr>
          <w:rFonts w:ascii="仿宋_GB2312" w:eastAsia="仿宋_GB2312" w:hAnsi="宋体" w:hint="eastAsia"/>
          <w:sz w:val="32"/>
          <w:szCs w:val="32"/>
          <w:lang w:val="zh-CN"/>
        </w:rPr>
        <w:t>实行数据操作</w:t>
      </w:r>
      <w:r w:rsidR="00A03212" w:rsidRPr="00A03212">
        <w:rPr>
          <w:rFonts w:ascii="仿宋_GB2312" w:eastAsia="仿宋_GB2312" w:hAnsi="宋体" w:hint="eastAsia"/>
          <w:sz w:val="32"/>
          <w:szCs w:val="32"/>
          <w:lang w:val="zh-CN"/>
        </w:rPr>
        <w:lastRenderedPageBreak/>
        <w:t>分级授权制度，制定各级权限的分配和审批程序，赋予与权限相对应的账号和密码</w:t>
      </w:r>
      <w:r w:rsidR="00A03212">
        <w:rPr>
          <w:rFonts w:ascii="仿宋_GB2312" w:eastAsia="仿宋_GB2312" w:hAnsi="宋体" w:hint="eastAsia"/>
          <w:sz w:val="32"/>
          <w:szCs w:val="32"/>
          <w:lang w:val="zh-CN"/>
        </w:rPr>
        <w:t>。此外还有</w:t>
      </w:r>
      <w:r w:rsidR="00A03212" w:rsidRPr="00A03212">
        <w:rPr>
          <w:rFonts w:ascii="仿宋_GB2312" w:eastAsia="仿宋_GB2312" w:hAnsi="宋体" w:hint="eastAsia"/>
          <w:sz w:val="32"/>
          <w:szCs w:val="32"/>
          <w:lang w:val="zh-CN"/>
        </w:rPr>
        <w:t>制定系统安全应急预案,并在系统开发建设中测试和运行中演练</w:t>
      </w:r>
      <w:r w:rsidR="00A03212"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p w14:paraId="2E5E7164" w14:textId="77777777" w:rsidR="00381796" w:rsidRDefault="003B2F32" w:rsidP="00B271E2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六、国内同类标准制修订情况及与法律法规、强制性标准关系</w:t>
      </w:r>
    </w:p>
    <w:p w14:paraId="7830CEEF" w14:textId="18F4ABCA" w:rsidR="002A2FCF" w:rsidRDefault="00E815D2" w:rsidP="00E815D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E815D2">
        <w:rPr>
          <w:rFonts w:ascii="仿宋_GB2312" w:eastAsia="仿宋_GB2312" w:hAnsi="宋体" w:hint="eastAsia"/>
          <w:sz w:val="32"/>
          <w:szCs w:val="28"/>
        </w:rPr>
        <w:t>经查阅，</w:t>
      </w:r>
      <w:r w:rsidR="00EE4982" w:rsidRPr="00EE4982">
        <w:rPr>
          <w:rFonts w:ascii="仿宋_GB2312" w:eastAsia="仿宋_GB2312" w:hAnsi="宋体" w:hint="eastAsia"/>
          <w:sz w:val="32"/>
          <w:szCs w:val="28"/>
        </w:rPr>
        <w:t>未发现有与“田长制”“田长巡”相关的标准，相似类型的标准有</w:t>
      </w:r>
      <w:r w:rsidR="00B32D83" w:rsidRPr="00B32D83">
        <w:rPr>
          <w:rFonts w:ascii="仿宋_GB2312" w:eastAsia="仿宋_GB2312" w:hAnsi="宋体" w:hint="eastAsia"/>
          <w:sz w:val="32"/>
          <w:szCs w:val="28"/>
        </w:rPr>
        <w:t>：</w:t>
      </w:r>
    </w:p>
    <w:p w14:paraId="037F9D37" w14:textId="471ACA4C" w:rsidR="002A2FCF" w:rsidRDefault="00EE4982" w:rsidP="00E815D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EE4982">
        <w:rPr>
          <w:rFonts w:ascii="仿宋_GB2312" w:eastAsia="仿宋_GB2312" w:hAnsi="宋体" w:hint="eastAsia"/>
          <w:sz w:val="32"/>
          <w:szCs w:val="28"/>
        </w:rPr>
        <w:t>DB34T3735.1-2020《河长制决策支持系统 第1部分：数据库设计规范》、DB34T3735.2-2020《河长制决策支持系统 第2部分：数据资源共享规范》、DB34T3735.3-2021《河长制决策支持系统 第3部分：数据采集加工存储规范》、DB34T3735.4-2022《河长制决策支持系统 第4部分：应用服务规范》、DB34T3735.5-2022《河长制决策支持系统 第5部分：数据更新规范》</w:t>
      </w:r>
      <w:r>
        <w:rPr>
          <w:rFonts w:ascii="仿宋_GB2312" w:eastAsia="仿宋_GB2312" w:hAnsi="宋体" w:hint="eastAsia"/>
          <w:sz w:val="32"/>
          <w:szCs w:val="28"/>
        </w:rPr>
        <w:t>。</w:t>
      </w:r>
      <w:r w:rsidRPr="00EE4982">
        <w:rPr>
          <w:rFonts w:ascii="仿宋_GB2312" w:eastAsia="仿宋_GB2312" w:hAnsi="宋体" w:hint="eastAsia"/>
          <w:sz w:val="32"/>
          <w:szCs w:val="28"/>
        </w:rPr>
        <w:t>上述5项标准主要针对“河长制”决策支持系统的建设运行进行规范，与本标准对田长巡管理系统建设进行规范不同，不能指导田长巡管理系统的建设。因此，制定团体标准《田长巡管理系统建设规范》能够填补“田长巡”/“田长制”相关标准空白，对指导田长巡管理系统的建设，提高田长巡管理系统建设能力和水平，进一步加强耕地利用情况监测，提升我区耕地保护管理水平具有重要意义。</w:t>
      </w:r>
    </w:p>
    <w:p w14:paraId="268FACB2" w14:textId="77777777" w:rsidR="001F7E35" w:rsidRDefault="001F7E35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1F7E35">
        <w:rPr>
          <w:rFonts w:ascii="仿宋_GB2312" w:eastAsia="仿宋_GB2312" w:hAnsi="宋体" w:hint="eastAsia"/>
          <w:sz w:val="32"/>
          <w:szCs w:val="28"/>
        </w:rPr>
        <w:t>本标准的内容与现行的法律、法规及强制性标准无冲突，标准的编写符合GB/T 1.1—2020的要求。</w:t>
      </w:r>
    </w:p>
    <w:p w14:paraId="70E0EC2C" w14:textId="77777777" w:rsidR="00381796" w:rsidRDefault="003B2F32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bookmarkStart w:id="5" w:name="_Toc526940086"/>
      <w:r>
        <w:rPr>
          <w:rFonts w:ascii="黑体" w:eastAsia="黑体" w:hAnsi="黑体" w:cs="仿宋_GB2312" w:hint="eastAsia"/>
          <w:sz w:val="32"/>
          <w:szCs w:val="32"/>
        </w:rPr>
        <w:t>七、</w:t>
      </w:r>
      <w:bookmarkEnd w:id="5"/>
      <w:r>
        <w:rPr>
          <w:rFonts w:ascii="黑体" w:eastAsia="黑体" w:hAnsi="黑体" w:cs="仿宋_GB2312" w:hint="eastAsia"/>
          <w:sz w:val="32"/>
          <w:szCs w:val="32"/>
        </w:rPr>
        <w:t>重大分歧意见的处理经过和依据</w:t>
      </w:r>
    </w:p>
    <w:p w14:paraId="7FD14712" w14:textId="77777777" w:rsidR="00381796" w:rsidRDefault="003B2F3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lastRenderedPageBreak/>
        <w:t>本标准研制过程中无重大分歧意见。</w:t>
      </w:r>
    </w:p>
    <w:p w14:paraId="1AA07DBE" w14:textId="77777777" w:rsidR="00381796" w:rsidRDefault="003B2F32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八、自我承诺</w:t>
      </w:r>
    </w:p>
    <w:p w14:paraId="1A04B3C6" w14:textId="77777777" w:rsidR="00381796" w:rsidRDefault="004050BE" w:rsidP="004050BE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4050BE">
        <w:rPr>
          <w:rFonts w:ascii="仿宋_GB2312" w:eastAsia="仿宋_GB2312" w:hAnsi="宋体" w:hint="eastAsia"/>
          <w:sz w:val="32"/>
          <w:szCs w:val="28"/>
        </w:rPr>
        <w:t>本标准内容与各项指标不低于强制性标准要求</w:t>
      </w:r>
      <w:r w:rsidR="003B2F32">
        <w:rPr>
          <w:rFonts w:ascii="仿宋_GB2312" w:eastAsia="仿宋_GB2312" w:hAnsi="宋体" w:hint="eastAsia"/>
          <w:sz w:val="32"/>
          <w:szCs w:val="28"/>
        </w:rPr>
        <w:t>。</w:t>
      </w:r>
    </w:p>
    <w:p w14:paraId="41716CED" w14:textId="77777777" w:rsidR="00381796" w:rsidRPr="004050BE" w:rsidRDefault="00381796">
      <w:pPr>
        <w:spacing w:line="560" w:lineRule="exact"/>
        <w:rPr>
          <w:rFonts w:ascii="仿宋_GB2312" w:eastAsia="仿宋_GB2312" w:hAnsi="仿宋"/>
          <w:bCs/>
          <w:color w:val="000000"/>
          <w:sz w:val="36"/>
          <w:szCs w:val="32"/>
        </w:rPr>
      </w:pPr>
    </w:p>
    <w:p w14:paraId="376C8A34" w14:textId="77777777" w:rsidR="006F03ED" w:rsidRDefault="006F03ED">
      <w:pPr>
        <w:spacing w:line="560" w:lineRule="exact"/>
        <w:rPr>
          <w:rFonts w:ascii="仿宋_GB2312" w:eastAsia="仿宋_GB2312" w:hAnsi="仿宋"/>
          <w:bCs/>
          <w:color w:val="000000"/>
          <w:sz w:val="36"/>
          <w:szCs w:val="32"/>
        </w:rPr>
      </w:pPr>
    </w:p>
    <w:p w14:paraId="59FEB904" w14:textId="04C079E9" w:rsidR="00DA3BCE" w:rsidRDefault="003B2F32" w:rsidP="00BB4376">
      <w:pPr>
        <w:wordWrap w:val="0"/>
        <w:spacing w:line="560" w:lineRule="exact"/>
        <w:jc w:val="right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 xml:space="preserve"> 团体标准《</w:t>
      </w:r>
      <w:r w:rsidR="00D20109">
        <w:rPr>
          <w:rFonts w:ascii="仿宋_GB2312" w:eastAsia="仿宋_GB2312" w:hAnsi="宋体" w:hint="eastAsia"/>
          <w:sz w:val="32"/>
          <w:szCs w:val="28"/>
        </w:rPr>
        <w:t>田长巡管理系统建设规范</w:t>
      </w:r>
      <w:r>
        <w:rPr>
          <w:rFonts w:ascii="仿宋_GB2312" w:eastAsia="仿宋_GB2312" w:hAnsi="宋体" w:hint="eastAsia"/>
          <w:sz w:val="32"/>
          <w:szCs w:val="28"/>
        </w:rPr>
        <w:t>》</w:t>
      </w:r>
    </w:p>
    <w:p w14:paraId="1C0CBD46" w14:textId="77777777" w:rsidR="00BB4376" w:rsidRDefault="003B2F32" w:rsidP="00DA3BCE">
      <w:pPr>
        <w:wordWrap w:val="0"/>
        <w:spacing w:line="560" w:lineRule="exact"/>
        <w:jc w:val="right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标准编制工作组</w:t>
      </w:r>
      <w:r w:rsidR="00BB4376">
        <w:rPr>
          <w:rFonts w:ascii="仿宋_GB2312" w:eastAsia="仿宋_GB2312" w:hAnsi="宋体" w:hint="eastAsia"/>
          <w:sz w:val="32"/>
          <w:szCs w:val="28"/>
        </w:rPr>
        <w:t xml:space="preserve"> </w:t>
      </w:r>
      <w:r w:rsidR="00BB4376">
        <w:rPr>
          <w:rFonts w:ascii="仿宋_GB2312" w:eastAsia="仿宋_GB2312" w:hAnsi="宋体"/>
          <w:sz w:val="32"/>
          <w:szCs w:val="28"/>
        </w:rPr>
        <w:t xml:space="preserve"> </w:t>
      </w:r>
      <w:r w:rsidR="00DA3BCE">
        <w:rPr>
          <w:rFonts w:ascii="仿宋_GB2312" w:eastAsia="仿宋_GB2312" w:hAnsi="宋体"/>
          <w:sz w:val="32"/>
          <w:szCs w:val="28"/>
        </w:rPr>
        <w:t xml:space="preserve">      </w:t>
      </w:r>
      <w:r w:rsidR="00BB4376">
        <w:rPr>
          <w:rFonts w:ascii="仿宋_GB2312" w:eastAsia="仿宋_GB2312" w:hAnsi="宋体"/>
          <w:sz w:val="32"/>
          <w:szCs w:val="28"/>
        </w:rPr>
        <w:t xml:space="preserve"> </w:t>
      </w:r>
    </w:p>
    <w:p w14:paraId="2FC5F2B5" w14:textId="28E74A90" w:rsidR="0087311E" w:rsidRPr="002A2FCF" w:rsidRDefault="0087311E" w:rsidP="00BB4376">
      <w:pPr>
        <w:wordWrap w:val="0"/>
        <w:spacing w:line="560" w:lineRule="exact"/>
        <w:jc w:val="right"/>
        <w:rPr>
          <w:rFonts w:ascii="仿宋_GB2312" w:eastAsia="仿宋_GB2312" w:hAnsi="宋体"/>
          <w:color w:val="FF0000"/>
          <w:sz w:val="32"/>
          <w:szCs w:val="28"/>
        </w:rPr>
      </w:pPr>
      <w:r w:rsidRPr="009E680A">
        <w:rPr>
          <w:rFonts w:ascii="仿宋_GB2312" w:eastAsia="仿宋_GB2312" w:hAnsi="宋体" w:hint="eastAsia"/>
          <w:sz w:val="32"/>
          <w:szCs w:val="28"/>
        </w:rPr>
        <w:t>202</w:t>
      </w:r>
      <w:r w:rsidR="00EE4982" w:rsidRPr="009E680A">
        <w:rPr>
          <w:rFonts w:ascii="仿宋_GB2312" w:eastAsia="仿宋_GB2312" w:hAnsi="宋体"/>
          <w:sz w:val="32"/>
          <w:szCs w:val="28"/>
        </w:rPr>
        <w:t>4</w:t>
      </w:r>
      <w:r w:rsidRPr="009E680A">
        <w:rPr>
          <w:rFonts w:ascii="仿宋_GB2312" w:eastAsia="仿宋_GB2312" w:hAnsi="宋体" w:hint="eastAsia"/>
          <w:sz w:val="32"/>
          <w:szCs w:val="28"/>
        </w:rPr>
        <w:t>年</w:t>
      </w:r>
      <w:r w:rsidR="009E680A" w:rsidRPr="009E680A">
        <w:rPr>
          <w:rFonts w:ascii="仿宋_GB2312" w:eastAsia="仿宋_GB2312" w:hAnsi="宋体"/>
          <w:sz w:val="32"/>
          <w:szCs w:val="28"/>
        </w:rPr>
        <w:t>4</w:t>
      </w:r>
      <w:r w:rsidRPr="009E680A">
        <w:rPr>
          <w:rFonts w:ascii="仿宋_GB2312" w:eastAsia="仿宋_GB2312" w:hAnsi="宋体" w:hint="eastAsia"/>
          <w:sz w:val="32"/>
          <w:szCs w:val="28"/>
        </w:rPr>
        <w:t>月</w:t>
      </w:r>
      <w:r w:rsidR="00EE4982" w:rsidRPr="009E680A">
        <w:rPr>
          <w:rFonts w:ascii="仿宋_GB2312" w:eastAsia="仿宋_GB2312" w:hAnsi="宋体"/>
          <w:sz w:val="32"/>
          <w:szCs w:val="28"/>
        </w:rPr>
        <w:t>28</w:t>
      </w:r>
      <w:r w:rsidRPr="009E680A">
        <w:rPr>
          <w:rFonts w:ascii="仿宋_GB2312" w:eastAsia="仿宋_GB2312" w:hAnsi="宋体" w:hint="eastAsia"/>
          <w:sz w:val="32"/>
          <w:szCs w:val="28"/>
        </w:rPr>
        <w:t>日</w:t>
      </w:r>
      <w:r w:rsidR="00DA3BCE" w:rsidRPr="009E680A">
        <w:rPr>
          <w:rFonts w:ascii="仿宋_GB2312" w:eastAsia="仿宋_GB2312" w:hAnsi="宋体" w:hint="eastAsia"/>
          <w:sz w:val="32"/>
          <w:szCs w:val="28"/>
        </w:rPr>
        <w:t xml:space="preserve">     </w:t>
      </w:r>
      <w:r w:rsidR="00DA3BCE" w:rsidRPr="002A2FCF">
        <w:rPr>
          <w:rFonts w:ascii="仿宋_GB2312" w:eastAsia="仿宋_GB2312" w:hAnsi="宋体" w:hint="eastAsia"/>
          <w:color w:val="FF0000"/>
          <w:sz w:val="32"/>
          <w:szCs w:val="28"/>
        </w:rPr>
        <w:t xml:space="preserve"> </w:t>
      </w:r>
      <w:r w:rsidR="00BB4376" w:rsidRPr="002A2FCF">
        <w:rPr>
          <w:rFonts w:ascii="仿宋_GB2312" w:eastAsia="仿宋_GB2312" w:hAnsi="宋体" w:hint="eastAsia"/>
          <w:color w:val="FF0000"/>
          <w:sz w:val="32"/>
          <w:szCs w:val="28"/>
        </w:rPr>
        <w:t xml:space="preserve"> </w:t>
      </w:r>
      <w:r w:rsidR="00BB4376" w:rsidRPr="002A2FCF">
        <w:rPr>
          <w:rFonts w:ascii="仿宋_GB2312" w:eastAsia="仿宋_GB2312" w:hAnsi="宋体"/>
          <w:color w:val="FF0000"/>
          <w:sz w:val="32"/>
          <w:szCs w:val="28"/>
        </w:rPr>
        <w:t xml:space="preserve"> </w:t>
      </w:r>
    </w:p>
    <w:sectPr w:rsidR="0087311E" w:rsidRPr="002A2FCF" w:rsidSect="008A2B52">
      <w:footerReference w:type="default" r:id="rId10"/>
      <w:pgSz w:w="11906" w:h="16838"/>
      <w:pgMar w:top="1474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6A755" w14:textId="77777777" w:rsidR="008A2B52" w:rsidRDefault="008A2B52">
      <w:r>
        <w:separator/>
      </w:r>
    </w:p>
  </w:endnote>
  <w:endnote w:type="continuationSeparator" w:id="0">
    <w:p w14:paraId="3AC7E35F" w14:textId="77777777" w:rsidR="008A2B52" w:rsidRDefault="008A2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316374"/>
      <w:docPartObj>
        <w:docPartGallery w:val="Page Numbers (Bottom of Page)"/>
        <w:docPartUnique/>
      </w:docPartObj>
    </w:sdtPr>
    <w:sdtEndPr/>
    <w:sdtContent>
      <w:p w14:paraId="4B44DC78" w14:textId="2029F948" w:rsidR="00681C0F" w:rsidRDefault="006D4B56">
        <w:pPr>
          <w:pStyle w:val="af3"/>
          <w:jc w:val="center"/>
        </w:pPr>
        <w:r>
          <w:fldChar w:fldCharType="begin"/>
        </w:r>
        <w:r w:rsidR="00681C0F">
          <w:instrText>PAGE   \* MERGEFORMAT</w:instrText>
        </w:r>
        <w:r>
          <w:fldChar w:fldCharType="separate"/>
        </w:r>
        <w:r w:rsidR="00DD2EB7" w:rsidRPr="00DD2EB7">
          <w:rPr>
            <w:noProof/>
            <w:lang w:val="zh-CN"/>
          </w:rPr>
          <w:t>24</w:t>
        </w:r>
        <w:r>
          <w:fldChar w:fldCharType="end"/>
        </w:r>
      </w:p>
    </w:sdtContent>
  </w:sdt>
  <w:p w14:paraId="2BCAB7C5" w14:textId="77777777" w:rsidR="00381796" w:rsidRDefault="00381796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0EDE0" w14:textId="77777777" w:rsidR="008A2B52" w:rsidRDefault="008A2B52">
      <w:r>
        <w:separator/>
      </w:r>
    </w:p>
  </w:footnote>
  <w:footnote w:type="continuationSeparator" w:id="0">
    <w:p w14:paraId="01802BF3" w14:textId="77777777" w:rsidR="008A2B52" w:rsidRDefault="008A2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 w15:restartNumberingAfterBreak="0">
    <w:nsid w:val="0AAB76CD"/>
    <w:multiLevelType w:val="hybridMultilevel"/>
    <w:tmpl w:val="0B762E78"/>
    <w:lvl w:ilvl="0" w:tplc="DC16E6FC">
      <w:start w:val="1"/>
      <w:numFmt w:val="decimal"/>
      <w:lvlText w:val="（%1）"/>
      <w:lvlJc w:val="left"/>
      <w:pPr>
        <w:ind w:left="1490" w:hanging="8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2" w15:restartNumberingAfterBreak="0">
    <w:nsid w:val="0DDE2B46"/>
    <w:multiLevelType w:val="multilevel"/>
    <w:tmpl w:val="0DDE2B46"/>
    <w:lvl w:ilvl="0">
      <w:start w:val="1"/>
      <w:numFmt w:val="lowerLetter"/>
      <w:pStyle w:val="a0"/>
      <w:suff w:val="nothing"/>
      <w:lvlText w:val="%1   "/>
      <w:lvlJc w:val="left"/>
      <w:pPr>
        <w:ind w:left="544" w:hanging="181"/>
      </w:pPr>
      <w:rPr>
        <w:rFonts w:ascii="宋体" w:eastAsia="宋体" w:hAnsi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3" w15:restartNumberingAfterBreak="0">
    <w:nsid w:val="120F0D74"/>
    <w:multiLevelType w:val="hybridMultilevel"/>
    <w:tmpl w:val="FB3241F2"/>
    <w:lvl w:ilvl="0" w:tplc="2BB41892">
      <w:start w:val="1"/>
      <w:numFmt w:val="japaneseCounting"/>
      <w:lvlText w:val="（%1）"/>
      <w:lvlJc w:val="left"/>
      <w:pPr>
        <w:ind w:left="1005" w:hanging="10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DBF583A"/>
    <w:multiLevelType w:val="multilevel"/>
    <w:tmpl w:val="1DBF583A"/>
    <w:lvl w:ilvl="0">
      <w:start w:val="1"/>
      <w:numFmt w:val="decimal"/>
      <w:pStyle w:val="a1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 w15:restartNumberingAfterBreak="0">
    <w:nsid w:val="1FC91163"/>
    <w:multiLevelType w:val="multilevel"/>
    <w:tmpl w:val="1FC91163"/>
    <w:lvl w:ilvl="0">
      <w:start w:val="1"/>
      <w:numFmt w:val="decimal"/>
      <w:pStyle w:val="a2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3"/>
      <w:suff w:val="nothing"/>
      <w:lvlText w:val="%1.%2　"/>
      <w:lvlJc w:val="left"/>
      <w:pPr>
        <w:ind w:left="525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4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5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6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7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 w15:restartNumberingAfterBreak="0">
    <w:nsid w:val="2A8F7113"/>
    <w:multiLevelType w:val="multilevel"/>
    <w:tmpl w:val="2A8F7113"/>
    <w:lvl w:ilvl="0">
      <w:start w:val="1"/>
      <w:numFmt w:val="upperLetter"/>
      <w:pStyle w:val="a8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9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 w15:restartNumberingAfterBreak="0">
    <w:nsid w:val="2C5917C3"/>
    <w:multiLevelType w:val="multilevel"/>
    <w:tmpl w:val="631EF14E"/>
    <w:lvl w:ilvl="0">
      <w:start w:val="1"/>
      <w:numFmt w:val="none"/>
      <w:pStyle w:val="aa"/>
      <w:lvlText w:val="%1——"/>
      <w:lvlJc w:val="left"/>
      <w:pPr>
        <w:tabs>
          <w:tab w:val="num" w:pos="851"/>
        </w:tabs>
        <w:ind w:left="851" w:hanging="426"/>
      </w:pPr>
      <w:rPr>
        <w:rFonts w:ascii="宋体" w:eastAsia="宋体" w:hAnsi="Times New Roman" w:hint="eastAsia"/>
        <w:b w:val="0"/>
        <w:i w:val="0"/>
        <w:sz w:val="21"/>
      </w:rPr>
    </w:lvl>
    <w:lvl w:ilvl="1">
      <w:start w:val="1"/>
      <w:numFmt w:val="none"/>
      <w:pStyle w:val="2"/>
      <w:lvlText w:val=""/>
      <w:lvlJc w:val="left"/>
      <w:pPr>
        <w:ind w:left="851" w:hanging="431"/>
      </w:pPr>
      <w:rPr>
        <w:rFonts w:ascii="Symbol" w:hAnsi="Symbol" w:hint="default"/>
        <w:sz w:val="21"/>
      </w:rPr>
    </w:lvl>
    <w:lvl w:ilvl="2">
      <w:start w:val="1"/>
      <w:numFmt w:val="bullet"/>
      <w:pStyle w:val="ab"/>
      <w:lvlText w:val=""/>
      <w:lvlJc w:val="left"/>
      <w:pPr>
        <w:ind w:left="851" w:hanging="426"/>
      </w:pPr>
      <w:rPr>
        <w:rFonts w:ascii="Wingdings" w:hAnsi="Wingdings" w:hint="default"/>
        <w:sz w:val="21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hint="eastAsia"/>
      </w:rPr>
    </w:lvl>
  </w:abstractNum>
  <w:abstractNum w:abstractNumId="8" w15:restartNumberingAfterBreak="0">
    <w:nsid w:val="310A0F45"/>
    <w:multiLevelType w:val="hybridMultilevel"/>
    <w:tmpl w:val="33C6BE98"/>
    <w:lvl w:ilvl="0" w:tplc="758CD976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45" w:hanging="420"/>
      </w:pPr>
    </w:lvl>
    <w:lvl w:ilvl="2" w:tplc="0409001B" w:tentative="1">
      <w:start w:val="1"/>
      <w:numFmt w:val="lowerRoman"/>
      <w:lvlText w:val="%3."/>
      <w:lvlJc w:val="righ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9" w:tentative="1">
      <w:start w:val="1"/>
      <w:numFmt w:val="lowerLetter"/>
      <w:lvlText w:val="%5)"/>
      <w:lvlJc w:val="left"/>
      <w:pPr>
        <w:ind w:left="3105" w:hanging="420"/>
      </w:pPr>
    </w:lvl>
    <w:lvl w:ilvl="5" w:tplc="0409001B" w:tentative="1">
      <w:start w:val="1"/>
      <w:numFmt w:val="lowerRoman"/>
      <w:lvlText w:val="%6."/>
      <w:lvlJc w:val="righ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9" w:tentative="1">
      <w:start w:val="1"/>
      <w:numFmt w:val="lowerLetter"/>
      <w:lvlText w:val="%8)"/>
      <w:lvlJc w:val="left"/>
      <w:pPr>
        <w:ind w:left="4365" w:hanging="420"/>
      </w:pPr>
    </w:lvl>
    <w:lvl w:ilvl="8" w:tplc="0409001B" w:tentative="1">
      <w:start w:val="1"/>
      <w:numFmt w:val="lowerRoman"/>
      <w:lvlText w:val="%9."/>
      <w:lvlJc w:val="right"/>
      <w:pPr>
        <w:ind w:left="4785" w:hanging="420"/>
      </w:pPr>
    </w:lvl>
  </w:abstractNum>
  <w:abstractNum w:abstractNumId="9" w15:restartNumberingAfterBreak="0">
    <w:nsid w:val="470C54A6"/>
    <w:multiLevelType w:val="hybridMultilevel"/>
    <w:tmpl w:val="9FD05FE6"/>
    <w:lvl w:ilvl="0" w:tplc="FB406C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E29448F"/>
    <w:multiLevelType w:val="hybridMultilevel"/>
    <w:tmpl w:val="4FA84810"/>
    <w:lvl w:ilvl="0" w:tplc="C1240B4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3D85CA0"/>
    <w:multiLevelType w:val="hybridMultilevel"/>
    <w:tmpl w:val="0B762E78"/>
    <w:lvl w:ilvl="0" w:tplc="FFFFFFFF">
      <w:start w:val="1"/>
      <w:numFmt w:val="decimal"/>
      <w:lvlText w:val="（%1）"/>
      <w:lvlJc w:val="left"/>
      <w:pPr>
        <w:ind w:left="1490" w:hanging="85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520" w:hanging="440"/>
      </w:pPr>
    </w:lvl>
    <w:lvl w:ilvl="2" w:tplc="FFFFFFFF" w:tentative="1">
      <w:start w:val="1"/>
      <w:numFmt w:val="lowerRoman"/>
      <w:lvlText w:val="%3."/>
      <w:lvlJc w:val="righ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12" w15:restartNumberingAfterBreak="0">
    <w:nsid w:val="557C2AF5"/>
    <w:multiLevelType w:val="multilevel"/>
    <w:tmpl w:val="557C2AF5"/>
    <w:lvl w:ilvl="0">
      <w:start w:val="1"/>
      <w:numFmt w:val="decimal"/>
      <w:pStyle w:val="ac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3" w15:restartNumberingAfterBreak="0">
    <w:nsid w:val="60B55DC2"/>
    <w:multiLevelType w:val="multilevel"/>
    <w:tmpl w:val="60B55DC2"/>
    <w:lvl w:ilvl="0">
      <w:start w:val="1"/>
      <w:numFmt w:val="upperLetter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d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4" w15:restartNumberingAfterBreak="0">
    <w:nsid w:val="62B033A8"/>
    <w:multiLevelType w:val="hybridMultilevel"/>
    <w:tmpl w:val="1F2C2052"/>
    <w:lvl w:ilvl="0" w:tplc="0C6269BE">
      <w:start w:val="1"/>
      <w:numFmt w:val="decimal"/>
      <w:lvlText w:val="（%1）"/>
      <w:lvlJc w:val="left"/>
      <w:pPr>
        <w:ind w:left="1397" w:hanging="8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7" w:hanging="440"/>
      </w:pPr>
    </w:lvl>
    <w:lvl w:ilvl="2" w:tplc="0409001B" w:tentative="1">
      <w:start w:val="1"/>
      <w:numFmt w:val="lowerRoman"/>
      <w:lvlText w:val="%3."/>
      <w:lvlJc w:val="right"/>
      <w:pPr>
        <w:ind w:left="1887" w:hanging="440"/>
      </w:pPr>
    </w:lvl>
    <w:lvl w:ilvl="3" w:tplc="0409000F" w:tentative="1">
      <w:start w:val="1"/>
      <w:numFmt w:val="decimal"/>
      <w:lvlText w:val="%4."/>
      <w:lvlJc w:val="left"/>
      <w:pPr>
        <w:ind w:left="2327" w:hanging="440"/>
      </w:pPr>
    </w:lvl>
    <w:lvl w:ilvl="4" w:tplc="04090019" w:tentative="1">
      <w:start w:val="1"/>
      <w:numFmt w:val="lowerLetter"/>
      <w:lvlText w:val="%5)"/>
      <w:lvlJc w:val="left"/>
      <w:pPr>
        <w:ind w:left="2767" w:hanging="440"/>
      </w:pPr>
    </w:lvl>
    <w:lvl w:ilvl="5" w:tplc="0409001B" w:tentative="1">
      <w:start w:val="1"/>
      <w:numFmt w:val="lowerRoman"/>
      <w:lvlText w:val="%6."/>
      <w:lvlJc w:val="right"/>
      <w:pPr>
        <w:ind w:left="3207" w:hanging="440"/>
      </w:pPr>
    </w:lvl>
    <w:lvl w:ilvl="6" w:tplc="0409000F" w:tentative="1">
      <w:start w:val="1"/>
      <w:numFmt w:val="decimal"/>
      <w:lvlText w:val="%7."/>
      <w:lvlJc w:val="left"/>
      <w:pPr>
        <w:ind w:left="3647" w:hanging="440"/>
      </w:pPr>
    </w:lvl>
    <w:lvl w:ilvl="7" w:tplc="04090019" w:tentative="1">
      <w:start w:val="1"/>
      <w:numFmt w:val="lowerLetter"/>
      <w:lvlText w:val="%8)"/>
      <w:lvlJc w:val="left"/>
      <w:pPr>
        <w:ind w:left="4087" w:hanging="440"/>
      </w:pPr>
    </w:lvl>
    <w:lvl w:ilvl="8" w:tplc="0409001B" w:tentative="1">
      <w:start w:val="1"/>
      <w:numFmt w:val="lowerRoman"/>
      <w:lvlText w:val="%9."/>
      <w:lvlJc w:val="right"/>
      <w:pPr>
        <w:ind w:left="4527" w:hanging="440"/>
      </w:pPr>
    </w:lvl>
  </w:abstractNum>
  <w:abstractNum w:abstractNumId="15" w15:restartNumberingAfterBreak="0">
    <w:nsid w:val="646260FA"/>
    <w:multiLevelType w:val="multilevel"/>
    <w:tmpl w:val="646260FA"/>
    <w:lvl w:ilvl="0">
      <w:start w:val="1"/>
      <w:numFmt w:val="decimal"/>
      <w:pStyle w:val="ae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15"/>
  </w:num>
  <w:num w:numId="2">
    <w:abstractNumId w:val="12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2"/>
  </w:num>
  <w:num w:numId="8">
    <w:abstractNumId w:val="13"/>
  </w:num>
  <w:num w:numId="9">
    <w:abstractNumId w:val="10"/>
  </w:num>
  <w:num w:numId="10">
    <w:abstractNumId w:val="9"/>
  </w:num>
  <w:num w:numId="11">
    <w:abstractNumId w:val="3"/>
  </w:num>
  <w:num w:numId="12">
    <w:abstractNumId w:val="8"/>
  </w:num>
  <w:num w:numId="13">
    <w:abstractNumId w:val="14"/>
  </w:num>
  <w:num w:numId="14">
    <w:abstractNumId w:val="1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62E"/>
    <w:rsid w:val="0000457E"/>
    <w:rsid w:val="00005CA4"/>
    <w:rsid w:val="000107BC"/>
    <w:rsid w:val="00013090"/>
    <w:rsid w:val="00016837"/>
    <w:rsid w:val="00021331"/>
    <w:rsid w:val="00023119"/>
    <w:rsid w:val="00023FE2"/>
    <w:rsid w:val="00024212"/>
    <w:rsid w:val="00024664"/>
    <w:rsid w:val="000266AC"/>
    <w:rsid w:val="00032CD6"/>
    <w:rsid w:val="00033257"/>
    <w:rsid w:val="00034233"/>
    <w:rsid w:val="00034BDB"/>
    <w:rsid w:val="00047D7B"/>
    <w:rsid w:val="00053B0B"/>
    <w:rsid w:val="000576D0"/>
    <w:rsid w:val="00057758"/>
    <w:rsid w:val="00060FE2"/>
    <w:rsid w:val="00072458"/>
    <w:rsid w:val="0007330D"/>
    <w:rsid w:val="00073F72"/>
    <w:rsid w:val="00074EB1"/>
    <w:rsid w:val="00076BBA"/>
    <w:rsid w:val="00080F2F"/>
    <w:rsid w:val="0008145A"/>
    <w:rsid w:val="0009177A"/>
    <w:rsid w:val="00093E74"/>
    <w:rsid w:val="000962F6"/>
    <w:rsid w:val="000A0201"/>
    <w:rsid w:val="000A1EAE"/>
    <w:rsid w:val="000A3070"/>
    <w:rsid w:val="000A4601"/>
    <w:rsid w:val="000A77CD"/>
    <w:rsid w:val="000B572A"/>
    <w:rsid w:val="000D0ACE"/>
    <w:rsid w:val="000D15BE"/>
    <w:rsid w:val="000D5AC8"/>
    <w:rsid w:val="000D6612"/>
    <w:rsid w:val="000D751C"/>
    <w:rsid w:val="000D7F33"/>
    <w:rsid w:val="000E731F"/>
    <w:rsid w:val="000F10EB"/>
    <w:rsid w:val="000F3365"/>
    <w:rsid w:val="000F517A"/>
    <w:rsid w:val="001012D5"/>
    <w:rsid w:val="00101D2E"/>
    <w:rsid w:val="00103B83"/>
    <w:rsid w:val="00105252"/>
    <w:rsid w:val="001062E3"/>
    <w:rsid w:val="00106661"/>
    <w:rsid w:val="0010769F"/>
    <w:rsid w:val="00110864"/>
    <w:rsid w:val="00110F43"/>
    <w:rsid w:val="00112415"/>
    <w:rsid w:val="00113B53"/>
    <w:rsid w:val="00114946"/>
    <w:rsid w:val="00122573"/>
    <w:rsid w:val="00126CA6"/>
    <w:rsid w:val="001273E7"/>
    <w:rsid w:val="00127EB0"/>
    <w:rsid w:val="00131B03"/>
    <w:rsid w:val="00132C5F"/>
    <w:rsid w:val="00133786"/>
    <w:rsid w:val="00134DD4"/>
    <w:rsid w:val="001435D3"/>
    <w:rsid w:val="001449B5"/>
    <w:rsid w:val="001463AC"/>
    <w:rsid w:val="0015152A"/>
    <w:rsid w:val="00156020"/>
    <w:rsid w:val="00156663"/>
    <w:rsid w:val="001611BB"/>
    <w:rsid w:val="00167167"/>
    <w:rsid w:val="001708F8"/>
    <w:rsid w:val="0018112C"/>
    <w:rsid w:val="00183467"/>
    <w:rsid w:val="00190A64"/>
    <w:rsid w:val="00190C6A"/>
    <w:rsid w:val="00191774"/>
    <w:rsid w:val="00191DCE"/>
    <w:rsid w:val="001923CF"/>
    <w:rsid w:val="001925FD"/>
    <w:rsid w:val="001930A1"/>
    <w:rsid w:val="00194FE3"/>
    <w:rsid w:val="00196054"/>
    <w:rsid w:val="0019711F"/>
    <w:rsid w:val="001A0DBF"/>
    <w:rsid w:val="001A3402"/>
    <w:rsid w:val="001B0E92"/>
    <w:rsid w:val="001B36E5"/>
    <w:rsid w:val="001B3B17"/>
    <w:rsid w:val="001C5F01"/>
    <w:rsid w:val="001C793C"/>
    <w:rsid w:val="001D22F0"/>
    <w:rsid w:val="001D64DB"/>
    <w:rsid w:val="001D7816"/>
    <w:rsid w:val="001E4CEF"/>
    <w:rsid w:val="001E5000"/>
    <w:rsid w:val="001F07A8"/>
    <w:rsid w:val="001F16E6"/>
    <w:rsid w:val="001F241E"/>
    <w:rsid w:val="001F537A"/>
    <w:rsid w:val="001F660A"/>
    <w:rsid w:val="001F79F5"/>
    <w:rsid w:val="001F7E35"/>
    <w:rsid w:val="00205603"/>
    <w:rsid w:val="00210916"/>
    <w:rsid w:val="002116FB"/>
    <w:rsid w:val="00214221"/>
    <w:rsid w:val="0021467C"/>
    <w:rsid w:val="002223DD"/>
    <w:rsid w:val="002231E8"/>
    <w:rsid w:val="00223EB7"/>
    <w:rsid w:val="00224EB8"/>
    <w:rsid w:val="00231E62"/>
    <w:rsid w:val="00232769"/>
    <w:rsid w:val="00244ADA"/>
    <w:rsid w:val="00244C0C"/>
    <w:rsid w:val="002465C7"/>
    <w:rsid w:val="002526F3"/>
    <w:rsid w:val="00254F7A"/>
    <w:rsid w:val="00256FE0"/>
    <w:rsid w:val="002614C6"/>
    <w:rsid w:val="002621E1"/>
    <w:rsid w:val="00262753"/>
    <w:rsid w:val="00262771"/>
    <w:rsid w:val="00262F6C"/>
    <w:rsid w:val="00264A7D"/>
    <w:rsid w:val="00264CE4"/>
    <w:rsid w:val="00266090"/>
    <w:rsid w:val="0027235B"/>
    <w:rsid w:val="00283085"/>
    <w:rsid w:val="00283E25"/>
    <w:rsid w:val="0029084D"/>
    <w:rsid w:val="00291D7F"/>
    <w:rsid w:val="00291EF3"/>
    <w:rsid w:val="002952AC"/>
    <w:rsid w:val="002A2FCF"/>
    <w:rsid w:val="002A4D06"/>
    <w:rsid w:val="002A5D80"/>
    <w:rsid w:val="002B07E3"/>
    <w:rsid w:val="002B23AB"/>
    <w:rsid w:val="002B2E35"/>
    <w:rsid w:val="002B3D69"/>
    <w:rsid w:val="002B5497"/>
    <w:rsid w:val="002C1D2A"/>
    <w:rsid w:val="002C4FFB"/>
    <w:rsid w:val="002C5534"/>
    <w:rsid w:val="002C611B"/>
    <w:rsid w:val="002C73B6"/>
    <w:rsid w:val="002D49CC"/>
    <w:rsid w:val="002D6D1E"/>
    <w:rsid w:val="002E073F"/>
    <w:rsid w:val="002E7467"/>
    <w:rsid w:val="002E7A35"/>
    <w:rsid w:val="002F34AA"/>
    <w:rsid w:val="002F4B59"/>
    <w:rsid w:val="002F4D7B"/>
    <w:rsid w:val="002F513F"/>
    <w:rsid w:val="002F613B"/>
    <w:rsid w:val="003025DF"/>
    <w:rsid w:val="00303E23"/>
    <w:rsid w:val="00304BFD"/>
    <w:rsid w:val="00306925"/>
    <w:rsid w:val="0031011D"/>
    <w:rsid w:val="003144B8"/>
    <w:rsid w:val="00314640"/>
    <w:rsid w:val="00327623"/>
    <w:rsid w:val="0033375C"/>
    <w:rsid w:val="0034090F"/>
    <w:rsid w:val="0034178D"/>
    <w:rsid w:val="003433FB"/>
    <w:rsid w:val="00343C24"/>
    <w:rsid w:val="00345BCC"/>
    <w:rsid w:val="00353735"/>
    <w:rsid w:val="00354D06"/>
    <w:rsid w:val="00356D19"/>
    <w:rsid w:val="00357A1D"/>
    <w:rsid w:val="00357E18"/>
    <w:rsid w:val="0036001E"/>
    <w:rsid w:val="00360952"/>
    <w:rsid w:val="00362F10"/>
    <w:rsid w:val="00365252"/>
    <w:rsid w:val="00372A01"/>
    <w:rsid w:val="00372C98"/>
    <w:rsid w:val="00373BAD"/>
    <w:rsid w:val="00374390"/>
    <w:rsid w:val="003754CF"/>
    <w:rsid w:val="00381796"/>
    <w:rsid w:val="00382AB2"/>
    <w:rsid w:val="00386647"/>
    <w:rsid w:val="00391984"/>
    <w:rsid w:val="00392E22"/>
    <w:rsid w:val="00396025"/>
    <w:rsid w:val="003B2F32"/>
    <w:rsid w:val="003B5050"/>
    <w:rsid w:val="003C2D44"/>
    <w:rsid w:val="003C483D"/>
    <w:rsid w:val="003D3AF0"/>
    <w:rsid w:val="003D48B6"/>
    <w:rsid w:val="003D51D0"/>
    <w:rsid w:val="003D5CB5"/>
    <w:rsid w:val="003D6E58"/>
    <w:rsid w:val="003E330B"/>
    <w:rsid w:val="003E4A86"/>
    <w:rsid w:val="003F284D"/>
    <w:rsid w:val="003F28D0"/>
    <w:rsid w:val="003F3119"/>
    <w:rsid w:val="003F392A"/>
    <w:rsid w:val="003F3AAC"/>
    <w:rsid w:val="003F727B"/>
    <w:rsid w:val="0040035D"/>
    <w:rsid w:val="00403F64"/>
    <w:rsid w:val="00404BD1"/>
    <w:rsid w:val="004050BE"/>
    <w:rsid w:val="0040610D"/>
    <w:rsid w:val="00406A80"/>
    <w:rsid w:val="0042062E"/>
    <w:rsid w:val="00424AF1"/>
    <w:rsid w:val="00424FCB"/>
    <w:rsid w:val="00425860"/>
    <w:rsid w:val="00427B81"/>
    <w:rsid w:val="00434E46"/>
    <w:rsid w:val="00434F90"/>
    <w:rsid w:val="004378E4"/>
    <w:rsid w:val="0044118D"/>
    <w:rsid w:val="004441BD"/>
    <w:rsid w:val="004503F4"/>
    <w:rsid w:val="0045483D"/>
    <w:rsid w:val="00455661"/>
    <w:rsid w:val="0046025A"/>
    <w:rsid w:val="00460359"/>
    <w:rsid w:val="004605D8"/>
    <w:rsid w:val="004626AF"/>
    <w:rsid w:val="00465230"/>
    <w:rsid w:val="00467DEF"/>
    <w:rsid w:val="004715D8"/>
    <w:rsid w:val="00473A87"/>
    <w:rsid w:val="004805D0"/>
    <w:rsid w:val="00480BA1"/>
    <w:rsid w:val="004814A9"/>
    <w:rsid w:val="0048357F"/>
    <w:rsid w:val="00484EF3"/>
    <w:rsid w:val="00485212"/>
    <w:rsid w:val="004865C9"/>
    <w:rsid w:val="0049011A"/>
    <w:rsid w:val="00491FE3"/>
    <w:rsid w:val="0049241F"/>
    <w:rsid w:val="0049390C"/>
    <w:rsid w:val="00493B2C"/>
    <w:rsid w:val="004A25C4"/>
    <w:rsid w:val="004A2878"/>
    <w:rsid w:val="004A614E"/>
    <w:rsid w:val="004A660C"/>
    <w:rsid w:val="004A6972"/>
    <w:rsid w:val="004A76AB"/>
    <w:rsid w:val="004B2E7F"/>
    <w:rsid w:val="004C4136"/>
    <w:rsid w:val="004D155D"/>
    <w:rsid w:val="004D224E"/>
    <w:rsid w:val="004D2302"/>
    <w:rsid w:val="004D5B22"/>
    <w:rsid w:val="004E3026"/>
    <w:rsid w:val="004F0593"/>
    <w:rsid w:val="004F48C2"/>
    <w:rsid w:val="004F74F0"/>
    <w:rsid w:val="004F7FA9"/>
    <w:rsid w:val="005009D1"/>
    <w:rsid w:val="0050156A"/>
    <w:rsid w:val="00505469"/>
    <w:rsid w:val="005066ED"/>
    <w:rsid w:val="005067C2"/>
    <w:rsid w:val="0051028F"/>
    <w:rsid w:val="0051148B"/>
    <w:rsid w:val="00513080"/>
    <w:rsid w:val="00514C97"/>
    <w:rsid w:val="00515350"/>
    <w:rsid w:val="005159F5"/>
    <w:rsid w:val="00526200"/>
    <w:rsid w:val="005269CF"/>
    <w:rsid w:val="00533886"/>
    <w:rsid w:val="0053418A"/>
    <w:rsid w:val="00535AC6"/>
    <w:rsid w:val="00537550"/>
    <w:rsid w:val="0054317B"/>
    <w:rsid w:val="00546DEA"/>
    <w:rsid w:val="005639F8"/>
    <w:rsid w:val="005656AA"/>
    <w:rsid w:val="005742DB"/>
    <w:rsid w:val="00577C08"/>
    <w:rsid w:val="005802BD"/>
    <w:rsid w:val="0058151C"/>
    <w:rsid w:val="00581CE7"/>
    <w:rsid w:val="00582F5C"/>
    <w:rsid w:val="0058472C"/>
    <w:rsid w:val="005870E5"/>
    <w:rsid w:val="005873D6"/>
    <w:rsid w:val="005876DE"/>
    <w:rsid w:val="0059449D"/>
    <w:rsid w:val="00596702"/>
    <w:rsid w:val="005A1A17"/>
    <w:rsid w:val="005A4523"/>
    <w:rsid w:val="005A4707"/>
    <w:rsid w:val="005B0CDC"/>
    <w:rsid w:val="005B23F7"/>
    <w:rsid w:val="005B7128"/>
    <w:rsid w:val="005B76D5"/>
    <w:rsid w:val="005B7B7E"/>
    <w:rsid w:val="005C468E"/>
    <w:rsid w:val="005D04E7"/>
    <w:rsid w:val="005D06D6"/>
    <w:rsid w:val="005D1EE1"/>
    <w:rsid w:val="005D2762"/>
    <w:rsid w:val="005D2AEE"/>
    <w:rsid w:val="005D3F96"/>
    <w:rsid w:val="005D5DDF"/>
    <w:rsid w:val="005D6A5C"/>
    <w:rsid w:val="005E05D4"/>
    <w:rsid w:val="005E207A"/>
    <w:rsid w:val="005E2143"/>
    <w:rsid w:val="005F0995"/>
    <w:rsid w:val="005F1E35"/>
    <w:rsid w:val="005F36D9"/>
    <w:rsid w:val="005F4F92"/>
    <w:rsid w:val="005F6C71"/>
    <w:rsid w:val="005F71EC"/>
    <w:rsid w:val="006062AE"/>
    <w:rsid w:val="0060656D"/>
    <w:rsid w:val="00606B5A"/>
    <w:rsid w:val="00610884"/>
    <w:rsid w:val="00614347"/>
    <w:rsid w:val="006147DA"/>
    <w:rsid w:val="0062702A"/>
    <w:rsid w:val="00636DF8"/>
    <w:rsid w:val="006404F1"/>
    <w:rsid w:val="0064449B"/>
    <w:rsid w:val="00644EED"/>
    <w:rsid w:val="006467C4"/>
    <w:rsid w:val="00651C9C"/>
    <w:rsid w:val="00653AC2"/>
    <w:rsid w:val="00654D8C"/>
    <w:rsid w:val="006555D8"/>
    <w:rsid w:val="00655638"/>
    <w:rsid w:val="006610FC"/>
    <w:rsid w:val="00662E81"/>
    <w:rsid w:val="0066440C"/>
    <w:rsid w:val="00664832"/>
    <w:rsid w:val="006670DB"/>
    <w:rsid w:val="00667C57"/>
    <w:rsid w:val="0067586A"/>
    <w:rsid w:val="00680EEB"/>
    <w:rsid w:val="006811BF"/>
    <w:rsid w:val="00681C0F"/>
    <w:rsid w:val="006823DC"/>
    <w:rsid w:val="00682D7C"/>
    <w:rsid w:val="00682FAD"/>
    <w:rsid w:val="0068494D"/>
    <w:rsid w:val="00690D6C"/>
    <w:rsid w:val="006945D3"/>
    <w:rsid w:val="006A1BD7"/>
    <w:rsid w:val="006A3112"/>
    <w:rsid w:val="006B1080"/>
    <w:rsid w:val="006B6EA3"/>
    <w:rsid w:val="006C0CC1"/>
    <w:rsid w:val="006C6B87"/>
    <w:rsid w:val="006C70ED"/>
    <w:rsid w:val="006D4B56"/>
    <w:rsid w:val="006D4CCC"/>
    <w:rsid w:val="006D5D5F"/>
    <w:rsid w:val="006E155C"/>
    <w:rsid w:val="006E65EC"/>
    <w:rsid w:val="006E7520"/>
    <w:rsid w:val="006F03ED"/>
    <w:rsid w:val="006F67E6"/>
    <w:rsid w:val="006F77F7"/>
    <w:rsid w:val="00700D32"/>
    <w:rsid w:val="0070138D"/>
    <w:rsid w:val="00701A2B"/>
    <w:rsid w:val="0070266E"/>
    <w:rsid w:val="00705429"/>
    <w:rsid w:val="0070730B"/>
    <w:rsid w:val="00712BC5"/>
    <w:rsid w:val="00715CA4"/>
    <w:rsid w:val="00716EAC"/>
    <w:rsid w:val="00716F55"/>
    <w:rsid w:val="00720395"/>
    <w:rsid w:val="00722AAE"/>
    <w:rsid w:val="0072448B"/>
    <w:rsid w:val="007245EF"/>
    <w:rsid w:val="00726016"/>
    <w:rsid w:val="00726F82"/>
    <w:rsid w:val="007432F4"/>
    <w:rsid w:val="0075401E"/>
    <w:rsid w:val="00755471"/>
    <w:rsid w:val="007556A8"/>
    <w:rsid w:val="00756686"/>
    <w:rsid w:val="00760DDA"/>
    <w:rsid w:val="00760FBD"/>
    <w:rsid w:val="007768A2"/>
    <w:rsid w:val="00776FE6"/>
    <w:rsid w:val="007812EA"/>
    <w:rsid w:val="00781F1A"/>
    <w:rsid w:val="00782C84"/>
    <w:rsid w:val="00784D8F"/>
    <w:rsid w:val="007912E9"/>
    <w:rsid w:val="007923BD"/>
    <w:rsid w:val="00793820"/>
    <w:rsid w:val="00797654"/>
    <w:rsid w:val="00797B14"/>
    <w:rsid w:val="007A022B"/>
    <w:rsid w:val="007A1A73"/>
    <w:rsid w:val="007A361A"/>
    <w:rsid w:val="007A36E9"/>
    <w:rsid w:val="007A4FEA"/>
    <w:rsid w:val="007A5B26"/>
    <w:rsid w:val="007A710B"/>
    <w:rsid w:val="007B0B70"/>
    <w:rsid w:val="007B317A"/>
    <w:rsid w:val="007B4614"/>
    <w:rsid w:val="007B7812"/>
    <w:rsid w:val="007C11E0"/>
    <w:rsid w:val="007C3308"/>
    <w:rsid w:val="007C4C1F"/>
    <w:rsid w:val="007D1773"/>
    <w:rsid w:val="007D3096"/>
    <w:rsid w:val="007D4356"/>
    <w:rsid w:val="007D520B"/>
    <w:rsid w:val="007D5225"/>
    <w:rsid w:val="007D6192"/>
    <w:rsid w:val="007D646F"/>
    <w:rsid w:val="007E0035"/>
    <w:rsid w:val="007F05BA"/>
    <w:rsid w:val="007F1688"/>
    <w:rsid w:val="007F17C2"/>
    <w:rsid w:val="007F3051"/>
    <w:rsid w:val="007F445F"/>
    <w:rsid w:val="007F69C4"/>
    <w:rsid w:val="00800158"/>
    <w:rsid w:val="00800C49"/>
    <w:rsid w:val="00805B1A"/>
    <w:rsid w:val="00812666"/>
    <w:rsid w:val="00816354"/>
    <w:rsid w:val="00825BEF"/>
    <w:rsid w:val="008275DE"/>
    <w:rsid w:val="0083025F"/>
    <w:rsid w:val="0083026E"/>
    <w:rsid w:val="00831A4E"/>
    <w:rsid w:val="00834158"/>
    <w:rsid w:val="00834F29"/>
    <w:rsid w:val="00837133"/>
    <w:rsid w:val="00843099"/>
    <w:rsid w:val="00844A63"/>
    <w:rsid w:val="00845B6B"/>
    <w:rsid w:val="0085555C"/>
    <w:rsid w:val="0085722C"/>
    <w:rsid w:val="00860076"/>
    <w:rsid w:val="00864B42"/>
    <w:rsid w:val="00864EDC"/>
    <w:rsid w:val="008717FD"/>
    <w:rsid w:val="00872085"/>
    <w:rsid w:val="0087311E"/>
    <w:rsid w:val="008766A7"/>
    <w:rsid w:val="0088023F"/>
    <w:rsid w:val="00884AB2"/>
    <w:rsid w:val="008853E8"/>
    <w:rsid w:val="00890B67"/>
    <w:rsid w:val="00893361"/>
    <w:rsid w:val="00893A8E"/>
    <w:rsid w:val="00893CE3"/>
    <w:rsid w:val="008941F8"/>
    <w:rsid w:val="0089639E"/>
    <w:rsid w:val="0089684C"/>
    <w:rsid w:val="008A2B52"/>
    <w:rsid w:val="008A42EB"/>
    <w:rsid w:val="008A4E58"/>
    <w:rsid w:val="008A5709"/>
    <w:rsid w:val="008B1A6F"/>
    <w:rsid w:val="008B35DA"/>
    <w:rsid w:val="008B6562"/>
    <w:rsid w:val="008B7C56"/>
    <w:rsid w:val="008C1BE0"/>
    <w:rsid w:val="008C5328"/>
    <w:rsid w:val="008C6844"/>
    <w:rsid w:val="008D1502"/>
    <w:rsid w:val="008D2E6B"/>
    <w:rsid w:val="008D3059"/>
    <w:rsid w:val="008D44E2"/>
    <w:rsid w:val="008D5C1F"/>
    <w:rsid w:val="008D612C"/>
    <w:rsid w:val="008E0C90"/>
    <w:rsid w:val="008E340A"/>
    <w:rsid w:val="008F024A"/>
    <w:rsid w:val="008F4CD3"/>
    <w:rsid w:val="008F62FB"/>
    <w:rsid w:val="00900B1D"/>
    <w:rsid w:val="00901C67"/>
    <w:rsid w:val="009058DF"/>
    <w:rsid w:val="00910D7C"/>
    <w:rsid w:val="00910E34"/>
    <w:rsid w:val="00911CE5"/>
    <w:rsid w:val="009133CD"/>
    <w:rsid w:val="0091490C"/>
    <w:rsid w:val="009204DB"/>
    <w:rsid w:val="009206E4"/>
    <w:rsid w:val="0092128F"/>
    <w:rsid w:val="00922063"/>
    <w:rsid w:val="009220D3"/>
    <w:rsid w:val="009226F2"/>
    <w:rsid w:val="00926314"/>
    <w:rsid w:val="00930317"/>
    <w:rsid w:val="00933333"/>
    <w:rsid w:val="0093364F"/>
    <w:rsid w:val="00934E57"/>
    <w:rsid w:val="00936A0A"/>
    <w:rsid w:val="0094724D"/>
    <w:rsid w:val="009510ED"/>
    <w:rsid w:val="00954E13"/>
    <w:rsid w:val="00955098"/>
    <w:rsid w:val="00962A6D"/>
    <w:rsid w:val="009642C6"/>
    <w:rsid w:val="0096452B"/>
    <w:rsid w:val="00975377"/>
    <w:rsid w:val="0097752F"/>
    <w:rsid w:val="00980E2D"/>
    <w:rsid w:val="00981308"/>
    <w:rsid w:val="00983CDC"/>
    <w:rsid w:val="00983E62"/>
    <w:rsid w:val="00984743"/>
    <w:rsid w:val="00987A4E"/>
    <w:rsid w:val="00987C57"/>
    <w:rsid w:val="0099188F"/>
    <w:rsid w:val="00993328"/>
    <w:rsid w:val="00995822"/>
    <w:rsid w:val="00997A44"/>
    <w:rsid w:val="009A1FC7"/>
    <w:rsid w:val="009A7254"/>
    <w:rsid w:val="009B2BF4"/>
    <w:rsid w:val="009B52A3"/>
    <w:rsid w:val="009B53BA"/>
    <w:rsid w:val="009B609B"/>
    <w:rsid w:val="009B6F4E"/>
    <w:rsid w:val="009B6FA5"/>
    <w:rsid w:val="009B74CD"/>
    <w:rsid w:val="009D1F6F"/>
    <w:rsid w:val="009D38DB"/>
    <w:rsid w:val="009D3D0A"/>
    <w:rsid w:val="009D62DE"/>
    <w:rsid w:val="009E1F06"/>
    <w:rsid w:val="009E5DEF"/>
    <w:rsid w:val="009E680A"/>
    <w:rsid w:val="009E6B6B"/>
    <w:rsid w:val="009F3B36"/>
    <w:rsid w:val="009F79E3"/>
    <w:rsid w:val="00A01A52"/>
    <w:rsid w:val="00A02A0A"/>
    <w:rsid w:val="00A03212"/>
    <w:rsid w:val="00A04717"/>
    <w:rsid w:val="00A04E49"/>
    <w:rsid w:val="00A10236"/>
    <w:rsid w:val="00A10B7E"/>
    <w:rsid w:val="00A11E9D"/>
    <w:rsid w:val="00A1598C"/>
    <w:rsid w:val="00A15EDE"/>
    <w:rsid w:val="00A163CB"/>
    <w:rsid w:val="00A24789"/>
    <w:rsid w:val="00A25268"/>
    <w:rsid w:val="00A3155E"/>
    <w:rsid w:val="00A34924"/>
    <w:rsid w:val="00A35F3F"/>
    <w:rsid w:val="00A40234"/>
    <w:rsid w:val="00A4496C"/>
    <w:rsid w:val="00A51BDA"/>
    <w:rsid w:val="00A52FED"/>
    <w:rsid w:val="00A547EA"/>
    <w:rsid w:val="00A54EE3"/>
    <w:rsid w:val="00A60040"/>
    <w:rsid w:val="00A61125"/>
    <w:rsid w:val="00A64033"/>
    <w:rsid w:val="00A65635"/>
    <w:rsid w:val="00A66230"/>
    <w:rsid w:val="00A66B33"/>
    <w:rsid w:val="00A706DE"/>
    <w:rsid w:val="00A70BEA"/>
    <w:rsid w:val="00A7226B"/>
    <w:rsid w:val="00A77E2C"/>
    <w:rsid w:val="00A806B3"/>
    <w:rsid w:val="00A80E57"/>
    <w:rsid w:val="00A82337"/>
    <w:rsid w:val="00A833E0"/>
    <w:rsid w:val="00A84001"/>
    <w:rsid w:val="00A90118"/>
    <w:rsid w:val="00A90821"/>
    <w:rsid w:val="00A928C5"/>
    <w:rsid w:val="00A94CCD"/>
    <w:rsid w:val="00A955A3"/>
    <w:rsid w:val="00A958C2"/>
    <w:rsid w:val="00A95C9E"/>
    <w:rsid w:val="00A96933"/>
    <w:rsid w:val="00A97D34"/>
    <w:rsid w:val="00AA175E"/>
    <w:rsid w:val="00AA1B3F"/>
    <w:rsid w:val="00AA565B"/>
    <w:rsid w:val="00AA6572"/>
    <w:rsid w:val="00AA6DE0"/>
    <w:rsid w:val="00AB0EDD"/>
    <w:rsid w:val="00AB238D"/>
    <w:rsid w:val="00AC5DC1"/>
    <w:rsid w:val="00AD1275"/>
    <w:rsid w:val="00AD56BA"/>
    <w:rsid w:val="00AE1C22"/>
    <w:rsid w:val="00AE5941"/>
    <w:rsid w:val="00AE7E72"/>
    <w:rsid w:val="00AF00B0"/>
    <w:rsid w:val="00AF0B6E"/>
    <w:rsid w:val="00AF0C1B"/>
    <w:rsid w:val="00AF1152"/>
    <w:rsid w:val="00AF20DE"/>
    <w:rsid w:val="00AF2C7E"/>
    <w:rsid w:val="00AF337C"/>
    <w:rsid w:val="00AF365B"/>
    <w:rsid w:val="00AF3BC9"/>
    <w:rsid w:val="00B0152E"/>
    <w:rsid w:val="00B06F77"/>
    <w:rsid w:val="00B17EA4"/>
    <w:rsid w:val="00B2401D"/>
    <w:rsid w:val="00B271E2"/>
    <w:rsid w:val="00B27F1E"/>
    <w:rsid w:val="00B320E0"/>
    <w:rsid w:val="00B32D83"/>
    <w:rsid w:val="00B35A2B"/>
    <w:rsid w:val="00B44C87"/>
    <w:rsid w:val="00B47772"/>
    <w:rsid w:val="00B525E7"/>
    <w:rsid w:val="00B5298A"/>
    <w:rsid w:val="00B52BC2"/>
    <w:rsid w:val="00B54B9E"/>
    <w:rsid w:val="00B5655B"/>
    <w:rsid w:val="00B602C0"/>
    <w:rsid w:val="00B639CC"/>
    <w:rsid w:val="00B65AA6"/>
    <w:rsid w:val="00B67A38"/>
    <w:rsid w:val="00B736AC"/>
    <w:rsid w:val="00B753D4"/>
    <w:rsid w:val="00B777DB"/>
    <w:rsid w:val="00B804DA"/>
    <w:rsid w:val="00B83BD4"/>
    <w:rsid w:val="00B873B1"/>
    <w:rsid w:val="00B91C42"/>
    <w:rsid w:val="00BB0ED6"/>
    <w:rsid w:val="00BB1C0A"/>
    <w:rsid w:val="00BB4376"/>
    <w:rsid w:val="00BB4A45"/>
    <w:rsid w:val="00BB4B74"/>
    <w:rsid w:val="00BB6FED"/>
    <w:rsid w:val="00BC41B2"/>
    <w:rsid w:val="00BC45B6"/>
    <w:rsid w:val="00BC4F9E"/>
    <w:rsid w:val="00BD09AD"/>
    <w:rsid w:val="00BD6FE8"/>
    <w:rsid w:val="00BE0799"/>
    <w:rsid w:val="00BE26D9"/>
    <w:rsid w:val="00BF1119"/>
    <w:rsid w:val="00BF5510"/>
    <w:rsid w:val="00C00C31"/>
    <w:rsid w:val="00C070A2"/>
    <w:rsid w:val="00C10D37"/>
    <w:rsid w:val="00C13A0F"/>
    <w:rsid w:val="00C14C4A"/>
    <w:rsid w:val="00C17E66"/>
    <w:rsid w:val="00C242A9"/>
    <w:rsid w:val="00C24D87"/>
    <w:rsid w:val="00C3032A"/>
    <w:rsid w:val="00C31C6D"/>
    <w:rsid w:val="00C31FF2"/>
    <w:rsid w:val="00C33C36"/>
    <w:rsid w:val="00C34E53"/>
    <w:rsid w:val="00C37264"/>
    <w:rsid w:val="00C408D1"/>
    <w:rsid w:val="00C44645"/>
    <w:rsid w:val="00C50A3F"/>
    <w:rsid w:val="00C51474"/>
    <w:rsid w:val="00C51847"/>
    <w:rsid w:val="00C55C36"/>
    <w:rsid w:val="00C61072"/>
    <w:rsid w:val="00C6137D"/>
    <w:rsid w:val="00C61540"/>
    <w:rsid w:val="00C61B0C"/>
    <w:rsid w:val="00C634E4"/>
    <w:rsid w:val="00C67D4C"/>
    <w:rsid w:val="00C706FA"/>
    <w:rsid w:val="00C808FE"/>
    <w:rsid w:val="00C81D18"/>
    <w:rsid w:val="00C82258"/>
    <w:rsid w:val="00C82744"/>
    <w:rsid w:val="00C836D9"/>
    <w:rsid w:val="00C84109"/>
    <w:rsid w:val="00C843F0"/>
    <w:rsid w:val="00C85F66"/>
    <w:rsid w:val="00C95F0B"/>
    <w:rsid w:val="00CA0CFD"/>
    <w:rsid w:val="00CA37C8"/>
    <w:rsid w:val="00CA5047"/>
    <w:rsid w:val="00CC1221"/>
    <w:rsid w:val="00CC4EE7"/>
    <w:rsid w:val="00CD4CC6"/>
    <w:rsid w:val="00CD5C22"/>
    <w:rsid w:val="00CE3124"/>
    <w:rsid w:val="00CE363E"/>
    <w:rsid w:val="00CF1430"/>
    <w:rsid w:val="00CF1AE4"/>
    <w:rsid w:val="00D0046C"/>
    <w:rsid w:val="00D00979"/>
    <w:rsid w:val="00D01E3B"/>
    <w:rsid w:val="00D05480"/>
    <w:rsid w:val="00D06EEA"/>
    <w:rsid w:val="00D11946"/>
    <w:rsid w:val="00D14F71"/>
    <w:rsid w:val="00D15612"/>
    <w:rsid w:val="00D156E5"/>
    <w:rsid w:val="00D17A89"/>
    <w:rsid w:val="00D20109"/>
    <w:rsid w:val="00D204BD"/>
    <w:rsid w:val="00D21619"/>
    <w:rsid w:val="00D21B1B"/>
    <w:rsid w:val="00D220B5"/>
    <w:rsid w:val="00D26063"/>
    <w:rsid w:val="00D30FB0"/>
    <w:rsid w:val="00D32832"/>
    <w:rsid w:val="00D33C76"/>
    <w:rsid w:val="00D34827"/>
    <w:rsid w:val="00D3642E"/>
    <w:rsid w:val="00D41F8D"/>
    <w:rsid w:val="00D451AB"/>
    <w:rsid w:val="00D50991"/>
    <w:rsid w:val="00D578AF"/>
    <w:rsid w:val="00D61DA0"/>
    <w:rsid w:val="00D65D7A"/>
    <w:rsid w:val="00D67809"/>
    <w:rsid w:val="00D6793A"/>
    <w:rsid w:val="00D7347C"/>
    <w:rsid w:val="00D74D7F"/>
    <w:rsid w:val="00D75348"/>
    <w:rsid w:val="00D80F6F"/>
    <w:rsid w:val="00D820E3"/>
    <w:rsid w:val="00D9342C"/>
    <w:rsid w:val="00D944CB"/>
    <w:rsid w:val="00DA326B"/>
    <w:rsid w:val="00DA3BCE"/>
    <w:rsid w:val="00DA59FA"/>
    <w:rsid w:val="00DB1157"/>
    <w:rsid w:val="00DB295F"/>
    <w:rsid w:val="00DB29E4"/>
    <w:rsid w:val="00DB3826"/>
    <w:rsid w:val="00DB47DC"/>
    <w:rsid w:val="00DB74F2"/>
    <w:rsid w:val="00DC205C"/>
    <w:rsid w:val="00DC5687"/>
    <w:rsid w:val="00DC6575"/>
    <w:rsid w:val="00DC7A5D"/>
    <w:rsid w:val="00DD00EF"/>
    <w:rsid w:val="00DD1CF8"/>
    <w:rsid w:val="00DD2EB7"/>
    <w:rsid w:val="00DD6102"/>
    <w:rsid w:val="00DD71F1"/>
    <w:rsid w:val="00DE00C5"/>
    <w:rsid w:val="00DE3FB5"/>
    <w:rsid w:val="00DF2749"/>
    <w:rsid w:val="00DF60A6"/>
    <w:rsid w:val="00E00342"/>
    <w:rsid w:val="00E00D0A"/>
    <w:rsid w:val="00E05B5A"/>
    <w:rsid w:val="00E05F1B"/>
    <w:rsid w:val="00E07B93"/>
    <w:rsid w:val="00E07E15"/>
    <w:rsid w:val="00E1354A"/>
    <w:rsid w:val="00E161F8"/>
    <w:rsid w:val="00E26EE5"/>
    <w:rsid w:val="00E32815"/>
    <w:rsid w:val="00E33554"/>
    <w:rsid w:val="00E40596"/>
    <w:rsid w:val="00E40BA9"/>
    <w:rsid w:val="00E41B77"/>
    <w:rsid w:val="00E45EC3"/>
    <w:rsid w:val="00E47C4F"/>
    <w:rsid w:val="00E541A3"/>
    <w:rsid w:val="00E637BB"/>
    <w:rsid w:val="00E638C8"/>
    <w:rsid w:val="00E658DD"/>
    <w:rsid w:val="00E65D7E"/>
    <w:rsid w:val="00E70383"/>
    <w:rsid w:val="00E70E7E"/>
    <w:rsid w:val="00E7427C"/>
    <w:rsid w:val="00E75972"/>
    <w:rsid w:val="00E815D2"/>
    <w:rsid w:val="00E82204"/>
    <w:rsid w:val="00E8377B"/>
    <w:rsid w:val="00E83A77"/>
    <w:rsid w:val="00E8796C"/>
    <w:rsid w:val="00E90251"/>
    <w:rsid w:val="00E933C0"/>
    <w:rsid w:val="00E962B7"/>
    <w:rsid w:val="00E96877"/>
    <w:rsid w:val="00E978BF"/>
    <w:rsid w:val="00EA1188"/>
    <w:rsid w:val="00EB0752"/>
    <w:rsid w:val="00EB0AE1"/>
    <w:rsid w:val="00EB1186"/>
    <w:rsid w:val="00EB77CC"/>
    <w:rsid w:val="00EC0997"/>
    <w:rsid w:val="00EC2EEF"/>
    <w:rsid w:val="00EC5DDD"/>
    <w:rsid w:val="00ED2F39"/>
    <w:rsid w:val="00ED30F4"/>
    <w:rsid w:val="00ED43BB"/>
    <w:rsid w:val="00ED449A"/>
    <w:rsid w:val="00ED68E9"/>
    <w:rsid w:val="00EE1FC2"/>
    <w:rsid w:val="00EE4982"/>
    <w:rsid w:val="00EF670C"/>
    <w:rsid w:val="00F11F09"/>
    <w:rsid w:val="00F1455B"/>
    <w:rsid w:val="00F16D36"/>
    <w:rsid w:val="00F210FD"/>
    <w:rsid w:val="00F250D2"/>
    <w:rsid w:val="00F33087"/>
    <w:rsid w:val="00F350B2"/>
    <w:rsid w:val="00F372A2"/>
    <w:rsid w:val="00F4243D"/>
    <w:rsid w:val="00F4304A"/>
    <w:rsid w:val="00F43155"/>
    <w:rsid w:val="00F44DA4"/>
    <w:rsid w:val="00F45BA7"/>
    <w:rsid w:val="00F45BE9"/>
    <w:rsid w:val="00F46308"/>
    <w:rsid w:val="00F46F4A"/>
    <w:rsid w:val="00F52180"/>
    <w:rsid w:val="00F52CE1"/>
    <w:rsid w:val="00F57917"/>
    <w:rsid w:val="00F60788"/>
    <w:rsid w:val="00F7063D"/>
    <w:rsid w:val="00F70C88"/>
    <w:rsid w:val="00F7168A"/>
    <w:rsid w:val="00F734AD"/>
    <w:rsid w:val="00F745D9"/>
    <w:rsid w:val="00F76618"/>
    <w:rsid w:val="00F76E42"/>
    <w:rsid w:val="00F81D1B"/>
    <w:rsid w:val="00F83FBC"/>
    <w:rsid w:val="00F841A7"/>
    <w:rsid w:val="00F84292"/>
    <w:rsid w:val="00F85E04"/>
    <w:rsid w:val="00F864DA"/>
    <w:rsid w:val="00F9134D"/>
    <w:rsid w:val="00F92643"/>
    <w:rsid w:val="00F936B3"/>
    <w:rsid w:val="00F97F7D"/>
    <w:rsid w:val="00FA0333"/>
    <w:rsid w:val="00FA19D5"/>
    <w:rsid w:val="00FA3EE8"/>
    <w:rsid w:val="00FA6669"/>
    <w:rsid w:val="00FA7639"/>
    <w:rsid w:val="00FB3457"/>
    <w:rsid w:val="00FB3E2C"/>
    <w:rsid w:val="00FB695B"/>
    <w:rsid w:val="00FC037E"/>
    <w:rsid w:val="00FC19B9"/>
    <w:rsid w:val="00FC4DE3"/>
    <w:rsid w:val="00FC6716"/>
    <w:rsid w:val="00FD00A5"/>
    <w:rsid w:val="00FD4B0F"/>
    <w:rsid w:val="00FE0661"/>
    <w:rsid w:val="00FF0C09"/>
    <w:rsid w:val="00FF1DD7"/>
    <w:rsid w:val="00FF3775"/>
    <w:rsid w:val="01CE5D1C"/>
    <w:rsid w:val="039E595D"/>
    <w:rsid w:val="070F07F6"/>
    <w:rsid w:val="08083403"/>
    <w:rsid w:val="09BE5E2A"/>
    <w:rsid w:val="0A091F73"/>
    <w:rsid w:val="0A8504E9"/>
    <w:rsid w:val="0D92619C"/>
    <w:rsid w:val="0F412CA9"/>
    <w:rsid w:val="0FD566D2"/>
    <w:rsid w:val="13B2170D"/>
    <w:rsid w:val="13B97480"/>
    <w:rsid w:val="14034EB5"/>
    <w:rsid w:val="14870494"/>
    <w:rsid w:val="15085E8C"/>
    <w:rsid w:val="15174F60"/>
    <w:rsid w:val="1556095A"/>
    <w:rsid w:val="167D7F24"/>
    <w:rsid w:val="17306AB5"/>
    <w:rsid w:val="17373F64"/>
    <w:rsid w:val="19A054D6"/>
    <w:rsid w:val="1B0717C8"/>
    <w:rsid w:val="1BE33681"/>
    <w:rsid w:val="21862EC6"/>
    <w:rsid w:val="237A2B2A"/>
    <w:rsid w:val="2C4F36F5"/>
    <w:rsid w:val="2D5F22BD"/>
    <w:rsid w:val="2FF37D11"/>
    <w:rsid w:val="3013049D"/>
    <w:rsid w:val="332C3D99"/>
    <w:rsid w:val="365875C5"/>
    <w:rsid w:val="39356049"/>
    <w:rsid w:val="3B4E60E4"/>
    <w:rsid w:val="3BFE2074"/>
    <w:rsid w:val="3F8C7277"/>
    <w:rsid w:val="3FA0222F"/>
    <w:rsid w:val="42D769B6"/>
    <w:rsid w:val="44F600D3"/>
    <w:rsid w:val="45617704"/>
    <w:rsid w:val="48B048DB"/>
    <w:rsid w:val="4B8C0594"/>
    <w:rsid w:val="4C0F7B1B"/>
    <w:rsid w:val="4CFE380A"/>
    <w:rsid w:val="4D862B8C"/>
    <w:rsid w:val="4DFF35F5"/>
    <w:rsid w:val="4EF47599"/>
    <w:rsid w:val="4FE3578A"/>
    <w:rsid w:val="54E94B5B"/>
    <w:rsid w:val="55661639"/>
    <w:rsid w:val="55761622"/>
    <w:rsid w:val="5BD857FA"/>
    <w:rsid w:val="5C080481"/>
    <w:rsid w:val="5E202145"/>
    <w:rsid w:val="5F621BCD"/>
    <w:rsid w:val="6031647B"/>
    <w:rsid w:val="62F74A7A"/>
    <w:rsid w:val="668E2223"/>
    <w:rsid w:val="683026D9"/>
    <w:rsid w:val="693F388B"/>
    <w:rsid w:val="6DBA21A1"/>
    <w:rsid w:val="73731F46"/>
    <w:rsid w:val="78AF3D07"/>
    <w:rsid w:val="7AF5051C"/>
    <w:rsid w:val="7BBA680A"/>
    <w:rsid w:val="7BE826AE"/>
    <w:rsid w:val="7CCF532E"/>
    <w:rsid w:val="7E00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B035CB7"/>
  <w15:docId w15:val="{A20EACC6-26EA-4914-BEAC-ADF8A04D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">
    <w:name w:val="Normal"/>
    <w:qFormat/>
    <w:rsid w:val="0075668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f0">
    <w:name w:val="Default Paragraph Font"/>
    <w:uiPriority w:val="1"/>
    <w:semiHidden/>
    <w:unhideWhenUsed/>
  </w:style>
  <w:style w:type="table" w:default="1" w:styleId="af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2">
    <w:name w:val="No List"/>
    <w:uiPriority w:val="99"/>
    <w:semiHidden/>
    <w:unhideWhenUsed/>
  </w:style>
  <w:style w:type="paragraph" w:styleId="af3">
    <w:name w:val="footer"/>
    <w:basedOn w:val="af"/>
    <w:link w:val="af4"/>
    <w:uiPriority w:val="99"/>
    <w:qFormat/>
    <w:rsid w:val="007566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5">
    <w:name w:val="header"/>
    <w:basedOn w:val="af"/>
    <w:link w:val="af6"/>
    <w:qFormat/>
    <w:rsid w:val="007566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7">
    <w:name w:val="Normal (Web)"/>
    <w:basedOn w:val="af"/>
    <w:uiPriority w:val="99"/>
    <w:qFormat/>
    <w:rsid w:val="00756686"/>
    <w:pPr>
      <w:spacing w:before="100" w:beforeAutospacing="1" w:after="100" w:afterAutospacing="1"/>
      <w:jc w:val="left"/>
    </w:pPr>
    <w:rPr>
      <w:kern w:val="0"/>
      <w:sz w:val="24"/>
    </w:rPr>
  </w:style>
  <w:style w:type="table" w:styleId="af8">
    <w:name w:val="Table Grid"/>
    <w:basedOn w:val="af1"/>
    <w:uiPriority w:val="39"/>
    <w:qFormat/>
    <w:rsid w:val="00756686"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Hyperlink"/>
    <w:basedOn w:val="af0"/>
    <w:uiPriority w:val="99"/>
    <w:unhideWhenUsed/>
    <w:qFormat/>
    <w:rsid w:val="00756686"/>
    <w:rPr>
      <w:color w:val="0000FF"/>
      <w:u w:val="single"/>
    </w:rPr>
  </w:style>
  <w:style w:type="paragraph" w:customStyle="1" w:styleId="afa">
    <w:name w:val="段"/>
    <w:link w:val="Char"/>
    <w:qFormat/>
    <w:rsid w:val="00756686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sz w:val="21"/>
    </w:rPr>
  </w:style>
  <w:style w:type="paragraph" w:customStyle="1" w:styleId="afb">
    <w:name w:val="正文表标题"/>
    <w:next w:val="afa"/>
    <w:qFormat/>
    <w:rsid w:val="00756686"/>
    <w:pPr>
      <w:spacing w:beforeLines="50" w:afterLines="50"/>
      <w:jc w:val="center"/>
    </w:pPr>
    <w:rPr>
      <w:rFonts w:ascii="黑体" w:eastAsia="黑体" w:hAnsi="Times New Roman"/>
      <w:sz w:val="21"/>
    </w:rPr>
  </w:style>
  <w:style w:type="paragraph" w:customStyle="1" w:styleId="ae">
    <w:name w:val="正文图标题"/>
    <w:next w:val="afa"/>
    <w:qFormat/>
    <w:rsid w:val="00756686"/>
    <w:pPr>
      <w:numPr>
        <w:numId w:val="1"/>
      </w:numPr>
      <w:tabs>
        <w:tab w:val="left" w:pos="360"/>
      </w:tabs>
      <w:spacing w:beforeLines="50" w:afterLines="50"/>
      <w:jc w:val="center"/>
    </w:pPr>
    <w:rPr>
      <w:rFonts w:ascii="黑体" w:eastAsia="黑体" w:hAnsi="Times New Roman"/>
      <w:sz w:val="21"/>
    </w:rPr>
  </w:style>
  <w:style w:type="paragraph" w:customStyle="1" w:styleId="ac">
    <w:name w:val="其他发布日期"/>
    <w:basedOn w:val="af"/>
    <w:qFormat/>
    <w:rsid w:val="00756686"/>
    <w:pPr>
      <w:framePr w:w="3997" w:h="471" w:hRule="exact" w:vSpace="181" w:wrap="around" w:vAnchor="page" w:hAnchor="page" w:x="1419" w:y="14097" w:anchorLock="1"/>
      <w:widowControl/>
      <w:numPr>
        <w:numId w:val="2"/>
      </w:numPr>
      <w:jc w:val="left"/>
    </w:pPr>
    <w:rPr>
      <w:rFonts w:eastAsia="黑体"/>
      <w:kern w:val="0"/>
      <w:sz w:val="28"/>
      <w:szCs w:val="20"/>
    </w:rPr>
  </w:style>
  <w:style w:type="paragraph" w:customStyle="1" w:styleId="a3">
    <w:name w:val="一级条标题"/>
    <w:next w:val="afa"/>
    <w:qFormat/>
    <w:rsid w:val="00756686"/>
    <w:pPr>
      <w:numPr>
        <w:ilvl w:val="1"/>
        <w:numId w:val="3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  <w:style w:type="paragraph" w:customStyle="1" w:styleId="a2">
    <w:name w:val="章标题"/>
    <w:next w:val="afa"/>
    <w:qFormat/>
    <w:rsid w:val="00756686"/>
    <w:pPr>
      <w:numPr>
        <w:numId w:val="3"/>
      </w:numPr>
      <w:spacing w:beforeLines="100" w:afterLines="10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4">
    <w:name w:val="二级条标题"/>
    <w:basedOn w:val="a3"/>
    <w:next w:val="afa"/>
    <w:qFormat/>
    <w:rsid w:val="00756686"/>
    <w:pPr>
      <w:numPr>
        <w:ilvl w:val="2"/>
      </w:numPr>
      <w:spacing w:before="50" w:after="50"/>
      <w:outlineLvl w:val="3"/>
    </w:pPr>
  </w:style>
  <w:style w:type="paragraph" w:customStyle="1" w:styleId="a5">
    <w:name w:val="三级条标题"/>
    <w:basedOn w:val="a4"/>
    <w:next w:val="afa"/>
    <w:qFormat/>
    <w:rsid w:val="00756686"/>
    <w:pPr>
      <w:numPr>
        <w:ilvl w:val="3"/>
      </w:numPr>
      <w:outlineLvl w:val="4"/>
    </w:pPr>
  </w:style>
  <w:style w:type="paragraph" w:customStyle="1" w:styleId="a6">
    <w:name w:val="四级条标题"/>
    <w:basedOn w:val="a5"/>
    <w:next w:val="afa"/>
    <w:qFormat/>
    <w:rsid w:val="00756686"/>
    <w:pPr>
      <w:numPr>
        <w:ilvl w:val="4"/>
      </w:numPr>
      <w:outlineLvl w:val="5"/>
    </w:pPr>
  </w:style>
  <w:style w:type="paragraph" w:customStyle="1" w:styleId="a7">
    <w:name w:val="五级条标题"/>
    <w:basedOn w:val="a6"/>
    <w:next w:val="afa"/>
    <w:qFormat/>
    <w:rsid w:val="00756686"/>
    <w:pPr>
      <w:numPr>
        <w:ilvl w:val="5"/>
      </w:numPr>
      <w:outlineLvl w:val="6"/>
    </w:pPr>
  </w:style>
  <w:style w:type="paragraph" w:customStyle="1" w:styleId="a">
    <w:name w:val="注："/>
    <w:next w:val="afa"/>
    <w:qFormat/>
    <w:rsid w:val="00756686"/>
    <w:pPr>
      <w:widowControl w:val="0"/>
      <w:numPr>
        <w:numId w:val="4"/>
      </w:numPr>
      <w:autoSpaceDE w:val="0"/>
      <w:autoSpaceDN w:val="0"/>
      <w:ind w:left="726" w:hanging="363"/>
      <w:jc w:val="both"/>
    </w:pPr>
    <w:rPr>
      <w:rFonts w:ascii="宋体" w:hAnsi="Times New Roman"/>
      <w:sz w:val="18"/>
      <w:szCs w:val="18"/>
    </w:rPr>
  </w:style>
  <w:style w:type="paragraph" w:customStyle="1" w:styleId="a8">
    <w:name w:val="附录图标号"/>
    <w:basedOn w:val="af"/>
    <w:qFormat/>
    <w:rsid w:val="00756686"/>
    <w:pPr>
      <w:keepNext/>
      <w:pageBreakBefore/>
      <w:widowControl/>
      <w:numPr>
        <w:numId w:val="5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9">
    <w:name w:val="附录图标题"/>
    <w:basedOn w:val="af"/>
    <w:next w:val="afa"/>
    <w:qFormat/>
    <w:rsid w:val="00756686"/>
    <w:pPr>
      <w:numPr>
        <w:ilvl w:val="1"/>
        <w:numId w:val="5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1">
    <w:name w:val="注×：（正文）"/>
    <w:qFormat/>
    <w:rsid w:val="00756686"/>
    <w:pPr>
      <w:numPr>
        <w:numId w:val="6"/>
      </w:numPr>
      <w:jc w:val="both"/>
    </w:pPr>
    <w:rPr>
      <w:rFonts w:ascii="宋体" w:hAnsi="Times New Roman"/>
      <w:sz w:val="18"/>
      <w:szCs w:val="18"/>
    </w:rPr>
  </w:style>
  <w:style w:type="paragraph" w:customStyle="1" w:styleId="a0">
    <w:name w:val="图表脚注说明"/>
    <w:basedOn w:val="af"/>
    <w:qFormat/>
    <w:rsid w:val="00756686"/>
    <w:pPr>
      <w:numPr>
        <w:numId w:val="7"/>
      </w:numPr>
    </w:pPr>
    <w:rPr>
      <w:rFonts w:ascii="宋体"/>
      <w:sz w:val="18"/>
      <w:szCs w:val="18"/>
    </w:rPr>
  </w:style>
  <w:style w:type="character" w:customStyle="1" w:styleId="Char">
    <w:name w:val="段 Char"/>
    <w:basedOn w:val="af0"/>
    <w:link w:val="afa"/>
    <w:qFormat/>
    <w:rsid w:val="00756686"/>
    <w:rPr>
      <w:rFonts w:ascii="宋体"/>
      <w:sz w:val="21"/>
      <w:lang w:val="en-US" w:eastAsia="zh-CN" w:bidi="ar-SA"/>
    </w:rPr>
  </w:style>
  <w:style w:type="character" w:customStyle="1" w:styleId="af6">
    <w:name w:val="页眉 字符"/>
    <w:basedOn w:val="af0"/>
    <w:link w:val="af5"/>
    <w:qFormat/>
    <w:rsid w:val="00756686"/>
    <w:rPr>
      <w:kern w:val="2"/>
      <w:sz w:val="18"/>
      <w:szCs w:val="18"/>
    </w:rPr>
  </w:style>
  <w:style w:type="character" w:customStyle="1" w:styleId="af4">
    <w:name w:val="页脚 字符"/>
    <w:basedOn w:val="af0"/>
    <w:link w:val="af3"/>
    <w:uiPriority w:val="99"/>
    <w:qFormat/>
    <w:rsid w:val="00756686"/>
    <w:rPr>
      <w:kern w:val="2"/>
      <w:sz w:val="18"/>
      <w:szCs w:val="18"/>
    </w:rPr>
  </w:style>
  <w:style w:type="paragraph" w:customStyle="1" w:styleId="ad">
    <w:name w:val="附录表标题"/>
    <w:basedOn w:val="af"/>
    <w:next w:val="afa"/>
    <w:qFormat/>
    <w:rsid w:val="00756686"/>
    <w:pPr>
      <w:numPr>
        <w:ilvl w:val="1"/>
        <w:numId w:val="8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styleId="afc">
    <w:name w:val="List Paragraph"/>
    <w:basedOn w:val="af"/>
    <w:uiPriority w:val="34"/>
    <w:unhideWhenUsed/>
    <w:qFormat/>
    <w:rsid w:val="00756686"/>
    <w:pPr>
      <w:ind w:firstLineChars="200" w:firstLine="420"/>
    </w:pPr>
  </w:style>
  <w:style w:type="paragraph" w:customStyle="1" w:styleId="afd">
    <w:name w:val="其他标准称谓"/>
    <w:qFormat/>
    <w:rsid w:val="00756686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1">
    <w:name w:val="封面标准号1"/>
    <w:qFormat/>
    <w:rsid w:val="00756686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/>
      <w:sz w:val="28"/>
    </w:rPr>
  </w:style>
  <w:style w:type="character" w:customStyle="1" w:styleId="afe">
    <w:name w:val="发布"/>
    <w:rsid w:val="00756686"/>
    <w:rPr>
      <w:rFonts w:ascii="黑体" w:eastAsia="黑体"/>
      <w:spacing w:val="22"/>
      <w:w w:val="100"/>
      <w:position w:val="3"/>
      <w:sz w:val="28"/>
    </w:rPr>
  </w:style>
  <w:style w:type="paragraph" w:customStyle="1" w:styleId="aff">
    <w:name w:val="其他发布部门"/>
    <w:basedOn w:val="af"/>
    <w:qFormat/>
    <w:rsid w:val="00756686"/>
    <w:pPr>
      <w:widowControl/>
      <w:spacing w:line="0" w:lineRule="atLeast"/>
      <w:jc w:val="center"/>
    </w:pPr>
    <w:rPr>
      <w:rFonts w:ascii="黑体" w:eastAsia="黑体"/>
      <w:spacing w:val="20"/>
      <w:w w:val="135"/>
      <w:kern w:val="0"/>
      <w:sz w:val="36"/>
      <w:szCs w:val="20"/>
    </w:rPr>
  </w:style>
  <w:style w:type="paragraph" w:customStyle="1" w:styleId="aff0">
    <w:name w:val="标准文件_段"/>
    <w:qFormat/>
    <w:rsid w:val="00756686"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  <w:style w:type="paragraph" w:styleId="aff1">
    <w:name w:val="Balloon Text"/>
    <w:basedOn w:val="af"/>
    <w:link w:val="aff2"/>
    <w:semiHidden/>
    <w:unhideWhenUsed/>
    <w:rsid w:val="0008145A"/>
    <w:rPr>
      <w:sz w:val="18"/>
      <w:szCs w:val="18"/>
    </w:rPr>
  </w:style>
  <w:style w:type="character" w:customStyle="1" w:styleId="aff2">
    <w:name w:val="批注框文本 字符"/>
    <w:basedOn w:val="af0"/>
    <w:link w:val="aff1"/>
    <w:semiHidden/>
    <w:rsid w:val="0008145A"/>
    <w:rPr>
      <w:rFonts w:ascii="Times New Roman" w:hAnsi="Times New Roman"/>
      <w:kern w:val="2"/>
      <w:sz w:val="18"/>
      <w:szCs w:val="18"/>
    </w:rPr>
  </w:style>
  <w:style w:type="paragraph" w:customStyle="1" w:styleId="aa">
    <w:name w:val="标准文件_一级项"/>
    <w:rsid w:val="00E00342"/>
    <w:pPr>
      <w:numPr>
        <w:numId w:val="16"/>
      </w:numPr>
    </w:pPr>
    <w:rPr>
      <w:rFonts w:ascii="宋体" w:hAnsi="Times New Roman"/>
      <w:sz w:val="21"/>
    </w:rPr>
  </w:style>
  <w:style w:type="paragraph" w:customStyle="1" w:styleId="ab">
    <w:name w:val="标准文件_三级项"/>
    <w:basedOn w:val="af"/>
    <w:rsid w:val="00E00342"/>
    <w:pPr>
      <w:numPr>
        <w:ilvl w:val="2"/>
        <w:numId w:val="16"/>
      </w:numPr>
      <w:adjustRightInd w:val="0"/>
      <w:spacing w:line="-300" w:lineRule="auto"/>
    </w:pPr>
    <w:rPr>
      <w:szCs w:val="21"/>
    </w:rPr>
  </w:style>
  <w:style w:type="paragraph" w:customStyle="1" w:styleId="2">
    <w:name w:val="标准文件_二级项2"/>
    <w:basedOn w:val="aff0"/>
    <w:qFormat/>
    <w:rsid w:val="00E00342"/>
    <w:pPr>
      <w:numPr>
        <w:ilvl w:val="1"/>
        <w:numId w:val="16"/>
      </w:numPr>
      <w:ind w:firstLineChars="0" w:firstLine="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618E4A-13B1-4252-81A1-A7E536546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24</Pages>
  <Words>1732</Words>
  <Characters>9876</Characters>
  <Application>Microsoft Office Word</Application>
  <DocSecurity>0</DocSecurity>
  <Lines>82</Lines>
  <Paragraphs>23</Paragraphs>
  <ScaleCrop>false</ScaleCrop>
  <Company>WWW.YlmF.CoM</Company>
  <LinksUpToDate>false</LinksUpToDate>
  <CharactersWithSpaces>11585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广西地方标准《脱氢枞酸》（征求意见稿）</dc:title>
  <dc:creator>USER</dc:creator>
  <cp:lastModifiedBy>Administrator</cp:lastModifiedBy>
  <cp:revision>59</cp:revision>
  <cp:lastPrinted>2019-07-10T11:21:00Z</cp:lastPrinted>
  <dcterms:created xsi:type="dcterms:W3CDTF">2023-08-14T06:51:00Z</dcterms:created>
  <dcterms:modified xsi:type="dcterms:W3CDTF">2024-04-30T06:40:00Z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484DF7F1BEB842158BCD0584349217B5</vt:lpwstr>
  </property>
</Properties>
</file>