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14:paraId="615BF06E" w14:textId="77777777" w:rsidTr="00215ADD">
        <w:tc>
          <w:tcPr>
            <w:tcW w:w="509" w:type="dxa"/>
          </w:tcPr>
          <w:p w14:paraId="0EAF54AE"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77505F10" w14:textId="403D3A17" w:rsidR="00672BFD" w:rsidRPr="00672BFD" w:rsidRDefault="00596C75"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347592">
              <w:rPr>
                <w:rFonts w:ascii="黑体" w:eastAsia="黑体" w:hAnsi="黑体"/>
                <w:sz w:val="21"/>
                <w:szCs w:val="21"/>
              </w:rPr>
              <w:t>35.240.01</w:t>
            </w:r>
            <w:r w:rsidRPr="00672BFD">
              <w:rPr>
                <w:rFonts w:ascii="黑体" w:eastAsia="黑体" w:hAnsi="黑体"/>
                <w:sz w:val="21"/>
                <w:szCs w:val="21"/>
              </w:rPr>
              <w:fldChar w:fldCharType="end"/>
            </w:r>
            <w:bookmarkEnd w:id="0"/>
          </w:p>
        </w:tc>
      </w:tr>
      <w:tr w:rsidR="007B7453" w:rsidRPr="00672BFD" w14:paraId="70172C2E" w14:textId="77777777" w:rsidTr="00215ADD">
        <w:tc>
          <w:tcPr>
            <w:tcW w:w="509" w:type="dxa"/>
          </w:tcPr>
          <w:p w14:paraId="1F23A379"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14:paraId="6C5FC088" w14:textId="77777777" w:rsidTr="008A173B">
              <w:trPr>
                <w:trHeight w:hRule="exact" w:val="1021"/>
              </w:trPr>
              <w:tc>
                <w:tcPr>
                  <w:tcW w:w="9242" w:type="dxa"/>
                  <w:vAlign w:val="center"/>
                </w:tcPr>
                <w:p w14:paraId="354327EF" w14:textId="77777777" w:rsidR="000F4050" w:rsidRDefault="007B6032" w:rsidP="0006746E">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73AF7762" wp14:editId="2D83E603">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381BBADC" wp14:editId="3D0CB1CA">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596C75">
                    <w:fldChar w:fldCharType="begin">
                      <w:ffData>
                        <w:name w:val="c1"/>
                        <w:enabled/>
                        <w:calcOnExit w:val="0"/>
                        <w:textInput>
                          <w:maxLength w:val="7"/>
                        </w:textInput>
                      </w:ffData>
                    </w:fldChar>
                  </w:r>
                  <w:bookmarkStart w:id="1" w:name="c1"/>
                  <w:r w:rsidR="009C3257">
                    <w:instrText xml:space="preserve"> FORMTEXT </w:instrText>
                  </w:r>
                  <w:r w:rsidR="00596C75">
                    <w:fldChar w:fldCharType="separate"/>
                  </w:r>
                  <w:r w:rsidR="003B1F3A">
                    <w:t>GXAS</w:t>
                  </w:r>
                  <w:r w:rsidR="00596C75">
                    <w:fldChar w:fldCharType="end"/>
                  </w:r>
                  <w:bookmarkEnd w:id="1"/>
                </w:p>
              </w:tc>
            </w:tr>
          </w:tbl>
          <w:p w14:paraId="306A10E7" w14:textId="6CAF4BE3" w:rsidR="00FB231D" w:rsidRPr="00672BFD" w:rsidRDefault="00596C75"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347592">
              <w:rPr>
                <w:rFonts w:ascii="黑体" w:eastAsia="黑体" w:hAnsi="黑体"/>
                <w:sz w:val="21"/>
                <w:szCs w:val="21"/>
              </w:rPr>
              <w:t>L 73</w:t>
            </w:r>
            <w:r w:rsidRPr="00672BFD">
              <w:rPr>
                <w:rFonts w:ascii="黑体" w:eastAsia="黑体" w:hAnsi="黑体"/>
                <w:sz w:val="21"/>
                <w:szCs w:val="21"/>
              </w:rPr>
              <w:fldChar w:fldCharType="end"/>
            </w:r>
            <w:bookmarkEnd w:id="2"/>
          </w:p>
        </w:tc>
      </w:tr>
    </w:tbl>
    <w:bookmarkStart w:id="3" w:name="_Hlk26473981"/>
    <w:p w14:paraId="4406DEBE" w14:textId="77777777" w:rsidR="0000040A" w:rsidRPr="007B7453" w:rsidRDefault="003B1F3A" w:rsidP="000107E0">
      <w:pPr>
        <w:pStyle w:val="affff6"/>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default w:val="团体标准"/>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noProof/>
          <w:w w:val="100"/>
          <w:sz w:val="48"/>
        </w:rPr>
        <w:t>团体标准</w:t>
      </w:r>
      <w:r>
        <w:rPr>
          <w:rFonts w:ascii="黑体" w:eastAsia="黑体"/>
          <w:b w:val="0"/>
          <w:w w:val="100"/>
          <w:sz w:val="48"/>
        </w:rPr>
        <w:fldChar w:fldCharType="end"/>
      </w:r>
      <w:bookmarkEnd w:id="4"/>
    </w:p>
    <w:bookmarkEnd w:id="3"/>
    <w:p w14:paraId="569BE694" w14:textId="77777777" w:rsidR="00AA456B" w:rsidRPr="00A952D7" w:rsidRDefault="00AE2A69" w:rsidP="00A952D7">
      <w:pPr>
        <w:pStyle w:val="affffffffff3"/>
        <w:framePr w:wrap="auto"/>
      </w:pPr>
      <w:r>
        <w:t>T/</w:t>
      </w:r>
      <w:r w:rsidR="00596C75">
        <w:fldChar w:fldCharType="begin">
          <w:ffData>
            <w:name w:val="文字1"/>
            <w:enabled/>
            <w:calcOnExit w:val="0"/>
            <w:textInput>
              <w:default w:val="XXX"/>
            </w:textInput>
          </w:ffData>
        </w:fldChar>
      </w:r>
      <w:bookmarkStart w:id="5" w:name="文字1"/>
      <w:r w:rsidR="00EB31ED">
        <w:instrText xml:space="preserve"> FORMTEXT </w:instrText>
      </w:r>
      <w:r w:rsidR="00596C75">
        <w:fldChar w:fldCharType="separate"/>
      </w:r>
      <w:r w:rsidR="003B1F3A">
        <w:t>GXAS</w:t>
      </w:r>
      <w:r w:rsidR="00596C75">
        <w:fldChar w:fldCharType="end"/>
      </w:r>
      <w:bookmarkEnd w:id="5"/>
      <w:r w:rsidR="00634D9E">
        <w:t xml:space="preserve"> </w:t>
      </w:r>
      <w:r w:rsidR="00596C75">
        <w:fldChar w:fldCharType="begin">
          <w:ffData>
            <w:name w:val="NSTD_CODE_F"/>
            <w:enabled/>
            <w:calcOnExit w:val="0"/>
            <w:textInput>
              <w:default w:val="XXXX"/>
            </w:textInput>
          </w:ffData>
        </w:fldChar>
      </w:r>
      <w:bookmarkStart w:id="6" w:name="NSTD_CODE_F"/>
      <w:r w:rsidR="00EB31ED">
        <w:instrText xml:space="preserve"> FORMTEXT </w:instrText>
      </w:r>
      <w:r w:rsidR="00596C75">
        <w:fldChar w:fldCharType="separate"/>
      </w:r>
      <w:r w:rsidR="00EB31ED">
        <w:t>XXXX</w:t>
      </w:r>
      <w:r w:rsidR="00596C75">
        <w:fldChar w:fldCharType="end"/>
      </w:r>
      <w:bookmarkEnd w:id="6"/>
      <w:r w:rsidR="004644A6" w:rsidRPr="004644A6">
        <w:rPr>
          <w:rFonts w:hAnsi="黑体"/>
        </w:rPr>
        <w:t>—</w:t>
      </w:r>
      <w:r w:rsidR="00596C75">
        <w:fldChar w:fldCharType="begin">
          <w:ffData>
            <w:name w:val="NSTD_CODE_B"/>
            <w:enabled/>
            <w:calcOnExit w:val="0"/>
            <w:textInput>
              <w:default w:val="XXXX"/>
            </w:textInput>
          </w:ffData>
        </w:fldChar>
      </w:r>
      <w:bookmarkStart w:id="7" w:name="NSTD_CODE_B"/>
      <w:r w:rsidR="00087A77">
        <w:instrText xml:space="preserve"> FORMTEXT </w:instrText>
      </w:r>
      <w:r w:rsidR="00596C75">
        <w:fldChar w:fldCharType="separate"/>
      </w:r>
      <w:r w:rsidR="00087A77">
        <w:t>XXXX</w:t>
      </w:r>
      <w:r w:rsidR="00596C75">
        <w:fldChar w:fldCharType="end"/>
      </w:r>
      <w:bookmarkEnd w:id="7"/>
    </w:p>
    <w:p w14:paraId="35E9A783" w14:textId="77777777" w:rsidR="00E846C8" w:rsidRPr="001E4882" w:rsidRDefault="00596C75"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14:paraId="5FCC2E12" w14:textId="26E800F4" w:rsidR="008F70BD" w:rsidRPr="007B7453" w:rsidRDefault="0001075D" w:rsidP="007B7453">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4294967295" distB="4294967295" distL="114300" distR="114300" simplePos="0" relativeHeight="251660288" behindDoc="0" locked="0" layoutInCell="1" allowOverlap="0" wp14:anchorId="142E1E8A" wp14:editId="6EEA205A">
                <wp:simplePos x="0" y="0"/>
                <wp:positionH relativeFrom="page">
                  <wp:posOffset>900430</wp:posOffset>
                </wp:positionH>
                <wp:positionV relativeFrom="page">
                  <wp:posOffset>2700654</wp:posOffset>
                </wp:positionV>
                <wp:extent cx="6120130" cy="0"/>
                <wp:effectExtent l="0" t="0" r="1397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FBB7E1F" id="直接连接符 5"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" o:allowoverlap="f">
                <w10:wrap anchorx="page" anchory="page"/>
              </v:line>
            </w:pict>
          </mc:Fallback>
        </mc:AlternateContent>
      </w:r>
    </w:p>
    <w:p w14:paraId="37104E71" w14:textId="77777777"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14:paraId="079E2018" w14:textId="566FB91D" w:rsidR="006816A4" w:rsidRDefault="00596C75"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rsidR="00562308">
        <w:instrText xml:space="preserve"> FORMTEXT </w:instrText>
      </w:r>
      <w:r>
        <w:fldChar w:fldCharType="separate"/>
      </w:r>
      <w:r w:rsidR="00347592">
        <w:t>田长巡管理系统应用服务规范</w:t>
      </w:r>
      <w:r>
        <w:fldChar w:fldCharType="end"/>
      </w:r>
      <w:bookmarkEnd w:id="9"/>
    </w:p>
    <w:p w14:paraId="5841E06E" w14:textId="77777777" w:rsidR="00815419" w:rsidRPr="00815419" w:rsidRDefault="00815419" w:rsidP="00324EDD">
      <w:pPr>
        <w:framePr w:w="9639" w:h="6974" w:hRule="exact" w:wrap="around" w:vAnchor="page" w:hAnchor="page" w:x="1419" w:y="6408" w:anchorLock="1"/>
        <w:ind w:left="-1418"/>
      </w:pPr>
    </w:p>
    <w:p w14:paraId="724BC023" w14:textId="4D0748B7" w:rsidR="00755402" w:rsidRPr="007A0F20" w:rsidRDefault="00596C75" w:rsidP="00463B77">
      <w:pPr>
        <w:pStyle w:val="afffffff5"/>
        <w:framePr w:w="9639" w:h="6974" w:hRule="exact" w:wrap="around" w:vAnchor="page" w:hAnchor="page" w:x="1419" w:y="6408" w:anchorLock="1"/>
        <w:textAlignment w:val="bottom"/>
        <w:rPr>
          <w:rFonts w:ascii="黑体" w:eastAsia="黑体" w:hAnsi="黑体"/>
          <w:noProof/>
          <w:szCs w:val="28"/>
        </w:rPr>
      </w:pPr>
      <w:r w:rsidRPr="007A0F20">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00F515EE" w:rsidRPr="007A0F20">
        <w:rPr>
          <w:rFonts w:ascii="黑体" w:eastAsia="黑体" w:hAnsi="黑体"/>
          <w:noProof/>
          <w:szCs w:val="28"/>
        </w:rPr>
        <w:instrText xml:space="preserve"> FORMTEXT </w:instrText>
      </w:r>
      <w:r w:rsidRPr="007A0F20">
        <w:rPr>
          <w:rFonts w:ascii="黑体" w:eastAsia="黑体" w:hAnsi="黑体"/>
          <w:noProof/>
          <w:szCs w:val="28"/>
        </w:rPr>
      </w:r>
      <w:r w:rsidRPr="007A0F20">
        <w:rPr>
          <w:rFonts w:ascii="黑体" w:eastAsia="黑体" w:hAnsi="黑体"/>
          <w:noProof/>
          <w:szCs w:val="28"/>
        </w:rPr>
        <w:fldChar w:fldCharType="separate"/>
      </w:r>
      <w:r w:rsidR="00347592" w:rsidRPr="00347592">
        <w:rPr>
          <w:rFonts w:ascii="黑体" w:eastAsia="黑体" w:hAnsi="黑体"/>
          <w:noProof/>
          <w:szCs w:val="28"/>
        </w:rPr>
        <w:t>pecification for application service of field chief patrol management system</w:t>
      </w:r>
      <w:r w:rsidRPr="007A0F20">
        <w:rPr>
          <w:rFonts w:ascii="黑体" w:eastAsia="黑体" w:hAnsi="黑体"/>
          <w:noProof/>
          <w:szCs w:val="28"/>
        </w:rPr>
        <w:fldChar w:fldCharType="end"/>
      </w:r>
      <w:bookmarkEnd w:id="10"/>
    </w:p>
    <w:p w14:paraId="5F16F94C" w14:textId="77777777" w:rsidR="00815419" w:rsidRPr="00324EDD" w:rsidRDefault="00815419" w:rsidP="00324EDD">
      <w:pPr>
        <w:framePr w:w="9639" w:h="6974" w:hRule="exact" w:wrap="around" w:vAnchor="page" w:hAnchor="page" w:x="1419" w:y="6408" w:anchorLock="1"/>
        <w:spacing w:line="760" w:lineRule="exact"/>
        <w:ind w:left="-1418"/>
      </w:pPr>
    </w:p>
    <w:p w14:paraId="0F66B8BF"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72CA2C95" w14:textId="7B116A36" w:rsidR="00CA7AFD" w:rsidRPr="00AC4D95" w:rsidRDefault="00596C75"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00A32D73">
        <w:rPr>
          <w:noProof/>
          <w:sz w:val="24"/>
          <w:szCs w:val="28"/>
        </w:rPr>
        <w:instrText xml:space="preserve"> FORMDROPDOWN </w:instrText>
      </w:r>
      <w:r w:rsidR="0006746E">
        <w:rPr>
          <w:noProof/>
          <w:sz w:val="24"/>
          <w:szCs w:val="28"/>
        </w:rPr>
      </w:r>
      <w:r w:rsidR="0006746E">
        <w:rPr>
          <w:noProof/>
          <w:sz w:val="24"/>
          <w:szCs w:val="28"/>
        </w:rPr>
        <w:fldChar w:fldCharType="separate"/>
      </w:r>
      <w:r>
        <w:rPr>
          <w:noProof/>
          <w:sz w:val="24"/>
          <w:szCs w:val="28"/>
        </w:rPr>
        <w:fldChar w:fldCharType="end"/>
      </w:r>
      <w:bookmarkEnd w:id="11"/>
    </w:p>
    <w:p w14:paraId="511D4EFB" w14:textId="77777777" w:rsidR="0036429C" w:rsidRDefault="00596C7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sidR="00B378E5">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14:paraId="6C6BE0F3" w14:textId="77777777" w:rsidR="00DE703F" w:rsidRPr="00A6537A" w:rsidRDefault="00596C75" w:rsidP="00596C75">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008620FC" w:rsidRPr="00A6537A">
        <w:rPr>
          <w:b/>
          <w:noProof/>
          <w:sz w:val="21"/>
          <w:szCs w:val="28"/>
        </w:rPr>
        <w:instrText xml:space="preserve"> FORMDROPDOWN </w:instrText>
      </w:r>
      <w:r w:rsidR="0006746E">
        <w:rPr>
          <w:b/>
          <w:noProof/>
          <w:sz w:val="21"/>
          <w:szCs w:val="28"/>
        </w:rPr>
      </w:r>
      <w:r w:rsidR="0006746E">
        <w:rPr>
          <w:b/>
          <w:noProof/>
          <w:sz w:val="21"/>
          <w:szCs w:val="28"/>
        </w:rPr>
        <w:fldChar w:fldCharType="separate"/>
      </w:r>
      <w:r w:rsidRPr="00A6537A">
        <w:rPr>
          <w:b/>
          <w:noProof/>
          <w:sz w:val="21"/>
          <w:szCs w:val="28"/>
        </w:rPr>
        <w:fldChar w:fldCharType="end"/>
      </w:r>
      <w:bookmarkEnd w:id="13"/>
    </w:p>
    <w:p w14:paraId="01A1CE74" w14:textId="77777777" w:rsidR="00CD50A1" w:rsidRDefault="00596C75"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6"/>
      <w:r w:rsidR="00CD50A1">
        <w:rPr>
          <w:rFonts w:hint="eastAsia"/>
        </w:rPr>
        <w:t>发布</w:t>
      </w:r>
    </w:p>
    <w:p w14:paraId="3779FB81" w14:textId="77777777" w:rsidR="00CD50A1" w:rsidRDefault="00596C75"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9"/>
      <w:r w:rsidR="00CD50A1">
        <w:rPr>
          <w:rFonts w:hint="eastAsia"/>
        </w:rPr>
        <w:t>实施</w:t>
      </w:r>
    </w:p>
    <w:p w14:paraId="5DB242A7" w14:textId="77777777" w:rsidR="007B7453" w:rsidRPr="004C7E8B" w:rsidRDefault="00596C75" w:rsidP="004C25A2">
      <w:pPr>
        <w:pStyle w:val="affffffff5"/>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20" w:name="fm"/>
      <w:r w:rsidR="007B7453"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3B1F3A">
        <w:rPr>
          <w:rFonts w:hAnsi="黑体" w:hint="eastAsia"/>
          <w:w w:val="100"/>
          <w:sz w:val="28"/>
        </w:rPr>
        <w:t>广西标准化协会</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007B7453" w:rsidRPr="004C7E8B">
        <w:rPr>
          <w:rStyle w:val="afffffffffffa"/>
          <w:rFonts w:hAnsi="黑体" w:hint="eastAsia"/>
          <w:position w:val="0"/>
        </w:rPr>
        <w:t>发</w:t>
      </w:r>
      <w:r w:rsidR="007B7453" w:rsidRPr="004C7E8B">
        <w:rPr>
          <w:rStyle w:val="afffffffffffa"/>
          <w:rFonts w:hAnsi="黑体" w:hint="eastAsia"/>
          <w:spacing w:val="0"/>
          <w:position w:val="0"/>
        </w:rPr>
        <w:t>布</w:t>
      </w:r>
    </w:p>
    <w:p w14:paraId="1AB3EE37" w14:textId="609C1157" w:rsidR="00A02BAE" w:rsidRPr="00CD50A1" w:rsidRDefault="0001075D" w:rsidP="00A02BAE">
      <w:pPr>
        <w:rPr>
          <w:rFonts w:ascii="宋体" w:hAnsi="宋体"/>
          <w:sz w:val="28"/>
          <w:szCs w:val="28"/>
        </w:rPr>
        <w:sectPr w:rsidR="00A02BAE" w:rsidRPr="00CD50A1" w:rsidSect="00B70131">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4294967295" distB="4294967295" distL="114300" distR="114300" simplePos="0" relativeHeight="251663360" behindDoc="0" locked="1" layoutInCell="1" allowOverlap="1" wp14:anchorId="48565B77" wp14:editId="5D033F31">
                <wp:simplePos x="0" y="0"/>
                <wp:positionH relativeFrom="page">
                  <wp:posOffset>899795</wp:posOffset>
                </wp:positionH>
                <wp:positionV relativeFrom="page">
                  <wp:posOffset>9253219</wp:posOffset>
                </wp:positionV>
                <wp:extent cx="6120130" cy="0"/>
                <wp:effectExtent l="0" t="0" r="13970" b="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28BFD30" id="直接连接符 4" o:spid="_x0000_s1026" style="position:absolute;left:0;text-align:left;z-index:25166336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">
                <w10:wrap anchorx="page" anchory="page"/>
                <w10:anchorlock/>
              </v:line>
            </w:pict>
          </mc:Fallback>
        </mc:AlternateContent>
      </w:r>
    </w:p>
    <w:p w14:paraId="1714696A" w14:textId="77777777" w:rsidR="00B70131" w:rsidRDefault="00B70131" w:rsidP="00B70131">
      <w:pPr>
        <w:pStyle w:val="affffff2"/>
        <w:spacing w:after="360"/>
      </w:pPr>
      <w:bookmarkStart w:id="21" w:name="BookMark1"/>
      <w:bookmarkStart w:id="22" w:name="_Toc164856882"/>
      <w:bookmarkStart w:id="23" w:name="_Toc164874902"/>
      <w:bookmarkStart w:id="24" w:name="_Toc165445433"/>
      <w:r w:rsidRPr="00B70131">
        <w:rPr>
          <w:rFonts w:hint="eastAsia"/>
          <w:spacing w:val="320"/>
        </w:rPr>
        <w:lastRenderedPageBreak/>
        <w:t>目</w:t>
      </w:r>
      <w:r>
        <w:rPr>
          <w:rFonts w:hint="eastAsia"/>
        </w:rPr>
        <w:t>次</w:t>
      </w:r>
    </w:p>
    <w:p w14:paraId="44327F24" w14:textId="761CB6F4" w:rsidR="00B70131" w:rsidRPr="00B70131" w:rsidRDefault="00B70131">
      <w:pPr>
        <w:pStyle w:val="TOC1"/>
        <w:tabs>
          <w:tab w:val="right" w:leader="dot" w:pos="9344"/>
        </w:tabs>
        <w:rPr>
          <w:rFonts w:asciiTheme="minorHAnsi" w:eastAsiaTheme="minorEastAsia" w:hAnsiTheme="minorHAnsi" w:cstheme="minorBidi"/>
          <w:noProof/>
          <w:szCs w:val="22"/>
        </w:rPr>
      </w:pPr>
      <w:r w:rsidRPr="00B70131">
        <w:fldChar w:fldCharType="begin"/>
      </w:r>
      <w:r w:rsidRPr="00B70131">
        <w:instrText xml:space="preserve"> TOC \o "1-1" \h </w:instrText>
      </w:r>
      <w:r w:rsidRPr="00B70131">
        <w:fldChar w:fldCharType="separate"/>
      </w:r>
      <w:hyperlink w:anchor="_Toc165447642" w:history="1">
        <w:r w:rsidRPr="00B70131">
          <w:rPr>
            <w:rStyle w:val="affffffe"/>
            <w:noProof/>
          </w:rPr>
          <w:t>前言</w:t>
        </w:r>
        <w:r w:rsidRPr="00B70131">
          <w:rPr>
            <w:noProof/>
          </w:rPr>
          <w:tab/>
        </w:r>
        <w:r w:rsidRPr="00B70131">
          <w:rPr>
            <w:noProof/>
          </w:rPr>
          <w:fldChar w:fldCharType="begin"/>
        </w:r>
        <w:r w:rsidRPr="00B70131">
          <w:rPr>
            <w:noProof/>
          </w:rPr>
          <w:instrText xml:space="preserve"> PAGEREF _Toc165447642 \h </w:instrText>
        </w:r>
        <w:r w:rsidRPr="00B70131">
          <w:rPr>
            <w:noProof/>
          </w:rPr>
        </w:r>
        <w:r w:rsidRPr="00B70131">
          <w:rPr>
            <w:noProof/>
          </w:rPr>
          <w:fldChar w:fldCharType="separate"/>
        </w:r>
        <w:r w:rsidRPr="00B70131">
          <w:rPr>
            <w:noProof/>
          </w:rPr>
          <w:t>II</w:t>
        </w:r>
        <w:r w:rsidRPr="00B70131">
          <w:rPr>
            <w:noProof/>
          </w:rPr>
          <w:fldChar w:fldCharType="end"/>
        </w:r>
      </w:hyperlink>
    </w:p>
    <w:p w14:paraId="604465F6" w14:textId="27817AC0" w:rsidR="00B70131" w:rsidRPr="00B70131" w:rsidRDefault="0006746E">
      <w:pPr>
        <w:pStyle w:val="TOC1"/>
        <w:tabs>
          <w:tab w:val="right" w:leader="dot" w:pos="9344"/>
        </w:tabs>
        <w:rPr>
          <w:rFonts w:asciiTheme="minorHAnsi" w:eastAsiaTheme="minorEastAsia" w:hAnsiTheme="minorHAnsi" w:cstheme="minorBidi"/>
          <w:noProof/>
          <w:szCs w:val="22"/>
        </w:rPr>
      </w:pPr>
      <w:hyperlink w:anchor="_Toc165447643" w:history="1">
        <w:r w:rsidR="00B70131" w:rsidRPr="00B70131">
          <w:rPr>
            <w:rStyle w:val="affffffe"/>
            <w:noProof/>
          </w:rPr>
          <w:t>1</w:t>
        </w:r>
        <w:r w:rsidR="00B70131">
          <w:rPr>
            <w:rStyle w:val="affffffe"/>
            <w:noProof/>
          </w:rPr>
          <w:t xml:space="preserve"> </w:t>
        </w:r>
        <w:r w:rsidR="00B70131" w:rsidRPr="00B70131">
          <w:rPr>
            <w:rStyle w:val="affffffe"/>
            <w:noProof/>
          </w:rPr>
          <w:t xml:space="preserve"> 范围</w:t>
        </w:r>
        <w:r w:rsidR="00B70131" w:rsidRPr="00B70131">
          <w:rPr>
            <w:noProof/>
          </w:rPr>
          <w:tab/>
        </w:r>
        <w:r w:rsidR="00B70131" w:rsidRPr="00B70131">
          <w:rPr>
            <w:noProof/>
          </w:rPr>
          <w:fldChar w:fldCharType="begin"/>
        </w:r>
        <w:r w:rsidR="00B70131" w:rsidRPr="00B70131">
          <w:rPr>
            <w:noProof/>
          </w:rPr>
          <w:instrText xml:space="preserve"> PAGEREF _Toc165447643 \h </w:instrText>
        </w:r>
        <w:r w:rsidR="00B70131" w:rsidRPr="00B70131">
          <w:rPr>
            <w:noProof/>
          </w:rPr>
        </w:r>
        <w:r w:rsidR="00B70131" w:rsidRPr="00B70131">
          <w:rPr>
            <w:noProof/>
          </w:rPr>
          <w:fldChar w:fldCharType="separate"/>
        </w:r>
        <w:r w:rsidR="00B70131" w:rsidRPr="00B70131">
          <w:rPr>
            <w:noProof/>
          </w:rPr>
          <w:t>1</w:t>
        </w:r>
        <w:r w:rsidR="00B70131" w:rsidRPr="00B70131">
          <w:rPr>
            <w:noProof/>
          </w:rPr>
          <w:fldChar w:fldCharType="end"/>
        </w:r>
      </w:hyperlink>
    </w:p>
    <w:p w14:paraId="3B087F0F" w14:textId="413FB0B0" w:rsidR="00B70131" w:rsidRPr="00B70131" w:rsidRDefault="0006746E">
      <w:pPr>
        <w:pStyle w:val="TOC1"/>
        <w:tabs>
          <w:tab w:val="right" w:leader="dot" w:pos="9344"/>
        </w:tabs>
        <w:rPr>
          <w:rFonts w:asciiTheme="minorHAnsi" w:eastAsiaTheme="minorEastAsia" w:hAnsiTheme="minorHAnsi" w:cstheme="minorBidi"/>
          <w:noProof/>
          <w:szCs w:val="22"/>
        </w:rPr>
      </w:pPr>
      <w:hyperlink w:anchor="_Toc165447644" w:history="1">
        <w:r w:rsidR="00B70131" w:rsidRPr="00B70131">
          <w:rPr>
            <w:rStyle w:val="affffffe"/>
            <w:noProof/>
          </w:rPr>
          <w:t>2</w:t>
        </w:r>
        <w:r w:rsidR="00B70131">
          <w:rPr>
            <w:rStyle w:val="affffffe"/>
            <w:noProof/>
          </w:rPr>
          <w:t xml:space="preserve"> </w:t>
        </w:r>
        <w:r w:rsidR="00B70131" w:rsidRPr="00B70131">
          <w:rPr>
            <w:rStyle w:val="affffffe"/>
            <w:noProof/>
          </w:rPr>
          <w:t xml:space="preserve"> 规范性引用文件</w:t>
        </w:r>
        <w:r w:rsidR="00B70131" w:rsidRPr="00B70131">
          <w:rPr>
            <w:noProof/>
          </w:rPr>
          <w:tab/>
        </w:r>
        <w:r w:rsidR="00B70131" w:rsidRPr="00B70131">
          <w:rPr>
            <w:noProof/>
          </w:rPr>
          <w:fldChar w:fldCharType="begin"/>
        </w:r>
        <w:r w:rsidR="00B70131" w:rsidRPr="00B70131">
          <w:rPr>
            <w:noProof/>
          </w:rPr>
          <w:instrText xml:space="preserve"> PAGEREF _Toc165447644 \h </w:instrText>
        </w:r>
        <w:r w:rsidR="00B70131" w:rsidRPr="00B70131">
          <w:rPr>
            <w:noProof/>
          </w:rPr>
        </w:r>
        <w:r w:rsidR="00B70131" w:rsidRPr="00B70131">
          <w:rPr>
            <w:noProof/>
          </w:rPr>
          <w:fldChar w:fldCharType="separate"/>
        </w:r>
        <w:r w:rsidR="00B70131" w:rsidRPr="00B70131">
          <w:rPr>
            <w:noProof/>
          </w:rPr>
          <w:t>1</w:t>
        </w:r>
        <w:r w:rsidR="00B70131" w:rsidRPr="00B70131">
          <w:rPr>
            <w:noProof/>
          </w:rPr>
          <w:fldChar w:fldCharType="end"/>
        </w:r>
      </w:hyperlink>
    </w:p>
    <w:p w14:paraId="4FFF437B" w14:textId="2261D564" w:rsidR="00B70131" w:rsidRPr="00B70131" w:rsidRDefault="0006746E">
      <w:pPr>
        <w:pStyle w:val="TOC1"/>
        <w:tabs>
          <w:tab w:val="right" w:leader="dot" w:pos="9344"/>
        </w:tabs>
        <w:rPr>
          <w:rFonts w:asciiTheme="minorHAnsi" w:eastAsiaTheme="minorEastAsia" w:hAnsiTheme="minorHAnsi" w:cstheme="minorBidi"/>
          <w:noProof/>
          <w:szCs w:val="22"/>
        </w:rPr>
      </w:pPr>
      <w:hyperlink w:anchor="_Toc165447645" w:history="1">
        <w:r w:rsidR="00B70131" w:rsidRPr="00B70131">
          <w:rPr>
            <w:rStyle w:val="affffffe"/>
            <w:noProof/>
          </w:rPr>
          <w:t>3</w:t>
        </w:r>
        <w:r w:rsidR="00B70131">
          <w:rPr>
            <w:rStyle w:val="affffffe"/>
            <w:noProof/>
          </w:rPr>
          <w:t xml:space="preserve"> </w:t>
        </w:r>
        <w:r w:rsidR="00B70131" w:rsidRPr="00B70131">
          <w:rPr>
            <w:rStyle w:val="affffffe"/>
            <w:noProof/>
          </w:rPr>
          <w:t xml:space="preserve"> 术语和定义</w:t>
        </w:r>
        <w:r w:rsidR="00B70131" w:rsidRPr="00B70131">
          <w:rPr>
            <w:noProof/>
          </w:rPr>
          <w:tab/>
        </w:r>
        <w:r w:rsidR="00B70131" w:rsidRPr="00B70131">
          <w:rPr>
            <w:noProof/>
          </w:rPr>
          <w:fldChar w:fldCharType="begin"/>
        </w:r>
        <w:r w:rsidR="00B70131" w:rsidRPr="00B70131">
          <w:rPr>
            <w:noProof/>
          </w:rPr>
          <w:instrText xml:space="preserve"> PAGEREF _Toc165447645 \h </w:instrText>
        </w:r>
        <w:r w:rsidR="00B70131" w:rsidRPr="00B70131">
          <w:rPr>
            <w:noProof/>
          </w:rPr>
        </w:r>
        <w:r w:rsidR="00B70131" w:rsidRPr="00B70131">
          <w:rPr>
            <w:noProof/>
          </w:rPr>
          <w:fldChar w:fldCharType="separate"/>
        </w:r>
        <w:r w:rsidR="00B70131" w:rsidRPr="00B70131">
          <w:rPr>
            <w:noProof/>
          </w:rPr>
          <w:t>1</w:t>
        </w:r>
        <w:r w:rsidR="00B70131" w:rsidRPr="00B70131">
          <w:rPr>
            <w:noProof/>
          </w:rPr>
          <w:fldChar w:fldCharType="end"/>
        </w:r>
      </w:hyperlink>
    </w:p>
    <w:p w14:paraId="0ECCA825" w14:textId="439537A2" w:rsidR="00B70131" w:rsidRPr="00B70131" w:rsidRDefault="0006746E">
      <w:pPr>
        <w:pStyle w:val="TOC1"/>
        <w:tabs>
          <w:tab w:val="right" w:leader="dot" w:pos="9344"/>
        </w:tabs>
        <w:rPr>
          <w:rFonts w:asciiTheme="minorHAnsi" w:eastAsiaTheme="minorEastAsia" w:hAnsiTheme="minorHAnsi" w:cstheme="minorBidi"/>
          <w:noProof/>
          <w:szCs w:val="22"/>
        </w:rPr>
      </w:pPr>
      <w:hyperlink w:anchor="_Toc165447646" w:history="1">
        <w:r w:rsidR="00B70131" w:rsidRPr="00B70131">
          <w:rPr>
            <w:rStyle w:val="affffffe"/>
            <w:noProof/>
          </w:rPr>
          <w:t>4</w:t>
        </w:r>
        <w:r w:rsidR="00B70131">
          <w:rPr>
            <w:rStyle w:val="affffffe"/>
            <w:noProof/>
          </w:rPr>
          <w:t xml:space="preserve"> </w:t>
        </w:r>
        <w:r w:rsidR="00B70131" w:rsidRPr="00B70131">
          <w:rPr>
            <w:rStyle w:val="affffffe"/>
            <w:noProof/>
          </w:rPr>
          <w:t xml:space="preserve"> 基本要求</w:t>
        </w:r>
        <w:r w:rsidR="00B70131" w:rsidRPr="00B70131">
          <w:rPr>
            <w:noProof/>
          </w:rPr>
          <w:tab/>
        </w:r>
        <w:r w:rsidR="00B70131" w:rsidRPr="00B70131">
          <w:rPr>
            <w:noProof/>
          </w:rPr>
          <w:fldChar w:fldCharType="begin"/>
        </w:r>
        <w:r w:rsidR="00B70131" w:rsidRPr="00B70131">
          <w:rPr>
            <w:noProof/>
          </w:rPr>
          <w:instrText xml:space="preserve"> PAGEREF _Toc165447646 \h </w:instrText>
        </w:r>
        <w:r w:rsidR="00B70131" w:rsidRPr="00B70131">
          <w:rPr>
            <w:noProof/>
          </w:rPr>
        </w:r>
        <w:r w:rsidR="00B70131" w:rsidRPr="00B70131">
          <w:rPr>
            <w:noProof/>
          </w:rPr>
          <w:fldChar w:fldCharType="separate"/>
        </w:r>
        <w:r w:rsidR="00B70131" w:rsidRPr="00B70131">
          <w:rPr>
            <w:noProof/>
          </w:rPr>
          <w:t>1</w:t>
        </w:r>
        <w:r w:rsidR="00B70131" w:rsidRPr="00B70131">
          <w:rPr>
            <w:noProof/>
          </w:rPr>
          <w:fldChar w:fldCharType="end"/>
        </w:r>
      </w:hyperlink>
    </w:p>
    <w:p w14:paraId="5C5B3A7A" w14:textId="64D3590C" w:rsidR="00B70131" w:rsidRPr="00B70131" w:rsidRDefault="0006746E">
      <w:pPr>
        <w:pStyle w:val="TOC1"/>
        <w:tabs>
          <w:tab w:val="right" w:leader="dot" w:pos="9344"/>
        </w:tabs>
        <w:rPr>
          <w:rFonts w:asciiTheme="minorHAnsi" w:eastAsiaTheme="minorEastAsia" w:hAnsiTheme="minorHAnsi" w:cstheme="minorBidi"/>
          <w:noProof/>
          <w:szCs w:val="22"/>
        </w:rPr>
      </w:pPr>
      <w:hyperlink w:anchor="_Toc165447647" w:history="1">
        <w:r w:rsidR="00B70131" w:rsidRPr="00B70131">
          <w:rPr>
            <w:rStyle w:val="affffffe"/>
            <w:noProof/>
          </w:rPr>
          <w:t>5</w:t>
        </w:r>
        <w:r w:rsidR="00B70131">
          <w:rPr>
            <w:rStyle w:val="affffffe"/>
            <w:noProof/>
          </w:rPr>
          <w:t xml:space="preserve"> </w:t>
        </w:r>
        <w:r w:rsidR="00B70131" w:rsidRPr="00B70131">
          <w:rPr>
            <w:rStyle w:val="affffffe"/>
            <w:noProof/>
          </w:rPr>
          <w:t xml:space="preserve"> 服务内容</w:t>
        </w:r>
        <w:r w:rsidR="00B70131" w:rsidRPr="00B70131">
          <w:rPr>
            <w:noProof/>
          </w:rPr>
          <w:tab/>
        </w:r>
        <w:r w:rsidR="00B70131" w:rsidRPr="00B70131">
          <w:rPr>
            <w:noProof/>
          </w:rPr>
          <w:fldChar w:fldCharType="begin"/>
        </w:r>
        <w:r w:rsidR="00B70131" w:rsidRPr="00B70131">
          <w:rPr>
            <w:noProof/>
          </w:rPr>
          <w:instrText xml:space="preserve"> PAGEREF _Toc165447647 \h </w:instrText>
        </w:r>
        <w:r w:rsidR="00B70131" w:rsidRPr="00B70131">
          <w:rPr>
            <w:noProof/>
          </w:rPr>
        </w:r>
        <w:r w:rsidR="00B70131" w:rsidRPr="00B70131">
          <w:rPr>
            <w:noProof/>
          </w:rPr>
          <w:fldChar w:fldCharType="separate"/>
        </w:r>
        <w:r w:rsidR="00B70131" w:rsidRPr="00B70131">
          <w:rPr>
            <w:noProof/>
          </w:rPr>
          <w:t>1</w:t>
        </w:r>
        <w:r w:rsidR="00B70131" w:rsidRPr="00B70131">
          <w:rPr>
            <w:noProof/>
          </w:rPr>
          <w:fldChar w:fldCharType="end"/>
        </w:r>
      </w:hyperlink>
    </w:p>
    <w:p w14:paraId="32DF4C83" w14:textId="11097BA5" w:rsidR="00B70131" w:rsidRPr="00B70131" w:rsidRDefault="0006746E">
      <w:pPr>
        <w:pStyle w:val="TOC1"/>
        <w:tabs>
          <w:tab w:val="right" w:leader="dot" w:pos="9344"/>
        </w:tabs>
        <w:rPr>
          <w:rFonts w:asciiTheme="minorHAnsi" w:eastAsiaTheme="minorEastAsia" w:hAnsiTheme="minorHAnsi" w:cstheme="minorBidi"/>
          <w:noProof/>
          <w:szCs w:val="22"/>
        </w:rPr>
      </w:pPr>
      <w:hyperlink w:anchor="_Toc165447648" w:history="1">
        <w:r w:rsidR="00B70131" w:rsidRPr="00B70131">
          <w:rPr>
            <w:rStyle w:val="affffffe"/>
            <w:noProof/>
          </w:rPr>
          <w:t>6</w:t>
        </w:r>
        <w:r w:rsidR="00B70131">
          <w:rPr>
            <w:rStyle w:val="affffffe"/>
            <w:noProof/>
          </w:rPr>
          <w:t xml:space="preserve"> </w:t>
        </w:r>
        <w:r w:rsidR="00B70131" w:rsidRPr="00B70131">
          <w:rPr>
            <w:rStyle w:val="affffffe"/>
            <w:noProof/>
          </w:rPr>
          <w:t xml:space="preserve"> 服务方式</w:t>
        </w:r>
        <w:r w:rsidR="00B70131" w:rsidRPr="00B70131">
          <w:rPr>
            <w:noProof/>
          </w:rPr>
          <w:tab/>
        </w:r>
        <w:r w:rsidR="00B70131" w:rsidRPr="00B70131">
          <w:rPr>
            <w:noProof/>
          </w:rPr>
          <w:fldChar w:fldCharType="begin"/>
        </w:r>
        <w:r w:rsidR="00B70131" w:rsidRPr="00B70131">
          <w:rPr>
            <w:noProof/>
          </w:rPr>
          <w:instrText xml:space="preserve"> PAGEREF _Toc165447648 \h </w:instrText>
        </w:r>
        <w:r w:rsidR="00B70131" w:rsidRPr="00B70131">
          <w:rPr>
            <w:noProof/>
          </w:rPr>
        </w:r>
        <w:r w:rsidR="00B70131" w:rsidRPr="00B70131">
          <w:rPr>
            <w:noProof/>
          </w:rPr>
          <w:fldChar w:fldCharType="separate"/>
        </w:r>
        <w:r w:rsidR="00B70131" w:rsidRPr="00B70131">
          <w:rPr>
            <w:noProof/>
          </w:rPr>
          <w:t>4</w:t>
        </w:r>
        <w:r w:rsidR="00B70131" w:rsidRPr="00B70131">
          <w:rPr>
            <w:noProof/>
          </w:rPr>
          <w:fldChar w:fldCharType="end"/>
        </w:r>
      </w:hyperlink>
    </w:p>
    <w:p w14:paraId="3B871089" w14:textId="1BA6BCAA" w:rsidR="00B70131" w:rsidRPr="00B70131" w:rsidRDefault="0006746E">
      <w:pPr>
        <w:pStyle w:val="TOC1"/>
        <w:tabs>
          <w:tab w:val="right" w:leader="dot" w:pos="9344"/>
        </w:tabs>
        <w:rPr>
          <w:rFonts w:asciiTheme="minorHAnsi" w:eastAsiaTheme="minorEastAsia" w:hAnsiTheme="minorHAnsi" w:cstheme="minorBidi"/>
          <w:noProof/>
          <w:szCs w:val="22"/>
        </w:rPr>
      </w:pPr>
      <w:hyperlink w:anchor="_Toc165447649" w:history="1">
        <w:r w:rsidR="00B70131" w:rsidRPr="00B70131">
          <w:rPr>
            <w:rStyle w:val="affffffe"/>
            <w:noProof/>
          </w:rPr>
          <w:t>7</w:t>
        </w:r>
        <w:r w:rsidR="00B70131">
          <w:rPr>
            <w:rStyle w:val="affffffe"/>
            <w:noProof/>
          </w:rPr>
          <w:t xml:space="preserve"> </w:t>
        </w:r>
        <w:r w:rsidR="00B70131" w:rsidRPr="00B70131">
          <w:rPr>
            <w:rStyle w:val="affffffe"/>
            <w:noProof/>
          </w:rPr>
          <w:t xml:space="preserve"> 服务接口</w:t>
        </w:r>
        <w:r w:rsidR="00B70131" w:rsidRPr="00B70131">
          <w:rPr>
            <w:noProof/>
          </w:rPr>
          <w:tab/>
        </w:r>
        <w:r w:rsidR="00B70131" w:rsidRPr="00B70131">
          <w:rPr>
            <w:noProof/>
          </w:rPr>
          <w:fldChar w:fldCharType="begin"/>
        </w:r>
        <w:r w:rsidR="00B70131" w:rsidRPr="00B70131">
          <w:rPr>
            <w:noProof/>
          </w:rPr>
          <w:instrText xml:space="preserve"> PAGEREF _Toc165447649 \h </w:instrText>
        </w:r>
        <w:r w:rsidR="00B70131" w:rsidRPr="00B70131">
          <w:rPr>
            <w:noProof/>
          </w:rPr>
        </w:r>
        <w:r w:rsidR="00B70131" w:rsidRPr="00B70131">
          <w:rPr>
            <w:noProof/>
          </w:rPr>
          <w:fldChar w:fldCharType="separate"/>
        </w:r>
        <w:r w:rsidR="00B70131" w:rsidRPr="00B70131">
          <w:rPr>
            <w:noProof/>
          </w:rPr>
          <w:t>5</w:t>
        </w:r>
        <w:r w:rsidR="00B70131" w:rsidRPr="00B70131">
          <w:rPr>
            <w:noProof/>
          </w:rPr>
          <w:fldChar w:fldCharType="end"/>
        </w:r>
      </w:hyperlink>
    </w:p>
    <w:p w14:paraId="47923488" w14:textId="430B0B4B" w:rsidR="00B70131" w:rsidRPr="00B70131" w:rsidRDefault="0006746E">
      <w:pPr>
        <w:pStyle w:val="TOC1"/>
        <w:tabs>
          <w:tab w:val="right" w:leader="dot" w:pos="9344"/>
        </w:tabs>
        <w:rPr>
          <w:rFonts w:asciiTheme="minorHAnsi" w:eastAsiaTheme="minorEastAsia" w:hAnsiTheme="minorHAnsi" w:cstheme="minorBidi"/>
          <w:noProof/>
          <w:szCs w:val="22"/>
        </w:rPr>
      </w:pPr>
      <w:hyperlink w:anchor="_Toc165447650" w:history="1">
        <w:r w:rsidR="00B70131" w:rsidRPr="00B70131">
          <w:rPr>
            <w:rStyle w:val="affffffe"/>
            <w:noProof/>
          </w:rPr>
          <w:t>8</w:t>
        </w:r>
        <w:r w:rsidR="00B70131">
          <w:rPr>
            <w:rStyle w:val="affffffe"/>
            <w:noProof/>
          </w:rPr>
          <w:t xml:space="preserve"> </w:t>
        </w:r>
        <w:r w:rsidR="00B70131" w:rsidRPr="00B70131">
          <w:rPr>
            <w:rStyle w:val="affffffe"/>
            <w:noProof/>
          </w:rPr>
          <w:t xml:space="preserve"> 服务权限</w:t>
        </w:r>
        <w:r w:rsidR="00B70131" w:rsidRPr="00B70131">
          <w:rPr>
            <w:noProof/>
          </w:rPr>
          <w:tab/>
        </w:r>
        <w:r w:rsidR="00B70131" w:rsidRPr="00B70131">
          <w:rPr>
            <w:noProof/>
          </w:rPr>
          <w:fldChar w:fldCharType="begin"/>
        </w:r>
        <w:r w:rsidR="00B70131" w:rsidRPr="00B70131">
          <w:rPr>
            <w:noProof/>
          </w:rPr>
          <w:instrText xml:space="preserve"> PAGEREF _Toc165447650 \h </w:instrText>
        </w:r>
        <w:r w:rsidR="00B70131" w:rsidRPr="00B70131">
          <w:rPr>
            <w:noProof/>
          </w:rPr>
        </w:r>
        <w:r w:rsidR="00B70131" w:rsidRPr="00B70131">
          <w:rPr>
            <w:noProof/>
          </w:rPr>
          <w:fldChar w:fldCharType="separate"/>
        </w:r>
        <w:r w:rsidR="00B70131" w:rsidRPr="00B70131">
          <w:rPr>
            <w:noProof/>
          </w:rPr>
          <w:t>5</w:t>
        </w:r>
        <w:r w:rsidR="00B70131" w:rsidRPr="00B70131">
          <w:rPr>
            <w:noProof/>
          </w:rPr>
          <w:fldChar w:fldCharType="end"/>
        </w:r>
      </w:hyperlink>
    </w:p>
    <w:p w14:paraId="0BFAAD61" w14:textId="4EF61A4D" w:rsidR="00B70131" w:rsidRPr="00B70131" w:rsidRDefault="00B70131" w:rsidP="00B70131">
      <w:pPr>
        <w:pStyle w:val="affffff2"/>
        <w:spacing w:after="360"/>
        <w:sectPr w:rsidR="00B70131" w:rsidRPr="00B70131" w:rsidSect="00B70131">
          <w:headerReference w:type="even" r:id="rId16"/>
          <w:headerReference w:type="default" r:id="rId17"/>
          <w:footerReference w:type="even" r:id="rId18"/>
          <w:footerReference w:type="default" r:id="rId19"/>
          <w:pgSz w:w="11906" w:h="16838" w:code="9"/>
          <w:pgMar w:top="1928" w:right="1134" w:bottom="1134" w:left="1134" w:header="1418" w:footer="1134" w:gutter="284"/>
          <w:pgNumType w:fmt="upperRoman" w:start="1"/>
          <w:cols w:space="425"/>
          <w:formProt w:val="0"/>
          <w:docGrid w:linePitch="312"/>
        </w:sectPr>
      </w:pPr>
      <w:r w:rsidRPr="00B70131">
        <w:fldChar w:fldCharType="end"/>
      </w:r>
    </w:p>
    <w:p w14:paraId="03C67CE4" w14:textId="52BF6477" w:rsidR="003B1F3A" w:rsidRDefault="003B1F3A" w:rsidP="003B1F3A">
      <w:pPr>
        <w:pStyle w:val="a6"/>
        <w:spacing w:after="360"/>
      </w:pPr>
      <w:bookmarkStart w:id="25" w:name="_Toc165447642"/>
      <w:bookmarkStart w:id="26" w:name="BookMark2"/>
      <w:bookmarkEnd w:id="21"/>
      <w:r w:rsidRPr="003B1F3A">
        <w:rPr>
          <w:spacing w:val="320"/>
        </w:rPr>
        <w:lastRenderedPageBreak/>
        <w:t>前</w:t>
      </w:r>
      <w:r>
        <w:t>言</w:t>
      </w:r>
      <w:bookmarkEnd w:id="22"/>
      <w:bookmarkEnd w:id="23"/>
      <w:bookmarkEnd w:id="24"/>
      <w:bookmarkEnd w:id="25"/>
    </w:p>
    <w:p w14:paraId="70B1E030" w14:textId="77777777" w:rsidR="003B1F3A" w:rsidRDefault="003B1F3A" w:rsidP="003B1F3A">
      <w:pPr>
        <w:pStyle w:val="affffb"/>
        <w:ind w:firstLine="420"/>
      </w:pPr>
      <w:r>
        <w:rPr>
          <w:rFonts w:hint="eastAsia"/>
        </w:rPr>
        <w:t>本文件</w:t>
      </w:r>
      <w:r w:rsidR="00A4648E">
        <w:rPr>
          <w:rFonts w:hint="eastAsia"/>
        </w:rPr>
        <w:t>参</w:t>
      </w:r>
      <w:r>
        <w:rPr>
          <w:rFonts w:hint="eastAsia"/>
        </w:rPr>
        <w:t>照GB/T 1.1—2020《标准化工作导则  第1部分：标准化文件的结构和起草规则》的规定起草。</w:t>
      </w:r>
    </w:p>
    <w:p w14:paraId="72F27577" w14:textId="77777777" w:rsidR="003B1F3A" w:rsidRPr="00347592" w:rsidRDefault="00A4648E" w:rsidP="003B1F3A">
      <w:pPr>
        <w:pStyle w:val="affffb"/>
        <w:ind w:firstLine="420"/>
      </w:pPr>
      <w:r w:rsidRPr="00347592">
        <w:rPr>
          <w:rFonts w:hint="eastAsia"/>
        </w:rPr>
        <w:t>请注意本文件的某些内容可能涉及专利。本文件的发布机构不承担识别专利的责任。</w:t>
      </w:r>
    </w:p>
    <w:p w14:paraId="5A9142F3" w14:textId="507E20D3" w:rsidR="003B1F3A" w:rsidRPr="00347592" w:rsidRDefault="003B1F3A" w:rsidP="003B1F3A">
      <w:pPr>
        <w:pStyle w:val="affffb"/>
        <w:ind w:firstLine="420"/>
      </w:pPr>
      <w:r w:rsidRPr="00347592">
        <w:rPr>
          <w:rFonts w:hint="eastAsia"/>
        </w:rPr>
        <w:t>本文件由</w:t>
      </w:r>
      <w:r w:rsidR="00347592" w:rsidRPr="00347592">
        <w:rPr>
          <w:rFonts w:hint="eastAsia"/>
        </w:rPr>
        <w:t>广西壮族自治区自然资源调查监测院</w:t>
      </w:r>
      <w:r w:rsidRPr="00347592">
        <w:rPr>
          <w:rFonts w:hint="eastAsia"/>
        </w:rPr>
        <w:t>提出</w:t>
      </w:r>
      <w:r w:rsidR="00964B57" w:rsidRPr="00347592">
        <w:rPr>
          <w:rFonts w:hint="eastAsia"/>
        </w:rPr>
        <w:t>、</w:t>
      </w:r>
      <w:r w:rsidR="00964B57" w:rsidRPr="00347592">
        <w:t>宣贯</w:t>
      </w:r>
      <w:r w:rsidRPr="00347592">
        <w:rPr>
          <w:rFonts w:hint="eastAsia"/>
        </w:rPr>
        <w:t>。</w:t>
      </w:r>
    </w:p>
    <w:p w14:paraId="11C253B3" w14:textId="77777777" w:rsidR="003B1F3A" w:rsidRPr="00347592" w:rsidRDefault="003B1F3A" w:rsidP="003B1F3A">
      <w:pPr>
        <w:pStyle w:val="affffb"/>
        <w:ind w:firstLine="420"/>
      </w:pPr>
      <w:r w:rsidRPr="00347592">
        <w:rPr>
          <w:rFonts w:hint="eastAsia"/>
        </w:rPr>
        <w:t>本文件由广西标准化协会归口。</w:t>
      </w:r>
    </w:p>
    <w:p w14:paraId="6711B153" w14:textId="025582E7" w:rsidR="003B1F3A" w:rsidRDefault="003B1F3A" w:rsidP="003B1F3A">
      <w:pPr>
        <w:pStyle w:val="affffb"/>
        <w:ind w:firstLine="420"/>
      </w:pPr>
      <w:r w:rsidRPr="00347592">
        <w:rPr>
          <w:rFonts w:hint="eastAsia"/>
        </w:rPr>
        <w:t>本文件起草单位：</w:t>
      </w:r>
      <w:r w:rsidR="00347592" w:rsidRPr="00347592">
        <w:rPr>
          <w:rFonts w:hint="eastAsia"/>
        </w:rPr>
        <w:t>广西壮族自治区自然资源调查监测院、广西壮族自治区自然资源产品质量检验中心、南宁市自然资源信息集团有限公司。</w:t>
      </w:r>
    </w:p>
    <w:p w14:paraId="2CCC98F1" w14:textId="55C5D192" w:rsidR="003B1F3A" w:rsidRDefault="003B1F3A" w:rsidP="00884FC3">
      <w:pPr>
        <w:pStyle w:val="affffb"/>
        <w:ind w:firstLine="420"/>
      </w:pPr>
      <w:r>
        <w:rPr>
          <w:rFonts w:hint="eastAsia"/>
        </w:rPr>
        <w:t>本文件主要起草人：</w:t>
      </w:r>
      <w:r w:rsidR="00884FC3">
        <w:rPr>
          <w:rFonts w:hint="eastAsia"/>
        </w:rPr>
        <w:t>文浩翔、梁雄乾、冯一军、梁绕、李正劼、唐锦程、庄翔、曾伶玲、蒋勋、高珺瑶。</w:t>
      </w:r>
    </w:p>
    <w:p w14:paraId="40141C95" w14:textId="77777777" w:rsidR="003B1F3A" w:rsidRDefault="003B1F3A" w:rsidP="003B1F3A">
      <w:pPr>
        <w:pStyle w:val="affffb"/>
        <w:ind w:firstLine="420"/>
      </w:pPr>
    </w:p>
    <w:p w14:paraId="5E996176" w14:textId="77777777" w:rsidR="003B1F3A" w:rsidRPr="003B1F3A" w:rsidRDefault="003B1F3A" w:rsidP="003B1F3A">
      <w:pPr>
        <w:pStyle w:val="affffb"/>
        <w:ind w:firstLine="420"/>
        <w:sectPr w:rsidR="003B1F3A" w:rsidRPr="003B1F3A" w:rsidSect="00B70131">
          <w:headerReference w:type="even" r:id="rId20"/>
          <w:headerReference w:type="default" r:id="rId21"/>
          <w:footerReference w:type="even" r:id="rId22"/>
          <w:footerReference w:type="default" r:id="rId23"/>
          <w:pgSz w:w="11906" w:h="16838" w:code="9"/>
          <w:pgMar w:top="1928" w:right="1134" w:bottom="1134" w:left="1134" w:header="1418" w:footer="1134" w:gutter="284"/>
          <w:pgNumType w:fmt="upperRoman"/>
          <w:cols w:space="425"/>
          <w:formProt w:val="0"/>
          <w:docGrid w:linePitch="312"/>
        </w:sectPr>
      </w:pPr>
    </w:p>
    <w:p w14:paraId="3D3CC3D5" w14:textId="77777777" w:rsidR="00894836" w:rsidRPr="00145D9D" w:rsidRDefault="00894836" w:rsidP="00093D25">
      <w:pPr>
        <w:spacing w:line="20" w:lineRule="exact"/>
        <w:jc w:val="center"/>
        <w:rPr>
          <w:rFonts w:ascii="黑体" w:eastAsia="黑体" w:hAnsi="黑体"/>
          <w:sz w:val="32"/>
          <w:szCs w:val="32"/>
        </w:rPr>
      </w:pPr>
      <w:bookmarkStart w:id="27" w:name="BookMark4"/>
      <w:bookmarkEnd w:id="26"/>
    </w:p>
    <w:p w14:paraId="5F31A5A8"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1502959BF3244B5587813501B04DB51E"/>
        </w:placeholder>
      </w:sdtPr>
      <w:sdtEndPr/>
      <w:sdtContent>
        <w:bookmarkStart w:id="28" w:name="NEW_STAND_NAME" w:displacedByCustomXml="prev"/>
        <w:p w14:paraId="0EAD11B9" w14:textId="50C37FFC" w:rsidR="00F26B7E" w:rsidRPr="00F26B7E" w:rsidRDefault="00347592" w:rsidP="00347592">
          <w:pPr>
            <w:pStyle w:val="afffffffff8"/>
            <w:spacing w:beforeLines="1" w:before="2" w:afterLines="220" w:after="528"/>
          </w:pPr>
          <w:r>
            <w:rPr>
              <w:rFonts w:hint="eastAsia"/>
            </w:rPr>
            <w:t>田长巡管理系统应用服务规范</w:t>
          </w:r>
        </w:p>
      </w:sdtContent>
    </w:sdt>
    <w:bookmarkEnd w:id="28" w:displacedByCustomXml="prev"/>
    <w:p w14:paraId="208DAB12" w14:textId="77777777" w:rsidR="00E2552F" w:rsidRDefault="00E2552F" w:rsidP="00A77CCB">
      <w:pPr>
        <w:pStyle w:val="affc"/>
        <w:spacing w:before="240" w:after="240"/>
      </w:pPr>
      <w:bookmarkStart w:id="29" w:name="_Toc17233325"/>
      <w:bookmarkStart w:id="30" w:name="_Toc17233333"/>
      <w:bookmarkStart w:id="31" w:name="_Toc24884211"/>
      <w:bookmarkStart w:id="32" w:name="_Toc24884218"/>
      <w:bookmarkStart w:id="33" w:name="_Toc26648465"/>
      <w:bookmarkStart w:id="34" w:name="_Toc26718930"/>
      <w:bookmarkStart w:id="35" w:name="_Toc26986530"/>
      <w:bookmarkStart w:id="36" w:name="_Toc26986771"/>
      <w:bookmarkStart w:id="37" w:name="_Toc97192964"/>
      <w:bookmarkStart w:id="38" w:name="_Toc164856883"/>
      <w:bookmarkStart w:id="39" w:name="_Toc164874903"/>
      <w:bookmarkStart w:id="40" w:name="_Toc165445434"/>
      <w:bookmarkStart w:id="41" w:name="_Toc165447643"/>
      <w:r>
        <w:rPr>
          <w:rFonts w:hint="eastAsia"/>
        </w:rPr>
        <w:t>范围</w:t>
      </w:r>
      <w:bookmarkEnd w:id="29"/>
      <w:bookmarkEnd w:id="30"/>
      <w:bookmarkEnd w:id="31"/>
      <w:bookmarkEnd w:id="32"/>
      <w:bookmarkEnd w:id="33"/>
      <w:bookmarkEnd w:id="34"/>
      <w:bookmarkEnd w:id="35"/>
      <w:bookmarkEnd w:id="36"/>
      <w:bookmarkEnd w:id="37"/>
      <w:bookmarkEnd w:id="38"/>
      <w:bookmarkEnd w:id="39"/>
      <w:bookmarkEnd w:id="40"/>
      <w:bookmarkEnd w:id="41"/>
    </w:p>
    <w:p w14:paraId="75E8823D" w14:textId="5758B32E" w:rsidR="008B0C9C" w:rsidRDefault="00706188" w:rsidP="008B0C9C">
      <w:pPr>
        <w:pStyle w:val="affffb"/>
        <w:ind w:firstLine="420"/>
      </w:pPr>
      <w:bookmarkStart w:id="42" w:name="_Toc17233326"/>
      <w:bookmarkStart w:id="43" w:name="_Toc17233334"/>
      <w:bookmarkStart w:id="44" w:name="_Toc24884212"/>
      <w:bookmarkStart w:id="45" w:name="_Toc24884219"/>
      <w:bookmarkStart w:id="46" w:name="_Toc26648466"/>
      <w:r>
        <w:rPr>
          <w:rFonts w:hint="eastAsia"/>
        </w:rPr>
        <w:t>本文件</w:t>
      </w:r>
      <w:r w:rsidR="00A74883">
        <w:rPr>
          <w:rFonts w:hint="eastAsia"/>
        </w:rPr>
        <w:t>界定了</w:t>
      </w:r>
      <w:r w:rsidR="00347592">
        <w:rPr>
          <w:rFonts w:hint="eastAsia"/>
        </w:rPr>
        <w:t>田长巡管理系统</w:t>
      </w:r>
      <w:r w:rsidR="00A74883">
        <w:t>的术语和定义，规定了</w:t>
      </w:r>
      <w:r w:rsidR="00347592">
        <w:rPr>
          <w:rFonts w:hint="eastAsia"/>
        </w:rPr>
        <w:t>基本要求、服务内容、服务方式、服务接口和服务权限</w:t>
      </w:r>
      <w:r w:rsidR="00555540">
        <w:rPr>
          <w:rFonts w:hint="eastAsia"/>
        </w:rPr>
        <w:t>等</w:t>
      </w:r>
      <w:r w:rsidR="00555540">
        <w:t>方面的要求。</w:t>
      </w:r>
    </w:p>
    <w:p w14:paraId="3F164162" w14:textId="533F9651" w:rsidR="00E761AA" w:rsidRDefault="00E761AA" w:rsidP="008B0C9C">
      <w:pPr>
        <w:pStyle w:val="affffb"/>
        <w:ind w:firstLine="420"/>
      </w:pPr>
      <w:r>
        <w:rPr>
          <w:rFonts w:hint="eastAsia"/>
        </w:rPr>
        <w:t>本文件</w:t>
      </w:r>
      <w:r>
        <w:t>适用于</w:t>
      </w:r>
      <w:r w:rsidR="00785CB8">
        <w:rPr>
          <w:rFonts w:hint="eastAsia"/>
        </w:rPr>
        <w:t>田长巡管理系统的应用服务。</w:t>
      </w:r>
    </w:p>
    <w:p w14:paraId="73D960E8" w14:textId="77777777" w:rsidR="00E2552F" w:rsidRDefault="00E2552F" w:rsidP="00A77CCB">
      <w:pPr>
        <w:pStyle w:val="affc"/>
        <w:spacing w:before="240" w:after="240"/>
      </w:pPr>
      <w:bookmarkStart w:id="47" w:name="_Toc26718931"/>
      <w:bookmarkStart w:id="48" w:name="_Toc26986531"/>
      <w:bookmarkStart w:id="49" w:name="_Toc26986772"/>
      <w:bookmarkStart w:id="50" w:name="_Toc97192965"/>
      <w:bookmarkStart w:id="51" w:name="_Toc164856884"/>
      <w:bookmarkStart w:id="52" w:name="_Toc164874904"/>
      <w:bookmarkStart w:id="53" w:name="_Toc165445435"/>
      <w:bookmarkStart w:id="54" w:name="_Toc165447644"/>
      <w:r>
        <w:rPr>
          <w:rFonts w:hint="eastAsia"/>
        </w:rPr>
        <w:t>规范性引用文件</w:t>
      </w:r>
      <w:bookmarkEnd w:id="42"/>
      <w:bookmarkEnd w:id="43"/>
      <w:bookmarkEnd w:id="44"/>
      <w:bookmarkEnd w:id="45"/>
      <w:bookmarkEnd w:id="46"/>
      <w:bookmarkEnd w:id="47"/>
      <w:bookmarkEnd w:id="48"/>
      <w:bookmarkEnd w:id="49"/>
      <w:bookmarkEnd w:id="50"/>
      <w:bookmarkEnd w:id="51"/>
      <w:bookmarkEnd w:id="52"/>
      <w:bookmarkEnd w:id="53"/>
      <w:bookmarkEnd w:id="54"/>
    </w:p>
    <w:sdt>
      <w:sdtPr>
        <w:rPr>
          <w:rFonts w:hint="eastAsia"/>
        </w:rPr>
        <w:id w:val="715848253"/>
        <w:placeholder>
          <w:docPart w:val="C788A77752D04A4B9559B14FD762295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7567A322" w14:textId="19D80ACC" w:rsidR="008A57E6" w:rsidRDefault="004C011D"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A22535A" w14:textId="42AE9C8E" w:rsidR="00546505" w:rsidRDefault="00546505" w:rsidP="004C011D">
      <w:pPr>
        <w:pStyle w:val="affffb"/>
        <w:ind w:firstLine="420"/>
      </w:pPr>
      <w:bookmarkStart w:id="55" w:name="_Toc97192966"/>
      <w:bookmarkStart w:id="56" w:name="_Toc164856885"/>
      <w:bookmarkStart w:id="57" w:name="_Toc164874905"/>
      <w:r w:rsidRPr="00546505">
        <w:t>GB/T 18316</w:t>
      </w:r>
      <w:r>
        <w:t xml:space="preserve">  </w:t>
      </w:r>
      <w:r w:rsidRPr="00546505">
        <w:rPr>
          <w:rFonts w:hint="eastAsia"/>
        </w:rPr>
        <w:t>数字测绘成果质量检查与验收</w:t>
      </w:r>
    </w:p>
    <w:p w14:paraId="30ADE2B8" w14:textId="150273D4" w:rsidR="004C011D" w:rsidRDefault="004C011D" w:rsidP="004C011D">
      <w:pPr>
        <w:pStyle w:val="affffb"/>
        <w:ind w:firstLine="420"/>
      </w:pPr>
      <w:r w:rsidRPr="004C011D">
        <w:rPr>
          <w:rFonts w:hint="eastAsia"/>
        </w:rPr>
        <w:t>T/GXAS XXXX</w:t>
      </w:r>
      <w:r>
        <w:rPr>
          <w:rFonts w:hint="eastAsia"/>
        </w:rPr>
        <w:t xml:space="preserve"> </w:t>
      </w:r>
      <w:r>
        <w:t xml:space="preserve"> </w:t>
      </w:r>
      <w:r w:rsidRPr="004C011D">
        <w:rPr>
          <w:rFonts w:hint="eastAsia"/>
        </w:rPr>
        <w:t>田长巡管理系统外业调查数据包生成规范</w:t>
      </w:r>
    </w:p>
    <w:p w14:paraId="5A1D0FE2" w14:textId="3C1D0991" w:rsidR="00630655" w:rsidRPr="00630655" w:rsidRDefault="00630655" w:rsidP="004C011D">
      <w:pPr>
        <w:pStyle w:val="affffb"/>
        <w:ind w:firstLine="420"/>
      </w:pPr>
      <w:r w:rsidRPr="00630655">
        <w:rPr>
          <w:rFonts w:hint="eastAsia"/>
        </w:rPr>
        <w:t>T/GX</w:t>
      </w:r>
      <w:r w:rsidRPr="00630655">
        <w:t>A</w:t>
      </w:r>
      <w:r w:rsidRPr="00630655">
        <w:rPr>
          <w:rFonts w:hint="eastAsia"/>
        </w:rPr>
        <w:t>S</w:t>
      </w:r>
      <w:r w:rsidRPr="00630655">
        <w:t xml:space="preserve"> XXXX</w:t>
      </w:r>
      <w:r w:rsidRPr="00630655">
        <w:rPr>
          <w:rFonts w:hint="eastAsia"/>
        </w:rPr>
        <w:t xml:space="preserve"> </w:t>
      </w:r>
      <w:r w:rsidRPr="00630655">
        <w:t xml:space="preserve"> </w:t>
      </w:r>
      <w:r w:rsidRPr="00630655">
        <w:rPr>
          <w:rFonts w:hint="eastAsia"/>
        </w:rPr>
        <w:t>田长巡管理系统接口规范</w:t>
      </w:r>
    </w:p>
    <w:p w14:paraId="6C37AC25" w14:textId="18E55300" w:rsidR="00B265BC" w:rsidRPr="00E030F9" w:rsidRDefault="00FD59EB" w:rsidP="00FD59EB">
      <w:pPr>
        <w:pStyle w:val="affc"/>
        <w:spacing w:before="240" w:after="240"/>
      </w:pPr>
      <w:bookmarkStart w:id="58" w:name="_Toc165445436"/>
      <w:bookmarkStart w:id="59" w:name="_Toc165447645"/>
      <w:r>
        <w:rPr>
          <w:rFonts w:hint="eastAsia"/>
          <w:szCs w:val="21"/>
        </w:rPr>
        <w:t>术语和定义</w:t>
      </w:r>
      <w:bookmarkEnd w:id="55"/>
      <w:bookmarkEnd w:id="56"/>
      <w:bookmarkEnd w:id="57"/>
      <w:bookmarkEnd w:id="58"/>
      <w:bookmarkEnd w:id="59"/>
    </w:p>
    <w:bookmarkStart w:id="60" w:name="_Toc26986532" w:displacedByCustomXml="next"/>
    <w:bookmarkEnd w:id="60" w:displacedByCustomXml="next"/>
    <w:sdt>
      <w:sdtPr>
        <w:id w:val="-1909835108"/>
        <w:placeholder>
          <w:docPart w:val="3CC5511E09A648B5BB5359BB27A4CD9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2ED3F823" w14:textId="3AA75143" w:rsidR="003C010C" w:rsidRDefault="00347592" w:rsidP="00BA263B">
          <w:pPr>
            <w:pStyle w:val="affffb"/>
            <w:ind w:firstLine="420"/>
          </w:pPr>
          <w:r>
            <w:t>下列术语和定义适用于本文件。</w:t>
          </w:r>
        </w:p>
      </w:sdtContent>
    </w:sdt>
    <w:p w14:paraId="14E31163" w14:textId="0348D632" w:rsidR="004B3E93" w:rsidRPr="004C011D" w:rsidRDefault="004C011D" w:rsidP="004C011D">
      <w:pPr>
        <w:pStyle w:val="afffffffffff5"/>
        <w:ind w:left="420" w:hangingChars="200" w:hanging="420"/>
        <w:rPr>
          <w:rFonts w:ascii="黑体" w:eastAsia="黑体" w:hAnsi="黑体"/>
        </w:rPr>
      </w:pPr>
      <w:r w:rsidRPr="004C011D">
        <w:rPr>
          <w:rFonts w:ascii="黑体" w:eastAsia="黑体" w:hAnsi="黑体"/>
        </w:rPr>
        <w:br/>
      </w:r>
      <w:r w:rsidR="00347592" w:rsidRPr="004C011D">
        <w:rPr>
          <w:rFonts w:ascii="黑体" w:eastAsia="黑体" w:hAnsi="黑体" w:hint="eastAsia"/>
        </w:rPr>
        <w:t xml:space="preserve">田长巡管理系统 </w:t>
      </w:r>
      <w:r w:rsidR="00347592" w:rsidRPr="004C011D">
        <w:rPr>
          <w:rFonts w:ascii="黑体" w:eastAsia="黑体" w:hAnsi="黑体"/>
        </w:rPr>
        <w:t xml:space="preserve"> field chief patrol management system</w:t>
      </w:r>
    </w:p>
    <w:p w14:paraId="1C12A1CD" w14:textId="473510E4" w:rsidR="004E16D7" w:rsidRDefault="004E16D7" w:rsidP="00E81E10">
      <w:pPr>
        <w:pStyle w:val="affffb"/>
        <w:ind w:firstLine="420"/>
      </w:pPr>
      <w:bookmarkStart w:id="61" w:name="_Hlk165444411"/>
      <w:bookmarkStart w:id="62" w:name="_Hlk165348914"/>
      <w:r>
        <w:t>据田长制管理要求，运用GIS(地理信息系统)、大数据分析与云计算、移动互联网等技术，通过实地巡查与上报、快速响应与信息共享等手段，建立耕地网格化信息化管理的计算机系统，落实田长制政策要求、达到耕地问题处理高效化、耕地保护精细化</w:t>
      </w:r>
      <w:bookmarkEnd w:id="61"/>
      <w:r>
        <w:t>。</w:t>
      </w:r>
    </w:p>
    <w:p w14:paraId="70CADB37" w14:textId="56AE21EB" w:rsidR="00EF6D66" w:rsidRPr="00201107" w:rsidRDefault="00201107" w:rsidP="004C011D">
      <w:pPr>
        <w:pStyle w:val="afff2"/>
      </w:pPr>
      <w:r>
        <w:rPr>
          <w:rFonts w:hint="eastAsia"/>
        </w:rPr>
        <w:t>田长巡管理系统包含</w:t>
      </w:r>
      <w:r w:rsidR="00EF6D66" w:rsidRPr="00347592">
        <w:rPr>
          <w:rFonts w:hint="eastAsia"/>
        </w:rPr>
        <w:t>田长巡</w:t>
      </w:r>
      <w:r w:rsidR="00EF6D66">
        <w:rPr>
          <w:rFonts w:hint="eastAsia"/>
        </w:rPr>
        <w:t>APP</w:t>
      </w:r>
      <w:r>
        <w:rPr>
          <w:rFonts w:hint="eastAsia"/>
          <w:noProof/>
        </w:rPr>
        <w:t>、</w:t>
      </w:r>
      <w:r w:rsidR="00BD2CF2" w:rsidRPr="00347592">
        <w:rPr>
          <w:rFonts w:hint="eastAsia"/>
        </w:rPr>
        <w:t>田长巡</w:t>
      </w:r>
      <w:r w:rsidR="00BD2CF2">
        <w:rPr>
          <w:rFonts w:hint="eastAsia"/>
        </w:rPr>
        <w:t>管理端APP</w:t>
      </w:r>
      <w:r>
        <w:rPr>
          <w:rFonts w:hint="eastAsia"/>
          <w:noProof/>
        </w:rPr>
        <w:t>、</w:t>
      </w:r>
      <w:r w:rsidR="00BD2CF2" w:rsidRPr="00347592">
        <w:rPr>
          <w:rFonts w:hint="eastAsia"/>
        </w:rPr>
        <w:t>田长巡</w:t>
      </w:r>
      <w:r w:rsidR="00BD2CF2">
        <w:rPr>
          <w:rFonts w:hint="eastAsia"/>
        </w:rPr>
        <w:t>管理平台</w:t>
      </w:r>
      <w:r w:rsidR="002331E8">
        <w:rPr>
          <w:rFonts w:hint="eastAsia"/>
        </w:rPr>
        <w:t>。</w:t>
      </w:r>
    </w:p>
    <w:p w14:paraId="79A50411" w14:textId="6092CF25" w:rsidR="00347592" w:rsidRDefault="00347592" w:rsidP="00527F0A">
      <w:pPr>
        <w:pStyle w:val="affc"/>
        <w:spacing w:before="240" w:after="240"/>
      </w:pPr>
      <w:bookmarkStart w:id="63" w:name="_Toc164856886"/>
      <w:bookmarkStart w:id="64" w:name="_Toc164874906"/>
      <w:bookmarkStart w:id="65" w:name="_Toc165445438"/>
      <w:bookmarkStart w:id="66" w:name="_Toc165447646"/>
      <w:bookmarkEnd w:id="62"/>
      <w:r>
        <w:rPr>
          <w:rFonts w:hint="eastAsia"/>
        </w:rPr>
        <w:t>基本要求</w:t>
      </w:r>
      <w:bookmarkEnd w:id="63"/>
      <w:bookmarkEnd w:id="64"/>
      <w:bookmarkEnd w:id="65"/>
      <w:bookmarkEnd w:id="66"/>
    </w:p>
    <w:p w14:paraId="1D17C1A2" w14:textId="77777777" w:rsidR="00A338D5" w:rsidRPr="004C011D" w:rsidRDefault="00A338D5" w:rsidP="00A338D5">
      <w:pPr>
        <w:pStyle w:val="affffffffe"/>
      </w:pPr>
      <w:r w:rsidRPr="004C011D">
        <w:rPr>
          <w:rFonts w:hint="eastAsia"/>
        </w:rPr>
        <w:t>应支持全天候服务。</w:t>
      </w:r>
    </w:p>
    <w:p w14:paraId="12488613" w14:textId="333C9967" w:rsidR="00A338D5" w:rsidRPr="004C011D" w:rsidRDefault="00A338D5" w:rsidP="00A338D5">
      <w:pPr>
        <w:pStyle w:val="affffffffe"/>
      </w:pPr>
      <w:r w:rsidRPr="004C011D">
        <w:rPr>
          <w:rFonts w:hint="eastAsia"/>
        </w:rPr>
        <w:t>错误率应小于0.01％。</w:t>
      </w:r>
    </w:p>
    <w:p w14:paraId="65E94CD5" w14:textId="0C7AD6F7" w:rsidR="00A338D5" w:rsidRPr="004C011D" w:rsidRDefault="00A338D5" w:rsidP="00A338D5">
      <w:pPr>
        <w:pStyle w:val="affffffffe"/>
      </w:pPr>
      <w:r w:rsidRPr="004C011D">
        <w:rPr>
          <w:rFonts w:hint="eastAsia"/>
        </w:rPr>
        <w:t>信息应具有可追溯性。</w:t>
      </w:r>
    </w:p>
    <w:p w14:paraId="479E22D0" w14:textId="77777777" w:rsidR="00A338D5" w:rsidRPr="004C011D" w:rsidRDefault="00A338D5" w:rsidP="00A338D5">
      <w:pPr>
        <w:pStyle w:val="affffffffe"/>
      </w:pPr>
      <w:r w:rsidRPr="004C011D">
        <w:rPr>
          <w:rFonts w:hint="eastAsia"/>
        </w:rPr>
        <w:t>应具有查询、增加、修改、删除、导入、导出、统计等功能。</w:t>
      </w:r>
    </w:p>
    <w:p w14:paraId="308A6EDA" w14:textId="0DD16C37" w:rsidR="00FC02EC" w:rsidRPr="004C011D" w:rsidRDefault="00A338D5" w:rsidP="00625ACA">
      <w:pPr>
        <w:pStyle w:val="affffffffe"/>
      </w:pPr>
      <w:r w:rsidRPr="004C011D">
        <w:rPr>
          <w:rFonts w:hint="eastAsia"/>
        </w:rPr>
        <w:t>应支持1</w:t>
      </w:r>
      <w:r w:rsidRPr="004C011D">
        <w:rPr>
          <w:rFonts w:hint="eastAsia"/>
          <w:vertAlign w:val="superscript"/>
        </w:rPr>
        <w:t xml:space="preserve"> </w:t>
      </w:r>
      <w:r w:rsidRPr="004C011D">
        <w:rPr>
          <w:rFonts w:hint="eastAsia"/>
        </w:rPr>
        <w:t>000人以上同时访问</w:t>
      </w:r>
      <w:r w:rsidR="00FC02EC" w:rsidRPr="004C011D">
        <w:rPr>
          <w:rFonts w:hint="eastAsia"/>
        </w:rPr>
        <w:t>，服务加载响应时间不超过3</w:t>
      </w:r>
      <w:r w:rsidR="00FC02EC" w:rsidRPr="004C011D">
        <w:rPr>
          <w:vertAlign w:val="superscript"/>
        </w:rPr>
        <w:t xml:space="preserve"> </w:t>
      </w:r>
      <w:r w:rsidR="00FC02EC" w:rsidRPr="004C011D">
        <w:rPr>
          <w:rFonts w:hint="eastAsia"/>
        </w:rPr>
        <w:t>s，信息查询加载响应时间不超过5</w:t>
      </w:r>
      <w:r w:rsidR="00FC02EC" w:rsidRPr="004C011D">
        <w:rPr>
          <w:vertAlign w:val="superscript"/>
        </w:rPr>
        <w:t xml:space="preserve"> </w:t>
      </w:r>
      <w:r w:rsidR="00FC02EC" w:rsidRPr="004C011D">
        <w:rPr>
          <w:rFonts w:hint="eastAsia"/>
        </w:rPr>
        <w:t>s。</w:t>
      </w:r>
    </w:p>
    <w:p w14:paraId="4E8CD23A" w14:textId="732E2FBF" w:rsidR="00A338D5" w:rsidRPr="004C011D" w:rsidRDefault="00A338D5" w:rsidP="00A338D5">
      <w:pPr>
        <w:pStyle w:val="affffffffe"/>
      </w:pPr>
      <w:r w:rsidRPr="004C011D">
        <w:rPr>
          <w:rFonts w:hint="eastAsia"/>
        </w:rPr>
        <w:t>数据保存周期应不少于三年。</w:t>
      </w:r>
    </w:p>
    <w:p w14:paraId="7879E03C" w14:textId="77777777" w:rsidR="00A338D5" w:rsidRPr="004C011D" w:rsidRDefault="00A338D5" w:rsidP="00A338D5">
      <w:pPr>
        <w:pStyle w:val="affffffffe"/>
      </w:pPr>
      <w:r w:rsidRPr="004C011D">
        <w:rPr>
          <w:rFonts w:hint="eastAsia"/>
        </w:rPr>
        <w:t>可支持在主流的操作系统和浏览器上运行。</w:t>
      </w:r>
    </w:p>
    <w:p w14:paraId="78D64B08" w14:textId="5DE05101" w:rsidR="00347592" w:rsidRDefault="00A338D5" w:rsidP="00A338D5">
      <w:pPr>
        <w:pStyle w:val="affffffffe"/>
      </w:pPr>
      <w:r w:rsidRPr="004C011D">
        <w:rPr>
          <w:rFonts w:hint="eastAsia"/>
        </w:rPr>
        <w:t>可支持在当前功能基础上进行功能扩展。</w:t>
      </w:r>
    </w:p>
    <w:p w14:paraId="644E9292" w14:textId="6D1070BF" w:rsidR="00347592" w:rsidRDefault="00347592" w:rsidP="00347592">
      <w:pPr>
        <w:pStyle w:val="affc"/>
        <w:spacing w:before="240" w:after="240"/>
      </w:pPr>
      <w:bookmarkStart w:id="67" w:name="_Toc164856887"/>
      <w:bookmarkStart w:id="68" w:name="_Toc164874907"/>
      <w:bookmarkStart w:id="69" w:name="_Toc165445439"/>
      <w:bookmarkStart w:id="70" w:name="_Toc165447647"/>
      <w:r>
        <w:rPr>
          <w:rFonts w:hint="eastAsia"/>
        </w:rPr>
        <w:t>服务内容</w:t>
      </w:r>
      <w:bookmarkEnd w:id="67"/>
      <w:bookmarkEnd w:id="68"/>
      <w:bookmarkEnd w:id="69"/>
      <w:bookmarkEnd w:id="70"/>
    </w:p>
    <w:p w14:paraId="67C7822D" w14:textId="77777777" w:rsidR="00F16F94" w:rsidRDefault="00F16F94" w:rsidP="00F16F94">
      <w:pPr>
        <w:pStyle w:val="affd"/>
        <w:spacing w:before="120" w:after="120"/>
      </w:pPr>
      <w:r>
        <w:rPr>
          <w:rFonts w:hint="eastAsia"/>
        </w:rPr>
        <w:t>服务分类</w:t>
      </w:r>
    </w:p>
    <w:p w14:paraId="6BD9F121" w14:textId="7B8E4B43" w:rsidR="00F16F94" w:rsidRDefault="00F16F94" w:rsidP="00F16F94">
      <w:pPr>
        <w:pStyle w:val="affffb"/>
        <w:ind w:firstLine="420"/>
      </w:pPr>
      <w:r>
        <w:rPr>
          <w:rFonts w:hint="eastAsia"/>
        </w:rPr>
        <w:t>应包括但不限于以下</w:t>
      </w:r>
      <w:r w:rsidR="007B4109">
        <w:rPr>
          <w:rFonts w:hint="eastAsia"/>
        </w:rPr>
        <w:t>服务</w:t>
      </w:r>
      <w:r>
        <w:rPr>
          <w:rFonts w:hint="eastAsia"/>
        </w:rPr>
        <w:t>：</w:t>
      </w:r>
    </w:p>
    <w:p w14:paraId="7D66BF7D" w14:textId="4AA7AB7D" w:rsidR="007B4109" w:rsidRDefault="007B4109" w:rsidP="007B4109">
      <w:pPr>
        <w:pStyle w:val="af2"/>
      </w:pPr>
      <w:r>
        <w:rPr>
          <w:rFonts w:hint="eastAsia"/>
        </w:rPr>
        <w:t>统一认证服务</w:t>
      </w:r>
      <w:r w:rsidR="00E81E10">
        <w:rPr>
          <w:rFonts w:hint="eastAsia"/>
        </w:rPr>
        <w:t>；</w:t>
      </w:r>
    </w:p>
    <w:p w14:paraId="69CD21AF" w14:textId="1CE3526B" w:rsidR="007B4109" w:rsidRDefault="007B4109" w:rsidP="007B4109">
      <w:pPr>
        <w:pStyle w:val="af2"/>
      </w:pPr>
      <w:r>
        <w:rPr>
          <w:rFonts w:hint="eastAsia"/>
        </w:rPr>
        <w:t>信息安全服务</w:t>
      </w:r>
      <w:r w:rsidR="00E81E10">
        <w:rPr>
          <w:rFonts w:hint="eastAsia"/>
        </w:rPr>
        <w:t>；</w:t>
      </w:r>
    </w:p>
    <w:p w14:paraId="7D921967" w14:textId="2BDF6C68" w:rsidR="007B4109" w:rsidRDefault="007B4109" w:rsidP="007B4109">
      <w:pPr>
        <w:pStyle w:val="af2"/>
      </w:pPr>
      <w:r>
        <w:rPr>
          <w:rFonts w:hint="eastAsia"/>
        </w:rPr>
        <w:t>数据校验服务</w:t>
      </w:r>
      <w:r w:rsidR="00E81E10">
        <w:rPr>
          <w:rFonts w:hint="eastAsia"/>
        </w:rPr>
        <w:t>；</w:t>
      </w:r>
    </w:p>
    <w:p w14:paraId="68E574A9" w14:textId="06B856D1" w:rsidR="007B4109" w:rsidRDefault="007B4109" w:rsidP="007B4109">
      <w:pPr>
        <w:pStyle w:val="af2"/>
      </w:pPr>
      <w:r>
        <w:rPr>
          <w:rFonts w:hint="eastAsia"/>
        </w:rPr>
        <w:t>数据同步服务</w:t>
      </w:r>
      <w:r w:rsidR="00E81E10">
        <w:rPr>
          <w:rFonts w:hint="eastAsia"/>
        </w:rPr>
        <w:t>；</w:t>
      </w:r>
    </w:p>
    <w:p w14:paraId="45B95521" w14:textId="12B31931" w:rsidR="007B4109" w:rsidRDefault="007B4109" w:rsidP="007B4109">
      <w:pPr>
        <w:pStyle w:val="af2"/>
      </w:pPr>
      <w:r>
        <w:rPr>
          <w:rFonts w:hint="eastAsia"/>
        </w:rPr>
        <w:t>工作流引擎服务</w:t>
      </w:r>
      <w:r w:rsidR="00E81E10">
        <w:rPr>
          <w:rFonts w:hint="eastAsia"/>
        </w:rPr>
        <w:t>；</w:t>
      </w:r>
    </w:p>
    <w:p w14:paraId="7203B5BE" w14:textId="1C77E466" w:rsidR="007B4109" w:rsidRDefault="007B4109" w:rsidP="007B4109">
      <w:pPr>
        <w:pStyle w:val="af2"/>
      </w:pPr>
      <w:r>
        <w:rPr>
          <w:rFonts w:hint="eastAsia"/>
        </w:rPr>
        <w:t>外业举证管理服务</w:t>
      </w:r>
      <w:r w:rsidR="00E81E10">
        <w:rPr>
          <w:rFonts w:hint="eastAsia"/>
        </w:rPr>
        <w:t>；</w:t>
      </w:r>
    </w:p>
    <w:p w14:paraId="1360234D" w14:textId="182C0D64" w:rsidR="007B4109" w:rsidRDefault="007B4109" w:rsidP="007B4109">
      <w:pPr>
        <w:pStyle w:val="af2"/>
      </w:pPr>
      <w:r>
        <w:rPr>
          <w:rFonts w:hint="eastAsia"/>
        </w:rPr>
        <w:lastRenderedPageBreak/>
        <w:t>巡田管理服务</w:t>
      </w:r>
      <w:r w:rsidR="00E81E10">
        <w:rPr>
          <w:rFonts w:hint="eastAsia"/>
        </w:rPr>
        <w:t>；</w:t>
      </w:r>
    </w:p>
    <w:p w14:paraId="6A36FC63" w14:textId="38084723" w:rsidR="007B4109" w:rsidRDefault="007B4109" w:rsidP="007B4109">
      <w:pPr>
        <w:pStyle w:val="af2"/>
      </w:pPr>
      <w:r>
        <w:rPr>
          <w:rFonts w:hint="eastAsia"/>
        </w:rPr>
        <w:t>问题上报管理服务</w:t>
      </w:r>
      <w:r w:rsidR="00E81E10">
        <w:rPr>
          <w:rFonts w:hint="eastAsia"/>
        </w:rPr>
        <w:t>；</w:t>
      </w:r>
    </w:p>
    <w:p w14:paraId="5A7D63BD" w14:textId="158FF295" w:rsidR="007B4109" w:rsidRDefault="007B4109" w:rsidP="007B4109">
      <w:pPr>
        <w:pStyle w:val="af2"/>
      </w:pPr>
      <w:r>
        <w:rPr>
          <w:rFonts w:hint="eastAsia"/>
        </w:rPr>
        <w:t>田长业务报表服务</w:t>
      </w:r>
      <w:r w:rsidR="00E81E10">
        <w:rPr>
          <w:rFonts w:hint="eastAsia"/>
        </w:rPr>
        <w:t>；</w:t>
      </w:r>
    </w:p>
    <w:p w14:paraId="17683A94" w14:textId="5F6EDC0E" w:rsidR="007B4109" w:rsidRDefault="007B4109" w:rsidP="007B4109">
      <w:pPr>
        <w:pStyle w:val="af2"/>
      </w:pPr>
      <w:r>
        <w:rPr>
          <w:rFonts w:hint="eastAsia"/>
        </w:rPr>
        <w:t>综合信息服务</w:t>
      </w:r>
      <w:r w:rsidR="00E81E10">
        <w:rPr>
          <w:rFonts w:hint="eastAsia"/>
        </w:rPr>
        <w:t>；</w:t>
      </w:r>
    </w:p>
    <w:p w14:paraId="149C0F58" w14:textId="3FB399C2" w:rsidR="007B4109" w:rsidRDefault="007B4109" w:rsidP="007B4109">
      <w:pPr>
        <w:pStyle w:val="af2"/>
      </w:pPr>
      <w:r>
        <w:rPr>
          <w:rFonts w:hint="eastAsia"/>
        </w:rPr>
        <w:t>地理信息相关服务</w:t>
      </w:r>
      <w:r w:rsidR="00E81E10">
        <w:rPr>
          <w:rFonts w:hint="eastAsia"/>
        </w:rPr>
        <w:t>；</w:t>
      </w:r>
    </w:p>
    <w:p w14:paraId="3D7D42E4" w14:textId="461E927C" w:rsidR="00F16F94" w:rsidRDefault="007B4109" w:rsidP="007B4109">
      <w:pPr>
        <w:pStyle w:val="af2"/>
      </w:pPr>
      <w:r>
        <w:rPr>
          <w:rFonts w:hint="eastAsia"/>
        </w:rPr>
        <w:t>云查询服务</w:t>
      </w:r>
      <w:r w:rsidR="00E81E10">
        <w:rPr>
          <w:rFonts w:hint="eastAsia"/>
        </w:rPr>
        <w:t>。</w:t>
      </w:r>
    </w:p>
    <w:p w14:paraId="51F96A06" w14:textId="77777777" w:rsidR="00F16F94" w:rsidRDefault="00F16F94" w:rsidP="00F16F94">
      <w:pPr>
        <w:pStyle w:val="affd"/>
        <w:spacing w:before="120" w:after="120"/>
      </w:pPr>
      <w:r>
        <w:rPr>
          <w:rFonts w:hint="eastAsia"/>
        </w:rPr>
        <w:t>统一认证服务</w:t>
      </w:r>
    </w:p>
    <w:p w14:paraId="2E2153DA" w14:textId="5284E9C6" w:rsidR="004C011D" w:rsidRDefault="00F16F94" w:rsidP="004C011D">
      <w:pPr>
        <w:pStyle w:val="affffb"/>
        <w:ind w:firstLine="420"/>
      </w:pPr>
      <w:r w:rsidRPr="00E10C3A">
        <w:rPr>
          <w:rFonts w:hint="eastAsia"/>
        </w:rPr>
        <w:t>应建立统一的身份管理系统，支持用户、角色、权限的创建、管理与审计，同时支持</w:t>
      </w:r>
      <w:r w:rsidR="00806070" w:rsidRPr="00806070">
        <w:rPr>
          <w:rFonts w:hint="eastAsia"/>
        </w:rPr>
        <w:t>开放授权</w:t>
      </w:r>
      <w:r w:rsidRPr="00E10C3A">
        <w:rPr>
          <w:rFonts w:hint="eastAsia"/>
        </w:rPr>
        <w:t>OAuth 2.0、OpenID Connect</w:t>
      </w:r>
      <w:r w:rsidR="00806070">
        <w:rPr>
          <w:rFonts w:hint="eastAsia"/>
        </w:rPr>
        <w:t>（身份验证协议）</w:t>
      </w:r>
      <w:r w:rsidRPr="00E10C3A">
        <w:rPr>
          <w:rFonts w:hint="eastAsia"/>
        </w:rPr>
        <w:t>等标准认证协议，实现单点登录（SSO）功能，并提供多因素认证（如短信验证码、硬件令牌等）选项，增强账户安全性。</w:t>
      </w:r>
      <w:r w:rsidR="004C011D">
        <w:rPr>
          <w:rFonts w:hint="eastAsia"/>
        </w:rPr>
        <w:t>其中：</w:t>
      </w:r>
    </w:p>
    <w:p w14:paraId="75A6FCF7" w14:textId="74E8EBAB" w:rsidR="005337B7" w:rsidRDefault="005337B7" w:rsidP="004C011D">
      <w:pPr>
        <w:pStyle w:val="af2"/>
      </w:pPr>
      <w:r>
        <w:rPr>
          <w:rFonts w:hint="eastAsia"/>
        </w:rPr>
        <w:t>用户信息应包含：真实姓名、手机号</w:t>
      </w:r>
      <w:r w:rsidR="00806070">
        <w:rPr>
          <w:rFonts w:hint="eastAsia"/>
        </w:rPr>
        <w:t>、密码、</w:t>
      </w:r>
      <w:r>
        <w:rPr>
          <w:rFonts w:hint="eastAsia"/>
        </w:rPr>
        <w:t>用户角色、行政区划</w:t>
      </w:r>
      <w:r w:rsidR="002331E8">
        <w:rPr>
          <w:rFonts w:hint="eastAsia"/>
        </w:rPr>
        <w:t>、</w:t>
      </w:r>
      <w:r w:rsidR="00806070">
        <w:rPr>
          <w:rFonts w:hint="eastAsia"/>
        </w:rPr>
        <w:t>登录信息、审核状态、账号状态、销号方式等信息</w:t>
      </w:r>
      <w:r w:rsidR="004C011D">
        <w:rPr>
          <w:rFonts w:hint="eastAsia"/>
        </w:rPr>
        <w:t>；</w:t>
      </w:r>
    </w:p>
    <w:p w14:paraId="5EC30AF7" w14:textId="2D887EEA" w:rsidR="00806070" w:rsidRDefault="00806070" w:rsidP="004C011D">
      <w:pPr>
        <w:pStyle w:val="af2"/>
      </w:pPr>
      <w:r>
        <w:rPr>
          <w:rFonts w:hint="eastAsia"/>
        </w:rPr>
        <w:t>角色信息应包含：角色名称、角色层级、备注、权限配置</w:t>
      </w:r>
      <w:r w:rsidR="004C011D">
        <w:rPr>
          <w:rFonts w:hint="eastAsia"/>
        </w:rPr>
        <w:t>；</w:t>
      </w:r>
    </w:p>
    <w:p w14:paraId="4087008F" w14:textId="4D851044" w:rsidR="002331E8" w:rsidRPr="002331E8" w:rsidRDefault="002331E8" w:rsidP="004C011D">
      <w:pPr>
        <w:pStyle w:val="af2"/>
      </w:pPr>
      <w:r>
        <w:rPr>
          <w:rFonts w:hint="eastAsia"/>
        </w:rPr>
        <w:t>角色层级</w:t>
      </w:r>
      <w:r w:rsidRPr="002331E8">
        <w:rPr>
          <w:rFonts w:hint="eastAsia"/>
        </w:rPr>
        <w:t>包含</w:t>
      </w:r>
      <w:r>
        <w:rPr>
          <w:rFonts w:hint="eastAsia"/>
        </w:rPr>
        <w:t>：</w:t>
      </w:r>
      <w:r w:rsidRPr="002331E8">
        <w:rPr>
          <w:rFonts w:hint="eastAsia"/>
        </w:rPr>
        <w:t>省（自治区）级、市级、县(市、区)级、乡(镇、街道)级、村(社区)级，网格员，分别</w:t>
      </w:r>
      <w:r>
        <w:rPr>
          <w:rFonts w:hint="eastAsia"/>
        </w:rPr>
        <w:t>对应</w:t>
      </w:r>
      <w:r w:rsidRPr="002331E8">
        <w:rPr>
          <w:rFonts w:hint="eastAsia"/>
        </w:rPr>
        <w:t>总级、一级、二级、三级、四级及网格员</w:t>
      </w:r>
      <w:r w:rsidR="004C011D">
        <w:rPr>
          <w:rFonts w:hint="eastAsia"/>
        </w:rPr>
        <w:t>；</w:t>
      </w:r>
    </w:p>
    <w:p w14:paraId="60CFCA5B" w14:textId="6CC54CEB" w:rsidR="004C011D" w:rsidRDefault="00806070" w:rsidP="004C011D">
      <w:pPr>
        <w:pStyle w:val="af2"/>
      </w:pPr>
      <w:r>
        <w:rPr>
          <w:rFonts w:hint="eastAsia"/>
        </w:rPr>
        <w:t>角色宜包含：管理员、总田长、副总田长、自治区（省）田长办成员、自治区（省）各厅局成员、自治区耕地保护督导、一级田长、一级副田长、一级田长办成员、</w:t>
      </w:r>
      <w:r w:rsidR="002331E8">
        <w:rPr>
          <w:rFonts w:hint="eastAsia"/>
        </w:rPr>
        <w:t>市各局成员、市耕地保护督导、</w:t>
      </w:r>
      <w:r>
        <w:rPr>
          <w:rFonts w:hint="eastAsia"/>
        </w:rPr>
        <w:t>二级田长、二级副田长、二级田长办成员、</w:t>
      </w:r>
      <w:r w:rsidR="002331E8">
        <w:rPr>
          <w:rFonts w:hint="eastAsia"/>
        </w:rPr>
        <w:t>县各局成员、县耕地保护督导、</w:t>
      </w:r>
      <w:r>
        <w:rPr>
          <w:rFonts w:hint="eastAsia"/>
        </w:rPr>
        <w:t>三级田长、三级副田长、三级田长办成员、四级田长、四级副田长、四级田长兼网格员、网格员</w:t>
      </w:r>
      <w:r w:rsidR="004C011D">
        <w:rPr>
          <w:rFonts w:hint="eastAsia"/>
        </w:rPr>
        <w:t>；</w:t>
      </w:r>
    </w:p>
    <w:p w14:paraId="7F43962E" w14:textId="1BD29A47" w:rsidR="00806070" w:rsidRDefault="004C011D" w:rsidP="004C011D">
      <w:pPr>
        <w:pStyle w:val="af2"/>
      </w:pPr>
      <w:r>
        <w:rPr>
          <w:rFonts w:hint="eastAsia"/>
        </w:rPr>
        <w:t>权限配置宜通过菜单授权方式进行。</w:t>
      </w:r>
    </w:p>
    <w:p w14:paraId="7717D678" w14:textId="77777777" w:rsidR="00F16F94" w:rsidRDefault="00F16F94" w:rsidP="00F16F94">
      <w:pPr>
        <w:pStyle w:val="affd"/>
        <w:spacing w:before="120" w:after="120"/>
      </w:pPr>
      <w:r>
        <w:rPr>
          <w:rFonts w:hint="eastAsia"/>
        </w:rPr>
        <w:t>信息安全服务</w:t>
      </w:r>
    </w:p>
    <w:p w14:paraId="692770BC" w14:textId="253CD52C" w:rsidR="00806070" w:rsidRPr="004C011D" w:rsidRDefault="00F16F94" w:rsidP="004C011D">
      <w:pPr>
        <w:pStyle w:val="affffb"/>
        <w:ind w:firstLine="420"/>
      </w:pPr>
      <w:r w:rsidRPr="004C011D">
        <w:rPr>
          <w:rFonts w:hint="eastAsia"/>
        </w:rPr>
        <w:t>应支持对行政区划范围、永久基本农田范围、</w:t>
      </w:r>
      <w:r w:rsidR="00416707" w:rsidRPr="004C011D">
        <w:rPr>
          <w:rFonts w:hint="eastAsia"/>
        </w:rPr>
        <w:t>已批建设用地、耕地保护</w:t>
      </w:r>
      <w:r w:rsidRPr="004C011D">
        <w:rPr>
          <w:rFonts w:hint="eastAsia"/>
        </w:rPr>
        <w:t>范围等信息的加密传输和解密浏览功能，及上报信息的加密传输和解决浏览功能。</w:t>
      </w:r>
      <w:r w:rsidR="00806070" w:rsidRPr="004C011D">
        <w:rPr>
          <w:rFonts w:hint="eastAsia"/>
        </w:rPr>
        <w:t>加密传输解密浏览方式应符合T/GXAS XXXX的要求。</w:t>
      </w:r>
    </w:p>
    <w:p w14:paraId="1F2E651A" w14:textId="77777777" w:rsidR="00F16F94" w:rsidRDefault="00F16F94" w:rsidP="00F16F94">
      <w:pPr>
        <w:pStyle w:val="affd"/>
        <w:spacing w:before="120" w:after="120"/>
      </w:pPr>
      <w:r>
        <w:rPr>
          <w:rFonts w:hint="eastAsia"/>
        </w:rPr>
        <w:t>数据校验服务</w:t>
      </w:r>
    </w:p>
    <w:p w14:paraId="51E9529D" w14:textId="1A27CE58" w:rsidR="00F16F94" w:rsidRDefault="00F16F94" w:rsidP="004C011D">
      <w:pPr>
        <w:pStyle w:val="afffffffff1"/>
      </w:pPr>
      <w:r>
        <w:rPr>
          <w:rFonts w:hint="eastAsia"/>
        </w:rPr>
        <w:t>应</w:t>
      </w:r>
      <w:r w:rsidRPr="00664C5F">
        <w:rPr>
          <w:rFonts w:hint="eastAsia"/>
        </w:rPr>
        <w:t>定义数据质量规则（如格式检查、唯一性约束、参照完整性等），并在数据写入时进行实时校验，及时反馈错误信息</w:t>
      </w:r>
      <w:r w:rsidR="00E43861">
        <w:rPr>
          <w:rFonts w:hint="eastAsia"/>
        </w:rPr>
        <w:t>。</w:t>
      </w:r>
      <w:r w:rsidRPr="00664C5F">
        <w:rPr>
          <w:rFonts w:hint="eastAsia"/>
        </w:rPr>
        <w:t>同时定期进行全量数据质量检查，发现问题数据及时进行清洗、修复或标记。</w:t>
      </w:r>
    </w:p>
    <w:p w14:paraId="204C2B56" w14:textId="6A17F70A" w:rsidR="00416707" w:rsidRDefault="00D31D09" w:rsidP="004C011D">
      <w:pPr>
        <w:pStyle w:val="afffffffff1"/>
      </w:pPr>
      <w:r>
        <w:rPr>
          <w:rFonts w:hint="eastAsia"/>
        </w:rPr>
        <w:t>应支持</w:t>
      </w:r>
      <w:r w:rsidR="00BC3C5F" w:rsidRPr="00FB1D0B">
        <w:rPr>
          <w:rFonts w:hint="eastAsia"/>
        </w:rPr>
        <w:t>永久基本农田范围、</w:t>
      </w:r>
      <w:r w:rsidR="00BC3C5F">
        <w:rPr>
          <w:rFonts w:hint="eastAsia"/>
        </w:rPr>
        <w:t>已批建设用地、耕地保护范围等专题数据的入库前校验检查。</w:t>
      </w:r>
    </w:p>
    <w:p w14:paraId="005439F7" w14:textId="773B614E" w:rsidR="00D31D09" w:rsidRDefault="00D31D09" w:rsidP="004C011D">
      <w:pPr>
        <w:pStyle w:val="afffffffff1"/>
      </w:pPr>
      <w:r>
        <w:rPr>
          <w:rFonts w:hint="eastAsia"/>
        </w:rPr>
        <w:t>专题数据入库前检查应符合GB/T 18316要求</w:t>
      </w:r>
      <w:r w:rsidR="004C011D">
        <w:rPr>
          <w:rFonts w:hint="eastAsia"/>
        </w:rPr>
        <w:t>，</w:t>
      </w:r>
      <w:r>
        <w:rPr>
          <w:rFonts w:hint="eastAsia"/>
        </w:rPr>
        <w:t>业务数据入库应遵循功能设计要求。</w:t>
      </w:r>
    </w:p>
    <w:p w14:paraId="3BCEE76A" w14:textId="77777777" w:rsidR="00F16F94" w:rsidRDefault="00F16F94" w:rsidP="00F16F94">
      <w:pPr>
        <w:pStyle w:val="affd"/>
        <w:spacing w:before="120" w:after="120"/>
      </w:pPr>
      <w:r>
        <w:rPr>
          <w:rFonts w:hint="eastAsia"/>
        </w:rPr>
        <w:t>数据同步服务</w:t>
      </w:r>
    </w:p>
    <w:p w14:paraId="0B90B3DD" w14:textId="08B98BFC" w:rsidR="00F16F94" w:rsidRDefault="00F16F94" w:rsidP="004C011D">
      <w:pPr>
        <w:pStyle w:val="afffffffff1"/>
      </w:pPr>
      <w:r w:rsidRPr="00F7564A">
        <w:rPr>
          <w:rFonts w:hint="eastAsia"/>
        </w:rPr>
        <w:t>应采用消息队列、数据流处理等方式实现数据的实时或近实时同步。定期执行全量或增量数据同步任务，同时制定数据冲突检测与解决策略。</w:t>
      </w:r>
    </w:p>
    <w:p w14:paraId="6E9EE7B7" w14:textId="04A0C4D3" w:rsidR="008031A1" w:rsidRDefault="008031A1" w:rsidP="004C011D">
      <w:pPr>
        <w:pStyle w:val="afffffffff1"/>
      </w:pPr>
      <w:r>
        <w:t>应</w:t>
      </w:r>
      <w:bookmarkStart w:id="71" w:name="_Hlk165446486"/>
      <w:r>
        <w:t>采用消息队列、数据流处理等方式来实现数据的实时或近实时同步</w:t>
      </w:r>
      <w:bookmarkEnd w:id="71"/>
      <w:r>
        <w:t>。</w:t>
      </w:r>
    </w:p>
    <w:p w14:paraId="03AEC84C" w14:textId="08B5C6B1" w:rsidR="008031A1" w:rsidRDefault="008031A1" w:rsidP="004C011D">
      <w:pPr>
        <w:pStyle w:val="afffffffff1"/>
      </w:pPr>
      <w:r>
        <w:rPr>
          <w:rFonts w:hint="eastAsia"/>
        </w:rPr>
        <w:t>宜</w:t>
      </w:r>
      <w:bookmarkStart w:id="72" w:name="_Hlk165446496"/>
      <w:r>
        <w:t>结合Apache</w:t>
      </w:r>
      <w:r w:rsidR="004C011D">
        <w:t xml:space="preserve"> </w:t>
      </w:r>
      <w:r>
        <w:t>Kafka或RabbitMQ等高性能消息中间件，管理数据流动</w:t>
      </w:r>
      <w:bookmarkEnd w:id="72"/>
      <w:r>
        <w:t>。</w:t>
      </w:r>
    </w:p>
    <w:p w14:paraId="417A9EFE" w14:textId="2553935F" w:rsidR="008031A1" w:rsidRDefault="008031A1" w:rsidP="004C011D">
      <w:pPr>
        <w:pStyle w:val="afffffffff1"/>
      </w:pPr>
      <w:r>
        <w:rPr>
          <w:rFonts w:hint="eastAsia"/>
        </w:rPr>
        <w:t>应</w:t>
      </w:r>
      <w:bookmarkStart w:id="73" w:name="_Hlk165446502"/>
      <w:r>
        <w:rPr>
          <w:rFonts w:hint="eastAsia"/>
        </w:rPr>
        <w:t>支持</w:t>
      </w:r>
      <w:r>
        <w:t>定期执行全量或增量数据同步任务，通过详细的日志记录和时间戳管理，追踪数据变化</w:t>
      </w:r>
      <w:bookmarkEnd w:id="73"/>
      <w:r>
        <w:t>。</w:t>
      </w:r>
    </w:p>
    <w:p w14:paraId="7E702AD8" w14:textId="0A0873C5" w:rsidR="008031A1" w:rsidRDefault="008031A1" w:rsidP="004C011D">
      <w:pPr>
        <w:pStyle w:val="afffffffff1"/>
      </w:pPr>
      <w:r>
        <w:rPr>
          <w:rFonts w:hint="eastAsia"/>
        </w:rPr>
        <w:t>应</w:t>
      </w:r>
      <w:bookmarkStart w:id="74" w:name="_Hlk165446513"/>
      <w:r>
        <w:t>制定详尽的数据冲突检测与解决策略，采用版本控制或先到先得（FIFO）的策略来处理同步中的数据冲突</w:t>
      </w:r>
      <w:bookmarkEnd w:id="74"/>
      <w:r>
        <w:t>。</w:t>
      </w:r>
    </w:p>
    <w:p w14:paraId="07E807CE" w14:textId="713EADA5" w:rsidR="008031A1" w:rsidRPr="00F7564A" w:rsidRDefault="008031A1" w:rsidP="004C011D">
      <w:pPr>
        <w:pStyle w:val="afffffffff1"/>
      </w:pPr>
      <w:r>
        <w:t>应</w:t>
      </w:r>
      <w:bookmarkStart w:id="75" w:name="_Hlk165446523"/>
      <w:r>
        <w:t>考虑网络延迟、系统故障等潜在问题的影响</w:t>
      </w:r>
      <w:bookmarkEnd w:id="75"/>
      <w:r>
        <w:t>。</w:t>
      </w:r>
    </w:p>
    <w:p w14:paraId="3CFA838D" w14:textId="77777777" w:rsidR="00F16F94" w:rsidRDefault="00F16F94" w:rsidP="00F16F94">
      <w:pPr>
        <w:pStyle w:val="affd"/>
        <w:spacing w:before="120" w:after="120"/>
      </w:pPr>
      <w:r>
        <w:rPr>
          <w:rFonts w:hint="eastAsia"/>
        </w:rPr>
        <w:t>工作流引擎服务</w:t>
      </w:r>
    </w:p>
    <w:p w14:paraId="71958D7D" w14:textId="1A265AAC" w:rsidR="00F16F94" w:rsidRDefault="006B624F" w:rsidP="004C011D">
      <w:pPr>
        <w:pStyle w:val="afffffffff1"/>
      </w:pPr>
      <w:r>
        <w:rPr>
          <w:rFonts w:hint="eastAsia"/>
        </w:rPr>
        <w:t>应</w:t>
      </w:r>
      <w:bookmarkStart w:id="76" w:name="_Hlk165446532"/>
      <w:r>
        <w:rPr>
          <w:rFonts w:hint="eastAsia"/>
        </w:rPr>
        <w:t>支持</w:t>
      </w:r>
      <w:r w:rsidR="00F16F94" w:rsidRPr="00F7564A">
        <w:rPr>
          <w:rFonts w:hint="eastAsia"/>
        </w:rPr>
        <w:t>实时跟踪任务执行状态，及时通知相关人员进行操作，支持任务历史回溯与审批。</w:t>
      </w:r>
    </w:p>
    <w:p w14:paraId="4C356E2E" w14:textId="762E90F6" w:rsidR="00BC3C5F" w:rsidRPr="00F7564A" w:rsidRDefault="00BC3C5F" w:rsidP="004C011D">
      <w:pPr>
        <w:pStyle w:val="afffffffff1"/>
      </w:pPr>
      <w:r>
        <w:rPr>
          <w:rFonts w:hint="eastAsia"/>
        </w:rPr>
        <w:t>应支持提交、承办、转办、回退、更新、办结等操作</w:t>
      </w:r>
      <w:bookmarkEnd w:id="76"/>
      <w:r>
        <w:rPr>
          <w:rFonts w:hint="eastAsia"/>
        </w:rPr>
        <w:t>。</w:t>
      </w:r>
    </w:p>
    <w:p w14:paraId="228BDAA8" w14:textId="77777777" w:rsidR="007B4109" w:rsidRDefault="007B4109" w:rsidP="007B4109">
      <w:pPr>
        <w:pStyle w:val="affd"/>
        <w:spacing w:before="120" w:after="120"/>
      </w:pPr>
      <w:r>
        <w:rPr>
          <w:rFonts w:hint="eastAsia"/>
        </w:rPr>
        <w:t>外业举证管理服务</w:t>
      </w:r>
    </w:p>
    <w:p w14:paraId="6A501414" w14:textId="77777777" w:rsidR="007B4109" w:rsidRPr="00A939C6" w:rsidRDefault="007B4109" w:rsidP="004C011D">
      <w:pPr>
        <w:pStyle w:val="affffb"/>
        <w:ind w:firstLine="420"/>
      </w:pPr>
      <w:bookmarkStart w:id="77" w:name="_Hlk165340566"/>
      <w:r w:rsidRPr="00A939C6">
        <w:rPr>
          <w:rFonts w:hint="eastAsia"/>
        </w:rPr>
        <w:t>应</w:t>
      </w:r>
      <w:bookmarkStart w:id="78" w:name="_Hlk165446575"/>
      <w:r w:rsidRPr="00A939C6">
        <w:rPr>
          <w:rFonts w:hint="eastAsia"/>
        </w:rPr>
        <w:t>支持包括但不限于以下服务：</w:t>
      </w:r>
    </w:p>
    <w:p w14:paraId="1D1F342F" w14:textId="37495CD6" w:rsidR="007B4109" w:rsidRDefault="007B4109" w:rsidP="007B4109">
      <w:pPr>
        <w:pStyle w:val="af2"/>
      </w:pPr>
      <w:bookmarkStart w:id="79" w:name="_Hlk165446547"/>
      <w:r>
        <w:rPr>
          <w:rFonts w:hint="eastAsia"/>
        </w:rPr>
        <w:lastRenderedPageBreak/>
        <w:t>支持外业举证任务的上传、下发、举证、上报、处置</w:t>
      </w:r>
      <w:bookmarkEnd w:id="79"/>
      <w:r w:rsidR="004C011D">
        <w:rPr>
          <w:rFonts w:hint="eastAsia"/>
        </w:rPr>
        <w:t>；</w:t>
      </w:r>
    </w:p>
    <w:p w14:paraId="5121BEA6" w14:textId="61ECFB65" w:rsidR="007B4109" w:rsidRDefault="007B4109" w:rsidP="007B4109">
      <w:pPr>
        <w:pStyle w:val="af2"/>
      </w:pPr>
      <w:r>
        <w:rPr>
          <w:rFonts w:hint="eastAsia"/>
        </w:rPr>
        <w:t>支持外业举证图斑的地点、编号、面积、范围、下发等级、下发时间、举证时间、举证人员、任务状态、操作等信息</w:t>
      </w:r>
      <w:r w:rsidR="004C011D">
        <w:rPr>
          <w:rFonts w:hint="eastAsia"/>
        </w:rPr>
        <w:t>；</w:t>
      </w:r>
    </w:p>
    <w:p w14:paraId="169BBC66" w14:textId="17C28DF4" w:rsidR="007B4109" w:rsidRDefault="007B4109" w:rsidP="007B4109">
      <w:pPr>
        <w:pStyle w:val="af2"/>
      </w:pPr>
      <w:r>
        <w:rPr>
          <w:rFonts w:hint="eastAsia"/>
        </w:rPr>
        <w:t>支持举证任务模版下载，模版应明确为.gdb格式的面状数据，必填字段为：</w:t>
      </w:r>
      <w:r w:rsidRPr="00424CB0">
        <w:rPr>
          <w:rFonts w:hint="eastAsia"/>
        </w:rPr>
        <w:t>监测编号、预判图斑类型、市级行政区代码、市级行政区名称、县级行政区代码、县级行政区名称、乡镇行政区代码、乡镇行政区名称、村行政区代码、村行政区名称、下发批次、Shape</w:t>
      </w:r>
      <w:r w:rsidR="004C011D">
        <w:t xml:space="preserve"> </w:t>
      </w:r>
      <w:r w:rsidRPr="00424CB0">
        <w:rPr>
          <w:rFonts w:hint="eastAsia"/>
        </w:rPr>
        <w:t>Are</w:t>
      </w:r>
      <w:r w:rsidR="004C011D">
        <w:rPr>
          <w:rFonts w:hint="eastAsia"/>
        </w:rPr>
        <w:t>；</w:t>
      </w:r>
    </w:p>
    <w:p w14:paraId="6F976394" w14:textId="0029A099" w:rsidR="007B4109" w:rsidRDefault="007B4109" w:rsidP="007B4109">
      <w:pPr>
        <w:pStyle w:val="af2"/>
      </w:pPr>
      <w:r>
        <w:rPr>
          <w:rFonts w:hint="eastAsia"/>
        </w:rPr>
        <w:t>支持对举证任务的拍照或录像举证，举证信息包含举证说明及其他内容，其他内容</w:t>
      </w:r>
      <w:r w:rsidRPr="00C333D0">
        <w:rPr>
          <w:rFonts w:hint="eastAsia"/>
        </w:rPr>
        <w:t>应符合T/GXAS XXXX的要求</w:t>
      </w:r>
      <w:r w:rsidR="004C011D">
        <w:rPr>
          <w:rFonts w:hint="eastAsia"/>
        </w:rPr>
        <w:t>；</w:t>
      </w:r>
    </w:p>
    <w:p w14:paraId="1DD40C65" w14:textId="699E14FE" w:rsidR="007B4109" w:rsidRDefault="007B4109" w:rsidP="007B4109">
      <w:pPr>
        <w:pStyle w:val="af2"/>
      </w:pPr>
      <w:r>
        <w:rPr>
          <w:rFonts w:hint="eastAsia"/>
        </w:rPr>
        <w:t>支持举证任务的已下发、待举证、已举证、补充举证、已完结等状态</w:t>
      </w:r>
      <w:r w:rsidR="004C011D">
        <w:rPr>
          <w:rFonts w:hint="eastAsia"/>
        </w:rPr>
        <w:t>；</w:t>
      </w:r>
    </w:p>
    <w:p w14:paraId="6AEC3A42" w14:textId="432B3145" w:rsidR="007B4109" w:rsidRDefault="007B4109" w:rsidP="007B4109">
      <w:pPr>
        <w:pStyle w:val="af2"/>
      </w:pPr>
      <w:r>
        <w:rPr>
          <w:rFonts w:hint="eastAsia"/>
        </w:rPr>
        <w:t>支持对举证任务的审核意见、审核通过、补充举证的处置操作</w:t>
      </w:r>
      <w:r w:rsidR="004C011D">
        <w:rPr>
          <w:rFonts w:hint="eastAsia"/>
        </w:rPr>
        <w:t>；</w:t>
      </w:r>
    </w:p>
    <w:p w14:paraId="0383DF54" w14:textId="05BAA43C" w:rsidR="007B4109" w:rsidRDefault="007B4109" w:rsidP="007B4109">
      <w:pPr>
        <w:pStyle w:val="af2"/>
      </w:pPr>
      <w:r>
        <w:rPr>
          <w:rFonts w:hint="eastAsia"/>
        </w:rPr>
        <w:t>支持举证任务的信息列表、详情查看、统计分析、统计图表</w:t>
      </w:r>
      <w:r w:rsidR="004C011D">
        <w:rPr>
          <w:rFonts w:hint="eastAsia"/>
        </w:rPr>
        <w:t>；</w:t>
      </w:r>
    </w:p>
    <w:p w14:paraId="751B5BF9" w14:textId="13720655" w:rsidR="007B4109" w:rsidRDefault="007B4109" w:rsidP="007B4109">
      <w:pPr>
        <w:pStyle w:val="af2"/>
      </w:pPr>
      <w:r>
        <w:rPr>
          <w:rFonts w:hint="eastAsia"/>
        </w:rPr>
        <w:t>查询举证上报处置各个流程处理情况</w:t>
      </w:r>
      <w:r w:rsidR="004C011D">
        <w:rPr>
          <w:rFonts w:hint="eastAsia"/>
        </w:rPr>
        <w:t>；</w:t>
      </w:r>
    </w:p>
    <w:p w14:paraId="35A46415" w14:textId="01DA3CD1" w:rsidR="007B4109" w:rsidRDefault="007B4109" w:rsidP="007B4109">
      <w:pPr>
        <w:pStyle w:val="af2"/>
      </w:pPr>
      <w:r>
        <w:rPr>
          <w:rFonts w:hint="eastAsia"/>
        </w:rPr>
        <w:t>支持以任务编号、任务ID、任务地点、任务状态、任务下发时间、举证时间等相关条件组合查询相关信息</w:t>
      </w:r>
      <w:r w:rsidR="004C011D">
        <w:rPr>
          <w:rFonts w:hint="eastAsia"/>
        </w:rPr>
        <w:t>；</w:t>
      </w:r>
    </w:p>
    <w:bookmarkEnd w:id="77"/>
    <w:p w14:paraId="7EA04095" w14:textId="7FC0D5E7" w:rsidR="007B4109" w:rsidRDefault="007B4109" w:rsidP="007B4109">
      <w:pPr>
        <w:pStyle w:val="af2"/>
      </w:pPr>
      <w:r>
        <w:rPr>
          <w:rFonts w:hint="eastAsia"/>
        </w:rPr>
        <w:t>支持查询结果表格导出</w:t>
      </w:r>
      <w:r w:rsidR="004C011D">
        <w:rPr>
          <w:rFonts w:hint="eastAsia"/>
        </w:rPr>
        <w:t>；</w:t>
      </w:r>
    </w:p>
    <w:p w14:paraId="64DA94DB" w14:textId="034FC667" w:rsidR="007B4109" w:rsidRPr="004C011D" w:rsidRDefault="007B4109" w:rsidP="007B4109">
      <w:pPr>
        <w:pStyle w:val="af2"/>
      </w:pPr>
      <w:r w:rsidRPr="004C011D">
        <w:rPr>
          <w:rFonts w:hint="eastAsia"/>
        </w:rPr>
        <w:t>支持举证成果包（DB格式，符合T/GXAS XXXX的要求）导出。</w:t>
      </w:r>
    </w:p>
    <w:bookmarkEnd w:id="78"/>
    <w:p w14:paraId="1DFD7404" w14:textId="77777777" w:rsidR="00094BA5" w:rsidRDefault="00094BA5" w:rsidP="00094BA5">
      <w:pPr>
        <w:pStyle w:val="affd"/>
        <w:spacing w:before="120" w:after="120"/>
      </w:pPr>
      <w:r>
        <w:rPr>
          <w:rFonts w:hint="eastAsia"/>
        </w:rPr>
        <w:t>巡田管理服务</w:t>
      </w:r>
    </w:p>
    <w:p w14:paraId="1F5889F5" w14:textId="77777777" w:rsidR="00094BA5" w:rsidRPr="00A939C6" w:rsidRDefault="00094BA5" w:rsidP="00094BA5">
      <w:pPr>
        <w:pStyle w:val="affffb"/>
        <w:ind w:firstLine="420"/>
      </w:pPr>
      <w:r w:rsidRPr="00A939C6">
        <w:rPr>
          <w:rFonts w:hint="eastAsia"/>
        </w:rPr>
        <w:t>应</w:t>
      </w:r>
      <w:bookmarkStart w:id="80" w:name="_Hlk165446613"/>
      <w:r w:rsidRPr="00A939C6">
        <w:rPr>
          <w:rFonts w:hint="eastAsia"/>
        </w:rPr>
        <w:t>支持包括但不限于以下服务：</w:t>
      </w:r>
    </w:p>
    <w:p w14:paraId="16A4E2B3" w14:textId="63D231BB" w:rsidR="00E0681A" w:rsidRDefault="00E0681A" w:rsidP="00094BA5">
      <w:pPr>
        <w:pStyle w:val="af2"/>
      </w:pPr>
      <w:r>
        <w:rPr>
          <w:rFonts w:hint="eastAsia"/>
        </w:rPr>
        <w:t>支持巡田</w:t>
      </w:r>
      <w:r w:rsidR="00806070">
        <w:rPr>
          <w:rFonts w:hint="eastAsia"/>
        </w:rPr>
        <w:t>及</w:t>
      </w:r>
      <w:r>
        <w:rPr>
          <w:rFonts w:hint="eastAsia"/>
        </w:rPr>
        <w:t>上报</w:t>
      </w:r>
      <w:r w:rsidR="004C011D">
        <w:rPr>
          <w:rFonts w:hint="eastAsia"/>
        </w:rPr>
        <w:t>；</w:t>
      </w:r>
    </w:p>
    <w:p w14:paraId="6FB4C53D" w14:textId="2F9D4385" w:rsidR="00E0681A" w:rsidRDefault="00E0681A" w:rsidP="00E0681A">
      <w:pPr>
        <w:pStyle w:val="af2"/>
      </w:pPr>
      <w:r>
        <w:rPr>
          <w:rFonts w:hint="eastAsia"/>
        </w:rPr>
        <w:t>应支持对巡田人员、巡田时长、巡田距离、巡田地点、巡田时间、巡田状态、巡田轨迹等巡田信息</w:t>
      </w:r>
      <w:r w:rsidR="004C011D">
        <w:rPr>
          <w:rFonts w:hint="eastAsia"/>
        </w:rPr>
        <w:t>；</w:t>
      </w:r>
    </w:p>
    <w:p w14:paraId="01913D23" w14:textId="606EB1B5" w:rsidR="00E0681A" w:rsidRDefault="00E0681A" w:rsidP="00E0681A">
      <w:pPr>
        <w:pStyle w:val="af2"/>
      </w:pPr>
      <w:r>
        <w:rPr>
          <w:rFonts w:hint="eastAsia"/>
        </w:rPr>
        <w:t>支持年度永久基本农田范围、耕地保护目标范围、建设用地范围等巡田图斑范围数据</w:t>
      </w:r>
      <w:r w:rsidR="00D31D09">
        <w:rPr>
          <w:rFonts w:hint="eastAsia"/>
        </w:rPr>
        <w:t>及</w:t>
      </w:r>
      <w:r w:rsidR="00BC3C5F">
        <w:rPr>
          <w:rFonts w:hint="eastAsia"/>
        </w:rPr>
        <w:t>行政区划范围数据</w:t>
      </w:r>
      <w:r w:rsidR="004C011D">
        <w:rPr>
          <w:rFonts w:hint="eastAsia"/>
        </w:rPr>
        <w:t>；</w:t>
      </w:r>
    </w:p>
    <w:p w14:paraId="1CBFE0CB" w14:textId="6303E5F1" w:rsidR="00094BA5" w:rsidRDefault="00094BA5" w:rsidP="00094BA5">
      <w:pPr>
        <w:pStyle w:val="af2"/>
      </w:pPr>
      <w:r>
        <w:rPr>
          <w:rFonts w:hint="eastAsia"/>
        </w:rPr>
        <w:t>巡田</w:t>
      </w:r>
      <w:r w:rsidR="00E0681A">
        <w:rPr>
          <w:rFonts w:hint="eastAsia"/>
        </w:rPr>
        <w:t>打卡</w:t>
      </w:r>
      <w:r>
        <w:rPr>
          <w:rFonts w:hint="eastAsia"/>
        </w:rPr>
        <w:t>图斑的已巡查、未巡查状态</w:t>
      </w:r>
      <w:r w:rsidR="004C011D">
        <w:rPr>
          <w:rFonts w:hint="eastAsia"/>
        </w:rPr>
        <w:t>；</w:t>
      </w:r>
    </w:p>
    <w:p w14:paraId="0515153A" w14:textId="29E8A9DB" w:rsidR="00094BA5" w:rsidRDefault="00094BA5" w:rsidP="00094BA5">
      <w:pPr>
        <w:pStyle w:val="af2"/>
      </w:pPr>
      <w:r>
        <w:rPr>
          <w:rFonts w:hint="eastAsia"/>
        </w:rPr>
        <w:t>图斑编号、巡查人员、角色、巡田地点、巡田时间、巡田距离、巡田状态等相关条件组合查询巡田记录信息</w:t>
      </w:r>
      <w:r w:rsidR="004C011D">
        <w:rPr>
          <w:rFonts w:hint="eastAsia"/>
        </w:rPr>
        <w:t>；</w:t>
      </w:r>
    </w:p>
    <w:p w14:paraId="5ACB1A84" w14:textId="0F2D6E8D" w:rsidR="00C95EB0" w:rsidRDefault="00C95EB0" w:rsidP="00C95EB0">
      <w:pPr>
        <w:pStyle w:val="af2"/>
      </w:pPr>
      <w:r>
        <w:rPr>
          <w:rFonts w:hint="eastAsia"/>
        </w:rPr>
        <w:t>应支持</w:t>
      </w:r>
      <w:r w:rsidR="006B070E">
        <w:rPr>
          <w:rFonts w:hint="eastAsia"/>
        </w:rPr>
        <w:t>巡田</w:t>
      </w:r>
      <w:r>
        <w:rPr>
          <w:rFonts w:hint="eastAsia"/>
        </w:rPr>
        <w:t>的信息列表、详情查看、统计分析、统计图表</w:t>
      </w:r>
      <w:r w:rsidR="004C011D">
        <w:rPr>
          <w:rFonts w:hint="eastAsia"/>
        </w:rPr>
        <w:t>；</w:t>
      </w:r>
    </w:p>
    <w:p w14:paraId="798D58AD" w14:textId="49EB8434" w:rsidR="00094BA5" w:rsidRDefault="00094BA5" w:rsidP="00094BA5">
      <w:pPr>
        <w:pStyle w:val="af2"/>
      </w:pPr>
      <w:r>
        <w:rPr>
          <w:rFonts w:hint="eastAsia"/>
        </w:rPr>
        <w:t>巡田轨迹地图展示</w:t>
      </w:r>
      <w:r w:rsidR="004C011D">
        <w:rPr>
          <w:rFonts w:hint="eastAsia"/>
        </w:rPr>
        <w:t>；</w:t>
      </w:r>
    </w:p>
    <w:p w14:paraId="14DC03FA" w14:textId="1E0E44A2" w:rsidR="00094BA5" w:rsidRDefault="00094BA5" w:rsidP="00094BA5">
      <w:pPr>
        <w:pStyle w:val="af2"/>
      </w:pPr>
      <w:r>
        <w:rPr>
          <w:rFonts w:hint="eastAsia"/>
        </w:rPr>
        <w:t>行政区划、用户数、巡田天数、巡田频率、巡田总数、巡田里程、巡田事件上报数等维度进行统计分析、统计图表</w:t>
      </w:r>
      <w:r w:rsidR="004C011D">
        <w:rPr>
          <w:rFonts w:hint="eastAsia"/>
        </w:rPr>
        <w:t>；</w:t>
      </w:r>
    </w:p>
    <w:p w14:paraId="5791403F" w14:textId="3BE2EE0F" w:rsidR="00094BA5" w:rsidRPr="006816BD" w:rsidRDefault="00094BA5" w:rsidP="00094BA5">
      <w:pPr>
        <w:pStyle w:val="af2"/>
      </w:pPr>
      <w:r>
        <w:rPr>
          <w:rFonts w:hint="eastAsia"/>
        </w:rPr>
        <w:t>查询结果的表格导出</w:t>
      </w:r>
      <w:r w:rsidR="007F2903">
        <w:rPr>
          <w:rFonts w:hint="eastAsia"/>
        </w:rPr>
        <w:t>。</w:t>
      </w:r>
    </w:p>
    <w:bookmarkEnd w:id="80"/>
    <w:p w14:paraId="4FD83FCC" w14:textId="77777777" w:rsidR="00094BA5" w:rsidRDefault="00094BA5" w:rsidP="00094BA5">
      <w:pPr>
        <w:pStyle w:val="affd"/>
        <w:spacing w:before="120" w:after="120"/>
      </w:pPr>
      <w:r>
        <w:rPr>
          <w:rFonts w:hint="eastAsia"/>
        </w:rPr>
        <w:t>问题上报管理服务</w:t>
      </w:r>
    </w:p>
    <w:p w14:paraId="36145F22" w14:textId="77777777" w:rsidR="00094BA5" w:rsidRDefault="00094BA5" w:rsidP="00094BA5">
      <w:pPr>
        <w:pStyle w:val="affffb"/>
        <w:ind w:firstLine="420"/>
      </w:pPr>
      <w:r>
        <w:rPr>
          <w:rFonts w:hint="eastAsia"/>
        </w:rPr>
        <w:t>应</w:t>
      </w:r>
      <w:bookmarkStart w:id="81" w:name="_Hlk165446894"/>
      <w:r>
        <w:rPr>
          <w:rFonts w:hint="eastAsia"/>
        </w:rPr>
        <w:t>支持包括但不限于</w:t>
      </w:r>
      <w:r>
        <w:t>以下服务：</w:t>
      </w:r>
      <w:bookmarkEnd w:id="81"/>
    </w:p>
    <w:p w14:paraId="46927604" w14:textId="77777777" w:rsidR="00094BA5" w:rsidRDefault="00094BA5" w:rsidP="00094BA5">
      <w:pPr>
        <w:pStyle w:val="af2"/>
      </w:pPr>
      <w:bookmarkStart w:id="82" w:name="_Hlk165341334"/>
      <w:r>
        <w:rPr>
          <w:rFonts w:hint="eastAsia"/>
        </w:rPr>
        <w:t>问题线索的录入、上报、处置、督办；</w:t>
      </w:r>
    </w:p>
    <w:p w14:paraId="7BC6490C" w14:textId="1A2007D0" w:rsidR="00094BA5" w:rsidRDefault="00094BA5" w:rsidP="00094BA5">
      <w:pPr>
        <w:pStyle w:val="af2"/>
      </w:pPr>
      <w:r>
        <w:rPr>
          <w:rFonts w:hint="eastAsia"/>
        </w:rPr>
        <w:t>录入问题线索的范围、实地照片或视频、问题类型</w:t>
      </w:r>
      <w:r w:rsidR="004C011D">
        <w:rPr>
          <w:rFonts w:hint="eastAsia"/>
        </w:rPr>
        <w:t>；</w:t>
      </w:r>
    </w:p>
    <w:p w14:paraId="00ED4A26" w14:textId="77777777" w:rsidR="00094BA5" w:rsidRDefault="00094BA5" w:rsidP="00094BA5">
      <w:pPr>
        <w:pStyle w:val="af2"/>
      </w:pPr>
      <w:r>
        <w:rPr>
          <w:rFonts w:hint="eastAsia"/>
        </w:rPr>
        <w:t>上报问题线索的编号、面积、范围、实地照片或视频、上报人员、问题类型、问题状态、督办状态等信息；</w:t>
      </w:r>
    </w:p>
    <w:p w14:paraId="2A423FCA" w14:textId="6351A3AB" w:rsidR="00094BA5" w:rsidRDefault="00094BA5" w:rsidP="00094BA5">
      <w:pPr>
        <w:pStyle w:val="af2"/>
      </w:pPr>
      <w:r>
        <w:rPr>
          <w:rFonts w:hint="eastAsia"/>
        </w:rPr>
        <w:t>实地照片或视频包含问题说明及其他内容，其他内容</w:t>
      </w:r>
      <w:r w:rsidRPr="00C333D0">
        <w:rPr>
          <w:rFonts w:hint="eastAsia"/>
        </w:rPr>
        <w:t>应符合T/GXAS XXXX的要求</w:t>
      </w:r>
      <w:r w:rsidR="00630655">
        <w:rPr>
          <w:rFonts w:hint="eastAsia"/>
        </w:rPr>
        <w:t>；</w:t>
      </w:r>
    </w:p>
    <w:p w14:paraId="4A95F3C3" w14:textId="6938FEBE" w:rsidR="00094BA5" w:rsidRDefault="00094BA5" w:rsidP="00094BA5">
      <w:pPr>
        <w:pStyle w:val="af2"/>
      </w:pPr>
      <w:r>
        <w:rPr>
          <w:rFonts w:hint="eastAsia"/>
        </w:rPr>
        <w:t>待办、承办、已办、办结等问题线索状态</w:t>
      </w:r>
      <w:r w:rsidR="00630655">
        <w:rPr>
          <w:rFonts w:hint="eastAsia"/>
        </w:rPr>
        <w:t>；</w:t>
      </w:r>
    </w:p>
    <w:p w14:paraId="75B55AD6" w14:textId="535BD317" w:rsidR="00094BA5" w:rsidRDefault="00094BA5" w:rsidP="00094BA5">
      <w:pPr>
        <w:pStyle w:val="af2"/>
      </w:pPr>
      <w:r>
        <w:rPr>
          <w:rFonts w:hint="eastAsia"/>
        </w:rPr>
        <w:t>审批意见、办结、退回、承办、转办、更新、提交等处置操作</w:t>
      </w:r>
      <w:r w:rsidR="00630655">
        <w:rPr>
          <w:rFonts w:hint="eastAsia"/>
        </w:rPr>
        <w:t>；</w:t>
      </w:r>
    </w:p>
    <w:p w14:paraId="496AC7EA" w14:textId="28616381" w:rsidR="00094BA5" w:rsidRDefault="00094BA5" w:rsidP="00094BA5">
      <w:pPr>
        <w:pStyle w:val="af2"/>
      </w:pPr>
      <w:r>
        <w:rPr>
          <w:rFonts w:hint="eastAsia"/>
        </w:rPr>
        <w:t>未督办、已督办等督办状态</w:t>
      </w:r>
      <w:r w:rsidR="00630655">
        <w:rPr>
          <w:rFonts w:hint="eastAsia"/>
        </w:rPr>
        <w:t>；</w:t>
      </w:r>
    </w:p>
    <w:p w14:paraId="208445BC" w14:textId="625DEA90" w:rsidR="00094BA5" w:rsidRDefault="00094BA5" w:rsidP="00094BA5">
      <w:pPr>
        <w:pStyle w:val="af2"/>
      </w:pPr>
      <w:r>
        <w:rPr>
          <w:rFonts w:hint="eastAsia"/>
        </w:rPr>
        <w:t>问题线索状态列表、</w:t>
      </w:r>
      <w:r w:rsidR="00C95EB0">
        <w:rPr>
          <w:rFonts w:hint="eastAsia"/>
        </w:rPr>
        <w:t>详情查看</w:t>
      </w:r>
      <w:r>
        <w:rPr>
          <w:rFonts w:hint="eastAsia"/>
        </w:rPr>
        <w:t>、统计分析、统计图表；</w:t>
      </w:r>
    </w:p>
    <w:p w14:paraId="0D73FC17" w14:textId="77777777" w:rsidR="00094BA5" w:rsidRDefault="00094BA5" w:rsidP="00094BA5">
      <w:pPr>
        <w:pStyle w:val="af2"/>
      </w:pPr>
      <w:r>
        <w:rPr>
          <w:rFonts w:hint="eastAsia"/>
        </w:rPr>
        <w:t>查询问题线索处置各个流程处理情况；</w:t>
      </w:r>
    </w:p>
    <w:p w14:paraId="359ABA13" w14:textId="77777777" w:rsidR="00094BA5" w:rsidRDefault="00094BA5" w:rsidP="00094BA5">
      <w:pPr>
        <w:pStyle w:val="af2"/>
      </w:pPr>
      <w:r>
        <w:rPr>
          <w:rFonts w:hint="eastAsia"/>
        </w:rPr>
        <w:t>以问题编号、上报时间、问题类型、督办状态、问题发生位置等相关条件组合查询相关信息；</w:t>
      </w:r>
    </w:p>
    <w:p w14:paraId="0BE13BD4" w14:textId="6779DAAA" w:rsidR="00094BA5" w:rsidRDefault="00094BA5" w:rsidP="00094BA5">
      <w:pPr>
        <w:pStyle w:val="af2"/>
      </w:pPr>
      <w:r>
        <w:rPr>
          <w:rFonts w:hint="eastAsia"/>
        </w:rPr>
        <w:t>查询结果的表格导出</w:t>
      </w:r>
      <w:r w:rsidR="00630655">
        <w:rPr>
          <w:rFonts w:hint="eastAsia"/>
        </w:rPr>
        <w:t>。</w:t>
      </w:r>
    </w:p>
    <w:p w14:paraId="48C68D9D" w14:textId="77777777" w:rsidR="00DB73B9" w:rsidRDefault="00DB73B9" w:rsidP="00DB73B9">
      <w:pPr>
        <w:pStyle w:val="af2"/>
        <w:numPr>
          <w:ilvl w:val="0"/>
          <w:numId w:val="0"/>
        </w:numPr>
        <w:ind w:left="851"/>
      </w:pPr>
    </w:p>
    <w:bookmarkEnd w:id="82"/>
    <w:p w14:paraId="0E376D0F" w14:textId="19F5AE5B" w:rsidR="00DB283B" w:rsidRDefault="007E0CD7" w:rsidP="006816BD">
      <w:pPr>
        <w:pStyle w:val="affd"/>
        <w:spacing w:before="120" w:after="120"/>
      </w:pPr>
      <w:r>
        <w:rPr>
          <w:rFonts w:hint="eastAsia"/>
        </w:rPr>
        <w:lastRenderedPageBreak/>
        <w:t>田长</w:t>
      </w:r>
      <w:r w:rsidR="00DB283B">
        <w:rPr>
          <w:rFonts w:hint="eastAsia"/>
        </w:rPr>
        <w:t>业务报表服务</w:t>
      </w:r>
    </w:p>
    <w:p w14:paraId="29525A1A" w14:textId="0F2D8613" w:rsidR="00DB283B" w:rsidRDefault="00DB283B" w:rsidP="00DB283B">
      <w:pPr>
        <w:pStyle w:val="affffb"/>
        <w:ind w:firstLine="420"/>
      </w:pPr>
      <w:r w:rsidRPr="00DB283B">
        <w:rPr>
          <w:rFonts w:hint="eastAsia"/>
        </w:rPr>
        <w:t>应</w:t>
      </w:r>
      <w:bookmarkStart w:id="83" w:name="_Hlk165447035"/>
      <w:r w:rsidRPr="00DB283B">
        <w:rPr>
          <w:rFonts w:hint="eastAsia"/>
        </w:rPr>
        <w:t>支持包括但不限于以下服务：</w:t>
      </w:r>
    </w:p>
    <w:p w14:paraId="164AEA8D" w14:textId="7954407C" w:rsidR="00DB283B" w:rsidRDefault="00DB283B" w:rsidP="00DB283B">
      <w:pPr>
        <w:pStyle w:val="af2"/>
      </w:pPr>
      <w:r>
        <w:rPr>
          <w:rFonts w:hint="eastAsia"/>
        </w:rPr>
        <w:t>以省（自治区）、市、现（区）级行政区为单位的耕地保有量情况，含任务完成时间节点、完成情况、耕地保有量任务、耕地保护任务控制数、实有耕地保有量等</w:t>
      </w:r>
      <w:r w:rsidR="00630655">
        <w:rPr>
          <w:rFonts w:hint="eastAsia"/>
        </w:rPr>
        <w:t>；</w:t>
      </w:r>
    </w:p>
    <w:p w14:paraId="3F8B8914" w14:textId="693F2679" w:rsidR="00DB283B" w:rsidRDefault="00DB283B" w:rsidP="00DB283B">
      <w:pPr>
        <w:pStyle w:val="af2"/>
      </w:pPr>
      <w:r>
        <w:rPr>
          <w:rFonts w:hint="eastAsia"/>
        </w:rPr>
        <w:t>以省（自治区）、市、现（区）级行政区为单位的永久基本农田情况，含任务完成时间节点、任务面积、永久基本农田范围内实有耕地面积、综合考虑异地补划面积后的完成情况等</w:t>
      </w:r>
      <w:r w:rsidR="00630655">
        <w:rPr>
          <w:rFonts w:hint="eastAsia"/>
        </w:rPr>
        <w:t>；</w:t>
      </w:r>
    </w:p>
    <w:p w14:paraId="10C6ABE3" w14:textId="192EF10C" w:rsidR="00DB283B" w:rsidRDefault="00DB283B" w:rsidP="00DB283B">
      <w:pPr>
        <w:pStyle w:val="af2"/>
      </w:pPr>
      <w:r>
        <w:rPr>
          <w:rFonts w:hint="eastAsia"/>
        </w:rPr>
        <w:t>以省（自治区）、市、现（区）级行政区为单位的耕地进出平衡情况，含任务完成时间节点、完成情况其他农用地流向已办耕地、一般耕地流向其他农用地</w:t>
      </w:r>
      <w:r w:rsidR="00630655">
        <w:rPr>
          <w:rFonts w:hint="eastAsia"/>
        </w:rPr>
        <w:t>；</w:t>
      </w:r>
    </w:p>
    <w:p w14:paraId="09D0B4AF" w14:textId="7FC0B0D3" w:rsidR="00DB283B" w:rsidRDefault="00DB283B" w:rsidP="00DB283B">
      <w:pPr>
        <w:pStyle w:val="af2"/>
      </w:pPr>
      <w:r>
        <w:rPr>
          <w:rFonts w:hint="eastAsia"/>
        </w:rPr>
        <w:t>以省（自治区）、市、现（区）级行政区为单位的违法占用耕地和永久基本农田情况，含</w:t>
      </w:r>
      <w:r w:rsidR="007E0CD7">
        <w:rPr>
          <w:rFonts w:hint="eastAsia"/>
        </w:rPr>
        <w:t>任务完成时间节点、未达到问责比例、违法占用耕地面积、违法占用耕地比例</w:t>
      </w:r>
      <w:r w:rsidR="00630655">
        <w:rPr>
          <w:rFonts w:hint="eastAsia"/>
        </w:rPr>
        <w:t>；</w:t>
      </w:r>
    </w:p>
    <w:p w14:paraId="079159B0" w14:textId="3B9B995A" w:rsidR="00DB283B" w:rsidRPr="00DB283B" w:rsidRDefault="007E0CD7" w:rsidP="007E0CD7">
      <w:pPr>
        <w:pStyle w:val="af2"/>
      </w:pPr>
      <w:r>
        <w:rPr>
          <w:rFonts w:hint="eastAsia"/>
        </w:rPr>
        <w:t>以省（自治区）、市、现（区）级行政区为单位的耕地恢复任务情况，含耕地恢复申报日常变化面积、国家通过面积</w:t>
      </w:r>
      <w:bookmarkEnd w:id="83"/>
      <w:r>
        <w:rPr>
          <w:rFonts w:hint="eastAsia"/>
        </w:rPr>
        <w:t>。</w:t>
      </w:r>
    </w:p>
    <w:p w14:paraId="110AE6B9" w14:textId="3916F8E9" w:rsidR="007E0CD7" w:rsidRDefault="007E0CD7" w:rsidP="006816BD">
      <w:pPr>
        <w:pStyle w:val="affd"/>
        <w:spacing w:before="120" w:after="120"/>
      </w:pPr>
      <w:r>
        <w:rPr>
          <w:rFonts w:hint="eastAsia"/>
        </w:rPr>
        <w:t>综合信息服务</w:t>
      </w:r>
    </w:p>
    <w:p w14:paraId="0B96E892" w14:textId="09D54B51" w:rsidR="007E0CD7" w:rsidRPr="007E0CD7" w:rsidRDefault="007E0CD7" w:rsidP="007E0CD7">
      <w:pPr>
        <w:pStyle w:val="affffb"/>
        <w:ind w:firstLine="420"/>
      </w:pPr>
      <w:r>
        <w:rPr>
          <w:rFonts w:hint="eastAsia"/>
        </w:rPr>
        <w:t>应</w:t>
      </w:r>
      <w:bookmarkStart w:id="84" w:name="_Hlk165447064"/>
      <w:r>
        <w:rPr>
          <w:rFonts w:hint="eastAsia"/>
        </w:rPr>
        <w:t>支持政策文件列表显示、查看</w:t>
      </w:r>
      <w:bookmarkEnd w:id="84"/>
      <w:r>
        <w:rPr>
          <w:rFonts w:hint="eastAsia"/>
        </w:rPr>
        <w:t>。</w:t>
      </w:r>
    </w:p>
    <w:p w14:paraId="0C7245BA" w14:textId="7AC5CB08" w:rsidR="006816BD" w:rsidRDefault="006816BD" w:rsidP="006816BD">
      <w:pPr>
        <w:pStyle w:val="affd"/>
        <w:spacing w:before="120" w:after="120"/>
      </w:pPr>
      <w:r>
        <w:rPr>
          <w:rFonts w:hint="eastAsia"/>
        </w:rPr>
        <w:t>地理信息</w:t>
      </w:r>
      <w:r w:rsidR="00E10C3A">
        <w:rPr>
          <w:rFonts w:hint="eastAsia"/>
        </w:rPr>
        <w:t>相关</w:t>
      </w:r>
      <w:r>
        <w:rPr>
          <w:rFonts w:hint="eastAsia"/>
        </w:rPr>
        <w:t>服务</w:t>
      </w:r>
    </w:p>
    <w:p w14:paraId="407A7A8B" w14:textId="77777777" w:rsidR="006816BD" w:rsidRDefault="006816BD" w:rsidP="006816BD">
      <w:pPr>
        <w:pStyle w:val="affffb"/>
        <w:ind w:firstLine="420"/>
      </w:pPr>
      <w:r>
        <w:rPr>
          <w:rFonts w:hint="eastAsia"/>
        </w:rPr>
        <w:t>应</w:t>
      </w:r>
      <w:bookmarkStart w:id="85" w:name="_Hlk165447071"/>
      <w:r>
        <w:rPr>
          <w:rFonts w:hint="eastAsia"/>
        </w:rPr>
        <w:t>支持包括但不限于</w:t>
      </w:r>
      <w:r>
        <w:t>以下服务：</w:t>
      </w:r>
    </w:p>
    <w:p w14:paraId="16E9AB18" w14:textId="11D06DCC" w:rsidR="006816BD" w:rsidRDefault="003E2293" w:rsidP="006816BD">
      <w:pPr>
        <w:pStyle w:val="af2"/>
      </w:pPr>
      <w:r>
        <w:rPr>
          <w:rFonts w:hint="eastAsia"/>
        </w:rPr>
        <w:t>地图服务，如</w:t>
      </w:r>
      <w:r w:rsidRPr="00A7526A">
        <w:rPr>
          <w:rFonts w:hint="eastAsia"/>
          <w:shd w:val="clear" w:color="auto" w:fill="FFFFFF"/>
        </w:rPr>
        <w:t>天地图</w:t>
      </w:r>
      <w:r w:rsidR="00E43861">
        <w:rPr>
          <w:rFonts w:hint="eastAsia"/>
        </w:rPr>
        <w:t>应用程序编程接口</w:t>
      </w:r>
      <w:r w:rsidR="00B70131">
        <w:rPr>
          <w:rFonts w:hint="eastAsia"/>
        </w:rPr>
        <w:t>（</w:t>
      </w:r>
      <w:r w:rsidR="00B70131" w:rsidRPr="00B70131">
        <w:t>API</w:t>
      </w:r>
      <w:r w:rsidR="00B70131">
        <w:rPr>
          <w:rFonts w:hint="eastAsia"/>
        </w:rPr>
        <w:t>）</w:t>
      </w:r>
      <w:r w:rsidR="00E43861">
        <w:rPr>
          <w:rFonts w:hint="eastAsia"/>
        </w:rPr>
        <w:t>服务</w:t>
      </w:r>
      <w:r w:rsidR="006816BD">
        <w:rPr>
          <w:rFonts w:hint="eastAsia"/>
        </w:rPr>
        <w:t>；</w:t>
      </w:r>
    </w:p>
    <w:p w14:paraId="70E23457" w14:textId="61AAC2CC" w:rsidR="00E10C3A" w:rsidRDefault="00E10C3A" w:rsidP="00E10C3A">
      <w:pPr>
        <w:pStyle w:val="af2"/>
      </w:pPr>
      <w:r>
        <w:rPr>
          <w:rFonts w:hint="eastAsia"/>
        </w:rPr>
        <w:t>网络地图服务；</w:t>
      </w:r>
    </w:p>
    <w:p w14:paraId="67008D47" w14:textId="774F9DD4" w:rsidR="00E10C3A" w:rsidRDefault="00B70131" w:rsidP="001073FC">
      <w:pPr>
        <w:pStyle w:val="af2"/>
      </w:pPr>
      <w:r w:rsidRPr="00B70131">
        <w:rPr>
          <w:rFonts w:hint="eastAsia"/>
        </w:rPr>
        <w:t>地理处理</w:t>
      </w:r>
      <w:r>
        <w:rPr>
          <w:rFonts w:hint="eastAsia"/>
        </w:rPr>
        <w:t>（</w:t>
      </w:r>
      <w:r w:rsidR="00E10C3A">
        <w:t>GP</w:t>
      </w:r>
      <w:r>
        <w:rPr>
          <w:rFonts w:hint="eastAsia"/>
        </w:rPr>
        <w:t>）</w:t>
      </w:r>
      <w:r w:rsidR="00E10C3A">
        <w:t>服务</w:t>
      </w:r>
      <w:r w:rsidR="00E10C3A">
        <w:rPr>
          <w:rFonts w:hint="eastAsia"/>
        </w:rPr>
        <w:t>；</w:t>
      </w:r>
    </w:p>
    <w:p w14:paraId="7738FF5B" w14:textId="60EA6304" w:rsidR="0008132A" w:rsidRDefault="00B70131" w:rsidP="00E10C3A">
      <w:pPr>
        <w:pStyle w:val="af2"/>
      </w:pPr>
      <w:r w:rsidRPr="00B70131">
        <w:rPr>
          <w:rFonts w:hint="eastAsia"/>
        </w:rPr>
        <w:t>表述性状态传递</w:t>
      </w:r>
      <w:r>
        <w:rPr>
          <w:rFonts w:hint="eastAsia"/>
        </w:rPr>
        <w:t>（</w:t>
      </w:r>
      <w:r w:rsidR="00E10C3A">
        <w:rPr>
          <w:rFonts w:hint="eastAsia"/>
        </w:rPr>
        <w:t>REST</w:t>
      </w:r>
      <w:r>
        <w:rPr>
          <w:rFonts w:hint="eastAsia"/>
        </w:rPr>
        <w:t>）</w:t>
      </w:r>
      <w:r w:rsidR="00630655">
        <w:t>服务</w:t>
      </w:r>
      <w:bookmarkEnd w:id="85"/>
      <w:r w:rsidR="00E10C3A">
        <w:rPr>
          <w:rFonts w:hint="eastAsia"/>
        </w:rPr>
        <w:t>。</w:t>
      </w:r>
    </w:p>
    <w:p w14:paraId="68A5EB3E" w14:textId="783750ED" w:rsidR="00BC6133" w:rsidRDefault="00BC6133" w:rsidP="00FB1D0B">
      <w:pPr>
        <w:pStyle w:val="affd"/>
        <w:spacing w:before="120" w:after="120"/>
      </w:pPr>
      <w:r>
        <w:rPr>
          <w:rFonts w:hint="eastAsia"/>
        </w:rPr>
        <w:t>云查询服务</w:t>
      </w:r>
    </w:p>
    <w:p w14:paraId="2B045FC9" w14:textId="07D4686C" w:rsidR="00BC6133" w:rsidRPr="00BC6133" w:rsidRDefault="00BC6133" w:rsidP="00BC6133">
      <w:pPr>
        <w:pStyle w:val="affffb"/>
        <w:ind w:firstLine="420"/>
      </w:pPr>
      <w:bookmarkStart w:id="86" w:name="_Hlk165447120"/>
      <w:r>
        <w:rPr>
          <w:rFonts w:hint="eastAsia"/>
        </w:rPr>
        <w:t>应提供国家或地方自然资源云查询服务</w:t>
      </w:r>
      <w:bookmarkEnd w:id="86"/>
      <w:r>
        <w:rPr>
          <w:rFonts w:hint="eastAsia"/>
        </w:rPr>
        <w:t>。</w:t>
      </w:r>
    </w:p>
    <w:p w14:paraId="486B287C" w14:textId="04C5611A" w:rsidR="00347592" w:rsidRDefault="00347592" w:rsidP="00347592">
      <w:pPr>
        <w:pStyle w:val="affc"/>
        <w:spacing w:before="240" w:after="240"/>
      </w:pPr>
      <w:bookmarkStart w:id="87" w:name="_Toc164856888"/>
      <w:bookmarkStart w:id="88" w:name="_Toc164874908"/>
      <w:bookmarkStart w:id="89" w:name="_Toc165445440"/>
      <w:bookmarkStart w:id="90" w:name="_Toc165447648"/>
      <w:r>
        <w:rPr>
          <w:rFonts w:hint="eastAsia"/>
        </w:rPr>
        <w:t>服务方式</w:t>
      </w:r>
      <w:bookmarkEnd w:id="87"/>
      <w:bookmarkEnd w:id="88"/>
      <w:bookmarkEnd w:id="89"/>
      <w:bookmarkEnd w:id="90"/>
    </w:p>
    <w:p w14:paraId="72E0E1E0" w14:textId="77777777" w:rsidR="00DB73B9" w:rsidRDefault="00303271" w:rsidP="00DB73B9">
      <w:pPr>
        <w:pStyle w:val="affd"/>
        <w:spacing w:before="120" w:after="120"/>
      </w:pPr>
      <w:bookmarkStart w:id="91" w:name="_Hlk165346701"/>
      <w:bookmarkStart w:id="92" w:name="_Hlk165346781"/>
      <w:r>
        <w:rPr>
          <w:rFonts w:hint="eastAsia"/>
        </w:rPr>
        <w:t>田长巡APP</w:t>
      </w:r>
      <w:bookmarkEnd w:id="91"/>
    </w:p>
    <w:p w14:paraId="08D0DABB" w14:textId="77777777" w:rsidR="00DB73B9" w:rsidRDefault="00303271" w:rsidP="00DB73B9">
      <w:pPr>
        <w:pStyle w:val="afffffffff1"/>
      </w:pPr>
      <w:r>
        <w:rPr>
          <w:rFonts w:hint="eastAsia"/>
        </w:rPr>
        <w:t>应支持</w:t>
      </w:r>
      <w:r w:rsidR="00FC1810">
        <w:rPr>
          <w:rFonts w:hint="eastAsia"/>
        </w:rPr>
        <w:t>统一认证服务、信息安全服务、数据校验服务、数据同步服务、工作流引擎服务</w:t>
      </w:r>
      <w:r w:rsidR="007D41B4">
        <w:rPr>
          <w:rFonts w:hint="eastAsia"/>
        </w:rPr>
        <w:t>、地理信息相关服务、云查询服务</w:t>
      </w:r>
      <w:r w:rsidR="00DB73B9">
        <w:rPr>
          <w:rFonts w:hint="eastAsia"/>
        </w:rPr>
        <w:t>。</w:t>
      </w:r>
    </w:p>
    <w:p w14:paraId="53249E41" w14:textId="107FB91A" w:rsidR="00DB73B9" w:rsidRDefault="00DB73B9" w:rsidP="00DB73B9">
      <w:pPr>
        <w:pStyle w:val="afffffffff1"/>
      </w:pPr>
      <w:r>
        <w:rPr>
          <w:rFonts w:hint="eastAsia"/>
        </w:rPr>
        <w:t>应支持</w:t>
      </w:r>
      <w:r w:rsidR="00303271">
        <w:rPr>
          <w:rFonts w:hint="eastAsia"/>
        </w:rPr>
        <w:t>外业举证</w:t>
      </w:r>
      <w:r w:rsidR="00FC1810">
        <w:rPr>
          <w:rFonts w:hint="eastAsia"/>
        </w:rPr>
        <w:t>管理服务中的</w:t>
      </w:r>
      <w:r w:rsidR="00E945C3" w:rsidRPr="00E945C3">
        <w:rPr>
          <w:rFonts w:hint="eastAsia"/>
        </w:rPr>
        <w:t>支持举证图斑信息、举证信息、举证、上报、举证任务状态、举证任务信息列表、</w:t>
      </w:r>
      <w:r w:rsidR="007549A0">
        <w:rPr>
          <w:rFonts w:hint="eastAsia"/>
        </w:rPr>
        <w:t>详情</w:t>
      </w:r>
      <w:r w:rsidR="00E945C3" w:rsidRPr="00E945C3">
        <w:rPr>
          <w:rFonts w:hint="eastAsia"/>
        </w:rPr>
        <w:t>查看、统计结果显示、单一条件查询</w:t>
      </w:r>
      <w:r>
        <w:rPr>
          <w:rFonts w:hint="eastAsia"/>
        </w:rPr>
        <w:t>。</w:t>
      </w:r>
    </w:p>
    <w:p w14:paraId="7FD1666C" w14:textId="7FCB538D" w:rsidR="00DB73B9" w:rsidRDefault="00DB73B9" w:rsidP="00DB73B9">
      <w:pPr>
        <w:pStyle w:val="afffffffff1"/>
      </w:pPr>
      <w:r>
        <w:rPr>
          <w:rFonts w:hint="eastAsia"/>
        </w:rPr>
        <w:t>应支持</w:t>
      </w:r>
      <w:r w:rsidR="007F2903" w:rsidRPr="007F2903">
        <w:rPr>
          <w:rFonts w:hint="eastAsia"/>
        </w:rPr>
        <w:t>巡田图斑的状态、巡田信息上报、巡田信息单一条件查询、巡田轨迹地图展示、巡田统计结果显示</w:t>
      </w:r>
      <w:r w:rsidR="00E90618">
        <w:rPr>
          <w:rFonts w:hint="eastAsia"/>
        </w:rPr>
        <w:t>等服务</w:t>
      </w:r>
      <w:r>
        <w:rPr>
          <w:rFonts w:hint="eastAsia"/>
        </w:rPr>
        <w:t>。</w:t>
      </w:r>
    </w:p>
    <w:p w14:paraId="398DE60E" w14:textId="26B0B5D3" w:rsidR="00303271" w:rsidRDefault="00DB73B9" w:rsidP="00DB73B9">
      <w:pPr>
        <w:pStyle w:val="afffffffff1"/>
      </w:pPr>
      <w:r>
        <w:rPr>
          <w:rFonts w:hint="eastAsia"/>
        </w:rPr>
        <w:t>应支持</w:t>
      </w:r>
      <w:r w:rsidR="00E90618">
        <w:rPr>
          <w:rFonts w:hint="eastAsia"/>
        </w:rPr>
        <w:t>问题上报管理服务中的</w:t>
      </w:r>
      <w:r w:rsidR="00050596">
        <w:rPr>
          <w:rFonts w:hint="eastAsia"/>
        </w:rPr>
        <w:t>录入问题、上报问题、问题列表、问题查询、查看</w:t>
      </w:r>
      <w:r w:rsidR="00E90618">
        <w:rPr>
          <w:rFonts w:hint="eastAsia"/>
        </w:rPr>
        <w:t>问题</w:t>
      </w:r>
      <w:r w:rsidR="00303271">
        <w:rPr>
          <w:rFonts w:hint="eastAsia"/>
        </w:rPr>
        <w:t>。</w:t>
      </w:r>
    </w:p>
    <w:p w14:paraId="5B304CB4" w14:textId="77777777" w:rsidR="00DB73B9" w:rsidRDefault="00303271" w:rsidP="00DB73B9">
      <w:pPr>
        <w:pStyle w:val="affd"/>
        <w:spacing w:before="120" w:after="120"/>
      </w:pPr>
      <w:bookmarkStart w:id="93" w:name="_Hlk165346728"/>
      <w:bookmarkEnd w:id="92"/>
      <w:r>
        <w:rPr>
          <w:rFonts w:hint="eastAsia"/>
        </w:rPr>
        <w:t>田长巡管理端APP</w:t>
      </w:r>
      <w:bookmarkEnd w:id="93"/>
    </w:p>
    <w:p w14:paraId="4E4FCF7D" w14:textId="77777777" w:rsidR="00DB73B9" w:rsidRDefault="00303271" w:rsidP="00DB73B9">
      <w:pPr>
        <w:pStyle w:val="afffffffff1"/>
      </w:pPr>
      <w:r>
        <w:rPr>
          <w:rFonts w:hint="eastAsia"/>
        </w:rPr>
        <w:t>应支</w:t>
      </w:r>
      <w:r w:rsidR="007D41B4">
        <w:rPr>
          <w:rFonts w:hint="eastAsia"/>
        </w:rPr>
        <w:t>持统一认证服务、信息安全服务、数据校验服务、数据同步服务、工作流引擎服务、地理信息相关服务、云查询服务</w:t>
      </w:r>
      <w:r w:rsidR="00B329E8">
        <w:rPr>
          <w:rFonts w:hint="eastAsia"/>
        </w:rPr>
        <w:t>、</w:t>
      </w:r>
      <w:r w:rsidR="008A47A0">
        <w:rPr>
          <w:rFonts w:hint="eastAsia"/>
        </w:rPr>
        <w:t>田长业务报表服务、</w:t>
      </w:r>
      <w:r w:rsidR="00B329E8">
        <w:rPr>
          <w:rFonts w:hint="eastAsia"/>
        </w:rPr>
        <w:t>综合信息服务</w:t>
      </w:r>
      <w:r w:rsidR="00DB73B9">
        <w:rPr>
          <w:rFonts w:hint="eastAsia"/>
        </w:rPr>
        <w:t>。</w:t>
      </w:r>
    </w:p>
    <w:p w14:paraId="6304073A" w14:textId="77777777" w:rsidR="00DB73B9" w:rsidRDefault="007D41B4" w:rsidP="00DB73B9">
      <w:pPr>
        <w:pStyle w:val="afffffffff1"/>
      </w:pPr>
      <w:r>
        <w:rPr>
          <w:rFonts w:hint="eastAsia"/>
        </w:rPr>
        <w:t>外业举证管理服务中的</w:t>
      </w:r>
      <w:r w:rsidR="00E945C3" w:rsidRPr="00E945C3">
        <w:rPr>
          <w:rFonts w:hint="eastAsia"/>
        </w:rPr>
        <w:t>支持举证图斑信息、举证信息、举证、上报、举证任务状态、举证任务信息列表、</w:t>
      </w:r>
      <w:r w:rsidR="007549A0">
        <w:rPr>
          <w:rFonts w:hint="eastAsia"/>
        </w:rPr>
        <w:t>详情</w:t>
      </w:r>
      <w:r w:rsidR="00E945C3" w:rsidRPr="00E945C3">
        <w:rPr>
          <w:rFonts w:hint="eastAsia"/>
        </w:rPr>
        <w:t>查看、统计结果显示、单一条件查询</w:t>
      </w:r>
      <w:r w:rsidR="00DB73B9">
        <w:rPr>
          <w:rFonts w:hint="eastAsia"/>
        </w:rPr>
        <w:t>。</w:t>
      </w:r>
    </w:p>
    <w:p w14:paraId="2539D405" w14:textId="77777777" w:rsidR="00DB73B9" w:rsidRDefault="00E5107E" w:rsidP="00DB73B9">
      <w:pPr>
        <w:pStyle w:val="afffffffff1"/>
      </w:pPr>
      <w:r>
        <w:rPr>
          <w:rFonts w:hint="eastAsia"/>
        </w:rPr>
        <w:t>巡田管理服务中的</w:t>
      </w:r>
      <w:r w:rsidR="007F2903" w:rsidRPr="007F2903">
        <w:rPr>
          <w:rFonts w:hint="eastAsia"/>
        </w:rPr>
        <w:t>巡田图斑范围</w:t>
      </w:r>
      <w:r w:rsidR="00E0681A">
        <w:rPr>
          <w:rFonts w:hint="eastAsia"/>
        </w:rPr>
        <w:t>、</w:t>
      </w:r>
      <w:r w:rsidR="007F2903" w:rsidRPr="007F2903">
        <w:rPr>
          <w:rFonts w:hint="eastAsia"/>
        </w:rPr>
        <w:t>巡田</w:t>
      </w:r>
      <w:r w:rsidR="00E0681A">
        <w:rPr>
          <w:rFonts w:hint="eastAsia"/>
        </w:rPr>
        <w:t>打卡</w:t>
      </w:r>
      <w:r w:rsidR="007F2903" w:rsidRPr="007F2903">
        <w:rPr>
          <w:rFonts w:hint="eastAsia"/>
        </w:rPr>
        <w:t>图斑的状态、巡田信息上报、巡田信息单一条件查询、</w:t>
      </w:r>
      <w:r w:rsidR="00C95EB0">
        <w:rPr>
          <w:rFonts w:hint="eastAsia"/>
        </w:rPr>
        <w:t>详情查看、</w:t>
      </w:r>
      <w:r w:rsidR="007F2903" w:rsidRPr="007F2903">
        <w:rPr>
          <w:rFonts w:hint="eastAsia"/>
        </w:rPr>
        <w:t>巡田轨迹地图展示、巡田统计结果显示</w:t>
      </w:r>
      <w:r w:rsidR="00DB283B">
        <w:rPr>
          <w:rFonts w:hint="eastAsia"/>
        </w:rPr>
        <w:t>等服务</w:t>
      </w:r>
      <w:r w:rsidR="00DB73B9">
        <w:rPr>
          <w:rFonts w:hint="eastAsia"/>
        </w:rPr>
        <w:t>。</w:t>
      </w:r>
    </w:p>
    <w:p w14:paraId="13BF8A38" w14:textId="4CC738F3" w:rsidR="00303271" w:rsidRDefault="00B329E8" w:rsidP="00DB73B9">
      <w:pPr>
        <w:pStyle w:val="afffffffff1"/>
      </w:pPr>
      <w:r>
        <w:rPr>
          <w:rFonts w:hint="eastAsia"/>
        </w:rPr>
        <w:t>问题上报管理服务中的</w:t>
      </w:r>
      <w:r w:rsidR="007549A0" w:rsidRPr="007549A0">
        <w:rPr>
          <w:rFonts w:hint="eastAsia"/>
        </w:rPr>
        <w:t>问题线索的录入、上报、处置、问题线索信息、问题线索状态、单一条件查询</w:t>
      </w:r>
      <w:r w:rsidR="007549A0">
        <w:rPr>
          <w:rFonts w:hint="eastAsia"/>
        </w:rPr>
        <w:t>、问题信息列表、详情查看</w:t>
      </w:r>
      <w:r w:rsidR="007549A0" w:rsidRPr="007549A0">
        <w:rPr>
          <w:rFonts w:hint="eastAsia"/>
        </w:rPr>
        <w:t>、流程处理情况、问题线索统计结果显示</w:t>
      </w:r>
      <w:r w:rsidR="00667A7B">
        <w:rPr>
          <w:rFonts w:hint="eastAsia"/>
        </w:rPr>
        <w:t>、问题督办</w:t>
      </w:r>
      <w:r w:rsidR="00DB283B">
        <w:rPr>
          <w:rFonts w:hint="eastAsia"/>
        </w:rPr>
        <w:t>。</w:t>
      </w:r>
    </w:p>
    <w:p w14:paraId="11E0912E" w14:textId="77777777" w:rsidR="0006746E" w:rsidRDefault="0006746E" w:rsidP="0006746E">
      <w:pPr>
        <w:pStyle w:val="affd"/>
        <w:numPr>
          <w:ilvl w:val="0"/>
          <w:numId w:val="0"/>
        </w:numPr>
        <w:spacing w:before="120" w:after="120"/>
        <w:rPr>
          <w:rFonts w:hint="eastAsia"/>
        </w:rPr>
      </w:pPr>
    </w:p>
    <w:p w14:paraId="394983C8" w14:textId="77777777" w:rsidR="00DB73B9" w:rsidRDefault="00B329E8" w:rsidP="00DB73B9">
      <w:pPr>
        <w:pStyle w:val="affd"/>
        <w:spacing w:before="120" w:after="120"/>
      </w:pPr>
      <w:bookmarkStart w:id="94" w:name="_Hlk165346753"/>
      <w:r>
        <w:rPr>
          <w:rFonts w:hint="eastAsia"/>
        </w:rPr>
        <w:lastRenderedPageBreak/>
        <w:t>田长巡管理平台</w:t>
      </w:r>
      <w:bookmarkStart w:id="95" w:name="_Hlk165348844"/>
      <w:bookmarkEnd w:id="94"/>
    </w:p>
    <w:p w14:paraId="2C93A39A" w14:textId="158ED1DF" w:rsidR="003E6BF4" w:rsidRDefault="00B329E8" w:rsidP="00DB73B9">
      <w:pPr>
        <w:pStyle w:val="affffb"/>
        <w:ind w:firstLine="420"/>
      </w:pPr>
      <w:r>
        <w:rPr>
          <w:rFonts w:hint="eastAsia"/>
        </w:rPr>
        <w:t>应支持一认证服务、信息安全服务、数据校验服务、数据同步服务、工作流引擎服务、地理信息相关服务、云查询服务</w:t>
      </w:r>
      <w:r w:rsidR="00DB73B9">
        <w:rPr>
          <w:rFonts w:hint="eastAsia"/>
        </w:rPr>
        <w:t>、</w:t>
      </w:r>
      <w:r>
        <w:rPr>
          <w:rFonts w:hint="eastAsia"/>
        </w:rPr>
        <w:t>举证任务管理服务</w:t>
      </w:r>
      <w:r w:rsidR="00806070">
        <w:rPr>
          <w:rFonts w:hint="eastAsia"/>
        </w:rPr>
        <w:t>、巡田管理服务、问题上报服务中的举证任务拍照录像、录入举证说明、举证信息上报、巡田及巡田上报、问题说明、问题拍站拍照录像、问题上报等手机端录入信息服务以外的其他服务。</w:t>
      </w:r>
      <w:bookmarkEnd w:id="95"/>
    </w:p>
    <w:p w14:paraId="11C806FD" w14:textId="77777777" w:rsidR="00347592" w:rsidRDefault="00347592" w:rsidP="00347592">
      <w:pPr>
        <w:pStyle w:val="affc"/>
        <w:spacing w:before="240" w:after="240"/>
      </w:pPr>
      <w:bookmarkStart w:id="96" w:name="_Toc164856889"/>
      <w:bookmarkStart w:id="97" w:name="_Toc164874909"/>
      <w:bookmarkStart w:id="98" w:name="_Toc165445441"/>
      <w:bookmarkStart w:id="99" w:name="_Toc165447649"/>
      <w:r>
        <w:rPr>
          <w:rFonts w:hint="eastAsia"/>
        </w:rPr>
        <w:t>服务接口</w:t>
      </w:r>
      <w:bookmarkEnd w:id="96"/>
      <w:bookmarkEnd w:id="97"/>
      <w:bookmarkEnd w:id="98"/>
      <w:bookmarkEnd w:id="99"/>
    </w:p>
    <w:p w14:paraId="7FD13DEE" w14:textId="6034C2BB" w:rsidR="00347592" w:rsidRPr="00630655" w:rsidRDefault="000923F6" w:rsidP="00E60C63">
      <w:pPr>
        <w:pStyle w:val="affffb"/>
        <w:ind w:firstLine="420"/>
      </w:pPr>
      <w:r w:rsidRPr="00630655">
        <w:rPr>
          <w:rFonts w:hint="eastAsia"/>
        </w:rPr>
        <w:t>符合</w:t>
      </w:r>
      <w:r w:rsidR="0071692F" w:rsidRPr="00630655">
        <w:rPr>
          <w:rFonts w:hint="eastAsia"/>
        </w:rPr>
        <w:t>T/GX</w:t>
      </w:r>
      <w:r w:rsidR="0071692F" w:rsidRPr="00630655">
        <w:t>A</w:t>
      </w:r>
      <w:r w:rsidR="0071692F" w:rsidRPr="00630655">
        <w:rPr>
          <w:rFonts w:hint="eastAsia"/>
        </w:rPr>
        <w:t>S</w:t>
      </w:r>
      <w:r w:rsidR="0071692F" w:rsidRPr="00630655">
        <w:t xml:space="preserve"> XXXX</w:t>
      </w:r>
      <w:r w:rsidRPr="00630655">
        <w:rPr>
          <w:rFonts w:hint="eastAsia"/>
        </w:rPr>
        <w:t>的</w:t>
      </w:r>
      <w:r w:rsidRPr="00630655">
        <w:t>要求。</w:t>
      </w:r>
    </w:p>
    <w:p w14:paraId="111763F3" w14:textId="3C06DF68" w:rsidR="00C81DC7" w:rsidRDefault="00347592" w:rsidP="00C81DC7">
      <w:pPr>
        <w:pStyle w:val="affc"/>
        <w:spacing w:before="240" w:after="240"/>
      </w:pPr>
      <w:bookmarkStart w:id="100" w:name="_Toc164856890"/>
      <w:bookmarkStart w:id="101" w:name="_Toc164874910"/>
      <w:bookmarkStart w:id="102" w:name="_Toc165445442"/>
      <w:bookmarkStart w:id="103" w:name="_Toc165447650"/>
      <w:r>
        <w:rPr>
          <w:rFonts w:hint="eastAsia"/>
        </w:rPr>
        <w:t>服务权限</w:t>
      </w:r>
      <w:bookmarkEnd w:id="100"/>
      <w:bookmarkEnd w:id="101"/>
      <w:bookmarkEnd w:id="102"/>
      <w:bookmarkEnd w:id="103"/>
    </w:p>
    <w:p w14:paraId="3FC94BAA" w14:textId="5F6951A9" w:rsidR="000923F6" w:rsidRDefault="000923F6" w:rsidP="000923F6">
      <w:pPr>
        <w:pStyle w:val="affffffffe"/>
      </w:pPr>
      <w:bookmarkStart w:id="104" w:name="_Hlk165346338"/>
      <w:bookmarkStart w:id="105" w:name="_Hlk165346571"/>
      <w:r>
        <w:rPr>
          <w:rFonts w:hint="eastAsia"/>
        </w:rPr>
        <w:t>省</w:t>
      </w:r>
      <w:r>
        <w:t>（</w:t>
      </w:r>
      <w:r>
        <w:rPr>
          <w:rFonts w:hint="eastAsia"/>
        </w:rPr>
        <w:t>自治区</w:t>
      </w:r>
      <w:r>
        <w:t>）</w:t>
      </w:r>
      <w:r>
        <w:rPr>
          <w:rFonts w:hint="eastAsia"/>
        </w:rPr>
        <w:t>级</w:t>
      </w:r>
      <w:r>
        <w:t>用户</w:t>
      </w:r>
      <w:r w:rsidRPr="000923F6">
        <w:rPr>
          <w:rFonts w:hint="eastAsia"/>
        </w:rPr>
        <w:t>可查看省本级、市级、县(市、区)级、乡(镇、街道)级、村(社区)级</w:t>
      </w:r>
      <w:bookmarkEnd w:id="104"/>
      <w:r w:rsidRPr="000923F6">
        <w:rPr>
          <w:rFonts w:hint="eastAsia"/>
        </w:rPr>
        <w:t>所有信息。</w:t>
      </w:r>
    </w:p>
    <w:p w14:paraId="6006AF76" w14:textId="77777777" w:rsidR="000923F6" w:rsidRDefault="000923F6" w:rsidP="000923F6">
      <w:pPr>
        <w:pStyle w:val="affffffffe"/>
      </w:pPr>
      <w:r w:rsidRPr="000923F6">
        <w:rPr>
          <w:rFonts w:hint="eastAsia"/>
        </w:rPr>
        <w:t>市级可查看市本级、县(市、区)级、乡(镇、街道)级、村(社区)级所有信息。</w:t>
      </w:r>
    </w:p>
    <w:p w14:paraId="046AF9FC" w14:textId="77777777" w:rsidR="000923F6" w:rsidRDefault="000923F6" w:rsidP="000923F6">
      <w:pPr>
        <w:pStyle w:val="affffffffe"/>
      </w:pPr>
      <w:r w:rsidRPr="000923F6">
        <w:rPr>
          <w:rFonts w:hint="eastAsia"/>
        </w:rPr>
        <w:t>县(市、区)级可查看县(市、区)本级、乡(镇、街道)级、村(社区)级所有信息。</w:t>
      </w:r>
    </w:p>
    <w:p w14:paraId="1F504E18" w14:textId="77777777" w:rsidR="000923F6" w:rsidRDefault="000923F6" w:rsidP="000923F6">
      <w:pPr>
        <w:pStyle w:val="affffffffe"/>
      </w:pPr>
      <w:r w:rsidRPr="000923F6">
        <w:rPr>
          <w:rFonts w:hint="eastAsia"/>
        </w:rPr>
        <w:t>乡(镇、街道)级可查看乡(镇、街道)本级、村(社区)级所有信息。</w:t>
      </w:r>
    </w:p>
    <w:p w14:paraId="3B75D1B0" w14:textId="77777777" w:rsidR="000923F6" w:rsidRDefault="000923F6" w:rsidP="000923F6">
      <w:pPr>
        <w:pStyle w:val="affffffffe"/>
      </w:pPr>
      <w:r w:rsidRPr="000923F6">
        <w:rPr>
          <w:rFonts w:hint="eastAsia"/>
        </w:rPr>
        <w:t>村(社区)级可查看本级所有信息</w:t>
      </w:r>
      <w:bookmarkEnd w:id="105"/>
      <w:r w:rsidRPr="000923F6">
        <w:rPr>
          <w:rFonts w:hint="eastAsia"/>
        </w:rPr>
        <w:t>。</w:t>
      </w:r>
    </w:p>
    <w:p w14:paraId="76B1232A" w14:textId="20406AAF" w:rsidR="00F11DA6" w:rsidRDefault="00F11DA6" w:rsidP="000923F6">
      <w:pPr>
        <w:pStyle w:val="affffffffe"/>
      </w:pPr>
      <w:r>
        <w:rPr>
          <w:rFonts w:hint="eastAsia"/>
        </w:rPr>
        <w:t>网格员紧看见自己工作任务的信息。</w:t>
      </w:r>
    </w:p>
    <w:p w14:paraId="57C56D66" w14:textId="77777777" w:rsidR="002054CA" w:rsidRDefault="002054CA" w:rsidP="002054CA">
      <w:pPr>
        <w:pStyle w:val="affffffffe"/>
        <w:numPr>
          <w:ilvl w:val="0"/>
          <w:numId w:val="0"/>
        </w:numPr>
      </w:pPr>
    </w:p>
    <w:p w14:paraId="79BA1B1F" w14:textId="77777777" w:rsidR="003E019F" w:rsidRDefault="00AE0D83" w:rsidP="00AE0D83">
      <w:pPr>
        <w:pStyle w:val="affffb"/>
        <w:ind w:firstLineChars="0" w:firstLine="0"/>
        <w:jc w:val="center"/>
      </w:pPr>
      <w:bookmarkStart w:id="106" w:name="BookMark8"/>
      <w:bookmarkEnd w:id="27"/>
      <w:r>
        <w:drawing>
          <wp:inline distT="0" distB="0" distL="0" distR="0" wp14:anchorId="33FFBB13" wp14:editId="74B88F62">
            <wp:extent cx="1485900" cy="317500"/>
            <wp:effectExtent l="0" t="0" r="0" b="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2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06"/>
    </w:p>
    <w:sectPr w:rsidR="003E019F" w:rsidSect="00B70131">
      <w:headerReference w:type="even" r:id="rId25"/>
      <w:headerReference w:type="default" r:id="rId26"/>
      <w:footerReference w:type="even" r:id="rId27"/>
      <w:footerReference w:type="default" r:id="rId28"/>
      <w:pgSz w:w="11906" w:h="16838" w:code="9"/>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FEE03" w14:textId="77777777" w:rsidR="00681A7C" w:rsidRDefault="00681A7C" w:rsidP="00D86DB7">
      <w:r>
        <w:separator/>
      </w:r>
    </w:p>
    <w:p w14:paraId="244AB2D2" w14:textId="77777777" w:rsidR="00681A7C" w:rsidRDefault="00681A7C"/>
    <w:p w14:paraId="60BAF1F0" w14:textId="77777777" w:rsidR="00681A7C" w:rsidRDefault="00681A7C"/>
  </w:endnote>
  <w:endnote w:type="continuationSeparator" w:id="0">
    <w:p w14:paraId="00FF9EA8" w14:textId="77777777" w:rsidR="00681A7C" w:rsidRDefault="00681A7C" w:rsidP="00D86DB7">
      <w:r>
        <w:continuationSeparator/>
      </w:r>
    </w:p>
    <w:p w14:paraId="697654BE" w14:textId="77777777" w:rsidR="00681A7C" w:rsidRDefault="00681A7C"/>
    <w:p w14:paraId="7B9DE253" w14:textId="77777777" w:rsidR="00681A7C" w:rsidRDefault="00681A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4E5FF" w14:textId="77777777" w:rsidR="00145D9D" w:rsidRDefault="00596C75">
    <w:pPr>
      <w:pStyle w:val="afffb"/>
    </w:pPr>
    <w:r>
      <w:fldChar w:fldCharType="begin"/>
    </w:r>
    <w:r w:rsidR="00145D9D">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09505" w14:textId="77777777" w:rsidR="00E63F06" w:rsidRDefault="00E63F06">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35F0D" w14:textId="77777777"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84FF7" w14:textId="3487860B" w:rsidR="000F2C8D" w:rsidRPr="00B70131" w:rsidRDefault="00B70131" w:rsidP="00B70131">
    <w:pPr>
      <w:pStyle w:val="affff7"/>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6E4CC" w14:textId="77777777" w:rsidR="000F2C8D" w:rsidRDefault="000F2C8D" w:rsidP="00B70131">
    <w:pPr>
      <w:pStyle w:val="affff8"/>
    </w:pPr>
    <w:r>
      <w:fldChar w:fldCharType="begin"/>
    </w:r>
    <w:r>
      <w:instrText>PAGE   \* MERGEFORMAT</w:instrText>
    </w:r>
    <w:r>
      <w:fldChar w:fldCharType="separate"/>
    </w:r>
    <w:r w:rsidRPr="00F66F00">
      <w:rPr>
        <w:noProof/>
        <w:lang w:val="zh-CN"/>
      </w:rPr>
      <w:t>3</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BA5A7" w14:textId="47D981C0" w:rsidR="00B70131" w:rsidRPr="00B70131" w:rsidRDefault="00B70131" w:rsidP="00B70131">
    <w:pPr>
      <w:pStyle w:val="affff7"/>
    </w:pPr>
    <w:r>
      <w:fldChar w:fldCharType="begin"/>
    </w:r>
    <w:r>
      <w:instrText xml:space="preserve"> PAGE   \* MERGEFORMAT \* MERGEFORMAT </w:instrText>
    </w:r>
    <w:r>
      <w:fldChar w:fldCharType="separate"/>
    </w:r>
    <w:r>
      <w:rPr>
        <w:noProof/>
      </w:rPr>
      <w:t>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E1DE8" w14:textId="77777777" w:rsidR="00B70131" w:rsidRDefault="00B70131" w:rsidP="00B70131">
    <w:pPr>
      <w:pStyle w:val="affff8"/>
    </w:pPr>
    <w:r>
      <w:fldChar w:fldCharType="begin"/>
    </w:r>
    <w:r>
      <w:instrText>PAGE   \* MERGEFORMAT</w:instrText>
    </w:r>
    <w:r>
      <w:fldChar w:fldCharType="separate"/>
    </w:r>
    <w:r w:rsidRPr="00F66F00">
      <w:rPr>
        <w:noProof/>
        <w:lang w:val="zh-CN"/>
      </w:rPr>
      <w:t>3</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229F5" w14:textId="4DB52D3A" w:rsidR="00B16CA9" w:rsidRPr="00B70131" w:rsidRDefault="00B70131" w:rsidP="00B70131">
    <w:pPr>
      <w:pStyle w:val="affff7"/>
    </w:pPr>
    <w:r>
      <w:fldChar w:fldCharType="begin"/>
    </w:r>
    <w:r>
      <w:instrText xml:space="preserve"> PAGE   \* MERGEFORMAT \* MERGEFORMAT </w:instrText>
    </w:r>
    <w:r>
      <w:fldChar w:fldCharType="separate"/>
    </w:r>
    <w:r>
      <w:rPr>
        <w:noProof/>
      </w:rPr>
      <w:t>4</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C71E0" w14:textId="77777777" w:rsidR="00B16CA9" w:rsidRDefault="00B16CA9" w:rsidP="00B70131">
    <w:pPr>
      <w:pStyle w:val="affff8"/>
    </w:pPr>
    <w:r>
      <w:fldChar w:fldCharType="begin"/>
    </w:r>
    <w:r>
      <w:instrText>PAGE   \* MERGEFORMAT</w:instrText>
    </w:r>
    <w:r>
      <w:fldChar w:fldCharType="separate"/>
    </w:r>
    <w:r w:rsidRPr="00F66F00">
      <w:rPr>
        <w:noProof/>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77333" w14:textId="77777777" w:rsidR="00681A7C" w:rsidRDefault="00681A7C" w:rsidP="00D86DB7">
      <w:r>
        <w:separator/>
      </w:r>
    </w:p>
  </w:footnote>
  <w:footnote w:type="continuationSeparator" w:id="0">
    <w:p w14:paraId="7B7EBAAF" w14:textId="77777777" w:rsidR="00681A7C" w:rsidRDefault="00681A7C" w:rsidP="00D86DB7">
      <w:r>
        <w:continuationSeparator/>
      </w:r>
    </w:p>
    <w:p w14:paraId="47CCCA34" w14:textId="77777777" w:rsidR="00681A7C" w:rsidRDefault="00681A7C"/>
    <w:p w14:paraId="167605D5" w14:textId="77777777" w:rsidR="00681A7C" w:rsidRDefault="00681A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59D6D" w14:textId="77777777" w:rsidR="00E63F06" w:rsidRDefault="00E63F06">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81CC2"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A240A" w14:textId="77777777"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79CA5" w14:textId="3B80A3B6" w:rsidR="000F2C8D" w:rsidRPr="00B70131" w:rsidRDefault="00B70131" w:rsidP="00B70131">
    <w:pPr>
      <w:pStyle w:val="afffff1"/>
    </w:pPr>
    <w:r>
      <w:fldChar w:fldCharType="begin"/>
    </w:r>
    <w:r>
      <w:instrText xml:space="preserve"> STYLEREF  标准文件_文件编号 \* MERGEFORMAT </w:instrText>
    </w:r>
    <w:r>
      <w:fldChar w:fldCharType="separate"/>
    </w:r>
    <w:r>
      <w:t>T/GXAS XXXX</w:t>
    </w:r>
    <w:r>
      <w:t>—</w:t>
    </w:r>
    <w: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650E0" w14:textId="0D8D0B11" w:rsidR="000F2C8D" w:rsidRPr="00D84FA1" w:rsidRDefault="000F2C8D" w:rsidP="00B70131">
    <w:pPr>
      <w:pStyle w:val="afffff0"/>
    </w:pPr>
    <w:r>
      <w:fldChar w:fldCharType="begin"/>
    </w:r>
    <w:r>
      <w:instrText xml:space="preserve"> STYLEREF  标准文件_文件编号  \* MERGEFORMAT </w:instrText>
    </w:r>
    <w:r>
      <w:fldChar w:fldCharType="separate"/>
    </w:r>
    <w:r w:rsidR="0006746E">
      <w:t>T/GXAS XXXX</w:t>
    </w:r>
    <w:r w:rsidR="0006746E">
      <w:t>—</w:t>
    </w:r>
    <w:r w:rsidR="0006746E">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2A163" w14:textId="2C10EA3F" w:rsidR="00B70131" w:rsidRPr="00B70131" w:rsidRDefault="00B70131" w:rsidP="00B70131">
    <w:pPr>
      <w:pStyle w:val="afffff1"/>
    </w:pPr>
    <w:r>
      <w:fldChar w:fldCharType="begin"/>
    </w:r>
    <w:r>
      <w:instrText xml:space="preserve"> STYLEREF  标准文件_文件编号 \* MERGEFORMAT </w:instrText>
    </w:r>
    <w:r>
      <w:fldChar w:fldCharType="separate"/>
    </w:r>
    <w:r w:rsidR="0006746E">
      <w:t>T/GXAS XXXX</w:t>
    </w:r>
    <w:r w:rsidR="0006746E">
      <w:t>—</w:t>
    </w:r>
    <w:r w:rsidR="0006746E">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94F77" w14:textId="77777777" w:rsidR="00B70131" w:rsidRPr="00D84FA1" w:rsidRDefault="00B70131" w:rsidP="00B70131">
    <w:pPr>
      <w:pStyle w:val="afffff0"/>
    </w:pPr>
    <w:r>
      <w:fldChar w:fldCharType="begin"/>
    </w:r>
    <w:r>
      <w:instrText xml:space="preserve"> STYLEREF  标准文件_文件编号  \* MERGEFORMAT </w:instrText>
    </w:r>
    <w:r>
      <w:fldChar w:fldCharType="separate"/>
    </w:r>
    <w:r>
      <w:t>T/GXAS XXXX</w:t>
    </w:r>
    <w:r>
      <w:t>—</w:t>
    </w:r>
    <w: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7F16C" w14:textId="70ED5053" w:rsidR="00B16CA9" w:rsidRPr="00B70131" w:rsidRDefault="00B70131" w:rsidP="00B70131">
    <w:pPr>
      <w:pStyle w:val="afffff1"/>
    </w:pPr>
    <w:r>
      <w:fldChar w:fldCharType="begin"/>
    </w:r>
    <w:r>
      <w:instrText xml:space="preserve"> STYLEREF  标准文件_文件编号 \* MERGEFORMAT </w:instrText>
    </w:r>
    <w:r>
      <w:fldChar w:fldCharType="separate"/>
    </w:r>
    <w:r w:rsidR="0006746E">
      <w:t>T/GXAS XXXX</w:t>
    </w:r>
    <w:r w:rsidR="0006746E">
      <w:t>—</w:t>
    </w:r>
    <w:r w:rsidR="0006746E">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4DDAD" w14:textId="4667CB4F" w:rsidR="00B16CA9" w:rsidRPr="00D84FA1" w:rsidRDefault="00B16CA9" w:rsidP="00B70131">
    <w:pPr>
      <w:pStyle w:val="afffff0"/>
    </w:pPr>
    <w:r>
      <w:fldChar w:fldCharType="begin"/>
    </w:r>
    <w:r>
      <w:instrText xml:space="preserve"> STYLEREF  标准文件_文件编号  \* MERGEFORMAT </w:instrText>
    </w:r>
    <w:r>
      <w:fldChar w:fldCharType="separate"/>
    </w:r>
    <w:r w:rsidR="0006746E">
      <w:t>T/GXAS XXXX</w:t>
    </w:r>
    <w:r w:rsidR="0006746E">
      <w:t>—</w:t>
    </w:r>
    <w:r w:rsidR="0006746E">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71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1743672773">
    <w:abstractNumId w:val="0"/>
  </w:num>
  <w:num w:numId="2" w16cid:durableId="546767845">
    <w:abstractNumId w:val="20"/>
  </w:num>
  <w:num w:numId="3" w16cid:durableId="1257203135">
    <w:abstractNumId w:val="5"/>
  </w:num>
  <w:num w:numId="4" w16cid:durableId="2108425927">
    <w:abstractNumId w:val="18"/>
  </w:num>
  <w:num w:numId="5" w16cid:durableId="1408264319">
    <w:abstractNumId w:val="13"/>
  </w:num>
  <w:num w:numId="6" w16cid:durableId="777214295">
    <w:abstractNumId w:val="23"/>
  </w:num>
  <w:num w:numId="7" w16cid:durableId="1779909180">
    <w:abstractNumId w:val="8"/>
  </w:num>
  <w:num w:numId="8" w16cid:durableId="627932009">
    <w:abstractNumId w:val="9"/>
  </w:num>
  <w:num w:numId="9" w16cid:durableId="2126150589">
    <w:abstractNumId w:val="16"/>
  </w:num>
  <w:num w:numId="10" w16cid:durableId="672800062">
    <w:abstractNumId w:val="24"/>
  </w:num>
  <w:num w:numId="11" w16cid:durableId="1713186669">
    <w:abstractNumId w:val="4"/>
  </w:num>
  <w:num w:numId="12" w16cid:durableId="1844322703">
    <w:abstractNumId w:val="14"/>
  </w:num>
  <w:num w:numId="13" w16cid:durableId="1149322541">
    <w:abstractNumId w:val="25"/>
  </w:num>
  <w:num w:numId="14" w16cid:durableId="1899245829">
    <w:abstractNumId w:val="11"/>
  </w:num>
  <w:num w:numId="15" w16cid:durableId="1219585517">
    <w:abstractNumId w:val="6"/>
  </w:num>
  <w:num w:numId="16" w16cid:durableId="1153793606">
    <w:abstractNumId w:val="10"/>
  </w:num>
  <w:num w:numId="17" w16cid:durableId="352147138">
    <w:abstractNumId w:val="22"/>
  </w:num>
  <w:num w:numId="18" w16cid:durableId="1157303562">
    <w:abstractNumId w:val="3"/>
  </w:num>
  <w:num w:numId="19" w16cid:durableId="1042899596">
    <w:abstractNumId w:val="7"/>
  </w:num>
  <w:num w:numId="20" w16cid:durableId="142620616">
    <w:abstractNumId w:val="19"/>
  </w:num>
  <w:num w:numId="21" w16cid:durableId="237323843">
    <w:abstractNumId w:val="21"/>
  </w:num>
  <w:num w:numId="22" w16cid:durableId="1624997720">
    <w:abstractNumId w:val="17"/>
  </w:num>
  <w:num w:numId="23" w16cid:durableId="1212425865">
    <w:abstractNumId w:val="29"/>
  </w:num>
  <w:num w:numId="24" w16cid:durableId="1935243288">
    <w:abstractNumId w:val="15"/>
  </w:num>
  <w:num w:numId="25" w16cid:durableId="1876113807">
    <w:abstractNumId w:val="28"/>
  </w:num>
  <w:num w:numId="26" w16cid:durableId="265119174">
    <w:abstractNumId w:val="2"/>
  </w:num>
  <w:num w:numId="27" w16cid:durableId="705956639">
    <w:abstractNumId w:val="12"/>
  </w:num>
  <w:num w:numId="28" w16cid:durableId="714086197">
    <w:abstractNumId w:val="30"/>
  </w:num>
  <w:num w:numId="29" w16cid:durableId="843978730">
    <w:abstractNumId w:val="27"/>
  </w:num>
  <w:num w:numId="30" w16cid:durableId="1996103959">
    <w:abstractNumId w:val="26"/>
  </w:num>
  <w:num w:numId="31" w16cid:durableId="1501193081">
    <w:abstractNumId w:val="1"/>
  </w:num>
  <w:num w:numId="32" w16cid:durableId="332688921">
    <w:abstractNumId w:val="27"/>
  </w:num>
  <w:num w:numId="33" w16cid:durableId="1386416986">
    <w:abstractNumId w:val="27"/>
  </w:num>
  <w:num w:numId="34" w16cid:durableId="1542206307">
    <w:abstractNumId w:val="27"/>
  </w:num>
  <w:num w:numId="35" w16cid:durableId="1658027695">
    <w:abstractNumId w:val="27"/>
  </w:num>
  <w:num w:numId="36" w16cid:durableId="1820074886">
    <w:abstractNumId w:val="27"/>
  </w:num>
  <w:num w:numId="37" w16cid:durableId="145515676">
    <w:abstractNumId w:val="10"/>
  </w:num>
  <w:num w:numId="38" w16cid:durableId="1553732344">
    <w:abstractNumId w:val="10"/>
  </w:num>
  <w:num w:numId="39" w16cid:durableId="212811741">
    <w:abstractNumId w:val="27"/>
  </w:num>
  <w:num w:numId="40" w16cid:durableId="494107409">
    <w:abstractNumId w:val="1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bordersDoNotSurroundHeader/>
  <w:bordersDoNotSurroundFooter/>
  <w:attachedTemplate r:id="rId1"/>
  <w:stylePaneSortMethod w:val="0000"/>
  <w:documentProtection w:edit="forms" w:enforcement="1" w:cryptProviderType="rsaAES" w:cryptAlgorithmClass="hash" w:cryptAlgorithmType="typeAny" w:cryptAlgorithmSid="14" w:cryptSpinCount="100000" w:hash="C4SUnHP2vxuMain0uPbxabMgyH4uecB+VMsdtT8bP6JFFGvsHlvK61O4Z3Sda7jwVM9iEZ4Vx+ioXWlWmUikAQ==" w:salt="BQXbdcX+aEdfAoZdJIwFKw=="/>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760"/>
    <w:rsid w:val="0000040A"/>
    <w:rsid w:val="00000A94"/>
    <w:rsid w:val="00001972"/>
    <w:rsid w:val="00001D9A"/>
    <w:rsid w:val="00007B3A"/>
    <w:rsid w:val="0001075D"/>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596"/>
    <w:rsid w:val="000506A1"/>
    <w:rsid w:val="000515DD"/>
    <w:rsid w:val="0005265A"/>
    <w:rsid w:val="000539DD"/>
    <w:rsid w:val="00053BD3"/>
    <w:rsid w:val="000556ED"/>
    <w:rsid w:val="00055FE2"/>
    <w:rsid w:val="0005616F"/>
    <w:rsid w:val="00060C2E"/>
    <w:rsid w:val="00061033"/>
    <w:rsid w:val="000619E9"/>
    <w:rsid w:val="000622D4"/>
    <w:rsid w:val="0006357D"/>
    <w:rsid w:val="0006746E"/>
    <w:rsid w:val="00067F1E"/>
    <w:rsid w:val="00071CC0"/>
    <w:rsid w:val="00071CFC"/>
    <w:rsid w:val="00073C8C"/>
    <w:rsid w:val="00077B64"/>
    <w:rsid w:val="00080A1C"/>
    <w:rsid w:val="0008132A"/>
    <w:rsid w:val="00082317"/>
    <w:rsid w:val="00083D2C"/>
    <w:rsid w:val="00086AA1"/>
    <w:rsid w:val="00087A77"/>
    <w:rsid w:val="00090CA6"/>
    <w:rsid w:val="000922B2"/>
    <w:rsid w:val="000923F6"/>
    <w:rsid w:val="00092B8A"/>
    <w:rsid w:val="00092FB0"/>
    <w:rsid w:val="000934C5"/>
    <w:rsid w:val="00093D25"/>
    <w:rsid w:val="00093DAB"/>
    <w:rsid w:val="00094BA5"/>
    <w:rsid w:val="00094D73"/>
    <w:rsid w:val="0009689F"/>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2C8D"/>
    <w:rsid w:val="000F4050"/>
    <w:rsid w:val="000F4AEA"/>
    <w:rsid w:val="000F67E9"/>
    <w:rsid w:val="00104926"/>
    <w:rsid w:val="00113B1E"/>
    <w:rsid w:val="0011711C"/>
    <w:rsid w:val="00123620"/>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2AF"/>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1107"/>
    <w:rsid w:val="00201E90"/>
    <w:rsid w:val="00202AA4"/>
    <w:rsid w:val="002031F7"/>
    <w:rsid w:val="002040E6"/>
    <w:rsid w:val="0020527B"/>
    <w:rsid w:val="002054CA"/>
    <w:rsid w:val="00205F2C"/>
    <w:rsid w:val="00210B15"/>
    <w:rsid w:val="002142EA"/>
    <w:rsid w:val="00215ADD"/>
    <w:rsid w:val="002204BB"/>
    <w:rsid w:val="00221B79"/>
    <w:rsid w:val="00221C6B"/>
    <w:rsid w:val="002233D1"/>
    <w:rsid w:val="002253A1"/>
    <w:rsid w:val="00225CF8"/>
    <w:rsid w:val="0022794E"/>
    <w:rsid w:val="002331E8"/>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2B4"/>
    <w:rsid w:val="002B7332"/>
    <w:rsid w:val="002B7F51"/>
    <w:rsid w:val="002C09E7"/>
    <w:rsid w:val="002C1E06"/>
    <w:rsid w:val="002C3F07"/>
    <w:rsid w:val="002C5278"/>
    <w:rsid w:val="002C7951"/>
    <w:rsid w:val="002C7EBB"/>
    <w:rsid w:val="002D0306"/>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3271"/>
    <w:rsid w:val="0030441D"/>
    <w:rsid w:val="00306063"/>
    <w:rsid w:val="00313B85"/>
    <w:rsid w:val="00317988"/>
    <w:rsid w:val="003221B4"/>
    <w:rsid w:val="0032258D"/>
    <w:rsid w:val="00322E62"/>
    <w:rsid w:val="00324D13"/>
    <w:rsid w:val="00324EDD"/>
    <w:rsid w:val="00326CB0"/>
    <w:rsid w:val="003331E4"/>
    <w:rsid w:val="00336C64"/>
    <w:rsid w:val="00337162"/>
    <w:rsid w:val="0034194F"/>
    <w:rsid w:val="00344605"/>
    <w:rsid w:val="003474AA"/>
    <w:rsid w:val="00347592"/>
    <w:rsid w:val="00350D1D"/>
    <w:rsid w:val="00352C83"/>
    <w:rsid w:val="00352F1A"/>
    <w:rsid w:val="0036107C"/>
    <w:rsid w:val="003615D2"/>
    <w:rsid w:val="00363A9D"/>
    <w:rsid w:val="0036429C"/>
    <w:rsid w:val="00364A53"/>
    <w:rsid w:val="003654CB"/>
    <w:rsid w:val="00365AA9"/>
    <w:rsid w:val="00365F86"/>
    <w:rsid w:val="00365F87"/>
    <w:rsid w:val="00366E89"/>
    <w:rsid w:val="003705F4"/>
    <w:rsid w:val="00370D58"/>
    <w:rsid w:val="00371316"/>
    <w:rsid w:val="00371746"/>
    <w:rsid w:val="00376713"/>
    <w:rsid w:val="00381815"/>
    <w:rsid w:val="003819AF"/>
    <w:rsid w:val="003820E9"/>
    <w:rsid w:val="00382DE7"/>
    <w:rsid w:val="00384FFC"/>
    <w:rsid w:val="00386AE4"/>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0CEE"/>
    <w:rsid w:val="003B1F18"/>
    <w:rsid w:val="003B1F3A"/>
    <w:rsid w:val="003B5BF0"/>
    <w:rsid w:val="003B60BF"/>
    <w:rsid w:val="003B6BE3"/>
    <w:rsid w:val="003B6CE0"/>
    <w:rsid w:val="003C010C"/>
    <w:rsid w:val="003C0A6C"/>
    <w:rsid w:val="003C14F8"/>
    <w:rsid w:val="003C5A43"/>
    <w:rsid w:val="003D0519"/>
    <w:rsid w:val="003D0FF6"/>
    <w:rsid w:val="003D262C"/>
    <w:rsid w:val="003D6D61"/>
    <w:rsid w:val="003D6FF0"/>
    <w:rsid w:val="003E019F"/>
    <w:rsid w:val="003E091D"/>
    <w:rsid w:val="003E1C53"/>
    <w:rsid w:val="003E2293"/>
    <w:rsid w:val="003E2A69"/>
    <w:rsid w:val="003E2D49"/>
    <w:rsid w:val="003E2FD4"/>
    <w:rsid w:val="003E49F6"/>
    <w:rsid w:val="003E660F"/>
    <w:rsid w:val="003E6BF4"/>
    <w:rsid w:val="003F0841"/>
    <w:rsid w:val="003F19AE"/>
    <w:rsid w:val="003F23D3"/>
    <w:rsid w:val="003F3F08"/>
    <w:rsid w:val="003F49F1"/>
    <w:rsid w:val="003F6272"/>
    <w:rsid w:val="003F79EC"/>
    <w:rsid w:val="00400E72"/>
    <w:rsid w:val="00401400"/>
    <w:rsid w:val="00404869"/>
    <w:rsid w:val="00405884"/>
    <w:rsid w:val="00407D39"/>
    <w:rsid w:val="0041477A"/>
    <w:rsid w:val="00416707"/>
    <w:rsid w:val="004167A3"/>
    <w:rsid w:val="00424CB0"/>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075"/>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011D"/>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6D7"/>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2A7D"/>
    <w:rsid w:val="00523F95"/>
    <w:rsid w:val="00524D65"/>
    <w:rsid w:val="00525B16"/>
    <w:rsid w:val="00527F0A"/>
    <w:rsid w:val="00530782"/>
    <w:rsid w:val="005337B7"/>
    <w:rsid w:val="00533D04"/>
    <w:rsid w:val="00534804"/>
    <w:rsid w:val="00534BDF"/>
    <w:rsid w:val="005354EA"/>
    <w:rsid w:val="0053585F"/>
    <w:rsid w:val="00535EC4"/>
    <w:rsid w:val="00535ED9"/>
    <w:rsid w:val="0053692B"/>
    <w:rsid w:val="00541853"/>
    <w:rsid w:val="00543BDA"/>
    <w:rsid w:val="005441CC"/>
    <w:rsid w:val="00546505"/>
    <w:rsid w:val="005479DA"/>
    <w:rsid w:val="00547BCC"/>
    <w:rsid w:val="0055013B"/>
    <w:rsid w:val="00551F6F"/>
    <w:rsid w:val="00555044"/>
    <w:rsid w:val="00555540"/>
    <w:rsid w:val="00556E5D"/>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6C75"/>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0BBE"/>
    <w:rsid w:val="00612952"/>
    <w:rsid w:val="00614CC1"/>
    <w:rsid w:val="00615A9D"/>
    <w:rsid w:val="00616760"/>
    <w:rsid w:val="00617387"/>
    <w:rsid w:val="006205D6"/>
    <w:rsid w:val="006252D8"/>
    <w:rsid w:val="006259BC"/>
    <w:rsid w:val="0062636B"/>
    <w:rsid w:val="00630655"/>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C5F"/>
    <w:rsid w:val="00664F62"/>
    <w:rsid w:val="006655E1"/>
    <w:rsid w:val="00667A7B"/>
    <w:rsid w:val="00672060"/>
    <w:rsid w:val="00672BFD"/>
    <w:rsid w:val="006770F4"/>
    <w:rsid w:val="00677A84"/>
    <w:rsid w:val="0068026D"/>
    <w:rsid w:val="00680A27"/>
    <w:rsid w:val="006816A4"/>
    <w:rsid w:val="006816BD"/>
    <w:rsid w:val="006819B8"/>
    <w:rsid w:val="00681A7C"/>
    <w:rsid w:val="006840A6"/>
    <w:rsid w:val="006850CD"/>
    <w:rsid w:val="00685AAB"/>
    <w:rsid w:val="006A07AA"/>
    <w:rsid w:val="006A25E5"/>
    <w:rsid w:val="006A2B46"/>
    <w:rsid w:val="006A336D"/>
    <w:rsid w:val="006A37B9"/>
    <w:rsid w:val="006B070E"/>
    <w:rsid w:val="006B2672"/>
    <w:rsid w:val="006B4F9C"/>
    <w:rsid w:val="006B54BF"/>
    <w:rsid w:val="006B5F44"/>
    <w:rsid w:val="006B5F90"/>
    <w:rsid w:val="006B624F"/>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060C"/>
    <w:rsid w:val="00704387"/>
    <w:rsid w:val="00706188"/>
    <w:rsid w:val="00707669"/>
    <w:rsid w:val="00711CBA"/>
    <w:rsid w:val="00711FB5"/>
    <w:rsid w:val="00712A01"/>
    <w:rsid w:val="00714F58"/>
    <w:rsid w:val="0071692F"/>
    <w:rsid w:val="00722FBF"/>
    <w:rsid w:val="00722FC2"/>
    <w:rsid w:val="00724176"/>
    <w:rsid w:val="00724E1B"/>
    <w:rsid w:val="00725949"/>
    <w:rsid w:val="00727FA2"/>
    <w:rsid w:val="007322D9"/>
    <w:rsid w:val="00732BC0"/>
    <w:rsid w:val="0073720F"/>
    <w:rsid w:val="00737796"/>
    <w:rsid w:val="00740FDA"/>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49A0"/>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85CB8"/>
    <w:rsid w:val="00790A5D"/>
    <w:rsid w:val="007959E8"/>
    <w:rsid w:val="00795E9C"/>
    <w:rsid w:val="007A0521"/>
    <w:rsid w:val="007A0F20"/>
    <w:rsid w:val="007A2E12"/>
    <w:rsid w:val="007A3475"/>
    <w:rsid w:val="007A41C8"/>
    <w:rsid w:val="007A54CE"/>
    <w:rsid w:val="007A5D3A"/>
    <w:rsid w:val="007A6FD9"/>
    <w:rsid w:val="007A7FFA"/>
    <w:rsid w:val="007B04EB"/>
    <w:rsid w:val="007B0D4F"/>
    <w:rsid w:val="007B4109"/>
    <w:rsid w:val="007B5A3D"/>
    <w:rsid w:val="007B5B95"/>
    <w:rsid w:val="007B6032"/>
    <w:rsid w:val="007B68EA"/>
    <w:rsid w:val="007B7453"/>
    <w:rsid w:val="007C2D89"/>
    <w:rsid w:val="007C4593"/>
    <w:rsid w:val="007C5309"/>
    <w:rsid w:val="007C6069"/>
    <w:rsid w:val="007D06C4"/>
    <w:rsid w:val="007D1352"/>
    <w:rsid w:val="007D2508"/>
    <w:rsid w:val="007D346A"/>
    <w:rsid w:val="007D41B4"/>
    <w:rsid w:val="007D6518"/>
    <w:rsid w:val="007D76BD"/>
    <w:rsid w:val="007E0BF1"/>
    <w:rsid w:val="007E0CD7"/>
    <w:rsid w:val="007F0ED8"/>
    <w:rsid w:val="007F0F63"/>
    <w:rsid w:val="007F2903"/>
    <w:rsid w:val="007F75CE"/>
    <w:rsid w:val="008013A4"/>
    <w:rsid w:val="008027CE"/>
    <w:rsid w:val="00802F42"/>
    <w:rsid w:val="008031A1"/>
    <w:rsid w:val="00804383"/>
    <w:rsid w:val="00804BB7"/>
    <w:rsid w:val="00804D41"/>
    <w:rsid w:val="00806070"/>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2987"/>
    <w:rsid w:val="00883F93"/>
    <w:rsid w:val="0088450A"/>
    <w:rsid w:val="00884DB3"/>
    <w:rsid w:val="00884FC3"/>
    <w:rsid w:val="00885A9D"/>
    <w:rsid w:val="008864F6"/>
    <w:rsid w:val="008876CC"/>
    <w:rsid w:val="0089049D"/>
    <w:rsid w:val="008928C9"/>
    <w:rsid w:val="008930CB"/>
    <w:rsid w:val="008938DC"/>
    <w:rsid w:val="00893FD1"/>
    <w:rsid w:val="00894836"/>
    <w:rsid w:val="00895172"/>
    <w:rsid w:val="00895680"/>
    <w:rsid w:val="00896DFF"/>
    <w:rsid w:val="0089762C"/>
    <w:rsid w:val="008A173B"/>
    <w:rsid w:val="008A1893"/>
    <w:rsid w:val="008A47A0"/>
    <w:rsid w:val="008A57E6"/>
    <w:rsid w:val="008A6F81"/>
    <w:rsid w:val="008A769A"/>
    <w:rsid w:val="008B0C9C"/>
    <w:rsid w:val="008B166D"/>
    <w:rsid w:val="008B17F4"/>
    <w:rsid w:val="008B3615"/>
    <w:rsid w:val="008B370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3F61"/>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6AEE"/>
    <w:rsid w:val="009378DD"/>
    <w:rsid w:val="009429D5"/>
    <w:rsid w:val="00942BF1"/>
    <w:rsid w:val="00945180"/>
    <w:rsid w:val="00945428"/>
    <w:rsid w:val="0094607B"/>
    <w:rsid w:val="00953604"/>
    <w:rsid w:val="0095496B"/>
    <w:rsid w:val="00960F1E"/>
    <w:rsid w:val="009610DC"/>
    <w:rsid w:val="00961490"/>
    <w:rsid w:val="0096381A"/>
    <w:rsid w:val="00964B57"/>
    <w:rsid w:val="00965637"/>
    <w:rsid w:val="00965E04"/>
    <w:rsid w:val="009661F4"/>
    <w:rsid w:val="009674AD"/>
    <w:rsid w:val="00970CDC"/>
    <w:rsid w:val="00975727"/>
    <w:rsid w:val="00977010"/>
    <w:rsid w:val="00977D02"/>
    <w:rsid w:val="00977FF9"/>
    <w:rsid w:val="009809BB"/>
    <w:rsid w:val="0098364B"/>
    <w:rsid w:val="009908A3"/>
    <w:rsid w:val="00990ACE"/>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647D"/>
    <w:rsid w:val="009A72AD"/>
    <w:rsid w:val="009B09E0"/>
    <w:rsid w:val="009B0BC5"/>
    <w:rsid w:val="009B1247"/>
    <w:rsid w:val="009B12B9"/>
    <w:rsid w:val="009B6029"/>
    <w:rsid w:val="009B6971"/>
    <w:rsid w:val="009C27F1"/>
    <w:rsid w:val="009C3152"/>
    <w:rsid w:val="009C3257"/>
    <w:rsid w:val="009C4CFA"/>
    <w:rsid w:val="009C5070"/>
    <w:rsid w:val="009D112C"/>
    <w:rsid w:val="009D1385"/>
    <w:rsid w:val="009D47FA"/>
    <w:rsid w:val="009D4C5B"/>
    <w:rsid w:val="009D50D2"/>
    <w:rsid w:val="009D527E"/>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3B27"/>
    <w:rsid w:val="00A14C8E"/>
    <w:rsid w:val="00A153D9"/>
    <w:rsid w:val="00A15F09"/>
    <w:rsid w:val="00A169B6"/>
    <w:rsid w:val="00A21F42"/>
    <w:rsid w:val="00A2271D"/>
    <w:rsid w:val="00A237D5"/>
    <w:rsid w:val="00A30EFC"/>
    <w:rsid w:val="00A31984"/>
    <w:rsid w:val="00A32D73"/>
    <w:rsid w:val="00A3367B"/>
    <w:rsid w:val="00A338D5"/>
    <w:rsid w:val="00A33C67"/>
    <w:rsid w:val="00A3597D"/>
    <w:rsid w:val="00A36DD1"/>
    <w:rsid w:val="00A4006C"/>
    <w:rsid w:val="00A40091"/>
    <w:rsid w:val="00A4030F"/>
    <w:rsid w:val="00A41C79"/>
    <w:rsid w:val="00A41CB5"/>
    <w:rsid w:val="00A42CDF"/>
    <w:rsid w:val="00A4452E"/>
    <w:rsid w:val="00A4472C"/>
    <w:rsid w:val="00A44E69"/>
    <w:rsid w:val="00A4648E"/>
    <w:rsid w:val="00A4661E"/>
    <w:rsid w:val="00A52C69"/>
    <w:rsid w:val="00A55BD6"/>
    <w:rsid w:val="00A55D50"/>
    <w:rsid w:val="00A57142"/>
    <w:rsid w:val="00A648CD"/>
    <w:rsid w:val="00A6537A"/>
    <w:rsid w:val="00A66BA2"/>
    <w:rsid w:val="00A67866"/>
    <w:rsid w:val="00A70B07"/>
    <w:rsid w:val="00A723F8"/>
    <w:rsid w:val="00A74883"/>
    <w:rsid w:val="00A77CCB"/>
    <w:rsid w:val="00A83D8D"/>
    <w:rsid w:val="00A8446B"/>
    <w:rsid w:val="00A8473F"/>
    <w:rsid w:val="00A862D6"/>
    <w:rsid w:val="00A8715E"/>
    <w:rsid w:val="00A87E61"/>
    <w:rsid w:val="00A9295B"/>
    <w:rsid w:val="00A939C6"/>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0D83"/>
    <w:rsid w:val="00AE101C"/>
    <w:rsid w:val="00AE2A69"/>
    <w:rsid w:val="00AE37E5"/>
    <w:rsid w:val="00AE5EB4"/>
    <w:rsid w:val="00AF0C18"/>
    <w:rsid w:val="00AF47C5"/>
    <w:rsid w:val="00AF5398"/>
    <w:rsid w:val="00AF5F8E"/>
    <w:rsid w:val="00AF65E9"/>
    <w:rsid w:val="00B01CDA"/>
    <w:rsid w:val="00B049AF"/>
    <w:rsid w:val="00B07242"/>
    <w:rsid w:val="00B10534"/>
    <w:rsid w:val="00B113DB"/>
    <w:rsid w:val="00B11D8A"/>
    <w:rsid w:val="00B12981"/>
    <w:rsid w:val="00B147DD"/>
    <w:rsid w:val="00B156FD"/>
    <w:rsid w:val="00B16CA9"/>
    <w:rsid w:val="00B21F61"/>
    <w:rsid w:val="00B261F1"/>
    <w:rsid w:val="00B265BC"/>
    <w:rsid w:val="00B30A26"/>
    <w:rsid w:val="00B31FB1"/>
    <w:rsid w:val="00B329E8"/>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0131"/>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3C5F"/>
    <w:rsid w:val="00BC5DC7"/>
    <w:rsid w:val="00BC6133"/>
    <w:rsid w:val="00BC6B8B"/>
    <w:rsid w:val="00BC73D8"/>
    <w:rsid w:val="00BD2CF2"/>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4FA4"/>
    <w:rsid w:val="00C21540"/>
    <w:rsid w:val="00C21906"/>
    <w:rsid w:val="00C21BFA"/>
    <w:rsid w:val="00C24C8D"/>
    <w:rsid w:val="00C25FE2"/>
    <w:rsid w:val="00C26B53"/>
    <w:rsid w:val="00C26F8B"/>
    <w:rsid w:val="00C279B2"/>
    <w:rsid w:val="00C333D0"/>
    <w:rsid w:val="00C33E50"/>
    <w:rsid w:val="00C34A5C"/>
    <w:rsid w:val="00C34C20"/>
    <w:rsid w:val="00C35A3E"/>
    <w:rsid w:val="00C42130"/>
    <w:rsid w:val="00C423A4"/>
    <w:rsid w:val="00C423E3"/>
    <w:rsid w:val="00C44BF5"/>
    <w:rsid w:val="00C46BAC"/>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1DC7"/>
    <w:rsid w:val="00C8248C"/>
    <w:rsid w:val="00C84E33"/>
    <w:rsid w:val="00C86D6F"/>
    <w:rsid w:val="00C905FC"/>
    <w:rsid w:val="00C92D03"/>
    <w:rsid w:val="00C9319C"/>
    <w:rsid w:val="00C9435D"/>
    <w:rsid w:val="00C94DF2"/>
    <w:rsid w:val="00C95EB0"/>
    <w:rsid w:val="00C96741"/>
    <w:rsid w:val="00CA2D1B"/>
    <w:rsid w:val="00CA375D"/>
    <w:rsid w:val="00CA6398"/>
    <w:rsid w:val="00CA662A"/>
    <w:rsid w:val="00CA7AFD"/>
    <w:rsid w:val="00CA7C3C"/>
    <w:rsid w:val="00CB0189"/>
    <w:rsid w:val="00CB0BA2"/>
    <w:rsid w:val="00CB1A42"/>
    <w:rsid w:val="00CB1B0C"/>
    <w:rsid w:val="00CB2C0B"/>
    <w:rsid w:val="00CB517D"/>
    <w:rsid w:val="00CC038D"/>
    <w:rsid w:val="00CC08DB"/>
    <w:rsid w:val="00CC39FF"/>
    <w:rsid w:val="00CC3C2F"/>
    <w:rsid w:val="00CC3FC9"/>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038B"/>
    <w:rsid w:val="00D31D09"/>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5C13"/>
    <w:rsid w:val="00DA64F8"/>
    <w:rsid w:val="00DA6C15"/>
    <w:rsid w:val="00DB0258"/>
    <w:rsid w:val="00DB283B"/>
    <w:rsid w:val="00DB38EE"/>
    <w:rsid w:val="00DB498B"/>
    <w:rsid w:val="00DB66CA"/>
    <w:rsid w:val="00DB6BCA"/>
    <w:rsid w:val="00DB6F54"/>
    <w:rsid w:val="00DB73B9"/>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5297"/>
    <w:rsid w:val="00E06404"/>
    <w:rsid w:val="00E0681A"/>
    <w:rsid w:val="00E10C3A"/>
    <w:rsid w:val="00E11A85"/>
    <w:rsid w:val="00E12495"/>
    <w:rsid w:val="00E15CCD"/>
    <w:rsid w:val="00E202EF"/>
    <w:rsid w:val="00E210B5"/>
    <w:rsid w:val="00E2552F"/>
    <w:rsid w:val="00E3137A"/>
    <w:rsid w:val="00E32CCF"/>
    <w:rsid w:val="00E34A98"/>
    <w:rsid w:val="00E35D1E"/>
    <w:rsid w:val="00E364F9"/>
    <w:rsid w:val="00E365FA"/>
    <w:rsid w:val="00E36789"/>
    <w:rsid w:val="00E43861"/>
    <w:rsid w:val="00E44A83"/>
    <w:rsid w:val="00E502C1"/>
    <w:rsid w:val="00E502DD"/>
    <w:rsid w:val="00E50D3A"/>
    <w:rsid w:val="00E5107E"/>
    <w:rsid w:val="00E51387"/>
    <w:rsid w:val="00E51E68"/>
    <w:rsid w:val="00E52EFD"/>
    <w:rsid w:val="00E5408A"/>
    <w:rsid w:val="00E56800"/>
    <w:rsid w:val="00E60C63"/>
    <w:rsid w:val="00E62FF9"/>
    <w:rsid w:val="00E635D6"/>
    <w:rsid w:val="00E639BC"/>
    <w:rsid w:val="00E63F06"/>
    <w:rsid w:val="00E664CC"/>
    <w:rsid w:val="00E70388"/>
    <w:rsid w:val="00E70F92"/>
    <w:rsid w:val="00E72579"/>
    <w:rsid w:val="00E74313"/>
    <w:rsid w:val="00E74C54"/>
    <w:rsid w:val="00E761AA"/>
    <w:rsid w:val="00E77A03"/>
    <w:rsid w:val="00E81E10"/>
    <w:rsid w:val="00E822E8"/>
    <w:rsid w:val="00E82554"/>
    <w:rsid w:val="00E82606"/>
    <w:rsid w:val="00E831C1"/>
    <w:rsid w:val="00E846C8"/>
    <w:rsid w:val="00E84957"/>
    <w:rsid w:val="00E84A55"/>
    <w:rsid w:val="00E85BFF"/>
    <w:rsid w:val="00E85ED3"/>
    <w:rsid w:val="00E90391"/>
    <w:rsid w:val="00E90618"/>
    <w:rsid w:val="00E906C2"/>
    <w:rsid w:val="00E9311F"/>
    <w:rsid w:val="00E934D1"/>
    <w:rsid w:val="00E945C3"/>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238B"/>
    <w:rsid w:val="00EC5359"/>
    <w:rsid w:val="00EC562A"/>
    <w:rsid w:val="00ED067A"/>
    <w:rsid w:val="00ED1590"/>
    <w:rsid w:val="00ED2B50"/>
    <w:rsid w:val="00EE0350"/>
    <w:rsid w:val="00EE0719"/>
    <w:rsid w:val="00EE0E80"/>
    <w:rsid w:val="00EE613F"/>
    <w:rsid w:val="00EE7295"/>
    <w:rsid w:val="00EE7869"/>
    <w:rsid w:val="00EF054A"/>
    <w:rsid w:val="00EF3235"/>
    <w:rsid w:val="00EF6D66"/>
    <w:rsid w:val="00EF7E72"/>
    <w:rsid w:val="00F06D37"/>
    <w:rsid w:val="00F07B9D"/>
    <w:rsid w:val="00F11586"/>
    <w:rsid w:val="00F1183B"/>
    <w:rsid w:val="00F11C9F"/>
    <w:rsid w:val="00F11DA6"/>
    <w:rsid w:val="00F12263"/>
    <w:rsid w:val="00F1409D"/>
    <w:rsid w:val="00F14214"/>
    <w:rsid w:val="00F157A9"/>
    <w:rsid w:val="00F16F00"/>
    <w:rsid w:val="00F16F94"/>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1635"/>
    <w:rsid w:val="00F5317D"/>
    <w:rsid w:val="00F56511"/>
    <w:rsid w:val="00F6194E"/>
    <w:rsid w:val="00F623AC"/>
    <w:rsid w:val="00F6412A"/>
    <w:rsid w:val="00F65893"/>
    <w:rsid w:val="00F66A4A"/>
    <w:rsid w:val="00F66F00"/>
    <w:rsid w:val="00F71E22"/>
    <w:rsid w:val="00F72142"/>
    <w:rsid w:val="00F72AE7"/>
    <w:rsid w:val="00F7564A"/>
    <w:rsid w:val="00F80370"/>
    <w:rsid w:val="00F833BA"/>
    <w:rsid w:val="00F84FD0"/>
    <w:rsid w:val="00F859A8"/>
    <w:rsid w:val="00F86D87"/>
    <w:rsid w:val="00F9108B"/>
    <w:rsid w:val="00F91349"/>
    <w:rsid w:val="00F93A8A"/>
    <w:rsid w:val="00F95248"/>
    <w:rsid w:val="00F956A9"/>
    <w:rsid w:val="00F963ED"/>
    <w:rsid w:val="00F966CF"/>
    <w:rsid w:val="00F96CAE"/>
    <w:rsid w:val="00F97317"/>
    <w:rsid w:val="00F97C99"/>
    <w:rsid w:val="00FA0FE9"/>
    <w:rsid w:val="00FA662D"/>
    <w:rsid w:val="00FA73B1"/>
    <w:rsid w:val="00FB0CB9"/>
    <w:rsid w:val="00FB1D0B"/>
    <w:rsid w:val="00FB231D"/>
    <w:rsid w:val="00FB45F1"/>
    <w:rsid w:val="00FB4A72"/>
    <w:rsid w:val="00FB54E8"/>
    <w:rsid w:val="00FB7054"/>
    <w:rsid w:val="00FC02EC"/>
    <w:rsid w:val="00FC17B7"/>
    <w:rsid w:val="00FC1810"/>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3A77B4"/>
  <w15:docId w15:val="{31F5AF22-B7F0-4B8A-8C06-E45181364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F32780"/>
    <w:pPr>
      <w:widowControl w:val="0"/>
      <w:numPr>
        <w:ilvl w:val="3"/>
        <w:numId w:val="29"/>
      </w:numPr>
      <w:spacing w:beforeLines="50" w:afterLines="5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F32780"/>
    <w:pPr>
      <w:numPr>
        <w:numId w:val="6"/>
      </w:numPr>
      <w:shd w:val="clear" w:color="FFFFFF" w:fill="FFFFFF"/>
      <w:tabs>
        <w:tab w:val="left" w:pos="6406"/>
      </w:tabs>
      <w:spacing w:before="560" w:afterLines="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rsid w:val="00F32780"/>
    <w:pPr>
      <w:widowControl w:val="0"/>
      <w:numPr>
        <w:ilvl w:val="5"/>
        <w:numId w:val="29"/>
      </w:numPr>
      <w:spacing w:beforeLines="50" w:afterLines="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rsid w:val="00F32780"/>
    <w:pPr>
      <w:widowControl w:val="0"/>
      <w:numPr>
        <w:ilvl w:val="6"/>
        <w:numId w:val="29"/>
      </w:numPr>
      <w:spacing w:beforeLines="50" w:afterLines="50"/>
      <w:jc w:val="both"/>
      <w:outlineLvl w:val="5"/>
    </w:pPr>
    <w:rPr>
      <w:rFonts w:ascii="黑体" w:eastAsia="黑体" w:hAnsi="Times New Roman"/>
      <w:sz w:val="21"/>
    </w:rPr>
  </w:style>
  <w:style w:type="paragraph" w:customStyle="1" w:styleId="affc">
    <w:name w:val="标准文件_章标题"/>
    <w:next w:val="affffb"/>
    <w:rsid w:val="00F32780"/>
    <w:pPr>
      <w:numPr>
        <w:ilvl w:val="1"/>
        <w:numId w:val="29"/>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b"/>
    <w:rsid w:val="00F32780"/>
    <w:pPr>
      <w:numPr>
        <w:ilvl w:val="2"/>
      </w:numPr>
      <w:spacing w:beforeLines="50" w:afterLines="50"/>
      <w:ind w:left="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afterLines="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afterLines="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afterLines="0"/>
      <w:outlineLvl w:val="9"/>
    </w:pPr>
    <w:rPr>
      <w:rFonts w:ascii="宋体" w:eastAsia="宋体"/>
    </w:rPr>
  </w:style>
  <w:style w:type="paragraph" w:customStyle="1" w:styleId="afffffffff">
    <w:name w:val="标准文件_五级无标题"/>
    <w:basedOn w:val="afff1"/>
    <w:qFormat/>
    <w:rsid w:val="00F32780"/>
    <w:pPr>
      <w:spacing w:beforeLines="0" w:afterLines="0"/>
      <w:outlineLvl w:val="9"/>
    </w:pPr>
    <w:rPr>
      <w:rFonts w:ascii="宋体" w:eastAsia="宋体"/>
    </w:rPr>
  </w:style>
  <w:style w:type="paragraph" w:customStyle="1" w:styleId="afffffffff0">
    <w:name w:val="标准文件_三级无标题"/>
    <w:basedOn w:val="afff"/>
    <w:qFormat/>
    <w:rsid w:val="00F32780"/>
    <w:pPr>
      <w:spacing w:beforeLines="0" w:afterLines="0"/>
      <w:outlineLvl w:val="9"/>
    </w:pPr>
    <w:rPr>
      <w:rFonts w:ascii="宋体" w:eastAsia="宋体"/>
    </w:rPr>
  </w:style>
  <w:style w:type="paragraph" w:customStyle="1" w:styleId="afffffffff1">
    <w:name w:val="标准文件_二级无标题"/>
    <w:basedOn w:val="affe"/>
    <w:qFormat/>
    <w:rsid w:val="00F32780"/>
    <w:pPr>
      <w:spacing w:beforeLines="0" w:afterLines="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afterLines="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F32780"/>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TOC1">
    <w:name w:val="toc 1"/>
    <w:basedOn w:val="afff5"/>
    <w:next w:val="afff5"/>
    <w:autoRedefine/>
    <w:uiPriority w:val="39"/>
    <w:unhideWhenUsed/>
    <w:rsid w:val="00F32780"/>
    <w:rPr>
      <w:rFonts w:ascii="宋体"/>
    </w:rPr>
  </w:style>
  <w:style w:type="table" w:styleId="afffffffffc">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F32780"/>
    <w:pPr>
      <w:spacing w:line="300" w:lineRule="exact"/>
      <w:ind w:left="420"/>
    </w:pPr>
    <w:rPr>
      <w:rFonts w:ascii="宋体"/>
    </w:rPr>
  </w:style>
  <w:style w:type="paragraph" w:styleId="TOC4">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F32780"/>
    <w:pPr>
      <w:ind w:left="839"/>
    </w:pPr>
    <w:rPr>
      <w:rFonts w:ascii="宋体"/>
    </w:rPr>
  </w:style>
  <w:style w:type="paragraph" w:styleId="TOC6">
    <w:name w:val="toc 6"/>
    <w:basedOn w:val="afff5"/>
    <w:next w:val="afff5"/>
    <w:autoRedefine/>
    <w:uiPriority w:val="39"/>
    <w:unhideWhenUsed/>
    <w:rsid w:val="00F32780"/>
    <w:pPr>
      <w:spacing w:line="300" w:lineRule="exact"/>
      <w:ind w:left="1049"/>
    </w:pPr>
    <w:rPr>
      <w:rFonts w:ascii="宋体"/>
    </w:rPr>
  </w:style>
  <w:style w:type="paragraph" w:styleId="TOC7">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afterLines="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afterLines="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afterLines="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afterLines="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afterLines="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afterLines="0" w:line="276" w:lineRule="auto"/>
      <w:outlineLvl w:val="9"/>
    </w:pPr>
    <w:rPr>
      <w:rFonts w:ascii="宋体" w:eastAsia="宋体"/>
    </w:rPr>
  </w:style>
  <w:style w:type="paragraph" w:customStyle="1" w:styleId="affffffffffa">
    <w:name w:val="标准文件_附录二级无标题"/>
    <w:basedOn w:val="aff5"/>
    <w:rsid w:val="00F32780"/>
    <w:pPr>
      <w:spacing w:beforeLines="0" w:afterLines="0" w:line="276" w:lineRule="auto"/>
      <w:outlineLvl w:val="9"/>
    </w:pPr>
    <w:rPr>
      <w:rFonts w:ascii="宋体" w:eastAsia="宋体"/>
    </w:rPr>
  </w:style>
  <w:style w:type="paragraph" w:customStyle="1" w:styleId="affffffffffb">
    <w:name w:val="标准文件_附录三级无标题"/>
    <w:basedOn w:val="aff6"/>
    <w:qFormat/>
    <w:rsid w:val="00F32780"/>
    <w:pPr>
      <w:spacing w:beforeLines="0" w:afterLines="0" w:line="276" w:lineRule="auto"/>
      <w:outlineLvl w:val="9"/>
    </w:pPr>
    <w:rPr>
      <w:rFonts w:ascii="宋体" w:eastAsia="宋体"/>
    </w:rPr>
  </w:style>
  <w:style w:type="paragraph" w:customStyle="1" w:styleId="affffffffffc">
    <w:name w:val="标准文件_附录四级无标题"/>
    <w:basedOn w:val="aff7"/>
    <w:qFormat/>
    <w:rsid w:val="00F32780"/>
    <w:pPr>
      <w:spacing w:beforeLines="0" w:afterLines="0" w:line="276" w:lineRule="auto"/>
      <w:outlineLvl w:val="9"/>
    </w:pPr>
    <w:rPr>
      <w:rFonts w:ascii="宋体" w:eastAsia="宋体"/>
    </w:rPr>
  </w:style>
  <w:style w:type="paragraph" w:customStyle="1" w:styleId="affffffffffd">
    <w:name w:val="标准文件_附录五级无标题"/>
    <w:basedOn w:val="aff8"/>
    <w:qFormat/>
    <w:rsid w:val="00F32780"/>
    <w:pPr>
      <w:spacing w:beforeLines="0" w:afterLines="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afterLines="0" w:line="276" w:lineRule="auto"/>
    </w:pPr>
    <w:rPr>
      <w:rFonts w:ascii="宋体" w:eastAsia="宋体"/>
    </w:rPr>
  </w:style>
  <w:style w:type="paragraph" w:customStyle="1" w:styleId="afffffffffff">
    <w:name w:val="标准文件_引言二级无标题"/>
    <w:basedOn w:val="a8"/>
    <w:next w:val="affffb"/>
    <w:qFormat/>
    <w:rsid w:val="00F32780"/>
    <w:pPr>
      <w:spacing w:beforeLines="0" w:afterLines="0" w:line="276" w:lineRule="auto"/>
    </w:pPr>
    <w:rPr>
      <w:rFonts w:ascii="宋体" w:eastAsia="宋体"/>
    </w:rPr>
  </w:style>
  <w:style w:type="paragraph" w:customStyle="1" w:styleId="afffffffffff0">
    <w:name w:val="标准文件_引言三级无标题"/>
    <w:basedOn w:val="a9"/>
    <w:qFormat/>
    <w:rsid w:val="00F32780"/>
    <w:pPr>
      <w:spacing w:beforeLines="0" w:afterLines="0" w:line="276" w:lineRule="auto"/>
    </w:pPr>
    <w:rPr>
      <w:rFonts w:ascii="宋体" w:eastAsia="宋体"/>
    </w:rPr>
  </w:style>
  <w:style w:type="paragraph" w:customStyle="1" w:styleId="afffffffffff1">
    <w:name w:val="标准文件_引言四级无标题"/>
    <w:basedOn w:val="aa"/>
    <w:next w:val="affffb"/>
    <w:qFormat/>
    <w:rsid w:val="00F32780"/>
    <w:pPr>
      <w:spacing w:beforeLines="0" w:afterLines="0" w:line="276" w:lineRule="auto"/>
    </w:pPr>
    <w:rPr>
      <w:rFonts w:ascii="宋体" w:eastAsia="宋体"/>
    </w:rPr>
  </w:style>
  <w:style w:type="paragraph" w:customStyle="1" w:styleId="afffffffffff2">
    <w:name w:val="标准文件_引言五级无标题"/>
    <w:basedOn w:val="ab"/>
    <w:next w:val="affffb"/>
    <w:qFormat/>
    <w:rsid w:val="00F32780"/>
    <w:pPr>
      <w:spacing w:beforeLines="0" w:afterLines="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styleId="afffffffffffb">
    <w:name w:val="Document Map"/>
    <w:basedOn w:val="afff5"/>
    <w:link w:val="afffffffffffc"/>
    <w:uiPriority w:val="99"/>
    <w:semiHidden/>
    <w:unhideWhenUsed/>
    <w:rsid w:val="00F97317"/>
    <w:rPr>
      <w:rFonts w:ascii="宋体"/>
      <w:sz w:val="18"/>
      <w:szCs w:val="18"/>
    </w:rPr>
  </w:style>
  <w:style w:type="character" w:customStyle="1" w:styleId="afffffffffffc">
    <w:name w:val="文档结构图 字符"/>
    <w:basedOn w:val="afff6"/>
    <w:link w:val="afffffffffffb"/>
    <w:uiPriority w:val="99"/>
    <w:semiHidden/>
    <w:rsid w:val="00F97317"/>
    <w:rPr>
      <w:rFonts w:ascii="宋体"/>
      <w:kern w:val="2"/>
      <w:sz w:val="18"/>
      <w:szCs w:val="18"/>
    </w:rPr>
  </w:style>
  <w:style w:type="paragraph" w:styleId="HTML">
    <w:name w:val="HTML Preformatted"/>
    <w:basedOn w:val="afff5"/>
    <w:link w:val="HTML0"/>
    <w:uiPriority w:val="99"/>
    <w:semiHidden/>
    <w:unhideWhenUsed/>
    <w:rsid w:val="00B701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pPr>
    <w:rPr>
      <w:rFonts w:ascii="宋体" w:hAnsi="宋体" w:cs="宋体"/>
      <w:kern w:val="0"/>
      <w:sz w:val="24"/>
      <w:szCs w:val="24"/>
    </w:rPr>
  </w:style>
  <w:style w:type="character" w:customStyle="1" w:styleId="HTML0">
    <w:name w:val="HTML 预设格式 字符"/>
    <w:basedOn w:val="afff6"/>
    <w:link w:val="HTML"/>
    <w:uiPriority w:val="99"/>
    <w:semiHidden/>
    <w:rsid w:val="00B70131"/>
    <w:rPr>
      <w:rFonts w:ascii="宋体" w:hAnsi="宋体"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184832978">
      <w:bodyDiv w:val="1"/>
      <w:marLeft w:val="0"/>
      <w:marRight w:val="0"/>
      <w:marTop w:val="0"/>
      <w:marBottom w:val="0"/>
      <w:divBdr>
        <w:top w:val="none" w:sz="0" w:space="0" w:color="auto"/>
        <w:left w:val="none" w:sz="0" w:space="0" w:color="auto"/>
        <w:bottom w:val="none" w:sz="0" w:space="0" w:color="auto"/>
        <w:right w:val="none" w:sz="0" w:space="0" w:color="auto"/>
      </w:divBdr>
    </w:div>
    <w:div w:id="638608213">
      <w:bodyDiv w:val="1"/>
      <w:marLeft w:val="0"/>
      <w:marRight w:val="0"/>
      <w:marTop w:val="0"/>
      <w:marBottom w:val="0"/>
      <w:divBdr>
        <w:top w:val="none" w:sz="0" w:space="0" w:color="auto"/>
        <w:left w:val="none" w:sz="0" w:space="0" w:color="auto"/>
        <w:bottom w:val="none" w:sz="0" w:space="0" w:color="auto"/>
        <w:right w:val="none" w:sz="0" w:space="0" w:color="auto"/>
      </w:divBdr>
      <w:divsChild>
        <w:div w:id="1501581699">
          <w:marLeft w:val="0"/>
          <w:marRight w:val="0"/>
          <w:marTop w:val="0"/>
          <w:marBottom w:val="0"/>
          <w:divBdr>
            <w:top w:val="none" w:sz="0" w:space="0" w:color="auto"/>
            <w:left w:val="none" w:sz="0" w:space="0" w:color="auto"/>
            <w:bottom w:val="none" w:sz="0" w:space="0" w:color="auto"/>
            <w:right w:val="none" w:sz="0" w:space="0" w:color="auto"/>
          </w:divBdr>
        </w:div>
        <w:div w:id="770979804">
          <w:marLeft w:val="0"/>
          <w:marRight w:val="0"/>
          <w:marTop w:val="0"/>
          <w:marBottom w:val="0"/>
          <w:divBdr>
            <w:top w:val="none" w:sz="0" w:space="0" w:color="auto"/>
            <w:left w:val="none" w:sz="0" w:space="0" w:color="auto"/>
            <w:bottom w:val="none" w:sz="0" w:space="0" w:color="auto"/>
            <w:right w:val="none" w:sz="0" w:space="0" w:color="auto"/>
          </w:divBdr>
        </w:div>
        <w:div w:id="32966872">
          <w:marLeft w:val="0"/>
          <w:marRight w:val="0"/>
          <w:marTop w:val="0"/>
          <w:marBottom w:val="0"/>
          <w:divBdr>
            <w:top w:val="none" w:sz="0" w:space="0" w:color="auto"/>
            <w:left w:val="none" w:sz="0" w:space="0" w:color="auto"/>
            <w:bottom w:val="none" w:sz="0" w:space="0" w:color="auto"/>
            <w:right w:val="none" w:sz="0" w:space="0" w:color="auto"/>
          </w:divBdr>
        </w:div>
        <w:div w:id="1224096968">
          <w:marLeft w:val="0"/>
          <w:marRight w:val="0"/>
          <w:marTop w:val="0"/>
          <w:marBottom w:val="0"/>
          <w:divBdr>
            <w:top w:val="none" w:sz="0" w:space="0" w:color="auto"/>
            <w:left w:val="none" w:sz="0" w:space="0" w:color="auto"/>
            <w:bottom w:val="none" w:sz="0" w:space="0" w:color="auto"/>
            <w:right w:val="none" w:sz="0" w:space="0" w:color="auto"/>
          </w:divBdr>
        </w:div>
        <w:div w:id="1691956455">
          <w:marLeft w:val="0"/>
          <w:marRight w:val="0"/>
          <w:marTop w:val="0"/>
          <w:marBottom w:val="0"/>
          <w:divBdr>
            <w:top w:val="none" w:sz="0" w:space="0" w:color="auto"/>
            <w:left w:val="none" w:sz="0" w:space="0" w:color="auto"/>
            <w:bottom w:val="none" w:sz="0" w:space="0" w:color="auto"/>
            <w:right w:val="none" w:sz="0" w:space="0" w:color="auto"/>
          </w:divBdr>
        </w:div>
        <w:div w:id="503861414">
          <w:marLeft w:val="0"/>
          <w:marRight w:val="0"/>
          <w:marTop w:val="0"/>
          <w:marBottom w:val="0"/>
          <w:divBdr>
            <w:top w:val="none" w:sz="0" w:space="0" w:color="auto"/>
            <w:left w:val="none" w:sz="0" w:space="0" w:color="auto"/>
            <w:bottom w:val="none" w:sz="0" w:space="0" w:color="auto"/>
            <w:right w:val="none" w:sz="0" w:space="0" w:color="auto"/>
          </w:divBdr>
        </w:div>
        <w:div w:id="416559813">
          <w:marLeft w:val="0"/>
          <w:marRight w:val="0"/>
          <w:marTop w:val="0"/>
          <w:marBottom w:val="0"/>
          <w:divBdr>
            <w:top w:val="none" w:sz="0" w:space="0" w:color="auto"/>
            <w:left w:val="none" w:sz="0" w:space="0" w:color="auto"/>
            <w:bottom w:val="none" w:sz="0" w:space="0" w:color="auto"/>
            <w:right w:val="none" w:sz="0" w:space="0" w:color="auto"/>
          </w:divBdr>
        </w:div>
        <w:div w:id="1061099765">
          <w:marLeft w:val="0"/>
          <w:marRight w:val="0"/>
          <w:marTop w:val="0"/>
          <w:marBottom w:val="0"/>
          <w:divBdr>
            <w:top w:val="none" w:sz="0" w:space="0" w:color="auto"/>
            <w:left w:val="none" w:sz="0" w:space="0" w:color="auto"/>
            <w:bottom w:val="none" w:sz="0" w:space="0" w:color="auto"/>
            <w:right w:val="none" w:sz="0" w:space="0" w:color="auto"/>
          </w:divBdr>
        </w:div>
        <w:div w:id="229656783">
          <w:marLeft w:val="0"/>
          <w:marRight w:val="0"/>
          <w:marTop w:val="0"/>
          <w:marBottom w:val="0"/>
          <w:divBdr>
            <w:top w:val="none" w:sz="0" w:space="0" w:color="auto"/>
            <w:left w:val="none" w:sz="0" w:space="0" w:color="auto"/>
            <w:bottom w:val="none" w:sz="0" w:space="0" w:color="auto"/>
            <w:right w:val="none" w:sz="0" w:space="0" w:color="auto"/>
          </w:divBdr>
        </w:div>
        <w:div w:id="1373339646">
          <w:marLeft w:val="0"/>
          <w:marRight w:val="0"/>
          <w:marTop w:val="0"/>
          <w:marBottom w:val="0"/>
          <w:divBdr>
            <w:top w:val="none" w:sz="0" w:space="0" w:color="auto"/>
            <w:left w:val="none" w:sz="0" w:space="0" w:color="auto"/>
            <w:bottom w:val="none" w:sz="0" w:space="0" w:color="auto"/>
            <w:right w:val="none" w:sz="0" w:space="0" w:color="auto"/>
          </w:divBdr>
        </w:div>
        <w:div w:id="1419249139">
          <w:marLeft w:val="0"/>
          <w:marRight w:val="0"/>
          <w:marTop w:val="0"/>
          <w:marBottom w:val="0"/>
          <w:divBdr>
            <w:top w:val="none" w:sz="0" w:space="0" w:color="auto"/>
            <w:left w:val="none" w:sz="0" w:space="0" w:color="auto"/>
            <w:bottom w:val="none" w:sz="0" w:space="0" w:color="auto"/>
            <w:right w:val="none" w:sz="0" w:space="0" w:color="auto"/>
          </w:divBdr>
        </w:div>
        <w:div w:id="943418576">
          <w:marLeft w:val="0"/>
          <w:marRight w:val="0"/>
          <w:marTop w:val="0"/>
          <w:marBottom w:val="0"/>
          <w:divBdr>
            <w:top w:val="none" w:sz="0" w:space="0" w:color="auto"/>
            <w:left w:val="none" w:sz="0" w:space="0" w:color="auto"/>
            <w:bottom w:val="none" w:sz="0" w:space="0" w:color="auto"/>
            <w:right w:val="none" w:sz="0" w:space="0" w:color="auto"/>
          </w:divBdr>
        </w:div>
        <w:div w:id="196550583">
          <w:marLeft w:val="0"/>
          <w:marRight w:val="0"/>
          <w:marTop w:val="0"/>
          <w:marBottom w:val="0"/>
          <w:divBdr>
            <w:top w:val="none" w:sz="0" w:space="0" w:color="auto"/>
            <w:left w:val="none" w:sz="0" w:space="0" w:color="auto"/>
            <w:bottom w:val="none" w:sz="0" w:space="0" w:color="auto"/>
            <w:right w:val="none" w:sz="0" w:space="0" w:color="auto"/>
          </w:divBdr>
        </w:div>
        <w:div w:id="1273782371">
          <w:marLeft w:val="0"/>
          <w:marRight w:val="0"/>
          <w:marTop w:val="0"/>
          <w:marBottom w:val="0"/>
          <w:divBdr>
            <w:top w:val="none" w:sz="0" w:space="0" w:color="auto"/>
            <w:left w:val="none" w:sz="0" w:space="0" w:color="auto"/>
            <w:bottom w:val="none" w:sz="0" w:space="0" w:color="auto"/>
            <w:right w:val="none" w:sz="0" w:space="0" w:color="auto"/>
          </w:divBdr>
        </w:div>
        <w:div w:id="1331374190">
          <w:marLeft w:val="0"/>
          <w:marRight w:val="0"/>
          <w:marTop w:val="0"/>
          <w:marBottom w:val="0"/>
          <w:divBdr>
            <w:top w:val="none" w:sz="0" w:space="0" w:color="auto"/>
            <w:left w:val="none" w:sz="0" w:space="0" w:color="auto"/>
            <w:bottom w:val="none" w:sz="0" w:space="0" w:color="auto"/>
            <w:right w:val="none" w:sz="0" w:space="0" w:color="auto"/>
          </w:divBdr>
        </w:div>
        <w:div w:id="550533443">
          <w:marLeft w:val="0"/>
          <w:marRight w:val="0"/>
          <w:marTop w:val="0"/>
          <w:marBottom w:val="0"/>
          <w:divBdr>
            <w:top w:val="none" w:sz="0" w:space="0" w:color="auto"/>
            <w:left w:val="none" w:sz="0" w:space="0" w:color="auto"/>
            <w:bottom w:val="none" w:sz="0" w:space="0" w:color="auto"/>
            <w:right w:val="none" w:sz="0" w:space="0" w:color="auto"/>
          </w:divBdr>
        </w:div>
        <w:div w:id="581138663">
          <w:marLeft w:val="0"/>
          <w:marRight w:val="0"/>
          <w:marTop w:val="0"/>
          <w:marBottom w:val="0"/>
          <w:divBdr>
            <w:top w:val="none" w:sz="0" w:space="0" w:color="auto"/>
            <w:left w:val="none" w:sz="0" w:space="0" w:color="auto"/>
            <w:bottom w:val="none" w:sz="0" w:space="0" w:color="auto"/>
            <w:right w:val="none" w:sz="0" w:space="0" w:color="auto"/>
          </w:divBdr>
        </w:div>
        <w:div w:id="1933270298">
          <w:marLeft w:val="0"/>
          <w:marRight w:val="0"/>
          <w:marTop w:val="0"/>
          <w:marBottom w:val="0"/>
          <w:divBdr>
            <w:top w:val="none" w:sz="0" w:space="0" w:color="auto"/>
            <w:left w:val="none" w:sz="0" w:space="0" w:color="auto"/>
            <w:bottom w:val="none" w:sz="0" w:space="0" w:color="auto"/>
            <w:right w:val="none" w:sz="0" w:space="0" w:color="auto"/>
          </w:divBdr>
        </w:div>
        <w:div w:id="1188711302">
          <w:marLeft w:val="0"/>
          <w:marRight w:val="0"/>
          <w:marTop w:val="0"/>
          <w:marBottom w:val="0"/>
          <w:divBdr>
            <w:top w:val="none" w:sz="0" w:space="0" w:color="auto"/>
            <w:left w:val="none" w:sz="0" w:space="0" w:color="auto"/>
            <w:bottom w:val="none" w:sz="0" w:space="0" w:color="auto"/>
            <w:right w:val="none" w:sz="0" w:space="0" w:color="auto"/>
          </w:divBdr>
        </w:div>
        <w:div w:id="1899196389">
          <w:marLeft w:val="0"/>
          <w:marRight w:val="0"/>
          <w:marTop w:val="0"/>
          <w:marBottom w:val="0"/>
          <w:divBdr>
            <w:top w:val="none" w:sz="0" w:space="0" w:color="auto"/>
            <w:left w:val="none" w:sz="0" w:space="0" w:color="auto"/>
            <w:bottom w:val="none" w:sz="0" w:space="0" w:color="auto"/>
            <w:right w:val="none" w:sz="0" w:space="0" w:color="auto"/>
          </w:divBdr>
        </w:div>
        <w:div w:id="1025524690">
          <w:marLeft w:val="0"/>
          <w:marRight w:val="0"/>
          <w:marTop w:val="0"/>
          <w:marBottom w:val="0"/>
          <w:divBdr>
            <w:top w:val="none" w:sz="0" w:space="0" w:color="auto"/>
            <w:left w:val="none" w:sz="0" w:space="0" w:color="auto"/>
            <w:bottom w:val="none" w:sz="0" w:space="0" w:color="auto"/>
            <w:right w:val="none" w:sz="0" w:space="0" w:color="auto"/>
          </w:divBdr>
        </w:div>
        <w:div w:id="1949123763">
          <w:marLeft w:val="0"/>
          <w:marRight w:val="0"/>
          <w:marTop w:val="0"/>
          <w:marBottom w:val="0"/>
          <w:divBdr>
            <w:top w:val="none" w:sz="0" w:space="0" w:color="auto"/>
            <w:left w:val="none" w:sz="0" w:space="0" w:color="auto"/>
            <w:bottom w:val="none" w:sz="0" w:space="0" w:color="auto"/>
            <w:right w:val="none" w:sz="0" w:space="0" w:color="auto"/>
          </w:divBdr>
        </w:div>
      </w:divsChild>
    </w:div>
    <w:div w:id="747307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footer" Target="footer9.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502959BF3244B5587813501B04DB51E"/>
        <w:category>
          <w:name w:val="常规"/>
          <w:gallery w:val="placeholder"/>
        </w:category>
        <w:types>
          <w:type w:val="bbPlcHdr"/>
        </w:types>
        <w:behaviors>
          <w:behavior w:val="content"/>
        </w:behaviors>
        <w:guid w:val="{1F255E7B-55ED-4678-9ABD-92131941ECCA}"/>
      </w:docPartPr>
      <w:docPartBody>
        <w:p w:rsidR="00D156DD" w:rsidRDefault="00E738F3">
          <w:pPr>
            <w:pStyle w:val="1502959BF3244B5587813501B04DB51E"/>
          </w:pPr>
          <w:r w:rsidRPr="00751A05">
            <w:rPr>
              <w:rStyle w:val="a3"/>
              <w:rFonts w:hint="eastAsia"/>
            </w:rPr>
            <w:t>单击或点击此处输入文字。</w:t>
          </w:r>
        </w:p>
      </w:docPartBody>
    </w:docPart>
    <w:docPart>
      <w:docPartPr>
        <w:name w:val="C788A77752D04A4B9559B14FD762295E"/>
        <w:category>
          <w:name w:val="常规"/>
          <w:gallery w:val="placeholder"/>
        </w:category>
        <w:types>
          <w:type w:val="bbPlcHdr"/>
        </w:types>
        <w:behaviors>
          <w:behavior w:val="content"/>
        </w:behaviors>
        <w:guid w:val="{677888C4-7E55-468B-A6FF-BB17C766E859}"/>
      </w:docPartPr>
      <w:docPartBody>
        <w:p w:rsidR="00D156DD" w:rsidRDefault="00E738F3">
          <w:pPr>
            <w:pStyle w:val="C788A77752D04A4B9559B14FD762295E"/>
          </w:pPr>
          <w:r w:rsidRPr="00FB6243">
            <w:rPr>
              <w:rStyle w:val="a3"/>
              <w:rFonts w:hint="eastAsia"/>
            </w:rPr>
            <w:t>选择一项。</w:t>
          </w:r>
        </w:p>
      </w:docPartBody>
    </w:docPart>
    <w:docPart>
      <w:docPartPr>
        <w:name w:val="3CC5511E09A648B5BB5359BB27A4CD9B"/>
        <w:category>
          <w:name w:val="常规"/>
          <w:gallery w:val="placeholder"/>
        </w:category>
        <w:types>
          <w:type w:val="bbPlcHdr"/>
        </w:types>
        <w:behaviors>
          <w:behavior w:val="content"/>
        </w:behaviors>
        <w:guid w:val="{4EE5241F-ED24-4B0F-88E4-89DCC9328E61}"/>
      </w:docPartPr>
      <w:docPartBody>
        <w:p w:rsidR="00D156DD" w:rsidRDefault="00E738F3">
          <w:pPr>
            <w:pStyle w:val="3CC5511E09A648B5BB5359BB27A4CD9B"/>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comment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738F3"/>
    <w:rsid w:val="001264F6"/>
    <w:rsid w:val="0033404F"/>
    <w:rsid w:val="005972E1"/>
    <w:rsid w:val="00893CF5"/>
    <w:rsid w:val="00AF5463"/>
    <w:rsid w:val="00B03328"/>
    <w:rsid w:val="00D156DD"/>
    <w:rsid w:val="00E738F3"/>
    <w:rsid w:val="00EC7D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1502959BF3244B5587813501B04DB51E">
    <w:name w:val="1502959BF3244B5587813501B04DB51E"/>
    <w:pPr>
      <w:widowControl w:val="0"/>
      <w:jc w:val="both"/>
    </w:pPr>
  </w:style>
  <w:style w:type="paragraph" w:customStyle="1" w:styleId="C788A77752D04A4B9559B14FD762295E">
    <w:name w:val="C788A77752D04A4B9559B14FD762295E"/>
    <w:pPr>
      <w:widowControl w:val="0"/>
      <w:jc w:val="both"/>
    </w:pPr>
  </w:style>
  <w:style w:type="paragraph" w:customStyle="1" w:styleId="3CC5511E09A648B5BB5359BB27A4CD9B">
    <w:name w:val="3CC5511E09A648B5BB5359BB27A4CD9B"/>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15C086-66A2-460D-A955-94A3241A8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982</TotalTime>
  <Pages>9</Pages>
  <Words>867</Words>
  <Characters>4943</Characters>
  <Application>Microsoft Office Word</Application>
  <DocSecurity>0</DocSecurity>
  <Lines>41</Lines>
  <Paragraphs>11</Paragraphs>
  <ScaleCrop>false</ScaleCrop>
  <Company>PCMI</Company>
  <LinksUpToDate>false</LinksUpToDate>
  <CharactersWithSpaces>5799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苏 子华</cp:lastModifiedBy>
  <cp:revision>35</cp:revision>
  <cp:lastPrinted>2024-05-01T00:44:00Z</cp:lastPrinted>
  <dcterms:created xsi:type="dcterms:W3CDTF">2024-04-27T00:06:00Z</dcterms:created>
  <dcterms:modified xsi:type="dcterms:W3CDTF">2024-05-01T01:24:00Z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