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E52608" w14:paraId="66D2F0BC" w14:textId="77777777">
        <w:tc>
          <w:tcPr>
            <w:tcW w:w="509" w:type="dxa"/>
          </w:tcPr>
          <w:p w14:paraId="5813EE1B" w14:textId="77777777" w:rsidR="00E52608" w:rsidRDefault="00900CD7">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0FA27799" w14:textId="77777777" w:rsidR="00E52608" w:rsidRDefault="00900CD7">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t>03.220.40</w:t>
            </w:r>
          </w:p>
        </w:tc>
      </w:tr>
      <w:tr w:rsidR="00E52608" w14:paraId="579ED511" w14:textId="77777777">
        <w:tc>
          <w:tcPr>
            <w:tcW w:w="509" w:type="dxa"/>
          </w:tcPr>
          <w:p w14:paraId="456A596D" w14:textId="77777777" w:rsidR="00E52608" w:rsidRDefault="00900CD7">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9"/>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E52608" w14:paraId="36DAB7DC" w14:textId="77777777">
              <w:trPr>
                <w:trHeight w:hRule="exact" w:val="1021"/>
              </w:trPr>
              <w:tc>
                <w:tcPr>
                  <w:tcW w:w="9242" w:type="dxa"/>
                  <w:vAlign w:val="center"/>
                </w:tcPr>
                <w:p w14:paraId="1BF5917A" w14:textId="77777777" w:rsidR="00E52608" w:rsidRDefault="00900CD7" w:rsidP="00EC1CB0">
                  <w:pPr>
                    <w:pStyle w:val="afffff1"/>
                    <w:framePr w:w="0" w:hRule="auto" w:wrap="auto" w:hAnchor="text" w:xAlign="left" w:yAlign="inline" w:anchorLock="0"/>
                    <w:ind w:left="420" w:right="624"/>
                    <w:rPr>
                      <w:rFonts w:ascii="宋体" w:hAnsi="宋体"/>
                      <w:sz w:val="28"/>
                      <w:szCs w:val="28"/>
                    </w:rPr>
                  </w:pPr>
                  <w:r>
                    <w:rPr>
                      <w:noProof/>
                    </w:rPr>
                    <w:drawing>
                      <wp:inline distT="0" distB="0" distL="0" distR="0" wp14:anchorId="4D6D9750" wp14:editId="0052BCB2">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011DA9F9" wp14:editId="6A0E568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0" w:name="c1"/>
                  <w:r>
                    <w:instrText xml:space="preserve"> FORMTEXT </w:instrText>
                  </w:r>
                  <w:r>
                    <w:fldChar w:fldCharType="separate"/>
                  </w:r>
                  <w:r>
                    <w:t>GXAS</w:t>
                  </w:r>
                  <w:r>
                    <w:fldChar w:fldCharType="end"/>
                  </w:r>
                  <w:bookmarkEnd w:id="0"/>
                </w:p>
              </w:tc>
            </w:tr>
          </w:tbl>
          <w:p w14:paraId="7FCC31C8" w14:textId="77777777" w:rsidR="00E52608" w:rsidRDefault="00900CD7">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t>R 20</w:t>
            </w:r>
          </w:p>
        </w:tc>
      </w:tr>
    </w:tbl>
    <w:bookmarkStart w:id="1" w:name="_Hlk26473981"/>
    <w:p w14:paraId="0360E07F" w14:textId="77777777" w:rsidR="00E52608" w:rsidRDefault="00900CD7">
      <w:pPr>
        <w:pStyle w:val="afffff2"/>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default w:val="团体标准"/>
            </w:textInput>
          </w:ffData>
        </w:fldChar>
      </w:r>
      <w:bookmarkStart w:id="2"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2"/>
    </w:p>
    <w:bookmarkEnd w:id="1"/>
    <w:p w14:paraId="36910A28" w14:textId="77777777" w:rsidR="00E52608" w:rsidRDefault="00900CD7">
      <w:pPr>
        <w:pStyle w:val="affffffffff4"/>
        <w:framePr w:wrap="auto"/>
      </w:pPr>
      <w:r>
        <w:t>T/</w:t>
      </w:r>
      <w:r>
        <w:fldChar w:fldCharType="begin">
          <w:ffData>
            <w:name w:val="文字1"/>
            <w:enabled/>
            <w:calcOnExit w:val="0"/>
            <w:textInput>
              <w:default w:val="XXX"/>
            </w:textInput>
          </w:ffData>
        </w:fldChar>
      </w:r>
      <w:bookmarkStart w:id="3" w:name="文字1"/>
      <w:r>
        <w:instrText xml:space="preserve"> FORMTEXT </w:instrText>
      </w:r>
      <w:r>
        <w:fldChar w:fldCharType="separate"/>
      </w:r>
      <w:r>
        <w:t>GXAS</w:t>
      </w:r>
      <w:r>
        <w:fldChar w:fldCharType="end"/>
      </w:r>
      <w:bookmarkEnd w:id="3"/>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t>XXXX</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XXXX</w:t>
      </w:r>
      <w:r>
        <w:fldChar w:fldCharType="end"/>
      </w:r>
      <w:bookmarkEnd w:id="5"/>
    </w:p>
    <w:p w14:paraId="753F65D6" w14:textId="77777777" w:rsidR="00E52608" w:rsidRDefault="00900CD7">
      <w:pPr>
        <w:pStyle w:val="affffffffff5"/>
        <w:framePr w:wrap="auto"/>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6"/>
    </w:p>
    <w:p w14:paraId="1C32C39F" w14:textId="77777777" w:rsidR="00E52608" w:rsidRDefault="00900CD7">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431958AF" wp14:editId="3E6C0B1D">
                <wp:simplePos x="0" y="0"/>
                <wp:positionH relativeFrom="page">
                  <wp:posOffset>900430</wp:posOffset>
                </wp:positionH>
                <wp:positionV relativeFrom="page">
                  <wp:posOffset>2700020</wp:posOffset>
                </wp:positionV>
                <wp:extent cx="6120130" cy="0"/>
                <wp:effectExtent l="0" t="0" r="1397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4E96FC22" id="直接连接符 5"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pt" to="552.8pt,2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" o:allowoverlap="f">
                <w10:wrap anchorx="page" anchory="page"/>
              </v:line>
            </w:pict>
          </mc:Fallback>
        </mc:AlternateContent>
      </w:r>
    </w:p>
    <w:p w14:paraId="62876E6C" w14:textId="77777777" w:rsidR="00E52608" w:rsidRDefault="00E52608">
      <w:pPr>
        <w:pStyle w:val="afffff2"/>
        <w:framePr w:w="9639" w:h="6976" w:hRule="exact" w:hSpace="0" w:vSpace="0" w:wrap="around" w:hAnchor="page" w:y="6408"/>
        <w:jc w:val="center"/>
        <w:rPr>
          <w:rFonts w:ascii="黑体" w:eastAsia="黑体" w:hAnsi="黑体"/>
          <w:b w:val="0"/>
          <w:bCs w:val="0"/>
          <w:w w:val="100"/>
        </w:rPr>
      </w:pPr>
    </w:p>
    <w:p w14:paraId="00A3FFE7" w14:textId="77777777" w:rsidR="00E52608" w:rsidRDefault="00900CD7">
      <w:pPr>
        <w:pStyle w:val="affffffffff6"/>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t>水运建设项目环境影响后评价</w:t>
      </w:r>
      <w:r>
        <w:rPr>
          <w:rFonts w:hint="eastAsia"/>
        </w:rPr>
        <w:t>报告</w:t>
      </w:r>
    </w:p>
    <w:p w14:paraId="2E9CEC27" w14:textId="77777777" w:rsidR="00E52608" w:rsidRDefault="00900CD7">
      <w:pPr>
        <w:pStyle w:val="affffffffff6"/>
        <w:framePr w:h="6974" w:hRule="exact" w:wrap="around" w:x="1419" w:anchorLock="1"/>
      </w:pPr>
      <w:r>
        <w:t>编制规范</w:t>
      </w:r>
      <w:r>
        <w:fldChar w:fldCharType="end"/>
      </w:r>
      <w:bookmarkEnd w:id="7"/>
    </w:p>
    <w:p w14:paraId="551C6697" w14:textId="77777777" w:rsidR="00E52608" w:rsidRDefault="00E52608">
      <w:pPr>
        <w:framePr w:w="9639" w:h="6974" w:hRule="exact" w:wrap="around" w:vAnchor="page" w:hAnchor="page" w:x="1419" w:y="6408" w:anchorLock="1"/>
        <w:ind w:left="-1418"/>
      </w:pPr>
    </w:p>
    <w:p w14:paraId="3D988CB4" w14:textId="77777777" w:rsidR="00E52608" w:rsidRDefault="00900CD7">
      <w:pPr>
        <w:pStyle w:val="afffffffa"/>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8"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 for post assessment reports of environmental impacts of water transport construction projects</w:t>
      </w:r>
      <w:r>
        <w:rPr>
          <w:rFonts w:ascii="黑体" w:eastAsia="黑体" w:hAnsi="黑体"/>
          <w:szCs w:val="28"/>
        </w:rPr>
        <w:fldChar w:fldCharType="end"/>
      </w:r>
      <w:bookmarkEnd w:id="8"/>
    </w:p>
    <w:p w14:paraId="205AAF75" w14:textId="77777777" w:rsidR="00E52608" w:rsidRDefault="00E52608">
      <w:pPr>
        <w:framePr w:w="9639" w:h="6974" w:hRule="exact" w:wrap="around" w:vAnchor="page" w:hAnchor="page" w:x="1419" w:y="6408" w:anchorLock="1"/>
        <w:spacing w:line="760" w:lineRule="exact"/>
        <w:ind w:left="-1418"/>
      </w:pPr>
    </w:p>
    <w:p w14:paraId="5209DBB7" w14:textId="77777777" w:rsidR="00E52608" w:rsidRDefault="00E52608">
      <w:pPr>
        <w:pStyle w:val="afffffffa"/>
        <w:framePr w:w="9639" w:h="6974" w:hRule="exact" w:wrap="around" w:vAnchor="page" w:hAnchor="page" w:x="1419" w:y="6408" w:anchorLock="1"/>
        <w:textAlignment w:val="bottom"/>
        <w:rPr>
          <w:rFonts w:eastAsia="黑体"/>
          <w:szCs w:val="28"/>
        </w:rPr>
      </w:pPr>
    </w:p>
    <w:p w14:paraId="5F3EEEDE" w14:textId="77777777" w:rsidR="00E52608" w:rsidRDefault="00900CD7">
      <w:pPr>
        <w:pStyle w:val="afffffffa"/>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sidR="006C5D2B">
        <w:rPr>
          <w:sz w:val="24"/>
          <w:szCs w:val="28"/>
        </w:rPr>
      </w:r>
      <w:r w:rsidR="006C5D2B">
        <w:rPr>
          <w:sz w:val="24"/>
          <w:szCs w:val="28"/>
        </w:rPr>
        <w:fldChar w:fldCharType="separate"/>
      </w:r>
      <w:r>
        <w:rPr>
          <w:sz w:val="24"/>
          <w:szCs w:val="28"/>
        </w:rPr>
        <w:fldChar w:fldCharType="end"/>
      </w:r>
      <w:bookmarkEnd w:id="9"/>
    </w:p>
    <w:p w14:paraId="0C5EB05D" w14:textId="77777777" w:rsidR="00E52608" w:rsidRDefault="00900CD7">
      <w:pPr>
        <w:pStyle w:val="afffffffa"/>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0"/>
    </w:p>
    <w:p w14:paraId="27A0A0F9" w14:textId="77777777" w:rsidR="00E52608" w:rsidRDefault="00900CD7">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sidR="006C5D2B">
        <w:rPr>
          <w:b/>
          <w:sz w:val="21"/>
          <w:szCs w:val="28"/>
        </w:rPr>
      </w:r>
      <w:r w:rsidR="006C5D2B">
        <w:rPr>
          <w:b/>
          <w:sz w:val="21"/>
          <w:szCs w:val="28"/>
        </w:rPr>
        <w:fldChar w:fldCharType="separate"/>
      </w:r>
      <w:r>
        <w:rPr>
          <w:b/>
          <w:sz w:val="21"/>
          <w:szCs w:val="28"/>
        </w:rPr>
        <w:fldChar w:fldCharType="end"/>
      </w:r>
      <w:bookmarkEnd w:id="11"/>
    </w:p>
    <w:p w14:paraId="584C4B58" w14:textId="77777777" w:rsidR="00E52608" w:rsidRDefault="00900CD7">
      <w:pPr>
        <w:pStyle w:val="affffffffff2"/>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14:paraId="01F3557A" w14:textId="77777777" w:rsidR="00E52608" w:rsidRDefault="00900CD7">
      <w:pPr>
        <w:pStyle w:val="affffffffff3"/>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14:paraId="6F22C903" w14:textId="77777777" w:rsidR="00E52608" w:rsidRDefault="00900CD7">
      <w:pPr>
        <w:pStyle w:val="affffffffa"/>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8"/>
      <w:r>
        <w:rPr>
          <w:rFonts w:ascii="Times New Roman"/>
          <w:w w:val="100"/>
          <w:sz w:val="28"/>
        </w:rPr>
        <w:t>  </w:t>
      </w:r>
      <w:r>
        <w:rPr>
          <w:rStyle w:val="afffffffffffb"/>
          <w:rFonts w:hAnsi="黑体" w:hint="eastAsia"/>
          <w:position w:val="0"/>
        </w:rPr>
        <w:t>发</w:t>
      </w:r>
      <w:r>
        <w:rPr>
          <w:rStyle w:val="afffffffffffb"/>
          <w:rFonts w:hAnsi="黑体" w:hint="eastAsia"/>
          <w:spacing w:val="0"/>
          <w:position w:val="0"/>
        </w:rPr>
        <w:t>布</w:t>
      </w:r>
    </w:p>
    <w:p w14:paraId="248671ED" w14:textId="77777777" w:rsidR="00E52608" w:rsidRDefault="00900CD7">
      <w:pPr>
        <w:rPr>
          <w:rFonts w:ascii="宋体" w:hAnsi="宋体"/>
          <w:sz w:val="28"/>
          <w:szCs w:val="28"/>
        </w:rPr>
        <w:sectPr w:rsidR="00E52608">
          <w:headerReference w:type="even" r:id="rId10"/>
          <w:headerReference w:type="default" r:id="rId11"/>
          <w:footerReference w:type="even" r:id="rId12"/>
          <w:footerReference w:type="default" r:id="rId13"/>
          <w:headerReference w:type="first" r:id="rId14"/>
          <w:footerReference w:type="first" r:id="rId15"/>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51F333B2" wp14:editId="7A131D89">
                <wp:simplePos x="0" y="0"/>
                <wp:positionH relativeFrom="page">
                  <wp:posOffset>899795</wp:posOffset>
                </wp:positionH>
                <wp:positionV relativeFrom="page">
                  <wp:posOffset>9252585</wp:posOffset>
                </wp:positionV>
                <wp:extent cx="6120130" cy="0"/>
                <wp:effectExtent l="0" t="0" r="13970" b="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378BB397" id="直接连接符 4"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55pt" to="552.75pt,7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">
                <w10:wrap anchorx="page" anchory="page"/>
                <w10:anchorlock/>
              </v:line>
            </w:pict>
          </mc:Fallback>
        </mc:AlternateContent>
      </w:r>
    </w:p>
    <w:p w14:paraId="0D0FDF1F" w14:textId="555719DE" w:rsidR="00610086" w:rsidRDefault="00610086" w:rsidP="00610086">
      <w:pPr>
        <w:pStyle w:val="affffffc"/>
        <w:spacing w:after="360"/>
      </w:pPr>
      <w:bookmarkStart w:id="19" w:name="BookMark1"/>
      <w:bookmarkStart w:id="20" w:name="_Toc166157578"/>
      <w:bookmarkStart w:id="21" w:name="_Toc166363128"/>
      <w:r w:rsidRPr="00610086">
        <w:rPr>
          <w:rFonts w:hint="eastAsia"/>
          <w:spacing w:val="320"/>
        </w:rPr>
        <w:lastRenderedPageBreak/>
        <w:t>目</w:t>
      </w:r>
      <w:r>
        <w:rPr>
          <w:rFonts w:hint="eastAsia"/>
        </w:rPr>
        <w:t>次</w:t>
      </w:r>
    </w:p>
    <w:p w14:paraId="05986A3E" w14:textId="6B12BB88" w:rsidR="00610086" w:rsidRPr="00610086" w:rsidRDefault="00610086">
      <w:pPr>
        <w:pStyle w:val="11"/>
        <w:tabs>
          <w:tab w:val="right" w:leader="dot" w:pos="9344"/>
        </w:tabs>
        <w:rPr>
          <w:rFonts w:asciiTheme="minorHAnsi" w:eastAsiaTheme="minorEastAsia" w:hAnsiTheme="minorHAnsi" w:cstheme="minorBidi"/>
          <w:noProof/>
          <w:szCs w:val="22"/>
        </w:rPr>
      </w:pPr>
      <w:r w:rsidRPr="00610086">
        <w:fldChar w:fldCharType="begin"/>
      </w:r>
      <w:r w:rsidRPr="00610086">
        <w:instrText xml:space="preserve"> TOC \o "1-1" \h \t "标准文件_一级条标题,2,标准文件_附录一级条标题,2," </w:instrText>
      </w:r>
      <w:r w:rsidRPr="00610086">
        <w:fldChar w:fldCharType="separate"/>
      </w:r>
      <w:hyperlink w:anchor="_Toc166569087" w:history="1">
        <w:r w:rsidRPr="00610086">
          <w:rPr>
            <w:rStyle w:val="affffd"/>
            <w:noProof/>
          </w:rPr>
          <w:t>前言</w:t>
        </w:r>
        <w:r w:rsidRPr="00610086">
          <w:rPr>
            <w:noProof/>
          </w:rPr>
          <w:tab/>
        </w:r>
        <w:r w:rsidRPr="00610086">
          <w:rPr>
            <w:noProof/>
          </w:rPr>
          <w:fldChar w:fldCharType="begin"/>
        </w:r>
        <w:r w:rsidRPr="00610086">
          <w:rPr>
            <w:noProof/>
          </w:rPr>
          <w:instrText xml:space="preserve"> PAGEREF _Toc166569087 \h </w:instrText>
        </w:r>
        <w:r w:rsidRPr="00610086">
          <w:rPr>
            <w:noProof/>
          </w:rPr>
        </w:r>
        <w:r w:rsidRPr="00610086">
          <w:rPr>
            <w:noProof/>
          </w:rPr>
          <w:fldChar w:fldCharType="separate"/>
        </w:r>
        <w:r w:rsidR="006C5D2B">
          <w:rPr>
            <w:noProof/>
          </w:rPr>
          <w:t>II</w:t>
        </w:r>
        <w:r w:rsidRPr="00610086">
          <w:rPr>
            <w:noProof/>
          </w:rPr>
          <w:fldChar w:fldCharType="end"/>
        </w:r>
      </w:hyperlink>
    </w:p>
    <w:p w14:paraId="4330865E" w14:textId="6633D438" w:rsidR="00610086" w:rsidRPr="00610086" w:rsidRDefault="006C5D2B">
      <w:pPr>
        <w:pStyle w:val="11"/>
        <w:tabs>
          <w:tab w:val="right" w:leader="dot" w:pos="9344"/>
        </w:tabs>
        <w:rPr>
          <w:rFonts w:asciiTheme="minorHAnsi" w:eastAsiaTheme="minorEastAsia" w:hAnsiTheme="minorHAnsi" w:cstheme="minorBidi"/>
          <w:noProof/>
          <w:szCs w:val="22"/>
        </w:rPr>
      </w:pPr>
      <w:hyperlink w:anchor="_Toc166569088" w:history="1">
        <w:r w:rsidR="00610086" w:rsidRPr="00610086">
          <w:rPr>
            <w:rStyle w:val="affffd"/>
            <w:noProof/>
          </w:rPr>
          <w:t>1</w:t>
        </w:r>
        <w:r w:rsidR="00610086">
          <w:rPr>
            <w:rStyle w:val="affffd"/>
            <w:noProof/>
          </w:rPr>
          <w:t xml:space="preserve"> </w:t>
        </w:r>
        <w:r w:rsidR="00610086" w:rsidRPr="00610086">
          <w:rPr>
            <w:rStyle w:val="affffd"/>
            <w:noProof/>
          </w:rPr>
          <w:t xml:space="preserve"> 范围</w:t>
        </w:r>
        <w:r w:rsidR="00610086" w:rsidRPr="00610086">
          <w:rPr>
            <w:noProof/>
          </w:rPr>
          <w:tab/>
        </w:r>
        <w:r w:rsidR="00610086" w:rsidRPr="00610086">
          <w:rPr>
            <w:noProof/>
          </w:rPr>
          <w:fldChar w:fldCharType="begin"/>
        </w:r>
        <w:r w:rsidR="00610086" w:rsidRPr="00610086">
          <w:rPr>
            <w:noProof/>
          </w:rPr>
          <w:instrText xml:space="preserve"> PAGEREF _Toc166569088 \h </w:instrText>
        </w:r>
        <w:r w:rsidR="00610086" w:rsidRPr="00610086">
          <w:rPr>
            <w:noProof/>
          </w:rPr>
        </w:r>
        <w:r w:rsidR="00610086" w:rsidRPr="00610086">
          <w:rPr>
            <w:noProof/>
          </w:rPr>
          <w:fldChar w:fldCharType="separate"/>
        </w:r>
        <w:r>
          <w:rPr>
            <w:noProof/>
          </w:rPr>
          <w:t>1</w:t>
        </w:r>
        <w:r w:rsidR="00610086" w:rsidRPr="00610086">
          <w:rPr>
            <w:noProof/>
          </w:rPr>
          <w:fldChar w:fldCharType="end"/>
        </w:r>
      </w:hyperlink>
    </w:p>
    <w:p w14:paraId="379FA6AE" w14:textId="4BE380D1" w:rsidR="00610086" w:rsidRPr="00610086" w:rsidRDefault="006C5D2B">
      <w:pPr>
        <w:pStyle w:val="11"/>
        <w:tabs>
          <w:tab w:val="right" w:leader="dot" w:pos="9344"/>
        </w:tabs>
        <w:rPr>
          <w:rFonts w:asciiTheme="minorHAnsi" w:eastAsiaTheme="minorEastAsia" w:hAnsiTheme="minorHAnsi" w:cstheme="minorBidi"/>
          <w:noProof/>
          <w:szCs w:val="22"/>
        </w:rPr>
      </w:pPr>
      <w:hyperlink w:anchor="_Toc166569089" w:history="1">
        <w:r w:rsidR="00610086" w:rsidRPr="00610086">
          <w:rPr>
            <w:rStyle w:val="affffd"/>
            <w:noProof/>
          </w:rPr>
          <w:t>2</w:t>
        </w:r>
        <w:r w:rsidR="00610086">
          <w:rPr>
            <w:rStyle w:val="affffd"/>
            <w:noProof/>
          </w:rPr>
          <w:t xml:space="preserve"> </w:t>
        </w:r>
        <w:r w:rsidR="00610086" w:rsidRPr="00610086">
          <w:rPr>
            <w:rStyle w:val="affffd"/>
            <w:noProof/>
          </w:rPr>
          <w:t xml:space="preserve"> 规范性引用文件</w:t>
        </w:r>
        <w:r w:rsidR="00610086" w:rsidRPr="00610086">
          <w:rPr>
            <w:noProof/>
          </w:rPr>
          <w:tab/>
        </w:r>
        <w:r w:rsidR="00610086" w:rsidRPr="00610086">
          <w:rPr>
            <w:noProof/>
          </w:rPr>
          <w:fldChar w:fldCharType="begin"/>
        </w:r>
        <w:r w:rsidR="00610086" w:rsidRPr="00610086">
          <w:rPr>
            <w:noProof/>
          </w:rPr>
          <w:instrText xml:space="preserve"> PAGEREF _Toc166569089 \h </w:instrText>
        </w:r>
        <w:r w:rsidR="00610086" w:rsidRPr="00610086">
          <w:rPr>
            <w:noProof/>
          </w:rPr>
        </w:r>
        <w:r w:rsidR="00610086" w:rsidRPr="00610086">
          <w:rPr>
            <w:noProof/>
          </w:rPr>
          <w:fldChar w:fldCharType="separate"/>
        </w:r>
        <w:r>
          <w:rPr>
            <w:noProof/>
          </w:rPr>
          <w:t>1</w:t>
        </w:r>
        <w:r w:rsidR="00610086" w:rsidRPr="00610086">
          <w:rPr>
            <w:noProof/>
          </w:rPr>
          <w:fldChar w:fldCharType="end"/>
        </w:r>
      </w:hyperlink>
    </w:p>
    <w:p w14:paraId="02CA3596" w14:textId="14D6C2F2" w:rsidR="00610086" w:rsidRPr="00610086" w:rsidRDefault="006C5D2B">
      <w:pPr>
        <w:pStyle w:val="11"/>
        <w:tabs>
          <w:tab w:val="right" w:leader="dot" w:pos="9344"/>
        </w:tabs>
        <w:rPr>
          <w:rFonts w:asciiTheme="minorHAnsi" w:eastAsiaTheme="minorEastAsia" w:hAnsiTheme="minorHAnsi" w:cstheme="minorBidi"/>
          <w:noProof/>
          <w:szCs w:val="22"/>
        </w:rPr>
      </w:pPr>
      <w:hyperlink w:anchor="_Toc166569090" w:history="1">
        <w:r w:rsidR="00610086" w:rsidRPr="00610086">
          <w:rPr>
            <w:rStyle w:val="affffd"/>
            <w:noProof/>
          </w:rPr>
          <w:t>3</w:t>
        </w:r>
        <w:r w:rsidR="00610086">
          <w:rPr>
            <w:rStyle w:val="affffd"/>
            <w:noProof/>
          </w:rPr>
          <w:t xml:space="preserve"> </w:t>
        </w:r>
        <w:r w:rsidR="00610086" w:rsidRPr="00610086">
          <w:rPr>
            <w:rStyle w:val="affffd"/>
            <w:noProof/>
          </w:rPr>
          <w:t xml:space="preserve"> 术语和定义</w:t>
        </w:r>
        <w:r w:rsidR="00610086" w:rsidRPr="00610086">
          <w:rPr>
            <w:noProof/>
          </w:rPr>
          <w:tab/>
        </w:r>
        <w:r w:rsidR="00610086" w:rsidRPr="00610086">
          <w:rPr>
            <w:noProof/>
          </w:rPr>
          <w:fldChar w:fldCharType="begin"/>
        </w:r>
        <w:r w:rsidR="00610086" w:rsidRPr="00610086">
          <w:rPr>
            <w:noProof/>
          </w:rPr>
          <w:instrText xml:space="preserve"> PAGEREF _Toc166569090 \h </w:instrText>
        </w:r>
        <w:r w:rsidR="00610086" w:rsidRPr="00610086">
          <w:rPr>
            <w:noProof/>
          </w:rPr>
        </w:r>
        <w:r w:rsidR="00610086" w:rsidRPr="00610086">
          <w:rPr>
            <w:noProof/>
          </w:rPr>
          <w:fldChar w:fldCharType="separate"/>
        </w:r>
        <w:r>
          <w:rPr>
            <w:noProof/>
          </w:rPr>
          <w:t>1</w:t>
        </w:r>
        <w:r w:rsidR="00610086" w:rsidRPr="00610086">
          <w:rPr>
            <w:noProof/>
          </w:rPr>
          <w:fldChar w:fldCharType="end"/>
        </w:r>
      </w:hyperlink>
    </w:p>
    <w:p w14:paraId="22765CD6" w14:textId="69D7CA72" w:rsidR="00610086" w:rsidRPr="00610086" w:rsidRDefault="006C5D2B">
      <w:pPr>
        <w:pStyle w:val="11"/>
        <w:tabs>
          <w:tab w:val="right" w:leader="dot" w:pos="9344"/>
        </w:tabs>
        <w:rPr>
          <w:rFonts w:asciiTheme="minorHAnsi" w:eastAsiaTheme="minorEastAsia" w:hAnsiTheme="minorHAnsi" w:cstheme="minorBidi"/>
          <w:noProof/>
          <w:szCs w:val="22"/>
        </w:rPr>
      </w:pPr>
      <w:hyperlink w:anchor="_Toc166569091" w:history="1">
        <w:r w:rsidR="00610086" w:rsidRPr="00610086">
          <w:rPr>
            <w:rStyle w:val="affffd"/>
            <w:noProof/>
          </w:rPr>
          <w:t>4</w:t>
        </w:r>
        <w:r w:rsidR="00610086">
          <w:rPr>
            <w:rStyle w:val="affffd"/>
            <w:noProof/>
          </w:rPr>
          <w:t xml:space="preserve"> </w:t>
        </w:r>
        <w:r w:rsidR="00610086" w:rsidRPr="00610086">
          <w:rPr>
            <w:rStyle w:val="affffd"/>
            <w:noProof/>
          </w:rPr>
          <w:t xml:space="preserve"> 基本要求</w:t>
        </w:r>
        <w:r w:rsidR="00610086" w:rsidRPr="00610086">
          <w:rPr>
            <w:noProof/>
          </w:rPr>
          <w:tab/>
        </w:r>
        <w:r w:rsidR="00610086" w:rsidRPr="00610086">
          <w:rPr>
            <w:noProof/>
          </w:rPr>
          <w:fldChar w:fldCharType="begin"/>
        </w:r>
        <w:r w:rsidR="00610086" w:rsidRPr="00610086">
          <w:rPr>
            <w:noProof/>
          </w:rPr>
          <w:instrText xml:space="preserve"> PAGEREF _Toc166569091 \h </w:instrText>
        </w:r>
        <w:r w:rsidR="00610086" w:rsidRPr="00610086">
          <w:rPr>
            <w:noProof/>
          </w:rPr>
        </w:r>
        <w:r w:rsidR="00610086" w:rsidRPr="00610086">
          <w:rPr>
            <w:noProof/>
          </w:rPr>
          <w:fldChar w:fldCharType="separate"/>
        </w:r>
        <w:r>
          <w:rPr>
            <w:noProof/>
          </w:rPr>
          <w:t>1</w:t>
        </w:r>
        <w:r w:rsidR="00610086" w:rsidRPr="00610086">
          <w:rPr>
            <w:noProof/>
          </w:rPr>
          <w:fldChar w:fldCharType="end"/>
        </w:r>
      </w:hyperlink>
    </w:p>
    <w:p w14:paraId="31D45111" w14:textId="085EAC83" w:rsidR="00610086" w:rsidRPr="00610086" w:rsidRDefault="006C5D2B">
      <w:pPr>
        <w:pStyle w:val="11"/>
        <w:tabs>
          <w:tab w:val="right" w:leader="dot" w:pos="9344"/>
        </w:tabs>
        <w:rPr>
          <w:rFonts w:asciiTheme="minorHAnsi" w:eastAsiaTheme="minorEastAsia" w:hAnsiTheme="minorHAnsi" w:cstheme="minorBidi"/>
          <w:noProof/>
          <w:szCs w:val="22"/>
        </w:rPr>
      </w:pPr>
      <w:hyperlink w:anchor="_Toc166569092" w:history="1">
        <w:r w:rsidR="00610086" w:rsidRPr="00610086">
          <w:rPr>
            <w:rStyle w:val="affffd"/>
            <w:noProof/>
          </w:rPr>
          <w:t>5</w:t>
        </w:r>
        <w:r w:rsidR="00610086">
          <w:rPr>
            <w:rStyle w:val="affffd"/>
            <w:noProof/>
          </w:rPr>
          <w:t xml:space="preserve"> </w:t>
        </w:r>
        <w:r w:rsidR="00610086" w:rsidRPr="00610086">
          <w:rPr>
            <w:rStyle w:val="affffd"/>
            <w:noProof/>
          </w:rPr>
          <w:t xml:space="preserve"> 评价内容</w:t>
        </w:r>
        <w:r w:rsidR="00610086" w:rsidRPr="00610086">
          <w:rPr>
            <w:noProof/>
          </w:rPr>
          <w:tab/>
        </w:r>
        <w:r w:rsidR="00610086" w:rsidRPr="00610086">
          <w:rPr>
            <w:noProof/>
          </w:rPr>
          <w:fldChar w:fldCharType="begin"/>
        </w:r>
        <w:r w:rsidR="00610086" w:rsidRPr="00610086">
          <w:rPr>
            <w:noProof/>
          </w:rPr>
          <w:instrText xml:space="preserve"> PAGEREF _Toc166569092 \h </w:instrText>
        </w:r>
        <w:r w:rsidR="00610086" w:rsidRPr="00610086">
          <w:rPr>
            <w:noProof/>
          </w:rPr>
        </w:r>
        <w:r w:rsidR="00610086" w:rsidRPr="00610086">
          <w:rPr>
            <w:noProof/>
          </w:rPr>
          <w:fldChar w:fldCharType="separate"/>
        </w:r>
        <w:r>
          <w:rPr>
            <w:noProof/>
          </w:rPr>
          <w:t>1</w:t>
        </w:r>
        <w:r w:rsidR="00610086" w:rsidRPr="00610086">
          <w:rPr>
            <w:noProof/>
          </w:rPr>
          <w:fldChar w:fldCharType="end"/>
        </w:r>
      </w:hyperlink>
    </w:p>
    <w:p w14:paraId="3936C30E" w14:textId="0D10D29C" w:rsidR="00610086" w:rsidRPr="00610086" w:rsidRDefault="006C5D2B">
      <w:pPr>
        <w:pStyle w:val="24"/>
        <w:rPr>
          <w:rFonts w:asciiTheme="minorHAnsi" w:eastAsiaTheme="minorEastAsia" w:hAnsiTheme="minorHAnsi" w:cstheme="minorBidi"/>
          <w:noProof/>
          <w:szCs w:val="22"/>
        </w:rPr>
      </w:pPr>
      <w:hyperlink w:anchor="_Toc166569093" w:history="1">
        <w:r w:rsidR="00610086" w:rsidRPr="00610086">
          <w:rPr>
            <w:rStyle w:val="affffd"/>
            <w:noProof/>
          </w:rPr>
          <w:t>5.1</w:t>
        </w:r>
        <w:r w:rsidR="00610086">
          <w:rPr>
            <w:rStyle w:val="affffd"/>
            <w:noProof/>
          </w:rPr>
          <w:t xml:space="preserve"> </w:t>
        </w:r>
        <w:r w:rsidR="00610086" w:rsidRPr="00610086">
          <w:rPr>
            <w:rStyle w:val="affffd"/>
            <w:noProof/>
          </w:rPr>
          <w:t xml:space="preserve"> 水运建设项目过程回顾</w:t>
        </w:r>
        <w:r w:rsidR="00610086" w:rsidRPr="00610086">
          <w:rPr>
            <w:noProof/>
          </w:rPr>
          <w:tab/>
        </w:r>
        <w:r w:rsidR="00610086" w:rsidRPr="00610086">
          <w:rPr>
            <w:noProof/>
          </w:rPr>
          <w:fldChar w:fldCharType="begin"/>
        </w:r>
        <w:r w:rsidR="00610086" w:rsidRPr="00610086">
          <w:rPr>
            <w:noProof/>
          </w:rPr>
          <w:instrText xml:space="preserve"> PAGEREF _Toc166569093 \h </w:instrText>
        </w:r>
        <w:r w:rsidR="00610086" w:rsidRPr="00610086">
          <w:rPr>
            <w:noProof/>
          </w:rPr>
        </w:r>
        <w:r w:rsidR="00610086" w:rsidRPr="00610086">
          <w:rPr>
            <w:noProof/>
          </w:rPr>
          <w:fldChar w:fldCharType="separate"/>
        </w:r>
        <w:r>
          <w:rPr>
            <w:noProof/>
          </w:rPr>
          <w:t>1</w:t>
        </w:r>
        <w:r w:rsidR="00610086" w:rsidRPr="00610086">
          <w:rPr>
            <w:noProof/>
          </w:rPr>
          <w:fldChar w:fldCharType="end"/>
        </w:r>
      </w:hyperlink>
    </w:p>
    <w:p w14:paraId="04E5CDAD" w14:textId="2FE2CCC4" w:rsidR="00610086" w:rsidRPr="00610086" w:rsidRDefault="006C5D2B">
      <w:pPr>
        <w:pStyle w:val="24"/>
        <w:rPr>
          <w:rFonts w:asciiTheme="minorHAnsi" w:eastAsiaTheme="minorEastAsia" w:hAnsiTheme="minorHAnsi" w:cstheme="minorBidi"/>
          <w:noProof/>
          <w:szCs w:val="22"/>
        </w:rPr>
      </w:pPr>
      <w:hyperlink w:anchor="_Toc166569094" w:history="1">
        <w:r w:rsidR="00610086" w:rsidRPr="00610086">
          <w:rPr>
            <w:rStyle w:val="affffd"/>
            <w:noProof/>
          </w:rPr>
          <w:t>5.2</w:t>
        </w:r>
        <w:r w:rsidR="00610086">
          <w:rPr>
            <w:rStyle w:val="affffd"/>
            <w:noProof/>
          </w:rPr>
          <w:t xml:space="preserve"> </w:t>
        </w:r>
        <w:r w:rsidR="00610086" w:rsidRPr="00610086">
          <w:rPr>
            <w:rStyle w:val="affffd"/>
            <w:noProof/>
          </w:rPr>
          <w:t xml:space="preserve"> 水运建设项目工程评价</w:t>
        </w:r>
        <w:r w:rsidR="00610086" w:rsidRPr="00610086">
          <w:rPr>
            <w:noProof/>
          </w:rPr>
          <w:tab/>
        </w:r>
        <w:r w:rsidR="00610086" w:rsidRPr="00610086">
          <w:rPr>
            <w:noProof/>
          </w:rPr>
          <w:fldChar w:fldCharType="begin"/>
        </w:r>
        <w:r w:rsidR="00610086" w:rsidRPr="00610086">
          <w:rPr>
            <w:noProof/>
          </w:rPr>
          <w:instrText xml:space="preserve"> PAGEREF _Toc166569094 \h </w:instrText>
        </w:r>
        <w:r w:rsidR="00610086" w:rsidRPr="00610086">
          <w:rPr>
            <w:noProof/>
          </w:rPr>
        </w:r>
        <w:r w:rsidR="00610086" w:rsidRPr="00610086">
          <w:rPr>
            <w:noProof/>
          </w:rPr>
          <w:fldChar w:fldCharType="separate"/>
        </w:r>
        <w:r>
          <w:rPr>
            <w:noProof/>
          </w:rPr>
          <w:t>1</w:t>
        </w:r>
        <w:r w:rsidR="00610086" w:rsidRPr="00610086">
          <w:rPr>
            <w:noProof/>
          </w:rPr>
          <w:fldChar w:fldCharType="end"/>
        </w:r>
      </w:hyperlink>
    </w:p>
    <w:p w14:paraId="7F10144D" w14:textId="7C584F5A" w:rsidR="00610086" w:rsidRPr="00610086" w:rsidRDefault="006C5D2B">
      <w:pPr>
        <w:pStyle w:val="24"/>
        <w:rPr>
          <w:rFonts w:asciiTheme="minorHAnsi" w:eastAsiaTheme="minorEastAsia" w:hAnsiTheme="minorHAnsi" w:cstheme="minorBidi"/>
          <w:noProof/>
          <w:szCs w:val="22"/>
        </w:rPr>
      </w:pPr>
      <w:hyperlink w:anchor="_Toc166569095" w:history="1">
        <w:r w:rsidR="00610086" w:rsidRPr="00610086">
          <w:rPr>
            <w:rStyle w:val="affffd"/>
            <w:noProof/>
          </w:rPr>
          <w:t>5.3</w:t>
        </w:r>
        <w:r w:rsidR="00610086">
          <w:rPr>
            <w:rStyle w:val="affffd"/>
            <w:noProof/>
          </w:rPr>
          <w:t xml:space="preserve"> </w:t>
        </w:r>
        <w:r w:rsidR="00610086" w:rsidRPr="00610086">
          <w:rPr>
            <w:rStyle w:val="affffd"/>
            <w:noProof/>
          </w:rPr>
          <w:t xml:space="preserve"> 区域环境变化评价</w:t>
        </w:r>
        <w:r w:rsidR="00610086" w:rsidRPr="00610086">
          <w:rPr>
            <w:noProof/>
          </w:rPr>
          <w:tab/>
        </w:r>
        <w:r w:rsidR="00610086" w:rsidRPr="00610086">
          <w:rPr>
            <w:noProof/>
          </w:rPr>
          <w:fldChar w:fldCharType="begin"/>
        </w:r>
        <w:r w:rsidR="00610086" w:rsidRPr="00610086">
          <w:rPr>
            <w:noProof/>
          </w:rPr>
          <w:instrText xml:space="preserve"> PAGEREF _Toc166569095 \h </w:instrText>
        </w:r>
        <w:r w:rsidR="00610086" w:rsidRPr="00610086">
          <w:rPr>
            <w:noProof/>
          </w:rPr>
        </w:r>
        <w:r w:rsidR="00610086" w:rsidRPr="00610086">
          <w:rPr>
            <w:noProof/>
          </w:rPr>
          <w:fldChar w:fldCharType="separate"/>
        </w:r>
        <w:r>
          <w:rPr>
            <w:noProof/>
          </w:rPr>
          <w:t>1</w:t>
        </w:r>
        <w:r w:rsidR="00610086" w:rsidRPr="00610086">
          <w:rPr>
            <w:noProof/>
          </w:rPr>
          <w:fldChar w:fldCharType="end"/>
        </w:r>
      </w:hyperlink>
    </w:p>
    <w:p w14:paraId="26E7BF7E" w14:textId="28550B7E" w:rsidR="00610086" w:rsidRPr="00610086" w:rsidRDefault="006C5D2B">
      <w:pPr>
        <w:pStyle w:val="24"/>
        <w:rPr>
          <w:rFonts w:asciiTheme="minorHAnsi" w:eastAsiaTheme="minorEastAsia" w:hAnsiTheme="minorHAnsi" w:cstheme="minorBidi"/>
          <w:noProof/>
          <w:szCs w:val="22"/>
        </w:rPr>
      </w:pPr>
      <w:hyperlink w:anchor="_Toc166569096" w:history="1">
        <w:r w:rsidR="00610086" w:rsidRPr="00610086">
          <w:rPr>
            <w:rStyle w:val="affffd"/>
            <w:noProof/>
          </w:rPr>
          <w:t>5.4</w:t>
        </w:r>
        <w:r w:rsidR="00610086">
          <w:rPr>
            <w:rStyle w:val="affffd"/>
            <w:noProof/>
          </w:rPr>
          <w:t xml:space="preserve"> </w:t>
        </w:r>
        <w:r w:rsidR="00610086" w:rsidRPr="00610086">
          <w:rPr>
            <w:rStyle w:val="affffd"/>
            <w:noProof/>
          </w:rPr>
          <w:t xml:space="preserve"> 环境保护措施有效性评估</w:t>
        </w:r>
        <w:r w:rsidR="00610086" w:rsidRPr="00610086">
          <w:rPr>
            <w:noProof/>
          </w:rPr>
          <w:tab/>
        </w:r>
        <w:r w:rsidR="00610086" w:rsidRPr="00610086">
          <w:rPr>
            <w:noProof/>
          </w:rPr>
          <w:fldChar w:fldCharType="begin"/>
        </w:r>
        <w:r w:rsidR="00610086" w:rsidRPr="00610086">
          <w:rPr>
            <w:noProof/>
          </w:rPr>
          <w:instrText xml:space="preserve"> PAGEREF _Toc166569096 \h </w:instrText>
        </w:r>
        <w:r w:rsidR="00610086" w:rsidRPr="00610086">
          <w:rPr>
            <w:noProof/>
          </w:rPr>
        </w:r>
        <w:r w:rsidR="00610086" w:rsidRPr="00610086">
          <w:rPr>
            <w:noProof/>
          </w:rPr>
          <w:fldChar w:fldCharType="separate"/>
        </w:r>
        <w:r>
          <w:rPr>
            <w:noProof/>
          </w:rPr>
          <w:t>1</w:t>
        </w:r>
        <w:r w:rsidR="00610086" w:rsidRPr="00610086">
          <w:rPr>
            <w:noProof/>
          </w:rPr>
          <w:fldChar w:fldCharType="end"/>
        </w:r>
      </w:hyperlink>
    </w:p>
    <w:p w14:paraId="23A9FF72" w14:textId="4FBFFF58" w:rsidR="00610086" w:rsidRPr="00610086" w:rsidRDefault="006C5D2B">
      <w:pPr>
        <w:pStyle w:val="24"/>
        <w:rPr>
          <w:rFonts w:asciiTheme="minorHAnsi" w:eastAsiaTheme="minorEastAsia" w:hAnsiTheme="minorHAnsi" w:cstheme="minorBidi"/>
          <w:noProof/>
          <w:szCs w:val="22"/>
        </w:rPr>
      </w:pPr>
      <w:hyperlink w:anchor="_Toc166569097" w:history="1">
        <w:r w:rsidR="00610086" w:rsidRPr="00610086">
          <w:rPr>
            <w:rStyle w:val="affffd"/>
            <w:noProof/>
          </w:rPr>
          <w:t>5.5</w:t>
        </w:r>
        <w:r w:rsidR="00610086">
          <w:rPr>
            <w:rStyle w:val="affffd"/>
            <w:noProof/>
          </w:rPr>
          <w:t xml:space="preserve"> </w:t>
        </w:r>
        <w:r w:rsidR="00610086" w:rsidRPr="00610086">
          <w:rPr>
            <w:rStyle w:val="affffd"/>
            <w:noProof/>
          </w:rPr>
          <w:t xml:space="preserve"> 环境影响预测验证</w:t>
        </w:r>
        <w:r w:rsidR="00610086" w:rsidRPr="00610086">
          <w:rPr>
            <w:noProof/>
          </w:rPr>
          <w:tab/>
        </w:r>
        <w:r w:rsidR="00610086" w:rsidRPr="00610086">
          <w:rPr>
            <w:noProof/>
          </w:rPr>
          <w:fldChar w:fldCharType="begin"/>
        </w:r>
        <w:r w:rsidR="00610086" w:rsidRPr="00610086">
          <w:rPr>
            <w:noProof/>
          </w:rPr>
          <w:instrText xml:space="preserve"> PAGEREF _Toc166569097 \h </w:instrText>
        </w:r>
        <w:r w:rsidR="00610086" w:rsidRPr="00610086">
          <w:rPr>
            <w:noProof/>
          </w:rPr>
        </w:r>
        <w:r w:rsidR="00610086" w:rsidRPr="00610086">
          <w:rPr>
            <w:noProof/>
          </w:rPr>
          <w:fldChar w:fldCharType="separate"/>
        </w:r>
        <w:r>
          <w:rPr>
            <w:noProof/>
          </w:rPr>
          <w:t>2</w:t>
        </w:r>
        <w:r w:rsidR="00610086" w:rsidRPr="00610086">
          <w:rPr>
            <w:noProof/>
          </w:rPr>
          <w:fldChar w:fldCharType="end"/>
        </w:r>
      </w:hyperlink>
    </w:p>
    <w:p w14:paraId="4BB97482" w14:textId="6D4D0623" w:rsidR="00610086" w:rsidRPr="00610086" w:rsidRDefault="006C5D2B">
      <w:pPr>
        <w:pStyle w:val="11"/>
        <w:tabs>
          <w:tab w:val="right" w:leader="dot" w:pos="9344"/>
        </w:tabs>
        <w:rPr>
          <w:rFonts w:asciiTheme="minorHAnsi" w:eastAsiaTheme="minorEastAsia" w:hAnsiTheme="minorHAnsi" w:cstheme="minorBidi"/>
          <w:noProof/>
          <w:szCs w:val="22"/>
        </w:rPr>
      </w:pPr>
      <w:hyperlink w:anchor="_Toc166569098" w:history="1">
        <w:r w:rsidR="00610086" w:rsidRPr="00610086">
          <w:rPr>
            <w:rStyle w:val="affffd"/>
            <w:noProof/>
          </w:rPr>
          <w:t>6</w:t>
        </w:r>
        <w:r w:rsidR="00610086">
          <w:rPr>
            <w:rStyle w:val="affffd"/>
            <w:noProof/>
          </w:rPr>
          <w:t xml:space="preserve"> </w:t>
        </w:r>
        <w:r w:rsidR="00610086" w:rsidRPr="00610086">
          <w:rPr>
            <w:rStyle w:val="affffd"/>
            <w:noProof/>
          </w:rPr>
          <w:t xml:space="preserve"> 报告编制</w:t>
        </w:r>
        <w:r w:rsidR="00610086" w:rsidRPr="00610086">
          <w:rPr>
            <w:noProof/>
          </w:rPr>
          <w:tab/>
        </w:r>
        <w:r w:rsidR="00610086" w:rsidRPr="00610086">
          <w:rPr>
            <w:noProof/>
          </w:rPr>
          <w:fldChar w:fldCharType="begin"/>
        </w:r>
        <w:r w:rsidR="00610086" w:rsidRPr="00610086">
          <w:rPr>
            <w:noProof/>
          </w:rPr>
          <w:instrText xml:space="preserve"> PAGEREF _Toc166569098 \h </w:instrText>
        </w:r>
        <w:r w:rsidR="00610086" w:rsidRPr="00610086">
          <w:rPr>
            <w:noProof/>
          </w:rPr>
        </w:r>
        <w:r w:rsidR="00610086" w:rsidRPr="00610086">
          <w:rPr>
            <w:noProof/>
          </w:rPr>
          <w:fldChar w:fldCharType="separate"/>
        </w:r>
        <w:r>
          <w:rPr>
            <w:noProof/>
          </w:rPr>
          <w:t>2</w:t>
        </w:r>
        <w:r w:rsidR="00610086" w:rsidRPr="00610086">
          <w:rPr>
            <w:noProof/>
          </w:rPr>
          <w:fldChar w:fldCharType="end"/>
        </w:r>
      </w:hyperlink>
    </w:p>
    <w:p w14:paraId="24B76CA1" w14:textId="4EE3A56E" w:rsidR="00610086" w:rsidRPr="00610086" w:rsidRDefault="006C5D2B">
      <w:pPr>
        <w:pStyle w:val="24"/>
        <w:rPr>
          <w:rFonts w:asciiTheme="minorHAnsi" w:eastAsiaTheme="minorEastAsia" w:hAnsiTheme="minorHAnsi" w:cstheme="minorBidi"/>
          <w:noProof/>
          <w:szCs w:val="22"/>
        </w:rPr>
      </w:pPr>
      <w:hyperlink w:anchor="_Toc166569099" w:history="1">
        <w:r w:rsidR="00610086" w:rsidRPr="00610086">
          <w:rPr>
            <w:rStyle w:val="affffd"/>
            <w:noProof/>
          </w:rPr>
          <w:t>6.1</w:t>
        </w:r>
        <w:r w:rsidR="00610086">
          <w:rPr>
            <w:rStyle w:val="affffd"/>
            <w:noProof/>
          </w:rPr>
          <w:t xml:space="preserve"> </w:t>
        </w:r>
        <w:r w:rsidR="00610086" w:rsidRPr="00610086">
          <w:rPr>
            <w:rStyle w:val="affffd"/>
            <w:noProof/>
          </w:rPr>
          <w:t xml:space="preserve"> 项目由来</w:t>
        </w:r>
        <w:r w:rsidR="00610086" w:rsidRPr="00610086">
          <w:rPr>
            <w:noProof/>
          </w:rPr>
          <w:tab/>
        </w:r>
        <w:r w:rsidR="00610086" w:rsidRPr="00610086">
          <w:rPr>
            <w:noProof/>
          </w:rPr>
          <w:fldChar w:fldCharType="begin"/>
        </w:r>
        <w:r w:rsidR="00610086" w:rsidRPr="00610086">
          <w:rPr>
            <w:noProof/>
          </w:rPr>
          <w:instrText xml:space="preserve"> PAGEREF _Toc166569099 \h </w:instrText>
        </w:r>
        <w:r w:rsidR="00610086" w:rsidRPr="00610086">
          <w:rPr>
            <w:noProof/>
          </w:rPr>
        </w:r>
        <w:r w:rsidR="00610086" w:rsidRPr="00610086">
          <w:rPr>
            <w:noProof/>
          </w:rPr>
          <w:fldChar w:fldCharType="separate"/>
        </w:r>
        <w:r>
          <w:rPr>
            <w:noProof/>
          </w:rPr>
          <w:t>2</w:t>
        </w:r>
        <w:r w:rsidR="00610086" w:rsidRPr="00610086">
          <w:rPr>
            <w:noProof/>
          </w:rPr>
          <w:fldChar w:fldCharType="end"/>
        </w:r>
      </w:hyperlink>
    </w:p>
    <w:p w14:paraId="2BCF2851" w14:textId="6DC80394" w:rsidR="00610086" w:rsidRPr="00610086" w:rsidRDefault="006C5D2B">
      <w:pPr>
        <w:pStyle w:val="24"/>
        <w:rPr>
          <w:rFonts w:asciiTheme="minorHAnsi" w:eastAsiaTheme="minorEastAsia" w:hAnsiTheme="minorHAnsi" w:cstheme="minorBidi"/>
          <w:noProof/>
          <w:szCs w:val="22"/>
        </w:rPr>
      </w:pPr>
      <w:hyperlink w:anchor="_Toc166569100" w:history="1">
        <w:r w:rsidR="00610086" w:rsidRPr="00610086">
          <w:rPr>
            <w:rStyle w:val="affffd"/>
            <w:noProof/>
          </w:rPr>
          <w:t>6.2</w:t>
        </w:r>
        <w:r w:rsidR="00610086">
          <w:rPr>
            <w:rStyle w:val="affffd"/>
            <w:noProof/>
          </w:rPr>
          <w:t xml:space="preserve"> </w:t>
        </w:r>
        <w:r w:rsidR="00610086" w:rsidRPr="00610086">
          <w:rPr>
            <w:rStyle w:val="affffd"/>
            <w:noProof/>
          </w:rPr>
          <w:t xml:space="preserve"> 评价范围</w:t>
        </w:r>
        <w:r w:rsidR="00610086" w:rsidRPr="00610086">
          <w:rPr>
            <w:noProof/>
          </w:rPr>
          <w:tab/>
        </w:r>
        <w:r w:rsidR="00610086" w:rsidRPr="00610086">
          <w:rPr>
            <w:noProof/>
          </w:rPr>
          <w:fldChar w:fldCharType="begin"/>
        </w:r>
        <w:r w:rsidR="00610086" w:rsidRPr="00610086">
          <w:rPr>
            <w:noProof/>
          </w:rPr>
          <w:instrText xml:space="preserve"> PAGEREF _Toc166569100 \h </w:instrText>
        </w:r>
        <w:r w:rsidR="00610086" w:rsidRPr="00610086">
          <w:rPr>
            <w:noProof/>
          </w:rPr>
        </w:r>
        <w:r w:rsidR="00610086" w:rsidRPr="00610086">
          <w:rPr>
            <w:noProof/>
          </w:rPr>
          <w:fldChar w:fldCharType="separate"/>
        </w:r>
        <w:r>
          <w:rPr>
            <w:noProof/>
          </w:rPr>
          <w:t>2</w:t>
        </w:r>
        <w:r w:rsidR="00610086" w:rsidRPr="00610086">
          <w:rPr>
            <w:noProof/>
          </w:rPr>
          <w:fldChar w:fldCharType="end"/>
        </w:r>
      </w:hyperlink>
    </w:p>
    <w:p w14:paraId="454A7E5F" w14:textId="486195D8" w:rsidR="00610086" w:rsidRPr="00610086" w:rsidRDefault="006C5D2B">
      <w:pPr>
        <w:pStyle w:val="24"/>
        <w:rPr>
          <w:rFonts w:asciiTheme="minorHAnsi" w:eastAsiaTheme="minorEastAsia" w:hAnsiTheme="minorHAnsi" w:cstheme="minorBidi"/>
          <w:noProof/>
          <w:szCs w:val="22"/>
        </w:rPr>
      </w:pPr>
      <w:hyperlink w:anchor="_Toc166569101" w:history="1">
        <w:r w:rsidR="00610086" w:rsidRPr="00610086">
          <w:rPr>
            <w:rStyle w:val="affffd"/>
            <w:noProof/>
          </w:rPr>
          <w:t>6.3</w:t>
        </w:r>
        <w:r w:rsidR="00610086">
          <w:rPr>
            <w:rStyle w:val="affffd"/>
            <w:noProof/>
          </w:rPr>
          <w:t xml:space="preserve"> </w:t>
        </w:r>
        <w:r w:rsidR="00610086" w:rsidRPr="00610086">
          <w:rPr>
            <w:rStyle w:val="affffd"/>
            <w:noProof/>
          </w:rPr>
          <w:t xml:space="preserve"> 编制依据</w:t>
        </w:r>
        <w:r w:rsidR="00610086" w:rsidRPr="00610086">
          <w:rPr>
            <w:noProof/>
          </w:rPr>
          <w:tab/>
        </w:r>
        <w:r w:rsidR="00610086" w:rsidRPr="00610086">
          <w:rPr>
            <w:noProof/>
          </w:rPr>
          <w:fldChar w:fldCharType="begin"/>
        </w:r>
        <w:r w:rsidR="00610086" w:rsidRPr="00610086">
          <w:rPr>
            <w:noProof/>
          </w:rPr>
          <w:instrText xml:space="preserve"> PAGEREF _Toc166569101 \h </w:instrText>
        </w:r>
        <w:r w:rsidR="00610086" w:rsidRPr="00610086">
          <w:rPr>
            <w:noProof/>
          </w:rPr>
        </w:r>
        <w:r w:rsidR="00610086" w:rsidRPr="00610086">
          <w:rPr>
            <w:noProof/>
          </w:rPr>
          <w:fldChar w:fldCharType="separate"/>
        </w:r>
        <w:r>
          <w:rPr>
            <w:noProof/>
          </w:rPr>
          <w:t>2</w:t>
        </w:r>
        <w:r w:rsidR="00610086" w:rsidRPr="00610086">
          <w:rPr>
            <w:noProof/>
          </w:rPr>
          <w:fldChar w:fldCharType="end"/>
        </w:r>
      </w:hyperlink>
    </w:p>
    <w:p w14:paraId="55DEDF46" w14:textId="3BAB9AEA" w:rsidR="00610086" w:rsidRPr="00610086" w:rsidRDefault="006C5D2B">
      <w:pPr>
        <w:pStyle w:val="24"/>
        <w:rPr>
          <w:rFonts w:asciiTheme="minorHAnsi" w:eastAsiaTheme="minorEastAsia" w:hAnsiTheme="minorHAnsi" w:cstheme="minorBidi"/>
          <w:noProof/>
          <w:szCs w:val="22"/>
        </w:rPr>
      </w:pPr>
      <w:hyperlink w:anchor="_Toc166569102" w:history="1">
        <w:r w:rsidR="00610086" w:rsidRPr="00610086">
          <w:rPr>
            <w:rStyle w:val="affffd"/>
            <w:noProof/>
          </w:rPr>
          <w:t>6.4</w:t>
        </w:r>
        <w:r w:rsidR="00610086">
          <w:rPr>
            <w:rStyle w:val="affffd"/>
            <w:noProof/>
          </w:rPr>
          <w:t xml:space="preserve"> </w:t>
        </w:r>
        <w:r w:rsidR="00610086" w:rsidRPr="00610086">
          <w:rPr>
            <w:rStyle w:val="affffd"/>
            <w:noProof/>
          </w:rPr>
          <w:t xml:space="preserve"> 水运建设项目过程回顾</w:t>
        </w:r>
        <w:r w:rsidR="00610086" w:rsidRPr="00610086">
          <w:rPr>
            <w:noProof/>
          </w:rPr>
          <w:tab/>
        </w:r>
        <w:r w:rsidR="00610086" w:rsidRPr="00610086">
          <w:rPr>
            <w:noProof/>
          </w:rPr>
          <w:fldChar w:fldCharType="begin"/>
        </w:r>
        <w:r w:rsidR="00610086" w:rsidRPr="00610086">
          <w:rPr>
            <w:noProof/>
          </w:rPr>
          <w:instrText xml:space="preserve"> PAGEREF _Toc166569102 \h </w:instrText>
        </w:r>
        <w:r w:rsidR="00610086" w:rsidRPr="00610086">
          <w:rPr>
            <w:noProof/>
          </w:rPr>
        </w:r>
        <w:r w:rsidR="00610086" w:rsidRPr="00610086">
          <w:rPr>
            <w:noProof/>
          </w:rPr>
          <w:fldChar w:fldCharType="separate"/>
        </w:r>
        <w:r>
          <w:rPr>
            <w:noProof/>
          </w:rPr>
          <w:t>2</w:t>
        </w:r>
        <w:r w:rsidR="00610086" w:rsidRPr="00610086">
          <w:rPr>
            <w:noProof/>
          </w:rPr>
          <w:fldChar w:fldCharType="end"/>
        </w:r>
      </w:hyperlink>
    </w:p>
    <w:p w14:paraId="62285552" w14:textId="0871A600" w:rsidR="00610086" w:rsidRPr="00610086" w:rsidRDefault="006C5D2B">
      <w:pPr>
        <w:pStyle w:val="24"/>
        <w:rPr>
          <w:rFonts w:asciiTheme="minorHAnsi" w:eastAsiaTheme="minorEastAsia" w:hAnsiTheme="minorHAnsi" w:cstheme="minorBidi"/>
          <w:noProof/>
          <w:szCs w:val="22"/>
        </w:rPr>
      </w:pPr>
      <w:hyperlink w:anchor="_Toc166569103" w:history="1">
        <w:r w:rsidR="00610086" w:rsidRPr="00610086">
          <w:rPr>
            <w:rStyle w:val="affffd"/>
            <w:noProof/>
          </w:rPr>
          <w:t>6.5</w:t>
        </w:r>
        <w:r w:rsidR="00610086">
          <w:rPr>
            <w:rStyle w:val="affffd"/>
            <w:noProof/>
          </w:rPr>
          <w:t xml:space="preserve"> </w:t>
        </w:r>
        <w:r w:rsidR="00610086" w:rsidRPr="00610086">
          <w:rPr>
            <w:rStyle w:val="affffd"/>
            <w:noProof/>
          </w:rPr>
          <w:t xml:space="preserve"> </w:t>
        </w:r>
        <w:r w:rsidR="004E2AC0">
          <w:rPr>
            <w:rStyle w:val="affffd"/>
            <w:noProof/>
          </w:rPr>
          <w:t>水运建设项目</w:t>
        </w:r>
        <w:r w:rsidR="00610086" w:rsidRPr="00610086">
          <w:rPr>
            <w:rStyle w:val="affffd"/>
            <w:noProof/>
          </w:rPr>
          <w:t>工程评价</w:t>
        </w:r>
        <w:r w:rsidR="00610086" w:rsidRPr="00610086">
          <w:rPr>
            <w:noProof/>
          </w:rPr>
          <w:tab/>
        </w:r>
        <w:r w:rsidR="00610086" w:rsidRPr="00610086">
          <w:rPr>
            <w:noProof/>
          </w:rPr>
          <w:fldChar w:fldCharType="begin"/>
        </w:r>
        <w:r w:rsidR="00610086" w:rsidRPr="00610086">
          <w:rPr>
            <w:noProof/>
          </w:rPr>
          <w:instrText xml:space="preserve"> PAGEREF _Toc166569103 \h </w:instrText>
        </w:r>
        <w:r w:rsidR="00610086" w:rsidRPr="00610086">
          <w:rPr>
            <w:noProof/>
          </w:rPr>
        </w:r>
        <w:r w:rsidR="00610086" w:rsidRPr="00610086">
          <w:rPr>
            <w:noProof/>
          </w:rPr>
          <w:fldChar w:fldCharType="separate"/>
        </w:r>
        <w:r>
          <w:rPr>
            <w:noProof/>
          </w:rPr>
          <w:t>3</w:t>
        </w:r>
        <w:r w:rsidR="00610086" w:rsidRPr="00610086">
          <w:rPr>
            <w:noProof/>
          </w:rPr>
          <w:fldChar w:fldCharType="end"/>
        </w:r>
      </w:hyperlink>
    </w:p>
    <w:p w14:paraId="405E2346" w14:textId="33739E5D" w:rsidR="00610086" w:rsidRPr="00610086" w:rsidRDefault="006C5D2B">
      <w:pPr>
        <w:pStyle w:val="24"/>
        <w:rPr>
          <w:rFonts w:asciiTheme="minorHAnsi" w:eastAsiaTheme="minorEastAsia" w:hAnsiTheme="minorHAnsi" w:cstheme="minorBidi"/>
          <w:noProof/>
          <w:szCs w:val="22"/>
        </w:rPr>
      </w:pPr>
      <w:hyperlink w:anchor="_Toc166569104" w:history="1">
        <w:r w:rsidR="00610086" w:rsidRPr="00610086">
          <w:rPr>
            <w:rStyle w:val="affffd"/>
            <w:noProof/>
          </w:rPr>
          <w:t>6.6</w:t>
        </w:r>
        <w:r w:rsidR="00610086">
          <w:rPr>
            <w:rStyle w:val="affffd"/>
            <w:noProof/>
          </w:rPr>
          <w:t xml:space="preserve"> </w:t>
        </w:r>
        <w:r w:rsidR="00610086" w:rsidRPr="00610086">
          <w:rPr>
            <w:rStyle w:val="affffd"/>
            <w:noProof/>
          </w:rPr>
          <w:t xml:space="preserve"> 区域环境变化评价</w:t>
        </w:r>
        <w:r w:rsidR="00610086" w:rsidRPr="00610086">
          <w:rPr>
            <w:noProof/>
          </w:rPr>
          <w:tab/>
        </w:r>
        <w:r w:rsidR="00610086" w:rsidRPr="00610086">
          <w:rPr>
            <w:noProof/>
          </w:rPr>
          <w:fldChar w:fldCharType="begin"/>
        </w:r>
        <w:r w:rsidR="00610086" w:rsidRPr="00610086">
          <w:rPr>
            <w:noProof/>
          </w:rPr>
          <w:instrText xml:space="preserve"> PAGEREF _Toc166569104 \h </w:instrText>
        </w:r>
        <w:r w:rsidR="00610086" w:rsidRPr="00610086">
          <w:rPr>
            <w:noProof/>
          </w:rPr>
        </w:r>
        <w:r w:rsidR="00610086" w:rsidRPr="00610086">
          <w:rPr>
            <w:noProof/>
          </w:rPr>
          <w:fldChar w:fldCharType="separate"/>
        </w:r>
        <w:r>
          <w:rPr>
            <w:noProof/>
          </w:rPr>
          <w:t>4</w:t>
        </w:r>
        <w:r w:rsidR="00610086" w:rsidRPr="00610086">
          <w:rPr>
            <w:noProof/>
          </w:rPr>
          <w:fldChar w:fldCharType="end"/>
        </w:r>
      </w:hyperlink>
    </w:p>
    <w:p w14:paraId="767C1143" w14:textId="11C6B76E" w:rsidR="00610086" w:rsidRPr="00610086" w:rsidRDefault="006C5D2B">
      <w:pPr>
        <w:pStyle w:val="24"/>
        <w:rPr>
          <w:rFonts w:asciiTheme="minorHAnsi" w:eastAsiaTheme="minorEastAsia" w:hAnsiTheme="minorHAnsi" w:cstheme="minorBidi"/>
          <w:noProof/>
          <w:szCs w:val="22"/>
        </w:rPr>
      </w:pPr>
      <w:hyperlink w:anchor="_Toc166569105" w:history="1">
        <w:r w:rsidR="00610086" w:rsidRPr="00610086">
          <w:rPr>
            <w:rStyle w:val="affffd"/>
            <w:noProof/>
          </w:rPr>
          <w:t>6.7</w:t>
        </w:r>
        <w:r w:rsidR="00610086">
          <w:rPr>
            <w:rStyle w:val="affffd"/>
            <w:noProof/>
          </w:rPr>
          <w:t xml:space="preserve"> </w:t>
        </w:r>
        <w:r w:rsidR="00610086" w:rsidRPr="00610086">
          <w:rPr>
            <w:rStyle w:val="affffd"/>
            <w:noProof/>
          </w:rPr>
          <w:t xml:space="preserve"> 环境保护措施有效性评估</w:t>
        </w:r>
        <w:r w:rsidR="00610086" w:rsidRPr="00610086">
          <w:rPr>
            <w:noProof/>
          </w:rPr>
          <w:tab/>
        </w:r>
        <w:r w:rsidR="00610086" w:rsidRPr="00610086">
          <w:rPr>
            <w:noProof/>
          </w:rPr>
          <w:fldChar w:fldCharType="begin"/>
        </w:r>
        <w:r w:rsidR="00610086" w:rsidRPr="00610086">
          <w:rPr>
            <w:noProof/>
          </w:rPr>
          <w:instrText xml:space="preserve"> PAGEREF _Toc166569105 \h </w:instrText>
        </w:r>
        <w:r w:rsidR="00610086" w:rsidRPr="00610086">
          <w:rPr>
            <w:noProof/>
          </w:rPr>
        </w:r>
        <w:r w:rsidR="00610086" w:rsidRPr="00610086">
          <w:rPr>
            <w:noProof/>
          </w:rPr>
          <w:fldChar w:fldCharType="separate"/>
        </w:r>
        <w:r>
          <w:rPr>
            <w:noProof/>
          </w:rPr>
          <w:t>4</w:t>
        </w:r>
        <w:r w:rsidR="00610086" w:rsidRPr="00610086">
          <w:rPr>
            <w:noProof/>
          </w:rPr>
          <w:fldChar w:fldCharType="end"/>
        </w:r>
      </w:hyperlink>
    </w:p>
    <w:p w14:paraId="10AF3992" w14:textId="7C0EE526" w:rsidR="00610086" w:rsidRPr="00610086" w:rsidRDefault="006C5D2B">
      <w:pPr>
        <w:pStyle w:val="24"/>
        <w:rPr>
          <w:rFonts w:asciiTheme="minorHAnsi" w:eastAsiaTheme="minorEastAsia" w:hAnsiTheme="minorHAnsi" w:cstheme="minorBidi"/>
          <w:noProof/>
          <w:szCs w:val="22"/>
        </w:rPr>
      </w:pPr>
      <w:hyperlink w:anchor="_Toc166569106" w:history="1">
        <w:r w:rsidR="00610086" w:rsidRPr="00610086">
          <w:rPr>
            <w:rStyle w:val="affffd"/>
            <w:noProof/>
          </w:rPr>
          <w:t>6.8</w:t>
        </w:r>
        <w:r w:rsidR="00610086">
          <w:rPr>
            <w:rStyle w:val="affffd"/>
            <w:noProof/>
          </w:rPr>
          <w:t xml:space="preserve"> </w:t>
        </w:r>
        <w:r w:rsidR="00610086" w:rsidRPr="00610086">
          <w:rPr>
            <w:rStyle w:val="affffd"/>
            <w:noProof/>
          </w:rPr>
          <w:t xml:space="preserve"> 环境影响预测验证</w:t>
        </w:r>
        <w:r w:rsidR="00610086" w:rsidRPr="00610086">
          <w:rPr>
            <w:noProof/>
          </w:rPr>
          <w:tab/>
        </w:r>
        <w:r w:rsidR="00610086" w:rsidRPr="00610086">
          <w:rPr>
            <w:noProof/>
          </w:rPr>
          <w:fldChar w:fldCharType="begin"/>
        </w:r>
        <w:r w:rsidR="00610086" w:rsidRPr="00610086">
          <w:rPr>
            <w:noProof/>
          </w:rPr>
          <w:instrText xml:space="preserve"> PAGEREF _Toc166569106 \h </w:instrText>
        </w:r>
        <w:r w:rsidR="00610086" w:rsidRPr="00610086">
          <w:rPr>
            <w:noProof/>
          </w:rPr>
        </w:r>
        <w:r w:rsidR="00610086" w:rsidRPr="00610086">
          <w:rPr>
            <w:noProof/>
          </w:rPr>
          <w:fldChar w:fldCharType="separate"/>
        </w:r>
        <w:r>
          <w:rPr>
            <w:noProof/>
          </w:rPr>
          <w:t>4</w:t>
        </w:r>
        <w:r w:rsidR="00610086" w:rsidRPr="00610086">
          <w:rPr>
            <w:noProof/>
          </w:rPr>
          <w:fldChar w:fldCharType="end"/>
        </w:r>
      </w:hyperlink>
    </w:p>
    <w:p w14:paraId="2D403DD4" w14:textId="7AB5C212" w:rsidR="00610086" w:rsidRPr="00610086" w:rsidRDefault="006C5D2B">
      <w:pPr>
        <w:pStyle w:val="24"/>
        <w:rPr>
          <w:rFonts w:asciiTheme="minorHAnsi" w:eastAsiaTheme="minorEastAsia" w:hAnsiTheme="minorHAnsi" w:cstheme="minorBidi"/>
          <w:noProof/>
          <w:szCs w:val="22"/>
        </w:rPr>
      </w:pPr>
      <w:hyperlink w:anchor="_Toc166569107" w:history="1">
        <w:r w:rsidR="00610086" w:rsidRPr="00610086">
          <w:rPr>
            <w:rStyle w:val="affffd"/>
            <w:noProof/>
          </w:rPr>
          <w:t>6.9</w:t>
        </w:r>
        <w:r w:rsidR="00610086">
          <w:rPr>
            <w:rStyle w:val="affffd"/>
            <w:noProof/>
          </w:rPr>
          <w:t xml:space="preserve"> </w:t>
        </w:r>
        <w:r w:rsidR="00610086" w:rsidRPr="00610086">
          <w:rPr>
            <w:rStyle w:val="affffd"/>
            <w:noProof/>
          </w:rPr>
          <w:t xml:space="preserve"> 环境保护补救方案和改进措施</w:t>
        </w:r>
        <w:r w:rsidR="00610086" w:rsidRPr="00610086">
          <w:rPr>
            <w:noProof/>
          </w:rPr>
          <w:tab/>
        </w:r>
        <w:r w:rsidR="00610086" w:rsidRPr="00610086">
          <w:rPr>
            <w:noProof/>
          </w:rPr>
          <w:fldChar w:fldCharType="begin"/>
        </w:r>
        <w:r w:rsidR="00610086" w:rsidRPr="00610086">
          <w:rPr>
            <w:noProof/>
          </w:rPr>
          <w:instrText xml:space="preserve"> PAGEREF _Toc166569107 \h </w:instrText>
        </w:r>
        <w:r w:rsidR="00610086" w:rsidRPr="00610086">
          <w:rPr>
            <w:noProof/>
          </w:rPr>
        </w:r>
        <w:r w:rsidR="00610086" w:rsidRPr="00610086">
          <w:rPr>
            <w:noProof/>
          </w:rPr>
          <w:fldChar w:fldCharType="separate"/>
        </w:r>
        <w:r>
          <w:rPr>
            <w:noProof/>
          </w:rPr>
          <w:t>4</w:t>
        </w:r>
        <w:r w:rsidR="00610086" w:rsidRPr="00610086">
          <w:rPr>
            <w:noProof/>
          </w:rPr>
          <w:fldChar w:fldCharType="end"/>
        </w:r>
      </w:hyperlink>
    </w:p>
    <w:p w14:paraId="1490B2CE" w14:textId="0B8BA2F3" w:rsidR="00610086" w:rsidRPr="00610086" w:rsidRDefault="006C5D2B">
      <w:pPr>
        <w:pStyle w:val="24"/>
        <w:rPr>
          <w:rFonts w:asciiTheme="minorHAnsi" w:eastAsiaTheme="minorEastAsia" w:hAnsiTheme="minorHAnsi" w:cstheme="minorBidi"/>
          <w:noProof/>
          <w:szCs w:val="22"/>
        </w:rPr>
      </w:pPr>
      <w:hyperlink w:anchor="_Toc166569108" w:history="1">
        <w:r w:rsidR="00610086" w:rsidRPr="00610086">
          <w:rPr>
            <w:rStyle w:val="affffd"/>
            <w:noProof/>
          </w:rPr>
          <w:t>6.10</w:t>
        </w:r>
        <w:r w:rsidR="00610086">
          <w:rPr>
            <w:rStyle w:val="affffd"/>
            <w:noProof/>
          </w:rPr>
          <w:t xml:space="preserve"> </w:t>
        </w:r>
        <w:r w:rsidR="00610086" w:rsidRPr="00610086">
          <w:rPr>
            <w:rStyle w:val="affffd"/>
            <w:noProof/>
          </w:rPr>
          <w:t xml:space="preserve"> 评价结论</w:t>
        </w:r>
        <w:r w:rsidR="00610086" w:rsidRPr="00610086">
          <w:rPr>
            <w:noProof/>
          </w:rPr>
          <w:tab/>
        </w:r>
        <w:r w:rsidR="00610086" w:rsidRPr="00610086">
          <w:rPr>
            <w:noProof/>
          </w:rPr>
          <w:fldChar w:fldCharType="begin"/>
        </w:r>
        <w:r w:rsidR="00610086" w:rsidRPr="00610086">
          <w:rPr>
            <w:noProof/>
          </w:rPr>
          <w:instrText xml:space="preserve"> PAGEREF _Toc166569108 \h </w:instrText>
        </w:r>
        <w:r w:rsidR="00610086" w:rsidRPr="00610086">
          <w:rPr>
            <w:noProof/>
          </w:rPr>
        </w:r>
        <w:r w:rsidR="00610086" w:rsidRPr="00610086">
          <w:rPr>
            <w:noProof/>
          </w:rPr>
          <w:fldChar w:fldCharType="separate"/>
        </w:r>
        <w:r>
          <w:rPr>
            <w:noProof/>
          </w:rPr>
          <w:t>5</w:t>
        </w:r>
        <w:r w:rsidR="00610086" w:rsidRPr="00610086">
          <w:rPr>
            <w:noProof/>
          </w:rPr>
          <w:fldChar w:fldCharType="end"/>
        </w:r>
      </w:hyperlink>
    </w:p>
    <w:p w14:paraId="0E283293" w14:textId="4AD0A131" w:rsidR="00610086" w:rsidRPr="00610086" w:rsidRDefault="006C5D2B">
      <w:pPr>
        <w:pStyle w:val="11"/>
        <w:tabs>
          <w:tab w:val="right" w:leader="dot" w:pos="9344"/>
        </w:tabs>
        <w:rPr>
          <w:rFonts w:asciiTheme="minorHAnsi" w:eastAsiaTheme="minorEastAsia" w:hAnsiTheme="minorHAnsi" w:cstheme="minorBidi"/>
          <w:noProof/>
          <w:szCs w:val="22"/>
        </w:rPr>
      </w:pPr>
      <w:hyperlink w:anchor="_Toc166569109" w:history="1">
        <w:r w:rsidR="00610086" w:rsidRPr="00610086">
          <w:rPr>
            <w:rStyle w:val="affffd"/>
            <w:noProof/>
          </w:rPr>
          <w:t>参考文献</w:t>
        </w:r>
        <w:r w:rsidR="00610086" w:rsidRPr="00610086">
          <w:rPr>
            <w:noProof/>
          </w:rPr>
          <w:tab/>
        </w:r>
        <w:r w:rsidR="00610086" w:rsidRPr="00610086">
          <w:rPr>
            <w:noProof/>
          </w:rPr>
          <w:fldChar w:fldCharType="begin"/>
        </w:r>
        <w:r w:rsidR="00610086" w:rsidRPr="00610086">
          <w:rPr>
            <w:noProof/>
          </w:rPr>
          <w:instrText xml:space="preserve"> PAGEREF _Toc166569109 \h </w:instrText>
        </w:r>
        <w:r w:rsidR="00610086" w:rsidRPr="00610086">
          <w:rPr>
            <w:noProof/>
          </w:rPr>
        </w:r>
        <w:r w:rsidR="00610086" w:rsidRPr="00610086">
          <w:rPr>
            <w:noProof/>
          </w:rPr>
          <w:fldChar w:fldCharType="separate"/>
        </w:r>
        <w:r>
          <w:rPr>
            <w:noProof/>
          </w:rPr>
          <w:t>6</w:t>
        </w:r>
        <w:r w:rsidR="00610086" w:rsidRPr="00610086">
          <w:rPr>
            <w:noProof/>
          </w:rPr>
          <w:fldChar w:fldCharType="end"/>
        </w:r>
      </w:hyperlink>
    </w:p>
    <w:p w14:paraId="09884BB1" w14:textId="0D0BAAFE" w:rsidR="00610086" w:rsidRPr="00610086" w:rsidRDefault="00610086" w:rsidP="00610086">
      <w:pPr>
        <w:pStyle w:val="affffffc"/>
        <w:spacing w:after="360"/>
        <w:sectPr w:rsidR="00610086" w:rsidRPr="00610086" w:rsidSect="00610086">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linePitch="312"/>
        </w:sectPr>
      </w:pPr>
      <w:r w:rsidRPr="00610086">
        <w:fldChar w:fldCharType="end"/>
      </w:r>
    </w:p>
    <w:p w14:paraId="7EF9E524" w14:textId="1E5063C3" w:rsidR="00E52608" w:rsidRDefault="00900CD7">
      <w:pPr>
        <w:pStyle w:val="a6"/>
        <w:spacing w:after="360"/>
      </w:pPr>
      <w:bookmarkStart w:id="22" w:name="_Toc166569087"/>
      <w:bookmarkStart w:id="23" w:name="BookMark2"/>
      <w:bookmarkEnd w:id="19"/>
      <w:r>
        <w:rPr>
          <w:spacing w:val="320"/>
        </w:rPr>
        <w:lastRenderedPageBreak/>
        <w:t>前</w:t>
      </w:r>
      <w:r>
        <w:t>言</w:t>
      </w:r>
      <w:bookmarkEnd w:id="20"/>
      <w:bookmarkEnd w:id="21"/>
      <w:bookmarkEnd w:id="22"/>
    </w:p>
    <w:p w14:paraId="53D89442" w14:textId="77777777" w:rsidR="00E52608" w:rsidRDefault="00900CD7">
      <w:pPr>
        <w:pStyle w:val="afffff7"/>
        <w:ind w:firstLine="420"/>
      </w:pPr>
      <w:r>
        <w:rPr>
          <w:rFonts w:hint="eastAsia"/>
        </w:rPr>
        <w:t>本文件参照GB/T 1.1—2020《标准化工作导则  第1部分：标准化文件的结构和起草规则》的规定起草。</w:t>
      </w:r>
    </w:p>
    <w:p w14:paraId="36BC7D52" w14:textId="77777777" w:rsidR="00E52608" w:rsidRDefault="00900CD7">
      <w:pPr>
        <w:pStyle w:val="afffff7"/>
        <w:ind w:firstLine="420"/>
      </w:pPr>
      <w:r>
        <w:rPr>
          <w:rFonts w:hint="eastAsia"/>
        </w:rPr>
        <w:t>请注意本文件的某些内容可能涉及专利。本文件的发布机构不承担识别专利的责任。</w:t>
      </w:r>
    </w:p>
    <w:p w14:paraId="7820885B" w14:textId="77777777" w:rsidR="00E52608" w:rsidRDefault="00900CD7">
      <w:pPr>
        <w:pStyle w:val="afffff7"/>
        <w:ind w:firstLine="420"/>
      </w:pPr>
      <w:r>
        <w:rPr>
          <w:rFonts w:hint="eastAsia"/>
        </w:rPr>
        <w:t>本文件由广西壮族自治区环境保护产业协会提出、归口并</w:t>
      </w:r>
      <w:r>
        <w:t>宣贯</w:t>
      </w:r>
      <w:r>
        <w:rPr>
          <w:rFonts w:hint="eastAsia"/>
        </w:rPr>
        <w:t>。</w:t>
      </w:r>
    </w:p>
    <w:p w14:paraId="131BF589" w14:textId="77777777" w:rsidR="00E52608" w:rsidRDefault="00900CD7">
      <w:pPr>
        <w:pStyle w:val="afffff7"/>
        <w:ind w:firstLine="420"/>
      </w:pPr>
      <w:r>
        <w:rPr>
          <w:rFonts w:hint="eastAsia"/>
        </w:rPr>
        <w:t>本文件起草单位：北部湾港股份有限公司、广西交科集团有限公司、广西壮族自治区环境保护科学研究院、广西珠委南宁勘测设计院有限公司。</w:t>
      </w:r>
    </w:p>
    <w:p w14:paraId="32A74098" w14:textId="77777777" w:rsidR="00E52608" w:rsidRDefault="00900CD7">
      <w:pPr>
        <w:pStyle w:val="afffff7"/>
        <w:ind w:firstLine="420"/>
      </w:pPr>
      <w:r>
        <w:rPr>
          <w:rFonts w:hint="eastAsia"/>
        </w:rPr>
        <w:t>本文件主要起草人：纪懿桓、黎肇虎、林荫叶、邓翰京、秦勤、郑力华、骆千珺、陆豫、张建球、刘国亮、刘陈鸿、石柳、潘新恩、秦丹、吴开庆、赵侣璇、冯媛、李丽、梁静、何彦芳、刘冰燕、黄俊凯、梁明奇、翁锐、韦志成、李栋、张益源、农丽薇。</w:t>
      </w:r>
    </w:p>
    <w:p w14:paraId="5565C70F" w14:textId="77777777" w:rsidR="00E52608" w:rsidRDefault="00E52608">
      <w:pPr>
        <w:pStyle w:val="afffff7"/>
        <w:ind w:firstLine="420"/>
      </w:pPr>
    </w:p>
    <w:p w14:paraId="3C925AFF" w14:textId="77777777" w:rsidR="00E52608" w:rsidRDefault="00E52608">
      <w:pPr>
        <w:pStyle w:val="afffff7"/>
        <w:ind w:firstLine="420"/>
        <w:sectPr w:rsidR="00E52608">
          <w:pgSz w:w="11906" w:h="16838"/>
          <w:pgMar w:top="1928" w:right="1134" w:bottom="1134" w:left="1134" w:header="1418" w:footer="1134" w:gutter="284"/>
          <w:pgNumType w:fmt="upperRoman"/>
          <w:cols w:space="425"/>
          <w:formProt w:val="0"/>
          <w:docGrid w:linePitch="312"/>
        </w:sectPr>
      </w:pPr>
    </w:p>
    <w:p w14:paraId="55B9CC97" w14:textId="77777777" w:rsidR="00E52608" w:rsidRDefault="00E52608">
      <w:pPr>
        <w:spacing w:line="20" w:lineRule="exact"/>
        <w:jc w:val="center"/>
        <w:rPr>
          <w:rFonts w:ascii="黑体" w:eastAsia="黑体" w:hAnsi="黑体"/>
          <w:sz w:val="32"/>
          <w:szCs w:val="32"/>
        </w:rPr>
      </w:pPr>
      <w:bookmarkStart w:id="24" w:name="BookMark4"/>
      <w:bookmarkEnd w:id="23"/>
    </w:p>
    <w:p w14:paraId="53EAA288" w14:textId="77777777" w:rsidR="00E52608" w:rsidRDefault="00E52608">
      <w:pPr>
        <w:spacing w:line="20" w:lineRule="exact"/>
        <w:jc w:val="center"/>
        <w:rPr>
          <w:rFonts w:ascii="黑体" w:eastAsia="黑体" w:hAnsi="黑体"/>
          <w:sz w:val="32"/>
          <w:szCs w:val="32"/>
        </w:rPr>
      </w:pPr>
    </w:p>
    <w:bookmarkStart w:id="25" w:name="NEW_STAND_NAME" w:displacedByCustomXml="next"/>
    <w:sdt>
      <w:sdtPr>
        <w:tag w:val="NEW_STAND_NAME"/>
        <w:id w:val="595910757"/>
        <w:lock w:val="sdtLocked"/>
        <w:placeholder>
          <w:docPart w:val="1502959BF3244B5587813501B04DB51E"/>
        </w:placeholder>
      </w:sdtPr>
      <w:sdtEndPr/>
      <w:sdtContent>
        <w:p w14:paraId="6B6A27E6" w14:textId="77777777" w:rsidR="00E52608" w:rsidRDefault="00900CD7">
          <w:pPr>
            <w:pStyle w:val="afffffffffa"/>
            <w:spacing w:beforeLines="100" w:before="240" w:afterLines="1" w:after="2"/>
          </w:pPr>
          <w:r>
            <w:rPr>
              <w:rFonts w:hint="eastAsia"/>
            </w:rPr>
            <w:t>水运建设项目环境影响后评价报告</w:t>
          </w:r>
        </w:p>
        <w:p w14:paraId="6289A35B" w14:textId="77777777" w:rsidR="00E52608" w:rsidRDefault="00900CD7">
          <w:pPr>
            <w:pStyle w:val="afffffffffa"/>
            <w:spacing w:beforeLines="1" w:before="2" w:after="680"/>
          </w:pPr>
          <w:r>
            <w:rPr>
              <w:rFonts w:hint="eastAsia"/>
            </w:rPr>
            <w:t>编制规范</w:t>
          </w:r>
        </w:p>
      </w:sdtContent>
    </w:sdt>
    <w:p w14:paraId="554CBD30" w14:textId="77777777" w:rsidR="00E52608" w:rsidRDefault="00900CD7">
      <w:pPr>
        <w:pStyle w:val="affc"/>
        <w:spacing w:before="240" w:after="240"/>
      </w:pPr>
      <w:bookmarkStart w:id="26" w:name="_Toc24884211"/>
      <w:bookmarkStart w:id="27" w:name="_Toc26986530"/>
      <w:bookmarkStart w:id="28" w:name="_Toc17233325"/>
      <w:bookmarkStart w:id="29" w:name="_Toc166157579"/>
      <w:bookmarkStart w:id="30" w:name="_Toc26648465"/>
      <w:bookmarkStart w:id="31" w:name="_Toc97192964"/>
      <w:bookmarkStart w:id="32" w:name="_Toc26718930"/>
      <w:bookmarkStart w:id="33" w:name="_Toc166363129"/>
      <w:bookmarkStart w:id="34" w:name="_Toc17233333"/>
      <w:bookmarkStart w:id="35" w:name="_Toc24884218"/>
      <w:bookmarkStart w:id="36" w:name="_Toc26986771"/>
      <w:bookmarkStart w:id="37" w:name="_Toc166569088"/>
      <w:bookmarkEnd w:id="25"/>
      <w:r>
        <w:rPr>
          <w:rFonts w:hint="eastAsia"/>
        </w:rPr>
        <w:t>范围</w:t>
      </w:r>
      <w:bookmarkEnd w:id="26"/>
      <w:bookmarkEnd w:id="27"/>
      <w:bookmarkEnd w:id="28"/>
      <w:bookmarkEnd w:id="29"/>
      <w:bookmarkEnd w:id="30"/>
      <w:bookmarkEnd w:id="31"/>
      <w:bookmarkEnd w:id="32"/>
      <w:bookmarkEnd w:id="33"/>
      <w:bookmarkEnd w:id="34"/>
      <w:bookmarkEnd w:id="35"/>
      <w:bookmarkEnd w:id="36"/>
      <w:bookmarkEnd w:id="37"/>
    </w:p>
    <w:p w14:paraId="7C02C030" w14:textId="02038F69" w:rsidR="00E52608" w:rsidRDefault="00900CD7">
      <w:pPr>
        <w:pStyle w:val="afffff7"/>
        <w:ind w:firstLine="420"/>
      </w:pPr>
      <w:bookmarkStart w:id="38" w:name="_Toc24884219"/>
      <w:bookmarkStart w:id="39" w:name="_Toc17233334"/>
      <w:bookmarkStart w:id="40" w:name="_Toc26648466"/>
      <w:bookmarkStart w:id="41" w:name="_Toc24884212"/>
      <w:bookmarkStart w:id="42" w:name="_Toc17233326"/>
      <w:r>
        <w:rPr>
          <w:rFonts w:hint="eastAsia"/>
        </w:rPr>
        <w:t>本文件界定了水运建设项目的术语和定义，规定了基本要求</w:t>
      </w:r>
      <w:r>
        <w:t>、</w:t>
      </w:r>
      <w:r>
        <w:rPr>
          <w:rFonts w:hint="eastAsia"/>
        </w:rPr>
        <w:t>评价内容、报告编制的要求。</w:t>
      </w:r>
    </w:p>
    <w:p w14:paraId="1093E4E8" w14:textId="77777777" w:rsidR="00E52608" w:rsidRDefault="00900CD7">
      <w:pPr>
        <w:pStyle w:val="afffff7"/>
        <w:ind w:firstLine="420"/>
      </w:pPr>
      <w:r>
        <w:rPr>
          <w:rFonts w:hint="eastAsia"/>
        </w:rPr>
        <w:t>本文件适用于水运建设项目环境影响后评价文件</w:t>
      </w:r>
      <w:r>
        <w:t>的编制</w:t>
      </w:r>
      <w:r>
        <w:rPr>
          <w:rFonts w:hint="eastAsia"/>
        </w:rPr>
        <w:t>。</w:t>
      </w:r>
    </w:p>
    <w:p w14:paraId="14C14850" w14:textId="77777777" w:rsidR="00E52608" w:rsidRDefault="00900CD7">
      <w:pPr>
        <w:pStyle w:val="affc"/>
        <w:spacing w:before="240" w:after="240"/>
      </w:pPr>
      <w:bookmarkStart w:id="43" w:name="_Toc26986531"/>
      <w:bookmarkStart w:id="44" w:name="_Toc26718931"/>
      <w:bookmarkStart w:id="45" w:name="_Toc97192965"/>
      <w:bookmarkStart w:id="46" w:name="_Toc26986772"/>
      <w:bookmarkStart w:id="47" w:name="_Toc166363130"/>
      <w:bookmarkStart w:id="48" w:name="_Toc166157580"/>
      <w:bookmarkStart w:id="49" w:name="_Toc166569089"/>
      <w:r>
        <w:rPr>
          <w:rFonts w:hint="eastAsia"/>
        </w:rPr>
        <w:t>规范性引用文件</w:t>
      </w:r>
      <w:bookmarkEnd w:id="38"/>
      <w:bookmarkEnd w:id="39"/>
      <w:bookmarkEnd w:id="40"/>
      <w:bookmarkEnd w:id="41"/>
      <w:bookmarkEnd w:id="42"/>
      <w:bookmarkEnd w:id="43"/>
      <w:bookmarkEnd w:id="44"/>
      <w:bookmarkEnd w:id="45"/>
      <w:bookmarkEnd w:id="46"/>
      <w:bookmarkEnd w:id="47"/>
      <w:bookmarkEnd w:id="48"/>
      <w:bookmarkEnd w:id="49"/>
    </w:p>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5FFE919" w14:textId="77777777" w:rsidR="00E52608" w:rsidRDefault="00900CD7">
          <w:pPr>
            <w:pStyle w:val="afffff7"/>
            <w:ind w:firstLine="420"/>
          </w:pPr>
          <w:r>
            <w:rPr>
              <w:rFonts w:hint="eastAsia"/>
            </w:rPr>
            <w:t>本文件没有规范性引用文件。</w:t>
          </w:r>
        </w:p>
      </w:sdtContent>
    </w:sdt>
    <w:p w14:paraId="559E3B39" w14:textId="77777777" w:rsidR="00E52608" w:rsidRDefault="00900CD7">
      <w:pPr>
        <w:pStyle w:val="affc"/>
        <w:spacing w:before="240" w:after="240"/>
      </w:pPr>
      <w:bookmarkStart w:id="50" w:name="_Toc166363131"/>
      <w:bookmarkStart w:id="51" w:name="_Toc97192966"/>
      <w:bookmarkStart w:id="52" w:name="_Toc166157581"/>
      <w:bookmarkStart w:id="53" w:name="_Toc166569090"/>
      <w:r>
        <w:rPr>
          <w:rFonts w:hint="eastAsia"/>
          <w:szCs w:val="21"/>
        </w:rPr>
        <w:t>术语和定义</w:t>
      </w:r>
      <w:bookmarkEnd w:id="50"/>
      <w:bookmarkEnd w:id="51"/>
      <w:bookmarkEnd w:id="52"/>
      <w:bookmarkEnd w:id="53"/>
    </w:p>
    <w:bookmarkStart w:id="54" w:name="_Toc26986532" w:displacedByCustomXml="next"/>
    <w:bookmarkEnd w:id="54" w:displacedByCustomXml="next"/>
    <w:sdt>
      <w:sdtPr>
        <w:id w:val="-1"/>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3252DD10" w14:textId="77777777" w:rsidR="00E52608" w:rsidRDefault="00900CD7">
          <w:pPr>
            <w:pStyle w:val="afffff7"/>
            <w:ind w:firstLine="420"/>
          </w:pPr>
          <w:r>
            <w:t>下列术语和定义适用于本文件。</w:t>
          </w:r>
        </w:p>
      </w:sdtContent>
    </w:sdt>
    <w:p w14:paraId="2FF7831C" w14:textId="77777777" w:rsidR="00E52608" w:rsidRDefault="00900CD7">
      <w:pPr>
        <w:pStyle w:val="afffffffffff6"/>
        <w:ind w:left="420" w:hangingChars="200" w:hanging="420"/>
        <w:rPr>
          <w:rFonts w:ascii="黑体" w:eastAsia="黑体" w:hAnsi="黑体"/>
        </w:rPr>
      </w:pPr>
      <w:r>
        <w:rPr>
          <w:rFonts w:ascii="黑体" w:eastAsia="黑体" w:hAnsi="黑体"/>
        </w:rPr>
        <w:br/>
      </w:r>
      <w:r>
        <w:rPr>
          <w:rFonts w:ascii="黑体" w:eastAsia="黑体" w:hAnsi="黑体" w:hint="eastAsia"/>
        </w:rPr>
        <w:t>水运建设项目  water transport construction projects</w:t>
      </w:r>
    </w:p>
    <w:p w14:paraId="456D89E9" w14:textId="561E0BFE" w:rsidR="00E52608" w:rsidRDefault="00900CD7">
      <w:pPr>
        <w:pStyle w:val="afffff7"/>
        <w:ind w:firstLine="420"/>
      </w:pPr>
      <w:r>
        <w:rPr>
          <w:rFonts w:hint="eastAsia"/>
        </w:rPr>
        <w:t>港口工程、航道工程、航运枢纽工程、通航建筑物工程、修造船水工建筑物工程等工程项目及上述工程附属设施的统称。</w:t>
      </w:r>
    </w:p>
    <w:p w14:paraId="16508717" w14:textId="77777777" w:rsidR="00E52608" w:rsidRDefault="00900CD7">
      <w:pPr>
        <w:pStyle w:val="affc"/>
        <w:spacing w:before="240" w:after="240"/>
      </w:pPr>
      <w:bookmarkStart w:id="55" w:name="_Toc166157582"/>
      <w:bookmarkStart w:id="56" w:name="_Toc166363132"/>
      <w:bookmarkStart w:id="57" w:name="_Toc166569091"/>
      <w:r>
        <w:rPr>
          <w:rFonts w:hint="eastAsia"/>
        </w:rPr>
        <w:t>基本</w:t>
      </w:r>
      <w:r>
        <w:t>要求</w:t>
      </w:r>
      <w:bookmarkEnd w:id="55"/>
      <w:bookmarkEnd w:id="56"/>
      <w:bookmarkEnd w:id="57"/>
    </w:p>
    <w:p w14:paraId="2A5B2FDC" w14:textId="77777777" w:rsidR="00E52608" w:rsidRDefault="00900CD7">
      <w:pPr>
        <w:pStyle w:val="afffffffff0"/>
      </w:pPr>
      <w:r>
        <w:rPr>
          <w:rFonts w:hint="eastAsia"/>
        </w:rPr>
        <w:t>环境影响后评价应当遵循科学、客观、公正的原则，全面反映水运建设项目的实际环境影响，客观评估各项环境保护措施的实施效果。</w:t>
      </w:r>
    </w:p>
    <w:p w14:paraId="0747CEBC" w14:textId="77777777" w:rsidR="00E52608" w:rsidRDefault="00900CD7">
      <w:pPr>
        <w:pStyle w:val="afffffffff0"/>
      </w:pPr>
      <w:r>
        <w:rPr>
          <w:rFonts w:hint="eastAsia"/>
        </w:rPr>
        <w:t>水运建设项目环境影响后评价应当在项目正式投入生产或者运营后三至五年内开展；或根据项目的环境影响和环境要素变化特征，确定开展环境影响后评价的时限。</w:t>
      </w:r>
    </w:p>
    <w:p w14:paraId="68D2C488" w14:textId="77777777" w:rsidR="00E52608" w:rsidRDefault="00900CD7">
      <w:pPr>
        <w:pStyle w:val="afffffffff0"/>
      </w:pPr>
      <w:r>
        <w:rPr>
          <w:rFonts w:hint="eastAsia"/>
        </w:rPr>
        <w:t>建设单位或者生产经营单位可对单个水运建设项目进行环境影响后评价，也可对在同一行政区域、流域内存在叠加、累积环境影响的多个水运建设项目开展环境影响后评价。</w:t>
      </w:r>
    </w:p>
    <w:p w14:paraId="78CA851F" w14:textId="77777777" w:rsidR="00E52608" w:rsidRDefault="00900CD7">
      <w:pPr>
        <w:pStyle w:val="affc"/>
        <w:spacing w:before="240" w:after="240"/>
      </w:pPr>
      <w:bookmarkStart w:id="58" w:name="_Toc166363133"/>
      <w:bookmarkStart w:id="59" w:name="_Toc166157583"/>
      <w:bookmarkStart w:id="60" w:name="_Toc166569092"/>
      <w:r>
        <w:rPr>
          <w:rFonts w:hint="eastAsia"/>
        </w:rPr>
        <w:t>评价</w:t>
      </w:r>
      <w:r>
        <w:t>内容</w:t>
      </w:r>
      <w:bookmarkEnd w:id="58"/>
      <w:bookmarkEnd w:id="59"/>
      <w:bookmarkEnd w:id="60"/>
    </w:p>
    <w:p w14:paraId="0C61EFCD" w14:textId="77777777" w:rsidR="00E52608" w:rsidRDefault="00900CD7">
      <w:pPr>
        <w:pStyle w:val="affd"/>
        <w:spacing w:before="120" w:after="120"/>
      </w:pPr>
      <w:bookmarkStart w:id="61" w:name="_Toc166363134"/>
      <w:bookmarkStart w:id="62" w:name="_Toc166157584"/>
      <w:bookmarkStart w:id="63" w:name="_Toc166569093"/>
      <w:r>
        <w:rPr>
          <w:rFonts w:hint="eastAsia"/>
        </w:rPr>
        <w:t>水运建设项目过程回顾</w:t>
      </w:r>
      <w:bookmarkEnd w:id="61"/>
      <w:bookmarkEnd w:id="62"/>
      <w:bookmarkEnd w:id="63"/>
    </w:p>
    <w:p w14:paraId="24393090" w14:textId="77777777" w:rsidR="00E52608" w:rsidRDefault="00900CD7">
      <w:pPr>
        <w:pStyle w:val="afffff7"/>
        <w:ind w:firstLine="420"/>
      </w:pPr>
      <w:r>
        <w:rPr>
          <w:rFonts w:hint="eastAsia"/>
        </w:rPr>
        <w:t>包括环境影响评价、环境保护措施落实、环境保护设施竣工验收、环境监测情况，以及公众意见收集调查情况等。</w:t>
      </w:r>
    </w:p>
    <w:p w14:paraId="4108DAC8" w14:textId="77777777" w:rsidR="00E52608" w:rsidRDefault="00900CD7">
      <w:pPr>
        <w:pStyle w:val="affd"/>
        <w:spacing w:before="120" w:after="120"/>
      </w:pPr>
      <w:bookmarkStart w:id="64" w:name="_Toc166363135"/>
      <w:bookmarkStart w:id="65" w:name="_Toc166157585"/>
      <w:bookmarkStart w:id="66" w:name="_Toc166569094"/>
      <w:r>
        <w:rPr>
          <w:rFonts w:hint="eastAsia"/>
        </w:rPr>
        <w:t>水运建设项目工程评价</w:t>
      </w:r>
      <w:bookmarkEnd w:id="64"/>
      <w:bookmarkEnd w:id="65"/>
      <w:bookmarkEnd w:id="66"/>
    </w:p>
    <w:p w14:paraId="0BBDF5AA" w14:textId="77777777" w:rsidR="00E52608" w:rsidRDefault="00900CD7">
      <w:pPr>
        <w:pStyle w:val="afffff7"/>
        <w:ind w:firstLine="420"/>
      </w:pPr>
      <w:r>
        <w:rPr>
          <w:rFonts w:hint="eastAsia"/>
        </w:rPr>
        <w:t>包括项目地点、规模、生产工艺或者运行调度方式，环境污染或者生态影响的来源、影响方式、程度和范围等。</w:t>
      </w:r>
    </w:p>
    <w:p w14:paraId="1186276B" w14:textId="77777777" w:rsidR="00E52608" w:rsidRDefault="00900CD7">
      <w:pPr>
        <w:pStyle w:val="affd"/>
        <w:spacing w:before="120" w:after="120"/>
      </w:pPr>
      <w:bookmarkStart w:id="67" w:name="_Toc166157586"/>
      <w:bookmarkStart w:id="68" w:name="_Toc166363136"/>
      <w:bookmarkStart w:id="69" w:name="_Toc166569095"/>
      <w:r>
        <w:rPr>
          <w:rFonts w:hint="eastAsia"/>
        </w:rPr>
        <w:t>区域环境变化评价</w:t>
      </w:r>
      <w:bookmarkEnd w:id="67"/>
      <w:bookmarkEnd w:id="68"/>
      <w:bookmarkEnd w:id="69"/>
    </w:p>
    <w:p w14:paraId="62A2F13C" w14:textId="26003733" w:rsidR="00E52608" w:rsidRPr="00610086" w:rsidRDefault="00900CD7">
      <w:pPr>
        <w:pStyle w:val="afffff7"/>
        <w:ind w:firstLine="420"/>
      </w:pPr>
      <w:r w:rsidRPr="00610086">
        <w:rPr>
          <w:rFonts w:hint="eastAsia"/>
        </w:rPr>
        <w:t>包括水运建设项目周围区域环境敏感区变化、污染源或者其他影响源变化、环境质量现状和变化趋势分析等。</w:t>
      </w:r>
      <w:r w:rsidR="00610086" w:rsidRPr="00610086">
        <w:rPr>
          <w:rFonts w:hint="eastAsia"/>
        </w:rPr>
        <w:t>重点关注</w:t>
      </w:r>
      <w:r w:rsidR="00610086" w:rsidRPr="00610086">
        <w:t>以下几个方面</w:t>
      </w:r>
      <w:r w:rsidR="00610086" w:rsidRPr="00610086">
        <w:rPr>
          <w:rFonts w:hint="eastAsia"/>
        </w:rPr>
        <w:t>：</w:t>
      </w:r>
    </w:p>
    <w:p w14:paraId="200D81EF" w14:textId="0143E7A6" w:rsidR="00E52608" w:rsidRPr="00530B3B" w:rsidRDefault="00FB0190" w:rsidP="00610086">
      <w:pPr>
        <w:pStyle w:val="af2"/>
      </w:pPr>
      <w:r w:rsidRPr="00610086">
        <w:rPr>
          <w:rFonts w:hint="eastAsia"/>
        </w:rPr>
        <w:t>因水文、水质变化而导致</w:t>
      </w:r>
      <w:r w:rsidR="00900CD7" w:rsidRPr="00610086">
        <w:rPr>
          <w:rFonts w:hint="eastAsia"/>
        </w:rPr>
        <w:t>的重</w:t>
      </w:r>
      <w:r w:rsidR="00900CD7" w:rsidRPr="00530B3B">
        <w:rPr>
          <w:rFonts w:hint="eastAsia"/>
        </w:rPr>
        <w:t>要物种</w:t>
      </w:r>
      <w:r w:rsidRPr="00530B3B">
        <w:rPr>
          <w:rFonts w:hint="eastAsia"/>
        </w:rPr>
        <w:t>种群变化和</w:t>
      </w:r>
      <w:r w:rsidR="00900CD7" w:rsidRPr="00530B3B">
        <w:rPr>
          <w:rFonts w:hint="eastAsia"/>
        </w:rPr>
        <w:t>生态</w:t>
      </w:r>
      <w:r w:rsidRPr="00530B3B">
        <w:rPr>
          <w:rFonts w:hint="eastAsia"/>
        </w:rPr>
        <w:t>系统演变</w:t>
      </w:r>
      <w:r w:rsidR="00900CD7" w:rsidRPr="00530B3B">
        <w:rPr>
          <w:rFonts w:hint="eastAsia"/>
        </w:rPr>
        <w:t>情况</w:t>
      </w:r>
      <w:r w:rsidR="00610086">
        <w:rPr>
          <w:rFonts w:hint="eastAsia"/>
        </w:rPr>
        <w:t>；</w:t>
      </w:r>
    </w:p>
    <w:p w14:paraId="413E8052" w14:textId="60971563" w:rsidR="00E52608" w:rsidRPr="00530B3B" w:rsidRDefault="00FB0190" w:rsidP="00610086">
      <w:pPr>
        <w:pStyle w:val="af2"/>
      </w:pPr>
      <w:r w:rsidRPr="00530B3B">
        <w:rPr>
          <w:rFonts w:hint="eastAsia"/>
        </w:rPr>
        <w:t>环境空气、地表水、地下水环境变化趋势</w:t>
      </w:r>
      <w:r w:rsidR="00610086">
        <w:rPr>
          <w:rFonts w:hint="eastAsia"/>
        </w:rPr>
        <w:t>；</w:t>
      </w:r>
    </w:p>
    <w:p w14:paraId="15CDA31B" w14:textId="3F778A21" w:rsidR="00FB0190" w:rsidRPr="00530B3B" w:rsidRDefault="00FB0190" w:rsidP="00610086">
      <w:pPr>
        <w:pStyle w:val="af2"/>
      </w:pPr>
      <w:r w:rsidRPr="00530B3B">
        <w:rPr>
          <w:rFonts w:hint="eastAsia"/>
        </w:rPr>
        <w:t>声环境功能区及噪声排放的</w:t>
      </w:r>
      <w:r w:rsidR="00530B3B">
        <w:rPr>
          <w:rFonts w:hint="eastAsia"/>
        </w:rPr>
        <w:t>变化</w:t>
      </w:r>
      <w:r w:rsidRPr="00530B3B">
        <w:rPr>
          <w:rFonts w:hint="eastAsia"/>
        </w:rPr>
        <w:t>情况</w:t>
      </w:r>
      <w:r w:rsidR="00610086">
        <w:rPr>
          <w:rFonts w:hint="eastAsia"/>
        </w:rPr>
        <w:t>。</w:t>
      </w:r>
    </w:p>
    <w:p w14:paraId="0CF70A12" w14:textId="77777777" w:rsidR="00E52608" w:rsidRDefault="00900CD7">
      <w:pPr>
        <w:pStyle w:val="affd"/>
        <w:spacing w:before="120" w:after="120"/>
      </w:pPr>
      <w:bookmarkStart w:id="70" w:name="_Toc166363137"/>
      <w:bookmarkStart w:id="71" w:name="_Toc166157587"/>
      <w:bookmarkStart w:id="72" w:name="_Toc166569096"/>
      <w:r>
        <w:rPr>
          <w:rFonts w:hint="eastAsia"/>
        </w:rPr>
        <w:t>环境保护措施有效性评估</w:t>
      </w:r>
      <w:bookmarkEnd w:id="70"/>
      <w:bookmarkEnd w:id="71"/>
      <w:bookmarkEnd w:id="72"/>
    </w:p>
    <w:p w14:paraId="7C49FE0C" w14:textId="1D7324AB" w:rsidR="00E52608" w:rsidRPr="00610086" w:rsidRDefault="00900CD7">
      <w:pPr>
        <w:pStyle w:val="afffff7"/>
        <w:ind w:firstLine="420"/>
        <w:rPr>
          <w:highlight w:val="yellow"/>
        </w:rPr>
      </w:pPr>
      <w:r>
        <w:rPr>
          <w:rFonts w:hint="eastAsia"/>
        </w:rPr>
        <w:lastRenderedPageBreak/>
        <w:t>包括环境影响报告书规定的污染防治、生态保护和风险防范措施是否适用、有效，能否达到国家或者地方相关法律、法规、标准的要求等。</w:t>
      </w:r>
      <w:r w:rsidR="00610086" w:rsidRPr="00610086">
        <w:rPr>
          <w:rFonts w:hint="eastAsia"/>
        </w:rPr>
        <w:t>重点关注</w:t>
      </w:r>
      <w:r w:rsidR="00610086" w:rsidRPr="00610086">
        <w:t>以下几个方面</w:t>
      </w:r>
      <w:r w:rsidR="00610086" w:rsidRPr="00610086">
        <w:rPr>
          <w:rFonts w:hint="eastAsia"/>
        </w:rPr>
        <w:t>：</w:t>
      </w:r>
    </w:p>
    <w:p w14:paraId="5846C8A1" w14:textId="0061AA1C" w:rsidR="00E52608" w:rsidRPr="00610086" w:rsidRDefault="00900CD7" w:rsidP="00610086">
      <w:pPr>
        <w:pStyle w:val="af2"/>
      </w:pPr>
      <w:r w:rsidRPr="00610086">
        <w:rPr>
          <w:rFonts w:hint="eastAsia"/>
        </w:rPr>
        <w:t>防风网、雾炮机等扬尘防治措施实施效果</w:t>
      </w:r>
      <w:r w:rsidR="00610086" w:rsidRPr="00610086">
        <w:rPr>
          <w:rFonts w:hint="eastAsia"/>
        </w:rPr>
        <w:t>；</w:t>
      </w:r>
    </w:p>
    <w:p w14:paraId="5BB02DCC" w14:textId="77777777" w:rsidR="00857457" w:rsidRPr="00610086" w:rsidRDefault="00857457" w:rsidP="00857457">
      <w:pPr>
        <w:pStyle w:val="af2"/>
      </w:pPr>
      <w:r w:rsidRPr="00610086">
        <w:rPr>
          <w:rFonts w:hint="eastAsia"/>
        </w:rPr>
        <w:t>船舶废水、散货堆场含尘污水、各类生活污水收集和处理设施的有效性；</w:t>
      </w:r>
    </w:p>
    <w:p w14:paraId="5BEDDCC6" w14:textId="77777777" w:rsidR="00857457" w:rsidRPr="00610086" w:rsidRDefault="00857457" w:rsidP="00857457">
      <w:pPr>
        <w:pStyle w:val="af2"/>
      </w:pPr>
      <w:r w:rsidRPr="00610086">
        <w:rPr>
          <w:rFonts w:hint="eastAsia"/>
        </w:rPr>
        <w:t>危废暂存间选址合理性及分区防渗、分类收集落实情况；</w:t>
      </w:r>
    </w:p>
    <w:p w14:paraId="2E8BB895" w14:textId="78D5A27A" w:rsidR="00E52608" w:rsidRPr="00610086" w:rsidRDefault="00900CD7" w:rsidP="00610086">
      <w:pPr>
        <w:pStyle w:val="af2"/>
      </w:pPr>
      <w:r w:rsidRPr="00610086">
        <w:rPr>
          <w:rFonts w:hint="eastAsia"/>
        </w:rPr>
        <w:t>增殖放流、</w:t>
      </w:r>
      <w:r w:rsidR="00530B3B" w:rsidRPr="00610086">
        <w:rPr>
          <w:rFonts w:hint="eastAsia"/>
        </w:rPr>
        <w:t>过鱼设施等生态</w:t>
      </w:r>
      <w:r w:rsidRPr="00610086">
        <w:rPr>
          <w:rFonts w:hint="eastAsia"/>
        </w:rPr>
        <w:t>修复措施的实施效果</w:t>
      </w:r>
      <w:r w:rsidR="00610086" w:rsidRPr="00610086">
        <w:rPr>
          <w:rFonts w:hint="eastAsia"/>
        </w:rPr>
        <w:t>；</w:t>
      </w:r>
    </w:p>
    <w:p w14:paraId="647E1376" w14:textId="29F0DAA2" w:rsidR="00E52608" w:rsidRPr="00610086" w:rsidRDefault="00900CD7" w:rsidP="00610086">
      <w:pPr>
        <w:pStyle w:val="af2"/>
      </w:pPr>
      <w:r w:rsidRPr="00610086">
        <w:rPr>
          <w:rFonts w:hint="eastAsia"/>
        </w:rPr>
        <w:t>风险应急设施及物资种类及数量的完整性。</w:t>
      </w:r>
    </w:p>
    <w:p w14:paraId="53BD7DDE" w14:textId="77777777" w:rsidR="00E52608" w:rsidRPr="00610086" w:rsidRDefault="00900CD7">
      <w:pPr>
        <w:pStyle w:val="affd"/>
        <w:spacing w:before="120" w:after="120"/>
      </w:pPr>
      <w:bookmarkStart w:id="73" w:name="_Toc166363138"/>
      <w:bookmarkStart w:id="74" w:name="_Toc166157588"/>
      <w:bookmarkStart w:id="75" w:name="_Toc166569097"/>
      <w:r w:rsidRPr="00610086">
        <w:rPr>
          <w:rFonts w:hint="eastAsia"/>
        </w:rPr>
        <w:t>环境影响预测验证</w:t>
      </w:r>
      <w:bookmarkEnd w:id="73"/>
      <w:bookmarkEnd w:id="74"/>
      <w:bookmarkEnd w:id="75"/>
    </w:p>
    <w:p w14:paraId="3C111053" w14:textId="2BDD4DD6" w:rsidR="00E52608" w:rsidRPr="00610086" w:rsidRDefault="00900CD7">
      <w:pPr>
        <w:pStyle w:val="afffff7"/>
        <w:ind w:firstLine="420"/>
      </w:pPr>
      <w:r w:rsidRPr="00610086">
        <w:rPr>
          <w:rFonts w:hint="eastAsia"/>
        </w:rPr>
        <w:t>包括主要环境要素的预测影响与实际影响差异，原环境影响报告书内容和结论有无重大漏项或者明显错误，持久性、累积性和不确定性环境影响的表现等。</w:t>
      </w:r>
      <w:r w:rsidR="00610086" w:rsidRPr="00610086">
        <w:rPr>
          <w:rFonts w:hint="eastAsia"/>
        </w:rPr>
        <w:t>重点关注</w:t>
      </w:r>
      <w:r w:rsidR="00610086" w:rsidRPr="00610086">
        <w:t>以下几个方面</w:t>
      </w:r>
      <w:r w:rsidRPr="00610086">
        <w:rPr>
          <w:rFonts w:hint="eastAsia"/>
        </w:rPr>
        <w:t>：</w:t>
      </w:r>
    </w:p>
    <w:p w14:paraId="75AC0875" w14:textId="6DE48110" w:rsidR="00E52608" w:rsidRPr="00610086" w:rsidRDefault="00530B3B" w:rsidP="00610086">
      <w:pPr>
        <w:pStyle w:val="af2"/>
      </w:pPr>
      <w:r w:rsidRPr="00610086">
        <w:rPr>
          <w:rFonts w:hint="eastAsia"/>
        </w:rPr>
        <w:t>港口工程散货</w:t>
      </w:r>
      <w:r w:rsidR="00900CD7" w:rsidRPr="00610086">
        <w:rPr>
          <w:rFonts w:hint="eastAsia"/>
        </w:rPr>
        <w:t>扬尘</w:t>
      </w:r>
      <w:r w:rsidRPr="00610086">
        <w:rPr>
          <w:rFonts w:hint="eastAsia"/>
        </w:rPr>
        <w:t>影响范围</w:t>
      </w:r>
      <w:r w:rsidR="00610086" w:rsidRPr="00610086">
        <w:rPr>
          <w:rFonts w:hint="eastAsia"/>
        </w:rPr>
        <w:t>；</w:t>
      </w:r>
    </w:p>
    <w:p w14:paraId="63CD5535" w14:textId="75A27FAD" w:rsidR="00E52608" w:rsidRPr="00610086" w:rsidRDefault="00530B3B" w:rsidP="00610086">
      <w:pPr>
        <w:pStyle w:val="af2"/>
      </w:pPr>
      <w:r w:rsidRPr="00610086">
        <w:rPr>
          <w:rFonts w:hint="eastAsia"/>
        </w:rPr>
        <w:t>水文要素、水质变化影响范围</w:t>
      </w:r>
      <w:r w:rsidR="00610086" w:rsidRPr="00610086">
        <w:rPr>
          <w:rFonts w:hint="eastAsia"/>
        </w:rPr>
        <w:t>；</w:t>
      </w:r>
    </w:p>
    <w:p w14:paraId="574AB0E3" w14:textId="5115AABD" w:rsidR="00530B3B" w:rsidRPr="00530B3B" w:rsidRDefault="00530B3B" w:rsidP="00610086">
      <w:pPr>
        <w:pStyle w:val="af2"/>
      </w:pPr>
      <w:r w:rsidRPr="00530B3B">
        <w:rPr>
          <w:rFonts w:hint="eastAsia"/>
        </w:rPr>
        <w:t>重要物种种群和生态敏感区的影响范围</w:t>
      </w:r>
      <w:r w:rsidR="00610086">
        <w:rPr>
          <w:rFonts w:hint="eastAsia"/>
        </w:rPr>
        <w:t>。</w:t>
      </w:r>
    </w:p>
    <w:p w14:paraId="2BF1650C" w14:textId="77777777" w:rsidR="00E52608" w:rsidRDefault="00900CD7">
      <w:pPr>
        <w:pStyle w:val="affc"/>
        <w:spacing w:before="240" w:after="240"/>
      </w:pPr>
      <w:bookmarkStart w:id="76" w:name="_Toc166363139"/>
      <w:bookmarkStart w:id="77" w:name="_Toc166157591"/>
      <w:bookmarkStart w:id="78" w:name="_Toc166569098"/>
      <w:r>
        <w:rPr>
          <w:rFonts w:hint="eastAsia"/>
        </w:rPr>
        <w:t>报告编制</w:t>
      </w:r>
      <w:bookmarkEnd w:id="76"/>
      <w:bookmarkEnd w:id="77"/>
      <w:bookmarkEnd w:id="78"/>
    </w:p>
    <w:p w14:paraId="66BE4DE8" w14:textId="77777777" w:rsidR="00E52608" w:rsidRDefault="00900CD7">
      <w:pPr>
        <w:pStyle w:val="affd"/>
        <w:spacing w:before="120" w:after="120"/>
      </w:pPr>
      <w:bookmarkStart w:id="79" w:name="_Toc166157592"/>
      <w:bookmarkStart w:id="80" w:name="_Toc166363140"/>
      <w:bookmarkStart w:id="81" w:name="_Toc166569099"/>
      <w:r>
        <w:rPr>
          <w:rFonts w:hint="eastAsia"/>
        </w:rPr>
        <w:t>项目</w:t>
      </w:r>
      <w:bookmarkEnd w:id="79"/>
      <w:r>
        <w:rPr>
          <w:rFonts w:hint="eastAsia"/>
        </w:rPr>
        <w:t>由来</w:t>
      </w:r>
      <w:bookmarkEnd w:id="80"/>
      <w:bookmarkEnd w:id="81"/>
    </w:p>
    <w:p w14:paraId="2DBFA13D" w14:textId="77777777" w:rsidR="00E52608" w:rsidRDefault="00900CD7">
      <w:pPr>
        <w:pStyle w:val="afffff7"/>
        <w:ind w:firstLine="420"/>
      </w:pPr>
      <w:r>
        <w:rPr>
          <w:rFonts w:hint="eastAsia"/>
        </w:rPr>
        <w:t>应说明报告编制的原因和必要性。</w:t>
      </w:r>
    </w:p>
    <w:p w14:paraId="2B99607A" w14:textId="77777777" w:rsidR="00E52608" w:rsidRDefault="00900CD7">
      <w:pPr>
        <w:pStyle w:val="affd"/>
        <w:spacing w:before="120" w:after="120"/>
      </w:pPr>
      <w:bookmarkStart w:id="82" w:name="_Toc166157593"/>
      <w:bookmarkStart w:id="83" w:name="_Toc166363141"/>
      <w:bookmarkStart w:id="84" w:name="_Toc166569100"/>
      <w:r>
        <w:rPr>
          <w:rFonts w:hint="eastAsia"/>
        </w:rPr>
        <w:t>评价范围</w:t>
      </w:r>
      <w:bookmarkEnd w:id="82"/>
      <w:bookmarkEnd w:id="83"/>
      <w:bookmarkEnd w:id="84"/>
    </w:p>
    <w:p w14:paraId="3616EE74" w14:textId="77777777" w:rsidR="00E52608" w:rsidRDefault="00900CD7">
      <w:pPr>
        <w:pStyle w:val="afffffffff3"/>
      </w:pPr>
      <w:r>
        <w:rPr>
          <w:rFonts w:hint="eastAsia"/>
        </w:rPr>
        <w:t>水运建设项目环境影响后评价范围原则上应与环境影响评价文件的评价范围一致。</w:t>
      </w:r>
    </w:p>
    <w:p w14:paraId="28C6B295" w14:textId="77777777" w:rsidR="00E52608" w:rsidRDefault="00900CD7">
      <w:pPr>
        <w:pStyle w:val="afffffffff3"/>
      </w:pPr>
      <w:r>
        <w:rPr>
          <w:rFonts w:hint="eastAsia"/>
        </w:rPr>
        <w:t>当工程实际建设内容发生变更,工程生产运营方式、环境保护目标、环境保护要求发生变化,或环境影响评价文件未能全面反映工程运行的实际影响时,应根据区域生态环境特征、工程实际影响情况，结合现场调查对评价范围进行适当调整。</w:t>
      </w:r>
    </w:p>
    <w:p w14:paraId="69BDBAD2" w14:textId="77777777" w:rsidR="00E52608" w:rsidRDefault="00900CD7">
      <w:pPr>
        <w:pStyle w:val="affd"/>
        <w:spacing w:before="120" w:after="120"/>
      </w:pPr>
      <w:bookmarkStart w:id="85" w:name="_Toc166157594"/>
      <w:bookmarkStart w:id="86" w:name="_Toc166363142"/>
      <w:bookmarkStart w:id="87" w:name="_Toc166569101"/>
      <w:r>
        <w:rPr>
          <w:rFonts w:hint="eastAsia"/>
        </w:rPr>
        <w:t>编制依据</w:t>
      </w:r>
      <w:bookmarkEnd w:id="85"/>
      <w:bookmarkEnd w:id="86"/>
      <w:bookmarkEnd w:id="87"/>
    </w:p>
    <w:p w14:paraId="2EB4E913" w14:textId="77777777" w:rsidR="00E52608" w:rsidRDefault="00900CD7">
      <w:pPr>
        <w:pStyle w:val="affe"/>
        <w:spacing w:before="120" w:after="120"/>
      </w:pPr>
      <w:r>
        <w:rPr>
          <w:rFonts w:hint="eastAsia"/>
        </w:rPr>
        <w:t>法律法规及政策文件</w:t>
      </w:r>
    </w:p>
    <w:p w14:paraId="6D5E4F1F" w14:textId="77777777" w:rsidR="00E52608" w:rsidRDefault="00900CD7">
      <w:pPr>
        <w:pStyle w:val="afffff7"/>
        <w:ind w:firstLine="420"/>
      </w:pPr>
      <w:r>
        <w:rPr>
          <w:rFonts w:hint="eastAsia"/>
        </w:rPr>
        <w:t>应说明水运建设项目相关的法律法规、环境保护行政法规和法规性文件、地方性法律法规和文件等。</w:t>
      </w:r>
    </w:p>
    <w:p w14:paraId="560E5491" w14:textId="77777777" w:rsidR="00E52608" w:rsidRDefault="00900CD7">
      <w:pPr>
        <w:pStyle w:val="affe"/>
        <w:spacing w:before="120" w:after="120"/>
      </w:pPr>
      <w:r>
        <w:rPr>
          <w:rFonts w:hint="eastAsia"/>
        </w:rPr>
        <w:t>标准及规范</w:t>
      </w:r>
    </w:p>
    <w:p w14:paraId="7ECF25B3" w14:textId="77777777" w:rsidR="00E52608" w:rsidRDefault="00900CD7">
      <w:pPr>
        <w:pStyle w:val="afffff7"/>
        <w:ind w:firstLine="420"/>
      </w:pPr>
      <w:r>
        <w:rPr>
          <w:rFonts w:hint="eastAsia"/>
        </w:rPr>
        <w:t>应</w:t>
      </w:r>
      <w:r>
        <w:t>说明</w:t>
      </w:r>
      <w:r>
        <w:rPr>
          <w:rFonts w:hint="eastAsia"/>
        </w:rPr>
        <w:t>水运工程建设、环境影响评价</w:t>
      </w:r>
      <w:r>
        <w:t>所</w:t>
      </w:r>
      <w:r>
        <w:rPr>
          <w:rFonts w:hint="eastAsia"/>
        </w:rPr>
        <w:t>涉及</w:t>
      </w:r>
      <w:r>
        <w:t>的</w:t>
      </w:r>
      <w:r>
        <w:rPr>
          <w:rFonts w:hint="eastAsia"/>
        </w:rPr>
        <w:t>标准及技术规范</w:t>
      </w:r>
      <w:r>
        <w:t>。</w:t>
      </w:r>
    </w:p>
    <w:p w14:paraId="6BE63ADC" w14:textId="77777777" w:rsidR="00E52608" w:rsidRDefault="00900CD7">
      <w:pPr>
        <w:pStyle w:val="affe"/>
        <w:spacing w:before="120" w:after="120"/>
      </w:pPr>
      <w:r>
        <w:rPr>
          <w:rFonts w:hint="eastAsia"/>
        </w:rPr>
        <w:t>其他</w:t>
      </w:r>
    </w:p>
    <w:p w14:paraId="7A6D0D6B" w14:textId="77777777" w:rsidR="00E52608" w:rsidRDefault="00900CD7">
      <w:pPr>
        <w:pStyle w:val="afffff7"/>
        <w:ind w:firstLine="420"/>
      </w:pPr>
      <w:r>
        <w:rPr>
          <w:rFonts w:hint="eastAsia"/>
        </w:rPr>
        <w:t>应</w:t>
      </w:r>
      <w:r>
        <w:t>说明</w:t>
      </w:r>
      <w:r>
        <w:rPr>
          <w:rFonts w:hint="eastAsia"/>
        </w:rPr>
        <w:t>工程设计文件、环评文件、竣工验收资料、跟踪监测资料等</w:t>
      </w:r>
      <w:r>
        <w:t>。</w:t>
      </w:r>
    </w:p>
    <w:p w14:paraId="44A8B9AE" w14:textId="77777777" w:rsidR="00E52608" w:rsidRDefault="00900CD7">
      <w:pPr>
        <w:pStyle w:val="affd"/>
        <w:spacing w:before="120" w:after="120"/>
      </w:pPr>
      <w:bookmarkStart w:id="88" w:name="_Toc166157595"/>
      <w:bookmarkStart w:id="89" w:name="_Toc166363143"/>
      <w:bookmarkStart w:id="90" w:name="_Toc166569102"/>
      <w:r>
        <w:rPr>
          <w:rFonts w:hint="eastAsia"/>
        </w:rPr>
        <w:t>水运建设项目过程回顾</w:t>
      </w:r>
      <w:bookmarkEnd w:id="88"/>
      <w:bookmarkEnd w:id="89"/>
      <w:bookmarkEnd w:id="90"/>
    </w:p>
    <w:p w14:paraId="17E83323" w14:textId="77777777" w:rsidR="00E52608" w:rsidRDefault="00900CD7">
      <w:pPr>
        <w:pStyle w:val="affe"/>
        <w:spacing w:before="120" w:after="120"/>
      </w:pPr>
      <w:r>
        <w:rPr>
          <w:rFonts w:hint="eastAsia"/>
        </w:rPr>
        <w:t>环境影响评价</w:t>
      </w:r>
    </w:p>
    <w:p w14:paraId="41FE80E9" w14:textId="77777777" w:rsidR="00E52608" w:rsidRDefault="00900CD7">
      <w:pPr>
        <w:pStyle w:val="afffff7"/>
        <w:ind w:firstLine="420"/>
      </w:pPr>
      <w:r>
        <w:rPr>
          <w:rFonts w:hint="eastAsia"/>
        </w:rPr>
        <w:t>应</w:t>
      </w:r>
      <w:r>
        <w:t>说明</w:t>
      </w:r>
      <w:r>
        <w:rPr>
          <w:rFonts w:hint="eastAsia"/>
        </w:rPr>
        <w:t>水运建设项目各阶段</w:t>
      </w:r>
      <w:r>
        <w:t>环保手续</w:t>
      </w:r>
      <w:r>
        <w:rPr>
          <w:rFonts w:hint="eastAsia"/>
        </w:rPr>
        <w:t>执行情况。</w:t>
      </w:r>
    </w:p>
    <w:p w14:paraId="5BA43127" w14:textId="77777777" w:rsidR="00E52608" w:rsidRDefault="00900CD7">
      <w:pPr>
        <w:pStyle w:val="affe"/>
        <w:spacing w:before="120" w:after="120"/>
      </w:pPr>
      <w:r>
        <w:rPr>
          <w:rFonts w:hint="eastAsia"/>
        </w:rPr>
        <w:t>环境保护措施落实情况</w:t>
      </w:r>
    </w:p>
    <w:p w14:paraId="71EB2670" w14:textId="2BFFAF1C" w:rsidR="00E52608" w:rsidRPr="00610086" w:rsidRDefault="00900CD7">
      <w:pPr>
        <w:pStyle w:val="afffff7"/>
        <w:ind w:firstLine="420"/>
      </w:pPr>
      <w:r>
        <w:rPr>
          <w:rFonts w:hint="eastAsia"/>
        </w:rPr>
        <w:t>应</w:t>
      </w:r>
      <w:r>
        <w:t>说明</w:t>
      </w:r>
      <w:r>
        <w:rPr>
          <w:rFonts w:hint="eastAsia"/>
        </w:rPr>
        <w:t>水运建设项目制定的环境保护</w:t>
      </w:r>
      <w:r>
        <w:t>措</w:t>
      </w:r>
      <w:r w:rsidRPr="00610086">
        <w:t>施</w:t>
      </w:r>
      <w:r w:rsidRPr="00610086">
        <w:rPr>
          <w:rFonts w:hint="eastAsia"/>
        </w:rPr>
        <w:t>、主要污水处理设施、道路降尘洒水措施及环境风险应急措施，</w:t>
      </w:r>
      <w:r w:rsidRPr="00610086">
        <w:t>并检查</w:t>
      </w:r>
      <w:r w:rsidRPr="00610086">
        <w:rPr>
          <w:rFonts w:hint="eastAsia"/>
        </w:rPr>
        <w:t>说明</w:t>
      </w:r>
      <w:r w:rsidRPr="00610086">
        <w:t>相关</w:t>
      </w:r>
      <w:r w:rsidRPr="00610086">
        <w:rPr>
          <w:rFonts w:hint="eastAsia"/>
        </w:rPr>
        <w:t>措施</w:t>
      </w:r>
      <w:r w:rsidRPr="00610086">
        <w:t>的</w:t>
      </w:r>
      <w:r w:rsidRPr="00610086">
        <w:rPr>
          <w:rFonts w:hint="eastAsia"/>
        </w:rPr>
        <w:t>实施</w:t>
      </w:r>
      <w:r w:rsidRPr="00610086">
        <w:t>情况</w:t>
      </w:r>
      <w:r w:rsidRPr="00610086">
        <w:rPr>
          <w:rFonts w:hint="eastAsia"/>
        </w:rPr>
        <w:t>及</w:t>
      </w:r>
      <w:r w:rsidRPr="00610086">
        <w:t>效果。</w:t>
      </w:r>
      <w:r w:rsidR="00610086" w:rsidRPr="00610086">
        <w:rPr>
          <w:rFonts w:hint="eastAsia"/>
        </w:rPr>
        <w:t>重点对</w:t>
      </w:r>
      <w:r w:rsidR="00610086" w:rsidRPr="00610086">
        <w:t>以下几个方面</w:t>
      </w:r>
      <w:r w:rsidR="00610086" w:rsidRPr="00610086">
        <w:rPr>
          <w:rFonts w:hint="eastAsia"/>
        </w:rPr>
        <w:t>进行</w:t>
      </w:r>
      <w:r w:rsidR="00610086" w:rsidRPr="00610086">
        <w:t>说明</w:t>
      </w:r>
      <w:r w:rsidRPr="00610086">
        <w:rPr>
          <w:rFonts w:hint="eastAsia"/>
        </w:rPr>
        <w:t>：</w:t>
      </w:r>
    </w:p>
    <w:p w14:paraId="652E9DB5" w14:textId="19AE5FE7" w:rsidR="00E52608" w:rsidRPr="00610086" w:rsidRDefault="00900CD7" w:rsidP="00610086">
      <w:pPr>
        <w:pStyle w:val="af2"/>
      </w:pPr>
      <w:r w:rsidRPr="00610086">
        <w:rPr>
          <w:rFonts w:hint="eastAsia"/>
        </w:rPr>
        <w:t>防风网、雾炮机等扬尘防治措施实施效果</w:t>
      </w:r>
      <w:r w:rsidR="00610086" w:rsidRPr="00610086">
        <w:rPr>
          <w:rFonts w:hint="eastAsia"/>
        </w:rPr>
        <w:t>；</w:t>
      </w:r>
    </w:p>
    <w:p w14:paraId="50D0568A" w14:textId="77777777" w:rsidR="002F6769" w:rsidRPr="00610086" w:rsidRDefault="002F6769" w:rsidP="002F6769">
      <w:pPr>
        <w:pStyle w:val="af2"/>
      </w:pPr>
      <w:r w:rsidRPr="00610086">
        <w:rPr>
          <w:rFonts w:hint="eastAsia"/>
        </w:rPr>
        <w:t>船舶废水、散货堆场含尘污水、各类生活污水收集和处理设施的有效性；</w:t>
      </w:r>
    </w:p>
    <w:p w14:paraId="0E7AA899" w14:textId="77777777" w:rsidR="00857457" w:rsidRPr="00610086" w:rsidRDefault="00857457" w:rsidP="00857457">
      <w:pPr>
        <w:pStyle w:val="af2"/>
      </w:pPr>
      <w:r w:rsidRPr="00610086">
        <w:rPr>
          <w:rFonts w:hint="eastAsia"/>
        </w:rPr>
        <w:t>危废暂存间选址合理性及分区防渗、分类收集落实情况；</w:t>
      </w:r>
    </w:p>
    <w:p w14:paraId="48650EE2" w14:textId="1A3323D6" w:rsidR="00E52608" w:rsidRPr="00610086" w:rsidRDefault="00900CD7" w:rsidP="00610086">
      <w:pPr>
        <w:pStyle w:val="af2"/>
      </w:pPr>
      <w:r w:rsidRPr="00610086">
        <w:rPr>
          <w:rFonts w:hint="eastAsia"/>
        </w:rPr>
        <w:t>增殖放流、生境修复等生态补偿措施的实施效果</w:t>
      </w:r>
      <w:r w:rsidR="00610086" w:rsidRPr="00610086">
        <w:rPr>
          <w:rFonts w:hint="eastAsia"/>
        </w:rPr>
        <w:t>；</w:t>
      </w:r>
    </w:p>
    <w:p w14:paraId="7CE08D4E" w14:textId="2F288A7C" w:rsidR="00E52608" w:rsidRPr="00610086" w:rsidRDefault="00900CD7" w:rsidP="00610086">
      <w:pPr>
        <w:pStyle w:val="af2"/>
      </w:pPr>
      <w:r w:rsidRPr="00610086">
        <w:rPr>
          <w:rFonts w:hint="eastAsia"/>
        </w:rPr>
        <w:t>危货堆场、危化品码头风险应急设施及物资种类及数量的完整性。</w:t>
      </w:r>
    </w:p>
    <w:p w14:paraId="4D99D861" w14:textId="77777777" w:rsidR="00E52608" w:rsidRDefault="00900CD7">
      <w:pPr>
        <w:pStyle w:val="affe"/>
        <w:spacing w:before="120" w:after="120"/>
      </w:pPr>
      <w:r>
        <w:rPr>
          <w:rFonts w:hint="eastAsia"/>
        </w:rPr>
        <w:t>环境监测情况</w:t>
      </w:r>
    </w:p>
    <w:p w14:paraId="220EE293" w14:textId="77777777" w:rsidR="00E52608" w:rsidRDefault="00900CD7">
      <w:pPr>
        <w:pStyle w:val="afffff7"/>
        <w:ind w:firstLine="420"/>
      </w:pPr>
      <w:r>
        <w:rPr>
          <w:rFonts w:hint="eastAsia"/>
        </w:rPr>
        <w:lastRenderedPageBreak/>
        <w:t>应</w:t>
      </w:r>
      <w:r>
        <w:t>说明</w:t>
      </w:r>
      <w:r>
        <w:rPr>
          <w:rFonts w:hint="eastAsia"/>
        </w:rPr>
        <w:t>水运建设项目环境影响评价及审批文件、环境保护设施竣工验收报告、排污许可证和自行监测方案等文件中要求的环境监测计划的落实情况及排污许可证申领和执行情况。</w:t>
      </w:r>
    </w:p>
    <w:p w14:paraId="3016D302" w14:textId="77777777" w:rsidR="00E52608" w:rsidRDefault="00900CD7">
      <w:pPr>
        <w:pStyle w:val="affe"/>
        <w:spacing w:before="120" w:after="120"/>
      </w:pPr>
      <w:r>
        <w:rPr>
          <w:rFonts w:hint="eastAsia"/>
        </w:rPr>
        <w:t>公众意见处理情况</w:t>
      </w:r>
    </w:p>
    <w:p w14:paraId="76A9B0A4" w14:textId="77777777" w:rsidR="00E52608" w:rsidRDefault="00900CD7">
      <w:pPr>
        <w:pStyle w:val="afffff7"/>
        <w:ind w:firstLine="420"/>
      </w:pPr>
      <w:r>
        <w:rPr>
          <w:rFonts w:hint="eastAsia"/>
        </w:rPr>
        <w:t>应</w:t>
      </w:r>
      <w:r>
        <w:t>说明</w:t>
      </w:r>
      <w:r>
        <w:rPr>
          <w:rFonts w:hint="eastAsia"/>
        </w:rPr>
        <w:t>水运建设项目环境影响评价、竣工环保验收、运行期间等的公众意见处理情况。</w:t>
      </w:r>
    </w:p>
    <w:p w14:paraId="66EA7744" w14:textId="466FF2A4" w:rsidR="00E52608" w:rsidRDefault="004E2AC0">
      <w:pPr>
        <w:pStyle w:val="affd"/>
        <w:spacing w:before="120" w:after="120"/>
      </w:pPr>
      <w:bookmarkStart w:id="91" w:name="_Toc166157596"/>
      <w:bookmarkStart w:id="92" w:name="_Toc166363144"/>
      <w:bookmarkStart w:id="93" w:name="_Toc166569103"/>
      <w:r>
        <w:rPr>
          <w:rFonts w:hint="eastAsia"/>
        </w:rPr>
        <w:t>水运建设</w:t>
      </w:r>
      <w:r w:rsidR="00900CD7">
        <w:rPr>
          <w:rFonts w:hint="eastAsia"/>
        </w:rPr>
        <w:t>项目工程评价</w:t>
      </w:r>
      <w:bookmarkEnd w:id="91"/>
      <w:bookmarkEnd w:id="92"/>
      <w:bookmarkEnd w:id="93"/>
    </w:p>
    <w:p w14:paraId="4BEE56ED" w14:textId="77777777" w:rsidR="00E52608" w:rsidRDefault="00900CD7">
      <w:pPr>
        <w:pStyle w:val="affe"/>
        <w:spacing w:before="120" w:after="120"/>
      </w:pPr>
      <w:r>
        <w:rPr>
          <w:rFonts w:hint="eastAsia"/>
        </w:rPr>
        <w:t>项目工程概况</w:t>
      </w:r>
    </w:p>
    <w:p w14:paraId="1189992B" w14:textId="77777777" w:rsidR="00E52608" w:rsidRDefault="00900CD7">
      <w:pPr>
        <w:pStyle w:val="afff"/>
        <w:spacing w:before="120" w:after="120"/>
      </w:pPr>
      <w:r>
        <w:rPr>
          <w:rFonts w:hint="eastAsia"/>
        </w:rPr>
        <w:t>项目基本情况</w:t>
      </w:r>
    </w:p>
    <w:p w14:paraId="66C5BCA4" w14:textId="77777777" w:rsidR="00E52608" w:rsidRDefault="00900CD7">
      <w:pPr>
        <w:pStyle w:val="afffff7"/>
        <w:ind w:firstLine="420"/>
      </w:pPr>
      <w:r>
        <w:rPr>
          <w:rFonts w:hint="eastAsia"/>
        </w:rPr>
        <w:t>应说明水运建设项目</w:t>
      </w:r>
      <w:r>
        <w:t>名称、</w:t>
      </w:r>
      <w:r>
        <w:rPr>
          <w:rFonts w:hint="eastAsia"/>
        </w:rPr>
        <w:t>性质、建设单位</w:t>
      </w:r>
      <w:r>
        <w:t>、</w:t>
      </w:r>
      <w:r>
        <w:rPr>
          <w:rFonts w:hint="eastAsia"/>
        </w:rPr>
        <w:t>地理位置、运行</w:t>
      </w:r>
      <w:r>
        <w:t>时间</w:t>
      </w:r>
      <w:r>
        <w:rPr>
          <w:rFonts w:hint="eastAsia"/>
        </w:rPr>
        <w:t>等</w:t>
      </w:r>
      <w:r>
        <w:t>。</w:t>
      </w:r>
    </w:p>
    <w:p w14:paraId="4AE2DE5B" w14:textId="77777777" w:rsidR="00E52608" w:rsidRDefault="00900CD7">
      <w:pPr>
        <w:pStyle w:val="afff"/>
        <w:spacing w:before="120" w:after="120"/>
      </w:pPr>
      <w:r>
        <w:rPr>
          <w:rFonts w:hint="eastAsia"/>
        </w:rPr>
        <w:t>建设内容</w:t>
      </w:r>
    </w:p>
    <w:p w14:paraId="7C792FC8" w14:textId="3F6CF88C" w:rsidR="00E52608" w:rsidRPr="00610086" w:rsidRDefault="00422A37">
      <w:pPr>
        <w:pStyle w:val="afffff7"/>
        <w:ind w:firstLine="420"/>
      </w:pPr>
      <w:r w:rsidRPr="00610086">
        <w:rPr>
          <w:rFonts w:hint="eastAsia"/>
        </w:rPr>
        <w:t>应结合水运建设项目特点进行说明：</w:t>
      </w:r>
    </w:p>
    <w:p w14:paraId="2204C462" w14:textId="4B92F41C" w:rsidR="00422A37" w:rsidRPr="00530B3B" w:rsidRDefault="00422A37" w:rsidP="00610086">
      <w:pPr>
        <w:pStyle w:val="af2"/>
      </w:pPr>
      <w:r w:rsidRPr="00530B3B">
        <w:rPr>
          <w:rFonts w:hint="eastAsia"/>
        </w:rPr>
        <w:t>港口</w:t>
      </w:r>
      <w:r>
        <w:rPr>
          <w:rFonts w:hint="eastAsia"/>
        </w:rPr>
        <w:t>工程</w:t>
      </w:r>
      <w:r w:rsidRPr="00530B3B">
        <w:rPr>
          <w:rFonts w:hint="eastAsia"/>
        </w:rPr>
        <w:t>说明泊位等级和类型、靠泊船型、装卸工艺、</w:t>
      </w:r>
      <w:r>
        <w:rPr>
          <w:rFonts w:hint="eastAsia"/>
        </w:rPr>
        <w:t>堆存（仓储）形式、给排水、</w:t>
      </w:r>
      <w:r w:rsidRPr="00530B3B">
        <w:rPr>
          <w:rFonts w:hint="eastAsia"/>
        </w:rPr>
        <w:t>土石方数量及处置去向、港口开挖方式</w:t>
      </w:r>
      <w:r w:rsidR="00610086">
        <w:rPr>
          <w:rFonts w:hint="eastAsia"/>
        </w:rPr>
        <w:t>；</w:t>
      </w:r>
    </w:p>
    <w:p w14:paraId="502B0CFB" w14:textId="6177A8FD" w:rsidR="00E52608" w:rsidRPr="00530B3B" w:rsidRDefault="00610086" w:rsidP="00610086">
      <w:pPr>
        <w:pStyle w:val="af2"/>
      </w:pPr>
      <w:r>
        <w:rPr>
          <w:rFonts w:hint="eastAsia"/>
        </w:rPr>
        <w:t>航道工程</w:t>
      </w:r>
      <w:r w:rsidR="00900CD7" w:rsidRPr="00530B3B">
        <w:rPr>
          <w:rFonts w:hint="eastAsia"/>
        </w:rPr>
        <w:t>说明航道等级、航道里程、设计船型、土石方数量及处置去向、航道开挖方式</w:t>
      </w:r>
      <w:r>
        <w:rPr>
          <w:rFonts w:hint="eastAsia"/>
        </w:rPr>
        <w:t>；</w:t>
      </w:r>
    </w:p>
    <w:p w14:paraId="1E9DE6CE" w14:textId="7D554223" w:rsidR="00E52608" w:rsidRPr="00530B3B" w:rsidRDefault="00900CD7" w:rsidP="00610086">
      <w:pPr>
        <w:pStyle w:val="af2"/>
      </w:pPr>
      <w:r w:rsidRPr="00530B3B">
        <w:rPr>
          <w:rFonts w:hint="eastAsia"/>
        </w:rPr>
        <w:t>航运枢纽</w:t>
      </w:r>
      <w:r w:rsidR="00422A37">
        <w:rPr>
          <w:rFonts w:hint="eastAsia"/>
        </w:rPr>
        <w:t>工程</w:t>
      </w:r>
      <w:r w:rsidRPr="00530B3B">
        <w:rPr>
          <w:rFonts w:hint="eastAsia"/>
        </w:rPr>
        <w:t>说明通航等级、通航构筑物形式、运行调节方式、库容、土石方数量及处置去向、过鱼设施</w:t>
      </w:r>
      <w:r w:rsidR="00610086">
        <w:rPr>
          <w:rFonts w:hint="eastAsia"/>
        </w:rPr>
        <w:t>。</w:t>
      </w:r>
    </w:p>
    <w:p w14:paraId="68B31A02" w14:textId="77777777" w:rsidR="00E52608" w:rsidRDefault="00900CD7">
      <w:pPr>
        <w:pStyle w:val="afff"/>
        <w:spacing w:before="120" w:after="120"/>
      </w:pPr>
      <w:r>
        <w:rPr>
          <w:rFonts w:hint="eastAsia"/>
        </w:rPr>
        <w:t>运营方式</w:t>
      </w:r>
    </w:p>
    <w:p w14:paraId="3C35AC9C" w14:textId="4E5DCDA5" w:rsidR="00530B3B" w:rsidRPr="00530B3B" w:rsidRDefault="00900CD7" w:rsidP="00530B3B">
      <w:pPr>
        <w:pStyle w:val="afffff7"/>
        <w:ind w:firstLine="420"/>
        <w:rPr>
          <w:color w:val="FF0000"/>
        </w:rPr>
      </w:pPr>
      <w:r>
        <w:rPr>
          <w:rFonts w:hint="eastAsia"/>
        </w:rPr>
        <w:t>应结合</w:t>
      </w:r>
      <w:r w:rsidR="00422A37">
        <w:rPr>
          <w:rFonts w:hint="eastAsia"/>
        </w:rPr>
        <w:t>水运</w:t>
      </w:r>
      <w:r w:rsidR="00422A37">
        <w:t>建设项目特点</w:t>
      </w:r>
      <w:r w:rsidR="00610086">
        <w:rPr>
          <w:rFonts w:hint="eastAsia"/>
        </w:rPr>
        <w:t>进行</w:t>
      </w:r>
      <w:r>
        <w:rPr>
          <w:rFonts w:hint="eastAsia"/>
        </w:rPr>
        <w:t>说明</w:t>
      </w:r>
      <w:r w:rsidR="00530B3B" w:rsidRPr="00610086">
        <w:rPr>
          <w:rFonts w:hint="eastAsia"/>
        </w:rPr>
        <w:t>：</w:t>
      </w:r>
    </w:p>
    <w:p w14:paraId="11775AEA" w14:textId="59A98535" w:rsidR="00422A37" w:rsidRPr="00530B3B" w:rsidRDefault="00422A37" w:rsidP="00422A37">
      <w:pPr>
        <w:pStyle w:val="af2"/>
      </w:pPr>
      <w:r w:rsidRPr="00530B3B">
        <w:rPr>
          <w:rFonts w:hint="eastAsia"/>
        </w:rPr>
        <w:t>港口</w:t>
      </w:r>
      <w:r>
        <w:rPr>
          <w:rFonts w:hint="eastAsia"/>
        </w:rPr>
        <w:t>工程</w:t>
      </w:r>
      <w:r w:rsidR="00610086">
        <w:rPr>
          <w:rFonts w:hint="eastAsia"/>
        </w:rPr>
        <w:t>说明</w:t>
      </w:r>
      <w:r>
        <w:rPr>
          <w:rFonts w:hint="eastAsia"/>
        </w:rPr>
        <w:t>运营单位、作业天数、设备维修、港池、回旋水域水深维护；</w:t>
      </w:r>
    </w:p>
    <w:p w14:paraId="722BAA98" w14:textId="164FD8E7" w:rsidR="0045386B" w:rsidRPr="00530B3B" w:rsidRDefault="00530B3B" w:rsidP="00422A37">
      <w:pPr>
        <w:pStyle w:val="af2"/>
      </w:pPr>
      <w:r w:rsidRPr="00530B3B">
        <w:rPr>
          <w:rFonts w:hint="eastAsia"/>
        </w:rPr>
        <w:t>航道工程</w:t>
      </w:r>
      <w:r w:rsidR="00610086">
        <w:rPr>
          <w:rFonts w:hint="eastAsia"/>
        </w:rPr>
        <w:t>说明</w:t>
      </w:r>
      <w:r>
        <w:rPr>
          <w:rFonts w:hint="eastAsia"/>
        </w:rPr>
        <w:t>养护单位、营运里程、养护方式及周期</w:t>
      </w:r>
      <w:r w:rsidR="00422A37">
        <w:rPr>
          <w:rFonts w:hint="eastAsia"/>
        </w:rPr>
        <w:t>；</w:t>
      </w:r>
    </w:p>
    <w:p w14:paraId="7CE6CC2F" w14:textId="360E33FD" w:rsidR="00530B3B" w:rsidRPr="00530B3B" w:rsidRDefault="00530B3B" w:rsidP="00422A37">
      <w:pPr>
        <w:pStyle w:val="af2"/>
      </w:pPr>
      <w:r w:rsidRPr="00530B3B">
        <w:rPr>
          <w:rFonts w:hint="eastAsia"/>
        </w:rPr>
        <w:t>航运枢纽</w:t>
      </w:r>
      <w:r w:rsidR="00422A37">
        <w:rPr>
          <w:rFonts w:hint="eastAsia"/>
        </w:rPr>
        <w:t>工程</w:t>
      </w:r>
      <w:r w:rsidR="00610086">
        <w:rPr>
          <w:rFonts w:hint="eastAsia"/>
        </w:rPr>
        <w:t>说明</w:t>
      </w:r>
      <w:r>
        <w:rPr>
          <w:rFonts w:hint="eastAsia"/>
        </w:rPr>
        <w:t>运营单位、运行调度方式、生态流量泄放方式</w:t>
      </w:r>
      <w:r w:rsidR="00422A37">
        <w:rPr>
          <w:rFonts w:hint="eastAsia"/>
        </w:rPr>
        <w:t>。</w:t>
      </w:r>
    </w:p>
    <w:p w14:paraId="16B3AB05" w14:textId="77777777" w:rsidR="00E52608" w:rsidRDefault="00900CD7">
      <w:pPr>
        <w:pStyle w:val="afff"/>
        <w:spacing w:before="120" w:after="120"/>
      </w:pPr>
      <w:r>
        <w:rPr>
          <w:rFonts w:hint="eastAsia"/>
        </w:rPr>
        <w:t>配套设施</w:t>
      </w:r>
    </w:p>
    <w:p w14:paraId="05B4A21B" w14:textId="77777777" w:rsidR="00E52608" w:rsidRDefault="00900CD7">
      <w:pPr>
        <w:pStyle w:val="afffff7"/>
        <w:ind w:firstLine="420"/>
      </w:pPr>
      <w:r>
        <w:rPr>
          <w:rFonts w:hint="eastAsia"/>
        </w:rPr>
        <w:t>应说明水运建设项目</w:t>
      </w:r>
      <w:r>
        <w:t>配套的交通、</w:t>
      </w:r>
      <w:r>
        <w:rPr>
          <w:rFonts w:hint="eastAsia"/>
        </w:rPr>
        <w:t>供电、照明、给排水、消防、通信等</w:t>
      </w:r>
      <w:r>
        <w:t>方面的</w:t>
      </w:r>
      <w:r>
        <w:rPr>
          <w:rFonts w:hint="eastAsia"/>
        </w:rPr>
        <w:t>设施</w:t>
      </w:r>
      <w:r>
        <w:t>建设情况</w:t>
      </w:r>
      <w:r>
        <w:rPr>
          <w:rFonts w:hint="eastAsia"/>
        </w:rPr>
        <w:t>。</w:t>
      </w:r>
    </w:p>
    <w:p w14:paraId="7DBB9DA0" w14:textId="77777777" w:rsidR="00E52608" w:rsidRDefault="00900CD7">
      <w:pPr>
        <w:pStyle w:val="affe"/>
        <w:spacing w:before="120" w:after="120"/>
      </w:pPr>
      <w:r>
        <w:rPr>
          <w:rFonts w:hint="eastAsia"/>
        </w:rPr>
        <w:t>环境影响因素分析</w:t>
      </w:r>
    </w:p>
    <w:p w14:paraId="219B0FB1" w14:textId="77777777" w:rsidR="00E52608" w:rsidRDefault="00900CD7">
      <w:pPr>
        <w:pStyle w:val="afff"/>
        <w:spacing w:before="120" w:after="120"/>
      </w:pPr>
      <w:r>
        <w:rPr>
          <w:rFonts w:hint="eastAsia"/>
        </w:rPr>
        <w:t>废水</w:t>
      </w:r>
    </w:p>
    <w:p w14:paraId="54B5C9D9" w14:textId="08A67B87" w:rsidR="00E52608" w:rsidRDefault="00900CD7">
      <w:pPr>
        <w:pStyle w:val="afffff7"/>
        <w:ind w:firstLine="420"/>
      </w:pPr>
      <w:r>
        <w:rPr>
          <w:rFonts w:hint="eastAsia"/>
        </w:rPr>
        <w:t>应说明船舶生活污水、船舶机舱含油废水、船舶压舱水等废水的污染</w:t>
      </w:r>
      <w:r>
        <w:t>因子，及其</w:t>
      </w:r>
      <w:r>
        <w:rPr>
          <w:rFonts w:hint="eastAsia"/>
        </w:rPr>
        <w:t>排放、</w:t>
      </w:r>
      <w:r>
        <w:t>处理</w:t>
      </w:r>
      <w:r>
        <w:rPr>
          <w:rFonts w:hint="eastAsia"/>
        </w:rPr>
        <w:t>方式</w:t>
      </w:r>
      <w:r>
        <w:t>及变化情况。</w:t>
      </w:r>
    </w:p>
    <w:p w14:paraId="5D0D6DC9" w14:textId="77777777" w:rsidR="00E52608" w:rsidRDefault="00900CD7">
      <w:pPr>
        <w:pStyle w:val="afff"/>
        <w:spacing w:before="120" w:after="120"/>
      </w:pPr>
      <w:r>
        <w:rPr>
          <w:rFonts w:hint="eastAsia"/>
        </w:rPr>
        <w:t>废气</w:t>
      </w:r>
    </w:p>
    <w:p w14:paraId="67399DB2" w14:textId="77777777" w:rsidR="00E52608" w:rsidRDefault="00900CD7">
      <w:pPr>
        <w:pStyle w:val="afffff7"/>
        <w:ind w:firstLine="420"/>
      </w:pPr>
      <w:r>
        <w:rPr>
          <w:rFonts w:hint="eastAsia"/>
        </w:rPr>
        <w:t>应说明港区道路扬尘、船舶废气污染源、进出码头区运输机动车尾气和机械的燃油废气的</w:t>
      </w:r>
      <w:r>
        <w:t>核算方法</w:t>
      </w:r>
      <w:r>
        <w:rPr>
          <w:rFonts w:hint="eastAsia"/>
        </w:rPr>
        <w:t>，</w:t>
      </w:r>
      <w:r>
        <w:t>并计算</w:t>
      </w:r>
      <w:r>
        <w:rPr>
          <w:rFonts w:hint="eastAsia"/>
        </w:rPr>
        <w:t>相应</w:t>
      </w:r>
      <w:r>
        <w:t>废气排放量</w:t>
      </w:r>
      <w:r>
        <w:rPr>
          <w:rFonts w:hint="eastAsia"/>
        </w:rPr>
        <w:t>。</w:t>
      </w:r>
    </w:p>
    <w:p w14:paraId="2863A229" w14:textId="77777777" w:rsidR="00E52608" w:rsidRDefault="00900CD7">
      <w:pPr>
        <w:pStyle w:val="afff"/>
        <w:spacing w:before="120" w:after="120"/>
      </w:pPr>
      <w:r>
        <w:rPr>
          <w:rFonts w:hint="eastAsia"/>
        </w:rPr>
        <w:t>噪声</w:t>
      </w:r>
    </w:p>
    <w:p w14:paraId="1150D956" w14:textId="77777777" w:rsidR="00E52608" w:rsidRPr="00610086" w:rsidRDefault="00900CD7">
      <w:pPr>
        <w:pStyle w:val="afffff7"/>
        <w:ind w:firstLine="420"/>
      </w:pPr>
      <w:r>
        <w:rPr>
          <w:rFonts w:hint="eastAsia"/>
        </w:rPr>
        <w:t>应说明水运建设项目营运期的噪声污染的</w:t>
      </w:r>
      <w:r w:rsidRPr="00610086">
        <w:t>主要类型及</w:t>
      </w:r>
      <w:r w:rsidR="00CC513D" w:rsidRPr="00610086">
        <w:rPr>
          <w:rFonts w:hint="eastAsia"/>
        </w:rPr>
        <w:t>源强</w:t>
      </w:r>
      <w:r w:rsidRPr="00610086">
        <w:t>。</w:t>
      </w:r>
    </w:p>
    <w:p w14:paraId="65AE74EF" w14:textId="77777777" w:rsidR="00E52608" w:rsidRPr="00610086" w:rsidRDefault="00900CD7">
      <w:pPr>
        <w:pStyle w:val="afff"/>
        <w:spacing w:before="120" w:after="120"/>
      </w:pPr>
      <w:r w:rsidRPr="00610086">
        <w:rPr>
          <w:rFonts w:hint="eastAsia"/>
        </w:rPr>
        <w:t>固体废物</w:t>
      </w:r>
    </w:p>
    <w:p w14:paraId="70C8D39B" w14:textId="77777777" w:rsidR="00E52608" w:rsidRPr="00610086" w:rsidRDefault="00900CD7">
      <w:pPr>
        <w:pStyle w:val="afffff7"/>
        <w:ind w:firstLine="420"/>
      </w:pPr>
      <w:r w:rsidRPr="00610086">
        <w:rPr>
          <w:rFonts w:hint="eastAsia"/>
        </w:rPr>
        <w:t>应说明生活垃圾、废矿物油及含油抹布、废钢丝绳等固体废物的</w:t>
      </w:r>
      <w:r w:rsidRPr="00610086">
        <w:t>处理</w:t>
      </w:r>
      <w:r w:rsidRPr="00610086">
        <w:rPr>
          <w:rFonts w:hint="eastAsia"/>
        </w:rPr>
        <w:t>方式。</w:t>
      </w:r>
    </w:p>
    <w:p w14:paraId="636AD8E4" w14:textId="77777777" w:rsidR="00E52608" w:rsidRPr="00610086" w:rsidRDefault="00900CD7">
      <w:pPr>
        <w:pStyle w:val="afff"/>
        <w:spacing w:before="120" w:after="120"/>
      </w:pPr>
      <w:r w:rsidRPr="00610086">
        <w:rPr>
          <w:rFonts w:hint="eastAsia"/>
        </w:rPr>
        <w:t>生态影响</w:t>
      </w:r>
    </w:p>
    <w:p w14:paraId="150F9F23" w14:textId="77777777" w:rsidR="00E52608" w:rsidRPr="00610086" w:rsidRDefault="00900CD7">
      <w:pPr>
        <w:pStyle w:val="afffff7"/>
        <w:ind w:firstLine="420"/>
      </w:pPr>
      <w:r w:rsidRPr="00610086">
        <w:rPr>
          <w:rFonts w:hint="eastAsia"/>
        </w:rPr>
        <w:t>应说明水运建设项目</w:t>
      </w:r>
      <w:r w:rsidRPr="00610086">
        <w:t>对</w:t>
      </w:r>
      <w:r w:rsidRPr="00610086">
        <w:rPr>
          <w:rFonts w:hint="eastAsia"/>
        </w:rPr>
        <w:t>受影响的重要物种、生态敏感区以及其他需要保护的物种、种群、生物群落及生态空间等的</w:t>
      </w:r>
      <w:r w:rsidRPr="00610086">
        <w:t>影响方式，影响</w:t>
      </w:r>
      <w:r w:rsidR="00B23C29" w:rsidRPr="00610086">
        <w:rPr>
          <w:rFonts w:hint="eastAsia"/>
        </w:rPr>
        <w:t>途径</w:t>
      </w:r>
      <w:r w:rsidRPr="00610086">
        <w:rPr>
          <w:rFonts w:hint="eastAsia"/>
        </w:rPr>
        <w:t>。</w:t>
      </w:r>
    </w:p>
    <w:p w14:paraId="1358C24E" w14:textId="77777777" w:rsidR="00E52608" w:rsidRPr="00610086" w:rsidRDefault="00900CD7">
      <w:pPr>
        <w:pStyle w:val="afff"/>
        <w:spacing w:before="120" w:after="120"/>
      </w:pPr>
      <w:r w:rsidRPr="00610086">
        <w:rPr>
          <w:rFonts w:hint="eastAsia"/>
        </w:rPr>
        <w:t>环境风险</w:t>
      </w:r>
    </w:p>
    <w:p w14:paraId="0AF16037" w14:textId="4455F7B9" w:rsidR="0045386B" w:rsidRPr="00610086" w:rsidRDefault="00394173" w:rsidP="00B23C29">
      <w:pPr>
        <w:pStyle w:val="afffff7"/>
        <w:ind w:firstLine="420"/>
      </w:pPr>
      <w:r>
        <w:rPr>
          <w:rFonts w:hint="eastAsia"/>
        </w:rPr>
        <w:t>应</w:t>
      </w:r>
      <w:r w:rsidR="00B23C29" w:rsidRPr="00610086">
        <w:rPr>
          <w:rFonts w:hint="eastAsia"/>
        </w:rPr>
        <w:t>结合航道工程建设和运营特点，识别风险物质种类及数量，风险环节、风险区域。</w:t>
      </w:r>
    </w:p>
    <w:p w14:paraId="6904E10A" w14:textId="77777777" w:rsidR="00E52608" w:rsidRDefault="00900CD7">
      <w:pPr>
        <w:pStyle w:val="affd"/>
        <w:spacing w:before="120" w:after="120"/>
      </w:pPr>
      <w:bookmarkStart w:id="94" w:name="_Toc166363145"/>
      <w:bookmarkStart w:id="95" w:name="_Toc166157597"/>
      <w:bookmarkStart w:id="96" w:name="_Toc166569104"/>
      <w:r>
        <w:rPr>
          <w:rFonts w:hint="eastAsia"/>
        </w:rPr>
        <w:lastRenderedPageBreak/>
        <w:t>区域环境变化评价</w:t>
      </w:r>
      <w:bookmarkEnd w:id="94"/>
      <w:bookmarkEnd w:id="95"/>
      <w:bookmarkEnd w:id="96"/>
    </w:p>
    <w:p w14:paraId="7B3A2C46" w14:textId="77777777" w:rsidR="00E52608" w:rsidRDefault="00900CD7">
      <w:pPr>
        <w:pStyle w:val="affe"/>
        <w:spacing w:before="120" w:after="120"/>
      </w:pPr>
      <w:r>
        <w:rPr>
          <w:rFonts w:hint="eastAsia"/>
        </w:rPr>
        <w:t>环境保护目标变化</w:t>
      </w:r>
    </w:p>
    <w:p w14:paraId="01C16C00" w14:textId="77777777" w:rsidR="00E52608" w:rsidRDefault="00900CD7">
      <w:pPr>
        <w:pStyle w:val="afffff7"/>
        <w:ind w:firstLine="420"/>
      </w:pPr>
      <w:r>
        <w:rPr>
          <w:rFonts w:hint="eastAsia"/>
        </w:rPr>
        <w:t>应说明水运建设项目投入营运至今，周边大气环境、水环境、声环境</w:t>
      </w:r>
      <w:r>
        <w:t>、生态环境、土壤环境等</w:t>
      </w:r>
      <w:r>
        <w:rPr>
          <w:rFonts w:hint="eastAsia"/>
        </w:rPr>
        <w:t>保护目标及项目所在区域受影响的主要要素及保护要求的</w:t>
      </w:r>
      <w:r>
        <w:t>变化情况。</w:t>
      </w:r>
    </w:p>
    <w:p w14:paraId="7458E522" w14:textId="77777777" w:rsidR="00E52608" w:rsidRDefault="00900CD7">
      <w:pPr>
        <w:pStyle w:val="affe"/>
        <w:spacing w:before="120" w:after="120"/>
      </w:pPr>
      <w:r>
        <w:rPr>
          <w:rFonts w:hint="eastAsia"/>
        </w:rPr>
        <w:t>环境质量现状评价及变化趋势分析</w:t>
      </w:r>
    </w:p>
    <w:p w14:paraId="115B3ED8" w14:textId="77777777" w:rsidR="00E52608" w:rsidRDefault="00900CD7">
      <w:pPr>
        <w:pStyle w:val="afffff7"/>
        <w:ind w:firstLine="420"/>
      </w:pPr>
      <w:r>
        <w:rPr>
          <w:rFonts w:hint="eastAsia"/>
        </w:rPr>
        <w:t>应说明不同类型水运建设项目的环境</w:t>
      </w:r>
      <w:r>
        <w:t>空气、</w:t>
      </w:r>
      <w:r>
        <w:rPr>
          <w:rFonts w:hint="eastAsia"/>
        </w:rPr>
        <w:t>水环境、声环境、生态环境、土壤</w:t>
      </w:r>
      <w:r>
        <w:t>环境</w:t>
      </w:r>
      <w:r>
        <w:rPr>
          <w:rFonts w:hint="eastAsia"/>
        </w:rPr>
        <w:t>等</w:t>
      </w:r>
      <w:r>
        <w:t>的</w:t>
      </w:r>
      <w:r>
        <w:rPr>
          <w:rFonts w:hint="eastAsia"/>
        </w:rPr>
        <w:t>监测布点及监测因子、监测时间及频率、监测分析方法、评价方法、评价</w:t>
      </w:r>
      <w:r>
        <w:t>结果，分析</w:t>
      </w:r>
      <w:r>
        <w:rPr>
          <w:rFonts w:hint="eastAsia"/>
        </w:rPr>
        <w:t>变化趋势及原因。</w:t>
      </w:r>
    </w:p>
    <w:p w14:paraId="3796CA82" w14:textId="77777777" w:rsidR="00E52608" w:rsidRDefault="00900CD7">
      <w:pPr>
        <w:pStyle w:val="affd"/>
        <w:spacing w:before="120" w:after="120"/>
      </w:pPr>
      <w:bookmarkStart w:id="97" w:name="_Toc166157598"/>
      <w:bookmarkStart w:id="98" w:name="_Toc166363146"/>
      <w:bookmarkStart w:id="99" w:name="_Toc166569105"/>
      <w:r>
        <w:rPr>
          <w:rFonts w:hint="eastAsia"/>
        </w:rPr>
        <w:t>环境保护措施有效性评估</w:t>
      </w:r>
      <w:bookmarkEnd w:id="97"/>
      <w:bookmarkEnd w:id="98"/>
      <w:bookmarkEnd w:id="99"/>
    </w:p>
    <w:p w14:paraId="2EE39E91" w14:textId="77777777" w:rsidR="00E52608" w:rsidRDefault="00900CD7">
      <w:pPr>
        <w:pStyle w:val="affe"/>
        <w:spacing w:before="120" w:after="120"/>
      </w:pPr>
      <w:r>
        <w:rPr>
          <w:rFonts w:hint="eastAsia"/>
        </w:rPr>
        <w:t>废气治理措施</w:t>
      </w:r>
    </w:p>
    <w:p w14:paraId="6D46E322" w14:textId="77777777" w:rsidR="00E52608" w:rsidRDefault="00900CD7">
      <w:pPr>
        <w:pStyle w:val="afffff7"/>
        <w:ind w:firstLine="420"/>
      </w:pPr>
      <w:r>
        <w:rPr>
          <w:rFonts w:hint="eastAsia"/>
        </w:rPr>
        <w:t>应说明不同类型水运建设项目的主要废气治理措施，</w:t>
      </w:r>
      <w:r>
        <w:t>如</w:t>
      </w:r>
      <w:r>
        <w:rPr>
          <w:rFonts w:hint="eastAsia"/>
        </w:rPr>
        <w:t>对车辆保养和维护、超负荷作业、交通管理、道路清洁、地面绿化等</w:t>
      </w:r>
      <w:r>
        <w:t>方面的评估情况</w:t>
      </w:r>
      <w:r>
        <w:rPr>
          <w:rFonts w:hint="eastAsia"/>
        </w:rPr>
        <w:t>，</w:t>
      </w:r>
      <w:r>
        <w:t>并给出评估</w:t>
      </w:r>
      <w:r>
        <w:rPr>
          <w:rFonts w:hint="eastAsia"/>
        </w:rPr>
        <w:t>结论</w:t>
      </w:r>
      <w:r>
        <w:t>。</w:t>
      </w:r>
    </w:p>
    <w:p w14:paraId="538493F9" w14:textId="77777777" w:rsidR="00E52608" w:rsidRDefault="00900CD7">
      <w:pPr>
        <w:pStyle w:val="affe"/>
        <w:spacing w:before="120" w:after="120"/>
      </w:pPr>
      <w:r>
        <w:rPr>
          <w:rFonts w:hint="eastAsia"/>
        </w:rPr>
        <w:t>废水治理措施</w:t>
      </w:r>
    </w:p>
    <w:p w14:paraId="202DA4C8" w14:textId="77777777" w:rsidR="00E52608" w:rsidRDefault="00900CD7">
      <w:pPr>
        <w:pStyle w:val="afffff7"/>
        <w:ind w:firstLine="420"/>
      </w:pPr>
      <w:r>
        <w:rPr>
          <w:rFonts w:hint="eastAsia"/>
        </w:rPr>
        <w:t>应说明不同类型水运建设项目的</w:t>
      </w:r>
      <w:r>
        <w:t>区域雨水和</w:t>
      </w:r>
      <w:r>
        <w:rPr>
          <w:rFonts w:hint="eastAsia"/>
        </w:rPr>
        <w:t>生活污水处理</w:t>
      </w:r>
      <w:r>
        <w:t>设施进运行情况</w:t>
      </w:r>
      <w:r>
        <w:rPr>
          <w:rFonts w:hint="eastAsia"/>
        </w:rPr>
        <w:t>，</w:t>
      </w:r>
      <w:r>
        <w:t>并给出评估</w:t>
      </w:r>
      <w:r>
        <w:rPr>
          <w:rFonts w:hint="eastAsia"/>
        </w:rPr>
        <w:t>结论</w:t>
      </w:r>
      <w:r>
        <w:t>。</w:t>
      </w:r>
    </w:p>
    <w:p w14:paraId="121740A9" w14:textId="77777777" w:rsidR="00E52608" w:rsidRDefault="00900CD7">
      <w:pPr>
        <w:pStyle w:val="affe"/>
        <w:spacing w:before="120" w:after="120"/>
      </w:pPr>
      <w:r>
        <w:rPr>
          <w:rFonts w:hint="eastAsia"/>
        </w:rPr>
        <w:t>噪声防治措施</w:t>
      </w:r>
    </w:p>
    <w:p w14:paraId="2118491F" w14:textId="77777777" w:rsidR="00E52608" w:rsidRDefault="00900CD7">
      <w:pPr>
        <w:pStyle w:val="afffff7"/>
        <w:ind w:firstLine="420"/>
      </w:pPr>
      <w:r>
        <w:rPr>
          <w:rFonts w:hint="eastAsia"/>
        </w:rPr>
        <w:t>应说明不同类型水运建设项目的噪声</w:t>
      </w:r>
      <w:r>
        <w:t>污染源及现行</w:t>
      </w:r>
      <w:r>
        <w:rPr>
          <w:rFonts w:hint="eastAsia"/>
        </w:rPr>
        <w:t>防治</w:t>
      </w:r>
      <w:r>
        <w:t>措施</w:t>
      </w:r>
      <w:r>
        <w:rPr>
          <w:rFonts w:hint="eastAsia"/>
        </w:rPr>
        <w:t>的</w:t>
      </w:r>
      <w:r>
        <w:t>进运行情况</w:t>
      </w:r>
      <w:r>
        <w:rPr>
          <w:rFonts w:hint="eastAsia"/>
        </w:rPr>
        <w:t>，</w:t>
      </w:r>
      <w:r>
        <w:t>并给出评估</w:t>
      </w:r>
      <w:r>
        <w:rPr>
          <w:rFonts w:hint="eastAsia"/>
        </w:rPr>
        <w:t>结论</w:t>
      </w:r>
      <w:r>
        <w:t>。</w:t>
      </w:r>
    </w:p>
    <w:p w14:paraId="3BB9E6CE" w14:textId="77777777" w:rsidR="00E52608" w:rsidRDefault="00900CD7">
      <w:pPr>
        <w:pStyle w:val="affe"/>
        <w:spacing w:before="120" w:after="120"/>
      </w:pPr>
      <w:r>
        <w:rPr>
          <w:rFonts w:hint="eastAsia"/>
        </w:rPr>
        <w:t>生态补偿及修复措施</w:t>
      </w:r>
    </w:p>
    <w:p w14:paraId="65D83DAE" w14:textId="77777777" w:rsidR="00E52608" w:rsidRDefault="00900CD7">
      <w:pPr>
        <w:pStyle w:val="afffff7"/>
        <w:ind w:firstLine="420"/>
      </w:pPr>
      <w:r>
        <w:rPr>
          <w:rFonts w:hint="eastAsia"/>
        </w:rPr>
        <w:t>应说明不同类型水运建设项目的植被恢复、渔业补偿、过鱼设施等执行情况，</w:t>
      </w:r>
      <w:r>
        <w:t>并给出评估</w:t>
      </w:r>
      <w:r>
        <w:rPr>
          <w:rFonts w:hint="eastAsia"/>
        </w:rPr>
        <w:t>结论</w:t>
      </w:r>
      <w:r>
        <w:t>。</w:t>
      </w:r>
    </w:p>
    <w:p w14:paraId="33C33C0A" w14:textId="77777777" w:rsidR="00E52608" w:rsidRDefault="00900CD7">
      <w:pPr>
        <w:pStyle w:val="affe"/>
        <w:spacing w:before="120" w:after="120"/>
      </w:pPr>
      <w:r>
        <w:rPr>
          <w:rFonts w:hint="eastAsia"/>
        </w:rPr>
        <w:t>固体废物处置措施</w:t>
      </w:r>
    </w:p>
    <w:p w14:paraId="63E320D3" w14:textId="77777777" w:rsidR="00E52608" w:rsidRDefault="00900CD7">
      <w:pPr>
        <w:pStyle w:val="afffff7"/>
        <w:ind w:firstLine="420"/>
      </w:pPr>
      <w:r>
        <w:rPr>
          <w:rFonts w:hint="eastAsia"/>
        </w:rPr>
        <w:t>应说明不同类型水运建设项目的固体废物类型、处理</w:t>
      </w:r>
      <w:r>
        <w:t>设施</w:t>
      </w:r>
      <w:r>
        <w:rPr>
          <w:rFonts w:hint="eastAsia"/>
        </w:rPr>
        <w:t>及处置</w:t>
      </w:r>
      <w:r>
        <w:t>情况</w:t>
      </w:r>
      <w:r>
        <w:rPr>
          <w:rFonts w:hint="eastAsia"/>
        </w:rPr>
        <w:t>，</w:t>
      </w:r>
      <w:r>
        <w:t>并给出评估</w:t>
      </w:r>
      <w:r>
        <w:rPr>
          <w:rFonts w:hint="eastAsia"/>
        </w:rPr>
        <w:t>结论。</w:t>
      </w:r>
    </w:p>
    <w:p w14:paraId="1B6F2CA6" w14:textId="77777777" w:rsidR="00E52608" w:rsidRDefault="00900CD7">
      <w:pPr>
        <w:pStyle w:val="affe"/>
        <w:spacing w:before="120" w:after="120"/>
      </w:pPr>
      <w:r>
        <w:rPr>
          <w:rFonts w:hint="eastAsia"/>
        </w:rPr>
        <w:t>环境风险防范措施</w:t>
      </w:r>
    </w:p>
    <w:p w14:paraId="01231265" w14:textId="77777777" w:rsidR="00F4500A" w:rsidRPr="00610086" w:rsidRDefault="00F4500A" w:rsidP="00F4500A">
      <w:pPr>
        <w:pStyle w:val="afffff7"/>
        <w:ind w:firstLine="420"/>
      </w:pPr>
      <w:r w:rsidRPr="00610086">
        <w:rPr>
          <w:rFonts w:hint="eastAsia"/>
        </w:rPr>
        <w:t>应说明水运建设项目运营过程中，应对油品等危险物质泄露等事故所采取的应急措施有效性、风险物资及设备配备的完整性，</w:t>
      </w:r>
      <w:r w:rsidRPr="00610086">
        <w:t>并给出评估</w:t>
      </w:r>
      <w:r w:rsidRPr="00610086">
        <w:rPr>
          <w:rFonts w:hint="eastAsia"/>
        </w:rPr>
        <w:t>结论。</w:t>
      </w:r>
    </w:p>
    <w:p w14:paraId="4EA44DD3" w14:textId="77777777" w:rsidR="00E52608" w:rsidRPr="00610086" w:rsidRDefault="00900CD7">
      <w:pPr>
        <w:pStyle w:val="affd"/>
        <w:spacing w:before="120" w:after="120"/>
      </w:pPr>
      <w:bookmarkStart w:id="100" w:name="_Toc166157599"/>
      <w:bookmarkStart w:id="101" w:name="_Toc166363147"/>
      <w:bookmarkStart w:id="102" w:name="_Toc166569106"/>
      <w:r w:rsidRPr="00610086">
        <w:rPr>
          <w:rFonts w:hint="eastAsia"/>
        </w:rPr>
        <w:t>环境影响预测验证</w:t>
      </w:r>
      <w:bookmarkEnd w:id="100"/>
      <w:bookmarkEnd w:id="101"/>
      <w:bookmarkEnd w:id="102"/>
    </w:p>
    <w:p w14:paraId="104A82F4" w14:textId="77777777" w:rsidR="00E52608" w:rsidRPr="00610086" w:rsidRDefault="00900CD7">
      <w:pPr>
        <w:pStyle w:val="affe"/>
        <w:spacing w:before="120" w:after="120"/>
      </w:pPr>
      <w:r w:rsidRPr="00610086">
        <w:rPr>
          <w:rFonts w:hint="eastAsia"/>
        </w:rPr>
        <w:t>大气环境</w:t>
      </w:r>
    </w:p>
    <w:p w14:paraId="158E8251" w14:textId="77777777" w:rsidR="00E52608" w:rsidRPr="00610086" w:rsidRDefault="00900CD7">
      <w:pPr>
        <w:pStyle w:val="afffff7"/>
        <w:ind w:firstLine="420"/>
      </w:pPr>
      <w:r w:rsidRPr="00610086">
        <w:rPr>
          <w:rFonts w:hint="eastAsia"/>
        </w:rPr>
        <w:t>应对水运建设项目环境影响报告书中大气预测情况与本次后评价现状监测作对比，验证项目对区域大气环境影响预测的准确性。</w:t>
      </w:r>
    </w:p>
    <w:p w14:paraId="172A0F55" w14:textId="77777777" w:rsidR="00E52608" w:rsidRPr="00610086" w:rsidRDefault="00900CD7">
      <w:pPr>
        <w:pStyle w:val="affe"/>
        <w:spacing w:before="120" w:after="120"/>
      </w:pPr>
      <w:r w:rsidRPr="00610086">
        <w:rPr>
          <w:rFonts w:hint="eastAsia"/>
        </w:rPr>
        <w:t>水环境</w:t>
      </w:r>
    </w:p>
    <w:p w14:paraId="439AE24E" w14:textId="77777777" w:rsidR="00E52608" w:rsidRPr="00610086" w:rsidRDefault="00900CD7">
      <w:pPr>
        <w:pStyle w:val="afffff7"/>
        <w:ind w:firstLine="420"/>
      </w:pPr>
      <w:r w:rsidRPr="00610086">
        <w:rPr>
          <w:rFonts w:hint="eastAsia"/>
        </w:rPr>
        <w:t>应对水运建设项目环境影响报告书中水污染源</w:t>
      </w:r>
      <w:r w:rsidRPr="00610086">
        <w:t>的处置情况</w:t>
      </w:r>
      <w:r w:rsidRPr="00610086">
        <w:rPr>
          <w:rFonts w:hint="eastAsia"/>
        </w:rPr>
        <w:t>和</w:t>
      </w:r>
      <w:r w:rsidRPr="00610086">
        <w:t>处置成效</w:t>
      </w:r>
      <w:r w:rsidRPr="00610086">
        <w:rPr>
          <w:rFonts w:hint="eastAsia"/>
        </w:rPr>
        <w:t>与本次后评价现状监测作对比</w:t>
      </w:r>
      <w:r w:rsidRPr="00610086">
        <w:t>，并给出</w:t>
      </w:r>
      <w:r w:rsidRPr="00610086">
        <w:rPr>
          <w:rFonts w:hint="eastAsia"/>
        </w:rPr>
        <w:t>监测</w:t>
      </w:r>
      <w:r w:rsidRPr="00610086">
        <w:t>结果和评价。</w:t>
      </w:r>
    </w:p>
    <w:p w14:paraId="27E8AD8B" w14:textId="77777777" w:rsidR="00E52608" w:rsidRPr="00610086" w:rsidRDefault="00900CD7">
      <w:pPr>
        <w:pStyle w:val="affe"/>
        <w:spacing w:before="120" w:after="120"/>
      </w:pPr>
      <w:r w:rsidRPr="00610086">
        <w:rPr>
          <w:rFonts w:hint="eastAsia"/>
        </w:rPr>
        <w:t>声环境</w:t>
      </w:r>
    </w:p>
    <w:p w14:paraId="245673DB" w14:textId="77777777" w:rsidR="00E52608" w:rsidRPr="00610086" w:rsidRDefault="00900CD7">
      <w:pPr>
        <w:pStyle w:val="afffff7"/>
        <w:ind w:firstLine="420"/>
      </w:pPr>
      <w:r w:rsidRPr="00610086">
        <w:rPr>
          <w:rFonts w:hint="eastAsia"/>
        </w:rPr>
        <w:t>应对水运建设项目环境影响报告书中声</w:t>
      </w:r>
      <w:r w:rsidRPr="00610086">
        <w:t>污染的处置情况</w:t>
      </w:r>
      <w:r w:rsidRPr="00610086">
        <w:rPr>
          <w:rFonts w:hint="eastAsia"/>
        </w:rPr>
        <w:t>和</w:t>
      </w:r>
      <w:r w:rsidRPr="00610086">
        <w:t>处置成效</w:t>
      </w:r>
      <w:r w:rsidRPr="00610086">
        <w:rPr>
          <w:rFonts w:hint="eastAsia"/>
        </w:rPr>
        <w:t>与本次后评价现状监测作对比</w:t>
      </w:r>
      <w:r w:rsidRPr="00610086">
        <w:t>，并给出</w:t>
      </w:r>
      <w:r w:rsidRPr="00610086">
        <w:rPr>
          <w:rFonts w:hint="eastAsia"/>
        </w:rPr>
        <w:t>监测</w:t>
      </w:r>
      <w:r w:rsidRPr="00610086">
        <w:t>结果和评价。</w:t>
      </w:r>
    </w:p>
    <w:p w14:paraId="23A7618A" w14:textId="77777777" w:rsidR="00E52608" w:rsidRPr="00610086" w:rsidRDefault="00900CD7">
      <w:pPr>
        <w:pStyle w:val="affe"/>
        <w:spacing w:before="120" w:after="120"/>
      </w:pPr>
      <w:r w:rsidRPr="00610086">
        <w:rPr>
          <w:rFonts w:hint="eastAsia"/>
        </w:rPr>
        <w:t>生态环境</w:t>
      </w:r>
    </w:p>
    <w:p w14:paraId="5FF99B8F" w14:textId="28086A0B" w:rsidR="0045386B" w:rsidRPr="00610086" w:rsidRDefault="00EE755E">
      <w:pPr>
        <w:pStyle w:val="afffff7"/>
        <w:ind w:firstLine="420"/>
      </w:pPr>
      <w:r w:rsidRPr="00610086">
        <w:rPr>
          <w:rFonts w:hint="eastAsia"/>
        </w:rPr>
        <w:t>结合工程建设前后以及营运期的相关生态调查及监测资料，对工程实施后的</w:t>
      </w:r>
      <w:r w:rsidR="00530B3B" w:rsidRPr="00610086">
        <w:rPr>
          <w:rFonts w:hint="eastAsia"/>
        </w:rPr>
        <w:t>长期性、</w:t>
      </w:r>
      <w:r w:rsidRPr="00610086">
        <w:rPr>
          <w:rFonts w:hint="eastAsia"/>
        </w:rPr>
        <w:t>累积性影响趋势进行分析</w:t>
      </w:r>
      <w:r w:rsidR="00422A37" w:rsidRPr="00610086">
        <w:rPr>
          <w:rFonts w:hint="eastAsia"/>
        </w:rPr>
        <w:t>。</w:t>
      </w:r>
    </w:p>
    <w:p w14:paraId="3DE13174" w14:textId="2742D103" w:rsidR="00E52608" w:rsidRPr="00610086" w:rsidRDefault="00900CD7">
      <w:pPr>
        <w:pStyle w:val="affd"/>
        <w:spacing w:before="120" w:after="120"/>
      </w:pPr>
      <w:bookmarkStart w:id="103" w:name="_Toc166363148"/>
      <w:bookmarkStart w:id="104" w:name="_Toc166157600"/>
      <w:bookmarkStart w:id="105" w:name="_Toc166569107"/>
      <w:r w:rsidRPr="00610086">
        <w:rPr>
          <w:rFonts w:hint="eastAsia"/>
        </w:rPr>
        <w:t>环境保护补救方案和改进措施</w:t>
      </w:r>
      <w:bookmarkEnd w:id="103"/>
      <w:bookmarkEnd w:id="104"/>
      <w:bookmarkEnd w:id="105"/>
    </w:p>
    <w:p w14:paraId="03330E14" w14:textId="08805CC8" w:rsidR="00F4500A" w:rsidRPr="00610086" w:rsidRDefault="00900CD7">
      <w:pPr>
        <w:pStyle w:val="afffff7"/>
        <w:ind w:firstLine="420"/>
      </w:pPr>
      <w:r w:rsidRPr="00610086">
        <w:rPr>
          <w:rFonts w:hint="eastAsia"/>
        </w:rPr>
        <w:t>应说明项目存在的环境问题并给出</w:t>
      </w:r>
      <w:r w:rsidRPr="00610086">
        <w:t>相应的</w:t>
      </w:r>
      <w:r w:rsidRPr="00610086">
        <w:rPr>
          <w:rFonts w:hint="eastAsia"/>
        </w:rPr>
        <w:t>补救方案和改进措施，</w:t>
      </w:r>
      <w:r w:rsidR="00F4500A" w:rsidRPr="00610086">
        <w:rPr>
          <w:rFonts w:hint="eastAsia"/>
        </w:rPr>
        <w:t>包括但不限于</w:t>
      </w:r>
      <w:r w:rsidR="00422A37" w:rsidRPr="00610086">
        <w:rPr>
          <w:rFonts w:hint="eastAsia"/>
        </w:rPr>
        <w:t>：</w:t>
      </w:r>
    </w:p>
    <w:p w14:paraId="58AFCE0F" w14:textId="255BCD76" w:rsidR="00E52608" w:rsidRPr="00F4500A" w:rsidRDefault="00900CD7" w:rsidP="00422A37">
      <w:pPr>
        <w:pStyle w:val="af2"/>
      </w:pPr>
      <w:r w:rsidRPr="00F4500A">
        <w:rPr>
          <w:rFonts w:hint="eastAsia"/>
        </w:rPr>
        <w:lastRenderedPageBreak/>
        <w:t>堆场</w:t>
      </w:r>
      <w:r w:rsidR="00F4500A" w:rsidRPr="00F4500A">
        <w:rPr>
          <w:rFonts w:hint="eastAsia"/>
        </w:rPr>
        <w:t>、仓库屋面</w:t>
      </w:r>
      <w:r w:rsidRPr="00F4500A">
        <w:rPr>
          <w:rFonts w:hint="eastAsia"/>
        </w:rPr>
        <w:t>及道路排水系统改造</w:t>
      </w:r>
      <w:r w:rsidRPr="00F4500A">
        <w:t>、</w:t>
      </w:r>
      <w:r w:rsidRPr="00F4500A">
        <w:rPr>
          <w:rFonts w:hint="eastAsia"/>
        </w:rPr>
        <w:t>码头前沿雨污水</w:t>
      </w:r>
      <w:r w:rsidR="00F4500A" w:rsidRPr="00F4500A">
        <w:rPr>
          <w:rFonts w:hint="eastAsia"/>
        </w:rPr>
        <w:t>等</w:t>
      </w:r>
      <w:r w:rsidRPr="00F4500A">
        <w:rPr>
          <w:rFonts w:hint="eastAsia"/>
        </w:rPr>
        <w:t>排水系统</w:t>
      </w:r>
      <w:r w:rsidR="00F4500A">
        <w:rPr>
          <w:rFonts w:hint="eastAsia"/>
        </w:rPr>
        <w:t>及</w:t>
      </w:r>
      <w:r w:rsidR="00F4500A" w:rsidRPr="00F4500A">
        <w:rPr>
          <w:rFonts w:hint="eastAsia"/>
        </w:rPr>
        <w:t>污水处理站</w:t>
      </w:r>
      <w:r w:rsidRPr="00F4500A">
        <w:rPr>
          <w:rFonts w:hint="eastAsia"/>
        </w:rPr>
        <w:t>改造</w:t>
      </w:r>
      <w:r w:rsidR="00422A37">
        <w:rPr>
          <w:rFonts w:hint="eastAsia"/>
        </w:rPr>
        <w:t>；</w:t>
      </w:r>
    </w:p>
    <w:p w14:paraId="6B810983" w14:textId="54E71C41" w:rsidR="0045386B" w:rsidRPr="00F4500A" w:rsidRDefault="00F4500A" w:rsidP="00422A37">
      <w:pPr>
        <w:pStyle w:val="af2"/>
      </w:pPr>
      <w:r w:rsidRPr="00F4500A">
        <w:rPr>
          <w:rFonts w:hint="eastAsia"/>
        </w:rPr>
        <w:t>雾炮机、喷淋设施、防风网等防尘措施的改进</w:t>
      </w:r>
      <w:r w:rsidR="00422A37">
        <w:rPr>
          <w:rFonts w:hint="eastAsia"/>
        </w:rPr>
        <w:t>；</w:t>
      </w:r>
    </w:p>
    <w:p w14:paraId="7CD1D983" w14:textId="367FBF0F" w:rsidR="00E82010" w:rsidRDefault="00F4500A" w:rsidP="00422A37">
      <w:pPr>
        <w:pStyle w:val="af2"/>
      </w:pPr>
      <w:r w:rsidRPr="00F4500A">
        <w:rPr>
          <w:rFonts w:hint="eastAsia"/>
        </w:rPr>
        <w:t>生态流量泄放及监控方式的改造</w:t>
      </w:r>
      <w:r w:rsidR="00422A37">
        <w:rPr>
          <w:rFonts w:hint="eastAsia"/>
        </w:rPr>
        <w:t>；</w:t>
      </w:r>
    </w:p>
    <w:p w14:paraId="5056E54B" w14:textId="3B91379C" w:rsidR="00F4500A" w:rsidRPr="00F4500A" w:rsidRDefault="00E82010" w:rsidP="00422A37">
      <w:pPr>
        <w:pStyle w:val="af2"/>
      </w:pPr>
      <w:r>
        <w:rPr>
          <w:rFonts w:hint="eastAsia"/>
        </w:rPr>
        <w:t>生态补偿措施的改进。</w:t>
      </w:r>
    </w:p>
    <w:p w14:paraId="35CF7B67" w14:textId="77777777" w:rsidR="00E52608" w:rsidRDefault="00900CD7">
      <w:pPr>
        <w:pStyle w:val="affd"/>
        <w:spacing w:before="120" w:after="120"/>
      </w:pPr>
      <w:bookmarkStart w:id="106" w:name="_Toc166363149"/>
      <w:bookmarkStart w:id="107" w:name="_Toc166157601"/>
      <w:bookmarkStart w:id="108" w:name="_Toc166569108"/>
      <w:r>
        <w:rPr>
          <w:rFonts w:hint="eastAsia"/>
        </w:rPr>
        <w:t>评价结论</w:t>
      </w:r>
      <w:bookmarkEnd w:id="106"/>
      <w:bookmarkEnd w:id="107"/>
      <w:bookmarkEnd w:id="108"/>
    </w:p>
    <w:p w14:paraId="73BDE440" w14:textId="77777777" w:rsidR="00E52608" w:rsidRDefault="00900CD7">
      <w:pPr>
        <w:pStyle w:val="afffff7"/>
        <w:ind w:firstLine="420"/>
      </w:pPr>
      <w:r>
        <w:rPr>
          <w:rFonts w:hint="eastAsia"/>
        </w:rPr>
        <w:t>应总结说明水运建设项目由来、水运建设项目过程回顾、水运建设项目工程评价、区域环境变化评价、环境保护措施有效性、环境影响预测验证、环境保护补救方案和改进措施等</w:t>
      </w:r>
      <w:r>
        <w:t>方面的环境影响情况，</w:t>
      </w:r>
      <w:r>
        <w:rPr>
          <w:rFonts w:hint="eastAsia"/>
        </w:rPr>
        <w:t>并</w:t>
      </w:r>
      <w:r>
        <w:t>给出综合评价</w:t>
      </w:r>
      <w:r>
        <w:rPr>
          <w:rFonts w:hint="eastAsia"/>
        </w:rPr>
        <w:t>结论</w:t>
      </w:r>
      <w:r>
        <w:t>。</w:t>
      </w:r>
      <w:bookmarkStart w:id="109" w:name="BookMark6"/>
      <w:bookmarkEnd w:id="24"/>
    </w:p>
    <w:p w14:paraId="56EA502D" w14:textId="77777777" w:rsidR="00E52608" w:rsidRDefault="00E52608">
      <w:pPr>
        <w:pStyle w:val="afffff7"/>
        <w:ind w:firstLine="420"/>
      </w:pPr>
    </w:p>
    <w:p w14:paraId="7612C1F6" w14:textId="77777777" w:rsidR="00E52608" w:rsidRDefault="00E52608">
      <w:pPr>
        <w:pStyle w:val="afffff7"/>
        <w:ind w:firstLine="420"/>
        <w:sectPr w:rsidR="00E52608">
          <w:pgSz w:w="11906" w:h="16838"/>
          <w:pgMar w:top="1928" w:right="1134" w:bottom="1134" w:left="1134" w:header="1418" w:footer="1134" w:gutter="284"/>
          <w:pgNumType w:start="1"/>
          <w:cols w:space="425"/>
          <w:formProt w:val="0"/>
          <w:docGrid w:linePitch="312"/>
        </w:sectPr>
      </w:pPr>
    </w:p>
    <w:p w14:paraId="48A7DE9F" w14:textId="77777777" w:rsidR="00E52608" w:rsidRDefault="00900CD7">
      <w:pPr>
        <w:pStyle w:val="afffffe"/>
        <w:spacing w:after="120"/>
      </w:pPr>
      <w:bookmarkStart w:id="110" w:name="_Toc166363150"/>
      <w:bookmarkStart w:id="111" w:name="_Toc166157602"/>
      <w:bookmarkStart w:id="112" w:name="_Toc166569109"/>
      <w:r>
        <w:rPr>
          <w:rFonts w:hint="eastAsia"/>
          <w:spacing w:val="105"/>
        </w:rPr>
        <w:lastRenderedPageBreak/>
        <w:t>参考文</w:t>
      </w:r>
      <w:r>
        <w:rPr>
          <w:rFonts w:hint="eastAsia"/>
        </w:rPr>
        <w:t>献</w:t>
      </w:r>
      <w:bookmarkStart w:id="113" w:name="_GoBack"/>
      <w:bookmarkEnd w:id="110"/>
      <w:bookmarkEnd w:id="111"/>
      <w:bookmarkEnd w:id="112"/>
      <w:bookmarkEnd w:id="113"/>
    </w:p>
    <w:p w14:paraId="6B145519" w14:textId="77777777" w:rsidR="00E52608" w:rsidRDefault="00900CD7">
      <w:pPr>
        <w:pStyle w:val="afffff7"/>
        <w:ind w:firstLine="420"/>
      </w:pPr>
      <w:r>
        <w:rPr>
          <w:rFonts w:hint="eastAsia"/>
        </w:rPr>
        <w:t>[</w:t>
      </w:r>
      <w:r>
        <w:t>1</w:t>
      </w:r>
      <w:r>
        <w:rPr>
          <w:rFonts w:hint="eastAsia"/>
        </w:rPr>
        <w:t xml:space="preserve">] </w:t>
      </w:r>
      <w:r>
        <w:t xml:space="preserve"> </w:t>
      </w:r>
      <w:r>
        <w:rPr>
          <w:rFonts w:hint="eastAsia"/>
        </w:rPr>
        <w:t>SL</w:t>
      </w:r>
      <w:r>
        <w:t>/</w:t>
      </w:r>
      <w:r>
        <w:rPr>
          <w:rFonts w:hint="eastAsia"/>
        </w:rPr>
        <w:t xml:space="preserve">Z 705—2015 </w:t>
      </w:r>
      <w:r>
        <w:t xml:space="preserve"> </w:t>
      </w:r>
      <w:r>
        <w:rPr>
          <w:rFonts w:hint="eastAsia"/>
        </w:rPr>
        <w:t>水利建设项目环境影响后评价导则</w:t>
      </w:r>
    </w:p>
    <w:p w14:paraId="06118A09" w14:textId="099A24F6" w:rsidR="00E52608" w:rsidRDefault="00900CD7">
      <w:pPr>
        <w:pStyle w:val="afffff7"/>
        <w:ind w:firstLine="420"/>
      </w:pPr>
      <w:r>
        <w:rPr>
          <w:rFonts w:hint="eastAsia"/>
        </w:rPr>
        <w:t>[</w:t>
      </w:r>
      <w:r>
        <w:t>2</w:t>
      </w:r>
      <w:r>
        <w:rPr>
          <w:rFonts w:hint="eastAsia"/>
        </w:rPr>
        <w:t xml:space="preserve">] </w:t>
      </w:r>
      <w:r>
        <w:t xml:space="preserve"> </w:t>
      </w:r>
      <w:r>
        <w:rPr>
          <w:rFonts w:hint="eastAsia"/>
        </w:rPr>
        <w:t>HJ 2.1—2016</w:t>
      </w:r>
      <w:r>
        <w:t xml:space="preserve"> </w:t>
      </w:r>
      <w:r>
        <w:rPr>
          <w:rFonts w:hint="eastAsia"/>
        </w:rPr>
        <w:t xml:space="preserve"> 建设项目环境影响评价技术导则 </w:t>
      </w:r>
      <w:r>
        <w:t xml:space="preserve"> </w:t>
      </w:r>
      <w:r>
        <w:rPr>
          <w:rFonts w:hint="eastAsia"/>
        </w:rPr>
        <w:t>总纲</w:t>
      </w:r>
    </w:p>
    <w:p w14:paraId="69E928C0" w14:textId="77777777" w:rsidR="00E52608" w:rsidRDefault="00900CD7">
      <w:pPr>
        <w:pStyle w:val="afffff7"/>
        <w:ind w:firstLine="420"/>
      </w:pPr>
      <w:r>
        <w:rPr>
          <w:rFonts w:hint="eastAsia"/>
        </w:rPr>
        <w:t>[</w:t>
      </w:r>
      <w:r>
        <w:t>3</w:t>
      </w:r>
      <w:r>
        <w:rPr>
          <w:rFonts w:hint="eastAsia"/>
        </w:rPr>
        <w:t xml:space="preserve">] </w:t>
      </w:r>
      <w:r>
        <w:t xml:space="preserve"> </w:t>
      </w:r>
      <w:r>
        <w:rPr>
          <w:rFonts w:hint="eastAsia"/>
        </w:rPr>
        <w:t>全国人民代表大会常务委员会.中华人民共和国环境保护法[Z].2015年1月1日</w:t>
      </w:r>
    </w:p>
    <w:p w14:paraId="30CD3168" w14:textId="77777777" w:rsidR="00E52608" w:rsidRDefault="00900CD7">
      <w:pPr>
        <w:pStyle w:val="afffff7"/>
        <w:ind w:firstLine="420"/>
      </w:pPr>
      <w:r>
        <w:rPr>
          <w:rFonts w:hint="eastAsia"/>
        </w:rPr>
        <w:t>[</w:t>
      </w:r>
      <w:r>
        <w:t>4</w:t>
      </w:r>
      <w:r>
        <w:rPr>
          <w:rFonts w:hint="eastAsia"/>
        </w:rPr>
        <w:t xml:space="preserve">] </w:t>
      </w:r>
      <w:r>
        <w:t xml:space="preserve"> </w:t>
      </w:r>
      <w:r>
        <w:rPr>
          <w:rFonts w:hint="eastAsia"/>
        </w:rPr>
        <w:t>中华人民共和国国务院.建设项目环境保护管理条例：中华人民共和国国务院令</w:t>
      </w:r>
    </w:p>
    <w:p w14:paraId="4AED2C96" w14:textId="77777777" w:rsidR="00E52608" w:rsidRDefault="00900CD7">
      <w:pPr>
        <w:pStyle w:val="afffff7"/>
        <w:ind w:firstLine="420"/>
      </w:pPr>
      <w:r>
        <w:rPr>
          <w:rFonts w:hint="eastAsia"/>
        </w:rPr>
        <w:t>第682号[Z].2017年7月16日</w:t>
      </w:r>
    </w:p>
    <w:bookmarkEnd w:id="109"/>
    <w:p w14:paraId="07D44D1D" w14:textId="545A68D9" w:rsidR="00E52608" w:rsidRDefault="00900CD7">
      <w:pPr>
        <w:pStyle w:val="afffff7"/>
        <w:ind w:firstLine="420"/>
      </w:pPr>
      <w:r>
        <w:rPr>
          <w:rFonts w:hint="eastAsia"/>
        </w:rPr>
        <w:t>[</w:t>
      </w:r>
      <w:r>
        <w:t>5</w:t>
      </w:r>
      <w:r>
        <w:rPr>
          <w:rFonts w:hint="eastAsia"/>
        </w:rPr>
        <w:t xml:space="preserve">] </w:t>
      </w:r>
      <w:r>
        <w:t xml:space="preserve"> </w:t>
      </w:r>
      <w:r>
        <w:rPr>
          <w:rFonts w:hint="eastAsia"/>
        </w:rPr>
        <w:t>中华人民共和国环境保护部.建设项目环境影响后评价管理办法（试行）：中华人民共和国环境保护部令 第37号[Z].2015年12月10日</w:t>
      </w:r>
    </w:p>
    <w:p w14:paraId="2B752ACB" w14:textId="2A8987DA" w:rsidR="004B35FC" w:rsidRDefault="004B35FC">
      <w:pPr>
        <w:pStyle w:val="afffff7"/>
        <w:ind w:firstLine="420"/>
      </w:pPr>
      <w:r>
        <w:rPr>
          <w:rFonts w:hint="eastAsia"/>
        </w:rPr>
        <w:t>[</w:t>
      </w:r>
      <w:r>
        <w:t>5</w:t>
      </w:r>
      <w:r>
        <w:rPr>
          <w:rFonts w:hint="eastAsia"/>
        </w:rPr>
        <w:t xml:space="preserve">] </w:t>
      </w:r>
      <w:r>
        <w:t xml:space="preserve"> </w:t>
      </w:r>
      <w:r>
        <w:rPr>
          <w:rFonts w:hint="eastAsia"/>
        </w:rPr>
        <w:t>中华人民共和国环境保护部.</w:t>
      </w:r>
      <w:r w:rsidRPr="004B35FC">
        <w:rPr>
          <w:rFonts w:hint="eastAsia"/>
        </w:rPr>
        <w:t xml:space="preserve"> 规划环境影响跟踪评价技术指南（试行）</w:t>
      </w:r>
      <w:r>
        <w:rPr>
          <w:rFonts w:hint="eastAsia"/>
        </w:rPr>
        <w:t>：</w:t>
      </w:r>
      <w:r w:rsidRPr="004B35FC">
        <w:rPr>
          <w:rFonts w:hint="eastAsia"/>
        </w:rPr>
        <w:t>环办环评〔2019〕20号</w:t>
      </w:r>
      <w:r>
        <w:rPr>
          <w:rFonts w:hint="eastAsia"/>
        </w:rPr>
        <w:t>[Z].</w:t>
      </w:r>
      <w:r w:rsidRPr="004B35FC">
        <w:t xml:space="preserve"> 2019</w:t>
      </w:r>
      <w:r>
        <w:rPr>
          <w:rFonts w:hint="eastAsia"/>
        </w:rPr>
        <w:t>年</w:t>
      </w:r>
      <w:r>
        <w:t>3</w:t>
      </w:r>
      <w:r>
        <w:rPr>
          <w:rFonts w:hint="eastAsia"/>
        </w:rPr>
        <w:t>月</w:t>
      </w:r>
      <w:r w:rsidRPr="004B35FC">
        <w:t>8</w:t>
      </w:r>
      <w:r>
        <w:rPr>
          <w:rFonts w:hint="eastAsia"/>
        </w:rPr>
        <w:t>日</w:t>
      </w:r>
    </w:p>
    <w:p w14:paraId="769F041C" w14:textId="77777777" w:rsidR="00E52608" w:rsidRDefault="00900CD7">
      <w:pPr>
        <w:pStyle w:val="afffff7"/>
        <w:ind w:firstLineChars="0" w:firstLine="0"/>
        <w:jc w:val="center"/>
      </w:pPr>
      <w:bookmarkStart w:id="114" w:name="BookMark8"/>
      <w:r>
        <w:rPr>
          <w:noProof/>
        </w:rPr>
        <w:drawing>
          <wp:inline distT="0" distB="0" distL="0" distR="0" wp14:anchorId="4A6103DC" wp14:editId="06DDE8C4">
            <wp:extent cx="1485900" cy="3175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4"/>
    </w:p>
    <w:sectPr w:rsidR="00E52608">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F4A733" w14:textId="77777777" w:rsidR="00610086" w:rsidRDefault="00610086">
      <w:pPr>
        <w:spacing w:line="240" w:lineRule="auto"/>
      </w:pPr>
      <w:r>
        <w:separator/>
      </w:r>
    </w:p>
  </w:endnote>
  <w:endnote w:type="continuationSeparator" w:id="0">
    <w:p w14:paraId="6F16CCB5" w14:textId="77777777" w:rsidR="00610086" w:rsidRDefault="006100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altName w:val="Helvetica Neue"/>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C0FC8" w14:textId="77777777" w:rsidR="00610086" w:rsidRDefault="00610086">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ACF2C" w14:textId="77777777" w:rsidR="00610086" w:rsidRDefault="00610086">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3E4D0" w14:textId="77777777" w:rsidR="00610086" w:rsidRDefault="00610086">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85938" w14:textId="2C4525D9" w:rsidR="00610086" w:rsidRDefault="00610086">
    <w:pPr>
      <w:pStyle w:val="afffff4"/>
    </w:pPr>
    <w:r>
      <w:fldChar w:fldCharType="begin"/>
    </w:r>
    <w:r>
      <w:instrText>PAGE   \* MERGEFORMAT</w:instrText>
    </w:r>
    <w:r>
      <w:fldChar w:fldCharType="separate"/>
    </w:r>
    <w:r w:rsidR="006C5D2B" w:rsidRPr="006C5D2B">
      <w:rPr>
        <w:noProof/>
        <w:lang w:val="zh-CN"/>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14F000" w14:textId="77777777" w:rsidR="00610086" w:rsidRDefault="00610086">
      <w:pPr>
        <w:spacing w:line="240" w:lineRule="auto"/>
      </w:pPr>
      <w:r>
        <w:separator/>
      </w:r>
    </w:p>
  </w:footnote>
  <w:footnote w:type="continuationSeparator" w:id="0">
    <w:p w14:paraId="600AA1A8" w14:textId="77777777" w:rsidR="00610086" w:rsidRDefault="006100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517F3" w14:textId="77777777" w:rsidR="00610086" w:rsidRDefault="00610086">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330BF" w14:textId="77777777" w:rsidR="00610086" w:rsidRDefault="00610086">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F98CB" w14:textId="77777777" w:rsidR="00610086" w:rsidRDefault="00610086">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5F6FF" w14:textId="4E5DC2AD" w:rsidR="00610086" w:rsidRDefault="00610086">
    <w:pPr>
      <w:pStyle w:val="affff2"/>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6C5D2B">
      <w:rPr>
        <w:noProof/>
      </w:rPr>
      <w:t>T/GXAS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CA110" w14:textId="39CF3234" w:rsidR="00610086" w:rsidRDefault="00610086">
    <w:pPr>
      <w:pStyle w:val="afffffc"/>
    </w:pPr>
    <w:r>
      <w:fldChar w:fldCharType="begin"/>
    </w:r>
    <w:r>
      <w:instrText xml:space="preserve"> STYLEREF  标准文件_文件编号  \* MERGEFORMAT </w:instrText>
    </w:r>
    <w:r>
      <w:fldChar w:fldCharType="separate"/>
    </w:r>
    <w:r w:rsidR="006C5D2B">
      <w:rPr>
        <w:noProof/>
      </w:rPr>
      <w:t>T/GXAS XXXX</w:t>
    </w:r>
    <w:r w:rsidR="006C5D2B">
      <w:rPr>
        <w:noProof/>
      </w:rPr>
      <w:t>—</w:t>
    </w:r>
    <w:r w:rsidR="006C5D2B">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760"/>
    <w:rsid w:val="BBD76FD3"/>
    <w:rsid w:val="F777D0EE"/>
    <w:rsid w:val="0000040A"/>
    <w:rsid w:val="00000A94"/>
    <w:rsid w:val="00001972"/>
    <w:rsid w:val="00001D9A"/>
    <w:rsid w:val="00007B3A"/>
    <w:rsid w:val="000107E0"/>
    <w:rsid w:val="00010A5C"/>
    <w:rsid w:val="00011FDE"/>
    <w:rsid w:val="000128AF"/>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374DE"/>
    <w:rsid w:val="0004249A"/>
    <w:rsid w:val="00043282"/>
    <w:rsid w:val="00044286"/>
    <w:rsid w:val="00047F28"/>
    <w:rsid w:val="000503AA"/>
    <w:rsid w:val="000506A1"/>
    <w:rsid w:val="000515DD"/>
    <w:rsid w:val="0005265A"/>
    <w:rsid w:val="000539DD"/>
    <w:rsid w:val="00053BD3"/>
    <w:rsid w:val="000556ED"/>
    <w:rsid w:val="00055FE2"/>
    <w:rsid w:val="0005616F"/>
    <w:rsid w:val="000577EE"/>
    <w:rsid w:val="00060C2E"/>
    <w:rsid w:val="00061033"/>
    <w:rsid w:val="000619E9"/>
    <w:rsid w:val="000622D4"/>
    <w:rsid w:val="00062B1D"/>
    <w:rsid w:val="0006357D"/>
    <w:rsid w:val="000637CD"/>
    <w:rsid w:val="00067F1E"/>
    <w:rsid w:val="00071CC0"/>
    <w:rsid w:val="00071CFC"/>
    <w:rsid w:val="00073C8C"/>
    <w:rsid w:val="00077B64"/>
    <w:rsid w:val="00080A1C"/>
    <w:rsid w:val="00082317"/>
    <w:rsid w:val="00083D2C"/>
    <w:rsid w:val="00086AA1"/>
    <w:rsid w:val="00087A77"/>
    <w:rsid w:val="00090CA6"/>
    <w:rsid w:val="00092B8A"/>
    <w:rsid w:val="00092DB8"/>
    <w:rsid w:val="00092FB0"/>
    <w:rsid w:val="000934C5"/>
    <w:rsid w:val="00093D25"/>
    <w:rsid w:val="00093DAB"/>
    <w:rsid w:val="00094D73"/>
    <w:rsid w:val="0009689F"/>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55C"/>
    <w:rsid w:val="000C4B41"/>
    <w:rsid w:val="000C57D6"/>
    <w:rsid w:val="000C6362"/>
    <w:rsid w:val="000C7666"/>
    <w:rsid w:val="000D0A9C"/>
    <w:rsid w:val="000D1795"/>
    <w:rsid w:val="000D329A"/>
    <w:rsid w:val="000D4B9C"/>
    <w:rsid w:val="000D4EB6"/>
    <w:rsid w:val="000D753B"/>
    <w:rsid w:val="000E4C9E"/>
    <w:rsid w:val="000E5BD9"/>
    <w:rsid w:val="000E6FD7"/>
    <w:rsid w:val="000E7144"/>
    <w:rsid w:val="000F06E1"/>
    <w:rsid w:val="000F0E3C"/>
    <w:rsid w:val="000F19D5"/>
    <w:rsid w:val="000F32BD"/>
    <w:rsid w:val="000F4050"/>
    <w:rsid w:val="000F4AEA"/>
    <w:rsid w:val="000F67E9"/>
    <w:rsid w:val="00104926"/>
    <w:rsid w:val="00113B1E"/>
    <w:rsid w:val="0011711C"/>
    <w:rsid w:val="00124E4F"/>
    <w:rsid w:val="001260B7"/>
    <w:rsid w:val="001265CB"/>
    <w:rsid w:val="00126742"/>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2251"/>
    <w:rsid w:val="0019348F"/>
    <w:rsid w:val="00193A07"/>
    <w:rsid w:val="00194C95"/>
    <w:rsid w:val="00195C34"/>
    <w:rsid w:val="00196EF5"/>
    <w:rsid w:val="001A1A53"/>
    <w:rsid w:val="001A234A"/>
    <w:rsid w:val="001A30CB"/>
    <w:rsid w:val="001A4722"/>
    <w:rsid w:val="001A4CF3"/>
    <w:rsid w:val="001A6696"/>
    <w:rsid w:val="001B06E8"/>
    <w:rsid w:val="001B2FD7"/>
    <w:rsid w:val="001B71D0"/>
    <w:rsid w:val="001B71EE"/>
    <w:rsid w:val="001C04A8"/>
    <w:rsid w:val="001C2C03"/>
    <w:rsid w:val="001C3A4C"/>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498E"/>
    <w:rsid w:val="001E73AB"/>
    <w:rsid w:val="001E77B0"/>
    <w:rsid w:val="001F092D"/>
    <w:rsid w:val="001F143A"/>
    <w:rsid w:val="001F1605"/>
    <w:rsid w:val="001F2508"/>
    <w:rsid w:val="001F4816"/>
    <w:rsid w:val="001F69B4"/>
    <w:rsid w:val="001F77C7"/>
    <w:rsid w:val="00200183"/>
    <w:rsid w:val="00200333"/>
    <w:rsid w:val="0020107D"/>
    <w:rsid w:val="00202AA4"/>
    <w:rsid w:val="002031F7"/>
    <w:rsid w:val="002040E6"/>
    <w:rsid w:val="002046F6"/>
    <w:rsid w:val="0020527B"/>
    <w:rsid w:val="00205F2C"/>
    <w:rsid w:val="00210B15"/>
    <w:rsid w:val="002142EA"/>
    <w:rsid w:val="00215ADD"/>
    <w:rsid w:val="002204BB"/>
    <w:rsid w:val="00221B79"/>
    <w:rsid w:val="00221C6B"/>
    <w:rsid w:val="002253A1"/>
    <w:rsid w:val="00225697"/>
    <w:rsid w:val="00225CF8"/>
    <w:rsid w:val="0022794E"/>
    <w:rsid w:val="00233D64"/>
    <w:rsid w:val="0023482A"/>
    <w:rsid w:val="00234EDB"/>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17"/>
    <w:rsid w:val="002D06C1"/>
    <w:rsid w:val="002D42B5"/>
    <w:rsid w:val="002D4F1A"/>
    <w:rsid w:val="002D6EC6"/>
    <w:rsid w:val="002D79AC"/>
    <w:rsid w:val="002E039D"/>
    <w:rsid w:val="002E14F2"/>
    <w:rsid w:val="002E4D5A"/>
    <w:rsid w:val="002E6326"/>
    <w:rsid w:val="002F0429"/>
    <w:rsid w:val="002F30E0"/>
    <w:rsid w:val="002F35E4"/>
    <w:rsid w:val="002F3730"/>
    <w:rsid w:val="002F38E1"/>
    <w:rsid w:val="002F6769"/>
    <w:rsid w:val="002F7AF6"/>
    <w:rsid w:val="00300E63"/>
    <w:rsid w:val="00302F5F"/>
    <w:rsid w:val="0030441D"/>
    <w:rsid w:val="0030455E"/>
    <w:rsid w:val="00306063"/>
    <w:rsid w:val="00313B85"/>
    <w:rsid w:val="00317988"/>
    <w:rsid w:val="003221B4"/>
    <w:rsid w:val="0032258D"/>
    <w:rsid w:val="00322E62"/>
    <w:rsid w:val="00324D13"/>
    <w:rsid w:val="00324EDD"/>
    <w:rsid w:val="003331E4"/>
    <w:rsid w:val="00336C64"/>
    <w:rsid w:val="00337162"/>
    <w:rsid w:val="00337C4E"/>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1FD0"/>
    <w:rsid w:val="00376713"/>
    <w:rsid w:val="00381330"/>
    <w:rsid w:val="00381815"/>
    <w:rsid w:val="003819AF"/>
    <w:rsid w:val="003820E9"/>
    <w:rsid w:val="00382DE7"/>
    <w:rsid w:val="00384FFC"/>
    <w:rsid w:val="003872FC"/>
    <w:rsid w:val="00387ADC"/>
    <w:rsid w:val="00390020"/>
    <w:rsid w:val="003903D6"/>
    <w:rsid w:val="00390EE6"/>
    <w:rsid w:val="0039118F"/>
    <w:rsid w:val="00392AD7"/>
    <w:rsid w:val="003938D9"/>
    <w:rsid w:val="00394173"/>
    <w:rsid w:val="00394376"/>
    <w:rsid w:val="003943FF"/>
    <w:rsid w:val="003974EB"/>
    <w:rsid w:val="00397CC5"/>
    <w:rsid w:val="003A11D1"/>
    <w:rsid w:val="003A1582"/>
    <w:rsid w:val="003A3D9C"/>
    <w:rsid w:val="003A4077"/>
    <w:rsid w:val="003A4AA7"/>
    <w:rsid w:val="003A6830"/>
    <w:rsid w:val="003B09AD"/>
    <w:rsid w:val="003B1F18"/>
    <w:rsid w:val="003B1F3A"/>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DB4"/>
    <w:rsid w:val="003E2FD4"/>
    <w:rsid w:val="003E49F6"/>
    <w:rsid w:val="003E660F"/>
    <w:rsid w:val="003F0841"/>
    <w:rsid w:val="003F23D3"/>
    <w:rsid w:val="003F3F08"/>
    <w:rsid w:val="003F49F1"/>
    <w:rsid w:val="003F6272"/>
    <w:rsid w:val="003F6783"/>
    <w:rsid w:val="00400E72"/>
    <w:rsid w:val="00401400"/>
    <w:rsid w:val="00404869"/>
    <w:rsid w:val="00405884"/>
    <w:rsid w:val="00407D39"/>
    <w:rsid w:val="0041477A"/>
    <w:rsid w:val="004167A3"/>
    <w:rsid w:val="00422A37"/>
    <w:rsid w:val="00422A53"/>
    <w:rsid w:val="00427380"/>
    <w:rsid w:val="00432DAA"/>
    <w:rsid w:val="00434305"/>
    <w:rsid w:val="00435DF7"/>
    <w:rsid w:val="00440778"/>
    <w:rsid w:val="0044083F"/>
    <w:rsid w:val="00441AE7"/>
    <w:rsid w:val="00445574"/>
    <w:rsid w:val="00445E15"/>
    <w:rsid w:val="004467FB"/>
    <w:rsid w:val="00452D6B"/>
    <w:rsid w:val="0045386B"/>
    <w:rsid w:val="00454484"/>
    <w:rsid w:val="0045517B"/>
    <w:rsid w:val="00461F80"/>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5FC"/>
    <w:rsid w:val="004B3AA8"/>
    <w:rsid w:val="004B3E93"/>
    <w:rsid w:val="004C1FBC"/>
    <w:rsid w:val="004C25A2"/>
    <w:rsid w:val="004C3F1D"/>
    <w:rsid w:val="004C458D"/>
    <w:rsid w:val="004C6C6E"/>
    <w:rsid w:val="004C7556"/>
    <w:rsid w:val="004C7E8B"/>
    <w:rsid w:val="004C7E9D"/>
    <w:rsid w:val="004C7F67"/>
    <w:rsid w:val="004D076D"/>
    <w:rsid w:val="004D0EF1"/>
    <w:rsid w:val="004D2253"/>
    <w:rsid w:val="004D4406"/>
    <w:rsid w:val="004D7C42"/>
    <w:rsid w:val="004E0465"/>
    <w:rsid w:val="004E127B"/>
    <w:rsid w:val="004E1C0A"/>
    <w:rsid w:val="004E2AC0"/>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5F4B"/>
    <w:rsid w:val="005073F0"/>
    <w:rsid w:val="00510A7B"/>
    <w:rsid w:val="00512F6E"/>
    <w:rsid w:val="00513038"/>
    <w:rsid w:val="00514174"/>
    <w:rsid w:val="00516088"/>
    <w:rsid w:val="00516B0B"/>
    <w:rsid w:val="005220EC"/>
    <w:rsid w:val="00523B30"/>
    <w:rsid w:val="00523F95"/>
    <w:rsid w:val="00524D65"/>
    <w:rsid w:val="00525B16"/>
    <w:rsid w:val="00530B3B"/>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5540"/>
    <w:rsid w:val="00561475"/>
    <w:rsid w:val="00562308"/>
    <w:rsid w:val="00563F74"/>
    <w:rsid w:val="0056487B"/>
    <w:rsid w:val="00564FB9"/>
    <w:rsid w:val="00573D9E"/>
    <w:rsid w:val="005801E3"/>
    <w:rsid w:val="00581802"/>
    <w:rsid w:val="005836A8"/>
    <w:rsid w:val="0058409C"/>
    <w:rsid w:val="00584262"/>
    <w:rsid w:val="00586630"/>
    <w:rsid w:val="00587ADD"/>
    <w:rsid w:val="00593A49"/>
    <w:rsid w:val="00596160"/>
    <w:rsid w:val="005966E2"/>
    <w:rsid w:val="00596C75"/>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B7C5B"/>
    <w:rsid w:val="005C29B8"/>
    <w:rsid w:val="005C5F21"/>
    <w:rsid w:val="005C7156"/>
    <w:rsid w:val="005D0C75"/>
    <w:rsid w:val="005D3BFD"/>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0086"/>
    <w:rsid w:val="00612952"/>
    <w:rsid w:val="006131F2"/>
    <w:rsid w:val="00614CC1"/>
    <w:rsid w:val="00615A9D"/>
    <w:rsid w:val="00616760"/>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5E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081C"/>
    <w:rsid w:val="00695C93"/>
    <w:rsid w:val="006A07AA"/>
    <w:rsid w:val="006A25E5"/>
    <w:rsid w:val="006A2B46"/>
    <w:rsid w:val="006A336D"/>
    <w:rsid w:val="006A37B9"/>
    <w:rsid w:val="006B2672"/>
    <w:rsid w:val="006B54BF"/>
    <w:rsid w:val="006B5F44"/>
    <w:rsid w:val="006B5F90"/>
    <w:rsid w:val="006B62E4"/>
    <w:rsid w:val="006C1BBA"/>
    <w:rsid w:val="006C2079"/>
    <w:rsid w:val="006C5A62"/>
    <w:rsid w:val="006C5D2B"/>
    <w:rsid w:val="006C5D68"/>
    <w:rsid w:val="006C6976"/>
    <w:rsid w:val="006C6DD0"/>
    <w:rsid w:val="006D04EA"/>
    <w:rsid w:val="006D16C4"/>
    <w:rsid w:val="006D34D0"/>
    <w:rsid w:val="006D3E96"/>
    <w:rsid w:val="006D4515"/>
    <w:rsid w:val="006D4BB1"/>
    <w:rsid w:val="006D6593"/>
    <w:rsid w:val="006F03A8"/>
    <w:rsid w:val="006F2ACA"/>
    <w:rsid w:val="006F2ADC"/>
    <w:rsid w:val="006F2BFE"/>
    <w:rsid w:val="006F31E9"/>
    <w:rsid w:val="006F6284"/>
    <w:rsid w:val="007002C5"/>
    <w:rsid w:val="00704387"/>
    <w:rsid w:val="00706188"/>
    <w:rsid w:val="00706575"/>
    <w:rsid w:val="00707669"/>
    <w:rsid w:val="007116E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78A1"/>
    <w:rsid w:val="007501A8"/>
    <w:rsid w:val="00750D61"/>
    <w:rsid w:val="00750EE1"/>
    <w:rsid w:val="00752B4D"/>
    <w:rsid w:val="00755402"/>
    <w:rsid w:val="00755CCF"/>
    <w:rsid w:val="00756B26"/>
    <w:rsid w:val="00756EDF"/>
    <w:rsid w:val="00757451"/>
    <w:rsid w:val="007600E3"/>
    <w:rsid w:val="00765C43"/>
    <w:rsid w:val="00765EFB"/>
    <w:rsid w:val="007671CA"/>
    <w:rsid w:val="00767C61"/>
    <w:rsid w:val="0077008A"/>
    <w:rsid w:val="00773C1F"/>
    <w:rsid w:val="00774DA4"/>
    <w:rsid w:val="00774FAD"/>
    <w:rsid w:val="00776599"/>
    <w:rsid w:val="007772F1"/>
    <w:rsid w:val="0078114B"/>
    <w:rsid w:val="00781DD2"/>
    <w:rsid w:val="00783ECF"/>
    <w:rsid w:val="0078413A"/>
    <w:rsid w:val="00787CB6"/>
    <w:rsid w:val="00792D94"/>
    <w:rsid w:val="007959E8"/>
    <w:rsid w:val="00795E9C"/>
    <w:rsid w:val="007A0521"/>
    <w:rsid w:val="007A0F20"/>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1003"/>
    <w:rsid w:val="007F13FB"/>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1DE6"/>
    <w:rsid w:val="0083348C"/>
    <w:rsid w:val="00836B6F"/>
    <w:rsid w:val="008373D3"/>
    <w:rsid w:val="00840617"/>
    <w:rsid w:val="00840F84"/>
    <w:rsid w:val="00842A47"/>
    <w:rsid w:val="00843C13"/>
    <w:rsid w:val="00843DEF"/>
    <w:rsid w:val="00845185"/>
    <w:rsid w:val="008454F8"/>
    <w:rsid w:val="00847521"/>
    <w:rsid w:val="0085173A"/>
    <w:rsid w:val="00857457"/>
    <w:rsid w:val="008603CE"/>
    <w:rsid w:val="00861D13"/>
    <w:rsid w:val="008620FC"/>
    <w:rsid w:val="008627A5"/>
    <w:rsid w:val="00863E05"/>
    <w:rsid w:val="00865ACA"/>
    <w:rsid w:val="00865D28"/>
    <w:rsid w:val="00865F85"/>
    <w:rsid w:val="00867C10"/>
    <w:rsid w:val="00870439"/>
    <w:rsid w:val="00870DA1"/>
    <w:rsid w:val="00874D5E"/>
    <w:rsid w:val="00883F93"/>
    <w:rsid w:val="008844EC"/>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2CFB"/>
    <w:rsid w:val="008A57E6"/>
    <w:rsid w:val="008A6F81"/>
    <w:rsid w:val="008A769A"/>
    <w:rsid w:val="008B0C9C"/>
    <w:rsid w:val="008B166D"/>
    <w:rsid w:val="008B17F4"/>
    <w:rsid w:val="008B3615"/>
    <w:rsid w:val="008B4AC4"/>
    <w:rsid w:val="008B50C8"/>
    <w:rsid w:val="008B5281"/>
    <w:rsid w:val="008B5745"/>
    <w:rsid w:val="008B5C55"/>
    <w:rsid w:val="008B7E05"/>
    <w:rsid w:val="008C1797"/>
    <w:rsid w:val="008C219C"/>
    <w:rsid w:val="008C475E"/>
    <w:rsid w:val="008C619A"/>
    <w:rsid w:val="008D0CE8"/>
    <w:rsid w:val="008D2D1D"/>
    <w:rsid w:val="008D33CE"/>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0CD7"/>
    <w:rsid w:val="00902722"/>
    <w:rsid w:val="009027BC"/>
    <w:rsid w:val="009062E6"/>
    <w:rsid w:val="00911BE5"/>
    <w:rsid w:val="00913CA9"/>
    <w:rsid w:val="009145AE"/>
    <w:rsid w:val="009146CE"/>
    <w:rsid w:val="00914CA7"/>
    <w:rsid w:val="00915C3E"/>
    <w:rsid w:val="009161A8"/>
    <w:rsid w:val="00916F28"/>
    <w:rsid w:val="00921E29"/>
    <w:rsid w:val="009245AE"/>
    <w:rsid w:val="009245F5"/>
    <w:rsid w:val="009249EC"/>
    <w:rsid w:val="009273B3"/>
    <w:rsid w:val="009305B5"/>
    <w:rsid w:val="00931E15"/>
    <w:rsid w:val="009355E2"/>
    <w:rsid w:val="009378DD"/>
    <w:rsid w:val="009429D5"/>
    <w:rsid w:val="00942BF1"/>
    <w:rsid w:val="00945180"/>
    <w:rsid w:val="00945428"/>
    <w:rsid w:val="0094607B"/>
    <w:rsid w:val="00953604"/>
    <w:rsid w:val="009545CE"/>
    <w:rsid w:val="0095496B"/>
    <w:rsid w:val="00960F1E"/>
    <w:rsid w:val="009610DC"/>
    <w:rsid w:val="00961490"/>
    <w:rsid w:val="0096381A"/>
    <w:rsid w:val="00964B57"/>
    <w:rsid w:val="00965E04"/>
    <w:rsid w:val="009674AD"/>
    <w:rsid w:val="00970CDC"/>
    <w:rsid w:val="00975727"/>
    <w:rsid w:val="00976FF5"/>
    <w:rsid w:val="00977010"/>
    <w:rsid w:val="00977D02"/>
    <w:rsid w:val="00977FF9"/>
    <w:rsid w:val="009809BB"/>
    <w:rsid w:val="0098364B"/>
    <w:rsid w:val="009908A3"/>
    <w:rsid w:val="009911AF"/>
    <w:rsid w:val="00991875"/>
    <w:rsid w:val="00991F92"/>
    <w:rsid w:val="00992985"/>
    <w:rsid w:val="00993889"/>
    <w:rsid w:val="0099551B"/>
    <w:rsid w:val="00996BD2"/>
    <w:rsid w:val="009973A4"/>
    <w:rsid w:val="00997BF1"/>
    <w:rsid w:val="009A089C"/>
    <w:rsid w:val="009A118E"/>
    <w:rsid w:val="009A1AF8"/>
    <w:rsid w:val="009A21CD"/>
    <w:rsid w:val="009A278C"/>
    <w:rsid w:val="009A2BC2"/>
    <w:rsid w:val="009A42C1"/>
    <w:rsid w:val="009A5429"/>
    <w:rsid w:val="009A72AD"/>
    <w:rsid w:val="009B09E0"/>
    <w:rsid w:val="009B0BC5"/>
    <w:rsid w:val="009B1247"/>
    <w:rsid w:val="009B46CC"/>
    <w:rsid w:val="009B6029"/>
    <w:rsid w:val="009B6971"/>
    <w:rsid w:val="009C27F1"/>
    <w:rsid w:val="009C2AA8"/>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039C"/>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71E"/>
    <w:rsid w:val="00A36DD1"/>
    <w:rsid w:val="00A4006C"/>
    <w:rsid w:val="00A40091"/>
    <w:rsid w:val="00A4030F"/>
    <w:rsid w:val="00A40B65"/>
    <w:rsid w:val="00A41C79"/>
    <w:rsid w:val="00A41CB5"/>
    <w:rsid w:val="00A42CDF"/>
    <w:rsid w:val="00A4452E"/>
    <w:rsid w:val="00A4472C"/>
    <w:rsid w:val="00A44E69"/>
    <w:rsid w:val="00A4648E"/>
    <w:rsid w:val="00A4661E"/>
    <w:rsid w:val="00A55BD6"/>
    <w:rsid w:val="00A55D50"/>
    <w:rsid w:val="00A57142"/>
    <w:rsid w:val="00A60715"/>
    <w:rsid w:val="00A648CD"/>
    <w:rsid w:val="00A6537A"/>
    <w:rsid w:val="00A67866"/>
    <w:rsid w:val="00A70B07"/>
    <w:rsid w:val="00A723F8"/>
    <w:rsid w:val="00A74883"/>
    <w:rsid w:val="00A776C4"/>
    <w:rsid w:val="00A77CCB"/>
    <w:rsid w:val="00A83D8D"/>
    <w:rsid w:val="00A8446B"/>
    <w:rsid w:val="00A8473F"/>
    <w:rsid w:val="00A862D6"/>
    <w:rsid w:val="00A8715E"/>
    <w:rsid w:val="00A9295B"/>
    <w:rsid w:val="00A93B09"/>
    <w:rsid w:val="00A952D7"/>
    <w:rsid w:val="00A963F7"/>
    <w:rsid w:val="00A96AD8"/>
    <w:rsid w:val="00A97A27"/>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0D83"/>
    <w:rsid w:val="00AE101C"/>
    <w:rsid w:val="00AE188A"/>
    <w:rsid w:val="00AE2A69"/>
    <w:rsid w:val="00AE37E5"/>
    <w:rsid w:val="00AE5EB4"/>
    <w:rsid w:val="00AF0C18"/>
    <w:rsid w:val="00AF47C5"/>
    <w:rsid w:val="00AF5398"/>
    <w:rsid w:val="00B03A75"/>
    <w:rsid w:val="00B049AF"/>
    <w:rsid w:val="00B07242"/>
    <w:rsid w:val="00B077D1"/>
    <w:rsid w:val="00B10534"/>
    <w:rsid w:val="00B113DB"/>
    <w:rsid w:val="00B11D8A"/>
    <w:rsid w:val="00B12981"/>
    <w:rsid w:val="00B133CC"/>
    <w:rsid w:val="00B147DD"/>
    <w:rsid w:val="00B156FD"/>
    <w:rsid w:val="00B21F61"/>
    <w:rsid w:val="00B23C29"/>
    <w:rsid w:val="00B261F1"/>
    <w:rsid w:val="00B265BC"/>
    <w:rsid w:val="00B31FB1"/>
    <w:rsid w:val="00B33952"/>
    <w:rsid w:val="00B33C5E"/>
    <w:rsid w:val="00B33E0B"/>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591"/>
    <w:rsid w:val="00B72880"/>
    <w:rsid w:val="00B758BF"/>
    <w:rsid w:val="00B77133"/>
    <w:rsid w:val="00B77EC8"/>
    <w:rsid w:val="00B827A6"/>
    <w:rsid w:val="00B831CE"/>
    <w:rsid w:val="00B86677"/>
    <w:rsid w:val="00B87131"/>
    <w:rsid w:val="00B939B1"/>
    <w:rsid w:val="00B96D40"/>
    <w:rsid w:val="00B97386"/>
    <w:rsid w:val="00BA263B"/>
    <w:rsid w:val="00BA42B2"/>
    <w:rsid w:val="00BA58D4"/>
    <w:rsid w:val="00BA5B9E"/>
    <w:rsid w:val="00BA7C9A"/>
    <w:rsid w:val="00BB2F86"/>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0594F"/>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2DAB"/>
    <w:rsid w:val="00C44BF5"/>
    <w:rsid w:val="00C521D6"/>
    <w:rsid w:val="00C53E2E"/>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4932"/>
    <w:rsid w:val="00CA662A"/>
    <w:rsid w:val="00CA7AFD"/>
    <w:rsid w:val="00CA7C3C"/>
    <w:rsid w:val="00CB0189"/>
    <w:rsid w:val="00CB0BA2"/>
    <w:rsid w:val="00CB0C43"/>
    <w:rsid w:val="00CB1A42"/>
    <w:rsid w:val="00CB1B0C"/>
    <w:rsid w:val="00CB2C0B"/>
    <w:rsid w:val="00CB517D"/>
    <w:rsid w:val="00CB6118"/>
    <w:rsid w:val="00CC038D"/>
    <w:rsid w:val="00CC08DB"/>
    <w:rsid w:val="00CC39FF"/>
    <w:rsid w:val="00CC3C2F"/>
    <w:rsid w:val="00CC4AC8"/>
    <w:rsid w:val="00CC513D"/>
    <w:rsid w:val="00CC5233"/>
    <w:rsid w:val="00CC5AC4"/>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5C7E"/>
    <w:rsid w:val="00D06AB1"/>
    <w:rsid w:val="00D06FC1"/>
    <w:rsid w:val="00D072ED"/>
    <w:rsid w:val="00D07A16"/>
    <w:rsid w:val="00D1067E"/>
    <w:rsid w:val="00D10F50"/>
    <w:rsid w:val="00D11272"/>
    <w:rsid w:val="00D126F5"/>
    <w:rsid w:val="00D134E9"/>
    <w:rsid w:val="00D1489E"/>
    <w:rsid w:val="00D158B2"/>
    <w:rsid w:val="00D20737"/>
    <w:rsid w:val="00D21E81"/>
    <w:rsid w:val="00D223DE"/>
    <w:rsid w:val="00D25E37"/>
    <w:rsid w:val="00D2661A"/>
    <w:rsid w:val="00D27582"/>
    <w:rsid w:val="00D275F8"/>
    <w:rsid w:val="00D27EC4"/>
    <w:rsid w:val="00D32719"/>
    <w:rsid w:val="00D33333"/>
    <w:rsid w:val="00D352A2"/>
    <w:rsid w:val="00D4162B"/>
    <w:rsid w:val="00D4514F"/>
    <w:rsid w:val="00D451E2"/>
    <w:rsid w:val="00D45E89"/>
    <w:rsid w:val="00D45E8D"/>
    <w:rsid w:val="00D466AE"/>
    <w:rsid w:val="00D4734F"/>
    <w:rsid w:val="00D51BF3"/>
    <w:rsid w:val="00D56437"/>
    <w:rsid w:val="00D61A20"/>
    <w:rsid w:val="00D643BE"/>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5C13"/>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01D"/>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608"/>
    <w:rsid w:val="00E52EFD"/>
    <w:rsid w:val="00E5408A"/>
    <w:rsid w:val="00E56800"/>
    <w:rsid w:val="00E60C63"/>
    <w:rsid w:val="00E61201"/>
    <w:rsid w:val="00E62FF9"/>
    <w:rsid w:val="00E635D6"/>
    <w:rsid w:val="00E639BC"/>
    <w:rsid w:val="00E664CC"/>
    <w:rsid w:val="00E70388"/>
    <w:rsid w:val="00E70F92"/>
    <w:rsid w:val="00E73E83"/>
    <w:rsid w:val="00E74313"/>
    <w:rsid w:val="00E74C54"/>
    <w:rsid w:val="00E77A03"/>
    <w:rsid w:val="00E82010"/>
    <w:rsid w:val="00E822E8"/>
    <w:rsid w:val="00E82554"/>
    <w:rsid w:val="00E82606"/>
    <w:rsid w:val="00E831C1"/>
    <w:rsid w:val="00E846C8"/>
    <w:rsid w:val="00E84957"/>
    <w:rsid w:val="00E84A55"/>
    <w:rsid w:val="00E85BFF"/>
    <w:rsid w:val="00E85F21"/>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1CB0"/>
    <w:rsid w:val="00EC5359"/>
    <w:rsid w:val="00EC562A"/>
    <w:rsid w:val="00ED067A"/>
    <w:rsid w:val="00ED2B50"/>
    <w:rsid w:val="00ED39DF"/>
    <w:rsid w:val="00EE0350"/>
    <w:rsid w:val="00EE0719"/>
    <w:rsid w:val="00EE0E80"/>
    <w:rsid w:val="00EE39BE"/>
    <w:rsid w:val="00EE613F"/>
    <w:rsid w:val="00EE7295"/>
    <w:rsid w:val="00EE755E"/>
    <w:rsid w:val="00EE7869"/>
    <w:rsid w:val="00EF054A"/>
    <w:rsid w:val="00EF3235"/>
    <w:rsid w:val="00EF7E72"/>
    <w:rsid w:val="00F02547"/>
    <w:rsid w:val="00F06D37"/>
    <w:rsid w:val="00F07B9D"/>
    <w:rsid w:val="00F11586"/>
    <w:rsid w:val="00F1183B"/>
    <w:rsid w:val="00F11C9F"/>
    <w:rsid w:val="00F12263"/>
    <w:rsid w:val="00F1409D"/>
    <w:rsid w:val="00F14214"/>
    <w:rsid w:val="00F157A9"/>
    <w:rsid w:val="00F16F00"/>
    <w:rsid w:val="00F2109E"/>
    <w:rsid w:val="00F25BB6"/>
    <w:rsid w:val="00F26B7E"/>
    <w:rsid w:val="00F27A3B"/>
    <w:rsid w:val="00F31C25"/>
    <w:rsid w:val="00F32780"/>
    <w:rsid w:val="00F33817"/>
    <w:rsid w:val="00F40205"/>
    <w:rsid w:val="00F420D5"/>
    <w:rsid w:val="00F43511"/>
    <w:rsid w:val="00F4500A"/>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317"/>
    <w:rsid w:val="00F97C99"/>
    <w:rsid w:val="00FA662D"/>
    <w:rsid w:val="00FA73B1"/>
    <w:rsid w:val="00FB0190"/>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516794E"/>
  <w15:docId w15:val="{306BF03E-6865-4889-94E7-F380DAE6A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lsdException w:name="annotation text" w:semiHidden="1" w:unhideWhenUsed="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Document Map"/>
    <w:basedOn w:val="afff5"/>
    <w:link w:val="afffb"/>
    <w:uiPriority w:val="99"/>
    <w:semiHidden/>
    <w:unhideWhenUsed/>
    <w:rPr>
      <w:rFonts w:ascii="宋体"/>
      <w:sz w:val="18"/>
      <w:szCs w:val="18"/>
    </w:rPr>
  </w:style>
  <w:style w:type="paragraph" w:styleId="afffc">
    <w:name w:val="Body Text"/>
    <w:basedOn w:val="afff5"/>
    <w:link w:val="afffd"/>
    <w:pPr>
      <w:spacing w:after="120"/>
    </w:pPr>
  </w:style>
  <w:style w:type="paragraph" w:styleId="51">
    <w:name w:val="toc 5"/>
    <w:basedOn w:val="afff5"/>
    <w:next w:val="afff5"/>
    <w:autoRedefine/>
    <w:uiPriority w:val="39"/>
    <w:unhideWhenUsed/>
    <w:pPr>
      <w:ind w:left="839"/>
    </w:pPr>
    <w:rPr>
      <w:rFonts w:ascii="宋体"/>
    </w:rPr>
  </w:style>
  <w:style w:type="paragraph" w:styleId="31">
    <w:name w:val="toc 3"/>
    <w:basedOn w:val="afff5"/>
    <w:next w:val="afff5"/>
    <w:autoRedefine/>
    <w:uiPriority w:val="39"/>
    <w:unhideWhenUsed/>
    <w:pPr>
      <w:spacing w:line="300" w:lineRule="exact"/>
      <w:ind w:left="420"/>
    </w:pPr>
    <w:rPr>
      <w:rFonts w:ascii="宋体"/>
    </w:rPr>
  </w:style>
  <w:style w:type="paragraph" w:styleId="afffe">
    <w:name w:val="Balloon Text"/>
    <w:basedOn w:val="afff5"/>
    <w:link w:val="affff"/>
    <w:uiPriority w:val="99"/>
    <w:semiHidden/>
    <w:unhideWhenUsed/>
    <w:rPr>
      <w:sz w:val="18"/>
      <w:szCs w:val="18"/>
    </w:rPr>
  </w:style>
  <w:style w:type="paragraph" w:styleId="affff0">
    <w:name w:val="footer"/>
    <w:basedOn w:val="afff5"/>
    <w:link w:val="affff1"/>
    <w:uiPriority w:val="99"/>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pPr>
      <w:tabs>
        <w:tab w:val="center" w:pos="4153"/>
        <w:tab w:val="right" w:pos="8306"/>
      </w:tabs>
      <w:adjustRightInd/>
      <w:snapToGrid w:val="0"/>
      <w:jc w:val="center"/>
    </w:pPr>
    <w:rPr>
      <w:sz w:val="18"/>
      <w:szCs w:val="18"/>
    </w:rPr>
  </w:style>
  <w:style w:type="paragraph" w:styleId="11">
    <w:name w:val="toc 1"/>
    <w:basedOn w:val="afff5"/>
    <w:next w:val="afff5"/>
    <w:autoRedefine/>
    <w:uiPriority w:val="39"/>
    <w:unhideWhenUsed/>
    <w:rPr>
      <w:rFonts w:ascii="宋体"/>
    </w:rPr>
  </w:style>
  <w:style w:type="paragraph" w:styleId="41">
    <w:name w:val="toc 4"/>
    <w:basedOn w:val="afff5"/>
    <w:next w:val="afff5"/>
    <w:autoRedefine/>
    <w:uiPriority w:val="39"/>
    <w:unhideWhenUsed/>
    <w:pPr>
      <w:tabs>
        <w:tab w:val="right" w:leader="dot" w:pos="9344"/>
      </w:tabs>
      <w:spacing w:line="300" w:lineRule="exact"/>
      <w:ind w:left="629"/>
    </w:pPr>
    <w:rPr>
      <w:rFonts w:ascii="宋体"/>
    </w:rPr>
  </w:style>
  <w:style w:type="paragraph" w:styleId="affff4">
    <w:name w:val="footnote text"/>
    <w:basedOn w:val="afff5"/>
    <w:next w:val="afff5"/>
    <w:link w:val="affff5"/>
    <w:semiHidden/>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autoRedefine/>
    <w:uiPriority w:val="39"/>
    <w:unhideWhenUsed/>
    <w:pPr>
      <w:spacing w:line="300" w:lineRule="exact"/>
      <w:ind w:left="1049"/>
    </w:pPr>
    <w:rPr>
      <w:rFonts w:ascii="宋体"/>
    </w:rPr>
  </w:style>
  <w:style w:type="paragraph" w:styleId="affff6">
    <w:name w:val="table of figures"/>
    <w:basedOn w:val="afff5"/>
    <w:next w:val="afff5"/>
    <w:semiHidden/>
    <w:pPr>
      <w:adjustRightInd/>
      <w:spacing w:line="240" w:lineRule="auto"/>
      <w:jc w:val="left"/>
    </w:pPr>
    <w:rPr>
      <w:szCs w:val="24"/>
    </w:rPr>
  </w:style>
  <w:style w:type="paragraph" w:styleId="24">
    <w:name w:val="toc 2"/>
    <w:basedOn w:val="afff5"/>
    <w:next w:val="afff5"/>
    <w:autoRedefine/>
    <w:uiPriority w:val="39"/>
    <w:unhideWhenUsed/>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table" w:styleId="affff9">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Pr>
      <w:b/>
      <w:bCs/>
    </w:rPr>
  </w:style>
  <w:style w:type="character" w:styleId="affffb">
    <w:name w:val="page number"/>
    <w:rPr>
      <w:rFonts w:ascii="宋体" w:eastAsia="宋体" w:hAnsi="Times New Roman"/>
      <w:sz w:val="18"/>
    </w:rPr>
  </w:style>
  <w:style w:type="character" w:styleId="affffc">
    <w:name w:val="Emphasis"/>
    <w:uiPriority w:val="20"/>
    <w:qFormat/>
    <w:rPr>
      <w:i/>
      <w:iCs/>
    </w:rPr>
  </w:style>
  <w:style w:type="character" w:styleId="affffd">
    <w:name w:val="Hyperlink"/>
    <w:uiPriority w:val="99"/>
    <w:rPr>
      <w:rFonts w:ascii="宋体" w:eastAsia="宋体" w:hAnsi="Times New Roman"/>
      <w:color w:val="auto"/>
      <w:spacing w:val="0"/>
      <w:w w:val="100"/>
      <w:position w:val="0"/>
      <w:sz w:val="21"/>
      <w:u w:val="none"/>
      <w:vertAlign w:val="baseline"/>
    </w:rPr>
  </w:style>
  <w:style w:type="character" w:styleId="affffe">
    <w:name w:val="footnote reference"/>
    <w:semiHidden/>
    <w:rPr>
      <w:rFonts w:ascii="宋体" w:eastAsia="宋体" w:hAnsi="宋体" w:cs="Times New Roman"/>
      <w:spacing w:val="0"/>
      <w:sz w:val="18"/>
      <w:vertAlign w:val="superscript"/>
    </w:rPr>
  </w:style>
  <w:style w:type="character" w:customStyle="1" w:styleId="10">
    <w:name w:val="标题 1 字符"/>
    <w:link w:val="1"/>
    <w:rPr>
      <w:b/>
      <w:bCs/>
      <w:kern w:val="44"/>
      <w:sz w:val="44"/>
      <w:szCs w:val="44"/>
    </w:rPr>
  </w:style>
  <w:style w:type="character" w:customStyle="1" w:styleId="23">
    <w:name w:val="标题 2 字符"/>
    <w:link w:val="22"/>
    <w:rPr>
      <w:rFonts w:ascii="Arial" w:eastAsia="黑体" w:hAnsi="Arial"/>
      <w:b/>
      <w:bCs/>
      <w:kern w:val="2"/>
      <w:sz w:val="32"/>
      <w:szCs w:val="32"/>
    </w:rPr>
  </w:style>
  <w:style w:type="character" w:customStyle="1" w:styleId="30">
    <w:name w:val="标题 3 字符"/>
    <w:link w:val="3"/>
    <w:rPr>
      <w:b/>
      <w:bCs/>
      <w:kern w:val="2"/>
      <w:sz w:val="32"/>
      <w:szCs w:val="32"/>
    </w:rPr>
  </w:style>
  <w:style w:type="character" w:customStyle="1" w:styleId="40">
    <w:name w:val="标题 4 字符"/>
    <w:link w:val="4"/>
    <w:rPr>
      <w:rFonts w:ascii="Arial" w:eastAsia="黑体" w:hAnsi="Arial"/>
      <w:b/>
      <w:bCs/>
      <w:kern w:val="2"/>
      <w:sz w:val="28"/>
      <w:szCs w:val="28"/>
    </w:rPr>
  </w:style>
  <w:style w:type="character" w:customStyle="1" w:styleId="50">
    <w:name w:val="标题 5 字符"/>
    <w:link w:val="5"/>
    <w:rPr>
      <w:b/>
      <w:bCs/>
      <w:kern w:val="2"/>
      <w:sz w:val="28"/>
      <w:szCs w:val="28"/>
    </w:rPr>
  </w:style>
  <w:style w:type="character" w:customStyle="1" w:styleId="60">
    <w:name w:val="标题 6 字符"/>
    <w:link w:val="6"/>
    <w:rPr>
      <w:rFonts w:ascii="Arial" w:eastAsia="黑体" w:hAnsi="Arial"/>
      <w:b/>
      <w:bCs/>
      <w:kern w:val="2"/>
      <w:sz w:val="24"/>
      <w:szCs w:val="24"/>
    </w:rPr>
  </w:style>
  <w:style w:type="character" w:customStyle="1" w:styleId="70">
    <w:name w:val="标题 7 字符"/>
    <w:link w:val="7"/>
    <w:rPr>
      <w:b/>
      <w:bCs/>
      <w:kern w:val="2"/>
      <w:sz w:val="24"/>
      <w:szCs w:val="24"/>
    </w:rPr>
  </w:style>
  <w:style w:type="character" w:customStyle="1" w:styleId="80">
    <w:name w:val="标题 8 字符"/>
    <w:link w:val="8"/>
    <w:rPr>
      <w:rFonts w:ascii="Arial" w:eastAsia="黑体" w:hAnsi="Arial"/>
      <w:kern w:val="2"/>
      <w:sz w:val="24"/>
      <w:szCs w:val="24"/>
    </w:rPr>
  </w:style>
  <w:style w:type="character" w:customStyle="1" w:styleId="90">
    <w:name w:val="标题 9 字符"/>
    <w:link w:val="9"/>
    <w:rPr>
      <w:rFonts w:ascii="Arial" w:eastAsia="黑体" w:hAnsi="Arial"/>
      <w:kern w:val="2"/>
      <w:sz w:val="21"/>
      <w:szCs w:val="21"/>
    </w:rPr>
  </w:style>
  <w:style w:type="character" w:customStyle="1" w:styleId="affff3">
    <w:name w:val="页眉 字符"/>
    <w:link w:val="affff2"/>
    <w:uiPriority w:val="99"/>
    <w:rPr>
      <w:kern w:val="2"/>
      <w:sz w:val="18"/>
      <w:szCs w:val="18"/>
    </w:rPr>
  </w:style>
  <w:style w:type="character" w:customStyle="1" w:styleId="affff1">
    <w:name w:val="页脚 字符"/>
    <w:link w:val="affff0"/>
    <w:uiPriority w:val="99"/>
    <w:rPr>
      <w:rFonts w:ascii="宋体"/>
      <w:kern w:val="2"/>
      <w:sz w:val="18"/>
      <w:szCs w:val="18"/>
    </w:rPr>
  </w:style>
  <w:style w:type="character" w:customStyle="1" w:styleId="affff">
    <w:name w:val="批注框文本 字符"/>
    <w:link w:val="afffe"/>
    <w:uiPriority w:val="99"/>
    <w:semiHidden/>
    <w:rPr>
      <w:kern w:val="2"/>
      <w:sz w:val="18"/>
      <w:szCs w:val="18"/>
    </w:rPr>
  </w:style>
  <w:style w:type="paragraph" w:styleId="afffff">
    <w:name w:val="Quote"/>
    <w:basedOn w:val="afff5"/>
    <w:next w:val="afff5"/>
    <w:link w:val="afffff0"/>
    <w:uiPriority w:val="29"/>
    <w:qFormat/>
    <w:rPr>
      <w:i/>
      <w:iCs/>
      <w:color w:val="000000"/>
    </w:rPr>
  </w:style>
  <w:style w:type="character" w:customStyle="1" w:styleId="afffff0">
    <w:name w:val="引用 字符"/>
    <w:link w:val="afffff"/>
    <w:uiPriority w:val="29"/>
    <w:rPr>
      <w:i/>
      <w:iCs/>
      <w:color w:val="000000"/>
      <w:kern w:val="2"/>
      <w:sz w:val="21"/>
      <w:szCs w:val="21"/>
    </w:rPr>
  </w:style>
  <w:style w:type="character" w:customStyle="1" w:styleId="affff8">
    <w:name w:val="标题 字符"/>
    <w:link w:val="affff7"/>
    <w:rPr>
      <w:rFonts w:ascii="Arial" w:hAnsi="Arial" w:cs="Arial"/>
      <w:b/>
      <w:bCs/>
      <w:kern w:val="2"/>
      <w:sz w:val="32"/>
      <w:szCs w:val="32"/>
    </w:rPr>
  </w:style>
  <w:style w:type="paragraph" w:customStyle="1" w:styleId="afffff1">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2">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3">
    <w:name w:val="标准文件_页脚偶数页"/>
    <w:pPr>
      <w:ind w:left="198"/>
    </w:pPr>
    <w:rPr>
      <w:rFonts w:ascii="宋体" w:hAnsi="Times New Roman"/>
      <w:sz w:val="18"/>
    </w:rPr>
  </w:style>
  <w:style w:type="paragraph" w:customStyle="1" w:styleId="afffff4">
    <w:name w:val="标准文件_页脚奇数页"/>
    <w:pPr>
      <w:ind w:right="227"/>
      <w:jc w:val="right"/>
    </w:pPr>
    <w:rPr>
      <w:rFonts w:ascii="宋体" w:hAnsi="Times New Roman"/>
      <w:sz w:val="18"/>
    </w:rPr>
  </w:style>
  <w:style w:type="paragraph" w:customStyle="1" w:styleId="afffff5">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f6">
    <w:name w:val="标准文件_标准正文"/>
    <w:basedOn w:val="afff5"/>
    <w:next w:val="afffff7"/>
    <w:pPr>
      <w:snapToGrid w:val="0"/>
      <w:ind w:firstLineChars="200" w:firstLine="200"/>
    </w:pPr>
    <w:rPr>
      <w:kern w:val="0"/>
    </w:rPr>
  </w:style>
  <w:style w:type="paragraph" w:customStyle="1" w:styleId="afffff7">
    <w:name w:val="标准文件_段"/>
    <w:link w:val="Char"/>
    <w:pPr>
      <w:autoSpaceDE w:val="0"/>
      <w:autoSpaceDN w:val="0"/>
      <w:ind w:firstLineChars="200" w:firstLine="200"/>
      <w:jc w:val="both"/>
    </w:pPr>
    <w:rPr>
      <w:rFonts w:ascii="宋体" w:hAnsi="Times New Roman"/>
      <w:sz w:val="21"/>
    </w:rPr>
  </w:style>
  <w:style w:type="paragraph" w:customStyle="1" w:styleId="afffff8">
    <w:name w:val="标准文件_版本"/>
    <w:basedOn w:val="afffff6"/>
    <w:pPr>
      <w:adjustRightInd/>
      <w:snapToGrid/>
      <w:ind w:firstLineChars="0" w:firstLine="0"/>
    </w:pPr>
    <w:rPr>
      <w:rFonts w:ascii="宋体" w:hAnsi="宋体"/>
      <w:kern w:val="2"/>
    </w:rPr>
  </w:style>
  <w:style w:type="paragraph" w:customStyle="1" w:styleId="afffff9">
    <w:name w:val="标准文件_标准部门"/>
    <w:basedOn w:val="afff5"/>
    <w:pPr>
      <w:jc w:val="center"/>
    </w:pPr>
    <w:rPr>
      <w:rFonts w:ascii="黑体" w:eastAsia="黑体"/>
      <w:kern w:val="0"/>
      <w:sz w:val="44"/>
    </w:rPr>
  </w:style>
  <w:style w:type="paragraph" w:customStyle="1" w:styleId="afffffa">
    <w:name w:val="标准文件_标准代替"/>
    <w:basedOn w:val="afff5"/>
    <w:next w:val="afff5"/>
    <w:pPr>
      <w:spacing w:line="310" w:lineRule="exact"/>
      <w:jc w:val="right"/>
    </w:pPr>
    <w:rPr>
      <w:rFonts w:ascii="宋体" w:hAnsi="宋体"/>
      <w:kern w:val="0"/>
    </w:rPr>
  </w:style>
  <w:style w:type="paragraph" w:customStyle="1" w:styleId="afffffb">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5"/>
    <w:pPr>
      <w:jc w:val="left"/>
    </w:pPr>
  </w:style>
  <w:style w:type="paragraph" w:customStyle="1" w:styleId="afffffe">
    <w:name w:val="标准文件_参考文献标题"/>
    <w:basedOn w:val="afff5"/>
    <w:next w:val="afff5"/>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f7"/>
    <w:pPr>
      <w:widowControl w:val="0"/>
      <w:numPr>
        <w:ilvl w:val="3"/>
        <w:numId w:val="2"/>
      </w:numPr>
      <w:spacing w:beforeLines="50" w:afterLines="50"/>
      <w:jc w:val="both"/>
      <w:outlineLvl w:val="2"/>
    </w:pPr>
    <w:rPr>
      <w:rFonts w:ascii="黑体" w:eastAsia="黑体" w:hAnsi="Times New Roman"/>
      <w:sz w:val="21"/>
    </w:rPr>
  </w:style>
  <w:style w:type="character" w:customStyle="1" w:styleId="affffff">
    <w:name w:val="标准文件_发布"/>
    <w:rPr>
      <w:rFonts w:ascii="黑体" w:eastAsia="黑体"/>
      <w:spacing w:val="0"/>
      <w:w w:val="100"/>
      <w:position w:val="3"/>
      <w:sz w:val="28"/>
    </w:rPr>
  </w:style>
  <w:style w:type="paragraph" w:customStyle="1" w:styleId="ad">
    <w:name w:val="标准文件_方框数字列项"/>
    <w:basedOn w:val="afffff7"/>
    <w:pPr>
      <w:numPr>
        <w:numId w:val="3"/>
      </w:numPr>
      <w:ind w:firstLineChars="0" w:firstLine="0"/>
    </w:pPr>
  </w:style>
  <w:style w:type="paragraph" w:customStyle="1" w:styleId="affffff0">
    <w:name w:val="标准文件_封面标准编号"/>
    <w:basedOn w:val="afff5"/>
    <w:next w:val="afffffa"/>
    <w:pPr>
      <w:spacing w:line="310" w:lineRule="exact"/>
      <w:jc w:val="right"/>
    </w:pPr>
    <w:rPr>
      <w:rFonts w:ascii="黑体" w:eastAsia="黑体"/>
      <w:kern w:val="0"/>
      <w:sz w:val="28"/>
    </w:rPr>
  </w:style>
  <w:style w:type="paragraph" w:customStyle="1" w:styleId="affffff1">
    <w:name w:val="标准文件_封面标准分类号"/>
    <w:basedOn w:val="afff5"/>
    <w:rPr>
      <w:rFonts w:ascii="黑体" w:eastAsia="黑体"/>
      <w:b/>
      <w:kern w:val="0"/>
      <w:sz w:val="28"/>
    </w:rPr>
  </w:style>
  <w:style w:type="paragraph" w:customStyle="1" w:styleId="affffff2">
    <w:name w:val="标准文件_封面标准名称"/>
    <w:basedOn w:val="afff5"/>
    <w:pPr>
      <w:spacing w:line="240" w:lineRule="auto"/>
      <w:jc w:val="center"/>
    </w:pPr>
    <w:rPr>
      <w:rFonts w:ascii="黑体" w:eastAsia="黑体"/>
      <w:kern w:val="0"/>
      <w:sz w:val="52"/>
    </w:rPr>
  </w:style>
  <w:style w:type="paragraph" w:customStyle="1" w:styleId="affffff3">
    <w:name w:val="标准文件_封面标准英文名称"/>
    <w:basedOn w:val="afff5"/>
    <w:pPr>
      <w:spacing w:line="240" w:lineRule="auto"/>
      <w:jc w:val="center"/>
    </w:pPr>
    <w:rPr>
      <w:rFonts w:ascii="黑体" w:eastAsia="黑体"/>
      <w:b/>
      <w:sz w:val="28"/>
    </w:rPr>
  </w:style>
  <w:style w:type="paragraph" w:customStyle="1" w:styleId="affffff4">
    <w:name w:val="标准文件_封面发布日期"/>
    <w:basedOn w:val="afff5"/>
    <w:pPr>
      <w:spacing w:line="310" w:lineRule="exact"/>
    </w:pPr>
    <w:rPr>
      <w:rFonts w:ascii="黑体" w:eastAsia="黑体"/>
      <w:kern w:val="0"/>
      <w:sz w:val="28"/>
    </w:rPr>
  </w:style>
  <w:style w:type="paragraph" w:customStyle="1" w:styleId="affffff5">
    <w:name w:val="标准文件_封面密级"/>
    <w:basedOn w:val="afff5"/>
    <w:rPr>
      <w:rFonts w:eastAsia="黑体"/>
      <w:sz w:val="32"/>
    </w:rPr>
  </w:style>
  <w:style w:type="paragraph" w:customStyle="1" w:styleId="affffff6">
    <w:name w:val="标准文件_封面实施日期"/>
    <w:basedOn w:val="afff5"/>
    <w:pPr>
      <w:spacing w:line="310" w:lineRule="exact"/>
      <w:jc w:val="right"/>
    </w:pPr>
    <w:rPr>
      <w:rFonts w:ascii="黑体" w:eastAsia="黑体"/>
      <w:sz w:val="28"/>
    </w:rPr>
  </w:style>
  <w:style w:type="paragraph" w:customStyle="1" w:styleId="affffff7">
    <w:name w:val="标准文件_封面抬头"/>
    <w:basedOn w:val="afffff7"/>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7"/>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f7"/>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f7"/>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7"/>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7"/>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7"/>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7"/>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f7"/>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c"/>
    <w:pPr>
      <w:numPr>
        <w:numId w:val="7"/>
      </w:numPr>
      <w:tabs>
        <w:tab w:val="left" w:pos="6406"/>
      </w:tabs>
      <w:spacing w:before="220" w:after="320"/>
      <w:jc w:val="center"/>
      <w:outlineLvl w:val="0"/>
    </w:pPr>
    <w:rPr>
      <w:rFonts w:ascii="黑体" w:eastAsia="黑体" w:hAnsi="Times New Roman"/>
      <w:sz w:val="21"/>
    </w:rPr>
  </w:style>
  <w:style w:type="character" w:customStyle="1" w:styleId="afffd">
    <w:name w:val="正文文本 字符"/>
    <w:link w:val="afffc"/>
    <w:rPr>
      <w:kern w:val="2"/>
      <w:sz w:val="21"/>
      <w:szCs w:val="21"/>
    </w:rPr>
  </w:style>
  <w:style w:type="paragraph" w:customStyle="1" w:styleId="affffff9">
    <w:name w:val="标准文件_附录章标题"/>
    <w:next w:val="afffff7"/>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a">
    <w:name w:val="标准文件_公式后的破折号"/>
    <w:basedOn w:val="afffff7"/>
    <w:next w:val="afffff7"/>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b">
    <w:name w:val="标准文件_目次、标准名称标题"/>
    <w:basedOn w:val="a6"/>
    <w:next w:val="afffff7"/>
    <w:pPr>
      <w:spacing w:line="460" w:lineRule="exact"/>
      <w:ind w:left="0" w:firstLine="0"/>
    </w:pPr>
  </w:style>
  <w:style w:type="paragraph" w:customStyle="1" w:styleId="affffffc">
    <w:name w:val="标准文件_目录标题"/>
    <w:basedOn w:val="afff5"/>
    <w:pPr>
      <w:spacing w:before="480" w:afterLines="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7"/>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d">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7"/>
    <w:pPr>
      <w:widowControl w:val="0"/>
      <w:numPr>
        <w:ilvl w:val="5"/>
        <w:numId w:val="2"/>
      </w:numPr>
      <w:spacing w:beforeLines="50" w:afterLines="50"/>
      <w:jc w:val="both"/>
      <w:outlineLvl w:val="4"/>
    </w:pPr>
    <w:rPr>
      <w:rFonts w:ascii="黑体" w:eastAsia="黑体" w:hAnsi="Times New Roman"/>
      <w:sz w:val="21"/>
    </w:rPr>
  </w:style>
  <w:style w:type="character" w:customStyle="1" w:styleId="affff5">
    <w:name w:val="脚注文本 字符"/>
    <w:link w:val="affff4"/>
    <w:semiHidden/>
    <w:rPr>
      <w:rFonts w:ascii="宋体"/>
      <w:kern w:val="2"/>
      <w:sz w:val="18"/>
      <w:szCs w:val="18"/>
    </w:rPr>
  </w:style>
  <w:style w:type="paragraph" w:customStyle="1" w:styleId="affffffe">
    <w:name w:val="标准文件_条文脚注"/>
    <w:basedOn w:val="affff4"/>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7"/>
    <w:pPr>
      <w:numPr>
        <w:numId w:val="12"/>
      </w:numPr>
      <w:spacing w:line="240" w:lineRule="auto"/>
      <w:jc w:val="left"/>
    </w:pPr>
    <w:rPr>
      <w:rFonts w:ascii="宋体" w:hAnsi="宋体"/>
      <w:sz w:val="18"/>
    </w:rPr>
  </w:style>
  <w:style w:type="character" w:customStyle="1" w:styleId="afffffff">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7"/>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7"/>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7"/>
    <w:pPr>
      <w:numPr>
        <w:ilvl w:val="2"/>
      </w:numPr>
      <w:spacing w:beforeLines="50" w:afterLines="50"/>
      <w:outlineLvl w:val="1"/>
    </w:pPr>
  </w:style>
  <w:style w:type="paragraph" w:customStyle="1" w:styleId="afffffff0">
    <w:name w:val="标准文件_一致程度"/>
    <w:basedOn w:val="afff5"/>
    <w:pPr>
      <w:spacing w:line="440" w:lineRule="exact"/>
      <w:jc w:val="center"/>
    </w:pPr>
    <w:rPr>
      <w:sz w:val="28"/>
    </w:rPr>
  </w:style>
  <w:style w:type="paragraph" w:customStyle="1" w:styleId="afffffff1">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2">
    <w:name w:val="标准文件_英文图表脚注"/>
    <w:basedOn w:val="afffff6"/>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7"/>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7"/>
    <w:pPr>
      <w:numPr>
        <w:numId w:val="16"/>
      </w:numPr>
      <w:tabs>
        <w:tab w:val="left" w:pos="0"/>
      </w:tabs>
      <w:spacing w:beforeLines="50" w:afterLines="50"/>
      <w:jc w:val="center"/>
    </w:pPr>
    <w:rPr>
      <w:rFonts w:ascii="黑体" w:eastAsia="黑体" w:hAnsi="Times New Roman"/>
      <w:sz w:val="21"/>
    </w:rPr>
  </w:style>
  <w:style w:type="paragraph" w:customStyle="1" w:styleId="afffffff3">
    <w:name w:val="标准文件_正文公式"/>
    <w:basedOn w:val="afff5"/>
    <w:next w:val="afffff6"/>
    <w:pPr>
      <w:tabs>
        <w:tab w:val="center" w:pos="4678"/>
        <w:tab w:val="right" w:leader="middleDot" w:pos="9356"/>
      </w:tabs>
      <w:spacing w:line="240" w:lineRule="auto"/>
    </w:pPr>
    <w:rPr>
      <w:rFonts w:ascii="宋体" w:hAnsi="宋体"/>
    </w:rPr>
  </w:style>
  <w:style w:type="paragraph" w:customStyle="1" w:styleId="afd">
    <w:name w:val="标准文件_正文图标题"/>
    <w:next w:val="afffff7"/>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7"/>
    <w:pPr>
      <w:numPr>
        <w:numId w:val="18"/>
      </w:numPr>
      <w:jc w:val="center"/>
    </w:pPr>
    <w:rPr>
      <w:rFonts w:ascii="黑体" w:eastAsia="黑体" w:hAnsi="Times New Roman"/>
      <w:sz w:val="21"/>
    </w:rPr>
  </w:style>
  <w:style w:type="paragraph" w:customStyle="1" w:styleId="afb">
    <w:name w:val="标准文件_正文英文图标题"/>
    <w:next w:val="afffff7"/>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4">
    <w:name w:val="发布部门"/>
    <w:next w:val="afffff7"/>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5">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6">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8">
    <w:name w:val="封面标准文稿编辑信息"/>
    <w:pPr>
      <w:spacing w:before="180" w:line="180" w:lineRule="exact"/>
      <w:jc w:val="center"/>
    </w:pPr>
    <w:rPr>
      <w:rFonts w:ascii="宋体" w:hAnsi="Times New Roman"/>
      <w:sz w:val="21"/>
    </w:rPr>
  </w:style>
  <w:style w:type="paragraph" w:customStyle="1" w:styleId="afffffff9">
    <w:name w:val="封面标准文稿类别"/>
    <w:pPr>
      <w:spacing w:before="440" w:line="400" w:lineRule="exact"/>
      <w:jc w:val="center"/>
    </w:pPr>
    <w:rPr>
      <w:rFonts w:ascii="宋体" w:hAnsi="Times New Roman"/>
      <w:sz w:val="24"/>
    </w:rPr>
  </w:style>
  <w:style w:type="paragraph" w:customStyle="1" w:styleId="afffffffa">
    <w:name w:val="封面标准英文名称"/>
    <w:pPr>
      <w:widowControl w:val="0"/>
      <w:spacing w:line="360" w:lineRule="exact"/>
      <w:jc w:val="center"/>
    </w:pPr>
    <w:rPr>
      <w:rFonts w:ascii="Times New Roman" w:hAnsi="Times New Roman"/>
      <w:sz w:val="28"/>
    </w:rPr>
  </w:style>
  <w:style w:type="paragraph" w:customStyle="1" w:styleId="afffffffb">
    <w:name w:val="封面一致性程度标识"/>
    <w:pPr>
      <w:spacing w:before="440" w:line="440" w:lineRule="exact"/>
      <w:jc w:val="center"/>
    </w:pPr>
    <w:rPr>
      <w:rFonts w:ascii="Times New Roman" w:hAnsi="Times New Roman"/>
      <w:sz w:val="28"/>
    </w:rPr>
  </w:style>
  <w:style w:type="paragraph" w:customStyle="1" w:styleId="afffffffc">
    <w:name w:val="封面正文"/>
    <w:pPr>
      <w:jc w:val="both"/>
    </w:pPr>
    <w:rPr>
      <w:rFonts w:ascii="Times New Roman" w:hAnsi="Times New Roman"/>
    </w:rPr>
  </w:style>
  <w:style w:type="paragraph" w:customStyle="1" w:styleId="afffffffd">
    <w:name w:val="附录二级无标题条"/>
    <w:basedOn w:val="afff5"/>
    <w:next w:val="afffff7"/>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pPr>
      <w:outlineLvl w:val="4"/>
    </w:pPr>
  </w:style>
  <w:style w:type="paragraph" w:customStyle="1" w:styleId="affffffff">
    <w:name w:val="附录四级无标题条"/>
    <w:basedOn w:val="afffffffe"/>
    <w:next w:val="afffff7"/>
    <w:pPr>
      <w:outlineLvl w:val="5"/>
    </w:pPr>
  </w:style>
  <w:style w:type="paragraph" w:customStyle="1" w:styleId="affffffff0">
    <w:name w:val="附录图"/>
    <w:next w:val="afffff7"/>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1">
    <w:name w:val="附录五级无标题条"/>
    <w:basedOn w:val="affffffff"/>
    <w:next w:val="afffff7"/>
    <w:pPr>
      <w:outlineLvl w:val="6"/>
    </w:pPr>
  </w:style>
  <w:style w:type="paragraph" w:customStyle="1" w:styleId="affffffff2">
    <w:name w:val="附录性质"/>
    <w:basedOn w:val="afff5"/>
    <w:pPr>
      <w:widowControl/>
      <w:adjustRightInd/>
      <w:jc w:val="center"/>
    </w:pPr>
    <w:rPr>
      <w:rFonts w:ascii="黑体" w:eastAsia="黑体"/>
    </w:rPr>
  </w:style>
  <w:style w:type="paragraph" w:customStyle="1" w:styleId="affffffff3">
    <w:name w:val="附录一级无标题条"/>
    <w:basedOn w:val="affffff9"/>
    <w:next w:val="afffff7"/>
    <w:pPr>
      <w:autoSpaceDN w:val="0"/>
      <w:outlineLvl w:val="2"/>
    </w:pPr>
    <w:rPr>
      <w:rFonts w:ascii="宋体" w:eastAsia="宋体" w:hAnsi="宋体"/>
    </w:rPr>
  </w:style>
  <w:style w:type="character" w:customStyle="1" w:styleId="affffffff4">
    <w:name w:val="个人答复风格"/>
    <w:rPr>
      <w:rFonts w:ascii="Arial" w:eastAsia="宋体" w:hAnsi="Arial" w:cs="Arial"/>
      <w:color w:val="auto"/>
      <w:spacing w:val="0"/>
      <w:sz w:val="20"/>
    </w:rPr>
  </w:style>
  <w:style w:type="character" w:customStyle="1" w:styleId="affffffff5">
    <w:name w:val="个人撰写风格"/>
    <w:rPr>
      <w:rFonts w:ascii="Arial" w:eastAsia="宋体" w:hAnsi="Arial" w:cs="Arial"/>
      <w:color w:val="auto"/>
      <w:spacing w:val="0"/>
      <w:sz w:val="20"/>
    </w:rPr>
  </w:style>
  <w:style w:type="paragraph" w:customStyle="1" w:styleId="affffffff6">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7">
    <w:name w:val="列项·"/>
    <w:basedOn w:val="afffff7"/>
    <w:pPr>
      <w:tabs>
        <w:tab w:val="left" w:pos="840"/>
      </w:tabs>
    </w:pPr>
  </w:style>
  <w:style w:type="paragraph" w:customStyle="1" w:styleId="affffffff8">
    <w:name w:val="目次、索引正文"/>
    <w:pPr>
      <w:spacing w:line="320" w:lineRule="exact"/>
      <w:jc w:val="both"/>
    </w:pPr>
    <w:rPr>
      <w:rFonts w:ascii="宋体" w:hAnsi="Times New Roman"/>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0">
    <w:name w:val="目录 31"/>
    <w:basedOn w:val="afff5"/>
    <w:next w:val="afff5"/>
    <w:autoRedefine/>
    <w:semiHidden/>
    <w:pPr>
      <w:spacing w:line="240" w:lineRule="auto"/>
    </w:pPr>
    <w:rPr>
      <w:rFonts w:ascii="宋体" w:hAnsi="宋体"/>
      <w:iCs/>
    </w:rPr>
  </w:style>
  <w:style w:type="paragraph" w:customStyle="1" w:styleId="410">
    <w:name w:val="目录 41"/>
    <w:basedOn w:val="afff5"/>
    <w:next w:val="afff5"/>
    <w:autoRedefine/>
    <w:semiHidden/>
    <w:pPr>
      <w:adjustRightInd/>
      <w:spacing w:line="240" w:lineRule="auto"/>
      <w:jc w:val="left"/>
    </w:pPr>
  </w:style>
  <w:style w:type="paragraph" w:customStyle="1" w:styleId="510">
    <w:name w:val="目录 51"/>
    <w:basedOn w:val="afff5"/>
    <w:next w:val="afff5"/>
    <w:autoRedefine/>
    <w:semiHidden/>
    <w:pPr>
      <w:spacing w:line="240" w:lineRule="auto"/>
    </w:pPr>
    <w:rPr>
      <w:rFonts w:ascii="宋体" w:hAnsi="宋体"/>
    </w:rPr>
  </w:style>
  <w:style w:type="paragraph" w:customStyle="1" w:styleId="610">
    <w:name w:val="目录 61"/>
    <w:basedOn w:val="afff5"/>
    <w:next w:val="afff5"/>
    <w:autoRedefine/>
    <w:semiHidden/>
    <w:pPr>
      <w:adjustRightInd/>
      <w:spacing w:line="240" w:lineRule="auto"/>
      <w:jc w:val="left"/>
    </w:pPr>
  </w:style>
  <w:style w:type="paragraph" w:customStyle="1" w:styleId="710">
    <w:name w:val="目录 71"/>
    <w:basedOn w:val="610"/>
    <w:autoRedefine/>
    <w:semiHidden/>
    <w:pPr>
      <w:ind w:left="1260"/>
    </w:pPr>
  </w:style>
  <w:style w:type="paragraph" w:customStyle="1" w:styleId="81">
    <w:name w:val="目录 81"/>
    <w:basedOn w:val="710"/>
    <w:autoRedefine/>
    <w:semiHidden/>
    <w:pPr>
      <w:ind w:left="1470"/>
    </w:pPr>
  </w:style>
  <w:style w:type="paragraph" w:customStyle="1" w:styleId="91">
    <w:name w:val="目录 91"/>
    <w:basedOn w:val="81"/>
    <w:autoRedefine/>
    <w:semiHidden/>
    <w:pPr>
      <w:ind w:left="1680"/>
    </w:pPr>
  </w:style>
  <w:style w:type="paragraph" w:customStyle="1" w:styleId="affffffff9">
    <w:name w:val="其他标准称谓"/>
    <w:pPr>
      <w:spacing w:line="0" w:lineRule="atLeast"/>
      <w:jc w:val="distribute"/>
    </w:pPr>
    <w:rPr>
      <w:rFonts w:ascii="黑体" w:eastAsia="黑体" w:hAnsi="宋体"/>
      <w:sz w:val="52"/>
    </w:rPr>
  </w:style>
  <w:style w:type="paragraph" w:customStyle="1" w:styleId="affffffffa">
    <w:name w:val="其他发布部门"/>
    <w:basedOn w:val="afffffff4"/>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b">
    <w:name w:val="实施日期"/>
    <w:basedOn w:val="afffffff5"/>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c">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d">
    <w:name w:val="无标题条"/>
    <w:next w:val="afffff7"/>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e">
    <w:name w:val="注:后续"/>
    <w:pPr>
      <w:spacing w:line="300" w:lineRule="exact"/>
      <w:ind w:leftChars="400" w:left="600" w:hangingChars="200" w:hanging="200"/>
      <w:jc w:val="both"/>
    </w:pPr>
    <w:rPr>
      <w:rFonts w:ascii="宋体" w:hAnsi="Times New Roman"/>
      <w:sz w:val="18"/>
    </w:rPr>
  </w:style>
  <w:style w:type="paragraph" w:customStyle="1" w:styleId="afffffffff">
    <w:name w:val="注×:后续"/>
    <w:basedOn w:val="affffffffe"/>
    <w:pPr>
      <w:ind w:leftChars="0" w:left="1406" w:firstLineChars="0" w:hanging="499"/>
    </w:pPr>
  </w:style>
  <w:style w:type="paragraph" w:customStyle="1" w:styleId="afffffffff0">
    <w:name w:val="标准文件_一级无标题"/>
    <w:basedOn w:val="affd"/>
    <w:qFormat/>
    <w:pPr>
      <w:spacing w:beforeLines="0" w:afterLines="0"/>
      <w:outlineLvl w:val="9"/>
    </w:pPr>
    <w:rPr>
      <w:rFonts w:ascii="宋体" w:eastAsia="宋体"/>
    </w:rPr>
  </w:style>
  <w:style w:type="paragraph" w:customStyle="1" w:styleId="afffffffff1">
    <w:name w:val="标准文件_五级无标题"/>
    <w:basedOn w:val="afff1"/>
    <w:qFormat/>
    <w:pPr>
      <w:spacing w:beforeLines="0" w:afterLines="0"/>
      <w:outlineLvl w:val="9"/>
    </w:pPr>
    <w:rPr>
      <w:rFonts w:ascii="宋体" w:eastAsia="宋体"/>
    </w:rPr>
  </w:style>
  <w:style w:type="paragraph" w:customStyle="1" w:styleId="afffffffff2">
    <w:name w:val="标准文件_三级无标题"/>
    <w:basedOn w:val="afff"/>
    <w:qFormat/>
    <w:pPr>
      <w:spacing w:beforeLines="0" w:afterLines="0"/>
      <w:outlineLvl w:val="9"/>
    </w:pPr>
    <w:rPr>
      <w:rFonts w:ascii="宋体" w:eastAsia="宋体"/>
    </w:rPr>
  </w:style>
  <w:style w:type="paragraph" w:customStyle="1" w:styleId="afffffffff3">
    <w:name w:val="标准文件_二级无标题"/>
    <w:basedOn w:val="affe"/>
    <w:qFormat/>
    <w:pPr>
      <w:spacing w:beforeLines="0" w:afterLines="0"/>
      <w:outlineLvl w:val="9"/>
    </w:pPr>
    <w:rPr>
      <w:rFonts w:ascii="宋体" w:eastAsia="宋体"/>
    </w:rPr>
  </w:style>
  <w:style w:type="paragraph" w:customStyle="1" w:styleId="afffffffff4">
    <w:name w:val="标准_四级无标题"/>
    <w:basedOn w:val="afff0"/>
    <w:next w:val="afffff7"/>
    <w:qFormat/>
    <w:rPr>
      <w:rFonts w:eastAsia="宋体"/>
    </w:rPr>
  </w:style>
  <w:style w:type="paragraph" w:customStyle="1" w:styleId="afffffffff5">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7"/>
    <w:pPr>
      <w:numPr>
        <w:numId w:val="23"/>
      </w:numPr>
      <w:ind w:firstLineChars="0" w:firstLine="0"/>
    </w:pPr>
    <w:rPr>
      <w:rFonts w:ascii="Times New Roman" w:cs="Arial"/>
      <w:szCs w:val="28"/>
    </w:rPr>
  </w:style>
  <w:style w:type="paragraph" w:customStyle="1" w:styleId="ae">
    <w:name w:val="标准文件_小写罗马数字编号列项"/>
    <w:basedOn w:val="afffff7"/>
    <w:pPr>
      <w:numPr>
        <w:numId w:val="24"/>
      </w:numPr>
      <w:ind w:firstLineChars="0" w:firstLine="0"/>
    </w:pPr>
    <w:rPr>
      <w:rFonts w:cs="Arial"/>
      <w:szCs w:val="28"/>
    </w:rPr>
  </w:style>
  <w:style w:type="paragraph" w:customStyle="1" w:styleId="afffffffff6">
    <w:name w:val="标准文件_附录标题"/>
    <w:basedOn w:val="aff3"/>
    <w:qFormat/>
    <w:pPr>
      <w:numPr>
        <w:numId w:val="0"/>
      </w:numPr>
      <w:spacing w:after="280"/>
      <w:outlineLvl w:val="9"/>
    </w:pPr>
  </w:style>
  <w:style w:type="paragraph" w:customStyle="1" w:styleId="afffffffff7">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7"/>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8">
    <w:name w:val="标准文件_索引字母"/>
    <w:next w:val="afffff7"/>
    <w:qFormat/>
    <w:pPr>
      <w:jc w:val="center"/>
    </w:pPr>
    <w:rPr>
      <w:rFonts w:ascii="宋体" w:eastAsia="Times New Roman" w:hAnsi="宋体"/>
      <w:b/>
      <w:kern w:val="2"/>
      <w:sz w:val="21"/>
    </w:rPr>
  </w:style>
  <w:style w:type="paragraph" w:customStyle="1" w:styleId="afffffffff9">
    <w:name w:val="标准文件_附录前"/>
    <w:next w:val="afffff7"/>
    <w:qFormat/>
    <w:pPr>
      <w:spacing w:line="20" w:lineRule="atLeast"/>
      <w:ind w:firstLine="200"/>
    </w:pPr>
    <w:rPr>
      <w:rFonts w:ascii="宋体" w:hAnsi="宋体"/>
      <w:kern w:val="2"/>
      <w:sz w:val="10"/>
    </w:rPr>
  </w:style>
  <w:style w:type="paragraph" w:customStyle="1" w:styleId="afffffffffa">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f7"/>
    <w:qFormat/>
    <w:pPr>
      <w:ind w:firstLineChars="0" w:firstLine="0"/>
      <w:jc w:val="center"/>
    </w:pPr>
    <w:rPr>
      <w:sz w:val="18"/>
    </w:rPr>
  </w:style>
  <w:style w:type="paragraph" w:customStyle="1" w:styleId="afff2">
    <w:name w:val="标准文件_注："/>
    <w:next w:val="afffff7"/>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c"/>
    <w:pPr>
      <w:widowControl w:val="0"/>
      <w:numPr>
        <w:numId w:val="28"/>
      </w:numPr>
      <w:jc w:val="both"/>
    </w:pPr>
    <w:rPr>
      <w:rFonts w:ascii="宋体" w:hAnsi="Times New Roman"/>
      <w:sz w:val="18"/>
      <w:szCs w:val="18"/>
    </w:rPr>
  </w:style>
  <w:style w:type="paragraph" w:customStyle="1" w:styleId="afffffffffc">
    <w:name w:val="标准文件_示例内容"/>
    <w:basedOn w:val="afffff7"/>
    <w:qFormat/>
    <w:pPr>
      <w:ind w:firstLine="420"/>
    </w:pPr>
    <w:rPr>
      <w:sz w:val="18"/>
    </w:rPr>
  </w:style>
  <w:style w:type="paragraph" w:customStyle="1" w:styleId="afa">
    <w:name w:val="标准文件_示例×："/>
    <w:basedOn w:val="afff5"/>
    <w:next w:val="afffffffffc"/>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rPr>
      <w:rFonts w:ascii="宋体" w:hAnsi="Times New Roman"/>
      <w:sz w:val="21"/>
    </w:rPr>
  </w:style>
  <w:style w:type="paragraph" w:customStyle="1" w:styleId="afffffffffd">
    <w:name w:val="标准文件_表格续"/>
    <w:basedOn w:val="afffff7"/>
    <w:next w:val="afffff7"/>
    <w:qFormat/>
    <w:pPr>
      <w:jc w:val="center"/>
    </w:pPr>
    <w:rPr>
      <w:rFonts w:ascii="黑体" w:eastAsia="黑体" w:hAnsi="黑体"/>
    </w:rPr>
  </w:style>
  <w:style w:type="character" w:styleId="afffffffffe">
    <w:name w:val="Placeholder Text"/>
    <w:basedOn w:val="afff6"/>
    <w:uiPriority w:val="99"/>
    <w:semiHidden/>
    <w:rPr>
      <w:color w:val="808080"/>
    </w:rPr>
  </w:style>
  <w:style w:type="paragraph" w:customStyle="1" w:styleId="2">
    <w:name w:val="标准文件_二级项2"/>
    <w:basedOn w:val="afffff7"/>
    <w:qFormat/>
    <w:pPr>
      <w:numPr>
        <w:ilvl w:val="1"/>
        <w:numId w:val="21"/>
      </w:numPr>
      <w:ind w:firstLineChars="0" w:firstLine="0"/>
    </w:pPr>
  </w:style>
  <w:style w:type="paragraph" w:customStyle="1" w:styleId="21">
    <w:name w:val="标准文件_三级项2"/>
    <w:basedOn w:val="afffff7"/>
    <w:qFormat/>
    <w:pPr>
      <w:numPr>
        <w:numId w:val="30"/>
      </w:numPr>
      <w:spacing w:line="300" w:lineRule="exact"/>
      <w:ind w:firstLineChars="0"/>
    </w:pPr>
    <w:rPr>
      <w:rFonts w:ascii="Times New Roman"/>
    </w:rPr>
  </w:style>
  <w:style w:type="paragraph" w:customStyle="1" w:styleId="20">
    <w:name w:val="标准文件_一级项2"/>
    <w:basedOn w:val="afffff7"/>
    <w:qFormat/>
    <w:pPr>
      <w:numPr>
        <w:numId w:val="31"/>
      </w:numPr>
      <w:spacing w:line="300" w:lineRule="exact"/>
      <w:ind w:firstLineChars="0"/>
    </w:pPr>
    <w:rPr>
      <w:rFonts w:ascii="Times New Roman"/>
    </w:rPr>
  </w:style>
  <w:style w:type="paragraph" w:customStyle="1" w:styleId="affffffffff">
    <w:name w:val="标准文件_提示"/>
    <w:basedOn w:val="afffff7"/>
    <w:next w:val="afffff7"/>
    <w:qFormat/>
    <w:pPr>
      <w:ind w:firstLine="420"/>
    </w:pPr>
    <w:rPr>
      <w:rFonts w:ascii="黑体" w:eastAsia="黑体"/>
    </w:rPr>
  </w:style>
  <w:style w:type="character" w:customStyle="1" w:styleId="affffffffff0">
    <w:name w:val="标准文件_来源"/>
    <w:basedOn w:val="afff6"/>
    <w:uiPriority w:val="1"/>
    <w:qFormat/>
    <w:rPr>
      <w:rFonts w:eastAsia="宋体"/>
      <w:sz w:val="21"/>
    </w:rPr>
  </w:style>
  <w:style w:type="paragraph" w:customStyle="1" w:styleId="affffffffff1">
    <w:name w:val="标准文件_图表说明"/>
    <w:qFormat/>
    <w:pPr>
      <w:spacing w:line="276" w:lineRule="auto"/>
      <w:ind w:firstLine="420"/>
    </w:pPr>
    <w:rPr>
      <w:rFonts w:ascii="宋体" w:hAnsi="宋体"/>
      <w:kern w:val="2"/>
      <w:sz w:val="18"/>
    </w:rPr>
  </w:style>
  <w:style w:type="paragraph" w:customStyle="1" w:styleId="affffffffff2">
    <w:name w:val="其他发布日期"/>
    <w:basedOn w:val="afffffff5"/>
    <w:pPr>
      <w:framePr w:w="3997" w:h="471" w:hRule="exact" w:hSpace="0" w:vSpace="181" w:wrap="around" w:vAnchor="page" w:hAnchor="page" w:x="1419" w:y="14097"/>
    </w:pPr>
  </w:style>
  <w:style w:type="paragraph" w:customStyle="1" w:styleId="affffffffff3">
    <w:name w:val="其他实施日期"/>
    <w:basedOn w:val="affffffffb"/>
    <w:pPr>
      <w:framePr w:w="3997" w:h="471" w:hRule="exact" w:vSpace="181" w:wrap="around" w:vAnchor="page" w:hAnchor="page" w:x="7089" w:y="14097"/>
    </w:pPr>
  </w:style>
  <w:style w:type="paragraph" w:customStyle="1" w:styleId="affffffffff4">
    <w:name w:val="标准文件_文件编号"/>
    <w:basedOn w:val="afffff7"/>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pPr>
      <w:framePr w:wrap="auto"/>
      <w:spacing w:before="57"/>
    </w:pPr>
    <w:rPr>
      <w:sz w:val="21"/>
    </w:rPr>
  </w:style>
  <w:style w:type="paragraph" w:customStyle="1" w:styleId="affffffffff6">
    <w:name w:val="标准文件_文件名称"/>
    <w:basedOn w:val="afffff7"/>
    <w:next w:val="afffff7"/>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7"/>
    <w:next w:val="afffff7"/>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7"/>
    <w:next w:val="afffff7"/>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7"/>
    <w:next w:val="afffff7"/>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7"/>
    <w:next w:val="afffff7"/>
    <w:qFormat/>
    <w:pPr>
      <w:numPr>
        <w:ilvl w:val="5"/>
        <w:numId w:val="8"/>
      </w:numPr>
      <w:spacing w:beforeLines="50" w:afterLines="50"/>
      <w:ind w:firstLineChars="0"/>
    </w:pPr>
    <w:rPr>
      <w:rFonts w:ascii="黑体" w:eastAsia="黑体"/>
    </w:rPr>
  </w:style>
  <w:style w:type="paragraph" w:customStyle="1" w:styleId="affffffffff7">
    <w:name w:val="标准文件_注后"/>
    <w:basedOn w:val="afffff7"/>
    <w:qFormat/>
    <w:pPr>
      <w:ind w:left="811" w:firstLineChars="0" w:firstLine="0"/>
    </w:pPr>
    <w:rPr>
      <w:sz w:val="18"/>
    </w:rPr>
  </w:style>
  <w:style w:type="paragraph" w:customStyle="1" w:styleId="X">
    <w:name w:val="标准文件_注X后"/>
    <w:basedOn w:val="afffff7"/>
    <w:qFormat/>
    <w:pPr>
      <w:ind w:left="811" w:firstLineChars="0" w:firstLine="0"/>
    </w:pPr>
    <w:rPr>
      <w:sz w:val="18"/>
    </w:rPr>
  </w:style>
  <w:style w:type="paragraph" w:customStyle="1" w:styleId="affffffffff8">
    <w:name w:val="标准文件_示例后"/>
    <w:basedOn w:val="afffff7"/>
    <w:qFormat/>
    <w:pPr>
      <w:ind w:left="964" w:firstLineChars="0" w:firstLine="0"/>
    </w:pPr>
    <w:rPr>
      <w:sz w:val="18"/>
    </w:rPr>
  </w:style>
  <w:style w:type="paragraph" w:customStyle="1" w:styleId="X0">
    <w:name w:val="标准文件_示例X后"/>
    <w:basedOn w:val="afffff7"/>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9">
    <w:name w:val="标准文件_索引项"/>
    <w:basedOn w:val="afffff7"/>
    <w:next w:val="afffff7"/>
    <w:qFormat/>
    <w:pPr>
      <w:tabs>
        <w:tab w:val="right" w:leader="dot" w:pos="9356"/>
      </w:tabs>
      <w:ind w:left="210" w:firstLineChars="0" w:hanging="210"/>
      <w:jc w:val="left"/>
    </w:pPr>
  </w:style>
  <w:style w:type="paragraph" w:customStyle="1" w:styleId="affffffffffa">
    <w:name w:val="标准文件_附录一级无标题"/>
    <w:basedOn w:val="aff4"/>
    <w:qFormat/>
    <w:pPr>
      <w:spacing w:beforeLines="0" w:afterLines="0" w:line="276" w:lineRule="auto"/>
      <w:outlineLvl w:val="9"/>
    </w:pPr>
    <w:rPr>
      <w:rFonts w:ascii="宋体" w:eastAsia="宋体"/>
    </w:rPr>
  </w:style>
  <w:style w:type="paragraph" w:customStyle="1" w:styleId="affffffffffb">
    <w:name w:val="标准文件_附录二级无标题"/>
    <w:basedOn w:val="aff5"/>
    <w:pPr>
      <w:spacing w:beforeLines="0" w:afterLines="0" w:line="276" w:lineRule="auto"/>
      <w:outlineLvl w:val="9"/>
    </w:pPr>
    <w:rPr>
      <w:rFonts w:ascii="宋体" w:eastAsia="宋体"/>
    </w:rPr>
  </w:style>
  <w:style w:type="paragraph" w:customStyle="1" w:styleId="affffffffffc">
    <w:name w:val="标准文件_附录三级无标题"/>
    <w:basedOn w:val="aff6"/>
    <w:qFormat/>
    <w:pPr>
      <w:spacing w:beforeLines="0" w:afterLines="0" w:line="276" w:lineRule="auto"/>
      <w:outlineLvl w:val="9"/>
    </w:pPr>
    <w:rPr>
      <w:rFonts w:ascii="宋体" w:eastAsia="宋体"/>
    </w:rPr>
  </w:style>
  <w:style w:type="paragraph" w:customStyle="1" w:styleId="affffffffffd">
    <w:name w:val="标准文件_附录四级无标题"/>
    <w:basedOn w:val="aff7"/>
    <w:qFormat/>
    <w:pPr>
      <w:spacing w:beforeLines="0" w:afterLines="0" w:line="276" w:lineRule="auto"/>
      <w:outlineLvl w:val="9"/>
    </w:pPr>
    <w:rPr>
      <w:rFonts w:ascii="宋体" w:eastAsia="宋体"/>
    </w:rPr>
  </w:style>
  <w:style w:type="paragraph" w:customStyle="1" w:styleId="affffffffffe">
    <w:name w:val="标准文件_附录五级无标题"/>
    <w:basedOn w:val="aff8"/>
    <w:qFormat/>
    <w:pPr>
      <w:spacing w:beforeLines="0" w:afterLines="0" w:line="276" w:lineRule="auto"/>
      <w:outlineLvl w:val="9"/>
    </w:pPr>
    <w:rPr>
      <w:rFonts w:ascii="宋体" w:eastAsia="宋体"/>
    </w:rPr>
  </w:style>
  <w:style w:type="paragraph" w:customStyle="1" w:styleId="afffffffffff">
    <w:name w:val="标准文件_引言一级无标题"/>
    <w:basedOn w:val="a7"/>
    <w:next w:val="afffff7"/>
    <w:qFormat/>
    <w:pPr>
      <w:spacing w:beforeLines="0" w:afterLines="0" w:line="276" w:lineRule="auto"/>
    </w:pPr>
    <w:rPr>
      <w:rFonts w:ascii="宋体" w:eastAsia="宋体"/>
    </w:rPr>
  </w:style>
  <w:style w:type="paragraph" w:customStyle="1" w:styleId="afffffffffff0">
    <w:name w:val="标准文件_引言二级无标题"/>
    <w:basedOn w:val="a8"/>
    <w:next w:val="afffff7"/>
    <w:qFormat/>
    <w:pPr>
      <w:spacing w:beforeLines="0" w:afterLines="0" w:line="276" w:lineRule="auto"/>
    </w:pPr>
    <w:rPr>
      <w:rFonts w:ascii="宋体" w:eastAsia="宋体"/>
    </w:rPr>
  </w:style>
  <w:style w:type="paragraph" w:customStyle="1" w:styleId="afffffffffff1">
    <w:name w:val="标准文件_引言三级无标题"/>
    <w:basedOn w:val="a9"/>
    <w:qFormat/>
    <w:pPr>
      <w:spacing w:beforeLines="0" w:afterLines="0" w:line="276" w:lineRule="auto"/>
    </w:pPr>
    <w:rPr>
      <w:rFonts w:ascii="宋体" w:eastAsia="宋体"/>
    </w:rPr>
  </w:style>
  <w:style w:type="paragraph" w:customStyle="1" w:styleId="afffffffffff2">
    <w:name w:val="标准文件_引言四级无标题"/>
    <w:basedOn w:val="aa"/>
    <w:next w:val="afffff7"/>
    <w:qFormat/>
    <w:pPr>
      <w:spacing w:beforeLines="0" w:afterLines="0" w:line="276" w:lineRule="auto"/>
    </w:pPr>
    <w:rPr>
      <w:rFonts w:ascii="宋体" w:eastAsia="宋体"/>
    </w:rPr>
  </w:style>
  <w:style w:type="paragraph" w:customStyle="1" w:styleId="afffffffffff3">
    <w:name w:val="标准文件_引言五级无标题"/>
    <w:basedOn w:val="ab"/>
    <w:next w:val="afffff7"/>
    <w:qFormat/>
    <w:pPr>
      <w:spacing w:beforeLines="0" w:afterLines="0" w:line="276" w:lineRule="auto"/>
    </w:pPr>
    <w:rPr>
      <w:rFonts w:ascii="宋体" w:eastAsia="宋体"/>
    </w:rPr>
  </w:style>
  <w:style w:type="paragraph" w:customStyle="1" w:styleId="afffffffffff4">
    <w:name w:val="标准文件_索引标题"/>
    <w:basedOn w:val="afffffe"/>
    <w:next w:val="afffff7"/>
    <w:qFormat/>
    <w:rPr>
      <w:rFonts w:hAnsi="黑体"/>
    </w:rPr>
  </w:style>
  <w:style w:type="paragraph" w:customStyle="1" w:styleId="afffffffffff5">
    <w:name w:val="标准文件_脚注内容"/>
    <w:basedOn w:val="afffff7"/>
    <w:qFormat/>
    <w:pPr>
      <w:ind w:leftChars="200" w:left="400" w:hangingChars="200" w:hanging="200"/>
    </w:pPr>
    <w:rPr>
      <w:sz w:val="15"/>
    </w:rPr>
  </w:style>
  <w:style w:type="paragraph" w:customStyle="1" w:styleId="afffffffffff6">
    <w:name w:val="标准文件_术语条一"/>
    <w:basedOn w:val="afffffffff0"/>
    <w:next w:val="afffff7"/>
    <w:qFormat/>
  </w:style>
  <w:style w:type="paragraph" w:customStyle="1" w:styleId="afffffffffff7">
    <w:name w:val="标准文件_术语条二"/>
    <w:basedOn w:val="afffffffff3"/>
    <w:next w:val="afffff7"/>
    <w:qFormat/>
  </w:style>
  <w:style w:type="paragraph" w:customStyle="1" w:styleId="afffffffffff8">
    <w:name w:val="标准文件_术语条三"/>
    <w:basedOn w:val="afffffffff2"/>
    <w:next w:val="afffff7"/>
    <w:qFormat/>
  </w:style>
  <w:style w:type="paragraph" w:customStyle="1" w:styleId="afffffffffff9">
    <w:name w:val="标准文件_术语条四"/>
    <w:basedOn w:val="afffffffff5"/>
    <w:next w:val="afffff7"/>
    <w:qFormat/>
  </w:style>
  <w:style w:type="paragraph" w:customStyle="1" w:styleId="afffffffffffa">
    <w:name w:val="标准文件_术语条五"/>
    <w:basedOn w:val="afffffffff1"/>
    <w:next w:val="afffff7"/>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b">
    <w:name w:val="发布"/>
    <w:basedOn w:val="afff6"/>
    <w:rPr>
      <w:rFonts w:ascii="黑体" w:eastAsia="黑体"/>
      <w:spacing w:val="85"/>
      <w:w w:val="100"/>
      <w:position w:val="3"/>
      <w:sz w:val="28"/>
      <w:szCs w:val="28"/>
    </w:rPr>
  </w:style>
  <w:style w:type="character" w:customStyle="1" w:styleId="afffb">
    <w:name w:val="文档结构图 字符"/>
    <w:basedOn w:val="afff6"/>
    <w:link w:val="afffa"/>
    <w:uiPriority w:val="99"/>
    <w:semiHidden/>
    <w:rPr>
      <w:rFonts w:ascii="宋体"/>
      <w:kern w:val="2"/>
      <w:sz w:val="18"/>
      <w:szCs w:val="18"/>
    </w:rPr>
  </w:style>
  <w:style w:type="character" w:styleId="afffffffffffc">
    <w:name w:val="annotation reference"/>
    <w:basedOn w:val="afff6"/>
    <w:uiPriority w:val="99"/>
    <w:semiHidden/>
    <w:unhideWhenUsed/>
    <w:rsid w:val="00B23C29"/>
    <w:rPr>
      <w:sz w:val="21"/>
      <w:szCs w:val="21"/>
    </w:rPr>
  </w:style>
  <w:style w:type="paragraph" w:styleId="afffffffffffd">
    <w:name w:val="annotation text"/>
    <w:basedOn w:val="afff5"/>
    <w:link w:val="afffffffffffe"/>
    <w:uiPriority w:val="99"/>
    <w:semiHidden/>
    <w:unhideWhenUsed/>
    <w:rsid w:val="00B23C29"/>
    <w:pPr>
      <w:jc w:val="left"/>
    </w:pPr>
  </w:style>
  <w:style w:type="character" w:customStyle="1" w:styleId="afffffffffffe">
    <w:name w:val="批注文字 字符"/>
    <w:basedOn w:val="afff6"/>
    <w:link w:val="afffffffffffd"/>
    <w:uiPriority w:val="99"/>
    <w:semiHidden/>
    <w:rsid w:val="00B23C29"/>
    <w:rPr>
      <w:kern w:val="2"/>
      <w:sz w:val="21"/>
      <w:szCs w:val="21"/>
    </w:rPr>
  </w:style>
  <w:style w:type="paragraph" w:styleId="affffffffffff">
    <w:name w:val="annotation subject"/>
    <w:basedOn w:val="afffffffffffd"/>
    <w:next w:val="afffffffffffd"/>
    <w:link w:val="affffffffffff0"/>
    <w:uiPriority w:val="99"/>
    <w:semiHidden/>
    <w:unhideWhenUsed/>
    <w:rsid w:val="00B23C29"/>
    <w:rPr>
      <w:b/>
      <w:bCs/>
    </w:rPr>
  </w:style>
  <w:style w:type="character" w:customStyle="1" w:styleId="affffffffffff0">
    <w:name w:val="批注主题 字符"/>
    <w:basedOn w:val="afffffffffffe"/>
    <w:link w:val="affffffffffff"/>
    <w:uiPriority w:val="99"/>
    <w:semiHidden/>
    <w:rsid w:val="00B23C29"/>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94507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502959BF3244B5587813501B04DB51E"/>
        <w:category>
          <w:name w:val="常规"/>
          <w:gallery w:val="placeholder"/>
        </w:category>
        <w:types>
          <w:type w:val="bbPlcHdr"/>
        </w:types>
        <w:behaviors>
          <w:behavior w:val="content"/>
        </w:behaviors>
        <w:guid w:val="{1F255E7B-55ED-4678-9ABD-92131941ECCA}"/>
      </w:docPartPr>
      <w:docPartBody>
        <w:p w:rsidR="004534E0" w:rsidRDefault="0029727E">
          <w:pPr>
            <w:pStyle w:val="1502959BF3244B5587813501B04DB51E"/>
          </w:pPr>
          <w:r>
            <w:rPr>
              <w:rStyle w:val="a3"/>
              <w:rFonts w:hint="eastAsia"/>
            </w:rPr>
            <w:t>单击或点击此处输入文字。</w:t>
          </w:r>
        </w:p>
      </w:docPartBody>
    </w:docPart>
    <w:docPart>
      <w:docPartPr>
        <w:name w:val="C788A77752D04A4B9559B14FD762295E"/>
        <w:category>
          <w:name w:val="常规"/>
          <w:gallery w:val="placeholder"/>
        </w:category>
        <w:types>
          <w:type w:val="bbPlcHdr"/>
        </w:types>
        <w:behaviors>
          <w:behavior w:val="content"/>
        </w:behaviors>
        <w:guid w:val="{677888C4-7E55-468B-A6FF-BB17C766E859}"/>
      </w:docPartPr>
      <w:docPartBody>
        <w:p w:rsidR="004534E0" w:rsidRDefault="0029727E">
          <w:pPr>
            <w:pStyle w:val="C788A77752D04A4B9559B14FD762295E"/>
          </w:pPr>
          <w:r>
            <w:rPr>
              <w:rStyle w:val="a3"/>
              <w:rFonts w:hint="eastAsia"/>
            </w:rPr>
            <w:t>选择一项。</w:t>
          </w:r>
        </w:p>
      </w:docPartBody>
    </w:docPart>
    <w:docPart>
      <w:docPartPr>
        <w:name w:val="3CC5511E09A648B5BB5359BB27A4CD9B"/>
        <w:category>
          <w:name w:val="常规"/>
          <w:gallery w:val="placeholder"/>
        </w:category>
        <w:types>
          <w:type w:val="bbPlcHdr"/>
        </w:types>
        <w:behaviors>
          <w:behavior w:val="content"/>
        </w:behaviors>
        <w:guid w:val="{4EE5241F-ED24-4B0F-88E4-89DCC9328E61}"/>
      </w:docPartPr>
      <w:docPartBody>
        <w:p w:rsidR="004534E0" w:rsidRDefault="0029727E">
          <w:pPr>
            <w:pStyle w:val="3CC5511E09A648B5BB5359BB27A4CD9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altName w:val="Helvetica Neue"/>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E738F3"/>
    <w:rsid w:val="0029727E"/>
    <w:rsid w:val="004534E0"/>
    <w:rsid w:val="005158FA"/>
    <w:rsid w:val="00A031EE"/>
    <w:rsid w:val="00BB39E9"/>
    <w:rsid w:val="00CC6A3C"/>
    <w:rsid w:val="00D156DD"/>
    <w:rsid w:val="00E738F3"/>
    <w:rsid w:val="00E75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1502959BF3244B5587813501B04DB51E">
    <w:name w:val="1502959BF3244B5587813501B04DB51E"/>
    <w:pPr>
      <w:widowControl w:val="0"/>
      <w:jc w:val="both"/>
    </w:pPr>
    <w:rPr>
      <w:kern w:val="2"/>
      <w:sz w:val="21"/>
      <w:szCs w:val="22"/>
    </w:rPr>
  </w:style>
  <w:style w:type="paragraph" w:customStyle="1" w:styleId="C788A77752D04A4B9559B14FD762295E">
    <w:name w:val="C788A77752D04A4B9559B14FD762295E"/>
    <w:pPr>
      <w:widowControl w:val="0"/>
      <w:jc w:val="both"/>
    </w:pPr>
    <w:rPr>
      <w:kern w:val="2"/>
      <w:sz w:val="21"/>
      <w:szCs w:val="22"/>
    </w:rPr>
  </w:style>
  <w:style w:type="paragraph" w:customStyle="1" w:styleId="3CC5511E09A648B5BB5359BB27A4CD9B">
    <w:name w:val="3CC5511E09A648B5BB5359BB27A4CD9B"/>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9</Pages>
  <Words>964</Words>
  <Characters>5495</Characters>
  <Application>Microsoft Office Word</Application>
  <DocSecurity>0</DocSecurity>
  <Lines>45</Lines>
  <Paragraphs>12</Paragraphs>
  <ScaleCrop>false</ScaleCrop>
  <Company>PCMI</Company>
  <LinksUpToDate>false</LinksUpToDate>
  <CharactersWithSpaces>6447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20</cp:revision>
  <cp:lastPrinted>2024-05-14T05:47:00Z</cp:lastPrinted>
  <dcterms:created xsi:type="dcterms:W3CDTF">2024-05-14T00:31:00Z</dcterms:created>
  <dcterms:modified xsi:type="dcterms:W3CDTF">2024-05-14T05:48:00Z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2052-6.6.1.8808</vt:lpwstr>
  </property>
  <property fmtid="{D5CDD505-2E9C-101B-9397-08002B2CF9AE}" pid="15" name="ICV">
    <vt:lpwstr>46AE792B295936B71BE840665A0B4B18_42</vt:lpwstr>
  </property>
</Properties>
</file>