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5F0E" w14:textId="77777777" w:rsidR="00482A14" w:rsidRDefault="00B874DE">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团体标准《菜籽磷脂油》（征求意见稿）</w:t>
      </w:r>
    </w:p>
    <w:p w14:paraId="00337EB2" w14:textId="77777777" w:rsidR="00482A14" w:rsidRDefault="00B874DE">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编制说明</w:t>
      </w:r>
    </w:p>
    <w:p w14:paraId="529027A3" w14:textId="77777777" w:rsidR="00482A14" w:rsidRDefault="00482A14">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p>
    <w:p w14:paraId="7F4D8229" w14:textId="77777777" w:rsidR="00482A14" w:rsidRDefault="00B874D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一、任务来源、起草单位、主要起草人</w:t>
      </w:r>
    </w:p>
    <w:p w14:paraId="5B876756"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根据《广西标准化协会关于下达</w:t>
      </w:r>
      <w:r>
        <w:rPr>
          <w:rFonts w:ascii="仿宋_GB2312" w:eastAsia="仿宋_GB2312" w:hAnsi="宋体" w:hint="eastAsia"/>
          <w:sz w:val="32"/>
          <w:szCs w:val="28"/>
        </w:rPr>
        <w:t>2023</w:t>
      </w:r>
      <w:r>
        <w:rPr>
          <w:rFonts w:ascii="仿宋_GB2312" w:eastAsia="仿宋_GB2312" w:hAnsi="宋体" w:hint="eastAsia"/>
          <w:sz w:val="32"/>
          <w:szCs w:val="28"/>
        </w:rPr>
        <w:t>年第八十九批团体标准制修订项目计划的通知》（桂标协〔</w:t>
      </w:r>
      <w:r>
        <w:rPr>
          <w:rFonts w:ascii="仿宋_GB2312" w:eastAsia="仿宋_GB2312" w:hAnsi="宋体" w:hint="eastAsia"/>
          <w:sz w:val="32"/>
          <w:szCs w:val="28"/>
        </w:rPr>
        <w:t>2023</w:t>
      </w:r>
      <w:r>
        <w:rPr>
          <w:rFonts w:ascii="仿宋_GB2312" w:eastAsia="仿宋_GB2312" w:hAnsi="宋体" w:hint="eastAsia"/>
          <w:sz w:val="32"/>
          <w:szCs w:val="28"/>
        </w:rPr>
        <w:t>〕</w:t>
      </w:r>
      <w:r>
        <w:rPr>
          <w:rFonts w:ascii="仿宋_GB2312" w:eastAsia="仿宋_GB2312" w:hAnsi="宋体" w:hint="eastAsia"/>
          <w:sz w:val="32"/>
          <w:szCs w:val="28"/>
        </w:rPr>
        <w:t>280</w:t>
      </w:r>
      <w:r>
        <w:rPr>
          <w:rFonts w:ascii="仿宋_GB2312" w:eastAsia="仿宋_GB2312" w:hAnsi="宋体" w:hint="eastAsia"/>
          <w:sz w:val="32"/>
          <w:szCs w:val="28"/>
        </w:rPr>
        <w:t>号）文件精神，由防城港市检验检测中心提出，防城港市检验检测中心、防城港枫叶粮油工业有限公司、武汉食品化妆品检验所、中国检验认证集团广西有限公司、广西标准化协会、广西壮族自治区食品药品审评查验中心、广西—东盟食品检验检测中心、广西农业科学院农产品质量安全与检测技术研究所、防城海关综合技术服务中心、海南澳斯卡国际粮油有限公司、中粮油脂</w:t>
      </w:r>
      <w:r>
        <w:rPr>
          <w:rFonts w:ascii="仿宋_GB2312" w:eastAsia="仿宋_GB2312" w:hAnsi="宋体" w:hint="eastAsia"/>
          <w:sz w:val="32"/>
          <w:szCs w:val="28"/>
        </w:rPr>
        <w:t>(</w:t>
      </w:r>
      <w:r>
        <w:rPr>
          <w:rFonts w:ascii="仿宋_GB2312" w:eastAsia="仿宋_GB2312" w:hAnsi="宋体" w:hint="eastAsia"/>
          <w:sz w:val="32"/>
          <w:szCs w:val="28"/>
        </w:rPr>
        <w:t>钦州</w:t>
      </w:r>
      <w:r>
        <w:rPr>
          <w:rFonts w:ascii="仿宋_GB2312" w:eastAsia="仿宋_GB2312" w:hAnsi="宋体" w:hint="eastAsia"/>
          <w:sz w:val="32"/>
          <w:szCs w:val="28"/>
        </w:rPr>
        <w:t>)</w:t>
      </w:r>
      <w:r>
        <w:rPr>
          <w:rFonts w:ascii="仿宋_GB2312" w:eastAsia="仿宋_GB2312" w:hAnsi="宋体" w:hint="eastAsia"/>
          <w:sz w:val="32"/>
          <w:szCs w:val="28"/>
        </w:rPr>
        <w:t>有限公司等单位共同起草的团体标准《菜籽磷脂油》（项目编号：</w:t>
      </w:r>
      <w:r>
        <w:rPr>
          <w:rFonts w:ascii="仿宋_GB2312" w:eastAsia="仿宋_GB2312" w:hAnsi="宋体" w:hint="eastAsia"/>
          <w:sz w:val="32"/>
          <w:szCs w:val="28"/>
        </w:rPr>
        <w:t>2023-</w:t>
      </w:r>
      <w:r>
        <w:rPr>
          <w:rFonts w:ascii="仿宋_GB2312" w:eastAsia="仿宋_GB2312" w:hAnsi="宋体" w:hint="eastAsia"/>
          <w:sz w:val="32"/>
          <w:szCs w:val="28"/>
        </w:rPr>
        <w:t>8902</w:t>
      </w:r>
      <w:r>
        <w:rPr>
          <w:rFonts w:ascii="仿宋_GB2312" w:eastAsia="仿宋_GB2312" w:hAnsi="宋体" w:hint="eastAsia"/>
          <w:sz w:val="32"/>
          <w:szCs w:val="28"/>
        </w:rPr>
        <w:t>），已获批立项。</w:t>
      </w:r>
    </w:p>
    <w:p w14:paraId="7494459A"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为高质量编制团体标准《菜籽磷脂油》，由起草单位成立标准编制工作组并进行如下分工：</w:t>
      </w:r>
    </w:p>
    <w:tbl>
      <w:tblPr>
        <w:tblW w:w="5158" w:type="pct"/>
        <w:tblLook w:val="04A0" w:firstRow="1" w:lastRow="0" w:firstColumn="1" w:lastColumn="0" w:noHBand="0" w:noVBand="1"/>
      </w:tblPr>
      <w:tblGrid>
        <w:gridCol w:w="1057"/>
        <w:gridCol w:w="1604"/>
        <w:gridCol w:w="2268"/>
        <w:gridCol w:w="4535"/>
      </w:tblGrid>
      <w:tr w:rsidR="00482A14" w14:paraId="06E3DFA1" w14:textId="77777777">
        <w:trPr>
          <w:cantSplit/>
          <w:trHeight w:val="576"/>
        </w:trPr>
        <w:tc>
          <w:tcPr>
            <w:tcW w:w="558" w:type="pct"/>
            <w:tcBorders>
              <w:top w:val="single" w:sz="4" w:space="0" w:color="auto"/>
              <w:left w:val="single" w:sz="4" w:space="0" w:color="auto"/>
              <w:bottom w:val="single" w:sz="4" w:space="0" w:color="auto"/>
              <w:right w:val="single" w:sz="4" w:space="0" w:color="auto"/>
            </w:tcBorders>
            <w:vAlign w:val="center"/>
          </w:tcPr>
          <w:p w14:paraId="773F0C58" w14:textId="77777777" w:rsidR="00482A14" w:rsidRDefault="00B874DE">
            <w:pPr>
              <w:jc w:val="center"/>
              <w:rPr>
                <w:rFonts w:eastAsia="仿宋"/>
                <w:b/>
                <w:bCs/>
                <w:sz w:val="24"/>
              </w:rPr>
            </w:pPr>
            <w:r>
              <w:rPr>
                <w:rFonts w:eastAsia="仿宋"/>
                <w:b/>
                <w:bCs/>
                <w:sz w:val="24"/>
              </w:rPr>
              <w:t>姓</w:t>
            </w:r>
            <w:r>
              <w:rPr>
                <w:rFonts w:eastAsia="仿宋"/>
                <w:b/>
                <w:bCs/>
                <w:sz w:val="24"/>
              </w:rPr>
              <w:t xml:space="preserve">  </w:t>
            </w:r>
            <w:r>
              <w:rPr>
                <w:rFonts w:eastAsia="仿宋"/>
                <w:b/>
                <w:bCs/>
                <w:sz w:val="24"/>
              </w:rPr>
              <w:t>名</w:t>
            </w:r>
          </w:p>
        </w:tc>
        <w:tc>
          <w:tcPr>
            <w:tcW w:w="847" w:type="pct"/>
            <w:tcBorders>
              <w:top w:val="single" w:sz="4" w:space="0" w:color="auto"/>
              <w:left w:val="single" w:sz="4" w:space="0" w:color="auto"/>
              <w:bottom w:val="single" w:sz="4" w:space="0" w:color="auto"/>
              <w:right w:val="single" w:sz="4" w:space="0" w:color="auto"/>
            </w:tcBorders>
            <w:vAlign w:val="center"/>
          </w:tcPr>
          <w:p w14:paraId="48C97F48" w14:textId="77777777" w:rsidR="00482A14" w:rsidRDefault="00B874DE">
            <w:pPr>
              <w:jc w:val="center"/>
              <w:rPr>
                <w:rFonts w:eastAsia="仿宋"/>
                <w:b/>
                <w:bCs/>
                <w:sz w:val="24"/>
              </w:rPr>
            </w:pPr>
            <w:r>
              <w:rPr>
                <w:rFonts w:eastAsia="仿宋"/>
                <w:b/>
                <w:bCs/>
                <w:sz w:val="24"/>
              </w:rPr>
              <w:t>职称</w:t>
            </w:r>
            <w:r>
              <w:rPr>
                <w:rFonts w:eastAsia="仿宋"/>
                <w:b/>
                <w:bCs/>
                <w:sz w:val="24"/>
              </w:rPr>
              <w:t>/</w:t>
            </w:r>
            <w:r>
              <w:rPr>
                <w:rFonts w:eastAsia="仿宋"/>
                <w:b/>
                <w:bCs/>
                <w:sz w:val="24"/>
              </w:rPr>
              <w:t>职位</w:t>
            </w:r>
          </w:p>
        </w:tc>
        <w:tc>
          <w:tcPr>
            <w:tcW w:w="1198" w:type="pct"/>
            <w:tcBorders>
              <w:top w:val="single" w:sz="4" w:space="0" w:color="auto"/>
              <w:left w:val="single" w:sz="4" w:space="0" w:color="auto"/>
              <w:bottom w:val="single" w:sz="4" w:space="0" w:color="auto"/>
              <w:right w:val="single" w:sz="4" w:space="0" w:color="auto"/>
            </w:tcBorders>
            <w:vAlign w:val="center"/>
          </w:tcPr>
          <w:p w14:paraId="7524DBF9" w14:textId="77777777" w:rsidR="00482A14" w:rsidRDefault="00B874DE">
            <w:pPr>
              <w:jc w:val="center"/>
              <w:rPr>
                <w:rFonts w:eastAsia="仿宋"/>
                <w:b/>
                <w:bCs/>
                <w:sz w:val="24"/>
              </w:rPr>
            </w:pPr>
            <w:r>
              <w:rPr>
                <w:rFonts w:eastAsia="仿宋"/>
                <w:b/>
                <w:bCs/>
                <w:sz w:val="24"/>
              </w:rPr>
              <w:t>工作单位</w:t>
            </w:r>
          </w:p>
        </w:tc>
        <w:tc>
          <w:tcPr>
            <w:tcW w:w="2396" w:type="pct"/>
            <w:tcBorders>
              <w:top w:val="single" w:sz="4" w:space="0" w:color="auto"/>
              <w:left w:val="single" w:sz="4" w:space="0" w:color="auto"/>
              <w:bottom w:val="single" w:sz="4" w:space="0" w:color="auto"/>
              <w:right w:val="single" w:sz="4" w:space="0" w:color="auto"/>
            </w:tcBorders>
            <w:vAlign w:val="center"/>
          </w:tcPr>
          <w:p w14:paraId="2217D219" w14:textId="77777777" w:rsidR="00482A14" w:rsidRDefault="00B874DE">
            <w:pPr>
              <w:jc w:val="center"/>
              <w:rPr>
                <w:rFonts w:eastAsia="仿宋"/>
                <w:b/>
                <w:bCs/>
                <w:sz w:val="24"/>
              </w:rPr>
            </w:pPr>
            <w:r>
              <w:rPr>
                <w:rFonts w:eastAsia="仿宋"/>
                <w:b/>
                <w:bCs/>
                <w:sz w:val="24"/>
              </w:rPr>
              <w:t>主要负责工作</w:t>
            </w:r>
          </w:p>
        </w:tc>
      </w:tr>
      <w:tr w:rsidR="00482A14" w14:paraId="3F11A497" w14:textId="77777777">
        <w:trPr>
          <w:cantSplit/>
          <w:trHeight w:val="732"/>
        </w:trPr>
        <w:tc>
          <w:tcPr>
            <w:tcW w:w="558" w:type="pct"/>
            <w:tcBorders>
              <w:top w:val="single" w:sz="4" w:space="0" w:color="auto"/>
              <w:left w:val="single" w:sz="4" w:space="0" w:color="auto"/>
              <w:bottom w:val="single" w:sz="4" w:space="0" w:color="auto"/>
              <w:right w:val="single" w:sz="4" w:space="0" w:color="008000"/>
            </w:tcBorders>
            <w:vAlign w:val="center"/>
          </w:tcPr>
          <w:p w14:paraId="6F06CF18" w14:textId="77777777" w:rsidR="00482A14" w:rsidRDefault="00B874DE">
            <w:pPr>
              <w:jc w:val="center"/>
              <w:rPr>
                <w:rFonts w:ascii="仿宋_GB2312" w:eastAsia="仿宋_GB2312"/>
                <w:sz w:val="24"/>
              </w:rPr>
            </w:pPr>
            <w:r>
              <w:rPr>
                <w:rFonts w:eastAsia="仿宋_GB2312"/>
                <w:szCs w:val="21"/>
              </w:rPr>
              <w:t>白永庆、路燕</w:t>
            </w:r>
            <w:r>
              <w:rPr>
                <w:rFonts w:eastAsia="仿宋_GB2312" w:hint="eastAsia"/>
                <w:szCs w:val="21"/>
              </w:rPr>
              <w:t>、</w:t>
            </w:r>
            <w:r>
              <w:rPr>
                <w:rFonts w:eastAsia="仿宋_GB2312"/>
                <w:szCs w:val="21"/>
              </w:rPr>
              <w:t>刘有幸</w:t>
            </w:r>
          </w:p>
        </w:tc>
        <w:tc>
          <w:tcPr>
            <w:tcW w:w="847" w:type="pct"/>
            <w:tcBorders>
              <w:top w:val="single" w:sz="4" w:space="0" w:color="auto"/>
              <w:left w:val="single" w:sz="4" w:space="0" w:color="auto"/>
              <w:bottom w:val="single" w:sz="4" w:space="0" w:color="auto"/>
              <w:right w:val="single" w:sz="4" w:space="0" w:color="auto"/>
            </w:tcBorders>
            <w:vAlign w:val="center"/>
          </w:tcPr>
          <w:p w14:paraId="7343C0FB" w14:textId="77777777" w:rsidR="00482A14" w:rsidRDefault="00B874DE">
            <w:pPr>
              <w:jc w:val="center"/>
              <w:rPr>
                <w:rFonts w:ascii="仿宋_GB2312" w:eastAsia="仿宋_GB2312"/>
                <w:b/>
                <w:sz w:val="24"/>
              </w:rPr>
            </w:pPr>
            <w:r>
              <w:rPr>
                <w:rFonts w:eastAsia="仿宋_GB2312"/>
                <w:szCs w:val="21"/>
              </w:rPr>
              <w:t>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094F415E" w14:textId="77777777" w:rsidR="00482A14" w:rsidRDefault="00B874DE">
            <w:pPr>
              <w:adjustRightInd w:val="0"/>
              <w:snapToGrid w:val="0"/>
              <w:jc w:val="center"/>
              <w:rPr>
                <w:rFonts w:eastAsia="仿宋_GB2312"/>
                <w:szCs w:val="21"/>
              </w:rPr>
            </w:pPr>
            <w:r>
              <w:rPr>
                <w:rFonts w:eastAsia="仿宋_GB2312"/>
                <w:szCs w:val="21"/>
              </w:rPr>
              <w:t>防城港市检验</w:t>
            </w:r>
          </w:p>
          <w:p w14:paraId="408B6114" w14:textId="77777777" w:rsidR="00482A14" w:rsidRDefault="00B874DE">
            <w:pPr>
              <w:jc w:val="center"/>
              <w:rPr>
                <w:rFonts w:ascii="仿宋_GB2312" w:eastAsia="仿宋_GB2312"/>
                <w:sz w:val="24"/>
              </w:rPr>
            </w:pPr>
            <w:r>
              <w:rPr>
                <w:rFonts w:eastAsia="仿宋_GB2312"/>
                <w:szCs w:val="21"/>
              </w:rPr>
              <w:t>检测中心</w:t>
            </w:r>
          </w:p>
        </w:tc>
        <w:tc>
          <w:tcPr>
            <w:tcW w:w="2396" w:type="pct"/>
            <w:tcBorders>
              <w:top w:val="single" w:sz="4" w:space="0" w:color="auto"/>
              <w:left w:val="single" w:sz="4" w:space="0" w:color="auto"/>
              <w:bottom w:val="single" w:sz="4" w:space="0" w:color="auto"/>
              <w:right w:val="single" w:sz="4" w:space="0" w:color="auto"/>
            </w:tcBorders>
            <w:vAlign w:val="center"/>
          </w:tcPr>
          <w:p w14:paraId="3E18235E"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szCs w:val="21"/>
              </w:rPr>
              <w:t>统筹标准</w:t>
            </w:r>
            <w:r>
              <w:rPr>
                <w:rFonts w:eastAsia="仿宋_GB2312" w:hint="eastAsia"/>
                <w:szCs w:val="21"/>
              </w:rPr>
              <w:t>文本及编制说明的</w:t>
            </w:r>
            <w:r>
              <w:rPr>
                <w:rFonts w:eastAsia="仿宋_GB2312"/>
                <w:szCs w:val="21"/>
              </w:rPr>
              <w:t>编</w:t>
            </w:r>
            <w:r>
              <w:rPr>
                <w:rFonts w:eastAsia="仿宋_GB2312" w:hint="eastAsia"/>
                <w:szCs w:val="21"/>
              </w:rPr>
              <w:t>写</w:t>
            </w:r>
            <w:r>
              <w:rPr>
                <w:rFonts w:eastAsia="仿宋_GB2312"/>
                <w:szCs w:val="21"/>
              </w:rPr>
              <w:t>、征求意见、审定及报批等工作；</w:t>
            </w:r>
            <w:r>
              <w:rPr>
                <w:rFonts w:eastAsia="仿宋_GB2312"/>
                <w:szCs w:val="21"/>
              </w:rPr>
              <w:t>2.</w:t>
            </w:r>
            <w:r>
              <w:rPr>
                <w:rFonts w:eastAsia="仿宋_GB2312"/>
                <w:szCs w:val="21"/>
              </w:rPr>
              <w:t>负责协调项目的整体推进；</w:t>
            </w:r>
            <w:r>
              <w:rPr>
                <w:rFonts w:eastAsia="仿宋_GB2312"/>
                <w:szCs w:val="21"/>
              </w:rPr>
              <w:t>3.</w:t>
            </w:r>
            <w:r>
              <w:rPr>
                <w:rFonts w:eastAsia="仿宋_GB2312"/>
                <w:szCs w:val="21"/>
              </w:rPr>
              <w:t>组织人员进行标准发布后的宣贯培训</w:t>
            </w:r>
            <w:r>
              <w:rPr>
                <w:rFonts w:eastAsia="仿宋_GB2312" w:hint="eastAsia"/>
                <w:szCs w:val="21"/>
              </w:rPr>
              <w:t>。</w:t>
            </w:r>
            <w:r>
              <w:rPr>
                <w:rFonts w:eastAsia="仿宋_GB2312" w:hint="eastAsia"/>
                <w:szCs w:val="21"/>
              </w:rPr>
              <w:t>4.</w:t>
            </w:r>
            <w:r>
              <w:rPr>
                <w:rFonts w:eastAsia="仿宋_GB2312" w:hint="eastAsia"/>
                <w:szCs w:val="21"/>
              </w:rPr>
              <w:t>对标准实施情况进行总结分析，不断对标准提出修正意见。</w:t>
            </w:r>
          </w:p>
        </w:tc>
      </w:tr>
      <w:tr w:rsidR="00482A14" w14:paraId="6782FC4B"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22E40DB9" w14:textId="77777777" w:rsidR="00482A14" w:rsidRDefault="00B874DE">
            <w:pPr>
              <w:jc w:val="center"/>
              <w:rPr>
                <w:rFonts w:ascii="仿宋_GB2312" w:eastAsia="仿宋_GB2312"/>
                <w:sz w:val="24"/>
              </w:rPr>
            </w:pPr>
            <w:r>
              <w:rPr>
                <w:rFonts w:eastAsia="仿宋_GB2312"/>
                <w:szCs w:val="21"/>
              </w:rPr>
              <w:lastRenderedPageBreak/>
              <w:t>侯菲菲</w:t>
            </w:r>
            <w:r>
              <w:rPr>
                <w:rFonts w:eastAsia="仿宋_GB2312" w:hint="eastAsia"/>
                <w:szCs w:val="21"/>
              </w:rPr>
              <w:t>、</w:t>
            </w:r>
            <w:r>
              <w:rPr>
                <w:rFonts w:eastAsia="仿宋_GB2312"/>
                <w:szCs w:val="21"/>
              </w:rPr>
              <w:t>梁丽凡</w:t>
            </w:r>
          </w:p>
        </w:tc>
        <w:tc>
          <w:tcPr>
            <w:tcW w:w="847" w:type="pct"/>
            <w:tcBorders>
              <w:top w:val="single" w:sz="4" w:space="0" w:color="auto"/>
              <w:left w:val="single" w:sz="4" w:space="0" w:color="auto"/>
              <w:bottom w:val="single" w:sz="4" w:space="0" w:color="auto"/>
              <w:right w:val="single" w:sz="4" w:space="0" w:color="auto"/>
            </w:tcBorders>
            <w:vAlign w:val="center"/>
          </w:tcPr>
          <w:p w14:paraId="21EF3605" w14:textId="77777777" w:rsidR="00482A14" w:rsidRDefault="00B874DE">
            <w:pPr>
              <w:jc w:val="center"/>
              <w:rPr>
                <w:rFonts w:ascii="仿宋_GB2312" w:eastAsia="仿宋_GB2312"/>
                <w:sz w:val="24"/>
              </w:rPr>
            </w:pPr>
            <w:r>
              <w:rPr>
                <w:rFonts w:eastAsia="仿宋_GB2312"/>
                <w:szCs w:val="21"/>
              </w:rPr>
              <w:t>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70F8200D" w14:textId="77777777" w:rsidR="00482A14" w:rsidRDefault="00B874DE">
            <w:pPr>
              <w:jc w:val="center"/>
              <w:rPr>
                <w:rFonts w:ascii="仿宋_GB2312" w:eastAsia="仿宋_GB2312"/>
                <w:sz w:val="24"/>
              </w:rPr>
            </w:pPr>
            <w:r>
              <w:rPr>
                <w:rFonts w:eastAsia="仿宋_GB2312"/>
                <w:szCs w:val="21"/>
              </w:rPr>
              <w:t>防城港枫叶粮油工业有限公司</w:t>
            </w:r>
          </w:p>
        </w:tc>
        <w:tc>
          <w:tcPr>
            <w:tcW w:w="2396" w:type="pct"/>
            <w:tcBorders>
              <w:top w:val="single" w:sz="4" w:space="0" w:color="auto"/>
              <w:left w:val="single" w:sz="4" w:space="0" w:color="auto"/>
              <w:bottom w:val="single" w:sz="4" w:space="0" w:color="auto"/>
              <w:right w:val="single" w:sz="4" w:space="0" w:color="auto"/>
            </w:tcBorders>
            <w:vAlign w:val="center"/>
          </w:tcPr>
          <w:p w14:paraId="79F28270"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szCs w:val="21"/>
              </w:rPr>
              <w:t>；</w:t>
            </w:r>
            <w:r>
              <w:rPr>
                <w:rFonts w:eastAsia="仿宋_GB2312"/>
                <w:szCs w:val="21"/>
              </w:rPr>
              <w:t>2.</w:t>
            </w:r>
            <w:r>
              <w:rPr>
                <w:rFonts w:eastAsia="仿宋_GB2312"/>
                <w:szCs w:val="21"/>
              </w:rPr>
              <w:t>统计本企业饲料原料用</w:t>
            </w:r>
            <w:r>
              <w:rPr>
                <w:rFonts w:eastAsia="仿宋_GB2312"/>
                <w:szCs w:val="21"/>
              </w:rPr>
              <w:t xml:space="preserve"> </w:t>
            </w:r>
            <w:r>
              <w:rPr>
                <w:rFonts w:eastAsia="仿宋_GB2312"/>
                <w:szCs w:val="21"/>
              </w:rPr>
              <w:t>菜籽磷脂油产品历年来</w:t>
            </w:r>
            <w:r>
              <w:rPr>
                <w:rFonts w:eastAsia="仿宋_GB2312"/>
                <w:szCs w:val="21"/>
              </w:rPr>
              <w:t>/</w:t>
            </w:r>
            <w:r>
              <w:rPr>
                <w:rFonts w:eastAsia="仿宋_GB2312"/>
                <w:szCs w:val="21"/>
              </w:rPr>
              <w:t>历批次产品（内部出厂检验</w:t>
            </w:r>
            <w:r>
              <w:rPr>
                <w:rFonts w:eastAsia="仿宋_GB2312"/>
                <w:szCs w:val="21"/>
              </w:rPr>
              <w:t>/</w:t>
            </w:r>
            <w:r>
              <w:rPr>
                <w:rFonts w:eastAsia="仿宋_GB2312"/>
                <w:szCs w:val="21"/>
              </w:rPr>
              <w:t>委托第三方检验）技术指标数据分析表；</w:t>
            </w:r>
            <w:r>
              <w:rPr>
                <w:rFonts w:eastAsia="仿宋_GB2312"/>
                <w:szCs w:val="21"/>
              </w:rPr>
              <w:t>3.</w:t>
            </w:r>
            <w:r>
              <w:rPr>
                <w:rFonts w:eastAsia="仿宋_GB2312"/>
                <w:szCs w:val="21"/>
              </w:rPr>
              <w:t>负责验证样品提供及邮寄工作。</w:t>
            </w:r>
          </w:p>
        </w:tc>
      </w:tr>
      <w:tr w:rsidR="00482A14" w14:paraId="6636E9AF"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2715C1F5" w14:textId="77777777" w:rsidR="00482A14" w:rsidRDefault="00B874DE">
            <w:pPr>
              <w:jc w:val="center"/>
              <w:rPr>
                <w:rFonts w:ascii="仿宋_GB2312" w:eastAsia="仿宋_GB2312"/>
                <w:sz w:val="24"/>
              </w:rPr>
            </w:pPr>
            <w:r>
              <w:rPr>
                <w:rFonts w:eastAsia="仿宋_GB2312"/>
                <w:szCs w:val="21"/>
              </w:rPr>
              <w:t>方慧文</w:t>
            </w:r>
          </w:p>
        </w:tc>
        <w:tc>
          <w:tcPr>
            <w:tcW w:w="847" w:type="pct"/>
            <w:tcBorders>
              <w:top w:val="single" w:sz="4" w:space="0" w:color="auto"/>
              <w:left w:val="single" w:sz="4" w:space="0" w:color="auto"/>
              <w:bottom w:val="single" w:sz="4" w:space="0" w:color="auto"/>
              <w:right w:val="single" w:sz="4" w:space="0" w:color="auto"/>
            </w:tcBorders>
            <w:vAlign w:val="center"/>
          </w:tcPr>
          <w:p w14:paraId="08BE9F63" w14:textId="77777777" w:rsidR="00482A14" w:rsidRDefault="00B874DE">
            <w:pPr>
              <w:jc w:val="center"/>
              <w:rPr>
                <w:rFonts w:ascii="仿宋_GB2312" w:eastAsia="仿宋_GB2312"/>
                <w:sz w:val="24"/>
              </w:rPr>
            </w:pPr>
            <w:r>
              <w:rPr>
                <w:rFonts w:eastAsia="仿宋_GB2312"/>
                <w:szCs w:val="21"/>
              </w:rPr>
              <w:t>高级工程师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13F5421A" w14:textId="77777777" w:rsidR="00482A14" w:rsidRDefault="00B874DE">
            <w:pPr>
              <w:jc w:val="center"/>
              <w:rPr>
                <w:rFonts w:ascii="仿宋_GB2312" w:eastAsia="仿宋_GB2312"/>
                <w:sz w:val="24"/>
              </w:rPr>
            </w:pPr>
            <w:r>
              <w:rPr>
                <w:rFonts w:eastAsia="仿宋_GB2312"/>
                <w:szCs w:val="21"/>
              </w:rPr>
              <w:t>武汉食品化妆品检验所</w:t>
            </w:r>
          </w:p>
        </w:tc>
        <w:tc>
          <w:tcPr>
            <w:tcW w:w="2396" w:type="pct"/>
            <w:tcBorders>
              <w:top w:val="single" w:sz="4" w:space="0" w:color="auto"/>
              <w:left w:val="single" w:sz="4" w:space="0" w:color="auto"/>
              <w:bottom w:val="single" w:sz="4" w:space="0" w:color="auto"/>
              <w:right w:val="single" w:sz="4" w:space="0" w:color="auto"/>
            </w:tcBorders>
            <w:vAlign w:val="center"/>
          </w:tcPr>
          <w:p w14:paraId="42F5AE92"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hint="eastAsia"/>
                <w:szCs w:val="21"/>
              </w:rPr>
              <w:t>2.</w:t>
            </w:r>
            <w:r>
              <w:rPr>
                <w:rFonts w:eastAsia="仿宋_GB2312" w:hint="eastAsia"/>
                <w:szCs w:val="21"/>
              </w:rPr>
              <w:t>负责</w:t>
            </w:r>
            <w:r>
              <w:rPr>
                <w:rFonts w:eastAsia="仿宋_GB2312"/>
                <w:szCs w:val="21"/>
              </w:rPr>
              <w:t>饲料原料用</w:t>
            </w:r>
            <w:r>
              <w:rPr>
                <w:rFonts w:eastAsia="仿宋_GB2312"/>
                <w:szCs w:val="21"/>
              </w:rPr>
              <w:t xml:space="preserve"> </w:t>
            </w:r>
            <w:r>
              <w:rPr>
                <w:rFonts w:eastAsia="仿宋_GB2312"/>
                <w:szCs w:val="21"/>
              </w:rPr>
              <w:t>菜籽磷脂油</w:t>
            </w:r>
            <w:r>
              <w:rPr>
                <w:rFonts w:eastAsia="仿宋_GB2312" w:hint="eastAsia"/>
                <w:szCs w:val="21"/>
              </w:rPr>
              <w:t>技术指标的论证及验证工作</w:t>
            </w:r>
          </w:p>
        </w:tc>
      </w:tr>
      <w:tr w:rsidR="00482A14" w14:paraId="0AB31A4A"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3AFC5D3" w14:textId="77777777" w:rsidR="00482A14" w:rsidRDefault="00B874DE">
            <w:pPr>
              <w:jc w:val="center"/>
              <w:rPr>
                <w:rFonts w:ascii="仿宋_GB2312" w:eastAsia="仿宋_GB2312"/>
                <w:sz w:val="24"/>
              </w:rPr>
            </w:pPr>
            <w:r>
              <w:rPr>
                <w:rFonts w:eastAsia="仿宋_GB2312" w:hint="eastAsia"/>
                <w:szCs w:val="21"/>
              </w:rPr>
              <w:t>张璐、</w:t>
            </w:r>
            <w:r>
              <w:rPr>
                <w:rFonts w:eastAsia="仿宋_GB2312"/>
                <w:szCs w:val="21"/>
              </w:rPr>
              <w:t>吴冠坤、黄蓓</w:t>
            </w:r>
          </w:p>
        </w:tc>
        <w:tc>
          <w:tcPr>
            <w:tcW w:w="847" w:type="pct"/>
            <w:tcBorders>
              <w:top w:val="single" w:sz="4" w:space="0" w:color="auto"/>
              <w:left w:val="single" w:sz="4" w:space="0" w:color="auto"/>
              <w:bottom w:val="single" w:sz="4" w:space="0" w:color="auto"/>
              <w:right w:val="single" w:sz="4" w:space="0" w:color="auto"/>
            </w:tcBorders>
            <w:vAlign w:val="center"/>
          </w:tcPr>
          <w:p w14:paraId="69451507" w14:textId="77777777" w:rsidR="00482A14" w:rsidRDefault="00B874DE">
            <w:pPr>
              <w:jc w:val="center"/>
              <w:rPr>
                <w:rFonts w:ascii="仿宋_GB2312" w:eastAsia="仿宋_GB2312"/>
                <w:sz w:val="24"/>
              </w:rPr>
            </w:pPr>
            <w:r>
              <w:rPr>
                <w:rFonts w:eastAsia="仿宋_GB2312" w:hint="eastAsia"/>
                <w:szCs w:val="21"/>
              </w:rPr>
              <w:t>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1A44A488" w14:textId="77777777" w:rsidR="00482A14" w:rsidRDefault="00B874DE">
            <w:pPr>
              <w:jc w:val="center"/>
              <w:rPr>
                <w:rFonts w:ascii="仿宋_GB2312" w:eastAsia="仿宋_GB2312"/>
                <w:sz w:val="24"/>
              </w:rPr>
            </w:pPr>
            <w:r>
              <w:rPr>
                <w:rFonts w:eastAsia="仿宋_GB2312" w:hint="eastAsia"/>
                <w:szCs w:val="21"/>
              </w:rPr>
              <w:t>中国检验认证集团广西有限公司</w:t>
            </w:r>
          </w:p>
        </w:tc>
        <w:tc>
          <w:tcPr>
            <w:tcW w:w="2396" w:type="pct"/>
            <w:tcBorders>
              <w:top w:val="single" w:sz="4" w:space="0" w:color="auto"/>
              <w:left w:val="single" w:sz="4" w:space="0" w:color="auto"/>
              <w:bottom w:val="single" w:sz="4" w:space="0" w:color="auto"/>
              <w:right w:val="single" w:sz="4" w:space="0" w:color="auto"/>
            </w:tcBorders>
            <w:vAlign w:val="center"/>
          </w:tcPr>
          <w:p w14:paraId="5668B9F7"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hint="eastAsia"/>
                <w:szCs w:val="21"/>
              </w:rPr>
              <w:t>2.</w:t>
            </w:r>
            <w:r>
              <w:rPr>
                <w:rFonts w:eastAsia="仿宋_GB2312" w:hint="eastAsia"/>
                <w:szCs w:val="21"/>
              </w:rPr>
              <w:t>负责</w:t>
            </w:r>
            <w:r>
              <w:rPr>
                <w:rFonts w:eastAsia="仿宋_GB2312"/>
                <w:szCs w:val="21"/>
              </w:rPr>
              <w:t>饲料原料用</w:t>
            </w:r>
            <w:r>
              <w:rPr>
                <w:rFonts w:eastAsia="仿宋_GB2312"/>
                <w:szCs w:val="21"/>
              </w:rPr>
              <w:t xml:space="preserve"> </w:t>
            </w:r>
            <w:r>
              <w:rPr>
                <w:rFonts w:eastAsia="仿宋_GB2312"/>
                <w:szCs w:val="21"/>
              </w:rPr>
              <w:t>菜籽磷脂油</w:t>
            </w:r>
            <w:r>
              <w:rPr>
                <w:rFonts w:eastAsia="仿宋_GB2312" w:hint="eastAsia"/>
                <w:szCs w:val="21"/>
              </w:rPr>
              <w:t>技术指标的论证及验证工作。</w:t>
            </w:r>
          </w:p>
        </w:tc>
      </w:tr>
      <w:tr w:rsidR="00482A14" w14:paraId="192849AF"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14044F65" w14:textId="77777777" w:rsidR="00482A14" w:rsidRDefault="00B874DE">
            <w:pPr>
              <w:jc w:val="center"/>
              <w:rPr>
                <w:rFonts w:ascii="仿宋_GB2312" w:eastAsia="仿宋_GB2312"/>
                <w:sz w:val="24"/>
              </w:rPr>
            </w:pPr>
            <w:r>
              <w:rPr>
                <w:rFonts w:eastAsia="仿宋_GB2312" w:hint="eastAsia"/>
                <w:szCs w:val="21"/>
              </w:rPr>
              <w:t>谢宏昭、苏子华</w:t>
            </w:r>
          </w:p>
        </w:tc>
        <w:tc>
          <w:tcPr>
            <w:tcW w:w="847" w:type="pct"/>
            <w:tcBorders>
              <w:top w:val="single" w:sz="4" w:space="0" w:color="auto"/>
              <w:left w:val="single" w:sz="4" w:space="0" w:color="auto"/>
              <w:bottom w:val="single" w:sz="4" w:space="0" w:color="auto"/>
              <w:right w:val="single" w:sz="4" w:space="0" w:color="auto"/>
            </w:tcBorders>
            <w:vAlign w:val="center"/>
          </w:tcPr>
          <w:p w14:paraId="04668640" w14:textId="77777777" w:rsidR="00482A14" w:rsidRDefault="00B874DE">
            <w:pPr>
              <w:jc w:val="center"/>
              <w:rPr>
                <w:rFonts w:ascii="仿宋_GB2312" w:eastAsia="仿宋_GB2312"/>
                <w:sz w:val="24"/>
              </w:rPr>
            </w:pPr>
            <w:r>
              <w:rPr>
                <w:rFonts w:eastAsia="仿宋_GB2312" w:hint="eastAsia"/>
                <w:szCs w:val="21"/>
              </w:rPr>
              <w:t>高级工程师</w:t>
            </w:r>
            <w:r>
              <w:rPr>
                <w:rFonts w:eastAsia="仿宋_GB2312" w:hint="eastAsia"/>
                <w:szCs w:val="21"/>
              </w:rPr>
              <w:t>/</w:t>
            </w:r>
            <w:r>
              <w:rPr>
                <w:rFonts w:eastAsia="仿宋_GB2312" w:hint="eastAsia"/>
                <w:szCs w:val="21"/>
              </w:rPr>
              <w:t>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6C38ED56" w14:textId="77777777" w:rsidR="00482A14" w:rsidRDefault="00B874DE">
            <w:pPr>
              <w:jc w:val="center"/>
              <w:rPr>
                <w:rFonts w:ascii="仿宋_GB2312" w:eastAsia="仿宋_GB2312"/>
                <w:sz w:val="24"/>
              </w:rPr>
            </w:pPr>
            <w:r>
              <w:rPr>
                <w:rFonts w:eastAsia="仿宋_GB2312" w:hint="eastAsia"/>
                <w:szCs w:val="21"/>
              </w:rPr>
              <w:t>广西标准化协会</w:t>
            </w:r>
          </w:p>
        </w:tc>
        <w:tc>
          <w:tcPr>
            <w:tcW w:w="2396" w:type="pct"/>
            <w:tcBorders>
              <w:top w:val="single" w:sz="4" w:space="0" w:color="auto"/>
              <w:left w:val="single" w:sz="4" w:space="0" w:color="auto"/>
              <w:bottom w:val="single" w:sz="4" w:space="0" w:color="auto"/>
              <w:right w:val="single" w:sz="4" w:space="0" w:color="auto"/>
            </w:tcBorders>
            <w:vAlign w:val="center"/>
          </w:tcPr>
          <w:p w14:paraId="5EF5DCE6"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负责</w:t>
            </w:r>
            <w:r>
              <w:rPr>
                <w:rFonts w:eastAsia="仿宋_GB2312"/>
                <w:szCs w:val="21"/>
              </w:rPr>
              <w:t>标准</w:t>
            </w:r>
            <w:r>
              <w:rPr>
                <w:rFonts w:eastAsia="仿宋_GB2312" w:hint="eastAsia"/>
                <w:szCs w:val="21"/>
              </w:rPr>
              <w:t>文本及编制说明的</w:t>
            </w:r>
            <w:r>
              <w:rPr>
                <w:rFonts w:eastAsia="仿宋_GB2312"/>
                <w:szCs w:val="21"/>
              </w:rPr>
              <w:t>编</w:t>
            </w:r>
            <w:r>
              <w:rPr>
                <w:rFonts w:eastAsia="仿宋_GB2312" w:hint="eastAsia"/>
                <w:szCs w:val="21"/>
              </w:rPr>
              <w:t>写</w:t>
            </w:r>
            <w:r>
              <w:rPr>
                <w:rFonts w:eastAsia="仿宋_GB2312"/>
                <w:szCs w:val="21"/>
              </w:rPr>
              <w:t>、征求意见、审定及报批等工作；</w:t>
            </w:r>
            <w:r>
              <w:rPr>
                <w:rFonts w:eastAsia="仿宋_GB2312"/>
                <w:szCs w:val="21"/>
              </w:rPr>
              <w:t>2.</w:t>
            </w:r>
            <w:r>
              <w:rPr>
                <w:rFonts w:eastAsia="仿宋_GB2312" w:hint="eastAsia"/>
                <w:szCs w:val="21"/>
              </w:rPr>
              <w:t>负责</w:t>
            </w:r>
            <w:r>
              <w:rPr>
                <w:rFonts w:eastAsia="仿宋_GB2312"/>
                <w:szCs w:val="21"/>
              </w:rPr>
              <w:t>饲料原料用</w:t>
            </w:r>
            <w:r>
              <w:rPr>
                <w:rFonts w:eastAsia="仿宋_GB2312"/>
                <w:szCs w:val="21"/>
              </w:rPr>
              <w:t xml:space="preserve"> </w:t>
            </w:r>
            <w:r>
              <w:rPr>
                <w:rFonts w:eastAsia="仿宋_GB2312"/>
                <w:szCs w:val="21"/>
              </w:rPr>
              <w:t>菜籽磷脂油</w:t>
            </w:r>
            <w:r>
              <w:rPr>
                <w:rFonts w:eastAsia="仿宋_GB2312" w:hint="eastAsia"/>
                <w:szCs w:val="21"/>
              </w:rPr>
              <w:t>技术指标的论证、</w:t>
            </w:r>
            <w:r>
              <w:rPr>
                <w:rFonts w:eastAsia="仿宋_GB2312"/>
                <w:szCs w:val="21"/>
              </w:rPr>
              <w:t>协调项目</w:t>
            </w:r>
            <w:r>
              <w:rPr>
                <w:rFonts w:eastAsia="仿宋_GB2312" w:hint="eastAsia"/>
                <w:szCs w:val="21"/>
              </w:rPr>
              <w:t>实验设计及</w:t>
            </w:r>
            <w:r>
              <w:rPr>
                <w:rFonts w:eastAsia="仿宋_GB2312"/>
                <w:szCs w:val="21"/>
              </w:rPr>
              <w:t>整体推进</w:t>
            </w:r>
            <w:r>
              <w:rPr>
                <w:rFonts w:eastAsia="仿宋_GB2312" w:hint="eastAsia"/>
                <w:szCs w:val="21"/>
              </w:rPr>
              <w:t>工作</w:t>
            </w:r>
            <w:r>
              <w:rPr>
                <w:rFonts w:eastAsia="仿宋_GB2312"/>
                <w:szCs w:val="21"/>
              </w:rPr>
              <w:t>；</w:t>
            </w:r>
            <w:r>
              <w:rPr>
                <w:rFonts w:eastAsia="仿宋_GB2312"/>
                <w:szCs w:val="21"/>
              </w:rPr>
              <w:t>3.</w:t>
            </w:r>
            <w:r>
              <w:rPr>
                <w:rFonts w:eastAsia="仿宋_GB2312" w:hint="eastAsia"/>
                <w:szCs w:val="21"/>
              </w:rPr>
              <w:t>负责</w:t>
            </w:r>
            <w:r>
              <w:rPr>
                <w:rFonts w:eastAsia="仿宋_GB2312"/>
                <w:szCs w:val="21"/>
              </w:rPr>
              <w:t>标准发布后的宣贯培训</w:t>
            </w:r>
            <w:r>
              <w:rPr>
                <w:rFonts w:eastAsia="仿宋_GB2312" w:hint="eastAsia"/>
                <w:szCs w:val="21"/>
              </w:rPr>
              <w:t>。</w:t>
            </w:r>
          </w:p>
        </w:tc>
      </w:tr>
      <w:tr w:rsidR="00482A14" w14:paraId="75DBD429"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399F8828" w14:textId="77777777" w:rsidR="00482A14" w:rsidRDefault="00B874DE">
            <w:pPr>
              <w:jc w:val="center"/>
              <w:rPr>
                <w:rFonts w:ascii="仿宋_GB2312" w:eastAsia="仿宋_GB2312"/>
                <w:sz w:val="24"/>
              </w:rPr>
            </w:pPr>
            <w:r>
              <w:rPr>
                <w:rFonts w:eastAsia="仿宋_GB2312" w:hint="eastAsia"/>
                <w:szCs w:val="21"/>
              </w:rPr>
              <w:t>段玉林</w:t>
            </w:r>
          </w:p>
        </w:tc>
        <w:tc>
          <w:tcPr>
            <w:tcW w:w="847" w:type="pct"/>
            <w:tcBorders>
              <w:top w:val="single" w:sz="4" w:space="0" w:color="auto"/>
              <w:left w:val="single" w:sz="4" w:space="0" w:color="auto"/>
              <w:bottom w:val="single" w:sz="4" w:space="0" w:color="auto"/>
              <w:right w:val="single" w:sz="4" w:space="0" w:color="auto"/>
            </w:tcBorders>
            <w:vAlign w:val="center"/>
          </w:tcPr>
          <w:p w14:paraId="3837283F" w14:textId="77777777" w:rsidR="00482A14" w:rsidRDefault="00B874DE">
            <w:pPr>
              <w:jc w:val="center"/>
              <w:rPr>
                <w:rFonts w:ascii="仿宋_GB2312" w:eastAsia="仿宋_GB2312"/>
                <w:sz w:val="24"/>
              </w:rPr>
            </w:pPr>
            <w:r>
              <w:rPr>
                <w:rFonts w:eastAsia="仿宋_GB2312" w:hint="eastAsia"/>
                <w:szCs w:val="21"/>
              </w:rPr>
              <w:t>主任技师</w:t>
            </w:r>
          </w:p>
        </w:tc>
        <w:tc>
          <w:tcPr>
            <w:tcW w:w="1198" w:type="pct"/>
            <w:tcBorders>
              <w:top w:val="single" w:sz="2" w:space="0" w:color="000000"/>
              <w:left w:val="single" w:sz="4" w:space="0" w:color="auto"/>
              <w:bottom w:val="single" w:sz="4" w:space="0" w:color="auto"/>
              <w:right w:val="single" w:sz="4" w:space="0" w:color="auto"/>
            </w:tcBorders>
            <w:vAlign w:val="center"/>
          </w:tcPr>
          <w:p w14:paraId="370FB7D4" w14:textId="77777777" w:rsidR="00482A14" w:rsidRDefault="00B874DE">
            <w:pPr>
              <w:jc w:val="center"/>
              <w:rPr>
                <w:rFonts w:ascii="仿宋_GB2312" w:eastAsia="仿宋_GB2312"/>
                <w:sz w:val="24"/>
              </w:rPr>
            </w:pPr>
            <w:r>
              <w:rPr>
                <w:rFonts w:eastAsia="仿宋_GB2312" w:hint="eastAsia"/>
                <w:szCs w:val="21"/>
              </w:rPr>
              <w:t>广西食品药品审评查验中心</w:t>
            </w:r>
          </w:p>
        </w:tc>
        <w:tc>
          <w:tcPr>
            <w:tcW w:w="2396" w:type="pct"/>
            <w:tcBorders>
              <w:top w:val="single" w:sz="4" w:space="0" w:color="auto"/>
              <w:left w:val="single" w:sz="4" w:space="0" w:color="auto"/>
              <w:bottom w:val="single" w:sz="4" w:space="0" w:color="auto"/>
              <w:right w:val="single" w:sz="4" w:space="0" w:color="auto"/>
            </w:tcBorders>
            <w:vAlign w:val="center"/>
          </w:tcPr>
          <w:p w14:paraId="710C09AB"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hint="eastAsia"/>
                <w:szCs w:val="21"/>
              </w:rPr>
              <w:t>2.</w:t>
            </w:r>
            <w:r>
              <w:rPr>
                <w:rFonts w:eastAsia="仿宋_GB2312" w:hint="eastAsia"/>
                <w:szCs w:val="21"/>
              </w:rPr>
              <w:t>负责</w:t>
            </w:r>
            <w:r>
              <w:rPr>
                <w:rFonts w:eastAsia="仿宋_GB2312"/>
                <w:szCs w:val="21"/>
              </w:rPr>
              <w:t>饲料原料用</w:t>
            </w:r>
            <w:r>
              <w:rPr>
                <w:rFonts w:eastAsia="仿宋_GB2312"/>
                <w:szCs w:val="21"/>
              </w:rPr>
              <w:t xml:space="preserve"> </w:t>
            </w:r>
            <w:r>
              <w:rPr>
                <w:rFonts w:eastAsia="仿宋_GB2312"/>
                <w:szCs w:val="21"/>
              </w:rPr>
              <w:t>菜籽磷脂油</w:t>
            </w:r>
            <w:r>
              <w:rPr>
                <w:rFonts w:eastAsia="仿宋_GB2312" w:hint="eastAsia"/>
                <w:szCs w:val="21"/>
              </w:rPr>
              <w:t>技术指标的论证及验证工作。</w:t>
            </w:r>
          </w:p>
        </w:tc>
      </w:tr>
      <w:tr w:rsidR="00482A14" w14:paraId="34D65C36"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0D673098" w14:textId="77777777" w:rsidR="00482A14" w:rsidRDefault="00B874DE">
            <w:pPr>
              <w:jc w:val="center"/>
              <w:rPr>
                <w:rFonts w:ascii="仿宋_GB2312" w:eastAsia="仿宋_GB2312"/>
                <w:sz w:val="24"/>
              </w:rPr>
            </w:pPr>
            <w:r>
              <w:rPr>
                <w:rFonts w:eastAsia="仿宋_GB2312" w:hint="eastAsia"/>
                <w:szCs w:val="21"/>
              </w:rPr>
              <w:t>王海波</w:t>
            </w:r>
          </w:p>
        </w:tc>
        <w:tc>
          <w:tcPr>
            <w:tcW w:w="847" w:type="pct"/>
            <w:tcBorders>
              <w:top w:val="single" w:sz="4" w:space="0" w:color="auto"/>
              <w:left w:val="single" w:sz="4" w:space="0" w:color="auto"/>
              <w:bottom w:val="single" w:sz="4" w:space="0" w:color="auto"/>
              <w:right w:val="single" w:sz="4" w:space="0" w:color="auto"/>
            </w:tcBorders>
            <w:vAlign w:val="center"/>
          </w:tcPr>
          <w:p w14:paraId="4ABFE8E5" w14:textId="77777777" w:rsidR="00482A14" w:rsidRDefault="00B874DE">
            <w:pPr>
              <w:jc w:val="center"/>
              <w:rPr>
                <w:rFonts w:ascii="仿宋_GB2312" w:eastAsia="仿宋_GB2312"/>
                <w:sz w:val="24"/>
              </w:rPr>
            </w:pPr>
            <w:r>
              <w:rPr>
                <w:rFonts w:eastAsia="仿宋_GB2312" w:hint="eastAsia"/>
                <w:szCs w:val="21"/>
              </w:rPr>
              <w:t>主任药师</w:t>
            </w:r>
          </w:p>
        </w:tc>
        <w:tc>
          <w:tcPr>
            <w:tcW w:w="1198" w:type="pct"/>
            <w:tcBorders>
              <w:top w:val="single" w:sz="2" w:space="0" w:color="000000"/>
              <w:left w:val="single" w:sz="4" w:space="0" w:color="auto"/>
              <w:bottom w:val="single" w:sz="4" w:space="0" w:color="auto"/>
              <w:right w:val="single" w:sz="4" w:space="0" w:color="auto"/>
            </w:tcBorders>
            <w:vAlign w:val="center"/>
          </w:tcPr>
          <w:p w14:paraId="3F568371" w14:textId="77777777" w:rsidR="00482A14" w:rsidRDefault="00B874DE">
            <w:pPr>
              <w:jc w:val="center"/>
              <w:rPr>
                <w:rFonts w:ascii="仿宋_GB2312" w:eastAsia="仿宋_GB2312"/>
                <w:sz w:val="24"/>
              </w:rPr>
            </w:pPr>
            <w:r>
              <w:rPr>
                <w:rFonts w:eastAsia="仿宋_GB2312" w:hint="eastAsia"/>
                <w:szCs w:val="21"/>
              </w:rPr>
              <w:t>广西—东盟食品检验检测中心</w:t>
            </w:r>
          </w:p>
        </w:tc>
        <w:tc>
          <w:tcPr>
            <w:tcW w:w="2396" w:type="pct"/>
            <w:tcBorders>
              <w:top w:val="single" w:sz="4" w:space="0" w:color="auto"/>
              <w:left w:val="single" w:sz="4" w:space="0" w:color="auto"/>
              <w:bottom w:val="single" w:sz="4" w:space="0" w:color="auto"/>
              <w:right w:val="single" w:sz="4" w:space="0" w:color="auto"/>
            </w:tcBorders>
            <w:vAlign w:val="center"/>
          </w:tcPr>
          <w:p w14:paraId="74FD4F41"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hint="eastAsia"/>
                <w:szCs w:val="21"/>
              </w:rPr>
              <w:t>2.</w:t>
            </w:r>
            <w:r>
              <w:rPr>
                <w:rFonts w:eastAsia="仿宋_GB2312" w:hint="eastAsia"/>
                <w:szCs w:val="21"/>
              </w:rPr>
              <w:t>负责</w:t>
            </w:r>
            <w:r>
              <w:rPr>
                <w:rFonts w:eastAsia="仿宋_GB2312"/>
                <w:szCs w:val="21"/>
              </w:rPr>
              <w:t>饲料原料用</w:t>
            </w:r>
            <w:r>
              <w:rPr>
                <w:rFonts w:eastAsia="仿宋_GB2312"/>
                <w:szCs w:val="21"/>
              </w:rPr>
              <w:t xml:space="preserve"> </w:t>
            </w:r>
            <w:r>
              <w:rPr>
                <w:rFonts w:eastAsia="仿宋_GB2312"/>
                <w:szCs w:val="21"/>
              </w:rPr>
              <w:t>菜籽磷脂油</w:t>
            </w:r>
            <w:r>
              <w:rPr>
                <w:rFonts w:eastAsia="仿宋_GB2312" w:hint="eastAsia"/>
                <w:szCs w:val="21"/>
              </w:rPr>
              <w:t>技术指标的论证及验证工作。</w:t>
            </w:r>
          </w:p>
        </w:tc>
      </w:tr>
      <w:tr w:rsidR="00482A14" w14:paraId="3BF2E318"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1E9C572A" w14:textId="77777777" w:rsidR="00482A14" w:rsidRDefault="00B874DE">
            <w:pPr>
              <w:jc w:val="center"/>
              <w:rPr>
                <w:rFonts w:eastAsia="仿宋_GB2312"/>
                <w:szCs w:val="21"/>
              </w:rPr>
            </w:pPr>
            <w:r>
              <w:rPr>
                <w:rFonts w:eastAsia="仿宋_GB2312" w:hint="eastAsia"/>
                <w:szCs w:val="21"/>
              </w:rPr>
              <w:t>王天顺</w:t>
            </w:r>
          </w:p>
        </w:tc>
        <w:tc>
          <w:tcPr>
            <w:tcW w:w="847" w:type="pct"/>
            <w:tcBorders>
              <w:top w:val="single" w:sz="4" w:space="0" w:color="auto"/>
              <w:left w:val="single" w:sz="4" w:space="0" w:color="auto"/>
              <w:bottom w:val="single" w:sz="4" w:space="0" w:color="auto"/>
              <w:right w:val="single" w:sz="4" w:space="0" w:color="auto"/>
            </w:tcBorders>
            <w:vAlign w:val="center"/>
          </w:tcPr>
          <w:p w14:paraId="6EC8AE09" w14:textId="77777777" w:rsidR="00482A14" w:rsidRDefault="00B874DE">
            <w:pPr>
              <w:jc w:val="center"/>
              <w:rPr>
                <w:rFonts w:ascii="仿宋_GB2312" w:eastAsia="仿宋_GB2312"/>
                <w:sz w:val="24"/>
              </w:rPr>
            </w:pPr>
            <w:r>
              <w:rPr>
                <w:rFonts w:eastAsia="仿宋_GB2312" w:hint="eastAsia"/>
                <w:szCs w:val="21"/>
              </w:rPr>
              <w:t>高级工程师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23C98FEC" w14:textId="77777777" w:rsidR="00482A14" w:rsidRDefault="00B874DE">
            <w:pPr>
              <w:jc w:val="center"/>
              <w:rPr>
                <w:rFonts w:ascii="仿宋_GB2312" w:eastAsia="仿宋_GB2312"/>
                <w:sz w:val="24"/>
              </w:rPr>
            </w:pPr>
            <w:r>
              <w:rPr>
                <w:rFonts w:eastAsia="仿宋_GB2312" w:hint="eastAsia"/>
                <w:szCs w:val="21"/>
              </w:rPr>
              <w:t>广西农业科学院农产品质量安全与检测技术研究所</w:t>
            </w:r>
          </w:p>
        </w:tc>
        <w:tc>
          <w:tcPr>
            <w:tcW w:w="2396" w:type="pct"/>
            <w:tcBorders>
              <w:top w:val="single" w:sz="4" w:space="0" w:color="auto"/>
              <w:left w:val="single" w:sz="4" w:space="0" w:color="auto"/>
              <w:bottom w:val="single" w:sz="4" w:space="0" w:color="auto"/>
              <w:right w:val="single" w:sz="4" w:space="0" w:color="auto"/>
            </w:tcBorders>
            <w:vAlign w:val="center"/>
          </w:tcPr>
          <w:p w14:paraId="06A325EF"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hint="eastAsia"/>
                <w:szCs w:val="21"/>
              </w:rPr>
              <w:t>2.</w:t>
            </w:r>
            <w:r>
              <w:rPr>
                <w:rFonts w:eastAsia="仿宋_GB2312" w:hint="eastAsia"/>
                <w:szCs w:val="21"/>
              </w:rPr>
              <w:t>负责</w:t>
            </w:r>
            <w:r>
              <w:rPr>
                <w:rFonts w:eastAsia="仿宋_GB2312"/>
                <w:szCs w:val="21"/>
              </w:rPr>
              <w:t>饲料原料用</w:t>
            </w:r>
            <w:r>
              <w:rPr>
                <w:rFonts w:eastAsia="仿宋_GB2312"/>
                <w:szCs w:val="21"/>
              </w:rPr>
              <w:t xml:space="preserve"> </w:t>
            </w:r>
            <w:r>
              <w:rPr>
                <w:rFonts w:eastAsia="仿宋_GB2312"/>
                <w:szCs w:val="21"/>
              </w:rPr>
              <w:t>菜籽磷脂油</w:t>
            </w:r>
            <w:r>
              <w:rPr>
                <w:rFonts w:eastAsia="仿宋_GB2312" w:hint="eastAsia"/>
                <w:szCs w:val="21"/>
              </w:rPr>
              <w:t>技术指标的论证及验证工作。</w:t>
            </w:r>
          </w:p>
        </w:tc>
      </w:tr>
      <w:tr w:rsidR="00482A14" w14:paraId="343EEAF5"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FFEDC11" w14:textId="77777777" w:rsidR="00482A14" w:rsidRDefault="00B874DE">
            <w:pPr>
              <w:jc w:val="center"/>
              <w:rPr>
                <w:rFonts w:eastAsia="仿宋_GB2312"/>
                <w:szCs w:val="21"/>
              </w:rPr>
            </w:pPr>
            <w:r>
              <w:rPr>
                <w:rFonts w:eastAsia="仿宋_GB2312" w:hint="eastAsia"/>
                <w:szCs w:val="21"/>
              </w:rPr>
              <w:t>陈延伟</w:t>
            </w:r>
          </w:p>
        </w:tc>
        <w:tc>
          <w:tcPr>
            <w:tcW w:w="847" w:type="pct"/>
            <w:tcBorders>
              <w:top w:val="single" w:sz="4" w:space="0" w:color="auto"/>
              <w:left w:val="single" w:sz="4" w:space="0" w:color="auto"/>
              <w:bottom w:val="single" w:sz="4" w:space="0" w:color="auto"/>
              <w:right w:val="single" w:sz="4" w:space="0" w:color="auto"/>
            </w:tcBorders>
            <w:vAlign w:val="center"/>
          </w:tcPr>
          <w:p w14:paraId="1F4D7BE7" w14:textId="77777777" w:rsidR="00482A14" w:rsidRDefault="00B874DE">
            <w:pPr>
              <w:jc w:val="center"/>
              <w:rPr>
                <w:rFonts w:ascii="仿宋_GB2312" w:eastAsia="仿宋_GB2312"/>
                <w:sz w:val="24"/>
              </w:rPr>
            </w:pPr>
            <w:r>
              <w:rPr>
                <w:rFonts w:eastAsia="仿宋_GB2312" w:hint="eastAsia"/>
                <w:szCs w:val="21"/>
              </w:rPr>
              <w:t>高级工程师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7A970CFA" w14:textId="77777777" w:rsidR="00482A14" w:rsidRDefault="00B874DE">
            <w:pPr>
              <w:jc w:val="center"/>
              <w:rPr>
                <w:rFonts w:ascii="仿宋_GB2312" w:eastAsia="仿宋_GB2312"/>
                <w:sz w:val="24"/>
              </w:rPr>
            </w:pPr>
            <w:r>
              <w:rPr>
                <w:rFonts w:eastAsia="仿宋_GB2312" w:hint="eastAsia"/>
                <w:szCs w:val="21"/>
              </w:rPr>
              <w:t>防城海关综合技术服务中心</w:t>
            </w:r>
          </w:p>
        </w:tc>
        <w:tc>
          <w:tcPr>
            <w:tcW w:w="2396" w:type="pct"/>
            <w:tcBorders>
              <w:top w:val="single" w:sz="4" w:space="0" w:color="auto"/>
              <w:left w:val="single" w:sz="4" w:space="0" w:color="auto"/>
              <w:bottom w:val="single" w:sz="4" w:space="0" w:color="auto"/>
              <w:right w:val="single" w:sz="4" w:space="0" w:color="auto"/>
            </w:tcBorders>
            <w:vAlign w:val="center"/>
          </w:tcPr>
          <w:p w14:paraId="0FD9DEA4"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hint="eastAsia"/>
                <w:szCs w:val="21"/>
              </w:rPr>
              <w:t>2.</w:t>
            </w:r>
            <w:r>
              <w:rPr>
                <w:rFonts w:eastAsia="仿宋_GB2312" w:hint="eastAsia"/>
                <w:szCs w:val="21"/>
              </w:rPr>
              <w:t>负责</w:t>
            </w:r>
            <w:r>
              <w:rPr>
                <w:rFonts w:eastAsia="仿宋_GB2312"/>
                <w:szCs w:val="21"/>
              </w:rPr>
              <w:t>饲料原料用</w:t>
            </w:r>
            <w:r>
              <w:rPr>
                <w:rFonts w:eastAsia="仿宋_GB2312"/>
                <w:szCs w:val="21"/>
              </w:rPr>
              <w:t xml:space="preserve"> </w:t>
            </w:r>
            <w:r>
              <w:rPr>
                <w:rFonts w:eastAsia="仿宋_GB2312"/>
                <w:szCs w:val="21"/>
              </w:rPr>
              <w:t>菜籽磷脂油</w:t>
            </w:r>
            <w:r>
              <w:rPr>
                <w:rFonts w:eastAsia="仿宋_GB2312" w:hint="eastAsia"/>
                <w:szCs w:val="21"/>
              </w:rPr>
              <w:t>技术指标的论证及验证工作。</w:t>
            </w:r>
          </w:p>
        </w:tc>
      </w:tr>
      <w:tr w:rsidR="00482A14" w14:paraId="224ECB7A"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6CC88760" w14:textId="77777777" w:rsidR="00482A14" w:rsidRDefault="00B874DE">
            <w:pPr>
              <w:jc w:val="center"/>
              <w:rPr>
                <w:rFonts w:eastAsia="仿宋_GB2312"/>
                <w:szCs w:val="21"/>
              </w:rPr>
            </w:pPr>
            <w:r>
              <w:rPr>
                <w:rFonts w:eastAsia="仿宋_GB2312" w:hint="eastAsia"/>
                <w:szCs w:val="21"/>
              </w:rPr>
              <w:t>黄永乐</w:t>
            </w:r>
          </w:p>
        </w:tc>
        <w:tc>
          <w:tcPr>
            <w:tcW w:w="847" w:type="pct"/>
            <w:tcBorders>
              <w:top w:val="single" w:sz="4" w:space="0" w:color="auto"/>
              <w:left w:val="single" w:sz="4" w:space="0" w:color="auto"/>
              <w:bottom w:val="single" w:sz="4" w:space="0" w:color="auto"/>
              <w:right w:val="single" w:sz="4" w:space="0" w:color="auto"/>
            </w:tcBorders>
            <w:vAlign w:val="center"/>
          </w:tcPr>
          <w:p w14:paraId="63FE6DED" w14:textId="77777777" w:rsidR="00482A14" w:rsidRDefault="00B874DE">
            <w:pPr>
              <w:jc w:val="center"/>
              <w:rPr>
                <w:rFonts w:ascii="仿宋_GB2312" w:eastAsia="仿宋_GB2312"/>
                <w:sz w:val="24"/>
              </w:rPr>
            </w:pPr>
            <w:r>
              <w:rPr>
                <w:rFonts w:eastAsia="仿宋_GB2312" w:hint="eastAsia"/>
                <w:szCs w:val="21"/>
              </w:rPr>
              <w:t>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32CC0746" w14:textId="77777777" w:rsidR="00482A14" w:rsidRDefault="00B874DE">
            <w:pPr>
              <w:jc w:val="center"/>
              <w:rPr>
                <w:rFonts w:ascii="仿宋_GB2312" w:eastAsia="仿宋_GB2312"/>
                <w:sz w:val="24"/>
              </w:rPr>
            </w:pPr>
            <w:r>
              <w:rPr>
                <w:rFonts w:eastAsia="仿宋_GB2312" w:hint="eastAsia"/>
                <w:szCs w:val="21"/>
              </w:rPr>
              <w:t>海南澳斯卡国际粮油有限公司</w:t>
            </w:r>
          </w:p>
        </w:tc>
        <w:tc>
          <w:tcPr>
            <w:tcW w:w="2396" w:type="pct"/>
            <w:tcBorders>
              <w:top w:val="single" w:sz="4" w:space="0" w:color="auto"/>
              <w:left w:val="single" w:sz="4" w:space="0" w:color="auto"/>
              <w:bottom w:val="single" w:sz="4" w:space="0" w:color="auto"/>
              <w:right w:val="single" w:sz="4" w:space="0" w:color="auto"/>
            </w:tcBorders>
            <w:vAlign w:val="center"/>
          </w:tcPr>
          <w:p w14:paraId="583FCAAA"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szCs w:val="21"/>
              </w:rPr>
              <w:t>；</w:t>
            </w:r>
            <w:r>
              <w:rPr>
                <w:rFonts w:eastAsia="仿宋_GB2312"/>
                <w:szCs w:val="21"/>
              </w:rPr>
              <w:t>2.</w:t>
            </w:r>
            <w:r>
              <w:rPr>
                <w:rFonts w:eastAsia="仿宋_GB2312"/>
                <w:szCs w:val="21"/>
              </w:rPr>
              <w:t>统计本企业饲料原料用</w:t>
            </w:r>
            <w:r>
              <w:rPr>
                <w:rFonts w:eastAsia="仿宋_GB2312"/>
                <w:szCs w:val="21"/>
              </w:rPr>
              <w:t xml:space="preserve"> </w:t>
            </w:r>
            <w:r>
              <w:rPr>
                <w:rFonts w:eastAsia="仿宋_GB2312"/>
                <w:szCs w:val="21"/>
              </w:rPr>
              <w:t>菜籽磷脂油产品历年来</w:t>
            </w:r>
            <w:r>
              <w:rPr>
                <w:rFonts w:eastAsia="仿宋_GB2312"/>
                <w:szCs w:val="21"/>
              </w:rPr>
              <w:t>/</w:t>
            </w:r>
            <w:r>
              <w:rPr>
                <w:rFonts w:eastAsia="仿宋_GB2312"/>
                <w:szCs w:val="21"/>
              </w:rPr>
              <w:t>历批次产品（内部出厂检验</w:t>
            </w:r>
            <w:r>
              <w:rPr>
                <w:rFonts w:eastAsia="仿宋_GB2312"/>
                <w:szCs w:val="21"/>
              </w:rPr>
              <w:t>/</w:t>
            </w:r>
            <w:r>
              <w:rPr>
                <w:rFonts w:eastAsia="仿宋_GB2312"/>
                <w:szCs w:val="21"/>
              </w:rPr>
              <w:t>委托第三方检验）技术指标数据分析表；</w:t>
            </w:r>
            <w:r>
              <w:rPr>
                <w:rFonts w:eastAsia="仿宋_GB2312"/>
                <w:szCs w:val="21"/>
              </w:rPr>
              <w:t>3.</w:t>
            </w:r>
            <w:r>
              <w:rPr>
                <w:rFonts w:eastAsia="仿宋_GB2312"/>
                <w:szCs w:val="21"/>
              </w:rPr>
              <w:t>负责验证样品的提供及邮寄工作。</w:t>
            </w:r>
          </w:p>
        </w:tc>
      </w:tr>
      <w:tr w:rsidR="00482A14" w14:paraId="4938C054" w14:textId="77777777">
        <w:trPr>
          <w:cantSplit/>
          <w:trHeight w:val="517"/>
        </w:trPr>
        <w:tc>
          <w:tcPr>
            <w:tcW w:w="558" w:type="pct"/>
            <w:tcBorders>
              <w:top w:val="single" w:sz="4" w:space="0" w:color="auto"/>
              <w:left w:val="single" w:sz="4" w:space="0" w:color="auto"/>
              <w:bottom w:val="single" w:sz="4" w:space="0" w:color="auto"/>
              <w:right w:val="single" w:sz="4" w:space="0" w:color="008000"/>
            </w:tcBorders>
            <w:vAlign w:val="center"/>
          </w:tcPr>
          <w:p w14:paraId="43E0DA7E" w14:textId="77777777" w:rsidR="00482A14" w:rsidRDefault="00B874DE">
            <w:pPr>
              <w:jc w:val="center"/>
              <w:rPr>
                <w:rFonts w:eastAsia="仿宋_GB2312"/>
                <w:szCs w:val="21"/>
              </w:rPr>
            </w:pPr>
            <w:r>
              <w:rPr>
                <w:rFonts w:eastAsia="仿宋_GB2312" w:hint="eastAsia"/>
                <w:szCs w:val="21"/>
              </w:rPr>
              <w:t>王旭红</w:t>
            </w:r>
            <w:r>
              <w:rPr>
                <w:rFonts w:eastAsia="仿宋_GB2312"/>
                <w:szCs w:val="21"/>
              </w:rPr>
              <w:t>、</w:t>
            </w:r>
            <w:r>
              <w:rPr>
                <w:rFonts w:eastAsia="仿宋_GB2312" w:hint="eastAsia"/>
                <w:szCs w:val="21"/>
              </w:rPr>
              <w:t>廖永平</w:t>
            </w:r>
          </w:p>
        </w:tc>
        <w:tc>
          <w:tcPr>
            <w:tcW w:w="847" w:type="pct"/>
            <w:tcBorders>
              <w:top w:val="single" w:sz="4" w:space="0" w:color="auto"/>
              <w:left w:val="single" w:sz="4" w:space="0" w:color="auto"/>
              <w:bottom w:val="single" w:sz="4" w:space="0" w:color="auto"/>
              <w:right w:val="single" w:sz="4" w:space="0" w:color="auto"/>
            </w:tcBorders>
            <w:vAlign w:val="center"/>
          </w:tcPr>
          <w:p w14:paraId="242ADF14" w14:textId="77777777" w:rsidR="00482A14" w:rsidRDefault="00B874DE">
            <w:pPr>
              <w:jc w:val="center"/>
              <w:rPr>
                <w:rFonts w:ascii="仿宋_GB2312" w:eastAsia="仿宋_GB2312"/>
                <w:sz w:val="24"/>
              </w:rPr>
            </w:pPr>
            <w:r>
              <w:rPr>
                <w:rFonts w:eastAsia="仿宋_GB2312" w:hint="eastAsia"/>
                <w:szCs w:val="21"/>
              </w:rPr>
              <w:t>工程师</w:t>
            </w:r>
          </w:p>
        </w:tc>
        <w:tc>
          <w:tcPr>
            <w:tcW w:w="1198" w:type="pct"/>
            <w:tcBorders>
              <w:top w:val="single" w:sz="2" w:space="0" w:color="000000"/>
              <w:left w:val="single" w:sz="4" w:space="0" w:color="auto"/>
              <w:bottom w:val="single" w:sz="4" w:space="0" w:color="auto"/>
              <w:right w:val="single" w:sz="4" w:space="0" w:color="auto"/>
            </w:tcBorders>
            <w:vAlign w:val="center"/>
          </w:tcPr>
          <w:p w14:paraId="1BBCCACC" w14:textId="77777777" w:rsidR="00482A14" w:rsidRDefault="00B874DE">
            <w:pPr>
              <w:jc w:val="center"/>
              <w:rPr>
                <w:rFonts w:ascii="仿宋_GB2312" w:eastAsia="仿宋_GB2312"/>
                <w:sz w:val="24"/>
              </w:rPr>
            </w:pPr>
            <w:r>
              <w:rPr>
                <w:rFonts w:eastAsia="仿宋_GB2312" w:hint="eastAsia"/>
                <w:szCs w:val="21"/>
              </w:rPr>
              <w:t>中粮油脂</w:t>
            </w:r>
            <w:r>
              <w:rPr>
                <w:rFonts w:eastAsia="仿宋_GB2312" w:hint="eastAsia"/>
                <w:szCs w:val="21"/>
              </w:rPr>
              <w:t>(</w:t>
            </w:r>
            <w:r>
              <w:rPr>
                <w:rFonts w:eastAsia="仿宋_GB2312" w:hint="eastAsia"/>
                <w:szCs w:val="21"/>
              </w:rPr>
              <w:t>钦州</w:t>
            </w:r>
            <w:r>
              <w:rPr>
                <w:rFonts w:eastAsia="仿宋_GB2312" w:hint="eastAsia"/>
                <w:szCs w:val="21"/>
              </w:rPr>
              <w:t>)</w:t>
            </w:r>
            <w:r>
              <w:rPr>
                <w:rFonts w:eastAsia="仿宋_GB2312" w:hint="eastAsia"/>
                <w:szCs w:val="21"/>
              </w:rPr>
              <w:t>有限公司</w:t>
            </w:r>
          </w:p>
        </w:tc>
        <w:tc>
          <w:tcPr>
            <w:tcW w:w="2396" w:type="pct"/>
            <w:tcBorders>
              <w:top w:val="single" w:sz="4" w:space="0" w:color="auto"/>
              <w:left w:val="single" w:sz="4" w:space="0" w:color="auto"/>
              <w:bottom w:val="single" w:sz="4" w:space="0" w:color="auto"/>
              <w:right w:val="single" w:sz="4" w:space="0" w:color="auto"/>
            </w:tcBorders>
            <w:vAlign w:val="center"/>
          </w:tcPr>
          <w:p w14:paraId="34BCC75B" w14:textId="77777777" w:rsidR="00482A14" w:rsidRDefault="00B874DE">
            <w:pPr>
              <w:jc w:val="center"/>
              <w:rPr>
                <w:rFonts w:ascii="仿宋_GB2312" w:eastAsia="仿宋_GB2312" w:hAnsi="仿宋_GB2312" w:cs="仿宋_GB2312"/>
                <w:sz w:val="24"/>
                <w:lang w:bidi="ar"/>
              </w:rPr>
            </w:pPr>
            <w:r>
              <w:rPr>
                <w:rFonts w:eastAsia="仿宋_GB2312"/>
                <w:szCs w:val="21"/>
              </w:rPr>
              <w:t>1.</w:t>
            </w:r>
            <w:r>
              <w:rPr>
                <w:rFonts w:eastAsia="仿宋_GB2312" w:hint="eastAsia"/>
                <w:szCs w:val="21"/>
              </w:rPr>
              <w:t>参与标准文本及编制说明的编写</w:t>
            </w:r>
            <w:r>
              <w:rPr>
                <w:rFonts w:eastAsia="仿宋_GB2312"/>
                <w:szCs w:val="21"/>
              </w:rPr>
              <w:t>；</w:t>
            </w:r>
            <w:r>
              <w:rPr>
                <w:rFonts w:eastAsia="仿宋_GB2312"/>
                <w:szCs w:val="21"/>
              </w:rPr>
              <w:t>2.</w:t>
            </w:r>
            <w:r>
              <w:rPr>
                <w:rFonts w:eastAsia="仿宋_GB2312"/>
                <w:szCs w:val="21"/>
              </w:rPr>
              <w:t>统计本企业饲料原料用</w:t>
            </w:r>
            <w:r>
              <w:rPr>
                <w:rFonts w:eastAsia="仿宋_GB2312"/>
                <w:szCs w:val="21"/>
              </w:rPr>
              <w:t xml:space="preserve"> </w:t>
            </w:r>
            <w:r>
              <w:rPr>
                <w:rFonts w:eastAsia="仿宋_GB2312"/>
                <w:szCs w:val="21"/>
              </w:rPr>
              <w:t>菜籽磷脂油产品历年来</w:t>
            </w:r>
            <w:r>
              <w:rPr>
                <w:rFonts w:eastAsia="仿宋_GB2312"/>
                <w:szCs w:val="21"/>
              </w:rPr>
              <w:t>/</w:t>
            </w:r>
            <w:r>
              <w:rPr>
                <w:rFonts w:eastAsia="仿宋_GB2312"/>
                <w:szCs w:val="21"/>
              </w:rPr>
              <w:t>历批次产品（内部出厂检验</w:t>
            </w:r>
            <w:r>
              <w:rPr>
                <w:rFonts w:eastAsia="仿宋_GB2312"/>
                <w:szCs w:val="21"/>
              </w:rPr>
              <w:t>/</w:t>
            </w:r>
            <w:r>
              <w:rPr>
                <w:rFonts w:eastAsia="仿宋_GB2312"/>
                <w:szCs w:val="21"/>
              </w:rPr>
              <w:t>委托第三方检验）技术指标数据分析表；</w:t>
            </w:r>
            <w:r>
              <w:rPr>
                <w:rFonts w:eastAsia="仿宋_GB2312"/>
                <w:szCs w:val="21"/>
              </w:rPr>
              <w:t>3.</w:t>
            </w:r>
            <w:r>
              <w:rPr>
                <w:rFonts w:eastAsia="仿宋_GB2312"/>
                <w:szCs w:val="21"/>
              </w:rPr>
              <w:t>负责验证样品的提供及邮寄工作。</w:t>
            </w:r>
          </w:p>
        </w:tc>
      </w:tr>
    </w:tbl>
    <w:p w14:paraId="2137414A" w14:textId="77777777" w:rsidR="00482A14" w:rsidRDefault="00B874D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二、制定标准的必要性和意义</w:t>
      </w:r>
    </w:p>
    <w:p w14:paraId="5FD08780" w14:textId="77777777" w:rsidR="00482A14" w:rsidRDefault="00B874D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作为全国粮油食品加工重要基地，粮油食品加工列入防城港市四大千亿级产业集群。菜籽磷脂油是菜籽油生产过程产生的副</w:t>
      </w:r>
      <w:r>
        <w:rPr>
          <w:rFonts w:ascii="仿宋_GB2312" w:eastAsia="仿宋_GB2312" w:hAnsi="宋体" w:hint="eastAsia"/>
          <w:sz w:val="32"/>
          <w:szCs w:val="28"/>
        </w:rPr>
        <w:lastRenderedPageBreak/>
        <w:t>产品油脚为原料经薄膜蒸发器干燥脱水后的产品。目前国内对于菜籽油生产过程中产生的副产品油脚单独进行销售，通常作为酸化油的生产原料。将菜籽油脚经进一步加工生产菜籽磷脂油可用于水产饲料添加，替代一部分大豆磷脂油的使用，其产生的作用包括用于润滑、调高制粒的物理质量和产量，提高饲料能量、营养价值，降低饲料系数，提供不饱和脂肪酸，减少在挤压成型时饲料损失和能量消耗，防止粉尘飞扬和饲料分级等。</w:t>
      </w:r>
    </w:p>
    <w:p w14:paraId="5DEB2E9D" w14:textId="77777777" w:rsidR="00482A14" w:rsidRDefault="00B874D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近年来，防城港市依托亿吨大港、国家粮食进口指定口岸等独特优势，全力推动粮油加工及配套上下游产业集聚发展，打造粮油食品加工千亿级支柱产业。</w:t>
      </w:r>
      <w:r>
        <w:rPr>
          <w:rFonts w:ascii="仿宋_GB2312" w:eastAsia="仿宋_GB2312" w:hAnsi="宋体" w:hint="eastAsia"/>
          <w:sz w:val="32"/>
          <w:szCs w:val="28"/>
        </w:rPr>
        <w:t>2022</w:t>
      </w:r>
      <w:r>
        <w:rPr>
          <w:rFonts w:ascii="仿宋_GB2312" w:eastAsia="仿宋_GB2312" w:hAnsi="宋体" w:hint="eastAsia"/>
          <w:sz w:val="32"/>
          <w:szCs w:val="28"/>
        </w:rPr>
        <w:t>年，防城港全市规上粮油加工企业达到</w:t>
      </w:r>
      <w:r>
        <w:rPr>
          <w:rFonts w:ascii="仿宋_GB2312" w:eastAsia="仿宋_GB2312" w:hAnsi="宋体" w:hint="eastAsia"/>
          <w:sz w:val="32"/>
          <w:szCs w:val="28"/>
        </w:rPr>
        <w:t>11</w:t>
      </w:r>
      <w:r>
        <w:rPr>
          <w:rFonts w:ascii="仿宋_GB2312" w:eastAsia="仿宋_GB2312" w:hAnsi="宋体" w:hint="eastAsia"/>
          <w:sz w:val="32"/>
          <w:szCs w:val="28"/>
        </w:rPr>
        <w:t>家，形成了年产超</w:t>
      </w:r>
      <w:r>
        <w:rPr>
          <w:rFonts w:ascii="仿宋_GB2312" w:eastAsia="仿宋_GB2312" w:hAnsi="宋体" w:hint="eastAsia"/>
          <w:sz w:val="32"/>
          <w:szCs w:val="28"/>
        </w:rPr>
        <w:t>1000</w:t>
      </w:r>
      <w:r>
        <w:rPr>
          <w:rFonts w:ascii="仿宋_GB2312" w:eastAsia="仿宋_GB2312" w:hAnsi="宋体" w:hint="eastAsia"/>
          <w:sz w:val="32"/>
          <w:szCs w:val="28"/>
        </w:rPr>
        <w:t>万吨的粮油加工能力，实现规上工业总产值</w:t>
      </w:r>
      <w:r>
        <w:rPr>
          <w:rFonts w:ascii="仿宋_GB2312" w:eastAsia="仿宋_GB2312" w:hAnsi="宋体" w:hint="eastAsia"/>
          <w:sz w:val="32"/>
          <w:szCs w:val="28"/>
        </w:rPr>
        <w:t>282.3</w:t>
      </w:r>
      <w:r>
        <w:rPr>
          <w:rFonts w:ascii="仿宋_GB2312" w:eastAsia="仿宋_GB2312" w:hAnsi="宋体" w:hint="eastAsia"/>
          <w:sz w:val="32"/>
          <w:szCs w:val="28"/>
        </w:rPr>
        <w:t>亿元，排名全区第一，成为国内最大的食用植物油籽加工基地之一，拥有防城港枫叶粮油工业有限公司、嘉里粮油（防城港）有限公司等重点龙头企业，生产的产品也远销越南、韩国、菲律宾和欧盟等地。据统计，</w:t>
      </w:r>
      <w:r>
        <w:rPr>
          <w:rFonts w:ascii="仿宋_GB2312" w:eastAsia="仿宋_GB2312" w:hAnsi="宋体" w:hint="eastAsia"/>
          <w:sz w:val="32"/>
          <w:szCs w:val="28"/>
        </w:rPr>
        <w:t>2023</w:t>
      </w:r>
      <w:r>
        <w:rPr>
          <w:rFonts w:ascii="仿宋_GB2312" w:eastAsia="仿宋_GB2312" w:hAnsi="宋体" w:hint="eastAsia"/>
          <w:sz w:val="32"/>
          <w:szCs w:val="28"/>
        </w:rPr>
        <w:t>年上半年，防城港规模以上工业增加值同比增长</w:t>
      </w:r>
      <w:r>
        <w:rPr>
          <w:rFonts w:ascii="仿宋_GB2312" w:eastAsia="仿宋_GB2312" w:hAnsi="宋体" w:hint="eastAsia"/>
          <w:sz w:val="32"/>
          <w:szCs w:val="28"/>
        </w:rPr>
        <w:t>13.2</w:t>
      </w:r>
      <w:r>
        <w:rPr>
          <w:rFonts w:ascii="仿宋_GB2312" w:eastAsia="仿宋_GB2312" w:hAnsi="宋体" w:hint="eastAsia"/>
          <w:sz w:val="32"/>
          <w:szCs w:val="28"/>
        </w:rPr>
        <w:t>％，从产品产</w:t>
      </w:r>
      <w:r>
        <w:rPr>
          <w:rFonts w:ascii="仿宋_GB2312" w:eastAsia="仿宋_GB2312" w:hAnsi="宋体" w:hint="eastAsia"/>
          <w:sz w:val="32"/>
          <w:szCs w:val="28"/>
        </w:rPr>
        <w:t>量看，精制食用植物油增长率达</w:t>
      </w:r>
      <w:r>
        <w:rPr>
          <w:rFonts w:ascii="仿宋_GB2312" w:eastAsia="仿宋_GB2312" w:hAnsi="宋体" w:hint="eastAsia"/>
          <w:sz w:val="32"/>
          <w:szCs w:val="28"/>
        </w:rPr>
        <w:t>38.7</w:t>
      </w:r>
      <w:r>
        <w:rPr>
          <w:rFonts w:ascii="仿宋_GB2312" w:eastAsia="仿宋_GB2312" w:hAnsi="宋体" w:hint="eastAsia"/>
          <w:sz w:val="32"/>
          <w:szCs w:val="28"/>
        </w:rPr>
        <w:t>％，油渣饼增长</w:t>
      </w:r>
      <w:r>
        <w:rPr>
          <w:rFonts w:ascii="仿宋_GB2312" w:eastAsia="仿宋_GB2312" w:hAnsi="宋体" w:hint="eastAsia"/>
          <w:sz w:val="32"/>
          <w:szCs w:val="28"/>
        </w:rPr>
        <w:t>23.8</w:t>
      </w:r>
      <w:r>
        <w:rPr>
          <w:rFonts w:ascii="仿宋_GB2312" w:eastAsia="仿宋_GB2312" w:hAnsi="宋体" w:hint="eastAsia"/>
          <w:sz w:val="32"/>
          <w:szCs w:val="28"/>
        </w:rPr>
        <w:t>％，占比位列前两位，地方特色的资源禀赋、优良的发展条件、强有力的市场需要和明显的比较优势。</w:t>
      </w:r>
    </w:p>
    <w:p w14:paraId="22681334" w14:textId="77777777" w:rsidR="00482A14" w:rsidRDefault="00B874D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菜籽磷脂油作为一个新型产品，目前尚无国家标准、地方标准、行业标准，主要以企业标准为依据进行生产销售，菜籽磷脂油的相关研究较少，其营养价值及其应用有带进一步研究，广西作为较大的饲料生产省份，水产饲料有较大比重，应率先推广菜籽磷脂油的使用，加强粮油加工副产品标准方面的研究和制定，</w:t>
      </w:r>
      <w:r>
        <w:rPr>
          <w:rFonts w:ascii="仿宋_GB2312" w:eastAsia="仿宋_GB2312" w:hAnsi="宋体" w:hint="eastAsia"/>
          <w:sz w:val="32"/>
          <w:szCs w:val="28"/>
        </w:rPr>
        <w:lastRenderedPageBreak/>
        <w:t>以获得社会和用户认可，从而示范引领企业科技创新、业态创新，解决粮油食品加工的关键问题。</w:t>
      </w:r>
      <w:r>
        <w:rPr>
          <w:rFonts w:ascii="仿宋_GB2312" w:eastAsia="仿宋_GB2312" w:hAnsi="宋体" w:hint="eastAsia"/>
          <w:sz w:val="32"/>
          <w:szCs w:val="28"/>
        </w:rPr>
        <w:t>本次团体标准制定企业涵盖全国现行有效企业标准的防城港枫叶粮油工业有限公司、海南澳斯卡国际粮油有限公司、中粮油脂</w:t>
      </w:r>
      <w:r>
        <w:rPr>
          <w:rFonts w:ascii="仿宋_GB2312" w:eastAsia="仿宋_GB2312" w:hAnsi="宋体" w:hint="eastAsia"/>
          <w:sz w:val="32"/>
          <w:szCs w:val="28"/>
        </w:rPr>
        <w:t>(</w:t>
      </w:r>
      <w:r>
        <w:rPr>
          <w:rFonts w:ascii="仿宋_GB2312" w:eastAsia="仿宋_GB2312" w:hAnsi="宋体" w:hint="eastAsia"/>
          <w:sz w:val="32"/>
          <w:szCs w:val="28"/>
        </w:rPr>
        <w:t>钦州</w:t>
      </w:r>
      <w:r>
        <w:rPr>
          <w:rFonts w:ascii="仿宋_GB2312" w:eastAsia="仿宋_GB2312" w:hAnsi="宋体" w:hint="eastAsia"/>
          <w:sz w:val="32"/>
          <w:szCs w:val="28"/>
        </w:rPr>
        <w:t>)</w:t>
      </w:r>
      <w:r>
        <w:rPr>
          <w:rFonts w:ascii="仿宋_GB2312" w:eastAsia="仿宋_GB2312" w:hAnsi="宋体" w:hint="eastAsia"/>
          <w:sz w:val="32"/>
          <w:szCs w:val="28"/>
        </w:rPr>
        <w:t>有限公司，具有代表性、典型性和全面性，作为企业标准制定者，可以为本团体标准的制定和应用提供良好的样品和基础研究条件。</w:t>
      </w:r>
    </w:p>
    <w:p w14:paraId="0DB58763" w14:textId="77777777" w:rsidR="00482A14" w:rsidRDefault="00B874DE">
      <w:pPr>
        <w:autoSpaceDE w:val="0"/>
        <w:autoSpaceDN w:val="0"/>
        <w:adjustRightInd w:val="0"/>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通过制定团体标准《菜籽磷脂油》，以标准为抓手，统一规范饲料原料用菜籽磷脂油的质量指标和检验方法，保障菜籽磷脂油的质量和安全生产，进一步提升产品品质，提高产品行业竞争力，扩大产品知名度和打造区域品牌，推动我区粮油产业高质量发展有重要意义。</w:t>
      </w:r>
    </w:p>
    <w:p w14:paraId="08179E1C" w14:textId="77777777" w:rsidR="00482A14" w:rsidRDefault="00B874D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三、主要起草过程</w:t>
      </w:r>
    </w:p>
    <w:p w14:paraId="0D19540B" w14:textId="77777777" w:rsidR="00482A14" w:rsidRDefault="00B874DE">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w:t>
      </w:r>
      <w:r>
        <w:rPr>
          <w:rFonts w:ascii="楷体" w:eastAsia="楷体" w:hAnsi="楷体" w:cs="仿宋_GB2312" w:hint="eastAsia"/>
          <w:b/>
          <w:sz w:val="32"/>
          <w:szCs w:val="28"/>
        </w:rPr>
        <w:t>作组</w:t>
      </w:r>
    </w:p>
    <w:p w14:paraId="1FB9E27F"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团体标准《菜籽磷脂油》项目任务下达后，防城港市检验检测中心成立了标准编制工作组，起草单位制定了起草编写方案与进度安排，明确任务职责，确定工作技术路线，开展标准研制工作。具体标准编制工作由防城港市检验检测中心、防城港枫叶粮油工业有限公司、武汉食品化妆品检验所、中国检验认证集团广西有限公司、广西标准化协会、广西壮族自治区食品药品审评查验中心、广西—东盟食品检验检测中心、广西农业科学院农产品质量安全与检测技术研究所、防城海关综合技术服务中心、海南澳斯卡国际粮油有限公司、中粮油脂</w:t>
      </w:r>
      <w:r>
        <w:rPr>
          <w:rFonts w:ascii="仿宋_GB2312" w:eastAsia="仿宋_GB2312" w:hAnsi="宋体" w:hint="eastAsia"/>
          <w:sz w:val="32"/>
          <w:szCs w:val="28"/>
        </w:rPr>
        <w:t>(</w:t>
      </w:r>
      <w:r>
        <w:rPr>
          <w:rFonts w:ascii="仿宋_GB2312" w:eastAsia="仿宋_GB2312" w:hAnsi="宋体" w:hint="eastAsia"/>
          <w:sz w:val="32"/>
          <w:szCs w:val="28"/>
        </w:rPr>
        <w:t>钦州</w:t>
      </w:r>
      <w:r>
        <w:rPr>
          <w:rFonts w:ascii="仿宋_GB2312" w:eastAsia="仿宋_GB2312" w:hAnsi="宋体" w:hint="eastAsia"/>
          <w:sz w:val="32"/>
          <w:szCs w:val="28"/>
        </w:rPr>
        <w:t>)</w:t>
      </w:r>
      <w:r>
        <w:rPr>
          <w:rFonts w:ascii="仿宋_GB2312" w:eastAsia="仿宋_GB2312" w:hAnsi="宋体" w:hint="eastAsia"/>
          <w:sz w:val="32"/>
          <w:szCs w:val="28"/>
        </w:rPr>
        <w:t>有限公司等单位负责</w:t>
      </w:r>
      <w:r>
        <w:rPr>
          <w:rFonts w:ascii="仿宋_GB2312" w:eastAsia="仿宋_GB2312" w:hAnsi="宋体" w:hint="eastAsia"/>
          <w:sz w:val="32"/>
          <w:szCs w:val="28"/>
        </w:rPr>
        <w:lastRenderedPageBreak/>
        <w:t>人组</w:t>
      </w:r>
      <w:r>
        <w:rPr>
          <w:rFonts w:ascii="仿宋_GB2312" w:eastAsia="仿宋_GB2312" w:hAnsi="宋体" w:hint="eastAsia"/>
          <w:sz w:val="32"/>
          <w:szCs w:val="28"/>
        </w:rPr>
        <w:t>成的标准编制工作组完成。</w:t>
      </w:r>
    </w:p>
    <w:p w14:paraId="3932D3F7"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14:paraId="6DFA7C8D"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资料收集组负责国内外有关菜籽磷脂油的文献资料的查询、收集和整理工作，查阅前人对菜籽磷脂油的研究情况。</w:t>
      </w:r>
    </w:p>
    <w:p w14:paraId="3D89148D"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草案编写组负责起草标准草案、征求意见稿和标准编制说明、送审稿及编制说明的编写工作，包括后期召开征求意见会、网上征求意见，以及标准的不断修改和完善。</w:t>
      </w:r>
    </w:p>
    <w:p w14:paraId="4EE62B48"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标准实施组负责团体标准《菜籽磷脂油》发布后，组织相关企事业单位开展标准宣贯培训会，对标准进行详细解读，让相关人员了解标准，并根据标准对菜籽磷脂油进行规范化操作，并对标准实</w:t>
      </w:r>
      <w:r>
        <w:rPr>
          <w:rFonts w:ascii="仿宋_GB2312" w:eastAsia="仿宋_GB2312" w:hAnsi="宋体" w:hint="eastAsia"/>
          <w:sz w:val="32"/>
          <w:szCs w:val="28"/>
        </w:rPr>
        <w:t>施情况进行总结分析，不断对团体标准提出修正意见。</w:t>
      </w:r>
    </w:p>
    <w:p w14:paraId="6F173CA0" w14:textId="77777777" w:rsidR="00482A14" w:rsidRDefault="00B874D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14:paraId="697DAD4D" w14:textId="77777777" w:rsidR="00482A14" w:rsidRDefault="00B874DE">
      <w:pPr>
        <w:ind w:firstLineChars="200" w:firstLine="640"/>
        <w:rPr>
          <w:rFonts w:ascii="仿宋_GB2312" w:eastAsia="仿宋_GB2312" w:hAnsi="宋体"/>
          <w:sz w:val="32"/>
          <w:szCs w:val="28"/>
          <w:lang w:val="fr-FR"/>
        </w:rPr>
      </w:pPr>
      <w:r>
        <w:rPr>
          <w:rFonts w:ascii="仿宋_GB2312" w:eastAsia="仿宋_GB2312" w:hAnsi="宋体" w:hint="eastAsia"/>
          <w:sz w:val="32"/>
          <w:szCs w:val="28"/>
        </w:rPr>
        <w:t>标准编制工作组收集了国内有关菜籽磷脂油相关文献资料。主要有</w:t>
      </w:r>
      <w:r>
        <w:rPr>
          <w:rFonts w:ascii="仿宋_GB2312" w:eastAsia="仿宋_GB2312" w:hAnsi="宋体" w:hint="eastAsia"/>
          <w:sz w:val="32"/>
          <w:szCs w:val="28"/>
          <w:lang w:val="fr-FR"/>
        </w:rPr>
        <w:t>：</w:t>
      </w:r>
    </w:p>
    <w:p w14:paraId="156E4176" w14:textId="77777777" w:rsidR="00482A14" w:rsidRDefault="00B874DE">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w:t>
      </w:r>
    </w:p>
    <w:p w14:paraId="41D20137" w14:textId="77777777" w:rsidR="00482A14" w:rsidRDefault="00B874DE">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sz w:val="32"/>
          <w:szCs w:val="28"/>
        </w:rPr>
        <w:t>GB/T 1536-2021</w:t>
      </w:r>
      <w:r>
        <w:rPr>
          <w:rFonts w:ascii="仿宋_GB2312" w:eastAsia="仿宋_GB2312" w:hAnsi="宋体" w:hint="eastAsia"/>
          <w:sz w:val="32"/>
          <w:szCs w:val="28"/>
        </w:rPr>
        <w:t>《菜籽油》</w:t>
      </w:r>
    </w:p>
    <w:p w14:paraId="30858169" w14:textId="77777777" w:rsidR="00482A14" w:rsidRDefault="00B874DE">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GB 28401-2012</w:t>
      </w:r>
      <w:r>
        <w:rPr>
          <w:rFonts w:ascii="仿宋_GB2312" w:eastAsia="仿宋_GB2312" w:hAnsi="宋体" w:hint="eastAsia"/>
          <w:sz w:val="32"/>
          <w:szCs w:val="28"/>
        </w:rPr>
        <w:t>《食品安全国家标准</w:t>
      </w:r>
      <w:r>
        <w:rPr>
          <w:rFonts w:ascii="仿宋_GB2312" w:eastAsia="仿宋_GB2312" w:hAnsi="宋体" w:hint="eastAsia"/>
          <w:sz w:val="32"/>
          <w:szCs w:val="28"/>
        </w:rPr>
        <w:t xml:space="preserve"> </w:t>
      </w:r>
      <w:r>
        <w:rPr>
          <w:rFonts w:ascii="仿宋_GB2312" w:eastAsia="仿宋_GB2312" w:hAnsi="宋体" w:hint="eastAsia"/>
          <w:sz w:val="32"/>
          <w:szCs w:val="28"/>
        </w:rPr>
        <w:t>食品添加剂</w:t>
      </w:r>
      <w:r>
        <w:rPr>
          <w:rFonts w:ascii="仿宋_GB2312" w:eastAsia="仿宋_GB2312" w:hAnsi="宋体" w:hint="eastAsia"/>
          <w:sz w:val="32"/>
          <w:szCs w:val="28"/>
        </w:rPr>
        <w:t xml:space="preserve"> </w:t>
      </w:r>
      <w:r>
        <w:rPr>
          <w:rFonts w:ascii="仿宋_GB2312" w:eastAsia="仿宋_GB2312" w:hAnsi="宋体" w:hint="eastAsia"/>
          <w:sz w:val="32"/>
          <w:szCs w:val="28"/>
        </w:rPr>
        <w:t>磷脂》</w:t>
      </w:r>
    </w:p>
    <w:p w14:paraId="0CC2583D" w14:textId="77777777" w:rsidR="00482A14" w:rsidRDefault="00B874DE">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 19424-2018</w:t>
      </w:r>
      <w:r>
        <w:rPr>
          <w:rFonts w:ascii="仿宋_GB2312" w:eastAsia="仿宋_GB2312" w:hAnsi="宋体" w:hint="eastAsia"/>
          <w:sz w:val="32"/>
          <w:szCs w:val="28"/>
        </w:rPr>
        <w:t>《天然植物饲料原料通用要求》</w:t>
      </w:r>
    </w:p>
    <w:p w14:paraId="16BFCD64" w14:textId="77777777" w:rsidR="00482A14" w:rsidRDefault="00B874DE">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LS</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3219-2017</w:t>
      </w:r>
      <w:r>
        <w:rPr>
          <w:rFonts w:ascii="仿宋_GB2312" w:eastAsia="仿宋_GB2312" w:hAnsi="宋体" w:hint="eastAsia"/>
          <w:sz w:val="32"/>
          <w:szCs w:val="28"/>
        </w:rPr>
        <w:t>《大豆磷脂》</w:t>
      </w:r>
    </w:p>
    <w:p w14:paraId="573735C4" w14:textId="77777777" w:rsidR="00482A14" w:rsidRDefault="00B874D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lastRenderedPageBreak/>
        <w:t>（三）研讨确定标准主体内容</w:t>
      </w:r>
    </w:p>
    <w:p w14:paraId="7C168222"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w:t>
      </w:r>
      <w:r>
        <w:rPr>
          <w:rFonts w:ascii="仿宋_GB2312" w:eastAsia="仿宋_GB2312" w:hAnsi="宋体" w:hint="eastAsia"/>
          <w:sz w:val="32"/>
          <w:szCs w:val="28"/>
        </w:rPr>
        <w:t>202</w:t>
      </w:r>
      <w:r>
        <w:rPr>
          <w:rFonts w:ascii="仿宋_GB2312" w:eastAsia="仿宋_GB2312" w:hAnsi="宋体"/>
          <w:sz w:val="32"/>
          <w:szCs w:val="28"/>
        </w:rPr>
        <w:t>3</w:t>
      </w:r>
      <w:r>
        <w:rPr>
          <w:rFonts w:ascii="仿宋_GB2312" w:eastAsia="仿宋_GB2312" w:hAnsi="宋体" w:hint="eastAsia"/>
          <w:sz w:val="32"/>
          <w:szCs w:val="28"/>
        </w:rPr>
        <w:t>年</w:t>
      </w:r>
      <w:r>
        <w:rPr>
          <w:rFonts w:ascii="仿宋_GB2312" w:eastAsia="仿宋_GB2312" w:hAnsi="宋体" w:hint="eastAsia"/>
          <w:sz w:val="32"/>
          <w:szCs w:val="28"/>
        </w:rPr>
        <w:t>11</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术语和定义、质量要求、试验方法、检验规则、标签、包装、运输、贮存和保质期。</w:t>
      </w:r>
    </w:p>
    <w:p w14:paraId="068B3BB4" w14:textId="77777777" w:rsidR="00482A14" w:rsidRDefault="00B874DE">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（四）调研及形成草案、征求意见稿</w:t>
      </w:r>
    </w:p>
    <w:p w14:paraId="267E2ADB"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202</w:t>
      </w:r>
      <w:r>
        <w:rPr>
          <w:rFonts w:ascii="仿宋_GB2312" w:eastAsia="仿宋_GB2312" w:hAnsi="宋体"/>
          <w:sz w:val="32"/>
          <w:szCs w:val="28"/>
        </w:rPr>
        <w:t>3</w:t>
      </w:r>
      <w:r>
        <w:rPr>
          <w:rFonts w:ascii="仿宋_GB2312" w:eastAsia="仿宋_GB2312" w:hAnsi="宋体" w:hint="eastAsia"/>
          <w:sz w:val="32"/>
          <w:szCs w:val="28"/>
        </w:rPr>
        <w:t>年</w:t>
      </w:r>
      <w:r>
        <w:rPr>
          <w:rFonts w:ascii="仿宋_GB2312" w:eastAsia="仿宋_GB2312" w:hAnsi="宋体" w:hint="eastAsia"/>
          <w:sz w:val="32"/>
          <w:szCs w:val="28"/>
        </w:rPr>
        <w:t>12</w:t>
      </w:r>
      <w:r>
        <w:rPr>
          <w:rFonts w:ascii="仿宋_GB2312" w:eastAsia="仿宋_GB2312" w:hAnsi="宋体" w:hint="eastAsia"/>
          <w:sz w:val="32"/>
          <w:szCs w:val="28"/>
        </w:rPr>
        <w:t>月，标准起草工作小组进行了广泛调研工作，查阅了大量的国内外文献资料，对菜籽磷脂油的前人研究成果进行系统总结。形成了标准的基本构架，对主要内容进行了讨论并对项目的工作进行了部署和安排。</w:t>
      </w:r>
    </w:p>
    <w:p w14:paraId="513ECB74"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202</w:t>
      </w:r>
      <w:r>
        <w:rPr>
          <w:rFonts w:ascii="仿宋_GB2312" w:eastAsia="仿宋_GB2312" w:hAnsi="宋体" w:hint="eastAsia"/>
          <w:sz w:val="32"/>
          <w:szCs w:val="28"/>
        </w:rPr>
        <w:t>4</w:t>
      </w:r>
      <w:r>
        <w:rPr>
          <w:rFonts w:ascii="仿宋_GB2312" w:eastAsia="仿宋_GB2312" w:hAnsi="宋体" w:hint="eastAsia"/>
          <w:sz w:val="32"/>
          <w:szCs w:val="28"/>
        </w:rPr>
        <w:t>年</w:t>
      </w:r>
      <w:r>
        <w:rPr>
          <w:rFonts w:ascii="仿宋_GB2312" w:eastAsia="仿宋_GB2312" w:hAnsi="宋体" w:hint="eastAsia"/>
          <w:sz w:val="32"/>
          <w:szCs w:val="28"/>
        </w:rPr>
        <w:t>1</w:t>
      </w:r>
      <w:r>
        <w:rPr>
          <w:rFonts w:ascii="仿宋_GB2312" w:eastAsia="仿宋_GB2312" w:hAnsi="宋体" w:hint="eastAsia"/>
          <w:sz w:val="32"/>
          <w:szCs w:val="28"/>
        </w:rPr>
        <w:t>月～</w:t>
      </w:r>
      <w:r>
        <w:rPr>
          <w:rFonts w:ascii="仿宋_GB2312" w:eastAsia="仿宋_GB2312" w:hAnsi="宋体" w:hint="eastAsia"/>
          <w:sz w:val="32"/>
          <w:szCs w:val="28"/>
        </w:rPr>
        <w:t>3</w:t>
      </w:r>
      <w:r>
        <w:rPr>
          <w:rFonts w:ascii="仿宋_GB2312" w:eastAsia="仿宋_GB2312" w:hAnsi="宋体" w:hint="eastAsia"/>
          <w:sz w:val="32"/>
          <w:szCs w:val="28"/>
        </w:rPr>
        <w:t>月</w:t>
      </w:r>
      <w:r>
        <w:rPr>
          <w:rFonts w:ascii="仿宋_GB2312" w:eastAsia="仿宋_GB2312" w:hAnsi="宋体" w:hint="eastAsia"/>
          <w:sz w:val="32"/>
          <w:szCs w:val="28"/>
        </w:rPr>
        <w:t>，在前期工作的基础之上，通过理清逻辑脉络，整合已有的参考资料</w:t>
      </w:r>
      <w:r>
        <w:rPr>
          <w:rFonts w:ascii="仿宋_GB2312" w:eastAsia="仿宋_GB2312" w:hAnsi="宋体" w:hint="eastAsia"/>
          <w:sz w:val="32"/>
          <w:szCs w:val="28"/>
        </w:rPr>
        <w:t>（</w:t>
      </w:r>
      <w:r>
        <w:rPr>
          <w:rFonts w:ascii="仿宋_GB2312" w:eastAsia="仿宋_GB2312" w:hAnsi="宋体" w:hint="eastAsia"/>
          <w:sz w:val="32"/>
          <w:szCs w:val="28"/>
        </w:rPr>
        <w:t>企业标准和前期检测报告等</w:t>
      </w:r>
      <w:r>
        <w:rPr>
          <w:rFonts w:ascii="仿宋_GB2312" w:eastAsia="仿宋_GB2312" w:hAnsi="宋体" w:hint="eastAsia"/>
          <w:sz w:val="32"/>
          <w:szCs w:val="28"/>
        </w:rPr>
        <w:t>）</w:t>
      </w:r>
      <w:r>
        <w:rPr>
          <w:rFonts w:ascii="仿宋_GB2312" w:eastAsia="仿宋_GB2312" w:hAnsi="宋体" w:hint="eastAsia"/>
          <w:sz w:val="32"/>
          <w:szCs w:val="28"/>
        </w:rPr>
        <w:t>中有关菜籽磷脂油要求，并结合菜籽磷脂油实际要求的基础上，按照简化、统一等原则编制完成团体标准《菜籽磷脂油》（草案）。</w:t>
      </w:r>
    </w:p>
    <w:p w14:paraId="71100E4F"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202</w:t>
      </w:r>
      <w:r>
        <w:rPr>
          <w:rFonts w:ascii="仿宋_GB2312" w:eastAsia="仿宋_GB2312" w:hAnsi="宋体" w:hint="eastAsia"/>
          <w:sz w:val="32"/>
          <w:szCs w:val="28"/>
        </w:rPr>
        <w:t>4</w:t>
      </w:r>
      <w:r>
        <w:rPr>
          <w:rFonts w:ascii="仿宋_GB2312" w:eastAsia="仿宋_GB2312" w:hAnsi="宋体" w:hint="eastAsia"/>
          <w:sz w:val="32"/>
          <w:szCs w:val="28"/>
        </w:rPr>
        <w:t>年</w:t>
      </w:r>
      <w:r>
        <w:rPr>
          <w:rFonts w:ascii="仿宋_GB2312" w:eastAsia="仿宋_GB2312" w:hAnsi="宋体" w:hint="eastAsia"/>
          <w:sz w:val="32"/>
          <w:szCs w:val="28"/>
        </w:rPr>
        <w:t>4</w:t>
      </w:r>
      <w:r>
        <w:rPr>
          <w:rFonts w:ascii="仿宋_GB2312" w:eastAsia="仿宋_GB2312" w:hAnsi="宋体" w:hint="eastAsia"/>
          <w:sz w:val="32"/>
          <w:szCs w:val="28"/>
        </w:rPr>
        <w:t>月～</w:t>
      </w:r>
      <w:r>
        <w:rPr>
          <w:rFonts w:ascii="仿宋_GB2312" w:eastAsia="仿宋_GB2312" w:hAnsi="宋体" w:hint="eastAsia"/>
          <w:sz w:val="32"/>
          <w:szCs w:val="28"/>
        </w:rPr>
        <w:t>7</w:t>
      </w:r>
      <w:r>
        <w:rPr>
          <w:rFonts w:ascii="仿宋_GB2312" w:eastAsia="仿宋_GB2312" w:hAnsi="宋体" w:hint="eastAsia"/>
          <w:sz w:val="32"/>
          <w:szCs w:val="28"/>
        </w:rPr>
        <w:t>月，标准起草工作组到防城港市检验检测中心、防城港枫叶粮油工业有限公司、海南澳斯卡国际粮油有限公司、中粮油脂</w:t>
      </w:r>
      <w:r>
        <w:rPr>
          <w:rFonts w:ascii="仿宋_GB2312" w:eastAsia="仿宋_GB2312" w:hAnsi="宋体" w:hint="eastAsia"/>
          <w:sz w:val="32"/>
          <w:szCs w:val="28"/>
        </w:rPr>
        <w:t>(</w:t>
      </w:r>
      <w:r>
        <w:rPr>
          <w:rFonts w:ascii="仿宋_GB2312" w:eastAsia="仿宋_GB2312" w:hAnsi="宋体" w:hint="eastAsia"/>
          <w:sz w:val="32"/>
          <w:szCs w:val="28"/>
        </w:rPr>
        <w:t>钦州</w:t>
      </w:r>
      <w:r>
        <w:rPr>
          <w:rFonts w:ascii="仿宋_GB2312" w:eastAsia="仿宋_GB2312" w:hAnsi="宋体" w:hint="eastAsia"/>
          <w:sz w:val="32"/>
          <w:szCs w:val="28"/>
        </w:rPr>
        <w:t>)</w:t>
      </w:r>
      <w:r>
        <w:rPr>
          <w:rFonts w:ascii="仿宋_GB2312" w:eastAsia="仿宋_GB2312" w:hAnsi="宋体" w:hint="eastAsia"/>
          <w:sz w:val="32"/>
          <w:szCs w:val="28"/>
        </w:rPr>
        <w:t>有限公司</w:t>
      </w:r>
      <w:r>
        <w:rPr>
          <w:rFonts w:ascii="仿宋_GB2312" w:eastAsia="仿宋_GB2312" w:hAnsi="宋体" w:hint="eastAsia"/>
          <w:sz w:val="32"/>
          <w:szCs w:val="28"/>
        </w:rPr>
        <w:t>等</w:t>
      </w:r>
      <w:r>
        <w:rPr>
          <w:rFonts w:ascii="仿宋_GB2312" w:eastAsia="仿宋_GB2312" w:hAnsi="宋体"/>
          <w:sz w:val="32"/>
          <w:szCs w:val="28"/>
        </w:rPr>
        <w:t>相关单位和科研机构进行调研，</w:t>
      </w:r>
      <w:r>
        <w:rPr>
          <w:rFonts w:ascii="仿宋_GB2312" w:eastAsia="仿宋_GB2312" w:hAnsi="宋体" w:hint="eastAsia"/>
          <w:sz w:val="32"/>
          <w:szCs w:val="28"/>
        </w:rPr>
        <w:t>编制抽样检测方案，并实际抽样检测，</w:t>
      </w:r>
      <w:r>
        <w:rPr>
          <w:rFonts w:ascii="仿宋_GB2312" w:eastAsia="仿宋_GB2312" w:hAnsi="宋体"/>
          <w:sz w:val="32"/>
          <w:szCs w:val="28"/>
        </w:rPr>
        <w:t>开展试验验证</w:t>
      </w:r>
      <w:r>
        <w:rPr>
          <w:rFonts w:ascii="仿宋_GB2312" w:eastAsia="仿宋_GB2312" w:hAnsi="宋体" w:hint="eastAsia"/>
          <w:sz w:val="32"/>
          <w:szCs w:val="28"/>
        </w:rPr>
        <w:t>，</w:t>
      </w:r>
      <w:r>
        <w:rPr>
          <w:rFonts w:ascii="仿宋_GB2312" w:eastAsia="仿宋_GB2312" w:hAnsi="宋体" w:hint="eastAsia"/>
          <w:sz w:val="32"/>
          <w:szCs w:val="28"/>
        </w:rPr>
        <w:t>拟定相关指标项目和指标值</w:t>
      </w:r>
      <w:r>
        <w:rPr>
          <w:rFonts w:ascii="仿宋_GB2312" w:eastAsia="仿宋_GB2312" w:hAnsi="宋体" w:hint="eastAsia"/>
          <w:sz w:val="32"/>
          <w:szCs w:val="28"/>
        </w:rPr>
        <w:t>。实际征求</w:t>
      </w:r>
      <w:r>
        <w:rPr>
          <w:rFonts w:ascii="仿宋_GB2312" w:eastAsia="仿宋_GB2312" w:hAnsi="宋体" w:hint="eastAsia"/>
          <w:sz w:val="32"/>
          <w:szCs w:val="28"/>
        </w:rPr>
        <w:t>相关企业和单位</w:t>
      </w:r>
      <w:r>
        <w:rPr>
          <w:rFonts w:ascii="仿宋_GB2312" w:eastAsia="仿宋_GB2312" w:hAnsi="宋体" w:hint="eastAsia"/>
          <w:sz w:val="32"/>
          <w:szCs w:val="28"/>
        </w:rPr>
        <w:t>意见，通过收集反馈了大量意见</w:t>
      </w:r>
      <w:r>
        <w:rPr>
          <w:rFonts w:ascii="仿宋_GB2312" w:eastAsia="仿宋_GB2312" w:hAnsi="宋体" w:hint="eastAsia"/>
          <w:sz w:val="32"/>
          <w:szCs w:val="28"/>
        </w:rPr>
        <w:t>，标准编制工作组多次召开会议，对标准草案进行</w:t>
      </w:r>
      <w:r>
        <w:rPr>
          <w:rFonts w:ascii="仿宋_GB2312" w:eastAsia="仿宋_GB2312" w:hAnsi="宋体" w:hint="eastAsia"/>
          <w:sz w:val="32"/>
          <w:szCs w:val="28"/>
        </w:rPr>
        <w:lastRenderedPageBreak/>
        <w:t>了反复修改和研究讨论。进一步讨论完善标准草案，形成团体标准《菜籽磷脂油》（征求意见稿）和（征求意见稿）编制说明。</w:t>
      </w:r>
    </w:p>
    <w:p w14:paraId="1001DF7E" w14:textId="77777777" w:rsidR="00482A14" w:rsidRDefault="00B874DE">
      <w:pPr>
        <w:autoSpaceDE w:val="0"/>
        <w:autoSpaceDN w:val="0"/>
        <w:adjustRightInd w:val="0"/>
        <w:jc w:val="left"/>
        <w:rPr>
          <w:rFonts w:eastAsia="黑体"/>
          <w:bCs/>
          <w:sz w:val="32"/>
          <w:szCs w:val="32"/>
        </w:rPr>
      </w:pPr>
      <w:bookmarkStart w:id="0" w:name="_Toc526940083"/>
      <w:r>
        <w:rPr>
          <w:rFonts w:eastAsia="黑体"/>
          <w:bCs/>
          <w:sz w:val="32"/>
          <w:szCs w:val="32"/>
        </w:rPr>
        <w:t>四、</w:t>
      </w:r>
      <w:bookmarkEnd w:id="0"/>
      <w:r>
        <w:rPr>
          <w:rFonts w:eastAsia="黑体"/>
          <w:bCs/>
          <w:sz w:val="32"/>
          <w:szCs w:val="32"/>
        </w:rPr>
        <w:t>制定标准的原则和依据，与现行法律、法规的关系，与有关国家标准、行业标准的协调情况</w:t>
      </w:r>
    </w:p>
    <w:p w14:paraId="32E7A2BE" w14:textId="77777777" w:rsidR="00482A14" w:rsidRDefault="00B874DE">
      <w:pPr>
        <w:pStyle w:val="afa"/>
        <w:spacing w:line="560" w:lineRule="exact"/>
        <w:ind w:firstLineChars="0" w:firstLine="0"/>
        <w:outlineLvl w:val="1"/>
        <w:rPr>
          <w:rFonts w:ascii="Times New Roman" w:eastAsia="仿宋"/>
          <w:b/>
          <w:bCs/>
          <w:sz w:val="32"/>
          <w:szCs w:val="32"/>
        </w:rPr>
      </w:pPr>
      <w:r>
        <w:rPr>
          <w:rFonts w:ascii="Times New Roman" w:eastAsia="仿宋"/>
          <w:b/>
          <w:bCs/>
          <w:sz w:val="32"/>
          <w:szCs w:val="32"/>
        </w:rPr>
        <w:t>（一）编制原则</w:t>
      </w:r>
    </w:p>
    <w:p w14:paraId="7B5B0ED0" w14:textId="77777777" w:rsidR="00482A14" w:rsidRDefault="00B874DE">
      <w:pPr>
        <w:tabs>
          <w:tab w:val="center" w:pos="4201"/>
          <w:tab w:val="right" w:leader="dot" w:pos="9298"/>
        </w:tabs>
        <w:autoSpaceDE w:val="0"/>
        <w:autoSpaceDN w:val="0"/>
        <w:ind w:firstLine="643"/>
        <w:outlineLvl w:val="2"/>
        <w:rPr>
          <w:rFonts w:eastAsia="仿宋"/>
          <w:b/>
          <w:bCs/>
          <w:kern w:val="0"/>
          <w:sz w:val="32"/>
          <w:szCs w:val="32"/>
        </w:rPr>
      </w:pPr>
      <w:r>
        <w:rPr>
          <w:rFonts w:eastAsia="仿宋"/>
          <w:b/>
          <w:bCs/>
          <w:kern w:val="0"/>
          <w:sz w:val="32"/>
          <w:szCs w:val="32"/>
        </w:rPr>
        <w:t>1</w:t>
      </w:r>
      <w:r>
        <w:rPr>
          <w:rFonts w:eastAsia="仿宋"/>
          <w:b/>
          <w:bCs/>
          <w:kern w:val="0"/>
          <w:sz w:val="32"/>
          <w:szCs w:val="32"/>
        </w:rPr>
        <w:t>、实用性原则</w:t>
      </w:r>
    </w:p>
    <w:p w14:paraId="6F543FD0"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本文件是在充分收集相关资料和文献，分析菜籽磷脂油当前现状，在现有相关菜籽磷脂油要求的基础上，结合编制单位</w:t>
      </w:r>
      <w:r>
        <w:rPr>
          <w:rFonts w:ascii="仿宋_GB2312" w:eastAsia="仿宋_GB2312" w:hAnsi="宋体"/>
          <w:sz w:val="32"/>
          <w:szCs w:val="28"/>
        </w:rPr>
        <w:t>多年</w:t>
      </w:r>
      <w:r>
        <w:rPr>
          <w:rFonts w:ascii="仿宋_GB2312" w:eastAsia="仿宋_GB2312" w:hAnsi="宋体" w:hint="eastAsia"/>
          <w:sz w:val="32"/>
          <w:szCs w:val="28"/>
        </w:rPr>
        <w:t>相关经验而总结起草的，符合当前菜籽磷脂油发展的方向，具有较强的实用性和可操作性。</w:t>
      </w:r>
    </w:p>
    <w:p w14:paraId="0E211151" w14:textId="77777777" w:rsidR="00482A14" w:rsidRDefault="00B874DE">
      <w:pPr>
        <w:tabs>
          <w:tab w:val="center" w:pos="4201"/>
          <w:tab w:val="right" w:leader="dot" w:pos="9298"/>
        </w:tabs>
        <w:autoSpaceDE w:val="0"/>
        <w:autoSpaceDN w:val="0"/>
        <w:ind w:firstLine="643"/>
        <w:outlineLvl w:val="2"/>
        <w:rPr>
          <w:rFonts w:eastAsia="仿宋"/>
          <w:b/>
          <w:bCs/>
          <w:kern w:val="0"/>
          <w:sz w:val="32"/>
          <w:szCs w:val="32"/>
        </w:rPr>
      </w:pPr>
      <w:r>
        <w:rPr>
          <w:rFonts w:eastAsia="仿宋" w:hint="eastAsia"/>
          <w:b/>
          <w:bCs/>
          <w:kern w:val="0"/>
          <w:sz w:val="32"/>
          <w:szCs w:val="32"/>
        </w:rPr>
        <w:t>2</w:t>
      </w:r>
      <w:r>
        <w:rPr>
          <w:rFonts w:eastAsia="仿宋" w:hint="eastAsia"/>
          <w:b/>
          <w:bCs/>
          <w:kern w:val="0"/>
          <w:sz w:val="32"/>
          <w:szCs w:val="32"/>
        </w:rPr>
        <w:t>、协调性原则</w:t>
      </w:r>
    </w:p>
    <w:p w14:paraId="25A2028E"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本文件编写过程中注意了与菜籽磷脂油相关法律法规的协调问题，在内容上与现行法律法规、标准协调一致。</w:t>
      </w:r>
    </w:p>
    <w:p w14:paraId="5348C8EB" w14:textId="77777777" w:rsidR="00482A14" w:rsidRDefault="00B874DE">
      <w:pPr>
        <w:tabs>
          <w:tab w:val="center" w:pos="4201"/>
          <w:tab w:val="right" w:leader="dot" w:pos="9298"/>
        </w:tabs>
        <w:autoSpaceDE w:val="0"/>
        <w:autoSpaceDN w:val="0"/>
        <w:ind w:firstLine="643"/>
        <w:outlineLvl w:val="2"/>
        <w:rPr>
          <w:rFonts w:eastAsia="仿宋"/>
          <w:b/>
          <w:bCs/>
          <w:kern w:val="0"/>
          <w:sz w:val="32"/>
          <w:szCs w:val="32"/>
        </w:rPr>
      </w:pPr>
      <w:r>
        <w:rPr>
          <w:rFonts w:eastAsia="仿宋" w:hint="eastAsia"/>
          <w:b/>
          <w:bCs/>
          <w:kern w:val="0"/>
          <w:sz w:val="32"/>
          <w:szCs w:val="32"/>
        </w:rPr>
        <w:t>3</w:t>
      </w:r>
      <w:r>
        <w:rPr>
          <w:rFonts w:eastAsia="仿宋" w:hint="eastAsia"/>
          <w:b/>
          <w:bCs/>
          <w:kern w:val="0"/>
          <w:sz w:val="32"/>
          <w:szCs w:val="32"/>
        </w:rPr>
        <w:t>、规范性原则</w:t>
      </w:r>
    </w:p>
    <w:p w14:paraId="2A50B637"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本文件严格参照</w:t>
      </w:r>
      <w:r>
        <w:rPr>
          <w:rFonts w:ascii="仿宋_GB2312" w:eastAsia="仿宋_GB2312" w:hAnsi="宋体" w:hint="eastAsia"/>
          <w:sz w:val="32"/>
          <w:szCs w:val="28"/>
        </w:rPr>
        <w:t>GB/T 1.1</w:t>
      </w:r>
      <w:r>
        <w:rPr>
          <w:rFonts w:ascii="仿宋_GB2312" w:eastAsia="仿宋_GB2312" w:hAnsi="宋体" w:hint="eastAsia"/>
          <w:sz w:val="32"/>
          <w:szCs w:val="28"/>
        </w:rPr>
        <w:t>—</w:t>
      </w:r>
      <w:r>
        <w:rPr>
          <w:rFonts w:ascii="仿宋_GB2312" w:eastAsia="仿宋_GB2312" w:hAnsi="宋体" w:hint="eastAsia"/>
          <w:sz w:val="32"/>
          <w:szCs w:val="28"/>
        </w:rPr>
        <w:t>2020</w:t>
      </w:r>
      <w:r>
        <w:rPr>
          <w:rFonts w:ascii="仿宋_GB2312" w:eastAsia="仿宋_GB2312" w:hAnsi="宋体" w:hint="eastAsia"/>
          <w:sz w:val="32"/>
          <w:szCs w:val="28"/>
        </w:rPr>
        <w:t>《标准化工作导则</w:t>
      </w:r>
      <w:r>
        <w:rPr>
          <w:rFonts w:ascii="仿宋_GB2312" w:eastAsia="仿宋_GB2312" w:hAnsi="宋体" w:hint="eastAsia"/>
          <w:sz w:val="32"/>
          <w:szCs w:val="28"/>
        </w:rPr>
        <w:t xml:space="preserve">  </w:t>
      </w:r>
      <w:r>
        <w:rPr>
          <w:rFonts w:ascii="仿宋_GB2312" w:eastAsia="仿宋_GB2312" w:hAnsi="宋体" w:hint="eastAsia"/>
          <w:sz w:val="32"/>
          <w:szCs w:val="28"/>
        </w:rPr>
        <w:t>第</w:t>
      </w:r>
      <w:r>
        <w:rPr>
          <w:rFonts w:ascii="仿宋_GB2312" w:eastAsia="仿宋_GB2312" w:hAnsi="宋体" w:hint="eastAsia"/>
          <w:sz w:val="32"/>
          <w:szCs w:val="28"/>
        </w:rPr>
        <w:t>1</w:t>
      </w:r>
      <w:r>
        <w:rPr>
          <w:rFonts w:ascii="仿宋_GB2312" w:eastAsia="仿宋_GB2312" w:hAnsi="宋体" w:hint="eastAsia"/>
          <w:sz w:val="32"/>
          <w:szCs w:val="28"/>
        </w:rPr>
        <w:t>部分：标准化文件的结构和起草规则》编写本标准的内容，保证标准的编写质量。</w:t>
      </w:r>
    </w:p>
    <w:p w14:paraId="756B2376" w14:textId="77777777" w:rsidR="00482A14" w:rsidRDefault="00B874DE">
      <w:pPr>
        <w:tabs>
          <w:tab w:val="center" w:pos="4201"/>
          <w:tab w:val="right" w:leader="dot" w:pos="9298"/>
        </w:tabs>
        <w:autoSpaceDE w:val="0"/>
        <w:autoSpaceDN w:val="0"/>
        <w:ind w:firstLine="643"/>
        <w:outlineLvl w:val="2"/>
        <w:rPr>
          <w:rFonts w:eastAsia="仿宋"/>
          <w:b/>
          <w:bCs/>
          <w:kern w:val="0"/>
          <w:sz w:val="32"/>
          <w:szCs w:val="32"/>
        </w:rPr>
      </w:pPr>
      <w:r>
        <w:rPr>
          <w:rFonts w:eastAsia="仿宋" w:hint="eastAsia"/>
          <w:b/>
          <w:bCs/>
          <w:kern w:val="0"/>
          <w:sz w:val="32"/>
          <w:szCs w:val="32"/>
        </w:rPr>
        <w:t>4</w:t>
      </w:r>
      <w:r>
        <w:rPr>
          <w:rFonts w:eastAsia="仿宋" w:hint="eastAsia"/>
          <w:b/>
          <w:bCs/>
          <w:kern w:val="0"/>
          <w:sz w:val="32"/>
          <w:szCs w:val="32"/>
        </w:rPr>
        <w:t>、前瞻性原则</w:t>
      </w:r>
    </w:p>
    <w:p w14:paraId="2A3C4AA6"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本文件在兼顾当前区内菜籽磷脂油现实情况的同时，还考虑到了菜籽磷脂油快速发展的趋势和需要，在标准中体现了个别特色性、前瞻性和先进性条款，作为对菜籽磷</w:t>
      </w:r>
      <w:r>
        <w:rPr>
          <w:rFonts w:ascii="仿宋_GB2312" w:eastAsia="仿宋_GB2312" w:hAnsi="宋体" w:hint="eastAsia"/>
          <w:sz w:val="32"/>
          <w:szCs w:val="28"/>
        </w:rPr>
        <w:t>脂油发展的指导。</w:t>
      </w:r>
    </w:p>
    <w:p w14:paraId="6608819E" w14:textId="77777777" w:rsidR="00482A14" w:rsidRDefault="00B874DE">
      <w:pPr>
        <w:widowControl/>
        <w:tabs>
          <w:tab w:val="center" w:pos="4201"/>
          <w:tab w:val="right" w:leader="dot" w:pos="9298"/>
        </w:tabs>
        <w:autoSpaceDE w:val="0"/>
        <w:autoSpaceDN w:val="0"/>
        <w:spacing w:line="560" w:lineRule="exact"/>
        <w:outlineLvl w:val="1"/>
        <w:rPr>
          <w:rFonts w:eastAsia="仿宋"/>
          <w:b/>
          <w:bCs/>
          <w:kern w:val="0"/>
          <w:sz w:val="32"/>
          <w:szCs w:val="32"/>
        </w:rPr>
      </w:pPr>
      <w:r>
        <w:rPr>
          <w:rFonts w:eastAsia="仿宋"/>
          <w:b/>
          <w:bCs/>
          <w:kern w:val="0"/>
          <w:sz w:val="32"/>
          <w:szCs w:val="32"/>
        </w:rPr>
        <w:t>（二）编制依据</w:t>
      </w:r>
    </w:p>
    <w:p w14:paraId="6F6176E4" w14:textId="77777777" w:rsidR="00482A14" w:rsidRDefault="00B874DE">
      <w:pPr>
        <w:ind w:firstLineChars="200" w:firstLine="640"/>
        <w:rPr>
          <w:rFonts w:eastAsia="仿宋"/>
          <w:sz w:val="32"/>
          <w:szCs w:val="32"/>
        </w:rPr>
      </w:pPr>
      <w:r>
        <w:rPr>
          <w:rFonts w:eastAsia="仿宋"/>
          <w:sz w:val="32"/>
          <w:szCs w:val="32"/>
        </w:rPr>
        <w:lastRenderedPageBreak/>
        <w:t>本标准严格按照</w:t>
      </w:r>
      <w:r>
        <w:rPr>
          <w:rFonts w:eastAsia="仿宋"/>
          <w:sz w:val="32"/>
          <w:szCs w:val="32"/>
        </w:rPr>
        <w:t>GB/T 1.1—2020</w:t>
      </w:r>
      <w:r>
        <w:rPr>
          <w:rFonts w:eastAsia="仿宋"/>
          <w:sz w:val="32"/>
          <w:szCs w:val="32"/>
        </w:rPr>
        <w:t>《标准化工作导则</w:t>
      </w:r>
      <w:r>
        <w:rPr>
          <w:rFonts w:eastAsia="仿宋"/>
          <w:sz w:val="32"/>
          <w:szCs w:val="32"/>
        </w:rPr>
        <w:t xml:space="preserve">  </w:t>
      </w:r>
      <w:r>
        <w:rPr>
          <w:rFonts w:eastAsia="仿宋"/>
          <w:sz w:val="32"/>
          <w:szCs w:val="32"/>
        </w:rPr>
        <w:t>第</w:t>
      </w:r>
      <w:r>
        <w:rPr>
          <w:rFonts w:eastAsia="仿宋"/>
          <w:sz w:val="32"/>
          <w:szCs w:val="32"/>
        </w:rPr>
        <w:t>1</w:t>
      </w:r>
      <w:r>
        <w:rPr>
          <w:rFonts w:eastAsia="仿宋"/>
          <w:sz w:val="32"/>
          <w:szCs w:val="32"/>
        </w:rPr>
        <w:t>部分：标准化文件的结构和起草规则》的规则起草，标准主要内容参考相关标准文件并结合起草单位多年的</w:t>
      </w:r>
      <w:r>
        <w:rPr>
          <w:rFonts w:eastAsia="仿宋" w:hint="eastAsia"/>
          <w:sz w:val="32"/>
          <w:szCs w:val="32"/>
        </w:rPr>
        <w:t>相关</w:t>
      </w:r>
      <w:r>
        <w:rPr>
          <w:rFonts w:eastAsia="仿宋"/>
          <w:sz w:val="32"/>
          <w:szCs w:val="32"/>
        </w:rPr>
        <w:t>经验</w:t>
      </w:r>
      <w:r>
        <w:rPr>
          <w:rFonts w:eastAsia="仿宋" w:hint="eastAsia"/>
          <w:sz w:val="32"/>
          <w:szCs w:val="32"/>
        </w:rPr>
        <w:t>和实践</w:t>
      </w:r>
      <w:r>
        <w:rPr>
          <w:rFonts w:eastAsia="仿宋"/>
          <w:sz w:val="32"/>
          <w:szCs w:val="32"/>
        </w:rPr>
        <w:t>验证情况总结进行起草。</w:t>
      </w:r>
    </w:p>
    <w:p w14:paraId="091B09A2" w14:textId="77777777" w:rsidR="00482A14" w:rsidRDefault="00B874DE">
      <w:pPr>
        <w:widowControl/>
        <w:tabs>
          <w:tab w:val="center" w:pos="4201"/>
          <w:tab w:val="right" w:leader="dot" w:pos="9298"/>
        </w:tabs>
        <w:autoSpaceDE w:val="0"/>
        <w:autoSpaceDN w:val="0"/>
        <w:spacing w:line="560" w:lineRule="exact"/>
        <w:outlineLvl w:val="1"/>
        <w:rPr>
          <w:rFonts w:eastAsia="仿宋"/>
          <w:b/>
          <w:bCs/>
          <w:kern w:val="0"/>
          <w:sz w:val="32"/>
          <w:szCs w:val="32"/>
        </w:rPr>
      </w:pPr>
      <w:r>
        <w:rPr>
          <w:rFonts w:eastAsia="仿宋"/>
          <w:b/>
          <w:bCs/>
          <w:kern w:val="0"/>
          <w:sz w:val="32"/>
          <w:szCs w:val="32"/>
        </w:rPr>
        <w:t>（三）与现行法律、法规的关系，与有关国家标准、行业标准的协调情况</w:t>
      </w:r>
    </w:p>
    <w:p w14:paraId="6D4D489E" w14:textId="77777777" w:rsidR="00482A14" w:rsidRDefault="00B874DE">
      <w:pPr>
        <w:ind w:firstLineChars="200" w:firstLine="640"/>
        <w:rPr>
          <w:rFonts w:eastAsia="仿宋"/>
          <w:sz w:val="32"/>
          <w:szCs w:val="32"/>
        </w:rPr>
      </w:pPr>
      <w:r>
        <w:rPr>
          <w:rFonts w:eastAsia="仿宋" w:hint="eastAsia"/>
          <w:sz w:val="32"/>
          <w:szCs w:val="32"/>
        </w:rPr>
        <w:t>本编制工作组承诺本标准内容与各项指标不违反相关法律法规要求，且不低于国家强制性标准、推荐性国家标准和行业标准要求。</w:t>
      </w:r>
    </w:p>
    <w:p w14:paraId="48E7BB27" w14:textId="77777777" w:rsidR="00482A14" w:rsidRDefault="00B874DE">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经查阅，与“磷脂”、“磷脂油”、“菜籽油”相关的标准有：</w:t>
      </w:r>
    </w:p>
    <w:p w14:paraId="7D03946A" w14:textId="77777777" w:rsidR="00482A14" w:rsidRDefault="00B874DE">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大豆磷脂》规定了饲料添加剂大豆磷脂产品的技术要求、试验方法、检验规则及标签、包装、运输、贮存。适用于从大豆中提取的，用作饲料添加剂的大豆磷脂产品。</w:t>
      </w:r>
    </w:p>
    <w:p w14:paraId="0D61B121" w14:textId="77777777" w:rsidR="00482A14" w:rsidRDefault="00B874DE">
      <w:pPr>
        <w:spacing w:beforeLines="50" w:before="156" w:afterLines="50" w:after="156" w:line="560" w:lineRule="exact"/>
        <w:ind w:firstLineChars="200" w:firstLine="640"/>
        <w:rPr>
          <w:rFonts w:ascii="仿宋_GB2312" w:eastAsia="仿宋_GB2312" w:hAnsi="宋体"/>
          <w:sz w:val="32"/>
          <w:szCs w:val="28"/>
        </w:rPr>
      </w:pPr>
      <w:r>
        <w:rPr>
          <w:rFonts w:ascii="仿宋_GB2312" w:eastAsia="仿宋_GB2312" w:hAnsi="宋体"/>
          <w:sz w:val="32"/>
          <w:szCs w:val="28"/>
        </w:rPr>
        <w:t>GB/T 1536-2021</w:t>
      </w:r>
      <w:r>
        <w:rPr>
          <w:rFonts w:ascii="仿宋_GB2312" w:eastAsia="仿宋_GB2312" w:hAnsi="宋体" w:hint="eastAsia"/>
          <w:sz w:val="32"/>
          <w:szCs w:val="28"/>
        </w:rPr>
        <w:t>《菜籽油》规定了菜籽油的术语和定义、分类、质量要求、检验方法及规则、标签、包装、储存、运输和销售等要求。适用于成品菜籽</w:t>
      </w:r>
      <w:r>
        <w:rPr>
          <w:rFonts w:ascii="仿宋_GB2312" w:eastAsia="仿宋_GB2312" w:hAnsi="宋体" w:hint="eastAsia"/>
          <w:sz w:val="32"/>
          <w:szCs w:val="28"/>
        </w:rPr>
        <w:t>油和菜籽原油，不适用于高油酸菜籽油。</w:t>
      </w:r>
    </w:p>
    <w:p w14:paraId="77D4F3F6"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LS</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3219-2017</w:t>
      </w:r>
      <w:r>
        <w:rPr>
          <w:rFonts w:ascii="仿宋_GB2312" w:eastAsia="仿宋_GB2312" w:hAnsi="宋体" w:hint="eastAsia"/>
          <w:sz w:val="32"/>
          <w:szCs w:val="28"/>
        </w:rPr>
        <w:t>《大豆磷脂》规定了大豆磷脂的术语和定义、分类、质量要求、检验方法、检验规则、标签、包装、储存和运输的要求，适用于食用商品大豆磷脂。</w:t>
      </w:r>
    </w:p>
    <w:p w14:paraId="3FA00E51"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目前，尚未有针对菜籽磷脂油的国际、国家、行业、地方及</w:t>
      </w:r>
      <w:r>
        <w:rPr>
          <w:rFonts w:ascii="仿宋_GB2312" w:eastAsia="仿宋_GB2312" w:hAnsi="宋体" w:hint="eastAsia"/>
          <w:sz w:val="32"/>
          <w:szCs w:val="28"/>
        </w:rPr>
        <w:lastRenderedPageBreak/>
        <w:t>团体标准。全国范围内，制定有菜籽磷脂油的企业标准有</w:t>
      </w:r>
      <w:r>
        <w:rPr>
          <w:rFonts w:ascii="仿宋_GB2312" w:eastAsia="仿宋_GB2312" w:hAnsi="宋体" w:hint="eastAsia"/>
          <w:sz w:val="32"/>
          <w:szCs w:val="28"/>
        </w:rPr>
        <w:t>4</w:t>
      </w:r>
      <w:r>
        <w:rPr>
          <w:rFonts w:ascii="仿宋_GB2312" w:eastAsia="仿宋_GB2312" w:hAnsi="宋体" w:hint="eastAsia"/>
          <w:sz w:val="32"/>
          <w:szCs w:val="28"/>
        </w:rPr>
        <w:t>个，分别为防城港枫叶粮油工业有限公司指定的</w:t>
      </w:r>
      <w:r>
        <w:rPr>
          <w:rFonts w:ascii="仿宋_GB2312" w:eastAsia="仿宋_GB2312" w:hAnsi="宋体" w:hint="eastAsia"/>
          <w:sz w:val="32"/>
          <w:szCs w:val="28"/>
        </w:rPr>
        <w:t xml:space="preserve">Q/FYLY0000 5-2023 </w:t>
      </w:r>
      <w:r>
        <w:rPr>
          <w:rFonts w:ascii="仿宋_GB2312" w:eastAsia="仿宋_GB2312" w:hAnsi="宋体" w:hint="eastAsia"/>
          <w:sz w:val="32"/>
          <w:szCs w:val="28"/>
        </w:rPr>
        <w:t>《菜籽磷脂油》、海南澳斯卡国际粮油有限公司制定的</w:t>
      </w:r>
      <w:r>
        <w:rPr>
          <w:rFonts w:ascii="仿宋_GB2312" w:eastAsia="仿宋_GB2312" w:hAnsi="宋体" w:hint="eastAsia"/>
          <w:sz w:val="32"/>
          <w:szCs w:val="28"/>
        </w:rPr>
        <w:t>Q/460300 ASK 007-2021</w:t>
      </w:r>
      <w:r>
        <w:rPr>
          <w:rFonts w:ascii="仿宋_GB2312" w:eastAsia="仿宋_GB2312" w:hAnsi="宋体" w:hint="eastAsia"/>
          <w:sz w:val="32"/>
          <w:szCs w:val="28"/>
        </w:rPr>
        <w:t>《饲料原料</w:t>
      </w:r>
      <w:r>
        <w:rPr>
          <w:rFonts w:ascii="仿宋_GB2312" w:eastAsia="仿宋_GB2312" w:hAnsi="宋体" w:hint="eastAsia"/>
          <w:sz w:val="32"/>
          <w:szCs w:val="28"/>
        </w:rPr>
        <w:t xml:space="preserve"> </w:t>
      </w:r>
      <w:r>
        <w:rPr>
          <w:rFonts w:ascii="仿宋_GB2312" w:eastAsia="仿宋_GB2312" w:hAnsi="宋体" w:hint="eastAsia"/>
          <w:sz w:val="32"/>
          <w:szCs w:val="28"/>
        </w:rPr>
        <w:t>菜籽磷脂油》、中粮油脂</w:t>
      </w:r>
      <w:r>
        <w:rPr>
          <w:rFonts w:ascii="仿宋_GB2312" w:eastAsia="仿宋_GB2312" w:hAnsi="宋体" w:hint="eastAsia"/>
          <w:sz w:val="32"/>
          <w:szCs w:val="28"/>
        </w:rPr>
        <w:t>(</w:t>
      </w:r>
      <w:r>
        <w:rPr>
          <w:rFonts w:ascii="仿宋_GB2312" w:eastAsia="仿宋_GB2312" w:hAnsi="宋体" w:hint="eastAsia"/>
          <w:sz w:val="32"/>
          <w:szCs w:val="28"/>
        </w:rPr>
        <w:t>钦州</w:t>
      </w:r>
      <w:r>
        <w:rPr>
          <w:rFonts w:ascii="仿宋_GB2312" w:eastAsia="仿宋_GB2312" w:hAnsi="宋体" w:hint="eastAsia"/>
          <w:sz w:val="32"/>
          <w:szCs w:val="28"/>
        </w:rPr>
        <w:t>)</w:t>
      </w:r>
      <w:r>
        <w:rPr>
          <w:rFonts w:ascii="仿宋_GB2312" w:eastAsia="仿宋_GB2312" w:hAnsi="宋体" w:hint="eastAsia"/>
          <w:sz w:val="32"/>
          <w:szCs w:val="28"/>
        </w:rPr>
        <w:t>有限公司制定的</w:t>
      </w:r>
      <w:r>
        <w:rPr>
          <w:rFonts w:ascii="仿宋_GB2312" w:eastAsia="仿宋_GB2312" w:hAnsi="宋体" w:hint="eastAsia"/>
          <w:sz w:val="32"/>
          <w:szCs w:val="28"/>
        </w:rPr>
        <w:t xml:space="preserve">Q/ZLQZ014-2023 </w:t>
      </w:r>
      <w:r>
        <w:rPr>
          <w:rFonts w:ascii="仿宋_GB2312" w:eastAsia="仿宋_GB2312" w:hAnsi="宋体" w:hint="eastAsia"/>
          <w:sz w:val="32"/>
          <w:szCs w:val="28"/>
        </w:rPr>
        <w:t>《菜籽磷脂油》、厦门银祥油脂有限公司制定的</w:t>
      </w:r>
      <w:r>
        <w:rPr>
          <w:rFonts w:ascii="仿宋_GB2312" w:eastAsia="仿宋_GB2312" w:hAnsi="宋体" w:hint="eastAsia"/>
          <w:sz w:val="32"/>
          <w:szCs w:val="28"/>
        </w:rPr>
        <w:t>Q/YXYZ002-2021</w:t>
      </w:r>
      <w:r>
        <w:rPr>
          <w:rFonts w:ascii="仿宋_GB2312" w:eastAsia="仿宋_GB2312" w:hAnsi="宋体" w:hint="eastAsia"/>
          <w:sz w:val="32"/>
          <w:szCs w:val="28"/>
        </w:rPr>
        <w:t>《菜籽磷脂油》。以上标准所涉及的技术</w:t>
      </w:r>
      <w:r>
        <w:rPr>
          <w:rFonts w:ascii="仿宋_GB2312" w:eastAsia="仿宋_GB2312" w:hAnsi="宋体" w:hint="eastAsia"/>
          <w:sz w:val="32"/>
          <w:szCs w:val="28"/>
        </w:rPr>
        <w:t>/</w:t>
      </w:r>
      <w:r>
        <w:rPr>
          <w:rFonts w:ascii="仿宋_GB2312" w:eastAsia="仿宋_GB2312" w:hAnsi="宋体" w:hint="eastAsia"/>
          <w:sz w:val="32"/>
          <w:szCs w:val="28"/>
        </w:rPr>
        <w:t>质量指标项目各有差异，尚未形成统一的项目指标要求，</w:t>
      </w:r>
    </w:p>
    <w:p w14:paraId="7A520D44"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28"/>
        </w:rPr>
        <w:t>综上，国内暂未制定有菜籽磷脂油相关的标准，因此有必要根据实际情况研制团体标准《菜籽磷脂油》，填补菜籽磷脂油的标准空白，运用标准化手段指导、规范菜籽磷脂油行业的发展。</w:t>
      </w:r>
    </w:p>
    <w:p w14:paraId="38D3F3B9" w14:textId="77777777" w:rsidR="00482A14" w:rsidRDefault="00B874D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4"/>
      <w:r>
        <w:rPr>
          <w:rFonts w:ascii="黑体" w:eastAsia="黑体" w:hAnsi="黑体" w:cs="仿宋_GB2312" w:hint="eastAsia"/>
          <w:sz w:val="32"/>
          <w:szCs w:val="32"/>
        </w:rPr>
        <w:t>五、</w:t>
      </w:r>
      <w:bookmarkEnd w:id="1"/>
      <w:r>
        <w:rPr>
          <w:rFonts w:ascii="黑体" w:eastAsia="黑体" w:hAnsi="黑体" w:cs="仿宋_GB2312" w:hint="eastAsia"/>
          <w:sz w:val="32"/>
          <w:szCs w:val="32"/>
        </w:rPr>
        <w:t>主要条款的说明</w:t>
      </w:r>
    </w:p>
    <w:p w14:paraId="3639CA2A"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2022</w:t>
      </w:r>
      <w:r>
        <w:rPr>
          <w:rFonts w:ascii="仿宋_GB2312" w:eastAsia="仿宋_GB2312" w:hAnsi="宋体" w:hint="eastAsia"/>
          <w:sz w:val="32"/>
          <w:szCs w:val="32"/>
          <w:lang w:val="zh-CN"/>
        </w:rPr>
        <w:t>年，防城港全市规上粮油加工企业达到</w:t>
      </w:r>
      <w:r>
        <w:rPr>
          <w:rFonts w:ascii="仿宋_GB2312" w:eastAsia="仿宋_GB2312" w:hAnsi="宋体" w:hint="eastAsia"/>
          <w:sz w:val="32"/>
          <w:szCs w:val="32"/>
          <w:lang w:val="zh-CN"/>
        </w:rPr>
        <w:t>11</w:t>
      </w:r>
      <w:r>
        <w:rPr>
          <w:rFonts w:ascii="仿宋_GB2312" w:eastAsia="仿宋_GB2312" w:hAnsi="宋体" w:hint="eastAsia"/>
          <w:sz w:val="32"/>
          <w:szCs w:val="32"/>
          <w:lang w:val="zh-CN"/>
        </w:rPr>
        <w:t>家，形成了年产超</w:t>
      </w:r>
      <w:r>
        <w:rPr>
          <w:rFonts w:ascii="仿宋_GB2312" w:eastAsia="仿宋_GB2312" w:hAnsi="宋体" w:hint="eastAsia"/>
          <w:sz w:val="32"/>
          <w:szCs w:val="32"/>
          <w:lang w:val="zh-CN"/>
        </w:rPr>
        <w:t>1000</w:t>
      </w:r>
      <w:r>
        <w:rPr>
          <w:rFonts w:ascii="仿宋_GB2312" w:eastAsia="仿宋_GB2312" w:hAnsi="宋体" w:hint="eastAsia"/>
          <w:sz w:val="32"/>
          <w:szCs w:val="32"/>
          <w:lang w:val="zh-CN"/>
        </w:rPr>
        <w:t>万吨的粮油加工能力，实现规上工业总产值</w:t>
      </w:r>
      <w:r>
        <w:rPr>
          <w:rFonts w:ascii="仿宋_GB2312" w:eastAsia="仿宋_GB2312" w:hAnsi="宋体" w:hint="eastAsia"/>
          <w:sz w:val="32"/>
          <w:szCs w:val="32"/>
          <w:lang w:val="zh-CN"/>
        </w:rPr>
        <w:t>282.3</w:t>
      </w:r>
      <w:r>
        <w:rPr>
          <w:rFonts w:ascii="仿宋_GB2312" w:eastAsia="仿宋_GB2312" w:hAnsi="宋体" w:hint="eastAsia"/>
          <w:sz w:val="32"/>
          <w:szCs w:val="32"/>
          <w:lang w:val="zh-CN"/>
        </w:rPr>
        <w:t>亿元，排名全区第一，成为国内最大的食用植物油籽加工基地之一，拥有防城港枫叶粮油工业有限公司、嘉里粮油（防城港）有限公司等重点龙头企业，生产的产品也远销越南、韩国、菲律宾和欧盟等地。根据广西企业与企业家联合会发</w:t>
      </w:r>
      <w:r>
        <w:rPr>
          <w:rFonts w:ascii="仿宋_GB2312" w:eastAsia="仿宋_GB2312" w:hAnsi="宋体" w:hint="eastAsia"/>
          <w:sz w:val="32"/>
          <w:szCs w:val="32"/>
          <w:lang w:val="zh-CN"/>
        </w:rPr>
        <w:t>布的</w:t>
      </w:r>
      <w:r>
        <w:rPr>
          <w:rFonts w:ascii="仿宋_GB2312" w:eastAsia="仿宋_GB2312" w:hAnsi="宋体" w:hint="eastAsia"/>
          <w:sz w:val="32"/>
          <w:szCs w:val="32"/>
          <w:lang w:val="zh-CN"/>
        </w:rPr>
        <w:t>2023</w:t>
      </w:r>
      <w:r>
        <w:rPr>
          <w:rFonts w:ascii="仿宋_GB2312" w:eastAsia="仿宋_GB2312" w:hAnsi="宋体" w:hint="eastAsia"/>
          <w:sz w:val="32"/>
          <w:szCs w:val="32"/>
          <w:lang w:val="zh-CN"/>
        </w:rPr>
        <w:t>年广西制造业企业</w:t>
      </w:r>
      <w:r>
        <w:rPr>
          <w:rFonts w:ascii="仿宋_GB2312" w:eastAsia="仿宋_GB2312" w:hAnsi="宋体" w:hint="eastAsia"/>
          <w:sz w:val="32"/>
          <w:szCs w:val="32"/>
          <w:lang w:val="zh-CN"/>
        </w:rPr>
        <w:t>100</w:t>
      </w:r>
      <w:r>
        <w:rPr>
          <w:rFonts w:ascii="仿宋_GB2312" w:eastAsia="仿宋_GB2312" w:hAnsi="宋体" w:hint="eastAsia"/>
          <w:sz w:val="32"/>
          <w:szCs w:val="32"/>
          <w:lang w:val="zh-CN"/>
        </w:rPr>
        <w:t>强，大海粮油、惠禹粮油、嘉里粮油、澳加粮油、枫叶粮油入围并分别位列第</w:t>
      </w:r>
      <w:r>
        <w:rPr>
          <w:rFonts w:ascii="仿宋_GB2312" w:eastAsia="仿宋_GB2312" w:hAnsi="宋体" w:hint="eastAsia"/>
          <w:sz w:val="32"/>
          <w:szCs w:val="32"/>
          <w:lang w:val="zh-CN"/>
        </w:rPr>
        <w:t>26</w:t>
      </w:r>
      <w:r>
        <w:rPr>
          <w:rFonts w:ascii="仿宋_GB2312" w:eastAsia="仿宋_GB2312" w:hAnsi="宋体" w:hint="eastAsia"/>
          <w:sz w:val="32"/>
          <w:szCs w:val="32"/>
          <w:lang w:val="zh-CN"/>
        </w:rPr>
        <w:t>、</w:t>
      </w:r>
      <w:r>
        <w:rPr>
          <w:rFonts w:ascii="仿宋_GB2312" w:eastAsia="仿宋_GB2312" w:hAnsi="宋体" w:hint="eastAsia"/>
          <w:sz w:val="32"/>
          <w:szCs w:val="32"/>
          <w:lang w:val="zh-CN"/>
        </w:rPr>
        <w:t>29</w:t>
      </w:r>
      <w:r>
        <w:rPr>
          <w:rFonts w:ascii="仿宋_GB2312" w:eastAsia="仿宋_GB2312" w:hAnsi="宋体" w:hint="eastAsia"/>
          <w:sz w:val="32"/>
          <w:szCs w:val="32"/>
          <w:lang w:val="zh-CN"/>
        </w:rPr>
        <w:t>、</w:t>
      </w:r>
      <w:r>
        <w:rPr>
          <w:rFonts w:ascii="仿宋_GB2312" w:eastAsia="仿宋_GB2312" w:hAnsi="宋体" w:hint="eastAsia"/>
          <w:sz w:val="32"/>
          <w:szCs w:val="32"/>
          <w:lang w:val="zh-CN"/>
        </w:rPr>
        <w:t>34</w:t>
      </w:r>
      <w:r>
        <w:rPr>
          <w:rFonts w:ascii="仿宋_GB2312" w:eastAsia="仿宋_GB2312" w:hAnsi="宋体" w:hint="eastAsia"/>
          <w:sz w:val="32"/>
          <w:szCs w:val="32"/>
          <w:lang w:val="zh-CN"/>
        </w:rPr>
        <w:t>、</w:t>
      </w:r>
      <w:r>
        <w:rPr>
          <w:rFonts w:ascii="仿宋_GB2312" w:eastAsia="仿宋_GB2312" w:hAnsi="宋体" w:hint="eastAsia"/>
          <w:sz w:val="32"/>
          <w:szCs w:val="32"/>
          <w:lang w:val="zh-CN"/>
        </w:rPr>
        <w:t>49</w:t>
      </w:r>
      <w:r>
        <w:rPr>
          <w:rFonts w:ascii="仿宋_GB2312" w:eastAsia="仿宋_GB2312" w:hAnsi="宋体" w:hint="eastAsia"/>
          <w:sz w:val="32"/>
          <w:szCs w:val="32"/>
          <w:lang w:val="zh-CN"/>
        </w:rPr>
        <w:t>、</w:t>
      </w:r>
      <w:r>
        <w:rPr>
          <w:rFonts w:ascii="仿宋_GB2312" w:eastAsia="仿宋_GB2312" w:hAnsi="宋体" w:hint="eastAsia"/>
          <w:sz w:val="32"/>
          <w:szCs w:val="32"/>
          <w:lang w:val="zh-CN"/>
        </w:rPr>
        <w:t>52</w:t>
      </w:r>
      <w:r>
        <w:rPr>
          <w:rFonts w:ascii="仿宋_GB2312" w:eastAsia="仿宋_GB2312" w:hAnsi="宋体" w:hint="eastAsia"/>
          <w:sz w:val="32"/>
          <w:szCs w:val="32"/>
          <w:lang w:val="zh-CN"/>
        </w:rPr>
        <w:t>，展现了防城港粮油产业发展的强劲动力。据统计，</w:t>
      </w:r>
      <w:r>
        <w:rPr>
          <w:rFonts w:ascii="仿宋_GB2312" w:eastAsia="仿宋_GB2312" w:hAnsi="宋体" w:hint="eastAsia"/>
          <w:sz w:val="32"/>
          <w:szCs w:val="32"/>
          <w:lang w:val="zh-CN"/>
        </w:rPr>
        <w:t>2023</w:t>
      </w:r>
      <w:r>
        <w:rPr>
          <w:rFonts w:ascii="仿宋_GB2312" w:eastAsia="仿宋_GB2312" w:hAnsi="宋体" w:hint="eastAsia"/>
          <w:sz w:val="32"/>
          <w:szCs w:val="32"/>
          <w:lang w:val="zh-CN"/>
        </w:rPr>
        <w:t>年上半年，防城港规模以上工业增加值同比增长</w:t>
      </w:r>
      <w:r>
        <w:rPr>
          <w:rFonts w:ascii="仿宋_GB2312" w:eastAsia="仿宋_GB2312" w:hAnsi="宋体" w:hint="eastAsia"/>
          <w:sz w:val="32"/>
          <w:szCs w:val="32"/>
          <w:lang w:val="zh-CN"/>
        </w:rPr>
        <w:t>13.2</w:t>
      </w:r>
      <w:r>
        <w:rPr>
          <w:rFonts w:ascii="仿宋_GB2312" w:eastAsia="仿宋_GB2312" w:hAnsi="宋体" w:hint="eastAsia"/>
          <w:sz w:val="32"/>
          <w:szCs w:val="32"/>
          <w:lang w:val="zh-CN"/>
        </w:rPr>
        <w:t>％，从产品产量看，精制食用植物油增长率达</w:t>
      </w:r>
      <w:r>
        <w:rPr>
          <w:rFonts w:ascii="仿宋_GB2312" w:eastAsia="仿宋_GB2312" w:hAnsi="宋体" w:hint="eastAsia"/>
          <w:sz w:val="32"/>
          <w:szCs w:val="32"/>
          <w:lang w:val="zh-CN"/>
        </w:rPr>
        <w:t>38.7</w:t>
      </w:r>
      <w:r>
        <w:rPr>
          <w:rFonts w:ascii="仿宋_GB2312" w:eastAsia="仿宋_GB2312" w:hAnsi="宋体" w:hint="eastAsia"/>
          <w:sz w:val="32"/>
          <w:szCs w:val="32"/>
          <w:lang w:val="zh-CN"/>
        </w:rPr>
        <w:t>％，油渣饼增长</w:t>
      </w:r>
      <w:r>
        <w:rPr>
          <w:rFonts w:ascii="仿宋_GB2312" w:eastAsia="仿宋_GB2312" w:hAnsi="宋体" w:hint="eastAsia"/>
          <w:sz w:val="32"/>
          <w:szCs w:val="32"/>
          <w:lang w:val="zh-CN"/>
        </w:rPr>
        <w:t>23.8</w:t>
      </w:r>
      <w:r>
        <w:rPr>
          <w:rFonts w:ascii="仿宋_GB2312" w:eastAsia="仿宋_GB2312" w:hAnsi="宋体" w:hint="eastAsia"/>
          <w:sz w:val="32"/>
          <w:szCs w:val="32"/>
          <w:lang w:val="zh-CN"/>
        </w:rPr>
        <w:t>％，占比位列前两位，地</w:t>
      </w:r>
      <w:r>
        <w:rPr>
          <w:rFonts w:ascii="仿宋_GB2312" w:eastAsia="仿宋_GB2312" w:hAnsi="宋体" w:hint="eastAsia"/>
          <w:sz w:val="32"/>
          <w:szCs w:val="32"/>
          <w:lang w:val="zh-CN"/>
        </w:rPr>
        <w:lastRenderedPageBreak/>
        <w:t>方特色的资源禀赋、优良的发展条件、强有力的市场需要和明显的比较优势都迫切需要加强粮油加工副产品标准方面的研究和制定。从源头上更好保障菜籽磷脂油的质量和安全生产，进一步提升产品品质，提高产</w:t>
      </w:r>
      <w:r>
        <w:rPr>
          <w:rFonts w:ascii="仿宋_GB2312" w:eastAsia="仿宋_GB2312" w:hAnsi="宋体" w:hint="eastAsia"/>
          <w:sz w:val="32"/>
          <w:szCs w:val="32"/>
          <w:lang w:val="zh-CN"/>
        </w:rPr>
        <w:t>品行业竞争力，扩大产品知名度和美誉度，获得社会和用户认可，示范引领企业科技创新、业态创新，重点解决粮油食品加工的关键点，对构建粮油精深加工全产业链和全价值链，推动传统油料加工上档升级具有现实意义。</w:t>
      </w:r>
    </w:p>
    <w:p w14:paraId="620D6B72"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菜籽磷脂油的</w:t>
      </w:r>
      <w:r>
        <w:rPr>
          <w:rFonts w:ascii="仿宋_GB2312" w:eastAsia="仿宋_GB2312" w:hAnsi="宋体"/>
          <w:sz w:val="32"/>
          <w:szCs w:val="32"/>
          <w:lang w:val="zh-CN"/>
        </w:rPr>
        <w:t>加工工艺</w:t>
      </w:r>
      <w:r>
        <w:rPr>
          <w:rFonts w:ascii="仿宋_GB2312" w:eastAsia="仿宋_GB2312" w:hAnsi="宋体" w:hint="eastAsia"/>
          <w:sz w:val="32"/>
          <w:szCs w:val="32"/>
          <w:lang w:val="zh-CN"/>
        </w:rPr>
        <w:t>过程为</w:t>
      </w:r>
      <w:r>
        <w:rPr>
          <w:rFonts w:ascii="仿宋_GB2312" w:eastAsia="仿宋_GB2312" w:hAnsi="宋体"/>
          <w:sz w:val="32"/>
          <w:szCs w:val="32"/>
          <w:lang w:val="zh-CN"/>
        </w:rPr>
        <w:t>：</w:t>
      </w:r>
      <w:r>
        <w:rPr>
          <w:rFonts w:ascii="仿宋_GB2312" w:eastAsia="仿宋_GB2312" w:hAnsi="宋体" w:hint="eastAsia"/>
          <w:sz w:val="32"/>
          <w:szCs w:val="32"/>
          <w:lang w:val="zh-CN"/>
        </w:rPr>
        <w:t>油菜籽经压榨、浸出工艺得到菜籽原油。菜籽原油中含有磷脂类物质，为了去除此类物质，利用磷脂具有亲水和亲油的性质，采用脱胶工艺（磷脂由水化磷脂与非水化磷脂组成，为了去除非水化磷脂，加入柠檬酸或磷酸使非水化磷脂转化为水化磷脂）加入软水使磷脂吸水膨胀吸附杂质等，通过离心分离的方式将磷脂胶团与油</w:t>
      </w:r>
      <w:r>
        <w:rPr>
          <w:rFonts w:ascii="仿宋_GB2312" w:eastAsia="仿宋_GB2312" w:hAnsi="宋体" w:hint="eastAsia"/>
          <w:sz w:val="32"/>
          <w:szCs w:val="32"/>
          <w:lang w:val="zh-CN"/>
        </w:rPr>
        <w:t>脂分离，得到的物质一部分为油脂、另一部分为磷脂俗称油脚。油脚经薄膜蒸发器去除水分都得到的物质为菜籽磷脂油。</w:t>
      </w:r>
    </w:p>
    <w:p w14:paraId="37DFEB7A"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目前，全国范围内，制定有菜籽磷脂油</w:t>
      </w:r>
      <w:r>
        <w:rPr>
          <w:rFonts w:ascii="仿宋_GB2312" w:eastAsia="仿宋_GB2312" w:hAnsi="宋体" w:hint="eastAsia"/>
          <w:sz w:val="32"/>
          <w:szCs w:val="32"/>
          <w:lang w:val="zh-CN"/>
        </w:rPr>
        <w:t>/</w:t>
      </w:r>
      <w:r>
        <w:rPr>
          <w:rFonts w:ascii="仿宋_GB2312" w:eastAsia="仿宋_GB2312" w:hAnsi="宋体" w:hint="eastAsia"/>
          <w:sz w:val="32"/>
          <w:szCs w:val="32"/>
          <w:lang w:val="zh-CN"/>
        </w:rPr>
        <w:t>饲料原料</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菜籽磷脂油的企业标准有</w:t>
      </w:r>
      <w:r>
        <w:rPr>
          <w:rFonts w:ascii="仿宋_GB2312" w:eastAsia="仿宋_GB2312" w:hAnsi="宋体" w:hint="eastAsia"/>
          <w:sz w:val="32"/>
          <w:szCs w:val="32"/>
          <w:lang w:val="zh-CN"/>
        </w:rPr>
        <w:t>4</w:t>
      </w:r>
      <w:r>
        <w:rPr>
          <w:rFonts w:ascii="仿宋_GB2312" w:eastAsia="仿宋_GB2312" w:hAnsi="宋体" w:hint="eastAsia"/>
          <w:sz w:val="32"/>
          <w:szCs w:val="32"/>
          <w:lang w:val="zh-CN"/>
        </w:rPr>
        <w:t>个，分别为防城港枫叶粮油工业有限公司指定的</w:t>
      </w:r>
      <w:r>
        <w:rPr>
          <w:rFonts w:ascii="仿宋_GB2312" w:eastAsia="仿宋_GB2312" w:hAnsi="宋体" w:hint="eastAsia"/>
          <w:sz w:val="32"/>
          <w:szCs w:val="32"/>
          <w:lang w:val="zh-CN"/>
        </w:rPr>
        <w:t>Q/FYLY</w:t>
      </w:r>
      <w:r>
        <w:rPr>
          <w:rFonts w:ascii="仿宋_GB2312" w:eastAsia="仿宋_GB2312" w:hAnsi="宋体"/>
          <w:sz w:val="32"/>
          <w:szCs w:val="32"/>
          <w:lang w:val="zh-CN"/>
        </w:rPr>
        <w:t xml:space="preserve"> </w:t>
      </w:r>
      <w:r>
        <w:rPr>
          <w:rFonts w:ascii="仿宋_GB2312" w:eastAsia="仿宋_GB2312" w:hAnsi="宋体" w:hint="eastAsia"/>
          <w:sz w:val="32"/>
          <w:szCs w:val="32"/>
          <w:lang w:val="zh-CN"/>
        </w:rPr>
        <w:t>0000 5-202</w:t>
      </w:r>
      <w:r>
        <w:rPr>
          <w:rFonts w:ascii="仿宋_GB2312" w:eastAsia="仿宋_GB2312" w:hAnsi="宋体"/>
          <w:sz w:val="32"/>
          <w:szCs w:val="32"/>
          <w:lang w:val="zh-CN"/>
        </w:rPr>
        <w:t>2</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《菜籽磷脂油》、海南澳斯卡国际粮油有限公司制定的</w:t>
      </w:r>
      <w:r>
        <w:rPr>
          <w:rFonts w:ascii="仿宋_GB2312" w:eastAsia="仿宋_GB2312" w:hAnsi="宋体" w:hint="eastAsia"/>
          <w:sz w:val="32"/>
          <w:szCs w:val="32"/>
          <w:lang w:val="zh-CN"/>
        </w:rPr>
        <w:t>Q/460300 ASK 007-2021</w:t>
      </w:r>
      <w:r>
        <w:rPr>
          <w:rFonts w:ascii="仿宋_GB2312" w:eastAsia="仿宋_GB2312" w:hAnsi="宋体" w:hint="eastAsia"/>
          <w:sz w:val="32"/>
          <w:szCs w:val="32"/>
          <w:lang w:val="zh-CN"/>
        </w:rPr>
        <w:t>《饲料原料</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菜籽磷脂油》、中粮油脂</w:t>
      </w:r>
      <w:r>
        <w:rPr>
          <w:rFonts w:ascii="仿宋_GB2312" w:eastAsia="仿宋_GB2312" w:hAnsi="宋体" w:hint="eastAsia"/>
          <w:sz w:val="32"/>
          <w:szCs w:val="32"/>
          <w:lang w:val="zh-CN"/>
        </w:rPr>
        <w:t>(</w:t>
      </w:r>
      <w:r>
        <w:rPr>
          <w:rFonts w:ascii="仿宋_GB2312" w:eastAsia="仿宋_GB2312" w:hAnsi="宋体" w:hint="eastAsia"/>
          <w:sz w:val="32"/>
          <w:szCs w:val="32"/>
          <w:lang w:val="zh-CN"/>
        </w:rPr>
        <w:t>钦州</w:t>
      </w:r>
      <w:r>
        <w:rPr>
          <w:rFonts w:ascii="仿宋_GB2312" w:eastAsia="仿宋_GB2312" w:hAnsi="宋体" w:hint="eastAsia"/>
          <w:sz w:val="32"/>
          <w:szCs w:val="32"/>
          <w:lang w:val="zh-CN"/>
        </w:rPr>
        <w:t>)</w:t>
      </w:r>
      <w:r>
        <w:rPr>
          <w:rFonts w:ascii="仿宋_GB2312" w:eastAsia="仿宋_GB2312" w:hAnsi="宋体" w:hint="eastAsia"/>
          <w:sz w:val="32"/>
          <w:szCs w:val="32"/>
          <w:lang w:val="zh-CN"/>
        </w:rPr>
        <w:t>有限公司制定的</w:t>
      </w:r>
      <w:r>
        <w:rPr>
          <w:rFonts w:ascii="仿宋_GB2312" w:eastAsia="仿宋_GB2312" w:hAnsi="宋体" w:hint="eastAsia"/>
          <w:sz w:val="32"/>
          <w:szCs w:val="32"/>
          <w:lang w:val="zh-CN"/>
        </w:rPr>
        <w:t>Q/ZLQZ</w:t>
      </w:r>
      <w:r>
        <w:rPr>
          <w:rFonts w:ascii="仿宋_GB2312" w:eastAsia="仿宋_GB2312" w:hAnsi="宋体"/>
          <w:sz w:val="32"/>
          <w:szCs w:val="32"/>
          <w:lang w:val="zh-CN"/>
        </w:rPr>
        <w:t xml:space="preserve"> </w:t>
      </w:r>
      <w:r>
        <w:rPr>
          <w:rFonts w:ascii="仿宋_GB2312" w:eastAsia="仿宋_GB2312" w:hAnsi="宋体" w:hint="eastAsia"/>
          <w:sz w:val="32"/>
          <w:szCs w:val="32"/>
          <w:lang w:val="zh-CN"/>
        </w:rPr>
        <w:t xml:space="preserve">014-2023 </w:t>
      </w:r>
      <w:r>
        <w:rPr>
          <w:rFonts w:ascii="仿宋_GB2312" w:eastAsia="仿宋_GB2312" w:hAnsi="宋体" w:hint="eastAsia"/>
          <w:sz w:val="32"/>
          <w:szCs w:val="32"/>
          <w:lang w:val="zh-CN"/>
        </w:rPr>
        <w:t>《菜籽磷脂油》、厦门银祥油脂有限公司制定的</w:t>
      </w:r>
      <w:r>
        <w:rPr>
          <w:rFonts w:ascii="仿宋_GB2312" w:eastAsia="仿宋_GB2312" w:hAnsi="宋体" w:hint="eastAsia"/>
          <w:sz w:val="32"/>
          <w:szCs w:val="32"/>
          <w:lang w:val="zh-CN"/>
        </w:rPr>
        <w:t>Q/YXYZ</w:t>
      </w:r>
      <w:r>
        <w:rPr>
          <w:rFonts w:ascii="仿宋_GB2312" w:eastAsia="仿宋_GB2312" w:hAnsi="宋体"/>
          <w:sz w:val="32"/>
          <w:szCs w:val="32"/>
          <w:lang w:val="zh-CN"/>
        </w:rPr>
        <w:t xml:space="preserve"> </w:t>
      </w:r>
      <w:r>
        <w:rPr>
          <w:rFonts w:ascii="仿宋_GB2312" w:eastAsia="仿宋_GB2312" w:hAnsi="宋体" w:hint="eastAsia"/>
          <w:sz w:val="32"/>
          <w:szCs w:val="32"/>
          <w:lang w:val="zh-CN"/>
        </w:rPr>
        <w:t>002-2021</w:t>
      </w:r>
      <w:r>
        <w:rPr>
          <w:rFonts w:ascii="仿宋_GB2312" w:eastAsia="仿宋_GB2312" w:hAnsi="宋体" w:hint="eastAsia"/>
          <w:sz w:val="32"/>
          <w:szCs w:val="32"/>
          <w:lang w:val="zh-CN"/>
        </w:rPr>
        <w:t>《菜</w:t>
      </w:r>
      <w:r>
        <w:rPr>
          <w:rFonts w:ascii="仿宋_GB2312" w:eastAsia="仿宋_GB2312" w:hAnsi="宋体" w:hint="eastAsia"/>
          <w:sz w:val="32"/>
          <w:szCs w:val="32"/>
          <w:lang w:val="zh-CN"/>
        </w:rPr>
        <w:t>籽磷脂油》。其中</w:t>
      </w:r>
      <w:r>
        <w:rPr>
          <w:rFonts w:ascii="仿宋_GB2312" w:eastAsia="仿宋_GB2312" w:hAnsi="宋体"/>
          <w:sz w:val="32"/>
          <w:szCs w:val="32"/>
          <w:lang w:val="zh-CN"/>
        </w:rPr>
        <w:t>有三家企业已作为本标准的起草单位，本标准中各项指标的</w:t>
      </w:r>
      <w:r>
        <w:rPr>
          <w:rFonts w:ascii="仿宋_GB2312" w:eastAsia="仿宋_GB2312" w:hAnsi="宋体"/>
          <w:sz w:val="32"/>
          <w:szCs w:val="32"/>
          <w:lang w:val="zh-CN"/>
        </w:rPr>
        <w:lastRenderedPageBreak/>
        <w:t>制定是基于上述企业标准的基础上，</w:t>
      </w:r>
      <w:r>
        <w:rPr>
          <w:rFonts w:ascii="仿宋_GB2312" w:eastAsia="仿宋_GB2312" w:hAnsi="宋体" w:hint="eastAsia"/>
          <w:sz w:val="32"/>
          <w:szCs w:val="32"/>
          <w:lang w:val="zh-CN"/>
        </w:rPr>
        <w:t>与实际</w:t>
      </w:r>
      <w:r>
        <w:rPr>
          <w:rFonts w:ascii="仿宋_GB2312" w:eastAsia="仿宋_GB2312" w:hAnsi="宋体"/>
          <w:sz w:val="32"/>
          <w:szCs w:val="32"/>
          <w:lang w:val="zh-CN"/>
        </w:rPr>
        <w:t>检测结果</w:t>
      </w:r>
      <w:r>
        <w:rPr>
          <w:rFonts w:ascii="仿宋_GB2312" w:eastAsia="仿宋_GB2312" w:hAnsi="宋体" w:hint="eastAsia"/>
          <w:sz w:val="32"/>
          <w:szCs w:val="32"/>
          <w:lang w:val="zh-CN"/>
        </w:rPr>
        <w:t>进行比较</w:t>
      </w:r>
      <w:r>
        <w:rPr>
          <w:rFonts w:ascii="仿宋_GB2312" w:eastAsia="仿宋_GB2312" w:hAnsi="宋体"/>
          <w:sz w:val="32"/>
          <w:szCs w:val="32"/>
          <w:lang w:val="zh-CN"/>
        </w:rPr>
        <w:t>研究讨论，并协商一致确定的</w:t>
      </w:r>
      <w:r>
        <w:rPr>
          <w:rFonts w:ascii="仿宋_GB2312" w:eastAsia="仿宋_GB2312" w:hAnsi="宋体" w:hint="eastAsia"/>
          <w:sz w:val="32"/>
          <w:szCs w:val="32"/>
          <w:lang w:val="zh-CN"/>
        </w:rPr>
        <w:t>，</w:t>
      </w:r>
      <w:r>
        <w:rPr>
          <w:rFonts w:ascii="仿宋_GB2312" w:eastAsia="仿宋_GB2312" w:hAnsi="宋体"/>
          <w:sz w:val="32"/>
          <w:szCs w:val="32"/>
          <w:lang w:val="zh-CN"/>
        </w:rPr>
        <w:t>具有科学性</w:t>
      </w:r>
      <w:r>
        <w:rPr>
          <w:rFonts w:ascii="仿宋_GB2312" w:eastAsia="仿宋_GB2312" w:hAnsi="宋体" w:hint="eastAsia"/>
          <w:sz w:val="32"/>
          <w:szCs w:val="32"/>
          <w:lang w:val="zh-CN"/>
        </w:rPr>
        <w:t>、</w:t>
      </w:r>
      <w:r>
        <w:rPr>
          <w:rFonts w:ascii="仿宋_GB2312" w:eastAsia="仿宋_GB2312" w:hAnsi="宋体"/>
          <w:sz w:val="32"/>
          <w:szCs w:val="32"/>
          <w:lang w:val="zh-CN"/>
        </w:rPr>
        <w:t>适用性和可操作性。</w:t>
      </w:r>
    </w:p>
    <w:p w14:paraId="245972DA" w14:textId="77777777" w:rsidR="00482A14" w:rsidRDefault="00B874DE">
      <w:pPr>
        <w:spacing w:beforeLines="50" w:before="156" w:afterLines="50" w:after="156" w:line="560" w:lineRule="exact"/>
        <w:ind w:firstLineChars="200" w:firstLine="640"/>
        <w:rPr>
          <w:b/>
          <w:bCs/>
          <w:sz w:val="24"/>
          <w:szCs w:val="28"/>
        </w:rPr>
      </w:pPr>
      <w:r>
        <w:rPr>
          <w:rFonts w:ascii="仿宋_GB2312" w:eastAsia="仿宋_GB2312" w:hAnsi="宋体" w:hint="eastAsia"/>
          <w:sz w:val="32"/>
          <w:szCs w:val="32"/>
          <w:lang w:val="zh-CN"/>
        </w:rPr>
        <w:t>目前</w:t>
      </w:r>
      <w:r>
        <w:rPr>
          <w:rFonts w:ascii="仿宋_GB2312" w:eastAsia="仿宋_GB2312" w:hAnsi="宋体"/>
          <w:sz w:val="32"/>
          <w:szCs w:val="32"/>
          <w:lang w:val="zh-CN"/>
        </w:rPr>
        <w:t>关于</w:t>
      </w:r>
      <w:r>
        <w:rPr>
          <w:rFonts w:ascii="仿宋_GB2312" w:eastAsia="仿宋_GB2312" w:hAnsi="宋体"/>
          <w:sz w:val="32"/>
          <w:szCs w:val="32"/>
          <w:lang w:val="zh-CN"/>
        </w:rPr>
        <w:t>“</w:t>
      </w:r>
      <w:r>
        <w:rPr>
          <w:rFonts w:ascii="仿宋_GB2312" w:eastAsia="仿宋_GB2312" w:hAnsi="宋体" w:hint="eastAsia"/>
          <w:sz w:val="32"/>
          <w:szCs w:val="32"/>
          <w:lang w:val="zh-CN"/>
        </w:rPr>
        <w:t>磷脂</w:t>
      </w:r>
      <w:r>
        <w:rPr>
          <w:rFonts w:ascii="仿宋_GB2312" w:eastAsia="仿宋_GB2312" w:hAnsi="宋体"/>
          <w:sz w:val="32"/>
          <w:szCs w:val="32"/>
          <w:lang w:val="zh-CN"/>
        </w:rPr>
        <w:t>”</w:t>
      </w:r>
      <w:r>
        <w:rPr>
          <w:rFonts w:ascii="仿宋_GB2312" w:eastAsia="仿宋_GB2312" w:hAnsi="宋体" w:hint="eastAsia"/>
          <w:sz w:val="32"/>
          <w:szCs w:val="32"/>
          <w:lang w:val="zh-CN"/>
        </w:rPr>
        <w:t>的</w:t>
      </w:r>
      <w:r>
        <w:rPr>
          <w:rFonts w:ascii="仿宋_GB2312" w:eastAsia="仿宋_GB2312" w:hAnsi="宋体"/>
          <w:sz w:val="32"/>
          <w:szCs w:val="32"/>
          <w:lang w:val="zh-CN"/>
        </w:rPr>
        <w:t>相关标准主要</w:t>
      </w:r>
      <w:r>
        <w:rPr>
          <w:rFonts w:ascii="仿宋_GB2312" w:eastAsia="仿宋_GB2312" w:hAnsi="宋体" w:hint="eastAsia"/>
          <w:sz w:val="32"/>
          <w:szCs w:val="32"/>
          <w:lang w:val="zh-CN"/>
        </w:rPr>
        <w:t>有</w:t>
      </w: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w:t>
      </w:r>
      <w:r>
        <w:rPr>
          <w:rFonts w:ascii="仿宋_GB2312" w:eastAsia="仿宋_GB2312" w:hAnsi="宋体" w:hint="eastAsia"/>
          <w:sz w:val="32"/>
          <w:szCs w:val="28"/>
        </w:rPr>
        <w:t>GB 28401-2012</w:t>
      </w:r>
      <w:r>
        <w:rPr>
          <w:rFonts w:ascii="仿宋_GB2312" w:eastAsia="仿宋_GB2312" w:hAnsi="宋体" w:hint="eastAsia"/>
          <w:sz w:val="32"/>
          <w:szCs w:val="28"/>
        </w:rPr>
        <w:t>《食品安全国家标准</w:t>
      </w:r>
      <w:r>
        <w:rPr>
          <w:rFonts w:ascii="仿宋_GB2312" w:eastAsia="仿宋_GB2312" w:hAnsi="宋体" w:hint="eastAsia"/>
          <w:sz w:val="32"/>
          <w:szCs w:val="28"/>
        </w:rPr>
        <w:t xml:space="preserve"> </w:t>
      </w:r>
      <w:r>
        <w:rPr>
          <w:rFonts w:ascii="仿宋_GB2312" w:eastAsia="仿宋_GB2312" w:hAnsi="宋体" w:hint="eastAsia"/>
          <w:sz w:val="32"/>
          <w:szCs w:val="28"/>
        </w:rPr>
        <w:t>食品添加剂</w:t>
      </w:r>
      <w:r>
        <w:rPr>
          <w:rFonts w:ascii="仿宋_GB2312" w:eastAsia="仿宋_GB2312" w:hAnsi="宋体" w:hint="eastAsia"/>
          <w:sz w:val="32"/>
          <w:szCs w:val="28"/>
        </w:rPr>
        <w:t xml:space="preserve"> </w:t>
      </w:r>
      <w:r>
        <w:rPr>
          <w:rFonts w:ascii="仿宋_GB2312" w:eastAsia="仿宋_GB2312" w:hAnsi="宋体" w:hint="eastAsia"/>
          <w:sz w:val="32"/>
          <w:szCs w:val="28"/>
        </w:rPr>
        <w:t>磷脂》、</w:t>
      </w:r>
      <w:r>
        <w:rPr>
          <w:rFonts w:ascii="仿宋_GB2312" w:eastAsia="仿宋_GB2312" w:hAnsi="宋体" w:hint="eastAsia"/>
          <w:sz w:val="32"/>
          <w:szCs w:val="28"/>
        </w:rPr>
        <w:t>LS</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3219-2017</w:t>
      </w:r>
      <w:r>
        <w:rPr>
          <w:rFonts w:ascii="仿宋_GB2312" w:eastAsia="仿宋_GB2312" w:hAnsi="宋体" w:hint="eastAsia"/>
          <w:sz w:val="32"/>
          <w:szCs w:val="28"/>
        </w:rPr>
        <w:t>《大豆磷脂》，因此</w:t>
      </w:r>
      <w:r>
        <w:rPr>
          <w:rFonts w:ascii="仿宋_GB2312" w:eastAsia="仿宋_GB2312" w:hAnsi="宋体"/>
          <w:sz w:val="32"/>
          <w:szCs w:val="28"/>
        </w:rPr>
        <w:t>在标准编制的过程中，指标的类型的</w:t>
      </w:r>
      <w:r>
        <w:rPr>
          <w:rFonts w:ascii="仿宋_GB2312" w:eastAsia="仿宋_GB2312" w:hAnsi="宋体" w:hint="eastAsia"/>
          <w:sz w:val="32"/>
          <w:szCs w:val="28"/>
        </w:rPr>
        <w:t>确定</w:t>
      </w:r>
      <w:r>
        <w:rPr>
          <w:rFonts w:ascii="仿宋_GB2312" w:eastAsia="仿宋_GB2312" w:hAnsi="宋体"/>
          <w:sz w:val="32"/>
          <w:szCs w:val="28"/>
        </w:rPr>
        <w:t>也对上述标准进行了参考，</w:t>
      </w:r>
      <w:r>
        <w:rPr>
          <w:rFonts w:ascii="仿宋_GB2312" w:eastAsia="仿宋_GB2312" w:hAnsi="宋体" w:hint="eastAsia"/>
          <w:sz w:val="32"/>
          <w:szCs w:val="32"/>
          <w:lang w:val="zh-CN"/>
        </w:rPr>
        <w:t>但</w:t>
      </w:r>
      <w:r>
        <w:rPr>
          <w:rFonts w:ascii="仿宋_GB2312" w:eastAsia="仿宋_GB2312" w:hAnsi="宋体"/>
          <w:sz w:val="32"/>
          <w:szCs w:val="32"/>
          <w:lang w:val="zh-CN"/>
        </w:rPr>
        <w:t>是</w:t>
      </w:r>
      <w:r>
        <w:rPr>
          <w:rFonts w:ascii="仿宋_GB2312" w:eastAsia="仿宋_GB2312" w:hAnsi="宋体" w:hint="eastAsia"/>
          <w:sz w:val="32"/>
          <w:szCs w:val="32"/>
          <w:lang w:val="zh-CN"/>
        </w:rPr>
        <w:t>菜籽磷脂油</w:t>
      </w:r>
      <w:r>
        <w:rPr>
          <w:rFonts w:ascii="仿宋_GB2312" w:eastAsia="仿宋_GB2312" w:hAnsi="宋体"/>
          <w:sz w:val="32"/>
          <w:szCs w:val="32"/>
          <w:lang w:val="zh-CN"/>
        </w:rPr>
        <w:t>和大豆磷脂</w:t>
      </w:r>
      <w:r>
        <w:rPr>
          <w:rFonts w:ascii="仿宋_GB2312" w:eastAsia="仿宋_GB2312" w:hAnsi="宋体" w:hint="eastAsia"/>
          <w:sz w:val="32"/>
          <w:szCs w:val="32"/>
          <w:lang w:val="zh-CN"/>
        </w:rPr>
        <w:t>在脱胶工艺上的</w:t>
      </w:r>
      <w:r>
        <w:rPr>
          <w:rFonts w:ascii="仿宋_GB2312" w:eastAsia="仿宋_GB2312" w:hAnsi="宋体"/>
          <w:sz w:val="32"/>
          <w:szCs w:val="32"/>
          <w:lang w:val="zh-CN"/>
        </w:rPr>
        <w:t>区别</w:t>
      </w:r>
      <w:r>
        <w:rPr>
          <w:rFonts w:ascii="仿宋_GB2312" w:eastAsia="仿宋_GB2312" w:hAnsi="宋体" w:hint="eastAsia"/>
          <w:sz w:val="32"/>
          <w:szCs w:val="32"/>
          <w:lang w:val="zh-CN"/>
        </w:rPr>
        <w:t>主要</w:t>
      </w:r>
      <w:r>
        <w:rPr>
          <w:rFonts w:ascii="仿宋_GB2312" w:eastAsia="仿宋_GB2312" w:hAnsi="宋体"/>
          <w:sz w:val="32"/>
          <w:szCs w:val="32"/>
          <w:lang w:val="zh-CN"/>
        </w:rPr>
        <w:t>在于在脱胶后是否加酸。</w:t>
      </w:r>
      <w:r>
        <w:rPr>
          <w:rFonts w:ascii="仿宋_GB2312" w:eastAsia="仿宋_GB2312" w:hAnsi="宋体" w:hint="eastAsia"/>
          <w:sz w:val="32"/>
          <w:szCs w:val="32"/>
          <w:lang w:val="zh-CN"/>
        </w:rPr>
        <w:t>因此</w:t>
      </w:r>
      <w:r>
        <w:rPr>
          <w:rFonts w:ascii="仿宋_GB2312" w:eastAsia="仿宋_GB2312" w:hAnsi="宋体"/>
          <w:sz w:val="32"/>
          <w:szCs w:val="32"/>
          <w:lang w:val="zh-CN"/>
        </w:rPr>
        <w:t>在标准指标拟定的过程中部分</w:t>
      </w:r>
      <w:r>
        <w:rPr>
          <w:rFonts w:ascii="仿宋_GB2312" w:eastAsia="仿宋_GB2312" w:hAnsi="宋体" w:hint="eastAsia"/>
          <w:sz w:val="32"/>
          <w:szCs w:val="32"/>
          <w:lang w:val="zh-CN"/>
        </w:rPr>
        <w:t>指标与</w:t>
      </w:r>
      <w:r>
        <w:rPr>
          <w:rFonts w:ascii="仿宋_GB2312" w:eastAsia="仿宋_GB2312" w:hAnsi="宋体"/>
          <w:sz w:val="32"/>
          <w:szCs w:val="32"/>
          <w:lang w:val="zh-CN"/>
        </w:rPr>
        <w:t>大豆磷脂的相关标准</w:t>
      </w:r>
      <w:r>
        <w:rPr>
          <w:rFonts w:ascii="仿宋_GB2312" w:eastAsia="仿宋_GB2312" w:hAnsi="宋体" w:hint="eastAsia"/>
          <w:sz w:val="32"/>
          <w:szCs w:val="32"/>
          <w:lang w:val="zh-CN"/>
        </w:rPr>
        <w:t>指标</w:t>
      </w:r>
      <w:r>
        <w:rPr>
          <w:rFonts w:ascii="仿宋_GB2312" w:eastAsia="仿宋_GB2312" w:hAnsi="宋体"/>
          <w:sz w:val="32"/>
          <w:szCs w:val="32"/>
          <w:lang w:val="zh-CN"/>
        </w:rPr>
        <w:t>存在差异，如</w:t>
      </w:r>
      <w:r>
        <w:rPr>
          <w:rFonts w:ascii="仿宋_GB2312" w:eastAsia="仿宋_GB2312" w:hAnsi="宋体" w:hint="eastAsia"/>
          <w:sz w:val="32"/>
          <w:szCs w:val="32"/>
          <w:lang w:val="zh-CN"/>
        </w:rPr>
        <w:t>酸价</w:t>
      </w:r>
      <w:r>
        <w:rPr>
          <w:rFonts w:ascii="仿宋_GB2312" w:eastAsia="仿宋_GB2312" w:hAnsi="宋体"/>
          <w:sz w:val="32"/>
          <w:szCs w:val="32"/>
          <w:lang w:val="zh-CN"/>
        </w:rPr>
        <w:t>、己烷不溶物</w:t>
      </w:r>
      <w:r>
        <w:rPr>
          <w:rFonts w:ascii="仿宋_GB2312" w:eastAsia="仿宋_GB2312" w:hAnsi="宋体" w:hint="eastAsia"/>
          <w:sz w:val="32"/>
          <w:szCs w:val="32"/>
          <w:lang w:val="zh-CN"/>
        </w:rPr>
        <w:t>、</w:t>
      </w:r>
      <w:r>
        <w:rPr>
          <w:rFonts w:ascii="仿宋_GB2312" w:eastAsia="仿宋_GB2312" w:hAnsi="宋体"/>
          <w:sz w:val="32"/>
          <w:szCs w:val="32"/>
          <w:lang w:val="zh-CN"/>
        </w:rPr>
        <w:t>丙酮不溶物等指标，</w:t>
      </w:r>
      <w:r>
        <w:rPr>
          <w:rFonts w:ascii="仿宋_GB2312" w:eastAsia="仿宋_GB2312" w:hAnsi="宋体" w:hint="eastAsia"/>
          <w:sz w:val="32"/>
          <w:szCs w:val="32"/>
          <w:lang w:val="zh-CN"/>
        </w:rPr>
        <w:t>需要说明</w:t>
      </w:r>
      <w:r>
        <w:rPr>
          <w:rFonts w:ascii="仿宋_GB2312" w:eastAsia="仿宋_GB2312" w:hAnsi="宋体"/>
          <w:sz w:val="32"/>
          <w:szCs w:val="32"/>
          <w:lang w:val="zh-CN"/>
        </w:rPr>
        <w:t>的</w:t>
      </w:r>
      <w:r>
        <w:rPr>
          <w:rFonts w:ascii="仿宋_GB2312" w:eastAsia="仿宋_GB2312" w:hAnsi="宋体" w:hint="eastAsia"/>
          <w:sz w:val="32"/>
          <w:szCs w:val="32"/>
          <w:lang w:val="zh-CN"/>
        </w:rPr>
        <w:t>是</w:t>
      </w:r>
      <w:r>
        <w:rPr>
          <w:rFonts w:ascii="仿宋_GB2312" w:eastAsia="仿宋_GB2312" w:hAnsi="宋体"/>
          <w:sz w:val="32"/>
          <w:szCs w:val="32"/>
          <w:lang w:val="zh-CN"/>
        </w:rPr>
        <w:t>，</w:t>
      </w:r>
      <w:r>
        <w:rPr>
          <w:rFonts w:ascii="仿宋_GB2312" w:eastAsia="仿宋_GB2312" w:hAnsi="宋体" w:hint="eastAsia"/>
          <w:sz w:val="32"/>
          <w:szCs w:val="32"/>
          <w:lang w:val="zh-CN"/>
        </w:rPr>
        <w:t>这些</w:t>
      </w:r>
      <w:r>
        <w:rPr>
          <w:rFonts w:ascii="仿宋_GB2312" w:eastAsia="仿宋_GB2312" w:hAnsi="宋体"/>
          <w:sz w:val="32"/>
          <w:szCs w:val="32"/>
          <w:lang w:val="zh-CN"/>
        </w:rPr>
        <w:t>指标的差异主要是工艺</w:t>
      </w:r>
      <w:r>
        <w:rPr>
          <w:rFonts w:ascii="仿宋_GB2312" w:eastAsia="仿宋_GB2312" w:hAnsi="宋体" w:hint="eastAsia"/>
          <w:sz w:val="32"/>
          <w:szCs w:val="32"/>
          <w:lang w:val="zh-CN"/>
        </w:rPr>
        <w:t>条件决定</w:t>
      </w:r>
      <w:r>
        <w:rPr>
          <w:rFonts w:ascii="仿宋_GB2312" w:eastAsia="仿宋_GB2312" w:hAnsi="宋体"/>
          <w:sz w:val="32"/>
          <w:szCs w:val="32"/>
          <w:lang w:val="zh-CN"/>
        </w:rPr>
        <w:t>，</w:t>
      </w:r>
      <w:r>
        <w:rPr>
          <w:rFonts w:ascii="仿宋_GB2312" w:eastAsia="仿宋_GB2312" w:hAnsi="宋体" w:hint="eastAsia"/>
          <w:sz w:val="32"/>
          <w:szCs w:val="32"/>
          <w:lang w:val="zh-CN"/>
        </w:rPr>
        <w:t>这</w:t>
      </w:r>
      <w:r>
        <w:rPr>
          <w:rFonts w:ascii="仿宋_GB2312" w:eastAsia="仿宋_GB2312" w:hAnsi="宋体"/>
          <w:sz w:val="32"/>
          <w:szCs w:val="32"/>
          <w:lang w:val="zh-CN"/>
        </w:rPr>
        <w:t>也会在后文中</w:t>
      </w:r>
      <w:r>
        <w:rPr>
          <w:rFonts w:ascii="仿宋_GB2312" w:eastAsia="仿宋_GB2312" w:hAnsi="宋体" w:hint="eastAsia"/>
          <w:sz w:val="32"/>
          <w:szCs w:val="32"/>
          <w:lang w:val="zh-CN"/>
        </w:rPr>
        <w:t>对应</w:t>
      </w:r>
      <w:r>
        <w:rPr>
          <w:rFonts w:ascii="仿宋_GB2312" w:eastAsia="仿宋_GB2312" w:hAnsi="宋体"/>
          <w:sz w:val="32"/>
          <w:szCs w:val="32"/>
          <w:lang w:val="zh-CN"/>
        </w:rPr>
        <w:t>处进行说明。</w:t>
      </w:r>
    </w:p>
    <w:p w14:paraId="1697CC45"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团体标准《菜籽磷脂油》的主要章节内容包括：</w:t>
      </w:r>
      <w:r>
        <w:rPr>
          <w:rFonts w:ascii="仿宋_GB2312" w:eastAsia="仿宋_GB2312" w:hAnsi="宋体" w:hint="eastAsia"/>
          <w:sz w:val="32"/>
          <w:szCs w:val="28"/>
        </w:rPr>
        <w:t>术语和定义、质量要求、试验方法、检验规则、标签、包装、运输、贮存和保质期</w:t>
      </w:r>
      <w:r>
        <w:rPr>
          <w:rFonts w:ascii="仿宋_GB2312" w:eastAsia="仿宋_GB2312" w:hAnsi="宋体" w:hint="eastAsia"/>
          <w:sz w:val="32"/>
          <w:szCs w:val="32"/>
          <w:lang w:val="zh-CN"/>
        </w:rPr>
        <w:t>。本文件主要内容及依据来源说明如下：</w:t>
      </w:r>
    </w:p>
    <w:p w14:paraId="588439F3" w14:textId="77777777" w:rsidR="00482A14" w:rsidRDefault="00B874DE">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术语与定义</w:t>
      </w:r>
    </w:p>
    <w:p w14:paraId="63AFF2AC"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根据菜籽磷脂油的</w:t>
      </w:r>
      <w:r>
        <w:rPr>
          <w:rFonts w:ascii="仿宋_GB2312" w:eastAsia="仿宋_GB2312" w:hAnsi="宋体"/>
          <w:sz w:val="32"/>
          <w:szCs w:val="32"/>
          <w:lang w:val="zh-CN"/>
        </w:rPr>
        <w:t>工艺特点和产品</w:t>
      </w:r>
      <w:r>
        <w:rPr>
          <w:rFonts w:ascii="仿宋_GB2312" w:eastAsia="仿宋_GB2312" w:hAnsi="宋体" w:hint="eastAsia"/>
          <w:sz w:val="32"/>
          <w:szCs w:val="32"/>
          <w:lang w:val="zh-CN"/>
        </w:rPr>
        <w:t>类型</w:t>
      </w:r>
      <w:r>
        <w:rPr>
          <w:rFonts w:ascii="仿宋_GB2312" w:eastAsia="仿宋_GB2312" w:hAnsi="宋体"/>
          <w:sz w:val="32"/>
          <w:szCs w:val="32"/>
          <w:lang w:val="zh-CN"/>
        </w:rPr>
        <w:t>对</w:t>
      </w:r>
      <w:r>
        <w:rPr>
          <w:rFonts w:ascii="仿宋_GB2312" w:eastAsia="仿宋_GB2312" w:hAnsi="宋体" w:hint="eastAsia"/>
          <w:sz w:val="32"/>
          <w:szCs w:val="32"/>
          <w:lang w:val="zh-CN"/>
        </w:rPr>
        <w:t>菜籽磷脂油进行</w:t>
      </w:r>
      <w:r>
        <w:rPr>
          <w:rFonts w:ascii="仿宋_GB2312" w:eastAsia="仿宋_GB2312" w:hAnsi="宋体"/>
          <w:sz w:val="32"/>
          <w:szCs w:val="32"/>
          <w:lang w:val="zh-CN"/>
        </w:rPr>
        <w:t>定义，即</w:t>
      </w:r>
      <w:r>
        <w:rPr>
          <w:rFonts w:ascii="仿宋_GB2312" w:eastAsia="仿宋_GB2312" w:hAnsi="宋体" w:hint="eastAsia"/>
          <w:sz w:val="32"/>
          <w:szCs w:val="32"/>
          <w:lang w:val="zh-CN"/>
        </w:rPr>
        <w:t>以菜籽原油为原料，经水化脱胶（或酸化脱胶）、胶分离、干燥脱水后获得的油脂副产品。</w:t>
      </w:r>
    </w:p>
    <w:p w14:paraId="6FFD90B1" w14:textId="77777777" w:rsidR="00482A14" w:rsidRDefault="00B874DE">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质量要求</w:t>
      </w:r>
    </w:p>
    <w:p w14:paraId="6DA4B8D4" w14:textId="77777777" w:rsidR="00482A14" w:rsidRDefault="00B874DE">
      <w:pPr>
        <w:ind w:firstLineChars="200" w:firstLine="643"/>
        <w:rPr>
          <w:rFonts w:ascii="仿宋_GB2312" w:eastAsia="仿宋_GB2312" w:hAnsi="宋体"/>
          <w:b/>
          <w:sz w:val="32"/>
          <w:szCs w:val="32"/>
          <w:lang w:val="zh-CN"/>
        </w:rPr>
      </w:pPr>
      <w:r>
        <w:rPr>
          <w:rFonts w:ascii="仿宋_GB2312" w:eastAsia="仿宋_GB2312" w:hAnsi="宋体" w:hint="eastAsia"/>
          <w:b/>
          <w:sz w:val="32"/>
          <w:szCs w:val="32"/>
          <w:lang w:val="zh-CN"/>
        </w:rPr>
        <w:t>1</w:t>
      </w:r>
      <w:r>
        <w:rPr>
          <w:rFonts w:ascii="仿宋_GB2312" w:eastAsia="仿宋_GB2312" w:hAnsi="宋体" w:hint="eastAsia"/>
          <w:b/>
          <w:sz w:val="32"/>
          <w:szCs w:val="32"/>
          <w:lang w:val="zh-CN"/>
        </w:rPr>
        <w:t>、</w:t>
      </w:r>
      <w:r>
        <w:rPr>
          <w:rFonts w:ascii="仿宋_GB2312" w:eastAsia="仿宋_GB2312" w:hAnsi="宋体"/>
          <w:b/>
          <w:sz w:val="32"/>
          <w:szCs w:val="32"/>
          <w:lang w:val="zh-CN"/>
        </w:rPr>
        <w:t>感官要求</w:t>
      </w:r>
    </w:p>
    <w:p w14:paraId="635397D2"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主要参考磷脂</w:t>
      </w:r>
      <w:r>
        <w:rPr>
          <w:rFonts w:ascii="仿宋_GB2312" w:eastAsia="仿宋_GB2312" w:hAnsi="宋体"/>
          <w:sz w:val="32"/>
          <w:szCs w:val="32"/>
          <w:lang w:val="zh-CN"/>
        </w:rPr>
        <w:t>相关标准</w:t>
      </w: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大豆磷脂》和相关</w:t>
      </w:r>
      <w:r>
        <w:rPr>
          <w:rFonts w:ascii="仿宋_GB2312" w:eastAsia="仿宋_GB2312" w:hAnsi="宋体"/>
          <w:sz w:val="32"/>
          <w:szCs w:val="28"/>
        </w:rPr>
        <w:t>企业标准</w:t>
      </w:r>
      <w:r>
        <w:rPr>
          <w:rFonts w:ascii="仿宋_GB2312" w:eastAsia="仿宋_GB2312" w:hAnsi="宋体" w:hint="eastAsia"/>
          <w:sz w:val="32"/>
          <w:szCs w:val="28"/>
        </w:rPr>
        <w:t>的基础上，结合产品实际检测</w:t>
      </w:r>
      <w:r>
        <w:rPr>
          <w:rFonts w:ascii="仿宋_GB2312" w:eastAsia="仿宋_GB2312" w:hAnsi="宋体"/>
          <w:sz w:val="32"/>
          <w:szCs w:val="28"/>
        </w:rPr>
        <w:t>结果</w:t>
      </w:r>
      <w:r>
        <w:rPr>
          <w:rFonts w:ascii="仿宋_GB2312" w:eastAsia="仿宋_GB2312" w:hAnsi="宋体" w:hint="eastAsia"/>
          <w:sz w:val="32"/>
          <w:szCs w:val="28"/>
        </w:rPr>
        <w:t>（表</w:t>
      </w:r>
      <w:r>
        <w:rPr>
          <w:rFonts w:ascii="仿宋_GB2312" w:eastAsia="仿宋_GB2312" w:hAnsi="宋体" w:hint="eastAsia"/>
          <w:sz w:val="32"/>
          <w:szCs w:val="28"/>
        </w:rPr>
        <w:t>3</w:t>
      </w:r>
      <w:r>
        <w:rPr>
          <w:rFonts w:ascii="仿宋_GB2312" w:eastAsia="仿宋_GB2312" w:hAnsi="宋体" w:hint="eastAsia"/>
          <w:sz w:val="32"/>
          <w:szCs w:val="28"/>
        </w:rPr>
        <w:t>），</w:t>
      </w:r>
      <w:r>
        <w:rPr>
          <w:rFonts w:ascii="仿宋_GB2312" w:eastAsia="仿宋_GB2312" w:hAnsi="宋体" w:hint="eastAsia"/>
          <w:sz w:val="32"/>
          <w:szCs w:val="28"/>
        </w:rPr>
        <w:lastRenderedPageBreak/>
        <w:t>以及代表性企业和专家意见，经讨论后确定（见表</w:t>
      </w:r>
      <w:r>
        <w:rPr>
          <w:rFonts w:ascii="仿宋_GB2312" w:eastAsia="仿宋_GB2312" w:hAnsi="宋体" w:hint="eastAsia"/>
          <w:sz w:val="32"/>
          <w:szCs w:val="28"/>
        </w:rPr>
        <w:t>1</w:t>
      </w:r>
      <w:r>
        <w:rPr>
          <w:rFonts w:ascii="仿宋_GB2312" w:eastAsia="仿宋_GB2312" w:hAnsi="宋体" w:hint="eastAsia"/>
          <w:sz w:val="32"/>
          <w:szCs w:val="28"/>
        </w:rPr>
        <w:t>），有利于充分体现</w:t>
      </w:r>
      <w:r>
        <w:rPr>
          <w:rFonts w:ascii="仿宋_GB2312" w:eastAsia="仿宋_GB2312" w:hAnsi="宋体" w:hint="eastAsia"/>
          <w:sz w:val="32"/>
          <w:szCs w:val="32"/>
          <w:lang w:val="zh-CN"/>
        </w:rPr>
        <w:t>菜籽磷脂油的</w:t>
      </w:r>
      <w:r>
        <w:rPr>
          <w:rFonts w:ascii="仿宋_GB2312" w:eastAsia="仿宋_GB2312" w:hAnsi="宋体" w:hint="eastAsia"/>
          <w:sz w:val="32"/>
          <w:szCs w:val="28"/>
        </w:rPr>
        <w:t>感官特点。如，</w:t>
      </w:r>
      <w:r>
        <w:rPr>
          <w:rFonts w:ascii="仿宋_GB2312" w:eastAsia="仿宋_GB2312" w:hAnsi="宋体"/>
          <w:sz w:val="32"/>
          <w:szCs w:val="28"/>
        </w:rPr>
        <w:t>由于</w:t>
      </w:r>
      <w:r>
        <w:rPr>
          <w:rFonts w:ascii="仿宋_GB2312" w:eastAsia="仿宋_GB2312" w:hAnsi="宋体" w:hint="eastAsia"/>
          <w:sz w:val="32"/>
          <w:szCs w:val="32"/>
          <w:lang w:val="zh-CN"/>
        </w:rPr>
        <w:t>菜籽磷脂油的加工</w:t>
      </w:r>
      <w:r>
        <w:rPr>
          <w:rFonts w:ascii="仿宋_GB2312" w:eastAsia="仿宋_GB2312" w:hAnsi="宋体"/>
          <w:sz w:val="32"/>
          <w:szCs w:val="32"/>
          <w:lang w:val="zh-CN"/>
        </w:rPr>
        <w:t>过程中使用高温蒸发水分，</w:t>
      </w:r>
      <w:r>
        <w:rPr>
          <w:rFonts w:ascii="仿宋_GB2312" w:eastAsia="仿宋_GB2312" w:hAnsi="宋体" w:hint="eastAsia"/>
          <w:sz w:val="32"/>
          <w:szCs w:val="32"/>
          <w:lang w:val="zh-CN"/>
        </w:rPr>
        <w:t>去除</w:t>
      </w:r>
      <w:r>
        <w:rPr>
          <w:rFonts w:ascii="仿宋_GB2312" w:eastAsia="仿宋_GB2312" w:hAnsi="宋体"/>
          <w:sz w:val="32"/>
          <w:szCs w:val="32"/>
          <w:lang w:val="zh-CN"/>
        </w:rPr>
        <w:t>水分的</w:t>
      </w:r>
      <w:r>
        <w:rPr>
          <w:rFonts w:ascii="仿宋_GB2312" w:eastAsia="仿宋_GB2312" w:hAnsi="宋体" w:hint="eastAsia"/>
          <w:sz w:val="32"/>
          <w:szCs w:val="32"/>
          <w:lang w:val="zh-CN"/>
        </w:rPr>
        <w:t>菜籽磷脂油稠度</w:t>
      </w:r>
      <w:r>
        <w:rPr>
          <w:rFonts w:ascii="仿宋_GB2312" w:eastAsia="仿宋_GB2312" w:hAnsi="宋体"/>
          <w:sz w:val="32"/>
          <w:szCs w:val="32"/>
          <w:lang w:val="zh-CN"/>
        </w:rPr>
        <w:t>高，且高温容易</w:t>
      </w:r>
      <w:r>
        <w:rPr>
          <w:rFonts w:ascii="仿宋_GB2312" w:eastAsia="仿宋_GB2312" w:hAnsi="宋体" w:hint="eastAsia"/>
          <w:sz w:val="32"/>
          <w:szCs w:val="32"/>
          <w:lang w:val="zh-CN"/>
        </w:rPr>
        <w:t>使</w:t>
      </w:r>
      <w:r>
        <w:rPr>
          <w:rFonts w:ascii="仿宋_GB2312" w:eastAsia="仿宋_GB2312" w:hAnsi="宋体"/>
          <w:sz w:val="32"/>
          <w:szCs w:val="32"/>
          <w:lang w:val="zh-CN"/>
        </w:rPr>
        <w:t>其颜色加深，因此</w:t>
      </w:r>
      <w:r>
        <w:rPr>
          <w:rFonts w:ascii="仿宋_GB2312" w:eastAsia="仿宋_GB2312" w:hAnsi="宋体" w:hint="eastAsia"/>
          <w:sz w:val="32"/>
          <w:szCs w:val="32"/>
          <w:lang w:val="zh-CN"/>
        </w:rPr>
        <w:t>在</w:t>
      </w:r>
      <w:r>
        <w:rPr>
          <w:rFonts w:ascii="仿宋_GB2312" w:eastAsia="仿宋_GB2312" w:hAnsi="宋体"/>
          <w:sz w:val="32"/>
          <w:szCs w:val="32"/>
          <w:lang w:val="zh-CN"/>
        </w:rPr>
        <w:t>色泽方面</w:t>
      </w:r>
      <w:r>
        <w:rPr>
          <w:rFonts w:ascii="仿宋_GB2312" w:eastAsia="仿宋_GB2312" w:hAnsi="宋体" w:hint="eastAsia"/>
          <w:sz w:val="32"/>
          <w:szCs w:val="32"/>
          <w:lang w:val="zh-CN"/>
        </w:rPr>
        <w:t>有些</w:t>
      </w:r>
      <w:r>
        <w:rPr>
          <w:rFonts w:ascii="仿宋_GB2312" w:eastAsia="仿宋_GB2312" w:hAnsi="宋体"/>
          <w:sz w:val="32"/>
          <w:szCs w:val="32"/>
          <w:lang w:val="zh-CN"/>
        </w:rPr>
        <w:t>产品会</w:t>
      </w:r>
      <w:r>
        <w:rPr>
          <w:rFonts w:ascii="仿宋_GB2312" w:eastAsia="仿宋_GB2312" w:hAnsi="宋体" w:hint="eastAsia"/>
          <w:sz w:val="32"/>
          <w:szCs w:val="32"/>
          <w:lang w:val="zh-CN"/>
        </w:rPr>
        <w:t>呈现</w:t>
      </w:r>
      <w:r>
        <w:rPr>
          <w:rFonts w:ascii="仿宋_GB2312" w:eastAsia="仿宋_GB2312" w:hAnsi="宋体"/>
          <w:sz w:val="32"/>
          <w:szCs w:val="32"/>
          <w:lang w:val="zh-CN"/>
        </w:rPr>
        <w:t>深褐色</w:t>
      </w:r>
      <w:r>
        <w:rPr>
          <w:rFonts w:ascii="仿宋_GB2312" w:eastAsia="仿宋_GB2312" w:hAnsi="宋体" w:hint="eastAsia"/>
          <w:sz w:val="32"/>
          <w:szCs w:val="32"/>
          <w:lang w:val="zh-CN"/>
        </w:rPr>
        <w:t>。</w:t>
      </w:r>
    </w:p>
    <w:p w14:paraId="18F44868" w14:textId="77777777" w:rsidR="00482A14" w:rsidRDefault="00B874DE">
      <w:pPr>
        <w:pStyle w:val="aff1"/>
        <w:spacing w:before="156" w:after="156"/>
        <w:ind w:left="3827"/>
        <w:jc w:val="both"/>
        <w:rPr>
          <w:sz w:val="32"/>
          <w:szCs w:val="32"/>
        </w:rPr>
      </w:pPr>
      <w:r>
        <w:rPr>
          <w:rFonts w:hint="eastAsia"/>
          <w:sz w:val="32"/>
          <w:szCs w:val="32"/>
        </w:rPr>
        <w:t>表</w:t>
      </w:r>
      <w:r>
        <w:rPr>
          <w:rFonts w:hint="eastAsia"/>
          <w:sz w:val="32"/>
          <w:szCs w:val="32"/>
        </w:rPr>
        <w:t xml:space="preserve">1 </w:t>
      </w:r>
      <w:r>
        <w:rPr>
          <w:rFonts w:hint="eastAsia"/>
          <w:sz w:val="32"/>
          <w:szCs w:val="32"/>
        </w:rPr>
        <w:t>感官</w:t>
      </w:r>
      <w:r>
        <w:rPr>
          <w:sz w:val="32"/>
          <w:szCs w:val="32"/>
        </w:rPr>
        <w:t>要求</w:t>
      </w:r>
    </w:p>
    <w:tbl>
      <w:tblPr>
        <w:tblStyle w:val="af8"/>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78"/>
        <w:gridCol w:w="6700"/>
      </w:tblGrid>
      <w:tr w:rsidR="00482A14" w14:paraId="04E8EF21" w14:textId="77777777">
        <w:trPr>
          <w:trHeight w:val="340"/>
          <w:tblHeader/>
          <w:jc w:val="center"/>
        </w:trPr>
        <w:tc>
          <w:tcPr>
            <w:tcW w:w="2278" w:type="dxa"/>
            <w:tcBorders>
              <w:top w:val="single" w:sz="8" w:space="0" w:color="auto"/>
              <w:bottom w:val="single" w:sz="8" w:space="0" w:color="auto"/>
            </w:tcBorders>
            <w:shd w:val="clear" w:color="auto" w:fill="auto"/>
            <w:vAlign w:val="center"/>
          </w:tcPr>
          <w:p w14:paraId="6E8A6D95" w14:textId="77777777" w:rsidR="00482A14" w:rsidRDefault="00B874DE">
            <w:pPr>
              <w:pStyle w:val="aff2"/>
              <w:rPr>
                <w:sz w:val="32"/>
              </w:rPr>
            </w:pPr>
            <w:r>
              <w:rPr>
                <w:rFonts w:hint="eastAsia"/>
                <w:sz w:val="32"/>
              </w:rPr>
              <w:t>项目</w:t>
            </w:r>
          </w:p>
        </w:tc>
        <w:tc>
          <w:tcPr>
            <w:tcW w:w="6700" w:type="dxa"/>
            <w:tcBorders>
              <w:top w:val="single" w:sz="8" w:space="0" w:color="auto"/>
              <w:bottom w:val="single" w:sz="8" w:space="0" w:color="auto"/>
            </w:tcBorders>
            <w:shd w:val="clear" w:color="auto" w:fill="auto"/>
            <w:vAlign w:val="center"/>
          </w:tcPr>
          <w:p w14:paraId="4F9AE8FC" w14:textId="77777777" w:rsidR="00482A14" w:rsidRDefault="00B874DE">
            <w:pPr>
              <w:pStyle w:val="aff2"/>
              <w:rPr>
                <w:sz w:val="32"/>
              </w:rPr>
            </w:pPr>
            <w:r>
              <w:rPr>
                <w:rFonts w:hint="eastAsia"/>
                <w:sz w:val="32"/>
              </w:rPr>
              <w:t>要求</w:t>
            </w:r>
          </w:p>
        </w:tc>
      </w:tr>
      <w:tr w:rsidR="00482A14" w14:paraId="4348C8F8" w14:textId="77777777">
        <w:trPr>
          <w:trHeight w:val="340"/>
          <w:jc w:val="center"/>
        </w:trPr>
        <w:tc>
          <w:tcPr>
            <w:tcW w:w="2278" w:type="dxa"/>
            <w:tcBorders>
              <w:top w:val="single" w:sz="8" w:space="0" w:color="auto"/>
            </w:tcBorders>
            <w:shd w:val="clear" w:color="auto" w:fill="auto"/>
            <w:vAlign w:val="center"/>
          </w:tcPr>
          <w:p w14:paraId="772A87D2" w14:textId="77777777" w:rsidR="00482A14" w:rsidRDefault="00B874DE">
            <w:pPr>
              <w:pStyle w:val="aff2"/>
              <w:rPr>
                <w:sz w:val="32"/>
              </w:rPr>
            </w:pPr>
            <w:r>
              <w:rPr>
                <w:rFonts w:hint="eastAsia"/>
                <w:sz w:val="32"/>
              </w:rPr>
              <w:t>外观</w:t>
            </w:r>
          </w:p>
        </w:tc>
        <w:tc>
          <w:tcPr>
            <w:tcW w:w="6700" w:type="dxa"/>
            <w:tcBorders>
              <w:top w:val="single" w:sz="8" w:space="0" w:color="auto"/>
            </w:tcBorders>
            <w:shd w:val="clear" w:color="auto" w:fill="auto"/>
            <w:vAlign w:val="center"/>
          </w:tcPr>
          <w:p w14:paraId="35A98464" w14:textId="77777777" w:rsidR="00482A14" w:rsidRDefault="00B874DE">
            <w:pPr>
              <w:pStyle w:val="aff2"/>
              <w:rPr>
                <w:sz w:val="32"/>
              </w:rPr>
            </w:pPr>
            <w:r>
              <w:rPr>
                <w:rFonts w:hint="eastAsia"/>
                <w:sz w:val="32"/>
              </w:rPr>
              <w:t>呈塑状或粘稠状，质地均匀，无霉变</w:t>
            </w:r>
          </w:p>
        </w:tc>
      </w:tr>
      <w:tr w:rsidR="00482A14" w14:paraId="7536C331" w14:textId="77777777">
        <w:trPr>
          <w:trHeight w:val="340"/>
          <w:jc w:val="center"/>
        </w:trPr>
        <w:tc>
          <w:tcPr>
            <w:tcW w:w="2278" w:type="dxa"/>
            <w:shd w:val="clear" w:color="auto" w:fill="auto"/>
            <w:vAlign w:val="center"/>
          </w:tcPr>
          <w:p w14:paraId="5A52A75C" w14:textId="77777777" w:rsidR="00482A14" w:rsidRDefault="00B874DE">
            <w:pPr>
              <w:pStyle w:val="aff2"/>
              <w:rPr>
                <w:sz w:val="32"/>
              </w:rPr>
            </w:pPr>
            <w:r>
              <w:rPr>
                <w:rFonts w:hint="eastAsia"/>
                <w:sz w:val="32"/>
              </w:rPr>
              <w:t>色泽</w:t>
            </w:r>
          </w:p>
        </w:tc>
        <w:tc>
          <w:tcPr>
            <w:tcW w:w="6700" w:type="dxa"/>
            <w:shd w:val="clear" w:color="auto" w:fill="auto"/>
            <w:vAlign w:val="center"/>
          </w:tcPr>
          <w:p w14:paraId="2FEB6963" w14:textId="77777777" w:rsidR="00482A14" w:rsidRDefault="00B874DE">
            <w:pPr>
              <w:pStyle w:val="aff2"/>
              <w:rPr>
                <w:sz w:val="32"/>
              </w:rPr>
            </w:pPr>
            <w:r>
              <w:rPr>
                <w:rFonts w:hint="eastAsia"/>
                <w:sz w:val="32"/>
              </w:rPr>
              <w:t>棕色</w:t>
            </w:r>
            <w:r>
              <w:rPr>
                <w:sz w:val="32"/>
              </w:rPr>
              <w:t>或</w:t>
            </w:r>
            <w:r>
              <w:rPr>
                <w:rFonts w:hint="eastAsia"/>
                <w:sz w:val="32"/>
              </w:rPr>
              <w:t>深</w:t>
            </w:r>
            <w:r>
              <w:rPr>
                <w:sz w:val="32"/>
              </w:rPr>
              <w:t>褐色</w:t>
            </w:r>
          </w:p>
        </w:tc>
      </w:tr>
      <w:tr w:rsidR="00482A14" w14:paraId="7D3F93D7" w14:textId="77777777">
        <w:trPr>
          <w:trHeight w:val="340"/>
          <w:jc w:val="center"/>
        </w:trPr>
        <w:tc>
          <w:tcPr>
            <w:tcW w:w="2278" w:type="dxa"/>
            <w:shd w:val="clear" w:color="auto" w:fill="auto"/>
            <w:vAlign w:val="center"/>
          </w:tcPr>
          <w:p w14:paraId="50EB32E6" w14:textId="77777777" w:rsidR="00482A14" w:rsidRDefault="00B874DE">
            <w:pPr>
              <w:pStyle w:val="aff2"/>
              <w:rPr>
                <w:sz w:val="32"/>
              </w:rPr>
            </w:pPr>
            <w:r>
              <w:rPr>
                <w:rFonts w:hint="eastAsia"/>
                <w:sz w:val="32"/>
              </w:rPr>
              <w:t>气味</w:t>
            </w:r>
          </w:p>
        </w:tc>
        <w:tc>
          <w:tcPr>
            <w:tcW w:w="6700" w:type="dxa"/>
            <w:shd w:val="clear" w:color="auto" w:fill="auto"/>
            <w:vAlign w:val="center"/>
          </w:tcPr>
          <w:p w14:paraId="6A0C8462" w14:textId="77777777" w:rsidR="00482A14" w:rsidRDefault="00B874DE">
            <w:pPr>
              <w:pStyle w:val="aff2"/>
              <w:rPr>
                <w:sz w:val="32"/>
              </w:rPr>
            </w:pPr>
            <w:r>
              <w:rPr>
                <w:rFonts w:hint="eastAsia"/>
                <w:sz w:val="32"/>
              </w:rPr>
              <w:t>具有菜籽磷脂油固有的气味，无异味</w:t>
            </w:r>
          </w:p>
        </w:tc>
      </w:tr>
    </w:tbl>
    <w:p w14:paraId="0B17A30F" w14:textId="77777777" w:rsidR="00482A14" w:rsidRDefault="00482A14">
      <w:pPr>
        <w:ind w:firstLineChars="200" w:firstLine="640"/>
        <w:rPr>
          <w:rFonts w:ascii="仿宋_GB2312" w:eastAsia="仿宋_GB2312" w:hAnsi="宋体"/>
          <w:sz w:val="32"/>
          <w:szCs w:val="32"/>
          <w:lang w:val="zh-CN"/>
        </w:rPr>
      </w:pPr>
    </w:p>
    <w:p w14:paraId="24D724FB" w14:textId="77777777" w:rsidR="00482A14" w:rsidRDefault="00B874DE">
      <w:pPr>
        <w:ind w:firstLineChars="200" w:firstLine="643"/>
        <w:rPr>
          <w:rFonts w:ascii="仿宋_GB2312" w:eastAsia="仿宋_GB2312" w:hAnsi="宋体"/>
          <w:b/>
          <w:sz w:val="32"/>
          <w:szCs w:val="32"/>
          <w:lang w:val="zh-CN"/>
        </w:rPr>
      </w:pPr>
      <w:r>
        <w:rPr>
          <w:rFonts w:ascii="仿宋_GB2312" w:eastAsia="仿宋_GB2312" w:hAnsi="宋体" w:hint="eastAsia"/>
          <w:b/>
          <w:sz w:val="32"/>
          <w:szCs w:val="32"/>
          <w:lang w:val="zh-CN"/>
        </w:rPr>
        <w:t>2</w:t>
      </w:r>
      <w:r>
        <w:rPr>
          <w:rFonts w:ascii="仿宋_GB2312" w:eastAsia="仿宋_GB2312" w:hAnsi="宋体" w:hint="eastAsia"/>
          <w:b/>
          <w:sz w:val="32"/>
          <w:szCs w:val="32"/>
          <w:lang w:val="zh-CN"/>
        </w:rPr>
        <w:t>、</w:t>
      </w:r>
      <w:r>
        <w:rPr>
          <w:rFonts w:ascii="仿宋_GB2312" w:eastAsia="仿宋_GB2312" w:hAnsi="宋体"/>
          <w:b/>
          <w:sz w:val="32"/>
          <w:szCs w:val="32"/>
          <w:lang w:val="zh-CN"/>
        </w:rPr>
        <w:t>理化指标</w:t>
      </w:r>
    </w:p>
    <w:p w14:paraId="6CB2834D"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为了确保拟定的理化指标符合实际，能够切实反应象州大米的品质和特色，在原有检测报告的基础上，编制组制定</w:t>
      </w:r>
      <w:r>
        <w:rPr>
          <w:rFonts w:ascii="仿宋_GB2312" w:eastAsia="仿宋_GB2312" w:hAnsi="宋体"/>
          <w:sz w:val="32"/>
          <w:szCs w:val="32"/>
          <w:lang w:val="zh-CN"/>
        </w:rPr>
        <w:t>抽样方案：</w:t>
      </w:r>
      <w:r>
        <w:rPr>
          <w:rFonts w:ascii="仿宋_GB2312" w:eastAsia="仿宋_GB2312" w:hAnsi="宋体" w:hint="eastAsia"/>
          <w:sz w:val="32"/>
          <w:szCs w:val="32"/>
          <w:lang w:val="zh-CN"/>
        </w:rPr>
        <w:t>对</w:t>
      </w:r>
      <w:r>
        <w:rPr>
          <w:rFonts w:ascii="仿宋_GB2312" w:eastAsia="仿宋_GB2312" w:hAnsi="宋体"/>
          <w:sz w:val="32"/>
          <w:szCs w:val="32"/>
          <w:lang w:val="zh-CN"/>
        </w:rPr>
        <w:t>参与编制的</w:t>
      </w:r>
      <w:r>
        <w:rPr>
          <w:rFonts w:ascii="仿宋_GB2312" w:eastAsia="仿宋_GB2312" w:hAnsi="宋体" w:hint="eastAsia"/>
          <w:sz w:val="32"/>
          <w:szCs w:val="32"/>
          <w:lang w:val="zh-CN"/>
        </w:rPr>
        <w:t>3</w:t>
      </w:r>
      <w:r>
        <w:rPr>
          <w:rFonts w:ascii="仿宋_GB2312" w:eastAsia="仿宋_GB2312" w:hAnsi="宋体" w:hint="eastAsia"/>
          <w:sz w:val="32"/>
          <w:szCs w:val="32"/>
          <w:lang w:val="zh-CN"/>
        </w:rPr>
        <w:t>家</w:t>
      </w:r>
      <w:r>
        <w:rPr>
          <w:rFonts w:ascii="仿宋_GB2312" w:eastAsia="仿宋_GB2312" w:hAnsi="宋体"/>
          <w:sz w:val="32"/>
          <w:szCs w:val="32"/>
          <w:lang w:val="zh-CN"/>
        </w:rPr>
        <w:t>企业，</w:t>
      </w:r>
      <w:r>
        <w:rPr>
          <w:rFonts w:ascii="仿宋_GB2312" w:eastAsia="仿宋_GB2312" w:hAnsi="宋体" w:hint="eastAsia"/>
          <w:sz w:val="32"/>
          <w:szCs w:val="32"/>
          <w:lang w:val="zh-CN"/>
        </w:rPr>
        <w:t>每个企业抽样不少于</w:t>
      </w:r>
      <w:r>
        <w:rPr>
          <w:rFonts w:ascii="仿宋_GB2312" w:eastAsia="仿宋_GB2312" w:hAnsi="宋体" w:hint="eastAsia"/>
          <w:sz w:val="32"/>
          <w:szCs w:val="32"/>
          <w:lang w:val="zh-CN"/>
        </w:rPr>
        <w:t>10</w:t>
      </w:r>
      <w:r>
        <w:rPr>
          <w:rFonts w:ascii="仿宋_GB2312" w:eastAsia="仿宋_GB2312" w:hAnsi="宋体" w:hint="eastAsia"/>
          <w:sz w:val="32"/>
          <w:szCs w:val="32"/>
          <w:lang w:val="zh-CN"/>
        </w:rPr>
        <w:t>个批次（以不同时期生产的菜籽磷脂油为一批），每批次抽样量为</w:t>
      </w:r>
      <w:r>
        <w:rPr>
          <w:rFonts w:ascii="仿宋_GB2312" w:eastAsia="仿宋_GB2312" w:hAnsi="宋体" w:hint="eastAsia"/>
          <w:sz w:val="32"/>
          <w:szCs w:val="32"/>
          <w:lang w:val="zh-CN"/>
        </w:rPr>
        <w:t>450mL</w:t>
      </w:r>
      <w:r>
        <w:rPr>
          <w:rFonts w:ascii="仿宋_GB2312" w:eastAsia="仿宋_GB2312" w:hAnsi="宋体" w:hint="eastAsia"/>
          <w:sz w:val="32"/>
          <w:szCs w:val="32"/>
          <w:lang w:val="zh-CN"/>
        </w:rPr>
        <w:t>的</w:t>
      </w:r>
      <w:r>
        <w:rPr>
          <w:rFonts w:ascii="仿宋_GB2312" w:eastAsia="仿宋_GB2312" w:hAnsi="宋体" w:hint="eastAsia"/>
          <w:sz w:val="32"/>
          <w:szCs w:val="32"/>
          <w:lang w:val="zh-CN"/>
        </w:rPr>
        <w:t>pE</w:t>
      </w:r>
      <w:r>
        <w:rPr>
          <w:rFonts w:ascii="仿宋_GB2312" w:eastAsia="仿宋_GB2312" w:hAnsi="宋体" w:hint="eastAsia"/>
          <w:sz w:val="32"/>
          <w:szCs w:val="32"/>
          <w:lang w:val="zh-CN"/>
        </w:rPr>
        <w:t>瓶一瓶（或大于</w:t>
      </w:r>
      <w:r>
        <w:rPr>
          <w:rFonts w:ascii="仿宋_GB2312" w:eastAsia="仿宋_GB2312" w:hAnsi="宋体" w:hint="eastAsia"/>
          <w:sz w:val="32"/>
          <w:szCs w:val="32"/>
          <w:lang w:val="zh-CN"/>
        </w:rPr>
        <w:t>5kg</w:t>
      </w:r>
      <w:r>
        <w:rPr>
          <w:rFonts w:ascii="仿宋_GB2312" w:eastAsia="仿宋_GB2312" w:hAnsi="宋体" w:hint="eastAsia"/>
          <w:sz w:val="32"/>
          <w:szCs w:val="32"/>
          <w:lang w:val="zh-CN"/>
        </w:rPr>
        <w:t>）。考虑</w:t>
      </w:r>
      <w:r>
        <w:rPr>
          <w:rFonts w:ascii="仿宋_GB2312" w:eastAsia="仿宋_GB2312" w:hAnsi="宋体"/>
          <w:sz w:val="32"/>
          <w:szCs w:val="32"/>
          <w:lang w:val="zh-CN"/>
        </w:rPr>
        <w:t>到企业生产情况，实际</w:t>
      </w:r>
      <w:r>
        <w:rPr>
          <w:rFonts w:ascii="仿宋_GB2312" w:eastAsia="仿宋_GB2312" w:hAnsi="宋体" w:hint="eastAsia"/>
          <w:sz w:val="32"/>
          <w:szCs w:val="32"/>
          <w:lang w:val="zh-CN"/>
        </w:rPr>
        <w:t>抽样</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w:t>
      </w:r>
      <w:r>
        <w:rPr>
          <w:rFonts w:ascii="仿宋_GB2312" w:eastAsia="仿宋_GB2312" w:hAnsi="宋体"/>
          <w:sz w:val="32"/>
          <w:szCs w:val="32"/>
          <w:lang w:val="zh-CN"/>
        </w:rPr>
        <w:t>批次</w:t>
      </w:r>
      <w:r>
        <w:rPr>
          <w:rFonts w:ascii="仿宋_GB2312" w:eastAsia="仿宋_GB2312" w:hAnsi="宋体" w:hint="eastAsia"/>
          <w:sz w:val="32"/>
          <w:szCs w:val="32"/>
          <w:lang w:val="zh-CN"/>
        </w:rPr>
        <w:t>。</w:t>
      </w:r>
      <w:r>
        <w:rPr>
          <w:rFonts w:ascii="仿宋_GB2312" w:eastAsia="仿宋_GB2312" w:hAnsi="宋体"/>
          <w:sz w:val="32"/>
          <w:szCs w:val="32"/>
          <w:lang w:val="zh-CN"/>
        </w:rPr>
        <w:t>抽样后</w:t>
      </w:r>
      <w:r>
        <w:rPr>
          <w:rFonts w:ascii="仿宋_GB2312" w:eastAsia="仿宋_GB2312" w:hAnsi="宋体" w:hint="eastAsia"/>
          <w:sz w:val="32"/>
          <w:szCs w:val="28"/>
        </w:rPr>
        <w:t>防城港市检验检测中心按照</w:t>
      </w:r>
      <w:r>
        <w:rPr>
          <w:rFonts w:ascii="仿宋_GB2312" w:eastAsia="仿宋_GB2312" w:hAnsi="宋体"/>
          <w:sz w:val="32"/>
          <w:szCs w:val="28"/>
        </w:rPr>
        <w:t>表</w:t>
      </w:r>
      <w:r>
        <w:rPr>
          <w:rFonts w:ascii="仿宋_GB2312" w:eastAsia="仿宋_GB2312" w:hAnsi="宋体" w:hint="eastAsia"/>
          <w:sz w:val="32"/>
          <w:szCs w:val="28"/>
        </w:rPr>
        <w:t>2</w:t>
      </w:r>
      <w:r>
        <w:rPr>
          <w:rFonts w:ascii="仿宋_GB2312" w:eastAsia="仿宋_GB2312" w:hAnsi="宋体" w:hint="eastAsia"/>
          <w:sz w:val="32"/>
          <w:szCs w:val="28"/>
        </w:rPr>
        <w:t>的</w:t>
      </w:r>
      <w:r>
        <w:rPr>
          <w:rFonts w:ascii="仿宋_GB2312" w:eastAsia="仿宋_GB2312" w:hAnsi="宋体"/>
          <w:sz w:val="32"/>
          <w:szCs w:val="28"/>
        </w:rPr>
        <w:t>检测方案对样品进行了检测</w:t>
      </w:r>
      <w:r>
        <w:rPr>
          <w:rFonts w:ascii="仿宋_GB2312" w:eastAsia="仿宋_GB2312" w:hAnsi="宋体" w:hint="eastAsia"/>
          <w:sz w:val="32"/>
          <w:szCs w:val="28"/>
        </w:rPr>
        <w:t>。</w:t>
      </w:r>
      <w:r>
        <w:rPr>
          <w:rFonts w:ascii="仿宋_GB2312" w:eastAsia="仿宋_GB2312" w:hAnsi="宋体"/>
          <w:sz w:val="32"/>
          <w:szCs w:val="28"/>
        </w:rPr>
        <w:t>结果见表</w:t>
      </w:r>
      <w:r>
        <w:rPr>
          <w:rFonts w:ascii="仿宋_GB2312" w:eastAsia="仿宋_GB2312" w:hAnsi="宋体" w:hint="eastAsia"/>
          <w:sz w:val="32"/>
          <w:szCs w:val="28"/>
        </w:rPr>
        <w:t>3</w:t>
      </w:r>
      <w:r>
        <w:rPr>
          <w:rFonts w:ascii="仿宋_GB2312" w:eastAsia="仿宋_GB2312" w:hAnsi="宋体" w:hint="eastAsia"/>
          <w:sz w:val="32"/>
          <w:szCs w:val="28"/>
        </w:rPr>
        <w:t>。</w:t>
      </w:r>
    </w:p>
    <w:p w14:paraId="1764242D" w14:textId="77777777" w:rsidR="00482A14" w:rsidRDefault="00B874DE">
      <w:pPr>
        <w:pStyle w:val="aff1"/>
        <w:spacing w:before="156" w:after="156"/>
        <w:ind w:left="3827"/>
        <w:jc w:val="both"/>
        <w:rPr>
          <w:sz w:val="32"/>
        </w:rPr>
      </w:pPr>
      <w:r>
        <w:rPr>
          <w:rFonts w:hint="eastAsia"/>
          <w:sz w:val="32"/>
        </w:rPr>
        <w:t>表</w:t>
      </w:r>
      <w:r>
        <w:rPr>
          <w:rFonts w:hint="eastAsia"/>
          <w:sz w:val="32"/>
        </w:rPr>
        <w:t xml:space="preserve">2 </w:t>
      </w:r>
      <w:r>
        <w:rPr>
          <w:rFonts w:hint="eastAsia"/>
          <w:sz w:val="32"/>
        </w:rPr>
        <w:t>检测</w:t>
      </w:r>
      <w:r>
        <w:rPr>
          <w:sz w:val="32"/>
        </w:rPr>
        <w:t>方案</w:t>
      </w:r>
    </w:p>
    <w:tbl>
      <w:tblPr>
        <w:tblpPr w:leftFromText="180" w:rightFromText="180" w:vertAnchor="text" w:horzAnchor="page" w:tblpX="1820" w:tblpY="354"/>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525"/>
        <w:gridCol w:w="2288"/>
        <w:gridCol w:w="6361"/>
      </w:tblGrid>
      <w:tr w:rsidR="00482A14" w14:paraId="6B56FBA1" w14:textId="77777777">
        <w:tc>
          <w:tcPr>
            <w:tcW w:w="1533" w:type="pct"/>
            <w:gridSpan w:val="2"/>
            <w:tcBorders>
              <w:top w:val="single" w:sz="8" w:space="0" w:color="auto"/>
              <w:left w:val="single" w:sz="8" w:space="0" w:color="auto"/>
              <w:bottom w:val="single" w:sz="8" w:space="0" w:color="auto"/>
            </w:tcBorders>
            <w:vAlign w:val="center"/>
          </w:tcPr>
          <w:p w14:paraId="77CC87EB" w14:textId="77777777" w:rsidR="00482A14" w:rsidRDefault="00B874DE">
            <w:pPr>
              <w:jc w:val="center"/>
              <w:rPr>
                <w:rFonts w:ascii="黑体" w:eastAsia="黑体" w:hAnsi="黑体" w:cs="黑体"/>
                <w:b/>
                <w:bCs/>
                <w:color w:val="000000"/>
              </w:rPr>
            </w:pPr>
            <w:r>
              <w:rPr>
                <w:rFonts w:ascii="黑体" w:eastAsia="黑体" w:hAnsi="黑体" w:cs="黑体" w:hint="eastAsia"/>
                <w:b/>
                <w:bCs/>
                <w:color w:val="000000"/>
              </w:rPr>
              <w:t>待检测项目</w:t>
            </w:r>
          </w:p>
        </w:tc>
        <w:tc>
          <w:tcPr>
            <w:tcW w:w="3467" w:type="pct"/>
            <w:tcBorders>
              <w:top w:val="single" w:sz="8" w:space="0" w:color="auto"/>
              <w:bottom w:val="single" w:sz="8" w:space="0" w:color="auto"/>
              <w:right w:val="single" w:sz="8" w:space="0" w:color="auto"/>
            </w:tcBorders>
            <w:vAlign w:val="center"/>
          </w:tcPr>
          <w:p w14:paraId="7C873DB3" w14:textId="77777777" w:rsidR="00482A14" w:rsidRDefault="00B874DE">
            <w:pPr>
              <w:jc w:val="center"/>
              <w:rPr>
                <w:rFonts w:ascii="黑体" w:eastAsia="黑体" w:hAnsi="黑体" w:cs="黑体"/>
                <w:b/>
                <w:bCs/>
                <w:color w:val="000000"/>
              </w:rPr>
            </w:pPr>
            <w:r>
              <w:rPr>
                <w:rFonts w:ascii="黑体" w:eastAsia="黑体" w:hAnsi="黑体" w:cs="黑体" w:hint="eastAsia"/>
                <w:b/>
                <w:bCs/>
                <w:color w:val="000000"/>
              </w:rPr>
              <w:t>检测方法</w:t>
            </w:r>
          </w:p>
        </w:tc>
      </w:tr>
      <w:tr w:rsidR="00482A14" w14:paraId="2B400E03" w14:textId="77777777">
        <w:trPr>
          <w:trHeight w:val="433"/>
        </w:trPr>
        <w:tc>
          <w:tcPr>
            <w:tcW w:w="286" w:type="pct"/>
            <w:vMerge w:val="restart"/>
            <w:tcBorders>
              <w:top w:val="single" w:sz="8" w:space="0" w:color="auto"/>
              <w:left w:val="single" w:sz="8" w:space="0" w:color="auto"/>
            </w:tcBorders>
            <w:vAlign w:val="center"/>
          </w:tcPr>
          <w:p w14:paraId="03003638" w14:textId="77777777" w:rsidR="00482A14" w:rsidRDefault="00B874DE">
            <w:pPr>
              <w:jc w:val="center"/>
              <w:rPr>
                <w:rFonts w:ascii="仿宋_GB2312" w:eastAsia="仿宋_GB2312"/>
                <w:color w:val="000000"/>
                <w:sz w:val="24"/>
              </w:rPr>
            </w:pPr>
            <w:r>
              <w:rPr>
                <w:rFonts w:ascii="仿宋_GB2312" w:eastAsia="仿宋_GB2312" w:hint="eastAsia"/>
                <w:color w:val="000000"/>
                <w:sz w:val="24"/>
              </w:rPr>
              <w:t>感</w:t>
            </w:r>
            <w:r>
              <w:rPr>
                <w:rFonts w:ascii="仿宋_GB2312" w:eastAsia="仿宋_GB2312" w:hint="eastAsia"/>
                <w:color w:val="000000"/>
                <w:sz w:val="24"/>
              </w:rPr>
              <w:lastRenderedPageBreak/>
              <w:t>官</w:t>
            </w:r>
            <w:r>
              <w:rPr>
                <w:rFonts w:ascii="仿宋_GB2312" w:eastAsia="仿宋_GB2312"/>
                <w:color w:val="000000"/>
                <w:sz w:val="24"/>
              </w:rPr>
              <w:t>指标</w:t>
            </w:r>
          </w:p>
        </w:tc>
        <w:tc>
          <w:tcPr>
            <w:tcW w:w="1247" w:type="pct"/>
            <w:tcBorders>
              <w:top w:val="single" w:sz="8" w:space="0" w:color="auto"/>
              <w:bottom w:val="single" w:sz="8" w:space="0" w:color="auto"/>
            </w:tcBorders>
            <w:vAlign w:val="center"/>
          </w:tcPr>
          <w:p w14:paraId="3A2CB705" w14:textId="77777777" w:rsidR="00482A14" w:rsidRDefault="00B874DE">
            <w:pPr>
              <w:jc w:val="center"/>
              <w:rPr>
                <w:rFonts w:eastAsia="仿宋_GB2312"/>
                <w:color w:val="000000"/>
                <w:sz w:val="24"/>
              </w:rPr>
            </w:pPr>
            <w:r>
              <w:rPr>
                <w:rFonts w:eastAsia="仿宋_GB2312"/>
                <w:color w:val="000000"/>
                <w:sz w:val="24"/>
              </w:rPr>
              <w:lastRenderedPageBreak/>
              <w:t>外观</w:t>
            </w:r>
          </w:p>
        </w:tc>
        <w:tc>
          <w:tcPr>
            <w:tcW w:w="3467" w:type="pct"/>
            <w:vMerge w:val="restart"/>
            <w:tcBorders>
              <w:top w:val="single" w:sz="8" w:space="0" w:color="auto"/>
              <w:right w:val="single" w:sz="8" w:space="0" w:color="auto"/>
            </w:tcBorders>
            <w:vAlign w:val="center"/>
          </w:tcPr>
          <w:p w14:paraId="607608E4" w14:textId="77777777" w:rsidR="00482A14" w:rsidRDefault="00B874DE">
            <w:pPr>
              <w:jc w:val="center"/>
              <w:rPr>
                <w:rFonts w:eastAsia="仿宋_GB2312"/>
                <w:color w:val="000000"/>
                <w:sz w:val="24"/>
              </w:rPr>
            </w:pPr>
            <w:r>
              <w:rPr>
                <w:rFonts w:eastAsia="仿宋_GB2312"/>
                <w:color w:val="000000"/>
                <w:sz w:val="24"/>
              </w:rPr>
              <w:t>取适量样品置于洁净透明的玻璃器皿中，在自然光线下，观</w:t>
            </w:r>
            <w:r>
              <w:rPr>
                <w:rFonts w:eastAsia="仿宋_GB2312"/>
                <w:color w:val="000000"/>
                <w:sz w:val="24"/>
              </w:rPr>
              <w:lastRenderedPageBreak/>
              <w:t>察其表面是否发霉，色泽是否正常；嗅产品的气味是否有异味。</w:t>
            </w:r>
          </w:p>
        </w:tc>
      </w:tr>
      <w:tr w:rsidR="00482A14" w14:paraId="2033B282" w14:textId="77777777">
        <w:trPr>
          <w:trHeight w:val="381"/>
        </w:trPr>
        <w:tc>
          <w:tcPr>
            <w:tcW w:w="286" w:type="pct"/>
            <w:vMerge/>
            <w:tcBorders>
              <w:left w:val="single" w:sz="8" w:space="0" w:color="auto"/>
            </w:tcBorders>
            <w:vAlign w:val="center"/>
          </w:tcPr>
          <w:p w14:paraId="5366543E"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17BAAF7C" w14:textId="77777777" w:rsidR="00482A14" w:rsidRDefault="00B874DE">
            <w:pPr>
              <w:jc w:val="center"/>
              <w:rPr>
                <w:rFonts w:eastAsia="仿宋_GB2312"/>
                <w:color w:val="000000"/>
                <w:sz w:val="24"/>
              </w:rPr>
            </w:pPr>
            <w:r>
              <w:rPr>
                <w:rFonts w:eastAsia="仿宋_GB2312"/>
                <w:color w:val="000000"/>
                <w:sz w:val="24"/>
              </w:rPr>
              <w:t>色泽</w:t>
            </w:r>
          </w:p>
        </w:tc>
        <w:tc>
          <w:tcPr>
            <w:tcW w:w="3467" w:type="pct"/>
            <w:vMerge/>
            <w:tcBorders>
              <w:right w:val="single" w:sz="8" w:space="0" w:color="auto"/>
            </w:tcBorders>
            <w:vAlign w:val="center"/>
          </w:tcPr>
          <w:p w14:paraId="6FEADD2B" w14:textId="77777777" w:rsidR="00482A14" w:rsidRDefault="00482A14">
            <w:pPr>
              <w:jc w:val="center"/>
              <w:rPr>
                <w:rFonts w:eastAsia="仿宋_GB2312"/>
                <w:color w:val="000000"/>
                <w:sz w:val="24"/>
              </w:rPr>
            </w:pPr>
          </w:p>
        </w:tc>
      </w:tr>
      <w:tr w:rsidR="00482A14" w14:paraId="66E317BE" w14:textId="77777777">
        <w:trPr>
          <w:trHeight w:val="343"/>
        </w:trPr>
        <w:tc>
          <w:tcPr>
            <w:tcW w:w="286" w:type="pct"/>
            <w:vMerge/>
            <w:tcBorders>
              <w:left w:val="single" w:sz="8" w:space="0" w:color="auto"/>
            </w:tcBorders>
            <w:vAlign w:val="center"/>
          </w:tcPr>
          <w:p w14:paraId="7A53F0AD"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014519AF" w14:textId="77777777" w:rsidR="00482A14" w:rsidRDefault="00B874DE">
            <w:pPr>
              <w:jc w:val="center"/>
              <w:rPr>
                <w:rFonts w:eastAsia="仿宋_GB2312"/>
                <w:color w:val="000000"/>
                <w:sz w:val="24"/>
              </w:rPr>
            </w:pPr>
            <w:r>
              <w:rPr>
                <w:rFonts w:eastAsia="仿宋_GB2312"/>
                <w:color w:val="000000"/>
                <w:sz w:val="24"/>
              </w:rPr>
              <w:t>气味</w:t>
            </w:r>
          </w:p>
        </w:tc>
        <w:tc>
          <w:tcPr>
            <w:tcW w:w="3467" w:type="pct"/>
            <w:vMerge/>
            <w:tcBorders>
              <w:bottom w:val="single" w:sz="8" w:space="0" w:color="auto"/>
              <w:right w:val="single" w:sz="8" w:space="0" w:color="auto"/>
            </w:tcBorders>
            <w:vAlign w:val="center"/>
          </w:tcPr>
          <w:p w14:paraId="52F6F35D" w14:textId="77777777" w:rsidR="00482A14" w:rsidRDefault="00482A14">
            <w:pPr>
              <w:jc w:val="center"/>
              <w:rPr>
                <w:rFonts w:eastAsia="仿宋_GB2312"/>
                <w:color w:val="000000"/>
                <w:sz w:val="24"/>
              </w:rPr>
            </w:pPr>
          </w:p>
        </w:tc>
      </w:tr>
      <w:tr w:rsidR="00482A14" w14:paraId="4DB11C66" w14:textId="77777777">
        <w:tc>
          <w:tcPr>
            <w:tcW w:w="286" w:type="pct"/>
            <w:vMerge w:val="restart"/>
            <w:tcBorders>
              <w:left w:val="single" w:sz="8" w:space="0" w:color="auto"/>
            </w:tcBorders>
            <w:vAlign w:val="center"/>
          </w:tcPr>
          <w:p w14:paraId="3112BAFA" w14:textId="77777777" w:rsidR="00482A14" w:rsidRDefault="00B874DE">
            <w:pPr>
              <w:jc w:val="center"/>
              <w:rPr>
                <w:rFonts w:ascii="仿宋_GB2312" w:eastAsia="仿宋_GB2312"/>
                <w:color w:val="000000"/>
                <w:sz w:val="24"/>
              </w:rPr>
            </w:pPr>
            <w:r>
              <w:rPr>
                <w:rFonts w:ascii="仿宋_GB2312" w:eastAsia="仿宋_GB2312" w:hint="eastAsia"/>
                <w:color w:val="000000"/>
                <w:sz w:val="24"/>
              </w:rPr>
              <w:t>理化指标</w:t>
            </w:r>
          </w:p>
        </w:tc>
        <w:tc>
          <w:tcPr>
            <w:tcW w:w="1247" w:type="pct"/>
            <w:tcBorders>
              <w:top w:val="single" w:sz="8" w:space="0" w:color="auto"/>
              <w:bottom w:val="single" w:sz="8" w:space="0" w:color="auto"/>
            </w:tcBorders>
            <w:vAlign w:val="center"/>
          </w:tcPr>
          <w:p w14:paraId="369BD253" w14:textId="77777777" w:rsidR="00482A14" w:rsidRDefault="00B874DE">
            <w:pPr>
              <w:jc w:val="center"/>
              <w:rPr>
                <w:rFonts w:eastAsia="仿宋_GB2312"/>
                <w:color w:val="000000"/>
                <w:sz w:val="24"/>
              </w:rPr>
            </w:pPr>
            <w:r>
              <w:rPr>
                <w:rFonts w:eastAsia="仿宋_GB2312"/>
                <w:color w:val="000000"/>
                <w:sz w:val="24"/>
              </w:rPr>
              <w:t>水分及挥发物</w:t>
            </w:r>
            <w:r>
              <w:rPr>
                <w:rFonts w:eastAsia="仿宋_GB2312"/>
                <w:color w:val="000000"/>
                <w:sz w:val="24"/>
              </w:rPr>
              <w:t>/</w:t>
            </w:r>
            <w:r>
              <w:rPr>
                <w:rFonts w:eastAsia="仿宋_GB2312"/>
                <w:color w:val="000000"/>
                <w:sz w:val="24"/>
              </w:rPr>
              <w:t>％</w:t>
            </w:r>
          </w:p>
        </w:tc>
        <w:tc>
          <w:tcPr>
            <w:tcW w:w="3467" w:type="pct"/>
            <w:tcBorders>
              <w:top w:val="single" w:sz="8" w:space="0" w:color="auto"/>
              <w:bottom w:val="single" w:sz="8" w:space="0" w:color="auto"/>
              <w:right w:val="single" w:sz="8" w:space="0" w:color="auto"/>
            </w:tcBorders>
            <w:vAlign w:val="center"/>
          </w:tcPr>
          <w:p w14:paraId="12E09B43" w14:textId="77777777" w:rsidR="00482A14" w:rsidRDefault="00B874DE">
            <w:pPr>
              <w:jc w:val="center"/>
              <w:rPr>
                <w:rFonts w:eastAsia="仿宋_GB2312"/>
                <w:color w:val="000000"/>
                <w:sz w:val="24"/>
              </w:rPr>
            </w:pPr>
            <w:r>
              <w:rPr>
                <w:rFonts w:eastAsia="仿宋_GB2312"/>
                <w:color w:val="000000"/>
                <w:sz w:val="24"/>
              </w:rPr>
              <w:t>按</w:t>
            </w:r>
            <w:r>
              <w:rPr>
                <w:rFonts w:eastAsia="仿宋_GB2312"/>
                <w:color w:val="000000"/>
                <w:sz w:val="24"/>
              </w:rPr>
              <w:t>GB 5009.3-2016</w:t>
            </w:r>
            <w:r>
              <w:rPr>
                <w:rFonts w:eastAsia="仿宋_GB2312"/>
                <w:color w:val="000000"/>
                <w:sz w:val="24"/>
              </w:rPr>
              <w:t>《食品安全国家标准</w:t>
            </w:r>
            <w:r>
              <w:rPr>
                <w:rFonts w:eastAsia="仿宋_GB2312"/>
                <w:color w:val="000000"/>
                <w:sz w:val="24"/>
              </w:rPr>
              <w:t xml:space="preserve"> </w:t>
            </w:r>
            <w:r>
              <w:rPr>
                <w:rFonts w:eastAsia="仿宋_GB2312"/>
                <w:color w:val="000000"/>
                <w:sz w:val="24"/>
              </w:rPr>
              <w:t>食品中水分的测定》中</w:t>
            </w:r>
            <w:r>
              <w:rPr>
                <w:rFonts w:eastAsia="仿宋_GB2312"/>
                <w:color w:val="000000"/>
                <w:sz w:val="24"/>
              </w:rPr>
              <w:t>“</w:t>
            </w:r>
            <w:r>
              <w:rPr>
                <w:rFonts w:eastAsia="仿宋_GB2312"/>
                <w:color w:val="000000"/>
                <w:sz w:val="24"/>
              </w:rPr>
              <w:t>第一法</w:t>
            </w:r>
            <w:r>
              <w:rPr>
                <w:rFonts w:eastAsia="仿宋_GB2312"/>
                <w:color w:val="000000"/>
                <w:sz w:val="24"/>
              </w:rPr>
              <w:t xml:space="preserve"> </w:t>
            </w:r>
            <w:r>
              <w:rPr>
                <w:rFonts w:eastAsia="仿宋_GB2312"/>
                <w:color w:val="000000"/>
                <w:sz w:val="24"/>
              </w:rPr>
              <w:t>直接干燥法</w:t>
            </w:r>
            <w:r>
              <w:rPr>
                <w:rFonts w:eastAsia="仿宋_GB2312"/>
                <w:color w:val="000000"/>
                <w:sz w:val="24"/>
              </w:rPr>
              <w:t>”</w:t>
            </w:r>
            <w:r>
              <w:rPr>
                <w:rFonts w:eastAsia="仿宋_GB2312"/>
                <w:color w:val="000000"/>
                <w:sz w:val="24"/>
              </w:rPr>
              <w:t>测定</w:t>
            </w:r>
          </w:p>
        </w:tc>
      </w:tr>
      <w:tr w:rsidR="00482A14" w14:paraId="4756D914" w14:textId="77777777">
        <w:tc>
          <w:tcPr>
            <w:tcW w:w="286" w:type="pct"/>
            <w:vMerge/>
            <w:tcBorders>
              <w:left w:val="single" w:sz="8" w:space="0" w:color="auto"/>
            </w:tcBorders>
            <w:vAlign w:val="center"/>
          </w:tcPr>
          <w:p w14:paraId="1E9B64B3"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4A72F33B" w14:textId="77777777" w:rsidR="00482A14" w:rsidRDefault="00B874DE">
            <w:pPr>
              <w:jc w:val="center"/>
              <w:rPr>
                <w:rFonts w:eastAsia="仿宋_GB2312"/>
                <w:color w:val="000000"/>
                <w:sz w:val="24"/>
              </w:rPr>
            </w:pPr>
            <w:bookmarkStart w:id="2" w:name="OLE_LINK7"/>
            <w:bookmarkStart w:id="3" w:name="OLE_LINK8"/>
            <w:r>
              <w:rPr>
                <w:rFonts w:eastAsia="仿宋_GB2312"/>
                <w:color w:val="000000"/>
                <w:sz w:val="24"/>
              </w:rPr>
              <w:t>酸价</w:t>
            </w:r>
            <w:bookmarkEnd w:id="2"/>
            <w:bookmarkEnd w:id="3"/>
            <w:r>
              <w:rPr>
                <w:rFonts w:eastAsia="仿宋_GB2312"/>
                <w:color w:val="000000"/>
                <w:sz w:val="24"/>
              </w:rPr>
              <w:t>（以</w:t>
            </w:r>
            <w:r>
              <w:rPr>
                <w:rFonts w:eastAsia="仿宋_GB2312"/>
                <w:color w:val="000000"/>
                <w:sz w:val="24"/>
              </w:rPr>
              <w:t>KOH</w:t>
            </w:r>
            <w:r>
              <w:rPr>
                <w:rFonts w:eastAsia="仿宋_GB2312"/>
                <w:color w:val="000000"/>
                <w:sz w:val="24"/>
              </w:rPr>
              <w:t>计）</w:t>
            </w:r>
            <w:r>
              <w:rPr>
                <w:rFonts w:eastAsia="仿宋_GB2312"/>
                <w:color w:val="000000"/>
                <w:sz w:val="24"/>
              </w:rPr>
              <w:t>/</w:t>
            </w:r>
            <w:r>
              <w:rPr>
                <w:rFonts w:eastAsia="仿宋_GB2312"/>
                <w:color w:val="000000"/>
                <w:sz w:val="24"/>
              </w:rPr>
              <w:t>（</w:t>
            </w:r>
            <w:r>
              <w:rPr>
                <w:rFonts w:eastAsia="仿宋_GB2312"/>
                <w:color w:val="000000"/>
                <w:sz w:val="24"/>
              </w:rPr>
              <w:t>mg/g</w:t>
            </w:r>
            <w:r>
              <w:rPr>
                <w:rFonts w:eastAsia="仿宋_GB2312"/>
                <w:color w:val="000000"/>
                <w:sz w:val="24"/>
              </w:rPr>
              <w:t>）</w:t>
            </w:r>
          </w:p>
        </w:tc>
        <w:tc>
          <w:tcPr>
            <w:tcW w:w="3467" w:type="pct"/>
            <w:vMerge w:val="restart"/>
            <w:tcBorders>
              <w:top w:val="single" w:sz="8" w:space="0" w:color="auto"/>
              <w:right w:val="single" w:sz="8" w:space="0" w:color="auto"/>
            </w:tcBorders>
            <w:vAlign w:val="center"/>
          </w:tcPr>
          <w:p w14:paraId="36E9EDDC" w14:textId="77777777" w:rsidR="00482A14" w:rsidRDefault="00B874DE">
            <w:pPr>
              <w:jc w:val="center"/>
              <w:rPr>
                <w:rFonts w:eastAsia="仿宋_GB2312"/>
                <w:color w:val="000000"/>
                <w:sz w:val="24"/>
              </w:rPr>
            </w:pPr>
            <w:r>
              <w:rPr>
                <w:rFonts w:eastAsia="仿宋_GB2312"/>
                <w:color w:val="000000"/>
                <w:sz w:val="24"/>
              </w:rPr>
              <w:t>按</w:t>
            </w:r>
            <w:r>
              <w:rPr>
                <w:rFonts w:eastAsia="仿宋_GB2312"/>
                <w:color w:val="000000"/>
                <w:sz w:val="24"/>
              </w:rPr>
              <w:t>GB/T 23878-2009</w:t>
            </w:r>
            <w:r>
              <w:rPr>
                <w:rFonts w:eastAsia="仿宋_GB2312"/>
                <w:color w:val="000000"/>
                <w:sz w:val="24"/>
              </w:rPr>
              <w:t>《饲料添加剂</w:t>
            </w:r>
            <w:r>
              <w:rPr>
                <w:rFonts w:eastAsia="仿宋_GB2312"/>
                <w:color w:val="000000"/>
                <w:sz w:val="24"/>
              </w:rPr>
              <w:t xml:space="preserve">  </w:t>
            </w:r>
            <w:r>
              <w:rPr>
                <w:rFonts w:eastAsia="仿宋_GB2312"/>
                <w:color w:val="000000"/>
                <w:sz w:val="24"/>
              </w:rPr>
              <w:t>大豆磷脂》测定</w:t>
            </w:r>
          </w:p>
        </w:tc>
      </w:tr>
      <w:tr w:rsidR="00482A14" w14:paraId="3C57E1D1" w14:textId="77777777">
        <w:tc>
          <w:tcPr>
            <w:tcW w:w="286" w:type="pct"/>
            <w:vMerge/>
            <w:tcBorders>
              <w:left w:val="single" w:sz="8" w:space="0" w:color="auto"/>
            </w:tcBorders>
            <w:vAlign w:val="center"/>
          </w:tcPr>
          <w:p w14:paraId="69D2AB08"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51F838C8" w14:textId="77777777" w:rsidR="00482A14" w:rsidRDefault="00B874DE">
            <w:pPr>
              <w:jc w:val="center"/>
              <w:rPr>
                <w:rFonts w:eastAsia="仿宋_GB2312"/>
                <w:color w:val="000000"/>
                <w:sz w:val="24"/>
              </w:rPr>
            </w:pPr>
            <w:r>
              <w:rPr>
                <w:rFonts w:eastAsia="仿宋_GB2312"/>
                <w:color w:val="000000"/>
                <w:sz w:val="24"/>
              </w:rPr>
              <w:t>己烷不溶物</w:t>
            </w:r>
            <w:r>
              <w:rPr>
                <w:rFonts w:eastAsia="仿宋_GB2312"/>
                <w:color w:val="000000"/>
                <w:sz w:val="24"/>
              </w:rPr>
              <w:t>/</w:t>
            </w:r>
            <w:r>
              <w:rPr>
                <w:rFonts w:eastAsia="仿宋_GB2312"/>
                <w:color w:val="000000"/>
                <w:sz w:val="24"/>
              </w:rPr>
              <w:t>％</w:t>
            </w:r>
          </w:p>
        </w:tc>
        <w:tc>
          <w:tcPr>
            <w:tcW w:w="3467" w:type="pct"/>
            <w:vMerge/>
            <w:tcBorders>
              <w:right w:val="single" w:sz="8" w:space="0" w:color="auto"/>
            </w:tcBorders>
            <w:vAlign w:val="center"/>
          </w:tcPr>
          <w:p w14:paraId="3AA7398E" w14:textId="77777777" w:rsidR="00482A14" w:rsidRDefault="00482A14">
            <w:pPr>
              <w:jc w:val="center"/>
              <w:rPr>
                <w:rFonts w:eastAsia="仿宋_GB2312"/>
                <w:color w:val="000000"/>
                <w:sz w:val="24"/>
              </w:rPr>
            </w:pPr>
          </w:p>
        </w:tc>
      </w:tr>
      <w:tr w:rsidR="00482A14" w14:paraId="66F018C5" w14:textId="77777777">
        <w:tc>
          <w:tcPr>
            <w:tcW w:w="286" w:type="pct"/>
            <w:vMerge/>
            <w:tcBorders>
              <w:left w:val="single" w:sz="8" w:space="0" w:color="auto"/>
            </w:tcBorders>
            <w:vAlign w:val="center"/>
          </w:tcPr>
          <w:p w14:paraId="127ED19D"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263C40D7" w14:textId="77777777" w:rsidR="00482A14" w:rsidRDefault="00B874DE">
            <w:pPr>
              <w:jc w:val="center"/>
              <w:rPr>
                <w:rFonts w:eastAsia="仿宋_GB2312"/>
                <w:color w:val="000000"/>
                <w:sz w:val="24"/>
              </w:rPr>
            </w:pPr>
            <w:r>
              <w:rPr>
                <w:rFonts w:eastAsia="仿宋_GB2312"/>
                <w:color w:val="000000"/>
                <w:sz w:val="24"/>
              </w:rPr>
              <w:t>丙酮不溶物</w:t>
            </w:r>
            <w:r>
              <w:rPr>
                <w:rFonts w:eastAsia="仿宋_GB2312"/>
                <w:color w:val="000000"/>
                <w:sz w:val="24"/>
              </w:rPr>
              <w:t>/</w:t>
            </w:r>
            <w:r>
              <w:rPr>
                <w:rFonts w:eastAsia="仿宋_GB2312"/>
                <w:color w:val="000000"/>
                <w:sz w:val="24"/>
              </w:rPr>
              <w:t>％</w:t>
            </w:r>
          </w:p>
        </w:tc>
        <w:tc>
          <w:tcPr>
            <w:tcW w:w="3467" w:type="pct"/>
            <w:vMerge/>
            <w:tcBorders>
              <w:bottom w:val="single" w:sz="8" w:space="0" w:color="auto"/>
              <w:right w:val="single" w:sz="8" w:space="0" w:color="auto"/>
            </w:tcBorders>
            <w:vAlign w:val="center"/>
          </w:tcPr>
          <w:p w14:paraId="7090328C" w14:textId="77777777" w:rsidR="00482A14" w:rsidRDefault="00482A14">
            <w:pPr>
              <w:jc w:val="center"/>
              <w:rPr>
                <w:rFonts w:eastAsia="仿宋_GB2312"/>
                <w:color w:val="000000"/>
                <w:sz w:val="24"/>
              </w:rPr>
            </w:pPr>
          </w:p>
        </w:tc>
      </w:tr>
      <w:tr w:rsidR="00482A14" w14:paraId="378E5873" w14:textId="77777777">
        <w:tc>
          <w:tcPr>
            <w:tcW w:w="286" w:type="pct"/>
            <w:vMerge/>
            <w:tcBorders>
              <w:left w:val="single" w:sz="8" w:space="0" w:color="auto"/>
            </w:tcBorders>
            <w:vAlign w:val="center"/>
          </w:tcPr>
          <w:p w14:paraId="23F33DC5"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4595803D" w14:textId="77777777" w:rsidR="00482A14" w:rsidRDefault="00B874DE">
            <w:pPr>
              <w:jc w:val="center"/>
              <w:rPr>
                <w:rFonts w:eastAsia="仿宋_GB2312"/>
                <w:color w:val="000000"/>
                <w:sz w:val="24"/>
              </w:rPr>
            </w:pPr>
            <w:r>
              <w:rPr>
                <w:rFonts w:eastAsia="仿宋_GB2312"/>
                <w:color w:val="000000"/>
                <w:sz w:val="24"/>
              </w:rPr>
              <w:t>过氧化值</w:t>
            </w:r>
            <w:r>
              <w:rPr>
                <w:rFonts w:eastAsia="仿宋_GB2312"/>
                <w:color w:val="000000"/>
                <w:sz w:val="24"/>
              </w:rPr>
              <w:t>/</w:t>
            </w:r>
            <w:r>
              <w:rPr>
                <w:rFonts w:eastAsia="仿宋_GB2312"/>
                <w:color w:val="000000"/>
                <w:sz w:val="24"/>
              </w:rPr>
              <w:t>（</w:t>
            </w:r>
            <w:r>
              <w:rPr>
                <w:rFonts w:eastAsia="仿宋_GB2312"/>
                <w:color w:val="000000"/>
                <w:sz w:val="24"/>
              </w:rPr>
              <w:t>g/100 g</w:t>
            </w:r>
            <w:r>
              <w:rPr>
                <w:rFonts w:eastAsia="仿宋_GB2312"/>
                <w:color w:val="000000"/>
                <w:sz w:val="24"/>
              </w:rPr>
              <w:t>）</w:t>
            </w:r>
          </w:p>
        </w:tc>
        <w:tc>
          <w:tcPr>
            <w:tcW w:w="3467" w:type="pct"/>
            <w:tcBorders>
              <w:top w:val="single" w:sz="8" w:space="0" w:color="auto"/>
              <w:bottom w:val="single" w:sz="8" w:space="0" w:color="auto"/>
              <w:right w:val="single" w:sz="8" w:space="0" w:color="auto"/>
            </w:tcBorders>
            <w:vAlign w:val="center"/>
          </w:tcPr>
          <w:p w14:paraId="13657D8D" w14:textId="77777777" w:rsidR="00482A14" w:rsidRDefault="00B874DE">
            <w:pPr>
              <w:jc w:val="center"/>
              <w:rPr>
                <w:rFonts w:eastAsia="仿宋_GB2312"/>
                <w:color w:val="000000"/>
                <w:sz w:val="24"/>
              </w:rPr>
            </w:pPr>
            <w:r>
              <w:rPr>
                <w:rFonts w:eastAsia="仿宋_GB2312"/>
                <w:color w:val="000000"/>
                <w:sz w:val="24"/>
              </w:rPr>
              <w:t>按</w:t>
            </w:r>
            <w:r>
              <w:rPr>
                <w:rFonts w:eastAsia="仿宋_GB2312"/>
                <w:color w:val="000000"/>
                <w:sz w:val="24"/>
              </w:rPr>
              <w:t xml:space="preserve">GB </w:t>
            </w:r>
            <w:r>
              <w:rPr>
                <w:rFonts w:eastAsia="仿宋_GB2312"/>
                <w:color w:val="000000"/>
                <w:sz w:val="24"/>
              </w:rPr>
              <w:t>5009.227-2023</w:t>
            </w:r>
            <w:r>
              <w:rPr>
                <w:rFonts w:eastAsia="仿宋_GB2312"/>
                <w:color w:val="000000"/>
                <w:sz w:val="24"/>
              </w:rPr>
              <w:t>《食品安全国家标准</w:t>
            </w:r>
            <w:r>
              <w:rPr>
                <w:rFonts w:eastAsia="仿宋_GB2312"/>
                <w:color w:val="000000"/>
                <w:sz w:val="24"/>
              </w:rPr>
              <w:t xml:space="preserve"> </w:t>
            </w:r>
            <w:r>
              <w:rPr>
                <w:rFonts w:eastAsia="仿宋_GB2312"/>
                <w:color w:val="000000"/>
                <w:sz w:val="24"/>
              </w:rPr>
              <w:t>食品中过氧化值的测定》测定</w:t>
            </w:r>
          </w:p>
        </w:tc>
      </w:tr>
      <w:tr w:rsidR="00482A14" w14:paraId="4C79C94F" w14:textId="77777777">
        <w:tc>
          <w:tcPr>
            <w:tcW w:w="286" w:type="pct"/>
            <w:vMerge/>
            <w:tcBorders>
              <w:left w:val="single" w:sz="8" w:space="0" w:color="auto"/>
            </w:tcBorders>
            <w:vAlign w:val="center"/>
          </w:tcPr>
          <w:p w14:paraId="6AE3FF87"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47CED062" w14:textId="77777777" w:rsidR="00482A14" w:rsidRDefault="00B874DE">
            <w:pPr>
              <w:jc w:val="center"/>
              <w:rPr>
                <w:rFonts w:eastAsia="仿宋_GB2312"/>
                <w:color w:val="000000"/>
                <w:sz w:val="24"/>
              </w:rPr>
            </w:pPr>
            <w:r>
              <w:rPr>
                <w:rFonts w:eastAsia="仿宋_GB2312"/>
                <w:color w:val="000000"/>
                <w:sz w:val="24"/>
              </w:rPr>
              <w:t>残留溶剂量</w:t>
            </w:r>
            <w:r>
              <w:rPr>
                <w:rFonts w:eastAsia="仿宋_GB2312"/>
                <w:color w:val="000000"/>
                <w:sz w:val="24"/>
              </w:rPr>
              <w:t>/</w:t>
            </w:r>
            <w:r>
              <w:rPr>
                <w:rFonts w:eastAsia="仿宋_GB2312"/>
                <w:color w:val="000000"/>
                <w:sz w:val="24"/>
              </w:rPr>
              <w:t>（</w:t>
            </w:r>
            <w:r>
              <w:rPr>
                <w:rFonts w:eastAsia="仿宋_GB2312"/>
                <w:color w:val="000000"/>
                <w:sz w:val="24"/>
              </w:rPr>
              <w:t>mg/g</w:t>
            </w:r>
            <w:r>
              <w:rPr>
                <w:rFonts w:eastAsia="仿宋_GB2312"/>
                <w:color w:val="000000"/>
                <w:sz w:val="24"/>
              </w:rPr>
              <w:t>）</w:t>
            </w:r>
          </w:p>
        </w:tc>
        <w:tc>
          <w:tcPr>
            <w:tcW w:w="3467" w:type="pct"/>
            <w:tcBorders>
              <w:top w:val="single" w:sz="8" w:space="0" w:color="auto"/>
              <w:bottom w:val="single" w:sz="8" w:space="0" w:color="auto"/>
              <w:right w:val="single" w:sz="8" w:space="0" w:color="auto"/>
            </w:tcBorders>
            <w:vAlign w:val="center"/>
          </w:tcPr>
          <w:p w14:paraId="641D20A2" w14:textId="77777777" w:rsidR="00482A14" w:rsidRDefault="00B874DE">
            <w:pPr>
              <w:jc w:val="center"/>
              <w:rPr>
                <w:rFonts w:eastAsia="仿宋_GB2312"/>
                <w:color w:val="000000"/>
                <w:sz w:val="24"/>
              </w:rPr>
            </w:pPr>
            <w:r>
              <w:rPr>
                <w:rFonts w:eastAsia="仿宋_GB2312"/>
                <w:color w:val="000000"/>
                <w:sz w:val="24"/>
              </w:rPr>
              <w:t>按</w:t>
            </w:r>
            <w:r>
              <w:rPr>
                <w:rFonts w:eastAsia="仿宋_GB2312"/>
                <w:color w:val="000000"/>
                <w:sz w:val="24"/>
              </w:rPr>
              <w:t>GB 5009.262-2016</w:t>
            </w:r>
            <w:r>
              <w:rPr>
                <w:rFonts w:eastAsia="仿宋_GB2312"/>
                <w:color w:val="000000"/>
                <w:sz w:val="24"/>
              </w:rPr>
              <w:t>《食品安全国家标准</w:t>
            </w:r>
            <w:r>
              <w:rPr>
                <w:rFonts w:eastAsia="仿宋_GB2312"/>
                <w:color w:val="000000"/>
                <w:sz w:val="24"/>
              </w:rPr>
              <w:t xml:space="preserve"> </w:t>
            </w:r>
            <w:r>
              <w:rPr>
                <w:rFonts w:eastAsia="仿宋_GB2312"/>
                <w:color w:val="000000"/>
                <w:sz w:val="24"/>
              </w:rPr>
              <w:t>食品中溶剂残留量的测定》测定</w:t>
            </w:r>
          </w:p>
        </w:tc>
      </w:tr>
      <w:tr w:rsidR="00482A14" w14:paraId="0D2295A4" w14:textId="77777777">
        <w:tc>
          <w:tcPr>
            <w:tcW w:w="286" w:type="pct"/>
            <w:vMerge/>
            <w:tcBorders>
              <w:left w:val="single" w:sz="8" w:space="0" w:color="auto"/>
            </w:tcBorders>
            <w:vAlign w:val="center"/>
          </w:tcPr>
          <w:p w14:paraId="772CA919"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07601647" w14:textId="77777777" w:rsidR="00482A14" w:rsidRDefault="00B874DE">
            <w:pPr>
              <w:jc w:val="center"/>
              <w:rPr>
                <w:rFonts w:eastAsia="仿宋_GB2312"/>
                <w:color w:val="000000"/>
                <w:sz w:val="24"/>
              </w:rPr>
            </w:pPr>
            <w:r>
              <w:rPr>
                <w:rFonts w:eastAsia="仿宋_GB2312"/>
                <w:color w:val="000000"/>
                <w:sz w:val="24"/>
              </w:rPr>
              <w:t>粗脂肪</w:t>
            </w:r>
            <w:r>
              <w:rPr>
                <w:rFonts w:eastAsia="仿宋_GB2312"/>
                <w:color w:val="000000"/>
                <w:sz w:val="24"/>
              </w:rPr>
              <w:t>/</w:t>
            </w:r>
            <w:r>
              <w:rPr>
                <w:rFonts w:eastAsia="仿宋_GB2312"/>
                <w:color w:val="000000"/>
                <w:sz w:val="24"/>
              </w:rPr>
              <w:t>％</w:t>
            </w:r>
          </w:p>
        </w:tc>
        <w:tc>
          <w:tcPr>
            <w:tcW w:w="3467" w:type="pct"/>
            <w:tcBorders>
              <w:top w:val="single" w:sz="8" w:space="0" w:color="auto"/>
              <w:bottom w:val="single" w:sz="8" w:space="0" w:color="auto"/>
              <w:right w:val="single" w:sz="8" w:space="0" w:color="auto"/>
            </w:tcBorders>
            <w:vAlign w:val="center"/>
          </w:tcPr>
          <w:p w14:paraId="0C434E61" w14:textId="77777777" w:rsidR="00482A14" w:rsidRDefault="00B874DE">
            <w:pPr>
              <w:jc w:val="center"/>
              <w:rPr>
                <w:rFonts w:eastAsia="仿宋_GB2312"/>
                <w:color w:val="000000"/>
                <w:sz w:val="24"/>
              </w:rPr>
            </w:pPr>
            <w:r>
              <w:rPr>
                <w:rFonts w:eastAsia="仿宋_GB2312"/>
                <w:color w:val="000000"/>
                <w:sz w:val="24"/>
              </w:rPr>
              <w:t>按</w:t>
            </w:r>
            <w:r>
              <w:rPr>
                <w:rFonts w:eastAsia="仿宋_GB2312"/>
                <w:color w:val="000000"/>
                <w:sz w:val="24"/>
              </w:rPr>
              <w:t>GB 5009.6-2016</w:t>
            </w:r>
            <w:r>
              <w:rPr>
                <w:rFonts w:eastAsia="仿宋_GB2312"/>
                <w:color w:val="000000"/>
                <w:sz w:val="24"/>
              </w:rPr>
              <w:t>《食品安全国家标准</w:t>
            </w:r>
            <w:r>
              <w:rPr>
                <w:rFonts w:eastAsia="仿宋_GB2312"/>
                <w:color w:val="000000"/>
                <w:sz w:val="24"/>
              </w:rPr>
              <w:t xml:space="preserve"> </w:t>
            </w:r>
            <w:r>
              <w:rPr>
                <w:rFonts w:eastAsia="仿宋_GB2312"/>
                <w:color w:val="000000"/>
                <w:sz w:val="24"/>
              </w:rPr>
              <w:t>食品中脂肪的测定》</w:t>
            </w:r>
            <w:r>
              <w:rPr>
                <w:rFonts w:eastAsia="仿宋_GB2312" w:hint="eastAsia"/>
                <w:color w:val="000000"/>
                <w:sz w:val="24"/>
              </w:rPr>
              <w:t>中“第一法</w:t>
            </w:r>
            <w:r>
              <w:rPr>
                <w:rFonts w:eastAsia="仿宋_GB2312" w:hint="eastAsia"/>
                <w:color w:val="000000"/>
                <w:sz w:val="24"/>
              </w:rPr>
              <w:t xml:space="preserve"> </w:t>
            </w:r>
            <w:r>
              <w:rPr>
                <w:rFonts w:eastAsia="仿宋_GB2312" w:hint="eastAsia"/>
                <w:color w:val="000000"/>
                <w:sz w:val="24"/>
              </w:rPr>
              <w:t>索氏抽提法”</w:t>
            </w:r>
            <w:r>
              <w:rPr>
                <w:rFonts w:eastAsia="仿宋_GB2312"/>
                <w:color w:val="000000"/>
                <w:sz w:val="24"/>
              </w:rPr>
              <w:t>测定</w:t>
            </w:r>
          </w:p>
        </w:tc>
      </w:tr>
      <w:tr w:rsidR="00482A14" w14:paraId="1F769D7E" w14:textId="77777777">
        <w:tc>
          <w:tcPr>
            <w:tcW w:w="286" w:type="pct"/>
            <w:vMerge w:val="restart"/>
            <w:tcBorders>
              <w:left w:val="single" w:sz="8" w:space="0" w:color="auto"/>
            </w:tcBorders>
            <w:vAlign w:val="center"/>
          </w:tcPr>
          <w:p w14:paraId="02D3631D" w14:textId="77777777" w:rsidR="00482A14" w:rsidRDefault="00B874DE">
            <w:pPr>
              <w:jc w:val="center"/>
              <w:rPr>
                <w:rFonts w:ascii="仿宋_GB2312" w:eastAsia="仿宋_GB2312"/>
                <w:color w:val="000000"/>
                <w:sz w:val="24"/>
              </w:rPr>
            </w:pPr>
            <w:r>
              <w:rPr>
                <w:rFonts w:ascii="仿宋_GB2312" w:eastAsia="仿宋_GB2312" w:hint="eastAsia"/>
                <w:color w:val="000000"/>
                <w:sz w:val="24"/>
              </w:rPr>
              <w:t>有害物质限量</w:t>
            </w:r>
          </w:p>
        </w:tc>
        <w:tc>
          <w:tcPr>
            <w:tcW w:w="1247" w:type="pct"/>
            <w:tcBorders>
              <w:top w:val="single" w:sz="8" w:space="0" w:color="auto"/>
              <w:bottom w:val="single" w:sz="8" w:space="0" w:color="auto"/>
            </w:tcBorders>
            <w:vAlign w:val="center"/>
          </w:tcPr>
          <w:p w14:paraId="028DFB4C" w14:textId="77777777" w:rsidR="00482A14" w:rsidRDefault="00B874DE">
            <w:pPr>
              <w:jc w:val="center"/>
              <w:rPr>
                <w:rFonts w:eastAsia="仿宋_GB2312"/>
                <w:color w:val="000000"/>
                <w:sz w:val="24"/>
              </w:rPr>
            </w:pPr>
            <w:r>
              <w:rPr>
                <w:rFonts w:eastAsia="仿宋_GB2312"/>
                <w:color w:val="000000"/>
                <w:sz w:val="24"/>
              </w:rPr>
              <w:t>重金属（以</w:t>
            </w:r>
            <w:r>
              <w:rPr>
                <w:rFonts w:eastAsia="仿宋_GB2312"/>
                <w:color w:val="000000"/>
                <w:sz w:val="24"/>
              </w:rPr>
              <w:t xml:space="preserve"> Pb </w:t>
            </w:r>
            <w:r>
              <w:rPr>
                <w:rFonts w:eastAsia="仿宋_GB2312"/>
                <w:color w:val="000000"/>
                <w:sz w:val="24"/>
              </w:rPr>
              <w:t>计）</w:t>
            </w:r>
            <w:r>
              <w:rPr>
                <w:rFonts w:eastAsia="仿宋_GB2312"/>
                <w:color w:val="000000"/>
                <w:sz w:val="24"/>
              </w:rPr>
              <w:t>/</w:t>
            </w:r>
            <w:r>
              <w:rPr>
                <w:rFonts w:eastAsia="仿宋_GB2312"/>
                <w:color w:val="000000"/>
                <w:sz w:val="24"/>
              </w:rPr>
              <w:t>（</w:t>
            </w:r>
            <w:r>
              <w:rPr>
                <w:rFonts w:eastAsia="仿宋_GB2312"/>
                <w:color w:val="000000"/>
                <w:sz w:val="24"/>
              </w:rPr>
              <w:t>mg/kg</w:t>
            </w:r>
            <w:r>
              <w:rPr>
                <w:rFonts w:eastAsia="仿宋_GB2312"/>
                <w:color w:val="000000"/>
                <w:sz w:val="24"/>
              </w:rPr>
              <w:t>）</w:t>
            </w:r>
          </w:p>
        </w:tc>
        <w:tc>
          <w:tcPr>
            <w:tcW w:w="3467" w:type="pct"/>
            <w:tcBorders>
              <w:top w:val="single" w:sz="8" w:space="0" w:color="auto"/>
              <w:bottom w:val="single" w:sz="8" w:space="0" w:color="auto"/>
              <w:right w:val="single" w:sz="8" w:space="0" w:color="auto"/>
            </w:tcBorders>
            <w:vAlign w:val="center"/>
          </w:tcPr>
          <w:p w14:paraId="1BEE4916" w14:textId="77777777" w:rsidR="00482A14" w:rsidRDefault="00B874DE">
            <w:pPr>
              <w:jc w:val="center"/>
              <w:rPr>
                <w:rFonts w:eastAsia="仿宋_GB2312"/>
                <w:color w:val="000000"/>
                <w:sz w:val="24"/>
              </w:rPr>
            </w:pPr>
            <w:r>
              <w:rPr>
                <w:rFonts w:eastAsia="仿宋_GB2312"/>
                <w:color w:val="000000"/>
                <w:sz w:val="24"/>
              </w:rPr>
              <w:t>按</w:t>
            </w:r>
            <w:r>
              <w:rPr>
                <w:rFonts w:eastAsia="仿宋_GB2312"/>
                <w:color w:val="000000"/>
                <w:sz w:val="24"/>
              </w:rPr>
              <w:t>GB 5009.74-2014</w:t>
            </w:r>
            <w:r>
              <w:rPr>
                <w:rFonts w:eastAsia="仿宋_GB2312"/>
                <w:color w:val="000000"/>
                <w:sz w:val="24"/>
              </w:rPr>
              <w:t>《食品安全国家标准</w:t>
            </w:r>
            <w:r>
              <w:rPr>
                <w:rFonts w:eastAsia="仿宋_GB2312"/>
                <w:color w:val="000000"/>
                <w:sz w:val="24"/>
              </w:rPr>
              <w:t xml:space="preserve"> </w:t>
            </w:r>
            <w:r>
              <w:rPr>
                <w:rFonts w:eastAsia="仿宋_GB2312"/>
                <w:color w:val="000000"/>
                <w:sz w:val="24"/>
              </w:rPr>
              <w:t>食品添加剂中重金属限量试验》测定</w:t>
            </w:r>
          </w:p>
        </w:tc>
      </w:tr>
      <w:tr w:rsidR="00482A14" w14:paraId="47335D6A" w14:textId="77777777">
        <w:tc>
          <w:tcPr>
            <w:tcW w:w="286" w:type="pct"/>
            <w:vMerge/>
            <w:tcBorders>
              <w:left w:val="single" w:sz="8" w:space="0" w:color="auto"/>
            </w:tcBorders>
            <w:vAlign w:val="center"/>
          </w:tcPr>
          <w:p w14:paraId="2484A811" w14:textId="77777777" w:rsidR="00482A14" w:rsidRDefault="00482A14">
            <w:pPr>
              <w:jc w:val="center"/>
              <w:rPr>
                <w:rFonts w:ascii="仿宋_GB2312" w:eastAsia="仿宋_GB2312"/>
                <w:color w:val="000000"/>
                <w:sz w:val="24"/>
              </w:rPr>
            </w:pPr>
          </w:p>
        </w:tc>
        <w:tc>
          <w:tcPr>
            <w:tcW w:w="1247" w:type="pct"/>
            <w:tcBorders>
              <w:top w:val="single" w:sz="8" w:space="0" w:color="auto"/>
              <w:bottom w:val="single" w:sz="8" w:space="0" w:color="auto"/>
            </w:tcBorders>
            <w:vAlign w:val="center"/>
          </w:tcPr>
          <w:p w14:paraId="10305DFC" w14:textId="77777777" w:rsidR="00482A14" w:rsidRDefault="00B874DE">
            <w:pPr>
              <w:jc w:val="center"/>
              <w:rPr>
                <w:rFonts w:eastAsia="仿宋_GB2312"/>
                <w:color w:val="000000"/>
                <w:sz w:val="24"/>
              </w:rPr>
            </w:pPr>
            <w:r>
              <w:rPr>
                <w:rFonts w:eastAsia="仿宋_GB2312"/>
                <w:color w:val="000000"/>
                <w:sz w:val="24"/>
              </w:rPr>
              <w:t>总砷（以</w:t>
            </w:r>
            <w:r>
              <w:rPr>
                <w:rFonts w:eastAsia="仿宋_GB2312"/>
                <w:color w:val="000000"/>
                <w:sz w:val="24"/>
              </w:rPr>
              <w:t xml:space="preserve"> As </w:t>
            </w:r>
            <w:r>
              <w:rPr>
                <w:rFonts w:eastAsia="仿宋_GB2312"/>
                <w:color w:val="000000"/>
                <w:sz w:val="24"/>
              </w:rPr>
              <w:t>计）</w:t>
            </w:r>
            <w:r>
              <w:rPr>
                <w:rFonts w:eastAsia="仿宋_GB2312"/>
                <w:color w:val="000000"/>
                <w:sz w:val="24"/>
              </w:rPr>
              <w:t>/</w:t>
            </w:r>
            <w:r>
              <w:rPr>
                <w:rFonts w:eastAsia="仿宋_GB2312"/>
                <w:color w:val="000000"/>
                <w:sz w:val="24"/>
              </w:rPr>
              <w:t>（</w:t>
            </w:r>
            <w:r>
              <w:rPr>
                <w:rFonts w:eastAsia="仿宋_GB2312"/>
                <w:color w:val="000000"/>
                <w:sz w:val="24"/>
              </w:rPr>
              <w:t>mg/kg</w:t>
            </w:r>
            <w:r>
              <w:rPr>
                <w:rFonts w:eastAsia="仿宋_GB2312"/>
                <w:color w:val="000000"/>
                <w:sz w:val="24"/>
              </w:rPr>
              <w:t>）</w:t>
            </w:r>
          </w:p>
        </w:tc>
        <w:tc>
          <w:tcPr>
            <w:tcW w:w="3467" w:type="pct"/>
            <w:tcBorders>
              <w:top w:val="single" w:sz="8" w:space="0" w:color="auto"/>
              <w:bottom w:val="single" w:sz="8" w:space="0" w:color="auto"/>
              <w:right w:val="single" w:sz="8" w:space="0" w:color="auto"/>
            </w:tcBorders>
            <w:vAlign w:val="center"/>
          </w:tcPr>
          <w:p w14:paraId="2A923CCD" w14:textId="77777777" w:rsidR="00482A14" w:rsidRDefault="00B874DE">
            <w:pPr>
              <w:jc w:val="center"/>
              <w:rPr>
                <w:rFonts w:eastAsia="仿宋_GB2312"/>
                <w:color w:val="000000"/>
                <w:sz w:val="24"/>
              </w:rPr>
            </w:pPr>
            <w:r>
              <w:rPr>
                <w:rFonts w:eastAsia="仿宋_GB2312"/>
                <w:color w:val="000000"/>
                <w:sz w:val="24"/>
              </w:rPr>
              <w:t>按</w:t>
            </w:r>
            <w:r>
              <w:rPr>
                <w:rFonts w:eastAsia="仿宋_GB2312"/>
                <w:color w:val="000000"/>
                <w:sz w:val="24"/>
              </w:rPr>
              <w:t xml:space="preserve">GB/T </w:t>
            </w:r>
            <w:r>
              <w:rPr>
                <w:rFonts w:eastAsia="仿宋_GB2312"/>
                <w:color w:val="000000"/>
                <w:sz w:val="24"/>
              </w:rPr>
              <w:t>5009.11</w:t>
            </w:r>
            <w:r>
              <w:rPr>
                <w:color w:val="000000"/>
                <w:sz w:val="24"/>
              </w:rPr>
              <w:t xml:space="preserve"> </w:t>
            </w:r>
            <w:r>
              <w:rPr>
                <w:rFonts w:eastAsia="仿宋_GB2312"/>
                <w:color w:val="000000"/>
                <w:sz w:val="24"/>
              </w:rPr>
              <w:t>-2024</w:t>
            </w:r>
            <w:r>
              <w:rPr>
                <w:rFonts w:eastAsia="仿宋_GB2312"/>
                <w:color w:val="000000"/>
                <w:sz w:val="24"/>
              </w:rPr>
              <w:t>《食品安全国家标准</w:t>
            </w:r>
            <w:r>
              <w:rPr>
                <w:rFonts w:eastAsia="仿宋_GB2312"/>
                <w:color w:val="000000"/>
                <w:sz w:val="24"/>
              </w:rPr>
              <w:t xml:space="preserve"> </w:t>
            </w:r>
            <w:r>
              <w:rPr>
                <w:rFonts w:eastAsia="仿宋_GB2312"/>
                <w:color w:val="000000"/>
                <w:sz w:val="24"/>
              </w:rPr>
              <w:t>食品中总砷及无机砷的测定》测定</w:t>
            </w:r>
          </w:p>
        </w:tc>
      </w:tr>
    </w:tbl>
    <w:p w14:paraId="1893764A" w14:textId="77777777" w:rsidR="00482A14" w:rsidRDefault="00482A14">
      <w:pPr>
        <w:ind w:firstLineChars="200" w:firstLine="640"/>
        <w:rPr>
          <w:rFonts w:ascii="仿宋_GB2312" w:eastAsia="仿宋_GB2312" w:hAnsi="宋体"/>
          <w:sz w:val="32"/>
          <w:szCs w:val="32"/>
          <w:lang w:val="zh-CN"/>
        </w:rPr>
        <w:sectPr w:rsidR="00482A14">
          <w:footerReference w:type="default" r:id="rId8"/>
          <w:pgSz w:w="11906" w:h="16838"/>
          <w:pgMar w:top="1474" w:right="1474" w:bottom="1474" w:left="1474" w:header="851" w:footer="992" w:gutter="0"/>
          <w:cols w:space="425"/>
          <w:docGrid w:type="lines" w:linePitch="312"/>
        </w:sectPr>
      </w:pPr>
    </w:p>
    <w:p w14:paraId="6C2DB2FF" w14:textId="77777777" w:rsidR="00482A14" w:rsidRDefault="00B874DE">
      <w:pPr>
        <w:pStyle w:val="aff1"/>
        <w:spacing w:before="156" w:after="156"/>
        <w:rPr>
          <w:sz w:val="32"/>
          <w:szCs w:val="32"/>
        </w:rPr>
      </w:pPr>
      <w:r>
        <w:rPr>
          <w:rFonts w:hint="eastAsia"/>
          <w:sz w:val="32"/>
          <w:szCs w:val="32"/>
        </w:rPr>
        <w:lastRenderedPageBreak/>
        <w:t>表</w:t>
      </w:r>
      <w:r>
        <w:rPr>
          <w:rFonts w:hint="eastAsia"/>
          <w:sz w:val="32"/>
          <w:szCs w:val="32"/>
        </w:rPr>
        <w:t xml:space="preserve">3 </w:t>
      </w:r>
      <w:r>
        <w:rPr>
          <w:rFonts w:hint="eastAsia"/>
          <w:sz w:val="32"/>
          <w:szCs w:val="32"/>
        </w:rPr>
        <w:t>检测</w:t>
      </w:r>
      <w:r>
        <w:rPr>
          <w:sz w:val="32"/>
          <w:szCs w:val="32"/>
        </w:rPr>
        <w:t>结果汇总</w:t>
      </w:r>
    </w:p>
    <w:tbl>
      <w:tblPr>
        <w:tblW w:w="5000" w:type="pct"/>
        <w:tblLook w:val="04A0" w:firstRow="1" w:lastRow="0" w:firstColumn="1" w:lastColumn="0" w:noHBand="0" w:noVBand="1"/>
      </w:tblPr>
      <w:tblGrid>
        <w:gridCol w:w="669"/>
        <w:gridCol w:w="923"/>
        <w:gridCol w:w="1264"/>
        <w:gridCol w:w="1289"/>
        <w:gridCol w:w="1278"/>
        <w:gridCol w:w="1267"/>
        <w:gridCol w:w="1450"/>
        <w:gridCol w:w="1413"/>
        <w:gridCol w:w="1264"/>
        <w:gridCol w:w="1653"/>
        <w:gridCol w:w="1636"/>
      </w:tblGrid>
      <w:tr w:rsidR="00482A14" w14:paraId="6C250F1E" w14:textId="77777777">
        <w:trPr>
          <w:trHeight w:val="1170"/>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38D0BB" w14:textId="77777777" w:rsidR="00482A14" w:rsidRDefault="00B874DE">
            <w:pPr>
              <w:widowControl/>
              <w:jc w:val="center"/>
              <w:rPr>
                <w:b/>
                <w:bCs/>
                <w:color w:val="000000"/>
                <w:kern w:val="0"/>
                <w:sz w:val="24"/>
              </w:rPr>
            </w:pPr>
            <w:r>
              <w:rPr>
                <w:b/>
                <w:bCs/>
                <w:color w:val="000000"/>
                <w:kern w:val="0"/>
                <w:sz w:val="24"/>
              </w:rPr>
              <w:t>批次</w:t>
            </w:r>
          </w:p>
        </w:tc>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AC6596" w14:textId="77777777" w:rsidR="00482A14" w:rsidRDefault="00B874DE">
            <w:pPr>
              <w:widowControl/>
              <w:jc w:val="center"/>
              <w:rPr>
                <w:b/>
                <w:bCs/>
                <w:color w:val="000000"/>
                <w:kern w:val="0"/>
                <w:sz w:val="24"/>
              </w:rPr>
            </w:pPr>
            <w:r>
              <w:rPr>
                <w:rFonts w:ascii="宋体" w:hAnsi="宋体"/>
                <w:b/>
                <w:bCs/>
                <w:color w:val="000000"/>
                <w:kern w:val="0"/>
                <w:sz w:val="24"/>
              </w:rPr>
              <w:t>外观、色泽、气味</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C1E232" w14:textId="77777777" w:rsidR="00482A14" w:rsidRDefault="00B874DE">
            <w:pPr>
              <w:widowControl/>
              <w:jc w:val="center"/>
              <w:rPr>
                <w:b/>
                <w:bCs/>
                <w:color w:val="000000"/>
                <w:kern w:val="0"/>
                <w:sz w:val="24"/>
              </w:rPr>
            </w:pPr>
            <w:r>
              <w:rPr>
                <w:rFonts w:ascii="宋体" w:hAnsi="宋体"/>
                <w:b/>
                <w:bCs/>
                <w:color w:val="000000"/>
                <w:kern w:val="0"/>
                <w:sz w:val="24"/>
              </w:rPr>
              <w:t>水分及挥发物</w:t>
            </w:r>
            <w:r>
              <w:rPr>
                <w:b/>
                <w:bCs/>
                <w:color w:val="000000"/>
                <w:kern w:val="0"/>
                <w:sz w:val="24"/>
              </w:rPr>
              <w:t>(</w:t>
            </w:r>
            <w:r>
              <w:rPr>
                <w:b/>
                <w:bCs/>
                <w:color w:val="000000"/>
                <w:kern w:val="0"/>
                <w:sz w:val="24"/>
              </w:rPr>
              <w:t>％</w:t>
            </w:r>
            <w:r>
              <w:rPr>
                <w:b/>
                <w:bCs/>
                <w:color w:val="000000"/>
                <w:kern w:val="0"/>
                <w:sz w:val="24"/>
              </w:rPr>
              <w:t>)</w:t>
            </w:r>
          </w:p>
        </w:tc>
        <w:tc>
          <w:tcPr>
            <w:tcW w:w="4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0F3C34" w14:textId="77777777" w:rsidR="00482A14" w:rsidRDefault="00B874DE">
            <w:pPr>
              <w:widowControl/>
              <w:jc w:val="center"/>
              <w:rPr>
                <w:b/>
                <w:bCs/>
                <w:color w:val="000000"/>
                <w:kern w:val="0"/>
                <w:sz w:val="24"/>
              </w:rPr>
            </w:pPr>
            <w:r>
              <w:rPr>
                <w:rFonts w:ascii="宋体" w:hAnsi="宋体"/>
                <w:b/>
                <w:bCs/>
                <w:color w:val="000000"/>
                <w:kern w:val="0"/>
                <w:sz w:val="24"/>
              </w:rPr>
              <w:t>酸价</w:t>
            </w:r>
            <w:r>
              <w:rPr>
                <w:b/>
                <w:bCs/>
                <w:color w:val="000000"/>
                <w:kern w:val="0"/>
                <w:sz w:val="24"/>
              </w:rPr>
              <w:t>(mg/g)</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857EE3" w14:textId="77777777" w:rsidR="00482A14" w:rsidRDefault="00B874DE">
            <w:pPr>
              <w:widowControl/>
              <w:jc w:val="center"/>
              <w:rPr>
                <w:b/>
                <w:bCs/>
                <w:color w:val="000000"/>
                <w:kern w:val="0"/>
                <w:sz w:val="24"/>
              </w:rPr>
            </w:pPr>
            <w:r>
              <w:rPr>
                <w:rFonts w:ascii="宋体" w:hAnsi="宋体"/>
                <w:b/>
                <w:bCs/>
                <w:color w:val="000000"/>
                <w:kern w:val="0"/>
                <w:sz w:val="24"/>
              </w:rPr>
              <w:t>己烷不溶物</w:t>
            </w:r>
            <w:r>
              <w:rPr>
                <w:b/>
                <w:bCs/>
                <w:color w:val="000000"/>
                <w:kern w:val="0"/>
                <w:sz w:val="24"/>
              </w:rPr>
              <w:t>(</w:t>
            </w:r>
            <w:r>
              <w:rPr>
                <w:b/>
                <w:bCs/>
                <w:color w:val="000000"/>
                <w:kern w:val="0"/>
                <w:sz w:val="24"/>
              </w:rPr>
              <w:t>％</w:t>
            </w:r>
            <w:r>
              <w:rPr>
                <w:b/>
                <w:bCs/>
                <w:color w:val="000000"/>
                <w:kern w:val="0"/>
                <w:sz w:val="24"/>
              </w:rPr>
              <w:t>)</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1CF29" w14:textId="77777777" w:rsidR="00482A14" w:rsidRDefault="00B874DE">
            <w:pPr>
              <w:widowControl/>
              <w:jc w:val="center"/>
              <w:rPr>
                <w:b/>
                <w:bCs/>
                <w:color w:val="000000"/>
                <w:kern w:val="0"/>
                <w:sz w:val="24"/>
              </w:rPr>
            </w:pPr>
            <w:r>
              <w:rPr>
                <w:rFonts w:ascii="宋体" w:hAnsi="宋体"/>
                <w:b/>
                <w:bCs/>
                <w:color w:val="000000"/>
                <w:kern w:val="0"/>
                <w:sz w:val="24"/>
              </w:rPr>
              <w:t>丙酮不溶物</w:t>
            </w:r>
            <w:r>
              <w:rPr>
                <w:b/>
                <w:bCs/>
                <w:color w:val="000000"/>
                <w:kern w:val="0"/>
                <w:sz w:val="24"/>
              </w:rPr>
              <w:t>(</w:t>
            </w:r>
            <w:r>
              <w:rPr>
                <w:b/>
                <w:bCs/>
                <w:color w:val="000000"/>
                <w:kern w:val="0"/>
                <w:sz w:val="24"/>
              </w:rPr>
              <w:t>％</w:t>
            </w:r>
            <w:r>
              <w:rPr>
                <w:b/>
                <w:bCs/>
                <w:color w:val="000000"/>
                <w:kern w:val="0"/>
                <w:sz w:val="24"/>
              </w:rPr>
              <w:t>)</w:t>
            </w:r>
          </w:p>
        </w:tc>
        <w:tc>
          <w:tcPr>
            <w:tcW w:w="514" w:type="pct"/>
            <w:tcBorders>
              <w:top w:val="single" w:sz="4" w:space="0" w:color="000000"/>
              <w:left w:val="single" w:sz="4" w:space="0" w:color="000000"/>
              <w:bottom w:val="single" w:sz="4" w:space="0" w:color="000000"/>
              <w:right w:val="single" w:sz="4" w:space="0" w:color="000000"/>
            </w:tcBorders>
            <w:vAlign w:val="center"/>
          </w:tcPr>
          <w:p w14:paraId="5D554C1B" w14:textId="77777777" w:rsidR="00482A14" w:rsidRDefault="00B874DE">
            <w:pPr>
              <w:widowControl/>
              <w:jc w:val="center"/>
              <w:rPr>
                <w:rFonts w:ascii="宋体" w:hAnsi="宋体"/>
                <w:b/>
                <w:bCs/>
                <w:color w:val="000000"/>
                <w:kern w:val="0"/>
                <w:sz w:val="24"/>
              </w:rPr>
            </w:pPr>
            <w:r>
              <w:rPr>
                <w:rFonts w:ascii="宋体" w:hAnsi="宋体"/>
                <w:b/>
                <w:bCs/>
                <w:color w:val="000000"/>
                <w:kern w:val="0"/>
                <w:sz w:val="24"/>
              </w:rPr>
              <w:t>过氧化值</w:t>
            </w:r>
            <w:r>
              <w:rPr>
                <w:rFonts w:ascii="宋体" w:hAnsi="宋体"/>
                <w:b/>
                <w:bCs/>
                <w:color w:val="000000"/>
                <w:kern w:val="0"/>
                <w:sz w:val="20"/>
                <w:szCs w:val="20"/>
              </w:rPr>
              <w:t>（</w:t>
            </w:r>
            <w:r>
              <w:rPr>
                <w:b/>
                <w:bCs/>
                <w:color w:val="000000"/>
                <w:kern w:val="0"/>
                <w:sz w:val="20"/>
                <w:szCs w:val="20"/>
              </w:rPr>
              <w:t>mmol/kg</w:t>
            </w:r>
            <w:r>
              <w:rPr>
                <w:rFonts w:ascii="宋体" w:hAnsi="宋体"/>
                <w:b/>
                <w:bCs/>
                <w:color w:val="000000"/>
                <w:kern w:val="0"/>
                <w:sz w:val="20"/>
                <w:szCs w:val="20"/>
              </w:rPr>
              <w:t>）</w:t>
            </w:r>
          </w:p>
        </w:tc>
        <w:tc>
          <w:tcPr>
            <w:tcW w:w="501" w:type="pct"/>
            <w:tcBorders>
              <w:top w:val="single" w:sz="4" w:space="0" w:color="000000"/>
              <w:left w:val="single" w:sz="4" w:space="0" w:color="000000"/>
              <w:bottom w:val="single" w:sz="4" w:space="0" w:color="000000"/>
              <w:right w:val="single" w:sz="4" w:space="0" w:color="000000"/>
            </w:tcBorders>
            <w:vAlign w:val="center"/>
          </w:tcPr>
          <w:p w14:paraId="2C559D73" w14:textId="77777777" w:rsidR="00482A14" w:rsidRDefault="00B874DE">
            <w:pPr>
              <w:widowControl/>
              <w:jc w:val="center"/>
              <w:rPr>
                <w:rFonts w:ascii="宋体" w:hAnsi="宋体"/>
                <w:b/>
                <w:bCs/>
                <w:color w:val="000000"/>
                <w:kern w:val="0"/>
                <w:sz w:val="24"/>
              </w:rPr>
            </w:pPr>
            <w:r>
              <w:rPr>
                <w:rFonts w:ascii="宋体" w:hAnsi="宋体"/>
                <w:b/>
                <w:bCs/>
                <w:color w:val="000000"/>
                <w:kern w:val="0"/>
                <w:sz w:val="24"/>
              </w:rPr>
              <w:t>溶剂残留量（</w:t>
            </w:r>
            <w:r>
              <w:rPr>
                <w:b/>
                <w:bCs/>
                <w:color w:val="000000"/>
                <w:kern w:val="0"/>
                <w:sz w:val="24"/>
              </w:rPr>
              <w:t>mg/kg</w:t>
            </w:r>
            <w:r>
              <w:rPr>
                <w:rFonts w:ascii="宋体" w:hAnsi="宋体"/>
                <w:b/>
                <w:bCs/>
                <w:color w:val="000000"/>
                <w:kern w:val="0"/>
                <w:sz w:val="24"/>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85FEFF" w14:textId="77777777" w:rsidR="00482A14" w:rsidRDefault="00B874DE">
            <w:pPr>
              <w:widowControl/>
              <w:jc w:val="center"/>
              <w:rPr>
                <w:b/>
                <w:bCs/>
                <w:color w:val="000000"/>
                <w:kern w:val="0"/>
                <w:sz w:val="24"/>
              </w:rPr>
            </w:pPr>
            <w:r>
              <w:rPr>
                <w:rFonts w:ascii="宋体" w:hAnsi="宋体"/>
                <w:b/>
                <w:bCs/>
                <w:color w:val="000000"/>
                <w:kern w:val="0"/>
                <w:sz w:val="24"/>
              </w:rPr>
              <w:t>脂肪</w:t>
            </w:r>
            <w:r>
              <w:rPr>
                <w:b/>
                <w:bCs/>
                <w:color w:val="000000"/>
                <w:kern w:val="0"/>
                <w:sz w:val="24"/>
              </w:rPr>
              <w:t>(</w:t>
            </w:r>
            <w:r>
              <w:rPr>
                <w:b/>
                <w:bCs/>
                <w:color w:val="000000"/>
                <w:kern w:val="0"/>
                <w:sz w:val="24"/>
              </w:rPr>
              <w:t>％</w:t>
            </w:r>
            <w:r>
              <w:rPr>
                <w:b/>
                <w:bCs/>
                <w:color w:val="000000"/>
                <w:kern w:val="0"/>
                <w:sz w:val="24"/>
              </w:rPr>
              <w:t>)</w:t>
            </w:r>
          </w:p>
        </w:tc>
        <w:tc>
          <w:tcPr>
            <w:tcW w:w="586" w:type="pct"/>
            <w:tcBorders>
              <w:top w:val="single" w:sz="4" w:space="0" w:color="000000"/>
              <w:left w:val="single" w:sz="4" w:space="0" w:color="000000"/>
              <w:bottom w:val="single" w:sz="4" w:space="0" w:color="000000"/>
              <w:right w:val="single" w:sz="4" w:space="0" w:color="000000"/>
            </w:tcBorders>
            <w:vAlign w:val="center"/>
          </w:tcPr>
          <w:p w14:paraId="0E945BA6" w14:textId="77777777" w:rsidR="00482A14" w:rsidRDefault="00B874DE">
            <w:pPr>
              <w:widowControl/>
              <w:jc w:val="center"/>
              <w:rPr>
                <w:rFonts w:ascii="宋体" w:hAnsi="宋体"/>
                <w:b/>
                <w:bCs/>
                <w:color w:val="000000"/>
                <w:kern w:val="0"/>
                <w:sz w:val="24"/>
              </w:rPr>
            </w:pPr>
            <w:r>
              <w:rPr>
                <w:rFonts w:ascii="宋体" w:hAnsi="宋体"/>
                <w:b/>
                <w:bCs/>
                <w:color w:val="000000"/>
                <w:kern w:val="0"/>
                <w:sz w:val="24"/>
              </w:rPr>
              <w:t>总砷（</w:t>
            </w:r>
            <w:r>
              <w:rPr>
                <w:b/>
                <w:bCs/>
                <w:color w:val="000000"/>
                <w:kern w:val="0"/>
                <w:sz w:val="24"/>
              </w:rPr>
              <w:t>mg/kg</w:t>
            </w:r>
            <w:r>
              <w:rPr>
                <w:rFonts w:ascii="宋体" w:hAnsi="宋体"/>
                <w:b/>
                <w:bCs/>
                <w:color w:val="000000"/>
                <w:kern w:val="0"/>
                <w:sz w:val="24"/>
              </w:rPr>
              <w:t>）</w:t>
            </w:r>
          </w:p>
        </w:tc>
        <w:tc>
          <w:tcPr>
            <w:tcW w:w="580" w:type="pct"/>
            <w:tcBorders>
              <w:top w:val="single" w:sz="4" w:space="0" w:color="000000"/>
              <w:left w:val="single" w:sz="4" w:space="0" w:color="000000"/>
              <w:bottom w:val="single" w:sz="4" w:space="0" w:color="000000"/>
              <w:right w:val="single" w:sz="4" w:space="0" w:color="000000"/>
            </w:tcBorders>
            <w:vAlign w:val="center"/>
          </w:tcPr>
          <w:p w14:paraId="6C8CAF11" w14:textId="77777777" w:rsidR="00482A14" w:rsidRDefault="00B874DE">
            <w:pPr>
              <w:widowControl/>
              <w:jc w:val="center"/>
              <w:rPr>
                <w:rFonts w:ascii="宋体" w:hAnsi="宋体"/>
                <w:b/>
                <w:bCs/>
                <w:color w:val="000000"/>
                <w:kern w:val="0"/>
                <w:sz w:val="24"/>
              </w:rPr>
            </w:pPr>
            <w:r>
              <w:rPr>
                <w:rFonts w:ascii="宋体" w:hAnsi="宋体"/>
                <w:b/>
                <w:bCs/>
                <w:color w:val="000000"/>
                <w:kern w:val="0"/>
                <w:sz w:val="24"/>
              </w:rPr>
              <w:t>铅（</w:t>
            </w:r>
            <w:r>
              <w:rPr>
                <w:b/>
                <w:bCs/>
                <w:color w:val="000000"/>
                <w:kern w:val="0"/>
                <w:sz w:val="24"/>
              </w:rPr>
              <w:t>mg/kg</w:t>
            </w:r>
            <w:r>
              <w:rPr>
                <w:rFonts w:ascii="宋体" w:hAnsi="宋体"/>
                <w:b/>
                <w:bCs/>
                <w:color w:val="000000"/>
                <w:kern w:val="0"/>
                <w:sz w:val="24"/>
              </w:rPr>
              <w:t>）</w:t>
            </w:r>
          </w:p>
        </w:tc>
      </w:tr>
      <w:tr w:rsidR="00482A14" w14:paraId="15744B1C" w14:textId="77777777">
        <w:trPr>
          <w:trHeight w:val="407"/>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C1DA1F" w14:textId="77777777" w:rsidR="00482A14" w:rsidRDefault="00B874DE">
            <w:pPr>
              <w:widowControl/>
              <w:jc w:val="center"/>
              <w:rPr>
                <w:b/>
                <w:bCs/>
                <w:color w:val="000000"/>
                <w:kern w:val="0"/>
                <w:sz w:val="24"/>
              </w:rPr>
            </w:pPr>
            <w:r>
              <w:rPr>
                <w:b/>
                <w:bCs/>
                <w:color w:val="000000"/>
                <w:kern w:val="0"/>
                <w:sz w:val="24"/>
              </w:rPr>
              <w:t>1</w:t>
            </w:r>
          </w:p>
        </w:tc>
        <w:tc>
          <w:tcPr>
            <w:tcW w:w="327" w:type="pct"/>
            <w:vMerge w:val="restart"/>
            <w:tcBorders>
              <w:top w:val="single" w:sz="4" w:space="0" w:color="000000"/>
              <w:left w:val="single" w:sz="4" w:space="0" w:color="000000"/>
              <w:right w:val="single" w:sz="4" w:space="0" w:color="000000"/>
            </w:tcBorders>
            <w:shd w:val="clear" w:color="auto" w:fill="auto"/>
            <w:vAlign w:val="center"/>
          </w:tcPr>
          <w:p w14:paraId="7BD9CA93"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色泽为棕色或深褐色，呈粘稠状，质地均匀，无霉变；具有磷脂固有的气味，无异味。</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3D5825" w14:textId="77777777" w:rsidR="00482A14" w:rsidRDefault="00B874DE">
            <w:pPr>
              <w:widowControl/>
              <w:jc w:val="center"/>
              <w:rPr>
                <w:color w:val="000000"/>
                <w:kern w:val="0"/>
                <w:sz w:val="24"/>
              </w:rPr>
            </w:pPr>
            <w:r>
              <w:rPr>
                <w:color w:val="000000"/>
                <w:kern w:val="0"/>
                <w:sz w:val="24"/>
              </w:rPr>
              <w:t>0.83</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B6F43" w14:textId="77777777" w:rsidR="00482A14" w:rsidRDefault="00B874DE">
            <w:pPr>
              <w:widowControl/>
              <w:jc w:val="center"/>
              <w:rPr>
                <w:color w:val="000000"/>
                <w:kern w:val="0"/>
                <w:sz w:val="24"/>
              </w:rPr>
            </w:pPr>
            <w:r>
              <w:rPr>
                <w:color w:val="000000"/>
                <w:kern w:val="0"/>
                <w:sz w:val="24"/>
              </w:rPr>
              <w:t xml:space="preserve">59.4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9845DD" w14:textId="77777777" w:rsidR="00482A14" w:rsidRDefault="00B874DE">
            <w:pPr>
              <w:widowControl/>
              <w:jc w:val="center"/>
              <w:rPr>
                <w:color w:val="000000"/>
                <w:kern w:val="0"/>
                <w:sz w:val="24"/>
              </w:rPr>
            </w:pPr>
            <w:r>
              <w:rPr>
                <w:color w:val="000000"/>
                <w:kern w:val="0"/>
                <w:sz w:val="24"/>
              </w:rPr>
              <w:t>5.84</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BD180A" w14:textId="77777777" w:rsidR="00482A14" w:rsidRDefault="00B874DE">
            <w:pPr>
              <w:widowControl/>
              <w:jc w:val="center"/>
              <w:rPr>
                <w:color w:val="000000"/>
                <w:kern w:val="0"/>
                <w:sz w:val="24"/>
              </w:rPr>
            </w:pPr>
            <w:r>
              <w:rPr>
                <w:color w:val="000000"/>
                <w:kern w:val="0"/>
                <w:sz w:val="24"/>
              </w:rPr>
              <w:t xml:space="preserve">62.4 </w:t>
            </w:r>
          </w:p>
        </w:tc>
        <w:tc>
          <w:tcPr>
            <w:tcW w:w="514" w:type="pct"/>
            <w:tcBorders>
              <w:top w:val="single" w:sz="4" w:space="0" w:color="000000"/>
              <w:left w:val="single" w:sz="4" w:space="0" w:color="000000"/>
              <w:bottom w:val="single" w:sz="4" w:space="0" w:color="000000"/>
              <w:right w:val="single" w:sz="4" w:space="0" w:color="000000"/>
            </w:tcBorders>
            <w:vAlign w:val="center"/>
          </w:tcPr>
          <w:p w14:paraId="7A4FE88F" w14:textId="77777777" w:rsidR="00482A14" w:rsidRDefault="00B874DE">
            <w:pPr>
              <w:widowControl/>
              <w:jc w:val="center"/>
              <w:rPr>
                <w:color w:val="000000"/>
                <w:kern w:val="0"/>
                <w:sz w:val="24"/>
              </w:rPr>
            </w:pPr>
            <w:r>
              <w:rPr>
                <w:color w:val="000000"/>
                <w:kern w:val="0"/>
                <w:sz w:val="24"/>
              </w:rPr>
              <w:t xml:space="preserve">0.021 </w:t>
            </w:r>
          </w:p>
        </w:tc>
        <w:tc>
          <w:tcPr>
            <w:tcW w:w="501" w:type="pct"/>
            <w:tcBorders>
              <w:top w:val="single" w:sz="4" w:space="0" w:color="000000"/>
              <w:left w:val="single" w:sz="4" w:space="0" w:color="000000"/>
              <w:bottom w:val="single" w:sz="4" w:space="0" w:color="000000"/>
              <w:right w:val="single" w:sz="4" w:space="0" w:color="000000"/>
            </w:tcBorders>
            <w:vAlign w:val="center"/>
          </w:tcPr>
          <w:p w14:paraId="6699A73D"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1C194" w14:textId="77777777" w:rsidR="00482A14" w:rsidRDefault="00B874DE">
            <w:pPr>
              <w:widowControl/>
              <w:jc w:val="center"/>
              <w:rPr>
                <w:color w:val="000000"/>
                <w:kern w:val="0"/>
                <w:sz w:val="24"/>
              </w:rPr>
            </w:pPr>
            <w:r>
              <w:rPr>
                <w:color w:val="000000"/>
                <w:kern w:val="0"/>
                <w:sz w:val="24"/>
              </w:rPr>
              <w:t xml:space="preserve">94.2 </w:t>
            </w:r>
          </w:p>
        </w:tc>
        <w:tc>
          <w:tcPr>
            <w:tcW w:w="586" w:type="pct"/>
            <w:tcBorders>
              <w:top w:val="single" w:sz="4" w:space="0" w:color="000000"/>
              <w:left w:val="single" w:sz="4" w:space="0" w:color="000000"/>
              <w:bottom w:val="single" w:sz="4" w:space="0" w:color="000000"/>
              <w:right w:val="single" w:sz="4" w:space="0" w:color="000000"/>
            </w:tcBorders>
            <w:vAlign w:val="center"/>
          </w:tcPr>
          <w:p w14:paraId="515C0C41"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534EEA03"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190E9C44"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7238BB" w14:textId="77777777" w:rsidR="00482A14" w:rsidRDefault="00B874DE">
            <w:pPr>
              <w:widowControl/>
              <w:jc w:val="center"/>
              <w:rPr>
                <w:b/>
                <w:bCs/>
                <w:color w:val="000000"/>
                <w:kern w:val="0"/>
                <w:sz w:val="24"/>
              </w:rPr>
            </w:pPr>
            <w:r>
              <w:rPr>
                <w:b/>
                <w:bCs/>
                <w:color w:val="000000"/>
                <w:kern w:val="0"/>
                <w:sz w:val="24"/>
              </w:rPr>
              <w:t>2</w:t>
            </w:r>
          </w:p>
        </w:tc>
        <w:tc>
          <w:tcPr>
            <w:tcW w:w="327" w:type="pct"/>
            <w:vMerge/>
            <w:tcBorders>
              <w:left w:val="single" w:sz="4" w:space="0" w:color="000000"/>
              <w:right w:val="single" w:sz="4" w:space="0" w:color="000000"/>
            </w:tcBorders>
            <w:shd w:val="clear" w:color="auto" w:fill="auto"/>
            <w:vAlign w:val="center"/>
          </w:tcPr>
          <w:p w14:paraId="1DF72352"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2BBE9" w14:textId="77777777" w:rsidR="00482A14" w:rsidRDefault="00B874DE">
            <w:pPr>
              <w:widowControl/>
              <w:jc w:val="center"/>
              <w:rPr>
                <w:color w:val="000000"/>
                <w:kern w:val="0"/>
                <w:sz w:val="24"/>
              </w:rPr>
            </w:pPr>
            <w:r>
              <w:rPr>
                <w:color w:val="000000"/>
                <w:kern w:val="0"/>
                <w:sz w:val="24"/>
              </w:rPr>
              <w:t>0.75</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F992F" w14:textId="77777777" w:rsidR="00482A14" w:rsidRDefault="00B874DE">
            <w:pPr>
              <w:widowControl/>
              <w:jc w:val="center"/>
              <w:rPr>
                <w:color w:val="000000"/>
                <w:kern w:val="0"/>
                <w:sz w:val="24"/>
              </w:rPr>
            </w:pPr>
            <w:r>
              <w:rPr>
                <w:color w:val="000000"/>
                <w:kern w:val="0"/>
                <w:sz w:val="24"/>
              </w:rPr>
              <w:t xml:space="preserve">59.4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647B1D" w14:textId="77777777" w:rsidR="00482A14" w:rsidRDefault="00B874DE">
            <w:pPr>
              <w:widowControl/>
              <w:jc w:val="center"/>
              <w:rPr>
                <w:color w:val="000000"/>
                <w:kern w:val="0"/>
                <w:sz w:val="24"/>
              </w:rPr>
            </w:pPr>
            <w:r>
              <w:rPr>
                <w:color w:val="000000"/>
                <w:kern w:val="0"/>
                <w:sz w:val="24"/>
              </w:rPr>
              <w:t>5.08</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3D59C" w14:textId="77777777" w:rsidR="00482A14" w:rsidRDefault="00B874DE">
            <w:pPr>
              <w:widowControl/>
              <w:jc w:val="center"/>
              <w:rPr>
                <w:color w:val="000000"/>
                <w:kern w:val="0"/>
                <w:sz w:val="24"/>
              </w:rPr>
            </w:pPr>
            <w:r>
              <w:rPr>
                <w:color w:val="000000"/>
                <w:kern w:val="0"/>
                <w:sz w:val="24"/>
              </w:rPr>
              <w:t xml:space="preserve">61.2 </w:t>
            </w:r>
          </w:p>
        </w:tc>
        <w:tc>
          <w:tcPr>
            <w:tcW w:w="514" w:type="pct"/>
            <w:tcBorders>
              <w:top w:val="single" w:sz="4" w:space="0" w:color="000000"/>
              <w:left w:val="single" w:sz="4" w:space="0" w:color="000000"/>
              <w:bottom w:val="single" w:sz="4" w:space="0" w:color="000000"/>
              <w:right w:val="single" w:sz="4" w:space="0" w:color="000000"/>
            </w:tcBorders>
            <w:vAlign w:val="center"/>
          </w:tcPr>
          <w:p w14:paraId="21B6A5DA" w14:textId="77777777" w:rsidR="00482A14" w:rsidRDefault="00B874DE">
            <w:pPr>
              <w:widowControl/>
              <w:jc w:val="center"/>
              <w:rPr>
                <w:color w:val="000000"/>
                <w:kern w:val="0"/>
                <w:sz w:val="24"/>
              </w:rPr>
            </w:pPr>
            <w:r>
              <w:rPr>
                <w:color w:val="000000"/>
                <w:kern w:val="0"/>
                <w:sz w:val="24"/>
              </w:rPr>
              <w:t xml:space="preserve">0.029 </w:t>
            </w:r>
          </w:p>
        </w:tc>
        <w:tc>
          <w:tcPr>
            <w:tcW w:w="501" w:type="pct"/>
            <w:tcBorders>
              <w:top w:val="single" w:sz="4" w:space="0" w:color="000000"/>
              <w:left w:val="single" w:sz="4" w:space="0" w:color="000000"/>
              <w:bottom w:val="single" w:sz="4" w:space="0" w:color="000000"/>
              <w:right w:val="single" w:sz="4" w:space="0" w:color="000000"/>
            </w:tcBorders>
            <w:vAlign w:val="center"/>
          </w:tcPr>
          <w:p w14:paraId="77057069"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672A5" w14:textId="77777777" w:rsidR="00482A14" w:rsidRDefault="00B874DE">
            <w:pPr>
              <w:widowControl/>
              <w:jc w:val="center"/>
              <w:rPr>
                <w:color w:val="000000"/>
                <w:kern w:val="0"/>
                <w:sz w:val="24"/>
              </w:rPr>
            </w:pPr>
            <w:r>
              <w:rPr>
                <w:color w:val="000000"/>
                <w:kern w:val="0"/>
                <w:sz w:val="24"/>
              </w:rPr>
              <w:t xml:space="preserve">95.0 </w:t>
            </w:r>
          </w:p>
        </w:tc>
        <w:tc>
          <w:tcPr>
            <w:tcW w:w="586" w:type="pct"/>
            <w:tcBorders>
              <w:top w:val="single" w:sz="4" w:space="0" w:color="000000"/>
              <w:left w:val="single" w:sz="4" w:space="0" w:color="000000"/>
              <w:bottom w:val="single" w:sz="4" w:space="0" w:color="000000"/>
              <w:right w:val="single" w:sz="4" w:space="0" w:color="000000"/>
            </w:tcBorders>
            <w:vAlign w:val="center"/>
          </w:tcPr>
          <w:p w14:paraId="4058D937"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2B91F271"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4D59702B"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8D8D8E" w14:textId="77777777" w:rsidR="00482A14" w:rsidRDefault="00B874DE">
            <w:pPr>
              <w:widowControl/>
              <w:jc w:val="center"/>
              <w:rPr>
                <w:b/>
                <w:bCs/>
                <w:color w:val="000000"/>
                <w:kern w:val="0"/>
                <w:sz w:val="24"/>
              </w:rPr>
            </w:pPr>
            <w:r>
              <w:rPr>
                <w:b/>
                <w:bCs/>
                <w:color w:val="000000"/>
                <w:kern w:val="0"/>
                <w:sz w:val="24"/>
              </w:rPr>
              <w:t>3</w:t>
            </w:r>
          </w:p>
        </w:tc>
        <w:tc>
          <w:tcPr>
            <w:tcW w:w="327" w:type="pct"/>
            <w:vMerge/>
            <w:tcBorders>
              <w:left w:val="single" w:sz="4" w:space="0" w:color="000000"/>
              <w:right w:val="single" w:sz="4" w:space="0" w:color="000000"/>
            </w:tcBorders>
            <w:shd w:val="clear" w:color="auto" w:fill="auto"/>
            <w:vAlign w:val="center"/>
          </w:tcPr>
          <w:p w14:paraId="317C6AE9"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E3CD2" w14:textId="77777777" w:rsidR="00482A14" w:rsidRDefault="00B874DE">
            <w:pPr>
              <w:widowControl/>
              <w:jc w:val="center"/>
              <w:rPr>
                <w:color w:val="000000"/>
                <w:kern w:val="0"/>
                <w:sz w:val="24"/>
              </w:rPr>
            </w:pPr>
            <w:r>
              <w:rPr>
                <w:color w:val="000000"/>
                <w:kern w:val="0"/>
                <w:sz w:val="24"/>
              </w:rPr>
              <w:t>0.37</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00566" w14:textId="77777777" w:rsidR="00482A14" w:rsidRDefault="00B874DE">
            <w:pPr>
              <w:widowControl/>
              <w:jc w:val="center"/>
              <w:rPr>
                <w:color w:val="000000"/>
                <w:kern w:val="0"/>
                <w:sz w:val="24"/>
              </w:rPr>
            </w:pPr>
            <w:r>
              <w:rPr>
                <w:color w:val="000000"/>
                <w:kern w:val="0"/>
                <w:sz w:val="24"/>
              </w:rPr>
              <w:t xml:space="preserve">61.5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C1456" w14:textId="77777777" w:rsidR="00482A14" w:rsidRDefault="00B874DE">
            <w:pPr>
              <w:widowControl/>
              <w:jc w:val="center"/>
              <w:rPr>
                <w:color w:val="000000"/>
                <w:kern w:val="0"/>
                <w:sz w:val="24"/>
              </w:rPr>
            </w:pPr>
            <w:r>
              <w:rPr>
                <w:color w:val="000000"/>
                <w:kern w:val="0"/>
                <w:sz w:val="24"/>
              </w:rPr>
              <w:t>5.44</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511DD" w14:textId="77777777" w:rsidR="00482A14" w:rsidRDefault="00B874DE">
            <w:pPr>
              <w:widowControl/>
              <w:jc w:val="center"/>
              <w:rPr>
                <w:color w:val="000000"/>
                <w:kern w:val="0"/>
                <w:sz w:val="24"/>
              </w:rPr>
            </w:pPr>
            <w:r>
              <w:rPr>
                <w:color w:val="000000"/>
                <w:kern w:val="0"/>
                <w:sz w:val="24"/>
              </w:rPr>
              <w:t xml:space="preserve">60.4 </w:t>
            </w:r>
          </w:p>
        </w:tc>
        <w:tc>
          <w:tcPr>
            <w:tcW w:w="514" w:type="pct"/>
            <w:tcBorders>
              <w:top w:val="single" w:sz="4" w:space="0" w:color="000000"/>
              <w:left w:val="single" w:sz="4" w:space="0" w:color="000000"/>
              <w:bottom w:val="single" w:sz="4" w:space="0" w:color="000000"/>
              <w:right w:val="single" w:sz="4" w:space="0" w:color="000000"/>
            </w:tcBorders>
            <w:vAlign w:val="center"/>
          </w:tcPr>
          <w:p w14:paraId="5ADB3768" w14:textId="77777777" w:rsidR="00482A14" w:rsidRDefault="00B874DE">
            <w:pPr>
              <w:widowControl/>
              <w:jc w:val="center"/>
              <w:rPr>
                <w:color w:val="000000"/>
                <w:kern w:val="0"/>
                <w:sz w:val="24"/>
              </w:rPr>
            </w:pPr>
            <w:r>
              <w:rPr>
                <w:color w:val="000000"/>
                <w:kern w:val="0"/>
                <w:sz w:val="24"/>
              </w:rPr>
              <w:t xml:space="preserve">0.037 </w:t>
            </w:r>
          </w:p>
        </w:tc>
        <w:tc>
          <w:tcPr>
            <w:tcW w:w="501" w:type="pct"/>
            <w:tcBorders>
              <w:top w:val="single" w:sz="4" w:space="0" w:color="000000"/>
              <w:left w:val="single" w:sz="4" w:space="0" w:color="000000"/>
              <w:bottom w:val="single" w:sz="4" w:space="0" w:color="000000"/>
              <w:right w:val="single" w:sz="4" w:space="0" w:color="000000"/>
            </w:tcBorders>
            <w:vAlign w:val="center"/>
          </w:tcPr>
          <w:p w14:paraId="26E96ED1"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D2030" w14:textId="77777777" w:rsidR="00482A14" w:rsidRDefault="00B874DE">
            <w:pPr>
              <w:widowControl/>
              <w:jc w:val="center"/>
              <w:rPr>
                <w:color w:val="000000"/>
                <w:kern w:val="0"/>
                <w:sz w:val="24"/>
              </w:rPr>
            </w:pPr>
            <w:r>
              <w:rPr>
                <w:color w:val="000000"/>
                <w:kern w:val="0"/>
                <w:sz w:val="24"/>
              </w:rPr>
              <w:t xml:space="preserve">96.1 </w:t>
            </w:r>
          </w:p>
        </w:tc>
        <w:tc>
          <w:tcPr>
            <w:tcW w:w="586" w:type="pct"/>
            <w:tcBorders>
              <w:top w:val="single" w:sz="4" w:space="0" w:color="000000"/>
              <w:left w:val="single" w:sz="4" w:space="0" w:color="000000"/>
              <w:bottom w:val="single" w:sz="4" w:space="0" w:color="000000"/>
              <w:right w:val="single" w:sz="4" w:space="0" w:color="000000"/>
            </w:tcBorders>
            <w:vAlign w:val="center"/>
          </w:tcPr>
          <w:p w14:paraId="7DD8D096"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01C71411"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50663EA5"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3110F7" w14:textId="77777777" w:rsidR="00482A14" w:rsidRDefault="00B874DE">
            <w:pPr>
              <w:widowControl/>
              <w:jc w:val="center"/>
              <w:rPr>
                <w:b/>
                <w:bCs/>
                <w:color w:val="000000"/>
                <w:kern w:val="0"/>
                <w:sz w:val="24"/>
              </w:rPr>
            </w:pPr>
            <w:r>
              <w:rPr>
                <w:b/>
                <w:bCs/>
                <w:color w:val="000000"/>
                <w:kern w:val="0"/>
                <w:sz w:val="24"/>
              </w:rPr>
              <w:t>4</w:t>
            </w:r>
          </w:p>
        </w:tc>
        <w:tc>
          <w:tcPr>
            <w:tcW w:w="327" w:type="pct"/>
            <w:vMerge/>
            <w:tcBorders>
              <w:left w:val="single" w:sz="4" w:space="0" w:color="000000"/>
              <w:right w:val="single" w:sz="4" w:space="0" w:color="000000"/>
            </w:tcBorders>
            <w:shd w:val="clear" w:color="auto" w:fill="auto"/>
            <w:vAlign w:val="center"/>
          </w:tcPr>
          <w:p w14:paraId="2464C16D"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D4970" w14:textId="77777777" w:rsidR="00482A14" w:rsidRDefault="00B874DE">
            <w:pPr>
              <w:widowControl/>
              <w:jc w:val="center"/>
              <w:rPr>
                <w:color w:val="000000"/>
                <w:kern w:val="0"/>
                <w:sz w:val="24"/>
              </w:rPr>
            </w:pPr>
            <w:r>
              <w:rPr>
                <w:color w:val="000000"/>
                <w:kern w:val="0"/>
                <w:sz w:val="24"/>
              </w:rPr>
              <w:t>0.45</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73B88" w14:textId="77777777" w:rsidR="00482A14" w:rsidRDefault="00B874DE">
            <w:pPr>
              <w:widowControl/>
              <w:jc w:val="center"/>
              <w:rPr>
                <w:color w:val="000000"/>
                <w:kern w:val="0"/>
                <w:sz w:val="24"/>
              </w:rPr>
            </w:pPr>
            <w:r>
              <w:rPr>
                <w:color w:val="000000"/>
                <w:kern w:val="0"/>
                <w:sz w:val="24"/>
              </w:rPr>
              <w:t xml:space="preserve">58.3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3B530" w14:textId="77777777" w:rsidR="00482A14" w:rsidRDefault="00B874DE">
            <w:pPr>
              <w:widowControl/>
              <w:jc w:val="center"/>
              <w:rPr>
                <w:color w:val="000000"/>
                <w:kern w:val="0"/>
                <w:sz w:val="24"/>
              </w:rPr>
            </w:pPr>
            <w:r>
              <w:rPr>
                <w:color w:val="000000"/>
                <w:kern w:val="0"/>
                <w:sz w:val="24"/>
              </w:rPr>
              <w:t>4.36</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AB1AD" w14:textId="77777777" w:rsidR="00482A14" w:rsidRDefault="00B874DE">
            <w:pPr>
              <w:widowControl/>
              <w:jc w:val="center"/>
              <w:rPr>
                <w:color w:val="000000"/>
                <w:kern w:val="0"/>
                <w:sz w:val="24"/>
              </w:rPr>
            </w:pPr>
            <w:r>
              <w:rPr>
                <w:color w:val="000000"/>
                <w:kern w:val="0"/>
                <w:sz w:val="24"/>
              </w:rPr>
              <w:t xml:space="preserve">61.2 </w:t>
            </w:r>
          </w:p>
        </w:tc>
        <w:tc>
          <w:tcPr>
            <w:tcW w:w="514" w:type="pct"/>
            <w:tcBorders>
              <w:top w:val="single" w:sz="4" w:space="0" w:color="000000"/>
              <w:left w:val="single" w:sz="4" w:space="0" w:color="000000"/>
              <w:bottom w:val="single" w:sz="4" w:space="0" w:color="000000"/>
              <w:right w:val="single" w:sz="4" w:space="0" w:color="000000"/>
            </w:tcBorders>
            <w:vAlign w:val="center"/>
          </w:tcPr>
          <w:p w14:paraId="7B1F1F5F" w14:textId="77777777" w:rsidR="00482A14" w:rsidRDefault="00B874DE">
            <w:pPr>
              <w:widowControl/>
              <w:jc w:val="center"/>
              <w:rPr>
                <w:color w:val="000000"/>
                <w:kern w:val="0"/>
                <w:sz w:val="24"/>
              </w:rPr>
            </w:pPr>
            <w:r>
              <w:rPr>
                <w:color w:val="000000"/>
                <w:kern w:val="0"/>
                <w:sz w:val="24"/>
              </w:rPr>
              <w:t xml:space="preserve">0.035 </w:t>
            </w:r>
          </w:p>
        </w:tc>
        <w:tc>
          <w:tcPr>
            <w:tcW w:w="501" w:type="pct"/>
            <w:tcBorders>
              <w:top w:val="single" w:sz="4" w:space="0" w:color="000000"/>
              <w:left w:val="single" w:sz="4" w:space="0" w:color="000000"/>
              <w:bottom w:val="single" w:sz="4" w:space="0" w:color="000000"/>
              <w:right w:val="single" w:sz="4" w:space="0" w:color="000000"/>
            </w:tcBorders>
            <w:vAlign w:val="center"/>
          </w:tcPr>
          <w:p w14:paraId="7403846F"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C7928" w14:textId="77777777" w:rsidR="00482A14" w:rsidRDefault="00B874DE">
            <w:pPr>
              <w:widowControl/>
              <w:jc w:val="center"/>
              <w:rPr>
                <w:color w:val="000000"/>
                <w:kern w:val="0"/>
                <w:sz w:val="24"/>
              </w:rPr>
            </w:pPr>
            <w:r>
              <w:rPr>
                <w:color w:val="000000"/>
                <w:kern w:val="0"/>
                <w:sz w:val="24"/>
              </w:rPr>
              <w:t xml:space="preserve">95.7 </w:t>
            </w:r>
          </w:p>
        </w:tc>
        <w:tc>
          <w:tcPr>
            <w:tcW w:w="586" w:type="pct"/>
            <w:tcBorders>
              <w:top w:val="single" w:sz="4" w:space="0" w:color="000000"/>
              <w:left w:val="single" w:sz="4" w:space="0" w:color="000000"/>
              <w:bottom w:val="single" w:sz="4" w:space="0" w:color="000000"/>
              <w:right w:val="single" w:sz="4" w:space="0" w:color="000000"/>
            </w:tcBorders>
            <w:vAlign w:val="center"/>
          </w:tcPr>
          <w:p w14:paraId="01C0BD7D"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5A322299"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16487737"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E2278" w14:textId="77777777" w:rsidR="00482A14" w:rsidRDefault="00B874DE">
            <w:pPr>
              <w:widowControl/>
              <w:jc w:val="center"/>
              <w:rPr>
                <w:b/>
                <w:bCs/>
                <w:color w:val="000000"/>
                <w:kern w:val="0"/>
                <w:sz w:val="24"/>
              </w:rPr>
            </w:pPr>
            <w:r>
              <w:rPr>
                <w:b/>
                <w:bCs/>
                <w:color w:val="000000"/>
                <w:kern w:val="0"/>
                <w:sz w:val="24"/>
              </w:rPr>
              <w:t>5</w:t>
            </w:r>
          </w:p>
        </w:tc>
        <w:tc>
          <w:tcPr>
            <w:tcW w:w="327" w:type="pct"/>
            <w:vMerge/>
            <w:tcBorders>
              <w:left w:val="single" w:sz="4" w:space="0" w:color="000000"/>
              <w:right w:val="single" w:sz="4" w:space="0" w:color="000000"/>
            </w:tcBorders>
            <w:shd w:val="clear" w:color="auto" w:fill="auto"/>
            <w:vAlign w:val="center"/>
          </w:tcPr>
          <w:p w14:paraId="6AFD5053"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F6E60" w14:textId="77777777" w:rsidR="00482A14" w:rsidRDefault="00B874DE">
            <w:pPr>
              <w:widowControl/>
              <w:jc w:val="center"/>
              <w:rPr>
                <w:color w:val="000000"/>
                <w:kern w:val="0"/>
                <w:sz w:val="24"/>
              </w:rPr>
            </w:pPr>
            <w:r>
              <w:rPr>
                <w:color w:val="000000"/>
                <w:kern w:val="0"/>
                <w:sz w:val="24"/>
              </w:rPr>
              <w:t>0.51</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A13D7" w14:textId="77777777" w:rsidR="00482A14" w:rsidRDefault="00B874DE">
            <w:pPr>
              <w:widowControl/>
              <w:jc w:val="center"/>
              <w:rPr>
                <w:color w:val="000000"/>
                <w:kern w:val="0"/>
                <w:sz w:val="24"/>
              </w:rPr>
            </w:pPr>
            <w:r>
              <w:rPr>
                <w:color w:val="000000"/>
                <w:kern w:val="0"/>
                <w:sz w:val="24"/>
              </w:rPr>
              <w:t xml:space="preserve">56.8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81D70" w14:textId="77777777" w:rsidR="00482A14" w:rsidRDefault="00B874DE">
            <w:pPr>
              <w:widowControl/>
              <w:jc w:val="center"/>
              <w:rPr>
                <w:color w:val="000000"/>
                <w:kern w:val="0"/>
                <w:sz w:val="24"/>
              </w:rPr>
            </w:pPr>
            <w:r>
              <w:rPr>
                <w:color w:val="000000"/>
                <w:kern w:val="0"/>
                <w:sz w:val="24"/>
              </w:rPr>
              <w:t xml:space="preserve">5.54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E0EC1" w14:textId="77777777" w:rsidR="00482A14" w:rsidRDefault="00B874DE">
            <w:pPr>
              <w:widowControl/>
              <w:jc w:val="center"/>
              <w:rPr>
                <w:color w:val="000000"/>
                <w:kern w:val="0"/>
                <w:sz w:val="24"/>
              </w:rPr>
            </w:pPr>
            <w:r>
              <w:rPr>
                <w:color w:val="000000"/>
                <w:kern w:val="0"/>
                <w:sz w:val="24"/>
              </w:rPr>
              <w:t xml:space="preserve">59.9 </w:t>
            </w:r>
          </w:p>
        </w:tc>
        <w:tc>
          <w:tcPr>
            <w:tcW w:w="514" w:type="pct"/>
            <w:tcBorders>
              <w:top w:val="single" w:sz="4" w:space="0" w:color="000000"/>
              <w:left w:val="single" w:sz="4" w:space="0" w:color="000000"/>
              <w:bottom w:val="single" w:sz="4" w:space="0" w:color="000000"/>
              <w:right w:val="single" w:sz="4" w:space="0" w:color="000000"/>
            </w:tcBorders>
            <w:vAlign w:val="center"/>
          </w:tcPr>
          <w:p w14:paraId="7CF8DD5F" w14:textId="77777777" w:rsidR="00482A14" w:rsidRDefault="00B874DE">
            <w:pPr>
              <w:widowControl/>
              <w:jc w:val="center"/>
              <w:rPr>
                <w:color w:val="000000"/>
                <w:kern w:val="0"/>
                <w:sz w:val="24"/>
              </w:rPr>
            </w:pPr>
            <w:r>
              <w:rPr>
                <w:color w:val="000000"/>
                <w:kern w:val="0"/>
                <w:sz w:val="24"/>
              </w:rPr>
              <w:t xml:space="preserve">0.026 </w:t>
            </w:r>
          </w:p>
        </w:tc>
        <w:tc>
          <w:tcPr>
            <w:tcW w:w="501" w:type="pct"/>
            <w:tcBorders>
              <w:top w:val="single" w:sz="4" w:space="0" w:color="000000"/>
              <w:left w:val="single" w:sz="4" w:space="0" w:color="000000"/>
              <w:bottom w:val="single" w:sz="4" w:space="0" w:color="000000"/>
              <w:right w:val="single" w:sz="4" w:space="0" w:color="000000"/>
            </w:tcBorders>
            <w:vAlign w:val="center"/>
          </w:tcPr>
          <w:p w14:paraId="72518EDA"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23F73" w14:textId="77777777" w:rsidR="00482A14" w:rsidRDefault="00B874DE">
            <w:pPr>
              <w:widowControl/>
              <w:jc w:val="center"/>
              <w:rPr>
                <w:color w:val="000000"/>
                <w:kern w:val="0"/>
                <w:sz w:val="24"/>
              </w:rPr>
            </w:pPr>
            <w:r>
              <w:rPr>
                <w:color w:val="000000"/>
                <w:kern w:val="0"/>
                <w:sz w:val="24"/>
              </w:rPr>
              <w:t xml:space="preserve">96.5 </w:t>
            </w:r>
          </w:p>
        </w:tc>
        <w:tc>
          <w:tcPr>
            <w:tcW w:w="586" w:type="pct"/>
            <w:tcBorders>
              <w:top w:val="single" w:sz="4" w:space="0" w:color="000000"/>
              <w:left w:val="single" w:sz="4" w:space="0" w:color="000000"/>
              <w:bottom w:val="single" w:sz="4" w:space="0" w:color="000000"/>
              <w:right w:val="single" w:sz="4" w:space="0" w:color="000000"/>
            </w:tcBorders>
            <w:vAlign w:val="center"/>
          </w:tcPr>
          <w:p w14:paraId="2BA8FB2A"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0CB852AD"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3DD7AF3D"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22D94" w14:textId="77777777" w:rsidR="00482A14" w:rsidRDefault="00B874DE">
            <w:pPr>
              <w:widowControl/>
              <w:jc w:val="center"/>
              <w:rPr>
                <w:b/>
                <w:bCs/>
                <w:color w:val="000000"/>
                <w:kern w:val="0"/>
                <w:sz w:val="24"/>
              </w:rPr>
            </w:pPr>
            <w:r>
              <w:rPr>
                <w:b/>
                <w:bCs/>
                <w:color w:val="000000"/>
                <w:kern w:val="0"/>
                <w:sz w:val="24"/>
              </w:rPr>
              <w:t>6</w:t>
            </w:r>
          </w:p>
        </w:tc>
        <w:tc>
          <w:tcPr>
            <w:tcW w:w="327" w:type="pct"/>
            <w:vMerge/>
            <w:tcBorders>
              <w:left w:val="single" w:sz="4" w:space="0" w:color="000000"/>
              <w:right w:val="single" w:sz="4" w:space="0" w:color="000000"/>
            </w:tcBorders>
            <w:shd w:val="clear" w:color="auto" w:fill="auto"/>
            <w:vAlign w:val="center"/>
          </w:tcPr>
          <w:p w14:paraId="556B743C"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70A2D" w14:textId="77777777" w:rsidR="00482A14" w:rsidRDefault="00B874DE">
            <w:pPr>
              <w:widowControl/>
              <w:jc w:val="center"/>
              <w:rPr>
                <w:color w:val="000000"/>
                <w:kern w:val="0"/>
                <w:sz w:val="24"/>
              </w:rPr>
            </w:pPr>
            <w:r>
              <w:rPr>
                <w:color w:val="000000"/>
                <w:kern w:val="0"/>
                <w:sz w:val="24"/>
              </w:rPr>
              <w:t>0.72</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E14CD" w14:textId="77777777" w:rsidR="00482A14" w:rsidRDefault="00B874DE">
            <w:pPr>
              <w:widowControl/>
              <w:jc w:val="center"/>
              <w:rPr>
                <w:color w:val="000000"/>
                <w:kern w:val="0"/>
                <w:sz w:val="24"/>
              </w:rPr>
            </w:pPr>
            <w:r>
              <w:rPr>
                <w:color w:val="000000"/>
                <w:kern w:val="0"/>
                <w:sz w:val="24"/>
              </w:rPr>
              <w:t xml:space="preserve">56.3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0B5A5" w14:textId="77777777" w:rsidR="00482A14" w:rsidRDefault="00B874DE">
            <w:pPr>
              <w:widowControl/>
              <w:jc w:val="center"/>
              <w:rPr>
                <w:color w:val="000000"/>
                <w:kern w:val="0"/>
                <w:sz w:val="24"/>
              </w:rPr>
            </w:pPr>
            <w:r>
              <w:rPr>
                <w:color w:val="000000"/>
                <w:kern w:val="0"/>
                <w:sz w:val="24"/>
              </w:rPr>
              <w:t xml:space="preserve">4.64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5451F" w14:textId="77777777" w:rsidR="00482A14" w:rsidRDefault="00B874DE">
            <w:pPr>
              <w:widowControl/>
              <w:jc w:val="center"/>
              <w:rPr>
                <w:color w:val="000000"/>
                <w:kern w:val="0"/>
                <w:sz w:val="24"/>
              </w:rPr>
            </w:pPr>
            <w:r>
              <w:rPr>
                <w:color w:val="000000"/>
                <w:kern w:val="0"/>
                <w:sz w:val="24"/>
              </w:rPr>
              <w:t xml:space="preserve">57.1 </w:t>
            </w:r>
          </w:p>
        </w:tc>
        <w:tc>
          <w:tcPr>
            <w:tcW w:w="514" w:type="pct"/>
            <w:tcBorders>
              <w:top w:val="single" w:sz="4" w:space="0" w:color="000000"/>
              <w:left w:val="single" w:sz="4" w:space="0" w:color="000000"/>
              <w:bottom w:val="single" w:sz="4" w:space="0" w:color="000000"/>
              <w:right w:val="single" w:sz="4" w:space="0" w:color="000000"/>
            </w:tcBorders>
            <w:vAlign w:val="center"/>
          </w:tcPr>
          <w:p w14:paraId="7059895B" w14:textId="77777777" w:rsidR="00482A14" w:rsidRDefault="00B874DE">
            <w:pPr>
              <w:widowControl/>
              <w:jc w:val="center"/>
              <w:rPr>
                <w:color w:val="000000"/>
                <w:kern w:val="0"/>
                <w:sz w:val="24"/>
              </w:rPr>
            </w:pPr>
            <w:r>
              <w:rPr>
                <w:color w:val="000000"/>
                <w:kern w:val="0"/>
                <w:sz w:val="24"/>
              </w:rPr>
              <w:t xml:space="preserve">0.027 </w:t>
            </w:r>
          </w:p>
        </w:tc>
        <w:tc>
          <w:tcPr>
            <w:tcW w:w="501" w:type="pct"/>
            <w:tcBorders>
              <w:top w:val="single" w:sz="4" w:space="0" w:color="000000"/>
              <w:left w:val="single" w:sz="4" w:space="0" w:color="000000"/>
              <w:bottom w:val="single" w:sz="4" w:space="0" w:color="000000"/>
              <w:right w:val="single" w:sz="4" w:space="0" w:color="000000"/>
            </w:tcBorders>
            <w:vAlign w:val="center"/>
          </w:tcPr>
          <w:p w14:paraId="35F752C2"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EA920" w14:textId="77777777" w:rsidR="00482A14" w:rsidRDefault="00B874DE">
            <w:pPr>
              <w:widowControl/>
              <w:jc w:val="center"/>
              <w:rPr>
                <w:color w:val="000000"/>
                <w:kern w:val="0"/>
                <w:sz w:val="24"/>
              </w:rPr>
            </w:pPr>
            <w:r>
              <w:rPr>
                <w:color w:val="000000"/>
                <w:kern w:val="0"/>
                <w:sz w:val="24"/>
              </w:rPr>
              <w:t xml:space="preserve">96.2 </w:t>
            </w:r>
          </w:p>
        </w:tc>
        <w:tc>
          <w:tcPr>
            <w:tcW w:w="586" w:type="pct"/>
            <w:tcBorders>
              <w:top w:val="single" w:sz="4" w:space="0" w:color="000000"/>
              <w:left w:val="single" w:sz="4" w:space="0" w:color="000000"/>
              <w:bottom w:val="single" w:sz="4" w:space="0" w:color="000000"/>
              <w:right w:val="single" w:sz="4" w:space="0" w:color="000000"/>
            </w:tcBorders>
            <w:vAlign w:val="center"/>
          </w:tcPr>
          <w:p w14:paraId="551B29DC"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0E21B2DE"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407FA998"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6A80AB" w14:textId="77777777" w:rsidR="00482A14" w:rsidRDefault="00B874DE">
            <w:pPr>
              <w:widowControl/>
              <w:jc w:val="center"/>
              <w:rPr>
                <w:b/>
                <w:bCs/>
                <w:color w:val="000000"/>
                <w:kern w:val="0"/>
                <w:sz w:val="24"/>
              </w:rPr>
            </w:pPr>
            <w:r>
              <w:rPr>
                <w:b/>
                <w:bCs/>
                <w:color w:val="000000"/>
                <w:kern w:val="0"/>
                <w:sz w:val="24"/>
              </w:rPr>
              <w:t>7</w:t>
            </w:r>
          </w:p>
        </w:tc>
        <w:tc>
          <w:tcPr>
            <w:tcW w:w="327" w:type="pct"/>
            <w:vMerge/>
            <w:tcBorders>
              <w:left w:val="single" w:sz="4" w:space="0" w:color="000000"/>
              <w:right w:val="single" w:sz="4" w:space="0" w:color="000000"/>
            </w:tcBorders>
            <w:shd w:val="clear" w:color="auto" w:fill="auto"/>
            <w:vAlign w:val="center"/>
          </w:tcPr>
          <w:p w14:paraId="0ED6DADE"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739B5" w14:textId="77777777" w:rsidR="00482A14" w:rsidRDefault="00B874DE">
            <w:pPr>
              <w:widowControl/>
              <w:jc w:val="center"/>
              <w:rPr>
                <w:color w:val="000000"/>
                <w:kern w:val="0"/>
                <w:sz w:val="24"/>
              </w:rPr>
            </w:pPr>
            <w:r>
              <w:rPr>
                <w:color w:val="000000"/>
                <w:kern w:val="0"/>
                <w:sz w:val="24"/>
              </w:rPr>
              <w:t>0.51</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DC466" w14:textId="77777777" w:rsidR="00482A14" w:rsidRDefault="00B874DE">
            <w:pPr>
              <w:widowControl/>
              <w:jc w:val="center"/>
              <w:rPr>
                <w:color w:val="000000"/>
                <w:kern w:val="0"/>
                <w:sz w:val="24"/>
              </w:rPr>
            </w:pPr>
            <w:r>
              <w:rPr>
                <w:color w:val="000000"/>
                <w:kern w:val="0"/>
                <w:sz w:val="24"/>
              </w:rPr>
              <w:t xml:space="preserve">61.9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44942" w14:textId="77777777" w:rsidR="00482A14" w:rsidRDefault="00B874DE">
            <w:pPr>
              <w:widowControl/>
              <w:jc w:val="center"/>
              <w:rPr>
                <w:color w:val="000000"/>
                <w:kern w:val="0"/>
                <w:sz w:val="24"/>
              </w:rPr>
            </w:pPr>
            <w:r>
              <w:rPr>
                <w:color w:val="000000"/>
                <w:kern w:val="0"/>
                <w:sz w:val="24"/>
              </w:rPr>
              <w:t xml:space="preserve">5.04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B3867" w14:textId="77777777" w:rsidR="00482A14" w:rsidRDefault="00B874DE">
            <w:pPr>
              <w:widowControl/>
              <w:jc w:val="center"/>
              <w:rPr>
                <w:color w:val="000000"/>
                <w:kern w:val="0"/>
                <w:sz w:val="24"/>
              </w:rPr>
            </w:pPr>
            <w:r>
              <w:rPr>
                <w:color w:val="000000"/>
                <w:kern w:val="0"/>
                <w:sz w:val="24"/>
              </w:rPr>
              <w:t xml:space="preserve">58.6 </w:t>
            </w:r>
          </w:p>
        </w:tc>
        <w:tc>
          <w:tcPr>
            <w:tcW w:w="514" w:type="pct"/>
            <w:tcBorders>
              <w:top w:val="single" w:sz="4" w:space="0" w:color="000000"/>
              <w:left w:val="single" w:sz="4" w:space="0" w:color="000000"/>
              <w:bottom w:val="single" w:sz="4" w:space="0" w:color="000000"/>
              <w:right w:val="single" w:sz="4" w:space="0" w:color="000000"/>
            </w:tcBorders>
            <w:vAlign w:val="center"/>
          </w:tcPr>
          <w:p w14:paraId="775F8F92" w14:textId="77777777" w:rsidR="00482A14" w:rsidRDefault="00B874DE">
            <w:pPr>
              <w:widowControl/>
              <w:jc w:val="center"/>
              <w:rPr>
                <w:color w:val="000000"/>
                <w:kern w:val="0"/>
                <w:sz w:val="24"/>
              </w:rPr>
            </w:pPr>
            <w:r>
              <w:rPr>
                <w:color w:val="000000"/>
                <w:kern w:val="0"/>
                <w:sz w:val="24"/>
              </w:rPr>
              <w:t xml:space="preserve">0.030 </w:t>
            </w:r>
          </w:p>
        </w:tc>
        <w:tc>
          <w:tcPr>
            <w:tcW w:w="501" w:type="pct"/>
            <w:tcBorders>
              <w:top w:val="single" w:sz="4" w:space="0" w:color="000000"/>
              <w:left w:val="single" w:sz="4" w:space="0" w:color="000000"/>
              <w:bottom w:val="single" w:sz="4" w:space="0" w:color="000000"/>
              <w:right w:val="single" w:sz="4" w:space="0" w:color="000000"/>
            </w:tcBorders>
            <w:vAlign w:val="center"/>
          </w:tcPr>
          <w:p w14:paraId="2813D12C"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C45A6" w14:textId="77777777" w:rsidR="00482A14" w:rsidRDefault="00B874DE">
            <w:pPr>
              <w:widowControl/>
              <w:jc w:val="center"/>
              <w:rPr>
                <w:color w:val="000000"/>
                <w:kern w:val="0"/>
                <w:sz w:val="24"/>
              </w:rPr>
            </w:pPr>
            <w:r>
              <w:rPr>
                <w:color w:val="000000"/>
                <w:kern w:val="0"/>
                <w:sz w:val="24"/>
              </w:rPr>
              <w:t xml:space="preserve">95.2 </w:t>
            </w:r>
          </w:p>
        </w:tc>
        <w:tc>
          <w:tcPr>
            <w:tcW w:w="586" w:type="pct"/>
            <w:tcBorders>
              <w:top w:val="single" w:sz="4" w:space="0" w:color="000000"/>
              <w:left w:val="single" w:sz="4" w:space="0" w:color="000000"/>
              <w:bottom w:val="single" w:sz="4" w:space="0" w:color="000000"/>
              <w:right w:val="single" w:sz="4" w:space="0" w:color="000000"/>
            </w:tcBorders>
            <w:vAlign w:val="center"/>
          </w:tcPr>
          <w:p w14:paraId="5818C1C7"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48CECC47"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16A22FD0"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99F1F9" w14:textId="77777777" w:rsidR="00482A14" w:rsidRDefault="00B874DE">
            <w:pPr>
              <w:widowControl/>
              <w:jc w:val="center"/>
              <w:rPr>
                <w:b/>
                <w:bCs/>
                <w:color w:val="000000"/>
                <w:kern w:val="0"/>
                <w:sz w:val="24"/>
              </w:rPr>
            </w:pPr>
            <w:r>
              <w:rPr>
                <w:b/>
                <w:bCs/>
                <w:color w:val="000000"/>
                <w:kern w:val="0"/>
                <w:sz w:val="24"/>
              </w:rPr>
              <w:t>8</w:t>
            </w:r>
          </w:p>
        </w:tc>
        <w:tc>
          <w:tcPr>
            <w:tcW w:w="327" w:type="pct"/>
            <w:vMerge/>
            <w:tcBorders>
              <w:left w:val="single" w:sz="4" w:space="0" w:color="000000"/>
              <w:right w:val="single" w:sz="4" w:space="0" w:color="000000"/>
            </w:tcBorders>
            <w:shd w:val="clear" w:color="auto" w:fill="auto"/>
            <w:vAlign w:val="center"/>
          </w:tcPr>
          <w:p w14:paraId="38E4E1C8"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6871B" w14:textId="77777777" w:rsidR="00482A14" w:rsidRDefault="00B874DE">
            <w:pPr>
              <w:widowControl/>
              <w:jc w:val="center"/>
              <w:rPr>
                <w:color w:val="000000"/>
                <w:kern w:val="0"/>
                <w:sz w:val="24"/>
              </w:rPr>
            </w:pPr>
            <w:r>
              <w:rPr>
                <w:color w:val="000000"/>
                <w:kern w:val="0"/>
                <w:sz w:val="24"/>
              </w:rPr>
              <w:t>0.45</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9DB4B" w14:textId="77777777" w:rsidR="00482A14" w:rsidRDefault="00B874DE">
            <w:pPr>
              <w:widowControl/>
              <w:jc w:val="center"/>
              <w:rPr>
                <w:color w:val="000000"/>
                <w:kern w:val="0"/>
                <w:sz w:val="24"/>
              </w:rPr>
            </w:pPr>
            <w:r>
              <w:rPr>
                <w:color w:val="000000"/>
                <w:kern w:val="0"/>
                <w:sz w:val="24"/>
              </w:rPr>
              <w:t xml:space="preserve">64.2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EA6D5" w14:textId="77777777" w:rsidR="00482A14" w:rsidRDefault="00B874DE">
            <w:pPr>
              <w:widowControl/>
              <w:jc w:val="center"/>
              <w:rPr>
                <w:color w:val="000000"/>
                <w:kern w:val="0"/>
                <w:sz w:val="24"/>
              </w:rPr>
            </w:pPr>
            <w:r>
              <w:rPr>
                <w:color w:val="000000"/>
                <w:kern w:val="0"/>
                <w:sz w:val="24"/>
              </w:rPr>
              <w:t>4.62</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32A5E" w14:textId="77777777" w:rsidR="00482A14" w:rsidRDefault="00B874DE">
            <w:pPr>
              <w:widowControl/>
              <w:jc w:val="center"/>
              <w:rPr>
                <w:color w:val="000000"/>
                <w:kern w:val="0"/>
                <w:sz w:val="24"/>
              </w:rPr>
            </w:pPr>
            <w:r>
              <w:rPr>
                <w:color w:val="000000"/>
                <w:kern w:val="0"/>
                <w:sz w:val="24"/>
              </w:rPr>
              <w:t xml:space="preserve">53.0 </w:t>
            </w:r>
          </w:p>
        </w:tc>
        <w:tc>
          <w:tcPr>
            <w:tcW w:w="514" w:type="pct"/>
            <w:tcBorders>
              <w:top w:val="single" w:sz="4" w:space="0" w:color="000000"/>
              <w:left w:val="single" w:sz="4" w:space="0" w:color="000000"/>
              <w:bottom w:val="single" w:sz="4" w:space="0" w:color="000000"/>
              <w:right w:val="single" w:sz="4" w:space="0" w:color="000000"/>
            </w:tcBorders>
            <w:vAlign w:val="center"/>
          </w:tcPr>
          <w:p w14:paraId="491D550E" w14:textId="77777777" w:rsidR="00482A14" w:rsidRDefault="00B874DE">
            <w:pPr>
              <w:widowControl/>
              <w:jc w:val="center"/>
              <w:rPr>
                <w:color w:val="000000"/>
                <w:kern w:val="0"/>
                <w:sz w:val="24"/>
              </w:rPr>
            </w:pPr>
            <w:r>
              <w:rPr>
                <w:color w:val="000000"/>
                <w:kern w:val="0"/>
                <w:sz w:val="24"/>
              </w:rPr>
              <w:t xml:space="preserve">0.017 </w:t>
            </w:r>
          </w:p>
        </w:tc>
        <w:tc>
          <w:tcPr>
            <w:tcW w:w="501" w:type="pct"/>
            <w:tcBorders>
              <w:top w:val="single" w:sz="4" w:space="0" w:color="000000"/>
              <w:left w:val="single" w:sz="4" w:space="0" w:color="000000"/>
              <w:bottom w:val="single" w:sz="4" w:space="0" w:color="000000"/>
              <w:right w:val="single" w:sz="4" w:space="0" w:color="000000"/>
            </w:tcBorders>
            <w:vAlign w:val="center"/>
          </w:tcPr>
          <w:p w14:paraId="0554CC23"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80A39" w14:textId="77777777" w:rsidR="00482A14" w:rsidRDefault="00B874DE">
            <w:pPr>
              <w:widowControl/>
              <w:jc w:val="center"/>
              <w:rPr>
                <w:color w:val="000000"/>
                <w:kern w:val="0"/>
                <w:sz w:val="24"/>
              </w:rPr>
            </w:pPr>
            <w:r>
              <w:rPr>
                <w:color w:val="000000"/>
                <w:kern w:val="0"/>
                <w:sz w:val="24"/>
              </w:rPr>
              <w:t xml:space="preserve">96.3 </w:t>
            </w:r>
          </w:p>
        </w:tc>
        <w:tc>
          <w:tcPr>
            <w:tcW w:w="586" w:type="pct"/>
            <w:tcBorders>
              <w:top w:val="single" w:sz="4" w:space="0" w:color="000000"/>
              <w:left w:val="single" w:sz="4" w:space="0" w:color="000000"/>
              <w:bottom w:val="single" w:sz="4" w:space="0" w:color="000000"/>
              <w:right w:val="single" w:sz="4" w:space="0" w:color="000000"/>
            </w:tcBorders>
            <w:vAlign w:val="center"/>
          </w:tcPr>
          <w:p w14:paraId="181CE654"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27BCF225"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3BF880A2"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110525" w14:textId="77777777" w:rsidR="00482A14" w:rsidRDefault="00B874DE">
            <w:pPr>
              <w:widowControl/>
              <w:jc w:val="center"/>
              <w:rPr>
                <w:b/>
                <w:bCs/>
                <w:color w:val="000000"/>
                <w:kern w:val="0"/>
                <w:sz w:val="24"/>
              </w:rPr>
            </w:pPr>
            <w:r>
              <w:rPr>
                <w:b/>
                <w:bCs/>
                <w:color w:val="000000"/>
                <w:kern w:val="0"/>
                <w:sz w:val="24"/>
              </w:rPr>
              <w:t>9</w:t>
            </w:r>
          </w:p>
        </w:tc>
        <w:tc>
          <w:tcPr>
            <w:tcW w:w="327" w:type="pct"/>
            <w:vMerge/>
            <w:tcBorders>
              <w:left w:val="single" w:sz="4" w:space="0" w:color="000000"/>
              <w:right w:val="single" w:sz="4" w:space="0" w:color="000000"/>
            </w:tcBorders>
            <w:shd w:val="clear" w:color="auto" w:fill="auto"/>
            <w:vAlign w:val="center"/>
          </w:tcPr>
          <w:p w14:paraId="12FF3A54"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6D72D8" w14:textId="77777777" w:rsidR="00482A14" w:rsidRDefault="00B874DE">
            <w:pPr>
              <w:widowControl/>
              <w:jc w:val="center"/>
              <w:rPr>
                <w:color w:val="000000"/>
                <w:kern w:val="0"/>
                <w:sz w:val="24"/>
              </w:rPr>
            </w:pPr>
            <w:r>
              <w:rPr>
                <w:color w:val="000000"/>
                <w:kern w:val="0"/>
                <w:sz w:val="24"/>
              </w:rPr>
              <w:t>0.41</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BA980" w14:textId="77777777" w:rsidR="00482A14" w:rsidRDefault="00B874DE">
            <w:pPr>
              <w:widowControl/>
              <w:jc w:val="center"/>
              <w:rPr>
                <w:color w:val="000000"/>
                <w:kern w:val="0"/>
                <w:sz w:val="24"/>
              </w:rPr>
            </w:pPr>
            <w:r>
              <w:rPr>
                <w:color w:val="000000"/>
                <w:kern w:val="0"/>
                <w:sz w:val="24"/>
              </w:rPr>
              <w:t xml:space="preserve">69.7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0275F4" w14:textId="77777777" w:rsidR="00482A14" w:rsidRDefault="00B874DE">
            <w:pPr>
              <w:widowControl/>
              <w:jc w:val="center"/>
              <w:rPr>
                <w:color w:val="000000"/>
                <w:kern w:val="0"/>
                <w:sz w:val="24"/>
              </w:rPr>
            </w:pPr>
            <w:r>
              <w:rPr>
                <w:color w:val="000000"/>
                <w:kern w:val="0"/>
                <w:sz w:val="24"/>
              </w:rPr>
              <w:t xml:space="preserve">3.74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40567" w14:textId="77777777" w:rsidR="00482A14" w:rsidRDefault="00B874DE">
            <w:pPr>
              <w:widowControl/>
              <w:jc w:val="center"/>
              <w:rPr>
                <w:color w:val="000000"/>
                <w:kern w:val="0"/>
                <w:sz w:val="24"/>
              </w:rPr>
            </w:pPr>
            <w:r>
              <w:rPr>
                <w:color w:val="000000"/>
                <w:kern w:val="0"/>
                <w:sz w:val="24"/>
              </w:rPr>
              <w:t xml:space="preserve">61.1 </w:t>
            </w:r>
          </w:p>
        </w:tc>
        <w:tc>
          <w:tcPr>
            <w:tcW w:w="514" w:type="pct"/>
            <w:tcBorders>
              <w:top w:val="single" w:sz="4" w:space="0" w:color="000000"/>
              <w:left w:val="single" w:sz="4" w:space="0" w:color="000000"/>
              <w:bottom w:val="single" w:sz="4" w:space="0" w:color="000000"/>
              <w:right w:val="single" w:sz="4" w:space="0" w:color="000000"/>
            </w:tcBorders>
            <w:vAlign w:val="center"/>
          </w:tcPr>
          <w:p w14:paraId="5200329C" w14:textId="77777777" w:rsidR="00482A14" w:rsidRDefault="00B874DE">
            <w:pPr>
              <w:widowControl/>
              <w:jc w:val="center"/>
              <w:rPr>
                <w:color w:val="000000"/>
                <w:kern w:val="0"/>
                <w:sz w:val="24"/>
              </w:rPr>
            </w:pPr>
            <w:r>
              <w:rPr>
                <w:color w:val="000000"/>
                <w:kern w:val="0"/>
                <w:sz w:val="24"/>
              </w:rPr>
              <w:t xml:space="preserve">0.033 </w:t>
            </w:r>
          </w:p>
        </w:tc>
        <w:tc>
          <w:tcPr>
            <w:tcW w:w="501" w:type="pct"/>
            <w:tcBorders>
              <w:top w:val="single" w:sz="4" w:space="0" w:color="000000"/>
              <w:left w:val="single" w:sz="4" w:space="0" w:color="000000"/>
              <w:bottom w:val="single" w:sz="4" w:space="0" w:color="000000"/>
              <w:right w:val="single" w:sz="4" w:space="0" w:color="000000"/>
            </w:tcBorders>
            <w:vAlign w:val="center"/>
          </w:tcPr>
          <w:p w14:paraId="6CA25D9D"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EE5329" w14:textId="77777777" w:rsidR="00482A14" w:rsidRDefault="00B874DE">
            <w:pPr>
              <w:widowControl/>
              <w:jc w:val="center"/>
              <w:rPr>
                <w:color w:val="000000"/>
                <w:kern w:val="0"/>
                <w:sz w:val="24"/>
              </w:rPr>
            </w:pPr>
            <w:r>
              <w:rPr>
                <w:color w:val="000000"/>
                <w:kern w:val="0"/>
                <w:sz w:val="24"/>
              </w:rPr>
              <w:t xml:space="preserve">96.8 </w:t>
            </w:r>
          </w:p>
        </w:tc>
        <w:tc>
          <w:tcPr>
            <w:tcW w:w="586" w:type="pct"/>
            <w:tcBorders>
              <w:top w:val="single" w:sz="4" w:space="0" w:color="000000"/>
              <w:left w:val="single" w:sz="4" w:space="0" w:color="000000"/>
              <w:bottom w:val="single" w:sz="4" w:space="0" w:color="000000"/>
              <w:right w:val="single" w:sz="4" w:space="0" w:color="000000"/>
            </w:tcBorders>
            <w:vAlign w:val="center"/>
          </w:tcPr>
          <w:p w14:paraId="70F920EF"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2071773F"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7FDEF31C"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6B8B09" w14:textId="77777777" w:rsidR="00482A14" w:rsidRDefault="00B874DE">
            <w:pPr>
              <w:widowControl/>
              <w:jc w:val="center"/>
              <w:rPr>
                <w:b/>
                <w:bCs/>
                <w:color w:val="000000"/>
                <w:kern w:val="0"/>
                <w:sz w:val="24"/>
              </w:rPr>
            </w:pPr>
            <w:r>
              <w:rPr>
                <w:b/>
                <w:bCs/>
                <w:color w:val="000000"/>
                <w:kern w:val="0"/>
                <w:sz w:val="24"/>
              </w:rPr>
              <w:t>10</w:t>
            </w:r>
          </w:p>
        </w:tc>
        <w:tc>
          <w:tcPr>
            <w:tcW w:w="327" w:type="pct"/>
            <w:vMerge/>
            <w:tcBorders>
              <w:left w:val="single" w:sz="4" w:space="0" w:color="000000"/>
              <w:right w:val="single" w:sz="4" w:space="0" w:color="000000"/>
            </w:tcBorders>
            <w:shd w:val="clear" w:color="auto" w:fill="auto"/>
            <w:vAlign w:val="center"/>
          </w:tcPr>
          <w:p w14:paraId="03C1BD5A"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9DA72" w14:textId="77777777" w:rsidR="00482A14" w:rsidRDefault="00B874DE">
            <w:pPr>
              <w:widowControl/>
              <w:jc w:val="center"/>
              <w:rPr>
                <w:color w:val="000000"/>
                <w:kern w:val="0"/>
                <w:sz w:val="24"/>
              </w:rPr>
            </w:pPr>
            <w:r>
              <w:rPr>
                <w:color w:val="000000"/>
                <w:kern w:val="0"/>
                <w:sz w:val="24"/>
              </w:rPr>
              <w:t>0.07</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E1C75" w14:textId="77777777" w:rsidR="00482A14" w:rsidRDefault="00B874DE">
            <w:pPr>
              <w:widowControl/>
              <w:jc w:val="center"/>
              <w:rPr>
                <w:color w:val="000000"/>
                <w:kern w:val="0"/>
                <w:sz w:val="24"/>
              </w:rPr>
            </w:pPr>
            <w:r>
              <w:rPr>
                <w:color w:val="000000"/>
                <w:kern w:val="0"/>
                <w:sz w:val="24"/>
              </w:rPr>
              <w:t xml:space="preserve">55.4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E69490" w14:textId="77777777" w:rsidR="00482A14" w:rsidRDefault="00B874DE">
            <w:pPr>
              <w:widowControl/>
              <w:jc w:val="center"/>
              <w:rPr>
                <w:color w:val="FF0000"/>
                <w:kern w:val="0"/>
                <w:sz w:val="24"/>
              </w:rPr>
            </w:pPr>
            <w:r>
              <w:rPr>
                <w:color w:val="FF0000"/>
                <w:kern w:val="0"/>
                <w:sz w:val="24"/>
              </w:rPr>
              <w:t>12.59</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DE2CE7" w14:textId="77777777" w:rsidR="00482A14" w:rsidRDefault="00B874DE">
            <w:pPr>
              <w:widowControl/>
              <w:jc w:val="center"/>
              <w:rPr>
                <w:color w:val="000000"/>
                <w:kern w:val="0"/>
                <w:sz w:val="24"/>
              </w:rPr>
            </w:pPr>
            <w:r>
              <w:rPr>
                <w:color w:val="000000"/>
                <w:kern w:val="0"/>
                <w:sz w:val="24"/>
              </w:rPr>
              <w:t xml:space="preserve">60.4 </w:t>
            </w:r>
          </w:p>
        </w:tc>
        <w:tc>
          <w:tcPr>
            <w:tcW w:w="514" w:type="pct"/>
            <w:tcBorders>
              <w:top w:val="single" w:sz="4" w:space="0" w:color="000000"/>
              <w:left w:val="single" w:sz="4" w:space="0" w:color="000000"/>
              <w:bottom w:val="single" w:sz="4" w:space="0" w:color="000000"/>
              <w:right w:val="single" w:sz="4" w:space="0" w:color="000000"/>
            </w:tcBorders>
            <w:vAlign w:val="center"/>
          </w:tcPr>
          <w:p w14:paraId="2D6D9CE5" w14:textId="77777777" w:rsidR="00482A14" w:rsidRDefault="00B874DE">
            <w:pPr>
              <w:widowControl/>
              <w:jc w:val="center"/>
              <w:rPr>
                <w:color w:val="000000"/>
                <w:kern w:val="0"/>
                <w:sz w:val="24"/>
              </w:rPr>
            </w:pPr>
            <w:r>
              <w:rPr>
                <w:color w:val="000000"/>
                <w:kern w:val="0"/>
                <w:sz w:val="24"/>
              </w:rPr>
              <w:t xml:space="preserve">0.032 </w:t>
            </w:r>
          </w:p>
        </w:tc>
        <w:tc>
          <w:tcPr>
            <w:tcW w:w="501" w:type="pct"/>
            <w:tcBorders>
              <w:top w:val="single" w:sz="4" w:space="0" w:color="000000"/>
              <w:left w:val="single" w:sz="4" w:space="0" w:color="000000"/>
              <w:bottom w:val="single" w:sz="4" w:space="0" w:color="000000"/>
              <w:right w:val="single" w:sz="4" w:space="0" w:color="000000"/>
            </w:tcBorders>
            <w:vAlign w:val="center"/>
          </w:tcPr>
          <w:p w14:paraId="6128C426"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9C02A" w14:textId="77777777" w:rsidR="00482A14" w:rsidRDefault="00B874DE">
            <w:pPr>
              <w:widowControl/>
              <w:jc w:val="center"/>
              <w:rPr>
                <w:color w:val="000000"/>
                <w:kern w:val="0"/>
                <w:sz w:val="24"/>
              </w:rPr>
            </w:pPr>
            <w:r>
              <w:rPr>
                <w:color w:val="000000"/>
                <w:kern w:val="0"/>
                <w:sz w:val="24"/>
              </w:rPr>
              <w:t xml:space="preserve">95.7 </w:t>
            </w:r>
          </w:p>
        </w:tc>
        <w:tc>
          <w:tcPr>
            <w:tcW w:w="586" w:type="pct"/>
            <w:tcBorders>
              <w:top w:val="single" w:sz="4" w:space="0" w:color="000000"/>
              <w:left w:val="single" w:sz="4" w:space="0" w:color="000000"/>
              <w:bottom w:val="single" w:sz="4" w:space="0" w:color="000000"/>
              <w:right w:val="single" w:sz="4" w:space="0" w:color="000000"/>
            </w:tcBorders>
            <w:vAlign w:val="center"/>
          </w:tcPr>
          <w:p w14:paraId="4F4E0DB5"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0070BBBD"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28A65325"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2174E2" w14:textId="77777777" w:rsidR="00482A14" w:rsidRDefault="00B874DE">
            <w:pPr>
              <w:widowControl/>
              <w:jc w:val="center"/>
              <w:rPr>
                <w:b/>
                <w:bCs/>
                <w:color w:val="000000"/>
                <w:kern w:val="0"/>
                <w:sz w:val="24"/>
              </w:rPr>
            </w:pPr>
            <w:r>
              <w:rPr>
                <w:b/>
                <w:bCs/>
                <w:color w:val="000000"/>
                <w:kern w:val="0"/>
                <w:sz w:val="24"/>
              </w:rPr>
              <w:t>11</w:t>
            </w:r>
          </w:p>
        </w:tc>
        <w:tc>
          <w:tcPr>
            <w:tcW w:w="327" w:type="pct"/>
            <w:vMerge/>
            <w:tcBorders>
              <w:left w:val="single" w:sz="4" w:space="0" w:color="000000"/>
              <w:right w:val="single" w:sz="4" w:space="0" w:color="000000"/>
            </w:tcBorders>
            <w:shd w:val="clear" w:color="auto" w:fill="auto"/>
            <w:vAlign w:val="center"/>
          </w:tcPr>
          <w:p w14:paraId="498DBCEC"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573C3" w14:textId="77777777" w:rsidR="00482A14" w:rsidRDefault="00B874DE">
            <w:pPr>
              <w:widowControl/>
              <w:jc w:val="center"/>
              <w:rPr>
                <w:color w:val="000000"/>
                <w:kern w:val="0"/>
                <w:sz w:val="24"/>
              </w:rPr>
            </w:pPr>
            <w:r>
              <w:rPr>
                <w:color w:val="000000"/>
                <w:kern w:val="0"/>
                <w:sz w:val="24"/>
              </w:rPr>
              <w:t>0.66</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6EB5D" w14:textId="77777777" w:rsidR="00482A14" w:rsidRDefault="00B874DE">
            <w:pPr>
              <w:widowControl/>
              <w:jc w:val="center"/>
              <w:rPr>
                <w:color w:val="000000"/>
                <w:kern w:val="0"/>
                <w:sz w:val="24"/>
              </w:rPr>
            </w:pPr>
            <w:r>
              <w:rPr>
                <w:color w:val="000000"/>
                <w:kern w:val="0"/>
                <w:sz w:val="24"/>
              </w:rPr>
              <w:t xml:space="preserve">68.3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01B5C" w14:textId="77777777" w:rsidR="00482A14" w:rsidRDefault="00B874DE">
            <w:pPr>
              <w:widowControl/>
              <w:jc w:val="center"/>
              <w:rPr>
                <w:color w:val="000000"/>
                <w:kern w:val="0"/>
                <w:sz w:val="24"/>
              </w:rPr>
            </w:pPr>
            <w:r>
              <w:rPr>
                <w:color w:val="000000"/>
                <w:kern w:val="0"/>
                <w:sz w:val="24"/>
              </w:rPr>
              <w:t>4.92</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268AB1" w14:textId="77777777" w:rsidR="00482A14" w:rsidRDefault="00B874DE">
            <w:pPr>
              <w:widowControl/>
              <w:jc w:val="center"/>
              <w:rPr>
                <w:color w:val="000000"/>
                <w:kern w:val="0"/>
                <w:sz w:val="24"/>
              </w:rPr>
            </w:pPr>
            <w:r>
              <w:rPr>
                <w:color w:val="000000"/>
                <w:kern w:val="0"/>
                <w:sz w:val="24"/>
              </w:rPr>
              <w:t xml:space="preserve">56.2 </w:t>
            </w:r>
          </w:p>
        </w:tc>
        <w:tc>
          <w:tcPr>
            <w:tcW w:w="514" w:type="pct"/>
            <w:tcBorders>
              <w:top w:val="single" w:sz="4" w:space="0" w:color="000000"/>
              <w:left w:val="single" w:sz="4" w:space="0" w:color="000000"/>
              <w:bottom w:val="single" w:sz="4" w:space="0" w:color="000000"/>
              <w:right w:val="single" w:sz="4" w:space="0" w:color="000000"/>
            </w:tcBorders>
            <w:vAlign w:val="center"/>
          </w:tcPr>
          <w:p w14:paraId="3CA35BDA" w14:textId="77777777" w:rsidR="00482A14" w:rsidRDefault="00B874DE">
            <w:pPr>
              <w:widowControl/>
              <w:jc w:val="center"/>
              <w:rPr>
                <w:color w:val="000000"/>
                <w:kern w:val="0"/>
                <w:sz w:val="24"/>
              </w:rPr>
            </w:pPr>
            <w:r>
              <w:rPr>
                <w:color w:val="000000"/>
                <w:kern w:val="0"/>
                <w:sz w:val="24"/>
              </w:rPr>
              <w:t xml:space="preserve">0.023 </w:t>
            </w:r>
          </w:p>
        </w:tc>
        <w:tc>
          <w:tcPr>
            <w:tcW w:w="501" w:type="pct"/>
            <w:tcBorders>
              <w:top w:val="single" w:sz="4" w:space="0" w:color="000000"/>
              <w:left w:val="single" w:sz="4" w:space="0" w:color="000000"/>
              <w:bottom w:val="single" w:sz="4" w:space="0" w:color="000000"/>
              <w:right w:val="single" w:sz="4" w:space="0" w:color="000000"/>
            </w:tcBorders>
            <w:vAlign w:val="center"/>
          </w:tcPr>
          <w:p w14:paraId="620792D5"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8F102" w14:textId="77777777" w:rsidR="00482A14" w:rsidRDefault="00B874DE">
            <w:pPr>
              <w:widowControl/>
              <w:jc w:val="center"/>
              <w:rPr>
                <w:color w:val="000000"/>
                <w:kern w:val="0"/>
                <w:sz w:val="24"/>
              </w:rPr>
            </w:pPr>
            <w:r>
              <w:rPr>
                <w:color w:val="000000"/>
                <w:kern w:val="0"/>
                <w:sz w:val="24"/>
              </w:rPr>
              <w:t xml:space="preserve">95.1 </w:t>
            </w:r>
          </w:p>
        </w:tc>
        <w:tc>
          <w:tcPr>
            <w:tcW w:w="586" w:type="pct"/>
            <w:tcBorders>
              <w:top w:val="single" w:sz="4" w:space="0" w:color="000000"/>
              <w:left w:val="single" w:sz="4" w:space="0" w:color="000000"/>
              <w:bottom w:val="single" w:sz="4" w:space="0" w:color="000000"/>
              <w:right w:val="single" w:sz="4" w:space="0" w:color="000000"/>
            </w:tcBorders>
            <w:vAlign w:val="center"/>
          </w:tcPr>
          <w:p w14:paraId="2162CEB1"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66A02488"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5E6E990D"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D06ED6" w14:textId="77777777" w:rsidR="00482A14" w:rsidRDefault="00B874DE">
            <w:pPr>
              <w:widowControl/>
              <w:jc w:val="center"/>
              <w:rPr>
                <w:b/>
                <w:bCs/>
                <w:color w:val="000000"/>
                <w:kern w:val="0"/>
                <w:sz w:val="24"/>
              </w:rPr>
            </w:pPr>
            <w:r>
              <w:rPr>
                <w:b/>
                <w:bCs/>
                <w:color w:val="000000"/>
                <w:kern w:val="0"/>
                <w:sz w:val="24"/>
              </w:rPr>
              <w:t>12</w:t>
            </w:r>
          </w:p>
        </w:tc>
        <w:tc>
          <w:tcPr>
            <w:tcW w:w="327" w:type="pct"/>
            <w:vMerge/>
            <w:tcBorders>
              <w:left w:val="single" w:sz="4" w:space="0" w:color="000000"/>
              <w:right w:val="single" w:sz="4" w:space="0" w:color="000000"/>
            </w:tcBorders>
            <w:shd w:val="clear" w:color="auto" w:fill="auto"/>
            <w:vAlign w:val="center"/>
          </w:tcPr>
          <w:p w14:paraId="4A38CAA7"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34A5F" w14:textId="77777777" w:rsidR="00482A14" w:rsidRDefault="00B874DE">
            <w:pPr>
              <w:widowControl/>
              <w:jc w:val="center"/>
              <w:rPr>
                <w:color w:val="000000"/>
                <w:kern w:val="0"/>
                <w:sz w:val="24"/>
              </w:rPr>
            </w:pPr>
            <w:r>
              <w:rPr>
                <w:color w:val="000000"/>
                <w:kern w:val="0"/>
                <w:sz w:val="24"/>
              </w:rPr>
              <w:t>0.44</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91953" w14:textId="77777777" w:rsidR="00482A14" w:rsidRDefault="00B874DE">
            <w:pPr>
              <w:widowControl/>
              <w:jc w:val="center"/>
              <w:rPr>
                <w:color w:val="000000"/>
                <w:kern w:val="0"/>
                <w:sz w:val="24"/>
              </w:rPr>
            </w:pPr>
            <w:r>
              <w:rPr>
                <w:color w:val="000000"/>
                <w:kern w:val="0"/>
                <w:sz w:val="24"/>
              </w:rPr>
              <w:t xml:space="preserve">65.3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D2D8A" w14:textId="77777777" w:rsidR="00482A14" w:rsidRDefault="00B874DE">
            <w:pPr>
              <w:widowControl/>
              <w:jc w:val="center"/>
              <w:rPr>
                <w:color w:val="000000"/>
                <w:kern w:val="0"/>
                <w:sz w:val="24"/>
              </w:rPr>
            </w:pPr>
            <w:r>
              <w:rPr>
                <w:color w:val="000000"/>
                <w:kern w:val="0"/>
                <w:sz w:val="24"/>
              </w:rPr>
              <w:t xml:space="preserve">3.64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8DD4E" w14:textId="77777777" w:rsidR="00482A14" w:rsidRDefault="00B874DE">
            <w:pPr>
              <w:widowControl/>
              <w:jc w:val="center"/>
              <w:rPr>
                <w:color w:val="000000"/>
                <w:kern w:val="0"/>
                <w:sz w:val="24"/>
              </w:rPr>
            </w:pPr>
            <w:r>
              <w:rPr>
                <w:color w:val="000000"/>
                <w:kern w:val="0"/>
                <w:sz w:val="24"/>
              </w:rPr>
              <w:t xml:space="preserve">56.6 </w:t>
            </w:r>
          </w:p>
        </w:tc>
        <w:tc>
          <w:tcPr>
            <w:tcW w:w="514" w:type="pct"/>
            <w:tcBorders>
              <w:top w:val="single" w:sz="4" w:space="0" w:color="000000"/>
              <w:left w:val="single" w:sz="4" w:space="0" w:color="000000"/>
              <w:bottom w:val="single" w:sz="4" w:space="0" w:color="000000"/>
              <w:right w:val="single" w:sz="4" w:space="0" w:color="000000"/>
            </w:tcBorders>
            <w:vAlign w:val="center"/>
          </w:tcPr>
          <w:p w14:paraId="65FEBF78" w14:textId="77777777" w:rsidR="00482A14" w:rsidRDefault="00B874DE">
            <w:pPr>
              <w:widowControl/>
              <w:jc w:val="center"/>
              <w:rPr>
                <w:color w:val="000000"/>
                <w:kern w:val="0"/>
                <w:sz w:val="24"/>
              </w:rPr>
            </w:pPr>
            <w:r>
              <w:rPr>
                <w:color w:val="000000"/>
                <w:kern w:val="0"/>
                <w:sz w:val="24"/>
              </w:rPr>
              <w:t xml:space="preserve">0.028 </w:t>
            </w:r>
          </w:p>
        </w:tc>
        <w:tc>
          <w:tcPr>
            <w:tcW w:w="501" w:type="pct"/>
            <w:tcBorders>
              <w:top w:val="single" w:sz="4" w:space="0" w:color="000000"/>
              <w:left w:val="single" w:sz="4" w:space="0" w:color="000000"/>
              <w:bottom w:val="single" w:sz="4" w:space="0" w:color="000000"/>
              <w:right w:val="single" w:sz="4" w:space="0" w:color="000000"/>
            </w:tcBorders>
            <w:vAlign w:val="center"/>
          </w:tcPr>
          <w:p w14:paraId="79043907" w14:textId="77777777" w:rsidR="00482A14" w:rsidRDefault="00B874DE">
            <w:pPr>
              <w:widowControl/>
              <w:jc w:val="center"/>
              <w:rPr>
                <w:color w:val="000000"/>
                <w:kern w:val="0"/>
                <w:sz w:val="24"/>
              </w:rPr>
            </w:pPr>
            <w:r>
              <w:rPr>
                <w:color w:val="FF0000"/>
                <w:kern w:val="0"/>
                <w:sz w:val="24"/>
              </w:rPr>
              <w:t xml:space="preserve">10.9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CCAF6" w14:textId="77777777" w:rsidR="00482A14" w:rsidRDefault="00B874DE">
            <w:pPr>
              <w:widowControl/>
              <w:jc w:val="center"/>
              <w:rPr>
                <w:color w:val="000000"/>
                <w:kern w:val="0"/>
                <w:sz w:val="24"/>
              </w:rPr>
            </w:pPr>
            <w:r>
              <w:rPr>
                <w:color w:val="000000"/>
                <w:kern w:val="0"/>
                <w:sz w:val="24"/>
              </w:rPr>
              <w:t xml:space="preserve">95.6 </w:t>
            </w:r>
          </w:p>
        </w:tc>
        <w:tc>
          <w:tcPr>
            <w:tcW w:w="586" w:type="pct"/>
            <w:tcBorders>
              <w:top w:val="single" w:sz="4" w:space="0" w:color="000000"/>
              <w:left w:val="single" w:sz="4" w:space="0" w:color="000000"/>
              <w:bottom w:val="single" w:sz="4" w:space="0" w:color="000000"/>
              <w:right w:val="single" w:sz="4" w:space="0" w:color="000000"/>
            </w:tcBorders>
            <w:vAlign w:val="center"/>
          </w:tcPr>
          <w:p w14:paraId="2FD31E4D"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513E4F22"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15F54DC9"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F26F6C" w14:textId="77777777" w:rsidR="00482A14" w:rsidRDefault="00B874DE">
            <w:pPr>
              <w:widowControl/>
              <w:jc w:val="center"/>
              <w:rPr>
                <w:b/>
                <w:bCs/>
                <w:color w:val="000000"/>
                <w:kern w:val="0"/>
                <w:sz w:val="24"/>
              </w:rPr>
            </w:pPr>
            <w:r>
              <w:rPr>
                <w:b/>
                <w:bCs/>
                <w:color w:val="000000"/>
                <w:kern w:val="0"/>
                <w:sz w:val="24"/>
              </w:rPr>
              <w:t>13</w:t>
            </w:r>
          </w:p>
        </w:tc>
        <w:tc>
          <w:tcPr>
            <w:tcW w:w="327" w:type="pct"/>
            <w:vMerge/>
            <w:tcBorders>
              <w:left w:val="single" w:sz="4" w:space="0" w:color="000000"/>
              <w:right w:val="single" w:sz="4" w:space="0" w:color="000000"/>
            </w:tcBorders>
            <w:shd w:val="clear" w:color="auto" w:fill="auto"/>
            <w:vAlign w:val="center"/>
          </w:tcPr>
          <w:p w14:paraId="16A96B10"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CFCB5" w14:textId="77777777" w:rsidR="00482A14" w:rsidRDefault="00B874DE">
            <w:pPr>
              <w:widowControl/>
              <w:jc w:val="center"/>
              <w:rPr>
                <w:color w:val="000000"/>
                <w:kern w:val="0"/>
                <w:sz w:val="24"/>
              </w:rPr>
            </w:pPr>
            <w:r>
              <w:rPr>
                <w:color w:val="000000"/>
                <w:kern w:val="0"/>
                <w:sz w:val="24"/>
              </w:rPr>
              <w:t>0.42</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798EC" w14:textId="77777777" w:rsidR="00482A14" w:rsidRDefault="00B874DE">
            <w:pPr>
              <w:widowControl/>
              <w:jc w:val="center"/>
              <w:rPr>
                <w:color w:val="FF0000"/>
                <w:kern w:val="0"/>
                <w:sz w:val="24"/>
              </w:rPr>
            </w:pPr>
            <w:r>
              <w:rPr>
                <w:color w:val="FF0000"/>
                <w:kern w:val="0"/>
                <w:sz w:val="24"/>
              </w:rPr>
              <w:t xml:space="preserve">76.1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28899" w14:textId="77777777" w:rsidR="00482A14" w:rsidRDefault="00B874DE">
            <w:pPr>
              <w:widowControl/>
              <w:jc w:val="center"/>
              <w:rPr>
                <w:color w:val="000000"/>
                <w:kern w:val="0"/>
                <w:sz w:val="24"/>
              </w:rPr>
            </w:pPr>
            <w:r>
              <w:rPr>
                <w:color w:val="000000"/>
                <w:kern w:val="0"/>
                <w:sz w:val="24"/>
              </w:rPr>
              <w:t>3.34</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F40E1" w14:textId="77777777" w:rsidR="00482A14" w:rsidRDefault="00B874DE">
            <w:pPr>
              <w:widowControl/>
              <w:jc w:val="center"/>
              <w:rPr>
                <w:color w:val="000000"/>
                <w:kern w:val="0"/>
                <w:sz w:val="24"/>
              </w:rPr>
            </w:pPr>
            <w:r>
              <w:rPr>
                <w:color w:val="000000"/>
                <w:kern w:val="0"/>
                <w:sz w:val="24"/>
              </w:rPr>
              <w:t xml:space="preserve">60.3 </w:t>
            </w:r>
          </w:p>
        </w:tc>
        <w:tc>
          <w:tcPr>
            <w:tcW w:w="514" w:type="pct"/>
            <w:tcBorders>
              <w:top w:val="single" w:sz="4" w:space="0" w:color="000000"/>
              <w:left w:val="single" w:sz="4" w:space="0" w:color="000000"/>
              <w:bottom w:val="single" w:sz="4" w:space="0" w:color="000000"/>
              <w:right w:val="single" w:sz="4" w:space="0" w:color="000000"/>
            </w:tcBorders>
            <w:vAlign w:val="center"/>
          </w:tcPr>
          <w:p w14:paraId="1DD8D5C7" w14:textId="77777777" w:rsidR="00482A14" w:rsidRDefault="00B874DE">
            <w:pPr>
              <w:widowControl/>
              <w:jc w:val="center"/>
              <w:rPr>
                <w:color w:val="000000"/>
                <w:kern w:val="0"/>
                <w:sz w:val="24"/>
              </w:rPr>
            </w:pPr>
            <w:r>
              <w:rPr>
                <w:color w:val="002060"/>
                <w:kern w:val="0"/>
                <w:sz w:val="24"/>
              </w:rPr>
              <w:t xml:space="preserve">0.012 </w:t>
            </w:r>
          </w:p>
        </w:tc>
        <w:tc>
          <w:tcPr>
            <w:tcW w:w="501" w:type="pct"/>
            <w:tcBorders>
              <w:top w:val="single" w:sz="4" w:space="0" w:color="000000"/>
              <w:left w:val="single" w:sz="4" w:space="0" w:color="000000"/>
              <w:bottom w:val="single" w:sz="4" w:space="0" w:color="000000"/>
              <w:right w:val="single" w:sz="4" w:space="0" w:color="000000"/>
            </w:tcBorders>
            <w:vAlign w:val="center"/>
          </w:tcPr>
          <w:p w14:paraId="228DE533"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E87F4" w14:textId="77777777" w:rsidR="00482A14" w:rsidRDefault="00B874DE">
            <w:pPr>
              <w:widowControl/>
              <w:jc w:val="center"/>
              <w:rPr>
                <w:color w:val="000000"/>
                <w:kern w:val="0"/>
                <w:sz w:val="24"/>
              </w:rPr>
            </w:pPr>
            <w:r>
              <w:rPr>
                <w:color w:val="000000"/>
                <w:kern w:val="0"/>
                <w:sz w:val="24"/>
              </w:rPr>
              <w:t xml:space="preserve">95.0 </w:t>
            </w:r>
          </w:p>
        </w:tc>
        <w:tc>
          <w:tcPr>
            <w:tcW w:w="586" w:type="pct"/>
            <w:tcBorders>
              <w:top w:val="single" w:sz="4" w:space="0" w:color="000000"/>
              <w:left w:val="single" w:sz="4" w:space="0" w:color="000000"/>
              <w:bottom w:val="single" w:sz="4" w:space="0" w:color="000000"/>
              <w:right w:val="single" w:sz="4" w:space="0" w:color="000000"/>
            </w:tcBorders>
            <w:vAlign w:val="center"/>
          </w:tcPr>
          <w:p w14:paraId="34D27ED9"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0A591131"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4B78F2BD"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5C858" w14:textId="77777777" w:rsidR="00482A14" w:rsidRDefault="00B874DE">
            <w:pPr>
              <w:widowControl/>
              <w:jc w:val="center"/>
              <w:rPr>
                <w:b/>
                <w:bCs/>
                <w:color w:val="000000"/>
                <w:kern w:val="0"/>
                <w:sz w:val="24"/>
              </w:rPr>
            </w:pPr>
            <w:r>
              <w:rPr>
                <w:b/>
                <w:bCs/>
                <w:color w:val="000000"/>
                <w:kern w:val="0"/>
                <w:sz w:val="24"/>
              </w:rPr>
              <w:t>14</w:t>
            </w:r>
          </w:p>
        </w:tc>
        <w:tc>
          <w:tcPr>
            <w:tcW w:w="327" w:type="pct"/>
            <w:vMerge/>
            <w:tcBorders>
              <w:left w:val="single" w:sz="4" w:space="0" w:color="000000"/>
              <w:right w:val="single" w:sz="4" w:space="0" w:color="000000"/>
            </w:tcBorders>
            <w:shd w:val="clear" w:color="auto" w:fill="auto"/>
            <w:vAlign w:val="center"/>
          </w:tcPr>
          <w:p w14:paraId="1ED3DE3E"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1B72E" w14:textId="77777777" w:rsidR="00482A14" w:rsidRDefault="00B874DE">
            <w:pPr>
              <w:widowControl/>
              <w:jc w:val="center"/>
              <w:rPr>
                <w:color w:val="000000"/>
                <w:kern w:val="0"/>
                <w:sz w:val="24"/>
              </w:rPr>
            </w:pPr>
            <w:r>
              <w:rPr>
                <w:color w:val="000000"/>
                <w:kern w:val="0"/>
                <w:sz w:val="24"/>
              </w:rPr>
              <w:t>0.82</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D4490" w14:textId="77777777" w:rsidR="00482A14" w:rsidRDefault="00B874DE">
            <w:pPr>
              <w:widowControl/>
              <w:jc w:val="center"/>
              <w:rPr>
                <w:color w:val="FF0000"/>
                <w:kern w:val="0"/>
                <w:sz w:val="24"/>
              </w:rPr>
            </w:pPr>
            <w:r>
              <w:rPr>
                <w:color w:val="FF0000"/>
                <w:kern w:val="0"/>
                <w:sz w:val="24"/>
              </w:rPr>
              <w:t xml:space="preserve">78.7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C34E2" w14:textId="77777777" w:rsidR="00482A14" w:rsidRDefault="00B874DE">
            <w:pPr>
              <w:widowControl/>
              <w:jc w:val="center"/>
              <w:rPr>
                <w:color w:val="000000"/>
                <w:kern w:val="0"/>
                <w:sz w:val="24"/>
              </w:rPr>
            </w:pPr>
            <w:r>
              <w:rPr>
                <w:color w:val="000000"/>
                <w:kern w:val="0"/>
                <w:sz w:val="24"/>
              </w:rPr>
              <w:t xml:space="preserve">3.70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A5A395" w14:textId="77777777" w:rsidR="00482A14" w:rsidRDefault="00B874DE">
            <w:pPr>
              <w:widowControl/>
              <w:jc w:val="center"/>
              <w:rPr>
                <w:color w:val="000000"/>
                <w:kern w:val="0"/>
                <w:sz w:val="24"/>
              </w:rPr>
            </w:pPr>
            <w:r>
              <w:rPr>
                <w:color w:val="000000"/>
                <w:kern w:val="0"/>
                <w:sz w:val="24"/>
              </w:rPr>
              <w:t xml:space="preserve">56.3 </w:t>
            </w:r>
          </w:p>
        </w:tc>
        <w:tc>
          <w:tcPr>
            <w:tcW w:w="514" w:type="pct"/>
            <w:tcBorders>
              <w:top w:val="single" w:sz="4" w:space="0" w:color="000000"/>
              <w:left w:val="single" w:sz="4" w:space="0" w:color="000000"/>
              <w:bottom w:val="single" w:sz="4" w:space="0" w:color="000000"/>
              <w:right w:val="single" w:sz="4" w:space="0" w:color="000000"/>
            </w:tcBorders>
            <w:vAlign w:val="center"/>
          </w:tcPr>
          <w:p w14:paraId="7C817107" w14:textId="77777777" w:rsidR="00482A14" w:rsidRDefault="00B874DE">
            <w:pPr>
              <w:widowControl/>
              <w:jc w:val="center"/>
              <w:rPr>
                <w:color w:val="000000"/>
                <w:kern w:val="0"/>
                <w:sz w:val="24"/>
              </w:rPr>
            </w:pPr>
            <w:r>
              <w:rPr>
                <w:color w:val="000000"/>
                <w:kern w:val="0"/>
                <w:sz w:val="24"/>
              </w:rPr>
              <w:t xml:space="preserve">0.014 </w:t>
            </w:r>
          </w:p>
        </w:tc>
        <w:tc>
          <w:tcPr>
            <w:tcW w:w="501" w:type="pct"/>
            <w:tcBorders>
              <w:top w:val="single" w:sz="4" w:space="0" w:color="000000"/>
              <w:left w:val="single" w:sz="4" w:space="0" w:color="000000"/>
              <w:bottom w:val="single" w:sz="4" w:space="0" w:color="000000"/>
              <w:right w:val="single" w:sz="4" w:space="0" w:color="000000"/>
            </w:tcBorders>
            <w:vAlign w:val="center"/>
          </w:tcPr>
          <w:p w14:paraId="0CDA1AF3" w14:textId="77777777" w:rsidR="00482A14" w:rsidRDefault="00B874DE">
            <w:pPr>
              <w:widowControl/>
              <w:jc w:val="center"/>
              <w:rPr>
                <w:color w:val="000000"/>
                <w:kern w:val="0"/>
                <w:sz w:val="24"/>
              </w:rPr>
            </w:pPr>
            <w:r>
              <w:rPr>
                <w:color w:val="FF0000"/>
                <w:kern w:val="0"/>
                <w:sz w:val="24"/>
              </w:rPr>
              <w:t xml:space="preserve">15.0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88411" w14:textId="77777777" w:rsidR="00482A14" w:rsidRDefault="00B874DE">
            <w:pPr>
              <w:widowControl/>
              <w:jc w:val="center"/>
              <w:rPr>
                <w:color w:val="000000"/>
                <w:kern w:val="0"/>
                <w:sz w:val="24"/>
              </w:rPr>
            </w:pPr>
            <w:r>
              <w:rPr>
                <w:color w:val="000000"/>
                <w:kern w:val="0"/>
                <w:sz w:val="24"/>
              </w:rPr>
              <w:t xml:space="preserve">93.2 </w:t>
            </w:r>
          </w:p>
        </w:tc>
        <w:tc>
          <w:tcPr>
            <w:tcW w:w="586" w:type="pct"/>
            <w:tcBorders>
              <w:top w:val="single" w:sz="4" w:space="0" w:color="000000"/>
              <w:left w:val="single" w:sz="4" w:space="0" w:color="000000"/>
              <w:bottom w:val="single" w:sz="4" w:space="0" w:color="000000"/>
              <w:right w:val="single" w:sz="4" w:space="0" w:color="000000"/>
            </w:tcBorders>
            <w:vAlign w:val="center"/>
          </w:tcPr>
          <w:p w14:paraId="46FF44F6"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4A056177"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7D35D49"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0514B3" w14:textId="77777777" w:rsidR="00482A14" w:rsidRDefault="00B874DE">
            <w:pPr>
              <w:widowControl/>
              <w:jc w:val="center"/>
              <w:rPr>
                <w:b/>
                <w:bCs/>
                <w:color w:val="000000"/>
                <w:kern w:val="0"/>
                <w:sz w:val="24"/>
              </w:rPr>
            </w:pPr>
            <w:r>
              <w:rPr>
                <w:b/>
                <w:bCs/>
                <w:color w:val="000000"/>
                <w:kern w:val="0"/>
                <w:sz w:val="24"/>
              </w:rPr>
              <w:t>15</w:t>
            </w:r>
          </w:p>
        </w:tc>
        <w:tc>
          <w:tcPr>
            <w:tcW w:w="327" w:type="pct"/>
            <w:vMerge/>
            <w:tcBorders>
              <w:left w:val="single" w:sz="4" w:space="0" w:color="000000"/>
              <w:right w:val="single" w:sz="4" w:space="0" w:color="000000"/>
            </w:tcBorders>
            <w:shd w:val="clear" w:color="auto" w:fill="auto"/>
            <w:vAlign w:val="center"/>
          </w:tcPr>
          <w:p w14:paraId="2FF80147"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5CA26" w14:textId="77777777" w:rsidR="00482A14" w:rsidRDefault="00B874DE">
            <w:pPr>
              <w:widowControl/>
              <w:jc w:val="center"/>
              <w:rPr>
                <w:color w:val="000000"/>
                <w:kern w:val="0"/>
                <w:sz w:val="24"/>
              </w:rPr>
            </w:pPr>
            <w:r>
              <w:rPr>
                <w:color w:val="000000"/>
                <w:kern w:val="0"/>
                <w:sz w:val="24"/>
              </w:rPr>
              <w:t>0.35</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8E6F9" w14:textId="77777777" w:rsidR="00482A14" w:rsidRDefault="00B874DE">
            <w:pPr>
              <w:widowControl/>
              <w:jc w:val="center"/>
              <w:rPr>
                <w:color w:val="000000"/>
                <w:kern w:val="0"/>
                <w:sz w:val="24"/>
              </w:rPr>
            </w:pPr>
            <w:r>
              <w:rPr>
                <w:color w:val="000000"/>
                <w:kern w:val="0"/>
                <w:sz w:val="24"/>
              </w:rPr>
              <w:t xml:space="preserve">55.3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1D020" w14:textId="77777777" w:rsidR="00482A14" w:rsidRDefault="00B874DE">
            <w:pPr>
              <w:widowControl/>
              <w:jc w:val="center"/>
              <w:rPr>
                <w:color w:val="000000"/>
                <w:kern w:val="0"/>
                <w:sz w:val="24"/>
              </w:rPr>
            </w:pPr>
            <w:r>
              <w:rPr>
                <w:color w:val="000000"/>
                <w:kern w:val="0"/>
                <w:sz w:val="24"/>
              </w:rPr>
              <w:t>2.14</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A243C" w14:textId="77777777" w:rsidR="00482A14" w:rsidRDefault="00B874DE">
            <w:pPr>
              <w:widowControl/>
              <w:jc w:val="center"/>
              <w:rPr>
                <w:color w:val="000000"/>
                <w:kern w:val="0"/>
                <w:sz w:val="24"/>
              </w:rPr>
            </w:pPr>
            <w:r>
              <w:rPr>
                <w:color w:val="000000"/>
                <w:kern w:val="0"/>
                <w:sz w:val="24"/>
              </w:rPr>
              <w:t xml:space="preserve">51.7 </w:t>
            </w:r>
          </w:p>
        </w:tc>
        <w:tc>
          <w:tcPr>
            <w:tcW w:w="514" w:type="pct"/>
            <w:tcBorders>
              <w:top w:val="single" w:sz="4" w:space="0" w:color="000000"/>
              <w:left w:val="single" w:sz="4" w:space="0" w:color="000000"/>
              <w:bottom w:val="single" w:sz="4" w:space="0" w:color="000000"/>
              <w:right w:val="single" w:sz="4" w:space="0" w:color="000000"/>
            </w:tcBorders>
            <w:vAlign w:val="center"/>
          </w:tcPr>
          <w:p w14:paraId="6C6CC5A5" w14:textId="77777777" w:rsidR="00482A14" w:rsidRDefault="00B874DE">
            <w:pPr>
              <w:widowControl/>
              <w:jc w:val="center"/>
              <w:rPr>
                <w:color w:val="000000"/>
                <w:kern w:val="0"/>
                <w:sz w:val="24"/>
              </w:rPr>
            </w:pPr>
            <w:r>
              <w:rPr>
                <w:color w:val="000000"/>
                <w:kern w:val="0"/>
                <w:sz w:val="24"/>
              </w:rPr>
              <w:t xml:space="preserve">0.018 </w:t>
            </w:r>
          </w:p>
        </w:tc>
        <w:tc>
          <w:tcPr>
            <w:tcW w:w="501" w:type="pct"/>
            <w:tcBorders>
              <w:top w:val="single" w:sz="4" w:space="0" w:color="000000"/>
              <w:left w:val="single" w:sz="4" w:space="0" w:color="000000"/>
              <w:bottom w:val="single" w:sz="4" w:space="0" w:color="000000"/>
              <w:right w:val="single" w:sz="4" w:space="0" w:color="000000"/>
            </w:tcBorders>
            <w:vAlign w:val="center"/>
          </w:tcPr>
          <w:p w14:paraId="23E73F75"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A305C" w14:textId="77777777" w:rsidR="00482A14" w:rsidRDefault="00B874DE">
            <w:pPr>
              <w:widowControl/>
              <w:jc w:val="center"/>
              <w:rPr>
                <w:color w:val="000000"/>
                <w:kern w:val="0"/>
                <w:sz w:val="24"/>
              </w:rPr>
            </w:pPr>
            <w:r>
              <w:rPr>
                <w:color w:val="000000"/>
                <w:kern w:val="0"/>
                <w:sz w:val="24"/>
              </w:rPr>
              <w:t xml:space="preserve">96.3 </w:t>
            </w:r>
          </w:p>
        </w:tc>
        <w:tc>
          <w:tcPr>
            <w:tcW w:w="586" w:type="pct"/>
            <w:tcBorders>
              <w:top w:val="single" w:sz="4" w:space="0" w:color="000000"/>
              <w:left w:val="single" w:sz="4" w:space="0" w:color="000000"/>
              <w:bottom w:val="single" w:sz="4" w:space="0" w:color="000000"/>
              <w:right w:val="single" w:sz="4" w:space="0" w:color="000000"/>
            </w:tcBorders>
            <w:vAlign w:val="center"/>
          </w:tcPr>
          <w:p w14:paraId="5F9E36DA"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53AB25BB"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41ECF68"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AE9801" w14:textId="77777777" w:rsidR="00482A14" w:rsidRDefault="00B874DE">
            <w:pPr>
              <w:widowControl/>
              <w:jc w:val="center"/>
              <w:rPr>
                <w:b/>
                <w:bCs/>
                <w:color w:val="000000"/>
                <w:kern w:val="0"/>
                <w:sz w:val="24"/>
              </w:rPr>
            </w:pPr>
            <w:r>
              <w:rPr>
                <w:b/>
                <w:bCs/>
                <w:color w:val="000000"/>
                <w:kern w:val="0"/>
                <w:sz w:val="24"/>
              </w:rPr>
              <w:t>16</w:t>
            </w:r>
          </w:p>
        </w:tc>
        <w:tc>
          <w:tcPr>
            <w:tcW w:w="327" w:type="pct"/>
            <w:vMerge/>
            <w:tcBorders>
              <w:left w:val="single" w:sz="4" w:space="0" w:color="000000"/>
              <w:right w:val="single" w:sz="4" w:space="0" w:color="000000"/>
            </w:tcBorders>
            <w:shd w:val="clear" w:color="auto" w:fill="auto"/>
            <w:vAlign w:val="center"/>
          </w:tcPr>
          <w:p w14:paraId="6F0A3A13"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62D154" w14:textId="77777777" w:rsidR="00482A14" w:rsidRDefault="00B874DE">
            <w:pPr>
              <w:widowControl/>
              <w:jc w:val="center"/>
              <w:rPr>
                <w:color w:val="000000"/>
                <w:kern w:val="0"/>
                <w:sz w:val="24"/>
              </w:rPr>
            </w:pPr>
            <w:r>
              <w:rPr>
                <w:color w:val="000000"/>
                <w:kern w:val="0"/>
                <w:sz w:val="24"/>
              </w:rPr>
              <w:t>0.64</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5690B" w14:textId="77777777" w:rsidR="00482A14" w:rsidRDefault="00B874DE">
            <w:pPr>
              <w:widowControl/>
              <w:jc w:val="center"/>
              <w:rPr>
                <w:color w:val="000000"/>
                <w:kern w:val="0"/>
                <w:sz w:val="24"/>
              </w:rPr>
            </w:pPr>
            <w:r>
              <w:rPr>
                <w:color w:val="000000"/>
                <w:kern w:val="0"/>
                <w:sz w:val="24"/>
              </w:rPr>
              <w:t xml:space="preserve">58.1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9BA9A2" w14:textId="77777777" w:rsidR="00482A14" w:rsidRDefault="00B874DE">
            <w:pPr>
              <w:widowControl/>
              <w:jc w:val="center"/>
              <w:rPr>
                <w:color w:val="000000"/>
                <w:kern w:val="0"/>
                <w:sz w:val="24"/>
              </w:rPr>
            </w:pPr>
            <w:r>
              <w:rPr>
                <w:color w:val="000000"/>
                <w:kern w:val="0"/>
                <w:sz w:val="24"/>
              </w:rPr>
              <w:t>4.52</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76F22" w14:textId="77777777" w:rsidR="00482A14" w:rsidRDefault="00B874DE">
            <w:pPr>
              <w:widowControl/>
              <w:jc w:val="center"/>
              <w:rPr>
                <w:color w:val="000000"/>
                <w:kern w:val="0"/>
                <w:sz w:val="24"/>
              </w:rPr>
            </w:pPr>
            <w:r>
              <w:rPr>
                <w:color w:val="000000"/>
                <w:kern w:val="0"/>
                <w:sz w:val="24"/>
              </w:rPr>
              <w:t xml:space="preserve">51.6 </w:t>
            </w:r>
          </w:p>
        </w:tc>
        <w:tc>
          <w:tcPr>
            <w:tcW w:w="514" w:type="pct"/>
            <w:tcBorders>
              <w:top w:val="single" w:sz="4" w:space="0" w:color="000000"/>
              <w:left w:val="single" w:sz="4" w:space="0" w:color="000000"/>
              <w:bottom w:val="single" w:sz="4" w:space="0" w:color="000000"/>
              <w:right w:val="single" w:sz="4" w:space="0" w:color="000000"/>
            </w:tcBorders>
            <w:vAlign w:val="center"/>
          </w:tcPr>
          <w:p w14:paraId="15FF6FE7" w14:textId="77777777" w:rsidR="00482A14" w:rsidRDefault="00B874DE">
            <w:pPr>
              <w:widowControl/>
              <w:jc w:val="center"/>
              <w:rPr>
                <w:color w:val="000000"/>
                <w:kern w:val="0"/>
                <w:sz w:val="24"/>
              </w:rPr>
            </w:pPr>
            <w:r>
              <w:rPr>
                <w:color w:val="000000"/>
                <w:kern w:val="0"/>
                <w:sz w:val="24"/>
              </w:rPr>
              <w:t xml:space="preserve">0.018 </w:t>
            </w:r>
          </w:p>
        </w:tc>
        <w:tc>
          <w:tcPr>
            <w:tcW w:w="501" w:type="pct"/>
            <w:tcBorders>
              <w:top w:val="single" w:sz="4" w:space="0" w:color="000000"/>
              <w:left w:val="single" w:sz="4" w:space="0" w:color="000000"/>
              <w:bottom w:val="single" w:sz="4" w:space="0" w:color="000000"/>
              <w:right w:val="single" w:sz="4" w:space="0" w:color="000000"/>
            </w:tcBorders>
            <w:vAlign w:val="center"/>
          </w:tcPr>
          <w:p w14:paraId="0374B0D6" w14:textId="77777777" w:rsidR="00482A14" w:rsidRDefault="00B874DE">
            <w:pPr>
              <w:widowControl/>
              <w:jc w:val="center"/>
              <w:rPr>
                <w:color w:val="000000"/>
                <w:kern w:val="0"/>
                <w:sz w:val="24"/>
              </w:rPr>
            </w:pPr>
            <w:r>
              <w:rPr>
                <w:color w:val="FF0000"/>
                <w:kern w:val="0"/>
                <w:sz w:val="24"/>
              </w:rPr>
              <w:t xml:space="preserve">10.6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B0B2E6" w14:textId="77777777" w:rsidR="00482A14" w:rsidRDefault="00B874DE">
            <w:pPr>
              <w:widowControl/>
              <w:jc w:val="center"/>
              <w:rPr>
                <w:color w:val="000000"/>
                <w:kern w:val="0"/>
                <w:sz w:val="24"/>
              </w:rPr>
            </w:pPr>
            <w:r>
              <w:rPr>
                <w:color w:val="000000"/>
                <w:kern w:val="0"/>
                <w:sz w:val="24"/>
              </w:rPr>
              <w:t xml:space="preserve">92.9 </w:t>
            </w:r>
          </w:p>
        </w:tc>
        <w:tc>
          <w:tcPr>
            <w:tcW w:w="586" w:type="pct"/>
            <w:tcBorders>
              <w:top w:val="single" w:sz="4" w:space="0" w:color="000000"/>
              <w:left w:val="single" w:sz="4" w:space="0" w:color="000000"/>
              <w:bottom w:val="single" w:sz="4" w:space="0" w:color="000000"/>
              <w:right w:val="single" w:sz="4" w:space="0" w:color="000000"/>
            </w:tcBorders>
            <w:vAlign w:val="center"/>
          </w:tcPr>
          <w:p w14:paraId="4BCBDB06"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669E5B3B"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525DE370"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07B4FB" w14:textId="77777777" w:rsidR="00482A14" w:rsidRDefault="00B874DE">
            <w:pPr>
              <w:widowControl/>
              <w:jc w:val="center"/>
              <w:rPr>
                <w:b/>
                <w:bCs/>
                <w:color w:val="000000"/>
                <w:kern w:val="0"/>
                <w:sz w:val="24"/>
              </w:rPr>
            </w:pPr>
            <w:r>
              <w:rPr>
                <w:b/>
                <w:bCs/>
                <w:color w:val="000000"/>
                <w:kern w:val="0"/>
                <w:sz w:val="24"/>
              </w:rPr>
              <w:t>17</w:t>
            </w:r>
          </w:p>
        </w:tc>
        <w:tc>
          <w:tcPr>
            <w:tcW w:w="327" w:type="pct"/>
            <w:vMerge/>
            <w:tcBorders>
              <w:left w:val="single" w:sz="4" w:space="0" w:color="000000"/>
              <w:right w:val="single" w:sz="4" w:space="0" w:color="000000"/>
            </w:tcBorders>
            <w:shd w:val="clear" w:color="auto" w:fill="auto"/>
            <w:vAlign w:val="center"/>
          </w:tcPr>
          <w:p w14:paraId="7BB6BFBF"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6F5ED" w14:textId="77777777" w:rsidR="00482A14" w:rsidRDefault="00B874DE">
            <w:pPr>
              <w:widowControl/>
              <w:jc w:val="center"/>
              <w:rPr>
                <w:color w:val="000000"/>
                <w:kern w:val="0"/>
                <w:sz w:val="24"/>
              </w:rPr>
            </w:pPr>
            <w:r>
              <w:rPr>
                <w:color w:val="000000"/>
                <w:kern w:val="0"/>
                <w:sz w:val="24"/>
              </w:rPr>
              <w:t>0.59</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56289" w14:textId="77777777" w:rsidR="00482A14" w:rsidRDefault="00B874DE">
            <w:pPr>
              <w:widowControl/>
              <w:jc w:val="center"/>
              <w:rPr>
                <w:color w:val="000000"/>
                <w:kern w:val="0"/>
                <w:sz w:val="24"/>
              </w:rPr>
            </w:pPr>
            <w:r>
              <w:rPr>
                <w:color w:val="000000"/>
                <w:kern w:val="0"/>
                <w:sz w:val="24"/>
              </w:rPr>
              <w:t xml:space="preserve">60.0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1E8A7" w14:textId="77777777" w:rsidR="00482A14" w:rsidRDefault="00B874DE">
            <w:pPr>
              <w:widowControl/>
              <w:jc w:val="center"/>
              <w:rPr>
                <w:color w:val="000000"/>
                <w:kern w:val="0"/>
                <w:sz w:val="24"/>
              </w:rPr>
            </w:pPr>
            <w:r>
              <w:rPr>
                <w:color w:val="000000"/>
                <w:kern w:val="0"/>
                <w:sz w:val="24"/>
              </w:rPr>
              <w:t>3.39</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72211" w14:textId="77777777" w:rsidR="00482A14" w:rsidRDefault="00B874DE">
            <w:pPr>
              <w:widowControl/>
              <w:jc w:val="center"/>
              <w:rPr>
                <w:color w:val="000000"/>
                <w:kern w:val="0"/>
                <w:sz w:val="24"/>
              </w:rPr>
            </w:pPr>
            <w:r>
              <w:rPr>
                <w:color w:val="000000"/>
                <w:kern w:val="0"/>
                <w:sz w:val="24"/>
              </w:rPr>
              <w:t xml:space="preserve">53.1 </w:t>
            </w:r>
          </w:p>
        </w:tc>
        <w:tc>
          <w:tcPr>
            <w:tcW w:w="514" w:type="pct"/>
            <w:tcBorders>
              <w:top w:val="single" w:sz="4" w:space="0" w:color="000000"/>
              <w:left w:val="single" w:sz="4" w:space="0" w:color="000000"/>
              <w:bottom w:val="single" w:sz="4" w:space="0" w:color="000000"/>
              <w:right w:val="single" w:sz="4" w:space="0" w:color="000000"/>
            </w:tcBorders>
            <w:vAlign w:val="center"/>
          </w:tcPr>
          <w:p w14:paraId="27C2A006" w14:textId="77777777" w:rsidR="00482A14" w:rsidRDefault="00B874DE">
            <w:pPr>
              <w:widowControl/>
              <w:jc w:val="center"/>
              <w:rPr>
                <w:color w:val="000000"/>
                <w:kern w:val="0"/>
                <w:sz w:val="24"/>
              </w:rPr>
            </w:pPr>
            <w:r>
              <w:rPr>
                <w:color w:val="000000"/>
                <w:kern w:val="0"/>
                <w:sz w:val="24"/>
              </w:rPr>
              <w:t xml:space="preserve">0.010 </w:t>
            </w:r>
          </w:p>
        </w:tc>
        <w:tc>
          <w:tcPr>
            <w:tcW w:w="501" w:type="pct"/>
            <w:tcBorders>
              <w:top w:val="single" w:sz="4" w:space="0" w:color="000000"/>
              <w:left w:val="single" w:sz="4" w:space="0" w:color="000000"/>
              <w:bottom w:val="single" w:sz="4" w:space="0" w:color="000000"/>
              <w:right w:val="single" w:sz="4" w:space="0" w:color="000000"/>
            </w:tcBorders>
            <w:vAlign w:val="center"/>
          </w:tcPr>
          <w:p w14:paraId="7081C258"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09A4B4" w14:textId="77777777" w:rsidR="00482A14" w:rsidRDefault="00B874DE">
            <w:pPr>
              <w:widowControl/>
              <w:jc w:val="center"/>
              <w:rPr>
                <w:color w:val="000000"/>
                <w:kern w:val="0"/>
                <w:sz w:val="24"/>
              </w:rPr>
            </w:pPr>
            <w:r>
              <w:rPr>
                <w:color w:val="000000"/>
                <w:kern w:val="0"/>
                <w:sz w:val="24"/>
              </w:rPr>
              <w:t xml:space="preserve">93.7 </w:t>
            </w:r>
          </w:p>
        </w:tc>
        <w:tc>
          <w:tcPr>
            <w:tcW w:w="586" w:type="pct"/>
            <w:tcBorders>
              <w:top w:val="single" w:sz="4" w:space="0" w:color="000000"/>
              <w:left w:val="single" w:sz="4" w:space="0" w:color="000000"/>
              <w:bottom w:val="single" w:sz="4" w:space="0" w:color="000000"/>
              <w:right w:val="single" w:sz="4" w:space="0" w:color="000000"/>
            </w:tcBorders>
            <w:vAlign w:val="center"/>
          </w:tcPr>
          <w:p w14:paraId="3600553F"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45D33325"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3E3D4FA"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EB2716" w14:textId="77777777" w:rsidR="00482A14" w:rsidRDefault="00B874DE">
            <w:pPr>
              <w:widowControl/>
              <w:jc w:val="center"/>
              <w:rPr>
                <w:b/>
                <w:bCs/>
                <w:color w:val="000000"/>
                <w:kern w:val="0"/>
                <w:sz w:val="24"/>
              </w:rPr>
            </w:pPr>
            <w:r>
              <w:rPr>
                <w:b/>
                <w:bCs/>
                <w:color w:val="000000"/>
                <w:kern w:val="0"/>
                <w:sz w:val="24"/>
              </w:rPr>
              <w:t>18</w:t>
            </w:r>
          </w:p>
        </w:tc>
        <w:tc>
          <w:tcPr>
            <w:tcW w:w="327" w:type="pct"/>
            <w:vMerge/>
            <w:tcBorders>
              <w:left w:val="single" w:sz="4" w:space="0" w:color="000000"/>
              <w:right w:val="single" w:sz="4" w:space="0" w:color="000000"/>
            </w:tcBorders>
            <w:shd w:val="clear" w:color="auto" w:fill="auto"/>
            <w:vAlign w:val="center"/>
          </w:tcPr>
          <w:p w14:paraId="36476A4F"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C62127" w14:textId="77777777" w:rsidR="00482A14" w:rsidRDefault="00B874DE">
            <w:pPr>
              <w:widowControl/>
              <w:jc w:val="center"/>
              <w:rPr>
                <w:color w:val="000000"/>
                <w:kern w:val="0"/>
                <w:sz w:val="24"/>
              </w:rPr>
            </w:pPr>
            <w:r>
              <w:rPr>
                <w:color w:val="000000"/>
                <w:kern w:val="0"/>
                <w:sz w:val="24"/>
              </w:rPr>
              <w:t>0.46</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2C7D0" w14:textId="77777777" w:rsidR="00482A14" w:rsidRDefault="00B874DE">
            <w:pPr>
              <w:widowControl/>
              <w:jc w:val="center"/>
              <w:rPr>
                <w:color w:val="FF0000"/>
                <w:kern w:val="0"/>
                <w:sz w:val="24"/>
              </w:rPr>
            </w:pPr>
            <w:r>
              <w:rPr>
                <w:color w:val="FF0000"/>
                <w:kern w:val="0"/>
                <w:sz w:val="24"/>
              </w:rPr>
              <w:t xml:space="preserve">81.7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826BF" w14:textId="77777777" w:rsidR="00482A14" w:rsidRDefault="00B874DE">
            <w:pPr>
              <w:widowControl/>
              <w:jc w:val="center"/>
              <w:rPr>
                <w:color w:val="000000"/>
                <w:kern w:val="0"/>
                <w:sz w:val="24"/>
              </w:rPr>
            </w:pPr>
            <w:r>
              <w:rPr>
                <w:color w:val="000000"/>
                <w:kern w:val="0"/>
                <w:sz w:val="24"/>
              </w:rPr>
              <w:t>3.37</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318FE" w14:textId="77777777" w:rsidR="00482A14" w:rsidRDefault="00B874DE">
            <w:pPr>
              <w:widowControl/>
              <w:jc w:val="center"/>
              <w:rPr>
                <w:color w:val="000000"/>
                <w:kern w:val="0"/>
                <w:sz w:val="24"/>
              </w:rPr>
            </w:pPr>
            <w:r>
              <w:rPr>
                <w:color w:val="000000"/>
                <w:kern w:val="0"/>
                <w:sz w:val="24"/>
              </w:rPr>
              <w:t xml:space="preserve">56.8 </w:t>
            </w:r>
          </w:p>
        </w:tc>
        <w:tc>
          <w:tcPr>
            <w:tcW w:w="514" w:type="pct"/>
            <w:tcBorders>
              <w:top w:val="single" w:sz="4" w:space="0" w:color="000000"/>
              <w:left w:val="single" w:sz="4" w:space="0" w:color="000000"/>
              <w:bottom w:val="single" w:sz="4" w:space="0" w:color="000000"/>
              <w:right w:val="single" w:sz="4" w:space="0" w:color="000000"/>
            </w:tcBorders>
            <w:vAlign w:val="center"/>
          </w:tcPr>
          <w:p w14:paraId="0D82BD8A" w14:textId="77777777" w:rsidR="00482A14" w:rsidRDefault="00B874DE">
            <w:pPr>
              <w:widowControl/>
              <w:jc w:val="center"/>
              <w:rPr>
                <w:color w:val="000000"/>
                <w:kern w:val="0"/>
                <w:sz w:val="24"/>
              </w:rPr>
            </w:pPr>
            <w:r>
              <w:rPr>
                <w:color w:val="000000"/>
                <w:kern w:val="0"/>
                <w:sz w:val="24"/>
              </w:rPr>
              <w:t xml:space="preserve">0.019 </w:t>
            </w:r>
          </w:p>
        </w:tc>
        <w:tc>
          <w:tcPr>
            <w:tcW w:w="501" w:type="pct"/>
            <w:tcBorders>
              <w:top w:val="single" w:sz="4" w:space="0" w:color="000000"/>
              <w:left w:val="single" w:sz="4" w:space="0" w:color="000000"/>
              <w:bottom w:val="single" w:sz="4" w:space="0" w:color="000000"/>
              <w:right w:val="single" w:sz="4" w:space="0" w:color="000000"/>
            </w:tcBorders>
            <w:vAlign w:val="center"/>
          </w:tcPr>
          <w:p w14:paraId="6BAE14F2"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668280" w14:textId="77777777" w:rsidR="00482A14" w:rsidRDefault="00B874DE">
            <w:pPr>
              <w:widowControl/>
              <w:jc w:val="center"/>
              <w:rPr>
                <w:color w:val="000000"/>
                <w:kern w:val="0"/>
                <w:sz w:val="24"/>
              </w:rPr>
            </w:pPr>
            <w:r>
              <w:rPr>
                <w:color w:val="000000"/>
                <w:kern w:val="0"/>
                <w:sz w:val="24"/>
              </w:rPr>
              <w:t xml:space="preserve">95.1 </w:t>
            </w:r>
          </w:p>
        </w:tc>
        <w:tc>
          <w:tcPr>
            <w:tcW w:w="586" w:type="pct"/>
            <w:tcBorders>
              <w:top w:val="single" w:sz="4" w:space="0" w:color="000000"/>
              <w:left w:val="single" w:sz="4" w:space="0" w:color="000000"/>
              <w:bottom w:val="single" w:sz="4" w:space="0" w:color="000000"/>
              <w:right w:val="single" w:sz="4" w:space="0" w:color="000000"/>
            </w:tcBorders>
            <w:vAlign w:val="center"/>
          </w:tcPr>
          <w:p w14:paraId="47A92245"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3E948CA1"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7D4877D9"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6E6884" w14:textId="77777777" w:rsidR="00482A14" w:rsidRDefault="00B874DE">
            <w:pPr>
              <w:widowControl/>
              <w:jc w:val="center"/>
              <w:rPr>
                <w:b/>
                <w:bCs/>
                <w:color w:val="000000"/>
                <w:kern w:val="0"/>
                <w:sz w:val="24"/>
              </w:rPr>
            </w:pPr>
            <w:r>
              <w:rPr>
                <w:b/>
                <w:bCs/>
                <w:color w:val="000000"/>
                <w:kern w:val="0"/>
                <w:sz w:val="24"/>
              </w:rPr>
              <w:t>19</w:t>
            </w:r>
          </w:p>
        </w:tc>
        <w:tc>
          <w:tcPr>
            <w:tcW w:w="327" w:type="pct"/>
            <w:vMerge/>
            <w:tcBorders>
              <w:left w:val="single" w:sz="4" w:space="0" w:color="000000"/>
              <w:right w:val="single" w:sz="4" w:space="0" w:color="000000"/>
            </w:tcBorders>
            <w:shd w:val="clear" w:color="auto" w:fill="auto"/>
            <w:vAlign w:val="center"/>
          </w:tcPr>
          <w:p w14:paraId="44AC66CC"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06798" w14:textId="77777777" w:rsidR="00482A14" w:rsidRDefault="00B874DE">
            <w:pPr>
              <w:widowControl/>
              <w:jc w:val="center"/>
              <w:rPr>
                <w:color w:val="000000"/>
                <w:kern w:val="0"/>
                <w:sz w:val="24"/>
              </w:rPr>
            </w:pPr>
            <w:r>
              <w:rPr>
                <w:color w:val="000000"/>
                <w:kern w:val="0"/>
                <w:sz w:val="24"/>
              </w:rPr>
              <w:t>0.52</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2F0A3" w14:textId="77777777" w:rsidR="00482A14" w:rsidRDefault="00B874DE">
            <w:pPr>
              <w:widowControl/>
              <w:jc w:val="center"/>
              <w:rPr>
                <w:color w:val="FF0000"/>
                <w:kern w:val="0"/>
                <w:sz w:val="24"/>
              </w:rPr>
            </w:pPr>
            <w:r>
              <w:rPr>
                <w:color w:val="FF0000"/>
                <w:kern w:val="0"/>
                <w:sz w:val="24"/>
              </w:rPr>
              <w:t xml:space="preserve">70.2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965C75" w14:textId="77777777" w:rsidR="00482A14" w:rsidRDefault="00B874DE">
            <w:pPr>
              <w:widowControl/>
              <w:jc w:val="center"/>
              <w:rPr>
                <w:color w:val="000000"/>
                <w:kern w:val="0"/>
                <w:sz w:val="24"/>
              </w:rPr>
            </w:pPr>
            <w:r>
              <w:rPr>
                <w:color w:val="000000"/>
                <w:kern w:val="0"/>
                <w:sz w:val="24"/>
              </w:rPr>
              <w:t>2.79</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5B3AB" w14:textId="77777777" w:rsidR="00482A14" w:rsidRDefault="00B874DE">
            <w:pPr>
              <w:widowControl/>
              <w:jc w:val="center"/>
              <w:rPr>
                <w:color w:val="000000"/>
                <w:kern w:val="0"/>
                <w:sz w:val="24"/>
              </w:rPr>
            </w:pPr>
            <w:r>
              <w:rPr>
                <w:color w:val="000000"/>
                <w:kern w:val="0"/>
                <w:sz w:val="24"/>
              </w:rPr>
              <w:t xml:space="preserve">50.2 </w:t>
            </w:r>
          </w:p>
        </w:tc>
        <w:tc>
          <w:tcPr>
            <w:tcW w:w="514" w:type="pct"/>
            <w:tcBorders>
              <w:top w:val="single" w:sz="4" w:space="0" w:color="000000"/>
              <w:left w:val="single" w:sz="4" w:space="0" w:color="000000"/>
              <w:bottom w:val="single" w:sz="4" w:space="0" w:color="000000"/>
              <w:right w:val="single" w:sz="4" w:space="0" w:color="000000"/>
            </w:tcBorders>
            <w:vAlign w:val="center"/>
          </w:tcPr>
          <w:p w14:paraId="31AA85AF" w14:textId="77777777" w:rsidR="00482A14" w:rsidRDefault="00B874DE">
            <w:pPr>
              <w:widowControl/>
              <w:jc w:val="center"/>
              <w:rPr>
                <w:color w:val="000000"/>
                <w:kern w:val="0"/>
                <w:sz w:val="24"/>
              </w:rPr>
            </w:pPr>
            <w:r>
              <w:rPr>
                <w:color w:val="000000"/>
                <w:kern w:val="0"/>
                <w:sz w:val="24"/>
              </w:rPr>
              <w:t xml:space="preserve">0.018 </w:t>
            </w:r>
          </w:p>
        </w:tc>
        <w:tc>
          <w:tcPr>
            <w:tcW w:w="501" w:type="pct"/>
            <w:tcBorders>
              <w:top w:val="single" w:sz="4" w:space="0" w:color="000000"/>
              <w:left w:val="single" w:sz="4" w:space="0" w:color="000000"/>
              <w:bottom w:val="single" w:sz="4" w:space="0" w:color="000000"/>
              <w:right w:val="single" w:sz="4" w:space="0" w:color="000000"/>
            </w:tcBorders>
            <w:vAlign w:val="center"/>
          </w:tcPr>
          <w:p w14:paraId="75D746E3"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77B22" w14:textId="77777777" w:rsidR="00482A14" w:rsidRDefault="00B874DE">
            <w:pPr>
              <w:widowControl/>
              <w:jc w:val="center"/>
              <w:rPr>
                <w:color w:val="000000"/>
                <w:kern w:val="0"/>
                <w:sz w:val="24"/>
              </w:rPr>
            </w:pPr>
            <w:r>
              <w:rPr>
                <w:color w:val="000000"/>
                <w:kern w:val="0"/>
                <w:sz w:val="24"/>
              </w:rPr>
              <w:t xml:space="preserve">95.2 </w:t>
            </w:r>
          </w:p>
        </w:tc>
        <w:tc>
          <w:tcPr>
            <w:tcW w:w="586" w:type="pct"/>
            <w:tcBorders>
              <w:top w:val="single" w:sz="4" w:space="0" w:color="000000"/>
              <w:left w:val="single" w:sz="4" w:space="0" w:color="000000"/>
              <w:bottom w:val="single" w:sz="4" w:space="0" w:color="000000"/>
              <w:right w:val="single" w:sz="4" w:space="0" w:color="000000"/>
            </w:tcBorders>
            <w:vAlign w:val="center"/>
          </w:tcPr>
          <w:p w14:paraId="25CBAD2E"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11BF91C9"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414A0ECB"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2ACA00" w14:textId="77777777" w:rsidR="00482A14" w:rsidRDefault="00B874DE">
            <w:pPr>
              <w:widowControl/>
              <w:jc w:val="center"/>
              <w:rPr>
                <w:b/>
                <w:bCs/>
                <w:color w:val="000000"/>
                <w:kern w:val="0"/>
                <w:sz w:val="24"/>
              </w:rPr>
            </w:pPr>
            <w:r>
              <w:rPr>
                <w:b/>
                <w:bCs/>
                <w:color w:val="000000"/>
                <w:kern w:val="0"/>
                <w:sz w:val="24"/>
              </w:rPr>
              <w:t>20</w:t>
            </w:r>
          </w:p>
        </w:tc>
        <w:tc>
          <w:tcPr>
            <w:tcW w:w="327" w:type="pct"/>
            <w:vMerge/>
            <w:tcBorders>
              <w:left w:val="single" w:sz="4" w:space="0" w:color="000000"/>
              <w:right w:val="single" w:sz="4" w:space="0" w:color="000000"/>
            </w:tcBorders>
            <w:shd w:val="clear" w:color="auto" w:fill="auto"/>
            <w:vAlign w:val="center"/>
          </w:tcPr>
          <w:p w14:paraId="649439BD"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7FC66" w14:textId="77777777" w:rsidR="00482A14" w:rsidRDefault="00B874DE">
            <w:pPr>
              <w:widowControl/>
              <w:jc w:val="center"/>
              <w:rPr>
                <w:color w:val="000000"/>
                <w:kern w:val="0"/>
                <w:sz w:val="24"/>
              </w:rPr>
            </w:pPr>
            <w:r>
              <w:rPr>
                <w:color w:val="000000"/>
                <w:kern w:val="0"/>
                <w:sz w:val="24"/>
              </w:rPr>
              <w:t>0.43</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AAEBF" w14:textId="77777777" w:rsidR="00482A14" w:rsidRDefault="00B874DE">
            <w:pPr>
              <w:widowControl/>
              <w:jc w:val="center"/>
              <w:rPr>
                <w:color w:val="FF0000"/>
                <w:kern w:val="0"/>
                <w:sz w:val="24"/>
              </w:rPr>
            </w:pPr>
            <w:r>
              <w:rPr>
                <w:color w:val="FF0000"/>
                <w:kern w:val="0"/>
                <w:sz w:val="24"/>
              </w:rPr>
              <w:t xml:space="preserve">75.6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E9920" w14:textId="77777777" w:rsidR="00482A14" w:rsidRDefault="00B874DE">
            <w:pPr>
              <w:widowControl/>
              <w:jc w:val="center"/>
              <w:rPr>
                <w:color w:val="000000"/>
                <w:kern w:val="0"/>
                <w:sz w:val="24"/>
              </w:rPr>
            </w:pPr>
            <w:r>
              <w:rPr>
                <w:color w:val="000000"/>
                <w:kern w:val="0"/>
                <w:sz w:val="24"/>
              </w:rPr>
              <w:t>4.36</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51BE5" w14:textId="77777777" w:rsidR="00482A14" w:rsidRDefault="00B874DE">
            <w:pPr>
              <w:widowControl/>
              <w:jc w:val="center"/>
              <w:rPr>
                <w:color w:val="000000"/>
                <w:kern w:val="0"/>
                <w:sz w:val="24"/>
              </w:rPr>
            </w:pPr>
            <w:r>
              <w:rPr>
                <w:color w:val="000000"/>
                <w:kern w:val="0"/>
                <w:sz w:val="24"/>
              </w:rPr>
              <w:t xml:space="preserve">62.1 </w:t>
            </w:r>
          </w:p>
        </w:tc>
        <w:tc>
          <w:tcPr>
            <w:tcW w:w="514" w:type="pct"/>
            <w:tcBorders>
              <w:top w:val="single" w:sz="4" w:space="0" w:color="000000"/>
              <w:left w:val="single" w:sz="4" w:space="0" w:color="000000"/>
              <w:bottom w:val="single" w:sz="4" w:space="0" w:color="000000"/>
              <w:right w:val="single" w:sz="4" w:space="0" w:color="000000"/>
            </w:tcBorders>
            <w:vAlign w:val="center"/>
          </w:tcPr>
          <w:p w14:paraId="2E7BEDAB" w14:textId="77777777" w:rsidR="00482A14" w:rsidRDefault="00B874DE">
            <w:pPr>
              <w:widowControl/>
              <w:jc w:val="center"/>
              <w:rPr>
                <w:color w:val="000000"/>
                <w:kern w:val="0"/>
                <w:sz w:val="24"/>
              </w:rPr>
            </w:pPr>
            <w:r>
              <w:rPr>
                <w:color w:val="000000"/>
                <w:kern w:val="0"/>
                <w:sz w:val="24"/>
              </w:rPr>
              <w:t xml:space="preserve">0.027 </w:t>
            </w:r>
          </w:p>
        </w:tc>
        <w:tc>
          <w:tcPr>
            <w:tcW w:w="501" w:type="pct"/>
            <w:tcBorders>
              <w:top w:val="single" w:sz="4" w:space="0" w:color="000000"/>
              <w:left w:val="single" w:sz="4" w:space="0" w:color="000000"/>
              <w:bottom w:val="single" w:sz="4" w:space="0" w:color="000000"/>
              <w:right w:val="single" w:sz="4" w:space="0" w:color="000000"/>
            </w:tcBorders>
            <w:vAlign w:val="center"/>
          </w:tcPr>
          <w:p w14:paraId="63598BEA"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98531" w14:textId="77777777" w:rsidR="00482A14" w:rsidRDefault="00B874DE">
            <w:pPr>
              <w:widowControl/>
              <w:jc w:val="center"/>
              <w:rPr>
                <w:color w:val="000000"/>
                <w:kern w:val="0"/>
                <w:sz w:val="24"/>
              </w:rPr>
            </w:pPr>
            <w:r>
              <w:rPr>
                <w:color w:val="000000"/>
                <w:kern w:val="0"/>
                <w:sz w:val="24"/>
              </w:rPr>
              <w:t xml:space="preserve">91.4 </w:t>
            </w:r>
          </w:p>
        </w:tc>
        <w:tc>
          <w:tcPr>
            <w:tcW w:w="586" w:type="pct"/>
            <w:tcBorders>
              <w:top w:val="single" w:sz="4" w:space="0" w:color="000000"/>
              <w:left w:val="single" w:sz="4" w:space="0" w:color="000000"/>
              <w:bottom w:val="single" w:sz="4" w:space="0" w:color="000000"/>
              <w:right w:val="single" w:sz="4" w:space="0" w:color="000000"/>
            </w:tcBorders>
            <w:vAlign w:val="center"/>
          </w:tcPr>
          <w:p w14:paraId="6E57AC4C"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3479D76C"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4799F6A2" w14:textId="77777777">
        <w:trPr>
          <w:trHeight w:val="315"/>
        </w:trPr>
        <w:tc>
          <w:tcPr>
            <w:tcW w:w="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26634D" w14:textId="77777777" w:rsidR="00482A14" w:rsidRDefault="00B874DE">
            <w:pPr>
              <w:widowControl/>
              <w:jc w:val="center"/>
              <w:rPr>
                <w:b/>
                <w:bCs/>
                <w:color w:val="000000"/>
                <w:kern w:val="0"/>
                <w:sz w:val="24"/>
              </w:rPr>
            </w:pPr>
            <w:r>
              <w:rPr>
                <w:b/>
                <w:bCs/>
                <w:color w:val="000000"/>
                <w:kern w:val="0"/>
                <w:sz w:val="24"/>
              </w:rPr>
              <w:t>21</w:t>
            </w:r>
          </w:p>
        </w:tc>
        <w:tc>
          <w:tcPr>
            <w:tcW w:w="327" w:type="pct"/>
            <w:vMerge/>
            <w:tcBorders>
              <w:left w:val="single" w:sz="4" w:space="0" w:color="000000"/>
              <w:bottom w:val="single" w:sz="4" w:space="0" w:color="auto"/>
              <w:right w:val="single" w:sz="4" w:space="0" w:color="000000"/>
            </w:tcBorders>
            <w:shd w:val="clear" w:color="auto" w:fill="auto"/>
            <w:vAlign w:val="center"/>
          </w:tcPr>
          <w:p w14:paraId="48BC6DD8"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ECE62" w14:textId="77777777" w:rsidR="00482A14" w:rsidRDefault="00B874DE">
            <w:pPr>
              <w:widowControl/>
              <w:jc w:val="center"/>
              <w:rPr>
                <w:color w:val="000000"/>
                <w:kern w:val="0"/>
                <w:sz w:val="24"/>
              </w:rPr>
            </w:pPr>
            <w:r>
              <w:rPr>
                <w:color w:val="000000"/>
                <w:kern w:val="0"/>
                <w:sz w:val="24"/>
              </w:rPr>
              <w:t>0.82</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07A6A" w14:textId="77777777" w:rsidR="00482A14" w:rsidRDefault="00B874DE">
            <w:pPr>
              <w:widowControl/>
              <w:jc w:val="center"/>
              <w:rPr>
                <w:color w:val="000000"/>
                <w:kern w:val="0"/>
                <w:sz w:val="24"/>
              </w:rPr>
            </w:pPr>
            <w:r>
              <w:rPr>
                <w:color w:val="000000"/>
                <w:kern w:val="0"/>
                <w:sz w:val="24"/>
              </w:rPr>
              <w:t xml:space="preserve">63.6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F5153D" w14:textId="77777777" w:rsidR="00482A14" w:rsidRDefault="00B874DE">
            <w:pPr>
              <w:widowControl/>
              <w:jc w:val="center"/>
              <w:rPr>
                <w:color w:val="000000"/>
                <w:kern w:val="0"/>
                <w:sz w:val="24"/>
              </w:rPr>
            </w:pPr>
            <w:r>
              <w:rPr>
                <w:color w:val="000000"/>
                <w:kern w:val="0"/>
                <w:sz w:val="24"/>
              </w:rPr>
              <w:t xml:space="preserve">4.30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CB21C" w14:textId="77777777" w:rsidR="00482A14" w:rsidRDefault="00B874DE">
            <w:pPr>
              <w:widowControl/>
              <w:jc w:val="center"/>
              <w:rPr>
                <w:color w:val="000000"/>
                <w:kern w:val="0"/>
                <w:sz w:val="24"/>
              </w:rPr>
            </w:pPr>
            <w:r>
              <w:rPr>
                <w:color w:val="000000"/>
                <w:kern w:val="0"/>
                <w:sz w:val="24"/>
              </w:rPr>
              <w:t xml:space="preserve">37.2 </w:t>
            </w:r>
          </w:p>
        </w:tc>
        <w:tc>
          <w:tcPr>
            <w:tcW w:w="514" w:type="pct"/>
            <w:tcBorders>
              <w:top w:val="single" w:sz="4" w:space="0" w:color="000000"/>
              <w:left w:val="single" w:sz="4" w:space="0" w:color="000000"/>
              <w:bottom w:val="single" w:sz="4" w:space="0" w:color="000000"/>
              <w:right w:val="single" w:sz="4" w:space="0" w:color="000000"/>
            </w:tcBorders>
            <w:vAlign w:val="center"/>
          </w:tcPr>
          <w:p w14:paraId="538993B1" w14:textId="77777777" w:rsidR="00482A14" w:rsidRDefault="00B874DE">
            <w:pPr>
              <w:widowControl/>
              <w:jc w:val="center"/>
              <w:rPr>
                <w:color w:val="000000"/>
                <w:kern w:val="0"/>
                <w:sz w:val="24"/>
              </w:rPr>
            </w:pPr>
            <w:r>
              <w:rPr>
                <w:color w:val="000000"/>
                <w:kern w:val="0"/>
                <w:sz w:val="24"/>
              </w:rPr>
              <w:t xml:space="preserve">0.039 </w:t>
            </w:r>
          </w:p>
        </w:tc>
        <w:tc>
          <w:tcPr>
            <w:tcW w:w="501" w:type="pct"/>
            <w:tcBorders>
              <w:top w:val="single" w:sz="4" w:space="0" w:color="000000"/>
              <w:left w:val="single" w:sz="4" w:space="0" w:color="000000"/>
              <w:bottom w:val="single" w:sz="4" w:space="0" w:color="000000"/>
              <w:right w:val="single" w:sz="4" w:space="0" w:color="000000"/>
            </w:tcBorders>
            <w:vAlign w:val="center"/>
          </w:tcPr>
          <w:p w14:paraId="5FF3DDFE"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83A4F" w14:textId="77777777" w:rsidR="00482A14" w:rsidRDefault="00B874DE">
            <w:pPr>
              <w:widowControl/>
              <w:jc w:val="center"/>
              <w:rPr>
                <w:color w:val="000000"/>
                <w:kern w:val="0"/>
                <w:sz w:val="24"/>
              </w:rPr>
            </w:pPr>
            <w:r>
              <w:rPr>
                <w:color w:val="000000"/>
                <w:kern w:val="0"/>
                <w:sz w:val="24"/>
              </w:rPr>
              <w:t xml:space="preserve">95.2 </w:t>
            </w:r>
          </w:p>
        </w:tc>
        <w:tc>
          <w:tcPr>
            <w:tcW w:w="586" w:type="pct"/>
            <w:tcBorders>
              <w:top w:val="single" w:sz="4" w:space="0" w:color="000000"/>
              <w:left w:val="single" w:sz="4" w:space="0" w:color="000000"/>
              <w:bottom w:val="single" w:sz="4" w:space="0" w:color="000000"/>
              <w:right w:val="single" w:sz="4" w:space="0" w:color="000000"/>
            </w:tcBorders>
            <w:vAlign w:val="center"/>
          </w:tcPr>
          <w:p w14:paraId="5001A4CB"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6A1BCD25"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390595B2"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789777CB" w14:textId="77777777" w:rsidR="00482A14" w:rsidRDefault="00B874DE">
            <w:pPr>
              <w:widowControl/>
              <w:jc w:val="center"/>
              <w:rPr>
                <w:b/>
                <w:bCs/>
                <w:color w:val="000000"/>
                <w:kern w:val="0"/>
                <w:sz w:val="24"/>
              </w:rPr>
            </w:pPr>
            <w:r>
              <w:rPr>
                <w:b/>
                <w:bCs/>
                <w:color w:val="000000"/>
                <w:kern w:val="0"/>
                <w:sz w:val="24"/>
              </w:rPr>
              <w:lastRenderedPageBreak/>
              <w:t>22</w:t>
            </w:r>
          </w:p>
        </w:tc>
        <w:tc>
          <w:tcPr>
            <w:tcW w:w="327" w:type="pct"/>
            <w:vMerge w:val="restart"/>
            <w:tcBorders>
              <w:top w:val="single" w:sz="4" w:space="0" w:color="auto"/>
              <w:left w:val="single" w:sz="4" w:space="0" w:color="auto"/>
              <w:right w:val="single" w:sz="4" w:space="0" w:color="auto"/>
            </w:tcBorders>
            <w:shd w:val="clear" w:color="auto" w:fill="auto"/>
            <w:vAlign w:val="center"/>
          </w:tcPr>
          <w:p w14:paraId="65DBA9DE" w14:textId="77777777" w:rsidR="00482A14" w:rsidRDefault="00B874DE">
            <w:pPr>
              <w:widowControl/>
              <w:jc w:val="center"/>
              <w:rPr>
                <w:b/>
                <w:bCs/>
                <w:color w:val="000000"/>
                <w:kern w:val="0"/>
                <w:sz w:val="24"/>
              </w:rPr>
            </w:pPr>
            <w:r>
              <w:rPr>
                <w:rFonts w:ascii="宋体" w:hAnsi="宋体" w:cs="宋体" w:hint="eastAsia"/>
                <w:color w:val="000000"/>
                <w:kern w:val="0"/>
                <w:sz w:val="24"/>
              </w:rPr>
              <w:t>色泽为棕色或深褐色，呈粘稠状，质地均匀，无霉变；具有磷脂固有的气味，无异味。</w:t>
            </w: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710A50E" w14:textId="77777777" w:rsidR="00482A14" w:rsidRDefault="00B874DE">
            <w:pPr>
              <w:widowControl/>
              <w:jc w:val="center"/>
              <w:rPr>
                <w:color w:val="000000"/>
                <w:kern w:val="0"/>
                <w:sz w:val="24"/>
              </w:rPr>
            </w:pPr>
            <w:r>
              <w:rPr>
                <w:color w:val="000000"/>
                <w:kern w:val="0"/>
                <w:sz w:val="24"/>
              </w:rPr>
              <w:t>0.89</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8EA26" w14:textId="77777777" w:rsidR="00482A14" w:rsidRDefault="00B874DE">
            <w:pPr>
              <w:widowControl/>
              <w:jc w:val="center"/>
              <w:rPr>
                <w:color w:val="FF0000"/>
                <w:kern w:val="0"/>
                <w:sz w:val="24"/>
              </w:rPr>
            </w:pPr>
            <w:r>
              <w:rPr>
                <w:color w:val="FF0000"/>
                <w:kern w:val="0"/>
                <w:sz w:val="24"/>
              </w:rPr>
              <w:t xml:space="preserve">91.0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B6209" w14:textId="77777777" w:rsidR="00482A14" w:rsidRDefault="00B874DE">
            <w:pPr>
              <w:widowControl/>
              <w:jc w:val="center"/>
              <w:rPr>
                <w:color w:val="000000"/>
                <w:kern w:val="0"/>
                <w:sz w:val="24"/>
              </w:rPr>
            </w:pPr>
            <w:r>
              <w:rPr>
                <w:color w:val="000000"/>
                <w:kern w:val="0"/>
                <w:sz w:val="24"/>
              </w:rPr>
              <w:t>2.22</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CCFE1" w14:textId="77777777" w:rsidR="00482A14" w:rsidRDefault="00B874DE">
            <w:pPr>
              <w:widowControl/>
              <w:jc w:val="center"/>
              <w:rPr>
                <w:color w:val="000000"/>
                <w:kern w:val="0"/>
                <w:sz w:val="24"/>
              </w:rPr>
            </w:pPr>
            <w:r>
              <w:rPr>
                <w:color w:val="000000"/>
                <w:kern w:val="0"/>
                <w:sz w:val="24"/>
              </w:rPr>
              <w:t xml:space="preserve">45.1 </w:t>
            </w:r>
          </w:p>
        </w:tc>
        <w:tc>
          <w:tcPr>
            <w:tcW w:w="514" w:type="pct"/>
            <w:tcBorders>
              <w:top w:val="single" w:sz="4" w:space="0" w:color="000000"/>
              <w:left w:val="single" w:sz="4" w:space="0" w:color="000000"/>
              <w:bottom w:val="single" w:sz="4" w:space="0" w:color="000000"/>
              <w:right w:val="single" w:sz="4" w:space="0" w:color="000000"/>
            </w:tcBorders>
            <w:vAlign w:val="center"/>
          </w:tcPr>
          <w:p w14:paraId="394FD80F" w14:textId="77777777" w:rsidR="00482A14" w:rsidRDefault="00B874DE">
            <w:pPr>
              <w:widowControl/>
              <w:jc w:val="center"/>
              <w:rPr>
                <w:color w:val="000000"/>
                <w:kern w:val="0"/>
                <w:sz w:val="24"/>
              </w:rPr>
            </w:pPr>
            <w:r>
              <w:rPr>
                <w:color w:val="000000"/>
                <w:kern w:val="0"/>
                <w:sz w:val="24"/>
              </w:rPr>
              <w:t xml:space="preserve">0.037 </w:t>
            </w:r>
          </w:p>
        </w:tc>
        <w:tc>
          <w:tcPr>
            <w:tcW w:w="501" w:type="pct"/>
            <w:tcBorders>
              <w:top w:val="single" w:sz="4" w:space="0" w:color="000000"/>
              <w:left w:val="single" w:sz="4" w:space="0" w:color="000000"/>
              <w:bottom w:val="single" w:sz="4" w:space="0" w:color="000000"/>
              <w:right w:val="single" w:sz="4" w:space="0" w:color="000000"/>
            </w:tcBorders>
            <w:vAlign w:val="center"/>
          </w:tcPr>
          <w:p w14:paraId="472091D0"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86B4A6" w14:textId="77777777" w:rsidR="00482A14" w:rsidRDefault="00B874DE">
            <w:pPr>
              <w:widowControl/>
              <w:jc w:val="center"/>
              <w:rPr>
                <w:color w:val="000000"/>
                <w:kern w:val="0"/>
                <w:sz w:val="24"/>
              </w:rPr>
            </w:pPr>
            <w:r>
              <w:rPr>
                <w:color w:val="000000"/>
                <w:kern w:val="0"/>
                <w:sz w:val="24"/>
              </w:rPr>
              <w:t xml:space="preserve">92.9 </w:t>
            </w:r>
          </w:p>
        </w:tc>
        <w:tc>
          <w:tcPr>
            <w:tcW w:w="586" w:type="pct"/>
            <w:tcBorders>
              <w:top w:val="single" w:sz="4" w:space="0" w:color="000000"/>
              <w:left w:val="single" w:sz="4" w:space="0" w:color="000000"/>
              <w:bottom w:val="single" w:sz="4" w:space="0" w:color="000000"/>
              <w:right w:val="single" w:sz="4" w:space="0" w:color="000000"/>
            </w:tcBorders>
            <w:vAlign w:val="center"/>
          </w:tcPr>
          <w:p w14:paraId="15CD2737"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7A661376"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075C6CAB"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264CA302" w14:textId="77777777" w:rsidR="00482A14" w:rsidRDefault="00B874DE">
            <w:pPr>
              <w:widowControl/>
              <w:jc w:val="center"/>
              <w:rPr>
                <w:b/>
                <w:bCs/>
                <w:color w:val="000000"/>
                <w:kern w:val="0"/>
                <w:sz w:val="24"/>
              </w:rPr>
            </w:pPr>
            <w:r>
              <w:rPr>
                <w:b/>
                <w:bCs/>
                <w:color w:val="000000"/>
                <w:kern w:val="0"/>
                <w:sz w:val="24"/>
              </w:rPr>
              <w:t>23</w:t>
            </w:r>
          </w:p>
        </w:tc>
        <w:tc>
          <w:tcPr>
            <w:tcW w:w="327" w:type="pct"/>
            <w:vMerge/>
            <w:tcBorders>
              <w:left w:val="single" w:sz="4" w:space="0" w:color="auto"/>
              <w:right w:val="single" w:sz="4" w:space="0" w:color="auto"/>
            </w:tcBorders>
            <w:shd w:val="clear" w:color="auto" w:fill="auto"/>
            <w:vAlign w:val="center"/>
          </w:tcPr>
          <w:p w14:paraId="6516594B"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256C7CB9" w14:textId="77777777" w:rsidR="00482A14" w:rsidRDefault="00B874DE">
            <w:pPr>
              <w:widowControl/>
              <w:jc w:val="center"/>
              <w:rPr>
                <w:color w:val="000000"/>
                <w:kern w:val="0"/>
                <w:sz w:val="24"/>
              </w:rPr>
            </w:pPr>
            <w:r>
              <w:rPr>
                <w:color w:val="000000"/>
                <w:kern w:val="0"/>
                <w:sz w:val="24"/>
              </w:rPr>
              <w:t>0.82</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97CF4" w14:textId="77777777" w:rsidR="00482A14" w:rsidRDefault="00B874DE">
            <w:pPr>
              <w:widowControl/>
              <w:jc w:val="center"/>
              <w:rPr>
                <w:color w:val="FF0000"/>
                <w:kern w:val="0"/>
                <w:sz w:val="24"/>
              </w:rPr>
            </w:pPr>
            <w:r>
              <w:rPr>
                <w:color w:val="FF0000"/>
                <w:kern w:val="0"/>
                <w:sz w:val="24"/>
              </w:rPr>
              <w:t xml:space="preserve">80.9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B7BDF" w14:textId="77777777" w:rsidR="00482A14" w:rsidRDefault="00B874DE">
            <w:pPr>
              <w:widowControl/>
              <w:jc w:val="center"/>
              <w:rPr>
                <w:color w:val="000000"/>
                <w:kern w:val="0"/>
                <w:sz w:val="24"/>
              </w:rPr>
            </w:pPr>
            <w:r>
              <w:rPr>
                <w:color w:val="000000"/>
                <w:kern w:val="0"/>
                <w:sz w:val="24"/>
              </w:rPr>
              <w:t>4.62</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0C150B" w14:textId="77777777" w:rsidR="00482A14" w:rsidRDefault="00B874DE">
            <w:pPr>
              <w:widowControl/>
              <w:jc w:val="center"/>
              <w:rPr>
                <w:color w:val="000000"/>
                <w:kern w:val="0"/>
                <w:sz w:val="24"/>
              </w:rPr>
            </w:pPr>
            <w:r>
              <w:rPr>
                <w:color w:val="000000"/>
                <w:kern w:val="0"/>
                <w:sz w:val="24"/>
              </w:rPr>
              <w:t xml:space="preserve">39.8 </w:t>
            </w:r>
          </w:p>
        </w:tc>
        <w:tc>
          <w:tcPr>
            <w:tcW w:w="514" w:type="pct"/>
            <w:tcBorders>
              <w:top w:val="single" w:sz="4" w:space="0" w:color="000000"/>
              <w:left w:val="single" w:sz="4" w:space="0" w:color="000000"/>
              <w:bottom w:val="single" w:sz="4" w:space="0" w:color="000000"/>
              <w:right w:val="single" w:sz="4" w:space="0" w:color="000000"/>
            </w:tcBorders>
            <w:vAlign w:val="center"/>
          </w:tcPr>
          <w:p w14:paraId="2A902ABA" w14:textId="77777777" w:rsidR="00482A14" w:rsidRDefault="00B874DE">
            <w:pPr>
              <w:widowControl/>
              <w:jc w:val="center"/>
              <w:rPr>
                <w:color w:val="000000"/>
                <w:kern w:val="0"/>
                <w:sz w:val="24"/>
              </w:rPr>
            </w:pPr>
            <w:r>
              <w:rPr>
                <w:color w:val="000000"/>
                <w:kern w:val="0"/>
                <w:sz w:val="24"/>
              </w:rPr>
              <w:t xml:space="preserve">0.065 </w:t>
            </w:r>
          </w:p>
        </w:tc>
        <w:tc>
          <w:tcPr>
            <w:tcW w:w="501" w:type="pct"/>
            <w:tcBorders>
              <w:top w:val="single" w:sz="4" w:space="0" w:color="000000"/>
              <w:left w:val="single" w:sz="4" w:space="0" w:color="000000"/>
              <w:bottom w:val="single" w:sz="4" w:space="0" w:color="000000"/>
              <w:right w:val="single" w:sz="4" w:space="0" w:color="000000"/>
            </w:tcBorders>
            <w:vAlign w:val="center"/>
          </w:tcPr>
          <w:p w14:paraId="77C3F257"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4EC77" w14:textId="77777777" w:rsidR="00482A14" w:rsidRDefault="00B874DE">
            <w:pPr>
              <w:widowControl/>
              <w:jc w:val="center"/>
              <w:rPr>
                <w:color w:val="000000"/>
                <w:kern w:val="0"/>
                <w:sz w:val="24"/>
              </w:rPr>
            </w:pPr>
            <w:r>
              <w:rPr>
                <w:color w:val="000000"/>
                <w:kern w:val="0"/>
                <w:sz w:val="24"/>
              </w:rPr>
              <w:t xml:space="preserve">98.6 </w:t>
            </w:r>
          </w:p>
        </w:tc>
        <w:tc>
          <w:tcPr>
            <w:tcW w:w="586" w:type="pct"/>
            <w:tcBorders>
              <w:top w:val="single" w:sz="4" w:space="0" w:color="000000"/>
              <w:left w:val="single" w:sz="4" w:space="0" w:color="000000"/>
              <w:bottom w:val="single" w:sz="4" w:space="0" w:color="000000"/>
              <w:right w:val="single" w:sz="4" w:space="0" w:color="000000"/>
            </w:tcBorders>
            <w:vAlign w:val="center"/>
          </w:tcPr>
          <w:p w14:paraId="10606AA0"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5DE723FC"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17E6DF7D"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7FC181BB" w14:textId="77777777" w:rsidR="00482A14" w:rsidRDefault="00B874DE">
            <w:pPr>
              <w:widowControl/>
              <w:jc w:val="center"/>
              <w:rPr>
                <w:b/>
                <w:bCs/>
                <w:color w:val="000000"/>
                <w:kern w:val="0"/>
                <w:sz w:val="24"/>
              </w:rPr>
            </w:pPr>
            <w:r>
              <w:rPr>
                <w:b/>
                <w:bCs/>
                <w:color w:val="000000"/>
                <w:kern w:val="0"/>
                <w:sz w:val="24"/>
              </w:rPr>
              <w:t>24</w:t>
            </w:r>
          </w:p>
        </w:tc>
        <w:tc>
          <w:tcPr>
            <w:tcW w:w="327" w:type="pct"/>
            <w:vMerge/>
            <w:tcBorders>
              <w:left w:val="single" w:sz="4" w:space="0" w:color="auto"/>
              <w:right w:val="single" w:sz="4" w:space="0" w:color="auto"/>
            </w:tcBorders>
            <w:shd w:val="clear" w:color="auto" w:fill="auto"/>
            <w:vAlign w:val="center"/>
          </w:tcPr>
          <w:p w14:paraId="3D9AEA2E"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7B16BB4D" w14:textId="77777777" w:rsidR="00482A14" w:rsidRDefault="00B874DE">
            <w:pPr>
              <w:widowControl/>
              <w:jc w:val="center"/>
              <w:rPr>
                <w:color w:val="000000"/>
                <w:kern w:val="0"/>
                <w:sz w:val="24"/>
              </w:rPr>
            </w:pPr>
            <w:r>
              <w:rPr>
                <w:color w:val="000000"/>
                <w:kern w:val="0"/>
                <w:sz w:val="24"/>
              </w:rPr>
              <w:t xml:space="preserve">0.30 </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C7BF3" w14:textId="77777777" w:rsidR="00482A14" w:rsidRDefault="00B874DE">
            <w:pPr>
              <w:widowControl/>
              <w:jc w:val="center"/>
              <w:rPr>
                <w:color w:val="000000"/>
                <w:kern w:val="0"/>
                <w:sz w:val="24"/>
              </w:rPr>
            </w:pPr>
            <w:r>
              <w:rPr>
                <w:color w:val="000000"/>
                <w:kern w:val="0"/>
                <w:sz w:val="24"/>
              </w:rPr>
              <w:t xml:space="preserve">61.2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BE03D" w14:textId="77777777" w:rsidR="00482A14" w:rsidRDefault="00B874DE">
            <w:pPr>
              <w:widowControl/>
              <w:jc w:val="center"/>
              <w:rPr>
                <w:color w:val="000000"/>
                <w:kern w:val="0"/>
                <w:sz w:val="24"/>
              </w:rPr>
            </w:pPr>
            <w:r>
              <w:rPr>
                <w:color w:val="000000"/>
                <w:kern w:val="0"/>
                <w:sz w:val="24"/>
              </w:rPr>
              <w:t>4.89</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63828" w14:textId="77777777" w:rsidR="00482A14" w:rsidRDefault="00B874DE">
            <w:pPr>
              <w:widowControl/>
              <w:jc w:val="center"/>
              <w:rPr>
                <w:color w:val="000000"/>
                <w:kern w:val="0"/>
                <w:sz w:val="24"/>
              </w:rPr>
            </w:pPr>
            <w:r>
              <w:rPr>
                <w:color w:val="000000"/>
                <w:kern w:val="0"/>
                <w:sz w:val="24"/>
              </w:rPr>
              <w:t xml:space="preserve">58.0 </w:t>
            </w:r>
          </w:p>
        </w:tc>
        <w:tc>
          <w:tcPr>
            <w:tcW w:w="514" w:type="pct"/>
            <w:tcBorders>
              <w:top w:val="single" w:sz="4" w:space="0" w:color="000000"/>
              <w:left w:val="single" w:sz="4" w:space="0" w:color="000000"/>
              <w:bottom w:val="single" w:sz="4" w:space="0" w:color="000000"/>
              <w:right w:val="single" w:sz="4" w:space="0" w:color="000000"/>
            </w:tcBorders>
            <w:vAlign w:val="center"/>
          </w:tcPr>
          <w:p w14:paraId="058558FC" w14:textId="77777777" w:rsidR="00482A14" w:rsidRDefault="00B874DE">
            <w:pPr>
              <w:widowControl/>
              <w:jc w:val="center"/>
              <w:rPr>
                <w:color w:val="000000"/>
                <w:kern w:val="0"/>
                <w:sz w:val="24"/>
              </w:rPr>
            </w:pPr>
            <w:r>
              <w:rPr>
                <w:color w:val="000000"/>
                <w:kern w:val="0"/>
                <w:sz w:val="24"/>
              </w:rPr>
              <w:t xml:space="preserve">0.012 </w:t>
            </w:r>
          </w:p>
        </w:tc>
        <w:tc>
          <w:tcPr>
            <w:tcW w:w="501" w:type="pct"/>
            <w:tcBorders>
              <w:top w:val="single" w:sz="4" w:space="0" w:color="000000"/>
              <w:left w:val="single" w:sz="4" w:space="0" w:color="000000"/>
              <w:bottom w:val="single" w:sz="4" w:space="0" w:color="000000"/>
              <w:right w:val="single" w:sz="4" w:space="0" w:color="000000"/>
            </w:tcBorders>
            <w:vAlign w:val="center"/>
          </w:tcPr>
          <w:p w14:paraId="67B37829"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15BB12" w14:textId="77777777" w:rsidR="00482A14" w:rsidRDefault="00B874DE">
            <w:pPr>
              <w:widowControl/>
              <w:jc w:val="center"/>
              <w:rPr>
                <w:color w:val="000000"/>
                <w:kern w:val="0"/>
                <w:sz w:val="24"/>
              </w:rPr>
            </w:pPr>
            <w:r>
              <w:rPr>
                <w:color w:val="000000"/>
                <w:kern w:val="0"/>
                <w:sz w:val="24"/>
              </w:rPr>
              <w:t xml:space="preserve">95.2 </w:t>
            </w:r>
          </w:p>
        </w:tc>
        <w:tc>
          <w:tcPr>
            <w:tcW w:w="586" w:type="pct"/>
            <w:tcBorders>
              <w:top w:val="single" w:sz="4" w:space="0" w:color="000000"/>
              <w:left w:val="single" w:sz="4" w:space="0" w:color="000000"/>
              <w:bottom w:val="single" w:sz="4" w:space="0" w:color="000000"/>
              <w:right w:val="single" w:sz="4" w:space="0" w:color="000000"/>
            </w:tcBorders>
            <w:vAlign w:val="center"/>
          </w:tcPr>
          <w:p w14:paraId="3BB69D3F"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67BB4F87"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44E8F15E"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0F18720A" w14:textId="77777777" w:rsidR="00482A14" w:rsidRDefault="00B874DE">
            <w:pPr>
              <w:widowControl/>
              <w:jc w:val="center"/>
              <w:rPr>
                <w:b/>
                <w:bCs/>
                <w:color w:val="000000"/>
                <w:kern w:val="0"/>
                <w:sz w:val="24"/>
              </w:rPr>
            </w:pPr>
            <w:r>
              <w:rPr>
                <w:b/>
                <w:bCs/>
                <w:color w:val="000000"/>
                <w:kern w:val="0"/>
                <w:sz w:val="24"/>
              </w:rPr>
              <w:t>25</w:t>
            </w:r>
          </w:p>
        </w:tc>
        <w:tc>
          <w:tcPr>
            <w:tcW w:w="327" w:type="pct"/>
            <w:vMerge/>
            <w:tcBorders>
              <w:left w:val="single" w:sz="4" w:space="0" w:color="auto"/>
              <w:right w:val="single" w:sz="4" w:space="0" w:color="auto"/>
            </w:tcBorders>
            <w:shd w:val="clear" w:color="auto" w:fill="auto"/>
            <w:vAlign w:val="center"/>
          </w:tcPr>
          <w:p w14:paraId="37DBA2E1"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000462E4" w14:textId="77777777" w:rsidR="00482A14" w:rsidRDefault="00B874DE">
            <w:pPr>
              <w:widowControl/>
              <w:jc w:val="center"/>
              <w:rPr>
                <w:color w:val="000000"/>
                <w:kern w:val="0"/>
                <w:sz w:val="24"/>
              </w:rPr>
            </w:pPr>
            <w:r>
              <w:rPr>
                <w:color w:val="000000"/>
                <w:kern w:val="0"/>
                <w:sz w:val="24"/>
              </w:rPr>
              <w:t>0.41</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26D70" w14:textId="77777777" w:rsidR="00482A14" w:rsidRDefault="00B874DE">
            <w:pPr>
              <w:widowControl/>
              <w:jc w:val="center"/>
              <w:rPr>
                <w:color w:val="000000"/>
                <w:kern w:val="0"/>
                <w:sz w:val="24"/>
              </w:rPr>
            </w:pPr>
            <w:r>
              <w:rPr>
                <w:color w:val="000000"/>
                <w:kern w:val="0"/>
                <w:sz w:val="24"/>
              </w:rPr>
              <w:t xml:space="preserve">57.6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D4CC3" w14:textId="77777777" w:rsidR="00482A14" w:rsidRDefault="00B874DE">
            <w:pPr>
              <w:widowControl/>
              <w:jc w:val="center"/>
              <w:rPr>
                <w:color w:val="000000"/>
                <w:kern w:val="0"/>
                <w:sz w:val="24"/>
              </w:rPr>
            </w:pPr>
            <w:r>
              <w:rPr>
                <w:color w:val="000000"/>
                <w:kern w:val="0"/>
                <w:sz w:val="24"/>
              </w:rPr>
              <w:t>3.27</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B6ABD4" w14:textId="77777777" w:rsidR="00482A14" w:rsidRDefault="00B874DE">
            <w:pPr>
              <w:widowControl/>
              <w:jc w:val="center"/>
              <w:rPr>
                <w:color w:val="000000"/>
                <w:kern w:val="0"/>
                <w:sz w:val="24"/>
              </w:rPr>
            </w:pPr>
            <w:r>
              <w:rPr>
                <w:color w:val="000000"/>
                <w:kern w:val="0"/>
                <w:sz w:val="24"/>
              </w:rPr>
              <w:t xml:space="preserve">50.7 </w:t>
            </w:r>
          </w:p>
        </w:tc>
        <w:tc>
          <w:tcPr>
            <w:tcW w:w="514" w:type="pct"/>
            <w:tcBorders>
              <w:top w:val="single" w:sz="4" w:space="0" w:color="000000"/>
              <w:left w:val="single" w:sz="4" w:space="0" w:color="000000"/>
              <w:bottom w:val="single" w:sz="4" w:space="0" w:color="000000"/>
              <w:right w:val="single" w:sz="4" w:space="0" w:color="000000"/>
            </w:tcBorders>
            <w:vAlign w:val="center"/>
          </w:tcPr>
          <w:p w14:paraId="08EADFCD" w14:textId="77777777" w:rsidR="00482A14" w:rsidRDefault="00B874DE">
            <w:pPr>
              <w:widowControl/>
              <w:jc w:val="center"/>
              <w:rPr>
                <w:color w:val="000000"/>
                <w:kern w:val="0"/>
                <w:sz w:val="24"/>
              </w:rPr>
            </w:pPr>
            <w:r>
              <w:rPr>
                <w:color w:val="000000"/>
                <w:kern w:val="0"/>
                <w:sz w:val="24"/>
              </w:rPr>
              <w:t xml:space="preserve">0.038 </w:t>
            </w:r>
          </w:p>
        </w:tc>
        <w:tc>
          <w:tcPr>
            <w:tcW w:w="501" w:type="pct"/>
            <w:tcBorders>
              <w:top w:val="single" w:sz="4" w:space="0" w:color="000000"/>
              <w:left w:val="single" w:sz="4" w:space="0" w:color="000000"/>
              <w:bottom w:val="single" w:sz="4" w:space="0" w:color="000000"/>
              <w:right w:val="single" w:sz="4" w:space="0" w:color="000000"/>
            </w:tcBorders>
            <w:vAlign w:val="center"/>
          </w:tcPr>
          <w:p w14:paraId="359871A6" w14:textId="77777777" w:rsidR="00482A14" w:rsidRDefault="00B874DE">
            <w:pPr>
              <w:widowControl/>
              <w:jc w:val="center"/>
              <w:rPr>
                <w:color w:val="000000"/>
                <w:kern w:val="0"/>
                <w:sz w:val="24"/>
              </w:rPr>
            </w:pPr>
            <w:r>
              <w:rPr>
                <w:color w:val="FF0000"/>
                <w:kern w:val="0"/>
                <w:sz w:val="24"/>
              </w:rPr>
              <w:t xml:space="preserve">10.4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CAD4B" w14:textId="77777777" w:rsidR="00482A14" w:rsidRDefault="00B874DE">
            <w:pPr>
              <w:widowControl/>
              <w:jc w:val="center"/>
              <w:rPr>
                <w:color w:val="000000"/>
                <w:kern w:val="0"/>
                <w:sz w:val="24"/>
              </w:rPr>
            </w:pPr>
            <w:r>
              <w:rPr>
                <w:color w:val="000000"/>
                <w:kern w:val="0"/>
                <w:sz w:val="24"/>
              </w:rPr>
              <w:t xml:space="preserve">92.8 </w:t>
            </w:r>
          </w:p>
        </w:tc>
        <w:tc>
          <w:tcPr>
            <w:tcW w:w="586" w:type="pct"/>
            <w:tcBorders>
              <w:top w:val="single" w:sz="4" w:space="0" w:color="000000"/>
              <w:left w:val="single" w:sz="4" w:space="0" w:color="000000"/>
              <w:bottom w:val="nil"/>
              <w:right w:val="single" w:sz="4" w:space="0" w:color="000000"/>
            </w:tcBorders>
            <w:vAlign w:val="center"/>
          </w:tcPr>
          <w:p w14:paraId="7CA0F4BA"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nil"/>
              <w:right w:val="single" w:sz="4" w:space="0" w:color="000000"/>
            </w:tcBorders>
            <w:vAlign w:val="center"/>
          </w:tcPr>
          <w:p w14:paraId="45D985A5"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3EFB1A00"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3780889A" w14:textId="77777777" w:rsidR="00482A14" w:rsidRDefault="00B874DE">
            <w:pPr>
              <w:widowControl/>
              <w:jc w:val="center"/>
              <w:rPr>
                <w:b/>
                <w:bCs/>
                <w:color w:val="000000"/>
                <w:kern w:val="0"/>
                <w:sz w:val="24"/>
              </w:rPr>
            </w:pPr>
            <w:r>
              <w:rPr>
                <w:b/>
                <w:bCs/>
                <w:color w:val="000000"/>
                <w:kern w:val="0"/>
                <w:sz w:val="24"/>
              </w:rPr>
              <w:t>26</w:t>
            </w:r>
          </w:p>
        </w:tc>
        <w:tc>
          <w:tcPr>
            <w:tcW w:w="327" w:type="pct"/>
            <w:vMerge/>
            <w:tcBorders>
              <w:left w:val="single" w:sz="4" w:space="0" w:color="auto"/>
              <w:right w:val="single" w:sz="4" w:space="0" w:color="auto"/>
            </w:tcBorders>
            <w:shd w:val="clear" w:color="auto" w:fill="auto"/>
            <w:vAlign w:val="center"/>
          </w:tcPr>
          <w:p w14:paraId="59055389"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C629592" w14:textId="77777777" w:rsidR="00482A14" w:rsidRDefault="00B874DE">
            <w:pPr>
              <w:widowControl/>
              <w:jc w:val="center"/>
              <w:rPr>
                <w:color w:val="000000"/>
                <w:kern w:val="0"/>
                <w:sz w:val="24"/>
              </w:rPr>
            </w:pPr>
            <w:r>
              <w:rPr>
                <w:color w:val="000000"/>
                <w:kern w:val="0"/>
                <w:sz w:val="24"/>
              </w:rPr>
              <w:t>0.41</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0E3F9" w14:textId="77777777" w:rsidR="00482A14" w:rsidRDefault="00B874DE">
            <w:pPr>
              <w:widowControl/>
              <w:jc w:val="center"/>
              <w:rPr>
                <w:color w:val="000000"/>
                <w:kern w:val="0"/>
                <w:sz w:val="24"/>
              </w:rPr>
            </w:pPr>
            <w:r>
              <w:rPr>
                <w:color w:val="000000"/>
                <w:kern w:val="0"/>
                <w:sz w:val="24"/>
              </w:rPr>
              <w:t xml:space="preserve">66.2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68A71" w14:textId="77777777" w:rsidR="00482A14" w:rsidRDefault="00B874DE">
            <w:pPr>
              <w:widowControl/>
              <w:jc w:val="center"/>
              <w:rPr>
                <w:color w:val="000000"/>
                <w:kern w:val="0"/>
                <w:sz w:val="24"/>
              </w:rPr>
            </w:pPr>
            <w:r>
              <w:rPr>
                <w:color w:val="000000"/>
                <w:kern w:val="0"/>
                <w:sz w:val="24"/>
              </w:rPr>
              <w:t xml:space="preserve">4.22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9F9BA" w14:textId="77777777" w:rsidR="00482A14" w:rsidRDefault="00B874DE">
            <w:pPr>
              <w:widowControl/>
              <w:jc w:val="center"/>
              <w:rPr>
                <w:color w:val="000000"/>
                <w:kern w:val="0"/>
                <w:sz w:val="24"/>
              </w:rPr>
            </w:pPr>
            <w:r>
              <w:rPr>
                <w:color w:val="000000"/>
                <w:kern w:val="0"/>
                <w:sz w:val="24"/>
              </w:rPr>
              <w:t xml:space="preserve">55.7 </w:t>
            </w:r>
          </w:p>
        </w:tc>
        <w:tc>
          <w:tcPr>
            <w:tcW w:w="514" w:type="pct"/>
            <w:tcBorders>
              <w:top w:val="single" w:sz="4" w:space="0" w:color="000000"/>
              <w:left w:val="single" w:sz="4" w:space="0" w:color="000000"/>
              <w:bottom w:val="single" w:sz="4" w:space="0" w:color="000000"/>
              <w:right w:val="single" w:sz="4" w:space="0" w:color="000000"/>
            </w:tcBorders>
            <w:vAlign w:val="center"/>
          </w:tcPr>
          <w:p w14:paraId="0DEE24F9" w14:textId="77777777" w:rsidR="00482A14" w:rsidRDefault="00B874DE">
            <w:pPr>
              <w:widowControl/>
              <w:jc w:val="center"/>
              <w:rPr>
                <w:color w:val="000000"/>
                <w:kern w:val="0"/>
                <w:sz w:val="24"/>
              </w:rPr>
            </w:pPr>
            <w:r>
              <w:rPr>
                <w:color w:val="000000"/>
                <w:kern w:val="0"/>
                <w:sz w:val="24"/>
              </w:rPr>
              <w:t xml:space="preserve">0.022 </w:t>
            </w:r>
          </w:p>
        </w:tc>
        <w:tc>
          <w:tcPr>
            <w:tcW w:w="501" w:type="pct"/>
            <w:tcBorders>
              <w:top w:val="single" w:sz="4" w:space="0" w:color="000000"/>
              <w:left w:val="single" w:sz="4" w:space="0" w:color="000000"/>
              <w:bottom w:val="single" w:sz="4" w:space="0" w:color="000000"/>
              <w:right w:val="single" w:sz="4" w:space="0" w:color="000000"/>
            </w:tcBorders>
            <w:vAlign w:val="center"/>
          </w:tcPr>
          <w:p w14:paraId="040D141E" w14:textId="77777777" w:rsidR="00482A14" w:rsidRDefault="00B874DE">
            <w:pPr>
              <w:widowControl/>
              <w:jc w:val="center"/>
              <w:rPr>
                <w:color w:val="000000"/>
                <w:kern w:val="0"/>
                <w:sz w:val="24"/>
              </w:rPr>
            </w:pPr>
            <w:r>
              <w:rPr>
                <w:color w:val="FF0000"/>
                <w:kern w:val="0"/>
                <w:sz w:val="24"/>
              </w:rPr>
              <w:t xml:space="preserve">11.0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96418" w14:textId="77777777" w:rsidR="00482A14" w:rsidRDefault="00B874DE">
            <w:pPr>
              <w:widowControl/>
              <w:jc w:val="center"/>
              <w:rPr>
                <w:color w:val="000000"/>
                <w:kern w:val="0"/>
                <w:sz w:val="24"/>
              </w:rPr>
            </w:pPr>
            <w:r>
              <w:rPr>
                <w:color w:val="000000"/>
                <w:kern w:val="0"/>
                <w:sz w:val="24"/>
              </w:rPr>
              <w:t xml:space="preserve">92.3 </w:t>
            </w:r>
          </w:p>
        </w:tc>
        <w:tc>
          <w:tcPr>
            <w:tcW w:w="586" w:type="pct"/>
            <w:tcBorders>
              <w:top w:val="single" w:sz="4" w:space="0" w:color="000000"/>
              <w:left w:val="single" w:sz="4" w:space="0" w:color="000000"/>
              <w:bottom w:val="nil"/>
              <w:right w:val="single" w:sz="4" w:space="0" w:color="000000"/>
            </w:tcBorders>
            <w:vAlign w:val="center"/>
          </w:tcPr>
          <w:p w14:paraId="3D11B21A"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nil"/>
              <w:right w:val="single" w:sz="4" w:space="0" w:color="000000"/>
            </w:tcBorders>
            <w:vAlign w:val="center"/>
          </w:tcPr>
          <w:p w14:paraId="6AEA70ED"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900668F"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42214D0A" w14:textId="77777777" w:rsidR="00482A14" w:rsidRDefault="00B874DE">
            <w:pPr>
              <w:widowControl/>
              <w:jc w:val="center"/>
              <w:rPr>
                <w:b/>
                <w:bCs/>
                <w:color w:val="000000"/>
                <w:kern w:val="0"/>
                <w:sz w:val="24"/>
              </w:rPr>
            </w:pPr>
            <w:r>
              <w:rPr>
                <w:b/>
                <w:bCs/>
                <w:color w:val="000000"/>
                <w:kern w:val="0"/>
                <w:sz w:val="24"/>
              </w:rPr>
              <w:t>27</w:t>
            </w:r>
          </w:p>
        </w:tc>
        <w:tc>
          <w:tcPr>
            <w:tcW w:w="327" w:type="pct"/>
            <w:vMerge/>
            <w:tcBorders>
              <w:left w:val="single" w:sz="4" w:space="0" w:color="auto"/>
              <w:right w:val="single" w:sz="4" w:space="0" w:color="auto"/>
            </w:tcBorders>
            <w:shd w:val="clear" w:color="auto" w:fill="auto"/>
            <w:vAlign w:val="center"/>
          </w:tcPr>
          <w:p w14:paraId="129546B6"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03C671F0" w14:textId="77777777" w:rsidR="00482A14" w:rsidRDefault="00B874DE">
            <w:pPr>
              <w:widowControl/>
              <w:jc w:val="center"/>
              <w:rPr>
                <w:color w:val="000000"/>
                <w:kern w:val="0"/>
                <w:sz w:val="24"/>
              </w:rPr>
            </w:pPr>
            <w:r>
              <w:rPr>
                <w:color w:val="000000"/>
                <w:kern w:val="0"/>
                <w:sz w:val="24"/>
              </w:rPr>
              <w:t>0.37</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DB20B" w14:textId="77777777" w:rsidR="00482A14" w:rsidRDefault="00B874DE">
            <w:pPr>
              <w:widowControl/>
              <w:jc w:val="center"/>
              <w:rPr>
                <w:color w:val="000000"/>
                <w:kern w:val="0"/>
                <w:sz w:val="24"/>
              </w:rPr>
            </w:pPr>
            <w:r>
              <w:rPr>
                <w:color w:val="000000"/>
                <w:kern w:val="0"/>
                <w:sz w:val="24"/>
              </w:rPr>
              <w:t xml:space="preserve">61.9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743020" w14:textId="77777777" w:rsidR="00482A14" w:rsidRDefault="00B874DE">
            <w:pPr>
              <w:widowControl/>
              <w:jc w:val="center"/>
              <w:rPr>
                <w:color w:val="000000"/>
                <w:kern w:val="0"/>
                <w:sz w:val="24"/>
              </w:rPr>
            </w:pPr>
            <w:r>
              <w:rPr>
                <w:color w:val="000000"/>
                <w:kern w:val="0"/>
                <w:sz w:val="24"/>
              </w:rPr>
              <w:t>2.77</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73DA0" w14:textId="77777777" w:rsidR="00482A14" w:rsidRDefault="00B874DE">
            <w:pPr>
              <w:widowControl/>
              <w:jc w:val="center"/>
              <w:rPr>
                <w:color w:val="000000"/>
                <w:kern w:val="0"/>
                <w:sz w:val="24"/>
              </w:rPr>
            </w:pPr>
            <w:r>
              <w:rPr>
                <w:color w:val="000000"/>
                <w:kern w:val="0"/>
                <w:sz w:val="24"/>
              </w:rPr>
              <w:t xml:space="preserve">48.1 </w:t>
            </w:r>
          </w:p>
        </w:tc>
        <w:tc>
          <w:tcPr>
            <w:tcW w:w="514" w:type="pct"/>
            <w:tcBorders>
              <w:top w:val="single" w:sz="4" w:space="0" w:color="000000"/>
              <w:left w:val="single" w:sz="4" w:space="0" w:color="000000"/>
              <w:bottom w:val="single" w:sz="4" w:space="0" w:color="000000"/>
              <w:right w:val="single" w:sz="4" w:space="0" w:color="000000"/>
            </w:tcBorders>
            <w:vAlign w:val="center"/>
          </w:tcPr>
          <w:p w14:paraId="1AB402A9" w14:textId="77777777" w:rsidR="00482A14" w:rsidRDefault="00B874DE">
            <w:pPr>
              <w:widowControl/>
              <w:jc w:val="center"/>
              <w:rPr>
                <w:color w:val="000000"/>
                <w:kern w:val="0"/>
                <w:sz w:val="24"/>
              </w:rPr>
            </w:pPr>
            <w:r>
              <w:rPr>
                <w:color w:val="000000"/>
                <w:kern w:val="0"/>
                <w:sz w:val="24"/>
              </w:rPr>
              <w:t xml:space="preserve">0.030 </w:t>
            </w:r>
          </w:p>
        </w:tc>
        <w:tc>
          <w:tcPr>
            <w:tcW w:w="501" w:type="pct"/>
            <w:tcBorders>
              <w:top w:val="single" w:sz="4" w:space="0" w:color="000000"/>
              <w:left w:val="single" w:sz="4" w:space="0" w:color="000000"/>
              <w:bottom w:val="single" w:sz="4" w:space="0" w:color="000000"/>
              <w:right w:val="single" w:sz="4" w:space="0" w:color="000000"/>
            </w:tcBorders>
            <w:vAlign w:val="center"/>
          </w:tcPr>
          <w:p w14:paraId="06D6D794" w14:textId="77777777" w:rsidR="00482A14" w:rsidRDefault="00B874DE">
            <w:pPr>
              <w:widowControl/>
              <w:jc w:val="center"/>
              <w:rPr>
                <w:color w:val="000000"/>
                <w:kern w:val="0"/>
                <w:sz w:val="24"/>
              </w:rPr>
            </w:pPr>
            <w:r>
              <w:rPr>
                <w:color w:val="FF0000"/>
                <w:kern w:val="0"/>
                <w:sz w:val="24"/>
              </w:rPr>
              <w:t xml:space="preserve">12.0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8F57F" w14:textId="77777777" w:rsidR="00482A14" w:rsidRDefault="00B874DE">
            <w:pPr>
              <w:widowControl/>
              <w:jc w:val="center"/>
              <w:rPr>
                <w:color w:val="000000"/>
                <w:kern w:val="0"/>
                <w:sz w:val="24"/>
              </w:rPr>
            </w:pPr>
            <w:r>
              <w:rPr>
                <w:color w:val="000000"/>
                <w:kern w:val="0"/>
                <w:sz w:val="24"/>
              </w:rPr>
              <w:t xml:space="preserve">95.1 </w:t>
            </w:r>
          </w:p>
        </w:tc>
        <w:tc>
          <w:tcPr>
            <w:tcW w:w="586" w:type="pct"/>
            <w:tcBorders>
              <w:top w:val="single" w:sz="4" w:space="0" w:color="000000"/>
              <w:left w:val="single" w:sz="4" w:space="0" w:color="000000"/>
              <w:bottom w:val="nil"/>
              <w:right w:val="single" w:sz="4" w:space="0" w:color="000000"/>
            </w:tcBorders>
            <w:vAlign w:val="center"/>
          </w:tcPr>
          <w:p w14:paraId="078EF3D7"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nil"/>
              <w:right w:val="single" w:sz="4" w:space="0" w:color="000000"/>
            </w:tcBorders>
            <w:vAlign w:val="center"/>
          </w:tcPr>
          <w:p w14:paraId="122D2566"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02D992DC"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4F6B781B" w14:textId="77777777" w:rsidR="00482A14" w:rsidRDefault="00B874DE">
            <w:pPr>
              <w:widowControl/>
              <w:jc w:val="center"/>
              <w:rPr>
                <w:b/>
                <w:bCs/>
                <w:color w:val="000000"/>
                <w:kern w:val="0"/>
                <w:sz w:val="24"/>
              </w:rPr>
            </w:pPr>
            <w:r>
              <w:rPr>
                <w:b/>
                <w:bCs/>
                <w:color w:val="000000"/>
                <w:kern w:val="0"/>
                <w:sz w:val="24"/>
              </w:rPr>
              <w:t>28</w:t>
            </w:r>
          </w:p>
        </w:tc>
        <w:tc>
          <w:tcPr>
            <w:tcW w:w="327" w:type="pct"/>
            <w:vMerge/>
            <w:tcBorders>
              <w:left w:val="single" w:sz="4" w:space="0" w:color="auto"/>
              <w:right w:val="single" w:sz="4" w:space="0" w:color="auto"/>
            </w:tcBorders>
            <w:shd w:val="clear" w:color="auto" w:fill="auto"/>
            <w:vAlign w:val="center"/>
          </w:tcPr>
          <w:p w14:paraId="68EB7CD2"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2D207C67" w14:textId="77777777" w:rsidR="00482A14" w:rsidRDefault="00B874DE">
            <w:pPr>
              <w:widowControl/>
              <w:jc w:val="center"/>
              <w:rPr>
                <w:color w:val="000000"/>
                <w:kern w:val="0"/>
                <w:sz w:val="24"/>
              </w:rPr>
            </w:pPr>
            <w:r>
              <w:rPr>
                <w:color w:val="000000"/>
                <w:kern w:val="0"/>
                <w:sz w:val="24"/>
              </w:rPr>
              <w:t>0.59</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513569" w14:textId="77777777" w:rsidR="00482A14" w:rsidRDefault="00B874DE">
            <w:pPr>
              <w:widowControl/>
              <w:jc w:val="center"/>
              <w:rPr>
                <w:color w:val="FF0000"/>
                <w:kern w:val="0"/>
                <w:sz w:val="24"/>
              </w:rPr>
            </w:pPr>
            <w:r>
              <w:rPr>
                <w:color w:val="FF0000"/>
                <w:kern w:val="0"/>
                <w:sz w:val="24"/>
              </w:rPr>
              <w:t xml:space="preserve">73.4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AED9D" w14:textId="77777777" w:rsidR="00482A14" w:rsidRDefault="00B874DE">
            <w:pPr>
              <w:widowControl/>
              <w:jc w:val="center"/>
              <w:rPr>
                <w:color w:val="000000"/>
                <w:kern w:val="0"/>
                <w:sz w:val="24"/>
              </w:rPr>
            </w:pPr>
            <w:r>
              <w:rPr>
                <w:color w:val="000000"/>
                <w:kern w:val="0"/>
                <w:sz w:val="24"/>
              </w:rPr>
              <w:t>4.93</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A6C29" w14:textId="77777777" w:rsidR="00482A14" w:rsidRDefault="00B874DE">
            <w:pPr>
              <w:widowControl/>
              <w:jc w:val="center"/>
              <w:rPr>
                <w:color w:val="000000"/>
                <w:kern w:val="0"/>
                <w:sz w:val="24"/>
              </w:rPr>
            </w:pPr>
            <w:r>
              <w:rPr>
                <w:color w:val="000000"/>
                <w:kern w:val="0"/>
                <w:sz w:val="24"/>
              </w:rPr>
              <w:t xml:space="preserve">55.4 </w:t>
            </w:r>
          </w:p>
        </w:tc>
        <w:tc>
          <w:tcPr>
            <w:tcW w:w="514" w:type="pct"/>
            <w:tcBorders>
              <w:top w:val="single" w:sz="4" w:space="0" w:color="000000"/>
              <w:left w:val="single" w:sz="4" w:space="0" w:color="000000"/>
              <w:bottom w:val="single" w:sz="4" w:space="0" w:color="000000"/>
              <w:right w:val="single" w:sz="4" w:space="0" w:color="000000"/>
            </w:tcBorders>
            <w:vAlign w:val="center"/>
          </w:tcPr>
          <w:p w14:paraId="60144FB6" w14:textId="77777777" w:rsidR="00482A14" w:rsidRDefault="00B874DE">
            <w:pPr>
              <w:widowControl/>
              <w:jc w:val="center"/>
              <w:rPr>
                <w:color w:val="000000"/>
                <w:kern w:val="0"/>
                <w:sz w:val="24"/>
              </w:rPr>
            </w:pPr>
            <w:r>
              <w:rPr>
                <w:color w:val="000000"/>
                <w:kern w:val="0"/>
                <w:sz w:val="24"/>
              </w:rPr>
              <w:t xml:space="preserve">0.012 </w:t>
            </w:r>
          </w:p>
        </w:tc>
        <w:tc>
          <w:tcPr>
            <w:tcW w:w="501" w:type="pct"/>
            <w:tcBorders>
              <w:top w:val="single" w:sz="4" w:space="0" w:color="000000"/>
              <w:left w:val="single" w:sz="4" w:space="0" w:color="000000"/>
              <w:bottom w:val="single" w:sz="4" w:space="0" w:color="000000"/>
              <w:right w:val="single" w:sz="4" w:space="0" w:color="000000"/>
            </w:tcBorders>
            <w:vAlign w:val="center"/>
          </w:tcPr>
          <w:p w14:paraId="0642EBC3" w14:textId="77777777" w:rsidR="00482A14" w:rsidRDefault="00B874DE">
            <w:pPr>
              <w:widowControl/>
              <w:jc w:val="center"/>
              <w:rPr>
                <w:color w:val="000000"/>
                <w:kern w:val="0"/>
                <w:sz w:val="24"/>
              </w:rPr>
            </w:pPr>
            <w:r>
              <w:rPr>
                <w:color w:val="FF0000"/>
                <w:kern w:val="0"/>
                <w:sz w:val="24"/>
              </w:rPr>
              <w:t xml:space="preserve">11.7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5B47DE" w14:textId="77777777" w:rsidR="00482A14" w:rsidRDefault="00B874DE">
            <w:pPr>
              <w:widowControl/>
              <w:jc w:val="center"/>
              <w:rPr>
                <w:color w:val="000000"/>
                <w:kern w:val="0"/>
                <w:sz w:val="24"/>
              </w:rPr>
            </w:pPr>
            <w:r>
              <w:rPr>
                <w:color w:val="000000"/>
                <w:kern w:val="0"/>
                <w:sz w:val="24"/>
              </w:rPr>
              <w:t xml:space="preserve">95.4 </w:t>
            </w:r>
          </w:p>
        </w:tc>
        <w:tc>
          <w:tcPr>
            <w:tcW w:w="586" w:type="pct"/>
            <w:tcBorders>
              <w:top w:val="single" w:sz="4" w:space="0" w:color="000000"/>
              <w:left w:val="single" w:sz="4" w:space="0" w:color="000000"/>
              <w:bottom w:val="nil"/>
              <w:right w:val="single" w:sz="4" w:space="0" w:color="000000"/>
            </w:tcBorders>
            <w:vAlign w:val="center"/>
          </w:tcPr>
          <w:p w14:paraId="58E0FA0C"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nil"/>
              <w:right w:val="single" w:sz="4" w:space="0" w:color="000000"/>
            </w:tcBorders>
            <w:vAlign w:val="center"/>
          </w:tcPr>
          <w:p w14:paraId="49E57580"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7D63E0B"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6FE3AFDA" w14:textId="77777777" w:rsidR="00482A14" w:rsidRDefault="00B874DE">
            <w:pPr>
              <w:widowControl/>
              <w:jc w:val="center"/>
              <w:rPr>
                <w:b/>
                <w:bCs/>
                <w:color w:val="000000"/>
                <w:kern w:val="0"/>
                <w:sz w:val="24"/>
              </w:rPr>
            </w:pPr>
            <w:r>
              <w:rPr>
                <w:b/>
                <w:bCs/>
                <w:color w:val="000000"/>
                <w:kern w:val="0"/>
                <w:sz w:val="24"/>
              </w:rPr>
              <w:t>29</w:t>
            </w:r>
          </w:p>
        </w:tc>
        <w:tc>
          <w:tcPr>
            <w:tcW w:w="327" w:type="pct"/>
            <w:vMerge/>
            <w:tcBorders>
              <w:left w:val="single" w:sz="4" w:space="0" w:color="auto"/>
              <w:right w:val="single" w:sz="4" w:space="0" w:color="auto"/>
            </w:tcBorders>
            <w:shd w:val="clear" w:color="auto" w:fill="auto"/>
            <w:vAlign w:val="center"/>
          </w:tcPr>
          <w:p w14:paraId="0CDE254D"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4149C321" w14:textId="77777777" w:rsidR="00482A14" w:rsidRDefault="00B874DE">
            <w:pPr>
              <w:widowControl/>
              <w:jc w:val="center"/>
              <w:rPr>
                <w:color w:val="000000"/>
                <w:kern w:val="0"/>
                <w:sz w:val="24"/>
              </w:rPr>
            </w:pPr>
            <w:r>
              <w:rPr>
                <w:color w:val="000000"/>
                <w:kern w:val="0"/>
                <w:sz w:val="24"/>
              </w:rPr>
              <w:t>0.79</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F9FC1" w14:textId="77777777" w:rsidR="00482A14" w:rsidRDefault="00B874DE">
            <w:pPr>
              <w:widowControl/>
              <w:jc w:val="center"/>
              <w:rPr>
                <w:color w:val="000000"/>
                <w:kern w:val="0"/>
                <w:sz w:val="24"/>
              </w:rPr>
            </w:pPr>
            <w:r>
              <w:rPr>
                <w:color w:val="000000"/>
                <w:kern w:val="0"/>
                <w:sz w:val="24"/>
              </w:rPr>
              <w:t xml:space="preserve">55.6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095FD" w14:textId="77777777" w:rsidR="00482A14" w:rsidRDefault="00B874DE">
            <w:pPr>
              <w:widowControl/>
              <w:jc w:val="center"/>
              <w:rPr>
                <w:color w:val="000000"/>
                <w:kern w:val="0"/>
                <w:sz w:val="24"/>
              </w:rPr>
            </w:pPr>
            <w:r>
              <w:rPr>
                <w:color w:val="000000"/>
                <w:kern w:val="0"/>
                <w:sz w:val="24"/>
              </w:rPr>
              <w:t>2.23</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6F3CF" w14:textId="77777777" w:rsidR="00482A14" w:rsidRDefault="00B874DE">
            <w:pPr>
              <w:widowControl/>
              <w:jc w:val="center"/>
              <w:rPr>
                <w:color w:val="000000"/>
                <w:kern w:val="0"/>
                <w:sz w:val="24"/>
              </w:rPr>
            </w:pPr>
            <w:r>
              <w:rPr>
                <w:color w:val="000000"/>
                <w:kern w:val="0"/>
                <w:sz w:val="24"/>
              </w:rPr>
              <w:t xml:space="preserve">41.5 </w:t>
            </w:r>
          </w:p>
        </w:tc>
        <w:tc>
          <w:tcPr>
            <w:tcW w:w="514" w:type="pct"/>
            <w:tcBorders>
              <w:top w:val="single" w:sz="4" w:space="0" w:color="000000"/>
              <w:left w:val="single" w:sz="4" w:space="0" w:color="000000"/>
              <w:bottom w:val="single" w:sz="4" w:space="0" w:color="000000"/>
              <w:right w:val="single" w:sz="4" w:space="0" w:color="000000"/>
            </w:tcBorders>
            <w:vAlign w:val="center"/>
          </w:tcPr>
          <w:p w14:paraId="07F4316E" w14:textId="77777777" w:rsidR="00482A14" w:rsidRDefault="00B874DE">
            <w:pPr>
              <w:widowControl/>
              <w:jc w:val="center"/>
              <w:rPr>
                <w:color w:val="000000"/>
                <w:kern w:val="0"/>
                <w:sz w:val="24"/>
              </w:rPr>
            </w:pPr>
            <w:r>
              <w:rPr>
                <w:color w:val="002060"/>
                <w:kern w:val="0"/>
                <w:sz w:val="24"/>
              </w:rPr>
              <w:t xml:space="preserve">0.024 </w:t>
            </w:r>
          </w:p>
        </w:tc>
        <w:tc>
          <w:tcPr>
            <w:tcW w:w="501" w:type="pct"/>
            <w:tcBorders>
              <w:top w:val="single" w:sz="4" w:space="0" w:color="000000"/>
              <w:left w:val="single" w:sz="4" w:space="0" w:color="000000"/>
              <w:bottom w:val="single" w:sz="4" w:space="0" w:color="000000"/>
              <w:right w:val="single" w:sz="4" w:space="0" w:color="000000"/>
            </w:tcBorders>
            <w:vAlign w:val="center"/>
          </w:tcPr>
          <w:p w14:paraId="3E190BA6" w14:textId="77777777" w:rsidR="00482A14" w:rsidRDefault="00B874DE">
            <w:pPr>
              <w:widowControl/>
              <w:jc w:val="center"/>
              <w:rPr>
                <w:color w:val="000000"/>
                <w:kern w:val="0"/>
                <w:sz w:val="24"/>
              </w:rPr>
            </w:pPr>
            <w:r>
              <w:rPr>
                <w:color w:val="FF0000"/>
                <w:kern w:val="0"/>
                <w:sz w:val="24"/>
              </w:rPr>
              <w:t xml:space="preserve">11.1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0AC1B" w14:textId="77777777" w:rsidR="00482A14" w:rsidRDefault="00B874DE">
            <w:pPr>
              <w:widowControl/>
              <w:jc w:val="center"/>
              <w:rPr>
                <w:color w:val="000000"/>
                <w:kern w:val="0"/>
                <w:sz w:val="24"/>
              </w:rPr>
            </w:pPr>
            <w:r>
              <w:rPr>
                <w:color w:val="000000"/>
                <w:kern w:val="0"/>
                <w:sz w:val="24"/>
              </w:rPr>
              <w:t xml:space="preserve">96.0 </w:t>
            </w:r>
          </w:p>
        </w:tc>
        <w:tc>
          <w:tcPr>
            <w:tcW w:w="586" w:type="pct"/>
            <w:tcBorders>
              <w:top w:val="single" w:sz="4" w:space="0" w:color="000000"/>
              <w:left w:val="single" w:sz="4" w:space="0" w:color="000000"/>
              <w:bottom w:val="nil"/>
              <w:right w:val="single" w:sz="4" w:space="0" w:color="000000"/>
            </w:tcBorders>
            <w:vAlign w:val="center"/>
          </w:tcPr>
          <w:p w14:paraId="0337689F"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nil"/>
              <w:right w:val="single" w:sz="4" w:space="0" w:color="000000"/>
            </w:tcBorders>
            <w:vAlign w:val="center"/>
          </w:tcPr>
          <w:p w14:paraId="7FB542F2"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rsidRPr="00B874DE" w14:paraId="6D4CC854"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21170DC8" w14:textId="77777777" w:rsidR="00482A14" w:rsidRPr="00B874DE" w:rsidRDefault="00B874DE">
            <w:pPr>
              <w:widowControl/>
              <w:jc w:val="center"/>
              <w:rPr>
                <w:color w:val="000000"/>
                <w:kern w:val="0"/>
                <w:sz w:val="24"/>
              </w:rPr>
            </w:pPr>
            <w:r w:rsidRPr="00B874DE">
              <w:rPr>
                <w:color w:val="000000"/>
                <w:kern w:val="0"/>
                <w:sz w:val="24"/>
              </w:rPr>
              <w:t>30</w:t>
            </w:r>
          </w:p>
        </w:tc>
        <w:tc>
          <w:tcPr>
            <w:tcW w:w="327" w:type="pct"/>
            <w:vMerge/>
            <w:tcBorders>
              <w:left w:val="single" w:sz="4" w:space="0" w:color="auto"/>
              <w:right w:val="single" w:sz="4" w:space="0" w:color="auto"/>
            </w:tcBorders>
            <w:shd w:val="clear" w:color="auto" w:fill="auto"/>
            <w:vAlign w:val="center"/>
          </w:tcPr>
          <w:p w14:paraId="0C7866B5" w14:textId="77777777" w:rsidR="00482A14" w:rsidRPr="00B874DE" w:rsidRDefault="00482A14">
            <w:pPr>
              <w:widowControl/>
              <w:jc w:val="center"/>
              <w:rPr>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0208F850" w14:textId="77777777" w:rsidR="00482A14" w:rsidRPr="00B874DE" w:rsidRDefault="00B874DE">
            <w:pPr>
              <w:widowControl/>
              <w:jc w:val="center"/>
              <w:rPr>
                <w:color w:val="000000"/>
                <w:kern w:val="0"/>
                <w:sz w:val="24"/>
              </w:rPr>
            </w:pPr>
            <w:r w:rsidRPr="00B874DE">
              <w:rPr>
                <w:color w:val="000000"/>
                <w:kern w:val="0"/>
                <w:sz w:val="24"/>
              </w:rPr>
              <w:t>0.26</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ABE46" w14:textId="77777777" w:rsidR="00482A14" w:rsidRPr="00B874DE" w:rsidRDefault="00B874DE">
            <w:pPr>
              <w:widowControl/>
              <w:jc w:val="center"/>
              <w:rPr>
                <w:color w:val="000000"/>
                <w:kern w:val="0"/>
                <w:sz w:val="24"/>
              </w:rPr>
            </w:pPr>
            <w:r w:rsidRPr="00B874DE">
              <w:rPr>
                <w:color w:val="000000"/>
                <w:kern w:val="0"/>
                <w:sz w:val="24"/>
              </w:rPr>
              <w:t xml:space="preserve">31.6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25986" w14:textId="77777777" w:rsidR="00482A14" w:rsidRPr="00B874DE" w:rsidRDefault="00B874DE">
            <w:pPr>
              <w:widowControl/>
              <w:jc w:val="center"/>
              <w:rPr>
                <w:color w:val="000000"/>
                <w:kern w:val="0"/>
                <w:sz w:val="24"/>
              </w:rPr>
            </w:pPr>
            <w:r w:rsidRPr="00B874DE">
              <w:rPr>
                <w:color w:val="000000"/>
                <w:kern w:val="0"/>
                <w:sz w:val="24"/>
              </w:rPr>
              <w:t>1.24</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14F35" w14:textId="77777777" w:rsidR="00482A14" w:rsidRPr="00B874DE" w:rsidRDefault="00B874DE">
            <w:pPr>
              <w:widowControl/>
              <w:jc w:val="center"/>
              <w:rPr>
                <w:color w:val="000000"/>
                <w:kern w:val="0"/>
                <w:sz w:val="24"/>
              </w:rPr>
            </w:pPr>
            <w:r w:rsidRPr="00B874DE">
              <w:rPr>
                <w:color w:val="000000"/>
                <w:kern w:val="0"/>
                <w:sz w:val="24"/>
              </w:rPr>
              <w:t xml:space="preserve">66.3 </w:t>
            </w:r>
          </w:p>
        </w:tc>
        <w:tc>
          <w:tcPr>
            <w:tcW w:w="514" w:type="pct"/>
            <w:tcBorders>
              <w:top w:val="single" w:sz="4" w:space="0" w:color="000000"/>
              <w:left w:val="single" w:sz="4" w:space="0" w:color="000000"/>
              <w:bottom w:val="single" w:sz="4" w:space="0" w:color="000000"/>
              <w:right w:val="single" w:sz="4" w:space="0" w:color="000000"/>
            </w:tcBorders>
            <w:vAlign w:val="center"/>
          </w:tcPr>
          <w:p w14:paraId="260882D1" w14:textId="77777777" w:rsidR="00482A14" w:rsidRPr="00B874DE" w:rsidRDefault="00B874DE">
            <w:pPr>
              <w:widowControl/>
              <w:jc w:val="center"/>
              <w:rPr>
                <w:color w:val="000000"/>
                <w:kern w:val="0"/>
                <w:sz w:val="24"/>
              </w:rPr>
            </w:pPr>
            <w:r w:rsidRPr="00B874DE">
              <w:rPr>
                <w:color w:val="000000"/>
                <w:kern w:val="0"/>
                <w:sz w:val="24"/>
              </w:rPr>
              <w:t xml:space="preserve">0.0058 </w:t>
            </w:r>
          </w:p>
        </w:tc>
        <w:tc>
          <w:tcPr>
            <w:tcW w:w="501" w:type="pct"/>
            <w:tcBorders>
              <w:top w:val="single" w:sz="4" w:space="0" w:color="000000"/>
              <w:left w:val="single" w:sz="4" w:space="0" w:color="000000"/>
              <w:bottom w:val="single" w:sz="4" w:space="0" w:color="000000"/>
              <w:right w:val="single" w:sz="4" w:space="0" w:color="000000"/>
            </w:tcBorders>
            <w:vAlign w:val="center"/>
          </w:tcPr>
          <w:p w14:paraId="2F8F483F" w14:textId="77777777" w:rsidR="00482A14" w:rsidRPr="00B874DE" w:rsidRDefault="00B874DE">
            <w:pPr>
              <w:widowControl/>
              <w:jc w:val="center"/>
              <w:rPr>
                <w:color w:val="000000"/>
                <w:kern w:val="0"/>
                <w:sz w:val="24"/>
              </w:rPr>
            </w:pPr>
            <w:r w:rsidRPr="00B874DE">
              <w:rPr>
                <w:rFonts w:ascii="宋体" w:hAnsi="宋体" w:cs="宋体" w:hint="eastAsia"/>
                <w:color w:val="000000"/>
                <w:kern w:val="0"/>
                <w:sz w:val="24"/>
              </w:rPr>
              <w:t>未检出</w:t>
            </w:r>
            <w:r w:rsidRPr="00B874DE">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354D5" w14:textId="77777777" w:rsidR="00482A14" w:rsidRPr="00B874DE" w:rsidRDefault="00B874DE">
            <w:pPr>
              <w:widowControl/>
              <w:jc w:val="center"/>
              <w:rPr>
                <w:color w:val="000000"/>
                <w:kern w:val="0"/>
                <w:sz w:val="24"/>
              </w:rPr>
            </w:pPr>
            <w:r w:rsidRPr="00B874DE">
              <w:rPr>
                <w:color w:val="000000"/>
                <w:kern w:val="0"/>
                <w:sz w:val="24"/>
              </w:rPr>
              <w:t xml:space="preserve">98.1 </w:t>
            </w:r>
          </w:p>
        </w:tc>
        <w:tc>
          <w:tcPr>
            <w:tcW w:w="586" w:type="pct"/>
            <w:tcBorders>
              <w:top w:val="single" w:sz="4" w:space="0" w:color="000000"/>
              <w:left w:val="single" w:sz="4" w:space="0" w:color="000000"/>
              <w:bottom w:val="single" w:sz="4" w:space="0" w:color="000000"/>
              <w:right w:val="single" w:sz="4" w:space="0" w:color="000000"/>
            </w:tcBorders>
            <w:vAlign w:val="center"/>
          </w:tcPr>
          <w:p w14:paraId="146A2ED9" w14:textId="77777777" w:rsidR="00482A14" w:rsidRPr="00B874DE" w:rsidRDefault="00B874DE">
            <w:pPr>
              <w:widowControl/>
              <w:jc w:val="center"/>
              <w:rPr>
                <w:rFonts w:ascii="宋体" w:hAnsi="宋体" w:cs="宋体"/>
                <w:color w:val="000000"/>
                <w:kern w:val="0"/>
                <w:sz w:val="24"/>
              </w:rPr>
            </w:pPr>
            <w:r w:rsidRPr="00B874DE">
              <w:rPr>
                <w:rFonts w:ascii="宋体" w:hAnsi="宋体" w:cs="宋体" w:hint="eastAsia"/>
                <w:color w:val="000000"/>
                <w:kern w:val="0"/>
                <w:sz w:val="24"/>
              </w:rPr>
              <w:t>未检出</w:t>
            </w:r>
            <w:r w:rsidRPr="00B874DE">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4893E88A" w14:textId="77777777" w:rsidR="00482A14" w:rsidRPr="00B874DE" w:rsidRDefault="00B874DE">
            <w:pPr>
              <w:widowControl/>
              <w:jc w:val="center"/>
              <w:rPr>
                <w:rFonts w:ascii="宋体" w:hAnsi="宋体" w:cs="宋体"/>
                <w:color w:val="000000"/>
                <w:kern w:val="0"/>
                <w:sz w:val="24"/>
              </w:rPr>
            </w:pPr>
            <w:r w:rsidRPr="00B874DE">
              <w:rPr>
                <w:rFonts w:ascii="宋体" w:hAnsi="宋体" w:cs="宋体" w:hint="eastAsia"/>
                <w:color w:val="000000"/>
                <w:kern w:val="0"/>
                <w:sz w:val="24"/>
              </w:rPr>
              <w:t>未检出</w:t>
            </w:r>
            <w:r w:rsidRPr="00B874DE">
              <w:rPr>
                <w:rFonts w:ascii="宋体" w:hAnsi="宋体" w:cs="宋体" w:hint="eastAsia"/>
                <w:color w:val="000000"/>
                <w:kern w:val="0"/>
                <w:sz w:val="24"/>
              </w:rPr>
              <w:t xml:space="preserve"> </w:t>
            </w:r>
          </w:p>
        </w:tc>
      </w:tr>
      <w:tr w:rsidR="00482A14" w14:paraId="026D22E9"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35AE2252" w14:textId="77777777" w:rsidR="00482A14" w:rsidRDefault="00B874DE">
            <w:pPr>
              <w:widowControl/>
              <w:jc w:val="center"/>
              <w:rPr>
                <w:b/>
                <w:bCs/>
                <w:color w:val="000000"/>
                <w:kern w:val="0"/>
                <w:sz w:val="24"/>
              </w:rPr>
            </w:pPr>
            <w:r>
              <w:rPr>
                <w:b/>
                <w:bCs/>
                <w:color w:val="000000"/>
                <w:kern w:val="0"/>
                <w:sz w:val="24"/>
              </w:rPr>
              <w:t>31</w:t>
            </w:r>
          </w:p>
        </w:tc>
        <w:tc>
          <w:tcPr>
            <w:tcW w:w="327" w:type="pct"/>
            <w:vMerge/>
            <w:tcBorders>
              <w:left w:val="single" w:sz="4" w:space="0" w:color="auto"/>
              <w:right w:val="single" w:sz="4" w:space="0" w:color="auto"/>
            </w:tcBorders>
            <w:shd w:val="clear" w:color="auto" w:fill="auto"/>
            <w:vAlign w:val="center"/>
          </w:tcPr>
          <w:p w14:paraId="74677B87"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40FADEC8" w14:textId="77777777" w:rsidR="00482A14" w:rsidRDefault="00B874DE">
            <w:pPr>
              <w:widowControl/>
              <w:jc w:val="center"/>
              <w:rPr>
                <w:color w:val="000000"/>
                <w:kern w:val="0"/>
                <w:sz w:val="24"/>
              </w:rPr>
            </w:pPr>
            <w:r>
              <w:rPr>
                <w:color w:val="000000"/>
                <w:kern w:val="0"/>
                <w:sz w:val="24"/>
              </w:rPr>
              <w:t>0.36</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1787E" w14:textId="77777777" w:rsidR="00482A14" w:rsidRDefault="00B874DE">
            <w:pPr>
              <w:widowControl/>
              <w:jc w:val="center"/>
              <w:rPr>
                <w:color w:val="000000"/>
                <w:kern w:val="0"/>
                <w:sz w:val="24"/>
              </w:rPr>
            </w:pPr>
            <w:r>
              <w:rPr>
                <w:color w:val="000000"/>
                <w:kern w:val="0"/>
                <w:sz w:val="24"/>
              </w:rPr>
              <w:t xml:space="preserve">32.5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871CF" w14:textId="77777777" w:rsidR="00482A14" w:rsidRDefault="00B874DE">
            <w:pPr>
              <w:widowControl/>
              <w:jc w:val="center"/>
              <w:rPr>
                <w:color w:val="000000"/>
                <w:kern w:val="0"/>
                <w:sz w:val="24"/>
              </w:rPr>
            </w:pPr>
            <w:r>
              <w:rPr>
                <w:color w:val="000000"/>
                <w:kern w:val="0"/>
                <w:sz w:val="24"/>
              </w:rPr>
              <w:t>1.28</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2EBBE" w14:textId="77777777" w:rsidR="00482A14" w:rsidRDefault="00B874DE">
            <w:pPr>
              <w:widowControl/>
              <w:jc w:val="center"/>
              <w:rPr>
                <w:color w:val="000000"/>
                <w:kern w:val="0"/>
                <w:sz w:val="24"/>
              </w:rPr>
            </w:pPr>
            <w:r>
              <w:rPr>
                <w:color w:val="000000"/>
                <w:kern w:val="0"/>
                <w:sz w:val="24"/>
              </w:rPr>
              <w:t xml:space="preserve">69.8 </w:t>
            </w:r>
          </w:p>
        </w:tc>
        <w:tc>
          <w:tcPr>
            <w:tcW w:w="514" w:type="pct"/>
            <w:tcBorders>
              <w:top w:val="single" w:sz="4" w:space="0" w:color="000000"/>
              <w:left w:val="single" w:sz="4" w:space="0" w:color="000000"/>
              <w:bottom w:val="single" w:sz="4" w:space="0" w:color="000000"/>
              <w:right w:val="single" w:sz="4" w:space="0" w:color="000000"/>
            </w:tcBorders>
            <w:vAlign w:val="center"/>
          </w:tcPr>
          <w:p w14:paraId="014A8DD3" w14:textId="77777777" w:rsidR="00482A14" w:rsidRDefault="00B874DE">
            <w:pPr>
              <w:widowControl/>
              <w:jc w:val="center"/>
              <w:rPr>
                <w:color w:val="000000"/>
                <w:kern w:val="0"/>
                <w:sz w:val="24"/>
              </w:rPr>
            </w:pPr>
            <w:r>
              <w:rPr>
                <w:color w:val="000000"/>
                <w:kern w:val="0"/>
                <w:sz w:val="24"/>
              </w:rPr>
              <w:t xml:space="preserve">0.013 </w:t>
            </w:r>
          </w:p>
        </w:tc>
        <w:tc>
          <w:tcPr>
            <w:tcW w:w="501" w:type="pct"/>
            <w:tcBorders>
              <w:top w:val="single" w:sz="4" w:space="0" w:color="000000"/>
              <w:left w:val="single" w:sz="4" w:space="0" w:color="000000"/>
              <w:bottom w:val="single" w:sz="4" w:space="0" w:color="000000"/>
              <w:right w:val="single" w:sz="4" w:space="0" w:color="000000"/>
            </w:tcBorders>
            <w:vAlign w:val="center"/>
          </w:tcPr>
          <w:p w14:paraId="242F9B2A"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066FC" w14:textId="77777777" w:rsidR="00482A14" w:rsidRDefault="00B874DE">
            <w:pPr>
              <w:widowControl/>
              <w:jc w:val="center"/>
              <w:rPr>
                <w:color w:val="000000"/>
                <w:kern w:val="0"/>
                <w:sz w:val="24"/>
              </w:rPr>
            </w:pPr>
            <w:r>
              <w:rPr>
                <w:color w:val="000000"/>
                <w:kern w:val="0"/>
                <w:sz w:val="24"/>
              </w:rPr>
              <w:t xml:space="preserve">96.9 </w:t>
            </w:r>
          </w:p>
        </w:tc>
        <w:tc>
          <w:tcPr>
            <w:tcW w:w="586" w:type="pct"/>
            <w:tcBorders>
              <w:top w:val="single" w:sz="4" w:space="0" w:color="000000"/>
              <w:left w:val="single" w:sz="4" w:space="0" w:color="000000"/>
              <w:bottom w:val="single" w:sz="4" w:space="0" w:color="000000"/>
              <w:right w:val="single" w:sz="4" w:space="0" w:color="000000"/>
            </w:tcBorders>
            <w:vAlign w:val="center"/>
          </w:tcPr>
          <w:p w14:paraId="7A5BB6E2"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2B8402D3"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72EA609F"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2FE0F859" w14:textId="77777777" w:rsidR="00482A14" w:rsidRDefault="00B874DE">
            <w:pPr>
              <w:widowControl/>
              <w:jc w:val="center"/>
              <w:rPr>
                <w:b/>
                <w:bCs/>
                <w:color w:val="000000"/>
                <w:kern w:val="0"/>
                <w:sz w:val="24"/>
              </w:rPr>
            </w:pPr>
            <w:r>
              <w:rPr>
                <w:b/>
                <w:bCs/>
                <w:color w:val="000000"/>
                <w:kern w:val="0"/>
                <w:sz w:val="24"/>
              </w:rPr>
              <w:t>32</w:t>
            </w:r>
          </w:p>
        </w:tc>
        <w:tc>
          <w:tcPr>
            <w:tcW w:w="327" w:type="pct"/>
            <w:vMerge/>
            <w:tcBorders>
              <w:left w:val="single" w:sz="4" w:space="0" w:color="auto"/>
              <w:right w:val="single" w:sz="4" w:space="0" w:color="auto"/>
            </w:tcBorders>
            <w:shd w:val="clear" w:color="auto" w:fill="auto"/>
            <w:vAlign w:val="center"/>
          </w:tcPr>
          <w:p w14:paraId="64A42E8C"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099A94E4" w14:textId="77777777" w:rsidR="00482A14" w:rsidRDefault="00B874DE">
            <w:pPr>
              <w:widowControl/>
              <w:jc w:val="center"/>
              <w:rPr>
                <w:color w:val="000000"/>
                <w:kern w:val="0"/>
                <w:sz w:val="24"/>
              </w:rPr>
            </w:pPr>
            <w:r>
              <w:rPr>
                <w:color w:val="000000"/>
                <w:kern w:val="0"/>
                <w:sz w:val="24"/>
              </w:rPr>
              <w:t>0.84</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4EB51D" w14:textId="77777777" w:rsidR="00482A14" w:rsidRDefault="00B874DE">
            <w:pPr>
              <w:widowControl/>
              <w:jc w:val="center"/>
              <w:rPr>
                <w:color w:val="000000"/>
                <w:kern w:val="0"/>
                <w:sz w:val="24"/>
              </w:rPr>
            </w:pPr>
            <w:r>
              <w:rPr>
                <w:color w:val="000000"/>
                <w:kern w:val="0"/>
                <w:sz w:val="24"/>
              </w:rPr>
              <w:t xml:space="preserve">33.4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6DB8D" w14:textId="77777777" w:rsidR="00482A14" w:rsidRDefault="00B874DE">
            <w:pPr>
              <w:widowControl/>
              <w:jc w:val="center"/>
              <w:rPr>
                <w:color w:val="000000"/>
                <w:kern w:val="0"/>
                <w:sz w:val="24"/>
              </w:rPr>
            </w:pPr>
            <w:r>
              <w:rPr>
                <w:color w:val="000000"/>
                <w:kern w:val="0"/>
                <w:sz w:val="24"/>
              </w:rPr>
              <w:t>1.27</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164AC" w14:textId="77777777" w:rsidR="00482A14" w:rsidRDefault="00B874DE">
            <w:pPr>
              <w:widowControl/>
              <w:jc w:val="center"/>
              <w:rPr>
                <w:color w:val="000000"/>
                <w:kern w:val="0"/>
                <w:sz w:val="24"/>
              </w:rPr>
            </w:pPr>
            <w:r>
              <w:rPr>
                <w:color w:val="000000"/>
                <w:kern w:val="0"/>
                <w:sz w:val="24"/>
              </w:rPr>
              <w:t xml:space="preserve">67.2 </w:t>
            </w:r>
          </w:p>
        </w:tc>
        <w:tc>
          <w:tcPr>
            <w:tcW w:w="514" w:type="pct"/>
            <w:tcBorders>
              <w:top w:val="single" w:sz="4" w:space="0" w:color="000000"/>
              <w:left w:val="single" w:sz="4" w:space="0" w:color="000000"/>
              <w:bottom w:val="single" w:sz="4" w:space="0" w:color="000000"/>
              <w:right w:val="single" w:sz="4" w:space="0" w:color="000000"/>
            </w:tcBorders>
            <w:vAlign w:val="center"/>
          </w:tcPr>
          <w:p w14:paraId="229FFA05" w14:textId="77777777" w:rsidR="00482A14" w:rsidRDefault="00B874DE">
            <w:pPr>
              <w:widowControl/>
              <w:jc w:val="center"/>
              <w:rPr>
                <w:color w:val="000000"/>
                <w:kern w:val="0"/>
                <w:sz w:val="24"/>
              </w:rPr>
            </w:pPr>
            <w:r>
              <w:rPr>
                <w:color w:val="000000"/>
                <w:kern w:val="0"/>
                <w:sz w:val="24"/>
              </w:rPr>
              <w:t xml:space="preserve">0.0058 </w:t>
            </w:r>
          </w:p>
        </w:tc>
        <w:tc>
          <w:tcPr>
            <w:tcW w:w="501" w:type="pct"/>
            <w:tcBorders>
              <w:top w:val="single" w:sz="4" w:space="0" w:color="000000"/>
              <w:left w:val="single" w:sz="4" w:space="0" w:color="000000"/>
              <w:bottom w:val="single" w:sz="4" w:space="0" w:color="000000"/>
              <w:right w:val="single" w:sz="4" w:space="0" w:color="000000"/>
            </w:tcBorders>
            <w:vAlign w:val="center"/>
          </w:tcPr>
          <w:p w14:paraId="6E475BFE"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118BB" w14:textId="77777777" w:rsidR="00482A14" w:rsidRDefault="00B874DE">
            <w:pPr>
              <w:widowControl/>
              <w:jc w:val="center"/>
              <w:rPr>
                <w:color w:val="000000"/>
                <w:kern w:val="0"/>
                <w:sz w:val="24"/>
              </w:rPr>
            </w:pPr>
            <w:r>
              <w:rPr>
                <w:color w:val="000000"/>
                <w:kern w:val="0"/>
                <w:sz w:val="24"/>
              </w:rPr>
              <w:t xml:space="preserve">96.5 </w:t>
            </w:r>
          </w:p>
        </w:tc>
        <w:tc>
          <w:tcPr>
            <w:tcW w:w="586" w:type="pct"/>
            <w:tcBorders>
              <w:top w:val="single" w:sz="4" w:space="0" w:color="000000"/>
              <w:left w:val="single" w:sz="4" w:space="0" w:color="000000"/>
              <w:bottom w:val="single" w:sz="4" w:space="0" w:color="000000"/>
              <w:right w:val="single" w:sz="4" w:space="0" w:color="000000"/>
            </w:tcBorders>
            <w:vAlign w:val="center"/>
          </w:tcPr>
          <w:p w14:paraId="393EA8B5"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33DAFB60"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9CF367A"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2489B04B" w14:textId="77777777" w:rsidR="00482A14" w:rsidRDefault="00B874DE">
            <w:pPr>
              <w:widowControl/>
              <w:jc w:val="center"/>
              <w:rPr>
                <w:b/>
                <w:bCs/>
                <w:color w:val="000000"/>
                <w:kern w:val="0"/>
                <w:sz w:val="24"/>
              </w:rPr>
            </w:pPr>
            <w:r>
              <w:rPr>
                <w:b/>
                <w:bCs/>
                <w:color w:val="000000"/>
                <w:kern w:val="0"/>
                <w:sz w:val="24"/>
              </w:rPr>
              <w:t>33</w:t>
            </w:r>
          </w:p>
        </w:tc>
        <w:tc>
          <w:tcPr>
            <w:tcW w:w="327" w:type="pct"/>
            <w:vMerge/>
            <w:tcBorders>
              <w:left w:val="single" w:sz="4" w:space="0" w:color="auto"/>
              <w:right w:val="single" w:sz="4" w:space="0" w:color="auto"/>
            </w:tcBorders>
            <w:shd w:val="clear" w:color="auto" w:fill="auto"/>
            <w:vAlign w:val="center"/>
          </w:tcPr>
          <w:p w14:paraId="513D02E3"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2CA4AFE8" w14:textId="77777777" w:rsidR="00482A14" w:rsidRDefault="00B874DE">
            <w:pPr>
              <w:widowControl/>
              <w:jc w:val="center"/>
              <w:rPr>
                <w:color w:val="000000"/>
                <w:kern w:val="0"/>
                <w:sz w:val="24"/>
              </w:rPr>
            </w:pPr>
            <w:r>
              <w:rPr>
                <w:color w:val="000000"/>
                <w:kern w:val="0"/>
                <w:sz w:val="24"/>
              </w:rPr>
              <w:t>0.45</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D3145" w14:textId="77777777" w:rsidR="00482A14" w:rsidRDefault="00B874DE">
            <w:pPr>
              <w:widowControl/>
              <w:jc w:val="center"/>
              <w:rPr>
                <w:color w:val="000000"/>
                <w:kern w:val="0"/>
                <w:sz w:val="24"/>
              </w:rPr>
            </w:pPr>
            <w:r>
              <w:rPr>
                <w:color w:val="000000"/>
                <w:kern w:val="0"/>
                <w:sz w:val="24"/>
              </w:rPr>
              <w:t xml:space="preserve">37.9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803AD" w14:textId="77777777" w:rsidR="00482A14" w:rsidRDefault="00B874DE">
            <w:pPr>
              <w:widowControl/>
              <w:jc w:val="center"/>
              <w:rPr>
                <w:color w:val="000000"/>
                <w:kern w:val="0"/>
                <w:sz w:val="24"/>
              </w:rPr>
            </w:pPr>
            <w:r>
              <w:rPr>
                <w:color w:val="000000"/>
                <w:kern w:val="0"/>
                <w:sz w:val="24"/>
              </w:rPr>
              <w:t>2.12</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91D500" w14:textId="77777777" w:rsidR="00482A14" w:rsidRDefault="00B874DE">
            <w:pPr>
              <w:widowControl/>
              <w:jc w:val="center"/>
              <w:rPr>
                <w:color w:val="000000"/>
                <w:kern w:val="0"/>
                <w:sz w:val="24"/>
              </w:rPr>
            </w:pPr>
            <w:r>
              <w:rPr>
                <w:color w:val="000000"/>
                <w:kern w:val="0"/>
                <w:sz w:val="24"/>
              </w:rPr>
              <w:t xml:space="preserve">55.6 </w:t>
            </w:r>
          </w:p>
        </w:tc>
        <w:tc>
          <w:tcPr>
            <w:tcW w:w="514" w:type="pct"/>
            <w:tcBorders>
              <w:top w:val="single" w:sz="4" w:space="0" w:color="000000"/>
              <w:left w:val="single" w:sz="4" w:space="0" w:color="000000"/>
              <w:bottom w:val="single" w:sz="4" w:space="0" w:color="000000"/>
              <w:right w:val="single" w:sz="4" w:space="0" w:color="000000"/>
            </w:tcBorders>
            <w:vAlign w:val="center"/>
          </w:tcPr>
          <w:p w14:paraId="74A5099C" w14:textId="77777777" w:rsidR="00482A14" w:rsidRDefault="00B874DE">
            <w:pPr>
              <w:widowControl/>
              <w:jc w:val="center"/>
              <w:rPr>
                <w:color w:val="000000"/>
                <w:kern w:val="0"/>
                <w:sz w:val="24"/>
              </w:rPr>
            </w:pPr>
            <w:r>
              <w:rPr>
                <w:color w:val="000000"/>
                <w:kern w:val="0"/>
                <w:sz w:val="24"/>
              </w:rPr>
              <w:t xml:space="preserve">0.017 </w:t>
            </w:r>
          </w:p>
        </w:tc>
        <w:tc>
          <w:tcPr>
            <w:tcW w:w="501" w:type="pct"/>
            <w:tcBorders>
              <w:top w:val="single" w:sz="4" w:space="0" w:color="000000"/>
              <w:left w:val="single" w:sz="4" w:space="0" w:color="000000"/>
              <w:bottom w:val="single" w:sz="4" w:space="0" w:color="000000"/>
              <w:right w:val="single" w:sz="4" w:space="0" w:color="000000"/>
            </w:tcBorders>
            <w:vAlign w:val="center"/>
          </w:tcPr>
          <w:p w14:paraId="7A6E90BE" w14:textId="77777777" w:rsidR="00482A14" w:rsidRDefault="00B874DE">
            <w:pPr>
              <w:widowControl/>
              <w:jc w:val="center"/>
              <w:rPr>
                <w:color w:val="000000"/>
                <w:kern w:val="0"/>
                <w:sz w:val="24"/>
              </w:rPr>
            </w:pPr>
            <w:r>
              <w:rPr>
                <w:color w:val="FF0000"/>
                <w:kern w:val="0"/>
                <w:sz w:val="24"/>
              </w:rPr>
              <w:t xml:space="preserve">11.6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3B897" w14:textId="77777777" w:rsidR="00482A14" w:rsidRDefault="00B874DE">
            <w:pPr>
              <w:widowControl/>
              <w:jc w:val="center"/>
              <w:rPr>
                <w:color w:val="000000"/>
                <w:kern w:val="0"/>
                <w:sz w:val="24"/>
              </w:rPr>
            </w:pPr>
            <w:r>
              <w:rPr>
                <w:color w:val="000000"/>
                <w:kern w:val="0"/>
                <w:sz w:val="24"/>
              </w:rPr>
              <w:t xml:space="preserve">96.7 </w:t>
            </w:r>
          </w:p>
        </w:tc>
        <w:tc>
          <w:tcPr>
            <w:tcW w:w="586" w:type="pct"/>
            <w:tcBorders>
              <w:top w:val="single" w:sz="4" w:space="0" w:color="000000"/>
              <w:left w:val="single" w:sz="4" w:space="0" w:color="000000"/>
              <w:bottom w:val="single" w:sz="4" w:space="0" w:color="000000"/>
              <w:right w:val="single" w:sz="4" w:space="0" w:color="000000"/>
            </w:tcBorders>
            <w:vAlign w:val="center"/>
          </w:tcPr>
          <w:p w14:paraId="4FBD6487"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2FC669A2"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0EA406B9"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4D69E33A" w14:textId="77777777" w:rsidR="00482A14" w:rsidRDefault="00B874DE">
            <w:pPr>
              <w:widowControl/>
              <w:jc w:val="center"/>
              <w:rPr>
                <w:b/>
                <w:bCs/>
                <w:color w:val="000000"/>
                <w:kern w:val="0"/>
                <w:sz w:val="24"/>
              </w:rPr>
            </w:pPr>
            <w:r>
              <w:rPr>
                <w:b/>
                <w:bCs/>
                <w:color w:val="000000"/>
                <w:kern w:val="0"/>
                <w:sz w:val="24"/>
              </w:rPr>
              <w:t>34</w:t>
            </w:r>
          </w:p>
        </w:tc>
        <w:tc>
          <w:tcPr>
            <w:tcW w:w="327" w:type="pct"/>
            <w:vMerge/>
            <w:tcBorders>
              <w:left w:val="single" w:sz="4" w:space="0" w:color="auto"/>
              <w:right w:val="single" w:sz="4" w:space="0" w:color="auto"/>
            </w:tcBorders>
            <w:shd w:val="clear" w:color="auto" w:fill="auto"/>
            <w:vAlign w:val="center"/>
          </w:tcPr>
          <w:p w14:paraId="723EFA0A"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750B46E5" w14:textId="77777777" w:rsidR="00482A14" w:rsidRDefault="00B874DE">
            <w:pPr>
              <w:widowControl/>
              <w:jc w:val="center"/>
              <w:rPr>
                <w:color w:val="000000"/>
                <w:kern w:val="0"/>
                <w:sz w:val="24"/>
              </w:rPr>
            </w:pPr>
            <w:r>
              <w:rPr>
                <w:color w:val="000000"/>
                <w:kern w:val="0"/>
                <w:sz w:val="24"/>
              </w:rPr>
              <w:t>0.12</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BA35F" w14:textId="77777777" w:rsidR="00482A14" w:rsidRDefault="00B874DE">
            <w:pPr>
              <w:widowControl/>
              <w:jc w:val="center"/>
              <w:rPr>
                <w:color w:val="000000"/>
                <w:kern w:val="0"/>
                <w:sz w:val="24"/>
              </w:rPr>
            </w:pPr>
            <w:r>
              <w:rPr>
                <w:color w:val="000000"/>
                <w:kern w:val="0"/>
                <w:sz w:val="24"/>
              </w:rPr>
              <w:t xml:space="preserve">36.1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747CE" w14:textId="77777777" w:rsidR="00482A14" w:rsidRDefault="00B874DE">
            <w:pPr>
              <w:widowControl/>
              <w:jc w:val="center"/>
              <w:rPr>
                <w:color w:val="000000"/>
                <w:kern w:val="0"/>
                <w:sz w:val="24"/>
              </w:rPr>
            </w:pPr>
            <w:r>
              <w:rPr>
                <w:color w:val="000000"/>
                <w:kern w:val="0"/>
                <w:sz w:val="24"/>
              </w:rPr>
              <w:t>2.94</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7A90EF" w14:textId="77777777" w:rsidR="00482A14" w:rsidRDefault="00B874DE">
            <w:pPr>
              <w:widowControl/>
              <w:jc w:val="center"/>
              <w:rPr>
                <w:color w:val="000000"/>
                <w:kern w:val="0"/>
                <w:sz w:val="24"/>
              </w:rPr>
            </w:pPr>
            <w:r>
              <w:rPr>
                <w:color w:val="000000"/>
                <w:kern w:val="0"/>
                <w:sz w:val="24"/>
              </w:rPr>
              <w:t xml:space="preserve">63.1 </w:t>
            </w:r>
          </w:p>
        </w:tc>
        <w:tc>
          <w:tcPr>
            <w:tcW w:w="514" w:type="pct"/>
            <w:tcBorders>
              <w:top w:val="single" w:sz="4" w:space="0" w:color="000000"/>
              <w:left w:val="single" w:sz="4" w:space="0" w:color="000000"/>
              <w:bottom w:val="single" w:sz="4" w:space="0" w:color="000000"/>
              <w:right w:val="single" w:sz="4" w:space="0" w:color="000000"/>
            </w:tcBorders>
            <w:vAlign w:val="center"/>
          </w:tcPr>
          <w:p w14:paraId="1C171EA2" w14:textId="77777777" w:rsidR="00482A14" w:rsidRDefault="00B874DE">
            <w:pPr>
              <w:widowControl/>
              <w:jc w:val="center"/>
              <w:rPr>
                <w:color w:val="000000"/>
                <w:kern w:val="0"/>
                <w:sz w:val="24"/>
              </w:rPr>
            </w:pPr>
            <w:r>
              <w:rPr>
                <w:color w:val="000000"/>
                <w:kern w:val="0"/>
                <w:sz w:val="24"/>
              </w:rPr>
              <w:t xml:space="preserve">0.014 </w:t>
            </w:r>
          </w:p>
        </w:tc>
        <w:tc>
          <w:tcPr>
            <w:tcW w:w="501" w:type="pct"/>
            <w:tcBorders>
              <w:top w:val="single" w:sz="4" w:space="0" w:color="000000"/>
              <w:left w:val="single" w:sz="4" w:space="0" w:color="000000"/>
              <w:bottom w:val="single" w:sz="4" w:space="0" w:color="000000"/>
              <w:right w:val="single" w:sz="4" w:space="0" w:color="000000"/>
            </w:tcBorders>
            <w:vAlign w:val="center"/>
          </w:tcPr>
          <w:p w14:paraId="3DFEDF6E"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E49BD" w14:textId="77777777" w:rsidR="00482A14" w:rsidRDefault="00B874DE">
            <w:pPr>
              <w:widowControl/>
              <w:jc w:val="center"/>
              <w:rPr>
                <w:color w:val="000000"/>
                <w:kern w:val="0"/>
                <w:sz w:val="24"/>
              </w:rPr>
            </w:pPr>
            <w:r>
              <w:rPr>
                <w:color w:val="000000"/>
                <w:kern w:val="0"/>
                <w:sz w:val="24"/>
              </w:rPr>
              <w:t xml:space="preserve">98.1 </w:t>
            </w:r>
          </w:p>
        </w:tc>
        <w:tc>
          <w:tcPr>
            <w:tcW w:w="586" w:type="pct"/>
            <w:tcBorders>
              <w:top w:val="single" w:sz="4" w:space="0" w:color="000000"/>
              <w:left w:val="single" w:sz="4" w:space="0" w:color="000000"/>
              <w:bottom w:val="single" w:sz="4" w:space="0" w:color="000000"/>
              <w:right w:val="single" w:sz="4" w:space="0" w:color="000000"/>
            </w:tcBorders>
            <w:vAlign w:val="center"/>
          </w:tcPr>
          <w:p w14:paraId="05EFBC25"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59117AE2"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BB74334"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45A299C9" w14:textId="77777777" w:rsidR="00482A14" w:rsidRDefault="00B874DE">
            <w:pPr>
              <w:widowControl/>
              <w:jc w:val="center"/>
              <w:rPr>
                <w:b/>
                <w:bCs/>
                <w:color w:val="000000"/>
                <w:kern w:val="0"/>
                <w:sz w:val="24"/>
              </w:rPr>
            </w:pPr>
            <w:r>
              <w:rPr>
                <w:b/>
                <w:bCs/>
                <w:color w:val="000000"/>
                <w:kern w:val="0"/>
                <w:sz w:val="24"/>
              </w:rPr>
              <w:t>35</w:t>
            </w:r>
          </w:p>
        </w:tc>
        <w:tc>
          <w:tcPr>
            <w:tcW w:w="327" w:type="pct"/>
            <w:vMerge/>
            <w:tcBorders>
              <w:left w:val="single" w:sz="4" w:space="0" w:color="auto"/>
              <w:right w:val="single" w:sz="4" w:space="0" w:color="auto"/>
            </w:tcBorders>
            <w:shd w:val="clear" w:color="auto" w:fill="auto"/>
            <w:vAlign w:val="center"/>
          </w:tcPr>
          <w:p w14:paraId="09F27ECD"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6F73C97" w14:textId="77777777" w:rsidR="00482A14" w:rsidRDefault="00B874DE">
            <w:pPr>
              <w:widowControl/>
              <w:jc w:val="center"/>
              <w:rPr>
                <w:color w:val="000000"/>
                <w:kern w:val="0"/>
                <w:sz w:val="24"/>
              </w:rPr>
            </w:pPr>
            <w:r>
              <w:rPr>
                <w:color w:val="000000"/>
                <w:kern w:val="0"/>
                <w:sz w:val="24"/>
              </w:rPr>
              <w:t>0.63</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C3696" w14:textId="77777777" w:rsidR="00482A14" w:rsidRDefault="00B874DE">
            <w:pPr>
              <w:widowControl/>
              <w:jc w:val="center"/>
              <w:rPr>
                <w:color w:val="000000"/>
                <w:kern w:val="0"/>
                <w:sz w:val="24"/>
              </w:rPr>
            </w:pPr>
            <w:r>
              <w:rPr>
                <w:color w:val="000000"/>
                <w:kern w:val="0"/>
                <w:sz w:val="24"/>
              </w:rPr>
              <w:t xml:space="preserve">38.7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26E824" w14:textId="77777777" w:rsidR="00482A14" w:rsidRDefault="00B874DE">
            <w:pPr>
              <w:widowControl/>
              <w:jc w:val="center"/>
              <w:rPr>
                <w:color w:val="000000"/>
                <w:kern w:val="0"/>
                <w:sz w:val="24"/>
              </w:rPr>
            </w:pPr>
            <w:r>
              <w:rPr>
                <w:color w:val="000000"/>
                <w:kern w:val="0"/>
                <w:sz w:val="24"/>
              </w:rPr>
              <w:t>4.38</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48A23" w14:textId="77777777" w:rsidR="00482A14" w:rsidRDefault="00B874DE">
            <w:pPr>
              <w:widowControl/>
              <w:jc w:val="center"/>
              <w:rPr>
                <w:color w:val="000000"/>
                <w:kern w:val="0"/>
                <w:sz w:val="24"/>
              </w:rPr>
            </w:pPr>
            <w:r>
              <w:rPr>
                <w:color w:val="000000"/>
                <w:kern w:val="0"/>
                <w:sz w:val="24"/>
              </w:rPr>
              <w:t xml:space="preserve">60.2 </w:t>
            </w:r>
          </w:p>
        </w:tc>
        <w:tc>
          <w:tcPr>
            <w:tcW w:w="514" w:type="pct"/>
            <w:tcBorders>
              <w:top w:val="single" w:sz="4" w:space="0" w:color="000000"/>
              <w:left w:val="single" w:sz="4" w:space="0" w:color="000000"/>
              <w:bottom w:val="single" w:sz="4" w:space="0" w:color="000000"/>
              <w:right w:val="single" w:sz="4" w:space="0" w:color="000000"/>
            </w:tcBorders>
            <w:vAlign w:val="center"/>
          </w:tcPr>
          <w:p w14:paraId="2254517C" w14:textId="77777777" w:rsidR="00482A14" w:rsidRDefault="00B874DE">
            <w:pPr>
              <w:widowControl/>
              <w:jc w:val="center"/>
              <w:rPr>
                <w:color w:val="000000"/>
                <w:kern w:val="0"/>
                <w:sz w:val="24"/>
              </w:rPr>
            </w:pPr>
            <w:r>
              <w:rPr>
                <w:color w:val="000000"/>
                <w:kern w:val="0"/>
                <w:sz w:val="24"/>
              </w:rPr>
              <w:t xml:space="preserve">0.024 </w:t>
            </w:r>
          </w:p>
        </w:tc>
        <w:tc>
          <w:tcPr>
            <w:tcW w:w="501" w:type="pct"/>
            <w:tcBorders>
              <w:top w:val="single" w:sz="4" w:space="0" w:color="000000"/>
              <w:left w:val="single" w:sz="4" w:space="0" w:color="000000"/>
              <w:bottom w:val="single" w:sz="4" w:space="0" w:color="000000"/>
              <w:right w:val="single" w:sz="4" w:space="0" w:color="000000"/>
            </w:tcBorders>
            <w:vAlign w:val="center"/>
          </w:tcPr>
          <w:p w14:paraId="17C6C3C3"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0CEC8" w14:textId="77777777" w:rsidR="00482A14" w:rsidRDefault="00B874DE">
            <w:pPr>
              <w:widowControl/>
              <w:jc w:val="center"/>
              <w:rPr>
                <w:color w:val="000000"/>
                <w:kern w:val="0"/>
                <w:sz w:val="24"/>
              </w:rPr>
            </w:pPr>
            <w:r>
              <w:rPr>
                <w:color w:val="000000"/>
                <w:kern w:val="0"/>
                <w:sz w:val="24"/>
              </w:rPr>
              <w:t xml:space="preserve">96.5 </w:t>
            </w:r>
          </w:p>
        </w:tc>
        <w:tc>
          <w:tcPr>
            <w:tcW w:w="586" w:type="pct"/>
            <w:tcBorders>
              <w:top w:val="single" w:sz="4" w:space="0" w:color="000000"/>
              <w:left w:val="single" w:sz="4" w:space="0" w:color="000000"/>
              <w:bottom w:val="single" w:sz="4" w:space="0" w:color="000000"/>
              <w:right w:val="single" w:sz="4" w:space="0" w:color="000000"/>
            </w:tcBorders>
            <w:vAlign w:val="center"/>
          </w:tcPr>
          <w:p w14:paraId="1A199850"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62F4FDBE"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D2CAF60"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709A1248" w14:textId="77777777" w:rsidR="00482A14" w:rsidRDefault="00B874DE">
            <w:pPr>
              <w:widowControl/>
              <w:jc w:val="center"/>
              <w:rPr>
                <w:b/>
                <w:bCs/>
                <w:color w:val="000000"/>
                <w:kern w:val="0"/>
                <w:sz w:val="24"/>
              </w:rPr>
            </w:pPr>
            <w:r>
              <w:rPr>
                <w:b/>
                <w:bCs/>
                <w:color w:val="000000"/>
                <w:kern w:val="0"/>
                <w:sz w:val="24"/>
              </w:rPr>
              <w:t>36</w:t>
            </w:r>
          </w:p>
        </w:tc>
        <w:tc>
          <w:tcPr>
            <w:tcW w:w="327" w:type="pct"/>
            <w:vMerge/>
            <w:tcBorders>
              <w:left w:val="single" w:sz="4" w:space="0" w:color="auto"/>
              <w:right w:val="single" w:sz="4" w:space="0" w:color="auto"/>
            </w:tcBorders>
            <w:shd w:val="clear" w:color="auto" w:fill="auto"/>
            <w:vAlign w:val="center"/>
          </w:tcPr>
          <w:p w14:paraId="61BC3FAD"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0DE3C2DE" w14:textId="77777777" w:rsidR="00482A14" w:rsidRDefault="00B874DE">
            <w:pPr>
              <w:widowControl/>
              <w:jc w:val="center"/>
              <w:rPr>
                <w:color w:val="000000"/>
                <w:kern w:val="0"/>
                <w:sz w:val="24"/>
              </w:rPr>
            </w:pPr>
            <w:r>
              <w:rPr>
                <w:color w:val="000000"/>
                <w:kern w:val="0"/>
                <w:sz w:val="24"/>
              </w:rPr>
              <w:t>0.15</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76B27" w14:textId="77777777" w:rsidR="00482A14" w:rsidRDefault="00B874DE">
            <w:pPr>
              <w:widowControl/>
              <w:jc w:val="center"/>
              <w:rPr>
                <w:color w:val="000000"/>
                <w:kern w:val="0"/>
                <w:sz w:val="24"/>
              </w:rPr>
            </w:pPr>
            <w:r>
              <w:rPr>
                <w:color w:val="000000"/>
                <w:kern w:val="0"/>
                <w:sz w:val="24"/>
              </w:rPr>
              <w:t xml:space="preserve">35.2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6B354" w14:textId="77777777" w:rsidR="00482A14" w:rsidRDefault="00B874DE">
            <w:pPr>
              <w:widowControl/>
              <w:jc w:val="center"/>
              <w:rPr>
                <w:color w:val="000000"/>
                <w:kern w:val="0"/>
                <w:sz w:val="24"/>
              </w:rPr>
            </w:pPr>
            <w:r>
              <w:rPr>
                <w:color w:val="000000"/>
                <w:kern w:val="0"/>
                <w:sz w:val="24"/>
              </w:rPr>
              <w:t>1.57</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A503D" w14:textId="77777777" w:rsidR="00482A14" w:rsidRDefault="00B874DE">
            <w:pPr>
              <w:widowControl/>
              <w:jc w:val="center"/>
              <w:rPr>
                <w:color w:val="000000"/>
                <w:kern w:val="0"/>
                <w:sz w:val="24"/>
              </w:rPr>
            </w:pPr>
            <w:r>
              <w:rPr>
                <w:color w:val="000000"/>
                <w:kern w:val="0"/>
                <w:sz w:val="24"/>
              </w:rPr>
              <w:t xml:space="preserve">59.3 </w:t>
            </w:r>
          </w:p>
        </w:tc>
        <w:tc>
          <w:tcPr>
            <w:tcW w:w="514" w:type="pct"/>
            <w:tcBorders>
              <w:top w:val="single" w:sz="4" w:space="0" w:color="000000"/>
              <w:left w:val="single" w:sz="4" w:space="0" w:color="000000"/>
              <w:bottom w:val="single" w:sz="4" w:space="0" w:color="000000"/>
              <w:right w:val="single" w:sz="4" w:space="0" w:color="000000"/>
            </w:tcBorders>
            <w:vAlign w:val="center"/>
          </w:tcPr>
          <w:p w14:paraId="5195333D" w14:textId="77777777" w:rsidR="00482A14" w:rsidRDefault="00B874DE">
            <w:pPr>
              <w:widowControl/>
              <w:jc w:val="center"/>
              <w:rPr>
                <w:color w:val="000000"/>
                <w:kern w:val="0"/>
                <w:sz w:val="24"/>
              </w:rPr>
            </w:pPr>
            <w:r>
              <w:rPr>
                <w:color w:val="000000"/>
                <w:kern w:val="0"/>
                <w:sz w:val="24"/>
              </w:rPr>
              <w:t xml:space="preserve">0.018 </w:t>
            </w:r>
          </w:p>
        </w:tc>
        <w:tc>
          <w:tcPr>
            <w:tcW w:w="501" w:type="pct"/>
            <w:tcBorders>
              <w:top w:val="single" w:sz="4" w:space="0" w:color="000000"/>
              <w:left w:val="single" w:sz="4" w:space="0" w:color="000000"/>
              <w:bottom w:val="single" w:sz="4" w:space="0" w:color="000000"/>
              <w:right w:val="single" w:sz="4" w:space="0" w:color="000000"/>
            </w:tcBorders>
            <w:vAlign w:val="center"/>
          </w:tcPr>
          <w:p w14:paraId="63DB8765"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E61E88" w14:textId="77777777" w:rsidR="00482A14" w:rsidRDefault="00B874DE">
            <w:pPr>
              <w:widowControl/>
              <w:jc w:val="center"/>
              <w:rPr>
                <w:color w:val="000000"/>
                <w:kern w:val="0"/>
                <w:sz w:val="24"/>
              </w:rPr>
            </w:pPr>
            <w:r>
              <w:rPr>
                <w:color w:val="000000"/>
                <w:kern w:val="0"/>
                <w:sz w:val="24"/>
              </w:rPr>
              <w:t xml:space="preserve">97.2 </w:t>
            </w:r>
          </w:p>
        </w:tc>
        <w:tc>
          <w:tcPr>
            <w:tcW w:w="586" w:type="pct"/>
            <w:tcBorders>
              <w:top w:val="single" w:sz="4" w:space="0" w:color="000000"/>
              <w:left w:val="single" w:sz="4" w:space="0" w:color="000000"/>
              <w:bottom w:val="single" w:sz="4" w:space="0" w:color="000000"/>
              <w:right w:val="single" w:sz="4" w:space="0" w:color="000000"/>
            </w:tcBorders>
            <w:vAlign w:val="center"/>
          </w:tcPr>
          <w:p w14:paraId="522E3660"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51E8DB2A"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03EFF8BE"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6650DCE6" w14:textId="77777777" w:rsidR="00482A14" w:rsidRDefault="00B874DE">
            <w:pPr>
              <w:widowControl/>
              <w:jc w:val="center"/>
              <w:rPr>
                <w:b/>
                <w:bCs/>
                <w:color w:val="000000"/>
                <w:kern w:val="0"/>
                <w:sz w:val="24"/>
              </w:rPr>
            </w:pPr>
            <w:r>
              <w:rPr>
                <w:b/>
                <w:bCs/>
                <w:color w:val="000000"/>
                <w:kern w:val="0"/>
                <w:sz w:val="24"/>
              </w:rPr>
              <w:t>37</w:t>
            </w:r>
          </w:p>
        </w:tc>
        <w:tc>
          <w:tcPr>
            <w:tcW w:w="327" w:type="pct"/>
            <w:vMerge/>
            <w:tcBorders>
              <w:left w:val="single" w:sz="4" w:space="0" w:color="auto"/>
              <w:right w:val="single" w:sz="4" w:space="0" w:color="auto"/>
            </w:tcBorders>
            <w:shd w:val="clear" w:color="auto" w:fill="auto"/>
            <w:vAlign w:val="center"/>
          </w:tcPr>
          <w:p w14:paraId="47375A77"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1966B30" w14:textId="77777777" w:rsidR="00482A14" w:rsidRDefault="00B874DE">
            <w:pPr>
              <w:widowControl/>
              <w:jc w:val="center"/>
              <w:rPr>
                <w:color w:val="000000"/>
                <w:kern w:val="0"/>
                <w:sz w:val="24"/>
              </w:rPr>
            </w:pPr>
            <w:r>
              <w:rPr>
                <w:color w:val="000000"/>
                <w:kern w:val="0"/>
                <w:sz w:val="24"/>
              </w:rPr>
              <w:t>0.12</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ACFC0" w14:textId="77777777" w:rsidR="00482A14" w:rsidRDefault="00B874DE">
            <w:pPr>
              <w:widowControl/>
              <w:jc w:val="center"/>
              <w:rPr>
                <w:color w:val="000000"/>
                <w:kern w:val="0"/>
                <w:sz w:val="24"/>
              </w:rPr>
            </w:pPr>
            <w:r>
              <w:rPr>
                <w:color w:val="000000"/>
                <w:kern w:val="0"/>
                <w:sz w:val="24"/>
              </w:rPr>
              <w:t xml:space="preserve">30.4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0E53F" w14:textId="77777777" w:rsidR="00482A14" w:rsidRDefault="00B874DE">
            <w:pPr>
              <w:widowControl/>
              <w:jc w:val="center"/>
              <w:rPr>
                <w:color w:val="000000"/>
                <w:kern w:val="0"/>
                <w:sz w:val="24"/>
              </w:rPr>
            </w:pPr>
            <w:r>
              <w:rPr>
                <w:color w:val="000000"/>
                <w:kern w:val="0"/>
                <w:sz w:val="24"/>
              </w:rPr>
              <w:t>7.32</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77C53" w14:textId="77777777" w:rsidR="00482A14" w:rsidRDefault="00B874DE">
            <w:pPr>
              <w:widowControl/>
              <w:jc w:val="center"/>
              <w:rPr>
                <w:color w:val="000000"/>
                <w:kern w:val="0"/>
                <w:sz w:val="24"/>
              </w:rPr>
            </w:pPr>
            <w:r>
              <w:rPr>
                <w:color w:val="000000"/>
                <w:kern w:val="0"/>
                <w:sz w:val="24"/>
              </w:rPr>
              <w:t xml:space="preserve">63.7 </w:t>
            </w:r>
          </w:p>
        </w:tc>
        <w:tc>
          <w:tcPr>
            <w:tcW w:w="514" w:type="pct"/>
            <w:tcBorders>
              <w:top w:val="single" w:sz="4" w:space="0" w:color="000000"/>
              <w:left w:val="single" w:sz="4" w:space="0" w:color="000000"/>
              <w:bottom w:val="single" w:sz="4" w:space="0" w:color="000000"/>
              <w:right w:val="single" w:sz="4" w:space="0" w:color="000000"/>
            </w:tcBorders>
            <w:vAlign w:val="center"/>
          </w:tcPr>
          <w:p w14:paraId="77395F34" w14:textId="77777777" w:rsidR="00482A14" w:rsidRDefault="00B874DE">
            <w:pPr>
              <w:widowControl/>
              <w:jc w:val="center"/>
              <w:rPr>
                <w:color w:val="000000"/>
                <w:kern w:val="0"/>
                <w:sz w:val="24"/>
              </w:rPr>
            </w:pPr>
            <w:r>
              <w:rPr>
                <w:color w:val="000000"/>
                <w:kern w:val="0"/>
                <w:sz w:val="24"/>
              </w:rPr>
              <w:t xml:space="preserve">0.015 </w:t>
            </w:r>
          </w:p>
        </w:tc>
        <w:tc>
          <w:tcPr>
            <w:tcW w:w="501" w:type="pct"/>
            <w:tcBorders>
              <w:top w:val="single" w:sz="4" w:space="0" w:color="000000"/>
              <w:left w:val="single" w:sz="4" w:space="0" w:color="000000"/>
              <w:bottom w:val="single" w:sz="4" w:space="0" w:color="000000"/>
              <w:right w:val="single" w:sz="4" w:space="0" w:color="000000"/>
            </w:tcBorders>
            <w:vAlign w:val="center"/>
          </w:tcPr>
          <w:p w14:paraId="6F065309"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C77EE" w14:textId="77777777" w:rsidR="00482A14" w:rsidRDefault="00B874DE">
            <w:pPr>
              <w:widowControl/>
              <w:jc w:val="center"/>
              <w:rPr>
                <w:color w:val="000000"/>
                <w:kern w:val="0"/>
                <w:sz w:val="24"/>
              </w:rPr>
            </w:pPr>
            <w:r>
              <w:rPr>
                <w:color w:val="000000"/>
                <w:kern w:val="0"/>
                <w:sz w:val="24"/>
              </w:rPr>
              <w:t xml:space="preserve">97.8 </w:t>
            </w:r>
          </w:p>
        </w:tc>
        <w:tc>
          <w:tcPr>
            <w:tcW w:w="586" w:type="pct"/>
            <w:tcBorders>
              <w:top w:val="single" w:sz="4" w:space="0" w:color="000000"/>
              <w:left w:val="single" w:sz="4" w:space="0" w:color="000000"/>
              <w:bottom w:val="single" w:sz="4" w:space="0" w:color="000000"/>
              <w:right w:val="single" w:sz="4" w:space="0" w:color="000000"/>
            </w:tcBorders>
            <w:vAlign w:val="center"/>
          </w:tcPr>
          <w:p w14:paraId="5381C272" w14:textId="77777777" w:rsidR="00482A14" w:rsidRDefault="00B874DE">
            <w:pPr>
              <w:widowControl/>
              <w:jc w:val="center"/>
              <w:rPr>
                <w:rFonts w:ascii="宋体" w:hAnsi="宋体" w:cs="宋体"/>
                <w:color w:val="000000"/>
                <w:kern w:val="0"/>
                <w:sz w:val="24"/>
              </w:rPr>
            </w:pPr>
            <w:r>
              <w:rPr>
                <w:color w:val="FF0000"/>
                <w:kern w:val="0"/>
                <w:sz w:val="24"/>
              </w:rPr>
              <w:t xml:space="preserve">0.044 </w:t>
            </w:r>
          </w:p>
        </w:tc>
        <w:tc>
          <w:tcPr>
            <w:tcW w:w="580" w:type="pct"/>
            <w:tcBorders>
              <w:top w:val="single" w:sz="4" w:space="0" w:color="000000"/>
              <w:left w:val="single" w:sz="4" w:space="0" w:color="000000"/>
              <w:bottom w:val="single" w:sz="4" w:space="0" w:color="000000"/>
              <w:right w:val="single" w:sz="4" w:space="0" w:color="000000"/>
            </w:tcBorders>
            <w:vAlign w:val="center"/>
          </w:tcPr>
          <w:p w14:paraId="340D7937"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546A724D"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2826489F" w14:textId="77777777" w:rsidR="00482A14" w:rsidRDefault="00B874DE">
            <w:pPr>
              <w:widowControl/>
              <w:jc w:val="center"/>
              <w:rPr>
                <w:b/>
                <w:bCs/>
                <w:color w:val="000000"/>
                <w:kern w:val="0"/>
                <w:sz w:val="24"/>
              </w:rPr>
            </w:pPr>
            <w:r>
              <w:rPr>
                <w:b/>
                <w:bCs/>
                <w:color w:val="000000"/>
                <w:kern w:val="0"/>
                <w:sz w:val="24"/>
              </w:rPr>
              <w:t>38</w:t>
            </w:r>
          </w:p>
        </w:tc>
        <w:tc>
          <w:tcPr>
            <w:tcW w:w="327" w:type="pct"/>
            <w:vMerge/>
            <w:tcBorders>
              <w:left w:val="single" w:sz="4" w:space="0" w:color="auto"/>
              <w:right w:val="single" w:sz="4" w:space="0" w:color="auto"/>
            </w:tcBorders>
            <w:shd w:val="clear" w:color="auto" w:fill="auto"/>
            <w:vAlign w:val="center"/>
          </w:tcPr>
          <w:p w14:paraId="5FBCCD0F"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6913955C" w14:textId="77777777" w:rsidR="00482A14" w:rsidRDefault="00B874DE">
            <w:pPr>
              <w:widowControl/>
              <w:jc w:val="center"/>
              <w:rPr>
                <w:color w:val="000000"/>
                <w:kern w:val="0"/>
                <w:sz w:val="24"/>
              </w:rPr>
            </w:pPr>
            <w:r>
              <w:rPr>
                <w:color w:val="000000"/>
                <w:kern w:val="0"/>
                <w:sz w:val="24"/>
              </w:rPr>
              <w:t>0.15</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55CD41" w14:textId="77777777" w:rsidR="00482A14" w:rsidRDefault="00B874DE">
            <w:pPr>
              <w:widowControl/>
              <w:jc w:val="center"/>
              <w:rPr>
                <w:color w:val="000000"/>
                <w:kern w:val="0"/>
                <w:sz w:val="24"/>
              </w:rPr>
            </w:pPr>
            <w:r>
              <w:rPr>
                <w:color w:val="000000"/>
                <w:kern w:val="0"/>
                <w:sz w:val="24"/>
              </w:rPr>
              <w:t xml:space="preserve">33.3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0007F" w14:textId="77777777" w:rsidR="00482A14" w:rsidRDefault="00B874DE">
            <w:pPr>
              <w:widowControl/>
              <w:jc w:val="center"/>
              <w:rPr>
                <w:color w:val="000000"/>
                <w:kern w:val="0"/>
                <w:sz w:val="24"/>
              </w:rPr>
            </w:pPr>
            <w:r>
              <w:rPr>
                <w:color w:val="000000"/>
                <w:kern w:val="0"/>
                <w:sz w:val="24"/>
              </w:rPr>
              <w:t>4.14</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0FBF5C" w14:textId="77777777" w:rsidR="00482A14" w:rsidRDefault="00B874DE">
            <w:pPr>
              <w:widowControl/>
              <w:jc w:val="center"/>
              <w:rPr>
                <w:color w:val="000000"/>
                <w:kern w:val="0"/>
                <w:sz w:val="24"/>
              </w:rPr>
            </w:pPr>
            <w:r>
              <w:rPr>
                <w:color w:val="000000"/>
                <w:kern w:val="0"/>
                <w:sz w:val="24"/>
              </w:rPr>
              <w:t xml:space="preserve">56.6 </w:t>
            </w:r>
          </w:p>
        </w:tc>
        <w:tc>
          <w:tcPr>
            <w:tcW w:w="514" w:type="pct"/>
            <w:tcBorders>
              <w:top w:val="single" w:sz="4" w:space="0" w:color="000000"/>
              <w:left w:val="single" w:sz="4" w:space="0" w:color="000000"/>
              <w:bottom w:val="single" w:sz="4" w:space="0" w:color="000000"/>
              <w:right w:val="single" w:sz="4" w:space="0" w:color="000000"/>
            </w:tcBorders>
            <w:vAlign w:val="center"/>
          </w:tcPr>
          <w:p w14:paraId="372D013E" w14:textId="77777777" w:rsidR="00482A14" w:rsidRDefault="00B874DE">
            <w:pPr>
              <w:widowControl/>
              <w:jc w:val="center"/>
              <w:rPr>
                <w:color w:val="000000"/>
                <w:kern w:val="0"/>
                <w:sz w:val="24"/>
              </w:rPr>
            </w:pPr>
            <w:r>
              <w:rPr>
                <w:color w:val="000000"/>
                <w:kern w:val="0"/>
                <w:sz w:val="24"/>
              </w:rPr>
              <w:t xml:space="preserve">0.022 </w:t>
            </w:r>
          </w:p>
        </w:tc>
        <w:tc>
          <w:tcPr>
            <w:tcW w:w="501" w:type="pct"/>
            <w:tcBorders>
              <w:top w:val="single" w:sz="4" w:space="0" w:color="000000"/>
              <w:left w:val="single" w:sz="4" w:space="0" w:color="000000"/>
              <w:bottom w:val="single" w:sz="4" w:space="0" w:color="000000"/>
              <w:right w:val="single" w:sz="4" w:space="0" w:color="000000"/>
            </w:tcBorders>
            <w:vAlign w:val="center"/>
          </w:tcPr>
          <w:p w14:paraId="549572AD"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D37CF" w14:textId="77777777" w:rsidR="00482A14" w:rsidRDefault="00B874DE">
            <w:pPr>
              <w:widowControl/>
              <w:jc w:val="center"/>
              <w:rPr>
                <w:color w:val="000000"/>
                <w:kern w:val="0"/>
                <w:sz w:val="24"/>
              </w:rPr>
            </w:pPr>
            <w:r>
              <w:rPr>
                <w:color w:val="000000"/>
                <w:kern w:val="0"/>
                <w:sz w:val="24"/>
              </w:rPr>
              <w:t xml:space="preserve">93.5 </w:t>
            </w:r>
          </w:p>
        </w:tc>
        <w:tc>
          <w:tcPr>
            <w:tcW w:w="586" w:type="pct"/>
            <w:tcBorders>
              <w:top w:val="single" w:sz="4" w:space="0" w:color="000000"/>
              <w:left w:val="single" w:sz="4" w:space="0" w:color="000000"/>
              <w:bottom w:val="single" w:sz="4" w:space="0" w:color="000000"/>
              <w:right w:val="single" w:sz="4" w:space="0" w:color="000000"/>
            </w:tcBorders>
            <w:vAlign w:val="center"/>
          </w:tcPr>
          <w:p w14:paraId="0732B554"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3F6302AD"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69FD5701"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12AFCA71" w14:textId="77777777" w:rsidR="00482A14" w:rsidRDefault="00B874DE">
            <w:pPr>
              <w:widowControl/>
              <w:jc w:val="center"/>
              <w:rPr>
                <w:b/>
                <w:bCs/>
                <w:color w:val="000000"/>
                <w:kern w:val="0"/>
                <w:sz w:val="24"/>
              </w:rPr>
            </w:pPr>
            <w:r>
              <w:rPr>
                <w:b/>
                <w:bCs/>
                <w:color w:val="000000"/>
                <w:kern w:val="0"/>
                <w:sz w:val="24"/>
              </w:rPr>
              <w:t>39</w:t>
            </w:r>
          </w:p>
        </w:tc>
        <w:tc>
          <w:tcPr>
            <w:tcW w:w="327" w:type="pct"/>
            <w:vMerge/>
            <w:tcBorders>
              <w:left w:val="single" w:sz="4" w:space="0" w:color="auto"/>
              <w:right w:val="single" w:sz="4" w:space="0" w:color="auto"/>
            </w:tcBorders>
            <w:shd w:val="clear" w:color="auto" w:fill="auto"/>
            <w:vAlign w:val="center"/>
          </w:tcPr>
          <w:p w14:paraId="7CF61C0D"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089F181C" w14:textId="77777777" w:rsidR="00482A14" w:rsidRDefault="00B874DE">
            <w:pPr>
              <w:widowControl/>
              <w:jc w:val="center"/>
              <w:rPr>
                <w:color w:val="000000"/>
                <w:kern w:val="0"/>
                <w:sz w:val="24"/>
              </w:rPr>
            </w:pPr>
            <w:r>
              <w:rPr>
                <w:color w:val="000000"/>
                <w:kern w:val="0"/>
                <w:sz w:val="24"/>
              </w:rPr>
              <w:t>0.14</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CA789" w14:textId="77777777" w:rsidR="00482A14" w:rsidRDefault="00B874DE">
            <w:pPr>
              <w:widowControl/>
              <w:jc w:val="center"/>
              <w:rPr>
                <w:color w:val="000000"/>
                <w:kern w:val="0"/>
                <w:sz w:val="24"/>
              </w:rPr>
            </w:pPr>
            <w:r>
              <w:rPr>
                <w:color w:val="000000"/>
                <w:kern w:val="0"/>
                <w:sz w:val="24"/>
              </w:rPr>
              <w:t xml:space="preserve">35.5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429E9" w14:textId="77777777" w:rsidR="00482A14" w:rsidRDefault="00B874DE">
            <w:pPr>
              <w:widowControl/>
              <w:jc w:val="center"/>
              <w:rPr>
                <w:color w:val="000000"/>
                <w:kern w:val="0"/>
                <w:sz w:val="24"/>
              </w:rPr>
            </w:pPr>
            <w:r>
              <w:rPr>
                <w:color w:val="000000"/>
                <w:kern w:val="0"/>
                <w:sz w:val="24"/>
              </w:rPr>
              <w:t>1.57</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87BC7" w14:textId="77777777" w:rsidR="00482A14" w:rsidRDefault="00B874DE">
            <w:pPr>
              <w:widowControl/>
              <w:jc w:val="center"/>
              <w:rPr>
                <w:color w:val="000000"/>
                <w:kern w:val="0"/>
                <w:sz w:val="24"/>
              </w:rPr>
            </w:pPr>
            <w:r>
              <w:rPr>
                <w:color w:val="000000"/>
                <w:kern w:val="0"/>
                <w:sz w:val="24"/>
              </w:rPr>
              <w:t xml:space="preserve">63.3 </w:t>
            </w:r>
          </w:p>
        </w:tc>
        <w:tc>
          <w:tcPr>
            <w:tcW w:w="514" w:type="pct"/>
            <w:tcBorders>
              <w:top w:val="single" w:sz="4" w:space="0" w:color="000000"/>
              <w:left w:val="single" w:sz="4" w:space="0" w:color="000000"/>
              <w:bottom w:val="single" w:sz="4" w:space="0" w:color="000000"/>
              <w:right w:val="single" w:sz="4" w:space="0" w:color="000000"/>
            </w:tcBorders>
            <w:vAlign w:val="center"/>
          </w:tcPr>
          <w:p w14:paraId="60A15A9B" w14:textId="77777777" w:rsidR="00482A14" w:rsidRDefault="00B874DE">
            <w:pPr>
              <w:widowControl/>
              <w:jc w:val="center"/>
              <w:rPr>
                <w:color w:val="000000"/>
                <w:kern w:val="0"/>
                <w:sz w:val="24"/>
              </w:rPr>
            </w:pPr>
            <w:r>
              <w:rPr>
                <w:color w:val="000000"/>
                <w:kern w:val="0"/>
                <w:sz w:val="24"/>
              </w:rPr>
              <w:t xml:space="preserve">0.0092 </w:t>
            </w:r>
          </w:p>
        </w:tc>
        <w:tc>
          <w:tcPr>
            <w:tcW w:w="501" w:type="pct"/>
            <w:tcBorders>
              <w:top w:val="single" w:sz="4" w:space="0" w:color="000000"/>
              <w:left w:val="single" w:sz="4" w:space="0" w:color="000000"/>
              <w:bottom w:val="single" w:sz="4" w:space="0" w:color="000000"/>
              <w:right w:val="single" w:sz="4" w:space="0" w:color="000000"/>
            </w:tcBorders>
            <w:vAlign w:val="center"/>
          </w:tcPr>
          <w:p w14:paraId="291DD9EE" w14:textId="77777777" w:rsidR="00482A14" w:rsidRDefault="00B874DE">
            <w:pPr>
              <w:widowControl/>
              <w:jc w:val="center"/>
              <w:rPr>
                <w:color w:val="000000"/>
                <w:kern w:val="0"/>
                <w:sz w:val="24"/>
              </w:rPr>
            </w:pPr>
            <w:r>
              <w:rPr>
                <w:color w:val="FF0000"/>
                <w:kern w:val="0"/>
                <w:sz w:val="24"/>
              </w:rPr>
              <w:t xml:space="preserve">11.2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E4F55" w14:textId="77777777" w:rsidR="00482A14" w:rsidRDefault="00B874DE">
            <w:pPr>
              <w:widowControl/>
              <w:jc w:val="center"/>
              <w:rPr>
                <w:color w:val="000000"/>
                <w:kern w:val="0"/>
                <w:sz w:val="24"/>
              </w:rPr>
            </w:pPr>
            <w:r>
              <w:rPr>
                <w:color w:val="000000"/>
                <w:kern w:val="0"/>
                <w:sz w:val="24"/>
              </w:rPr>
              <w:t xml:space="preserve">97.4 </w:t>
            </w:r>
          </w:p>
        </w:tc>
        <w:tc>
          <w:tcPr>
            <w:tcW w:w="586" w:type="pct"/>
            <w:tcBorders>
              <w:top w:val="single" w:sz="4" w:space="0" w:color="000000"/>
              <w:left w:val="single" w:sz="4" w:space="0" w:color="000000"/>
              <w:bottom w:val="single" w:sz="4" w:space="0" w:color="000000"/>
              <w:right w:val="single" w:sz="4" w:space="0" w:color="000000"/>
            </w:tcBorders>
            <w:vAlign w:val="center"/>
          </w:tcPr>
          <w:p w14:paraId="667661D8"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66947FF2"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50A067B2"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36FFB760" w14:textId="77777777" w:rsidR="00482A14" w:rsidRDefault="00B874DE">
            <w:pPr>
              <w:widowControl/>
              <w:jc w:val="center"/>
              <w:rPr>
                <w:b/>
                <w:bCs/>
                <w:color w:val="000000"/>
                <w:kern w:val="0"/>
                <w:sz w:val="24"/>
              </w:rPr>
            </w:pPr>
            <w:r>
              <w:rPr>
                <w:b/>
                <w:bCs/>
                <w:color w:val="000000"/>
                <w:kern w:val="0"/>
                <w:sz w:val="24"/>
              </w:rPr>
              <w:t>40</w:t>
            </w:r>
          </w:p>
        </w:tc>
        <w:tc>
          <w:tcPr>
            <w:tcW w:w="327" w:type="pct"/>
            <w:vMerge/>
            <w:tcBorders>
              <w:left w:val="single" w:sz="4" w:space="0" w:color="auto"/>
              <w:right w:val="single" w:sz="4" w:space="0" w:color="auto"/>
            </w:tcBorders>
            <w:shd w:val="clear" w:color="auto" w:fill="auto"/>
            <w:vAlign w:val="center"/>
          </w:tcPr>
          <w:p w14:paraId="0B2ABAF1"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01525398" w14:textId="77777777" w:rsidR="00482A14" w:rsidRDefault="00B874DE">
            <w:pPr>
              <w:widowControl/>
              <w:jc w:val="center"/>
              <w:rPr>
                <w:color w:val="000000"/>
                <w:kern w:val="0"/>
                <w:sz w:val="24"/>
              </w:rPr>
            </w:pPr>
            <w:r>
              <w:rPr>
                <w:color w:val="000000"/>
                <w:kern w:val="0"/>
                <w:sz w:val="24"/>
              </w:rPr>
              <w:t>0.96</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DAFDB" w14:textId="77777777" w:rsidR="00482A14" w:rsidRDefault="00B874DE">
            <w:pPr>
              <w:widowControl/>
              <w:jc w:val="center"/>
              <w:rPr>
                <w:color w:val="000000"/>
                <w:kern w:val="0"/>
                <w:sz w:val="24"/>
              </w:rPr>
            </w:pPr>
            <w:r>
              <w:rPr>
                <w:color w:val="000000"/>
                <w:kern w:val="0"/>
                <w:sz w:val="24"/>
              </w:rPr>
              <w:t xml:space="preserve">29.7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042E4" w14:textId="77777777" w:rsidR="00482A14" w:rsidRDefault="00B874DE">
            <w:pPr>
              <w:widowControl/>
              <w:jc w:val="center"/>
              <w:rPr>
                <w:color w:val="FF0000"/>
                <w:kern w:val="0"/>
                <w:sz w:val="24"/>
              </w:rPr>
            </w:pPr>
            <w:r>
              <w:rPr>
                <w:color w:val="FF0000"/>
                <w:kern w:val="0"/>
                <w:sz w:val="24"/>
              </w:rPr>
              <w:t>8.08</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3246F" w14:textId="77777777" w:rsidR="00482A14" w:rsidRDefault="00B874DE">
            <w:pPr>
              <w:widowControl/>
              <w:jc w:val="center"/>
              <w:rPr>
                <w:color w:val="000000"/>
                <w:kern w:val="0"/>
                <w:sz w:val="24"/>
              </w:rPr>
            </w:pPr>
            <w:r>
              <w:rPr>
                <w:color w:val="000000"/>
                <w:kern w:val="0"/>
                <w:sz w:val="24"/>
              </w:rPr>
              <w:t xml:space="preserve">59.8 </w:t>
            </w:r>
          </w:p>
        </w:tc>
        <w:tc>
          <w:tcPr>
            <w:tcW w:w="514" w:type="pct"/>
            <w:tcBorders>
              <w:top w:val="single" w:sz="4" w:space="0" w:color="000000"/>
              <w:left w:val="single" w:sz="4" w:space="0" w:color="000000"/>
              <w:bottom w:val="single" w:sz="4" w:space="0" w:color="000000"/>
              <w:right w:val="single" w:sz="4" w:space="0" w:color="000000"/>
            </w:tcBorders>
            <w:vAlign w:val="center"/>
          </w:tcPr>
          <w:p w14:paraId="131976B1" w14:textId="77777777" w:rsidR="00482A14" w:rsidRDefault="00B874DE">
            <w:pPr>
              <w:widowControl/>
              <w:jc w:val="center"/>
              <w:rPr>
                <w:color w:val="000000"/>
                <w:kern w:val="0"/>
                <w:sz w:val="24"/>
              </w:rPr>
            </w:pPr>
            <w:r>
              <w:rPr>
                <w:color w:val="000000"/>
                <w:kern w:val="0"/>
                <w:sz w:val="24"/>
              </w:rPr>
              <w:t xml:space="preserve">0.0076 </w:t>
            </w:r>
          </w:p>
        </w:tc>
        <w:tc>
          <w:tcPr>
            <w:tcW w:w="501" w:type="pct"/>
            <w:tcBorders>
              <w:top w:val="single" w:sz="4" w:space="0" w:color="000000"/>
              <w:left w:val="single" w:sz="4" w:space="0" w:color="000000"/>
              <w:bottom w:val="single" w:sz="4" w:space="0" w:color="000000"/>
              <w:right w:val="single" w:sz="4" w:space="0" w:color="000000"/>
            </w:tcBorders>
            <w:vAlign w:val="center"/>
          </w:tcPr>
          <w:p w14:paraId="52EB18E6"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71D07" w14:textId="77777777" w:rsidR="00482A14" w:rsidRDefault="00B874DE">
            <w:pPr>
              <w:widowControl/>
              <w:jc w:val="center"/>
              <w:rPr>
                <w:color w:val="000000"/>
                <w:kern w:val="0"/>
                <w:sz w:val="24"/>
              </w:rPr>
            </w:pPr>
            <w:r>
              <w:rPr>
                <w:color w:val="000000"/>
                <w:kern w:val="0"/>
                <w:sz w:val="24"/>
              </w:rPr>
              <w:t xml:space="preserve">91.5 </w:t>
            </w:r>
          </w:p>
        </w:tc>
        <w:tc>
          <w:tcPr>
            <w:tcW w:w="586" w:type="pct"/>
            <w:tcBorders>
              <w:top w:val="single" w:sz="4" w:space="0" w:color="000000"/>
              <w:left w:val="single" w:sz="4" w:space="0" w:color="000000"/>
              <w:bottom w:val="single" w:sz="4" w:space="0" w:color="000000"/>
              <w:right w:val="single" w:sz="4" w:space="0" w:color="000000"/>
            </w:tcBorders>
            <w:vAlign w:val="center"/>
          </w:tcPr>
          <w:p w14:paraId="1791577C" w14:textId="77777777" w:rsidR="00482A14" w:rsidRDefault="00B874DE">
            <w:pPr>
              <w:widowControl/>
              <w:jc w:val="center"/>
              <w:rPr>
                <w:rFonts w:ascii="宋体" w:hAnsi="宋体" w:cs="宋体"/>
                <w:color w:val="000000"/>
                <w:kern w:val="0"/>
                <w:sz w:val="24"/>
              </w:rPr>
            </w:pPr>
            <w:r>
              <w:rPr>
                <w:color w:val="FF0000"/>
                <w:kern w:val="0"/>
                <w:sz w:val="24"/>
              </w:rPr>
              <w:t xml:space="preserve">0.060 </w:t>
            </w:r>
          </w:p>
        </w:tc>
        <w:tc>
          <w:tcPr>
            <w:tcW w:w="580" w:type="pct"/>
            <w:tcBorders>
              <w:top w:val="single" w:sz="4" w:space="0" w:color="000000"/>
              <w:left w:val="single" w:sz="4" w:space="0" w:color="000000"/>
              <w:bottom w:val="single" w:sz="4" w:space="0" w:color="000000"/>
              <w:right w:val="single" w:sz="4" w:space="0" w:color="000000"/>
            </w:tcBorders>
            <w:vAlign w:val="center"/>
          </w:tcPr>
          <w:p w14:paraId="3DD5DD87"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23472046"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34B707D5" w14:textId="77777777" w:rsidR="00482A14" w:rsidRDefault="00B874DE">
            <w:pPr>
              <w:widowControl/>
              <w:jc w:val="center"/>
              <w:rPr>
                <w:b/>
                <w:bCs/>
                <w:color w:val="000000"/>
                <w:kern w:val="0"/>
                <w:sz w:val="24"/>
              </w:rPr>
            </w:pPr>
            <w:r>
              <w:rPr>
                <w:b/>
                <w:bCs/>
                <w:color w:val="000000"/>
                <w:kern w:val="0"/>
                <w:sz w:val="24"/>
              </w:rPr>
              <w:t>41</w:t>
            </w:r>
          </w:p>
        </w:tc>
        <w:tc>
          <w:tcPr>
            <w:tcW w:w="327" w:type="pct"/>
            <w:vMerge/>
            <w:tcBorders>
              <w:left w:val="single" w:sz="4" w:space="0" w:color="auto"/>
              <w:right w:val="single" w:sz="4" w:space="0" w:color="auto"/>
            </w:tcBorders>
            <w:shd w:val="clear" w:color="auto" w:fill="auto"/>
            <w:vAlign w:val="center"/>
          </w:tcPr>
          <w:p w14:paraId="6CB44CFE"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5BFAAB93" w14:textId="77777777" w:rsidR="00482A14" w:rsidRDefault="00B874DE">
            <w:pPr>
              <w:widowControl/>
              <w:jc w:val="center"/>
              <w:rPr>
                <w:color w:val="000000"/>
                <w:kern w:val="0"/>
                <w:sz w:val="24"/>
              </w:rPr>
            </w:pPr>
            <w:r>
              <w:rPr>
                <w:color w:val="000000"/>
                <w:kern w:val="0"/>
                <w:sz w:val="24"/>
              </w:rPr>
              <w:t>0.14</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5179F" w14:textId="77777777" w:rsidR="00482A14" w:rsidRDefault="00B874DE">
            <w:pPr>
              <w:widowControl/>
              <w:jc w:val="center"/>
              <w:rPr>
                <w:color w:val="000000"/>
                <w:kern w:val="0"/>
                <w:sz w:val="24"/>
              </w:rPr>
            </w:pPr>
            <w:r>
              <w:rPr>
                <w:color w:val="000000"/>
                <w:kern w:val="0"/>
                <w:sz w:val="24"/>
              </w:rPr>
              <w:t xml:space="preserve">34.1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7F3D9" w14:textId="77777777" w:rsidR="00482A14" w:rsidRDefault="00B874DE">
            <w:pPr>
              <w:widowControl/>
              <w:jc w:val="center"/>
              <w:rPr>
                <w:color w:val="000000"/>
                <w:kern w:val="0"/>
                <w:sz w:val="24"/>
              </w:rPr>
            </w:pPr>
            <w:r>
              <w:rPr>
                <w:color w:val="000000"/>
                <w:kern w:val="0"/>
                <w:sz w:val="24"/>
              </w:rPr>
              <w:t>2.86</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29171" w14:textId="77777777" w:rsidR="00482A14" w:rsidRDefault="00B874DE">
            <w:pPr>
              <w:widowControl/>
              <w:jc w:val="center"/>
              <w:rPr>
                <w:color w:val="000000"/>
                <w:kern w:val="0"/>
                <w:sz w:val="24"/>
              </w:rPr>
            </w:pPr>
            <w:r>
              <w:rPr>
                <w:color w:val="000000"/>
                <w:kern w:val="0"/>
                <w:sz w:val="24"/>
              </w:rPr>
              <w:t xml:space="preserve">57.2 </w:t>
            </w:r>
          </w:p>
        </w:tc>
        <w:tc>
          <w:tcPr>
            <w:tcW w:w="514" w:type="pct"/>
            <w:tcBorders>
              <w:top w:val="single" w:sz="4" w:space="0" w:color="000000"/>
              <w:left w:val="single" w:sz="4" w:space="0" w:color="000000"/>
              <w:bottom w:val="single" w:sz="4" w:space="0" w:color="000000"/>
              <w:right w:val="single" w:sz="4" w:space="0" w:color="000000"/>
            </w:tcBorders>
            <w:vAlign w:val="center"/>
          </w:tcPr>
          <w:p w14:paraId="03626C14" w14:textId="77777777" w:rsidR="00482A14" w:rsidRDefault="00B874DE">
            <w:pPr>
              <w:widowControl/>
              <w:jc w:val="center"/>
              <w:rPr>
                <w:color w:val="000000"/>
                <w:kern w:val="0"/>
                <w:sz w:val="24"/>
              </w:rPr>
            </w:pPr>
            <w:r>
              <w:rPr>
                <w:color w:val="000000"/>
                <w:kern w:val="0"/>
                <w:sz w:val="24"/>
              </w:rPr>
              <w:t xml:space="preserve">0.0033 </w:t>
            </w:r>
          </w:p>
        </w:tc>
        <w:tc>
          <w:tcPr>
            <w:tcW w:w="501" w:type="pct"/>
            <w:tcBorders>
              <w:top w:val="single" w:sz="4" w:space="0" w:color="000000"/>
              <w:left w:val="single" w:sz="4" w:space="0" w:color="000000"/>
              <w:bottom w:val="single" w:sz="4" w:space="0" w:color="000000"/>
              <w:right w:val="single" w:sz="4" w:space="0" w:color="000000"/>
            </w:tcBorders>
            <w:vAlign w:val="center"/>
          </w:tcPr>
          <w:p w14:paraId="71D8EE70" w14:textId="77777777" w:rsidR="00482A14" w:rsidRDefault="00B874DE">
            <w:pPr>
              <w:widowControl/>
              <w:jc w:val="center"/>
              <w:rPr>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04137" w14:textId="77777777" w:rsidR="00482A14" w:rsidRDefault="00B874DE">
            <w:pPr>
              <w:widowControl/>
              <w:jc w:val="center"/>
              <w:rPr>
                <w:color w:val="000000"/>
                <w:kern w:val="0"/>
                <w:sz w:val="24"/>
              </w:rPr>
            </w:pPr>
            <w:r>
              <w:rPr>
                <w:color w:val="000000"/>
                <w:kern w:val="0"/>
                <w:sz w:val="24"/>
              </w:rPr>
              <w:t xml:space="preserve">94.4 </w:t>
            </w:r>
          </w:p>
        </w:tc>
        <w:tc>
          <w:tcPr>
            <w:tcW w:w="586" w:type="pct"/>
            <w:tcBorders>
              <w:top w:val="single" w:sz="4" w:space="0" w:color="000000"/>
              <w:left w:val="single" w:sz="4" w:space="0" w:color="000000"/>
              <w:bottom w:val="single" w:sz="4" w:space="0" w:color="000000"/>
              <w:right w:val="single" w:sz="4" w:space="0" w:color="000000"/>
            </w:tcBorders>
            <w:vAlign w:val="center"/>
          </w:tcPr>
          <w:p w14:paraId="7E129EA3"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2B5CD43E"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40E1DD42"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7AADD76C" w14:textId="77777777" w:rsidR="00482A14" w:rsidRDefault="00B874DE">
            <w:pPr>
              <w:widowControl/>
              <w:jc w:val="center"/>
              <w:rPr>
                <w:b/>
                <w:bCs/>
                <w:color w:val="000000"/>
                <w:kern w:val="0"/>
                <w:sz w:val="24"/>
              </w:rPr>
            </w:pPr>
            <w:r>
              <w:rPr>
                <w:b/>
                <w:bCs/>
                <w:color w:val="000000"/>
                <w:kern w:val="0"/>
                <w:sz w:val="24"/>
              </w:rPr>
              <w:t>42</w:t>
            </w:r>
          </w:p>
        </w:tc>
        <w:tc>
          <w:tcPr>
            <w:tcW w:w="327" w:type="pct"/>
            <w:vMerge/>
            <w:tcBorders>
              <w:left w:val="single" w:sz="4" w:space="0" w:color="auto"/>
              <w:right w:val="single" w:sz="4" w:space="0" w:color="auto"/>
            </w:tcBorders>
            <w:shd w:val="clear" w:color="auto" w:fill="auto"/>
            <w:vAlign w:val="center"/>
          </w:tcPr>
          <w:p w14:paraId="7A2E3AB3"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5A8ED797" w14:textId="77777777" w:rsidR="00482A14" w:rsidRDefault="00B874DE">
            <w:pPr>
              <w:widowControl/>
              <w:jc w:val="center"/>
              <w:rPr>
                <w:color w:val="000000"/>
                <w:kern w:val="0"/>
                <w:sz w:val="24"/>
              </w:rPr>
            </w:pPr>
            <w:r>
              <w:rPr>
                <w:color w:val="000000"/>
                <w:kern w:val="0"/>
                <w:sz w:val="24"/>
              </w:rPr>
              <w:t xml:space="preserve">0.30 </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1B1B8" w14:textId="77777777" w:rsidR="00482A14" w:rsidRDefault="00B874DE">
            <w:pPr>
              <w:widowControl/>
              <w:jc w:val="center"/>
              <w:rPr>
                <w:color w:val="000000"/>
                <w:kern w:val="0"/>
                <w:sz w:val="24"/>
              </w:rPr>
            </w:pPr>
            <w:r>
              <w:rPr>
                <w:color w:val="000000"/>
                <w:kern w:val="0"/>
                <w:sz w:val="24"/>
              </w:rPr>
              <w:t xml:space="preserve">31.4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BAEF8" w14:textId="77777777" w:rsidR="00482A14" w:rsidRDefault="00B874DE">
            <w:pPr>
              <w:widowControl/>
              <w:jc w:val="center"/>
              <w:rPr>
                <w:color w:val="FF0000"/>
                <w:kern w:val="0"/>
                <w:sz w:val="24"/>
              </w:rPr>
            </w:pPr>
            <w:r>
              <w:rPr>
                <w:color w:val="FF0000"/>
                <w:kern w:val="0"/>
                <w:sz w:val="24"/>
              </w:rPr>
              <w:t xml:space="preserve">11.22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432BE" w14:textId="77777777" w:rsidR="00482A14" w:rsidRDefault="00B874DE">
            <w:pPr>
              <w:widowControl/>
              <w:jc w:val="center"/>
              <w:rPr>
                <w:color w:val="000000"/>
                <w:kern w:val="0"/>
                <w:sz w:val="24"/>
              </w:rPr>
            </w:pPr>
            <w:r>
              <w:rPr>
                <w:color w:val="000000"/>
                <w:kern w:val="0"/>
                <w:sz w:val="24"/>
              </w:rPr>
              <w:t xml:space="preserve">56.1 </w:t>
            </w:r>
          </w:p>
        </w:tc>
        <w:tc>
          <w:tcPr>
            <w:tcW w:w="514" w:type="pct"/>
            <w:tcBorders>
              <w:top w:val="single" w:sz="4" w:space="0" w:color="000000"/>
              <w:left w:val="single" w:sz="4" w:space="0" w:color="000000"/>
              <w:bottom w:val="single" w:sz="4" w:space="0" w:color="000000"/>
              <w:right w:val="single" w:sz="4" w:space="0" w:color="000000"/>
            </w:tcBorders>
            <w:vAlign w:val="center"/>
          </w:tcPr>
          <w:p w14:paraId="270B63EA" w14:textId="77777777" w:rsidR="00482A14" w:rsidRDefault="00B874DE">
            <w:pPr>
              <w:widowControl/>
              <w:jc w:val="center"/>
              <w:rPr>
                <w:color w:val="FF0000"/>
                <w:kern w:val="0"/>
                <w:sz w:val="24"/>
              </w:rPr>
            </w:pPr>
            <w:r>
              <w:rPr>
                <w:color w:val="000000"/>
                <w:kern w:val="0"/>
                <w:sz w:val="24"/>
              </w:rPr>
              <w:t xml:space="preserve">0.022 </w:t>
            </w:r>
          </w:p>
        </w:tc>
        <w:tc>
          <w:tcPr>
            <w:tcW w:w="501" w:type="pct"/>
            <w:tcBorders>
              <w:top w:val="single" w:sz="4" w:space="0" w:color="000000"/>
              <w:left w:val="single" w:sz="4" w:space="0" w:color="000000"/>
              <w:bottom w:val="single" w:sz="4" w:space="0" w:color="000000"/>
              <w:right w:val="single" w:sz="4" w:space="0" w:color="000000"/>
            </w:tcBorders>
            <w:vAlign w:val="center"/>
          </w:tcPr>
          <w:p w14:paraId="7B04C705"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401CF" w14:textId="77777777" w:rsidR="00482A14" w:rsidRDefault="00B874DE">
            <w:pPr>
              <w:widowControl/>
              <w:jc w:val="center"/>
              <w:rPr>
                <w:color w:val="FF0000"/>
                <w:kern w:val="0"/>
                <w:sz w:val="24"/>
              </w:rPr>
            </w:pPr>
            <w:r>
              <w:rPr>
                <w:color w:val="FF0000"/>
                <w:kern w:val="0"/>
                <w:sz w:val="24"/>
              </w:rPr>
              <w:t xml:space="preserve">87.0 </w:t>
            </w:r>
          </w:p>
        </w:tc>
        <w:tc>
          <w:tcPr>
            <w:tcW w:w="586" w:type="pct"/>
            <w:tcBorders>
              <w:top w:val="single" w:sz="4" w:space="0" w:color="000000"/>
              <w:left w:val="single" w:sz="4" w:space="0" w:color="000000"/>
              <w:bottom w:val="single" w:sz="4" w:space="0" w:color="000000"/>
              <w:right w:val="single" w:sz="4" w:space="0" w:color="000000"/>
            </w:tcBorders>
            <w:vAlign w:val="center"/>
          </w:tcPr>
          <w:p w14:paraId="0ED60066" w14:textId="77777777" w:rsidR="00482A14" w:rsidRDefault="00B874DE">
            <w:pPr>
              <w:widowControl/>
              <w:jc w:val="center"/>
              <w:rPr>
                <w:rFonts w:ascii="宋体" w:hAnsi="宋体" w:cs="宋体"/>
                <w:color w:val="000000"/>
                <w:kern w:val="0"/>
                <w:sz w:val="24"/>
              </w:rPr>
            </w:pPr>
            <w:r>
              <w:rPr>
                <w:color w:val="FF0000"/>
                <w:kern w:val="0"/>
                <w:sz w:val="24"/>
              </w:rPr>
              <w:t xml:space="preserve">0.068 </w:t>
            </w:r>
          </w:p>
        </w:tc>
        <w:tc>
          <w:tcPr>
            <w:tcW w:w="580" w:type="pct"/>
            <w:tcBorders>
              <w:top w:val="single" w:sz="4" w:space="0" w:color="000000"/>
              <w:left w:val="single" w:sz="4" w:space="0" w:color="000000"/>
              <w:bottom w:val="single" w:sz="4" w:space="0" w:color="000000"/>
              <w:right w:val="single" w:sz="4" w:space="0" w:color="000000"/>
            </w:tcBorders>
            <w:vAlign w:val="center"/>
          </w:tcPr>
          <w:p w14:paraId="42DA0440" w14:textId="77777777" w:rsidR="00482A14" w:rsidRDefault="00B874DE">
            <w:pPr>
              <w:widowControl/>
              <w:jc w:val="center"/>
              <w:rPr>
                <w:rFonts w:ascii="宋体" w:hAnsi="宋体" w:cs="宋体"/>
                <w:color w:val="000000"/>
                <w:kern w:val="0"/>
                <w:sz w:val="24"/>
              </w:rPr>
            </w:pPr>
            <w:r>
              <w:rPr>
                <w:color w:val="FF0000"/>
                <w:kern w:val="0"/>
                <w:sz w:val="24"/>
              </w:rPr>
              <w:t xml:space="preserve">0.097 </w:t>
            </w:r>
          </w:p>
        </w:tc>
      </w:tr>
      <w:tr w:rsidR="00482A14" w14:paraId="520AB192" w14:textId="77777777">
        <w:trPr>
          <w:trHeight w:val="315"/>
        </w:trPr>
        <w:tc>
          <w:tcPr>
            <w:tcW w:w="237" w:type="pct"/>
            <w:tcBorders>
              <w:top w:val="single" w:sz="4" w:space="0" w:color="000000"/>
              <w:left w:val="single" w:sz="4" w:space="0" w:color="000000"/>
              <w:bottom w:val="single" w:sz="4" w:space="0" w:color="000000"/>
              <w:right w:val="single" w:sz="4" w:space="0" w:color="auto"/>
            </w:tcBorders>
            <w:shd w:val="clear" w:color="auto" w:fill="auto"/>
            <w:vAlign w:val="center"/>
          </w:tcPr>
          <w:p w14:paraId="33F21295" w14:textId="77777777" w:rsidR="00482A14" w:rsidRDefault="00B874DE">
            <w:pPr>
              <w:widowControl/>
              <w:jc w:val="center"/>
              <w:rPr>
                <w:b/>
                <w:bCs/>
                <w:color w:val="000000"/>
                <w:kern w:val="0"/>
                <w:sz w:val="24"/>
              </w:rPr>
            </w:pPr>
            <w:r>
              <w:rPr>
                <w:b/>
                <w:bCs/>
                <w:color w:val="000000"/>
                <w:kern w:val="0"/>
                <w:sz w:val="24"/>
              </w:rPr>
              <w:t>43</w:t>
            </w:r>
          </w:p>
        </w:tc>
        <w:tc>
          <w:tcPr>
            <w:tcW w:w="327" w:type="pct"/>
            <w:vMerge/>
            <w:tcBorders>
              <w:left w:val="single" w:sz="4" w:space="0" w:color="auto"/>
              <w:bottom w:val="single" w:sz="4" w:space="0" w:color="auto"/>
              <w:right w:val="single" w:sz="4" w:space="0" w:color="auto"/>
            </w:tcBorders>
            <w:shd w:val="clear" w:color="auto" w:fill="auto"/>
            <w:vAlign w:val="center"/>
          </w:tcPr>
          <w:p w14:paraId="68BF9D4B" w14:textId="77777777" w:rsidR="00482A14" w:rsidRDefault="00482A14">
            <w:pPr>
              <w:widowControl/>
              <w:jc w:val="center"/>
              <w:rPr>
                <w:b/>
                <w:bCs/>
                <w:color w:val="000000"/>
                <w:kern w:val="0"/>
                <w:sz w:val="24"/>
              </w:rPr>
            </w:pP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1A0224CF" w14:textId="77777777" w:rsidR="00482A14" w:rsidRDefault="00B874DE">
            <w:pPr>
              <w:widowControl/>
              <w:jc w:val="center"/>
              <w:rPr>
                <w:color w:val="000000"/>
                <w:kern w:val="0"/>
                <w:sz w:val="24"/>
              </w:rPr>
            </w:pPr>
            <w:r>
              <w:rPr>
                <w:color w:val="000000"/>
                <w:kern w:val="0"/>
                <w:sz w:val="24"/>
              </w:rPr>
              <w:t>0.18</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AD584" w14:textId="77777777" w:rsidR="00482A14" w:rsidRDefault="00B874DE">
            <w:pPr>
              <w:widowControl/>
              <w:jc w:val="center"/>
              <w:rPr>
                <w:color w:val="000000"/>
                <w:kern w:val="0"/>
                <w:sz w:val="24"/>
              </w:rPr>
            </w:pPr>
            <w:r>
              <w:rPr>
                <w:color w:val="000000"/>
                <w:kern w:val="0"/>
                <w:sz w:val="24"/>
              </w:rPr>
              <w:t xml:space="preserve">31.9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E0B42" w14:textId="77777777" w:rsidR="00482A14" w:rsidRDefault="00B874DE">
            <w:pPr>
              <w:widowControl/>
              <w:jc w:val="center"/>
              <w:rPr>
                <w:color w:val="FF0000"/>
                <w:kern w:val="0"/>
                <w:sz w:val="24"/>
              </w:rPr>
            </w:pPr>
            <w:r>
              <w:rPr>
                <w:color w:val="FF0000"/>
                <w:kern w:val="0"/>
                <w:sz w:val="24"/>
              </w:rPr>
              <w:t xml:space="preserve">9.84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2C8CE" w14:textId="77777777" w:rsidR="00482A14" w:rsidRDefault="00B874DE">
            <w:pPr>
              <w:widowControl/>
              <w:jc w:val="center"/>
              <w:rPr>
                <w:color w:val="000000"/>
                <w:kern w:val="0"/>
                <w:sz w:val="24"/>
              </w:rPr>
            </w:pPr>
            <w:r>
              <w:rPr>
                <w:color w:val="000000"/>
                <w:kern w:val="0"/>
                <w:sz w:val="24"/>
              </w:rPr>
              <w:t xml:space="preserve">56.8 </w:t>
            </w:r>
          </w:p>
        </w:tc>
        <w:tc>
          <w:tcPr>
            <w:tcW w:w="514" w:type="pct"/>
            <w:tcBorders>
              <w:top w:val="single" w:sz="4" w:space="0" w:color="000000"/>
              <w:left w:val="single" w:sz="4" w:space="0" w:color="000000"/>
              <w:bottom w:val="single" w:sz="4" w:space="0" w:color="000000"/>
              <w:right w:val="single" w:sz="4" w:space="0" w:color="000000"/>
            </w:tcBorders>
            <w:vAlign w:val="center"/>
          </w:tcPr>
          <w:p w14:paraId="764E5AE7" w14:textId="77777777" w:rsidR="00482A14" w:rsidRDefault="00B874DE">
            <w:pPr>
              <w:widowControl/>
              <w:jc w:val="center"/>
              <w:rPr>
                <w:color w:val="FF0000"/>
                <w:kern w:val="0"/>
                <w:sz w:val="24"/>
              </w:rPr>
            </w:pPr>
            <w:r>
              <w:rPr>
                <w:color w:val="000000"/>
                <w:kern w:val="0"/>
                <w:sz w:val="24"/>
              </w:rPr>
              <w:t xml:space="preserve">0.018 </w:t>
            </w:r>
          </w:p>
        </w:tc>
        <w:tc>
          <w:tcPr>
            <w:tcW w:w="501" w:type="pct"/>
            <w:tcBorders>
              <w:top w:val="single" w:sz="4" w:space="0" w:color="000000"/>
              <w:left w:val="single" w:sz="4" w:space="0" w:color="000000"/>
              <w:bottom w:val="single" w:sz="4" w:space="0" w:color="000000"/>
              <w:right w:val="single" w:sz="4" w:space="0" w:color="000000"/>
            </w:tcBorders>
            <w:vAlign w:val="center"/>
          </w:tcPr>
          <w:p w14:paraId="3702487A" w14:textId="77777777" w:rsidR="00482A14" w:rsidRDefault="00B874DE">
            <w:pPr>
              <w:widowControl/>
              <w:jc w:val="center"/>
              <w:rPr>
                <w:color w:val="FF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35432" w14:textId="77777777" w:rsidR="00482A14" w:rsidRDefault="00B874DE">
            <w:pPr>
              <w:widowControl/>
              <w:jc w:val="center"/>
              <w:rPr>
                <w:color w:val="FF0000"/>
                <w:kern w:val="0"/>
                <w:sz w:val="24"/>
              </w:rPr>
            </w:pPr>
            <w:r>
              <w:rPr>
                <w:color w:val="FF0000"/>
                <w:kern w:val="0"/>
                <w:sz w:val="24"/>
              </w:rPr>
              <w:t xml:space="preserve">87.1 </w:t>
            </w:r>
          </w:p>
        </w:tc>
        <w:tc>
          <w:tcPr>
            <w:tcW w:w="586" w:type="pct"/>
            <w:tcBorders>
              <w:top w:val="single" w:sz="4" w:space="0" w:color="000000"/>
              <w:left w:val="single" w:sz="4" w:space="0" w:color="000000"/>
              <w:bottom w:val="single" w:sz="4" w:space="0" w:color="000000"/>
              <w:right w:val="single" w:sz="4" w:space="0" w:color="000000"/>
            </w:tcBorders>
            <w:vAlign w:val="center"/>
          </w:tcPr>
          <w:p w14:paraId="2DE2073D" w14:textId="77777777" w:rsidR="00482A14" w:rsidRDefault="00B874DE">
            <w:pPr>
              <w:widowControl/>
              <w:jc w:val="center"/>
              <w:rPr>
                <w:rFonts w:ascii="宋体" w:hAnsi="宋体" w:cs="宋体"/>
                <w:color w:val="000000"/>
                <w:kern w:val="0"/>
                <w:sz w:val="24"/>
              </w:rPr>
            </w:pPr>
            <w:r>
              <w:rPr>
                <w:color w:val="FF0000"/>
                <w:kern w:val="0"/>
                <w:sz w:val="24"/>
              </w:rPr>
              <w:t xml:space="preserve">0.057 </w:t>
            </w:r>
          </w:p>
        </w:tc>
        <w:tc>
          <w:tcPr>
            <w:tcW w:w="580" w:type="pct"/>
            <w:tcBorders>
              <w:top w:val="single" w:sz="4" w:space="0" w:color="000000"/>
              <w:left w:val="single" w:sz="4" w:space="0" w:color="000000"/>
              <w:bottom w:val="single" w:sz="4" w:space="0" w:color="000000"/>
              <w:right w:val="single" w:sz="4" w:space="0" w:color="000000"/>
            </w:tcBorders>
            <w:vAlign w:val="center"/>
          </w:tcPr>
          <w:p w14:paraId="533C796A" w14:textId="77777777" w:rsidR="00482A14" w:rsidRDefault="00B874DE">
            <w:pPr>
              <w:widowControl/>
              <w:jc w:val="center"/>
              <w:rPr>
                <w:rFonts w:ascii="宋体" w:hAnsi="宋体" w:cs="宋体"/>
                <w:color w:val="000000"/>
                <w:kern w:val="0"/>
                <w:sz w:val="24"/>
              </w:rPr>
            </w:pPr>
            <w:r>
              <w:rPr>
                <w:rFonts w:ascii="宋体" w:hAnsi="宋体" w:cs="宋体" w:hint="eastAsia"/>
                <w:color w:val="000000"/>
                <w:kern w:val="0"/>
                <w:sz w:val="24"/>
              </w:rPr>
              <w:t>未检出</w:t>
            </w:r>
            <w:r>
              <w:rPr>
                <w:rFonts w:ascii="宋体" w:hAnsi="宋体" w:cs="宋体" w:hint="eastAsia"/>
                <w:color w:val="000000"/>
                <w:kern w:val="0"/>
                <w:sz w:val="24"/>
              </w:rPr>
              <w:t xml:space="preserve"> </w:t>
            </w:r>
          </w:p>
        </w:tc>
      </w:tr>
      <w:tr w:rsidR="00482A14" w14:paraId="22A4E117" w14:textId="77777777">
        <w:trPr>
          <w:trHeight w:val="315"/>
        </w:trPr>
        <w:tc>
          <w:tcPr>
            <w:tcW w:w="564"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F4B149D" w14:textId="77777777" w:rsidR="00482A14" w:rsidRDefault="00B874DE">
            <w:pPr>
              <w:widowControl/>
              <w:jc w:val="center"/>
              <w:rPr>
                <w:b/>
                <w:bCs/>
                <w:color w:val="000000"/>
                <w:kern w:val="0"/>
                <w:sz w:val="24"/>
              </w:rPr>
            </w:pPr>
            <w:r>
              <w:rPr>
                <w:rFonts w:ascii="仿宋_GB2312" w:eastAsia="仿宋_GB2312" w:hint="eastAsia"/>
                <w:b/>
                <w:color w:val="000000"/>
                <w:szCs w:val="21"/>
              </w:rPr>
              <w:t>最大值</w:t>
            </w: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7E62BE6C" w14:textId="77777777" w:rsidR="00482A14" w:rsidRDefault="00B874DE">
            <w:pPr>
              <w:widowControl/>
              <w:jc w:val="center"/>
              <w:rPr>
                <w:b/>
                <w:color w:val="000000"/>
                <w:kern w:val="0"/>
                <w:sz w:val="24"/>
              </w:rPr>
            </w:pPr>
            <w:r>
              <w:rPr>
                <w:rFonts w:hint="eastAsia"/>
                <w:b/>
                <w:color w:val="000000"/>
                <w:sz w:val="22"/>
                <w:szCs w:val="22"/>
              </w:rPr>
              <w:t>0.96</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02AF3" w14:textId="77777777" w:rsidR="00482A14" w:rsidRDefault="00B874DE">
            <w:pPr>
              <w:widowControl/>
              <w:jc w:val="center"/>
              <w:rPr>
                <w:b/>
                <w:color w:val="000000"/>
                <w:kern w:val="0"/>
                <w:sz w:val="24"/>
              </w:rPr>
            </w:pPr>
            <w:r>
              <w:rPr>
                <w:rFonts w:hint="eastAsia"/>
                <w:b/>
                <w:color w:val="000000"/>
                <w:sz w:val="22"/>
                <w:szCs w:val="22"/>
              </w:rPr>
              <w:t xml:space="preserve">91.0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EC6D8B" w14:textId="77777777" w:rsidR="00482A14" w:rsidRDefault="00B874DE">
            <w:pPr>
              <w:widowControl/>
              <w:jc w:val="center"/>
              <w:rPr>
                <w:b/>
                <w:color w:val="FF0000"/>
                <w:kern w:val="0"/>
                <w:sz w:val="24"/>
              </w:rPr>
            </w:pPr>
            <w:r>
              <w:rPr>
                <w:rFonts w:hint="eastAsia"/>
                <w:b/>
                <w:color w:val="000000"/>
                <w:sz w:val="22"/>
                <w:szCs w:val="22"/>
              </w:rPr>
              <w:t xml:space="preserve">12.59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328FE" w14:textId="77777777" w:rsidR="00482A14" w:rsidRDefault="00B874DE">
            <w:pPr>
              <w:widowControl/>
              <w:jc w:val="center"/>
              <w:rPr>
                <w:b/>
                <w:color w:val="000000"/>
                <w:kern w:val="0"/>
                <w:sz w:val="24"/>
              </w:rPr>
            </w:pPr>
            <w:r>
              <w:rPr>
                <w:rFonts w:hint="eastAsia"/>
                <w:b/>
                <w:color w:val="000000"/>
                <w:sz w:val="22"/>
                <w:szCs w:val="22"/>
              </w:rPr>
              <w:t xml:space="preserve">69.8 </w:t>
            </w:r>
          </w:p>
        </w:tc>
        <w:tc>
          <w:tcPr>
            <w:tcW w:w="514" w:type="pct"/>
            <w:tcBorders>
              <w:top w:val="single" w:sz="4" w:space="0" w:color="000000"/>
              <w:left w:val="single" w:sz="4" w:space="0" w:color="000000"/>
              <w:bottom w:val="single" w:sz="4" w:space="0" w:color="000000"/>
              <w:right w:val="single" w:sz="4" w:space="0" w:color="000000"/>
            </w:tcBorders>
            <w:vAlign w:val="center"/>
          </w:tcPr>
          <w:p w14:paraId="4DB8544A" w14:textId="77777777" w:rsidR="00482A14" w:rsidRDefault="00B874DE">
            <w:pPr>
              <w:widowControl/>
              <w:jc w:val="center"/>
              <w:rPr>
                <w:b/>
                <w:color w:val="000000"/>
                <w:sz w:val="22"/>
                <w:szCs w:val="22"/>
              </w:rPr>
            </w:pPr>
            <w:r>
              <w:rPr>
                <w:rFonts w:hint="eastAsia"/>
                <w:b/>
                <w:color w:val="000000"/>
                <w:sz w:val="22"/>
                <w:szCs w:val="22"/>
              </w:rPr>
              <w:t xml:space="preserve">0.065 </w:t>
            </w:r>
          </w:p>
        </w:tc>
        <w:tc>
          <w:tcPr>
            <w:tcW w:w="501" w:type="pct"/>
            <w:tcBorders>
              <w:top w:val="single" w:sz="4" w:space="0" w:color="000000"/>
              <w:left w:val="single" w:sz="4" w:space="0" w:color="000000"/>
              <w:bottom w:val="single" w:sz="4" w:space="0" w:color="000000"/>
              <w:right w:val="single" w:sz="4" w:space="0" w:color="000000"/>
            </w:tcBorders>
            <w:vAlign w:val="center"/>
          </w:tcPr>
          <w:p w14:paraId="338687AE" w14:textId="77777777" w:rsidR="00482A14" w:rsidRDefault="00B874DE">
            <w:pPr>
              <w:widowControl/>
              <w:jc w:val="center"/>
              <w:rPr>
                <w:b/>
                <w:color w:val="000000"/>
                <w:sz w:val="22"/>
                <w:szCs w:val="22"/>
              </w:rPr>
            </w:pPr>
            <w:r>
              <w:rPr>
                <w:rFonts w:hint="eastAsia"/>
                <w:b/>
                <w:color w:val="000000"/>
                <w:sz w:val="22"/>
                <w:szCs w:val="22"/>
              </w:rPr>
              <w:t xml:space="preserve">15.0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FEE29" w14:textId="77777777" w:rsidR="00482A14" w:rsidRDefault="00B874DE">
            <w:pPr>
              <w:widowControl/>
              <w:jc w:val="center"/>
              <w:rPr>
                <w:b/>
                <w:color w:val="FF0000"/>
                <w:kern w:val="0"/>
                <w:sz w:val="24"/>
              </w:rPr>
            </w:pPr>
            <w:r>
              <w:rPr>
                <w:rFonts w:hint="eastAsia"/>
                <w:b/>
                <w:color w:val="000000"/>
                <w:sz w:val="22"/>
                <w:szCs w:val="22"/>
              </w:rPr>
              <w:t xml:space="preserve">98.6 </w:t>
            </w:r>
          </w:p>
        </w:tc>
        <w:tc>
          <w:tcPr>
            <w:tcW w:w="586" w:type="pct"/>
            <w:tcBorders>
              <w:top w:val="single" w:sz="4" w:space="0" w:color="000000"/>
              <w:left w:val="single" w:sz="4" w:space="0" w:color="000000"/>
              <w:bottom w:val="single" w:sz="4" w:space="0" w:color="000000"/>
              <w:right w:val="single" w:sz="4" w:space="0" w:color="000000"/>
            </w:tcBorders>
            <w:vAlign w:val="center"/>
          </w:tcPr>
          <w:p w14:paraId="3D306D77" w14:textId="77777777" w:rsidR="00482A14" w:rsidRDefault="00B874DE">
            <w:pPr>
              <w:widowControl/>
              <w:jc w:val="center"/>
              <w:rPr>
                <w:b/>
                <w:color w:val="000000"/>
                <w:sz w:val="22"/>
                <w:szCs w:val="22"/>
              </w:rPr>
            </w:pPr>
            <w:r>
              <w:rPr>
                <w:rFonts w:hint="eastAsia"/>
                <w:b/>
                <w:color w:val="000000"/>
                <w:sz w:val="22"/>
                <w:szCs w:val="22"/>
              </w:rPr>
              <w:t xml:space="preserve">0.068 </w:t>
            </w:r>
          </w:p>
        </w:tc>
        <w:tc>
          <w:tcPr>
            <w:tcW w:w="580" w:type="pct"/>
            <w:tcBorders>
              <w:top w:val="single" w:sz="4" w:space="0" w:color="000000"/>
              <w:left w:val="single" w:sz="4" w:space="0" w:color="000000"/>
              <w:bottom w:val="single" w:sz="4" w:space="0" w:color="000000"/>
              <w:right w:val="single" w:sz="4" w:space="0" w:color="000000"/>
            </w:tcBorders>
            <w:vAlign w:val="center"/>
          </w:tcPr>
          <w:p w14:paraId="05E44E84" w14:textId="77777777" w:rsidR="00482A14" w:rsidRDefault="00B874DE">
            <w:pPr>
              <w:widowControl/>
              <w:jc w:val="center"/>
              <w:rPr>
                <w:b/>
                <w:color w:val="000000"/>
                <w:sz w:val="22"/>
                <w:szCs w:val="22"/>
              </w:rPr>
            </w:pPr>
            <w:r>
              <w:rPr>
                <w:rFonts w:hint="eastAsia"/>
                <w:b/>
                <w:color w:val="000000"/>
                <w:sz w:val="22"/>
                <w:szCs w:val="22"/>
              </w:rPr>
              <w:t xml:space="preserve">0.097 </w:t>
            </w:r>
          </w:p>
        </w:tc>
      </w:tr>
      <w:tr w:rsidR="00482A14" w14:paraId="3321058F" w14:textId="77777777">
        <w:trPr>
          <w:trHeight w:val="315"/>
        </w:trPr>
        <w:tc>
          <w:tcPr>
            <w:tcW w:w="564"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A5BFF9B" w14:textId="77777777" w:rsidR="00482A14" w:rsidRDefault="00B874DE">
            <w:pPr>
              <w:widowControl/>
              <w:jc w:val="center"/>
              <w:rPr>
                <w:b/>
                <w:bCs/>
                <w:color w:val="000000"/>
                <w:kern w:val="0"/>
                <w:sz w:val="24"/>
              </w:rPr>
            </w:pPr>
            <w:r>
              <w:rPr>
                <w:rFonts w:ascii="仿宋_GB2312" w:eastAsia="仿宋_GB2312" w:hint="eastAsia"/>
                <w:b/>
                <w:color w:val="000000"/>
                <w:szCs w:val="21"/>
              </w:rPr>
              <w:t>最小值</w:t>
            </w: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2669A564" w14:textId="77777777" w:rsidR="00482A14" w:rsidRDefault="00B874DE">
            <w:pPr>
              <w:widowControl/>
              <w:jc w:val="center"/>
              <w:rPr>
                <w:b/>
                <w:color w:val="000000"/>
                <w:kern w:val="0"/>
                <w:sz w:val="24"/>
              </w:rPr>
            </w:pPr>
            <w:r>
              <w:rPr>
                <w:rFonts w:hint="eastAsia"/>
                <w:b/>
                <w:color w:val="000000"/>
                <w:sz w:val="22"/>
                <w:szCs w:val="22"/>
              </w:rPr>
              <w:t>0.07</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ABD21" w14:textId="77777777" w:rsidR="00482A14" w:rsidRDefault="00B874DE">
            <w:pPr>
              <w:widowControl/>
              <w:jc w:val="center"/>
              <w:rPr>
                <w:b/>
                <w:color w:val="000000"/>
                <w:kern w:val="0"/>
                <w:sz w:val="24"/>
              </w:rPr>
            </w:pPr>
            <w:r>
              <w:rPr>
                <w:rFonts w:hint="eastAsia"/>
                <w:b/>
                <w:color w:val="000000"/>
                <w:sz w:val="22"/>
                <w:szCs w:val="22"/>
              </w:rPr>
              <w:t xml:space="preserve">29.7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365F9F" w14:textId="77777777" w:rsidR="00482A14" w:rsidRDefault="00B874DE">
            <w:pPr>
              <w:widowControl/>
              <w:jc w:val="center"/>
              <w:rPr>
                <w:b/>
                <w:color w:val="FF0000"/>
                <w:kern w:val="0"/>
                <w:sz w:val="24"/>
              </w:rPr>
            </w:pPr>
            <w:r>
              <w:rPr>
                <w:rFonts w:hint="eastAsia"/>
                <w:b/>
                <w:color w:val="000000"/>
                <w:sz w:val="22"/>
                <w:szCs w:val="22"/>
              </w:rPr>
              <w:t xml:space="preserve">1.24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FF3F49" w14:textId="77777777" w:rsidR="00482A14" w:rsidRDefault="00B874DE">
            <w:pPr>
              <w:widowControl/>
              <w:jc w:val="center"/>
              <w:rPr>
                <w:b/>
                <w:color w:val="000000"/>
                <w:kern w:val="0"/>
                <w:sz w:val="24"/>
              </w:rPr>
            </w:pPr>
            <w:r>
              <w:rPr>
                <w:rFonts w:hint="eastAsia"/>
                <w:b/>
                <w:color w:val="000000"/>
                <w:sz w:val="22"/>
                <w:szCs w:val="22"/>
              </w:rPr>
              <w:t xml:space="preserve">37.2 </w:t>
            </w:r>
          </w:p>
        </w:tc>
        <w:tc>
          <w:tcPr>
            <w:tcW w:w="514" w:type="pct"/>
            <w:tcBorders>
              <w:top w:val="single" w:sz="4" w:space="0" w:color="000000"/>
              <w:left w:val="single" w:sz="4" w:space="0" w:color="000000"/>
              <w:bottom w:val="single" w:sz="4" w:space="0" w:color="000000"/>
              <w:right w:val="single" w:sz="4" w:space="0" w:color="000000"/>
            </w:tcBorders>
            <w:vAlign w:val="center"/>
          </w:tcPr>
          <w:p w14:paraId="6A2BBC44" w14:textId="77777777" w:rsidR="00482A14" w:rsidRDefault="00B874DE">
            <w:pPr>
              <w:widowControl/>
              <w:jc w:val="center"/>
              <w:rPr>
                <w:b/>
                <w:color w:val="000000"/>
                <w:sz w:val="22"/>
                <w:szCs w:val="22"/>
              </w:rPr>
            </w:pPr>
            <w:r>
              <w:rPr>
                <w:rFonts w:hint="eastAsia"/>
                <w:b/>
                <w:color w:val="000000"/>
                <w:sz w:val="22"/>
                <w:szCs w:val="22"/>
              </w:rPr>
              <w:t xml:space="preserve">0.003 </w:t>
            </w:r>
          </w:p>
        </w:tc>
        <w:tc>
          <w:tcPr>
            <w:tcW w:w="501" w:type="pct"/>
            <w:tcBorders>
              <w:top w:val="single" w:sz="4" w:space="0" w:color="000000"/>
              <w:left w:val="single" w:sz="4" w:space="0" w:color="000000"/>
              <w:bottom w:val="single" w:sz="4" w:space="0" w:color="000000"/>
              <w:right w:val="single" w:sz="4" w:space="0" w:color="000000"/>
            </w:tcBorders>
            <w:vAlign w:val="center"/>
          </w:tcPr>
          <w:p w14:paraId="2AE27A5C" w14:textId="77777777" w:rsidR="00482A14" w:rsidRDefault="00B874DE">
            <w:pPr>
              <w:widowControl/>
              <w:jc w:val="center"/>
              <w:rPr>
                <w:b/>
                <w:color w:val="000000"/>
                <w:sz w:val="22"/>
                <w:szCs w:val="22"/>
              </w:rPr>
            </w:pPr>
            <w:r>
              <w:rPr>
                <w:rFonts w:hint="eastAsia"/>
                <w:b/>
                <w:color w:val="000000"/>
              </w:rPr>
              <w:t>未检出</w:t>
            </w:r>
            <w:r>
              <w:rPr>
                <w:rFonts w:hint="eastAsia"/>
                <w:b/>
                <w:color w:val="000000"/>
              </w:rPr>
              <w:t xml:space="preserve"> </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CE65A" w14:textId="77777777" w:rsidR="00482A14" w:rsidRDefault="00B874DE">
            <w:pPr>
              <w:widowControl/>
              <w:jc w:val="center"/>
              <w:rPr>
                <w:b/>
                <w:color w:val="FF0000"/>
                <w:kern w:val="0"/>
                <w:sz w:val="24"/>
              </w:rPr>
            </w:pPr>
            <w:r>
              <w:rPr>
                <w:rFonts w:hint="eastAsia"/>
                <w:b/>
                <w:color w:val="000000"/>
                <w:sz w:val="22"/>
                <w:szCs w:val="22"/>
              </w:rPr>
              <w:t xml:space="preserve">87.0 </w:t>
            </w:r>
          </w:p>
        </w:tc>
        <w:tc>
          <w:tcPr>
            <w:tcW w:w="586" w:type="pct"/>
            <w:tcBorders>
              <w:top w:val="single" w:sz="4" w:space="0" w:color="000000"/>
              <w:left w:val="single" w:sz="4" w:space="0" w:color="000000"/>
              <w:bottom w:val="single" w:sz="4" w:space="0" w:color="000000"/>
              <w:right w:val="single" w:sz="4" w:space="0" w:color="000000"/>
            </w:tcBorders>
            <w:vAlign w:val="center"/>
          </w:tcPr>
          <w:p w14:paraId="4B9DD6BF" w14:textId="77777777" w:rsidR="00482A14" w:rsidRDefault="00B874DE">
            <w:pPr>
              <w:widowControl/>
              <w:jc w:val="center"/>
              <w:rPr>
                <w:b/>
                <w:color w:val="000000"/>
              </w:rPr>
            </w:pPr>
            <w:r>
              <w:rPr>
                <w:rFonts w:hint="eastAsia"/>
                <w:b/>
                <w:color w:val="000000"/>
              </w:rPr>
              <w:t>未检出</w:t>
            </w:r>
            <w:r>
              <w:rPr>
                <w:rFonts w:hint="eastAsia"/>
                <w:b/>
                <w:color w:val="000000"/>
              </w:rPr>
              <w:t xml:space="preserve"> </w:t>
            </w:r>
          </w:p>
        </w:tc>
        <w:tc>
          <w:tcPr>
            <w:tcW w:w="580" w:type="pct"/>
            <w:tcBorders>
              <w:top w:val="single" w:sz="4" w:space="0" w:color="000000"/>
              <w:left w:val="single" w:sz="4" w:space="0" w:color="000000"/>
              <w:bottom w:val="single" w:sz="4" w:space="0" w:color="000000"/>
              <w:right w:val="single" w:sz="4" w:space="0" w:color="000000"/>
            </w:tcBorders>
            <w:vAlign w:val="center"/>
          </w:tcPr>
          <w:p w14:paraId="0144453E" w14:textId="77777777" w:rsidR="00482A14" w:rsidRDefault="00B874DE">
            <w:pPr>
              <w:widowControl/>
              <w:jc w:val="center"/>
              <w:rPr>
                <w:b/>
                <w:color w:val="000000"/>
              </w:rPr>
            </w:pPr>
            <w:r>
              <w:rPr>
                <w:rFonts w:hint="eastAsia"/>
                <w:b/>
                <w:color w:val="000000"/>
              </w:rPr>
              <w:t>未检出</w:t>
            </w:r>
            <w:r>
              <w:rPr>
                <w:rFonts w:hint="eastAsia"/>
                <w:b/>
                <w:color w:val="000000"/>
              </w:rPr>
              <w:t xml:space="preserve"> </w:t>
            </w:r>
          </w:p>
        </w:tc>
      </w:tr>
      <w:tr w:rsidR="00482A14" w14:paraId="4BBA56DA" w14:textId="77777777">
        <w:trPr>
          <w:trHeight w:val="315"/>
        </w:trPr>
        <w:tc>
          <w:tcPr>
            <w:tcW w:w="564"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4DF14F9" w14:textId="77777777" w:rsidR="00482A14" w:rsidRDefault="00B874DE">
            <w:pPr>
              <w:widowControl/>
              <w:jc w:val="center"/>
              <w:rPr>
                <w:b/>
                <w:bCs/>
                <w:color w:val="000000"/>
                <w:kern w:val="0"/>
                <w:sz w:val="24"/>
              </w:rPr>
            </w:pPr>
            <w:r>
              <w:rPr>
                <w:rFonts w:ascii="仿宋_GB2312" w:eastAsia="仿宋_GB2312" w:hint="eastAsia"/>
                <w:b/>
                <w:color w:val="000000"/>
                <w:szCs w:val="21"/>
              </w:rPr>
              <w:t>平均值</w:t>
            </w:r>
          </w:p>
        </w:tc>
        <w:tc>
          <w:tcPr>
            <w:tcW w:w="448"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4D344127" w14:textId="77777777" w:rsidR="00482A14" w:rsidRDefault="00B874DE">
            <w:pPr>
              <w:widowControl/>
              <w:jc w:val="center"/>
              <w:rPr>
                <w:b/>
                <w:color w:val="000000"/>
                <w:kern w:val="0"/>
                <w:sz w:val="24"/>
              </w:rPr>
            </w:pPr>
            <w:r>
              <w:rPr>
                <w:rFonts w:hint="eastAsia"/>
                <w:b/>
                <w:color w:val="000000"/>
                <w:sz w:val="22"/>
                <w:szCs w:val="22"/>
              </w:rPr>
              <w:t xml:space="preserve">0.47 </w:t>
            </w:r>
          </w:p>
        </w:tc>
        <w:tc>
          <w:tcPr>
            <w:tcW w:w="4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44933" w14:textId="77777777" w:rsidR="00482A14" w:rsidRDefault="00B874DE">
            <w:pPr>
              <w:widowControl/>
              <w:jc w:val="center"/>
              <w:rPr>
                <w:b/>
                <w:color w:val="000000"/>
                <w:kern w:val="0"/>
                <w:sz w:val="24"/>
              </w:rPr>
            </w:pPr>
            <w:r>
              <w:rPr>
                <w:rFonts w:hint="eastAsia"/>
                <w:b/>
                <w:color w:val="000000"/>
                <w:sz w:val="22"/>
                <w:szCs w:val="22"/>
              </w:rPr>
              <w:t xml:space="preserve">55.1 </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690B62" w14:textId="77777777" w:rsidR="00482A14" w:rsidRDefault="00B874DE">
            <w:pPr>
              <w:widowControl/>
              <w:jc w:val="center"/>
              <w:rPr>
                <w:b/>
                <w:color w:val="FF0000"/>
                <w:kern w:val="0"/>
                <w:sz w:val="24"/>
              </w:rPr>
            </w:pPr>
            <w:r>
              <w:rPr>
                <w:rFonts w:hint="eastAsia"/>
                <w:b/>
                <w:color w:val="000000"/>
                <w:sz w:val="22"/>
                <w:szCs w:val="22"/>
              </w:rPr>
              <w:t xml:space="preserve">4.30 </w:t>
            </w:r>
          </w:p>
        </w:tc>
        <w:tc>
          <w:tcPr>
            <w:tcW w:w="4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E690FC" w14:textId="77777777" w:rsidR="00482A14" w:rsidRDefault="00B874DE">
            <w:pPr>
              <w:widowControl/>
              <w:jc w:val="center"/>
              <w:rPr>
                <w:b/>
                <w:color w:val="000000"/>
                <w:kern w:val="0"/>
                <w:sz w:val="24"/>
              </w:rPr>
            </w:pPr>
            <w:r>
              <w:rPr>
                <w:rFonts w:hint="eastAsia"/>
                <w:b/>
                <w:color w:val="000000"/>
                <w:sz w:val="22"/>
                <w:szCs w:val="22"/>
              </w:rPr>
              <w:t xml:space="preserve">56.5 </w:t>
            </w:r>
          </w:p>
        </w:tc>
        <w:tc>
          <w:tcPr>
            <w:tcW w:w="514" w:type="pct"/>
            <w:tcBorders>
              <w:top w:val="single" w:sz="4" w:space="0" w:color="000000"/>
              <w:left w:val="single" w:sz="4" w:space="0" w:color="000000"/>
              <w:bottom w:val="single" w:sz="4" w:space="0" w:color="000000"/>
              <w:right w:val="single" w:sz="4" w:space="0" w:color="000000"/>
            </w:tcBorders>
            <w:vAlign w:val="center"/>
          </w:tcPr>
          <w:p w14:paraId="7F54D9FA" w14:textId="77777777" w:rsidR="00482A14" w:rsidRDefault="00B874DE">
            <w:pPr>
              <w:widowControl/>
              <w:jc w:val="center"/>
              <w:rPr>
                <w:b/>
                <w:color w:val="000000"/>
                <w:sz w:val="22"/>
                <w:szCs w:val="22"/>
              </w:rPr>
            </w:pPr>
            <w:r>
              <w:rPr>
                <w:rFonts w:hint="eastAsia"/>
                <w:b/>
                <w:color w:val="000000"/>
                <w:sz w:val="22"/>
                <w:szCs w:val="22"/>
              </w:rPr>
              <w:t xml:space="preserve">0.022 </w:t>
            </w:r>
          </w:p>
        </w:tc>
        <w:tc>
          <w:tcPr>
            <w:tcW w:w="501" w:type="pct"/>
            <w:tcBorders>
              <w:top w:val="single" w:sz="4" w:space="0" w:color="000000"/>
              <w:left w:val="single" w:sz="4" w:space="0" w:color="000000"/>
              <w:bottom w:val="single" w:sz="4" w:space="0" w:color="000000"/>
              <w:right w:val="single" w:sz="4" w:space="0" w:color="000000"/>
            </w:tcBorders>
            <w:vAlign w:val="center"/>
          </w:tcPr>
          <w:p w14:paraId="753B4221" w14:textId="77777777" w:rsidR="00482A14" w:rsidRDefault="00B874DE">
            <w:pPr>
              <w:widowControl/>
              <w:jc w:val="center"/>
              <w:rPr>
                <w:b/>
                <w:color w:val="000000"/>
                <w:sz w:val="22"/>
                <w:szCs w:val="22"/>
              </w:rPr>
            </w:pPr>
            <w:r>
              <w:rPr>
                <w:rFonts w:hint="eastAsia"/>
                <w:b/>
                <w:color w:val="000000"/>
                <w:sz w:val="22"/>
                <w:szCs w:val="22"/>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4E4FE" w14:textId="77777777" w:rsidR="00482A14" w:rsidRDefault="00B874DE">
            <w:pPr>
              <w:widowControl/>
              <w:jc w:val="center"/>
              <w:rPr>
                <w:b/>
                <w:color w:val="FF0000"/>
                <w:kern w:val="0"/>
                <w:sz w:val="24"/>
              </w:rPr>
            </w:pPr>
            <w:r>
              <w:rPr>
                <w:rFonts w:hint="eastAsia"/>
                <w:b/>
                <w:color w:val="000000"/>
                <w:sz w:val="22"/>
                <w:szCs w:val="22"/>
              </w:rPr>
              <w:t xml:space="preserve">95.0 </w:t>
            </w:r>
          </w:p>
        </w:tc>
        <w:tc>
          <w:tcPr>
            <w:tcW w:w="586" w:type="pct"/>
            <w:tcBorders>
              <w:top w:val="single" w:sz="4" w:space="0" w:color="000000"/>
              <w:left w:val="single" w:sz="4" w:space="0" w:color="000000"/>
              <w:bottom w:val="single" w:sz="4" w:space="0" w:color="000000"/>
              <w:right w:val="single" w:sz="4" w:space="0" w:color="000000"/>
            </w:tcBorders>
            <w:vAlign w:val="center"/>
          </w:tcPr>
          <w:p w14:paraId="22B1F1F7" w14:textId="77777777" w:rsidR="00482A14" w:rsidRDefault="00B874DE">
            <w:pPr>
              <w:widowControl/>
              <w:jc w:val="center"/>
              <w:rPr>
                <w:b/>
                <w:color w:val="000000"/>
                <w:sz w:val="22"/>
                <w:szCs w:val="22"/>
              </w:rPr>
            </w:pPr>
            <w:r>
              <w:rPr>
                <w:rFonts w:hint="eastAsia"/>
                <w:b/>
                <w:color w:val="000000"/>
                <w:sz w:val="22"/>
                <w:szCs w:val="22"/>
              </w:rPr>
              <w:t>/</w:t>
            </w:r>
          </w:p>
        </w:tc>
        <w:tc>
          <w:tcPr>
            <w:tcW w:w="580" w:type="pct"/>
            <w:tcBorders>
              <w:top w:val="single" w:sz="4" w:space="0" w:color="000000"/>
              <w:left w:val="single" w:sz="4" w:space="0" w:color="000000"/>
              <w:bottom w:val="single" w:sz="4" w:space="0" w:color="000000"/>
              <w:right w:val="single" w:sz="4" w:space="0" w:color="000000"/>
            </w:tcBorders>
            <w:vAlign w:val="center"/>
          </w:tcPr>
          <w:p w14:paraId="1F9C56CA" w14:textId="77777777" w:rsidR="00482A14" w:rsidRDefault="00B874DE">
            <w:pPr>
              <w:widowControl/>
              <w:jc w:val="center"/>
              <w:rPr>
                <w:b/>
                <w:color w:val="000000"/>
                <w:sz w:val="22"/>
                <w:szCs w:val="22"/>
              </w:rPr>
            </w:pPr>
            <w:r>
              <w:rPr>
                <w:rFonts w:hint="eastAsia"/>
                <w:b/>
                <w:color w:val="000000"/>
                <w:sz w:val="22"/>
                <w:szCs w:val="22"/>
              </w:rPr>
              <w:t>/</w:t>
            </w:r>
          </w:p>
        </w:tc>
      </w:tr>
    </w:tbl>
    <w:p w14:paraId="46A2D05F" w14:textId="77777777" w:rsidR="00482A14" w:rsidRDefault="00482A14">
      <w:pPr>
        <w:ind w:firstLineChars="200" w:firstLine="640"/>
        <w:rPr>
          <w:rFonts w:ascii="仿宋_GB2312" w:eastAsia="仿宋_GB2312" w:hAnsi="宋体"/>
          <w:sz w:val="32"/>
          <w:szCs w:val="32"/>
          <w:lang w:val="zh-CN"/>
        </w:rPr>
      </w:pPr>
    </w:p>
    <w:p w14:paraId="6F20AAEB" w14:textId="77777777" w:rsidR="00482A14" w:rsidRDefault="00482A14">
      <w:pPr>
        <w:ind w:firstLineChars="200" w:firstLine="640"/>
        <w:rPr>
          <w:rFonts w:ascii="仿宋_GB2312" w:eastAsia="仿宋_GB2312" w:hAnsi="宋体"/>
          <w:sz w:val="32"/>
          <w:szCs w:val="32"/>
          <w:lang w:val="zh-CN"/>
        </w:rPr>
      </w:pPr>
    </w:p>
    <w:p w14:paraId="5349F47A" w14:textId="77777777" w:rsidR="00482A14" w:rsidRDefault="00482A14">
      <w:pPr>
        <w:ind w:firstLineChars="200" w:firstLine="640"/>
        <w:rPr>
          <w:rFonts w:ascii="仿宋_GB2312" w:eastAsia="仿宋_GB2312" w:hAnsi="宋体"/>
          <w:sz w:val="32"/>
          <w:szCs w:val="32"/>
          <w:lang w:val="zh-CN"/>
        </w:rPr>
        <w:sectPr w:rsidR="00482A14">
          <w:pgSz w:w="16838" w:h="11906" w:orient="landscape"/>
          <w:pgMar w:top="1134" w:right="1474" w:bottom="1134" w:left="1474" w:header="851" w:footer="992" w:gutter="0"/>
          <w:cols w:space="425"/>
          <w:docGrid w:type="lines" w:linePitch="312"/>
        </w:sectPr>
      </w:pPr>
    </w:p>
    <w:p w14:paraId="5734D6F1"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lastRenderedPageBreak/>
        <w:t>（</w:t>
      </w:r>
      <w:r>
        <w:rPr>
          <w:rFonts w:ascii="仿宋_GB2312" w:eastAsia="仿宋_GB2312" w:hAnsi="宋体" w:hint="eastAsia"/>
          <w:sz w:val="32"/>
          <w:szCs w:val="32"/>
          <w:lang w:val="zh-CN"/>
        </w:rPr>
        <w:t>1</w:t>
      </w:r>
      <w:r>
        <w:rPr>
          <w:rFonts w:ascii="仿宋_GB2312" w:eastAsia="仿宋_GB2312" w:hAnsi="宋体" w:hint="eastAsia"/>
          <w:sz w:val="32"/>
          <w:szCs w:val="32"/>
          <w:lang w:val="zh-CN"/>
        </w:rPr>
        <w:t>）水分及挥发物</w:t>
      </w:r>
    </w:p>
    <w:p w14:paraId="2126C799" w14:textId="77777777" w:rsidR="00482A14" w:rsidRDefault="00B874DE">
      <w:pPr>
        <w:spacing w:beforeLines="50" w:before="156" w:afterLines="50" w:after="156" w:line="56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水分及挥发物含量是菜籽磷脂油的重要指标，水分过高容易发生霉变，因此需要控制水分及挥发物保障贮存过程中菜籽磷脂油的质量不受影响，由</w:t>
      </w:r>
      <w:r>
        <w:rPr>
          <w:rFonts w:ascii="仿宋_GB2312" w:eastAsia="仿宋_GB2312" w:hAnsi="宋体"/>
          <w:sz w:val="32"/>
          <w:szCs w:val="32"/>
          <w:lang w:val="zh-CN"/>
        </w:rPr>
        <w:t>表</w:t>
      </w:r>
      <w:r>
        <w:rPr>
          <w:rFonts w:ascii="仿宋_GB2312" w:eastAsia="仿宋_GB2312" w:hAnsi="宋体" w:hint="eastAsia"/>
          <w:sz w:val="32"/>
          <w:szCs w:val="32"/>
          <w:lang w:val="zh-CN"/>
        </w:rPr>
        <w:t>3</w:t>
      </w:r>
      <w:r>
        <w:rPr>
          <w:rFonts w:ascii="仿宋_GB2312" w:eastAsia="仿宋_GB2312" w:hAnsi="宋体" w:hint="eastAsia"/>
          <w:sz w:val="32"/>
          <w:szCs w:val="32"/>
          <w:lang w:val="zh-CN"/>
        </w:rPr>
        <w:t>可知</w:t>
      </w:r>
      <w:r>
        <w:rPr>
          <w:rFonts w:ascii="仿宋_GB2312" w:eastAsia="仿宋_GB2312" w:hAnsi="宋体"/>
          <w:sz w:val="32"/>
          <w:szCs w:val="32"/>
          <w:lang w:val="zh-CN"/>
        </w:rPr>
        <w:t>，</w:t>
      </w:r>
      <w:r>
        <w:rPr>
          <w:rFonts w:ascii="仿宋_GB2312" w:eastAsia="仿宋_GB2312" w:hAnsi="宋体" w:hint="eastAsia"/>
          <w:sz w:val="32"/>
          <w:szCs w:val="32"/>
          <w:lang w:val="zh-CN"/>
        </w:rPr>
        <w:t>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w:t>
      </w:r>
      <w:r>
        <w:rPr>
          <w:rFonts w:ascii="仿宋_GB2312" w:eastAsia="仿宋_GB2312" w:hAnsi="宋体"/>
          <w:sz w:val="32"/>
          <w:szCs w:val="32"/>
          <w:lang w:val="zh-CN"/>
        </w:rPr>
        <w:t>批次的</w:t>
      </w:r>
      <w:r>
        <w:rPr>
          <w:rFonts w:ascii="仿宋_GB2312" w:eastAsia="仿宋_GB2312" w:hAnsi="宋体" w:hint="eastAsia"/>
          <w:sz w:val="32"/>
          <w:szCs w:val="32"/>
          <w:lang w:val="zh-CN"/>
        </w:rPr>
        <w:t>菜籽磷脂油</w:t>
      </w:r>
      <w:r>
        <w:rPr>
          <w:rFonts w:ascii="仿宋_GB2312" w:eastAsia="仿宋_GB2312" w:hAnsi="宋体"/>
          <w:sz w:val="32"/>
          <w:szCs w:val="32"/>
          <w:lang w:val="zh-CN"/>
        </w:rPr>
        <w:t>样品中</w:t>
      </w:r>
      <w:r>
        <w:rPr>
          <w:rFonts w:ascii="仿宋_GB2312" w:eastAsia="仿宋_GB2312" w:hAnsi="宋体" w:hint="eastAsia"/>
          <w:sz w:val="32"/>
          <w:szCs w:val="32"/>
          <w:lang w:val="zh-CN"/>
        </w:rPr>
        <w:t>，水分及挥发物含量最大值为</w:t>
      </w:r>
      <w:r>
        <w:rPr>
          <w:rFonts w:ascii="仿宋_GB2312" w:eastAsia="仿宋_GB2312" w:hAnsi="宋体"/>
          <w:sz w:val="32"/>
          <w:szCs w:val="32"/>
          <w:lang w:val="zh-CN"/>
        </w:rPr>
        <w:t>0.96</w:t>
      </w:r>
      <w:r>
        <w:rPr>
          <w:rFonts w:ascii="仿宋_GB2312" w:eastAsia="仿宋_GB2312" w:hAnsi="宋体" w:hint="eastAsia"/>
          <w:sz w:val="32"/>
          <w:szCs w:val="32"/>
          <w:lang w:val="zh-CN"/>
        </w:rPr>
        <w:t>％，最小值为</w:t>
      </w:r>
      <w:r>
        <w:rPr>
          <w:rFonts w:ascii="仿宋_GB2312" w:eastAsia="仿宋_GB2312" w:hAnsi="宋体"/>
          <w:sz w:val="32"/>
          <w:szCs w:val="32"/>
          <w:lang w:val="zh-CN"/>
        </w:rPr>
        <w:t>0.07</w:t>
      </w:r>
      <w:r>
        <w:rPr>
          <w:rFonts w:ascii="仿宋_GB2312" w:eastAsia="仿宋_GB2312" w:hAnsi="宋体" w:hint="eastAsia"/>
          <w:sz w:val="32"/>
          <w:szCs w:val="32"/>
          <w:lang w:val="zh-CN"/>
        </w:rPr>
        <w:t>％，平均值为</w:t>
      </w:r>
      <w:r>
        <w:rPr>
          <w:rFonts w:ascii="仿宋_GB2312" w:eastAsia="仿宋_GB2312" w:hAnsi="宋体"/>
          <w:sz w:val="32"/>
          <w:szCs w:val="32"/>
          <w:lang w:val="zh-CN"/>
        </w:rPr>
        <w:t>0.47</w:t>
      </w:r>
      <w:r>
        <w:rPr>
          <w:rFonts w:ascii="仿宋_GB2312" w:eastAsia="仿宋_GB2312" w:hAnsi="宋体" w:hint="eastAsia"/>
          <w:sz w:val="32"/>
          <w:szCs w:val="32"/>
          <w:lang w:val="zh-CN"/>
        </w:rPr>
        <w:t>％，</w:t>
      </w: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大豆磷脂》和</w:t>
      </w:r>
      <w:r>
        <w:rPr>
          <w:rFonts w:ascii="仿宋_GB2312" w:eastAsia="仿宋_GB2312" w:hAnsi="宋体" w:hint="eastAsia"/>
          <w:sz w:val="32"/>
          <w:szCs w:val="28"/>
        </w:rPr>
        <w:t>LS</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3219-2017</w:t>
      </w:r>
      <w:r>
        <w:rPr>
          <w:rFonts w:ascii="仿宋_GB2312" w:eastAsia="仿宋_GB2312" w:hAnsi="宋体" w:hint="eastAsia"/>
          <w:sz w:val="32"/>
          <w:szCs w:val="28"/>
        </w:rPr>
        <w:t>《大豆磷脂》均</w:t>
      </w:r>
      <w:r>
        <w:rPr>
          <w:rFonts w:ascii="仿宋_GB2312" w:eastAsia="仿宋_GB2312" w:hAnsi="宋体"/>
          <w:sz w:val="32"/>
          <w:szCs w:val="28"/>
        </w:rPr>
        <w:t>要求</w:t>
      </w:r>
      <w:r>
        <w:rPr>
          <w:rFonts w:ascii="仿宋_GB2312" w:eastAsia="仿宋_GB2312" w:hAnsi="宋体" w:hint="eastAsia"/>
          <w:sz w:val="32"/>
          <w:szCs w:val="32"/>
          <w:lang w:val="zh-CN"/>
        </w:rPr>
        <w:t>水分及挥发物含量≤</w:t>
      </w:r>
      <w:r>
        <w:rPr>
          <w:rFonts w:ascii="仿宋_GB2312" w:eastAsia="仿宋_GB2312" w:hAnsi="宋体" w:hint="eastAsia"/>
          <w:sz w:val="32"/>
          <w:szCs w:val="32"/>
          <w:lang w:val="zh-CN"/>
        </w:rPr>
        <w:t>1.0</w:t>
      </w:r>
      <w:r>
        <w:rPr>
          <w:rFonts w:ascii="仿宋_GB2312" w:eastAsia="仿宋_GB2312" w:hAnsi="宋体" w:hint="eastAsia"/>
          <w:sz w:val="32"/>
          <w:szCs w:val="32"/>
          <w:lang w:val="zh-CN"/>
        </w:rPr>
        <w:t>％，受检样品均能达到该要求，经过编制单位研究对比讨论，要求</w:t>
      </w:r>
      <w:r>
        <w:rPr>
          <w:rFonts w:ascii="仿宋_GB2312" w:eastAsia="仿宋_GB2312" w:hAnsi="宋体"/>
          <w:sz w:val="32"/>
          <w:szCs w:val="32"/>
          <w:lang w:val="zh-CN"/>
        </w:rPr>
        <w:t>按照相关标准要求，拟定</w:t>
      </w:r>
      <w:r>
        <w:rPr>
          <w:rFonts w:ascii="仿宋_GB2312" w:eastAsia="仿宋_GB2312" w:hAnsi="宋体" w:hint="eastAsia"/>
          <w:sz w:val="32"/>
          <w:szCs w:val="32"/>
          <w:lang w:val="zh-CN"/>
        </w:rPr>
        <w:t>菜籽磷脂油的水分及挥发物含量≤</w:t>
      </w:r>
      <w:r>
        <w:rPr>
          <w:rFonts w:ascii="仿宋_GB2312" w:eastAsia="仿宋_GB2312" w:hAnsi="宋体" w:hint="eastAsia"/>
          <w:sz w:val="32"/>
          <w:szCs w:val="32"/>
          <w:lang w:val="zh-CN"/>
        </w:rPr>
        <w:t>1.0</w:t>
      </w:r>
      <w:r>
        <w:rPr>
          <w:rFonts w:ascii="仿宋_GB2312" w:eastAsia="仿宋_GB2312" w:hAnsi="宋体" w:hint="eastAsia"/>
          <w:sz w:val="32"/>
          <w:szCs w:val="32"/>
          <w:lang w:val="zh-CN"/>
        </w:rPr>
        <w:t>％。</w:t>
      </w:r>
    </w:p>
    <w:p w14:paraId="67C40F92"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Pr>
          <w:rFonts w:ascii="仿宋_GB2312" w:eastAsia="仿宋_GB2312" w:hAnsi="宋体" w:hint="eastAsia"/>
          <w:sz w:val="32"/>
          <w:szCs w:val="32"/>
          <w:lang w:val="zh-CN"/>
        </w:rPr>
        <w:t>2</w:t>
      </w:r>
      <w:r>
        <w:rPr>
          <w:rFonts w:ascii="仿宋_GB2312" w:eastAsia="仿宋_GB2312" w:hAnsi="宋体" w:hint="eastAsia"/>
          <w:sz w:val="32"/>
          <w:szCs w:val="32"/>
          <w:lang w:val="zh-CN"/>
        </w:rPr>
        <w:t>）酸价</w:t>
      </w:r>
    </w:p>
    <w:p w14:paraId="67964FD2"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是脂肪中游离脂肪酸含量的标志，一般来说</w:t>
      </w:r>
      <w:r>
        <w:rPr>
          <w:rFonts w:ascii="仿宋_GB2312" w:eastAsia="仿宋_GB2312" w:hAnsi="宋体"/>
          <w:sz w:val="32"/>
          <w:szCs w:val="32"/>
          <w:lang w:val="zh-CN"/>
        </w:rPr>
        <w:t>，</w:t>
      </w:r>
      <w:r>
        <w:rPr>
          <w:rFonts w:ascii="仿宋_GB2312" w:eastAsia="仿宋_GB2312" w:hAnsi="宋体" w:hint="eastAsia"/>
          <w:sz w:val="32"/>
          <w:szCs w:val="32"/>
          <w:lang w:val="zh-CN"/>
        </w:rPr>
        <w:t>脂肪在长期保藏过程中，由于微生物、酶和热的作用发生缓慢水解，产生游离脂肪酸。而脂肪的质量与其中游离脂肪酸的含量有关。因此常用酸价作为衡量标准之一。通常以中和每克油中游离脂肪酸所需氢氧化钾的毫克数表示。油脂酸价的大小与制取油脂的原料、油脂制取与加工的工艺、油脂的贮运方法与贮运条件等有关。在脂肪生产的条件下，酸价可作</w:t>
      </w:r>
      <w:r>
        <w:rPr>
          <w:rFonts w:ascii="仿宋_GB2312" w:eastAsia="仿宋_GB2312" w:hAnsi="宋体" w:hint="eastAsia"/>
          <w:sz w:val="32"/>
          <w:szCs w:val="32"/>
          <w:lang w:val="zh-CN"/>
        </w:rPr>
        <w:t>为水解程度的指标，在其保藏的条件下，酸价和过氧化值可作为酸败的指标</w:t>
      </w:r>
      <w:r>
        <w:rPr>
          <w:rFonts w:ascii="仿宋_GB2312" w:eastAsia="仿宋_GB2312" w:hAnsi="宋体"/>
          <w:sz w:val="32"/>
          <w:szCs w:val="32"/>
          <w:lang w:val="zh-CN"/>
        </w:rPr>
        <w:t>，</w:t>
      </w:r>
      <w:r>
        <w:rPr>
          <w:rFonts w:ascii="仿宋_GB2312" w:eastAsia="仿宋_GB2312" w:hAnsi="宋体" w:hint="eastAsia"/>
          <w:sz w:val="32"/>
          <w:szCs w:val="32"/>
          <w:lang w:val="zh-CN"/>
        </w:rPr>
        <w:t>酸价和过氧化值越小，说明油脂质量越好，新鲜度和精炼程度越好。酸价和过氧化值略有升高不会对健康产生损害。但如果酸价过高，则会导致肠胃不适、腹泻并损害肝脏。</w:t>
      </w:r>
    </w:p>
    <w:p w14:paraId="0C8107D4"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前面</w:t>
      </w:r>
      <w:r>
        <w:rPr>
          <w:rFonts w:ascii="仿宋_GB2312" w:eastAsia="仿宋_GB2312" w:hAnsi="宋体"/>
          <w:sz w:val="32"/>
          <w:szCs w:val="32"/>
          <w:lang w:val="zh-CN"/>
        </w:rPr>
        <w:t>我们提到</w:t>
      </w:r>
      <w:r>
        <w:rPr>
          <w:rFonts w:ascii="仿宋_GB2312" w:eastAsia="仿宋_GB2312" w:hAnsi="宋体" w:hint="eastAsia"/>
          <w:sz w:val="32"/>
          <w:szCs w:val="32"/>
          <w:lang w:val="zh-CN"/>
        </w:rPr>
        <w:t>菜籽磷脂油</w:t>
      </w:r>
      <w:r>
        <w:rPr>
          <w:rFonts w:ascii="仿宋_GB2312" w:eastAsia="仿宋_GB2312" w:hAnsi="宋体"/>
          <w:sz w:val="32"/>
          <w:szCs w:val="32"/>
          <w:lang w:val="zh-CN"/>
        </w:rPr>
        <w:t>和大豆磷脂</w:t>
      </w:r>
      <w:r>
        <w:rPr>
          <w:rFonts w:ascii="仿宋_GB2312" w:eastAsia="仿宋_GB2312" w:hAnsi="宋体" w:hint="eastAsia"/>
          <w:sz w:val="32"/>
          <w:szCs w:val="32"/>
          <w:lang w:val="zh-CN"/>
        </w:rPr>
        <w:t>在脱胶工艺上的</w:t>
      </w:r>
      <w:r>
        <w:rPr>
          <w:rFonts w:ascii="仿宋_GB2312" w:eastAsia="仿宋_GB2312" w:hAnsi="宋体"/>
          <w:sz w:val="32"/>
          <w:szCs w:val="32"/>
          <w:lang w:val="zh-CN"/>
        </w:rPr>
        <w:t>区别</w:t>
      </w:r>
      <w:r>
        <w:rPr>
          <w:rFonts w:ascii="仿宋_GB2312" w:eastAsia="仿宋_GB2312" w:hAnsi="宋体" w:hint="eastAsia"/>
          <w:sz w:val="32"/>
          <w:szCs w:val="32"/>
          <w:lang w:val="zh-CN"/>
        </w:rPr>
        <w:lastRenderedPageBreak/>
        <w:t>主要</w:t>
      </w:r>
      <w:r>
        <w:rPr>
          <w:rFonts w:ascii="仿宋_GB2312" w:eastAsia="仿宋_GB2312" w:hAnsi="宋体"/>
          <w:sz w:val="32"/>
          <w:szCs w:val="32"/>
          <w:lang w:val="zh-CN"/>
        </w:rPr>
        <w:t>在于在脱胶后是否加酸</w:t>
      </w:r>
      <w:r>
        <w:rPr>
          <w:rFonts w:ascii="仿宋_GB2312" w:eastAsia="仿宋_GB2312" w:hAnsi="宋体" w:hint="eastAsia"/>
          <w:sz w:val="32"/>
          <w:szCs w:val="32"/>
          <w:lang w:val="zh-CN"/>
        </w:rPr>
        <w:t>。在</w:t>
      </w:r>
      <w:r>
        <w:rPr>
          <w:rFonts w:ascii="仿宋_GB2312" w:eastAsia="仿宋_GB2312" w:hAnsi="宋体"/>
          <w:sz w:val="32"/>
          <w:szCs w:val="32"/>
          <w:lang w:val="zh-CN"/>
        </w:rPr>
        <w:t>前期调研过程</w:t>
      </w:r>
      <w:r>
        <w:rPr>
          <w:rFonts w:ascii="仿宋_GB2312" w:eastAsia="仿宋_GB2312" w:hAnsi="宋体" w:hint="eastAsia"/>
          <w:sz w:val="32"/>
          <w:szCs w:val="32"/>
          <w:lang w:val="zh-CN"/>
        </w:rPr>
        <w:t>中</w:t>
      </w:r>
      <w:r>
        <w:rPr>
          <w:rFonts w:ascii="仿宋_GB2312" w:eastAsia="仿宋_GB2312" w:hAnsi="宋体"/>
          <w:sz w:val="32"/>
          <w:szCs w:val="32"/>
          <w:lang w:val="zh-CN"/>
        </w:rPr>
        <w:t>，</w:t>
      </w:r>
      <w:r>
        <w:rPr>
          <w:rFonts w:ascii="仿宋_GB2312" w:eastAsia="仿宋_GB2312" w:hAnsi="宋体" w:hint="eastAsia"/>
          <w:sz w:val="32"/>
          <w:szCs w:val="32"/>
          <w:lang w:val="zh-CN"/>
        </w:rPr>
        <w:t>编制组</w:t>
      </w:r>
      <w:r>
        <w:rPr>
          <w:rFonts w:ascii="仿宋_GB2312" w:eastAsia="仿宋_GB2312" w:hAnsi="宋体"/>
          <w:sz w:val="32"/>
          <w:szCs w:val="32"/>
          <w:lang w:val="zh-CN"/>
        </w:rPr>
        <w:t>发现</w:t>
      </w:r>
      <w:r>
        <w:rPr>
          <w:rFonts w:ascii="仿宋_GB2312" w:eastAsia="仿宋_GB2312" w:hAnsi="宋体" w:hint="eastAsia"/>
          <w:sz w:val="32"/>
          <w:szCs w:val="32"/>
          <w:lang w:val="zh-CN"/>
        </w:rPr>
        <w:t>“菜籽磷脂油”相关</w:t>
      </w:r>
      <w:r>
        <w:rPr>
          <w:rFonts w:ascii="仿宋_GB2312" w:eastAsia="仿宋_GB2312" w:hAnsi="宋体"/>
          <w:sz w:val="32"/>
          <w:szCs w:val="32"/>
          <w:lang w:val="zh-CN"/>
        </w:rPr>
        <w:t>企业标准的酸价</w:t>
      </w:r>
      <w:r>
        <w:rPr>
          <w:rFonts w:ascii="仿宋_GB2312" w:eastAsia="仿宋_GB2312" w:hAnsi="宋体" w:hint="eastAsia"/>
          <w:sz w:val="32"/>
          <w:szCs w:val="32"/>
          <w:lang w:val="zh-CN"/>
        </w:rPr>
        <w:t>均</w:t>
      </w:r>
      <w:r>
        <w:rPr>
          <w:rFonts w:ascii="仿宋_GB2312" w:eastAsia="仿宋_GB2312" w:hAnsi="宋体"/>
          <w:sz w:val="32"/>
          <w:szCs w:val="32"/>
          <w:lang w:val="zh-CN"/>
        </w:rPr>
        <w:t>高于</w:t>
      </w: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大豆磷脂》的</w:t>
      </w:r>
      <w:r>
        <w:rPr>
          <w:rFonts w:ascii="仿宋_GB2312" w:eastAsia="仿宋_GB2312" w:hAnsi="宋体"/>
          <w:sz w:val="32"/>
          <w:szCs w:val="28"/>
        </w:rPr>
        <w:t>要求</w:t>
      </w:r>
      <w:r>
        <w:rPr>
          <w:rFonts w:ascii="仿宋_GB2312" w:eastAsia="仿宋_GB2312" w:hAnsi="宋体" w:hint="eastAsia"/>
          <w:sz w:val="32"/>
          <w:szCs w:val="28"/>
        </w:rPr>
        <w:t>（</w:t>
      </w:r>
      <w:r>
        <w:rPr>
          <w:rFonts w:ascii="仿宋_GB2312" w:eastAsia="仿宋_GB2312" w:hAnsi="宋体" w:hint="eastAsia"/>
          <w:sz w:val="32"/>
          <w:szCs w:val="32"/>
          <w:lang w:val="zh-CN"/>
        </w:rPr>
        <w:t>≤</w:t>
      </w:r>
      <w:r>
        <w:rPr>
          <w:rFonts w:ascii="仿宋_GB2312" w:eastAsia="仿宋_GB2312" w:hAnsi="宋体"/>
          <w:sz w:val="32"/>
          <w:szCs w:val="32"/>
          <w:lang w:val="zh-CN"/>
        </w:rPr>
        <w:t>30</w:t>
      </w:r>
      <w:r>
        <w:rPr>
          <w:rFonts w:ascii="仿宋_GB2312" w:eastAsia="仿宋_GB2312" w:hAnsi="宋体" w:hint="eastAsia"/>
          <w:sz w:val="32"/>
          <w:szCs w:val="32"/>
          <w:lang w:val="zh-CN"/>
        </w:rPr>
        <w:t>.0 mg/g</w:t>
      </w:r>
      <w:r>
        <w:rPr>
          <w:rFonts w:ascii="仿宋_GB2312" w:eastAsia="仿宋_GB2312" w:hAnsi="宋体" w:hint="eastAsia"/>
          <w:sz w:val="32"/>
          <w:szCs w:val="28"/>
        </w:rPr>
        <w:t>），</w:t>
      </w:r>
      <w:r>
        <w:rPr>
          <w:rFonts w:ascii="仿宋_GB2312" w:eastAsia="仿宋_GB2312" w:hAnsi="宋体" w:hint="eastAsia"/>
          <w:sz w:val="32"/>
          <w:szCs w:val="28"/>
        </w:rPr>
        <w:t>LS</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3219-2017</w:t>
      </w:r>
      <w:r>
        <w:rPr>
          <w:rFonts w:ascii="仿宋_GB2312" w:eastAsia="仿宋_GB2312" w:hAnsi="宋体" w:hint="eastAsia"/>
          <w:sz w:val="32"/>
          <w:szCs w:val="28"/>
        </w:rPr>
        <w:t>《大豆磷脂》的</w:t>
      </w:r>
      <w:r>
        <w:rPr>
          <w:rFonts w:ascii="仿宋_GB2312" w:eastAsia="仿宋_GB2312" w:hAnsi="宋体"/>
          <w:sz w:val="32"/>
          <w:szCs w:val="28"/>
        </w:rPr>
        <w:t>要求</w:t>
      </w:r>
      <w:r>
        <w:rPr>
          <w:rFonts w:ascii="仿宋_GB2312" w:eastAsia="仿宋_GB2312" w:hAnsi="宋体" w:hint="eastAsia"/>
          <w:sz w:val="32"/>
          <w:szCs w:val="28"/>
        </w:rPr>
        <w:t>（</w:t>
      </w:r>
      <w:r>
        <w:rPr>
          <w:rFonts w:ascii="仿宋_GB2312" w:eastAsia="仿宋_GB2312" w:hAnsi="宋体" w:hint="eastAsia"/>
          <w:sz w:val="32"/>
          <w:szCs w:val="32"/>
          <w:lang w:val="zh-CN"/>
        </w:rPr>
        <w:t>≤</w:t>
      </w:r>
      <w:r>
        <w:rPr>
          <w:rFonts w:ascii="仿宋_GB2312" w:eastAsia="仿宋_GB2312" w:hAnsi="宋体"/>
          <w:sz w:val="32"/>
          <w:szCs w:val="32"/>
          <w:lang w:val="zh-CN"/>
        </w:rPr>
        <w:t>32</w:t>
      </w:r>
      <w:r>
        <w:rPr>
          <w:rFonts w:ascii="仿宋_GB2312" w:eastAsia="仿宋_GB2312" w:hAnsi="宋体" w:hint="eastAsia"/>
          <w:sz w:val="32"/>
          <w:szCs w:val="32"/>
          <w:lang w:val="zh-CN"/>
        </w:rPr>
        <w:t>.0 m</w:t>
      </w:r>
      <w:r>
        <w:rPr>
          <w:rFonts w:ascii="仿宋_GB2312" w:eastAsia="仿宋_GB2312" w:hAnsi="宋体" w:hint="eastAsia"/>
          <w:sz w:val="32"/>
          <w:szCs w:val="32"/>
          <w:lang w:val="zh-CN"/>
        </w:rPr>
        <w:t>g/g</w:t>
      </w:r>
      <w:r>
        <w:rPr>
          <w:rFonts w:ascii="仿宋_GB2312" w:eastAsia="仿宋_GB2312" w:hAnsi="宋体" w:hint="eastAsia"/>
          <w:sz w:val="32"/>
          <w:szCs w:val="28"/>
        </w:rPr>
        <w:t>），经过深入企业调研</w:t>
      </w:r>
      <w:r>
        <w:rPr>
          <w:rFonts w:ascii="仿宋_GB2312" w:eastAsia="仿宋_GB2312" w:hAnsi="宋体"/>
          <w:sz w:val="32"/>
          <w:szCs w:val="28"/>
        </w:rPr>
        <w:t>并</w:t>
      </w:r>
      <w:r>
        <w:rPr>
          <w:rFonts w:ascii="仿宋_GB2312" w:eastAsia="仿宋_GB2312" w:hAnsi="宋体" w:hint="eastAsia"/>
          <w:sz w:val="32"/>
          <w:szCs w:val="28"/>
        </w:rPr>
        <w:t>和</w:t>
      </w:r>
      <w:r>
        <w:rPr>
          <w:rFonts w:ascii="仿宋_GB2312" w:eastAsia="仿宋_GB2312" w:hAnsi="宋体"/>
          <w:sz w:val="32"/>
          <w:szCs w:val="28"/>
        </w:rPr>
        <w:t>工艺工程师</w:t>
      </w:r>
      <w:r>
        <w:rPr>
          <w:rFonts w:ascii="仿宋_GB2312" w:eastAsia="仿宋_GB2312" w:hAnsi="宋体" w:hint="eastAsia"/>
          <w:sz w:val="32"/>
          <w:szCs w:val="28"/>
        </w:rPr>
        <w:t>交流</w:t>
      </w:r>
      <w:r>
        <w:rPr>
          <w:rFonts w:ascii="仿宋_GB2312" w:eastAsia="仿宋_GB2312" w:hAnsi="宋体"/>
          <w:sz w:val="32"/>
          <w:szCs w:val="28"/>
        </w:rPr>
        <w:t>讨论后发现，</w:t>
      </w:r>
      <w:r>
        <w:rPr>
          <w:rFonts w:ascii="仿宋_GB2312" w:eastAsia="仿宋_GB2312" w:hAnsi="宋体"/>
          <w:sz w:val="32"/>
          <w:szCs w:val="32"/>
          <w:lang w:val="zh-CN"/>
        </w:rPr>
        <w:t>在</w:t>
      </w:r>
      <w:r>
        <w:rPr>
          <w:rFonts w:ascii="仿宋_GB2312" w:eastAsia="仿宋_GB2312" w:hAnsi="宋体" w:hint="eastAsia"/>
          <w:sz w:val="32"/>
          <w:szCs w:val="32"/>
          <w:lang w:val="zh-CN"/>
        </w:rPr>
        <w:t>菜籽磷脂油生产过程中加入磷酸或柠檬酸，油脚酸价为</w:t>
      </w:r>
      <w:r>
        <w:rPr>
          <w:rFonts w:ascii="仿宋_GB2312" w:eastAsia="仿宋_GB2312" w:hAnsi="宋体" w:hint="eastAsia"/>
          <w:sz w:val="32"/>
          <w:szCs w:val="32"/>
          <w:lang w:val="zh-CN"/>
        </w:rPr>
        <w:t>34</w:t>
      </w:r>
      <w:r>
        <w:rPr>
          <w:rFonts w:ascii="仿宋_GB2312" w:eastAsia="仿宋_GB2312" w:hAnsi="宋体" w:hint="eastAsia"/>
          <w:sz w:val="32"/>
          <w:szCs w:val="32"/>
          <w:lang w:val="zh-CN"/>
        </w:rPr>
        <w:t>～</w:t>
      </w:r>
      <w:r>
        <w:rPr>
          <w:rFonts w:ascii="仿宋_GB2312" w:eastAsia="仿宋_GB2312" w:hAnsi="宋体" w:hint="eastAsia"/>
          <w:sz w:val="32"/>
          <w:szCs w:val="32"/>
          <w:lang w:val="zh-CN"/>
        </w:rPr>
        <w:t>36mg/g</w:t>
      </w:r>
      <w:r>
        <w:rPr>
          <w:rFonts w:ascii="仿宋_GB2312" w:eastAsia="仿宋_GB2312" w:hAnsi="宋体" w:hint="eastAsia"/>
          <w:sz w:val="32"/>
          <w:szCs w:val="32"/>
          <w:lang w:val="zh-CN"/>
        </w:rPr>
        <w:t>，经高温蒸发生产的菜籽磷脂油酸价在</w:t>
      </w:r>
      <w:r>
        <w:rPr>
          <w:rFonts w:ascii="仿宋_GB2312" w:eastAsia="仿宋_GB2312" w:hAnsi="宋体" w:hint="eastAsia"/>
          <w:sz w:val="32"/>
          <w:szCs w:val="32"/>
          <w:lang w:val="zh-CN"/>
        </w:rPr>
        <w:t>60</w:t>
      </w:r>
      <w:r>
        <w:rPr>
          <w:rFonts w:ascii="仿宋_GB2312" w:eastAsia="仿宋_GB2312" w:hAnsi="宋体" w:hint="eastAsia"/>
          <w:sz w:val="32"/>
          <w:szCs w:val="32"/>
          <w:lang w:val="zh-CN"/>
        </w:rPr>
        <w:t>～</w:t>
      </w:r>
      <w:r>
        <w:rPr>
          <w:rFonts w:ascii="仿宋_GB2312" w:eastAsia="仿宋_GB2312" w:hAnsi="宋体" w:hint="eastAsia"/>
          <w:sz w:val="32"/>
          <w:szCs w:val="32"/>
          <w:lang w:val="zh-CN"/>
        </w:rPr>
        <w:t>70mg/g</w:t>
      </w:r>
      <w:r>
        <w:rPr>
          <w:rFonts w:ascii="仿宋_GB2312" w:eastAsia="仿宋_GB2312" w:hAnsi="宋体" w:hint="eastAsia"/>
          <w:sz w:val="32"/>
          <w:szCs w:val="32"/>
          <w:lang w:val="zh-CN"/>
        </w:rPr>
        <w:t>之间，因产出的菜籽磷脂油温度高约为</w:t>
      </w:r>
      <w:r>
        <w:rPr>
          <w:rFonts w:ascii="仿宋_GB2312" w:eastAsia="仿宋_GB2312" w:hAnsi="宋体" w:hint="eastAsia"/>
          <w:sz w:val="32"/>
          <w:szCs w:val="32"/>
          <w:lang w:val="zh-CN"/>
        </w:rPr>
        <w:t>100</w:t>
      </w:r>
      <w:r>
        <w:rPr>
          <w:rFonts w:ascii="仿宋_GB2312" w:eastAsia="仿宋_GB2312" w:hAnsi="宋体" w:hint="eastAsia"/>
          <w:sz w:val="32"/>
          <w:szCs w:val="32"/>
          <w:lang w:val="zh-CN"/>
        </w:rPr>
        <w:t>℃左右，存放一段时间后酸价会明显升高至</w:t>
      </w:r>
      <w:r>
        <w:rPr>
          <w:rFonts w:ascii="仿宋_GB2312" w:eastAsia="仿宋_GB2312" w:hAnsi="宋体" w:hint="eastAsia"/>
          <w:sz w:val="32"/>
          <w:szCs w:val="32"/>
          <w:lang w:val="zh-CN"/>
        </w:rPr>
        <w:t>70</w:t>
      </w:r>
      <w:r>
        <w:rPr>
          <w:rFonts w:ascii="仿宋_GB2312" w:eastAsia="仿宋_GB2312" w:hAnsi="宋体" w:hint="eastAsia"/>
          <w:sz w:val="32"/>
          <w:szCs w:val="32"/>
          <w:lang w:val="zh-CN"/>
        </w:rPr>
        <w:t>～</w:t>
      </w:r>
      <w:r>
        <w:rPr>
          <w:rFonts w:ascii="仿宋_GB2312" w:eastAsia="仿宋_GB2312" w:hAnsi="宋体" w:hint="eastAsia"/>
          <w:sz w:val="32"/>
          <w:szCs w:val="32"/>
          <w:lang w:val="zh-CN"/>
        </w:rPr>
        <w:t>8</w:t>
      </w:r>
      <w:r>
        <w:rPr>
          <w:rFonts w:ascii="仿宋_GB2312" w:eastAsia="仿宋_GB2312" w:hAnsi="宋体"/>
          <w:sz w:val="32"/>
          <w:szCs w:val="32"/>
          <w:lang w:val="zh-CN"/>
        </w:rPr>
        <w:t>0</w:t>
      </w:r>
      <w:r>
        <w:rPr>
          <w:rFonts w:ascii="仿宋_GB2312" w:eastAsia="仿宋_GB2312" w:hAnsi="宋体" w:hint="eastAsia"/>
          <w:sz w:val="32"/>
          <w:szCs w:val="32"/>
          <w:lang w:val="zh-CN"/>
        </w:rPr>
        <w:t>mg/g</w:t>
      </w:r>
      <w:r>
        <w:rPr>
          <w:rFonts w:ascii="仿宋_GB2312" w:eastAsia="仿宋_GB2312" w:hAnsi="宋体" w:hint="eastAsia"/>
          <w:sz w:val="32"/>
          <w:szCs w:val="32"/>
          <w:lang w:val="zh-CN"/>
        </w:rPr>
        <w:t>之间。</w:t>
      </w:r>
    </w:p>
    <w:p w14:paraId="4D161001"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由</w:t>
      </w:r>
      <w:r>
        <w:rPr>
          <w:rFonts w:ascii="仿宋_GB2312" w:eastAsia="仿宋_GB2312" w:hAnsi="宋体"/>
          <w:sz w:val="32"/>
          <w:szCs w:val="32"/>
          <w:lang w:val="zh-CN"/>
        </w:rPr>
        <w:t>表</w:t>
      </w:r>
      <w:r>
        <w:rPr>
          <w:rFonts w:ascii="仿宋_GB2312" w:eastAsia="仿宋_GB2312" w:hAnsi="宋体" w:hint="eastAsia"/>
          <w:sz w:val="32"/>
          <w:szCs w:val="32"/>
          <w:lang w:val="zh-CN"/>
        </w:rPr>
        <w:t>3</w:t>
      </w:r>
      <w:r>
        <w:rPr>
          <w:rFonts w:ascii="仿宋_GB2312" w:eastAsia="仿宋_GB2312" w:hAnsi="宋体" w:hint="eastAsia"/>
          <w:sz w:val="32"/>
          <w:szCs w:val="32"/>
          <w:lang w:val="zh-CN"/>
        </w:rPr>
        <w:t>可知</w:t>
      </w:r>
      <w:r>
        <w:rPr>
          <w:rFonts w:ascii="仿宋_GB2312" w:eastAsia="仿宋_GB2312" w:hAnsi="宋体"/>
          <w:sz w:val="32"/>
          <w:szCs w:val="32"/>
          <w:lang w:val="zh-CN"/>
        </w:rPr>
        <w:t>，</w:t>
      </w:r>
      <w:r>
        <w:rPr>
          <w:rFonts w:ascii="仿宋_GB2312" w:eastAsia="仿宋_GB2312" w:hAnsi="宋体" w:hint="eastAsia"/>
          <w:sz w:val="32"/>
          <w:szCs w:val="32"/>
          <w:lang w:val="zh-CN"/>
        </w:rPr>
        <w:t>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w:t>
      </w:r>
      <w:r>
        <w:rPr>
          <w:rFonts w:ascii="仿宋_GB2312" w:eastAsia="仿宋_GB2312" w:hAnsi="宋体"/>
          <w:sz w:val="32"/>
          <w:szCs w:val="32"/>
          <w:lang w:val="zh-CN"/>
        </w:rPr>
        <w:t>批次的</w:t>
      </w:r>
      <w:r>
        <w:rPr>
          <w:rFonts w:ascii="仿宋_GB2312" w:eastAsia="仿宋_GB2312" w:hAnsi="宋体" w:hint="eastAsia"/>
          <w:sz w:val="32"/>
          <w:szCs w:val="32"/>
          <w:lang w:val="zh-CN"/>
        </w:rPr>
        <w:t>菜籽磷脂油</w:t>
      </w:r>
      <w:r>
        <w:rPr>
          <w:rFonts w:ascii="仿宋_GB2312" w:eastAsia="仿宋_GB2312" w:hAnsi="宋体"/>
          <w:sz w:val="32"/>
          <w:szCs w:val="32"/>
          <w:lang w:val="zh-CN"/>
        </w:rPr>
        <w:t>样品中</w:t>
      </w:r>
      <w:r>
        <w:rPr>
          <w:rFonts w:ascii="仿宋_GB2312" w:eastAsia="仿宋_GB2312" w:hAnsi="宋体" w:hint="eastAsia"/>
          <w:sz w:val="32"/>
          <w:szCs w:val="32"/>
          <w:lang w:val="zh-CN"/>
        </w:rPr>
        <w:t>，酸价最大值为</w:t>
      </w:r>
      <w:r>
        <w:rPr>
          <w:rFonts w:ascii="仿宋_GB2312" w:eastAsia="仿宋_GB2312" w:hAnsi="宋体"/>
          <w:sz w:val="32"/>
          <w:szCs w:val="32"/>
          <w:lang w:val="zh-CN"/>
        </w:rPr>
        <w:t>91.0</w:t>
      </w:r>
      <w:r>
        <w:rPr>
          <w:rFonts w:ascii="仿宋_GB2312" w:eastAsia="仿宋_GB2312" w:hAnsi="宋体" w:hint="eastAsia"/>
          <w:sz w:val="32"/>
          <w:szCs w:val="32"/>
          <w:lang w:val="zh-CN"/>
        </w:rPr>
        <w:t>mg/g</w:t>
      </w:r>
      <w:r>
        <w:rPr>
          <w:rFonts w:ascii="仿宋_GB2312" w:eastAsia="仿宋_GB2312" w:hAnsi="宋体" w:hint="eastAsia"/>
          <w:sz w:val="32"/>
          <w:szCs w:val="32"/>
          <w:lang w:val="zh-CN"/>
        </w:rPr>
        <w:t>，最小值为</w:t>
      </w:r>
      <w:r>
        <w:rPr>
          <w:rFonts w:ascii="仿宋_GB2312" w:eastAsia="仿宋_GB2312" w:hAnsi="宋体"/>
          <w:sz w:val="32"/>
          <w:szCs w:val="32"/>
          <w:lang w:val="zh-CN"/>
        </w:rPr>
        <w:t>29.7</w:t>
      </w:r>
      <w:r>
        <w:rPr>
          <w:rFonts w:ascii="仿宋_GB2312" w:eastAsia="仿宋_GB2312" w:hAnsi="宋体" w:hint="eastAsia"/>
          <w:sz w:val="32"/>
          <w:szCs w:val="32"/>
          <w:lang w:val="zh-CN"/>
        </w:rPr>
        <w:t>mg/g</w:t>
      </w:r>
      <w:r>
        <w:rPr>
          <w:rFonts w:ascii="仿宋_GB2312" w:eastAsia="仿宋_GB2312" w:hAnsi="宋体" w:hint="eastAsia"/>
          <w:sz w:val="32"/>
          <w:szCs w:val="32"/>
          <w:lang w:val="zh-CN"/>
        </w:rPr>
        <w:t>，平均值为</w:t>
      </w:r>
      <w:r>
        <w:rPr>
          <w:rFonts w:ascii="仿宋_GB2312" w:eastAsia="仿宋_GB2312" w:hAnsi="宋体"/>
          <w:sz w:val="32"/>
          <w:szCs w:val="32"/>
          <w:lang w:val="zh-CN"/>
        </w:rPr>
        <w:t>55.1</w:t>
      </w:r>
      <w:r>
        <w:rPr>
          <w:rFonts w:ascii="仿宋_GB2312" w:eastAsia="仿宋_GB2312" w:hAnsi="宋体" w:hint="eastAsia"/>
          <w:sz w:val="32"/>
          <w:szCs w:val="32"/>
          <w:lang w:val="zh-CN"/>
        </w:rPr>
        <w:t>mg/g</w:t>
      </w:r>
      <w:r>
        <w:rPr>
          <w:rFonts w:ascii="仿宋_GB2312" w:eastAsia="仿宋_GB2312" w:hAnsi="宋体" w:hint="eastAsia"/>
          <w:sz w:val="32"/>
          <w:szCs w:val="32"/>
          <w:lang w:val="zh-CN"/>
        </w:rPr>
        <w:t>，经过编制单位研究对比讨论，考虑</w:t>
      </w:r>
      <w:r>
        <w:rPr>
          <w:rFonts w:ascii="仿宋_GB2312" w:eastAsia="仿宋_GB2312" w:hAnsi="宋体"/>
          <w:sz w:val="32"/>
          <w:szCs w:val="32"/>
          <w:lang w:val="zh-CN"/>
        </w:rPr>
        <w:t>到</w:t>
      </w:r>
      <w:r>
        <w:rPr>
          <w:rFonts w:ascii="仿宋_GB2312" w:eastAsia="仿宋_GB2312" w:hAnsi="宋体" w:hint="eastAsia"/>
          <w:sz w:val="32"/>
          <w:szCs w:val="32"/>
          <w:lang w:val="zh-CN"/>
        </w:rPr>
        <w:t>工艺</w:t>
      </w:r>
      <w:r>
        <w:rPr>
          <w:rFonts w:ascii="仿宋_GB2312" w:eastAsia="仿宋_GB2312" w:hAnsi="宋体"/>
          <w:sz w:val="32"/>
          <w:szCs w:val="32"/>
          <w:lang w:val="zh-CN"/>
        </w:rPr>
        <w:t>特点、</w:t>
      </w:r>
      <w:r>
        <w:rPr>
          <w:rFonts w:ascii="仿宋_GB2312" w:eastAsia="仿宋_GB2312" w:hAnsi="宋体" w:hint="eastAsia"/>
          <w:sz w:val="32"/>
          <w:szCs w:val="32"/>
          <w:lang w:val="zh-CN"/>
        </w:rPr>
        <w:t>加工</w:t>
      </w:r>
      <w:r>
        <w:rPr>
          <w:rFonts w:ascii="仿宋_GB2312" w:eastAsia="仿宋_GB2312" w:hAnsi="宋体"/>
          <w:sz w:val="32"/>
          <w:szCs w:val="32"/>
          <w:lang w:val="zh-CN"/>
        </w:rPr>
        <w:t>成本</w:t>
      </w:r>
      <w:r>
        <w:rPr>
          <w:rFonts w:ascii="仿宋_GB2312" w:eastAsia="仿宋_GB2312" w:hAnsi="宋体" w:hint="eastAsia"/>
          <w:sz w:val="32"/>
          <w:szCs w:val="32"/>
          <w:lang w:val="zh-CN"/>
        </w:rPr>
        <w:t>和</w:t>
      </w:r>
      <w:r>
        <w:rPr>
          <w:rFonts w:ascii="仿宋_GB2312" w:eastAsia="仿宋_GB2312" w:hAnsi="宋体"/>
          <w:sz w:val="32"/>
          <w:szCs w:val="32"/>
          <w:lang w:val="zh-CN"/>
        </w:rPr>
        <w:t>市场</w:t>
      </w:r>
      <w:r>
        <w:rPr>
          <w:rFonts w:ascii="仿宋_GB2312" w:eastAsia="仿宋_GB2312" w:hAnsi="宋体" w:hint="eastAsia"/>
          <w:sz w:val="32"/>
          <w:szCs w:val="32"/>
          <w:lang w:val="zh-CN"/>
        </w:rPr>
        <w:t>接收程度（一般</w:t>
      </w:r>
      <w:r>
        <w:rPr>
          <w:rFonts w:ascii="仿宋_GB2312" w:eastAsia="仿宋_GB2312" w:hAnsi="宋体"/>
          <w:sz w:val="32"/>
          <w:szCs w:val="32"/>
          <w:lang w:val="zh-CN"/>
        </w:rPr>
        <w:t>要求</w:t>
      </w:r>
      <w:r>
        <w:rPr>
          <w:rFonts w:ascii="仿宋_GB2312" w:eastAsia="仿宋_GB2312" w:hAnsi="宋体" w:hint="eastAsia"/>
          <w:sz w:val="32"/>
          <w:szCs w:val="32"/>
          <w:lang w:val="zh-CN"/>
        </w:rPr>
        <w:t>低于</w:t>
      </w:r>
      <w:r>
        <w:rPr>
          <w:rFonts w:ascii="仿宋_GB2312" w:eastAsia="仿宋_GB2312" w:hAnsi="宋体" w:hint="eastAsia"/>
          <w:sz w:val="32"/>
          <w:szCs w:val="32"/>
          <w:lang w:val="zh-CN"/>
        </w:rPr>
        <w:t xml:space="preserve">90 </w:t>
      </w:r>
      <w:r>
        <w:rPr>
          <w:rFonts w:ascii="仿宋_GB2312" w:eastAsia="仿宋_GB2312" w:hAnsi="宋体" w:hint="eastAsia"/>
          <w:sz w:val="32"/>
          <w:szCs w:val="32"/>
          <w:lang w:val="zh-CN"/>
        </w:rPr>
        <w:t>mg/g</w:t>
      </w:r>
      <w:r>
        <w:rPr>
          <w:rFonts w:ascii="仿宋_GB2312" w:eastAsia="仿宋_GB2312" w:hAnsi="宋体" w:hint="eastAsia"/>
          <w:sz w:val="32"/>
          <w:szCs w:val="32"/>
          <w:lang w:val="zh-CN"/>
        </w:rPr>
        <w:t>）</w:t>
      </w:r>
      <w:r>
        <w:rPr>
          <w:rFonts w:ascii="仿宋_GB2312" w:eastAsia="仿宋_GB2312" w:hAnsi="宋体"/>
          <w:sz w:val="32"/>
          <w:szCs w:val="32"/>
          <w:lang w:val="zh-CN"/>
        </w:rPr>
        <w:t>等方面的</w:t>
      </w:r>
      <w:r>
        <w:rPr>
          <w:rFonts w:ascii="仿宋_GB2312" w:eastAsia="仿宋_GB2312" w:hAnsi="宋体" w:hint="eastAsia"/>
          <w:sz w:val="32"/>
          <w:szCs w:val="32"/>
          <w:lang w:val="zh-CN"/>
        </w:rPr>
        <w:t>因素</w:t>
      </w:r>
      <w:r>
        <w:rPr>
          <w:rFonts w:ascii="仿宋_GB2312" w:eastAsia="仿宋_GB2312" w:hAnsi="宋体"/>
          <w:sz w:val="32"/>
          <w:szCs w:val="32"/>
          <w:lang w:val="zh-CN"/>
        </w:rPr>
        <w:t>，</w:t>
      </w:r>
      <w:r>
        <w:rPr>
          <w:rFonts w:ascii="仿宋_GB2312" w:eastAsia="仿宋_GB2312" w:hAnsi="宋体" w:hint="eastAsia"/>
          <w:sz w:val="32"/>
          <w:szCs w:val="32"/>
          <w:lang w:val="zh-CN"/>
        </w:rPr>
        <w:t>结合</w:t>
      </w:r>
      <w:r>
        <w:rPr>
          <w:rFonts w:ascii="仿宋_GB2312" w:eastAsia="仿宋_GB2312" w:hAnsi="宋体"/>
          <w:sz w:val="32"/>
          <w:szCs w:val="32"/>
          <w:lang w:val="zh-CN"/>
        </w:rPr>
        <w:t>检测结果，</w:t>
      </w:r>
      <w:r>
        <w:rPr>
          <w:rFonts w:ascii="仿宋_GB2312" w:eastAsia="仿宋_GB2312" w:hAnsi="宋体" w:hint="eastAsia"/>
          <w:sz w:val="32"/>
          <w:szCs w:val="32"/>
          <w:lang w:val="zh-CN"/>
        </w:rPr>
        <w:t>要求菜籽磷脂油的</w:t>
      </w:r>
      <w:r>
        <w:rPr>
          <w:rFonts w:ascii="仿宋_GB2312" w:eastAsia="仿宋_GB2312" w:hAnsi="宋体"/>
          <w:sz w:val="32"/>
          <w:szCs w:val="32"/>
          <w:lang w:val="zh-CN"/>
        </w:rPr>
        <w:t>酸价指标为</w:t>
      </w:r>
      <w:r>
        <w:rPr>
          <w:rFonts w:ascii="仿宋_GB2312" w:eastAsia="仿宋_GB2312" w:hAnsi="宋体" w:hint="eastAsia"/>
          <w:sz w:val="32"/>
          <w:szCs w:val="32"/>
          <w:lang w:val="zh-CN"/>
        </w:rPr>
        <w:t>≤</w:t>
      </w:r>
      <w:r>
        <w:rPr>
          <w:rFonts w:ascii="仿宋_GB2312" w:eastAsia="仿宋_GB2312" w:hAnsi="宋体"/>
          <w:sz w:val="32"/>
          <w:szCs w:val="32"/>
          <w:lang w:val="zh-CN"/>
        </w:rPr>
        <w:t>80</w:t>
      </w:r>
      <w:r>
        <w:rPr>
          <w:rFonts w:ascii="仿宋_GB2312" w:eastAsia="仿宋_GB2312" w:hAnsi="宋体" w:hint="eastAsia"/>
          <w:sz w:val="32"/>
          <w:szCs w:val="32"/>
          <w:lang w:val="zh-CN"/>
        </w:rPr>
        <w:t>.0mg/g</w:t>
      </w:r>
      <w:r>
        <w:rPr>
          <w:rFonts w:ascii="仿宋_GB2312" w:eastAsia="仿宋_GB2312" w:hAnsi="宋体" w:hint="eastAsia"/>
          <w:sz w:val="32"/>
          <w:szCs w:val="32"/>
          <w:lang w:val="zh-CN"/>
        </w:rPr>
        <w:t>。受检</w:t>
      </w:r>
      <w:r>
        <w:rPr>
          <w:rFonts w:ascii="仿宋_GB2312" w:eastAsia="仿宋_GB2312" w:hAnsi="宋体"/>
          <w:sz w:val="32"/>
          <w:szCs w:val="32"/>
          <w:lang w:val="zh-CN"/>
        </w:rPr>
        <w:t>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批</w:t>
      </w:r>
      <w:r>
        <w:rPr>
          <w:rFonts w:ascii="仿宋_GB2312" w:eastAsia="仿宋_GB2312" w:hAnsi="宋体"/>
          <w:sz w:val="32"/>
          <w:szCs w:val="32"/>
          <w:lang w:val="zh-CN"/>
        </w:rPr>
        <w:t>样品中有</w:t>
      </w:r>
      <w:r>
        <w:rPr>
          <w:rFonts w:ascii="仿宋_GB2312" w:eastAsia="仿宋_GB2312" w:hAnsi="宋体" w:hint="eastAsia"/>
          <w:sz w:val="32"/>
          <w:szCs w:val="32"/>
          <w:lang w:val="zh-CN"/>
        </w:rPr>
        <w:t>40</w:t>
      </w:r>
      <w:r>
        <w:rPr>
          <w:rFonts w:ascii="仿宋_GB2312" w:eastAsia="仿宋_GB2312" w:hAnsi="宋体" w:hint="eastAsia"/>
          <w:sz w:val="32"/>
          <w:szCs w:val="32"/>
          <w:lang w:val="zh-CN"/>
        </w:rPr>
        <w:t>批样品</w:t>
      </w:r>
      <w:r>
        <w:rPr>
          <w:rFonts w:ascii="仿宋_GB2312" w:eastAsia="仿宋_GB2312" w:hAnsi="宋体"/>
          <w:sz w:val="32"/>
          <w:szCs w:val="32"/>
          <w:lang w:val="zh-CN"/>
        </w:rPr>
        <w:t>达标，即达标率为</w:t>
      </w:r>
      <w:r>
        <w:rPr>
          <w:rFonts w:ascii="仿宋_GB2312" w:eastAsia="仿宋_GB2312" w:hAnsi="宋体" w:hint="eastAsia"/>
          <w:sz w:val="32"/>
          <w:szCs w:val="32"/>
          <w:lang w:val="zh-CN"/>
        </w:rPr>
        <w:t>93.0</w:t>
      </w:r>
      <w:r>
        <w:rPr>
          <w:rFonts w:ascii="仿宋_GB2312" w:eastAsia="仿宋_GB2312" w:hAnsi="宋体" w:hint="eastAsia"/>
          <w:sz w:val="32"/>
          <w:szCs w:val="32"/>
          <w:lang w:val="zh-CN"/>
        </w:rPr>
        <w:t>％。</w:t>
      </w:r>
    </w:p>
    <w:p w14:paraId="6270D4D9"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Pr>
          <w:rFonts w:ascii="仿宋_GB2312" w:eastAsia="仿宋_GB2312" w:hAnsi="宋体" w:hint="eastAsia"/>
          <w:sz w:val="32"/>
          <w:szCs w:val="32"/>
          <w:lang w:val="zh-CN"/>
        </w:rPr>
        <w:t>3</w:t>
      </w:r>
      <w:r>
        <w:rPr>
          <w:rFonts w:ascii="仿宋_GB2312" w:eastAsia="仿宋_GB2312" w:hAnsi="宋体" w:hint="eastAsia"/>
          <w:sz w:val="32"/>
          <w:szCs w:val="32"/>
          <w:lang w:val="zh-CN"/>
        </w:rPr>
        <w:t>）己烷不溶物</w:t>
      </w:r>
    </w:p>
    <w:p w14:paraId="1DA2648C" w14:textId="77777777" w:rsidR="00482A14" w:rsidRDefault="00B874DE">
      <w:pPr>
        <w:ind w:firstLineChars="200" w:firstLine="640"/>
        <w:rPr>
          <w:rFonts w:ascii="仿宋_GB2312" w:eastAsia="仿宋_GB2312" w:hAnsi="宋体"/>
          <w:sz w:val="32"/>
          <w:szCs w:val="28"/>
        </w:rPr>
      </w:pPr>
      <w:r>
        <w:rPr>
          <w:rFonts w:ascii="仿宋_GB2312" w:eastAsia="仿宋_GB2312" w:hAnsi="宋体" w:hint="eastAsia"/>
          <w:sz w:val="32"/>
          <w:szCs w:val="32"/>
          <w:lang w:val="zh-CN"/>
        </w:rPr>
        <w:t>正己烷主要用于溶解某些有机物质，如甘油、脂肪等。不溶于正己烷的物质就叫正己烷不容物。磷脂中可能含有的正己烷不容物主要为大豆蛋白、淀粉等营养成分。由于菜籽磷脂油在</w:t>
      </w:r>
      <w:r>
        <w:rPr>
          <w:rFonts w:ascii="仿宋_GB2312" w:eastAsia="仿宋_GB2312" w:hAnsi="宋体"/>
          <w:sz w:val="32"/>
          <w:szCs w:val="32"/>
          <w:lang w:val="zh-CN"/>
        </w:rPr>
        <w:t>使用过程中最重要的功能是为食品或饲料增加磷脂含量，因此</w:t>
      </w:r>
      <w:r>
        <w:rPr>
          <w:rFonts w:ascii="仿宋_GB2312" w:eastAsia="仿宋_GB2312" w:hAnsi="宋体" w:hint="eastAsia"/>
          <w:sz w:val="32"/>
          <w:szCs w:val="32"/>
          <w:lang w:val="zh-CN"/>
        </w:rPr>
        <w:t>这些“营养成分”在菜籽磷脂油中</w:t>
      </w:r>
      <w:r>
        <w:rPr>
          <w:rFonts w:ascii="仿宋_GB2312" w:eastAsia="仿宋_GB2312" w:hAnsi="宋体"/>
          <w:sz w:val="32"/>
          <w:szCs w:val="32"/>
          <w:lang w:val="zh-CN"/>
        </w:rPr>
        <w:t>反而成为了杂质，其值</w:t>
      </w:r>
      <w:r>
        <w:rPr>
          <w:rFonts w:ascii="仿宋_GB2312" w:eastAsia="仿宋_GB2312" w:hAnsi="宋体" w:hint="eastAsia"/>
          <w:sz w:val="32"/>
          <w:szCs w:val="32"/>
          <w:lang w:val="zh-CN"/>
        </w:rPr>
        <w:t>越低越好</w:t>
      </w:r>
      <w:r>
        <w:rPr>
          <w:rFonts w:ascii="仿宋_GB2312" w:eastAsia="仿宋_GB2312" w:hAnsi="宋体"/>
          <w:sz w:val="32"/>
          <w:szCs w:val="32"/>
          <w:lang w:val="zh-CN"/>
        </w:rPr>
        <w:t>。</w:t>
      </w: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w:t>
      </w:r>
      <w:r>
        <w:rPr>
          <w:rFonts w:ascii="仿宋_GB2312" w:eastAsia="仿宋_GB2312" w:hAnsi="宋体"/>
          <w:sz w:val="32"/>
          <w:szCs w:val="28"/>
        </w:rPr>
        <w:t>要求</w:t>
      </w:r>
      <w:r>
        <w:rPr>
          <w:rFonts w:ascii="仿宋_GB2312" w:eastAsia="仿宋_GB2312" w:hAnsi="宋体" w:hint="eastAsia"/>
          <w:sz w:val="32"/>
          <w:szCs w:val="32"/>
          <w:lang w:val="zh-CN"/>
        </w:rPr>
        <w:t>己烷不溶物≤</w:t>
      </w:r>
      <w:r>
        <w:rPr>
          <w:rFonts w:ascii="仿宋_GB2312" w:eastAsia="仿宋_GB2312" w:hAnsi="宋体"/>
          <w:sz w:val="32"/>
          <w:szCs w:val="32"/>
          <w:lang w:val="zh-CN"/>
        </w:rPr>
        <w:t>1</w:t>
      </w:r>
      <w:r>
        <w:rPr>
          <w:rFonts w:ascii="仿宋_GB2312" w:eastAsia="仿宋_GB2312" w:hAnsi="宋体" w:hint="eastAsia"/>
          <w:sz w:val="32"/>
          <w:szCs w:val="32"/>
          <w:lang w:val="zh-CN"/>
        </w:rPr>
        <w:t>.0</w:t>
      </w:r>
      <w:r>
        <w:rPr>
          <w:rFonts w:ascii="仿宋_GB2312" w:eastAsia="仿宋_GB2312" w:hAnsi="宋体" w:hint="eastAsia"/>
          <w:sz w:val="32"/>
          <w:szCs w:val="32"/>
          <w:lang w:val="zh-CN"/>
        </w:rPr>
        <w:t>％</w:t>
      </w:r>
      <w:r>
        <w:rPr>
          <w:rFonts w:ascii="仿宋_GB2312" w:eastAsia="仿宋_GB2312" w:hAnsi="宋体" w:hint="eastAsia"/>
          <w:sz w:val="32"/>
          <w:szCs w:val="28"/>
        </w:rPr>
        <w:t>，</w:t>
      </w:r>
      <w:r>
        <w:rPr>
          <w:rFonts w:ascii="仿宋_GB2312" w:eastAsia="仿宋_GB2312" w:hAnsi="宋体" w:hint="eastAsia"/>
          <w:sz w:val="32"/>
          <w:szCs w:val="28"/>
        </w:rPr>
        <w:t>LS</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3219-2017</w:t>
      </w:r>
      <w:r>
        <w:rPr>
          <w:rFonts w:ascii="仿宋_GB2312" w:eastAsia="仿宋_GB2312" w:hAnsi="宋体" w:hint="eastAsia"/>
          <w:sz w:val="32"/>
          <w:szCs w:val="28"/>
        </w:rPr>
        <w:t>《大豆磷脂》</w:t>
      </w:r>
      <w:r>
        <w:rPr>
          <w:rFonts w:ascii="仿宋_GB2312" w:eastAsia="仿宋_GB2312" w:hAnsi="宋体"/>
          <w:sz w:val="32"/>
          <w:szCs w:val="28"/>
        </w:rPr>
        <w:t>要求</w:t>
      </w:r>
      <w:r>
        <w:rPr>
          <w:rFonts w:ascii="仿宋_GB2312" w:eastAsia="仿宋_GB2312" w:hAnsi="宋体" w:hint="eastAsia"/>
          <w:sz w:val="32"/>
          <w:szCs w:val="32"/>
          <w:lang w:val="zh-CN"/>
        </w:rPr>
        <w:t>己烷不溶物≤</w:t>
      </w:r>
      <w:r>
        <w:rPr>
          <w:rFonts w:ascii="仿宋_GB2312" w:eastAsia="仿宋_GB2312" w:hAnsi="宋体"/>
          <w:sz w:val="32"/>
          <w:szCs w:val="32"/>
          <w:lang w:val="zh-CN"/>
        </w:rPr>
        <w:t>0.3</w:t>
      </w:r>
      <w:r>
        <w:rPr>
          <w:rFonts w:ascii="仿宋_GB2312" w:eastAsia="仿宋_GB2312" w:hAnsi="宋体" w:hint="eastAsia"/>
          <w:sz w:val="32"/>
          <w:szCs w:val="32"/>
          <w:lang w:val="zh-CN"/>
        </w:rPr>
        <w:t>％</w:t>
      </w:r>
      <w:r>
        <w:rPr>
          <w:rFonts w:ascii="仿宋_GB2312" w:eastAsia="仿宋_GB2312" w:hAnsi="宋体" w:hint="eastAsia"/>
          <w:sz w:val="32"/>
          <w:szCs w:val="28"/>
        </w:rPr>
        <w:t>，</w:t>
      </w:r>
      <w:r>
        <w:rPr>
          <w:rFonts w:ascii="仿宋_GB2312" w:eastAsia="仿宋_GB2312" w:hAnsi="宋体" w:hint="eastAsia"/>
          <w:sz w:val="32"/>
          <w:szCs w:val="28"/>
        </w:rPr>
        <w:lastRenderedPageBreak/>
        <w:t>GB 28401-2012</w:t>
      </w:r>
      <w:r>
        <w:rPr>
          <w:rFonts w:ascii="仿宋_GB2312" w:eastAsia="仿宋_GB2312" w:hAnsi="宋体" w:hint="eastAsia"/>
          <w:sz w:val="32"/>
          <w:szCs w:val="28"/>
        </w:rPr>
        <w:t>《食品安全国家标准</w:t>
      </w:r>
      <w:r>
        <w:rPr>
          <w:rFonts w:ascii="仿宋_GB2312" w:eastAsia="仿宋_GB2312" w:hAnsi="宋体" w:hint="eastAsia"/>
          <w:sz w:val="32"/>
          <w:szCs w:val="28"/>
        </w:rPr>
        <w:t xml:space="preserve"> </w:t>
      </w:r>
      <w:r>
        <w:rPr>
          <w:rFonts w:ascii="仿宋_GB2312" w:eastAsia="仿宋_GB2312" w:hAnsi="宋体" w:hint="eastAsia"/>
          <w:sz w:val="32"/>
          <w:szCs w:val="28"/>
        </w:rPr>
        <w:t>食品添加剂</w:t>
      </w:r>
      <w:r>
        <w:rPr>
          <w:rFonts w:ascii="仿宋_GB2312" w:eastAsia="仿宋_GB2312" w:hAnsi="宋体" w:hint="eastAsia"/>
          <w:sz w:val="32"/>
          <w:szCs w:val="28"/>
        </w:rPr>
        <w:t xml:space="preserve"> </w:t>
      </w:r>
      <w:r>
        <w:rPr>
          <w:rFonts w:ascii="仿宋_GB2312" w:eastAsia="仿宋_GB2312" w:hAnsi="宋体" w:hint="eastAsia"/>
          <w:sz w:val="32"/>
          <w:szCs w:val="28"/>
        </w:rPr>
        <w:t>磷脂》</w:t>
      </w:r>
      <w:r>
        <w:rPr>
          <w:rFonts w:ascii="仿宋_GB2312" w:eastAsia="仿宋_GB2312" w:hAnsi="宋体"/>
          <w:sz w:val="32"/>
          <w:szCs w:val="28"/>
        </w:rPr>
        <w:t>要求</w:t>
      </w:r>
      <w:r>
        <w:rPr>
          <w:rFonts w:ascii="仿宋_GB2312" w:eastAsia="仿宋_GB2312" w:hAnsi="宋体" w:hint="eastAsia"/>
          <w:sz w:val="32"/>
          <w:szCs w:val="32"/>
          <w:lang w:val="zh-CN"/>
        </w:rPr>
        <w:t>己烷不溶物≤</w:t>
      </w:r>
      <w:r>
        <w:rPr>
          <w:rFonts w:ascii="仿宋_GB2312" w:eastAsia="仿宋_GB2312" w:hAnsi="宋体" w:hint="eastAsia"/>
          <w:sz w:val="32"/>
          <w:szCs w:val="32"/>
          <w:lang w:val="zh-CN"/>
        </w:rPr>
        <w:t>0</w:t>
      </w:r>
      <w:r>
        <w:rPr>
          <w:rFonts w:ascii="仿宋_GB2312" w:eastAsia="仿宋_GB2312" w:hAnsi="宋体"/>
          <w:sz w:val="32"/>
          <w:szCs w:val="32"/>
          <w:lang w:val="zh-CN"/>
        </w:rPr>
        <w:t>.3</w:t>
      </w:r>
      <w:r>
        <w:rPr>
          <w:rFonts w:ascii="仿宋_GB2312" w:eastAsia="仿宋_GB2312" w:hAnsi="宋体" w:hint="eastAsia"/>
          <w:sz w:val="32"/>
          <w:szCs w:val="32"/>
          <w:lang w:val="zh-CN"/>
        </w:rPr>
        <w:t>％</w:t>
      </w:r>
      <w:r>
        <w:rPr>
          <w:rFonts w:ascii="仿宋_GB2312" w:eastAsia="仿宋_GB2312" w:hAnsi="宋体" w:hint="eastAsia"/>
          <w:sz w:val="32"/>
          <w:szCs w:val="28"/>
        </w:rPr>
        <w:t>。调研</w:t>
      </w:r>
      <w:r>
        <w:rPr>
          <w:rFonts w:ascii="仿宋_GB2312" w:eastAsia="仿宋_GB2312" w:hAnsi="宋体"/>
          <w:sz w:val="32"/>
          <w:szCs w:val="28"/>
        </w:rPr>
        <w:t>发现，</w:t>
      </w:r>
      <w:r>
        <w:rPr>
          <w:rFonts w:ascii="仿宋_GB2312" w:eastAsia="仿宋_GB2312" w:hAnsi="宋体" w:hint="eastAsia"/>
          <w:sz w:val="32"/>
          <w:szCs w:val="28"/>
        </w:rPr>
        <w:t>菜籽原油杂质含量较高约为</w:t>
      </w:r>
      <w:r>
        <w:rPr>
          <w:rFonts w:ascii="仿宋_GB2312" w:eastAsia="仿宋_GB2312" w:hAnsi="宋体" w:hint="eastAsia"/>
          <w:sz w:val="32"/>
          <w:szCs w:val="28"/>
        </w:rPr>
        <w:t>0.2</w:t>
      </w:r>
      <w:r>
        <w:rPr>
          <w:rFonts w:ascii="仿宋_GB2312" w:eastAsia="仿宋_GB2312" w:hAnsi="宋体" w:hint="eastAsia"/>
          <w:sz w:val="32"/>
          <w:szCs w:val="32"/>
          <w:lang w:val="zh-CN"/>
        </w:rPr>
        <w:t>％</w:t>
      </w:r>
      <w:r>
        <w:rPr>
          <w:rFonts w:ascii="仿宋_GB2312" w:eastAsia="仿宋_GB2312" w:hAnsi="宋体" w:hint="eastAsia"/>
          <w:sz w:val="32"/>
          <w:szCs w:val="28"/>
        </w:rPr>
        <w:t>左右，大豆原油杂质</w:t>
      </w:r>
      <w:r>
        <w:rPr>
          <w:rFonts w:ascii="仿宋_GB2312" w:eastAsia="仿宋_GB2312" w:hAnsi="宋体" w:hint="eastAsia"/>
          <w:sz w:val="32"/>
          <w:szCs w:val="28"/>
        </w:rPr>
        <w:t>0.1</w:t>
      </w:r>
      <w:r>
        <w:rPr>
          <w:rFonts w:ascii="仿宋_GB2312" w:eastAsia="仿宋_GB2312" w:hAnsi="宋体" w:hint="eastAsia"/>
          <w:sz w:val="32"/>
          <w:szCs w:val="28"/>
        </w:rPr>
        <w:t>～</w:t>
      </w:r>
      <w:r>
        <w:rPr>
          <w:rFonts w:ascii="仿宋_GB2312" w:eastAsia="仿宋_GB2312" w:hAnsi="宋体" w:hint="eastAsia"/>
          <w:sz w:val="32"/>
          <w:szCs w:val="28"/>
        </w:rPr>
        <w:t>0.15</w:t>
      </w:r>
      <w:r>
        <w:rPr>
          <w:rFonts w:ascii="仿宋_GB2312" w:eastAsia="仿宋_GB2312" w:hAnsi="宋体" w:hint="eastAsia"/>
          <w:sz w:val="32"/>
          <w:szCs w:val="32"/>
          <w:lang w:val="zh-CN"/>
        </w:rPr>
        <w:t>％</w:t>
      </w:r>
      <w:r>
        <w:rPr>
          <w:rFonts w:ascii="仿宋_GB2312" w:eastAsia="仿宋_GB2312" w:hAnsi="宋体" w:hint="eastAsia"/>
          <w:sz w:val="32"/>
          <w:szCs w:val="28"/>
        </w:rPr>
        <w:t>，菜籽原油杂质</w:t>
      </w:r>
      <w:r>
        <w:rPr>
          <w:rFonts w:ascii="仿宋_GB2312" w:eastAsia="仿宋_GB2312" w:hAnsi="宋体" w:hint="eastAsia"/>
          <w:sz w:val="32"/>
          <w:szCs w:val="28"/>
        </w:rPr>
        <w:t>0.2</w:t>
      </w:r>
      <w:r>
        <w:rPr>
          <w:rFonts w:ascii="仿宋_GB2312" w:eastAsia="仿宋_GB2312" w:hAnsi="宋体" w:hint="eastAsia"/>
          <w:sz w:val="32"/>
          <w:szCs w:val="28"/>
        </w:rPr>
        <w:t>～</w:t>
      </w:r>
      <w:r>
        <w:rPr>
          <w:rFonts w:ascii="仿宋_GB2312" w:eastAsia="仿宋_GB2312" w:hAnsi="宋体" w:hint="eastAsia"/>
          <w:sz w:val="32"/>
          <w:szCs w:val="28"/>
        </w:rPr>
        <w:t>0.3</w:t>
      </w:r>
      <w:r>
        <w:rPr>
          <w:rFonts w:ascii="仿宋_GB2312" w:eastAsia="仿宋_GB2312" w:hAnsi="宋体" w:hint="eastAsia"/>
          <w:sz w:val="32"/>
          <w:szCs w:val="32"/>
          <w:lang w:val="zh-CN"/>
        </w:rPr>
        <w:t>％</w:t>
      </w:r>
      <w:r>
        <w:rPr>
          <w:rFonts w:ascii="仿宋_GB2312" w:eastAsia="仿宋_GB2312" w:hAnsi="宋体" w:hint="eastAsia"/>
          <w:sz w:val="32"/>
          <w:szCs w:val="28"/>
        </w:rPr>
        <w:t>之间，杂质含量高于大豆原油；在实验分析中在菜籽磷脂油己烷不溶物中有类似于结晶类物质。经过生产过程中检测己烷不溶物在</w:t>
      </w:r>
      <w:r>
        <w:rPr>
          <w:rFonts w:ascii="仿宋_GB2312" w:eastAsia="仿宋_GB2312" w:hAnsi="宋体" w:hint="eastAsia"/>
          <w:sz w:val="32"/>
          <w:szCs w:val="28"/>
        </w:rPr>
        <w:t>2</w:t>
      </w:r>
      <w:r>
        <w:rPr>
          <w:rFonts w:ascii="仿宋_GB2312" w:eastAsia="仿宋_GB2312" w:hAnsi="宋体" w:hint="eastAsia"/>
          <w:sz w:val="32"/>
          <w:szCs w:val="28"/>
        </w:rPr>
        <w:t>～</w:t>
      </w:r>
      <w:r>
        <w:rPr>
          <w:rFonts w:ascii="仿宋_GB2312" w:eastAsia="仿宋_GB2312" w:hAnsi="宋体" w:hint="eastAsia"/>
          <w:sz w:val="32"/>
          <w:szCs w:val="28"/>
        </w:rPr>
        <w:t>5</w:t>
      </w:r>
      <w:r>
        <w:rPr>
          <w:rFonts w:ascii="仿宋_GB2312" w:eastAsia="仿宋_GB2312" w:hAnsi="宋体" w:hint="eastAsia"/>
          <w:sz w:val="32"/>
          <w:szCs w:val="32"/>
          <w:lang w:val="zh-CN"/>
        </w:rPr>
        <w:t>％</w:t>
      </w:r>
      <w:r>
        <w:rPr>
          <w:rFonts w:ascii="仿宋_GB2312" w:eastAsia="仿宋_GB2312" w:hAnsi="宋体" w:hint="eastAsia"/>
          <w:sz w:val="32"/>
          <w:szCs w:val="28"/>
        </w:rPr>
        <w:t>之间。因生产进罐存储温度较高在出厂检测时己烷不溶物含量明显升高至</w:t>
      </w:r>
      <w:r>
        <w:rPr>
          <w:rFonts w:ascii="仿宋_GB2312" w:eastAsia="仿宋_GB2312" w:hAnsi="宋体" w:hint="eastAsia"/>
          <w:sz w:val="32"/>
          <w:szCs w:val="28"/>
        </w:rPr>
        <w:t>4</w:t>
      </w:r>
      <w:r>
        <w:rPr>
          <w:rFonts w:ascii="仿宋_GB2312" w:eastAsia="仿宋_GB2312" w:hAnsi="宋体" w:hint="eastAsia"/>
          <w:sz w:val="32"/>
          <w:szCs w:val="28"/>
        </w:rPr>
        <w:t>～</w:t>
      </w:r>
      <w:r>
        <w:rPr>
          <w:rFonts w:ascii="仿宋_GB2312" w:eastAsia="仿宋_GB2312" w:hAnsi="宋体" w:hint="eastAsia"/>
          <w:sz w:val="32"/>
          <w:szCs w:val="28"/>
        </w:rPr>
        <w:t>6</w:t>
      </w:r>
      <w:r>
        <w:rPr>
          <w:rFonts w:ascii="仿宋_GB2312" w:eastAsia="仿宋_GB2312" w:hAnsi="宋体" w:hint="eastAsia"/>
          <w:sz w:val="32"/>
          <w:szCs w:val="32"/>
          <w:lang w:val="zh-CN"/>
        </w:rPr>
        <w:t>％</w:t>
      </w:r>
      <w:r>
        <w:rPr>
          <w:rFonts w:ascii="仿宋_GB2312" w:eastAsia="仿宋_GB2312" w:hAnsi="宋体" w:hint="eastAsia"/>
          <w:sz w:val="32"/>
          <w:szCs w:val="28"/>
        </w:rPr>
        <w:t>之间。</w:t>
      </w:r>
    </w:p>
    <w:p w14:paraId="79F80EEB"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由</w:t>
      </w:r>
      <w:r>
        <w:rPr>
          <w:rFonts w:ascii="仿宋_GB2312" w:eastAsia="仿宋_GB2312" w:hAnsi="宋体"/>
          <w:sz w:val="32"/>
          <w:szCs w:val="32"/>
          <w:lang w:val="zh-CN"/>
        </w:rPr>
        <w:t>表</w:t>
      </w:r>
      <w:r>
        <w:rPr>
          <w:rFonts w:ascii="仿宋_GB2312" w:eastAsia="仿宋_GB2312" w:hAnsi="宋体" w:hint="eastAsia"/>
          <w:sz w:val="32"/>
          <w:szCs w:val="32"/>
          <w:lang w:val="zh-CN"/>
        </w:rPr>
        <w:t>3</w:t>
      </w:r>
      <w:r>
        <w:rPr>
          <w:rFonts w:ascii="仿宋_GB2312" w:eastAsia="仿宋_GB2312" w:hAnsi="宋体" w:hint="eastAsia"/>
          <w:sz w:val="32"/>
          <w:szCs w:val="32"/>
          <w:lang w:val="zh-CN"/>
        </w:rPr>
        <w:t>可知</w:t>
      </w:r>
      <w:r>
        <w:rPr>
          <w:rFonts w:ascii="仿宋_GB2312" w:eastAsia="仿宋_GB2312" w:hAnsi="宋体"/>
          <w:sz w:val="32"/>
          <w:szCs w:val="32"/>
          <w:lang w:val="zh-CN"/>
        </w:rPr>
        <w:t>，</w:t>
      </w:r>
      <w:r>
        <w:rPr>
          <w:rFonts w:ascii="仿宋_GB2312" w:eastAsia="仿宋_GB2312" w:hAnsi="宋体" w:hint="eastAsia"/>
          <w:sz w:val="32"/>
          <w:szCs w:val="32"/>
          <w:lang w:val="zh-CN"/>
        </w:rPr>
        <w:t>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w:t>
      </w:r>
      <w:r>
        <w:rPr>
          <w:rFonts w:ascii="仿宋_GB2312" w:eastAsia="仿宋_GB2312" w:hAnsi="宋体"/>
          <w:sz w:val="32"/>
          <w:szCs w:val="32"/>
          <w:lang w:val="zh-CN"/>
        </w:rPr>
        <w:t>批次的</w:t>
      </w:r>
      <w:r>
        <w:rPr>
          <w:rFonts w:ascii="仿宋_GB2312" w:eastAsia="仿宋_GB2312" w:hAnsi="宋体" w:hint="eastAsia"/>
          <w:sz w:val="32"/>
          <w:szCs w:val="32"/>
          <w:lang w:val="zh-CN"/>
        </w:rPr>
        <w:t>菜籽磷脂油</w:t>
      </w:r>
      <w:r>
        <w:rPr>
          <w:rFonts w:ascii="仿宋_GB2312" w:eastAsia="仿宋_GB2312" w:hAnsi="宋体"/>
          <w:sz w:val="32"/>
          <w:szCs w:val="32"/>
          <w:lang w:val="zh-CN"/>
        </w:rPr>
        <w:t>样品中</w:t>
      </w:r>
      <w:r>
        <w:rPr>
          <w:rFonts w:ascii="仿宋_GB2312" w:eastAsia="仿宋_GB2312" w:hAnsi="宋体" w:hint="eastAsia"/>
          <w:sz w:val="32"/>
          <w:szCs w:val="32"/>
          <w:lang w:val="zh-CN"/>
        </w:rPr>
        <w:t>，己烷不溶物含量最大值为</w:t>
      </w:r>
      <w:r>
        <w:rPr>
          <w:rFonts w:ascii="仿宋_GB2312" w:eastAsia="仿宋_GB2312" w:hAnsi="宋体"/>
          <w:sz w:val="32"/>
          <w:szCs w:val="32"/>
          <w:lang w:val="zh-CN"/>
        </w:rPr>
        <w:t>12.59</w:t>
      </w:r>
      <w:r>
        <w:rPr>
          <w:rFonts w:ascii="仿宋_GB2312" w:eastAsia="仿宋_GB2312" w:hAnsi="宋体" w:hint="eastAsia"/>
          <w:sz w:val="32"/>
          <w:szCs w:val="32"/>
          <w:lang w:val="zh-CN"/>
        </w:rPr>
        <w:t>％，最小值为</w:t>
      </w:r>
      <w:r>
        <w:rPr>
          <w:rFonts w:ascii="仿宋_GB2312" w:eastAsia="仿宋_GB2312" w:hAnsi="宋体"/>
          <w:sz w:val="32"/>
          <w:szCs w:val="32"/>
          <w:lang w:val="zh-CN"/>
        </w:rPr>
        <w:t>1.24</w:t>
      </w:r>
      <w:r>
        <w:rPr>
          <w:rFonts w:ascii="仿宋_GB2312" w:eastAsia="仿宋_GB2312" w:hAnsi="宋体" w:hint="eastAsia"/>
          <w:sz w:val="32"/>
          <w:szCs w:val="32"/>
          <w:lang w:val="zh-CN"/>
        </w:rPr>
        <w:t>％，平均值为</w:t>
      </w:r>
      <w:r>
        <w:rPr>
          <w:rFonts w:ascii="仿宋_GB2312" w:eastAsia="仿宋_GB2312" w:hAnsi="宋体"/>
          <w:sz w:val="32"/>
          <w:szCs w:val="32"/>
          <w:lang w:val="zh-CN"/>
        </w:rPr>
        <w:t>4.30</w:t>
      </w:r>
      <w:r>
        <w:rPr>
          <w:rFonts w:ascii="仿宋_GB2312" w:eastAsia="仿宋_GB2312" w:hAnsi="宋体" w:hint="eastAsia"/>
          <w:sz w:val="32"/>
          <w:szCs w:val="32"/>
          <w:lang w:val="zh-CN"/>
        </w:rPr>
        <w:t>％，经过编制单位研究对比讨论，考虑</w:t>
      </w:r>
      <w:r>
        <w:rPr>
          <w:rFonts w:ascii="仿宋_GB2312" w:eastAsia="仿宋_GB2312" w:hAnsi="宋体"/>
          <w:sz w:val="32"/>
          <w:szCs w:val="32"/>
          <w:lang w:val="zh-CN"/>
        </w:rPr>
        <w:t>到</w:t>
      </w:r>
      <w:r>
        <w:rPr>
          <w:rFonts w:ascii="仿宋_GB2312" w:eastAsia="仿宋_GB2312" w:hAnsi="宋体" w:hint="eastAsia"/>
          <w:sz w:val="32"/>
          <w:szCs w:val="32"/>
          <w:lang w:val="zh-CN"/>
        </w:rPr>
        <w:t>生产</w:t>
      </w:r>
      <w:r>
        <w:rPr>
          <w:rFonts w:ascii="仿宋_GB2312" w:eastAsia="仿宋_GB2312" w:hAnsi="宋体"/>
          <w:sz w:val="32"/>
          <w:szCs w:val="32"/>
          <w:lang w:val="zh-CN"/>
        </w:rPr>
        <w:t>过程</w:t>
      </w:r>
      <w:r>
        <w:rPr>
          <w:rFonts w:ascii="仿宋_GB2312" w:eastAsia="仿宋_GB2312" w:hAnsi="宋体" w:hint="eastAsia"/>
          <w:sz w:val="32"/>
          <w:szCs w:val="32"/>
          <w:lang w:val="zh-CN"/>
        </w:rPr>
        <w:t>的菜籽磷脂油的</w:t>
      </w:r>
      <w:r>
        <w:rPr>
          <w:rFonts w:ascii="仿宋_GB2312" w:eastAsia="仿宋_GB2312" w:hAnsi="宋体"/>
          <w:sz w:val="32"/>
          <w:szCs w:val="32"/>
          <w:lang w:val="zh-CN"/>
        </w:rPr>
        <w:t>粉末物质比大豆磷脂</w:t>
      </w:r>
      <w:r>
        <w:rPr>
          <w:rFonts w:ascii="仿宋_GB2312" w:eastAsia="仿宋_GB2312" w:hAnsi="宋体" w:hint="eastAsia"/>
          <w:sz w:val="32"/>
          <w:szCs w:val="32"/>
          <w:lang w:val="zh-CN"/>
        </w:rPr>
        <w:t>的</w:t>
      </w:r>
      <w:r>
        <w:rPr>
          <w:rFonts w:ascii="仿宋_GB2312" w:eastAsia="仿宋_GB2312" w:hAnsi="宋体"/>
          <w:sz w:val="32"/>
          <w:szCs w:val="32"/>
          <w:lang w:val="zh-CN"/>
        </w:rPr>
        <w:t>多</w:t>
      </w:r>
      <w:r>
        <w:rPr>
          <w:rFonts w:ascii="仿宋_GB2312" w:eastAsia="仿宋_GB2312" w:hAnsi="宋体" w:hint="eastAsia"/>
          <w:sz w:val="32"/>
          <w:szCs w:val="32"/>
          <w:lang w:val="zh-CN"/>
        </w:rPr>
        <w:t>，</w:t>
      </w:r>
      <w:r>
        <w:rPr>
          <w:rFonts w:ascii="仿宋_GB2312" w:eastAsia="仿宋_GB2312" w:hAnsi="宋体"/>
          <w:sz w:val="32"/>
          <w:szCs w:val="32"/>
          <w:lang w:val="zh-CN"/>
        </w:rPr>
        <w:t>且实际检出结果也存在差异，</w:t>
      </w:r>
      <w:r>
        <w:rPr>
          <w:rFonts w:ascii="仿宋_GB2312" w:eastAsia="仿宋_GB2312" w:hAnsi="宋体" w:hint="eastAsia"/>
          <w:sz w:val="32"/>
          <w:szCs w:val="32"/>
          <w:lang w:val="zh-CN"/>
        </w:rPr>
        <w:t>结合</w:t>
      </w:r>
      <w:r>
        <w:rPr>
          <w:rFonts w:ascii="仿宋_GB2312" w:eastAsia="仿宋_GB2312" w:hAnsi="宋体"/>
          <w:sz w:val="32"/>
          <w:szCs w:val="32"/>
          <w:lang w:val="zh-CN"/>
        </w:rPr>
        <w:t>检测结果，</w:t>
      </w:r>
      <w:r>
        <w:rPr>
          <w:rFonts w:ascii="仿宋_GB2312" w:eastAsia="仿宋_GB2312" w:hAnsi="宋体" w:hint="eastAsia"/>
          <w:sz w:val="32"/>
          <w:szCs w:val="32"/>
          <w:lang w:val="zh-CN"/>
        </w:rPr>
        <w:t>要求菜籽磷脂油的己烷不溶物含量为≤</w:t>
      </w:r>
      <w:r>
        <w:rPr>
          <w:rFonts w:ascii="仿宋_GB2312" w:eastAsia="仿宋_GB2312" w:hAnsi="宋体"/>
          <w:sz w:val="32"/>
          <w:szCs w:val="32"/>
          <w:lang w:val="zh-CN"/>
        </w:rPr>
        <w:t>8.0</w:t>
      </w:r>
      <w:r>
        <w:rPr>
          <w:rFonts w:ascii="仿宋_GB2312" w:eastAsia="仿宋_GB2312" w:hAnsi="宋体" w:hint="eastAsia"/>
          <w:sz w:val="32"/>
          <w:szCs w:val="32"/>
          <w:lang w:val="zh-CN"/>
        </w:rPr>
        <w:t>％，受检</w:t>
      </w:r>
      <w:r>
        <w:rPr>
          <w:rFonts w:ascii="仿宋_GB2312" w:eastAsia="仿宋_GB2312" w:hAnsi="宋体"/>
          <w:sz w:val="32"/>
          <w:szCs w:val="32"/>
          <w:lang w:val="zh-CN"/>
        </w:rPr>
        <w:t>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批</w:t>
      </w:r>
      <w:r>
        <w:rPr>
          <w:rFonts w:ascii="仿宋_GB2312" w:eastAsia="仿宋_GB2312" w:hAnsi="宋体"/>
          <w:sz w:val="32"/>
          <w:szCs w:val="32"/>
          <w:lang w:val="zh-CN"/>
        </w:rPr>
        <w:t>样品中有</w:t>
      </w:r>
      <w:r>
        <w:rPr>
          <w:rFonts w:ascii="仿宋_GB2312" w:eastAsia="仿宋_GB2312" w:hAnsi="宋体" w:hint="eastAsia"/>
          <w:sz w:val="32"/>
          <w:szCs w:val="32"/>
          <w:lang w:val="zh-CN"/>
        </w:rPr>
        <w:t>39</w:t>
      </w:r>
      <w:r>
        <w:rPr>
          <w:rFonts w:ascii="仿宋_GB2312" w:eastAsia="仿宋_GB2312" w:hAnsi="宋体" w:hint="eastAsia"/>
          <w:sz w:val="32"/>
          <w:szCs w:val="32"/>
          <w:lang w:val="zh-CN"/>
        </w:rPr>
        <w:t>批样品</w:t>
      </w:r>
      <w:r>
        <w:rPr>
          <w:rFonts w:ascii="仿宋_GB2312" w:eastAsia="仿宋_GB2312" w:hAnsi="宋体"/>
          <w:sz w:val="32"/>
          <w:szCs w:val="32"/>
          <w:lang w:val="zh-CN"/>
        </w:rPr>
        <w:t>达标，即达标率为</w:t>
      </w:r>
      <w:r>
        <w:rPr>
          <w:rFonts w:ascii="仿宋_GB2312" w:eastAsia="仿宋_GB2312" w:hAnsi="宋体" w:hint="eastAsia"/>
          <w:sz w:val="32"/>
          <w:szCs w:val="32"/>
          <w:lang w:val="zh-CN"/>
        </w:rPr>
        <w:t>9</w:t>
      </w:r>
      <w:r>
        <w:rPr>
          <w:rFonts w:ascii="仿宋_GB2312" w:eastAsia="仿宋_GB2312" w:hAnsi="宋体"/>
          <w:sz w:val="32"/>
          <w:szCs w:val="32"/>
          <w:lang w:val="zh-CN"/>
        </w:rPr>
        <w:t>0</w:t>
      </w:r>
      <w:r>
        <w:rPr>
          <w:rFonts w:ascii="仿宋_GB2312" w:eastAsia="仿宋_GB2312" w:hAnsi="宋体" w:hint="eastAsia"/>
          <w:sz w:val="32"/>
          <w:szCs w:val="32"/>
          <w:lang w:val="zh-CN"/>
        </w:rPr>
        <w:t>.</w:t>
      </w:r>
      <w:r>
        <w:rPr>
          <w:rFonts w:ascii="仿宋_GB2312" w:eastAsia="仿宋_GB2312" w:hAnsi="宋体"/>
          <w:sz w:val="32"/>
          <w:szCs w:val="32"/>
          <w:lang w:val="zh-CN"/>
        </w:rPr>
        <w:t>7</w:t>
      </w:r>
      <w:r>
        <w:rPr>
          <w:rFonts w:ascii="仿宋_GB2312" w:eastAsia="仿宋_GB2312" w:hAnsi="宋体" w:hint="eastAsia"/>
          <w:sz w:val="32"/>
          <w:szCs w:val="32"/>
          <w:lang w:val="zh-CN"/>
        </w:rPr>
        <w:t>％。</w:t>
      </w:r>
    </w:p>
    <w:p w14:paraId="3C615930"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Pr>
          <w:rFonts w:ascii="仿宋_GB2312" w:eastAsia="仿宋_GB2312" w:hAnsi="宋体" w:hint="eastAsia"/>
          <w:sz w:val="32"/>
          <w:szCs w:val="32"/>
          <w:lang w:val="zh-CN"/>
        </w:rPr>
        <w:t>4</w:t>
      </w:r>
      <w:r>
        <w:rPr>
          <w:rFonts w:ascii="仿宋_GB2312" w:eastAsia="仿宋_GB2312" w:hAnsi="宋体" w:hint="eastAsia"/>
          <w:sz w:val="32"/>
          <w:szCs w:val="32"/>
          <w:lang w:val="zh-CN"/>
        </w:rPr>
        <w:t>）丙酮不溶物</w:t>
      </w:r>
    </w:p>
    <w:p w14:paraId="7DA75E2D"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丙酮不溶物代表着磷脂的含量，是磷脂质量标准中最重要的一项指标。</w:t>
      </w: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w:t>
      </w:r>
      <w:r>
        <w:rPr>
          <w:rFonts w:ascii="仿宋_GB2312" w:eastAsia="仿宋_GB2312" w:hAnsi="宋体"/>
          <w:sz w:val="32"/>
          <w:szCs w:val="28"/>
        </w:rPr>
        <w:t>要求</w:t>
      </w:r>
      <w:r>
        <w:rPr>
          <w:rFonts w:ascii="仿宋_GB2312" w:eastAsia="仿宋_GB2312" w:hAnsi="宋体" w:hint="eastAsia"/>
          <w:sz w:val="32"/>
          <w:szCs w:val="32"/>
          <w:lang w:val="zh-CN"/>
        </w:rPr>
        <w:t>丙酮不溶物≥</w:t>
      </w:r>
      <w:r>
        <w:rPr>
          <w:rFonts w:ascii="仿宋_GB2312" w:eastAsia="仿宋_GB2312" w:hAnsi="宋体"/>
          <w:sz w:val="32"/>
          <w:szCs w:val="32"/>
          <w:lang w:val="zh-CN"/>
        </w:rPr>
        <w:t>55.0</w:t>
      </w:r>
      <w:r>
        <w:rPr>
          <w:rFonts w:ascii="仿宋_GB2312" w:eastAsia="仿宋_GB2312" w:hAnsi="宋体" w:hint="eastAsia"/>
          <w:sz w:val="32"/>
          <w:szCs w:val="32"/>
          <w:lang w:val="zh-CN"/>
        </w:rPr>
        <w:t>％</w:t>
      </w:r>
      <w:r>
        <w:rPr>
          <w:rFonts w:ascii="仿宋_GB2312" w:eastAsia="仿宋_GB2312" w:hAnsi="宋体" w:hint="eastAsia"/>
          <w:sz w:val="32"/>
          <w:szCs w:val="28"/>
        </w:rPr>
        <w:t>，</w:t>
      </w:r>
      <w:r>
        <w:rPr>
          <w:rFonts w:ascii="仿宋_GB2312" w:eastAsia="仿宋_GB2312" w:hAnsi="宋体" w:hint="eastAsia"/>
          <w:sz w:val="32"/>
          <w:szCs w:val="28"/>
        </w:rPr>
        <w:t>LS</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3219-2017</w:t>
      </w:r>
      <w:r>
        <w:rPr>
          <w:rFonts w:ascii="仿宋_GB2312" w:eastAsia="仿宋_GB2312" w:hAnsi="宋体" w:hint="eastAsia"/>
          <w:sz w:val="32"/>
          <w:szCs w:val="28"/>
        </w:rPr>
        <w:t>《大豆磷脂》</w:t>
      </w:r>
      <w:r>
        <w:rPr>
          <w:rFonts w:ascii="仿宋_GB2312" w:eastAsia="仿宋_GB2312" w:hAnsi="宋体"/>
          <w:sz w:val="32"/>
          <w:szCs w:val="28"/>
        </w:rPr>
        <w:t>要求</w:t>
      </w:r>
      <w:r>
        <w:rPr>
          <w:rFonts w:ascii="仿宋_GB2312" w:eastAsia="仿宋_GB2312" w:hAnsi="宋体" w:hint="eastAsia"/>
          <w:sz w:val="32"/>
          <w:szCs w:val="32"/>
          <w:lang w:val="zh-CN"/>
        </w:rPr>
        <w:t>丙酮不溶物≤</w:t>
      </w:r>
      <w:r>
        <w:rPr>
          <w:rFonts w:ascii="仿宋_GB2312" w:eastAsia="仿宋_GB2312" w:hAnsi="宋体"/>
          <w:sz w:val="32"/>
          <w:szCs w:val="32"/>
          <w:lang w:val="zh-CN"/>
        </w:rPr>
        <w:t>60.0</w:t>
      </w:r>
      <w:r>
        <w:rPr>
          <w:rFonts w:ascii="仿宋_GB2312" w:eastAsia="仿宋_GB2312" w:hAnsi="宋体" w:hint="eastAsia"/>
          <w:sz w:val="32"/>
          <w:szCs w:val="32"/>
          <w:lang w:val="zh-CN"/>
        </w:rPr>
        <w:t>％</w:t>
      </w:r>
      <w:r>
        <w:rPr>
          <w:rFonts w:ascii="仿宋_GB2312" w:eastAsia="仿宋_GB2312" w:hAnsi="宋体" w:hint="eastAsia"/>
          <w:sz w:val="32"/>
          <w:szCs w:val="28"/>
        </w:rPr>
        <w:t>，</w:t>
      </w:r>
      <w:r>
        <w:rPr>
          <w:rFonts w:ascii="仿宋_GB2312" w:eastAsia="仿宋_GB2312" w:hAnsi="宋体" w:hint="eastAsia"/>
          <w:sz w:val="32"/>
          <w:szCs w:val="28"/>
        </w:rPr>
        <w:t>GB 28401-2012</w:t>
      </w:r>
      <w:r>
        <w:rPr>
          <w:rFonts w:ascii="仿宋_GB2312" w:eastAsia="仿宋_GB2312" w:hAnsi="宋体" w:hint="eastAsia"/>
          <w:sz w:val="32"/>
          <w:szCs w:val="28"/>
        </w:rPr>
        <w:t>《食品安全国家标准</w:t>
      </w:r>
      <w:r>
        <w:rPr>
          <w:rFonts w:ascii="仿宋_GB2312" w:eastAsia="仿宋_GB2312" w:hAnsi="宋体" w:hint="eastAsia"/>
          <w:sz w:val="32"/>
          <w:szCs w:val="28"/>
        </w:rPr>
        <w:t xml:space="preserve"> </w:t>
      </w:r>
      <w:r>
        <w:rPr>
          <w:rFonts w:ascii="仿宋_GB2312" w:eastAsia="仿宋_GB2312" w:hAnsi="宋体" w:hint="eastAsia"/>
          <w:sz w:val="32"/>
          <w:szCs w:val="28"/>
        </w:rPr>
        <w:t>食品添加剂</w:t>
      </w:r>
      <w:r>
        <w:rPr>
          <w:rFonts w:ascii="仿宋_GB2312" w:eastAsia="仿宋_GB2312" w:hAnsi="宋体" w:hint="eastAsia"/>
          <w:sz w:val="32"/>
          <w:szCs w:val="28"/>
        </w:rPr>
        <w:t xml:space="preserve"> </w:t>
      </w:r>
      <w:r>
        <w:rPr>
          <w:rFonts w:ascii="仿宋_GB2312" w:eastAsia="仿宋_GB2312" w:hAnsi="宋体" w:hint="eastAsia"/>
          <w:sz w:val="32"/>
          <w:szCs w:val="28"/>
        </w:rPr>
        <w:t>磷脂》</w:t>
      </w:r>
      <w:r>
        <w:rPr>
          <w:rFonts w:ascii="仿宋_GB2312" w:eastAsia="仿宋_GB2312" w:hAnsi="宋体"/>
          <w:sz w:val="32"/>
          <w:szCs w:val="28"/>
        </w:rPr>
        <w:t>要求</w:t>
      </w:r>
      <w:r>
        <w:rPr>
          <w:rFonts w:ascii="仿宋_GB2312" w:eastAsia="仿宋_GB2312" w:hAnsi="宋体" w:hint="eastAsia"/>
          <w:sz w:val="32"/>
          <w:szCs w:val="32"/>
          <w:lang w:val="zh-CN"/>
        </w:rPr>
        <w:t>丙酮不溶物≤</w:t>
      </w:r>
      <w:r>
        <w:rPr>
          <w:rFonts w:ascii="仿宋_GB2312" w:eastAsia="仿宋_GB2312" w:hAnsi="宋体"/>
          <w:sz w:val="32"/>
          <w:szCs w:val="32"/>
          <w:lang w:val="zh-CN"/>
        </w:rPr>
        <w:t>60.0</w:t>
      </w:r>
      <w:r>
        <w:rPr>
          <w:rFonts w:ascii="仿宋_GB2312" w:eastAsia="仿宋_GB2312" w:hAnsi="宋体" w:hint="eastAsia"/>
          <w:sz w:val="32"/>
          <w:szCs w:val="32"/>
          <w:lang w:val="zh-CN"/>
        </w:rPr>
        <w:t>％</w:t>
      </w:r>
      <w:r>
        <w:rPr>
          <w:rFonts w:ascii="仿宋_GB2312" w:eastAsia="仿宋_GB2312" w:hAnsi="宋体" w:hint="eastAsia"/>
          <w:sz w:val="32"/>
          <w:szCs w:val="28"/>
        </w:rPr>
        <w:t>。</w:t>
      </w:r>
    </w:p>
    <w:p w14:paraId="18D4D917"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28"/>
        </w:rPr>
        <w:t>调研</w:t>
      </w:r>
      <w:r>
        <w:rPr>
          <w:rFonts w:ascii="仿宋_GB2312" w:eastAsia="仿宋_GB2312" w:hAnsi="宋体"/>
          <w:sz w:val="32"/>
          <w:szCs w:val="28"/>
        </w:rPr>
        <w:t>发现，</w:t>
      </w:r>
      <w:r>
        <w:rPr>
          <w:rFonts w:ascii="仿宋_GB2312" w:eastAsia="仿宋_GB2312" w:hAnsi="宋体" w:hint="eastAsia"/>
          <w:sz w:val="32"/>
          <w:szCs w:val="32"/>
          <w:lang w:val="zh-CN"/>
        </w:rPr>
        <w:t>大豆中的磷脂含量在</w:t>
      </w:r>
      <w:r>
        <w:rPr>
          <w:rFonts w:ascii="仿宋_GB2312" w:eastAsia="仿宋_GB2312" w:hAnsi="宋体" w:hint="eastAsia"/>
          <w:sz w:val="32"/>
          <w:szCs w:val="32"/>
          <w:lang w:val="zh-CN"/>
        </w:rPr>
        <w:t>1.21</w:t>
      </w:r>
      <w:r>
        <w:rPr>
          <w:rFonts w:ascii="仿宋_GB2312" w:eastAsia="仿宋_GB2312" w:hAnsi="宋体" w:hint="eastAsia"/>
          <w:sz w:val="32"/>
          <w:szCs w:val="28"/>
        </w:rPr>
        <w:t>～</w:t>
      </w:r>
      <w:r>
        <w:rPr>
          <w:rFonts w:ascii="仿宋_GB2312" w:eastAsia="仿宋_GB2312" w:hAnsi="宋体" w:hint="eastAsia"/>
          <w:sz w:val="32"/>
          <w:szCs w:val="32"/>
          <w:lang w:val="zh-CN"/>
        </w:rPr>
        <w:t>3.3</w:t>
      </w:r>
      <w:r>
        <w:rPr>
          <w:rFonts w:ascii="仿宋_GB2312" w:eastAsia="仿宋_GB2312" w:hAnsi="宋体" w:hint="eastAsia"/>
          <w:sz w:val="32"/>
          <w:szCs w:val="32"/>
          <w:lang w:val="zh-CN"/>
        </w:rPr>
        <w:t>％之间，大豆原油磷脂含量</w:t>
      </w:r>
      <w:r>
        <w:rPr>
          <w:rFonts w:ascii="仿宋_GB2312" w:eastAsia="仿宋_GB2312" w:hAnsi="宋体" w:hint="eastAsia"/>
          <w:sz w:val="32"/>
          <w:szCs w:val="32"/>
          <w:lang w:val="zh-CN"/>
        </w:rPr>
        <w:t>1.85</w:t>
      </w:r>
      <w:r>
        <w:rPr>
          <w:rFonts w:ascii="仿宋_GB2312" w:eastAsia="仿宋_GB2312" w:hAnsi="宋体" w:hint="eastAsia"/>
          <w:sz w:val="32"/>
          <w:szCs w:val="28"/>
        </w:rPr>
        <w:t>～</w:t>
      </w:r>
      <w:r>
        <w:rPr>
          <w:rFonts w:ascii="仿宋_GB2312" w:eastAsia="仿宋_GB2312" w:hAnsi="宋体" w:hint="eastAsia"/>
          <w:sz w:val="32"/>
          <w:szCs w:val="32"/>
          <w:lang w:val="zh-CN"/>
        </w:rPr>
        <w:t>2.75</w:t>
      </w:r>
      <w:r>
        <w:rPr>
          <w:rFonts w:ascii="仿宋_GB2312" w:eastAsia="仿宋_GB2312" w:hAnsi="宋体" w:hint="eastAsia"/>
          <w:sz w:val="32"/>
          <w:szCs w:val="32"/>
          <w:lang w:val="zh-CN"/>
        </w:rPr>
        <w:t>％之间、含磷约为</w:t>
      </w:r>
      <w:r>
        <w:rPr>
          <w:rFonts w:ascii="仿宋_GB2312" w:eastAsia="仿宋_GB2312" w:hAnsi="宋体" w:hint="eastAsia"/>
          <w:sz w:val="32"/>
          <w:szCs w:val="32"/>
          <w:lang w:val="zh-CN"/>
        </w:rPr>
        <w:t>600-700ppm</w:t>
      </w:r>
      <w:r>
        <w:rPr>
          <w:rFonts w:ascii="仿宋_GB2312" w:eastAsia="仿宋_GB2312" w:hAnsi="宋体" w:hint="eastAsia"/>
          <w:sz w:val="32"/>
          <w:szCs w:val="32"/>
          <w:lang w:val="zh-CN"/>
        </w:rPr>
        <w:t>；油菜籽的磷脂含量在</w:t>
      </w:r>
      <w:r>
        <w:rPr>
          <w:rFonts w:ascii="仿宋_GB2312" w:eastAsia="仿宋_GB2312" w:hAnsi="宋体" w:hint="eastAsia"/>
          <w:sz w:val="32"/>
          <w:szCs w:val="32"/>
          <w:lang w:val="zh-CN"/>
        </w:rPr>
        <w:t>1.03</w:t>
      </w:r>
      <w:r>
        <w:rPr>
          <w:rFonts w:ascii="仿宋_GB2312" w:eastAsia="仿宋_GB2312" w:hAnsi="宋体" w:hint="eastAsia"/>
          <w:sz w:val="32"/>
          <w:szCs w:val="28"/>
        </w:rPr>
        <w:t>～</w:t>
      </w:r>
      <w:r>
        <w:rPr>
          <w:rFonts w:ascii="仿宋_GB2312" w:eastAsia="仿宋_GB2312" w:hAnsi="宋体" w:hint="eastAsia"/>
          <w:sz w:val="32"/>
          <w:szCs w:val="32"/>
          <w:lang w:val="zh-CN"/>
        </w:rPr>
        <w:t>1.21</w:t>
      </w:r>
      <w:r>
        <w:rPr>
          <w:rFonts w:ascii="仿宋_GB2312" w:eastAsia="仿宋_GB2312" w:hAnsi="宋体" w:hint="eastAsia"/>
          <w:sz w:val="32"/>
          <w:szCs w:val="32"/>
          <w:lang w:val="zh-CN"/>
        </w:rPr>
        <w:t>％之间，菜籽原油磷脂含量</w:t>
      </w:r>
      <w:r>
        <w:rPr>
          <w:rFonts w:ascii="仿宋_GB2312" w:eastAsia="仿宋_GB2312" w:hAnsi="宋体" w:hint="eastAsia"/>
          <w:sz w:val="32"/>
          <w:szCs w:val="32"/>
          <w:lang w:val="zh-CN"/>
        </w:rPr>
        <w:t>1.0</w:t>
      </w:r>
      <w:r>
        <w:rPr>
          <w:rFonts w:ascii="仿宋_GB2312" w:eastAsia="仿宋_GB2312" w:hAnsi="宋体" w:hint="eastAsia"/>
          <w:sz w:val="32"/>
          <w:szCs w:val="28"/>
        </w:rPr>
        <w:t>～</w:t>
      </w:r>
      <w:r>
        <w:rPr>
          <w:rFonts w:ascii="仿宋_GB2312" w:eastAsia="仿宋_GB2312" w:hAnsi="宋体" w:hint="eastAsia"/>
          <w:sz w:val="32"/>
          <w:szCs w:val="32"/>
          <w:lang w:val="zh-CN"/>
        </w:rPr>
        <w:t>1.5</w:t>
      </w:r>
      <w:r>
        <w:rPr>
          <w:rFonts w:ascii="仿宋_GB2312" w:eastAsia="仿宋_GB2312" w:hAnsi="宋体" w:hint="eastAsia"/>
          <w:sz w:val="32"/>
          <w:szCs w:val="32"/>
          <w:lang w:val="zh-CN"/>
        </w:rPr>
        <w:t>％、</w:t>
      </w:r>
      <w:r>
        <w:rPr>
          <w:rFonts w:ascii="仿宋_GB2312" w:eastAsia="仿宋_GB2312" w:hAnsi="宋体" w:hint="eastAsia"/>
          <w:sz w:val="32"/>
          <w:szCs w:val="32"/>
          <w:lang w:val="zh-CN"/>
        </w:rPr>
        <w:lastRenderedPageBreak/>
        <w:t>含磷约为</w:t>
      </w:r>
      <w:r>
        <w:rPr>
          <w:rFonts w:ascii="仿宋_GB2312" w:eastAsia="仿宋_GB2312" w:hAnsi="宋体" w:hint="eastAsia"/>
          <w:sz w:val="32"/>
          <w:szCs w:val="32"/>
          <w:lang w:val="zh-CN"/>
        </w:rPr>
        <w:t>350</w:t>
      </w:r>
      <w:r>
        <w:rPr>
          <w:rFonts w:ascii="仿宋_GB2312" w:eastAsia="仿宋_GB2312" w:hAnsi="宋体" w:hint="eastAsia"/>
          <w:sz w:val="32"/>
          <w:szCs w:val="28"/>
        </w:rPr>
        <w:t>～</w:t>
      </w:r>
      <w:r>
        <w:rPr>
          <w:rFonts w:ascii="仿宋_GB2312" w:eastAsia="仿宋_GB2312" w:hAnsi="宋体" w:hint="eastAsia"/>
          <w:sz w:val="32"/>
          <w:szCs w:val="32"/>
          <w:lang w:val="zh-CN"/>
        </w:rPr>
        <w:t>450ppm</w:t>
      </w:r>
      <w:r>
        <w:rPr>
          <w:rFonts w:ascii="仿宋_GB2312" w:eastAsia="仿宋_GB2312" w:hAnsi="宋体" w:hint="eastAsia"/>
          <w:sz w:val="32"/>
          <w:szCs w:val="32"/>
          <w:lang w:val="zh-CN"/>
        </w:rPr>
        <w:t>。菜籽原油与大豆原油磷脂含量相差较多，因此，</w:t>
      </w:r>
      <w:r>
        <w:rPr>
          <w:rFonts w:ascii="仿宋_GB2312" w:eastAsia="仿宋_GB2312" w:hAnsi="宋体" w:hint="eastAsia"/>
          <w:sz w:val="32"/>
          <w:szCs w:val="32"/>
        </w:rPr>
        <w:t>菜籽磷脂油的</w:t>
      </w:r>
      <w:r>
        <w:rPr>
          <w:rFonts w:ascii="仿宋_GB2312" w:eastAsia="仿宋_GB2312" w:hAnsi="宋体" w:hint="eastAsia"/>
          <w:sz w:val="32"/>
          <w:szCs w:val="32"/>
          <w:lang w:val="zh-CN"/>
        </w:rPr>
        <w:t>丙酮不溶物含</w:t>
      </w:r>
      <w:r>
        <w:rPr>
          <w:rFonts w:ascii="仿宋_GB2312" w:eastAsia="仿宋_GB2312" w:hAnsi="宋体" w:hint="eastAsia"/>
          <w:sz w:val="32"/>
          <w:szCs w:val="32"/>
        </w:rPr>
        <w:t>量</w:t>
      </w:r>
      <w:r>
        <w:rPr>
          <w:rFonts w:ascii="仿宋_GB2312" w:eastAsia="仿宋_GB2312" w:hAnsi="宋体" w:hint="eastAsia"/>
          <w:sz w:val="32"/>
          <w:szCs w:val="32"/>
          <w:lang w:val="zh-CN"/>
        </w:rPr>
        <w:t>低于大豆磷脂油丙酮不溶物含量。通过对比在生产时菜籽磷脂油的丙酮不溶物在</w:t>
      </w:r>
      <w:r>
        <w:rPr>
          <w:rFonts w:ascii="仿宋_GB2312" w:eastAsia="仿宋_GB2312" w:hAnsi="宋体" w:hint="eastAsia"/>
          <w:sz w:val="32"/>
          <w:szCs w:val="32"/>
          <w:lang w:val="zh-CN"/>
        </w:rPr>
        <w:t>50</w:t>
      </w:r>
      <w:r>
        <w:rPr>
          <w:rFonts w:ascii="仿宋_GB2312" w:eastAsia="仿宋_GB2312" w:hAnsi="宋体" w:hint="eastAsia"/>
          <w:sz w:val="32"/>
          <w:szCs w:val="28"/>
        </w:rPr>
        <w:t>～</w:t>
      </w:r>
      <w:r>
        <w:rPr>
          <w:rFonts w:ascii="仿宋_GB2312" w:eastAsia="仿宋_GB2312" w:hAnsi="宋体" w:hint="eastAsia"/>
          <w:sz w:val="32"/>
          <w:szCs w:val="32"/>
          <w:lang w:val="zh-CN"/>
        </w:rPr>
        <w:t>70</w:t>
      </w:r>
      <w:r>
        <w:rPr>
          <w:rFonts w:ascii="仿宋_GB2312" w:eastAsia="仿宋_GB2312" w:hAnsi="宋体" w:hint="eastAsia"/>
          <w:sz w:val="32"/>
          <w:szCs w:val="32"/>
          <w:lang w:val="zh-CN"/>
        </w:rPr>
        <w:t>％之间，因生产进罐存储温度较高丙酮不溶物会分解导致在发运时丙酮不溶物降低</w:t>
      </w:r>
      <w:r>
        <w:rPr>
          <w:rFonts w:ascii="仿宋_GB2312" w:eastAsia="仿宋_GB2312" w:hAnsi="宋体" w:hint="eastAsia"/>
          <w:sz w:val="32"/>
          <w:szCs w:val="32"/>
          <w:lang w:val="zh-CN"/>
        </w:rPr>
        <w:t>50</w:t>
      </w:r>
      <w:r>
        <w:rPr>
          <w:rFonts w:ascii="仿宋_GB2312" w:eastAsia="仿宋_GB2312" w:hAnsi="宋体" w:hint="eastAsia"/>
          <w:sz w:val="32"/>
          <w:szCs w:val="32"/>
          <w:lang w:val="zh-CN"/>
        </w:rPr>
        <w:t>％</w:t>
      </w:r>
      <w:r>
        <w:rPr>
          <w:rFonts w:ascii="仿宋_GB2312" w:eastAsia="仿宋_GB2312" w:hAnsi="宋体" w:hint="eastAsia"/>
          <w:sz w:val="32"/>
          <w:szCs w:val="32"/>
        </w:rPr>
        <w:t>以下</w:t>
      </w:r>
      <w:r>
        <w:rPr>
          <w:rFonts w:ascii="仿宋_GB2312" w:eastAsia="仿宋_GB2312" w:hAnsi="宋体" w:hint="eastAsia"/>
          <w:sz w:val="32"/>
          <w:szCs w:val="32"/>
          <w:lang w:val="zh-CN"/>
        </w:rPr>
        <w:t>。</w:t>
      </w:r>
    </w:p>
    <w:p w14:paraId="3898FAD5"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由表</w:t>
      </w:r>
      <w:r>
        <w:rPr>
          <w:rFonts w:ascii="仿宋_GB2312" w:eastAsia="仿宋_GB2312" w:hAnsi="宋体" w:hint="eastAsia"/>
          <w:sz w:val="32"/>
          <w:szCs w:val="32"/>
          <w:lang w:val="zh-CN"/>
        </w:rPr>
        <w:t>3</w:t>
      </w:r>
      <w:r>
        <w:rPr>
          <w:rFonts w:ascii="仿宋_GB2312" w:eastAsia="仿宋_GB2312" w:hAnsi="宋体" w:hint="eastAsia"/>
          <w:sz w:val="32"/>
          <w:szCs w:val="32"/>
          <w:lang w:val="zh-CN"/>
        </w:rPr>
        <w:t>可知，受检的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个批次的菜籽磷脂油样品中，丙酮不溶物含量最大值为</w:t>
      </w:r>
      <w:r>
        <w:rPr>
          <w:rFonts w:ascii="仿宋_GB2312" w:eastAsia="仿宋_GB2312" w:hAnsi="宋体" w:hint="eastAsia"/>
          <w:sz w:val="32"/>
          <w:szCs w:val="32"/>
        </w:rPr>
        <w:t>69.8</w:t>
      </w:r>
      <w:r>
        <w:rPr>
          <w:rFonts w:ascii="仿宋_GB2312" w:eastAsia="仿宋_GB2312" w:hAnsi="宋体" w:hint="eastAsia"/>
          <w:sz w:val="32"/>
          <w:szCs w:val="32"/>
          <w:lang w:val="zh-CN"/>
        </w:rPr>
        <w:t>％，最小值为</w:t>
      </w:r>
      <w:r>
        <w:rPr>
          <w:rFonts w:ascii="仿宋_GB2312" w:eastAsia="仿宋_GB2312" w:hAnsi="宋体" w:hint="eastAsia"/>
          <w:sz w:val="32"/>
          <w:szCs w:val="32"/>
        </w:rPr>
        <w:t>37.2</w:t>
      </w:r>
      <w:r>
        <w:rPr>
          <w:rFonts w:ascii="仿宋_GB2312" w:eastAsia="仿宋_GB2312" w:hAnsi="宋体" w:hint="eastAsia"/>
          <w:sz w:val="32"/>
          <w:szCs w:val="32"/>
          <w:lang w:val="zh-CN"/>
        </w:rPr>
        <w:t>％，平均值为</w:t>
      </w:r>
      <w:r>
        <w:rPr>
          <w:rFonts w:ascii="仿宋_GB2312" w:eastAsia="仿宋_GB2312" w:hAnsi="宋体" w:hint="eastAsia"/>
          <w:sz w:val="32"/>
          <w:szCs w:val="32"/>
        </w:rPr>
        <w:t>56.5</w:t>
      </w:r>
      <w:r>
        <w:rPr>
          <w:rFonts w:ascii="仿宋_GB2312" w:eastAsia="仿宋_GB2312" w:hAnsi="宋体" w:hint="eastAsia"/>
          <w:sz w:val="32"/>
          <w:szCs w:val="32"/>
          <w:lang w:val="zh-CN"/>
        </w:rPr>
        <w:t>％，经过编制单位研究对比讨论，考虑到菜籽磷脂油的</w:t>
      </w:r>
      <w:r>
        <w:rPr>
          <w:rFonts w:ascii="仿宋_GB2312" w:eastAsia="仿宋_GB2312" w:hAnsi="宋体" w:hint="eastAsia"/>
          <w:sz w:val="32"/>
          <w:szCs w:val="32"/>
        </w:rPr>
        <w:t>生产中需要高温蒸发水分，入罐后会产生碳化反应使磷脂凝结，导致酸度和己烷不溶物含量升高</w:t>
      </w:r>
      <w:r>
        <w:rPr>
          <w:rFonts w:ascii="仿宋_GB2312" w:eastAsia="仿宋_GB2312" w:hAnsi="宋体" w:hint="eastAsia"/>
          <w:sz w:val="32"/>
          <w:szCs w:val="32"/>
          <w:lang w:val="zh-CN"/>
        </w:rPr>
        <w:t>，丙酮不溶物含</w:t>
      </w:r>
      <w:r>
        <w:rPr>
          <w:rFonts w:ascii="仿宋_GB2312" w:eastAsia="仿宋_GB2312" w:hAnsi="宋体" w:hint="eastAsia"/>
          <w:sz w:val="32"/>
          <w:szCs w:val="32"/>
          <w:lang w:val="zh-CN"/>
        </w:rPr>
        <w:t>量</w:t>
      </w:r>
      <w:r>
        <w:rPr>
          <w:rFonts w:ascii="仿宋_GB2312" w:eastAsia="仿宋_GB2312" w:hAnsi="宋体" w:hint="eastAsia"/>
          <w:sz w:val="32"/>
          <w:szCs w:val="32"/>
        </w:rPr>
        <w:t>降低，</w:t>
      </w:r>
      <w:r>
        <w:rPr>
          <w:rFonts w:ascii="仿宋_GB2312" w:eastAsia="仿宋_GB2312" w:hAnsi="宋体" w:hint="eastAsia"/>
          <w:sz w:val="32"/>
          <w:szCs w:val="32"/>
          <w:lang w:val="zh-CN"/>
        </w:rPr>
        <w:t>且实际检出结果也存在差异，结合检测结果，要求菜籽磷脂油的</w:t>
      </w:r>
      <w:r>
        <w:rPr>
          <w:rFonts w:ascii="仿宋_GB2312" w:eastAsia="仿宋_GB2312" w:hAnsi="宋体" w:hint="eastAsia"/>
          <w:sz w:val="32"/>
          <w:szCs w:val="32"/>
        </w:rPr>
        <w:t>丙酮</w:t>
      </w:r>
      <w:r>
        <w:rPr>
          <w:rFonts w:ascii="仿宋_GB2312" w:eastAsia="仿宋_GB2312" w:hAnsi="宋体" w:hint="eastAsia"/>
          <w:sz w:val="32"/>
          <w:szCs w:val="32"/>
          <w:lang w:val="zh-CN"/>
        </w:rPr>
        <w:t>不溶物含量为≥</w:t>
      </w:r>
      <w:r>
        <w:rPr>
          <w:rFonts w:ascii="仿宋_GB2312" w:eastAsia="仿宋_GB2312" w:hAnsi="宋体" w:hint="eastAsia"/>
          <w:sz w:val="32"/>
          <w:szCs w:val="32"/>
        </w:rPr>
        <w:t>40.</w:t>
      </w:r>
      <w:r>
        <w:rPr>
          <w:rFonts w:ascii="仿宋_GB2312" w:eastAsia="仿宋_GB2312" w:hAnsi="宋体" w:hint="eastAsia"/>
          <w:sz w:val="32"/>
          <w:szCs w:val="32"/>
          <w:lang w:val="zh-CN"/>
        </w:rPr>
        <w:t>0</w:t>
      </w:r>
      <w:r>
        <w:rPr>
          <w:rFonts w:ascii="仿宋_GB2312" w:eastAsia="仿宋_GB2312" w:hAnsi="宋体" w:hint="eastAsia"/>
          <w:sz w:val="32"/>
          <w:szCs w:val="32"/>
          <w:lang w:val="zh-CN"/>
        </w:rPr>
        <w:t>％，受检的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批样品中有</w:t>
      </w:r>
      <w:r>
        <w:rPr>
          <w:rFonts w:ascii="仿宋_GB2312" w:eastAsia="仿宋_GB2312" w:hAnsi="宋体" w:hint="eastAsia"/>
          <w:sz w:val="32"/>
          <w:szCs w:val="32"/>
        </w:rPr>
        <w:t>41</w:t>
      </w:r>
      <w:r>
        <w:rPr>
          <w:rFonts w:ascii="仿宋_GB2312" w:eastAsia="仿宋_GB2312" w:hAnsi="宋体" w:hint="eastAsia"/>
          <w:sz w:val="32"/>
          <w:szCs w:val="32"/>
          <w:lang w:val="zh-CN"/>
        </w:rPr>
        <w:t>批样品达标，即达标率为</w:t>
      </w:r>
      <w:r>
        <w:rPr>
          <w:rFonts w:ascii="仿宋_GB2312" w:eastAsia="仿宋_GB2312" w:hAnsi="宋体" w:hint="eastAsia"/>
          <w:sz w:val="32"/>
          <w:szCs w:val="32"/>
        </w:rPr>
        <w:t>95.3</w:t>
      </w:r>
      <w:r>
        <w:rPr>
          <w:rFonts w:ascii="仿宋_GB2312" w:eastAsia="仿宋_GB2312" w:hAnsi="宋体" w:hint="eastAsia"/>
          <w:sz w:val="32"/>
          <w:szCs w:val="32"/>
          <w:lang w:val="zh-CN"/>
        </w:rPr>
        <w:t>％。</w:t>
      </w:r>
    </w:p>
    <w:p w14:paraId="5FDB8F0D" w14:textId="77777777" w:rsidR="00482A14" w:rsidRDefault="00B874DE">
      <w:pPr>
        <w:tabs>
          <w:tab w:val="left" w:pos="4218"/>
        </w:tabs>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Pr>
          <w:rFonts w:ascii="仿宋_GB2312" w:eastAsia="仿宋_GB2312" w:hAnsi="宋体" w:hint="eastAsia"/>
          <w:sz w:val="32"/>
          <w:szCs w:val="32"/>
          <w:lang w:val="zh-CN"/>
        </w:rPr>
        <w:t>5</w:t>
      </w:r>
      <w:r>
        <w:rPr>
          <w:rFonts w:ascii="仿宋_GB2312" w:eastAsia="仿宋_GB2312" w:hAnsi="宋体" w:hint="eastAsia"/>
          <w:sz w:val="32"/>
          <w:szCs w:val="32"/>
          <w:lang w:val="zh-CN"/>
        </w:rPr>
        <w:t>）过氧化值</w:t>
      </w:r>
    </w:p>
    <w:p w14:paraId="050BBF1E"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过氧化值是衡量油脂和脂肪酸等被氧化程度的一种指标，用于判断食品的质量和变质程度，一般来说过氧化值越高其酸败就越厉害。过氧化值的大小与多种因素有关，包括油脂的类型、储存条件以及时间等。例如，油脂在储存过程中受到光线、高温、氧气等作用，会发生氧化反应生成氢过氧化物，这些过氧化物以过氧化值的形式表示。过氧化物可以破坏细胞膜结构，导致胃癌、肝癌、</w:t>
      </w:r>
      <w:r>
        <w:rPr>
          <w:rFonts w:ascii="仿宋_GB2312" w:eastAsia="仿宋_GB2312" w:hAnsi="宋体" w:hint="eastAsia"/>
          <w:sz w:val="32"/>
          <w:szCs w:val="32"/>
          <w:lang w:val="zh-CN"/>
        </w:rPr>
        <w:t>动脉硬化、心肌梗塞、脱发和体重减轻等，长期食用过高过氧化值的食物对心血管病、肿瘤等慢性病有促进作用。</w:t>
      </w:r>
    </w:p>
    <w:p w14:paraId="2EAF89C3"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由表</w:t>
      </w:r>
      <w:r>
        <w:rPr>
          <w:rFonts w:ascii="仿宋_GB2312" w:eastAsia="仿宋_GB2312" w:hAnsi="宋体" w:hint="eastAsia"/>
          <w:sz w:val="32"/>
          <w:szCs w:val="32"/>
          <w:lang w:val="zh-CN"/>
        </w:rPr>
        <w:t>3</w:t>
      </w:r>
      <w:r>
        <w:rPr>
          <w:rFonts w:ascii="仿宋_GB2312" w:eastAsia="仿宋_GB2312" w:hAnsi="宋体" w:hint="eastAsia"/>
          <w:sz w:val="32"/>
          <w:szCs w:val="32"/>
          <w:lang w:val="zh-CN"/>
        </w:rPr>
        <w:t>可知，受检的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个批次的菜籽磷脂油样品中，过氧</w:t>
      </w:r>
      <w:r>
        <w:rPr>
          <w:rFonts w:ascii="仿宋_GB2312" w:eastAsia="仿宋_GB2312" w:hAnsi="宋体" w:hint="eastAsia"/>
          <w:sz w:val="32"/>
          <w:szCs w:val="32"/>
          <w:lang w:val="zh-CN"/>
        </w:rPr>
        <w:lastRenderedPageBreak/>
        <w:t>化值最大值为</w:t>
      </w:r>
      <w:r>
        <w:rPr>
          <w:rFonts w:ascii="仿宋_GB2312" w:eastAsia="仿宋_GB2312" w:hAnsi="宋体" w:hint="eastAsia"/>
          <w:sz w:val="32"/>
          <w:szCs w:val="32"/>
        </w:rPr>
        <w:t>0.065</w:t>
      </w:r>
      <w:r>
        <w:rPr>
          <w:rFonts w:ascii="仿宋_GB2312" w:eastAsia="仿宋_GB2312" w:hAnsi="宋体" w:hint="eastAsia"/>
          <w:sz w:val="32"/>
          <w:szCs w:val="32"/>
          <w:lang w:val="zh-CN"/>
        </w:rPr>
        <w:t>mmol/kg</w:t>
      </w:r>
      <w:r>
        <w:rPr>
          <w:rFonts w:ascii="仿宋_GB2312" w:eastAsia="仿宋_GB2312" w:hAnsi="宋体" w:hint="eastAsia"/>
          <w:sz w:val="32"/>
          <w:szCs w:val="32"/>
          <w:lang w:val="zh-CN"/>
        </w:rPr>
        <w:t>，最小值为</w:t>
      </w:r>
      <w:r>
        <w:rPr>
          <w:rFonts w:ascii="仿宋_GB2312" w:eastAsia="仿宋_GB2312" w:hAnsi="宋体" w:hint="eastAsia"/>
          <w:sz w:val="32"/>
          <w:szCs w:val="32"/>
        </w:rPr>
        <w:t>0.003</w:t>
      </w:r>
      <w:r>
        <w:rPr>
          <w:rFonts w:ascii="仿宋_GB2312" w:eastAsia="仿宋_GB2312" w:hAnsi="宋体" w:hint="eastAsia"/>
          <w:sz w:val="32"/>
          <w:szCs w:val="32"/>
          <w:lang w:val="zh-CN"/>
        </w:rPr>
        <w:t>mmol/kg</w:t>
      </w:r>
      <w:r>
        <w:rPr>
          <w:rFonts w:ascii="仿宋_GB2312" w:eastAsia="仿宋_GB2312" w:hAnsi="宋体" w:hint="eastAsia"/>
          <w:sz w:val="32"/>
          <w:szCs w:val="32"/>
          <w:lang w:val="zh-CN"/>
        </w:rPr>
        <w:t>，平均值为</w:t>
      </w:r>
      <w:r>
        <w:rPr>
          <w:rFonts w:ascii="仿宋_GB2312" w:eastAsia="仿宋_GB2312" w:hAnsi="宋体" w:hint="eastAsia"/>
          <w:sz w:val="32"/>
          <w:szCs w:val="32"/>
        </w:rPr>
        <w:t>0.022</w:t>
      </w:r>
      <w:r>
        <w:rPr>
          <w:rFonts w:ascii="仿宋_GB2312" w:eastAsia="仿宋_GB2312" w:hAnsi="宋体" w:hint="eastAsia"/>
          <w:sz w:val="32"/>
          <w:szCs w:val="32"/>
          <w:lang w:val="zh-CN"/>
        </w:rPr>
        <w:t>mmol/kg</w:t>
      </w:r>
      <w:r>
        <w:rPr>
          <w:rFonts w:ascii="仿宋_GB2312" w:eastAsia="仿宋_GB2312" w:hAnsi="宋体" w:hint="eastAsia"/>
          <w:sz w:val="32"/>
          <w:szCs w:val="32"/>
          <w:lang w:val="zh-CN"/>
        </w:rPr>
        <w:t>。</w:t>
      </w:r>
      <w:r>
        <w:rPr>
          <w:rFonts w:ascii="仿宋_GB2312" w:eastAsia="仿宋_GB2312" w:hAnsi="宋体" w:hint="eastAsia"/>
          <w:sz w:val="32"/>
          <w:szCs w:val="32"/>
          <w:lang w:val="zh-CN"/>
        </w:rPr>
        <w:t>GB/T 23878-2009</w:t>
      </w:r>
      <w:r>
        <w:rPr>
          <w:rFonts w:ascii="仿宋_GB2312" w:eastAsia="仿宋_GB2312" w:hAnsi="宋体" w:hint="eastAsia"/>
          <w:sz w:val="32"/>
          <w:szCs w:val="32"/>
          <w:lang w:val="zh-CN"/>
        </w:rPr>
        <w:t>《饲料添加剂</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大豆磷脂》要求过氧化值</w:t>
      </w:r>
      <w:r>
        <w:rPr>
          <w:rFonts w:ascii="仿宋_GB2312" w:eastAsia="仿宋_GB2312" w:hAnsi="宋体" w:hint="eastAsia"/>
          <w:sz w:val="32"/>
          <w:szCs w:val="32"/>
        </w:rPr>
        <w:t>1.5mmol/kg</w:t>
      </w:r>
      <w:r>
        <w:rPr>
          <w:rFonts w:ascii="仿宋_GB2312" w:eastAsia="仿宋_GB2312" w:hAnsi="宋体" w:hint="eastAsia"/>
          <w:sz w:val="32"/>
          <w:szCs w:val="32"/>
        </w:rPr>
        <w:t>～</w:t>
      </w:r>
      <w:r>
        <w:rPr>
          <w:rFonts w:ascii="仿宋_GB2312" w:eastAsia="仿宋_GB2312" w:hAnsi="宋体" w:hint="eastAsia"/>
          <w:sz w:val="32"/>
          <w:szCs w:val="32"/>
        </w:rPr>
        <w:t>6.0</w:t>
      </w:r>
      <w:r>
        <w:rPr>
          <w:rFonts w:ascii="仿宋_GB2312" w:eastAsia="仿宋_GB2312" w:hAnsi="宋体" w:hint="eastAsia"/>
          <w:sz w:val="32"/>
          <w:szCs w:val="32"/>
          <w:lang w:val="zh-CN"/>
        </w:rPr>
        <w:t>mmol/kg</w:t>
      </w:r>
      <w:r>
        <w:rPr>
          <w:rFonts w:ascii="仿宋_GB2312" w:eastAsia="仿宋_GB2312" w:hAnsi="宋体" w:hint="eastAsia"/>
          <w:sz w:val="32"/>
          <w:szCs w:val="32"/>
          <w:lang w:val="zh-CN"/>
        </w:rPr>
        <w:t>，</w:t>
      </w:r>
      <w:r>
        <w:rPr>
          <w:rFonts w:ascii="仿宋_GB2312" w:eastAsia="仿宋_GB2312" w:hAnsi="宋体" w:hint="eastAsia"/>
          <w:sz w:val="32"/>
          <w:szCs w:val="32"/>
          <w:lang w:val="zh-CN"/>
        </w:rPr>
        <w:t>LS/T 3219-2017</w:t>
      </w:r>
      <w:r>
        <w:rPr>
          <w:rFonts w:ascii="仿宋_GB2312" w:eastAsia="仿宋_GB2312" w:hAnsi="宋体" w:hint="eastAsia"/>
          <w:sz w:val="32"/>
          <w:szCs w:val="32"/>
          <w:lang w:val="zh-CN"/>
        </w:rPr>
        <w:t>《大豆磷脂》要求</w:t>
      </w:r>
      <w:r>
        <w:rPr>
          <w:rFonts w:ascii="仿宋_GB2312" w:eastAsia="仿宋_GB2312" w:hAnsi="宋体" w:hint="eastAsia"/>
          <w:sz w:val="32"/>
          <w:szCs w:val="32"/>
        </w:rPr>
        <w:t>过氧化值</w:t>
      </w:r>
      <w:r>
        <w:rPr>
          <w:rFonts w:ascii="仿宋_GB2312" w:eastAsia="仿宋_GB2312" w:hAnsi="宋体" w:hint="eastAsia"/>
          <w:sz w:val="32"/>
          <w:szCs w:val="32"/>
          <w:lang w:val="zh-CN"/>
        </w:rPr>
        <w:t>≤</w:t>
      </w:r>
      <w:r>
        <w:rPr>
          <w:rFonts w:ascii="仿宋_GB2312" w:eastAsia="仿宋_GB2312" w:hAnsi="宋体" w:hint="eastAsia"/>
          <w:sz w:val="32"/>
          <w:szCs w:val="32"/>
        </w:rPr>
        <w:t>5</w:t>
      </w:r>
      <w:r>
        <w:rPr>
          <w:rFonts w:ascii="仿宋_GB2312" w:eastAsia="仿宋_GB2312" w:hAnsi="宋体" w:hint="eastAsia"/>
          <w:sz w:val="32"/>
          <w:szCs w:val="32"/>
          <w:lang w:val="zh-CN"/>
        </w:rPr>
        <w:t>.0mmol/kg</w:t>
      </w:r>
      <w:r>
        <w:rPr>
          <w:rFonts w:ascii="仿宋_GB2312" w:eastAsia="仿宋_GB2312" w:hAnsi="宋体" w:hint="eastAsia"/>
          <w:sz w:val="32"/>
          <w:szCs w:val="32"/>
          <w:lang w:val="zh-CN"/>
        </w:rPr>
        <w:t>，</w:t>
      </w:r>
      <w:r>
        <w:rPr>
          <w:rFonts w:ascii="仿宋_GB2312" w:eastAsia="仿宋_GB2312" w:hAnsi="宋体" w:hint="eastAsia"/>
          <w:sz w:val="32"/>
          <w:szCs w:val="32"/>
          <w:lang w:val="zh-CN"/>
        </w:rPr>
        <w:t xml:space="preserve">GB </w:t>
      </w:r>
      <w:r>
        <w:rPr>
          <w:rFonts w:ascii="仿宋_GB2312" w:eastAsia="仿宋_GB2312" w:hAnsi="宋体" w:hint="eastAsia"/>
          <w:sz w:val="32"/>
          <w:szCs w:val="32"/>
          <w:lang w:val="zh-CN"/>
        </w:rPr>
        <w:t>28401-2012</w:t>
      </w:r>
      <w:r>
        <w:rPr>
          <w:rFonts w:ascii="仿宋_GB2312" w:eastAsia="仿宋_GB2312" w:hAnsi="宋体" w:hint="eastAsia"/>
          <w:sz w:val="32"/>
          <w:szCs w:val="32"/>
          <w:lang w:val="zh-CN"/>
        </w:rPr>
        <w:t>《食品安全国家标准</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食品添加剂</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磷脂》要求过氧化值≤</w:t>
      </w:r>
      <w:r>
        <w:rPr>
          <w:rFonts w:ascii="仿宋_GB2312" w:eastAsia="仿宋_GB2312" w:hAnsi="宋体" w:hint="eastAsia"/>
          <w:sz w:val="32"/>
          <w:szCs w:val="32"/>
        </w:rPr>
        <w:t>10</w:t>
      </w:r>
      <w:r>
        <w:rPr>
          <w:rFonts w:ascii="仿宋_GB2312" w:eastAsia="仿宋_GB2312" w:hAnsi="宋体" w:hint="eastAsia"/>
          <w:sz w:val="32"/>
          <w:szCs w:val="32"/>
          <w:lang w:val="zh-CN"/>
        </w:rPr>
        <w:t>.0m</w:t>
      </w:r>
      <w:r>
        <w:rPr>
          <w:rFonts w:ascii="仿宋_GB2312" w:eastAsia="仿宋_GB2312" w:hAnsi="宋体" w:hint="eastAsia"/>
          <w:sz w:val="32"/>
          <w:szCs w:val="32"/>
        </w:rPr>
        <w:t>eq</w:t>
      </w:r>
      <w:r>
        <w:rPr>
          <w:rFonts w:ascii="仿宋_GB2312" w:eastAsia="仿宋_GB2312" w:hAnsi="宋体" w:hint="eastAsia"/>
          <w:sz w:val="32"/>
          <w:szCs w:val="32"/>
          <w:lang w:val="zh-CN"/>
        </w:rPr>
        <w:t>/kg</w:t>
      </w:r>
      <w:r>
        <w:rPr>
          <w:rFonts w:ascii="仿宋_GB2312" w:eastAsia="仿宋_GB2312" w:hAnsi="宋体" w:hint="eastAsia"/>
          <w:sz w:val="32"/>
          <w:szCs w:val="32"/>
          <w:lang w:val="zh-CN"/>
        </w:rPr>
        <w:t>，所有受检样品都能达到上述标准的要求。经过编制单位研究对比讨论，</w:t>
      </w:r>
      <w:r>
        <w:rPr>
          <w:rFonts w:ascii="仿宋_GB2312" w:eastAsia="仿宋_GB2312" w:hAnsi="宋体" w:hint="eastAsia"/>
          <w:sz w:val="32"/>
          <w:szCs w:val="32"/>
        </w:rPr>
        <w:t>考虑到检测的样品均为生产</w:t>
      </w:r>
      <w:r>
        <w:rPr>
          <w:rFonts w:ascii="仿宋_GB2312" w:eastAsia="仿宋_GB2312" w:hAnsi="宋体" w:hint="eastAsia"/>
          <w:sz w:val="32"/>
          <w:szCs w:val="32"/>
        </w:rPr>
        <w:t>3</w:t>
      </w:r>
      <w:r>
        <w:rPr>
          <w:rFonts w:ascii="仿宋_GB2312" w:eastAsia="仿宋_GB2312" w:hAnsi="宋体" w:hint="eastAsia"/>
          <w:sz w:val="32"/>
          <w:szCs w:val="32"/>
        </w:rPr>
        <w:t>个月以内的菜籽磷脂油，其过氧化值相对偏低，</w:t>
      </w:r>
      <w:r>
        <w:rPr>
          <w:rFonts w:ascii="仿宋_GB2312" w:eastAsia="仿宋_GB2312" w:hAnsi="宋体" w:hint="eastAsia"/>
          <w:sz w:val="32"/>
          <w:szCs w:val="32"/>
          <w:lang w:val="zh-CN"/>
        </w:rPr>
        <w:t>结合检测结果，</w:t>
      </w:r>
      <w:r>
        <w:rPr>
          <w:rFonts w:ascii="仿宋_GB2312" w:eastAsia="仿宋_GB2312" w:hAnsi="宋体" w:hint="eastAsia"/>
          <w:sz w:val="32"/>
          <w:szCs w:val="32"/>
        </w:rPr>
        <w:t>为了体现菜籽磷脂油的高品质，按现行标准最高要求确定过氧化值指标，</w:t>
      </w:r>
      <w:r>
        <w:rPr>
          <w:rFonts w:ascii="仿宋_GB2312" w:eastAsia="仿宋_GB2312" w:hAnsi="宋体" w:hint="eastAsia"/>
          <w:sz w:val="32"/>
          <w:szCs w:val="32"/>
          <w:lang w:val="zh-CN"/>
        </w:rPr>
        <w:t>要求菜籽磷脂油的过氧化值为≤</w:t>
      </w:r>
      <w:r>
        <w:rPr>
          <w:rFonts w:ascii="仿宋_GB2312" w:eastAsia="仿宋_GB2312" w:hAnsi="宋体" w:hint="eastAsia"/>
          <w:sz w:val="32"/>
          <w:szCs w:val="32"/>
        </w:rPr>
        <w:t>5</w:t>
      </w:r>
      <w:r>
        <w:rPr>
          <w:rFonts w:ascii="仿宋_GB2312" w:eastAsia="仿宋_GB2312" w:hAnsi="宋体" w:hint="eastAsia"/>
          <w:sz w:val="32"/>
          <w:szCs w:val="32"/>
          <w:lang w:val="zh-CN"/>
        </w:rPr>
        <w:t>.0mmol/kg</w:t>
      </w:r>
      <w:r>
        <w:rPr>
          <w:rFonts w:ascii="仿宋_GB2312" w:eastAsia="仿宋_GB2312" w:hAnsi="宋体" w:hint="eastAsia"/>
          <w:sz w:val="32"/>
          <w:szCs w:val="32"/>
          <w:lang w:val="zh-CN"/>
        </w:rPr>
        <w:t>，受检的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批样品中</w:t>
      </w:r>
      <w:r>
        <w:rPr>
          <w:rFonts w:ascii="仿宋_GB2312" w:eastAsia="仿宋_GB2312" w:hAnsi="宋体" w:hint="eastAsia"/>
          <w:sz w:val="32"/>
          <w:szCs w:val="32"/>
        </w:rPr>
        <w:t>均</w:t>
      </w:r>
      <w:r>
        <w:rPr>
          <w:rFonts w:ascii="仿宋_GB2312" w:eastAsia="仿宋_GB2312" w:hAnsi="宋体" w:hint="eastAsia"/>
          <w:sz w:val="32"/>
          <w:szCs w:val="32"/>
          <w:lang w:val="zh-CN"/>
        </w:rPr>
        <w:t>达标，即达标率为</w:t>
      </w:r>
      <w:r>
        <w:rPr>
          <w:rFonts w:ascii="仿宋_GB2312" w:eastAsia="仿宋_GB2312" w:hAnsi="宋体" w:hint="eastAsia"/>
          <w:sz w:val="32"/>
          <w:szCs w:val="32"/>
        </w:rPr>
        <w:t>100</w:t>
      </w:r>
      <w:r>
        <w:rPr>
          <w:rFonts w:ascii="仿宋_GB2312" w:eastAsia="仿宋_GB2312" w:hAnsi="宋体" w:hint="eastAsia"/>
          <w:sz w:val="32"/>
          <w:szCs w:val="32"/>
          <w:lang w:val="zh-CN"/>
        </w:rPr>
        <w:t>％。</w:t>
      </w:r>
    </w:p>
    <w:p w14:paraId="1F44C998"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rPr>
        <w:t>另一方面，从过氧化值的检测结果可以看出，受检的菜籽磷脂油产品未发生酸败，也进一步证实上述酸价高的原因是由加工过程</w:t>
      </w:r>
      <w:r>
        <w:rPr>
          <w:rFonts w:ascii="仿宋_GB2312" w:eastAsia="仿宋_GB2312" w:hAnsi="宋体" w:hint="eastAsia"/>
          <w:sz w:val="32"/>
          <w:szCs w:val="32"/>
        </w:rPr>
        <w:t>加入磷酸或者柠檬酸引起，不影响产品的质量和使用。</w:t>
      </w:r>
    </w:p>
    <w:p w14:paraId="2CF69833"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Pr>
          <w:rFonts w:ascii="仿宋_GB2312" w:eastAsia="仿宋_GB2312" w:hAnsi="宋体" w:hint="eastAsia"/>
          <w:sz w:val="32"/>
          <w:szCs w:val="32"/>
          <w:lang w:val="zh-CN"/>
        </w:rPr>
        <w:t>6</w:t>
      </w:r>
      <w:r>
        <w:rPr>
          <w:rFonts w:ascii="仿宋_GB2312" w:eastAsia="仿宋_GB2312" w:hAnsi="宋体" w:hint="eastAsia"/>
          <w:sz w:val="32"/>
          <w:szCs w:val="32"/>
          <w:lang w:val="zh-CN"/>
        </w:rPr>
        <w:t>）溶剂残留量</w:t>
      </w:r>
    </w:p>
    <w:p w14:paraId="0B39970D"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在油脂工业上，主要用压榨法、浸出法或先压榨再浸出的方法制取植物油脂。一般含油量较少的油料种子，多采用浸出法或预榨浸出法来取油；含油量多的如花生仁、芝麻等多数用压榨法取油。也有的厂家利用先压榨取毛油，再以浸出饼粕取余油以提高效益。浸出法取油是用有机溶剂对油料浸泡、冲洗、使油脂溶入溶剂里，得到溶剂和油脂的混合物，然后加热蒸发，使溶剂挥发而剩下油脂。因为溶剂内含有烷烃、环烷烃、烯烃和芳香烃等化合物。其中，芳烃毒性较大；烷烃毒性较小，但它对人体呼吸</w:t>
      </w:r>
      <w:r>
        <w:rPr>
          <w:rFonts w:ascii="仿宋_GB2312" w:eastAsia="仿宋_GB2312" w:hAnsi="宋体" w:hint="eastAsia"/>
          <w:sz w:val="32"/>
          <w:szCs w:val="32"/>
          <w:lang w:val="zh-CN"/>
        </w:rPr>
        <w:lastRenderedPageBreak/>
        <w:t>中枢有麻醉作用。溶剂残留含量可以表明油脂产品质量是否符合标准，同时也能反映出生产成本的大小。因此，为了严格控制食油中的溶剂残留量，保证安全食用，在国家食用植物油标准中，溶剂残留量被列为强制性的限量指标。</w:t>
      </w:r>
    </w:p>
    <w:p w14:paraId="3B647BE1"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由表</w:t>
      </w:r>
      <w:r>
        <w:rPr>
          <w:rFonts w:ascii="仿宋_GB2312" w:eastAsia="仿宋_GB2312" w:hAnsi="宋体" w:hint="eastAsia"/>
          <w:sz w:val="32"/>
          <w:szCs w:val="32"/>
          <w:lang w:val="zh-CN"/>
        </w:rPr>
        <w:t>3</w:t>
      </w:r>
      <w:r>
        <w:rPr>
          <w:rFonts w:ascii="仿宋_GB2312" w:eastAsia="仿宋_GB2312" w:hAnsi="宋体" w:hint="eastAsia"/>
          <w:sz w:val="32"/>
          <w:szCs w:val="32"/>
          <w:lang w:val="zh-CN"/>
        </w:rPr>
        <w:t>可知，受检的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个批次的菜籽磷脂油样品中，</w:t>
      </w:r>
      <w:r>
        <w:rPr>
          <w:rFonts w:ascii="仿宋_GB2312" w:eastAsia="仿宋_GB2312" w:hAnsi="宋体" w:hint="eastAsia"/>
          <w:sz w:val="32"/>
          <w:szCs w:val="32"/>
        </w:rPr>
        <w:t>溶剂残留量</w:t>
      </w:r>
      <w:r>
        <w:rPr>
          <w:rFonts w:ascii="仿宋_GB2312" w:eastAsia="仿宋_GB2312" w:hAnsi="宋体" w:hint="eastAsia"/>
          <w:sz w:val="32"/>
          <w:szCs w:val="32"/>
          <w:lang w:val="zh-CN"/>
        </w:rPr>
        <w:t>最大值为</w:t>
      </w:r>
      <w:r>
        <w:rPr>
          <w:rFonts w:ascii="仿宋_GB2312" w:eastAsia="仿宋_GB2312" w:hAnsi="宋体" w:hint="eastAsia"/>
          <w:sz w:val="32"/>
          <w:szCs w:val="32"/>
        </w:rPr>
        <w:t>15.0</w:t>
      </w:r>
      <w:r>
        <w:rPr>
          <w:rFonts w:ascii="仿宋_GB2312" w:eastAsia="仿宋_GB2312" w:hAnsi="宋体" w:hint="eastAsia"/>
          <w:sz w:val="32"/>
          <w:szCs w:val="32"/>
          <w:lang w:val="zh-CN"/>
        </w:rPr>
        <w:t>mg/kg</w:t>
      </w:r>
      <w:r>
        <w:rPr>
          <w:rFonts w:ascii="仿宋_GB2312" w:eastAsia="仿宋_GB2312" w:hAnsi="宋体" w:hint="eastAsia"/>
          <w:sz w:val="32"/>
          <w:szCs w:val="32"/>
          <w:lang w:val="zh-CN"/>
        </w:rPr>
        <w:t>，最小值为</w:t>
      </w:r>
      <w:r>
        <w:rPr>
          <w:rFonts w:ascii="仿宋_GB2312" w:eastAsia="仿宋_GB2312" w:hAnsi="宋体" w:hint="eastAsia"/>
          <w:sz w:val="32"/>
          <w:szCs w:val="32"/>
        </w:rPr>
        <w:t>小于</w:t>
      </w:r>
      <w:r>
        <w:rPr>
          <w:rFonts w:ascii="仿宋_GB2312" w:eastAsia="仿宋_GB2312" w:hAnsi="宋体" w:hint="eastAsia"/>
          <w:sz w:val="32"/>
          <w:szCs w:val="32"/>
        </w:rPr>
        <w:t>1</w:t>
      </w:r>
      <w:r>
        <w:rPr>
          <w:rFonts w:ascii="仿宋_GB2312" w:eastAsia="仿宋_GB2312" w:hAnsi="宋体" w:hint="eastAsia"/>
          <w:sz w:val="32"/>
          <w:szCs w:val="32"/>
          <w:lang w:val="zh-CN"/>
        </w:rPr>
        <w:t>0</w:t>
      </w:r>
      <w:r>
        <w:rPr>
          <w:rFonts w:ascii="仿宋_GB2312" w:eastAsia="仿宋_GB2312" w:hAnsi="宋体" w:hint="eastAsia"/>
          <w:sz w:val="32"/>
          <w:szCs w:val="32"/>
        </w:rPr>
        <w:t>.0</w:t>
      </w:r>
      <w:r>
        <w:rPr>
          <w:rFonts w:ascii="仿宋_GB2312" w:eastAsia="仿宋_GB2312" w:hAnsi="宋体" w:hint="eastAsia"/>
          <w:sz w:val="32"/>
          <w:szCs w:val="32"/>
          <w:lang w:val="zh-CN"/>
        </w:rPr>
        <w:t>mg/kg</w:t>
      </w:r>
      <w:r>
        <w:rPr>
          <w:rFonts w:ascii="仿宋_GB2312" w:eastAsia="仿宋_GB2312" w:hAnsi="宋体" w:hint="eastAsia"/>
          <w:sz w:val="32"/>
          <w:szCs w:val="32"/>
          <w:lang w:val="zh-CN"/>
        </w:rPr>
        <w:t>（</w:t>
      </w:r>
      <w:r>
        <w:rPr>
          <w:rFonts w:ascii="仿宋_GB2312" w:eastAsia="仿宋_GB2312" w:hAnsi="宋体" w:hint="eastAsia"/>
          <w:sz w:val="32"/>
          <w:szCs w:val="32"/>
        </w:rPr>
        <w:t>检出限</w:t>
      </w:r>
      <w:r>
        <w:rPr>
          <w:rFonts w:ascii="仿宋_GB2312" w:eastAsia="仿宋_GB2312" w:hAnsi="宋体" w:hint="eastAsia"/>
          <w:sz w:val="32"/>
          <w:szCs w:val="32"/>
          <w:lang w:val="zh-CN"/>
        </w:rPr>
        <w:t>）。</w:t>
      </w:r>
      <w:r>
        <w:rPr>
          <w:rFonts w:ascii="仿宋_GB2312" w:eastAsia="仿宋_GB2312" w:hAnsi="宋体" w:hint="eastAsia"/>
          <w:sz w:val="32"/>
          <w:szCs w:val="32"/>
          <w:lang w:val="zh-CN"/>
        </w:rPr>
        <w:t>GB/T 23878-2009</w:t>
      </w:r>
      <w:r>
        <w:rPr>
          <w:rFonts w:ascii="仿宋_GB2312" w:eastAsia="仿宋_GB2312" w:hAnsi="宋体" w:hint="eastAsia"/>
          <w:sz w:val="32"/>
          <w:szCs w:val="32"/>
          <w:lang w:val="zh-CN"/>
        </w:rPr>
        <w:t>《饲料添加剂</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大豆磷脂》、</w:t>
      </w:r>
      <w:r>
        <w:rPr>
          <w:rFonts w:ascii="仿宋_GB2312" w:eastAsia="仿宋_GB2312" w:hAnsi="宋体" w:hint="eastAsia"/>
          <w:sz w:val="32"/>
          <w:szCs w:val="32"/>
          <w:lang w:val="zh-CN"/>
        </w:rPr>
        <w:t>LS/T 3219-2017</w:t>
      </w:r>
      <w:r>
        <w:rPr>
          <w:rFonts w:ascii="仿宋_GB2312" w:eastAsia="仿宋_GB2312" w:hAnsi="宋体" w:hint="eastAsia"/>
          <w:sz w:val="32"/>
          <w:szCs w:val="32"/>
          <w:lang w:val="zh-CN"/>
        </w:rPr>
        <w:t>《大豆磷脂》、</w:t>
      </w:r>
      <w:r>
        <w:rPr>
          <w:rFonts w:ascii="仿宋_GB2312" w:eastAsia="仿宋_GB2312" w:hAnsi="宋体" w:hint="eastAsia"/>
          <w:sz w:val="32"/>
          <w:szCs w:val="32"/>
          <w:lang w:val="zh-CN"/>
        </w:rPr>
        <w:t>GB 28401-2012</w:t>
      </w:r>
      <w:r>
        <w:rPr>
          <w:rFonts w:ascii="仿宋_GB2312" w:eastAsia="仿宋_GB2312" w:hAnsi="宋体" w:hint="eastAsia"/>
          <w:sz w:val="32"/>
          <w:szCs w:val="32"/>
          <w:lang w:val="zh-CN"/>
        </w:rPr>
        <w:t>《食品安全国家标准</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食品添加剂</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磷脂》</w:t>
      </w:r>
      <w:r>
        <w:rPr>
          <w:rFonts w:ascii="仿宋_GB2312" w:eastAsia="仿宋_GB2312" w:hAnsi="宋体" w:hint="eastAsia"/>
          <w:sz w:val="32"/>
          <w:szCs w:val="32"/>
        </w:rPr>
        <w:t>均</w:t>
      </w:r>
      <w:r>
        <w:rPr>
          <w:rFonts w:ascii="仿宋_GB2312" w:eastAsia="仿宋_GB2312" w:hAnsi="宋体" w:hint="eastAsia"/>
          <w:sz w:val="32"/>
          <w:szCs w:val="32"/>
          <w:lang w:val="zh-CN"/>
        </w:rPr>
        <w:t>要求溶剂残留量≤</w:t>
      </w:r>
      <w:r>
        <w:rPr>
          <w:rFonts w:ascii="仿宋_GB2312" w:eastAsia="仿宋_GB2312" w:hAnsi="宋体" w:hint="eastAsia"/>
          <w:sz w:val="32"/>
          <w:szCs w:val="32"/>
        </w:rPr>
        <w:t>5</w:t>
      </w:r>
      <w:r>
        <w:rPr>
          <w:rFonts w:ascii="仿宋_GB2312" w:eastAsia="仿宋_GB2312" w:hAnsi="宋体" w:hint="eastAsia"/>
          <w:sz w:val="32"/>
          <w:szCs w:val="32"/>
          <w:lang w:val="zh-CN"/>
        </w:rPr>
        <w:t>0.0mg/kg</w:t>
      </w:r>
      <w:r>
        <w:rPr>
          <w:rFonts w:ascii="仿宋_GB2312" w:eastAsia="仿宋_GB2312" w:hAnsi="宋体" w:hint="eastAsia"/>
          <w:sz w:val="32"/>
          <w:szCs w:val="32"/>
          <w:lang w:val="zh-CN"/>
        </w:rPr>
        <w:t>，</w:t>
      </w:r>
      <w:r>
        <w:rPr>
          <w:rFonts w:ascii="仿宋_GB2312" w:eastAsia="仿宋_GB2312" w:hAnsi="宋体" w:hint="eastAsia"/>
          <w:sz w:val="32"/>
          <w:szCs w:val="32"/>
          <w:lang w:val="zh-CN"/>
        </w:rPr>
        <w:t xml:space="preserve">GB 2716-2018 </w:t>
      </w:r>
      <w:r>
        <w:rPr>
          <w:rFonts w:ascii="仿宋_GB2312" w:eastAsia="仿宋_GB2312" w:hAnsi="宋体" w:hint="eastAsia"/>
          <w:sz w:val="32"/>
          <w:szCs w:val="32"/>
          <w:lang w:val="zh-CN"/>
        </w:rPr>
        <w:t>《食品安全国家标准</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植物油》要求溶剂残留量≤</w:t>
      </w:r>
      <w:r>
        <w:rPr>
          <w:rFonts w:ascii="仿宋_GB2312" w:eastAsia="仿宋_GB2312" w:hAnsi="宋体" w:hint="eastAsia"/>
          <w:sz w:val="32"/>
          <w:szCs w:val="32"/>
        </w:rPr>
        <w:t>2</w:t>
      </w:r>
      <w:r>
        <w:rPr>
          <w:rFonts w:ascii="仿宋_GB2312" w:eastAsia="仿宋_GB2312" w:hAnsi="宋体" w:hint="eastAsia"/>
          <w:sz w:val="32"/>
          <w:szCs w:val="32"/>
          <w:lang w:val="zh-CN"/>
        </w:rPr>
        <w:t>0.0mg/kg</w:t>
      </w:r>
      <w:r>
        <w:rPr>
          <w:rFonts w:ascii="仿宋_GB2312" w:eastAsia="仿宋_GB2312" w:hAnsi="宋体" w:hint="eastAsia"/>
          <w:sz w:val="32"/>
          <w:szCs w:val="32"/>
          <w:lang w:val="zh-CN"/>
        </w:rPr>
        <w:t>，</w:t>
      </w:r>
      <w:r>
        <w:rPr>
          <w:rFonts w:ascii="仿宋_GB2312" w:eastAsia="仿宋_GB2312" w:hAnsi="宋体" w:hint="eastAsia"/>
          <w:sz w:val="32"/>
          <w:szCs w:val="32"/>
        </w:rPr>
        <w:t>即所有受检样品都能达到上述标准的要求</w:t>
      </w:r>
      <w:r>
        <w:rPr>
          <w:rFonts w:ascii="仿宋_GB2312" w:eastAsia="仿宋_GB2312" w:hAnsi="宋体" w:hint="eastAsia"/>
          <w:sz w:val="32"/>
          <w:szCs w:val="32"/>
          <w:lang w:val="zh-CN"/>
        </w:rPr>
        <w:t>。经过编制单位研究对比讨论，结合检测结果，为了体现菜籽磷脂油的高品质，按现行标准最高要求确定指标，要求菜籽磷脂油的溶剂残留量为≤</w:t>
      </w:r>
      <w:r>
        <w:rPr>
          <w:rFonts w:ascii="仿宋_GB2312" w:eastAsia="仿宋_GB2312" w:hAnsi="宋体" w:hint="eastAsia"/>
          <w:sz w:val="32"/>
          <w:szCs w:val="32"/>
        </w:rPr>
        <w:t>20</w:t>
      </w:r>
      <w:r>
        <w:rPr>
          <w:rFonts w:ascii="仿宋_GB2312" w:eastAsia="仿宋_GB2312" w:hAnsi="宋体" w:hint="eastAsia"/>
          <w:sz w:val="32"/>
          <w:szCs w:val="32"/>
          <w:lang w:val="zh-CN"/>
        </w:rPr>
        <w:t>.0mg/kg</w:t>
      </w:r>
      <w:r>
        <w:rPr>
          <w:rFonts w:ascii="仿宋_GB2312" w:eastAsia="仿宋_GB2312" w:hAnsi="宋体" w:hint="eastAsia"/>
          <w:sz w:val="32"/>
          <w:szCs w:val="32"/>
          <w:lang w:val="zh-CN"/>
        </w:rPr>
        <w:t>，受检的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批样品中均达标，即达标率为</w:t>
      </w:r>
      <w:r>
        <w:rPr>
          <w:rFonts w:ascii="仿宋_GB2312" w:eastAsia="仿宋_GB2312" w:hAnsi="宋体" w:hint="eastAsia"/>
          <w:sz w:val="32"/>
          <w:szCs w:val="32"/>
          <w:lang w:val="zh-CN"/>
        </w:rPr>
        <w:t>100</w:t>
      </w:r>
      <w:r>
        <w:rPr>
          <w:rFonts w:ascii="仿宋_GB2312" w:eastAsia="仿宋_GB2312" w:hAnsi="宋体" w:hint="eastAsia"/>
          <w:sz w:val="32"/>
          <w:szCs w:val="32"/>
          <w:lang w:val="zh-CN"/>
        </w:rPr>
        <w:t>％。</w:t>
      </w:r>
    </w:p>
    <w:p w14:paraId="18F13C62"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w:t>
      </w:r>
      <w:r>
        <w:rPr>
          <w:rFonts w:ascii="仿宋_GB2312" w:eastAsia="仿宋_GB2312" w:hAnsi="宋体" w:hint="eastAsia"/>
          <w:sz w:val="32"/>
          <w:szCs w:val="32"/>
          <w:lang w:val="zh-CN"/>
        </w:rPr>
        <w:t>7</w:t>
      </w:r>
      <w:r>
        <w:rPr>
          <w:rFonts w:ascii="仿宋_GB2312" w:eastAsia="仿宋_GB2312" w:hAnsi="宋体" w:hint="eastAsia"/>
          <w:sz w:val="32"/>
          <w:szCs w:val="32"/>
          <w:lang w:val="zh-CN"/>
        </w:rPr>
        <w:t>）</w:t>
      </w:r>
      <w:r>
        <w:rPr>
          <w:rFonts w:ascii="仿宋_GB2312" w:eastAsia="仿宋_GB2312" w:hAnsi="宋体" w:hint="eastAsia"/>
          <w:sz w:val="32"/>
          <w:szCs w:val="32"/>
        </w:rPr>
        <w:t>粗</w:t>
      </w:r>
      <w:r>
        <w:rPr>
          <w:rFonts w:ascii="仿宋_GB2312" w:eastAsia="仿宋_GB2312" w:hAnsi="宋体" w:hint="eastAsia"/>
          <w:sz w:val="32"/>
          <w:szCs w:val="32"/>
          <w:lang w:val="zh-CN"/>
        </w:rPr>
        <w:t>脂肪</w:t>
      </w:r>
    </w:p>
    <w:p w14:paraId="79A646AD"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通过索氏提取法测得的脂肪</w:t>
      </w:r>
      <w:r>
        <w:rPr>
          <w:rFonts w:ascii="仿宋_GB2312" w:eastAsia="仿宋_GB2312" w:hAnsi="宋体" w:hint="eastAsia"/>
          <w:sz w:val="32"/>
          <w:szCs w:val="32"/>
          <w:lang w:val="zh-CN"/>
        </w:rPr>
        <w:t>,</w:t>
      </w:r>
      <w:r>
        <w:rPr>
          <w:rFonts w:ascii="仿宋_GB2312" w:eastAsia="仿宋_GB2312" w:hAnsi="宋体" w:hint="eastAsia"/>
          <w:sz w:val="32"/>
          <w:szCs w:val="32"/>
          <w:lang w:val="zh-CN"/>
        </w:rPr>
        <w:t>由于含有磷脂色素等成分</w:t>
      </w:r>
      <w:r>
        <w:rPr>
          <w:rFonts w:ascii="仿宋_GB2312" w:eastAsia="仿宋_GB2312" w:hAnsi="宋体" w:hint="eastAsia"/>
          <w:sz w:val="32"/>
          <w:szCs w:val="32"/>
          <w:lang w:val="zh-CN"/>
        </w:rPr>
        <w:t>,</w:t>
      </w:r>
      <w:r>
        <w:rPr>
          <w:rFonts w:ascii="仿宋_GB2312" w:eastAsia="仿宋_GB2312" w:hAnsi="宋体" w:hint="eastAsia"/>
          <w:sz w:val="32"/>
          <w:szCs w:val="32"/>
          <w:lang w:val="zh-CN"/>
        </w:rPr>
        <w:t>所以称为粗脂肪。粗脂肪是将经前处理的、分散且干燥的样品用乙醚或石油醚等溶剂回流提取，使样品中的脂肪进入溶剂</w:t>
      </w:r>
      <w:r>
        <w:rPr>
          <w:rFonts w:ascii="仿宋_GB2312" w:eastAsia="仿宋_GB2312" w:hAnsi="宋体" w:hint="eastAsia"/>
          <w:sz w:val="32"/>
          <w:szCs w:val="32"/>
          <w:lang w:val="zh-CN"/>
        </w:rPr>
        <w:t>中，回收溶剂后所得到的残留物。粗脂肪在</w:t>
      </w:r>
      <w:r>
        <w:rPr>
          <w:rFonts w:ascii="仿宋_GB2312" w:eastAsia="仿宋_GB2312" w:hAnsi="宋体" w:hint="eastAsia"/>
          <w:sz w:val="32"/>
          <w:szCs w:val="32"/>
        </w:rPr>
        <w:t>动</w:t>
      </w:r>
      <w:r>
        <w:rPr>
          <w:rFonts w:ascii="仿宋_GB2312" w:eastAsia="仿宋_GB2312" w:hAnsi="宋体" w:hint="eastAsia"/>
          <w:sz w:val="32"/>
          <w:szCs w:val="32"/>
          <w:lang w:val="zh-CN"/>
        </w:rPr>
        <w:t>物的饮食中扮演着至关重要的角色，不仅提供能量和必需的营养素，还帮助宠物吸收重要的维生素和脂肪酸，同时具有保温和调节水合状态的功能。</w:t>
      </w:r>
    </w:p>
    <w:p w14:paraId="7AF25B32"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由表</w:t>
      </w:r>
      <w:r>
        <w:rPr>
          <w:rFonts w:ascii="仿宋_GB2312" w:eastAsia="仿宋_GB2312" w:hAnsi="宋体" w:hint="eastAsia"/>
          <w:sz w:val="32"/>
          <w:szCs w:val="32"/>
          <w:lang w:val="zh-CN"/>
        </w:rPr>
        <w:t>3</w:t>
      </w:r>
      <w:r>
        <w:rPr>
          <w:rFonts w:ascii="仿宋_GB2312" w:eastAsia="仿宋_GB2312" w:hAnsi="宋体" w:hint="eastAsia"/>
          <w:sz w:val="32"/>
          <w:szCs w:val="32"/>
          <w:lang w:val="zh-CN"/>
        </w:rPr>
        <w:t>可知，受检的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个批次的菜籽磷脂油样品中，溶剂</w:t>
      </w:r>
      <w:r>
        <w:rPr>
          <w:rFonts w:ascii="仿宋_GB2312" w:eastAsia="仿宋_GB2312" w:hAnsi="宋体" w:hint="eastAsia"/>
          <w:sz w:val="32"/>
          <w:szCs w:val="32"/>
          <w:lang w:val="zh-CN"/>
        </w:rPr>
        <w:lastRenderedPageBreak/>
        <w:t>残留量最大值为</w:t>
      </w:r>
      <w:r>
        <w:rPr>
          <w:rFonts w:ascii="仿宋_GB2312" w:eastAsia="仿宋_GB2312" w:hAnsi="宋体" w:hint="eastAsia"/>
          <w:sz w:val="32"/>
          <w:szCs w:val="32"/>
        </w:rPr>
        <w:t>98.6</w:t>
      </w:r>
      <w:r>
        <w:rPr>
          <w:rFonts w:ascii="仿宋_GB2312" w:eastAsia="仿宋_GB2312" w:hAnsi="宋体" w:hint="eastAsia"/>
          <w:sz w:val="32"/>
          <w:szCs w:val="32"/>
          <w:lang w:val="zh-CN"/>
        </w:rPr>
        <w:t>％，最小值为小于</w:t>
      </w:r>
      <w:r>
        <w:rPr>
          <w:rFonts w:ascii="仿宋_GB2312" w:eastAsia="仿宋_GB2312" w:hAnsi="宋体" w:hint="eastAsia"/>
          <w:sz w:val="32"/>
          <w:szCs w:val="32"/>
        </w:rPr>
        <w:t>87</w:t>
      </w:r>
      <w:r>
        <w:rPr>
          <w:rFonts w:ascii="仿宋_GB2312" w:eastAsia="仿宋_GB2312" w:hAnsi="宋体" w:hint="eastAsia"/>
          <w:sz w:val="32"/>
          <w:szCs w:val="32"/>
          <w:lang w:val="zh-CN"/>
        </w:rPr>
        <w:t>.0</w:t>
      </w:r>
      <w:r>
        <w:rPr>
          <w:rFonts w:ascii="仿宋_GB2312" w:eastAsia="仿宋_GB2312" w:hAnsi="宋体" w:hint="eastAsia"/>
          <w:sz w:val="32"/>
          <w:szCs w:val="32"/>
          <w:lang w:val="zh-CN"/>
        </w:rPr>
        <w:t>％，</w:t>
      </w:r>
      <w:r>
        <w:rPr>
          <w:rFonts w:ascii="仿宋_GB2312" w:eastAsia="仿宋_GB2312" w:hAnsi="宋体" w:hint="eastAsia"/>
          <w:sz w:val="32"/>
          <w:szCs w:val="32"/>
        </w:rPr>
        <w:t>平均值为</w:t>
      </w:r>
      <w:r>
        <w:rPr>
          <w:rFonts w:ascii="仿宋_GB2312" w:eastAsia="仿宋_GB2312" w:hAnsi="宋体" w:hint="eastAsia"/>
          <w:sz w:val="32"/>
          <w:szCs w:val="32"/>
        </w:rPr>
        <w:t>95.0</w:t>
      </w:r>
      <w:r>
        <w:rPr>
          <w:rFonts w:ascii="仿宋_GB2312" w:eastAsia="仿宋_GB2312" w:hAnsi="宋体" w:hint="eastAsia"/>
          <w:sz w:val="32"/>
          <w:szCs w:val="32"/>
        </w:rPr>
        <w:t>％</w:t>
      </w:r>
      <w:r>
        <w:rPr>
          <w:rFonts w:ascii="仿宋_GB2312" w:eastAsia="仿宋_GB2312" w:hAnsi="宋体" w:hint="eastAsia"/>
          <w:sz w:val="32"/>
          <w:szCs w:val="32"/>
          <w:lang w:val="zh-CN"/>
        </w:rPr>
        <w:t>。</w:t>
      </w:r>
      <w:r>
        <w:rPr>
          <w:rFonts w:ascii="仿宋_GB2312" w:eastAsia="仿宋_GB2312" w:hAnsi="宋体" w:hint="eastAsia"/>
          <w:sz w:val="32"/>
          <w:szCs w:val="32"/>
          <w:lang w:val="zh-CN"/>
        </w:rPr>
        <w:t>GB/T 23878-2009</w:t>
      </w:r>
      <w:r>
        <w:rPr>
          <w:rFonts w:ascii="仿宋_GB2312" w:eastAsia="仿宋_GB2312" w:hAnsi="宋体" w:hint="eastAsia"/>
          <w:sz w:val="32"/>
          <w:szCs w:val="32"/>
          <w:lang w:val="zh-CN"/>
        </w:rPr>
        <w:t>《饲料添加剂</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大豆磷脂》、</w:t>
      </w:r>
      <w:r>
        <w:rPr>
          <w:rFonts w:ascii="仿宋_GB2312" w:eastAsia="仿宋_GB2312" w:hAnsi="宋体" w:hint="eastAsia"/>
          <w:sz w:val="32"/>
          <w:szCs w:val="32"/>
          <w:lang w:val="zh-CN"/>
        </w:rPr>
        <w:t>LS/T 3219-2017</w:t>
      </w:r>
      <w:r>
        <w:rPr>
          <w:rFonts w:ascii="仿宋_GB2312" w:eastAsia="仿宋_GB2312" w:hAnsi="宋体" w:hint="eastAsia"/>
          <w:sz w:val="32"/>
          <w:szCs w:val="32"/>
          <w:lang w:val="zh-CN"/>
        </w:rPr>
        <w:t>《大豆磷脂》、</w:t>
      </w:r>
      <w:r>
        <w:rPr>
          <w:rFonts w:ascii="仿宋_GB2312" w:eastAsia="仿宋_GB2312" w:hAnsi="宋体" w:hint="eastAsia"/>
          <w:sz w:val="32"/>
          <w:szCs w:val="32"/>
          <w:lang w:val="zh-CN"/>
        </w:rPr>
        <w:t>GB 28401-2012</w:t>
      </w:r>
      <w:r>
        <w:rPr>
          <w:rFonts w:ascii="仿宋_GB2312" w:eastAsia="仿宋_GB2312" w:hAnsi="宋体" w:hint="eastAsia"/>
          <w:sz w:val="32"/>
          <w:szCs w:val="32"/>
          <w:lang w:val="zh-CN"/>
        </w:rPr>
        <w:t>《食品安全国家标准</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食品添加剂</w:t>
      </w:r>
      <w:r>
        <w:rPr>
          <w:rFonts w:ascii="仿宋_GB2312" w:eastAsia="仿宋_GB2312" w:hAnsi="宋体" w:hint="eastAsia"/>
          <w:sz w:val="32"/>
          <w:szCs w:val="32"/>
          <w:lang w:val="zh-CN"/>
        </w:rPr>
        <w:t xml:space="preserve"> </w:t>
      </w:r>
      <w:r>
        <w:rPr>
          <w:rFonts w:ascii="仿宋_GB2312" w:eastAsia="仿宋_GB2312" w:hAnsi="宋体" w:hint="eastAsia"/>
          <w:sz w:val="32"/>
          <w:szCs w:val="32"/>
          <w:lang w:val="zh-CN"/>
        </w:rPr>
        <w:t>磷脂》均</w:t>
      </w:r>
      <w:r>
        <w:rPr>
          <w:rFonts w:ascii="仿宋_GB2312" w:eastAsia="仿宋_GB2312" w:hAnsi="宋体" w:hint="eastAsia"/>
          <w:sz w:val="32"/>
          <w:szCs w:val="32"/>
        </w:rPr>
        <w:t>未对</w:t>
      </w:r>
      <w:r>
        <w:rPr>
          <w:rFonts w:ascii="仿宋_GB2312" w:eastAsia="仿宋_GB2312" w:hAnsi="宋体" w:hint="eastAsia"/>
          <w:sz w:val="32"/>
          <w:szCs w:val="32"/>
          <w:lang w:val="zh-CN"/>
        </w:rPr>
        <w:t>粗脂肪含量</w:t>
      </w:r>
      <w:r>
        <w:rPr>
          <w:rFonts w:ascii="仿宋_GB2312" w:eastAsia="仿宋_GB2312" w:hAnsi="宋体" w:hint="eastAsia"/>
          <w:sz w:val="32"/>
          <w:szCs w:val="32"/>
        </w:rPr>
        <w:t>提出要求</w:t>
      </w:r>
      <w:r>
        <w:rPr>
          <w:rFonts w:ascii="仿宋_GB2312" w:eastAsia="仿宋_GB2312" w:hAnsi="宋体" w:hint="eastAsia"/>
          <w:sz w:val="32"/>
          <w:szCs w:val="32"/>
          <w:lang w:val="zh-CN"/>
        </w:rPr>
        <w:t>。经过编制单位研究对比讨论，结合</w:t>
      </w:r>
      <w:r>
        <w:rPr>
          <w:rFonts w:ascii="仿宋_GB2312" w:eastAsia="仿宋_GB2312" w:hAnsi="宋体" w:hint="eastAsia"/>
          <w:sz w:val="32"/>
          <w:szCs w:val="32"/>
          <w:lang w:val="zh-CN"/>
        </w:rPr>
        <w:t>检测结果，为了体现菜籽磷脂油的高品质，要求菜籽磷脂油的</w:t>
      </w:r>
      <w:r>
        <w:rPr>
          <w:rFonts w:ascii="仿宋_GB2312" w:eastAsia="仿宋_GB2312" w:hAnsi="宋体" w:hint="eastAsia"/>
          <w:sz w:val="32"/>
          <w:szCs w:val="32"/>
        </w:rPr>
        <w:t>粗脂肪含量</w:t>
      </w:r>
      <w:r>
        <w:rPr>
          <w:rFonts w:ascii="仿宋_GB2312" w:eastAsia="仿宋_GB2312" w:hAnsi="宋体" w:hint="eastAsia"/>
          <w:sz w:val="32"/>
          <w:szCs w:val="32"/>
          <w:lang w:val="zh-CN"/>
        </w:rPr>
        <w:t>为≥</w:t>
      </w:r>
      <w:r>
        <w:rPr>
          <w:rFonts w:ascii="仿宋_GB2312" w:eastAsia="仿宋_GB2312" w:hAnsi="宋体" w:hint="eastAsia"/>
          <w:sz w:val="32"/>
          <w:szCs w:val="32"/>
        </w:rPr>
        <w:t>8</w:t>
      </w:r>
      <w:r>
        <w:rPr>
          <w:rFonts w:ascii="仿宋_GB2312" w:eastAsia="仿宋_GB2312" w:hAnsi="宋体" w:hint="eastAsia"/>
          <w:sz w:val="32"/>
          <w:szCs w:val="32"/>
          <w:lang w:val="zh-CN"/>
        </w:rPr>
        <w:t>0.0</w:t>
      </w:r>
      <w:r>
        <w:rPr>
          <w:rFonts w:ascii="仿宋_GB2312" w:eastAsia="仿宋_GB2312" w:hAnsi="宋体" w:hint="eastAsia"/>
          <w:sz w:val="32"/>
          <w:szCs w:val="32"/>
          <w:lang w:val="zh-CN"/>
        </w:rPr>
        <w:t>％，受检的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批样品中均达标，即达标率为</w:t>
      </w:r>
      <w:r>
        <w:rPr>
          <w:rFonts w:ascii="仿宋_GB2312" w:eastAsia="仿宋_GB2312" w:hAnsi="宋体" w:hint="eastAsia"/>
          <w:sz w:val="32"/>
          <w:szCs w:val="32"/>
          <w:lang w:val="zh-CN"/>
        </w:rPr>
        <w:t>100</w:t>
      </w:r>
      <w:r>
        <w:rPr>
          <w:rFonts w:ascii="仿宋_GB2312" w:eastAsia="仿宋_GB2312" w:hAnsi="宋体" w:hint="eastAsia"/>
          <w:sz w:val="32"/>
          <w:szCs w:val="32"/>
          <w:lang w:val="zh-CN"/>
        </w:rPr>
        <w:t>％。</w:t>
      </w:r>
    </w:p>
    <w:p w14:paraId="3EA19336"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最终</w:t>
      </w:r>
      <w:r>
        <w:rPr>
          <w:rFonts w:ascii="仿宋_GB2312" w:eastAsia="仿宋_GB2312" w:hAnsi="宋体"/>
          <w:sz w:val="32"/>
          <w:szCs w:val="32"/>
          <w:lang w:val="zh-CN"/>
        </w:rPr>
        <w:t>拟定的理化指标汇总如表</w:t>
      </w:r>
      <w:r>
        <w:rPr>
          <w:rFonts w:ascii="仿宋_GB2312" w:eastAsia="仿宋_GB2312" w:hAnsi="宋体" w:hint="eastAsia"/>
          <w:sz w:val="32"/>
          <w:szCs w:val="32"/>
          <w:lang w:val="zh-CN"/>
        </w:rPr>
        <w:t>4</w:t>
      </w:r>
      <w:r>
        <w:rPr>
          <w:rFonts w:ascii="仿宋_GB2312" w:eastAsia="仿宋_GB2312" w:hAnsi="宋体" w:hint="eastAsia"/>
          <w:sz w:val="32"/>
          <w:szCs w:val="32"/>
          <w:lang w:val="zh-CN"/>
        </w:rPr>
        <w:t>所示</w:t>
      </w:r>
      <w:r>
        <w:rPr>
          <w:rFonts w:ascii="仿宋_GB2312" w:eastAsia="仿宋_GB2312" w:hAnsi="宋体"/>
          <w:sz w:val="32"/>
          <w:szCs w:val="32"/>
          <w:lang w:val="zh-CN"/>
        </w:rPr>
        <w:t>。</w:t>
      </w:r>
    </w:p>
    <w:p w14:paraId="579956CF" w14:textId="77777777" w:rsidR="00482A14" w:rsidRDefault="00B874DE">
      <w:pPr>
        <w:pStyle w:val="aff1"/>
        <w:spacing w:before="156" w:after="156"/>
        <w:ind w:left="3827"/>
        <w:jc w:val="both"/>
        <w:rPr>
          <w:sz w:val="32"/>
          <w:szCs w:val="32"/>
        </w:rPr>
      </w:pPr>
      <w:r>
        <w:rPr>
          <w:rFonts w:hint="eastAsia"/>
          <w:sz w:val="32"/>
          <w:szCs w:val="32"/>
        </w:rPr>
        <w:t>表</w:t>
      </w:r>
      <w:r>
        <w:rPr>
          <w:rFonts w:hint="eastAsia"/>
          <w:sz w:val="32"/>
          <w:szCs w:val="32"/>
        </w:rPr>
        <w:t xml:space="preserve">4 </w:t>
      </w:r>
      <w:r>
        <w:rPr>
          <w:rFonts w:hint="eastAsia"/>
          <w:sz w:val="32"/>
          <w:szCs w:val="32"/>
        </w:rPr>
        <w:t>理化指标</w:t>
      </w:r>
    </w:p>
    <w:tbl>
      <w:tblPr>
        <w:tblStyle w:val="af8"/>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63"/>
        <w:gridCol w:w="1359"/>
        <w:gridCol w:w="4456"/>
      </w:tblGrid>
      <w:tr w:rsidR="00482A14" w14:paraId="7527796C" w14:textId="77777777">
        <w:trPr>
          <w:trHeight w:val="340"/>
          <w:tblHeader/>
          <w:jc w:val="center"/>
        </w:trPr>
        <w:tc>
          <w:tcPr>
            <w:tcW w:w="4668" w:type="dxa"/>
            <w:gridSpan w:val="2"/>
            <w:tcBorders>
              <w:top w:val="single" w:sz="8" w:space="0" w:color="auto"/>
              <w:bottom w:val="single" w:sz="8" w:space="0" w:color="auto"/>
            </w:tcBorders>
            <w:shd w:val="clear" w:color="auto" w:fill="auto"/>
            <w:vAlign w:val="center"/>
          </w:tcPr>
          <w:p w14:paraId="30A41506" w14:textId="77777777" w:rsidR="00482A14" w:rsidRDefault="00B874DE">
            <w:pPr>
              <w:pStyle w:val="aff2"/>
              <w:rPr>
                <w:sz w:val="28"/>
              </w:rPr>
            </w:pPr>
            <w:r>
              <w:rPr>
                <w:rFonts w:hint="eastAsia"/>
                <w:sz w:val="28"/>
              </w:rPr>
              <w:t>项目</w:t>
            </w:r>
          </w:p>
        </w:tc>
        <w:tc>
          <w:tcPr>
            <w:tcW w:w="4666" w:type="dxa"/>
            <w:tcBorders>
              <w:top w:val="single" w:sz="8" w:space="0" w:color="auto"/>
              <w:bottom w:val="single" w:sz="8" w:space="0" w:color="auto"/>
            </w:tcBorders>
            <w:shd w:val="clear" w:color="auto" w:fill="auto"/>
            <w:vAlign w:val="center"/>
          </w:tcPr>
          <w:p w14:paraId="21C74825" w14:textId="77777777" w:rsidR="00482A14" w:rsidRDefault="00B874DE">
            <w:pPr>
              <w:pStyle w:val="aff2"/>
              <w:rPr>
                <w:sz w:val="28"/>
              </w:rPr>
            </w:pPr>
            <w:r>
              <w:rPr>
                <w:rFonts w:hint="eastAsia"/>
                <w:sz w:val="28"/>
              </w:rPr>
              <w:t>指标</w:t>
            </w:r>
          </w:p>
        </w:tc>
      </w:tr>
      <w:tr w:rsidR="00482A14" w14:paraId="4E3E1796" w14:textId="77777777">
        <w:trPr>
          <w:trHeight w:val="340"/>
          <w:jc w:val="center"/>
        </w:trPr>
        <w:tc>
          <w:tcPr>
            <w:tcW w:w="3251" w:type="dxa"/>
            <w:tcBorders>
              <w:top w:val="single" w:sz="8" w:space="0" w:color="auto"/>
              <w:right w:val="nil"/>
            </w:tcBorders>
            <w:shd w:val="clear" w:color="auto" w:fill="auto"/>
            <w:vAlign w:val="center"/>
          </w:tcPr>
          <w:p w14:paraId="066A171A" w14:textId="77777777" w:rsidR="00482A14" w:rsidRDefault="00B874DE">
            <w:pPr>
              <w:pStyle w:val="aff2"/>
              <w:rPr>
                <w:sz w:val="28"/>
              </w:rPr>
            </w:pPr>
            <w:bookmarkStart w:id="4" w:name="_Hlk155105248"/>
            <w:r>
              <w:rPr>
                <w:rFonts w:hint="eastAsia"/>
                <w:sz w:val="28"/>
              </w:rPr>
              <w:t>水分及挥发物</w:t>
            </w:r>
            <w:r>
              <w:rPr>
                <w:rFonts w:hint="eastAsia"/>
                <w:sz w:val="28"/>
              </w:rPr>
              <w:t>/</w:t>
            </w:r>
            <w:r>
              <w:rPr>
                <w:rFonts w:hint="eastAsia"/>
                <w:sz w:val="28"/>
              </w:rPr>
              <w:t>％</w:t>
            </w:r>
          </w:p>
        </w:tc>
        <w:tc>
          <w:tcPr>
            <w:tcW w:w="1417" w:type="dxa"/>
            <w:tcBorders>
              <w:top w:val="single" w:sz="8" w:space="0" w:color="auto"/>
              <w:left w:val="nil"/>
              <w:bottom w:val="single" w:sz="4" w:space="0" w:color="auto"/>
            </w:tcBorders>
            <w:vAlign w:val="center"/>
          </w:tcPr>
          <w:p w14:paraId="2F050575" w14:textId="77777777" w:rsidR="00482A14" w:rsidRDefault="00B874DE">
            <w:pPr>
              <w:pStyle w:val="aff2"/>
              <w:rPr>
                <w:sz w:val="28"/>
              </w:rPr>
            </w:pPr>
            <w:r>
              <w:rPr>
                <w:rFonts w:hint="eastAsia"/>
                <w:sz w:val="28"/>
              </w:rPr>
              <w:t>≤</w:t>
            </w:r>
          </w:p>
        </w:tc>
        <w:tc>
          <w:tcPr>
            <w:tcW w:w="4666" w:type="dxa"/>
            <w:tcBorders>
              <w:top w:val="single" w:sz="8" w:space="0" w:color="auto"/>
            </w:tcBorders>
            <w:shd w:val="clear" w:color="auto" w:fill="auto"/>
            <w:vAlign w:val="center"/>
          </w:tcPr>
          <w:p w14:paraId="6EAF1824" w14:textId="77777777" w:rsidR="00482A14" w:rsidRDefault="00B874DE">
            <w:pPr>
              <w:pStyle w:val="aff2"/>
              <w:rPr>
                <w:sz w:val="28"/>
              </w:rPr>
            </w:pPr>
            <w:r>
              <w:rPr>
                <w:rFonts w:hint="eastAsia"/>
                <w:sz w:val="28"/>
              </w:rPr>
              <w:t>1.0</w:t>
            </w:r>
          </w:p>
        </w:tc>
      </w:tr>
      <w:tr w:rsidR="00482A14" w14:paraId="175E8EA4" w14:textId="77777777">
        <w:trPr>
          <w:trHeight w:val="340"/>
          <w:jc w:val="center"/>
        </w:trPr>
        <w:tc>
          <w:tcPr>
            <w:tcW w:w="3251" w:type="dxa"/>
            <w:tcBorders>
              <w:right w:val="nil"/>
            </w:tcBorders>
            <w:shd w:val="clear" w:color="auto" w:fill="auto"/>
            <w:vAlign w:val="center"/>
          </w:tcPr>
          <w:p w14:paraId="3F1BAEBB" w14:textId="77777777" w:rsidR="00482A14" w:rsidRDefault="00B874DE">
            <w:pPr>
              <w:pStyle w:val="aff2"/>
              <w:rPr>
                <w:sz w:val="28"/>
              </w:rPr>
            </w:pPr>
            <w:r>
              <w:rPr>
                <w:rFonts w:hint="eastAsia"/>
                <w:sz w:val="28"/>
              </w:rPr>
              <w:t>酸价（以</w:t>
            </w:r>
            <w:r>
              <w:rPr>
                <w:rFonts w:hint="eastAsia"/>
                <w:sz w:val="28"/>
              </w:rPr>
              <w:t>KOH</w:t>
            </w:r>
            <w:r>
              <w:rPr>
                <w:rFonts w:hint="eastAsia"/>
                <w:sz w:val="28"/>
              </w:rPr>
              <w:t>计）</w:t>
            </w:r>
            <w:r>
              <w:rPr>
                <w:rFonts w:hint="eastAsia"/>
                <w:sz w:val="28"/>
              </w:rPr>
              <w:t>/</w:t>
            </w:r>
            <w:r>
              <w:rPr>
                <w:rFonts w:hint="eastAsia"/>
                <w:sz w:val="28"/>
              </w:rPr>
              <w:t>（</w:t>
            </w:r>
            <w:r>
              <w:rPr>
                <w:rFonts w:hint="eastAsia"/>
                <w:sz w:val="28"/>
              </w:rPr>
              <w:t>mg/g</w:t>
            </w:r>
            <w:r>
              <w:rPr>
                <w:rFonts w:hint="eastAsia"/>
                <w:sz w:val="28"/>
              </w:rPr>
              <w:t>）</w:t>
            </w:r>
          </w:p>
        </w:tc>
        <w:tc>
          <w:tcPr>
            <w:tcW w:w="1417" w:type="dxa"/>
            <w:tcBorders>
              <w:top w:val="single" w:sz="4" w:space="0" w:color="auto"/>
              <w:left w:val="nil"/>
              <w:bottom w:val="single" w:sz="4" w:space="0" w:color="auto"/>
            </w:tcBorders>
            <w:vAlign w:val="center"/>
          </w:tcPr>
          <w:p w14:paraId="240B2296" w14:textId="77777777" w:rsidR="00482A14" w:rsidRDefault="00B874DE">
            <w:pPr>
              <w:pStyle w:val="aff2"/>
              <w:rPr>
                <w:sz w:val="28"/>
              </w:rPr>
            </w:pPr>
            <w:r>
              <w:rPr>
                <w:rFonts w:hint="eastAsia"/>
                <w:sz w:val="28"/>
              </w:rPr>
              <w:t>≤</w:t>
            </w:r>
          </w:p>
        </w:tc>
        <w:tc>
          <w:tcPr>
            <w:tcW w:w="4666" w:type="dxa"/>
            <w:shd w:val="clear" w:color="auto" w:fill="auto"/>
            <w:vAlign w:val="center"/>
          </w:tcPr>
          <w:p w14:paraId="5A3AA87C" w14:textId="77777777" w:rsidR="00482A14" w:rsidRDefault="00B874DE">
            <w:pPr>
              <w:pStyle w:val="aff2"/>
              <w:rPr>
                <w:sz w:val="28"/>
              </w:rPr>
            </w:pPr>
            <w:r>
              <w:rPr>
                <w:sz w:val="28"/>
              </w:rPr>
              <w:t>80.0</w:t>
            </w:r>
          </w:p>
        </w:tc>
      </w:tr>
      <w:tr w:rsidR="00482A14" w14:paraId="015362FF" w14:textId="77777777">
        <w:trPr>
          <w:trHeight w:val="340"/>
          <w:jc w:val="center"/>
        </w:trPr>
        <w:tc>
          <w:tcPr>
            <w:tcW w:w="3251" w:type="dxa"/>
            <w:tcBorders>
              <w:right w:val="nil"/>
            </w:tcBorders>
            <w:shd w:val="clear" w:color="auto" w:fill="auto"/>
            <w:vAlign w:val="center"/>
          </w:tcPr>
          <w:p w14:paraId="2192EB24" w14:textId="77777777" w:rsidR="00482A14" w:rsidRDefault="00B874DE">
            <w:pPr>
              <w:pStyle w:val="aff2"/>
              <w:rPr>
                <w:sz w:val="28"/>
              </w:rPr>
            </w:pPr>
            <w:r>
              <w:rPr>
                <w:rFonts w:hint="eastAsia"/>
                <w:sz w:val="28"/>
              </w:rPr>
              <w:t>己烷</w:t>
            </w:r>
            <w:r>
              <w:rPr>
                <w:sz w:val="28"/>
              </w:rPr>
              <w:t>不溶物</w:t>
            </w:r>
            <w:r>
              <w:rPr>
                <w:rFonts w:hint="eastAsia"/>
                <w:sz w:val="28"/>
              </w:rPr>
              <w:t>/</w:t>
            </w:r>
            <w:r>
              <w:rPr>
                <w:rFonts w:hint="eastAsia"/>
                <w:sz w:val="28"/>
              </w:rPr>
              <w:t>％</w:t>
            </w:r>
          </w:p>
        </w:tc>
        <w:tc>
          <w:tcPr>
            <w:tcW w:w="1417" w:type="dxa"/>
            <w:tcBorders>
              <w:top w:val="single" w:sz="4" w:space="0" w:color="auto"/>
              <w:left w:val="nil"/>
              <w:bottom w:val="single" w:sz="4" w:space="0" w:color="auto"/>
            </w:tcBorders>
            <w:vAlign w:val="center"/>
          </w:tcPr>
          <w:p w14:paraId="1C539B72" w14:textId="77777777" w:rsidR="00482A14" w:rsidRDefault="00B874DE">
            <w:pPr>
              <w:pStyle w:val="aff2"/>
              <w:rPr>
                <w:sz w:val="28"/>
              </w:rPr>
            </w:pPr>
            <w:r>
              <w:rPr>
                <w:rFonts w:hint="eastAsia"/>
                <w:sz w:val="28"/>
              </w:rPr>
              <w:t>≤</w:t>
            </w:r>
          </w:p>
        </w:tc>
        <w:tc>
          <w:tcPr>
            <w:tcW w:w="4666" w:type="dxa"/>
            <w:shd w:val="clear" w:color="auto" w:fill="auto"/>
            <w:vAlign w:val="center"/>
          </w:tcPr>
          <w:p w14:paraId="4E7F364F" w14:textId="77777777" w:rsidR="00482A14" w:rsidRDefault="00B874DE">
            <w:pPr>
              <w:pStyle w:val="aff2"/>
              <w:rPr>
                <w:sz w:val="28"/>
              </w:rPr>
            </w:pPr>
            <w:r>
              <w:rPr>
                <w:rFonts w:hint="eastAsia"/>
                <w:sz w:val="28"/>
              </w:rPr>
              <w:t>8.0</w:t>
            </w:r>
          </w:p>
        </w:tc>
      </w:tr>
      <w:tr w:rsidR="00482A14" w14:paraId="53714B2E" w14:textId="77777777">
        <w:trPr>
          <w:trHeight w:val="340"/>
          <w:jc w:val="center"/>
        </w:trPr>
        <w:tc>
          <w:tcPr>
            <w:tcW w:w="3251" w:type="dxa"/>
            <w:tcBorders>
              <w:right w:val="nil"/>
            </w:tcBorders>
            <w:shd w:val="clear" w:color="auto" w:fill="auto"/>
            <w:vAlign w:val="center"/>
          </w:tcPr>
          <w:p w14:paraId="7709927F" w14:textId="77777777" w:rsidR="00482A14" w:rsidRDefault="00B874DE">
            <w:pPr>
              <w:pStyle w:val="aff2"/>
              <w:rPr>
                <w:sz w:val="28"/>
              </w:rPr>
            </w:pPr>
            <w:r>
              <w:rPr>
                <w:rFonts w:hint="eastAsia"/>
                <w:sz w:val="28"/>
              </w:rPr>
              <w:t>丙酮</w:t>
            </w:r>
            <w:r>
              <w:rPr>
                <w:sz w:val="28"/>
              </w:rPr>
              <w:t>不溶物</w:t>
            </w:r>
            <w:r>
              <w:rPr>
                <w:rFonts w:hint="eastAsia"/>
                <w:sz w:val="28"/>
              </w:rPr>
              <w:t>/</w:t>
            </w:r>
            <w:r>
              <w:rPr>
                <w:rFonts w:hint="eastAsia"/>
                <w:sz w:val="28"/>
              </w:rPr>
              <w:t>％</w:t>
            </w:r>
          </w:p>
        </w:tc>
        <w:tc>
          <w:tcPr>
            <w:tcW w:w="1417" w:type="dxa"/>
            <w:tcBorders>
              <w:top w:val="single" w:sz="4" w:space="0" w:color="auto"/>
              <w:left w:val="nil"/>
              <w:bottom w:val="single" w:sz="4" w:space="0" w:color="auto"/>
            </w:tcBorders>
            <w:vAlign w:val="center"/>
          </w:tcPr>
          <w:p w14:paraId="45460561" w14:textId="77777777" w:rsidR="00482A14" w:rsidRDefault="00B874DE">
            <w:pPr>
              <w:pStyle w:val="aff2"/>
              <w:rPr>
                <w:sz w:val="28"/>
              </w:rPr>
            </w:pPr>
            <w:r>
              <w:rPr>
                <w:rFonts w:hint="eastAsia"/>
                <w:sz w:val="28"/>
              </w:rPr>
              <w:t>≥</w:t>
            </w:r>
          </w:p>
        </w:tc>
        <w:tc>
          <w:tcPr>
            <w:tcW w:w="4666" w:type="dxa"/>
            <w:shd w:val="clear" w:color="auto" w:fill="auto"/>
            <w:vAlign w:val="center"/>
          </w:tcPr>
          <w:p w14:paraId="2A492731" w14:textId="77777777" w:rsidR="00482A14" w:rsidRDefault="00B874DE">
            <w:pPr>
              <w:pStyle w:val="aff2"/>
              <w:rPr>
                <w:sz w:val="28"/>
              </w:rPr>
            </w:pPr>
            <w:r>
              <w:rPr>
                <w:rFonts w:hint="eastAsia"/>
                <w:sz w:val="28"/>
              </w:rPr>
              <w:t>40.0</w:t>
            </w:r>
          </w:p>
        </w:tc>
      </w:tr>
      <w:tr w:rsidR="00482A14" w14:paraId="1A42E7B1" w14:textId="77777777">
        <w:trPr>
          <w:trHeight w:val="340"/>
          <w:jc w:val="center"/>
        </w:trPr>
        <w:tc>
          <w:tcPr>
            <w:tcW w:w="3251" w:type="dxa"/>
            <w:tcBorders>
              <w:right w:val="nil"/>
            </w:tcBorders>
            <w:shd w:val="clear" w:color="auto" w:fill="auto"/>
            <w:vAlign w:val="center"/>
          </w:tcPr>
          <w:p w14:paraId="3C5E0F62" w14:textId="77777777" w:rsidR="00482A14" w:rsidRDefault="00B874DE">
            <w:pPr>
              <w:pStyle w:val="aff2"/>
              <w:rPr>
                <w:sz w:val="28"/>
              </w:rPr>
            </w:pPr>
            <w:r>
              <w:rPr>
                <w:rFonts w:hint="eastAsia"/>
                <w:sz w:val="28"/>
              </w:rPr>
              <w:t>过氧化值</w:t>
            </w:r>
            <w:r>
              <w:rPr>
                <w:rFonts w:hint="eastAsia"/>
                <w:sz w:val="28"/>
              </w:rPr>
              <w:t>/</w:t>
            </w:r>
            <w:r>
              <w:rPr>
                <w:rFonts w:hint="eastAsia"/>
                <w:sz w:val="28"/>
              </w:rPr>
              <w:t>（</w:t>
            </w:r>
            <w:r>
              <w:rPr>
                <w:sz w:val="28"/>
              </w:rPr>
              <w:t>mmol/kg</w:t>
            </w:r>
            <w:r>
              <w:rPr>
                <w:rFonts w:hint="eastAsia"/>
                <w:sz w:val="28"/>
              </w:rPr>
              <w:t>）</w:t>
            </w:r>
          </w:p>
        </w:tc>
        <w:tc>
          <w:tcPr>
            <w:tcW w:w="1417" w:type="dxa"/>
            <w:tcBorders>
              <w:top w:val="single" w:sz="4" w:space="0" w:color="auto"/>
              <w:left w:val="nil"/>
              <w:bottom w:val="single" w:sz="4" w:space="0" w:color="auto"/>
            </w:tcBorders>
            <w:vAlign w:val="center"/>
          </w:tcPr>
          <w:p w14:paraId="7F80FD1D" w14:textId="77777777" w:rsidR="00482A14" w:rsidRDefault="00B874DE">
            <w:pPr>
              <w:pStyle w:val="aff2"/>
              <w:rPr>
                <w:sz w:val="28"/>
              </w:rPr>
            </w:pPr>
            <w:r>
              <w:rPr>
                <w:rFonts w:hint="eastAsia"/>
                <w:sz w:val="28"/>
              </w:rPr>
              <w:t>≤</w:t>
            </w:r>
          </w:p>
        </w:tc>
        <w:tc>
          <w:tcPr>
            <w:tcW w:w="4666" w:type="dxa"/>
            <w:shd w:val="clear" w:color="auto" w:fill="auto"/>
            <w:vAlign w:val="center"/>
          </w:tcPr>
          <w:p w14:paraId="127B2B90" w14:textId="77777777" w:rsidR="00482A14" w:rsidRDefault="00B874DE">
            <w:pPr>
              <w:pStyle w:val="aff2"/>
              <w:rPr>
                <w:sz w:val="28"/>
              </w:rPr>
            </w:pPr>
            <w:r>
              <w:rPr>
                <w:rFonts w:hint="eastAsia"/>
                <w:sz w:val="28"/>
              </w:rPr>
              <w:t>5.0</w:t>
            </w:r>
          </w:p>
        </w:tc>
      </w:tr>
      <w:tr w:rsidR="00482A14" w14:paraId="79981809" w14:textId="77777777">
        <w:trPr>
          <w:trHeight w:val="337"/>
          <w:jc w:val="center"/>
        </w:trPr>
        <w:tc>
          <w:tcPr>
            <w:tcW w:w="3251" w:type="dxa"/>
            <w:tcBorders>
              <w:right w:val="nil"/>
            </w:tcBorders>
            <w:shd w:val="clear" w:color="auto" w:fill="auto"/>
            <w:vAlign w:val="center"/>
          </w:tcPr>
          <w:p w14:paraId="13BF2381" w14:textId="77777777" w:rsidR="00482A14" w:rsidRDefault="00B874DE">
            <w:pPr>
              <w:pStyle w:val="aff2"/>
              <w:rPr>
                <w:sz w:val="28"/>
              </w:rPr>
            </w:pPr>
            <w:bookmarkStart w:id="5" w:name="OLE_LINK2"/>
            <w:bookmarkStart w:id="6" w:name="OLE_LINK1"/>
            <w:r>
              <w:rPr>
                <w:rFonts w:hint="eastAsia"/>
                <w:sz w:val="28"/>
              </w:rPr>
              <w:t>残留</w:t>
            </w:r>
            <w:r>
              <w:rPr>
                <w:sz w:val="28"/>
              </w:rPr>
              <w:t>溶剂量</w:t>
            </w:r>
            <w:bookmarkEnd w:id="5"/>
            <w:bookmarkEnd w:id="6"/>
            <w:r>
              <w:rPr>
                <w:rFonts w:hint="eastAsia"/>
                <w:sz w:val="28"/>
              </w:rPr>
              <w:t>/</w:t>
            </w:r>
            <w:r>
              <w:rPr>
                <w:rFonts w:hint="eastAsia"/>
                <w:sz w:val="28"/>
              </w:rPr>
              <w:t>（</w:t>
            </w:r>
            <w:r>
              <w:rPr>
                <w:rFonts w:hint="eastAsia"/>
                <w:sz w:val="28"/>
              </w:rPr>
              <w:t>mg/</w:t>
            </w:r>
            <w:r>
              <w:rPr>
                <w:sz w:val="28"/>
              </w:rPr>
              <w:t>k</w:t>
            </w:r>
            <w:r>
              <w:rPr>
                <w:rFonts w:hint="eastAsia"/>
                <w:sz w:val="28"/>
              </w:rPr>
              <w:t>g</w:t>
            </w:r>
            <w:r>
              <w:rPr>
                <w:rFonts w:hint="eastAsia"/>
                <w:sz w:val="28"/>
              </w:rPr>
              <w:t>）</w:t>
            </w:r>
          </w:p>
        </w:tc>
        <w:tc>
          <w:tcPr>
            <w:tcW w:w="1417" w:type="dxa"/>
            <w:tcBorders>
              <w:top w:val="single" w:sz="4" w:space="0" w:color="auto"/>
              <w:left w:val="nil"/>
              <w:bottom w:val="single" w:sz="4" w:space="0" w:color="auto"/>
            </w:tcBorders>
            <w:vAlign w:val="center"/>
          </w:tcPr>
          <w:p w14:paraId="26C1DA2A" w14:textId="77777777" w:rsidR="00482A14" w:rsidRDefault="00B874DE">
            <w:pPr>
              <w:pStyle w:val="aff2"/>
              <w:rPr>
                <w:sz w:val="28"/>
              </w:rPr>
            </w:pPr>
            <w:r>
              <w:rPr>
                <w:rFonts w:hint="eastAsia"/>
                <w:sz w:val="28"/>
              </w:rPr>
              <w:t>≤</w:t>
            </w:r>
          </w:p>
        </w:tc>
        <w:tc>
          <w:tcPr>
            <w:tcW w:w="4666" w:type="dxa"/>
            <w:shd w:val="clear" w:color="auto" w:fill="auto"/>
            <w:vAlign w:val="center"/>
          </w:tcPr>
          <w:p w14:paraId="75DB4FFA" w14:textId="77777777" w:rsidR="00482A14" w:rsidRDefault="00B874DE">
            <w:pPr>
              <w:pStyle w:val="aff2"/>
              <w:rPr>
                <w:sz w:val="28"/>
              </w:rPr>
            </w:pPr>
            <w:r>
              <w:rPr>
                <w:sz w:val="28"/>
              </w:rPr>
              <w:t>20.0</w:t>
            </w:r>
          </w:p>
        </w:tc>
      </w:tr>
      <w:tr w:rsidR="00482A14" w14:paraId="2CFFD922" w14:textId="77777777">
        <w:trPr>
          <w:trHeight w:val="340"/>
          <w:jc w:val="center"/>
        </w:trPr>
        <w:tc>
          <w:tcPr>
            <w:tcW w:w="3251" w:type="dxa"/>
            <w:tcBorders>
              <w:right w:val="nil"/>
            </w:tcBorders>
            <w:shd w:val="clear" w:color="auto" w:fill="auto"/>
            <w:vAlign w:val="center"/>
          </w:tcPr>
          <w:p w14:paraId="5ADF18F7" w14:textId="77777777" w:rsidR="00482A14" w:rsidRDefault="00B874DE">
            <w:pPr>
              <w:pStyle w:val="aff2"/>
              <w:rPr>
                <w:sz w:val="28"/>
              </w:rPr>
            </w:pPr>
            <w:r>
              <w:rPr>
                <w:rFonts w:hint="eastAsia"/>
                <w:sz w:val="28"/>
              </w:rPr>
              <w:t>粗</w:t>
            </w:r>
            <w:r>
              <w:rPr>
                <w:rFonts w:hint="eastAsia"/>
                <w:sz w:val="28"/>
              </w:rPr>
              <w:t>脂肪</w:t>
            </w:r>
            <w:r>
              <w:rPr>
                <w:rFonts w:hint="eastAsia"/>
                <w:sz w:val="28"/>
              </w:rPr>
              <w:t>/</w:t>
            </w:r>
            <w:r>
              <w:rPr>
                <w:rFonts w:hint="eastAsia"/>
                <w:sz w:val="28"/>
              </w:rPr>
              <w:t>％</w:t>
            </w:r>
          </w:p>
        </w:tc>
        <w:tc>
          <w:tcPr>
            <w:tcW w:w="1417" w:type="dxa"/>
            <w:tcBorders>
              <w:top w:val="single" w:sz="4" w:space="0" w:color="auto"/>
              <w:left w:val="nil"/>
              <w:bottom w:val="single" w:sz="8" w:space="0" w:color="auto"/>
            </w:tcBorders>
            <w:vAlign w:val="center"/>
          </w:tcPr>
          <w:p w14:paraId="3BCD93C6" w14:textId="77777777" w:rsidR="00482A14" w:rsidRDefault="00B874DE">
            <w:pPr>
              <w:pStyle w:val="aff2"/>
              <w:rPr>
                <w:sz w:val="28"/>
              </w:rPr>
            </w:pPr>
            <w:r>
              <w:rPr>
                <w:rFonts w:hint="eastAsia"/>
                <w:sz w:val="28"/>
              </w:rPr>
              <w:t>≥</w:t>
            </w:r>
          </w:p>
        </w:tc>
        <w:tc>
          <w:tcPr>
            <w:tcW w:w="4666" w:type="dxa"/>
            <w:shd w:val="clear" w:color="auto" w:fill="auto"/>
            <w:vAlign w:val="center"/>
          </w:tcPr>
          <w:p w14:paraId="58AAD6D0" w14:textId="77777777" w:rsidR="00482A14" w:rsidRDefault="00B874DE">
            <w:pPr>
              <w:pStyle w:val="aff2"/>
              <w:rPr>
                <w:sz w:val="28"/>
              </w:rPr>
            </w:pPr>
            <w:r>
              <w:rPr>
                <w:rFonts w:hint="eastAsia"/>
                <w:sz w:val="28"/>
              </w:rPr>
              <w:t>80.0</w:t>
            </w:r>
          </w:p>
        </w:tc>
      </w:tr>
      <w:bookmarkEnd w:id="4"/>
    </w:tbl>
    <w:p w14:paraId="6E39B295" w14:textId="77777777" w:rsidR="00482A14" w:rsidRDefault="00482A14">
      <w:pPr>
        <w:ind w:firstLineChars="200" w:firstLine="640"/>
        <w:rPr>
          <w:rFonts w:ascii="仿宋_GB2312" w:eastAsia="仿宋_GB2312" w:hAnsi="宋体"/>
          <w:sz w:val="32"/>
          <w:szCs w:val="32"/>
          <w:lang w:val="zh-CN"/>
        </w:rPr>
      </w:pPr>
    </w:p>
    <w:p w14:paraId="3684F80A" w14:textId="77777777" w:rsidR="00482A14" w:rsidRDefault="00B874DE">
      <w:pPr>
        <w:ind w:firstLineChars="200" w:firstLine="643"/>
        <w:rPr>
          <w:rFonts w:ascii="仿宋_GB2312" w:eastAsia="仿宋_GB2312" w:hAnsi="宋体"/>
          <w:b/>
          <w:sz w:val="32"/>
          <w:szCs w:val="32"/>
          <w:lang w:val="zh-CN"/>
        </w:rPr>
      </w:pPr>
      <w:r>
        <w:rPr>
          <w:rFonts w:ascii="仿宋_GB2312" w:eastAsia="仿宋_GB2312" w:hAnsi="宋体" w:hint="eastAsia"/>
          <w:b/>
          <w:sz w:val="32"/>
          <w:szCs w:val="32"/>
          <w:lang w:val="zh-CN"/>
        </w:rPr>
        <w:t>3</w:t>
      </w:r>
      <w:r>
        <w:rPr>
          <w:rFonts w:ascii="仿宋_GB2312" w:eastAsia="仿宋_GB2312" w:hAnsi="宋体" w:hint="eastAsia"/>
          <w:b/>
          <w:sz w:val="32"/>
          <w:szCs w:val="32"/>
          <w:lang w:val="zh-CN"/>
        </w:rPr>
        <w:t>、</w:t>
      </w:r>
      <w:r>
        <w:rPr>
          <w:rFonts w:ascii="仿宋_GB2312" w:eastAsia="仿宋_GB2312" w:hAnsi="宋体"/>
          <w:b/>
          <w:sz w:val="32"/>
          <w:szCs w:val="32"/>
          <w:lang w:val="zh-CN"/>
        </w:rPr>
        <w:t>卫生指标</w:t>
      </w:r>
    </w:p>
    <w:p w14:paraId="262C5F7E"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由表</w:t>
      </w:r>
      <w:r>
        <w:rPr>
          <w:rFonts w:ascii="仿宋_GB2312" w:eastAsia="仿宋_GB2312" w:hAnsi="宋体" w:hint="eastAsia"/>
          <w:sz w:val="32"/>
          <w:szCs w:val="32"/>
          <w:lang w:val="zh-CN"/>
        </w:rPr>
        <w:t>3</w:t>
      </w:r>
      <w:r>
        <w:rPr>
          <w:rFonts w:ascii="仿宋_GB2312" w:eastAsia="仿宋_GB2312" w:hAnsi="宋体" w:hint="eastAsia"/>
          <w:sz w:val="32"/>
          <w:szCs w:val="32"/>
          <w:lang w:val="zh-CN"/>
        </w:rPr>
        <w:t>可知，受检的</w:t>
      </w:r>
      <w:r>
        <w:rPr>
          <w:rFonts w:ascii="仿宋_GB2312" w:eastAsia="仿宋_GB2312" w:hAnsi="宋体" w:hint="eastAsia"/>
          <w:sz w:val="32"/>
          <w:szCs w:val="32"/>
          <w:lang w:val="zh-CN"/>
        </w:rPr>
        <w:t>43</w:t>
      </w:r>
      <w:r>
        <w:rPr>
          <w:rFonts w:ascii="仿宋_GB2312" w:eastAsia="仿宋_GB2312" w:hAnsi="宋体" w:hint="eastAsia"/>
          <w:sz w:val="32"/>
          <w:szCs w:val="32"/>
          <w:lang w:val="zh-CN"/>
        </w:rPr>
        <w:t>个批次的菜籽磷脂油样品中，</w:t>
      </w:r>
      <w:r>
        <w:rPr>
          <w:rFonts w:ascii="仿宋_GB2312" w:eastAsia="仿宋_GB2312" w:hAnsi="宋体" w:hint="eastAsia"/>
          <w:sz w:val="32"/>
          <w:szCs w:val="32"/>
        </w:rPr>
        <w:t>总砷的最大值为</w:t>
      </w:r>
      <w:r>
        <w:rPr>
          <w:rFonts w:ascii="仿宋_GB2312" w:eastAsia="仿宋_GB2312" w:hAnsi="宋体" w:hint="eastAsia"/>
          <w:sz w:val="32"/>
          <w:szCs w:val="32"/>
        </w:rPr>
        <w:t>0.068mg/kg</w:t>
      </w:r>
      <w:r>
        <w:rPr>
          <w:rFonts w:ascii="仿宋_GB2312" w:eastAsia="仿宋_GB2312" w:hAnsi="宋体" w:hint="eastAsia"/>
          <w:sz w:val="32"/>
          <w:szCs w:val="32"/>
        </w:rPr>
        <w:t>，最小值小于</w:t>
      </w:r>
      <w:r>
        <w:rPr>
          <w:rFonts w:ascii="仿宋_GB2312" w:eastAsia="仿宋_GB2312" w:hAnsi="宋体" w:hint="eastAsia"/>
          <w:sz w:val="32"/>
          <w:szCs w:val="32"/>
        </w:rPr>
        <w:t>0.004mg/kg</w:t>
      </w:r>
      <w:r>
        <w:rPr>
          <w:rFonts w:ascii="仿宋_GB2312" w:eastAsia="仿宋_GB2312" w:hAnsi="宋体" w:hint="eastAsia"/>
          <w:sz w:val="32"/>
          <w:szCs w:val="32"/>
        </w:rPr>
        <w:t>（检出限），铅</w:t>
      </w:r>
      <w:r>
        <w:rPr>
          <w:rFonts w:ascii="仿宋_GB2312" w:eastAsia="仿宋_GB2312" w:hAnsi="宋体" w:hint="eastAsia"/>
          <w:sz w:val="32"/>
          <w:szCs w:val="32"/>
        </w:rPr>
        <w:lastRenderedPageBreak/>
        <w:t>的最大值为</w:t>
      </w:r>
      <w:r>
        <w:rPr>
          <w:rFonts w:ascii="仿宋_GB2312" w:eastAsia="仿宋_GB2312" w:hAnsi="宋体" w:hint="eastAsia"/>
          <w:sz w:val="32"/>
          <w:szCs w:val="32"/>
        </w:rPr>
        <w:t>0.097mg/kg</w:t>
      </w:r>
      <w:r>
        <w:rPr>
          <w:rFonts w:ascii="仿宋_GB2312" w:eastAsia="仿宋_GB2312" w:hAnsi="宋体" w:hint="eastAsia"/>
          <w:sz w:val="32"/>
          <w:szCs w:val="32"/>
        </w:rPr>
        <w:t>，最小值小于</w:t>
      </w:r>
      <w:r>
        <w:rPr>
          <w:rFonts w:ascii="仿宋_GB2312" w:eastAsia="仿宋_GB2312" w:hAnsi="宋体" w:hint="eastAsia"/>
          <w:sz w:val="32"/>
          <w:szCs w:val="32"/>
        </w:rPr>
        <w:t>0.004mg/kg</w:t>
      </w:r>
      <w:r>
        <w:rPr>
          <w:rFonts w:ascii="仿宋_GB2312" w:eastAsia="仿宋_GB2312" w:hAnsi="宋体" w:hint="eastAsia"/>
          <w:sz w:val="32"/>
          <w:szCs w:val="32"/>
        </w:rPr>
        <w:t>（检出限）。均达到相关标准的要求，因此，要求</w:t>
      </w:r>
      <w:r>
        <w:rPr>
          <w:rFonts w:ascii="仿宋_GB2312" w:eastAsia="仿宋_GB2312" w:hAnsi="宋体" w:hint="eastAsia"/>
          <w:sz w:val="32"/>
          <w:szCs w:val="32"/>
          <w:lang w:val="zh-CN"/>
        </w:rPr>
        <w:t>卫生</w:t>
      </w:r>
      <w:r>
        <w:rPr>
          <w:rFonts w:ascii="仿宋_GB2312" w:eastAsia="仿宋_GB2312" w:hAnsi="宋体"/>
          <w:sz w:val="32"/>
          <w:szCs w:val="32"/>
          <w:lang w:val="zh-CN"/>
        </w:rPr>
        <w:t>指标</w:t>
      </w:r>
      <w:r>
        <w:rPr>
          <w:rFonts w:ascii="仿宋_GB2312" w:eastAsia="仿宋_GB2312" w:hAnsi="宋体" w:hint="eastAsia"/>
          <w:sz w:val="32"/>
          <w:szCs w:val="32"/>
          <w:lang w:val="zh-CN"/>
        </w:rPr>
        <w:t>符合</w:t>
      </w:r>
      <w:r>
        <w:rPr>
          <w:rFonts w:ascii="仿宋_GB2312" w:eastAsia="仿宋_GB2312" w:hAnsi="宋体" w:hint="eastAsia"/>
          <w:sz w:val="32"/>
          <w:szCs w:val="32"/>
          <w:lang w:val="zh-CN"/>
        </w:rPr>
        <w:t>GB 13078</w:t>
      </w:r>
      <w:r>
        <w:rPr>
          <w:rFonts w:ascii="仿宋_GB2312" w:eastAsia="仿宋_GB2312" w:hAnsi="宋体" w:hint="eastAsia"/>
          <w:sz w:val="32"/>
          <w:szCs w:val="32"/>
          <w:lang w:val="zh-CN"/>
        </w:rPr>
        <w:t>—</w:t>
      </w:r>
      <w:r>
        <w:rPr>
          <w:rFonts w:ascii="仿宋_GB2312" w:eastAsia="仿宋_GB2312" w:hAnsi="宋体" w:hint="eastAsia"/>
          <w:sz w:val="32"/>
          <w:szCs w:val="32"/>
        </w:rPr>
        <w:t>2017</w:t>
      </w:r>
      <w:r>
        <w:rPr>
          <w:rFonts w:ascii="仿宋_GB2312" w:eastAsia="仿宋_GB2312" w:hAnsi="宋体" w:hint="eastAsia"/>
          <w:sz w:val="32"/>
          <w:szCs w:val="32"/>
          <w:lang w:val="zh-CN"/>
        </w:rPr>
        <w:t>《饲料卫生标准》的规定，</w:t>
      </w:r>
      <w:r>
        <w:rPr>
          <w:rFonts w:ascii="仿宋_GB2312" w:eastAsia="仿宋_GB2312" w:hAnsi="宋体" w:hint="eastAsia"/>
          <w:sz w:val="32"/>
          <w:szCs w:val="32"/>
        </w:rPr>
        <w:t>产品均能达到该要求</w:t>
      </w:r>
      <w:r>
        <w:rPr>
          <w:rFonts w:ascii="仿宋_GB2312" w:eastAsia="仿宋_GB2312" w:hAnsi="宋体" w:hint="eastAsia"/>
          <w:sz w:val="32"/>
          <w:szCs w:val="32"/>
          <w:lang w:val="zh-CN"/>
        </w:rPr>
        <w:t>。</w:t>
      </w:r>
    </w:p>
    <w:p w14:paraId="0F581FAC" w14:textId="77777777" w:rsidR="00482A14" w:rsidRDefault="00B874DE">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试验方法</w:t>
      </w:r>
    </w:p>
    <w:p w14:paraId="42C3B41E"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主要根据菜籽磷脂油的感官要求、理化指标、卫生指标的要求，分别列出，并依据相应检验方法及相关检验标准执行。</w:t>
      </w:r>
    </w:p>
    <w:p w14:paraId="68E1CA4C" w14:textId="77777777" w:rsidR="00482A14" w:rsidRDefault="00B874DE">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检验</w:t>
      </w:r>
      <w:r>
        <w:rPr>
          <w:rFonts w:ascii="仿宋_GB2312" w:eastAsia="仿宋_GB2312" w:hAnsi="宋体"/>
          <w:b/>
          <w:sz w:val="32"/>
          <w:szCs w:val="32"/>
          <w:lang w:val="zh-CN"/>
        </w:rPr>
        <w:t>规则</w:t>
      </w:r>
    </w:p>
    <w:p w14:paraId="391AB8ED" w14:textId="77777777" w:rsidR="00482A14" w:rsidRDefault="00B874DE">
      <w:pPr>
        <w:ind w:firstLineChars="200" w:firstLine="640"/>
        <w:rPr>
          <w:rFonts w:ascii="仿宋_GB2312" w:eastAsia="仿宋_GB2312" w:hAnsi="宋体"/>
          <w:sz w:val="32"/>
          <w:szCs w:val="32"/>
          <w:lang w:val="zh-CN"/>
        </w:rPr>
      </w:pPr>
      <w:r>
        <w:rPr>
          <w:rFonts w:eastAsia="仿宋_GB2312"/>
          <w:sz w:val="32"/>
          <w:szCs w:val="32"/>
        </w:rPr>
        <w:t>参考</w:t>
      </w: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大豆磷脂》和相关</w:t>
      </w:r>
      <w:r>
        <w:rPr>
          <w:rFonts w:ascii="仿宋_GB2312" w:eastAsia="仿宋_GB2312" w:hAnsi="宋体"/>
          <w:sz w:val="32"/>
          <w:szCs w:val="28"/>
        </w:rPr>
        <w:t>企业</w:t>
      </w:r>
      <w:r>
        <w:rPr>
          <w:rFonts w:ascii="仿宋_GB2312" w:eastAsia="仿宋_GB2312" w:hAnsi="宋体"/>
          <w:sz w:val="32"/>
          <w:szCs w:val="28"/>
        </w:rPr>
        <w:t>标准</w:t>
      </w:r>
      <w:r>
        <w:rPr>
          <w:rFonts w:ascii="仿宋_GB2312" w:eastAsia="仿宋_GB2312" w:hAnsi="宋体" w:hint="eastAsia"/>
          <w:sz w:val="32"/>
          <w:szCs w:val="28"/>
        </w:rPr>
        <w:t>的基础上，经调研讨论，依据</w:t>
      </w:r>
      <w:r>
        <w:rPr>
          <w:rFonts w:ascii="仿宋_GB2312" w:eastAsia="仿宋_GB2312" w:hAnsi="宋体" w:hint="eastAsia"/>
          <w:sz w:val="32"/>
          <w:szCs w:val="32"/>
          <w:lang w:val="zh-CN"/>
        </w:rPr>
        <w:t>菜籽磷脂油</w:t>
      </w:r>
      <w:r>
        <w:rPr>
          <w:rFonts w:ascii="仿宋_GB2312" w:eastAsia="仿宋_GB2312" w:hAnsi="宋体" w:hint="eastAsia"/>
          <w:sz w:val="32"/>
          <w:szCs w:val="28"/>
        </w:rPr>
        <w:t>产品生产实际确定。包括组批</w:t>
      </w:r>
      <w:r>
        <w:rPr>
          <w:rFonts w:ascii="仿宋_GB2312" w:eastAsia="仿宋_GB2312" w:hAnsi="宋体"/>
          <w:sz w:val="32"/>
          <w:szCs w:val="28"/>
        </w:rPr>
        <w:t>、抽样、出厂检验、型式检验和</w:t>
      </w:r>
      <w:r>
        <w:rPr>
          <w:rFonts w:ascii="仿宋_GB2312" w:eastAsia="仿宋_GB2312" w:hAnsi="宋体" w:hint="eastAsia"/>
          <w:sz w:val="32"/>
          <w:szCs w:val="28"/>
        </w:rPr>
        <w:t>判定</w:t>
      </w:r>
      <w:r>
        <w:rPr>
          <w:rFonts w:ascii="仿宋_GB2312" w:eastAsia="仿宋_GB2312" w:hAnsi="宋体"/>
          <w:sz w:val="32"/>
          <w:szCs w:val="28"/>
        </w:rPr>
        <w:t>规则。其中出厂检验的项目要求包括：</w:t>
      </w:r>
      <w:r>
        <w:rPr>
          <w:rFonts w:ascii="仿宋_GB2312" w:eastAsia="仿宋_GB2312" w:hAnsi="宋体" w:hint="eastAsia"/>
          <w:sz w:val="32"/>
          <w:szCs w:val="28"/>
        </w:rPr>
        <w:t>感官要求、丙酮不溶物、正己烷不溶物、水分及挥发、酸价。</w:t>
      </w:r>
    </w:p>
    <w:p w14:paraId="5135247A" w14:textId="77777777" w:rsidR="00482A14" w:rsidRDefault="00B874DE">
      <w:pPr>
        <w:pStyle w:val="afc"/>
        <w:numPr>
          <w:ilvl w:val="0"/>
          <w:numId w:val="9"/>
        </w:numPr>
        <w:autoSpaceDE w:val="0"/>
        <w:autoSpaceDN w:val="0"/>
        <w:adjustRightInd w:val="0"/>
        <w:spacing w:beforeLines="50" w:before="156" w:afterLines="50" w:after="156" w:line="560" w:lineRule="exact"/>
        <w:ind w:firstLineChars="0"/>
        <w:jc w:val="left"/>
        <w:rPr>
          <w:rFonts w:ascii="仿宋_GB2312" w:eastAsia="仿宋_GB2312" w:hAnsi="宋体"/>
          <w:b/>
          <w:sz w:val="32"/>
          <w:szCs w:val="32"/>
          <w:lang w:val="zh-CN"/>
        </w:rPr>
      </w:pPr>
      <w:r>
        <w:rPr>
          <w:rFonts w:ascii="仿宋_GB2312" w:eastAsia="仿宋_GB2312" w:hAnsi="宋体" w:hint="eastAsia"/>
          <w:b/>
          <w:sz w:val="32"/>
          <w:szCs w:val="32"/>
          <w:lang w:val="zh-CN"/>
        </w:rPr>
        <w:t>标签、包装、运输、贮存和保质期</w:t>
      </w:r>
    </w:p>
    <w:p w14:paraId="7EC547FD"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参考</w:t>
      </w:r>
      <w:r>
        <w:rPr>
          <w:rFonts w:ascii="仿宋_GB2312" w:eastAsia="仿宋_GB2312" w:hAnsi="宋体" w:hint="eastAsia"/>
          <w:sz w:val="32"/>
          <w:szCs w:val="28"/>
        </w:rPr>
        <w:t>GB</w:t>
      </w:r>
      <w:r>
        <w:rPr>
          <w:rFonts w:ascii="仿宋_GB2312" w:eastAsia="仿宋_GB2312" w:hAnsi="宋体"/>
          <w:sz w:val="32"/>
          <w:szCs w:val="28"/>
        </w:rPr>
        <w:t>/</w:t>
      </w:r>
      <w:r>
        <w:rPr>
          <w:rFonts w:ascii="仿宋_GB2312" w:eastAsia="仿宋_GB2312" w:hAnsi="宋体" w:hint="eastAsia"/>
          <w:sz w:val="32"/>
          <w:szCs w:val="28"/>
        </w:rPr>
        <w:t>T</w:t>
      </w:r>
      <w:r>
        <w:rPr>
          <w:rFonts w:ascii="仿宋_GB2312" w:eastAsia="仿宋_GB2312" w:hAnsi="宋体"/>
          <w:sz w:val="32"/>
          <w:szCs w:val="28"/>
        </w:rPr>
        <w:t xml:space="preserve"> </w:t>
      </w:r>
      <w:r>
        <w:rPr>
          <w:rFonts w:ascii="仿宋_GB2312" w:eastAsia="仿宋_GB2312" w:hAnsi="宋体" w:hint="eastAsia"/>
          <w:sz w:val="32"/>
          <w:szCs w:val="28"/>
        </w:rPr>
        <w:t>23878-2009</w:t>
      </w:r>
      <w:r>
        <w:rPr>
          <w:rFonts w:ascii="仿宋_GB2312" w:eastAsia="仿宋_GB2312" w:hAnsi="宋体" w:hint="eastAsia"/>
          <w:sz w:val="32"/>
          <w:szCs w:val="28"/>
        </w:rPr>
        <w:t>《饲料添加剂</w:t>
      </w:r>
      <w:r>
        <w:rPr>
          <w:rFonts w:ascii="仿宋_GB2312" w:eastAsia="仿宋_GB2312" w:hAnsi="宋体" w:hint="eastAsia"/>
          <w:sz w:val="32"/>
          <w:szCs w:val="28"/>
        </w:rPr>
        <w:t xml:space="preserve"> </w:t>
      </w:r>
      <w:r>
        <w:rPr>
          <w:rFonts w:ascii="仿宋_GB2312" w:eastAsia="仿宋_GB2312" w:hAnsi="宋体" w:hint="eastAsia"/>
          <w:sz w:val="32"/>
          <w:szCs w:val="28"/>
        </w:rPr>
        <w:t>大豆磷脂》和相关</w:t>
      </w:r>
      <w:r>
        <w:rPr>
          <w:rFonts w:ascii="仿宋_GB2312" w:eastAsia="仿宋_GB2312" w:hAnsi="宋体"/>
          <w:sz w:val="32"/>
          <w:szCs w:val="28"/>
        </w:rPr>
        <w:t>企业标准</w:t>
      </w:r>
      <w:r>
        <w:rPr>
          <w:rFonts w:ascii="仿宋_GB2312" w:eastAsia="仿宋_GB2312" w:hAnsi="宋体" w:hint="eastAsia"/>
          <w:sz w:val="32"/>
          <w:szCs w:val="28"/>
        </w:rPr>
        <w:t>的基础上，经调研讨论，依据</w:t>
      </w:r>
      <w:r>
        <w:rPr>
          <w:rFonts w:ascii="仿宋_GB2312" w:eastAsia="仿宋_GB2312" w:hAnsi="宋体" w:hint="eastAsia"/>
          <w:sz w:val="32"/>
          <w:szCs w:val="32"/>
          <w:lang w:val="zh-CN"/>
        </w:rPr>
        <w:t>菜籽磷脂油</w:t>
      </w:r>
      <w:r>
        <w:rPr>
          <w:rFonts w:ascii="仿宋_GB2312" w:eastAsia="仿宋_GB2312" w:hAnsi="宋体" w:hint="eastAsia"/>
          <w:sz w:val="32"/>
          <w:szCs w:val="28"/>
        </w:rPr>
        <w:t>产品生产实际确定。</w:t>
      </w:r>
    </w:p>
    <w:p w14:paraId="7167B5C9" w14:textId="77777777" w:rsidR="00482A14" w:rsidRDefault="00B874DE">
      <w:pPr>
        <w:ind w:firstLineChars="200" w:firstLine="640"/>
        <w:rPr>
          <w:rFonts w:ascii="仿宋_GB2312" w:eastAsia="仿宋_GB2312" w:hAnsi="宋体"/>
          <w:sz w:val="32"/>
          <w:szCs w:val="32"/>
          <w:lang w:val="zh-CN"/>
        </w:rPr>
      </w:pPr>
      <w:r>
        <w:rPr>
          <w:rFonts w:ascii="仿宋_GB2312" w:eastAsia="仿宋_GB2312" w:hAnsi="宋体" w:hint="eastAsia"/>
          <w:sz w:val="32"/>
          <w:szCs w:val="28"/>
        </w:rPr>
        <w:t>要求</w:t>
      </w:r>
      <w:r>
        <w:rPr>
          <w:rFonts w:ascii="仿宋_GB2312" w:eastAsia="仿宋_GB2312" w:hAnsi="宋体" w:hint="eastAsia"/>
          <w:b/>
          <w:sz w:val="32"/>
          <w:szCs w:val="32"/>
          <w:lang w:val="zh-CN"/>
        </w:rPr>
        <w:t>标签</w:t>
      </w:r>
      <w:r>
        <w:rPr>
          <w:rFonts w:ascii="仿宋_GB2312" w:eastAsia="仿宋_GB2312" w:hAnsi="宋体" w:hint="eastAsia"/>
          <w:sz w:val="32"/>
          <w:szCs w:val="32"/>
          <w:lang w:val="zh-CN"/>
        </w:rPr>
        <w:t>符合</w:t>
      </w:r>
      <w:r>
        <w:rPr>
          <w:rFonts w:ascii="仿宋_GB2312" w:eastAsia="仿宋_GB2312" w:hAnsi="宋体" w:hint="eastAsia"/>
          <w:sz w:val="32"/>
          <w:szCs w:val="32"/>
          <w:lang w:val="zh-CN"/>
        </w:rPr>
        <w:t xml:space="preserve">GB </w:t>
      </w:r>
      <w:r>
        <w:rPr>
          <w:rFonts w:ascii="仿宋_GB2312" w:eastAsia="仿宋_GB2312" w:hAnsi="宋体" w:hint="eastAsia"/>
          <w:sz w:val="32"/>
          <w:szCs w:val="32"/>
          <w:lang w:val="zh-CN"/>
        </w:rPr>
        <w:t>10648</w:t>
      </w:r>
      <w:r>
        <w:rPr>
          <w:rFonts w:ascii="仿宋_GB2312" w:eastAsia="仿宋_GB2312" w:hAnsi="宋体" w:hint="eastAsia"/>
          <w:sz w:val="32"/>
          <w:szCs w:val="32"/>
          <w:lang w:val="zh-CN"/>
        </w:rPr>
        <w:t>的规定，包装清洁、干燥、密封良好、防潮，内表面无锈蚀等影响菜籽磷脂油质量的因素。考虑到</w:t>
      </w:r>
      <w:r>
        <w:rPr>
          <w:rFonts w:ascii="仿宋_GB2312" w:eastAsia="仿宋_GB2312" w:hAnsi="宋体"/>
          <w:sz w:val="32"/>
          <w:szCs w:val="32"/>
          <w:lang w:val="zh-CN"/>
        </w:rPr>
        <w:t>目前尚未形成定量包装的产品，因此</w:t>
      </w:r>
      <w:r>
        <w:rPr>
          <w:rFonts w:ascii="仿宋_GB2312" w:eastAsia="仿宋_GB2312" w:hAnsi="宋体" w:hint="eastAsia"/>
          <w:sz w:val="32"/>
          <w:szCs w:val="32"/>
          <w:lang w:val="zh-CN"/>
        </w:rPr>
        <w:t>每件产品的</w:t>
      </w:r>
      <w:r>
        <w:rPr>
          <w:rFonts w:ascii="仿宋_GB2312" w:eastAsia="仿宋_GB2312" w:hAnsi="宋体" w:hint="eastAsia"/>
          <w:b/>
          <w:bCs/>
          <w:sz w:val="32"/>
          <w:szCs w:val="32"/>
          <w:lang w:val="zh-CN"/>
        </w:rPr>
        <w:t>包装</w:t>
      </w:r>
      <w:r>
        <w:rPr>
          <w:rFonts w:ascii="仿宋_GB2312" w:eastAsia="仿宋_GB2312" w:hAnsi="宋体" w:hint="eastAsia"/>
          <w:sz w:val="32"/>
          <w:szCs w:val="32"/>
          <w:lang w:val="zh-CN"/>
        </w:rPr>
        <w:t>净含量可根据客户要求而定。要求</w:t>
      </w:r>
      <w:r>
        <w:rPr>
          <w:rFonts w:ascii="仿宋_GB2312" w:eastAsia="仿宋_GB2312" w:hAnsi="宋体" w:hint="eastAsia"/>
          <w:b/>
          <w:bCs/>
          <w:sz w:val="32"/>
          <w:szCs w:val="32"/>
          <w:lang w:val="zh-CN"/>
        </w:rPr>
        <w:t>运输</w:t>
      </w:r>
      <w:r>
        <w:rPr>
          <w:rFonts w:ascii="仿宋_GB2312" w:eastAsia="仿宋_GB2312" w:hAnsi="宋体" w:hint="eastAsia"/>
          <w:sz w:val="32"/>
          <w:szCs w:val="32"/>
          <w:lang w:val="zh-CN"/>
        </w:rPr>
        <w:t>工具洁净，运输过程中避光、防潮、防高温、防止包装破损，不能与有毒有害的物质或其他有污染物品混装、混运。</w:t>
      </w:r>
      <w:r>
        <w:rPr>
          <w:rFonts w:ascii="仿宋_GB2312" w:eastAsia="仿宋_GB2312" w:hAnsi="宋体" w:hint="eastAsia"/>
          <w:b/>
          <w:bCs/>
          <w:sz w:val="32"/>
          <w:szCs w:val="32"/>
          <w:lang w:val="zh-CN"/>
        </w:rPr>
        <w:t>贮存</w:t>
      </w:r>
      <w:r>
        <w:rPr>
          <w:rFonts w:ascii="仿宋_GB2312" w:eastAsia="仿宋_GB2312" w:hAnsi="宋体" w:hint="eastAsia"/>
          <w:sz w:val="32"/>
          <w:szCs w:val="32"/>
          <w:lang w:val="zh-CN"/>
        </w:rPr>
        <w:t>于干燥、通风良好、无直接阳光曝晒处，注</w:t>
      </w:r>
      <w:r>
        <w:rPr>
          <w:rFonts w:ascii="仿宋_GB2312" w:eastAsia="仿宋_GB2312" w:hAnsi="宋体" w:hint="eastAsia"/>
          <w:sz w:val="32"/>
          <w:szCs w:val="32"/>
          <w:lang w:val="zh-CN"/>
        </w:rPr>
        <w:lastRenderedPageBreak/>
        <w:t>意包装密封性良好。避免贮存于高温环境。为了</w:t>
      </w:r>
      <w:r>
        <w:rPr>
          <w:rFonts w:ascii="仿宋_GB2312" w:eastAsia="仿宋_GB2312" w:hAnsi="宋体"/>
          <w:sz w:val="32"/>
          <w:szCs w:val="32"/>
          <w:lang w:val="zh-CN"/>
        </w:rPr>
        <w:t>确保产品质量，</w:t>
      </w:r>
      <w:r>
        <w:rPr>
          <w:rFonts w:ascii="仿宋_GB2312" w:eastAsia="仿宋_GB2312" w:hAnsi="宋体" w:hint="eastAsia"/>
          <w:sz w:val="32"/>
          <w:szCs w:val="32"/>
          <w:lang w:val="zh-CN"/>
        </w:rPr>
        <w:t>要求产品在规定的贮存条件下，</w:t>
      </w:r>
      <w:r>
        <w:rPr>
          <w:rFonts w:ascii="仿宋_GB2312" w:eastAsia="仿宋_GB2312" w:hAnsi="宋体" w:hint="eastAsia"/>
          <w:b/>
          <w:bCs/>
          <w:sz w:val="32"/>
          <w:szCs w:val="32"/>
          <w:lang w:val="zh-CN"/>
        </w:rPr>
        <w:t>保质期</w:t>
      </w:r>
      <w:r>
        <w:rPr>
          <w:rFonts w:ascii="仿宋_GB2312" w:eastAsia="仿宋_GB2312" w:hAnsi="宋体" w:hint="eastAsia"/>
          <w:sz w:val="32"/>
          <w:szCs w:val="32"/>
          <w:lang w:val="zh-CN"/>
        </w:rPr>
        <w:t>不低于</w:t>
      </w:r>
      <w:r>
        <w:rPr>
          <w:rFonts w:ascii="仿宋_GB2312" w:eastAsia="仿宋_GB2312" w:hAnsi="宋体" w:hint="eastAsia"/>
          <w:sz w:val="32"/>
          <w:szCs w:val="32"/>
          <w:lang w:val="zh-CN"/>
        </w:rPr>
        <w:t>6</w:t>
      </w:r>
      <w:r>
        <w:rPr>
          <w:rFonts w:ascii="仿宋_GB2312" w:eastAsia="仿宋_GB2312" w:hAnsi="宋体" w:hint="eastAsia"/>
          <w:sz w:val="32"/>
          <w:szCs w:val="32"/>
          <w:lang w:val="zh-CN"/>
        </w:rPr>
        <w:t>个月。</w:t>
      </w:r>
    </w:p>
    <w:p w14:paraId="32B5CA0B" w14:textId="77777777" w:rsidR="00482A14" w:rsidRDefault="00B874D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7" w:name="_Toc526940086"/>
      <w:r>
        <w:rPr>
          <w:rFonts w:ascii="黑体" w:eastAsia="黑体" w:hAnsi="黑体" w:cs="仿宋_GB2312" w:hint="eastAsia"/>
          <w:sz w:val="32"/>
          <w:szCs w:val="32"/>
        </w:rPr>
        <w:t>六、</w:t>
      </w:r>
      <w:bookmarkEnd w:id="7"/>
      <w:r>
        <w:rPr>
          <w:rFonts w:ascii="黑体" w:eastAsia="黑体" w:hAnsi="黑体" w:cs="仿宋_GB2312" w:hint="eastAsia"/>
          <w:sz w:val="32"/>
          <w:szCs w:val="32"/>
        </w:rPr>
        <w:t>重大分歧意见的处理经过和依据</w:t>
      </w:r>
    </w:p>
    <w:p w14:paraId="0314E2BD" w14:textId="77777777" w:rsidR="00482A14" w:rsidRDefault="00B874DE">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14:paraId="534B1EDC" w14:textId="77777777" w:rsidR="00482A14" w:rsidRDefault="00B874D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七</w:t>
      </w:r>
      <w:r>
        <w:rPr>
          <w:rFonts w:ascii="黑体" w:eastAsia="黑体" w:hAnsi="黑体" w:cs="仿宋_GB2312"/>
          <w:sz w:val="32"/>
          <w:szCs w:val="32"/>
        </w:rPr>
        <w:t>、</w:t>
      </w:r>
      <w:r>
        <w:rPr>
          <w:rFonts w:ascii="黑体" w:eastAsia="黑体" w:hAnsi="黑体" w:cs="仿宋_GB2312" w:hint="eastAsia"/>
          <w:sz w:val="32"/>
          <w:szCs w:val="32"/>
        </w:rPr>
        <w:t>实施标准的措施</w:t>
      </w:r>
    </w:p>
    <w:p w14:paraId="03EBD297" w14:textId="77777777" w:rsidR="00482A14" w:rsidRDefault="00B874DE">
      <w:pPr>
        <w:spacing w:line="560" w:lineRule="exact"/>
        <w:ind w:firstLineChars="200" w:firstLine="643"/>
        <w:rPr>
          <w:rFonts w:ascii="仿宋_GB2312" w:eastAsia="仿宋_GB2312" w:hAnsi="宋体"/>
          <w:b/>
          <w:sz w:val="32"/>
          <w:szCs w:val="28"/>
        </w:rPr>
      </w:pPr>
      <w:r>
        <w:rPr>
          <w:rFonts w:ascii="仿宋_GB2312" w:eastAsia="仿宋_GB2312" w:hAnsi="宋体" w:hint="eastAsia"/>
          <w:b/>
          <w:sz w:val="32"/>
          <w:szCs w:val="28"/>
        </w:rPr>
        <w:t>（一）标准报批发布后，成立标准宣贯工作组</w:t>
      </w:r>
    </w:p>
    <w:p w14:paraId="08FAAE38" w14:textId="77777777" w:rsidR="00482A14" w:rsidRDefault="00B874DE">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13FA5923" w14:textId="77777777" w:rsidR="00482A14" w:rsidRDefault="00B874DE">
      <w:pPr>
        <w:spacing w:line="560" w:lineRule="exact"/>
        <w:ind w:firstLineChars="200" w:firstLine="643"/>
        <w:rPr>
          <w:rFonts w:ascii="仿宋_GB2312" w:eastAsia="仿宋_GB2312" w:hAnsi="宋体"/>
          <w:b/>
          <w:sz w:val="32"/>
          <w:szCs w:val="28"/>
        </w:rPr>
      </w:pPr>
      <w:r>
        <w:rPr>
          <w:rFonts w:ascii="仿宋_GB2312" w:eastAsia="仿宋_GB2312" w:hAnsi="宋体" w:hint="eastAsia"/>
          <w:b/>
          <w:sz w:val="32"/>
          <w:szCs w:val="28"/>
        </w:rPr>
        <w:t>（二）组织开展标准宣贯培训</w:t>
      </w:r>
    </w:p>
    <w:p w14:paraId="063A4F70" w14:textId="77777777" w:rsidR="00482A14" w:rsidRDefault="00B874DE">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标准发布实施后，标准宣贯工作小组制作标准解读宣贯培训</w:t>
      </w:r>
      <w:r>
        <w:rPr>
          <w:rFonts w:ascii="仿宋_GB2312" w:eastAsia="仿宋_GB2312" w:hAnsi="宋体" w:hint="eastAsia"/>
          <w:sz w:val="32"/>
          <w:szCs w:val="28"/>
        </w:rPr>
        <w:t>PPT</w:t>
      </w:r>
      <w:r>
        <w:rPr>
          <w:rFonts w:ascii="仿宋_GB2312" w:eastAsia="仿宋_GB2312" w:hAnsi="宋体" w:hint="eastAsia"/>
          <w:sz w:val="32"/>
          <w:szCs w:val="28"/>
        </w:rPr>
        <w:t>课件和标准核心技术明白书，并按标准宣贯培训计划深入各市县相关机构，对相关技术人员开展标准宣贯培训，对标准进行逐条解读，让相关技术人员掌握标准核心技术内容，助力标准实施落地，推动建设绿色、可持续发展城市。</w:t>
      </w:r>
    </w:p>
    <w:p w14:paraId="06062640" w14:textId="77777777" w:rsidR="00482A14" w:rsidRDefault="00B874DE">
      <w:pPr>
        <w:spacing w:line="560" w:lineRule="exact"/>
        <w:ind w:firstLineChars="200" w:firstLine="643"/>
        <w:rPr>
          <w:rFonts w:ascii="仿宋_GB2312" w:eastAsia="仿宋_GB2312" w:hAnsi="宋体"/>
          <w:b/>
          <w:sz w:val="32"/>
          <w:szCs w:val="28"/>
        </w:rPr>
      </w:pPr>
      <w:r>
        <w:rPr>
          <w:rFonts w:ascii="仿宋_GB2312" w:eastAsia="仿宋_GB2312" w:hAnsi="宋体" w:hint="eastAsia"/>
          <w:b/>
          <w:sz w:val="32"/>
          <w:szCs w:val="28"/>
        </w:rPr>
        <w:t>（三）开展标准实施交流会，收集标准实施反馈信息</w:t>
      </w:r>
    </w:p>
    <w:p w14:paraId="34F61F52" w14:textId="77777777" w:rsidR="00482A14" w:rsidRDefault="00B874DE">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标准起草小组深入各市县相关机构技术人员召开标准实施交流会，听取标准实施过程中存在的问题并做好记录和解答，对存在的问题组织专家团队进行研讨，为标准的复审修订做准备。</w:t>
      </w:r>
    </w:p>
    <w:p w14:paraId="611C5DDC" w14:textId="77777777" w:rsidR="00482A14" w:rsidRDefault="00B874DE">
      <w:pPr>
        <w:spacing w:line="560" w:lineRule="exact"/>
        <w:ind w:firstLineChars="200" w:firstLine="643"/>
        <w:rPr>
          <w:rFonts w:ascii="仿宋_GB2312" w:eastAsia="仿宋_GB2312" w:hAnsi="宋体"/>
          <w:b/>
          <w:sz w:val="32"/>
          <w:szCs w:val="28"/>
        </w:rPr>
      </w:pPr>
      <w:r>
        <w:rPr>
          <w:rFonts w:ascii="仿宋_GB2312" w:eastAsia="仿宋_GB2312" w:hAnsi="宋体" w:hint="eastAsia"/>
          <w:b/>
          <w:sz w:val="32"/>
          <w:szCs w:val="28"/>
        </w:rPr>
        <w:t>（四）开展标准实施效果评估</w:t>
      </w:r>
    </w:p>
    <w:p w14:paraId="1849AF4B" w14:textId="77777777" w:rsidR="00482A14" w:rsidRDefault="00B874DE">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标准实施满</w:t>
      </w:r>
      <w:r>
        <w:rPr>
          <w:rFonts w:ascii="仿宋_GB2312" w:eastAsia="仿宋_GB2312" w:hAnsi="宋体" w:hint="eastAsia"/>
          <w:sz w:val="32"/>
          <w:szCs w:val="28"/>
        </w:rPr>
        <w:t>2</w:t>
      </w:r>
      <w:r>
        <w:rPr>
          <w:rFonts w:ascii="仿宋_GB2312" w:eastAsia="仿宋_GB2312" w:hAnsi="宋体" w:hint="eastAsia"/>
          <w:sz w:val="32"/>
          <w:szCs w:val="28"/>
        </w:rPr>
        <w:t>年，每年标准宣贯工作组采取网络调查、问卷调查、实地调研、召开座谈会或论证会、专家咨询等方式开展标</w:t>
      </w:r>
      <w:r>
        <w:rPr>
          <w:rFonts w:ascii="仿宋_GB2312" w:eastAsia="仿宋_GB2312" w:hAnsi="宋体" w:hint="eastAsia"/>
          <w:sz w:val="32"/>
          <w:szCs w:val="28"/>
        </w:rPr>
        <w:lastRenderedPageBreak/>
        <w:t>准实施效果评估，并形成标准实施效果评估报告，为标准的复审修订做准备。</w:t>
      </w:r>
    </w:p>
    <w:p w14:paraId="5DD69913" w14:textId="77777777" w:rsidR="00482A14" w:rsidRDefault="00B874DE">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八、其他应当说明的事项</w:t>
      </w:r>
    </w:p>
    <w:p w14:paraId="0CBB5D06" w14:textId="77777777" w:rsidR="00482A14" w:rsidRDefault="00B874DE">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无。</w:t>
      </w:r>
    </w:p>
    <w:p w14:paraId="0AEC70F8" w14:textId="77777777" w:rsidR="00482A14" w:rsidRDefault="00482A14">
      <w:pPr>
        <w:spacing w:line="560" w:lineRule="exact"/>
        <w:rPr>
          <w:rFonts w:ascii="仿宋_GB2312" w:eastAsia="仿宋_GB2312" w:hAnsi="仿宋"/>
          <w:bCs/>
          <w:color w:val="000000"/>
          <w:sz w:val="36"/>
          <w:szCs w:val="32"/>
        </w:rPr>
      </w:pPr>
    </w:p>
    <w:p w14:paraId="2BB6A001" w14:textId="77777777" w:rsidR="00482A14" w:rsidRDefault="00482A14">
      <w:pPr>
        <w:spacing w:line="560" w:lineRule="exact"/>
        <w:rPr>
          <w:rFonts w:ascii="仿宋_GB2312" w:eastAsia="仿宋_GB2312" w:hAnsi="仿宋"/>
          <w:bCs/>
          <w:color w:val="000000"/>
          <w:sz w:val="36"/>
          <w:szCs w:val="32"/>
        </w:rPr>
      </w:pPr>
    </w:p>
    <w:p w14:paraId="18250BE6" w14:textId="77777777" w:rsidR="00482A14" w:rsidRDefault="00B874DE">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团体标准《菜籽磷脂油》</w:t>
      </w:r>
      <w:r>
        <w:rPr>
          <w:rFonts w:ascii="仿宋_GB2312" w:eastAsia="仿宋_GB2312" w:hAnsi="宋体" w:hint="eastAsia"/>
          <w:sz w:val="32"/>
          <w:szCs w:val="28"/>
        </w:rPr>
        <w:t xml:space="preserve">     </w:t>
      </w:r>
    </w:p>
    <w:p w14:paraId="60463F9C" w14:textId="77777777" w:rsidR="00482A14" w:rsidRDefault="00B874DE">
      <w:pPr>
        <w:wordWrap w:val="0"/>
        <w:spacing w:line="560" w:lineRule="exact"/>
        <w:jc w:val="right"/>
        <w:rPr>
          <w:rFonts w:ascii="仿宋_GB2312" w:eastAsia="仿宋_GB2312" w:hAnsi="宋体"/>
          <w:sz w:val="32"/>
          <w:szCs w:val="28"/>
        </w:rPr>
      </w:pPr>
      <w:r>
        <w:rPr>
          <w:rFonts w:ascii="仿宋_GB2312" w:eastAsia="仿宋_GB2312" w:hAnsi="宋体" w:hint="eastAsia"/>
          <w:sz w:val="32"/>
          <w:szCs w:val="28"/>
        </w:rPr>
        <w:t>标准编制工作组</w:t>
      </w:r>
      <w:r>
        <w:rPr>
          <w:rFonts w:ascii="仿宋_GB2312" w:eastAsia="仿宋_GB2312" w:hAnsi="宋体" w:hint="eastAsia"/>
          <w:sz w:val="32"/>
          <w:szCs w:val="28"/>
        </w:rPr>
        <w:t xml:space="preserve"> </w:t>
      </w:r>
      <w:r>
        <w:rPr>
          <w:rFonts w:ascii="仿宋_GB2312" w:eastAsia="仿宋_GB2312" w:hAnsi="宋体"/>
          <w:sz w:val="32"/>
          <w:szCs w:val="28"/>
        </w:rPr>
        <w:t xml:space="preserve">        </w:t>
      </w:r>
    </w:p>
    <w:p w14:paraId="02032156" w14:textId="77777777" w:rsidR="00482A14" w:rsidRDefault="00B874DE">
      <w:pPr>
        <w:wordWrap w:val="0"/>
        <w:spacing w:line="560" w:lineRule="exact"/>
        <w:jc w:val="right"/>
        <w:rPr>
          <w:rFonts w:ascii="仿宋_GB2312" w:eastAsia="仿宋_GB2312" w:hAnsi="宋体"/>
          <w:color w:val="FF0000"/>
          <w:sz w:val="32"/>
          <w:szCs w:val="28"/>
        </w:rPr>
      </w:pPr>
      <w:r>
        <w:rPr>
          <w:rFonts w:ascii="仿宋_GB2312" w:eastAsia="仿宋_GB2312" w:hAnsi="宋体" w:hint="eastAsia"/>
          <w:sz w:val="32"/>
          <w:szCs w:val="28"/>
        </w:rPr>
        <w:t>202</w:t>
      </w:r>
      <w:r>
        <w:rPr>
          <w:rFonts w:ascii="仿宋_GB2312" w:eastAsia="仿宋_GB2312" w:hAnsi="宋体" w:hint="eastAsia"/>
          <w:sz w:val="32"/>
          <w:szCs w:val="28"/>
        </w:rPr>
        <w:t>4</w:t>
      </w:r>
      <w:r>
        <w:rPr>
          <w:rFonts w:ascii="仿宋_GB2312" w:eastAsia="仿宋_GB2312" w:hAnsi="宋体" w:hint="eastAsia"/>
          <w:sz w:val="32"/>
          <w:szCs w:val="28"/>
        </w:rPr>
        <w:t>年</w:t>
      </w:r>
      <w:r>
        <w:rPr>
          <w:rFonts w:ascii="仿宋_GB2312" w:eastAsia="仿宋_GB2312" w:hAnsi="宋体" w:hint="eastAsia"/>
          <w:sz w:val="32"/>
          <w:szCs w:val="28"/>
        </w:rPr>
        <w:t>7</w:t>
      </w:r>
      <w:r>
        <w:rPr>
          <w:rFonts w:ascii="仿宋_GB2312" w:eastAsia="仿宋_GB2312" w:hAnsi="宋体" w:hint="eastAsia"/>
          <w:sz w:val="32"/>
          <w:szCs w:val="28"/>
        </w:rPr>
        <w:t>月</w:t>
      </w:r>
      <w:r>
        <w:rPr>
          <w:rFonts w:ascii="仿宋_GB2312" w:eastAsia="仿宋_GB2312" w:hAnsi="宋体"/>
          <w:sz w:val="32"/>
          <w:szCs w:val="28"/>
        </w:rPr>
        <w:t>2</w:t>
      </w:r>
      <w:r>
        <w:rPr>
          <w:rFonts w:ascii="仿宋_GB2312" w:eastAsia="仿宋_GB2312" w:hAnsi="宋体" w:hint="eastAsia"/>
          <w:sz w:val="32"/>
          <w:szCs w:val="28"/>
        </w:rPr>
        <w:t>6</w:t>
      </w:r>
      <w:r>
        <w:rPr>
          <w:rFonts w:ascii="仿宋_GB2312" w:eastAsia="仿宋_GB2312" w:hAnsi="宋体" w:hint="eastAsia"/>
          <w:sz w:val="32"/>
          <w:szCs w:val="28"/>
        </w:rPr>
        <w:t>日</w:t>
      </w:r>
      <w:r>
        <w:rPr>
          <w:rFonts w:ascii="仿宋_GB2312" w:eastAsia="仿宋_GB2312" w:hAnsi="宋体" w:hint="eastAsia"/>
          <w:sz w:val="32"/>
          <w:szCs w:val="28"/>
        </w:rPr>
        <w:t xml:space="preserve">      </w:t>
      </w:r>
      <w:r>
        <w:rPr>
          <w:rFonts w:ascii="仿宋_GB2312" w:eastAsia="仿宋_GB2312" w:hAnsi="宋体" w:hint="eastAsia"/>
          <w:color w:val="FF0000"/>
          <w:sz w:val="32"/>
          <w:szCs w:val="28"/>
        </w:rPr>
        <w:t xml:space="preserve"> </w:t>
      </w:r>
      <w:r>
        <w:rPr>
          <w:rFonts w:ascii="仿宋_GB2312" w:eastAsia="仿宋_GB2312" w:hAnsi="宋体"/>
          <w:color w:val="FF0000"/>
          <w:sz w:val="32"/>
          <w:szCs w:val="28"/>
        </w:rPr>
        <w:t xml:space="preserve"> </w:t>
      </w:r>
    </w:p>
    <w:sectPr w:rsidR="00482A14">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4CC06" w14:textId="77777777" w:rsidR="00000000" w:rsidRDefault="00B874DE">
      <w:r>
        <w:separator/>
      </w:r>
    </w:p>
  </w:endnote>
  <w:endnote w:type="continuationSeparator" w:id="0">
    <w:p w14:paraId="0C152968" w14:textId="77777777" w:rsidR="00000000" w:rsidRDefault="00B87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16374"/>
      <w:docPartObj>
        <w:docPartGallery w:val="AutoText"/>
      </w:docPartObj>
    </w:sdtPr>
    <w:sdtEndPr/>
    <w:sdtContent>
      <w:p w14:paraId="5C10C4D2" w14:textId="77777777" w:rsidR="00482A14" w:rsidRDefault="00B874DE">
        <w:pPr>
          <w:pStyle w:val="af3"/>
          <w:jc w:val="center"/>
        </w:pPr>
        <w:r>
          <w:fldChar w:fldCharType="begin"/>
        </w:r>
        <w:r>
          <w:instrText>PAGE   \* MERGEFORMAT</w:instrText>
        </w:r>
        <w:r>
          <w:fldChar w:fldCharType="separate"/>
        </w:r>
        <w:r>
          <w:rPr>
            <w:lang w:val="zh-CN"/>
          </w:rPr>
          <w:t>20</w:t>
        </w:r>
        <w:r>
          <w:fldChar w:fldCharType="end"/>
        </w:r>
      </w:p>
    </w:sdtContent>
  </w:sdt>
  <w:p w14:paraId="0A5B9A66" w14:textId="77777777" w:rsidR="00482A14" w:rsidRDefault="00482A1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295AA" w14:textId="77777777" w:rsidR="00000000" w:rsidRDefault="00B874DE">
      <w:r>
        <w:separator/>
      </w:r>
    </w:p>
  </w:footnote>
  <w:footnote w:type="continuationSeparator" w:id="0">
    <w:p w14:paraId="6E783880" w14:textId="77777777" w:rsidR="00000000" w:rsidRDefault="00B87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20F0D74"/>
    <w:multiLevelType w:val="multilevel"/>
    <w:tmpl w:val="120F0D74"/>
    <w:lvl w:ilvl="0">
      <w:start w:val="1"/>
      <w:numFmt w:val="japaneseCounting"/>
      <w:lvlText w:val="（%1）"/>
      <w:lvlJc w:val="left"/>
      <w:pPr>
        <w:ind w:left="1005" w:hanging="100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8" w15:restartNumberingAfterBreak="0">
    <w:nsid w:val="646260FA"/>
    <w:multiLevelType w:val="multilevel"/>
    <w:tmpl w:val="646260FA"/>
    <w:lvl w:ilvl="0">
      <w:start w:val="1"/>
      <w:numFmt w:val="decimal"/>
      <w:pStyle w:val="ac"/>
      <w:suff w:val="nothing"/>
      <w:lvlText w:val="表%1　"/>
      <w:lvlJc w:val="left"/>
      <w:pPr>
        <w:ind w:left="3827" w:firstLine="0"/>
      </w:pPr>
      <w:rPr>
        <w:rFonts w:ascii="黑体" w:eastAsia="黑体" w:hAnsi="Times New Roman" w:hint="eastAsia"/>
        <w:b w:val="0"/>
        <w:i w:val="0"/>
        <w:sz w:val="32"/>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1325668060">
    <w:abstractNumId w:val="8"/>
  </w:num>
  <w:num w:numId="2" w16cid:durableId="1397781567">
    <w:abstractNumId w:val="6"/>
  </w:num>
  <w:num w:numId="3" w16cid:durableId="862598385">
    <w:abstractNumId w:val="4"/>
  </w:num>
  <w:num w:numId="4" w16cid:durableId="1352491966">
    <w:abstractNumId w:val="0"/>
  </w:num>
  <w:num w:numId="5" w16cid:durableId="1723627346">
    <w:abstractNumId w:val="5"/>
  </w:num>
  <w:num w:numId="6" w16cid:durableId="1810781015">
    <w:abstractNumId w:val="3"/>
  </w:num>
  <w:num w:numId="7" w16cid:durableId="1066489431">
    <w:abstractNumId w:val="1"/>
  </w:num>
  <w:num w:numId="8" w16cid:durableId="1330401737">
    <w:abstractNumId w:val="7"/>
  </w:num>
  <w:num w:numId="9" w16cid:durableId="652443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ACE"/>
    <w:rsid w:val="000D15BE"/>
    <w:rsid w:val="000D5AC8"/>
    <w:rsid w:val="000D6612"/>
    <w:rsid w:val="000D751C"/>
    <w:rsid w:val="000D7F33"/>
    <w:rsid w:val="000F10EB"/>
    <w:rsid w:val="000F3365"/>
    <w:rsid w:val="000F517A"/>
    <w:rsid w:val="000F705A"/>
    <w:rsid w:val="001012D5"/>
    <w:rsid w:val="00101D2E"/>
    <w:rsid w:val="00101F47"/>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67D"/>
    <w:rsid w:val="00134DD4"/>
    <w:rsid w:val="001435D3"/>
    <w:rsid w:val="001449B5"/>
    <w:rsid w:val="001463AC"/>
    <w:rsid w:val="0015152A"/>
    <w:rsid w:val="00156020"/>
    <w:rsid w:val="00156663"/>
    <w:rsid w:val="00160FB2"/>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5000"/>
    <w:rsid w:val="001F07A8"/>
    <w:rsid w:val="001F16E6"/>
    <w:rsid w:val="001F241E"/>
    <w:rsid w:val="001F5065"/>
    <w:rsid w:val="001F537A"/>
    <w:rsid w:val="001F660A"/>
    <w:rsid w:val="001F79F5"/>
    <w:rsid w:val="001F7E35"/>
    <w:rsid w:val="00205603"/>
    <w:rsid w:val="00210916"/>
    <w:rsid w:val="002116FB"/>
    <w:rsid w:val="00212E59"/>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6090"/>
    <w:rsid w:val="0027235B"/>
    <w:rsid w:val="002825B2"/>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B7F"/>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9605C"/>
    <w:rsid w:val="003B2F32"/>
    <w:rsid w:val="003B5050"/>
    <w:rsid w:val="003C2D44"/>
    <w:rsid w:val="003C483D"/>
    <w:rsid w:val="003D1F61"/>
    <w:rsid w:val="003D3AF0"/>
    <w:rsid w:val="003D48B6"/>
    <w:rsid w:val="003D51D0"/>
    <w:rsid w:val="003D531E"/>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159BC"/>
    <w:rsid w:val="0042062E"/>
    <w:rsid w:val="00424AF1"/>
    <w:rsid w:val="00424FCB"/>
    <w:rsid w:val="00425860"/>
    <w:rsid w:val="00427B81"/>
    <w:rsid w:val="00434E46"/>
    <w:rsid w:val="00434F90"/>
    <w:rsid w:val="0043785E"/>
    <w:rsid w:val="004378E4"/>
    <w:rsid w:val="0044118D"/>
    <w:rsid w:val="004441BD"/>
    <w:rsid w:val="004503F4"/>
    <w:rsid w:val="0045483D"/>
    <w:rsid w:val="00455661"/>
    <w:rsid w:val="0046025A"/>
    <w:rsid w:val="00460359"/>
    <w:rsid w:val="004605D8"/>
    <w:rsid w:val="004626AF"/>
    <w:rsid w:val="00465230"/>
    <w:rsid w:val="00467DEF"/>
    <w:rsid w:val="004715D8"/>
    <w:rsid w:val="004805D0"/>
    <w:rsid w:val="00480BA1"/>
    <w:rsid w:val="004814A9"/>
    <w:rsid w:val="00482A14"/>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155D"/>
    <w:rsid w:val="004D2302"/>
    <w:rsid w:val="004D5B22"/>
    <w:rsid w:val="004E3026"/>
    <w:rsid w:val="004F0593"/>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06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44C"/>
    <w:rsid w:val="005876DE"/>
    <w:rsid w:val="00587BFD"/>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5F7613"/>
    <w:rsid w:val="006062AE"/>
    <w:rsid w:val="0060656D"/>
    <w:rsid w:val="00606B5A"/>
    <w:rsid w:val="00610884"/>
    <w:rsid w:val="00614347"/>
    <w:rsid w:val="006147DA"/>
    <w:rsid w:val="0062702A"/>
    <w:rsid w:val="00630BF9"/>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452B"/>
    <w:rsid w:val="006C6B87"/>
    <w:rsid w:val="006C70ED"/>
    <w:rsid w:val="006D4B56"/>
    <w:rsid w:val="006D4CCC"/>
    <w:rsid w:val="006D5D5F"/>
    <w:rsid w:val="006E155C"/>
    <w:rsid w:val="006E65EC"/>
    <w:rsid w:val="006E7520"/>
    <w:rsid w:val="006F03ED"/>
    <w:rsid w:val="006F5661"/>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3099"/>
    <w:rsid w:val="00844A63"/>
    <w:rsid w:val="00845B6B"/>
    <w:rsid w:val="0085555C"/>
    <w:rsid w:val="0085722C"/>
    <w:rsid w:val="00860076"/>
    <w:rsid w:val="00863DC9"/>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4EAA"/>
    <w:rsid w:val="00A955A3"/>
    <w:rsid w:val="00A958C2"/>
    <w:rsid w:val="00A95C9E"/>
    <w:rsid w:val="00A96933"/>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02A9"/>
    <w:rsid w:val="00B44C87"/>
    <w:rsid w:val="00B47772"/>
    <w:rsid w:val="00B47947"/>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874DE"/>
    <w:rsid w:val="00B91C42"/>
    <w:rsid w:val="00BB0ED6"/>
    <w:rsid w:val="00BB1C0A"/>
    <w:rsid w:val="00BB4376"/>
    <w:rsid w:val="00BB4A45"/>
    <w:rsid w:val="00BB4B74"/>
    <w:rsid w:val="00BB6FED"/>
    <w:rsid w:val="00BC41B2"/>
    <w:rsid w:val="00BC45B6"/>
    <w:rsid w:val="00BC4F9E"/>
    <w:rsid w:val="00BE0799"/>
    <w:rsid w:val="00BE26D9"/>
    <w:rsid w:val="00BF1119"/>
    <w:rsid w:val="00BF5510"/>
    <w:rsid w:val="00C00C31"/>
    <w:rsid w:val="00C070A2"/>
    <w:rsid w:val="00C10D37"/>
    <w:rsid w:val="00C13A0F"/>
    <w:rsid w:val="00C14C4A"/>
    <w:rsid w:val="00C17E66"/>
    <w:rsid w:val="00C22482"/>
    <w:rsid w:val="00C22C06"/>
    <w:rsid w:val="00C242A9"/>
    <w:rsid w:val="00C24D87"/>
    <w:rsid w:val="00C3032A"/>
    <w:rsid w:val="00C31C6D"/>
    <w:rsid w:val="00C31FF2"/>
    <w:rsid w:val="00C320B6"/>
    <w:rsid w:val="00C33C36"/>
    <w:rsid w:val="00C34E53"/>
    <w:rsid w:val="00C3589C"/>
    <w:rsid w:val="00C37264"/>
    <w:rsid w:val="00C4074D"/>
    <w:rsid w:val="00C408D1"/>
    <w:rsid w:val="00C42754"/>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A7C2A"/>
    <w:rsid w:val="00CC1221"/>
    <w:rsid w:val="00CC2032"/>
    <w:rsid w:val="00CC4EE7"/>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1CEA"/>
    <w:rsid w:val="00D820E3"/>
    <w:rsid w:val="00D9342C"/>
    <w:rsid w:val="00D944CB"/>
    <w:rsid w:val="00D95D34"/>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36B3"/>
    <w:rsid w:val="00F97F7D"/>
    <w:rsid w:val="00FA0333"/>
    <w:rsid w:val="00FA0D20"/>
    <w:rsid w:val="00FA19D5"/>
    <w:rsid w:val="00FA3EE8"/>
    <w:rsid w:val="00FA6669"/>
    <w:rsid w:val="00FA7639"/>
    <w:rsid w:val="00FB2DAE"/>
    <w:rsid w:val="00FB3457"/>
    <w:rsid w:val="00FB3E2C"/>
    <w:rsid w:val="00FB695B"/>
    <w:rsid w:val="00FC037E"/>
    <w:rsid w:val="00FC19B9"/>
    <w:rsid w:val="00FC4DE3"/>
    <w:rsid w:val="00FC6716"/>
    <w:rsid w:val="00FD00A5"/>
    <w:rsid w:val="00FD4B0F"/>
    <w:rsid w:val="00FE0661"/>
    <w:rsid w:val="00FE3271"/>
    <w:rsid w:val="00FF0C09"/>
    <w:rsid w:val="00FF1DD7"/>
    <w:rsid w:val="00FF3775"/>
    <w:rsid w:val="00FF569C"/>
    <w:rsid w:val="00FF5A3A"/>
    <w:rsid w:val="016305F7"/>
    <w:rsid w:val="01CE5D1C"/>
    <w:rsid w:val="032633D2"/>
    <w:rsid w:val="039E595D"/>
    <w:rsid w:val="04903021"/>
    <w:rsid w:val="070F07F6"/>
    <w:rsid w:val="08083403"/>
    <w:rsid w:val="09BE5E2A"/>
    <w:rsid w:val="0A091F73"/>
    <w:rsid w:val="0A8504E9"/>
    <w:rsid w:val="0D92619C"/>
    <w:rsid w:val="0F412CA9"/>
    <w:rsid w:val="0FD566D2"/>
    <w:rsid w:val="11111DD3"/>
    <w:rsid w:val="13B2170D"/>
    <w:rsid w:val="13B97480"/>
    <w:rsid w:val="14034EB5"/>
    <w:rsid w:val="14870494"/>
    <w:rsid w:val="15085E8C"/>
    <w:rsid w:val="15174F60"/>
    <w:rsid w:val="1556095A"/>
    <w:rsid w:val="167D7F24"/>
    <w:rsid w:val="17306AB5"/>
    <w:rsid w:val="17373F64"/>
    <w:rsid w:val="19A054D6"/>
    <w:rsid w:val="1B0717C8"/>
    <w:rsid w:val="1BE33681"/>
    <w:rsid w:val="1EB0042D"/>
    <w:rsid w:val="21862EC6"/>
    <w:rsid w:val="237A2B2A"/>
    <w:rsid w:val="2C4F36F5"/>
    <w:rsid w:val="2D5F22BD"/>
    <w:rsid w:val="2D9B2143"/>
    <w:rsid w:val="2FF37D11"/>
    <w:rsid w:val="3013049D"/>
    <w:rsid w:val="332C3D99"/>
    <w:rsid w:val="33B0446E"/>
    <w:rsid w:val="365875C5"/>
    <w:rsid w:val="39356049"/>
    <w:rsid w:val="3B4E60E4"/>
    <w:rsid w:val="3BFE2074"/>
    <w:rsid w:val="3F8C7277"/>
    <w:rsid w:val="3FA0222F"/>
    <w:rsid w:val="42D769B6"/>
    <w:rsid w:val="44F600D3"/>
    <w:rsid w:val="45617704"/>
    <w:rsid w:val="462705C0"/>
    <w:rsid w:val="48B048DB"/>
    <w:rsid w:val="4AD2295A"/>
    <w:rsid w:val="4B8C0594"/>
    <w:rsid w:val="4C0F7B1B"/>
    <w:rsid w:val="4CFE380A"/>
    <w:rsid w:val="4D0D2BCA"/>
    <w:rsid w:val="4D862B8C"/>
    <w:rsid w:val="4DFF35F5"/>
    <w:rsid w:val="4EF47599"/>
    <w:rsid w:val="4FE3578A"/>
    <w:rsid w:val="50CF1162"/>
    <w:rsid w:val="512A6611"/>
    <w:rsid w:val="51925B22"/>
    <w:rsid w:val="54E67898"/>
    <w:rsid w:val="54E94B5B"/>
    <w:rsid w:val="55661639"/>
    <w:rsid w:val="55761622"/>
    <w:rsid w:val="5BD857FA"/>
    <w:rsid w:val="5C080481"/>
    <w:rsid w:val="5E202145"/>
    <w:rsid w:val="5F621BCD"/>
    <w:rsid w:val="6031647B"/>
    <w:rsid w:val="62A77349"/>
    <w:rsid w:val="62D20258"/>
    <w:rsid w:val="62F74A7A"/>
    <w:rsid w:val="6535464F"/>
    <w:rsid w:val="668E2223"/>
    <w:rsid w:val="683026D9"/>
    <w:rsid w:val="693F388B"/>
    <w:rsid w:val="6DBA21A1"/>
    <w:rsid w:val="6F7E0F51"/>
    <w:rsid w:val="73731F46"/>
    <w:rsid w:val="78AF3D07"/>
    <w:rsid w:val="7AF5051C"/>
    <w:rsid w:val="7B6B7572"/>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45FBA"/>
  <w15:docId w15:val="{538468E7-DBA1-4EAC-9C21-7EB3990F3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d">
    <w:name w:val="Normal"/>
    <w:qFormat/>
    <w:pPr>
      <w:widowControl w:val="0"/>
      <w:jc w:val="both"/>
    </w:pPr>
    <w:rPr>
      <w:rFonts w:ascii="Times New Roman" w:hAnsi="Times New Roman"/>
      <w:kern w:val="2"/>
      <w:sz w:val="21"/>
      <w:szCs w:val="24"/>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semiHidden/>
    <w:unhideWhenUsed/>
    <w:rPr>
      <w:sz w:val="18"/>
      <w:szCs w:val="18"/>
    </w:rPr>
  </w:style>
  <w:style w:type="paragraph" w:styleId="af3">
    <w:name w:val="footer"/>
    <w:basedOn w:val="ad"/>
    <w:link w:val="af4"/>
    <w:uiPriority w:val="99"/>
    <w:qFormat/>
    <w:pPr>
      <w:tabs>
        <w:tab w:val="center" w:pos="4153"/>
        <w:tab w:val="right" w:pos="8306"/>
      </w:tabs>
      <w:snapToGrid w:val="0"/>
      <w:jc w:val="left"/>
    </w:pPr>
    <w:rPr>
      <w:sz w:val="18"/>
      <w:szCs w:val="18"/>
    </w:rPr>
  </w:style>
  <w:style w:type="paragraph" w:styleId="af5">
    <w:name w:val="header"/>
    <w:basedOn w:val="ad"/>
    <w:link w:val="af6"/>
    <w:qFormat/>
    <w:pPr>
      <w:pBdr>
        <w:bottom w:val="single" w:sz="6" w:space="1" w:color="auto"/>
      </w:pBdr>
      <w:tabs>
        <w:tab w:val="center" w:pos="4153"/>
        <w:tab w:val="right" w:pos="8306"/>
      </w:tabs>
      <w:snapToGrid w:val="0"/>
      <w:jc w:val="center"/>
    </w:pPr>
    <w:rPr>
      <w:sz w:val="18"/>
      <w:szCs w:val="18"/>
    </w:rPr>
  </w:style>
  <w:style w:type="paragraph" w:styleId="af7">
    <w:name w:val="Normal (Web)"/>
    <w:basedOn w:val="ad"/>
    <w:uiPriority w:val="99"/>
    <w:qFormat/>
    <w:pPr>
      <w:spacing w:before="100" w:beforeAutospacing="1" w:after="100" w:afterAutospacing="1"/>
      <w:jc w:val="left"/>
    </w:pPr>
    <w:rPr>
      <w:kern w:val="0"/>
      <w:sz w:val="24"/>
    </w:rPr>
  </w:style>
  <w:style w:type="table" w:styleId="af8">
    <w:name w:val="Table Grid"/>
    <w:basedOn w:val="af"/>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basedOn w:val="ae"/>
    <w:uiPriority w:val="99"/>
    <w:unhideWhenUsed/>
    <w:qFormat/>
    <w:rPr>
      <w:color w:val="0000FF"/>
      <w:u w:val="single"/>
    </w:rPr>
  </w:style>
  <w:style w:type="paragraph" w:customStyle="1" w:styleId="afa">
    <w:name w:val="段"/>
    <w:link w:val="Char"/>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b">
    <w:name w:val="正文表标题"/>
    <w:next w:val="afa"/>
    <w:qFormat/>
    <w:pPr>
      <w:spacing w:beforeLines="50" w:afterLines="50"/>
      <w:jc w:val="center"/>
    </w:pPr>
    <w:rPr>
      <w:rFonts w:ascii="黑体" w:eastAsia="黑体" w:hAnsi="Times New Roman"/>
      <w:sz w:val="21"/>
    </w:rPr>
  </w:style>
  <w:style w:type="paragraph" w:customStyle="1" w:styleId="ac">
    <w:name w:val="正文图标题"/>
    <w:next w:val="afa"/>
    <w:qFormat/>
    <w:pPr>
      <w:numPr>
        <w:numId w:val="1"/>
      </w:numPr>
      <w:tabs>
        <w:tab w:val="left" w:pos="360"/>
      </w:tabs>
      <w:spacing w:beforeLines="50" w:afterLines="50"/>
      <w:jc w:val="center"/>
    </w:pPr>
    <w:rPr>
      <w:rFonts w:ascii="黑体" w:eastAsia="黑体" w:hAnsi="Times New Roman"/>
      <w:sz w:val="21"/>
    </w:rPr>
  </w:style>
  <w:style w:type="paragraph" w:customStyle="1" w:styleId="aa">
    <w:name w:val="其他发布日期"/>
    <w:basedOn w:val="ad"/>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a"/>
    <w:qFormat/>
    <w:pPr>
      <w:numPr>
        <w:ilvl w:val="1"/>
        <w:numId w:val="3"/>
      </w:numPr>
      <w:spacing w:beforeLines="50" w:afterLines="50"/>
      <w:outlineLvl w:val="2"/>
    </w:pPr>
    <w:rPr>
      <w:rFonts w:ascii="黑体" w:eastAsia="黑体" w:hAnsi="Times New Roman"/>
      <w:sz w:val="21"/>
      <w:szCs w:val="21"/>
    </w:rPr>
  </w:style>
  <w:style w:type="paragraph" w:customStyle="1" w:styleId="a2">
    <w:name w:val="章标题"/>
    <w:next w:val="afa"/>
    <w:qFormat/>
    <w:pPr>
      <w:numPr>
        <w:numId w:val="3"/>
      </w:numPr>
      <w:spacing w:beforeLines="100" w:afterLines="100"/>
      <w:jc w:val="both"/>
      <w:outlineLvl w:val="1"/>
    </w:pPr>
    <w:rPr>
      <w:rFonts w:ascii="黑体" w:eastAsia="黑体" w:hAnsi="Times New Roman"/>
      <w:sz w:val="21"/>
    </w:rPr>
  </w:style>
  <w:style w:type="paragraph" w:customStyle="1" w:styleId="a4">
    <w:name w:val="二级条标题"/>
    <w:basedOn w:val="a3"/>
    <w:next w:val="afa"/>
    <w:qFormat/>
    <w:pPr>
      <w:numPr>
        <w:ilvl w:val="2"/>
      </w:numPr>
      <w:spacing w:before="50" w:after="50"/>
      <w:outlineLvl w:val="3"/>
    </w:pPr>
  </w:style>
  <w:style w:type="paragraph" w:customStyle="1" w:styleId="a5">
    <w:name w:val="三级条标题"/>
    <w:basedOn w:val="a4"/>
    <w:next w:val="afa"/>
    <w:qFormat/>
    <w:pPr>
      <w:numPr>
        <w:ilvl w:val="3"/>
      </w:numPr>
      <w:outlineLvl w:val="4"/>
    </w:pPr>
  </w:style>
  <w:style w:type="paragraph" w:customStyle="1" w:styleId="a6">
    <w:name w:val="四级条标题"/>
    <w:basedOn w:val="a5"/>
    <w:next w:val="afa"/>
    <w:qFormat/>
    <w:pPr>
      <w:numPr>
        <w:ilvl w:val="4"/>
      </w:numPr>
      <w:outlineLvl w:val="5"/>
    </w:pPr>
  </w:style>
  <w:style w:type="paragraph" w:customStyle="1" w:styleId="a7">
    <w:name w:val="五级条标题"/>
    <w:basedOn w:val="a6"/>
    <w:next w:val="afa"/>
    <w:qFormat/>
    <w:pPr>
      <w:numPr>
        <w:ilvl w:val="5"/>
      </w:numPr>
      <w:outlineLvl w:val="6"/>
    </w:pPr>
  </w:style>
  <w:style w:type="paragraph" w:customStyle="1" w:styleId="a">
    <w:name w:val="注："/>
    <w:next w:val="afa"/>
    <w:qFormat/>
    <w:pPr>
      <w:widowControl w:val="0"/>
      <w:numPr>
        <w:numId w:val="4"/>
      </w:numPr>
      <w:autoSpaceDE w:val="0"/>
      <w:autoSpaceDN w:val="0"/>
      <w:ind w:left="726" w:hanging="363"/>
      <w:jc w:val="both"/>
    </w:pPr>
    <w:rPr>
      <w:rFonts w:ascii="宋体" w:hAnsi="Times New Roman"/>
      <w:sz w:val="18"/>
      <w:szCs w:val="18"/>
    </w:rPr>
  </w:style>
  <w:style w:type="paragraph" w:customStyle="1" w:styleId="a8">
    <w:name w:val="附录图标号"/>
    <w:basedOn w:val="ad"/>
    <w:qFormat/>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d"/>
    <w:next w:val="afa"/>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qFormat/>
    <w:pPr>
      <w:numPr>
        <w:numId w:val="6"/>
      </w:numPr>
      <w:jc w:val="both"/>
    </w:pPr>
    <w:rPr>
      <w:rFonts w:ascii="宋体" w:hAnsi="Times New Roman"/>
      <w:sz w:val="18"/>
      <w:szCs w:val="18"/>
    </w:rPr>
  </w:style>
  <w:style w:type="paragraph" w:customStyle="1" w:styleId="a0">
    <w:name w:val="图表脚注说明"/>
    <w:basedOn w:val="ad"/>
    <w:qFormat/>
    <w:pPr>
      <w:numPr>
        <w:numId w:val="7"/>
      </w:numPr>
    </w:pPr>
    <w:rPr>
      <w:rFonts w:ascii="宋体"/>
      <w:sz w:val="18"/>
      <w:szCs w:val="18"/>
    </w:rPr>
  </w:style>
  <w:style w:type="character" w:customStyle="1" w:styleId="Char">
    <w:name w:val="段 Char"/>
    <w:basedOn w:val="ae"/>
    <w:link w:val="afa"/>
    <w:qFormat/>
    <w:rPr>
      <w:rFonts w:ascii="宋体"/>
      <w:sz w:val="21"/>
      <w:lang w:val="en-US" w:eastAsia="zh-CN" w:bidi="ar-SA"/>
    </w:rPr>
  </w:style>
  <w:style w:type="character" w:customStyle="1" w:styleId="af6">
    <w:name w:val="页眉 字符"/>
    <w:basedOn w:val="ae"/>
    <w:link w:val="af5"/>
    <w:qFormat/>
    <w:rPr>
      <w:kern w:val="2"/>
      <w:sz w:val="18"/>
      <w:szCs w:val="18"/>
    </w:rPr>
  </w:style>
  <w:style w:type="character" w:customStyle="1" w:styleId="af4">
    <w:name w:val="页脚 字符"/>
    <w:basedOn w:val="ae"/>
    <w:link w:val="af3"/>
    <w:uiPriority w:val="99"/>
    <w:qFormat/>
    <w:rPr>
      <w:kern w:val="2"/>
      <w:sz w:val="18"/>
      <w:szCs w:val="18"/>
    </w:rPr>
  </w:style>
  <w:style w:type="paragraph" w:customStyle="1" w:styleId="ab">
    <w:name w:val="附录表标题"/>
    <w:basedOn w:val="ad"/>
    <w:next w:val="afa"/>
    <w:qFormat/>
    <w:pPr>
      <w:numPr>
        <w:ilvl w:val="1"/>
        <w:numId w:val="8"/>
      </w:numPr>
      <w:tabs>
        <w:tab w:val="left" w:pos="180"/>
      </w:tabs>
      <w:spacing w:beforeLines="50" w:afterLines="50"/>
      <w:ind w:left="0" w:firstLine="0"/>
      <w:jc w:val="center"/>
    </w:pPr>
    <w:rPr>
      <w:rFonts w:ascii="黑体" w:eastAsia="黑体"/>
      <w:szCs w:val="21"/>
    </w:rPr>
  </w:style>
  <w:style w:type="paragraph" w:styleId="afc">
    <w:name w:val="List Paragraph"/>
    <w:basedOn w:val="ad"/>
    <w:uiPriority w:val="34"/>
    <w:unhideWhenUsed/>
    <w:qFormat/>
    <w:pPr>
      <w:ind w:firstLineChars="200" w:firstLine="420"/>
    </w:pPr>
  </w:style>
  <w:style w:type="paragraph" w:customStyle="1" w:styleId="afd">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rFonts w:ascii="Times New Roman" w:hAnsi="Times New Roman"/>
      <w:sz w:val="28"/>
    </w:rPr>
  </w:style>
  <w:style w:type="character" w:customStyle="1" w:styleId="afe">
    <w:name w:val="发布"/>
    <w:rPr>
      <w:rFonts w:ascii="黑体" w:eastAsia="黑体"/>
      <w:spacing w:val="22"/>
      <w:w w:val="100"/>
      <w:position w:val="3"/>
      <w:sz w:val="28"/>
    </w:rPr>
  </w:style>
  <w:style w:type="paragraph" w:customStyle="1" w:styleId="aff">
    <w:name w:val="其他发布部门"/>
    <w:basedOn w:val="ad"/>
    <w:qFormat/>
    <w:pPr>
      <w:widowControl/>
      <w:spacing w:line="0" w:lineRule="atLeast"/>
      <w:jc w:val="center"/>
    </w:pPr>
    <w:rPr>
      <w:rFonts w:ascii="黑体" w:eastAsia="黑体"/>
      <w:spacing w:val="20"/>
      <w:w w:val="135"/>
      <w:kern w:val="0"/>
      <w:sz w:val="36"/>
      <w:szCs w:val="20"/>
    </w:rPr>
  </w:style>
  <w:style w:type="paragraph" w:customStyle="1" w:styleId="aff0">
    <w:name w:val="标准文件_段"/>
    <w:qFormat/>
    <w:pPr>
      <w:autoSpaceDE w:val="0"/>
      <w:autoSpaceDN w:val="0"/>
      <w:ind w:firstLineChars="200" w:firstLine="200"/>
      <w:jc w:val="both"/>
    </w:pPr>
    <w:rPr>
      <w:rFonts w:ascii="宋体" w:hAnsi="Times New Roman"/>
      <w:sz w:val="21"/>
    </w:rPr>
  </w:style>
  <w:style w:type="character" w:customStyle="1" w:styleId="af2">
    <w:name w:val="批注框文本 字符"/>
    <w:basedOn w:val="ae"/>
    <w:link w:val="af1"/>
    <w:semiHidden/>
    <w:rPr>
      <w:rFonts w:ascii="Times New Roman" w:hAnsi="Times New Roman"/>
      <w:kern w:val="2"/>
      <w:sz w:val="18"/>
      <w:szCs w:val="18"/>
    </w:rPr>
  </w:style>
  <w:style w:type="paragraph" w:customStyle="1" w:styleId="aff1">
    <w:name w:val="标准文件_正文表标题"/>
    <w:next w:val="aff0"/>
    <w:qFormat/>
    <w:pPr>
      <w:tabs>
        <w:tab w:val="left" w:pos="0"/>
      </w:tabs>
      <w:spacing w:beforeLines="50" w:afterLines="50"/>
      <w:jc w:val="center"/>
    </w:pPr>
    <w:rPr>
      <w:rFonts w:ascii="黑体" w:eastAsia="黑体" w:hAnsi="Times New Roman"/>
      <w:sz w:val="21"/>
    </w:rPr>
  </w:style>
  <w:style w:type="paragraph" w:customStyle="1" w:styleId="aff2">
    <w:name w:val="标准文件_表格"/>
    <w:basedOn w:val="aff0"/>
    <w:qFormat/>
    <w:pPr>
      <w:ind w:firstLineChars="0" w:firstLine="0"/>
      <w:jc w:val="center"/>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1A6FA-4E0E-4C83-8584-0CCD3EF11369}">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25</Pages>
  <Words>7151</Words>
  <Characters>8367</Characters>
  <Application>Microsoft Office Word</Application>
  <DocSecurity>0</DocSecurity>
  <Lines>643</Lines>
  <Paragraphs>912</Paragraphs>
  <ScaleCrop>false</ScaleCrop>
  <Company>WWW.YlmF.CoM</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苏 子华</cp:lastModifiedBy>
  <cp:revision>72</cp:revision>
  <cp:lastPrinted>2019-07-10T11:21:00Z</cp:lastPrinted>
  <dcterms:created xsi:type="dcterms:W3CDTF">2023-08-14T06:51:00Z</dcterms:created>
  <dcterms:modified xsi:type="dcterms:W3CDTF">2024-07-30T02:58:00Z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484DF7F1BEB842158BCD0584349217B5</vt:lpwstr>
  </property>
</Properties>
</file>