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B61CD" w14:paraId="27BE5CF0" w14:textId="77777777">
        <w:tc>
          <w:tcPr>
            <w:tcW w:w="509" w:type="dxa"/>
          </w:tcPr>
          <w:p w14:paraId="03B9F21A" w14:textId="77777777" w:rsidR="004B61CD" w:rsidRDefault="00DE7022">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F89779C" w14:textId="77777777" w:rsidR="004B61CD" w:rsidRDefault="00DE7022">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67.020</w:t>
            </w:r>
            <w:r>
              <w:rPr>
                <w:rFonts w:ascii="黑体" w:eastAsia="黑体" w:hAnsi="黑体"/>
                <w:sz w:val="21"/>
                <w:szCs w:val="21"/>
              </w:rPr>
              <w:fldChar w:fldCharType="end"/>
            </w:r>
            <w:bookmarkEnd w:id="0"/>
          </w:p>
        </w:tc>
      </w:tr>
      <w:tr w:rsidR="004B61CD" w14:paraId="65FF39F8" w14:textId="77777777">
        <w:tc>
          <w:tcPr>
            <w:tcW w:w="509" w:type="dxa"/>
          </w:tcPr>
          <w:p w14:paraId="4D001EAE" w14:textId="77777777" w:rsidR="004B61CD" w:rsidRDefault="00DE7022">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B61CD" w14:paraId="2DE61CA7" w14:textId="77777777">
              <w:trPr>
                <w:trHeight w:hRule="exact" w:val="1021"/>
              </w:trPr>
              <w:tc>
                <w:tcPr>
                  <w:tcW w:w="9242" w:type="dxa"/>
                  <w:vAlign w:val="center"/>
                </w:tcPr>
                <w:p w14:paraId="18A5DB98" w14:textId="77777777" w:rsidR="004B61CD" w:rsidRDefault="00DE7022" w:rsidP="00DE7022">
                  <w:pPr>
                    <w:pStyle w:val="afffff6"/>
                    <w:framePr w:w="0" w:hRule="auto" w:wrap="auto" w:hAnchor="text" w:xAlign="left" w:yAlign="inline" w:anchorLock="0"/>
                    <w:ind w:left="420" w:right="624"/>
                    <w:rPr>
                      <w:rFonts w:ascii="宋体" w:hAnsi="宋体"/>
                      <w:sz w:val="28"/>
                      <w:szCs w:val="28"/>
                    </w:rPr>
                  </w:pPr>
                  <w:r>
                    <w:rPr>
                      <w:noProof/>
                    </w:rPr>
                    <w:drawing>
                      <wp:inline distT="0" distB="0" distL="0" distR="0" wp14:anchorId="55145FFD" wp14:editId="09B349C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E210040" wp14:editId="1313654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FE6029D" w14:textId="77777777" w:rsidR="004B61CD" w:rsidRDefault="00DE7022">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 80</w:t>
            </w:r>
            <w:r>
              <w:rPr>
                <w:rFonts w:ascii="黑体" w:eastAsia="黑体" w:hAnsi="黑体"/>
                <w:sz w:val="21"/>
                <w:szCs w:val="21"/>
              </w:rPr>
              <w:fldChar w:fldCharType="end"/>
            </w:r>
            <w:bookmarkEnd w:id="2"/>
          </w:p>
        </w:tc>
      </w:tr>
    </w:tbl>
    <w:p w14:paraId="0B5FBF88" w14:textId="77777777" w:rsidR="004B61CD" w:rsidRDefault="00DE7022">
      <w:pPr>
        <w:pStyle w:val="afffff7"/>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3436F1D" w14:textId="77777777" w:rsidR="004B61CD" w:rsidRDefault="00DE7022">
      <w:pPr>
        <w:pStyle w:val="affffffffff9"/>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rFonts w:hint="eastAsia"/>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7D0A99E7" w14:textId="77777777" w:rsidR="004B61CD" w:rsidRDefault="00DE7022">
      <w:pPr>
        <w:pStyle w:val="affffffffffa"/>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1ABF2230" w14:textId="77777777" w:rsidR="004B61CD" w:rsidRDefault="00DE702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A202575" wp14:editId="6E49F835">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14:paraId="318F5B3D" w14:textId="77777777" w:rsidR="004B61CD" w:rsidRDefault="004B61CD">
      <w:pPr>
        <w:pStyle w:val="afffff7"/>
        <w:framePr w:w="9639" w:h="6976" w:hRule="exact" w:hSpace="0" w:vSpace="0" w:wrap="around" w:hAnchor="page" w:y="6408"/>
        <w:jc w:val="center"/>
        <w:rPr>
          <w:rFonts w:ascii="黑体" w:eastAsia="黑体" w:hAnsi="黑体"/>
          <w:b w:val="0"/>
          <w:bCs w:val="0"/>
          <w:w w:val="100"/>
        </w:rPr>
      </w:pPr>
    </w:p>
    <w:p w14:paraId="63ABF7CB" w14:textId="77777777" w:rsidR="004B61CD" w:rsidRDefault="00DE7022">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儿童感觉统合障碍康复治疗规范</w:t>
      </w:r>
      <w:r>
        <w:fldChar w:fldCharType="end"/>
      </w:r>
      <w:bookmarkEnd w:id="8"/>
    </w:p>
    <w:p w14:paraId="574E0F45" w14:textId="77777777" w:rsidR="004B61CD" w:rsidRDefault="004B61CD">
      <w:pPr>
        <w:framePr w:w="9639" w:h="6974" w:hRule="exact" w:wrap="around" w:vAnchor="page" w:hAnchor="page" w:x="1419" w:y="6408" w:anchorLock="1"/>
        <w:ind w:left="-1418"/>
      </w:pPr>
    </w:p>
    <w:p w14:paraId="68ACB2D0" w14:textId="77777777" w:rsidR="004B61CD" w:rsidRDefault="00DE7022">
      <w:pPr>
        <w:pStyle w:val="affffffff"/>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for Rehabilitation treatment of sensory integrative dysfunction in children</w:t>
      </w:r>
      <w:r>
        <w:rPr>
          <w:rFonts w:ascii="黑体" w:eastAsia="黑体" w:hAnsi="黑体"/>
          <w:szCs w:val="28"/>
        </w:rPr>
        <w:fldChar w:fldCharType="end"/>
      </w:r>
      <w:bookmarkEnd w:id="9"/>
    </w:p>
    <w:p w14:paraId="4454D338" w14:textId="77777777" w:rsidR="004B61CD" w:rsidRDefault="004B61CD">
      <w:pPr>
        <w:framePr w:w="9639" w:h="6974" w:hRule="exact" w:wrap="around" w:vAnchor="page" w:hAnchor="page" w:x="1419" w:y="6408" w:anchorLock="1"/>
        <w:spacing w:line="760" w:lineRule="exact"/>
        <w:ind w:left="-1418"/>
      </w:pPr>
    </w:p>
    <w:p w14:paraId="0537D647" w14:textId="77777777" w:rsidR="004B61CD" w:rsidRDefault="004B61CD">
      <w:pPr>
        <w:pStyle w:val="affffffff"/>
        <w:framePr w:w="9639" w:h="6974" w:hRule="exact" w:wrap="around" w:vAnchor="page" w:hAnchor="page" w:x="1419" w:y="6408" w:anchorLock="1"/>
        <w:textAlignment w:val="bottom"/>
        <w:rPr>
          <w:rFonts w:eastAsia="黑体"/>
          <w:szCs w:val="28"/>
        </w:rPr>
      </w:pPr>
    </w:p>
    <w:p w14:paraId="4A24077B" w14:textId="77777777" w:rsidR="004B61CD" w:rsidRDefault="00DE7022">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633FE188" w14:textId="77777777" w:rsidR="004B61CD" w:rsidRDefault="00DE7022">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24BC152B" w14:textId="77777777" w:rsidR="004B61CD" w:rsidRDefault="004B61CD">
      <w:pPr>
        <w:pStyle w:val="affffffff"/>
        <w:framePr w:w="9639" w:h="6974" w:hRule="exact" w:wrap="around" w:vAnchor="page" w:hAnchor="page" w:x="1419" w:y="6408" w:anchorLock="1"/>
        <w:spacing w:before="180" w:line="240" w:lineRule="atLeast"/>
        <w:textAlignment w:val="bottom"/>
        <w:rPr>
          <w:sz w:val="21"/>
          <w:szCs w:val="28"/>
        </w:rPr>
      </w:pPr>
    </w:p>
    <w:p w14:paraId="5E84E8A3" w14:textId="77777777" w:rsidR="004B61CD" w:rsidRDefault="00DE7022">
      <w:pPr>
        <w:pStyle w:val="affffffffff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2BDDA323" w14:textId="77777777" w:rsidR="004B61CD" w:rsidRDefault="00DE7022">
      <w:pPr>
        <w:pStyle w:val="affffffffff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70C83B19" w14:textId="77777777" w:rsidR="004B61CD" w:rsidRDefault="00DE7022">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4C900F90" w14:textId="77777777" w:rsidR="004B61CD" w:rsidRDefault="00DE7022">
      <w:pPr>
        <w:rPr>
          <w:rFonts w:ascii="宋体" w:hAnsi="宋体"/>
          <w:sz w:val="28"/>
          <w:szCs w:val="28"/>
        </w:rPr>
        <w:sectPr w:rsidR="004B61CD">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26C3E904" wp14:editId="44CEF753">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14:paraId="4DB1ED4A" w14:textId="77777777" w:rsidR="004B61CD" w:rsidRDefault="00DE7022">
      <w:pPr>
        <w:pStyle w:val="a6"/>
        <w:spacing w:after="360"/>
      </w:pPr>
      <w:bookmarkStart w:id="19" w:name="BookMark2"/>
      <w:r>
        <w:rPr>
          <w:spacing w:val="320"/>
        </w:rPr>
        <w:lastRenderedPageBreak/>
        <w:t>前</w:t>
      </w:r>
      <w:r>
        <w:t>言</w:t>
      </w:r>
    </w:p>
    <w:p w14:paraId="3DE911E4" w14:textId="77777777" w:rsidR="004B61CD" w:rsidRDefault="00DE7022">
      <w:pPr>
        <w:pStyle w:val="afffffc"/>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316021C9" w14:textId="77777777" w:rsidR="004B61CD" w:rsidRDefault="00DE7022">
      <w:pPr>
        <w:pStyle w:val="afffffc"/>
        <w:ind w:firstLine="420"/>
      </w:pPr>
      <w:r>
        <w:rPr>
          <w:rFonts w:hint="eastAsia"/>
        </w:rPr>
        <w:t>请注意本文件的某些内容可能涉及专利。本文件的发布机构不承担识别专利的责任。</w:t>
      </w:r>
    </w:p>
    <w:p w14:paraId="4FFCDA36" w14:textId="77777777" w:rsidR="004B61CD" w:rsidRDefault="00DE7022">
      <w:pPr>
        <w:pStyle w:val="afffffc"/>
        <w:ind w:firstLine="420"/>
      </w:pPr>
      <w:r>
        <w:rPr>
          <w:rFonts w:hint="eastAsia"/>
        </w:rPr>
        <w:t>本文件由广西医科大学第二附属医院提出并宣贯。</w:t>
      </w:r>
    </w:p>
    <w:p w14:paraId="324C1A51" w14:textId="77777777" w:rsidR="004B61CD" w:rsidRDefault="00DE7022">
      <w:pPr>
        <w:pStyle w:val="afffffc"/>
        <w:ind w:firstLine="420"/>
      </w:pPr>
      <w:r>
        <w:rPr>
          <w:rFonts w:hint="eastAsia"/>
        </w:rPr>
        <w:t>本文件由广西广西标准化协会归口。</w:t>
      </w:r>
    </w:p>
    <w:p w14:paraId="2C9A60F4" w14:textId="77777777" w:rsidR="004B61CD" w:rsidRDefault="00DE7022">
      <w:pPr>
        <w:pStyle w:val="afffffc"/>
        <w:ind w:firstLine="420"/>
      </w:pPr>
      <w:r>
        <w:rPr>
          <w:rFonts w:hint="eastAsia"/>
        </w:rPr>
        <w:t>本文件起草单位：广西医科大学第二附属医院、</w:t>
      </w:r>
      <w:bookmarkStart w:id="20" w:name="_Hlk171946296"/>
      <w:r>
        <w:rPr>
          <w:rFonts w:hint="eastAsia"/>
        </w:rPr>
        <w:t>广西壮族自治区残疾人康复研究中心、南宁市儿童康复中心</w:t>
      </w:r>
      <w:bookmarkEnd w:id="20"/>
      <w:r>
        <w:rPr>
          <w:rFonts w:hint="eastAsia"/>
        </w:rPr>
        <w:t>。</w:t>
      </w:r>
    </w:p>
    <w:p w14:paraId="39864E14" w14:textId="77777777" w:rsidR="004B61CD" w:rsidRDefault="00DE7022">
      <w:pPr>
        <w:pStyle w:val="afffffc"/>
        <w:ind w:firstLine="420"/>
      </w:pPr>
      <w:r>
        <w:rPr>
          <w:rFonts w:hint="eastAsia"/>
        </w:rPr>
        <w:t>本文件主要起草人：龙耀斌、李鑫、余礼梅、黄雅琳、苏育平、罗水明、陈国治、黄红惠。</w:t>
      </w:r>
    </w:p>
    <w:p w14:paraId="706E1C25" w14:textId="77777777" w:rsidR="004B61CD" w:rsidRDefault="004B61CD">
      <w:pPr>
        <w:pStyle w:val="afffffc"/>
        <w:ind w:firstLine="420"/>
      </w:pPr>
    </w:p>
    <w:p w14:paraId="4B3AB133" w14:textId="77777777" w:rsidR="004B61CD" w:rsidRDefault="004B61CD">
      <w:pPr>
        <w:pStyle w:val="afffffc"/>
        <w:ind w:firstLine="420"/>
        <w:sectPr w:rsidR="004B61CD">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linePitch="312"/>
        </w:sectPr>
      </w:pPr>
    </w:p>
    <w:p w14:paraId="25ACD1D0" w14:textId="77777777" w:rsidR="004B61CD" w:rsidRDefault="004B61CD">
      <w:pPr>
        <w:spacing w:line="20" w:lineRule="exact"/>
        <w:jc w:val="center"/>
        <w:rPr>
          <w:rFonts w:ascii="黑体" w:eastAsia="黑体" w:hAnsi="黑体"/>
          <w:sz w:val="32"/>
          <w:szCs w:val="32"/>
        </w:rPr>
      </w:pPr>
      <w:bookmarkStart w:id="21" w:name="BookMark4"/>
      <w:bookmarkEnd w:id="19"/>
    </w:p>
    <w:p w14:paraId="71F9DBB2" w14:textId="77777777" w:rsidR="004B61CD" w:rsidRDefault="004B61CD">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A5C4CADE56BD4EABA458896CEB57C964"/>
        </w:placeholder>
      </w:sdtPr>
      <w:sdtEndPr/>
      <w:sdtContent>
        <w:p w14:paraId="196E3247" w14:textId="77777777" w:rsidR="004B61CD" w:rsidRDefault="00DE7022">
          <w:pPr>
            <w:pStyle w:val="affffffffff"/>
            <w:spacing w:beforeLines="1" w:before="2" w:afterLines="220" w:after="528"/>
          </w:pPr>
          <w:r>
            <w:rPr>
              <w:rFonts w:hint="eastAsia"/>
            </w:rPr>
            <w:t>儿童感觉统合障碍康复治疗规范</w:t>
          </w:r>
        </w:p>
      </w:sdtContent>
    </w:sdt>
    <w:p w14:paraId="338B95F3" w14:textId="77777777" w:rsidR="004B61CD" w:rsidRDefault="00DE7022">
      <w:pPr>
        <w:pStyle w:val="affc"/>
        <w:spacing w:before="240" w:after="240"/>
      </w:pPr>
      <w:bookmarkStart w:id="23" w:name="_Toc26986530"/>
      <w:bookmarkStart w:id="24" w:name="_Toc17233325"/>
      <w:bookmarkStart w:id="25" w:name="_Toc24884211"/>
      <w:bookmarkStart w:id="26" w:name="_Toc24884218"/>
      <w:bookmarkStart w:id="27" w:name="_Toc97192964"/>
      <w:bookmarkStart w:id="28" w:name="_Toc17233333"/>
      <w:bookmarkStart w:id="29" w:name="_Toc26718930"/>
      <w:bookmarkStart w:id="30" w:name="_Toc26986771"/>
      <w:bookmarkStart w:id="31" w:name="_Toc26648465"/>
      <w:bookmarkEnd w:id="22"/>
      <w:r>
        <w:rPr>
          <w:rFonts w:hint="eastAsia"/>
        </w:rPr>
        <w:t>范围</w:t>
      </w:r>
      <w:bookmarkEnd w:id="23"/>
      <w:bookmarkEnd w:id="24"/>
      <w:bookmarkEnd w:id="25"/>
      <w:bookmarkEnd w:id="26"/>
      <w:bookmarkEnd w:id="27"/>
      <w:bookmarkEnd w:id="28"/>
      <w:bookmarkEnd w:id="29"/>
      <w:bookmarkEnd w:id="30"/>
      <w:bookmarkEnd w:id="31"/>
    </w:p>
    <w:p w14:paraId="0D04620C" w14:textId="4CA21AB0" w:rsidR="004B61CD" w:rsidRDefault="00DE7022">
      <w:pPr>
        <w:pStyle w:val="afffffc"/>
        <w:ind w:firstLine="420"/>
      </w:pPr>
      <w:bookmarkStart w:id="32" w:name="_Toc26648466"/>
      <w:bookmarkStart w:id="33" w:name="_Toc24884212"/>
      <w:bookmarkStart w:id="34" w:name="_Toc24884219"/>
      <w:bookmarkStart w:id="35" w:name="_Toc17233334"/>
      <w:bookmarkStart w:id="36" w:name="_Toc17233326"/>
      <w:r>
        <w:rPr>
          <w:rFonts w:hint="eastAsia"/>
        </w:rPr>
        <w:t>本文件界定了</w:t>
      </w:r>
      <w:r>
        <w:rPr>
          <w:rFonts w:hint="eastAsia"/>
        </w:rPr>
        <w:t>儿童感觉统合障碍康复治疗</w:t>
      </w:r>
      <w:r>
        <w:rPr>
          <w:rFonts w:hint="eastAsia"/>
        </w:rPr>
        <w:t>涉及的术语和定义，</w:t>
      </w:r>
      <w:r>
        <w:rPr>
          <w:rFonts w:hint="eastAsia"/>
        </w:rPr>
        <w:t>规定了</w:t>
      </w:r>
      <w:bookmarkStart w:id="37" w:name="_Hlk139905824"/>
      <w:r>
        <w:rPr>
          <w:rFonts w:hint="eastAsia"/>
        </w:rPr>
        <w:t>儿童感觉统合障碍康复治疗的</w:t>
      </w:r>
      <w:bookmarkEnd w:id="37"/>
      <w:r>
        <w:rPr>
          <w:rFonts w:hint="eastAsia"/>
        </w:rPr>
        <w:t>人员要求</w:t>
      </w:r>
      <w:r>
        <w:t>、环境</w:t>
      </w:r>
      <w:r>
        <w:rPr>
          <w:rFonts w:hint="eastAsia"/>
        </w:rPr>
        <w:t>及设备</w:t>
      </w:r>
      <w:r>
        <w:t>要求、</w:t>
      </w:r>
      <w:r>
        <w:rPr>
          <w:rFonts w:hint="eastAsia"/>
        </w:rPr>
        <w:t>评估、康复治疗以及注意事项的要求。</w:t>
      </w:r>
    </w:p>
    <w:p w14:paraId="7C3226DF" w14:textId="77777777" w:rsidR="004B61CD" w:rsidRDefault="00DE7022">
      <w:pPr>
        <w:pStyle w:val="afffffc"/>
        <w:ind w:firstLine="420"/>
      </w:pPr>
      <w:r>
        <w:rPr>
          <w:rFonts w:hint="eastAsia"/>
        </w:rPr>
        <w:t>本文件适用于儿童感觉统合障碍康复治疗。</w:t>
      </w:r>
    </w:p>
    <w:p w14:paraId="2B0A21EA" w14:textId="77777777" w:rsidR="004B61CD" w:rsidRDefault="00DE7022">
      <w:pPr>
        <w:pStyle w:val="affc"/>
        <w:spacing w:before="240" w:after="240"/>
      </w:pPr>
      <w:bookmarkStart w:id="38" w:name="_Toc26986531"/>
      <w:bookmarkStart w:id="39" w:name="_Toc26718931"/>
      <w:bookmarkStart w:id="40" w:name="_Toc26986772"/>
      <w:bookmarkStart w:id="41" w:name="_Toc97192965"/>
      <w:r>
        <w:rPr>
          <w:rFonts w:hint="eastAsia"/>
        </w:rPr>
        <w:t>规范性引用文件</w:t>
      </w:r>
      <w:bookmarkEnd w:id="32"/>
      <w:bookmarkEnd w:id="33"/>
      <w:bookmarkEnd w:id="34"/>
      <w:bookmarkEnd w:id="35"/>
      <w:bookmarkEnd w:id="36"/>
      <w:bookmarkEnd w:id="38"/>
      <w:bookmarkEnd w:id="39"/>
      <w:bookmarkEnd w:id="40"/>
      <w:bookmarkEnd w:id="41"/>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EC3CCE0" w14:textId="77777777" w:rsidR="004B61CD" w:rsidRDefault="00DE7022">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897700F" w14:textId="77777777" w:rsidR="004B61CD" w:rsidRDefault="00DE7022">
      <w:pPr>
        <w:pStyle w:val="afffffc"/>
        <w:ind w:firstLine="420"/>
      </w:pPr>
      <w:r>
        <w:rPr>
          <w:rFonts w:hint="eastAsia"/>
        </w:rPr>
        <w:t>GB 15982</w:t>
      </w:r>
      <w:r>
        <w:t xml:space="preserve">  </w:t>
      </w:r>
      <w:r>
        <w:rPr>
          <w:rFonts w:hint="eastAsia"/>
        </w:rPr>
        <w:t>医院消毒卫生标准</w:t>
      </w:r>
    </w:p>
    <w:p w14:paraId="64B2E29D" w14:textId="77777777" w:rsidR="004B61CD" w:rsidRDefault="00DE7022">
      <w:pPr>
        <w:pStyle w:val="afffffc"/>
        <w:ind w:firstLine="420"/>
      </w:pPr>
      <w:r>
        <w:rPr>
          <w:rFonts w:hint="eastAsia"/>
        </w:rPr>
        <w:t>WS/T 367</w:t>
      </w:r>
      <w:r>
        <w:t xml:space="preserve">  </w:t>
      </w:r>
      <w:r>
        <w:rPr>
          <w:rFonts w:hint="eastAsia"/>
        </w:rPr>
        <w:t>医疗机构消毒技术规范</w:t>
      </w:r>
    </w:p>
    <w:p w14:paraId="3DAC81EB" w14:textId="77777777" w:rsidR="004B61CD" w:rsidRDefault="00DE7022">
      <w:pPr>
        <w:pStyle w:val="afffffc"/>
        <w:ind w:firstLine="420"/>
      </w:pPr>
      <w:r>
        <w:rPr>
          <w:rFonts w:hint="eastAsia"/>
        </w:rPr>
        <w:t xml:space="preserve">WS/T 512 </w:t>
      </w:r>
      <w:r>
        <w:t xml:space="preserve"> </w:t>
      </w:r>
      <w:r>
        <w:rPr>
          <w:rFonts w:hint="eastAsia"/>
        </w:rPr>
        <w:t>医疗机构环境表面清洁与消毒管理规范</w:t>
      </w:r>
    </w:p>
    <w:p w14:paraId="1E00E8E5" w14:textId="77777777" w:rsidR="004B61CD" w:rsidRDefault="00DE7022">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3F34879" w14:textId="77777777" w:rsidR="004B61CD" w:rsidRDefault="00DE7022">
          <w:pPr>
            <w:pStyle w:val="afffffc"/>
            <w:ind w:firstLine="420"/>
          </w:pPr>
          <w:r>
            <w:t>下列术语和定义适用于本文件。</w:t>
          </w:r>
        </w:p>
      </w:sdtContent>
    </w:sdt>
    <w:p w14:paraId="47301509" w14:textId="77777777" w:rsidR="004B61CD" w:rsidRDefault="00DE7022">
      <w:pPr>
        <w:pStyle w:val="afffffffffffb"/>
        <w:ind w:left="420" w:hangingChars="200" w:hanging="420"/>
        <w:rPr>
          <w:rFonts w:ascii="黑体" w:eastAsia="黑体" w:hAnsi="黑体"/>
          <w:lang w:eastAsia="zh-Hans"/>
        </w:rPr>
      </w:pPr>
      <w:r>
        <w:rPr>
          <w:rFonts w:ascii="黑体" w:eastAsia="黑体" w:hAnsi="黑体"/>
          <w:lang w:eastAsia="zh-Hans"/>
        </w:rPr>
        <w:br/>
      </w:r>
      <w:r>
        <w:rPr>
          <w:rFonts w:ascii="黑体" w:eastAsia="黑体" w:hAnsi="黑体" w:hint="eastAsia"/>
          <w:lang w:eastAsia="zh-Hans"/>
        </w:rPr>
        <w:t>儿童感觉统合障碍</w:t>
      </w:r>
      <w:r>
        <w:rPr>
          <w:rFonts w:ascii="黑体" w:eastAsia="黑体" w:hAnsi="黑体" w:hint="eastAsia"/>
        </w:rPr>
        <w:t xml:space="preserve">  </w:t>
      </w:r>
      <w:r>
        <w:rPr>
          <w:rFonts w:ascii="黑体" w:eastAsia="黑体" w:hAnsi="黑体"/>
        </w:rPr>
        <w:t>sensory integrative dysfunction in children</w:t>
      </w:r>
    </w:p>
    <w:p w14:paraId="1AA3D443" w14:textId="77777777" w:rsidR="004B61CD" w:rsidRDefault="00DE7022">
      <w:pPr>
        <w:pStyle w:val="afffffc"/>
        <w:ind w:firstLine="420"/>
        <w:rPr>
          <w:lang w:eastAsia="zh-Hans"/>
        </w:rPr>
      </w:pPr>
      <w:r>
        <w:rPr>
          <w:rFonts w:hint="eastAsia"/>
        </w:rPr>
        <w:t>大脑无法正常整合和分析处理来自身体各个部位的感觉信号，以及做出正确决策，影响整个机体和谐有效运作的一种儿童广泛性发育障碍。</w:t>
      </w:r>
    </w:p>
    <w:p w14:paraId="1A12C796" w14:textId="77777777" w:rsidR="004B61CD" w:rsidRDefault="00DE7022">
      <w:pPr>
        <w:pStyle w:val="afffffffffffb"/>
        <w:ind w:left="420" w:hangingChars="200" w:hanging="420"/>
        <w:rPr>
          <w:rFonts w:ascii="黑体" w:eastAsia="黑体" w:hAnsi="黑体"/>
          <w:lang w:eastAsia="zh-Hans"/>
        </w:rPr>
      </w:pPr>
      <w:r>
        <w:rPr>
          <w:rFonts w:ascii="黑体" w:eastAsia="黑体" w:hAnsi="黑体"/>
          <w:lang w:eastAsia="zh-Hans"/>
        </w:rPr>
        <w:br/>
      </w:r>
      <w:r>
        <w:rPr>
          <w:rFonts w:ascii="黑体" w:eastAsia="黑体" w:hAnsi="黑体" w:hint="eastAsia"/>
          <w:lang w:eastAsia="zh-Hans"/>
        </w:rPr>
        <w:t>基质模式</w:t>
      </w:r>
      <w:r>
        <w:rPr>
          <w:rFonts w:ascii="黑体" w:eastAsia="黑体" w:hAnsi="黑体" w:hint="eastAsia"/>
          <w:lang w:eastAsia="zh-Hans"/>
        </w:rPr>
        <w:t xml:space="preserve">  m</w:t>
      </w:r>
      <w:r>
        <w:rPr>
          <w:rFonts w:ascii="黑体" w:eastAsia="黑体" w:hAnsi="黑体"/>
          <w:lang w:eastAsia="zh-Hans"/>
        </w:rPr>
        <w:t>atrix pattern</w:t>
      </w:r>
    </w:p>
    <w:p w14:paraId="5D7F96A3" w14:textId="77777777" w:rsidR="004B61CD" w:rsidRDefault="00DE7022">
      <w:pPr>
        <w:pStyle w:val="afffffc"/>
        <w:ind w:firstLine="420"/>
      </w:pPr>
      <w:r>
        <w:rPr>
          <w:rFonts w:hint="eastAsia"/>
        </w:rPr>
        <w:t>人体通过感觉器官接收信息，并将这些信息整合到大脑中，形成对周围环境全面基础而相对固定的感知和反应模式。</w:t>
      </w:r>
    </w:p>
    <w:p w14:paraId="02C2E08E" w14:textId="77777777" w:rsidR="004B61CD" w:rsidRDefault="00DE7022">
      <w:pPr>
        <w:pStyle w:val="afffffffffffb"/>
        <w:ind w:left="420" w:hangingChars="200" w:hanging="420"/>
        <w:rPr>
          <w:rFonts w:ascii="黑体" w:eastAsia="黑体" w:hAnsi="黑体"/>
          <w:lang w:eastAsia="zh-Hans"/>
        </w:rPr>
      </w:pPr>
      <w:r>
        <w:rPr>
          <w:rFonts w:ascii="黑体" w:eastAsia="黑体" w:hAnsi="黑体"/>
          <w:highlight w:val="yellow"/>
          <w:lang w:eastAsia="zh-Hans"/>
        </w:rPr>
        <w:br/>
      </w:r>
      <w:r>
        <w:rPr>
          <w:rFonts w:ascii="黑体" w:eastAsia="黑体" w:hAnsi="黑体" w:hint="eastAsia"/>
          <w:lang w:eastAsia="zh-Hans"/>
        </w:rPr>
        <w:t>运用不能</w:t>
      </w:r>
      <w:r>
        <w:rPr>
          <w:rFonts w:ascii="黑体" w:eastAsia="黑体" w:hAnsi="黑体" w:hint="eastAsia"/>
          <w:lang w:eastAsia="zh-Hans"/>
        </w:rPr>
        <w:t xml:space="preserve">  </w:t>
      </w:r>
      <w:r>
        <w:rPr>
          <w:rFonts w:ascii="黑体" w:eastAsia="黑体" w:hAnsi="黑体"/>
          <w:lang w:eastAsia="zh-Hans"/>
        </w:rPr>
        <w:t>Apraxia</w:t>
      </w:r>
    </w:p>
    <w:p w14:paraId="092D6C4D" w14:textId="77777777" w:rsidR="004B61CD" w:rsidRDefault="00DE7022">
      <w:pPr>
        <w:pStyle w:val="afffffc"/>
        <w:ind w:firstLine="420"/>
        <w:rPr>
          <w:lang w:eastAsia="zh-Hans"/>
        </w:rPr>
      </w:pPr>
      <w:r>
        <w:rPr>
          <w:rFonts w:hint="eastAsia"/>
        </w:rPr>
        <w:t>大脑无法有效整合和处理来自身体各种感觉器官的信息，导致个体在日常生活中出现适应不良和行为问题的一种障碍。</w:t>
      </w:r>
    </w:p>
    <w:p w14:paraId="2EA068BE" w14:textId="77777777" w:rsidR="004B61CD" w:rsidRDefault="00DE7022">
      <w:pPr>
        <w:pStyle w:val="afffffffffffb"/>
        <w:ind w:left="420" w:hangingChars="200" w:hanging="420"/>
        <w:rPr>
          <w:rFonts w:ascii="黑体" w:eastAsia="黑体" w:hAnsi="黑体"/>
          <w:lang w:eastAsia="zh-Hans"/>
        </w:rPr>
      </w:pPr>
      <w:r>
        <w:rPr>
          <w:rFonts w:ascii="黑体" w:eastAsia="黑体" w:hAnsi="黑体"/>
          <w:highlight w:val="yellow"/>
          <w:lang w:eastAsia="zh-Hans"/>
        </w:rPr>
        <w:br/>
      </w:r>
      <w:r>
        <w:rPr>
          <w:rFonts w:ascii="黑体" w:eastAsia="黑体" w:hAnsi="黑体" w:hint="eastAsia"/>
          <w:lang w:eastAsia="zh-Hans"/>
        </w:rPr>
        <w:t>非感觉为主治疗</w:t>
      </w:r>
      <w:r>
        <w:rPr>
          <w:rFonts w:ascii="黑体" w:eastAsia="黑体" w:hAnsi="黑体" w:hint="eastAsia"/>
          <w:lang w:eastAsia="zh-Hans"/>
        </w:rPr>
        <w:t xml:space="preserve">  </w:t>
      </w:r>
      <w:r>
        <w:rPr>
          <w:rFonts w:ascii="黑体" w:eastAsia="黑体" w:hAnsi="黑体"/>
          <w:lang w:eastAsia="zh-Hans"/>
        </w:rPr>
        <w:t>Non-sensory-based therapy</w:t>
      </w:r>
    </w:p>
    <w:p w14:paraId="5ADF1648" w14:textId="77777777" w:rsidR="004B61CD" w:rsidRDefault="00DE7022">
      <w:pPr>
        <w:pStyle w:val="afffffc"/>
        <w:ind w:firstLine="420"/>
        <w:rPr>
          <w:lang w:eastAsia="zh-Hans"/>
        </w:rPr>
      </w:pPr>
      <w:r>
        <w:rPr>
          <w:rFonts w:hint="eastAsia"/>
        </w:rPr>
        <w:t>不直接针对特定感觉通路（如视、听、触、嗅等）的刺激，重点关注儿童整体发展、行为调整和心理支持的治疗方法。</w:t>
      </w:r>
    </w:p>
    <w:p w14:paraId="3B66ADDF" w14:textId="77777777" w:rsidR="004B61CD" w:rsidRDefault="00DE7022">
      <w:pPr>
        <w:pStyle w:val="afffffffffffb"/>
        <w:ind w:left="420" w:hangingChars="200" w:hanging="420"/>
        <w:rPr>
          <w:rFonts w:ascii="黑体" w:eastAsia="黑体" w:hAnsi="黑体"/>
        </w:rPr>
      </w:pPr>
      <w:r>
        <w:rPr>
          <w:rFonts w:ascii="黑体" w:eastAsia="黑体" w:hAnsi="黑体"/>
        </w:rPr>
        <w:br/>
      </w:r>
      <w:r>
        <w:rPr>
          <w:rFonts w:ascii="黑体" w:eastAsia="黑体" w:hAnsi="黑体" w:hint="eastAsia"/>
        </w:rPr>
        <w:t>威尔伯格</w:t>
      </w:r>
      <w:r>
        <w:rPr>
          <w:rFonts w:ascii="黑体" w:eastAsia="黑体" w:hAnsi="黑体" w:hint="eastAsia"/>
        </w:rPr>
        <w:t xml:space="preserve">  </w:t>
      </w:r>
      <w:r>
        <w:rPr>
          <w:rFonts w:ascii="黑体" w:eastAsia="黑体" w:hAnsi="黑体"/>
        </w:rPr>
        <w:t>Wilberg</w:t>
      </w:r>
    </w:p>
    <w:p w14:paraId="6D2920C5" w14:textId="77777777" w:rsidR="004B61CD" w:rsidRDefault="00DE7022">
      <w:pPr>
        <w:pStyle w:val="afffffc"/>
        <w:ind w:firstLine="420"/>
      </w:pPr>
      <w:r>
        <w:rPr>
          <w:rFonts w:hint="eastAsia"/>
        </w:rPr>
        <w:t>通过提供深层压力和触觉刺激来帮助个体调节感觉处理，减少对特定刺激的敏感性或防御性反应。</w:t>
      </w:r>
    </w:p>
    <w:p w14:paraId="5DDB20D2" w14:textId="77777777" w:rsidR="004B61CD" w:rsidRDefault="00DE7022">
      <w:pPr>
        <w:pStyle w:val="affc"/>
        <w:spacing w:before="240" w:after="240"/>
      </w:pPr>
      <w:r>
        <w:rPr>
          <w:rFonts w:hint="eastAsia"/>
        </w:rPr>
        <w:t>人员要求</w:t>
      </w:r>
    </w:p>
    <w:p w14:paraId="3A8710D9" w14:textId="77777777" w:rsidR="004B61CD" w:rsidRDefault="00DE7022">
      <w:pPr>
        <w:pStyle w:val="afffffc"/>
        <w:ind w:firstLine="420"/>
        <w:rPr>
          <w:lang w:eastAsia="zh-Hans"/>
        </w:rPr>
      </w:pPr>
      <w:r>
        <w:rPr>
          <w:rFonts w:hint="eastAsia"/>
          <w:lang w:eastAsia="zh-Hans"/>
        </w:rPr>
        <w:t>具备康复医学、临床医学专业的医师或执业助理医师、技师、</w:t>
      </w:r>
      <w:r>
        <w:rPr>
          <w:lang w:eastAsia="zh-Hans"/>
        </w:rPr>
        <w:t>护士</w:t>
      </w:r>
      <w:r>
        <w:rPr>
          <w:rFonts w:hint="eastAsia"/>
          <w:lang w:eastAsia="zh-Hans"/>
        </w:rPr>
        <w:t>、教师等专业人员，并经过儿童感觉统合相关知识培训。</w:t>
      </w:r>
    </w:p>
    <w:p w14:paraId="6A9E38A2" w14:textId="77777777" w:rsidR="004B61CD" w:rsidRDefault="00DE7022">
      <w:pPr>
        <w:pStyle w:val="affc"/>
        <w:spacing w:before="240" w:after="240"/>
        <w:rPr>
          <w:lang w:eastAsia="zh-Hans"/>
        </w:rPr>
      </w:pPr>
      <w:r>
        <w:rPr>
          <w:rFonts w:hint="eastAsia"/>
          <w:lang w:eastAsia="zh-Hans"/>
        </w:rPr>
        <w:t>环境及设备要求</w:t>
      </w:r>
    </w:p>
    <w:p w14:paraId="52EF9CF4" w14:textId="77777777" w:rsidR="004B61CD" w:rsidRDefault="00DE7022">
      <w:pPr>
        <w:pStyle w:val="afffffffff5"/>
        <w:rPr>
          <w:lang w:eastAsia="zh-Hans"/>
        </w:rPr>
      </w:pPr>
      <w:r>
        <w:rPr>
          <w:rFonts w:hint="eastAsia"/>
          <w:lang w:eastAsia="zh-Hans"/>
        </w:rPr>
        <w:t>设有相对独立、固定、专用的康复治疗场所。</w:t>
      </w:r>
    </w:p>
    <w:p w14:paraId="4D653161" w14:textId="77777777" w:rsidR="004B61CD" w:rsidRDefault="00DE7022">
      <w:pPr>
        <w:pStyle w:val="afffffffff5"/>
        <w:rPr>
          <w:lang w:eastAsia="zh-Hans"/>
        </w:rPr>
      </w:pPr>
      <w:r>
        <w:rPr>
          <w:rFonts w:hint="eastAsia"/>
          <w:lang w:eastAsia="zh-Hans"/>
        </w:rPr>
        <w:lastRenderedPageBreak/>
        <w:t>主要设备</w:t>
      </w:r>
      <w:r>
        <w:rPr>
          <w:rFonts w:hint="eastAsia"/>
        </w:rPr>
        <w:t>包括但不限于：滑梯、滑板、大陀螺、万象组合、跳袋、秋千、攀爬墙、滑索、蹦床、隧道、触觉球、羊角球、感统刷、平衡板、平衡脚踏车</w:t>
      </w:r>
      <w:r>
        <w:rPr>
          <w:rFonts w:hint="eastAsia"/>
          <w:lang w:eastAsia="zh-Hans"/>
        </w:rPr>
        <w:t>。</w:t>
      </w:r>
    </w:p>
    <w:p w14:paraId="3E242FEE" w14:textId="77777777" w:rsidR="004B61CD" w:rsidRDefault="00DE7022">
      <w:pPr>
        <w:pStyle w:val="afffffffff5"/>
        <w:rPr>
          <w:lang w:eastAsia="zh-Hans"/>
        </w:rPr>
      </w:pPr>
      <w:r>
        <w:rPr>
          <w:rFonts w:hint="eastAsia"/>
          <w:lang w:eastAsia="zh-Hans"/>
        </w:rPr>
        <w:t>应符合无障碍要求，地面应采用防滑、防水材料，墙壁边角处应做钝化处理。</w:t>
      </w:r>
    </w:p>
    <w:p w14:paraId="0D4F8133" w14:textId="77777777" w:rsidR="004B61CD" w:rsidRDefault="00DE7022">
      <w:pPr>
        <w:pStyle w:val="afffffffff5"/>
        <w:rPr>
          <w:lang w:eastAsia="zh-Hans"/>
        </w:rPr>
      </w:pPr>
      <w:r>
        <w:rPr>
          <w:rFonts w:hint="eastAsia"/>
          <w:lang w:eastAsia="zh-Hans"/>
        </w:rPr>
        <w:t>治疗场地应安装墙体防撞软包；治疗区家具应无锐角、摆放合理。</w:t>
      </w:r>
      <w:r>
        <w:rPr>
          <w:rFonts w:hint="eastAsia"/>
          <w:lang w:eastAsia="zh-Hans"/>
        </w:rPr>
        <w:t xml:space="preserve"> </w:t>
      </w:r>
    </w:p>
    <w:p w14:paraId="3E1C3CCC" w14:textId="77777777" w:rsidR="004B61CD" w:rsidRDefault="00DE7022">
      <w:pPr>
        <w:pStyle w:val="afffffffff5"/>
        <w:rPr>
          <w:lang w:eastAsia="zh-Hans"/>
        </w:rPr>
      </w:pPr>
      <w:r>
        <w:rPr>
          <w:rFonts w:hint="eastAsia"/>
          <w:lang w:eastAsia="zh-Hans"/>
        </w:rPr>
        <w:t>环境整洁干净，室内温度适宜，通风良好，应符合</w:t>
      </w:r>
      <w:r>
        <w:rPr>
          <w:rFonts w:hint="eastAsia"/>
          <w:lang w:eastAsia="zh-Hans"/>
        </w:rPr>
        <w:t>GB 15982</w:t>
      </w:r>
      <w:r>
        <w:rPr>
          <w:rFonts w:hint="eastAsia"/>
          <w:lang w:eastAsia="zh-Hans"/>
        </w:rPr>
        <w:t>、</w:t>
      </w:r>
      <w:r>
        <w:rPr>
          <w:rFonts w:hint="eastAsia"/>
          <w:lang w:eastAsia="zh-Hans"/>
        </w:rPr>
        <w:t>WS/T 367</w:t>
      </w:r>
      <w:r>
        <w:rPr>
          <w:rFonts w:hint="eastAsia"/>
          <w:lang w:eastAsia="zh-Hans"/>
        </w:rPr>
        <w:t>及</w:t>
      </w:r>
      <w:r>
        <w:rPr>
          <w:rFonts w:hint="eastAsia"/>
          <w:lang w:eastAsia="zh-Hans"/>
        </w:rPr>
        <w:t>WS/T 512</w:t>
      </w:r>
      <w:r>
        <w:rPr>
          <w:rFonts w:hint="eastAsia"/>
          <w:lang w:eastAsia="zh-Hans"/>
        </w:rPr>
        <w:t>的规定。</w:t>
      </w:r>
    </w:p>
    <w:p w14:paraId="5C552B95" w14:textId="77777777" w:rsidR="004B61CD" w:rsidRDefault="00DE7022">
      <w:pPr>
        <w:pStyle w:val="affc"/>
        <w:spacing w:before="240" w:after="240"/>
        <w:rPr>
          <w:lang w:eastAsia="zh-Hans"/>
        </w:rPr>
      </w:pPr>
      <w:r>
        <w:rPr>
          <w:rFonts w:hint="eastAsia"/>
          <w:lang w:eastAsia="zh-Hans"/>
        </w:rPr>
        <w:t>评估</w:t>
      </w:r>
    </w:p>
    <w:p w14:paraId="4A75EC4A" w14:textId="77777777" w:rsidR="004B61CD" w:rsidRDefault="00DE7022">
      <w:pPr>
        <w:pStyle w:val="affd"/>
        <w:spacing w:before="120" w:after="120"/>
      </w:pPr>
      <w:bookmarkStart w:id="44" w:name="_Hlk142557002"/>
      <w:r>
        <w:rPr>
          <w:rFonts w:hint="eastAsia"/>
          <w:lang w:eastAsia="zh-Hans"/>
        </w:rPr>
        <w:t>筛查</w:t>
      </w:r>
      <w:r>
        <w:rPr>
          <w:rFonts w:hint="eastAsia"/>
        </w:rPr>
        <w:t>评估</w:t>
      </w:r>
    </w:p>
    <w:p w14:paraId="28F6A1B6" w14:textId="77777777" w:rsidR="004B61CD" w:rsidRDefault="00DE7022">
      <w:pPr>
        <w:pStyle w:val="afffffffff8"/>
        <w:rPr>
          <w:lang w:eastAsia="zh-Hans"/>
        </w:rPr>
      </w:pPr>
      <w:r>
        <w:rPr>
          <w:rFonts w:hint="eastAsia"/>
        </w:rPr>
        <w:t>采用自评分形式的家长报告问卷和量表进行</w:t>
      </w:r>
      <w:r>
        <w:rPr>
          <w:rFonts w:hint="eastAsia"/>
          <w:lang w:eastAsia="zh-Hans"/>
        </w:rPr>
        <w:t>筛查</w:t>
      </w:r>
      <w:r>
        <w:rPr>
          <w:rFonts w:hint="eastAsia"/>
        </w:rPr>
        <w:t>和评估，主要包括对儿童的感觉处理、社会参与和运用能力及构想的一系列行为反应特征等内容。</w:t>
      </w:r>
    </w:p>
    <w:p w14:paraId="18A679E4" w14:textId="77777777" w:rsidR="004B61CD" w:rsidRDefault="00DE7022">
      <w:pPr>
        <w:pStyle w:val="afffffffff8"/>
        <w:rPr>
          <w:lang w:eastAsia="zh-Hans"/>
        </w:rPr>
      </w:pPr>
      <w:r>
        <w:rPr>
          <w:rFonts w:hint="eastAsia"/>
          <w:lang w:eastAsia="zh-Hans"/>
        </w:rPr>
        <w:t>评估工具</w:t>
      </w:r>
      <w:r>
        <w:rPr>
          <w:rFonts w:hint="eastAsia"/>
        </w:rPr>
        <w:t>包括</w:t>
      </w:r>
      <w:r>
        <w:rPr>
          <w:rFonts w:hint="eastAsia"/>
          <w:lang w:eastAsia="zh-Hans"/>
        </w:rPr>
        <w:t>发育性协调障碍问卷、</w:t>
      </w:r>
      <w:r>
        <w:rPr>
          <w:rFonts w:hint="eastAsia"/>
        </w:rPr>
        <w:t>儿童</w:t>
      </w:r>
      <w:r>
        <w:rPr>
          <w:rFonts w:hint="eastAsia"/>
          <w:lang w:eastAsia="zh-Hans"/>
        </w:rPr>
        <w:t>感觉统合</w:t>
      </w:r>
      <w:r>
        <w:rPr>
          <w:rFonts w:hint="eastAsia"/>
        </w:rPr>
        <w:t>能力发展</w:t>
      </w:r>
      <w:r>
        <w:rPr>
          <w:rFonts w:hint="eastAsia"/>
          <w:lang w:eastAsia="zh-Hans"/>
        </w:rPr>
        <w:t>评</w:t>
      </w:r>
      <w:r>
        <w:rPr>
          <w:rFonts w:hint="eastAsia"/>
        </w:rPr>
        <w:t>定</w:t>
      </w:r>
      <w:r>
        <w:rPr>
          <w:rFonts w:hint="eastAsia"/>
          <w:lang w:eastAsia="zh-Hans"/>
        </w:rPr>
        <w:t>量表、</w:t>
      </w:r>
      <w:r>
        <w:rPr>
          <w:rFonts w:hint="eastAsia"/>
        </w:rPr>
        <w:t>学龄前感觉处理测量量表、婴幼儿感觉统合问卷</w:t>
      </w:r>
      <w:r>
        <w:rPr>
          <w:rFonts w:hint="eastAsia"/>
          <w:lang w:eastAsia="zh-Hans"/>
        </w:rPr>
        <w:t>等。</w:t>
      </w:r>
    </w:p>
    <w:p w14:paraId="459EF133" w14:textId="77777777" w:rsidR="004B61CD" w:rsidRDefault="00DE7022">
      <w:pPr>
        <w:pStyle w:val="affd"/>
        <w:spacing w:before="120" w:after="120"/>
        <w:rPr>
          <w:lang w:eastAsia="zh-Hans"/>
        </w:rPr>
      </w:pPr>
      <w:r>
        <w:rPr>
          <w:rFonts w:hint="eastAsia"/>
          <w:lang w:eastAsia="zh-Hans"/>
        </w:rPr>
        <w:t>临床评估</w:t>
      </w:r>
    </w:p>
    <w:p w14:paraId="7D981567" w14:textId="77777777" w:rsidR="004B61CD" w:rsidRDefault="00DE7022">
      <w:pPr>
        <w:pStyle w:val="afffffffff8"/>
        <w:rPr>
          <w:lang w:eastAsia="zh-Hans"/>
        </w:rPr>
      </w:pPr>
      <w:r>
        <w:rPr>
          <w:rFonts w:hint="eastAsia"/>
        </w:rPr>
        <w:t>主要内容包括前庭、本体、触觉、视觉等感知觉的处理，动作计划及应用的评估，了解感觉统合及发育性协调障碍的类型和程度等内容。</w:t>
      </w:r>
      <w:r>
        <w:rPr>
          <w:rFonts w:hint="eastAsia"/>
          <w:lang w:eastAsia="zh-Hans"/>
        </w:rPr>
        <w:t xml:space="preserve"> </w:t>
      </w:r>
    </w:p>
    <w:p w14:paraId="4E7A157D" w14:textId="77777777" w:rsidR="004B61CD" w:rsidRDefault="00DE7022">
      <w:pPr>
        <w:pStyle w:val="afffffffff8"/>
        <w:rPr>
          <w:lang w:eastAsia="zh-Hans"/>
        </w:rPr>
      </w:pPr>
      <w:r>
        <w:rPr>
          <w:rFonts w:hint="eastAsia"/>
          <w:lang w:eastAsia="zh-Hans"/>
        </w:rPr>
        <w:t>评估工具包括儿童标准运动协调能力评估测试、</w:t>
      </w:r>
      <w:bookmarkStart w:id="45" w:name="OLE_LINK2"/>
      <w:bookmarkStart w:id="46" w:name="OLE_LINK1"/>
      <w:r>
        <w:rPr>
          <w:rFonts w:hint="eastAsia"/>
        </w:rPr>
        <w:t>感觉统合及运用能力测验</w:t>
      </w:r>
      <w:bookmarkEnd w:id="45"/>
      <w:bookmarkEnd w:id="46"/>
      <w:r>
        <w:rPr>
          <w:rFonts w:hint="eastAsia"/>
        </w:rPr>
        <w:t>及新版</w:t>
      </w:r>
      <w:r>
        <w:rPr>
          <w:lang w:eastAsia="zh-Hans"/>
        </w:rPr>
        <w:t>EASI</w:t>
      </w:r>
      <w:r>
        <w:rPr>
          <w:rFonts w:hint="eastAsia"/>
          <w:lang w:eastAsia="zh-Hans"/>
        </w:rPr>
        <w:t>、布尼氏动作熟练度测试第二版、临床观察量表等。</w:t>
      </w:r>
    </w:p>
    <w:p w14:paraId="3C974D07" w14:textId="77777777" w:rsidR="004B61CD" w:rsidRDefault="00DE7022">
      <w:pPr>
        <w:pStyle w:val="affd"/>
        <w:spacing w:before="120" w:after="120"/>
        <w:rPr>
          <w:lang w:eastAsia="zh-Hans"/>
        </w:rPr>
      </w:pPr>
      <w:r>
        <w:rPr>
          <w:rFonts w:hint="eastAsia"/>
          <w:lang w:eastAsia="zh-Hans"/>
        </w:rPr>
        <w:t>其他评估</w:t>
      </w:r>
    </w:p>
    <w:p w14:paraId="1372DF9C" w14:textId="77777777" w:rsidR="004B61CD" w:rsidRDefault="00DE7022">
      <w:pPr>
        <w:pStyle w:val="afffffffff8"/>
        <w:rPr>
          <w:lang w:eastAsia="zh-Hans"/>
        </w:rPr>
      </w:pPr>
      <w:r>
        <w:rPr>
          <w:rFonts w:hint="eastAsia"/>
          <w:lang w:eastAsia="zh-Hans"/>
        </w:rPr>
        <w:t>基于</w:t>
      </w:r>
      <w:r>
        <w:rPr>
          <w:rFonts w:hint="eastAsia"/>
          <w:lang w:eastAsia="zh-Hans"/>
        </w:rPr>
        <w:t>IC</w:t>
      </w:r>
      <w:r>
        <w:rPr>
          <w:lang w:eastAsia="zh-Hans"/>
        </w:rPr>
        <w:t>F-CY</w:t>
      </w:r>
      <w:r>
        <w:rPr>
          <w:rFonts w:hint="eastAsia"/>
        </w:rPr>
        <w:t>框架下的评估，包括儿童身体功能与结构、活动与参与、环境因素等评定，全面评估儿童整体发育情况，以及与感觉统合相关的注意、阅读、书写等能力。</w:t>
      </w:r>
    </w:p>
    <w:p w14:paraId="38F923E3" w14:textId="77777777" w:rsidR="004B61CD" w:rsidRDefault="00DE7022">
      <w:pPr>
        <w:pStyle w:val="afffffffff8"/>
        <w:rPr>
          <w:lang w:eastAsia="zh-Hans"/>
        </w:rPr>
      </w:pPr>
      <w:r>
        <w:rPr>
          <w:rFonts w:hint="eastAsia"/>
          <w:lang w:eastAsia="zh-Hans"/>
        </w:rPr>
        <w:t>评估工具包括</w:t>
      </w:r>
      <w:r>
        <w:rPr>
          <w:rFonts w:hint="eastAsia"/>
        </w:rPr>
        <w:t>但不限于：</w:t>
      </w:r>
      <w:r>
        <w:rPr>
          <w:rFonts w:hint="eastAsia"/>
          <w:lang w:eastAsia="zh-Hans"/>
        </w:rPr>
        <w:t>大小韦氏、</w:t>
      </w:r>
      <w:r>
        <w:rPr>
          <w:rFonts w:hint="eastAsia"/>
          <w:lang w:eastAsia="zh-Hans"/>
        </w:rPr>
        <w:t>Gesell</w:t>
      </w:r>
      <w:r>
        <w:rPr>
          <w:rFonts w:hint="eastAsia"/>
          <w:lang w:eastAsia="zh-Hans"/>
        </w:rPr>
        <w:t>发育诊断量表、</w:t>
      </w:r>
      <w:r>
        <w:rPr>
          <w:rFonts w:hint="eastAsia"/>
        </w:rPr>
        <w:t>格里菲斯评估、</w:t>
      </w:r>
      <w:r>
        <w:rPr>
          <w:rFonts w:hint="eastAsia"/>
          <w:lang w:eastAsia="zh-Hans"/>
        </w:rPr>
        <w:t>社会适应性能力评估、粗大与精细</w:t>
      </w:r>
      <w:r>
        <w:rPr>
          <w:rFonts w:hint="eastAsia"/>
        </w:rPr>
        <w:t>运动功能测量</w:t>
      </w:r>
      <w:r>
        <w:rPr>
          <w:rFonts w:hint="eastAsia"/>
          <w:lang w:eastAsia="zh-Hans"/>
        </w:rPr>
        <w:t>、</w:t>
      </w:r>
      <w:r>
        <w:rPr>
          <w:rFonts w:hint="eastAsia"/>
          <w:lang w:eastAsia="zh-Hans"/>
        </w:rPr>
        <w:t>Peabody</w:t>
      </w:r>
      <w:r>
        <w:rPr>
          <w:rFonts w:hint="eastAsia"/>
          <w:lang w:eastAsia="zh-Hans"/>
        </w:rPr>
        <w:t>运动发育评定、大肌肉群动作发展测试第三版</w:t>
      </w:r>
      <w:r>
        <w:rPr>
          <w:rFonts w:hint="eastAsia"/>
        </w:rPr>
        <w:t>、功能活动量表、</w:t>
      </w:r>
      <w:r>
        <w:rPr>
          <w:rFonts w:hint="eastAsia"/>
          <w:lang w:eastAsia="zh-Hans"/>
        </w:rPr>
        <w:t>注意力划消测试及视听整合连续测试、</w:t>
      </w:r>
      <w:r>
        <w:rPr>
          <w:rFonts w:hint="eastAsia"/>
        </w:rPr>
        <w:t>发育性眼球运动测试（</w:t>
      </w:r>
      <w:r>
        <w:rPr>
          <w:rFonts w:hint="eastAsia"/>
        </w:rPr>
        <w:t>D</w:t>
      </w:r>
      <w:r>
        <w:t>EM</w:t>
      </w:r>
      <w:r>
        <w:rPr>
          <w:rFonts w:hint="eastAsia"/>
        </w:rPr>
        <w:t>）、非运动视觉感知测试（</w:t>
      </w:r>
      <w:r>
        <w:rPr>
          <w:rFonts w:hint="eastAsia"/>
          <w:lang w:eastAsia="zh-Hans"/>
        </w:rPr>
        <w:t>MVP</w:t>
      </w:r>
      <w:r>
        <w:rPr>
          <w:lang w:eastAsia="zh-Hans"/>
        </w:rPr>
        <w:t>T-4</w:t>
      </w:r>
      <w:r>
        <w:rPr>
          <w:rFonts w:hint="eastAsia"/>
        </w:rPr>
        <w:t>）</w:t>
      </w:r>
      <w:r>
        <w:rPr>
          <w:rFonts w:hint="eastAsia"/>
          <w:lang w:eastAsia="zh-Hans"/>
        </w:rPr>
        <w:t>、</w:t>
      </w:r>
      <w:r>
        <w:rPr>
          <w:rFonts w:hint="eastAsia"/>
        </w:rPr>
        <w:t>视觉感知技能测试（</w:t>
      </w:r>
      <w:r>
        <w:rPr>
          <w:rFonts w:hint="eastAsia"/>
        </w:rPr>
        <w:t>T</w:t>
      </w:r>
      <w:r>
        <w:t>VPS4</w:t>
      </w:r>
      <w:r>
        <w:rPr>
          <w:rFonts w:hint="eastAsia"/>
        </w:rPr>
        <w:t>）、视觉运动检测系统（</w:t>
      </w:r>
      <w:r>
        <w:rPr>
          <w:rFonts w:hint="eastAsia"/>
          <w:lang w:eastAsia="zh-Hans"/>
        </w:rPr>
        <w:t>VMI</w:t>
      </w:r>
      <w:r>
        <w:rPr>
          <w:rFonts w:hint="eastAsia"/>
        </w:rPr>
        <w:t>）</w:t>
      </w:r>
      <w:r>
        <w:rPr>
          <w:rFonts w:hint="eastAsia"/>
          <w:lang w:eastAsia="zh-Hans"/>
        </w:rPr>
        <w:t>。</w:t>
      </w:r>
    </w:p>
    <w:p w14:paraId="48E2887E" w14:textId="77777777" w:rsidR="004B61CD" w:rsidRDefault="00DE7022">
      <w:pPr>
        <w:pStyle w:val="affd"/>
        <w:spacing w:before="120" w:after="120"/>
        <w:rPr>
          <w:lang w:eastAsia="zh-Hans"/>
        </w:rPr>
      </w:pPr>
      <w:r>
        <w:rPr>
          <w:rFonts w:hint="eastAsia"/>
          <w:lang w:eastAsia="zh-Hans"/>
        </w:rPr>
        <w:t>辅助检查</w:t>
      </w:r>
    </w:p>
    <w:p w14:paraId="359B1920" w14:textId="77777777" w:rsidR="004B61CD" w:rsidRDefault="00DE7022">
      <w:pPr>
        <w:pStyle w:val="afffffc"/>
        <w:ind w:firstLine="420"/>
      </w:pPr>
      <w:r>
        <w:rPr>
          <w:rFonts w:hint="eastAsia"/>
          <w:lang w:eastAsia="zh-Hans"/>
        </w:rPr>
        <w:t>通过影像学检查、神经电生理检查、前庭功能检查、</w:t>
      </w:r>
      <w:r>
        <w:rPr>
          <w:lang w:eastAsia="zh-Hans"/>
        </w:rPr>
        <w:t>其他</w:t>
      </w:r>
      <w:r>
        <w:rPr>
          <w:rFonts w:hint="eastAsia"/>
        </w:rPr>
        <w:t>听视力</w:t>
      </w:r>
      <w:r>
        <w:rPr>
          <w:rFonts w:hint="eastAsia"/>
          <w:lang w:eastAsia="zh-Hans"/>
        </w:rPr>
        <w:t>检查等方式进行辅助检查。</w:t>
      </w:r>
    </w:p>
    <w:bookmarkEnd w:id="44"/>
    <w:p w14:paraId="1A1FA1D1" w14:textId="77777777" w:rsidR="004B61CD" w:rsidRDefault="00DE7022">
      <w:pPr>
        <w:pStyle w:val="affc"/>
        <w:spacing w:before="240" w:after="240"/>
        <w:rPr>
          <w:lang w:eastAsia="zh-Hans"/>
        </w:rPr>
      </w:pPr>
      <w:r>
        <w:rPr>
          <w:rFonts w:hint="eastAsia"/>
          <w:lang w:eastAsia="zh-Hans"/>
        </w:rPr>
        <w:t>康复治疗</w:t>
      </w:r>
    </w:p>
    <w:p w14:paraId="4A8F8373" w14:textId="77777777" w:rsidR="004B61CD" w:rsidRDefault="00DE7022">
      <w:pPr>
        <w:pStyle w:val="affd"/>
        <w:spacing w:before="120" w:after="120"/>
        <w:rPr>
          <w:lang w:eastAsia="zh-Hans"/>
        </w:rPr>
      </w:pPr>
      <w:r>
        <w:rPr>
          <w:rFonts w:hint="eastAsia"/>
          <w:lang w:eastAsia="zh-Hans"/>
        </w:rPr>
        <w:t>感觉统合治疗</w:t>
      </w:r>
    </w:p>
    <w:p w14:paraId="7EB2B947" w14:textId="77777777" w:rsidR="004B61CD" w:rsidRDefault="00DE7022">
      <w:pPr>
        <w:pStyle w:val="affe"/>
        <w:spacing w:before="120" w:after="120"/>
        <w:rPr>
          <w:lang w:eastAsia="zh-Hans"/>
        </w:rPr>
      </w:pPr>
      <w:r>
        <w:rPr>
          <w:rFonts w:hint="eastAsia"/>
          <w:lang w:eastAsia="zh-Hans"/>
        </w:rPr>
        <w:t>感觉调节障碍治疗</w:t>
      </w:r>
    </w:p>
    <w:p w14:paraId="297AC537" w14:textId="77777777" w:rsidR="004B61CD" w:rsidRDefault="00DE7022">
      <w:pPr>
        <w:pStyle w:val="afff"/>
        <w:rPr>
          <w:lang w:eastAsia="zh-Hans"/>
        </w:rPr>
      </w:pPr>
      <w:r>
        <w:rPr>
          <w:rFonts w:hint="eastAsia"/>
          <w:lang w:eastAsia="zh-Hans"/>
        </w:rPr>
        <w:t>感觉防御治疗</w:t>
      </w:r>
    </w:p>
    <w:p w14:paraId="65ECA286" w14:textId="77777777" w:rsidR="004B61CD" w:rsidRDefault="00DE7022">
      <w:pPr>
        <w:pStyle w:val="afff0"/>
        <w:spacing w:before="120" w:after="120"/>
        <w:rPr>
          <w:lang w:eastAsia="zh-Hans"/>
        </w:rPr>
      </w:pPr>
      <w:r>
        <w:rPr>
          <w:rFonts w:hint="eastAsia"/>
          <w:lang w:eastAsia="zh-Hans"/>
        </w:rPr>
        <w:t>触觉</w:t>
      </w:r>
    </w:p>
    <w:p w14:paraId="4223DCD3" w14:textId="77777777" w:rsidR="004B61CD" w:rsidRDefault="00DE7022">
      <w:pPr>
        <w:pStyle w:val="afffffffff6"/>
      </w:pPr>
      <w:r>
        <w:rPr>
          <w:rFonts w:hint="eastAsia"/>
        </w:rPr>
        <w:t>根据临床观察，选用干毛巾、软毛刷、天鹅绒衣服或治疗师的手等进行触觉刺激，依次轻擦儿童的手、背、腹、腕、脸、脚等部位的皮肤，也可根据儿童的反应选择刺激部位。</w:t>
      </w:r>
    </w:p>
    <w:p w14:paraId="74DB64F0" w14:textId="77777777" w:rsidR="004B61CD" w:rsidRDefault="00DE7022">
      <w:pPr>
        <w:pStyle w:val="afffffffff6"/>
      </w:pPr>
      <w:r>
        <w:rPr>
          <w:rFonts w:hint="eastAsia"/>
        </w:rPr>
        <w:t>进行触觉防御治疗的方式包括但不限于：</w:t>
      </w:r>
      <w:r>
        <w:t xml:space="preserve"> </w:t>
      </w:r>
    </w:p>
    <w:p w14:paraId="1FBC46AC" w14:textId="77777777" w:rsidR="004B61CD" w:rsidRDefault="00DE7022">
      <w:pPr>
        <w:pStyle w:val="af2"/>
        <w:rPr>
          <w:lang w:eastAsia="zh-Hans"/>
        </w:rPr>
      </w:pPr>
      <w:r>
        <w:rPr>
          <w:rFonts w:hint="eastAsia"/>
          <w:lang w:eastAsia="zh-Hans"/>
        </w:rPr>
        <w:t>让儿童进行水中游戏，黏土游戏，沙、草坪上的赤足游戏等，根据孩子的耐受程度确定游戏的时间；</w:t>
      </w:r>
    </w:p>
    <w:p w14:paraId="14EFF527" w14:textId="77777777" w:rsidR="004B61CD" w:rsidRDefault="00DE7022">
      <w:pPr>
        <w:pStyle w:val="af2"/>
        <w:rPr>
          <w:lang w:eastAsia="zh-Hans"/>
        </w:rPr>
      </w:pPr>
      <w:r>
        <w:rPr>
          <w:rFonts w:hint="eastAsia"/>
          <w:lang w:eastAsia="zh-Hans"/>
        </w:rPr>
        <w:t>让儿童在地板上爬行、打滚、翻跟头，多和其他儿童接触；</w:t>
      </w:r>
    </w:p>
    <w:p w14:paraId="549C8347" w14:textId="77777777" w:rsidR="004B61CD" w:rsidRDefault="00DE7022">
      <w:pPr>
        <w:pStyle w:val="af2"/>
        <w:rPr>
          <w:lang w:eastAsia="zh-Hans"/>
        </w:rPr>
      </w:pPr>
      <w:r>
        <w:rPr>
          <w:rFonts w:hint="eastAsia"/>
          <w:lang w:eastAsia="zh-Hans"/>
        </w:rPr>
        <w:t>让儿童玩土、泥巴、沙子、石子、水；</w:t>
      </w:r>
    </w:p>
    <w:p w14:paraId="136517C8" w14:textId="77777777" w:rsidR="004B61CD" w:rsidRDefault="00DE7022">
      <w:pPr>
        <w:pStyle w:val="af2"/>
        <w:rPr>
          <w:lang w:eastAsia="zh-Hans"/>
        </w:rPr>
      </w:pPr>
      <w:r>
        <w:rPr>
          <w:rFonts w:hint="eastAsia"/>
          <w:lang w:eastAsia="zh-Hans"/>
        </w:rPr>
        <w:t>儿童洗澡后，用粗糙的毛巾擦身体，用毛刷、羽毛刷身体；</w:t>
      </w:r>
    </w:p>
    <w:p w14:paraId="284E1718" w14:textId="77777777" w:rsidR="004B61CD" w:rsidRDefault="00DE7022">
      <w:pPr>
        <w:pStyle w:val="af2"/>
        <w:rPr>
          <w:lang w:eastAsia="zh-Hans"/>
        </w:rPr>
      </w:pPr>
      <w:r>
        <w:rPr>
          <w:rFonts w:hint="eastAsia"/>
          <w:lang w:eastAsia="zh-Hans"/>
        </w:rPr>
        <w:t>用冰袋、热水袋慢慢接触儿童，用电吹风向儿童身体吹热风或冷风，让儿童感觉温度；</w:t>
      </w:r>
    </w:p>
    <w:p w14:paraId="56D8B97A" w14:textId="77777777" w:rsidR="004B61CD" w:rsidRDefault="00DE7022">
      <w:pPr>
        <w:pStyle w:val="af2"/>
        <w:rPr>
          <w:lang w:eastAsia="zh-Hans"/>
        </w:rPr>
      </w:pPr>
      <w:r>
        <w:rPr>
          <w:rFonts w:hint="eastAsia"/>
          <w:lang w:eastAsia="zh-Hans"/>
        </w:rPr>
        <w:t>用大毛巾被把儿童卷起来，或把儿童放在两个棉垫之间，轻压让儿童感觉身体压力；</w:t>
      </w:r>
    </w:p>
    <w:p w14:paraId="53505B48" w14:textId="77777777" w:rsidR="004B61CD" w:rsidRDefault="00DE7022">
      <w:pPr>
        <w:pStyle w:val="af2"/>
        <w:rPr>
          <w:lang w:eastAsia="zh-Hans"/>
        </w:rPr>
      </w:pPr>
      <w:r>
        <w:rPr>
          <w:rFonts w:hint="eastAsia"/>
          <w:lang w:eastAsia="zh-Hans"/>
        </w:rPr>
        <w:t>年龄较大的儿童可以进行羊角球、袋鼠跳、游泳等活动。</w:t>
      </w:r>
    </w:p>
    <w:p w14:paraId="4CCAAA74" w14:textId="77777777" w:rsidR="004B61CD" w:rsidRDefault="00DE7022">
      <w:pPr>
        <w:pStyle w:val="afff0"/>
        <w:spacing w:before="120" w:after="120"/>
        <w:rPr>
          <w:lang w:eastAsia="zh-Hans"/>
        </w:rPr>
      </w:pPr>
      <w:r>
        <w:rPr>
          <w:rFonts w:hint="eastAsia"/>
          <w:lang w:eastAsia="zh-Hans"/>
        </w:rPr>
        <w:lastRenderedPageBreak/>
        <w:t>重力不安全感</w:t>
      </w:r>
    </w:p>
    <w:p w14:paraId="15FA010E" w14:textId="77777777" w:rsidR="004B61CD" w:rsidRDefault="00DE7022">
      <w:pPr>
        <w:pStyle w:val="afffffffff6"/>
      </w:pPr>
      <w:r>
        <w:rPr>
          <w:rFonts w:hint="eastAsia"/>
        </w:rPr>
        <w:t>可通过青蛙秋千、四方平台秋千（里面可以放轮胎内胎在上面）、平台滑轨、滚筒秋千、双秋千、滑板车等方式进行重力不安全感治疗。</w:t>
      </w:r>
    </w:p>
    <w:p w14:paraId="3307328E" w14:textId="77777777" w:rsidR="004B61CD" w:rsidRDefault="00DE7022">
      <w:pPr>
        <w:pStyle w:val="afffffffff6"/>
      </w:pPr>
      <w:r>
        <w:rPr>
          <w:rFonts w:hint="eastAsia"/>
        </w:rPr>
        <w:t>悬吊平台秋千或滚筒秋千应有两个支点，让儿童的脚可以碰触到地面，同时避免出现旋转动作。</w:t>
      </w:r>
    </w:p>
    <w:p w14:paraId="362B3B77" w14:textId="77777777" w:rsidR="004B61CD" w:rsidRDefault="00DE7022">
      <w:pPr>
        <w:pStyle w:val="afff0"/>
        <w:spacing w:before="120" w:after="120"/>
        <w:rPr>
          <w:lang w:eastAsia="zh-Hans"/>
        </w:rPr>
      </w:pPr>
      <w:r>
        <w:rPr>
          <w:rFonts w:hint="eastAsia"/>
          <w:lang w:eastAsia="zh-Hans"/>
        </w:rPr>
        <w:t>动作嫌恶反应</w:t>
      </w:r>
    </w:p>
    <w:p w14:paraId="339521D1" w14:textId="77777777" w:rsidR="004B61CD" w:rsidRDefault="00DE7022">
      <w:pPr>
        <w:pStyle w:val="afffffc"/>
        <w:ind w:firstLine="420"/>
        <w:rPr>
          <w:lang w:eastAsia="zh-Hans"/>
        </w:rPr>
      </w:pPr>
      <w:r>
        <w:rPr>
          <w:rFonts w:hint="eastAsia"/>
          <w:lang w:eastAsia="zh-Hans"/>
        </w:rPr>
        <w:t>先使用有两个悬挂点所吊起的秋千（平台秋千或滚筒秋千）方式，待儿童能在运动中维持控制，再使用单点悬挂的秋千（青蛙秋千、网状秋千）方式。</w:t>
      </w:r>
    </w:p>
    <w:p w14:paraId="7B3F23BE" w14:textId="77777777" w:rsidR="004B61CD" w:rsidRDefault="00DE7022">
      <w:pPr>
        <w:pStyle w:val="afff"/>
        <w:rPr>
          <w:lang w:eastAsia="zh-Hans"/>
        </w:rPr>
      </w:pPr>
      <w:r>
        <w:rPr>
          <w:rFonts w:hint="eastAsia"/>
          <w:lang w:eastAsia="zh-Hans"/>
        </w:rPr>
        <w:t>感觉反应过低及寻求</w:t>
      </w:r>
    </w:p>
    <w:p w14:paraId="404B218A" w14:textId="77777777" w:rsidR="004B61CD" w:rsidRDefault="00DE7022">
      <w:pPr>
        <w:pStyle w:val="afffffc"/>
        <w:ind w:firstLine="420"/>
        <w:rPr>
          <w:lang w:eastAsia="zh-Hans"/>
        </w:rPr>
      </w:pPr>
      <w:bookmarkStart w:id="47" w:name="_Hlk171065246"/>
      <w:r>
        <w:rPr>
          <w:rFonts w:hint="eastAsia"/>
          <w:lang w:eastAsia="zh-Hans"/>
        </w:rPr>
        <w:t>进行感觉反应过低及寻求治疗的方式包括但不限于：</w:t>
      </w:r>
    </w:p>
    <w:bookmarkEnd w:id="47"/>
    <w:p w14:paraId="1D528C2B" w14:textId="77777777" w:rsidR="004B61CD" w:rsidRDefault="00DE7022">
      <w:pPr>
        <w:pStyle w:val="af2"/>
        <w:rPr>
          <w:lang w:eastAsia="zh-Hans"/>
        </w:rPr>
      </w:pPr>
      <w:r>
        <w:rPr>
          <w:rFonts w:hint="eastAsia"/>
          <w:lang w:eastAsia="zh-Hans"/>
        </w:rPr>
        <w:t>用绷带缠绕儿童肢体周围，大球池里面放满空心塑胶球，儿童可以埋在球堆里面，盒子里放满干的扁豆、豆子、米，较小的儿童可以坐进去，较大的儿童可以把手臂及手埋到球堆找寻藏在里面的物品；</w:t>
      </w:r>
    </w:p>
    <w:p w14:paraId="02D809B8" w14:textId="77777777" w:rsidR="004B61CD" w:rsidRDefault="00DE7022">
      <w:pPr>
        <w:pStyle w:val="af2"/>
        <w:rPr>
          <w:lang w:eastAsia="zh-Hans"/>
        </w:rPr>
      </w:pPr>
      <w:r>
        <w:rPr>
          <w:rFonts w:hint="eastAsia"/>
          <w:lang w:eastAsia="zh-Hans"/>
        </w:rPr>
        <w:t>治疗师用大治疗球稳定滚过儿童的背部及腿部，和儿童一起用力地互推大球；</w:t>
      </w:r>
    </w:p>
    <w:p w14:paraId="34F97EE2" w14:textId="77777777" w:rsidR="004B61CD" w:rsidRDefault="00DE7022">
      <w:pPr>
        <w:pStyle w:val="af2"/>
        <w:rPr>
          <w:lang w:eastAsia="zh-Hans"/>
        </w:rPr>
      </w:pPr>
      <w:r>
        <w:rPr>
          <w:rFonts w:hint="eastAsia"/>
          <w:lang w:eastAsia="zh-Hans"/>
        </w:rPr>
        <w:t>威尔柏格手法。穿重力背心、背包或帽子，推或拉重的物品，如大沙袋后端绑绳子、中空滚筒、治疗师站在一个物品上等；</w:t>
      </w:r>
    </w:p>
    <w:p w14:paraId="62856FEE" w14:textId="77777777" w:rsidR="004B61CD" w:rsidRDefault="00DE7022">
      <w:pPr>
        <w:pStyle w:val="af2"/>
        <w:rPr>
          <w:lang w:eastAsia="zh-Hans"/>
        </w:rPr>
      </w:pPr>
      <w:r>
        <w:rPr>
          <w:rFonts w:hint="eastAsia"/>
          <w:lang w:eastAsia="zh-Hans"/>
        </w:rPr>
        <w:t>用吸管吸有阻力的东西。</w:t>
      </w:r>
    </w:p>
    <w:p w14:paraId="3423E769" w14:textId="77777777" w:rsidR="004B61CD" w:rsidRDefault="00DE7022">
      <w:pPr>
        <w:pStyle w:val="afff"/>
        <w:rPr>
          <w:lang w:eastAsia="zh-Hans"/>
        </w:rPr>
      </w:pPr>
      <w:r>
        <w:rPr>
          <w:rFonts w:hint="eastAsia"/>
          <w:lang w:eastAsia="zh-Hans"/>
        </w:rPr>
        <w:t>本体觉</w:t>
      </w:r>
    </w:p>
    <w:p w14:paraId="60717AD6" w14:textId="77777777" w:rsidR="004B61CD" w:rsidRDefault="00DE7022">
      <w:pPr>
        <w:pStyle w:val="afffffc"/>
        <w:ind w:firstLine="420"/>
        <w:rPr>
          <w:lang w:eastAsia="zh-Hans"/>
        </w:rPr>
      </w:pPr>
      <w:bookmarkStart w:id="48" w:name="_Hlk171064724"/>
      <w:r>
        <w:rPr>
          <w:rFonts w:hint="eastAsia"/>
          <w:lang w:eastAsia="zh-Hans"/>
        </w:rPr>
        <w:t>进行本体觉防御治疗的方式包括但不限于：</w:t>
      </w:r>
    </w:p>
    <w:bookmarkEnd w:id="48"/>
    <w:p w14:paraId="7C825FD2" w14:textId="77777777" w:rsidR="004B61CD" w:rsidRDefault="00DE7022">
      <w:pPr>
        <w:pStyle w:val="af2"/>
        <w:rPr>
          <w:lang w:eastAsia="zh-Hans"/>
        </w:rPr>
      </w:pPr>
      <w:r>
        <w:rPr>
          <w:rFonts w:hint="eastAsia"/>
          <w:lang w:eastAsia="zh-Hans"/>
        </w:rPr>
        <w:t>文字、图形模仿、翻筋斗、转身跳等；</w:t>
      </w:r>
    </w:p>
    <w:p w14:paraId="30A2F3B3" w14:textId="77777777" w:rsidR="004B61CD" w:rsidRDefault="00DE7022">
      <w:pPr>
        <w:pStyle w:val="af2"/>
        <w:rPr>
          <w:lang w:eastAsia="zh-Hans"/>
        </w:rPr>
      </w:pPr>
      <w:r>
        <w:rPr>
          <w:rFonts w:hint="eastAsia"/>
          <w:lang w:eastAsia="zh-Hans"/>
        </w:rPr>
        <w:t>模仿动物或他人的动作、躲避球、捉迷藏等；</w:t>
      </w:r>
    </w:p>
    <w:p w14:paraId="766BEFF8" w14:textId="77777777" w:rsidR="004B61CD" w:rsidRDefault="00DE7022">
      <w:pPr>
        <w:pStyle w:val="af2"/>
        <w:rPr>
          <w:lang w:eastAsia="zh-Hans"/>
        </w:rPr>
      </w:pPr>
      <w:r>
        <w:rPr>
          <w:rFonts w:hint="eastAsia"/>
          <w:lang w:eastAsia="zh-Hans"/>
        </w:rPr>
        <w:t>拼图、接龙、连点线成形等；</w:t>
      </w:r>
      <w:r>
        <w:rPr>
          <w:lang w:eastAsia="zh-Hans"/>
        </w:rPr>
        <w:t xml:space="preserve"> </w:t>
      </w:r>
    </w:p>
    <w:p w14:paraId="25E1E40C" w14:textId="77777777" w:rsidR="004B61CD" w:rsidRDefault="00DE7022">
      <w:pPr>
        <w:pStyle w:val="af2"/>
        <w:rPr>
          <w:lang w:eastAsia="zh-Hans"/>
        </w:rPr>
      </w:pPr>
      <w:r>
        <w:rPr>
          <w:rFonts w:hint="eastAsia"/>
          <w:lang w:eastAsia="zh-Hans"/>
        </w:rPr>
        <w:t>趴地推球、投篮、在跳床上投接球、滑板上拍球或大滑板配合投掷球或推开障碍物等。</w:t>
      </w:r>
    </w:p>
    <w:p w14:paraId="65F66A03" w14:textId="77777777" w:rsidR="004B61CD" w:rsidRDefault="00DE7022">
      <w:pPr>
        <w:pStyle w:val="afff"/>
        <w:rPr>
          <w:lang w:eastAsia="zh-Hans"/>
        </w:rPr>
      </w:pPr>
      <w:r>
        <w:rPr>
          <w:rFonts w:hint="eastAsia"/>
          <w:lang w:eastAsia="zh-Hans"/>
        </w:rPr>
        <w:t>非感觉为主治疗</w:t>
      </w:r>
    </w:p>
    <w:p w14:paraId="394DE422" w14:textId="77777777" w:rsidR="004B61CD" w:rsidRDefault="00DE7022">
      <w:pPr>
        <w:pStyle w:val="afff0"/>
        <w:spacing w:before="120" w:after="120"/>
        <w:rPr>
          <w:lang w:eastAsia="zh-Hans"/>
        </w:rPr>
      </w:pPr>
      <w:r>
        <w:rPr>
          <w:rFonts w:hint="eastAsia"/>
          <w:lang w:eastAsia="zh-Hans"/>
        </w:rPr>
        <w:t>吸吮、吞咽及呼吸治疗</w:t>
      </w:r>
    </w:p>
    <w:p w14:paraId="7C35CD88" w14:textId="77777777" w:rsidR="004B61CD" w:rsidRDefault="00DE7022">
      <w:pPr>
        <w:pStyle w:val="afffffc"/>
        <w:ind w:firstLine="420"/>
        <w:rPr>
          <w:lang w:eastAsia="zh-Hans"/>
        </w:rPr>
      </w:pPr>
      <w:r>
        <w:rPr>
          <w:rFonts w:hint="eastAsia"/>
          <w:lang w:eastAsia="zh-Hans"/>
        </w:rPr>
        <w:t>进行吸吮、吞咽及呼吸治疗的方式包括：</w:t>
      </w:r>
    </w:p>
    <w:p w14:paraId="371ACACD" w14:textId="77777777" w:rsidR="004B61CD" w:rsidRDefault="00DE7022">
      <w:pPr>
        <w:pStyle w:val="af5"/>
        <w:rPr>
          <w:lang w:eastAsia="zh-Hans"/>
        </w:rPr>
      </w:pPr>
      <w:r>
        <w:rPr>
          <w:rFonts w:hint="eastAsia"/>
          <w:lang w:eastAsia="zh-Hans"/>
        </w:rPr>
        <w:t>第一阶段：吸管或细水管吸有阻力的物品开始。如儿童无法配合，可用手指沾食物来吸吮；</w:t>
      </w:r>
    </w:p>
    <w:p w14:paraId="19E2DFA2" w14:textId="77777777" w:rsidR="004B61CD" w:rsidRDefault="00DE7022">
      <w:pPr>
        <w:pStyle w:val="af5"/>
        <w:rPr>
          <w:lang w:eastAsia="zh-Hans"/>
        </w:rPr>
      </w:pPr>
      <w:r>
        <w:rPr>
          <w:rFonts w:hint="eastAsia"/>
          <w:lang w:eastAsia="zh-Hans"/>
        </w:rPr>
        <w:t>第二阶段：吹气训练（如：用吸管吹肥皂泡、吹口哨、吹气球等）；</w:t>
      </w:r>
    </w:p>
    <w:p w14:paraId="2FAA166E" w14:textId="77777777" w:rsidR="004B61CD" w:rsidRDefault="00DE7022">
      <w:pPr>
        <w:pStyle w:val="af5"/>
        <w:rPr>
          <w:lang w:eastAsia="zh-Hans"/>
        </w:rPr>
      </w:pPr>
      <w:r>
        <w:rPr>
          <w:rFonts w:hint="eastAsia"/>
          <w:lang w:eastAsia="zh-Hans"/>
        </w:rPr>
        <w:t>第三阶段：咬、嚼碎和咀嚼（如：咬着并拉扯管子、浴巾、甘草片、牛肉干、水果等；咀嚼脆的食物如洋芋片、小零食、红萝卜棒、贝果或苹果）；</w:t>
      </w:r>
    </w:p>
    <w:p w14:paraId="2B2B45DD" w14:textId="77777777" w:rsidR="004B61CD" w:rsidRDefault="00DE7022">
      <w:pPr>
        <w:pStyle w:val="af5"/>
        <w:rPr>
          <w:lang w:eastAsia="zh-Hans"/>
        </w:rPr>
      </w:pPr>
      <w:r>
        <w:rPr>
          <w:rFonts w:hint="eastAsia"/>
          <w:lang w:eastAsia="zh-Hans"/>
        </w:rPr>
        <w:t>最后阶段：舔的活动（如：舔棒棒糖、冰淇淋、汤匙上的花生酱等）。</w:t>
      </w:r>
    </w:p>
    <w:p w14:paraId="36240933" w14:textId="77777777" w:rsidR="004B61CD" w:rsidRDefault="00DE7022">
      <w:pPr>
        <w:pStyle w:val="afff0"/>
        <w:spacing w:before="120" w:after="120"/>
        <w:rPr>
          <w:lang w:eastAsia="zh-Hans"/>
        </w:rPr>
      </w:pPr>
      <w:r>
        <w:rPr>
          <w:rFonts w:hint="eastAsia"/>
          <w:lang w:eastAsia="zh-Hans"/>
        </w:rPr>
        <w:t>基质模式训练</w:t>
      </w:r>
      <w:r>
        <w:rPr>
          <w:rFonts w:hint="eastAsia"/>
          <w:lang w:eastAsia="zh-Hans"/>
        </w:rPr>
        <w:t xml:space="preserve"> </w:t>
      </w:r>
    </w:p>
    <w:p w14:paraId="1F81C22B" w14:textId="77777777" w:rsidR="004B61CD" w:rsidRDefault="00DE7022">
      <w:pPr>
        <w:pStyle w:val="afffffc"/>
        <w:ind w:firstLine="420"/>
        <w:rPr>
          <w:lang w:eastAsia="zh-Hans"/>
        </w:rPr>
      </w:pPr>
      <w:r>
        <w:rPr>
          <w:rFonts w:hint="eastAsia"/>
          <w:lang w:eastAsia="zh-Hans"/>
        </w:rPr>
        <w:t>基质模式训练包括以下四种：</w:t>
      </w:r>
    </w:p>
    <w:p w14:paraId="5002C0E4" w14:textId="77777777" w:rsidR="004B61CD" w:rsidRDefault="00DE7022">
      <w:pPr>
        <w:pStyle w:val="af2"/>
        <w:jc w:val="both"/>
        <w:rPr>
          <w:lang w:eastAsia="zh-Hans"/>
        </w:rPr>
      </w:pPr>
      <w:r>
        <w:rPr>
          <w:rFonts w:hint="eastAsia"/>
          <w:lang w:eastAsia="zh-Hans"/>
        </w:rPr>
        <w:t>子宫互动：</w:t>
      </w:r>
      <w:r>
        <w:rPr>
          <w:rFonts w:hint="eastAsia"/>
        </w:rPr>
        <w:t>在</w:t>
      </w:r>
      <w:r>
        <w:rPr>
          <w:rFonts w:hint="eastAsia"/>
          <w:lang w:eastAsia="zh-Hans"/>
        </w:rPr>
        <w:t>一个小且</w:t>
      </w:r>
      <w:r>
        <w:rPr>
          <w:rFonts w:hint="eastAsia"/>
        </w:rPr>
        <w:t>安全</w:t>
      </w:r>
      <w:r>
        <w:rPr>
          <w:rFonts w:hint="eastAsia"/>
          <w:lang w:eastAsia="zh-Hans"/>
        </w:rPr>
        <w:t>的环境</w:t>
      </w:r>
      <w:r>
        <w:rPr>
          <w:rFonts w:hint="eastAsia"/>
        </w:rPr>
        <w:t>中</w:t>
      </w:r>
      <w:r>
        <w:rPr>
          <w:rFonts w:hint="eastAsia"/>
          <w:lang w:eastAsia="zh-Hans"/>
        </w:rPr>
        <w:t>给予持续的身体接触，</w:t>
      </w:r>
      <w:r>
        <w:rPr>
          <w:rFonts w:hint="eastAsia"/>
        </w:rPr>
        <w:t>并</w:t>
      </w:r>
      <w:r>
        <w:rPr>
          <w:rFonts w:hint="eastAsia"/>
          <w:lang w:eastAsia="zh-Hans"/>
        </w:rPr>
        <w:t>用大枕头或毛毯提供</w:t>
      </w:r>
      <w:r>
        <w:rPr>
          <w:rFonts w:hint="eastAsia"/>
        </w:rPr>
        <w:t>儿童需求的</w:t>
      </w:r>
      <w:r>
        <w:rPr>
          <w:rFonts w:hint="eastAsia"/>
          <w:lang w:eastAsia="zh-Hans"/>
        </w:rPr>
        <w:t>深压觉，使</w:t>
      </w:r>
      <w:r>
        <w:rPr>
          <w:rFonts w:hint="eastAsia"/>
        </w:rPr>
        <w:t>儿童产生</w:t>
      </w:r>
      <w:r>
        <w:rPr>
          <w:rFonts w:hint="eastAsia"/>
          <w:lang w:eastAsia="zh-Hans"/>
        </w:rPr>
        <w:t>被保护</w:t>
      </w:r>
      <w:r>
        <w:rPr>
          <w:rFonts w:hint="eastAsia"/>
        </w:rPr>
        <w:t>的感觉</w:t>
      </w:r>
      <w:r>
        <w:rPr>
          <w:rFonts w:hint="eastAsia"/>
          <w:lang w:eastAsia="zh-Hans"/>
        </w:rPr>
        <w:t>；</w:t>
      </w:r>
    </w:p>
    <w:p w14:paraId="14AEB96E" w14:textId="77777777" w:rsidR="004B61CD" w:rsidRDefault="00DE7022">
      <w:pPr>
        <w:pStyle w:val="af2"/>
        <w:jc w:val="both"/>
        <w:rPr>
          <w:lang w:eastAsia="zh-Hans"/>
        </w:rPr>
      </w:pPr>
      <w:r>
        <w:rPr>
          <w:rFonts w:hint="eastAsia"/>
          <w:lang w:eastAsia="zh-Hans"/>
        </w:rPr>
        <w:t>母亲互动：在与儿童近距离同高度位置给予间歇性的身体或眼神接触，说话简短，语调有韵律；</w:t>
      </w:r>
      <w:r>
        <w:rPr>
          <w:lang w:eastAsia="zh-Hans"/>
        </w:rPr>
        <w:t xml:space="preserve"> </w:t>
      </w:r>
    </w:p>
    <w:p w14:paraId="0E0C7932" w14:textId="77777777" w:rsidR="004B61CD" w:rsidRDefault="00DE7022">
      <w:pPr>
        <w:pStyle w:val="af2"/>
        <w:jc w:val="both"/>
        <w:rPr>
          <w:lang w:eastAsia="zh-Hans"/>
        </w:rPr>
      </w:pPr>
      <w:r>
        <w:rPr>
          <w:rFonts w:hint="eastAsia"/>
          <w:lang w:eastAsia="zh-Hans"/>
        </w:rPr>
        <w:t>儿童的力量：</w:t>
      </w:r>
      <w:r>
        <w:rPr>
          <w:rFonts w:hint="eastAsia"/>
        </w:rPr>
        <w:t>通过个体</w:t>
      </w:r>
      <w:r>
        <w:rPr>
          <w:rFonts w:hint="eastAsia"/>
        </w:rPr>
        <w:t>-</w:t>
      </w:r>
      <w:r>
        <w:rPr>
          <w:rFonts w:hint="eastAsia"/>
        </w:rPr>
        <w:t>环境</w:t>
      </w:r>
      <w:r>
        <w:rPr>
          <w:rFonts w:hint="eastAsia"/>
        </w:rPr>
        <w:t>-</w:t>
      </w:r>
      <w:r>
        <w:rPr>
          <w:rFonts w:hint="eastAsia"/>
        </w:rPr>
        <w:t>任务</w:t>
      </w:r>
      <w:r>
        <w:rPr>
          <w:rFonts w:hint="eastAsia"/>
          <w:lang w:eastAsia="zh-Hans"/>
        </w:rPr>
        <w:t>和动作执行，使儿童发展出对</w:t>
      </w:r>
      <w:r>
        <w:rPr>
          <w:rFonts w:hint="eastAsia"/>
        </w:rPr>
        <w:t>物体、环境</w:t>
      </w:r>
      <w:r>
        <w:rPr>
          <w:rFonts w:hint="eastAsia"/>
          <w:lang w:eastAsia="zh-Hans"/>
        </w:rPr>
        <w:t>及</w:t>
      </w:r>
      <w:r>
        <w:rPr>
          <w:rFonts w:hint="eastAsia"/>
        </w:rPr>
        <w:t>自身</w:t>
      </w:r>
      <w:r>
        <w:rPr>
          <w:rFonts w:hint="eastAsia"/>
          <w:lang w:eastAsia="zh-Hans"/>
        </w:rPr>
        <w:t>的</w:t>
      </w:r>
      <w:r>
        <w:rPr>
          <w:rFonts w:hint="eastAsia"/>
        </w:rPr>
        <w:t>判断</w:t>
      </w:r>
      <w:r>
        <w:rPr>
          <w:rFonts w:hint="eastAsia"/>
          <w:lang w:eastAsia="zh-Hans"/>
        </w:rPr>
        <w:t>能力；</w:t>
      </w:r>
    </w:p>
    <w:p w14:paraId="0F922A8A" w14:textId="77777777" w:rsidR="004B61CD" w:rsidRDefault="00DE7022">
      <w:pPr>
        <w:pStyle w:val="af2"/>
        <w:jc w:val="both"/>
        <w:rPr>
          <w:lang w:eastAsia="zh-Hans"/>
        </w:rPr>
      </w:pPr>
      <w:r>
        <w:rPr>
          <w:rFonts w:hint="eastAsia"/>
          <w:lang w:eastAsia="zh-Hans"/>
        </w:rPr>
        <w:t>大脑的力量：</w:t>
      </w:r>
      <w:r>
        <w:rPr>
          <w:rFonts w:hint="eastAsia"/>
        </w:rPr>
        <w:t>最终</w:t>
      </w:r>
      <w:r>
        <w:rPr>
          <w:rFonts w:hint="eastAsia"/>
          <w:lang w:eastAsia="zh-Hans"/>
        </w:rPr>
        <w:t>呈现的是身体姿势基质，包括解决问题能力、认知方面的</w:t>
      </w:r>
      <w:r>
        <w:rPr>
          <w:rFonts w:hint="eastAsia"/>
        </w:rPr>
        <w:t>发展</w:t>
      </w:r>
      <w:r>
        <w:rPr>
          <w:rFonts w:hint="eastAsia"/>
          <w:lang w:eastAsia="zh-Hans"/>
        </w:rPr>
        <w:t>、复杂的执行能力及语言功能</w:t>
      </w:r>
      <w:r>
        <w:rPr>
          <w:rFonts w:hint="eastAsia"/>
        </w:rPr>
        <w:t>等</w:t>
      </w:r>
      <w:r>
        <w:rPr>
          <w:rFonts w:hint="eastAsia"/>
          <w:lang w:eastAsia="zh-Hans"/>
        </w:rPr>
        <w:t>。</w:t>
      </w:r>
    </w:p>
    <w:p w14:paraId="7576AC86" w14:textId="77777777" w:rsidR="004B61CD" w:rsidRDefault="00DE7022">
      <w:pPr>
        <w:pStyle w:val="affe"/>
        <w:spacing w:before="120" w:after="120"/>
        <w:rPr>
          <w:lang w:eastAsia="zh-Hans"/>
        </w:rPr>
      </w:pPr>
      <w:r>
        <w:rPr>
          <w:rFonts w:hint="eastAsia"/>
          <w:lang w:eastAsia="zh-Hans"/>
        </w:rPr>
        <w:t>感觉区辨不良治疗</w:t>
      </w:r>
    </w:p>
    <w:p w14:paraId="64C579F4" w14:textId="77777777" w:rsidR="004B61CD" w:rsidRDefault="00DE7022">
      <w:pPr>
        <w:pStyle w:val="afff"/>
        <w:rPr>
          <w:lang w:eastAsia="zh-Hans"/>
        </w:rPr>
      </w:pPr>
      <w:r>
        <w:rPr>
          <w:rFonts w:hint="eastAsia"/>
          <w:lang w:eastAsia="zh-Hans"/>
        </w:rPr>
        <w:t>前庭觉和本体觉区辨能力障碍</w:t>
      </w:r>
    </w:p>
    <w:p w14:paraId="06E4676D" w14:textId="77777777" w:rsidR="004B61CD" w:rsidRDefault="00DE7022">
      <w:pPr>
        <w:pStyle w:val="afff0"/>
        <w:spacing w:before="120" w:after="120"/>
        <w:rPr>
          <w:lang w:eastAsia="zh-Hans"/>
        </w:rPr>
      </w:pPr>
      <w:r>
        <w:rPr>
          <w:rFonts w:hint="eastAsia"/>
          <w:lang w:eastAsia="zh-Hans"/>
        </w:rPr>
        <w:t>耳石障碍</w:t>
      </w:r>
    </w:p>
    <w:p w14:paraId="036075A7" w14:textId="77777777" w:rsidR="004B61CD" w:rsidRDefault="00DE7022">
      <w:pPr>
        <w:pStyle w:val="afffffc"/>
        <w:ind w:firstLine="420"/>
        <w:rPr>
          <w:lang w:eastAsia="zh-Hans"/>
        </w:rPr>
      </w:pPr>
      <w:r>
        <w:rPr>
          <w:rFonts w:hint="eastAsia"/>
          <w:lang w:eastAsia="zh-Hans"/>
        </w:rPr>
        <w:lastRenderedPageBreak/>
        <w:t>加强给予直线运动的活动，使用悬吊设备且在各种不同的姿势下进行，通常在秋千上趴或坐位，结合丢或接的游戏活动。</w:t>
      </w:r>
    </w:p>
    <w:p w14:paraId="268E2BDC" w14:textId="77777777" w:rsidR="004B61CD" w:rsidRDefault="00DE7022">
      <w:pPr>
        <w:pStyle w:val="afff0"/>
        <w:spacing w:before="120" w:after="120"/>
        <w:rPr>
          <w:lang w:eastAsia="zh-Hans"/>
        </w:rPr>
      </w:pPr>
      <w:r>
        <w:rPr>
          <w:rFonts w:hint="eastAsia"/>
          <w:lang w:eastAsia="zh-Hans"/>
        </w:rPr>
        <w:t>本体觉障碍</w:t>
      </w:r>
    </w:p>
    <w:p w14:paraId="3735667F" w14:textId="77777777" w:rsidR="004B61CD" w:rsidRDefault="00DE7022">
      <w:pPr>
        <w:pStyle w:val="afffffc"/>
        <w:ind w:firstLine="420"/>
        <w:rPr>
          <w:lang w:eastAsia="zh-Hans"/>
        </w:rPr>
      </w:pPr>
      <w:r>
        <w:rPr>
          <w:rFonts w:hint="eastAsia"/>
          <w:lang w:eastAsia="zh-Hans"/>
        </w:rPr>
        <w:t>在提供有阻力的活动中来增进主动动作，如在弹簧床上跳跃，结合抛或接球的游戏活动。</w:t>
      </w:r>
    </w:p>
    <w:p w14:paraId="16A9EC3B" w14:textId="77777777" w:rsidR="004B61CD" w:rsidRDefault="00DE7022">
      <w:pPr>
        <w:pStyle w:val="afff0"/>
        <w:spacing w:before="120" w:after="120"/>
        <w:rPr>
          <w:lang w:eastAsia="zh-Hans"/>
        </w:rPr>
      </w:pPr>
      <w:r>
        <w:rPr>
          <w:rFonts w:hint="eastAsia"/>
          <w:lang w:eastAsia="zh-Hans"/>
        </w:rPr>
        <w:t>半规管障碍</w:t>
      </w:r>
    </w:p>
    <w:p w14:paraId="0FD861F6" w14:textId="77777777" w:rsidR="004B61CD" w:rsidRDefault="00DE7022">
      <w:pPr>
        <w:pStyle w:val="afffffc"/>
        <w:ind w:firstLine="420"/>
        <w:rPr>
          <w:lang w:eastAsia="zh-Hans"/>
        </w:rPr>
      </w:pPr>
      <w:r>
        <w:rPr>
          <w:rFonts w:hint="eastAsia"/>
          <w:lang w:eastAsia="zh-Hans"/>
        </w:rPr>
        <w:t>使用单一悬挂点秋千（网状秋千、滚筒秋千、平台秋千、</w:t>
      </w:r>
      <w:r>
        <w:rPr>
          <w:lang w:eastAsia="zh-Hans"/>
        </w:rPr>
        <w:t>T</w:t>
      </w:r>
      <w:r>
        <w:rPr>
          <w:rFonts w:hint="eastAsia"/>
          <w:lang w:eastAsia="zh-Hans"/>
        </w:rPr>
        <w:t>型秋千等）产生旋转动作，并结合捡、丢沙包，或套圈、匹配等各种游戏性活动。</w:t>
      </w:r>
    </w:p>
    <w:p w14:paraId="7B32DBA0" w14:textId="77777777" w:rsidR="004B61CD" w:rsidRDefault="00DE7022">
      <w:pPr>
        <w:pStyle w:val="afff"/>
        <w:rPr>
          <w:lang w:eastAsia="zh-Hans"/>
        </w:rPr>
      </w:pPr>
      <w:bookmarkStart w:id="49" w:name="_Hlk171068581"/>
      <w:r>
        <w:rPr>
          <w:rFonts w:hint="eastAsia"/>
          <w:lang w:eastAsia="zh-Hans"/>
        </w:rPr>
        <w:t>触觉区辨障碍</w:t>
      </w:r>
    </w:p>
    <w:bookmarkEnd w:id="49"/>
    <w:p w14:paraId="69209158" w14:textId="77777777" w:rsidR="004B61CD" w:rsidRDefault="00DE7022">
      <w:pPr>
        <w:pStyle w:val="afffffc"/>
        <w:ind w:firstLine="420"/>
        <w:rPr>
          <w:lang w:eastAsia="zh-Hans"/>
        </w:rPr>
      </w:pPr>
      <w:r>
        <w:rPr>
          <w:rFonts w:hint="eastAsia"/>
          <w:lang w:eastAsia="zh-Hans"/>
        </w:rPr>
        <w:t>进行触觉区辨降低治疗的方式包括但不限于：</w:t>
      </w:r>
    </w:p>
    <w:p w14:paraId="2174BF80" w14:textId="77777777" w:rsidR="004B61CD" w:rsidRDefault="00DE7022">
      <w:pPr>
        <w:pStyle w:val="af2"/>
        <w:rPr>
          <w:lang w:eastAsia="zh-Hans"/>
        </w:rPr>
      </w:pPr>
      <w:r>
        <w:rPr>
          <w:rFonts w:hint="eastAsia"/>
          <w:lang w:eastAsia="zh-Hans"/>
        </w:rPr>
        <w:t>用不同质地的物品刷或摩擦皮肤；</w:t>
      </w:r>
    </w:p>
    <w:p w14:paraId="16E365DF" w14:textId="77777777" w:rsidR="004B61CD" w:rsidRDefault="00DE7022">
      <w:pPr>
        <w:pStyle w:val="af2"/>
        <w:rPr>
          <w:lang w:eastAsia="zh-Hans"/>
        </w:rPr>
      </w:pPr>
      <w:r>
        <w:rPr>
          <w:rFonts w:hint="eastAsia"/>
          <w:lang w:eastAsia="zh-Hans"/>
        </w:rPr>
        <w:t>使用震动器；</w:t>
      </w:r>
    </w:p>
    <w:p w14:paraId="2CC7E3B8" w14:textId="77777777" w:rsidR="004B61CD" w:rsidRDefault="00DE7022">
      <w:pPr>
        <w:pStyle w:val="af2"/>
        <w:rPr>
          <w:lang w:eastAsia="zh-Hans"/>
        </w:rPr>
      </w:pPr>
      <w:r>
        <w:rPr>
          <w:rFonts w:hint="eastAsia"/>
          <w:lang w:eastAsia="zh-Hans"/>
        </w:rPr>
        <w:t>身体部位埋藏在球池、重的垫子或米和豆子混合物之下。如在干的通心粉、豆子、玉米、扁豆或米的混合物中寻找物体；</w:t>
      </w:r>
    </w:p>
    <w:p w14:paraId="0B77DD2B" w14:textId="77777777" w:rsidR="004B61CD" w:rsidRDefault="00DE7022">
      <w:pPr>
        <w:pStyle w:val="af2"/>
        <w:rPr>
          <w:lang w:eastAsia="zh-Hans"/>
        </w:rPr>
      </w:pPr>
      <w:r>
        <w:rPr>
          <w:rFonts w:hint="eastAsia"/>
          <w:lang w:eastAsia="zh-Hans"/>
        </w:rPr>
        <w:t>在看不见的情形下，辨别物体的形状、大小和质地。</w:t>
      </w:r>
    </w:p>
    <w:p w14:paraId="106C6D80" w14:textId="77777777" w:rsidR="004B61CD" w:rsidRDefault="00DE7022">
      <w:pPr>
        <w:pStyle w:val="affe"/>
        <w:spacing w:before="120" w:after="120"/>
        <w:rPr>
          <w:lang w:eastAsia="zh-Hans"/>
        </w:rPr>
      </w:pPr>
      <w:r>
        <w:rPr>
          <w:rFonts w:hint="eastAsia"/>
          <w:lang w:eastAsia="zh-Hans"/>
        </w:rPr>
        <w:t>多重感觉处理问题</w:t>
      </w:r>
    </w:p>
    <w:p w14:paraId="2AB187CA" w14:textId="77777777" w:rsidR="004B61CD" w:rsidRDefault="00DE7022">
      <w:pPr>
        <w:pStyle w:val="afff"/>
        <w:rPr>
          <w:lang w:eastAsia="zh-Hans"/>
        </w:rPr>
      </w:pPr>
      <w:r>
        <w:rPr>
          <w:rFonts w:hint="eastAsia"/>
          <w:lang w:eastAsia="zh-Hans"/>
        </w:rPr>
        <w:t>前庭觉合并本体觉障碍</w:t>
      </w:r>
    </w:p>
    <w:p w14:paraId="77B32460" w14:textId="77777777" w:rsidR="004B61CD" w:rsidRDefault="00DE7022">
      <w:pPr>
        <w:pStyle w:val="afffffc"/>
        <w:ind w:firstLine="420"/>
        <w:rPr>
          <w:lang w:eastAsia="zh-Hans"/>
        </w:rPr>
      </w:pPr>
      <w:r>
        <w:rPr>
          <w:rFonts w:hint="eastAsia"/>
          <w:lang w:eastAsia="zh-Hans"/>
        </w:rPr>
        <w:t>先通过秋千给予直线运动，或使用听乐治疗（如重力葡萄）；再逐渐通过秋千使用旋转动作，或增加本体觉输入。</w:t>
      </w:r>
    </w:p>
    <w:p w14:paraId="2E876878" w14:textId="77777777" w:rsidR="004B61CD" w:rsidRDefault="00DE7022">
      <w:pPr>
        <w:pStyle w:val="afff"/>
        <w:rPr>
          <w:lang w:eastAsia="zh-Hans"/>
        </w:rPr>
      </w:pPr>
      <w:r>
        <w:rPr>
          <w:rFonts w:hint="eastAsia"/>
          <w:lang w:eastAsia="zh-Hans"/>
        </w:rPr>
        <w:t>触觉防御合并本体觉低下</w:t>
      </w:r>
    </w:p>
    <w:p w14:paraId="1BBF8529" w14:textId="77777777" w:rsidR="004B61CD" w:rsidRDefault="00DE7022">
      <w:pPr>
        <w:pStyle w:val="afffffc"/>
        <w:ind w:firstLine="420"/>
        <w:rPr>
          <w:lang w:eastAsia="zh-Hans"/>
        </w:rPr>
      </w:pPr>
      <w:r>
        <w:rPr>
          <w:rFonts w:hint="eastAsia"/>
          <w:lang w:eastAsia="zh-Hans"/>
        </w:rPr>
        <w:t>先使用深压觉让触觉敏感的个体冷静下来，接着进行触觉和本体觉并存的活动，最后进行以本体觉为主的活动。</w:t>
      </w:r>
    </w:p>
    <w:p w14:paraId="1D6426E6" w14:textId="77777777" w:rsidR="004B61CD" w:rsidRDefault="00DE7022">
      <w:pPr>
        <w:pStyle w:val="afff"/>
        <w:rPr>
          <w:lang w:eastAsia="zh-Hans"/>
        </w:rPr>
      </w:pPr>
      <w:r>
        <w:rPr>
          <w:rFonts w:hint="eastAsia"/>
          <w:lang w:eastAsia="zh-Hans"/>
        </w:rPr>
        <w:t>触觉防御合并重力不安全感</w:t>
      </w:r>
    </w:p>
    <w:p w14:paraId="26351774" w14:textId="77777777" w:rsidR="004B61CD" w:rsidRDefault="00DE7022">
      <w:pPr>
        <w:pStyle w:val="afffffc"/>
        <w:ind w:firstLine="420"/>
        <w:rPr>
          <w:lang w:eastAsia="zh-Hans"/>
        </w:rPr>
      </w:pPr>
      <w:r>
        <w:rPr>
          <w:rFonts w:hint="eastAsia"/>
          <w:lang w:eastAsia="zh-Hans"/>
        </w:rPr>
        <w:t>使用深压觉，加强本体觉及直线运动的活动为主，选择脚在地上或稍微离地的活动，如上斜坡或走下斜坡，或俯趴秋千（秋千离地面近）。</w:t>
      </w:r>
    </w:p>
    <w:p w14:paraId="5DD18512" w14:textId="77777777" w:rsidR="004B61CD" w:rsidRDefault="00DE7022">
      <w:pPr>
        <w:pStyle w:val="afff"/>
        <w:rPr>
          <w:lang w:eastAsia="zh-Hans"/>
        </w:rPr>
      </w:pPr>
      <w:r>
        <w:rPr>
          <w:rFonts w:hint="eastAsia"/>
          <w:lang w:eastAsia="zh-Hans"/>
        </w:rPr>
        <w:t>感觉调节和感觉区辨的均衡治疗</w:t>
      </w:r>
    </w:p>
    <w:p w14:paraId="49EAEBC4" w14:textId="77777777" w:rsidR="004B61CD" w:rsidRDefault="00DE7022">
      <w:pPr>
        <w:pStyle w:val="afffffc"/>
        <w:ind w:firstLine="420"/>
        <w:rPr>
          <w:lang w:eastAsia="zh-Hans"/>
        </w:rPr>
      </w:pPr>
      <w:r>
        <w:rPr>
          <w:rFonts w:hint="eastAsia"/>
          <w:lang w:eastAsia="zh-Hans"/>
        </w:rPr>
        <w:t>应结合临床症状中功能需求提供相应的感觉输入。</w:t>
      </w:r>
    </w:p>
    <w:p w14:paraId="54638B14" w14:textId="77777777" w:rsidR="004B61CD" w:rsidRDefault="00DE7022">
      <w:pPr>
        <w:pStyle w:val="affe"/>
        <w:spacing w:before="120" w:after="120"/>
        <w:rPr>
          <w:lang w:eastAsia="zh-Hans"/>
        </w:rPr>
      </w:pPr>
      <w:r>
        <w:rPr>
          <w:rFonts w:hint="eastAsia"/>
          <w:lang w:eastAsia="zh-Hans"/>
        </w:rPr>
        <w:t>动作运用障碍治疗</w:t>
      </w:r>
      <w:r>
        <w:rPr>
          <w:rFonts w:hint="eastAsia"/>
          <w:lang w:eastAsia="zh-Hans"/>
        </w:rPr>
        <w:t xml:space="preserve">  </w:t>
      </w:r>
    </w:p>
    <w:p w14:paraId="09DB660C" w14:textId="77777777" w:rsidR="004B61CD" w:rsidRDefault="00DE7022">
      <w:pPr>
        <w:pStyle w:val="afff"/>
        <w:rPr>
          <w:lang w:eastAsia="zh-Hans"/>
        </w:rPr>
      </w:pPr>
      <w:r>
        <w:rPr>
          <w:rFonts w:hint="eastAsia"/>
          <w:lang w:eastAsia="zh-Hans"/>
        </w:rPr>
        <w:t>增进姿势控制</w:t>
      </w:r>
    </w:p>
    <w:p w14:paraId="40E67D6D" w14:textId="77777777" w:rsidR="004B61CD" w:rsidRDefault="00DE7022">
      <w:pPr>
        <w:pStyle w:val="afff0"/>
        <w:spacing w:before="120" w:after="120"/>
        <w:rPr>
          <w:lang w:eastAsia="zh-Hans"/>
        </w:rPr>
      </w:pPr>
      <w:r>
        <w:rPr>
          <w:rFonts w:hint="eastAsia"/>
          <w:lang w:eastAsia="zh-Hans"/>
        </w:rPr>
        <w:t>增进张力姿势性伸展</w:t>
      </w:r>
    </w:p>
    <w:p w14:paraId="656698BC" w14:textId="77777777" w:rsidR="004B61CD" w:rsidRDefault="00DE7022">
      <w:pPr>
        <w:pStyle w:val="afffffc"/>
        <w:ind w:firstLine="420"/>
        <w:rPr>
          <w:lang w:eastAsia="zh-Hans"/>
        </w:rPr>
      </w:pPr>
      <w:r>
        <w:rPr>
          <w:rFonts w:hint="eastAsia"/>
          <w:lang w:eastAsia="zh-Hans"/>
        </w:rPr>
        <w:t>以前庭觉输入为主，使用秋千进行直线运动的游戏活动。俯卧状态下抬头抵抗重力，调动躯干的屈肌和伸肌肌群进行抗重力伸展。</w:t>
      </w:r>
    </w:p>
    <w:p w14:paraId="2BFE51D8" w14:textId="77777777" w:rsidR="004B61CD" w:rsidRDefault="00DE7022">
      <w:pPr>
        <w:pStyle w:val="afff0"/>
        <w:spacing w:before="120" w:after="120"/>
        <w:rPr>
          <w:lang w:eastAsia="zh-Hans"/>
        </w:rPr>
      </w:pPr>
      <w:r>
        <w:rPr>
          <w:rFonts w:hint="eastAsia"/>
          <w:lang w:eastAsia="zh-Hans"/>
        </w:rPr>
        <w:t>增进屈曲张力</w:t>
      </w:r>
    </w:p>
    <w:p w14:paraId="5696945F" w14:textId="77777777" w:rsidR="004B61CD" w:rsidRDefault="00DE7022">
      <w:pPr>
        <w:pStyle w:val="afffffc"/>
        <w:ind w:firstLine="420"/>
        <w:rPr>
          <w:lang w:eastAsia="zh-Hans"/>
        </w:rPr>
      </w:pPr>
      <w:r>
        <w:rPr>
          <w:rFonts w:hint="eastAsia"/>
          <w:lang w:eastAsia="zh-Hans"/>
        </w:rPr>
        <w:t>同时使用前庭和本体觉刺激，进行以颈部和上躯干屈曲为主的活动</w:t>
      </w:r>
      <w:r>
        <w:rPr>
          <w:rFonts w:hint="eastAsia"/>
        </w:rPr>
        <w:t>。屈曲张力低，治疗师拉起完成仰卧起坐；屈曲张力提高后，在秋千上进行直线运动的同时拾取地面玩具。</w:t>
      </w:r>
    </w:p>
    <w:p w14:paraId="69C6F699" w14:textId="77777777" w:rsidR="004B61CD" w:rsidRDefault="00DE7022">
      <w:pPr>
        <w:pStyle w:val="afff0"/>
        <w:spacing w:before="120" w:after="120"/>
        <w:rPr>
          <w:lang w:eastAsia="zh-Hans"/>
        </w:rPr>
      </w:pPr>
      <w:r>
        <w:rPr>
          <w:rFonts w:hint="eastAsia"/>
          <w:lang w:eastAsia="zh-Hans"/>
        </w:rPr>
        <w:t>整合屈曲和伸展</w:t>
      </w:r>
    </w:p>
    <w:p w14:paraId="10EF2F9D" w14:textId="77777777" w:rsidR="004B61CD" w:rsidRDefault="00DE7022">
      <w:pPr>
        <w:pStyle w:val="afffffc"/>
        <w:ind w:firstLine="420"/>
        <w:rPr>
          <w:lang w:eastAsia="zh-Hans"/>
        </w:rPr>
      </w:pPr>
      <w:r>
        <w:rPr>
          <w:rFonts w:hint="eastAsia"/>
          <w:lang w:eastAsia="zh-Hans"/>
        </w:rPr>
        <w:t>提供促进重心转移和旋转动作的活动，如在中空滚筒内滚动；游戏活动中设计“转身”动作。</w:t>
      </w:r>
    </w:p>
    <w:p w14:paraId="43026051" w14:textId="77777777" w:rsidR="004B61CD" w:rsidRDefault="00DE7022">
      <w:pPr>
        <w:pStyle w:val="afff0"/>
        <w:spacing w:before="120" w:after="120"/>
        <w:rPr>
          <w:lang w:eastAsia="zh-Hans"/>
        </w:rPr>
      </w:pPr>
      <w:r>
        <w:rPr>
          <w:rFonts w:hint="eastAsia"/>
          <w:lang w:eastAsia="zh-Hans"/>
        </w:rPr>
        <w:t>增进交替性动作</w:t>
      </w:r>
    </w:p>
    <w:p w14:paraId="4D35EBCD" w14:textId="77777777" w:rsidR="004B61CD" w:rsidRDefault="00DE7022">
      <w:pPr>
        <w:pStyle w:val="afffffc"/>
        <w:ind w:firstLine="420"/>
        <w:rPr>
          <w:lang w:eastAsia="zh-Hans"/>
        </w:rPr>
      </w:pPr>
      <w:r>
        <w:rPr>
          <w:rFonts w:hint="eastAsia"/>
          <w:lang w:eastAsia="zh-Hans"/>
        </w:rPr>
        <w:t>屈曲和伸展的能力增进之后，活动中可以增加包含有屈曲和伸展交替性的动作，如独自荡秋千。</w:t>
      </w:r>
    </w:p>
    <w:p w14:paraId="28A3F24A" w14:textId="77777777" w:rsidR="004B61CD" w:rsidRDefault="00DE7022">
      <w:pPr>
        <w:pStyle w:val="afff0"/>
        <w:spacing w:before="120" w:after="120"/>
        <w:rPr>
          <w:lang w:eastAsia="zh-Hans"/>
        </w:rPr>
      </w:pPr>
      <w:r>
        <w:rPr>
          <w:rFonts w:hint="eastAsia"/>
          <w:lang w:eastAsia="zh-Hans"/>
        </w:rPr>
        <w:lastRenderedPageBreak/>
        <w:t>增进翻正和平衡反应</w:t>
      </w:r>
    </w:p>
    <w:p w14:paraId="3492BA0E" w14:textId="77777777" w:rsidR="004B61CD" w:rsidRDefault="00DE7022">
      <w:pPr>
        <w:pStyle w:val="afffffc"/>
        <w:ind w:firstLine="420"/>
        <w:rPr>
          <w:lang w:eastAsia="zh-Hans"/>
        </w:rPr>
      </w:pPr>
      <w:r>
        <w:rPr>
          <w:rFonts w:hint="eastAsia"/>
          <w:lang w:eastAsia="zh-Hans"/>
        </w:rPr>
        <w:t>利用如趴、坐、跪、站等不同的姿势，搭配有移动性的设备或伸手取物的活动。</w:t>
      </w:r>
    </w:p>
    <w:p w14:paraId="7BF87543" w14:textId="77777777" w:rsidR="004B61CD" w:rsidRDefault="00DE7022">
      <w:pPr>
        <w:pStyle w:val="afff0"/>
        <w:spacing w:before="120" w:after="120"/>
        <w:rPr>
          <w:lang w:eastAsia="zh-Hans"/>
        </w:rPr>
      </w:pPr>
      <w:r>
        <w:rPr>
          <w:rFonts w:hint="eastAsia"/>
          <w:lang w:eastAsia="zh-Hans"/>
        </w:rPr>
        <w:t>眼球动作训练</w:t>
      </w:r>
    </w:p>
    <w:p w14:paraId="05B784CD" w14:textId="77777777" w:rsidR="004B61CD" w:rsidRDefault="00DE7022">
      <w:pPr>
        <w:pStyle w:val="afffffffff6"/>
      </w:pPr>
      <w:r>
        <w:rPr>
          <w:rFonts w:hint="eastAsia"/>
        </w:rPr>
        <w:t>由视觉刺激来控制眼球动作的活动，平顺地追视以及快速定位，如朝不停移动的目标投掷沙包。</w:t>
      </w:r>
    </w:p>
    <w:p w14:paraId="6C6E70E1" w14:textId="77777777" w:rsidR="004B61CD" w:rsidRDefault="00DE7022">
      <w:pPr>
        <w:pStyle w:val="afffffffff6"/>
      </w:pPr>
      <w:r>
        <w:rPr>
          <w:rFonts w:hint="eastAsia"/>
        </w:rPr>
        <w:t>前庭</w:t>
      </w:r>
      <w:r>
        <w:t>-</w:t>
      </w:r>
      <w:r>
        <w:rPr>
          <w:rFonts w:hint="eastAsia"/>
        </w:rPr>
        <w:t>眼</w:t>
      </w:r>
      <w:r>
        <w:t>-</w:t>
      </w:r>
      <w:r>
        <w:rPr>
          <w:rFonts w:hint="eastAsia"/>
        </w:rPr>
        <w:t>头三步曲如下：</w:t>
      </w:r>
    </w:p>
    <w:p w14:paraId="63ED61B8" w14:textId="77777777" w:rsidR="004B61CD" w:rsidRDefault="00DE7022">
      <w:pPr>
        <w:pStyle w:val="af5"/>
        <w:numPr>
          <w:ilvl w:val="0"/>
          <w:numId w:val="32"/>
        </w:numPr>
        <w:rPr>
          <w:lang w:eastAsia="zh-Hans"/>
        </w:rPr>
      </w:pPr>
      <w:r>
        <w:rPr>
          <w:rFonts w:hint="eastAsia"/>
          <w:lang w:eastAsia="zh-Hans"/>
        </w:rPr>
        <w:t>先进行旋转后前庭眼球震颤测验，水平半规管、两对前后半规管刺激；</w:t>
      </w:r>
    </w:p>
    <w:p w14:paraId="24CAC4F5" w14:textId="77777777" w:rsidR="004B61CD" w:rsidRDefault="00DE7022">
      <w:pPr>
        <w:pStyle w:val="af5"/>
        <w:rPr>
          <w:lang w:eastAsia="zh-Hans"/>
        </w:rPr>
      </w:pPr>
      <w:r>
        <w:rPr>
          <w:rFonts w:hint="eastAsia"/>
          <w:lang w:eastAsia="zh-Hans"/>
        </w:rPr>
        <w:t>接着进行视觉追视运动：水平方向、斜线右上→左下、斜线左上→右下、垂直方向，各个方向；</w:t>
      </w:r>
    </w:p>
    <w:p w14:paraId="11F2C12D" w14:textId="77777777" w:rsidR="004B61CD" w:rsidRDefault="00DE7022">
      <w:pPr>
        <w:pStyle w:val="af5"/>
        <w:rPr>
          <w:lang w:eastAsia="zh-Hans"/>
        </w:rPr>
      </w:pPr>
      <w:r>
        <w:rPr>
          <w:rFonts w:hint="eastAsia"/>
          <w:lang w:eastAsia="zh-Hans"/>
        </w:rPr>
        <w:t>最后进行附有强烈动眼元素的全身活动：如俯卧秋千上进行直线运动刺激，单手或双手拾取、投掷到容器中。</w:t>
      </w:r>
    </w:p>
    <w:p w14:paraId="28E98A7B" w14:textId="77777777" w:rsidR="004B61CD" w:rsidRDefault="00DE7022">
      <w:pPr>
        <w:pStyle w:val="afff"/>
        <w:rPr>
          <w:lang w:eastAsia="zh-Hans"/>
        </w:rPr>
      </w:pPr>
      <w:r>
        <w:rPr>
          <w:rFonts w:hint="eastAsia"/>
          <w:lang w:eastAsia="zh-Hans"/>
        </w:rPr>
        <w:t>运用不能治疗</w:t>
      </w:r>
    </w:p>
    <w:p w14:paraId="22724DD4" w14:textId="77777777" w:rsidR="004B61CD" w:rsidRDefault="00DE7022">
      <w:pPr>
        <w:pStyle w:val="afff0"/>
        <w:spacing w:before="120" w:after="120"/>
        <w:rPr>
          <w:lang w:eastAsia="zh-Hans"/>
        </w:rPr>
      </w:pPr>
      <w:r>
        <w:rPr>
          <w:rFonts w:hint="eastAsia"/>
          <w:lang w:eastAsia="zh-Hans"/>
        </w:rPr>
        <w:t>双侧整合与顺序障碍</w:t>
      </w:r>
    </w:p>
    <w:p w14:paraId="162079E3" w14:textId="77777777" w:rsidR="004B61CD" w:rsidRDefault="00DE7022">
      <w:pPr>
        <w:pStyle w:val="afffffc"/>
        <w:ind w:firstLine="420"/>
        <w:rPr>
          <w:lang w:eastAsia="zh-Hans"/>
        </w:rPr>
      </w:pPr>
      <w:r>
        <w:rPr>
          <w:rFonts w:hint="eastAsia"/>
          <w:lang w:eastAsia="zh-Hans"/>
        </w:rPr>
        <w:t>发展出协调性地使用身体两侧和跨身体中线，增进计划性动作顺序的感统活动设计着重加强前庭觉和本体觉，以及增进个案动作计划、及产生预测动作顺序。根据个案及目标物是固定还是移动，依照时间空间需求进行分类设计。</w:t>
      </w:r>
    </w:p>
    <w:p w14:paraId="76F0B1F5" w14:textId="77777777" w:rsidR="004B61CD" w:rsidRDefault="00DE7022">
      <w:pPr>
        <w:pStyle w:val="afff0"/>
        <w:spacing w:before="120" w:after="120"/>
        <w:rPr>
          <w:lang w:eastAsia="zh-Hans"/>
        </w:rPr>
      </w:pPr>
      <w:r>
        <w:rPr>
          <w:rFonts w:hint="eastAsia"/>
          <w:lang w:eastAsia="zh-Hans"/>
        </w:rPr>
        <w:t>动作运用能力障碍</w:t>
      </w:r>
    </w:p>
    <w:p w14:paraId="0AE80290" w14:textId="77777777" w:rsidR="004B61CD" w:rsidRDefault="00DE7022">
      <w:pPr>
        <w:pStyle w:val="afffffc"/>
        <w:ind w:firstLine="420"/>
        <w:rPr>
          <w:lang w:eastAsia="zh-Hans"/>
        </w:rPr>
      </w:pPr>
      <w:r>
        <w:rPr>
          <w:rFonts w:hint="eastAsia"/>
          <w:lang w:eastAsia="zh-Hans"/>
        </w:rPr>
        <w:t>动作焦点应放在全身性的活动，使用抗阻力的动作增进身体概念。</w:t>
      </w:r>
    </w:p>
    <w:p w14:paraId="01B6F9DA" w14:textId="77777777" w:rsidR="004B61CD" w:rsidRDefault="00DE7022">
      <w:pPr>
        <w:pStyle w:val="affd"/>
        <w:spacing w:before="120" w:after="120"/>
        <w:rPr>
          <w:lang w:eastAsia="zh-Hans"/>
        </w:rPr>
      </w:pPr>
      <w:r>
        <w:rPr>
          <w:rFonts w:hint="eastAsia"/>
          <w:lang w:eastAsia="zh-Hans"/>
        </w:rPr>
        <w:t>替代与辅助方案</w:t>
      </w:r>
      <w:r>
        <w:rPr>
          <w:rFonts w:hint="eastAsia"/>
          <w:lang w:eastAsia="zh-Hans"/>
        </w:rPr>
        <w:t xml:space="preserve">  </w:t>
      </w:r>
    </w:p>
    <w:p w14:paraId="639BC1C3" w14:textId="77777777" w:rsidR="004B61CD" w:rsidRDefault="00DE7022">
      <w:pPr>
        <w:pStyle w:val="affe"/>
        <w:spacing w:before="120" w:after="120"/>
        <w:rPr>
          <w:lang w:eastAsia="zh-Hans"/>
        </w:rPr>
      </w:pPr>
      <w:r>
        <w:rPr>
          <w:rFonts w:hint="eastAsia"/>
          <w:lang w:eastAsia="zh-Hans"/>
        </w:rPr>
        <w:t>游戏治疗</w:t>
      </w:r>
    </w:p>
    <w:p w14:paraId="69653E11" w14:textId="77777777" w:rsidR="004B61CD" w:rsidRDefault="00DE7022">
      <w:pPr>
        <w:pStyle w:val="afffffc"/>
        <w:ind w:firstLine="420"/>
        <w:rPr>
          <w:lang w:eastAsia="zh-Hans"/>
        </w:rPr>
      </w:pPr>
      <w:r>
        <w:rPr>
          <w:rFonts w:hint="eastAsia"/>
        </w:rPr>
        <w:t>在个体</w:t>
      </w:r>
      <w:r>
        <w:rPr>
          <w:rFonts w:hint="eastAsia"/>
        </w:rPr>
        <w:t>-</w:t>
      </w:r>
      <w:r>
        <w:rPr>
          <w:rFonts w:hint="eastAsia"/>
        </w:rPr>
        <w:t>环境</w:t>
      </w:r>
      <w:r>
        <w:rPr>
          <w:rFonts w:hint="eastAsia"/>
        </w:rPr>
        <w:t>-</w:t>
      </w:r>
      <w:r>
        <w:rPr>
          <w:rFonts w:hint="eastAsia"/>
        </w:rPr>
        <w:t>任务的框架下，以自我引导、自发自愿为基础，在充满乐趣活动中促进认知及身体的发展，</w:t>
      </w:r>
      <w:r>
        <w:t>获得社会生活技巧。</w:t>
      </w:r>
    </w:p>
    <w:p w14:paraId="6C0AF60E" w14:textId="77777777" w:rsidR="004B61CD" w:rsidRDefault="00DE7022">
      <w:pPr>
        <w:pStyle w:val="affe"/>
        <w:spacing w:before="120" w:after="120"/>
        <w:rPr>
          <w:lang w:eastAsia="zh-Hans"/>
        </w:rPr>
      </w:pPr>
      <w:r>
        <w:rPr>
          <w:rFonts w:hint="eastAsia"/>
          <w:lang w:eastAsia="zh-Hans"/>
        </w:rPr>
        <w:t>威尔伯格</w:t>
      </w:r>
    </w:p>
    <w:p w14:paraId="7B8E55CB" w14:textId="77777777" w:rsidR="004B61CD" w:rsidRDefault="00DE7022">
      <w:pPr>
        <w:pStyle w:val="afff"/>
      </w:pPr>
      <w:r>
        <w:rPr>
          <w:rFonts w:hint="eastAsia"/>
        </w:rPr>
        <w:t>触觉刷使用</w:t>
      </w:r>
    </w:p>
    <w:p w14:paraId="1E7E3D5E" w14:textId="77777777" w:rsidR="004B61CD" w:rsidRDefault="00DE7022">
      <w:pPr>
        <w:pStyle w:val="afffffc"/>
        <w:ind w:firstLine="420"/>
      </w:pPr>
      <w:r>
        <w:rPr>
          <w:rFonts w:hint="eastAsia"/>
        </w:rPr>
        <w:t>从四肢开始用触觉刷以快速且适当力度刷向背部和四肢，每个部位刷一遍，应避开头腹面部等敏感区域，持续</w:t>
      </w:r>
      <w:r>
        <w:rPr>
          <w:rFonts w:hint="eastAsia"/>
        </w:rPr>
        <w:t>2</w:t>
      </w:r>
      <w:r>
        <w:rPr>
          <w:rFonts w:hint="eastAsia"/>
          <w:vertAlign w:val="superscript"/>
        </w:rPr>
        <w:t xml:space="preserve"> </w:t>
      </w:r>
      <w:r>
        <w:rPr>
          <w:rFonts w:hint="eastAsia"/>
        </w:rPr>
        <w:t>min</w:t>
      </w:r>
      <w:r>
        <w:rPr>
          <w:rFonts w:hint="eastAsia"/>
        </w:rPr>
        <w:t>～</w:t>
      </w:r>
      <w:r>
        <w:rPr>
          <w:rFonts w:hint="eastAsia"/>
        </w:rPr>
        <w:t>3</w:t>
      </w:r>
      <w:r>
        <w:rPr>
          <w:rFonts w:hint="eastAsia"/>
          <w:vertAlign w:val="superscript"/>
        </w:rPr>
        <w:t xml:space="preserve"> </w:t>
      </w:r>
      <w:r>
        <w:rPr>
          <w:rFonts w:hint="eastAsia"/>
        </w:rPr>
        <w:t>min</w:t>
      </w:r>
      <w:r>
        <w:rPr>
          <w:rFonts w:hint="eastAsia"/>
        </w:rPr>
        <w:t>。</w:t>
      </w:r>
    </w:p>
    <w:p w14:paraId="6C04F2EC" w14:textId="77777777" w:rsidR="004B61CD" w:rsidRDefault="00DE7022">
      <w:pPr>
        <w:pStyle w:val="afff"/>
      </w:pPr>
      <w:r>
        <w:rPr>
          <w:rFonts w:hint="eastAsia"/>
        </w:rPr>
        <w:t>关节按压</w:t>
      </w:r>
    </w:p>
    <w:p w14:paraId="14E83548" w14:textId="77777777" w:rsidR="004B61CD" w:rsidRDefault="00DE7022">
      <w:pPr>
        <w:pStyle w:val="afffffc"/>
        <w:ind w:firstLine="420"/>
      </w:pPr>
      <w:r>
        <w:rPr>
          <w:rFonts w:hint="eastAsia"/>
        </w:rPr>
        <w:t>以适中力度依次对腕、肘、肩、膝和踝关节进行挤压，每个关节挤压</w:t>
      </w:r>
      <w:r>
        <w:rPr>
          <w:rFonts w:hint="eastAsia"/>
        </w:rPr>
        <w:t>10</w:t>
      </w:r>
      <w:r>
        <w:rPr>
          <w:rFonts w:hint="eastAsia"/>
        </w:rPr>
        <w:t>～</w:t>
      </w:r>
      <w:r>
        <w:t>15</w:t>
      </w:r>
      <w:r>
        <w:rPr>
          <w:rFonts w:hint="eastAsia"/>
        </w:rPr>
        <w:t>次，应避免造成孩子不适或疼痛。</w:t>
      </w:r>
    </w:p>
    <w:p w14:paraId="2B50D437" w14:textId="77777777" w:rsidR="004B61CD" w:rsidRDefault="00DE7022">
      <w:pPr>
        <w:pStyle w:val="afff"/>
      </w:pPr>
      <w:r>
        <w:rPr>
          <w:rFonts w:hint="eastAsia"/>
        </w:rPr>
        <w:t>未端拉伸</w:t>
      </w:r>
    </w:p>
    <w:p w14:paraId="56E9F947" w14:textId="77777777" w:rsidR="004B61CD" w:rsidRDefault="00DE7022">
      <w:pPr>
        <w:pStyle w:val="afffffc"/>
        <w:ind w:firstLine="420"/>
      </w:pPr>
      <w:r>
        <w:rPr>
          <w:rFonts w:hint="eastAsia"/>
        </w:rPr>
        <w:t>以偏小力度拉伸孩子的手指和脚趾末端。</w:t>
      </w:r>
    </w:p>
    <w:p w14:paraId="690CF494" w14:textId="77777777" w:rsidR="004B61CD" w:rsidRDefault="00DE7022">
      <w:pPr>
        <w:pStyle w:val="affe"/>
        <w:spacing w:before="120" w:after="120"/>
        <w:rPr>
          <w:lang w:eastAsia="zh-Hans"/>
        </w:rPr>
      </w:pPr>
      <w:r>
        <w:rPr>
          <w:rFonts w:hint="eastAsia"/>
          <w:lang w:eastAsia="zh-Hans"/>
        </w:rPr>
        <w:t>感觉餐</w:t>
      </w:r>
    </w:p>
    <w:p w14:paraId="310FBF2A" w14:textId="77777777" w:rsidR="004B61CD" w:rsidRDefault="00DE7022">
      <w:pPr>
        <w:pStyle w:val="afffffffff7"/>
        <w:spacing w:before="0" w:after="0"/>
      </w:pPr>
      <w:r>
        <w:rPr>
          <w:rFonts w:hint="eastAsia"/>
        </w:rPr>
        <w:t>在规定的时间间隔进行增加深压觉、本体觉的动作或活动。</w:t>
      </w:r>
    </w:p>
    <w:p w14:paraId="4425693A" w14:textId="77777777" w:rsidR="004B61CD" w:rsidRDefault="00DE7022">
      <w:pPr>
        <w:pStyle w:val="afffffffff7"/>
        <w:spacing w:before="0" w:after="0"/>
      </w:pPr>
      <w:r>
        <w:rPr>
          <w:rFonts w:hint="eastAsia"/>
        </w:rPr>
        <w:t>调整日常生活事务，如沐浴、穿衣，在事前准备环节增加感觉输入。</w:t>
      </w:r>
    </w:p>
    <w:p w14:paraId="6A42AE09" w14:textId="77777777" w:rsidR="004B61CD" w:rsidRDefault="00DE7022">
      <w:pPr>
        <w:pStyle w:val="afffffffff7"/>
        <w:spacing w:before="0" w:after="0"/>
        <w:rPr>
          <w:lang w:eastAsia="zh-Hans"/>
        </w:rPr>
      </w:pPr>
      <w:r>
        <w:rPr>
          <w:rFonts w:hint="eastAsia"/>
        </w:rPr>
        <w:t>调整环境减少感觉输入，如减少声音、嗅觉或视觉干扰。</w:t>
      </w:r>
    </w:p>
    <w:p w14:paraId="1B1B728D" w14:textId="77777777" w:rsidR="004B61CD" w:rsidRDefault="00DE7022">
      <w:pPr>
        <w:pStyle w:val="affe"/>
        <w:spacing w:before="120" w:after="120"/>
        <w:rPr>
          <w:lang w:eastAsia="zh-Hans"/>
        </w:rPr>
      </w:pPr>
      <w:r>
        <w:rPr>
          <w:rFonts w:hint="eastAsia"/>
          <w:lang w:eastAsia="zh-Hans"/>
        </w:rPr>
        <w:t>警觉方案</w:t>
      </w:r>
    </w:p>
    <w:p w14:paraId="0706588D" w14:textId="77777777" w:rsidR="004B61CD" w:rsidRDefault="00DE7022">
      <w:pPr>
        <w:pStyle w:val="afffffc"/>
        <w:ind w:firstLine="420"/>
        <w:rPr>
          <w:lang w:eastAsia="zh-Hans"/>
        </w:rPr>
      </w:pPr>
      <w:r>
        <w:rPr>
          <w:rFonts w:hint="eastAsia"/>
          <w:lang w:eastAsia="zh-Hans"/>
        </w:rPr>
        <w:t>包括口腔动作输入、前庭觉输入、触觉输入、视觉和听觉输入</w:t>
      </w:r>
      <w:r>
        <w:rPr>
          <w:rFonts w:hint="eastAsia"/>
          <w:lang w:eastAsia="zh-Hans"/>
        </w:rPr>
        <w:t>5</w:t>
      </w:r>
      <w:r>
        <w:rPr>
          <w:rFonts w:hint="eastAsia"/>
          <w:lang w:eastAsia="zh-Hans"/>
        </w:rPr>
        <w:t>种方法。</w:t>
      </w:r>
    </w:p>
    <w:p w14:paraId="197FDE16" w14:textId="77777777" w:rsidR="004B61CD" w:rsidRDefault="00DE7022">
      <w:pPr>
        <w:pStyle w:val="affe"/>
        <w:spacing w:before="120" w:after="120"/>
        <w:rPr>
          <w:lang w:eastAsia="zh-Hans"/>
        </w:rPr>
      </w:pPr>
      <w:r>
        <w:rPr>
          <w:rFonts w:hint="eastAsia"/>
          <w:lang w:eastAsia="zh-Hans"/>
        </w:rPr>
        <w:t>动眼视觉训练</w:t>
      </w:r>
    </w:p>
    <w:p w14:paraId="5977A2B2" w14:textId="77777777" w:rsidR="004B61CD" w:rsidRDefault="00DE7022">
      <w:pPr>
        <w:pStyle w:val="afffffc"/>
        <w:ind w:firstLine="420"/>
        <w:rPr>
          <w:lang w:eastAsia="zh-Hans"/>
        </w:rPr>
      </w:pPr>
      <w:r>
        <w:rPr>
          <w:rFonts w:hint="eastAsia"/>
          <w:lang w:eastAsia="zh-Hans"/>
        </w:rPr>
        <w:lastRenderedPageBreak/>
        <w:t>动眼</w:t>
      </w:r>
      <w:r>
        <w:rPr>
          <w:rFonts w:hint="eastAsia"/>
          <w:lang w:eastAsia="zh-Hans"/>
        </w:rPr>
        <w:t>-</w:t>
      </w:r>
      <w:r>
        <w:rPr>
          <w:rFonts w:hint="eastAsia"/>
          <w:lang w:eastAsia="zh-Hans"/>
        </w:rPr>
        <w:t>前庭</w:t>
      </w:r>
      <w:r>
        <w:rPr>
          <w:rFonts w:hint="eastAsia"/>
          <w:lang w:eastAsia="zh-Hans"/>
        </w:rPr>
        <w:t>-</w:t>
      </w:r>
      <w:r>
        <w:rPr>
          <w:rFonts w:hint="eastAsia"/>
          <w:lang w:eastAsia="zh-Hans"/>
        </w:rPr>
        <w:t>本体治疗策略包括坐姿与侧卧位的旋转前庭刺激、视觉定位与追视运动、附有强烈动眼控制的全身活动、视觉注意力聚合在中心视野的训练、周边与中心视野调节、缓解两侧眼肌肌肉不平衡、无限行走、弹簧床活动等。</w:t>
      </w:r>
    </w:p>
    <w:p w14:paraId="5DA9630D" w14:textId="77777777" w:rsidR="004B61CD" w:rsidRDefault="00DE7022">
      <w:pPr>
        <w:pStyle w:val="affe"/>
        <w:spacing w:before="120" w:after="120"/>
        <w:rPr>
          <w:lang w:eastAsia="zh-Hans"/>
        </w:rPr>
      </w:pPr>
      <w:r>
        <w:rPr>
          <w:rFonts w:hint="eastAsia"/>
          <w:lang w:eastAsia="zh-Hans"/>
        </w:rPr>
        <w:t>水疗</w:t>
      </w:r>
    </w:p>
    <w:p w14:paraId="4649C223" w14:textId="77777777" w:rsidR="004B61CD" w:rsidRDefault="00DE7022">
      <w:pPr>
        <w:pStyle w:val="afffffc"/>
        <w:ind w:firstLine="420"/>
        <w:rPr>
          <w:lang w:eastAsia="zh-Hans"/>
        </w:rPr>
      </w:pPr>
      <w:r>
        <w:rPr>
          <w:rFonts w:hint="eastAsia"/>
        </w:rPr>
        <w:t>通过温度、机械和化学刺激从体外作用于人体，如在</w:t>
      </w:r>
      <w:r>
        <w:rPr>
          <w:rFonts w:hint="eastAsia"/>
          <w:lang w:eastAsia="zh-Hans"/>
        </w:rPr>
        <w:t>水中特殊的浮力</w:t>
      </w:r>
      <w:r>
        <w:rPr>
          <w:rFonts w:hint="eastAsia"/>
        </w:rPr>
        <w:t>和</w:t>
      </w:r>
      <w:r>
        <w:rPr>
          <w:rFonts w:hint="eastAsia"/>
          <w:lang w:eastAsia="zh-Hans"/>
        </w:rPr>
        <w:t>不断变化的环境</w:t>
      </w:r>
      <w:r>
        <w:rPr>
          <w:rFonts w:hint="eastAsia"/>
        </w:rPr>
        <w:t>中加入多种活动</w:t>
      </w:r>
      <w:r>
        <w:rPr>
          <w:rFonts w:hint="eastAsia"/>
          <w:lang w:eastAsia="zh-Hans"/>
        </w:rPr>
        <w:t>。</w:t>
      </w:r>
    </w:p>
    <w:p w14:paraId="16A99F72" w14:textId="77777777" w:rsidR="004B61CD" w:rsidRDefault="00DE7022">
      <w:pPr>
        <w:pStyle w:val="affe"/>
        <w:spacing w:before="120" w:after="120"/>
        <w:rPr>
          <w:lang w:eastAsia="zh-Hans"/>
        </w:rPr>
      </w:pPr>
      <w:r>
        <w:rPr>
          <w:rFonts w:hint="eastAsia"/>
          <w:lang w:eastAsia="zh-Hans"/>
        </w:rPr>
        <w:t>马术治疗</w:t>
      </w:r>
    </w:p>
    <w:p w14:paraId="04568D05" w14:textId="77777777" w:rsidR="004B61CD" w:rsidRDefault="00DE7022">
      <w:pPr>
        <w:pStyle w:val="afffffc"/>
        <w:ind w:firstLine="420"/>
        <w:rPr>
          <w:lang w:eastAsia="zh-Hans"/>
        </w:rPr>
      </w:pPr>
      <w:r>
        <w:rPr>
          <w:rFonts w:hint="eastAsia"/>
        </w:rPr>
        <w:t>利用马的规律性运动和人马互动模式，获得触觉、本体觉、前庭觉等多种感觉输入。</w:t>
      </w:r>
    </w:p>
    <w:p w14:paraId="076C9990" w14:textId="77777777" w:rsidR="004B61CD" w:rsidRDefault="00DE7022">
      <w:pPr>
        <w:pStyle w:val="affe"/>
        <w:spacing w:before="120" w:after="120"/>
        <w:rPr>
          <w:lang w:eastAsia="zh-Hans"/>
        </w:rPr>
      </w:pPr>
      <w:r>
        <w:rPr>
          <w:rFonts w:hint="eastAsia"/>
          <w:lang w:eastAsia="zh-Hans"/>
        </w:rPr>
        <w:t>治疗性聆听</w:t>
      </w:r>
    </w:p>
    <w:p w14:paraId="6C4BEB3F" w14:textId="77777777" w:rsidR="004B61CD" w:rsidRDefault="00DE7022">
      <w:pPr>
        <w:pStyle w:val="afffffc"/>
        <w:ind w:firstLine="420"/>
      </w:pPr>
      <w:r>
        <w:rPr>
          <w:rFonts w:hint="eastAsia"/>
        </w:rPr>
        <w:t>通过聆听特殊设备过滤、特制的个性化音乐专辑，刺激大脑皮层，包括调制、微调、空间增强、转变和快速转换</w:t>
      </w:r>
      <w:r>
        <w:rPr>
          <w:rFonts w:hint="eastAsia"/>
        </w:rPr>
        <w:t>5</w:t>
      </w:r>
      <w:r>
        <w:rPr>
          <w:rFonts w:hint="eastAsia"/>
        </w:rPr>
        <w:t>个模块。每个音乐专辑聆听</w:t>
      </w:r>
      <w:r>
        <w:rPr>
          <w:rFonts w:hint="eastAsia"/>
        </w:rPr>
        <w:t>2</w:t>
      </w:r>
      <w:r>
        <w:t>0</w:t>
      </w:r>
      <w:r>
        <w:rPr>
          <w:rFonts w:hint="eastAsia"/>
          <w:vertAlign w:val="superscript"/>
        </w:rPr>
        <w:t xml:space="preserve"> </w:t>
      </w:r>
      <w:r>
        <w:rPr>
          <w:rFonts w:hint="eastAsia"/>
        </w:rPr>
        <w:t>min</w:t>
      </w:r>
      <w:r>
        <w:rPr>
          <w:rFonts w:hint="eastAsia"/>
        </w:rPr>
        <w:t>～</w:t>
      </w:r>
      <w:r>
        <w:rPr>
          <w:rFonts w:hint="eastAsia"/>
        </w:rPr>
        <w:t>30</w:t>
      </w:r>
      <w:r>
        <w:rPr>
          <w:rFonts w:hint="eastAsia"/>
          <w:vertAlign w:val="superscript"/>
        </w:rPr>
        <w:t xml:space="preserve"> </w:t>
      </w:r>
      <w:r>
        <w:rPr>
          <w:rFonts w:hint="eastAsia"/>
        </w:rPr>
        <w:t>min</w:t>
      </w:r>
      <w:r>
        <w:rPr>
          <w:rFonts w:hint="eastAsia"/>
        </w:rPr>
        <w:t>，每天</w:t>
      </w:r>
      <w:r>
        <w:rPr>
          <w:rFonts w:hint="eastAsia"/>
        </w:rPr>
        <w:t>1</w:t>
      </w:r>
      <w:r>
        <w:rPr>
          <w:rFonts w:hint="eastAsia"/>
        </w:rPr>
        <w:t>～</w:t>
      </w:r>
      <w:r>
        <w:t>2</w:t>
      </w:r>
      <w:r>
        <w:rPr>
          <w:rFonts w:hint="eastAsia"/>
        </w:rPr>
        <w:t>次，音乐专辑</w:t>
      </w:r>
      <w:r>
        <w:rPr>
          <w:rFonts w:hint="eastAsia"/>
        </w:rPr>
        <w:t>2</w:t>
      </w:r>
      <w:r>
        <w:rPr>
          <w:rFonts w:hint="eastAsia"/>
        </w:rPr>
        <w:t>周更换</w:t>
      </w:r>
      <w:r>
        <w:rPr>
          <w:rFonts w:hint="eastAsia"/>
        </w:rPr>
        <w:t>1</w:t>
      </w:r>
      <w:r>
        <w:rPr>
          <w:rFonts w:hint="eastAsia"/>
        </w:rPr>
        <w:t>次，持续</w:t>
      </w:r>
      <w:r>
        <w:t>2</w:t>
      </w:r>
      <w:r>
        <w:rPr>
          <w:rFonts w:hint="eastAsia"/>
        </w:rPr>
        <w:t>～</w:t>
      </w:r>
      <w:r>
        <w:rPr>
          <w:rFonts w:hint="eastAsia"/>
        </w:rPr>
        <w:t>6</w:t>
      </w:r>
      <w:r>
        <w:rPr>
          <w:rFonts w:hint="eastAsia"/>
        </w:rPr>
        <w:t>个月。</w:t>
      </w:r>
    </w:p>
    <w:p w14:paraId="378CCA18" w14:textId="77777777" w:rsidR="004B61CD" w:rsidRDefault="00DE7022">
      <w:pPr>
        <w:pStyle w:val="affe"/>
        <w:spacing w:before="120" w:after="120"/>
        <w:rPr>
          <w:lang w:eastAsia="zh-Hans"/>
        </w:rPr>
      </w:pPr>
      <w:r>
        <w:rPr>
          <w:rFonts w:hint="eastAsia"/>
          <w:lang w:eastAsia="zh-Hans"/>
        </w:rPr>
        <w:t>头颅骨治疗和肌筋膜松动术</w:t>
      </w:r>
    </w:p>
    <w:p w14:paraId="2F31DE73" w14:textId="77777777" w:rsidR="004B61CD" w:rsidRDefault="00DE7022">
      <w:pPr>
        <w:pStyle w:val="afffffc"/>
        <w:ind w:firstLine="420"/>
        <w:rPr>
          <w:lang w:eastAsia="zh-Hans"/>
        </w:rPr>
      </w:pPr>
      <w:r>
        <w:rPr>
          <w:rFonts w:hint="eastAsia"/>
          <w:lang w:eastAsia="zh-Hans"/>
        </w:rPr>
        <w:t>通过轻柔的触摸和按摩来促进头颅、脊柱和骨盆部位、筋膜的自然健康平衡。</w:t>
      </w:r>
    </w:p>
    <w:p w14:paraId="272FB28D" w14:textId="77777777" w:rsidR="004B61CD" w:rsidRDefault="00DE7022">
      <w:pPr>
        <w:pStyle w:val="affe"/>
        <w:spacing w:before="120" w:after="120"/>
        <w:rPr>
          <w:lang w:eastAsia="zh-Hans"/>
        </w:rPr>
      </w:pPr>
      <w:r>
        <w:rPr>
          <w:rFonts w:hint="eastAsia"/>
          <w:lang w:eastAsia="zh-Hans"/>
        </w:rPr>
        <w:t>治疗情景的环境</w:t>
      </w:r>
    </w:p>
    <w:p w14:paraId="6BE19DB7" w14:textId="77777777" w:rsidR="004B61CD" w:rsidRDefault="00DE7022">
      <w:pPr>
        <w:pStyle w:val="afffffc"/>
        <w:ind w:firstLine="420"/>
        <w:rPr>
          <w:lang w:eastAsia="zh-Hans"/>
        </w:rPr>
      </w:pPr>
      <w:r>
        <w:rPr>
          <w:rFonts w:hint="eastAsia"/>
          <w:lang w:eastAsia="zh-Hans"/>
        </w:rPr>
        <w:t>将目标分成若干任务和活动，包括日常生活的活动、维持集中在任务上的能力、游戏技巧与兴趣的发展、社会化与合作、精细与粗大动作的技巧，以及工作与挫折的忍耐力等。</w:t>
      </w:r>
    </w:p>
    <w:p w14:paraId="496C7528" w14:textId="77777777" w:rsidR="004B61CD" w:rsidRDefault="00DE7022">
      <w:pPr>
        <w:pStyle w:val="affd"/>
        <w:spacing w:before="120" w:after="120"/>
        <w:rPr>
          <w:lang w:eastAsia="zh-Hans"/>
        </w:rPr>
      </w:pPr>
      <w:r>
        <w:rPr>
          <w:rFonts w:hint="eastAsia"/>
          <w:lang w:eastAsia="zh-Hans"/>
        </w:rPr>
        <w:t>其他干预方法</w:t>
      </w:r>
    </w:p>
    <w:p w14:paraId="60D76D26" w14:textId="77777777" w:rsidR="004B61CD" w:rsidRDefault="00DE7022">
      <w:pPr>
        <w:pStyle w:val="affe"/>
        <w:spacing w:before="120" w:after="120"/>
      </w:pPr>
      <w:r>
        <w:rPr>
          <w:rFonts w:hint="eastAsia"/>
        </w:rPr>
        <w:t>神经发育疗法</w:t>
      </w:r>
    </w:p>
    <w:p w14:paraId="4383410B" w14:textId="77777777" w:rsidR="004B61CD" w:rsidRDefault="00DE7022">
      <w:pPr>
        <w:pStyle w:val="afffffc"/>
        <w:ind w:firstLine="440"/>
      </w:pPr>
      <w:r>
        <w:rPr>
          <w:rFonts w:ascii="Courier New" w:hAnsi="Courier New"/>
          <w:sz w:val="22"/>
          <w:szCs w:val="22"/>
          <w:shd w:val="clear" w:color="auto" w:fill="FFFFFF"/>
        </w:rPr>
        <w:t>根据神经系统正常生理发育过程，运用诱导或抑制技术</w:t>
      </w:r>
      <w:r>
        <w:rPr>
          <w:rFonts w:hint="eastAsia"/>
        </w:rPr>
        <w:t>，抑制异常姿势和运动模式，形成正确的运动感觉和运动模式。</w:t>
      </w:r>
    </w:p>
    <w:p w14:paraId="1D630E9A" w14:textId="77777777" w:rsidR="004B61CD" w:rsidRDefault="00DE7022">
      <w:pPr>
        <w:pStyle w:val="affe"/>
        <w:spacing w:before="120" w:after="120"/>
      </w:pPr>
      <w:r>
        <w:rPr>
          <w:rFonts w:hint="eastAsia"/>
        </w:rPr>
        <w:t>感觉动作</w:t>
      </w:r>
    </w:p>
    <w:p w14:paraId="7C33E7FC" w14:textId="77777777" w:rsidR="004B61CD" w:rsidRDefault="00DE7022">
      <w:pPr>
        <w:pStyle w:val="afffffc"/>
        <w:ind w:firstLine="420"/>
      </w:pPr>
      <w:r>
        <w:rPr>
          <w:rFonts w:hint="eastAsia"/>
        </w:rPr>
        <w:t>强调主动参与环境，产生感觉输入，如前庭觉、本体觉，促进动作活动整合。或使用强化物来增加、维持或减少活动行为，产生恰当的感觉输入。</w:t>
      </w:r>
    </w:p>
    <w:p w14:paraId="6E5797AB" w14:textId="77777777" w:rsidR="004B61CD" w:rsidRDefault="00DE7022">
      <w:pPr>
        <w:pStyle w:val="affe"/>
        <w:spacing w:before="120" w:after="120"/>
      </w:pPr>
      <w:r>
        <w:rPr>
          <w:rFonts w:hint="eastAsia"/>
        </w:rPr>
        <w:t>多感官训练</w:t>
      </w:r>
    </w:p>
    <w:p w14:paraId="31627555" w14:textId="77777777" w:rsidR="004B61CD" w:rsidRDefault="00DE7022">
      <w:pPr>
        <w:pStyle w:val="afffffc"/>
        <w:ind w:firstLine="420"/>
      </w:pPr>
      <w:r>
        <w:rPr>
          <w:rFonts w:hint="eastAsia"/>
        </w:rPr>
        <w:t>在放松的环境下，通过视觉、听觉、触觉、味觉、嗅觉等多种感官刺激，并设计具有针对性的活动。</w:t>
      </w:r>
    </w:p>
    <w:p w14:paraId="293BFB3F" w14:textId="77777777" w:rsidR="004B61CD" w:rsidRDefault="00DE7022">
      <w:pPr>
        <w:pStyle w:val="affe"/>
        <w:spacing w:before="120" w:after="120"/>
      </w:pPr>
      <w:r>
        <w:rPr>
          <w:rFonts w:hint="eastAsia"/>
        </w:rPr>
        <w:t>心理沙盘治疗</w:t>
      </w:r>
    </w:p>
    <w:p w14:paraId="7D2270A8" w14:textId="77777777" w:rsidR="004B61CD" w:rsidRDefault="00DE7022">
      <w:pPr>
        <w:pStyle w:val="afffffc"/>
        <w:ind w:firstLine="420"/>
      </w:pPr>
      <w:r>
        <w:rPr>
          <w:rFonts w:hint="eastAsia"/>
        </w:rPr>
        <w:t>应用沙箱、水、沙、小物件等，让儿童自由想象创造场景。</w:t>
      </w:r>
    </w:p>
    <w:p w14:paraId="2D48D5E4" w14:textId="77777777" w:rsidR="004B61CD" w:rsidRDefault="00DE7022">
      <w:pPr>
        <w:pStyle w:val="affe"/>
        <w:spacing w:before="120" w:after="120"/>
      </w:pPr>
      <w:r>
        <w:rPr>
          <w:rFonts w:hint="eastAsia"/>
        </w:rPr>
        <w:t>重复经颅磁刺激</w:t>
      </w:r>
    </w:p>
    <w:p w14:paraId="5E426537" w14:textId="77777777" w:rsidR="004B61CD" w:rsidRDefault="00DE7022">
      <w:pPr>
        <w:pStyle w:val="afffffc"/>
        <w:ind w:firstLine="420"/>
      </w:pPr>
      <w:r>
        <w:rPr>
          <w:rFonts w:hint="eastAsia"/>
        </w:rPr>
        <w:t>通过脉冲磁场作用于中枢神经系统，影响脑内代谢和大脑兴奋性，对大脑功能进行调控。根据不同的病情需要，在不同的脑皮质区域使用不同的频率、模式的磁刺激，影响神经活动。</w:t>
      </w:r>
    </w:p>
    <w:p w14:paraId="3431E392" w14:textId="77777777" w:rsidR="004B61CD" w:rsidRDefault="00DE7022">
      <w:pPr>
        <w:pStyle w:val="affe"/>
        <w:spacing w:before="120" w:after="120"/>
      </w:pPr>
      <w:r>
        <w:rPr>
          <w:rFonts w:hint="eastAsia"/>
        </w:rPr>
        <w:t>经颅直流电</w:t>
      </w:r>
    </w:p>
    <w:p w14:paraId="78F423CA" w14:textId="77777777" w:rsidR="004B61CD" w:rsidRDefault="00DE7022">
      <w:pPr>
        <w:pStyle w:val="afffffc"/>
        <w:ind w:firstLine="420"/>
      </w:pPr>
      <w:r>
        <w:rPr>
          <w:rFonts w:hint="eastAsia"/>
        </w:rPr>
        <w:t>利用恒定低强度直流电调节大脑皮层神经元活动。</w:t>
      </w:r>
    </w:p>
    <w:p w14:paraId="490DEEB9" w14:textId="77777777" w:rsidR="004B61CD" w:rsidRDefault="00DE7022">
      <w:pPr>
        <w:pStyle w:val="affd"/>
        <w:spacing w:before="120" w:after="120"/>
        <w:rPr>
          <w:lang w:eastAsia="zh-Hans"/>
        </w:rPr>
      </w:pPr>
      <w:r>
        <w:rPr>
          <w:rFonts w:hint="eastAsia"/>
          <w:lang w:eastAsia="zh-Hans"/>
        </w:rPr>
        <w:t>康复干预形式</w:t>
      </w:r>
    </w:p>
    <w:p w14:paraId="368C103D" w14:textId="77777777" w:rsidR="004B61CD" w:rsidRDefault="00DE7022">
      <w:pPr>
        <w:pStyle w:val="affe"/>
        <w:spacing w:before="120" w:after="120"/>
        <w:rPr>
          <w:lang w:eastAsia="zh-Hans"/>
        </w:rPr>
      </w:pPr>
      <w:r>
        <w:rPr>
          <w:rFonts w:hint="eastAsia"/>
          <w:lang w:eastAsia="zh-Hans"/>
        </w:rPr>
        <w:t>一对一训练</w:t>
      </w:r>
      <w:r>
        <w:rPr>
          <w:rFonts w:hint="eastAsia"/>
          <w:lang w:eastAsia="zh-Hans"/>
        </w:rPr>
        <w:t xml:space="preserve"> </w:t>
      </w:r>
    </w:p>
    <w:p w14:paraId="3657D69E" w14:textId="77777777" w:rsidR="004B61CD" w:rsidRDefault="00DE7022">
      <w:pPr>
        <w:pStyle w:val="afffffc"/>
        <w:ind w:firstLine="420"/>
        <w:rPr>
          <w:lang w:eastAsia="zh-Hans"/>
        </w:rPr>
      </w:pPr>
      <w:r>
        <w:rPr>
          <w:rFonts w:hint="eastAsia"/>
          <w:lang w:eastAsia="zh-Hans"/>
        </w:rPr>
        <w:t>一对一的康复活动，一次时间为</w:t>
      </w:r>
      <w:r>
        <w:rPr>
          <w:rFonts w:hint="eastAsia"/>
          <w:lang w:eastAsia="zh-Hans"/>
        </w:rPr>
        <w:t>30</w:t>
      </w:r>
      <w:r>
        <w:rPr>
          <w:rFonts w:hint="eastAsia"/>
          <w:vertAlign w:val="superscript"/>
          <w:lang w:eastAsia="zh-Hans"/>
        </w:rPr>
        <w:t xml:space="preserve"> </w:t>
      </w:r>
      <w:r>
        <w:rPr>
          <w:rFonts w:hint="eastAsia"/>
          <w:lang w:eastAsia="zh-Hans"/>
        </w:rPr>
        <w:t>min</w:t>
      </w:r>
      <w:r>
        <w:rPr>
          <w:rFonts w:hint="eastAsia"/>
          <w:lang w:eastAsia="zh-Hans"/>
        </w:rPr>
        <w:t>～</w:t>
      </w:r>
      <w:r>
        <w:rPr>
          <w:rFonts w:hint="eastAsia"/>
          <w:lang w:eastAsia="zh-Hans"/>
        </w:rPr>
        <w:t>40</w:t>
      </w:r>
      <w:r>
        <w:rPr>
          <w:rFonts w:hint="eastAsia"/>
          <w:vertAlign w:val="superscript"/>
          <w:lang w:eastAsia="zh-Hans"/>
        </w:rPr>
        <w:t xml:space="preserve"> </w:t>
      </w:r>
      <w:r>
        <w:rPr>
          <w:rFonts w:hint="eastAsia"/>
          <w:lang w:eastAsia="zh-Hans"/>
        </w:rPr>
        <w:t>min</w:t>
      </w:r>
      <w:r>
        <w:rPr>
          <w:rFonts w:hint="eastAsia"/>
          <w:lang w:eastAsia="zh-Hans"/>
        </w:rPr>
        <w:t>，视儿童情况调整。</w:t>
      </w:r>
      <w:r>
        <w:rPr>
          <w:rFonts w:hint="eastAsia"/>
          <w:lang w:eastAsia="zh-Hans"/>
        </w:rPr>
        <w:t xml:space="preserve"> </w:t>
      </w:r>
    </w:p>
    <w:p w14:paraId="62D138CC" w14:textId="77777777" w:rsidR="004B61CD" w:rsidRDefault="00DE7022">
      <w:pPr>
        <w:pStyle w:val="affe"/>
        <w:spacing w:before="120" w:after="120"/>
        <w:rPr>
          <w:lang w:eastAsia="zh-Hans"/>
        </w:rPr>
      </w:pPr>
      <w:r>
        <w:rPr>
          <w:rFonts w:hint="eastAsia"/>
          <w:lang w:eastAsia="zh-Hans"/>
        </w:rPr>
        <w:t>小组训练</w:t>
      </w:r>
      <w:r>
        <w:rPr>
          <w:rFonts w:hint="eastAsia"/>
          <w:lang w:eastAsia="zh-Hans"/>
        </w:rPr>
        <w:t xml:space="preserve"> </w:t>
      </w:r>
    </w:p>
    <w:p w14:paraId="0F7CDC4E" w14:textId="77777777" w:rsidR="004B61CD" w:rsidRDefault="00DE7022">
      <w:pPr>
        <w:pStyle w:val="afffffc"/>
        <w:ind w:firstLine="420"/>
        <w:rPr>
          <w:lang w:eastAsia="zh-Hans"/>
        </w:rPr>
      </w:pPr>
      <w:r>
        <w:rPr>
          <w:rFonts w:hint="eastAsia"/>
          <w:lang w:eastAsia="zh-Hans"/>
        </w:rPr>
        <w:lastRenderedPageBreak/>
        <w:t>将</w:t>
      </w:r>
      <w:r>
        <w:rPr>
          <w:rFonts w:hint="eastAsia"/>
          <w:lang w:eastAsia="zh-Hans"/>
        </w:rPr>
        <w:t>2</w:t>
      </w:r>
      <w:r>
        <w:rPr>
          <w:rFonts w:hint="eastAsia"/>
          <w:lang w:eastAsia="zh-Hans"/>
        </w:rPr>
        <w:t>～</w:t>
      </w:r>
      <w:r>
        <w:rPr>
          <w:rFonts w:hint="eastAsia"/>
          <w:lang w:eastAsia="zh-Hans"/>
        </w:rPr>
        <w:t>6</w:t>
      </w:r>
      <w:r>
        <w:rPr>
          <w:rFonts w:hint="eastAsia"/>
          <w:lang w:eastAsia="zh-Hans"/>
        </w:rPr>
        <w:t>个能力大致相当的儿童组织到一起进行康复训练，有计划地对儿童进行训练，一次时间为</w:t>
      </w:r>
      <w:r>
        <w:rPr>
          <w:rFonts w:hint="eastAsia"/>
          <w:lang w:eastAsia="zh-Hans"/>
        </w:rPr>
        <w:t>30</w:t>
      </w:r>
      <w:r>
        <w:rPr>
          <w:rFonts w:hint="eastAsia"/>
          <w:vertAlign w:val="superscript"/>
          <w:lang w:eastAsia="zh-Hans"/>
        </w:rPr>
        <w:t xml:space="preserve"> </w:t>
      </w:r>
      <w:r>
        <w:rPr>
          <w:rFonts w:hint="eastAsia"/>
          <w:lang w:eastAsia="zh-Hans"/>
        </w:rPr>
        <w:t>min</w:t>
      </w:r>
      <w:r>
        <w:rPr>
          <w:rFonts w:hint="eastAsia"/>
          <w:lang w:eastAsia="zh-Hans"/>
        </w:rPr>
        <w:t>～</w:t>
      </w:r>
      <w:r>
        <w:rPr>
          <w:rFonts w:hint="eastAsia"/>
          <w:lang w:eastAsia="zh-Hans"/>
        </w:rPr>
        <w:t>40</w:t>
      </w:r>
      <w:r>
        <w:rPr>
          <w:rFonts w:hint="eastAsia"/>
          <w:vertAlign w:val="superscript"/>
          <w:lang w:eastAsia="zh-Hans"/>
        </w:rPr>
        <w:t xml:space="preserve"> </w:t>
      </w:r>
      <w:r>
        <w:rPr>
          <w:rFonts w:hint="eastAsia"/>
          <w:lang w:eastAsia="zh-Hans"/>
        </w:rPr>
        <w:t>min</w:t>
      </w:r>
      <w:r>
        <w:rPr>
          <w:rFonts w:hint="eastAsia"/>
          <w:lang w:eastAsia="zh-Hans"/>
        </w:rPr>
        <w:t>。</w:t>
      </w:r>
      <w:r>
        <w:rPr>
          <w:rFonts w:hint="eastAsia"/>
          <w:lang w:eastAsia="zh-Hans"/>
        </w:rPr>
        <w:t xml:space="preserve"> </w:t>
      </w:r>
    </w:p>
    <w:p w14:paraId="441C48EB" w14:textId="77777777" w:rsidR="004B61CD" w:rsidRDefault="00DE7022">
      <w:pPr>
        <w:pStyle w:val="affe"/>
        <w:spacing w:before="120" w:after="120"/>
        <w:rPr>
          <w:lang w:eastAsia="zh-Hans"/>
        </w:rPr>
      </w:pPr>
      <w:r>
        <w:rPr>
          <w:rFonts w:hint="eastAsia"/>
          <w:lang w:eastAsia="zh-Hans"/>
        </w:rPr>
        <w:t>集体训练</w:t>
      </w:r>
      <w:r>
        <w:rPr>
          <w:rFonts w:hint="eastAsia"/>
          <w:lang w:eastAsia="zh-Hans"/>
        </w:rPr>
        <w:t xml:space="preserve"> </w:t>
      </w:r>
    </w:p>
    <w:p w14:paraId="0C263C23" w14:textId="77777777" w:rsidR="004B61CD" w:rsidRDefault="00DE7022">
      <w:pPr>
        <w:pStyle w:val="afffffc"/>
        <w:ind w:firstLine="420"/>
        <w:rPr>
          <w:lang w:eastAsia="zh-Hans"/>
        </w:rPr>
      </w:pPr>
      <w:r>
        <w:rPr>
          <w:rFonts w:hint="eastAsia"/>
          <w:lang w:eastAsia="zh-Hans"/>
        </w:rPr>
        <w:t>将</w:t>
      </w:r>
      <w:r>
        <w:rPr>
          <w:rFonts w:hint="eastAsia"/>
          <w:lang w:eastAsia="zh-Hans"/>
        </w:rPr>
        <w:t>6</w:t>
      </w:r>
      <w:r>
        <w:rPr>
          <w:rFonts w:hint="eastAsia"/>
          <w:lang w:eastAsia="zh-Hans"/>
        </w:rPr>
        <w:t>个以上年龄相仿或能力相当的儿童组织到一起，计划地对儿童进行训练，一次时间为</w:t>
      </w:r>
      <w:r>
        <w:rPr>
          <w:rFonts w:hint="eastAsia"/>
          <w:lang w:eastAsia="zh-Hans"/>
        </w:rPr>
        <w:t>30</w:t>
      </w:r>
      <w:r>
        <w:rPr>
          <w:rFonts w:hint="eastAsia"/>
          <w:vertAlign w:val="superscript"/>
          <w:lang w:eastAsia="zh-Hans"/>
        </w:rPr>
        <w:t xml:space="preserve"> </w:t>
      </w:r>
      <w:r>
        <w:rPr>
          <w:rFonts w:hint="eastAsia"/>
          <w:lang w:eastAsia="zh-Hans"/>
        </w:rPr>
        <w:t>min</w:t>
      </w:r>
      <w:r>
        <w:rPr>
          <w:rFonts w:hint="eastAsia"/>
          <w:lang w:eastAsia="zh-Hans"/>
        </w:rPr>
        <w:t>～</w:t>
      </w:r>
      <w:r>
        <w:rPr>
          <w:rFonts w:hint="eastAsia"/>
          <w:lang w:eastAsia="zh-Hans"/>
        </w:rPr>
        <w:t>40</w:t>
      </w:r>
      <w:r>
        <w:rPr>
          <w:rFonts w:hint="eastAsia"/>
          <w:vertAlign w:val="superscript"/>
          <w:lang w:eastAsia="zh-Hans"/>
        </w:rPr>
        <w:t xml:space="preserve"> </w:t>
      </w:r>
      <w:r>
        <w:rPr>
          <w:rFonts w:hint="eastAsia"/>
          <w:lang w:eastAsia="zh-Hans"/>
        </w:rPr>
        <w:t>min</w:t>
      </w:r>
      <w:r>
        <w:rPr>
          <w:rFonts w:hint="eastAsia"/>
          <w:lang w:eastAsia="zh-Hans"/>
        </w:rPr>
        <w:t>。</w:t>
      </w:r>
    </w:p>
    <w:p w14:paraId="31DDB93F" w14:textId="77777777" w:rsidR="004B61CD" w:rsidRDefault="00DE7022">
      <w:pPr>
        <w:pStyle w:val="affd"/>
        <w:spacing w:before="120" w:after="120"/>
        <w:rPr>
          <w:lang w:eastAsia="zh-Hans"/>
        </w:rPr>
      </w:pPr>
      <w:r>
        <w:rPr>
          <w:rFonts w:hint="eastAsia"/>
          <w:lang w:eastAsia="zh-Hans"/>
        </w:rPr>
        <w:t>家庭康复</w:t>
      </w:r>
      <w:r>
        <w:rPr>
          <w:rFonts w:hint="eastAsia"/>
          <w:lang w:eastAsia="zh-Hans"/>
        </w:rPr>
        <w:t xml:space="preserve"> </w:t>
      </w:r>
    </w:p>
    <w:p w14:paraId="22187803" w14:textId="77777777" w:rsidR="004B61CD" w:rsidRDefault="00DE7022">
      <w:pPr>
        <w:pStyle w:val="afffffffff8"/>
        <w:rPr>
          <w:lang w:eastAsia="zh-Hans"/>
        </w:rPr>
      </w:pPr>
      <w:r>
        <w:rPr>
          <w:rFonts w:hint="eastAsia"/>
          <w:lang w:eastAsia="zh-Hans"/>
        </w:rPr>
        <w:t>儿童照顾者在专业人员的指导下，对感觉失调儿童开展家庭感统训练指导。</w:t>
      </w:r>
    </w:p>
    <w:p w14:paraId="1FC0C191" w14:textId="77777777" w:rsidR="004B61CD" w:rsidRDefault="00DE7022">
      <w:pPr>
        <w:pStyle w:val="afffffffff8"/>
        <w:rPr>
          <w:lang w:eastAsia="zh-Hans"/>
        </w:rPr>
      </w:pPr>
      <w:r>
        <w:rPr>
          <w:rFonts w:hint="eastAsia"/>
          <w:lang w:eastAsia="zh-Hans"/>
        </w:rPr>
        <w:t>定期对儿童家长开展感统康复培训与指导，可采取一对一、小组课或集体课等培训形式进行感统知识理论教学、感统实操教学及生活情景教学等，内容包括但不限于以下：</w:t>
      </w:r>
    </w:p>
    <w:p w14:paraId="40CE8D2D" w14:textId="77777777" w:rsidR="004B61CD" w:rsidRDefault="00DE7022">
      <w:pPr>
        <w:pStyle w:val="af2"/>
        <w:rPr>
          <w:lang w:eastAsia="zh-Hans"/>
        </w:rPr>
      </w:pPr>
      <w:r>
        <w:rPr>
          <w:rFonts w:hint="eastAsia"/>
          <w:lang w:eastAsia="zh-Hans"/>
        </w:rPr>
        <w:t>向家长介绍了感觉统合的含义及相关知识；</w:t>
      </w:r>
    </w:p>
    <w:p w14:paraId="4F0AC559" w14:textId="77777777" w:rsidR="004B61CD" w:rsidRDefault="00DE7022">
      <w:pPr>
        <w:pStyle w:val="af2"/>
        <w:rPr>
          <w:lang w:eastAsia="zh-Hans"/>
        </w:rPr>
      </w:pPr>
      <w:r>
        <w:rPr>
          <w:rFonts w:hint="eastAsia"/>
          <w:lang w:eastAsia="zh-Hans"/>
        </w:rPr>
        <w:t>提供家长利用身边的生活用具</w:t>
      </w:r>
      <w:r>
        <w:rPr>
          <w:rFonts w:hint="eastAsia"/>
        </w:rPr>
        <w:t>以及日常生活中</w:t>
      </w:r>
      <w:r>
        <w:rPr>
          <w:rFonts w:hint="eastAsia"/>
          <w:lang w:eastAsia="zh-Hans"/>
        </w:rPr>
        <w:t>对</w:t>
      </w:r>
      <w:r>
        <w:rPr>
          <w:rFonts w:hint="eastAsia"/>
        </w:rPr>
        <w:t>儿童</w:t>
      </w:r>
      <w:r>
        <w:rPr>
          <w:rFonts w:hint="eastAsia"/>
          <w:lang w:eastAsia="zh-Hans"/>
        </w:rPr>
        <w:t>进行感觉统合训练的有效方法；</w:t>
      </w:r>
    </w:p>
    <w:p w14:paraId="6B41C48A" w14:textId="77777777" w:rsidR="004B61CD" w:rsidRDefault="00DE7022">
      <w:pPr>
        <w:pStyle w:val="af2"/>
        <w:rPr>
          <w:lang w:eastAsia="zh-Hans"/>
        </w:rPr>
      </w:pPr>
      <w:r>
        <w:rPr>
          <w:rFonts w:hint="eastAsia"/>
        </w:rPr>
        <w:t>指导家长做好训练记录，适时根据儿童变化调整感统治疗方案；</w:t>
      </w:r>
    </w:p>
    <w:p w14:paraId="551DE0D6" w14:textId="77777777" w:rsidR="004B61CD" w:rsidRDefault="00DE7022">
      <w:pPr>
        <w:pStyle w:val="af2"/>
        <w:rPr>
          <w:lang w:eastAsia="zh-Hans"/>
        </w:rPr>
      </w:pPr>
      <w:r>
        <w:rPr>
          <w:rFonts w:hint="eastAsia"/>
          <w:lang w:eastAsia="zh-Hans"/>
        </w:rPr>
        <w:t>调整感觉统合失调儿童及家长的心理状态。</w:t>
      </w:r>
    </w:p>
    <w:p w14:paraId="76475193" w14:textId="77777777" w:rsidR="004B61CD" w:rsidRDefault="00DE7022">
      <w:pPr>
        <w:pStyle w:val="affc"/>
        <w:spacing w:before="240" w:after="240"/>
        <w:rPr>
          <w:lang w:bidi="ar"/>
        </w:rPr>
      </w:pPr>
      <w:r>
        <w:rPr>
          <w:rFonts w:hint="eastAsia"/>
          <w:lang w:bidi="ar"/>
        </w:rPr>
        <w:t>注意事项</w:t>
      </w:r>
    </w:p>
    <w:p w14:paraId="29115A75" w14:textId="77777777" w:rsidR="004B61CD" w:rsidRDefault="00DE7022">
      <w:pPr>
        <w:pStyle w:val="afffffffff5"/>
        <w:rPr>
          <w:lang w:eastAsia="zh-Hans"/>
        </w:rPr>
      </w:pPr>
      <w:r>
        <w:rPr>
          <w:rFonts w:hint="eastAsia"/>
          <w:lang w:eastAsia="zh-Hans"/>
        </w:rPr>
        <w:t>康复训练方案依据儿童能力个性化制定，确定安全可靠。</w:t>
      </w:r>
    </w:p>
    <w:p w14:paraId="19C7FD45" w14:textId="77777777" w:rsidR="004B61CD" w:rsidRDefault="00DE7022">
      <w:pPr>
        <w:pStyle w:val="afffffffff5"/>
        <w:rPr>
          <w:lang w:eastAsia="zh-Hans"/>
        </w:rPr>
      </w:pPr>
      <w:r>
        <w:rPr>
          <w:rFonts w:hint="eastAsia"/>
          <w:lang w:eastAsia="zh-Hans"/>
        </w:rPr>
        <w:t>训练强度基于循序渐进的原理，不断调整儿童在不同环境任务中的动作难度和</w:t>
      </w:r>
      <w:r>
        <w:rPr>
          <w:rFonts w:hint="eastAsia"/>
          <w:lang w:eastAsia="zh-Hans"/>
        </w:rPr>
        <w:t>(</w:t>
      </w:r>
      <w:r>
        <w:rPr>
          <w:rFonts w:hint="eastAsia"/>
          <w:lang w:eastAsia="zh-Hans"/>
        </w:rPr>
        <w:t>或</w:t>
      </w:r>
      <w:r>
        <w:rPr>
          <w:rFonts w:hint="eastAsia"/>
          <w:lang w:eastAsia="zh-Hans"/>
        </w:rPr>
        <w:t>)</w:t>
      </w:r>
      <w:r>
        <w:rPr>
          <w:rFonts w:hint="eastAsia"/>
          <w:lang w:eastAsia="zh-Hans"/>
        </w:rPr>
        <w:t>速度。</w:t>
      </w:r>
    </w:p>
    <w:p w14:paraId="284BED7A" w14:textId="77777777" w:rsidR="004B61CD" w:rsidRDefault="00DE7022">
      <w:pPr>
        <w:pStyle w:val="afffffffff5"/>
        <w:rPr>
          <w:lang w:eastAsia="zh-Hans"/>
        </w:rPr>
      </w:pPr>
      <w:r>
        <w:rPr>
          <w:rFonts w:hint="eastAsia"/>
          <w:lang w:eastAsia="zh-Hans"/>
        </w:rPr>
        <w:t>工作人员开展训练时，应防止意外伤害发生，出现意外伤害后，按照规定的处理流程进行诊治。</w:t>
      </w:r>
      <w:r>
        <w:rPr>
          <w:lang w:eastAsia="zh-Hans"/>
        </w:rPr>
        <w:t xml:space="preserve"> </w:t>
      </w:r>
    </w:p>
    <w:p w14:paraId="03E217A6" w14:textId="77777777" w:rsidR="004B61CD" w:rsidRDefault="00DE7022">
      <w:pPr>
        <w:pStyle w:val="afffffffff5"/>
        <w:rPr>
          <w:lang w:eastAsia="zh-Hans"/>
        </w:rPr>
      </w:pPr>
      <w:r>
        <w:rPr>
          <w:rFonts w:hint="eastAsia"/>
          <w:lang w:eastAsia="zh-Hans"/>
        </w:rPr>
        <w:t>家长应在专业人员的指导下安全的进行家庭康</w:t>
      </w:r>
      <w:r>
        <w:rPr>
          <w:rFonts w:hint="eastAsia"/>
          <w:lang w:eastAsia="zh-Hans"/>
        </w:rPr>
        <w:t>复，及时反馈和沟通。</w:t>
      </w:r>
    </w:p>
    <w:p w14:paraId="13B1E2DF" w14:textId="77777777" w:rsidR="004B61CD" w:rsidRDefault="00DE7022">
      <w:pPr>
        <w:pStyle w:val="afffffffff5"/>
        <w:rPr>
          <w:lang w:eastAsia="zh-Hans"/>
        </w:rPr>
      </w:pPr>
      <w:r>
        <w:rPr>
          <w:rFonts w:hint="eastAsia"/>
          <w:lang w:eastAsia="zh-Hans"/>
        </w:rPr>
        <w:t>定期检查消防设施和感统器材，并做好维护保养，确保消防设施和感统器材的完好、有效。</w:t>
      </w:r>
    </w:p>
    <w:p w14:paraId="2A5934E4" w14:textId="77777777" w:rsidR="004B61CD" w:rsidRDefault="00DE7022">
      <w:pPr>
        <w:widowControl/>
        <w:adjustRightInd/>
        <w:spacing w:line="240" w:lineRule="auto"/>
        <w:jc w:val="left"/>
        <w:rPr>
          <w:rFonts w:ascii="宋体" w:hAnsi="Times New Roman"/>
          <w:kern w:val="0"/>
          <w:szCs w:val="20"/>
          <w:lang w:eastAsia="zh-Hans"/>
        </w:rPr>
      </w:pPr>
      <w:r>
        <w:rPr>
          <w:lang w:eastAsia="zh-Hans"/>
        </w:rPr>
        <w:br w:type="page"/>
      </w:r>
    </w:p>
    <w:p w14:paraId="3B4EEB4A" w14:textId="77777777" w:rsidR="004B61CD" w:rsidRDefault="00DE7022">
      <w:pPr>
        <w:pStyle w:val="affffff3"/>
        <w:spacing w:after="120"/>
        <w:rPr>
          <w:lang w:eastAsia="zh-Hans"/>
        </w:rPr>
      </w:pPr>
      <w:bookmarkStart w:id="50" w:name="BookMark6"/>
      <w:bookmarkEnd w:id="21"/>
      <w:r>
        <w:rPr>
          <w:rFonts w:hint="eastAsia"/>
          <w:spacing w:val="105"/>
          <w:lang w:eastAsia="zh-Hans"/>
        </w:rPr>
        <w:lastRenderedPageBreak/>
        <w:t>参考文</w:t>
      </w:r>
      <w:r>
        <w:rPr>
          <w:rFonts w:hint="eastAsia"/>
          <w:lang w:eastAsia="zh-Hans"/>
        </w:rPr>
        <w:t>献</w:t>
      </w:r>
    </w:p>
    <w:p w14:paraId="5DA55544" w14:textId="77777777" w:rsidR="004B61CD" w:rsidRDefault="004B61CD">
      <w:pPr>
        <w:pStyle w:val="afffffc"/>
        <w:ind w:firstLine="420"/>
        <w:rPr>
          <w:lang w:eastAsia="zh-Hans"/>
        </w:rPr>
      </w:pPr>
    </w:p>
    <w:p w14:paraId="2AC4F44F" w14:textId="77777777" w:rsidR="004B61CD" w:rsidRDefault="004B61CD">
      <w:pPr>
        <w:rPr>
          <w:lang w:eastAsia="zh-Hans"/>
        </w:rPr>
      </w:pPr>
    </w:p>
    <w:p w14:paraId="60DD5609" w14:textId="77777777" w:rsidR="004B61CD" w:rsidRDefault="00DE7022">
      <w:pPr>
        <w:pStyle w:val="afffffc"/>
        <w:numPr>
          <w:ilvl w:val="0"/>
          <w:numId w:val="33"/>
        </w:numPr>
        <w:ind w:firstLineChars="0" w:firstLine="6"/>
        <w:rPr>
          <w:lang w:eastAsia="zh-Hans"/>
        </w:rPr>
      </w:pPr>
      <w:r>
        <w:rPr>
          <w:rFonts w:hint="eastAsia"/>
          <w:lang w:eastAsia="zh-Hans"/>
        </w:rPr>
        <w:t xml:space="preserve"> </w:t>
      </w:r>
      <w:r>
        <w:rPr>
          <w:rFonts w:hint="eastAsia"/>
          <w:lang w:eastAsia="zh-Hans"/>
        </w:rPr>
        <w:t>广西医科大学</w:t>
      </w:r>
      <w:r>
        <w:rPr>
          <w:lang w:eastAsia="zh-Hans"/>
        </w:rPr>
        <w:t>第二附属医院</w:t>
      </w:r>
      <w:r>
        <w:rPr>
          <w:rFonts w:hint="eastAsia"/>
          <w:lang w:eastAsia="zh-Hans"/>
        </w:rPr>
        <w:t>.</w:t>
      </w:r>
      <w:r>
        <w:rPr>
          <w:rFonts w:hint="eastAsia"/>
          <w:lang w:eastAsia="zh-Hans"/>
        </w:rPr>
        <w:t>临床实用康复技术操作</w:t>
      </w:r>
      <w:r>
        <w:rPr>
          <w:rFonts w:hint="eastAsia"/>
          <w:lang w:eastAsia="zh-Hans"/>
        </w:rPr>
        <w:t>[</w:t>
      </w:r>
      <w:r>
        <w:rPr>
          <w:lang w:eastAsia="zh-Hans"/>
        </w:rPr>
        <w:t>M</w:t>
      </w:r>
      <w:r>
        <w:rPr>
          <w:rFonts w:hint="eastAsia"/>
          <w:lang w:eastAsia="zh-Hans"/>
        </w:rPr>
        <w:t>]</w:t>
      </w:r>
      <w:r>
        <w:rPr>
          <w:lang w:eastAsia="zh-Hans"/>
        </w:rPr>
        <w:t>.</w:t>
      </w:r>
      <w:r>
        <w:rPr>
          <w:rFonts w:hint="eastAsia"/>
          <w:lang w:eastAsia="zh-Hans"/>
        </w:rPr>
        <w:t>南宁</w:t>
      </w:r>
      <w:r>
        <w:rPr>
          <w:lang w:eastAsia="zh-Hans"/>
        </w:rPr>
        <w:t>：广西科学技术出版社</w:t>
      </w:r>
      <w:r>
        <w:rPr>
          <w:lang w:eastAsia="zh-Hans"/>
        </w:rPr>
        <w:t>,</w:t>
      </w:r>
      <w:r>
        <w:rPr>
          <w:rFonts w:hint="eastAsia"/>
          <w:lang w:eastAsia="zh-Hans"/>
        </w:rPr>
        <w:t>2</w:t>
      </w:r>
      <w:r>
        <w:rPr>
          <w:lang w:eastAsia="zh-Hans"/>
        </w:rPr>
        <w:t>023.</w:t>
      </w:r>
    </w:p>
    <w:p w14:paraId="263A8138" w14:textId="77777777" w:rsidR="004B61CD" w:rsidRDefault="00DE7022">
      <w:pPr>
        <w:pStyle w:val="afffffc"/>
        <w:ind w:firstLine="420"/>
        <w:rPr>
          <w:lang w:eastAsia="zh-Hans"/>
        </w:rPr>
      </w:pPr>
      <w:r>
        <w:rPr>
          <w:rFonts w:hint="eastAsia"/>
          <w:lang w:eastAsia="zh-Hans"/>
        </w:rPr>
        <w:t xml:space="preserve">[2]  </w:t>
      </w:r>
      <w:r>
        <w:rPr>
          <w:rFonts w:hint="eastAsia"/>
          <w:lang w:eastAsia="zh-Hans"/>
        </w:rPr>
        <w:t>李晓捷</w:t>
      </w:r>
      <w:r>
        <w:rPr>
          <w:rFonts w:hint="eastAsia"/>
          <w:lang w:eastAsia="zh-Hans"/>
        </w:rPr>
        <w:t>,</w:t>
      </w:r>
      <w:r>
        <w:rPr>
          <w:rFonts w:hint="eastAsia"/>
          <w:lang w:eastAsia="zh-Hans"/>
        </w:rPr>
        <w:t>等</w:t>
      </w:r>
      <w:r>
        <w:rPr>
          <w:rFonts w:hint="eastAsia"/>
          <w:lang w:eastAsia="zh-Hans"/>
        </w:rPr>
        <w:t>.</w:t>
      </w:r>
      <w:r>
        <w:rPr>
          <w:rFonts w:hint="eastAsia"/>
          <w:lang w:eastAsia="zh-Hans"/>
        </w:rPr>
        <w:t>儿童康复学</w:t>
      </w:r>
      <w:r>
        <w:rPr>
          <w:rFonts w:hint="eastAsia"/>
          <w:lang w:eastAsia="zh-Hans"/>
        </w:rPr>
        <w:t>[M].</w:t>
      </w:r>
      <w:r>
        <w:rPr>
          <w:rFonts w:hint="eastAsia"/>
          <w:lang w:eastAsia="zh-Hans"/>
        </w:rPr>
        <w:t>北京</w:t>
      </w:r>
      <w:r>
        <w:rPr>
          <w:rFonts w:hint="eastAsia"/>
          <w:lang w:eastAsia="zh-Hans"/>
        </w:rPr>
        <w:t>:</w:t>
      </w:r>
      <w:r>
        <w:rPr>
          <w:rFonts w:hint="eastAsia"/>
          <w:lang w:eastAsia="zh-Hans"/>
        </w:rPr>
        <w:t>人民卫生出版社</w:t>
      </w:r>
      <w:r>
        <w:rPr>
          <w:rFonts w:hint="eastAsia"/>
          <w:lang w:eastAsia="zh-Hans"/>
        </w:rPr>
        <w:t>,2018.</w:t>
      </w:r>
    </w:p>
    <w:p w14:paraId="2D7C150A" w14:textId="77777777" w:rsidR="004B61CD" w:rsidRDefault="00DE7022">
      <w:pPr>
        <w:pStyle w:val="afffffc"/>
        <w:ind w:firstLine="420"/>
      </w:pPr>
      <w:r>
        <w:rPr>
          <w:rFonts w:hint="eastAsia"/>
          <w:lang w:eastAsia="zh-Hans"/>
        </w:rPr>
        <w:t>[</w:t>
      </w:r>
      <w:r>
        <w:rPr>
          <w:lang w:eastAsia="zh-Hans"/>
        </w:rPr>
        <w:t>3</w:t>
      </w:r>
      <w:r>
        <w:rPr>
          <w:rFonts w:hint="eastAsia"/>
          <w:lang w:eastAsia="zh-Hans"/>
        </w:rPr>
        <w:t xml:space="preserve">]  </w:t>
      </w:r>
      <w:r>
        <w:rPr>
          <w:lang w:eastAsia="zh-Hans"/>
        </w:rPr>
        <w:t>A</w:t>
      </w:r>
      <w:r>
        <w:rPr>
          <w:rFonts w:hint="eastAsia"/>
        </w:rPr>
        <w:t>n</w:t>
      </w:r>
      <w:r>
        <w:t>ita C Bundy,</w:t>
      </w:r>
      <w:r>
        <w:rPr>
          <w:rFonts w:hint="eastAsia"/>
        </w:rPr>
        <w:t>等</w:t>
      </w:r>
      <w:r>
        <w:rPr>
          <w:rFonts w:hint="eastAsia"/>
        </w:rPr>
        <w:t>.</w:t>
      </w:r>
      <w:r>
        <w:rPr>
          <w:rFonts w:hint="eastAsia"/>
        </w:rPr>
        <w:t>蔡鸿儒等译</w:t>
      </w:r>
      <w:r>
        <w:rPr>
          <w:rFonts w:hint="eastAsia"/>
        </w:rPr>
        <w:t>.</w:t>
      </w:r>
      <w:r>
        <w:rPr>
          <w:rFonts w:hint="eastAsia"/>
        </w:rPr>
        <w:t>感觉统合理论与实务</w:t>
      </w:r>
      <w:r>
        <w:t>[M]</w:t>
      </w:r>
      <w:r>
        <w:rPr>
          <w:rFonts w:hint="eastAsia"/>
        </w:rPr>
        <w:t>.</w:t>
      </w:r>
      <w:r>
        <w:rPr>
          <w:rFonts w:hint="eastAsia"/>
        </w:rPr>
        <w:t>台湾：合记图书出版社，</w:t>
      </w:r>
      <w:r>
        <w:rPr>
          <w:rFonts w:hint="eastAsia"/>
        </w:rPr>
        <w:t>2</w:t>
      </w:r>
      <w:r>
        <w:t>009</w:t>
      </w:r>
      <w:r>
        <w:rPr>
          <w:rFonts w:hint="eastAsia"/>
          <w:lang w:eastAsia="zh-Hans"/>
        </w:rPr>
        <w:t>.</w:t>
      </w:r>
    </w:p>
    <w:p w14:paraId="0C3FF65B" w14:textId="77777777" w:rsidR="004B61CD" w:rsidRDefault="00DE7022">
      <w:pPr>
        <w:pStyle w:val="afffffc"/>
        <w:ind w:firstLine="420"/>
        <w:rPr>
          <w:lang w:eastAsia="zh-Hans"/>
        </w:rPr>
      </w:pPr>
      <w:r>
        <w:rPr>
          <w:rFonts w:hint="eastAsia"/>
          <w:lang w:eastAsia="zh-Hans"/>
        </w:rPr>
        <w:t>[</w:t>
      </w:r>
      <w:r>
        <w:rPr>
          <w:lang w:eastAsia="zh-Hans"/>
        </w:rPr>
        <w:t>4</w:t>
      </w:r>
      <w:r>
        <w:rPr>
          <w:rFonts w:hint="eastAsia"/>
          <w:lang w:eastAsia="zh-Hans"/>
        </w:rPr>
        <w:t>]  Anita C</w:t>
      </w:r>
      <w:r>
        <w:rPr>
          <w:lang w:eastAsia="zh-Hans"/>
        </w:rPr>
        <w:t xml:space="preserve"> </w:t>
      </w:r>
      <w:r>
        <w:rPr>
          <w:rFonts w:hint="eastAsia"/>
          <w:lang w:eastAsia="zh-Hans"/>
        </w:rPr>
        <w:t>Bundy</w:t>
      </w:r>
      <w:r>
        <w:rPr>
          <w:lang w:eastAsia="zh-Hans"/>
        </w:rPr>
        <w:t>,Shelly J.Lane</w:t>
      </w:r>
      <w:r>
        <w:rPr>
          <w:rFonts w:hint="eastAsia"/>
          <w:lang w:eastAsia="zh-Hans"/>
        </w:rPr>
        <w:t>.</w:t>
      </w:r>
      <w:r>
        <w:rPr>
          <w:rFonts w:hint="eastAsia"/>
          <w:lang w:eastAsia="zh-Hans"/>
        </w:rPr>
        <w:t>蔡鸿儒等译</w:t>
      </w:r>
      <w:r>
        <w:rPr>
          <w:rFonts w:hint="eastAsia"/>
        </w:rPr>
        <w:t>.</w:t>
      </w:r>
      <w:r>
        <w:rPr>
          <w:rFonts w:hint="eastAsia"/>
          <w:lang w:eastAsia="zh-Hans"/>
        </w:rPr>
        <w:t>感觉统合理论与实务</w:t>
      </w:r>
      <w:r>
        <w:rPr>
          <w:rFonts w:hint="eastAsia"/>
        </w:rPr>
        <w:t>第三版</w:t>
      </w:r>
      <w:r>
        <w:rPr>
          <w:rFonts w:hint="eastAsia"/>
          <w:lang w:eastAsia="zh-Hans"/>
        </w:rPr>
        <w:t>[M]</w:t>
      </w:r>
      <w:r>
        <w:rPr>
          <w:rFonts w:hint="eastAsia"/>
        </w:rPr>
        <w:t>.</w:t>
      </w:r>
      <w:r>
        <w:rPr>
          <w:rFonts w:hint="eastAsia"/>
          <w:lang w:eastAsia="zh-Hans"/>
        </w:rPr>
        <w:t>台湾：合记图书出版社，</w:t>
      </w:r>
      <w:r>
        <w:rPr>
          <w:rFonts w:hint="eastAsia"/>
          <w:lang w:eastAsia="zh-Hans"/>
        </w:rPr>
        <w:t>20</w:t>
      </w:r>
      <w:r>
        <w:rPr>
          <w:lang w:eastAsia="zh-Hans"/>
        </w:rPr>
        <w:t>22</w:t>
      </w:r>
      <w:r>
        <w:rPr>
          <w:rFonts w:hint="eastAsia"/>
        </w:rPr>
        <w:t>.</w:t>
      </w:r>
    </w:p>
    <w:p w14:paraId="0CDAACBF" w14:textId="77777777" w:rsidR="004B61CD" w:rsidRDefault="00DE7022">
      <w:pPr>
        <w:pStyle w:val="afffffc"/>
        <w:ind w:left="426" w:firstLineChars="0" w:firstLine="0"/>
        <w:rPr>
          <w:lang w:eastAsia="zh-Hans"/>
        </w:rPr>
      </w:pPr>
      <w:r>
        <w:rPr>
          <w:rFonts w:hint="eastAsia"/>
          <w:lang w:eastAsia="zh-Hans"/>
        </w:rPr>
        <w:t>[</w:t>
      </w:r>
      <w:r>
        <w:rPr>
          <w:lang w:eastAsia="zh-Hans"/>
        </w:rPr>
        <w:t>5</w:t>
      </w:r>
      <w:r>
        <w:rPr>
          <w:rFonts w:hint="eastAsia"/>
          <w:lang w:eastAsia="zh-Hans"/>
        </w:rPr>
        <w:t xml:space="preserve">] </w:t>
      </w:r>
      <w:r>
        <w:rPr>
          <w:rFonts w:hint="eastAsia"/>
          <w:lang w:eastAsia="zh-Hans"/>
        </w:rPr>
        <w:t>贾宏博</w:t>
      </w:r>
      <w:r>
        <w:rPr>
          <w:rFonts w:hint="eastAsia"/>
          <w:lang w:eastAsia="zh-Hans"/>
        </w:rPr>
        <w:t>,</w:t>
      </w:r>
      <w:r>
        <w:rPr>
          <w:rFonts w:hint="eastAsia"/>
          <w:lang w:eastAsia="zh-Hans"/>
        </w:rPr>
        <w:t>吴子明</w:t>
      </w:r>
      <w:r>
        <w:rPr>
          <w:rFonts w:hint="eastAsia"/>
          <w:lang w:eastAsia="zh-Hans"/>
        </w:rPr>
        <w:t>,</w:t>
      </w:r>
      <w:r>
        <w:rPr>
          <w:rFonts w:hint="eastAsia"/>
          <w:lang w:eastAsia="zh-Hans"/>
        </w:rPr>
        <w:t>刘博</w:t>
      </w:r>
      <w:r>
        <w:rPr>
          <w:rFonts w:hint="eastAsia"/>
          <w:lang w:eastAsia="zh-Hans"/>
        </w:rPr>
        <w:t>,</w:t>
      </w:r>
      <w:r>
        <w:rPr>
          <w:rFonts w:hint="eastAsia"/>
          <w:lang w:eastAsia="zh-Hans"/>
        </w:rPr>
        <w:t>等</w:t>
      </w:r>
      <w:r>
        <w:rPr>
          <w:rFonts w:hint="eastAsia"/>
          <w:lang w:eastAsia="zh-Hans"/>
        </w:rPr>
        <w:t>.</w:t>
      </w:r>
      <w:r>
        <w:rPr>
          <w:rFonts w:hint="eastAsia"/>
          <w:lang w:eastAsia="zh-Hans"/>
        </w:rPr>
        <w:t>前庭功能检查专家共识</w:t>
      </w:r>
      <w:r>
        <w:rPr>
          <w:rFonts w:hint="eastAsia"/>
          <w:lang w:eastAsia="zh-Hans"/>
        </w:rPr>
        <w:t>(</w:t>
      </w:r>
      <w:r>
        <w:rPr>
          <w:rFonts w:hint="eastAsia"/>
          <w:lang w:eastAsia="zh-Hans"/>
        </w:rPr>
        <w:t>一</w:t>
      </w:r>
      <w:r>
        <w:rPr>
          <w:rFonts w:hint="eastAsia"/>
          <w:lang w:eastAsia="zh-Hans"/>
        </w:rPr>
        <w:t>)(2019)[J].</w:t>
      </w:r>
      <w:r>
        <w:rPr>
          <w:rFonts w:hint="eastAsia"/>
          <w:lang w:eastAsia="zh-Hans"/>
        </w:rPr>
        <w:t>中华耳科学杂志</w:t>
      </w:r>
      <w:r>
        <w:rPr>
          <w:rFonts w:hint="eastAsia"/>
          <w:lang w:eastAsia="zh-Hans"/>
        </w:rPr>
        <w:t>,2019,17(01):117-123.</w:t>
      </w:r>
    </w:p>
    <w:p w14:paraId="3C21CAE4" w14:textId="77777777" w:rsidR="004B61CD" w:rsidRDefault="00DE7022">
      <w:pPr>
        <w:pStyle w:val="afffffc"/>
        <w:ind w:firstLine="420"/>
        <w:rPr>
          <w:lang w:eastAsia="zh-Hans"/>
        </w:rPr>
      </w:pPr>
      <w:r>
        <w:rPr>
          <w:rFonts w:hint="eastAsia"/>
          <w:lang w:eastAsia="zh-Hans"/>
        </w:rPr>
        <w:t>[</w:t>
      </w:r>
      <w:r>
        <w:rPr>
          <w:lang w:eastAsia="zh-Hans"/>
        </w:rPr>
        <w:t>6</w:t>
      </w:r>
      <w:r>
        <w:rPr>
          <w:rFonts w:hint="eastAsia"/>
          <w:lang w:eastAsia="zh-Hans"/>
        </w:rPr>
        <w:t xml:space="preserve">] </w:t>
      </w:r>
      <w:r>
        <w:rPr>
          <w:rFonts w:hint="eastAsia"/>
          <w:lang w:eastAsia="zh-Hans"/>
        </w:rPr>
        <w:t>贾宏博</w:t>
      </w:r>
      <w:r>
        <w:rPr>
          <w:rFonts w:hint="eastAsia"/>
          <w:lang w:eastAsia="zh-Hans"/>
        </w:rPr>
        <w:t>,</w:t>
      </w:r>
      <w:r>
        <w:rPr>
          <w:rFonts w:hint="eastAsia"/>
          <w:lang w:eastAsia="zh-Hans"/>
        </w:rPr>
        <w:t>刘波</w:t>
      </w:r>
      <w:r>
        <w:rPr>
          <w:rFonts w:hint="eastAsia"/>
          <w:lang w:eastAsia="zh-Hans"/>
        </w:rPr>
        <w:t>,</w:t>
      </w:r>
      <w:r>
        <w:rPr>
          <w:rFonts w:hint="eastAsia"/>
          <w:lang w:eastAsia="zh-Hans"/>
        </w:rPr>
        <w:t>杜一</w:t>
      </w:r>
      <w:r>
        <w:rPr>
          <w:rFonts w:hint="eastAsia"/>
          <w:lang w:eastAsia="zh-Hans"/>
        </w:rPr>
        <w:t>,</w:t>
      </w:r>
      <w:r>
        <w:rPr>
          <w:rFonts w:hint="eastAsia"/>
          <w:lang w:eastAsia="zh-Hans"/>
        </w:rPr>
        <w:t>等</w:t>
      </w:r>
      <w:r>
        <w:rPr>
          <w:rFonts w:hint="eastAsia"/>
          <w:lang w:eastAsia="zh-Hans"/>
        </w:rPr>
        <w:t>.</w:t>
      </w:r>
      <w:r>
        <w:rPr>
          <w:rFonts w:hint="eastAsia"/>
          <w:lang w:eastAsia="zh-Hans"/>
        </w:rPr>
        <w:t>前庭功能检查专家共识</w:t>
      </w:r>
      <w:r>
        <w:rPr>
          <w:rFonts w:hint="eastAsia"/>
          <w:lang w:eastAsia="zh-Hans"/>
        </w:rPr>
        <w:t>(</w:t>
      </w:r>
      <w:r>
        <w:rPr>
          <w:rFonts w:hint="eastAsia"/>
          <w:lang w:eastAsia="zh-Hans"/>
        </w:rPr>
        <w:t>二</w:t>
      </w:r>
      <w:r>
        <w:rPr>
          <w:rFonts w:hint="eastAsia"/>
          <w:lang w:eastAsia="zh-Hans"/>
        </w:rPr>
        <w:t>)(2019)[J].</w:t>
      </w:r>
      <w:r>
        <w:rPr>
          <w:rFonts w:hint="eastAsia"/>
          <w:lang w:eastAsia="zh-Hans"/>
        </w:rPr>
        <w:t>中华耳科学杂志</w:t>
      </w:r>
      <w:r>
        <w:rPr>
          <w:rFonts w:hint="eastAsia"/>
          <w:lang w:eastAsia="zh-Hans"/>
        </w:rPr>
        <w:t>,2019,17(02):144-149.</w:t>
      </w:r>
    </w:p>
    <w:p w14:paraId="77716CCF" w14:textId="77777777" w:rsidR="004B61CD" w:rsidRDefault="00DE7022">
      <w:pPr>
        <w:pStyle w:val="afffffc"/>
        <w:ind w:firstLine="420"/>
        <w:rPr>
          <w:lang w:eastAsia="zh-Hans"/>
        </w:rPr>
      </w:pPr>
      <w:r>
        <w:t xml:space="preserve">[7] </w:t>
      </w:r>
      <w:r>
        <w:rPr>
          <w:rFonts w:hint="eastAsia"/>
        </w:rPr>
        <w:t xml:space="preserve"> </w:t>
      </w:r>
      <w:r>
        <w:rPr>
          <w:rFonts w:hint="eastAsia"/>
        </w:rPr>
        <w:t>王馨婷，杨剑，基于</w:t>
      </w:r>
      <w:r>
        <w:rPr>
          <w:rFonts w:hint="eastAsia"/>
        </w:rPr>
        <w:t>ICF</w:t>
      </w:r>
      <w:r>
        <w:rPr>
          <w:rFonts w:hint="eastAsia"/>
        </w:rPr>
        <w:t>的儿童运动功能和活动能力测量工具的内容和心理测量特性研究</w:t>
      </w:r>
      <w:r>
        <w:rPr>
          <w:rFonts w:hint="eastAsia"/>
          <w:lang w:eastAsia="zh-Hans"/>
        </w:rPr>
        <w:t>中国</w:t>
      </w:r>
    </w:p>
    <w:p w14:paraId="55683530" w14:textId="77777777" w:rsidR="004B61CD" w:rsidRDefault="00DE7022">
      <w:pPr>
        <w:pStyle w:val="afffffc"/>
        <w:ind w:firstLineChars="0" w:firstLine="0"/>
      </w:pPr>
      <w:r>
        <w:rPr>
          <w:lang w:eastAsia="zh-Hans"/>
        </w:rPr>
        <w:t>[J]</w:t>
      </w:r>
      <w:r>
        <w:rPr>
          <w:rFonts w:hint="eastAsia"/>
          <w:lang w:eastAsia="zh-Hans"/>
        </w:rPr>
        <w:t>康复理论与实践</w:t>
      </w:r>
      <w:r>
        <w:rPr>
          <w:lang w:eastAsia="zh-Hans"/>
        </w:rPr>
        <w:t>.</w:t>
      </w:r>
      <w:r>
        <w:rPr>
          <w:rFonts w:hint="eastAsia"/>
          <w:lang w:eastAsia="zh-Hans"/>
        </w:rPr>
        <w:t>2024</w:t>
      </w:r>
      <w:r>
        <w:rPr>
          <w:lang w:eastAsia="zh-Hans"/>
        </w:rPr>
        <w:t>,</w:t>
      </w:r>
      <w:r>
        <w:rPr>
          <w:rFonts w:hint="eastAsia"/>
          <w:lang w:eastAsia="zh-Hans"/>
        </w:rPr>
        <w:t>30</w:t>
      </w:r>
      <w:r>
        <w:rPr>
          <w:rFonts w:hint="eastAsia"/>
        </w:rPr>
        <w:t>(</w:t>
      </w:r>
      <w:r>
        <w:rPr>
          <w:rFonts w:hint="eastAsia"/>
          <w:lang w:eastAsia="zh-Hans"/>
        </w:rPr>
        <w:t>3</w:t>
      </w:r>
      <w:r>
        <w:rPr>
          <w:lang w:eastAsia="zh-Hans"/>
        </w:rPr>
        <w:t>)</w:t>
      </w:r>
      <w:r>
        <w:rPr>
          <w:rFonts w:hint="eastAsia"/>
        </w:rPr>
        <w:t>;</w:t>
      </w:r>
      <w:r>
        <w:t>265</w:t>
      </w:r>
      <w:r>
        <w:rPr>
          <w:rFonts w:hint="eastAsia"/>
        </w:rPr>
        <w:t>-</w:t>
      </w:r>
      <w:r>
        <w:t>272.</w:t>
      </w:r>
    </w:p>
    <w:p w14:paraId="19CD532C" w14:textId="77777777" w:rsidR="004B61CD" w:rsidRDefault="00DE7022">
      <w:pPr>
        <w:pStyle w:val="afffffc"/>
        <w:ind w:leftChars="200" w:left="420" w:firstLineChars="0" w:firstLine="0"/>
      </w:pPr>
      <w:r>
        <w:t xml:space="preserve">[8] </w:t>
      </w:r>
      <w:r>
        <w:rPr>
          <w:rFonts w:hint="eastAsia"/>
        </w:rPr>
        <w:t xml:space="preserve"> </w:t>
      </w:r>
      <w:r>
        <w:rPr>
          <w:rFonts w:hint="eastAsia"/>
        </w:rPr>
        <w:t>刘晓佩，覃程，等</w:t>
      </w:r>
      <w:r>
        <w:rPr>
          <w:rFonts w:hint="eastAsia"/>
        </w:rPr>
        <w:t>.</w:t>
      </w:r>
      <w:r>
        <w:rPr>
          <w:rFonts w:hint="eastAsia"/>
        </w:rPr>
        <w:t>学龄前儿童感觉处理测量量表的汉化及信度与效度研究术</w:t>
      </w:r>
      <w:r>
        <w:rPr>
          <w:lang w:eastAsia="zh-Hans"/>
        </w:rPr>
        <w:t>[J]</w:t>
      </w:r>
      <w:r>
        <w:rPr>
          <w:rFonts w:hint="eastAsia"/>
        </w:rPr>
        <w:t>.</w:t>
      </w:r>
      <w:r>
        <w:rPr>
          <w:rFonts w:hint="eastAsia"/>
          <w:lang w:eastAsia="zh-Hans"/>
        </w:rPr>
        <w:t>中</w:t>
      </w:r>
      <w:r>
        <w:rPr>
          <w:rFonts w:hint="eastAsia"/>
        </w:rPr>
        <w:t>国康复医</w:t>
      </w:r>
    </w:p>
    <w:p w14:paraId="74FC8590" w14:textId="77777777" w:rsidR="004B61CD" w:rsidRDefault="00DE7022">
      <w:pPr>
        <w:pStyle w:val="afffffc"/>
        <w:ind w:firstLineChars="0" w:firstLine="0"/>
      </w:pPr>
      <w:r>
        <w:rPr>
          <w:rFonts w:hint="eastAsia"/>
        </w:rPr>
        <w:t>学杂</w:t>
      </w:r>
      <w:r>
        <w:rPr>
          <w:rFonts w:hint="eastAsia"/>
          <w:lang w:eastAsia="zh-Hans"/>
        </w:rPr>
        <w:t>志</w:t>
      </w:r>
      <w:r>
        <w:rPr>
          <w:rFonts w:hint="eastAsia"/>
        </w:rPr>
        <w:t>.</w:t>
      </w:r>
      <w:r>
        <w:rPr>
          <w:rFonts w:hint="eastAsia"/>
          <w:lang w:eastAsia="zh-Hans"/>
        </w:rPr>
        <w:t>2024</w:t>
      </w:r>
      <w:r>
        <w:rPr>
          <w:lang w:eastAsia="zh-Hans"/>
        </w:rPr>
        <w:t>,</w:t>
      </w:r>
      <w:r>
        <w:rPr>
          <w:rFonts w:hint="eastAsia"/>
          <w:lang w:eastAsia="zh-Hans"/>
        </w:rPr>
        <w:t>39</w:t>
      </w:r>
      <w:r>
        <w:rPr>
          <w:lang w:eastAsia="zh-Hans"/>
        </w:rPr>
        <w:t>(3);</w:t>
      </w:r>
      <w:r>
        <w:rPr>
          <w:rFonts w:hint="eastAsia"/>
        </w:rPr>
        <w:t>3</w:t>
      </w:r>
      <w:r>
        <w:t>61</w:t>
      </w:r>
      <w:r>
        <w:rPr>
          <w:rFonts w:hint="eastAsia"/>
        </w:rPr>
        <w:t>-</w:t>
      </w:r>
      <w:r>
        <w:t>368.</w:t>
      </w:r>
    </w:p>
    <w:p w14:paraId="169CE990" w14:textId="77777777" w:rsidR="004B61CD" w:rsidRDefault="00DE7022">
      <w:pPr>
        <w:pStyle w:val="afffffc"/>
        <w:ind w:firstLine="420"/>
      </w:pPr>
      <w:r>
        <w:rPr>
          <w:rFonts w:hint="eastAsia"/>
        </w:rPr>
        <w:t xml:space="preserve">[9]  </w:t>
      </w:r>
      <w:r>
        <w:rPr>
          <w:rFonts w:hint="eastAsia"/>
        </w:rPr>
        <w:t>李晓捷</w:t>
      </w:r>
      <w:r>
        <w:rPr>
          <w:rFonts w:hint="eastAsia"/>
        </w:rPr>
        <w:t>,</w:t>
      </w:r>
      <w:r>
        <w:rPr>
          <w:rFonts w:hint="eastAsia"/>
        </w:rPr>
        <w:t>李林</w:t>
      </w:r>
      <w:r>
        <w:rPr>
          <w:rFonts w:hint="eastAsia"/>
        </w:rPr>
        <w:t>,</w:t>
      </w:r>
      <w:r>
        <w:rPr>
          <w:rFonts w:hint="eastAsia"/>
        </w:rPr>
        <w:t>姜志梅等</w:t>
      </w:r>
      <w:r>
        <w:rPr>
          <w:rFonts w:hint="eastAsia"/>
        </w:rPr>
        <w:t>,</w:t>
      </w:r>
      <w:r>
        <w:rPr>
          <w:rFonts w:hint="eastAsia"/>
        </w:rPr>
        <w:t>实用儿童康复医学</w:t>
      </w:r>
      <w:r>
        <w:rPr>
          <w:rFonts w:hint="eastAsia"/>
        </w:rPr>
        <w:t>[M].</w:t>
      </w:r>
      <w:r>
        <w:rPr>
          <w:rFonts w:hint="eastAsia"/>
        </w:rPr>
        <w:t>人民卫生出版社</w:t>
      </w:r>
      <w:r>
        <w:rPr>
          <w:rFonts w:hint="eastAsia"/>
        </w:rPr>
        <w:t>,2016.</w:t>
      </w:r>
    </w:p>
    <w:p w14:paraId="1CB903B8" w14:textId="77777777" w:rsidR="004B61CD" w:rsidRDefault="004B61CD">
      <w:pPr>
        <w:pStyle w:val="afffffc"/>
        <w:ind w:firstLine="420"/>
        <w:jc w:val="left"/>
      </w:pPr>
    </w:p>
    <w:p w14:paraId="00D06B7C" w14:textId="77777777" w:rsidR="004B61CD" w:rsidRDefault="00DE7022">
      <w:pPr>
        <w:pStyle w:val="afffffc"/>
        <w:ind w:firstLineChars="0" w:firstLine="0"/>
        <w:jc w:val="center"/>
        <w:rPr>
          <w:lang w:eastAsia="zh-Hans"/>
        </w:rPr>
      </w:pPr>
      <w:bookmarkStart w:id="51" w:name="BookMark8"/>
      <w:r>
        <w:rPr>
          <w:noProof/>
        </w:rPr>
        <w:drawing>
          <wp:inline distT="0" distB="0" distL="0" distR="0" wp14:anchorId="52F2FFD2" wp14:editId="4F4CFEDE">
            <wp:extent cx="1485900" cy="317500"/>
            <wp:effectExtent l="0" t="0" r="0" b="6350"/>
            <wp:docPr id="347721873" name="图片 3"/>
            <wp:cNvGraphicFramePr/>
            <a:graphic xmlns:a="http://schemas.openxmlformats.org/drawingml/2006/main">
              <a:graphicData uri="http://schemas.openxmlformats.org/drawingml/2006/picture">
                <pic:pic xmlns:pic="http://schemas.openxmlformats.org/drawingml/2006/picture">
                  <pic:nvPicPr>
                    <pic:cNvPr id="347721873" name="图片 3"/>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p w14:paraId="56B82C04" w14:textId="77777777" w:rsidR="004B61CD" w:rsidRDefault="004B61CD">
      <w:pPr>
        <w:pStyle w:val="afffffc"/>
        <w:ind w:firstLineChars="0" w:firstLine="0"/>
        <w:rPr>
          <w:lang w:eastAsia="zh-Hans"/>
        </w:rPr>
      </w:pPr>
    </w:p>
    <w:bookmarkEnd w:id="50"/>
    <w:p w14:paraId="727D8997" w14:textId="77777777" w:rsidR="004B61CD" w:rsidRDefault="004B61CD">
      <w:pPr>
        <w:pStyle w:val="afffffc"/>
        <w:ind w:firstLineChars="0" w:firstLine="0"/>
      </w:pPr>
    </w:p>
    <w:sectPr w:rsidR="004B61CD">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D307A" w14:textId="77777777" w:rsidR="004B61CD" w:rsidRDefault="00DE7022">
      <w:pPr>
        <w:spacing w:line="240" w:lineRule="auto"/>
      </w:pPr>
      <w:r>
        <w:separator/>
      </w:r>
    </w:p>
  </w:endnote>
  <w:endnote w:type="continuationSeparator" w:id="0">
    <w:p w14:paraId="3CB8FA91" w14:textId="77777777" w:rsidR="004B61CD" w:rsidRDefault="00DE70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52919" w14:textId="77777777" w:rsidR="004B61CD" w:rsidRDefault="00DE7022">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54A51" w14:textId="77777777" w:rsidR="004B61CD" w:rsidRDefault="004B61CD">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ACD8A" w14:textId="77777777" w:rsidR="004B61CD" w:rsidRDefault="00DE7022">
    <w:pPr>
      <w:pStyle w:val="afffff8"/>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3C6EB" w14:textId="77777777" w:rsidR="004B61CD" w:rsidRDefault="00DE7022">
    <w:pPr>
      <w:pStyle w:val="afffff9"/>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E56CA" w14:textId="77777777" w:rsidR="004B61CD" w:rsidRDefault="00DE7022">
    <w:pPr>
      <w:pStyle w:val="afffff8"/>
    </w:pPr>
    <w:r>
      <w:fldChar w:fldCharType="begin"/>
    </w:r>
    <w:r>
      <w:instrText xml:space="preserve"> PAGE   \* MERGEFORMAT \* MERGEFORMAT </w:instrText>
    </w:r>
    <w:r>
      <w:fldChar w:fldCharType="separate"/>
    </w:r>
    <w: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BFAD9" w14:textId="77777777" w:rsidR="004B61CD" w:rsidRDefault="00DE7022">
    <w:pPr>
      <w:pStyle w:val="afffff9"/>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B2691" w14:textId="77777777" w:rsidR="004B61CD" w:rsidRDefault="00DE7022">
      <w:pPr>
        <w:spacing w:line="240" w:lineRule="auto"/>
      </w:pPr>
      <w:r>
        <w:separator/>
      </w:r>
    </w:p>
  </w:footnote>
  <w:footnote w:type="continuationSeparator" w:id="0">
    <w:p w14:paraId="7F1613C1" w14:textId="77777777" w:rsidR="004B61CD" w:rsidRDefault="00DE70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55DFF" w14:textId="77777777" w:rsidR="004B61CD" w:rsidRDefault="00DE7022">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D968C" w14:textId="77777777" w:rsidR="004B61CD" w:rsidRDefault="004B61CD">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0439F" w14:textId="77777777" w:rsidR="004B61CD" w:rsidRDefault="00DE7022">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87CD9" w14:textId="7CD436C4" w:rsidR="004B61CD" w:rsidRDefault="00DE7022">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F30F7" w14:textId="1459AD85" w:rsidR="004B61CD" w:rsidRDefault="00DE7022">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T/GXAS XXXX</w:t>
    </w:r>
    <w:r>
      <w:rPr>
        <w:noProof/>
      </w:rPr>
      <w:t>—</w:t>
    </w:r>
    <w:r>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60BFC" w14:textId="0E9E99AA" w:rsidR="004B61CD" w:rsidRDefault="00DE7022">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5B409C8"/>
    <w:multiLevelType w:val="multilevel"/>
    <w:tmpl w:val="05B409C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26967904">
    <w:abstractNumId w:val="0"/>
  </w:num>
  <w:num w:numId="2" w16cid:durableId="931351154">
    <w:abstractNumId w:val="28"/>
  </w:num>
  <w:num w:numId="3" w16cid:durableId="591207037">
    <w:abstractNumId w:val="6"/>
  </w:num>
  <w:num w:numId="4" w16cid:durableId="1486629627">
    <w:abstractNumId w:val="24"/>
  </w:num>
  <w:num w:numId="5" w16cid:durableId="1717974459">
    <w:abstractNumId w:val="19"/>
  </w:num>
  <w:num w:numId="6" w16cid:durableId="1008751785">
    <w:abstractNumId w:val="14"/>
  </w:num>
  <w:num w:numId="7" w16cid:durableId="198325057">
    <w:abstractNumId w:val="9"/>
  </w:num>
  <w:num w:numId="8" w16cid:durableId="1276912889">
    <w:abstractNumId w:val="4"/>
  </w:num>
  <w:num w:numId="9" w16cid:durableId="1686588135">
    <w:abstractNumId w:val="10"/>
  </w:num>
  <w:num w:numId="10" w16cid:durableId="622854943">
    <w:abstractNumId w:val="17"/>
  </w:num>
  <w:num w:numId="11" w16cid:durableId="1173954098">
    <w:abstractNumId w:val="26"/>
  </w:num>
  <w:num w:numId="12" w16cid:durableId="666205857">
    <w:abstractNumId w:val="12"/>
  </w:num>
  <w:num w:numId="13" w16cid:durableId="1515414266">
    <w:abstractNumId w:val="13"/>
  </w:num>
  <w:num w:numId="14" w16cid:durableId="230163411">
    <w:abstractNumId w:val="8"/>
  </w:num>
  <w:num w:numId="15" w16cid:durableId="102772832">
    <w:abstractNumId w:val="20"/>
  </w:num>
  <w:num w:numId="16" w16cid:durableId="2106878486">
    <w:abstractNumId w:val="22"/>
  </w:num>
  <w:num w:numId="17" w16cid:durableId="786319496">
    <w:abstractNumId w:val="18"/>
  </w:num>
  <w:num w:numId="18" w16cid:durableId="573316892">
    <w:abstractNumId w:val="30"/>
  </w:num>
  <w:num w:numId="19" w16cid:durableId="1392313114">
    <w:abstractNumId w:val="16"/>
  </w:num>
  <w:num w:numId="20" w16cid:durableId="1772781000">
    <w:abstractNumId w:val="1"/>
  </w:num>
  <w:num w:numId="21" w16cid:durableId="93016454">
    <w:abstractNumId w:val="11"/>
  </w:num>
  <w:num w:numId="22" w16cid:durableId="331875152">
    <w:abstractNumId w:val="31"/>
  </w:num>
  <w:num w:numId="23" w16cid:durableId="704451895">
    <w:abstractNumId w:val="21"/>
  </w:num>
  <w:num w:numId="24" w16cid:durableId="1443502006">
    <w:abstractNumId w:val="7"/>
  </w:num>
  <w:num w:numId="25" w16cid:durableId="1990354026">
    <w:abstractNumId w:val="27"/>
  </w:num>
  <w:num w:numId="26" w16cid:durableId="1669942325">
    <w:abstractNumId w:val="29"/>
  </w:num>
  <w:num w:numId="27" w16cid:durableId="2054116475">
    <w:abstractNumId w:val="3"/>
  </w:num>
  <w:num w:numId="28" w16cid:durableId="1307932869">
    <w:abstractNumId w:val="5"/>
  </w:num>
  <w:num w:numId="29" w16cid:durableId="245964569">
    <w:abstractNumId w:val="15"/>
  </w:num>
  <w:num w:numId="30" w16cid:durableId="1029456166">
    <w:abstractNumId w:val="25"/>
  </w:num>
  <w:num w:numId="31" w16cid:durableId="48766773">
    <w:abstractNumId w:val="23"/>
  </w:num>
  <w:num w:numId="32" w16cid:durableId="10510317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45230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cumentProtection w:edit="forms" w:enforcement="1" w:cryptProviderType="rsaAES" w:cryptAlgorithmClass="hash" w:cryptAlgorithmType="typeAny" w:cryptAlgorithmSid="14" w:cryptSpinCount="100000" w:hash="q3mjI58NHQ0QmNLhn94WqlYFpxekzbYxUz6Jj27rfN4RD9VJtoqyTMUEdkRUujet6etfMQ9EEaeb3hSNbGup8Q==" w:salt="Z/6K4OoLk5g3XO4lckVHhg=="/>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NkZDQ0ZGUzZGViM2NkOTEyNTk0YTQzMDE0OWM0NDEifQ=="/>
  </w:docVars>
  <w:rsids>
    <w:rsidRoot w:val="005C1ADE"/>
    <w:rsid w:val="9E85635C"/>
    <w:rsid w:val="B79B01F5"/>
    <w:rsid w:val="B7EE572F"/>
    <w:rsid w:val="E599499E"/>
    <w:rsid w:val="FF9FD6D6"/>
    <w:rsid w:val="FFF53BA4"/>
    <w:rsid w:val="0000040A"/>
    <w:rsid w:val="00000632"/>
    <w:rsid w:val="00000A94"/>
    <w:rsid w:val="00000DBF"/>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CA2"/>
    <w:rsid w:val="00047F28"/>
    <w:rsid w:val="000503AA"/>
    <w:rsid w:val="000506A1"/>
    <w:rsid w:val="000515DD"/>
    <w:rsid w:val="00051C87"/>
    <w:rsid w:val="0005265A"/>
    <w:rsid w:val="000539DD"/>
    <w:rsid w:val="00053BD3"/>
    <w:rsid w:val="000556ED"/>
    <w:rsid w:val="00055FE2"/>
    <w:rsid w:val="0005616F"/>
    <w:rsid w:val="00060C2E"/>
    <w:rsid w:val="00061033"/>
    <w:rsid w:val="000619E9"/>
    <w:rsid w:val="000622D4"/>
    <w:rsid w:val="0006357D"/>
    <w:rsid w:val="00063B63"/>
    <w:rsid w:val="00067255"/>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749"/>
    <w:rsid w:val="00094D73"/>
    <w:rsid w:val="00096D63"/>
    <w:rsid w:val="00097580"/>
    <w:rsid w:val="000A0B60"/>
    <w:rsid w:val="000A0EB8"/>
    <w:rsid w:val="000A19FC"/>
    <w:rsid w:val="000A292C"/>
    <w:rsid w:val="000A296B"/>
    <w:rsid w:val="000A628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13D"/>
    <w:rsid w:val="000D329A"/>
    <w:rsid w:val="000D4B9C"/>
    <w:rsid w:val="000D4EB6"/>
    <w:rsid w:val="000D5E52"/>
    <w:rsid w:val="000D753B"/>
    <w:rsid w:val="000E4221"/>
    <w:rsid w:val="000E4C9E"/>
    <w:rsid w:val="000E6FD7"/>
    <w:rsid w:val="000E7144"/>
    <w:rsid w:val="000F06E1"/>
    <w:rsid w:val="000F0E3C"/>
    <w:rsid w:val="000F19D5"/>
    <w:rsid w:val="000F4050"/>
    <w:rsid w:val="000F4AEA"/>
    <w:rsid w:val="000F67E9"/>
    <w:rsid w:val="0010084B"/>
    <w:rsid w:val="0010480E"/>
    <w:rsid w:val="00104926"/>
    <w:rsid w:val="001052B0"/>
    <w:rsid w:val="00111999"/>
    <w:rsid w:val="00113B1E"/>
    <w:rsid w:val="00116C5A"/>
    <w:rsid w:val="0011711C"/>
    <w:rsid w:val="00123F41"/>
    <w:rsid w:val="00124E4F"/>
    <w:rsid w:val="001260B7"/>
    <w:rsid w:val="001265CB"/>
    <w:rsid w:val="001321C6"/>
    <w:rsid w:val="001325C4"/>
    <w:rsid w:val="00132880"/>
    <w:rsid w:val="00133010"/>
    <w:rsid w:val="001338EE"/>
    <w:rsid w:val="00133AAE"/>
    <w:rsid w:val="0013478D"/>
    <w:rsid w:val="00135323"/>
    <w:rsid w:val="001356C4"/>
    <w:rsid w:val="00135A64"/>
    <w:rsid w:val="00136F56"/>
    <w:rsid w:val="00137565"/>
    <w:rsid w:val="00141114"/>
    <w:rsid w:val="00142969"/>
    <w:rsid w:val="00143011"/>
    <w:rsid w:val="001446C2"/>
    <w:rsid w:val="001457E7"/>
    <w:rsid w:val="00145D9D"/>
    <w:rsid w:val="00146388"/>
    <w:rsid w:val="00146C1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A0"/>
    <w:rsid w:val="00170804"/>
    <w:rsid w:val="001708E9"/>
    <w:rsid w:val="0017340B"/>
    <w:rsid w:val="00173FB1"/>
    <w:rsid w:val="00176B24"/>
    <w:rsid w:val="00176DFD"/>
    <w:rsid w:val="001852C9"/>
    <w:rsid w:val="0018633C"/>
    <w:rsid w:val="00187A0B"/>
    <w:rsid w:val="00190087"/>
    <w:rsid w:val="001913C4"/>
    <w:rsid w:val="0019348F"/>
    <w:rsid w:val="00193A07"/>
    <w:rsid w:val="00194C95"/>
    <w:rsid w:val="00195C34"/>
    <w:rsid w:val="00196EF5"/>
    <w:rsid w:val="001A1A53"/>
    <w:rsid w:val="001A234A"/>
    <w:rsid w:val="001A3DD4"/>
    <w:rsid w:val="001A4CF3"/>
    <w:rsid w:val="001A6696"/>
    <w:rsid w:val="001B06E8"/>
    <w:rsid w:val="001B13FB"/>
    <w:rsid w:val="001B592E"/>
    <w:rsid w:val="001B6077"/>
    <w:rsid w:val="001B71D0"/>
    <w:rsid w:val="001B71EE"/>
    <w:rsid w:val="001C04A8"/>
    <w:rsid w:val="001C2C03"/>
    <w:rsid w:val="001C42F7"/>
    <w:rsid w:val="001C49E5"/>
    <w:rsid w:val="001C65B0"/>
    <w:rsid w:val="001C680C"/>
    <w:rsid w:val="001C7FEA"/>
    <w:rsid w:val="001D0499"/>
    <w:rsid w:val="001D0BBE"/>
    <w:rsid w:val="001D0ED4"/>
    <w:rsid w:val="001D212F"/>
    <w:rsid w:val="001D29D7"/>
    <w:rsid w:val="001D2DE7"/>
    <w:rsid w:val="001D411C"/>
    <w:rsid w:val="001D6EE2"/>
    <w:rsid w:val="001E003F"/>
    <w:rsid w:val="001E1B6A"/>
    <w:rsid w:val="001E2484"/>
    <w:rsid w:val="001E3CC4"/>
    <w:rsid w:val="001E4882"/>
    <w:rsid w:val="001E6268"/>
    <w:rsid w:val="001E73AB"/>
    <w:rsid w:val="001F092D"/>
    <w:rsid w:val="001F143A"/>
    <w:rsid w:val="001F1605"/>
    <w:rsid w:val="001F2508"/>
    <w:rsid w:val="001F4816"/>
    <w:rsid w:val="001F6204"/>
    <w:rsid w:val="001F69B4"/>
    <w:rsid w:val="001F77C7"/>
    <w:rsid w:val="00200183"/>
    <w:rsid w:val="00200333"/>
    <w:rsid w:val="0020107D"/>
    <w:rsid w:val="00202AA4"/>
    <w:rsid w:val="002031F7"/>
    <w:rsid w:val="002040E6"/>
    <w:rsid w:val="00204631"/>
    <w:rsid w:val="0020527B"/>
    <w:rsid w:val="00205C29"/>
    <w:rsid w:val="00205F2C"/>
    <w:rsid w:val="00210B15"/>
    <w:rsid w:val="00211B40"/>
    <w:rsid w:val="002142EA"/>
    <w:rsid w:val="002148B7"/>
    <w:rsid w:val="00215ADD"/>
    <w:rsid w:val="00216560"/>
    <w:rsid w:val="00216899"/>
    <w:rsid w:val="002204BB"/>
    <w:rsid w:val="00221B79"/>
    <w:rsid w:val="00221C6B"/>
    <w:rsid w:val="002253A1"/>
    <w:rsid w:val="00225CF8"/>
    <w:rsid w:val="0022778C"/>
    <w:rsid w:val="0022794E"/>
    <w:rsid w:val="00233D64"/>
    <w:rsid w:val="002341CA"/>
    <w:rsid w:val="0023482A"/>
    <w:rsid w:val="002359CB"/>
    <w:rsid w:val="00243540"/>
    <w:rsid w:val="0024497B"/>
    <w:rsid w:val="0024515B"/>
    <w:rsid w:val="00246021"/>
    <w:rsid w:val="0024666E"/>
    <w:rsid w:val="00247F52"/>
    <w:rsid w:val="00250B25"/>
    <w:rsid w:val="00250BBE"/>
    <w:rsid w:val="002515C2"/>
    <w:rsid w:val="0025167C"/>
    <w:rsid w:val="0025194F"/>
    <w:rsid w:val="00256FCB"/>
    <w:rsid w:val="0026148A"/>
    <w:rsid w:val="00262696"/>
    <w:rsid w:val="00263D25"/>
    <w:rsid w:val="002643C3"/>
    <w:rsid w:val="00264A0C"/>
    <w:rsid w:val="00266EEB"/>
    <w:rsid w:val="00267EF4"/>
    <w:rsid w:val="00270CB8"/>
    <w:rsid w:val="00272B08"/>
    <w:rsid w:val="00273CE9"/>
    <w:rsid w:val="00277504"/>
    <w:rsid w:val="00281BB8"/>
    <w:rsid w:val="00281E9E"/>
    <w:rsid w:val="00282405"/>
    <w:rsid w:val="00285170"/>
    <w:rsid w:val="00285361"/>
    <w:rsid w:val="00292D60"/>
    <w:rsid w:val="00293B30"/>
    <w:rsid w:val="00294D34"/>
    <w:rsid w:val="00294E3B"/>
    <w:rsid w:val="00296193"/>
    <w:rsid w:val="00296C66"/>
    <w:rsid w:val="00296EBE"/>
    <w:rsid w:val="002974E3"/>
    <w:rsid w:val="00297E68"/>
    <w:rsid w:val="002A084B"/>
    <w:rsid w:val="002A1260"/>
    <w:rsid w:val="002A1589"/>
    <w:rsid w:val="002A1608"/>
    <w:rsid w:val="002A25DC"/>
    <w:rsid w:val="002A3AAB"/>
    <w:rsid w:val="002A4172"/>
    <w:rsid w:val="002A4CEA"/>
    <w:rsid w:val="002A5977"/>
    <w:rsid w:val="002A5A13"/>
    <w:rsid w:val="002A757F"/>
    <w:rsid w:val="002A76CE"/>
    <w:rsid w:val="002A7F44"/>
    <w:rsid w:val="002B0C40"/>
    <w:rsid w:val="002B1057"/>
    <w:rsid w:val="002B131B"/>
    <w:rsid w:val="002B1966"/>
    <w:rsid w:val="002B288A"/>
    <w:rsid w:val="002B4508"/>
    <w:rsid w:val="002B5779"/>
    <w:rsid w:val="002B7332"/>
    <w:rsid w:val="002B7F51"/>
    <w:rsid w:val="002C09E7"/>
    <w:rsid w:val="002C1E06"/>
    <w:rsid w:val="002C3F07"/>
    <w:rsid w:val="002C5278"/>
    <w:rsid w:val="002C7EBB"/>
    <w:rsid w:val="002D06C1"/>
    <w:rsid w:val="002D42B5"/>
    <w:rsid w:val="002D4F1A"/>
    <w:rsid w:val="002D6EC6"/>
    <w:rsid w:val="002D6ED3"/>
    <w:rsid w:val="002D79AC"/>
    <w:rsid w:val="002E039D"/>
    <w:rsid w:val="002E3B2C"/>
    <w:rsid w:val="002E4D5A"/>
    <w:rsid w:val="002E6326"/>
    <w:rsid w:val="002F1A6B"/>
    <w:rsid w:val="002F30E0"/>
    <w:rsid w:val="002F35E4"/>
    <w:rsid w:val="002F3730"/>
    <w:rsid w:val="002F38E1"/>
    <w:rsid w:val="002F7AF6"/>
    <w:rsid w:val="00300E63"/>
    <w:rsid w:val="00302F5F"/>
    <w:rsid w:val="0030441D"/>
    <w:rsid w:val="00306063"/>
    <w:rsid w:val="003115BF"/>
    <w:rsid w:val="00313970"/>
    <w:rsid w:val="00313B85"/>
    <w:rsid w:val="0031401B"/>
    <w:rsid w:val="00317988"/>
    <w:rsid w:val="003221B4"/>
    <w:rsid w:val="0032258D"/>
    <w:rsid w:val="00322E62"/>
    <w:rsid w:val="00324D13"/>
    <w:rsid w:val="00324EDD"/>
    <w:rsid w:val="003260BF"/>
    <w:rsid w:val="00327452"/>
    <w:rsid w:val="0033232E"/>
    <w:rsid w:val="00332462"/>
    <w:rsid w:val="003331E4"/>
    <w:rsid w:val="00336C64"/>
    <w:rsid w:val="00337162"/>
    <w:rsid w:val="0034194F"/>
    <w:rsid w:val="00344605"/>
    <w:rsid w:val="003474AA"/>
    <w:rsid w:val="00350D1D"/>
    <w:rsid w:val="00351F66"/>
    <w:rsid w:val="00352C83"/>
    <w:rsid w:val="00352F1A"/>
    <w:rsid w:val="0036107C"/>
    <w:rsid w:val="003615D2"/>
    <w:rsid w:val="0036429C"/>
    <w:rsid w:val="003644EA"/>
    <w:rsid w:val="00364513"/>
    <w:rsid w:val="00364A53"/>
    <w:rsid w:val="003654CB"/>
    <w:rsid w:val="00365AA9"/>
    <w:rsid w:val="00365CBF"/>
    <w:rsid w:val="00365F86"/>
    <w:rsid w:val="00365F87"/>
    <w:rsid w:val="00366E89"/>
    <w:rsid w:val="003705F4"/>
    <w:rsid w:val="00370D58"/>
    <w:rsid w:val="00371316"/>
    <w:rsid w:val="00376713"/>
    <w:rsid w:val="00381815"/>
    <w:rsid w:val="003819AF"/>
    <w:rsid w:val="003820E9"/>
    <w:rsid w:val="00382DE7"/>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460F"/>
    <w:rsid w:val="003974EB"/>
    <w:rsid w:val="00397CC5"/>
    <w:rsid w:val="003A11D1"/>
    <w:rsid w:val="003A1582"/>
    <w:rsid w:val="003A3D9C"/>
    <w:rsid w:val="003A4077"/>
    <w:rsid w:val="003A4AA7"/>
    <w:rsid w:val="003A6899"/>
    <w:rsid w:val="003B09AD"/>
    <w:rsid w:val="003B1AFB"/>
    <w:rsid w:val="003B1F18"/>
    <w:rsid w:val="003B31D5"/>
    <w:rsid w:val="003B5BF0"/>
    <w:rsid w:val="003B60BF"/>
    <w:rsid w:val="003B6BE3"/>
    <w:rsid w:val="003C010C"/>
    <w:rsid w:val="003C0A6C"/>
    <w:rsid w:val="003C14F8"/>
    <w:rsid w:val="003C5A43"/>
    <w:rsid w:val="003D0519"/>
    <w:rsid w:val="003D0BA7"/>
    <w:rsid w:val="003D0E7B"/>
    <w:rsid w:val="003D0FF6"/>
    <w:rsid w:val="003D262C"/>
    <w:rsid w:val="003D6D61"/>
    <w:rsid w:val="003E019F"/>
    <w:rsid w:val="003E091D"/>
    <w:rsid w:val="003E1C53"/>
    <w:rsid w:val="003E2A69"/>
    <w:rsid w:val="003E2D49"/>
    <w:rsid w:val="003E2FD4"/>
    <w:rsid w:val="003E3765"/>
    <w:rsid w:val="003E49F6"/>
    <w:rsid w:val="003E660F"/>
    <w:rsid w:val="003F0841"/>
    <w:rsid w:val="003F23D3"/>
    <w:rsid w:val="003F3F08"/>
    <w:rsid w:val="003F3F84"/>
    <w:rsid w:val="003F49F1"/>
    <w:rsid w:val="003F6272"/>
    <w:rsid w:val="00400E72"/>
    <w:rsid w:val="00401400"/>
    <w:rsid w:val="00404869"/>
    <w:rsid w:val="00405884"/>
    <w:rsid w:val="00407D39"/>
    <w:rsid w:val="00412DC7"/>
    <w:rsid w:val="0041477A"/>
    <w:rsid w:val="004167A3"/>
    <w:rsid w:val="00422C5C"/>
    <w:rsid w:val="00432AA2"/>
    <w:rsid w:val="00432DAA"/>
    <w:rsid w:val="00434305"/>
    <w:rsid w:val="00434CBB"/>
    <w:rsid w:val="00435DF7"/>
    <w:rsid w:val="0044083F"/>
    <w:rsid w:val="00441AE7"/>
    <w:rsid w:val="00445574"/>
    <w:rsid w:val="004467FB"/>
    <w:rsid w:val="00452D6B"/>
    <w:rsid w:val="00454484"/>
    <w:rsid w:val="00454D7E"/>
    <w:rsid w:val="0045517B"/>
    <w:rsid w:val="004614B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C41"/>
    <w:rsid w:val="004A12DF"/>
    <w:rsid w:val="004A1685"/>
    <w:rsid w:val="004A1BA8"/>
    <w:rsid w:val="004A2042"/>
    <w:rsid w:val="004A4B57"/>
    <w:rsid w:val="004A58CE"/>
    <w:rsid w:val="004A63FA"/>
    <w:rsid w:val="004A6A3D"/>
    <w:rsid w:val="004B0272"/>
    <w:rsid w:val="004B2701"/>
    <w:rsid w:val="004B2E1B"/>
    <w:rsid w:val="004B3AA8"/>
    <w:rsid w:val="004B3BEA"/>
    <w:rsid w:val="004B3E93"/>
    <w:rsid w:val="004B4DFF"/>
    <w:rsid w:val="004B61CD"/>
    <w:rsid w:val="004C1FBC"/>
    <w:rsid w:val="004C25A2"/>
    <w:rsid w:val="004C3F1D"/>
    <w:rsid w:val="004C458D"/>
    <w:rsid w:val="004C5408"/>
    <w:rsid w:val="004C67FC"/>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5F83"/>
    <w:rsid w:val="004E67C0"/>
    <w:rsid w:val="004E7A70"/>
    <w:rsid w:val="004F391A"/>
    <w:rsid w:val="004F3CFB"/>
    <w:rsid w:val="004F50FF"/>
    <w:rsid w:val="004F6456"/>
    <w:rsid w:val="004F696E"/>
    <w:rsid w:val="004F6C71"/>
    <w:rsid w:val="004F7E23"/>
    <w:rsid w:val="00501139"/>
    <w:rsid w:val="005023D2"/>
    <w:rsid w:val="0050363E"/>
    <w:rsid w:val="005039BC"/>
    <w:rsid w:val="005043BB"/>
    <w:rsid w:val="00504A3D"/>
    <w:rsid w:val="00505767"/>
    <w:rsid w:val="00505D9D"/>
    <w:rsid w:val="0050656C"/>
    <w:rsid w:val="005073F0"/>
    <w:rsid w:val="00510A7B"/>
    <w:rsid w:val="00512F6E"/>
    <w:rsid w:val="00513038"/>
    <w:rsid w:val="00514174"/>
    <w:rsid w:val="00515945"/>
    <w:rsid w:val="00516088"/>
    <w:rsid w:val="00516B0B"/>
    <w:rsid w:val="00517C6F"/>
    <w:rsid w:val="0052061D"/>
    <w:rsid w:val="005220EC"/>
    <w:rsid w:val="00523F95"/>
    <w:rsid w:val="00524D65"/>
    <w:rsid w:val="00525B16"/>
    <w:rsid w:val="00533D04"/>
    <w:rsid w:val="005344F0"/>
    <w:rsid w:val="00534804"/>
    <w:rsid w:val="00534BDF"/>
    <w:rsid w:val="005354EA"/>
    <w:rsid w:val="0053585F"/>
    <w:rsid w:val="00535EC4"/>
    <w:rsid w:val="00535ED9"/>
    <w:rsid w:val="0053692B"/>
    <w:rsid w:val="00541828"/>
    <w:rsid w:val="00541853"/>
    <w:rsid w:val="00543BDA"/>
    <w:rsid w:val="005441CC"/>
    <w:rsid w:val="005479DA"/>
    <w:rsid w:val="00547BCC"/>
    <w:rsid w:val="0055013B"/>
    <w:rsid w:val="00551199"/>
    <w:rsid w:val="00551F6F"/>
    <w:rsid w:val="00552502"/>
    <w:rsid w:val="00555044"/>
    <w:rsid w:val="00560700"/>
    <w:rsid w:val="00561475"/>
    <w:rsid w:val="00562308"/>
    <w:rsid w:val="0056487B"/>
    <w:rsid w:val="00564FB9"/>
    <w:rsid w:val="00566A64"/>
    <w:rsid w:val="0056742A"/>
    <w:rsid w:val="00573D9E"/>
    <w:rsid w:val="005754E4"/>
    <w:rsid w:val="005801E3"/>
    <w:rsid w:val="00581802"/>
    <w:rsid w:val="00581944"/>
    <w:rsid w:val="005836A8"/>
    <w:rsid w:val="0058409C"/>
    <w:rsid w:val="00584262"/>
    <w:rsid w:val="00586630"/>
    <w:rsid w:val="00587ADD"/>
    <w:rsid w:val="005936B8"/>
    <w:rsid w:val="00593A49"/>
    <w:rsid w:val="00594943"/>
    <w:rsid w:val="00596160"/>
    <w:rsid w:val="005966E2"/>
    <w:rsid w:val="00597007"/>
    <w:rsid w:val="00597183"/>
    <w:rsid w:val="005A0431"/>
    <w:rsid w:val="005A0966"/>
    <w:rsid w:val="005A11B7"/>
    <w:rsid w:val="005A240F"/>
    <w:rsid w:val="005A260B"/>
    <w:rsid w:val="005A4A1B"/>
    <w:rsid w:val="005A7830"/>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D0C75"/>
    <w:rsid w:val="005D4171"/>
    <w:rsid w:val="005D48B8"/>
    <w:rsid w:val="005D6A95"/>
    <w:rsid w:val="005D6B2C"/>
    <w:rsid w:val="005D6D9C"/>
    <w:rsid w:val="005E2335"/>
    <w:rsid w:val="005E34CA"/>
    <w:rsid w:val="005E3817"/>
    <w:rsid w:val="005E3C18"/>
    <w:rsid w:val="005E4250"/>
    <w:rsid w:val="005E46B3"/>
    <w:rsid w:val="005E4D06"/>
    <w:rsid w:val="005E6812"/>
    <w:rsid w:val="005E7881"/>
    <w:rsid w:val="005E78E0"/>
    <w:rsid w:val="005F0D9C"/>
    <w:rsid w:val="005F284E"/>
    <w:rsid w:val="005F6D14"/>
    <w:rsid w:val="006015CE"/>
    <w:rsid w:val="006023E0"/>
    <w:rsid w:val="0060246F"/>
    <w:rsid w:val="00604784"/>
    <w:rsid w:val="00606419"/>
    <w:rsid w:val="00606B99"/>
    <w:rsid w:val="00607D29"/>
    <w:rsid w:val="00612952"/>
    <w:rsid w:val="00614CC1"/>
    <w:rsid w:val="00615A9D"/>
    <w:rsid w:val="00617387"/>
    <w:rsid w:val="006205D6"/>
    <w:rsid w:val="006252D8"/>
    <w:rsid w:val="006259BC"/>
    <w:rsid w:val="0062636B"/>
    <w:rsid w:val="00632182"/>
    <w:rsid w:val="00632AE0"/>
    <w:rsid w:val="00633C17"/>
    <w:rsid w:val="00634D9E"/>
    <w:rsid w:val="0063650B"/>
    <w:rsid w:val="00636E3E"/>
    <w:rsid w:val="006379F7"/>
    <w:rsid w:val="00637E4D"/>
    <w:rsid w:val="00640620"/>
    <w:rsid w:val="00640A75"/>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26C"/>
    <w:rsid w:val="00672060"/>
    <w:rsid w:val="00672BFD"/>
    <w:rsid w:val="006770F4"/>
    <w:rsid w:val="00677A84"/>
    <w:rsid w:val="0068026D"/>
    <w:rsid w:val="00680A27"/>
    <w:rsid w:val="006816A4"/>
    <w:rsid w:val="006819B8"/>
    <w:rsid w:val="006840A6"/>
    <w:rsid w:val="006850CD"/>
    <w:rsid w:val="006857C6"/>
    <w:rsid w:val="00685AAB"/>
    <w:rsid w:val="006A07AA"/>
    <w:rsid w:val="006A25E5"/>
    <w:rsid w:val="006A2B46"/>
    <w:rsid w:val="006A336D"/>
    <w:rsid w:val="006A37B9"/>
    <w:rsid w:val="006A6B9E"/>
    <w:rsid w:val="006B2672"/>
    <w:rsid w:val="006B54BF"/>
    <w:rsid w:val="006B5F44"/>
    <w:rsid w:val="006B5F90"/>
    <w:rsid w:val="006B62E4"/>
    <w:rsid w:val="006C0B1F"/>
    <w:rsid w:val="006C1BBA"/>
    <w:rsid w:val="006C2079"/>
    <w:rsid w:val="006C5A62"/>
    <w:rsid w:val="006C5D68"/>
    <w:rsid w:val="006C6976"/>
    <w:rsid w:val="006C6DD0"/>
    <w:rsid w:val="006D04EA"/>
    <w:rsid w:val="006D16C4"/>
    <w:rsid w:val="006D3E96"/>
    <w:rsid w:val="006D4515"/>
    <w:rsid w:val="006D4BB1"/>
    <w:rsid w:val="006D5C2D"/>
    <w:rsid w:val="006D6593"/>
    <w:rsid w:val="006D784C"/>
    <w:rsid w:val="006F03A8"/>
    <w:rsid w:val="006F2ACA"/>
    <w:rsid w:val="006F2ADC"/>
    <w:rsid w:val="006F2BFE"/>
    <w:rsid w:val="006F31E9"/>
    <w:rsid w:val="006F4897"/>
    <w:rsid w:val="006F6284"/>
    <w:rsid w:val="007002C5"/>
    <w:rsid w:val="00704387"/>
    <w:rsid w:val="00707669"/>
    <w:rsid w:val="00711CBA"/>
    <w:rsid w:val="00711FB5"/>
    <w:rsid w:val="00712A01"/>
    <w:rsid w:val="00714F58"/>
    <w:rsid w:val="00717623"/>
    <w:rsid w:val="00722FBF"/>
    <w:rsid w:val="00722FC2"/>
    <w:rsid w:val="00724E1B"/>
    <w:rsid w:val="00725949"/>
    <w:rsid w:val="007265B9"/>
    <w:rsid w:val="00727FA2"/>
    <w:rsid w:val="007322D9"/>
    <w:rsid w:val="00732BC0"/>
    <w:rsid w:val="00734552"/>
    <w:rsid w:val="0073720F"/>
    <w:rsid w:val="00737796"/>
    <w:rsid w:val="0074165C"/>
    <w:rsid w:val="00742C35"/>
    <w:rsid w:val="007432CA"/>
    <w:rsid w:val="007439EB"/>
    <w:rsid w:val="00743CB4"/>
    <w:rsid w:val="00743F0A"/>
    <w:rsid w:val="007444B8"/>
    <w:rsid w:val="007444E8"/>
    <w:rsid w:val="0074548E"/>
    <w:rsid w:val="00745773"/>
    <w:rsid w:val="00746800"/>
    <w:rsid w:val="00746E5A"/>
    <w:rsid w:val="007501A8"/>
    <w:rsid w:val="00750D61"/>
    <w:rsid w:val="00750EE1"/>
    <w:rsid w:val="00752B4D"/>
    <w:rsid w:val="00755402"/>
    <w:rsid w:val="00756B26"/>
    <w:rsid w:val="00756EDF"/>
    <w:rsid w:val="007600E3"/>
    <w:rsid w:val="00760B1B"/>
    <w:rsid w:val="0076452E"/>
    <w:rsid w:val="00765C43"/>
    <w:rsid w:val="00765EFB"/>
    <w:rsid w:val="007671CA"/>
    <w:rsid w:val="00767C61"/>
    <w:rsid w:val="00770061"/>
    <w:rsid w:val="0077008A"/>
    <w:rsid w:val="00773C1F"/>
    <w:rsid w:val="0077482F"/>
    <w:rsid w:val="00774DA4"/>
    <w:rsid w:val="007751A8"/>
    <w:rsid w:val="00776599"/>
    <w:rsid w:val="0078114B"/>
    <w:rsid w:val="00781DD2"/>
    <w:rsid w:val="00783ECF"/>
    <w:rsid w:val="0078413A"/>
    <w:rsid w:val="007871F2"/>
    <w:rsid w:val="0079122D"/>
    <w:rsid w:val="007959E8"/>
    <w:rsid w:val="00795E9C"/>
    <w:rsid w:val="007A0521"/>
    <w:rsid w:val="007A2E12"/>
    <w:rsid w:val="007A3475"/>
    <w:rsid w:val="007A41C8"/>
    <w:rsid w:val="007A54CE"/>
    <w:rsid w:val="007A5D3A"/>
    <w:rsid w:val="007A6FD9"/>
    <w:rsid w:val="007A7ADB"/>
    <w:rsid w:val="007A7FFA"/>
    <w:rsid w:val="007B04EB"/>
    <w:rsid w:val="007B0D4F"/>
    <w:rsid w:val="007B53AB"/>
    <w:rsid w:val="007B5720"/>
    <w:rsid w:val="007B5A3D"/>
    <w:rsid w:val="007B5B95"/>
    <w:rsid w:val="007B6032"/>
    <w:rsid w:val="007B68EA"/>
    <w:rsid w:val="007B7453"/>
    <w:rsid w:val="007C189D"/>
    <w:rsid w:val="007C2D89"/>
    <w:rsid w:val="007C4593"/>
    <w:rsid w:val="007C5309"/>
    <w:rsid w:val="007C6069"/>
    <w:rsid w:val="007D06C4"/>
    <w:rsid w:val="007D1352"/>
    <w:rsid w:val="007D2508"/>
    <w:rsid w:val="007D346A"/>
    <w:rsid w:val="007D6518"/>
    <w:rsid w:val="007D725D"/>
    <w:rsid w:val="007D76BD"/>
    <w:rsid w:val="007E0BF1"/>
    <w:rsid w:val="007E3064"/>
    <w:rsid w:val="007E7A55"/>
    <w:rsid w:val="007F0ED8"/>
    <w:rsid w:val="007F0F63"/>
    <w:rsid w:val="007F75CE"/>
    <w:rsid w:val="008012D4"/>
    <w:rsid w:val="008013A4"/>
    <w:rsid w:val="008027CE"/>
    <w:rsid w:val="00802F42"/>
    <w:rsid w:val="00804383"/>
    <w:rsid w:val="00804BB7"/>
    <w:rsid w:val="00804D41"/>
    <w:rsid w:val="00805565"/>
    <w:rsid w:val="00810257"/>
    <w:rsid w:val="008104F5"/>
    <w:rsid w:val="008105F5"/>
    <w:rsid w:val="008109BB"/>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4799"/>
    <w:rsid w:val="008452B3"/>
    <w:rsid w:val="008454F8"/>
    <w:rsid w:val="00850531"/>
    <w:rsid w:val="0085173A"/>
    <w:rsid w:val="00856A80"/>
    <w:rsid w:val="008603CE"/>
    <w:rsid w:val="00861A19"/>
    <w:rsid w:val="008620FC"/>
    <w:rsid w:val="008627A5"/>
    <w:rsid w:val="008628C1"/>
    <w:rsid w:val="00863E05"/>
    <w:rsid w:val="00865972"/>
    <w:rsid w:val="00865ACA"/>
    <w:rsid w:val="00865D28"/>
    <w:rsid w:val="00865F85"/>
    <w:rsid w:val="00867C10"/>
    <w:rsid w:val="00870439"/>
    <w:rsid w:val="00870AEC"/>
    <w:rsid w:val="00870DA1"/>
    <w:rsid w:val="00873CEF"/>
    <w:rsid w:val="008776C6"/>
    <w:rsid w:val="00883F93"/>
    <w:rsid w:val="00884DB3"/>
    <w:rsid w:val="00885A9D"/>
    <w:rsid w:val="008864F6"/>
    <w:rsid w:val="0089049D"/>
    <w:rsid w:val="008928C9"/>
    <w:rsid w:val="00892D72"/>
    <w:rsid w:val="008930CB"/>
    <w:rsid w:val="008938DC"/>
    <w:rsid w:val="00893FD1"/>
    <w:rsid w:val="00894836"/>
    <w:rsid w:val="00895172"/>
    <w:rsid w:val="00895680"/>
    <w:rsid w:val="00896DFF"/>
    <w:rsid w:val="0089762C"/>
    <w:rsid w:val="008A173B"/>
    <w:rsid w:val="008A1893"/>
    <w:rsid w:val="008A57E6"/>
    <w:rsid w:val="008A6F81"/>
    <w:rsid w:val="008A769A"/>
    <w:rsid w:val="008B0947"/>
    <w:rsid w:val="008B0C9C"/>
    <w:rsid w:val="008B166D"/>
    <w:rsid w:val="008B17F4"/>
    <w:rsid w:val="008B3615"/>
    <w:rsid w:val="008B4AC4"/>
    <w:rsid w:val="008B50C8"/>
    <w:rsid w:val="008B5281"/>
    <w:rsid w:val="008B5A48"/>
    <w:rsid w:val="008B7E05"/>
    <w:rsid w:val="008C1797"/>
    <w:rsid w:val="008C219C"/>
    <w:rsid w:val="008C475E"/>
    <w:rsid w:val="008C5770"/>
    <w:rsid w:val="008C619A"/>
    <w:rsid w:val="008D0CE8"/>
    <w:rsid w:val="008D2D1D"/>
    <w:rsid w:val="008D453D"/>
    <w:rsid w:val="008D53AD"/>
    <w:rsid w:val="008D562B"/>
    <w:rsid w:val="008D5733"/>
    <w:rsid w:val="008D5D79"/>
    <w:rsid w:val="008D622B"/>
    <w:rsid w:val="008D666C"/>
    <w:rsid w:val="008D7B54"/>
    <w:rsid w:val="008E03CF"/>
    <w:rsid w:val="008E0C9D"/>
    <w:rsid w:val="008E1648"/>
    <w:rsid w:val="008E1B3E"/>
    <w:rsid w:val="008E2319"/>
    <w:rsid w:val="008E4020"/>
    <w:rsid w:val="008E4BB6"/>
    <w:rsid w:val="008E5518"/>
    <w:rsid w:val="008E6A84"/>
    <w:rsid w:val="008F0CDC"/>
    <w:rsid w:val="008F17A3"/>
    <w:rsid w:val="008F1918"/>
    <w:rsid w:val="008F1ED3"/>
    <w:rsid w:val="008F3322"/>
    <w:rsid w:val="008F4C29"/>
    <w:rsid w:val="008F70BD"/>
    <w:rsid w:val="008F7410"/>
    <w:rsid w:val="008F788F"/>
    <w:rsid w:val="008F7EA2"/>
    <w:rsid w:val="00902722"/>
    <w:rsid w:val="009027BC"/>
    <w:rsid w:val="009062E6"/>
    <w:rsid w:val="00910F88"/>
    <w:rsid w:val="00911BE5"/>
    <w:rsid w:val="00912177"/>
    <w:rsid w:val="0091222F"/>
    <w:rsid w:val="00913CA9"/>
    <w:rsid w:val="009145AE"/>
    <w:rsid w:val="009146CE"/>
    <w:rsid w:val="00914CA7"/>
    <w:rsid w:val="00915C3E"/>
    <w:rsid w:val="009161A8"/>
    <w:rsid w:val="009245AE"/>
    <w:rsid w:val="009245F5"/>
    <w:rsid w:val="009249EC"/>
    <w:rsid w:val="009273B3"/>
    <w:rsid w:val="009305B5"/>
    <w:rsid w:val="009310A8"/>
    <w:rsid w:val="009340CA"/>
    <w:rsid w:val="009378DD"/>
    <w:rsid w:val="009429D5"/>
    <w:rsid w:val="00942BF1"/>
    <w:rsid w:val="00945180"/>
    <w:rsid w:val="00945428"/>
    <w:rsid w:val="00945563"/>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7251"/>
    <w:rsid w:val="0099037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D8B"/>
    <w:rsid w:val="009A5429"/>
    <w:rsid w:val="009A6C84"/>
    <w:rsid w:val="009A72AD"/>
    <w:rsid w:val="009B09E0"/>
    <w:rsid w:val="009B0BC5"/>
    <w:rsid w:val="009B1247"/>
    <w:rsid w:val="009B6029"/>
    <w:rsid w:val="009B6971"/>
    <w:rsid w:val="009C27F1"/>
    <w:rsid w:val="009C3152"/>
    <w:rsid w:val="009C3257"/>
    <w:rsid w:val="009C4CFA"/>
    <w:rsid w:val="009C5070"/>
    <w:rsid w:val="009C6D98"/>
    <w:rsid w:val="009D112C"/>
    <w:rsid w:val="009D1385"/>
    <w:rsid w:val="009D47FA"/>
    <w:rsid w:val="009D4C5B"/>
    <w:rsid w:val="009D50D2"/>
    <w:rsid w:val="009D6BCA"/>
    <w:rsid w:val="009E0F62"/>
    <w:rsid w:val="009E4A58"/>
    <w:rsid w:val="009E5A2D"/>
    <w:rsid w:val="009E5AB2"/>
    <w:rsid w:val="009E6219"/>
    <w:rsid w:val="009E6C2C"/>
    <w:rsid w:val="009F03B3"/>
    <w:rsid w:val="009F1980"/>
    <w:rsid w:val="009F376E"/>
    <w:rsid w:val="00A0096C"/>
    <w:rsid w:val="00A01757"/>
    <w:rsid w:val="00A028C0"/>
    <w:rsid w:val="00A02BAE"/>
    <w:rsid w:val="00A06A6B"/>
    <w:rsid w:val="00A07E47"/>
    <w:rsid w:val="00A10DAA"/>
    <w:rsid w:val="00A11D17"/>
    <w:rsid w:val="00A129D0"/>
    <w:rsid w:val="00A12C33"/>
    <w:rsid w:val="00A138BA"/>
    <w:rsid w:val="00A14C8E"/>
    <w:rsid w:val="00A153D9"/>
    <w:rsid w:val="00A15F09"/>
    <w:rsid w:val="00A169B6"/>
    <w:rsid w:val="00A1761C"/>
    <w:rsid w:val="00A2271D"/>
    <w:rsid w:val="00A22A4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6CE"/>
    <w:rsid w:val="00A55BD6"/>
    <w:rsid w:val="00A55D50"/>
    <w:rsid w:val="00A57142"/>
    <w:rsid w:val="00A577D3"/>
    <w:rsid w:val="00A628F8"/>
    <w:rsid w:val="00A648CD"/>
    <w:rsid w:val="00A6537A"/>
    <w:rsid w:val="00A67866"/>
    <w:rsid w:val="00A67BBE"/>
    <w:rsid w:val="00A70AB3"/>
    <w:rsid w:val="00A70B07"/>
    <w:rsid w:val="00A723F8"/>
    <w:rsid w:val="00A773E6"/>
    <w:rsid w:val="00A77CCB"/>
    <w:rsid w:val="00A83241"/>
    <w:rsid w:val="00A83845"/>
    <w:rsid w:val="00A83D8D"/>
    <w:rsid w:val="00A8446B"/>
    <w:rsid w:val="00A8473F"/>
    <w:rsid w:val="00A862D6"/>
    <w:rsid w:val="00A8715E"/>
    <w:rsid w:val="00A92778"/>
    <w:rsid w:val="00A9295B"/>
    <w:rsid w:val="00A93B09"/>
    <w:rsid w:val="00A952D7"/>
    <w:rsid w:val="00A963F7"/>
    <w:rsid w:val="00A96AD8"/>
    <w:rsid w:val="00AA052C"/>
    <w:rsid w:val="00AA1E45"/>
    <w:rsid w:val="00AA4286"/>
    <w:rsid w:val="00AA456B"/>
    <w:rsid w:val="00AA57F5"/>
    <w:rsid w:val="00AA672E"/>
    <w:rsid w:val="00AA6C7A"/>
    <w:rsid w:val="00AA6EC9"/>
    <w:rsid w:val="00AB6309"/>
    <w:rsid w:val="00AB6C5F"/>
    <w:rsid w:val="00AB7129"/>
    <w:rsid w:val="00AC27A6"/>
    <w:rsid w:val="00AC30F7"/>
    <w:rsid w:val="00AC3A5A"/>
    <w:rsid w:val="00AC4930"/>
    <w:rsid w:val="00AC4D95"/>
    <w:rsid w:val="00AC5DF4"/>
    <w:rsid w:val="00AD0AEF"/>
    <w:rsid w:val="00AD11B7"/>
    <w:rsid w:val="00AD1A94"/>
    <w:rsid w:val="00AD1C05"/>
    <w:rsid w:val="00AD1C4E"/>
    <w:rsid w:val="00AD4126"/>
    <w:rsid w:val="00AD421C"/>
    <w:rsid w:val="00AD44FA"/>
    <w:rsid w:val="00AE070A"/>
    <w:rsid w:val="00AE101C"/>
    <w:rsid w:val="00AE2505"/>
    <w:rsid w:val="00AE2A69"/>
    <w:rsid w:val="00AE37E5"/>
    <w:rsid w:val="00AE5EB4"/>
    <w:rsid w:val="00AF0142"/>
    <w:rsid w:val="00AF0C18"/>
    <w:rsid w:val="00AF2F18"/>
    <w:rsid w:val="00AF47C5"/>
    <w:rsid w:val="00AF5398"/>
    <w:rsid w:val="00B049AF"/>
    <w:rsid w:val="00B07242"/>
    <w:rsid w:val="00B10534"/>
    <w:rsid w:val="00B113DB"/>
    <w:rsid w:val="00B11D8A"/>
    <w:rsid w:val="00B122F0"/>
    <w:rsid w:val="00B12981"/>
    <w:rsid w:val="00B147DD"/>
    <w:rsid w:val="00B156FD"/>
    <w:rsid w:val="00B21F34"/>
    <w:rsid w:val="00B21F61"/>
    <w:rsid w:val="00B261F1"/>
    <w:rsid w:val="00B265BC"/>
    <w:rsid w:val="00B26B9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359"/>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441"/>
    <w:rsid w:val="00BA263B"/>
    <w:rsid w:val="00BA42B2"/>
    <w:rsid w:val="00BA58D4"/>
    <w:rsid w:val="00BA5B9E"/>
    <w:rsid w:val="00BA7C9A"/>
    <w:rsid w:val="00BB44EF"/>
    <w:rsid w:val="00BB5F8F"/>
    <w:rsid w:val="00BB657A"/>
    <w:rsid w:val="00BC1A4E"/>
    <w:rsid w:val="00BC5DC7"/>
    <w:rsid w:val="00BC6B8B"/>
    <w:rsid w:val="00BC73D8"/>
    <w:rsid w:val="00BD1B3E"/>
    <w:rsid w:val="00BD52D7"/>
    <w:rsid w:val="00BD5AD2"/>
    <w:rsid w:val="00BE19AC"/>
    <w:rsid w:val="00BE22F3"/>
    <w:rsid w:val="00BE2B26"/>
    <w:rsid w:val="00BE5B52"/>
    <w:rsid w:val="00BE7B8D"/>
    <w:rsid w:val="00BF0993"/>
    <w:rsid w:val="00BF10A9"/>
    <w:rsid w:val="00BF1703"/>
    <w:rsid w:val="00BF231C"/>
    <w:rsid w:val="00BF51E5"/>
    <w:rsid w:val="00BF74A6"/>
    <w:rsid w:val="00C013AD"/>
    <w:rsid w:val="00C01B8E"/>
    <w:rsid w:val="00C029FE"/>
    <w:rsid w:val="00C02CA8"/>
    <w:rsid w:val="00C04904"/>
    <w:rsid w:val="00C0521F"/>
    <w:rsid w:val="00C056B3"/>
    <w:rsid w:val="00C103E5"/>
    <w:rsid w:val="00C13319"/>
    <w:rsid w:val="00C13BA4"/>
    <w:rsid w:val="00C13EE9"/>
    <w:rsid w:val="00C16FAE"/>
    <w:rsid w:val="00C21540"/>
    <w:rsid w:val="00C21906"/>
    <w:rsid w:val="00C21BFA"/>
    <w:rsid w:val="00C23491"/>
    <w:rsid w:val="00C24C8D"/>
    <w:rsid w:val="00C25FE2"/>
    <w:rsid w:val="00C26B53"/>
    <w:rsid w:val="00C279B2"/>
    <w:rsid w:val="00C33E50"/>
    <w:rsid w:val="00C34C20"/>
    <w:rsid w:val="00C3524D"/>
    <w:rsid w:val="00C35A3E"/>
    <w:rsid w:val="00C36EF8"/>
    <w:rsid w:val="00C42130"/>
    <w:rsid w:val="00C423A4"/>
    <w:rsid w:val="00C423E3"/>
    <w:rsid w:val="00C44BF5"/>
    <w:rsid w:val="00C521D6"/>
    <w:rsid w:val="00C55232"/>
    <w:rsid w:val="00C553A4"/>
    <w:rsid w:val="00C55A06"/>
    <w:rsid w:val="00C55D03"/>
    <w:rsid w:val="00C566C9"/>
    <w:rsid w:val="00C601BC"/>
    <w:rsid w:val="00C6329F"/>
    <w:rsid w:val="00C63340"/>
    <w:rsid w:val="00C643F9"/>
    <w:rsid w:val="00C64E95"/>
    <w:rsid w:val="00C71372"/>
    <w:rsid w:val="00C72410"/>
    <w:rsid w:val="00C7287F"/>
    <w:rsid w:val="00C76754"/>
    <w:rsid w:val="00C80CB8"/>
    <w:rsid w:val="00C819F8"/>
    <w:rsid w:val="00C8248C"/>
    <w:rsid w:val="00C84E33"/>
    <w:rsid w:val="00C86D6F"/>
    <w:rsid w:val="00C905FC"/>
    <w:rsid w:val="00C92747"/>
    <w:rsid w:val="00C92D03"/>
    <w:rsid w:val="00C9319C"/>
    <w:rsid w:val="00C9435D"/>
    <w:rsid w:val="00C94DF2"/>
    <w:rsid w:val="00C96465"/>
    <w:rsid w:val="00C96741"/>
    <w:rsid w:val="00CA2D1B"/>
    <w:rsid w:val="00CA31D9"/>
    <w:rsid w:val="00CA375D"/>
    <w:rsid w:val="00CA5342"/>
    <w:rsid w:val="00CA662A"/>
    <w:rsid w:val="00CA7AFD"/>
    <w:rsid w:val="00CA7C3C"/>
    <w:rsid w:val="00CB0189"/>
    <w:rsid w:val="00CB0BA2"/>
    <w:rsid w:val="00CB1A42"/>
    <w:rsid w:val="00CB1B0C"/>
    <w:rsid w:val="00CB2C0B"/>
    <w:rsid w:val="00CB4712"/>
    <w:rsid w:val="00CB4B65"/>
    <w:rsid w:val="00CB517D"/>
    <w:rsid w:val="00CC038D"/>
    <w:rsid w:val="00CC08DB"/>
    <w:rsid w:val="00CC39FF"/>
    <w:rsid w:val="00CC3C2F"/>
    <w:rsid w:val="00CC4AC8"/>
    <w:rsid w:val="00CC5233"/>
    <w:rsid w:val="00CC5DE6"/>
    <w:rsid w:val="00CC6E4E"/>
    <w:rsid w:val="00CC6FE8"/>
    <w:rsid w:val="00CC7202"/>
    <w:rsid w:val="00CC7A89"/>
    <w:rsid w:val="00CD137B"/>
    <w:rsid w:val="00CD2808"/>
    <w:rsid w:val="00CD28BF"/>
    <w:rsid w:val="00CD30AD"/>
    <w:rsid w:val="00CD4092"/>
    <w:rsid w:val="00CD4A20"/>
    <w:rsid w:val="00CD50A1"/>
    <w:rsid w:val="00CD519E"/>
    <w:rsid w:val="00CD73A5"/>
    <w:rsid w:val="00CE0C4F"/>
    <w:rsid w:val="00CE30EA"/>
    <w:rsid w:val="00CE5414"/>
    <w:rsid w:val="00CE54A9"/>
    <w:rsid w:val="00CF048A"/>
    <w:rsid w:val="00CF155A"/>
    <w:rsid w:val="00CF2947"/>
    <w:rsid w:val="00CF686F"/>
    <w:rsid w:val="00CF6E60"/>
    <w:rsid w:val="00CF7BCA"/>
    <w:rsid w:val="00D008FD"/>
    <w:rsid w:val="00D0321C"/>
    <w:rsid w:val="00D035EC"/>
    <w:rsid w:val="00D04730"/>
    <w:rsid w:val="00D049DF"/>
    <w:rsid w:val="00D06173"/>
    <w:rsid w:val="00D06AB1"/>
    <w:rsid w:val="00D06FC1"/>
    <w:rsid w:val="00D072ED"/>
    <w:rsid w:val="00D07A16"/>
    <w:rsid w:val="00D1067E"/>
    <w:rsid w:val="00D10F50"/>
    <w:rsid w:val="00D11272"/>
    <w:rsid w:val="00D126F5"/>
    <w:rsid w:val="00D14058"/>
    <w:rsid w:val="00D1489E"/>
    <w:rsid w:val="00D17339"/>
    <w:rsid w:val="00D20737"/>
    <w:rsid w:val="00D21E81"/>
    <w:rsid w:val="00D223DE"/>
    <w:rsid w:val="00D25E37"/>
    <w:rsid w:val="00D2661A"/>
    <w:rsid w:val="00D27582"/>
    <w:rsid w:val="00D27EC4"/>
    <w:rsid w:val="00D32719"/>
    <w:rsid w:val="00D33333"/>
    <w:rsid w:val="00D33AD6"/>
    <w:rsid w:val="00D352A2"/>
    <w:rsid w:val="00D4162B"/>
    <w:rsid w:val="00D4514F"/>
    <w:rsid w:val="00D451E2"/>
    <w:rsid w:val="00D45E89"/>
    <w:rsid w:val="00D45E8D"/>
    <w:rsid w:val="00D466AE"/>
    <w:rsid w:val="00D4734F"/>
    <w:rsid w:val="00D50EF3"/>
    <w:rsid w:val="00D51BF3"/>
    <w:rsid w:val="00D53E90"/>
    <w:rsid w:val="00D62BF9"/>
    <w:rsid w:val="00D66846"/>
    <w:rsid w:val="00D675FB"/>
    <w:rsid w:val="00D71682"/>
    <w:rsid w:val="00D71F25"/>
    <w:rsid w:val="00D72A9C"/>
    <w:rsid w:val="00D77031"/>
    <w:rsid w:val="00D802DE"/>
    <w:rsid w:val="00D84941"/>
    <w:rsid w:val="00D84FA1"/>
    <w:rsid w:val="00D851F0"/>
    <w:rsid w:val="00D86DB7"/>
    <w:rsid w:val="00D87BF5"/>
    <w:rsid w:val="00D90721"/>
    <w:rsid w:val="00D926D0"/>
    <w:rsid w:val="00D93030"/>
    <w:rsid w:val="00D9391F"/>
    <w:rsid w:val="00D950E1"/>
    <w:rsid w:val="00D952A6"/>
    <w:rsid w:val="00D97F99"/>
    <w:rsid w:val="00DA1E08"/>
    <w:rsid w:val="00DA24F8"/>
    <w:rsid w:val="00DA28E8"/>
    <w:rsid w:val="00DA38D3"/>
    <w:rsid w:val="00DA3932"/>
    <w:rsid w:val="00DA3AFC"/>
    <w:rsid w:val="00DA64F8"/>
    <w:rsid w:val="00DA6C15"/>
    <w:rsid w:val="00DB0258"/>
    <w:rsid w:val="00DB2D10"/>
    <w:rsid w:val="00DB38EE"/>
    <w:rsid w:val="00DB3B56"/>
    <w:rsid w:val="00DB498B"/>
    <w:rsid w:val="00DB66CA"/>
    <w:rsid w:val="00DB6BCA"/>
    <w:rsid w:val="00DB6F54"/>
    <w:rsid w:val="00DB73F7"/>
    <w:rsid w:val="00DC0321"/>
    <w:rsid w:val="00DC3067"/>
    <w:rsid w:val="00DC370B"/>
    <w:rsid w:val="00DC5B90"/>
    <w:rsid w:val="00DC76D1"/>
    <w:rsid w:val="00DD00FF"/>
    <w:rsid w:val="00DD0619"/>
    <w:rsid w:val="00DD07FB"/>
    <w:rsid w:val="00DD25C6"/>
    <w:rsid w:val="00DD4FE5"/>
    <w:rsid w:val="00DD54B0"/>
    <w:rsid w:val="00DD57EE"/>
    <w:rsid w:val="00DD5C0C"/>
    <w:rsid w:val="00DD6BCC"/>
    <w:rsid w:val="00DE0A4B"/>
    <w:rsid w:val="00DE2410"/>
    <w:rsid w:val="00DE2939"/>
    <w:rsid w:val="00DE3D72"/>
    <w:rsid w:val="00DE6E81"/>
    <w:rsid w:val="00DE7022"/>
    <w:rsid w:val="00DE703F"/>
    <w:rsid w:val="00DE7595"/>
    <w:rsid w:val="00DF1446"/>
    <w:rsid w:val="00DF1961"/>
    <w:rsid w:val="00DF3E04"/>
    <w:rsid w:val="00DF44DE"/>
    <w:rsid w:val="00E01138"/>
    <w:rsid w:val="00E01594"/>
    <w:rsid w:val="00E02DFB"/>
    <w:rsid w:val="00E030F9"/>
    <w:rsid w:val="00E0311A"/>
    <w:rsid w:val="00E03138"/>
    <w:rsid w:val="00E06404"/>
    <w:rsid w:val="00E11A85"/>
    <w:rsid w:val="00E12495"/>
    <w:rsid w:val="00E15CCD"/>
    <w:rsid w:val="00E1670C"/>
    <w:rsid w:val="00E202EF"/>
    <w:rsid w:val="00E210B5"/>
    <w:rsid w:val="00E244FD"/>
    <w:rsid w:val="00E2552F"/>
    <w:rsid w:val="00E3113B"/>
    <w:rsid w:val="00E3137A"/>
    <w:rsid w:val="00E32CCF"/>
    <w:rsid w:val="00E34A98"/>
    <w:rsid w:val="00E35D1E"/>
    <w:rsid w:val="00E364F9"/>
    <w:rsid w:val="00E365FA"/>
    <w:rsid w:val="00E36789"/>
    <w:rsid w:val="00E44A83"/>
    <w:rsid w:val="00E45A35"/>
    <w:rsid w:val="00E47290"/>
    <w:rsid w:val="00E502C1"/>
    <w:rsid w:val="00E502DD"/>
    <w:rsid w:val="00E50D3A"/>
    <w:rsid w:val="00E51387"/>
    <w:rsid w:val="00E51E68"/>
    <w:rsid w:val="00E52EFD"/>
    <w:rsid w:val="00E539A2"/>
    <w:rsid w:val="00E5408A"/>
    <w:rsid w:val="00E56800"/>
    <w:rsid w:val="00E60C63"/>
    <w:rsid w:val="00E62F08"/>
    <w:rsid w:val="00E62FF9"/>
    <w:rsid w:val="00E635D6"/>
    <w:rsid w:val="00E639BC"/>
    <w:rsid w:val="00E664CC"/>
    <w:rsid w:val="00E70388"/>
    <w:rsid w:val="00E70F92"/>
    <w:rsid w:val="00E73C61"/>
    <w:rsid w:val="00E74313"/>
    <w:rsid w:val="00E74C54"/>
    <w:rsid w:val="00E77A03"/>
    <w:rsid w:val="00E80580"/>
    <w:rsid w:val="00E822E8"/>
    <w:rsid w:val="00E82554"/>
    <w:rsid w:val="00E82606"/>
    <w:rsid w:val="00E831C1"/>
    <w:rsid w:val="00E844F6"/>
    <w:rsid w:val="00E846C8"/>
    <w:rsid w:val="00E84957"/>
    <w:rsid w:val="00E84A55"/>
    <w:rsid w:val="00E85BFF"/>
    <w:rsid w:val="00E87A9A"/>
    <w:rsid w:val="00E90391"/>
    <w:rsid w:val="00E906C2"/>
    <w:rsid w:val="00E9311F"/>
    <w:rsid w:val="00E934D1"/>
    <w:rsid w:val="00E94AF0"/>
    <w:rsid w:val="00E95D13"/>
    <w:rsid w:val="00E95DD3"/>
    <w:rsid w:val="00E9651C"/>
    <w:rsid w:val="00E969D5"/>
    <w:rsid w:val="00EA17FF"/>
    <w:rsid w:val="00EA1F82"/>
    <w:rsid w:val="00EA58D1"/>
    <w:rsid w:val="00EA61BC"/>
    <w:rsid w:val="00EA681A"/>
    <w:rsid w:val="00EA735B"/>
    <w:rsid w:val="00EB1E69"/>
    <w:rsid w:val="00EB2086"/>
    <w:rsid w:val="00EB31ED"/>
    <w:rsid w:val="00EB5EDF"/>
    <w:rsid w:val="00EB60FE"/>
    <w:rsid w:val="00EB703C"/>
    <w:rsid w:val="00EB74DB"/>
    <w:rsid w:val="00EB753A"/>
    <w:rsid w:val="00EC5359"/>
    <w:rsid w:val="00EC562A"/>
    <w:rsid w:val="00ED067A"/>
    <w:rsid w:val="00ED2B50"/>
    <w:rsid w:val="00EE0350"/>
    <w:rsid w:val="00EE0719"/>
    <w:rsid w:val="00EE0E80"/>
    <w:rsid w:val="00EE34A4"/>
    <w:rsid w:val="00EE3926"/>
    <w:rsid w:val="00EE613F"/>
    <w:rsid w:val="00EE7295"/>
    <w:rsid w:val="00EE7869"/>
    <w:rsid w:val="00EF054A"/>
    <w:rsid w:val="00EF3235"/>
    <w:rsid w:val="00EF566D"/>
    <w:rsid w:val="00EF637E"/>
    <w:rsid w:val="00EF7E72"/>
    <w:rsid w:val="00F01152"/>
    <w:rsid w:val="00F06D37"/>
    <w:rsid w:val="00F07B9D"/>
    <w:rsid w:val="00F11586"/>
    <w:rsid w:val="00F1183B"/>
    <w:rsid w:val="00F11C9F"/>
    <w:rsid w:val="00F12263"/>
    <w:rsid w:val="00F13775"/>
    <w:rsid w:val="00F1409D"/>
    <w:rsid w:val="00F14214"/>
    <w:rsid w:val="00F157A9"/>
    <w:rsid w:val="00F16F00"/>
    <w:rsid w:val="00F25BB6"/>
    <w:rsid w:val="00F26B7E"/>
    <w:rsid w:val="00F27A3B"/>
    <w:rsid w:val="00F3075F"/>
    <w:rsid w:val="00F32780"/>
    <w:rsid w:val="00F33817"/>
    <w:rsid w:val="00F35F31"/>
    <w:rsid w:val="00F37ACB"/>
    <w:rsid w:val="00F420D5"/>
    <w:rsid w:val="00F42ED1"/>
    <w:rsid w:val="00F451EA"/>
    <w:rsid w:val="00F45447"/>
    <w:rsid w:val="00F456C6"/>
    <w:rsid w:val="00F4577B"/>
    <w:rsid w:val="00F46496"/>
    <w:rsid w:val="00F474D0"/>
    <w:rsid w:val="00F47F55"/>
    <w:rsid w:val="00F50179"/>
    <w:rsid w:val="00F515EE"/>
    <w:rsid w:val="00F5367E"/>
    <w:rsid w:val="00F56443"/>
    <w:rsid w:val="00F56511"/>
    <w:rsid w:val="00F6194E"/>
    <w:rsid w:val="00F61EBD"/>
    <w:rsid w:val="00F621CA"/>
    <w:rsid w:val="00F623AC"/>
    <w:rsid w:val="00F6412A"/>
    <w:rsid w:val="00F65893"/>
    <w:rsid w:val="00F66A4A"/>
    <w:rsid w:val="00F71E22"/>
    <w:rsid w:val="00F72142"/>
    <w:rsid w:val="00F72AE7"/>
    <w:rsid w:val="00F81CDA"/>
    <w:rsid w:val="00F833BA"/>
    <w:rsid w:val="00F84FD0"/>
    <w:rsid w:val="00F859A8"/>
    <w:rsid w:val="00F86D87"/>
    <w:rsid w:val="00F90590"/>
    <w:rsid w:val="00F9108B"/>
    <w:rsid w:val="00F91349"/>
    <w:rsid w:val="00F93A8A"/>
    <w:rsid w:val="00F95248"/>
    <w:rsid w:val="00F956A9"/>
    <w:rsid w:val="00F963ED"/>
    <w:rsid w:val="00F966CF"/>
    <w:rsid w:val="00F96CAE"/>
    <w:rsid w:val="00F97C99"/>
    <w:rsid w:val="00FA1D5E"/>
    <w:rsid w:val="00FA28B0"/>
    <w:rsid w:val="00FA44B8"/>
    <w:rsid w:val="00FA662D"/>
    <w:rsid w:val="00FA73B1"/>
    <w:rsid w:val="00FB0CB9"/>
    <w:rsid w:val="00FB231D"/>
    <w:rsid w:val="00FB3C79"/>
    <w:rsid w:val="00FB45F1"/>
    <w:rsid w:val="00FB4A72"/>
    <w:rsid w:val="00FB4AEE"/>
    <w:rsid w:val="00FB54E8"/>
    <w:rsid w:val="00FB7054"/>
    <w:rsid w:val="00FC159A"/>
    <w:rsid w:val="00FC17B7"/>
    <w:rsid w:val="00FC2CB7"/>
    <w:rsid w:val="00FC3B37"/>
    <w:rsid w:val="00FC4090"/>
    <w:rsid w:val="00FC4354"/>
    <w:rsid w:val="00FC55B4"/>
    <w:rsid w:val="00FD00E6"/>
    <w:rsid w:val="00FD08C1"/>
    <w:rsid w:val="00FD08D3"/>
    <w:rsid w:val="00FD09A1"/>
    <w:rsid w:val="00FD2A7C"/>
    <w:rsid w:val="00FD59EB"/>
    <w:rsid w:val="00FD6A5F"/>
    <w:rsid w:val="00FD7299"/>
    <w:rsid w:val="00FE1FBE"/>
    <w:rsid w:val="00FE30E4"/>
    <w:rsid w:val="00FE3606"/>
    <w:rsid w:val="00FE3901"/>
    <w:rsid w:val="00FE39D3"/>
    <w:rsid w:val="00FE4BCE"/>
    <w:rsid w:val="00FE54AE"/>
    <w:rsid w:val="00FE576A"/>
    <w:rsid w:val="00FE60E3"/>
    <w:rsid w:val="00FE7E79"/>
    <w:rsid w:val="00FF3E7D"/>
    <w:rsid w:val="00FF5B99"/>
    <w:rsid w:val="00FF730C"/>
    <w:rsid w:val="00FF73F4"/>
    <w:rsid w:val="00FF7CE4"/>
    <w:rsid w:val="00FF7E39"/>
    <w:rsid w:val="1F8562E4"/>
    <w:rsid w:val="305111DE"/>
    <w:rsid w:val="3C65475F"/>
    <w:rsid w:val="3DFB3706"/>
    <w:rsid w:val="5B634120"/>
    <w:rsid w:val="5FFCAAFD"/>
    <w:rsid w:val="67AE3F2E"/>
    <w:rsid w:val="67FFDABD"/>
    <w:rsid w:val="6DB20C0B"/>
    <w:rsid w:val="7FEE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DA07C0C"/>
  <w15:docId w15:val="{E54247CA-A578-4121-ADFA-413442D00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Document Map"/>
    <w:basedOn w:val="afff5"/>
    <w:link w:val="afffb"/>
    <w:autoRedefine/>
    <w:uiPriority w:val="99"/>
    <w:semiHidden/>
    <w:unhideWhenUsed/>
    <w:qFormat/>
    <w:rPr>
      <w:rFonts w:ascii="宋体"/>
      <w:sz w:val="18"/>
      <w:szCs w:val="18"/>
    </w:rPr>
  </w:style>
  <w:style w:type="paragraph" w:styleId="afffc">
    <w:name w:val="annotation text"/>
    <w:basedOn w:val="afff5"/>
    <w:link w:val="afffd"/>
    <w:autoRedefine/>
    <w:uiPriority w:val="99"/>
    <w:semiHidden/>
    <w:unhideWhenUsed/>
    <w:qFormat/>
    <w:pPr>
      <w:jc w:val="left"/>
    </w:pPr>
  </w:style>
  <w:style w:type="paragraph" w:styleId="afffe">
    <w:name w:val="Body Text"/>
    <w:basedOn w:val="afff5"/>
    <w:link w:val="affff"/>
    <w:autoRedefine/>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f0">
    <w:name w:val="Balloon Text"/>
    <w:basedOn w:val="afff5"/>
    <w:link w:val="affff1"/>
    <w:autoRedefine/>
    <w:uiPriority w:val="99"/>
    <w:semiHidden/>
    <w:unhideWhenUsed/>
    <w:qFormat/>
    <w:rPr>
      <w:sz w:val="18"/>
      <w:szCs w:val="18"/>
    </w:rPr>
  </w:style>
  <w:style w:type="paragraph" w:styleId="affff2">
    <w:name w:val="footer"/>
    <w:basedOn w:val="afff5"/>
    <w:link w:val="affff3"/>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9">
    <w:name w:val="Title"/>
    <w:basedOn w:val="afff5"/>
    <w:link w:val="affffa"/>
    <w:autoRedefine/>
    <w:qFormat/>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autoRedefine/>
    <w:uiPriority w:val="99"/>
    <w:semiHidden/>
    <w:unhideWhenUsed/>
    <w:qFormat/>
    <w:rPr>
      <w:b/>
      <w:bCs/>
    </w:rPr>
  </w:style>
  <w:style w:type="table" w:styleId="affffd">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autoRedefine/>
    <w:uiPriority w:val="22"/>
    <w:qFormat/>
    <w:rPr>
      <w:b/>
      <w:bCs/>
    </w:rPr>
  </w:style>
  <w:style w:type="character" w:styleId="afffff">
    <w:name w:val="page number"/>
    <w:autoRedefine/>
    <w:qFormat/>
    <w:rPr>
      <w:rFonts w:ascii="宋体" w:eastAsia="宋体" w:hAnsi="Times New Roman"/>
      <w:sz w:val="18"/>
    </w:rPr>
  </w:style>
  <w:style w:type="character" w:styleId="afffff0">
    <w:name w:val="Emphasis"/>
    <w:autoRedefine/>
    <w:uiPriority w:val="20"/>
    <w:qFormat/>
    <w:rPr>
      <w:i/>
      <w:iCs/>
    </w:rPr>
  </w:style>
  <w:style w:type="character" w:styleId="afffff1">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autoRedefine/>
    <w:uiPriority w:val="99"/>
    <w:semiHidden/>
    <w:unhideWhenUsed/>
    <w:qFormat/>
    <w:rPr>
      <w:sz w:val="21"/>
      <w:szCs w:val="21"/>
    </w:rPr>
  </w:style>
  <w:style w:type="character" w:styleId="afffff3">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5">
    <w:name w:val="页眉 字符"/>
    <w:link w:val="affff4"/>
    <w:autoRedefine/>
    <w:uiPriority w:val="99"/>
    <w:qFormat/>
    <w:rPr>
      <w:kern w:val="2"/>
      <w:sz w:val="18"/>
      <w:szCs w:val="18"/>
    </w:rPr>
  </w:style>
  <w:style w:type="character" w:customStyle="1" w:styleId="affff3">
    <w:name w:val="页脚 字符"/>
    <w:link w:val="affff2"/>
    <w:autoRedefine/>
    <w:uiPriority w:val="99"/>
    <w:qFormat/>
    <w:rPr>
      <w:rFonts w:ascii="宋体"/>
      <w:kern w:val="2"/>
      <w:sz w:val="18"/>
      <w:szCs w:val="18"/>
    </w:rPr>
  </w:style>
  <w:style w:type="character" w:customStyle="1" w:styleId="affff1">
    <w:name w:val="批注框文本 字符"/>
    <w:link w:val="affff0"/>
    <w:autoRedefine/>
    <w:uiPriority w:val="99"/>
    <w:semiHidden/>
    <w:qFormat/>
    <w:rPr>
      <w:kern w:val="2"/>
      <w:sz w:val="18"/>
      <w:szCs w:val="18"/>
    </w:rPr>
  </w:style>
  <w:style w:type="paragraph" w:styleId="afffff4">
    <w:name w:val="Quote"/>
    <w:basedOn w:val="afff5"/>
    <w:next w:val="afff5"/>
    <w:link w:val="afffff5"/>
    <w:autoRedefine/>
    <w:uiPriority w:val="29"/>
    <w:qFormat/>
    <w:rPr>
      <w:i/>
      <w:iCs/>
      <w:color w:val="000000"/>
    </w:rPr>
  </w:style>
  <w:style w:type="character" w:customStyle="1" w:styleId="afffff5">
    <w:name w:val="引用 字符"/>
    <w:link w:val="afffff4"/>
    <w:autoRedefine/>
    <w:uiPriority w:val="29"/>
    <w:qFormat/>
    <w:rPr>
      <w:i/>
      <w:iCs/>
      <w:color w:val="000000"/>
      <w:kern w:val="2"/>
      <w:sz w:val="21"/>
      <w:szCs w:val="21"/>
    </w:rPr>
  </w:style>
  <w:style w:type="character" w:customStyle="1" w:styleId="affffa">
    <w:name w:val="标题 字符"/>
    <w:link w:val="affff9"/>
    <w:autoRedefine/>
    <w:qFormat/>
    <w:rPr>
      <w:rFonts w:ascii="Arial" w:hAnsi="Arial" w:cs="Arial"/>
      <w:b/>
      <w:bCs/>
      <w:kern w:val="2"/>
      <w:sz w:val="32"/>
      <w:szCs w:val="32"/>
    </w:rPr>
  </w:style>
  <w:style w:type="paragraph" w:customStyle="1" w:styleId="afffff6">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autoRedefine/>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b">
    <w:name w:val="标准文件_标准正文"/>
    <w:basedOn w:val="afff5"/>
    <w:next w:val="afffffc"/>
    <w:autoRedefine/>
    <w:qFormat/>
    <w:pPr>
      <w:snapToGrid w:val="0"/>
      <w:ind w:firstLineChars="200" w:firstLine="200"/>
    </w:pPr>
    <w:rPr>
      <w:kern w:val="0"/>
    </w:rPr>
  </w:style>
  <w:style w:type="paragraph" w:customStyle="1" w:styleId="afffffc">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autoRedefine/>
    <w:qFormat/>
    <w:pPr>
      <w:adjustRightInd/>
      <w:snapToGrid/>
      <w:ind w:firstLineChars="0" w:firstLine="0"/>
    </w:pPr>
    <w:rPr>
      <w:rFonts w:ascii="宋体" w:hAnsi="宋体"/>
      <w:kern w:val="2"/>
    </w:rPr>
  </w:style>
  <w:style w:type="paragraph" w:customStyle="1" w:styleId="afffffe">
    <w:name w:val="标准文件_标准部门"/>
    <w:basedOn w:val="afff5"/>
    <w:autoRedefine/>
    <w:qFormat/>
    <w:pPr>
      <w:jc w:val="center"/>
    </w:pPr>
    <w:rPr>
      <w:rFonts w:ascii="黑体" w:eastAsia="黑体"/>
      <w:kern w:val="0"/>
      <w:sz w:val="44"/>
    </w:rPr>
  </w:style>
  <w:style w:type="paragraph" w:customStyle="1" w:styleId="affffff">
    <w:name w:val="标准文件_标准代替"/>
    <w:basedOn w:val="afff5"/>
    <w:next w:val="afff5"/>
    <w:autoRedefine/>
    <w:qFormat/>
    <w:pPr>
      <w:spacing w:line="310" w:lineRule="exact"/>
      <w:jc w:val="right"/>
    </w:pPr>
    <w:rPr>
      <w:rFonts w:ascii="宋体" w:hAnsi="宋体"/>
      <w:kern w:val="0"/>
    </w:rPr>
  </w:style>
  <w:style w:type="paragraph" w:customStyle="1" w:styleId="affffff0">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autoRedefine/>
    <w:qFormat/>
    <w:pPr>
      <w:jc w:val="left"/>
    </w:pPr>
  </w:style>
  <w:style w:type="paragraph" w:customStyle="1" w:styleId="affffff3">
    <w:name w:val="标准文件_参考文献标题"/>
    <w:basedOn w:val="afff5"/>
    <w:next w:val="afff5"/>
    <w:autoRedefine/>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c"/>
    <w:autoRedefine/>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4">
    <w:name w:val="标准文件_发布"/>
    <w:autoRedefine/>
    <w:qFormat/>
    <w:rPr>
      <w:rFonts w:ascii="黑体" w:eastAsia="黑体"/>
      <w:spacing w:val="0"/>
      <w:w w:val="100"/>
      <w:position w:val="3"/>
      <w:sz w:val="28"/>
    </w:rPr>
  </w:style>
  <w:style w:type="paragraph" w:customStyle="1" w:styleId="ad">
    <w:name w:val="标准文件_方框数字列项"/>
    <w:basedOn w:val="afffffc"/>
    <w:autoRedefine/>
    <w:qFormat/>
    <w:pPr>
      <w:numPr>
        <w:numId w:val="3"/>
      </w:numPr>
      <w:ind w:firstLineChars="0" w:firstLine="0"/>
    </w:pPr>
  </w:style>
  <w:style w:type="paragraph" w:customStyle="1" w:styleId="affffff5">
    <w:name w:val="标准文件_封面标准编号"/>
    <w:basedOn w:val="afff5"/>
    <w:next w:val="affffff"/>
    <w:autoRedefine/>
    <w:qFormat/>
    <w:pPr>
      <w:spacing w:line="310" w:lineRule="exact"/>
      <w:jc w:val="right"/>
    </w:pPr>
    <w:rPr>
      <w:rFonts w:ascii="黑体" w:eastAsia="黑体"/>
      <w:kern w:val="0"/>
      <w:sz w:val="28"/>
    </w:rPr>
  </w:style>
  <w:style w:type="paragraph" w:customStyle="1" w:styleId="affffff6">
    <w:name w:val="标准文件_封面标准分类号"/>
    <w:basedOn w:val="afff5"/>
    <w:autoRedefine/>
    <w:qFormat/>
    <w:rPr>
      <w:rFonts w:ascii="黑体" w:eastAsia="黑体"/>
      <w:b/>
      <w:kern w:val="0"/>
      <w:sz w:val="28"/>
    </w:rPr>
  </w:style>
  <w:style w:type="paragraph" w:customStyle="1" w:styleId="affffff7">
    <w:name w:val="标准文件_封面标准名称"/>
    <w:basedOn w:val="afff5"/>
    <w:autoRedefine/>
    <w:qFormat/>
    <w:pPr>
      <w:spacing w:line="240" w:lineRule="auto"/>
      <w:jc w:val="center"/>
    </w:pPr>
    <w:rPr>
      <w:rFonts w:ascii="黑体" w:eastAsia="黑体"/>
      <w:kern w:val="0"/>
      <w:sz w:val="52"/>
    </w:rPr>
  </w:style>
  <w:style w:type="paragraph" w:customStyle="1" w:styleId="affffff8">
    <w:name w:val="标准文件_封面标准英文名称"/>
    <w:basedOn w:val="afff5"/>
    <w:autoRedefine/>
    <w:qFormat/>
    <w:pPr>
      <w:spacing w:line="240" w:lineRule="auto"/>
      <w:jc w:val="center"/>
    </w:pPr>
    <w:rPr>
      <w:rFonts w:ascii="黑体" w:eastAsia="黑体"/>
      <w:b/>
      <w:sz w:val="28"/>
    </w:rPr>
  </w:style>
  <w:style w:type="paragraph" w:customStyle="1" w:styleId="affffff9">
    <w:name w:val="标准文件_封面发布日期"/>
    <w:basedOn w:val="afff5"/>
    <w:autoRedefine/>
    <w:qFormat/>
    <w:pPr>
      <w:spacing w:line="310" w:lineRule="exact"/>
    </w:pPr>
    <w:rPr>
      <w:rFonts w:ascii="黑体" w:eastAsia="黑体"/>
      <w:kern w:val="0"/>
      <w:sz w:val="28"/>
    </w:rPr>
  </w:style>
  <w:style w:type="paragraph" w:customStyle="1" w:styleId="affffffa">
    <w:name w:val="标准文件_封面密级"/>
    <w:basedOn w:val="afff5"/>
    <w:autoRedefine/>
    <w:qFormat/>
    <w:rPr>
      <w:rFonts w:eastAsia="黑体"/>
      <w:sz w:val="32"/>
    </w:rPr>
  </w:style>
  <w:style w:type="paragraph" w:customStyle="1" w:styleId="affffffb">
    <w:name w:val="标准文件_封面实施日期"/>
    <w:basedOn w:val="afff5"/>
    <w:autoRedefine/>
    <w:qFormat/>
    <w:pPr>
      <w:spacing w:line="310" w:lineRule="exact"/>
      <w:jc w:val="right"/>
    </w:pPr>
    <w:rPr>
      <w:rFonts w:ascii="黑体" w:eastAsia="黑体"/>
      <w:sz w:val="28"/>
    </w:rPr>
  </w:style>
  <w:style w:type="paragraph" w:customStyle="1" w:styleId="affffffc">
    <w:name w:val="标准文件_封面抬头"/>
    <w:basedOn w:val="afffffc"/>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autoRedefine/>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c"/>
    <w:autoRedefine/>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c"/>
    <w:autoRedefin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c"/>
    <w:autoRedefine/>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autoRedefin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c"/>
    <w:autoRedefin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c"/>
    <w:autoRedefine/>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c"/>
    <w:autoRedefin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e"/>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
    <w:name w:val="正文文本 字符"/>
    <w:link w:val="afffe"/>
    <w:autoRedefine/>
    <w:qFormat/>
    <w:rPr>
      <w:kern w:val="2"/>
      <w:sz w:val="21"/>
      <w:szCs w:val="21"/>
    </w:rPr>
  </w:style>
  <w:style w:type="paragraph" w:customStyle="1" w:styleId="affffffe">
    <w:name w:val="标准文件_附录章标题"/>
    <w:next w:val="afffffc"/>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f0">
    <w:name w:val="标准文件_目次、标准名称标题"/>
    <w:basedOn w:val="a6"/>
    <w:next w:val="afffffc"/>
    <w:autoRedefine/>
    <w:qFormat/>
    <w:pPr>
      <w:spacing w:line="460" w:lineRule="exact"/>
      <w:ind w:left="0" w:firstLine="0"/>
    </w:pPr>
  </w:style>
  <w:style w:type="paragraph" w:customStyle="1" w:styleId="afffffff1">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c"/>
    <w:autoRedefine/>
    <w:qFormat/>
    <w:pPr>
      <w:widowControl/>
      <w:numPr>
        <w:ilvl w:val="4"/>
      </w:numPr>
      <w:spacing w:before="120" w:after="120"/>
      <w:outlineLvl w:val="3"/>
    </w:pPr>
  </w:style>
  <w:style w:type="character" w:customStyle="1" w:styleId="11">
    <w:name w:val="不明显参考1"/>
    <w:autoRedefine/>
    <w:uiPriority w:val="31"/>
    <w:qFormat/>
    <w:rPr>
      <w:smallCaps/>
      <w:color w:val="C0504D"/>
      <w:u w:val="single"/>
    </w:rPr>
  </w:style>
  <w:style w:type="paragraph" w:customStyle="1" w:styleId="afffffff2">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7">
    <w:name w:val="脚注文本 字符"/>
    <w:link w:val="affff6"/>
    <w:autoRedefine/>
    <w:semiHidden/>
    <w:qFormat/>
    <w:rPr>
      <w:rFonts w:ascii="宋体"/>
      <w:kern w:val="2"/>
      <w:sz w:val="18"/>
      <w:szCs w:val="18"/>
    </w:rPr>
  </w:style>
  <w:style w:type="paragraph" w:customStyle="1" w:styleId="afffffff3">
    <w:name w:val="标准文件_条文脚注"/>
    <w:basedOn w:val="affff6"/>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c"/>
    <w:autoRedefin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c"/>
    <w:autoRedefine/>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c"/>
    <w:autoRedefine/>
    <w:qFormat/>
    <w:pPr>
      <w:numPr>
        <w:ilvl w:val="2"/>
      </w:numPr>
      <w:spacing w:beforeLines="50" w:afterLines="50"/>
      <w:ind w:left="0"/>
      <w:outlineLvl w:val="1"/>
    </w:pPr>
  </w:style>
  <w:style w:type="paragraph" w:customStyle="1" w:styleId="afffffff5">
    <w:name w:val="标准文件_一致程度"/>
    <w:basedOn w:val="afff5"/>
    <w:autoRedefine/>
    <w:qFormat/>
    <w:pPr>
      <w:spacing w:line="440" w:lineRule="exact"/>
      <w:jc w:val="center"/>
    </w:pPr>
    <w:rPr>
      <w:sz w:val="28"/>
    </w:rPr>
  </w:style>
  <w:style w:type="paragraph" w:customStyle="1" w:styleId="afffffff6">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c"/>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autoRedefine/>
    <w:qFormat/>
    <w:pPr>
      <w:numPr>
        <w:numId w:val="16"/>
      </w:numPr>
      <w:tabs>
        <w:tab w:val="left" w:pos="0"/>
      </w:tabs>
      <w:spacing w:beforeLines="50" w:afterLines="50"/>
      <w:jc w:val="center"/>
    </w:pPr>
    <w:rPr>
      <w:rFonts w:ascii="黑体" w:eastAsia="黑体" w:hAnsi="Times New Roman"/>
      <w:sz w:val="21"/>
    </w:rPr>
  </w:style>
  <w:style w:type="paragraph" w:customStyle="1" w:styleId="afffffff8">
    <w:name w:val="标准文件_正文公式"/>
    <w:basedOn w:val="afff5"/>
    <w:next w:val="afffffb"/>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c"/>
    <w:autoRedefine/>
    <w:qFormat/>
    <w:pPr>
      <w:numPr>
        <w:numId w:val="18"/>
      </w:numPr>
      <w:jc w:val="center"/>
    </w:pPr>
    <w:rPr>
      <w:rFonts w:ascii="黑体" w:eastAsia="黑体" w:hAnsi="Times New Roman"/>
      <w:sz w:val="21"/>
    </w:rPr>
  </w:style>
  <w:style w:type="paragraph" w:customStyle="1" w:styleId="afb">
    <w:name w:val="标准文件_正文英文图标题"/>
    <w:next w:val="afffffc"/>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9">
    <w:name w:val="发布部门"/>
    <w:next w:val="afffffc"/>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autoRedefine/>
    <w:qFormat/>
    <w:pPr>
      <w:spacing w:before="180" w:line="180" w:lineRule="exact"/>
      <w:jc w:val="center"/>
    </w:pPr>
    <w:rPr>
      <w:rFonts w:ascii="宋体" w:hAnsi="Times New Roman"/>
      <w:sz w:val="21"/>
    </w:rPr>
  </w:style>
  <w:style w:type="paragraph" w:customStyle="1" w:styleId="afffffffe">
    <w:name w:val="封面标准文稿类别"/>
    <w:autoRedefine/>
    <w:qFormat/>
    <w:pPr>
      <w:spacing w:before="440" w:line="400" w:lineRule="exact"/>
      <w:jc w:val="center"/>
    </w:pPr>
    <w:rPr>
      <w:rFonts w:ascii="宋体" w:hAnsi="Times New Roman"/>
      <w:sz w:val="24"/>
    </w:rPr>
  </w:style>
  <w:style w:type="paragraph" w:customStyle="1" w:styleId="affffffff">
    <w:name w:val="封面标准英文名称"/>
    <w:autoRedefine/>
    <w:qFormat/>
    <w:pPr>
      <w:widowControl w:val="0"/>
      <w:spacing w:line="360" w:lineRule="exact"/>
      <w:jc w:val="center"/>
    </w:pPr>
    <w:rPr>
      <w:rFonts w:ascii="Times New Roman" w:hAnsi="Times New Roman"/>
      <w:sz w:val="28"/>
    </w:rPr>
  </w:style>
  <w:style w:type="paragraph" w:customStyle="1" w:styleId="affffffff0">
    <w:name w:val="封面一致性程度标识"/>
    <w:autoRedefine/>
    <w:qFormat/>
    <w:pPr>
      <w:spacing w:before="440" w:line="440" w:lineRule="exact"/>
      <w:jc w:val="center"/>
    </w:pPr>
    <w:rPr>
      <w:rFonts w:ascii="Times New Roman" w:hAnsi="Times New Roman"/>
      <w:sz w:val="28"/>
    </w:rPr>
  </w:style>
  <w:style w:type="paragraph" w:customStyle="1" w:styleId="affffffff1">
    <w:name w:val="封面正文"/>
    <w:autoRedefine/>
    <w:qFormat/>
    <w:pPr>
      <w:jc w:val="both"/>
    </w:pPr>
    <w:rPr>
      <w:rFonts w:ascii="Times New Roman" w:hAnsi="Times New Roman"/>
    </w:rPr>
  </w:style>
  <w:style w:type="paragraph" w:customStyle="1" w:styleId="affffffff2">
    <w:name w:val="附录二级无标题条"/>
    <w:basedOn w:val="afff5"/>
    <w:next w:val="afffffc"/>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autoRedefine/>
    <w:qFormat/>
    <w:pPr>
      <w:outlineLvl w:val="4"/>
    </w:pPr>
  </w:style>
  <w:style w:type="paragraph" w:customStyle="1" w:styleId="affffffff4">
    <w:name w:val="附录四级无标题条"/>
    <w:basedOn w:val="affffffff3"/>
    <w:next w:val="afffffc"/>
    <w:autoRedefine/>
    <w:qFormat/>
    <w:pPr>
      <w:outlineLvl w:val="5"/>
    </w:pPr>
  </w:style>
  <w:style w:type="paragraph" w:customStyle="1" w:styleId="affffffff5">
    <w:name w:val="附录图"/>
    <w:next w:val="afffffc"/>
    <w:autoRedefine/>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f6">
    <w:name w:val="附录五级无标题条"/>
    <w:basedOn w:val="affffffff4"/>
    <w:next w:val="afffffc"/>
    <w:autoRedefine/>
    <w:qFormat/>
    <w:pPr>
      <w:outlineLvl w:val="6"/>
    </w:pPr>
  </w:style>
  <w:style w:type="paragraph" w:customStyle="1" w:styleId="affffffff7">
    <w:name w:val="附录性质"/>
    <w:basedOn w:val="afff5"/>
    <w:autoRedefine/>
    <w:qFormat/>
    <w:pPr>
      <w:widowControl/>
      <w:adjustRightInd/>
      <w:jc w:val="center"/>
    </w:pPr>
    <w:rPr>
      <w:rFonts w:ascii="黑体" w:eastAsia="黑体"/>
    </w:rPr>
  </w:style>
  <w:style w:type="paragraph" w:customStyle="1" w:styleId="affffffff8">
    <w:name w:val="附录一级无标题条"/>
    <w:basedOn w:val="affffffe"/>
    <w:next w:val="afffffc"/>
    <w:autoRedefine/>
    <w:qFormat/>
    <w:pPr>
      <w:autoSpaceDN w:val="0"/>
      <w:outlineLvl w:val="2"/>
    </w:pPr>
    <w:rPr>
      <w:rFonts w:ascii="宋体" w:eastAsia="宋体" w:hAnsi="宋体"/>
    </w:rPr>
  </w:style>
  <w:style w:type="character" w:customStyle="1" w:styleId="affffffff9">
    <w:name w:val="个人答复风格"/>
    <w:autoRedefine/>
    <w:qFormat/>
    <w:rPr>
      <w:rFonts w:ascii="Arial" w:eastAsia="宋体" w:hAnsi="Arial" w:cs="Arial"/>
      <w:color w:val="auto"/>
      <w:spacing w:val="0"/>
      <w:sz w:val="20"/>
    </w:rPr>
  </w:style>
  <w:style w:type="character" w:customStyle="1" w:styleId="affffffffa">
    <w:name w:val="个人撰写风格"/>
    <w:autoRedefine/>
    <w:qFormat/>
    <w:rPr>
      <w:rFonts w:ascii="Arial" w:eastAsia="宋体" w:hAnsi="Arial" w:cs="Arial"/>
      <w:color w:val="auto"/>
      <w:spacing w:val="0"/>
      <w:sz w:val="20"/>
    </w:rPr>
  </w:style>
  <w:style w:type="paragraph" w:customStyle="1" w:styleId="affffffffb">
    <w:name w:val="脚注后续"/>
    <w:autoRedefine/>
    <w:qFormat/>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c">
    <w:name w:val="列项·"/>
    <w:basedOn w:val="afffffc"/>
    <w:autoRedefine/>
    <w:qFormat/>
    <w:pPr>
      <w:tabs>
        <w:tab w:val="left" w:pos="840"/>
      </w:tabs>
    </w:pPr>
  </w:style>
  <w:style w:type="paragraph" w:customStyle="1" w:styleId="affffffffd">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autoRedefine/>
    <w:qFormat/>
    <w:pPr>
      <w:spacing w:line="0" w:lineRule="atLeast"/>
      <w:jc w:val="distribute"/>
    </w:pPr>
    <w:rPr>
      <w:rFonts w:ascii="黑体" w:eastAsia="黑体" w:hAnsi="宋体"/>
      <w:sz w:val="52"/>
    </w:rPr>
  </w:style>
  <w:style w:type="paragraph" w:customStyle="1" w:styleId="afffffffff">
    <w:name w:val="其他发布部门"/>
    <w:basedOn w:val="afffffff9"/>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f0">
    <w:name w:val="实施日期"/>
    <w:basedOn w:val="afffffffa"/>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1">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3">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autoRedefine/>
    <w:qFormat/>
    <w:pPr>
      <w:ind w:leftChars="0" w:left="1406" w:firstLineChars="0" w:hanging="499"/>
    </w:pPr>
  </w:style>
  <w:style w:type="paragraph" w:customStyle="1" w:styleId="afffffffff5">
    <w:name w:val="标准文件_一级无标题"/>
    <w:basedOn w:val="affd"/>
    <w:autoRedefine/>
    <w:qFormat/>
    <w:pPr>
      <w:spacing w:beforeLines="0" w:afterLines="0"/>
      <w:outlineLvl w:val="9"/>
    </w:pPr>
    <w:rPr>
      <w:rFonts w:ascii="宋体" w:eastAsia="宋体"/>
    </w:rPr>
  </w:style>
  <w:style w:type="paragraph" w:customStyle="1" w:styleId="afffffffff6">
    <w:name w:val="标准文件_五级无标题"/>
    <w:basedOn w:val="afff1"/>
    <w:autoRedefine/>
    <w:qFormat/>
    <w:pPr>
      <w:spacing w:beforeLines="0" w:afterLines="0"/>
      <w:outlineLvl w:val="9"/>
    </w:pPr>
    <w:rPr>
      <w:rFonts w:ascii="宋体" w:eastAsia="宋体"/>
      <w:lang w:eastAsia="zh-Hans"/>
    </w:rPr>
  </w:style>
  <w:style w:type="paragraph" w:customStyle="1" w:styleId="afffffffff7">
    <w:name w:val="标准文件_三级无标题"/>
    <w:basedOn w:val="afff"/>
    <w:autoRedefine/>
    <w:qFormat/>
    <w:pPr>
      <w:spacing w:beforeLines="0" w:afterLines="0"/>
      <w:outlineLvl w:val="9"/>
    </w:pPr>
    <w:rPr>
      <w:rFonts w:ascii="宋体" w:eastAsia="宋体"/>
    </w:rPr>
  </w:style>
  <w:style w:type="paragraph" w:customStyle="1" w:styleId="afffffffff8">
    <w:name w:val="标准文件_二级无标题"/>
    <w:basedOn w:val="affe"/>
    <w:autoRedefine/>
    <w:qFormat/>
    <w:pPr>
      <w:spacing w:beforeLines="0" w:afterLines="0"/>
      <w:outlineLvl w:val="9"/>
    </w:pPr>
    <w:rPr>
      <w:rFonts w:ascii="宋体" w:eastAsia="宋体"/>
    </w:rPr>
  </w:style>
  <w:style w:type="paragraph" w:customStyle="1" w:styleId="afffffffff9">
    <w:name w:val="标准_四级无标题"/>
    <w:basedOn w:val="afff0"/>
    <w:next w:val="afffffc"/>
    <w:autoRedefine/>
    <w:qFormat/>
    <w:rPr>
      <w:rFonts w:eastAsia="宋体"/>
    </w:rPr>
  </w:style>
  <w:style w:type="paragraph" w:customStyle="1" w:styleId="afffffffffa">
    <w:name w:val="标准文件_四级无标题"/>
    <w:basedOn w:val="afff0"/>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fc"/>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c"/>
    <w:autoRedefine/>
    <w:qFormat/>
    <w:pPr>
      <w:numPr>
        <w:numId w:val="24"/>
      </w:numPr>
      <w:ind w:firstLineChars="0" w:firstLine="0"/>
    </w:pPr>
    <w:rPr>
      <w:rFonts w:cs="Arial"/>
      <w:szCs w:val="28"/>
    </w:rPr>
  </w:style>
  <w:style w:type="paragraph" w:customStyle="1" w:styleId="afffffffffb">
    <w:name w:val="标准文件_附录标题"/>
    <w:basedOn w:val="aff3"/>
    <w:autoRedefine/>
    <w:qFormat/>
    <w:pPr>
      <w:numPr>
        <w:numId w:val="0"/>
      </w:numPr>
      <w:spacing w:after="280"/>
      <w:outlineLvl w:val="9"/>
    </w:pPr>
  </w:style>
  <w:style w:type="paragraph" w:customStyle="1" w:styleId="afffffffffc">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c"/>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d">
    <w:name w:val="标准文件_索引字母"/>
    <w:next w:val="afffffc"/>
    <w:autoRedefine/>
    <w:qFormat/>
    <w:pPr>
      <w:jc w:val="center"/>
    </w:pPr>
    <w:rPr>
      <w:rFonts w:ascii="宋体" w:eastAsia="Times New Roman" w:hAnsi="宋体"/>
      <w:b/>
      <w:kern w:val="2"/>
      <w:sz w:val="21"/>
    </w:rPr>
  </w:style>
  <w:style w:type="paragraph" w:customStyle="1" w:styleId="afffffffffe">
    <w:name w:val="标准文件_附录前"/>
    <w:next w:val="afffffc"/>
    <w:autoRedefine/>
    <w:qFormat/>
    <w:pPr>
      <w:spacing w:line="20" w:lineRule="atLeast"/>
      <w:ind w:firstLine="200"/>
    </w:pPr>
    <w:rPr>
      <w:rFonts w:ascii="宋体" w:hAnsi="宋体"/>
      <w:kern w:val="2"/>
      <w:sz w:val="10"/>
    </w:rPr>
  </w:style>
  <w:style w:type="paragraph" w:customStyle="1" w:styleId="affffffffff">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autoRedefine/>
    <w:qFormat/>
    <w:pPr>
      <w:ind w:firstLineChars="0" w:firstLine="0"/>
      <w:jc w:val="center"/>
    </w:pPr>
    <w:rPr>
      <w:sz w:val="18"/>
    </w:rPr>
  </w:style>
  <w:style w:type="paragraph" w:customStyle="1" w:styleId="afff2">
    <w:name w:val="标准文件_注："/>
    <w:next w:val="afffffc"/>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autoRedefine/>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autoRedefine/>
    <w:qFormat/>
    <w:pPr>
      <w:ind w:firstLine="420"/>
    </w:pPr>
    <w:rPr>
      <w:sz w:val="18"/>
    </w:rPr>
  </w:style>
  <w:style w:type="paragraph" w:customStyle="1" w:styleId="afa">
    <w:name w:val="标准文件_示例×："/>
    <w:basedOn w:val="afff5"/>
    <w:next w:val="affffffffff1"/>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autoRedefine/>
    <w:qFormat/>
    <w:rPr>
      <w:rFonts w:ascii="宋体" w:hAnsi="Times New Roman"/>
      <w:sz w:val="21"/>
    </w:rPr>
  </w:style>
  <w:style w:type="paragraph" w:customStyle="1" w:styleId="affffffffff2">
    <w:name w:val="标准文件_表格续"/>
    <w:basedOn w:val="afffffc"/>
    <w:next w:val="afffffc"/>
    <w:autoRedefine/>
    <w:qFormat/>
    <w:pPr>
      <w:jc w:val="center"/>
    </w:pPr>
    <w:rPr>
      <w:rFonts w:ascii="黑体" w:eastAsia="黑体" w:hAnsi="黑体"/>
    </w:rPr>
  </w:style>
  <w:style w:type="character" w:styleId="affffffffff3">
    <w:name w:val="Placeholder Text"/>
    <w:basedOn w:val="afff6"/>
    <w:autoRedefine/>
    <w:uiPriority w:val="99"/>
    <w:semiHidden/>
    <w:qFormat/>
    <w:rPr>
      <w:color w:val="808080"/>
    </w:rPr>
  </w:style>
  <w:style w:type="paragraph" w:customStyle="1" w:styleId="2">
    <w:name w:val="标准文件_二级项2"/>
    <w:basedOn w:val="afffffc"/>
    <w:autoRedefine/>
    <w:qFormat/>
    <w:pPr>
      <w:numPr>
        <w:ilvl w:val="1"/>
        <w:numId w:val="21"/>
      </w:numPr>
      <w:ind w:firstLineChars="0" w:firstLine="0"/>
    </w:pPr>
  </w:style>
  <w:style w:type="paragraph" w:customStyle="1" w:styleId="21">
    <w:name w:val="标准文件_三级项2"/>
    <w:basedOn w:val="afffffc"/>
    <w:autoRedefine/>
    <w:qFormat/>
    <w:pPr>
      <w:numPr>
        <w:numId w:val="30"/>
      </w:numPr>
      <w:spacing w:line="300" w:lineRule="exact"/>
      <w:ind w:firstLineChars="0"/>
    </w:pPr>
    <w:rPr>
      <w:rFonts w:ascii="Times New Roman"/>
    </w:rPr>
  </w:style>
  <w:style w:type="paragraph" w:customStyle="1" w:styleId="20">
    <w:name w:val="标准文件_一级项2"/>
    <w:basedOn w:val="afffffc"/>
    <w:autoRedefine/>
    <w:qFormat/>
    <w:pPr>
      <w:numPr>
        <w:numId w:val="31"/>
      </w:numPr>
      <w:spacing w:line="300" w:lineRule="exact"/>
      <w:ind w:firstLineChars="0"/>
    </w:pPr>
    <w:rPr>
      <w:rFonts w:ascii="Times New Roman"/>
    </w:rPr>
  </w:style>
  <w:style w:type="paragraph" w:customStyle="1" w:styleId="affffffffff4">
    <w:name w:val="标准文件_提示"/>
    <w:basedOn w:val="afffffc"/>
    <w:next w:val="afffffc"/>
    <w:autoRedefine/>
    <w:qFormat/>
    <w:pPr>
      <w:ind w:firstLine="420"/>
    </w:pPr>
    <w:rPr>
      <w:rFonts w:ascii="黑体" w:eastAsia="黑体"/>
    </w:rPr>
  </w:style>
  <w:style w:type="character" w:customStyle="1" w:styleId="affffffffff5">
    <w:name w:val="标准文件_来源"/>
    <w:basedOn w:val="afff6"/>
    <w:autoRedefine/>
    <w:uiPriority w:val="1"/>
    <w:qFormat/>
    <w:rPr>
      <w:rFonts w:eastAsia="宋体"/>
      <w:sz w:val="21"/>
    </w:rPr>
  </w:style>
  <w:style w:type="paragraph" w:customStyle="1" w:styleId="affffffffff6">
    <w:name w:val="标准文件_图表说明"/>
    <w:autoRedefine/>
    <w:qFormat/>
    <w:pPr>
      <w:spacing w:line="276" w:lineRule="auto"/>
      <w:ind w:firstLine="420"/>
    </w:pPr>
    <w:rPr>
      <w:rFonts w:ascii="宋体" w:hAnsi="宋体"/>
      <w:kern w:val="2"/>
      <w:sz w:val="18"/>
    </w:rPr>
  </w:style>
  <w:style w:type="paragraph" w:customStyle="1" w:styleId="affffffffff7">
    <w:name w:val="其他发布日期"/>
    <w:basedOn w:val="afffffffa"/>
    <w:autoRedefine/>
    <w:qFormat/>
    <w:pPr>
      <w:framePr w:w="3997" w:h="471" w:hRule="exact" w:hSpace="0" w:vSpace="181" w:wrap="around" w:vAnchor="page" w:hAnchor="page" w:x="1419" w:y="14097"/>
    </w:pPr>
  </w:style>
  <w:style w:type="paragraph" w:customStyle="1" w:styleId="affffffffff8">
    <w:name w:val="其他实施日期"/>
    <w:basedOn w:val="afffffffff0"/>
    <w:autoRedefine/>
    <w:qFormat/>
    <w:pPr>
      <w:framePr w:w="3997" w:h="471" w:hRule="exact" w:vSpace="181" w:wrap="around" w:vAnchor="page" w:hAnchor="page" w:x="7089" w:y="14097"/>
    </w:pPr>
  </w:style>
  <w:style w:type="paragraph" w:customStyle="1" w:styleId="affffffffff9">
    <w:name w:val="标准文件_文件编号"/>
    <w:basedOn w:val="afffffc"/>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autoRedefine/>
    <w:qFormat/>
    <w:pPr>
      <w:framePr w:wrap="auto"/>
      <w:spacing w:before="57"/>
    </w:pPr>
    <w:rPr>
      <w:sz w:val="21"/>
    </w:rPr>
  </w:style>
  <w:style w:type="paragraph" w:customStyle="1" w:styleId="affffffffffb">
    <w:name w:val="标准文件_文件名称"/>
    <w:basedOn w:val="afffffc"/>
    <w:next w:val="afffffc"/>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autoRedefine/>
    <w:qFormat/>
    <w:pPr>
      <w:numPr>
        <w:ilvl w:val="5"/>
        <w:numId w:val="8"/>
      </w:numPr>
      <w:spacing w:beforeLines="50" w:afterLines="50"/>
      <w:ind w:firstLineChars="0"/>
    </w:pPr>
    <w:rPr>
      <w:rFonts w:ascii="黑体" w:eastAsia="黑体"/>
    </w:rPr>
  </w:style>
  <w:style w:type="paragraph" w:customStyle="1" w:styleId="affffffffffc">
    <w:name w:val="标准文件_注后"/>
    <w:basedOn w:val="afffffc"/>
    <w:autoRedefine/>
    <w:qFormat/>
    <w:pPr>
      <w:ind w:left="811" w:firstLineChars="0" w:firstLine="0"/>
    </w:pPr>
    <w:rPr>
      <w:sz w:val="18"/>
    </w:rPr>
  </w:style>
  <w:style w:type="paragraph" w:customStyle="1" w:styleId="X">
    <w:name w:val="标准文件_注X后"/>
    <w:basedOn w:val="afffffc"/>
    <w:autoRedefine/>
    <w:qFormat/>
    <w:pPr>
      <w:ind w:left="811" w:firstLineChars="0" w:firstLine="0"/>
    </w:pPr>
    <w:rPr>
      <w:sz w:val="18"/>
    </w:rPr>
  </w:style>
  <w:style w:type="paragraph" w:customStyle="1" w:styleId="affffffffffd">
    <w:name w:val="标准文件_示例后"/>
    <w:basedOn w:val="afffffc"/>
    <w:autoRedefine/>
    <w:qFormat/>
    <w:pPr>
      <w:ind w:left="964" w:firstLineChars="0" w:firstLine="0"/>
    </w:pPr>
    <w:rPr>
      <w:sz w:val="18"/>
    </w:rPr>
  </w:style>
  <w:style w:type="paragraph" w:customStyle="1" w:styleId="X0">
    <w:name w:val="标准文件_示例X后"/>
    <w:basedOn w:val="afffffc"/>
    <w:link w:val="X1"/>
    <w:autoRedefine/>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autoRedefine/>
    <w:qFormat/>
    <w:pPr>
      <w:tabs>
        <w:tab w:val="right" w:leader="dot" w:pos="9356"/>
      </w:tabs>
      <w:ind w:left="210" w:firstLineChars="0" w:hanging="210"/>
      <w:jc w:val="left"/>
    </w:pPr>
  </w:style>
  <w:style w:type="paragraph" w:customStyle="1" w:styleId="afffffffffff">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f0">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f1">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f2">
    <w:name w:val="标准文件_附录四级无标题"/>
    <w:basedOn w:val="aff7"/>
    <w:qFormat/>
    <w:pPr>
      <w:spacing w:beforeLines="0" w:afterLines="0" w:line="276" w:lineRule="auto"/>
      <w:outlineLvl w:val="9"/>
    </w:pPr>
    <w:rPr>
      <w:rFonts w:ascii="宋体" w:eastAsia="宋体"/>
    </w:rPr>
  </w:style>
  <w:style w:type="paragraph" w:customStyle="1" w:styleId="afffffffffff3">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autoRedefine/>
    <w:qFormat/>
    <w:pPr>
      <w:spacing w:beforeLines="0" w:afterLines="0" w:line="276" w:lineRule="auto"/>
    </w:pPr>
    <w:rPr>
      <w:rFonts w:ascii="宋体" w:eastAsia="宋体"/>
    </w:rPr>
  </w:style>
  <w:style w:type="paragraph" w:customStyle="1" w:styleId="afffffffffff5">
    <w:name w:val="标准文件_引言二级无标题"/>
    <w:basedOn w:val="a8"/>
    <w:next w:val="afffffc"/>
    <w:autoRedefine/>
    <w:qFormat/>
    <w:pPr>
      <w:spacing w:beforeLines="0" w:afterLines="0" w:line="276" w:lineRule="auto"/>
    </w:pPr>
    <w:rPr>
      <w:rFonts w:ascii="宋体" w:eastAsia="宋体"/>
    </w:rPr>
  </w:style>
  <w:style w:type="paragraph" w:customStyle="1" w:styleId="afffffffffff6">
    <w:name w:val="标准文件_引言三级无标题"/>
    <w:basedOn w:val="a9"/>
    <w:autoRedefine/>
    <w:qFormat/>
    <w:pPr>
      <w:spacing w:beforeLines="0" w:afterLines="0" w:line="276" w:lineRule="auto"/>
    </w:pPr>
    <w:rPr>
      <w:rFonts w:ascii="宋体" w:eastAsia="宋体"/>
    </w:rPr>
  </w:style>
  <w:style w:type="paragraph" w:customStyle="1" w:styleId="afffffffffff7">
    <w:name w:val="标准文件_引言四级无标题"/>
    <w:basedOn w:val="aa"/>
    <w:next w:val="afffffc"/>
    <w:autoRedefine/>
    <w:qFormat/>
    <w:pPr>
      <w:spacing w:beforeLines="0" w:afterLines="0" w:line="276" w:lineRule="auto"/>
    </w:pPr>
    <w:rPr>
      <w:rFonts w:ascii="宋体" w:eastAsia="宋体"/>
    </w:rPr>
  </w:style>
  <w:style w:type="paragraph" w:customStyle="1" w:styleId="afffffffffff8">
    <w:name w:val="标准文件_引言五级无标题"/>
    <w:basedOn w:val="ab"/>
    <w:next w:val="afffffc"/>
    <w:autoRedefine/>
    <w:qFormat/>
    <w:pPr>
      <w:spacing w:beforeLines="0" w:afterLines="0" w:line="276" w:lineRule="auto"/>
    </w:pPr>
    <w:rPr>
      <w:rFonts w:ascii="宋体" w:eastAsia="宋体"/>
    </w:rPr>
  </w:style>
  <w:style w:type="paragraph" w:customStyle="1" w:styleId="afffffffffff9">
    <w:name w:val="标准文件_索引标题"/>
    <w:basedOn w:val="affffff3"/>
    <w:next w:val="afffffc"/>
    <w:autoRedefine/>
    <w:qFormat/>
    <w:rPr>
      <w:rFonts w:hAnsi="黑体"/>
    </w:rPr>
  </w:style>
  <w:style w:type="paragraph" w:customStyle="1" w:styleId="afffffffffffa">
    <w:name w:val="标准文件_脚注内容"/>
    <w:basedOn w:val="afffffc"/>
    <w:autoRedefine/>
    <w:qFormat/>
    <w:pPr>
      <w:ind w:leftChars="200" w:left="400" w:hangingChars="200" w:hanging="200"/>
    </w:pPr>
    <w:rPr>
      <w:sz w:val="15"/>
    </w:rPr>
  </w:style>
  <w:style w:type="paragraph" w:customStyle="1" w:styleId="afffffffffffb">
    <w:name w:val="标准文件_术语条一"/>
    <w:basedOn w:val="afffffffff5"/>
    <w:next w:val="afffffc"/>
    <w:autoRedefine/>
    <w:qFormat/>
  </w:style>
  <w:style w:type="paragraph" w:customStyle="1" w:styleId="afffffffffffc">
    <w:name w:val="标准文件_术语条二"/>
    <w:basedOn w:val="afffffffff8"/>
    <w:next w:val="afffffc"/>
    <w:autoRedefine/>
    <w:qFormat/>
  </w:style>
  <w:style w:type="paragraph" w:customStyle="1" w:styleId="afffffffffffd">
    <w:name w:val="标准文件_术语条三"/>
    <w:basedOn w:val="afffffffff7"/>
    <w:next w:val="afffffc"/>
    <w:autoRedefine/>
    <w:qFormat/>
  </w:style>
  <w:style w:type="paragraph" w:customStyle="1" w:styleId="afffffffffffe">
    <w:name w:val="标准文件_术语条四"/>
    <w:basedOn w:val="afffffffffa"/>
    <w:next w:val="afffffc"/>
    <w:autoRedefine/>
    <w:qFormat/>
  </w:style>
  <w:style w:type="paragraph" w:customStyle="1" w:styleId="affffffffffff">
    <w:name w:val="标准文件_术语条五"/>
    <w:basedOn w:val="afffffffff6"/>
    <w:next w:val="afffffc"/>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6"/>
    <w:autoRedefine/>
    <w:qFormat/>
    <w:rPr>
      <w:rFonts w:ascii="黑体" w:eastAsia="黑体"/>
      <w:spacing w:val="85"/>
      <w:w w:val="100"/>
      <w:position w:val="3"/>
      <w:sz w:val="28"/>
      <w:szCs w:val="28"/>
    </w:rPr>
  </w:style>
  <w:style w:type="character" w:customStyle="1" w:styleId="afffb">
    <w:name w:val="文档结构图 字符"/>
    <w:basedOn w:val="afff6"/>
    <w:link w:val="afffa"/>
    <w:autoRedefine/>
    <w:uiPriority w:val="99"/>
    <w:semiHidden/>
    <w:qFormat/>
    <w:rPr>
      <w:rFonts w:ascii="宋体"/>
      <w:kern w:val="2"/>
      <w:sz w:val="18"/>
      <w:szCs w:val="18"/>
    </w:rPr>
  </w:style>
  <w:style w:type="character" w:customStyle="1" w:styleId="afffd">
    <w:name w:val="批注文字 字符"/>
    <w:basedOn w:val="afff6"/>
    <w:link w:val="afffc"/>
    <w:autoRedefine/>
    <w:uiPriority w:val="99"/>
    <w:semiHidden/>
    <w:qFormat/>
    <w:rPr>
      <w:kern w:val="2"/>
      <w:sz w:val="21"/>
      <w:szCs w:val="21"/>
    </w:rPr>
  </w:style>
  <w:style w:type="character" w:customStyle="1" w:styleId="affffc">
    <w:name w:val="批注主题 字符"/>
    <w:basedOn w:val="afffd"/>
    <w:link w:val="affffb"/>
    <w:uiPriority w:val="99"/>
    <w:semiHidden/>
    <w:qFormat/>
    <w:rPr>
      <w:b/>
      <w:bCs/>
      <w:kern w:val="2"/>
      <w:sz w:val="21"/>
      <w:szCs w:val="21"/>
    </w:rPr>
  </w:style>
  <w:style w:type="paragraph" w:customStyle="1" w:styleId="12">
    <w:name w:val="修订1"/>
    <w:autoRedefine/>
    <w:hidden/>
    <w:uiPriority w:val="99"/>
    <w:semiHidden/>
    <w:qFormat/>
    <w:rPr>
      <w:kern w:val="2"/>
      <w:sz w:val="21"/>
      <w:szCs w:val="21"/>
    </w:rPr>
  </w:style>
  <w:style w:type="paragraph" w:customStyle="1" w:styleId="24">
    <w:name w:val="修订2"/>
    <w:autoRedefine/>
    <w:hidden/>
    <w:uiPriority w:val="99"/>
    <w:unhideWhenUsed/>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8C6D78" w:rsidRDefault="008C6D78">
          <w:pPr>
            <w:pStyle w:val="A5C4CADE56BD4EABA458896CEB57C964"/>
          </w:pPr>
          <w:r>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8C6D78" w:rsidRDefault="008C6D78">
          <w:pPr>
            <w:pStyle w:val="743442D6BFCF4173AD5B9333EB678813"/>
          </w:pPr>
          <w:r>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8C6D78" w:rsidRDefault="008C6D78">
          <w:pPr>
            <w:pStyle w:val="D70997F5D44E4835A8182CDB6850F2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52C"/>
    <w:rsid w:val="000051DC"/>
    <w:rsid w:val="00044B49"/>
    <w:rsid w:val="00044F12"/>
    <w:rsid w:val="00053786"/>
    <w:rsid w:val="0006462E"/>
    <w:rsid w:val="000D46C2"/>
    <w:rsid w:val="00147AFC"/>
    <w:rsid w:val="001A358A"/>
    <w:rsid w:val="001C252C"/>
    <w:rsid w:val="001D6DE7"/>
    <w:rsid w:val="001F6204"/>
    <w:rsid w:val="00230C70"/>
    <w:rsid w:val="00234B4F"/>
    <w:rsid w:val="002449EA"/>
    <w:rsid w:val="00244FA5"/>
    <w:rsid w:val="00272889"/>
    <w:rsid w:val="00283A99"/>
    <w:rsid w:val="002B3584"/>
    <w:rsid w:val="002F1B56"/>
    <w:rsid w:val="003023BA"/>
    <w:rsid w:val="003478C0"/>
    <w:rsid w:val="00367742"/>
    <w:rsid w:val="00371FDA"/>
    <w:rsid w:val="00376367"/>
    <w:rsid w:val="00376E17"/>
    <w:rsid w:val="003A2C24"/>
    <w:rsid w:val="004615FF"/>
    <w:rsid w:val="004F5ED7"/>
    <w:rsid w:val="00500E47"/>
    <w:rsid w:val="00504CF9"/>
    <w:rsid w:val="0054248D"/>
    <w:rsid w:val="0056245B"/>
    <w:rsid w:val="0057321F"/>
    <w:rsid w:val="00580684"/>
    <w:rsid w:val="005B253E"/>
    <w:rsid w:val="005D2A1E"/>
    <w:rsid w:val="00610193"/>
    <w:rsid w:val="00611059"/>
    <w:rsid w:val="00660AE3"/>
    <w:rsid w:val="006B1A8B"/>
    <w:rsid w:val="006D44D7"/>
    <w:rsid w:val="006F4897"/>
    <w:rsid w:val="006F5DC8"/>
    <w:rsid w:val="007444B8"/>
    <w:rsid w:val="00867880"/>
    <w:rsid w:val="00870AEC"/>
    <w:rsid w:val="008C6D78"/>
    <w:rsid w:val="00931D52"/>
    <w:rsid w:val="009D66FD"/>
    <w:rsid w:val="00A05163"/>
    <w:rsid w:val="00A31206"/>
    <w:rsid w:val="00B57E50"/>
    <w:rsid w:val="00B649F3"/>
    <w:rsid w:val="00BD3F32"/>
    <w:rsid w:val="00C022CE"/>
    <w:rsid w:val="00C029FE"/>
    <w:rsid w:val="00C103EE"/>
    <w:rsid w:val="00C76754"/>
    <w:rsid w:val="00C83B84"/>
    <w:rsid w:val="00C9750C"/>
    <w:rsid w:val="00CA1908"/>
    <w:rsid w:val="00CC2A0A"/>
    <w:rsid w:val="00CC6258"/>
    <w:rsid w:val="00D03187"/>
    <w:rsid w:val="00D27C7B"/>
    <w:rsid w:val="00D42701"/>
    <w:rsid w:val="00D52F33"/>
    <w:rsid w:val="00D61EE1"/>
    <w:rsid w:val="00E05585"/>
    <w:rsid w:val="00E167CD"/>
    <w:rsid w:val="00E5335A"/>
    <w:rsid w:val="00EC6ACC"/>
    <w:rsid w:val="00EE0AE3"/>
    <w:rsid w:val="00EE0F69"/>
    <w:rsid w:val="00F61D2B"/>
    <w:rsid w:val="00F842AA"/>
    <w:rsid w:val="00FB0284"/>
    <w:rsid w:val="00FD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A5C4CADE56BD4EABA458896CEB57C964">
    <w:name w:val="A5C4CADE56BD4EABA458896CEB57C964"/>
    <w:autoRedefine/>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12</Pages>
  <Words>1057</Words>
  <Characters>6027</Characters>
  <Application>Microsoft Office Word</Application>
  <DocSecurity>0</DocSecurity>
  <Lines>50</Lines>
  <Paragraphs>14</Paragraphs>
  <ScaleCrop>false</ScaleCrop>
  <Company>PCMI</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38</cp:revision>
  <cp:lastPrinted>2022-08-19T10:18:00Z</cp:lastPrinted>
  <dcterms:created xsi:type="dcterms:W3CDTF">2024-03-24T11:24:00Z</dcterms:created>
  <dcterms:modified xsi:type="dcterms:W3CDTF">2024-08-29T06:34:00Z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2052-12.1.0.16309</vt:lpwstr>
  </property>
  <property fmtid="{D5CDD505-2E9C-101B-9397-08002B2CF9AE}" pid="16" name="ICV">
    <vt:lpwstr>2F98054400F4413C9674D11D32DCDA6C_12</vt:lpwstr>
  </property>
</Properties>
</file>