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23D93" w:rsidRPr="00D23D93">
        <w:tc>
          <w:tcPr>
            <w:tcW w:w="509" w:type="dxa"/>
          </w:tcPr>
          <w:p w:rsidR="002D3FA4" w:rsidRPr="00D23D93" w:rsidRDefault="00875681">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D23D93">
              <w:rPr>
                <w:rFonts w:ascii="Times New Roman" w:eastAsia="黑体" w:hAnsi="Times New Roman"/>
                <w:sz w:val="21"/>
                <w:szCs w:val="21"/>
              </w:rPr>
              <w:t>ICS</w:t>
            </w:r>
            <w:r w:rsidRPr="00D23D93">
              <w:rPr>
                <w:rFonts w:ascii="黑体" w:eastAsia="黑体" w:hAnsi="黑体"/>
                <w:sz w:val="21"/>
                <w:szCs w:val="21"/>
              </w:rPr>
              <w:t xml:space="preserve">  </w:t>
            </w:r>
          </w:p>
        </w:tc>
        <w:tc>
          <w:tcPr>
            <w:tcW w:w="8855" w:type="dxa"/>
          </w:tcPr>
          <w:p w:rsidR="002D3FA4" w:rsidRPr="00D23D93" w:rsidRDefault="00875681">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D23D93">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D23D93">
              <w:rPr>
                <w:rFonts w:ascii="黑体" w:eastAsia="黑体" w:hAnsi="黑体"/>
                <w:sz w:val="21"/>
                <w:szCs w:val="21"/>
              </w:rPr>
              <w:instrText xml:space="preserve"> FORMTEXT </w:instrText>
            </w:r>
            <w:r w:rsidRPr="00D23D93">
              <w:rPr>
                <w:rFonts w:ascii="黑体" w:eastAsia="黑体" w:hAnsi="黑体"/>
                <w:sz w:val="21"/>
                <w:szCs w:val="21"/>
              </w:rPr>
            </w:r>
            <w:r w:rsidRPr="00D23D93">
              <w:rPr>
                <w:rFonts w:ascii="黑体" w:eastAsia="黑体" w:hAnsi="黑体"/>
                <w:sz w:val="21"/>
                <w:szCs w:val="21"/>
              </w:rPr>
              <w:fldChar w:fldCharType="separate"/>
            </w:r>
            <w:r w:rsidRPr="00D23D93">
              <w:rPr>
                <w:rFonts w:ascii="黑体" w:eastAsia="黑体" w:hAnsi="黑体" w:hint="eastAsia"/>
                <w:sz w:val="21"/>
                <w:szCs w:val="21"/>
              </w:rPr>
              <w:t>11.020</w:t>
            </w:r>
            <w:r w:rsidRPr="00D23D93">
              <w:rPr>
                <w:rFonts w:ascii="黑体" w:eastAsia="黑体" w:hAnsi="黑体"/>
                <w:sz w:val="21"/>
                <w:szCs w:val="21"/>
              </w:rPr>
              <w:fldChar w:fldCharType="end"/>
            </w:r>
            <w:bookmarkEnd w:id="0"/>
          </w:p>
        </w:tc>
      </w:tr>
      <w:tr w:rsidR="00D23D93" w:rsidRPr="00D23D93">
        <w:tc>
          <w:tcPr>
            <w:tcW w:w="509" w:type="dxa"/>
          </w:tcPr>
          <w:p w:rsidR="002D3FA4" w:rsidRPr="00D23D93" w:rsidRDefault="0087568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D23D93">
              <w:rPr>
                <w:rFonts w:ascii="Times New Roman" w:eastAsia="黑体" w:hAnsi="Times New Roman"/>
                <w:sz w:val="21"/>
                <w:szCs w:val="21"/>
              </w:rPr>
              <w:t xml:space="preserve">CCS </w:t>
            </w:r>
            <w:r w:rsidRPr="00D23D93">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23D93" w:rsidRPr="00D23D93">
              <w:trPr>
                <w:trHeight w:hRule="exact" w:val="1021"/>
              </w:trPr>
              <w:tc>
                <w:tcPr>
                  <w:tcW w:w="9242" w:type="dxa"/>
                  <w:vAlign w:val="center"/>
                </w:tcPr>
                <w:p w:rsidR="002D3FA4" w:rsidRPr="00D23D93" w:rsidRDefault="00875681" w:rsidP="00D23D93">
                  <w:pPr>
                    <w:pStyle w:val="afffff0"/>
                    <w:framePr w:w="0" w:hRule="auto" w:wrap="auto" w:hAnchor="text" w:xAlign="left" w:yAlign="inline" w:anchorLock="0"/>
                    <w:ind w:left="420" w:right="624"/>
                    <w:rPr>
                      <w:rFonts w:ascii="宋体" w:hAnsi="宋体"/>
                      <w:sz w:val="28"/>
                      <w:szCs w:val="28"/>
                    </w:rPr>
                  </w:pPr>
                  <w:r w:rsidRPr="00D23D93">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D23D93">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D23D93">
                    <w:rPr>
                      <w:sz w:val="21"/>
                      <w:szCs w:val="21"/>
                    </w:rPr>
                    <w:t xml:space="preserve"> </w:t>
                  </w:r>
                  <w:r w:rsidRPr="00D23D93">
                    <w:fldChar w:fldCharType="begin">
                      <w:ffData>
                        <w:name w:val="c1"/>
                        <w:enabled/>
                        <w:calcOnExit w:val="0"/>
                        <w:textInput>
                          <w:maxLength w:val="7"/>
                        </w:textInput>
                      </w:ffData>
                    </w:fldChar>
                  </w:r>
                  <w:bookmarkStart w:id="1" w:name="c1"/>
                  <w:r w:rsidRPr="00D23D93">
                    <w:instrText xml:space="preserve"> FORMTEXT </w:instrText>
                  </w:r>
                  <w:r w:rsidRPr="00D23D93">
                    <w:fldChar w:fldCharType="separate"/>
                  </w:r>
                  <w:r w:rsidRPr="00D23D93">
                    <w:rPr>
                      <w:rFonts w:hint="eastAsia"/>
                    </w:rPr>
                    <w:t>GXAS</w:t>
                  </w:r>
                  <w:r w:rsidRPr="00D23D93">
                    <w:fldChar w:fldCharType="end"/>
                  </w:r>
                  <w:bookmarkEnd w:id="1"/>
                </w:p>
              </w:tc>
            </w:tr>
          </w:tbl>
          <w:p w:rsidR="002D3FA4" w:rsidRPr="00D23D93" w:rsidRDefault="0087568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D23D93">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D23D93">
              <w:rPr>
                <w:rFonts w:ascii="黑体" w:eastAsia="黑体" w:hAnsi="黑体"/>
                <w:sz w:val="21"/>
                <w:szCs w:val="21"/>
              </w:rPr>
              <w:instrText xml:space="preserve"> FORMTEXT </w:instrText>
            </w:r>
            <w:r w:rsidRPr="00D23D93">
              <w:rPr>
                <w:rFonts w:ascii="黑体" w:eastAsia="黑体" w:hAnsi="黑体"/>
                <w:sz w:val="21"/>
                <w:szCs w:val="21"/>
              </w:rPr>
            </w:r>
            <w:r w:rsidRPr="00D23D93">
              <w:rPr>
                <w:rFonts w:ascii="黑体" w:eastAsia="黑体" w:hAnsi="黑体"/>
                <w:sz w:val="21"/>
                <w:szCs w:val="21"/>
              </w:rPr>
              <w:fldChar w:fldCharType="separate"/>
            </w:r>
            <w:r w:rsidRPr="00D23D93">
              <w:rPr>
                <w:rFonts w:ascii="黑体" w:eastAsia="黑体" w:hAnsi="黑体" w:hint="eastAsia"/>
                <w:sz w:val="21"/>
                <w:szCs w:val="21"/>
              </w:rPr>
              <w:t>C 05</w:t>
            </w:r>
            <w:r w:rsidRPr="00D23D93">
              <w:rPr>
                <w:rFonts w:ascii="黑体" w:eastAsia="黑体" w:hAnsi="黑体"/>
                <w:sz w:val="21"/>
                <w:szCs w:val="21"/>
              </w:rPr>
              <w:fldChar w:fldCharType="end"/>
            </w:r>
            <w:bookmarkEnd w:id="2"/>
          </w:p>
        </w:tc>
      </w:tr>
    </w:tbl>
    <w:bookmarkStart w:id="3" w:name="_Hlk26473981"/>
    <w:p w:rsidR="002D3FA4" w:rsidRPr="00D23D93" w:rsidRDefault="00875681">
      <w:pPr>
        <w:pStyle w:val="afffff1"/>
        <w:framePr w:w="9639" w:h="624" w:hRule="exact" w:hSpace="181" w:vSpace="181" w:wrap="around" w:hAnchor="page" w:x="1305" w:y="2269"/>
        <w:rPr>
          <w:rFonts w:ascii="黑体" w:eastAsia="黑体" w:hAnsi="黑体"/>
          <w:b w:val="0"/>
          <w:bCs w:val="0"/>
          <w:w w:val="100"/>
          <w:sz w:val="48"/>
          <w:szCs w:val="48"/>
        </w:rPr>
      </w:pPr>
      <w:r w:rsidRPr="00D23D93">
        <w:rPr>
          <w:rFonts w:ascii="黑体" w:eastAsia="黑体"/>
          <w:b w:val="0"/>
          <w:w w:val="100"/>
          <w:sz w:val="48"/>
        </w:rPr>
        <w:fldChar w:fldCharType="begin">
          <w:ffData>
            <w:name w:val="c2"/>
            <w:enabled/>
            <w:calcOnExit w:val="0"/>
            <w:textInput/>
          </w:ffData>
        </w:fldChar>
      </w:r>
      <w:bookmarkStart w:id="4" w:name="c2"/>
      <w:r w:rsidRPr="00D23D93">
        <w:rPr>
          <w:rFonts w:ascii="黑体" w:eastAsia="黑体"/>
          <w:b w:val="0"/>
          <w:w w:val="100"/>
          <w:sz w:val="48"/>
        </w:rPr>
        <w:instrText xml:space="preserve"> FORMTEXT </w:instrText>
      </w:r>
      <w:r w:rsidRPr="00D23D93">
        <w:rPr>
          <w:rFonts w:ascii="黑体" w:eastAsia="黑体"/>
          <w:b w:val="0"/>
          <w:w w:val="100"/>
          <w:sz w:val="48"/>
        </w:rPr>
      </w:r>
      <w:r w:rsidRPr="00D23D93">
        <w:rPr>
          <w:rFonts w:ascii="黑体" w:eastAsia="黑体"/>
          <w:b w:val="0"/>
          <w:w w:val="100"/>
          <w:sz w:val="48"/>
        </w:rPr>
        <w:fldChar w:fldCharType="separate"/>
      </w:r>
      <w:r w:rsidRPr="00D23D93">
        <w:rPr>
          <w:rFonts w:ascii="黑体" w:eastAsia="黑体" w:hint="eastAsia"/>
          <w:b w:val="0"/>
          <w:w w:val="100"/>
          <w:sz w:val="48"/>
        </w:rPr>
        <w:t>团体标准</w:t>
      </w:r>
      <w:r w:rsidRPr="00D23D93">
        <w:rPr>
          <w:rFonts w:ascii="黑体" w:eastAsia="黑体"/>
          <w:b w:val="0"/>
          <w:w w:val="100"/>
          <w:sz w:val="48"/>
        </w:rPr>
        <w:fldChar w:fldCharType="end"/>
      </w:r>
      <w:bookmarkEnd w:id="4"/>
    </w:p>
    <w:bookmarkEnd w:id="3"/>
    <w:p w:rsidR="002D3FA4" w:rsidRPr="00D23D93" w:rsidRDefault="00875681">
      <w:pPr>
        <w:pStyle w:val="affffffffff3"/>
        <w:framePr w:wrap="auto"/>
      </w:pPr>
      <w:r w:rsidRPr="00D23D93">
        <w:t>T/</w:t>
      </w:r>
      <w:r w:rsidRPr="00D23D93">
        <w:fldChar w:fldCharType="begin">
          <w:ffData>
            <w:name w:val="文字1"/>
            <w:enabled/>
            <w:calcOnExit w:val="0"/>
            <w:textInput>
              <w:default w:val="XXX"/>
            </w:textInput>
          </w:ffData>
        </w:fldChar>
      </w:r>
      <w:bookmarkStart w:id="5" w:name="文字1"/>
      <w:r w:rsidRPr="00D23D93">
        <w:instrText xml:space="preserve"> FORMTEXT </w:instrText>
      </w:r>
      <w:r w:rsidRPr="00D23D93">
        <w:fldChar w:fldCharType="separate"/>
      </w:r>
      <w:r w:rsidRPr="00D23D93">
        <w:rPr>
          <w:rFonts w:hint="eastAsia"/>
        </w:rPr>
        <w:t>GXAS</w:t>
      </w:r>
      <w:r w:rsidRPr="00D23D93">
        <w:fldChar w:fldCharType="end"/>
      </w:r>
      <w:bookmarkEnd w:id="5"/>
      <w:r w:rsidRPr="00D23D93">
        <w:t xml:space="preserve"> </w:t>
      </w:r>
      <w:r w:rsidRPr="00D23D93">
        <w:fldChar w:fldCharType="begin">
          <w:ffData>
            <w:name w:val="NSTD_CODE_F"/>
            <w:enabled/>
            <w:calcOnExit w:val="0"/>
            <w:textInput>
              <w:default w:val="XXXX"/>
            </w:textInput>
          </w:ffData>
        </w:fldChar>
      </w:r>
      <w:bookmarkStart w:id="6" w:name="NSTD_CODE_F"/>
      <w:r w:rsidRPr="00D23D93">
        <w:instrText xml:space="preserve"> FORMTEXT </w:instrText>
      </w:r>
      <w:r w:rsidRPr="00D23D93">
        <w:fldChar w:fldCharType="separate"/>
      </w:r>
      <w:r w:rsidRPr="00D23D93">
        <w:t>XXXX</w:t>
      </w:r>
      <w:r w:rsidRPr="00D23D93">
        <w:fldChar w:fldCharType="end"/>
      </w:r>
      <w:bookmarkEnd w:id="6"/>
      <w:r w:rsidRPr="00D23D93">
        <w:rPr>
          <w:rFonts w:hAnsi="黑体"/>
        </w:rPr>
        <w:t>—</w:t>
      </w:r>
      <w:r w:rsidRPr="00D23D93">
        <w:fldChar w:fldCharType="begin">
          <w:ffData>
            <w:name w:val="NSTD_CODE_B"/>
            <w:enabled/>
            <w:calcOnExit w:val="0"/>
            <w:textInput>
              <w:default w:val="XXXX"/>
            </w:textInput>
          </w:ffData>
        </w:fldChar>
      </w:r>
      <w:bookmarkStart w:id="7" w:name="NSTD_CODE_B"/>
      <w:r w:rsidRPr="00D23D93">
        <w:instrText xml:space="preserve"> FORMTEXT </w:instrText>
      </w:r>
      <w:r w:rsidRPr="00D23D93">
        <w:fldChar w:fldCharType="separate"/>
      </w:r>
      <w:r w:rsidRPr="00D23D93">
        <w:t>XXXX</w:t>
      </w:r>
      <w:r w:rsidRPr="00D23D93">
        <w:fldChar w:fldCharType="end"/>
      </w:r>
      <w:bookmarkEnd w:id="7"/>
    </w:p>
    <w:p w:rsidR="002D3FA4" w:rsidRPr="00D23D93" w:rsidRDefault="00875681">
      <w:pPr>
        <w:pStyle w:val="affffffffff4"/>
        <w:framePr w:wrap="auto"/>
        <w:rPr>
          <w:rFonts w:hAnsi="黑体"/>
        </w:rPr>
      </w:pPr>
      <w:r w:rsidRPr="00D23D93">
        <w:rPr>
          <w:rFonts w:hAnsi="黑体"/>
        </w:rPr>
        <w:fldChar w:fldCharType="begin">
          <w:ffData>
            <w:name w:val="OSTD_CODE"/>
            <w:enabled/>
            <w:calcOnExit w:val="0"/>
            <w:textInput/>
          </w:ffData>
        </w:fldChar>
      </w:r>
      <w:bookmarkStart w:id="8" w:name="OSTD_CODE"/>
      <w:r w:rsidRPr="00D23D93">
        <w:rPr>
          <w:rFonts w:hAnsi="黑体"/>
        </w:rPr>
        <w:instrText xml:space="preserve"> FORMTEXT </w:instrText>
      </w:r>
      <w:r w:rsidRPr="00D23D93">
        <w:rPr>
          <w:rFonts w:hAnsi="黑体"/>
        </w:rPr>
      </w:r>
      <w:r w:rsidRPr="00D23D93">
        <w:rPr>
          <w:rFonts w:hAnsi="黑体"/>
        </w:rPr>
        <w:fldChar w:fldCharType="separate"/>
      </w:r>
      <w:r w:rsidRPr="00D23D93">
        <w:rPr>
          <w:rFonts w:hAnsi="黑体"/>
        </w:rPr>
        <w:t>     </w:t>
      </w:r>
      <w:r w:rsidRPr="00D23D93">
        <w:rPr>
          <w:rFonts w:hAnsi="黑体"/>
        </w:rPr>
        <w:fldChar w:fldCharType="end"/>
      </w:r>
      <w:bookmarkEnd w:id="8"/>
    </w:p>
    <w:p w:rsidR="002D3FA4" w:rsidRPr="00D23D93" w:rsidRDefault="00875681">
      <w:pPr>
        <w:spacing w:line="240" w:lineRule="auto"/>
        <w:rPr>
          <w:rFonts w:ascii="黑体" w:eastAsia="黑体" w:hAnsi="黑体"/>
          <w:kern w:val="0"/>
          <w:sz w:val="10"/>
          <w:szCs w:val="10"/>
        </w:rPr>
      </w:pPr>
      <w:r w:rsidRPr="00D23D93">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2D3FA4" w:rsidRPr="00D23D93" w:rsidRDefault="002D3FA4">
      <w:pPr>
        <w:pStyle w:val="afffff1"/>
        <w:framePr w:w="9639" w:h="6976" w:hRule="exact" w:hSpace="0" w:vSpace="0" w:wrap="around" w:hAnchor="page" w:y="6408"/>
        <w:jc w:val="center"/>
        <w:rPr>
          <w:rFonts w:ascii="黑体" w:eastAsia="黑体" w:hAnsi="黑体"/>
          <w:b w:val="0"/>
          <w:bCs w:val="0"/>
          <w:w w:val="100"/>
        </w:rPr>
      </w:pPr>
    </w:p>
    <w:p w:rsidR="002D3FA4" w:rsidRPr="00D23D93" w:rsidRDefault="00875681">
      <w:pPr>
        <w:pStyle w:val="affffffffff5"/>
        <w:framePr w:h="6974" w:hRule="exact" w:wrap="around" w:x="1419" w:anchorLock="1"/>
      </w:pPr>
      <w:r w:rsidRPr="00D23D93">
        <w:fldChar w:fldCharType="begin">
          <w:ffData>
            <w:name w:val="CSTD_NAME"/>
            <w:enabled/>
            <w:calcOnExit w:val="0"/>
            <w:textInput>
              <w:default w:val="点击此处添加标准名称"/>
            </w:textInput>
          </w:ffData>
        </w:fldChar>
      </w:r>
      <w:bookmarkStart w:id="9" w:name="CSTD_NAME"/>
      <w:r w:rsidRPr="00D23D93">
        <w:instrText xml:space="preserve"> FORMTEXT </w:instrText>
      </w:r>
      <w:r w:rsidRPr="00D23D93">
        <w:fldChar w:fldCharType="separate"/>
      </w:r>
      <w:r w:rsidRPr="00D23D93">
        <w:rPr>
          <w:rFonts w:hint="eastAsia"/>
        </w:rPr>
        <w:t>心源性休克</w:t>
      </w:r>
      <w:r w:rsidRPr="00D23D93">
        <w:t>（厥症）中西医</w:t>
      </w:r>
      <w:r w:rsidRPr="00D23D93">
        <w:rPr>
          <w:rFonts w:hint="eastAsia"/>
        </w:rPr>
        <w:t>诊</w:t>
      </w:r>
      <w:r w:rsidRPr="00D23D93">
        <w:t>疗规范</w:t>
      </w:r>
      <w:r w:rsidRPr="00D23D93">
        <w:fldChar w:fldCharType="end"/>
      </w:r>
      <w:bookmarkEnd w:id="9"/>
    </w:p>
    <w:p w:rsidR="002D3FA4" w:rsidRPr="00D23D93" w:rsidRDefault="002D3FA4">
      <w:pPr>
        <w:framePr w:w="9639" w:h="6974" w:hRule="exact" w:wrap="around" w:vAnchor="page" w:hAnchor="page" w:x="1419" w:y="6408" w:anchorLock="1"/>
        <w:ind w:left="-1418"/>
      </w:pPr>
    </w:p>
    <w:p w:rsidR="002D3FA4" w:rsidRPr="00D23D93" w:rsidRDefault="00875681">
      <w:pPr>
        <w:pStyle w:val="afffffff9"/>
        <w:framePr w:w="9639" w:h="6974" w:hRule="exact" w:wrap="around" w:vAnchor="page" w:hAnchor="page" w:x="1419" w:y="6408" w:anchorLock="1"/>
        <w:textAlignment w:val="bottom"/>
        <w:rPr>
          <w:rFonts w:ascii="黑体" w:eastAsia="黑体" w:hAnsi="黑体"/>
          <w:szCs w:val="28"/>
        </w:rPr>
      </w:pPr>
      <w:r w:rsidRPr="00D23D93">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D23D93">
        <w:rPr>
          <w:rFonts w:ascii="黑体" w:eastAsia="黑体" w:hAnsi="黑体"/>
          <w:szCs w:val="28"/>
        </w:rPr>
        <w:instrText xml:space="preserve"> FORMTEXT </w:instrText>
      </w:r>
      <w:r w:rsidRPr="00D23D93">
        <w:rPr>
          <w:rFonts w:ascii="黑体" w:eastAsia="黑体" w:hAnsi="黑体"/>
          <w:szCs w:val="28"/>
        </w:rPr>
      </w:r>
      <w:r w:rsidRPr="00D23D93">
        <w:rPr>
          <w:rFonts w:ascii="黑体" w:eastAsia="黑体" w:hAnsi="黑体"/>
          <w:szCs w:val="28"/>
        </w:rPr>
        <w:fldChar w:fldCharType="separate"/>
      </w:r>
      <w:r w:rsidRPr="00D23D93">
        <w:rPr>
          <w:rFonts w:ascii="黑体" w:eastAsia="黑体" w:hAnsi="黑体" w:hint="eastAsia"/>
          <w:szCs w:val="28"/>
        </w:rPr>
        <w:t>Specification for treatment of traditional Chinese and Western medicine cardiogenic shock (syncope)</w:t>
      </w:r>
      <w:r w:rsidRPr="00D23D93">
        <w:rPr>
          <w:rFonts w:ascii="黑体" w:eastAsia="黑体" w:hAnsi="黑体"/>
          <w:szCs w:val="28"/>
        </w:rPr>
        <w:fldChar w:fldCharType="end"/>
      </w:r>
      <w:bookmarkEnd w:id="10"/>
    </w:p>
    <w:p w:rsidR="002D3FA4" w:rsidRPr="00D23D93" w:rsidRDefault="002D3FA4">
      <w:pPr>
        <w:framePr w:w="9639" w:h="6974" w:hRule="exact" w:wrap="around" w:vAnchor="page" w:hAnchor="page" w:x="1419" w:y="6408" w:anchorLock="1"/>
        <w:spacing w:line="760" w:lineRule="exact"/>
        <w:ind w:left="-1418"/>
      </w:pPr>
    </w:p>
    <w:p w:rsidR="002D3FA4" w:rsidRPr="00D23D93" w:rsidRDefault="002D3FA4">
      <w:pPr>
        <w:pStyle w:val="afffffff9"/>
        <w:framePr w:w="9639" w:h="6974" w:hRule="exact" w:wrap="around" w:vAnchor="page" w:hAnchor="page" w:x="1419" w:y="6408" w:anchorLock="1"/>
        <w:textAlignment w:val="bottom"/>
        <w:rPr>
          <w:rFonts w:eastAsia="黑体"/>
          <w:szCs w:val="28"/>
        </w:rPr>
      </w:pPr>
    </w:p>
    <w:p w:rsidR="002D3FA4" w:rsidRPr="00D23D93" w:rsidRDefault="00875681">
      <w:pPr>
        <w:pStyle w:val="afffffff9"/>
        <w:framePr w:w="9639" w:h="6974" w:hRule="exact" w:wrap="around" w:vAnchor="page" w:hAnchor="page" w:x="1419" w:y="6408" w:anchorLock="1"/>
        <w:spacing w:before="440" w:after="160"/>
        <w:textAlignment w:val="bottom"/>
        <w:rPr>
          <w:sz w:val="24"/>
          <w:szCs w:val="28"/>
        </w:rPr>
      </w:pPr>
      <w:r w:rsidRPr="00D23D93">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D23D93">
        <w:rPr>
          <w:sz w:val="24"/>
          <w:szCs w:val="28"/>
        </w:rPr>
        <w:instrText xml:space="preserve"> FORMDROPDOWN </w:instrText>
      </w:r>
      <w:r w:rsidR="00BE1984" w:rsidRPr="00D23D93">
        <w:rPr>
          <w:sz w:val="24"/>
          <w:szCs w:val="28"/>
        </w:rPr>
      </w:r>
      <w:r w:rsidR="00BE1984" w:rsidRPr="00D23D93">
        <w:rPr>
          <w:sz w:val="24"/>
          <w:szCs w:val="28"/>
        </w:rPr>
        <w:fldChar w:fldCharType="separate"/>
      </w:r>
      <w:r w:rsidRPr="00D23D93">
        <w:rPr>
          <w:sz w:val="24"/>
          <w:szCs w:val="28"/>
        </w:rPr>
        <w:fldChar w:fldCharType="end"/>
      </w:r>
      <w:bookmarkEnd w:id="11"/>
    </w:p>
    <w:p w:rsidR="002D3FA4" w:rsidRPr="00D23D93" w:rsidRDefault="00875681">
      <w:pPr>
        <w:pStyle w:val="afffffff9"/>
        <w:framePr w:w="9639" w:h="6974" w:hRule="exact" w:wrap="around" w:vAnchor="page" w:hAnchor="page" w:x="1419" w:y="6408" w:anchorLock="1"/>
        <w:spacing w:before="180" w:line="240" w:lineRule="atLeast"/>
        <w:textAlignment w:val="bottom"/>
        <w:rPr>
          <w:sz w:val="21"/>
          <w:szCs w:val="28"/>
        </w:rPr>
      </w:pPr>
      <w:r w:rsidRPr="00D23D93">
        <w:rPr>
          <w:sz w:val="21"/>
          <w:szCs w:val="28"/>
        </w:rPr>
        <w:fldChar w:fldCharType="begin">
          <w:ffData>
            <w:name w:val="CMPLSH_DATE"/>
            <w:enabled/>
            <w:calcOnExit w:val="0"/>
            <w:textInput/>
          </w:ffData>
        </w:fldChar>
      </w:r>
      <w:bookmarkStart w:id="12" w:name="CMPLSH_DATE"/>
      <w:r w:rsidRPr="00D23D93">
        <w:rPr>
          <w:sz w:val="21"/>
          <w:szCs w:val="28"/>
        </w:rPr>
        <w:instrText xml:space="preserve"> FORMTEXT </w:instrText>
      </w:r>
      <w:r w:rsidRPr="00D23D93">
        <w:rPr>
          <w:sz w:val="21"/>
          <w:szCs w:val="28"/>
        </w:rPr>
      </w:r>
      <w:r w:rsidRPr="00D23D93">
        <w:rPr>
          <w:sz w:val="21"/>
          <w:szCs w:val="28"/>
        </w:rPr>
        <w:fldChar w:fldCharType="separate"/>
      </w:r>
      <w:r w:rsidRPr="00D23D93">
        <w:rPr>
          <w:sz w:val="21"/>
          <w:szCs w:val="28"/>
        </w:rPr>
        <w:t>     </w:t>
      </w:r>
      <w:r w:rsidRPr="00D23D93">
        <w:rPr>
          <w:sz w:val="21"/>
          <w:szCs w:val="28"/>
        </w:rPr>
        <w:fldChar w:fldCharType="end"/>
      </w:r>
      <w:bookmarkEnd w:id="12"/>
    </w:p>
    <w:p w:rsidR="002D3FA4" w:rsidRPr="00D23D93" w:rsidRDefault="00875681">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sidRPr="00D23D93">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D23D93">
        <w:rPr>
          <w:b/>
          <w:sz w:val="21"/>
          <w:szCs w:val="28"/>
        </w:rPr>
        <w:instrText xml:space="preserve"> FORMDROPDOWN </w:instrText>
      </w:r>
      <w:r w:rsidR="00BE1984" w:rsidRPr="00D23D93">
        <w:rPr>
          <w:b/>
          <w:sz w:val="21"/>
          <w:szCs w:val="28"/>
        </w:rPr>
      </w:r>
      <w:r w:rsidR="00BE1984" w:rsidRPr="00D23D93">
        <w:rPr>
          <w:b/>
          <w:sz w:val="21"/>
          <w:szCs w:val="28"/>
        </w:rPr>
        <w:fldChar w:fldCharType="separate"/>
      </w:r>
      <w:r w:rsidRPr="00D23D93">
        <w:rPr>
          <w:b/>
          <w:sz w:val="21"/>
          <w:szCs w:val="28"/>
        </w:rPr>
        <w:fldChar w:fldCharType="end"/>
      </w:r>
      <w:bookmarkEnd w:id="13"/>
    </w:p>
    <w:p w:rsidR="002D3FA4" w:rsidRPr="00D23D93" w:rsidRDefault="00875681">
      <w:pPr>
        <w:pStyle w:val="affffffffff1"/>
        <w:framePr w:wrap="around" w:y="14176"/>
      </w:pPr>
      <w:r w:rsidRPr="00D23D93">
        <w:rPr>
          <w:rFonts w:ascii="黑体"/>
        </w:rPr>
        <w:fldChar w:fldCharType="begin">
          <w:ffData>
            <w:name w:val="PLSH_DATE_Y"/>
            <w:enabled/>
            <w:calcOnExit w:val="0"/>
            <w:textInput>
              <w:default w:val="XXXX"/>
              <w:maxLength w:val="4"/>
            </w:textInput>
          </w:ffData>
        </w:fldChar>
      </w:r>
      <w:bookmarkStart w:id="14" w:name="PLSH_DATE_Y"/>
      <w:r w:rsidRPr="00D23D93">
        <w:rPr>
          <w:rFonts w:ascii="黑体"/>
        </w:rPr>
        <w:instrText xml:space="preserve"> FORMTEXT </w:instrText>
      </w:r>
      <w:r w:rsidRPr="00D23D93">
        <w:rPr>
          <w:rFonts w:ascii="黑体"/>
        </w:rPr>
      </w:r>
      <w:r w:rsidRPr="00D23D93">
        <w:rPr>
          <w:rFonts w:ascii="黑体"/>
        </w:rPr>
        <w:fldChar w:fldCharType="separate"/>
      </w:r>
      <w:r w:rsidRPr="00D23D93">
        <w:rPr>
          <w:rFonts w:ascii="黑体"/>
        </w:rPr>
        <w:t>XXXX</w:t>
      </w:r>
      <w:r w:rsidRPr="00D23D93">
        <w:rPr>
          <w:rFonts w:ascii="黑体"/>
        </w:rPr>
        <w:fldChar w:fldCharType="end"/>
      </w:r>
      <w:bookmarkEnd w:id="14"/>
      <w:r w:rsidRPr="00D23D93">
        <w:t xml:space="preserve"> </w:t>
      </w:r>
      <w:r w:rsidRPr="00D23D93">
        <w:rPr>
          <w:rFonts w:ascii="黑体"/>
        </w:rPr>
        <w:t>-</w:t>
      </w:r>
      <w:r w:rsidRPr="00D23D93">
        <w:t xml:space="preserve"> </w:t>
      </w:r>
      <w:r w:rsidRPr="00D23D93">
        <w:rPr>
          <w:rFonts w:ascii="黑体"/>
        </w:rPr>
        <w:fldChar w:fldCharType="begin">
          <w:ffData>
            <w:name w:val="PLSH_DATE_M"/>
            <w:enabled/>
            <w:calcOnExit w:val="0"/>
            <w:textInput>
              <w:default w:val="XX"/>
              <w:maxLength w:val="2"/>
            </w:textInput>
          </w:ffData>
        </w:fldChar>
      </w:r>
      <w:bookmarkStart w:id="15" w:name="PLSH_DATE_M"/>
      <w:r w:rsidRPr="00D23D93">
        <w:rPr>
          <w:rFonts w:ascii="黑体"/>
        </w:rPr>
        <w:instrText xml:space="preserve"> FORMTEXT </w:instrText>
      </w:r>
      <w:r w:rsidRPr="00D23D93">
        <w:rPr>
          <w:rFonts w:ascii="黑体"/>
        </w:rPr>
      </w:r>
      <w:r w:rsidRPr="00D23D93">
        <w:rPr>
          <w:rFonts w:ascii="黑体"/>
        </w:rPr>
        <w:fldChar w:fldCharType="separate"/>
      </w:r>
      <w:r w:rsidRPr="00D23D93">
        <w:rPr>
          <w:rFonts w:ascii="黑体"/>
        </w:rPr>
        <w:t>XX</w:t>
      </w:r>
      <w:r w:rsidRPr="00D23D93">
        <w:rPr>
          <w:rFonts w:ascii="黑体"/>
        </w:rPr>
        <w:fldChar w:fldCharType="end"/>
      </w:r>
      <w:bookmarkEnd w:id="15"/>
      <w:r w:rsidRPr="00D23D93">
        <w:t xml:space="preserve"> </w:t>
      </w:r>
      <w:r w:rsidRPr="00D23D93">
        <w:rPr>
          <w:rFonts w:ascii="黑体"/>
        </w:rPr>
        <w:t>-</w:t>
      </w:r>
      <w:r w:rsidRPr="00D23D93">
        <w:t xml:space="preserve"> </w:t>
      </w:r>
      <w:r w:rsidRPr="00D23D93">
        <w:rPr>
          <w:rFonts w:ascii="黑体"/>
        </w:rPr>
        <w:fldChar w:fldCharType="begin">
          <w:ffData>
            <w:name w:val="PLSH_DATE_D"/>
            <w:enabled/>
            <w:calcOnExit w:val="0"/>
            <w:textInput>
              <w:default w:val="XX"/>
              <w:maxLength w:val="2"/>
            </w:textInput>
          </w:ffData>
        </w:fldChar>
      </w:r>
      <w:bookmarkStart w:id="16" w:name="PLSH_DATE_D"/>
      <w:r w:rsidRPr="00D23D93">
        <w:rPr>
          <w:rFonts w:ascii="黑体"/>
        </w:rPr>
        <w:instrText xml:space="preserve"> FORMTEXT </w:instrText>
      </w:r>
      <w:r w:rsidRPr="00D23D93">
        <w:rPr>
          <w:rFonts w:ascii="黑体"/>
        </w:rPr>
      </w:r>
      <w:r w:rsidRPr="00D23D93">
        <w:rPr>
          <w:rFonts w:ascii="黑体"/>
        </w:rPr>
        <w:fldChar w:fldCharType="separate"/>
      </w:r>
      <w:r w:rsidRPr="00D23D93">
        <w:rPr>
          <w:rFonts w:ascii="黑体"/>
        </w:rPr>
        <w:t>XX</w:t>
      </w:r>
      <w:r w:rsidRPr="00D23D93">
        <w:rPr>
          <w:rFonts w:ascii="黑体"/>
        </w:rPr>
        <w:fldChar w:fldCharType="end"/>
      </w:r>
      <w:bookmarkEnd w:id="16"/>
      <w:r w:rsidRPr="00D23D93">
        <w:rPr>
          <w:rFonts w:hint="eastAsia"/>
        </w:rPr>
        <w:t>发布</w:t>
      </w:r>
    </w:p>
    <w:p w:rsidR="002D3FA4" w:rsidRPr="00D23D93" w:rsidRDefault="00875681">
      <w:pPr>
        <w:pStyle w:val="affffffffff2"/>
        <w:framePr w:wrap="around" w:y="14176"/>
      </w:pPr>
      <w:r w:rsidRPr="00D23D93">
        <w:rPr>
          <w:rFonts w:ascii="黑体"/>
        </w:rPr>
        <w:fldChar w:fldCharType="begin">
          <w:ffData>
            <w:name w:val="CROT_DATE_Y"/>
            <w:enabled/>
            <w:calcOnExit w:val="0"/>
            <w:textInput>
              <w:default w:val="XXXX"/>
              <w:maxLength w:val="4"/>
            </w:textInput>
          </w:ffData>
        </w:fldChar>
      </w:r>
      <w:bookmarkStart w:id="17" w:name="CROT_DATE_Y"/>
      <w:r w:rsidRPr="00D23D93">
        <w:rPr>
          <w:rFonts w:ascii="黑体"/>
        </w:rPr>
        <w:instrText xml:space="preserve"> FORMTEXT </w:instrText>
      </w:r>
      <w:r w:rsidRPr="00D23D93">
        <w:rPr>
          <w:rFonts w:ascii="黑体"/>
        </w:rPr>
      </w:r>
      <w:r w:rsidRPr="00D23D93">
        <w:rPr>
          <w:rFonts w:ascii="黑体"/>
        </w:rPr>
        <w:fldChar w:fldCharType="separate"/>
      </w:r>
      <w:r w:rsidRPr="00D23D93">
        <w:rPr>
          <w:rFonts w:ascii="黑体"/>
        </w:rPr>
        <w:t>XXXX</w:t>
      </w:r>
      <w:r w:rsidRPr="00D23D93">
        <w:rPr>
          <w:rFonts w:ascii="黑体"/>
        </w:rPr>
        <w:fldChar w:fldCharType="end"/>
      </w:r>
      <w:bookmarkEnd w:id="17"/>
      <w:r w:rsidRPr="00D23D93">
        <w:t xml:space="preserve"> </w:t>
      </w:r>
      <w:r w:rsidRPr="00D23D93">
        <w:rPr>
          <w:rFonts w:ascii="黑体"/>
        </w:rPr>
        <w:t>-</w:t>
      </w:r>
      <w:r w:rsidRPr="00D23D93">
        <w:t xml:space="preserve"> </w:t>
      </w:r>
      <w:r w:rsidRPr="00D23D93">
        <w:rPr>
          <w:rFonts w:ascii="黑体"/>
        </w:rPr>
        <w:fldChar w:fldCharType="begin">
          <w:ffData>
            <w:name w:val="CROT_DATE_M"/>
            <w:enabled/>
            <w:calcOnExit w:val="0"/>
            <w:textInput>
              <w:default w:val="XX"/>
              <w:maxLength w:val="2"/>
            </w:textInput>
          </w:ffData>
        </w:fldChar>
      </w:r>
      <w:bookmarkStart w:id="18" w:name="CROT_DATE_M"/>
      <w:r w:rsidRPr="00D23D93">
        <w:rPr>
          <w:rFonts w:ascii="黑体"/>
        </w:rPr>
        <w:instrText xml:space="preserve"> FORMTEXT </w:instrText>
      </w:r>
      <w:r w:rsidRPr="00D23D93">
        <w:rPr>
          <w:rFonts w:ascii="黑体"/>
        </w:rPr>
      </w:r>
      <w:r w:rsidRPr="00D23D93">
        <w:rPr>
          <w:rFonts w:ascii="黑体"/>
        </w:rPr>
        <w:fldChar w:fldCharType="separate"/>
      </w:r>
      <w:r w:rsidRPr="00D23D93">
        <w:rPr>
          <w:rFonts w:ascii="黑体"/>
        </w:rPr>
        <w:t>XX</w:t>
      </w:r>
      <w:r w:rsidRPr="00D23D93">
        <w:rPr>
          <w:rFonts w:ascii="黑体"/>
        </w:rPr>
        <w:fldChar w:fldCharType="end"/>
      </w:r>
      <w:bookmarkEnd w:id="18"/>
      <w:r w:rsidRPr="00D23D93">
        <w:t xml:space="preserve"> </w:t>
      </w:r>
      <w:r w:rsidRPr="00D23D93">
        <w:rPr>
          <w:rFonts w:ascii="黑体"/>
        </w:rPr>
        <w:t>-</w:t>
      </w:r>
      <w:r w:rsidRPr="00D23D93">
        <w:t xml:space="preserve"> </w:t>
      </w:r>
      <w:r w:rsidRPr="00D23D93">
        <w:rPr>
          <w:rFonts w:ascii="黑体"/>
        </w:rPr>
        <w:fldChar w:fldCharType="begin">
          <w:ffData>
            <w:name w:val="CROT_DATE_D"/>
            <w:enabled/>
            <w:calcOnExit w:val="0"/>
            <w:textInput>
              <w:default w:val="XX"/>
              <w:maxLength w:val="2"/>
            </w:textInput>
          </w:ffData>
        </w:fldChar>
      </w:r>
      <w:bookmarkStart w:id="19" w:name="CROT_DATE_D"/>
      <w:r w:rsidRPr="00D23D93">
        <w:rPr>
          <w:rFonts w:ascii="黑体"/>
        </w:rPr>
        <w:instrText xml:space="preserve"> FORMTEXT </w:instrText>
      </w:r>
      <w:r w:rsidRPr="00D23D93">
        <w:rPr>
          <w:rFonts w:ascii="黑体"/>
        </w:rPr>
      </w:r>
      <w:r w:rsidRPr="00D23D93">
        <w:rPr>
          <w:rFonts w:ascii="黑体"/>
        </w:rPr>
        <w:fldChar w:fldCharType="separate"/>
      </w:r>
      <w:r w:rsidRPr="00D23D93">
        <w:rPr>
          <w:rFonts w:ascii="黑体"/>
        </w:rPr>
        <w:t>XX</w:t>
      </w:r>
      <w:r w:rsidRPr="00D23D93">
        <w:rPr>
          <w:rFonts w:ascii="黑体"/>
        </w:rPr>
        <w:fldChar w:fldCharType="end"/>
      </w:r>
      <w:bookmarkEnd w:id="19"/>
      <w:r w:rsidRPr="00D23D93">
        <w:rPr>
          <w:rFonts w:hint="eastAsia"/>
        </w:rPr>
        <w:t>实施</w:t>
      </w:r>
    </w:p>
    <w:p w:rsidR="002D3FA4" w:rsidRPr="00D23D93" w:rsidRDefault="00875681">
      <w:pPr>
        <w:pStyle w:val="affffffff9"/>
        <w:framePr w:h="584" w:hRule="exact" w:hSpace="181" w:vSpace="181" w:wrap="around" w:y="14800"/>
        <w:rPr>
          <w:rFonts w:hAnsi="黑体"/>
        </w:rPr>
      </w:pPr>
      <w:r w:rsidRPr="00D23D93">
        <w:rPr>
          <w:rFonts w:hAnsi="黑体"/>
          <w:w w:val="100"/>
          <w:sz w:val="28"/>
        </w:rPr>
        <w:fldChar w:fldCharType="begin">
          <w:ffData>
            <w:name w:val="fm"/>
            <w:enabled/>
            <w:calcOnExit w:val="0"/>
            <w:textInput/>
          </w:ffData>
        </w:fldChar>
      </w:r>
      <w:bookmarkStart w:id="20" w:name="fm"/>
      <w:r w:rsidRPr="00D23D93">
        <w:rPr>
          <w:rFonts w:hAnsi="黑体"/>
          <w:w w:val="100"/>
          <w:sz w:val="28"/>
        </w:rPr>
        <w:instrText xml:space="preserve"> FORMTEXT </w:instrText>
      </w:r>
      <w:r w:rsidRPr="00D23D93">
        <w:rPr>
          <w:rFonts w:hAnsi="黑体"/>
          <w:w w:val="100"/>
          <w:sz w:val="28"/>
        </w:rPr>
      </w:r>
      <w:r w:rsidRPr="00D23D93">
        <w:rPr>
          <w:rFonts w:hAnsi="黑体"/>
          <w:w w:val="100"/>
          <w:sz w:val="28"/>
        </w:rPr>
        <w:fldChar w:fldCharType="separate"/>
      </w:r>
      <w:r w:rsidRPr="00D23D93">
        <w:rPr>
          <w:rFonts w:hAnsi="黑体" w:hint="eastAsia"/>
          <w:w w:val="100"/>
          <w:sz w:val="28"/>
        </w:rPr>
        <w:t>广西标准化协会</w:t>
      </w:r>
      <w:r w:rsidRPr="00D23D93">
        <w:rPr>
          <w:rFonts w:hAnsi="黑体"/>
          <w:w w:val="100"/>
          <w:sz w:val="28"/>
        </w:rPr>
        <w:fldChar w:fldCharType="end"/>
      </w:r>
      <w:bookmarkEnd w:id="20"/>
      <w:r w:rsidRPr="00D23D93">
        <w:rPr>
          <w:rFonts w:ascii="Times New Roman"/>
          <w:w w:val="100"/>
          <w:sz w:val="28"/>
        </w:rPr>
        <w:t>  </w:t>
      </w:r>
      <w:r w:rsidRPr="00D23D93">
        <w:rPr>
          <w:rStyle w:val="afffffffffffa"/>
          <w:rFonts w:hAnsi="黑体" w:hint="eastAsia"/>
          <w:position w:val="0"/>
        </w:rPr>
        <w:t>发</w:t>
      </w:r>
      <w:r w:rsidRPr="00D23D93">
        <w:rPr>
          <w:rStyle w:val="afffffffffffa"/>
          <w:rFonts w:hAnsi="黑体" w:hint="eastAsia"/>
          <w:spacing w:val="0"/>
          <w:position w:val="0"/>
        </w:rPr>
        <w:t>布</w:t>
      </w:r>
    </w:p>
    <w:p w:rsidR="002D3FA4" w:rsidRPr="00D23D93" w:rsidRDefault="00875681">
      <w:pPr>
        <w:rPr>
          <w:rFonts w:ascii="宋体" w:hAnsi="宋体"/>
          <w:sz w:val="28"/>
          <w:szCs w:val="28"/>
        </w:rPr>
        <w:sectPr w:rsidR="002D3FA4" w:rsidRPr="00D23D93" w:rsidSect="0036393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D23D93">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2D3FA4" w:rsidRPr="00D23D93" w:rsidRDefault="00875681">
      <w:pPr>
        <w:pStyle w:val="a6"/>
        <w:spacing w:before="900" w:after="360"/>
      </w:pPr>
      <w:bookmarkStart w:id="21" w:name="BookMark2"/>
      <w:r w:rsidRPr="00D23D93">
        <w:rPr>
          <w:rFonts w:hint="eastAsia"/>
          <w:spacing w:val="320"/>
        </w:rPr>
        <w:lastRenderedPageBreak/>
        <w:t>前</w:t>
      </w:r>
      <w:r w:rsidRPr="00D23D93">
        <w:rPr>
          <w:rFonts w:hint="eastAsia"/>
        </w:rPr>
        <w:t>言</w:t>
      </w:r>
    </w:p>
    <w:p w:rsidR="002D3FA4" w:rsidRPr="00D23D93" w:rsidRDefault="00875681">
      <w:pPr>
        <w:pStyle w:val="afffff6"/>
        <w:ind w:firstLine="420"/>
      </w:pPr>
      <w:r w:rsidRPr="00D23D93">
        <w:rPr>
          <w:rFonts w:hint="eastAsia"/>
        </w:rPr>
        <w:t>本文件参照GB/T 1.1—2020《标准化工作导则  第1部分：标准化文件的结构和起草规则》的规定起草。</w:t>
      </w:r>
    </w:p>
    <w:p w:rsidR="002D3FA4" w:rsidRPr="00D23D93" w:rsidRDefault="00875681">
      <w:pPr>
        <w:pStyle w:val="afffff6"/>
        <w:ind w:firstLine="420"/>
      </w:pPr>
      <w:r w:rsidRPr="00D23D93">
        <w:rPr>
          <w:rFonts w:hint="eastAsia"/>
        </w:rPr>
        <w:t>请注意本文件的某些内容可能涉及专利。本文件的发布机构不承担识别专利的责任。</w:t>
      </w:r>
    </w:p>
    <w:p w:rsidR="002D3FA4" w:rsidRPr="00D23D93" w:rsidRDefault="00875681">
      <w:pPr>
        <w:pStyle w:val="afffff6"/>
        <w:ind w:firstLine="420"/>
      </w:pPr>
      <w:r w:rsidRPr="00D23D93">
        <w:rPr>
          <w:rFonts w:hint="eastAsia"/>
        </w:rPr>
        <w:t>本文件由广西中西医结合学会提出并宣贯。</w:t>
      </w:r>
    </w:p>
    <w:p w:rsidR="002D3FA4" w:rsidRPr="00D23D93" w:rsidRDefault="00875681">
      <w:pPr>
        <w:pStyle w:val="afffff6"/>
        <w:ind w:firstLine="420"/>
      </w:pPr>
      <w:r w:rsidRPr="00D23D93">
        <w:rPr>
          <w:rFonts w:hint="eastAsia"/>
        </w:rPr>
        <w:t>本文件由广西标准化协会归口。</w:t>
      </w:r>
    </w:p>
    <w:p w:rsidR="002D3FA4" w:rsidRPr="00D23D93" w:rsidRDefault="00875681">
      <w:pPr>
        <w:pStyle w:val="afffff6"/>
        <w:ind w:firstLine="420"/>
      </w:pPr>
      <w:r w:rsidRPr="00D23D93">
        <w:rPr>
          <w:rFonts w:hint="eastAsia"/>
        </w:rPr>
        <w:t>本文件起草单位：广西中医药大学附属瑞康医院、成都中医药大学附属医院、上海市第七人民医院、黑龙江中医药大学附属第二医院、广西壮族自治区人民医院、广西中医药大学第一附属医院、柳州市中医医院（柳州市</w:t>
      </w:r>
      <w:r w:rsidRPr="00D23D93">
        <w:t>壮医医院</w:t>
      </w:r>
      <w:r w:rsidRPr="00D23D93">
        <w:rPr>
          <w:rFonts w:hint="eastAsia"/>
        </w:rPr>
        <w:t>）、桂林市中医医院、玉林市中医医院、南宁市中医医院、钦州市中医医院。</w:t>
      </w:r>
    </w:p>
    <w:p w:rsidR="002D3FA4" w:rsidRPr="00D23D93" w:rsidRDefault="00875681" w:rsidP="00363932">
      <w:pPr>
        <w:pStyle w:val="afffff6"/>
        <w:ind w:firstLine="420"/>
      </w:pPr>
      <w:r w:rsidRPr="00D23D93">
        <w:rPr>
          <w:rFonts w:hint="eastAsia"/>
        </w:rPr>
        <w:t>本文件主要起草人：</w:t>
      </w:r>
      <w:r w:rsidR="00363932" w:rsidRPr="00D23D93">
        <w:rPr>
          <w:rFonts w:hint="eastAsia"/>
        </w:rPr>
        <w:t>伍民生、唐晓、姜明贺、陈盛奎、雷鸣、龙坤兰、蔡国锋、梁道业、向淑麟、董庆华、王荣辉、李乃庆、覃进、杨哲、周旭、唐荣、刘品晶、袁林、贾坤平、秦臻、李天威、李绍宾、郭淋、吴忠辉、黄自珍、毛誉燕、李凯锋</w:t>
      </w:r>
      <w:r w:rsidRPr="00D23D93">
        <w:t>。</w:t>
      </w:r>
    </w:p>
    <w:p w:rsidR="002D3FA4" w:rsidRPr="00D23D93" w:rsidRDefault="002D3FA4">
      <w:pPr>
        <w:pStyle w:val="afffff6"/>
        <w:ind w:firstLine="420"/>
      </w:pPr>
    </w:p>
    <w:p w:rsidR="002D3FA4" w:rsidRPr="00D23D93" w:rsidRDefault="002D3FA4">
      <w:pPr>
        <w:pStyle w:val="afffff6"/>
        <w:ind w:firstLine="420"/>
        <w:sectPr w:rsidR="002D3FA4" w:rsidRPr="00D23D93" w:rsidSect="0036393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2D3FA4" w:rsidRPr="00D23D93" w:rsidRDefault="002D3FA4">
      <w:pPr>
        <w:spacing w:line="20" w:lineRule="exact"/>
        <w:jc w:val="center"/>
        <w:rPr>
          <w:rFonts w:ascii="黑体" w:eastAsia="黑体" w:hAnsi="黑体"/>
          <w:sz w:val="32"/>
          <w:szCs w:val="32"/>
        </w:rPr>
      </w:pPr>
      <w:bookmarkStart w:id="22" w:name="BookMark4"/>
      <w:bookmarkEnd w:id="21"/>
    </w:p>
    <w:p w:rsidR="002D3FA4" w:rsidRPr="00D23D93" w:rsidRDefault="002D3FA4">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3C07F37C0AAF479785C84F790B436AB8"/>
        </w:placeholder>
      </w:sdtPr>
      <w:sdtEndPr/>
      <w:sdtContent>
        <w:p w:rsidR="002D3FA4" w:rsidRPr="00D23D93" w:rsidRDefault="00875681">
          <w:pPr>
            <w:pStyle w:val="afffffffff9"/>
            <w:spacing w:beforeLines="100" w:before="240" w:afterLines="1" w:after="2"/>
          </w:pPr>
          <w:r w:rsidRPr="00D23D93">
            <w:rPr>
              <w:rFonts w:hint="eastAsia"/>
            </w:rPr>
            <w:t>心源性休克（厥症）中西医诊疗规范</w:t>
          </w:r>
        </w:p>
      </w:sdtContent>
    </w:sdt>
    <w:p w:rsidR="002D3FA4" w:rsidRPr="00D23D93" w:rsidRDefault="00875681">
      <w:pPr>
        <w:pStyle w:val="affc"/>
        <w:spacing w:before="240" w:after="240"/>
      </w:pPr>
      <w:bookmarkStart w:id="24" w:name="_Toc17233333"/>
      <w:bookmarkStart w:id="25" w:name="_Toc26718930"/>
      <w:bookmarkStart w:id="26" w:name="_Toc24884211"/>
      <w:bookmarkStart w:id="27" w:name="_Toc26986530"/>
      <w:bookmarkStart w:id="28" w:name="_Toc17233325"/>
      <w:bookmarkStart w:id="29" w:name="_Toc24884218"/>
      <w:bookmarkStart w:id="30" w:name="_Toc26648465"/>
      <w:bookmarkStart w:id="31" w:name="_Toc26986771"/>
      <w:bookmarkStart w:id="32" w:name="_Toc97192964"/>
      <w:bookmarkEnd w:id="23"/>
      <w:r w:rsidRPr="00D23D93">
        <w:rPr>
          <w:rFonts w:hint="eastAsia"/>
        </w:rPr>
        <w:t>范围</w:t>
      </w:r>
      <w:bookmarkEnd w:id="24"/>
      <w:bookmarkEnd w:id="25"/>
      <w:bookmarkEnd w:id="26"/>
      <w:bookmarkEnd w:id="27"/>
      <w:bookmarkEnd w:id="28"/>
      <w:bookmarkEnd w:id="29"/>
      <w:bookmarkEnd w:id="30"/>
      <w:bookmarkEnd w:id="31"/>
      <w:bookmarkEnd w:id="32"/>
    </w:p>
    <w:p w:rsidR="002D3FA4" w:rsidRPr="00D23D93" w:rsidRDefault="00875681">
      <w:pPr>
        <w:pStyle w:val="afffff6"/>
        <w:ind w:firstLine="420"/>
      </w:pPr>
      <w:bookmarkStart w:id="33" w:name="_Hlk208440598"/>
      <w:bookmarkStart w:id="34" w:name="_Toc24884219"/>
      <w:bookmarkStart w:id="35" w:name="_Toc26648466"/>
      <w:bookmarkStart w:id="36" w:name="_Toc24884212"/>
      <w:bookmarkStart w:id="37" w:name="_Toc17233334"/>
      <w:bookmarkStart w:id="38" w:name="_Toc17233326"/>
      <w:r w:rsidRPr="00D23D93">
        <w:rPr>
          <w:rFonts w:hint="eastAsia"/>
        </w:rPr>
        <w:t>本文件界定了心源性休克（厥症）中西医诊疗涉及的术语和定义、缩略语，规定了心源性休克（厥症）中西医结合治疗的诊断、治疗、</w:t>
      </w:r>
      <w:r w:rsidR="00D23D93">
        <w:rPr>
          <w:rFonts w:hint="eastAsia"/>
        </w:rPr>
        <w:t>禁忌</w:t>
      </w:r>
      <w:r w:rsidR="00D23D93">
        <w:t>症、</w:t>
      </w:r>
      <w:r w:rsidRPr="00D23D93">
        <w:rPr>
          <w:rFonts w:hint="eastAsia"/>
        </w:rPr>
        <w:t>注意事项、日常调护的要求。</w:t>
      </w:r>
    </w:p>
    <w:p w:rsidR="002D3FA4" w:rsidRPr="00D23D93" w:rsidRDefault="00875681">
      <w:pPr>
        <w:pStyle w:val="afffff6"/>
        <w:ind w:firstLine="420"/>
      </w:pPr>
      <w:r w:rsidRPr="00D23D93">
        <w:rPr>
          <w:rFonts w:hint="eastAsia"/>
        </w:rPr>
        <w:t>本文件适用于心源性休克（厥症）中西医诊疗</w:t>
      </w:r>
      <w:bookmarkEnd w:id="33"/>
      <w:r w:rsidRPr="00D23D93">
        <w:rPr>
          <w:rFonts w:hint="eastAsia"/>
        </w:rPr>
        <w:t>。</w:t>
      </w:r>
    </w:p>
    <w:p w:rsidR="002D3FA4" w:rsidRPr="00D23D93" w:rsidRDefault="00875681">
      <w:pPr>
        <w:pStyle w:val="affc"/>
        <w:spacing w:before="240" w:after="240"/>
      </w:pPr>
      <w:bookmarkStart w:id="39" w:name="_Toc97192965"/>
      <w:bookmarkStart w:id="40" w:name="_Toc26718931"/>
      <w:bookmarkStart w:id="41" w:name="_Toc26986531"/>
      <w:bookmarkStart w:id="42" w:name="_Toc26986772"/>
      <w:r w:rsidRPr="00D23D93">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B51ACFBFF4AD49FC951098E8AE7329B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2D3FA4" w:rsidRPr="00D23D93" w:rsidRDefault="00875681">
          <w:pPr>
            <w:pStyle w:val="afffff6"/>
            <w:ind w:firstLine="420"/>
          </w:pPr>
          <w:r w:rsidRPr="00D23D93">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D3FA4" w:rsidRPr="00D23D93" w:rsidRDefault="00875681">
      <w:pPr>
        <w:pStyle w:val="afffff6"/>
        <w:ind w:firstLine="420"/>
      </w:pPr>
      <w:bookmarkStart w:id="43" w:name="OLE_LINK10"/>
      <w:r w:rsidRPr="00D23D93">
        <w:rPr>
          <w:rFonts w:hint="eastAsia"/>
        </w:rPr>
        <w:t>GB 15982</w:t>
      </w:r>
      <w:bookmarkEnd w:id="43"/>
      <w:r w:rsidRPr="00D23D93">
        <w:t xml:space="preserve">  </w:t>
      </w:r>
      <w:r w:rsidRPr="00D23D93">
        <w:rPr>
          <w:rFonts w:hint="eastAsia"/>
        </w:rPr>
        <w:t>医院消毒卫生标准</w:t>
      </w:r>
    </w:p>
    <w:p w:rsidR="002D3FA4" w:rsidRPr="00D23D93" w:rsidRDefault="00875681">
      <w:pPr>
        <w:pStyle w:val="afffff6"/>
        <w:ind w:firstLine="420"/>
      </w:pPr>
      <w:r w:rsidRPr="00D23D93">
        <w:rPr>
          <w:rFonts w:hint="eastAsia"/>
        </w:rPr>
        <w:t>GB/T 12346  经穴名称与定位</w:t>
      </w:r>
    </w:p>
    <w:p w:rsidR="006F121F" w:rsidRPr="00D23D93" w:rsidRDefault="006F121F">
      <w:pPr>
        <w:pStyle w:val="afffff6"/>
        <w:ind w:firstLine="420"/>
      </w:pPr>
      <w:r w:rsidRPr="00D23D93">
        <w:rPr>
          <w:rFonts w:hint="eastAsia"/>
        </w:rPr>
        <w:t>GB/T 21709（所有</w:t>
      </w:r>
      <w:r w:rsidRPr="00D23D93">
        <w:t>部分</w:t>
      </w:r>
      <w:r w:rsidRPr="00D23D93">
        <w:rPr>
          <w:rFonts w:hint="eastAsia"/>
        </w:rPr>
        <w:t>）  针灸技术操作规范</w:t>
      </w:r>
    </w:p>
    <w:p w:rsidR="006F121F" w:rsidRPr="00D23D93" w:rsidRDefault="006F121F">
      <w:pPr>
        <w:pStyle w:val="afffff6"/>
        <w:ind w:firstLine="420"/>
      </w:pPr>
      <w:r w:rsidRPr="00D23D93">
        <w:rPr>
          <w:rFonts w:hint="eastAsia"/>
        </w:rPr>
        <w:t>GB/T 33415  针灸异常情况处理</w:t>
      </w:r>
    </w:p>
    <w:p w:rsidR="002D3FA4" w:rsidRPr="00D23D93" w:rsidRDefault="00875681">
      <w:pPr>
        <w:pStyle w:val="affc"/>
        <w:spacing w:before="240" w:after="240"/>
      </w:pPr>
      <w:bookmarkStart w:id="44" w:name="_Toc97192966"/>
      <w:r w:rsidRPr="00D23D93">
        <w:rPr>
          <w:rFonts w:hint="eastAsia"/>
          <w:szCs w:val="21"/>
        </w:rPr>
        <w:t>术语和定义</w:t>
      </w:r>
      <w:bookmarkEnd w:id="44"/>
    </w:p>
    <w:bookmarkStart w:id="45" w:name="_Toc26986532" w:displacedByCustomXml="next"/>
    <w:bookmarkEnd w:id="45" w:displacedByCustomXml="next"/>
    <w:sdt>
      <w:sdtPr>
        <w:id w:val="-1909835108"/>
        <w:placeholder>
          <w:docPart w:val="9F2D25B5CC4D4C10B90B76CEA63380A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D3FA4" w:rsidRPr="00D23D93" w:rsidRDefault="00875681">
          <w:pPr>
            <w:pStyle w:val="afffff6"/>
            <w:ind w:firstLine="420"/>
          </w:pPr>
          <w:r w:rsidRPr="00D23D93">
            <w:t>下列术语和定义适用于本文件。</w:t>
          </w:r>
        </w:p>
      </w:sdtContent>
    </w:sdt>
    <w:p w:rsidR="002D3FA4" w:rsidRPr="00D23D93" w:rsidRDefault="00875681">
      <w:pPr>
        <w:pStyle w:val="afffffffffff5"/>
        <w:ind w:left="420" w:hangingChars="200" w:hanging="420"/>
        <w:rPr>
          <w:rFonts w:ascii="黑体" w:eastAsia="黑体" w:hAnsi="黑体"/>
        </w:rPr>
      </w:pPr>
      <w:r w:rsidRPr="00D23D93">
        <w:rPr>
          <w:rFonts w:ascii="黑体" w:eastAsia="黑体" w:hAnsi="黑体"/>
        </w:rPr>
        <w:br/>
      </w:r>
      <w:bookmarkStart w:id="46" w:name="_Hlk208440617"/>
      <w:r w:rsidRPr="00D23D93">
        <w:rPr>
          <w:rFonts w:ascii="黑体" w:eastAsia="黑体" w:hAnsi="黑体" w:hint="eastAsia"/>
        </w:rPr>
        <w:t>心源性休克（厥症）</w:t>
      </w:r>
      <w:bookmarkEnd w:id="46"/>
      <w:r w:rsidRPr="00D23D93">
        <w:rPr>
          <w:rFonts w:ascii="黑体" w:eastAsia="黑体" w:hAnsi="黑体" w:hint="eastAsia"/>
        </w:rPr>
        <w:t xml:space="preserve">  cardiogenic shock(syncope)</w:t>
      </w:r>
    </w:p>
    <w:p w:rsidR="002D3FA4" w:rsidRPr="00D23D93" w:rsidRDefault="00875681">
      <w:pPr>
        <w:pStyle w:val="afffff6"/>
        <w:ind w:firstLine="420"/>
      </w:pPr>
      <w:r w:rsidRPr="00D23D93">
        <w:rPr>
          <w:rFonts w:hint="eastAsia"/>
        </w:rPr>
        <w:t>由于各种原因导致心脏功能减退,引起心输出量显著减少,导致血压下降,重要脏器和组织灌注严重不足,引起全身微循环功能障碍,从而出现一系列以缺血、缺氧、代谢障碍及重要脏器损害为特征的一种临床综合征。</w:t>
      </w:r>
    </w:p>
    <w:p w:rsidR="002D3FA4" w:rsidRPr="00D23D93" w:rsidRDefault="00875681" w:rsidP="006F121F">
      <w:pPr>
        <w:pStyle w:val="afff2"/>
      </w:pPr>
      <w:r w:rsidRPr="00D23D93">
        <w:rPr>
          <w:rFonts w:hint="eastAsia"/>
        </w:rPr>
        <w:t>休克属于中医“厥证”，是指邪毒内陷，或内伤脏气，或亡精失血所致的气血逆乱，正气耗脱的一类病证。</w:t>
      </w:r>
    </w:p>
    <w:p w:rsidR="002D3FA4" w:rsidRPr="00D23D93" w:rsidRDefault="00875681">
      <w:pPr>
        <w:pStyle w:val="affc"/>
        <w:spacing w:before="240" w:after="240"/>
      </w:pPr>
      <w:r w:rsidRPr="00D23D93">
        <w:rPr>
          <w:rFonts w:hint="eastAsia"/>
        </w:rPr>
        <w:t>缩略语</w:t>
      </w:r>
    </w:p>
    <w:p w:rsidR="002D3FA4" w:rsidRPr="00D23D93" w:rsidRDefault="00875681">
      <w:pPr>
        <w:pStyle w:val="afffff6"/>
        <w:ind w:firstLine="420"/>
      </w:pPr>
      <w:r w:rsidRPr="00D23D93">
        <w:rPr>
          <w:rFonts w:hint="eastAsia"/>
        </w:rPr>
        <w:t>以下缩略语适用于本文件。</w:t>
      </w:r>
    </w:p>
    <w:p w:rsidR="002D3FA4" w:rsidRPr="00D23D93" w:rsidRDefault="00875681">
      <w:pPr>
        <w:pStyle w:val="afffff6"/>
        <w:ind w:firstLine="420"/>
      </w:pPr>
      <w:r w:rsidRPr="00D23D93">
        <w:rPr>
          <w:rFonts w:hint="eastAsia"/>
        </w:rPr>
        <w:t>ACS：急性冠状动脉综合征（</w:t>
      </w:r>
      <w:r w:rsidRPr="00D23D93">
        <w:t>A</w:t>
      </w:r>
      <w:r w:rsidRPr="00D23D93">
        <w:rPr>
          <w:rFonts w:hint="eastAsia"/>
        </w:rPr>
        <w:t xml:space="preserve">cute </w:t>
      </w:r>
      <w:r w:rsidRPr="00D23D93">
        <w:t>C</w:t>
      </w:r>
      <w:r w:rsidRPr="00D23D93">
        <w:rPr>
          <w:rFonts w:hint="eastAsia"/>
        </w:rPr>
        <w:t xml:space="preserve">oronary </w:t>
      </w:r>
      <w:r w:rsidRPr="00D23D93">
        <w:t>S</w:t>
      </w:r>
      <w:r w:rsidRPr="00D23D93">
        <w:rPr>
          <w:rFonts w:hint="eastAsia"/>
        </w:rPr>
        <w:t>yndrome）</w:t>
      </w:r>
    </w:p>
    <w:p w:rsidR="002D3FA4" w:rsidRPr="00D23D93" w:rsidRDefault="00875681">
      <w:pPr>
        <w:pStyle w:val="afffff6"/>
        <w:ind w:firstLine="420"/>
      </w:pPr>
      <w:bookmarkStart w:id="47" w:name="OLE_LINK7"/>
      <w:bookmarkStart w:id="48" w:name="OLE_LINK8"/>
      <w:bookmarkStart w:id="49" w:name="OLE_LINK4"/>
      <w:r w:rsidRPr="00D23D93">
        <w:t>CABG</w:t>
      </w:r>
      <w:bookmarkEnd w:id="47"/>
      <w:r w:rsidRPr="00D23D93">
        <w:rPr>
          <w:rFonts w:hint="eastAsia"/>
        </w:rPr>
        <w:t>：冠状动脉旁路移植术（</w:t>
      </w:r>
      <w:r w:rsidRPr="00D23D93">
        <w:t>Coronary Artery Bypass Graft</w:t>
      </w:r>
      <w:r w:rsidRPr="00D23D93">
        <w:rPr>
          <w:rFonts w:hint="eastAsia"/>
        </w:rPr>
        <w:t>）</w:t>
      </w:r>
    </w:p>
    <w:p w:rsidR="002D3FA4" w:rsidRPr="00D23D93" w:rsidRDefault="00875681">
      <w:pPr>
        <w:pStyle w:val="afffff6"/>
        <w:ind w:firstLine="420"/>
      </w:pPr>
      <w:r w:rsidRPr="00D23D93">
        <w:t>CI</w:t>
      </w:r>
      <w:r w:rsidRPr="00D23D93">
        <w:rPr>
          <w:rFonts w:hint="eastAsia"/>
        </w:rPr>
        <w:t>：心脏指数（</w:t>
      </w:r>
      <w:r w:rsidRPr="00D23D93">
        <w:t>Cardiac Index</w:t>
      </w:r>
      <w:r w:rsidRPr="00D23D93">
        <w:rPr>
          <w:rFonts w:hint="eastAsia"/>
        </w:rPr>
        <w:t>）</w:t>
      </w:r>
    </w:p>
    <w:bookmarkEnd w:id="48"/>
    <w:p w:rsidR="002D3FA4" w:rsidRPr="00D23D93" w:rsidRDefault="00875681">
      <w:pPr>
        <w:pStyle w:val="afffff6"/>
        <w:ind w:firstLine="420"/>
      </w:pPr>
      <w:r w:rsidRPr="00D23D93">
        <w:t>CS</w:t>
      </w:r>
      <w:bookmarkEnd w:id="49"/>
      <w:r w:rsidRPr="00D23D93">
        <w:rPr>
          <w:rFonts w:hint="eastAsia"/>
        </w:rPr>
        <w:t>：心源性休克（</w:t>
      </w:r>
      <w:r w:rsidRPr="00D23D93">
        <w:t>Cardiogenic Shock</w:t>
      </w:r>
      <w:r w:rsidRPr="00D23D93">
        <w:rPr>
          <w:rFonts w:hint="eastAsia"/>
        </w:rPr>
        <w:t>）</w:t>
      </w:r>
    </w:p>
    <w:p w:rsidR="002D3FA4" w:rsidRPr="00D23D93" w:rsidRDefault="00875681">
      <w:pPr>
        <w:pStyle w:val="afffff6"/>
        <w:ind w:firstLine="420"/>
      </w:pPr>
      <w:r w:rsidRPr="00D23D93">
        <w:rPr>
          <w:rFonts w:hint="eastAsia"/>
        </w:rPr>
        <w:t>ECMO：体外膜肺氧合（</w:t>
      </w:r>
      <w:r w:rsidRPr="00D23D93">
        <w:t>E</w:t>
      </w:r>
      <w:r w:rsidRPr="00D23D93">
        <w:rPr>
          <w:rFonts w:hint="eastAsia"/>
        </w:rPr>
        <w:t xml:space="preserve">xtracorporeal </w:t>
      </w:r>
      <w:r w:rsidRPr="00D23D93">
        <w:t>M</w:t>
      </w:r>
      <w:r w:rsidRPr="00D23D93">
        <w:rPr>
          <w:rFonts w:hint="eastAsia"/>
        </w:rPr>
        <w:t xml:space="preserve">embrane </w:t>
      </w:r>
      <w:r w:rsidRPr="00D23D93">
        <w:t>O</w:t>
      </w:r>
      <w:r w:rsidRPr="00D23D93">
        <w:rPr>
          <w:rFonts w:hint="eastAsia"/>
        </w:rPr>
        <w:t>xygenation）</w:t>
      </w:r>
    </w:p>
    <w:p w:rsidR="002D3FA4" w:rsidRPr="00D23D93" w:rsidRDefault="00875681">
      <w:pPr>
        <w:pStyle w:val="afffff6"/>
        <w:ind w:firstLine="420"/>
      </w:pPr>
      <w:r w:rsidRPr="00D23D93">
        <w:rPr>
          <w:rFonts w:hint="eastAsia"/>
        </w:rPr>
        <w:t>IABP：主动脉内球囊反搏（</w:t>
      </w:r>
      <w:r w:rsidRPr="00D23D93">
        <w:t>I</w:t>
      </w:r>
      <w:r w:rsidRPr="00D23D93">
        <w:rPr>
          <w:rFonts w:hint="eastAsia"/>
        </w:rPr>
        <w:t xml:space="preserve">ntra-aortic </w:t>
      </w:r>
      <w:r w:rsidRPr="00D23D93">
        <w:t>B</w:t>
      </w:r>
      <w:r w:rsidRPr="00D23D93">
        <w:rPr>
          <w:rFonts w:hint="eastAsia"/>
        </w:rPr>
        <w:t xml:space="preserve">alloon </w:t>
      </w:r>
      <w:r w:rsidRPr="00D23D93">
        <w:t>P</w:t>
      </w:r>
      <w:r w:rsidRPr="00D23D93">
        <w:rPr>
          <w:rFonts w:hint="eastAsia"/>
        </w:rPr>
        <w:t>ump）</w:t>
      </w:r>
    </w:p>
    <w:p w:rsidR="002D3FA4" w:rsidRPr="00D23D93" w:rsidRDefault="00875681">
      <w:pPr>
        <w:pStyle w:val="afffff6"/>
        <w:ind w:firstLine="420"/>
      </w:pPr>
      <w:r w:rsidRPr="00D23D93">
        <w:rPr>
          <w:rFonts w:hint="eastAsia"/>
        </w:rPr>
        <w:t>LVAD：左心室辅助装置（</w:t>
      </w:r>
      <w:r w:rsidRPr="00D23D93">
        <w:t>L</w:t>
      </w:r>
      <w:r w:rsidRPr="00D23D93">
        <w:rPr>
          <w:rFonts w:hint="eastAsia"/>
        </w:rPr>
        <w:t xml:space="preserve">eft </w:t>
      </w:r>
      <w:r w:rsidRPr="00D23D93">
        <w:t>V</w:t>
      </w:r>
      <w:r w:rsidRPr="00D23D93">
        <w:rPr>
          <w:rFonts w:hint="eastAsia"/>
        </w:rPr>
        <w:t xml:space="preserve">entricular </w:t>
      </w:r>
      <w:r w:rsidRPr="00D23D93">
        <w:t>A</w:t>
      </w:r>
      <w:r w:rsidRPr="00D23D93">
        <w:rPr>
          <w:rFonts w:hint="eastAsia"/>
        </w:rPr>
        <w:t xml:space="preserve">ssist </w:t>
      </w:r>
      <w:r w:rsidRPr="00D23D93">
        <w:t>D</w:t>
      </w:r>
      <w:r w:rsidRPr="00D23D93">
        <w:rPr>
          <w:rFonts w:hint="eastAsia"/>
        </w:rPr>
        <w:t>evice）</w:t>
      </w:r>
    </w:p>
    <w:p w:rsidR="002D3FA4" w:rsidRPr="00D23D93" w:rsidRDefault="00875681">
      <w:pPr>
        <w:pStyle w:val="afffff6"/>
        <w:ind w:firstLine="420"/>
      </w:pPr>
      <w:r w:rsidRPr="00D23D93">
        <w:rPr>
          <w:rFonts w:hint="eastAsia"/>
        </w:rPr>
        <w:t>MAP：平均动脉压（</w:t>
      </w:r>
      <w:r w:rsidRPr="00D23D93">
        <w:t>M</w:t>
      </w:r>
      <w:r w:rsidRPr="00D23D93">
        <w:rPr>
          <w:rFonts w:hint="eastAsia"/>
        </w:rPr>
        <w:t xml:space="preserve">ean </w:t>
      </w:r>
      <w:r w:rsidRPr="00D23D93">
        <w:t>A</w:t>
      </w:r>
      <w:r w:rsidRPr="00D23D93">
        <w:rPr>
          <w:rFonts w:hint="eastAsia"/>
        </w:rPr>
        <w:t xml:space="preserve">rterial </w:t>
      </w:r>
      <w:r w:rsidRPr="00D23D93">
        <w:t>P</w:t>
      </w:r>
      <w:r w:rsidRPr="00D23D93">
        <w:rPr>
          <w:rFonts w:hint="eastAsia"/>
        </w:rPr>
        <w:t>ressure）</w:t>
      </w:r>
    </w:p>
    <w:p w:rsidR="002D3FA4" w:rsidRPr="00D23D93" w:rsidRDefault="00875681">
      <w:pPr>
        <w:pStyle w:val="afffff6"/>
        <w:ind w:firstLine="420"/>
      </w:pPr>
      <w:bookmarkStart w:id="50" w:name="OLE_LINK2"/>
      <w:r w:rsidRPr="00D23D93">
        <w:t>MCS</w:t>
      </w:r>
      <w:r w:rsidRPr="00D23D93">
        <w:rPr>
          <w:rFonts w:hint="eastAsia"/>
        </w:rPr>
        <w:t>：机械循环</w:t>
      </w:r>
      <w:bookmarkEnd w:id="50"/>
      <w:r w:rsidRPr="00D23D93">
        <w:rPr>
          <w:rFonts w:hint="eastAsia"/>
        </w:rPr>
        <w:t>（</w:t>
      </w:r>
      <w:r w:rsidRPr="00D23D93">
        <w:t>Mechanical Circulatory Support</w:t>
      </w:r>
      <w:r w:rsidRPr="00D23D93">
        <w:rPr>
          <w:rFonts w:hint="eastAsia"/>
        </w:rPr>
        <w:t>）</w:t>
      </w:r>
    </w:p>
    <w:p w:rsidR="002D3FA4" w:rsidRPr="00D23D93" w:rsidRDefault="00875681">
      <w:pPr>
        <w:pStyle w:val="afffff6"/>
        <w:ind w:firstLine="420"/>
      </w:pPr>
      <w:r w:rsidRPr="00D23D93">
        <w:t>PCWP</w:t>
      </w:r>
      <w:r w:rsidRPr="00D23D93">
        <w:rPr>
          <w:rFonts w:hint="eastAsia"/>
        </w:rPr>
        <w:t>：肺毛细血管楔压（</w:t>
      </w:r>
      <w:r w:rsidRPr="00D23D93">
        <w:t>Pulmonary Capillary Wedge Pressure</w:t>
      </w:r>
      <w:r w:rsidRPr="00D23D93">
        <w:rPr>
          <w:rFonts w:hint="eastAsia"/>
        </w:rPr>
        <w:t>）</w:t>
      </w:r>
    </w:p>
    <w:p w:rsidR="002D3FA4" w:rsidRPr="00D23D93" w:rsidRDefault="00875681">
      <w:pPr>
        <w:pStyle w:val="afffff6"/>
        <w:ind w:firstLine="420"/>
      </w:pPr>
      <w:bookmarkStart w:id="51" w:name="OLE_LINK6"/>
      <w:r w:rsidRPr="00D23D93">
        <w:t>PCI</w:t>
      </w:r>
      <w:bookmarkEnd w:id="51"/>
      <w:r w:rsidRPr="00D23D93">
        <w:rPr>
          <w:rFonts w:hint="eastAsia"/>
        </w:rPr>
        <w:t>：经皮冠状动脉介入治疗：（</w:t>
      </w:r>
      <w:r w:rsidRPr="00D23D93">
        <w:t>Percutaneous Coronary Intervention</w:t>
      </w:r>
      <w:r w:rsidRPr="00D23D93">
        <w:rPr>
          <w:rFonts w:hint="eastAsia"/>
        </w:rPr>
        <w:t>）</w:t>
      </w:r>
    </w:p>
    <w:p w:rsidR="002D3FA4" w:rsidRPr="00D23D93" w:rsidRDefault="00875681">
      <w:pPr>
        <w:pStyle w:val="afffff6"/>
        <w:ind w:firstLine="420"/>
      </w:pPr>
      <w:r w:rsidRPr="00D23D93">
        <w:rPr>
          <w:rFonts w:hint="eastAsia"/>
        </w:rPr>
        <w:t>VAD：心室辅助装置（</w:t>
      </w:r>
      <w:r w:rsidRPr="00D23D93">
        <w:t>V</w:t>
      </w:r>
      <w:r w:rsidRPr="00D23D93">
        <w:rPr>
          <w:rFonts w:hint="eastAsia"/>
        </w:rPr>
        <w:t xml:space="preserve">entricular </w:t>
      </w:r>
      <w:r w:rsidRPr="00D23D93">
        <w:t>A</w:t>
      </w:r>
      <w:r w:rsidRPr="00D23D93">
        <w:rPr>
          <w:rFonts w:hint="eastAsia"/>
        </w:rPr>
        <w:t xml:space="preserve">ssist </w:t>
      </w:r>
      <w:r w:rsidRPr="00D23D93">
        <w:t>D</w:t>
      </w:r>
      <w:r w:rsidRPr="00D23D93">
        <w:rPr>
          <w:rFonts w:hint="eastAsia"/>
        </w:rPr>
        <w:t>evice）</w:t>
      </w:r>
    </w:p>
    <w:p w:rsidR="002D3FA4" w:rsidRPr="00D23D93" w:rsidRDefault="00875681">
      <w:pPr>
        <w:pStyle w:val="affc"/>
        <w:spacing w:before="240" w:after="240"/>
      </w:pPr>
      <w:r w:rsidRPr="00D23D93">
        <w:rPr>
          <w:rFonts w:hint="eastAsia"/>
        </w:rPr>
        <w:t>诊断</w:t>
      </w:r>
    </w:p>
    <w:p w:rsidR="002D3FA4" w:rsidRPr="00D23D93" w:rsidRDefault="00875681">
      <w:pPr>
        <w:pStyle w:val="affd"/>
        <w:spacing w:before="120" w:after="120"/>
      </w:pPr>
      <w:r w:rsidRPr="00D23D93">
        <w:rPr>
          <w:rFonts w:hint="eastAsia"/>
        </w:rPr>
        <w:t>诊断方案</w:t>
      </w:r>
    </w:p>
    <w:p w:rsidR="002D3FA4" w:rsidRPr="00D23D93" w:rsidRDefault="00875681">
      <w:pPr>
        <w:pStyle w:val="afffff6"/>
        <w:ind w:firstLine="420"/>
      </w:pPr>
      <w:bookmarkStart w:id="52" w:name="_Hlk208440711"/>
      <w:r w:rsidRPr="00D23D93">
        <w:rPr>
          <w:rFonts w:hint="eastAsia"/>
        </w:rPr>
        <w:t>在西医诊断确诊</w:t>
      </w:r>
      <w:r w:rsidRPr="00D23D93">
        <w:t>为</w:t>
      </w:r>
      <w:r w:rsidRPr="00D23D93">
        <w:rPr>
          <w:rFonts w:hint="eastAsia"/>
        </w:rPr>
        <w:t>心源性休克的基础上，通过中医进行辨证分型。西医</w:t>
      </w:r>
      <w:r w:rsidRPr="00D23D93">
        <w:t>分期与中医辨证分型对应关系</w:t>
      </w:r>
      <w:bookmarkEnd w:id="52"/>
      <w:r w:rsidRPr="00D23D93">
        <w:t>如下：</w:t>
      </w:r>
    </w:p>
    <w:p w:rsidR="002D3FA4" w:rsidRPr="00D23D93" w:rsidRDefault="00875681">
      <w:pPr>
        <w:pStyle w:val="af2"/>
      </w:pPr>
      <w:r w:rsidRPr="00D23D93">
        <w:rPr>
          <w:rFonts w:hint="eastAsia"/>
        </w:rPr>
        <w:lastRenderedPageBreak/>
        <w:t>A期（危险期）：气虚血瘀证；</w:t>
      </w:r>
    </w:p>
    <w:p w:rsidR="002D3FA4" w:rsidRPr="00D23D93" w:rsidRDefault="00875681">
      <w:pPr>
        <w:pStyle w:val="af2"/>
      </w:pPr>
      <w:r w:rsidRPr="00D23D93">
        <w:rPr>
          <w:rFonts w:hint="eastAsia"/>
        </w:rPr>
        <w:t>B期（前休克期）：气阴两虚证；</w:t>
      </w:r>
    </w:p>
    <w:p w:rsidR="002D3FA4" w:rsidRPr="00D23D93" w:rsidRDefault="00875681">
      <w:pPr>
        <w:pStyle w:val="af2"/>
      </w:pPr>
      <w:r w:rsidRPr="00D23D93">
        <w:rPr>
          <w:rFonts w:hint="eastAsia"/>
        </w:rPr>
        <w:t>C期（经典期）：阳虚血瘀证；</w:t>
      </w:r>
    </w:p>
    <w:p w:rsidR="002D3FA4" w:rsidRPr="00D23D93" w:rsidRDefault="00875681">
      <w:pPr>
        <w:pStyle w:val="af2"/>
      </w:pPr>
      <w:r w:rsidRPr="00D23D93">
        <w:rPr>
          <w:rFonts w:hint="eastAsia"/>
        </w:rPr>
        <w:t>D期（恶化期）：阴阳两虚，元气欲脱证；</w:t>
      </w:r>
    </w:p>
    <w:p w:rsidR="002D3FA4" w:rsidRPr="00D23D93" w:rsidRDefault="00875681">
      <w:pPr>
        <w:pStyle w:val="af2"/>
      </w:pPr>
      <w:r w:rsidRPr="00D23D93">
        <w:rPr>
          <w:rFonts w:hint="eastAsia"/>
        </w:rPr>
        <w:t>E期（终末期）：阳脱阴竭证。</w:t>
      </w:r>
    </w:p>
    <w:p w:rsidR="002D3FA4" w:rsidRPr="00D23D93" w:rsidRDefault="00875681">
      <w:pPr>
        <w:pStyle w:val="affd"/>
        <w:spacing w:before="120" w:after="120"/>
        <w:rPr>
          <w:rFonts w:ascii="宋体" w:eastAsia="宋体"/>
        </w:rPr>
      </w:pPr>
      <w:bookmarkStart w:id="53" w:name="_Hlk208440793"/>
      <w:r w:rsidRPr="00D23D93">
        <w:rPr>
          <w:rFonts w:hint="eastAsia"/>
        </w:rPr>
        <w:t>西医诊断</w:t>
      </w:r>
      <w:bookmarkEnd w:id="53"/>
    </w:p>
    <w:p w:rsidR="002D3FA4" w:rsidRPr="00D23D93" w:rsidRDefault="00875681">
      <w:pPr>
        <w:pStyle w:val="affe"/>
        <w:spacing w:before="120" w:after="120"/>
      </w:pPr>
      <w:r w:rsidRPr="00D23D93">
        <w:rPr>
          <w:rFonts w:hint="eastAsia"/>
        </w:rPr>
        <w:t>诊断</w:t>
      </w:r>
    </w:p>
    <w:p w:rsidR="002D3FA4" w:rsidRPr="00D23D93" w:rsidRDefault="00875681">
      <w:pPr>
        <w:pStyle w:val="afffff6"/>
        <w:ind w:firstLine="420"/>
      </w:pPr>
      <w:r w:rsidRPr="00D23D93">
        <w:rPr>
          <w:rFonts w:hint="eastAsia"/>
        </w:rPr>
        <w:t>诊断标准</w:t>
      </w:r>
      <w:r w:rsidRPr="00D23D93">
        <w:t>及要点见</w:t>
      </w:r>
      <w:bookmarkStart w:id="54" w:name="_Hlk208440800"/>
      <w:r w:rsidRPr="00D23D93">
        <w:rPr>
          <w:rFonts w:hint="eastAsia"/>
        </w:rPr>
        <w:t>《国家心力衰竭指南》（2023年）</w:t>
      </w:r>
      <w:bookmarkEnd w:id="54"/>
      <w:r w:rsidRPr="00D23D93">
        <w:rPr>
          <w:rFonts w:hint="eastAsia"/>
        </w:rPr>
        <w:t>（心</w:t>
      </w:r>
      <w:r w:rsidRPr="00D23D93">
        <w:t>源性休克</w:t>
      </w:r>
      <w:r w:rsidRPr="00D23D93">
        <w:rPr>
          <w:rFonts w:hint="eastAsia"/>
        </w:rPr>
        <w:t>诊断及</w:t>
      </w:r>
      <w:r w:rsidRPr="00D23D93">
        <w:t>临床分期</w:t>
      </w:r>
      <w:r w:rsidRPr="00D23D93">
        <w:rPr>
          <w:rFonts w:hint="eastAsia"/>
        </w:rPr>
        <w:t>见</w:t>
      </w:r>
      <w:r w:rsidRPr="00D23D93">
        <w:t>附录</w:t>
      </w:r>
      <w:r w:rsidRPr="00D23D93">
        <w:rPr>
          <w:rFonts w:hint="eastAsia"/>
        </w:rPr>
        <w:t>A）。</w:t>
      </w:r>
    </w:p>
    <w:p w:rsidR="002D3FA4" w:rsidRPr="00D23D93" w:rsidRDefault="00875681">
      <w:pPr>
        <w:pStyle w:val="affe"/>
        <w:spacing w:before="120" w:after="120"/>
      </w:pPr>
      <w:r w:rsidRPr="00D23D93">
        <w:rPr>
          <w:rFonts w:hint="eastAsia"/>
        </w:rPr>
        <w:t>临床</w:t>
      </w:r>
      <w:r w:rsidRPr="00D23D93">
        <w:t>分期</w:t>
      </w:r>
    </w:p>
    <w:p w:rsidR="002D3FA4" w:rsidRPr="00D23D93" w:rsidRDefault="00875681">
      <w:pPr>
        <w:pStyle w:val="afffff6"/>
        <w:ind w:firstLine="420"/>
      </w:pPr>
      <w:r w:rsidRPr="00D23D93">
        <w:rPr>
          <w:rFonts w:hint="eastAsia"/>
        </w:rPr>
        <w:t>分期如下（心</w:t>
      </w:r>
      <w:r w:rsidRPr="00D23D93">
        <w:t>源性休克</w:t>
      </w:r>
      <w:r w:rsidRPr="00D23D93">
        <w:rPr>
          <w:rFonts w:hint="eastAsia"/>
        </w:rPr>
        <w:t>诊断及</w:t>
      </w:r>
      <w:r w:rsidRPr="00D23D93">
        <w:t>临床分期</w:t>
      </w:r>
      <w:r w:rsidRPr="00D23D93">
        <w:rPr>
          <w:rFonts w:hint="eastAsia"/>
        </w:rPr>
        <w:t>见</w:t>
      </w:r>
      <w:r w:rsidRPr="00D23D93">
        <w:t>附录</w:t>
      </w:r>
      <w:r w:rsidRPr="00D23D93">
        <w:rPr>
          <w:rFonts w:hint="eastAsia"/>
        </w:rPr>
        <w:t>A）：</w:t>
      </w:r>
    </w:p>
    <w:p w:rsidR="002D3FA4" w:rsidRPr="00D23D93" w:rsidRDefault="00875681">
      <w:pPr>
        <w:pStyle w:val="af2"/>
      </w:pPr>
      <w:r w:rsidRPr="00D23D93">
        <w:rPr>
          <w:rFonts w:hint="eastAsia"/>
        </w:rPr>
        <w:t>A期（危险期）；</w:t>
      </w:r>
    </w:p>
    <w:p w:rsidR="002D3FA4" w:rsidRPr="00D23D93" w:rsidRDefault="00875681">
      <w:pPr>
        <w:pStyle w:val="af2"/>
      </w:pPr>
      <w:r w:rsidRPr="00D23D93">
        <w:rPr>
          <w:rFonts w:hint="eastAsia"/>
        </w:rPr>
        <w:t>B期（前休克期）；</w:t>
      </w:r>
    </w:p>
    <w:p w:rsidR="002D3FA4" w:rsidRPr="00D23D93" w:rsidRDefault="00875681">
      <w:pPr>
        <w:pStyle w:val="af2"/>
      </w:pPr>
      <w:r w:rsidRPr="00D23D93">
        <w:rPr>
          <w:rFonts w:hint="eastAsia"/>
        </w:rPr>
        <w:t>C期（经典期）；</w:t>
      </w:r>
    </w:p>
    <w:p w:rsidR="002D3FA4" w:rsidRPr="00D23D93" w:rsidRDefault="00875681">
      <w:pPr>
        <w:pStyle w:val="af2"/>
      </w:pPr>
      <w:r w:rsidRPr="00D23D93">
        <w:rPr>
          <w:rFonts w:hint="eastAsia"/>
        </w:rPr>
        <w:t>D期（恶化期）；</w:t>
      </w:r>
    </w:p>
    <w:p w:rsidR="002D3FA4" w:rsidRPr="00D23D93" w:rsidRDefault="00875681">
      <w:pPr>
        <w:pStyle w:val="af2"/>
      </w:pPr>
      <w:r w:rsidRPr="00D23D93">
        <w:rPr>
          <w:rFonts w:hint="eastAsia"/>
        </w:rPr>
        <w:t>E期（终末期）。</w:t>
      </w:r>
    </w:p>
    <w:p w:rsidR="002D3FA4" w:rsidRPr="00D23D93" w:rsidRDefault="00875681">
      <w:pPr>
        <w:pStyle w:val="affd"/>
        <w:spacing w:before="120" w:after="120"/>
      </w:pPr>
      <w:bookmarkStart w:id="55" w:name="_Hlk208440888"/>
      <w:r w:rsidRPr="00D23D93">
        <w:rPr>
          <w:rFonts w:hint="eastAsia"/>
        </w:rPr>
        <w:t>中医辨证分型</w:t>
      </w:r>
    </w:p>
    <w:bookmarkEnd w:id="55"/>
    <w:p w:rsidR="002D3FA4" w:rsidRPr="00D23D93" w:rsidRDefault="00875681">
      <w:pPr>
        <w:pStyle w:val="afffffffff2"/>
      </w:pPr>
      <w:r w:rsidRPr="00D23D93">
        <w:rPr>
          <w:rFonts w:hint="eastAsia"/>
        </w:rPr>
        <w:t>气虚血瘀证：神疲乏力，气短懒言，四肢温暖但活动后易倦，偶发胸闷或隐痛，面色淡暗。舌质淡暗或见瘀斑，舌边齿痕，脉细涩或沉弱。</w:t>
      </w:r>
    </w:p>
    <w:p w:rsidR="002D3FA4" w:rsidRPr="00D23D93" w:rsidRDefault="00875681">
      <w:pPr>
        <w:pStyle w:val="afffffffff2"/>
      </w:pPr>
      <w:r w:rsidRPr="00D23D93">
        <w:rPr>
          <w:rFonts w:hint="eastAsia"/>
        </w:rPr>
        <w:t>气阴两虚证：气短乏力，口干咽燥，四肢尚温但活动后心悸。轻度水肿，尿量略减，偶有头晕目眩。舌红少津、苔薄少，舌体瘦薄，脉细数或虚数</w:t>
      </w:r>
    </w:p>
    <w:p w:rsidR="002D3FA4" w:rsidRPr="00D23D93" w:rsidRDefault="00875681">
      <w:pPr>
        <w:pStyle w:val="afffffffff2"/>
      </w:pPr>
      <w:r w:rsidRPr="00D23D93">
        <w:rPr>
          <w:rFonts w:hint="eastAsia"/>
        </w:rPr>
        <w:t>阳虚血瘀证：意识模糊或嗜睡，肢端厥冷，尿少，呼吸困难，胸闷如窒，面色晦暗，唇甲青紫。舌质紫暗、苔白腻，脉沉细涩或结代。</w:t>
      </w:r>
    </w:p>
    <w:p w:rsidR="002D3FA4" w:rsidRPr="00D23D93" w:rsidRDefault="00875681">
      <w:pPr>
        <w:pStyle w:val="afffffffff2"/>
      </w:pPr>
      <w:r w:rsidRPr="00D23D93">
        <w:rPr>
          <w:rFonts w:hint="eastAsia"/>
        </w:rPr>
        <w:t>阴阳两虚，元气欲脱证：极度乏力，气息微弱，四肢厥冷，尿量极少或无尿，面色苍白或潮红，皮肤湿冷，言语低微或不能应答。舌质干枯无苔或舌光如镜，舌体瘦小；脉微欲绝或散乱无序。</w:t>
      </w:r>
    </w:p>
    <w:p w:rsidR="002D3FA4" w:rsidRPr="00D23D93" w:rsidRDefault="00875681">
      <w:pPr>
        <w:pStyle w:val="afffffffff2"/>
      </w:pPr>
      <w:r w:rsidRPr="00D23D93">
        <w:rPr>
          <w:rFonts w:hint="eastAsia"/>
        </w:rPr>
        <w:t>阳脱阴竭证：意识丧失，心脏骤停，呼吸浅促或停止，皮肤湿冷如冰。全身冷汗淋漓，瞳孔散大，二便失禁。舌卷囊缩、质干绛无苔，或舌体僵直；脉散乱如雀啄、屋漏，或脉绝不可及。</w:t>
      </w:r>
    </w:p>
    <w:p w:rsidR="002D3FA4" w:rsidRPr="00D23D93" w:rsidRDefault="00875681">
      <w:pPr>
        <w:pStyle w:val="affc"/>
        <w:spacing w:before="240" w:after="240"/>
      </w:pPr>
      <w:r w:rsidRPr="00D23D93">
        <w:rPr>
          <w:rFonts w:hint="eastAsia"/>
        </w:rPr>
        <w:t>治疗</w:t>
      </w:r>
    </w:p>
    <w:p w:rsidR="002D3FA4" w:rsidRPr="00D23D93" w:rsidRDefault="00875681">
      <w:pPr>
        <w:pStyle w:val="affd"/>
        <w:spacing w:before="120" w:after="120"/>
      </w:pPr>
      <w:r w:rsidRPr="00D23D93">
        <w:rPr>
          <w:rFonts w:hint="eastAsia"/>
        </w:rPr>
        <w:t>治疗方案</w:t>
      </w:r>
    </w:p>
    <w:p w:rsidR="002D3FA4" w:rsidRPr="00D23D93" w:rsidRDefault="00875681">
      <w:pPr>
        <w:pStyle w:val="afffffffff2"/>
        <w:numPr>
          <w:ilvl w:val="0"/>
          <w:numId w:val="0"/>
        </w:numPr>
        <w:ind w:firstLineChars="200" w:firstLine="420"/>
      </w:pPr>
      <w:bookmarkStart w:id="56" w:name="_Hlk208440953"/>
      <w:r w:rsidRPr="00D23D93">
        <w:rPr>
          <w:rFonts w:hint="eastAsia"/>
        </w:rPr>
        <w:t>在西医治疗基础上，根据中医辩证分型选择相应的治疗方案</w:t>
      </w:r>
      <w:bookmarkEnd w:id="56"/>
      <w:r w:rsidRPr="00D23D93">
        <w:rPr>
          <w:rFonts w:hint="eastAsia"/>
        </w:rPr>
        <w:t>，时相化序贯治疗方案</w:t>
      </w:r>
      <w:r w:rsidRPr="00D23D93">
        <w:t>如下</w:t>
      </w:r>
      <w:r w:rsidRPr="00D23D93">
        <w:rPr>
          <w:rFonts w:hint="eastAsia"/>
        </w:rPr>
        <w:t>：</w:t>
      </w:r>
    </w:p>
    <w:p w:rsidR="002D3FA4" w:rsidRPr="00D23D93" w:rsidRDefault="00875681" w:rsidP="00654792">
      <w:pPr>
        <w:pStyle w:val="af2"/>
      </w:pPr>
      <w:bookmarkStart w:id="57" w:name="_Hlk208441011"/>
      <w:r w:rsidRPr="00D23D93">
        <w:rPr>
          <w:rFonts w:hint="eastAsia"/>
        </w:rPr>
        <w:t>A期西医</w:t>
      </w:r>
      <w:r w:rsidRPr="00D23D93">
        <w:t>预防</w:t>
      </w:r>
      <w:r w:rsidRPr="00D23D93">
        <w:rPr>
          <w:rFonts w:hint="eastAsia"/>
        </w:rPr>
        <w:t>方法与“补阳还五汤+艾灸”协同预防休克进展</w:t>
      </w:r>
      <w:bookmarkEnd w:id="57"/>
      <w:r w:rsidRPr="00D23D93">
        <w:rPr>
          <w:rFonts w:hint="eastAsia"/>
        </w:rPr>
        <w:t>；</w:t>
      </w:r>
    </w:p>
    <w:p w:rsidR="002D3FA4" w:rsidRPr="00D23D93" w:rsidRDefault="00875681">
      <w:pPr>
        <w:pStyle w:val="af2"/>
      </w:pPr>
      <w:r w:rsidRPr="00D23D93">
        <w:rPr>
          <w:rFonts w:hint="eastAsia"/>
        </w:rPr>
        <w:t>B期</w:t>
      </w:r>
      <w:r w:rsidRPr="00D23D93">
        <w:t>病因治疗</w:t>
      </w:r>
      <w:r w:rsidRPr="00D23D93">
        <w:rPr>
          <w:rFonts w:hint="eastAsia"/>
        </w:rPr>
        <w:t>与“生脉散合炙甘草汤+针刺”协同</w:t>
      </w:r>
      <w:r w:rsidRPr="00D23D93">
        <w:t>治疗</w:t>
      </w:r>
      <w:r w:rsidRPr="00D23D93">
        <w:rPr>
          <w:rFonts w:hint="eastAsia"/>
        </w:rPr>
        <w:t>；</w:t>
      </w:r>
    </w:p>
    <w:p w:rsidR="002D3FA4" w:rsidRPr="00D23D93" w:rsidRDefault="00875681">
      <w:pPr>
        <w:pStyle w:val="af2"/>
      </w:pPr>
      <w:r w:rsidRPr="00D23D93">
        <w:rPr>
          <w:rFonts w:hint="eastAsia"/>
        </w:rPr>
        <w:t>C期心血管活性药物治疗与“参附汤合血府逐瘀汤+艾灸+针刺”协同改善微循环；</w:t>
      </w:r>
    </w:p>
    <w:p w:rsidR="002D3FA4" w:rsidRPr="00D23D93" w:rsidRDefault="00875681">
      <w:pPr>
        <w:pStyle w:val="af2"/>
      </w:pPr>
      <w:r w:rsidRPr="00D23D93">
        <w:rPr>
          <w:rFonts w:hint="eastAsia"/>
        </w:rPr>
        <w:t>D期机械循环（MCS）支持（</w:t>
      </w:r>
      <w:r w:rsidR="00654792" w:rsidRPr="00D23D93">
        <w:rPr>
          <w:rFonts w:hint="eastAsia"/>
        </w:rPr>
        <w:t>根据病情选择</w:t>
      </w:r>
      <w:r w:rsidRPr="00D23D93">
        <w:rPr>
          <w:rFonts w:hint="eastAsia"/>
        </w:rPr>
        <w:t>IABP、ECMO</w:t>
      </w:r>
      <w:r w:rsidR="00654792" w:rsidRPr="00D23D93">
        <w:rPr>
          <w:rFonts w:hint="eastAsia"/>
        </w:rPr>
        <w:t>、左心室辅助装置</w:t>
      </w:r>
      <w:r w:rsidRPr="00D23D93">
        <w:rPr>
          <w:rFonts w:hint="eastAsia"/>
        </w:rPr>
        <w:t>）与“四逆加人参汤合生脉散+艾灸+针刺”协同治疗难治性休克；</w:t>
      </w:r>
    </w:p>
    <w:p w:rsidR="002D3FA4" w:rsidRPr="00D23D93" w:rsidRDefault="00875681">
      <w:pPr>
        <w:pStyle w:val="af2"/>
      </w:pPr>
      <w:r w:rsidRPr="00D23D93">
        <w:rPr>
          <w:rFonts w:hint="eastAsia"/>
        </w:rPr>
        <w:t>E期机械循环（MCS）支持（ECMO）与“独参汤合大剂山茱萸+艾灸”联用提升复苏成功率。</w:t>
      </w:r>
    </w:p>
    <w:p w:rsidR="002D3FA4" w:rsidRPr="00D23D93" w:rsidRDefault="00875681">
      <w:pPr>
        <w:pStyle w:val="affd"/>
        <w:spacing w:before="120" w:after="120"/>
      </w:pPr>
      <w:r w:rsidRPr="00D23D93">
        <w:rPr>
          <w:rFonts w:hint="eastAsia"/>
        </w:rPr>
        <w:t>西医治疗</w:t>
      </w:r>
    </w:p>
    <w:p w:rsidR="00654792" w:rsidRPr="00D23D93" w:rsidRDefault="00654792" w:rsidP="00654792">
      <w:pPr>
        <w:pStyle w:val="affe"/>
        <w:spacing w:before="120" w:after="120"/>
      </w:pPr>
      <w:r w:rsidRPr="00D23D93">
        <w:rPr>
          <w:rFonts w:hint="eastAsia"/>
        </w:rPr>
        <w:t>西医</w:t>
      </w:r>
      <w:r w:rsidRPr="00D23D93">
        <w:t>预防</w:t>
      </w:r>
    </w:p>
    <w:p w:rsidR="00654792" w:rsidRPr="00D23D93" w:rsidRDefault="00654792" w:rsidP="00654792">
      <w:pPr>
        <w:pStyle w:val="afffff6"/>
        <w:ind w:firstLine="420"/>
      </w:pPr>
      <w:r w:rsidRPr="00D23D93">
        <w:rPr>
          <w:rFonts w:hint="eastAsia"/>
        </w:rPr>
        <w:t>包括早期识别高危患者、持续心电监护、控制心律失常、维持水电解质平衡、使用β受体阻滞剂或ACEI类药物预防心功能恶化。</w:t>
      </w:r>
    </w:p>
    <w:p w:rsidR="002D3FA4" w:rsidRPr="00D23D93" w:rsidRDefault="00875681">
      <w:pPr>
        <w:pStyle w:val="affe"/>
        <w:spacing w:before="120" w:after="120"/>
      </w:pPr>
      <w:r w:rsidRPr="00D23D93">
        <w:rPr>
          <w:rFonts w:hint="eastAsia"/>
        </w:rPr>
        <w:t>病因治疗</w:t>
      </w:r>
    </w:p>
    <w:p w:rsidR="002D3FA4" w:rsidRPr="00D23D93" w:rsidRDefault="00875681">
      <w:pPr>
        <w:pStyle w:val="afffffffff1"/>
      </w:pPr>
      <w:bookmarkStart w:id="58" w:name="OLE_LINK5"/>
      <w:r w:rsidRPr="00D23D93">
        <w:rPr>
          <w:rFonts w:hint="eastAsia"/>
        </w:rPr>
        <w:t>急性冠状动脉综合征（ACS）导致CS的患者</w:t>
      </w:r>
      <w:bookmarkEnd w:id="58"/>
      <w:r w:rsidRPr="00D23D93">
        <w:rPr>
          <w:rFonts w:hint="eastAsia"/>
        </w:rPr>
        <w:t>：早期冠状动脉血运重建治疗，根据病情选择药物溶栓、冠状动脉旁路移植术（PCI）或经皮冠状动脉介入治疗（CABG）。</w:t>
      </w:r>
    </w:p>
    <w:p w:rsidR="002D3FA4" w:rsidRPr="00D23D93" w:rsidRDefault="00875681">
      <w:pPr>
        <w:pStyle w:val="afffffffff1"/>
      </w:pPr>
      <w:r w:rsidRPr="00D23D93">
        <w:rPr>
          <w:rFonts w:hint="eastAsia"/>
        </w:rPr>
        <w:lastRenderedPageBreak/>
        <w:t>肺动脉栓塞导致CS的患者：溶栓或动脉取栓。</w:t>
      </w:r>
    </w:p>
    <w:p w:rsidR="00654792" w:rsidRPr="00D23D93" w:rsidRDefault="00875681" w:rsidP="004571FC">
      <w:pPr>
        <w:pStyle w:val="afffffffff1"/>
      </w:pPr>
      <w:r w:rsidRPr="00D23D93">
        <w:rPr>
          <w:rFonts w:hint="eastAsia"/>
        </w:rPr>
        <w:t>急性心包填塞导致CS的患者：心包穿刺引流。</w:t>
      </w:r>
    </w:p>
    <w:p w:rsidR="002D3FA4" w:rsidRPr="00D23D93" w:rsidRDefault="00875681" w:rsidP="004571FC">
      <w:pPr>
        <w:pStyle w:val="afffffffff1"/>
      </w:pPr>
      <w:r w:rsidRPr="00D23D93">
        <w:rPr>
          <w:rFonts w:hint="eastAsia"/>
        </w:rPr>
        <w:t>针对急性心衰发作、心律失常和急性心肌炎等原因导致CS的患者给予抗心衰、抗心律失常、抗感染等针对病因治疗。</w:t>
      </w:r>
    </w:p>
    <w:p w:rsidR="002D3FA4" w:rsidRPr="00D23D93" w:rsidRDefault="00875681">
      <w:pPr>
        <w:pStyle w:val="affe"/>
        <w:spacing w:before="120" w:after="120"/>
      </w:pPr>
      <w:r w:rsidRPr="00D23D93">
        <w:rPr>
          <w:rFonts w:hint="eastAsia"/>
        </w:rPr>
        <w:t>心血管活性药物治疗</w:t>
      </w:r>
    </w:p>
    <w:p w:rsidR="002D3FA4" w:rsidRPr="00D23D93" w:rsidRDefault="00875681">
      <w:pPr>
        <w:pStyle w:val="afffff6"/>
        <w:ind w:firstLine="420"/>
      </w:pPr>
      <w:r w:rsidRPr="00D23D93">
        <w:rPr>
          <w:rFonts w:hint="eastAsia"/>
        </w:rPr>
        <w:t>常用心血管活性药物为正性肌力药和（或）血管收缩药（升压药）</w:t>
      </w:r>
      <w:r w:rsidR="006F121F" w:rsidRPr="00D23D93">
        <w:rPr>
          <w:rFonts w:hint="eastAsia"/>
        </w:rPr>
        <w:t>：</w:t>
      </w:r>
    </w:p>
    <w:p w:rsidR="002D3FA4" w:rsidRPr="00D23D93" w:rsidRDefault="00875681">
      <w:pPr>
        <w:pStyle w:val="af2"/>
      </w:pPr>
      <w:r w:rsidRPr="00D23D93">
        <w:rPr>
          <w:rFonts w:hint="eastAsia"/>
        </w:rPr>
        <w:t>正性肌力药：应考虑应用正性肌力药，提高组织灌注，维持脏器功能；</w:t>
      </w:r>
    </w:p>
    <w:p w:rsidR="002D3FA4" w:rsidRPr="00D23D93" w:rsidRDefault="00875681">
      <w:pPr>
        <w:pStyle w:val="af2"/>
      </w:pPr>
      <w:r w:rsidRPr="00D23D93">
        <w:rPr>
          <w:rFonts w:hint="eastAsia"/>
        </w:rPr>
        <w:t>血管收缩药：应用正性肌力药后如仍有低血压，可考虑应用血管收缩药，宜</w:t>
      </w:r>
      <w:r w:rsidRPr="00D23D93">
        <w:t>选用</w:t>
      </w:r>
      <w:r w:rsidRPr="00D23D93">
        <w:rPr>
          <w:rFonts w:hint="eastAsia"/>
        </w:rPr>
        <w:t>去甲肾上腺素，或多巴酚丁胺与去甲肾上腺素联合应用，升高血压，维持重要器官的灌注。</w:t>
      </w:r>
    </w:p>
    <w:p w:rsidR="002D3FA4" w:rsidRPr="00D23D93" w:rsidRDefault="00875681">
      <w:pPr>
        <w:pStyle w:val="affe"/>
        <w:spacing w:before="120" w:after="120"/>
      </w:pPr>
      <w:r w:rsidRPr="00D23D93">
        <w:rPr>
          <w:rFonts w:hint="eastAsia"/>
        </w:rPr>
        <w:t>机械循环（MCS）支持治疗</w:t>
      </w:r>
    </w:p>
    <w:p w:rsidR="002D3FA4" w:rsidRPr="00D23D93" w:rsidRDefault="00875681">
      <w:pPr>
        <w:pStyle w:val="afffffffff1"/>
      </w:pPr>
      <w:r w:rsidRPr="00D23D93">
        <w:rPr>
          <w:rFonts w:hint="eastAsia"/>
        </w:rPr>
        <w:t>短期：对于药物治疗后仍不能维持终末器官灌注的难治性CS患者，应考虑应用短期MCS，改善患者的血液动力学状态，维持重要脏器灌注。短期辅助的MCS主要包括主动脉内球囊反搏（ABP）及体外膜肺氧合（ECMO）等。</w:t>
      </w:r>
    </w:p>
    <w:p w:rsidR="002D3FA4" w:rsidRPr="00D23D93" w:rsidRDefault="00875681" w:rsidP="00654792">
      <w:pPr>
        <w:pStyle w:val="afffffffff1"/>
      </w:pPr>
      <w:r w:rsidRPr="00D23D93">
        <w:rPr>
          <w:rFonts w:hint="eastAsia"/>
        </w:rPr>
        <w:t>中长期MCS：主要指心室辅助装置（VAD），如左心室辅助装置（LVAD）。对于应用短期MCS后仍不能维持组织灌注或依赖短期MCS的难治性CS患者，在心脏团队综合评估患者年龄、出血、并发症、神经系统缺陷及右心室功能等，排除禁忌证后可考虑在有经验的</w:t>
      </w:r>
      <w:r w:rsidR="00654792" w:rsidRPr="00D23D93">
        <w:rPr>
          <w:rFonts w:hint="eastAsia"/>
        </w:rPr>
        <w:t>医疗机构</w:t>
      </w:r>
      <w:r w:rsidRPr="00D23D93">
        <w:rPr>
          <w:rFonts w:hint="eastAsia"/>
        </w:rPr>
        <w:t>应用长期MCS。</w:t>
      </w:r>
    </w:p>
    <w:p w:rsidR="002D3FA4" w:rsidRPr="00D23D93" w:rsidRDefault="00875681">
      <w:pPr>
        <w:pStyle w:val="affd"/>
        <w:spacing w:before="120" w:after="120"/>
      </w:pPr>
      <w:r w:rsidRPr="00D23D93">
        <w:rPr>
          <w:rFonts w:hint="eastAsia"/>
        </w:rPr>
        <w:t>中医治疗</w:t>
      </w:r>
    </w:p>
    <w:p w:rsidR="002D3FA4" w:rsidRPr="00D23D93" w:rsidRDefault="00875681">
      <w:pPr>
        <w:pStyle w:val="affe"/>
        <w:spacing w:before="120" w:after="120"/>
      </w:pPr>
      <w:r w:rsidRPr="00D23D93">
        <w:rPr>
          <w:rFonts w:hint="eastAsia"/>
        </w:rPr>
        <w:t>气虚血瘀证</w:t>
      </w:r>
    </w:p>
    <w:p w:rsidR="002D3FA4" w:rsidRPr="00D23D93" w:rsidRDefault="00875681">
      <w:pPr>
        <w:pStyle w:val="afffffffff1"/>
      </w:pPr>
      <w:r w:rsidRPr="00D23D93">
        <w:rPr>
          <w:rFonts w:hint="eastAsia"/>
        </w:rPr>
        <w:t>内治法：</w:t>
      </w:r>
    </w:p>
    <w:p w:rsidR="002D3FA4" w:rsidRPr="00D23D93" w:rsidRDefault="00875681">
      <w:pPr>
        <w:pStyle w:val="af2"/>
      </w:pPr>
      <w:r w:rsidRPr="00D23D93">
        <w:rPr>
          <w:rFonts w:hint="eastAsia"/>
        </w:rPr>
        <w:t>治则：益气活血，通络护心；</w:t>
      </w:r>
    </w:p>
    <w:p w:rsidR="002D3FA4" w:rsidRPr="00D23D93" w:rsidRDefault="00875681">
      <w:pPr>
        <w:pStyle w:val="af2"/>
      </w:pPr>
      <w:r w:rsidRPr="00D23D93">
        <w:rPr>
          <w:rFonts w:hint="eastAsia"/>
        </w:rPr>
        <w:t>方药：补阳还五汤加减（黄芪60</w:t>
      </w:r>
      <w:r w:rsidRPr="00D23D93">
        <w:rPr>
          <w:vertAlign w:val="superscript"/>
        </w:rPr>
        <w:t xml:space="preserve"> </w:t>
      </w:r>
      <w:r w:rsidRPr="00D23D93">
        <w:rPr>
          <w:rFonts w:hint="eastAsia"/>
        </w:rPr>
        <w:t>g、当归12</w:t>
      </w:r>
      <w:r w:rsidRPr="00D23D93">
        <w:rPr>
          <w:vertAlign w:val="superscript"/>
        </w:rPr>
        <w:t xml:space="preserve"> </w:t>
      </w:r>
      <w:r w:rsidRPr="00D23D93">
        <w:rPr>
          <w:rFonts w:hint="eastAsia"/>
        </w:rPr>
        <w:t>g、赤芍10</w:t>
      </w:r>
      <w:r w:rsidRPr="00D23D93">
        <w:rPr>
          <w:vertAlign w:val="superscript"/>
        </w:rPr>
        <w:t xml:space="preserve"> </w:t>
      </w:r>
      <w:r w:rsidRPr="00D23D93">
        <w:rPr>
          <w:rFonts w:hint="eastAsia"/>
        </w:rPr>
        <w:t>g、川芎9</w:t>
      </w:r>
      <w:r w:rsidRPr="00D23D93">
        <w:rPr>
          <w:vertAlign w:val="superscript"/>
        </w:rPr>
        <w:t xml:space="preserve"> </w:t>
      </w:r>
      <w:r w:rsidRPr="00D23D93">
        <w:rPr>
          <w:rFonts w:hint="eastAsia"/>
        </w:rPr>
        <w:t>g、桃仁9</w:t>
      </w:r>
      <w:r w:rsidRPr="00D23D93">
        <w:rPr>
          <w:vertAlign w:val="superscript"/>
        </w:rPr>
        <w:t xml:space="preserve"> </w:t>
      </w:r>
      <w:r w:rsidRPr="00D23D93">
        <w:rPr>
          <w:rFonts w:hint="eastAsia"/>
        </w:rPr>
        <w:t>g、红花6</w:t>
      </w:r>
      <w:r w:rsidRPr="00D23D93">
        <w:rPr>
          <w:vertAlign w:val="superscript"/>
        </w:rPr>
        <w:t xml:space="preserve"> </w:t>
      </w:r>
      <w:r w:rsidRPr="00D23D93">
        <w:rPr>
          <w:rFonts w:hint="eastAsia"/>
        </w:rPr>
        <w:t>g、地龙6</w:t>
      </w:r>
      <w:r w:rsidRPr="00D23D93">
        <w:rPr>
          <w:vertAlign w:val="superscript"/>
        </w:rPr>
        <w:t xml:space="preserve"> </w:t>
      </w:r>
      <w:r w:rsidRPr="00D23D93">
        <w:rPr>
          <w:rFonts w:hint="eastAsia"/>
        </w:rPr>
        <w:t>g）。加减：若兼痰浊，加瓜蒌15</w:t>
      </w:r>
      <w:r w:rsidRPr="00D23D93">
        <w:rPr>
          <w:vertAlign w:val="superscript"/>
        </w:rPr>
        <w:t xml:space="preserve"> </w:t>
      </w:r>
      <w:r w:rsidRPr="00D23D93">
        <w:rPr>
          <w:rFonts w:hint="eastAsia"/>
        </w:rPr>
        <w:t>g、薤白9</w:t>
      </w:r>
      <w:r w:rsidRPr="00D23D93">
        <w:rPr>
          <w:vertAlign w:val="superscript"/>
        </w:rPr>
        <w:t xml:space="preserve"> </w:t>
      </w:r>
      <w:r w:rsidRPr="00D23D93">
        <w:rPr>
          <w:rFonts w:hint="eastAsia"/>
        </w:rPr>
        <w:t>g；若气阴两虚，加太子参15</w:t>
      </w:r>
      <w:r w:rsidRPr="00D23D93">
        <w:rPr>
          <w:vertAlign w:val="superscript"/>
        </w:rPr>
        <w:t xml:space="preserve"> </w:t>
      </w:r>
      <w:r w:rsidRPr="00D23D93">
        <w:rPr>
          <w:rFonts w:hint="eastAsia"/>
        </w:rPr>
        <w:t>g、麦冬12</w:t>
      </w:r>
      <w:r w:rsidRPr="00D23D93">
        <w:rPr>
          <w:vertAlign w:val="superscript"/>
        </w:rPr>
        <w:t xml:space="preserve"> </w:t>
      </w:r>
      <w:r w:rsidRPr="00D23D93">
        <w:rPr>
          <w:rFonts w:hint="eastAsia"/>
        </w:rPr>
        <w:t>g。</w:t>
      </w:r>
    </w:p>
    <w:p w:rsidR="002D3FA4" w:rsidRPr="00D23D93" w:rsidRDefault="00875681">
      <w:pPr>
        <w:pStyle w:val="afffffffff1"/>
      </w:pPr>
      <w:r w:rsidRPr="00D23D93">
        <w:rPr>
          <w:rFonts w:hint="eastAsia"/>
        </w:rPr>
        <w:t>外治法：配合艾灸关元、足三里以补益元气。</w:t>
      </w:r>
    </w:p>
    <w:p w:rsidR="002D3FA4" w:rsidRPr="00D23D93" w:rsidRDefault="00875681">
      <w:pPr>
        <w:pStyle w:val="affe"/>
        <w:spacing w:before="120" w:after="120"/>
      </w:pPr>
      <w:r w:rsidRPr="00D23D93">
        <w:rPr>
          <w:rFonts w:hint="eastAsia"/>
        </w:rPr>
        <w:t>气阴两虚证</w:t>
      </w:r>
    </w:p>
    <w:p w:rsidR="002D3FA4" w:rsidRPr="00D23D93" w:rsidRDefault="00875681">
      <w:pPr>
        <w:pStyle w:val="afffffffff1"/>
      </w:pPr>
      <w:r w:rsidRPr="00D23D93">
        <w:rPr>
          <w:rFonts w:hint="eastAsia"/>
        </w:rPr>
        <w:t>内治法：</w:t>
      </w:r>
    </w:p>
    <w:p w:rsidR="002D3FA4" w:rsidRPr="00D23D93" w:rsidRDefault="00875681">
      <w:pPr>
        <w:pStyle w:val="af2"/>
      </w:pPr>
      <w:r w:rsidRPr="00D23D93">
        <w:rPr>
          <w:rFonts w:hint="eastAsia"/>
        </w:rPr>
        <w:t>治则：益气养阴，复脉固脱</w:t>
      </w:r>
      <w:r w:rsidR="006F121F" w:rsidRPr="00D23D93">
        <w:rPr>
          <w:rFonts w:hint="eastAsia"/>
        </w:rPr>
        <w:t>；</w:t>
      </w:r>
    </w:p>
    <w:p w:rsidR="002D3FA4" w:rsidRPr="00D23D93" w:rsidRDefault="00875681">
      <w:pPr>
        <w:pStyle w:val="af2"/>
      </w:pPr>
      <w:r w:rsidRPr="00D23D93">
        <w:rPr>
          <w:rFonts w:hint="eastAsia"/>
        </w:rPr>
        <w:t>方药：生脉散合炙甘草汤加减（人参15</w:t>
      </w:r>
      <w:r w:rsidRPr="00D23D93">
        <w:rPr>
          <w:vertAlign w:val="superscript"/>
        </w:rPr>
        <w:t xml:space="preserve"> </w:t>
      </w:r>
      <w:r w:rsidRPr="00D23D93">
        <w:rPr>
          <w:rFonts w:hint="eastAsia"/>
        </w:rPr>
        <w:t>g、麦冬12</w:t>
      </w:r>
      <w:r w:rsidRPr="00D23D93">
        <w:rPr>
          <w:vertAlign w:val="superscript"/>
        </w:rPr>
        <w:t xml:space="preserve"> </w:t>
      </w:r>
      <w:r w:rsidRPr="00D23D93">
        <w:rPr>
          <w:rFonts w:hint="eastAsia"/>
        </w:rPr>
        <w:t>g、五味子9</w:t>
      </w:r>
      <w:r w:rsidRPr="00D23D93">
        <w:rPr>
          <w:vertAlign w:val="superscript"/>
        </w:rPr>
        <w:t xml:space="preserve"> </w:t>
      </w:r>
      <w:r w:rsidRPr="00D23D93">
        <w:rPr>
          <w:rFonts w:hint="eastAsia"/>
        </w:rPr>
        <w:t>g、炙甘草12</w:t>
      </w:r>
      <w:r w:rsidRPr="00D23D93">
        <w:rPr>
          <w:vertAlign w:val="superscript"/>
        </w:rPr>
        <w:t xml:space="preserve"> </w:t>
      </w:r>
      <w:r w:rsidRPr="00D23D93">
        <w:rPr>
          <w:rFonts w:hint="eastAsia"/>
        </w:rPr>
        <w:t>g、生地黄18</w:t>
      </w:r>
      <w:r w:rsidRPr="00D23D93">
        <w:rPr>
          <w:vertAlign w:val="superscript"/>
        </w:rPr>
        <w:t xml:space="preserve"> </w:t>
      </w:r>
      <w:r w:rsidRPr="00D23D93">
        <w:rPr>
          <w:rFonts w:hint="eastAsia"/>
        </w:rPr>
        <w:t>g、阿胶烊化10</w:t>
      </w:r>
      <w:r w:rsidRPr="00D23D93">
        <w:rPr>
          <w:vertAlign w:val="superscript"/>
        </w:rPr>
        <w:t xml:space="preserve"> </w:t>
      </w:r>
      <w:r w:rsidRPr="00D23D93">
        <w:rPr>
          <w:rFonts w:hint="eastAsia"/>
        </w:rPr>
        <w:t>g、桂枝6</w:t>
      </w:r>
      <w:r w:rsidRPr="00D23D93">
        <w:rPr>
          <w:vertAlign w:val="superscript"/>
        </w:rPr>
        <w:t xml:space="preserve"> </w:t>
      </w:r>
      <w:r w:rsidRPr="00D23D93">
        <w:rPr>
          <w:rFonts w:hint="eastAsia"/>
        </w:rPr>
        <w:t>g）。若水肿明显，加茯苓15</w:t>
      </w:r>
      <w:r w:rsidRPr="00D23D93">
        <w:rPr>
          <w:vertAlign w:val="superscript"/>
        </w:rPr>
        <w:t xml:space="preserve"> </w:t>
      </w:r>
      <w:r w:rsidRPr="00D23D93">
        <w:rPr>
          <w:rFonts w:hint="eastAsia"/>
        </w:rPr>
        <w:t>g、泽泻12</w:t>
      </w:r>
      <w:r w:rsidRPr="00D23D93">
        <w:rPr>
          <w:vertAlign w:val="superscript"/>
        </w:rPr>
        <w:t xml:space="preserve"> </w:t>
      </w:r>
      <w:r w:rsidRPr="00D23D93">
        <w:rPr>
          <w:rFonts w:hint="eastAsia"/>
        </w:rPr>
        <w:t>g；若阴虚火旺，加玄参12</w:t>
      </w:r>
      <w:r w:rsidRPr="00D23D93">
        <w:rPr>
          <w:vertAlign w:val="superscript"/>
        </w:rPr>
        <w:t xml:space="preserve"> </w:t>
      </w:r>
      <w:r w:rsidRPr="00D23D93">
        <w:rPr>
          <w:rFonts w:hint="eastAsia"/>
        </w:rPr>
        <w:t>g、知母9</w:t>
      </w:r>
      <w:r w:rsidRPr="00D23D93">
        <w:rPr>
          <w:vertAlign w:val="superscript"/>
        </w:rPr>
        <w:t xml:space="preserve"> </w:t>
      </w:r>
      <w:r w:rsidRPr="00D23D93">
        <w:rPr>
          <w:rFonts w:hint="eastAsia"/>
        </w:rPr>
        <w:t>g</w:t>
      </w:r>
      <w:r w:rsidR="006F121F" w:rsidRPr="00D23D93">
        <w:rPr>
          <w:rFonts w:hint="eastAsia"/>
        </w:rPr>
        <w:t>；</w:t>
      </w:r>
    </w:p>
    <w:p w:rsidR="002D3FA4" w:rsidRPr="00D23D93" w:rsidRDefault="00875681">
      <w:pPr>
        <w:pStyle w:val="af2"/>
      </w:pPr>
      <w:r w:rsidRPr="00D23D93">
        <w:rPr>
          <w:rFonts w:hint="eastAsia"/>
        </w:rPr>
        <w:t>中成药：参脉注射液（静脉滴注）。</w:t>
      </w:r>
    </w:p>
    <w:p w:rsidR="002D3FA4" w:rsidRPr="00D23D93" w:rsidRDefault="00875681">
      <w:pPr>
        <w:pStyle w:val="afffffffff1"/>
      </w:pPr>
      <w:r w:rsidRPr="00D23D93">
        <w:rPr>
          <w:rFonts w:hint="eastAsia"/>
        </w:rPr>
        <w:t>外治法：配合针刺内关、足三里、三阴交，以益气养阴、调和气血。</w:t>
      </w:r>
    </w:p>
    <w:p w:rsidR="002D3FA4" w:rsidRPr="00D23D93" w:rsidRDefault="00875681">
      <w:pPr>
        <w:pStyle w:val="affe"/>
        <w:spacing w:before="120" w:after="120"/>
      </w:pPr>
      <w:r w:rsidRPr="00D23D93">
        <w:rPr>
          <w:rFonts w:hint="eastAsia"/>
        </w:rPr>
        <w:t>阳虚血瘀证</w:t>
      </w:r>
    </w:p>
    <w:p w:rsidR="002D3FA4" w:rsidRPr="00D23D93" w:rsidRDefault="00875681">
      <w:pPr>
        <w:pStyle w:val="afffffffff1"/>
      </w:pPr>
      <w:r w:rsidRPr="00D23D93">
        <w:rPr>
          <w:rFonts w:hint="eastAsia"/>
        </w:rPr>
        <w:t>内治法：</w:t>
      </w:r>
    </w:p>
    <w:p w:rsidR="002D3FA4" w:rsidRPr="00D23D93" w:rsidRDefault="00875681">
      <w:pPr>
        <w:pStyle w:val="af2"/>
      </w:pPr>
      <w:r w:rsidRPr="00D23D93">
        <w:rPr>
          <w:rFonts w:hint="eastAsia"/>
        </w:rPr>
        <w:t>治则：温阳化瘀，豁痰开窍；</w:t>
      </w:r>
    </w:p>
    <w:p w:rsidR="002D3FA4" w:rsidRPr="00D23D93" w:rsidRDefault="00875681">
      <w:pPr>
        <w:pStyle w:val="af2"/>
      </w:pPr>
      <w:r w:rsidRPr="00D23D93">
        <w:rPr>
          <w:rFonts w:hint="eastAsia"/>
        </w:rPr>
        <w:t>方药：参附汤合血府逐瘀汤加减（人参15</w:t>
      </w:r>
      <w:r w:rsidRPr="00D23D93">
        <w:rPr>
          <w:vertAlign w:val="superscript"/>
        </w:rPr>
        <w:t xml:space="preserve"> </w:t>
      </w:r>
      <w:r w:rsidRPr="00D23D93">
        <w:rPr>
          <w:rFonts w:hint="eastAsia"/>
        </w:rPr>
        <w:t>g、制附子先煎12</w:t>
      </w:r>
      <w:r w:rsidRPr="00D23D93">
        <w:rPr>
          <w:vertAlign w:val="superscript"/>
        </w:rPr>
        <w:t xml:space="preserve"> </w:t>
      </w:r>
      <w:r w:rsidRPr="00D23D93">
        <w:rPr>
          <w:rFonts w:hint="eastAsia"/>
        </w:rPr>
        <w:t>g、桃仁9</w:t>
      </w:r>
      <w:r w:rsidRPr="00D23D93">
        <w:rPr>
          <w:vertAlign w:val="superscript"/>
        </w:rPr>
        <w:t xml:space="preserve"> </w:t>
      </w:r>
      <w:r w:rsidRPr="00D23D93">
        <w:rPr>
          <w:rFonts w:hint="eastAsia"/>
        </w:rPr>
        <w:t>g、红花9</w:t>
      </w:r>
      <w:r w:rsidRPr="00D23D93">
        <w:rPr>
          <w:vertAlign w:val="superscript"/>
        </w:rPr>
        <w:t xml:space="preserve"> </w:t>
      </w:r>
      <w:r w:rsidRPr="00D23D93">
        <w:rPr>
          <w:rFonts w:hint="eastAsia"/>
        </w:rPr>
        <w:t>g、当归12</w:t>
      </w:r>
      <w:r w:rsidRPr="00D23D93">
        <w:rPr>
          <w:vertAlign w:val="superscript"/>
        </w:rPr>
        <w:t xml:space="preserve"> </w:t>
      </w:r>
      <w:r w:rsidRPr="00D23D93">
        <w:rPr>
          <w:rFonts w:hint="eastAsia"/>
        </w:rPr>
        <w:t>g、川芎9</w:t>
      </w:r>
      <w:r w:rsidRPr="00D23D93">
        <w:rPr>
          <w:vertAlign w:val="superscript"/>
        </w:rPr>
        <w:t xml:space="preserve"> </w:t>
      </w:r>
      <w:r w:rsidRPr="00D23D93">
        <w:rPr>
          <w:rFonts w:hint="eastAsia"/>
        </w:rPr>
        <w:t>g、半夏9</w:t>
      </w:r>
      <w:r w:rsidRPr="00D23D93">
        <w:rPr>
          <w:vertAlign w:val="superscript"/>
        </w:rPr>
        <w:t xml:space="preserve"> </w:t>
      </w:r>
      <w:r w:rsidRPr="00D23D93">
        <w:rPr>
          <w:rFonts w:hint="eastAsia"/>
        </w:rPr>
        <w:t>g、石菖蒲12</w:t>
      </w:r>
      <w:r w:rsidRPr="00D23D93">
        <w:rPr>
          <w:vertAlign w:val="superscript"/>
        </w:rPr>
        <w:t xml:space="preserve"> </w:t>
      </w:r>
      <w:r w:rsidRPr="00D23D93">
        <w:rPr>
          <w:rFonts w:hint="eastAsia"/>
        </w:rPr>
        <w:t>g）。痰浊壅盛（肺部湿啰音明显），加葶苈子15</w:t>
      </w:r>
      <w:r w:rsidRPr="00D23D93">
        <w:rPr>
          <w:vertAlign w:val="superscript"/>
        </w:rPr>
        <w:t xml:space="preserve"> </w:t>
      </w:r>
      <w:r w:rsidRPr="00D23D93">
        <w:rPr>
          <w:rFonts w:hint="eastAsia"/>
        </w:rPr>
        <w:t>g、茯苓30</w:t>
      </w:r>
      <w:r w:rsidRPr="00D23D93">
        <w:rPr>
          <w:vertAlign w:val="superscript"/>
        </w:rPr>
        <w:t xml:space="preserve"> </w:t>
      </w:r>
      <w:r w:rsidRPr="00D23D93">
        <w:rPr>
          <w:rFonts w:hint="eastAsia"/>
        </w:rPr>
        <w:t>g；瘀血重（舌瘀斑密集），加三棱9</w:t>
      </w:r>
      <w:r w:rsidRPr="00D23D93">
        <w:rPr>
          <w:vertAlign w:val="superscript"/>
        </w:rPr>
        <w:t xml:space="preserve"> </w:t>
      </w:r>
      <w:r w:rsidRPr="00D23D93">
        <w:rPr>
          <w:rFonts w:hint="eastAsia"/>
        </w:rPr>
        <w:t>g、莪术9</w:t>
      </w:r>
      <w:r w:rsidRPr="00D23D93">
        <w:rPr>
          <w:vertAlign w:val="superscript"/>
        </w:rPr>
        <w:t xml:space="preserve"> </w:t>
      </w:r>
      <w:r w:rsidRPr="00D23D93">
        <w:rPr>
          <w:rFonts w:hint="eastAsia"/>
        </w:rPr>
        <w:t>g；尿闭水肿，加泽泻15</w:t>
      </w:r>
      <w:r w:rsidRPr="00D23D93">
        <w:rPr>
          <w:vertAlign w:val="superscript"/>
        </w:rPr>
        <w:t xml:space="preserve"> </w:t>
      </w:r>
      <w:r w:rsidRPr="00D23D93">
        <w:rPr>
          <w:rFonts w:hint="eastAsia"/>
        </w:rPr>
        <w:t>g、益母草30</w:t>
      </w:r>
      <w:r w:rsidRPr="00D23D93">
        <w:rPr>
          <w:vertAlign w:val="superscript"/>
        </w:rPr>
        <w:t xml:space="preserve"> </w:t>
      </w:r>
      <w:r w:rsidRPr="00D23D93">
        <w:rPr>
          <w:rFonts w:hint="eastAsia"/>
        </w:rPr>
        <w:t>g</w:t>
      </w:r>
      <w:r w:rsidR="006F121F" w:rsidRPr="00D23D93">
        <w:rPr>
          <w:rFonts w:hint="eastAsia"/>
        </w:rPr>
        <w:t>；</w:t>
      </w:r>
    </w:p>
    <w:p w:rsidR="002D3FA4" w:rsidRPr="00D23D93" w:rsidRDefault="00875681">
      <w:pPr>
        <w:pStyle w:val="af2"/>
      </w:pPr>
      <w:r w:rsidRPr="00D23D93">
        <w:rPr>
          <w:rFonts w:hint="eastAsia"/>
        </w:rPr>
        <w:t>中成药：参附注射液（静脉泵入）。</w:t>
      </w:r>
    </w:p>
    <w:p w:rsidR="002D3FA4" w:rsidRPr="00D23D93" w:rsidRDefault="00875681">
      <w:pPr>
        <w:pStyle w:val="afffffffff1"/>
      </w:pPr>
      <w:r w:rsidRPr="00D23D93">
        <w:rPr>
          <w:rFonts w:hint="eastAsia"/>
        </w:rPr>
        <w:t>外治法：配合艾灸神阙、关元以温阳固脱，针刺人中、内关醒神开窍。</w:t>
      </w:r>
    </w:p>
    <w:p w:rsidR="002D3FA4" w:rsidRPr="00D23D93" w:rsidRDefault="00875681">
      <w:pPr>
        <w:pStyle w:val="affe"/>
        <w:spacing w:before="120" w:after="120"/>
      </w:pPr>
      <w:r w:rsidRPr="00D23D93">
        <w:rPr>
          <w:rFonts w:hint="eastAsia"/>
        </w:rPr>
        <w:t>阴阳两虚，元气欲脱证</w:t>
      </w:r>
    </w:p>
    <w:p w:rsidR="002D3FA4" w:rsidRPr="00D23D93" w:rsidRDefault="00875681">
      <w:pPr>
        <w:pStyle w:val="afffffffff1"/>
      </w:pPr>
      <w:r w:rsidRPr="00D23D93">
        <w:rPr>
          <w:rFonts w:hint="eastAsia"/>
        </w:rPr>
        <w:t>内治法：</w:t>
      </w:r>
    </w:p>
    <w:p w:rsidR="002D3FA4" w:rsidRPr="00D23D93" w:rsidRDefault="00875681">
      <w:pPr>
        <w:pStyle w:val="af2"/>
      </w:pPr>
      <w:r w:rsidRPr="00D23D93">
        <w:rPr>
          <w:rFonts w:hint="eastAsia"/>
        </w:rPr>
        <w:lastRenderedPageBreak/>
        <w:t>治则：回阳救逆，固脱复脉；</w:t>
      </w:r>
    </w:p>
    <w:p w:rsidR="002D3FA4" w:rsidRPr="00D23D93" w:rsidRDefault="00875681">
      <w:pPr>
        <w:pStyle w:val="af2"/>
      </w:pPr>
      <w:r w:rsidRPr="00D23D93">
        <w:rPr>
          <w:rFonts w:hint="eastAsia"/>
        </w:rPr>
        <w:t>方药：四逆加人参汤合生脉散加减（制附子先煎15</w:t>
      </w:r>
      <w:r w:rsidRPr="00D23D93">
        <w:rPr>
          <w:vertAlign w:val="superscript"/>
        </w:rPr>
        <w:t xml:space="preserve"> </w:t>
      </w:r>
      <w:r w:rsidRPr="00D23D93">
        <w:rPr>
          <w:rFonts w:hint="eastAsia"/>
        </w:rPr>
        <w:t>g、干姜10</w:t>
      </w:r>
      <w:r w:rsidRPr="00D23D93">
        <w:rPr>
          <w:vertAlign w:val="superscript"/>
        </w:rPr>
        <w:t xml:space="preserve"> </w:t>
      </w:r>
      <w:r w:rsidRPr="00D23D93">
        <w:rPr>
          <w:rFonts w:hint="eastAsia"/>
        </w:rPr>
        <w:t>g、炙甘草9</w:t>
      </w:r>
      <w:r w:rsidRPr="00D23D93">
        <w:rPr>
          <w:vertAlign w:val="superscript"/>
        </w:rPr>
        <w:t xml:space="preserve"> </w:t>
      </w:r>
      <w:r w:rsidRPr="00D23D93">
        <w:rPr>
          <w:rFonts w:hint="eastAsia"/>
        </w:rPr>
        <w:t>g、人参20</w:t>
      </w:r>
      <w:r w:rsidRPr="00D23D93">
        <w:rPr>
          <w:vertAlign w:val="superscript"/>
        </w:rPr>
        <w:t xml:space="preserve"> </w:t>
      </w:r>
      <w:r w:rsidRPr="00D23D93">
        <w:rPr>
          <w:rFonts w:hint="eastAsia"/>
        </w:rPr>
        <w:t>g、麦冬15</w:t>
      </w:r>
      <w:r w:rsidRPr="00D23D93">
        <w:rPr>
          <w:vertAlign w:val="superscript"/>
        </w:rPr>
        <w:t xml:space="preserve"> </w:t>
      </w:r>
      <w:r w:rsidRPr="00D23D93">
        <w:rPr>
          <w:rFonts w:hint="eastAsia"/>
        </w:rPr>
        <w:t>g、五味子9</w:t>
      </w:r>
      <w:r w:rsidRPr="00D23D93">
        <w:rPr>
          <w:vertAlign w:val="superscript"/>
        </w:rPr>
        <w:t xml:space="preserve"> </w:t>
      </w:r>
      <w:r w:rsidRPr="00D23D93">
        <w:rPr>
          <w:rFonts w:hint="eastAsia"/>
        </w:rPr>
        <w:t>g、山茱萸30</w:t>
      </w:r>
      <w:r w:rsidRPr="00D23D93">
        <w:rPr>
          <w:vertAlign w:val="superscript"/>
        </w:rPr>
        <w:t xml:space="preserve"> </w:t>
      </w:r>
      <w:r w:rsidRPr="00D23D93">
        <w:rPr>
          <w:rFonts w:hint="eastAsia"/>
        </w:rPr>
        <w:t>g）。阴竭明显（舌光无苔、口干如焚），加龟甲胶烊化12</w:t>
      </w:r>
      <w:r w:rsidRPr="00D23D93">
        <w:rPr>
          <w:vertAlign w:val="superscript"/>
        </w:rPr>
        <w:t xml:space="preserve"> </w:t>
      </w:r>
      <w:r w:rsidRPr="00D23D93">
        <w:rPr>
          <w:rFonts w:hint="eastAsia"/>
        </w:rPr>
        <w:t>g、鳖甲15</w:t>
      </w:r>
      <w:r w:rsidRPr="00D23D93">
        <w:rPr>
          <w:vertAlign w:val="superscript"/>
        </w:rPr>
        <w:t xml:space="preserve"> </w:t>
      </w:r>
      <w:r w:rsidRPr="00D23D93">
        <w:rPr>
          <w:rFonts w:hint="eastAsia"/>
        </w:rPr>
        <w:t>g；阳脱严重（冷汗淋漓、肢冷如冰），加肉桂6</w:t>
      </w:r>
      <w:r w:rsidRPr="00D23D93">
        <w:rPr>
          <w:vertAlign w:val="superscript"/>
        </w:rPr>
        <w:t xml:space="preserve"> </w:t>
      </w:r>
      <w:r w:rsidRPr="00D23D93">
        <w:rPr>
          <w:rFonts w:hint="eastAsia"/>
        </w:rPr>
        <w:t>g、鹿茸粉冲服1</w:t>
      </w:r>
      <w:r w:rsidRPr="00D23D93">
        <w:rPr>
          <w:vertAlign w:val="superscript"/>
        </w:rPr>
        <w:t xml:space="preserve"> </w:t>
      </w:r>
      <w:r w:rsidRPr="00D23D93">
        <w:rPr>
          <w:rFonts w:hint="eastAsia"/>
        </w:rPr>
        <w:t>g；痰浊蒙窍（意识模糊），加石菖蒲12</w:t>
      </w:r>
      <w:r w:rsidRPr="00D23D93">
        <w:rPr>
          <w:vertAlign w:val="superscript"/>
        </w:rPr>
        <w:t xml:space="preserve"> </w:t>
      </w:r>
      <w:r w:rsidRPr="00D23D93">
        <w:rPr>
          <w:rFonts w:hint="eastAsia"/>
        </w:rPr>
        <w:t>g、远志9</w:t>
      </w:r>
      <w:r w:rsidRPr="00D23D93">
        <w:rPr>
          <w:vertAlign w:val="superscript"/>
        </w:rPr>
        <w:t xml:space="preserve"> </w:t>
      </w:r>
      <w:r w:rsidRPr="00D23D93">
        <w:rPr>
          <w:rFonts w:hint="eastAsia"/>
        </w:rPr>
        <w:t>g</w:t>
      </w:r>
      <w:r w:rsidR="006F121F" w:rsidRPr="00D23D93">
        <w:rPr>
          <w:rFonts w:hint="eastAsia"/>
        </w:rPr>
        <w:t>；</w:t>
      </w:r>
    </w:p>
    <w:p w:rsidR="002D3FA4" w:rsidRPr="00D23D93" w:rsidRDefault="00875681">
      <w:pPr>
        <w:pStyle w:val="af2"/>
      </w:pPr>
      <w:r w:rsidRPr="00D23D93">
        <w:rPr>
          <w:rFonts w:hint="eastAsia"/>
        </w:rPr>
        <w:t>中成药：参附注射液（静脉泵入）。</w:t>
      </w:r>
    </w:p>
    <w:p w:rsidR="002D3FA4" w:rsidRPr="00D23D93" w:rsidRDefault="00875681">
      <w:pPr>
        <w:pStyle w:val="afffffffff1"/>
      </w:pPr>
      <w:r w:rsidRPr="00D23D93">
        <w:rPr>
          <w:rFonts w:hint="eastAsia"/>
        </w:rPr>
        <w:t>外治法：配合艾灸神阙、涌泉以回阳救逆，针刺百会、素髎提升血压。</w:t>
      </w:r>
    </w:p>
    <w:p w:rsidR="002D3FA4" w:rsidRPr="00D23D93" w:rsidRDefault="00875681">
      <w:pPr>
        <w:pStyle w:val="affe"/>
        <w:spacing w:before="120" w:after="120"/>
      </w:pPr>
      <w:r w:rsidRPr="00D23D93">
        <w:rPr>
          <w:rFonts w:hint="eastAsia"/>
        </w:rPr>
        <w:t>阳脱阴竭证</w:t>
      </w:r>
    </w:p>
    <w:p w:rsidR="002D3FA4" w:rsidRPr="00D23D93" w:rsidRDefault="00875681">
      <w:pPr>
        <w:pStyle w:val="afffffffff1"/>
      </w:pPr>
      <w:r w:rsidRPr="00D23D93">
        <w:rPr>
          <w:rFonts w:hint="eastAsia"/>
        </w:rPr>
        <w:t>内治法：</w:t>
      </w:r>
    </w:p>
    <w:p w:rsidR="002D3FA4" w:rsidRPr="00D23D93" w:rsidRDefault="00875681">
      <w:pPr>
        <w:pStyle w:val="af2"/>
      </w:pPr>
      <w:r w:rsidRPr="00D23D93">
        <w:rPr>
          <w:rFonts w:hint="eastAsia"/>
        </w:rPr>
        <w:t>治则：急固元阳，敛阴复脉；</w:t>
      </w:r>
    </w:p>
    <w:p w:rsidR="002D3FA4" w:rsidRPr="00D23D93" w:rsidRDefault="00875681">
      <w:pPr>
        <w:pStyle w:val="af2"/>
      </w:pPr>
      <w:r w:rsidRPr="00D23D93">
        <w:rPr>
          <w:rFonts w:hint="eastAsia"/>
        </w:rPr>
        <w:t>方药：独参汤合大剂山茱萸加减（高丽参60</w:t>
      </w:r>
      <w:r w:rsidRPr="00D23D93">
        <w:rPr>
          <w:vertAlign w:val="superscript"/>
        </w:rPr>
        <w:t xml:space="preserve"> </w:t>
      </w:r>
      <w:r w:rsidRPr="00D23D93">
        <w:rPr>
          <w:rFonts w:hint="eastAsia"/>
        </w:rPr>
        <w:t>g浓煎频服，山茱萸60</w:t>
      </w:r>
      <w:r w:rsidRPr="00D23D93">
        <w:rPr>
          <w:vertAlign w:val="superscript"/>
        </w:rPr>
        <w:t xml:space="preserve"> </w:t>
      </w:r>
      <w:r w:rsidRPr="00D23D93">
        <w:rPr>
          <w:rFonts w:hint="eastAsia"/>
        </w:rPr>
        <w:t>g急煎）</w:t>
      </w:r>
      <w:r w:rsidR="006F121F" w:rsidRPr="00D23D93">
        <w:rPr>
          <w:rFonts w:hint="eastAsia"/>
        </w:rPr>
        <w:t>；</w:t>
      </w:r>
    </w:p>
    <w:p w:rsidR="002D3FA4" w:rsidRPr="00D23D93" w:rsidRDefault="00875681">
      <w:pPr>
        <w:pStyle w:val="af2"/>
      </w:pPr>
      <w:r w:rsidRPr="00D23D93">
        <w:rPr>
          <w:rFonts w:hint="eastAsia"/>
        </w:rPr>
        <w:t>中成药：参附注射液（静脉推注）。</w:t>
      </w:r>
    </w:p>
    <w:p w:rsidR="002D3FA4" w:rsidRPr="00D23D93" w:rsidRDefault="00875681">
      <w:pPr>
        <w:pStyle w:val="afffffffff1"/>
      </w:pPr>
      <w:r w:rsidRPr="00D23D93">
        <w:rPr>
          <w:rFonts w:hint="eastAsia"/>
        </w:rPr>
        <w:t>外治法：配合艾灸神阙、涌泉以回阳救逆，针刺百会、素髎提升血压。</w:t>
      </w:r>
    </w:p>
    <w:p w:rsidR="002D3FA4" w:rsidRPr="00D23D93" w:rsidRDefault="00875681">
      <w:pPr>
        <w:pStyle w:val="affc"/>
        <w:spacing w:before="240" w:after="240"/>
      </w:pPr>
      <w:r w:rsidRPr="00D23D93">
        <w:rPr>
          <w:rFonts w:hint="eastAsia"/>
        </w:rPr>
        <w:t>禁忌症</w:t>
      </w:r>
    </w:p>
    <w:p w:rsidR="002D3FA4" w:rsidRPr="00D23D93" w:rsidRDefault="00875681">
      <w:pPr>
        <w:pStyle w:val="afffffffff"/>
      </w:pPr>
      <w:r w:rsidRPr="00D23D93">
        <w:rPr>
          <w:rFonts w:hint="eastAsia"/>
        </w:rPr>
        <w:t>禁忌</w:t>
      </w:r>
      <w:r w:rsidRPr="00D23D93">
        <w:t>症：</w:t>
      </w:r>
    </w:p>
    <w:p w:rsidR="002D3FA4" w:rsidRPr="00D23D93" w:rsidRDefault="00875681">
      <w:pPr>
        <w:pStyle w:val="af2"/>
      </w:pPr>
      <w:r w:rsidRPr="00D23D93">
        <w:rPr>
          <w:rFonts w:hint="eastAsia"/>
        </w:rPr>
        <w:t>艾灸禁忌</w:t>
      </w:r>
      <w:r w:rsidRPr="00D23D93">
        <w:t>：皮肤破损处禁用艾灸。</w:t>
      </w:r>
    </w:p>
    <w:p w:rsidR="002D3FA4" w:rsidRPr="00D23D93" w:rsidRDefault="00875681">
      <w:pPr>
        <w:pStyle w:val="af2"/>
      </w:pPr>
      <w:r w:rsidRPr="00D23D93">
        <w:t>针刺禁忌：出血性疾病、严重血小板减少、局部感染、孕妇腹部及腰骶部禁止针刺</w:t>
      </w:r>
      <w:r w:rsidR="006F121F" w:rsidRPr="00D23D93">
        <w:rPr>
          <w:rFonts w:hint="eastAsia"/>
        </w:rPr>
        <w:t>；</w:t>
      </w:r>
    </w:p>
    <w:p w:rsidR="002D3FA4" w:rsidRPr="00D23D93" w:rsidRDefault="00875681">
      <w:pPr>
        <w:pStyle w:val="af2"/>
      </w:pPr>
      <w:r w:rsidRPr="00D23D93">
        <w:rPr>
          <w:rFonts w:hint="eastAsia"/>
        </w:rPr>
        <w:t>对推荐方药的中药有过敏史者忌用。</w:t>
      </w:r>
    </w:p>
    <w:p w:rsidR="002D3FA4" w:rsidRPr="00D23D93" w:rsidRDefault="00875681">
      <w:pPr>
        <w:pStyle w:val="afffffffff"/>
      </w:pPr>
      <w:r w:rsidRPr="00D23D93">
        <w:rPr>
          <w:rFonts w:hint="eastAsia"/>
        </w:rPr>
        <w:t>慎用</w:t>
      </w:r>
      <w:r w:rsidRPr="00D23D93">
        <w:t>症：</w:t>
      </w:r>
      <w:r w:rsidRPr="00D23D93">
        <w:rPr>
          <w:rFonts w:hint="eastAsia"/>
        </w:rPr>
        <w:t>孕妇、产妇、哺乳期妇女、儿童慎用。</w:t>
      </w:r>
    </w:p>
    <w:p w:rsidR="002D3FA4" w:rsidRPr="00D23D93" w:rsidRDefault="00875681">
      <w:pPr>
        <w:pStyle w:val="affc"/>
        <w:spacing w:before="240" w:after="240"/>
      </w:pPr>
      <w:r w:rsidRPr="00D23D93">
        <w:rPr>
          <w:rFonts w:hint="eastAsia"/>
        </w:rPr>
        <w:t>注意事项</w:t>
      </w:r>
    </w:p>
    <w:p w:rsidR="002D3FA4" w:rsidRPr="00D23D93" w:rsidRDefault="00875681">
      <w:pPr>
        <w:pStyle w:val="afffffffff"/>
      </w:pPr>
      <w:r w:rsidRPr="00D23D93">
        <w:rPr>
          <w:rFonts w:hint="eastAsia"/>
        </w:rPr>
        <w:t>上述方药宜饭后温服，不宜空腹冷服，以免损伤脾胃。</w:t>
      </w:r>
    </w:p>
    <w:p w:rsidR="002D3FA4" w:rsidRPr="00D23D93" w:rsidRDefault="00875681">
      <w:pPr>
        <w:pStyle w:val="afffffffff"/>
      </w:pPr>
      <w:r w:rsidRPr="00D23D93">
        <w:rPr>
          <w:rFonts w:hint="eastAsia"/>
        </w:rPr>
        <w:t>服药期间忌酒、慎食生冷。服用药物时间较长的患者，注意定期监测肝肾功能，若出现病情加重或者胃肠道症状需及时停药，必要时就医。</w:t>
      </w:r>
    </w:p>
    <w:p w:rsidR="002D3FA4" w:rsidRPr="00D23D93" w:rsidRDefault="00875681">
      <w:pPr>
        <w:pStyle w:val="afffffffff"/>
      </w:pPr>
      <w:r w:rsidRPr="00D23D93">
        <w:rPr>
          <w:rFonts w:hint="eastAsia"/>
        </w:rPr>
        <w:t>使用的中药材应符合《中华人民共和国药典(</w:t>
      </w:r>
      <w:r w:rsidRPr="00D23D93">
        <w:t>一</w:t>
      </w:r>
      <w:r w:rsidRPr="00D23D93">
        <w:rPr>
          <w:rFonts w:hint="eastAsia"/>
        </w:rPr>
        <w:t>部</w:t>
      </w:r>
      <w:r w:rsidRPr="00D23D93">
        <w:t>2025</w:t>
      </w:r>
      <w:r w:rsidRPr="00D23D93">
        <w:rPr>
          <w:rFonts w:hint="eastAsia"/>
        </w:rPr>
        <w:t>年版)》或者相关标准的要求。</w:t>
      </w:r>
    </w:p>
    <w:p w:rsidR="002D3FA4" w:rsidRPr="00D23D93" w:rsidRDefault="00875681">
      <w:pPr>
        <w:pStyle w:val="afffffffff"/>
      </w:pPr>
      <w:r w:rsidRPr="00D23D93">
        <w:rPr>
          <w:rFonts w:hint="eastAsia"/>
        </w:rPr>
        <w:t>使用的器具应在患者使用前消毒，使用后应及时清洗消毒，消毒程序按照GB 15982的要求执行。</w:t>
      </w:r>
    </w:p>
    <w:p w:rsidR="002D3FA4" w:rsidRPr="00D23D93" w:rsidRDefault="00875681">
      <w:pPr>
        <w:pStyle w:val="afffffffff"/>
      </w:pPr>
      <w:r w:rsidRPr="00D23D93">
        <w:rPr>
          <w:rFonts w:hint="eastAsia"/>
        </w:rPr>
        <w:t>穴位按</w:t>
      </w:r>
      <w:r w:rsidR="006F121F" w:rsidRPr="00D23D93">
        <w:rPr>
          <w:rFonts w:hint="eastAsia"/>
        </w:rPr>
        <w:t>GB/T 12346</w:t>
      </w:r>
      <w:r w:rsidRPr="00D23D93">
        <w:rPr>
          <w:rFonts w:hint="eastAsia"/>
        </w:rPr>
        <w:t>进行定位；针灸操作应符合GB/T 21709(所有部分)的规定，针灸异常情况处理应符合</w:t>
      </w:r>
      <w:r w:rsidR="006F121F" w:rsidRPr="00D23D93">
        <w:rPr>
          <w:rFonts w:hint="eastAsia"/>
        </w:rPr>
        <w:t>GB/T 33415</w:t>
      </w:r>
      <w:r w:rsidRPr="00D23D93">
        <w:rPr>
          <w:rFonts w:hint="eastAsia"/>
        </w:rPr>
        <w:t>的规定。</w:t>
      </w:r>
    </w:p>
    <w:p w:rsidR="002D3FA4" w:rsidRPr="00D23D93" w:rsidRDefault="00875681">
      <w:pPr>
        <w:pStyle w:val="affc"/>
        <w:spacing w:before="240" w:after="240"/>
      </w:pPr>
      <w:r w:rsidRPr="00D23D93">
        <w:rPr>
          <w:rFonts w:hint="eastAsia"/>
        </w:rPr>
        <w:t>日常调护</w:t>
      </w:r>
    </w:p>
    <w:p w:rsidR="002D3FA4" w:rsidRPr="00D23D93" w:rsidRDefault="00875681">
      <w:pPr>
        <w:pStyle w:val="afffffffff"/>
      </w:pPr>
      <w:r w:rsidRPr="00D23D93">
        <w:rPr>
          <w:rFonts w:hint="eastAsia"/>
        </w:rPr>
        <w:t>养成良好的生活习惯，低盐低脂饮食，戒烟限酒，控制体重，适当有氧运动。</w:t>
      </w:r>
    </w:p>
    <w:p w:rsidR="002D3FA4" w:rsidRPr="00D23D93" w:rsidRDefault="00875681">
      <w:pPr>
        <w:pStyle w:val="afffffffff"/>
      </w:pPr>
      <w:r w:rsidRPr="00D23D93">
        <w:rPr>
          <w:rFonts w:hint="eastAsia"/>
        </w:rPr>
        <w:t>远离诱发因素，定期筛查危险因素，避免过度劳累、长期熬夜等。</w:t>
      </w:r>
    </w:p>
    <w:p w:rsidR="002D3FA4" w:rsidRPr="00D23D93" w:rsidRDefault="00875681">
      <w:pPr>
        <w:pStyle w:val="afffffffff"/>
      </w:pPr>
      <w:r w:rsidRPr="00D23D93">
        <w:rPr>
          <w:rFonts w:hint="eastAsia"/>
        </w:rPr>
        <w:t>加强康复锻炼，改善各项功能障碍。</w:t>
      </w:r>
    </w:p>
    <w:p w:rsidR="002D3FA4" w:rsidRPr="00D23D93" w:rsidRDefault="00875681">
      <w:pPr>
        <w:pStyle w:val="afffffffff"/>
      </w:pPr>
      <w:r w:rsidRPr="00D23D93">
        <w:rPr>
          <w:rFonts w:hint="eastAsia"/>
        </w:rPr>
        <w:t>避风寒、慎起居、适劳逸、调饮食、畅情志、防再发。</w:t>
      </w:r>
    </w:p>
    <w:p w:rsidR="002D3FA4" w:rsidRPr="00D23D93" w:rsidRDefault="002D3FA4">
      <w:pPr>
        <w:pStyle w:val="afffff6"/>
        <w:ind w:firstLine="420"/>
      </w:pPr>
    </w:p>
    <w:p w:rsidR="002D3FA4" w:rsidRPr="00D23D93" w:rsidRDefault="002D3FA4">
      <w:pPr>
        <w:pStyle w:val="afffff6"/>
        <w:ind w:firstLine="420"/>
        <w:sectPr w:rsidR="002D3FA4" w:rsidRPr="00D23D93" w:rsidSect="00363932">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2D3FA4" w:rsidRPr="00D23D93" w:rsidRDefault="002D3FA4">
      <w:pPr>
        <w:pStyle w:val="af8"/>
      </w:pPr>
      <w:bookmarkStart w:id="59" w:name="BookMark5"/>
      <w:bookmarkEnd w:id="22"/>
    </w:p>
    <w:p w:rsidR="002D3FA4" w:rsidRPr="00D23D93" w:rsidRDefault="002D3FA4">
      <w:pPr>
        <w:pStyle w:val="afe"/>
      </w:pPr>
    </w:p>
    <w:p w:rsidR="002D3FA4" w:rsidRPr="00D23D93" w:rsidRDefault="00875681">
      <w:pPr>
        <w:pStyle w:val="aff3"/>
        <w:spacing w:after="120"/>
      </w:pPr>
      <w:r w:rsidRPr="00D23D93">
        <w:br/>
      </w:r>
      <w:r w:rsidRPr="00D23D93">
        <w:rPr>
          <w:rFonts w:hint="eastAsia"/>
        </w:rPr>
        <w:t>（资料性）</w:t>
      </w:r>
      <w:r w:rsidRPr="00D23D93">
        <w:br/>
      </w:r>
      <w:r w:rsidRPr="00D23D93">
        <w:rPr>
          <w:rFonts w:hint="eastAsia"/>
        </w:rPr>
        <w:t>心源性休克诊断及临床分期</w:t>
      </w:r>
    </w:p>
    <w:p w:rsidR="002D3FA4" w:rsidRPr="00D23D93" w:rsidRDefault="00875681">
      <w:pPr>
        <w:pStyle w:val="aff4"/>
        <w:spacing w:before="120" w:after="120"/>
      </w:pPr>
      <w:r w:rsidRPr="00D23D93">
        <w:rPr>
          <w:rFonts w:hint="eastAsia"/>
        </w:rPr>
        <w:t>诊断</w:t>
      </w:r>
    </w:p>
    <w:p w:rsidR="002D3FA4" w:rsidRPr="00D23D93" w:rsidRDefault="00875681">
      <w:pPr>
        <w:pStyle w:val="afffff6"/>
        <w:ind w:firstLine="420"/>
      </w:pPr>
      <w:r w:rsidRPr="00D23D93">
        <w:rPr>
          <w:rFonts w:hint="eastAsia"/>
        </w:rPr>
        <w:t>在血容量充足情况下出现：</w:t>
      </w:r>
    </w:p>
    <w:p w:rsidR="002D3FA4" w:rsidRPr="00D23D93" w:rsidRDefault="00875681">
      <w:pPr>
        <w:pStyle w:val="af2"/>
      </w:pPr>
      <w:r w:rsidRPr="00D23D93">
        <w:rPr>
          <w:rFonts w:hint="eastAsia"/>
        </w:rPr>
        <w:t>持续性低血压，即收缩压＜90 mmHg或平均动脉压（mean arterial pressure，MAP）＜60 mmHg，持续＞30 min，或者需要升压药等循环支持才能够维持收缩压≥90 mmHg或MAP≥60 mmHg（临床标准）；</w:t>
      </w:r>
    </w:p>
    <w:p w:rsidR="002D3FA4" w:rsidRPr="00D23D93" w:rsidRDefault="00875681">
      <w:pPr>
        <w:pStyle w:val="af2"/>
      </w:pPr>
      <w:r w:rsidRPr="00D23D93">
        <w:rPr>
          <w:rFonts w:hint="eastAsia"/>
        </w:rPr>
        <w:t>或血液动力学障碍，即Swan Ganz漂浮导管测量的PCWP＞15 mmHg且CI＜2.2 L·min-1·m-2（血液动力学标准）；</w:t>
      </w:r>
    </w:p>
    <w:p w:rsidR="002D3FA4" w:rsidRPr="00D23D93" w:rsidRDefault="00875681">
      <w:pPr>
        <w:pStyle w:val="af2"/>
      </w:pPr>
      <w:r w:rsidRPr="00D23D93">
        <w:rPr>
          <w:rFonts w:hint="eastAsia"/>
        </w:rPr>
        <w:t>同时伴有以下至少一项组织器官低灌注的临床表现或实验室指标异常，如：</w:t>
      </w:r>
    </w:p>
    <w:p w:rsidR="002D3FA4" w:rsidRPr="00D23D93" w:rsidRDefault="00875681">
      <w:pPr>
        <w:pStyle w:val="2"/>
      </w:pPr>
      <w:r w:rsidRPr="00D23D93">
        <w:rPr>
          <w:rFonts w:hint="eastAsia"/>
        </w:rPr>
        <w:t>意识状态改变；</w:t>
      </w:r>
    </w:p>
    <w:p w:rsidR="002D3FA4" w:rsidRPr="00D23D93" w:rsidRDefault="00875681">
      <w:pPr>
        <w:pStyle w:val="2"/>
      </w:pPr>
      <w:r w:rsidRPr="00D23D93">
        <w:rPr>
          <w:rFonts w:hint="eastAsia"/>
        </w:rPr>
        <w:t>肢端或皮肤发冷、出汗（湿冷）、苍白或发绀或网状青斑；</w:t>
      </w:r>
    </w:p>
    <w:p w:rsidR="002D3FA4" w:rsidRPr="00D23D93" w:rsidRDefault="00875681">
      <w:pPr>
        <w:pStyle w:val="2"/>
      </w:pPr>
      <w:r w:rsidRPr="00D23D93">
        <w:rPr>
          <w:rFonts w:hint="eastAsia"/>
        </w:rPr>
        <w:t>尿量明显减少（尿量＜0.5 mL·kg</w:t>
      </w:r>
      <w:r w:rsidRPr="00D23D93">
        <w:rPr>
          <w:rFonts w:hint="eastAsia"/>
          <w:vertAlign w:val="superscript"/>
        </w:rPr>
        <w:t>-1</w:t>
      </w:r>
      <w:r w:rsidRPr="00D23D93">
        <w:rPr>
          <w:rFonts w:hint="eastAsia"/>
        </w:rPr>
        <w:t>·h</w:t>
      </w:r>
      <w:r w:rsidRPr="00D23D93">
        <w:rPr>
          <w:rFonts w:hint="eastAsia"/>
          <w:vertAlign w:val="superscript"/>
        </w:rPr>
        <w:t>-1</w:t>
      </w:r>
      <w:r w:rsidRPr="00D23D93">
        <w:rPr>
          <w:rFonts w:hint="eastAsia"/>
        </w:rPr>
        <w:t>或＜30 mL/h）；</w:t>
      </w:r>
    </w:p>
    <w:p w:rsidR="002D3FA4" w:rsidRPr="00D23D93" w:rsidRDefault="00875681">
      <w:pPr>
        <w:pStyle w:val="2"/>
      </w:pPr>
      <w:r w:rsidRPr="00D23D93">
        <w:rPr>
          <w:rFonts w:hint="eastAsia"/>
        </w:rPr>
        <w:t>动脉血乳酸水平升高（＞2.0 mmol/L）或代谢性酸中毒等。</w:t>
      </w:r>
    </w:p>
    <w:p w:rsidR="002D3FA4" w:rsidRPr="00D23D93" w:rsidRDefault="00875681">
      <w:pPr>
        <w:pStyle w:val="aff4"/>
        <w:spacing w:before="120" w:after="120"/>
      </w:pPr>
      <w:r w:rsidRPr="00D23D93">
        <w:rPr>
          <w:rFonts w:hint="eastAsia"/>
        </w:rPr>
        <w:t>临床</w:t>
      </w:r>
      <w:r w:rsidRPr="00D23D93">
        <w:t>分期</w:t>
      </w:r>
    </w:p>
    <w:p w:rsidR="002D3FA4" w:rsidRPr="00D23D93" w:rsidRDefault="00875681">
      <w:pPr>
        <w:pStyle w:val="afffff6"/>
        <w:ind w:firstLine="420"/>
      </w:pPr>
      <w:r w:rsidRPr="00D23D93">
        <w:rPr>
          <w:rFonts w:hint="eastAsia"/>
        </w:rPr>
        <w:t>分期如下：</w:t>
      </w:r>
    </w:p>
    <w:p w:rsidR="002D3FA4" w:rsidRPr="00D23D93" w:rsidRDefault="00875681">
      <w:pPr>
        <w:pStyle w:val="aff2"/>
        <w:spacing w:before="120" w:after="120"/>
      </w:pPr>
      <w:bookmarkStart w:id="60" w:name="_Hlk208440827"/>
      <w:r w:rsidRPr="00D23D93">
        <w:rPr>
          <w:rFonts w:hint="eastAsia"/>
        </w:rPr>
        <w:t>美国心血管造影和介入学会(SCAD)心原性休克临床分期标准</w:t>
      </w:r>
      <w:bookmarkEnd w:id="60"/>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829"/>
        <w:gridCol w:w="1844"/>
        <w:gridCol w:w="1563"/>
        <w:gridCol w:w="4098"/>
      </w:tblGrid>
      <w:tr w:rsidR="00D23D93" w:rsidRPr="00D23D93" w:rsidTr="00D23D93">
        <w:trPr>
          <w:trHeight w:val="20"/>
        </w:trPr>
        <w:tc>
          <w:tcPr>
            <w:tcW w:w="980" w:type="pct"/>
            <w:tcBorders>
              <w:top w:val="single" w:sz="8" w:space="0" w:color="auto"/>
              <w:bottom w:val="single" w:sz="8" w:space="0" w:color="auto"/>
            </w:tcBorders>
            <w:vAlign w:val="center"/>
          </w:tcPr>
          <w:p w:rsidR="002D3FA4" w:rsidRPr="00D23D93" w:rsidRDefault="00875681">
            <w:pPr>
              <w:widowControl/>
              <w:adjustRightInd/>
              <w:spacing w:line="240" w:lineRule="auto"/>
              <w:jc w:val="center"/>
              <w:rPr>
                <w:rFonts w:ascii="宋体" w:hAnsi="宋体" w:cs="宋体"/>
                <w:kern w:val="0"/>
                <w:sz w:val="18"/>
                <w:szCs w:val="18"/>
              </w:rPr>
            </w:pPr>
            <w:r w:rsidRPr="00D23D93">
              <w:rPr>
                <w:rFonts w:ascii="宋体" w:hAnsi="宋体" w:cs="宋体" w:hint="eastAsia"/>
                <w:kern w:val="0"/>
                <w:sz w:val="18"/>
                <w:szCs w:val="18"/>
              </w:rPr>
              <w:t>临床分期</w:t>
            </w:r>
          </w:p>
        </w:tc>
        <w:tc>
          <w:tcPr>
            <w:tcW w:w="988" w:type="pct"/>
            <w:tcBorders>
              <w:top w:val="single" w:sz="8" w:space="0" w:color="auto"/>
              <w:bottom w:val="single" w:sz="8" w:space="0" w:color="auto"/>
            </w:tcBorders>
            <w:vAlign w:val="center"/>
          </w:tcPr>
          <w:p w:rsidR="002D3FA4" w:rsidRPr="00D23D93" w:rsidRDefault="00875681">
            <w:pPr>
              <w:widowControl/>
              <w:adjustRightInd/>
              <w:spacing w:line="240" w:lineRule="auto"/>
              <w:jc w:val="center"/>
              <w:rPr>
                <w:rFonts w:ascii="宋体" w:hAnsi="宋体" w:cs="宋体"/>
                <w:kern w:val="0"/>
                <w:sz w:val="18"/>
                <w:szCs w:val="18"/>
              </w:rPr>
            </w:pPr>
            <w:r w:rsidRPr="00D23D93">
              <w:rPr>
                <w:rFonts w:ascii="宋体" w:hAnsi="宋体" w:cs="宋体" w:hint="eastAsia"/>
                <w:kern w:val="0"/>
                <w:sz w:val="18"/>
                <w:szCs w:val="18"/>
              </w:rPr>
              <w:t>临床表现</w:t>
            </w:r>
          </w:p>
        </w:tc>
        <w:tc>
          <w:tcPr>
            <w:tcW w:w="837" w:type="pct"/>
            <w:tcBorders>
              <w:top w:val="single" w:sz="8" w:space="0" w:color="auto"/>
              <w:bottom w:val="single" w:sz="8" w:space="0" w:color="auto"/>
            </w:tcBorders>
            <w:vAlign w:val="center"/>
          </w:tcPr>
          <w:p w:rsidR="002D3FA4" w:rsidRPr="00D23D93" w:rsidRDefault="00875681">
            <w:pPr>
              <w:widowControl/>
              <w:adjustRightInd/>
              <w:spacing w:line="240" w:lineRule="auto"/>
              <w:jc w:val="center"/>
              <w:rPr>
                <w:rFonts w:ascii="宋体" w:hAnsi="宋体" w:cs="宋体"/>
                <w:kern w:val="0"/>
                <w:sz w:val="18"/>
                <w:szCs w:val="18"/>
              </w:rPr>
            </w:pPr>
            <w:r w:rsidRPr="00D23D93">
              <w:rPr>
                <w:rFonts w:ascii="宋体" w:hAnsi="宋体" w:cs="宋体" w:hint="eastAsia"/>
                <w:kern w:val="0"/>
                <w:sz w:val="18"/>
                <w:szCs w:val="18"/>
              </w:rPr>
              <w:t>实验室指标</w:t>
            </w:r>
          </w:p>
        </w:tc>
        <w:tc>
          <w:tcPr>
            <w:tcW w:w="2195" w:type="pct"/>
            <w:tcBorders>
              <w:top w:val="single" w:sz="8" w:space="0" w:color="auto"/>
              <w:bottom w:val="single" w:sz="8" w:space="0" w:color="auto"/>
            </w:tcBorders>
            <w:vAlign w:val="center"/>
          </w:tcPr>
          <w:p w:rsidR="002D3FA4" w:rsidRPr="00D23D93" w:rsidRDefault="00875681">
            <w:pPr>
              <w:widowControl/>
              <w:adjustRightInd/>
              <w:spacing w:line="240" w:lineRule="auto"/>
              <w:jc w:val="center"/>
              <w:rPr>
                <w:rFonts w:ascii="宋体" w:hAnsi="宋体" w:cs="宋体"/>
                <w:kern w:val="0"/>
                <w:sz w:val="18"/>
                <w:szCs w:val="18"/>
              </w:rPr>
            </w:pPr>
            <w:r w:rsidRPr="00D23D93">
              <w:rPr>
                <w:rFonts w:ascii="宋体" w:hAnsi="宋体" w:cs="宋体" w:hint="eastAsia"/>
                <w:kern w:val="0"/>
                <w:sz w:val="18"/>
                <w:szCs w:val="18"/>
              </w:rPr>
              <w:t>血液动力学指标</w:t>
            </w:r>
          </w:p>
        </w:tc>
      </w:tr>
      <w:tr w:rsidR="00D23D93" w:rsidRPr="00D23D93" w:rsidTr="00D23D93">
        <w:trPr>
          <w:trHeight w:val="20"/>
        </w:trPr>
        <w:tc>
          <w:tcPr>
            <w:tcW w:w="980" w:type="pct"/>
            <w:tcBorders>
              <w:top w:val="single" w:sz="8" w:space="0" w:color="auto"/>
            </w:tcBorders>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A期(危险期)</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正常血压</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正常灌注</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存在发生CS的危险因素</w:t>
            </w:r>
          </w:p>
        </w:tc>
        <w:tc>
          <w:tcPr>
            <w:tcW w:w="988" w:type="pct"/>
            <w:tcBorders>
              <w:top w:val="single" w:sz="8" w:space="0" w:color="auto"/>
            </w:tcBorders>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意识正常</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四肢温暖,灌注好</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静脉压正常</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肺部无啰音</w:t>
            </w:r>
            <w:r w:rsidRPr="00D23D93">
              <w:rPr>
                <w:rFonts w:ascii="宋体" w:hAnsi="宋体" w:cs="宋体" w:hint="eastAsia"/>
                <w:kern w:val="0"/>
                <w:sz w:val="18"/>
                <w:szCs w:val="18"/>
              </w:rPr>
              <w:br/>
              <w:t>脉搏有力</w:t>
            </w:r>
          </w:p>
        </w:tc>
        <w:tc>
          <w:tcPr>
            <w:tcW w:w="837" w:type="pct"/>
            <w:tcBorders>
              <w:top w:val="single" w:sz="8" w:space="0" w:color="auto"/>
            </w:tcBorders>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乳酸水平正常(＜2mmol/L)</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肾功能正常</w:t>
            </w:r>
          </w:p>
        </w:tc>
        <w:tc>
          <w:tcPr>
            <w:tcW w:w="2195" w:type="pct"/>
            <w:tcBorders>
              <w:top w:val="single" w:sz="8" w:space="0" w:color="auto"/>
            </w:tcBorders>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血压正常(如收缩压＞100mmHg)</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血液动力学正常(如CI≥2.5L·min-1·m</w:t>
            </w:r>
            <w:r w:rsidRPr="00D23D93">
              <w:rPr>
                <w:rFonts w:ascii="宋体" w:hAnsi="宋体" w:cs="宋体" w:hint="eastAsia"/>
                <w:kern w:val="0"/>
                <w:sz w:val="18"/>
                <w:szCs w:val="18"/>
                <w:vertAlign w:val="superscript"/>
              </w:rPr>
              <w:t>-2</w:t>
            </w:r>
            <w:r w:rsidRPr="00D23D93">
              <w:rPr>
                <w:rFonts w:ascii="宋体" w:hAnsi="宋体" w:cs="宋体" w:hint="eastAsia"/>
                <w:kern w:val="0"/>
                <w:sz w:val="18"/>
                <w:szCs w:val="18"/>
              </w:rPr>
              <w:t>,CVP＜10cmH</w:t>
            </w:r>
            <w:r w:rsidRPr="00D23D93">
              <w:rPr>
                <w:rFonts w:ascii="宋体" w:hAnsi="宋体" w:cs="宋体" w:hint="eastAsia"/>
                <w:kern w:val="0"/>
                <w:sz w:val="18"/>
                <w:szCs w:val="18"/>
                <w:vertAlign w:val="subscript"/>
              </w:rPr>
              <w:t>2</w:t>
            </w:r>
            <w:r w:rsidRPr="00D23D93">
              <w:rPr>
                <w:rFonts w:ascii="宋体" w:hAnsi="宋体" w:cs="宋体" w:hint="eastAsia"/>
                <w:kern w:val="0"/>
                <w:sz w:val="18"/>
                <w:szCs w:val="18"/>
              </w:rPr>
              <w:t>O)</w:t>
            </w:r>
          </w:p>
        </w:tc>
      </w:tr>
      <w:tr w:rsidR="00D23D93" w:rsidRPr="00D23D93" w:rsidTr="00D23D93">
        <w:trPr>
          <w:trHeight w:val="20"/>
        </w:trPr>
        <w:tc>
          <w:tcPr>
            <w:tcW w:w="980"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B期(开始期)(前休克期)</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低血压</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正常灌注</w:t>
            </w:r>
          </w:p>
        </w:tc>
        <w:tc>
          <w:tcPr>
            <w:tcW w:w="988"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意识正常</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四肢温暖,灌注好</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静脉压升高</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肺部啰音</w:t>
            </w:r>
            <w:r w:rsidRPr="00D23D93">
              <w:rPr>
                <w:rFonts w:ascii="宋体" w:hAnsi="宋体" w:cs="宋体" w:hint="eastAsia"/>
                <w:kern w:val="0"/>
                <w:sz w:val="18"/>
                <w:szCs w:val="18"/>
              </w:rPr>
              <w:br/>
              <w:t>脉搏有力</w:t>
            </w:r>
          </w:p>
        </w:tc>
        <w:tc>
          <w:tcPr>
            <w:tcW w:w="837"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乳酸水平正常(＜2mmol/L)</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肾功能正常或轻度受损</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BNP升高</w:t>
            </w:r>
          </w:p>
        </w:tc>
        <w:tc>
          <w:tcPr>
            <w:tcW w:w="2195"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收缩压＜90mmHg或MAP＜60mmHg或MAP较基础值下降＞30mmHg</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心率＞100次/min</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血液动力学指标：CI＞2.2L·min-1·m</w:t>
            </w:r>
            <w:r w:rsidRPr="00D23D93">
              <w:rPr>
                <w:rFonts w:ascii="宋体" w:hAnsi="宋体" w:cs="宋体" w:hint="eastAsia"/>
                <w:kern w:val="0"/>
                <w:sz w:val="18"/>
                <w:szCs w:val="18"/>
                <w:vertAlign w:val="superscript"/>
              </w:rPr>
              <w:t>-2</w:t>
            </w:r>
          </w:p>
        </w:tc>
      </w:tr>
      <w:tr w:rsidR="00D23D93" w:rsidRPr="00D23D93" w:rsidTr="00D23D93">
        <w:trPr>
          <w:trHeight w:val="20"/>
        </w:trPr>
        <w:tc>
          <w:tcPr>
            <w:tcW w:w="980"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C期(经典期)</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低血压</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低灌注</w:t>
            </w:r>
          </w:p>
        </w:tc>
        <w:tc>
          <w:tcPr>
            <w:tcW w:w="988"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意识状态改变</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肢端发冷,网状青斑</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静脉压升高</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肺部啰音</w:t>
            </w:r>
            <w:r w:rsidRPr="00D23D93">
              <w:rPr>
                <w:rFonts w:ascii="宋体" w:hAnsi="宋体" w:cs="宋体" w:hint="eastAsia"/>
                <w:kern w:val="0"/>
                <w:sz w:val="18"/>
                <w:szCs w:val="18"/>
              </w:rPr>
              <w:br/>
              <w:t>脉搏减弱</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呼吸窘迫</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尿量减少(＜30mL/A)</w:t>
            </w:r>
          </w:p>
        </w:tc>
        <w:tc>
          <w:tcPr>
            <w:tcW w:w="837"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乳酸水平升高(＞2mml/L)</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肾功能受损(血肌酐水平翻倍或eGFR下降＞50%)</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BNP升高</w:t>
            </w:r>
            <w:r w:rsidRPr="00D23D93">
              <w:rPr>
                <w:rFonts w:ascii="宋体" w:hAnsi="宋体" w:cs="宋体" w:hint="eastAsia"/>
                <w:kern w:val="0"/>
                <w:sz w:val="18"/>
                <w:szCs w:val="18"/>
              </w:rPr>
              <w:br/>
              <w:t>肝功能异常</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酸中毒</w:t>
            </w:r>
          </w:p>
        </w:tc>
        <w:tc>
          <w:tcPr>
            <w:tcW w:w="2195"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尽管药物或MCS,仍然收缩压＜90 mmHg或MAP＜60 mmHg或MAP较基础值下降＞30mmHg</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心率＞100次/min</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血液动力学指标:PCWP＞15mmHg且CI＜2.2L·min</w:t>
            </w:r>
            <w:r w:rsidRPr="00D23D93">
              <w:rPr>
                <w:rFonts w:ascii="宋体" w:hAnsi="宋体" w:cs="宋体" w:hint="eastAsia"/>
                <w:kern w:val="0"/>
                <w:sz w:val="18"/>
                <w:szCs w:val="18"/>
                <w:vertAlign w:val="superscript"/>
              </w:rPr>
              <w:t>-1</w:t>
            </w:r>
            <w:r w:rsidRPr="00D23D93">
              <w:rPr>
                <w:rFonts w:ascii="宋体" w:hAnsi="宋体" w:cs="宋体" w:hint="eastAsia"/>
                <w:kern w:val="0"/>
                <w:sz w:val="18"/>
                <w:szCs w:val="18"/>
              </w:rPr>
              <w:t>·m</w:t>
            </w:r>
            <w:r w:rsidRPr="00D23D93">
              <w:rPr>
                <w:rFonts w:ascii="宋体" w:hAnsi="宋体" w:cs="宋体" w:hint="eastAsia"/>
                <w:kern w:val="0"/>
                <w:sz w:val="18"/>
                <w:szCs w:val="18"/>
                <w:vertAlign w:val="superscript"/>
              </w:rPr>
              <w:t>-2</w:t>
            </w:r>
          </w:p>
        </w:tc>
      </w:tr>
      <w:tr w:rsidR="00D23D93" w:rsidRPr="00D23D93" w:rsidTr="00D23D93">
        <w:trPr>
          <w:trHeight w:val="20"/>
        </w:trPr>
        <w:tc>
          <w:tcPr>
            <w:tcW w:w="980"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D期(恶化期)</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低血压恶化</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低灌注恶化</w:t>
            </w:r>
          </w:p>
        </w:tc>
        <w:tc>
          <w:tcPr>
            <w:tcW w:w="988"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同C期</w:t>
            </w:r>
            <w:bookmarkStart w:id="61" w:name="_GoBack"/>
            <w:bookmarkEnd w:id="61"/>
          </w:p>
        </w:tc>
        <w:tc>
          <w:tcPr>
            <w:tcW w:w="837"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C期指标持续或恶化</w:t>
            </w:r>
          </w:p>
        </w:tc>
        <w:tc>
          <w:tcPr>
            <w:tcW w:w="2195" w:type="pct"/>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需要多个血管收缩药(升压药)或增加MCS才能维持灌注</w:t>
            </w:r>
          </w:p>
        </w:tc>
      </w:tr>
      <w:tr w:rsidR="00D23D93" w:rsidRPr="00D23D93" w:rsidTr="00D23D93">
        <w:trPr>
          <w:trHeight w:val="20"/>
        </w:trPr>
        <w:tc>
          <w:tcPr>
            <w:tcW w:w="980" w:type="pct"/>
            <w:tcBorders>
              <w:bottom w:val="single" w:sz="8" w:space="0" w:color="auto"/>
            </w:tcBorders>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E期(极端期或终末期)</w:t>
            </w:r>
          </w:p>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难治性低血压</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难治性低灌注</w:t>
            </w:r>
          </w:p>
        </w:tc>
        <w:tc>
          <w:tcPr>
            <w:tcW w:w="988" w:type="pct"/>
            <w:tcBorders>
              <w:bottom w:val="single" w:sz="8" w:space="0" w:color="auto"/>
            </w:tcBorders>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心脏骤停,无脉</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心肺复苏</w:t>
            </w:r>
          </w:p>
        </w:tc>
        <w:tc>
          <w:tcPr>
            <w:tcW w:w="837" w:type="pct"/>
            <w:tcBorders>
              <w:bottom w:val="single" w:sz="8" w:space="0" w:color="auto"/>
            </w:tcBorders>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C期指标的恶化</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乳酸水平显著升高(＞5mmdl/L),pH≤7.2</w:t>
            </w:r>
          </w:p>
        </w:tc>
        <w:tc>
          <w:tcPr>
            <w:tcW w:w="2195" w:type="pct"/>
            <w:tcBorders>
              <w:bottom w:val="single" w:sz="8" w:space="0" w:color="auto"/>
            </w:tcBorders>
            <w:vAlign w:val="center"/>
          </w:tcPr>
          <w:p w:rsidR="002D3FA4" w:rsidRPr="00D23D93" w:rsidRDefault="00875681">
            <w:pPr>
              <w:widowControl/>
              <w:adjustRightInd/>
              <w:spacing w:line="240" w:lineRule="auto"/>
              <w:rPr>
                <w:rFonts w:ascii="宋体" w:hAnsi="宋体" w:cs="宋体"/>
                <w:kern w:val="0"/>
                <w:sz w:val="18"/>
                <w:szCs w:val="18"/>
              </w:rPr>
            </w:pPr>
            <w:r w:rsidRPr="00D23D93">
              <w:rPr>
                <w:rFonts w:ascii="宋体" w:hAnsi="宋体" w:cs="宋体" w:hint="eastAsia"/>
                <w:kern w:val="0"/>
                <w:sz w:val="18"/>
                <w:szCs w:val="18"/>
              </w:rPr>
              <w:t>经复苏才能维持血压或最大支持仍有低血压</w:t>
            </w:r>
          </w:p>
          <w:p w:rsidR="002D3FA4" w:rsidRPr="00D23D93" w:rsidRDefault="00875681">
            <w:pPr>
              <w:spacing w:line="240" w:lineRule="auto"/>
              <w:rPr>
                <w:rFonts w:ascii="宋体" w:hAnsi="宋体" w:cs="宋体"/>
                <w:kern w:val="0"/>
                <w:sz w:val="18"/>
                <w:szCs w:val="18"/>
              </w:rPr>
            </w:pPr>
            <w:r w:rsidRPr="00D23D93">
              <w:rPr>
                <w:rFonts w:ascii="宋体" w:hAnsi="宋体" w:cs="宋体" w:hint="eastAsia"/>
                <w:kern w:val="0"/>
                <w:sz w:val="18"/>
                <w:szCs w:val="18"/>
              </w:rPr>
              <w:t>无脉室性心动过速或者反复室性心动过速或心室颤动发作</w:t>
            </w:r>
          </w:p>
        </w:tc>
      </w:tr>
      <w:tr w:rsidR="00D23D93" w:rsidRPr="00D23D93" w:rsidTr="00D23D93">
        <w:trPr>
          <w:trHeight w:val="233"/>
        </w:trPr>
        <w:tc>
          <w:tcPr>
            <w:tcW w:w="5000" w:type="pct"/>
            <w:gridSpan w:val="4"/>
            <w:vMerge w:val="restart"/>
            <w:tcBorders>
              <w:top w:val="single" w:sz="8" w:space="0" w:color="auto"/>
              <w:bottom w:val="single" w:sz="8" w:space="0" w:color="auto"/>
            </w:tcBorders>
            <w:vAlign w:val="center"/>
          </w:tcPr>
          <w:p w:rsidR="002D3FA4" w:rsidRPr="00D23D93" w:rsidRDefault="00875681" w:rsidP="006F121F">
            <w:pPr>
              <w:pStyle w:val="afff2"/>
            </w:pPr>
            <w:r w:rsidRPr="00D23D93">
              <w:rPr>
                <w:rFonts w:hint="eastAsia"/>
              </w:rPr>
              <w:t>BNP为B型利钠肽；CI为心脏指数；CVP为中心静脉压；GFR为估算肾小球滤过率；MAP为平均动脉压；PCWP为肺毛细血管楔压；H为酸碱度</w:t>
            </w:r>
            <w:r w:rsidR="006F121F" w:rsidRPr="00D23D93">
              <w:rPr>
                <w:rFonts w:hint="eastAsia"/>
              </w:rPr>
              <w:t>。</w:t>
            </w:r>
          </w:p>
        </w:tc>
      </w:tr>
      <w:tr w:rsidR="00D23D93" w:rsidRPr="00D23D93" w:rsidTr="00D23D93">
        <w:trPr>
          <w:trHeight w:val="233"/>
        </w:trPr>
        <w:tc>
          <w:tcPr>
            <w:tcW w:w="5000" w:type="pct"/>
            <w:gridSpan w:val="4"/>
            <w:vMerge/>
            <w:tcBorders>
              <w:top w:val="single" w:sz="4" w:space="0" w:color="auto"/>
              <w:bottom w:val="single" w:sz="8" w:space="0" w:color="auto"/>
            </w:tcBorders>
            <w:vAlign w:val="center"/>
          </w:tcPr>
          <w:p w:rsidR="002D3FA4" w:rsidRPr="00D23D93" w:rsidRDefault="002D3FA4">
            <w:pPr>
              <w:widowControl/>
              <w:adjustRightInd/>
              <w:spacing w:line="240" w:lineRule="auto"/>
              <w:jc w:val="left"/>
              <w:rPr>
                <w:rFonts w:ascii="宋体" w:hAnsi="宋体" w:cs="宋体"/>
                <w:kern w:val="0"/>
                <w:sz w:val="18"/>
                <w:szCs w:val="18"/>
              </w:rPr>
            </w:pPr>
          </w:p>
        </w:tc>
      </w:tr>
    </w:tbl>
    <w:p w:rsidR="002D3FA4" w:rsidRPr="00D23D93" w:rsidRDefault="002D3FA4">
      <w:pPr>
        <w:pStyle w:val="afffff6"/>
        <w:ind w:firstLine="420"/>
      </w:pPr>
    </w:p>
    <w:p w:rsidR="002D3FA4" w:rsidRPr="00D23D93" w:rsidRDefault="002D3FA4">
      <w:pPr>
        <w:pStyle w:val="afffff6"/>
        <w:ind w:firstLine="420"/>
        <w:sectPr w:rsidR="002D3FA4" w:rsidRPr="00D23D93" w:rsidSect="00363932">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bookmarkStart w:id="62" w:name="BookMark6"/>
      <w:bookmarkEnd w:id="59"/>
    </w:p>
    <w:p w:rsidR="002D3FA4" w:rsidRPr="00D23D93" w:rsidRDefault="00875681">
      <w:pPr>
        <w:pStyle w:val="afffffd"/>
        <w:spacing w:after="120"/>
      </w:pPr>
      <w:r w:rsidRPr="00D23D93">
        <w:rPr>
          <w:rFonts w:hint="eastAsia"/>
          <w:spacing w:val="105"/>
        </w:rPr>
        <w:lastRenderedPageBreak/>
        <w:t>参考文</w:t>
      </w:r>
      <w:r w:rsidRPr="00D23D93">
        <w:rPr>
          <w:rFonts w:hint="eastAsia"/>
        </w:rPr>
        <w:t>献</w:t>
      </w:r>
    </w:p>
    <w:p w:rsidR="002D3FA4" w:rsidRPr="00D23D93" w:rsidRDefault="00875681">
      <w:pPr>
        <w:pStyle w:val="afffff6"/>
        <w:ind w:firstLine="420"/>
      </w:pPr>
      <w:r w:rsidRPr="00D23D93">
        <w:rPr>
          <w:rFonts w:hint="eastAsia"/>
        </w:rPr>
        <w:t>[</w:t>
      </w:r>
      <w:r w:rsidRPr="00D23D93">
        <w:t>1</w:t>
      </w:r>
      <w:r w:rsidRPr="00D23D93">
        <w:rPr>
          <w:rFonts w:hint="eastAsia"/>
        </w:rPr>
        <w:t>]  国家药典委员会</w:t>
      </w:r>
      <w:r w:rsidRPr="00D23D93">
        <w:t>.</w:t>
      </w:r>
      <w:r w:rsidRPr="00D23D93">
        <w:rPr>
          <w:rFonts w:hint="eastAsia"/>
        </w:rPr>
        <w:t>中华人民共和国药典</w:t>
      </w:r>
      <w:r w:rsidRPr="00D23D93">
        <w:t>:2025</w:t>
      </w:r>
      <w:r w:rsidRPr="00D23D93">
        <w:rPr>
          <w:rFonts w:hint="eastAsia"/>
        </w:rPr>
        <w:t>年版</w:t>
      </w:r>
      <w:r w:rsidRPr="00D23D93">
        <w:t>,</w:t>
      </w:r>
      <w:r w:rsidRPr="00D23D93">
        <w:rPr>
          <w:rFonts w:hint="eastAsia"/>
        </w:rPr>
        <w:t>第一部</w:t>
      </w:r>
      <w:r w:rsidRPr="00D23D93">
        <w:t>[M].</w:t>
      </w:r>
      <w:r w:rsidRPr="00D23D93">
        <w:rPr>
          <w:rFonts w:hint="eastAsia"/>
        </w:rPr>
        <w:t>北京</w:t>
      </w:r>
      <w:r w:rsidRPr="00D23D93">
        <w:t>:</w:t>
      </w:r>
      <w:r w:rsidRPr="00D23D93">
        <w:rPr>
          <w:rFonts w:hint="eastAsia"/>
        </w:rPr>
        <w:t>中国医药科技出版社</w:t>
      </w:r>
      <w:r w:rsidRPr="00D23D93">
        <w:t>,2025.</w:t>
      </w:r>
    </w:p>
    <w:p w:rsidR="002D3FA4" w:rsidRPr="00D23D93" w:rsidRDefault="00875681">
      <w:pPr>
        <w:pStyle w:val="afffff6"/>
        <w:ind w:firstLine="420"/>
      </w:pPr>
      <w:r w:rsidRPr="00D23D93">
        <w:rPr>
          <w:rFonts w:hint="eastAsia"/>
        </w:rPr>
        <w:t>[</w:t>
      </w:r>
      <w:r w:rsidRPr="00D23D93">
        <w:t xml:space="preserve">2]  </w:t>
      </w:r>
      <w:r w:rsidRPr="00D23D93">
        <w:rPr>
          <w:rFonts w:hint="eastAsia"/>
        </w:rPr>
        <w:t>国家心血管病中心,国家心血管病专家委员会心力衰竭专业委员会,中国医师协会心力衰竭专业委员会,等.国家心力衰竭指南2023[J]. 中华心力衰竭和心肌病杂志,2023,07(4):215-311.101460-20231209-00052.</w:t>
      </w:r>
    </w:p>
    <w:p w:rsidR="002D3FA4" w:rsidRPr="00D23D93" w:rsidRDefault="002D3FA4">
      <w:pPr>
        <w:pStyle w:val="afffff6"/>
        <w:ind w:firstLine="420"/>
      </w:pPr>
    </w:p>
    <w:p w:rsidR="002D3FA4" w:rsidRPr="00D23D93" w:rsidRDefault="002D3FA4">
      <w:pPr>
        <w:pStyle w:val="afffff6"/>
        <w:ind w:firstLine="420"/>
      </w:pPr>
    </w:p>
    <w:p w:rsidR="002D3FA4" w:rsidRPr="00D23D93" w:rsidRDefault="00875681">
      <w:pPr>
        <w:pStyle w:val="afffff6"/>
        <w:ind w:firstLineChars="0" w:firstLine="0"/>
        <w:jc w:val="center"/>
      </w:pPr>
      <w:bookmarkStart w:id="63" w:name="BookMark8"/>
      <w:bookmarkEnd w:id="62"/>
      <w:r w:rsidRPr="00D23D93">
        <w:rPr>
          <w:rFonts w:hint="eastAsia"/>
          <w:noProof/>
        </w:rPr>
        <w:drawing>
          <wp:inline distT="0" distB="0" distL="0" distR="0">
            <wp:extent cx="1485900" cy="317500"/>
            <wp:effectExtent l="0" t="0" r="0" b="6350"/>
            <wp:docPr id="2062468440" name="图片 1"/>
            <wp:cNvGraphicFramePr/>
            <a:graphic xmlns:a="http://schemas.openxmlformats.org/drawingml/2006/main">
              <a:graphicData uri="http://schemas.openxmlformats.org/drawingml/2006/picture">
                <pic:pic xmlns:pic="http://schemas.openxmlformats.org/drawingml/2006/picture">
                  <pic:nvPicPr>
                    <pic:cNvPr id="2062468440" name="图片 1"/>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sectPr w:rsidR="002D3FA4" w:rsidRPr="00D23D93" w:rsidSect="00363932">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FA4" w:rsidRDefault="00875681">
      <w:pPr>
        <w:spacing w:line="240" w:lineRule="auto"/>
      </w:pPr>
      <w:r>
        <w:separator/>
      </w:r>
    </w:p>
  </w:endnote>
  <w:endnote w:type="continuationSeparator" w:id="0">
    <w:p w:rsidR="002D3FA4" w:rsidRDefault="008756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A4" w:rsidRDefault="00875681">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Pr="00363932" w:rsidRDefault="00363932" w:rsidP="00363932">
    <w:pPr>
      <w:pStyle w:val="afffff2"/>
    </w:pPr>
    <w:r>
      <w:fldChar w:fldCharType="begin"/>
    </w:r>
    <w:r>
      <w:instrText xml:space="preserve"> PAGE   \* MERGEFORMAT \* MERGEFORMAT </w:instrText>
    </w:r>
    <w:r>
      <w:fldChar w:fldCharType="separate"/>
    </w:r>
    <w:r w:rsidR="00BE1984">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Default="00363932" w:rsidP="00363932">
    <w:pPr>
      <w:pStyle w:val="afffff3"/>
    </w:pPr>
    <w:r>
      <w:fldChar w:fldCharType="begin"/>
    </w:r>
    <w:r>
      <w:instrText>PAGE   \* MERGEFORMAT</w:instrText>
    </w:r>
    <w:r>
      <w:fldChar w:fldCharType="separate"/>
    </w:r>
    <w:r w:rsidRPr="00363932">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A4" w:rsidRDefault="002D3FA4">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A4" w:rsidRDefault="002D3FA4">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Pr="00363932" w:rsidRDefault="00363932" w:rsidP="00363932">
    <w:pPr>
      <w:pStyle w:val="af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A4" w:rsidRDefault="00875681" w:rsidP="00363932">
    <w:pPr>
      <w:pStyle w:val="afffff3"/>
    </w:pPr>
    <w:r>
      <w:fldChar w:fldCharType="begin"/>
    </w:r>
    <w:r>
      <w:instrText>PAGE   \* MERGEFORMAT</w:instrText>
    </w:r>
    <w:r>
      <w:fldChar w:fldCharType="separate"/>
    </w:r>
    <w:r w:rsidR="00BE1984" w:rsidRPr="00BE1984">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Pr="00363932" w:rsidRDefault="00363932" w:rsidP="00363932">
    <w:pPr>
      <w:pStyle w:val="afffff2"/>
    </w:pPr>
    <w:r>
      <w:fldChar w:fldCharType="begin"/>
    </w:r>
    <w:r>
      <w:instrText xml:space="preserve"> PAGE   \* MERGEFORMAT \* MERGEFORMAT </w:instrText>
    </w:r>
    <w:r>
      <w:fldChar w:fldCharType="separate"/>
    </w:r>
    <w:r w:rsidR="00BE1984">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Default="00363932" w:rsidP="00363932">
    <w:pPr>
      <w:pStyle w:val="afffff3"/>
    </w:pPr>
    <w:r>
      <w:fldChar w:fldCharType="begin"/>
    </w:r>
    <w:r>
      <w:instrText>PAGE   \* MERGEFORMAT</w:instrText>
    </w:r>
    <w:r>
      <w:fldChar w:fldCharType="separate"/>
    </w:r>
    <w:r w:rsidR="00BE1984" w:rsidRPr="00BE1984">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Pr="00363932" w:rsidRDefault="00363932" w:rsidP="00363932">
    <w:pPr>
      <w:pStyle w:val="afffff2"/>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Default="00363932" w:rsidP="00363932">
    <w:pPr>
      <w:pStyle w:val="afffff3"/>
    </w:pPr>
    <w:r>
      <w:fldChar w:fldCharType="begin"/>
    </w:r>
    <w:r>
      <w:instrText>PAGE   \* MERGEFORMAT</w:instrText>
    </w:r>
    <w:r>
      <w:fldChar w:fldCharType="separate"/>
    </w:r>
    <w:r w:rsidR="00BE1984" w:rsidRPr="00BE1984">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FA4" w:rsidRDefault="00875681">
      <w:pPr>
        <w:spacing w:line="240" w:lineRule="auto"/>
      </w:pPr>
      <w:r>
        <w:separator/>
      </w:r>
    </w:p>
  </w:footnote>
  <w:footnote w:type="continuationSeparator" w:id="0">
    <w:p w:rsidR="002D3FA4" w:rsidRDefault="008756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A4" w:rsidRDefault="002D3FA4">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Pr="00363932" w:rsidRDefault="00363932" w:rsidP="00363932">
    <w:pPr>
      <w:pStyle w:val="afffffc"/>
    </w:pPr>
    <w:r>
      <w:fldChar w:fldCharType="begin"/>
    </w:r>
    <w:r>
      <w:instrText xml:space="preserve"> STYLEREF  标准文件_文件编号 \* MERGEFORMAT </w:instrText>
    </w:r>
    <w:r>
      <w:fldChar w:fldCharType="separate"/>
    </w:r>
    <w:r w:rsidR="00BE1984">
      <w:rPr>
        <w:noProof/>
      </w:rPr>
      <w:t>T/GXAS XXXX</w:t>
    </w:r>
    <w:r w:rsidR="00BE1984">
      <w:rPr>
        <w:noProof/>
      </w:rPr>
      <w:t>—</w:t>
    </w:r>
    <w:r w:rsidR="00BE1984">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Default="00363932" w:rsidP="00363932">
    <w:pPr>
      <w:pStyle w:val="afffffb"/>
    </w:pPr>
    <w:r>
      <w:fldChar w:fldCharType="begin"/>
    </w:r>
    <w:r>
      <w:instrText xml:space="preserve"> STYLEREF  标准文件_文件编号  \* MERGEFORMAT </w:instrText>
    </w:r>
    <w:r>
      <w:fldChar w:fldCharType="separate"/>
    </w:r>
    <w:r w:rsidR="00BE1984">
      <w:rPr>
        <w:noProof/>
      </w:rPr>
      <w:t>T/GXAS XXXX</w:t>
    </w:r>
    <w:r w:rsidR="00BE1984">
      <w:rPr>
        <w:noProof/>
      </w:rPr>
      <w:t>—</w:t>
    </w:r>
    <w:r w:rsidR="00BE1984">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A4" w:rsidRDefault="00875681">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A4" w:rsidRDefault="002D3FA4">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A4" w:rsidRPr="00363932" w:rsidRDefault="00363932" w:rsidP="00363932">
    <w:pPr>
      <w:pStyle w:val="afffffc"/>
    </w:pPr>
    <w:r>
      <w:fldChar w:fldCharType="begin"/>
    </w:r>
    <w:r>
      <w:instrText xml:space="preserve"> STYLEREF  标准文件_文件编号 \* MERGEFORMAT </w:instrText>
    </w:r>
    <w:r>
      <w:fldChar w:fldCharType="separate"/>
    </w:r>
    <w:r w:rsidR="00BE1984">
      <w:rPr>
        <w:noProof/>
      </w:rPr>
      <w:t>T/GXAS XXXX</w:t>
    </w:r>
    <w:r w:rsidR="00BE1984">
      <w:rPr>
        <w:noProof/>
      </w:rPr>
      <w:t>—</w:t>
    </w:r>
    <w:r w:rsidR="00BE1984">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FA4" w:rsidRDefault="00875681" w:rsidP="00363932">
    <w:pPr>
      <w:pStyle w:val="afffffb"/>
    </w:pPr>
    <w:r>
      <w:fldChar w:fldCharType="begin"/>
    </w:r>
    <w:r>
      <w:instrText xml:space="preserve"> STYLEREF  标准文件_文件编号  \* MERGEFORMAT </w:instrText>
    </w:r>
    <w:r>
      <w:fldChar w:fldCharType="separate"/>
    </w:r>
    <w:r w:rsidR="00BE1984">
      <w:rPr>
        <w:noProof/>
      </w:rPr>
      <w:t>T/GXAS XXXX</w:t>
    </w:r>
    <w:r w:rsidR="00BE1984">
      <w:rPr>
        <w:noProof/>
      </w:rPr>
      <w:t>—</w:t>
    </w:r>
    <w:r w:rsidR="00BE1984">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Pr="00363932" w:rsidRDefault="00363932" w:rsidP="00363932">
    <w:pPr>
      <w:pStyle w:val="afffffc"/>
    </w:pPr>
    <w:r>
      <w:fldChar w:fldCharType="begin"/>
    </w:r>
    <w:r>
      <w:instrText xml:space="preserve"> STYLEREF  标准文件_文件编号 \* MERGEFORMAT </w:instrText>
    </w:r>
    <w:r>
      <w:fldChar w:fldCharType="separate"/>
    </w:r>
    <w:r w:rsidR="00BE1984">
      <w:rPr>
        <w:noProof/>
      </w:rPr>
      <w:t>T/GXAS XXXX</w:t>
    </w:r>
    <w:r w:rsidR="00BE1984">
      <w:rPr>
        <w:noProof/>
      </w:rPr>
      <w:t>—</w:t>
    </w:r>
    <w:r w:rsidR="00BE1984">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Default="00363932" w:rsidP="00363932">
    <w:pPr>
      <w:pStyle w:val="afffffb"/>
    </w:pPr>
    <w:r>
      <w:fldChar w:fldCharType="begin"/>
    </w:r>
    <w:r>
      <w:instrText xml:space="preserve"> STYLEREF  标准文件_文件编号  \* MERGEFORMAT </w:instrText>
    </w:r>
    <w:r>
      <w:fldChar w:fldCharType="separate"/>
    </w:r>
    <w:r w:rsidR="00BE1984">
      <w:rPr>
        <w:noProof/>
      </w:rPr>
      <w:t>T/GXAS XXXX</w:t>
    </w:r>
    <w:r w:rsidR="00BE1984">
      <w:rPr>
        <w:noProof/>
      </w:rPr>
      <w:t>—</w:t>
    </w:r>
    <w:r w:rsidR="00BE1984">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Pr="00363932" w:rsidRDefault="00363932" w:rsidP="00363932">
    <w:pPr>
      <w:pStyle w:val="afffffc"/>
    </w:pPr>
    <w:r>
      <w:fldChar w:fldCharType="begin"/>
    </w:r>
    <w:r>
      <w:instrText xml:space="preserve"> STYLEREF  标准文件_文件编号 \* MERGEFORMAT </w:instrText>
    </w:r>
    <w:r>
      <w:fldChar w:fldCharType="separate"/>
    </w:r>
    <w:r w:rsidR="00BE1984">
      <w:rPr>
        <w:noProof/>
      </w:rPr>
      <w:t>T/GXAS XXXX</w:t>
    </w:r>
    <w:r w:rsidR="00BE1984">
      <w:rPr>
        <w:noProof/>
      </w:rPr>
      <w:t>—</w:t>
    </w:r>
    <w:r w:rsidR="00BE1984">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932" w:rsidRDefault="00363932" w:rsidP="00363932">
    <w:pPr>
      <w:pStyle w:val="afffffb"/>
    </w:pPr>
    <w:r>
      <w:fldChar w:fldCharType="begin"/>
    </w:r>
    <w:r>
      <w:instrText xml:space="preserve"> STYLEREF  标准文件_文件编号  \* MERGEFORMAT </w:instrText>
    </w:r>
    <w:r>
      <w:fldChar w:fldCharType="separate"/>
    </w:r>
    <w:r w:rsidR="00BE1984">
      <w:rPr>
        <w:noProof/>
      </w:rPr>
      <w:t>T/GXAS XXXX</w:t>
    </w:r>
    <w:r w:rsidR="00BE1984">
      <w:rPr>
        <w:noProof/>
      </w:rPr>
      <w:t>—</w:t>
    </w:r>
    <w:r w:rsidR="00BE198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0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4A3"/>
    <w:rsid w:val="0004249A"/>
    <w:rsid w:val="00043282"/>
    <w:rsid w:val="00044286"/>
    <w:rsid w:val="00047024"/>
    <w:rsid w:val="00047F28"/>
    <w:rsid w:val="000503AA"/>
    <w:rsid w:val="000506A1"/>
    <w:rsid w:val="000515DD"/>
    <w:rsid w:val="0005265A"/>
    <w:rsid w:val="00053956"/>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747"/>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5F4B"/>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89B"/>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A0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D6A"/>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3D32"/>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EA7"/>
    <w:rsid w:val="002B4508"/>
    <w:rsid w:val="002B5779"/>
    <w:rsid w:val="002B7332"/>
    <w:rsid w:val="002B7F51"/>
    <w:rsid w:val="002C09E7"/>
    <w:rsid w:val="002C1E06"/>
    <w:rsid w:val="002C3F07"/>
    <w:rsid w:val="002C5278"/>
    <w:rsid w:val="002C7EBB"/>
    <w:rsid w:val="002D06C1"/>
    <w:rsid w:val="002D3FA4"/>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82C"/>
    <w:rsid w:val="0030441D"/>
    <w:rsid w:val="00306063"/>
    <w:rsid w:val="00313B85"/>
    <w:rsid w:val="00315F0E"/>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3529"/>
    <w:rsid w:val="00363932"/>
    <w:rsid w:val="0036429C"/>
    <w:rsid w:val="00364A53"/>
    <w:rsid w:val="003654CB"/>
    <w:rsid w:val="00365AA9"/>
    <w:rsid w:val="00365F86"/>
    <w:rsid w:val="00365F87"/>
    <w:rsid w:val="00366923"/>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47E54"/>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A3B"/>
    <w:rsid w:val="00516088"/>
    <w:rsid w:val="00516B0B"/>
    <w:rsid w:val="005220EC"/>
    <w:rsid w:val="0052308F"/>
    <w:rsid w:val="00523F95"/>
    <w:rsid w:val="00524D65"/>
    <w:rsid w:val="00525B16"/>
    <w:rsid w:val="00533D04"/>
    <w:rsid w:val="00534804"/>
    <w:rsid w:val="00534BDF"/>
    <w:rsid w:val="005354EA"/>
    <w:rsid w:val="0053585F"/>
    <w:rsid w:val="00535EC4"/>
    <w:rsid w:val="00535ED9"/>
    <w:rsid w:val="0053692B"/>
    <w:rsid w:val="00541853"/>
    <w:rsid w:val="00543BDA"/>
    <w:rsid w:val="00544109"/>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2E2D"/>
    <w:rsid w:val="005B4903"/>
    <w:rsid w:val="005B51CE"/>
    <w:rsid w:val="005B5885"/>
    <w:rsid w:val="005B5CD7"/>
    <w:rsid w:val="005B6CF6"/>
    <w:rsid w:val="005B7422"/>
    <w:rsid w:val="005C29B8"/>
    <w:rsid w:val="005C4D43"/>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1FAF"/>
    <w:rsid w:val="00604784"/>
    <w:rsid w:val="00606419"/>
    <w:rsid w:val="00607D29"/>
    <w:rsid w:val="00612952"/>
    <w:rsid w:val="00614CC1"/>
    <w:rsid w:val="00615A9D"/>
    <w:rsid w:val="00617387"/>
    <w:rsid w:val="006205D6"/>
    <w:rsid w:val="006246BB"/>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EFD"/>
    <w:rsid w:val="00653FED"/>
    <w:rsid w:val="00654792"/>
    <w:rsid w:val="00654EC0"/>
    <w:rsid w:val="0065525B"/>
    <w:rsid w:val="00655D4F"/>
    <w:rsid w:val="00656D29"/>
    <w:rsid w:val="006640E5"/>
    <w:rsid w:val="006646F1"/>
    <w:rsid w:val="00664929"/>
    <w:rsid w:val="00664F62"/>
    <w:rsid w:val="006655E1"/>
    <w:rsid w:val="00672060"/>
    <w:rsid w:val="00672BFD"/>
    <w:rsid w:val="006736C3"/>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988"/>
    <w:rsid w:val="006F03A8"/>
    <w:rsid w:val="006F121F"/>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A3B"/>
    <w:rsid w:val="00772009"/>
    <w:rsid w:val="00773C1F"/>
    <w:rsid w:val="00774DA4"/>
    <w:rsid w:val="00776599"/>
    <w:rsid w:val="0078114B"/>
    <w:rsid w:val="00781DD2"/>
    <w:rsid w:val="00782176"/>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45F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3E03"/>
    <w:rsid w:val="00875681"/>
    <w:rsid w:val="00883F93"/>
    <w:rsid w:val="00884DB3"/>
    <w:rsid w:val="00885A9D"/>
    <w:rsid w:val="008864F6"/>
    <w:rsid w:val="0089049D"/>
    <w:rsid w:val="008905AF"/>
    <w:rsid w:val="008928C9"/>
    <w:rsid w:val="008930CB"/>
    <w:rsid w:val="008938DC"/>
    <w:rsid w:val="00893FD1"/>
    <w:rsid w:val="00894836"/>
    <w:rsid w:val="00895172"/>
    <w:rsid w:val="00895680"/>
    <w:rsid w:val="00896DFF"/>
    <w:rsid w:val="00897601"/>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102"/>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605A"/>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C4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2F7E"/>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422"/>
    <w:rsid w:val="00A30EFC"/>
    <w:rsid w:val="00A31984"/>
    <w:rsid w:val="00A32D73"/>
    <w:rsid w:val="00A3367B"/>
    <w:rsid w:val="00A33C67"/>
    <w:rsid w:val="00A3597D"/>
    <w:rsid w:val="00A36DD1"/>
    <w:rsid w:val="00A4006C"/>
    <w:rsid w:val="00A40091"/>
    <w:rsid w:val="00A40172"/>
    <w:rsid w:val="00A4030F"/>
    <w:rsid w:val="00A41C79"/>
    <w:rsid w:val="00A41CB5"/>
    <w:rsid w:val="00A42CDF"/>
    <w:rsid w:val="00A4452E"/>
    <w:rsid w:val="00A4472C"/>
    <w:rsid w:val="00A44E69"/>
    <w:rsid w:val="00A45122"/>
    <w:rsid w:val="00A4661E"/>
    <w:rsid w:val="00A5355F"/>
    <w:rsid w:val="00A55BD6"/>
    <w:rsid w:val="00A55D50"/>
    <w:rsid w:val="00A57142"/>
    <w:rsid w:val="00A648CD"/>
    <w:rsid w:val="00A6537A"/>
    <w:rsid w:val="00A67866"/>
    <w:rsid w:val="00A70B07"/>
    <w:rsid w:val="00A723F8"/>
    <w:rsid w:val="00A77CCB"/>
    <w:rsid w:val="00A80A47"/>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40"/>
    <w:rsid w:val="00AB6C5F"/>
    <w:rsid w:val="00AB7129"/>
    <w:rsid w:val="00AC27A6"/>
    <w:rsid w:val="00AC30F7"/>
    <w:rsid w:val="00AC3A5A"/>
    <w:rsid w:val="00AC483F"/>
    <w:rsid w:val="00AC4D95"/>
    <w:rsid w:val="00AC5DF4"/>
    <w:rsid w:val="00AD0AEF"/>
    <w:rsid w:val="00AD11B7"/>
    <w:rsid w:val="00AD1A94"/>
    <w:rsid w:val="00AD1C05"/>
    <w:rsid w:val="00AD4126"/>
    <w:rsid w:val="00AD421C"/>
    <w:rsid w:val="00AD44FA"/>
    <w:rsid w:val="00AE070A"/>
    <w:rsid w:val="00AE101C"/>
    <w:rsid w:val="00AE19AF"/>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B88"/>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C09"/>
    <w:rsid w:val="00BD52D7"/>
    <w:rsid w:val="00BD5AD2"/>
    <w:rsid w:val="00BE1984"/>
    <w:rsid w:val="00BE22F3"/>
    <w:rsid w:val="00BE5B52"/>
    <w:rsid w:val="00BE7B8D"/>
    <w:rsid w:val="00BF0993"/>
    <w:rsid w:val="00BF10A9"/>
    <w:rsid w:val="00BF1703"/>
    <w:rsid w:val="00BF231C"/>
    <w:rsid w:val="00BF51E5"/>
    <w:rsid w:val="00BF74A6"/>
    <w:rsid w:val="00C013AD"/>
    <w:rsid w:val="00C01595"/>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0569"/>
    <w:rsid w:val="00C521D6"/>
    <w:rsid w:val="00C539D4"/>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043"/>
    <w:rsid w:val="00D1489E"/>
    <w:rsid w:val="00D20737"/>
    <w:rsid w:val="00D21E81"/>
    <w:rsid w:val="00D223DE"/>
    <w:rsid w:val="00D23D93"/>
    <w:rsid w:val="00D25E37"/>
    <w:rsid w:val="00D2661A"/>
    <w:rsid w:val="00D269C2"/>
    <w:rsid w:val="00D27582"/>
    <w:rsid w:val="00D27EC4"/>
    <w:rsid w:val="00D32719"/>
    <w:rsid w:val="00D33333"/>
    <w:rsid w:val="00D352A2"/>
    <w:rsid w:val="00D4162B"/>
    <w:rsid w:val="00D4514F"/>
    <w:rsid w:val="00D451E2"/>
    <w:rsid w:val="00D45E89"/>
    <w:rsid w:val="00D45E8D"/>
    <w:rsid w:val="00D466AE"/>
    <w:rsid w:val="00D4734F"/>
    <w:rsid w:val="00D516FF"/>
    <w:rsid w:val="00D51BF3"/>
    <w:rsid w:val="00D6142C"/>
    <w:rsid w:val="00D66846"/>
    <w:rsid w:val="00D675FB"/>
    <w:rsid w:val="00D71F25"/>
    <w:rsid w:val="00D72A9C"/>
    <w:rsid w:val="00D77031"/>
    <w:rsid w:val="00D84941"/>
    <w:rsid w:val="00D84FA1"/>
    <w:rsid w:val="00D851F0"/>
    <w:rsid w:val="00D86DB7"/>
    <w:rsid w:val="00D87BF5"/>
    <w:rsid w:val="00D90721"/>
    <w:rsid w:val="00D9123B"/>
    <w:rsid w:val="00D926D0"/>
    <w:rsid w:val="00D93030"/>
    <w:rsid w:val="00D94BE9"/>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40E"/>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1F7"/>
    <w:rsid w:val="00E11A85"/>
    <w:rsid w:val="00E12495"/>
    <w:rsid w:val="00E132F3"/>
    <w:rsid w:val="00E15A01"/>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45A"/>
    <w:rsid w:val="00E50D3A"/>
    <w:rsid w:val="00E51387"/>
    <w:rsid w:val="00E51E68"/>
    <w:rsid w:val="00E52EFD"/>
    <w:rsid w:val="00E53BC0"/>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F2C"/>
    <w:rsid w:val="00EA58D1"/>
    <w:rsid w:val="00EA61BC"/>
    <w:rsid w:val="00EA681A"/>
    <w:rsid w:val="00EA735B"/>
    <w:rsid w:val="00EA7D48"/>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2D4"/>
    <w:rsid w:val="00F6194E"/>
    <w:rsid w:val="00F623AC"/>
    <w:rsid w:val="00F6412A"/>
    <w:rsid w:val="00F65893"/>
    <w:rsid w:val="00F66A4A"/>
    <w:rsid w:val="00F71E22"/>
    <w:rsid w:val="00F72142"/>
    <w:rsid w:val="00F72AE7"/>
    <w:rsid w:val="00F8153A"/>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70E720E"/>
    <w:rsid w:val="2E1B1669"/>
    <w:rsid w:val="45B52C10"/>
    <w:rsid w:val="65F15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DC1D4D8"/>
  <w15:docId w15:val="{A49231DC-5FBF-4CCC-BA30-9B7D6C0D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next w:val="BodyText2"/>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customStyle="1" w:styleId="BodyText2">
    <w:name w:val="BodyText2"/>
    <w:basedOn w:val="afff5"/>
    <w:qFormat/>
    <w:pPr>
      <w:spacing w:after="120" w:line="480" w:lineRule="auto"/>
      <w:textAlignment w:val="baseline"/>
    </w:pPr>
    <w:rPr>
      <w:rFonts w:ascii="Times New Roman" w:hAnsi="Times New Roman"/>
      <w:sz w:val="32"/>
      <w:szCs w:val="32"/>
    </w:rPr>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rPr>
      <w:sz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07F37C0AAF479785C84F790B436AB8"/>
        <w:category>
          <w:name w:val="常规"/>
          <w:gallery w:val="placeholder"/>
        </w:category>
        <w:types>
          <w:type w:val="bbPlcHdr"/>
        </w:types>
        <w:behaviors>
          <w:behavior w:val="content"/>
        </w:behaviors>
        <w:guid w:val="{97426A5A-0AAC-4D92-9DAB-EB44D9448B39}"/>
      </w:docPartPr>
      <w:docPartBody>
        <w:p w:rsidR="0086194F" w:rsidRDefault="0086194F">
          <w:pPr>
            <w:pStyle w:val="3C07F37C0AAF479785C84F790B436AB8"/>
          </w:pPr>
          <w:r>
            <w:rPr>
              <w:rStyle w:val="a3"/>
              <w:rFonts w:hint="eastAsia"/>
            </w:rPr>
            <w:t>单击或点击此处输入文字。</w:t>
          </w:r>
        </w:p>
      </w:docPartBody>
    </w:docPart>
    <w:docPart>
      <w:docPartPr>
        <w:name w:val="B51ACFBFF4AD49FC951098E8AE7329B1"/>
        <w:category>
          <w:name w:val="常规"/>
          <w:gallery w:val="placeholder"/>
        </w:category>
        <w:types>
          <w:type w:val="bbPlcHdr"/>
        </w:types>
        <w:behaviors>
          <w:behavior w:val="content"/>
        </w:behaviors>
        <w:guid w:val="{6FA087FE-10D2-4546-8CD6-2C64AD5BD93F}"/>
      </w:docPartPr>
      <w:docPartBody>
        <w:p w:rsidR="0086194F" w:rsidRDefault="0086194F">
          <w:pPr>
            <w:pStyle w:val="B51ACFBFF4AD49FC951098E8AE7329B1"/>
          </w:pPr>
          <w:r>
            <w:rPr>
              <w:rStyle w:val="a3"/>
              <w:rFonts w:hint="eastAsia"/>
            </w:rPr>
            <w:t>选择一项。</w:t>
          </w:r>
        </w:p>
      </w:docPartBody>
    </w:docPart>
    <w:docPart>
      <w:docPartPr>
        <w:name w:val="9F2D25B5CC4D4C10B90B76CEA63380A2"/>
        <w:category>
          <w:name w:val="常规"/>
          <w:gallery w:val="placeholder"/>
        </w:category>
        <w:types>
          <w:type w:val="bbPlcHdr"/>
        </w:types>
        <w:behaviors>
          <w:behavior w:val="content"/>
        </w:behaviors>
        <w:guid w:val="{5C7871E8-D7F4-4139-A706-E92AEDC3E662}"/>
      </w:docPartPr>
      <w:docPartBody>
        <w:p w:rsidR="0086194F" w:rsidRDefault="0086194F">
          <w:pPr>
            <w:pStyle w:val="9F2D25B5CC4D4C10B90B76CEA63380A2"/>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94F" w:rsidRDefault="0086194F">
      <w:pPr>
        <w:spacing w:line="240" w:lineRule="auto"/>
      </w:pPr>
      <w:r>
        <w:separator/>
      </w:r>
    </w:p>
  </w:endnote>
  <w:endnote w:type="continuationSeparator" w:id="0">
    <w:p w:rsidR="0086194F" w:rsidRDefault="0086194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94F" w:rsidRDefault="0086194F">
      <w:pPr>
        <w:spacing w:after="0"/>
      </w:pPr>
      <w:r>
        <w:separator/>
      </w:r>
    </w:p>
  </w:footnote>
  <w:footnote w:type="continuationSeparator" w:id="0">
    <w:p w:rsidR="0086194F" w:rsidRDefault="0086194F">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A45"/>
    <w:rsid w:val="00047851"/>
    <w:rsid w:val="000F79EA"/>
    <w:rsid w:val="001E6F66"/>
    <w:rsid w:val="005C4D43"/>
    <w:rsid w:val="005F5A45"/>
    <w:rsid w:val="0086194F"/>
    <w:rsid w:val="0097414D"/>
    <w:rsid w:val="00B60B86"/>
    <w:rsid w:val="00C539D4"/>
    <w:rsid w:val="00E5045A"/>
    <w:rsid w:val="00EB4A54"/>
    <w:rsid w:val="00F46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C07F37C0AAF479785C84F790B436AB8">
    <w:name w:val="3C07F37C0AAF479785C84F790B436AB8"/>
    <w:qFormat/>
    <w:pPr>
      <w:widowControl w:val="0"/>
      <w:spacing w:after="160" w:line="278" w:lineRule="auto"/>
    </w:pPr>
    <w:rPr>
      <w:kern w:val="2"/>
      <w:sz w:val="22"/>
      <w:szCs w:val="24"/>
      <w14:ligatures w14:val="standardContextual"/>
    </w:rPr>
  </w:style>
  <w:style w:type="paragraph" w:customStyle="1" w:styleId="B51ACFBFF4AD49FC951098E8AE7329B1">
    <w:name w:val="B51ACFBFF4AD49FC951098E8AE7329B1"/>
    <w:qFormat/>
    <w:pPr>
      <w:widowControl w:val="0"/>
      <w:spacing w:after="160" w:line="278" w:lineRule="auto"/>
    </w:pPr>
    <w:rPr>
      <w:kern w:val="2"/>
      <w:sz w:val="22"/>
      <w:szCs w:val="24"/>
      <w14:ligatures w14:val="standardContextual"/>
    </w:rPr>
  </w:style>
  <w:style w:type="paragraph" w:customStyle="1" w:styleId="9F2D25B5CC4D4C10B90B76CEA63380A2">
    <w:name w:val="9F2D25B5CC4D4C10B90B76CEA63380A2"/>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C46C83-E891-46BC-B54C-4DA73FD4C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21</TotalTime>
  <Pages>10</Pages>
  <Words>933</Words>
  <Characters>5322</Characters>
  <Application>Microsoft Office Word</Application>
  <DocSecurity>0</DocSecurity>
  <Lines>44</Lines>
  <Paragraphs>12</Paragraphs>
  <ScaleCrop>false</ScaleCrop>
  <Company>PCMI</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panyanxia</dc:creator>
  <dc:description>&lt;config cover="true" show_menu="true" version="1.0.0" doctype="SDKXY"&gt;_x000d_
&lt;/config&gt;</dc:description>
  <cp:lastModifiedBy>Administrator</cp:lastModifiedBy>
  <cp:revision>28</cp:revision>
  <cp:lastPrinted>2025-09-30T10:38:00Z</cp:lastPrinted>
  <dcterms:created xsi:type="dcterms:W3CDTF">2025-09-08T04:59:00Z</dcterms:created>
  <dcterms:modified xsi:type="dcterms:W3CDTF">2025-09-30T10:39:00Z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eyJoZGlkIjoiYTAxYWUxNDY4ZGU1MTAyMDUxMjRjNTk4NzE0MTM2ODMiLCJ1c2VySWQiOiI5MzkyNjQ3NjQifQ==</vt:lpwstr>
  </property>
  <property fmtid="{D5CDD505-2E9C-101B-9397-08002B2CF9AE}" pid="15" name="KSOProductBuildVer">
    <vt:lpwstr>2052-12.1.0.22529</vt:lpwstr>
  </property>
  <property fmtid="{D5CDD505-2E9C-101B-9397-08002B2CF9AE}" pid="16" name="ICV">
    <vt:lpwstr>BE52913CD3BC409CA2FBA05539C9842A_12</vt:lpwstr>
  </property>
  <property fmtid="{D5CDD505-2E9C-101B-9397-08002B2CF9AE}" pid="17" name="DoublePage">
    <vt:lpwstr>true</vt:lpwstr>
  </property>
</Properties>
</file>