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FCAD8" w14:textId="351E2C97" w:rsidR="00381796" w:rsidRDefault="00EE3D0A">
      <w:pPr>
        <w:spacing w:line="600" w:lineRule="exact"/>
        <w:jc w:val="center"/>
        <w:rPr>
          <w:rFonts w:ascii="方正小标宋简体" w:eastAsia="方正小标宋简体" w:hAnsi="宋体"/>
          <w:color w:val="000000"/>
          <w:sz w:val="44"/>
          <w:szCs w:val="32"/>
        </w:rPr>
      </w:pPr>
      <w:r w:rsidRPr="00EE3D0A">
        <w:rPr>
          <w:rFonts w:ascii="方正小标宋简体" w:eastAsia="方正小标宋简体" w:hAnsi="宋体" w:hint="eastAsia"/>
          <w:color w:val="000000"/>
          <w:sz w:val="44"/>
          <w:szCs w:val="32"/>
        </w:rPr>
        <w:t>团体标准《</w:t>
      </w:r>
      <w:r w:rsidR="00465D34">
        <w:rPr>
          <w:rFonts w:ascii="方正小标宋简体" w:eastAsia="方正小标宋简体" w:hAnsi="宋体" w:hint="eastAsia"/>
          <w:color w:val="000000"/>
          <w:sz w:val="44"/>
          <w:szCs w:val="32"/>
        </w:rPr>
        <w:t>多式联运项目温室气体减排量核算指南</w:t>
      </w:r>
      <w:r w:rsidRPr="00EE3D0A">
        <w:rPr>
          <w:rFonts w:ascii="方正小标宋简体" w:eastAsia="方正小标宋简体" w:hAnsi="宋体" w:hint="eastAsia"/>
          <w:color w:val="000000"/>
          <w:sz w:val="44"/>
          <w:szCs w:val="32"/>
        </w:rPr>
        <w:t>》</w:t>
      </w:r>
      <w:r w:rsidR="003B2F32">
        <w:rPr>
          <w:rFonts w:ascii="方正小标宋简体" w:eastAsia="方正小标宋简体" w:hAnsi="宋体" w:hint="eastAsia"/>
          <w:color w:val="000000"/>
          <w:sz w:val="44"/>
          <w:szCs w:val="32"/>
        </w:rPr>
        <w:t>（</w:t>
      </w:r>
      <w:r w:rsidR="0054317B">
        <w:rPr>
          <w:rFonts w:ascii="方正小标宋简体" w:eastAsia="方正小标宋简体" w:hAnsi="宋体" w:hint="eastAsia"/>
          <w:color w:val="000000"/>
          <w:sz w:val="44"/>
          <w:szCs w:val="32"/>
        </w:rPr>
        <w:t>征求意见稿</w:t>
      </w:r>
      <w:r w:rsidR="003B2F32">
        <w:rPr>
          <w:rFonts w:ascii="方正小标宋简体" w:eastAsia="方正小标宋简体" w:hAnsi="宋体" w:hint="eastAsia"/>
          <w:color w:val="000000"/>
          <w:sz w:val="44"/>
          <w:szCs w:val="32"/>
        </w:rPr>
        <w:t>）编制说明</w:t>
      </w:r>
    </w:p>
    <w:p w14:paraId="7545AED6" w14:textId="77777777" w:rsidR="00C634E4" w:rsidRDefault="00C634E4"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p>
    <w:p w14:paraId="0D5136F0"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14:paraId="7FB55DF0" w14:textId="5D598CCD" w:rsidR="00381796" w:rsidRDefault="00465D34">
      <w:pPr>
        <w:ind w:firstLineChars="200" w:firstLine="640"/>
        <w:rPr>
          <w:rFonts w:ascii="仿宋_GB2312" w:eastAsia="仿宋_GB2312" w:hAnsi="宋体"/>
          <w:sz w:val="32"/>
          <w:szCs w:val="28"/>
        </w:rPr>
      </w:pPr>
      <w:r w:rsidRPr="00465D34">
        <w:rPr>
          <w:rFonts w:ascii="仿宋_GB2312" w:eastAsia="仿宋_GB2312" w:hAnsi="宋体" w:hint="eastAsia"/>
          <w:sz w:val="32"/>
          <w:szCs w:val="28"/>
        </w:rPr>
        <w:t>根据《广西标准化协会关于下达2024年第六批团体标准制修订项目计划的通知》（桂标协〔2024〕56号）文件精神，由广西绿色低碳产业技术协会提出，广西产研院绿色低碳技术研究所有限公司、广西产研低碳科技有限公司、贵港市海楼仓储服务有限公司、广西贵港市工投实业有限公司、广西贵港陆海通投资有限公司、广西影迅物流有限公司、贵港市商贸物流与供应链协会、广西壮族自治区环境保护科学研究院等单位共同起草的团体标准《多式联运项目温室气体减排量核算指南》（项目编号：2024-0602）</w:t>
      </w:r>
      <w:r w:rsidR="003D48B6">
        <w:rPr>
          <w:rFonts w:ascii="仿宋_GB2312" w:eastAsia="仿宋_GB2312" w:hAnsi="宋体" w:hint="eastAsia"/>
          <w:sz w:val="32"/>
          <w:szCs w:val="28"/>
        </w:rPr>
        <w:t>已</w:t>
      </w:r>
      <w:r w:rsidR="008F62FB">
        <w:rPr>
          <w:rFonts w:ascii="仿宋_GB2312" w:eastAsia="仿宋_GB2312" w:hAnsi="宋体" w:hint="eastAsia"/>
          <w:sz w:val="32"/>
          <w:szCs w:val="28"/>
        </w:rPr>
        <w:t>获批立项</w:t>
      </w:r>
      <w:r w:rsidR="003B2F32">
        <w:rPr>
          <w:rFonts w:ascii="仿宋_GB2312" w:eastAsia="仿宋_GB2312" w:hAnsi="宋体" w:hint="eastAsia"/>
          <w:sz w:val="32"/>
          <w:szCs w:val="28"/>
        </w:rPr>
        <w:t>。</w:t>
      </w:r>
    </w:p>
    <w:p w14:paraId="6BE1CEB3"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14:paraId="6BD4AB2F" w14:textId="6F58AB3F" w:rsidR="00B36906" w:rsidRDefault="00B36906" w:rsidP="00465D34">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B36906">
        <w:rPr>
          <w:rFonts w:ascii="仿宋_GB2312" w:eastAsia="仿宋_GB2312" w:hAnsi="宋体" w:hint="eastAsia"/>
          <w:sz w:val="32"/>
          <w:szCs w:val="28"/>
        </w:rPr>
        <w:t>随着经济的发展，温室气体排放导致温室效应愈加明显，自然环境也越来越恶劣，节能减排，降低碳排放，已经成为世界多数国家的共识。2021年3月2日，国际能源署（IEA）发布《全球能源回顾：2020年二氧化碳排放》。报告中提到，2020年中国全年与能源相关的二氧化碳排放量比2019年增长0.8%，达到7500万吨，是2020年唯一增长的主要经济体。而交通运输业是支撑我国国民经济发展的主要产业，也是经济社会持续运行的重要条件。其消耗大量化石燃料产生的二氧化碳是我国碳排放的主要来源之一。</w:t>
      </w:r>
    </w:p>
    <w:p w14:paraId="1D207931" w14:textId="50691EF0" w:rsidR="00B36906" w:rsidRDefault="00B36906" w:rsidP="00465D34">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B36906">
        <w:rPr>
          <w:rFonts w:ascii="仿宋_GB2312" w:eastAsia="仿宋_GB2312" w:hAnsi="宋体" w:hint="eastAsia"/>
          <w:sz w:val="32"/>
          <w:szCs w:val="28"/>
        </w:rPr>
        <w:lastRenderedPageBreak/>
        <w:t>多式联运是一种高效化、集约化的运输组织方式，具有资源利用率高、将本增效、绿色低碳等特点，符合行业发展需求，进而迎来发展的黄金机遇，逐渐上升至国家战略地位。多式联运通常以集装箱为运输容器进行一体化运输。自全球化以来，国际贸易不断增长，运输服务需求也随之增加，多式联运作为单式运输的自然演变，成为洲际运输的必然选择。根据交通运输部资料，2020年，前三批70个多式联运示范工程完成集装箱多式联运量约480万标箱，2021全年的集装箱多式联运量为620万标准箱。全国港口完成集装箱铁水联运量687万标箱，同比增长29.6%。2021年国务院印发了《国家综合立体交通网规划纲要》，提出要构建国家综合立体交通网络，不仅要加快各种交通基础设施的配置，同时要综合考虑各交通运输方式的有效衔接，提高各运输方式装载运输能力的衔接匹配度。“十四五”综合交通规划也明确提出，未来要大力推进多式联运，实现货物运输的节能减排战略目标。多式联运较全程单一的公路运输方式而言，更加低碳可持续；较单一水运而言，具有速度快、时间短的优势；较铁路运输而言，可以实现“门到门”运输服务。在我国双碳战略中，交通运输的节能减排是其中重要任务；推动运输工具装低碳转型，构建绿色高效交通运输体系是交通节能减排的重要途径。</w:t>
      </w:r>
    </w:p>
    <w:p w14:paraId="72409BF2" w14:textId="2549D942" w:rsidR="00465D34" w:rsidRPr="00465D34" w:rsidRDefault="00465D34" w:rsidP="00465D34">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国务院办公厅印发《推进多式联运发展优化调整运输结构工作方案(2021--2025年)》及国家部委联合印发的《关于加快推进多式联运“一单制”“一箱制”发展的意见》提出创新多式联运模式组织模式。培育多式联运市场主体，鼓励港口航运、铁路货运、航空寄递、货代企业及平台型企业等加快向多式联运经营人转型。</w:t>
      </w:r>
      <w:r w:rsidRPr="00465D34">
        <w:rPr>
          <w:rFonts w:ascii="仿宋_GB2312" w:eastAsia="仿宋_GB2312" w:hAnsi="宋体" w:hint="eastAsia"/>
          <w:sz w:val="32"/>
          <w:szCs w:val="28"/>
        </w:rPr>
        <w:lastRenderedPageBreak/>
        <w:t>深入推进多式联运“一单制”，促进重点区域运输结构转型。多式联运项目温室气体减排量的核算是基于项目的减排量核算，对多式联运项目实施过程中运输结构调整后企业或产品运输的温室气体减排量的进行核算研究，探索多式联运项目对交通运输行业的温室气体排放的影响。可指引交通运输业制定相应的减碳管制措施，可分担“双碳”目标的战略任务。</w:t>
      </w:r>
    </w:p>
    <w:p w14:paraId="33AB76CB" w14:textId="77777777" w:rsidR="00465D34" w:rsidRPr="00465D34" w:rsidRDefault="00465D34" w:rsidP="00465D34">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发展低碳物流已经成为我国物流行业发展的一种趋势，而多式联运是实现低碳物流的重要手段。物流企业在制定优化策略时，通常将物流成本作为目标进行优化，但在低碳的背景下，需要考虑碳排放这一新的维度，如何兼顾整体的运输成本与整体碳排放成本成为一个新的问题。经济的高速发展对物流运输系统提出更高的要求，以应对不断提升的货物服务水平及国家逐步实施的碳排放政策对交通运输行业所造成的新挑战，传统单一的运输渐渐无法满足客户成本低廉、服务高效、绿色可持续等多方面的要求。多式联运模式是一种高级的运输组织形式，是现代物流发展的产物，它能够将各种运输方式的特性充分地利用起来，从而达到降低社会物流成本，降低交通运输产业的碳排放的目标。发展多式联运成为解决现代物流难题的有效途径，实现运输费用和碳排放两个维度之间平衡，综合优化不同运输方式的优点，促进运输方式融合。通过核算多式联运项目温室气体减排量，进一步解出综合成本最小的最优路径，有利于运输企业提高运输效率，节省运输成本，提高企业经济效益，促进多式联运实现规模化发展，在技术层面实现铁路、公路货运管理系统的开放和共享，实现有效的衔接，在转运环节运输工具和集装单元的选取上实现便捷运输，</w:t>
      </w:r>
      <w:r w:rsidRPr="00465D34">
        <w:rPr>
          <w:rFonts w:ascii="仿宋_GB2312" w:eastAsia="仿宋_GB2312" w:hAnsi="宋体" w:hint="eastAsia"/>
          <w:sz w:val="32"/>
          <w:szCs w:val="28"/>
        </w:rPr>
        <w:lastRenderedPageBreak/>
        <w:t>为多式联运经营人在选择运输路径和运输方式提供决策依据，有效的降低碳排放，响应国家低碳物流的议题。目前，虽然多式联运项目碳减排方面编制单位已经积累了一些经验，但目前尚未制定与多式联运项目碳减排核算相关的标准，不便于将相关技术进行推广。</w:t>
      </w:r>
    </w:p>
    <w:p w14:paraId="7A493052" w14:textId="53F92888" w:rsidR="00C808FE" w:rsidRDefault="00465D34" w:rsidP="00465D34">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通过制定团体标准《多式联运项目温室气体减排量核算指南》，以标准为抓手，指导多式联运项目的温室气体减排量核算，为有效优化多式联运方式，减少多式联运项目温室气体排放量。将有助于规范企业产品运输的核算方法，提高核算的准确性和可比性，为环境影响评价和碳排放管理提供科学依据，推动我国建立碳足迹核算方法科学体系。也将有助于企业产品对于原材料产品及商品运输产生的碳排放数据更全面准确，有利于企业降低碳排放量，减少对环境的影响，促进企业的环保意识和责任意识，提高相关产业链企业在环保方面的竞争力。对有效优化多式联运方式，减少温室气体排放，促进交通运输行业的可持续、高质量发展，助力实现碳达峰目标具有重要意义</w:t>
      </w:r>
      <w:r w:rsidR="008B35DA" w:rsidRPr="008B35DA">
        <w:rPr>
          <w:rFonts w:ascii="仿宋_GB2312" w:eastAsia="仿宋_GB2312" w:hAnsi="宋体" w:hint="eastAsia"/>
          <w:sz w:val="32"/>
          <w:szCs w:val="28"/>
        </w:rPr>
        <w:t>。</w:t>
      </w:r>
    </w:p>
    <w:p w14:paraId="64CFA7EF"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14:paraId="0D6A5644" w14:textId="77777777" w:rsidR="00381796" w:rsidRDefault="003B2F32" w:rsidP="000A1EAE">
      <w:pPr>
        <w:spacing w:beforeLines="50" w:before="156" w:afterLines="50" w:after="156" w:line="560" w:lineRule="exact"/>
        <w:ind w:firstLineChars="200" w:firstLine="643"/>
        <w:rPr>
          <w:rFonts w:ascii="楷体" w:eastAsia="楷体" w:hAnsi="楷体"/>
          <w:sz w:val="32"/>
          <w:szCs w:val="28"/>
        </w:rPr>
      </w:pPr>
      <w:r>
        <w:rPr>
          <w:rFonts w:ascii="楷体" w:eastAsia="楷体" w:hAnsi="楷体" w:cs="仿宋_GB2312" w:hint="eastAsia"/>
          <w:b/>
          <w:sz w:val="32"/>
          <w:szCs w:val="28"/>
        </w:rPr>
        <w:t>（一）成立标准编制工作组</w:t>
      </w:r>
    </w:p>
    <w:p w14:paraId="437C2B65" w14:textId="2F9B437A"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团体标准《</w:t>
      </w:r>
      <w:r w:rsidR="00465D34">
        <w:rPr>
          <w:rFonts w:ascii="仿宋_GB2312" w:eastAsia="仿宋_GB2312" w:hAnsi="宋体" w:hint="eastAsia"/>
          <w:sz w:val="32"/>
          <w:szCs w:val="28"/>
        </w:rPr>
        <w:t>多式联运项目温室气体减排量核算指南</w:t>
      </w:r>
      <w:r>
        <w:rPr>
          <w:rFonts w:ascii="仿宋_GB2312" w:eastAsia="仿宋_GB2312" w:hAnsi="宋体" w:hint="eastAsia"/>
          <w:sz w:val="32"/>
          <w:szCs w:val="28"/>
        </w:rPr>
        <w:t>》项目任务下达后，</w:t>
      </w:r>
      <w:r w:rsidR="00465D34" w:rsidRPr="00465D34">
        <w:rPr>
          <w:rFonts w:ascii="仿宋_GB2312" w:eastAsia="仿宋_GB2312" w:hAnsi="宋体" w:hint="eastAsia"/>
          <w:sz w:val="32"/>
          <w:szCs w:val="28"/>
        </w:rPr>
        <w:t>广西产研院绿色低碳技术研究所有限公司</w:t>
      </w:r>
      <w:r>
        <w:rPr>
          <w:rFonts w:ascii="仿宋_GB2312" w:eastAsia="仿宋_GB2312" w:hAnsi="宋体" w:hint="eastAsia"/>
          <w:sz w:val="32"/>
          <w:szCs w:val="28"/>
        </w:rPr>
        <w:t>成立了标准编制工作组，起草单位制定了起草编写方案与进度安排，明确任务职责，确定工作技术路线，开展标准研制工作。具体标准编制工作由</w:t>
      </w:r>
      <w:r w:rsidR="00465D34" w:rsidRPr="00465D34">
        <w:rPr>
          <w:rFonts w:ascii="仿宋_GB2312" w:eastAsia="仿宋_GB2312" w:hAnsi="宋体" w:hint="eastAsia"/>
          <w:sz w:val="32"/>
          <w:szCs w:val="28"/>
        </w:rPr>
        <w:t>广西产研院绿色低碳技术研究所有限公司、广西产研低碳</w:t>
      </w:r>
      <w:r w:rsidR="00465D34" w:rsidRPr="00465D34">
        <w:rPr>
          <w:rFonts w:ascii="仿宋_GB2312" w:eastAsia="仿宋_GB2312" w:hAnsi="宋体" w:hint="eastAsia"/>
          <w:sz w:val="32"/>
          <w:szCs w:val="28"/>
        </w:rPr>
        <w:lastRenderedPageBreak/>
        <w:t>科技有限公司、贵港市海楼仓储服务有限公司、广西贵港市工投实业有限公司、广西贵港陆海通投资有限公司、广西影迅物流有限公司、贵港市商贸物流与供应链协会、广西壮族自治区环境保护科学研究院</w:t>
      </w:r>
      <w:r w:rsidR="00E815D2">
        <w:rPr>
          <w:rFonts w:ascii="仿宋_GB2312" w:eastAsia="仿宋_GB2312" w:hAnsi="宋体" w:hint="eastAsia"/>
          <w:sz w:val="32"/>
          <w:szCs w:val="28"/>
        </w:rPr>
        <w:t>等单位负责人</w:t>
      </w:r>
      <w:r>
        <w:rPr>
          <w:rFonts w:ascii="仿宋_GB2312" w:eastAsia="仿宋_GB2312" w:hAnsi="宋体" w:hint="eastAsia"/>
          <w:sz w:val="32"/>
          <w:szCs w:val="28"/>
        </w:rPr>
        <w:t>组成</w:t>
      </w:r>
      <w:r w:rsidR="005C468E">
        <w:rPr>
          <w:rFonts w:ascii="仿宋_GB2312" w:eastAsia="仿宋_GB2312" w:hAnsi="宋体" w:hint="eastAsia"/>
          <w:sz w:val="32"/>
          <w:szCs w:val="28"/>
        </w:rPr>
        <w:t>的</w:t>
      </w:r>
      <w:r>
        <w:rPr>
          <w:rFonts w:ascii="仿宋_GB2312" w:eastAsia="仿宋_GB2312" w:hAnsi="宋体" w:hint="eastAsia"/>
          <w:sz w:val="32"/>
          <w:szCs w:val="28"/>
        </w:rPr>
        <w:t>标准编制工作组</w:t>
      </w:r>
      <w:r w:rsidR="00845B6B" w:rsidRPr="00845B6B">
        <w:rPr>
          <w:rFonts w:ascii="仿宋_GB2312" w:eastAsia="仿宋_GB2312" w:hAnsi="宋体" w:hint="eastAsia"/>
          <w:sz w:val="32"/>
          <w:szCs w:val="28"/>
        </w:rPr>
        <w:t>完成</w:t>
      </w:r>
      <w:r>
        <w:rPr>
          <w:rFonts w:ascii="仿宋_GB2312" w:eastAsia="仿宋_GB2312" w:hAnsi="宋体" w:hint="eastAsia"/>
          <w:sz w:val="32"/>
          <w:szCs w:val="28"/>
        </w:rPr>
        <w:t>。</w:t>
      </w:r>
    </w:p>
    <w:p w14:paraId="0D99A07B" w14:textId="77777777"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编制工作组下设三个组，分别是资料收集组、草案编写组、标准实施组。</w:t>
      </w:r>
    </w:p>
    <w:p w14:paraId="59AE398B" w14:textId="3BD28807"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资料收集组负责国内外有关</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的文献资料的查询、收集和整理工作，查阅前人对</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的研究情况。</w:t>
      </w:r>
    </w:p>
    <w:p w14:paraId="0BE25F71" w14:textId="77777777"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草案编写组负责起草标准草案、征求意见稿和标准编制说明、送审稿及编制说明的编写工作，包括后期召开征求意见会、网上征求意见，以及标准的不断修改和完善。</w:t>
      </w:r>
    </w:p>
    <w:p w14:paraId="067432A5" w14:textId="5D31E095"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标准实施组负责</w:t>
      </w:r>
      <w:r w:rsidR="005066ED">
        <w:rPr>
          <w:rFonts w:ascii="仿宋_GB2312" w:eastAsia="仿宋_GB2312" w:hAnsi="宋体" w:hint="eastAsia"/>
          <w:sz w:val="32"/>
          <w:szCs w:val="28"/>
        </w:rPr>
        <w:t>团体标准</w:t>
      </w:r>
      <w:r>
        <w:rPr>
          <w:rFonts w:ascii="仿宋_GB2312" w:eastAsia="仿宋_GB2312" w:hAnsi="宋体" w:hint="eastAsia"/>
          <w:sz w:val="32"/>
          <w:szCs w:val="28"/>
        </w:rPr>
        <w:t>《</w:t>
      </w:r>
      <w:r w:rsidR="00465D34">
        <w:rPr>
          <w:rFonts w:ascii="仿宋_GB2312" w:eastAsia="仿宋_GB2312" w:hAnsi="宋体" w:hint="eastAsia"/>
          <w:sz w:val="32"/>
          <w:szCs w:val="28"/>
        </w:rPr>
        <w:t>多式联运项目温室气体减排量核算指南</w:t>
      </w:r>
      <w:r>
        <w:rPr>
          <w:rFonts w:ascii="仿宋_GB2312" w:eastAsia="仿宋_GB2312" w:hAnsi="宋体" w:hint="eastAsia"/>
          <w:sz w:val="32"/>
          <w:szCs w:val="28"/>
        </w:rPr>
        <w:t>》发布后，组织</w:t>
      </w:r>
      <w:r w:rsidR="00DB29E4">
        <w:rPr>
          <w:rFonts w:ascii="仿宋_GB2312" w:eastAsia="仿宋_GB2312" w:hAnsi="宋体" w:hint="eastAsia"/>
          <w:sz w:val="32"/>
          <w:szCs w:val="28"/>
        </w:rPr>
        <w:t>相关企事业单位</w:t>
      </w:r>
      <w:r>
        <w:rPr>
          <w:rFonts w:ascii="仿宋_GB2312" w:eastAsia="仿宋_GB2312" w:hAnsi="宋体" w:hint="eastAsia"/>
          <w:sz w:val="32"/>
          <w:szCs w:val="28"/>
        </w:rPr>
        <w:t>开展标准宣贯培训会，对标准进行详细解读，让相关人员了解标准，并根据标准对</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进行规范化操作，并对标准实施情况进行总结分析，不断对团体标准提出修正意见。</w:t>
      </w:r>
    </w:p>
    <w:p w14:paraId="32C78715"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（二）收集整理文献资料</w:t>
      </w:r>
    </w:p>
    <w:p w14:paraId="2B9611BD" w14:textId="5257C4EA" w:rsidR="00381796" w:rsidRPr="002F4B59" w:rsidRDefault="003B2F32">
      <w:pPr>
        <w:ind w:firstLineChars="200" w:firstLine="640"/>
        <w:rPr>
          <w:rFonts w:ascii="仿宋_GB2312" w:eastAsia="仿宋_GB2312" w:hAnsi="宋体"/>
          <w:sz w:val="32"/>
          <w:szCs w:val="28"/>
          <w:lang w:val="fr-FR"/>
        </w:rPr>
      </w:pPr>
      <w:r>
        <w:rPr>
          <w:rFonts w:ascii="仿宋_GB2312" w:eastAsia="仿宋_GB2312" w:hAnsi="宋体" w:hint="eastAsia"/>
          <w:sz w:val="32"/>
          <w:szCs w:val="28"/>
        </w:rPr>
        <w:t>标准编制工作组收集了国内有关</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相关文献资料</w:t>
      </w:r>
      <w:r w:rsidRPr="00FC6716">
        <w:rPr>
          <w:rFonts w:ascii="仿宋_GB2312" w:eastAsia="仿宋_GB2312" w:hAnsi="宋体" w:hint="eastAsia"/>
          <w:sz w:val="32"/>
          <w:szCs w:val="28"/>
        </w:rPr>
        <w:t>。主要有</w:t>
      </w:r>
      <w:r w:rsidRPr="00FC6716">
        <w:rPr>
          <w:rFonts w:ascii="仿宋_GB2312" w:eastAsia="仿宋_GB2312" w:hAnsi="宋体" w:hint="eastAsia"/>
          <w:sz w:val="32"/>
          <w:szCs w:val="28"/>
          <w:lang w:val="fr-FR"/>
        </w:rPr>
        <w:t>：</w:t>
      </w:r>
    </w:p>
    <w:p w14:paraId="4EAD861C" w14:textId="77777777" w:rsidR="00465D34" w:rsidRPr="00465D34" w:rsidRDefault="00465D34" w:rsidP="00465D34">
      <w:pPr>
        <w:spacing w:beforeLines="50" w:before="156" w:afterLines="50" w:after="156"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GB/T 32150-2015《工业企业温室气体排放核算和报告通则》</w:t>
      </w:r>
    </w:p>
    <w:p w14:paraId="71FEB2AA" w14:textId="77777777" w:rsidR="00465D34" w:rsidRPr="00465D34" w:rsidRDefault="00465D34" w:rsidP="00465D34">
      <w:pPr>
        <w:spacing w:beforeLines="50" w:before="156" w:afterLines="50" w:after="156"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lastRenderedPageBreak/>
        <w:t>GB/T 33760-2017《基于项目的温室气体减排量评估技术规范  通用要求》</w:t>
      </w:r>
    </w:p>
    <w:p w14:paraId="5319236F" w14:textId="77777777" w:rsidR="00465D34" w:rsidRPr="00465D34" w:rsidRDefault="00465D34" w:rsidP="00465D34">
      <w:pPr>
        <w:spacing w:beforeLines="50" w:before="156" w:afterLines="50" w:after="156"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WB/T 1135-2023《物流企业温室气体排放核算与报告要求》</w:t>
      </w:r>
    </w:p>
    <w:p w14:paraId="067146F3" w14:textId="77777777" w:rsidR="00465D34" w:rsidRPr="00465D34" w:rsidRDefault="00465D34" w:rsidP="00465D34">
      <w:pPr>
        <w:spacing w:beforeLines="50" w:before="156" w:afterLines="50" w:after="156"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DB11/T 1786-2020《二氧化碳排放核算和报告要求  道路运输业》</w:t>
      </w:r>
    </w:p>
    <w:p w14:paraId="373342B9" w14:textId="42BB81CA" w:rsidR="001F16E6" w:rsidRPr="00A806B3" w:rsidRDefault="00465D34" w:rsidP="00465D34">
      <w:pPr>
        <w:spacing w:beforeLines="50" w:before="156" w:afterLines="50" w:after="156"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T/CECS 1532-2024《城市轨道交通工程碳排放核算标准》等</w:t>
      </w:r>
      <w:r w:rsidR="00A806B3" w:rsidRPr="00A806B3">
        <w:rPr>
          <w:rFonts w:ascii="仿宋_GB2312" w:eastAsia="仿宋_GB2312" w:hAnsi="宋体" w:hint="eastAsia"/>
          <w:sz w:val="32"/>
          <w:szCs w:val="28"/>
        </w:rPr>
        <w:t>。</w:t>
      </w:r>
    </w:p>
    <w:p w14:paraId="44937C7D" w14:textId="77777777" w:rsidR="00381796" w:rsidRDefault="003B2F32" w:rsidP="00E815D2">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（三）研讨确定标准主体内容</w:t>
      </w:r>
    </w:p>
    <w:p w14:paraId="691B939C" w14:textId="17629572"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标准编制工作组在对收集的资料进行整理研究之后，202</w:t>
      </w:r>
      <w:r w:rsidR="00465D34">
        <w:rPr>
          <w:rFonts w:ascii="仿宋_GB2312" w:eastAsia="仿宋_GB2312" w:hAnsi="宋体"/>
          <w:sz w:val="32"/>
          <w:szCs w:val="28"/>
        </w:rPr>
        <w:t>4</w:t>
      </w:r>
      <w:r>
        <w:rPr>
          <w:rFonts w:ascii="仿宋_GB2312" w:eastAsia="仿宋_GB2312" w:hAnsi="宋体" w:hint="eastAsia"/>
          <w:sz w:val="32"/>
          <w:szCs w:val="28"/>
        </w:rPr>
        <w:t>年</w:t>
      </w:r>
      <w:r w:rsidR="00465D34">
        <w:rPr>
          <w:rFonts w:ascii="仿宋_GB2312" w:eastAsia="仿宋_GB2312" w:hAnsi="宋体"/>
          <w:sz w:val="32"/>
          <w:szCs w:val="28"/>
        </w:rPr>
        <w:t>2</w:t>
      </w:r>
      <w:r>
        <w:rPr>
          <w:rFonts w:ascii="仿宋_GB2312" w:eastAsia="仿宋_GB2312" w:hAnsi="宋体" w:hint="eastAsia"/>
          <w:sz w:val="32"/>
          <w:szCs w:val="28"/>
        </w:rPr>
        <w:t>月，标准编制工作组召开了标准编制会议，对标准的整体框架结构进行了研究，并对标准的关键性内容进行了初步探讨。经过研究，标准的主体内容确定为</w:t>
      </w:r>
      <w:r w:rsidR="001F7E35" w:rsidRPr="007D103F">
        <w:rPr>
          <w:rFonts w:ascii="仿宋_GB2312" w:eastAsia="仿宋_GB2312" w:hAnsi="宋体" w:hint="eastAsia"/>
          <w:sz w:val="32"/>
          <w:szCs w:val="28"/>
        </w:rPr>
        <w:t>术语和定义</w:t>
      </w:r>
      <w:r w:rsidR="005066ED" w:rsidRPr="007D103F">
        <w:rPr>
          <w:rFonts w:ascii="仿宋_GB2312" w:eastAsia="仿宋_GB2312" w:hAnsi="宋体" w:hint="eastAsia"/>
          <w:sz w:val="32"/>
          <w:szCs w:val="28"/>
        </w:rPr>
        <w:t>、</w:t>
      </w:r>
      <w:r w:rsidR="007D103F" w:rsidRPr="007D103F">
        <w:rPr>
          <w:rFonts w:ascii="仿宋_GB2312" w:eastAsia="仿宋_GB2312" w:hAnsi="宋体" w:hint="eastAsia"/>
          <w:sz w:val="32"/>
          <w:szCs w:val="28"/>
        </w:rPr>
        <w:t>概述</w:t>
      </w:r>
      <w:r w:rsidR="00465D34" w:rsidRPr="007D103F">
        <w:rPr>
          <w:rFonts w:ascii="仿宋_GB2312" w:eastAsia="仿宋_GB2312" w:hAnsi="宋体" w:hint="eastAsia"/>
          <w:sz w:val="32"/>
          <w:szCs w:val="28"/>
        </w:rPr>
        <w:t>、</w:t>
      </w:r>
      <w:r w:rsidR="007D103F" w:rsidRPr="007D103F">
        <w:rPr>
          <w:rFonts w:ascii="仿宋_GB2312" w:eastAsia="仿宋_GB2312" w:hAnsi="宋体" w:hint="eastAsia"/>
          <w:sz w:val="32"/>
          <w:szCs w:val="28"/>
        </w:rPr>
        <w:t>核算步骤、</w:t>
      </w:r>
      <w:r w:rsidR="00465D34" w:rsidRPr="007D103F">
        <w:rPr>
          <w:rFonts w:ascii="仿宋_GB2312" w:eastAsia="仿宋_GB2312" w:hAnsi="宋体" w:hint="eastAsia"/>
          <w:sz w:val="32"/>
          <w:szCs w:val="28"/>
        </w:rPr>
        <w:t>项目边界、核算方法、监测及数据质量管理</w:t>
      </w:r>
      <w:r>
        <w:rPr>
          <w:rFonts w:ascii="仿宋_GB2312" w:eastAsia="仿宋_GB2312" w:hAnsi="宋体" w:hint="eastAsia"/>
          <w:sz w:val="32"/>
          <w:szCs w:val="28"/>
        </w:rPr>
        <w:t>。</w:t>
      </w:r>
    </w:p>
    <w:p w14:paraId="61FABD75"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（四）调研</w:t>
      </w:r>
      <w:r w:rsidR="002F4B59">
        <w:rPr>
          <w:rFonts w:ascii="楷体" w:eastAsia="楷体" w:hAnsi="楷体" w:cs="仿宋_GB2312" w:hint="eastAsia"/>
          <w:b/>
          <w:sz w:val="32"/>
          <w:szCs w:val="28"/>
        </w:rPr>
        <w:t>及</w:t>
      </w:r>
      <w:r>
        <w:rPr>
          <w:rFonts w:ascii="楷体" w:eastAsia="楷体" w:hAnsi="楷体" w:cs="仿宋_GB2312" w:hint="eastAsia"/>
          <w:b/>
          <w:sz w:val="32"/>
          <w:szCs w:val="28"/>
        </w:rPr>
        <w:t>形成</w:t>
      </w:r>
      <w:r w:rsidR="002F4B59">
        <w:rPr>
          <w:rFonts w:ascii="楷体" w:eastAsia="楷体" w:hAnsi="楷体" w:cs="仿宋_GB2312" w:hint="eastAsia"/>
          <w:b/>
          <w:sz w:val="32"/>
          <w:szCs w:val="28"/>
        </w:rPr>
        <w:t>草案、</w:t>
      </w:r>
      <w:r>
        <w:rPr>
          <w:rFonts w:ascii="楷体" w:eastAsia="楷体" w:hAnsi="楷体" w:cs="仿宋_GB2312" w:hint="eastAsia"/>
          <w:b/>
          <w:sz w:val="32"/>
          <w:szCs w:val="28"/>
        </w:rPr>
        <w:t>征求意见稿</w:t>
      </w:r>
    </w:p>
    <w:p w14:paraId="6B432005" w14:textId="20660A74"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202</w:t>
      </w:r>
      <w:r w:rsidR="00FF743E">
        <w:rPr>
          <w:rFonts w:ascii="仿宋_GB2312" w:eastAsia="仿宋_GB2312" w:hAnsi="宋体"/>
          <w:sz w:val="32"/>
          <w:szCs w:val="28"/>
        </w:rPr>
        <w:t>4</w:t>
      </w:r>
      <w:r>
        <w:rPr>
          <w:rFonts w:ascii="仿宋_GB2312" w:eastAsia="仿宋_GB2312" w:hAnsi="宋体" w:hint="eastAsia"/>
          <w:sz w:val="32"/>
          <w:szCs w:val="28"/>
        </w:rPr>
        <w:t>年</w:t>
      </w:r>
      <w:r w:rsidR="00465D34">
        <w:rPr>
          <w:rFonts w:ascii="仿宋_GB2312" w:eastAsia="仿宋_GB2312" w:hAnsi="宋体"/>
          <w:sz w:val="32"/>
          <w:szCs w:val="28"/>
        </w:rPr>
        <w:t>3</w:t>
      </w:r>
      <w:r>
        <w:rPr>
          <w:rFonts w:ascii="仿宋_GB2312" w:eastAsia="仿宋_GB2312" w:hAnsi="宋体" w:hint="eastAsia"/>
          <w:sz w:val="32"/>
          <w:szCs w:val="28"/>
        </w:rPr>
        <w:t>月，标准起草工作小组进行了广泛调研工作，查阅了大量的国内外文献资料，对</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的前人研究成果进行系统总结。形成了标准的基本构架，对主要内容进行了讨论并对项目的工作进行了部署和安排。</w:t>
      </w:r>
    </w:p>
    <w:p w14:paraId="09305CF3" w14:textId="5CB24CA8" w:rsidR="00381796" w:rsidRDefault="002F4B59">
      <w:pPr>
        <w:ind w:firstLineChars="200" w:firstLine="640"/>
        <w:rPr>
          <w:rFonts w:ascii="仿宋_GB2312" w:eastAsia="仿宋_GB2312" w:hAnsi="宋体"/>
          <w:sz w:val="32"/>
          <w:szCs w:val="28"/>
        </w:rPr>
      </w:pPr>
      <w:r>
        <w:rPr>
          <w:rFonts w:ascii="仿宋_GB2312" w:eastAsia="仿宋_GB2312" w:hAnsi="宋体" w:hint="eastAsia"/>
          <w:sz w:val="32"/>
          <w:szCs w:val="28"/>
        </w:rPr>
        <w:t>202</w:t>
      </w:r>
      <w:r w:rsidR="00FF743E">
        <w:rPr>
          <w:rFonts w:ascii="仿宋_GB2312" w:eastAsia="仿宋_GB2312" w:hAnsi="宋体"/>
          <w:sz w:val="32"/>
          <w:szCs w:val="28"/>
        </w:rPr>
        <w:t>4</w:t>
      </w:r>
      <w:r>
        <w:rPr>
          <w:rFonts w:ascii="仿宋_GB2312" w:eastAsia="仿宋_GB2312" w:hAnsi="宋体" w:hint="eastAsia"/>
          <w:sz w:val="32"/>
          <w:szCs w:val="28"/>
        </w:rPr>
        <w:t>年</w:t>
      </w:r>
      <w:r w:rsidR="00FF743E">
        <w:rPr>
          <w:rFonts w:ascii="仿宋_GB2312" w:eastAsia="仿宋_GB2312" w:hAnsi="宋体" w:hint="eastAsia"/>
          <w:sz w:val="32"/>
          <w:szCs w:val="28"/>
        </w:rPr>
        <w:t>4月</w:t>
      </w:r>
      <w:r w:rsidR="00465D34">
        <w:rPr>
          <w:rFonts w:ascii="仿宋_GB2312" w:eastAsia="仿宋_GB2312" w:hAnsi="宋体" w:hint="eastAsia"/>
          <w:sz w:val="32"/>
          <w:szCs w:val="28"/>
        </w:rPr>
        <w:t>-5月</w:t>
      </w:r>
      <w:r>
        <w:rPr>
          <w:rFonts w:ascii="仿宋_GB2312" w:eastAsia="仿宋_GB2312" w:hAnsi="宋体" w:hint="eastAsia"/>
          <w:sz w:val="32"/>
          <w:szCs w:val="28"/>
        </w:rPr>
        <w:t>，</w:t>
      </w:r>
      <w:r w:rsidR="003B2F32">
        <w:rPr>
          <w:rFonts w:ascii="仿宋_GB2312" w:eastAsia="仿宋_GB2312" w:hAnsi="宋体" w:hint="eastAsia"/>
          <w:sz w:val="32"/>
          <w:szCs w:val="28"/>
        </w:rPr>
        <w:t>在前期工作的基础之上，通过理清逻辑脉络，整合已有的参考资料中有关</w:t>
      </w:r>
      <w:r w:rsidR="00465D34">
        <w:rPr>
          <w:rFonts w:ascii="仿宋_GB2312" w:eastAsia="仿宋_GB2312" w:hAnsi="宋体" w:hint="eastAsia"/>
          <w:sz w:val="32"/>
          <w:szCs w:val="28"/>
        </w:rPr>
        <w:t>多式联运项目温室气体减排量核算</w:t>
      </w:r>
      <w:r w:rsidR="003B2F32">
        <w:rPr>
          <w:rFonts w:ascii="仿宋_GB2312" w:eastAsia="仿宋_GB2312" w:hAnsi="宋体" w:hint="eastAsia"/>
          <w:sz w:val="32"/>
          <w:szCs w:val="28"/>
        </w:rPr>
        <w:t>要求，并结合</w:t>
      </w:r>
      <w:r w:rsidR="00465D34">
        <w:rPr>
          <w:rFonts w:ascii="仿宋_GB2312" w:eastAsia="仿宋_GB2312" w:hAnsi="宋体" w:hint="eastAsia"/>
          <w:sz w:val="32"/>
          <w:szCs w:val="28"/>
        </w:rPr>
        <w:t>多式联运项目温室气体减排量核算</w:t>
      </w:r>
      <w:r w:rsidR="003B2F32">
        <w:rPr>
          <w:rFonts w:ascii="仿宋_GB2312" w:eastAsia="仿宋_GB2312" w:hAnsi="宋体" w:hint="eastAsia"/>
          <w:sz w:val="32"/>
          <w:szCs w:val="28"/>
        </w:rPr>
        <w:t>实际要求的基础上，按照简化、统一等原则编制完成团体标准《</w:t>
      </w:r>
      <w:r w:rsidR="00465D34">
        <w:rPr>
          <w:rFonts w:ascii="仿宋_GB2312" w:eastAsia="仿宋_GB2312" w:hAnsi="宋体" w:hint="eastAsia"/>
          <w:sz w:val="32"/>
          <w:szCs w:val="28"/>
        </w:rPr>
        <w:t>多式联运项目</w:t>
      </w:r>
      <w:r w:rsidR="00465D34">
        <w:rPr>
          <w:rFonts w:ascii="仿宋_GB2312" w:eastAsia="仿宋_GB2312" w:hAnsi="宋体" w:hint="eastAsia"/>
          <w:sz w:val="32"/>
          <w:szCs w:val="28"/>
        </w:rPr>
        <w:lastRenderedPageBreak/>
        <w:t>温室气体减排量核算指南</w:t>
      </w:r>
      <w:r w:rsidR="003B2F32">
        <w:rPr>
          <w:rFonts w:ascii="仿宋_GB2312" w:eastAsia="仿宋_GB2312" w:hAnsi="宋体" w:hint="eastAsia"/>
          <w:sz w:val="32"/>
          <w:szCs w:val="28"/>
        </w:rPr>
        <w:t>》（草案）。</w:t>
      </w:r>
    </w:p>
    <w:p w14:paraId="1F6A96F1" w14:textId="020796A2" w:rsidR="009133CD" w:rsidRPr="00F11F09" w:rsidRDefault="003B2F32" w:rsidP="00F11F09">
      <w:pPr>
        <w:ind w:firstLineChars="200" w:firstLine="640"/>
        <w:rPr>
          <w:rFonts w:ascii="仿宋_GB2312" w:eastAsia="仿宋_GB2312" w:hAnsi="宋体"/>
          <w:sz w:val="32"/>
          <w:szCs w:val="28"/>
        </w:rPr>
      </w:pPr>
      <w:r>
        <w:rPr>
          <w:rFonts w:ascii="仿宋_GB2312" w:eastAsia="仿宋_GB2312" w:hAnsi="宋体" w:hint="eastAsia"/>
          <w:sz w:val="32"/>
          <w:szCs w:val="28"/>
        </w:rPr>
        <w:t>202</w:t>
      </w:r>
      <w:r w:rsidR="00FF743E">
        <w:rPr>
          <w:rFonts w:ascii="仿宋_GB2312" w:eastAsia="仿宋_GB2312" w:hAnsi="宋体"/>
          <w:sz w:val="32"/>
          <w:szCs w:val="28"/>
        </w:rPr>
        <w:t>4</w:t>
      </w:r>
      <w:r>
        <w:rPr>
          <w:rFonts w:ascii="仿宋_GB2312" w:eastAsia="仿宋_GB2312" w:hAnsi="宋体" w:hint="eastAsia"/>
          <w:sz w:val="32"/>
          <w:szCs w:val="28"/>
        </w:rPr>
        <w:t>年</w:t>
      </w:r>
      <w:r w:rsidR="00465D34">
        <w:rPr>
          <w:rFonts w:ascii="仿宋_GB2312" w:eastAsia="仿宋_GB2312" w:hAnsi="宋体"/>
          <w:sz w:val="32"/>
          <w:szCs w:val="28"/>
        </w:rPr>
        <w:t>6</w:t>
      </w:r>
      <w:r>
        <w:rPr>
          <w:rFonts w:ascii="仿宋_GB2312" w:eastAsia="仿宋_GB2312" w:hAnsi="宋体" w:hint="eastAsia"/>
          <w:sz w:val="32"/>
          <w:szCs w:val="28"/>
        </w:rPr>
        <w:t>月，标准起草工作组</w:t>
      </w:r>
      <w:r w:rsidR="001F16E6">
        <w:rPr>
          <w:rFonts w:ascii="仿宋_GB2312" w:eastAsia="仿宋_GB2312" w:hAnsi="宋体" w:hint="eastAsia"/>
          <w:sz w:val="32"/>
          <w:szCs w:val="28"/>
        </w:rPr>
        <w:t>到</w:t>
      </w:r>
      <w:r w:rsidR="007D103F" w:rsidRPr="00465D34">
        <w:rPr>
          <w:rFonts w:ascii="仿宋_GB2312" w:eastAsia="仿宋_GB2312" w:hAnsi="宋体" w:hint="eastAsia"/>
          <w:sz w:val="32"/>
          <w:szCs w:val="28"/>
        </w:rPr>
        <w:t>广西产研院绿色低碳技术研究所有限公司</w:t>
      </w:r>
      <w:r w:rsidR="007D103F">
        <w:rPr>
          <w:rFonts w:ascii="仿宋_GB2312" w:eastAsia="仿宋_GB2312" w:hAnsi="宋体" w:hint="eastAsia"/>
          <w:sz w:val="32"/>
          <w:szCs w:val="28"/>
        </w:rPr>
        <w:t>等</w:t>
      </w:r>
      <w:r w:rsidR="001F16E6">
        <w:rPr>
          <w:rFonts w:ascii="仿宋_GB2312" w:eastAsia="仿宋_GB2312" w:hAnsi="宋体"/>
          <w:sz w:val="32"/>
          <w:szCs w:val="28"/>
        </w:rPr>
        <w:t>相关单位和科研机构进行调研，开展试验验证</w:t>
      </w:r>
      <w:r>
        <w:rPr>
          <w:rFonts w:ascii="仿宋_GB2312" w:eastAsia="仿宋_GB2312" w:hAnsi="宋体" w:hint="eastAsia"/>
          <w:sz w:val="32"/>
          <w:szCs w:val="28"/>
        </w:rPr>
        <w:t>。并实际征求意见，通过收集反馈了大量意见，标准编制工作组多次召开会议，对标准草案进行了反复修改和研究讨论。进一步讨论完善标准草案，形成团体标准《</w:t>
      </w:r>
      <w:r w:rsidR="00465D34">
        <w:rPr>
          <w:rFonts w:ascii="仿宋_GB2312" w:eastAsia="仿宋_GB2312" w:hAnsi="宋体" w:hint="eastAsia"/>
          <w:sz w:val="32"/>
          <w:szCs w:val="28"/>
        </w:rPr>
        <w:t>多式联运项目温室气体减排量核算指南</w:t>
      </w:r>
      <w:r>
        <w:rPr>
          <w:rFonts w:ascii="仿宋_GB2312" w:eastAsia="仿宋_GB2312" w:hAnsi="宋体" w:hint="eastAsia"/>
          <w:sz w:val="32"/>
          <w:szCs w:val="28"/>
        </w:rPr>
        <w:t>》（征求意见稿）和（征求意见稿）编制说明。</w:t>
      </w:r>
    </w:p>
    <w:p w14:paraId="572D6C06"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0" w:name="_Toc526940083"/>
      <w:r>
        <w:rPr>
          <w:rFonts w:ascii="黑体" w:eastAsia="黑体" w:hAnsi="黑体" w:cs="仿宋_GB2312" w:hint="eastAsia"/>
          <w:sz w:val="32"/>
          <w:szCs w:val="32"/>
        </w:rPr>
        <w:t>四、标准制定原则</w:t>
      </w:r>
      <w:bookmarkEnd w:id="0"/>
    </w:p>
    <w:p w14:paraId="0495FF2B"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（一）实用性原则</w:t>
      </w:r>
    </w:p>
    <w:p w14:paraId="096AD80F" w14:textId="2427F6CC"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本文件是在充分收集相关资料和文献，分析</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当前现状，在现有相关</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要求的基础上，结合</w:t>
      </w:r>
      <w:r w:rsidR="001F16E6">
        <w:rPr>
          <w:rFonts w:ascii="仿宋_GB2312" w:eastAsia="仿宋_GB2312" w:hAnsi="宋体" w:hint="eastAsia"/>
          <w:sz w:val="32"/>
          <w:szCs w:val="28"/>
        </w:rPr>
        <w:t>编制单位</w:t>
      </w:r>
      <w:r w:rsidR="001F16E6">
        <w:rPr>
          <w:rFonts w:ascii="仿宋_GB2312" w:eastAsia="仿宋_GB2312" w:hAnsi="宋体"/>
          <w:sz w:val="32"/>
          <w:szCs w:val="28"/>
        </w:rPr>
        <w:t>多年</w:t>
      </w:r>
      <w:r w:rsidR="00F916DA">
        <w:rPr>
          <w:rFonts w:ascii="仿宋_GB2312" w:eastAsia="仿宋_GB2312" w:hAnsi="宋体" w:hint="eastAsia"/>
          <w:sz w:val="32"/>
          <w:szCs w:val="28"/>
        </w:rPr>
        <w:t>相关</w:t>
      </w:r>
      <w:r>
        <w:rPr>
          <w:rFonts w:ascii="仿宋_GB2312" w:eastAsia="仿宋_GB2312" w:hAnsi="宋体" w:hint="eastAsia"/>
          <w:sz w:val="32"/>
          <w:szCs w:val="28"/>
        </w:rPr>
        <w:t>经验而总结起草的，符合当前</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发展的方向，具有较强的实用性和可操作性。</w:t>
      </w:r>
    </w:p>
    <w:p w14:paraId="62EF7D35"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（二）协调性原则</w:t>
      </w:r>
    </w:p>
    <w:p w14:paraId="18A33837" w14:textId="596A05DD"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本文件编写过程中注意了与</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相关法律法规的协调问题，在内容上与现行法律法规、标准协调一致。</w:t>
      </w:r>
    </w:p>
    <w:p w14:paraId="48B06747"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（三）规范性原则</w:t>
      </w:r>
    </w:p>
    <w:p w14:paraId="3276EBB5" w14:textId="77777777"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本文件严格</w:t>
      </w:r>
      <w:r w:rsidR="00FB3457">
        <w:rPr>
          <w:rFonts w:ascii="仿宋_GB2312" w:eastAsia="仿宋_GB2312" w:hAnsi="宋体" w:hint="eastAsia"/>
          <w:sz w:val="32"/>
          <w:szCs w:val="28"/>
        </w:rPr>
        <w:t>参照</w:t>
      </w:r>
      <w:r>
        <w:rPr>
          <w:rFonts w:ascii="仿宋_GB2312" w:eastAsia="仿宋_GB2312" w:hAnsi="宋体" w:hint="eastAsia"/>
          <w:sz w:val="32"/>
          <w:szCs w:val="28"/>
        </w:rPr>
        <w:t>GB/T 1.1—2020《标准化工作导则  第1部分：标准化文件的结构和起草规则》编写本标准的内容，保证标</w:t>
      </w:r>
      <w:r>
        <w:rPr>
          <w:rFonts w:ascii="仿宋_GB2312" w:eastAsia="仿宋_GB2312" w:hAnsi="宋体" w:hint="eastAsia"/>
          <w:sz w:val="32"/>
          <w:szCs w:val="28"/>
        </w:rPr>
        <w:lastRenderedPageBreak/>
        <w:t>准的编写质量。</w:t>
      </w:r>
    </w:p>
    <w:p w14:paraId="173D3B39" w14:textId="77777777"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（四）前瞻性原则</w:t>
      </w:r>
    </w:p>
    <w:p w14:paraId="2315C397" w14:textId="13AB554E" w:rsidR="00AB37A1"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本文件在兼顾当前区内</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现实情况的同时，还考虑到了</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快速发展的趋势和需要，在标准中体现了个别特色性、前瞻性和先进性条款，作为对</w:t>
      </w:r>
      <w:r w:rsidR="00465D34">
        <w:rPr>
          <w:rFonts w:ascii="仿宋_GB2312" w:eastAsia="仿宋_GB2312" w:hAnsi="宋体" w:hint="eastAsia"/>
          <w:sz w:val="32"/>
          <w:szCs w:val="28"/>
        </w:rPr>
        <w:t>多式联运项目温室气体减排量核算</w:t>
      </w:r>
      <w:r>
        <w:rPr>
          <w:rFonts w:ascii="仿宋_GB2312" w:eastAsia="仿宋_GB2312" w:hAnsi="宋体" w:hint="eastAsia"/>
          <w:sz w:val="32"/>
          <w:szCs w:val="28"/>
        </w:rPr>
        <w:t>发展的指导。</w:t>
      </w:r>
    </w:p>
    <w:p w14:paraId="14FD2F15"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1" w:name="_Toc526940084"/>
      <w:r w:rsidRPr="00A77E2C">
        <w:rPr>
          <w:rFonts w:ascii="黑体" w:eastAsia="黑体" w:hAnsi="黑体" w:cs="仿宋_GB2312" w:hint="eastAsia"/>
          <w:sz w:val="32"/>
          <w:szCs w:val="32"/>
        </w:rPr>
        <w:t>五、标准主要内容及依据来源</w:t>
      </w:r>
      <w:bookmarkEnd w:id="1"/>
    </w:p>
    <w:p w14:paraId="7F155793" w14:textId="259BCAB4" w:rsidR="007C5C95" w:rsidRDefault="007C5C95" w:rsidP="00465D34">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编制单位</w:t>
      </w:r>
      <w:r w:rsidR="00465D34" w:rsidRPr="00465D34">
        <w:rPr>
          <w:rFonts w:ascii="仿宋_GB2312" w:eastAsia="仿宋_GB2312" w:hAnsi="宋体" w:hint="eastAsia"/>
          <w:sz w:val="32"/>
          <w:szCs w:val="32"/>
          <w:lang w:val="zh-CN"/>
        </w:rPr>
        <w:t>联合开展的粮食“贵港—北部湾/珠三角”双通道公铁水联运服务品牌和重点线路通过了广西多式联运服务品牌和重点线路创建项目的评审，在多式联运项目温室气体减排量核算技术上具有一定的经验积累。依托“贵港—北部湾/珠三角”双通道公铁水联运服务品牌和重点线路的创建，以大宗货物及集装箱等长距离运输“公转铁、公转水、公铁水”等多式联运为基础，建设高质量绿色建造与低碳评估体系等内容为研究对象，相关研究成果可为本标准的起草提供技术支撑。</w:t>
      </w:r>
    </w:p>
    <w:p w14:paraId="5003E715" w14:textId="782A84EA" w:rsidR="001463AC" w:rsidRDefault="00A77E2C" w:rsidP="001F16E6">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团体标准《</w:t>
      </w:r>
      <w:r w:rsidR="00465D34">
        <w:rPr>
          <w:rFonts w:ascii="仿宋_GB2312" w:eastAsia="仿宋_GB2312" w:hAnsi="宋体" w:hint="eastAsia"/>
          <w:sz w:val="32"/>
          <w:szCs w:val="32"/>
          <w:lang w:val="zh-CN"/>
        </w:rPr>
        <w:t>多式联运项目温室气体减排量核算指南</w:t>
      </w:r>
      <w:r>
        <w:rPr>
          <w:rFonts w:ascii="仿宋_GB2312" w:eastAsia="仿宋_GB2312" w:hAnsi="宋体" w:hint="eastAsia"/>
          <w:sz w:val="32"/>
          <w:szCs w:val="32"/>
          <w:lang w:val="zh-CN"/>
        </w:rPr>
        <w:t>》的主要章节内容包括</w:t>
      </w:r>
      <w:r w:rsidRPr="007D103F">
        <w:rPr>
          <w:rFonts w:ascii="仿宋_GB2312" w:eastAsia="仿宋_GB2312" w:hAnsi="宋体" w:hint="eastAsia"/>
          <w:sz w:val="32"/>
          <w:szCs w:val="32"/>
          <w:lang w:val="zh-CN"/>
        </w:rPr>
        <w:t>：</w:t>
      </w:r>
      <w:r w:rsidR="007D103F" w:rsidRPr="007D103F">
        <w:rPr>
          <w:rFonts w:ascii="仿宋_GB2312" w:eastAsia="仿宋_GB2312" w:hAnsi="宋体" w:hint="eastAsia"/>
          <w:sz w:val="32"/>
          <w:szCs w:val="28"/>
        </w:rPr>
        <w:t>术语和定义、概述、核算步骤、项目边界、核算方法、监测及数据质量管理</w:t>
      </w:r>
      <w:r w:rsidR="007D103F" w:rsidRPr="007D103F">
        <w:rPr>
          <w:rFonts w:ascii="仿宋_GB2312" w:eastAsia="仿宋_GB2312" w:hAnsi="宋体" w:hint="eastAsia"/>
          <w:sz w:val="32"/>
          <w:szCs w:val="28"/>
        </w:rPr>
        <w:t>。</w:t>
      </w:r>
      <w:r>
        <w:rPr>
          <w:rFonts w:ascii="仿宋_GB2312" w:eastAsia="仿宋_GB2312" w:hAnsi="宋体" w:hint="eastAsia"/>
          <w:sz w:val="32"/>
          <w:szCs w:val="32"/>
          <w:lang w:val="zh-CN"/>
        </w:rPr>
        <w:t>本文件主要内容及依据来源说明如下：</w:t>
      </w:r>
    </w:p>
    <w:p w14:paraId="27C92F7A" w14:textId="77777777" w:rsidR="007D103F" w:rsidRDefault="007D103F" w:rsidP="001F16E6">
      <w:pPr>
        <w:ind w:firstLineChars="200" w:firstLine="640"/>
        <w:rPr>
          <w:rFonts w:ascii="仿宋_GB2312" w:eastAsia="仿宋_GB2312" w:hAnsi="宋体" w:hint="eastAsia"/>
          <w:sz w:val="32"/>
          <w:szCs w:val="32"/>
          <w:lang w:val="zh-CN"/>
        </w:rPr>
      </w:pPr>
    </w:p>
    <w:p w14:paraId="40C50225" w14:textId="5CB34188" w:rsidR="00A77E2C" w:rsidRDefault="00A77E2C" w:rsidP="00A77E2C">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A77E2C">
        <w:rPr>
          <w:rFonts w:ascii="仿宋_GB2312" w:eastAsia="仿宋_GB2312" w:hAnsi="宋体" w:hint="eastAsia"/>
          <w:b/>
          <w:sz w:val="32"/>
          <w:szCs w:val="32"/>
          <w:lang w:val="zh-CN"/>
        </w:rPr>
        <w:lastRenderedPageBreak/>
        <w:t>术语与定义</w:t>
      </w:r>
    </w:p>
    <w:p w14:paraId="2B40BB3B" w14:textId="63EBA8B5" w:rsidR="007D103F" w:rsidRDefault="007D103F"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（1）参照</w:t>
      </w:r>
      <w:r w:rsidRPr="007D103F">
        <w:rPr>
          <w:rFonts w:ascii="仿宋_GB2312" w:eastAsia="仿宋_GB2312" w:hAnsi="宋体" w:hint="eastAsia"/>
          <w:sz w:val="32"/>
          <w:szCs w:val="32"/>
          <w:lang w:val="zh-CN"/>
        </w:rPr>
        <w:t>GB/T 32150-2015《工业企业温室气体排放核算和报告通则》3.1，以及联合国通过的《京都议定书》中的内容</w:t>
      </w:r>
      <w:r>
        <w:rPr>
          <w:rFonts w:ascii="仿宋_GB2312" w:eastAsia="仿宋_GB2312" w:hAnsi="宋体" w:hint="eastAsia"/>
          <w:sz w:val="32"/>
          <w:szCs w:val="32"/>
          <w:lang w:val="zh-CN"/>
        </w:rPr>
        <w:t>对温室气体进行定义。</w:t>
      </w:r>
      <w:r w:rsidRPr="007D103F">
        <w:rPr>
          <w:rFonts w:ascii="仿宋_GB2312" w:eastAsia="仿宋_GB2312" w:hAnsi="宋体" w:hint="eastAsia"/>
          <w:sz w:val="32"/>
          <w:szCs w:val="32"/>
          <w:lang w:val="zh-CN"/>
        </w:rPr>
        <w:t>明确了二氧化碳（CO2）、甲烷（CH4）、氧化亚氮（N2O）、三氟化氮、六氟化硫、氢氟碳化物（HFCs）、全氟碳化物等7种温室气体，本文件中涉及的温室气体有二氧化碳（CO2）、甲烷（CH4）、氧化亚氮（N2O）和氢氟碳化物（HFCs）。</w:t>
      </w:r>
    </w:p>
    <w:p w14:paraId="6E5CF7E5" w14:textId="4E2C0358" w:rsidR="007D103F" w:rsidRDefault="007D103F"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（2）参照</w:t>
      </w:r>
      <w:r w:rsidRPr="007D103F">
        <w:rPr>
          <w:rFonts w:ascii="仿宋_GB2312" w:eastAsia="仿宋_GB2312" w:hAnsi="宋体" w:hint="eastAsia"/>
          <w:sz w:val="32"/>
          <w:szCs w:val="32"/>
          <w:lang w:val="zh-CN"/>
        </w:rPr>
        <w:t>GB/T 42184</w:t>
      </w:r>
      <w:r>
        <w:rPr>
          <w:rFonts w:ascii="仿宋_GB2312" w:eastAsia="仿宋_GB2312" w:hAnsi="宋体" w:hint="eastAsia"/>
          <w:sz w:val="32"/>
          <w:szCs w:val="32"/>
          <w:lang w:val="zh-CN"/>
        </w:rPr>
        <w:t>《</w:t>
      </w:r>
      <w:r w:rsidRPr="007D103F">
        <w:rPr>
          <w:rFonts w:ascii="仿宋_GB2312" w:eastAsia="仿宋_GB2312" w:hAnsi="宋体" w:hint="eastAsia"/>
          <w:sz w:val="32"/>
          <w:szCs w:val="32"/>
          <w:lang w:val="zh-CN"/>
        </w:rPr>
        <w:t>货物多式联运术语</w:t>
      </w:r>
      <w:r>
        <w:rPr>
          <w:rFonts w:ascii="仿宋_GB2312" w:eastAsia="仿宋_GB2312" w:hAnsi="宋体" w:hint="eastAsia"/>
          <w:sz w:val="32"/>
          <w:szCs w:val="32"/>
          <w:lang w:val="zh-CN"/>
        </w:rPr>
        <w:t>》</w:t>
      </w:r>
      <w:r>
        <w:rPr>
          <w:rFonts w:ascii="仿宋_GB2312" w:eastAsia="仿宋_GB2312" w:hAnsi="宋体" w:hint="eastAsia"/>
          <w:sz w:val="32"/>
          <w:szCs w:val="32"/>
          <w:lang w:val="zh-CN"/>
        </w:rPr>
        <w:t>对</w:t>
      </w:r>
      <w:r w:rsidRPr="007D103F">
        <w:rPr>
          <w:rFonts w:ascii="仿宋_GB2312" w:eastAsia="仿宋_GB2312" w:hAnsi="宋体" w:hint="eastAsia"/>
          <w:sz w:val="32"/>
          <w:szCs w:val="32"/>
          <w:lang w:val="zh-CN"/>
        </w:rPr>
        <w:t>多式联运</w:t>
      </w:r>
      <w:r>
        <w:rPr>
          <w:rFonts w:ascii="仿宋_GB2312" w:eastAsia="仿宋_GB2312" w:hAnsi="宋体" w:hint="eastAsia"/>
          <w:sz w:val="32"/>
          <w:szCs w:val="32"/>
          <w:lang w:val="zh-CN"/>
        </w:rPr>
        <w:t>进行定义。</w:t>
      </w:r>
      <w:r w:rsidR="00677232">
        <w:rPr>
          <w:rFonts w:ascii="仿宋_GB2312" w:eastAsia="仿宋_GB2312" w:hAnsi="宋体" w:hint="eastAsia"/>
          <w:sz w:val="32"/>
          <w:szCs w:val="32"/>
          <w:lang w:val="zh-CN"/>
        </w:rPr>
        <w:t>即</w:t>
      </w:r>
      <w:r w:rsidR="00677232" w:rsidRPr="00677232">
        <w:rPr>
          <w:rFonts w:ascii="仿宋_GB2312" w:eastAsia="仿宋_GB2312" w:hAnsi="宋体" w:hint="eastAsia"/>
          <w:sz w:val="32"/>
          <w:szCs w:val="32"/>
          <w:lang w:val="zh-CN"/>
        </w:rPr>
        <w:t>货物由一种且不变的运载单元装载，相继以两种及以上运输方式运输，并且在转换运输方式的过程中不对货物本身进行操作的联合运输形式</w:t>
      </w:r>
      <w:r w:rsidR="00677232">
        <w:rPr>
          <w:rFonts w:ascii="仿宋_GB2312" w:eastAsia="仿宋_GB2312" w:hAnsi="宋体" w:hint="eastAsia"/>
          <w:sz w:val="32"/>
          <w:szCs w:val="32"/>
          <w:lang w:val="zh-CN"/>
        </w:rPr>
        <w:t>。</w:t>
      </w:r>
    </w:p>
    <w:p w14:paraId="0FA07F00" w14:textId="0EDC0073" w:rsidR="007D103F" w:rsidRDefault="007D103F"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（3）</w:t>
      </w:r>
      <w:r>
        <w:rPr>
          <w:rFonts w:ascii="仿宋_GB2312" w:eastAsia="仿宋_GB2312" w:hAnsi="宋体" w:hint="eastAsia"/>
          <w:sz w:val="32"/>
          <w:szCs w:val="32"/>
          <w:lang w:val="zh-CN"/>
        </w:rPr>
        <w:t>参照</w:t>
      </w:r>
      <w:r w:rsidRPr="007D103F">
        <w:rPr>
          <w:rFonts w:ascii="仿宋_GB2312" w:eastAsia="仿宋_GB2312" w:hAnsi="宋体" w:hint="eastAsia"/>
          <w:sz w:val="32"/>
          <w:szCs w:val="32"/>
          <w:lang w:val="zh-CN"/>
        </w:rPr>
        <w:t>GB/T 32150-2015《工业企业温室气体排放核算和报告通则》</w:t>
      </w:r>
      <w:r>
        <w:rPr>
          <w:rFonts w:ascii="仿宋_GB2312" w:eastAsia="仿宋_GB2312" w:hAnsi="宋体" w:hint="eastAsia"/>
          <w:sz w:val="32"/>
          <w:szCs w:val="32"/>
          <w:lang w:val="zh-CN"/>
        </w:rPr>
        <w:t>对</w:t>
      </w:r>
      <w:r w:rsidRPr="007D103F">
        <w:rPr>
          <w:rFonts w:ascii="仿宋_GB2312" w:eastAsia="仿宋_GB2312" w:hAnsi="宋体" w:hint="eastAsia"/>
          <w:sz w:val="32"/>
          <w:szCs w:val="32"/>
          <w:lang w:val="zh-CN"/>
        </w:rPr>
        <w:t>全球变暖潜势</w:t>
      </w:r>
      <w:r>
        <w:rPr>
          <w:rFonts w:ascii="仿宋_GB2312" w:eastAsia="仿宋_GB2312" w:hAnsi="宋体" w:hint="eastAsia"/>
          <w:sz w:val="32"/>
          <w:szCs w:val="32"/>
          <w:lang w:val="zh-CN"/>
        </w:rPr>
        <w:t>、</w:t>
      </w:r>
      <w:r w:rsidRPr="007D103F">
        <w:rPr>
          <w:rFonts w:ascii="仿宋_GB2312" w:eastAsia="仿宋_GB2312" w:hAnsi="宋体" w:hint="eastAsia"/>
          <w:sz w:val="32"/>
          <w:szCs w:val="32"/>
          <w:lang w:val="zh-CN"/>
        </w:rPr>
        <w:t>二氧化碳当量</w:t>
      </w:r>
      <w:r>
        <w:rPr>
          <w:rFonts w:ascii="仿宋_GB2312" w:eastAsia="仿宋_GB2312" w:hAnsi="宋体" w:hint="eastAsia"/>
          <w:sz w:val="32"/>
          <w:szCs w:val="32"/>
          <w:lang w:val="zh-CN"/>
        </w:rPr>
        <w:t>进行定义</w:t>
      </w:r>
      <w:r w:rsidR="00677232">
        <w:rPr>
          <w:rFonts w:ascii="仿宋_GB2312" w:eastAsia="仿宋_GB2312" w:hAnsi="宋体" w:hint="eastAsia"/>
          <w:sz w:val="32"/>
          <w:szCs w:val="32"/>
          <w:lang w:val="zh-CN"/>
        </w:rPr>
        <w:t>。</w:t>
      </w:r>
      <w:r w:rsidR="00677232" w:rsidRPr="007D103F">
        <w:rPr>
          <w:rFonts w:ascii="仿宋_GB2312" w:eastAsia="仿宋_GB2312" w:hAnsi="宋体" w:hint="eastAsia"/>
          <w:sz w:val="32"/>
          <w:szCs w:val="32"/>
          <w:lang w:val="zh-CN"/>
        </w:rPr>
        <w:t>全球变暖潜势</w:t>
      </w:r>
      <w:r w:rsidR="00677232">
        <w:rPr>
          <w:rFonts w:ascii="仿宋_GB2312" w:eastAsia="仿宋_GB2312" w:hAnsi="宋体" w:hint="eastAsia"/>
          <w:sz w:val="32"/>
          <w:szCs w:val="32"/>
          <w:lang w:val="zh-CN"/>
        </w:rPr>
        <w:t>指</w:t>
      </w:r>
      <w:r w:rsidR="00677232" w:rsidRPr="00677232">
        <w:rPr>
          <w:rFonts w:ascii="仿宋_GB2312" w:eastAsia="仿宋_GB2312" w:hAnsi="宋体" w:hint="eastAsia"/>
          <w:sz w:val="32"/>
          <w:szCs w:val="32"/>
          <w:lang w:val="zh-CN"/>
        </w:rPr>
        <w:t>将单位质量的某种温室气体在给定时间段内辐射强迫的影响与等量二氧化碳辐射强度影响相关联的系数</w:t>
      </w:r>
      <w:r w:rsidR="00677232">
        <w:rPr>
          <w:rFonts w:ascii="仿宋_GB2312" w:eastAsia="仿宋_GB2312" w:hAnsi="宋体" w:hint="eastAsia"/>
          <w:sz w:val="32"/>
          <w:szCs w:val="32"/>
          <w:lang w:val="zh-CN"/>
        </w:rPr>
        <w:t>；</w:t>
      </w:r>
      <w:r w:rsidR="00677232" w:rsidRPr="007D103F">
        <w:rPr>
          <w:rFonts w:ascii="仿宋_GB2312" w:eastAsia="仿宋_GB2312" w:hAnsi="宋体" w:hint="eastAsia"/>
          <w:sz w:val="32"/>
          <w:szCs w:val="32"/>
          <w:lang w:val="zh-CN"/>
        </w:rPr>
        <w:t>二氧化碳当量</w:t>
      </w:r>
      <w:r w:rsidR="00677232">
        <w:rPr>
          <w:rFonts w:ascii="仿宋_GB2312" w:eastAsia="仿宋_GB2312" w:hAnsi="宋体" w:hint="eastAsia"/>
          <w:sz w:val="32"/>
          <w:szCs w:val="32"/>
          <w:lang w:val="zh-CN"/>
        </w:rPr>
        <w:t>指</w:t>
      </w:r>
      <w:r w:rsidR="00677232" w:rsidRPr="00677232">
        <w:rPr>
          <w:rFonts w:ascii="仿宋_GB2312" w:eastAsia="仿宋_GB2312" w:hAnsi="宋体" w:hint="eastAsia"/>
          <w:sz w:val="32"/>
          <w:szCs w:val="32"/>
          <w:lang w:val="zh-CN"/>
        </w:rPr>
        <w:t>在辐射强度上与某种温室气体质量相当的二氧化碳的量</w:t>
      </w:r>
    </w:p>
    <w:p w14:paraId="564DD891" w14:textId="1C9CC69F" w:rsidR="007D103F" w:rsidRDefault="007D103F"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（4）参照</w:t>
      </w:r>
      <w:r w:rsidRPr="007D103F">
        <w:rPr>
          <w:rFonts w:ascii="仿宋_GB2312" w:eastAsia="仿宋_GB2312" w:hAnsi="宋体" w:hint="eastAsia"/>
          <w:sz w:val="32"/>
          <w:szCs w:val="32"/>
          <w:lang w:val="zh-CN"/>
        </w:rPr>
        <w:t xml:space="preserve">GB/T 33760-2017 </w:t>
      </w:r>
      <w:r>
        <w:rPr>
          <w:rFonts w:ascii="仿宋_GB2312" w:eastAsia="仿宋_GB2312" w:hAnsi="宋体" w:hint="eastAsia"/>
          <w:sz w:val="32"/>
          <w:szCs w:val="32"/>
          <w:lang w:val="zh-CN"/>
        </w:rPr>
        <w:t>《</w:t>
      </w:r>
      <w:r w:rsidRPr="007D103F">
        <w:rPr>
          <w:rFonts w:ascii="仿宋_GB2312" w:eastAsia="仿宋_GB2312" w:hAnsi="宋体" w:hint="eastAsia"/>
          <w:sz w:val="32"/>
          <w:szCs w:val="32"/>
          <w:lang w:val="zh-CN"/>
        </w:rPr>
        <w:t>基于项目的温室气体减排量评估技术规范  通用要求</w:t>
      </w:r>
      <w:r>
        <w:rPr>
          <w:rFonts w:ascii="仿宋_GB2312" w:eastAsia="仿宋_GB2312" w:hAnsi="宋体" w:hint="eastAsia"/>
          <w:sz w:val="32"/>
          <w:szCs w:val="32"/>
          <w:lang w:val="zh-CN"/>
        </w:rPr>
        <w:t>》</w:t>
      </w:r>
      <w:r>
        <w:rPr>
          <w:rFonts w:ascii="仿宋_GB2312" w:eastAsia="仿宋_GB2312" w:hAnsi="宋体" w:hint="eastAsia"/>
          <w:sz w:val="32"/>
          <w:szCs w:val="32"/>
          <w:lang w:val="zh-CN"/>
        </w:rPr>
        <w:t>对</w:t>
      </w:r>
      <w:r w:rsidRPr="007D103F">
        <w:rPr>
          <w:rFonts w:ascii="仿宋_GB2312" w:eastAsia="仿宋_GB2312" w:hAnsi="宋体" w:hint="eastAsia"/>
          <w:sz w:val="32"/>
          <w:szCs w:val="32"/>
          <w:lang w:val="zh-CN"/>
        </w:rPr>
        <w:t>基准线情景</w:t>
      </w:r>
      <w:r>
        <w:rPr>
          <w:rFonts w:ascii="仿宋_GB2312" w:eastAsia="仿宋_GB2312" w:hAnsi="宋体" w:hint="eastAsia"/>
          <w:sz w:val="32"/>
          <w:szCs w:val="32"/>
          <w:lang w:val="zh-CN"/>
        </w:rPr>
        <w:t>、</w:t>
      </w:r>
      <w:r w:rsidRPr="007D103F">
        <w:rPr>
          <w:rFonts w:ascii="仿宋_GB2312" w:eastAsia="仿宋_GB2312" w:hAnsi="宋体" w:hint="eastAsia"/>
          <w:sz w:val="32"/>
          <w:szCs w:val="32"/>
          <w:lang w:val="zh-CN"/>
        </w:rPr>
        <w:t>温室气体减排量</w:t>
      </w:r>
      <w:r>
        <w:rPr>
          <w:rFonts w:ascii="仿宋_GB2312" w:eastAsia="仿宋_GB2312" w:hAnsi="宋体" w:hint="eastAsia"/>
          <w:sz w:val="32"/>
          <w:szCs w:val="32"/>
          <w:lang w:val="zh-CN"/>
        </w:rPr>
        <w:t>进行定义，并根据多式联运特点进行调整。</w:t>
      </w:r>
      <w:r w:rsidR="00677232" w:rsidRPr="007D103F">
        <w:rPr>
          <w:rFonts w:ascii="仿宋_GB2312" w:eastAsia="仿宋_GB2312" w:hAnsi="宋体" w:hint="eastAsia"/>
          <w:sz w:val="32"/>
          <w:szCs w:val="32"/>
          <w:lang w:val="zh-CN"/>
        </w:rPr>
        <w:t>基准线情景</w:t>
      </w:r>
      <w:r w:rsidR="00677232">
        <w:rPr>
          <w:rFonts w:ascii="仿宋_GB2312" w:eastAsia="仿宋_GB2312" w:hAnsi="宋体" w:hint="eastAsia"/>
          <w:sz w:val="32"/>
          <w:szCs w:val="32"/>
          <w:lang w:val="zh-CN"/>
        </w:rPr>
        <w:t>是</w:t>
      </w:r>
      <w:r w:rsidR="00677232" w:rsidRPr="00677232">
        <w:rPr>
          <w:rFonts w:ascii="仿宋_GB2312" w:eastAsia="仿宋_GB2312" w:hAnsi="宋体" w:hint="eastAsia"/>
          <w:sz w:val="32"/>
          <w:szCs w:val="32"/>
          <w:lang w:val="zh-CN"/>
        </w:rPr>
        <w:t>用来提供参照的，在不实施多式联运项目的情景下可能发生的假定情景</w:t>
      </w:r>
      <w:r w:rsidR="00677232">
        <w:rPr>
          <w:rFonts w:ascii="仿宋_GB2312" w:eastAsia="仿宋_GB2312" w:hAnsi="宋体" w:hint="eastAsia"/>
          <w:sz w:val="32"/>
          <w:szCs w:val="32"/>
          <w:lang w:val="zh-CN"/>
        </w:rPr>
        <w:t>；</w:t>
      </w:r>
      <w:r w:rsidR="00677232" w:rsidRPr="007D103F">
        <w:rPr>
          <w:rFonts w:ascii="仿宋_GB2312" w:eastAsia="仿宋_GB2312" w:hAnsi="宋体" w:hint="eastAsia"/>
          <w:sz w:val="32"/>
          <w:szCs w:val="32"/>
          <w:lang w:val="zh-CN"/>
        </w:rPr>
        <w:t>温室气体减排量</w:t>
      </w:r>
      <w:r w:rsidR="00677232">
        <w:rPr>
          <w:rFonts w:ascii="仿宋_GB2312" w:eastAsia="仿宋_GB2312" w:hAnsi="宋体" w:hint="eastAsia"/>
          <w:sz w:val="32"/>
          <w:szCs w:val="32"/>
          <w:lang w:val="zh-CN"/>
        </w:rPr>
        <w:t>是</w:t>
      </w:r>
      <w:r w:rsidR="00677232" w:rsidRPr="00677232">
        <w:rPr>
          <w:rFonts w:ascii="仿宋_GB2312" w:eastAsia="仿宋_GB2312" w:hAnsi="宋体" w:hint="eastAsia"/>
          <w:sz w:val="32"/>
          <w:szCs w:val="32"/>
          <w:lang w:val="zh-CN"/>
        </w:rPr>
        <w:t>经计算得到的多式联运项目实施期内所产生的温室气体排放量与基准线情景的排放量相比较的减少量</w:t>
      </w:r>
      <w:r w:rsidR="00677232">
        <w:rPr>
          <w:rFonts w:ascii="仿宋_GB2312" w:eastAsia="仿宋_GB2312" w:hAnsi="宋体" w:hint="eastAsia"/>
          <w:sz w:val="32"/>
          <w:szCs w:val="32"/>
          <w:lang w:val="zh-CN"/>
        </w:rPr>
        <w:t>。</w:t>
      </w:r>
    </w:p>
    <w:p w14:paraId="6FCFA5C0" w14:textId="202DF3B9" w:rsidR="007D103F" w:rsidRDefault="007D103F" w:rsidP="007D103F">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lastRenderedPageBreak/>
        <w:t>概述</w:t>
      </w:r>
    </w:p>
    <w:p w14:paraId="542EE256" w14:textId="234D9212" w:rsidR="007D103F" w:rsidRDefault="007D103F"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参照</w:t>
      </w:r>
      <w:r w:rsidRPr="007D103F">
        <w:rPr>
          <w:rFonts w:ascii="仿宋_GB2312" w:eastAsia="仿宋_GB2312" w:hAnsi="宋体" w:hint="eastAsia"/>
          <w:sz w:val="32"/>
          <w:szCs w:val="32"/>
          <w:lang w:val="zh-CN"/>
        </w:rPr>
        <w:t>DB11</w:t>
      </w:r>
      <w:r>
        <w:rPr>
          <w:rFonts w:ascii="仿宋_GB2312" w:eastAsia="仿宋_GB2312" w:hAnsi="宋体"/>
          <w:sz w:val="32"/>
          <w:szCs w:val="32"/>
          <w:lang w:val="zh-CN"/>
        </w:rPr>
        <w:t>/</w:t>
      </w:r>
      <w:r w:rsidRPr="007D103F">
        <w:rPr>
          <w:rFonts w:ascii="仿宋_GB2312" w:eastAsia="仿宋_GB2312" w:hAnsi="宋体" w:hint="eastAsia"/>
          <w:sz w:val="32"/>
          <w:szCs w:val="32"/>
          <w:lang w:val="zh-CN"/>
        </w:rPr>
        <w:t>T+1786-2020</w:t>
      </w:r>
      <w:r>
        <w:rPr>
          <w:rFonts w:ascii="仿宋_GB2312" w:eastAsia="仿宋_GB2312" w:hAnsi="宋体" w:hint="eastAsia"/>
          <w:sz w:val="32"/>
          <w:szCs w:val="32"/>
          <w:lang w:val="zh-CN"/>
        </w:rPr>
        <w:t>《</w:t>
      </w:r>
      <w:r w:rsidRPr="007D103F">
        <w:rPr>
          <w:rFonts w:ascii="仿宋_GB2312" w:eastAsia="仿宋_GB2312" w:hAnsi="宋体" w:hint="eastAsia"/>
          <w:sz w:val="32"/>
          <w:szCs w:val="32"/>
          <w:lang w:val="zh-CN"/>
        </w:rPr>
        <w:t>二氧化碳排放核算和报告要求 道路运输业</w:t>
      </w:r>
      <w:r>
        <w:rPr>
          <w:rFonts w:ascii="仿宋_GB2312" w:eastAsia="仿宋_GB2312" w:hAnsi="宋体" w:hint="eastAsia"/>
          <w:sz w:val="32"/>
          <w:szCs w:val="32"/>
          <w:lang w:val="zh-CN"/>
        </w:rPr>
        <w:t>》</w:t>
      </w:r>
      <w:r>
        <w:rPr>
          <w:rFonts w:ascii="仿宋_GB2312" w:eastAsia="仿宋_GB2312" w:hAnsi="宋体" w:hint="eastAsia"/>
          <w:sz w:val="32"/>
          <w:szCs w:val="32"/>
          <w:lang w:val="zh-CN"/>
        </w:rPr>
        <w:t>进行描述，</w:t>
      </w:r>
      <w:r w:rsidRPr="007D103F">
        <w:rPr>
          <w:rFonts w:ascii="仿宋_GB2312" w:eastAsia="仿宋_GB2312" w:hAnsi="宋体" w:hint="eastAsia"/>
          <w:sz w:val="32"/>
          <w:szCs w:val="32"/>
          <w:lang w:val="zh-CN"/>
        </w:rPr>
        <w:t>多式联运项目核算一般以企业法人或视同法人的独立核算单位为边界，在规定周期内核算其移动设施和固定设施的化石燃料燃烧排放、过程排放、消耗外购电力及热力产生的排放</w:t>
      </w:r>
      <w:r w:rsidR="00677232">
        <w:rPr>
          <w:rFonts w:ascii="仿宋_GB2312" w:eastAsia="仿宋_GB2312" w:hAnsi="宋体" w:hint="eastAsia"/>
          <w:sz w:val="32"/>
          <w:szCs w:val="32"/>
          <w:lang w:val="zh-CN"/>
        </w:rPr>
        <w:t>。此外要求遵循以下原则：</w:t>
      </w:r>
    </w:p>
    <w:p w14:paraId="314486A7" w14:textId="0F060EB8" w:rsidR="00677232" w:rsidRPr="00677232" w:rsidRDefault="00677232" w:rsidP="00677232">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（1）</w:t>
      </w:r>
      <w:r w:rsidRPr="00677232">
        <w:rPr>
          <w:rFonts w:ascii="仿宋_GB2312" w:eastAsia="仿宋_GB2312" w:hAnsi="宋体" w:hint="eastAsia"/>
          <w:sz w:val="32"/>
          <w:szCs w:val="32"/>
          <w:lang w:val="zh-CN"/>
        </w:rPr>
        <w:t>相关性：选择适当的温室气体源、数据和方法；</w:t>
      </w:r>
    </w:p>
    <w:p w14:paraId="2CEE8CDC" w14:textId="4EC52727" w:rsidR="00677232" w:rsidRPr="00677232" w:rsidRDefault="00677232" w:rsidP="00677232">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（2）</w:t>
      </w:r>
      <w:r w:rsidRPr="00677232">
        <w:rPr>
          <w:rFonts w:ascii="仿宋_GB2312" w:eastAsia="仿宋_GB2312" w:hAnsi="宋体" w:hint="eastAsia"/>
          <w:sz w:val="32"/>
          <w:szCs w:val="32"/>
          <w:lang w:val="zh-CN"/>
        </w:rPr>
        <w:t>完整性：包括适应目标用户需求的所有相关的温室气体排放；</w:t>
      </w:r>
    </w:p>
    <w:p w14:paraId="569EA5BE" w14:textId="462C5B72" w:rsidR="00677232" w:rsidRPr="00677232" w:rsidRDefault="00677232" w:rsidP="00677232">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（3）</w:t>
      </w:r>
      <w:r w:rsidRPr="00677232">
        <w:rPr>
          <w:rFonts w:ascii="仿宋_GB2312" w:eastAsia="仿宋_GB2312" w:hAnsi="宋体" w:hint="eastAsia"/>
          <w:sz w:val="32"/>
          <w:szCs w:val="32"/>
          <w:lang w:val="zh-CN"/>
        </w:rPr>
        <w:t>一致性：能够对有关温室气体信息进行有意义的比较；</w:t>
      </w:r>
    </w:p>
    <w:p w14:paraId="1F49515A" w14:textId="61B5C34E" w:rsidR="00677232" w:rsidRPr="00677232" w:rsidRDefault="00677232" w:rsidP="00677232">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（4）</w:t>
      </w:r>
      <w:r w:rsidRPr="00677232">
        <w:rPr>
          <w:rFonts w:ascii="仿宋_GB2312" w:eastAsia="仿宋_GB2312" w:hAnsi="宋体" w:hint="eastAsia"/>
          <w:sz w:val="32"/>
          <w:szCs w:val="32"/>
          <w:lang w:val="zh-CN"/>
        </w:rPr>
        <w:t>准确性：尽可能减少偏差和不确定性；</w:t>
      </w:r>
    </w:p>
    <w:p w14:paraId="385A7235" w14:textId="4689271E" w:rsidR="007D103F" w:rsidRDefault="00677232" w:rsidP="00677232">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（5）</w:t>
      </w:r>
      <w:r w:rsidRPr="00677232">
        <w:rPr>
          <w:rFonts w:ascii="仿宋_GB2312" w:eastAsia="仿宋_GB2312" w:hAnsi="宋体" w:hint="eastAsia"/>
          <w:sz w:val="32"/>
          <w:szCs w:val="32"/>
          <w:lang w:val="zh-CN"/>
        </w:rPr>
        <w:t>透明性：发布充分适用的温室气体信息，使目标用户能够做出合理的决策。</w:t>
      </w:r>
    </w:p>
    <w:p w14:paraId="15BDF165" w14:textId="3920E5F8" w:rsidR="007D103F" w:rsidRDefault="007D103F" w:rsidP="007D103F">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7D103F">
        <w:rPr>
          <w:rFonts w:ascii="仿宋_GB2312" w:eastAsia="仿宋_GB2312" w:hAnsi="宋体" w:hint="eastAsia"/>
          <w:b/>
          <w:sz w:val="32"/>
          <w:szCs w:val="32"/>
          <w:lang w:val="zh-CN"/>
        </w:rPr>
        <w:t>核算步骤</w:t>
      </w:r>
    </w:p>
    <w:p w14:paraId="170A5BCE" w14:textId="77777777" w:rsidR="004B28A0" w:rsidRPr="004B28A0" w:rsidRDefault="004B28A0" w:rsidP="004B28A0">
      <w:pPr>
        <w:ind w:firstLineChars="200" w:firstLine="640"/>
        <w:rPr>
          <w:rFonts w:ascii="仿宋_GB2312" w:eastAsia="仿宋_GB2312" w:hAnsi="宋体" w:hint="eastAsia"/>
          <w:sz w:val="32"/>
          <w:szCs w:val="32"/>
          <w:lang w:val="zh-CN"/>
        </w:rPr>
      </w:pPr>
      <w:r w:rsidRPr="004B28A0">
        <w:rPr>
          <w:rFonts w:ascii="仿宋_GB2312" w:eastAsia="仿宋_GB2312" w:hAnsi="宋体" w:hint="eastAsia"/>
          <w:sz w:val="32"/>
          <w:szCs w:val="32"/>
          <w:lang w:val="zh-CN"/>
        </w:rPr>
        <w:t>多式联运项目核算步骤如下。</w:t>
      </w:r>
    </w:p>
    <w:p w14:paraId="0370B8B1" w14:textId="77777777" w:rsidR="004B28A0" w:rsidRPr="004B28A0" w:rsidRDefault="004B28A0" w:rsidP="004B28A0">
      <w:pPr>
        <w:ind w:firstLineChars="200" w:firstLine="640"/>
        <w:rPr>
          <w:rFonts w:ascii="仿宋_GB2312" w:eastAsia="仿宋_GB2312" w:hAnsi="宋体" w:hint="eastAsia"/>
          <w:sz w:val="32"/>
          <w:szCs w:val="32"/>
          <w:lang w:val="zh-CN"/>
        </w:rPr>
      </w:pPr>
      <w:r w:rsidRPr="004B28A0">
        <w:rPr>
          <w:rFonts w:ascii="仿宋_GB2312" w:eastAsia="仿宋_GB2312" w:hAnsi="宋体" w:hint="eastAsia"/>
          <w:sz w:val="32"/>
          <w:szCs w:val="32"/>
          <w:lang w:val="zh-CN"/>
        </w:rPr>
        <w:t>a)</w:t>
      </w:r>
      <w:r w:rsidRPr="004B28A0">
        <w:rPr>
          <w:rFonts w:ascii="仿宋_GB2312" w:eastAsia="仿宋_GB2312" w:hAnsi="宋体" w:hint="eastAsia"/>
          <w:sz w:val="32"/>
          <w:szCs w:val="32"/>
          <w:lang w:val="zh-CN"/>
        </w:rPr>
        <w:tab/>
        <w:t>确定核算项目和目的。</w:t>
      </w:r>
    </w:p>
    <w:p w14:paraId="166A2363" w14:textId="77777777" w:rsidR="004B28A0" w:rsidRPr="004B28A0" w:rsidRDefault="004B28A0" w:rsidP="004B28A0">
      <w:pPr>
        <w:ind w:firstLineChars="200" w:firstLine="640"/>
        <w:rPr>
          <w:rFonts w:ascii="仿宋_GB2312" w:eastAsia="仿宋_GB2312" w:hAnsi="宋体" w:hint="eastAsia"/>
          <w:sz w:val="32"/>
          <w:szCs w:val="32"/>
          <w:lang w:val="zh-CN"/>
        </w:rPr>
      </w:pPr>
      <w:r w:rsidRPr="004B28A0">
        <w:rPr>
          <w:rFonts w:ascii="仿宋_GB2312" w:eastAsia="仿宋_GB2312" w:hAnsi="宋体" w:hint="eastAsia"/>
          <w:sz w:val="32"/>
          <w:szCs w:val="32"/>
          <w:lang w:val="zh-CN"/>
        </w:rPr>
        <w:t>b)</w:t>
      </w:r>
      <w:r w:rsidRPr="004B28A0">
        <w:rPr>
          <w:rFonts w:ascii="仿宋_GB2312" w:eastAsia="仿宋_GB2312" w:hAnsi="宋体" w:hint="eastAsia"/>
          <w:sz w:val="32"/>
          <w:szCs w:val="32"/>
          <w:lang w:val="zh-CN"/>
        </w:rPr>
        <w:tab/>
        <w:t>确定项目边界。</w:t>
      </w:r>
    </w:p>
    <w:p w14:paraId="00DC5294" w14:textId="77777777" w:rsidR="004B28A0" w:rsidRPr="004B28A0" w:rsidRDefault="004B28A0" w:rsidP="004B28A0">
      <w:pPr>
        <w:ind w:firstLineChars="200" w:firstLine="640"/>
        <w:rPr>
          <w:rFonts w:ascii="仿宋_GB2312" w:eastAsia="仿宋_GB2312" w:hAnsi="宋体" w:hint="eastAsia"/>
          <w:sz w:val="32"/>
          <w:szCs w:val="32"/>
          <w:lang w:val="zh-CN"/>
        </w:rPr>
      </w:pPr>
      <w:r w:rsidRPr="004B28A0">
        <w:rPr>
          <w:rFonts w:ascii="仿宋_GB2312" w:eastAsia="仿宋_GB2312" w:hAnsi="宋体" w:hint="eastAsia"/>
          <w:sz w:val="32"/>
          <w:szCs w:val="32"/>
          <w:lang w:val="zh-CN"/>
        </w:rPr>
        <w:t>c)</w:t>
      </w:r>
      <w:r w:rsidRPr="004B28A0">
        <w:rPr>
          <w:rFonts w:ascii="仿宋_GB2312" w:eastAsia="仿宋_GB2312" w:hAnsi="宋体" w:hint="eastAsia"/>
          <w:sz w:val="32"/>
          <w:szCs w:val="32"/>
          <w:lang w:val="zh-CN"/>
        </w:rPr>
        <w:tab/>
        <w:t>识别基准线。</w:t>
      </w:r>
    </w:p>
    <w:p w14:paraId="1F58A16E" w14:textId="77777777" w:rsidR="004B28A0" w:rsidRPr="004B28A0" w:rsidRDefault="004B28A0" w:rsidP="004B28A0">
      <w:pPr>
        <w:ind w:firstLineChars="200" w:firstLine="640"/>
        <w:rPr>
          <w:rFonts w:ascii="仿宋_GB2312" w:eastAsia="仿宋_GB2312" w:hAnsi="宋体" w:hint="eastAsia"/>
          <w:sz w:val="32"/>
          <w:szCs w:val="32"/>
          <w:lang w:val="zh-CN"/>
        </w:rPr>
      </w:pPr>
      <w:r w:rsidRPr="004B28A0">
        <w:rPr>
          <w:rFonts w:ascii="仿宋_GB2312" w:eastAsia="仿宋_GB2312" w:hAnsi="宋体" w:hint="eastAsia"/>
          <w:sz w:val="32"/>
          <w:szCs w:val="32"/>
          <w:lang w:val="zh-CN"/>
        </w:rPr>
        <w:t>d)</w:t>
      </w:r>
      <w:r w:rsidRPr="004B28A0">
        <w:rPr>
          <w:rFonts w:ascii="仿宋_GB2312" w:eastAsia="仿宋_GB2312" w:hAnsi="宋体" w:hint="eastAsia"/>
          <w:sz w:val="32"/>
          <w:szCs w:val="32"/>
          <w:lang w:val="zh-CN"/>
        </w:rPr>
        <w:tab/>
        <w:t>核算项目碳减排量，具体包括：</w:t>
      </w:r>
    </w:p>
    <w:p w14:paraId="2635AC24" w14:textId="77777777" w:rsidR="004B28A0" w:rsidRPr="004B28A0" w:rsidRDefault="004B28A0" w:rsidP="004B28A0">
      <w:pPr>
        <w:ind w:firstLineChars="400" w:firstLine="1280"/>
        <w:rPr>
          <w:rFonts w:ascii="仿宋_GB2312" w:eastAsia="仿宋_GB2312" w:hAnsi="宋体" w:hint="eastAsia"/>
          <w:sz w:val="32"/>
          <w:szCs w:val="32"/>
          <w:lang w:val="zh-CN"/>
        </w:rPr>
      </w:pPr>
      <w:r w:rsidRPr="004B28A0">
        <w:rPr>
          <w:rFonts w:ascii="仿宋_GB2312" w:eastAsia="仿宋_GB2312" w:hAnsi="宋体" w:hint="eastAsia"/>
          <w:sz w:val="32"/>
          <w:szCs w:val="32"/>
          <w:lang w:val="zh-CN"/>
        </w:rPr>
        <w:t>1)</w:t>
      </w:r>
      <w:r w:rsidRPr="004B28A0">
        <w:rPr>
          <w:rFonts w:ascii="仿宋_GB2312" w:eastAsia="仿宋_GB2312" w:hAnsi="宋体" w:hint="eastAsia"/>
          <w:sz w:val="32"/>
          <w:szCs w:val="32"/>
          <w:lang w:val="zh-CN"/>
        </w:rPr>
        <w:tab/>
        <w:t>识别排放源；</w:t>
      </w:r>
    </w:p>
    <w:p w14:paraId="7419A260" w14:textId="77777777" w:rsidR="004B28A0" w:rsidRPr="004B28A0" w:rsidRDefault="004B28A0" w:rsidP="004B28A0">
      <w:pPr>
        <w:ind w:firstLineChars="400" w:firstLine="1280"/>
        <w:rPr>
          <w:rFonts w:ascii="仿宋_GB2312" w:eastAsia="仿宋_GB2312" w:hAnsi="宋体" w:hint="eastAsia"/>
          <w:sz w:val="32"/>
          <w:szCs w:val="32"/>
          <w:lang w:val="zh-CN"/>
        </w:rPr>
      </w:pPr>
      <w:r w:rsidRPr="004B28A0">
        <w:rPr>
          <w:rFonts w:ascii="仿宋_GB2312" w:eastAsia="仿宋_GB2312" w:hAnsi="宋体" w:hint="eastAsia"/>
          <w:sz w:val="32"/>
          <w:szCs w:val="32"/>
          <w:lang w:val="zh-CN"/>
        </w:rPr>
        <w:t>2)</w:t>
      </w:r>
      <w:r w:rsidRPr="004B28A0">
        <w:rPr>
          <w:rFonts w:ascii="仿宋_GB2312" w:eastAsia="仿宋_GB2312" w:hAnsi="宋体" w:hint="eastAsia"/>
          <w:sz w:val="32"/>
          <w:szCs w:val="32"/>
          <w:lang w:val="zh-CN"/>
        </w:rPr>
        <w:tab/>
        <w:t>选择核算方法；</w:t>
      </w:r>
    </w:p>
    <w:p w14:paraId="16773566" w14:textId="77777777" w:rsidR="004B28A0" w:rsidRPr="004B28A0" w:rsidRDefault="004B28A0" w:rsidP="004B28A0">
      <w:pPr>
        <w:ind w:firstLineChars="400" w:firstLine="1280"/>
        <w:rPr>
          <w:rFonts w:ascii="仿宋_GB2312" w:eastAsia="仿宋_GB2312" w:hAnsi="宋体" w:hint="eastAsia"/>
          <w:sz w:val="32"/>
          <w:szCs w:val="32"/>
          <w:lang w:val="zh-CN"/>
        </w:rPr>
      </w:pPr>
      <w:r w:rsidRPr="004B28A0">
        <w:rPr>
          <w:rFonts w:ascii="仿宋_GB2312" w:eastAsia="仿宋_GB2312" w:hAnsi="宋体" w:hint="eastAsia"/>
          <w:sz w:val="32"/>
          <w:szCs w:val="32"/>
          <w:lang w:val="zh-CN"/>
        </w:rPr>
        <w:lastRenderedPageBreak/>
        <w:t>3)</w:t>
      </w:r>
      <w:r w:rsidRPr="004B28A0">
        <w:rPr>
          <w:rFonts w:ascii="仿宋_GB2312" w:eastAsia="仿宋_GB2312" w:hAnsi="宋体" w:hint="eastAsia"/>
          <w:sz w:val="32"/>
          <w:szCs w:val="32"/>
          <w:lang w:val="zh-CN"/>
        </w:rPr>
        <w:tab/>
        <w:t>选择与收集活动数据和排放因子；</w:t>
      </w:r>
    </w:p>
    <w:p w14:paraId="7648574E" w14:textId="77777777" w:rsidR="004B28A0" w:rsidRPr="004B28A0" w:rsidRDefault="004B28A0" w:rsidP="004B28A0">
      <w:pPr>
        <w:ind w:firstLineChars="400" w:firstLine="1280"/>
        <w:rPr>
          <w:rFonts w:ascii="仿宋_GB2312" w:eastAsia="仿宋_GB2312" w:hAnsi="宋体" w:hint="eastAsia"/>
          <w:sz w:val="32"/>
          <w:szCs w:val="32"/>
          <w:lang w:val="zh-CN"/>
        </w:rPr>
      </w:pPr>
      <w:r w:rsidRPr="004B28A0">
        <w:rPr>
          <w:rFonts w:ascii="仿宋_GB2312" w:eastAsia="仿宋_GB2312" w:hAnsi="宋体" w:hint="eastAsia"/>
          <w:sz w:val="32"/>
          <w:szCs w:val="32"/>
          <w:lang w:val="zh-CN"/>
        </w:rPr>
        <w:t>4)</w:t>
      </w:r>
      <w:r w:rsidRPr="004B28A0">
        <w:rPr>
          <w:rFonts w:ascii="仿宋_GB2312" w:eastAsia="仿宋_GB2312" w:hAnsi="宋体" w:hint="eastAsia"/>
          <w:sz w:val="32"/>
          <w:szCs w:val="32"/>
          <w:lang w:val="zh-CN"/>
        </w:rPr>
        <w:tab/>
        <w:t>计算基准线排放量、项目排放量；</w:t>
      </w:r>
    </w:p>
    <w:p w14:paraId="76BF30D0" w14:textId="504A2F97" w:rsidR="004B28A0" w:rsidRDefault="004B28A0" w:rsidP="004B28A0">
      <w:pPr>
        <w:ind w:firstLineChars="400" w:firstLine="1280"/>
        <w:rPr>
          <w:rFonts w:ascii="仿宋_GB2312" w:eastAsia="仿宋_GB2312" w:hAnsi="宋体"/>
          <w:sz w:val="32"/>
          <w:szCs w:val="32"/>
          <w:lang w:val="zh-CN"/>
        </w:rPr>
      </w:pPr>
      <w:r w:rsidRPr="004B28A0">
        <w:rPr>
          <w:rFonts w:ascii="仿宋_GB2312" w:eastAsia="仿宋_GB2312" w:hAnsi="宋体" w:hint="eastAsia"/>
          <w:sz w:val="32"/>
          <w:szCs w:val="32"/>
          <w:lang w:val="zh-CN"/>
        </w:rPr>
        <w:t>5)</w:t>
      </w:r>
      <w:r w:rsidRPr="004B28A0">
        <w:rPr>
          <w:rFonts w:ascii="仿宋_GB2312" w:eastAsia="仿宋_GB2312" w:hAnsi="宋体" w:hint="eastAsia"/>
          <w:sz w:val="32"/>
          <w:szCs w:val="32"/>
          <w:lang w:val="zh-CN"/>
        </w:rPr>
        <w:tab/>
        <w:t>计算碳减排量。</w:t>
      </w:r>
    </w:p>
    <w:p w14:paraId="53684414" w14:textId="4141269F" w:rsidR="004B28A0" w:rsidRDefault="004B28A0" w:rsidP="004B28A0">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项目边界</w:t>
      </w:r>
    </w:p>
    <w:p w14:paraId="3B35D61A" w14:textId="6D1E0A8A" w:rsidR="004B28A0" w:rsidRDefault="004B28A0"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（1）边界</w:t>
      </w:r>
    </w:p>
    <w:p w14:paraId="079E1D7A" w14:textId="1FC09C38" w:rsidR="007D103F" w:rsidRDefault="007D103F" w:rsidP="00A94CCD">
      <w:pPr>
        <w:ind w:firstLineChars="200" w:firstLine="640"/>
        <w:rPr>
          <w:rFonts w:ascii="仿宋_GB2312" w:eastAsia="仿宋_GB2312" w:hAnsi="宋体"/>
          <w:sz w:val="32"/>
          <w:szCs w:val="32"/>
          <w:lang w:val="zh-CN"/>
        </w:rPr>
      </w:pPr>
      <w:r w:rsidRPr="007D103F">
        <w:rPr>
          <w:rFonts w:ascii="仿宋_GB2312" w:eastAsia="仿宋_GB2312" w:hAnsi="宋体" w:hint="eastAsia"/>
          <w:sz w:val="32"/>
          <w:szCs w:val="32"/>
          <w:lang w:val="zh-CN"/>
        </w:rPr>
        <w:t>多式联运是货物由一种且不变的运载单元装载，相继以两种及以上运输方式运输，并且在转换运输方式的过程中不对货物本身进行操作的联合运输形式。货物原来单一的交通运输或多个承运人进行运输更换成公铁水等多种运输，运输结构调整使得温室气体排放量减少。产生的温室气体减少量主要发生在运输与配送活动、搬运装卸及储存活动。</w:t>
      </w:r>
    </w:p>
    <w:p w14:paraId="42A3CD22" w14:textId="59D934B8" w:rsidR="004B28A0" w:rsidRDefault="004B28A0"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（2）排放识别</w:t>
      </w:r>
    </w:p>
    <w:p w14:paraId="313C1135" w14:textId="7CC8509B" w:rsidR="007D103F" w:rsidRDefault="007D103F" w:rsidP="00A94CCD">
      <w:pPr>
        <w:ind w:firstLineChars="200" w:firstLine="640"/>
        <w:rPr>
          <w:rFonts w:ascii="仿宋_GB2312" w:eastAsia="仿宋_GB2312" w:hAnsi="宋体"/>
          <w:sz w:val="32"/>
          <w:szCs w:val="32"/>
          <w:lang w:val="zh-CN"/>
        </w:rPr>
      </w:pPr>
      <w:r w:rsidRPr="007D103F">
        <w:rPr>
          <w:rFonts w:ascii="仿宋_GB2312" w:eastAsia="仿宋_GB2312" w:hAnsi="宋体" w:hint="eastAsia"/>
          <w:sz w:val="32"/>
          <w:szCs w:val="32"/>
          <w:lang w:val="zh-CN"/>
        </w:rPr>
        <w:t>运输与配送活动、搬运装卸及储存活动的温室气体排放主要来源于化石燃料燃烧排放、尾气净化使用尿素的排放、净购入电力的排放、制冷剂泄漏排放。本文件涉及的温室气体主要有CO2、CH4、N2O、HFCs。</w:t>
      </w:r>
    </w:p>
    <w:p w14:paraId="2BC93B60" w14:textId="0734D325" w:rsidR="004B28A0" w:rsidRDefault="004B28A0" w:rsidP="00A94CCD">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（3）</w:t>
      </w:r>
      <w:r w:rsidRPr="004B28A0">
        <w:rPr>
          <w:rFonts w:ascii="仿宋_GB2312" w:eastAsia="仿宋_GB2312" w:hAnsi="宋体" w:hint="eastAsia"/>
          <w:sz w:val="32"/>
          <w:szCs w:val="32"/>
          <w:lang w:val="zh-CN"/>
        </w:rPr>
        <w:t>项目及基准线情景确定</w:t>
      </w:r>
    </w:p>
    <w:p w14:paraId="693C8912" w14:textId="226FCC1B" w:rsidR="007D103F" w:rsidRDefault="007D103F" w:rsidP="00A94CCD">
      <w:pPr>
        <w:ind w:firstLineChars="200" w:firstLine="640"/>
        <w:rPr>
          <w:rFonts w:ascii="仿宋_GB2312" w:eastAsia="仿宋_GB2312" w:hAnsi="宋体"/>
          <w:sz w:val="32"/>
          <w:szCs w:val="32"/>
          <w:lang w:val="zh-CN"/>
        </w:rPr>
      </w:pPr>
      <w:r w:rsidRPr="007D103F">
        <w:rPr>
          <w:rFonts w:ascii="仿宋_GB2312" w:eastAsia="仿宋_GB2312" w:hAnsi="宋体" w:hint="eastAsia"/>
          <w:sz w:val="32"/>
          <w:szCs w:val="32"/>
          <w:lang w:val="zh-CN"/>
        </w:rPr>
        <w:t>《2023年交通运输行业发展统计公报》显示2023年公路货物运输占到营业性货运量构成的73.7%，占主要地位。企业运输在实施多式联运项目之前大部分使用的都是单一的运输结构，少部分采用多家承运人的两种或多种运输结构。基准线对这两种情况进行了考虑。</w:t>
      </w:r>
    </w:p>
    <w:p w14:paraId="0F129260" w14:textId="5C2F5A2E" w:rsidR="004B28A0" w:rsidRDefault="004B28A0"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lastRenderedPageBreak/>
        <w:t>（4）</w:t>
      </w:r>
      <w:r w:rsidRPr="004B28A0">
        <w:rPr>
          <w:rFonts w:ascii="仿宋_GB2312" w:eastAsia="仿宋_GB2312" w:hAnsi="宋体" w:hint="eastAsia"/>
          <w:sz w:val="32"/>
          <w:szCs w:val="32"/>
          <w:lang w:val="zh-CN"/>
        </w:rPr>
        <w:t>排放因子的获取</w:t>
      </w:r>
    </w:p>
    <w:p w14:paraId="35F5FBE1" w14:textId="6843E0C3" w:rsidR="007D103F" w:rsidRDefault="007D103F" w:rsidP="00A94CCD">
      <w:pPr>
        <w:ind w:firstLineChars="200" w:firstLine="640"/>
        <w:rPr>
          <w:rFonts w:ascii="仿宋_GB2312" w:eastAsia="仿宋_GB2312" w:hAnsi="宋体" w:hint="eastAsia"/>
          <w:sz w:val="32"/>
          <w:szCs w:val="32"/>
          <w:lang w:val="zh-CN"/>
        </w:rPr>
      </w:pPr>
      <w:r w:rsidRPr="007D103F">
        <w:rPr>
          <w:rFonts w:ascii="仿宋_GB2312" w:eastAsia="仿宋_GB2312" w:hAnsi="宋体" w:hint="eastAsia"/>
          <w:sz w:val="32"/>
          <w:szCs w:val="32"/>
          <w:lang w:val="zh-CN"/>
        </w:rPr>
        <w:t>根据项目和基准线的实际情况，为了保证一致性和减少核算的不确定性，优先选用直接测量，基于能量平衡、物料平衡等方法建立模型形成的排放因子。如不具备实测条件，可采用国家、行业、地方发布的二氧化碳排放因子。</w:t>
      </w:r>
    </w:p>
    <w:p w14:paraId="33C14D06" w14:textId="23F11925" w:rsidR="007D103F" w:rsidRDefault="007D103F" w:rsidP="007D103F">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7D103F">
        <w:rPr>
          <w:rFonts w:ascii="仿宋_GB2312" w:eastAsia="仿宋_GB2312" w:hAnsi="宋体" w:hint="eastAsia"/>
          <w:b/>
          <w:sz w:val="32"/>
          <w:szCs w:val="32"/>
          <w:lang w:val="zh-CN"/>
        </w:rPr>
        <w:t>核算方法</w:t>
      </w:r>
    </w:p>
    <w:p w14:paraId="5A646AF5" w14:textId="35B58045" w:rsidR="007D103F" w:rsidRDefault="004B28A0" w:rsidP="00A94CCD">
      <w:pPr>
        <w:ind w:firstLineChars="200" w:firstLine="640"/>
        <w:rPr>
          <w:rFonts w:ascii="仿宋_GB2312" w:eastAsia="仿宋_GB2312" w:hAnsi="宋体"/>
          <w:sz w:val="32"/>
          <w:szCs w:val="32"/>
          <w:lang w:val="zh-CN"/>
        </w:rPr>
      </w:pPr>
      <w:r w:rsidRPr="004B28A0">
        <w:rPr>
          <w:rFonts w:ascii="仿宋_GB2312" w:eastAsia="仿宋_GB2312" w:hAnsi="宋体" w:hint="eastAsia"/>
          <w:sz w:val="32"/>
          <w:szCs w:val="32"/>
          <w:lang w:val="zh-CN"/>
        </w:rPr>
        <w:t>采用最常用的减排量核算方法“比较法”。根据实际情况，确定的基准情况及多式联运项目的方式，可以较为准确的计算多式联运项目实施前后的温室气体排放量，计算减排量。</w:t>
      </w:r>
    </w:p>
    <w:p w14:paraId="19B4AC22" w14:textId="52BF4732" w:rsidR="007D103F" w:rsidRDefault="007D103F" w:rsidP="007D103F">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7D103F">
        <w:rPr>
          <w:rFonts w:ascii="仿宋_GB2312" w:eastAsia="仿宋_GB2312" w:hAnsi="宋体" w:hint="eastAsia"/>
          <w:b/>
          <w:sz w:val="32"/>
          <w:szCs w:val="32"/>
          <w:lang w:val="zh-CN"/>
        </w:rPr>
        <w:t>监测及数据质量管理</w:t>
      </w:r>
    </w:p>
    <w:p w14:paraId="0A232913" w14:textId="31CE224A" w:rsidR="007D103F" w:rsidRDefault="004B28A0"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（1）</w:t>
      </w:r>
      <w:r w:rsidRPr="004B28A0">
        <w:rPr>
          <w:rFonts w:ascii="仿宋_GB2312" w:eastAsia="仿宋_GB2312" w:hAnsi="宋体" w:hint="eastAsia"/>
          <w:sz w:val="32"/>
          <w:szCs w:val="32"/>
          <w:lang w:val="zh-CN"/>
        </w:rPr>
        <w:t>监测计划及监测数据要求</w:t>
      </w:r>
    </w:p>
    <w:p w14:paraId="205D3F90" w14:textId="0179D577" w:rsidR="004B28A0" w:rsidRDefault="004B28A0" w:rsidP="004B28A0">
      <w:pPr>
        <w:ind w:firstLineChars="200" w:firstLine="640"/>
        <w:rPr>
          <w:rFonts w:ascii="仿宋_GB2312" w:eastAsia="仿宋_GB2312" w:hAnsi="宋体"/>
          <w:sz w:val="32"/>
          <w:szCs w:val="32"/>
          <w:lang w:val="zh-CN"/>
        </w:rPr>
      </w:pPr>
      <w:r w:rsidRPr="004B28A0">
        <w:rPr>
          <w:rFonts w:ascii="仿宋_GB2312" w:eastAsia="仿宋_GB2312" w:hAnsi="宋体" w:hint="eastAsia"/>
          <w:sz w:val="32"/>
          <w:szCs w:val="32"/>
          <w:lang w:val="zh-CN"/>
        </w:rPr>
        <w:t>多式联运项目温室气体减排量评估的监测计划符合GB/T 33760-2017</w:t>
      </w:r>
      <w:r w:rsidR="00677232">
        <w:rPr>
          <w:rFonts w:ascii="仿宋_GB2312" w:eastAsia="仿宋_GB2312" w:hAnsi="宋体" w:hint="eastAsia"/>
          <w:sz w:val="32"/>
          <w:szCs w:val="32"/>
          <w:lang w:val="zh-CN"/>
        </w:rPr>
        <w:t>《</w:t>
      </w:r>
      <w:r w:rsidR="00677232" w:rsidRPr="007D103F">
        <w:rPr>
          <w:rFonts w:ascii="仿宋_GB2312" w:eastAsia="仿宋_GB2312" w:hAnsi="宋体" w:hint="eastAsia"/>
          <w:sz w:val="32"/>
          <w:szCs w:val="32"/>
          <w:lang w:val="zh-CN"/>
        </w:rPr>
        <w:t>基于项目的温室气体减排量评估技术规范  通用要求</w:t>
      </w:r>
      <w:r w:rsidR="00677232">
        <w:rPr>
          <w:rFonts w:ascii="仿宋_GB2312" w:eastAsia="仿宋_GB2312" w:hAnsi="宋体" w:hint="eastAsia"/>
          <w:sz w:val="32"/>
          <w:szCs w:val="32"/>
          <w:lang w:val="zh-CN"/>
        </w:rPr>
        <w:t>》</w:t>
      </w:r>
      <w:r w:rsidRPr="004B28A0">
        <w:rPr>
          <w:rFonts w:ascii="仿宋_GB2312" w:eastAsia="仿宋_GB2312" w:hAnsi="宋体" w:hint="eastAsia"/>
          <w:sz w:val="32"/>
          <w:szCs w:val="32"/>
          <w:lang w:val="zh-CN"/>
        </w:rPr>
        <w:t>中5.10的规定</w:t>
      </w:r>
      <w:r w:rsidR="00677232">
        <w:rPr>
          <w:rFonts w:ascii="仿宋_GB2312" w:eastAsia="仿宋_GB2312" w:hAnsi="宋体" w:hint="eastAsia"/>
          <w:sz w:val="32"/>
          <w:szCs w:val="32"/>
          <w:lang w:val="zh-CN"/>
        </w:rPr>
        <w:t>（图1）</w:t>
      </w:r>
      <w:r w:rsidRPr="004B28A0">
        <w:rPr>
          <w:rFonts w:ascii="仿宋_GB2312" w:eastAsia="仿宋_GB2312" w:hAnsi="宋体" w:hint="eastAsia"/>
          <w:sz w:val="32"/>
          <w:szCs w:val="32"/>
          <w:lang w:val="zh-CN"/>
        </w:rPr>
        <w:t>。</w:t>
      </w:r>
    </w:p>
    <w:tbl>
      <w:tblPr>
        <w:tblStyle w:val="af6"/>
        <w:tblW w:w="0" w:type="auto"/>
        <w:tblLook w:val="04A0" w:firstRow="1" w:lastRow="0" w:firstColumn="1" w:lastColumn="0" w:noHBand="0" w:noVBand="1"/>
      </w:tblPr>
      <w:tblGrid>
        <w:gridCol w:w="8958"/>
      </w:tblGrid>
      <w:tr w:rsidR="00677232" w14:paraId="4CF658B3" w14:textId="77777777" w:rsidTr="00C97162">
        <w:tc>
          <w:tcPr>
            <w:tcW w:w="8958" w:type="dxa"/>
            <w:tcBorders>
              <w:top w:val="nil"/>
              <w:left w:val="nil"/>
              <w:bottom w:val="nil"/>
              <w:right w:val="nil"/>
            </w:tcBorders>
          </w:tcPr>
          <w:p w14:paraId="314C08B2" w14:textId="02A59C46" w:rsidR="00677232" w:rsidRDefault="00677232" w:rsidP="00C97162">
            <w:pPr>
              <w:jc w:val="center"/>
              <w:rPr>
                <w:rFonts w:ascii="仿宋_GB2312" w:eastAsia="仿宋_GB2312" w:hAnsi="宋体" w:hint="eastAsia"/>
                <w:sz w:val="32"/>
                <w:szCs w:val="32"/>
                <w:lang w:val="zh-CN"/>
              </w:rPr>
            </w:pPr>
            <w:r>
              <w:rPr>
                <w:noProof/>
              </w:rPr>
              <w:drawing>
                <wp:inline distT="0" distB="0" distL="0" distR="0" wp14:anchorId="2668DF3B" wp14:editId="20489DF3">
                  <wp:extent cx="5688330" cy="2538095"/>
                  <wp:effectExtent l="0" t="0" r="762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88330" cy="2538095"/>
                          </a:xfrm>
                          <a:prstGeom prst="rect">
                            <a:avLst/>
                          </a:prstGeom>
                        </pic:spPr>
                      </pic:pic>
                    </a:graphicData>
                  </a:graphic>
                </wp:inline>
              </w:drawing>
            </w:r>
          </w:p>
        </w:tc>
      </w:tr>
    </w:tbl>
    <w:p w14:paraId="21B5A22C" w14:textId="035D3CDC" w:rsidR="00677232" w:rsidRDefault="00677232" w:rsidP="00677232">
      <w:pPr>
        <w:ind w:firstLineChars="200" w:firstLine="640"/>
        <w:jc w:val="center"/>
        <w:rPr>
          <w:rFonts w:ascii="仿宋_GB2312" w:eastAsia="仿宋_GB2312" w:hAnsi="宋体" w:hint="eastAsia"/>
          <w:sz w:val="32"/>
          <w:szCs w:val="32"/>
          <w:lang w:val="zh-CN"/>
        </w:rPr>
      </w:pPr>
      <w:r>
        <w:rPr>
          <w:rFonts w:ascii="仿宋_GB2312" w:eastAsia="仿宋_GB2312" w:hAnsi="宋体" w:hint="eastAsia"/>
          <w:sz w:val="32"/>
          <w:szCs w:val="32"/>
          <w:lang w:val="zh-CN"/>
        </w:rPr>
        <w:t>图</w:t>
      </w:r>
      <w:r>
        <w:rPr>
          <w:rFonts w:ascii="仿宋_GB2312" w:eastAsia="仿宋_GB2312" w:hAnsi="宋体"/>
          <w:sz w:val="32"/>
          <w:szCs w:val="32"/>
          <w:lang w:val="zh-CN"/>
        </w:rPr>
        <w:t>1</w:t>
      </w:r>
      <w:r>
        <w:rPr>
          <w:rFonts w:ascii="仿宋_GB2312" w:eastAsia="仿宋_GB2312" w:hAnsi="宋体"/>
          <w:sz w:val="32"/>
          <w:szCs w:val="32"/>
          <w:lang w:val="zh-CN"/>
        </w:rPr>
        <w:t xml:space="preserve">  </w:t>
      </w:r>
      <w:r>
        <w:rPr>
          <w:rFonts w:ascii="仿宋_GB2312" w:eastAsia="仿宋_GB2312" w:hAnsi="宋体" w:hint="eastAsia"/>
          <w:sz w:val="32"/>
          <w:szCs w:val="32"/>
          <w:lang w:val="zh-CN"/>
        </w:rPr>
        <w:t>摘自</w:t>
      </w:r>
      <w:r w:rsidRPr="004B28A0">
        <w:rPr>
          <w:rFonts w:ascii="仿宋_GB2312" w:eastAsia="仿宋_GB2312" w:hAnsi="宋体" w:hint="eastAsia"/>
          <w:sz w:val="32"/>
          <w:szCs w:val="32"/>
          <w:lang w:val="zh-CN"/>
        </w:rPr>
        <w:t>GB/T 33760-2017</w:t>
      </w:r>
      <w:r>
        <w:rPr>
          <w:rFonts w:ascii="仿宋_GB2312" w:eastAsia="仿宋_GB2312" w:hAnsi="宋体" w:hint="eastAsia"/>
          <w:sz w:val="32"/>
          <w:szCs w:val="32"/>
          <w:lang w:val="zh-CN"/>
        </w:rPr>
        <w:t>，5</w:t>
      </w:r>
      <w:r>
        <w:rPr>
          <w:rFonts w:ascii="仿宋_GB2312" w:eastAsia="仿宋_GB2312" w:hAnsi="宋体"/>
          <w:sz w:val="32"/>
          <w:szCs w:val="32"/>
          <w:lang w:val="zh-CN"/>
        </w:rPr>
        <w:t>.1</w:t>
      </w:r>
      <w:r>
        <w:rPr>
          <w:rFonts w:ascii="仿宋_GB2312" w:eastAsia="仿宋_GB2312" w:hAnsi="宋体"/>
          <w:sz w:val="32"/>
          <w:szCs w:val="32"/>
          <w:lang w:val="zh-CN"/>
        </w:rPr>
        <w:t>0</w:t>
      </w:r>
    </w:p>
    <w:p w14:paraId="4C064B19" w14:textId="5D1B4203" w:rsidR="004B28A0" w:rsidRDefault="004B28A0" w:rsidP="004B28A0">
      <w:pPr>
        <w:ind w:firstLineChars="200" w:firstLine="640"/>
        <w:rPr>
          <w:rFonts w:ascii="仿宋_GB2312" w:eastAsia="仿宋_GB2312" w:hAnsi="宋体"/>
          <w:sz w:val="32"/>
          <w:szCs w:val="32"/>
          <w:lang w:val="zh-CN"/>
        </w:rPr>
      </w:pPr>
      <w:r w:rsidRPr="004B28A0">
        <w:rPr>
          <w:rFonts w:ascii="仿宋_GB2312" w:eastAsia="仿宋_GB2312" w:hAnsi="宋体" w:hint="eastAsia"/>
          <w:sz w:val="32"/>
          <w:szCs w:val="32"/>
          <w:lang w:val="zh-CN"/>
        </w:rPr>
        <w:lastRenderedPageBreak/>
        <w:t>测量仪器/表精度满足相关要求，定期检定和校准，检定和校准机构具有测量仪器/表检定资质。检定和校准相关要求依照国家相关计量检定规程执行。在项目实施中，项目业主要确保监测计划有效实施，通过各类测量仪器/表的监测获得温室气体排放数据，记录、汇编和分析有关数据，并对数据存档，保证测量管理体系符合质量和规范要求。</w:t>
      </w:r>
    </w:p>
    <w:p w14:paraId="3056DE95" w14:textId="725F2401" w:rsidR="004B28A0" w:rsidRDefault="004B28A0"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w:t>
      </w:r>
      <w:r w:rsidRPr="004B28A0">
        <w:rPr>
          <w:rFonts w:ascii="仿宋_GB2312" w:eastAsia="仿宋_GB2312" w:hAnsi="宋体" w:hint="eastAsia"/>
          <w:sz w:val="32"/>
          <w:szCs w:val="32"/>
          <w:lang w:val="zh-CN"/>
        </w:rPr>
        <w:t>数据质量管理</w:t>
      </w:r>
    </w:p>
    <w:p w14:paraId="22EA913C" w14:textId="2F340EB4" w:rsidR="004B28A0" w:rsidRPr="004B28A0" w:rsidRDefault="004B28A0" w:rsidP="004B28A0">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建议</w:t>
      </w:r>
      <w:r w:rsidRPr="004B28A0">
        <w:rPr>
          <w:rFonts w:ascii="仿宋_GB2312" w:eastAsia="仿宋_GB2312" w:hAnsi="宋体" w:hint="eastAsia"/>
          <w:sz w:val="32"/>
          <w:szCs w:val="32"/>
          <w:lang w:val="zh-CN"/>
        </w:rPr>
        <w:t>建立和应用数据质量管理程序，对与项目和基准线情景有关的数据和信息进行管理，包括对不确定性进行评价。在对温室气体减排量进行计算时，尽可能减少不确定性。</w:t>
      </w:r>
    </w:p>
    <w:p w14:paraId="46F53BB0" w14:textId="144CEC45" w:rsidR="004B28A0" w:rsidRDefault="004B28A0" w:rsidP="004B28A0">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其中，</w:t>
      </w:r>
      <w:r w:rsidRPr="004B28A0">
        <w:rPr>
          <w:rFonts w:ascii="仿宋_GB2312" w:eastAsia="仿宋_GB2312" w:hAnsi="宋体" w:hint="eastAsia"/>
          <w:sz w:val="32"/>
          <w:szCs w:val="32"/>
          <w:lang w:val="zh-CN"/>
        </w:rPr>
        <w:t>排放因子及燃料热值采用国家公布的或主管部门认可的相关数据</w:t>
      </w:r>
      <w:r>
        <w:rPr>
          <w:rFonts w:ascii="仿宋_GB2312" w:eastAsia="仿宋_GB2312" w:hAnsi="宋体" w:hint="eastAsia"/>
          <w:sz w:val="32"/>
          <w:szCs w:val="32"/>
          <w:lang w:val="zh-CN"/>
        </w:rPr>
        <w:t>，</w:t>
      </w:r>
      <w:r w:rsidRPr="004B28A0">
        <w:rPr>
          <w:rFonts w:ascii="仿宋_GB2312" w:eastAsia="仿宋_GB2312" w:hAnsi="宋体" w:hint="eastAsia"/>
          <w:sz w:val="32"/>
          <w:szCs w:val="32"/>
          <w:lang w:val="zh-CN"/>
        </w:rPr>
        <w:t>其他数据质量管理要求按照GB/T 33760-2017中5.11</w:t>
      </w:r>
      <w:r>
        <w:rPr>
          <w:rFonts w:ascii="仿宋_GB2312" w:eastAsia="仿宋_GB2312" w:hAnsi="宋体" w:hint="eastAsia"/>
          <w:sz w:val="32"/>
          <w:szCs w:val="32"/>
          <w:lang w:val="zh-CN"/>
        </w:rPr>
        <w:t>《</w:t>
      </w:r>
      <w:r w:rsidRPr="007D103F">
        <w:rPr>
          <w:rFonts w:ascii="仿宋_GB2312" w:eastAsia="仿宋_GB2312" w:hAnsi="宋体" w:hint="eastAsia"/>
          <w:sz w:val="32"/>
          <w:szCs w:val="32"/>
          <w:lang w:val="zh-CN"/>
        </w:rPr>
        <w:t>基于项目的温室气体减排量评估技术规范  通用要求</w:t>
      </w:r>
      <w:r>
        <w:rPr>
          <w:rFonts w:ascii="仿宋_GB2312" w:eastAsia="仿宋_GB2312" w:hAnsi="宋体" w:hint="eastAsia"/>
          <w:sz w:val="32"/>
          <w:szCs w:val="32"/>
          <w:lang w:val="zh-CN"/>
        </w:rPr>
        <w:t>》</w:t>
      </w:r>
      <w:r w:rsidRPr="004B28A0">
        <w:rPr>
          <w:rFonts w:ascii="仿宋_GB2312" w:eastAsia="仿宋_GB2312" w:hAnsi="宋体" w:hint="eastAsia"/>
          <w:sz w:val="32"/>
          <w:szCs w:val="32"/>
          <w:lang w:val="zh-CN"/>
        </w:rPr>
        <w:t>的要求执行</w:t>
      </w:r>
      <w:r w:rsidR="00677232">
        <w:rPr>
          <w:rFonts w:ascii="仿宋_GB2312" w:eastAsia="仿宋_GB2312" w:hAnsi="宋体" w:hint="eastAsia"/>
          <w:sz w:val="32"/>
          <w:szCs w:val="32"/>
          <w:lang w:val="zh-CN"/>
        </w:rPr>
        <w:t>（图</w:t>
      </w:r>
      <w:r w:rsidR="00677232">
        <w:rPr>
          <w:rFonts w:ascii="仿宋_GB2312" w:eastAsia="仿宋_GB2312" w:hAnsi="宋体"/>
          <w:sz w:val="32"/>
          <w:szCs w:val="32"/>
          <w:lang w:val="zh-CN"/>
        </w:rPr>
        <w:t>2</w:t>
      </w:r>
      <w:r w:rsidR="00677232">
        <w:rPr>
          <w:rFonts w:ascii="仿宋_GB2312" w:eastAsia="仿宋_GB2312" w:hAnsi="宋体" w:hint="eastAsia"/>
          <w:sz w:val="32"/>
          <w:szCs w:val="32"/>
          <w:lang w:val="zh-CN"/>
        </w:rPr>
        <w:t>）</w:t>
      </w:r>
      <w:r w:rsidRPr="004B28A0">
        <w:rPr>
          <w:rFonts w:ascii="仿宋_GB2312" w:eastAsia="仿宋_GB2312" w:hAnsi="宋体" w:hint="eastAsia"/>
          <w:sz w:val="32"/>
          <w:szCs w:val="32"/>
          <w:lang w:val="zh-CN"/>
        </w:rPr>
        <w:t>。</w:t>
      </w:r>
    </w:p>
    <w:tbl>
      <w:tblPr>
        <w:tblStyle w:val="af6"/>
        <w:tblW w:w="0" w:type="auto"/>
        <w:tblLook w:val="04A0" w:firstRow="1" w:lastRow="0" w:firstColumn="1" w:lastColumn="0" w:noHBand="0" w:noVBand="1"/>
      </w:tblPr>
      <w:tblGrid>
        <w:gridCol w:w="8958"/>
      </w:tblGrid>
      <w:tr w:rsidR="00677232" w14:paraId="25D4F45F" w14:textId="77777777" w:rsidTr="00C97162">
        <w:tc>
          <w:tcPr>
            <w:tcW w:w="8958" w:type="dxa"/>
            <w:tcBorders>
              <w:top w:val="nil"/>
              <w:left w:val="nil"/>
              <w:bottom w:val="nil"/>
              <w:right w:val="nil"/>
            </w:tcBorders>
          </w:tcPr>
          <w:p w14:paraId="4B7A1719" w14:textId="371418E0" w:rsidR="00677232" w:rsidRDefault="00677232" w:rsidP="00677232">
            <w:pPr>
              <w:jc w:val="center"/>
              <w:rPr>
                <w:rFonts w:ascii="仿宋_GB2312" w:eastAsia="仿宋_GB2312" w:hAnsi="宋体" w:hint="eastAsia"/>
                <w:sz w:val="32"/>
                <w:szCs w:val="32"/>
                <w:lang w:val="zh-CN"/>
              </w:rPr>
            </w:pPr>
            <w:r>
              <w:rPr>
                <w:noProof/>
              </w:rPr>
              <w:drawing>
                <wp:inline distT="0" distB="0" distL="0" distR="0" wp14:anchorId="0946F159" wp14:editId="01A5A439">
                  <wp:extent cx="5688330" cy="1903095"/>
                  <wp:effectExtent l="0" t="0" r="762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88330" cy="1903095"/>
                          </a:xfrm>
                          <a:prstGeom prst="rect">
                            <a:avLst/>
                          </a:prstGeom>
                        </pic:spPr>
                      </pic:pic>
                    </a:graphicData>
                  </a:graphic>
                </wp:inline>
              </w:drawing>
            </w:r>
          </w:p>
        </w:tc>
      </w:tr>
    </w:tbl>
    <w:p w14:paraId="75AFB5A1" w14:textId="16C44B80" w:rsidR="00677232" w:rsidRDefault="00677232" w:rsidP="00677232">
      <w:pPr>
        <w:ind w:firstLineChars="200" w:firstLine="640"/>
        <w:jc w:val="center"/>
        <w:rPr>
          <w:rFonts w:ascii="仿宋_GB2312" w:eastAsia="仿宋_GB2312" w:hAnsi="宋体" w:hint="eastAsia"/>
          <w:sz w:val="32"/>
          <w:szCs w:val="32"/>
          <w:lang w:val="zh-CN"/>
        </w:rPr>
      </w:pPr>
      <w:r>
        <w:rPr>
          <w:rFonts w:ascii="仿宋_GB2312" w:eastAsia="仿宋_GB2312" w:hAnsi="宋体" w:hint="eastAsia"/>
          <w:sz w:val="32"/>
          <w:szCs w:val="32"/>
          <w:lang w:val="zh-CN"/>
        </w:rPr>
        <w:t>图</w:t>
      </w:r>
      <w:r>
        <w:rPr>
          <w:rFonts w:ascii="仿宋_GB2312" w:eastAsia="仿宋_GB2312" w:hAnsi="宋体"/>
          <w:sz w:val="32"/>
          <w:szCs w:val="32"/>
          <w:lang w:val="zh-CN"/>
        </w:rPr>
        <w:t>2</w:t>
      </w:r>
      <w:r>
        <w:rPr>
          <w:rFonts w:ascii="仿宋_GB2312" w:eastAsia="仿宋_GB2312" w:hAnsi="宋体"/>
          <w:sz w:val="32"/>
          <w:szCs w:val="32"/>
          <w:lang w:val="zh-CN"/>
        </w:rPr>
        <w:t xml:space="preserve">  </w:t>
      </w:r>
      <w:r>
        <w:rPr>
          <w:rFonts w:ascii="仿宋_GB2312" w:eastAsia="仿宋_GB2312" w:hAnsi="宋体" w:hint="eastAsia"/>
          <w:sz w:val="32"/>
          <w:szCs w:val="32"/>
          <w:lang w:val="zh-CN"/>
        </w:rPr>
        <w:t>摘自</w:t>
      </w:r>
      <w:r w:rsidRPr="004B28A0">
        <w:rPr>
          <w:rFonts w:ascii="仿宋_GB2312" w:eastAsia="仿宋_GB2312" w:hAnsi="宋体" w:hint="eastAsia"/>
          <w:sz w:val="32"/>
          <w:szCs w:val="32"/>
          <w:lang w:val="zh-CN"/>
        </w:rPr>
        <w:t>GB/T 33760-2017</w:t>
      </w:r>
      <w:r>
        <w:rPr>
          <w:rFonts w:ascii="仿宋_GB2312" w:eastAsia="仿宋_GB2312" w:hAnsi="宋体" w:hint="eastAsia"/>
          <w:sz w:val="32"/>
          <w:szCs w:val="32"/>
          <w:lang w:val="zh-CN"/>
        </w:rPr>
        <w:t>，5</w:t>
      </w:r>
      <w:r>
        <w:rPr>
          <w:rFonts w:ascii="仿宋_GB2312" w:eastAsia="仿宋_GB2312" w:hAnsi="宋体"/>
          <w:sz w:val="32"/>
          <w:szCs w:val="32"/>
          <w:lang w:val="zh-CN"/>
        </w:rPr>
        <w:t>.1</w:t>
      </w:r>
      <w:r>
        <w:rPr>
          <w:rFonts w:ascii="仿宋_GB2312" w:eastAsia="仿宋_GB2312" w:hAnsi="宋体"/>
          <w:sz w:val="32"/>
          <w:szCs w:val="32"/>
          <w:lang w:val="zh-CN"/>
        </w:rPr>
        <w:t>1</w:t>
      </w:r>
    </w:p>
    <w:p w14:paraId="15F189D3" w14:textId="38BED839" w:rsidR="004B28A0" w:rsidRDefault="004B28A0" w:rsidP="00A94CCD">
      <w:pPr>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t>（3）</w:t>
      </w:r>
      <w:r w:rsidRPr="004B28A0">
        <w:rPr>
          <w:rFonts w:ascii="仿宋_GB2312" w:eastAsia="仿宋_GB2312" w:hAnsi="宋体" w:hint="eastAsia"/>
          <w:sz w:val="32"/>
          <w:szCs w:val="32"/>
          <w:lang w:val="zh-CN"/>
        </w:rPr>
        <w:t>减排量评估报告编制</w:t>
      </w:r>
    </w:p>
    <w:p w14:paraId="7DBE5D9A" w14:textId="0CBE4CC6" w:rsidR="007D103F" w:rsidRDefault="004B28A0"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建议</w:t>
      </w:r>
      <w:r w:rsidRPr="004B28A0">
        <w:rPr>
          <w:rFonts w:ascii="仿宋_GB2312" w:eastAsia="仿宋_GB2312" w:hAnsi="宋体" w:hint="eastAsia"/>
          <w:sz w:val="32"/>
          <w:szCs w:val="32"/>
          <w:lang w:val="zh-CN"/>
        </w:rPr>
        <w:t>减排量评估报告编制要求和内容按照GB/T 33760-2017</w:t>
      </w:r>
      <w:r>
        <w:rPr>
          <w:rFonts w:ascii="仿宋_GB2312" w:eastAsia="仿宋_GB2312" w:hAnsi="宋体" w:hint="eastAsia"/>
          <w:sz w:val="32"/>
          <w:szCs w:val="32"/>
          <w:lang w:val="zh-CN"/>
        </w:rPr>
        <w:lastRenderedPageBreak/>
        <w:t>《</w:t>
      </w:r>
      <w:r w:rsidRPr="007D103F">
        <w:rPr>
          <w:rFonts w:ascii="仿宋_GB2312" w:eastAsia="仿宋_GB2312" w:hAnsi="宋体" w:hint="eastAsia"/>
          <w:sz w:val="32"/>
          <w:szCs w:val="32"/>
          <w:lang w:val="zh-CN"/>
        </w:rPr>
        <w:t>基于项目的温室气体减排量评估技术规范  通用要求</w:t>
      </w:r>
      <w:r>
        <w:rPr>
          <w:rFonts w:ascii="仿宋_GB2312" w:eastAsia="仿宋_GB2312" w:hAnsi="宋体" w:hint="eastAsia"/>
          <w:sz w:val="32"/>
          <w:szCs w:val="32"/>
          <w:lang w:val="zh-CN"/>
        </w:rPr>
        <w:t>》</w:t>
      </w:r>
      <w:r w:rsidRPr="004B28A0">
        <w:rPr>
          <w:rFonts w:ascii="仿宋_GB2312" w:eastAsia="仿宋_GB2312" w:hAnsi="宋体" w:hint="eastAsia"/>
          <w:sz w:val="32"/>
          <w:szCs w:val="32"/>
          <w:lang w:val="zh-CN"/>
        </w:rPr>
        <w:t>中5.12的要求执行。</w:t>
      </w:r>
      <w:r w:rsidR="00677232">
        <w:rPr>
          <w:rFonts w:ascii="仿宋_GB2312" w:eastAsia="仿宋_GB2312" w:hAnsi="宋体" w:hint="eastAsia"/>
          <w:sz w:val="32"/>
          <w:szCs w:val="32"/>
          <w:lang w:val="zh-CN"/>
        </w:rPr>
        <w:t>（图</w:t>
      </w:r>
      <w:r w:rsidR="00677232">
        <w:rPr>
          <w:rFonts w:ascii="仿宋_GB2312" w:eastAsia="仿宋_GB2312" w:hAnsi="宋体"/>
          <w:sz w:val="32"/>
          <w:szCs w:val="32"/>
          <w:lang w:val="zh-CN"/>
        </w:rPr>
        <w:t>3</w:t>
      </w:r>
      <w:r w:rsidR="00677232">
        <w:rPr>
          <w:rFonts w:ascii="仿宋_GB2312" w:eastAsia="仿宋_GB2312" w:hAnsi="宋体" w:hint="eastAsia"/>
          <w:sz w:val="32"/>
          <w:szCs w:val="32"/>
          <w:lang w:val="zh-CN"/>
        </w:rPr>
        <w:t>）</w:t>
      </w:r>
    </w:p>
    <w:tbl>
      <w:tblPr>
        <w:tblStyle w:val="af6"/>
        <w:tblW w:w="0" w:type="auto"/>
        <w:tblLook w:val="04A0" w:firstRow="1" w:lastRow="0" w:firstColumn="1" w:lastColumn="0" w:noHBand="0" w:noVBand="1"/>
      </w:tblPr>
      <w:tblGrid>
        <w:gridCol w:w="8958"/>
      </w:tblGrid>
      <w:tr w:rsidR="00677232" w14:paraId="443989DC" w14:textId="77777777" w:rsidTr="00677232">
        <w:tc>
          <w:tcPr>
            <w:tcW w:w="8958" w:type="dxa"/>
            <w:tcBorders>
              <w:top w:val="nil"/>
              <w:left w:val="nil"/>
              <w:bottom w:val="nil"/>
              <w:right w:val="nil"/>
            </w:tcBorders>
          </w:tcPr>
          <w:p w14:paraId="4FE43EFD" w14:textId="77777777" w:rsidR="00677232" w:rsidRDefault="00677232" w:rsidP="00677232">
            <w:pPr>
              <w:jc w:val="center"/>
              <w:rPr>
                <w:rFonts w:ascii="仿宋_GB2312" w:eastAsia="仿宋_GB2312" w:hAnsi="宋体"/>
                <w:sz w:val="32"/>
                <w:szCs w:val="32"/>
                <w:lang w:val="zh-CN"/>
              </w:rPr>
            </w:pPr>
            <w:r>
              <w:rPr>
                <w:noProof/>
              </w:rPr>
              <w:drawing>
                <wp:inline distT="0" distB="0" distL="0" distR="0" wp14:anchorId="454282F5" wp14:editId="23A6BC02">
                  <wp:extent cx="5688330" cy="246634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88330" cy="2466340"/>
                          </a:xfrm>
                          <a:prstGeom prst="rect">
                            <a:avLst/>
                          </a:prstGeom>
                        </pic:spPr>
                      </pic:pic>
                    </a:graphicData>
                  </a:graphic>
                </wp:inline>
              </w:drawing>
            </w:r>
          </w:p>
          <w:p w14:paraId="7C397B3B" w14:textId="7D1E43DF" w:rsidR="00677232" w:rsidRDefault="00677232" w:rsidP="00677232">
            <w:pPr>
              <w:jc w:val="center"/>
              <w:rPr>
                <w:rFonts w:ascii="仿宋_GB2312" w:eastAsia="仿宋_GB2312" w:hAnsi="宋体" w:hint="eastAsia"/>
                <w:sz w:val="32"/>
                <w:szCs w:val="32"/>
                <w:lang w:val="zh-CN"/>
              </w:rPr>
            </w:pPr>
            <w:r>
              <w:rPr>
                <w:noProof/>
              </w:rPr>
              <w:drawing>
                <wp:inline distT="0" distB="0" distL="0" distR="0" wp14:anchorId="0D1ECD75" wp14:editId="30240EBF">
                  <wp:extent cx="4980964" cy="951932"/>
                  <wp:effectExtent l="0" t="0" r="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28860" cy="961086"/>
                          </a:xfrm>
                          <a:prstGeom prst="rect">
                            <a:avLst/>
                          </a:prstGeom>
                        </pic:spPr>
                      </pic:pic>
                    </a:graphicData>
                  </a:graphic>
                </wp:inline>
              </w:drawing>
            </w:r>
          </w:p>
        </w:tc>
      </w:tr>
    </w:tbl>
    <w:p w14:paraId="7B94085D" w14:textId="16B60AB8" w:rsidR="00677232" w:rsidRDefault="00677232" w:rsidP="00677232">
      <w:pPr>
        <w:ind w:firstLineChars="200" w:firstLine="640"/>
        <w:jc w:val="center"/>
        <w:rPr>
          <w:rFonts w:ascii="仿宋_GB2312" w:eastAsia="仿宋_GB2312" w:hAnsi="宋体" w:hint="eastAsia"/>
          <w:sz w:val="32"/>
          <w:szCs w:val="32"/>
          <w:lang w:val="zh-CN"/>
        </w:rPr>
      </w:pPr>
      <w:r>
        <w:rPr>
          <w:rFonts w:ascii="仿宋_GB2312" w:eastAsia="仿宋_GB2312" w:hAnsi="宋体" w:hint="eastAsia"/>
          <w:sz w:val="32"/>
          <w:szCs w:val="32"/>
          <w:lang w:val="zh-CN"/>
        </w:rPr>
        <w:t>图</w:t>
      </w:r>
      <w:r>
        <w:rPr>
          <w:rFonts w:ascii="仿宋_GB2312" w:eastAsia="仿宋_GB2312" w:hAnsi="宋体"/>
          <w:sz w:val="32"/>
          <w:szCs w:val="32"/>
          <w:lang w:val="zh-CN"/>
        </w:rPr>
        <w:t>3</w:t>
      </w:r>
      <w:r>
        <w:rPr>
          <w:rFonts w:ascii="仿宋_GB2312" w:eastAsia="仿宋_GB2312" w:hAnsi="宋体"/>
          <w:sz w:val="32"/>
          <w:szCs w:val="32"/>
          <w:lang w:val="zh-CN"/>
        </w:rPr>
        <w:t xml:space="preserve">  </w:t>
      </w:r>
      <w:r>
        <w:rPr>
          <w:rFonts w:ascii="仿宋_GB2312" w:eastAsia="仿宋_GB2312" w:hAnsi="宋体" w:hint="eastAsia"/>
          <w:sz w:val="32"/>
          <w:szCs w:val="32"/>
          <w:lang w:val="zh-CN"/>
        </w:rPr>
        <w:t>摘自</w:t>
      </w:r>
      <w:r w:rsidRPr="004B28A0">
        <w:rPr>
          <w:rFonts w:ascii="仿宋_GB2312" w:eastAsia="仿宋_GB2312" w:hAnsi="宋体" w:hint="eastAsia"/>
          <w:sz w:val="32"/>
          <w:szCs w:val="32"/>
          <w:lang w:val="zh-CN"/>
        </w:rPr>
        <w:t>GB/T 33760-2017</w:t>
      </w:r>
      <w:r>
        <w:rPr>
          <w:rFonts w:ascii="仿宋_GB2312" w:eastAsia="仿宋_GB2312" w:hAnsi="宋体" w:hint="eastAsia"/>
          <w:sz w:val="32"/>
          <w:szCs w:val="32"/>
          <w:lang w:val="zh-CN"/>
        </w:rPr>
        <w:t>，5</w:t>
      </w:r>
      <w:r>
        <w:rPr>
          <w:rFonts w:ascii="仿宋_GB2312" w:eastAsia="仿宋_GB2312" w:hAnsi="宋体"/>
          <w:sz w:val="32"/>
          <w:szCs w:val="32"/>
          <w:lang w:val="zh-CN"/>
        </w:rPr>
        <w:t>.12</w:t>
      </w:r>
    </w:p>
    <w:p w14:paraId="643F0BCC" w14:textId="0A26D8FE" w:rsidR="004B28A0" w:rsidRDefault="004B28A0" w:rsidP="004B28A0">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附录</w:t>
      </w:r>
    </w:p>
    <w:p w14:paraId="500FF0EE" w14:textId="5B262259" w:rsidR="004B28A0" w:rsidRPr="004B28A0" w:rsidRDefault="004B28A0" w:rsidP="004B28A0">
      <w:pPr>
        <w:ind w:firstLineChars="200" w:firstLine="640"/>
        <w:rPr>
          <w:rFonts w:ascii="仿宋_GB2312" w:eastAsia="仿宋_GB2312" w:hAnsi="宋体" w:hint="eastAsia"/>
          <w:sz w:val="32"/>
          <w:szCs w:val="32"/>
        </w:rPr>
      </w:pPr>
      <w:r w:rsidRPr="004B28A0">
        <w:rPr>
          <w:rFonts w:ascii="仿宋_GB2312" w:eastAsia="仿宋_GB2312" w:hAnsi="宋体" w:hint="eastAsia"/>
          <w:sz w:val="32"/>
          <w:szCs w:val="32"/>
        </w:rPr>
        <w:t>附录A.1中，明确基准线情景运输及配送活动和搬运装卸及储存活动温室气体排放量计算方法。附录A.2中，明确项目情景运输及配送活动和搬运装卸及储存活动温室气体排放量计算方法。附录A.3中，明确基准线情景运输及配送活动和搬运装卸及储存活动数据的监测计划和要求。附录A.4中，明确项目情景运输及配送活动和搬运装卸及储存活动的数据的监测计划和要求。</w:t>
      </w:r>
    </w:p>
    <w:p w14:paraId="77FDF28A" w14:textId="7A9DBF91" w:rsidR="00B271E2" w:rsidRDefault="004B28A0" w:rsidP="004B28A0">
      <w:pPr>
        <w:ind w:firstLineChars="200" w:firstLine="640"/>
        <w:rPr>
          <w:b/>
          <w:bCs/>
          <w:sz w:val="24"/>
          <w:szCs w:val="28"/>
        </w:rPr>
      </w:pPr>
      <w:r w:rsidRPr="004B28A0">
        <w:rPr>
          <w:rFonts w:ascii="仿宋_GB2312" w:eastAsia="仿宋_GB2312" w:hAnsi="宋体" w:hint="eastAsia"/>
          <w:sz w:val="32"/>
          <w:szCs w:val="32"/>
        </w:rPr>
        <w:t>附录B.1中，常见化石燃料燃烧特性参数缺省值采用国家主管部门最新发布的低位发热量、单位热值含碳量、碳氧化率。</w:t>
      </w:r>
      <w:r w:rsidRPr="004B28A0">
        <w:rPr>
          <w:rFonts w:ascii="仿宋_GB2312" w:eastAsia="仿宋_GB2312" w:hAnsi="宋体" w:hint="eastAsia"/>
          <w:sz w:val="32"/>
          <w:szCs w:val="32"/>
          <w:lang w:val="zh-CN"/>
        </w:rPr>
        <w:t>附录B.3中，电网平均排放因子默认值采用国家生态环境部和统计</w:t>
      </w:r>
      <w:r w:rsidRPr="004B28A0">
        <w:rPr>
          <w:rFonts w:ascii="仿宋_GB2312" w:eastAsia="仿宋_GB2312" w:hAnsi="宋体" w:hint="eastAsia"/>
          <w:sz w:val="32"/>
          <w:szCs w:val="32"/>
          <w:lang w:val="zh-CN"/>
        </w:rPr>
        <w:lastRenderedPageBreak/>
        <w:t>局发布的最新的全国、区域及地方排放因子。核算主体根据实际情况选择优先适合的电网排放因子。附录B.4中，制冷剂的全球变暖潜势GWP的缺省值采用的是IPCC第六次评估报告.气候变化2021:自然科学基础的最新数据。</w:t>
      </w:r>
    </w:p>
    <w:p w14:paraId="644E9004" w14:textId="77777777" w:rsidR="00381796" w:rsidRDefault="003B2F32" w:rsidP="00B271E2">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六、国内同类标准制修订情况及与法律法规、强制性标准关系</w:t>
      </w:r>
    </w:p>
    <w:p w14:paraId="50EC827B" w14:textId="77777777" w:rsidR="00465D34" w:rsidRPr="00465D34" w:rsidRDefault="00465D34" w:rsidP="00465D34">
      <w:pPr>
        <w:spacing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经查阅，与“交通运输 碳排放 核算”、“温室气体排放”相关的标准有：</w:t>
      </w:r>
    </w:p>
    <w:p w14:paraId="1C568AEB" w14:textId="77777777" w:rsidR="00465D34" w:rsidRPr="00465D34" w:rsidRDefault="00465D34" w:rsidP="00465D34">
      <w:pPr>
        <w:spacing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GB/T 32150-2015《工业企业温室气体排放核算和报告通则》，该标准规定了工业企业温室气体排放核算与报告的术语和定义、基本原则、工作流程、核算边界确定、核算步骤与方法、质量保证、报告要求等内容。适用于指导行业温室气体排放核算方法与报告要求标准的编制,也可为工业企业开展温室气体排放核算与报告活动提供方法参考。该标准为基于项目的温室气体减排量评估提供参考，但与本文件对多式联运项目温室气体减排量进行核算的对象不同，不能有效指导多式联运项目温室气体减排量进行的核算。</w:t>
      </w:r>
    </w:p>
    <w:p w14:paraId="3F1C11DE" w14:textId="77777777" w:rsidR="00465D34" w:rsidRPr="00465D34" w:rsidRDefault="00465D34" w:rsidP="00465D34">
      <w:pPr>
        <w:spacing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WB/T 1135-2023《物流企业温室气体排放核算与报告要求》，本文件给出了物流企业温室气体排放量的核算与报告相关的术语、基本原则，规定了核算边界与核算框架、核算步骤、核算方法、数据质量管理、报告内容和格式等。适用于物流企业温室气体排放量核算与报告。该标准为行业企业温室气体排放量核算，多式联运项目温室气体减排量核算是基于项目的减排量核算，核</w:t>
      </w:r>
      <w:r w:rsidRPr="00465D34">
        <w:rPr>
          <w:rFonts w:ascii="仿宋_GB2312" w:eastAsia="仿宋_GB2312" w:hAnsi="宋体" w:hint="eastAsia"/>
          <w:sz w:val="32"/>
          <w:szCs w:val="28"/>
        </w:rPr>
        <w:lastRenderedPageBreak/>
        <w:t>算对象及层级不同，不能有效指导多式联运项目温室气体减排量进行的核算。可以为多式联运项目的温室气体减排量评估提供方法参考。</w:t>
      </w:r>
    </w:p>
    <w:p w14:paraId="32E649D7" w14:textId="77777777" w:rsidR="00465D34" w:rsidRPr="00465D34" w:rsidRDefault="00465D34" w:rsidP="00465D34">
      <w:pPr>
        <w:spacing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GB/T 33760-2017《基于项目的温室气体减排量评估技术规范  通用要求》，该标准规定了基于项目的温室气体减排量评估的术语和定义、基本原则、要求与方法。适用于指导项目的温室气体减排量评估技术规范的编制，也可为基于项目的温室气体减排量评估提供参考。该标准的核心内容是针对项目的温室气体减排量进行评估，可以作为多式联运项目温室气体减排量核算指南的文本结构的指导性文件，具有更强的针对性和适用性。</w:t>
      </w:r>
    </w:p>
    <w:p w14:paraId="47AB8EED" w14:textId="77777777" w:rsidR="00465D34" w:rsidRPr="00465D34" w:rsidRDefault="00465D34" w:rsidP="00465D34">
      <w:pPr>
        <w:spacing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DB11/T 1786-2020《二氧化碳排放核算和报告要求  道路运输业》，该标准规定了道路运输业二氧化碳排放核算和报告范围、核算步骤与方法、数据质量管理、报告要求等内容。适用于注册地为北京市的公共电汽车客运、城市轨道交通、出租车客运、公路旅客运输及道路货物运输企业的二氧化碳排放量的核算和报告。该标准虽然对交通运输业的过程和总体排放的计算进行了规范，但未涉及多式联运方面，且只适用于北京市，不适用于其他省份。</w:t>
      </w:r>
    </w:p>
    <w:p w14:paraId="1B97016D" w14:textId="77777777" w:rsidR="00465D34" w:rsidRPr="00465D34" w:rsidRDefault="00465D34" w:rsidP="00465D34">
      <w:pPr>
        <w:spacing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T/CECS 1532-2024《城市轨道交通工程碳排放核算标准》的主要内容包括：总则；术语和符号；基本规定；核算边界与数据采集；建材生产和运输阶段碳排放核算；建造阶段碳排放核算；运营阶段碳排放核算；拆除回收阶段碳排放核算；发布和核证。该标准只适用于城市轨道交通工程碳排放量的核算，而多式联运涉及的更多是货物集装箱的运输，因此其核算需要考虑的温室气</w:t>
      </w:r>
      <w:r w:rsidRPr="00465D34">
        <w:rPr>
          <w:rFonts w:ascii="仿宋_GB2312" w:eastAsia="仿宋_GB2312" w:hAnsi="宋体" w:hint="eastAsia"/>
          <w:sz w:val="32"/>
          <w:szCs w:val="28"/>
        </w:rPr>
        <w:lastRenderedPageBreak/>
        <w:t>体排放因素更加复杂。</w:t>
      </w:r>
    </w:p>
    <w:p w14:paraId="5B849EC5" w14:textId="709E5F2A" w:rsidR="00E815D2" w:rsidRDefault="00465D34" w:rsidP="00465D34">
      <w:pPr>
        <w:spacing w:line="560" w:lineRule="exact"/>
        <w:ind w:firstLineChars="200" w:firstLine="640"/>
        <w:rPr>
          <w:rFonts w:ascii="仿宋_GB2312" w:eastAsia="仿宋_GB2312" w:hAnsi="宋体"/>
          <w:sz w:val="32"/>
          <w:szCs w:val="28"/>
        </w:rPr>
      </w:pPr>
      <w:r w:rsidRPr="00465D34">
        <w:rPr>
          <w:rFonts w:ascii="仿宋_GB2312" w:eastAsia="仿宋_GB2312" w:hAnsi="宋体" w:hint="eastAsia"/>
          <w:sz w:val="32"/>
          <w:szCs w:val="28"/>
        </w:rPr>
        <w:t>综上，国内未制定有与多式联运项目温室气体减排量核算一致的相关标准，已发布的标准不适用于多式联运项目温室气体减排量的核算，因此有必要制定相关标准</w:t>
      </w:r>
      <w:r>
        <w:rPr>
          <w:rFonts w:ascii="仿宋_GB2312" w:eastAsia="仿宋_GB2312" w:hAnsi="宋体" w:hint="eastAsia"/>
          <w:sz w:val="32"/>
          <w:szCs w:val="28"/>
        </w:rPr>
        <w:t>，填补多式联运项目温室气体减排量核算的空白</w:t>
      </w:r>
      <w:r w:rsidR="00E815D2" w:rsidRPr="00E815D2">
        <w:rPr>
          <w:rFonts w:ascii="仿宋_GB2312" w:eastAsia="仿宋_GB2312" w:hAnsi="宋体" w:hint="eastAsia"/>
          <w:sz w:val="32"/>
          <w:szCs w:val="28"/>
        </w:rPr>
        <w:t>。</w:t>
      </w:r>
    </w:p>
    <w:p w14:paraId="06B5CFD0" w14:textId="76998764" w:rsidR="004B28A0" w:rsidRPr="00E815D2" w:rsidRDefault="004B28A0" w:rsidP="00465D34">
      <w:pPr>
        <w:spacing w:line="560" w:lineRule="exact"/>
        <w:ind w:firstLineChars="200" w:firstLine="640"/>
        <w:rPr>
          <w:rFonts w:ascii="仿宋_GB2312" w:eastAsia="仿宋_GB2312" w:hAnsi="宋体" w:hint="eastAsia"/>
          <w:sz w:val="32"/>
          <w:szCs w:val="28"/>
        </w:rPr>
      </w:pPr>
      <w:r w:rsidRPr="004B28A0">
        <w:rPr>
          <w:rFonts w:ascii="仿宋_GB2312" w:eastAsia="仿宋_GB2312" w:hAnsi="宋体" w:hint="eastAsia"/>
          <w:sz w:val="32"/>
          <w:szCs w:val="28"/>
        </w:rPr>
        <w:t>本标准是结合交通运输绿色低碳行动，构建绿色高效交通运输体系。综合考虑以铁路、水路为骨干的多式联运，大宗货物和中长距离货物运输“公转铁”、“公转水”，创新绿色低碳、集约高效的配送模式的需要制定的。</w:t>
      </w:r>
    </w:p>
    <w:p w14:paraId="09CBE4F4" w14:textId="77777777" w:rsidR="001F7E35" w:rsidRDefault="001F7E35">
      <w:pPr>
        <w:spacing w:line="560" w:lineRule="exact"/>
        <w:ind w:firstLineChars="200" w:firstLine="640"/>
        <w:rPr>
          <w:rFonts w:ascii="仿宋_GB2312" w:eastAsia="仿宋_GB2312" w:hAnsi="宋体"/>
          <w:sz w:val="32"/>
          <w:szCs w:val="28"/>
        </w:rPr>
      </w:pPr>
      <w:r w:rsidRPr="001F7E35">
        <w:rPr>
          <w:rFonts w:ascii="仿宋_GB2312" w:eastAsia="仿宋_GB2312" w:hAnsi="宋体" w:hint="eastAsia"/>
          <w:sz w:val="32"/>
          <w:szCs w:val="28"/>
        </w:rPr>
        <w:t>本标准的内容与现行的法律、法规及强制性标准无冲突，标准的编写符合GB/T 1.1—2020的要求。</w:t>
      </w:r>
    </w:p>
    <w:p w14:paraId="6E1B2201"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2" w:name="_Toc526940086"/>
      <w:r>
        <w:rPr>
          <w:rFonts w:ascii="黑体" w:eastAsia="黑体" w:hAnsi="黑体" w:cs="仿宋_GB2312" w:hint="eastAsia"/>
          <w:sz w:val="32"/>
          <w:szCs w:val="32"/>
        </w:rPr>
        <w:t>七、</w:t>
      </w:r>
      <w:bookmarkEnd w:id="2"/>
      <w:r>
        <w:rPr>
          <w:rFonts w:ascii="黑体" w:eastAsia="黑体" w:hAnsi="黑体" w:cs="仿宋_GB2312" w:hint="eastAsia"/>
          <w:sz w:val="32"/>
          <w:szCs w:val="32"/>
        </w:rPr>
        <w:t>重大分歧意见的处理经过和依据</w:t>
      </w:r>
    </w:p>
    <w:p w14:paraId="21F47780" w14:textId="77777777" w:rsidR="00381796" w:rsidRDefault="003B2F32">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本标准研制过程中无重大分歧意见。</w:t>
      </w:r>
    </w:p>
    <w:p w14:paraId="3A993C26" w14:textId="77777777"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八、自我承诺</w:t>
      </w:r>
    </w:p>
    <w:p w14:paraId="23A53EB2" w14:textId="77777777" w:rsidR="00381796" w:rsidRDefault="004050BE" w:rsidP="004050BE">
      <w:pPr>
        <w:spacing w:line="560" w:lineRule="exact"/>
        <w:ind w:firstLineChars="200" w:firstLine="640"/>
        <w:rPr>
          <w:rFonts w:ascii="仿宋_GB2312" w:eastAsia="仿宋_GB2312" w:hAnsi="宋体"/>
          <w:sz w:val="32"/>
          <w:szCs w:val="28"/>
        </w:rPr>
      </w:pPr>
      <w:r w:rsidRPr="004050BE">
        <w:rPr>
          <w:rFonts w:ascii="仿宋_GB2312" w:eastAsia="仿宋_GB2312" w:hAnsi="宋体" w:hint="eastAsia"/>
          <w:sz w:val="32"/>
          <w:szCs w:val="28"/>
        </w:rPr>
        <w:t>本标准内容与各项指标不低于强制性标准要求</w:t>
      </w:r>
      <w:r w:rsidR="003B2F32">
        <w:rPr>
          <w:rFonts w:ascii="仿宋_GB2312" w:eastAsia="仿宋_GB2312" w:hAnsi="宋体" w:hint="eastAsia"/>
          <w:sz w:val="32"/>
          <w:szCs w:val="28"/>
        </w:rPr>
        <w:t>。</w:t>
      </w:r>
    </w:p>
    <w:p w14:paraId="1562F1AF" w14:textId="77777777" w:rsidR="00381796" w:rsidRPr="004050BE" w:rsidRDefault="00381796">
      <w:pPr>
        <w:spacing w:line="560" w:lineRule="exact"/>
        <w:rPr>
          <w:rFonts w:ascii="仿宋_GB2312" w:eastAsia="仿宋_GB2312" w:hAnsi="仿宋"/>
          <w:bCs/>
          <w:color w:val="000000"/>
          <w:sz w:val="36"/>
          <w:szCs w:val="32"/>
        </w:rPr>
      </w:pPr>
    </w:p>
    <w:p w14:paraId="0FDE70D6" w14:textId="77777777" w:rsidR="006F03ED" w:rsidRDefault="006F03ED">
      <w:pPr>
        <w:spacing w:line="560" w:lineRule="exact"/>
        <w:rPr>
          <w:rFonts w:ascii="仿宋_GB2312" w:eastAsia="仿宋_GB2312" w:hAnsi="仿宋"/>
          <w:bCs/>
          <w:color w:val="000000"/>
          <w:sz w:val="36"/>
          <w:szCs w:val="32"/>
        </w:rPr>
      </w:pPr>
    </w:p>
    <w:p w14:paraId="639B864D" w14:textId="77D194DD" w:rsidR="00DA3BCE" w:rsidRDefault="003B2F32" w:rsidP="00BB4376">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 xml:space="preserve"> 团体标准《</w:t>
      </w:r>
      <w:r w:rsidR="00465D34">
        <w:rPr>
          <w:rFonts w:ascii="仿宋_GB2312" w:eastAsia="仿宋_GB2312" w:hAnsi="宋体" w:hint="eastAsia"/>
          <w:sz w:val="32"/>
          <w:szCs w:val="28"/>
        </w:rPr>
        <w:t>多式联运项目温室气体减排量核算指南</w:t>
      </w:r>
      <w:r>
        <w:rPr>
          <w:rFonts w:ascii="仿宋_GB2312" w:eastAsia="仿宋_GB2312" w:hAnsi="宋体" w:hint="eastAsia"/>
          <w:sz w:val="32"/>
          <w:szCs w:val="28"/>
        </w:rPr>
        <w:t>》</w:t>
      </w:r>
    </w:p>
    <w:p w14:paraId="607C1987" w14:textId="77777777" w:rsidR="00BB4376" w:rsidRDefault="003B2F32" w:rsidP="00DA3BCE">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标准编制工作组</w:t>
      </w:r>
      <w:r w:rsidR="00BB4376">
        <w:rPr>
          <w:rFonts w:ascii="仿宋_GB2312" w:eastAsia="仿宋_GB2312" w:hAnsi="宋体" w:hint="eastAsia"/>
          <w:sz w:val="32"/>
          <w:szCs w:val="28"/>
        </w:rPr>
        <w:t xml:space="preserve"> </w:t>
      </w:r>
      <w:r w:rsidR="00BB4376">
        <w:rPr>
          <w:rFonts w:ascii="仿宋_GB2312" w:eastAsia="仿宋_GB2312" w:hAnsi="宋体"/>
          <w:sz w:val="32"/>
          <w:szCs w:val="28"/>
        </w:rPr>
        <w:t xml:space="preserve"> </w:t>
      </w:r>
      <w:r w:rsidR="00DA3BCE">
        <w:rPr>
          <w:rFonts w:ascii="仿宋_GB2312" w:eastAsia="仿宋_GB2312" w:hAnsi="宋体"/>
          <w:sz w:val="32"/>
          <w:szCs w:val="28"/>
        </w:rPr>
        <w:t xml:space="preserve">      </w:t>
      </w:r>
      <w:r w:rsidR="00BB4376">
        <w:rPr>
          <w:rFonts w:ascii="仿宋_GB2312" w:eastAsia="仿宋_GB2312" w:hAnsi="宋体"/>
          <w:sz w:val="32"/>
          <w:szCs w:val="28"/>
        </w:rPr>
        <w:t xml:space="preserve"> </w:t>
      </w:r>
    </w:p>
    <w:p w14:paraId="13EC3CEB" w14:textId="75E32810" w:rsidR="0087311E" w:rsidRPr="004B28A0" w:rsidRDefault="0087311E" w:rsidP="00BB4376">
      <w:pPr>
        <w:wordWrap w:val="0"/>
        <w:spacing w:line="560" w:lineRule="exact"/>
        <w:jc w:val="right"/>
        <w:rPr>
          <w:rFonts w:ascii="仿宋_GB2312" w:eastAsia="仿宋_GB2312" w:hAnsi="宋体"/>
          <w:sz w:val="32"/>
          <w:szCs w:val="28"/>
        </w:rPr>
      </w:pPr>
      <w:r w:rsidRPr="004B28A0">
        <w:rPr>
          <w:rFonts w:ascii="仿宋_GB2312" w:eastAsia="仿宋_GB2312" w:hAnsi="宋体" w:hint="eastAsia"/>
          <w:sz w:val="32"/>
          <w:szCs w:val="28"/>
        </w:rPr>
        <w:t>202</w:t>
      </w:r>
      <w:r w:rsidR="00FF743E" w:rsidRPr="004B28A0">
        <w:rPr>
          <w:rFonts w:ascii="仿宋_GB2312" w:eastAsia="仿宋_GB2312" w:hAnsi="宋体"/>
          <w:sz w:val="32"/>
          <w:szCs w:val="28"/>
        </w:rPr>
        <w:t>4</w:t>
      </w:r>
      <w:r w:rsidRPr="004B28A0">
        <w:rPr>
          <w:rFonts w:ascii="仿宋_GB2312" w:eastAsia="仿宋_GB2312" w:hAnsi="宋体" w:hint="eastAsia"/>
          <w:sz w:val="32"/>
          <w:szCs w:val="28"/>
        </w:rPr>
        <w:t>年</w:t>
      </w:r>
      <w:r w:rsidR="00FF743E" w:rsidRPr="004B28A0">
        <w:rPr>
          <w:rFonts w:ascii="仿宋_GB2312" w:eastAsia="仿宋_GB2312" w:hAnsi="宋体"/>
          <w:sz w:val="32"/>
          <w:szCs w:val="28"/>
        </w:rPr>
        <w:t>6</w:t>
      </w:r>
      <w:r w:rsidRPr="004B28A0">
        <w:rPr>
          <w:rFonts w:ascii="仿宋_GB2312" w:eastAsia="仿宋_GB2312" w:hAnsi="宋体" w:hint="eastAsia"/>
          <w:sz w:val="32"/>
          <w:szCs w:val="28"/>
        </w:rPr>
        <w:t>月</w:t>
      </w:r>
      <w:r w:rsidR="004E3026" w:rsidRPr="004B28A0">
        <w:rPr>
          <w:rFonts w:ascii="仿宋_GB2312" w:eastAsia="仿宋_GB2312" w:hAnsi="宋体"/>
          <w:sz w:val="32"/>
          <w:szCs w:val="28"/>
        </w:rPr>
        <w:t>2</w:t>
      </w:r>
      <w:r w:rsidR="004B28A0">
        <w:rPr>
          <w:rFonts w:ascii="仿宋_GB2312" w:eastAsia="仿宋_GB2312" w:hAnsi="宋体"/>
          <w:sz w:val="32"/>
          <w:szCs w:val="28"/>
        </w:rPr>
        <w:t>9</w:t>
      </w:r>
      <w:r w:rsidRPr="004B28A0">
        <w:rPr>
          <w:rFonts w:ascii="仿宋_GB2312" w:eastAsia="仿宋_GB2312" w:hAnsi="宋体" w:hint="eastAsia"/>
          <w:sz w:val="32"/>
          <w:szCs w:val="28"/>
        </w:rPr>
        <w:t>日</w:t>
      </w:r>
      <w:r w:rsidR="00DA3BCE" w:rsidRPr="004B28A0">
        <w:rPr>
          <w:rFonts w:ascii="仿宋_GB2312" w:eastAsia="仿宋_GB2312" w:hAnsi="宋体" w:hint="eastAsia"/>
          <w:sz w:val="32"/>
          <w:szCs w:val="28"/>
        </w:rPr>
        <w:t xml:space="preserve">      </w:t>
      </w:r>
      <w:r w:rsidR="00BB4376" w:rsidRPr="004B28A0">
        <w:rPr>
          <w:rFonts w:ascii="仿宋_GB2312" w:eastAsia="仿宋_GB2312" w:hAnsi="宋体" w:hint="eastAsia"/>
          <w:sz w:val="32"/>
          <w:szCs w:val="28"/>
        </w:rPr>
        <w:t xml:space="preserve"> </w:t>
      </w:r>
      <w:r w:rsidR="00BB4376" w:rsidRPr="004B28A0">
        <w:rPr>
          <w:rFonts w:ascii="仿宋_GB2312" w:eastAsia="仿宋_GB2312" w:hAnsi="宋体"/>
          <w:sz w:val="32"/>
          <w:szCs w:val="28"/>
        </w:rPr>
        <w:t xml:space="preserve"> </w:t>
      </w:r>
    </w:p>
    <w:sectPr w:rsidR="0087311E" w:rsidRPr="004B28A0" w:rsidSect="004715D8">
      <w:footerReference w:type="default" r:id="rId13"/>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31577" w14:textId="77777777" w:rsidR="008C5328" w:rsidRDefault="008C5328">
      <w:r>
        <w:separator/>
      </w:r>
    </w:p>
  </w:endnote>
  <w:endnote w:type="continuationSeparator" w:id="0">
    <w:p w14:paraId="79C9ED7C" w14:textId="77777777" w:rsidR="008C5328" w:rsidRDefault="008C5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16374"/>
      <w:docPartObj>
        <w:docPartGallery w:val="Page Numbers (Bottom of Page)"/>
        <w:docPartUnique/>
      </w:docPartObj>
    </w:sdtPr>
    <w:sdtEndPr/>
    <w:sdtContent>
      <w:p w14:paraId="2BE1229F" w14:textId="5D8384C9" w:rsidR="00681C0F" w:rsidRDefault="006D4B56">
        <w:pPr>
          <w:pStyle w:val="af1"/>
          <w:jc w:val="center"/>
        </w:pPr>
        <w:r>
          <w:fldChar w:fldCharType="begin"/>
        </w:r>
        <w:r w:rsidR="00681C0F">
          <w:instrText>PAGE   \* MERGEFORMAT</w:instrText>
        </w:r>
        <w:r>
          <w:fldChar w:fldCharType="separate"/>
        </w:r>
        <w:r w:rsidR="00465D34" w:rsidRPr="00465D34">
          <w:rPr>
            <w:noProof/>
            <w:lang w:val="zh-CN"/>
          </w:rPr>
          <w:t>9</w:t>
        </w:r>
        <w:r>
          <w:fldChar w:fldCharType="end"/>
        </w:r>
      </w:p>
    </w:sdtContent>
  </w:sdt>
  <w:p w14:paraId="76F9E80E" w14:textId="77777777" w:rsidR="00381796" w:rsidRDefault="0038179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9B3EC" w14:textId="77777777" w:rsidR="008C5328" w:rsidRDefault="008C5328">
      <w:r>
        <w:separator/>
      </w:r>
    </w:p>
  </w:footnote>
  <w:footnote w:type="continuationSeparator" w:id="0">
    <w:p w14:paraId="1D803085" w14:textId="77777777" w:rsidR="008C5328" w:rsidRDefault="008C53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15:restartNumberingAfterBreak="0">
    <w:nsid w:val="120F0D74"/>
    <w:multiLevelType w:val="hybridMultilevel"/>
    <w:tmpl w:val="FB3241F2"/>
    <w:lvl w:ilvl="0" w:tplc="2BB41892">
      <w:start w:val="1"/>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15:restartNumberingAfterBreak="0">
    <w:nsid w:val="310A0F45"/>
    <w:multiLevelType w:val="hybridMultilevel"/>
    <w:tmpl w:val="33C6BE98"/>
    <w:lvl w:ilvl="0" w:tplc="758CD976">
      <w:start w:val="1"/>
      <w:numFmt w:val="decimal"/>
      <w:lvlText w:val="%1."/>
      <w:lvlJc w:val="left"/>
      <w:pPr>
        <w:ind w:left="1365" w:hanging="360"/>
      </w:pPr>
      <w:rPr>
        <w:rFonts w:hint="default"/>
      </w:rPr>
    </w:lvl>
    <w:lvl w:ilvl="1" w:tplc="04090019" w:tentative="1">
      <w:start w:val="1"/>
      <w:numFmt w:val="lowerLetter"/>
      <w:lvlText w:val="%2)"/>
      <w:lvlJc w:val="left"/>
      <w:pPr>
        <w:ind w:left="1845" w:hanging="420"/>
      </w:pPr>
    </w:lvl>
    <w:lvl w:ilvl="2" w:tplc="0409001B" w:tentative="1">
      <w:start w:val="1"/>
      <w:numFmt w:val="lowerRoman"/>
      <w:lvlText w:val="%3."/>
      <w:lvlJc w:val="right"/>
      <w:pPr>
        <w:ind w:left="2265" w:hanging="420"/>
      </w:pPr>
    </w:lvl>
    <w:lvl w:ilvl="3" w:tplc="0409000F" w:tentative="1">
      <w:start w:val="1"/>
      <w:numFmt w:val="decimal"/>
      <w:lvlText w:val="%4."/>
      <w:lvlJc w:val="left"/>
      <w:pPr>
        <w:ind w:left="2685" w:hanging="420"/>
      </w:pPr>
    </w:lvl>
    <w:lvl w:ilvl="4" w:tplc="04090019" w:tentative="1">
      <w:start w:val="1"/>
      <w:numFmt w:val="lowerLetter"/>
      <w:lvlText w:val="%5)"/>
      <w:lvlJc w:val="left"/>
      <w:pPr>
        <w:ind w:left="3105" w:hanging="420"/>
      </w:pPr>
    </w:lvl>
    <w:lvl w:ilvl="5" w:tplc="0409001B" w:tentative="1">
      <w:start w:val="1"/>
      <w:numFmt w:val="lowerRoman"/>
      <w:lvlText w:val="%6."/>
      <w:lvlJc w:val="right"/>
      <w:pPr>
        <w:ind w:left="3525" w:hanging="420"/>
      </w:pPr>
    </w:lvl>
    <w:lvl w:ilvl="6" w:tplc="0409000F" w:tentative="1">
      <w:start w:val="1"/>
      <w:numFmt w:val="decimal"/>
      <w:lvlText w:val="%7."/>
      <w:lvlJc w:val="left"/>
      <w:pPr>
        <w:ind w:left="3945" w:hanging="420"/>
      </w:pPr>
    </w:lvl>
    <w:lvl w:ilvl="7" w:tplc="04090019" w:tentative="1">
      <w:start w:val="1"/>
      <w:numFmt w:val="lowerLetter"/>
      <w:lvlText w:val="%8)"/>
      <w:lvlJc w:val="left"/>
      <w:pPr>
        <w:ind w:left="4365" w:hanging="420"/>
      </w:pPr>
    </w:lvl>
    <w:lvl w:ilvl="8" w:tplc="0409001B" w:tentative="1">
      <w:start w:val="1"/>
      <w:numFmt w:val="lowerRoman"/>
      <w:lvlText w:val="%9."/>
      <w:lvlJc w:val="right"/>
      <w:pPr>
        <w:ind w:left="4785" w:hanging="420"/>
      </w:pPr>
    </w:lvl>
  </w:abstractNum>
  <w:abstractNum w:abstractNumId="7" w15:restartNumberingAfterBreak="0">
    <w:nsid w:val="470C54A6"/>
    <w:multiLevelType w:val="hybridMultilevel"/>
    <w:tmpl w:val="9FD05FE6"/>
    <w:lvl w:ilvl="0" w:tplc="FB406C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E29448F"/>
    <w:multiLevelType w:val="hybridMultilevel"/>
    <w:tmpl w:val="4FA84810"/>
    <w:lvl w:ilvl="0" w:tplc="C1240B4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1" w15:restartNumberingAfterBreak="0">
    <w:nsid w:val="646260FA"/>
    <w:multiLevelType w:val="multilevel"/>
    <w:tmpl w:val="646260FA"/>
    <w:lvl w:ilvl="0">
      <w:start w:val="1"/>
      <w:numFmt w:val="decimal"/>
      <w:pStyle w:val="a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16cid:durableId="1539395212">
    <w:abstractNumId w:val="11"/>
  </w:num>
  <w:num w:numId="2" w16cid:durableId="1495560209">
    <w:abstractNumId w:val="9"/>
  </w:num>
  <w:num w:numId="3" w16cid:durableId="1251354352">
    <w:abstractNumId w:val="4"/>
  </w:num>
  <w:num w:numId="4" w16cid:durableId="976571016">
    <w:abstractNumId w:val="0"/>
  </w:num>
  <w:num w:numId="5" w16cid:durableId="794913370">
    <w:abstractNumId w:val="5"/>
  </w:num>
  <w:num w:numId="6" w16cid:durableId="1863930131">
    <w:abstractNumId w:val="3"/>
  </w:num>
  <w:num w:numId="7" w16cid:durableId="449982805">
    <w:abstractNumId w:val="1"/>
  </w:num>
  <w:num w:numId="8" w16cid:durableId="1183126510">
    <w:abstractNumId w:val="10"/>
  </w:num>
  <w:num w:numId="9" w16cid:durableId="1078333879">
    <w:abstractNumId w:val="8"/>
  </w:num>
  <w:num w:numId="10" w16cid:durableId="879131898">
    <w:abstractNumId w:val="7"/>
  </w:num>
  <w:num w:numId="11" w16cid:durableId="1267081858">
    <w:abstractNumId w:val="2"/>
  </w:num>
  <w:num w:numId="12" w16cid:durableId="17299864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8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62E"/>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7D7B"/>
    <w:rsid w:val="00053B0B"/>
    <w:rsid w:val="000576D0"/>
    <w:rsid w:val="00057758"/>
    <w:rsid w:val="00060FE2"/>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D0ACE"/>
    <w:rsid w:val="000D15BE"/>
    <w:rsid w:val="000D5AC8"/>
    <w:rsid w:val="000D6612"/>
    <w:rsid w:val="000D751C"/>
    <w:rsid w:val="000D7F33"/>
    <w:rsid w:val="000F10EB"/>
    <w:rsid w:val="000F3365"/>
    <w:rsid w:val="000F517A"/>
    <w:rsid w:val="001012D5"/>
    <w:rsid w:val="00101D2E"/>
    <w:rsid w:val="00103B83"/>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6090"/>
    <w:rsid w:val="0027235B"/>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FFB"/>
    <w:rsid w:val="002C5534"/>
    <w:rsid w:val="002C611B"/>
    <w:rsid w:val="002C73B6"/>
    <w:rsid w:val="002D49CC"/>
    <w:rsid w:val="002D6D1E"/>
    <w:rsid w:val="002E073F"/>
    <w:rsid w:val="002E7467"/>
    <w:rsid w:val="002E7A35"/>
    <w:rsid w:val="002F34AA"/>
    <w:rsid w:val="002F4B59"/>
    <w:rsid w:val="002F4D7B"/>
    <w:rsid w:val="002F513F"/>
    <w:rsid w:val="002F613B"/>
    <w:rsid w:val="003025DF"/>
    <w:rsid w:val="00303E23"/>
    <w:rsid w:val="00304BFD"/>
    <w:rsid w:val="00306925"/>
    <w:rsid w:val="0031011D"/>
    <w:rsid w:val="003144B8"/>
    <w:rsid w:val="00314640"/>
    <w:rsid w:val="0031464A"/>
    <w:rsid w:val="00327623"/>
    <w:rsid w:val="0033375C"/>
    <w:rsid w:val="0034090F"/>
    <w:rsid w:val="00343C24"/>
    <w:rsid w:val="00345BCC"/>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81796"/>
    <w:rsid w:val="00382AB2"/>
    <w:rsid w:val="00386647"/>
    <w:rsid w:val="00391984"/>
    <w:rsid w:val="00392E22"/>
    <w:rsid w:val="00396025"/>
    <w:rsid w:val="003B2F32"/>
    <w:rsid w:val="003B5050"/>
    <w:rsid w:val="003C2D44"/>
    <w:rsid w:val="003C483D"/>
    <w:rsid w:val="003D3AF0"/>
    <w:rsid w:val="003D48B6"/>
    <w:rsid w:val="003D51D0"/>
    <w:rsid w:val="003D5CB5"/>
    <w:rsid w:val="003D6E58"/>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483D"/>
    <w:rsid w:val="00455661"/>
    <w:rsid w:val="0046025A"/>
    <w:rsid w:val="00460359"/>
    <w:rsid w:val="004605D8"/>
    <w:rsid w:val="004626AF"/>
    <w:rsid w:val="00465230"/>
    <w:rsid w:val="00465D34"/>
    <w:rsid w:val="00467DEF"/>
    <w:rsid w:val="004715D8"/>
    <w:rsid w:val="004805D0"/>
    <w:rsid w:val="00480BA1"/>
    <w:rsid w:val="004814A9"/>
    <w:rsid w:val="0048357F"/>
    <w:rsid w:val="00484EF3"/>
    <w:rsid w:val="00485212"/>
    <w:rsid w:val="004865C9"/>
    <w:rsid w:val="0049011A"/>
    <w:rsid w:val="00491FE3"/>
    <w:rsid w:val="0049241F"/>
    <w:rsid w:val="0049390C"/>
    <w:rsid w:val="004A0AFD"/>
    <w:rsid w:val="004A25C4"/>
    <w:rsid w:val="004A2878"/>
    <w:rsid w:val="004A614E"/>
    <w:rsid w:val="004A660C"/>
    <w:rsid w:val="004A76AB"/>
    <w:rsid w:val="004B28A0"/>
    <w:rsid w:val="004B2E7F"/>
    <w:rsid w:val="004C4136"/>
    <w:rsid w:val="004D155D"/>
    <w:rsid w:val="004D2302"/>
    <w:rsid w:val="004D5B22"/>
    <w:rsid w:val="004E3026"/>
    <w:rsid w:val="004F0593"/>
    <w:rsid w:val="004F48C2"/>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3886"/>
    <w:rsid w:val="0053418A"/>
    <w:rsid w:val="00535AC6"/>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604F01"/>
    <w:rsid w:val="006062AE"/>
    <w:rsid w:val="0060656D"/>
    <w:rsid w:val="00606B5A"/>
    <w:rsid w:val="00610884"/>
    <w:rsid w:val="00614347"/>
    <w:rsid w:val="006147DA"/>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77232"/>
    <w:rsid w:val="00680EEB"/>
    <w:rsid w:val="006811BF"/>
    <w:rsid w:val="00681C0F"/>
    <w:rsid w:val="00682D7C"/>
    <w:rsid w:val="00682FAD"/>
    <w:rsid w:val="0068494D"/>
    <w:rsid w:val="00690D6C"/>
    <w:rsid w:val="006945D3"/>
    <w:rsid w:val="006A1BD7"/>
    <w:rsid w:val="006A3112"/>
    <w:rsid w:val="006B1080"/>
    <w:rsid w:val="006B6EA3"/>
    <w:rsid w:val="006C0CC1"/>
    <w:rsid w:val="006C6B87"/>
    <w:rsid w:val="006C70ED"/>
    <w:rsid w:val="006D4B56"/>
    <w:rsid w:val="006D4CCC"/>
    <w:rsid w:val="006D5D5F"/>
    <w:rsid w:val="006E155C"/>
    <w:rsid w:val="006E65EC"/>
    <w:rsid w:val="006E7520"/>
    <w:rsid w:val="006F03ED"/>
    <w:rsid w:val="006F67E6"/>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C5C95"/>
    <w:rsid w:val="007D103F"/>
    <w:rsid w:val="007D1773"/>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F29"/>
    <w:rsid w:val="00837133"/>
    <w:rsid w:val="00843099"/>
    <w:rsid w:val="00844A63"/>
    <w:rsid w:val="00845B6B"/>
    <w:rsid w:val="0085555C"/>
    <w:rsid w:val="0085722C"/>
    <w:rsid w:val="00860076"/>
    <w:rsid w:val="00864B42"/>
    <w:rsid w:val="00864EDC"/>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6314"/>
    <w:rsid w:val="00930317"/>
    <w:rsid w:val="00933333"/>
    <w:rsid w:val="0093364F"/>
    <w:rsid w:val="00934E57"/>
    <w:rsid w:val="00936A0A"/>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3328"/>
    <w:rsid w:val="00995822"/>
    <w:rsid w:val="00997A44"/>
    <w:rsid w:val="009A1FC7"/>
    <w:rsid w:val="009A7254"/>
    <w:rsid w:val="009B2BF4"/>
    <w:rsid w:val="009B52A3"/>
    <w:rsid w:val="009B53BA"/>
    <w:rsid w:val="009B609B"/>
    <w:rsid w:val="009B6F4E"/>
    <w:rsid w:val="009B6FA5"/>
    <w:rsid w:val="009B74CD"/>
    <w:rsid w:val="009D1F6F"/>
    <w:rsid w:val="009D38DB"/>
    <w:rsid w:val="009D3D0A"/>
    <w:rsid w:val="009D62DE"/>
    <w:rsid w:val="009E1F06"/>
    <w:rsid w:val="009E5DEF"/>
    <w:rsid w:val="009E6B6B"/>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34924"/>
    <w:rsid w:val="00A35F3F"/>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7E2C"/>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B37A1"/>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36906"/>
    <w:rsid w:val="00B44C87"/>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B0ED6"/>
    <w:rsid w:val="00BB1C0A"/>
    <w:rsid w:val="00BB4376"/>
    <w:rsid w:val="00BB4A45"/>
    <w:rsid w:val="00BB4B74"/>
    <w:rsid w:val="00BB6FED"/>
    <w:rsid w:val="00BC41B2"/>
    <w:rsid w:val="00BC45B6"/>
    <w:rsid w:val="00BC4F9E"/>
    <w:rsid w:val="00BE0799"/>
    <w:rsid w:val="00BE26D9"/>
    <w:rsid w:val="00BF1119"/>
    <w:rsid w:val="00BF5510"/>
    <w:rsid w:val="00C00C31"/>
    <w:rsid w:val="00C070A2"/>
    <w:rsid w:val="00C10D37"/>
    <w:rsid w:val="00C13A0F"/>
    <w:rsid w:val="00C14C4A"/>
    <w:rsid w:val="00C17E66"/>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34E4"/>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C1221"/>
    <w:rsid w:val="00CC4EE7"/>
    <w:rsid w:val="00CD4CC6"/>
    <w:rsid w:val="00CD5C22"/>
    <w:rsid w:val="00CE363E"/>
    <w:rsid w:val="00CF1430"/>
    <w:rsid w:val="00CF1AE4"/>
    <w:rsid w:val="00D0046C"/>
    <w:rsid w:val="00D00979"/>
    <w:rsid w:val="00D01E3B"/>
    <w:rsid w:val="00D0444A"/>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E3D0A"/>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16DA"/>
    <w:rsid w:val="00F92643"/>
    <w:rsid w:val="00F92A3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D7"/>
    <w:rsid w:val="00FF3775"/>
    <w:rsid w:val="00FF743E"/>
    <w:rsid w:val="01CE5D1C"/>
    <w:rsid w:val="039E595D"/>
    <w:rsid w:val="070F07F6"/>
    <w:rsid w:val="08083403"/>
    <w:rsid w:val="09BE5E2A"/>
    <w:rsid w:val="0A091F73"/>
    <w:rsid w:val="0A8504E9"/>
    <w:rsid w:val="0D92619C"/>
    <w:rsid w:val="0F412CA9"/>
    <w:rsid w:val="0FD566D2"/>
    <w:rsid w:val="13B2170D"/>
    <w:rsid w:val="13B97480"/>
    <w:rsid w:val="14034EB5"/>
    <w:rsid w:val="14870494"/>
    <w:rsid w:val="15085E8C"/>
    <w:rsid w:val="15174F60"/>
    <w:rsid w:val="1556095A"/>
    <w:rsid w:val="167D7F24"/>
    <w:rsid w:val="17306AB5"/>
    <w:rsid w:val="17373F64"/>
    <w:rsid w:val="19A054D6"/>
    <w:rsid w:val="1B0717C8"/>
    <w:rsid w:val="1BE33681"/>
    <w:rsid w:val="21862EC6"/>
    <w:rsid w:val="237A2B2A"/>
    <w:rsid w:val="2C4F36F5"/>
    <w:rsid w:val="2D5F22BD"/>
    <w:rsid w:val="2FF37D11"/>
    <w:rsid w:val="3013049D"/>
    <w:rsid w:val="332C3D99"/>
    <w:rsid w:val="365875C5"/>
    <w:rsid w:val="39356049"/>
    <w:rsid w:val="3B4E60E4"/>
    <w:rsid w:val="3BFE2074"/>
    <w:rsid w:val="3F8C7277"/>
    <w:rsid w:val="3FA0222F"/>
    <w:rsid w:val="42D769B6"/>
    <w:rsid w:val="44F600D3"/>
    <w:rsid w:val="45617704"/>
    <w:rsid w:val="48B048DB"/>
    <w:rsid w:val="4B8C0594"/>
    <w:rsid w:val="4C0F7B1B"/>
    <w:rsid w:val="4CFE380A"/>
    <w:rsid w:val="4D862B8C"/>
    <w:rsid w:val="4DFF35F5"/>
    <w:rsid w:val="4EF47599"/>
    <w:rsid w:val="4FE3578A"/>
    <w:rsid w:val="54E94B5B"/>
    <w:rsid w:val="55661639"/>
    <w:rsid w:val="55761622"/>
    <w:rsid w:val="5BD857FA"/>
    <w:rsid w:val="5C080481"/>
    <w:rsid w:val="5E202145"/>
    <w:rsid w:val="5F621BCD"/>
    <w:rsid w:val="6031647B"/>
    <w:rsid w:val="62F74A7A"/>
    <w:rsid w:val="668E2223"/>
    <w:rsid w:val="683026D9"/>
    <w:rsid w:val="693F388B"/>
    <w:rsid w:val="6DBA21A1"/>
    <w:rsid w:val="73731F46"/>
    <w:rsid w:val="78AF3D07"/>
    <w:rsid w:val="7AF5051C"/>
    <w:rsid w:val="7BBA680A"/>
    <w:rsid w:val="7BE826AE"/>
    <w:rsid w:val="7CCF532E"/>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o:shapedefaults>
    <o:shapelayout v:ext="edit">
      <o:idmap v:ext="edit" data="1"/>
    </o:shapelayout>
  </w:shapeDefaults>
  <w:decimalSymbol w:val="."/>
  <w:listSeparator w:val=","/>
  <w14:docId w14:val="138A94D7"/>
  <w15:docId w15:val="{A20EACC6-26EA-4914-BEAC-ADF8A04D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d">
    <w:name w:val="Normal"/>
    <w:qFormat/>
    <w:rsid w:val="00756686"/>
    <w:pPr>
      <w:widowControl w:val="0"/>
      <w:jc w:val="both"/>
    </w:pPr>
    <w:rPr>
      <w:rFonts w:ascii="Times New Roman" w:hAnsi="Times New Roman"/>
      <w:kern w:val="2"/>
      <w:sz w:val="21"/>
      <w:szCs w:val="24"/>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footer"/>
    <w:basedOn w:val="ad"/>
    <w:link w:val="af2"/>
    <w:uiPriority w:val="99"/>
    <w:qFormat/>
    <w:rsid w:val="00756686"/>
    <w:pPr>
      <w:tabs>
        <w:tab w:val="center" w:pos="4153"/>
        <w:tab w:val="right" w:pos="8306"/>
      </w:tabs>
      <w:snapToGrid w:val="0"/>
      <w:jc w:val="left"/>
    </w:pPr>
    <w:rPr>
      <w:sz w:val="18"/>
      <w:szCs w:val="18"/>
    </w:rPr>
  </w:style>
  <w:style w:type="paragraph" w:styleId="af3">
    <w:name w:val="header"/>
    <w:basedOn w:val="ad"/>
    <w:link w:val="af4"/>
    <w:qFormat/>
    <w:rsid w:val="00756686"/>
    <w:pPr>
      <w:pBdr>
        <w:bottom w:val="single" w:sz="6" w:space="1" w:color="auto"/>
      </w:pBdr>
      <w:tabs>
        <w:tab w:val="center" w:pos="4153"/>
        <w:tab w:val="right" w:pos="8306"/>
      </w:tabs>
      <w:snapToGrid w:val="0"/>
      <w:jc w:val="center"/>
    </w:pPr>
    <w:rPr>
      <w:sz w:val="18"/>
      <w:szCs w:val="18"/>
    </w:rPr>
  </w:style>
  <w:style w:type="paragraph" w:styleId="af5">
    <w:name w:val="Normal (Web)"/>
    <w:basedOn w:val="ad"/>
    <w:uiPriority w:val="99"/>
    <w:qFormat/>
    <w:rsid w:val="00756686"/>
    <w:pPr>
      <w:spacing w:before="100" w:beforeAutospacing="1" w:after="100" w:afterAutospacing="1"/>
      <w:jc w:val="left"/>
    </w:pPr>
    <w:rPr>
      <w:kern w:val="0"/>
      <w:sz w:val="24"/>
    </w:rPr>
  </w:style>
  <w:style w:type="table" w:styleId="af6">
    <w:name w:val="Table Grid"/>
    <w:basedOn w:val="af"/>
    <w:uiPriority w:val="39"/>
    <w:qFormat/>
    <w:rsid w:val="00756686"/>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Hyperlink"/>
    <w:basedOn w:val="ae"/>
    <w:uiPriority w:val="99"/>
    <w:unhideWhenUsed/>
    <w:qFormat/>
    <w:rsid w:val="00756686"/>
    <w:rPr>
      <w:color w:val="0000FF"/>
      <w:u w:val="single"/>
    </w:rPr>
  </w:style>
  <w:style w:type="paragraph" w:customStyle="1" w:styleId="af8">
    <w:name w:val="段"/>
    <w:link w:val="Char"/>
    <w:qFormat/>
    <w:rsid w:val="00756686"/>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9">
    <w:name w:val="正文表标题"/>
    <w:next w:val="af8"/>
    <w:qFormat/>
    <w:rsid w:val="00756686"/>
    <w:pPr>
      <w:spacing w:beforeLines="50" w:afterLines="50"/>
      <w:jc w:val="center"/>
    </w:pPr>
    <w:rPr>
      <w:rFonts w:ascii="黑体" w:eastAsia="黑体" w:hAnsi="Times New Roman"/>
      <w:sz w:val="21"/>
    </w:rPr>
  </w:style>
  <w:style w:type="paragraph" w:customStyle="1" w:styleId="ac">
    <w:name w:val="正文图标题"/>
    <w:next w:val="af8"/>
    <w:qFormat/>
    <w:rsid w:val="00756686"/>
    <w:pPr>
      <w:numPr>
        <w:numId w:val="1"/>
      </w:numPr>
      <w:tabs>
        <w:tab w:val="left" w:pos="360"/>
      </w:tabs>
      <w:spacing w:beforeLines="50" w:afterLines="50"/>
      <w:jc w:val="center"/>
    </w:pPr>
    <w:rPr>
      <w:rFonts w:ascii="黑体" w:eastAsia="黑体" w:hAnsi="Times New Roman"/>
      <w:sz w:val="21"/>
    </w:rPr>
  </w:style>
  <w:style w:type="paragraph" w:customStyle="1" w:styleId="aa">
    <w:name w:val="其他发布日期"/>
    <w:basedOn w:val="ad"/>
    <w:qFormat/>
    <w:rsid w:val="00756686"/>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8"/>
    <w:qFormat/>
    <w:rsid w:val="00756686"/>
    <w:pPr>
      <w:numPr>
        <w:ilvl w:val="1"/>
        <w:numId w:val="3"/>
      </w:numPr>
      <w:spacing w:beforeLines="50" w:afterLines="50"/>
      <w:outlineLvl w:val="2"/>
    </w:pPr>
    <w:rPr>
      <w:rFonts w:ascii="黑体" w:eastAsia="黑体" w:hAnsi="Times New Roman"/>
      <w:sz w:val="21"/>
      <w:szCs w:val="21"/>
    </w:rPr>
  </w:style>
  <w:style w:type="paragraph" w:customStyle="1" w:styleId="a2">
    <w:name w:val="章标题"/>
    <w:next w:val="af8"/>
    <w:qFormat/>
    <w:rsid w:val="00756686"/>
    <w:pPr>
      <w:numPr>
        <w:numId w:val="3"/>
      </w:numPr>
      <w:spacing w:beforeLines="100" w:afterLines="100"/>
      <w:jc w:val="both"/>
      <w:outlineLvl w:val="1"/>
    </w:pPr>
    <w:rPr>
      <w:rFonts w:ascii="黑体" w:eastAsia="黑体" w:hAnsi="Times New Roman"/>
      <w:sz w:val="21"/>
    </w:rPr>
  </w:style>
  <w:style w:type="paragraph" w:customStyle="1" w:styleId="a4">
    <w:name w:val="二级条标题"/>
    <w:basedOn w:val="a3"/>
    <w:next w:val="af8"/>
    <w:qFormat/>
    <w:rsid w:val="00756686"/>
    <w:pPr>
      <w:numPr>
        <w:ilvl w:val="2"/>
      </w:numPr>
      <w:spacing w:before="50" w:after="50"/>
      <w:outlineLvl w:val="3"/>
    </w:pPr>
  </w:style>
  <w:style w:type="paragraph" w:customStyle="1" w:styleId="a5">
    <w:name w:val="三级条标题"/>
    <w:basedOn w:val="a4"/>
    <w:next w:val="af8"/>
    <w:qFormat/>
    <w:rsid w:val="00756686"/>
    <w:pPr>
      <w:numPr>
        <w:ilvl w:val="3"/>
      </w:numPr>
      <w:outlineLvl w:val="4"/>
    </w:pPr>
  </w:style>
  <w:style w:type="paragraph" w:customStyle="1" w:styleId="a6">
    <w:name w:val="四级条标题"/>
    <w:basedOn w:val="a5"/>
    <w:next w:val="af8"/>
    <w:qFormat/>
    <w:rsid w:val="00756686"/>
    <w:pPr>
      <w:numPr>
        <w:ilvl w:val="4"/>
      </w:numPr>
      <w:outlineLvl w:val="5"/>
    </w:pPr>
  </w:style>
  <w:style w:type="paragraph" w:customStyle="1" w:styleId="a7">
    <w:name w:val="五级条标题"/>
    <w:basedOn w:val="a6"/>
    <w:next w:val="af8"/>
    <w:qFormat/>
    <w:rsid w:val="00756686"/>
    <w:pPr>
      <w:numPr>
        <w:ilvl w:val="5"/>
      </w:numPr>
      <w:outlineLvl w:val="6"/>
    </w:pPr>
  </w:style>
  <w:style w:type="paragraph" w:customStyle="1" w:styleId="a">
    <w:name w:val="注："/>
    <w:next w:val="af8"/>
    <w:qFormat/>
    <w:rsid w:val="00756686"/>
    <w:pPr>
      <w:widowControl w:val="0"/>
      <w:numPr>
        <w:numId w:val="4"/>
      </w:numPr>
      <w:autoSpaceDE w:val="0"/>
      <w:autoSpaceDN w:val="0"/>
      <w:ind w:left="726" w:hanging="363"/>
      <w:jc w:val="both"/>
    </w:pPr>
    <w:rPr>
      <w:rFonts w:ascii="宋体" w:hAnsi="Times New Roman"/>
      <w:sz w:val="18"/>
      <w:szCs w:val="18"/>
    </w:rPr>
  </w:style>
  <w:style w:type="paragraph" w:customStyle="1" w:styleId="a8">
    <w:name w:val="附录图标号"/>
    <w:basedOn w:val="ad"/>
    <w:qFormat/>
    <w:rsid w:val="00756686"/>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d"/>
    <w:next w:val="af8"/>
    <w:qFormat/>
    <w:rsid w:val="00756686"/>
    <w:pPr>
      <w:numPr>
        <w:ilvl w:val="1"/>
        <w:numId w:val="5"/>
      </w:numPr>
      <w:tabs>
        <w:tab w:val="left" w:pos="363"/>
      </w:tabs>
      <w:spacing w:beforeLines="50" w:afterLines="50"/>
      <w:ind w:left="0" w:firstLine="0"/>
      <w:jc w:val="center"/>
    </w:pPr>
    <w:rPr>
      <w:rFonts w:ascii="黑体" w:eastAsia="黑体"/>
      <w:szCs w:val="21"/>
    </w:rPr>
  </w:style>
  <w:style w:type="paragraph" w:customStyle="1" w:styleId="a1">
    <w:name w:val="注×：（正文）"/>
    <w:qFormat/>
    <w:rsid w:val="00756686"/>
    <w:pPr>
      <w:numPr>
        <w:numId w:val="6"/>
      </w:numPr>
      <w:jc w:val="both"/>
    </w:pPr>
    <w:rPr>
      <w:rFonts w:ascii="宋体" w:hAnsi="Times New Roman"/>
      <w:sz w:val="18"/>
      <w:szCs w:val="18"/>
    </w:rPr>
  </w:style>
  <w:style w:type="paragraph" w:customStyle="1" w:styleId="a0">
    <w:name w:val="图表脚注说明"/>
    <w:basedOn w:val="ad"/>
    <w:qFormat/>
    <w:rsid w:val="00756686"/>
    <w:pPr>
      <w:numPr>
        <w:numId w:val="7"/>
      </w:numPr>
    </w:pPr>
    <w:rPr>
      <w:rFonts w:ascii="宋体"/>
      <w:sz w:val="18"/>
      <w:szCs w:val="18"/>
    </w:rPr>
  </w:style>
  <w:style w:type="character" w:customStyle="1" w:styleId="Char">
    <w:name w:val="段 Char"/>
    <w:basedOn w:val="ae"/>
    <w:link w:val="af8"/>
    <w:qFormat/>
    <w:rsid w:val="00756686"/>
    <w:rPr>
      <w:rFonts w:ascii="宋体"/>
      <w:sz w:val="21"/>
      <w:lang w:val="en-US" w:eastAsia="zh-CN" w:bidi="ar-SA"/>
    </w:rPr>
  </w:style>
  <w:style w:type="character" w:customStyle="1" w:styleId="af4">
    <w:name w:val="页眉 字符"/>
    <w:basedOn w:val="ae"/>
    <w:link w:val="af3"/>
    <w:qFormat/>
    <w:rsid w:val="00756686"/>
    <w:rPr>
      <w:kern w:val="2"/>
      <w:sz w:val="18"/>
      <w:szCs w:val="18"/>
    </w:rPr>
  </w:style>
  <w:style w:type="character" w:customStyle="1" w:styleId="af2">
    <w:name w:val="页脚 字符"/>
    <w:basedOn w:val="ae"/>
    <w:link w:val="af1"/>
    <w:uiPriority w:val="99"/>
    <w:qFormat/>
    <w:rsid w:val="00756686"/>
    <w:rPr>
      <w:kern w:val="2"/>
      <w:sz w:val="18"/>
      <w:szCs w:val="18"/>
    </w:rPr>
  </w:style>
  <w:style w:type="paragraph" w:customStyle="1" w:styleId="ab">
    <w:name w:val="附录表标题"/>
    <w:basedOn w:val="ad"/>
    <w:next w:val="af8"/>
    <w:qFormat/>
    <w:rsid w:val="00756686"/>
    <w:pPr>
      <w:numPr>
        <w:ilvl w:val="1"/>
        <w:numId w:val="8"/>
      </w:numPr>
      <w:tabs>
        <w:tab w:val="left" w:pos="180"/>
      </w:tabs>
      <w:spacing w:beforeLines="50" w:afterLines="50"/>
      <w:ind w:left="0" w:firstLine="0"/>
      <w:jc w:val="center"/>
    </w:pPr>
    <w:rPr>
      <w:rFonts w:ascii="黑体" w:eastAsia="黑体"/>
      <w:szCs w:val="21"/>
    </w:rPr>
  </w:style>
  <w:style w:type="paragraph" w:styleId="afa">
    <w:name w:val="List Paragraph"/>
    <w:basedOn w:val="ad"/>
    <w:uiPriority w:val="34"/>
    <w:unhideWhenUsed/>
    <w:qFormat/>
    <w:rsid w:val="00756686"/>
    <w:pPr>
      <w:ind w:firstLineChars="200" w:firstLine="420"/>
    </w:pPr>
  </w:style>
  <w:style w:type="paragraph" w:customStyle="1" w:styleId="afb">
    <w:name w:val="其他标准称谓"/>
    <w:qFormat/>
    <w:rsid w:val="00756686"/>
    <w:pPr>
      <w:spacing w:line="0" w:lineRule="atLeast"/>
      <w:jc w:val="distribute"/>
    </w:pPr>
    <w:rPr>
      <w:rFonts w:ascii="黑体" w:eastAsia="黑体" w:hAnsi="宋体"/>
      <w:sz w:val="52"/>
    </w:rPr>
  </w:style>
  <w:style w:type="paragraph" w:customStyle="1" w:styleId="1">
    <w:name w:val="封面标准号1"/>
    <w:qFormat/>
    <w:rsid w:val="00756686"/>
    <w:pPr>
      <w:widowControl w:val="0"/>
      <w:kinsoku w:val="0"/>
      <w:overflowPunct w:val="0"/>
      <w:autoSpaceDE w:val="0"/>
      <w:autoSpaceDN w:val="0"/>
      <w:spacing w:before="308"/>
      <w:jc w:val="right"/>
      <w:textAlignment w:val="center"/>
    </w:pPr>
    <w:rPr>
      <w:rFonts w:ascii="Times New Roman" w:hAnsi="Times New Roman"/>
      <w:sz w:val="28"/>
    </w:rPr>
  </w:style>
  <w:style w:type="character" w:customStyle="1" w:styleId="afc">
    <w:name w:val="发布"/>
    <w:rsid w:val="00756686"/>
    <w:rPr>
      <w:rFonts w:ascii="黑体" w:eastAsia="黑体"/>
      <w:spacing w:val="22"/>
      <w:w w:val="100"/>
      <w:position w:val="3"/>
      <w:sz w:val="28"/>
    </w:rPr>
  </w:style>
  <w:style w:type="paragraph" w:customStyle="1" w:styleId="afd">
    <w:name w:val="其他发布部门"/>
    <w:basedOn w:val="ad"/>
    <w:qFormat/>
    <w:rsid w:val="00756686"/>
    <w:pPr>
      <w:widowControl/>
      <w:spacing w:line="0" w:lineRule="atLeast"/>
      <w:jc w:val="center"/>
    </w:pPr>
    <w:rPr>
      <w:rFonts w:ascii="黑体" w:eastAsia="黑体"/>
      <w:spacing w:val="20"/>
      <w:w w:val="135"/>
      <w:kern w:val="0"/>
      <w:sz w:val="36"/>
      <w:szCs w:val="20"/>
    </w:rPr>
  </w:style>
  <w:style w:type="paragraph" w:customStyle="1" w:styleId="afe">
    <w:name w:val="标准文件_段"/>
    <w:qFormat/>
    <w:rsid w:val="00756686"/>
    <w:pPr>
      <w:autoSpaceDE w:val="0"/>
      <w:autoSpaceDN w:val="0"/>
      <w:ind w:firstLineChars="200" w:firstLine="200"/>
      <w:jc w:val="both"/>
    </w:pPr>
    <w:rPr>
      <w:rFonts w:ascii="宋体" w:hAnsi="Times New Roman"/>
      <w:sz w:val="21"/>
    </w:rPr>
  </w:style>
  <w:style w:type="paragraph" w:styleId="aff">
    <w:name w:val="Balloon Text"/>
    <w:basedOn w:val="ad"/>
    <w:link w:val="aff0"/>
    <w:semiHidden/>
    <w:unhideWhenUsed/>
    <w:rsid w:val="0008145A"/>
    <w:rPr>
      <w:sz w:val="18"/>
      <w:szCs w:val="18"/>
    </w:rPr>
  </w:style>
  <w:style w:type="character" w:customStyle="1" w:styleId="aff0">
    <w:name w:val="批注框文本 字符"/>
    <w:basedOn w:val="ae"/>
    <w:link w:val="aff"/>
    <w:semiHidden/>
    <w:rsid w:val="0008145A"/>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8CE17C-9784-44DC-BCF3-CE103ECAE5A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7902</Words>
  <Characters>623</Characters>
  <Application>Microsoft Office Word</Application>
  <DocSecurity>0</DocSecurity>
  <Lines>5</Lines>
  <Paragraphs>17</Paragraphs>
  <ScaleCrop>false</ScaleCrop>
  <Company>WWW.YlmF.CoM</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苏 子华</cp:lastModifiedBy>
  <cp:revision>6</cp:revision>
  <cp:lastPrinted>2019-07-10T11:21:00Z</cp:lastPrinted>
  <dcterms:created xsi:type="dcterms:W3CDTF">2024-06-28T16:43:00Z</dcterms:created>
  <dcterms:modified xsi:type="dcterms:W3CDTF">2024-06-28T17:19:00Z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484DF7F1BEB842158BCD0584349217B5</vt:lpwstr>
  </property>
</Properties>
</file>