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00405" w14:textId="77777777" w:rsidR="002F3AA7" w:rsidRDefault="007A6C53" w:rsidP="00662C75">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团体标准</w:t>
      </w:r>
      <w:proofErr w:type="gramStart"/>
      <w:r>
        <w:rPr>
          <w:rFonts w:ascii="方正小标宋简体" w:eastAsia="方正小标宋简体" w:hAnsi="方正小标宋简体" w:cs="方正小标宋简体" w:hint="eastAsia"/>
          <w:sz w:val="36"/>
          <w:szCs w:val="36"/>
        </w:rPr>
        <w:t>《</w:t>
      </w:r>
      <w:proofErr w:type="gramEnd"/>
      <w:r>
        <w:rPr>
          <w:rFonts w:ascii="方正小标宋简体" w:eastAsia="方正小标宋简体" w:hAnsi="方正小标宋简体" w:cs="方正小标宋简体" w:hint="eastAsia"/>
          <w:sz w:val="36"/>
          <w:szCs w:val="36"/>
        </w:rPr>
        <w:t>经血传播疾病血液透析导管使用与</w:t>
      </w:r>
    </w:p>
    <w:p w14:paraId="7FBA8B02" w14:textId="4C6AABDC" w:rsidR="002A5A9A" w:rsidRDefault="007A6C53" w:rsidP="00662C75">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维护规范</w:t>
      </w:r>
      <w:proofErr w:type="gramStart"/>
      <w:r>
        <w:rPr>
          <w:rFonts w:ascii="方正小标宋简体" w:eastAsia="方正小标宋简体" w:hAnsi="方正小标宋简体" w:cs="方正小标宋简体" w:hint="eastAsia"/>
          <w:sz w:val="36"/>
          <w:szCs w:val="36"/>
        </w:rPr>
        <w:t>》</w:t>
      </w:r>
      <w:proofErr w:type="gramEnd"/>
      <w:r>
        <w:rPr>
          <w:rFonts w:ascii="方正小标宋简体" w:eastAsia="方正小标宋简体" w:hAnsi="方正小标宋简体" w:cs="方正小标宋简体" w:hint="eastAsia"/>
          <w:sz w:val="36"/>
          <w:szCs w:val="36"/>
        </w:rPr>
        <w:t>（征求意见稿）编制说明</w:t>
      </w:r>
    </w:p>
    <w:p w14:paraId="0AAA75D6" w14:textId="77777777" w:rsidR="002A5A9A" w:rsidRDefault="007A6C5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一、任务来源、起草单位、主要起草人</w:t>
      </w:r>
    </w:p>
    <w:p w14:paraId="48BC2962" w14:textId="77777777" w:rsidR="002A5A9A" w:rsidRDefault="007A6C5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根据《广西标准化协会关于下达202</w:t>
      </w:r>
      <w:r>
        <w:rPr>
          <w:rFonts w:ascii="仿宋_GB2312" w:eastAsia="仿宋_GB2312" w:hAnsi="仿宋"/>
          <w:sz w:val="32"/>
          <w:szCs w:val="32"/>
        </w:rPr>
        <w:t>4</w:t>
      </w:r>
      <w:r>
        <w:rPr>
          <w:rFonts w:ascii="仿宋_GB2312" w:eastAsia="仿宋_GB2312" w:hAnsi="仿宋" w:hint="eastAsia"/>
          <w:sz w:val="32"/>
          <w:szCs w:val="32"/>
        </w:rPr>
        <w:t>年第二十三批团体标准制修订项目计划的通知》（</w:t>
      </w:r>
      <w:proofErr w:type="gramStart"/>
      <w:r>
        <w:rPr>
          <w:rFonts w:ascii="仿宋_GB2312" w:eastAsia="仿宋_GB2312" w:hAnsi="仿宋" w:hint="eastAsia"/>
          <w:sz w:val="32"/>
          <w:szCs w:val="32"/>
        </w:rPr>
        <w:t>桂标协〔202</w:t>
      </w:r>
      <w:r>
        <w:rPr>
          <w:rFonts w:ascii="仿宋_GB2312" w:eastAsia="仿宋_GB2312" w:hAnsi="仿宋"/>
          <w:sz w:val="32"/>
          <w:szCs w:val="32"/>
        </w:rPr>
        <w:t>4</w:t>
      </w:r>
      <w:r>
        <w:rPr>
          <w:rFonts w:ascii="仿宋_GB2312" w:eastAsia="仿宋_GB2312" w:hAnsi="仿宋" w:hint="eastAsia"/>
          <w:sz w:val="32"/>
          <w:szCs w:val="32"/>
        </w:rPr>
        <w:t>〕</w:t>
      </w:r>
      <w:proofErr w:type="gramEnd"/>
      <w:r>
        <w:rPr>
          <w:rFonts w:ascii="仿宋_GB2312" w:eastAsia="仿宋_GB2312" w:hAnsi="仿宋"/>
          <w:sz w:val="32"/>
          <w:szCs w:val="32"/>
        </w:rPr>
        <w:t>172</w:t>
      </w:r>
      <w:r>
        <w:rPr>
          <w:rFonts w:ascii="仿宋_GB2312" w:eastAsia="仿宋_GB2312" w:hAnsi="仿宋" w:hint="eastAsia"/>
          <w:sz w:val="32"/>
          <w:szCs w:val="32"/>
        </w:rPr>
        <w:t>号）文件精神，由广西预防医学会提出，南宁市第四人民医院、广西医科大学第一附属医院、桂林市第三人民医院、桂林市人民医院、广西医科大学第二附属医院、云南省传染病医院、桂林医学院附属医院、广西中医药大学第一附属医院、广西中医药大学附属瑞康医院、柳州市人民医院、柳州市工人医院、柳州市中医医院（柳州市</w:t>
      </w:r>
      <w:r>
        <w:rPr>
          <w:rFonts w:ascii="仿宋_GB2312" w:eastAsia="仿宋_GB2312" w:hAnsi="仿宋"/>
          <w:sz w:val="32"/>
          <w:szCs w:val="32"/>
        </w:rPr>
        <w:t>壮</w:t>
      </w:r>
      <w:proofErr w:type="gramStart"/>
      <w:r>
        <w:rPr>
          <w:rFonts w:ascii="仿宋_GB2312" w:eastAsia="仿宋_GB2312" w:hAnsi="仿宋" w:hint="eastAsia"/>
          <w:sz w:val="32"/>
          <w:szCs w:val="32"/>
        </w:rPr>
        <w:t>医</w:t>
      </w:r>
      <w:proofErr w:type="gramEnd"/>
      <w:r>
        <w:rPr>
          <w:rFonts w:ascii="仿宋_GB2312" w:eastAsia="仿宋_GB2312" w:hAnsi="仿宋"/>
          <w:sz w:val="32"/>
          <w:szCs w:val="32"/>
        </w:rPr>
        <w:t>医院）</w:t>
      </w:r>
      <w:r>
        <w:rPr>
          <w:rFonts w:ascii="仿宋_GB2312" w:eastAsia="仿宋_GB2312" w:hAnsi="仿宋" w:hint="eastAsia"/>
          <w:sz w:val="32"/>
          <w:szCs w:val="32"/>
        </w:rPr>
        <w:t>、钦州市第一人民医院、钦州市妇幼保健院、临沧市第二人民医院、广西国际壮医医院等单位共同起草的团体标准《经血传播疾病血液透析导管使用与维护规范》（项目编号202</w:t>
      </w:r>
      <w:r>
        <w:rPr>
          <w:rFonts w:ascii="仿宋_GB2312" w:eastAsia="仿宋_GB2312" w:hAnsi="仿宋"/>
          <w:sz w:val="32"/>
          <w:szCs w:val="32"/>
        </w:rPr>
        <w:t>4</w:t>
      </w:r>
      <w:r>
        <w:rPr>
          <w:rFonts w:ascii="仿宋_GB2312" w:eastAsia="仿宋_GB2312" w:hAnsi="仿宋" w:hint="eastAsia"/>
          <w:sz w:val="32"/>
          <w:szCs w:val="32"/>
        </w:rPr>
        <w:t>-</w:t>
      </w:r>
      <w:r>
        <w:rPr>
          <w:rFonts w:ascii="仿宋_GB2312" w:eastAsia="仿宋_GB2312" w:hAnsi="仿宋"/>
          <w:sz w:val="32"/>
          <w:szCs w:val="32"/>
        </w:rPr>
        <w:t>2302</w:t>
      </w:r>
      <w:r>
        <w:rPr>
          <w:rFonts w:ascii="仿宋_GB2312" w:eastAsia="仿宋_GB2312" w:hAnsi="仿宋" w:hint="eastAsia"/>
          <w:sz w:val="32"/>
          <w:szCs w:val="32"/>
        </w:rPr>
        <w:t>）已获立项。要起草人姓名及分工情况如下：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286"/>
        <w:gridCol w:w="1513"/>
        <w:gridCol w:w="1480"/>
        <w:gridCol w:w="2948"/>
      </w:tblGrid>
      <w:tr w:rsidR="002A5A9A" w:rsidRPr="00662C75" w14:paraId="68397524" w14:textId="77777777">
        <w:trPr>
          <w:cantSplit/>
          <w:trHeight w:val="576"/>
          <w:jc w:val="center"/>
        </w:trPr>
        <w:tc>
          <w:tcPr>
            <w:tcW w:w="644" w:type="pct"/>
            <w:vAlign w:val="center"/>
          </w:tcPr>
          <w:p w14:paraId="28726DB3" w14:textId="77777777" w:rsidR="002A5A9A" w:rsidRPr="00662C75" w:rsidRDefault="007A6C53" w:rsidP="005841D3">
            <w:pPr>
              <w:jc w:val="center"/>
              <w:rPr>
                <w:rFonts w:ascii="宋体" w:hAnsi="宋体"/>
                <w:bCs/>
                <w:szCs w:val="21"/>
              </w:rPr>
            </w:pPr>
            <w:r w:rsidRPr="00662C75">
              <w:rPr>
                <w:rFonts w:ascii="宋体" w:hAnsi="宋体" w:cs="宋体" w:hint="eastAsia"/>
                <w:b/>
                <w:bCs/>
                <w:szCs w:val="21"/>
              </w:rPr>
              <w:t>序号</w:t>
            </w:r>
          </w:p>
        </w:tc>
        <w:tc>
          <w:tcPr>
            <w:tcW w:w="775" w:type="pct"/>
            <w:vAlign w:val="center"/>
          </w:tcPr>
          <w:p w14:paraId="08AA138C" w14:textId="77777777" w:rsidR="002A5A9A" w:rsidRPr="00662C75" w:rsidRDefault="007A6C53" w:rsidP="005841D3">
            <w:pPr>
              <w:jc w:val="center"/>
              <w:rPr>
                <w:rFonts w:ascii="宋体" w:hAnsi="宋体"/>
                <w:bCs/>
                <w:szCs w:val="21"/>
              </w:rPr>
            </w:pPr>
            <w:r w:rsidRPr="00662C75">
              <w:rPr>
                <w:rFonts w:ascii="宋体" w:hAnsi="宋体" w:cs="宋体" w:hint="eastAsia"/>
                <w:b/>
                <w:bCs/>
                <w:szCs w:val="21"/>
              </w:rPr>
              <w:t>姓  名</w:t>
            </w:r>
          </w:p>
        </w:tc>
        <w:tc>
          <w:tcPr>
            <w:tcW w:w="912" w:type="pct"/>
            <w:vAlign w:val="center"/>
          </w:tcPr>
          <w:p w14:paraId="04C0EB74" w14:textId="77777777" w:rsidR="002A5A9A" w:rsidRPr="00662C75" w:rsidRDefault="007A6C53" w:rsidP="005841D3">
            <w:pPr>
              <w:jc w:val="center"/>
              <w:rPr>
                <w:rFonts w:ascii="宋体" w:hAnsi="宋体"/>
                <w:bCs/>
                <w:szCs w:val="21"/>
              </w:rPr>
            </w:pPr>
            <w:r w:rsidRPr="00662C75">
              <w:rPr>
                <w:rFonts w:ascii="宋体" w:hAnsi="宋体" w:cs="宋体" w:hint="eastAsia"/>
                <w:b/>
                <w:szCs w:val="21"/>
              </w:rPr>
              <w:t>单位</w:t>
            </w:r>
          </w:p>
        </w:tc>
        <w:tc>
          <w:tcPr>
            <w:tcW w:w="892" w:type="pct"/>
            <w:vAlign w:val="center"/>
          </w:tcPr>
          <w:p w14:paraId="18ACBC8D" w14:textId="77777777" w:rsidR="002A5A9A" w:rsidRPr="00662C75" w:rsidRDefault="007A6C53" w:rsidP="005841D3">
            <w:pPr>
              <w:jc w:val="center"/>
              <w:rPr>
                <w:rFonts w:ascii="宋体" w:hAnsi="宋体"/>
                <w:bCs/>
                <w:szCs w:val="21"/>
              </w:rPr>
            </w:pPr>
            <w:r w:rsidRPr="00662C75">
              <w:rPr>
                <w:rFonts w:ascii="宋体" w:hAnsi="宋体" w:cs="宋体" w:hint="eastAsia"/>
                <w:b/>
                <w:bCs/>
                <w:szCs w:val="21"/>
              </w:rPr>
              <w:t>职务/职称</w:t>
            </w:r>
          </w:p>
        </w:tc>
        <w:tc>
          <w:tcPr>
            <w:tcW w:w="1777" w:type="pct"/>
            <w:vAlign w:val="center"/>
          </w:tcPr>
          <w:p w14:paraId="218D4CAE" w14:textId="77777777" w:rsidR="002A5A9A" w:rsidRPr="00662C75" w:rsidRDefault="007A6C53" w:rsidP="005841D3">
            <w:pPr>
              <w:jc w:val="center"/>
              <w:rPr>
                <w:rFonts w:ascii="宋体" w:hAnsi="宋体"/>
                <w:bCs/>
                <w:szCs w:val="21"/>
              </w:rPr>
            </w:pPr>
            <w:r w:rsidRPr="00662C75">
              <w:rPr>
                <w:rFonts w:ascii="宋体" w:hAnsi="宋体" w:cs="宋体" w:hint="eastAsia"/>
                <w:b/>
                <w:bCs/>
                <w:szCs w:val="21"/>
              </w:rPr>
              <w:t>参与编制标准分工情况</w:t>
            </w:r>
          </w:p>
        </w:tc>
      </w:tr>
      <w:tr w:rsidR="00FB72EC" w:rsidRPr="00662C75" w14:paraId="5CA36C0A" w14:textId="77777777" w:rsidTr="00A06577">
        <w:trPr>
          <w:cantSplit/>
          <w:trHeight w:val="470"/>
          <w:jc w:val="center"/>
        </w:trPr>
        <w:tc>
          <w:tcPr>
            <w:tcW w:w="644" w:type="pct"/>
            <w:vAlign w:val="center"/>
          </w:tcPr>
          <w:p w14:paraId="42FE6F27"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8" w:space="0" w:color="auto"/>
              <w:bottom w:val="single" w:sz="8" w:space="0" w:color="auto"/>
            </w:tcBorders>
            <w:vAlign w:val="center"/>
          </w:tcPr>
          <w:p w14:paraId="5EB03AAF" w14:textId="548840C5" w:rsidR="00FB72EC" w:rsidRPr="00662C75" w:rsidRDefault="00FB72EC" w:rsidP="00FB72EC">
            <w:pPr>
              <w:widowControl/>
              <w:jc w:val="center"/>
              <w:rPr>
                <w:rFonts w:ascii="宋体" w:hAnsi="宋体"/>
                <w:color w:val="000000"/>
                <w:kern w:val="0"/>
                <w:szCs w:val="21"/>
              </w:rPr>
            </w:pPr>
            <w:proofErr w:type="gramStart"/>
            <w:r w:rsidRPr="00662C75">
              <w:rPr>
                <w:rFonts w:ascii="宋体" w:hAnsi="宋体" w:hint="eastAsia"/>
                <w:szCs w:val="21"/>
              </w:rPr>
              <w:t>苏春雄</w:t>
            </w:r>
            <w:proofErr w:type="gramEnd"/>
          </w:p>
        </w:tc>
        <w:tc>
          <w:tcPr>
            <w:tcW w:w="912" w:type="pct"/>
            <w:tcBorders>
              <w:top w:val="single" w:sz="8" w:space="0" w:color="auto"/>
              <w:bottom w:val="single" w:sz="8" w:space="0" w:color="auto"/>
            </w:tcBorders>
            <w:vAlign w:val="center"/>
          </w:tcPr>
          <w:p w14:paraId="39F6BEC9" w14:textId="29909674" w:rsidR="00FB72EC" w:rsidRPr="00662C75" w:rsidRDefault="00FB72EC" w:rsidP="00FB72EC">
            <w:pPr>
              <w:jc w:val="center"/>
              <w:rPr>
                <w:rFonts w:ascii="宋体" w:hAnsi="宋体"/>
                <w:color w:val="000000"/>
                <w:szCs w:val="21"/>
              </w:rPr>
            </w:pPr>
            <w:r w:rsidRPr="00662C75">
              <w:rPr>
                <w:rFonts w:ascii="宋体" w:hAnsi="宋体" w:hint="eastAsia"/>
                <w:szCs w:val="21"/>
              </w:rPr>
              <w:t>南宁市第四人民医院</w:t>
            </w:r>
          </w:p>
        </w:tc>
        <w:tc>
          <w:tcPr>
            <w:tcW w:w="892" w:type="pct"/>
            <w:tcBorders>
              <w:top w:val="single" w:sz="8" w:space="0" w:color="auto"/>
              <w:bottom w:val="single" w:sz="8" w:space="0" w:color="auto"/>
            </w:tcBorders>
            <w:vAlign w:val="center"/>
          </w:tcPr>
          <w:p w14:paraId="3AFDC578" w14:textId="5580288E" w:rsidR="00FB72EC" w:rsidRPr="00662C75" w:rsidRDefault="00FB72EC" w:rsidP="00FB72EC">
            <w:pPr>
              <w:jc w:val="center"/>
              <w:rPr>
                <w:rFonts w:ascii="宋体" w:hAnsi="宋体"/>
                <w:szCs w:val="21"/>
              </w:rPr>
            </w:pPr>
            <w:r w:rsidRPr="00662C75">
              <w:rPr>
                <w:rFonts w:ascii="宋体" w:hAnsi="宋体" w:hint="eastAsia"/>
                <w:szCs w:val="21"/>
              </w:rPr>
              <w:t>护士长/主任护师</w:t>
            </w:r>
          </w:p>
        </w:tc>
        <w:tc>
          <w:tcPr>
            <w:tcW w:w="1777" w:type="pct"/>
            <w:vAlign w:val="center"/>
          </w:tcPr>
          <w:p w14:paraId="57AF6BE0" w14:textId="77777777" w:rsidR="00FB72EC" w:rsidRPr="00662C75" w:rsidRDefault="00FB72EC" w:rsidP="00FB72EC">
            <w:pPr>
              <w:suppressAutoHyphens/>
              <w:jc w:val="center"/>
              <w:rPr>
                <w:rFonts w:ascii="宋体" w:hAnsi="宋体"/>
                <w:szCs w:val="21"/>
              </w:rPr>
            </w:pPr>
            <w:r w:rsidRPr="00662C75">
              <w:rPr>
                <w:rFonts w:ascii="宋体" w:hAnsi="宋体" w:hint="eastAsia"/>
                <w:szCs w:val="21"/>
              </w:rPr>
              <w:t>统筹规范编制工作，组织人员进行规范发布后的宣贯培训</w:t>
            </w:r>
          </w:p>
        </w:tc>
      </w:tr>
      <w:tr w:rsidR="00FB72EC" w:rsidRPr="00662C75" w14:paraId="5F6C62D7" w14:textId="77777777" w:rsidTr="00A06577">
        <w:trPr>
          <w:cantSplit/>
          <w:trHeight w:val="470"/>
          <w:jc w:val="center"/>
        </w:trPr>
        <w:tc>
          <w:tcPr>
            <w:tcW w:w="644" w:type="pct"/>
            <w:vAlign w:val="center"/>
          </w:tcPr>
          <w:p w14:paraId="3FC3B231"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8" w:space="0" w:color="auto"/>
              <w:bottom w:val="single" w:sz="8" w:space="0" w:color="auto"/>
            </w:tcBorders>
            <w:vAlign w:val="center"/>
          </w:tcPr>
          <w:p w14:paraId="0596AAB7" w14:textId="7C89EB48" w:rsidR="00FB72EC" w:rsidRPr="00662C75" w:rsidRDefault="00FB72EC" w:rsidP="00FB72EC">
            <w:pPr>
              <w:jc w:val="center"/>
              <w:rPr>
                <w:rFonts w:ascii="宋体" w:hAnsi="宋体"/>
                <w:color w:val="000000"/>
                <w:szCs w:val="21"/>
              </w:rPr>
            </w:pPr>
            <w:r w:rsidRPr="00662C75">
              <w:rPr>
                <w:rFonts w:ascii="宋体" w:hAnsi="宋体" w:hint="eastAsia"/>
                <w:szCs w:val="21"/>
              </w:rPr>
              <w:t>方跃平</w:t>
            </w:r>
          </w:p>
        </w:tc>
        <w:tc>
          <w:tcPr>
            <w:tcW w:w="912" w:type="pct"/>
            <w:tcBorders>
              <w:top w:val="single" w:sz="8" w:space="0" w:color="auto"/>
              <w:bottom w:val="single" w:sz="8" w:space="0" w:color="auto"/>
            </w:tcBorders>
            <w:vAlign w:val="center"/>
          </w:tcPr>
          <w:p w14:paraId="22CC7EF5" w14:textId="2AE8BC14" w:rsidR="00FB72EC" w:rsidRPr="00662C75" w:rsidRDefault="00FB72EC" w:rsidP="00FB72EC">
            <w:pPr>
              <w:jc w:val="center"/>
              <w:rPr>
                <w:rFonts w:ascii="宋体" w:hAnsi="宋体"/>
                <w:color w:val="000000"/>
                <w:szCs w:val="21"/>
              </w:rPr>
            </w:pPr>
            <w:r w:rsidRPr="00662C75">
              <w:rPr>
                <w:rFonts w:ascii="宋体" w:hAnsi="宋体" w:hint="eastAsia"/>
                <w:szCs w:val="21"/>
              </w:rPr>
              <w:t>南宁市第四人民医院</w:t>
            </w:r>
          </w:p>
        </w:tc>
        <w:tc>
          <w:tcPr>
            <w:tcW w:w="892" w:type="pct"/>
            <w:tcBorders>
              <w:top w:val="single" w:sz="8" w:space="0" w:color="auto"/>
              <w:bottom w:val="single" w:sz="8" w:space="0" w:color="auto"/>
            </w:tcBorders>
            <w:vAlign w:val="center"/>
          </w:tcPr>
          <w:p w14:paraId="09AA8ACB" w14:textId="30A0BBEF" w:rsidR="00FB72EC" w:rsidRPr="00662C75" w:rsidRDefault="00FB72EC" w:rsidP="00FB72EC">
            <w:pPr>
              <w:jc w:val="center"/>
              <w:rPr>
                <w:rFonts w:ascii="宋体" w:hAnsi="宋体"/>
                <w:szCs w:val="21"/>
              </w:rPr>
            </w:pPr>
            <w:r w:rsidRPr="00662C75">
              <w:rPr>
                <w:rFonts w:ascii="宋体" w:hAnsi="宋体" w:hint="eastAsia"/>
                <w:szCs w:val="21"/>
              </w:rPr>
              <w:t>护士长/主任护师</w:t>
            </w:r>
          </w:p>
        </w:tc>
        <w:tc>
          <w:tcPr>
            <w:tcW w:w="1777" w:type="pct"/>
            <w:vAlign w:val="center"/>
          </w:tcPr>
          <w:p w14:paraId="236B023C" w14:textId="77777777" w:rsidR="00FB72EC" w:rsidRPr="00662C75" w:rsidRDefault="00FB72EC" w:rsidP="00FB72EC">
            <w:pPr>
              <w:suppressAutoHyphens/>
              <w:jc w:val="center"/>
              <w:rPr>
                <w:rFonts w:ascii="宋体" w:hAnsi="宋体"/>
                <w:szCs w:val="21"/>
              </w:rPr>
            </w:pPr>
            <w:r w:rsidRPr="00662C75">
              <w:rPr>
                <w:rFonts w:ascii="宋体" w:hAnsi="宋体" w:hint="eastAsia"/>
                <w:szCs w:val="21"/>
              </w:rPr>
              <w:t>指导规范文本及编制说明编写，质量控制</w:t>
            </w:r>
          </w:p>
        </w:tc>
      </w:tr>
      <w:tr w:rsidR="00FB72EC" w:rsidRPr="00662C75" w14:paraId="73B66100" w14:textId="77777777" w:rsidTr="00A06577">
        <w:trPr>
          <w:cantSplit/>
          <w:trHeight w:val="517"/>
          <w:jc w:val="center"/>
        </w:trPr>
        <w:tc>
          <w:tcPr>
            <w:tcW w:w="644" w:type="pct"/>
            <w:vAlign w:val="center"/>
          </w:tcPr>
          <w:p w14:paraId="70D0261A"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8" w:space="0" w:color="auto"/>
              <w:bottom w:val="single" w:sz="4" w:space="0" w:color="auto"/>
            </w:tcBorders>
            <w:vAlign w:val="center"/>
          </w:tcPr>
          <w:p w14:paraId="34722927" w14:textId="6B1619A5" w:rsidR="00FB72EC" w:rsidRPr="00662C75" w:rsidRDefault="00FB72EC" w:rsidP="00FB72EC">
            <w:pPr>
              <w:jc w:val="center"/>
              <w:rPr>
                <w:rFonts w:ascii="宋体" w:hAnsi="宋体"/>
                <w:color w:val="000000"/>
                <w:szCs w:val="21"/>
              </w:rPr>
            </w:pPr>
            <w:r w:rsidRPr="00662C75">
              <w:rPr>
                <w:rFonts w:ascii="宋体" w:hAnsi="宋体" w:hint="eastAsia"/>
                <w:szCs w:val="21"/>
              </w:rPr>
              <w:t>黄爱先</w:t>
            </w:r>
          </w:p>
        </w:tc>
        <w:tc>
          <w:tcPr>
            <w:tcW w:w="912" w:type="pct"/>
            <w:tcBorders>
              <w:top w:val="single" w:sz="8" w:space="0" w:color="auto"/>
              <w:bottom w:val="single" w:sz="4" w:space="0" w:color="auto"/>
            </w:tcBorders>
            <w:vAlign w:val="center"/>
          </w:tcPr>
          <w:p w14:paraId="4AAD99FA" w14:textId="3D84203C" w:rsidR="00FB72EC" w:rsidRPr="00662C75" w:rsidRDefault="00FB72EC" w:rsidP="00FB72EC">
            <w:pPr>
              <w:jc w:val="center"/>
              <w:rPr>
                <w:rFonts w:ascii="宋体" w:hAnsi="宋体"/>
                <w:color w:val="000000"/>
                <w:szCs w:val="21"/>
              </w:rPr>
            </w:pPr>
            <w:r w:rsidRPr="00662C75">
              <w:rPr>
                <w:rFonts w:ascii="宋体" w:hAnsi="宋体" w:hint="eastAsia"/>
                <w:szCs w:val="21"/>
              </w:rPr>
              <w:t>南宁市第四人民医院</w:t>
            </w:r>
          </w:p>
        </w:tc>
        <w:tc>
          <w:tcPr>
            <w:tcW w:w="892" w:type="pct"/>
            <w:tcBorders>
              <w:top w:val="single" w:sz="8" w:space="0" w:color="auto"/>
              <w:bottom w:val="single" w:sz="4" w:space="0" w:color="auto"/>
            </w:tcBorders>
            <w:vAlign w:val="center"/>
          </w:tcPr>
          <w:p w14:paraId="0B77128B" w14:textId="21568C54"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66309F72" w14:textId="77777777" w:rsidR="00FB72EC" w:rsidRPr="00662C75" w:rsidRDefault="00FB72EC" w:rsidP="00FB72EC">
            <w:pPr>
              <w:suppressAutoHyphens/>
              <w:jc w:val="center"/>
              <w:rPr>
                <w:rFonts w:ascii="宋体" w:hAnsi="宋体"/>
                <w:szCs w:val="21"/>
              </w:rPr>
            </w:pPr>
            <w:r w:rsidRPr="00662C75">
              <w:rPr>
                <w:rFonts w:ascii="宋体" w:hAnsi="宋体" w:hint="eastAsia"/>
                <w:szCs w:val="21"/>
              </w:rPr>
              <w:t>对规范实施情况进行总结分析，不断对规范提出修正意见</w:t>
            </w:r>
          </w:p>
        </w:tc>
      </w:tr>
      <w:tr w:rsidR="00FB72EC" w:rsidRPr="00662C75" w14:paraId="77E3B901" w14:textId="77777777" w:rsidTr="00A06577">
        <w:trPr>
          <w:cantSplit/>
          <w:trHeight w:val="517"/>
          <w:jc w:val="center"/>
        </w:trPr>
        <w:tc>
          <w:tcPr>
            <w:tcW w:w="644" w:type="pct"/>
            <w:vAlign w:val="center"/>
          </w:tcPr>
          <w:p w14:paraId="1C476D7E"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8" w:space="0" w:color="auto"/>
              <w:bottom w:val="single" w:sz="8" w:space="0" w:color="auto"/>
            </w:tcBorders>
            <w:vAlign w:val="center"/>
          </w:tcPr>
          <w:p w14:paraId="52DE7982" w14:textId="1C76B8AC" w:rsidR="00FB72EC" w:rsidRPr="00662C75" w:rsidRDefault="00FB72EC" w:rsidP="00FB72EC">
            <w:pPr>
              <w:jc w:val="center"/>
              <w:rPr>
                <w:rFonts w:ascii="宋体" w:hAnsi="宋体"/>
                <w:color w:val="000000"/>
                <w:szCs w:val="21"/>
              </w:rPr>
            </w:pPr>
            <w:r w:rsidRPr="00662C75">
              <w:rPr>
                <w:rFonts w:ascii="宋体" w:hAnsi="宋体" w:hint="eastAsia"/>
                <w:szCs w:val="21"/>
              </w:rPr>
              <w:t>吴卓媚</w:t>
            </w:r>
          </w:p>
        </w:tc>
        <w:tc>
          <w:tcPr>
            <w:tcW w:w="912" w:type="pct"/>
            <w:tcBorders>
              <w:top w:val="single" w:sz="8" w:space="0" w:color="auto"/>
              <w:bottom w:val="single" w:sz="8" w:space="0" w:color="auto"/>
            </w:tcBorders>
            <w:vAlign w:val="center"/>
          </w:tcPr>
          <w:p w14:paraId="79387A03" w14:textId="10D576E4" w:rsidR="00FB72EC" w:rsidRPr="00662C75" w:rsidRDefault="00FB72EC" w:rsidP="00FB72EC">
            <w:pPr>
              <w:jc w:val="center"/>
              <w:rPr>
                <w:rFonts w:ascii="宋体" w:hAnsi="宋体"/>
                <w:color w:val="000000"/>
                <w:szCs w:val="21"/>
              </w:rPr>
            </w:pPr>
            <w:r w:rsidRPr="00662C75">
              <w:rPr>
                <w:rFonts w:ascii="宋体" w:hAnsi="宋体" w:hint="eastAsia"/>
                <w:szCs w:val="21"/>
              </w:rPr>
              <w:t>广西医科大学第一附属医院</w:t>
            </w:r>
          </w:p>
        </w:tc>
        <w:tc>
          <w:tcPr>
            <w:tcW w:w="892" w:type="pct"/>
            <w:tcBorders>
              <w:top w:val="single" w:sz="8" w:space="0" w:color="auto"/>
              <w:bottom w:val="single" w:sz="8" w:space="0" w:color="auto"/>
            </w:tcBorders>
            <w:vAlign w:val="center"/>
          </w:tcPr>
          <w:p w14:paraId="50649BF4" w14:textId="10523774"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3B1C5424" w14:textId="77777777" w:rsidR="00FB72EC" w:rsidRPr="00662C75" w:rsidRDefault="00FB72EC" w:rsidP="00FB72EC">
            <w:pPr>
              <w:jc w:val="center"/>
              <w:rPr>
                <w:rFonts w:ascii="宋体" w:hAnsi="宋体"/>
                <w:szCs w:val="21"/>
              </w:rPr>
            </w:pPr>
            <w:r w:rsidRPr="00662C75">
              <w:rPr>
                <w:rFonts w:ascii="宋体" w:hAnsi="宋体" w:hint="eastAsia"/>
                <w:szCs w:val="21"/>
              </w:rPr>
              <w:t>负责起草规范草案，征求意见稿和规范编制说明，送审稿及编制说明的编写工作</w:t>
            </w:r>
          </w:p>
        </w:tc>
      </w:tr>
      <w:tr w:rsidR="00FB72EC" w:rsidRPr="00662C75" w14:paraId="6A4CF622" w14:textId="77777777" w:rsidTr="00A06577">
        <w:trPr>
          <w:cantSplit/>
          <w:trHeight w:val="517"/>
          <w:jc w:val="center"/>
        </w:trPr>
        <w:tc>
          <w:tcPr>
            <w:tcW w:w="644" w:type="pct"/>
            <w:vAlign w:val="center"/>
          </w:tcPr>
          <w:p w14:paraId="1C2A64EC"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2366CDA8" w14:textId="771BA5EC" w:rsidR="00FB72EC" w:rsidRPr="00662C75" w:rsidRDefault="00FB72EC" w:rsidP="00FB72EC">
            <w:pPr>
              <w:jc w:val="center"/>
              <w:rPr>
                <w:rFonts w:ascii="宋体" w:hAnsi="宋体"/>
                <w:color w:val="000000"/>
                <w:szCs w:val="21"/>
              </w:rPr>
            </w:pPr>
            <w:r w:rsidRPr="00662C75">
              <w:rPr>
                <w:rFonts w:ascii="宋体" w:hAnsi="宋体" w:hint="eastAsia"/>
                <w:szCs w:val="21"/>
              </w:rPr>
              <w:t>陈芳</w:t>
            </w:r>
          </w:p>
        </w:tc>
        <w:tc>
          <w:tcPr>
            <w:tcW w:w="912" w:type="pct"/>
            <w:tcBorders>
              <w:top w:val="single" w:sz="4" w:space="0" w:color="auto"/>
              <w:bottom w:val="single" w:sz="4" w:space="0" w:color="auto"/>
            </w:tcBorders>
            <w:vAlign w:val="center"/>
          </w:tcPr>
          <w:p w14:paraId="5ABE4210" w14:textId="683EBB2E" w:rsidR="00FB72EC" w:rsidRPr="00662C75" w:rsidRDefault="00FB72EC" w:rsidP="00FB72EC">
            <w:pPr>
              <w:jc w:val="center"/>
              <w:rPr>
                <w:rFonts w:ascii="宋体" w:hAnsi="宋体"/>
                <w:color w:val="000000"/>
                <w:szCs w:val="21"/>
              </w:rPr>
            </w:pPr>
            <w:r w:rsidRPr="00662C75">
              <w:rPr>
                <w:rFonts w:ascii="宋体" w:hAnsi="宋体" w:hint="eastAsia"/>
                <w:szCs w:val="21"/>
              </w:rPr>
              <w:t>柳州市工人医院</w:t>
            </w:r>
          </w:p>
        </w:tc>
        <w:tc>
          <w:tcPr>
            <w:tcW w:w="892" w:type="pct"/>
            <w:tcBorders>
              <w:top w:val="single" w:sz="4" w:space="0" w:color="auto"/>
              <w:bottom w:val="single" w:sz="4" w:space="0" w:color="auto"/>
            </w:tcBorders>
            <w:vAlign w:val="center"/>
          </w:tcPr>
          <w:p w14:paraId="568BD5D5" w14:textId="3D2614D0"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6CA153D9" w14:textId="77777777" w:rsidR="00FB72EC" w:rsidRPr="00662C75" w:rsidRDefault="00FB72EC" w:rsidP="00FB72EC">
            <w:pPr>
              <w:jc w:val="center"/>
              <w:rPr>
                <w:rFonts w:ascii="宋体" w:hAnsi="宋体"/>
                <w:szCs w:val="21"/>
              </w:rPr>
            </w:pPr>
            <w:r w:rsidRPr="00662C75">
              <w:rPr>
                <w:rFonts w:ascii="宋体" w:hAnsi="宋体" w:hint="eastAsia"/>
                <w:szCs w:val="21"/>
              </w:rPr>
              <w:t>负责起草规范草案，征求意见稿和规范编制说明，送审稿及编制说明的编写工作</w:t>
            </w:r>
          </w:p>
        </w:tc>
      </w:tr>
      <w:tr w:rsidR="00FB72EC" w:rsidRPr="00662C75" w14:paraId="1541478E" w14:textId="77777777" w:rsidTr="00A06577">
        <w:trPr>
          <w:cantSplit/>
          <w:trHeight w:val="517"/>
          <w:jc w:val="center"/>
        </w:trPr>
        <w:tc>
          <w:tcPr>
            <w:tcW w:w="644" w:type="pct"/>
            <w:vAlign w:val="center"/>
          </w:tcPr>
          <w:p w14:paraId="5D4BD87E"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536785F3" w14:textId="2FE59814" w:rsidR="00FB72EC" w:rsidRPr="00662C75" w:rsidRDefault="00FB72EC" w:rsidP="00FB72EC">
            <w:pPr>
              <w:jc w:val="center"/>
              <w:rPr>
                <w:rFonts w:ascii="宋体" w:hAnsi="宋体"/>
                <w:color w:val="000000"/>
                <w:szCs w:val="21"/>
              </w:rPr>
            </w:pPr>
            <w:r w:rsidRPr="00662C75">
              <w:rPr>
                <w:rFonts w:ascii="宋体" w:hAnsi="宋体" w:hint="eastAsia"/>
                <w:szCs w:val="21"/>
              </w:rPr>
              <w:t>黄丽丽</w:t>
            </w:r>
          </w:p>
        </w:tc>
        <w:tc>
          <w:tcPr>
            <w:tcW w:w="912" w:type="pct"/>
            <w:tcBorders>
              <w:top w:val="single" w:sz="4" w:space="0" w:color="auto"/>
              <w:bottom w:val="single" w:sz="4" w:space="0" w:color="auto"/>
            </w:tcBorders>
            <w:vAlign w:val="center"/>
          </w:tcPr>
          <w:p w14:paraId="48301768" w14:textId="499FAFF3" w:rsidR="00FB72EC" w:rsidRPr="00662C75" w:rsidRDefault="00FB72EC" w:rsidP="00FB72EC">
            <w:pPr>
              <w:jc w:val="center"/>
              <w:rPr>
                <w:rFonts w:ascii="宋体" w:hAnsi="宋体"/>
                <w:color w:val="000000"/>
                <w:szCs w:val="21"/>
              </w:rPr>
            </w:pPr>
            <w:r w:rsidRPr="00662C75">
              <w:rPr>
                <w:rFonts w:ascii="宋体" w:hAnsi="宋体" w:hint="eastAsia"/>
                <w:szCs w:val="21"/>
              </w:rPr>
              <w:t>柳州市工人医院</w:t>
            </w:r>
          </w:p>
        </w:tc>
        <w:tc>
          <w:tcPr>
            <w:tcW w:w="892" w:type="pct"/>
            <w:tcBorders>
              <w:top w:val="single" w:sz="4" w:space="0" w:color="auto"/>
              <w:bottom w:val="single" w:sz="4" w:space="0" w:color="auto"/>
            </w:tcBorders>
            <w:vAlign w:val="center"/>
          </w:tcPr>
          <w:p w14:paraId="061B24F0" w14:textId="78F947D3"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077D0C18" w14:textId="77777777" w:rsidR="00FB72EC" w:rsidRPr="00662C75" w:rsidRDefault="00FB72EC" w:rsidP="00FB72EC">
            <w:pPr>
              <w:suppressAutoHyphens/>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54DE4DDF" w14:textId="77777777" w:rsidTr="00A06577">
        <w:trPr>
          <w:cantSplit/>
          <w:trHeight w:val="1514"/>
          <w:jc w:val="center"/>
        </w:trPr>
        <w:tc>
          <w:tcPr>
            <w:tcW w:w="644" w:type="pct"/>
            <w:vAlign w:val="center"/>
          </w:tcPr>
          <w:p w14:paraId="33013CFA"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188F5E42" w14:textId="4E290E9E" w:rsidR="00FB72EC" w:rsidRPr="00662C75" w:rsidRDefault="00FB72EC" w:rsidP="00FB72EC">
            <w:pPr>
              <w:jc w:val="center"/>
              <w:rPr>
                <w:rFonts w:ascii="宋体" w:hAnsi="宋体"/>
                <w:color w:val="000000"/>
                <w:szCs w:val="21"/>
              </w:rPr>
            </w:pPr>
            <w:r w:rsidRPr="00662C75">
              <w:rPr>
                <w:rFonts w:ascii="宋体" w:hAnsi="宋体" w:hint="eastAsia"/>
                <w:szCs w:val="21"/>
              </w:rPr>
              <w:t>刘艳娟</w:t>
            </w:r>
          </w:p>
        </w:tc>
        <w:tc>
          <w:tcPr>
            <w:tcW w:w="912" w:type="pct"/>
            <w:tcBorders>
              <w:top w:val="single" w:sz="4" w:space="0" w:color="auto"/>
              <w:bottom w:val="single" w:sz="4" w:space="0" w:color="auto"/>
            </w:tcBorders>
            <w:vAlign w:val="center"/>
          </w:tcPr>
          <w:p w14:paraId="6AD97A29" w14:textId="0E2DC7C2" w:rsidR="00FB72EC" w:rsidRPr="00662C75" w:rsidRDefault="00FB72EC" w:rsidP="00FB72EC">
            <w:pPr>
              <w:jc w:val="center"/>
              <w:rPr>
                <w:rFonts w:ascii="宋体" w:hAnsi="宋体"/>
                <w:color w:val="000000"/>
                <w:szCs w:val="21"/>
              </w:rPr>
            </w:pPr>
            <w:r w:rsidRPr="00662C75">
              <w:rPr>
                <w:rFonts w:ascii="宋体" w:hAnsi="宋体" w:hint="eastAsia"/>
                <w:szCs w:val="21"/>
              </w:rPr>
              <w:t>桂林市第三人民医院</w:t>
            </w:r>
          </w:p>
        </w:tc>
        <w:tc>
          <w:tcPr>
            <w:tcW w:w="892" w:type="pct"/>
            <w:tcBorders>
              <w:top w:val="single" w:sz="4" w:space="0" w:color="auto"/>
              <w:bottom w:val="single" w:sz="4" w:space="0" w:color="auto"/>
            </w:tcBorders>
            <w:vAlign w:val="center"/>
          </w:tcPr>
          <w:p w14:paraId="683AB067" w14:textId="0E4568CF" w:rsidR="00FB72EC" w:rsidRPr="00662C75" w:rsidRDefault="00FB72EC" w:rsidP="00FB72EC">
            <w:pPr>
              <w:jc w:val="center"/>
              <w:rPr>
                <w:rFonts w:ascii="宋体" w:hAnsi="宋体"/>
                <w:szCs w:val="21"/>
              </w:rPr>
            </w:pPr>
            <w:r w:rsidRPr="00662C75">
              <w:rPr>
                <w:rFonts w:ascii="宋体" w:hAnsi="宋体" w:hint="eastAsia"/>
                <w:szCs w:val="21"/>
              </w:rPr>
              <w:t>护理部主任/主任护师</w:t>
            </w:r>
          </w:p>
        </w:tc>
        <w:tc>
          <w:tcPr>
            <w:tcW w:w="1777" w:type="pct"/>
            <w:vAlign w:val="center"/>
          </w:tcPr>
          <w:p w14:paraId="08EF4D35"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78FA7AEA" w14:textId="77777777" w:rsidTr="00A06577">
        <w:trPr>
          <w:cantSplit/>
          <w:trHeight w:val="1564"/>
          <w:jc w:val="center"/>
        </w:trPr>
        <w:tc>
          <w:tcPr>
            <w:tcW w:w="644" w:type="pct"/>
            <w:vAlign w:val="center"/>
          </w:tcPr>
          <w:p w14:paraId="51C77602"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2FEF6BB9" w14:textId="0569A2A5" w:rsidR="00FB72EC" w:rsidRPr="00662C75" w:rsidRDefault="00FB72EC" w:rsidP="00FB72EC">
            <w:pPr>
              <w:jc w:val="center"/>
              <w:rPr>
                <w:rFonts w:ascii="宋体" w:hAnsi="宋体"/>
                <w:color w:val="000000"/>
                <w:szCs w:val="21"/>
              </w:rPr>
            </w:pPr>
            <w:r w:rsidRPr="00662C75">
              <w:rPr>
                <w:rFonts w:ascii="宋体" w:hAnsi="宋体" w:hint="eastAsia"/>
                <w:szCs w:val="21"/>
              </w:rPr>
              <w:t>吴春霞</w:t>
            </w:r>
          </w:p>
        </w:tc>
        <w:tc>
          <w:tcPr>
            <w:tcW w:w="912" w:type="pct"/>
            <w:tcBorders>
              <w:top w:val="single" w:sz="4" w:space="0" w:color="auto"/>
              <w:bottom w:val="single" w:sz="4" w:space="0" w:color="auto"/>
            </w:tcBorders>
            <w:vAlign w:val="center"/>
          </w:tcPr>
          <w:p w14:paraId="27CEFBB4" w14:textId="0D552616" w:rsidR="00FB72EC" w:rsidRPr="00662C75" w:rsidRDefault="00FB72EC" w:rsidP="00FB72EC">
            <w:pPr>
              <w:jc w:val="center"/>
              <w:rPr>
                <w:rFonts w:ascii="宋体" w:hAnsi="宋体"/>
                <w:color w:val="000000"/>
                <w:szCs w:val="21"/>
              </w:rPr>
            </w:pPr>
            <w:r w:rsidRPr="00662C75">
              <w:rPr>
                <w:rFonts w:ascii="宋体" w:hAnsi="宋体" w:hint="eastAsia"/>
                <w:szCs w:val="21"/>
              </w:rPr>
              <w:t>桂林市人民医院</w:t>
            </w:r>
          </w:p>
        </w:tc>
        <w:tc>
          <w:tcPr>
            <w:tcW w:w="892" w:type="pct"/>
            <w:tcBorders>
              <w:top w:val="single" w:sz="4" w:space="0" w:color="auto"/>
              <w:bottom w:val="single" w:sz="4" w:space="0" w:color="auto"/>
            </w:tcBorders>
            <w:vAlign w:val="center"/>
          </w:tcPr>
          <w:p w14:paraId="33883DAF" w14:textId="17D28A1E" w:rsidR="00FB72EC" w:rsidRPr="00662C75" w:rsidRDefault="00FB72EC" w:rsidP="00FB72EC">
            <w:pPr>
              <w:suppressAutoHyphens/>
              <w:jc w:val="center"/>
              <w:rPr>
                <w:rFonts w:ascii="宋体" w:hAnsi="宋体"/>
                <w:szCs w:val="21"/>
              </w:rPr>
            </w:pPr>
            <w:r w:rsidRPr="00662C75">
              <w:rPr>
                <w:rFonts w:ascii="宋体" w:hAnsi="宋体" w:hint="eastAsia"/>
                <w:szCs w:val="21"/>
              </w:rPr>
              <w:t>护士长/主任护师</w:t>
            </w:r>
          </w:p>
        </w:tc>
        <w:tc>
          <w:tcPr>
            <w:tcW w:w="1777" w:type="pct"/>
            <w:vAlign w:val="center"/>
          </w:tcPr>
          <w:p w14:paraId="730CFDD6" w14:textId="77777777" w:rsidR="00FB72EC" w:rsidRPr="00662C75" w:rsidRDefault="00FB72EC" w:rsidP="00FB72EC">
            <w:pPr>
              <w:suppressAutoHyphens/>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3D75EA6D" w14:textId="77777777" w:rsidTr="00A06577">
        <w:trPr>
          <w:cantSplit/>
          <w:trHeight w:val="1564"/>
          <w:jc w:val="center"/>
        </w:trPr>
        <w:tc>
          <w:tcPr>
            <w:tcW w:w="644" w:type="pct"/>
            <w:vAlign w:val="center"/>
          </w:tcPr>
          <w:p w14:paraId="713FA7A0"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678354CA" w14:textId="1DF541FF" w:rsidR="00FB72EC" w:rsidRPr="00662C75" w:rsidRDefault="00FB72EC" w:rsidP="00FB72EC">
            <w:pPr>
              <w:jc w:val="center"/>
              <w:rPr>
                <w:rFonts w:ascii="宋体" w:hAnsi="宋体"/>
                <w:color w:val="000000"/>
                <w:szCs w:val="21"/>
              </w:rPr>
            </w:pPr>
            <w:r w:rsidRPr="00662C75">
              <w:rPr>
                <w:rFonts w:ascii="宋体" w:hAnsi="宋体" w:hint="eastAsia"/>
                <w:szCs w:val="21"/>
              </w:rPr>
              <w:t>杨红丽</w:t>
            </w:r>
          </w:p>
        </w:tc>
        <w:tc>
          <w:tcPr>
            <w:tcW w:w="912" w:type="pct"/>
            <w:tcBorders>
              <w:top w:val="single" w:sz="4" w:space="0" w:color="auto"/>
              <w:bottom w:val="single" w:sz="4" w:space="0" w:color="auto"/>
            </w:tcBorders>
            <w:vAlign w:val="center"/>
          </w:tcPr>
          <w:p w14:paraId="093B0442" w14:textId="16A2CDD8" w:rsidR="00FB72EC" w:rsidRPr="00662C75" w:rsidRDefault="00FB72EC" w:rsidP="00FB72EC">
            <w:pPr>
              <w:jc w:val="center"/>
              <w:rPr>
                <w:rFonts w:ascii="宋体" w:hAnsi="宋体"/>
                <w:color w:val="000000"/>
                <w:szCs w:val="21"/>
              </w:rPr>
            </w:pPr>
            <w:r w:rsidRPr="00662C75">
              <w:rPr>
                <w:rFonts w:ascii="宋体" w:hAnsi="宋体" w:hint="eastAsia"/>
                <w:szCs w:val="21"/>
              </w:rPr>
              <w:t>云南省传染病医院</w:t>
            </w:r>
          </w:p>
        </w:tc>
        <w:tc>
          <w:tcPr>
            <w:tcW w:w="892" w:type="pct"/>
            <w:tcBorders>
              <w:top w:val="single" w:sz="4" w:space="0" w:color="auto"/>
              <w:bottom w:val="single" w:sz="4" w:space="0" w:color="auto"/>
            </w:tcBorders>
            <w:vAlign w:val="center"/>
          </w:tcPr>
          <w:p w14:paraId="7FFD5F69" w14:textId="03096E3A" w:rsidR="00FB72EC" w:rsidRPr="00662C75" w:rsidRDefault="00FB72EC" w:rsidP="00FB72EC">
            <w:pPr>
              <w:jc w:val="center"/>
              <w:rPr>
                <w:rFonts w:ascii="宋体" w:hAnsi="宋体"/>
                <w:szCs w:val="21"/>
              </w:rPr>
            </w:pPr>
            <w:r w:rsidRPr="00662C75">
              <w:rPr>
                <w:rFonts w:ascii="宋体" w:hAnsi="宋体" w:hint="eastAsia"/>
                <w:szCs w:val="21"/>
              </w:rPr>
              <w:t>护理部主任/主任护师</w:t>
            </w:r>
          </w:p>
        </w:tc>
        <w:tc>
          <w:tcPr>
            <w:tcW w:w="1777" w:type="pct"/>
            <w:vAlign w:val="center"/>
          </w:tcPr>
          <w:p w14:paraId="5480C2B3"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66F9467C" w14:textId="77777777" w:rsidTr="00A06577">
        <w:trPr>
          <w:cantSplit/>
          <w:trHeight w:val="1564"/>
          <w:jc w:val="center"/>
        </w:trPr>
        <w:tc>
          <w:tcPr>
            <w:tcW w:w="644" w:type="pct"/>
            <w:vAlign w:val="center"/>
          </w:tcPr>
          <w:p w14:paraId="134A56E5"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5C7F3A9F" w14:textId="246B4C15" w:rsidR="00FB72EC" w:rsidRPr="00662C75" w:rsidRDefault="00FB72EC" w:rsidP="00FB72EC">
            <w:pPr>
              <w:jc w:val="center"/>
              <w:rPr>
                <w:rFonts w:ascii="宋体" w:hAnsi="宋体"/>
                <w:color w:val="000000"/>
                <w:szCs w:val="21"/>
              </w:rPr>
            </w:pPr>
            <w:r w:rsidRPr="00662C75">
              <w:rPr>
                <w:rFonts w:ascii="宋体" w:hAnsi="宋体" w:hint="eastAsia"/>
                <w:szCs w:val="21"/>
              </w:rPr>
              <w:t>李家莲</w:t>
            </w:r>
          </w:p>
        </w:tc>
        <w:tc>
          <w:tcPr>
            <w:tcW w:w="912" w:type="pct"/>
            <w:tcBorders>
              <w:top w:val="single" w:sz="4" w:space="0" w:color="auto"/>
              <w:bottom w:val="single" w:sz="4" w:space="0" w:color="auto"/>
            </w:tcBorders>
            <w:vAlign w:val="center"/>
          </w:tcPr>
          <w:p w14:paraId="46DE1C3E" w14:textId="7EBFA59E" w:rsidR="00FB72EC" w:rsidRPr="00662C75" w:rsidRDefault="00FB72EC" w:rsidP="00FB72EC">
            <w:pPr>
              <w:jc w:val="center"/>
              <w:rPr>
                <w:rFonts w:ascii="宋体" w:hAnsi="宋体"/>
                <w:color w:val="000000"/>
                <w:szCs w:val="21"/>
              </w:rPr>
            </w:pPr>
            <w:r w:rsidRPr="00662C75">
              <w:rPr>
                <w:rFonts w:ascii="宋体" w:hAnsi="宋体" w:hint="eastAsia"/>
                <w:szCs w:val="21"/>
              </w:rPr>
              <w:t>桂林医学院附属医院</w:t>
            </w:r>
          </w:p>
        </w:tc>
        <w:tc>
          <w:tcPr>
            <w:tcW w:w="892" w:type="pct"/>
            <w:tcBorders>
              <w:top w:val="single" w:sz="4" w:space="0" w:color="auto"/>
              <w:bottom w:val="single" w:sz="4" w:space="0" w:color="auto"/>
            </w:tcBorders>
            <w:vAlign w:val="center"/>
          </w:tcPr>
          <w:p w14:paraId="5268FC80" w14:textId="1BD66BEF"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32A702FD"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5C190984" w14:textId="77777777" w:rsidTr="00A06577">
        <w:trPr>
          <w:cantSplit/>
          <w:trHeight w:val="517"/>
          <w:jc w:val="center"/>
        </w:trPr>
        <w:tc>
          <w:tcPr>
            <w:tcW w:w="644" w:type="pct"/>
            <w:vAlign w:val="center"/>
          </w:tcPr>
          <w:p w14:paraId="6D94B925"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1777132A" w14:textId="522627A5" w:rsidR="00FB72EC" w:rsidRPr="00662C75" w:rsidRDefault="00FB72EC" w:rsidP="00FB72EC">
            <w:pPr>
              <w:jc w:val="center"/>
              <w:rPr>
                <w:rFonts w:ascii="宋体" w:hAnsi="宋体"/>
                <w:color w:val="000000"/>
                <w:szCs w:val="21"/>
              </w:rPr>
            </w:pPr>
            <w:r w:rsidRPr="00662C75">
              <w:rPr>
                <w:rFonts w:ascii="宋体" w:hAnsi="宋体" w:hint="eastAsia"/>
                <w:szCs w:val="21"/>
              </w:rPr>
              <w:t>蒙花细</w:t>
            </w:r>
          </w:p>
        </w:tc>
        <w:tc>
          <w:tcPr>
            <w:tcW w:w="912" w:type="pct"/>
            <w:tcBorders>
              <w:top w:val="single" w:sz="4" w:space="0" w:color="auto"/>
              <w:bottom w:val="single" w:sz="4" w:space="0" w:color="auto"/>
            </w:tcBorders>
            <w:vAlign w:val="center"/>
          </w:tcPr>
          <w:p w14:paraId="278C02A7" w14:textId="1941898C" w:rsidR="00FB72EC" w:rsidRPr="00662C75" w:rsidRDefault="00FB72EC" w:rsidP="00FB72EC">
            <w:pPr>
              <w:jc w:val="center"/>
              <w:rPr>
                <w:rFonts w:ascii="宋体" w:hAnsi="宋体"/>
                <w:color w:val="000000"/>
                <w:szCs w:val="21"/>
              </w:rPr>
            </w:pPr>
            <w:r w:rsidRPr="00662C75">
              <w:rPr>
                <w:rFonts w:ascii="宋体" w:hAnsi="宋体" w:hint="eastAsia"/>
                <w:szCs w:val="21"/>
              </w:rPr>
              <w:t>广西中医药大学第一附属医院</w:t>
            </w:r>
          </w:p>
        </w:tc>
        <w:tc>
          <w:tcPr>
            <w:tcW w:w="892" w:type="pct"/>
            <w:tcBorders>
              <w:top w:val="single" w:sz="4" w:space="0" w:color="auto"/>
              <w:bottom w:val="single" w:sz="4" w:space="0" w:color="auto"/>
            </w:tcBorders>
            <w:vAlign w:val="center"/>
          </w:tcPr>
          <w:p w14:paraId="2F1DECF7" w14:textId="0BF76089"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0E187FBB"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756278E2" w14:textId="77777777" w:rsidTr="00A06577">
        <w:trPr>
          <w:cantSplit/>
          <w:trHeight w:val="517"/>
          <w:jc w:val="center"/>
        </w:trPr>
        <w:tc>
          <w:tcPr>
            <w:tcW w:w="644" w:type="pct"/>
            <w:vAlign w:val="center"/>
          </w:tcPr>
          <w:p w14:paraId="2D060ECE"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1461F319" w14:textId="51EC731A" w:rsidR="00FB72EC" w:rsidRPr="00662C75" w:rsidRDefault="00FB72EC" w:rsidP="00FB72EC">
            <w:pPr>
              <w:jc w:val="center"/>
              <w:rPr>
                <w:rFonts w:ascii="宋体" w:hAnsi="宋体"/>
                <w:color w:val="000000"/>
                <w:szCs w:val="21"/>
              </w:rPr>
            </w:pPr>
            <w:r w:rsidRPr="00662C75">
              <w:rPr>
                <w:rFonts w:ascii="宋体" w:hAnsi="宋体" w:hint="eastAsia"/>
                <w:szCs w:val="21"/>
              </w:rPr>
              <w:t>卢秋芳</w:t>
            </w:r>
          </w:p>
        </w:tc>
        <w:tc>
          <w:tcPr>
            <w:tcW w:w="912" w:type="pct"/>
            <w:tcBorders>
              <w:top w:val="single" w:sz="4" w:space="0" w:color="auto"/>
              <w:bottom w:val="single" w:sz="4" w:space="0" w:color="auto"/>
            </w:tcBorders>
            <w:vAlign w:val="center"/>
          </w:tcPr>
          <w:p w14:paraId="2E9ABD59" w14:textId="0246901D" w:rsidR="00FB72EC" w:rsidRPr="00662C75" w:rsidRDefault="00FB72EC" w:rsidP="00FB72EC">
            <w:pPr>
              <w:jc w:val="center"/>
              <w:rPr>
                <w:rFonts w:ascii="宋体" w:hAnsi="宋体"/>
                <w:color w:val="000000"/>
                <w:szCs w:val="21"/>
              </w:rPr>
            </w:pPr>
            <w:r w:rsidRPr="00662C75">
              <w:rPr>
                <w:rFonts w:ascii="宋体" w:hAnsi="宋体" w:hint="eastAsia"/>
                <w:szCs w:val="21"/>
              </w:rPr>
              <w:t>广西中医药大学附属瑞康医院</w:t>
            </w:r>
          </w:p>
        </w:tc>
        <w:tc>
          <w:tcPr>
            <w:tcW w:w="892" w:type="pct"/>
            <w:tcBorders>
              <w:top w:val="single" w:sz="4" w:space="0" w:color="auto"/>
              <w:bottom w:val="single" w:sz="4" w:space="0" w:color="auto"/>
            </w:tcBorders>
            <w:vAlign w:val="center"/>
          </w:tcPr>
          <w:p w14:paraId="2EF7E3B7" w14:textId="2C3F0E6F"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793373FF"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69D1AE3C" w14:textId="77777777" w:rsidTr="00A06577">
        <w:trPr>
          <w:cantSplit/>
          <w:trHeight w:val="517"/>
          <w:jc w:val="center"/>
        </w:trPr>
        <w:tc>
          <w:tcPr>
            <w:tcW w:w="644" w:type="pct"/>
            <w:vAlign w:val="center"/>
          </w:tcPr>
          <w:p w14:paraId="770D6520"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339F5516" w14:textId="1B6B0356" w:rsidR="00FB72EC" w:rsidRPr="00662C75" w:rsidRDefault="00FB72EC" w:rsidP="00FB72EC">
            <w:pPr>
              <w:jc w:val="center"/>
              <w:rPr>
                <w:rFonts w:ascii="宋体" w:hAnsi="宋体"/>
                <w:color w:val="000000"/>
                <w:szCs w:val="21"/>
              </w:rPr>
            </w:pPr>
            <w:r w:rsidRPr="00662C75">
              <w:rPr>
                <w:rFonts w:ascii="宋体" w:hAnsi="宋体" w:hint="eastAsia"/>
                <w:szCs w:val="21"/>
              </w:rPr>
              <w:t>敬强龙</w:t>
            </w:r>
          </w:p>
        </w:tc>
        <w:tc>
          <w:tcPr>
            <w:tcW w:w="912" w:type="pct"/>
            <w:tcBorders>
              <w:top w:val="single" w:sz="4" w:space="0" w:color="auto"/>
              <w:bottom w:val="single" w:sz="4" w:space="0" w:color="auto"/>
            </w:tcBorders>
            <w:vAlign w:val="center"/>
          </w:tcPr>
          <w:p w14:paraId="305A158B" w14:textId="68134A40" w:rsidR="00FB72EC" w:rsidRPr="00662C75" w:rsidRDefault="00FB72EC" w:rsidP="00FB72EC">
            <w:pPr>
              <w:jc w:val="center"/>
              <w:rPr>
                <w:rFonts w:ascii="宋体" w:hAnsi="宋体"/>
                <w:color w:val="000000"/>
                <w:szCs w:val="21"/>
              </w:rPr>
            </w:pPr>
            <w:r w:rsidRPr="00662C75">
              <w:rPr>
                <w:rFonts w:ascii="宋体" w:hAnsi="宋体" w:hint="eastAsia"/>
                <w:szCs w:val="21"/>
              </w:rPr>
              <w:t>柳州市中医医院</w:t>
            </w:r>
            <w:proofErr w:type="gramStart"/>
            <w:r w:rsidRPr="00662C75">
              <w:rPr>
                <w:rFonts w:ascii="宋体" w:hAnsi="宋体" w:hint="eastAsia"/>
                <w:szCs w:val="21"/>
              </w:rPr>
              <w:t>院</w:t>
            </w:r>
            <w:proofErr w:type="gramEnd"/>
          </w:p>
        </w:tc>
        <w:tc>
          <w:tcPr>
            <w:tcW w:w="892" w:type="pct"/>
            <w:tcBorders>
              <w:top w:val="single" w:sz="4" w:space="0" w:color="auto"/>
              <w:bottom w:val="single" w:sz="4" w:space="0" w:color="auto"/>
            </w:tcBorders>
            <w:vAlign w:val="center"/>
          </w:tcPr>
          <w:p w14:paraId="4AEB66D2" w14:textId="0A1987AD" w:rsidR="00FB72EC" w:rsidRPr="00662C75" w:rsidRDefault="00FB72EC" w:rsidP="00FB72EC">
            <w:pPr>
              <w:jc w:val="center"/>
              <w:rPr>
                <w:rFonts w:ascii="宋体" w:hAnsi="宋体"/>
                <w:szCs w:val="21"/>
              </w:rPr>
            </w:pPr>
            <w:r w:rsidRPr="00662C75">
              <w:rPr>
                <w:rFonts w:ascii="宋体" w:hAnsi="宋体" w:hint="eastAsia"/>
                <w:szCs w:val="21"/>
              </w:rPr>
              <w:t>副护士长/主管护师</w:t>
            </w:r>
          </w:p>
        </w:tc>
        <w:tc>
          <w:tcPr>
            <w:tcW w:w="1777" w:type="pct"/>
            <w:vAlign w:val="center"/>
          </w:tcPr>
          <w:p w14:paraId="0ED8F295"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751188EE" w14:textId="77777777" w:rsidTr="00A06577">
        <w:trPr>
          <w:cantSplit/>
          <w:trHeight w:val="517"/>
          <w:jc w:val="center"/>
        </w:trPr>
        <w:tc>
          <w:tcPr>
            <w:tcW w:w="644" w:type="pct"/>
            <w:vAlign w:val="center"/>
          </w:tcPr>
          <w:p w14:paraId="65033C8A"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53F749DE" w14:textId="045344C3" w:rsidR="00FB72EC" w:rsidRPr="00662C75" w:rsidRDefault="00FB72EC" w:rsidP="00FB72EC">
            <w:pPr>
              <w:jc w:val="center"/>
              <w:rPr>
                <w:rFonts w:ascii="宋体" w:hAnsi="宋体"/>
                <w:color w:val="000000"/>
                <w:szCs w:val="21"/>
              </w:rPr>
            </w:pPr>
            <w:r w:rsidRPr="00662C75">
              <w:rPr>
                <w:rFonts w:ascii="宋体" w:hAnsi="宋体" w:hint="eastAsia"/>
                <w:szCs w:val="21"/>
              </w:rPr>
              <w:t>许雪芳</w:t>
            </w:r>
          </w:p>
        </w:tc>
        <w:tc>
          <w:tcPr>
            <w:tcW w:w="912" w:type="pct"/>
            <w:tcBorders>
              <w:top w:val="single" w:sz="4" w:space="0" w:color="auto"/>
              <w:bottom w:val="single" w:sz="4" w:space="0" w:color="auto"/>
            </w:tcBorders>
            <w:vAlign w:val="center"/>
          </w:tcPr>
          <w:p w14:paraId="68332192" w14:textId="47146F6A" w:rsidR="00FB72EC" w:rsidRPr="00662C75" w:rsidRDefault="00FB72EC" w:rsidP="00FB72EC">
            <w:pPr>
              <w:jc w:val="center"/>
              <w:rPr>
                <w:rFonts w:ascii="宋体" w:hAnsi="宋体"/>
                <w:color w:val="000000"/>
                <w:szCs w:val="21"/>
              </w:rPr>
            </w:pPr>
            <w:r w:rsidRPr="00662C75">
              <w:rPr>
                <w:rFonts w:ascii="宋体" w:hAnsi="宋体" w:hint="eastAsia"/>
                <w:szCs w:val="21"/>
              </w:rPr>
              <w:t>钦州市第一人民医院</w:t>
            </w:r>
          </w:p>
        </w:tc>
        <w:tc>
          <w:tcPr>
            <w:tcW w:w="892" w:type="pct"/>
            <w:tcBorders>
              <w:top w:val="single" w:sz="4" w:space="0" w:color="auto"/>
              <w:bottom w:val="single" w:sz="4" w:space="0" w:color="auto"/>
            </w:tcBorders>
            <w:vAlign w:val="center"/>
          </w:tcPr>
          <w:p w14:paraId="752B665E" w14:textId="1076B90A"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569C7C48"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76E0D347" w14:textId="77777777" w:rsidTr="00A06577">
        <w:trPr>
          <w:cantSplit/>
          <w:trHeight w:val="517"/>
          <w:jc w:val="center"/>
        </w:trPr>
        <w:tc>
          <w:tcPr>
            <w:tcW w:w="644" w:type="pct"/>
            <w:vAlign w:val="center"/>
          </w:tcPr>
          <w:p w14:paraId="69B2F28C"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6B353A50" w14:textId="4CFB9494" w:rsidR="00FB72EC" w:rsidRPr="00662C75" w:rsidRDefault="00FB72EC" w:rsidP="00FB72EC">
            <w:pPr>
              <w:jc w:val="center"/>
              <w:rPr>
                <w:rFonts w:ascii="宋体" w:hAnsi="宋体"/>
                <w:color w:val="000000"/>
                <w:szCs w:val="21"/>
              </w:rPr>
            </w:pPr>
            <w:r w:rsidRPr="00662C75">
              <w:rPr>
                <w:rFonts w:ascii="宋体" w:hAnsi="宋体" w:hint="eastAsia"/>
                <w:szCs w:val="21"/>
              </w:rPr>
              <w:t>刘倩</w:t>
            </w:r>
          </w:p>
        </w:tc>
        <w:tc>
          <w:tcPr>
            <w:tcW w:w="912" w:type="pct"/>
            <w:tcBorders>
              <w:top w:val="single" w:sz="4" w:space="0" w:color="auto"/>
              <w:bottom w:val="single" w:sz="4" w:space="0" w:color="auto"/>
            </w:tcBorders>
            <w:vAlign w:val="center"/>
          </w:tcPr>
          <w:p w14:paraId="451633AA" w14:textId="76031124" w:rsidR="00FB72EC" w:rsidRPr="00662C75" w:rsidRDefault="00FB72EC" w:rsidP="00FB72EC">
            <w:pPr>
              <w:jc w:val="center"/>
              <w:rPr>
                <w:rFonts w:ascii="宋体" w:hAnsi="宋体"/>
                <w:color w:val="000000"/>
                <w:szCs w:val="21"/>
              </w:rPr>
            </w:pPr>
            <w:r w:rsidRPr="00662C75">
              <w:rPr>
                <w:rFonts w:ascii="宋体" w:hAnsi="宋体" w:hint="eastAsia"/>
                <w:szCs w:val="21"/>
              </w:rPr>
              <w:t>钦州市妇幼保健院</w:t>
            </w:r>
          </w:p>
        </w:tc>
        <w:tc>
          <w:tcPr>
            <w:tcW w:w="892" w:type="pct"/>
            <w:tcBorders>
              <w:top w:val="single" w:sz="4" w:space="0" w:color="auto"/>
              <w:bottom w:val="single" w:sz="4" w:space="0" w:color="auto"/>
            </w:tcBorders>
            <w:vAlign w:val="center"/>
          </w:tcPr>
          <w:p w14:paraId="74193DEC" w14:textId="35A56929" w:rsidR="00FB72EC" w:rsidRPr="00662C75" w:rsidRDefault="00FB72EC" w:rsidP="00FB72EC">
            <w:pPr>
              <w:jc w:val="center"/>
              <w:rPr>
                <w:rFonts w:ascii="宋体" w:hAnsi="宋体"/>
                <w:szCs w:val="21"/>
              </w:rPr>
            </w:pPr>
            <w:r w:rsidRPr="00662C75">
              <w:rPr>
                <w:rFonts w:ascii="宋体" w:hAnsi="宋体" w:hint="eastAsia"/>
                <w:szCs w:val="21"/>
              </w:rPr>
              <w:t>护士长/主管护师</w:t>
            </w:r>
          </w:p>
        </w:tc>
        <w:tc>
          <w:tcPr>
            <w:tcW w:w="1777" w:type="pct"/>
            <w:vAlign w:val="center"/>
          </w:tcPr>
          <w:p w14:paraId="0E6B9371"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798262FD" w14:textId="77777777" w:rsidTr="00A06577">
        <w:trPr>
          <w:cantSplit/>
          <w:trHeight w:val="517"/>
          <w:jc w:val="center"/>
        </w:trPr>
        <w:tc>
          <w:tcPr>
            <w:tcW w:w="644" w:type="pct"/>
            <w:vAlign w:val="center"/>
          </w:tcPr>
          <w:p w14:paraId="54ED4833"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279DE404" w14:textId="46E8E5FE" w:rsidR="00FB72EC" w:rsidRPr="00662C75" w:rsidRDefault="00FB72EC" w:rsidP="00FB72EC">
            <w:pPr>
              <w:jc w:val="center"/>
              <w:rPr>
                <w:rFonts w:ascii="宋体" w:hAnsi="宋体"/>
                <w:color w:val="000000"/>
                <w:szCs w:val="21"/>
              </w:rPr>
            </w:pPr>
            <w:r w:rsidRPr="00662C75">
              <w:rPr>
                <w:rFonts w:ascii="宋体" w:hAnsi="宋体" w:hint="eastAsia"/>
                <w:szCs w:val="21"/>
              </w:rPr>
              <w:t>唐宁波</w:t>
            </w:r>
          </w:p>
        </w:tc>
        <w:tc>
          <w:tcPr>
            <w:tcW w:w="912" w:type="pct"/>
            <w:tcBorders>
              <w:top w:val="single" w:sz="4" w:space="0" w:color="auto"/>
              <w:bottom w:val="single" w:sz="4" w:space="0" w:color="auto"/>
            </w:tcBorders>
            <w:vAlign w:val="center"/>
          </w:tcPr>
          <w:p w14:paraId="791039B9" w14:textId="6EB597E6" w:rsidR="00FB72EC" w:rsidRPr="00662C75" w:rsidRDefault="00FB72EC" w:rsidP="00FB72EC">
            <w:pPr>
              <w:jc w:val="center"/>
              <w:rPr>
                <w:rFonts w:ascii="宋体" w:hAnsi="宋体"/>
                <w:color w:val="000000"/>
                <w:szCs w:val="21"/>
              </w:rPr>
            </w:pPr>
            <w:r w:rsidRPr="00662C75">
              <w:rPr>
                <w:rFonts w:ascii="宋体" w:hAnsi="宋体" w:hint="eastAsia"/>
                <w:szCs w:val="21"/>
              </w:rPr>
              <w:t>广西国际壮医医院</w:t>
            </w:r>
          </w:p>
        </w:tc>
        <w:tc>
          <w:tcPr>
            <w:tcW w:w="892" w:type="pct"/>
            <w:tcBorders>
              <w:top w:val="single" w:sz="4" w:space="0" w:color="auto"/>
              <w:bottom w:val="single" w:sz="4" w:space="0" w:color="auto"/>
            </w:tcBorders>
            <w:vAlign w:val="center"/>
          </w:tcPr>
          <w:p w14:paraId="5CA0B390" w14:textId="25C00A09" w:rsidR="00FB72EC" w:rsidRPr="00662C75" w:rsidRDefault="00FB72EC" w:rsidP="00FB72EC">
            <w:pPr>
              <w:jc w:val="center"/>
              <w:rPr>
                <w:rFonts w:ascii="宋体" w:hAnsi="宋体"/>
                <w:szCs w:val="21"/>
              </w:rPr>
            </w:pPr>
            <w:r w:rsidRPr="00662C75">
              <w:rPr>
                <w:rFonts w:ascii="宋体" w:hAnsi="宋体" w:hint="eastAsia"/>
                <w:szCs w:val="21"/>
              </w:rPr>
              <w:t>护士长/主管护师</w:t>
            </w:r>
          </w:p>
        </w:tc>
        <w:tc>
          <w:tcPr>
            <w:tcW w:w="1777" w:type="pct"/>
            <w:vAlign w:val="center"/>
          </w:tcPr>
          <w:p w14:paraId="11AD8B34"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214D0929" w14:textId="77777777" w:rsidTr="00A06577">
        <w:trPr>
          <w:cantSplit/>
          <w:trHeight w:val="517"/>
          <w:jc w:val="center"/>
        </w:trPr>
        <w:tc>
          <w:tcPr>
            <w:tcW w:w="644" w:type="pct"/>
            <w:vAlign w:val="center"/>
          </w:tcPr>
          <w:p w14:paraId="195DFCF4"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089E9068" w14:textId="05BFE79F" w:rsidR="00FB72EC" w:rsidRPr="00662C75" w:rsidRDefault="00FB72EC" w:rsidP="00FB72EC">
            <w:pPr>
              <w:jc w:val="center"/>
              <w:rPr>
                <w:rFonts w:ascii="宋体" w:hAnsi="宋体"/>
                <w:color w:val="000000"/>
                <w:szCs w:val="21"/>
              </w:rPr>
            </w:pPr>
            <w:proofErr w:type="gramStart"/>
            <w:r w:rsidRPr="00662C75">
              <w:rPr>
                <w:rFonts w:ascii="宋体" w:hAnsi="宋体" w:hint="eastAsia"/>
                <w:szCs w:val="21"/>
              </w:rPr>
              <w:t>覃</w:t>
            </w:r>
            <w:proofErr w:type="gramEnd"/>
            <w:r w:rsidRPr="00662C75">
              <w:rPr>
                <w:rFonts w:ascii="宋体" w:hAnsi="宋体" w:hint="eastAsia"/>
                <w:szCs w:val="21"/>
              </w:rPr>
              <w:t>廖缓</w:t>
            </w:r>
          </w:p>
        </w:tc>
        <w:tc>
          <w:tcPr>
            <w:tcW w:w="912" w:type="pct"/>
            <w:tcBorders>
              <w:top w:val="single" w:sz="4" w:space="0" w:color="auto"/>
              <w:bottom w:val="single" w:sz="4" w:space="0" w:color="auto"/>
            </w:tcBorders>
            <w:vAlign w:val="center"/>
          </w:tcPr>
          <w:p w14:paraId="38E5FEF3" w14:textId="47913C47" w:rsidR="00FB72EC" w:rsidRPr="00662C75" w:rsidRDefault="00FB72EC" w:rsidP="00FB72EC">
            <w:pPr>
              <w:jc w:val="center"/>
              <w:rPr>
                <w:rFonts w:ascii="宋体" w:hAnsi="宋体"/>
                <w:color w:val="000000"/>
                <w:szCs w:val="21"/>
              </w:rPr>
            </w:pPr>
            <w:r w:rsidRPr="00662C75">
              <w:rPr>
                <w:rFonts w:ascii="宋体" w:hAnsi="宋体" w:hint="eastAsia"/>
                <w:szCs w:val="21"/>
              </w:rPr>
              <w:t>广西医科大第二附属医院</w:t>
            </w:r>
          </w:p>
        </w:tc>
        <w:tc>
          <w:tcPr>
            <w:tcW w:w="892" w:type="pct"/>
            <w:tcBorders>
              <w:top w:val="single" w:sz="4" w:space="0" w:color="auto"/>
              <w:bottom w:val="single" w:sz="4" w:space="0" w:color="auto"/>
            </w:tcBorders>
            <w:vAlign w:val="center"/>
          </w:tcPr>
          <w:p w14:paraId="08E70D03" w14:textId="534DC154"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2B981F5B"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3AC9E776" w14:textId="77777777" w:rsidTr="00A06577">
        <w:trPr>
          <w:cantSplit/>
          <w:trHeight w:val="517"/>
          <w:jc w:val="center"/>
        </w:trPr>
        <w:tc>
          <w:tcPr>
            <w:tcW w:w="644" w:type="pct"/>
            <w:vAlign w:val="center"/>
          </w:tcPr>
          <w:p w14:paraId="0A20464E"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left w:val="single" w:sz="4" w:space="0" w:color="auto"/>
              <w:bottom w:val="single" w:sz="4" w:space="0" w:color="auto"/>
            </w:tcBorders>
            <w:vAlign w:val="center"/>
          </w:tcPr>
          <w:p w14:paraId="0902D956" w14:textId="6FCFC67B" w:rsidR="00FB72EC" w:rsidRPr="00662C75" w:rsidRDefault="00FB72EC" w:rsidP="00FB72EC">
            <w:pPr>
              <w:jc w:val="center"/>
              <w:rPr>
                <w:rFonts w:ascii="宋体" w:hAnsi="宋体"/>
                <w:color w:val="000000"/>
                <w:szCs w:val="21"/>
              </w:rPr>
            </w:pPr>
            <w:r w:rsidRPr="00662C75">
              <w:rPr>
                <w:rFonts w:ascii="宋体" w:hAnsi="宋体" w:hint="eastAsia"/>
                <w:szCs w:val="21"/>
              </w:rPr>
              <w:t>邓佳</w:t>
            </w:r>
          </w:p>
        </w:tc>
        <w:tc>
          <w:tcPr>
            <w:tcW w:w="912" w:type="pct"/>
            <w:tcBorders>
              <w:top w:val="single" w:sz="4" w:space="0" w:color="auto"/>
              <w:bottom w:val="single" w:sz="4" w:space="0" w:color="auto"/>
            </w:tcBorders>
            <w:vAlign w:val="center"/>
          </w:tcPr>
          <w:p w14:paraId="79CD22AF" w14:textId="29C25506" w:rsidR="00FB72EC" w:rsidRPr="00662C75" w:rsidRDefault="00FB72EC" w:rsidP="00FB72EC">
            <w:pPr>
              <w:jc w:val="center"/>
              <w:rPr>
                <w:rFonts w:ascii="宋体" w:hAnsi="宋体"/>
                <w:color w:val="000000"/>
                <w:szCs w:val="21"/>
              </w:rPr>
            </w:pPr>
            <w:r w:rsidRPr="00662C75">
              <w:rPr>
                <w:rFonts w:ascii="宋体" w:hAnsi="宋体" w:hint="eastAsia"/>
                <w:szCs w:val="21"/>
              </w:rPr>
              <w:t>柳州市人民医院</w:t>
            </w:r>
          </w:p>
        </w:tc>
        <w:tc>
          <w:tcPr>
            <w:tcW w:w="892" w:type="pct"/>
            <w:tcBorders>
              <w:top w:val="single" w:sz="4" w:space="0" w:color="auto"/>
              <w:bottom w:val="single" w:sz="4" w:space="0" w:color="auto"/>
            </w:tcBorders>
            <w:vAlign w:val="center"/>
          </w:tcPr>
          <w:p w14:paraId="55D54A22" w14:textId="68FE86FC"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0C9EFFCD"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789B03BA" w14:textId="77777777" w:rsidTr="00A06577">
        <w:trPr>
          <w:cantSplit/>
          <w:trHeight w:val="517"/>
          <w:jc w:val="center"/>
        </w:trPr>
        <w:tc>
          <w:tcPr>
            <w:tcW w:w="644" w:type="pct"/>
            <w:vAlign w:val="center"/>
          </w:tcPr>
          <w:p w14:paraId="4FBA24A1"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3AEF2BEF" w14:textId="08DC869D" w:rsidR="00FB72EC" w:rsidRPr="00662C75" w:rsidRDefault="00FB72EC" w:rsidP="00FB72EC">
            <w:pPr>
              <w:jc w:val="center"/>
              <w:rPr>
                <w:rFonts w:ascii="宋体" w:hAnsi="宋体"/>
                <w:color w:val="000000"/>
                <w:szCs w:val="21"/>
              </w:rPr>
            </w:pPr>
            <w:r w:rsidRPr="00662C75">
              <w:rPr>
                <w:rFonts w:ascii="宋体" w:hAnsi="宋体" w:hint="eastAsia"/>
                <w:szCs w:val="21"/>
              </w:rPr>
              <w:t>邓文海</w:t>
            </w:r>
          </w:p>
        </w:tc>
        <w:tc>
          <w:tcPr>
            <w:tcW w:w="912" w:type="pct"/>
            <w:tcBorders>
              <w:top w:val="single" w:sz="4" w:space="0" w:color="auto"/>
              <w:bottom w:val="single" w:sz="4" w:space="0" w:color="auto"/>
            </w:tcBorders>
            <w:vAlign w:val="center"/>
          </w:tcPr>
          <w:p w14:paraId="41491281" w14:textId="1F4489DE" w:rsidR="00FB72EC" w:rsidRPr="00662C75" w:rsidRDefault="00FB72EC" w:rsidP="00FB72EC">
            <w:pPr>
              <w:jc w:val="center"/>
              <w:rPr>
                <w:rFonts w:ascii="宋体" w:hAnsi="宋体"/>
                <w:color w:val="000000"/>
                <w:szCs w:val="21"/>
              </w:rPr>
            </w:pPr>
            <w:r w:rsidRPr="00662C75">
              <w:rPr>
                <w:rFonts w:ascii="宋体" w:hAnsi="宋体" w:hint="eastAsia"/>
                <w:szCs w:val="21"/>
              </w:rPr>
              <w:t>南宁市第四人民医院</w:t>
            </w:r>
          </w:p>
        </w:tc>
        <w:tc>
          <w:tcPr>
            <w:tcW w:w="892" w:type="pct"/>
            <w:tcBorders>
              <w:top w:val="single" w:sz="4" w:space="0" w:color="auto"/>
              <w:bottom w:val="single" w:sz="4" w:space="0" w:color="auto"/>
            </w:tcBorders>
            <w:vAlign w:val="center"/>
          </w:tcPr>
          <w:p w14:paraId="11B45813" w14:textId="078D58BA"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2E416775"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0785AE35" w14:textId="77777777" w:rsidTr="00A06577">
        <w:trPr>
          <w:cantSplit/>
          <w:trHeight w:val="517"/>
          <w:jc w:val="center"/>
        </w:trPr>
        <w:tc>
          <w:tcPr>
            <w:tcW w:w="644" w:type="pct"/>
            <w:vAlign w:val="center"/>
          </w:tcPr>
          <w:p w14:paraId="5E538886"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52435A04" w14:textId="14F32709" w:rsidR="00FB72EC" w:rsidRPr="00662C75" w:rsidRDefault="00FB72EC" w:rsidP="00FB72EC">
            <w:pPr>
              <w:jc w:val="center"/>
              <w:rPr>
                <w:rFonts w:ascii="宋体" w:hAnsi="宋体"/>
                <w:color w:val="000000"/>
                <w:szCs w:val="21"/>
              </w:rPr>
            </w:pPr>
            <w:r w:rsidRPr="00662C75">
              <w:rPr>
                <w:rFonts w:ascii="宋体" w:hAnsi="宋体" w:hint="eastAsia"/>
                <w:szCs w:val="21"/>
              </w:rPr>
              <w:t>周佳</w:t>
            </w:r>
          </w:p>
        </w:tc>
        <w:tc>
          <w:tcPr>
            <w:tcW w:w="912" w:type="pct"/>
            <w:tcBorders>
              <w:top w:val="single" w:sz="4" w:space="0" w:color="auto"/>
              <w:bottom w:val="single" w:sz="4" w:space="0" w:color="auto"/>
            </w:tcBorders>
            <w:vAlign w:val="center"/>
          </w:tcPr>
          <w:p w14:paraId="085D6F35" w14:textId="2369D674" w:rsidR="00FB72EC" w:rsidRPr="00662C75" w:rsidRDefault="00FB72EC" w:rsidP="00FB72EC">
            <w:pPr>
              <w:jc w:val="center"/>
              <w:rPr>
                <w:rFonts w:ascii="宋体" w:hAnsi="宋体"/>
                <w:color w:val="000000"/>
                <w:szCs w:val="21"/>
              </w:rPr>
            </w:pPr>
            <w:r w:rsidRPr="00662C75">
              <w:rPr>
                <w:rFonts w:ascii="宋体" w:hAnsi="宋体" w:hint="eastAsia"/>
                <w:szCs w:val="21"/>
              </w:rPr>
              <w:t>南宁市第四人民医院</w:t>
            </w:r>
          </w:p>
        </w:tc>
        <w:tc>
          <w:tcPr>
            <w:tcW w:w="892" w:type="pct"/>
            <w:tcBorders>
              <w:top w:val="single" w:sz="4" w:space="0" w:color="auto"/>
              <w:bottom w:val="single" w:sz="4" w:space="0" w:color="auto"/>
            </w:tcBorders>
            <w:vAlign w:val="center"/>
          </w:tcPr>
          <w:p w14:paraId="101A1640" w14:textId="54918F9E"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290CF8AC"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24BFD712" w14:textId="77777777" w:rsidTr="00A06577">
        <w:trPr>
          <w:cantSplit/>
          <w:trHeight w:val="517"/>
          <w:jc w:val="center"/>
        </w:trPr>
        <w:tc>
          <w:tcPr>
            <w:tcW w:w="644" w:type="pct"/>
            <w:vAlign w:val="center"/>
          </w:tcPr>
          <w:p w14:paraId="48F222C2"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6C6F7842" w14:textId="13649BB6" w:rsidR="00FB72EC" w:rsidRPr="00662C75" w:rsidRDefault="00FB72EC" w:rsidP="00FB72EC">
            <w:pPr>
              <w:jc w:val="center"/>
              <w:rPr>
                <w:rFonts w:ascii="宋体" w:hAnsi="宋体"/>
                <w:color w:val="000000"/>
                <w:szCs w:val="21"/>
              </w:rPr>
            </w:pPr>
            <w:r w:rsidRPr="00662C75">
              <w:rPr>
                <w:rFonts w:ascii="宋体" w:hAnsi="宋体" w:hint="eastAsia"/>
                <w:szCs w:val="21"/>
              </w:rPr>
              <w:t>韦小乐</w:t>
            </w:r>
          </w:p>
        </w:tc>
        <w:tc>
          <w:tcPr>
            <w:tcW w:w="912" w:type="pct"/>
            <w:tcBorders>
              <w:top w:val="single" w:sz="4" w:space="0" w:color="auto"/>
              <w:bottom w:val="single" w:sz="4" w:space="0" w:color="auto"/>
            </w:tcBorders>
            <w:vAlign w:val="center"/>
          </w:tcPr>
          <w:p w14:paraId="1F50373D" w14:textId="2E54DA96" w:rsidR="00FB72EC" w:rsidRPr="00662C75" w:rsidRDefault="00FB72EC" w:rsidP="00FB72EC">
            <w:pPr>
              <w:jc w:val="center"/>
              <w:rPr>
                <w:rFonts w:ascii="宋体" w:hAnsi="宋体"/>
                <w:color w:val="000000"/>
                <w:szCs w:val="21"/>
              </w:rPr>
            </w:pPr>
            <w:r w:rsidRPr="00662C75">
              <w:rPr>
                <w:rFonts w:ascii="宋体" w:hAnsi="宋体" w:hint="eastAsia"/>
                <w:szCs w:val="21"/>
              </w:rPr>
              <w:t>南宁市第四人民医院</w:t>
            </w:r>
          </w:p>
        </w:tc>
        <w:tc>
          <w:tcPr>
            <w:tcW w:w="892" w:type="pct"/>
            <w:tcBorders>
              <w:top w:val="single" w:sz="4" w:space="0" w:color="auto"/>
              <w:bottom w:val="single" w:sz="4" w:space="0" w:color="auto"/>
            </w:tcBorders>
            <w:vAlign w:val="center"/>
          </w:tcPr>
          <w:p w14:paraId="214BF5EA" w14:textId="6F3F7524"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4FFB8C54"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59403D43" w14:textId="77777777" w:rsidTr="00A06577">
        <w:trPr>
          <w:cantSplit/>
          <w:trHeight w:val="517"/>
          <w:jc w:val="center"/>
        </w:trPr>
        <w:tc>
          <w:tcPr>
            <w:tcW w:w="644" w:type="pct"/>
            <w:vAlign w:val="center"/>
          </w:tcPr>
          <w:p w14:paraId="04558BA6"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1391FE94" w14:textId="0CF7A1CD" w:rsidR="00FB72EC" w:rsidRPr="00662C75" w:rsidRDefault="00FB72EC" w:rsidP="00FB72EC">
            <w:pPr>
              <w:jc w:val="center"/>
              <w:rPr>
                <w:rFonts w:ascii="宋体" w:hAnsi="宋体"/>
                <w:color w:val="000000"/>
                <w:szCs w:val="21"/>
              </w:rPr>
            </w:pPr>
            <w:r w:rsidRPr="00662C75">
              <w:rPr>
                <w:rFonts w:ascii="宋体" w:hAnsi="宋体" w:hint="eastAsia"/>
                <w:szCs w:val="21"/>
              </w:rPr>
              <w:t>杨燕辉</w:t>
            </w:r>
          </w:p>
        </w:tc>
        <w:tc>
          <w:tcPr>
            <w:tcW w:w="912" w:type="pct"/>
            <w:tcBorders>
              <w:top w:val="single" w:sz="4" w:space="0" w:color="auto"/>
              <w:bottom w:val="single" w:sz="4" w:space="0" w:color="auto"/>
            </w:tcBorders>
            <w:vAlign w:val="center"/>
          </w:tcPr>
          <w:p w14:paraId="1298562E" w14:textId="08527A0C" w:rsidR="00FB72EC" w:rsidRPr="00662C75" w:rsidRDefault="00FB72EC" w:rsidP="00FB72EC">
            <w:pPr>
              <w:jc w:val="center"/>
              <w:rPr>
                <w:rFonts w:ascii="宋体" w:hAnsi="宋体"/>
                <w:color w:val="000000"/>
                <w:szCs w:val="21"/>
              </w:rPr>
            </w:pPr>
            <w:r w:rsidRPr="00662C75">
              <w:rPr>
                <w:rFonts w:ascii="宋体" w:hAnsi="宋体" w:hint="eastAsia"/>
                <w:szCs w:val="21"/>
              </w:rPr>
              <w:t>南宁市第四人民医院</w:t>
            </w:r>
          </w:p>
        </w:tc>
        <w:tc>
          <w:tcPr>
            <w:tcW w:w="892" w:type="pct"/>
            <w:tcBorders>
              <w:top w:val="single" w:sz="4" w:space="0" w:color="auto"/>
              <w:bottom w:val="single" w:sz="4" w:space="0" w:color="auto"/>
            </w:tcBorders>
            <w:vAlign w:val="center"/>
          </w:tcPr>
          <w:p w14:paraId="7983CD0B" w14:textId="707DD0A0"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7F39AC0C"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45ABC9D1" w14:textId="77777777" w:rsidTr="00A06577">
        <w:trPr>
          <w:cantSplit/>
          <w:trHeight w:val="517"/>
          <w:jc w:val="center"/>
        </w:trPr>
        <w:tc>
          <w:tcPr>
            <w:tcW w:w="644" w:type="pct"/>
            <w:vAlign w:val="center"/>
          </w:tcPr>
          <w:p w14:paraId="2C571662"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03F36379" w14:textId="09A53527" w:rsidR="00FB72EC" w:rsidRPr="00662C75" w:rsidRDefault="00FB72EC" w:rsidP="00FB72EC">
            <w:pPr>
              <w:jc w:val="center"/>
              <w:rPr>
                <w:rFonts w:ascii="宋体" w:hAnsi="宋体"/>
                <w:color w:val="000000"/>
                <w:szCs w:val="21"/>
              </w:rPr>
            </w:pPr>
            <w:r w:rsidRPr="00662C75">
              <w:rPr>
                <w:rFonts w:ascii="宋体" w:hAnsi="宋体" w:hint="eastAsia"/>
                <w:szCs w:val="21"/>
              </w:rPr>
              <w:t>王娟</w:t>
            </w:r>
          </w:p>
        </w:tc>
        <w:tc>
          <w:tcPr>
            <w:tcW w:w="912" w:type="pct"/>
            <w:tcBorders>
              <w:top w:val="single" w:sz="4" w:space="0" w:color="auto"/>
              <w:bottom w:val="single" w:sz="4" w:space="0" w:color="auto"/>
            </w:tcBorders>
            <w:vAlign w:val="center"/>
          </w:tcPr>
          <w:p w14:paraId="7DEB3A7E" w14:textId="5F20D1C2" w:rsidR="00FB72EC" w:rsidRPr="00662C75" w:rsidRDefault="00FB72EC" w:rsidP="00FB72EC">
            <w:pPr>
              <w:jc w:val="center"/>
              <w:rPr>
                <w:rFonts w:ascii="宋体" w:hAnsi="宋体"/>
                <w:color w:val="000000"/>
                <w:szCs w:val="21"/>
              </w:rPr>
            </w:pPr>
            <w:r w:rsidRPr="00662C75">
              <w:rPr>
                <w:rFonts w:ascii="宋体" w:hAnsi="宋体" w:hint="eastAsia"/>
                <w:szCs w:val="21"/>
              </w:rPr>
              <w:t>广西医科大学第一附属医院</w:t>
            </w:r>
          </w:p>
        </w:tc>
        <w:tc>
          <w:tcPr>
            <w:tcW w:w="892" w:type="pct"/>
            <w:tcBorders>
              <w:top w:val="single" w:sz="4" w:space="0" w:color="auto"/>
              <w:bottom w:val="single" w:sz="4" w:space="0" w:color="auto"/>
            </w:tcBorders>
            <w:vAlign w:val="center"/>
          </w:tcPr>
          <w:p w14:paraId="1D60566C" w14:textId="25B96F5B" w:rsidR="00FB72EC" w:rsidRPr="00662C75" w:rsidRDefault="00FB72EC" w:rsidP="00FB72EC">
            <w:pPr>
              <w:jc w:val="center"/>
              <w:rPr>
                <w:rFonts w:ascii="宋体" w:hAnsi="宋体"/>
                <w:szCs w:val="21"/>
              </w:rPr>
            </w:pPr>
            <w:r w:rsidRPr="00662C75">
              <w:rPr>
                <w:rFonts w:ascii="宋体" w:hAnsi="宋体" w:hint="eastAsia"/>
                <w:szCs w:val="21"/>
              </w:rPr>
              <w:t>副主任护师</w:t>
            </w:r>
          </w:p>
        </w:tc>
        <w:tc>
          <w:tcPr>
            <w:tcW w:w="1777" w:type="pct"/>
            <w:vAlign w:val="center"/>
          </w:tcPr>
          <w:p w14:paraId="2A920399"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2AADD94C" w14:textId="77777777" w:rsidTr="00A06577">
        <w:trPr>
          <w:cantSplit/>
          <w:trHeight w:val="517"/>
          <w:jc w:val="center"/>
        </w:trPr>
        <w:tc>
          <w:tcPr>
            <w:tcW w:w="644" w:type="pct"/>
            <w:vAlign w:val="center"/>
          </w:tcPr>
          <w:p w14:paraId="68F257EB"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2933F038" w14:textId="48F0F561" w:rsidR="00FB72EC" w:rsidRPr="00662C75" w:rsidRDefault="00FB72EC" w:rsidP="00FB72EC">
            <w:pPr>
              <w:jc w:val="center"/>
              <w:rPr>
                <w:rFonts w:ascii="宋体" w:hAnsi="宋体"/>
                <w:color w:val="000000"/>
                <w:szCs w:val="21"/>
              </w:rPr>
            </w:pPr>
            <w:r w:rsidRPr="00662C75">
              <w:rPr>
                <w:rFonts w:ascii="宋体" w:hAnsi="宋体" w:hint="eastAsia"/>
                <w:szCs w:val="21"/>
              </w:rPr>
              <w:t>王誉华</w:t>
            </w:r>
          </w:p>
        </w:tc>
        <w:tc>
          <w:tcPr>
            <w:tcW w:w="912" w:type="pct"/>
            <w:tcBorders>
              <w:top w:val="single" w:sz="4" w:space="0" w:color="auto"/>
              <w:bottom w:val="single" w:sz="4" w:space="0" w:color="auto"/>
            </w:tcBorders>
            <w:vAlign w:val="center"/>
          </w:tcPr>
          <w:p w14:paraId="10AF5BAB" w14:textId="091BF08C" w:rsidR="00FB72EC" w:rsidRPr="00662C75" w:rsidRDefault="00FB72EC" w:rsidP="00FB72EC">
            <w:pPr>
              <w:jc w:val="center"/>
              <w:rPr>
                <w:rFonts w:ascii="宋体" w:hAnsi="宋体"/>
                <w:color w:val="000000"/>
                <w:szCs w:val="21"/>
              </w:rPr>
            </w:pPr>
            <w:r w:rsidRPr="00662C75">
              <w:rPr>
                <w:rFonts w:ascii="宋体" w:hAnsi="宋体" w:hint="eastAsia"/>
                <w:szCs w:val="21"/>
              </w:rPr>
              <w:t>广西医科大学第一附属医院</w:t>
            </w:r>
          </w:p>
        </w:tc>
        <w:tc>
          <w:tcPr>
            <w:tcW w:w="892" w:type="pct"/>
            <w:tcBorders>
              <w:top w:val="single" w:sz="4" w:space="0" w:color="auto"/>
              <w:bottom w:val="single" w:sz="4" w:space="0" w:color="auto"/>
            </w:tcBorders>
            <w:vAlign w:val="center"/>
          </w:tcPr>
          <w:p w14:paraId="166627D6" w14:textId="55F1B8D2"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1AF94020"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0C43BC93" w14:textId="77777777" w:rsidTr="00A06577">
        <w:trPr>
          <w:cantSplit/>
          <w:trHeight w:val="517"/>
          <w:jc w:val="center"/>
        </w:trPr>
        <w:tc>
          <w:tcPr>
            <w:tcW w:w="644" w:type="pct"/>
            <w:vAlign w:val="center"/>
          </w:tcPr>
          <w:p w14:paraId="6A90F472"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2C32F539" w14:textId="78DD4F69" w:rsidR="00FB72EC" w:rsidRPr="00662C75" w:rsidRDefault="00FB72EC" w:rsidP="00FB72EC">
            <w:pPr>
              <w:jc w:val="center"/>
              <w:rPr>
                <w:rFonts w:ascii="宋体" w:hAnsi="宋体"/>
                <w:color w:val="000000"/>
                <w:szCs w:val="21"/>
              </w:rPr>
            </w:pPr>
            <w:r w:rsidRPr="00662C75">
              <w:rPr>
                <w:rFonts w:ascii="宋体" w:hAnsi="宋体" w:hint="eastAsia"/>
                <w:szCs w:val="21"/>
              </w:rPr>
              <w:t>谭婷</w:t>
            </w:r>
          </w:p>
        </w:tc>
        <w:tc>
          <w:tcPr>
            <w:tcW w:w="912" w:type="pct"/>
            <w:tcBorders>
              <w:top w:val="single" w:sz="4" w:space="0" w:color="auto"/>
              <w:bottom w:val="single" w:sz="4" w:space="0" w:color="auto"/>
            </w:tcBorders>
            <w:vAlign w:val="center"/>
          </w:tcPr>
          <w:p w14:paraId="6015A6AC" w14:textId="0FE7E203" w:rsidR="00FB72EC" w:rsidRPr="00662C75" w:rsidRDefault="00FB72EC" w:rsidP="00FB72EC">
            <w:pPr>
              <w:jc w:val="center"/>
              <w:rPr>
                <w:rFonts w:ascii="宋体" w:hAnsi="宋体"/>
                <w:color w:val="000000"/>
                <w:szCs w:val="21"/>
              </w:rPr>
            </w:pPr>
            <w:r w:rsidRPr="00662C75">
              <w:rPr>
                <w:rFonts w:ascii="宋体" w:hAnsi="宋体" w:hint="eastAsia"/>
                <w:szCs w:val="21"/>
              </w:rPr>
              <w:t>桂林市第三人民医院</w:t>
            </w:r>
          </w:p>
        </w:tc>
        <w:tc>
          <w:tcPr>
            <w:tcW w:w="892" w:type="pct"/>
            <w:tcBorders>
              <w:top w:val="single" w:sz="4" w:space="0" w:color="auto"/>
              <w:bottom w:val="single" w:sz="4" w:space="0" w:color="auto"/>
            </w:tcBorders>
            <w:vAlign w:val="center"/>
          </w:tcPr>
          <w:p w14:paraId="48C2FB39" w14:textId="354C240F"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40CDCD39"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22CB4D3C" w14:textId="77777777" w:rsidTr="00A06577">
        <w:trPr>
          <w:cantSplit/>
          <w:trHeight w:val="517"/>
          <w:jc w:val="center"/>
        </w:trPr>
        <w:tc>
          <w:tcPr>
            <w:tcW w:w="644" w:type="pct"/>
            <w:vAlign w:val="center"/>
          </w:tcPr>
          <w:p w14:paraId="4AEB15B0"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7F5FDA01" w14:textId="70BF6F90" w:rsidR="00FB72EC" w:rsidRPr="00662C75" w:rsidRDefault="00FB72EC" w:rsidP="00FB72EC">
            <w:pPr>
              <w:jc w:val="center"/>
              <w:rPr>
                <w:rFonts w:ascii="宋体" w:hAnsi="宋体"/>
                <w:color w:val="000000"/>
                <w:szCs w:val="21"/>
              </w:rPr>
            </w:pPr>
            <w:r w:rsidRPr="00662C75">
              <w:rPr>
                <w:rFonts w:ascii="宋体" w:hAnsi="宋体" w:hint="eastAsia"/>
                <w:szCs w:val="21"/>
              </w:rPr>
              <w:t>肖燕</w:t>
            </w:r>
          </w:p>
        </w:tc>
        <w:tc>
          <w:tcPr>
            <w:tcW w:w="912" w:type="pct"/>
            <w:tcBorders>
              <w:top w:val="single" w:sz="4" w:space="0" w:color="auto"/>
              <w:bottom w:val="single" w:sz="4" w:space="0" w:color="auto"/>
            </w:tcBorders>
            <w:vAlign w:val="center"/>
          </w:tcPr>
          <w:p w14:paraId="77EC04A0" w14:textId="4DD63494" w:rsidR="00FB72EC" w:rsidRPr="00662C75" w:rsidRDefault="00FB72EC" w:rsidP="00FB72EC">
            <w:pPr>
              <w:jc w:val="center"/>
              <w:rPr>
                <w:rFonts w:ascii="宋体" w:hAnsi="宋体"/>
                <w:color w:val="000000"/>
                <w:szCs w:val="21"/>
              </w:rPr>
            </w:pPr>
            <w:r w:rsidRPr="00662C75">
              <w:rPr>
                <w:rFonts w:ascii="宋体" w:hAnsi="宋体" w:hint="eastAsia"/>
                <w:szCs w:val="21"/>
              </w:rPr>
              <w:t>桂林市第三人民医院</w:t>
            </w:r>
          </w:p>
        </w:tc>
        <w:tc>
          <w:tcPr>
            <w:tcW w:w="892" w:type="pct"/>
            <w:tcBorders>
              <w:top w:val="single" w:sz="4" w:space="0" w:color="auto"/>
              <w:bottom w:val="single" w:sz="4" w:space="0" w:color="auto"/>
            </w:tcBorders>
            <w:vAlign w:val="center"/>
          </w:tcPr>
          <w:p w14:paraId="42ECA015" w14:textId="45103023" w:rsidR="00FB72EC" w:rsidRPr="00662C75" w:rsidRDefault="00FB72EC" w:rsidP="00FB72EC">
            <w:pPr>
              <w:jc w:val="center"/>
              <w:rPr>
                <w:rFonts w:ascii="宋体" w:hAnsi="宋体"/>
                <w:szCs w:val="21"/>
              </w:rPr>
            </w:pPr>
            <w:r w:rsidRPr="00662C75">
              <w:rPr>
                <w:rFonts w:ascii="宋体" w:hAnsi="宋体" w:hint="eastAsia"/>
                <w:szCs w:val="21"/>
              </w:rPr>
              <w:t>护理部副主任/副主任护师</w:t>
            </w:r>
          </w:p>
        </w:tc>
        <w:tc>
          <w:tcPr>
            <w:tcW w:w="1777" w:type="pct"/>
            <w:vAlign w:val="center"/>
          </w:tcPr>
          <w:p w14:paraId="02E16EC6"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3AB70FF3" w14:textId="77777777" w:rsidTr="00A06577">
        <w:trPr>
          <w:cantSplit/>
          <w:trHeight w:val="517"/>
          <w:jc w:val="center"/>
        </w:trPr>
        <w:tc>
          <w:tcPr>
            <w:tcW w:w="644" w:type="pct"/>
            <w:vAlign w:val="center"/>
          </w:tcPr>
          <w:p w14:paraId="0E95857F"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33BFE5F5" w14:textId="454E2040" w:rsidR="00FB72EC" w:rsidRPr="00662C75" w:rsidRDefault="00FB72EC" w:rsidP="00FB72EC">
            <w:pPr>
              <w:jc w:val="center"/>
              <w:rPr>
                <w:rFonts w:ascii="宋体" w:hAnsi="宋体"/>
                <w:color w:val="000000"/>
                <w:szCs w:val="21"/>
              </w:rPr>
            </w:pPr>
            <w:r w:rsidRPr="00662C75">
              <w:rPr>
                <w:rFonts w:ascii="宋体" w:hAnsi="宋体" w:hint="eastAsia"/>
                <w:szCs w:val="21"/>
              </w:rPr>
              <w:t>王燕春</w:t>
            </w:r>
          </w:p>
        </w:tc>
        <w:tc>
          <w:tcPr>
            <w:tcW w:w="912" w:type="pct"/>
            <w:tcBorders>
              <w:top w:val="single" w:sz="4" w:space="0" w:color="auto"/>
              <w:bottom w:val="single" w:sz="4" w:space="0" w:color="auto"/>
            </w:tcBorders>
            <w:vAlign w:val="center"/>
          </w:tcPr>
          <w:p w14:paraId="0C79631F" w14:textId="2DABE10B" w:rsidR="00FB72EC" w:rsidRPr="00662C75" w:rsidRDefault="00FB72EC" w:rsidP="00FB72EC">
            <w:pPr>
              <w:jc w:val="center"/>
              <w:rPr>
                <w:rFonts w:ascii="宋体" w:hAnsi="宋体"/>
                <w:color w:val="000000"/>
                <w:szCs w:val="21"/>
              </w:rPr>
            </w:pPr>
            <w:r w:rsidRPr="00662C75">
              <w:rPr>
                <w:rFonts w:ascii="宋体" w:hAnsi="宋体" w:hint="eastAsia"/>
                <w:szCs w:val="21"/>
              </w:rPr>
              <w:t>桂林市第三人民医院</w:t>
            </w:r>
          </w:p>
        </w:tc>
        <w:tc>
          <w:tcPr>
            <w:tcW w:w="892" w:type="pct"/>
            <w:tcBorders>
              <w:top w:val="single" w:sz="4" w:space="0" w:color="auto"/>
              <w:bottom w:val="single" w:sz="4" w:space="0" w:color="auto"/>
            </w:tcBorders>
            <w:vAlign w:val="center"/>
          </w:tcPr>
          <w:p w14:paraId="325A890B" w14:textId="19137CA5" w:rsidR="00FB72EC" w:rsidRPr="00662C75" w:rsidRDefault="00FB72EC" w:rsidP="00FB72EC">
            <w:pPr>
              <w:jc w:val="center"/>
              <w:rPr>
                <w:rFonts w:ascii="宋体" w:hAnsi="宋体"/>
                <w:szCs w:val="21"/>
              </w:rPr>
            </w:pPr>
            <w:r w:rsidRPr="00662C75">
              <w:rPr>
                <w:rFonts w:ascii="宋体" w:hAnsi="宋体" w:hint="eastAsia"/>
                <w:szCs w:val="21"/>
              </w:rPr>
              <w:t>副护士长/副主任护师</w:t>
            </w:r>
          </w:p>
        </w:tc>
        <w:tc>
          <w:tcPr>
            <w:tcW w:w="1777" w:type="pct"/>
            <w:vAlign w:val="center"/>
          </w:tcPr>
          <w:p w14:paraId="70AC2A01"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10A4FD58" w14:textId="77777777" w:rsidTr="00A06577">
        <w:trPr>
          <w:cantSplit/>
          <w:trHeight w:val="517"/>
          <w:jc w:val="center"/>
        </w:trPr>
        <w:tc>
          <w:tcPr>
            <w:tcW w:w="644" w:type="pct"/>
            <w:vAlign w:val="center"/>
          </w:tcPr>
          <w:p w14:paraId="40288A02"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46062892" w14:textId="3C9E8BED" w:rsidR="00FB72EC" w:rsidRPr="00662C75" w:rsidRDefault="00FB72EC" w:rsidP="00FB72EC">
            <w:pPr>
              <w:jc w:val="center"/>
              <w:rPr>
                <w:rFonts w:ascii="宋体" w:hAnsi="宋体"/>
                <w:color w:val="000000"/>
                <w:szCs w:val="21"/>
              </w:rPr>
            </w:pPr>
            <w:r w:rsidRPr="00662C75">
              <w:rPr>
                <w:rFonts w:ascii="宋体" w:hAnsi="宋体" w:hint="eastAsia"/>
                <w:szCs w:val="21"/>
              </w:rPr>
              <w:t>翟华荣</w:t>
            </w:r>
          </w:p>
        </w:tc>
        <w:tc>
          <w:tcPr>
            <w:tcW w:w="912" w:type="pct"/>
            <w:tcBorders>
              <w:top w:val="single" w:sz="4" w:space="0" w:color="auto"/>
              <w:bottom w:val="single" w:sz="4" w:space="0" w:color="auto"/>
            </w:tcBorders>
            <w:vAlign w:val="center"/>
          </w:tcPr>
          <w:p w14:paraId="2DAFC71F" w14:textId="35E51D37" w:rsidR="00FB72EC" w:rsidRPr="00662C75" w:rsidRDefault="00FB72EC" w:rsidP="00FB72EC">
            <w:pPr>
              <w:jc w:val="center"/>
              <w:rPr>
                <w:rFonts w:ascii="宋体" w:hAnsi="宋体"/>
                <w:color w:val="000000"/>
                <w:szCs w:val="21"/>
              </w:rPr>
            </w:pPr>
            <w:r w:rsidRPr="00662C75">
              <w:rPr>
                <w:rFonts w:ascii="宋体" w:hAnsi="宋体" w:hint="eastAsia"/>
                <w:szCs w:val="21"/>
              </w:rPr>
              <w:t>桂林市人民医院</w:t>
            </w:r>
          </w:p>
        </w:tc>
        <w:tc>
          <w:tcPr>
            <w:tcW w:w="892" w:type="pct"/>
            <w:tcBorders>
              <w:top w:val="single" w:sz="4" w:space="0" w:color="auto"/>
              <w:bottom w:val="single" w:sz="4" w:space="0" w:color="auto"/>
            </w:tcBorders>
            <w:vAlign w:val="center"/>
          </w:tcPr>
          <w:p w14:paraId="07D3933A" w14:textId="1BA175D3"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461EA653"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0DA9AA1B" w14:textId="77777777" w:rsidTr="00A06577">
        <w:trPr>
          <w:cantSplit/>
          <w:trHeight w:val="517"/>
          <w:jc w:val="center"/>
        </w:trPr>
        <w:tc>
          <w:tcPr>
            <w:tcW w:w="644" w:type="pct"/>
            <w:vAlign w:val="center"/>
          </w:tcPr>
          <w:p w14:paraId="57486758"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1CCD570D" w14:textId="05935EE1" w:rsidR="00FB72EC" w:rsidRPr="00662C75" w:rsidRDefault="00FB72EC" w:rsidP="00FB72EC">
            <w:pPr>
              <w:jc w:val="center"/>
              <w:rPr>
                <w:rFonts w:ascii="宋体" w:hAnsi="宋体"/>
                <w:color w:val="000000"/>
                <w:szCs w:val="21"/>
              </w:rPr>
            </w:pPr>
            <w:r w:rsidRPr="00662C75">
              <w:rPr>
                <w:rFonts w:ascii="宋体" w:hAnsi="宋体" w:hint="eastAsia"/>
                <w:szCs w:val="21"/>
              </w:rPr>
              <w:t>秦钟媚</w:t>
            </w:r>
          </w:p>
        </w:tc>
        <w:tc>
          <w:tcPr>
            <w:tcW w:w="912" w:type="pct"/>
            <w:tcBorders>
              <w:top w:val="single" w:sz="4" w:space="0" w:color="auto"/>
              <w:bottom w:val="single" w:sz="4" w:space="0" w:color="auto"/>
            </w:tcBorders>
            <w:vAlign w:val="center"/>
          </w:tcPr>
          <w:p w14:paraId="0DB31A39" w14:textId="319EA5FE" w:rsidR="00FB72EC" w:rsidRPr="00662C75" w:rsidRDefault="00FB72EC" w:rsidP="00FB72EC">
            <w:pPr>
              <w:jc w:val="center"/>
              <w:rPr>
                <w:rFonts w:ascii="宋体" w:hAnsi="宋体"/>
                <w:color w:val="000000"/>
                <w:szCs w:val="21"/>
              </w:rPr>
            </w:pPr>
            <w:r w:rsidRPr="00662C75">
              <w:rPr>
                <w:rFonts w:ascii="宋体" w:hAnsi="宋体" w:hint="eastAsia"/>
                <w:szCs w:val="21"/>
              </w:rPr>
              <w:t>桂林市人民医院</w:t>
            </w:r>
          </w:p>
        </w:tc>
        <w:tc>
          <w:tcPr>
            <w:tcW w:w="892" w:type="pct"/>
            <w:tcBorders>
              <w:top w:val="single" w:sz="4" w:space="0" w:color="auto"/>
              <w:bottom w:val="single" w:sz="4" w:space="0" w:color="auto"/>
            </w:tcBorders>
            <w:vAlign w:val="center"/>
          </w:tcPr>
          <w:p w14:paraId="42F66900" w14:textId="1C31D5C1" w:rsidR="00FB72EC" w:rsidRPr="00662C75" w:rsidRDefault="00FB72EC" w:rsidP="00FB72EC">
            <w:pPr>
              <w:jc w:val="center"/>
              <w:rPr>
                <w:rFonts w:ascii="宋体" w:hAnsi="宋体"/>
                <w:szCs w:val="21"/>
              </w:rPr>
            </w:pPr>
            <w:r w:rsidRPr="00662C75">
              <w:rPr>
                <w:rFonts w:ascii="宋体" w:hAnsi="宋体" w:hint="eastAsia"/>
                <w:szCs w:val="21"/>
              </w:rPr>
              <w:t>副主任护师</w:t>
            </w:r>
          </w:p>
        </w:tc>
        <w:tc>
          <w:tcPr>
            <w:tcW w:w="1777" w:type="pct"/>
            <w:vAlign w:val="center"/>
          </w:tcPr>
          <w:p w14:paraId="27A15F05"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437A6800" w14:textId="77777777" w:rsidTr="00A06577">
        <w:trPr>
          <w:cantSplit/>
          <w:trHeight w:val="517"/>
          <w:jc w:val="center"/>
        </w:trPr>
        <w:tc>
          <w:tcPr>
            <w:tcW w:w="644" w:type="pct"/>
            <w:vAlign w:val="center"/>
          </w:tcPr>
          <w:p w14:paraId="0B5E9C96"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3FA03D32" w14:textId="2C5C4EC2" w:rsidR="00FB72EC" w:rsidRPr="00662C75" w:rsidRDefault="00FB72EC" w:rsidP="00FB72EC">
            <w:pPr>
              <w:jc w:val="center"/>
              <w:rPr>
                <w:rFonts w:ascii="宋体" w:hAnsi="宋体"/>
                <w:color w:val="000000"/>
                <w:szCs w:val="21"/>
              </w:rPr>
            </w:pPr>
            <w:r w:rsidRPr="00662C75">
              <w:rPr>
                <w:rFonts w:ascii="宋体" w:hAnsi="宋体" w:hint="eastAsia"/>
                <w:szCs w:val="21"/>
              </w:rPr>
              <w:t>李水莲</w:t>
            </w:r>
          </w:p>
        </w:tc>
        <w:tc>
          <w:tcPr>
            <w:tcW w:w="912" w:type="pct"/>
            <w:tcBorders>
              <w:top w:val="single" w:sz="4" w:space="0" w:color="auto"/>
              <w:bottom w:val="single" w:sz="4" w:space="0" w:color="auto"/>
            </w:tcBorders>
            <w:vAlign w:val="center"/>
          </w:tcPr>
          <w:p w14:paraId="75FAC633" w14:textId="2E52C10A" w:rsidR="00FB72EC" w:rsidRPr="00662C75" w:rsidRDefault="00FB72EC" w:rsidP="00FB72EC">
            <w:pPr>
              <w:jc w:val="center"/>
              <w:rPr>
                <w:rFonts w:ascii="宋体" w:hAnsi="宋体"/>
                <w:color w:val="000000"/>
                <w:szCs w:val="21"/>
              </w:rPr>
            </w:pPr>
            <w:r w:rsidRPr="00662C75">
              <w:rPr>
                <w:rFonts w:ascii="宋体" w:hAnsi="宋体" w:hint="eastAsia"/>
                <w:szCs w:val="21"/>
              </w:rPr>
              <w:t>桂林市人民医院</w:t>
            </w:r>
          </w:p>
        </w:tc>
        <w:tc>
          <w:tcPr>
            <w:tcW w:w="892" w:type="pct"/>
            <w:tcBorders>
              <w:top w:val="single" w:sz="4" w:space="0" w:color="auto"/>
              <w:bottom w:val="single" w:sz="4" w:space="0" w:color="auto"/>
            </w:tcBorders>
            <w:vAlign w:val="center"/>
          </w:tcPr>
          <w:p w14:paraId="0760C70D" w14:textId="3EE20622"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27025F8A"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33F0E219" w14:textId="77777777" w:rsidTr="00A06577">
        <w:trPr>
          <w:cantSplit/>
          <w:trHeight w:val="517"/>
          <w:jc w:val="center"/>
        </w:trPr>
        <w:tc>
          <w:tcPr>
            <w:tcW w:w="644" w:type="pct"/>
            <w:vAlign w:val="center"/>
          </w:tcPr>
          <w:p w14:paraId="7B53F3E0"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6E0E578E" w14:textId="5E93444A" w:rsidR="00FB72EC" w:rsidRPr="00662C75" w:rsidRDefault="00FB72EC" w:rsidP="00FB72EC">
            <w:pPr>
              <w:jc w:val="center"/>
              <w:rPr>
                <w:rFonts w:ascii="宋体" w:hAnsi="宋体"/>
                <w:color w:val="000000"/>
                <w:szCs w:val="21"/>
              </w:rPr>
            </w:pPr>
            <w:proofErr w:type="gramStart"/>
            <w:r w:rsidRPr="00662C75">
              <w:rPr>
                <w:rFonts w:ascii="宋体" w:hAnsi="宋体" w:hint="eastAsia"/>
                <w:szCs w:val="21"/>
              </w:rPr>
              <w:t>徐巾洁</w:t>
            </w:r>
            <w:proofErr w:type="gramEnd"/>
          </w:p>
        </w:tc>
        <w:tc>
          <w:tcPr>
            <w:tcW w:w="912" w:type="pct"/>
            <w:tcBorders>
              <w:top w:val="single" w:sz="4" w:space="0" w:color="auto"/>
              <w:bottom w:val="single" w:sz="4" w:space="0" w:color="auto"/>
            </w:tcBorders>
            <w:vAlign w:val="center"/>
          </w:tcPr>
          <w:p w14:paraId="0E5EC580" w14:textId="37C46637" w:rsidR="00FB72EC" w:rsidRPr="00662C75" w:rsidRDefault="00FB72EC" w:rsidP="00FB72EC">
            <w:pPr>
              <w:jc w:val="center"/>
              <w:rPr>
                <w:rFonts w:ascii="宋体" w:hAnsi="宋体"/>
                <w:color w:val="000000"/>
                <w:szCs w:val="21"/>
              </w:rPr>
            </w:pPr>
            <w:r w:rsidRPr="00662C75">
              <w:rPr>
                <w:rFonts w:ascii="宋体" w:hAnsi="宋体" w:hint="eastAsia"/>
                <w:szCs w:val="21"/>
              </w:rPr>
              <w:t>云南省传染病医院</w:t>
            </w:r>
          </w:p>
        </w:tc>
        <w:tc>
          <w:tcPr>
            <w:tcW w:w="892" w:type="pct"/>
            <w:tcBorders>
              <w:top w:val="single" w:sz="4" w:space="0" w:color="auto"/>
              <w:bottom w:val="single" w:sz="4" w:space="0" w:color="auto"/>
            </w:tcBorders>
            <w:vAlign w:val="center"/>
          </w:tcPr>
          <w:p w14:paraId="540ED7D8" w14:textId="001228F6" w:rsidR="00FB72EC" w:rsidRPr="00662C75" w:rsidRDefault="00FB72EC" w:rsidP="00FB72EC">
            <w:pPr>
              <w:jc w:val="center"/>
              <w:rPr>
                <w:rFonts w:ascii="宋体" w:hAnsi="宋体"/>
                <w:szCs w:val="21"/>
              </w:rPr>
            </w:pPr>
            <w:r w:rsidRPr="00662C75">
              <w:rPr>
                <w:rFonts w:ascii="宋体" w:hAnsi="宋体" w:hint="eastAsia"/>
                <w:szCs w:val="21"/>
              </w:rPr>
              <w:t>护理部副主任/副主任护师</w:t>
            </w:r>
          </w:p>
        </w:tc>
        <w:tc>
          <w:tcPr>
            <w:tcW w:w="1777" w:type="pct"/>
            <w:vAlign w:val="center"/>
          </w:tcPr>
          <w:p w14:paraId="76CEC661"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5A70E100" w14:textId="77777777" w:rsidTr="00A06577">
        <w:trPr>
          <w:cantSplit/>
          <w:trHeight w:val="517"/>
          <w:jc w:val="center"/>
        </w:trPr>
        <w:tc>
          <w:tcPr>
            <w:tcW w:w="644" w:type="pct"/>
            <w:vAlign w:val="center"/>
          </w:tcPr>
          <w:p w14:paraId="72E549AA"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09C0DD21" w14:textId="38BF0E53" w:rsidR="00FB72EC" w:rsidRPr="00662C75" w:rsidRDefault="00FB72EC" w:rsidP="00FB72EC">
            <w:pPr>
              <w:jc w:val="center"/>
              <w:rPr>
                <w:rFonts w:ascii="宋体" w:hAnsi="宋体"/>
                <w:color w:val="000000"/>
                <w:szCs w:val="21"/>
              </w:rPr>
            </w:pPr>
            <w:r w:rsidRPr="00662C75">
              <w:rPr>
                <w:rFonts w:ascii="宋体" w:hAnsi="宋体" w:hint="eastAsia"/>
                <w:szCs w:val="21"/>
              </w:rPr>
              <w:t>李紫芹</w:t>
            </w:r>
          </w:p>
        </w:tc>
        <w:tc>
          <w:tcPr>
            <w:tcW w:w="912" w:type="pct"/>
            <w:tcBorders>
              <w:top w:val="single" w:sz="4" w:space="0" w:color="auto"/>
              <w:bottom w:val="single" w:sz="4" w:space="0" w:color="auto"/>
            </w:tcBorders>
            <w:vAlign w:val="center"/>
          </w:tcPr>
          <w:p w14:paraId="37BDFE93" w14:textId="04920DB2" w:rsidR="00FB72EC" w:rsidRPr="00662C75" w:rsidRDefault="00FB72EC" w:rsidP="00FB72EC">
            <w:pPr>
              <w:jc w:val="center"/>
              <w:rPr>
                <w:rFonts w:ascii="宋体" w:hAnsi="宋体"/>
                <w:color w:val="000000"/>
                <w:szCs w:val="21"/>
              </w:rPr>
            </w:pPr>
            <w:r w:rsidRPr="00662C75">
              <w:rPr>
                <w:rFonts w:ascii="宋体" w:hAnsi="宋体" w:hint="eastAsia"/>
                <w:szCs w:val="21"/>
              </w:rPr>
              <w:t>云南省传染病医院</w:t>
            </w:r>
          </w:p>
        </w:tc>
        <w:tc>
          <w:tcPr>
            <w:tcW w:w="892" w:type="pct"/>
            <w:tcBorders>
              <w:top w:val="single" w:sz="4" w:space="0" w:color="auto"/>
              <w:bottom w:val="single" w:sz="4" w:space="0" w:color="auto"/>
            </w:tcBorders>
            <w:vAlign w:val="center"/>
          </w:tcPr>
          <w:p w14:paraId="30F6BF30" w14:textId="53BA1A57"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470A7658"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7AEF1D7B" w14:textId="77777777" w:rsidTr="00A06577">
        <w:trPr>
          <w:cantSplit/>
          <w:trHeight w:val="517"/>
          <w:jc w:val="center"/>
        </w:trPr>
        <w:tc>
          <w:tcPr>
            <w:tcW w:w="644" w:type="pct"/>
            <w:vAlign w:val="center"/>
          </w:tcPr>
          <w:p w14:paraId="0ACBFE90"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24C4D528" w14:textId="42EF152B" w:rsidR="00FB72EC" w:rsidRPr="00662C75" w:rsidRDefault="00FB72EC" w:rsidP="00FB72EC">
            <w:pPr>
              <w:jc w:val="center"/>
              <w:rPr>
                <w:rFonts w:ascii="宋体" w:hAnsi="宋体"/>
                <w:color w:val="000000"/>
                <w:szCs w:val="21"/>
              </w:rPr>
            </w:pPr>
            <w:r w:rsidRPr="00662C75">
              <w:rPr>
                <w:rFonts w:ascii="宋体" w:hAnsi="宋体" w:hint="eastAsia"/>
                <w:szCs w:val="21"/>
              </w:rPr>
              <w:t>韦荣高</w:t>
            </w:r>
          </w:p>
        </w:tc>
        <w:tc>
          <w:tcPr>
            <w:tcW w:w="912" w:type="pct"/>
            <w:tcBorders>
              <w:top w:val="single" w:sz="4" w:space="0" w:color="auto"/>
              <w:bottom w:val="single" w:sz="4" w:space="0" w:color="auto"/>
            </w:tcBorders>
            <w:vAlign w:val="center"/>
          </w:tcPr>
          <w:p w14:paraId="76A5E341" w14:textId="7224249A" w:rsidR="00FB72EC" w:rsidRPr="00662C75" w:rsidRDefault="00FB72EC" w:rsidP="00FB72EC">
            <w:pPr>
              <w:jc w:val="center"/>
              <w:rPr>
                <w:rFonts w:ascii="宋体" w:hAnsi="宋体"/>
                <w:color w:val="000000"/>
                <w:szCs w:val="21"/>
              </w:rPr>
            </w:pPr>
            <w:r w:rsidRPr="00662C75">
              <w:rPr>
                <w:rFonts w:ascii="宋体" w:hAnsi="宋体" w:hint="eastAsia"/>
                <w:szCs w:val="21"/>
              </w:rPr>
              <w:t>广西中医药大学第一附属医院</w:t>
            </w:r>
          </w:p>
        </w:tc>
        <w:tc>
          <w:tcPr>
            <w:tcW w:w="892" w:type="pct"/>
            <w:tcBorders>
              <w:top w:val="single" w:sz="4" w:space="0" w:color="auto"/>
              <w:bottom w:val="single" w:sz="4" w:space="0" w:color="auto"/>
            </w:tcBorders>
            <w:vAlign w:val="center"/>
          </w:tcPr>
          <w:p w14:paraId="3CAA0952" w14:textId="2591658F"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3BD15130"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6547C6E1" w14:textId="77777777" w:rsidTr="00A06577">
        <w:trPr>
          <w:cantSplit/>
          <w:trHeight w:val="517"/>
          <w:jc w:val="center"/>
        </w:trPr>
        <w:tc>
          <w:tcPr>
            <w:tcW w:w="644" w:type="pct"/>
            <w:vAlign w:val="center"/>
          </w:tcPr>
          <w:p w14:paraId="66E0D61F"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1B571E68" w14:textId="08CEC44D" w:rsidR="00FB72EC" w:rsidRPr="00662C75" w:rsidRDefault="00FB72EC" w:rsidP="00FB72EC">
            <w:pPr>
              <w:jc w:val="center"/>
              <w:rPr>
                <w:rFonts w:ascii="宋体" w:hAnsi="宋体"/>
                <w:color w:val="000000"/>
                <w:szCs w:val="21"/>
              </w:rPr>
            </w:pPr>
            <w:r w:rsidRPr="00662C75">
              <w:rPr>
                <w:rFonts w:ascii="宋体" w:hAnsi="宋体" w:hint="eastAsia"/>
                <w:szCs w:val="21"/>
              </w:rPr>
              <w:t>卢雅琼</w:t>
            </w:r>
          </w:p>
        </w:tc>
        <w:tc>
          <w:tcPr>
            <w:tcW w:w="912" w:type="pct"/>
            <w:tcBorders>
              <w:top w:val="single" w:sz="4" w:space="0" w:color="auto"/>
              <w:bottom w:val="single" w:sz="4" w:space="0" w:color="auto"/>
            </w:tcBorders>
            <w:vAlign w:val="center"/>
          </w:tcPr>
          <w:p w14:paraId="1F893F0C" w14:textId="6F9D17F6" w:rsidR="00FB72EC" w:rsidRPr="00662C75" w:rsidRDefault="00FB72EC" w:rsidP="00FB72EC">
            <w:pPr>
              <w:jc w:val="center"/>
              <w:rPr>
                <w:rFonts w:ascii="宋体" w:hAnsi="宋体"/>
                <w:color w:val="000000"/>
                <w:szCs w:val="21"/>
              </w:rPr>
            </w:pPr>
            <w:r w:rsidRPr="00662C75">
              <w:rPr>
                <w:rFonts w:ascii="宋体" w:hAnsi="宋体" w:hint="eastAsia"/>
                <w:szCs w:val="21"/>
              </w:rPr>
              <w:t>广西中医药大学第一附属医院</w:t>
            </w:r>
          </w:p>
        </w:tc>
        <w:tc>
          <w:tcPr>
            <w:tcW w:w="892" w:type="pct"/>
            <w:tcBorders>
              <w:top w:val="single" w:sz="4" w:space="0" w:color="auto"/>
              <w:bottom w:val="single" w:sz="4" w:space="0" w:color="auto"/>
            </w:tcBorders>
            <w:vAlign w:val="center"/>
          </w:tcPr>
          <w:p w14:paraId="5BA7CE17" w14:textId="55F1D9EB"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5AF73BB1"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52212E69" w14:textId="77777777" w:rsidTr="00A06577">
        <w:trPr>
          <w:cantSplit/>
          <w:trHeight w:val="517"/>
          <w:jc w:val="center"/>
        </w:trPr>
        <w:tc>
          <w:tcPr>
            <w:tcW w:w="644" w:type="pct"/>
            <w:vAlign w:val="center"/>
          </w:tcPr>
          <w:p w14:paraId="5956A3AC"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43DD03E3" w14:textId="5B843DBD" w:rsidR="00FB72EC" w:rsidRPr="00662C75" w:rsidRDefault="00FB72EC" w:rsidP="00FB72EC">
            <w:pPr>
              <w:jc w:val="center"/>
              <w:rPr>
                <w:rFonts w:ascii="宋体" w:hAnsi="宋体"/>
                <w:color w:val="000000"/>
                <w:szCs w:val="21"/>
              </w:rPr>
            </w:pPr>
            <w:r w:rsidRPr="00662C75">
              <w:rPr>
                <w:rFonts w:ascii="宋体" w:hAnsi="宋体" w:hint="eastAsia"/>
                <w:szCs w:val="21"/>
              </w:rPr>
              <w:t>吴毅飞</w:t>
            </w:r>
          </w:p>
        </w:tc>
        <w:tc>
          <w:tcPr>
            <w:tcW w:w="912" w:type="pct"/>
            <w:tcBorders>
              <w:top w:val="single" w:sz="4" w:space="0" w:color="auto"/>
              <w:bottom w:val="single" w:sz="4" w:space="0" w:color="auto"/>
            </w:tcBorders>
            <w:vAlign w:val="center"/>
          </w:tcPr>
          <w:p w14:paraId="0BB7CCD3" w14:textId="78AD277C" w:rsidR="00FB72EC" w:rsidRPr="00662C75" w:rsidRDefault="00FB72EC" w:rsidP="00FB72EC">
            <w:pPr>
              <w:jc w:val="center"/>
              <w:rPr>
                <w:rFonts w:ascii="宋体" w:hAnsi="宋体"/>
                <w:color w:val="000000"/>
                <w:szCs w:val="21"/>
              </w:rPr>
            </w:pPr>
            <w:r w:rsidRPr="00662C75">
              <w:rPr>
                <w:rFonts w:ascii="宋体" w:hAnsi="宋体" w:hint="eastAsia"/>
                <w:szCs w:val="21"/>
              </w:rPr>
              <w:t>广西中医药大学附属瑞康医院</w:t>
            </w:r>
          </w:p>
        </w:tc>
        <w:tc>
          <w:tcPr>
            <w:tcW w:w="892" w:type="pct"/>
            <w:tcBorders>
              <w:top w:val="single" w:sz="4" w:space="0" w:color="auto"/>
              <w:bottom w:val="single" w:sz="4" w:space="0" w:color="auto"/>
            </w:tcBorders>
            <w:vAlign w:val="center"/>
          </w:tcPr>
          <w:p w14:paraId="7FA4EE22" w14:textId="3A41E456"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2A7435F7"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499D89CB" w14:textId="77777777" w:rsidTr="00A06577">
        <w:trPr>
          <w:cantSplit/>
          <w:trHeight w:val="517"/>
          <w:jc w:val="center"/>
        </w:trPr>
        <w:tc>
          <w:tcPr>
            <w:tcW w:w="644" w:type="pct"/>
            <w:vAlign w:val="center"/>
          </w:tcPr>
          <w:p w14:paraId="749D5785"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1E3D5E9B" w14:textId="1548D7DD" w:rsidR="00FB72EC" w:rsidRPr="00662C75" w:rsidRDefault="00FB72EC" w:rsidP="00FB72EC">
            <w:pPr>
              <w:jc w:val="center"/>
              <w:rPr>
                <w:rFonts w:ascii="宋体" w:hAnsi="宋体"/>
                <w:color w:val="000000"/>
                <w:szCs w:val="21"/>
              </w:rPr>
            </w:pPr>
            <w:r w:rsidRPr="00662C75">
              <w:rPr>
                <w:rFonts w:ascii="宋体" w:hAnsi="宋体" w:hint="eastAsia"/>
                <w:szCs w:val="21"/>
              </w:rPr>
              <w:t>梁宾</w:t>
            </w:r>
          </w:p>
        </w:tc>
        <w:tc>
          <w:tcPr>
            <w:tcW w:w="912" w:type="pct"/>
            <w:tcBorders>
              <w:top w:val="single" w:sz="4" w:space="0" w:color="auto"/>
              <w:bottom w:val="single" w:sz="4" w:space="0" w:color="auto"/>
            </w:tcBorders>
            <w:vAlign w:val="center"/>
          </w:tcPr>
          <w:p w14:paraId="26728C7E" w14:textId="25D0A846" w:rsidR="00FB72EC" w:rsidRPr="00662C75" w:rsidRDefault="00FB72EC" w:rsidP="00FB72EC">
            <w:pPr>
              <w:jc w:val="center"/>
              <w:rPr>
                <w:rFonts w:ascii="宋体" w:hAnsi="宋体"/>
                <w:color w:val="000000"/>
                <w:szCs w:val="21"/>
              </w:rPr>
            </w:pPr>
            <w:r w:rsidRPr="00662C75">
              <w:rPr>
                <w:rFonts w:ascii="宋体" w:hAnsi="宋体" w:hint="eastAsia"/>
                <w:szCs w:val="21"/>
              </w:rPr>
              <w:t>广西中医药大学附属瑞康医院</w:t>
            </w:r>
          </w:p>
        </w:tc>
        <w:tc>
          <w:tcPr>
            <w:tcW w:w="892" w:type="pct"/>
            <w:tcBorders>
              <w:top w:val="single" w:sz="4" w:space="0" w:color="auto"/>
              <w:bottom w:val="single" w:sz="4" w:space="0" w:color="auto"/>
            </w:tcBorders>
            <w:vAlign w:val="center"/>
          </w:tcPr>
          <w:p w14:paraId="1F5FF245" w14:textId="0CE19A87"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21D73D13"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5D2531E8" w14:textId="77777777" w:rsidTr="00A06577">
        <w:trPr>
          <w:cantSplit/>
          <w:trHeight w:val="517"/>
          <w:jc w:val="center"/>
        </w:trPr>
        <w:tc>
          <w:tcPr>
            <w:tcW w:w="644" w:type="pct"/>
            <w:vAlign w:val="center"/>
          </w:tcPr>
          <w:p w14:paraId="72783F59"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44FBB8D9" w14:textId="2F3C3571" w:rsidR="00FB72EC" w:rsidRPr="00662C75" w:rsidRDefault="00FB72EC" w:rsidP="00FB72EC">
            <w:pPr>
              <w:jc w:val="center"/>
              <w:rPr>
                <w:rFonts w:ascii="宋体" w:hAnsi="宋体"/>
                <w:color w:val="000000"/>
                <w:szCs w:val="21"/>
              </w:rPr>
            </w:pPr>
            <w:r w:rsidRPr="00662C75">
              <w:rPr>
                <w:rFonts w:ascii="宋体" w:hAnsi="宋体" w:hint="eastAsia"/>
                <w:szCs w:val="21"/>
              </w:rPr>
              <w:t>杨柳芬</w:t>
            </w:r>
          </w:p>
        </w:tc>
        <w:tc>
          <w:tcPr>
            <w:tcW w:w="912" w:type="pct"/>
            <w:tcBorders>
              <w:top w:val="single" w:sz="4" w:space="0" w:color="auto"/>
              <w:bottom w:val="single" w:sz="4" w:space="0" w:color="auto"/>
            </w:tcBorders>
            <w:vAlign w:val="center"/>
          </w:tcPr>
          <w:p w14:paraId="6DFB13F4" w14:textId="50D45261" w:rsidR="00FB72EC" w:rsidRPr="00662C75" w:rsidRDefault="00FB72EC" w:rsidP="00FB72EC">
            <w:pPr>
              <w:jc w:val="center"/>
              <w:rPr>
                <w:rFonts w:ascii="宋体" w:hAnsi="宋体"/>
                <w:color w:val="000000"/>
                <w:szCs w:val="21"/>
              </w:rPr>
            </w:pPr>
            <w:r w:rsidRPr="00662C75">
              <w:rPr>
                <w:rFonts w:ascii="宋体" w:hAnsi="宋体" w:hint="eastAsia"/>
                <w:szCs w:val="21"/>
              </w:rPr>
              <w:t>柳州市人民医院</w:t>
            </w:r>
          </w:p>
        </w:tc>
        <w:tc>
          <w:tcPr>
            <w:tcW w:w="892" w:type="pct"/>
            <w:tcBorders>
              <w:top w:val="single" w:sz="4" w:space="0" w:color="auto"/>
              <w:bottom w:val="single" w:sz="4" w:space="0" w:color="auto"/>
            </w:tcBorders>
            <w:vAlign w:val="center"/>
          </w:tcPr>
          <w:p w14:paraId="2F0DBC59" w14:textId="45F1D401" w:rsidR="00FB72EC" w:rsidRPr="00662C75" w:rsidRDefault="00FB72EC" w:rsidP="00FB72EC">
            <w:pPr>
              <w:jc w:val="center"/>
              <w:rPr>
                <w:rFonts w:ascii="宋体" w:hAnsi="宋体"/>
                <w:szCs w:val="21"/>
              </w:rPr>
            </w:pPr>
            <w:r w:rsidRPr="00662C75">
              <w:rPr>
                <w:rFonts w:ascii="宋体" w:hAnsi="宋体" w:hint="eastAsia"/>
                <w:szCs w:val="21"/>
              </w:rPr>
              <w:t>副主任护师</w:t>
            </w:r>
          </w:p>
        </w:tc>
        <w:tc>
          <w:tcPr>
            <w:tcW w:w="1777" w:type="pct"/>
            <w:vAlign w:val="center"/>
          </w:tcPr>
          <w:p w14:paraId="41624142"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5995953E" w14:textId="77777777" w:rsidTr="00A06577">
        <w:trPr>
          <w:cantSplit/>
          <w:trHeight w:val="517"/>
          <w:jc w:val="center"/>
        </w:trPr>
        <w:tc>
          <w:tcPr>
            <w:tcW w:w="644" w:type="pct"/>
            <w:vAlign w:val="center"/>
          </w:tcPr>
          <w:p w14:paraId="311AD697"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5FB7494B" w14:textId="73FD8E2C" w:rsidR="00FB72EC" w:rsidRPr="00662C75" w:rsidRDefault="00FB72EC" w:rsidP="00FB72EC">
            <w:pPr>
              <w:jc w:val="center"/>
              <w:rPr>
                <w:rFonts w:ascii="宋体" w:hAnsi="宋体"/>
                <w:color w:val="000000"/>
                <w:szCs w:val="21"/>
              </w:rPr>
            </w:pPr>
            <w:r w:rsidRPr="00662C75">
              <w:rPr>
                <w:rFonts w:ascii="宋体" w:hAnsi="宋体" w:hint="eastAsia"/>
                <w:szCs w:val="21"/>
              </w:rPr>
              <w:t>余坤</w:t>
            </w:r>
          </w:p>
        </w:tc>
        <w:tc>
          <w:tcPr>
            <w:tcW w:w="912" w:type="pct"/>
            <w:tcBorders>
              <w:top w:val="single" w:sz="4" w:space="0" w:color="auto"/>
              <w:bottom w:val="single" w:sz="4" w:space="0" w:color="auto"/>
            </w:tcBorders>
            <w:vAlign w:val="center"/>
          </w:tcPr>
          <w:p w14:paraId="0C3730DF" w14:textId="7C6941FB" w:rsidR="00FB72EC" w:rsidRPr="00662C75" w:rsidRDefault="00FB72EC" w:rsidP="00FB72EC">
            <w:pPr>
              <w:jc w:val="center"/>
              <w:rPr>
                <w:rFonts w:ascii="宋体" w:hAnsi="宋体"/>
                <w:color w:val="000000"/>
                <w:szCs w:val="21"/>
              </w:rPr>
            </w:pPr>
            <w:r w:rsidRPr="00662C75">
              <w:rPr>
                <w:rFonts w:ascii="宋体" w:hAnsi="宋体" w:hint="eastAsia"/>
                <w:szCs w:val="21"/>
              </w:rPr>
              <w:t>柳州市人民医院</w:t>
            </w:r>
          </w:p>
        </w:tc>
        <w:tc>
          <w:tcPr>
            <w:tcW w:w="892" w:type="pct"/>
            <w:tcBorders>
              <w:top w:val="single" w:sz="4" w:space="0" w:color="auto"/>
              <w:bottom w:val="single" w:sz="4" w:space="0" w:color="auto"/>
            </w:tcBorders>
            <w:vAlign w:val="center"/>
          </w:tcPr>
          <w:p w14:paraId="09FC451B" w14:textId="695F1595"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46EB2AB4"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59F829FE" w14:textId="77777777" w:rsidTr="00A06577">
        <w:trPr>
          <w:cantSplit/>
          <w:trHeight w:val="517"/>
          <w:jc w:val="center"/>
        </w:trPr>
        <w:tc>
          <w:tcPr>
            <w:tcW w:w="644" w:type="pct"/>
            <w:vAlign w:val="center"/>
          </w:tcPr>
          <w:p w14:paraId="2CD22BE0"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3C7C7DDF" w14:textId="0CE3D943" w:rsidR="00FB72EC" w:rsidRPr="00662C75" w:rsidRDefault="00FB72EC" w:rsidP="00FB72EC">
            <w:pPr>
              <w:jc w:val="center"/>
              <w:rPr>
                <w:rFonts w:ascii="宋体" w:hAnsi="宋体"/>
                <w:color w:val="000000"/>
                <w:szCs w:val="21"/>
              </w:rPr>
            </w:pPr>
            <w:proofErr w:type="gramStart"/>
            <w:r w:rsidRPr="00662C75">
              <w:rPr>
                <w:rFonts w:ascii="宋体" w:hAnsi="宋体" w:hint="eastAsia"/>
                <w:szCs w:val="21"/>
              </w:rPr>
              <w:t>蔡</w:t>
            </w:r>
            <w:proofErr w:type="gramEnd"/>
            <w:r w:rsidRPr="00662C75">
              <w:rPr>
                <w:rFonts w:ascii="宋体" w:hAnsi="宋体" w:hint="eastAsia"/>
                <w:szCs w:val="21"/>
              </w:rPr>
              <w:t>坤伶</w:t>
            </w:r>
          </w:p>
        </w:tc>
        <w:tc>
          <w:tcPr>
            <w:tcW w:w="912" w:type="pct"/>
            <w:tcBorders>
              <w:top w:val="single" w:sz="4" w:space="0" w:color="auto"/>
              <w:bottom w:val="single" w:sz="4" w:space="0" w:color="auto"/>
            </w:tcBorders>
            <w:vAlign w:val="center"/>
          </w:tcPr>
          <w:p w14:paraId="0329D441" w14:textId="6D1525DA" w:rsidR="00FB72EC" w:rsidRPr="00662C75" w:rsidRDefault="00FB72EC" w:rsidP="00FB72EC">
            <w:pPr>
              <w:jc w:val="center"/>
              <w:rPr>
                <w:rFonts w:ascii="宋体" w:hAnsi="宋体"/>
                <w:color w:val="000000"/>
                <w:szCs w:val="21"/>
              </w:rPr>
            </w:pPr>
            <w:r w:rsidRPr="00662C75">
              <w:rPr>
                <w:rFonts w:ascii="宋体" w:hAnsi="宋体" w:hint="eastAsia"/>
                <w:szCs w:val="21"/>
              </w:rPr>
              <w:t>柳州市工人医院</w:t>
            </w:r>
          </w:p>
        </w:tc>
        <w:tc>
          <w:tcPr>
            <w:tcW w:w="892" w:type="pct"/>
            <w:tcBorders>
              <w:top w:val="single" w:sz="4" w:space="0" w:color="auto"/>
              <w:bottom w:val="single" w:sz="4" w:space="0" w:color="auto"/>
            </w:tcBorders>
            <w:vAlign w:val="center"/>
          </w:tcPr>
          <w:p w14:paraId="338B9579" w14:textId="7FCBF28E"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05D3F8A2"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76677762" w14:textId="77777777" w:rsidTr="00A06577">
        <w:trPr>
          <w:cantSplit/>
          <w:trHeight w:val="517"/>
          <w:jc w:val="center"/>
        </w:trPr>
        <w:tc>
          <w:tcPr>
            <w:tcW w:w="644" w:type="pct"/>
            <w:vAlign w:val="center"/>
          </w:tcPr>
          <w:p w14:paraId="6D9E045E"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3FF8B3EC" w14:textId="0E805A25" w:rsidR="00FB72EC" w:rsidRPr="00662C75" w:rsidRDefault="00FB72EC" w:rsidP="00FB72EC">
            <w:pPr>
              <w:jc w:val="center"/>
              <w:rPr>
                <w:rFonts w:ascii="宋体" w:hAnsi="宋体"/>
                <w:color w:val="000000"/>
                <w:szCs w:val="21"/>
              </w:rPr>
            </w:pPr>
            <w:r w:rsidRPr="00662C75">
              <w:rPr>
                <w:rFonts w:ascii="宋体" w:hAnsi="宋体" w:hint="eastAsia"/>
                <w:szCs w:val="21"/>
              </w:rPr>
              <w:t>钟燕</w:t>
            </w:r>
          </w:p>
        </w:tc>
        <w:tc>
          <w:tcPr>
            <w:tcW w:w="912" w:type="pct"/>
            <w:tcBorders>
              <w:top w:val="single" w:sz="4" w:space="0" w:color="auto"/>
              <w:bottom w:val="single" w:sz="4" w:space="0" w:color="auto"/>
            </w:tcBorders>
            <w:vAlign w:val="center"/>
          </w:tcPr>
          <w:p w14:paraId="33154263" w14:textId="5F5A1D25" w:rsidR="00FB72EC" w:rsidRPr="00662C75" w:rsidRDefault="00FB72EC" w:rsidP="00FB72EC">
            <w:pPr>
              <w:jc w:val="center"/>
              <w:rPr>
                <w:rFonts w:ascii="宋体" w:hAnsi="宋体"/>
                <w:color w:val="000000"/>
                <w:szCs w:val="21"/>
              </w:rPr>
            </w:pPr>
            <w:r w:rsidRPr="00662C75">
              <w:rPr>
                <w:rFonts w:ascii="宋体" w:hAnsi="宋体" w:hint="eastAsia"/>
                <w:szCs w:val="21"/>
              </w:rPr>
              <w:t>柳州市中医医院</w:t>
            </w:r>
          </w:p>
        </w:tc>
        <w:tc>
          <w:tcPr>
            <w:tcW w:w="892" w:type="pct"/>
            <w:tcBorders>
              <w:top w:val="single" w:sz="4" w:space="0" w:color="auto"/>
              <w:bottom w:val="single" w:sz="4" w:space="0" w:color="auto"/>
            </w:tcBorders>
            <w:vAlign w:val="center"/>
          </w:tcPr>
          <w:p w14:paraId="3E1A55DA" w14:textId="4E253456" w:rsidR="00FB72EC" w:rsidRPr="00662C75" w:rsidRDefault="00FB72EC" w:rsidP="00FB72EC">
            <w:pPr>
              <w:jc w:val="center"/>
              <w:rPr>
                <w:rFonts w:ascii="宋体" w:hAnsi="宋体"/>
                <w:szCs w:val="21"/>
              </w:rPr>
            </w:pPr>
            <w:r w:rsidRPr="00662C75">
              <w:rPr>
                <w:rFonts w:ascii="宋体" w:hAnsi="宋体" w:hint="eastAsia"/>
                <w:szCs w:val="21"/>
              </w:rPr>
              <w:t>护理部副主任/副主任护师</w:t>
            </w:r>
          </w:p>
        </w:tc>
        <w:tc>
          <w:tcPr>
            <w:tcW w:w="1777" w:type="pct"/>
            <w:vAlign w:val="center"/>
          </w:tcPr>
          <w:p w14:paraId="2EA50807"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53DEAA50" w14:textId="77777777" w:rsidTr="00A06577">
        <w:trPr>
          <w:cantSplit/>
          <w:trHeight w:val="517"/>
          <w:jc w:val="center"/>
        </w:trPr>
        <w:tc>
          <w:tcPr>
            <w:tcW w:w="644" w:type="pct"/>
            <w:vAlign w:val="center"/>
          </w:tcPr>
          <w:p w14:paraId="011248F9"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4CF540D5" w14:textId="7395FE03" w:rsidR="00FB72EC" w:rsidRPr="00662C75" w:rsidRDefault="00FB72EC" w:rsidP="00FB72EC">
            <w:pPr>
              <w:jc w:val="center"/>
              <w:rPr>
                <w:rFonts w:ascii="宋体" w:hAnsi="宋体"/>
                <w:color w:val="000000"/>
                <w:szCs w:val="21"/>
              </w:rPr>
            </w:pPr>
            <w:r w:rsidRPr="00662C75">
              <w:rPr>
                <w:rFonts w:ascii="宋体" w:hAnsi="宋体" w:hint="eastAsia"/>
                <w:szCs w:val="21"/>
              </w:rPr>
              <w:t>曾惠玲</w:t>
            </w:r>
          </w:p>
        </w:tc>
        <w:tc>
          <w:tcPr>
            <w:tcW w:w="912" w:type="pct"/>
            <w:tcBorders>
              <w:top w:val="single" w:sz="4" w:space="0" w:color="auto"/>
              <w:bottom w:val="single" w:sz="4" w:space="0" w:color="auto"/>
            </w:tcBorders>
            <w:vAlign w:val="center"/>
          </w:tcPr>
          <w:p w14:paraId="13C15C76" w14:textId="1F1D0583" w:rsidR="00FB72EC" w:rsidRPr="00662C75" w:rsidRDefault="00FB72EC" w:rsidP="00FB72EC">
            <w:pPr>
              <w:jc w:val="center"/>
              <w:rPr>
                <w:rFonts w:ascii="宋体" w:hAnsi="宋体"/>
                <w:color w:val="000000"/>
                <w:szCs w:val="21"/>
              </w:rPr>
            </w:pPr>
            <w:r w:rsidRPr="00662C75">
              <w:rPr>
                <w:rFonts w:ascii="宋体" w:hAnsi="宋体" w:hint="eastAsia"/>
                <w:szCs w:val="21"/>
              </w:rPr>
              <w:t>柳州市中医医院</w:t>
            </w:r>
          </w:p>
        </w:tc>
        <w:tc>
          <w:tcPr>
            <w:tcW w:w="892" w:type="pct"/>
            <w:tcBorders>
              <w:top w:val="single" w:sz="4" w:space="0" w:color="auto"/>
              <w:bottom w:val="single" w:sz="4" w:space="0" w:color="auto"/>
            </w:tcBorders>
            <w:vAlign w:val="center"/>
          </w:tcPr>
          <w:p w14:paraId="5A562D66" w14:textId="04559FBD"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6321CDE4"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63F87E46" w14:textId="77777777" w:rsidTr="00A06577">
        <w:trPr>
          <w:cantSplit/>
          <w:trHeight w:val="517"/>
          <w:jc w:val="center"/>
        </w:trPr>
        <w:tc>
          <w:tcPr>
            <w:tcW w:w="644" w:type="pct"/>
            <w:vAlign w:val="center"/>
          </w:tcPr>
          <w:p w14:paraId="588D85C9"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1280CCC8" w14:textId="6AB0E283" w:rsidR="00FB72EC" w:rsidRPr="00662C75" w:rsidRDefault="00FB72EC" w:rsidP="00FB72EC">
            <w:pPr>
              <w:jc w:val="center"/>
              <w:rPr>
                <w:rFonts w:ascii="宋体" w:hAnsi="宋体"/>
                <w:color w:val="000000"/>
                <w:szCs w:val="21"/>
              </w:rPr>
            </w:pPr>
            <w:r w:rsidRPr="00662C75">
              <w:rPr>
                <w:rFonts w:ascii="宋体" w:hAnsi="宋体" w:hint="eastAsia"/>
                <w:szCs w:val="21"/>
              </w:rPr>
              <w:t>兰艳冬</w:t>
            </w:r>
          </w:p>
        </w:tc>
        <w:tc>
          <w:tcPr>
            <w:tcW w:w="912" w:type="pct"/>
            <w:tcBorders>
              <w:top w:val="single" w:sz="4" w:space="0" w:color="auto"/>
              <w:bottom w:val="single" w:sz="4" w:space="0" w:color="auto"/>
            </w:tcBorders>
            <w:vAlign w:val="center"/>
          </w:tcPr>
          <w:p w14:paraId="30F94D1B" w14:textId="376929BD" w:rsidR="00FB72EC" w:rsidRPr="00662C75" w:rsidRDefault="00FB72EC" w:rsidP="00FB72EC">
            <w:pPr>
              <w:jc w:val="center"/>
              <w:rPr>
                <w:rFonts w:ascii="宋体" w:hAnsi="宋体"/>
                <w:color w:val="000000"/>
                <w:szCs w:val="21"/>
              </w:rPr>
            </w:pPr>
            <w:r w:rsidRPr="00662C75">
              <w:rPr>
                <w:rFonts w:ascii="宋体" w:hAnsi="宋体" w:hint="eastAsia"/>
                <w:szCs w:val="21"/>
              </w:rPr>
              <w:t>柳州市中医医院</w:t>
            </w:r>
          </w:p>
        </w:tc>
        <w:tc>
          <w:tcPr>
            <w:tcW w:w="892" w:type="pct"/>
            <w:tcBorders>
              <w:top w:val="single" w:sz="4" w:space="0" w:color="auto"/>
              <w:bottom w:val="single" w:sz="4" w:space="0" w:color="auto"/>
            </w:tcBorders>
            <w:vAlign w:val="center"/>
          </w:tcPr>
          <w:p w14:paraId="21816D0D" w14:textId="63DDB6A0" w:rsidR="00FB72EC" w:rsidRPr="00662C75" w:rsidRDefault="00FB72EC" w:rsidP="00FB72EC">
            <w:pPr>
              <w:jc w:val="center"/>
              <w:rPr>
                <w:rFonts w:ascii="宋体" w:hAnsi="宋体"/>
                <w:szCs w:val="21"/>
              </w:rPr>
            </w:pPr>
            <w:r w:rsidRPr="00662C75">
              <w:rPr>
                <w:rFonts w:ascii="宋体" w:hAnsi="宋体" w:hint="eastAsia"/>
                <w:szCs w:val="21"/>
              </w:rPr>
              <w:t>护士长/副主任护师</w:t>
            </w:r>
          </w:p>
        </w:tc>
        <w:tc>
          <w:tcPr>
            <w:tcW w:w="1777" w:type="pct"/>
            <w:vAlign w:val="center"/>
          </w:tcPr>
          <w:p w14:paraId="3CA6E7CC"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269858AF" w14:textId="77777777" w:rsidTr="00A06577">
        <w:trPr>
          <w:cantSplit/>
          <w:trHeight w:val="517"/>
          <w:jc w:val="center"/>
        </w:trPr>
        <w:tc>
          <w:tcPr>
            <w:tcW w:w="644" w:type="pct"/>
            <w:vAlign w:val="center"/>
          </w:tcPr>
          <w:p w14:paraId="51FC9513"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12F17E55" w14:textId="44E6EC1A" w:rsidR="00FB72EC" w:rsidRPr="00662C75" w:rsidRDefault="00FB72EC" w:rsidP="00FB72EC">
            <w:pPr>
              <w:jc w:val="center"/>
              <w:rPr>
                <w:rFonts w:ascii="宋体" w:hAnsi="宋体"/>
                <w:color w:val="000000"/>
                <w:szCs w:val="21"/>
              </w:rPr>
            </w:pPr>
            <w:r w:rsidRPr="00662C75">
              <w:rPr>
                <w:rFonts w:ascii="宋体" w:hAnsi="宋体" w:hint="eastAsia"/>
                <w:szCs w:val="21"/>
              </w:rPr>
              <w:t>钟晓明</w:t>
            </w:r>
          </w:p>
        </w:tc>
        <w:tc>
          <w:tcPr>
            <w:tcW w:w="912" w:type="pct"/>
            <w:tcBorders>
              <w:top w:val="single" w:sz="4" w:space="0" w:color="auto"/>
              <w:bottom w:val="single" w:sz="4" w:space="0" w:color="auto"/>
            </w:tcBorders>
            <w:vAlign w:val="center"/>
          </w:tcPr>
          <w:p w14:paraId="0BE25030" w14:textId="58730582" w:rsidR="00FB72EC" w:rsidRPr="00662C75" w:rsidRDefault="00FB72EC" w:rsidP="00FB72EC">
            <w:pPr>
              <w:jc w:val="center"/>
              <w:rPr>
                <w:rFonts w:ascii="宋体" w:hAnsi="宋体"/>
                <w:color w:val="000000"/>
                <w:szCs w:val="21"/>
              </w:rPr>
            </w:pPr>
            <w:r w:rsidRPr="00662C75">
              <w:rPr>
                <w:rFonts w:ascii="宋体" w:hAnsi="宋体" w:hint="eastAsia"/>
                <w:szCs w:val="21"/>
              </w:rPr>
              <w:t>钦州市第一人民医院</w:t>
            </w:r>
          </w:p>
        </w:tc>
        <w:tc>
          <w:tcPr>
            <w:tcW w:w="892" w:type="pct"/>
            <w:tcBorders>
              <w:top w:val="single" w:sz="4" w:space="0" w:color="auto"/>
              <w:bottom w:val="single" w:sz="4" w:space="0" w:color="auto"/>
            </w:tcBorders>
            <w:vAlign w:val="center"/>
          </w:tcPr>
          <w:p w14:paraId="793FD53F" w14:textId="4BB41554"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0633A541"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1CCBE6DF" w14:textId="77777777" w:rsidTr="00A06577">
        <w:trPr>
          <w:cantSplit/>
          <w:trHeight w:val="517"/>
          <w:jc w:val="center"/>
        </w:trPr>
        <w:tc>
          <w:tcPr>
            <w:tcW w:w="644" w:type="pct"/>
            <w:vAlign w:val="center"/>
          </w:tcPr>
          <w:p w14:paraId="6D639DEE"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1EB4482E" w14:textId="17D5BCE4" w:rsidR="00FB72EC" w:rsidRPr="00662C75" w:rsidRDefault="00FB72EC" w:rsidP="00FB72EC">
            <w:pPr>
              <w:jc w:val="center"/>
              <w:rPr>
                <w:rFonts w:ascii="宋体" w:hAnsi="宋体"/>
                <w:color w:val="000000"/>
                <w:szCs w:val="21"/>
              </w:rPr>
            </w:pPr>
            <w:r w:rsidRPr="00662C75">
              <w:rPr>
                <w:rFonts w:ascii="宋体" w:hAnsi="宋体" w:hint="eastAsia"/>
                <w:szCs w:val="21"/>
              </w:rPr>
              <w:t>劳燕</w:t>
            </w:r>
          </w:p>
        </w:tc>
        <w:tc>
          <w:tcPr>
            <w:tcW w:w="912" w:type="pct"/>
            <w:tcBorders>
              <w:top w:val="single" w:sz="4" w:space="0" w:color="auto"/>
              <w:bottom w:val="single" w:sz="4" w:space="0" w:color="auto"/>
            </w:tcBorders>
            <w:vAlign w:val="center"/>
          </w:tcPr>
          <w:p w14:paraId="22D9460E" w14:textId="4FA741DD" w:rsidR="00FB72EC" w:rsidRPr="00662C75" w:rsidRDefault="00FB72EC" w:rsidP="00FB72EC">
            <w:pPr>
              <w:jc w:val="center"/>
              <w:rPr>
                <w:rFonts w:ascii="宋体" w:hAnsi="宋体"/>
                <w:color w:val="000000"/>
                <w:szCs w:val="21"/>
              </w:rPr>
            </w:pPr>
            <w:r w:rsidRPr="00662C75">
              <w:rPr>
                <w:rFonts w:ascii="宋体" w:hAnsi="宋体" w:hint="eastAsia"/>
                <w:szCs w:val="21"/>
              </w:rPr>
              <w:t>钦州市第一人民医院</w:t>
            </w:r>
          </w:p>
        </w:tc>
        <w:tc>
          <w:tcPr>
            <w:tcW w:w="892" w:type="pct"/>
            <w:tcBorders>
              <w:top w:val="single" w:sz="4" w:space="0" w:color="auto"/>
              <w:bottom w:val="single" w:sz="4" w:space="0" w:color="auto"/>
            </w:tcBorders>
            <w:vAlign w:val="center"/>
          </w:tcPr>
          <w:p w14:paraId="4C6393EF" w14:textId="56A3255C"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75C70658"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054846F9" w14:textId="77777777" w:rsidTr="00A06577">
        <w:trPr>
          <w:cantSplit/>
          <w:trHeight w:val="517"/>
          <w:jc w:val="center"/>
        </w:trPr>
        <w:tc>
          <w:tcPr>
            <w:tcW w:w="644" w:type="pct"/>
            <w:vAlign w:val="center"/>
          </w:tcPr>
          <w:p w14:paraId="3601B227"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0C501B13" w14:textId="3764DBDC" w:rsidR="00FB72EC" w:rsidRPr="00662C75" w:rsidRDefault="00FB72EC" w:rsidP="00FB72EC">
            <w:pPr>
              <w:jc w:val="center"/>
              <w:rPr>
                <w:rFonts w:ascii="宋体" w:hAnsi="宋体"/>
                <w:color w:val="000000"/>
                <w:szCs w:val="21"/>
              </w:rPr>
            </w:pPr>
            <w:r w:rsidRPr="00662C75">
              <w:rPr>
                <w:rFonts w:ascii="宋体" w:hAnsi="宋体" w:hint="eastAsia"/>
                <w:szCs w:val="21"/>
              </w:rPr>
              <w:t>翁海燕</w:t>
            </w:r>
          </w:p>
        </w:tc>
        <w:tc>
          <w:tcPr>
            <w:tcW w:w="912" w:type="pct"/>
            <w:tcBorders>
              <w:top w:val="single" w:sz="4" w:space="0" w:color="auto"/>
              <w:bottom w:val="single" w:sz="4" w:space="0" w:color="auto"/>
            </w:tcBorders>
            <w:vAlign w:val="center"/>
          </w:tcPr>
          <w:p w14:paraId="7F08AF42" w14:textId="5E969BDE" w:rsidR="00FB72EC" w:rsidRPr="00662C75" w:rsidRDefault="00FB72EC" w:rsidP="00FB72EC">
            <w:pPr>
              <w:jc w:val="center"/>
              <w:rPr>
                <w:rFonts w:ascii="宋体" w:hAnsi="宋体"/>
                <w:color w:val="000000"/>
                <w:szCs w:val="21"/>
              </w:rPr>
            </w:pPr>
            <w:r w:rsidRPr="00662C75">
              <w:rPr>
                <w:rFonts w:ascii="宋体" w:hAnsi="宋体" w:hint="eastAsia"/>
                <w:szCs w:val="21"/>
              </w:rPr>
              <w:t>钦州市第一人民医院</w:t>
            </w:r>
          </w:p>
        </w:tc>
        <w:tc>
          <w:tcPr>
            <w:tcW w:w="892" w:type="pct"/>
            <w:tcBorders>
              <w:top w:val="single" w:sz="4" w:space="0" w:color="auto"/>
              <w:bottom w:val="single" w:sz="4" w:space="0" w:color="auto"/>
            </w:tcBorders>
            <w:vAlign w:val="center"/>
          </w:tcPr>
          <w:p w14:paraId="53F4AE32" w14:textId="4BDD1F33" w:rsidR="00FB72EC" w:rsidRPr="00662C75" w:rsidRDefault="00FB72EC" w:rsidP="00FB72EC">
            <w:pPr>
              <w:jc w:val="center"/>
              <w:rPr>
                <w:rFonts w:ascii="宋体" w:hAnsi="宋体"/>
                <w:szCs w:val="21"/>
              </w:rPr>
            </w:pPr>
            <w:r w:rsidRPr="00662C75">
              <w:rPr>
                <w:rFonts w:ascii="宋体" w:hAnsi="宋体" w:hint="eastAsia"/>
                <w:szCs w:val="21"/>
              </w:rPr>
              <w:t>副护士长/副主任护师</w:t>
            </w:r>
          </w:p>
        </w:tc>
        <w:tc>
          <w:tcPr>
            <w:tcW w:w="1777" w:type="pct"/>
            <w:vAlign w:val="center"/>
          </w:tcPr>
          <w:p w14:paraId="36941265"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00E7D4D9" w14:textId="77777777" w:rsidTr="00A06577">
        <w:trPr>
          <w:cantSplit/>
          <w:trHeight w:val="517"/>
          <w:jc w:val="center"/>
        </w:trPr>
        <w:tc>
          <w:tcPr>
            <w:tcW w:w="644" w:type="pct"/>
            <w:vAlign w:val="center"/>
          </w:tcPr>
          <w:p w14:paraId="78952539"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26393D4F" w14:textId="21FB9BC5" w:rsidR="00FB72EC" w:rsidRPr="00662C75" w:rsidRDefault="00FB72EC" w:rsidP="00FB72EC">
            <w:pPr>
              <w:jc w:val="center"/>
              <w:rPr>
                <w:rFonts w:ascii="宋体" w:hAnsi="宋体"/>
                <w:color w:val="000000"/>
                <w:szCs w:val="21"/>
              </w:rPr>
            </w:pPr>
            <w:r w:rsidRPr="00662C75">
              <w:rPr>
                <w:rFonts w:ascii="宋体" w:hAnsi="宋体" w:hint="eastAsia"/>
                <w:szCs w:val="21"/>
              </w:rPr>
              <w:t>钟月萍</w:t>
            </w:r>
          </w:p>
        </w:tc>
        <w:tc>
          <w:tcPr>
            <w:tcW w:w="912" w:type="pct"/>
            <w:tcBorders>
              <w:top w:val="single" w:sz="4" w:space="0" w:color="auto"/>
              <w:bottom w:val="single" w:sz="4" w:space="0" w:color="auto"/>
            </w:tcBorders>
            <w:vAlign w:val="center"/>
          </w:tcPr>
          <w:p w14:paraId="50A416BC" w14:textId="52E672A8" w:rsidR="00FB72EC" w:rsidRPr="00662C75" w:rsidRDefault="00FB72EC" w:rsidP="00FB72EC">
            <w:pPr>
              <w:jc w:val="center"/>
              <w:rPr>
                <w:rFonts w:ascii="宋体" w:hAnsi="宋体"/>
                <w:color w:val="000000"/>
                <w:szCs w:val="21"/>
              </w:rPr>
            </w:pPr>
            <w:r w:rsidRPr="00662C75">
              <w:rPr>
                <w:rFonts w:ascii="宋体" w:hAnsi="宋体" w:hint="eastAsia"/>
                <w:szCs w:val="21"/>
              </w:rPr>
              <w:t>钦州市第一人民医院</w:t>
            </w:r>
          </w:p>
        </w:tc>
        <w:tc>
          <w:tcPr>
            <w:tcW w:w="892" w:type="pct"/>
            <w:tcBorders>
              <w:top w:val="single" w:sz="4" w:space="0" w:color="auto"/>
              <w:bottom w:val="single" w:sz="4" w:space="0" w:color="auto"/>
            </w:tcBorders>
            <w:vAlign w:val="center"/>
          </w:tcPr>
          <w:p w14:paraId="4992E5F7" w14:textId="7D02CD20"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04883707"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301D6FAA" w14:textId="77777777" w:rsidTr="00A06577">
        <w:trPr>
          <w:cantSplit/>
          <w:trHeight w:val="517"/>
          <w:jc w:val="center"/>
        </w:trPr>
        <w:tc>
          <w:tcPr>
            <w:tcW w:w="644" w:type="pct"/>
            <w:vAlign w:val="center"/>
          </w:tcPr>
          <w:p w14:paraId="5FE6AB90"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62B08BD0" w14:textId="571B2E86" w:rsidR="00FB72EC" w:rsidRPr="00662C75" w:rsidRDefault="00FB72EC" w:rsidP="00FB72EC">
            <w:pPr>
              <w:jc w:val="center"/>
              <w:rPr>
                <w:rFonts w:ascii="宋体" w:hAnsi="宋体"/>
                <w:color w:val="000000"/>
                <w:szCs w:val="21"/>
              </w:rPr>
            </w:pPr>
            <w:r w:rsidRPr="00662C75">
              <w:rPr>
                <w:rFonts w:ascii="宋体" w:hAnsi="宋体" w:hint="eastAsia"/>
                <w:szCs w:val="21"/>
              </w:rPr>
              <w:t>陈家艳</w:t>
            </w:r>
          </w:p>
        </w:tc>
        <w:tc>
          <w:tcPr>
            <w:tcW w:w="912" w:type="pct"/>
            <w:tcBorders>
              <w:top w:val="single" w:sz="4" w:space="0" w:color="auto"/>
              <w:bottom w:val="single" w:sz="4" w:space="0" w:color="auto"/>
            </w:tcBorders>
            <w:vAlign w:val="center"/>
          </w:tcPr>
          <w:p w14:paraId="055F134E" w14:textId="6DC97D28" w:rsidR="00FB72EC" w:rsidRPr="00662C75" w:rsidRDefault="00FB72EC" w:rsidP="00FB72EC">
            <w:pPr>
              <w:jc w:val="center"/>
              <w:rPr>
                <w:rFonts w:ascii="宋体" w:hAnsi="宋体"/>
                <w:color w:val="000000"/>
                <w:szCs w:val="21"/>
              </w:rPr>
            </w:pPr>
            <w:r w:rsidRPr="00662C75">
              <w:rPr>
                <w:rFonts w:ascii="宋体" w:hAnsi="宋体" w:hint="eastAsia"/>
                <w:szCs w:val="21"/>
              </w:rPr>
              <w:t>钦州市第一人民医院</w:t>
            </w:r>
          </w:p>
        </w:tc>
        <w:tc>
          <w:tcPr>
            <w:tcW w:w="892" w:type="pct"/>
            <w:tcBorders>
              <w:top w:val="single" w:sz="4" w:space="0" w:color="auto"/>
              <w:bottom w:val="single" w:sz="4" w:space="0" w:color="auto"/>
            </w:tcBorders>
            <w:vAlign w:val="center"/>
          </w:tcPr>
          <w:p w14:paraId="7C41426F" w14:textId="6F845083" w:rsidR="00FB72EC" w:rsidRPr="00662C75" w:rsidRDefault="00FB72EC" w:rsidP="00FB72EC">
            <w:pPr>
              <w:jc w:val="center"/>
              <w:rPr>
                <w:rFonts w:ascii="宋体" w:hAnsi="宋体"/>
                <w:szCs w:val="21"/>
              </w:rPr>
            </w:pPr>
            <w:r w:rsidRPr="00662C75">
              <w:rPr>
                <w:rFonts w:ascii="宋体" w:hAnsi="宋体" w:hint="eastAsia"/>
                <w:szCs w:val="21"/>
              </w:rPr>
              <w:t>主管护师</w:t>
            </w:r>
          </w:p>
        </w:tc>
        <w:tc>
          <w:tcPr>
            <w:tcW w:w="1777" w:type="pct"/>
            <w:vAlign w:val="center"/>
          </w:tcPr>
          <w:p w14:paraId="7E809A35"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49C38FBE" w14:textId="77777777" w:rsidTr="00A06577">
        <w:trPr>
          <w:cantSplit/>
          <w:trHeight w:val="517"/>
          <w:jc w:val="center"/>
        </w:trPr>
        <w:tc>
          <w:tcPr>
            <w:tcW w:w="644" w:type="pct"/>
            <w:vAlign w:val="center"/>
          </w:tcPr>
          <w:p w14:paraId="367BEC1B"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794765F8" w14:textId="21AF88DE" w:rsidR="00FB72EC" w:rsidRPr="00662C75" w:rsidRDefault="00FB72EC" w:rsidP="00FB72EC">
            <w:pPr>
              <w:jc w:val="center"/>
              <w:rPr>
                <w:rFonts w:ascii="宋体" w:hAnsi="宋体"/>
                <w:color w:val="000000"/>
                <w:szCs w:val="21"/>
              </w:rPr>
            </w:pPr>
            <w:r w:rsidRPr="00662C75">
              <w:rPr>
                <w:rFonts w:ascii="宋体" w:hAnsi="宋体" w:hint="eastAsia"/>
                <w:szCs w:val="21"/>
              </w:rPr>
              <w:t>杨炀</w:t>
            </w:r>
          </w:p>
        </w:tc>
        <w:tc>
          <w:tcPr>
            <w:tcW w:w="912" w:type="pct"/>
            <w:tcBorders>
              <w:top w:val="single" w:sz="4" w:space="0" w:color="auto"/>
              <w:bottom w:val="single" w:sz="4" w:space="0" w:color="auto"/>
            </w:tcBorders>
            <w:vAlign w:val="center"/>
          </w:tcPr>
          <w:p w14:paraId="3B48680F" w14:textId="65D35779" w:rsidR="00FB72EC" w:rsidRPr="00662C75" w:rsidRDefault="00FB72EC" w:rsidP="00FB72EC">
            <w:pPr>
              <w:jc w:val="center"/>
              <w:rPr>
                <w:rFonts w:ascii="宋体" w:hAnsi="宋体"/>
                <w:color w:val="000000"/>
                <w:szCs w:val="21"/>
              </w:rPr>
            </w:pPr>
            <w:r w:rsidRPr="00662C75">
              <w:rPr>
                <w:rFonts w:ascii="宋体" w:hAnsi="宋体" w:hint="eastAsia"/>
                <w:szCs w:val="21"/>
              </w:rPr>
              <w:t>钦州市妇幼保健院</w:t>
            </w:r>
          </w:p>
        </w:tc>
        <w:tc>
          <w:tcPr>
            <w:tcW w:w="892" w:type="pct"/>
            <w:tcBorders>
              <w:top w:val="single" w:sz="4" w:space="0" w:color="auto"/>
              <w:bottom w:val="single" w:sz="4" w:space="0" w:color="auto"/>
            </w:tcBorders>
            <w:vAlign w:val="center"/>
          </w:tcPr>
          <w:p w14:paraId="700C5555" w14:textId="4211B696" w:rsidR="00FB72EC" w:rsidRPr="00662C75" w:rsidRDefault="00FB72EC" w:rsidP="00FB72EC">
            <w:pPr>
              <w:jc w:val="center"/>
              <w:rPr>
                <w:rFonts w:ascii="宋体" w:hAnsi="宋体"/>
                <w:szCs w:val="21"/>
              </w:rPr>
            </w:pPr>
            <w:r w:rsidRPr="00662C75">
              <w:rPr>
                <w:rFonts w:ascii="宋体" w:hAnsi="宋体" w:hint="eastAsia"/>
                <w:szCs w:val="21"/>
              </w:rPr>
              <w:t>主治医师</w:t>
            </w:r>
          </w:p>
        </w:tc>
        <w:tc>
          <w:tcPr>
            <w:tcW w:w="1777" w:type="pct"/>
            <w:vAlign w:val="center"/>
          </w:tcPr>
          <w:p w14:paraId="5D79DD1D"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r w:rsidR="00FB72EC" w:rsidRPr="00662C75" w14:paraId="694EAB81" w14:textId="77777777" w:rsidTr="00A06577">
        <w:trPr>
          <w:cantSplit/>
          <w:trHeight w:val="517"/>
          <w:jc w:val="center"/>
        </w:trPr>
        <w:tc>
          <w:tcPr>
            <w:tcW w:w="644" w:type="pct"/>
            <w:vAlign w:val="center"/>
          </w:tcPr>
          <w:p w14:paraId="7E58EB66" w14:textId="77777777" w:rsidR="00FB72EC" w:rsidRPr="00662C75" w:rsidRDefault="00FB72EC" w:rsidP="00FB72EC">
            <w:pPr>
              <w:pStyle w:val="af4"/>
              <w:numPr>
                <w:ilvl w:val="0"/>
                <w:numId w:val="2"/>
              </w:numPr>
              <w:tabs>
                <w:tab w:val="left" w:pos="420"/>
              </w:tabs>
              <w:suppressAutoHyphens/>
              <w:ind w:left="0" w:firstLineChars="0" w:firstLine="0"/>
              <w:jc w:val="center"/>
              <w:rPr>
                <w:rFonts w:ascii="宋体" w:hAnsi="宋体"/>
                <w:bCs/>
                <w:szCs w:val="21"/>
              </w:rPr>
            </w:pPr>
          </w:p>
        </w:tc>
        <w:tc>
          <w:tcPr>
            <w:tcW w:w="775" w:type="pct"/>
            <w:tcBorders>
              <w:top w:val="single" w:sz="4" w:space="0" w:color="auto"/>
              <w:bottom w:val="single" w:sz="4" w:space="0" w:color="auto"/>
            </w:tcBorders>
            <w:vAlign w:val="center"/>
          </w:tcPr>
          <w:p w14:paraId="2A71E8A0" w14:textId="541E4BA3" w:rsidR="00FB72EC" w:rsidRPr="00662C75" w:rsidRDefault="00FB72EC" w:rsidP="00FB72EC">
            <w:pPr>
              <w:jc w:val="center"/>
              <w:rPr>
                <w:rFonts w:ascii="宋体" w:hAnsi="宋体"/>
                <w:color w:val="000000"/>
                <w:szCs w:val="21"/>
              </w:rPr>
            </w:pPr>
            <w:r w:rsidRPr="00662C75">
              <w:rPr>
                <w:rFonts w:ascii="宋体" w:hAnsi="宋体" w:hint="eastAsia"/>
                <w:szCs w:val="21"/>
              </w:rPr>
              <w:t>李富香</w:t>
            </w:r>
          </w:p>
        </w:tc>
        <w:tc>
          <w:tcPr>
            <w:tcW w:w="912" w:type="pct"/>
            <w:tcBorders>
              <w:top w:val="single" w:sz="4" w:space="0" w:color="auto"/>
              <w:bottom w:val="single" w:sz="4" w:space="0" w:color="auto"/>
            </w:tcBorders>
            <w:vAlign w:val="center"/>
          </w:tcPr>
          <w:p w14:paraId="0DB30743" w14:textId="77CFA52E" w:rsidR="00FB72EC" w:rsidRPr="00662C75" w:rsidRDefault="00FB72EC" w:rsidP="00FB72EC">
            <w:pPr>
              <w:jc w:val="center"/>
              <w:rPr>
                <w:rFonts w:ascii="宋体" w:hAnsi="宋体"/>
                <w:color w:val="000000"/>
                <w:szCs w:val="21"/>
              </w:rPr>
            </w:pPr>
            <w:r w:rsidRPr="00662C75">
              <w:rPr>
                <w:rFonts w:ascii="宋体" w:hAnsi="宋体" w:hint="eastAsia"/>
                <w:szCs w:val="21"/>
              </w:rPr>
              <w:t>临沧市第二人民医院</w:t>
            </w:r>
          </w:p>
        </w:tc>
        <w:tc>
          <w:tcPr>
            <w:tcW w:w="892" w:type="pct"/>
            <w:tcBorders>
              <w:top w:val="single" w:sz="4" w:space="0" w:color="auto"/>
              <w:bottom w:val="single" w:sz="4" w:space="0" w:color="auto"/>
            </w:tcBorders>
            <w:vAlign w:val="center"/>
          </w:tcPr>
          <w:p w14:paraId="2621C07F" w14:textId="3C968237" w:rsidR="00FB72EC" w:rsidRPr="00662C75" w:rsidRDefault="00FB72EC" w:rsidP="00FB72EC">
            <w:pPr>
              <w:jc w:val="center"/>
              <w:rPr>
                <w:rFonts w:ascii="宋体" w:hAnsi="宋体"/>
                <w:szCs w:val="21"/>
              </w:rPr>
            </w:pPr>
            <w:r w:rsidRPr="00662C75">
              <w:rPr>
                <w:rFonts w:ascii="宋体" w:hAnsi="宋体" w:hint="eastAsia"/>
                <w:szCs w:val="21"/>
              </w:rPr>
              <w:t>主任/主任医师</w:t>
            </w:r>
          </w:p>
        </w:tc>
        <w:tc>
          <w:tcPr>
            <w:tcW w:w="1777" w:type="pct"/>
            <w:vAlign w:val="center"/>
          </w:tcPr>
          <w:p w14:paraId="0C42DD2C" w14:textId="77777777" w:rsidR="00FB72EC" w:rsidRPr="00662C75" w:rsidRDefault="00FB72EC" w:rsidP="00FB72EC">
            <w:pPr>
              <w:jc w:val="center"/>
              <w:rPr>
                <w:rFonts w:ascii="宋体" w:hAnsi="宋体"/>
                <w:szCs w:val="21"/>
              </w:rPr>
            </w:pPr>
            <w:r w:rsidRPr="00662C75">
              <w:rPr>
                <w:rFonts w:ascii="宋体" w:hAnsi="宋体" w:hint="eastAsia"/>
                <w:szCs w:val="21"/>
              </w:rPr>
              <w:t>协助起草规范草案征求意见稿和规范编制说明,送审稿及编制说明编写工作</w:t>
            </w:r>
          </w:p>
        </w:tc>
      </w:tr>
    </w:tbl>
    <w:p w14:paraId="26953C55" w14:textId="77777777" w:rsidR="002A5A9A" w:rsidRDefault="007A6C5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二、制定标准的必要性和意义</w:t>
      </w:r>
    </w:p>
    <w:p w14:paraId="54DFF233" w14:textId="77777777" w:rsidR="002A5A9A" w:rsidRDefault="007A6C5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健康是促进人全面发展的必然要求，是经济社会发展的基础条件，党和国家历来高度重视人民健康，重视防范重大传染病。2016年，中共中央 国务院印发《“健康中国2030”规划纲要》，强调要加强重大传染病防控，明确加强艾滋病检测、抗病毒治疗和随访管理，全面落实临床用血核酸检测和预防艾滋病母婴传播等要求。为贯彻党中央、国务院决策部署，推进联合国2030年终结艾滋病流行可持续发展目标的实现，落实《“健康中国2030”规划纲要》、《国务院关于实施健康中国行动的意见》、《健康中国行动（2019—2030年）》等有关要求，2019年，国家卫生健康委等10部委联合印发《遏制艾滋病传播实施方案（2019—2022年）》。消除母婴传播是预防和减少儿童新发感染艾滋病、梅毒和乙肝的重要战略行动，2022年，卫生健康委印发《消除艾滋病、梅毒和乙肝母婴传播行动计划（2022—2025年）》，做出在全国范围内</w:t>
      </w:r>
      <w:r>
        <w:rPr>
          <w:rFonts w:ascii="仿宋_GB2312" w:eastAsia="仿宋_GB2312" w:hAnsi="仿宋" w:hint="eastAsia"/>
          <w:sz w:val="32"/>
          <w:szCs w:val="32"/>
        </w:rPr>
        <w:lastRenderedPageBreak/>
        <w:t>实现消除艾滋病、梅毒和乙肝母婴传播的目标，明确了严格落实艾滋病、梅毒及乙肝防控政策措施，切实做好流动人口、青少年、低收入人群等重点人群的健康教育和干预服务，减少新发感染等要求。2024年，为贯彻落实党中央、国务院决策部署，推进《“十四五”国民健康规划》《“十四五”医疗卫生服务体系规划》《关于推动疾病预防控制事业高质量发展的指导意见》，加强疾病预防控制体系建设，做好疾病预防控制工作，经党中央宣传部、公安部等17部门同意，</w:t>
      </w:r>
      <w:proofErr w:type="gramStart"/>
      <w:r>
        <w:rPr>
          <w:rFonts w:ascii="仿宋_GB2312" w:eastAsia="仿宋_GB2312" w:hAnsi="仿宋" w:hint="eastAsia"/>
          <w:sz w:val="32"/>
          <w:szCs w:val="32"/>
        </w:rPr>
        <w:t>国家疾控局</w:t>
      </w:r>
      <w:proofErr w:type="gramEnd"/>
      <w:r>
        <w:rPr>
          <w:rFonts w:ascii="仿宋_GB2312" w:eastAsia="仿宋_GB2312" w:hAnsi="仿宋" w:hint="eastAsia"/>
          <w:sz w:val="32"/>
          <w:szCs w:val="32"/>
        </w:rPr>
        <w:t>等10部委印发《全国疾病预防控制行动方案（2024—2025年）》，强调要加强传染病、地方病防控和公共卫生监管，实施艾滋病、结核病等重大传染病防控行动，持续推进消除丙型肝炎公共卫生危害行动，提高治疗可及性，进一步降低结核病、艾滋病、丙肝患者医疗费用负担。</w:t>
      </w:r>
    </w:p>
    <w:p w14:paraId="2851411B" w14:textId="0B3EDACB" w:rsidR="002A5A9A" w:rsidRDefault="007A6C5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经血传播疾病是指</w:t>
      </w:r>
      <w:r>
        <w:rPr>
          <w:rFonts w:ascii="仿宋_GB2312" w:eastAsia="仿宋_GB2312" w:hAnsi="仿宋"/>
          <w:sz w:val="32"/>
          <w:szCs w:val="32"/>
        </w:rPr>
        <w:t>病原体通过血液或含有病原体的血液制品侵入人体，导致感染</w:t>
      </w:r>
      <w:r>
        <w:rPr>
          <w:rFonts w:ascii="仿宋_GB2312" w:eastAsia="仿宋_GB2312" w:hAnsi="仿宋" w:hint="eastAsia"/>
          <w:sz w:val="32"/>
          <w:szCs w:val="32"/>
        </w:rPr>
        <w:t>的</w:t>
      </w:r>
      <w:r>
        <w:rPr>
          <w:rFonts w:ascii="仿宋_GB2312" w:eastAsia="仿宋_GB2312" w:hAnsi="仿宋"/>
          <w:sz w:val="32"/>
          <w:szCs w:val="32"/>
        </w:rPr>
        <w:t>特殊传染性疾病</w:t>
      </w:r>
      <w:r>
        <w:rPr>
          <w:rFonts w:ascii="仿宋_GB2312" w:eastAsia="仿宋_GB2312" w:hAnsi="仿宋" w:hint="eastAsia"/>
          <w:sz w:val="32"/>
          <w:szCs w:val="32"/>
        </w:rPr>
        <w:t>，</w:t>
      </w:r>
      <w:r>
        <w:rPr>
          <w:rFonts w:ascii="仿宋_GB2312" w:eastAsia="仿宋_GB2312" w:hAnsi="仿宋"/>
          <w:sz w:val="32"/>
          <w:szCs w:val="32"/>
        </w:rPr>
        <w:t>包括</w:t>
      </w:r>
      <w:r>
        <w:rPr>
          <w:rFonts w:ascii="仿宋_GB2312" w:eastAsia="仿宋_GB2312" w:hAnsi="仿宋" w:hint="eastAsia"/>
          <w:sz w:val="32"/>
          <w:szCs w:val="32"/>
        </w:rPr>
        <w:t>一</w:t>
      </w:r>
      <w:r>
        <w:rPr>
          <w:rFonts w:ascii="仿宋_GB2312" w:eastAsia="仿宋_GB2312" w:hAnsi="仿宋"/>
          <w:sz w:val="32"/>
          <w:szCs w:val="32"/>
        </w:rPr>
        <w:t>种</w:t>
      </w:r>
      <w:r>
        <w:rPr>
          <w:rFonts w:ascii="仿宋_GB2312" w:eastAsia="仿宋_GB2312" w:hAnsi="仿宋" w:hint="eastAsia"/>
          <w:sz w:val="32"/>
          <w:szCs w:val="32"/>
        </w:rPr>
        <w:t>或多种</w:t>
      </w:r>
      <w:r>
        <w:rPr>
          <w:rFonts w:ascii="仿宋_GB2312" w:eastAsia="仿宋_GB2312" w:hAnsi="仿宋"/>
          <w:sz w:val="32"/>
          <w:szCs w:val="32"/>
        </w:rPr>
        <w:t>病毒性</w:t>
      </w:r>
      <w:r>
        <w:rPr>
          <w:rFonts w:ascii="仿宋_GB2312" w:eastAsia="仿宋_GB2312" w:hAnsi="仿宋" w:hint="eastAsia"/>
          <w:sz w:val="32"/>
          <w:szCs w:val="32"/>
        </w:rPr>
        <w:t>或其他病原体感染的疾病</w:t>
      </w:r>
      <w:r>
        <w:rPr>
          <w:rFonts w:ascii="仿宋_GB2312" w:eastAsia="仿宋_GB2312" w:hAnsi="仿宋"/>
          <w:sz w:val="32"/>
          <w:szCs w:val="32"/>
        </w:rPr>
        <w:t>，如艾滋病、乙型肝炎、丙型肝炎、梅毒等</w:t>
      </w:r>
      <w:r>
        <w:rPr>
          <w:rFonts w:ascii="仿宋_GB2312" w:eastAsia="仿宋_GB2312" w:hAnsi="仿宋" w:hint="eastAsia"/>
          <w:sz w:val="32"/>
          <w:szCs w:val="32"/>
        </w:rPr>
        <w:t>，</w:t>
      </w:r>
      <w:r>
        <w:rPr>
          <w:rFonts w:ascii="仿宋_GB2312" w:eastAsia="仿宋_GB2312" w:hAnsi="仿宋"/>
          <w:sz w:val="32"/>
          <w:szCs w:val="32"/>
        </w:rPr>
        <w:t>传播途径</w:t>
      </w:r>
      <w:r>
        <w:rPr>
          <w:rFonts w:ascii="仿宋_GB2312" w:eastAsia="仿宋_GB2312" w:hAnsi="仿宋" w:hint="eastAsia"/>
          <w:sz w:val="32"/>
          <w:szCs w:val="32"/>
        </w:rPr>
        <w:t>包括</w:t>
      </w:r>
      <w:r>
        <w:rPr>
          <w:rFonts w:ascii="仿宋_GB2312" w:eastAsia="仿宋_GB2312" w:hAnsi="仿宋"/>
          <w:sz w:val="32"/>
          <w:szCs w:val="32"/>
        </w:rPr>
        <w:t>直接血液接触</w:t>
      </w:r>
      <w:r>
        <w:rPr>
          <w:rFonts w:ascii="仿宋_GB2312" w:eastAsia="仿宋_GB2312" w:hAnsi="仿宋" w:hint="eastAsia"/>
          <w:sz w:val="32"/>
          <w:szCs w:val="32"/>
        </w:rPr>
        <w:t>、</w:t>
      </w:r>
      <w:r>
        <w:rPr>
          <w:rFonts w:ascii="仿宋_GB2312" w:eastAsia="仿宋_GB2312" w:hAnsi="仿宋"/>
          <w:sz w:val="32"/>
          <w:szCs w:val="32"/>
        </w:rPr>
        <w:t>注射、输血、针刺、手术、器官移植以及母婴传播等</w:t>
      </w:r>
      <w:r>
        <w:rPr>
          <w:rFonts w:ascii="仿宋_GB2312" w:eastAsia="仿宋_GB2312" w:hAnsi="仿宋" w:hint="eastAsia"/>
          <w:sz w:val="32"/>
          <w:szCs w:val="32"/>
        </w:rPr>
        <w:t>。世界卫生组织（WHO）统计显示，全球每年有近百万人因输入不健康血液或血液制品感染病毒性肝炎、艾滋病、梅毒等。每年新增的人类免疫缺陷病毒（HIV）携带者中，5</w:t>
      </w:r>
      <w:r w:rsidR="002F3AA7">
        <w:rPr>
          <w:rFonts w:ascii="仿宋_GB2312" w:eastAsia="仿宋_GB2312" w:hAnsi="仿宋" w:hint="eastAsia"/>
          <w:sz w:val="32"/>
          <w:szCs w:val="32"/>
        </w:rPr>
        <w:t>％</w:t>
      </w:r>
      <w:r>
        <w:rPr>
          <w:rFonts w:ascii="仿宋_GB2312" w:eastAsia="仿宋_GB2312" w:hAnsi="仿宋" w:hint="eastAsia"/>
          <w:sz w:val="32"/>
          <w:szCs w:val="32"/>
        </w:rPr>
        <w:t>～10</w:t>
      </w:r>
      <w:r w:rsidR="002F3AA7">
        <w:rPr>
          <w:rFonts w:ascii="仿宋_GB2312" w:eastAsia="仿宋_GB2312" w:hAnsi="仿宋" w:hint="eastAsia"/>
          <w:sz w:val="32"/>
          <w:szCs w:val="32"/>
        </w:rPr>
        <w:t>％</w:t>
      </w:r>
      <w:r>
        <w:rPr>
          <w:rFonts w:ascii="仿宋_GB2312" w:eastAsia="仿宋_GB2312" w:hAnsi="仿宋" w:hint="eastAsia"/>
          <w:sz w:val="32"/>
          <w:szCs w:val="32"/>
        </w:rPr>
        <w:t>有经输血或血液制品感染史。</w:t>
      </w:r>
    </w:p>
    <w:p w14:paraId="1ECDF429" w14:textId="77777777" w:rsidR="002A5A9A" w:rsidRDefault="007A6C5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血液透析即血透，是血液净化技术的一种。其利用半透膜原理，通过弥散、对流体内各种有害以及多余的代谢废物</w:t>
      </w:r>
      <w:r>
        <w:rPr>
          <w:rFonts w:ascii="仿宋_GB2312" w:eastAsia="仿宋_GB2312" w:hAnsi="仿宋" w:hint="eastAsia"/>
          <w:sz w:val="32"/>
          <w:szCs w:val="32"/>
        </w:rPr>
        <w:lastRenderedPageBreak/>
        <w:t>和过多的电解质移出体外，达到净化血液的目的，并达到纠正水电解质及酸碱平衡的目的。随着HIV等感染人数的不断增加，相关透析患者的护理问题日益凸显。导管作为透析治疗中的重要通路，其护理质量的优劣直接关系到患者的治疗效果和生存质量。</w:t>
      </w:r>
    </w:p>
    <w:p w14:paraId="50722D1C" w14:textId="77777777" w:rsidR="002A5A9A" w:rsidRDefault="007A6C5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经血传播疾病血液透析导管建立的主要作用在于为患有经血传播疾病且需要进行血液透析治疗的患者提供一个安全、有效的血液通路。这些导管的建立不仅有助于血液顺利进入透析机进行净化处理，还能够确保处理后的血液安全回流至患者体内，从而减少感染风险，提高治疗效果。经血传播疾病血液透析导管维护的作用可以预防感染，显著降低血液透析导管相关感染的风险，从而保障患者的生命安全。可以保持导管畅通无阻，确保血液透析治疗的效果。可以延长导管使用寿命，减少患者因导管问题而需要频繁更换的痛苦和费用。减轻患者不适，提高患者的生活质量。</w:t>
      </w:r>
    </w:p>
    <w:p w14:paraId="44F1ADDC" w14:textId="77777777" w:rsidR="002A5A9A" w:rsidRDefault="007A6C5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广西区内拥有约100家以上的医院能够进行经血传播疾病血液透析导管使用与维护，这些医院包括国家公立三级甲等综合性医院以及一些专业的血液净化中心。广西在血液透析治疗领域具有较高的医疗水平和丰富的临床经验，近3年广西收治经血传播疾病的血液透析约4.8万例。</w:t>
      </w:r>
    </w:p>
    <w:p w14:paraId="59ECFED6" w14:textId="77777777" w:rsidR="002A5A9A" w:rsidRDefault="007A6C5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导管使用与维护后的有效率和治愈率取决于多种因素，包括患者的具体病情、治疗方案的制定与执行、医疗团队的专业水平等。一般来说，通过规范的操作和精细的护理，导管使用与维护后的有效率为95％，可以得到保障，而治愈率</w:t>
      </w:r>
      <w:r>
        <w:rPr>
          <w:rFonts w:ascii="仿宋_GB2312" w:eastAsia="仿宋_GB2312" w:hAnsi="仿宋" w:hint="eastAsia"/>
          <w:sz w:val="32"/>
          <w:szCs w:val="32"/>
        </w:rPr>
        <w:lastRenderedPageBreak/>
        <w:t>则与患者的整体治疗情况相关。随着社会老龄化程度的加深和慢性肾病等疾病的发病率增加，预计未来广西对血液透析治疗的需求将持续增长。同时，随着医疗技术的不断进步和医疗水平的提高，血液透析导管使用与维护的技术也将不断完善和优化，为患者提供更加安全、高效的治疗方案。此外，随着国家对医疗卫生事业的重视和投入增加，预计广西在血液透析治疗领域将迎来更加广阔的发展前景。</w:t>
      </w:r>
    </w:p>
    <w:p w14:paraId="6689F227" w14:textId="77777777" w:rsidR="002A5A9A" w:rsidRDefault="007A6C5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为规范经血传播疾病血液透析导管使用与维护的要求，进一步规范护理行为，提高护理质量，通过制定团体标准《经血传播疾病血液透析导管使用与维护规范》，对保障患者生命安全，降低死亡风险，提高生活质量，实现社会长远效益具有重要意义。</w:t>
      </w:r>
    </w:p>
    <w:p w14:paraId="3E14AD97" w14:textId="77777777" w:rsidR="002A5A9A" w:rsidRDefault="007A6C5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三、项目编制过程</w:t>
      </w:r>
    </w:p>
    <w:p w14:paraId="2FBD00E7" w14:textId="77777777" w:rsidR="002A5A9A" w:rsidRDefault="007A6C53">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14:paraId="3E45EA3E" w14:textId="4874A73C"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团体标准《经血传播疾病血液透析导管使用与维护规范》项目任务下达后，由</w:t>
      </w:r>
      <w:r>
        <w:rPr>
          <w:rFonts w:ascii="仿宋_GB2312" w:eastAsia="仿宋_GB2312" w:hAnsi="仿宋" w:hint="eastAsia"/>
          <w:sz w:val="32"/>
          <w:szCs w:val="32"/>
        </w:rPr>
        <w:t>南宁市第四人民医院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B27672" w:rsidRPr="00B27672">
        <w:rPr>
          <w:rFonts w:ascii="仿宋_GB2312" w:eastAsia="仿宋_GB2312" w:hAnsi="仿宋" w:hint="eastAsia"/>
          <w:sz w:val="32"/>
          <w:szCs w:val="32"/>
        </w:rPr>
        <w:t>南宁市第四人民医院、广西医科大学第一附属医院、桂林市第三人民医院、桂林市人民医院、广西医科大学第二附属医院、云南省传染病医院、桂林医学院附属医院、广西中医药大学第一附属医院、广西中医药大学附属瑞康医院、柳州市人民医院、柳州市工人医院、柳州市中医医院（柳州市</w:t>
      </w:r>
      <w:r w:rsidR="00B27672" w:rsidRPr="00B27672">
        <w:rPr>
          <w:rFonts w:ascii="仿宋_GB2312" w:eastAsia="仿宋_GB2312" w:hAnsi="仿宋"/>
          <w:sz w:val="32"/>
          <w:szCs w:val="32"/>
        </w:rPr>
        <w:t>壮</w:t>
      </w:r>
      <w:proofErr w:type="gramStart"/>
      <w:r w:rsidR="00B27672" w:rsidRPr="00B27672">
        <w:rPr>
          <w:rFonts w:ascii="仿宋_GB2312" w:eastAsia="仿宋_GB2312" w:hAnsi="仿宋" w:hint="eastAsia"/>
          <w:sz w:val="32"/>
          <w:szCs w:val="32"/>
        </w:rPr>
        <w:t>医</w:t>
      </w:r>
      <w:proofErr w:type="gramEnd"/>
      <w:r w:rsidR="00B27672" w:rsidRPr="00B27672">
        <w:rPr>
          <w:rFonts w:ascii="仿宋_GB2312" w:eastAsia="仿宋_GB2312" w:hAnsi="仿宋"/>
          <w:sz w:val="32"/>
          <w:szCs w:val="32"/>
        </w:rPr>
        <w:t>医院）</w:t>
      </w:r>
      <w:r w:rsidR="00B27672" w:rsidRPr="00B27672">
        <w:rPr>
          <w:rFonts w:ascii="仿宋_GB2312" w:eastAsia="仿宋_GB2312" w:hAnsi="仿宋" w:hint="eastAsia"/>
          <w:sz w:val="32"/>
          <w:szCs w:val="32"/>
        </w:rPr>
        <w:t>、钦州</w:t>
      </w:r>
      <w:r w:rsidR="00B27672" w:rsidRPr="00B27672">
        <w:rPr>
          <w:rFonts w:ascii="仿宋_GB2312" w:eastAsia="仿宋_GB2312" w:hAnsi="仿宋" w:hint="eastAsia"/>
          <w:sz w:val="32"/>
          <w:szCs w:val="32"/>
        </w:rPr>
        <w:lastRenderedPageBreak/>
        <w:t>市第一人民医院、钦州市妇幼保健院、临沧市第二人民医院、广西国际壮医医院</w:t>
      </w:r>
      <w:r>
        <w:rPr>
          <w:rFonts w:ascii="仿宋_GB2312" w:eastAsia="仿宋_GB2312" w:hAnsi="宋体" w:hint="eastAsia"/>
          <w:sz w:val="32"/>
          <w:szCs w:val="32"/>
        </w:rPr>
        <w:t>组成的标准编制组负责。</w:t>
      </w:r>
      <w:r w:rsidR="00930DCB" w:rsidRPr="00930DCB">
        <w:rPr>
          <w:rFonts w:ascii="仿宋_GB2312" w:eastAsia="仿宋_GB2312" w:hAnsi="宋体" w:hint="eastAsia"/>
          <w:sz w:val="32"/>
          <w:szCs w:val="32"/>
        </w:rPr>
        <w:t>标准编制组</w:t>
      </w:r>
      <w:r>
        <w:rPr>
          <w:rFonts w:ascii="仿宋_GB2312" w:eastAsia="仿宋_GB2312" w:hAnsi="宋体" w:hint="eastAsia"/>
          <w:sz w:val="32"/>
          <w:szCs w:val="32"/>
        </w:rPr>
        <w:t>下设三个小组，分别是资料收集组、草案编写组、标准实施组。</w:t>
      </w:r>
    </w:p>
    <w:p w14:paraId="392322B6" w14:textId="77777777"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资料收集组：负责国内关于</w:t>
      </w:r>
      <w:r>
        <w:rPr>
          <w:rFonts w:ascii="仿宋_GB2312" w:eastAsia="仿宋_GB2312" w:hAnsi="仿宋" w:hint="eastAsia"/>
          <w:sz w:val="32"/>
          <w:szCs w:val="32"/>
        </w:rPr>
        <w:t>经血传播疾病血液透析导管使用与维护</w:t>
      </w:r>
      <w:r>
        <w:rPr>
          <w:rFonts w:ascii="仿宋_GB2312" w:eastAsia="仿宋_GB2312" w:hAnsi="宋体" w:hint="eastAsia"/>
          <w:sz w:val="32"/>
          <w:szCs w:val="32"/>
        </w:rPr>
        <w:t>文献资料的查询、收集和整理工作，查阅现有关于</w:t>
      </w:r>
      <w:r>
        <w:rPr>
          <w:rFonts w:ascii="仿宋_GB2312" w:eastAsia="仿宋_GB2312" w:hAnsi="仿宋" w:hint="eastAsia"/>
          <w:sz w:val="32"/>
          <w:szCs w:val="32"/>
        </w:rPr>
        <w:t>经血传播疾病血液透析导管使用与维护</w:t>
      </w:r>
      <w:r>
        <w:rPr>
          <w:rFonts w:ascii="仿宋_GB2312" w:eastAsia="仿宋_GB2312" w:hAnsi="宋体" w:hint="eastAsia"/>
          <w:sz w:val="32"/>
          <w:szCs w:val="32"/>
        </w:rPr>
        <w:t>的研究以及国内相关标准。</w:t>
      </w:r>
    </w:p>
    <w:p w14:paraId="27B4EF73" w14:textId="77777777"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20BF2996" w14:textId="77777777"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经血传播疾病血液透析导管使用与维护规范》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374CF8C1" w14:textId="77777777" w:rsidR="002A5A9A" w:rsidRDefault="007A6C53">
      <w:pPr>
        <w:numPr>
          <w:ilvl w:val="0"/>
          <w:numId w:val="3"/>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收集整理文献资料</w:t>
      </w:r>
    </w:p>
    <w:p w14:paraId="59B77F0B" w14:textId="77777777" w:rsidR="002A5A9A" w:rsidRDefault="007A6C5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通过资料收集组对文献资料的收集和整理，草案编写组主要参考了以下国内相关的期刊书籍。</w:t>
      </w:r>
    </w:p>
    <w:p w14:paraId="0344DA8F" w14:textId="77777777" w:rsidR="002A5A9A" w:rsidRDefault="007A6C5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 xml:space="preserve">[1]  </w:t>
      </w:r>
      <w:proofErr w:type="spellStart"/>
      <w:r>
        <w:rPr>
          <w:rFonts w:ascii="仿宋_GB2312" w:eastAsia="仿宋_GB2312" w:hAnsi="仿宋_GB2312" w:cs="仿宋_GB2312" w:hint="eastAsia"/>
        </w:rPr>
        <w:t>WS</w:t>
      </w:r>
      <w:proofErr w:type="spellEnd"/>
      <w:r>
        <w:rPr>
          <w:rFonts w:ascii="仿宋_GB2312" w:eastAsia="仿宋_GB2312" w:hAnsi="仿宋_GB2312" w:cs="仿宋_GB2312" w:hint="eastAsia"/>
        </w:rPr>
        <w:t>/T 433—2013  静脉治疗护理技术操作规范</w:t>
      </w:r>
    </w:p>
    <w:p w14:paraId="2CD02E84" w14:textId="77777777" w:rsidR="002A5A9A" w:rsidRDefault="007A6C5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[2]  杨绍基,李兰娟,任红,高志良,</w:t>
      </w:r>
      <w:proofErr w:type="gramStart"/>
      <w:r>
        <w:rPr>
          <w:rFonts w:ascii="仿宋_GB2312" w:eastAsia="仿宋_GB2312" w:hAnsi="仿宋_GB2312" w:cs="仿宋_GB2312" w:hint="eastAsia"/>
        </w:rPr>
        <w:t>牛俊奇</w:t>
      </w:r>
      <w:proofErr w:type="gramEnd"/>
      <w:r>
        <w:rPr>
          <w:rFonts w:ascii="仿宋_GB2312" w:eastAsia="仿宋_GB2312" w:hAnsi="仿宋_GB2312" w:cs="仿宋_GB2312" w:hint="eastAsia"/>
        </w:rPr>
        <w:t>.传染病学（第8版）[M].北京：人民卫生出版社,2013.</w:t>
      </w:r>
    </w:p>
    <w:p w14:paraId="00D33475" w14:textId="77777777" w:rsidR="002A5A9A" w:rsidRDefault="007A6C5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[3]  陈香美.血液净化标准操作规程（2021版）[M].北京：</w:t>
      </w:r>
      <w:r>
        <w:rPr>
          <w:rFonts w:ascii="仿宋_GB2312" w:eastAsia="仿宋_GB2312" w:hAnsi="仿宋_GB2312" w:cs="仿宋_GB2312" w:hint="eastAsia"/>
        </w:rPr>
        <w:lastRenderedPageBreak/>
        <w:t>人民卫生出版社,2021.</w:t>
      </w:r>
    </w:p>
    <w:p w14:paraId="4F668533" w14:textId="77777777" w:rsidR="002A5A9A" w:rsidRDefault="007A6C5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[4</w:t>
      </w:r>
      <w:proofErr w:type="gramStart"/>
      <w:r>
        <w:rPr>
          <w:rFonts w:ascii="仿宋_GB2312" w:eastAsia="仿宋_GB2312" w:hAnsi="仿宋_GB2312" w:cs="仿宋_GB2312" w:hint="eastAsia"/>
        </w:rPr>
        <w:t>]  John</w:t>
      </w:r>
      <w:proofErr w:type="gramEnd"/>
      <w:r>
        <w:rPr>
          <w:rFonts w:ascii="仿宋_GB2312" w:eastAsia="仿宋_GB2312" w:hAnsi="仿宋_GB2312" w:cs="仿宋_GB2312" w:hint="eastAsia"/>
        </w:rPr>
        <w:t xml:space="preserve"> T. </w:t>
      </w:r>
      <w:proofErr w:type="spellStart"/>
      <w:r>
        <w:rPr>
          <w:rFonts w:ascii="仿宋_GB2312" w:eastAsia="仿宋_GB2312" w:hAnsi="仿宋_GB2312" w:cs="仿宋_GB2312" w:hint="eastAsia"/>
        </w:rPr>
        <w:t>Daugirdas</w:t>
      </w:r>
      <w:proofErr w:type="spellEnd"/>
      <w:r>
        <w:rPr>
          <w:rFonts w:ascii="仿宋_GB2312" w:eastAsia="仿宋_GB2312" w:hAnsi="仿宋_GB2312" w:cs="仿宋_GB2312" w:hint="eastAsia"/>
        </w:rPr>
        <w:t xml:space="preserve"> Peter G. Blake Todd </w:t>
      </w:r>
      <w:proofErr w:type="spellStart"/>
      <w:r>
        <w:rPr>
          <w:rFonts w:ascii="仿宋_GB2312" w:eastAsia="仿宋_GB2312" w:hAnsi="仿宋_GB2312" w:cs="仿宋_GB2312" w:hint="eastAsia"/>
        </w:rPr>
        <w:t>S.Ing</w:t>
      </w:r>
      <w:proofErr w:type="spellEnd"/>
      <w:r>
        <w:rPr>
          <w:rFonts w:ascii="仿宋_GB2312" w:eastAsia="仿宋_GB2312" w:hAnsi="仿宋_GB2312" w:cs="仿宋_GB2312" w:hint="eastAsia"/>
        </w:rPr>
        <w:t>（吴兆涛）.透析手册（第5版）[M].北京：人民卫生出版社,2017.</w:t>
      </w:r>
    </w:p>
    <w:p w14:paraId="4713FC61" w14:textId="77777777" w:rsidR="002A5A9A" w:rsidRDefault="007A6C5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[5]  中华护理学会静脉输液治疗专业委员会.临床静脉导管维护操作专家共识[J].中华护理杂志,2019,54（9）:1334-1342.</w:t>
      </w:r>
    </w:p>
    <w:p w14:paraId="17C3809D" w14:textId="2679BF05" w:rsidR="002A5A9A" w:rsidRDefault="007A6C5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 xml:space="preserve">[6]  </w:t>
      </w:r>
      <w:proofErr w:type="gramStart"/>
      <w:r>
        <w:rPr>
          <w:rFonts w:ascii="仿宋_GB2312" w:eastAsia="仿宋_GB2312" w:hAnsi="仿宋_GB2312" w:cs="仿宋_GB2312" w:hint="eastAsia"/>
        </w:rPr>
        <w:t>李映兰</w:t>
      </w:r>
      <w:proofErr w:type="gramEnd"/>
      <w:r>
        <w:rPr>
          <w:rFonts w:ascii="仿宋_GB2312" w:eastAsia="仿宋_GB2312" w:hAnsi="仿宋_GB2312" w:cs="仿宋_GB2312" w:hint="eastAsia"/>
        </w:rPr>
        <w:t>.美国护土预防经血液传播疾病的意识和措施[J].护理杂志,2002,37(8):633.</w:t>
      </w:r>
    </w:p>
    <w:p w14:paraId="49A5D1F9" w14:textId="77777777" w:rsidR="002A5A9A" w:rsidRDefault="007A6C53">
      <w:pPr>
        <w:numPr>
          <w:ilvl w:val="0"/>
          <w:numId w:val="3"/>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研讨确定标准主体内容</w:t>
      </w:r>
    </w:p>
    <w:p w14:paraId="230077A1" w14:textId="77777777"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标准编制组在对收集的资料进行整理研究之后，召开了标准编制会议，研究标准的整体框架结构，并初步探讨标准的关键性内容。经研究确定标准的主体内容是</w:t>
      </w:r>
      <w:r>
        <w:rPr>
          <w:rFonts w:ascii="仿宋_GB2312" w:eastAsia="仿宋_GB2312" w:hAnsi="仿宋" w:hint="eastAsia"/>
          <w:sz w:val="32"/>
          <w:szCs w:val="32"/>
        </w:rPr>
        <w:t>脑卒中运动障碍康复护理</w:t>
      </w:r>
      <w:r>
        <w:rPr>
          <w:rFonts w:ascii="仿宋_GB2312" w:eastAsia="仿宋_GB2312" w:hAnsi="宋体" w:hint="eastAsia"/>
          <w:sz w:val="32"/>
          <w:szCs w:val="32"/>
        </w:rPr>
        <w:t>的</w:t>
      </w:r>
      <w:r>
        <w:rPr>
          <w:rFonts w:ascii="仿宋_GB2312" w:eastAsia="仿宋_GB2312" w:hAnsi="仿宋_GB2312" w:cs="仿宋_GB2312" w:hint="eastAsia"/>
          <w:sz w:val="32"/>
          <w:szCs w:val="32"/>
        </w:rPr>
        <w:t>术语和定义、基本要求、导管使用、导管日常维护、</w:t>
      </w:r>
      <w:r>
        <w:rPr>
          <w:rFonts w:ascii="仿宋_GB2312" w:eastAsia="仿宋_GB2312" w:hAnsi="仿宋_GB2312" w:cs="仿宋_GB2312"/>
          <w:sz w:val="32"/>
          <w:szCs w:val="32"/>
        </w:rPr>
        <w:t>档案记录</w:t>
      </w:r>
      <w:r>
        <w:rPr>
          <w:rFonts w:ascii="仿宋_GB2312" w:eastAsia="仿宋_GB2312" w:hAnsi="宋体" w:hint="eastAsia"/>
          <w:sz w:val="32"/>
          <w:szCs w:val="32"/>
        </w:rPr>
        <w:t>。</w:t>
      </w:r>
    </w:p>
    <w:p w14:paraId="7921F4D9" w14:textId="77777777" w:rsidR="002A5A9A" w:rsidRDefault="007A6C53">
      <w:pPr>
        <w:numPr>
          <w:ilvl w:val="0"/>
          <w:numId w:val="4"/>
        </w:numPr>
        <w:spacing w:beforeLines="50" w:before="156" w:afterLines="50" w:after="156" w:line="52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调研，形成草案、征求意见稿</w:t>
      </w:r>
    </w:p>
    <w:p w14:paraId="3441779F" w14:textId="3A246A71"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4</w:t>
      </w:r>
      <w:r>
        <w:rPr>
          <w:rFonts w:ascii="仿宋_GB2312" w:eastAsia="仿宋_GB2312" w:hAnsi="宋体" w:hint="eastAsia"/>
          <w:sz w:val="32"/>
          <w:szCs w:val="32"/>
        </w:rPr>
        <w:t>年</w:t>
      </w:r>
      <w:r>
        <w:rPr>
          <w:rFonts w:ascii="仿宋_GB2312" w:eastAsia="仿宋_GB2312" w:hAnsi="宋体"/>
          <w:sz w:val="32"/>
          <w:szCs w:val="32"/>
        </w:rPr>
        <w:t>5</w:t>
      </w:r>
      <w:r>
        <w:rPr>
          <w:rFonts w:ascii="仿宋_GB2312" w:eastAsia="仿宋_GB2312" w:hAnsi="宋体" w:hint="eastAsia"/>
          <w:sz w:val="32"/>
          <w:szCs w:val="32"/>
        </w:rPr>
        <w:t>月～</w:t>
      </w:r>
      <w:r>
        <w:rPr>
          <w:rFonts w:ascii="仿宋_GB2312" w:eastAsia="仿宋_GB2312" w:hAnsi="宋体"/>
          <w:sz w:val="32"/>
          <w:szCs w:val="32"/>
        </w:rPr>
        <w:t>2024</w:t>
      </w:r>
      <w:r>
        <w:rPr>
          <w:rFonts w:ascii="仿宋_GB2312" w:eastAsia="仿宋_GB2312" w:hAnsi="宋体" w:hint="eastAsia"/>
          <w:sz w:val="32"/>
          <w:szCs w:val="32"/>
        </w:rPr>
        <w:t>年</w:t>
      </w:r>
      <w:r>
        <w:rPr>
          <w:rFonts w:ascii="仿宋_GB2312" w:eastAsia="仿宋_GB2312" w:hAnsi="宋体"/>
          <w:sz w:val="32"/>
          <w:szCs w:val="32"/>
        </w:rPr>
        <w:t>7</w:t>
      </w:r>
      <w:r>
        <w:rPr>
          <w:rFonts w:ascii="仿宋_GB2312" w:eastAsia="仿宋_GB2312" w:hAnsi="宋体" w:hint="eastAsia"/>
          <w:sz w:val="32"/>
          <w:szCs w:val="32"/>
        </w:rPr>
        <w:t>月</w:t>
      </w:r>
      <w:r>
        <w:rPr>
          <w:rFonts w:ascii="仿宋_GB2312" w:eastAsia="仿宋_GB2312" w:hAnsi="宋体"/>
          <w:sz w:val="32"/>
          <w:szCs w:val="32"/>
        </w:rPr>
        <w:t>，</w:t>
      </w:r>
      <w:r>
        <w:rPr>
          <w:rFonts w:ascii="仿宋_GB2312" w:eastAsia="仿宋_GB2312" w:hAnsi="宋体" w:hint="eastAsia"/>
          <w:sz w:val="32"/>
          <w:szCs w:val="32"/>
        </w:rPr>
        <w:t>标准编制组深入到</w:t>
      </w:r>
      <w:r w:rsidR="00B27672" w:rsidRPr="00B27672">
        <w:rPr>
          <w:rFonts w:ascii="仿宋_GB2312" w:eastAsia="仿宋_GB2312" w:hAnsi="仿宋" w:hint="eastAsia"/>
          <w:sz w:val="32"/>
          <w:szCs w:val="32"/>
        </w:rPr>
        <w:t>广西医科大学第一附属医院、桂林市第三人民医院、桂林市人民医院、广西医科大学第二附属医院、云南省传染病医院、桂林医学院附属医院、广西中医药大学第一附属医院、广西中医药大学附属瑞康医院、柳州市人民医院、柳州市工人医院、柳州市中医医院（柳州市</w:t>
      </w:r>
      <w:r w:rsidR="00B27672" w:rsidRPr="00B27672">
        <w:rPr>
          <w:rFonts w:ascii="仿宋_GB2312" w:eastAsia="仿宋_GB2312" w:hAnsi="仿宋"/>
          <w:sz w:val="32"/>
          <w:szCs w:val="32"/>
        </w:rPr>
        <w:t>壮</w:t>
      </w:r>
      <w:proofErr w:type="gramStart"/>
      <w:r w:rsidR="00B27672" w:rsidRPr="00B27672">
        <w:rPr>
          <w:rFonts w:ascii="仿宋_GB2312" w:eastAsia="仿宋_GB2312" w:hAnsi="仿宋" w:hint="eastAsia"/>
          <w:sz w:val="32"/>
          <w:szCs w:val="32"/>
        </w:rPr>
        <w:t>医</w:t>
      </w:r>
      <w:proofErr w:type="gramEnd"/>
      <w:r w:rsidR="00B27672" w:rsidRPr="00B27672">
        <w:rPr>
          <w:rFonts w:ascii="仿宋_GB2312" w:eastAsia="仿宋_GB2312" w:hAnsi="仿宋"/>
          <w:sz w:val="32"/>
          <w:szCs w:val="32"/>
        </w:rPr>
        <w:t>医院）</w:t>
      </w:r>
      <w:r w:rsidR="00B27672" w:rsidRPr="00B27672">
        <w:rPr>
          <w:rFonts w:ascii="仿宋_GB2312" w:eastAsia="仿宋_GB2312" w:hAnsi="仿宋" w:hint="eastAsia"/>
          <w:sz w:val="32"/>
          <w:szCs w:val="32"/>
        </w:rPr>
        <w:t>、钦州市第一人民医院、钦州市妇幼保健院、临沧市第二人民医院、广西国际壮医医院</w:t>
      </w:r>
      <w:r>
        <w:rPr>
          <w:rFonts w:ascii="仿宋_GB2312" w:eastAsia="仿宋_GB2312" w:hAnsi="宋体" w:hint="eastAsia"/>
          <w:sz w:val="32"/>
          <w:szCs w:val="32"/>
        </w:rPr>
        <w:t>等进行实地调研工作，查阅了大量的国内文献资料，对</w:t>
      </w:r>
      <w:r>
        <w:rPr>
          <w:rFonts w:ascii="仿宋_GB2312" w:eastAsia="仿宋_GB2312" w:hAnsi="仿宋" w:hint="eastAsia"/>
          <w:sz w:val="32"/>
          <w:szCs w:val="32"/>
        </w:rPr>
        <w:t>经</w:t>
      </w:r>
      <w:r>
        <w:rPr>
          <w:rFonts w:ascii="仿宋_GB2312" w:eastAsia="仿宋_GB2312" w:hAnsi="仿宋" w:hint="eastAsia"/>
          <w:sz w:val="32"/>
          <w:szCs w:val="32"/>
        </w:rPr>
        <w:lastRenderedPageBreak/>
        <w:t>血传播疾病血液透析导管使用与维护</w:t>
      </w:r>
      <w:r>
        <w:rPr>
          <w:rFonts w:ascii="仿宋_GB2312" w:eastAsia="仿宋_GB2312" w:hAnsi="宋体" w:hint="eastAsia"/>
          <w:sz w:val="32"/>
          <w:szCs w:val="32"/>
        </w:rPr>
        <w:t>的相关文件进行系统总结。形成了标准的基本构架，对主要内容进行了讨论并对项目的工作进行了部署和安排。</w:t>
      </w:r>
    </w:p>
    <w:p w14:paraId="3A6D7771" w14:textId="4EF0F761"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2024年</w:t>
      </w:r>
      <w:r>
        <w:rPr>
          <w:rFonts w:ascii="仿宋_GB2312" w:eastAsia="仿宋_GB2312" w:hAnsi="宋体"/>
          <w:sz w:val="32"/>
          <w:szCs w:val="32"/>
        </w:rPr>
        <w:t>7</w:t>
      </w:r>
      <w:r>
        <w:rPr>
          <w:rFonts w:ascii="仿宋_GB2312" w:eastAsia="仿宋_GB2312" w:hAnsi="仿宋_GB2312" w:cs="仿宋_GB2312" w:hint="eastAsia"/>
          <w:sz w:val="32"/>
          <w:szCs w:val="32"/>
        </w:rPr>
        <w:t>月～</w:t>
      </w:r>
      <w:r>
        <w:rPr>
          <w:rFonts w:ascii="仿宋_GB2312" w:eastAsia="仿宋_GB2312" w:hAnsi="宋体"/>
          <w:sz w:val="32"/>
          <w:szCs w:val="32"/>
        </w:rPr>
        <w:t>8</w:t>
      </w:r>
      <w:r>
        <w:rPr>
          <w:rFonts w:ascii="仿宋_GB2312" w:eastAsia="仿宋_GB2312" w:hAnsi="宋体" w:hint="eastAsia"/>
          <w:sz w:val="32"/>
          <w:szCs w:val="32"/>
        </w:rPr>
        <w:t>月，在前期工作基础之上，通过理清逻辑脉络，整合已有有关</w:t>
      </w:r>
      <w:r>
        <w:rPr>
          <w:rFonts w:ascii="仿宋_GB2312" w:eastAsia="仿宋_GB2312" w:hAnsi="仿宋" w:hint="eastAsia"/>
          <w:sz w:val="32"/>
          <w:szCs w:val="32"/>
        </w:rPr>
        <w:t>经血传播疾病血液透析导管使用与维护的</w:t>
      </w:r>
      <w:r w:rsidR="00C91DDC">
        <w:rPr>
          <w:rFonts w:ascii="仿宋_GB2312" w:eastAsia="仿宋_GB2312" w:hAnsi="宋体" w:hint="eastAsia"/>
          <w:sz w:val="32"/>
          <w:szCs w:val="32"/>
        </w:rPr>
        <w:t>参考</w:t>
      </w:r>
      <w:r>
        <w:rPr>
          <w:rFonts w:ascii="仿宋_GB2312" w:eastAsia="仿宋_GB2312" w:hAnsi="仿宋_GB2312" w:cs="仿宋_GB2312" w:hint="eastAsia"/>
          <w:sz w:val="32"/>
          <w:szCs w:val="32"/>
        </w:rPr>
        <w:t>资料</w:t>
      </w:r>
      <w:r>
        <w:rPr>
          <w:rFonts w:ascii="仿宋_GB2312" w:eastAsia="仿宋_GB2312" w:hAnsi="宋体" w:hint="eastAsia"/>
          <w:sz w:val="32"/>
          <w:szCs w:val="32"/>
        </w:rPr>
        <w:t>，并结合临床</w:t>
      </w:r>
      <w:r>
        <w:rPr>
          <w:rFonts w:ascii="仿宋_GB2312" w:eastAsia="仿宋_GB2312" w:hAnsi="仿宋" w:hint="eastAsia"/>
          <w:sz w:val="32"/>
          <w:szCs w:val="32"/>
        </w:rPr>
        <w:t>康复护理</w:t>
      </w:r>
      <w:r>
        <w:rPr>
          <w:rFonts w:ascii="仿宋_GB2312" w:eastAsia="仿宋_GB2312" w:hAnsi="宋体" w:hint="eastAsia"/>
          <w:sz w:val="32"/>
          <w:szCs w:val="32"/>
        </w:rPr>
        <w:t>实际，按照简化、统一等原则编制完成团体标准《</w:t>
      </w:r>
      <w:r>
        <w:rPr>
          <w:rFonts w:ascii="仿宋_GB2312" w:eastAsia="仿宋_GB2312" w:hAnsi="仿宋" w:hint="eastAsia"/>
          <w:sz w:val="32"/>
          <w:szCs w:val="32"/>
        </w:rPr>
        <w:t>经血传播疾病血液透析导管使用与维护规范</w:t>
      </w:r>
      <w:r>
        <w:rPr>
          <w:rFonts w:ascii="仿宋_GB2312" w:eastAsia="仿宋_GB2312" w:hAnsi="宋体" w:hint="eastAsia"/>
          <w:sz w:val="32"/>
          <w:szCs w:val="32"/>
        </w:rPr>
        <w:t>》（草案）。</w:t>
      </w:r>
    </w:p>
    <w:p w14:paraId="5E76521E" w14:textId="77777777"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2024年</w:t>
      </w:r>
      <w:r>
        <w:rPr>
          <w:rFonts w:ascii="仿宋_GB2312" w:eastAsia="仿宋_GB2312" w:hAnsi="宋体"/>
          <w:sz w:val="32"/>
          <w:szCs w:val="32"/>
        </w:rPr>
        <w:t>8</w:t>
      </w:r>
      <w:r>
        <w:rPr>
          <w:rFonts w:ascii="仿宋_GB2312" w:eastAsia="仿宋_GB2312" w:hAnsi="宋体" w:hint="eastAsia"/>
          <w:sz w:val="32"/>
          <w:szCs w:val="32"/>
        </w:rPr>
        <w:t>月～</w:t>
      </w:r>
      <w:r>
        <w:rPr>
          <w:rFonts w:ascii="仿宋_GB2312" w:eastAsia="仿宋_GB2312" w:hAnsi="宋体"/>
          <w:sz w:val="32"/>
          <w:szCs w:val="32"/>
        </w:rPr>
        <w:t>9</w:t>
      </w:r>
      <w:r>
        <w:rPr>
          <w:rFonts w:ascii="仿宋_GB2312" w:eastAsia="仿宋_GB2312" w:hAnsi="宋体" w:hint="eastAsia"/>
          <w:sz w:val="32"/>
          <w:szCs w:val="32"/>
        </w:rPr>
        <w:t>月，标准编制组组织起草单位多次召开标准研讨会，就标准文本主要技术内容进行讨论，收集标准修改意见。根据会议讨论情况对标准草案进行反复修改完善，最终定稿形成了团体标准《经血传播疾病血液透析导管使用与维护规范》（征求意见稿）及其编制说明。</w:t>
      </w:r>
    </w:p>
    <w:p w14:paraId="1401F6DE" w14:textId="67A2E295" w:rsidR="002A5A9A" w:rsidRDefault="007A6C53">
      <w:pPr>
        <w:spacing w:beforeLines="50" w:before="156" w:afterLines="50" w:after="156" w:line="560" w:lineRule="exact"/>
        <w:ind w:firstLineChars="200" w:firstLine="640"/>
        <w:outlineLvl w:val="0"/>
        <w:rPr>
          <w:rFonts w:ascii="黑体" w:eastAsia="黑体" w:hAnsi="黑体" w:cs="仿宋_GB2312"/>
          <w:sz w:val="32"/>
          <w:szCs w:val="32"/>
        </w:rPr>
      </w:pPr>
      <w:bookmarkStart w:id="0" w:name="_Toc526940083"/>
      <w:r>
        <w:rPr>
          <w:rFonts w:ascii="黑体" w:eastAsia="黑体" w:hAnsi="黑体" w:cs="仿宋_GB2312" w:hint="eastAsia"/>
          <w:sz w:val="32"/>
          <w:szCs w:val="32"/>
        </w:rPr>
        <w:t>四、</w:t>
      </w:r>
      <w:bookmarkEnd w:id="0"/>
      <w:r>
        <w:rPr>
          <w:rFonts w:ascii="黑体" w:eastAsia="黑体" w:hAnsi="黑体" w:cs="仿宋_GB2312" w:hint="eastAsia"/>
          <w:sz w:val="32"/>
          <w:szCs w:val="32"/>
        </w:rPr>
        <w:t>制定标准的原则和依据，与现行法律、法规的关系，与有关国家标准、行业标准的协调情况</w:t>
      </w:r>
    </w:p>
    <w:p w14:paraId="5AC7EAEB" w14:textId="77777777" w:rsidR="002A5A9A" w:rsidRDefault="007A6C53">
      <w:pPr>
        <w:tabs>
          <w:tab w:val="center" w:pos="4201"/>
          <w:tab w:val="right" w:leader="dot" w:pos="9298"/>
        </w:tabs>
        <w:autoSpaceDE w:val="0"/>
        <w:autoSpaceDN w:val="0"/>
        <w:spacing w:line="560" w:lineRule="exact"/>
        <w:ind w:firstLineChars="200" w:firstLine="643"/>
        <w:outlineLvl w:val="1"/>
        <w:rPr>
          <w:rFonts w:ascii="仿宋_GB2312" w:eastAsia="仿宋_GB2312" w:hAnsi="楷体"/>
          <w:b/>
          <w:sz w:val="32"/>
          <w:szCs w:val="32"/>
        </w:rPr>
      </w:pPr>
      <w:r>
        <w:rPr>
          <w:rFonts w:eastAsia="楷体"/>
          <w:b/>
          <w:bCs/>
          <w:kern w:val="0"/>
          <w:sz w:val="32"/>
          <w:szCs w:val="32"/>
        </w:rPr>
        <w:t>（一）</w:t>
      </w:r>
      <w:r>
        <w:rPr>
          <w:rFonts w:eastAsia="楷体" w:hint="eastAsia"/>
          <w:b/>
          <w:bCs/>
          <w:kern w:val="0"/>
          <w:sz w:val="32"/>
          <w:szCs w:val="32"/>
        </w:rPr>
        <w:t>编制原则</w:t>
      </w:r>
    </w:p>
    <w:p w14:paraId="20AEC1D0" w14:textId="77777777" w:rsidR="002A5A9A" w:rsidRPr="00A46E5F" w:rsidRDefault="007A6C53">
      <w:pPr>
        <w:spacing w:line="560" w:lineRule="exact"/>
        <w:ind w:firstLineChars="200" w:firstLine="640"/>
        <w:rPr>
          <w:rFonts w:ascii="仿宋_GB2312" w:eastAsia="仿宋_GB2312" w:hAnsi="宋体"/>
          <w:sz w:val="32"/>
          <w:szCs w:val="28"/>
        </w:rPr>
      </w:pPr>
      <w:r w:rsidRPr="00A46E5F">
        <w:rPr>
          <w:rFonts w:ascii="仿宋_GB2312" w:eastAsia="仿宋_GB2312" w:hAnsi="宋体" w:hint="eastAsia"/>
          <w:sz w:val="32"/>
          <w:szCs w:val="28"/>
        </w:rPr>
        <w:t>1.实用性原则</w:t>
      </w:r>
    </w:p>
    <w:p w14:paraId="172665F8" w14:textId="77777777"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本文件是在充分收集相关资料，分析当前经血传播疾病血液透析导管使用与维护现状、实际调研情况，参考现有文献中有关</w:t>
      </w:r>
      <w:r>
        <w:rPr>
          <w:rFonts w:ascii="仿宋_GB2312" w:eastAsia="仿宋_GB2312" w:hAnsi="仿宋" w:hint="eastAsia"/>
          <w:sz w:val="32"/>
          <w:szCs w:val="32"/>
        </w:rPr>
        <w:t>经血传播疾病血液透析导管使用与维护规范</w:t>
      </w:r>
      <w:r>
        <w:rPr>
          <w:rFonts w:ascii="仿宋_GB2312" w:eastAsia="仿宋_GB2312" w:hAnsi="宋体" w:hint="eastAsia"/>
          <w:sz w:val="32"/>
          <w:szCs w:val="32"/>
        </w:rPr>
        <w:t>内容，结合了起草单位多年经验进行总结而起草的。本标准符合当前</w:t>
      </w:r>
      <w:r>
        <w:rPr>
          <w:rFonts w:ascii="仿宋_GB2312" w:eastAsia="仿宋_GB2312" w:hAnsi="仿宋" w:hint="eastAsia"/>
          <w:sz w:val="32"/>
          <w:szCs w:val="32"/>
        </w:rPr>
        <w:t>经血传播疾病血液透析导管使用与维护</w:t>
      </w:r>
      <w:r>
        <w:rPr>
          <w:rFonts w:ascii="仿宋_GB2312" w:eastAsia="仿宋_GB2312" w:hAnsi="宋体" w:hint="eastAsia"/>
          <w:sz w:val="32"/>
          <w:szCs w:val="32"/>
        </w:rPr>
        <w:t>需求，有利于行业的长远发展，并且具有较强的实用性和可操作性。</w:t>
      </w:r>
    </w:p>
    <w:p w14:paraId="1104551F" w14:textId="77777777" w:rsidR="002A5A9A" w:rsidRPr="00A46E5F" w:rsidRDefault="007A6C53" w:rsidP="00A46E5F">
      <w:pPr>
        <w:spacing w:line="560" w:lineRule="exact"/>
        <w:ind w:firstLineChars="200" w:firstLine="640"/>
        <w:rPr>
          <w:rFonts w:ascii="仿宋_GB2312" w:eastAsia="仿宋_GB2312" w:hAnsi="宋体"/>
          <w:sz w:val="32"/>
          <w:szCs w:val="28"/>
        </w:rPr>
      </w:pPr>
      <w:r w:rsidRPr="00A46E5F">
        <w:rPr>
          <w:rFonts w:ascii="仿宋_GB2312" w:eastAsia="仿宋_GB2312" w:hAnsi="宋体" w:hint="eastAsia"/>
          <w:sz w:val="32"/>
          <w:szCs w:val="28"/>
        </w:rPr>
        <w:lastRenderedPageBreak/>
        <w:t>2.协调性原则</w:t>
      </w:r>
    </w:p>
    <w:p w14:paraId="7715A2AC" w14:textId="77777777"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本文件编写过程中，编写工作组特别关注了与</w:t>
      </w:r>
      <w:r>
        <w:rPr>
          <w:rFonts w:ascii="仿宋_GB2312" w:eastAsia="仿宋_GB2312" w:hAnsi="仿宋" w:hint="eastAsia"/>
          <w:sz w:val="32"/>
          <w:szCs w:val="32"/>
        </w:rPr>
        <w:t>经血传播疾病血液透析导管使用与维护规范</w:t>
      </w:r>
      <w:r>
        <w:rPr>
          <w:rFonts w:ascii="仿宋_GB2312" w:eastAsia="仿宋_GB2312" w:hAnsi="宋体" w:hint="eastAsia"/>
          <w:sz w:val="32"/>
          <w:szCs w:val="32"/>
        </w:rPr>
        <w:t>相关法律法规的协调问题，编制文本内容与现行法律法规、标准协调一致。</w:t>
      </w:r>
    </w:p>
    <w:p w14:paraId="0DED6F2A" w14:textId="77777777" w:rsidR="002A5A9A" w:rsidRPr="00A46E5F" w:rsidRDefault="007A6C53" w:rsidP="00A46E5F">
      <w:pPr>
        <w:spacing w:line="560" w:lineRule="exact"/>
        <w:ind w:firstLineChars="200" w:firstLine="640"/>
        <w:rPr>
          <w:rFonts w:ascii="仿宋_GB2312" w:eastAsia="仿宋_GB2312" w:hAnsi="宋体"/>
          <w:sz w:val="32"/>
          <w:szCs w:val="28"/>
        </w:rPr>
      </w:pPr>
      <w:r w:rsidRPr="00A46E5F">
        <w:rPr>
          <w:rFonts w:ascii="仿宋_GB2312" w:eastAsia="仿宋_GB2312" w:hAnsi="宋体" w:hint="eastAsia"/>
          <w:sz w:val="32"/>
          <w:szCs w:val="28"/>
        </w:rPr>
        <w:t>3.规范性原则</w:t>
      </w:r>
    </w:p>
    <w:p w14:paraId="17476F2B" w14:textId="77777777"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w:t>
      </w:r>
      <w:r>
        <w:rPr>
          <w:rFonts w:eastAsia="仿宋_GB2312"/>
          <w:sz w:val="32"/>
          <w:szCs w:val="32"/>
        </w:rPr>
        <w:t>GB/T 1.1—2020</w:t>
      </w:r>
      <w:r>
        <w:rPr>
          <w:rFonts w:ascii="仿宋_GB2312" w:eastAsia="仿宋_GB2312" w:hAnsi="宋体" w:hint="eastAsia"/>
          <w:sz w:val="32"/>
          <w:szCs w:val="32"/>
        </w:rPr>
        <w:t>《标准化工作导则  第1部分：标准化文件的结构和起草规则》的要求和规定编写本标准的内容，保证标准的编写质量。</w:t>
      </w:r>
    </w:p>
    <w:p w14:paraId="16BFA737" w14:textId="77777777" w:rsidR="002A5A9A" w:rsidRPr="00A46E5F" w:rsidRDefault="007A6C53" w:rsidP="00A46E5F">
      <w:pPr>
        <w:spacing w:line="560" w:lineRule="exact"/>
        <w:ind w:firstLineChars="200" w:firstLine="640"/>
        <w:rPr>
          <w:rFonts w:ascii="仿宋_GB2312" w:eastAsia="仿宋_GB2312" w:hAnsi="宋体"/>
          <w:sz w:val="32"/>
          <w:szCs w:val="28"/>
        </w:rPr>
      </w:pPr>
      <w:r w:rsidRPr="00A46E5F">
        <w:rPr>
          <w:rFonts w:ascii="仿宋_GB2312" w:eastAsia="仿宋_GB2312" w:hAnsi="宋体"/>
          <w:sz w:val="32"/>
          <w:szCs w:val="28"/>
        </w:rPr>
        <w:t>4.</w:t>
      </w:r>
      <w:r w:rsidRPr="00A46E5F">
        <w:rPr>
          <w:rFonts w:ascii="仿宋_GB2312" w:eastAsia="仿宋_GB2312" w:hAnsi="宋体" w:hint="eastAsia"/>
          <w:sz w:val="32"/>
          <w:szCs w:val="28"/>
        </w:rPr>
        <w:t>前瞻性原则</w:t>
      </w:r>
    </w:p>
    <w:p w14:paraId="0E2B49EC" w14:textId="77777777" w:rsidR="002A5A9A" w:rsidRDefault="007A6C5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本文件在兼顾当前区内</w:t>
      </w:r>
      <w:r>
        <w:rPr>
          <w:rFonts w:ascii="仿宋_GB2312" w:eastAsia="仿宋_GB2312" w:hAnsi="仿宋" w:hint="eastAsia"/>
          <w:sz w:val="32"/>
          <w:szCs w:val="32"/>
        </w:rPr>
        <w:t>经血传播疾病血液透析导管使用与维护</w:t>
      </w:r>
      <w:r>
        <w:rPr>
          <w:rFonts w:ascii="仿宋_GB2312" w:eastAsia="仿宋_GB2312" w:hAnsi="宋体" w:hint="eastAsia"/>
          <w:sz w:val="32"/>
          <w:szCs w:val="32"/>
        </w:rPr>
        <w:t>现实情况的同时，还考虑到了</w:t>
      </w:r>
      <w:r>
        <w:rPr>
          <w:rFonts w:ascii="仿宋_GB2312" w:eastAsia="仿宋_GB2312" w:hAnsi="仿宋" w:hint="eastAsia"/>
          <w:sz w:val="32"/>
          <w:szCs w:val="32"/>
        </w:rPr>
        <w:t>经血传播疾病血液透析导管使用与维护</w:t>
      </w:r>
      <w:r>
        <w:rPr>
          <w:rFonts w:ascii="仿宋_GB2312" w:eastAsia="仿宋_GB2312" w:hAnsi="宋体" w:hint="eastAsia"/>
          <w:sz w:val="32"/>
          <w:szCs w:val="32"/>
        </w:rPr>
        <w:t>发展的趋势和需要，在标准中体现了特色性、前瞻性和先进性条款，为医疗机构护理</w:t>
      </w:r>
      <w:r>
        <w:rPr>
          <w:rFonts w:ascii="仿宋_GB2312" w:eastAsia="仿宋_GB2312" w:hAnsi="宋体"/>
          <w:sz w:val="32"/>
          <w:szCs w:val="32"/>
        </w:rPr>
        <w:t>人员</w:t>
      </w:r>
      <w:r>
        <w:rPr>
          <w:rFonts w:ascii="仿宋_GB2312" w:eastAsia="仿宋_GB2312" w:hAnsi="宋体" w:hint="eastAsia"/>
          <w:sz w:val="32"/>
          <w:szCs w:val="32"/>
        </w:rPr>
        <w:t>提供</w:t>
      </w:r>
      <w:r>
        <w:rPr>
          <w:rFonts w:ascii="仿宋_GB2312" w:eastAsia="仿宋_GB2312" w:hAnsi="仿宋" w:hint="eastAsia"/>
          <w:sz w:val="32"/>
          <w:szCs w:val="32"/>
        </w:rPr>
        <w:t>经血传播疾病血液透析导管使用与维护</w:t>
      </w:r>
      <w:r>
        <w:rPr>
          <w:rFonts w:ascii="仿宋_GB2312" w:eastAsia="仿宋_GB2312" w:hAnsi="宋体" w:hint="eastAsia"/>
          <w:sz w:val="32"/>
          <w:szCs w:val="32"/>
        </w:rPr>
        <w:t>的规范指导。</w:t>
      </w:r>
    </w:p>
    <w:p w14:paraId="75CA1685" w14:textId="77777777" w:rsidR="002A5A9A" w:rsidRDefault="007A6C53">
      <w:pPr>
        <w:tabs>
          <w:tab w:val="center" w:pos="4201"/>
          <w:tab w:val="right" w:leader="dot" w:pos="9298"/>
        </w:tabs>
        <w:autoSpaceDE w:val="0"/>
        <w:autoSpaceDN w:val="0"/>
        <w:spacing w:line="560" w:lineRule="exact"/>
        <w:ind w:firstLineChars="200" w:firstLine="643"/>
        <w:outlineLvl w:val="1"/>
        <w:rPr>
          <w:rFonts w:ascii="仿宋_GB2312" w:eastAsia="仿宋_GB2312" w:hAnsi="仿宋"/>
          <w:sz w:val="32"/>
          <w:szCs w:val="32"/>
        </w:rPr>
      </w:pPr>
      <w:r>
        <w:rPr>
          <w:rFonts w:eastAsia="楷体" w:hint="eastAsia"/>
          <w:b/>
          <w:bCs/>
          <w:kern w:val="0"/>
          <w:sz w:val="32"/>
          <w:szCs w:val="32"/>
        </w:rPr>
        <w:t>（二）与现行法律、法规的关系，与有关国家标准、行业标准的协调情况</w:t>
      </w:r>
    </w:p>
    <w:p w14:paraId="780A302F" w14:textId="77777777" w:rsidR="002A5A9A" w:rsidRDefault="007A6C5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本标准的内容与现行的法律、法规及强制性标准无冲突，标准的编写符合GB/T 1.1—2020的要求。</w:t>
      </w:r>
    </w:p>
    <w:p w14:paraId="65FC1695" w14:textId="69873488" w:rsidR="002A5A9A" w:rsidRDefault="007A6C53">
      <w:pPr>
        <w:spacing w:line="560" w:lineRule="exact"/>
        <w:ind w:firstLineChars="200" w:firstLine="640"/>
        <w:rPr>
          <w:rFonts w:ascii="仿宋_GB2312" w:eastAsia="仿宋_GB2312" w:hAnsi="宋体"/>
          <w:bCs/>
          <w:sz w:val="32"/>
          <w:szCs w:val="32"/>
        </w:rPr>
      </w:pPr>
      <w:r>
        <w:rPr>
          <w:rFonts w:ascii="仿宋_GB2312" w:eastAsia="仿宋_GB2312" w:hAnsi="宋体" w:hint="eastAsia"/>
          <w:sz w:val="32"/>
          <w:szCs w:val="32"/>
        </w:rPr>
        <w:t>经查新，目前国内暂无与经血传播疾病血液透析导管使用与维护有关的国家标准、行业标准、地方标准、团体标准。当前广西未制定有</w:t>
      </w:r>
      <w:r>
        <w:rPr>
          <w:rFonts w:ascii="仿宋_GB2312" w:eastAsia="仿宋_GB2312" w:hAnsi="宋体" w:hint="eastAsia"/>
          <w:bCs/>
          <w:sz w:val="32"/>
          <w:szCs w:val="32"/>
        </w:rPr>
        <w:t>《经血传播疾病血液透析导管使用与维护规范》标准</w:t>
      </w:r>
      <w:r w:rsidR="00C91DDC">
        <w:rPr>
          <w:rFonts w:ascii="仿宋_GB2312" w:eastAsia="仿宋_GB2312" w:hAnsi="宋体" w:hint="eastAsia"/>
          <w:bCs/>
          <w:sz w:val="32"/>
          <w:szCs w:val="32"/>
        </w:rPr>
        <w:t>。</w:t>
      </w:r>
    </w:p>
    <w:p w14:paraId="02F747DC" w14:textId="53CEC931" w:rsidR="00B27672" w:rsidRDefault="00B27672">
      <w:pPr>
        <w:spacing w:line="560" w:lineRule="exact"/>
        <w:ind w:firstLineChars="200" w:firstLine="640"/>
        <w:rPr>
          <w:rFonts w:ascii="仿宋_GB2312" w:eastAsia="仿宋_GB2312" w:hAnsi="宋体"/>
          <w:bCs/>
          <w:sz w:val="32"/>
          <w:szCs w:val="32"/>
        </w:rPr>
      </w:pPr>
    </w:p>
    <w:p w14:paraId="3F09500A" w14:textId="77777777" w:rsidR="00B27672" w:rsidRDefault="00B27672">
      <w:pPr>
        <w:spacing w:line="560" w:lineRule="exact"/>
        <w:ind w:firstLineChars="200" w:firstLine="640"/>
        <w:rPr>
          <w:rFonts w:ascii="仿宋_GB2312" w:eastAsia="仿宋_GB2312" w:hAnsi="宋体" w:hint="eastAsia"/>
          <w:sz w:val="32"/>
          <w:szCs w:val="32"/>
        </w:rPr>
      </w:pPr>
    </w:p>
    <w:p w14:paraId="686FAE22" w14:textId="77777777" w:rsidR="002A5A9A" w:rsidRDefault="007A6C53">
      <w:pPr>
        <w:spacing w:beforeLines="50" w:before="156" w:afterLines="50" w:after="156"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lastRenderedPageBreak/>
        <w:t>五、主要条款的说明，主要技术指标、参数、试验验证的论述</w:t>
      </w:r>
    </w:p>
    <w:p w14:paraId="477BDCD8" w14:textId="77777777" w:rsidR="002A5A9A" w:rsidRDefault="007A6C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本标准主要指标包括：术语和定义、基本要求、导管使用、导管日常维护、</w:t>
      </w:r>
      <w:r>
        <w:rPr>
          <w:rFonts w:ascii="仿宋_GB2312" w:eastAsia="仿宋_GB2312" w:hAnsi="仿宋_GB2312" w:cs="仿宋_GB2312"/>
          <w:sz w:val="32"/>
          <w:szCs w:val="32"/>
        </w:rPr>
        <w:t>档案记录</w:t>
      </w:r>
      <w:r>
        <w:rPr>
          <w:rFonts w:ascii="仿宋_GB2312" w:eastAsia="仿宋_GB2312" w:hAnsi="仿宋_GB2312" w:cs="仿宋_GB2312" w:hint="eastAsia"/>
          <w:sz w:val="32"/>
          <w:szCs w:val="32"/>
        </w:rPr>
        <w:t>。</w:t>
      </w:r>
    </w:p>
    <w:p w14:paraId="37E71065" w14:textId="77777777" w:rsidR="002A5A9A" w:rsidRDefault="007A6C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牵头起草单位南宁市第四人民医院针对经血传播疾病血液透析导管使用与维护开展了近13年的临床研究和实践。2011年至今，南宁市第四人民医院每年收治经血传播血透患者病例数逐年递增，截至2024年6月，总收治25000例次。其中以血透导管作为通路的患者占60%，约20000例次，对其进行血液透析导管使用与维护后的有效率约为97%。拥有对经血传播疾病（如艾滋病、梅毒、乙肝等）深入了解和丰富治疗经验的医疗团队，熟悉这些疾病传播特点，建立了完善的血液透析导管使用与维护的操作流程，为患者提供了精准、专业的血液透析导管使用与维护服务。针对经血传播疾病的特点，强化了感染控制的能力，包括对医护人员和患者的健康教育、导管的消毒和医院环境的清洁和消毒等方面。</w:t>
      </w:r>
    </w:p>
    <w:p w14:paraId="2C7BD3DF" w14:textId="77777777" w:rsidR="002A5A9A" w:rsidRDefault="007A6C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南宁市第四人民医院是广西预防医学会血液净化护理专业委员会主委单位，举办了5期全区血液净化护理及感染控制培训班，让医护人员更加深入地理解和掌握了血液透析导管的相关知识，全区血液净化医护人员的血液透析导管使用与维护能力得到了显著提高。南宁市第四人民医院通过</w:t>
      </w:r>
      <w:r>
        <w:rPr>
          <w:rFonts w:ascii="仿宋_GB2312" w:eastAsia="仿宋_GB2312" w:hAnsi="仿宋_GB2312" w:cs="仿宋_GB2312"/>
          <w:sz w:val="32"/>
          <w:szCs w:val="32"/>
        </w:rPr>
        <w:t>总结前期</w:t>
      </w:r>
      <w:r>
        <w:rPr>
          <w:rFonts w:ascii="仿宋_GB2312" w:eastAsia="仿宋_GB2312" w:hAnsi="仿宋_GB2312" w:cs="仿宋_GB2312" w:hint="eastAsia"/>
          <w:sz w:val="32"/>
          <w:szCs w:val="32"/>
        </w:rPr>
        <w:t>实践</w:t>
      </w:r>
      <w:r>
        <w:rPr>
          <w:rFonts w:ascii="仿宋_GB2312" w:eastAsia="仿宋_GB2312" w:hAnsi="仿宋_GB2312" w:cs="仿宋_GB2312"/>
          <w:sz w:val="32"/>
          <w:szCs w:val="32"/>
        </w:rPr>
        <w:t>经验，已完成</w:t>
      </w:r>
      <w:r>
        <w:rPr>
          <w:rFonts w:ascii="仿宋_GB2312" w:eastAsia="仿宋_GB2312" w:hAnsi="仿宋_GB2312" w:cs="仿宋_GB2312" w:hint="eastAsia"/>
          <w:sz w:val="32"/>
          <w:szCs w:val="32"/>
        </w:rPr>
        <w:t>3项相关</w:t>
      </w:r>
      <w:r>
        <w:rPr>
          <w:rFonts w:ascii="仿宋_GB2312" w:eastAsia="仿宋_GB2312" w:hAnsi="仿宋_GB2312" w:cs="仿宋_GB2312"/>
          <w:sz w:val="32"/>
          <w:szCs w:val="32"/>
        </w:rPr>
        <w:t>课题及</w:t>
      </w:r>
      <w:r>
        <w:rPr>
          <w:rFonts w:ascii="仿宋_GB2312" w:eastAsia="仿宋_GB2312" w:hAnsi="仿宋_GB2312" w:cs="仿宋_GB2312" w:hint="eastAsia"/>
          <w:sz w:val="32"/>
          <w:szCs w:val="32"/>
        </w:rPr>
        <w:t>近30篇学术论文，并参与</w:t>
      </w:r>
      <w:r>
        <w:rPr>
          <w:rFonts w:ascii="仿宋_GB2312" w:eastAsia="仿宋_GB2312" w:hAnsi="仿宋_GB2312" w:cs="仿宋_GB2312"/>
          <w:sz w:val="32"/>
          <w:szCs w:val="32"/>
        </w:rPr>
        <w:t>制定</w:t>
      </w:r>
      <w:r>
        <w:rPr>
          <w:rFonts w:ascii="仿宋_GB2312" w:eastAsia="仿宋_GB2312" w:hAnsi="仿宋_GB2312" w:cs="仿宋_GB2312" w:hint="eastAsia"/>
          <w:sz w:val="32"/>
          <w:szCs w:val="32"/>
        </w:rPr>
        <w:t>了2项</w:t>
      </w:r>
      <w:r>
        <w:rPr>
          <w:rFonts w:ascii="仿宋_GB2312" w:eastAsia="仿宋_GB2312" w:hAnsi="仿宋_GB2312" w:cs="仿宋_GB2312"/>
          <w:sz w:val="32"/>
          <w:szCs w:val="32"/>
        </w:rPr>
        <w:t>相关标准，</w:t>
      </w:r>
      <w:r>
        <w:rPr>
          <w:rFonts w:ascii="仿宋_GB2312" w:eastAsia="仿宋_GB2312" w:hAnsi="仿宋_GB2312" w:cs="仿宋_GB2312" w:hint="eastAsia"/>
          <w:sz w:val="32"/>
          <w:szCs w:val="32"/>
        </w:rPr>
        <w:t>从理论</w:t>
      </w:r>
      <w:r>
        <w:rPr>
          <w:rFonts w:ascii="仿宋_GB2312" w:eastAsia="仿宋_GB2312" w:hAnsi="仿宋_GB2312" w:cs="仿宋_GB2312"/>
          <w:sz w:val="32"/>
          <w:szCs w:val="32"/>
        </w:rPr>
        <w:t>及实践上</w:t>
      </w:r>
      <w:r>
        <w:rPr>
          <w:rFonts w:ascii="仿宋_GB2312" w:eastAsia="仿宋_GB2312" w:hAnsi="仿宋_GB2312" w:cs="仿宋_GB2312" w:hint="eastAsia"/>
          <w:sz w:val="32"/>
          <w:szCs w:val="32"/>
        </w:rPr>
        <w:t>为</w:t>
      </w:r>
      <w:r>
        <w:rPr>
          <w:rFonts w:ascii="仿宋_GB2312" w:eastAsia="仿宋_GB2312" w:hAnsi="仿宋_GB2312" w:cs="仿宋_GB2312"/>
          <w:sz w:val="32"/>
          <w:szCs w:val="32"/>
        </w:rPr>
        <w:t>本标准的条款要求奠定了</w:t>
      </w:r>
      <w:r>
        <w:rPr>
          <w:rFonts w:ascii="仿宋_GB2312" w:eastAsia="仿宋_GB2312" w:hAnsi="仿宋_GB2312" w:cs="仿宋_GB2312" w:hint="eastAsia"/>
          <w:sz w:val="32"/>
          <w:szCs w:val="32"/>
        </w:rPr>
        <w:t>坚实</w:t>
      </w:r>
      <w:r>
        <w:rPr>
          <w:rFonts w:ascii="仿宋_GB2312" w:eastAsia="仿宋_GB2312" w:hAnsi="仿宋_GB2312" w:cs="仿宋_GB2312"/>
          <w:sz w:val="32"/>
          <w:szCs w:val="32"/>
        </w:rPr>
        <w:t>的基础。</w:t>
      </w:r>
      <w:r>
        <w:rPr>
          <w:rFonts w:ascii="仿宋_GB2312" w:eastAsia="仿宋_GB2312" w:hAnsi="仿宋_GB2312" w:cs="仿宋_GB2312" w:hint="eastAsia"/>
          <w:sz w:val="32"/>
          <w:szCs w:val="32"/>
        </w:rPr>
        <w:t>标准主要指标及依据来源说明如</w:t>
      </w:r>
      <w:r>
        <w:rPr>
          <w:rFonts w:ascii="仿宋_GB2312" w:eastAsia="仿宋_GB2312" w:hAnsi="仿宋_GB2312" w:cs="仿宋_GB2312" w:hint="eastAsia"/>
          <w:sz w:val="32"/>
          <w:szCs w:val="32"/>
        </w:rPr>
        <w:lastRenderedPageBreak/>
        <w:t>下：</w:t>
      </w:r>
    </w:p>
    <w:p w14:paraId="4AAA7CE2" w14:textId="77777777" w:rsidR="002A5A9A" w:rsidRDefault="007A6C53">
      <w:pPr>
        <w:spacing w:beforeLines="50" w:before="156" w:afterLines="50" w:after="156" w:line="56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（一）术语和定义</w:t>
      </w:r>
    </w:p>
    <w:p w14:paraId="03FF8F3A" w14:textId="77777777" w:rsidR="002A5A9A" w:rsidRDefault="007A6C53">
      <w:pPr>
        <w:widowControl/>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根据</w:t>
      </w:r>
      <w:r>
        <w:rPr>
          <w:rFonts w:ascii="仿宋_GB2312" w:eastAsia="仿宋_GB2312" w:hAnsi="宋体"/>
          <w:sz w:val="32"/>
          <w:szCs w:val="32"/>
        </w:rPr>
        <w:t>教材</w:t>
      </w:r>
      <w:r>
        <w:rPr>
          <w:rFonts w:ascii="仿宋_GB2312" w:eastAsia="仿宋_GB2312" w:hAnsi="宋体" w:hint="eastAsia"/>
          <w:sz w:val="32"/>
          <w:szCs w:val="32"/>
        </w:rPr>
        <w:t>《传染病学》并</w:t>
      </w:r>
      <w:r>
        <w:rPr>
          <w:rFonts w:ascii="仿宋_GB2312" w:eastAsia="仿宋_GB2312" w:hAnsi="宋体"/>
          <w:sz w:val="32"/>
          <w:szCs w:val="32"/>
        </w:rPr>
        <w:t>参考《</w:t>
      </w:r>
      <w:r>
        <w:rPr>
          <w:rFonts w:ascii="仿宋_GB2312" w:eastAsia="仿宋_GB2312" w:hAnsi="宋体" w:hint="eastAsia"/>
          <w:sz w:val="32"/>
          <w:szCs w:val="32"/>
        </w:rPr>
        <w:t>美国护土预防经血液传播疾病的意识和措施</w:t>
      </w:r>
      <w:r>
        <w:rPr>
          <w:rFonts w:ascii="仿宋_GB2312" w:eastAsia="仿宋_GB2312" w:hAnsi="宋体"/>
          <w:sz w:val="32"/>
          <w:szCs w:val="32"/>
        </w:rPr>
        <w:t>》</w:t>
      </w:r>
      <w:r>
        <w:rPr>
          <w:rFonts w:ascii="仿宋_GB2312" w:eastAsia="仿宋_GB2312" w:hAnsi="宋体" w:hint="eastAsia"/>
          <w:sz w:val="32"/>
          <w:szCs w:val="32"/>
        </w:rPr>
        <w:t>结合</w:t>
      </w:r>
      <w:r>
        <w:rPr>
          <w:rFonts w:ascii="仿宋_GB2312" w:eastAsia="仿宋_GB2312" w:hAnsi="宋体"/>
          <w:sz w:val="32"/>
          <w:szCs w:val="32"/>
        </w:rPr>
        <w:t>标准编制组临床</w:t>
      </w:r>
      <w:r>
        <w:rPr>
          <w:rFonts w:ascii="仿宋_GB2312" w:eastAsia="仿宋_GB2312" w:hAnsi="宋体" w:hint="eastAsia"/>
          <w:sz w:val="32"/>
          <w:szCs w:val="32"/>
        </w:rPr>
        <w:t>实际</w:t>
      </w:r>
      <w:r>
        <w:rPr>
          <w:rFonts w:ascii="仿宋_GB2312" w:eastAsia="仿宋_GB2312" w:hAnsi="宋体"/>
          <w:sz w:val="32"/>
          <w:szCs w:val="32"/>
        </w:rPr>
        <w:t>，</w:t>
      </w:r>
      <w:r>
        <w:rPr>
          <w:rFonts w:ascii="仿宋_GB2312" w:eastAsia="仿宋_GB2312" w:hAnsi="宋体" w:hint="eastAsia"/>
          <w:sz w:val="32"/>
          <w:szCs w:val="32"/>
        </w:rPr>
        <w:t>总结</w:t>
      </w:r>
      <w:r>
        <w:rPr>
          <w:rFonts w:ascii="仿宋_GB2312" w:eastAsia="仿宋_GB2312" w:hAnsi="宋体"/>
          <w:sz w:val="32"/>
          <w:szCs w:val="32"/>
        </w:rPr>
        <w:t>归纳</w:t>
      </w:r>
      <w:r>
        <w:rPr>
          <w:rFonts w:ascii="仿宋_GB2312" w:eastAsia="仿宋_GB2312" w:hAnsi="宋体" w:hint="eastAsia"/>
          <w:sz w:val="32"/>
          <w:szCs w:val="32"/>
        </w:rPr>
        <w:t>“经血传播疾病”的</w:t>
      </w:r>
      <w:r>
        <w:rPr>
          <w:rFonts w:ascii="仿宋_GB2312" w:eastAsia="仿宋_GB2312" w:hAnsi="宋体"/>
          <w:sz w:val="32"/>
          <w:szCs w:val="32"/>
        </w:rPr>
        <w:t>定义为：病原体通过血液或含有病原体的血液制品侵入人体，导致感染</w:t>
      </w:r>
      <w:r>
        <w:rPr>
          <w:rFonts w:ascii="仿宋_GB2312" w:eastAsia="仿宋_GB2312" w:hAnsi="宋体" w:hint="eastAsia"/>
          <w:sz w:val="32"/>
          <w:szCs w:val="32"/>
        </w:rPr>
        <w:t>的</w:t>
      </w:r>
      <w:r>
        <w:rPr>
          <w:rFonts w:ascii="仿宋_GB2312" w:eastAsia="仿宋_GB2312" w:hAnsi="宋体"/>
          <w:sz w:val="32"/>
          <w:szCs w:val="32"/>
        </w:rPr>
        <w:t>特殊传染性疾病</w:t>
      </w:r>
      <w:r>
        <w:rPr>
          <w:rFonts w:ascii="仿宋_GB2312" w:eastAsia="仿宋_GB2312" w:hAnsi="宋体" w:hint="eastAsia"/>
          <w:sz w:val="32"/>
          <w:szCs w:val="32"/>
        </w:rPr>
        <w:t>。</w:t>
      </w:r>
    </w:p>
    <w:p w14:paraId="18FF9119" w14:textId="75DEE467" w:rsidR="002A5A9A" w:rsidRDefault="007A6C53">
      <w:pPr>
        <w:widowControl/>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根据《血液净化标准操作规程(2021版)》并</w:t>
      </w:r>
      <w:r>
        <w:rPr>
          <w:rFonts w:ascii="仿宋_GB2312" w:eastAsia="仿宋_GB2312" w:hAnsi="宋体"/>
          <w:sz w:val="32"/>
          <w:szCs w:val="32"/>
        </w:rPr>
        <w:t>结合标准编制组</w:t>
      </w:r>
      <w:r>
        <w:rPr>
          <w:rFonts w:ascii="仿宋_GB2312" w:eastAsia="仿宋_GB2312" w:hAnsi="宋体" w:hint="eastAsia"/>
          <w:sz w:val="32"/>
          <w:szCs w:val="32"/>
        </w:rPr>
        <w:t>临床应用</w:t>
      </w:r>
      <w:r>
        <w:rPr>
          <w:rFonts w:ascii="仿宋_GB2312" w:eastAsia="仿宋_GB2312" w:hAnsi="宋体"/>
          <w:sz w:val="32"/>
          <w:szCs w:val="32"/>
        </w:rPr>
        <w:t>，</w:t>
      </w:r>
      <w:r>
        <w:rPr>
          <w:rFonts w:ascii="仿宋_GB2312" w:eastAsia="仿宋_GB2312" w:hAnsi="宋体" w:hint="eastAsia"/>
          <w:sz w:val="32"/>
          <w:szCs w:val="32"/>
        </w:rPr>
        <w:t>总结归纳“血液透析导管”的</w:t>
      </w:r>
      <w:r>
        <w:rPr>
          <w:rFonts w:ascii="仿宋_GB2312" w:eastAsia="仿宋_GB2312" w:hAnsi="宋体"/>
          <w:sz w:val="32"/>
          <w:szCs w:val="32"/>
        </w:rPr>
        <w:t>定义为：</w:t>
      </w:r>
      <w:r>
        <w:rPr>
          <w:rFonts w:ascii="仿宋_GB2312" w:eastAsia="仿宋_GB2312" w:hAnsi="宋体" w:hint="eastAsia"/>
          <w:sz w:val="32"/>
          <w:szCs w:val="32"/>
        </w:rPr>
        <w:t>患者进行血液透析时的一种血管通路，分为无隧道无涤纶套中心静脉导管和带隧道带涤纶套中心静脉导管。</w:t>
      </w:r>
    </w:p>
    <w:p w14:paraId="32019E1B" w14:textId="77777777" w:rsidR="002A5A9A" w:rsidRDefault="007A6C53">
      <w:pPr>
        <w:spacing w:beforeLines="50" w:before="156" w:afterLines="50" w:after="156" w:line="56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（二）基本要求</w:t>
      </w:r>
    </w:p>
    <w:p w14:paraId="027E51E7" w14:textId="56F5DFDB" w:rsidR="002A5A9A" w:rsidRDefault="007A6C53">
      <w:pPr>
        <w:widowControl/>
        <w:spacing w:line="560" w:lineRule="exact"/>
        <w:ind w:firstLineChars="200" w:firstLine="640"/>
        <w:jc w:val="left"/>
        <w:rPr>
          <w:rFonts w:ascii="仿宋_GB2312" w:eastAsia="仿宋_GB2312" w:hAnsi="宋体"/>
          <w:bCs/>
          <w:sz w:val="32"/>
          <w:szCs w:val="32"/>
        </w:rPr>
      </w:pPr>
      <w:r>
        <w:rPr>
          <w:rFonts w:ascii="仿宋_GB2312" w:eastAsia="仿宋_GB2312" w:hAnsi="宋体" w:hint="eastAsia"/>
          <w:sz w:val="32"/>
          <w:szCs w:val="32"/>
        </w:rPr>
        <w:t>为保证</w:t>
      </w:r>
      <w:r>
        <w:rPr>
          <w:rFonts w:ascii="仿宋_GB2312" w:eastAsia="仿宋_GB2312" w:hAnsi="宋体" w:hint="eastAsia"/>
          <w:bCs/>
          <w:sz w:val="32"/>
          <w:szCs w:val="32"/>
        </w:rPr>
        <w:t>经血传播疾病血液透析导管使用与维护操作</w:t>
      </w:r>
      <w:r>
        <w:rPr>
          <w:rFonts w:ascii="仿宋_GB2312" w:eastAsia="仿宋_GB2312" w:hAnsi="宋体"/>
          <w:bCs/>
          <w:sz w:val="32"/>
          <w:szCs w:val="32"/>
        </w:rPr>
        <w:t>顺利开展，保证患者</w:t>
      </w:r>
      <w:r>
        <w:rPr>
          <w:rFonts w:ascii="仿宋_GB2312" w:eastAsia="仿宋_GB2312" w:hAnsi="宋体" w:hint="eastAsia"/>
          <w:bCs/>
          <w:sz w:val="32"/>
          <w:szCs w:val="32"/>
        </w:rPr>
        <w:t>生命安全</w:t>
      </w:r>
      <w:r>
        <w:rPr>
          <w:rFonts w:ascii="仿宋_GB2312" w:eastAsia="仿宋_GB2312" w:hAnsi="宋体"/>
          <w:bCs/>
          <w:sz w:val="32"/>
          <w:szCs w:val="32"/>
        </w:rPr>
        <w:t>，</w:t>
      </w:r>
      <w:r>
        <w:rPr>
          <w:rFonts w:ascii="仿宋_GB2312" w:eastAsia="仿宋_GB2312" w:hAnsi="宋体" w:hint="eastAsia"/>
          <w:bCs/>
          <w:sz w:val="32"/>
          <w:szCs w:val="32"/>
        </w:rPr>
        <w:t>明确了应经过专业培训，掌握经血传播疾病血液透析导管使用与维护操作的</w:t>
      </w:r>
      <w:r>
        <w:rPr>
          <w:rFonts w:ascii="仿宋_GB2312" w:eastAsia="仿宋_GB2312" w:hAnsi="宋体"/>
          <w:b/>
          <w:bCs/>
          <w:sz w:val="32"/>
          <w:szCs w:val="32"/>
        </w:rPr>
        <w:t>人员要求</w:t>
      </w:r>
      <w:r>
        <w:rPr>
          <w:rFonts w:ascii="仿宋_GB2312" w:eastAsia="仿宋_GB2312" w:hAnsi="宋体"/>
          <w:bCs/>
          <w:sz w:val="32"/>
          <w:szCs w:val="32"/>
        </w:rPr>
        <w:t>。</w:t>
      </w:r>
      <w:r>
        <w:rPr>
          <w:rFonts w:ascii="仿宋_GB2312" w:eastAsia="仿宋_GB2312" w:hAnsi="宋体" w:hint="eastAsia"/>
          <w:sz w:val="32"/>
          <w:szCs w:val="32"/>
        </w:rPr>
        <w:t>为</w:t>
      </w:r>
      <w:r>
        <w:rPr>
          <w:rFonts w:ascii="仿宋_GB2312" w:eastAsia="仿宋_GB2312" w:hAnsi="宋体"/>
          <w:sz w:val="32"/>
          <w:szCs w:val="32"/>
        </w:rPr>
        <w:t>满足临床实际需要</w:t>
      </w:r>
      <w:r>
        <w:rPr>
          <w:rFonts w:ascii="仿宋_GB2312" w:eastAsia="仿宋_GB2312" w:hAnsi="宋体" w:hint="eastAsia"/>
          <w:sz w:val="32"/>
          <w:szCs w:val="32"/>
        </w:rPr>
        <w:t>，</w:t>
      </w:r>
      <w:r>
        <w:rPr>
          <w:rFonts w:ascii="仿宋_GB2312" w:eastAsia="仿宋_GB2312" w:hAnsi="宋体"/>
          <w:sz w:val="32"/>
          <w:szCs w:val="32"/>
        </w:rPr>
        <w:t>标准编制组通过总结近</w:t>
      </w:r>
      <w:r>
        <w:rPr>
          <w:rFonts w:ascii="仿宋_GB2312" w:eastAsia="仿宋_GB2312" w:hAnsi="宋体" w:hint="eastAsia"/>
          <w:sz w:val="32"/>
          <w:szCs w:val="32"/>
        </w:rPr>
        <w:t>13年来的</w:t>
      </w:r>
      <w:r>
        <w:rPr>
          <w:rFonts w:ascii="仿宋_GB2312" w:eastAsia="仿宋_GB2312" w:hAnsi="宋体"/>
          <w:sz w:val="32"/>
          <w:szCs w:val="32"/>
        </w:rPr>
        <w:t>临床经验</w:t>
      </w:r>
      <w:r>
        <w:rPr>
          <w:rFonts w:ascii="仿宋_GB2312" w:eastAsia="仿宋_GB2312" w:hAnsi="宋体" w:hint="eastAsia"/>
          <w:sz w:val="32"/>
          <w:szCs w:val="32"/>
        </w:rPr>
        <w:t>，</w:t>
      </w:r>
      <w:r>
        <w:rPr>
          <w:rFonts w:ascii="仿宋_GB2312" w:eastAsia="仿宋_GB2312" w:hAnsi="宋体"/>
          <w:sz w:val="32"/>
          <w:szCs w:val="32"/>
        </w:rPr>
        <w:t>总结归纳了</w:t>
      </w:r>
      <w:r>
        <w:rPr>
          <w:rFonts w:ascii="仿宋_GB2312" w:eastAsia="仿宋_GB2312" w:hAnsi="宋体" w:hint="eastAsia"/>
          <w:b/>
          <w:sz w:val="32"/>
          <w:szCs w:val="32"/>
        </w:rPr>
        <w:t>设备</w:t>
      </w:r>
      <w:bookmarkStart w:id="1" w:name="_Toc175926779"/>
      <w:r>
        <w:rPr>
          <w:rFonts w:ascii="仿宋_GB2312" w:eastAsia="仿宋_GB2312" w:hAnsi="宋体" w:hint="eastAsia"/>
          <w:b/>
          <w:sz w:val="32"/>
          <w:szCs w:val="32"/>
        </w:rPr>
        <w:t>、耗材及药品</w:t>
      </w:r>
      <w:bookmarkEnd w:id="1"/>
      <w:r>
        <w:rPr>
          <w:rFonts w:ascii="仿宋_GB2312" w:eastAsia="仿宋_GB2312" w:hAnsi="宋体" w:hint="eastAsia"/>
          <w:sz w:val="32"/>
          <w:szCs w:val="32"/>
        </w:rPr>
        <w:t>的配备</w:t>
      </w:r>
      <w:r>
        <w:rPr>
          <w:rFonts w:ascii="仿宋_GB2312" w:eastAsia="仿宋_GB2312" w:hAnsi="宋体"/>
          <w:sz w:val="32"/>
          <w:szCs w:val="32"/>
        </w:rPr>
        <w:t>要求</w:t>
      </w:r>
      <w:r>
        <w:rPr>
          <w:rFonts w:ascii="仿宋_GB2312" w:eastAsia="仿宋_GB2312" w:hAnsi="宋体" w:hint="eastAsia"/>
          <w:sz w:val="32"/>
          <w:szCs w:val="32"/>
        </w:rPr>
        <w:t>。</w:t>
      </w:r>
      <w:r>
        <w:rPr>
          <w:rFonts w:ascii="仿宋_GB2312" w:eastAsia="仿宋_GB2312" w:hAnsi="宋体"/>
          <w:sz w:val="32"/>
          <w:szCs w:val="32"/>
        </w:rPr>
        <w:t>其中</w:t>
      </w:r>
      <w:r>
        <w:rPr>
          <w:rFonts w:ascii="仿宋_GB2312" w:eastAsia="仿宋_GB2312" w:hAnsi="宋体" w:hint="eastAsia"/>
          <w:sz w:val="32"/>
          <w:szCs w:val="32"/>
        </w:rPr>
        <w:t>，明确了配备抗凝剂（普通肝素钠、低分子肝素钠等）、封管液等临床</w:t>
      </w:r>
      <w:r>
        <w:rPr>
          <w:rFonts w:ascii="仿宋_GB2312" w:eastAsia="仿宋_GB2312" w:hAnsi="宋体"/>
          <w:sz w:val="32"/>
          <w:szCs w:val="32"/>
        </w:rPr>
        <w:t>常用药</w:t>
      </w:r>
      <w:r>
        <w:rPr>
          <w:rFonts w:ascii="仿宋_GB2312" w:eastAsia="仿宋_GB2312" w:hAnsi="宋体" w:hint="eastAsia"/>
          <w:sz w:val="32"/>
          <w:szCs w:val="32"/>
        </w:rPr>
        <w:t>品</w:t>
      </w:r>
      <w:r>
        <w:rPr>
          <w:rFonts w:ascii="仿宋_GB2312" w:eastAsia="仿宋_GB2312" w:hAnsi="宋体"/>
          <w:sz w:val="32"/>
          <w:szCs w:val="32"/>
        </w:rPr>
        <w:t>。</w:t>
      </w:r>
      <w:r>
        <w:rPr>
          <w:rFonts w:ascii="仿宋_GB2312" w:eastAsia="仿宋_GB2312" w:hAnsi="宋体" w:hint="eastAsia"/>
          <w:bCs/>
          <w:sz w:val="32"/>
          <w:szCs w:val="32"/>
        </w:rPr>
        <w:t>经血传播疾病极易</w:t>
      </w:r>
      <w:r>
        <w:rPr>
          <w:rFonts w:ascii="仿宋_GB2312" w:eastAsia="仿宋_GB2312" w:hAnsi="宋体"/>
          <w:bCs/>
          <w:sz w:val="32"/>
          <w:szCs w:val="32"/>
        </w:rPr>
        <w:t>发生感染，</w:t>
      </w:r>
      <w:r>
        <w:rPr>
          <w:rFonts w:ascii="仿宋_GB2312" w:eastAsia="仿宋_GB2312" w:hAnsi="宋体" w:hint="eastAsia"/>
          <w:bCs/>
          <w:sz w:val="32"/>
          <w:szCs w:val="32"/>
        </w:rPr>
        <w:t>无论</w:t>
      </w:r>
      <w:r>
        <w:rPr>
          <w:rFonts w:ascii="仿宋_GB2312" w:eastAsia="仿宋_GB2312" w:hAnsi="宋体"/>
          <w:bCs/>
          <w:sz w:val="32"/>
          <w:szCs w:val="32"/>
        </w:rPr>
        <w:t>是</w:t>
      </w:r>
      <w:r>
        <w:rPr>
          <w:rFonts w:ascii="仿宋_GB2312" w:eastAsia="仿宋_GB2312" w:hAnsi="宋体" w:hint="eastAsia"/>
          <w:bCs/>
          <w:sz w:val="32"/>
          <w:szCs w:val="32"/>
        </w:rPr>
        <w:t>对</w:t>
      </w:r>
      <w:r>
        <w:rPr>
          <w:rFonts w:ascii="仿宋_GB2312" w:eastAsia="仿宋_GB2312" w:hAnsi="宋体"/>
          <w:bCs/>
          <w:sz w:val="32"/>
          <w:szCs w:val="32"/>
        </w:rPr>
        <w:t>患者还是医护人员</w:t>
      </w:r>
      <w:r>
        <w:rPr>
          <w:rFonts w:ascii="仿宋_GB2312" w:eastAsia="仿宋_GB2312" w:hAnsi="宋体" w:hint="eastAsia"/>
          <w:bCs/>
          <w:sz w:val="32"/>
          <w:szCs w:val="32"/>
        </w:rPr>
        <w:t>而言</w:t>
      </w:r>
      <w:r>
        <w:rPr>
          <w:rFonts w:ascii="仿宋_GB2312" w:eastAsia="仿宋_GB2312" w:hAnsi="宋体"/>
          <w:bCs/>
          <w:sz w:val="32"/>
          <w:szCs w:val="32"/>
        </w:rPr>
        <w:t>，</w:t>
      </w:r>
      <w:r>
        <w:rPr>
          <w:rFonts w:ascii="仿宋_GB2312" w:eastAsia="仿宋_GB2312" w:hAnsi="宋体" w:hint="eastAsia"/>
          <w:bCs/>
          <w:sz w:val="32"/>
          <w:szCs w:val="32"/>
        </w:rPr>
        <w:t>一旦发生感染，将对生命造成威胁。因而</w:t>
      </w:r>
      <w:r>
        <w:rPr>
          <w:rFonts w:ascii="仿宋_GB2312" w:eastAsia="仿宋_GB2312" w:hAnsi="宋体"/>
          <w:bCs/>
          <w:sz w:val="32"/>
          <w:szCs w:val="32"/>
        </w:rPr>
        <w:t>明确了</w:t>
      </w:r>
      <w:r>
        <w:rPr>
          <w:rFonts w:ascii="仿宋_GB2312" w:eastAsia="仿宋_GB2312" w:hAnsi="宋体" w:hint="eastAsia"/>
          <w:bCs/>
          <w:sz w:val="32"/>
          <w:szCs w:val="32"/>
        </w:rPr>
        <w:t>感染预防隔离应符合</w:t>
      </w:r>
      <w:proofErr w:type="spellStart"/>
      <w:r>
        <w:rPr>
          <w:rFonts w:ascii="仿宋_GB2312" w:eastAsia="仿宋_GB2312" w:hAnsi="宋体" w:hint="eastAsia"/>
          <w:bCs/>
          <w:sz w:val="32"/>
          <w:szCs w:val="32"/>
        </w:rPr>
        <w:t>WS</w:t>
      </w:r>
      <w:proofErr w:type="spellEnd"/>
      <w:r>
        <w:rPr>
          <w:rFonts w:ascii="仿宋_GB2312" w:eastAsia="仿宋_GB2312" w:hAnsi="宋体" w:hint="eastAsia"/>
          <w:bCs/>
          <w:sz w:val="32"/>
          <w:szCs w:val="32"/>
        </w:rPr>
        <w:t>/T 311的规定等</w:t>
      </w:r>
      <w:r>
        <w:rPr>
          <w:rFonts w:ascii="仿宋_GB2312" w:eastAsia="仿宋_GB2312" w:hAnsi="宋体" w:hint="eastAsia"/>
          <w:b/>
          <w:bCs/>
          <w:sz w:val="32"/>
          <w:szCs w:val="32"/>
        </w:rPr>
        <w:t>感染防控</w:t>
      </w:r>
      <w:r>
        <w:rPr>
          <w:rFonts w:ascii="仿宋_GB2312" w:eastAsia="仿宋_GB2312" w:hAnsi="宋体" w:hint="eastAsia"/>
          <w:bCs/>
          <w:sz w:val="32"/>
          <w:szCs w:val="32"/>
        </w:rPr>
        <w:t>要求。</w:t>
      </w:r>
      <w:r>
        <w:rPr>
          <w:rFonts w:ascii="仿宋_GB2312" w:eastAsia="仿宋_GB2312" w:hAnsi="宋体"/>
          <w:bCs/>
          <w:sz w:val="32"/>
          <w:szCs w:val="32"/>
        </w:rPr>
        <w:t>针对医护人员</w:t>
      </w:r>
      <w:r>
        <w:rPr>
          <w:rFonts w:ascii="仿宋_GB2312" w:eastAsia="仿宋_GB2312" w:hAnsi="宋体" w:hint="eastAsia"/>
          <w:bCs/>
          <w:sz w:val="32"/>
          <w:szCs w:val="32"/>
        </w:rPr>
        <w:t>的</w:t>
      </w:r>
      <w:r>
        <w:rPr>
          <w:rFonts w:ascii="仿宋_GB2312" w:eastAsia="仿宋_GB2312" w:hAnsi="宋体"/>
          <w:bCs/>
          <w:sz w:val="32"/>
          <w:szCs w:val="32"/>
        </w:rPr>
        <w:t>安全维护，明确了</w:t>
      </w:r>
      <w:r>
        <w:rPr>
          <w:rFonts w:ascii="仿宋_GB2312" w:eastAsia="仿宋_GB2312" w:hAnsi="宋体" w:hint="eastAsia"/>
          <w:bCs/>
          <w:sz w:val="32"/>
          <w:szCs w:val="32"/>
        </w:rPr>
        <w:t>应</w:t>
      </w:r>
      <w:r>
        <w:rPr>
          <w:rFonts w:ascii="仿宋_GB2312" w:eastAsia="仿宋_GB2312" w:hAnsi="宋体"/>
          <w:bCs/>
          <w:sz w:val="32"/>
          <w:szCs w:val="32"/>
        </w:rPr>
        <w:t>配备</w:t>
      </w:r>
      <w:r>
        <w:rPr>
          <w:rFonts w:ascii="仿宋_GB2312" w:eastAsia="仿宋_GB2312" w:hAnsi="宋体" w:hint="eastAsia"/>
          <w:bCs/>
          <w:sz w:val="32"/>
          <w:szCs w:val="32"/>
        </w:rPr>
        <w:t>医用防护帽、医用外科口罩等</w:t>
      </w:r>
      <w:r>
        <w:rPr>
          <w:rFonts w:ascii="仿宋_GB2312" w:eastAsia="仿宋_GB2312" w:hAnsi="宋体"/>
          <w:bCs/>
          <w:sz w:val="32"/>
          <w:szCs w:val="32"/>
        </w:rPr>
        <w:t>耗材，</w:t>
      </w:r>
      <w:r>
        <w:rPr>
          <w:rFonts w:ascii="仿宋_GB2312" w:eastAsia="仿宋_GB2312" w:hAnsi="宋体" w:hint="eastAsia"/>
          <w:bCs/>
          <w:sz w:val="32"/>
          <w:szCs w:val="32"/>
        </w:rPr>
        <w:t>一次性使</w:t>
      </w:r>
      <w:r>
        <w:rPr>
          <w:rFonts w:ascii="仿宋_GB2312" w:eastAsia="仿宋_GB2312" w:hAnsi="宋体" w:hint="eastAsia"/>
          <w:bCs/>
          <w:sz w:val="32"/>
          <w:szCs w:val="32"/>
        </w:rPr>
        <w:lastRenderedPageBreak/>
        <w:t>用医用</w:t>
      </w:r>
      <w:proofErr w:type="gramStart"/>
      <w:r>
        <w:rPr>
          <w:rFonts w:ascii="仿宋_GB2312" w:eastAsia="仿宋_GB2312" w:hAnsi="宋体" w:hint="eastAsia"/>
          <w:bCs/>
          <w:sz w:val="32"/>
          <w:szCs w:val="32"/>
        </w:rPr>
        <w:t>防护帽应符合</w:t>
      </w:r>
      <w:proofErr w:type="spellStart"/>
      <w:proofErr w:type="gramEnd"/>
      <w:r>
        <w:rPr>
          <w:rFonts w:ascii="仿宋_GB2312" w:eastAsia="仿宋_GB2312" w:hAnsi="宋体" w:hint="eastAsia"/>
          <w:bCs/>
          <w:sz w:val="32"/>
          <w:szCs w:val="32"/>
        </w:rPr>
        <w:t>YY</w:t>
      </w:r>
      <w:proofErr w:type="spellEnd"/>
      <w:r>
        <w:rPr>
          <w:rFonts w:ascii="仿宋_GB2312" w:eastAsia="仿宋_GB2312" w:hAnsi="宋体" w:hint="eastAsia"/>
          <w:bCs/>
          <w:sz w:val="32"/>
          <w:szCs w:val="32"/>
        </w:rPr>
        <w:t>/T 1642的要求，医用外科口罩应符合</w:t>
      </w:r>
      <w:proofErr w:type="spellStart"/>
      <w:r>
        <w:rPr>
          <w:rFonts w:ascii="仿宋_GB2312" w:eastAsia="仿宋_GB2312" w:hAnsi="宋体" w:hint="eastAsia"/>
          <w:bCs/>
          <w:sz w:val="32"/>
          <w:szCs w:val="32"/>
        </w:rPr>
        <w:t>YY</w:t>
      </w:r>
      <w:proofErr w:type="spellEnd"/>
      <w:r>
        <w:rPr>
          <w:rFonts w:ascii="仿宋_GB2312" w:eastAsia="仿宋_GB2312" w:hAnsi="宋体" w:hint="eastAsia"/>
          <w:bCs/>
          <w:sz w:val="32"/>
          <w:szCs w:val="32"/>
        </w:rPr>
        <w:t xml:space="preserve"> 0469的要求。此外，标准编制组</w:t>
      </w:r>
      <w:r>
        <w:rPr>
          <w:rFonts w:ascii="仿宋_GB2312" w:eastAsia="仿宋_GB2312" w:hAnsi="宋体"/>
          <w:bCs/>
          <w:sz w:val="32"/>
          <w:szCs w:val="32"/>
        </w:rPr>
        <w:t>针对</w:t>
      </w:r>
      <w:r>
        <w:rPr>
          <w:rFonts w:ascii="仿宋_GB2312" w:eastAsia="仿宋_GB2312" w:hAnsi="宋体" w:hint="eastAsia"/>
          <w:bCs/>
          <w:sz w:val="32"/>
          <w:szCs w:val="32"/>
        </w:rPr>
        <w:t>血液透析前、</w:t>
      </w:r>
      <w:r>
        <w:rPr>
          <w:rFonts w:ascii="仿宋_GB2312" w:eastAsia="仿宋_GB2312" w:hAnsi="宋体"/>
          <w:bCs/>
          <w:sz w:val="32"/>
          <w:szCs w:val="32"/>
        </w:rPr>
        <w:t>后</w:t>
      </w:r>
      <w:r>
        <w:rPr>
          <w:rFonts w:ascii="仿宋_GB2312" w:eastAsia="仿宋_GB2312" w:hAnsi="宋体" w:hint="eastAsia"/>
          <w:bCs/>
          <w:sz w:val="32"/>
          <w:szCs w:val="32"/>
        </w:rPr>
        <w:t>使用操作需要</w:t>
      </w:r>
      <w:r>
        <w:rPr>
          <w:rFonts w:ascii="仿宋_GB2312" w:eastAsia="仿宋_GB2312" w:hAnsi="宋体"/>
          <w:bCs/>
          <w:sz w:val="32"/>
          <w:szCs w:val="32"/>
        </w:rPr>
        <w:t>，</w:t>
      </w:r>
      <w:r>
        <w:rPr>
          <w:rFonts w:ascii="仿宋_GB2312" w:eastAsia="仿宋_GB2312" w:hAnsi="宋体" w:hint="eastAsia"/>
          <w:bCs/>
          <w:sz w:val="32"/>
          <w:szCs w:val="32"/>
        </w:rPr>
        <w:t>还给出了上机组、下</w:t>
      </w:r>
      <w:r>
        <w:rPr>
          <w:rFonts w:ascii="仿宋_GB2312" w:eastAsia="仿宋_GB2312" w:hAnsi="宋体"/>
          <w:bCs/>
          <w:sz w:val="32"/>
          <w:szCs w:val="32"/>
        </w:rPr>
        <w:t>机</w:t>
      </w:r>
      <w:r>
        <w:rPr>
          <w:rFonts w:ascii="仿宋_GB2312" w:eastAsia="仿宋_GB2312" w:hAnsi="宋体" w:hint="eastAsia"/>
          <w:bCs/>
          <w:sz w:val="32"/>
          <w:szCs w:val="32"/>
        </w:rPr>
        <w:t>组</w:t>
      </w:r>
      <w:r>
        <w:rPr>
          <w:rFonts w:ascii="仿宋_GB2312" w:eastAsia="仿宋_GB2312" w:hAnsi="宋体"/>
          <w:bCs/>
          <w:sz w:val="32"/>
          <w:szCs w:val="32"/>
        </w:rPr>
        <w:t>导管护理组</w:t>
      </w:r>
      <w:r>
        <w:rPr>
          <w:rFonts w:ascii="仿宋_GB2312" w:eastAsia="仿宋_GB2312" w:hAnsi="宋体" w:hint="eastAsia"/>
          <w:bCs/>
          <w:sz w:val="32"/>
          <w:szCs w:val="32"/>
        </w:rPr>
        <w:t>件包含的</w:t>
      </w:r>
      <w:r>
        <w:rPr>
          <w:rFonts w:ascii="仿宋_GB2312" w:eastAsia="仿宋_GB2312" w:hAnsi="宋体"/>
          <w:bCs/>
          <w:sz w:val="32"/>
          <w:szCs w:val="32"/>
        </w:rPr>
        <w:t>耗材</w:t>
      </w:r>
      <w:r>
        <w:rPr>
          <w:rFonts w:ascii="仿宋_GB2312" w:eastAsia="仿宋_GB2312" w:hAnsi="宋体" w:hint="eastAsia"/>
          <w:bCs/>
          <w:sz w:val="32"/>
          <w:szCs w:val="32"/>
        </w:rPr>
        <w:t>明细</w:t>
      </w:r>
      <w:r>
        <w:rPr>
          <w:rFonts w:ascii="仿宋_GB2312" w:eastAsia="仿宋_GB2312" w:hAnsi="宋体"/>
          <w:bCs/>
          <w:sz w:val="32"/>
          <w:szCs w:val="32"/>
        </w:rPr>
        <w:t>。</w:t>
      </w:r>
    </w:p>
    <w:p w14:paraId="2F2B5ABA" w14:textId="77777777" w:rsidR="002A5A9A" w:rsidRDefault="007A6C53">
      <w:pPr>
        <w:spacing w:beforeLines="50" w:before="156" w:afterLines="50" w:after="156" w:line="56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（三）导管使用</w:t>
      </w:r>
    </w:p>
    <w:p w14:paraId="5BBF0196" w14:textId="77777777" w:rsidR="002A5A9A" w:rsidRDefault="007A6C53">
      <w:pPr>
        <w:pStyle w:val="af5"/>
        <w:ind w:firstLine="643"/>
        <w:rPr>
          <w:b/>
        </w:rPr>
      </w:pPr>
      <w:r>
        <w:rPr>
          <w:b/>
          <w:kern w:val="2"/>
        </w:rPr>
        <w:t>1</w:t>
      </w:r>
      <w:r>
        <w:rPr>
          <w:rFonts w:hint="eastAsia"/>
          <w:b/>
          <w:kern w:val="2"/>
        </w:rPr>
        <w:t>.</w:t>
      </w:r>
      <w:bookmarkStart w:id="2" w:name="_Toc175926781"/>
      <w:r>
        <w:rPr>
          <w:rFonts w:hint="eastAsia"/>
          <w:b/>
        </w:rPr>
        <w:t>评估和准备</w:t>
      </w:r>
      <w:bookmarkEnd w:id="2"/>
    </w:p>
    <w:p w14:paraId="4C253B7F" w14:textId="77777777" w:rsidR="002A5A9A" w:rsidRDefault="007A6C53">
      <w:pPr>
        <w:pStyle w:val="af5"/>
      </w:pPr>
      <w:r>
        <w:rPr>
          <w:rFonts w:hint="eastAsia"/>
        </w:rPr>
        <w:t>为</w:t>
      </w:r>
      <w:r>
        <w:t>保</w:t>
      </w:r>
      <w:r>
        <w:rPr>
          <w:rFonts w:hint="eastAsia"/>
        </w:rPr>
        <w:t>证经血传播疾病患者血液透析导管的使用与维护确有必要</w:t>
      </w:r>
      <w:r>
        <w:t>，</w:t>
      </w:r>
      <w:r>
        <w:rPr>
          <w:rFonts w:hint="eastAsia"/>
        </w:rPr>
        <w:t>导管</w:t>
      </w:r>
      <w:r>
        <w:t>使用前</w:t>
      </w:r>
      <w:r>
        <w:rPr>
          <w:rFonts w:hint="eastAsia"/>
        </w:rPr>
        <w:t>应评估患者是否留置有血液透析导管，患者生命体征是否符合进行血液透析治疗。此外</w:t>
      </w:r>
      <w:r>
        <w:t>，标准</w:t>
      </w:r>
      <w:r>
        <w:rPr>
          <w:rFonts w:hint="eastAsia"/>
        </w:rPr>
        <w:t>编制组通过</w:t>
      </w:r>
      <w:r>
        <w:t>总结归纳以往</w:t>
      </w:r>
      <w:r>
        <w:rPr>
          <w:rFonts w:hint="eastAsia"/>
        </w:rPr>
        <w:t>临床血液透析导管察</w:t>
      </w:r>
      <w:proofErr w:type="gramStart"/>
      <w:r>
        <w:rPr>
          <w:rFonts w:hint="eastAsia"/>
        </w:rPr>
        <w:t>检内容</w:t>
      </w:r>
      <w:proofErr w:type="gramEnd"/>
      <w:r>
        <w:rPr>
          <w:rFonts w:hint="eastAsia"/>
        </w:rPr>
        <w:t>还给出了导管应</w:t>
      </w:r>
      <w:r>
        <w:t>评估的</w:t>
      </w:r>
      <w:r>
        <w:rPr>
          <w:rFonts w:hint="eastAsia"/>
        </w:rPr>
        <w:t>情况。</w:t>
      </w:r>
    </w:p>
    <w:p w14:paraId="0C594725" w14:textId="77777777" w:rsidR="002A5A9A" w:rsidRDefault="007A6C53">
      <w:pPr>
        <w:pStyle w:val="af5"/>
      </w:pPr>
      <w:r>
        <w:rPr>
          <w:rFonts w:hint="eastAsia"/>
          <w:kern w:val="2"/>
        </w:rPr>
        <w:t>根据《血液净化标准操作规程（2021版）</w:t>
      </w:r>
      <w:r>
        <w:rPr>
          <w:kern w:val="2"/>
        </w:rPr>
        <w:t>》</w:t>
      </w:r>
      <w:r>
        <w:rPr>
          <w:rFonts w:hint="eastAsia"/>
          <w:kern w:val="2"/>
        </w:rPr>
        <w:t>，</w:t>
      </w:r>
      <w:r>
        <w:rPr>
          <w:rFonts w:hint="eastAsia"/>
        </w:rPr>
        <w:t>血液透析前、</w:t>
      </w:r>
      <w:r>
        <w:t>后的</w:t>
      </w:r>
      <w:r>
        <w:rPr>
          <w:rFonts w:hint="eastAsia"/>
        </w:rPr>
        <w:t>使用操作需</w:t>
      </w:r>
      <w:r>
        <w:t>双人</w:t>
      </w:r>
      <w:r>
        <w:rPr>
          <w:rFonts w:hint="eastAsia"/>
        </w:rPr>
        <w:t>合作</w:t>
      </w:r>
      <w:r>
        <w:t>完成，</w:t>
      </w:r>
      <w:r>
        <w:rPr>
          <w:rFonts w:hint="eastAsia"/>
        </w:rPr>
        <w:t>因而</w:t>
      </w:r>
      <w:r>
        <w:t>明确</w:t>
      </w:r>
      <w:r>
        <w:rPr>
          <w:rFonts w:hint="eastAsia"/>
        </w:rPr>
        <w:t>操作者与辅助者应</w:t>
      </w:r>
      <w:r>
        <w:t>做好相关准备</w:t>
      </w:r>
      <w:r>
        <w:rPr>
          <w:rFonts w:hint="eastAsia"/>
        </w:rPr>
        <w:t>，卫生</w:t>
      </w:r>
      <w:r>
        <w:t>防护方面，明确</w:t>
      </w:r>
      <w:r>
        <w:rPr>
          <w:rFonts w:hint="eastAsia"/>
        </w:rPr>
        <w:t>操作者与辅助者穿戴好工作服、医用防护帽、医用外科口罩、隔离衣或医用防水围裙、防水工作鞋等，护目镜或面屏等；</w:t>
      </w:r>
      <w:r>
        <w:t>患者方面，明确</w:t>
      </w:r>
      <w:proofErr w:type="gramStart"/>
      <w:r>
        <w:rPr>
          <w:rFonts w:hint="eastAsia"/>
        </w:rPr>
        <w:t>嘱</w:t>
      </w:r>
      <w:proofErr w:type="gramEnd"/>
      <w:r>
        <w:rPr>
          <w:rFonts w:hint="eastAsia"/>
        </w:rPr>
        <w:t>患者戴口罩，取舒适体位，充分暴露导管位置。</w:t>
      </w:r>
      <w:r>
        <w:t>此外</w:t>
      </w:r>
      <w:r>
        <w:rPr>
          <w:rFonts w:hint="eastAsia"/>
        </w:rPr>
        <w:t>，明确</w:t>
      </w:r>
      <w:r>
        <w:t>还应按照基本要求准备好</w:t>
      </w:r>
      <w:r>
        <w:rPr>
          <w:rFonts w:hint="eastAsia"/>
        </w:rPr>
        <w:t>相关设备、耗材及药品。</w:t>
      </w:r>
    </w:p>
    <w:p w14:paraId="5C2A876A" w14:textId="77777777" w:rsidR="002A5A9A" w:rsidRDefault="007A6C53">
      <w:pPr>
        <w:pStyle w:val="af5"/>
        <w:ind w:firstLine="643"/>
        <w:rPr>
          <w:b/>
        </w:rPr>
      </w:pPr>
      <w:r>
        <w:rPr>
          <w:b/>
          <w:kern w:val="2"/>
        </w:rPr>
        <w:t>2</w:t>
      </w:r>
      <w:r>
        <w:rPr>
          <w:rFonts w:hint="eastAsia"/>
          <w:b/>
          <w:kern w:val="2"/>
        </w:rPr>
        <w:t>.</w:t>
      </w:r>
      <w:r>
        <w:rPr>
          <w:rFonts w:hint="eastAsia"/>
          <w:b/>
        </w:rPr>
        <w:t>血液透析前、</w:t>
      </w:r>
      <w:r>
        <w:rPr>
          <w:b/>
        </w:rPr>
        <w:t>后</w:t>
      </w:r>
      <w:r>
        <w:rPr>
          <w:rFonts w:hint="eastAsia"/>
          <w:b/>
        </w:rPr>
        <w:t>使用操作</w:t>
      </w:r>
    </w:p>
    <w:p w14:paraId="3EEA2FCF" w14:textId="77777777" w:rsidR="002A5A9A" w:rsidRDefault="007A6C53">
      <w:pPr>
        <w:pStyle w:val="af5"/>
      </w:pPr>
      <w:r>
        <w:rPr>
          <w:rFonts w:hint="eastAsia"/>
        </w:rPr>
        <w:t>2011年至今，牵头起草单位南宁市第四人民医院共收治超25000例次经血传播疾病患者。其中以血透导管作为通路的患者占60％，约20000例次，对其进行血液透析导管使用与维护后有效率可达97％。经过近13年临床研究和实践，</w:t>
      </w:r>
      <w:r>
        <w:t>标准</w:t>
      </w:r>
      <w:r>
        <w:lastRenderedPageBreak/>
        <w:t>编制组已形成一套完善的</w:t>
      </w:r>
      <w:r>
        <w:rPr>
          <w:rFonts w:hint="eastAsia"/>
        </w:rPr>
        <w:t>使用维护</w:t>
      </w:r>
      <w:r>
        <w:t>流程</w:t>
      </w:r>
      <w:r>
        <w:rPr>
          <w:rFonts w:hint="eastAsia"/>
        </w:rPr>
        <w:t>，</w:t>
      </w:r>
      <w:r>
        <w:t>包括导管的选取、插入、固定、消毒、维护等各个环节。这些流程确保</w:t>
      </w:r>
      <w:r>
        <w:rPr>
          <w:rFonts w:hint="eastAsia"/>
        </w:rPr>
        <w:t>了</w:t>
      </w:r>
      <w:r>
        <w:t>患者在接受血液透析治疗时，导管的安全性和有效性</w:t>
      </w:r>
      <w:r>
        <w:rPr>
          <w:rFonts w:hint="eastAsia"/>
        </w:rPr>
        <w:t>。</w:t>
      </w:r>
    </w:p>
    <w:p w14:paraId="0ED89D26" w14:textId="77777777" w:rsidR="002A5A9A" w:rsidRDefault="007A6C53">
      <w:pPr>
        <w:pStyle w:val="af5"/>
      </w:pPr>
      <w:r>
        <w:rPr>
          <w:rFonts w:hint="eastAsia"/>
        </w:rPr>
        <w:t>标准编制组通过</w:t>
      </w:r>
      <w:r>
        <w:t>总结归纳前期经验，并参考</w:t>
      </w:r>
      <w:proofErr w:type="spellStart"/>
      <w:r>
        <w:rPr>
          <w:rFonts w:hint="eastAsia"/>
        </w:rPr>
        <w:t>WS</w:t>
      </w:r>
      <w:proofErr w:type="spellEnd"/>
      <w:r>
        <w:rPr>
          <w:rFonts w:hint="eastAsia"/>
        </w:rPr>
        <w:t>/T 433—2013《静脉治疗护理技术操作规范》《血液净化标准操作规程（2021版）》《透析手册（第5版）</w:t>
      </w:r>
      <w:r>
        <w:t>》《</w:t>
      </w:r>
      <w:r>
        <w:rPr>
          <w:rFonts w:hint="eastAsia"/>
        </w:rPr>
        <w:t>临床静脉导管维护操作专家共识</w:t>
      </w:r>
      <w:r>
        <w:t>》</w:t>
      </w:r>
      <w:r>
        <w:rPr>
          <w:rFonts w:hint="eastAsia"/>
        </w:rPr>
        <w:t>等资料</w:t>
      </w:r>
      <w:r>
        <w:t>，明确了</w:t>
      </w:r>
      <w:r>
        <w:rPr>
          <w:rFonts w:hint="eastAsia"/>
          <w:b/>
        </w:rPr>
        <w:t>血液透析前、</w:t>
      </w:r>
      <w:r>
        <w:rPr>
          <w:b/>
        </w:rPr>
        <w:t>后导管的</w:t>
      </w:r>
      <w:r>
        <w:rPr>
          <w:rFonts w:hint="eastAsia"/>
          <w:b/>
        </w:rPr>
        <w:t>使用操作</w:t>
      </w:r>
      <w:r>
        <w:rPr>
          <w:rFonts w:hint="eastAsia"/>
        </w:rPr>
        <w:t>以及</w:t>
      </w:r>
      <w:r>
        <w:rPr>
          <w:rFonts w:hint="eastAsia"/>
          <w:b/>
        </w:rPr>
        <w:t>日常</w:t>
      </w:r>
      <w:r>
        <w:rPr>
          <w:b/>
        </w:rPr>
        <w:t>维护</w:t>
      </w:r>
      <w:r>
        <w:t>的要求。</w:t>
      </w:r>
    </w:p>
    <w:p w14:paraId="17A719B4" w14:textId="3D8707F2" w:rsidR="002A5A9A" w:rsidRDefault="007A6C53">
      <w:pPr>
        <w:pStyle w:val="af5"/>
      </w:pPr>
      <w:r>
        <w:rPr>
          <w:rFonts w:hint="eastAsia"/>
        </w:rPr>
        <w:t>其中</w:t>
      </w:r>
      <w:r>
        <w:t>，</w:t>
      </w:r>
      <w:r>
        <w:rPr>
          <w:rFonts w:hint="eastAsia"/>
        </w:rPr>
        <w:t>明确辅助者观察置管口/隧道出口敷料是否干燥，</w:t>
      </w:r>
      <w:r>
        <w:t>以便</w:t>
      </w:r>
      <w:r>
        <w:rPr>
          <w:rFonts w:hint="eastAsia"/>
        </w:rPr>
        <w:t>发生渗血渗</w:t>
      </w:r>
      <w:proofErr w:type="gramStart"/>
      <w:r>
        <w:rPr>
          <w:rFonts w:hint="eastAsia"/>
        </w:rPr>
        <w:t>脓及时</w:t>
      </w:r>
      <w:proofErr w:type="gramEnd"/>
      <w:r>
        <w:rPr>
          <w:rFonts w:hint="eastAsia"/>
        </w:rPr>
        <w:t>报告医生处理，防范</w:t>
      </w:r>
      <w:r>
        <w:t>感染，保证</w:t>
      </w:r>
      <w:r>
        <w:rPr>
          <w:rFonts w:hint="eastAsia"/>
        </w:rPr>
        <w:t>操作安全。明确辅助者更换第</w:t>
      </w:r>
      <w:proofErr w:type="gramStart"/>
      <w:r>
        <w:rPr>
          <w:rFonts w:hint="eastAsia"/>
        </w:rPr>
        <w:t>二付</w:t>
      </w:r>
      <w:proofErr w:type="gramEnd"/>
      <w:r>
        <w:rPr>
          <w:rFonts w:hint="eastAsia"/>
        </w:rPr>
        <w:t>医用检查手套后用碘</w:t>
      </w:r>
      <w:proofErr w:type="gramStart"/>
      <w:r>
        <w:rPr>
          <w:rFonts w:hint="eastAsia"/>
        </w:rPr>
        <w:t>伏</w:t>
      </w:r>
      <w:proofErr w:type="gramEnd"/>
      <w:r>
        <w:rPr>
          <w:rFonts w:hint="eastAsia"/>
        </w:rPr>
        <w:t>纺纱消毒导管、导管口周围皮肤等。医用检查手套相较PE手套更为厚实</w:t>
      </w:r>
      <w:r>
        <w:t>，</w:t>
      </w:r>
      <w:r>
        <w:rPr>
          <w:rFonts w:hint="eastAsia"/>
        </w:rPr>
        <w:t>在</w:t>
      </w:r>
      <w:r>
        <w:t>防范</w:t>
      </w:r>
      <w:r>
        <w:rPr>
          <w:rFonts w:hint="eastAsia"/>
        </w:rPr>
        <w:t>经血</w:t>
      </w:r>
      <w:r>
        <w:t>传播疾病感染方面更为合适，尤其</w:t>
      </w:r>
      <w:r>
        <w:rPr>
          <w:rFonts w:hint="eastAsia"/>
        </w:rPr>
        <w:t>针对</w:t>
      </w:r>
      <w:r>
        <w:t>特殊传染</w:t>
      </w:r>
      <w:r>
        <w:rPr>
          <w:rFonts w:hint="eastAsia"/>
        </w:rPr>
        <w:t>疾病时</w:t>
      </w:r>
      <w:r>
        <w:t>。由于</w:t>
      </w:r>
      <w:r>
        <w:rPr>
          <w:rFonts w:hint="eastAsia"/>
        </w:rPr>
        <w:t>第一付医用检查手套在取敷料时已被污染，</w:t>
      </w:r>
      <w:r>
        <w:t>因而强调</w:t>
      </w:r>
      <w:r>
        <w:rPr>
          <w:rFonts w:hint="eastAsia"/>
        </w:rPr>
        <w:t>辅助者更换第</w:t>
      </w:r>
      <w:proofErr w:type="gramStart"/>
      <w:r>
        <w:rPr>
          <w:rFonts w:hint="eastAsia"/>
        </w:rPr>
        <w:t>二付</w:t>
      </w:r>
      <w:proofErr w:type="gramEnd"/>
      <w:r>
        <w:rPr>
          <w:rFonts w:hint="eastAsia"/>
        </w:rPr>
        <w:t>医用检查手套后再</w:t>
      </w:r>
      <w:r>
        <w:t>进行操作。</w:t>
      </w:r>
      <w:r>
        <w:rPr>
          <w:rFonts w:hint="eastAsia"/>
        </w:rPr>
        <w:t>明确推注在纱布上检查是否有凝血块（推注时距纱布距离＞10</w:t>
      </w:r>
      <w:r>
        <w:rPr>
          <w:vertAlign w:val="superscript"/>
        </w:rPr>
        <w:t xml:space="preserve"> </w:t>
      </w:r>
      <w:r>
        <w:rPr>
          <w:rFonts w:hint="eastAsia"/>
        </w:rPr>
        <w:t>cm），如果</w:t>
      </w:r>
      <w:r>
        <w:t>推注距离</w:t>
      </w:r>
      <w:r>
        <w:rPr>
          <w:rFonts w:hint="eastAsia"/>
        </w:rPr>
        <w:t>小于10</w:t>
      </w:r>
      <w:r>
        <w:rPr>
          <w:vertAlign w:val="superscript"/>
        </w:rPr>
        <w:t xml:space="preserve"> </w:t>
      </w:r>
      <w:r>
        <w:rPr>
          <w:rFonts w:hint="eastAsia"/>
        </w:rPr>
        <w:t>cm易造成血液飞溅，容易发生职业暴露，注射器容易接触到纱布造成污染。考虑到使用注射</w:t>
      </w:r>
      <w:proofErr w:type="gramStart"/>
      <w:r>
        <w:rPr>
          <w:rFonts w:hint="eastAsia"/>
        </w:rPr>
        <w:t>器用力</w:t>
      </w:r>
      <w:proofErr w:type="gramEnd"/>
      <w:r>
        <w:rPr>
          <w:rFonts w:hint="eastAsia"/>
        </w:rPr>
        <w:t>推注导管</w:t>
      </w:r>
      <w:proofErr w:type="gramStart"/>
      <w:r>
        <w:rPr>
          <w:rFonts w:hint="eastAsia"/>
        </w:rPr>
        <w:t>腔</w:t>
      </w:r>
      <w:proofErr w:type="gramEnd"/>
      <w:r>
        <w:rPr>
          <w:rFonts w:hint="eastAsia"/>
        </w:rPr>
        <w:t>容易把堵塞导管的血栓推入体内，造成栓塞，</w:t>
      </w:r>
      <w:r>
        <w:t>因而</w:t>
      </w:r>
      <w:r>
        <w:rPr>
          <w:rFonts w:hint="eastAsia"/>
        </w:rPr>
        <w:t>明确如果导管回血不畅时，认真查找原因，不准许使用注射</w:t>
      </w:r>
      <w:proofErr w:type="gramStart"/>
      <w:r>
        <w:rPr>
          <w:rFonts w:hint="eastAsia"/>
        </w:rPr>
        <w:t>器用力</w:t>
      </w:r>
      <w:proofErr w:type="gramEnd"/>
      <w:r>
        <w:rPr>
          <w:rFonts w:hint="eastAsia"/>
        </w:rPr>
        <w:t>推注导管腔。为防止血液飞溅，避免发生职业暴露，</w:t>
      </w:r>
      <w:r>
        <w:t>明确了</w:t>
      </w:r>
      <w:r>
        <w:rPr>
          <w:rFonts w:hint="eastAsia"/>
        </w:rPr>
        <w:t>操作者与辅助者操作时不应正面直视导管口的</w:t>
      </w:r>
      <w:r>
        <w:t>注意事项要求。</w:t>
      </w:r>
    </w:p>
    <w:p w14:paraId="00489A39" w14:textId="77777777" w:rsidR="00B27672" w:rsidRDefault="00B27672">
      <w:pPr>
        <w:pStyle w:val="af5"/>
        <w:rPr>
          <w:rFonts w:hint="eastAsia"/>
        </w:rPr>
      </w:pPr>
    </w:p>
    <w:p w14:paraId="6EED0686" w14:textId="77777777" w:rsidR="002A5A9A" w:rsidRDefault="007A6C53">
      <w:pPr>
        <w:spacing w:beforeLines="50" w:before="156" w:afterLines="50" w:after="156" w:line="56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lastRenderedPageBreak/>
        <w:t>（四</w:t>
      </w:r>
      <w:r>
        <w:rPr>
          <w:rFonts w:ascii="楷体" w:eastAsia="楷体" w:hAnsi="楷体"/>
          <w:b/>
          <w:bCs/>
          <w:sz w:val="32"/>
          <w:szCs w:val="32"/>
        </w:rPr>
        <w:t>）</w:t>
      </w:r>
      <w:r>
        <w:rPr>
          <w:rFonts w:ascii="楷体" w:eastAsia="楷体" w:hAnsi="楷体" w:hint="eastAsia"/>
          <w:b/>
          <w:bCs/>
          <w:sz w:val="32"/>
          <w:szCs w:val="32"/>
        </w:rPr>
        <w:t>导管日常维护</w:t>
      </w:r>
    </w:p>
    <w:p w14:paraId="4284237E" w14:textId="77777777" w:rsidR="002A5A9A" w:rsidRDefault="007A6C53">
      <w:pPr>
        <w:pStyle w:val="af5"/>
      </w:pPr>
      <w:r>
        <w:t>为确保治疗</w:t>
      </w:r>
      <w:r>
        <w:rPr>
          <w:rFonts w:hint="eastAsia"/>
        </w:rPr>
        <w:t>时血液透析导管可以正常使用，标准编制组通过</w:t>
      </w:r>
      <w:r>
        <w:t>总结前期</w:t>
      </w:r>
      <w:r>
        <w:rPr>
          <w:rFonts w:hint="eastAsia"/>
        </w:rPr>
        <w:t>临床</w:t>
      </w:r>
      <w:r>
        <w:t>及</w:t>
      </w:r>
      <w:r>
        <w:rPr>
          <w:rFonts w:hint="eastAsia"/>
        </w:rPr>
        <w:t>实践</w:t>
      </w:r>
      <w:r>
        <w:t>经验</w:t>
      </w:r>
      <w:r>
        <w:rPr>
          <w:rFonts w:hint="eastAsia"/>
        </w:rPr>
        <w:t>，</w:t>
      </w:r>
      <w:r>
        <w:t>针对</w:t>
      </w:r>
      <w:r>
        <w:rPr>
          <w:rFonts w:hint="eastAsia"/>
        </w:rPr>
        <w:t>3类</w:t>
      </w:r>
      <w:r>
        <w:t>常见患者，明确了</w:t>
      </w:r>
      <w:r>
        <w:rPr>
          <w:rFonts w:hint="eastAsia"/>
        </w:rPr>
        <w:t>导管日常维护要求</w:t>
      </w:r>
      <w:r>
        <w:t>。</w:t>
      </w:r>
      <w:r>
        <w:rPr>
          <w:rFonts w:hint="eastAsia"/>
        </w:rPr>
        <w:t>导管日常</w:t>
      </w:r>
      <w:r>
        <w:t>维护相比</w:t>
      </w:r>
      <w:r>
        <w:rPr>
          <w:rFonts w:hint="eastAsia"/>
        </w:rPr>
        <w:t>血液透析前、</w:t>
      </w:r>
      <w:r>
        <w:t>后导管的</w:t>
      </w:r>
      <w:r>
        <w:rPr>
          <w:rFonts w:hint="eastAsia"/>
        </w:rPr>
        <w:t>使用操作只需操作者单人</w:t>
      </w:r>
      <w:r>
        <w:t>操作，在行</w:t>
      </w:r>
      <w:r>
        <w:rPr>
          <w:rFonts w:hint="eastAsia"/>
        </w:rPr>
        <w:t>常规</w:t>
      </w:r>
      <w:r>
        <w:t>操作台操作后，根据</w:t>
      </w:r>
      <w:r>
        <w:rPr>
          <w:rFonts w:hint="eastAsia"/>
        </w:rPr>
        <w:t>不同患者</w:t>
      </w:r>
      <w:r>
        <w:t>类型</w:t>
      </w:r>
      <w:r>
        <w:rPr>
          <w:rFonts w:hint="eastAsia"/>
        </w:rPr>
        <w:t>（无隧道无涤纶套中心静脉导管出现导管感染的、带隧道带涤纶套中心静脉导管出现导管感染的、中心静脉导管出现功能障碍的、治疗间隔时间长的</w:t>
      </w:r>
      <w:r>
        <w:t>）</w:t>
      </w:r>
      <w:r>
        <w:rPr>
          <w:rFonts w:hint="eastAsia"/>
        </w:rPr>
        <w:t>行对应</w:t>
      </w:r>
      <w:r>
        <w:t>维护操作</w:t>
      </w:r>
      <w:r>
        <w:rPr>
          <w:rFonts w:hint="eastAsia"/>
        </w:rPr>
        <w:t>。</w:t>
      </w:r>
      <w:r>
        <w:t>例如</w:t>
      </w:r>
      <w:r>
        <w:rPr>
          <w:rFonts w:hint="eastAsia"/>
        </w:rPr>
        <w:t>，若患者治疗间隔时间长，</w:t>
      </w:r>
      <w:r>
        <w:t>明确应</w:t>
      </w:r>
      <w:r>
        <w:rPr>
          <w:rFonts w:hint="eastAsia"/>
        </w:rPr>
        <w:t>定期进行冲管、封管操作。为抗血栓形成，通常采用普通肝素钠注射液封管；根据标准</w:t>
      </w:r>
      <w:r>
        <w:t>编制组经验，</w:t>
      </w:r>
      <w:r>
        <w:rPr>
          <w:rFonts w:hint="eastAsia"/>
        </w:rPr>
        <w:t>明确使用中浓度（1</w:t>
      </w:r>
      <w:r>
        <w:rPr>
          <w:vertAlign w:val="superscript"/>
        </w:rPr>
        <w:t xml:space="preserve"> </w:t>
      </w:r>
      <w:r>
        <w:rPr>
          <w:rFonts w:hint="eastAsia"/>
        </w:rPr>
        <w:t>000</w:t>
      </w:r>
      <w:r>
        <w:rPr>
          <w:rFonts w:hint="eastAsia"/>
          <w:vertAlign w:val="superscript"/>
        </w:rPr>
        <w:t xml:space="preserve"> </w:t>
      </w:r>
      <w:r>
        <w:rPr>
          <w:rFonts w:hint="eastAsia"/>
        </w:rPr>
        <w:t>U/mL～1</w:t>
      </w:r>
      <w:r>
        <w:rPr>
          <w:vertAlign w:val="superscript"/>
        </w:rPr>
        <w:t xml:space="preserve"> </w:t>
      </w:r>
      <w:r>
        <w:rPr>
          <w:rFonts w:hint="eastAsia"/>
        </w:rPr>
        <w:t>250</w:t>
      </w:r>
      <w:r>
        <w:rPr>
          <w:rFonts w:hint="eastAsia"/>
          <w:vertAlign w:val="superscript"/>
        </w:rPr>
        <w:t xml:space="preserve"> </w:t>
      </w:r>
      <w:r>
        <w:rPr>
          <w:rFonts w:hint="eastAsia"/>
        </w:rPr>
        <w:t>U/mL）肝素溶液封管时，冲管、封管频率为12</w:t>
      </w:r>
      <w:r>
        <w:rPr>
          <w:rFonts w:hint="eastAsia"/>
          <w:vertAlign w:val="superscript"/>
        </w:rPr>
        <w:t xml:space="preserve"> </w:t>
      </w:r>
      <w:r>
        <w:rPr>
          <w:rFonts w:hint="eastAsia"/>
        </w:rPr>
        <w:t>h/次～24</w:t>
      </w:r>
      <w:r>
        <w:rPr>
          <w:rFonts w:hint="eastAsia"/>
          <w:vertAlign w:val="superscript"/>
        </w:rPr>
        <w:t xml:space="preserve"> </w:t>
      </w:r>
      <w:r>
        <w:rPr>
          <w:rFonts w:hint="eastAsia"/>
        </w:rPr>
        <w:t>h/次；使用高浓度或肝素原液封管时，频率为2</w:t>
      </w:r>
      <w:r>
        <w:rPr>
          <w:rFonts w:hint="eastAsia"/>
          <w:vertAlign w:val="superscript"/>
        </w:rPr>
        <w:t xml:space="preserve"> </w:t>
      </w:r>
      <w:r>
        <w:rPr>
          <w:rFonts w:hint="eastAsia"/>
        </w:rPr>
        <w:t>d/次～3</w:t>
      </w:r>
      <w:r>
        <w:rPr>
          <w:rFonts w:hint="eastAsia"/>
          <w:vertAlign w:val="superscript"/>
        </w:rPr>
        <w:t xml:space="preserve"> </w:t>
      </w:r>
      <w:r>
        <w:rPr>
          <w:rFonts w:hint="eastAsia"/>
        </w:rPr>
        <w:t>d/次，可达到预防血栓形成，保证导管功能良好的</w:t>
      </w:r>
      <w:r>
        <w:t>效果。</w:t>
      </w:r>
      <w:r>
        <w:rPr>
          <w:rFonts w:hint="eastAsia"/>
        </w:rPr>
        <w:t>为减少不良反应的发生，</w:t>
      </w:r>
      <w:r>
        <w:t>明确</w:t>
      </w:r>
      <w:r>
        <w:rPr>
          <w:rFonts w:hint="eastAsia"/>
        </w:rPr>
        <w:t>普通肝素钠溶液有不良反应者宜采用浓度为1</w:t>
      </w:r>
      <w:r>
        <w:rPr>
          <w:vertAlign w:val="superscript"/>
        </w:rPr>
        <w:t xml:space="preserve"> </w:t>
      </w:r>
      <w:r>
        <w:t>000</w:t>
      </w:r>
      <w:r>
        <w:rPr>
          <w:vertAlign w:val="superscript"/>
        </w:rPr>
        <w:t xml:space="preserve"> </w:t>
      </w:r>
      <w:r>
        <w:rPr>
          <w:rFonts w:hint="eastAsia"/>
        </w:rPr>
        <w:t>U/mL～1</w:t>
      </w:r>
      <w:r>
        <w:rPr>
          <w:vertAlign w:val="superscript"/>
        </w:rPr>
        <w:t xml:space="preserve"> </w:t>
      </w:r>
      <w:r>
        <w:t>250</w:t>
      </w:r>
      <w:r>
        <w:rPr>
          <w:vertAlign w:val="superscript"/>
        </w:rPr>
        <w:t xml:space="preserve"> </w:t>
      </w:r>
      <w:r>
        <w:rPr>
          <w:rFonts w:hint="eastAsia"/>
        </w:rPr>
        <w:t>U/mL的低分子肝素钠溶液封管；为减少过敏，预防出血，减少并发症的发生，还</w:t>
      </w:r>
      <w:r>
        <w:t>明确了</w:t>
      </w:r>
      <w:r>
        <w:rPr>
          <w:rFonts w:hint="eastAsia"/>
        </w:rPr>
        <w:t>肝素过敏、严重出血倾向、活动性出血者或由肝素诱导的血小板减少症者宜</w:t>
      </w:r>
      <w:r>
        <w:t>使用</w:t>
      </w:r>
      <w:r>
        <w:rPr>
          <w:rFonts w:hint="eastAsia"/>
        </w:rPr>
        <w:t>枸橼酸钠溶液封管的</w:t>
      </w:r>
      <w:r>
        <w:t>要求</w:t>
      </w:r>
      <w:r>
        <w:rPr>
          <w:rFonts w:hint="eastAsia"/>
        </w:rPr>
        <w:t>。</w:t>
      </w:r>
    </w:p>
    <w:p w14:paraId="54E2E5D6" w14:textId="77777777" w:rsidR="002A5A9A" w:rsidRDefault="007A6C53">
      <w:pPr>
        <w:spacing w:beforeLines="50" w:before="156" w:afterLines="50" w:after="156" w:line="56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（五</w:t>
      </w:r>
      <w:r>
        <w:rPr>
          <w:rFonts w:ascii="楷体" w:eastAsia="楷体" w:hAnsi="楷体"/>
          <w:b/>
          <w:bCs/>
          <w:sz w:val="32"/>
          <w:szCs w:val="32"/>
        </w:rPr>
        <w:t>）</w:t>
      </w:r>
      <w:r>
        <w:rPr>
          <w:rFonts w:ascii="楷体" w:eastAsia="楷体" w:hAnsi="楷体" w:hint="eastAsia"/>
          <w:b/>
          <w:bCs/>
          <w:sz w:val="32"/>
          <w:szCs w:val="32"/>
        </w:rPr>
        <w:t>档案记录</w:t>
      </w:r>
    </w:p>
    <w:p w14:paraId="6D60BD80" w14:textId="77777777" w:rsidR="002A5A9A" w:rsidRDefault="007A6C53">
      <w:pPr>
        <w:pStyle w:val="af5"/>
      </w:pPr>
      <w:r>
        <w:rPr>
          <w:rFonts w:hint="eastAsia"/>
        </w:rPr>
        <w:t>为规范经血传播疾病血液透析导管使用与维护</w:t>
      </w:r>
      <w:r>
        <w:t>工作方法</w:t>
      </w:r>
      <w:r>
        <w:rPr>
          <w:rFonts w:hint="eastAsia"/>
        </w:rPr>
        <w:t>，</w:t>
      </w:r>
      <w:r>
        <w:t>保</w:t>
      </w:r>
      <w:r>
        <w:rPr>
          <w:rFonts w:hint="eastAsia"/>
        </w:rPr>
        <w:t>证使用与</w:t>
      </w:r>
      <w:r>
        <w:t>维护</w:t>
      </w:r>
      <w:r>
        <w:rPr>
          <w:rFonts w:hint="eastAsia"/>
        </w:rPr>
        <w:t>过程信息</w:t>
      </w:r>
      <w:r>
        <w:t>有迹可循</w:t>
      </w:r>
      <w:r>
        <w:rPr>
          <w:rFonts w:hint="eastAsia"/>
        </w:rPr>
        <w:t>。明确应建立经血传</w:t>
      </w:r>
      <w:r>
        <w:rPr>
          <w:rFonts w:hint="eastAsia"/>
        </w:rPr>
        <w:lastRenderedPageBreak/>
        <w:t>播疾病血液透析导管使用与维护档案，记录</w:t>
      </w:r>
      <w:r>
        <w:t>患者基本信息</w:t>
      </w:r>
      <w:r>
        <w:rPr>
          <w:rFonts w:hint="eastAsia"/>
        </w:rPr>
        <w:t>、血液透析导管信息、</w:t>
      </w:r>
      <w:r>
        <w:t>使用情况</w:t>
      </w:r>
      <w:r>
        <w:rPr>
          <w:rFonts w:hint="eastAsia"/>
        </w:rPr>
        <w:t>等，</w:t>
      </w:r>
      <w:r>
        <w:t>并给出了</w:t>
      </w:r>
      <w:r>
        <w:rPr>
          <w:rFonts w:hint="eastAsia"/>
        </w:rPr>
        <w:t>档案记录模板</w:t>
      </w:r>
      <w:r>
        <w:t>。</w:t>
      </w:r>
    </w:p>
    <w:p w14:paraId="1F12E2ED" w14:textId="77777777" w:rsidR="002A5A9A" w:rsidRDefault="007A6C53">
      <w:pPr>
        <w:spacing w:beforeLines="50" w:before="156" w:afterLines="50" w:after="156" w:line="560" w:lineRule="exact"/>
        <w:ind w:firstLineChars="200" w:firstLine="640"/>
        <w:outlineLvl w:val="0"/>
        <w:rPr>
          <w:rFonts w:ascii="黑体" w:eastAsia="黑体" w:hAnsi="宋体" w:cs="仿宋_GB2312"/>
          <w:sz w:val="32"/>
          <w:szCs w:val="32"/>
        </w:rPr>
      </w:pPr>
      <w:r>
        <w:rPr>
          <w:rFonts w:ascii="黑体" w:eastAsia="黑体" w:hAnsi="宋体" w:cs="仿宋_GB2312" w:hint="eastAsia"/>
          <w:sz w:val="32"/>
          <w:szCs w:val="32"/>
          <w:lang w:bidi="ar"/>
        </w:rPr>
        <w:t>六、重大意见分歧的处理依据和结果</w:t>
      </w:r>
    </w:p>
    <w:p w14:paraId="6A49A950" w14:textId="46891043" w:rsidR="002A5A9A" w:rsidRDefault="007A6C53">
      <w:pPr>
        <w:spacing w:line="560" w:lineRule="exact"/>
        <w:ind w:firstLineChars="200" w:firstLine="640"/>
        <w:rPr>
          <w:rFonts w:ascii="仿宋_GB2312" w:eastAsia="仿宋_GB2312" w:hAnsi="仿宋" w:cs="仿宋_GB2312"/>
          <w:sz w:val="32"/>
          <w:szCs w:val="32"/>
          <w:lang w:bidi="ar"/>
        </w:rPr>
      </w:pPr>
      <w:r>
        <w:rPr>
          <w:rFonts w:ascii="仿宋_GB2312" w:eastAsia="仿宋_GB2312" w:hAnsi="仿宋" w:cs="仿宋_GB2312" w:hint="eastAsia"/>
          <w:sz w:val="32"/>
          <w:szCs w:val="32"/>
          <w:lang w:bidi="ar"/>
        </w:rPr>
        <w:t>本标准研制过程中无重大分歧意见。</w:t>
      </w:r>
    </w:p>
    <w:p w14:paraId="4F39A682" w14:textId="77777777" w:rsidR="002A5A9A" w:rsidRDefault="007A6C53">
      <w:pPr>
        <w:spacing w:before="156" w:after="156"/>
        <w:ind w:firstLineChars="200" w:firstLine="640"/>
        <w:outlineLvl w:val="0"/>
        <w:rPr>
          <w:rFonts w:ascii="黑体" w:eastAsia="黑体" w:hAnsi="宋体" w:cs="黑体"/>
          <w:bCs/>
          <w:color w:val="FF0000"/>
          <w:sz w:val="32"/>
          <w:szCs w:val="32"/>
        </w:rPr>
      </w:pPr>
      <w:bookmarkStart w:id="3" w:name="_GoBack"/>
      <w:bookmarkEnd w:id="3"/>
      <w:r>
        <w:rPr>
          <w:rFonts w:ascii="黑体" w:eastAsia="黑体" w:hAnsi="宋体" w:cs="黑体" w:hint="eastAsia"/>
          <w:bCs/>
          <w:sz w:val="32"/>
          <w:szCs w:val="32"/>
          <w:lang w:bidi="ar"/>
        </w:rPr>
        <w:t>七、实施标准的措施</w:t>
      </w:r>
    </w:p>
    <w:p w14:paraId="01960F60" w14:textId="6333DD56" w:rsidR="002A5A9A" w:rsidRDefault="007A6C53">
      <w:pPr>
        <w:spacing w:line="560" w:lineRule="exact"/>
        <w:ind w:firstLineChars="200" w:firstLine="640"/>
        <w:rPr>
          <w:rFonts w:ascii="仿宋_GB2312" w:eastAsia="仿宋_GB2312" w:hAnsi="仿宋" w:cs="仿宋_GB2312"/>
          <w:color w:val="000000"/>
          <w:sz w:val="32"/>
          <w:szCs w:val="32"/>
          <w:lang w:bidi="ar"/>
        </w:rPr>
      </w:pPr>
      <w:r>
        <w:rPr>
          <w:rFonts w:ascii="仿宋_GB2312" w:eastAsia="仿宋_GB2312" w:hAnsi="仿宋" w:cs="仿宋_GB2312" w:hint="eastAsia"/>
          <w:color w:val="000000"/>
          <w:sz w:val="32"/>
          <w:szCs w:val="32"/>
          <w:lang w:bidi="ar"/>
        </w:rPr>
        <w:t>团体标准《经血传播疾病血液透析导管使用与维护规范》发布后，积极向各级相关行政部门、医疗机构宣传，向所有可进行经血传播疾病血液透析导管使用与维护的医疗机构推荐执行本标准。</w:t>
      </w:r>
    </w:p>
    <w:p w14:paraId="744CFF81" w14:textId="77777777" w:rsidR="002A5A9A" w:rsidRDefault="007A6C53">
      <w:pPr>
        <w:autoSpaceDE w:val="0"/>
        <w:autoSpaceDN w:val="0"/>
        <w:adjustRightInd w:val="0"/>
        <w:spacing w:beforeLines="50" w:before="156" w:afterLines="50" w:after="156"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63EEDA24" w14:textId="77777777" w:rsidR="002A5A9A" w:rsidRDefault="007A6C53">
      <w:pPr>
        <w:widowControl/>
        <w:ind w:firstLineChars="200" w:firstLine="640"/>
        <w:jc w:val="left"/>
      </w:pPr>
      <w:r>
        <w:rPr>
          <w:rFonts w:ascii="仿宋_GB2312" w:eastAsia="仿宋_GB2312" w:hAnsi="Calibri" w:hint="eastAsia"/>
          <w:sz w:val="32"/>
          <w:szCs w:val="32"/>
          <w:lang w:bidi="ar"/>
        </w:rPr>
        <w:t>无。</w:t>
      </w:r>
    </w:p>
    <w:p w14:paraId="340AB44A" w14:textId="77777777" w:rsidR="002A5A9A" w:rsidRDefault="002A5A9A">
      <w:pPr>
        <w:spacing w:line="520" w:lineRule="exact"/>
        <w:ind w:firstLineChars="400" w:firstLine="1280"/>
        <w:rPr>
          <w:rFonts w:ascii="仿宋_GB2312" w:eastAsia="仿宋_GB2312" w:hAnsi="宋体"/>
          <w:sz w:val="32"/>
          <w:szCs w:val="32"/>
        </w:rPr>
      </w:pPr>
    </w:p>
    <w:p w14:paraId="117FDD3F" w14:textId="77777777" w:rsidR="002A5A9A" w:rsidRDefault="002A5A9A">
      <w:pPr>
        <w:spacing w:line="520" w:lineRule="exact"/>
        <w:ind w:firstLineChars="400" w:firstLine="1280"/>
        <w:rPr>
          <w:rFonts w:ascii="仿宋_GB2312" w:eastAsia="仿宋_GB2312" w:hAnsi="宋体"/>
          <w:sz w:val="32"/>
          <w:szCs w:val="32"/>
        </w:rPr>
      </w:pPr>
    </w:p>
    <w:p w14:paraId="56FF9FB4" w14:textId="77777777" w:rsidR="002A5A9A" w:rsidRDefault="007A6C53">
      <w:pPr>
        <w:spacing w:line="520" w:lineRule="exact"/>
        <w:ind w:firstLineChars="800" w:firstLine="2560"/>
        <w:rPr>
          <w:rFonts w:ascii="仿宋_GB2312" w:eastAsia="仿宋_GB2312" w:hAnsi="宋体"/>
          <w:sz w:val="32"/>
          <w:szCs w:val="32"/>
        </w:rPr>
      </w:pPr>
      <w:r>
        <w:rPr>
          <w:rFonts w:ascii="仿宋_GB2312" w:eastAsia="仿宋_GB2312" w:hAnsi="宋体" w:hint="eastAsia"/>
          <w:sz w:val="32"/>
          <w:szCs w:val="32"/>
        </w:rPr>
        <w:t>团体标准</w:t>
      </w:r>
      <w:proofErr w:type="gramStart"/>
      <w:r>
        <w:rPr>
          <w:rFonts w:ascii="仿宋_GB2312" w:eastAsia="仿宋_GB2312" w:hAnsi="宋体" w:hint="eastAsia"/>
          <w:sz w:val="32"/>
          <w:szCs w:val="32"/>
        </w:rPr>
        <w:t>《</w:t>
      </w:r>
      <w:proofErr w:type="gramEnd"/>
      <w:r>
        <w:rPr>
          <w:rFonts w:ascii="仿宋_GB2312" w:eastAsia="仿宋_GB2312" w:hAnsi="宋体" w:hint="eastAsia"/>
          <w:sz w:val="32"/>
          <w:szCs w:val="32"/>
        </w:rPr>
        <w:t>经血传播疾病血液透析导管</w:t>
      </w:r>
    </w:p>
    <w:p w14:paraId="77A2ADF9" w14:textId="77777777" w:rsidR="002A5A9A" w:rsidRDefault="007A6C53">
      <w:pPr>
        <w:spacing w:line="520" w:lineRule="exact"/>
        <w:ind w:firstLineChars="1300" w:firstLine="4160"/>
        <w:rPr>
          <w:rFonts w:ascii="仿宋_GB2312" w:eastAsia="仿宋_GB2312" w:hAnsi="宋体"/>
          <w:sz w:val="32"/>
          <w:szCs w:val="32"/>
        </w:rPr>
      </w:pPr>
      <w:r>
        <w:rPr>
          <w:rFonts w:ascii="仿宋_GB2312" w:eastAsia="仿宋_GB2312" w:hAnsi="宋体" w:hint="eastAsia"/>
          <w:sz w:val="32"/>
          <w:szCs w:val="32"/>
        </w:rPr>
        <w:t>使用与维护规范》</w:t>
      </w:r>
    </w:p>
    <w:p w14:paraId="68209884" w14:textId="77777777" w:rsidR="002A5A9A" w:rsidRDefault="007A6C53">
      <w:pPr>
        <w:spacing w:line="520" w:lineRule="exact"/>
        <w:ind w:firstLineChars="1400" w:firstLine="4480"/>
        <w:rPr>
          <w:rFonts w:ascii="仿宋_GB2312" w:eastAsia="仿宋_GB2312" w:hAnsi="宋体"/>
          <w:sz w:val="32"/>
          <w:szCs w:val="32"/>
        </w:rPr>
      </w:pPr>
      <w:r>
        <w:rPr>
          <w:rFonts w:ascii="仿宋_GB2312" w:eastAsia="仿宋_GB2312" w:hAnsi="宋体" w:hint="eastAsia"/>
          <w:sz w:val="32"/>
          <w:szCs w:val="32"/>
        </w:rPr>
        <w:t>标准编制组</w:t>
      </w:r>
    </w:p>
    <w:p w14:paraId="3B9B69D6" w14:textId="77777777" w:rsidR="002A5A9A" w:rsidRDefault="007A6C53">
      <w:pPr>
        <w:spacing w:line="520" w:lineRule="exact"/>
        <w:ind w:firstLineChars="1300" w:firstLine="4160"/>
        <w:rPr>
          <w:rFonts w:ascii="仿宋_GB2312" w:eastAsia="仿宋_GB2312" w:hAnsi="宋体"/>
          <w:sz w:val="32"/>
          <w:szCs w:val="32"/>
        </w:rPr>
      </w:pPr>
      <w:r>
        <w:rPr>
          <w:rFonts w:ascii="仿宋_GB2312" w:eastAsia="仿宋_GB2312" w:hAnsi="宋体" w:hint="eastAsia"/>
          <w:sz w:val="32"/>
          <w:szCs w:val="32"/>
        </w:rPr>
        <w:t>2024年9月</w:t>
      </w:r>
      <w:r>
        <w:rPr>
          <w:rFonts w:ascii="仿宋_GB2312" w:eastAsia="仿宋_GB2312" w:hAnsi="宋体"/>
          <w:sz w:val="32"/>
          <w:szCs w:val="32"/>
        </w:rPr>
        <w:t>24</w:t>
      </w:r>
      <w:r>
        <w:rPr>
          <w:rFonts w:ascii="仿宋_GB2312" w:eastAsia="仿宋_GB2312" w:hAnsi="宋体" w:hint="eastAsia"/>
          <w:sz w:val="32"/>
          <w:szCs w:val="32"/>
        </w:rPr>
        <w:t>日</w:t>
      </w:r>
    </w:p>
    <w:sectPr w:rsidR="002A5A9A" w:rsidSect="00F10D4A">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734D9" w14:textId="77777777" w:rsidR="00A716A7" w:rsidRDefault="00A716A7" w:rsidP="00F10D4A">
      <w:r>
        <w:separator/>
      </w:r>
    </w:p>
    <w:p w14:paraId="5F234584" w14:textId="77777777" w:rsidR="00A716A7" w:rsidRDefault="00A716A7"/>
  </w:endnote>
  <w:endnote w:type="continuationSeparator" w:id="0">
    <w:p w14:paraId="098499C5" w14:textId="77777777" w:rsidR="00A716A7" w:rsidRDefault="00A716A7" w:rsidP="00F10D4A">
      <w:r>
        <w:continuationSeparator/>
      </w:r>
    </w:p>
    <w:p w14:paraId="3F0BD0AA" w14:textId="77777777" w:rsidR="00A716A7" w:rsidRDefault="00A71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31D1C8A6-30D9-42A1-ACB5-4D810C4E86F4}"/>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2" w:subsetted="1" w:fontKey="{6436CE9B-D7E9-4E36-B075-72F2A5F9F32B}"/>
    <w:embedBold r:id="rId3" w:subsetted="1" w:fontKey="{2ABB2EE3-FDF9-400F-AAFD-313DFBE1B844}"/>
  </w:font>
  <w:font w:name="方正小标宋简体">
    <w:panose1 w:val="03000509000000000000"/>
    <w:charset w:val="86"/>
    <w:family w:val="script"/>
    <w:pitch w:val="fixed"/>
    <w:sig w:usb0="00000001" w:usb1="080E0000" w:usb2="00000010" w:usb3="00000000" w:csb0="00040000" w:csb1="00000000"/>
    <w:embedRegular r:id="rId4" w:subsetted="1" w:fontKey="{726FB270-C69E-4903-BD65-1A4946AA4DF7}"/>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embedBold r:id="rId5" w:subsetted="1" w:fontKey="{77E57069-5D71-49D5-90CD-464C6C225F51}"/>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4688293"/>
      <w:docPartObj>
        <w:docPartGallery w:val="Page Numbers (Bottom of Page)"/>
        <w:docPartUnique/>
      </w:docPartObj>
    </w:sdtPr>
    <w:sdtEndPr/>
    <w:sdtContent>
      <w:p w14:paraId="1AA68557" w14:textId="500EB0B7" w:rsidR="00F10D4A" w:rsidRDefault="00F10D4A">
        <w:pPr>
          <w:pStyle w:val="a9"/>
          <w:ind w:firstLine="360"/>
          <w:jc w:val="center"/>
        </w:pPr>
        <w:r>
          <w:fldChar w:fldCharType="begin"/>
        </w:r>
        <w:r>
          <w:instrText>PAGE   \* MERGEFORMAT</w:instrText>
        </w:r>
        <w:r>
          <w:fldChar w:fldCharType="separate"/>
        </w:r>
        <w:r w:rsidR="00B27672" w:rsidRPr="00B27672">
          <w:rPr>
            <w:noProof/>
            <w:lang w:val="zh-CN"/>
          </w:rPr>
          <w:t>16</w:t>
        </w:r>
        <w:r>
          <w:fldChar w:fldCharType="end"/>
        </w:r>
      </w:p>
    </w:sdtContent>
  </w:sdt>
  <w:p w14:paraId="0B635BDF" w14:textId="77777777" w:rsidR="00F10D4A" w:rsidRDefault="00F10D4A">
    <w:pPr>
      <w:pStyle w:val="a9"/>
      <w:ind w:firstLine="360"/>
    </w:pPr>
  </w:p>
  <w:p w14:paraId="7DAB1CF4" w14:textId="77777777" w:rsidR="00483270" w:rsidRDefault="0048327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54130" w14:textId="77777777" w:rsidR="00A716A7" w:rsidRDefault="00A716A7" w:rsidP="00F10D4A">
      <w:r>
        <w:separator/>
      </w:r>
    </w:p>
    <w:p w14:paraId="5C728E5A" w14:textId="77777777" w:rsidR="00A716A7" w:rsidRDefault="00A716A7"/>
  </w:footnote>
  <w:footnote w:type="continuationSeparator" w:id="0">
    <w:p w14:paraId="76E4F973" w14:textId="77777777" w:rsidR="00A716A7" w:rsidRDefault="00A716A7" w:rsidP="00F10D4A">
      <w:r>
        <w:continuationSeparator/>
      </w:r>
    </w:p>
    <w:p w14:paraId="494296D4" w14:textId="77777777" w:rsidR="00A716A7" w:rsidRDefault="00A716A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rPr>
    </w:lvl>
  </w:abstractNum>
  <w:abstractNum w:abstractNumId="1"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2" w15:restartNumberingAfterBreak="0">
    <w:nsid w:val="32534DA6"/>
    <w:multiLevelType w:val="multilevel"/>
    <w:tmpl w:val="32534DA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2411"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1135" w:firstLine="0"/>
      </w:pPr>
      <w:rPr>
        <w:rFonts w:ascii="黑体" w:eastAsia="黑体" w:hint="eastAsia"/>
        <w:b w:val="0"/>
        <w:i w:val="0"/>
        <w:sz w:val="21"/>
      </w:rPr>
    </w:lvl>
    <w:lvl w:ilvl="4">
      <w:start w:val="1"/>
      <w:numFmt w:val="decimal"/>
      <w:suff w:val="nothing"/>
      <w:lvlText w:val="%1%2.%3.%4.%5　"/>
      <w:lvlJc w:val="left"/>
      <w:pPr>
        <w:ind w:left="4254"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iNDZmZjVhMjU1MGMzNDYxMGJlNzA5MTBkOTRjNjkifQ=="/>
  </w:docVars>
  <w:rsids>
    <w:rsidRoot w:val="00347036"/>
    <w:rsid w:val="00000DCF"/>
    <w:rsid w:val="000012CB"/>
    <w:rsid w:val="00023C07"/>
    <w:rsid w:val="000515EE"/>
    <w:rsid w:val="00055E63"/>
    <w:rsid w:val="00056F6C"/>
    <w:rsid w:val="0006000C"/>
    <w:rsid w:val="00065F2A"/>
    <w:rsid w:val="000701BB"/>
    <w:rsid w:val="00070780"/>
    <w:rsid w:val="00071AC9"/>
    <w:rsid w:val="00084255"/>
    <w:rsid w:val="00095DE3"/>
    <w:rsid w:val="000A2334"/>
    <w:rsid w:val="000B3555"/>
    <w:rsid w:val="000B3B8A"/>
    <w:rsid w:val="000B5057"/>
    <w:rsid w:val="000B6638"/>
    <w:rsid w:val="000C5959"/>
    <w:rsid w:val="000D465F"/>
    <w:rsid w:val="000E0780"/>
    <w:rsid w:val="000F14C6"/>
    <w:rsid w:val="000F4DA4"/>
    <w:rsid w:val="000F7C5D"/>
    <w:rsid w:val="00104BE6"/>
    <w:rsid w:val="0011241F"/>
    <w:rsid w:val="001173FB"/>
    <w:rsid w:val="00117467"/>
    <w:rsid w:val="00121806"/>
    <w:rsid w:val="00121874"/>
    <w:rsid w:val="00121FB0"/>
    <w:rsid w:val="001246F5"/>
    <w:rsid w:val="0013749D"/>
    <w:rsid w:val="001376EF"/>
    <w:rsid w:val="00141C7E"/>
    <w:rsid w:val="00145245"/>
    <w:rsid w:val="00146A88"/>
    <w:rsid w:val="001619A0"/>
    <w:rsid w:val="001657BB"/>
    <w:rsid w:val="001662A6"/>
    <w:rsid w:val="001728CB"/>
    <w:rsid w:val="0017504D"/>
    <w:rsid w:val="00190C54"/>
    <w:rsid w:val="001940B5"/>
    <w:rsid w:val="00197095"/>
    <w:rsid w:val="00197974"/>
    <w:rsid w:val="00197E57"/>
    <w:rsid w:val="001A0ED7"/>
    <w:rsid w:val="001A6D62"/>
    <w:rsid w:val="001C266C"/>
    <w:rsid w:val="001D138B"/>
    <w:rsid w:val="001F3D58"/>
    <w:rsid w:val="001F49AC"/>
    <w:rsid w:val="00207AEF"/>
    <w:rsid w:val="00207EAA"/>
    <w:rsid w:val="002108D0"/>
    <w:rsid w:val="00214592"/>
    <w:rsid w:val="0023089C"/>
    <w:rsid w:val="00245DA4"/>
    <w:rsid w:val="002563EA"/>
    <w:rsid w:val="002577AF"/>
    <w:rsid w:val="0027160A"/>
    <w:rsid w:val="00273B40"/>
    <w:rsid w:val="002814F2"/>
    <w:rsid w:val="002843A5"/>
    <w:rsid w:val="002923E5"/>
    <w:rsid w:val="002933A6"/>
    <w:rsid w:val="002A5A9A"/>
    <w:rsid w:val="002B2EE8"/>
    <w:rsid w:val="002B500C"/>
    <w:rsid w:val="002B7C9F"/>
    <w:rsid w:val="002C067F"/>
    <w:rsid w:val="002C1483"/>
    <w:rsid w:val="002C253A"/>
    <w:rsid w:val="002C6C4C"/>
    <w:rsid w:val="002C6FDF"/>
    <w:rsid w:val="002D1157"/>
    <w:rsid w:val="002E787D"/>
    <w:rsid w:val="002F3AA7"/>
    <w:rsid w:val="002F6AC4"/>
    <w:rsid w:val="00300FC8"/>
    <w:rsid w:val="003034B4"/>
    <w:rsid w:val="00303C44"/>
    <w:rsid w:val="00310622"/>
    <w:rsid w:val="0031104F"/>
    <w:rsid w:val="00312545"/>
    <w:rsid w:val="003157EB"/>
    <w:rsid w:val="00315CA2"/>
    <w:rsid w:val="00320193"/>
    <w:rsid w:val="003351AD"/>
    <w:rsid w:val="00336606"/>
    <w:rsid w:val="003434F0"/>
    <w:rsid w:val="00347036"/>
    <w:rsid w:val="003560F7"/>
    <w:rsid w:val="00370B1C"/>
    <w:rsid w:val="00372CEF"/>
    <w:rsid w:val="00375C4B"/>
    <w:rsid w:val="00385788"/>
    <w:rsid w:val="003A04C1"/>
    <w:rsid w:val="003A1934"/>
    <w:rsid w:val="003A2265"/>
    <w:rsid w:val="003A314F"/>
    <w:rsid w:val="003A5329"/>
    <w:rsid w:val="003A57FB"/>
    <w:rsid w:val="003A79A5"/>
    <w:rsid w:val="003D30C8"/>
    <w:rsid w:val="003E2C55"/>
    <w:rsid w:val="003E5DA9"/>
    <w:rsid w:val="003F6A05"/>
    <w:rsid w:val="003F7580"/>
    <w:rsid w:val="00400A7E"/>
    <w:rsid w:val="00410743"/>
    <w:rsid w:val="00411A4A"/>
    <w:rsid w:val="00420B8D"/>
    <w:rsid w:val="004225A6"/>
    <w:rsid w:val="004242A3"/>
    <w:rsid w:val="00426F8B"/>
    <w:rsid w:val="00427E70"/>
    <w:rsid w:val="00430855"/>
    <w:rsid w:val="00434646"/>
    <w:rsid w:val="00443288"/>
    <w:rsid w:val="00445B26"/>
    <w:rsid w:val="00450EEB"/>
    <w:rsid w:val="00451993"/>
    <w:rsid w:val="00452D19"/>
    <w:rsid w:val="004546E7"/>
    <w:rsid w:val="00455710"/>
    <w:rsid w:val="004563F5"/>
    <w:rsid w:val="00461F61"/>
    <w:rsid w:val="00473D94"/>
    <w:rsid w:val="00483270"/>
    <w:rsid w:val="004846AA"/>
    <w:rsid w:val="00485998"/>
    <w:rsid w:val="00487ED0"/>
    <w:rsid w:val="00496485"/>
    <w:rsid w:val="004A0477"/>
    <w:rsid w:val="004B649F"/>
    <w:rsid w:val="004B75A6"/>
    <w:rsid w:val="004C746F"/>
    <w:rsid w:val="004D0326"/>
    <w:rsid w:val="004D2D77"/>
    <w:rsid w:val="004D4760"/>
    <w:rsid w:val="004F1242"/>
    <w:rsid w:val="004F4B23"/>
    <w:rsid w:val="004F596E"/>
    <w:rsid w:val="005036F4"/>
    <w:rsid w:val="0051252C"/>
    <w:rsid w:val="00512EE0"/>
    <w:rsid w:val="00515595"/>
    <w:rsid w:val="00523CA7"/>
    <w:rsid w:val="0052453D"/>
    <w:rsid w:val="005317D0"/>
    <w:rsid w:val="00531D67"/>
    <w:rsid w:val="00537385"/>
    <w:rsid w:val="00541C4C"/>
    <w:rsid w:val="005460E8"/>
    <w:rsid w:val="00550CBF"/>
    <w:rsid w:val="005527D3"/>
    <w:rsid w:val="0055529A"/>
    <w:rsid w:val="00555B46"/>
    <w:rsid w:val="005607F3"/>
    <w:rsid w:val="00577D13"/>
    <w:rsid w:val="00580BE7"/>
    <w:rsid w:val="005841D3"/>
    <w:rsid w:val="00593873"/>
    <w:rsid w:val="005940EB"/>
    <w:rsid w:val="005B4335"/>
    <w:rsid w:val="005C0245"/>
    <w:rsid w:val="005D1F34"/>
    <w:rsid w:val="005D33CA"/>
    <w:rsid w:val="005D448A"/>
    <w:rsid w:val="005D4A4A"/>
    <w:rsid w:val="005D5583"/>
    <w:rsid w:val="005E1C0F"/>
    <w:rsid w:val="005E6DD8"/>
    <w:rsid w:val="005F034D"/>
    <w:rsid w:val="005F66DB"/>
    <w:rsid w:val="00603130"/>
    <w:rsid w:val="006052EE"/>
    <w:rsid w:val="006059A7"/>
    <w:rsid w:val="00605B21"/>
    <w:rsid w:val="006068FC"/>
    <w:rsid w:val="006176F5"/>
    <w:rsid w:val="00617812"/>
    <w:rsid w:val="00624716"/>
    <w:rsid w:val="0062496F"/>
    <w:rsid w:val="00645506"/>
    <w:rsid w:val="006458A0"/>
    <w:rsid w:val="0064721E"/>
    <w:rsid w:val="006534A8"/>
    <w:rsid w:val="0066227B"/>
    <w:rsid w:val="00662C75"/>
    <w:rsid w:val="006735BE"/>
    <w:rsid w:val="00674852"/>
    <w:rsid w:val="00681257"/>
    <w:rsid w:val="00684EA0"/>
    <w:rsid w:val="00694E0A"/>
    <w:rsid w:val="00695569"/>
    <w:rsid w:val="006A1903"/>
    <w:rsid w:val="006A371D"/>
    <w:rsid w:val="006A5FC1"/>
    <w:rsid w:val="006B7BBE"/>
    <w:rsid w:val="006C5F47"/>
    <w:rsid w:val="006C631E"/>
    <w:rsid w:val="006D24FF"/>
    <w:rsid w:val="006E6127"/>
    <w:rsid w:val="006E6A78"/>
    <w:rsid w:val="006E6DC1"/>
    <w:rsid w:val="006E7D14"/>
    <w:rsid w:val="006F2CBF"/>
    <w:rsid w:val="006F4C60"/>
    <w:rsid w:val="00701C46"/>
    <w:rsid w:val="007029E3"/>
    <w:rsid w:val="00706D39"/>
    <w:rsid w:val="00715F78"/>
    <w:rsid w:val="00722346"/>
    <w:rsid w:val="007227A8"/>
    <w:rsid w:val="00722AE6"/>
    <w:rsid w:val="00723004"/>
    <w:rsid w:val="00723C1B"/>
    <w:rsid w:val="00725BA8"/>
    <w:rsid w:val="00742F08"/>
    <w:rsid w:val="00747A4D"/>
    <w:rsid w:val="00762425"/>
    <w:rsid w:val="00764FEC"/>
    <w:rsid w:val="00766133"/>
    <w:rsid w:val="0076785F"/>
    <w:rsid w:val="00770B30"/>
    <w:rsid w:val="00774809"/>
    <w:rsid w:val="00775C86"/>
    <w:rsid w:val="00782CDA"/>
    <w:rsid w:val="00795FA6"/>
    <w:rsid w:val="007A6C53"/>
    <w:rsid w:val="007B2C7F"/>
    <w:rsid w:val="007C1D28"/>
    <w:rsid w:val="007D1876"/>
    <w:rsid w:val="007D720F"/>
    <w:rsid w:val="007D7981"/>
    <w:rsid w:val="007E5ECE"/>
    <w:rsid w:val="007F4B3A"/>
    <w:rsid w:val="007F58D2"/>
    <w:rsid w:val="007F724C"/>
    <w:rsid w:val="008104AE"/>
    <w:rsid w:val="0081367E"/>
    <w:rsid w:val="00816DE4"/>
    <w:rsid w:val="008240F0"/>
    <w:rsid w:val="00824292"/>
    <w:rsid w:val="008254F3"/>
    <w:rsid w:val="00833A3A"/>
    <w:rsid w:val="00840F31"/>
    <w:rsid w:val="0084783E"/>
    <w:rsid w:val="00853578"/>
    <w:rsid w:val="00854F93"/>
    <w:rsid w:val="00877458"/>
    <w:rsid w:val="008900F4"/>
    <w:rsid w:val="00895A3E"/>
    <w:rsid w:val="008A70BF"/>
    <w:rsid w:val="008B0D87"/>
    <w:rsid w:val="008B5931"/>
    <w:rsid w:val="008C6414"/>
    <w:rsid w:val="008D14D0"/>
    <w:rsid w:val="008D3709"/>
    <w:rsid w:val="008D6405"/>
    <w:rsid w:val="008F4131"/>
    <w:rsid w:val="00900ACC"/>
    <w:rsid w:val="0092619A"/>
    <w:rsid w:val="00930DCB"/>
    <w:rsid w:val="00950CF0"/>
    <w:rsid w:val="00957730"/>
    <w:rsid w:val="00990763"/>
    <w:rsid w:val="009A0C9A"/>
    <w:rsid w:val="009A12A3"/>
    <w:rsid w:val="009A3D6F"/>
    <w:rsid w:val="009A5BE5"/>
    <w:rsid w:val="009B6036"/>
    <w:rsid w:val="009C71AD"/>
    <w:rsid w:val="009C746D"/>
    <w:rsid w:val="009D1937"/>
    <w:rsid w:val="009E2CA8"/>
    <w:rsid w:val="009E392E"/>
    <w:rsid w:val="009E7E08"/>
    <w:rsid w:val="009F23BA"/>
    <w:rsid w:val="009F67D9"/>
    <w:rsid w:val="009F6DDC"/>
    <w:rsid w:val="00A005F6"/>
    <w:rsid w:val="00A0083C"/>
    <w:rsid w:val="00A02049"/>
    <w:rsid w:val="00A036A8"/>
    <w:rsid w:val="00A03C65"/>
    <w:rsid w:val="00A04A20"/>
    <w:rsid w:val="00A13448"/>
    <w:rsid w:val="00A1476A"/>
    <w:rsid w:val="00A162A5"/>
    <w:rsid w:val="00A21F5B"/>
    <w:rsid w:val="00A24D11"/>
    <w:rsid w:val="00A25A81"/>
    <w:rsid w:val="00A27F27"/>
    <w:rsid w:val="00A31574"/>
    <w:rsid w:val="00A34FEC"/>
    <w:rsid w:val="00A41F15"/>
    <w:rsid w:val="00A429FD"/>
    <w:rsid w:val="00A44A0F"/>
    <w:rsid w:val="00A44F63"/>
    <w:rsid w:val="00A46E5F"/>
    <w:rsid w:val="00A4718C"/>
    <w:rsid w:val="00A501AD"/>
    <w:rsid w:val="00A62B1E"/>
    <w:rsid w:val="00A6360A"/>
    <w:rsid w:val="00A6693E"/>
    <w:rsid w:val="00A716A7"/>
    <w:rsid w:val="00A77D2A"/>
    <w:rsid w:val="00A817FF"/>
    <w:rsid w:val="00A8475F"/>
    <w:rsid w:val="00A87502"/>
    <w:rsid w:val="00A9332D"/>
    <w:rsid w:val="00A93C25"/>
    <w:rsid w:val="00A96C7A"/>
    <w:rsid w:val="00A97FAF"/>
    <w:rsid w:val="00AB2151"/>
    <w:rsid w:val="00AB287E"/>
    <w:rsid w:val="00AB3029"/>
    <w:rsid w:val="00AB4045"/>
    <w:rsid w:val="00AB6035"/>
    <w:rsid w:val="00AC0E5C"/>
    <w:rsid w:val="00AC61C9"/>
    <w:rsid w:val="00AC739F"/>
    <w:rsid w:val="00AD675D"/>
    <w:rsid w:val="00AE72D0"/>
    <w:rsid w:val="00AF11CB"/>
    <w:rsid w:val="00B145CB"/>
    <w:rsid w:val="00B14A53"/>
    <w:rsid w:val="00B25A9B"/>
    <w:rsid w:val="00B26825"/>
    <w:rsid w:val="00B27672"/>
    <w:rsid w:val="00B27880"/>
    <w:rsid w:val="00B37EE1"/>
    <w:rsid w:val="00B4464D"/>
    <w:rsid w:val="00B52A2D"/>
    <w:rsid w:val="00B667D7"/>
    <w:rsid w:val="00B67428"/>
    <w:rsid w:val="00B763BA"/>
    <w:rsid w:val="00B83F37"/>
    <w:rsid w:val="00B86CA4"/>
    <w:rsid w:val="00B90F11"/>
    <w:rsid w:val="00B97F7E"/>
    <w:rsid w:val="00BA0B4A"/>
    <w:rsid w:val="00BA6FB1"/>
    <w:rsid w:val="00BB395C"/>
    <w:rsid w:val="00BC1233"/>
    <w:rsid w:val="00BC18D2"/>
    <w:rsid w:val="00BC5BFF"/>
    <w:rsid w:val="00BD457A"/>
    <w:rsid w:val="00BD46FD"/>
    <w:rsid w:val="00BD4937"/>
    <w:rsid w:val="00BD66F4"/>
    <w:rsid w:val="00BE5DF6"/>
    <w:rsid w:val="00BE6BFC"/>
    <w:rsid w:val="00BE6FF1"/>
    <w:rsid w:val="00BF13CA"/>
    <w:rsid w:val="00BF5ADF"/>
    <w:rsid w:val="00C0696C"/>
    <w:rsid w:val="00C07B94"/>
    <w:rsid w:val="00C07FD1"/>
    <w:rsid w:val="00C1003B"/>
    <w:rsid w:val="00C14495"/>
    <w:rsid w:val="00C20488"/>
    <w:rsid w:val="00C212AF"/>
    <w:rsid w:val="00C213EF"/>
    <w:rsid w:val="00C24A27"/>
    <w:rsid w:val="00C24D5F"/>
    <w:rsid w:val="00C315BF"/>
    <w:rsid w:val="00C53937"/>
    <w:rsid w:val="00C53A79"/>
    <w:rsid w:val="00C57950"/>
    <w:rsid w:val="00C6300C"/>
    <w:rsid w:val="00C6729E"/>
    <w:rsid w:val="00C82C0A"/>
    <w:rsid w:val="00C91901"/>
    <w:rsid w:val="00C91DDC"/>
    <w:rsid w:val="00C948F5"/>
    <w:rsid w:val="00CA2A9E"/>
    <w:rsid w:val="00CA6486"/>
    <w:rsid w:val="00CC0E18"/>
    <w:rsid w:val="00CD1BD1"/>
    <w:rsid w:val="00CD43A6"/>
    <w:rsid w:val="00CD6754"/>
    <w:rsid w:val="00CE6682"/>
    <w:rsid w:val="00D15561"/>
    <w:rsid w:val="00D16010"/>
    <w:rsid w:val="00D17BC6"/>
    <w:rsid w:val="00D22695"/>
    <w:rsid w:val="00D26362"/>
    <w:rsid w:val="00D361B7"/>
    <w:rsid w:val="00D41637"/>
    <w:rsid w:val="00D456AF"/>
    <w:rsid w:val="00D530C1"/>
    <w:rsid w:val="00D553B4"/>
    <w:rsid w:val="00D603C1"/>
    <w:rsid w:val="00D613D0"/>
    <w:rsid w:val="00D63042"/>
    <w:rsid w:val="00D64702"/>
    <w:rsid w:val="00D7477F"/>
    <w:rsid w:val="00D83CCB"/>
    <w:rsid w:val="00D84E74"/>
    <w:rsid w:val="00D86576"/>
    <w:rsid w:val="00D87ACC"/>
    <w:rsid w:val="00D9005E"/>
    <w:rsid w:val="00DA107C"/>
    <w:rsid w:val="00DA146A"/>
    <w:rsid w:val="00DA2C98"/>
    <w:rsid w:val="00DA5E17"/>
    <w:rsid w:val="00DB7B7B"/>
    <w:rsid w:val="00DC55CE"/>
    <w:rsid w:val="00DD50C6"/>
    <w:rsid w:val="00DE4E07"/>
    <w:rsid w:val="00DE5589"/>
    <w:rsid w:val="00DF1378"/>
    <w:rsid w:val="00E00CE3"/>
    <w:rsid w:val="00E0398F"/>
    <w:rsid w:val="00E07C65"/>
    <w:rsid w:val="00E13FDA"/>
    <w:rsid w:val="00E14A79"/>
    <w:rsid w:val="00E20964"/>
    <w:rsid w:val="00E30D1D"/>
    <w:rsid w:val="00E35745"/>
    <w:rsid w:val="00E42E99"/>
    <w:rsid w:val="00E431D0"/>
    <w:rsid w:val="00E46053"/>
    <w:rsid w:val="00E60516"/>
    <w:rsid w:val="00E61278"/>
    <w:rsid w:val="00E61D33"/>
    <w:rsid w:val="00E669FB"/>
    <w:rsid w:val="00E67B86"/>
    <w:rsid w:val="00E74AC9"/>
    <w:rsid w:val="00E86360"/>
    <w:rsid w:val="00E868FE"/>
    <w:rsid w:val="00E91B20"/>
    <w:rsid w:val="00E957E6"/>
    <w:rsid w:val="00E96555"/>
    <w:rsid w:val="00EA2C6C"/>
    <w:rsid w:val="00EA61CD"/>
    <w:rsid w:val="00EA6654"/>
    <w:rsid w:val="00EB481E"/>
    <w:rsid w:val="00EB4826"/>
    <w:rsid w:val="00EC36D7"/>
    <w:rsid w:val="00EC74FF"/>
    <w:rsid w:val="00EC7D74"/>
    <w:rsid w:val="00EE11E3"/>
    <w:rsid w:val="00EE6F09"/>
    <w:rsid w:val="00EE6F29"/>
    <w:rsid w:val="00EF2C77"/>
    <w:rsid w:val="00EF4B70"/>
    <w:rsid w:val="00EF6209"/>
    <w:rsid w:val="00F034D9"/>
    <w:rsid w:val="00F0614E"/>
    <w:rsid w:val="00F10D4A"/>
    <w:rsid w:val="00F1349F"/>
    <w:rsid w:val="00F204D1"/>
    <w:rsid w:val="00F20C72"/>
    <w:rsid w:val="00F2366A"/>
    <w:rsid w:val="00F23FBD"/>
    <w:rsid w:val="00F321C6"/>
    <w:rsid w:val="00F43612"/>
    <w:rsid w:val="00F4686C"/>
    <w:rsid w:val="00F543D0"/>
    <w:rsid w:val="00F5604F"/>
    <w:rsid w:val="00F602C4"/>
    <w:rsid w:val="00F63524"/>
    <w:rsid w:val="00F70DFA"/>
    <w:rsid w:val="00F716FD"/>
    <w:rsid w:val="00FA2E17"/>
    <w:rsid w:val="00FA361D"/>
    <w:rsid w:val="00FB0960"/>
    <w:rsid w:val="00FB52F5"/>
    <w:rsid w:val="00FB72EC"/>
    <w:rsid w:val="00FC5734"/>
    <w:rsid w:val="00FC5E97"/>
    <w:rsid w:val="00FD04A6"/>
    <w:rsid w:val="00FD0FB7"/>
    <w:rsid w:val="00FD7023"/>
    <w:rsid w:val="00FE0C02"/>
    <w:rsid w:val="00FE2C73"/>
    <w:rsid w:val="00FE3180"/>
    <w:rsid w:val="00FE3EAA"/>
    <w:rsid w:val="00FE779C"/>
    <w:rsid w:val="00FF1089"/>
    <w:rsid w:val="00FF2496"/>
    <w:rsid w:val="033B56D0"/>
    <w:rsid w:val="03C26E5E"/>
    <w:rsid w:val="05034A5A"/>
    <w:rsid w:val="08075DEF"/>
    <w:rsid w:val="08110086"/>
    <w:rsid w:val="08302092"/>
    <w:rsid w:val="0881316C"/>
    <w:rsid w:val="08F80905"/>
    <w:rsid w:val="09B95C1B"/>
    <w:rsid w:val="0B110879"/>
    <w:rsid w:val="0B2B77D7"/>
    <w:rsid w:val="0C085D74"/>
    <w:rsid w:val="0D295052"/>
    <w:rsid w:val="0D69641A"/>
    <w:rsid w:val="0D8458C4"/>
    <w:rsid w:val="0E5D23AC"/>
    <w:rsid w:val="0E7479E9"/>
    <w:rsid w:val="0E9878DE"/>
    <w:rsid w:val="0EB30E74"/>
    <w:rsid w:val="0EC301DC"/>
    <w:rsid w:val="0F235BA6"/>
    <w:rsid w:val="0FEC034F"/>
    <w:rsid w:val="11256BB6"/>
    <w:rsid w:val="11576D6C"/>
    <w:rsid w:val="119D3855"/>
    <w:rsid w:val="11CC7C97"/>
    <w:rsid w:val="11CE710E"/>
    <w:rsid w:val="11DE7AD7"/>
    <w:rsid w:val="12D924B0"/>
    <w:rsid w:val="15E674E9"/>
    <w:rsid w:val="16377978"/>
    <w:rsid w:val="16C21270"/>
    <w:rsid w:val="18FD19FD"/>
    <w:rsid w:val="18FF6F9E"/>
    <w:rsid w:val="190C0705"/>
    <w:rsid w:val="1B027E29"/>
    <w:rsid w:val="1EEB3CE5"/>
    <w:rsid w:val="1FD00E33"/>
    <w:rsid w:val="22084B69"/>
    <w:rsid w:val="221362DD"/>
    <w:rsid w:val="24183F9D"/>
    <w:rsid w:val="258B7398"/>
    <w:rsid w:val="28235FAE"/>
    <w:rsid w:val="28DD3182"/>
    <w:rsid w:val="29E270A3"/>
    <w:rsid w:val="2BAC62BA"/>
    <w:rsid w:val="2C7107F0"/>
    <w:rsid w:val="2CD71115"/>
    <w:rsid w:val="2D9119AE"/>
    <w:rsid w:val="2EA15F2C"/>
    <w:rsid w:val="30C714A1"/>
    <w:rsid w:val="31184CE2"/>
    <w:rsid w:val="323F2DB9"/>
    <w:rsid w:val="336E417B"/>
    <w:rsid w:val="35212D95"/>
    <w:rsid w:val="38C2096A"/>
    <w:rsid w:val="39E50B0E"/>
    <w:rsid w:val="3ADE5D64"/>
    <w:rsid w:val="3B123FFE"/>
    <w:rsid w:val="3F762542"/>
    <w:rsid w:val="3FA7706D"/>
    <w:rsid w:val="404D60AE"/>
    <w:rsid w:val="40913183"/>
    <w:rsid w:val="40AF5497"/>
    <w:rsid w:val="42043638"/>
    <w:rsid w:val="46256F3D"/>
    <w:rsid w:val="46A95F18"/>
    <w:rsid w:val="4714544A"/>
    <w:rsid w:val="47284C31"/>
    <w:rsid w:val="499139ED"/>
    <w:rsid w:val="4CC873BF"/>
    <w:rsid w:val="4D833FD0"/>
    <w:rsid w:val="4D964318"/>
    <w:rsid w:val="4FB02EF2"/>
    <w:rsid w:val="50054A45"/>
    <w:rsid w:val="508A14C9"/>
    <w:rsid w:val="51976098"/>
    <w:rsid w:val="528704B8"/>
    <w:rsid w:val="53397F43"/>
    <w:rsid w:val="54544B02"/>
    <w:rsid w:val="5612303A"/>
    <w:rsid w:val="564477A4"/>
    <w:rsid w:val="5651254F"/>
    <w:rsid w:val="571F7091"/>
    <w:rsid w:val="57DB7DE8"/>
    <w:rsid w:val="58E54052"/>
    <w:rsid w:val="59D86359"/>
    <w:rsid w:val="5A255117"/>
    <w:rsid w:val="5B2335F4"/>
    <w:rsid w:val="5B2379FA"/>
    <w:rsid w:val="5C66288B"/>
    <w:rsid w:val="5C89701D"/>
    <w:rsid w:val="5D0B58EF"/>
    <w:rsid w:val="616C0A81"/>
    <w:rsid w:val="61AF1158"/>
    <w:rsid w:val="638110ED"/>
    <w:rsid w:val="66FA3298"/>
    <w:rsid w:val="69CD44C1"/>
    <w:rsid w:val="6D2F7BD6"/>
    <w:rsid w:val="6E862A1C"/>
    <w:rsid w:val="6EF410D7"/>
    <w:rsid w:val="6EF54E4F"/>
    <w:rsid w:val="6EF60C2B"/>
    <w:rsid w:val="6EF966EE"/>
    <w:rsid w:val="6FC64C41"/>
    <w:rsid w:val="71EB7235"/>
    <w:rsid w:val="72B15531"/>
    <w:rsid w:val="748922C2"/>
    <w:rsid w:val="75B23A9A"/>
    <w:rsid w:val="75EB0DBC"/>
    <w:rsid w:val="764A5A98"/>
    <w:rsid w:val="766D176F"/>
    <w:rsid w:val="77BF23F7"/>
    <w:rsid w:val="77D37ADB"/>
    <w:rsid w:val="78381A71"/>
    <w:rsid w:val="785B131D"/>
    <w:rsid w:val="78D80385"/>
    <w:rsid w:val="79410B74"/>
    <w:rsid w:val="7DCC77F0"/>
    <w:rsid w:val="7E6D0056"/>
    <w:rsid w:val="7EA81326"/>
    <w:rsid w:val="7EE170F3"/>
    <w:rsid w:val="7F983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69666"/>
  <w15:docId w15:val="{764C170F-E6DB-4D56-9964-DE0A5A49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utoRedefine/>
    <w:qFormat/>
    <w:pPr>
      <w:widowControl w:val="0"/>
      <w:jc w:val="both"/>
    </w:pPr>
    <w:rPr>
      <w:rFonts w:ascii="Times New Roman" w:hAnsi="Times New Roman" w:cs="Times New Roman"/>
      <w:kern w:val="2"/>
      <w:sz w:val="21"/>
      <w:szCs w:val="24"/>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a6"/>
    <w:autoRedefine/>
    <w:uiPriority w:val="99"/>
    <w:semiHidden/>
    <w:unhideWhenUsed/>
    <w:qFormat/>
    <w:pPr>
      <w:jc w:val="left"/>
    </w:pPr>
  </w:style>
  <w:style w:type="paragraph" w:styleId="a7">
    <w:name w:val="Balloon Text"/>
    <w:basedOn w:val="a1"/>
    <w:link w:val="a8"/>
    <w:autoRedefine/>
    <w:uiPriority w:val="99"/>
    <w:semiHidden/>
    <w:unhideWhenUsed/>
    <w:qFormat/>
    <w:rPr>
      <w:sz w:val="18"/>
      <w:szCs w:val="18"/>
    </w:rPr>
  </w:style>
  <w:style w:type="paragraph" w:styleId="a9">
    <w:name w:val="footer"/>
    <w:basedOn w:val="a1"/>
    <w:link w:val="aa"/>
    <w:autoRedefine/>
    <w:uiPriority w:val="99"/>
    <w:unhideWhenUsed/>
    <w:qFormat/>
    <w:pPr>
      <w:tabs>
        <w:tab w:val="center" w:pos="4153"/>
        <w:tab w:val="right" w:pos="8306"/>
      </w:tabs>
      <w:snapToGrid w:val="0"/>
      <w:jc w:val="left"/>
    </w:pPr>
    <w:rPr>
      <w:sz w:val="18"/>
      <w:szCs w:val="18"/>
    </w:rPr>
  </w:style>
  <w:style w:type="paragraph" w:styleId="ab">
    <w:name w:val="header"/>
    <w:basedOn w:val="a1"/>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footnote text"/>
    <w:basedOn w:val="a1"/>
    <w:link w:val="ae"/>
    <w:autoRedefine/>
    <w:uiPriority w:val="99"/>
    <w:semiHidden/>
    <w:unhideWhenUsed/>
    <w:qFormat/>
    <w:pPr>
      <w:snapToGrid w:val="0"/>
      <w:jc w:val="left"/>
    </w:pPr>
    <w:rPr>
      <w:sz w:val="18"/>
      <w:szCs w:val="18"/>
    </w:rPr>
  </w:style>
  <w:style w:type="paragraph" w:styleId="af">
    <w:name w:val="annotation subject"/>
    <w:basedOn w:val="a5"/>
    <w:next w:val="a5"/>
    <w:link w:val="af0"/>
    <w:autoRedefine/>
    <w:uiPriority w:val="99"/>
    <w:semiHidden/>
    <w:unhideWhenUsed/>
    <w:qFormat/>
    <w:rPr>
      <w:b/>
      <w:bCs/>
    </w:rPr>
  </w:style>
  <w:style w:type="table" w:styleId="af1">
    <w:name w:val="Table 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autoRedefine/>
    <w:uiPriority w:val="99"/>
    <w:semiHidden/>
    <w:unhideWhenUsed/>
    <w:qFormat/>
    <w:rPr>
      <w:sz w:val="21"/>
      <w:szCs w:val="21"/>
    </w:rPr>
  </w:style>
  <w:style w:type="character" w:styleId="af3">
    <w:name w:val="footnote reference"/>
    <w:basedOn w:val="a2"/>
    <w:autoRedefine/>
    <w:uiPriority w:val="99"/>
    <w:semiHidden/>
    <w:unhideWhenUsed/>
    <w:qFormat/>
    <w:rPr>
      <w:vertAlign w:val="superscript"/>
    </w:rPr>
  </w:style>
  <w:style w:type="character" w:customStyle="1" w:styleId="ac">
    <w:name w:val="页眉 字符"/>
    <w:basedOn w:val="a2"/>
    <w:link w:val="ab"/>
    <w:autoRedefine/>
    <w:uiPriority w:val="99"/>
    <w:qFormat/>
    <w:rPr>
      <w:sz w:val="18"/>
      <w:szCs w:val="18"/>
    </w:rPr>
  </w:style>
  <w:style w:type="character" w:customStyle="1" w:styleId="aa">
    <w:name w:val="页脚 字符"/>
    <w:basedOn w:val="a2"/>
    <w:link w:val="a9"/>
    <w:autoRedefine/>
    <w:uiPriority w:val="99"/>
    <w:qFormat/>
    <w:rPr>
      <w:sz w:val="18"/>
      <w:szCs w:val="18"/>
    </w:rPr>
  </w:style>
  <w:style w:type="paragraph" w:customStyle="1" w:styleId="BodyText2">
    <w:name w:val="BodyText2"/>
    <w:autoRedefine/>
    <w:qFormat/>
    <w:pPr>
      <w:widowControl w:val="0"/>
      <w:spacing w:after="120" w:line="480" w:lineRule="auto"/>
      <w:jc w:val="both"/>
      <w:textAlignment w:val="baseline"/>
    </w:pPr>
    <w:rPr>
      <w:rFonts w:cs="Times New Roman"/>
      <w:kern w:val="2"/>
      <w:sz w:val="32"/>
      <w:szCs w:val="32"/>
    </w:rPr>
  </w:style>
  <w:style w:type="paragraph" w:styleId="af4">
    <w:name w:val="List Paragraph"/>
    <w:basedOn w:val="a1"/>
    <w:autoRedefine/>
    <w:uiPriority w:val="99"/>
    <w:qFormat/>
    <w:pPr>
      <w:ind w:firstLineChars="200" w:firstLine="420"/>
    </w:pPr>
  </w:style>
  <w:style w:type="character" w:customStyle="1" w:styleId="a8">
    <w:name w:val="批注框文本 字符"/>
    <w:basedOn w:val="a2"/>
    <w:link w:val="a7"/>
    <w:autoRedefine/>
    <w:uiPriority w:val="99"/>
    <w:semiHidden/>
    <w:qFormat/>
    <w:rPr>
      <w:rFonts w:ascii="Times New Roman" w:eastAsia="宋体" w:hAnsi="Times New Roman" w:cs="Times New Roman"/>
      <w:sz w:val="18"/>
      <w:szCs w:val="18"/>
    </w:rPr>
  </w:style>
  <w:style w:type="character" w:customStyle="1" w:styleId="a6">
    <w:name w:val="批注文字 字符"/>
    <w:basedOn w:val="a2"/>
    <w:link w:val="a5"/>
    <w:autoRedefine/>
    <w:uiPriority w:val="99"/>
    <w:semiHidden/>
    <w:qFormat/>
    <w:rPr>
      <w:rFonts w:ascii="Times New Roman" w:eastAsia="宋体" w:hAnsi="Times New Roman" w:cs="Times New Roman"/>
      <w:szCs w:val="24"/>
    </w:rPr>
  </w:style>
  <w:style w:type="character" w:customStyle="1" w:styleId="af0">
    <w:name w:val="批注主题 字符"/>
    <w:basedOn w:val="a6"/>
    <w:link w:val="af"/>
    <w:autoRedefine/>
    <w:uiPriority w:val="99"/>
    <w:semiHidden/>
    <w:qFormat/>
    <w:rPr>
      <w:rFonts w:ascii="Times New Roman" w:eastAsia="宋体" w:hAnsi="Times New Roman" w:cs="Times New Roman"/>
      <w:b/>
      <w:bCs/>
      <w:szCs w:val="24"/>
    </w:rPr>
  </w:style>
  <w:style w:type="character" w:customStyle="1" w:styleId="ae">
    <w:name w:val="脚注文本 字符"/>
    <w:basedOn w:val="a2"/>
    <w:link w:val="ad"/>
    <w:autoRedefine/>
    <w:uiPriority w:val="99"/>
    <w:semiHidden/>
    <w:qFormat/>
    <w:rPr>
      <w:rFonts w:ascii="Times New Roman" w:eastAsia="宋体" w:hAnsi="Times New Roman" w:cs="Times New Roman"/>
      <w:kern w:val="2"/>
      <w:sz w:val="18"/>
      <w:szCs w:val="18"/>
    </w:rPr>
  </w:style>
  <w:style w:type="paragraph" w:customStyle="1" w:styleId="af5">
    <w:name w:val="标准文件_段"/>
    <w:autoRedefine/>
    <w:qFormat/>
    <w:pPr>
      <w:autoSpaceDE w:val="0"/>
      <w:autoSpaceDN w:val="0"/>
      <w:spacing w:line="560" w:lineRule="exact"/>
      <w:ind w:firstLineChars="200" w:firstLine="640"/>
      <w:jc w:val="both"/>
    </w:pPr>
    <w:rPr>
      <w:rFonts w:ascii="仿宋_GB2312" w:eastAsia="仿宋_GB2312" w:hAnsi="宋体" w:cs="Times New Roman"/>
      <w:sz w:val="32"/>
      <w:szCs w:val="32"/>
    </w:rPr>
  </w:style>
  <w:style w:type="paragraph" w:customStyle="1" w:styleId="af6">
    <w:name w:val="标准文件_术语条一"/>
    <w:basedOn w:val="af7"/>
    <w:next w:val="af5"/>
    <w:autoRedefine/>
    <w:qFormat/>
    <w:pPr>
      <w:numPr>
        <w:numId w:val="0"/>
      </w:numPr>
      <w:ind w:firstLineChars="200" w:firstLine="643"/>
    </w:pPr>
    <w:rPr>
      <w:rFonts w:ascii="仿宋_GB2312" w:eastAsia="仿宋_GB2312"/>
      <w:b/>
      <w:sz w:val="32"/>
      <w:szCs w:val="32"/>
    </w:rPr>
  </w:style>
  <w:style w:type="paragraph" w:customStyle="1" w:styleId="af7">
    <w:name w:val="标准文件_一级无标题"/>
    <w:basedOn w:val="a0"/>
    <w:autoRedefine/>
    <w:qFormat/>
    <w:pPr>
      <w:spacing w:beforeLines="0" w:afterLines="0"/>
      <w:outlineLvl w:val="9"/>
    </w:pPr>
    <w:rPr>
      <w:rFonts w:ascii="宋体" w:eastAsia="宋体"/>
    </w:rPr>
  </w:style>
  <w:style w:type="paragraph" w:customStyle="1" w:styleId="a0">
    <w:name w:val="标准文件_一级条标题"/>
    <w:basedOn w:val="a"/>
    <w:next w:val="af5"/>
    <w:autoRedefine/>
    <w:qFormat/>
    <w:pPr>
      <w:numPr>
        <w:ilvl w:val="2"/>
      </w:numPr>
      <w:spacing w:beforeLines="50" w:afterLines="50"/>
      <w:outlineLvl w:val="1"/>
    </w:pPr>
  </w:style>
  <w:style w:type="paragraph" w:customStyle="1" w:styleId="a">
    <w:name w:val="标准文件_章标题"/>
    <w:next w:val="af5"/>
    <w:autoRedefine/>
    <w:qFormat/>
    <w:pPr>
      <w:numPr>
        <w:ilvl w:val="1"/>
        <w:numId w:val="1"/>
      </w:numPr>
      <w:spacing w:beforeLines="100" w:afterLines="100"/>
      <w:ind w:left="0"/>
      <w:jc w:val="both"/>
      <w:outlineLvl w:val="0"/>
    </w:pPr>
    <w:rPr>
      <w:rFonts w:ascii="黑体" w:eastAsia="黑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18</Pages>
  <Words>4681</Words>
  <Characters>5759</Characters>
  <Application>Microsoft Office Word</Application>
  <DocSecurity>0</DocSecurity>
  <Lines>319</Lines>
  <Paragraphs>372</Paragraphs>
  <ScaleCrop>false</ScaleCrop>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112</cp:revision>
  <dcterms:created xsi:type="dcterms:W3CDTF">2023-06-02T16:57:00Z</dcterms:created>
  <dcterms:modified xsi:type="dcterms:W3CDTF">2024-09-27T07:00:00Z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F67983FACCE84F919F5AB9AFFF1658C4_12</vt:lpwstr>
  </property>
</Properties>
</file>