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0170E">
        <w:tc>
          <w:tcPr>
            <w:tcW w:w="509" w:type="dxa"/>
          </w:tcPr>
          <w:p w:rsidR="00D0170E" w:rsidRDefault="007476F3">
            <w:pPr>
              <w:pStyle w:val="affff6"/>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0170E" w:rsidRDefault="007476F3">
            <w:pPr>
              <w:pStyle w:val="affff6"/>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65.020.30</w:t>
            </w:r>
          </w:p>
        </w:tc>
      </w:tr>
      <w:tr w:rsidR="00D0170E">
        <w:tc>
          <w:tcPr>
            <w:tcW w:w="509" w:type="dxa"/>
          </w:tcPr>
          <w:p w:rsidR="00D0170E" w:rsidRDefault="007476F3">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f"/>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0170E">
              <w:trPr>
                <w:trHeight w:hRule="exact" w:val="1021"/>
              </w:trPr>
              <w:tc>
                <w:tcPr>
                  <w:tcW w:w="9242" w:type="dxa"/>
                  <w:vAlign w:val="center"/>
                </w:tcPr>
                <w:p w:rsidR="00D0170E" w:rsidRDefault="007476F3" w:rsidP="007476F3">
                  <w:pPr>
                    <w:pStyle w:val="af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t>GXAS</w:t>
                  </w:r>
                </w:p>
              </w:tc>
            </w:tr>
          </w:tbl>
          <w:p w:rsidR="00D0170E" w:rsidRDefault="007476F3">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B</w:t>
            </w:r>
            <w:r>
              <w:rPr>
                <w:rFonts w:ascii="黑体" w:eastAsia="黑体" w:hAnsi="黑体"/>
                <w:sz w:val="21"/>
                <w:szCs w:val="21"/>
              </w:rPr>
              <w:t xml:space="preserve"> 43</w:t>
            </w:r>
          </w:p>
        </w:tc>
      </w:tr>
    </w:tbl>
    <w:p w:rsidR="00D0170E" w:rsidRDefault="007476F3">
      <w:pPr>
        <w:pStyle w:val="afffff9"/>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0"/>
    <w:p w:rsidR="00D0170E" w:rsidRDefault="007476F3">
      <w:pPr>
        <w:pStyle w:val="affffffffffb"/>
        <w:framePr w:wrap="auto"/>
      </w:pPr>
      <w:r>
        <w:t xml:space="preserve">T/GXAS </w:t>
      </w:r>
      <w:r>
        <w:fldChar w:fldCharType="begin">
          <w:ffData>
            <w:name w:val="NSTD_CODE_F"/>
            <w:enabled/>
            <w:calcOnExit w:val="0"/>
            <w:textInput>
              <w:default w:val="XXXX"/>
            </w:textInput>
          </w:ffData>
        </w:fldChar>
      </w:r>
      <w:bookmarkStart w:id="1" w:name="NSTD_CODE_F"/>
      <w:r>
        <w:instrText xml:space="preserve"> FORMTEXT </w:instrText>
      </w:r>
      <w:r>
        <w:fldChar w:fldCharType="separate"/>
      </w:r>
      <w:r>
        <w:t>XXXX</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XXXX</w:t>
      </w:r>
      <w:r>
        <w:fldChar w:fldCharType="end"/>
      </w:r>
      <w:bookmarkEnd w:id="2"/>
    </w:p>
    <w:p w:rsidR="00D0170E" w:rsidRDefault="007476F3">
      <w:pPr>
        <w:pStyle w:val="affffffffffc"/>
        <w:framePr w:wrap="auto"/>
        <w:rPr>
          <w:rFonts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3"/>
    </w:p>
    <w:p w:rsidR="00D0170E" w:rsidRDefault="007476F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E048347"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D0170E" w:rsidRDefault="00D0170E">
      <w:pPr>
        <w:pStyle w:val="afffff9"/>
        <w:framePr w:w="9639" w:h="6976" w:hRule="exact" w:hSpace="0" w:vSpace="0" w:wrap="around" w:hAnchor="page" w:y="6408"/>
        <w:jc w:val="center"/>
        <w:rPr>
          <w:rFonts w:ascii="黑体" w:eastAsia="黑体" w:hAnsi="黑体"/>
          <w:b w:val="0"/>
          <w:bCs w:val="0"/>
          <w:w w:val="100"/>
        </w:rPr>
      </w:pPr>
    </w:p>
    <w:p w:rsidR="00D0170E" w:rsidRDefault="007476F3">
      <w:pPr>
        <w:pStyle w:val="affffffffffd"/>
        <w:framePr w:h="6974" w:hRule="exact" w:wrap="around" w:x="1419" w:anchorLock="1"/>
      </w:pPr>
      <w:r>
        <w:fldChar w:fldCharType="begin">
          <w:ffData>
            <w:name w:val="CSTD_NAME"/>
            <w:enabled/>
            <w:calcOnExit w:val="0"/>
            <w:textInput>
              <w:default w:val="尼里-拉菲水牛体型线性评定技术规范"/>
            </w:textInput>
          </w:ffData>
        </w:fldChar>
      </w:r>
      <w:bookmarkStart w:id="4" w:name="CSTD_NAME"/>
      <w:r>
        <w:instrText xml:space="preserve"> FORMTEXT </w:instrText>
      </w:r>
      <w:r>
        <w:fldChar w:fldCharType="separate"/>
      </w:r>
      <w:r>
        <w:t>尼里-拉菲水牛体型线性评定技术规范</w:t>
      </w:r>
      <w:r>
        <w:fldChar w:fldCharType="end"/>
      </w:r>
      <w:bookmarkEnd w:id="4"/>
    </w:p>
    <w:p w:rsidR="00D0170E" w:rsidRDefault="00D0170E">
      <w:pPr>
        <w:framePr w:w="9639" w:h="6974" w:hRule="exact" w:wrap="around" w:vAnchor="page" w:hAnchor="page" w:x="1419" w:y="6408" w:anchorLock="1"/>
        <w:ind w:left="-1418"/>
      </w:pPr>
    </w:p>
    <w:p w:rsidR="00D0170E" w:rsidRDefault="007476F3">
      <w:pPr>
        <w:pStyle w:val="af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Technical specification for linear evaluation of body shape of Nili-Ravi buffalo"/>
            </w:textInput>
          </w:ffData>
        </w:fldChar>
      </w:r>
      <w:bookmarkStart w:id="5"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for linear evaluation of body shape of Nili-Ravi buffalo</w:t>
      </w:r>
      <w:r>
        <w:rPr>
          <w:rFonts w:ascii="黑体" w:eastAsia="黑体" w:hAnsi="黑体"/>
          <w:szCs w:val="28"/>
        </w:rPr>
        <w:fldChar w:fldCharType="end"/>
      </w:r>
      <w:bookmarkEnd w:id="5"/>
    </w:p>
    <w:p w:rsidR="00D0170E" w:rsidRDefault="00D0170E">
      <w:pPr>
        <w:framePr w:w="9639" w:h="6974" w:hRule="exact" w:wrap="around" w:vAnchor="page" w:hAnchor="page" w:x="1419" w:y="6408" w:anchorLock="1"/>
        <w:spacing w:line="760" w:lineRule="exact"/>
        <w:ind w:left="-1418"/>
      </w:pPr>
    </w:p>
    <w:p w:rsidR="00D0170E" w:rsidRDefault="00D0170E">
      <w:pPr>
        <w:pStyle w:val="affffffff1"/>
        <w:framePr w:w="9639" w:h="6974" w:hRule="exact" w:wrap="around" w:vAnchor="page" w:hAnchor="page" w:x="1419" w:y="6408" w:anchorLock="1"/>
        <w:textAlignment w:val="bottom"/>
        <w:rPr>
          <w:rFonts w:eastAsia="黑体"/>
          <w:szCs w:val="28"/>
        </w:rPr>
      </w:pPr>
    </w:p>
    <w:p w:rsidR="00D0170E" w:rsidRDefault="007476F3">
      <w:pPr>
        <w:pStyle w:val="af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6"/>
    </w:p>
    <w:p w:rsidR="00D0170E" w:rsidRDefault="007476F3">
      <w:pPr>
        <w:pStyle w:val="af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7"/>
    </w:p>
    <w:p w:rsidR="00D0170E" w:rsidRDefault="007476F3">
      <w:pPr>
        <w:pStyle w:val="af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8"/>
    </w:p>
    <w:p w:rsidR="00D0170E" w:rsidRDefault="007476F3">
      <w:pPr>
        <w:pStyle w:val="affffffffff9"/>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9"/>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1"/>
      <w:r>
        <w:rPr>
          <w:rFonts w:hint="eastAsia"/>
        </w:rPr>
        <w:t>发布</w:t>
      </w:r>
    </w:p>
    <w:p w:rsidR="00D0170E" w:rsidRDefault="007476F3">
      <w:pPr>
        <w:pStyle w:val="affffffffffa"/>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实施</w:t>
      </w:r>
    </w:p>
    <w:p w:rsidR="00D0170E" w:rsidRDefault="007476F3">
      <w:pPr>
        <w:pStyle w:val="afffffffff1"/>
        <w:framePr w:h="584" w:hRule="exact" w:hSpace="181" w:vSpace="181" w:wrap="around" w:y="14800"/>
        <w:rPr>
          <w:rFonts w:hAnsi="黑体"/>
        </w:rPr>
      </w:pPr>
      <w:r>
        <w:rPr>
          <w:rFonts w:hAnsi="黑体"/>
          <w:w w:val="100"/>
          <w:sz w:val="28"/>
        </w:rPr>
        <w:t>广西标准化协会</w:t>
      </w:r>
      <w:r>
        <w:rPr>
          <w:rFonts w:ascii="Times New Roman"/>
          <w:w w:val="100"/>
          <w:sz w:val="28"/>
        </w:rPr>
        <w:t>  </w:t>
      </w:r>
      <w:r>
        <w:rPr>
          <w:rStyle w:val="affffffffffff2"/>
          <w:rFonts w:hAnsi="黑体" w:hint="eastAsia"/>
          <w:position w:val="0"/>
        </w:rPr>
        <w:t>发</w:t>
      </w:r>
      <w:r>
        <w:rPr>
          <w:rStyle w:val="affffffffffff2"/>
          <w:rFonts w:hAnsi="黑体" w:hint="eastAsia"/>
          <w:spacing w:val="0"/>
          <w:position w:val="0"/>
        </w:rPr>
        <w:t>布</w:t>
      </w:r>
    </w:p>
    <w:p w:rsidR="00D0170E" w:rsidRDefault="007476F3">
      <w:pPr>
        <w:rPr>
          <w:rFonts w:ascii="宋体" w:hAnsi="宋体"/>
          <w:sz w:val="28"/>
          <w:szCs w:val="28"/>
        </w:rPr>
        <w:sectPr w:rsidR="00D0170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AB62B08"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D0170E" w:rsidRDefault="007476F3">
      <w:pPr>
        <w:pStyle w:val="a6"/>
        <w:spacing w:before="900" w:after="360"/>
      </w:pPr>
      <w:bookmarkStart w:id="15" w:name="BookMark2"/>
      <w:r>
        <w:rPr>
          <w:spacing w:val="320"/>
        </w:rPr>
        <w:lastRenderedPageBreak/>
        <w:t>前</w:t>
      </w:r>
      <w:r>
        <w:t>言</w:t>
      </w:r>
    </w:p>
    <w:p w:rsidR="00D0170E" w:rsidRDefault="007476F3">
      <w:pPr>
        <w:pStyle w:val="afffffe"/>
        <w:ind w:firstLine="420"/>
      </w:pPr>
      <w:r>
        <w:rPr>
          <w:rFonts w:hint="eastAsia"/>
        </w:rPr>
        <w:t>本文件参照GB/T 1.1—2020《标准化工作导则  第1部分：标准化文件的结构和起草规则》的规定起草。</w:t>
      </w:r>
    </w:p>
    <w:p w:rsidR="00D0170E" w:rsidRDefault="007476F3">
      <w:pPr>
        <w:pStyle w:val="afffffe"/>
        <w:ind w:firstLine="420"/>
      </w:pPr>
      <w:r>
        <w:rPr>
          <w:rFonts w:hint="eastAsia"/>
        </w:rPr>
        <w:t>请注意本文件的某些内容可能涉及专利。本文件的发布机构不承担识别专利的责任。</w:t>
      </w:r>
    </w:p>
    <w:p w:rsidR="00D0170E" w:rsidRDefault="007476F3">
      <w:pPr>
        <w:pStyle w:val="afffffe"/>
        <w:ind w:firstLine="420"/>
      </w:pPr>
      <w:r>
        <w:rPr>
          <w:rFonts w:hint="eastAsia"/>
        </w:rPr>
        <w:t>本文件由广西畜牧兽医学会提出、归口并宣贯。</w:t>
      </w:r>
    </w:p>
    <w:p w:rsidR="00D0170E" w:rsidRDefault="007476F3">
      <w:pPr>
        <w:pStyle w:val="afffffe"/>
        <w:ind w:firstLine="420"/>
      </w:pPr>
      <w:r>
        <w:rPr>
          <w:rFonts w:hint="eastAsia"/>
        </w:rPr>
        <w:t>本文件起草单位：广西壮族自治区水牛研究所、广西壮族自治区畜禽品种改良站、灵山县农业农村局、广西农业工程职业技术学院、皇氏赛尔生物科技(广西)有限公司、广西灵山百菲奶水牛养殖有限公司、来宾市畜牧水产养殖服务中心。</w:t>
      </w:r>
    </w:p>
    <w:p w:rsidR="00D0170E" w:rsidRDefault="007476F3">
      <w:pPr>
        <w:pStyle w:val="afffffe"/>
        <w:ind w:firstLine="420"/>
      </w:pPr>
      <w:r>
        <w:rPr>
          <w:rFonts w:cs="宋体" w:hint="eastAsia"/>
          <w:lang w:val="zh-CN"/>
        </w:rPr>
        <w:t>本文件主要起草人：</w:t>
      </w:r>
      <w:r>
        <w:rPr>
          <w:rFonts w:hint="eastAsia"/>
        </w:rPr>
        <w:t>鄢胜飞、覃广胜、黄荣春、于农淇、文崇利、廖杰生、梁莎莎、张起强、潘伟军、罗弘萍、李治培、唐榕泽、曾令湖、李厅厅、韦科龙、陈玫婷、刘黄豪、杨凯琳、李美珍、熊锦萍、杨清容、黄强、吉广强、蒙鸿燕、周世运、胡进初、杨慧梅、侯奇良、苏凤晴、陈昭任、方奕雄、王英群、周家茂、梁昌椿、苏春玲、黄子诚、刘敏燕、黄丽云。</w:t>
      </w:r>
    </w:p>
    <w:p w:rsidR="00D0170E" w:rsidRDefault="00D0170E">
      <w:pPr>
        <w:pStyle w:val="afffffe"/>
        <w:ind w:firstLineChars="0" w:firstLine="0"/>
        <w:sectPr w:rsidR="00D0170E">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D0170E" w:rsidRDefault="00D0170E">
      <w:pPr>
        <w:spacing w:line="20" w:lineRule="exact"/>
        <w:jc w:val="center"/>
        <w:rPr>
          <w:rFonts w:ascii="黑体" w:eastAsia="黑体" w:hAnsi="黑体"/>
          <w:sz w:val="32"/>
          <w:szCs w:val="32"/>
        </w:rPr>
      </w:pPr>
      <w:bookmarkStart w:id="16" w:name="BookMark4"/>
      <w:bookmarkEnd w:id="15"/>
    </w:p>
    <w:p w:rsidR="00D0170E" w:rsidRDefault="00D0170E">
      <w:pPr>
        <w:spacing w:line="20" w:lineRule="exact"/>
        <w:jc w:val="center"/>
        <w:rPr>
          <w:rFonts w:ascii="黑体" w:eastAsia="黑体" w:hAnsi="黑体"/>
          <w:sz w:val="32"/>
          <w:szCs w:val="32"/>
        </w:rPr>
      </w:pPr>
    </w:p>
    <w:bookmarkStart w:id="17" w:name="NEW_STAND_NAME" w:displacedByCustomXml="next"/>
    <w:sdt>
      <w:sdtPr>
        <w:tag w:val="NEW_STAND_NAME"/>
        <w:id w:val="595910757"/>
        <w:lock w:val="sdtLocked"/>
        <w:placeholder>
          <w:docPart w:val="910CCA9BEC18460A8334326D95077D1B"/>
        </w:placeholder>
      </w:sdtPr>
      <w:sdtContent>
        <w:p w:rsidR="00D0170E" w:rsidRDefault="007476F3">
          <w:pPr>
            <w:pStyle w:val="affffffffff1"/>
            <w:spacing w:beforeLines="1" w:before="2" w:afterLines="220" w:after="528"/>
          </w:pPr>
          <w:r>
            <w:rPr>
              <w:rFonts w:hint="eastAsia"/>
            </w:rPr>
            <w:t>尼里</w:t>
          </w:r>
          <w:r>
            <w:t>-拉菲水牛体型线性评定技术规范</w:t>
          </w:r>
        </w:p>
      </w:sdtContent>
    </w:sdt>
    <w:p w:rsidR="00D0170E" w:rsidRDefault="007476F3">
      <w:pPr>
        <w:pStyle w:val="afff0"/>
        <w:spacing w:before="240" w:after="240"/>
      </w:pPr>
      <w:bookmarkStart w:id="18" w:name="_Toc17233333"/>
      <w:bookmarkStart w:id="19" w:name="_Toc26718930"/>
      <w:bookmarkStart w:id="20" w:name="_Toc26986771"/>
      <w:bookmarkStart w:id="21" w:name="_Toc26986530"/>
      <w:bookmarkStart w:id="22" w:name="_Toc97192964"/>
      <w:bookmarkStart w:id="23" w:name="_Toc26648465"/>
      <w:bookmarkStart w:id="24" w:name="_Toc24884218"/>
      <w:bookmarkStart w:id="25" w:name="_Toc24884211"/>
      <w:bookmarkStart w:id="26" w:name="_Toc17233325"/>
      <w:bookmarkEnd w:id="17"/>
      <w:r>
        <w:rPr>
          <w:rFonts w:hint="eastAsia"/>
        </w:rPr>
        <w:t>范围</w:t>
      </w:r>
      <w:bookmarkEnd w:id="18"/>
      <w:bookmarkEnd w:id="19"/>
      <w:bookmarkEnd w:id="20"/>
      <w:bookmarkEnd w:id="21"/>
      <w:bookmarkEnd w:id="22"/>
      <w:bookmarkEnd w:id="23"/>
      <w:bookmarkEnd w:id="24"/>
      <w:bookmarkEnd w:id="25"/>
      <w:bookmarkEnd w:id="26"/>
    </w:p>
    <w:p w:rsidR="00D0170E" w:rsidRDefault="007476F3">
      <w:pPr>
        <w:pStyle w:val="afffffe"/>
        <w:ind w:firstLine="420"/>
      </w:pPr>
      <w:bookmarkStart w:id="27" w:name="_Toc24884219"/>
      <w:bookmarkStart w:id="28" w:name="_Toc17233326"/>
      <w:bookmarkStart w:id="29" w:name="_Toc24884212"/>
      <w:bookmarkStart w:id="30" w:name="_Toc17233334"/>
      <w:bookmarkStart w:id="31" w:name="_Toc26648466"/>
      <w:r>
        <w:rPr>
          <w:rFonts w:hint="eastAsia"/>
        </w:rPr>
        <w:t>本文件界定了尼里</w:t>
      </w:r>
      <w:r>
        <w:t>-拉菲水牛</w:t>
      </w:r>
      <w:r>
        <w:rPr>
          <w:rFonts w:hint="eastAsia"/>
        </w:rPr>
        <w:t>的术语</w:t>
      </w:r>
      <w:r>
        <w:t>和</w:t>
      </w:r>
      <w:r>
        <w:rPr>
          <w:rFonts w:hint="eastAsia"/>
        </w:rPr>
        <w:t>定义</w:t>
      </w:r>
      <w:r>
        <w:t>，规定了</w:t>
      </w:r>
      <w:r>
        <w:rPr>
          <w:rFonts w:hint="eastAsia"/>
        </w:rPr>
        <w:t>基本</w:t>
      </w:r>
      <w:r>
        <w:t>要</w:t>
      </w:r>
      <w:r>
        <w:rPr>
          <w:rFonts w:hint="eastAsia"/>
        </w:rPr>
        <w:t>求</w:t>
      </w:r>
      <w:r>
        <w:t>以及</w:t>
      </w:r>
      <w:r>
        <w:rPr>
          <w:rFonts w:hint="eastAsia"/>
        </w:rPr>
        <w:t>评定</w:t>
      </w:r>
      <w:r>
        <w:t>方法、</w:t>
      </w:r>
      <w:r>
        <w:rPr>
          <w:rFonts w:hint="eastAsia"/>
        </w:rPr>
        <w:t>综合</w:t>
      </w:r>
      <w:r>
        <w:t>评分与等级划分的要求，</w:t>
      </w:r>
      <w:r>
        <w:rPr>
          <w:rFonts w:hint="eastAsia"/>
        </w:rPr>
        <w:t>描述</w:t>
      </w:r>
      <w:r>
        <w:t>了评定过程信息的追溯方法。</w:t>
      </w:r>
    </w:p>
    <w:p w:rsidR="00D0170E" w:rsidRDefault="007476F3">
      <w:pPr>
        <w:pStyle w:val="afffffe"/>
        <w:ind w:firstLine="420"/>
      </w:pPr>
      <w:r>
        <w:rPr>
          <w:rFonts w:hint="eastAsia"/>
        </w:rPr>
        <w:t>本文件适用于尼里</w:t>
      </w:r>
      <w:r>
        <w:t>-拉菲水牛</w:t>
      </w:r>
      <w:r>
        <w:rPr>
          <w:rFonts w:hint="eastAsia"/>
        </w:rPr>
        <w:t>母牛</w:t>
      </w:r>
      <w:r>
        <w:t>的体型线性评定</w:t>
      </w:r>
      <w:r>
        <w:rPr>
          <w:rFonts w:hint="eastAsia"/>
        </w:rPr>
        <w:t>。</w:t>
      </w:r>
    </w:p>
    <w:p w:rsidR="00D0170E" w:rsidRDefault="007476F3">
      <w:pPr>
        <w:pStyle w:val="afff0"/>
        <w:spacing w:before="240" w:after="240"/>
      </w:pPr>
      <w:bookmarkStart w:id="32" w:name="_Toc97192965"/>
      <w:bookmarkStart w:id="33" w:name="_Toc26986531"/>
      <w:bookmarkStart w:id="34" w:name="_Toc26986772"/>
      <w:bookmarkStart w:id="35" w:name="_Toc26718931"/>
      <w:r>
        <w:rPr>
          <w:rFonts w:hint="eastAsia"/>
        </w:rPr>
        <w:t>规范性引用文件</w:t>
      </w:r>
      <w:bookmarkEnd w:id="27"/>
      <w:bookmarkEnd w:id="28"/>
      <w:bookmarkEnd w:id="29"/>
      <w:bookmarkEnd w:id="30"/>
      <w:bookmarkEnd w:id="31"/>
      <w:bookmarkEnd w:id="32"/>
      <w:bookmarkEnd w:id="33"/>
      <w:bookmarkEnd w:id="34"/>
      <w:bookmarkEnd w:id="35"/>
    </w:p>
    <w:sdt>
      <w:sdtPr>
        <w:rPr>
          <w:rFonts w:hint="eastAsia"/>
        </w:rPr>
        <w:id w:val="715848253"/>
        <w:placeholder>
          <w:docPart w:val="2AEFB0D1681545949DEE3183EC53D90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D0170E" w:rsidRDefault="007476F3">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0170E" w:rsidRDefault="007476F3">
      <w:pPr>
        <w:pStyle w:val="affffffffffff3"/>
      </w:pPr>
      <w:r>
        <w:rPr>
          <w:rFonts w:hint="eastAsia"/>
        </w:rPr>
        <w:t>GB</w:t>
      </w:r>
      <w:r>
        <w:t>/</w:t>
      </w:r>
      <w:r>
        <w:rPr>
          <w:rFonts w:hint="eastAsia"/>
        </w:rPr>
        <w:t>T 27987</w:t>
      </w:r>
      <w:r>
        <w:t xml:space="preserve">  </w:t>
      </w:r>
      <w:r>
        <w:rPr>
          <w:rFonts w:hint="eastAsia"/>
        </w:rPr>
        <w:t>尼里-拉菲水牛种牛</w:t>
      </w:r>
    </w:p>
    <w:p w:rsidR="00D0170E" w:rsidRDefault="007476F3">
      <w:pPr>
        <w:pStyle w:val="affffffffffff3"/>
      </w:pPr>
      <w:r>
        <w:rPr>
          <w:rFonts w:hint="eastAsia"/>
        </w:rPr>
        <w:t>GB</w:t>
      </w:r>
      <w:r>
        <w:t>/</w:t>
      </w:r>
      <w:r>
        <w:rPr>
          <w:rFonts w:hint="eastAsia"/>
        </w:rPr>
        <w:t>T 35568</w:t>
      </w:r>
      <w:r>
        <w:t xml:space="preserve">  </w:t>
      </w:r>
      <w:r>
        <w:rPr>
          <w:rFonts w:hint="eastAsia"/>
        </w:rPr>
        <w:t>中国荷斯坦牛体型鉴定技术规程</w:t>
      </w:r>
    </w:p>
    <w:p w:rsidR="00D0170E" w:rsidRDefault="007476F3">
      <w:pPr>
        <w:pStyle w:val="affffffffffff3"/>
      </w:pPr>
      <w:r>
        <w:rPr>
          <w:rFonts w:hint="eastAsia"/>
        </w:rPr>
        <w:t>DB45</w:t>
      </w:r>
      <w:r>
        <w:t>/</w:t>
      </w:r>
      <w:r>
        <w:rPr>
          <w:rFonts w:hint="eastAsia"/>
        </w:rPr>
        <w:t>T 1952</w:t>
      </w:r>
      <w:r>
        <w:t xml:space="preserve">  </w:t>
      </w:r>
      <w:r>
        <w:rPr>
          <w:rFonts w:hint="eastAsia"/>
        </w:rPr>
        <w:t>摩拉水牛体型线性评定</w:t>
      </w:r>
    </w:p>
    <w:p w:rsidR="00D0170E" w:rsidRDefault="007476F3">
      <w:pPr>
        <w:pStyle w:val="afff0"/>
        <w:spacing w:before="240" w:after="240"/>
      </w:pPr>
      <w:bookmarkStart w:id="36" w:name="_Toc97192966"/>
      <w:r>
        <w:rPr>
          <w:rFonts w:hint="eastAsia"/>
          <w:szCs w:val="21"/>
        </w:rPr>
        <w:t>术语和定义</w:t>
      </w:r>
      <w:bookmarkEnd w:id="36"/>
    </w:p>
    <w:bookmarkStart w:id="37" w:name="_Toc26986532" w:displacedByCustomXml="next"/>
    <w:bookmarkEnd w:id="37" w:displacedByCustomXml="next"/>
    <w:sdt>
      <w:sdtPr>
        <w:id w:val="-1"/>
        <w:placeholder>
          <w:docPart w:val="B15427D544084F33AB07AC436D8246C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D0170E" w:rsidRDefault="007476F3">
          <w:pPr>
            <w:pStyle w:val="afffffe"/>
            <w:ind w:firstLine="420"/>
          </w:pPr>
          <w:r>
            <w:t>DB45/T 1952界定的以及下列术语和定义适用于本文件。</w:t>
          </w:r>
        </w:p>
      </w:sdtContent>
    </w:sdt>
    <w:p w:rsidR="00D0170E" w:rsidRDefault="007476F3">
      <w:pPr>
        <w:pStyle w:val="afffffffffffd"/>
        <w:ind w:left="420" w:hangingChars="200" w:hanging="420"/>
        <w:rPr>
          <w:rFonts w:ascii="黑体" w:eastAsia="黑体" w:hAnsi="黑体"/>
        </w:rPr>
      </w:pPr>
      <w:bookmarkStart w:id="38" w:name="_Toc492303852"/>
      <w:bookmarkStart w:id="39" w:name="_Toc492303952"/>
      <w:r>
        <w:rPr>
          <w:rFonts w:ascii="黑体" w:eastAsia="黑体" w:hAnsi="黑体"/>
        </w:rPr>
        <w:br/>
      </w:r>
      <w:r>
        <w:rPr>
          <w:rFonts w:ascii="黑体" w:eastAsia="黑体" w:hAnsi="黑体" w:hint="eastAsia"/>
        </w:rPr>
        <w:t>尼里</w:t>
      </w:r>
      <w:r>
        <w:rPr>
          <w:rFonts w:ascii="黑体" w:eastAsia="黑体" w:hAnsi="黑体"/>
        </w:rPr>
        <w:t>-拉菲水牛</w:t>
      </w:r>
      <w:r>
        <w:rPr>
          <w:rFonts w:ascii="黑体" w:eastAsia="黑体" w:hAnsi="黑体" w:hint="eastAsia"/>
        </w:rPr>
        <w:t xml:space="preserve"> </w:t>
      </w:r>
      <w:r>
        <w:rPr>
          <w:rFonts w:ascii="黑体" w:eastAsia="黑体" w:hAnsi="黑体"/>
        </w:rPr>
        <w:t xml:space="preserve"> </w:t>
      </w:r>
      <w:r>
        <w:rPr>
          <w:rFonts w:ascii="黑体" w:eastAsia="黑体" w:hAnsi="黑体"/>
          <w:szCs w:val="28"/>
        </w:rPr>
        <w:t>Nili-Ravi buffalo</w:t>
      </w:r>
    </w:p>
    <w:p w:rsidR="00D0170E" w:rsidRDefault="007476F3">
      <w:pPr>
        <w:pStyle w:val="afffffe"/>
        <w:ind w:firstLine="420"/>
      </w:pPr>
      <w:r>
        <w:rPr>
          <w:rFonts w:hint="eastAsia"/>
          <w:lang w:bidi="ar"/>
        </w:rPr>
        <w:t>原产于巴基斯坦旁遮普邦萨特里基(Sulei)河流域和拉菲(Rawi)河流域沿岸一带，引入中国后经长期驯化和选育，适合我国南方地区饲养的大型乳用水牛。</w:t>
      </w:r>
      <w:r>
        <w:rPr>
          <w:rFonts w:hint="eastAsia"/>
        </w:rPr>
        <w:t>全身皮肤和被毛</w:t>
      </w:r>
      <w:r>
        <w:rPr>
          <w:rFonts w:hint="eastAsia"/>
          <w:lang w:bidi="ar"/>
        </w:rPr>
        <w:t>除</w:t>
      </w:r>
      <w:r>
        <w:rPr>
          <w:rFonts w:hint="eastAsia"/>
        </w:rPr>
        <w:t>额部、面部有白斑</w:t>
      </w:r>
      <w:r>
        <w:rPr>
          <w:rFonts w:hint="eastAsia"/>
          <w:lang w:bidi="ar"/>
        </w:rPr>
        <w:t>，</w:t>
      </w:r>
      <w:r>
        <w:rPr>
          <w:rFonts w:hint="eastAsia"/>
        </w:rPr>
        <w:t>四肢下部或前或后及尾帚</w:t>
      </w:r>
      <w:r>
        <w:rPr>
          <w:rFonts w:hint="eastAsia"/>
          <w:lang w:bidi="ar"/>
        </w:rPr>
        <w:t>为白色，</w:t>
      </w:r>
      <w:r>
        <w:rPr>
          <w:rFonts w:hint="eastAsia"/>
        </w:rPr>
        <w:t>有的乳房和胸部有肉色斑块外，</w:t>
      </w:r>
      <w:r>
        <w:rPr>
          <w:rFonts w:hint="eastAsia"/>
          <w:lang w:bidi="ar"/>
        </w:rPr>
        <w:t>其余均为</w:t>
      </w:r>
      <w:r>
        <w:rPr>
          <w:rFonts w:hint="eastAsia"/>
        </w:rPr>
        <w:t>黝黑</w:t>
      </w:r>
      <w:r>
        <w:rPr>
          <w:rFonts w:hint="eastAsia"/>
          <w:lang w:bidi="ar"/>
        </w:rPr>
        <w:t>色。大部份牛眼睛虹膜白色</w:t>
      </w:r>
      <w:r>
        <w:rPr>
          <w:rFonts w:hint="eastAsia"/>
        </w:rPr>
        <w:t>（玉石眼）</w:t>
      </w:r>
      <w:r>
        <w:rPr>
          <w:rFonts w:hint="eastAsia"/>
          <w:lang w:bidi="ar"/>
        </w:rPr>
        <w:t>，角卷曲，乳房发达。具有性情温顺、</w:t>
      </w:r>
      <w:r>
        <w:rPr>
          <w:rFonts w:hint="eastAsia"/>
        </w:rPr>
        <w:t>适应性强、耐热、耐粗饲、抗病力强、泌乳性能好、乳汁浓香等特点。</w:t>
      </w:r>
    </w:p>
    <w:p w:rsidR="00D0170E" w:rsidRDefault="007476F3">
      <w:pPr>
        <w:pStyle w:val="afff0"/>
        <w:spacing w:before="240" w:after="240"/>
      </w:pPr>
      <w:r>
        <w:t>基本要求</w:t>
      </w:r>
    </w:p>
    <w:p w:rsidR="00D0170E" w:rsidRDefault="007476F3">
      <w:pPr>
        <w:pStyle w:val="afffffffff7"/>
      </w:pPr>
      <w:r>
        <w:t>评定牛应符合</w:t>
      </w:r>
      <w:r>
        <w:rPr>
          <w:rFonts w:hint="eastAsia"/>
        </w:rPr>
        <w:t>GB/T 27987的规定，</w:t>
      </w:r>
      <w:r>
        <w:rPr>
          <w:rFonts w:hint="eastAsia"/>
          <w:szCs w:val="21"/>
        </w:rPr>
        <w:t>胎次为1</w:t>
      </w:r>
      <w:r>
        <w:rPr>
          <w:rFonts w:hAnsi="宋体" w:hint="eastAsia"/>
        </w:rPr>
        <w:t>～</w:t>
      </w:r>
      <w:r>
        <w:rPr>
          <w:rFonts w:hint="eastAsia"/>
        </w:rPr>
        <w:t>4胎</w:t>
      </w:r>
      <w:r>
        <w:rPr>
          <w:rFonts w:hint="eastAsia"/>
          <w:szCs w:val="21"/>
        </w:rPr>
        <w:t>，</w:t>
      </w:r>
      <w:r>
        <w:rPr>
          <w:rFonts w:hAnsi="宋体" w:cs="宋体" w:hint="eastAsia"/>
          <w:lang w:bidi="ar"/>
        </w:rPr>
        <w:t>产后</w:t>
      </w:r>
      <w:r>
        <w:rPr>
          <w:rFonts w:hint="eastAsia"/>
        </w:rPr>
        <w:t>且泌乳天数在</w:t>
      </w:r>
      <w:r>
        <w:t>60</w:t>
      </w:r>
      <w:r>
        <w:rPr>
          <w:vertAlign w:val="subscript"/>
        </w:rPr>
        <w:t xml:space="preserve"> </w:t>
      </w:r>
      <w:r>
        <w:rPr>
          <w:rFonts w:hint="eastAsia"/>
        </w:rPr>
        <w:t>d</w:t>
      </w:r>
      <w:r>
        <w:rPr>
          <w:rFonts w:hAnsi="宋体" w:hint="eastAsia"/>
        </w:rPr>
        <w:t>～1</w:t>
      </w:r>
      <w:r>
        <w:rPr>
          <w:rFonts w:hAnsi="宋体"/>
        </w:rPr>
        <w:t>50</w:t>
      </w:r>
      <w:r>
        <w:rPr>
          <w:vertAlign w:val="subscript"/>
        </w:rPr>
        <w:t xml:space="preserve"> </w:t>
      </w:r>
      <w:r>
        <w:t>d的健康母牛。</w:t>
      </w:r>
    </w:p>
    <w:p w:rsidR="00D0170E" w:rsidRDefault="007476F3">
      <w:pPr>
        <w:pStyle w:val="afffffffff7"/>
      </w:pPr>
      <w:r>
        <w:rPr>
          <w:rFonts w:hAnsi="宋体" w:cs="黑体" w:hint="eastAsia"/>
        </w:rPr>
        <w:t>评定场地应</w:t>
      </w:r>
      <w:r>
        <w:rPr>
          <w:rFonts w:hAnsi="宋体" w:hint="eastAsia"/>
        </w:rPr>
        <w:t>开阔、地势</w:t>
      </w:r>
      <w:r>
        <w:rPr>
          <w:rFonts w:hint="eastAsia"/>
        </w:rPr>
        <w:t>平坦、光线明亮，牛只在保定人员牵领或自然行走和站立时能清晰观察。</w:t>
      </w:r>
    </w:p>
    <w:p w:rsidR="00D0170E" w:rsidRDefault="007476F3">
      <w:pPr>
        <w:pStyle w:val="afffffffff7"/>
      </w:pPr>
      <w:r>
        <w:t>评定员应经水牛体型线性评定专业培训</w:t>
      </w:r>
      <w:r>
        <w:rPr>
          <w:rFonts w:hint="eastAsia"/>
        </w:rPr>
        <w:t>合格</w:t>
      </w:r>
      <w:r>
        <w:t>。</w:t>
      </w:r>
    </w:p>
    <w:bookmarkEnd w:id="38"/>
    <w:bookmarkEnd w:id="39"/>
    <w:p w:rsidR="00D0170E" w:rsidRDefault="007476F3">
      <w:pPr>
        <w:pStyle w:val="afff0"/>
        <w:spacing w:before="240" w:after="240"/>
      </w:pPr>
      <w:r>
        <w:rPr>
          <w:rFonts w:hint="eastAsia"/>
        </w:rPr>
        <w:t>评定</w:t>
      </w:r>
      <w:r>
        <w:t>方法</w:t>
      </w:r>
    </w:p>
    <w:p w:rsidR="00D0170E" w:rsidRDefault="007476F3">
      <w:pPr>
        <w:pStyle w:val="afffffffff7"/>
      </w:pPr>
      <w:r>
        <w:rPr>
          <w:rFonts w:hint="eastAsia"/>
        </w:rPr>
        <w:t>由</w:t>
      </w:r>
      <w:r>
        <w:t>评</w:t>
      </w:r>
      <w:r>
        <w:rPr>
          <w:rFonts w:hint="eastAsia"/>
        </w:rPr>
        <w:t>定员到现场对符合评定条件的</w:t>
      </w:r>
      <w:r>
        <w:t>尼里-拉菲水牛</w:t>
      </w:r>
      <w:r>
        <w:rPr>
          <w:rFonts w:hint="eastAsia"/>
        </w:rPr>
        <w:t>进行体型线性评定，</w:t>
      </w:r>
      <w:r>
        <w:t>按</w:t>
      </w:r>
      <w:r>
        <w:rPr>
          <w:rFonts w:hint="eastAsia"/>
        </w:rPr>
        <w:t>DB45</w:t>
      </w:r>
      <w:r>
        <w:t>/</w:t>
      </w:r>
      <w:r>
        <w:rPr>
          <w:rFonts w:hint="eastAsia"/>
        </w:rPr>
        <w:t>T 1952的</w:t>
      </w:r>
      <w:r>
        <w:t>规定执行。</w:t>
      </w:r>
    </w:p>
    <w:p w:rsidR="00D0170E" w:rsidRDefault="007476F3">
      <w:pPr>
        <w:pStyle w:val="afffffffff7"/>
      </w:pPr>
      <w:r>
        <w:rPr>
          <w:rFonts w:hint="eastAsia"/>
        </w:rPr>
        <w:t>使用</w:t>
      </w:r>
      <w:r>
        <w:t>测杖、直尺、圆测器、角度测量仪等测量每个</w:t>
      </w:r>
      <w:r>
        <w:rPr>
          <w:rFonts w:hint="eastAsia"/>
        </w:rPr>
        <w:t>体型线线性评定指标</w:t>
      </w:r>
      <w:r>
        <w:t>，尼里-拉菲水牛</w:t>
      </w:r>
      <w:r>
        <w:rPr>
          <w:rFonts w:hint="eastAsia"/>
        </w:rPr>
        <w:t>各体型线性性状评定部位测量与评分方法见附</w:t>
      </w:r>
      <w:r>
        <w:t>录</w:t>
      </w:r>
      <w:r>
        <w:rPr>
          <w:rFonts w:hint="eastAsia"/>
        </w:rPr>
        <w:t>A</w:t>
      </w:r>
      <w:r>
        <w:t>。</w:t>
      </w:r>
    </w:p>
    <w:p w:rsidR="00D0170E" w:rsidRDefault="007476F3">
      <w:pPr>
        <w:pStyle w:val="afff0"/>
        <w:spacing w:before="240" w:after="240"/>
      </w:pPr>
      <w:r>
        <w:rPr>
          <w:rFonts w:hint="eastAsia"/>
        </w:rPr>
        <w:t>综合评分与等级划分</w:t>
      </w:r>
    </w:p>
    <w:p w:rsidR="00D0170E" w:rsidRDefault="007476F3">
      <w:pPr>
        <w:pStyle w:val="afff1"/>
        <w:spacing w:before="120" w:after="120"/>
      </w:pPr>
      <w:r>
        <w:rPr>
          <w:rFonts w:hint="eastAsia"/>
        </w:rPr>
        <w:t>线性性状综合评分</w:t>
      </w:r>
    </w:p>
    <w:p w:rsidR="00D0170E" w:rsidRDefault="007476F3">
      <w:pPr>
        <w:pStyle w:val="afff2"/>
        <w:spacing w:before="120" w:after="120"/>
      </w:pPr>
      <w:r>
        <w:rPr>
          <w:rFonts w:hint="eastAsia"/>
        </w:rPr>
        <w:t>体型</w:t>
      </w:r>
      <w:r>
        <w:t>线性</w:t>
      </w:r>
      <w:r>
        <w:rPr>
          <w:rFonts w:hint="eastAsia"/>
        </w:rPr>
        <w:t>评分</w:t>
      </w:r>
    </w:p>
    <w:p w:rsidR="00D0170E" w:rsidRDefault="007476F3">
      <w:pPr>
        <w:pStyle w:val="afffffe"/>
        <w:ind w:firstLine="420"/>
      </w:pPr>
      <w:r>
        <w:rPr>
          <w:rFonts w:hint="eastAsia"/>
        </w:rPr>
        <w:t>将</w:t>
      </w:r>
      <w:r>
        <w:t>测量结果</w:t>
      </w:r>
      <w:r>
        <w:rPr>
          <w:rFonts w:hint="eastAsia"/>
        </w:rPr>
        <w:t>按体型</w:t>
      </w:r>
      <w:r>
        <w:t>线性性状评分</w:t>
      </w:r>
      <w:r>
        <w:rPr>
          <w:rFonts w:hint="eastAsia"/>
        </w:rPr>
        <w:t>表</w:t>
      </w:r>
      <w:r>
        <w:t>（见表</w:t>
      </w:r>
      <w:r>
        <w:rPr>
          <w:rFonts w:hint="eastAsia"/>
        </w:rPr>
        <w:t>1）评出</w:t>
      </w:r>
      <w:r>
        <w:t>各个</w:t>
      </w:r>
      <w:r>
        <w:rPr>
          <w:rFonts w:hint="eastAsia"/>
        </w:rPr>
        <w:t>体型</w:t>
      </w:r>
      <w:r>
        <w:t>线性性状的线性分。</w:t>
      </w:r>
    </w:p>
    <w:p w:rsidR="00D0170E" w:rsidRDefault="00D0170E">
      <w:pPr>
        <w:pStyle w:val="afffffe"/>
        <w:ind w:firstLine="420"/>
      </w:pPr>
    </w:p>
    <w:p w:rsidR="00D0170E" w:rsidRDefault="00D0170E">
      <w:pPr>
        <w:pStyle w:val="afffffe"/>
        <w:ind w:firstLine="420"/>
      </w:pPr>
    </w:p>
    <w:p w:rsidR="00D0170E" w:rsidRDefault="00D0170E">
      <w:pPr>
        <w:pStyle w:val="afffffe"/>
        <w:ind w:firstLine="420"/>
      </w:pPr>
    </w:p>
    <w:p w:rsidR="00D0170E" w:rsidRDefault="007476F3">
      <w:pPr>
        <w:pStyle w:val="aff6"/>
        <w:spacing w:before="120" w:after="120"/>
      </w:pPr>
      <w:r>
        <w:rPr>
          <w:rFonts w:hint="eastAsia"/>
        </w:rPr>
        <w:lastRenderedPageBreak/>
        <w:t>体型</w:t>
      </w:r>
      <w:r>
        <w:t>线性性状评分</w:t>
      </w:r>
      <w:r>
        <w:rPr>
          <w:rFonts w:hint="eastAsia"/>
        </w:rPr>
        <w:t>表</w:t>
      </w:r>
    </w:p>
    <w:tbl>
      <w:tblPr>
        <w:tblStyle w:val="afffff"/>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9"/>
        <w:gridCol w:w="1312"/>
        <w:gridCol w:w="770"/>
        <w:gridCol w:w="727"/>
        <w:gridCol w:w="733"/>
        <w:gridCol w:w="808"/>
        <w:gridCol w:w="798"/>
        <w:gridCol w:w="809"/>
        <w:gridCol w:w="798"/>
        <w:gridCol w:w="809"/>
        <w:gridCol w:w="821"/>
      </w:tblGrid>
      <w:tr w:rsidR="00D0170E">
        <w:tc>
          <w:tcPr>
            <w:tcW w:w="949" w:type="dxa"/>
            <w:vMerge w:val="restart"/>
            <w:tcBorders>
              <w:top w:val="single" w:sz="8" w:space="0" w:color="auto"/>
              <w:bottom w:val="single" w:sz="4"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分类</w:t>
            </w:r>
          </w:p>
        </w:tc>
        <w:tc>
          <w:tcPr>
            <w:tcW w:w="1312" w:type="dxa"/>
            <w:vMerge w:val="restart"/>
            <w:tcBorders>
              <w:top w:val="single" w:sz="8" w:space="0" w:color="auto"/>
              <w:bottom w:val="single" w:sz="4"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体型</w:t>
            </w:r>
            <w:r>
              <w:rPr>
                <w:rFonts w:hAnsi="宋体"/>
                <w:sz w:val="18"/>
                <w:szCs w:val="18"/>
              </w:rPr>
              <w:t>线性</w:t>
            </w:r>
            <w:r>
              <w:rPr>
                <w:rFonts w:hAnsi="宋体" w:hint="eastAsia"/>
                <w:sz w:val="18"/>
                <w:szCs w:val="18"/>
              </w:rPr>
              <w:t>性</w:t>
            </w:r>
            <w:r>
              <w:rPr>
                <w:rFonts w:hAnsi="宋体"/>
                <w:sz w:val="18"/>
                <w:szCs w:val="18"/>
              </w:rPr>
              <w:t>状</w:t>
            </w:r>
          </w:p>
        </w:tc>
        <w:tc>
          <w:tcPr>
            <w:tcW w:w="7073" w:type="dxa"/>
            <w:gridSpan w:val="9"/>
            <w:tcBorders>
              <w:top w:val="single" w:sz="8" w:space="0" w:color="auto"/>
              <w:bottom w:val="single" w:sz="4"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线性</w:t>
            </w:r>
            <w:r>
              <w:rPr>
                <w:rFonts w:hAnsi="宋体"/>
                <w:sz w:val="18"/>
                <w:szCs w:val="18"/>
              </w:rPr>
              <w:t>分</w:t>
            </w:r>
          </w:p>
        </w:tc>
      </w:tr>
      <w:tr w:rsidR="00D0170E">
        <w:tc>
          <w:tcPr>
            <w:tcW w:w="949" w:type="dxa"/>
            <w:vMerge/>
            <w:tcBorders>
              <w:top w:val="single" w:sz="4" w:space="0" w:color="auto"/>
              <w:bottom w:val="single" w:sz="8" w:space="0" w:color="auto"/>
            </w:tcBorders>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Merge/>
            <w:tcBorders>
              <w:top w:val="single" w:sz="4" w:space="0" w:color="auto"/>
              <w:bottom w:val="single" w:sz="8" w:space="0" w:color="auto"/>
            </w:tcBorders>
            <w:vAlign w:val="center"/>
          </w:tcPr>
          <w:p w:rsidR="00D0170E" w:rsidRDefault="00D0170E">
            <w:pPr>
              <w:pStyle w:val="affffffffffff3"/>
              <w:ind w:leftChars="-50" w:left="-105" w:rightChars="-50" w:right="-105" w:firstLineChars="0" w:firstLine="0"/>
              <w:jc w:val="center"/>
              <w:rPr>
                <w:rFonts w:hAnsi="宋体"/>
                <w:sz w:val="18"/>
                <w:szCs w:val="18"/>
              </w:rPr>
            </w:pPr>
          </w:p>
        </w:tc>
        <w:tc>
          <w:tcPr>
            <w:tcW w:w="770"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1</w:t>
            </w:r>
          </w:p>
        </w:tc>
        <w:tc>
          <w:tcPr>
            <w:tcW w:w="727"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2</w:t>
            </w:r>
          </w:p>
        </w:tc>
        <w:tc>
          <w:tcPr>
            <w:tcW w:w="733"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3</w:t>
            </w:r>
          </w:p>
        </w:tc>
        <w:tc>
          <w:tcPr>
            <w:tcW w:w="808"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4</w:t>
            </w:r>
          </w:p>
        </w:tc>
        <w:tc>
          <w:tcPr>
            <w:tcW w:w="798"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5</w:t>
            </w:r>
          </w:p>
        </w:tc>
        <w:tc>
          <w:tcPr>
            <w:tcW w:w="809"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w:t>
            </w:r>
          </w:p>
        </w:tc>
        <w:tc>
          <w:tcPr>
            <w:tcW w:w="798"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w:t>
            </w:r>
          </w:p>
        </w:tc>
        <w:tc>
          <w:tcPr>
            <w:tcW w:w="809"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w:t>
            </w:r>
          </w:p>
        </w:tc>
        <w:tc>
          <w:tcPr>
            <w:tcW w:w="821"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w:t>
            </w:r>
          </w:p>
        </w:tc>
      </w:tr>
      <w:tr w:rsidR="00D0170E">
        <w:tc>
          <w:tcPr>
            <w:tcW w:w="949" w:type="dxa"/>
            <w:vMerge w:val="restart"/>
            <w:tcBorders>
              <w:top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体躯容量</w:t>
            </w:r>
          </w:p>
        </w:tc>
        <w:tc>
          <w:tcPr>
            <w:tcW w:w="1312" w:type="dxa"/>
            <w:tcBorders>
              <w:top w:val="single" w:sz="8" w:space="0" w:color="auto"/>
            </w:tcBorders>
            <w:vAlign w:val="center"/>
          </w:tcPr>
          <w:p w:rsidR="00D0170E" w:rsidRPr="007476F3" w:rsidRDefault="007476F3">
            <w:pPr>
              <w:pStyle w:val="affffffffffff3"/>
              <w:tabs>
                <w:tab w:val="clear" w:pos="4201"/>
                <w:tab w:val="clear" w:pos="9298"/>
                <w:tab w:val="left" w:pos="462"/>
              </w:tabs>
              <w:ind w:leftChars="-50" w:left="-105" w:rightChars="-50" w:right="-105" w:firstLineChars="0" w:firstLine="0"/>
              <w:jc w:val="center"/>
              <w:rPr>
                <w:rFonts w:hAnsi="宋体"/>
                <w:sz w:val="18"/>
                <w:szCs w:val="18"/>
              </w:rPr>
            </w:pPr>
            <w:r w:rsidRPr="007476F3">
              <w:rPr>
                <w:rFonts w:hAnsi="宋体" w:cs="宋体"/>
                <w:sz w:val="18"/>
                <w:szCs w:val="18"/>
                <w:lang w:bidi="ar"/>
              </w:rPr>
              <w:t>体高</w:t>
            </w:r>
            <w:r w:rsidRPr="007476F3">
              <w:rPr>
                <w:rFonts w:hAnsi="宋体" w:cs="宋体" w:hint="eastAsia"/>
                <w:sz w:val="18"/>
                <w:szCs w:val="18"/>
                <w:lang w:bidi="ar"/>
              </w:rPr>
              <w:t>（cm</w:t>
            </w:r>
            <w:r w:rsidRPr="007476F3">
              <w:rPr>
                <w:rFonts w:hAnsi="宋体" w:cs="宋体"/>
                <w:sz w:val="18"/>
                <w:szCs w:val="18"/>
                <w:lang w:bidi="ar"/>
              </w:rPr>
              <w:t>）</w:t>
            </w:r>
          </w:p>
        </w:tc>
        <w:tc>
          <w:tcPr>
            <w:tcW w:w="770" w:type="dxa"/>
            <w:tcBorders>
              <w:top w:val="single" w:sz="8" w:space="0" w:color="auto"/>
            </w:tcBorders>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≤127</w:t>
            </w:r>
          </w:p>
        </w:tc>
        <w:tc>
          <w:tcPr>
            <w:tcW w:w="727" w:type="dxa"/>
            <w:tcBorders>
              <w:top w:val="single" w:sz="8" w:space="0" w:color="auto"/>
            </w:tcBorders>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129</w:t>
            </w:r>
          </w:p>
        </w:tc>
        <w:tc>
          <w:tcPr>
            <w:tcW w:w="733" w:type="dxa"/>
            <w:tcBorders>
              <w:top w:val="single" w:sz="8" w:space="0" w:color="auto"/>
            </w:tcBorders>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131</w:t>
            </w:r>
          </w:p>
        </w:tc>
        <w:tc>
          <w:tcPr>
            <w:tcW w:w="808" w:type="dxa"/>
            <w:tcBorders>
              <w:top w:val="single" w:sz="8" w:space="0" w:color="auto"/>
            </w:tcBorders>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133</w:t>
            </w:r>
          </w:p>
        </w:tc>
        <w:tc>
          <w:tcPr>
            <w:tcW w:w="798" w:type="dxa"/>
            <w:tcBorders>
              <w:top w:val="single" w:sz="8" w:space="0" w:color="auto"/>
            </w:tcBorders>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135</w:t>
            </w:r>
          </w:p>
        </w:tc>
        <w:tc>
          <w:tcPr>
            <w:tcW w:w="809" w:type="dxa"/>
            <w:tcBorders>
              <w:top w:val="single" w:sz="8" w:space="0" w:color="auto"/>
            </w:tcBorders>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137</w:t>
            </w:r>
          </w:p>
        </w:tc>
        <w:tc>
          <w:tcPr>
            <w:tcW w:w="798" w:type="dxa"/>
            <w:tcBorders>
              <w:top w:val="single" w:sz="8" w:space="0" w:color="auto"/>
            </w:tcBorders>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139</w:t>
            </w:r>
          </w:p>
        </w:tc>
        <w:tc>
          <w:tcPr>
            <w:tcW w:w="809" w:type="dxa"/>
            <w:tcBorders>
              <w:top w:val="single" w:sz="8" w:space="0" w:color="auto"/>
            </w:tcBorders>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141</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≥143</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highlight w:val="yellow"/>
              </w:rPr>
            </w:pPr>
          </w:p>
        </w:tc>
        <w:tc>
          <w:tcPr>
            <w:tcW w:w="1312"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胸宽</w:t>
            </w:r>
            <w:r w:rsidRPr="007476F3">
              <w:rPr>
                <w:rFonts w:hAnsi="宋体" w:cs="宋体" w:hint="eastAsia"/>
                <w:sz w:val="18"/>
                <w:szCs w:val="18"/>
                <w:lang w:bidi="ar"/>
              </w:rPr>
              <w:t>（cm</w:t>
            </w:r>
            <w:r w:rsidRPr="007476F3">
              <w:rPr>
                <w:rFonts w:hAnsi="宋体" w:cs="宋体"/>
                <w:sz w:val="18"/>
                <w:szCs w:val="18"/>
                <w:lang w:bidi="ar"/>
              </w:rPr>
              <w:t>）</w:t>
            </w:r>
          </w:p>
        </w:tc>
        <w:tc>
          <w:tcPr>
            <w:tcW w:w="770"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w:t>
            </w:r>
            <w:r w:rsidRPr="007476F3">
              <w:rPr>
                <w:rFonts w:hAnsi="宋体" w:cs="宋体" w:hint="eastAsia"/>
                <w:sz w:val="18"/>
                <w:szCs w:val="18"/>
                <w:lang w:bidi="ar"/>
              </w:rPr>
              <w:t>33</w:t>
            </w:r>
          </w:p>
        </w:tc>
        <w:tc>
          <w:tcPr>
            <w:tcW w:w="727"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hint="eastAsia"/>
                <w:sz w:val="18"/>
                <w:szCs w:val="18"/>
              </w:rPr>
              <w:t>38</w:t>
            </w:r>
          </w:p>
        </w:tc>
        <w:tc>
          <w:tcPr>
            <w:tcW w:w="733"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hint="eastAsia"/>
                <w:sz w:val="18"/>
                <w:szCs w:val="18"/>
              </w:rPr>
              <w:t>43</w:t>
            </w:r>
          </w:p>
        </w:tc>
        <w:tc>
          <w:tcPr>
            <w:tcW w:w="80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hint="eastAsia"/>
                <w:sz w:val="18"/>
                <w:szCs w:val="18"/>
              </w:rPr>
              <w:t>48</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hint="eastAsia"/>
                <w:sz w:val="18"/>
                <w:szCs w:val="18"/>
                <w:lang w:bidi="ar"/>
              </w:rPr>
              <w:t>53</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hint="eastAsia"/>
                <w:sz w:val="18"/>
                <w:szCs w:val="18"/>
              </w:rPr>
              <w:t>58</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hint="eastAsia"/>
                <w:sz w:val="18"/>
                <w:szCs w:val="18"/>
              </w:rPr>
              <w:t>63</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hint="eastAsia"/>
                <w:sz w:val="18"/>
                <w:szCs w:val="18"/>
              </w:rPr>
              <w:t>68</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w:t>
            </w:r>
            <w:r w:rsidRPr="007476F3">
              <w:rPr>
                <w:rFonts w:ascii="宋体" w:hAnsi="宋体" w:cs="宋体" w:hint="eastAsia"/>
                <w:sz w:val="18"/>
                <w:szCs w:val="18"/>
                <w:lang w:bidi="ar"/>
              </w:rPr>
              <w:t>73</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体深</w:t>
            </w:r>
            <w:r w:rsidRPr="007476F3">
              <w:rPr>
                <w:rFonts w:hAnsi="宋体" w:cs="宋体" w:hint="eastAsia"/>
                <w:sz w:val="18"/>
                <w:szCs w:val="18"/>
                <w:lang w:bidi="ar"/>
              </w:rPr>
              <w:t>（cm</w:t>
            </w:r>
            <w:r w:rsidRPr="007476F3">
              <w:rPr>
                <w:rFonts w:hAnsi="宋体" w:cs="宋体"/>
                <w:sz w:val="18"/>
                <w:szCs w:val="18"/>
                <w:lang w:bidi="ar"/>
              </w:rPr>
              <w:t>）</w:t>
            </w:r>
          </w:p>
        </w:tc>
        <w:tc>
          <w:tcPr>
            <w:tcW w:w="770"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≤68</w:t>
            </w:r>
          </w:p>
        </w:tc>
        <w:tc>
          <w:tcPr>
            <w:tcW w:w="727"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70</w:t>
            </w:r>
          </w:p>
        </w:tc>
        <w:tc>
          <w:tcPr>
            <w:tcW w:w="733"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72</w:t>
            </w:r>
          </w:p>
        </w:tc>
        <w:tc>
          <w:tcPr>
            <w:tcW w:w="80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74</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76</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78</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80</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82</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≥84</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体斜长</w:t>
            </w:r>
            <w:r w:rsidRPr="007476F3">
              <w:rPr>
                <w:rFonts w:hAnsi="宋体" w:cs="宋体" w:hint="eastAsia"/>
                <w:sz w:val="18"/>
                <w:szCs w:val="18"/>
                <w:lang w:bidi="ar"/>
              </w:rPr>
              <w:t>（cm</w:t>
            </w:r>
            <w:r w:rsidRPr="007476F3">
              <w:rPr>
                <w:rFonts w:hAnsi="宋体" w:cs="宋体"/>
                <w:sz w:val="18"/>
                <w:szCs w:val="18"/>
                <w:lang w:bidi="ar"/>
              </w:rPr>
              <w:t>）</w:t>
            </w:r>
          </w:p>
        </w:tc>
        <w:tc>
          <w:tcPr>
            <w:tcW w:w="770"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≤132</w:t>
            </w:r>
          </w:p>
        </w:tc>
        <w:tc>
          <w:tcPr>
            <w:tcW w:w="727"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135</w:t>
            </w:r>
          </w:p>
        </w:tc>
        <w:tc>
          <w:tcPr>
            <w:tcW w:w="733"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138</w:t>
            </w:r>
          </w:p>
        </w:tc>
        <w:tc>
          <w:tcPr>
            <w:tcW w:w="80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141</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144</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147</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150</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153</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≥156</w:t>
            </w:r>
          </w:p>
        </w:tc>
      </w:tr>
      <w:tr w:rsidR="00D0170E">
        <w:tc>
          <w:tcPr>
            <w:tcW w:w="949" w:type="dxa"/>
            <w:vMerge w:val="restart"/>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尻部</w:t>
            </w:r>
          </w:p>
        </w:tc>
        <w:tc>
          <w:tcPr>
            <w:tcW w:w="1312"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髋节距离</w:t>
            </w:r>
            <w:r w:rsidRPr="007476F3">
              <w:rPr>
                <w:rFonts w:ascii="宋体" w:hAnsi="宋体" w:cs="宋体" w:hint="eastAsia"/>
                <w:sz w:val="18"/>
                <w:szCs w:val="18"/>
                <w:lang w:bidi="ar"/>
              </w:rPr>
              <w:t>（cm</w:t>
            </w:r>
            <w:r w:rsidRPr="007476F3">
              <w:rPr>
                <w:rFonts w:ascii="宋体" w:hAnsi="宋体" w:cs="宋体"/>
                <w:sz w:val="18"/>
                <w:szCs w:val="18"/>
                <w:lang w:bidi="ar"/>
              </w:rPr>
              <w:t>）</w:t>
            </w:r>
          </w:p>
        </w:tc>
        <w:tc>
          <w:tcPr>
            <w:tcW w:w="770"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≤49</w:t>
            </w:r>
          </w:p>
        </w:tc>
        <w:tc>
          <w:tcPr>
            <w:tcW w:w="727"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51</w:t>
            </w:r>
          </w:p>
        </w:tc>
        <w:tc>
          <w:tcPr>
            <w:tcW w:w="733"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53</w:t>
            </w:r>
          </w:p>
        </w:tc>
        <w:tc>
          <w:tcPr>
            <w:tcW w:w="80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55</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57</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59</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61</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63</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≥65</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尻长</w:t>
            </w:r>
            <w:r w:rsidRPr="007476F3">
              <w:rPr>
                <w:rFonts w:ascii="宋体" w:hAnsi="宋体" w:cs="宋体" w:hint="eastAsia"/>
                <w:sz w:val="18"/>
                <w:szCs w:val="18"/>
                <w:lang w:bidi="ar"/>
              </w:rPr>
              <w:t>（cm</w:t>
            </w:r>
            <w:r w:rsidRPr="007476F3">
              <w:rPr>
                <w:rFonts w:ascii="宋体" w:hAnsi="宋体" w:cs="宋体"/>
                <w:sz w:val="18"/>
                <w:szCs w:val="18"/>
                <w:lang w:bidi="ar"/>
              </w:rPr>
              <w:t>）</w:t>
            </w:r>
          </w:p>
        </w:tc>
        <w:tc>
          <w:tcPr>
            <w:tcW w:w="770"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≤35</w:t>
            </w:r>
          </w:p>
        </w:tc>
        <w:tc>
          <w:tcPr>
            <w:tcW w:w="727"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37</w:t>
            </w:r>
          </w:p>
        </w:tc>
        <w:tc>
          <w:tcPr>
            <w:tcW w:w="733"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39</w:t>
            </w:r>
          </w:p>
        </w:tc>
        <w:tc>
          <w:tcPr>
            <w:tcW w:w="808"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41</w:t>
            </w:r>
          </w:p>
        </w:tc>
        <w:tc>
          <w:tcPr>
            <w:tcW w:w="798"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43</w:t>
            </w:r>
          </w:p>
        </w:tc>
        <w:tc>
          <w:tcPr>
            <w:tcW w:w="809"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45</w:t>
            </w:r>
          </w:p>
        </w:tc>
        <w:tc>
          <w:tcPr>
            <w:tcW w:w="798"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47</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49</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≥51</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尻宽</w:t>
            </w:r>
            <w:r w:rsidRPr="007476F3">
              <w:rPr>
                <w:rFonts w:hAnsi="宋体" w:cs="宋体" w:hint="eastAsia"/>
                <w:sz w:val="18"/>
                <w:szCs w:val="18"/>
                <w:lang w:bidi="ar"/>
              </w:rPr>
              <w:t>（cm</w:t>
            </w:r>
            <w:r w:rsidRPr="007476F3">
              <w:rPr>
                <w:rFonts w:hAnsi="宋体" w:cs="宋体"/>
                <w:sz w:val="18"/>
                <w:szCs w:val="18"/>
                <w:lang w:bidi="ar"/>
              </w:rPr>
              <w:t>）</w:t>
            </w:r>
          </w:p>
        </w:tc>
        <w:tc>
          <w:tcPr>
            <w:tcW w:w="770"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≤24</w:t>
            </w:r>
          </w:p>
        </w:tc>
        <w:tc>
          <w:tcPr>
            <w:tcW w:w="727"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26</w:t>
            </w:r>
          </w:p>
        </w:tc>
        <w:tc>
          <w:tcPr>
            <w:tcW w:w="733"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28</w:t>
            </w:r>
          </w:p>
        </w:tc>
        <w:tc>
          <w:tcPr>
            <w:tcW w:w="80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30</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32</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34</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36</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38</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≥40</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尻角度</w:t>
            </w:r>
            <w:r w:rsidRPr="007476F3">
              <w:rPr>
                <w:rFonts w:hAnsi="宋体" w:cs="宋体" w:hint="eastAsia"/>
                <w:sz w:val="18"/>
                <w:szCs w:val="18"/>
                <w:lang w:bidi="ar"/>
              </w:rPr>
              <w:t>(°</w:t>
            </w:r>
            <w:r w:rsidRPr="007476F3">
              <w:rPr>
                <w:rFonts w:hAnsi="宋体" w:cs="宋体"/>
                <w:sz w:val="18"/>
                <w:szCs w:val="18"/>
                <w:lang w:bidi="ar"/>
              </w:rPr>
              <w:t>)</w:t>
            </w:r>
          </w:p>
        </w:tc>
        <w:tc>
          <w:tcPr>
            <w:tcW w:w="770"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≤-10</w:t>
            </w:r>
          </w:p>
        </w:tc>
        <w:tc>
          <w:tcPr>
            <w:tcW w:w="727"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hint="eastAsia"/>
                <w:sz w:val="18"/>
                <w:szCs w:val="18"/>
              </w:rPr>
              <w:t>—</w:t>
            </w:r>
          </w:p>
        </w:tc>
        <w:tc>
          <w:tcPr>
            <w:tcW w:w="733" w:type="dxa"/>
            <w:vAlign w:val="center"/>
          </w:tcPr>
          <w:p w:rsidR="00D0170E" w:rsidRPr="007476F3" w:rsidRDefault="007476F3">
            <w:pPr>
              <w:spacing w:line="240" w:lineRule="auto"/>
              <w:ind w:leftChars="-50" w:left="-105" w:rightChars="-50" w:right="-105"/>
              <w:jc w:val="center"/>
              <w:rPr>
                <w:rFonts w:ascii="宋体" w:hAnsi="宋体"/>
                <w:sz w:val="18"/>
                <w:szCs w:val="18"/>
              </w:rPr>
            </w:pPr>
            <w:r w:rsidRPr="007476F3">
              <w:rPr>
                <w:rFonts w:ascii="宋体" w:hAnsi="宋体" w:hint="eastAsia"/>
                <w:sz w:val="18"/>
                <w:szCs w:val="18"/>
              </w:rPr>
              <w:t>—</w:t>
            </w:r>
          </w:p>
        </w:tc>
        <w:tc>
          <w:tcPr>
            <w:tcW w:w="808" w:type="dxa"/>
            <w:vAlign w:val="center"/>
          </w:tcPr>
          <w:p w:rsidR="00D0170E" w:rsidRPr="007476F3" w:rsidRDefault="007476F3">
            <w:pPr>
              <w:spacing w:line="240" w:lineRule="auto"/>
              <w:ind w:leftChars="-50" w:left="-105" w:rightChars="-50" w:right="-105"/>
              <w:jc w:val="center"/>
              <w:rPr>
                <w:rFonts w:ascii="宋体" w:hAnsi="宋体"/>
                <w:sz w:val="18"/>
                <w:szCs w:val="18"/>
              </w:rPr>
            </w:pPr>
            <w:r w:rsidRPr="007476F3">
              <w:rPr>
                <w:rFonts w:ascii="宋体" w:hAnsi="宋体" w:hint="eastAsia"/>
                <w:sz w:val="18"/>
                <w:szCs w:val="18"/>
              </w:rPr>
              <w:t>—</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+5</w:t>
            </w:r>
          </w:p>
        </w:tc>
        <w:tc>
          <w:tcPr>
            <w:tcW w:w="809" w:type="dxa"/>
            <w:vAlign w:val="center"/>
          </w:tcPr>
          <w:p w:rsidR="00D0170E" w:rsidRPr="007476F3" w:rsidRDefault="007476F3">
            <w:pPr>
              <w:spacing w:line="240" w:lineRule="auto"/>
              <w:ind w:leftChars="-50" w:left="-105" w:rightChars="-50" w:right="-105"/>
              <w:jc w:val="center"/>
              <w:rPr>
                <w:rFonts w:ascii="宋体" w:hAnsi="宋体"/>
                <w:sz w:val="18"/>
                <w:szCs w:val="18"/>
              </w:rPr>
            </w:pPr>
            <w:r w:rsidRPr="007476F3">
              <w:rPr>
                <w:rFonts w:ascii="宋体" w:hAnsi="宋体" w:hint="eastAsia"/>
                <w:sz w:val="18"/>
                <w:szCs w:val="18"/>
              </w:rPr>
              <w:t>—</w:t>
            </w:r>
          </w:p>
        </w:tc>
        <w:tc>
          <w:tcPr>
            <w:tcW w:w="798" w:type="dxa"/>
            <w:vAlign w:val="center"/>
          </w:tcPr>
          <w:p w:rsidR="00D0170E" w:rsidRPr="007476F3" w:rsidRDefault="007476F3">
            <w:pPr>
              <w:spacing w:line="240" w:lineRule="auto"/>
              <w:ind w:leftChars="-50" w:left="-105" w:rightChars="-50" w:right="-105"/>
              <w:jc w:val="center"/>
              <w:rPr>
                <w:rFonts w:ascii="宋体" w:hAnsi="宋体"/>
                <w:sz w:val="18"/>
                <w:szCs w:val="18"/>
              </w:rPr>
            </w:pPr>
            <w:r w:rsidRPr="007476F3">
              <w:rPr>
                <w:rFonts w:ascii="宋体" w:hAnsi="宋体" w:hint="eastAsia"/>
                <w:sz w:val="18"/>
                <w:szCs w:val="18"/>
              </w:rPr>
              <w:t>—</w:t>
            </w:r>
          </w:p>
        </w:tc>
        <w:tc>
          <w:tcPr>
            <w:tcW w:w="809" w:type="dxa"/>
            <w:vAlign w:val="center"/>
          </w:tcPr>
          <w:p w:rsidR="00D0170E" w:rsidRPr="007476F3" w:rsidRDefault="007476F3">
            <w:pPr>
              <w:spacing w:line="240" w:lineRule="auto"/>
              <w:ind w:leftChars="-50" w:left="-105" w:rightChars="-50" w:right="-105"/>
              <w:jc w:val="center"/>
              <w:rPr>
                <w:rFonts w:ascii="宋体" w:hAnsi="宋体"/>
                <w:sz w:val="18"/>
                <w:szCs w:val="18"/>
              </w:rPr>
            </w:pPr>
            <w:r w:rsidRPr="007476F3">
              <w:rPr>
                <w:rFonts w:ascii="宋体" w:hAnsi="宋体" w:hint="eastAsia"/>
                <w:sz w:val="18"/>
                <w:szCs w:val="18"/>
              </w:rPr>
              <w:t>—</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≥+10</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腰角间距</w:t>
            </w:r>
            <w:r w:rsidRPr="007476F3">
              <w:rPr>
                <w:rFonts w:hAnsi="宋体" w:cs="宋体" w:hint="eastAsia"/>
                <w:sz w:val="18"/>
                <w:szCs w:val="18"/>
                <w:lang w:bidi="ar"/>
              </w:rPr>
              <w:t>（cm</w:t>
            </w:r>
            <w:r w:rsidRPr="007476F3">
              <w:rPr>
                <w:rFonts w:hAnsi="宋体" w:cs="宋体"/>
                <w:sz w:val="18"/>
                <w:szCs w:val="18"/>
                <w:lang w:bidi="ar"/>
              </w:rPr>
              <w:t>）</w:t>
            </w:r>
          </w:p>
        </w:tc>
        <w:tc>
          <w:tcPr>
            <w:tcW w:w="770"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≤29</w:t>
            </w:r>
          </w:p>
        </w:tc>
        <w:tc>
          <w:tcPr>
            <w:tcW w:w="727"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31</w:t>
            </w:r>
          </w:p>
        </w:tc>
        <w:tc>
          <w:tcPr>
            <w:tcW w:w="733"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33</w:t>
            </w:r>
          </w:p>
        </w:tc>
        <w:tc>
          <w:tcPr>
            <w:tcW w:w="80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35</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37</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39</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41</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43</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≥45</w:t>
            </w:r>
          </w:p>
        </w:tc>
      </w:tr>
      <w:tr w:rsidR="00D0170E">
        <w:trPr>
          <w:trHeight w:val="90"/>
        </w:trPr>
        <w:tc>
          <w:tcPr>
            <w:tcW w:w="949" w:type="dxa"/>
            <w:vMerge w:val="restart"/>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肢蹄</w:t>
            </w:r>
          </w:p>
        </w:tc>
        <w:tc>
          <w:tcPr>
            <w:tcW w:w="1312"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蹄角度</w:t>
            </w:r>
            <w:r w:rsidRPr="007476F3">
              <w:rPr>
                <w:rFonts w:hAnsi="宋体" w:cs="宋体" w:hint="eastAsia"/>
                <w:sz w:val="18"/>
                <w:szCs w:val="18"/>
                <w:lang w:bidi="ar"/>
              </w:rPr>
              <w:t>(°</w:t>
            </w:r>
            <w:r w:rsidRPr="007476F3">
              <w:rPr>
                <w:rFonts w:hAnsi="宋体" w:cs="宋体"/>
                <w:sz w:val="18"/>
                <w:szCs w:val="18"/>
                <w:lang w:bidi="ar"/>
              </w:rPr>
              <w:t>)</w:t>
            </w:r>
          </w:p>
        </w:tc>
        <w:tc>
          <w:tcPr>
            <w:tcW w:w="770"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≥90</w:t>
            </w:r>
          </w:p>
        </w:tc>
        <w:tc>
          <w:tcPr>
            <w:tcW w:w="727"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85</w:t>
            </w:r>
          </w:p>
        </w:tc>
        <w:tc>
          <w:tcPr>
            <w:tcW w:w="733"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80</w:t>
            </w:r>
          </w:p>
        </w:tc>
        <w:tc>
          <w:tcPr>
            <w:tcW w:w="80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75</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70</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65</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60</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55</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hAnsi="宋体" w:cs="宋体"/>
                <w:sz w:val="18"/>
                <w:szCs w:val="18"/>
                <w:lang w:bidi="ar"/>
              </w:rPr>
              <w:t>≤</w:t>
            </w:r>
            <w:r w:rsidRPr="007476F3">
              <w:rPr>
                <w:rFonts w:ascii="宋体" w:hAnsi="宋体" w:cs="宋体"/>
                <w:sz w:val="18"/>
                <w:szCs w:val="18"/>
                <w:lang w:bidi="ar"/>
              </w:rPr>
              <w:t>50</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蹄踵深度</w:t>
            </w:r>
            <w:r w:rsidRPr="007476F3">
              <w:rPr>
                <w:rFonts w:hAnsi="宋体" w:cs="宋体" w:hint="eastAsia"/>
                <w:sz w:val="18"/>
                <w:szCs w:val="18"/>
                <w:lang w:bidi="ar"/>
              </w:rPr>
              <w:t>（cm</w:t>
            </w:r>
            <w:r w:rsidRPr="007476F3">
              <w:rPr>
                <w:rFonts w:hAnsi="宋体" w:cs="宋体"/>
                <w:sz w:val="18"/>
                <w:szCs w:val="18"/>
                <w:lang w:bidi="ar"/>
              </w:rPr>
              <w:t>）</w:t>
            </w:r>
          </w:p>
        </w:tc>
        <w:tc>
          <w:tcPr>
            <w:tcW w:w="770"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≤1.5</w:t>
            </w:r>
          </w:p>
        </w:tc>
        <w:tc>
          <w:tcPr>
            <w:tcW w:w="727"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1.75</w:t>
            </w:r>
          </w:p>
        </w:tc>
        <w:tc>
          <w:tcPr>
            <w:tcW w:w="733"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2</w:t>
            </w:r>
          </w:p>
        </w:tc>
        <w:tc>
          <w:tcPr>
            <w:tcW w:w="80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2.25</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2.5</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2.75</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3.25</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ascii="宋体" w:hAnsi="宋体" w:cs="宋体"/>
                <w:sz w:val="18"/>
                <w:szCs w:val="18"/>
                <w:lang w:bidi="ar"/>
              </w:rPr>
              <w:t>≥3.5</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后肢侧视</w:t>
            </w:r>
            <w:r w:rsidRPr="007476F3">
              <w:rPr>
                <w:rFonts w:hAnsi="宋体" w:cs="宋体" w:hint="eastAsia"/>
                <w:sz w:val="18"/>
                <w:szCs w:val="18"/>
                <w:lang w:bidi="ar"/>
              </w:rPr>
              <w:t>(°</w:t>
            </w:r>
            <w:r w:rsidRPr="007476F3">
              <w:rPr>
                <w:rFonts w:hAnsi="宋体" w:cs="宋体"/>
                <w:sz w:val="18"/>
                <w:szCs w:val="18"/>
                <w:lang w:bidi="ar"/>
              </w:rPr>
              <w:t>)</w:t>
            </w:r>
          </w:p>
        </w:tc>
        <w:tc>
          <w:tcPr>
            <w:tcW w:w="770"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≥165</w:t>
            </w:r>
          </w:p>
        </w:tc>
        <w:tc>
          <w:tcPr>
            <w:tcW w:w="727"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160</w:t>
            </w:r>
          </w:p>
        </w:tc>
        <w:tc>
          <w:tcPr>
            <w:tcW w:w="733"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155</w:t>
            </w:r>
          </w:p>
        </w:tc>
        <w:tc>
          <w:tcPr>
            <w:tcW w:w="80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150</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145</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140</w:t>
            </w:r>
          </w:p>
        </w:tc>
        <w:tc>
          <w:tcPr>
            <w:tcW w:w="798"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135</w:t>
            </w:r>
          </w:p>
        </w:tc>
        <w:tc>
          <w:tcPr>
            <w:tcW w:w="809" w:type="dxa"/>
            <w:vAlign w:val="center"/>
          </w:tcPr>
          <w:p w:rsidR="00D0170E" w:rsidRPr="007476F3" w:rsidRDefault="007476F3">
            <w:pPr>
              <w:pStyle w:val="affffffffffff3"/>
              <w:ind w:leftChars="-50" w:left="-105" w:rightChars="-50" w:right="-105" w:firstLineChars="0" w:firstLine="0"/>
              <w:jc w:val="center"/>
              <w:rPr>
                <w:rFonts w:hAnsi="宋体"/>
                <w:sz w:val="18"/>
                <w:szCs w:val="18"/>
              </w:rPr>
            </w:pPr>
            <w:r w:rsidRPr="007476F3">
              <w:rPr>
                <w:rFonts w:hAnsi="宋体" w:cs="宋体"/>
                <w:sz w:val="18"/>
                <w:szCs w:val="18"/>
                <w:lang w:bidi="ar"/>
              </w:rPr>
              <w:t>130</w:t>
            </w:r>
          </w:p>
        </w:tc>
        <w:tc>
          <w:tcPr>
            <w:tcW w:w="821" w:type="dxa"/>
            <w:vAlign w:val="center"/>
          </w:tcPr>
          <w:p w:rsidR="00D0170E" w:rsidRPr="007476F3" w:rsidRDefault="007476F3">
            <w:pPr>
              <w:spacing w:line="240" w:lineRule="auto"/>
              <w:ind w:leftChars="-50" w:left="-105" w:rightChars="-50" w:right="-105"/>
              <w:jc w:val="center"/>
              <w:rPr>
                <w:rFonts w:ascii="宋体" w:hAnsi="宋体" w:cs="宋体"/>
                <w:sz w:val="18"/>
                <w:szCs w:val="18"/>
              </w:rPr>
            </w:pPr>
            <w:r w:rsidRPr="007476F3">
              <w:rPr>
                <w:rFonts w:hAnsi="宋体" w:cs="宋体"/>
                <w:sz w:val="18"/>
                <w:szCs w:val="18"/>
                <w:lang w:bidi="ar"/>
              </w:rPr>
              <w:t>≤</w:t>
            </w:r>
            <w:r w:rsidRPr="007476F3">
              <w:rPr>
                <w:rFonts w:ascii="宋体" w:hAnsi="宋体" w:cs="宋体"/>
                <w:sz w:val="18"/>
                <w:szCs w:val="18"/>
                <w:lang w:bidi="ar"/>
              </w:rPr>
              <w:t>125</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骨质地</w:t>
            </w:r>
          </w:p>
        </w:tc>
        <w:tc>
          <w:tcPr>
            <w:tcW w:w="770"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极窄</w:t>
            </w:r>
          </w:p>
        </w:tc>
        <w:tc>
          <w:tcPr>
            <w:tcW w:w="727"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33"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0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宽</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9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极宽</w:t>
            </w:r>
          </w:p>
        </w:tc>
      </w:tr>
      <w:tr w:rsidR="00D0170E">
        <w:tc>
          <w:tcPr>
            <w:tcW w:w="949" w:type="dxa"/>
            <w:vMerge w:val="restart"/>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泌乳系统</w:t>
            </w:r>
          </w:p>
        </w:tc>
        <w:tc>
          <w:tcPr>
            <w:tcW w:w="1312"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前乳房高度</w:t>
            </w:r>
            <w:r>
              <w:rPr>
                <w:rFonts w:ascii="宋体" w:hAnsi="宋体" w:cs="宋体" w:hint="eastAsia"/>
                <w:sz w:val="18"/>
                <w:szCs w:val="18"/>
                <w:lang w:bidi="ar"/>
              </w:rPr>
              <w:t>(cm</w:t>
            </w:r>
            <w:r>
              <w:rPr>
                <w:rFonts w:ascii="宋体" w:hAnsi="宋体" w:cs="宋体"/>
                <w:sz w:val="18"/>
                <w:szCs w:val="18"/>
                <w:lang w:bidi="ar"/>
              </w:rPr>
              <w:t>)</w:t>
            </w:r>
          </w:p>
        </w:tc>
        <w:tc>
          <w:tcPr>
            <w:tcW w:w="770"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w:t>
            </w:r>
            <w:r>
              <w:rPr>
                <w:rFonts w:ascii="宋体" w:hAnsi="宋体" w:cs="宋体" w:hint="eastAsia"/>
                <w:sz w:val="18"/>
                <w:szCs w:val="18"/>
              </w:rPr>
              <w:t>4</w:t>
            </w:r>
          </w:p>
        </w:tc>
        <w:tc>
          <w:tcPr>
            <w:tcW w:w="727"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6</w:t>
            </w:r>
          </w:p>
        </w:tc>
        <w:tc>
          <w:tcPr>
            <w:tcW w:w="733"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8</w:t>
            </w:r>
          </w:p>
        </w:tc>
        <w:tc>
          <w:tcPr>
            <w:tcW w:w="80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10</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12</w:t>
            </w:r>
          </w:p>
        </w:tc>
        <w:tc>
          <w:tcPr>
            <w:tcW w:w="80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14</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16</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1</w:t>
            </w:r>
            <w:r>
              <w:rPr>
                <w:rFonts w:hAnsi="宋体"/>
                <w:sz w:val="18"/>
                <w:szCs w:val="18"/>
              </w:rPr>
              <w:t>8</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≥20</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前乳头位置</w:t>
            </w:r>
          </w:p>
        </w:tc>
        <w:tc>
          <w:tcPr>
            <w:tcW w:w="770"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极外</w:t>
            </w:r>
          </w:p>
        </w:tc>
        <w:tc>
          <w:tcPr>
            <w:tcW w:w="727"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33"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0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中央</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9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极内</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后乳房高度</w:t>
            </w:r>
            <w:r>
              <w:rPr>
                <w:rFonts w:hAnsi="宋体" w:cs="宋体" w:hint="eastAsia"/>
                <w:sz w:val="18"/>
                <w:szCs w:val="18"/>
                <w:lang w:bidi="ar"/>
              </w:rPr>
              <w:t>(cm</w:t>
            </w:r>
            <w:r>
              <w:rPr>
                <w:rFonts w:hAnsi="宋体" w:cs="宋体"/>
                <w:sz w:val="18"/>
                <w:szCs w:val="18"/>
                <w:lang w:bidi="ar"/>
              </w:rPr>
              <w:t>)</w:t>
            </w:r>
          </w:p>
        </w:tc>
        <w:tc>
          <w:tcPr>
            <w:tcW w:w="770"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w:t>
            </w:r>
            <w:r>
              <w:rPr>
                <w:rFonts w:hAnsi="宋体" w:hint="eastAsia"/>
                <w:sz w:val="18"/>
                <w:szCs w:val="18"/>
              </w:rPr>
              <w:t>2</w:t>
            </w:r>
          </w:p>
        </w:tc>
        <w:tc>
          <w:tcPr>
            <w:tcW w:w="727"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4</w:t>
            </w:r>
          </w:p>
        </w:tc>
        <w:tc>
          <w:tcPr>
            <w:tcW w:w="733"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6</w:t>
            </w:r>
          </w:p>
        </w:tc>
        <w:tc>
          <w:tcPr>
            <w:tcW w:w="80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8</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10</w:t>
            </w:r>
          </w:p>
        </w:tc>
        <w:tc>
          <w:tcPr>
            <w:tcW w:w="80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12</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14</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16</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≥18</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后乳房深度</w:t>
            </w:r>
            <w:r>
              <w:rPr>
                <w:rFonts w:hAnsi="宋体" w:cs="宋体" w:hint="eastAsia"/>
                <w:sz w:val="18"/>
                <w:szCs w:val="18"/>
                <w:lang w:bidi="ar"/>
              </w:rPr>
              <w:t>(cm</w:t>
            </w:r>
            <w:r>
              <w:rPr>
                <w:rFonts w:hAnsi="宋体" w:cs="宋体"/>
                <w:sz w:val="18"/>
                <w:szCs w:val="18"/>
                <w:lang w:bidi="ar"/>
              </w:rPr>
              <w:t>)</w:t>
            </w:r>
          </w:p>
        </w:tc>
        <w:tc>
          <w:tcPr>
            <w:tcW w:w="770"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w:t>
            </w:r>
            <w:r>
              <w:rPr>
                <w:rFonts w:hAnsi="宋体" w:hint="eastAsia"/>
                <w:sz w:val="18"/>
                <w:szCs w:val="18"/>
              </w:rPr>
              <w:t>9</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12</w:t>
            </w:r>
          </w:p>
        </w:tc>
        <w:tc>
          <w:tcPr>
            <w:tcW w:w="733"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15</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18</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21</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24</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27</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30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≥33</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后乳腺深度</w:t>
            </w:r>
            <w:r>
              <w:rPr>
                <w:rFonts w:hAnsi="宋体" w:cs="宋体" w:hint="eastAsia"/>
                <w:sz w:val="18"/>
                <w:szCs w:val="18"/>
                <w:lang w:bidi="ar"/>
              </w:rPr>
              <w:t>(cm</w:t>
            </w:r>
            <w:r>
              <w:rPr>
                <w:rFonts w:hAnsi="宋体" w:cs="宋体"/>
                <w:sz w:val="18"/>
                <w:szCs w:val="18"/>
                <w:lang w:bidi="ar"/>
              </w:rPr>
              <w:t>)</w:t>
            </w:r>
          </w:p>
        </w:tc>
        <w:tc>
          <w:tcPr>
            <w:tcW w:w="770"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w:t>
            </w:r>
            <w:r>
              <w:rPr>
                <w:rFonts w:hAnsi="宋体" w:hint="eastAsia"/>
                <w:sz w:val="18"/>
                <w:szCs w:val="18"/>
              </w:rPr>
              <w:t>2</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4</w:t>
            </w:r>
          </w:p>
        </w:tc>
        <w:tc>
          <w:tcPr>
            <w:tcW w:w="733"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10</w:t>
            </w:r>
          </w:p>
        </w:tc>
        <w:tc>
          <w:tcPr>
            <w:tcW w:w="80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12</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14</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16</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w:t>
            </w:r>
            <w:r>
              <w:rPr>
                <w:rFonts w:ascii="宋体" w:hAnsi="宋体" w:cs="宋体" w:hint="eastAsia"/>
                <w:sz w:val="18"/>
                <w:szCs w:val="18"/>
              </w:rPr>
              <w:t>18</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后乳房宽度</w:t>
            </w:r>
            <w:r>
              <w:rPr>
                <w:rFonts w:hAnsi="宋体" w:cs="宋体" w:hint="eastAsia"/>
                <w:sz w:val="18"/>
                <w:szCs w:val="18"/>
                <w:lang w:bidi="ar"/>
              </w:rPr>
              <w:t>(cm</w:t>
            </w:r>
            <w:r>
              <w:rPr>
                <w:rFonts w:hAnsi="宋体" w:cs="宋体"/>
                <w:sz w:val="18"/>
                <w:szCs w:val="18"/>
                <w:lang w:bidi="ar"/>
              </w:rPr>
              <w:t>)</w:t>
            </w:r>
          </w:p>
        </w:tc>
        <w:tc>
          <w:tcPr>
            <w:tcW w:w="770"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w:t>
            </w:r>
            <w:r>
              <w:rPr>
                <w:rFonts w:ascii="宋体" w:hAnsi="宋体" w:cs="宋体" w:hint="eastAsia"/>
                <w:sz w:val="18"/>
                <w:szCs w:val="18"/>
              </w:rPr>
              <w:t>4</w:t>
            </w:r>
          </w:p>
        </w:tc>
        <w:tc>
          <w:tcPr>
            <w:tcW w:w="727"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6</w:t>
            </w:r>
          </w:p>
        </w:tc>
        <w:tc>
          <w:tcPr>
            <w:tcW w:w="733"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8</w:t>
            </w:r>
          </w:p>
        </w:tc>
        <w:tc>
          <w:tcPr>
            <w:tcW w:w="80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10</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12</w:t>
            </w:r>
          </w:p>
        </w:tc>
        <w:tc>
          <w:tcPr>
            <w:tcW w:w="80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14</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16</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1</w:t>
            </w:r>
            <w:r>
              <w:rPr>
                <w:rFonts w:hAnsi="宋体"/>
                <w:sz w:val="18"/>
                <w:szCs w:val="18"/>
              </w:rPr>
              <w:t>8</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≥20</w:t>
            </w:r>
          </w:p>
        </w:tc>
      </w:tr>
      <w:tr w:rsidR="00D0170E">
        <w:tc>
          <w:tcPr>
            <w:tcW w:w="949"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cs="宋体"/>
                <w:sz w:val="18"/>
                <w:szCs w:val="18"/>
                <w:lang w:bidi="ar"/>
              </w:rPr>
            </w:pPr>
            <w:r>
              <w:rPr>
                <w:rFonts w:hAnsi="宋体" w:cs="宋体"/>
                <w:sz w:val="18"/>
                <w:szCs w:val="18"/>
                <w:lang w:bidi="ar"/>
              </w:rPr>
              <w:t>后乳头位置</w:t>
            </w:r>
          </w:p>
        </w:tc>
        <w:tc>
          <w:tcPr>
            <w:tcW w:w="770"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极外</w:t>
            </w:r>
          </w:p>
        </w:tc>
        <w:tc>
          <w:tcPr>
            <w:tcW w:w="727"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33"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0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中央</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9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极内</w:t>
            </w:r>
          </w:p>
        </w:tc>
      </w:tr>
      <w:tr w:rsidR="00D0170E">
        <w:tc>
          <w:tcPr>
            <w:tcW w:w="94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乳用特征</w:t>
            </w: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棱角性</w:t>
            </w:r>
          </w:p>
        </w:tc>
        <w:tc>
          <w:tcPr>
            <w:tcW w:w="770"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极窄</w:t>
            </w:r>
          </w:p>
        </w:tc>
        <w:tc>
          <w:tcPr>
            <w:tcW w:w="727"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33"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0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宽</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79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w:t>
            </w:r>
          </w:p>
        </w:tc>
        <w:tc>
          <w:tcPr>
            <w:tcW w:w="821"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极宽</w:t>
            </w:r>
          </w:p>
        </w:tc>
      </w:tr>
    </w:tbl>
    <w:p w:rsidR="00D0170E" w:rsidRDefault="007476F3">
      <w:pPr>
        <w:pStyle w:val="afff2"/>
        <w:spacing w:before="120" w:after="120"/>
      </w:pPr>
      <w:r>
        <w:rPr>
          <w:rFonts w:hint="eastAsia"/>
        </w:rPr>
        <w:t>体型</w:t>
      </w:r>
      <w:r>
        <w:t>线性</w:t>
      </w:r>
      <w:r>
        <w:rPr>
          <w:rFonts w:hint="eastAsia"/>
        </w:rPr>
        <w:t>功能分</w:t>
      </w:r>
      <w:r>
        <w:t>转换</w:t>
      </w:r>
    </w:p>
    <w:p w:rsidR="00D0170E" w:rsidRDefault="007476F3">
      <w:pPr>
        <w:pStyle w:val="afffffe"/>
        <w:ind w:firstLine="420"/>
      </w:pPr>
      <w:r>
        <w:rPr>
          <w:rFonts w:hint="eastAsia"/>
        </w:rPr>
        <w:t>将评定的体型</w:t>
      </w:r>
      <w:r>
        <w:t>线性分</w:t>
      </w:r>
      <w:r>
        <w:rPr>
          <w:rFonts w:hint="eastAsia"/>
        </w:rPr>
        <w:t>，按体型线性评定各线性分与功能分对照表（见表2）</w:t>
      </w:r>
      <w:r>
        <w:t>转换</w:t>
      </w:r>
      <w:r>
        <w:rPr>
          <w:rFonts w:hint="eastAsia"/>
        </w:rPr>
        <w:t>为体型</w:t>
      </w:r>
      <w:r>
        <w:t>线性</w:t>
      </w:r>
      <w:r>
        <w:rPr>
          <w:rFonts w:hint="eastAsia"/>
        </w:rPr>
        <w:t>功能分。</w:t>
      </w:r>
    </w:p>
    <w:p w:rsidR="00D0170E" w:rsidRDefault="007476F3">
      <w:pPr>
        <w:pStyle w:val="aff6"/>
        <w:spacing w:before="120" w:after="120"/>
      </w:pPr>
      <w:r>
        <w:rPr>
          <w:rFonts w:hint="eastAsia"/>
        </w:rPr>
        <w:t>体型线性评定各线性分与功能分对照表</w:t>
      </w:r>
    </w:p>
    <w:tbl>
      <w:tblPr>
        <w:tblStyle w:val="afffff"/>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50"/>
        <w:gridCol w:w="1312"/>
        <w:gridCol w:w="769"/>
        <w:gridCol w:w="727"/>
        <w:gridCol w:w="733"/>
        <w:gridCol w:w="808"/>
        <w:gridCol w:w="798"/>
        <w:gridCol w:w="809"/>
        <w:gridCol w:w="798"/>
        <w:gridCol w:w="809"/>
        <w:gridCol w:w="821"/>
      </w:tblGrid>
      <w:tr w:rsidR="00D0170E">
        <w:tc>
          <w:tcPr>
            <w:tcW w:w="950" w:type="dxa"/>
            <w:vMerge w:val="restart"/>
            <w:tcBorders>
              <w:top w:val="single" w:sz="8" w:space="0" w:color="auto"/>
              <w:bottom w:val="single" w:sz="4"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分类</w:t>
            </w:r>
          </w:p>
        </w:tc>
        <w:tc>
          <w:tcPr>
            <w:tcW w:w="1312" w:type="dxa"/>
            <w:vMerge w:val="restart"/>
            <w:tcBorders>
              <w:top w:val="single" w:sz="8" w:space="0" w:color="auto"/>
              <w:bottom w:val="single" w:sz="4"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体型</w:t>
            </w:r>
            <w:r>
              <w:rPr>
                <w:rFonts w:hAnsi="宋体"/>
                <w:sz w:val="18"/>
                <w:szCs w:val="18"/>
              </w:rPr>
              <w:t>线性</w:t>
            </w:r>
            <w:r>
              <w:rPr>
                <w:rFonts w:hAnsi="宋体" w:hint="eastAsia"/>
                <w:sz w:val="18"/>
                <w:szCs w:val="18"/>
              </w:rPr>
              <w:t>性</w:t>
            </w:r>
            <w:r>
              <w:rPr>
                <w:rFonts w:hAnsi="宋体"/>
                <w:sz w:val="18"/>
                <w:szCs w:val="18"/>
              </w:rPr>
              <w:t>状</w:t>
            </w:r>
          </w:p>
        </w:tc>
        <w:tc>
          <w:tcPr>
            <w:tcW w:w="7072" w:type="dxa"/>
            <w:gridSpan w:val="9"/>
            <w:tcBorders>
              <w:top w:val="single" w:sz="8" w:space="0" w:color="auto"/>
              <w:bottom w:val="single" w:sz="4"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线性</w:t>
            </w:r>
            <w:r>
              <w:rPr>
                <w:rFonts w:hAnsi="宋体"/>
                <w:sz w:val="18"/>
                <w:szCs w:val="18"/>
              </w:rPr>
              <w:t>分</w:t>
            </w:r>
          </w:p>
        </w:tc>
      </w:tr>
      <w:tr w:rsidR="00D0170E">
        <w:tc>
          <w:tcPr>
            <w:tcW w:w="950" w:type="dxa"/>
            <w:vMerge/>
            <w:tcBorders>
              <w:top w:val="single" w:sz="4" w:space="0" w:color="auto"/>
              <w:bottom w:val="single" w:sz="8" w:space="0" w:color="auto"/>
            </w:tcBorders>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Merge/>
            <w:tcBorders>
              <w:top w:val="single" w:sz="4" w:space="0" w:color="auto"/>
              <w:bottom w:val="single" w:sz="8" w:space="0" w:color="auto"/>
            </w:tcBorders>
            <w:vAlign w:val="center"/>
          </w:tcPr>
          <w:p w:rsidR="00D0170E" w:rsidRDefault="00D0170E">
            <w:pPr>
              <w:pStyle w:val="affffffffffff3"/>
              <w:ind w:leftChars="-50" w:left="-105" w:rightChars="-50" w:right="-105" w:firstLineChars="0" w:firstLine="0"/>
              <w:jc w:val="center"/>
              <w:rPr>
                <w:rFonts w:hAnsi="宋体"/>
                <w:sz w:val="18"/>
                <w:szCs w:val="18"/>
              </w:rPr>
            </w:pPr>
          </w:p>
        </w:tc>
        <w:tc>
          <w:tcPr>
            <w:tcW w:w="769"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1</w:t>
            </w:r>
          </w:p>
        </w:tc>
        <w:tc>
          <w:tcPr>
            <w:tcW w:w="727"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2</w:t>
            </w:r>
          </w:p>
        </w:tc>
        <w:tc>
          <w:tcPr>
            <w:tcW w:w="733"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3</w:t>
            </w:r>
          </w:p>
        </w:tc>
        <w:tc>
          <w:tcPr>
            <w:tcW w:w="808"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4</w:t>
            </w:r>
          </w:p>
        </w:tc>
        <w:tc>
          <w:tcPr>
            <w:tcW w:w="798"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5</w:t>
            </w:r>
          </w:p>
        </w:tc>
        <w:tc>
          <w:tcPr>
            <w:tcW w:w="809"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w:t>
            </w:r>
          </w:p>
        </w:tc>
        <w:tc>
          <w:tcPr>
            <w:tcW w:w="798"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w:t>
            </w:r>
          </w:p>
        </w:tc>
        <w:tc>
          <w:tcPr>
            <w:tcW w:w="809" w:type="dxa"/>
            <w:tcBorders>
              <w:top w:val="single" w:sz="4" w:space="0" w:color="auto"/>
              <w:bottom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w:t>
            </w:r>
          </w:p>
        </w:tc>
        <w:tc>
          <w:tcPr>
            <w:tcW w:w="821"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w:t>
            </w:r>
          </w:p>
        </w:tc>
      </w:tr>
      <w:tr w:rsidR="00D0170E">
        <w:tc>
          <w:tcPr>
            <w:tcW w:w="950" w:type="dxa"/>
            <w:vMerge w:val="restart"/>
            <w:tcBorders>
              <w:top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体躯容量</w:t>
            </w:r>
          </w:p>
        </w:tc>
        <w:tc>
          <w:tcPr>
            <w:tcW w:w="1312" w:type="dxa"/>
            <w:tcBorders>
              <w:top w:val="single" w:sz="8" w:space="0" w:color="auto"/>
            </w:tcBorders>
            <w:vAlign w:val="center"/>
          </w:tcPr>
          <w:p w:rsidR="00D0170E" w:rsidRDefault="007476F3">
            <w:pPr>
              <w:pStyle w:val="affffffffffff3"/>
              <w:tabs>
                <w:tab w:val="clear" w:pos="4201"/>
                <w:tab w:val="clear" w:pos="9298"/>
                <w:tab w:val="left" w:pos="462"/>
              </w:tabs>
              <w:ind w:leftChars="-50" w:left="-105" w:rightChars="-50" w:right="-105" w:firstLineChars="0" w:firstLine="0"/>
              <w:jc w:val="center"/>
              <w:rPr>
                <w:rFonts w:hAnsi="宋体"/>
                <w:sz w:val="18"/>
                <w:szCs w:val="18"/>
              </w:rPr>
            </w:pPr>
            <w:r>
              <w:rPr>
                <w:rFonts w:hAnsi="宋体" w:cs="宋体"/>
                <w:sz w:val="18"/>
                <w:szCs w:val="18"/>
                <w:lang w:bidi="ar"/>
              </w:rPr>
              <w:t>体高</w:t>
            </w:r>
          </w:p>
        </w:tc>
        <w:tc>
          <w:tcPr>
            <w:tcW w:w="769" w:type="dxa"/>
            <w:tcBorders>
              <w:top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60</w:t>
            </w:r>
          </w:p>
        </w:tc>
        <w:tc>
          <w:tcPr>
            <w:tcW w:w="727" w:type="dxa"/>
            <w:tcBorders>
              <w:top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70</w:t>
            </w:r>
          </w:p>
        </w:tc>
        <w:tc>
          <w:tcPr>
            <w:tcW w:w="733" w:type="dxa"/>
            <w:tcBorders>
              <w:top w:val="single" w:sz="8" w:space="0" w:color="auto"/>
            </w:tcBorders>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75</w:t>
            </w:r>
          </w:p>
        </w:tc>
        <w:tc>
          <w:tcPr>
            <w:tcW w:w="808" w:type="dxa"/>
            <w:tcBorders>
              <w:top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798" w:type="dxa"/>
            <w:tcBorders>
              <w:top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809" w:type="dxa"/>
            <w:tcBorders>
              <w:top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798" w:type="dxa"/>
            <w:tcBorders>
              <w:top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95</w:t>
            </w:r>
          </w:p>
        </w:tc>
        <w:tc>
          <w:tcPr>
            <w:tcW w:w="809" w:type="dxa"/>
            <w:tcBorders>
              <w:top w:val="single" w:sz="8" w:space="0" w:color="auto"/>
            </w:tcBorders>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21" w:type="dxa"/>
            <w:vAlign w:val="center"/>
          </w:tcPr>
          <w:p w:rsidR="00D0170E" w:rsidRDefault="007476F3">
            <w:pPr>
              <w:spacing w:line="240" w:lineRule="auto"/>
              <w:ind w:left="-50" w:right="-50"/>
              <w:jc w:val="center"/>
              <w:rPr>
                <w:rFonts w:ascii="宋体" w:hAnsi="宋体" w:cs="宋体"/>
                <w:sz w:val="18"/>
                <w:szCs w:val="18"/>
              </w:rPr>
            </w:pPr>
            <w:r>
              <w:rPr>
                <w:rFonts w:ascii="宋体" w:hAnsi="宋体" w:cs="宋体"/>
                <w:sz w:val="18"/>
                <w:szCs w:val="18"/>
              </w:rPr>
              <w:t>80</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胸宽</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55</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60</w:t>
            </w:r>
          </w:p>
        </w:tc>
        <w:tc>
          <w:tcPr>
            <w:tcW w:w="733"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65</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5</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体深</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60</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65</w:t>
            </w:r>
          </w:p>
        </w:tc>
        <w:tc>
          <w:tcPr>
            <w:tcW w:w="733"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7</w:t>
            </w:r>
            <w:r>
              <w:rPr>
                <w:rFonts w:ascii="宋体" w:hAnsi="宋体" w:cs="宋体"/>
                <w:sz w:val="18"/>
                <w:szCs w:val="18"/>
              </w:rPr>
              <w:t>0</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w:t>
            </w:r>
            <w:r>
              <w:rPr>
                <w:rFonts w:hAnsi="宋体"/>
                <w:sz w:val="18"/>
                <w:szCs w:val="18"/>
              </w:rPr>
              <w:t>0</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w:t>
            </w:r>
            <w:r>
              <w:rPr>
                <w:rFonts w:hAnsi="宋体"/>
                <w:sz w:val="18"/>
                <w:szCs w:val="18"/>
              </w:rPr>
              <w:t>5</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75</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体斜长</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60</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sz w:val="18"/>
                <w:szCs w:val="18"/>
              </w:rPr>
              <w:t>65</w:t>
            </w:r>
          </w:p>
        </w:tc>
        <w:tc>
          <w:tcPr>
            <w:tcW w:w="733"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70</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w:t>
            </w:r>
            <w:r>
              <w:rPr>
                <w:rFonts w:hAnsi="宋体"/>
                <w:sz w:val="18"/>
                <w:szCs w:val="18"/>
              </w:rPr>
              <w:t>5</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80</w:t>
            </w:r>
          </w:p>
        </w:tc>
      </w:tr>
      <w:tr w:rsidR="00D0170E">
        <w:tc>
          <w:tcPr>
            <w:tcW w:w="950" w:type="dxa"/>
            <w:vMerge w:val="restart"/>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尻部</w:t>
            </w:r>
          </w:p>
        </w:tc>
        <w:tc>
          <w:tcPr>
            <w:tcW w:w="1312"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髋节距离</w:t>
            </w:r>
          </w:p>
        </w:tc>
        <w:tc>
          <w:tcPr>
            <w:tcW w:w="76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55</w:t>
            </w:r>
          </w:p>
        </w:tc>
        <w:tc>
          <w:tcPr>
            <w:tcW w:w="727"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60</w:t>
            </w:r>
          </w:p>
        </w:tc>
        <w:tc>
          <w:tcPr>
            <w:tcW w:w="733"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65</w:t>
            </w:r>
          </w:p>
        </w:tc>
        <w:tc>
          <w:tcPr>
            <w:tcW w:w="80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80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95</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尻长</w:t>
            </w:r>
          </w:p>
        </w:tc>
        <w:tc>
          <w:tcPr>
            <w:tcW w:w="76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60</w:t>
            </w:r>
          </w:p>
        </w:tc>
        <w:tc>
          <w:tcPr>
            <w:tcW w:w="727"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65</w:t>
            </w:r>
          </w:p>
        </w:tc>
        <w:tc>
          <w:tcPr>
            <w:tcW w:w="733"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70</w:t>
            </w:r>
          </w:p>
        </w:tc>
        <w:tc>
          <w:tcPr>
            <w:tcW w:w="80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85</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rPr>
              <w:t>85</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尻宽</w:t>
            </w:r>
          </w:p>
        </w:tc>
        <w:tc>
          <w:tcPr>
            <w:tcW w:w="76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55</w:t>
            </w:r>
          </w:p>
        </w:tc>
        <w:tc>
          <w:tcPr>
            <w:tcW w:w="727"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60</w:t>
            </w:r>
          </w:p>
        </w:tc>
        <w:tc>
          <w:tcPr>
            <w:tcW w:w="733"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65</w:t>
            </w:r>
          </w:p>
        </w:tc>
        <w:tc>
          <w:tcPr>
            <w:tcW w:w="80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80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95</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尻角度</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733"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90</w:t>
            </w:r>
          </w:p>
        </w:tc>
        <w:tc>
          <w:tcPr>
            <w:tcW w:w="80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85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75</w:t>
            </w:r>
          </w:p>
        </w:tc>
        <w:tc>
          <w:tcPr>
            <w:tcW w:w="79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70</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65</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rPr>
              <w:t>60</w:t>
            </w:r>
          </w:p>
        </w:tc>
      </w:tr>
      <w:tr w:rsidR="00D0170E">
        <w:trPr>
          <w:trHeight w:val="215"/>
        </w:trPr>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腰角间距</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55</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60</w:t>
            </w:r>
          </w:p>
        </w:tc>
        <w:tc>
          <w:tcPr>
            <w:tcW w:w="733"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65</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5</w:t>
            </w:r>
          </w:p>
        </w:tc>
      </w:tr>
      <w:tr w:rsidR="00D0170E">
        <w:tc>
          <w:tcPr>
            <w:tcW w:w="950" w:type="dxa"/>
            <w:vMerge w:val="restart"/>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肢蹄</w:t>
            </w: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蹄角度</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60</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65</w:t>
            </w:r>
          </w:p>
        </w:tc>
        <w:tc>
          <w:tcPr>
            <w:tcW w:w="733"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70</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rPr>
              <w:t>80</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蹄踵深度</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55</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60</w:t>
            </w:r>
          </w:p>
        </w:tc>
        <w:tc>
          <w:tcPr>
            <w:tcW w:w="733"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65</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5</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后肢侧视</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733"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70</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65</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rPr>
              <w:t>60</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骨质地</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55</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60</w:t>
            </w:r>
          </w:p>
        </w:tc>
        <w:tc>
          <w:tcPr>
            <w:tcW w:w="733"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65</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5</w:t>
            </w:r>
          </w:p>
        </w:tc>
      </w:tr>
      <w:tr w:rsidR="00D0170E">
        <w:tc>
          <w:tcPr>
            <w:tcW w:w="950" w:type="dxa"/>
            <w:vMerge w:val="restart"/>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泌乳系统</w:t>
            </w:r>
          </w:p>
        </w:tc>
        <w:tc>
          <w:tcPr>
            <w:tcW w:w="1312"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lang w:bidi="ar"/>
              </w:rPr>
              <w:t>前乳房高度</w:t>
            </w:r>
          </w:p>
        </w:tc>
        <w:tc>
          <w:tcPr>
            <w:tcW w:w="76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60</w:t>
            </w:r>
          </w:p>
        </w:tc>
        <w:tc>
          <w:tcPr>
            <w:tcW w:w="727"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70</w:t>
            </w:r>
          </w:p>
        </w:tc>
        <w:tc>
          <w:tcPr>
            <w:tcW w:w="733"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75</w:t>
            </w:r>
          </w:p>
        </w:tc>
        <w:tc>
          <w:tcPr>
            <w:tcW w:w="80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80</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85</w:t>
            </w:r>
          </w:p>
        </w:tc>
        <w:tc>
          <w:tcPr>
            <w:tcW w:w="80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rPr>
              <w:t>80</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前乳头位置</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60</w:t>
            </w:r>
          </w:p>
        </w:tc>
        <w:tc>
          <w:tcPr>
            <w:tcW w:w="727"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65</w:t>
            </w:r>
          </w:p>
        </w:tc>
        <w:tc>
          <w:tcPr>
            <w:tcW w:w="733"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70</w:t>
            </w:r>
          </w:p>
        </w:tc>
        <w:tc>
          <w:tcPr>
            <w:tcW w:w="80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85</w:t>
            </w:r>
          </w:p>
        </w:tc>
        <w:tc>
          <w:tcPr>
            <w:tcW w:w="79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90</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85</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sz w:val="18"/>
                <w:szCs w:val="18"/>
              </w:rPr>
              <w:t>75</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后乳房高度</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95</w:t>
            </w:r>
          </w:p>
        </w:tc>
        <w:tc>
          <w:tcPr>
            <w:tcW w:w="727"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90</w:t>
            </w:r>
          </w:p>
        </w:tc>
        <w:tc>
          <w:tcPr>
            <w:tcW w:w="733"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85</w:t>
            </w:r>
          </w:p>
        </w:tc>
        <w:tc>
          <w:tcPr>
            <w:tcW w:w="80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80</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75</w:t>
            </w:r>
          </w:p>
        </w:tc>
        <w:tc>
          <w:tcPr>
            <w:tcW w:w="80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70</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65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55</w:t>
            </w:r>
          </w:p>
        </w:tc>
      </w:tr>
      <w:tr w:rsidR="00D0170E">
        <w:trPr>
          <w:trHeight w:val="206"/>
        </w:trPr>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后乳房深度</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733"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95</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70</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65</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60</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后乳腺深度</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60</w:t>
            </w:r>
          </w:p>
        </w:tc>
        <w:tc>
          <w:tcPr>
            <w:tcW w:w="727"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70</w:t>
            </w:r>
          </w:p>
        </w:tc>
        <w:tc>
          <w:tcPr>
            <w:tcW w:w="733"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75</w:t>
            </w:r>
          </w:p>
        </w:tc>
        <w:tc>
          <w:tcPr>
            <w:tcW w:w="80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85</w:t>
            </w:r>
          </w:p>
        </w:tc>
        <w:tc>
          <w:tcPr>
            <w:tcW w:w="80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90</w:t>
            </w:r>
          </w:p>
        </w:tc>
        <w:tc>
          <w:tcPr>
            <w:tcW w:w="798"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80</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后乳房宽度</w:t>
            </w:r>
          </w:p>
        </w:tc>
        <w:tc>
          <w:tcPr>
            <w:tcW w:w="769" w:type="dxa"/>
            <w:vAlign w:val="center"/>
          </w:tcPr>
          <w:p w:rsidR="00D0170E" w:rsidRDefault="007476F3">
            <w:pPr>
              <w:pStyle w:val="affffffffffff3"/>
              <w:ind w:leftChars="-50" w:left="-105" w:rightChars="-50" w:right="-105" w:firstLineChars="0" w:firstLine="0"/>
              <w:jc w:val="center"/>
              <w:rPr>
                <w:rFonts w:hAnsi="宋体" w:cs="宋体"/>
                <w:sz w:val="18"/>
                <w:szCs w:val="18"/>
              </w:rPr>
            </w:pPr>
            <w:r>
              <w:rPr>
                <w:rFonts w:hAnsi="宋体" w:hint="eastAsia"/>
                <w:sz w:val="18"/>
                <w:szCs w:val="18"/>
              </w:rPr>
              <w:t>55</w:t>
            </w:r>
          </w:p>
        </w:tc>
        <w:tc>
          <w:tcPr>
            <w:tcW w:w="727" w:type="dxa"/>
            <w:vAlign w:val="center"/>
          </w:tcPr>
          <w:p w:rsidR="00D0170E" w:rsidRDefault="007476F3">
            <w:pPr>
              <w:pStyle w:val="affffffffffff3"/>
              <w:ind w:leftChars="-50" w:left="-105" w:rightChars="-50" w:right="-105" w:firstLineChars="0" w:firstLine="0"/>
              <w:jc w:val="center"/>
              <w:rPr>
                <w:rFonts w:hAnsi="宋体" w:cs="宋体"/>
                <w:sz w:val="18"/>
                <w:szCs w:val="18"/>
              </w:rPr>
            </w:pPr>
            <w:r>
              <w:rPr>
                <w:rFonts w:hAnsi="宋体" w:hint="eastAsia"/>
                <w:sz w:val="18"/>
                <w:szCs w:val="18"/>
              </w:rPr>
              <w:t>60</w:t>
            </w:r>
          </w:p>
        </w:tc>
        <w:tc>
          <w:tcPr>
            <w:tcW w:w="733" w:type="dxa"/>
            <w:vAlign w:val="center"/>
          </w:tcPr>
          <w:p w:rsidR="00D0170E" w:rsidRDefault="007476F3">
            <w:pPr>
              <w:pStyle w:val="affffffffffff3"/>
              <w:ind w:leftChars="-50" w:left="-105" w:rightChars="-50" w:right="-105" w:firstLineChars="0" w:firstLine="0"/>
              <w:jc w:val="center"/>
              <w:rPr>
                <w:rFonts w:hAnsi="宋体" w:cs="宋体"/>
                <w:sz w:val="18"/>
                <w:szCs w:val="18"/>
              </w:rPr>
            </w:pPr>
            <w:r>
              <w:rPr>
                <w:rFonts w:hAnsi="宋体" w:hint="eastAsia"/>
                <w:sz w:val="18"/>
                <w:szCs w:val="18"/>
              </w:rPr>
              <w:t>65</w:t>
            </w:r>
          </w:p>
        </w:tc>
        <w:tc>
          <w:tcPr>
            <w:tcW w:w="808" w:type="dxa"/>
            <w:vAlign w:val="center"/>
          </w:tcPr>
          <w:p w:rsidR="00D0170E" w:rsidRDefault="007476F3">
            <w:pPr>
              <w:pStyle w:val="affffffffffff3"/>
              <w:ind w:leftChars="-50" w:left="-105" w:rightChars="-50" w:right="-105" w:firstLineChars="0" w:firstLine="0"/>
              <w:jc w:val="center"/>
              <w:rPr>
                <w:rFonts w:hAnsi="宋体" w:cs="宋体"/>
                <w:sz w:val="18"/>
                <w:szCs w:val="18"/>
              </w:rPr>
            </w:pPr>
            <w:r>
              <w:rPr>
                <w:rFonts w:hAnsi="宋体" w:hint="eastAsia"/>
                <w:sz w:val="18"/>
                <w:szCs w:val="18"/>
              </w:rPr>
              <w:t>70</w:t>
            </w:r>
          </w:p>
        </w:tc>
        <w:tc>
          <w:tcPr>
            <w:tcW w:w="798" w:type="dxa"/>
            <w:vAlign w:val="center"/>
          </w:tcPr>
          <w:p w:rsidR="00D0170E" w:rsidRDefault="007476F3">
            <w:pPr>
              <w:pStyle w:val="affffffffffff3"/>
              <w:ind w:leftChars="-50" w:left="-105" w:rightChars="-50" w:right="-105" w:firstLineChars="0" w:firstLine="0"/>
              <w:jc w:val="center"/>
              <w:rPr>
                <w:rFonts w:hAnsi="宋体" w:cs="宋体"/>
                <w:sz w:val="18"/>
                <w:szCs w:val="18"/>
              </w:rPr>
            </w:pPr>
            <w:r>
              <w:rPr>
                <w:rFonts w:hAnsi="宋体" w:hint="eastAsia"/>
                <w:sz w:val="18"/>
                <w:szCs w:val="18"/>
              </w:rPr>
              <w:t>75</w:t>
            </w:r>
          </w:p>
        </w:tc>
        <w:tc>
          <w:tcPr>
            <w:tcW w:w="809" w:type="dxa"/>
            <w:vAlign w:val="center"/>
          </w:tcPr>
          <w:p w:rsidR="00D0170E" w:rsidRDefault="007476F3">
            <w:pPr>
              <w:pStyle w:val="affffffffffff3"/>
              <w:ind w:leftChars="-50" w:left="-105" w:rightChars="-50" w:right="-105" w:firstLineChars="0" w:firstLine="0"/>
              <w:jc w:val="center"/>
              <w:rPr>
                <w:rFonts w:hAnsi="宋体" w:cs="宋体"/>
                <w:sz w:val="18"/>
                <w:szCs w:val="18"/>
              </w:rPr>
            </w:pPr>
            <w:r>
              <w:rPr>
                <w:rFonts w:hAnsi="宋体" w:hint="eastAsia"/>
                <w:sz w:val="18"/>
                <w:szCs w:val="18"/>
              </w:rPr>
              <w:t>80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80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90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9</w:t>
            </w:r>
            <w:r>
              <w:rPr>
                <w:rFonts w:ascii="宋体" w:hAnsi="宋体" w:cs="宋体"/>
                <w:sz w:val="18"/>
                <w:szCs w:val="18"/>
              </w:rPr>
              <w:t>5</w:t>
            </w:r>
          </w:p>
        </w:tc>
      </w:tr>
      <w:tr w:rsidR="00D0170E">
        <w:tc>
          <w:tcPr>
            <w:tcW w:w="950" w:type="dxa"/>
            <w:vMerge/>
            <w:vAlign w:val="center"/>
          </w:tcPr>
          <w:p w:rsidR="00D0170E" w:rsidRDefault="00D0170E">
            <w:pPr>
              <w:pStyle w:val="affffffffffff3"/>
              <w:ind w:leftChars="-50" w:left="-105" w:rightChars="-50" w:right="-105" w:firstLineChars="0" w:firstLine="0"/>
              <w:jc w:val="center"/>
              <w:rPr>
                <w:rFonts w:hAnsi="宋体"/>
                <w:sz w:val="18"/>
                <w:szCs w:val="18"/>
              </w:rPr>
            </w:pPr>
          </w:p>
        </w:tc>
        <w:tc>
          <w:tcPr>
            <w:tcW w:w="1312" w:type="dxa"/>
            <w:vAlign w:val="center"/>
          </w:tcPr>
          <w:p w:rsidR="00D0170E" w:rsidRDefault="007476F3">
            <w:pPr>
              <w:pStyle w:val="affffffffffff3"/>
              <w:ind w:leftChars="-50" w:left="-105" w:rightChars="-50" w:right="-105" w:firstLineChars="0" w:firstLine="0"/>
              <w:jc w:val="center"/>
              <w:rPr>
                <w:rFonts w:hAnsi="宋体" w:cs="宋体"/>
                <w:sz w:val="18"/>
                <w:szCs w:val="18"/>
                <w:lang w:bidi="ar"/>
              </w:rPr>
            </w:pPr>
            <w:r>
              <w:rPr>
                <w:rFonts w:hAnsi="宋体" w:cs="宋体"/>
                <w:sz w:val="18"/>
                <w:szCs w:val="18"/>
                <w:lang w:bidi="ar"/>
              </w:rPr>
              <w:t>后乳头位置</w:t>
            </w:r>
          </w:p>
        </w:tc>
        <w:tc>
          <w:tcPr>
            <w:tcW w:w="769"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65</w:t>
            </w:r>
          </w:p>
        </w:tc>
        <w:tc>
          <w:tcPr>
            <w:tcW w:w="727"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70</w:t>
            </w:r>
          </w:p>
        </w:tc>
        <w:tc>
          <w:tcPr>
            <w:tcW w:w="733"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75</w:t>
            </w:r>
          </w:p>
        </w:tc>
        <w:tc>
          <w:tcPr>
            <w:tcW w:w="80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sz w:val="18"/>
                <w:szCs w:val="18"/>
              </w:rPr>
              <w:t>80</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85</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90</w:t>
            </w:r>
          </w:p>
        </w:tc>
        <w:tc>
          <w:tcPr>
            <w:tcW w:w="79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95</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90</w:t>
            </w:r>
          </w:p>
        </w:tc>
        <w:tc>
          <w:tcPr>
            <w:tcW w:w="821"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75</w:t>
            </w:r>
          </w:p>
        </w:tc>
      </w:tr>
      <w:tr w:rsidR="00D0170E">
        <w:tc>
          <w:tcPr>
            <w:tcW w:w="950"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乳用特征</w:t>
            </w:r>
          </w:p>
        </w:tc>
        <w:tc>
          <w:tcPr>
            <w:tcW w:w="1312"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sz w:val="18"/>
                <w:szCs w:val="18"/>
                <w:lang w:bidi="ar"/>
              </w:rPr>
              <w:t>棱角性</w:t>
            </w:r>
          </w:p>
        </w:tc>
        <w:tc>
          <w:tcPr>
            <w:tcW w:w="769" w:type="dxa"/>
            <w:vAlign w:val="center"/>
          </w:tcPr>
          <w:p w:rsidR="00D0170E" w:rsidRDefault="007476F3">
            <w:pPr>
              <w:spacing w:line="240" w:lineRule="auto"/>
              <w:ind w:leftChars="-50" w:left="-105" w:rightChars="-50" w:right="-105"/>
              <w:jc w:val="center"/>
              <w:rPr>
                <w:rFonts w:ascii="宋体" w:hAnsi="宋体" w:cs="宋体"/>
                <w:sz w:val="18"/>
                <w:szCs w:val="18"/>
              </w:rPr>
            </w:pPr>
            <w:r>
              <w:rPr>
                <w:rFonts w:ascii="宋体" w:hAnsi="宋体" w:cs="宋体" w:hint="eastAsia"/>
                <w:sz w:val="18"/>
                <w:szCs w:val="18"/>
              </w:rPr>
              <w:t>60</w:t>
            </w:r>
          </w:p>
        </w:tc>
        <w:tc>
          <w:tcPr>
            <w:tcW w:w="727"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65</w:t>
            </w:r>
          </w:p>
        </w:tc>
        <w:tc>
          <w:tcPr>
            <w:tcW w:w="733"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70</w:t>
            </w:r>
          </w:p>
        </w:tc>
        <w:tc>
          <w:tcPr>
            <w:tcW w:w="80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75</w:t>
            </w:r>
          </w:p>
        </w:tc>
        <w:tc>
          <w:tcPr>
            <w:tcW w:w="798"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hint="eastAsia"/>
                <w:sz w:val="18"/>
                <w:szCs w:val="18"/>
              </w:rPr>
              <w:t>80</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85</w:t>
            </w:r>
          </w:p>
        </w:tc>
        <w:tc>
          <w:tcPr>
            <w:tcW w:w="798"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95</w:t>
            </w:r>
          </w:p>
        </w:tc>
        <w:tc>
          <w:tcPr>
            <w:tcW w:w="809" w:type="dxa"/>
            <w:vAlign w:val="center"/>
          </w:tcPr>
          <w:p w:rsidR="00D0170E" w:rsidRDefault="007476F3">
            <w:pPr>
              <w:spacing w:line="240" w:lineRule="auto"/>
              <w:ind w:leftChars="-50" w:left="-105" w:rightChars="-50" w:right="-105"/>
              <w:jc w:val="center"/>
              <w:rPr>
                <w:rFonts w:ascii="宋体" w:hAnsi="宋体"/>
                <w:sz w:val="18"/>
                <w:szCs w:val="18"/>
              </w:rPr>
            </w:pPr>
            <w:r>
              <w:rPr>
                <w:rFonts w:ascii="宋体" w:hAnsi="宋体" w:hint="eastAsia"/>
                <w:sz w:val="18"/>
                <w:szCs w:val="18"/>
              </w:rPr>
              <w:t>85</w:t>
            </w:r>
          </w:p>
        </w:tc>
        <w:tc>
          <w:tcPr>
            <w:tcW w:w="821" w:type="dxa"/>
            <w:vAlign w:val="center"/>
          </w:tcPr>
          <w:p w:rsidR="00D0170E" w:rsidRDefault="007476F3">
            <w:pPr>
              <w:pStyle w:val="affffffffffff3"/>
              <w:ind w:leftChars="-50" w:left="-105" w:rightChars="-50" w:right="-105" w:firstLineChars="0" w:firstLine="0"/>
              <w:jc w:val="center"/>
              <w:rPr>
                <w:rFonts w:hAnsi="宋体"/>
                <w:sz w:val="18"/>
                <w:szCs w:val="18"/>
              </w:rPr>
            </w:pPr>
            <w:r>
              <w:rPr>
                <w:rFonts w:hAnsi="宋体" w:cs="宋体" w:hint="eastAsia"/>
                <w:sz w:val="18"/>
                <w:szCs w:val="18"/>
              </w:rPr>
              <w:t>75</w:t>
            </w:r>
          </w:p>
        </w:tc>
      </w:tr>
    </w:tbl>
    <w:p w:rsidR="00D0170E" w:rsidRDefault="00D0170E">
      <w:pPr>
        <w:pStyle w:val="afff2"/>
        <w:numPr>
          <w:ilvl w:val="3"/>
          <w:numId w:val="0"/>
        </w:numPr>
        <w:spacing w:before="120" w:after="120"/>
      </w:pPr>
    </w:p>
    <w:p w:rsidR="00D0170E" w:rsidRDefault="007476F3">
      <w:pPr>
        <w:pStyle w:val="afff2"/>
        <w:spacing w:before="120" w:after="120"/>
      </w:pPr>
      <w:r>
        <w:rPr>
          <w:rFonts w:hint="eastAsia"/>
        </w:rPr>
        <w:lastRenderedPageBreak/>
        <w:t>体型</w:t>
      </w:r>
      <w:r>
        <w:t>线性评分</w:t>
      </w:r>
      <w:r>
        <w:rPr>
          <w:rFonts w:hint="eastAsia"/>
        </w:rPr>
        <w:t>权重</w:t>
      </w:r>
    </w:p>
    <w:p w:rsidR="00D0170E" w:rsidRDefault="007476F3">
      <w:pPr>
        <w:pStyle w:val="afffffe"/>
        <w:ind w:firstLine="420"/>
        <w:rPr>
          <w:bCs/>
        </w:rPr>
      </w:pPr>
      <w:r>
        <w:t>尼里-拉菲水牛</w:t>
      </w:r>
      <w:r>
        <w:rPr>
          <w:rFonts w:hint="eastAsia"/>
        </w:rPr>
        <w:t>体型</w:t>
      </w:r>
      <w:r>
        <w:t>线性</w:t>
      </w:r>
      <w:r>
        <w:rPr>
          <w:rFonts w:hint="eastAsia"/>
        </w:rPr>
        <w:t>评定各性状功能分在部位评分中</w:t>
      </w:r>
      <w:r>
        <w:t>的</w:t>
      </w:r>
      <w:r>
        <w:rPr>
          <w:rFonts w:hint="eastAsia"/>
        </w:rPr>
        <w:t>权重</w:t>
      </w:r>
      <w:r>
        <w:rPr>
          <w:rFonts w:hint="eastAsia"/>
          <w:bCs/>
        </w:rPr>
        <w:t>见表3。</w:t>
      </w:r>
    </w:p>
    <w:p w:rsidR="00D0170E" w:rsidRDefault="007476F3">
      <w:pPr>
        <w:pStyle w:val="aff6"/>
        <w:spacing w:before="120" w:after="120"/>
      </w:pPr>
      <w:r>
        <w:rPr>
          <w:rFonts w:hint="eastAsia"/>
        </w:rPr>
        <w:t>体型</w:t>
      </w:r>
      <w:r>
        <w:t>线性</w:t>
      </w:r>
      <w:r>
        <w:rPr>
          <w:rFonts w:hint="eastAsia"/>
        </w:rPr>
        <w:t>评定各性状功能分及部位评分权重</w:t>
      </w:r>
      <w:r>
        <w:t>表</w:t>
      </w:r>
    </w:p>
    <w:tbl>
      <w:tblPr>
        <w:tblStyle w:val="afffff"/>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547"/>
        <w:gridCol w:w="3511"/>
        <w:gridCol w:w="3512"/>
      </w:tblGrid>
      <w:tr w:rsidR="00D0170E">
        <w:trPr>
          <w:trHeight w:val="233"/>
        </w:trPr>
        <w:tc>
          <w:tcPr>
            <w:tcW w:w="1330" w:type="pct"/>
            <w:tcBorders>
              <w:top w:val="single" w:sz="8" w:space="0" w:color="auto"/>
              <w:bottom w:val="single" w:sz="8" w:space="0" w:color="auto"/>
            </w:tcBorders>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部位及</w:t>
            </w:r>
            <w:r>
              <w:rPr>
                <w:rFonts w:hAnsi="宋体"/>
                <w:sz w:val="18"/>
                <w:szCs w:val="18"/>
              </w:rPr>
              <w:t>权重</w:t>
            </w:r>
          </w:p>
        </w:tc>
        <w:tc>
          <w:tcPr>
            <w:tcW w:w="1834" w:type="pct"/>
            <w:tcBorders>
              <w:top w:val="single" w:sz="8" w:space="0" w:color="auto"/>
              <w:bottom w:val="single" w:sz="8" w:space="0" w:color="auto"/>
            </w:tcBorders>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体型</w:t>
            </w:r>
            <w:r>
              <w:rPr>
                <w:rFonts w:hAnsi="宋体"/>
                <w:sz w:val="18"/>
                <w:szCs w:val="18"/>
              </w:rPr>
              <w:t>线性</w:t>
            </w:r>
            <w:r>
              <w:rPr>
                <w:rFonts w:hAnsi="宋体" w:hint="eastAsia"/>
                <w:sz w:val="18"/>
                <w:szCs w:val="18"/>
              </w:rPr>
              <w:t>性</w:t>
            </w:r>
            <w:r>
              <w:rPr>
                <w:rFonts w:hAnsi="宋体"/>
                <w:sz w:val="18"/>
                <w:szCs w:val="18"/>
              </w:rPr>
              <w:t>状</w:t>
            </w:r>
          </w:p>
        </w:tc>
        <w:tc>
          <w:tcPr>
            <w:tcW w:w="1834" w:type="pct"/>
            <w:tcBorders>
              <w:top w:val="single" w:sz="8" w:space="0" w:color="auto"/>
              <w:bottom w:val="single" w:sz="8" w:space="0" w:color="auto"/>
            </w:tcBorders>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性状</w:t>
            </w:r>
            <w:r>
              <w:rPr>
                <w:rFonts w:hAnsi="宋体"/>
                <w:sz w:val="18"/>
                <w:szCs w:val="18"/>
              </w:rPr>
              <w:t>权重（</w:t>
            </w:r>
            <w:r>
              <w:rPr>
                <w:rFonts w:hAnsi="宋体" w:hint="eastAsia"/>
                <w:sz w:val="18"/>
                <w:szCs w:val="18"/>
              </w:rPr>
              <w:t>％</w:t>
            </w:r>
            <w:r>
              <w:rPr>
                <w:rFonts w:hAnsi="宋体"/>
                <w:sz w:val="18"/>
                <w:szCs w:val="18"/>
              </w:rPr>
              <w:t>）</w:t>
            </w:r>
          </w:p>
        </w:tc>
      </w:tr>
      <w:tr w:rsidR="00D0170E">
        <w:tc>
          <w:tcPr>
            <w:tcW w:w="1330" w:type="pct"/>
            <w:vMerge w:val="restart"/>
            <w:tcBorders>
              <w:top w:val="single" w:sz="8" w:space="0" w:color="auto"/>
            </w:tcBorders>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体躯容量</w:t>
            </w:r>
            <w:r>
              <w:rPr>
                <w:rFonts w:hAnsi="宋体" w:cs="宋体"/>
                <w:sz w:val="18"/>
                <w:szCs w:val="18"/>
                <w:lang w:bidi="ar"/>
              </w:rPr>
              <w:t>（</w:t>
            </w:r>
            <w:r>
              <w:rPr>
                <w:rFonts w:hAnsi="宋体" w:cs="宋体" w:hint="eastAsia"/>
                <w:sz w:val="18"/>
                <w:szCs w:val="18"/>
                <w:lang w:bidi="ar"/>
              </w:rPr>
              <w:t>10</w:t>
            </w:r>
            <w:r>
              <w:rPr>
                <w:rFonts w:hAnsi="宋体" w:hint="eastAsia"/>
                <w:sz w:val="18"/>
                <w:szCs w:val="18"/>
              </w:rPr>
              <w:t>％</w:t>
            </w:r>
            <w:r>
              <w:rPr>
                <w:rFonts w:hAnsi="宋体" w:cs="宋体"/>
                <w:sz w:val="18"/>
                <w:szCs w:val="18"/>
                <w:lang w:bidi="ar"/>
              </w:rPr>
              <w:t>）</w:t>
            </w:r>
          </w:p>
        </w:tc>
        <w:tc>
          <w:tcPr>
            <w:tcW w:w="1834" w:type="pct"/>
            <w:tcBorders>
              <w:top w:val="single" w:sz="8" w:space="0" w:color="auto"/>
            </w:tcBorders>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体高</w:t>
            </w:r>
          </w:p>
        </w:tc>
        <w:tc>
          <w:tcPr>
            <w:tcW w:w="1834" w:type="pct"/>
            <w:tcBorders>
              <w:top w:val="single" w:sz="8" w:space="0" w:color="auto"/>
            </w:tcBorders>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20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胸宽</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20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体深</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35</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体斜长</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25</w:t>
            </w:r>
          </w:p>
        </w:tc>
      </w:tr>
      <w:tr w:rsidR="00D0170E">
        <w:tc>
          <w:tcPr>
            <w:tcW w:w="1330" w:type="pct"/>
            <w:vMerge w:val="restar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尻部（15</w:t>
            </w:r>
            <w:r>
              <w:rPr>
                <w:rFonts w:hAnsi="宋体" w:hint="eastAsia"/>
                <w:sz w:val="18"/>
                <w:szCs w:val="18"/>
              </w:rPr>
              <w:t>％</w:t>
            </w:r>
            <w:r>
              <w:rPr>
                <w:rFonts w:hAnsi="宋体" w:cs="宋体"/>
                <w:sz w:val="18"/>
                <w:szCs w:val="18"/>
                <w:lang w:bidi="ar"/>
              </w:rPr>
              <w:t>）</w:t>
            </w:r>
          </w:p>
        </w:tc>
        <w:tc>
          <w:tcPr>
            <w:tcW w:w="1834" w:type="pct"/>
            <w:vAlign w:val="center"/>
          </w:tcPr>
          <w:p w:rsidR="00D0170E" w:rsidRDefault="007476F3">
            <w:pPr>
              <w:spacing w:line="240" w:lineRule="auto"/>
              <w:jc w:val="center"/>
              <w:rPr>
                <w:rFonts w:ascii="宋体" w:hAnsi="宋体" w:cs="宋体"/>
                <w:sz w:val="18"/>
                <w:szCs w:val="18"/>
              </w:rPr>
            </w:pPr>
            <w:r>
              <w:rPr>
                <w:rFonts w:ascii="宋体" w:hAnsi="宋体" w:cs="宋体"/>
                <w:sz w:val="18"/>
                <w:szCs w:val="18"/>
                <w:lang w:bidi="ar"/>
              </w:rPr>
              <w:t>髋节距离</w:t>
            </w:r>
          </w:p>
        </w:tc>
        <w:tc>
          <w:tcPr>
            <w:tcW w:w="1834" w:type="pct"/>
            <w:vAlign w:val="center"/>
          </w:tcPr>
          <w:p w:rsidR="00D0170E" w:rsidRDefault="007476F3">
            <w:pPr>
              <w:spacing w:line="240" w:lineRule="auto"/>
              <w:jc w:val="center"/>
              <w:rPr>
                <w:rFonts w:ascii="宋体" w:hAnsi="宋体" w:cs="宋体"/>
                <w:sz w:val="18"/>
                <w:szCs w:val="18"/>
              </w:rPr>
            </w:pPr>
            <w:r>
              <w:rPr>
                <w:rFonts w:ascii="宋体" w:hAnsi="宋体" w:cs="宋体" w:hint="eastAsia"/>
                <w:sz w:val="18"/>
                <w:szCs w:val="18"/>
              </w:rPr>
              <w:t>25</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spacing w:line="240" w:lineRule="auto"/>
              <w:jc w:val="center"/>
              <w:rPr>
                <w:rFonts w:ascii="宋体" w:hAnsi="宋体" w:cs="宋体"/>
                <w:sz w:val="18"/>
                <w:szCs w:val="18"/>
              </w:rPr>
            </w:pPr>
            <w:r>
              <w:rPr>
                <w:rFonts w:ascii="宋体" w:hAnsi="宋体" w:cs="宋体"/>
                <w:sz w:val="18"/>
                <w:szCs w:val="18"/>
                <w:lang w:bidi="ar"/>
              </w:rPr>
              <w:t>尻长</w:t>
            </w:r>
          </w:p>
        </w:tc>
        <w:tc>
          <w:tcPr>
            <w:tcW w:w="1834" w:type="pct"/>
            <w:vAlign w:val="center"/>
          </w:tcPr>
          <w:p w:rsidR="00D0170E" w:rsidRDefault="007476F3">
            <w:pPr>
              <w:spacing w:line="240" w:lineRule="auto"/>
              <w:jc w:val="center"/>
              <w:rPr>
                <w:rFonts w:ascii="宋体" w:hAnsi="宋体" w:cs="宋体"/>
                <w:sz w:val="18"/>
                <w:szCs w:val="18"/>
              </w:rPr>
            </w:pPr>
            <w:r>
              <w:rPr>
                <w:rFonts w:ascii="宋体" w:hAnsi="宋体" w:cs="宋体" w:hint="eastAsia"/>
                <w:sz w:val="18"/>
                <w:szCs w:val="18"/>
              </w:rPr>
              <w:t>25</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尻宽</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15</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尻角度</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20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腰角间距</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15</w:t>
            </w:r>
          </w:p>
        </w:tc>
      </w:tr>
      <w:tr w:rsidR="00D0170E">
        <w:tc>
          <w:tcPr>
            <w:tcW w:w="1330" w:type="pct"/>
            <w:vMerge w:val="restar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肢蹄</w:t>
            </w:r>
            <w:r>
              <w:rPr>
                <w:rFonts w:hAnsi="宋体" w:cs="宋体"/>
                <w:sz w:val="18"/>
                <w:szCs w:val="18"/>
                <w:lang w:bidi="ar"/>
              </w:rPr>
              <w:t>（25</w:t>
            </w:r>
            <w:r>
              <w:rPr>
                <w:rFonts w:hAnsi="宋体" w:hint="eastAsia"/>
                <w:sz w:val="18"/>
                <w:szCs w:val="18"/>
              </w:rPr>
              <w:t>％</w:t>
            </w:r>
            <w:r>
              <w:rPr>
                <w:rFonts w:hAnsi="宋体" w:cs="宋体"/>
                <w:sz w:val="18"/>
                <w:szCs w:val="18"/>
                <w:lang w:bidi="ar"/>
              </w:rPr>
              <w:t>）</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蹄角度</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20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蹄踵深度</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20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后肢侧视</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30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骨质地</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30</w:t>
            </w:r>
          </w:p>
        </w:tc>
      </w:tr>
      <w:tr w:rsidR="00D0170E">
        <w:tc>
          <w:tcPr>
            <w:tcW w:w="1330" w:type="pct"/>
            <w:vMerge w:val="restar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泌乳系统</w:t>
            </w:r>
            <w:r>
              <w:rPr>
                <w:rFonts w:hAnsi="宋体" w:cs="宋体"/>
                <w:sz w:val="18"/>
                <w:szCs w:val="18"/>
                <w:lang w:bidi="ar"/>
              </w:rPr>
              <w:t>（4</w:t>
            </w:r>
            <w:r>
              <w:rPr>
                <w:rFonts w:hAnsi="宋体" w:cs="宋体" w:hint="eastAsia"/>
                <w:sz w:val="18"/>
                <w:szCs w:val="18"/>
                <w:lang w:bidi="ar"/>
              </w:rPr>
              <w:t>0</w:t>
            </w:r>
            <w:r>
              <w:rPr>
                <w:rFonts w:hAnsi="宋体" w:hint="eastAsia"/>
                <w:sz w:val="18"/>
                <w:szCs w:val="18"/>
              </w:rPr>
              <w:t>％</w:t>
            </w:r>
            <w:r>
              <w:rPr>
                <w:rFonts w:hAnsi="宋体" w:cs="宋体"/>
                <w:sz w:val="18"/>
                <w:szCs w:val="18"/>
                <w:lang w:bidi="ar"/>
              </w:rPr>
              <w:t>）</w:t>
            </w:r>
          </w:p>
        </w:tc>
        <w:tc>
          <w:tcPr>
            <w:tcW w:w="1834" w:type="pct"/>
            <w:vAlign w:val="center"/>
          </w:tcPr>
          <w:p w:rsidR="00D0170E" w:rsidRDefault="007476F3">
            <w:pPr>
              <w:spacing w:line="240" w:lineRule="auto"/>
              <w:jc w:val="center"/>
              <w:rPr>
                <w:rFonts w:ascii="宋体" w:hAnsi="宋体" w:cs="宋体"/>
                <w:sz w:val="18"/>
                <w:szCs w:val="18"/>
              </w:rPr>
            </w:pPr>
            <w:r>
              <w:rPr>
                <w:rFonts w:ascii="宋体" w:hAnsi="宋体" w:cs="宋体"/>
                <w:sz w:val="18"/>
                <w:szCs w:val="18"/>
                <w:lang w:bidi="ar"/>
              </w:rPr>
              <w:t>前乳房高度</w:t>
            </w:r>
          </w:p>
        </w:tc>
        <w:tc>
          <w:tcPr>
            <w:tcW w:w="1834" w:type="pct"/>
            <w:vAlign w:val="center"/>
          </w:tcPr>
          <w:p w:rsidR="00D0170E" w:rsidRDefault="007476F3">
            <w:pPr>
              <w:spacing w:line="240" w:lineRule="auto"/>
              <w:jc w:val="center"/>
              <w:rPr>
                <w:rFonts w:ascii="宋体" w:hAnsi="宋体" w:cs="宋体"/>
                <w:sz w:val="18"/>
                <w:szCs w:val="18"/>
              </w:rPr>
            </w:pPr>
            <w:r>
              <w:rPr>
                <w:rFonts w:ascii="宋体" w:hAnsi="宋体" w:cs="宋体" w:hint="eastAsia"/>
                <w:sz w:val="18"/>
                <w:szCs w:val="18"/>
              </w:rPr>
              <w:t>10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前乳头位置</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20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后乳房高度</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10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后乳房深度</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10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后乳腺深度</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20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后乳房宽度</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10</w:t>
            </w:r>
          </w:p>
        </w:tc>
      </w:tr>
      <w:tr w:rsidR="00D0170E">
        <w:tc>
          <w:tcPr>
            <w:tcW w:w="1330" w:type="pct"/>
            <w:vMerge/>
            <w:vAlign w:val="center"/>
          </w:tcPr>
          <w:p w:rsidR="00D0170E" w:rsidRDefault="00D0170E">
            <w:pPr>
              <w:pStyle w:val="affffffffffff3"/>
              <w:ind w:firstLineChars="0" w:firstLine="0"/>
              <w:jc w:val="center"/>
              <w:rPr>
                <w:rFonts w:hAnsi="宋体"/>
                <w:sz w:val="18"/>
                <w:szCs w:val="18"/>
              </w:rPr>
            </w:pPr>
          </w:p>
        </w:tc>
        <w:tc>
          <w:tcPr>
            <w:tcW w:w="1834" w:type="pct"/>
            <w:vAlign w:val="center"/>
          </w:tcPr>
          <w:p w:rsidR="00D0170E" w:rsidRDefault="007476F3">
            <w:pPr>
              <w:pStyle w:val="affffffffffff3"/>
              <w:ind w:firstLineChars="0" w:firstLine="0"/>
              <w:jc w:val="center"/>
              <w:rPr>
                <w:rFonts w:hAnsi="宋体" w:cs="宋体"/>
                <w:sz w:val="18"/>
                <w:szCs w:val="18"/>
                <w:lang w:bidi="ar"/>
              </w:rPr>
            </w:pPr>
            <w:r>
              <w:rPr>
                <w:rFonts w:hAnsi="宋体" w:cs="宋体"/>
                <w:sz w:val="18"/>
                <w:szCs w:val="18"/>
                <w:lang w:bidi="ar"/>
              </w:rPr>
              <w:t>后乳头位置</w:t>
            </w:r>
          </w:p>
        </w:tc>
        <w:tc>
          <w:tcPr>
            <w:tcW w:w="1834" w:type="pct"/>
            <w:vAlign w:val="center"/>
          </w:tcPr>
          <w:p w:rsidR="00D0170E" w:rsidRDefault="007476F3">
            <w:pPr>
              <w:pStyle w:val="affffffffffff3"/>
              <w:ind w:firstLineChars="0" w:firstLine="0"/>
              <w:jc w:val="center"/>
              <w:rPr>
                <w:rFonts w:hAnsi="宋体" w:cs="宋体"/>
                <w:sz w:val="18"/>
                <w:szCs w:val="18"/>
                <w:lang w:bidi="ar"/>
              </w:rPr>
            </w:pPr>
            <w:r>
              <w:rPr>
                <w:rFonts w:hAnsi="宋体" w:cs="宋体" w:hint="eastAsia"/>
                <w:sz w:val="18"/>
                <w:szCs w:val="18"/>
                <w:lang w:bidi="ar"/>
              </w:rPr>
              <w:t>20</w:t>
            </w:r>
          </w:p>
        </w:tc>
      </w:tr>
      <w:tr w:rsidR="00D0170E">
        <w:tc>
          <w:tcPr>
            <w:tcW w:w="1330"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乳用特征（10％</w:t>
            </w:r>
            <w:r>
              <w:rPr>
                <w:rFonts w:hAnsi="宋体"/>
                <w:sz w:val="18"/>
                <w:szCs w:val="18"/>
              </w:rPr>
              <w:t>）</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cs="宋体"/>
                <w:sz w:val="18"/>
                <w:szCs w:val="18"/>
                <w:lang w:bidi="ar"/>
              </w:rPr>
              <w:t>棱角性</w:t>
            </w:r>
          </w:p>
        </w:tc>
        <w:tc>
          <w:tcPr>
            <w:tcW w:w="1834" w:type="pct"/>
            <w:vAlign w:val="center"/>
          </w:tcPr>
          <w:p w:rsidR="00D0170E" w:rsidRDefault="007476F3">
            <w:pPr>
              <w:pStyle w:val="affffffffffff3"/>
              <w:ind w:firstLineChars="0" w:firstLine="0"/>
              <w:jc w:val="center"/>
              <w:rPr>
                <w:rFonts w:hAnsi="宋体"/>
                <w:sz w:val="18"/>
                <w:szCs w:val="18"/>
              </w:rPr>
            </w:pPr>
            <w:r>
              <w:rPr>
                <w:rFonts w:hAnsi="宋体" w:hint="eastAsia"/>
                <w:sz w:val="18"/>
                <w:szCs w:val="18"/>
              </w:rPr>
              <w:t>100</w:t>
            </w:r>
          </w:p>
        </w:tc>
      </w:tr>
    </w:tbl>
    <w:p w:rsidR="00D0170E" w:rsidRDefault="007476F3">
      <w:pPr>
        <w:pStyle w:val="afff2"/>
        <w:spacing w:before="120" w:after="120"/>
      </w:pPr>
      <w:r>
        <w:rPr>
          <w:rFonts w:hint="eastAsia"/>
        </w:rPr>
        <w:t>计算方法</w:t>
      </w:r>
    </w:p>
    <w:p w:rsidR="00D0170E" w:rsidRDefault="007476F3">
      <w:pPr>
        <w:pStyle w:val="afffffe"/>
        <w:ind w:firstLine="420"/>
      </w:pPr>
      <w:r>
        <w:rPr>
          <w:rFonts w:hint="eastAsia"/>
        </w:rPr>
        <w:t>尼里</w:t>
      </w:r>
      <w:r>
        <w:t>-拉菲水牛</w:t>
      </w:r>
      <w:r>
        <w:rPr>
          <w:rFonts w:hint="eastAsia"/>
        </w:rPr>
        <w:t>各体型部位评分与体型线性总分计算方法</w:t>
      </w:r>
      <w:r>
        <w:t>按</w:t>
      </w:r>
      <w:r>
        <w:rPr>
          <w:rFonts w:hint="eastAsia"/>
        </w:rPr>
        <w:t>GB</w:t>
      </w:r>
      <w:r>
        <w:t>/</w:t>
      </w:r>
      <w:r>
        <w:rPr>
          <w:rFonts w:hint="eastAsia"/>
        </w:rPr>
        <w:t>T 35568的</w:t>
      </w:r>
      <w:r>
        <w:t>规定执行。</w:t>
      </w:r>
    </w:p>
    <w:p w:rsidR="00D0170E" w:rsidRDefault="007476F3">
      <w:pPr>
        <w:pStyle w:val="afff1"/>
        <w:spacing w:before="120" w:after="120"/>
      </w:pPr>
      <w:r>
        <w:t>等级划分</w:t>
      </w:r>
    </w:p>
    <w:p w:rsidR="00D0170E" w:rsidRDefault="007476F3">
      <w:pPr>
        <w:pStyle w:val="afffffe"/>
        <w:ind w:firstLine="420"/>
      </w:pPr>
      <w:r>
        <w:rPr>
          <w:rFonts w:hint="eastAsia"/>
        </w:rPr>
        <w:t>根据体型</w:t>
      </w:r>
      <w:r>
        <w:t>线性</w:t>
      </w:r>
      <w:r>
        <w:rPr>
          <w:rFonts w:hint="eastAsia"/>
        </w:rPr>
        <w:t>评定总分将尼里</w:t>
      </w:r>
      <w:r>
        <w:t>-拉菲水牛的体型线性</w:t>
      </w:r>
      <w:r>
        <w:rPr>
          <w:rFonts w:hint="eastAsia"/>
        </w:rPr>
        <w:t>划分为优</w:t>
      </w:r>
      <w:r>
        <w:t>、良、中、差</w:t>
      </w:r>
      <w:r>
        <w:rPr>
          <w:rFonts w:hint="eastAsia"/>
        </w:rPr>
        <w:t>4个</w:t>
      </w:r>
      <w:r>
        <w:t>等级</w:t>
      </w:r>
      <w:r>
        <w:rPr>
          <w:rFonts w:hint="eastAsia"/>
        </w:rPr>
        <w:t>（</w:t>
      </w:r>
      <w:r>
        <w:t>见表4</w:t>
      </w:r>
      <w:r>
        <w:rPr>
          <w:rFonts w:hint="eastAsia"/>
        </w:rPr>
        <w:t>）</w:t>
      </w:r>
      <w:r>
        <w:t>。</w:t>
      </w:r>
    </w:p>
    <w:p w:rsidR="00D0170E" w:rsidRDefault="007476F3">
      <w:pPr>
        <w:pStyle w:val="aff6"/>
        <w:spacing w:before="120" w:after="120"/>
        <w:rPr>
          <w:bCs/>
        </w:rPr>
      </w:pPr>
      <w:r>
        <w:rPr>
          <w:rFonts w:hint="eastAsia"/>
        </w:rPr>
        <w:t>体型</w:t>
      </w:r>
      <w:r>
        <w:t>线性等级划分</w:t>
      </w:r>
    </w:p>
    <w:tbl>
      <w:tblPr>
        <w:tblStyle w:val="afffff"/>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873"/>
        <w:gridCol w:w="1896"/>
        <w:gridCol w:w="1855"/>
        <w:gridCol w:w="1855"/>
        <w:gridCol w:w="1855"/>
      </w:tblGrid>
      <w:tr w:rsidR="00D0170E">
        <w:tc>
          <w:tcPr>
            <w:tcW w:w="1873" w:type="dxa"/>
            <w:tcBorders>
              <w:top w:val="single" w:sz="8" w:space="0" w:color="auto"/>
              <w:bottom w:val="single" w:sz="8" w:space="0" w:color="auto"/>
            </w:tcBorders>
            <w:shd w:val="clear" w:color="auto" w:fill="auto"/>
          </w:tcPr>
          <w:p w:rsidR="00D0170E" w:rsidRDefault="007476F3">
            <w:pPr>
              <w:pStyle w:val="affffffffffff3"/>
              <w:ind w:firstLineChars="0" w:firstLine="0"/>
              <w:jc w:val="center"/>
              <w:rPr>
                <w:rFonts w:hAnsi="宋体"/>
                <w:b/>
                <w:bCs/>
                <w:sz w:val="18"/>
                <w:szCs w:val="18"/>
              </w:rPr>
            </w:pPr>
            <w:r>
              <w:rPr>
                <w:rFonts w:hAnsi="宋体" w:hint="eastAsia"/>
                <w:sz w:val="18"/>
                <w:szCs w:val="18"/>
              </w:rPr>
              <w:t>体型</w:t>
            </w:r>
            <w:r>
              <w:rPr>
                <w:rFonts w:hAnsi="宋体"/>
                <w:sz w:val="18"/>
                <w:szCs w:val="18"/>
              </w:rPr>
              <w:t>线性等级</w:t>
            </w:r>
          </w:p>
        </w:tc>
        <w:tc>
          <w:tcPr>
            <w:tcW w:w="1896" w:type="dxa"/>
            <w:tcBorders>
              <w:top w:val="single" w:sz="8" w:space="0" w:color="auto"/>
              <w:bottom w:val="single" w:sz="8" w:space="0" w:color="auto"/>
            </w:tcBorders>
            <w:shd w:val="clear" w:color="auto" w:fill="auto"/>
          </w:tcPr>
          <w:p w:rsidR="00D0170E" w:rsidRDefault="007476F3">
            <w:pPr>
              <w:pStyle w:val="affffffffffff3"/>
              <w:ind w:firstLineChars="0" w:firstLine="0"/>
              <w:jc w:val="center"/>
              <w:rPr>
                <w:rFonts w:hAnsi="宋体"/>
                <w:b/>
                <w:bCs/>
                <w:sz w:val="18"/>
                <w:szCs w:val="18"/>
              </w:rPr>
            </w:pPr>
            <w:r>
              <w:rPr>
                <w:rFonts w:hAnsi="宋体"/>
                <w:sz w:val="18"/>
                <w:szCs w:val="18"/>
              </w:rPr>
              <w:t>优</w:t>
            </w:r>
          </w:p>
        </w:tc>
        <w:tc>
          <w:tcPr>
            <w:tcW w:w="1855" w:type="dxa"/>
            <w:tcBorders>
              <w:top w:val="single" w:sz="8" w:space="0" w:color="auto"/>
              <w:bottom w:val="single" w:sz="8" w:space="0" w:color="auto"/>
            </w:tcBorders>
            <w:shd w:val="clear" w:color="auto" w:fill="auto"/>
          </w:tcPr>
          <w:p w:rsidR="00D0170E" w:rsidRDefault="007476F3">
            <w:pPr>
              <w:pStyle w:val="affffffffffff3"/>
              <w:ind w:firstLineChars="0" w:firstLine="0"/>
              <w:jc w:val="center"/>
              <w:rPr>
                <w:rFonts w:hAnsi="宋体"/>
                <w:b/>
                <w:bCs/>
                <w:sz w:val="18"/>
                <w:szCs w:val="18"/>
              </w:rPr>
            </w:pPr>
            <w:r>
              <w:rPr>
                <w:rFonts w:hAnsi="宋体"/>
                <w:sz w:val="18"/>
                <w:szCs w:val="18"/>
              </w:rPr>
              <w:t>良</w:t>
            </w:r>
          </w:p>
        </w:tc>
        <w:tc>
          <w:tcPr>
            <w:tcW w:w="1855" w:type="dxa"/>
            <w:tcBorders>
              <w:top w:val="single" w:sz="8" w:space="0" w:color="auto"/>
              <w:bottom w:val="single" w:sz="8" w:space="0" w:color="auto"/>
            </w:tcBorders>
            <w:shd w:val="clear" w:color="auto" w:fill="auto"/>
          </w:tcPr>
          <w:p w:rsidR="00D0170E" w:rsidRDefault="007476F3">
            <w:pPr>
              <w:pStyle w:val="affffffffffff3"/>
              <w:ind w:firstLineChars="0" w:firstLine="0"/>
              <w:jc w:val="center"/>
              <w:rPr>
                <w:rFonts w:hAnsi="宋体"/>
                <w:b/>
                <w:bCs/>
                <w:sz w:val="18"/>
                <w:szCs w:val="18"/>
              </w:rPr>
            </w:pPr>
            <w:r>
              <w:rPr>
                <w:rFonts w:hAnsi="宋体"/>
                <w:sz w:val="18"/>
                <w:szCs w:val="18"/>
              </w:rPr>
              <w:t>中</w:t>
            </w:r>
          </w:p>
        </w:tc>
        <w:tc>
          <w:tcPr>
            <w:tcW w:w="1855" w:type="dxa"/>
            <w:tcBorders>
              <w:top w:val="single" w:sz="8" w:space="0" w:color="auto"/>
              <w:bottom w:val="single" w:sz="8" w:space="0" w:color="auto"/>
            </w:tcBorders>
            <w:shd w:val="clear" w:color="auto" w:fill="auto"/>
          </w:tcPr>
          <w:p w:rsidR="00D0170E" w:rsidRDefault="007476F3">
            <w:pPr>
              <w:pStyle w:val="affffffffffff3"/>
              <w:ind w:firstLineChars="0" w:firstLine="0"/>
              <w:jc w:val="center"/>
              <w:rPr>
                <w:rFonts w:hAnsi="宋体"/>
                <w:b/>
                <w:bCs/>
                <w:sz w:val="18"/>
                <w:szCs w:val="18"/>
              </w:rPr>
            </w:pPr>
            <w:r>
              <w:rPr>
                <w:rFonts w:hAnsi="宋体"/>
                <w:sz w:val="18"/>
                <w:szCs w:val="18"/>
              </w:rPr>
              <w:t>差</w:t>
            </w:r>
          </w:p>
        </w:tc>
      </w:tr>
      <w:tr w:rsidR="00D0170E">
        <w:tc>
          <w:tcPr>
            <w:tcW w:w="1873" w:type="dxa"/>
            <w:tcBorders>
              <w:top w:val="single" w:sz="8" w:space="0" w:color="auto"/>
            </w:tcBorders>
            <w:shd w:val="clear" w:color="auto" w:fill="auto"/>
          </w:tcPr>
          <w:p w:rsidR="00D0170E" w:rsidRDefault="007476F3">
            <w:pPr>
              <w:pStyle w:val="affffffffffff3"/>
              <w:ind w:firstLineChars="0" w:firstLine="0"/>
              <w:jc w:val="center"/>
              <w:rPr>
                <w:rFonts w:hAnsi="宋体"/>
                <w:b/>
                <w:bCs/>
                <w:sz w:val="18"/>
                <w:szCs w:val="18"/>
              </w:rPr>
            </w:pPr>
            <w:r>
              <w:rPr>
                <w:rFonts w:hAnsi="宋体" w:hint="eastAsia"/>
                <w:sz w:val="18"/>
                <w:szCs w:val="18"/>
              </w:rPr>
              <w:t>体型</w:t>
            </w:r>
            <w:r>
              <w:rPr>
                <w:rFonts w:hAnsi="宋体"/>
                <w:sz w:val="18"/>
                <w:szCs w:val="18"/>
              </w:rPr>
              <w:t>线性总分</w:t>
            </w:r>
            <w:r>
              <w:rPr>
                <w:rFonts w:hAnsi="宋体" w:hint="eastAsia"/>
                <w:sz w:val="18"/>
                <w:szCs w:val="18"/>
              </w:rPr>
              <w:t>范围</w:t>
            </w:r>
          </w:p>
        </w:tc>
        <w:tc>
          <w:tcPr>
            <w:tcW w:w="1896" w:type="dxa"/>
            <w:tcBorders>
              <w:top w:val="single" w:sz="8" w:space="0" w:color="auto"/>
            </w:tcBorders>
            <w:shd w:val="clear" w:color="auto" w:fill="auto"/>
          </w:tcPr>
          <w:p w:rsidR="00D0170E" w:rsidRDefault="007476F3">
            <w:pPr>
              <w:pStyle w:val="affffffffffff3"/>
              <w:ind w:firstLineChars="0" w:firstLine="0"/>
              <w:jc w:val="center"/>
              <w:rPr>
                <w:rFonts w:hAnsi="宋体"/>
                <w:b/>
                <w:bCs/>
                <w:sz w:val="18"/>
                <w:szCs w:val="18"/>
              </w:rPr>
            </w:pPr>
            <w:r>
              <w:rPr>
                <w:rFonts w:hAnsi="宋体" w:hint="eastAsia"/>
                <w:sz w:val="18"/>
                <w:szCs w:val="18"/>
              </w:rPr>
              <w:t>X</w:t>
            </w:r>
            <w:r>
              <w:rPr>
                <w:rFonts w:hAnsi="宋体"/>
                <w:sz w:val="18"/>
                <w:szCs w:val="18"/>
              </w:rPr>
              <w:t>≥85</w:t>
            </w:r>
            <w:r>
              <w:rPr>
                <w:rFonts w:hAnsi="宋体" w:hint="eastAsia"/>
                <w:sz w:val="18"/>
                <w:szCs w:val="18"/>
              </w:rPr>
              <w:t>分</w:t>
            </w:r>
          </w:p>
        </w:tc>
        <w:tc>
          <w:tcPr>
            <w:tcW w:w="1855" w:type="dxa"/>
            <w:tcBorders>
              <w:top w:val="single" w:sz="8" w:space="0" w:color="auto"/>
            </w:tcBorders>
            <w:shd w:val="clear" w:color="auto" w:fill="auto"/>
          </w:tcPr>
          <w:p w:rsidR="00D0170E" w:rsidRDefault="007476F3">
            <w:pPr>
              <w:pStyle w:val="affffffffffff3"/>
              <w:ind w:firstLineChars="0" w:firstLine="0"/>
              <w:jc w:val="center"/>
              <w:rPr>
                <w:rFonts w:hAnsi="宋体"/>
                <w:b/>
                <w:bCs/>
                <w:sz w:val="18"/>
                <w:szCs w:val="18"/>
              </w:rPr>
            </w:pPr>
            <w:r>
              <w:rPr>
                <w:rFonts w:hAnsi="宋体"/>
                <w:sz w:val="18"/>
                <w:szCs w:val="18"/>
              </w:rPr>
              <w:t>75</w:t>
            </w:r>
            <w:r>
              <w:rPr>
                <w:rFonts w:hAnsi="宋体" w:hint="eastAsia"/>
                <w:sz w:val="18"/>
                <w:szCs w:val="18"/>
              </w:rPr>
              <w:t>分≤X</w:t>
            </w:r>
            <w:r>
              <w:rPr>
                <w:rFonts w:hAnsi="宋体"/>
                <w:sz w:val="18"/>
                <w:szCs w:val="18"/>
              </w:rPr>
              <w:t>＜85</w:t>
            </w:r>
            <w:r>
              <w:rPr>
                <w:rFonts w:hAnsi="宋体" w:hint="eastAsia"/>
                <w:sz w:val="18"/>
                <w:szCs w:val="18"/>
              </w:rPr>
              <w:t>分</w:t>
            </w:r>
          </w:p>
        </w:tc>
        <w:tc>
          <w:tcPr>
            <w:tcW w:w="1855" w:type="dxa"/>
            <w:tcBorders>
              <w:top w:val="single" w:sz="8" w:space="0" w:color="auto"/>
            </w:tcBorders>
            <w:shd w:val="clear" w:color="auto" w:fill="auto"/>
          </w:tcPr>
          <w:p w:rsidR="00D0170E" w:rsidRDefault="007476F3">
            <w:pPr>
              <w:pStyle w:val="affffffffffff3"/>
              <w:ind w:firstLineChars="0" w:firstLine="0"/>
              <w:jc w:val="center"/>
              <w:rPr>
                <w:rFonts w:hAnsi="宋体"/>
                <w:b/>
                <w:bCs/>
                <w:sz w:val="18"/>
                <w:szCs w:val="18"/>
              </w:rPr>
            </w:pPr>
            <w:r>
              <w:rPr>
                <w:rFonts w:hAnsi="宋体"/>
                <w:sz w:val="18"/>
                <w:szCs w:val="18"/>
              </w:rPr>
              <w:t>65</w:t>
            </w:r>
            <w:r>
              <w:rPr>
                <w:rFonts w:hAnsi="宋体" w:hint="eastAsia"/>
                <w:sz w:val="18"/>
                <w:szCs w:val="18"/>
              </w:rPr>
              <w:t>≤X</w:t>
            </w:r>
            <w:r>
              <w:rPr>
                <w:rFonts w:hAnsi="宋体"/>
                <w:sz w:val="18"/>
                <w:szCs w:val="18"/>
              </w:rPr>
              <w:t>＜75</w:t>
            </w:r>
            <w:r>
              <w:rPr>
                <w:rFonts w:hAnsi="宋体" w:hint="eastAsia"/>
                <w:sz w:val="18"/>
                <w:szCs w:val="18"/>
              </w:rPr>
              <w:t>分</w:t>
            </w:r>
          </w:p>
        </w:tc>
        <w:tc>
          <w:tcPr>
            <w:tcW w:w="1855" w:type="dxa"/>
            <w:tcBorders>
              <w:top w:val="single" w:sz="8" w:space="0" w:color="auto"/>
            </w:tcBorders>
            <w:shd w:val="clear" w:color="auto" w:fill="auto"/>
          </w:tcPr>
          <w:p w:rsidR="00D0170E" w:rsidRDefault="007476F3">
            <w:pPr>
              <w:pStyle w:val="affffffffffff3"/>
              <w:ind w:firstLineChars="0" w:firstLine="0"/>
              <w:jc w:val="center"/>
              <w:rPr>
                <w:rFonts w:hAnsi="宋体"/>
                <w:b/>
                <w:bCs/>
                <w:sz w:val="18"/>
                <w:szCs w:val="18"/>
              </w:rPr>
            </w:pPr>
            <w:r>
              <w:rPr>
                <w:rFonts w:hAnsi="宋体" w:hint="eastAsia"/>
                <w:sz w:val="18"/>
                <w:szCs w:val="18"/>
              </w:rPr>
              <w:t>X</w:t>
            </w:r>
            <w:r>
              <w:rPr>
                <w:rFonts w:hAnsi="宋体"/>
                <w:sz w:val="18"/>
                <w:szCs w:val="18"/>
              </w:rPr>
              <w:t>＜65</w:t>
            </w:r>
            <w:r>
              <w:rPr>
                <w:rFonts w:hAnsi="宋体" w:hint="eastAsia"/>
                <w:sz w:val="18"/>
                <w:szCs w:val="18"/>
              </w:rPr>
              <w:t>分</w:t>
            </w:r>
          </w:p>
        </w:tc>
      </w:tr>
    </w:tbl>
    <w:p w:rsidR="00D0170E" w:rsidRDefault="007476F3">
      <w:pPr>
        <w:pStyle w:val="afff0"/>
        <w:spacing w:before="240" w:after="240"/>
      </w:pPr>
      <w:r>
        <w:rPr>
          <w:rFonts w:hint="eastAsia"/>
        </w:rPr>
        <w:t>档案管理</w:t>
      </w:r>
    </w:p>
    <w:p w:rsidR="00D0170E" w:rsidRDefault="007476F3">
      <w:pPr>
        <w:pStyle w:val="afffffe"/>
        <w:ind w:firstLine="420"/>
      </w:pPr>
      <w:r>
        <w:rPr>
          <w:rFonts w:hint="eastAsia"/>
        </w:rPr>
        <w:t>评定员应记录评定尼里</w:t>
      </w:r>
      <w:r>
        <w:t>-拉菲水牛</w:t>
      </w:r>
      <w:r>
        <w:rPr>
          <w:rFonts w:hint="eastAsia"/>
        </w:rPr>
        <w:t>的牛号、牛场、系谱、胎次、鉴定日期、产犊日期、乳房空/满、评定员相关信息以及各体型性状评定结果、总分和等级划分结果。相关</w:t>
      </w:r>
      <w:r>
        <w:t>记录归档管理，</w:t>
      </w:r>
      <w:r>
        <w:rPr>
          <w:rFonts w:hint="eastAsia"/>
        </w:rPr>
        <w:t>保存</w:t>
      </w:r>
      <w:r>
        <w:t>时间不</w:t>
      </w:r>
      <w:r>
        <w:rPr>
          <w:rFonts w:hint="eastAsia"/>
        </w:rPr>
        <w:t>低</w:t>
      </w:r>
      <w:r>
        <w:t>于5年。</w:t>
      </w:r>
    </w:p>
    <w:p w:rsidR="00D0170E" w:rsidRDefault="00D0170E">
      <w:pPr>
        <w:pStyle w:val="afffffe"/>
        <w:ind w:firstLine="420"/>
      </w:pPr>
    </w:p>
    <w:p w:rsidR="00D0170E" w:rsidRDefault="00D0170E">
      <w:pPr>
        <w:pStyle w:val="afffffe"/>
        <w:ind w:firstLine="420"/>
        <w:sectPr w:rsidR="00D0170E">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D0170E" w:rsidRDefault="00D0170E">
      <w:pPr>
        <w:pStyle w:val="af8"/>
      </w:pPr>
      <w:bookmarkStart w:id="40" w:name="BookMark5"/>
      <w:bookmarkEnd w:id="16"/>
    </w:p>
    <w:p w:rsidR="00D0170E" w:rsidRDefault="00D0170E">
      <w:pPr>
        <w:pStyle w:val="afe"/>
      </w:pPr>
    </w:p>
    <w:p w:rsidR="00D0170E" w:rsidRDefault="007476F3">
      <w:pPr>
        <w:pStyle w:val="aff7"/>
        <w:spacing w:after="120"/>
      </w:pPr>
      <w:r>
        <w:br/>
      </w:r>
      <w:r>
        <w:rPr>
          <w:rFonts w:hint="eastAsia"/>
        </w:rPr>
        <w:t>（资料性）</w:t>
      </w:r>
      <w:r>
        <w:br/>
        <w:t>尼里-拉菲水牛</w:t>
      </w:r>
      <w:r>
        <w:rPr>
          <w:rFonts w:hint="eastAsia"/>
        </w:rPr>
        <w:t>各体型线性性状评定部位测量与评分方法</w:t>
      </w:r>
    </w:p>
    <w:p w:rsidR="00D0170E" w:rsidRPr="007476F3" w:rsidRDefault="007476F3">
      <w:pPr>
        <w:pStyle w:val="aff8"/>
        <w:spacing w:before="120" w:after="120"/>
      </w:pPr>
      <w:r>
        <w:t>体</w:t>
      </w:r>
      <w:r w:rsidRPr="007476F3">
        <w:t>高</w:t>
      </w:r>
    </w:p>
    <w:p w:rsidR="00D0170E" w:rsidRPr="007476F3" w:rsidRDefault="007476F3">
      <w:pPr>
        <w:pStyle w:val="afffffe"/>
        <w:ind w:firstLine="420"/>
      </w:pPr>
      <w:r w:rsidRPr="007476F3">
        <w:rPr>
          <w:rFonts w:hint="eastAsia"/>
        </w:rPr>
        <w:t>用测杖测量鬐甲最高点至地面的垂直距离。</w:t>
      </w:r>
      <w:r w:rsidRPr="007476F3">
        <w:t>中等体高135</w:t>
      </w:r>
      <w:r w:rsidRPr="007476F3">
        <w:rPr>
          <w:vertAlign w:val="subscript"/>
        </w:rPr>
        <w:t xml:space="preserve"> </w:t>
      </w:r>
      <w:r w:rsidRPr="007476F3">
        <w:t>cm，评5分，每</w:t>
      </w:r>
      <w:r w:rsidRPr="007476F3">
        <w:t>±</w:t>
      </w:r>
      <w:r w:rsidRPr="007476F3">
        <w:t>2</w:t>
      </w:r>
      <w:r w:rsidRPr="007476F3">
        <w:rPr>
          <w:vertAlign w:val="subscript"/>
        </w:rPr>
        <w:t xml:space="preserve"> </w:t>
      </w:r>
      <w:r w:rsidRPr="007476F3">
        <w:t>cm，评</w:t>
      </w:r>
      <w:r w:rsidRPr="007476F3">
        <w:t>±</w:t>
      </w:r>
      <w:r w:rsidRPr="007476F3">
        <w:t>1分；体高大于143</w:t>
      </w:r>
      <w:r w:rsidRPr="007476F3">
        <w:rPr>
          <w:vertAlign w:val="subscript"/>
        </w:rPr>
        <w:t xml:space="preserve"> </w:t>
      </w:r>
      <w:r w:rsidRPr="007476F3">
        <w:t>cm，评</w:t>
      </w:r>
      <w:r w:rsidRPr="007476F3">
        <w:rPr>
          <w:rFonts w:hint="eastAsia"/>
        </w:rPr>
        <w:t xml:space="preserve"> </w:t>
      </w:r>
      <w:r w:rsidRPr="007476F3">
        <w:t>9分；体高小于127</w:t>
      </w:r>
      <w:r w:rsidRPr="007476F3">
        <w:rPr>
          <w:vertAlign w:val="subscript"/>
        </w:rPr>
        <w:t xml:space="preserve"> </w:t>
      </w:r>
      <w:r w:rsidRPr="007476F3">
        <w:t>cm，评1分。</w:t>
      </w:r>
    </w:p>
    <w:p w:rsidR="00D0170E" w:rsidRPr="007476F3" w:rsidRDefault="007476F3">
      <w:pPr>
        <w:pStyle w:val="aff8"/>
        <w:spacing w:before="120" w:after="120"/>
      </w:pPr>
      <w:r w:rsidRPr="007476F3">
        <w:t>胸宽</w:t>
      </w:r>
    </w:p>
    <w:p w:rsidR="00D0170E" w:rsidRPr="007476F3" w:rsidRDefault="007476F3">
      <w:pPr>
        <w:pStyle w:val="afffffe"/>
        <w:ind w:firstLine="420"/>
      </w:pPr>
      <w:r w:rsidRPr="007476F3">
        <w:rPr>
          <w:rFonts w:hint="eastAsia"/>
        </w:rPr>
        <w:t>用直尺测量</w:t>
      </w:r>
      <w:r w:rsidRPr="007476F3">
        <w:t>两前肢的胸底宽</w:t>
      </w:r>
      <w:r w:rsidRPr="007476F3">
        <w:rPr>
          <w:rFonts w:hint="eastAsia"/>
        </w:rPr>
        <w:t>度</w:t>
      </w:r>
      <w:r w:rsidRPr="007476F3">
        <w:t>。中等胸宽37</w:t>
      </w:r>
      <w:r w:rsidRPr="007476F3">
        <w:rPr>
          <w:vertAlign w:val="subscript"/>
        </w:rPr>
        <w:t xml:space="preserve"> </w:t>
      </w:r>
      <w:r w:rsidRPr="007476F3">
        <w:t>cm，评5分，每</w:t>
      </w:r>
      <w:r w:rsidRPr="007476F3">
        <w:t>±</w:t>
      </w:r>
      <w:r w:rsidRPr="007476F3">
        <w:t>5</w:t>
      </w:r>
      <w:r w:rsidRPr="007476F3">
        <w:rPr>
          <w:vertAlign w:val="subscript"/>
        </w:rPr>
        <w:t xml:space="preserve"> </w:t>
      </w:r>
      <w:r w:rsidRPr="007476F3">
        <w:t>cm，评</w:t>
      </w:r>
      <w:r w:rsidRPr="007476F3">
        <w:t>±</w:t>
      </w:r>
      <w:r w:rsidRPr="007476F3">
        <w:t>1分；胸宽大于57</w:t>
      </w:r>
      <w:r w:rsidRPr="007476F3">
        <w:rPr>
          <w:vertAlign w:val="subscript"/>
        </w:rPr>
        <w:t xml:space="preserve"> </w:t>
      </w:r>
      <w:r w:rsidRPr="007476F3">
        <w:t>cm，评9分；胸宽小于17</w:t>
      </w:r>
      <w:r w:rsidRPr="007476F3">
        <w:rPr>
          <w:vertAlign w:val="subscript"/>
        </w:rPr>
        <w:t xml:space="preserve"> </w:t>
      </w:r>
      <w:r w:rsidRPr="007476F3">
        <w:t>cm，评1分。</w:t>
      </w:r>
    </w:p>
    <w:p w:rsidR="00D0170E" w:rsidRPr="007476F3" w:rsidRDefault="007476F3">
      <w:pPr>
        <w:pStyle w:val="aff8"/>
        <w:spacing w:before="120" w:after="120"/>
      </w:pPr>
      <w:r w:rsidRPr="007476F3">
        <w:t>体深</w:t>
      </w:r>
    </w:p>
    <w:p w:rsidR="00D0170E" w:rsidRPr="007476F3" w:rsidRDefault="007476F3">
      <w:pPr>
        <w:pStyle w:val="afffffe"/>
        <w:ind w:firstLine="420"/>
      </w:pPr>
      <w:r w:rsidRPr="007476F3">
        <w:rPr>
          <w:rFonts w:hint="eastAsia"/>
        </w:rPr>
        <w:t>用测杖测量最后一根</w:t>
      </w:r>
      <w:r w:rsidRPr="007476F3">
        <w:t>肋骨</w:t>
      </w:r>
      <w:r w:rsidRPr="007476F3">
        <w:rPr>
          <w:rFonts w:hint="eastAsia"/>
        </w:rPr>
        <w:t>处</w:t>
      </w:r>
      <w:r w:rsidRPr="007476F3">
        <w:t>腹下沿的深度。中等体深76</w:t>
      </w:r>
      <w:r w:rsidRPr="007476F3">
        <w:rPr>
          <w:vertAlign w:val="subscript"/>
        </w:rPr>
        <w:t xml:space="preserve"> </w:t>
      </w:r>
      <w:r w:rsidRPr="007476F3">
        <w:t>cm，评5分，每</w:t>
      </w:r>
      <w:r w:rsidRPr="007476F3">
        <w:t>±</w:t>
      </w:r>
      <w:r w:rsidRPr="007476F3">
        <w:t>2</w:t>
      </w:r>
      <w:r w:rsidRPr="007476F3">
        <w:rPr>
          <w:vertAlign w:val="subscript"/>
        </w:rPr>
        <w:t xml:space="preserve"> </w:t>
      </w:r>
      <w:r w:rsidRPr="007476F3">
        <w:t>cm，评</w:t>
      </w:r>
      <w:r w:rsidRPr="007476F3">
        <w:t>±</w:t>
      </w:r>
      <w:r w:rsidRPr="007476F3">
        <w:t>1分；体深大于84</w:t>
      </w:r>
      <w:r w:rsidRPr="007476F3">
        <w:rPr>
          <w:vertAlign w:val="subscript"/>
        </w:rPr>
        <w:t xml:space="preserve"> </w:t>
      </w:r>
      <w:r w:rsidRPr="007476F3">
        <w:t>cm，评9分；体深小于68</w:t>
      </w:r>
      <w:r w:rsidRPr="007476F3">
        <w:rPr>
          <w:vertAlign w:val="subscript"/>
        </w:rPr>
        <w:t xml:space="preserve"> </w:t>
      </w:r>
      <w:r w:rsidRPr="007476F3">
        <w:t>cm，评1分。</w:t>
      </w:r>
    </w:p>
    <w:p w:rsidR="00D0170E" w:rsidRPr="007476F3" w:rsidRDefault="007476F3">
      <w:pPr>
        <w:pStyle w:val="aff8"/>
        <w:spacing w:before="120" w:after="120"/>
      </w:pPr>
      <w:r w:rsidRPr="007476F3">
        <w:t>体斜长</w:t>
      </w:r>
    </w:p>
    <w:p w:rsidR="00D0170E" w:rsidRPr="007476F3" w:rsidRDefault="007476F3">
      <w:pPr>
        <w:pStyle w:val="afffffe"/>
        <w:ind w:firstLine="420"/>
      </w:pPr>
      <w:r w:rsidRPr="007476F3">
        <w:rPr>
          <w:rFonts w:hint="eastAsia"/>
        </w:rPr>
        <w:t>用测杖测量</w:t>
      </w:r>
      <w:r w:rsidRPr="007476F3">
        <w:t>肩点(肩胛骨与肱骨联接处)至臀端(坐骨结节后缘)的距离。中等体斜长144</w:t>
      </w:r>
      <w:r w:rsidRPr="007476F3">
        <w:rPr>
          <w:vertAlign w:val="subscript"/>
        </w:rPr>
        <w:t xml:space="preserve"> </w:t>
      </w:r>
      <w:r w:rsidRPr="007476F3">
        <w:t>cm，评5分；每</w:t>
      </w:r>
      <w:r w:rsidRPr="007476F3">
        <w:t>±</w:t>
      </w:r>
      <w:r w:rsidRPr="007476F3">
        <w:t>3</w:t>
      </w:r>
      <w:r w:rsidRPr="007476F3">
        <w:rPr>
          <w:vertAlign w:val="subscript"/>
        </w:rPr>
        <w:t xml:space="preserve"> </w:t>
      </w:r>
      <w:r w:rsidRPr="007476F3">
        <w:t>cm，评</w:t>
      </w:r>
      <w:r w:rsidRPr="007476F3">
        <w:t>±</w:t>
      </w:r>
      <w:r w:rsidRPr="007476F3">
        <w:t>1分；体斜长大于156</w:t>
      </w:r>
      <w:r w:rsidRPr="007476F3">
        <w:rPr>
          <w:vertAlign w:val="subscript"/>
        </w:rPr>
        <w:t xml:space="preserve"> </w:t>
      </w:r>
      <w:r w:rsidRPr="007476F3">
        <w:t>cm，评9分，体斜长小于132</w:t>
      </w:r>
      <w:r w:rsidRPr="007476F3">
        <w:rPr>
          <w:vertAlign w:val="subscript"/>
        </w:rPr>
        <w:t xml:space="preserve"> </w:t>
      </w:r>
      <w:r w:rsidRPr="007476F3">
        <w:t>cm，评1分。</w:t>
      </w:r>
    </w:p>
    <w:p w:rsidR="00D0170E" w:rsidRPr="007476F3" w:rsidRDefault="007476F3">
      <w:pPr>
        <w:pStyle w:val="aff8"/>
        <w:spacing w:before="120" w:after="120"/>
      </w:pPr>
      <w:r w:rsidRPr="007476F3">
        <w:t>髋节距离</w:t>
      </w:r>
    </w:p>
    <w:p w:rsidR="00D0170E" w:rsidRPr="007476F3" w:rsidRDefault="007476F3">
      <w:pPr>
        <w:pStyle w:val="afffffe"/>
        <w:ind w:firstLine="420"/>
      </w:pPr>
      <w:r w:rsidRPr="007476F3">
        <w:rPr>
          <w:rFonts w:hint="eastAsia"/>
        </w:rPr>
        <w:t>用</w:t>
      </w:r>
      <w:r w:rsidRPr="007476F3">
        <w:t>圆形测定器测量腰角的两前隆凸间的距离。中等髋节距离57</w:t>
      </w:r>
      <w:r w:rsidRPr="007476F3">
        <w:rPr>
          <w:vertAlign w:val="subscript"/>
        </w:rPr>
        <w:t xml:space="preserve"> </w:t>
      </w:r>
      <w:r w:rsidRPr="007476F3">
        <w:t>cm，评5分；每</w:t>
      </w:r>
      <w:r w:rsidRPr="007476F3">
        <w:t>±</w:t>
      </w:r>
      <w:r w:rsidRPr="007476F3">
        <w:t>2</w:t>
      </w:r>
      <w:r w:rsidRPr="007476F3">
        <w:rPr>
          <w:vertAlign w:val="subscript"/>
        </w:rPr>
        <w:t xml:space="preserve"> </w:t>
      </w:r>
      <w:r w:rsidRPr="007476F3">
        <w:t>cm，评</w:t>
      </w:r>
      <w:r w:rsidRPr="007476F3">
        <w:t>±</w:t>
      </w:r>
      <w:r w:rsidRPr="007476F3">
        <w:t>1分；髋节距离大于65</w:t>
      </w:r>
      <w:r w:rsidRPr="007476F3">
        <w:rPr>
          <w:vertAlign w:val="subscript"/>
        </w:rPr>
        <w:t xml:space="preserve"> </w:t>
      </w:r>
      <w:r w:rsidRPr="007476F3">
        <w:t>cm，评9分；髋节距离小于49</w:t>
      </w:r>
      <w:r w:rsidRPr="007476F3">
        <w:rPr>
          <w:vertAlign w:val="subscript"/>
        </w:rPr>
        <w:t xml:space="preserve"> </w:t>
      </w:r>
      <w:r w:rsidRPr="007476F3">
        <w:t>cm，评1分。</w:t>
      </w:r>
    </w:p>
    <w:p w:rsidR="00D0170E" w:rsidRPr="007476F3" w:rsidRDefault="007476F3">
      <w:pPr>
        <w:pStyle w:val="aff8"/>
        <w:spacing w:before="120" w:after="120"/>
      </w:pPr>
      <w:r w:rsidRPr="007476F3">
        <w:t>尻长</w:t>
      </w:r>
    </w:p>
    <w:p w:rsidR="00D0170E" w:rsidRPr="007476F3" w:rsidRDefault="007476F3">
      <w:pPr>
        <w:pStyle w:val="afffffe"/>
        <w:ind w:firstLine="420"/>
      </w:pPr>
      <w:r w:rsidRPr="007476F3">
        <w:rPr>
          <w:rFonts w:hint="eastAsia"/>
        </w:rPr>
        <w:t>用</w:t>
      </w:r>
      <w:r w:rsidRPr="007476F3">
        <w:t>圆形测定器测量前隆凸到坐骨结节最后隆凸间的距离。中等尻长43</w:t>
      </w:r>
      <w:r w:rsidRPr="007476F3">
        <w:rPr>
          <w:vertAlign w:val="subscript"/>
        </w:rPr>
        <w:t xml:space="preserve"> </w:t>
      </w:r>
      <w:r w:rsidRPr="007476F3">
        <w:t>cm，评5分；每</w:t>
      </w:r>
      <w:r w:rsidRPr="007476F3">
        <w:t>±</w:t>
      </w:r>
      <w:r w:rsidRPr="007476F3">
        <w:t>2</w:t>
      </w:r>
      <w:r w:rsidRPr="007476F3">
        <w:rPr>
          <w:vertAlign w:val="subscript"/>
        </w:rPr>
        <w:t xml:space="preserve"> </w:t>
      </w:r>
      <w:r w:rsidRPr="007476F3">
        <w:t>cm，评</w:t>
      </w:r>
      <w:r w:rsidRPr="007476F3">
        <w:t>±</w:t>
      </w:r>
      <w:r w:rsidRPr="007476F3">
        <w:t>1分；尻长大于51</w:t>
      </w:r>
      <w:r w:rsidRPr="007476F3">
        <w:rPr>
          <w:vertAlign w:val="subscript"/>
        </w:rPr>
        <w:t xml:space="preserve"> </w:t>
      </w:r>
      <w:r w:rsidRPr="007476F3">
        <w:t>cm，评9分；尻长小于35</w:t>
      </w:r>
      <w:r w:rsidRPr="007476F3">
        <w:rPr>
          <w:vertAlign w:val="subscript"/>
        </w:rPr>
        <w:t xml:space="preserve"> </w:t>
      </w:r>
      <w:r w:rsidRPr="007476F3">
        <w:t>cm，评1分。</w:t>
      </w:r>
    </w:p>
    <w:p w:rsidR="00D0170E" w:rsidRPr="007476F3" w:rsidRDefault="007476F3">
      <w:pPr>
        <w:pStyle w:val="aff8"/>
        <w:spacing w:before="120" w:after="120"/>
      </w:pPr>
      <w:r w:rsidRPr="007476F3">
        <w:t>腰角间距</w:t>
      </w:r>
    </w:p>
    <w:p w:rsidR="00D0170E" w:rsidRPr="007476F3" w:rsidRDefault="007476F3">
      <w:pPr>
        <w:pStyle w:val="afffffe"/>
        <w:ind w:firstLine="420"/>
      </w:pPr>
      <w:r w:rsidRPr="007476F3">
        <w:rPr>
          <w:rFonts w:hint="eastAsia"/>
        </w:rPr>
        <w:t>用</w:t>
      </w:r>
      <w:r w:rsidRPr="007476F3">
        <w:t>圆形测定器测量两腰角间的距离。中等腰角间距为37</w:t>
      </w:r>
      <w:r w:rsidRPr="007476F3">
        <w:rPr>
          <w:vertAlign w:val="subscript"/>
        </w:rPr>
        <w:t xml:space="preserve"> </w:t>
      </w:r>
      <w:r w:rsidRPr="007476F3">
        <w:t>cm，评5分；每</w:t>
      </w:r>
      <w:r w:rsidRPr="007476F3">
        <w:t>±</w:t>
      </w:r>
      <w:r w:rsidRPr="007476F3">
        <w:t>2</w:t>
      </w:r>
      <w:r w:rsidRPr="007476F3">
        <w:rPr>
          <w:vertAlign w:val="subscript"/>
        </w:rPr>
        <w:t xml:space="preserve"> </w:t>
      </w:r>
      <w:r w:rsidRPr="007476F3">
        <w:t>cm，评</w:t>
      </w:r>
      <w:r w:rsidRPr="007476F3">
        <w:t>±</w:t>
      </w:r>
      <w:r w:rsidRPr="007476F3">
        <w:t>1分；腰角间距大于</w:t>
      </w:r>
      <w:r w:rsidRPr="007476F3">
        <w:rPr>
          <w:rFonts w:hint="eastAsia"/>
        </w:rPr>
        <w:t xml:space="preserve">       </w:t>
      </w:r>
      <w:r w:rsidRPr="007476F3">
        <w:t>45</w:t>
      </w:r>
      <w:r w:rsidRPr="007476F3">
        <w:rPr>
          <w:vertAlign w:val="subscript"/>
        </w:rPr>
        <w:t xml:space="preserve"> </w:t>
      </w:r>
      <w:r w:rsidRPr="007476F3">
        <w:t>cm，评9分；腰角间距小于29</w:t>
      </w:r>
      <w:r w:rsidRPr="007476F3">
        <w:rPr>
          <w:vertAlign w:val="subscript"/>
        </w:rPr>
        <w:t xml:space="preserve"> </w:t>
      </w:r>
      <w:r w:rsidRPr="007476F3">
        <w:t>cm，评1分。</w:t>
      </w:r>
    </w:p>
    <w:p w:rsidR="00D0170E" w:rsidRPr="007476F3" w:rsidRDefault="007476F3">
      <w:pPr>
        <w:pStyle w:val="aff8"/>
        <w:spacing w:before="120" w:after="120"/>
      </w:pPr>
      <w:r w:rsidRPr="007476F3">
        <w:t>尻宽</w:t>
      </w:r>
    </w:p>
    <w:p w:rsidR="00D0170E" w:rsidRPr="007476F3" w:rsidRDefault="007476F3">
      <w:pPr>
        <w:pStyle w:val="afffffe"/>
        <w:ind w:firstLine="420"/>
      </w:pPr>
      <w:r w:rsidRPr="007476F3">
        <w:rPr>
          <w:rFonts w:hint="eastAsia"/>
        </w:rPr>
        <w:t>用</w:t>
      </w:r>
      <w:r w:rsidRPr="007476F3">
        <w:t>圆形测定器测量两坐骨端之间的距离。尻宽为32</w:t>
      </w:r>
      <w:r w:rsidRPr="007476F3">
        <w:rPr>
          <w:vertAlign w:val="subscript"/>
        </w:rPr>
        <w:t xml:space="preserve"> </w:t>
      </w:r>
      <w:r w:rsidRPr="007476F3">
        <w:t>cm，评5分；每</w:t>
      </w:r>
      <w:r w:rsidRPr="007476F3">
        <w:t>±</w:t>
      </w:r>
      <w:r w:rsidRPr="007476F3">
        <w:t>2</w:t>
      </w:r>
      <w:r w:rsidRPr="007476F3">
        <w:rPr>
          <w:vertAlign w:val="subscript"/>
        </w:rPr>
        <w:t xml:space="preserve"> </w:t>
      </w:r>
      <w:r w:rsidRPr="007476F3">
        <w:t>cm，评</w:t>
      </w:r>
      <w:r w:rsidRPr="007476F3">
        <w:t>±</w:t>
      </w:r>
      <w:r w:rsidRPr="007476F3">
        <w:t>1分；尻宽大于40</w:t>
      </w:r>
      <w:r w:rsidRPr="007476F3">
        <w:rPr>
          <w:vertAlign w:val="subscript"/>
        </w:rPr>
        <w:t xml:space="preserve"> </w:t>
      </w:r>
      <w:r w:rsidRPr="007476F3">
        <w:t>cm，评9分；尻宽小于24</w:t>
      </w:r>
      <w:r w:rsidRPr="007476F3">
        <w:rPr>
          <w:vertAlign w:val="subscript"/>
        </w:rPr>
        <w:t xml:space="preserve"> </w:t>
      </w:r>
      <w:r w:rsidRPr="007476F3">
        <w:t>cm，评1分。</w:t>
      </w:r>
    </w:p>
    <w:p w:rsidR="00D0170E" w:rsidRPr="007476F3" w:rsidRDefault="007476F3">
      <w:pPr>
        <w:pStyle w:val="aff8"/>
        <w:spacing w:before="120" w:after="120"/>
      </w:pPr>
      <w:r w:rsidRPr="007476F3">
        <w:t>尻角度</w:t>
      </w:r>
    </w:p>
    <w:p w:rsidR="00D0170E" w:rsidRPr="007476F3" w:rsidRDefault="007476F3">
      <w:pPr>
        <w:pStyle w:val="afffffe"/>
        <w:ind w:firstLine="420"/>
      </w:pPr>
      <w:r w:rsidRPr="007476F3">
        <w:rPr>
          <w:rFonts w:hint="eastAsia"/>
        </w:rPr>
        <w:t>用角度测量仪测量</w:t>
      </w:r>
      <w:r w:rsidRPr="007476F3">
        <w:t>腰角到坐骨结节连线与水平面之间的夹角。腰角高于坐骨结节5</w:t>
      </w:r>
      <w:r w:rsidRPr="007476F3">
        <w:rPr>
          <w:vertAlign w:val="subscript"/>
        </w:rPr>
        <w:t xml:space="preserve"> </w:t>
      </w:r>
      <w:r w:rsidRPr="007476F3">
        <w:rPr>
          <w:rFonts w:hAnsi="宋体" w:hint="eastAsia"/>
        </w:rPr>
        <w:t>°</w:t>
      </w:r>
      <w:r w:rsidRPr="007476F3">
        <w:t>，评5分；腰角明显高于坐骨结节10</w:t>
      </w:r>
      <w:r w:rsidRPr="007476F3">
        <w:rPr>
          <w:vertAlign w:val="subscript"/>
        </w:rPr>
        <w:t xml:space="preserve"> </w:t>
      </w:r>
      <w:r w:rsidRPr="007476F3">
        <w:rPr>
          <w:rFonts w:hAnsi="宋体" w:hint="eastAsia"/>
        </w:rPr>
        <w:t>°</w:t>
      </w:r>
      <w:r w:rsidRPr="007476F3">
        <w:t>，评9分；腰角明显低于坐骨结节10</w:t>
      </w:r>
      <w:r w:rsidRPr="007476F3">
        <w:rPr>
          <w:vertAlign w:val="subscript"/>
        </w:rPr>
        <w:t xml:space="preserve"> </w:t>
      </w:r>
      <w:r w:rsidRPr="007476F3">
        <w:rPr>
          <w:rFonts w:hAnsi="宋体" w:hint="eastAsia"/>
        </w:rPr>
        <w:t>°</w:t>
      </w:r>
      <w:r w:rsidRPr="007476F3">
        <w:t>，评1分。</w:t>
      </w:r>
    </w:p>
    <w:p w:rsidR="00D0170E" w:rsidRPr="007476F3" w:rsidRDefault="007476F3">
      <w:pPr>
        <w:pStyle w:val="aff8"/>
        <w:spacing w:before="120" w:after="120"/>
      </w:pPr>
      <w:r w:rsidRPr="007476F3">
        <w:t>蹄角度</w:t>
      </w:r>
    </w:p>
    <w:p w:rsidR="00D0170E" w:rsidRPr="007476F3" w:rsidRDefault="007476F3">
      <w:pPr>
        <w:pStyle w:val="afffffe"/>
        <w:ind w:firstLine="420"/>
      </w:pPr>
      <w:r w:rsidRPr="007476F3">
        <w:rPr>
          <w:rFonts w:hint="eastAsia"/>
        </w:rPr>
        <w:t>用角度测量仪测量</w:t>
      </w:r>
      <w:r w:rsidRPr="007476F3">
        <w:t>后蹄前缘与地面的夹角。角度为70</w:t>
      </w:r>
      <w:r w:rsidRPr="007476F3">
        <w:rPr>
          <w:vertAlign w:val="subscript"/>
        </w:rPr>
        <w:t xml:space="preserve"> </w:t>
      </w:r>
      <w:r w:rsidRPr="007476F3">
        <w:rPr>
          <w:rFonts w:hAnsi="宋体" w:hint="eastAsia"/>
        </w:rPr>
        <w:t>°</w:t>
      </w:r>
      <w:r w:rsidRPr="007476F3">
        <w:t>，评5分，50</w:t>
      </w:r>
      <w:r w:rsidRPr="007476F3">
        <w:rPr>
          <w:vertAlign w:val="subscript"/>
        </w:rPr>
        <w:t xml:space="preserve"> </w:t>
      </w:r>
      <w:r w:rsidRPr="007476F3">
        <w:rPr>
          <w:rFonts w:hAnsi="宋体" w:hint="eastAsia"/>
        </w:rPr>
        <w:t>°</w:t>
      </w:r>
      <w:r w:rsidRPr="007476F3">
        <w:t>以下，评9分；85</w:t>
      </w:r>
      <w:r w:rsidRPr="007476F3">
        <w:rPr>
          <w:vertAlign w:val="subscript"/>
        </w:rPr>
        <w:t xml:space="preserve"> </w:t>
      </w:r>
      <w:r w:rsidRPr="007476F3">
        <w:rPr>
          <w:rFonts w:hAnsi="宋体" w:hint="eastAsia"/>
        </w:rPr>
        <w:t>°</w:t>
      </w:r>
      <w:r w:rsidRPr="007476F3">
        <w:t>以上评1分。</w:t>
      </w:r>
    </w:p>
    <w:p w:rsidR="00D0170E" w:rsidRPr="007476F3" w:rsidRDefault="007476F3">
      <w:pPr>
        <w:pStyle w:val="aff8"/>
        <w:spacing w:before="120" w:after="120"/>
      </w:pPr>
      <w:r w:rsidRPr="007476F3">
        <w:t>蹄踵深度</w:t>
      </w:r>
    </w:p>
    <w:p w:rsidR="00D0170E" w:rsidRPr="007476F3" w:rsidRDefault="007476F3">
      <w:pPr>
        <w:pStyle w:val="afffffe"/>
        <w:ind w:firstLine="420"/>
      </w:pPr>
      <w:r w:rsidRPr="007476F3">
        <w:rPr>
          <w:rFonts w:hint="eastAsia"/>
        </w:rPr>
        <w:t>用直尺测量</w:t>
      </w:r>
      <w:r w:rsidRPr="007476F3">
        <w:t>牛只的后蹄之蹄踵上沿与地面之间的深度。深度为2.5</w:t>
      </w:r>
      <w:r w:rsidRPr="007476F3">
        <w:rPr>
          <w:vertAlign w:val="subscript"/>
        </w:rPr>
        <w:t xml:space="preserve"> </w:t>
      </w:r>
      <w:r w:rsidRPr="007476F3">
        <w:t>cm，评5分，每</w:t>
      </w:r>
      <w:r w:rsidRPr="007476F3">
        <w:t>±</w:t>
      </w:r>
      <w:r w:rsidRPr="007476F3">
        <w:t>0.25</w:t>
      </w:r>
      <w:r w:rsidRPr="007476F3">
        <w:rPr>
          <w:vertAlign w:val="subscript"/>
        </w:rPr>
        <w:t xml:space="preserve"> </w:t>
      </w:r>
      <w:r w:rsidRPr="007476F3">
        <w:t>cm，评</w:t>
      </w:r>
      <w:r w:rsidRPr="007476F3">
        <w:t>±</w:t>
      </w:r>
      <w:r w:rsidRPr="007476F3">
        <w:t>1分，3.5</w:t>
      </w:r>
      <w:r w:rsidRPr="007476F3">
        <w:rPr>
          <w:vertAlign w:val="subscript"/>
        </w:rPr>
        <w:t xml:space="preserve"> </w:t>
      </w:r>
      <w:r w:rsidRPr="007476F3">
        <w:t>cm以上，评9分；1.5</w:t>
      </w:r>
      <w:r w:rsidRPr="007476F3">
        <w:rPr>
          <w:vertAlign w:val="subscript"/>
        </w:rPr>
        <w:t xml:space="preserve"> </w:t>
      </w:r>
      <w:r w:rsidRPr="007476F3">
        <w:t>cm以下，评1分。</w:t>
      </w:r>
    </w:p>
    <w:p w:rsidR="00D0170E" w:rsidRPr="007476F3" w:rsidRDefault="00D0170E">
      <w:pPr>
        <w:pStyle w:val="afffffe"/>
        <w:ind w:firstLine="420"/>
      </w:pPr>
    </w:p>
    <w:p w:rsidR="00D0170E" w:rsidRPr="007476F3" w:rsidRDefault="00D0170E">
      <w:pPr>
        <w:pStyle w:val="afffffe"/>
        <w:ind w:firstLine="420"/>
      </w:pPr>
    </w:p>
    <w:p w:rsidR="00D0170E" w:rsidRPr="007476F3" w:rsidRDefault="007476F3">
      <w:pPr>
        <w:pStyle w:val="aff8"/>
        <w:spacing w:before="120" w:after="120"/>
      </w:pPr>
      <w:r w:rsidRPr="007476F3">
        <w:t>后肢侧视</w:t>
      </w:r>
    </w:p>
    <w:p w:rsidR="00D0170E" w:rsidRPr="007476F3" w:rsidRDefault="007476F3">
      <w:pPr>
        <w:pStyle w:val="afffffe"/>
        <w:ind w:firstLine="420"/>
      </w:pPr>
      <w:r w:rsidRPr="007476F3">
        <w:rPr>
          <w:rFonts w:hint="eastAsia"/>
        </w:rPr>
        <w:t>用角度测量仪测量</w:t>
      </w:r>
      <w:r w:rsidRPr="007476F3">
        <w:t>侧面飞节交角度。角度为145</w:t>
      </w:r>
      <w:r w:rsidRPr="007476F3">
        <w:rPr>
          <w:vertAlign w:val="subscript"/>
        </w:rPr>
        <w:t xml:space="preserve"> </w:t>
      </w:r>
      <w:r w:rsidRPr="007476F3">
        <w:rPr>
          <w:rFonts w:hAnsi="宋体" w:hint="eastAsia"/>
        </w:rPr>
        <w:t>°</w:t>
      </w:r>
      <w:r w:rsidRPr="007476F3">
        <w:t>，评5分，每</w:t>
      </w:r>
      <w:r w:rsidRPr="007476F3">
        <w:t>±</w:t>
      </w:r>
      <w:r w:rsidRPr="007476F3">
        <w:t>5</w:t>
      </w:r>
      <w:r w:rsidRPr="007476F3">
        <w:rPr>
          <w:vertAlign w:val="subscript"/>
        </w:rPr>
        <w:t xml:space="preserve"> </w:t>
      </w:r>
      <w:r w:rsidRPr="007476F3">
        <w:rPr>
          <w:rFonts w:hAnsi="宋体" w:hint="eastAsia"/>
        </w:rPr>
        <w:t>°</w:t>
      </w:r>
      <w:r w:rsidRPr="007476F3">
        <w:t>，评</w:t>
      </w:r>
      <w:r w:rsidRPr="007476F3">
        <w:t>±</w:t>
      </w:r>
      <w:r w:rsidRPr="007476F3">
        <w:t>1分，125</w:t>
      </w:r>
      <w:r w:rsidRPr="007476F3">
        <w:rPr>
          <w:vertAlign w:val="subscript"/>
        </w:rPr>
        <w:t xml:space="preserve"> </w:t>
      </w:r>
      <w:r w:rsidRPr="007476F3">
        <w:rPr>
          <w:rFonts w:hAnsi="宋体" w:hint="eastAsia"/>
        </w:rPr>
        <w:t>°</w:t>
      </w:r>
      <w:r w:rsidRPr="007476F3">
        <w:t>以下，评9分；165</w:t>
      </w:r>
      <w:r w:rsidRPr="007476F3">
        <w:rPr>
          <w:vertAlign w:val="subscript"/>
        </w:rPr>
        <w:t xml:space="preserve"> </w:t>
      </w:r>
      <w:r w:rsidRPr="007476F3">
        <w:rPr>
          <w:rFonts w:hAnsi="宋体" w:hint="eastAsia"/>
        </w:rPr>
        <w:t>°</w:t>
      </w:r>
      <w:r w:rsidRPr="007476F3">
        <w:t>以上评1分。</w:t>
      </w:r>
    </w:p>
    <w:p w:rsidR="00D0170E" w:rsidRPr="007476F3" w:rsidRDefault="007476F3">
      <w:pPr>
        <w:pStyle w:val="aff8"/>
        <w:spacing w:before="120" w:after="120"/>
      </w:pPr>
      <w:r w:rsidRPr="007476F3">
        <w:t>骨质地</w:t>
      </w:r>
    </w:p>
    <w:p w:rsidR="00D0170E" w:rsidRPr="007476F3" w:rsidRDefault="007476F3">
      <w:pPr>
        <w:pStyle w:val="afffffe"/>
        <w:ind w:firstLine="420"/>
      </w:pPr>
      <w:r w:rsidRPr="007476F3">
        <w:rPr>
          <w:rFonts w:hint="eastAsia"/>
        </w:rPr>
        <w:t>查看</w:t>
      </w:r>
      <w:r w:rsidRPr="007476F3">
        <w:t>后肢骨骼的细致程度与结实程度。中等，评5分，极宽、扁平、细致为9分，极粗、圆、疏松为1分。</w:t>
      </w:r>
    </w:p>
    <w:p w:rsidR="00D0170E" w:rsidRPr="007476F3" w:rsidRDefault="007476F3">
      <w:pPr>
        <w:pStyle w:val="aff8"/>
        <w:spacing w:before="120" w:after="120"/>
      </w:pPr>
      <w:r w:rsidRPr="007476F3">
        <w:t>前乳房高度</w:t>
      </w:r>
    </w:p>
    <w:p w:rsidR="00D0170E" w:rsidRPr="007476F3" w:rsidRDefault="007476F3">
      <w:pPr>
        <w:pStyle w:val="afffffe"/>
        <w:ind w:firstLine="420"/>
      </w:pPr>
      <w:r w:rsidRPr="007476F3">
        <w:rPr>
          <w:rFonts w:hint="eastAsia"/>
        </w:rPr>
        <w:t>用直尺测量</w:t>
      </w:r>
      <w:r w:rsidRPr="007476F3">
        <w:t>前乳腺组织上缘到前乳头根部的距离。高度为12</w:t>
      </w:r>
      <w:r w:rsidRPr="007476F3">
        <w:rPr>
          <w:vertAlign w:val="subscript"/>
        </w:rPr>
        <w:t xml:space="preserve"> </w:t>
      </w:r>
      <w:r w:rsidRPr="007476F3">
        <w:t>cm，评5分，每</w:t>
      </w:r>
      <w:r w:rsidRPr="007476F3">
        <w:t>±</w:t>
      </w:r>
      <w:r w:rsidRPr="007476F3">
        <w:t>2</w:t>
      </w:r>
      <w:r w:rsidRPr="007476F3">
        <w:rPr>
          <w:vertAlign w:val="subscript"/>
        </w:rPr>
        <w:t xml:space="preserve"> </w:t>
      </w:r>
      <w:r w:rsidRPr="007476F3">
        <w:t>cm，评</w:t>
      </w:r>
      <w:r w:rsidRPr="007476F3">
        <w:t>±</w:t>
      </w:r>
      <w:r w:rsidRPr="007476F3">
        <w:t>1分，20</w:t>
      </w:r>
      <w:r w:rsidRPr="007476F3">
        <w:rPr>
          <w:vertAlign w:val="subscript"/>
        </w:rPr>
        <w:t xml:space="preserve"> </w:t>
      </w:r>
      <w:r w:rsidRPr="007476F3">
        <w:t>cm以上，评9分，4cm以下，评1分。</w:t>
      </w:r>
    </w:p>
    <w:p w:rsidR="00D0170E" w:rsidRPr="007476F3" w:rsidRDefault="007476F3">
      <w:pPr>
        <w:pStyle w:val="aff8"/>
        <w:spacing w:before="120" w:after="120"/>
      </w:pPr>
      <w:r w:rsidRPr="007476F3">
        <w:t>前乳头位置</w:t>
      </w:r>
    </w:p>
    <w:p w:rsidR="00D0170E" w:rsidRPr="007476F3" w:rsidRDefault="007476F3">
      <w:pPr>
        <w:pStyle w:val="afffffe"/>
        <w:ind w:firstLine="420"/>
      </w:pPr>
      <w:r w:rsidRPr="007476F3">
        <w:rPr>
          <w:rFonts w:hint="eastAsia"/>
        </w:rPr>
        <w:t>查看</w:t>
      </w:r>
      <w:r w:rsidRPr="007476F3">
        <w:t>前乳头在乳房在乳房基部的生长位置。前乳头在中央部位，评5分，向内加分，极内，评9分；向外减分，极外，评1分。</w:t>
      </w:r>
    </w:p>
    <w:p w:rsidR="00D0170E" w:rsidRPr="007476F3" w:rsidRDefault="007476F3">
      <w:pPr>
        <w:pStyle w:val="aff8"/>
        <w:spacing w:before="120" w:after="120"/>
      </w:pPr>
      <w:r w:rsidRPr="007476F3">
        <w:t>后乳房高度</w:t>
      </w:r>
    </w:p>
    <w:p w:rsidR="00D0170E" w:rsidRPr="007476F3" w:rsidRDefault="007476F3">
      <w:pPr>
        <w:pStyle w:val="afffffe"/>
        <w:ind w:firstLine="420"/>
      </w:pPr>
      <w:r w:rsidRPr="007476F3">
        <w:rPr>
          <w:rFonts w:hint="eastAsia"/>
        </w:rPr>
        <w:t>用直尺测量</w:t>
      </w:r>
      <w:r w:rsidRPr="007476F3">
        <w:t>后乳房的乳腺组织上缘到阴门基底部之间的距离。为10</w:t>
      </w:r>
      <w:r w:rsidRPr="007476F3">
        <w:rPr>
          <w:vertAlign w:val="subscript"/>
        </w:rPr>
        <w:t xml:space="preserve"> </w:t>
      </w:r>
      <w:r w:rsidRPr="007476F3">
        <w:t>cm，评5分，每</w:t>
      </w:r>
      <w:r w:rsidRPr="007476F3">
        <w:t>±</w:t>
      </w:r>
      <w:r w:rsidRPr="007476F3">
        <w:t>2</w:t>
      </w:r>
      <w:r w:rsidRPr="007476F3">
        <w:rPr>
          <w:vertAlign w:val="subscript"/>
        </w:rPr>
        <w:t xml:space="preserve"> </w:t>
      </w:r>
      <w:r w:rsidRPr="007476F3">
        <w:t>cm，评</w:t>
      </w:r>
      <w:r w:rsidRPr="007476F3">
        <w:t>±</w:t>
      </w:r>
      <w:r w:rsidRPr="007476F3">
        <w:t>1分，18</w:t>
      </w:r>
      <w:r w:rsidRPr="007476F3">
        <w:rPr>
          <w:vertAlign w:val="subscript"/>
        </w:rPr>
        <w:t xml:space="preserve"> </w:t>
      </w:r>
      <w:r w:rsidRPr="007476F3">
        <w:t>cm以上，评9分，2</w:t>
      </w:r>
      <w:r w:rsidRPr="007476F3">
        <w:rPr>
          <w:vertAlign w:val="subscript"/>
        </w:rPr>
        <w:t xml:space="preserve"> </w:t>
      </w:r>
      <w:r w:rsidRPr="007476F3">
        <w:t>cm，评1分。</w:t>
      </w:r>
    </w:p>
    <w:p w:rsidR="00D0170E" w:rsidRPr="007476F3" w:rsidRDefault="007476F3">
      <w:pPr>
        <w:pStyle w:val="aff8"/>
        <w:spacing w:before="120" w:after="120"/>
      </w:pPr>
      <w:r w:rsidRPr="007476F3">
        <w:t>后乳房深度</w:t>
      </w:r>
    </w:p>
    <w:p w:rsidR="00D0170E" w:rsidRPr="007476F3" w:rsidRDefault="007476F3">
      <w:pPr>
        <w:pStyle w:val="afffffe"/>
        <w:ind w:firstLine="420"/>
      </w:pPr>
      <w:r w:rsidRPr="007476F3">
        <w:rPr>
          <w:rFonts w:hint="eastAsia"/>
        </w:rPr>
        <w:t>用直尺测量</w:t>
      </w:r>
      <w:r w:rsidRPr="007476F3">
        <w:t>后乳房基部与飞节的相对高度。为21</w:t>
      </w:r>
      <w:r w:rsidRPr="007476F3">
        <w:rPr>
          <w:vertAlign w:val="subscript"/>
        </w:rPr>
        <w:t xml:space="preserve"> </w:t>
      </w:r>
      <w:r w:rsidRPr="007476F3">
        <w:t>cm，评5分，每</w:t>
      </w:r>
      <w:r w:rsidRPr="007476F3">
        <w:t>±</w:t>
      </w:r>
      <w:r w:rsidRPr="007476F3">
        <w:t>3</w:t>
      </w:r>
      <w:r w:rsidRPr="007476F3">
        <w:rPr>
          <w:vertAlign w:val="subscript"/>
        </w:rPr>
        <w:t xml:space="preserve"> </w:t>
      </w:r>
      <w:r w:rsidRPr="007476F3">
        <w:t>cm，评</w:t>
      </w:r>
      <w:r w:rsidRPr="007476F3">
        <w:t>±</w:t>
      </w:r>
      <w:r w:rsidRPr="007476F3">
        <w:t>1分，33</w:t>
      </w:r>
      <w:r w:rsidRPr="007476F3">
        <w:rPr>
          <w:vertAlign w:val="subscript"/>
        </w:rPr>
        <w:t xml:space="preserve"> </w:t>
      </w:r>
      <w:r w:rsidRPr="007476F3">
        <w:t>cm以上，评9分，9</w:t>
      </w:r>
      <w:r w:rsidRPr="007476F3">
        <w:rPr>
          <w:vertAlign w:val="subscript"/>
        </w:rPr>
        <w:t xml:space="preserve"> </w:t>
      </w:r>
      <w:r w:rsidRPr="007476F3">
        <w:t>cm以下，评1分。</w:t>
      </w:r>
    </w:p>
    <w:p w:rsidR="00D0170E" w:rsidRPr="007476F3" w:rsidRDefault="007476F3">
      <w:pPr>
        <w:pStyle w:val="aff8"/>
        <w:spacing w:before="120" w:after="120"/>
      </w:pPr>
      <w:r w:rsidRPr="007476F3">
        <w:t>后乳腺深度</w:t>
      </w:r>
    </w:p>
    <w:p w:rsidR="00D0170E" w:rsidRPr="007476F3" w:rsidRDefault="007476F3">
      <w:pPr>
        <w:pStyle w:val="afffffe"/>
        <w:ind w:firstLine="420"/>
      </w:pPr>
      <w:r w:rsidRPr="007476F3">
        <w:rPr>
          <w:rFonts w:hint="eastAsia"/>
        </w:rPr>
        <w:t>用直尺测量</w:t>
      </w:r>
      <w:r w:rsidRPr="007476F3">
        <w:t>后乳房的乳腺组织最上缘与后乳头底部之间的距离。为10</w:t>
      </w:r>
      <w:r w:rsidRPr="007476F3">
        <w:rPr>
          <w:vertAlign w:val="subscript"/>
        </w:rPr>
        <w:t xml:space="preserve"> </w:t>
      </w:r>
      <w:r w:rsidRPr="007476F3">
        <w:t>cm，评5分，每</w:t>
      </w:r>
      <w:r w:rsidRPr="007476F3">
        <w:t>±</w:t>
      </w:r>
      <w:r w:rsidRPr="007476F3">
        <w:t>2</w:t>
      </w:r>
      <w:r w:rsidRPr="007476F3">
        <w:rPr>
          <w:vertAlign w:val="subscript"/>
        </w:rPr>
        <w:t xml:space="preserve"> </w:t>
      </w:r>
      <w:r w:rsidRPr="007476F3">
        <w:t>cm，评</w:t>
      </w:r>
      <w:r w:rsidRPr="007476F3">
        <w:t>±</w:t>
      </w:r>
      <w:r w:rsidRPr="007476F3">
        <w:t>1分，18</w:t>
      </w:r>
      <w:r w:rsidRPr="007476F3">
        <w:rPr>
          <w:vertAlign w:val="subscript"/>
        </w:rPr>
        <w:t xml:space="preserve"> </w:t>
      </w:r>
      <w:r w:rsidRPr="007476F3">
        <w:t>cm以上，评9分，2</w:t>
      </w:r>
      <w:r w:rsidRPr="007476F3">
        <w:rPr>
          <w:vertAlign w:val="subscript"/>
        </w:rPr>
        <w:t xml:space="preserve"> </w:t>
      </w:r>
      <w:r w:rsidRPr="007476F3">
        <w:t>cm，评1分。</w:t>
      </w:r>
    </w:p>
    <w:p w:rsidR="00D0170E" w:rsidRPr="007476F3" w:rsidRDefault="007476F3">
      <w:pPr>
        <w:pStyle w:val="aff8"/>
        <w:spacing w:before="120" w:after="120"/>
      </w:pPr>
      <w:r w:rsidRPr="007476F3">
        <w:t>后乳房宽度</w:t>
      </w:r>
    </w:p>
    <w:p w:rsidR="00D0170E" w:rsidRPr="007476F3" w:rsidRDefault="007476F3">
      <w:pPr>
        <w:pStyle w:val="afffffe"/>
        <w:ind w:firstLine="420"/>
      </w:pPr>
      <w:r w:rsidRPr="007476F3">
        <w:rPr>
          <w:rFonts w:hint="eastAsia"/>
        </w:rPr>
        <w:t>用直尺测量</w:t>
      </w:r>
      <w:r w:rsidRPr="007476F3">
        <w:t>后乳房与后腿连接点间的距离。为12</w:t>
      </w:r>
      <w:r w:rsidRPr="007476F3">
        <w:rPr>
          <w:vertAlign w:val="subscript"/>
        </w:rPr>
        <w:t xml:space="preserve"> </w:t>
      </w:r>
      <w:r w:rsidRPr="007476F3">
        <w:t>cm，评5分，每</w:t>
      </w:r>
      <w:r w:rsidRPr="007476F3">
        <w:t>±</w:t>
      </w:r>
      <w:r w:rsidRPr="007476F3">
        <w:t>2</w:t>
      </w:r>
      <w:r w:rsidRPr="007476F3">
        <w:rPr>
          <w:vertAlign w:val="subscript"/>
        </w:rPr>
        <w:t xml:space="preserve"> </w:t>
      </w:r>
      <w:r w:rsidRPr="007476F3">
        <w:t>cm，评</w:t>
      </w:r>
      <w:r w:rsidRPr="007476F3">
        <w:t>±</w:t>
      </w:r>
      <w:r w:rsidRPr="007476F3">
        <w:t>1分，20</w:t>
      </w:r>
      <w:r w:rsidRPr="007476F3">
        <w:rPr>
          <w:vertAlign w:val="subscript"/>
        </w:rPr>
        <w:t xml:space="preserve"> </w:t>
      </w:r>
      <w:r w:rsidRPr="007476F3">
        <w:t>cm以上，评9分，4</w:t>
      </w:r>
      <w:r w:rsidRPr="007476F3">
        <w:rPr>
          <w:vertAlign w:val="subscript"/>
        </w:rPr>
        <w:t xml:space="preserve"> </w:t>
      </w:r>
      <w:r w:rsidRPr="007476F3">
        <w:t>cm以下，评1分。</w:t>
      </w:r>
    </w:p>
    <w:p w:rsidR="00D0170E" w:rsidRPr="007476F3" w:rsidRDefault="007476F3">
      <w:pPr>
        <w:pStyle w:val="aff8"/>
        <w:spacing w:before="120" w:after="120"/>
      </w:pPr>
      <w:r w:rsidRPr="007476F3">
        <w:t>后乳头位置</w:t>
      </w:r>
    </w:p>
    <w:p w:rsidR="00D0170E" w:rsidRPr="007476F3" w:rsidRDefault="007476F3">
      <w:pPr>
        <w:pStyle w:val="afffffe"/>
        <w:ind w:firstLine="420"/>
      </w:pPr>
      <w:r w:rsidRPr="007476F3">
        <w:rPr>
          <w:rFonts w:hint="eastAsia"/>
        </w:rPr>
        <w:t>查看</w:t>
      </w:r>
      <w:r w:rsidRPr="007476F3">
        <w:t>后乳头在乳房基部的生长位置。后乳头在中央部位，评5分，向内加分，极内，评9分，向外减分，极外，评1分。</w:t>
      </w:r>
    </w:p>
    <w:p w:rsidR="00D0170E" w:rsidRPr="007476F3" w:rsidRDefault="007476F3">
      <w:pPr>
        <w:pStyle w:val="aff8"/>
        <w:spacing w:before="120" w:after="120"/>
      </w:pPr>
      <w:r w:rsidRPr="007476F3">
        <w:t>棱角性</w:t>
      </w:r>
    </w:p>
    <w:p w:rsidR="00D0170E" w:rsidRDefault="007476F3">
      <w:pPr>
        <w:pStyle w:val="afffffe"/>
        <w:ind w:firstLine="420"/>
      </w:pPr>
      <w:r w:rsidRPr="007476F3">
        <w:rPr>
          <w:rFonts w:hint="eastAsia"/>
        </w:rPr>
        <w:t>查看</w:t>
      </w:r>
      <w:r w:rsidRPr="007476F3">
        <w:t>肋骨的开张程度和骨骼的明显程度。肋骨间宽为两指，评5分，越宽、越明显越加分，非常明显为9分，非常不明显为1分。</w:t>
      </w:r>
    </w:p>
    <w:p w:rsidR="007476F3" w:rsidRDefault="007476F3">
      <w:pPr>
        <w:pStyle w:val="afffffe"/>
        <w:ind w:firstLine="420"/>
        <w:sectPr w:rsidR="007476F3">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bookmarkStart w:id="41" w:name="BookMark6"/>
      <w:bookmarkEnd w:id="40"/>
    </w:p>
    <w:p w:rsidR="007476F3" w:rsidRDefault="007476F3" w:rsidP="007476F3">
      <w:pPr>
        <w:pStyle w:val="affffff5"/>
        <w:spacing w:after="120"/>
        <w:rPr>
          <w:rFonts w:hint="eastAsia"/>
        </w:rPr>
      </w:pPr>
      <w:r w:rsidRPr="007476F3">
        <w:rPr>
          <w:rFonts w:hint="eastAsia"/>
          <w:spacing w:val="105"/>
        </w:rPr>
        <w:lastRenderedPageBreak/>
        <w:t>参考文</w:t>
      </w:r>
      <w:r>
        <w:rPr>
          <w:rFonts w:hint="eastAsia"/>
        </w:rPr>
        <w:t>献</w:t>
      </w:r>
    </w:p>
    <w:p w:rsidR="007476F3" w:rsidRDefault="007476F3" w:rsidP="007476F3">
      <w:pPr>
        <w:pStyle w:val="afffffe"/>
        <w:numPr>
          <w:ilvl w:val="0"/>
          <w:numId w:val="33"/>
        </w:numPr>
        <w:ind w:firstLineChars="0"/>
      </w:pPr>
      <w:r>
        <w:rPr>
          <w:rFonts w:hint="eastAsia"/>
        </w:rPr>
        <w:t>GB</w:t>
      </w:r>
      <w:r>
        <w:t>/</w:t>
      </w:r>
      <w:r>
        <w:rPr>
          <w:rFonts w:hint="eastAsia"/>
        </w:rPr>
        <w:t>T 27987</w:t>
      </w:r>
      <w:r w:rsidR="000D42E3">
        <w:t>—</w:t>
      </w:r>
      <w:bookmarkStart w:id="42" w:name="_GoBack"/>
      <w:bookmarkEnd w:id="42"/>
      <w:r w:rsidR="000D42E3">
        <w:t>2011</w:t>
      </w:r>
      <w:r>
        <w:t xml:space="preserve">  </w:t>
      </w:r>
      <w:r>
        <w:rPr>
          <w:rFonts w:hint="eastAsia"/>
        </w:rPr>
        <w:t>尼里-拉菲水牛种牛</w:t>
      </w:r>
    </w:p>
    <w:p w:rsidR="007476F3" w:rsidRDefault="007476F3" w:rsidP="007476F3">
      <w:pPr>
        <w:pStyle w:val="afffffe"/>
        <w:numPr>
          <w:ilvl w:val="0"/>
          <w:numId w:val="33"/>
        </w:numPr>
        <w:ind w:firstLineChars="0"/>
      </w:pPr>
      <w:r>
        <w:rPr>
          <w:rFonts w:hint="eastAsia"/>
        </w:rPr>
        <w:t>GB</w:t>
      </w:r>
      <w:r>
        <w:t>/</w:t>
      </w:r>
      <w:r>
        <w:rPr>
          <w:rFonts w:hint="eastAsia"/>
        </w:rPr>
        <w:t>T 35568—2017</w:t>
      </w:r>
      <w:r>
        <w:t xml:space="preserve">  </w:t>
      </w:r>
      <w:r>
        <w:rPr>
          <w:rFonts w:hint="eastAsia"/>
        </w:rPr>
        <w:t>中国荷斯坦牛体型鉴定技术规程</w:t>
      </w:r>
    </w:p>
    <w:p w:rsidR="007476F3" w:rsidRDefault="007476F3" w:rsidP="007476F3">
      <w:pPr>
        <w:pStyle w:val="afffffe"/>
        <w:numPr>
          <w:ilvl w:val="0"/>
          <w:numId w:val="33"/>
        </w:numPr>
        <w:ind w:firstLineChars="0"/>
      </w:pPr>
      <w:r>
        <w:rPr>
          <w:rFonts w:hint="eastAsia"/>
        </w:rPr>
        <w:t>DB45</w:t>
      </w:r>
      <w:r>
        <w:t>/</w:t>
      </w:r>
      <w:r>
        <w:rPr>
          <w:rFonts w:hint="eastAsia"/>
        </w:rPr>
        <w:t>T 1952—2019</w:t>
      </w:r>
      <w:r>
        <w:t xml:space="preserve">  </w:t>
      </w:r>
      <w:r>
        <w:rPr>
          <w:rFonts w:hint="eastAsia"/>
        </w:rPr>
        <w:t>摩拉水牛体型线性评定</w:t>
      </w:r>
    </w:p>
    <w:p w:rsidR="00D0170E" w:rsidRDefault="007476F3">
      <w:pPr>
        <w:pStyle w:val="afffffe"/>
        <w:ind w:firstLineChars="0" w:firstLine="0"/>
        <w:jc w:val="center"/>
      </w:pPr>
      <w:bookmarkStart w:id="43" w:name="BookMark8"/>
      <w:bookmarkEnd w:id="41"/>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rsidR="00D0170E">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5A9" w:rsidRDefault="00B025A9">
      <w:pPr>
        <w:spacing w:line="240" w:lineRule="auto"/>
      </w:pPr>
      <w:r>
        <w:separator/>
      </w:r>
    </w:p>
  </w:endnote>
  <w:endnote w:type="continuationSeparator" w:id="0">
    <w:p w:rsidR="00B025A9" w:rsidRDefault="00B025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a"/>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b"/>
    </w:pPr>
    <w:r>
      <w:fldChar w:fldCharType="begin"/>
    </w:r>
    <w:r>
      <w:instrText>PAGE   \* MERGEFORMAT</w:instrText>
    </w:r>
    <w:r>
      <w:fldChar w:fldCharType="separate"/>
    </w:r>
    <w:r w:rsidR="000D42E3" w:rsidRPr="000D42E3">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a"/>
    </w:pPr>
    <w:r>
      <w:fldChar w:fldCharType="begin"/>
    </w:r>
    <w:r>
      <w:instrText xml:space="preserve"> PAGE   \* MERGEFORMAT \* MERGEFORMAT </w:instrText>
    </w:r>
    <w:r>
      <w:fldChar w:fldCharType="separate"/>
    </w:r>
    <w:r w:rsidR="000D42E3">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b"/>
    </w:pPr>
    <w:r>
      <w:fldChar w:fldCharType="begin"/>
    </w:r>
    <w:r>
      <w:instrText>PAGE   \* MERGEFORMAT</w:instrText>
    </w:r>
    <w:r>
      <w:fldChar w:fldCharType="separate"/>
    </w:r>
    <w:r w:rsidR="000D42E3" w:rsidRPr="000D42E3">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a"/>
    </w:pPr>
    <w:r>
      <w:fldChar w:fldCharType="begin"/>
    </w:r>
    <w:r>
      <w:instrText xml:space="preserve"> PAGE   \* MERGEFORMAT \* MERGEFORMAT </w:instrText>
    </w:r>
    <w:r>
      <w:fldChar w:fldCharType="separate"/>
    </w:r>
    <w:r w:rsidR="000D42E3">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b"/>
    </w:pPr>
    <w:r>
      <w:fldChar w:fldCharType="begin"/>
    </w:r>
    <w:r>
      <w:instrText>PAGE   \* MERGEFORMAT</w:instrText>
    </w:r>
    <w:r>
      <w:fldChar w:fldCharType="separate"/>
    </w:r>
    <w:r w:rsidR="000D42E3" w:rsidRPr="000D42E3">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5A9" w:rsidRDefault="00B025A9">
      <w:pPr>
        <w:spacing w:line="240" w:lineRule="auto"/>
      </w:pPr>
      <w:r>
        <w:separator/>
      </w:r>
    </w:p>
  </w:footnote>
  <w:footnote w:type="continuationSeparator" w:id="0">
    <w:p w:rsidR="00B025A9" w:rsidRDefault="00B025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f4"/>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f3"/>
    </w:pPr>
    <w:r>
      <w:fldChar w:fldCharType="begin"/>
    </w:r>
    <w:r>
      <w:instrText xml:space="preserve"> STYLEREF  标准文件_文件编号  \* MERGEFORMAT </w:instrText>
    </w:r>
    <w:r>
      <w:fldChar w:fldCharType="separate"/>
    </w:r>
    <w:r w:rsidR="000D42E3">
      <w:rPr>
        <w:noProof/>
      </w:rPr>
      <w:t>T/GXAS XXXX</w:t>
    </w:r>
    <w:r w:rsidR="000D42E3">
      <w:rPr>
        <w:noProof/>
      </w:rPr>
      <w:t>—</w:t>
    </w:r>
    <w:r w:rsidR="000D42E3">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f4"/>
    </w:pPr>
    <w:r>
      <w:fldChar w:fldCharType="begin"/>
    </w:r>
    <w:r>
      <w:instrText xml:space="preserve"> STYLEREF  标准文件_文件编号 \* MERGEFORMAT </w:instrText>
    </w:r>
    <w:r>
      <w:fldChar w:fldCharType="separate"/>
    </w:r>
    <w:r w:rsidR="000D42E3">
      <w:rPr>
        <w:noProof/>
      </w:rPr>
      <w:t>T/GXAS XXXX</w:t>
    </w:r>
    <w:r w:rsidR="000D42E3">
      <w:rPr>
        <w:noProof/>
      </w:rPr>
      <w:t>—</w:t>
    </w:r>
    <w:r w:rsidR="000D42E3">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f3"/>
    </w:pPr>
    <w:r>
      <w:fldChar w:fldCharType="begin"/>
    </w:r>
    <w:r>
      <w:instrText xml:space="preserve"> STYLEREF  标准文件_文件编号  \* MERGEFORMAT </w:instrText>
    </w:r>
    <w:r>
      <w:fldChar w:fldCharType="separate"/>
    </w:r>
    <w:r w:rsidR="000D42E3">
      <w:rPr>
        <w:noProof/>
      </w:rPr>
      <w:t>T/GXAS XXXX</w:t>
    </w:r>
    <w:r w:rsidR="000D42E3">
      <w:rPr>
        <w:noProof/>
      </w:rPr>
      <w:t>—</w:t>
    </w:r>
    <w:r w:rsidR="000D42E3">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f4"/>
    </w:pPr>
    <w:r>
      <w:fldChar w:fldCharType="begin"/>
    </w:r>
    <w:r>
      <w:instrText xml:space="preserve"> STYLEREF  标准文件_文件编号 \* MERGEFORMAT </w:instrText>
    </w:r>
    <w:r>
      <w:fldChar w:fldCharType="separate"/>
    </w:r>
    <w:r w:rsidR="000D42E3">
      <w:rPr>
        <w:noProof/>
      </w:rPr>
      <w:t>T/GXAS XXXX</w:t>
    </w:r>
    <w:r w:rsidR="000D42E3">
      <w:rPr>
        <w:noProof/>
      </w:rPr>
      <w:t>—</w:t>
    </w:r>
    <w:r w:rsidR="000D42E3">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6F3" w:rsidRDefault="007476F3">
    <w:pPr>
      <w:pStyle w:val="affffff3"/>
    </w:pPr>
    <w:r>
      <w:fldChar w:fldCharType="begin"/>
    </w:r>
    <w:r>
      <w:instrText xml:space="preserve"> STYLEREF  标准文件_文件编号  \* MERGEFORMAT </w:instrText>
    </w:r>
    <w:r>
      <w:fldChar w:fldCharType="separate"/>
    </w:r>
    <w:r w:rsidR="000D42E3">
      <w:rPr>
        <w:noProof/>
      </w:rPr>
      <w:t>T/GXAS XXXX</w:t>
    </w:r>
    <w:r w:rsidR="000D42E3">
      <w:rPr>
        <w:noProof/>
      </w:rPr>
      <w:t>—</w:t>
    </w:r>
    <w:r w:rsidR="000D42E3">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00F8"/>
    <w:multiLevelType w:val="hybridMultilevel"/>
    <w:tmpl w:val="4B44DA24"/>
    <w:lvl w:ilvl="0" w:tplc="64FC7DE6">
      <w:start w:val="1"/>
      <w:numFmt w:val="decimal"/>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59AF58E1"/>
    <w:multiLevelType w:val="multilevel"/>
    <w:tmpl w:val="59AF58E1"/>
    <w:lvl w:ilvl="0">
      <w:start w:val="1"/>
      <w:numFmt w:val="decimal"/>
      <w:pStyle w:val="aff1"/>
      <w:suff w:val="nothing"/>
      <w:lvlText w:val="%1　"/>
      <w:lvlJc w:val="left"/>
      <w:pPr>
        <w:ind w:left="0" w:firstLine="0"/>
      </w:pPr>
      <w:rPr>
        <w:rFonts w:ascii="黑体" w:eastAsia="黑体" w:hAnsi="Times New Roman" w:cs="黑体" w:hint="eastAsia"/>
        <w:b w:val="0"/>
        <w:sz w:val="21"/>
        <w:szCs w:val="21"/>
      </w:rPr>
    </w:lvl>
    <w:lvl w:ilvl="1">
      <w:start w:val="1"/>
      <w:numFmt w:val="decimal"/>
      <w:pStyle w:val="aff2"/>
      <w:suff w:val="nothing"/>
      <w:lvlText w:val="%1.%2　"/>
      <w:lvlJc w:val="left"/>
      <w:pPr>
        <w:ind w:left="0" w:firstLine="0"/>
        <w:textAlignment w:val="baseline"/>
      </w:pPr>
      <w:rPr>
        <w:rFonts w:ascii="黑体" w:eastAsia="黑体" w:hAnsi="Times New Roman" w:cs="Times New Roman" w:hint="eastAsia"/>
        <w:b w:val="0"/>
        <w:bCs w:val="0"/>
        <w:iCs w:val="0"/>
        <w:caps w:val="0"/>
        <w:strike w:val="0"/>
        <w:dstrike w:val="0"/>
        <w:outline w:val="0"/>
        <w:vanish w:val="0"/>
        <w:spacing w:val="0"/>
        <w:kern w:val="0"/>
        <w:position w:val="0"/>
        <w:sz w:val="21"/>
        <w:szCs w:val="21"/>
        <w:u w:val="none"/>
      </w:rPr>
    </w:lvl>
    <w:lvl w:ilvl="2">
      <w:start w:val="1"/>
      <w:numFmt w:val="decimal"/>
      <w:pStyle w:val="aff3"/>
      <w:suff w:val="nothing"/>
      <w:lvlText w:val="%1.%2.%3　"/>
      <w:lvlJc w:val="left"/>
      <w:pPr>
        <w:ind w:left="0" w:firstLine="0"/>
      </w:pPr>
      <w:rPr>
        <w:rFonts w:ascii="黑体" w:eastAsia="黑体" w:hAnsi="Times New Roman" w:cs="黑体" w:hint="eastAsia"/>
        <w:b w:val="0"/>
        <w:sz w:val="21"/>
      </w:rPr>
    </w:lvl>
    <w:lvl w:ilvl="3">
      <w:start w:val="1"/>
      <w:numFmt w:val="decimal"/>
      <w:pStyle w:val="aff4"/>
      <w:suff w:val="nothing"/>
      <w:lvlText w:val="%1.%2.%3.%4　"/>
      <w:lvlJc w:val="left"/>
      <w:pPr>
        <w:ind w:left="0" w:firstLine="0"/>
      </w:pPr>
      <w:rPr>
        <w:rFonts w:ascii="黑体" w:eastAsia="黑体" w:hAnsi="Times New Roman" w:cs="黑体" w:hint="eastAsia"/>
        <w:b w:val="0"/>
        <w:sz w:val="21"/>
      </w:rPr>
    </w:lvl>
    <w:lvl w:ilvl="4">
      <w:start w:val="1"/>
      <w:numFmt w:val="decimal"/>
      <w:suff w:val="nothing"/>
      <w:lvlText w:val="%1.%2.%3.%4.%5　"/>
      <w:lvlJc w:val="left"/>
      <w:pPr>
        <w:ind w:left="0" w:firstLine="0"/>
      </w:pPr>
      <w:rPr>
        <w:rFonts w:ascii="黑体" w:eastAsia="黑体" w:hAnsi="Times New Roman" w:cs="黑体" w:hint="eastAsia"/>
        <w:b w:val="0"/>
        <w:sz w:val="21"/>
      </w:rPr>
    </w:lvl>
    <w:lvl w:ilvl="5">
      <w:start w:val="1"/>
      <w:numFmt w:val="decimal"/>
      <w:suff w:val="nothing"/>
      <w:lvlText w:val="%1.%2.%3.%4.%5.%6　"/>
      <w:lvlJc w:val="left"/>
      <w:pPr>
        <w:ind w:left="0" w:firstLine="0"/>
      </w:pPr>
      <w:rPr>
        <w:rFonts w:ascii="黑体" w:eastAsia="黑体" w:hAnsi="Times New Roman" w:cs="黑体" w:hint="eastAsia"/>
        <w:b w:val="0"/>
        <w:sz w:val="21"/>
      </w:rPr>
    </w:lvl>
    <w:lvl w:ilvl="6">
      <w:start w:val="1"/>
      <w:numFmt w:val="decimal"/>
      <w:suff w:val="nothing"/>
      <w:lvlText w:val="%1%2.%3.%4.%5.%6.%7　"/>
      <w:lvlJc w:val="left"/>
      <w:pPr>
        <w:ind w:left="0" w:firstLine="0"/>
      </w:pPr>
      <w:rPr>
        <w:rFonts w:ascii="黑体" w:eastAsia="黑体" w:hAnsi="Times New Roman" w:cs="黑体" w:hint="eastAsia"/>
        <w:b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2" w15:restartNumberingAfterBreak="0">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7"/>
      <w:suff w:val="nothing"/>
      <w:lvlText w:val="附录%1"/>
      <w:lvlJc w:val="left"/>
      <w:pPr>
        <w:ind w:left="0"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d"/>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0"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2"/>
      <w:suff w:val="nothing"/>
      <w:lvlText w:val="%1%2.%3.%4　"/>
      <w:lvlJc w:val="left"/>
      <w:pPr>
        <w:ind w:left="0" w:firstLine="0"/>
      </w:pPr>
      <w:rPr>
        <w:rFonts w:ascii="黑体" w:eastAsia="黑体" w:hint="eastAsia"/>
        <w:b w:val="0"/>
        <w:i w:val="0"/>
        <w:sz w:val="21"/>
      </w:rPr>
    </w:lvl>
    <w:lvl w:ilvl="4">
      <w:start w:val="1"/>
      <w:numFmt w:val="decimal"/>
      <w:pStyle w:val="afff3"/>
      <w:suff w:val="nothing"/>
      <w:lvlText w:val="%1%2.%3.%4.%5　"/>
      <w:lvlJc w:val="left"/>
      <w:pPr>
        <w:ind w:left="0"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8"/>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19"/>
  </w:num>
  <w:num w:numId="6">
    <w:abstractNumId w:val="14"/>
  </w:num>
  <w:num w:numId="7">
    <w:abstractNumId w:val="9"/>
  </w:num>
  <w:num w:numId="8">
    <w:abstractNumId w:val="4"/>
  </w:num>
  <w:num w:numId="9">
    <w:abstractNumId w:val="10"/>
  </w:num>
  <w:num w:numId="10">
    <w:abstractNumId w:val="17"/>
  </w:num>
  <w:num w:numId="11">
    <w:abstractNumId w:val="27"/>
  </w:num>
  <w:num w:numId="12">
    <w:abstractNumId w:val="12"/>
  </w:num>
  <w:num w:numId="13">
    <w:abstractNumId w:val="13"/>
  </w:num>
  <w:num w:numId="14">
    <w:abstractNumId w:val="8"/>
  </w:num>
  <w:num w:numId="15">
    <w:abstractNumId w:val="20"/>
  </w:num>
  <w:num w:numId="16">
    <w:abstractNumId w:val="23"/>
  </w:num>
  <w:num w:numId="17">
    <w:abstractNumId w:val="18"/>
  </w:num>
  <w:num w:numId="18">
    <w:abstractNumId w:val="31"/>
  </w:num>
  <w:num w:numId="19">
    <w:abstractNumId w:val="16"/>
  </w:num>
  <w:num w:numId="20">
    <w:abstractNumId w:val="2"/>
  </w:num>
  <w:num w:numId="21">
    <w:abstractNumId w:val="11"/>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5"/>
  </w:num>
  <w:num w:numId="30">
    <w:abstractNumId w:val="26"/>
  </w:num>
  <w:num w:numId="31">
    <w:abstractNumId w:val="24"/>
  </w:num>
  <w:num w:numId="32">
    <w:abstractNumId w:val="2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lMzI3NDM3MjYwZTU0NjI3MDc5NTFhOGQ2MDhkOWEifQ=="/>
  </w:docVars>
  <w:rsids>
    <w:rsidRoot w:val="007304DB"/>
    <w:rsid w:val="DAF9CEF6"/>
    <w:rsid w:val="0000040A"/>
    <w:rsid w:val="00000A94"/>
    <w:rsid w:val="00001972"/>
    <w:rsid w:val="00001D9A"/>
    <w:rsid w:val="00007B3A"/>
    <w:rsid w:val="000107E0"/>
    <w:rsid w:val="00011FDE"/>
    <w:rsid w:val="00012FFD"/>
    <w:rsid w:val="00013916"/>
    <w:rsid w:val="00014162"/>
    <w:rsid w:val="00014340"/>
    <w:rsid w:val="00016A9C"/>
    <w:rsid w:val="00021554"/>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74F"/>
    <w:rsid w:val="00067F1E"/>
    <w:rsid w:val="00071CC0"/>
    <w:rsid w:val="00071CFC"/>
    <w:rsid w:val="00073C8C"/>
    <w:rsid w:val="00077B64"/>
    <w:rsid w:val="00080A1C"/>
    <w:rsid w:val="00082317"/>
    <w:rsid w:val="00083D2C"/>
    <w:rsid w:val="00086AA1"/>
    <w:rsid w:val="00087A77"/>
    <w:rsid w:val="00090CA6"/>
    <w:rsid w:val="00091F48"/>
    <w:rsid w:val="00092B8A"/>
    <w:rsid w:val="00092FB0"/>
    <w:rsid w:val="000934C5"/>
    <w:rsid w:val="00093D25"/>
    <w:rsid w:val="00093DAB"/>
    <w:rsid w:val="00094D73"/>
    <w:rsid w:val="0009582C"/>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213"/>
    <w:rsid w:val="000C4B41"/>
    <w:rsid w:val="000C57D6"/>
    <w:rsid w:val="000C6362"/>
    <w:rsid w:val="000C7666"/>
    <w:rsid w:val="000D0A9C"/>
    <w:rsid w:val="000D1795"/>
    <w:rsid w:val="000D329A"/>
    <w:rsid w:val="000D42E3"/>
    <w:rsid w:val="000D4B9C"/>
    <w:rsid w:val="000D4EB6"/>
    <w:rsid w:val="000D5302"/>
    <w:rsid w:val="000D753B"/>
    <w:rsid w:val="000E03E0"/>
    <w:rsid w:val="000E4C9E"/>
    <w:rsid w:val="000E6FD7"/>
    <w:rsid w:val="000E7144"/>
    <w:rsid w:val="000F06E1"/>
    <w:rsid w:val="000F0E3C"/>
    <w:rsid w:val="000F19D5"/>
    <w:rsid w:val="000F4050"/>
    <w:rsid w:val="000F4AEA"/>
    <w:rsid w:val="000F67E9"/>
    <w:rsid w:val="00104926"/>
    <w:rsid w:val="00113B1E"/>
    <w:rsid w:val="001146E2"/>
    <w:rsid w:val="00116BE4"/>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51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2E4B"/>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DDD"/>
    <w:rsid w:val="001E73AB"/>
    <w:rsid w:val="001F092D"/>
    <w:rsid w:val="001F143A"/>
    <w:rsid w:val="001F1605"/>
    <w:rsid w:val="001F2508"/>
    <w:rsid w:val="001F4816"/>
    <w:rsid w:val="001F69B4"/>
    <w:rsid w:val="001F77C7"/>
    <w:rsid w:val="00200183"/>
    <w:rsid w:val="00200333"/>
    <w:rsid w:val="0020107D"/>
    <w:rsid w:val="0020157C"/>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313"/>
    <w:rsid w:val="00233D64"/>
    <w:rsid w:val="0023482A"/>
    <w:rsid w:val="002359CB"/>
    <w:rsid w:val="0023646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FD5"/>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EFF"/>
    <w:rsid w:val="002A25DC"/>
    <w:rsid w:val="002A3AAB"/>
    <w:rsid w:val="002A4CEA"/>
    <w:rsid w:val="002A5977"/>
    <w:rsid w:val="002A5A13"/>
    <w:rsid w:val="002A757F"/>
    <w:rsid w:val="002A7F44"/>
    <w:rsid w:val="002B0C40"/>
    <w:rsid w:val="002B1966"/>
    <w:rsid w:val="002B3996"/>
    <w:rsid w:val="002B4508"/>
    <w:rsid w:val="002B5779"/>
    <w:rsid w:val="002B7332"/>
    <w:rsid w:val="002B7F51"/>
    <w:rsid w:val="002C09E7"/>
    <w:rsid w:val="002C0DB9"/>
    <w:rsid w:val="002C1E06"/>
    <w:rsid w:val="002C3F07"/>
    <w:rsid w:val="002C5278"/>
    <w:rsid w:val="002C7EBB"/>
    <w:rsid w:val="002D06C1"/>
    <w:rsid w:val="002D42B5"/>
    <w:rsid w:val="002D4F1A"/>
    <w:rsid w:val="002D6EC6"/>
    <w:rsid w:val="002D79AC"/>
    <w:rsid w:val="002E039D"/>
    <w:rsid w:val="002E3540"/>
    <w:rsid w:val="002E4D5A"/>
    <w:rsid w:val="002E6326"/>
    <w:rsid w:val="002F30E0"/>
    <w:rsid w:val="002F35E4"/>
    <w:rsid w:val="002F3730"/>
    <w:rsid w:val="002F38E1"/>
    <w:rsid w:val="002F4573"/>
    <w:rsid w:val="002F7AF6"/>
    <w:rsid w:val="00300E63"/>
    <w:rsid w:val="00302F5F"/>
    <w:rsid w:val="0030441D"/>
    <w:rsid w:val="00306063"/>
    <w:rsid w:val="00313B85"/>
    <w:rsid w:val="00317988"/>
    <w:rsid w:val="003221B4"/>
    <w:rsid w:val="0032258D"/>
    <w:rsid w:val="00322E62"/>
    <w:rsid w:val="00324D13"/>
    <w:rsid w:val="00324EDD"/>
    <w:rsid w:val="0033096C"/>
    <w:rsid w:val="003331E4"/>
    <w:rsid w:val="00336C64"/>
    <w:rsid w:val="00337162"/>
    <w:rsid w:val="0034194F"/>
    <w:rsid w:val="00341BDB"/>
    <w:rsid w:val="00344605"/>
    <w:rsid w:val="003474AA"/>
    <w:rsid w:val="00350D1D"/>
    <w:rsid w:val="00352C83"/>
    <w:rsid w:val="00352F1A"/>
    <w:rsid w:val="003530C6"/>
    <w:rsid w:val="0036107C"/>
    <w:rsid w:val="003615D2"/>
    <w:rsid w:val="0036429C"/>
    <w:rsid w:val="00364A53"/>
    <w:rsid w:val="003654CB"/>
    <w:rsid w:val="00365AA9"/>
    <w:rsid w:val="00365F86"/>
    <w:rsid w:val="00365F87"/>
    <w:rsid w:val="00366E89"/>
    <w:rsid w:val="003705F4"/>
    <w:rsid w:val="00370D58"/>
    <w:rsid w:val="00371316"/>
    <w:rsid w:val="00375D84"/>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371"/>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1F"/>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08E"/>
    <w:rsid w:val="00520C34"/>
    <w:rsid w:val="005220EC"/>
    <w:rsid w:val="00523F95"/>
    <w:rsid w:val="00524D65"/>
    <w:rsid w:val="00525B16"/>
    <w:rsid w:val="0053243F"/>
    <w:rsid w:val="00533D04"/>
    <w:rsid w:val="00534804"/>
    <w:rsid w:val="00534BDF"/>
    <w:rsid w:val="005354EA"/>
    <w:rsid w:val="0053585F"/>
    <w:rsid w:val="00535EC4"/>
    <w:rsid w:val="00535ED9"/>
    <w:rsid w:val="0053692B"/>
    <w:rsid w:val="00541853"/>
    <w:rsid w:val="00542FC1"/>
    <w:rsid w:val="00543BDA"/>
    <w:rsid w:val="005441CC"/>
    <w:rsid w:val="005479DA"/>
    <w:rsid w:val="00547BCC"/>
    <w:rsid w:val="0055013B"/>
    <w:rsid w:val="00551F6F"/>
    <w:rsid w:val="005521A1"/>
    <w:rsid w:val="00555044"/>
    <w:rsid w:val="00561475"/>
    <w:rsid w:val="00562308"/>
    <w:rsid w:val="0056338B"/>
    <w:rsid w:val="0056487B"/>
    <w:rsid w:val="00564FB9"/>
    <w:rsid w:val="00573D9E"/>
    <w:rsid w:val="005801E3"/>
    <w:rsid w:val="00581802"/>
    <w:rsid w:val="005836A8"/>
    <w:rsid w:val="0058409C"/>
    <w:rsid w:val="00584262"/>
    <w:rsid w:val="00586630"/>
    <w:rsid w:val="0058754C"/>
    <w:rsid w:val="00587ADD"/>
    <w:rsid w:val="00593A49"/>
    <w:rsid w:val="00596160"/>
    <w:rsid w:val="005966E2"/>
    <w:rsid w:val="00597007"/>
    <w:rsid w:val="005A0966"/>
    <w:rsid w:val="005A11B7"/>
    <w:rsid w:val="005A260B"/>
    <w:rsid w:val="005A4A1B"/>
    <w:rsid w:val="005A7830"/>
    <w:rsid w:val="005A7FCE"/>
    <w:rsid w:val="005B01F1"/>
    <w:rsid w:val="005B0F3F"/>
    <w:rsid w:val="005B191C"/>
    <w:rsid w:val="005B4903"/>
    <w:rsid w:val="005B51CE"/>
    <w:rsid w:val="005B5885"/>
    <w:rsid w:val="005B5CD7"/>
    <w:rsid w:val="005B6CF6"/>
    <w:rsid w:val="005B7422"/>
    <w:rsid w:val="005C29B8"/>
    <w:rsid w:val="005C5F21"/>
    <w:rsid w:val="005C7156"/>
    <w:rsid w:val="005D0285"/>
    <w:rsid w:val="005D0C75"/>
    <w:rsid w:val="005D4171"/>
    <w:rsid w:val="005D6A95"/>
    <w:rsid w:val="005D6B2C"/>
    <w:rsid w:val="005D6D9C"/>
    <w:rsid w:val="005E2335"/>
    <w:rsid w:val="005E29ED"/>
    <w:rsid w:val="005E34CA"/>
    <w:rsid w:val="005E3C18"/>
    <w:rsid w:val="005E4250"/>
    <w:rsid w:val="005E6184"/>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27DD"/>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850"/>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0B1"/>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38C3"/>
    <w:rsid w:val="00704387"/>
    <w:rsid w:val="00707669"/>
    <w:rsid w:val="00711CBA"/>
    <w:rsid w:val="00711D48"/>
    <w:rsid w:val="00711FB5"/>
    <w:rsid w:val="00712A01"/>
    <w:rsid w:val="00714F58"/>
    <w:rsid w:val="00722FBF"/>
    <w:rsid w:val="00722FC2"/>
    <w:rsid w:val="00723DC0"/>
    <w:rsid w:val="00724E1B"/>
    <w:rsid w:val="00725949"/>
    <w:rsid w:val="00727FA2"/>
    <w:rsid w:val="007304DB"/>
    <w:rsid w:val="007322D9"/>
    <w:rsid w:val="00732BC0"/>
    <w:rsid w:val="00736B93"/>
    <w:rsid w:val="0073720F"/>
    <w:rsid w:val="00737796"/>
    <w:rsid w:val="0074165C"/>
    <w:rsid w:val="00742C35"/>
    <w:rsid w:val="007432CA"/>
    <w:rsid w:val="007439EB"/>
    <w:rsid w:val="00743CB4"/>
    <w:rsid w:val="00743F0A"/>
    <w:rsid w:val="007444E8"/>
    <w:rsid w:val="0074548E"/>
    <w:rsid w:val="00745773"/>
    <w:rsid w:val="00746800"/>
    <w:rsid w:val="007476F3"/>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234"/>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C46"/>
    <w:rsid w:val="00810257"/>
    <w:rsid w:val="008104F5"/>
    <w:rsid w:val="00811072"/>
    <w:rsid w:val="00811369"/>
    <w:rsid w:val="0081506D"/>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DFA"/>
    <w:rsid w:val="00840F84"/>
    <w:rsid w:val="00842A47"/>
    <w:rsid w:val="00843C13"/>
    <w:rsid w:val="00843DEF"/>
    <w:rsid w:val="008454F8"/>
    <w:rsid w:val="0085173A"/>
    <w:rsid w:val="00851FC2"/>
    <w:rsid w:val="00855654"/>
    <w:rsid w:val="008603CE"/>
    <w:rsid w:val="008620FC"/>
    <w:rsid w:val="008627A5"/>
    <w:rsid w:val="00863E05"/>
    <w:rsid w:val="00865ACA"/>
    <w:rsid w:val="00865D28"/>
    <w:rsid w:val="00865F85"/>
    <w:rsid w:val="00867C10"/>
    <w:rsid w:val="00870439"/>
    <w:rsid w:val="00870DA1"/>
    <w:rsid w:val="00882068"/>
    <w:rsid w:val="00883F93"/>
    <w:rsid w:val="00884CA3"/>
    <w:rsid w:val="00884DB3"/>
    <w:rsid w:val="00884DDC"/>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6B2"/>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339"/>
    <w:rsid w:val="009062E6"/>
    <w:rsid w:val="00911BE5"/>
    <w:rsid w:val="00913603"/>
    <w:rsid w:val="00913CA9"/>
    <w:rsid w:val="009145AE"/>
    <w:rsid w:val="00914634"/>
    <w:rsid w:val="009146CE"/>
    <w:rsid w:val="00914CA7"/>
    <w:rsid w:val="00915C3E"/>
    <w:rsid w:val="009161A8"/>
    <w:rsid w:val="009245AE"/>
    <w:rsid w:val="009245F5"/>
    <w:rsid w:val="009249EC"/>
    <w:rsid w:val="00926C6B"/>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0DF6"/>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78A"/>
    <w:rsid w:val="00A36DD1"/>
    <w:rsid w:val="00A4006C"/>
    <w:rsid w:val="00A40091"/>
    <w:rsid w:val="00A4030F"/>
    <w:rsid w:val="00A41C79"/>
    <w:rsid w:val="00A41CB5"/>
    <w:rsid w:val="00A42CDF"/>
    <w:rsid w:val="00A4452E"/>
    <w:rsid w:val="00A4472C"/>
    <w:rsid w:val="00A44E69"/>
    <w:rsid w:val="00A4661E"/>
    <w:rsid w:val="00A46A89"/>
    <w:rsid w:val="00A55BD6"/>
    <w:rsid w:val="00A55D50"/>
    <w:rsid w:val="00A57142"/>
    <w:rsid w:val="00A648CD"/>
    <w:rsid w:val="00A6537A"/>
    <w:rsid w:val="00A67866"/>
    <w:rsid w:val="00A70B07"/>
    <w:rsid w:val="00A723F8"/>
    <w:rsid w:val="00A77CCB"/>
    <w:rsid w:val="00A816A3"/>
    <w:rsid w:val="00A83D8D"/>
    <w:rsid w:val="00A8446B"/>
    <w:rsid w:val="00A8473F"/>
    <w:rsid w:val="00A862D6"/>
    <w:rsid w:val="00A8715E"/>
    <w:rsid w:val="00A9295B"/>
    <w:rsid w:val="00A93B09"/>
    <w:rsid w:val="00A952D7"/>
    <w:rsid w:val="00A963F7"/>
    <w:rsid w:val="00A96AD8"/>
    <w:rsid w:val="00AA052C"/>
    <w:rsid w:val="00AA18AE"/>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3FDA"/>
    <w:rsid w:val="00AE5833"/>
    <w:rsid w:val="00AE5EB4"/>
    <w:rsid w:val="00AF0C18"/>
    <w:rsid w:val="00AF47C5"/>
    <w:rsid w:val="00AF5398"/>
    <w:rsid w:val="00B025A9"/>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E38"/>
    <w:rsid w:val="00B378E5"/>
    <w:rsid w:val="00B4346D"/>
    <w:rsid w:val="00B440F4"/>
    <w:rsid w:val="00B447A5"/>
    <w:rsid w:val="00B4654C"/>
    <w:rsid w:val="00B47293"/>
    <w:rsid w:val="00B50E50"/>
    <w:rsid w:val="00B52120"/>
    <w:rsid w:val="00B54ABC"/>
    <w:rsid w:val="00B565FF"/>
    <w:rsid w:val="00B56FBE"/>
    <w:rsid w:val="00B60ACF"/>
    <w:rsid w:val="00B62B58"/>
    <w:rsid w:val="00B65149"/>
    <w:rsid w:val="00B66567"/>
    <w:rsid w:val="00B66F52"/>
    <w:rsid w:val="00B66FE5"/>
    <w:rsid w:val="00B72880"/>
    <w:rsid w:val="00B758BF"/>
    <w:rsid w:val="00B77EC8"/>
    <w:rsid w:val="00B827A6"/>
    <w:rsid w:val="00B831CE"/>
    <w:rsid w:val="00B8325A"/>
    <w:rsid w:val="00B86677"/>
    <w:rsid w:val="00B87131"/>
    <w:rsid w:val="00B939B1"/>
    <w:rsid w:val="00B94DBD"/>
    <w:rsid w:val="00B96D40"/>
    <w:rsid w:val="00B97386"/>
    <w:rsid w:val="00BA14F4"/>
    <w:rsid w:val="00BA263B"/>
    <w:rsid w:val="00BA42B2"/>
    <w:rsid w:val="00BA58D4"/>
    <w:rsid w:val="00BA5B9E"/>
    <w:rsid w:val="00BA7C9A"/>
    <w:rsid w:val="00BA7F76"/>
    <w:rsid w:val="00BB5E20"/>
    <w:rsid w:val="00BB5F8F"/>
    <w:rsid w:val="00BB657A"/>
    <w:rsid w:val="00BC1A4E"/>
    <w:rsid w:val="00BC4A2B"/>
    <w:rsid w:val="00BC5DC7"/>
    <w:rsid w:val="00BC6B8B"/>
    <w:rsid w:val="00BC73D8"/>
    <w:rsid w:val="00BD52D7"/>
    <w:rsid w:val="00BD5AD2"/>
    <w:rsid w:val="00BE1022"/>
    <w:rsid w:val="00BE22F3"/>
    <w:rsid w:val="00BE5B52"/>
    <w:rsid w:val="00BE7B8D"/>
    <w:rsid w:val="00BF0993"/>
    <w:rsid w:val="00BF10A9"/>
    <w:rsid w:val="00BF1703"/>
    <w:rsid w:val="00BF231C"/>
    <w:rsid w:val="00BF38C5"/>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07E"/>
    <w:rsid w:val="00C42130"/>
    <w:rsid w:val="00C423A4"/>
    <w:rsid w:val="00C423E3"/>
    <w:rsid w:val="00C4246C"/>
    <w:rsid w:val="00C44BF5"/>
    <w:rsid w:val="00C50D66"/>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0C82"/>
    <w:rsid w:val="00CC3445"/>
    <w:rsid w:val="00CC39FF"/>
    <w:rsid w:val="00CC3C2F"/>
    <w:rsid w:val="00CC4AC8"/>
    <w:rsid w:val="00CC5233"/>
    <w:rsid w:val="00CC5DE6"/>
    <w:rsid w:val="00CC6E4E"/>
    <w:rsid w:val="00CC6FE8"/>
    <w:rsid w:val="00CC7202"/>
    <w:rsid w:val="00CD12FF"/>
    <w:rsid w:val="00CD2003"/>
    <w:rsid w:val="00CD2808"/>
    <w:rsid w:val="00CD28BF"/>
    <w:rsid w:val="00CD4092"/>
    <w:rsid w:val="00CD4A20"/>
    <w:rsid w:val="00CD50A1"/>
    <w:rsid w:val="00CD519E"/>
    <w:rsid w:val="00CE0C4F"/>
    <w:rsid w:val="00CE30EA"/>
    <w:rsid w:val="00CF048A"/>
    <w:rsid w:val="00CF12F4"/>
    <w:rsid w:val="00CF155A"/>
    <w:rsid w:val="00CF2947"/>
    <w:rsid w:val="00CF686F"/>
    <w:rsid w:val="00CF6E60"/>
    <w:rsid w:val="00CF7BCA"/>
    <w:rsid w:val="00D008FD"/>
    <w:rsid w:val="00D0170E"/>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A5F"/>
    <w:rsid w:val="00D86DB7"/>
    <w:rsid w:val="00D87BF5"/>
    <w:rsid w:val="00D90721"/>
    <w:rsid w:val="00D926D0"/>
    <w:rsid w:val="00D93030"/>
    <w:rsid w:val="00D950E1"/>
    <w:rsid w:val="00D952A6"/>
    <w:rsid w:val="00D97F99"/>
    <w:rsid w:val="00DA070B"/>
    <w:rsid w:val="00DA1E08"/>
    <w:rsid w:val="00DA24F8"/>
    <w:rsid w:val="00DA28E8"/>
    <w:rsid w:val="00DA38D3"/>
    <w:rsid w:val="00DA3932"/>
    <w:rsid w:val="00DA3AFC"/>
    <w:rsid w:val="00DA51CD"/>
    <w:rsid w:val="00DA64F8"/>
    <w:rsid w:val="00DA6C15"/>
    <w:rsid w:val="00DB0258"/>
    <w:rsid w:val="00DB1091"/>
    <w:rsid w:val="00DB38EE"/>
    <w:rsid w:val="00DB498B"/>
    <w:rsid w:val="00DB66CA"/>
    <w:rsid w:val="00DB6BCA"/>
    <w:rsid w:val="00DB6F54"/>
    <w:rsid w:val="00DB73F7"/>
    <w:rsid w:val="00DC0321"/>
    <w:rsid w:val="00DC2A02"/>
    <w:rsid w:val="00DC3067"/>
    <w:rsid w:val="00DC370B"/>
    <w:rsid w:val="00DC5B90"/>
    <w:rsid w:val="00DD00FF"/>
    <w:rsid w:val="00DD0619"/>
    <w:rsid w:val="00DD07FB"/>
    <w:rsid w:val="00DD25C6"/>
    <w:rsid w:val="00DD2F08"/>
    <w:rsid w:val="00DD4FE5"/>
    <w:rsid w:val="00DD54B0"/>
    <w:rsid w:val="00DD57EE"/>
    <w:rsid w:val="00DD6BCC"/>
    <w:rsid w:val="00DE0A4B"/>
    <w:rsid w:val="00DE2410"/>
    <w:rsid w:val="00DE2939"/>
    <w:rsid w:val="00DE42B6"/>
    <w:rsid w:val="00DE5DD1"/>
    <w:rsid w:val="00DE6E81"/>
    <w:rsid w:val="00DE703F"/>
    <w:rsid w:val="00DE7595"/>
    <w:rsid w:val="00DF1961"/>
    <w:rsid w:val="00DF3B13"/>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DEA"/>
    <w:rsid w:val="00E51E68"/>
    <w:rsid w:val="00E52EFD"/>
    <w:rsid w:val="00E5408A"/>
    <w:rsid w:val="00E56800"/>
    <w:rsid w:val="00E573A1"/>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F0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2CBD"/>
    <w:rsid w:val="00EF3235"/>
    <w:rsid w:val="00EF7E72"/>
    <w:rsid w:val="00F03AB1"/>
    <w:rsid w:val="00F05CF1"/>
    <w:rsid w:val="00F06D37"/>
    <w:rsid w:val="00F071EA"/>
    <w:rsid w:val="00F07B9D"/>
    <w:rsid w:val="00F11586"/>
    <w:rsid w:val="00F1183B"/>
    <w:rsid w:val="00F11C9F"/>
    <w:rsid w:val="00F12263"/>
    <w:rsid w:val="00F1409D"/>
    <w:rsid w:val="00F14214"/>
    <w:rsid w:val="00F157A9"/>
    <w:rsid w:val="00F16F00"/>
    <w:rsid w:val="00F25BB6"/>
    <w:rsid w:val="00F26B7E"/>
    <w:rsid w:val="00F27A3B"/>
    <w:rsid w:val="00F313FC"/>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E06"/>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4E6"/>
    <w:rsid w:val="00FD2A7C"/>
    <w:rsid w:val="00FD59EB"/>
    <w:rsid w:val="00FD5D01"/>
    <w:rsid w:val="00FD7299"/>
    <w:rsid w:val="00FE1FBE"/>
    <w:rsid w:val="00FE3901"/>
    <w:rsid w:val="00FE39D3"/>
    <w:rsid w:val="00FE4BCE"/>
    <w:rsid w:val="00FE54AE"/>
    <w:rsid w:val="00FE576A"/>
    <w:rsid w:val="00FE7E79"/>
    <w:rsid w:val="00FF2382"/>
    <w:rsid w:val="00FF3E7D"/>
    <w:rsid w:val="00FF59A9"/>
    <w:rsid w:val="00FF5B99"/>
    <w:rsid w:val="00FF730C"/>
    <w:rsid w:val="00FF73F4"/>
    <w:rsid w:val="00FF7CE4"/>
    <w:rsid w:val="00FF7E39"/>
    <w:rsid w:val="1686377D"/>
    <w:rsid w:val="1BDED1DA"/>
    <w:rsid w:val="1C402171"/>
    <w:rsid w:val="2555597B"/>
    <w:rsid w:val="32AE294C"/>
    <w:rsid w:val="3AF62361"/>
    <w:rsid w:val="41A40FA5"/>
    <w:rsid w:val="46527F5B"/>
    <w:rsid w:val="4D690EB3"/>
    <w:rsid w:val="526D4BBB"/>
    <w:rsid w:val="5C8210D4"/>
    <w:rsid w:val="5CB52052"/>
    <w:rsid w:val="5DA438BF"/>
    <w:rsid w:val="65931294"/>
    <w:rsid w:val="69686DFF"/>
    <w:rsid w:val="6AD959A6"/>
    <w:rsid w:val="6DCB4BA1"/>
    <w:rsid w:val="7DAF3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C25E063"/>
  <w15:docId w15:val="{BB3AFBDC-D05F-4B03-A33C-055C45A5B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9">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9"/>
    <w:next w:val="afff9"/>
    <w:link w:val="10"/>
    <w:qFormat/>
    <w:pPr>
      <w:keepNext/>
      <w:keepLines/>
      <w:spacing w:before="340" w:after="330" w:line="578" w:lineRule="auto"/>
      <w:outlineLvl w:val="0"/>
    </w:pPr>
    <w:rPr>
      <w:b/>
      <w:bCs/>
      <w:kern w:val="44"/>
      <w:sz w:val="44"/>
      <w:szCs w:val="44"/>
    </w:rPr>
  </w:style>
  <w:style w:type="paragraph" w:styleId="22">
    <w:name w:val="heading 2"/>
    <w:basedOn w:val="afff9"/>
    <w:next w:val="afff9"/>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0"/>
    <w:qFormat/>
    <w:pPr>
      <w:keepNext/>
      <w:keepLines/>
      <w:spacing w:before="260" w:after="260" w:line="416" w:lineRule="auto"/>
      <w:outlineLvl w:val="2"/>
    </w:pPr>
    <w:rPr>
      <w:b/>
      <w:bCs/>
      <w:sz w:val="32"/>
      <w:szCs w:val="32"/>
    </w:rPr>
  </w:style>
  <w:style w:type="paragraph" w:styleId="4">
    <w:name w:val="heading 4"/>
    <w:basedOn w:val="afff9"/>
    <w:next w:val="afff9"/>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0"/>
    <w:qFormat/>
    <w:pPr>
      <w:keepNext/>
      <w:keepLines/>
      <w:adjustRightInd/>
      <w:spacing w:before="280" w:after="290" w:line="376" w:lineRule="auto"/>
      <w:outlineLvl w:val="4"/>
    </w:pPr>
    <w:rPr>
      <w:b/>
      <w:bCs/>
      <w:sz w:val="28"/>
      <w:szCs w:val="28"/>
    </w:rPr>
  </w:style>
  <w:style w:type="paragraph" w:styleId="6">
    <w:name w:val="heading 6"/>
    <w:basedOn w:val="afff9"/>
    <w:next w:val="afff9"/>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0"/>
    <w:qFormat/>
    <w:pPr>
      <w:keepNext/>
      <w:keepLines/>
      <w:adjustRightInd/>
      <w:spacing w:before="240" w:after="64" w:line="320" w:lineRule="auto"/>
      <w:outlineLvl w:val="6"/>
    </w:pPr>
    <w:rPr>
      <w:b/>
      <w:bCs/>
      <w:sz w:val="24"/>
      <w:szCs w:val="24"/>
    </w:rPr>
  </w:style>
  <w:style w:type="paragraph" w:styleId="8">
    <w:name w:val="heading 8"/>
    <w:basedOn w:val="afff9"/>
    <w:next w:val="afff9"/>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0"/>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71">
    <w:name w:val="toc 7"/>
    <w:basedOn w:val="afff9"/>
    <w:next w:val="afff9"/>
    <w:uiPriority w:val="39"/>
    <w:unhideWhenUsed/>
    <w:qFormat/>
    <w:pPr>
      <w:tabs>
        <w:tab w:val="right" w:leader="dot" w:pos="9344"/>
      </w:tabs>
      <w:spacing w:line="300" w:lineRule="exact"/>
      <w:ind w:left="1259"/>
    </w:pPr>
    <w:rPr>
      <w:rFonts w:ascii="宋体"/>
    </w:rPr>
  </w:style>
  <w:style w:type="paragraph" w:styleId="afffd">
    <w:name w:val="Normal Indent"/>
    <w:basedOn w:val="afff9"/>
    <w:qFormat/>
    <w:pPr>
      <w:ind w:firstLine="420"/>
    </w:pPr>
  </w:style>
  <w:style w:type="paragraph" w:styleId="afffe">
    <w:name w:val="annotation text"/>
    <w:basedOn w:val="afff9"/>
    <w:link w:val="affff"/>
    <w:uiPriority w:val="99"/>
    <w:semiHidden/>
    <w:unhideWhenUsed/>
    <w:qFormat/>
    <w:pPr>
      <w:jc w:val="left"/>
    </w:pPr>
  </w:style>
  <w:style w:type="paragraph" w:styleId="affff0">
    <w:name w:val="Body Text"/>
    <w:basedOn w:val="afff9"/>
    <w:link w:val="affff1"/>
    <w:qFormat/>
    <w:pPr>
      <w:spacing w:after="120"/>
    </w:pPr>
  </w:style>
  <w:style w:type="paragraph" w:styleId="51">
    <w:name w:val="toc 5"/>
    <w:basedOn w:val="afff9"/>
    <w:next w:val="afff9"/>
    <w:uiPriority w:val="39"/>
    <w:unhideWhenUsed/>
    <w:qFormat/>
    <w:pPr>
      <w:ind w:left="839"/>
    </w:pPr>
    <w:rPr>
      <w:rFonts w:ascii="宋体"/>
    </w:rPr>
  </w:style>
  <w:style w:type="paragraph" w:styleId="31">
    <w:name w:val="toc 3"/>
    <w:basedOn w:val="afff9"/>
    <w:next w:val="afff9"/>
    <w:uiPriority w:val="39"/>
    <w:unhideWhenUsed/>
    <w:qFormat/>
    <w:pPr>
      <w:spacing w:line="300" w:lineRule="exact"/>
      <w:ind w:left="420"/>
    </w:pPr>
    <w:rPr>
      <w:rFonts w:ascii="宋体"/>
    </w:rPr>
  </w:style>
  <w:style w:type="paragraph" w:styleId="affff2">
    <w:name w:val="Balloon Text"/>
    <w:basedOn w:val="afff9"/>
    <w:link w:val="affff3"/>
    <w:uiPriority w:val="99"/>
    <w:semiHidden/>
    <w:unhideWhenUsed/>
    <w:qFormat/>
    <w:rPr>
      <w:sz w:val="18"/>
      <w:szCs w:val="18"/>
    </w:rPr>
  </w:style>
  <w:style w:type="paragraph" w:styleId="affff4">
    <w:name w:val="footer"/>
    <w:basedOn w:val="afff9"/>
    <w:link w:val="affff5"/>
    <w:uiPriority w:val="99"/>
    <w:qFormat/>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9"/>
    <w:link w:val="affff7"/>
    <w:uiPriority w:val="99"/>
    <w:qFormat/>
    <w:pPr>
      <w:tabs>
        <w:tab w:val="center" w:pos="4153"/>
        <w:tab w:val="right" w:pos="8306"/>
      </w:tabs>
      <w:adjustRightInd/>
      <w:snapToGrid w:val="0"/>
      <w:jc w:val="center"/>
    </w:pPr>
    <w:rPr>
      <w:sz w:val="18"/>
      <w:szCs w:val="18"/>
    </w:rPr>
  </w:style>
  <w:style w:type="paragraph" w:styleId="11">
    <w:name w:val="toc 1"/>
    <w:basedOn w:val="afff9"/>
    <w:next w:val="afff9"/>
    <w:uiPriority w:val="39"/>
    <w:unhideWhenUsed/>
    <w:qFormat/>
    <w:rPr>
      <w:rFonts w:ascii="宋体"/>
    </w:rPr>
  </w:style>
  <w:style w:type="paragraph" w:styleId="41">
    <w:name w:val="toc 4"/>
    <w:basedOn w:val="afff9"/>
    <w:next w:val="afff9"/>
    <w:uiPriority w:val="39"/>
    <w:unhideWhenUsed/>
    <w:qFormat/>
    <w:pPr>
      <w:tabs>
        <w:tab w:val="right" w:leader="dot" w:pos="9344"/>
      </w:tabs>
      <w:spacing w:line="300" w:lineRule="exact"/>
      <w:ind w:left="629"/>
    </w:pPr>
    <w:rPr>
      <w:rFonts w:ascii="宋体"/>
    </w:rPr>
  </w:style>
  <w:style w:type="paragraph" w:styleId="affff8">
    <w:name w:val="footnote text"/>
    <w:basedOn w:val="afff9"/>
    <w:next w:val="afff9"/>
    <w:link w:val="affff9"/>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9"/>
    <w:next w:val="afff9"/>
    <w:uiPriority w:val="39"/>
    <w:unhideWhenUsed/>
    <w:qFormat/>
    <w:pPr>
      <w:spacing w:line="300" w:lineRule="exact"/>
      <w:ind w:left="1049"/>
    </w:pPr>
    <w:rPr>
      <w:rFonts w:ascii="宋体"/>
    </w:rPr>
  </w:style>
  <w:style w:type="paragraph" w:styleId="affffa">
    <w:name w:val="table of figures"/>
    <w:basedOn w:val="afff9"/>
    <w:next w:val="afff9"/>
    <w:semiHidden/>
    <w:qFormat/>
    <w:pPr>
      <w:adjustRightInd/>
      <w:spacing w:line="240" w:lineRule="auto"/>
      <w:jc w:val="left"/>
    </w:pPr>
    <w:rPr>
      <w:szCs w:val="24"/>
    </w:rPr>
  </w:style>
  <w:style w:type="paragraph" w:styleId="24">
    <w:name w:val="toc 2"/>
    <w:basedOn w:val="afff9"/>
    <w:next w:val="afff9"/>
    <w:uiPriority w:val="39"/>
    <w:unhideWhenUsed/>
    <w:qFormat/>
    <w:pPr>
      <w:tabs>
        <w:tab w:val="right" w:leader="dot" w:pos="9344"/>
      </w:tabs>
      <w:spacing w:line="300" w:lineRule="exact"/>
      <w:ind w:left="210"/>
    </w:pPr>
    <w:rPr>
      <w:rFonts w:ascii="宋体"/>
    </w:rPr>
  </w:style>
  <w:style w:type="paragraph" w:styleId="affffb">
    <w:name w:val="Title"/>
    <w:basedOn w:val="afff9"/>
    <w:link w:val="affffc"/>
    <w:qFormat/>
    <w:pPr>
      <w:spacing w:before="240" w:after="60"/>
      <w:jc w:val="center"/>
      <w:outlineLvl w:val="0"/>
    </w:pPr>
    <w:rPr>
      <w:rFonts w:ascii="Arial" w:hAnsi="Arial" w:cs="Arial"/>
      <w:b/>
      <w:bCs/>
      <w:sz w:val="32"/>
      <w:szCs w:val="32"/>
    </w:rPr>
  </w:style>
  <w:style w:type="paragraph" w:styleId="affffd">
    <w:name w:val="annotation subject"/>
    <w:basedOn w:val="afffe"/>
    <w:next w:val="afffe"/>
    <w:link w:val="affffe"/>
    <w:uiPriority w:val="99"/>
    <w:semiHidden/>
    <w:unhideWhenUsed/>
    <w:qFormat/>
    <w:rPr>
      <w:b/>
      <w:bCs/>
    </w:rPr>
  </w:style>
  <w:style w:type="table" w:styleId="afffff">
    <w:name w:val="Table Grid"/>
    <w:basedOn w:val="afffb"/>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0">
    <w:name w:val="Strong"/>
    <w:uiPriority w:val="22"/>
    <w:qFormat/>
    <w:rPr>
      <w:b/>
      <w:bCs/>
    </w:rPr>
  </w:style>
  <w:style w:type="character" w:styleId="afffff1">
    <w:name w:val="page number"/>
    <w:qFormat/>
    <w:rPr>
      <w:rFonts w:ascii="宋体" w:eastAsia="宋体" w:hAnsi="Times New Roman"/>
      <w:sz w:val="18"/>
    </w:rPr>
  </w:style>
  <w:style w:type="character" w:styleId="afffff2">
    <w:name w:val="Emphasis"/>
    <w:uiPriority w:val="20"/>
    <w:qFormat/>
    <w:rPr>
      <w:i/>
      <w:iCs/>
    </w:rPr>
  </w:style>
  <w:style w:type="character" w:styleId="afffff3">
    <w:name w:val="Hyperlink"/>
    <w:uiPriority w:val="99"/>
    <w:qFormat/>
    <w:rPr>
      <w:rFonts w:ascii="宋体" w:eastAsia="宋体" w:hAnsi="Times New Roman"/>
      <w:color w:val="auto"/>
      <w:spacing w:val="0"/>
      <w:w w:val="100"/>
      <w:position w:val="0"/>
      <w:sz w:val="21"/>
      <w:u w:val="none"/>
      <w:vertAlign w:val="baseline"/>
    </w:rPr>
  </w:style>
  <w:style w:type="character" w:styleId="afffff4">
    <w:name w:val="annotation reference"/>
    <w:basedOn w:val="afffa"/>
    <w:uiPriority w:val="99"/>
    <w:semiHidden/>
    <w:unhideWhenUsed/>
    <w:qFormat/>
    <w:rPr>
      <w:sz w:val="21"/>
      <w:szCs w:val="21"/>
    </w:rPr>
  </w:style>
  <w:style w:type="character" w:styleId="afffff5">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qFormat/>
    <w:rPr>
      <w:kern w:val="2"/>
      <w:sz w:val="18"/>
      <w:szCs w:val="18"/>
    </w:rPr>
  </w:style>
  <w:style w:type="paragraph" w:styleId="afffff6">
    <w:name w:val="Quote"/>
    <w:basedOn w:val="afff9"/>
    <w:next w:val="afff9"/>
    <w:link w:val="afffff7"/>
    <w:uiPriority w:val="29"/>
    <w:qFormat/>
    <w:rPr>
      <w:i/>
      <w:iCs/>
      <w:color w:val="000000"/>
    </w:rPr>
  </w:style>
  <w:style w:type="character" w:customStyle="1" w:styleId="afffff7">
    <w:name w:val="引用 字符"/>
    <w:link w:val="afffff6"/>
    <w:uiPriority w:val="29"/>
    <w:qFormat/>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8">
    <w:name w:val="标准标志"/>
    <w:next w:val="afff9"/>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9">
    <w:name w:val="标准称谓"/>
    <w:next w:val="aff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a">
    <w:name w:val="标准文件_页脚偶数页"/>
    <w:qFormat/>
    <w:pPr>
      <w:ind w:left="198"/>
    </w:pPr>
    <w:rPr>
      <w:rFonts w:ascii="宋体"/>
      <w:sz w:val="18"/>
    </w:rPr>
  </w:style>
  <w:style w:type="paragraph" w:customStyle="1" w:styleId="afffffb">
    <w:name w:val="标准文件_页脚奇数页"/>
    <w:qFormat/>
    <w:pPr>
      <w:ind w:right="227"/>
      <w:jc w:val="right"/>
    </w:pPr>
    <w:rPr>
      <w:rFonts w:ascii="宋体"/>
      <w:sz w:val="18"/>
    </w:rPr>
  </w:style>
  <w:style w:type="paragraph" w:customStyle="1" w:styleId="afffffc">
    <w:name w:val="标准书眉一"/>
    <w:qFormat/>
    <w:pPr>
      <w:jc w:val="both"/>
    </w:pPr>
  </w:style>
  <w:style w:type="paragraph" w:customStyle="1" w:styleId="ICS">
    <w:name w:val="标准文件_ICS"/>
    <w:basedOn w:val="afff9"/>
    <w:qFormat/>
    <w:pPr>
      <w:spacing w:line="0" w:lineRule="atLeast"/>
    </w:pPr>
    <w:rPr>
      <w:rFonts w:ascii="黑体" w:eastAsia="黑体" w:hAnsi="宋体"/>
    </w:rPr>
  </w:style>
  <w:style w:type="paragraph" w:customStyle="1" w:styleId="afffffd">
    <w:name w:val="标准文件_标准正文"/>
    <w:basedOn w:val="afff9"/>
    <w:next w:val="afffffe"/>
    <w:qFormat/>
    <w:pPr>
      <w:snapToGrid w:val="0"/>
      <w:ind w:firstLineChars="200" w:firstLine="200"/>
    </w:pPr>
    <w:rPr>
      <w:kern w:val="0"/>
    </w:rPr>
  </w:style>
  <w:style w:type="paragraph" w:customStyle="1" w:styleId="afffffe">
    <w:name w:val="标准文件_段"/>
    <w:link w:val="Char"/>
    <w:qFormat/>
    <w:pPr>
      <w:autoSpaceDE w:val="0"/>
      <w:autoSpaceDN w:val="0"/>
      <w:ind w:firstLineChars="200" w:firstLine="200"/>
      <w:jc w:val="both"/>
    </w:pPr>
    <w:rPr>
      <w:rFonts w:ascii="宋体"/>
      <w:sz w:val="21"/>
    </w:rPr>
  </w:style>
  <w:style w:type="paragraph" w:customStyle="1" w:styleId="affffff">
    <w:name w:val="标准文件_版本"/>
    <w:basedOn w:val="afffffd"/>
    <w:qFormat/>
    <w:pPr>
      <w:adjustRightInd/>
      <w:snapToGrid/>
      <w:ind w:firstLineChars="0" w:firstLine="0"/>
    </w:pPr>
    <w:rPr>
      <w:rFonts w:ascii="宋体" w:hAnsi="宋体"/>
      <w:kern w:val="2"/>
    </w:rPr>
  </w:style>
  <w:style w:type="paragraph" w:customStyle="1" w:styleId="affffff0">
    <w:name w:val="标准文件_标准部门"/>
    <w:basedOn w:val="afff9"/>
    <w:qFormat/>
    <w:pPr>
      <w:jc w:val="center"/>
    </w:pPr>
    <w:rPr>
      <w:rFonts w:ascii="黑体" w:eastAsia="黑体"/>
      <w:kern w:val="0"/>
      <w:sz w:val="44"/>
    </w:rPr>
  </w:style>
  <w:style w:type="paragraph" w:customStyle="1" w:styleId="affffff1">
    <w:name w:val="标准文件_标准代替"/>
    <w:basedOn w:val="afff9"/>
    <w:next w:val="afff9"/>
    <w:qFormat/>
    <w:pPr>
      <w:spacing w:line="310" w:lineRule="exact"/>
      <w:jc w:val="right"/>
    </w:pPr>
    <w:rPr>
      <w:rFonts w:ascii="宋体" w:hAnsi="宋体"/>
      <w:kern w:val="0"/>
    </w:rPr>
  </w:style>
  <w:style w:type="paragraph" w:customStyle="1" w:styleId="affffff2">
    <w:name w:val="标准文件_标准名称标题"/>
    <w:basedOn w:val="afff9"/>
    <w:next w:val="afff9"/>
    <w:qFormat/>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9"/>
    <w:qFormat/>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9"/>
    <w:qFormat/>
    <w:pPr>
      <w:jc w:val="left"/>
    </w:pPr>
  </w:style>
  <w:style w:type="paragraph" w:customStyle="1" w:styleId="affffff5">
    <w:name w:val="标准文件_参考文献标题"/>
    <w:basedOn w:val="afff9"/>
    <w:next w:val="afff9"/>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2">
    <w:name w:val="标准文件_二级条标题"/>
    <w:next w:val="afffff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6">
    <w:name w:val="标准文件_发布"/>
    <w:qFormat/>
    <w:rPr>
      <w:rFonts w:ascii="黑体" w:eastAsia="黑体"/>
      <w:spacing w:val="0"/>
      <w:w w:val="100"/>
      <w:position w:val="3"/>
      <w:sz w:val="28"/>
    </w:rPr>
  </w:style>
  <w:style w:type="paragraph" w:customStyle="1" w:styleId="ad">
    <w:name w:val="标准文件_方框数字列项"/>
    <w:basedOn w:val="afffffe"/>
    <w:qFormat/>
    <w:pPr>
      <w:numPr>
        <w:numId w:val="3"/>
      </w:numPr>
      <w:ind w:firstLineChars="0" w:firstLine="0"/>
    </w:pPr>
  </w:style>
  <w:style w:type="paragraph" w:customStyle="1" w:styleId="affffff7">
    <w:name w:val="标准文件_封面标准编号"/>
    <w:basedOn w:val="afff9"/>
    <w:next w:val="affffff1"/>
    <w:qFormat/>
    <w:pPr>
      <w:spacing w:line="310" w:lineRule="exact"/>
      <w:jc w:val="right"/>
    </w:pPr>
    <w:rPr>
      <w:rFonts w:ascii="黑体" w:eastAsia="黑体"/>
      <w:kern w:val="0"/>
      <w:sz w:val="28"/>
    </w:rPr>
  </w:style>
  <w:style w:type="paragraph" w:customStyle="1" w:styleId="affffff8">
    <w:name w:val="标准文件_封面标准分类号"/>
    <w:basedOn w:val="afff9"/>
    <w:qFormat/>
    <w:rPr>
      <w:rFonts w:ascii="黑体" w:eastAsia="黑体"/>
      <w:b/>
      <w:kern w:val="0"/>
      <w:sz w:val="28"/>
    </w:rPr>
  </w:style>
  <w:style w:type="paragraph" w:customStyle="1" w:styleId="affffff9">
    <w:name w:val="标准文件_封面标准名称"/>
    <w:basedOn w:val="afff9"/>
    <w:qFormat/>
    <w:pPr>
      <w:spacing w:line="240" w:lineRule="auto"/>
      <w:jc w:val="center"/>
    </w:pPr>
    <w:rPr>
      <w:rFonts w:ascii="黑体" w:eastAsia="黑体"/>
      <w:kern w:val="0"/>
      <w:sz w:val="52"/>
    </w:rPr>
  </w:style>
  <w:style w:type="paragraph" w:customStyle="1" w:styleId="affffffa">
    <w:name w:val="标准文件_封面标准英文名称"/>
    <w:basedOn w:val="afff9"/>
    <w:qFormat/>
    <w:pPr>
      <w:spacing w:line="240" w:lineRule="auto"/>
      <w:jc w:val="center"/>
    </w:pPr>
    <w:rPr>
      <w:rFonts w:ascii="黑体" w:eastAsia="黑体"/>
      <w:b/>
      <w:sz w:val="28"/>
    </w:rPr>
  </w:style>
  <w:style w:type="paragraph" w:customStyle="1" w:styleId="affffffb">
    <w:name w:val="标准文件_封面发布日期"/>
    <w:basedOn w:val="afff9"/>
    <w:qFormat/>
    <w:pPr>
      <w:spacing w:line="310" w:lineRule="exact"/>
    </w:pPr>
    <w:rPr>
      <w:rFonts w:ascii="黑体" w:eastAsia="黑体"/>
      <w:kern w:val="0"/>
      <w:sz w:val="28"/>
    </w:rPr>
  </w:style>
  <w:style w:type="paragraph" w:customStyle="1" w:styleId="affffffc">
    <w:name w:val="标准文件_封面密级"/>
    <w:basedOn w:val="afff9"/>
    <w:qFormat/>
    <w:rPr>
      <w:rFonts w:eastAsia="黑体"/>
      <w:sz w:val="32"/>
    </w:rPr>
  </w:style>
  <w:style w:type="paragraph" w:customStyle="1" w:styleId="affffffd">
    <w:name w:val="标准文件_封面实施日期"/>
    <w:basedOn w:val="afff9"/>
    <w:qFormat/>
    <w:pPr>
      <w:spacing w:line="310" w:lineRule="exact"/>
      <w:jc w:val="right"/>
    </w:pPr>
    <w:rPr>
      <w:rFonts w:ascii="黑体" w:eastAsia="黑体"/>
      <w:sz w:val="28"/>
    </w:rPr>
  </w:style>
  <w:style w:type="paragraph" w:customStyle="1" w:styleId="affffffe">
    <w:name w:val="标准文件_封面抬头"/>
    <w:basedOn w:val="afffffe"/>
    <w:qFormat/>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8">
    <w:name w:val="标准文件_附录一级条标题"/>
    <w:next w:val="af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9">
    <w:name w:val="标准文件_附录二级条标题"/>
    <w:basedOn w:val="aff8"/>
    <w:next w:val="afffffe"/>
    <w:qFormat/>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qFormat/>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b">
    <w:name w:val="标准文件_附录四级条标题"/>
    <w:next w:val="af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c">
    <w:name w:val="标准文件_附录五级条标题"/>
    <w:next w:val="af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qFormat/>
    <w:rPr>
      <w:kern w:val="2"/>
      <w:sz w:val="21"/>
      <w:szCs w:val="21"/>
    </w:rPr>
  </w:style>
  <w:style w:type="paragraph" w:customStyle="1" w:styleId="afffffff0">
    <w:name w:val="标准文件_附录章标题"/>
    <w:next w:val="af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1">
    <w:name w:val="标准文件_公式后的破折号"/>
    <w:basedOn w:val="afffffe"/>
    <w:next w:val="afffffe"/>
    <w:qFormat/>
    <w:pPr>
      <w:ind w:leftChars="200" w:left="488" w:hangingChars="290" w:hanging="289"/>
    </w:pPr>
  </w:style>
  <w:style w:type="paragraph" w:customStyle="1" w:styleId="a6">
    <w:name w:val="标准文件_前言、引言标题"/>
    <w:next w:val="afff9"/>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2">
    <w:name w:val="标准文件_目次、标准名称标题"/>
    <w:basedOn w:val="a6"/>
    <w:next w:val="afffffe"/>
    <w:qFormat/>
    <w:pPr>
      <w:spacing w:line="460" w:lineRule="exact"/>
      <w:ind w:left="0" w:firstLine="0"/>
    </w:pPr>
  </w:style>
  <w:style w:type="paragraph" w:customStyle="1" w:styleId="afffffff3">
    <w:name w:val="标准文件_目录标题"/>
    <w:basedOn w:val="afff9"/>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3">
    <w:name w:val="标准文件_三级条标题"/>
    <w:basedOn w:val="afff2"/>
    <w:next w:val="afffffe"/>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4">
    <w:name w:val="标准文件_示例后续"/>
    <w:basedOn w:val="afff9"/>
    <w:qFormat/>
    <w:pPr>
      <w:adjustRightInd/>
      <w:spacing w:line="240" w:lineRule="auto"/>
      <w:ind w:firstLineChars="200" w:firstLine="200"/>
    </w:pPr>
    <w:rPr>
      <w:sz w:val="18"/>
      <w:szCs w:val="24"/>
    </w:rPr>
  </w:style>
  <w:style w:type="paragraph" w:customStyle="1" w:styleId="affd">
    <w:name w:val="标准文件_数字编号列项"/>
    <w:qFormat/>
    <w:pPr>
      <w:numPr>
        <w:numId w:val="11"/>
      </w:numPr>
      <w:jc w:val="both"/>
    </w:pPr>
    <w:rPr>
      <w:rFonts w:ascii="宋体" w:hAnsi="宋体"/>
      <w:sz w:val="21"/>
    </w:rPr>
  </w:style>
  <w:style w:type="paragraph" w:customStyle="1" w:styleId="afff4">
    <w:name w:val="标准文件_四级条标题"/>
    <w:next w:val="af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9">
    <w:name w:val="脚注文本 字符"/>
    <w:link w:val="affff8"/>
    <w:semiHidden/>
    <w:qFormat/>
    <w:rPr>
      <w:rFonts w:ascii="宋体"/>
      <w:kern w:val="2"/>
      <w:sz w:val="18"/>
      <w:szCs w:val="18"/>
    </w:rPr>
  </w:style>
  <w:style w:type="paragraph" w:customStyle="1" w:styleId="afffffff5">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9"/>
    <w:next w:val="afffffe"/>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5">
    <w:name w:val="标准文件_五级条标题"/>
    <w:next w:val="af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f0">
    <w:name w:val="标准文件_章标题"/>
    <w:next w:val="afffffe"/>
    <w:qFormat/>
    <w:pPr>
      <w:numPr>
        <w:ilvl w:val="1"/>
        <w:numId w:val="2"/>
      </w:numPr>
      <w:spacing w:beforeLines="100" w:before="100" w:afterLines="100" w:after="100"/>
      <w:jc w:val="both"/>
      <w:outlineLvl w:val="0"/>
    </w:pPr>
    <w:rPr>
      <w:rFonts w:ascii="黑体" w:eastAsia="黑体"/>
      <w:sz w:val="21"/>
    </w:rPr>
  </w:style>
  <w:style w:type="paragraph" w:customStyle="1" w:styleId="afff1">
    <w:name w:val="标准文件_一级条标题"/>
    <w:basedOn w:val="afff0"/>
    <w:next w:val="afffffe"/>
    <w:qFormat/>
    <w:pPr>
      <w:numPr>
        <w:ilvl w:val="2"/>
      </w:numPr>
      <w:spacing w:beforeLines="50" w:before="50" w:afterLines="50" w:after="50"/>
      <w:outlineLvl w:val="1"/>
    </w:pPr>
  </w:style>
  <w:style w:type="paragraph" w:customStyle="1" w:styleId="afffffff7">
    <w:name w:val="标准文件_一致程度"/>
    <w:basedOn w:val="afff9"/>
    <w:qFormat/>
    <w:pPr>
      <w:spacing w:line="440" w:lineRule="exact"/>
      <w:jc w:val="center"/>
    </w:pPr>
    <w:rPr>
      <w:sz w:val="28"/>
    </w:rPr>
  </w:style>
  <w:style w:type="paragraph" w:customStyle="1" w:styleId="afffffff8">
    <w:name w:val="标准文件_引言标题"/>
    <w:next w:val="afff9"/>
    <w:qFormat/>
    <w:pPr>
      <w:shd w:val="clear" w:color="FFFFFF" w:fill="FFFFFF"/>
      <w:spacing w:before="540" w:after="600"/>
      <w:jc w:val="center"/>
      <w:outlineLvl w:val="0"/>
    </w:pPr>
    <w:rPr>
      <w:rFonts w:ascii="黑体" w:eastAsia="黑体"/>
      <w:sz w:val="32"/>
    </w:rPr>
  </w:style>
  <w:style w:type="paragraph" w:customStyle="1" w:styleId="afffffff9">
    <w:name w:val="标准文件_英文图表脚注"/>
    <w:basedOn w:val="af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9"/>
    <w:next w:val="af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9"/>
    <w:qFormat/>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e"/>
    <w:qFormat/>
    <w:pPr>
      <w:numPr>
        <w:numId w:val="16"/>
      </w:numPr>
      <w:tabs>
        <w:tab w:val="left" w:pos="0"/>
      </w:tabs>
      <w:spacing w:beforeLines="50" w:before="50" w:afterLines="50" w:after="50"/>
      <w:jc w:val="center"/>
    </w:pPr>
    <w:rPr>
      <w:rFonts w:ascii="黑体" w:eastAsia="黑体"/>
      <w:sz w:val="21"/>
    </w:rPr>
  </w:style>
  <w:style w:type="paragraph" w:customStyle="1" w:styleId="afffffffa">
    <w:name w:val="标准文件_正文公式"/>
    <w:basedOn w:val="afff9"/>
    <w:next w:val="af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e"/>
    <w:qFormat/>
    <w:pPr>
      <w:numPr>
        <w:numId w:val="17"/>
      </w:numPr>
      <w:spacing w:beforeLines="50" w:before="50" w:afterLines="50" w:after="50"/>
      <w:jc w:val="center"/>
    </w:pPr>
    <w:rPr>
      <w:rFonts w:ascii="黑体" w:eastAsia="黑体"/>
      <w:sz w:val="21"/>
    </w:rPr>
  </w:style>
  <w:style w:type="paragraph" w:customStyle="1" w:styleId="afff7">
    <w:name w:val="标准文件_正文英文表标题"/>
    <w:next w:val="afffffe"/>
    <w:qFormat/>
    <w:pPr>
      <w:numPr>
        <w:numId w:val="18"/>
      </w:numPr>
      <w:jc w:val="center"/>
    </w:pPr>
    <w:rPr>
      <w:rFonts w:ascii="黑体" w:eastAsia="黑体"/>
      <w:sz w:val="21"/>
    </w:rPr>
  </w:style>
  <w:style w:type="paragraph" w:customStyle="1" w:styleId="afb">
    <w:name w:val="标准文件_正文英文图标题"/>
    <w:next w:val="af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9"/>
    <w:qFormat/>
    <w:pPr>
      <w:numPr>
        <w:ilvl w:val="3"/>
        <w:numId w:val="20"/>
      </w:numPr>
      <w:adjustRightInd/>
      <w:spacing w:line="240" w:lineRule="auto"/>
    </w:pPr>
    <w:rPr>
      <w:rFonts w:ascii="宋体" w:hAnsi="宋体"/>
      <w:szCs w:val="24"/>
    </w:rPr>
  </w:style>
  <w:style w:type="paragraph" w:customStyle="1" w:styleId="afffffffb">
    <w:name w:val="发布部门"/>
    <w:next w:val="afffffe"/>
    <w:qFormat/>
    <w:pPr>
      <w:framePr w:w="7433" w:h="585" w:hRule="exact" w:hSpace="180" w:vSpace="180" w:wrap="around" w:hAnchor="margin" w:xAlign="center" w:y="14401" w:anchorLock="1"/>
      <w:jc w:val="center"/>
    </w:pPr>
    <w:rPr>
      <w:rFonts w:ascii="宋体"/>
      <w:b/>
      <w:w w:val="135"/>
      <w:sz w:val="36"/>
    </w:rPr>
  </w:style>
  <w:style w:type="paragraph" w:customStyle="1" w:styleId="afffffffc">
    <w:name w:val="发布日期"/>
    <w:qFormat/>
    <w:pPr>
      <w:framePr w:w="4000" w:h="473" w:hRule="exact" w:hSpace="180" w:vSpace="180" w:wrap="around" w:hAnchor="margin" w:y="13511" w:anchorLock="1"/>
    </w:pPr>
    <w:rPr>
      <w:rFonts w:eastAsia="黑体"/>
      <w:sz w:val="28"/>
    </w:rPr>
  </w:style>
  <w:style w:type="paragraph" w:customStyle="1" w:styleId="afffffffd">
    <w:name w:val="封面标准代替信息"/>
    <w:basedOn w:val="afff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f">
    <w:name w:val="封面标准文稿编辑信息"/>
    <w:qFormat/>
    <w:pPr>
      <w:spacing w:before="180" w:line="180" w:lineRule="exact"/>
      <w:jc w:val="center"/>
    </w:pPr>
    <w:rPr>
      <w:rFonts w:ascii="宋体"/>
      <w:sz w:val="21"/>
    </w:rPr>
  </w:style>
  <w:style w:type="paragraph" w:customStyle="1" w:styleId="affffffff0">
    <w:name w:val="封面标准文稿类别"/>
    <w:qFormat/>
    <w:pPr>
      <w:spacing w:before="440" w:line="400" w:lineRule="exact"/>
      <w:jc w:val="center"/>
    </w:pPr>
    <w:rPr>
      <w:rFonts w:ascii="宋体"/>
      <w:sz w:val="24"/>
    </w:rPr>
  </w:style>
  <w:style w:type="paragraph" w:customStyle="1" w:styleId="affffffff1">
    <w:name w:val="封面标准英文名称"/>
    <w:qFormat/>
    <w:pPr>
      <w:widowControl w:val="0"/>
      <w:spacing w:line="360" w:lineRule="exact"/>
      <w:jc w:val="center"/>
    </w:pPr>
    <w:rPr>
      <w:sz w:val="28"/>
    </w:rPr>
  </w:style>
  <w:style w:type="paragraph" w:customStyle="1" w:styleId="affffffff2">
    <w:name w:val="封面一致性程度标识"/>
    <w:qFormat/>
    <w:pPr>
      <w:spacing w:before="440" w:line="440" w:lineRule="exact"/>
      <w:jc w:val="center"/>
    </w:pPr>
    <w:rPr>
      <w:sz w:val="28"/>
    </w:rPr>
  </w:style>
  <w:style w:type="paragraph" w:customStyle="1" w:styleId="affffffff3">
    <w:name w:val="封面正文"/>
    <w:qFormat/>
    <w:pPr>
      <w:jc w:val="both"/>
    </w:pPr>
  </w:style>
  <w:style w:type="paragraph" w:customStyle="1" w:styleId="affffffff4">
    <w:name w:val="附录二级无标题条"/>
    <w:basedOn w:val="afff9"/>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5">
    <w:name w:val="附录三级无标题条"/>
    <w:basedOn w:val="affffffff4"/>
    <w:next w:val="afffffe"/>
    <w:qFormat/>
    <w:pPr>
      <w:outlineLvl w:val="4"/>
    </w:pPr>
  </w:style>
  <w:style w:type="paragraph" w:customStyle="1" w:styleId="affffffff6">
    <w:name w:val="附录四级无标题条"/>
    <w:basedOn w:val="affffffff5"/>
    <w:next w:val="afffffe"/>
    <w:qFormat/>
    <w:pPr>
      <w:outlineLvl w:val="5"/>
    </w:pPr>
  </w:style>
  <w:style w:type="paragraph" w:customStyle="1" w:styleId="affffffff7">
    <w:name w:val="附录图"/>
    <w:next w:val="af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8">
    <w:name w:val="附录五级无标题条"/>
    <w:basedOn w:val="affffffff6"/>
    <w:next w:val="afffffe"/>
    <w:qFormat/>
    <w:pPr>
      <w:outlineLvl w:val="6"/>
    </w:pPr>
  </w:style>
  <w:style w:type="paragraph" w:customStyle="1" w:styleId="affffffff9">
    <w:name w:val="附录性质"/>
    <w:basedOn w:val="afff9"/>
    <w:qFormat/>
    <w:pPr>
      <w:widowControl/>
      <w:adjustRightInd/>
      <w:jc w:val="center"/>
    </w:pPr>
    <w:rPr>
      <w:rFonts w:ascii="黑体" w:eastAsia="黑体"/>
    </w:rPr>
  </w:style>
  <w:style w:type="paragraph" w:customStyle="1" w:styleId="affffffffa">
    <w:name w:val="附录一级无标题条"/>
    <w:basedOn w:val="afffffff0"/>
    <w:next w:val="afffffe"/>
    <w:qFormat/>
    <w:pPr>
      <w:autoSpaceDN w:val="0"/>
      <w:outlineLvl w:val="2"/>
    </w:pPr>
    <w:rPr>
      <w:rFonts w:ascii="宋体" w:eastAsia="宋体" w:hAnsi="宋体"/>
    </w:rPr>
  </w:style>
  <w:style w:type="character" w:customStyle="1" w:styleId="affffffffb">
    <w:name w:val="个人答复风格"/>
    <w:qFormat/>
    <w:rPr>
      <w:rFonts w:ascii="Arial" w:eastAsia="宋体" w:hAnsi="Arial" w:cs="Arial"/>
      <w:color w:val="auto"/>
      <w:spacing w:val="0"/>
      <w:sz w:val="20"/>
    </w:rPr>
  </w:style>
  <w:style w:type="character" w:customStyle="1" w:styleId="affffffffc">
    <w:name w:val="个人撰写风格"/>
    <w:qFormat/>
    <w:rPr>
      <w:rFonts w:ascii="Arial" w:eastAsia="宋体" w:hAnsi="Arial" w:cs="Arial"/>
      <w:color w:val="auto"/>
      <w:spacing w:val="0"/>
      <w:sz w:val="20"/>
    </w:rPr>
  </w:style>
  <w:style w:type="paragraph" w:customStyle="1" w:styleId="affffffffd">
    <w:name w:val="脚注后续"/>
    <w:qFormat/>
    <w:pPr>
      <w:ind w:leftChars="350" w:left="350"/>
      <w:jc w:val="both"/>
    </w:pPr>
    <w:rPr>
      <w:rFonts w:ascii="宋体"/>
      <w:sz w:val="18"/>
    </w:rPr>
  </w:style>
  <w:style w:type="paragraph" w:customStyle="1" w:styleId="afff8">
    <w:name w:val="列项——"/>
    <w:qFormat/>
    <w:pPr>
      <w:widowControl w:val="0"/>
      <w:numPr>
        <w:numId w:val="22"/>
      </w:numPr>
      <w:jc w:val="both"/>
    </w:pPr>
    <w:rPr>
      <w:rFonts w:ascii="宋体" w:hAnsi="宋体"/>
      <w:sz w:val="21"/>
    </w:rPr>
  </w:style>
  <w:style w:type="paragraph" w:customStyle="1" w:styleId="affffffffe">
    <w:name w:val="列项·"/>
    <w:basedOn w:val="afffffe"/>
    <w:qFormat/>
    <w:pPr>
      <w:tabs>
        <w:tab w:val="left" w:pos="840"/>
      </w:tabs>
    </w:pPr>
  </w:style>
  <w:style w:type="paragraph" w:customStyle="1" w:styleId="afffffffff">
    <w:name w:val="目次、索引正文"/>
    <w:qFormat/>
    <w:pPr>
      <w:spacing w:line="320" w:lineRule="exact"/>
      <w:jc w:val="both"/>
    </w:pPr>
    <w:rPr>
      <w:rFonts w:ascii="宋体"/>
      <w:sz w:val="21"/>
    </w:rPr>
  </w:style>
  <w:style w:type="paragraph" w:customStyle="1" w:styleId="210">
    <w:name w:val="目录 21"/>
    <w:basedOn w:val="afff9"/>
    <w:next w:val="afff9"/>
    <w:semiHidden/>
    <w:qFormat/>
    <w:pPr>
      <w:adjustRightInd/>
      <w:spacing w:line="240" w:lineRule="auto"/>
      <w:jc w:val="left"/>
    </w:pPr>
    <w:rPr>
      <w:bCs/>
      <w:iCs/>
    </w:rPr>
  </w:style>
  <w:style w:type="paragraph" w:customStyle="1" w:styleId="310">
    <w:name w:val="目录 31"/>
    <w:basedOn w:val="afff9"/>
    <w:next w:val="afff9"/>
    <w:semiHidden/>
    <w:qFormat/>
    <w:pPr>
      <w:spacing w:line="240" w:lineRule="auto"/>
    </w:pPr>
    <w:rPr>
      <w:rFonts w:ascii="宋体" w:hAnsi="宋体"/>
      <w:iCs/>
    </w:rPr>
  </w:style>
  <w:style w:type="paragraph" w:customStyle="1" w:styleId="410">
    <w:name w:val="目录 41"/>
    <w:basedOn w:val="afff9"/>
    <w:next w:val="afff9"/>
    <w:semiHidden/>
    <w:qFormat/>
    <w:pPr>
      <w:adjustRightInd/>
      <w:spacing w:line="240" w:lineRule="auto"/>
      <w:jc w:val="left"/>
    </w:pPr>
  </w:style>
  <w:style w:type="paragraph" w:customStyle="1" w:styleId="510">
    <w:name w:val="目录 51"/>
    <w:basedOn w:val="afff9"/>
    <w:next w:val="afff9"/>
    <w:semiHidden/>
    <w:qFormat/>
    <w:pPr>
      <w:spacing w:line="240" w:lineRule="auto"/>
    </w:pPr>
    <w:rPr>
      <w:rFonts w:ascii="宋体" w:hAnsi="宋体"/>
    </w:rPr>
  </w:style>
  <w:style w:type="paragraph" w:customStyle="1" w:styleId="610">
    <w:name w:val="目录 61"/>
    <w:basedOn w:val="afff9"/>
    <w:next w:val="afff9"/>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f0">
    <w:name w:val="其他标准称谓"/>
    <w:qFormat/>
    <w:pPr>
      <w:spacing w:line="0" w:lineRule="atLeast"/>
      <w:jc w:val="distribute"/>
    </w:pPr>
    <w:rPr>
      <w:rFonts w:ascii="黑体" w:eastAsia="黑体" w:hAnsi="宋体"/>
      <w:sz w:val="52"/>
    </w:rPr>
  </w:style>
  <w:style w:type="paragraph" w:customStyle="1" w:styleId="afffffffff1">
    <w:name w:val="其他发布部门"/>
    <w:basedOn w:val="afffffffb"/>
    <w:qFormat/>
    <w:pPr>
      <w:framePr w:wrap="around"/>
      <w:spacing w:line="0" w:lineRule="atLeast"/>
    </w:pPr>
    <w:rPr>
      <w:rFonts w:ascii="黑体" w:eastAsia="黑体"/>
      <w:b w:val="0"/>
    </w:rPr>
  </w:style>
  <w:style w:type="paragraph" w:customStyle="1" w:styleId="afff">
    <w:name w:val="前言标题"/>
    <w:next w:val="afff9"/>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9"/>
    <w:qFormat/>
    <w:pPr>
      <w:numPr>
        <w:ilvl w:val="4"/>
        <w:numId w:val="20"/>
      </w:numPr>
      <w:adjustRightInd/>
      <w:spacing w:line="240" w:lineRule="auto"/>
    </w:pPr>
    <w:rPr>
      <w:rFonts w:ascii="宋体" w:hAnsi="宋体"/>
      <w:szCs w:val="24"/>
    </w:rPr>
  </w:style>
  <w:style w:type="paragraph" w:customStyle="1" w:styleId="afffffffff2">
    <w:name w:val="实施日期"/>
    <w:basedOn w:val="afffffffc"/>
    <w:qFormat/>
    <w:pPr>
      <w:framePr w:hSpace="0" w:wrap="around" w:xAlign="right"/>
      <w:jc w:val="right"/>
    </w:pPr>
  </w:style>
  <w:style w:type="paragraph" w:customStyle="1" w:styleId="a3">
    <w:name w:val="四级无标题条"/>
    <w:basedOn w:val="afff9"/>
    <w:qFormat/>
    <w:pPr>
      <w:numPr>
        <w:ilvl w:val="5"/>
        <w:numId w:val="20"/>
      </w:numPr>
      <w:adjustRightInd/>
      <w:spacing w:line="240" w:lineRule="auto"/>
    </w:pPr>
    <w:rPr>
      <w:rFonts w:ascii="宋体" w:hAnsi="宋体"/>
      <w:szCs w:val="24"/>
    </w:rPr>
  </w:style>
  <w:style w:type="paragraph" w:customStyle="1" w:styleId="af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f4">
    <w:name w:val="无标题条"/>
    <w:next w:val="afffffe"/>
    <w:qFormat/>
    <w:pPr>
      <w:jc w:val="both"/>
    </w:pPr>
    <w:rPr>
      <w:rFonts w:ascii="宋体" w:hAnsi="宋体"/>
      <w:sz w:val="21"/>
    </w:rPr>
  </w:style>
  <w:style w:type="paragraph" w:customStyle="1" w:styleId="a4">
    <w:name w:val="五级无标题条"/>
    <w:basedOn w:val="afff9"/>
    <w:qFormat/>
    <w:pPr>
      <w:numPr>
        <w:ilvl w:val="6"/>
        <w:numId w:val="20"/>
      </w:numPr>
      <w:adjustRightInd/>
    </w:pPr>
    <w:rPr>
      <w:szCs w:val="24"/>
    </w:rPr>
  </w:style>
  <w:style w:type="paragraph" w:customStyle="1" w:styleId="a0">
    <w:name w:val="一级无标题条"/>
    <w:basedOn w:val="afff9"/>
    <w:qFormat/>
    <w:pPr>
      <w:numPr>
        <w:ilvl w:val="2"/>
        <w:numId w:val="20"/>
      </w:numPr>
      <w:adjustRightInd/>
      <w:spacing w:before="10" w:after="10" w:line="240" w:lineRule="auto"/>
    </w:pPr>
    <w:rPr>
      <w:rFonts w:ascii="宋体" w:hAnsi="宋体"/>
      <w:szCs w:val="24"/>
    </w:rPr>
  </w:style>
  <w:style w:type="paragraph" w:customStyle="1" w:styleId="afffffffff5">
    <w:name w:val="注:后续"/>
    <w:qFormat/>
    <w:pPr>
      <w:spacing w:line="300" w:lineRule="exact"/>
      <w:ind w:leftChars="400" w:left="600" w:hangingChars="200" w:hanging="200"/>
      <w:jc w:val="both"/>
    </w:pPr>
    <w:rPr>
      <w:rFonts w:ascii="宋体"/>
      <w:sz w:val="18"/>
    </w:rPr>
  </w:style>
  <w:style w:type="paragraph" w:customStyle="1" w:styleId="afffffffff6">
    <w:name w:val="注×:后续"/>
    <w:basedOn w:val="afffffffff5"/>
    <w:qFormat/>
    <w:pPr>
      <w:ind w:leftChars="0" w:left="1406" w:firstLineChars="0" w:hanging="499"/>
    </w:pPr>
  </w:style>
  <w:style w:type="paragraph" w:customStyle="1" w:styleId="afffffffff7">
    <w:name w:val="标准文件_一级无标题"/>
    <w:basedOn w:val="afff1"/>
    <w:qFormat/>
    <w:pPr>
      <w:spacing w:beforeLines="0" w:before="0" w:afterLines="0" w:after="0"/>
      <w:outlineLvl w:val="9"/>
    </w:pPr>
    <w:rPr>
      <w:rFonts w:ascii="宋体" w:eastAsia="宋体"/>
    </w:rPr>
  </w:style>
  <w:style w:type="paragraph" w:customStyle="1" w:styleId="afffffffff8">
    <w:name w:val="标准文件_五级无标题"/>
    <w:basedOn w:val="afff5"/>
    <w:qFormat/>
    <w:pPr>
      <w:spacing w:beforeLines="0" w:before="0" w:afterLines="0" w:after="0"/>
      <w:outlineLvl w:val="9"/>
    </w:pPr>
    <w:rPr>
      <w:rFonts w:ascii="宋体" w:eastAsia="宋体"/>
    </w:rPr>
  </w:style>
  <w:style w:type="paragraph" w:customStyle="1" w:styleId="afffffffff9">
    <w:name w:val="标准文件_三级无标题"/>
    <w:basedOn w:val="afff3"/>
    <w:qFormat/>
    <w:pPr>
      <w:spacing w:beforeLines="0" w:before="0" w:afterLines="0" w:after="0"/>
      <w:outlineLvl w:val="9"/>
    </w:pPr>
    <w:rPr>
      <w:rFonts w:ascii="宋体" w:eastAsia="宋体"/>
    </w:rPr>
  </w:style>
  <w:style w:type="paragraph" w:customStyle="1" w:styleId="afffffffffa">
    <w:name w:val="标准文件_二级无标题"/>
    <w:basedOn w:val="afff2"/>
    <w:qFormat/>
    <w:pPr>
      <w:spacing w:beforeLines="0" w:before="0" w:afterLines="0" w:after="0"/>
      <w:outlineLvl w:val="9"/>
    </w:pPr>
    <w:rPr>
      <w:rFonts w:ascii="宋体" w:eastAsia="宋体"/>
    </w:rPr>
  </w:style>
  <w:style w:type="paragraph" w:customStyle="1" w:styleId="afffffffffb">
    <w:name w:val="标准_四级无标题"/>
    <w:basedOn w:val="afff4"/>
    <w:next w:val="afffffe"/>
    <w:qFormat/>
    <w:rPr>
      <w:rFonts w:eastAsia="宋体"/>
    </w:rPr>
  </w:style>
  <w:style w:type="paragraph" w:customStyle="1" w:styleId="afffffffffc">
    <w:name w:val="标准文件_四级无标题"/>
    <w:basedOn w:val="afff4"/>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e"/>
    <w:qFormat/>
    <w:pPr>
      <w:numPr>
        <w:numId w:val="23"/>
      </w:numPr>
      <w:ind w:firstLineChars="0" w:firstLine="0"/>
    </w:pPr>
    <w:rPr>
      <w:rFonts w:ascii="Times New Roman" w:cs="Arial"/>
      <w:szCs w:val="28"/>
    </w:rPr>
  </w:style>
  <w:style w:type="paragraph" w:customStyle="1" w:styleId="ae">
    <w:name w:val="标准文件_小写罗马数字编号列项"/>
    <w:basedOn w:val="afffffe"/>
    <w:qFormat/>
    <w:pPr>
      <w:numPr>
        <w:numId w:val="24"/>
      </w:numPr>
      <w:ind w:firstLineChars="0" w:firstLine="0"/>
    </w:pPr>
    <w:rPr>
      <w:rFonts w:cs="Arial"/>
      <w:szCs w:val="28"/>
    </w:rPr>
  </w:style>
  <w:style w:type="paragraph" w:customStyle="1" w:styleId="afffffffffd">
    <w:name w:val="标准文件_附录标题"/>
    <w:basedOn w:val="aff7"/>
    <w:qFormat/>
    <w:pPr>
      <w:numPr>
        <w:numId w:val="0"/>
      </w:numPr>
      <w:spacing w:after="280"/>
      <w:outlineLvl w:val="9"/>
    </w:pPr>
  </w:style>
  <w:style w:type="paragraph" w:customStyle="1" w:styleId="afffffffffe">
    <w:name w:val="标准文件_二级项"/>
    <w:qFormat/>
    <w:rPr>
      <w:rFonts w:ascii="宋体"/>
      <w:sz w:val="21"/>
    </w:rPr>
  </w:style>
  <w:style w:type="paragraph" w:customStyle="1" w:styleId="af3">
    <w:name w:val="标准文件_三级项"/>
    <w:basedOn w:val="afff9"/>
    <w:qFormat/>
    <w:pPr>
      <w:numPr>
        <w:ilvl w:val="2"/>
        <w:numId w:val="21"/>
      </w:numPr>
      <w:spacing w:line="-300" w:lineRule="auto"/>
    </w:pPr>
    <w:rPr>
      <w:rFonts w:ascii="Times New Roman" w:hAnsi="Times New Roman"/>
    </w:rPr>
  </w:style>
  <w:style w:type="paragraph" w:customStyle="1" w:styleId="affe">
    <w:name w:val="图表脚注说明"/>
    <w:basedOn w:val="afff9"/>
    <w:next w:val="af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f">
    <w:name w:val="标准文件_索引字母"/>
    <w:next w:val="afffffe"/>
    <w:qFormat/>
    <w:pPr>
      <w:jc w:val="center"/>
    </w:pPr>
    <w:rPr>
      <w:rFonts w:ascii="宋体" w:eastAsia="Times New Roman" w:hAnsi="宋体"/>
      <w:b/>
      <w:kern w:val="2"/>
      <w:sz w:val="21"/>
    </w:rPr>
  </w:style>
  <w:style w:type="paragraph" w:customStyle="1" w:styleId="affffffffff0">
    <w:name w:val="标准文件_附录前"/>
    <w:next w:val="afffffe"/>
    <w:qFormat/>
    <w:pPr>
      <w:spacing w:line="20" w:lineRule="atLeast"/>
      <w:ind w:firstLine="200"/>
    </w:pPr>
    <w:rPr>
      <w:rFonts w:ascii="宋体" w:hAnsi="宋体"/>
      <w:kern w:val="2"/>
      <w:sz w:val="10"/>
    </w:rPr>
  </w:style>
  <w:style w:type="paragraph" w:customStyle="1" w:styleId="af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2">
    <w:name w:val="标准文件_表格"/>
    <w:basedOn w:val="afffffe"/>
    <w:qFormat/>
    <w:pPr>
      <w:ind w:firstLineChars="0" w:firstLine="0"/>
      <w:jc w:val="center"/>
    </w:pPr>
    <w:rPr>
      <w:sz w:val="18"/>
    </w:rPr>
  </w:style>
  <w:style w:type="paragraph" w:customStyle="1" w:styleId="afff6">
    <w:name w:val="标准文件_注："/>
    <w:next w:val="af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3"/>
    <w:qFormat/>
    <w:pPr>
      <w:widowControl w:val="0"/>
      <w:numPr>
        <w:numId w:val="28"/>
      </w:numPr>
      <w:jc w:val="both"/>
    </w:pPr>
    <w:rPr>
      <w:rFonts w:ascii="宋体"/>
      <w:sz w:val="18"/>
      <w:szCs w:val="18"/>
    </w:rPr>
  </w:style>
  <w:style w:type="paragraph" w:customStyle="1" w:styleId="affffffffff3">
    <w:name w:val="标准文件_示例内容"/>
    <w:basedOn w:val="afffffe"/>
    <w:qFormat/>
    <w:pPr>
      <w:ind w:firstLine="420"/>
    </w:pPr>
    <w:rPr>
      <w:sz w:val="18"/>
    </w:rPr>
  </w:style>
  <w:style w:type="paragraph" w:customStyle="1" w:styleId="afa">
    <w:name w:val="标准文件_示例×："/>
    <w:basedOn w:val="afff9"/>
    <w:next w:val="affffffffff3"/>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e"/>
    <w:qFormat/>
    <w:rPr>
      <w:rFonts w:ascii="宋体" w:hAnsi="Times New Roman"/>
      <w:sz w:val="21"/>
    </w:rPr>
  </w:style>
  <w:style w:type="paragraph" w:customStyle="1" w:styleId="affffffffff4">
    <w:name w:val="标准文件_表格续"/>
    <w:basedOn w:val="afffffe"/>
    <w:next w:val="afffffe"/>
    <w:qFormat/>
    <w:pPr>
      <w:jc w:val="center"/>
    </w:pPr>
    <w:rPr>
      <w:rFonts w:ascii="黑体" w:eastAsia="黑体" w:hAnsi="黑体"/>
    </w:rPr>
  </w:style>
  <w:style w:type="character" w:styleId="affffffffff5">
    <w:name w:val="Placeholder Text"/>
    <w:basedOn w:val="afffa"/>
    <w:uiPriority w:val="99"/>
    <w:semiHidden/>
    <w:qFormat/>
    <w:rPr>
      <w:color w:val="808080"/>
    </w:rPr>
  </w:style>
  <w:style w:type="paragraph" w:customStyle="1" w:styleId="2">
    <w:name w:val="标准文件_二级项2"/>
    <w:basedOn w:val="afffffe"/>
    <w:qFormat/>
    <w:pPr>
      <w:numPr>
        <w:ilvl w:val="1"/>
        <w:numId w:val="21"/>
      </w:numPr>
      <w:ind w:firstLineChars="0" w:firstLine="0"/>
    </w:pPr>
  </w:style>
  <w:style w:type="paragraph" w:customStyle="1" w:styleId="21">
    <w:name w:val="标准文件_三级项2"/>
    <w:basedOn w:val="afffffe"/>
    <w:qFormat/>
    <w:pPr>
      <w:numPr>
        <w:numId w:val="30"/>
      </w:numPr>
      <w:spacing w:line="300" w:lineRule="exact"/>
      <w:ind w:firstLineChars="0"/>
    </w:pPr>
    <w:rPr>
      <w:rFonts w:ascii="Times New Roman"/>
    </w:rPr>
  </w:style>
  <w:style w:type="paragraph" w:customStyle="1" w:styleId="20">
    <w:name w:val="标准文件_一级项2"/>
    <w:basedOn w:val="afffffe"/>
    <w:qFormat/>
    <w:pPr>
      <w:numPr>
        <w:numId w:val="31"/>
      </w:numPr>
      <w:spacing w:line="300" w:lineRule="exact"/>
      <w:ind w:firstLineChars="0"/>
    </w:pPr>
    <w:rPr>
      <w:rFonts w:ascii="Times New Roman"/>
    </w:rPr>
  </w:style>
  <w:style w:type="paragraph" w:customStyle="1" w:styleId="affffffffff6">
    <w:name w:val="标准文件_提示"/>
    <w:basedOn w:val="afffffe"/>
    <w:next w:val="afffffe"/>
    <w:qFormat/>
    <w:pPr>
      <w:ind w:firstLine="420"/>
    </w:pPr>
    <w:rPr>
      <w:rFonts w:ascii="黑体" w:eastAsia="黑体"/>
    </w:rPr>
  </w:style>
  <w:style w:type="character" w:customStyle="1" w:styleId="affffffffff7">
    <w:name w:val="标准文件_来源"/>
    <w:basedOn w:val="afffa"/>
    <w:uiPriority w:val="1"/>
    <w:qFormat/>
    <w:rPr>
      <w:rFonts w:eastAsia="宋体"/>
      <w:sz w:val="21"/>
    </w:rPr>
  </w:style>
  <w:style w:type="paragraph" w:customStyle="1" w:styleId="affffffffff8">
    <w:name w:val="标准文件_图表说明"/>
    <w:qFormat/>
    <w:pPr>
      <w:spacing w:line="276" w:lineRule="auto"/>
      <w:ind w:firstLine="420"/>
    </w:pPr>
    <w:rPr>
      <w:rFonts w:ascii="宋体" w:hAnsi="宋体"/>
      <w:kern w:val="2"/>
      <w:sz w:val="18"/>
    </w:rPr>
  </w:style>
  <w:style w:type="paragraph" w:customStyle="1" w:styleId="affffffffff9">
    <w:name w:val="其他发布日期"/>
    <w:basedOn w:val="afffffffc"/>
    <w:qFormat/>
    <w:pPr>
      <w:framePr w:w="3997" w:h="471" w:hRule="exact" w:hSpace="0" w:vSpace="181" w:wrap="around" w:vAnchor="page" w:hAnchor="page" w:x="1419" w:y="14097"/>
    </w:pPr>
  </w:style>
  <w:style w:type="paragraph" w:customStyle="1" w:styleId="affffffffffa">
    <w:name w:val="其他实施日期"/>
    <w:basedOn w:val="afffffffff2"/>
    <w:qFormat/>
    <w:pPr>
      <w:framePr w:w="3997" w:h="471" w:hRule="exact" w:vSpace="181" w:wrap="around" w:vAnchor="page" w:hAnchor="page" w:x="7089" w:y="14097"/>
    </w:pPr>
  </w:style>
  <w:style w:type="paragraph" w:customStyle="1" w:styleId="affffffffffb">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pPr>
      <w:framePr w:wrap="auto"/>
      <w:spacing w:before="57"/>
    </w:pPr>
    <w:rPr>
      <w:sz w:val="21"/>
    </w:rPr>
  </w:style>
  <w:style w:type="paragraph" w:customStyle="1" w:styleId="affffffffffd">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before="50" w:afterLines="50" w:after="50"/>
      <w:ind w:firstLineChars="0"/>
    </w:pPr>
    <w:rPr>
      <w:rFonts w:ascii="黑体" w:eastAsia="黑体"/>
    </w:rPr>
  </w:style>
  <w:style w:type="paragraph" w:customStyle="1" w:styleId="affffffffffe">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0">
    <w:name w:val="标准文件_索引项"/>
    <w:basedOn w:val="afffffe"/>
    <w:next w:val="afffffe"/>
    <w:qFormat/>
    <w:pPr>
      <w:tabs>
        <w:tab w:val="right" w:leader="dot" w:pos="9356"/>
      </w:tabs>
      <w:ind w:left="210" w:firstLineChars="0" w:hanging="210"/>
      <w:jc w:val="left"/>
    </w:pPr>
  </w:style>
  <w:style w:type="paragraph" w:customStyle="1" w:styleId="afffffffffff1">
    <w:name w:val="标准文件_附录一级无标题"/>
    <w:basedOn w:val="aff8"/>
    <w:qFormat/>
    <w:pPr>
      <w:spacing w:beforeLines="0" w:before="0" w:afterLines="0" w:after="0" w:line="276" w:lineRule="auto"/>
      <w:outlineLvl w:val="9"/>
    </w:pPr>
    <w:rPr>
      <w:rFonts w:ascii="宋体" w:eastAsia="宋体"/>
    </w:rPr>
  </w:style>
  <w:style w:type="paragraph" w:customStyle="1" w:styleId="afffffffffff2">
    <w:name w:val="标准文件_附录二级无标题"/>
    <w:basedOn w:val="aff9"/>
    <w:qFormat/>
    <w:pPr>
      <w:spacing w:beforeLines="0" w:before="0" w:afterLines="0" w:after="0" w:line="276" w:lineRule="auto"/>
      <w:outlineLvl w:val="9"/>
    </w:pPr>
    <w:rPr>
      <w:rFonts w:ascii="宋体" w:eastAsia="宋体"/>
    </w:rPr>
  </w:style>
  <w:style w:type="paragraph" w:customStyle="1" w:styleId="afffffffffff3">
    <w:name w:val="标准文件_附录三级无标题"/>
    <w:basedOn w:val="affa"/>
    <w:qFormat/>
    <w:pPr>
      <w:spacing w:beforeLines="0" w:before="0" w:afterLines="0" w:after="0" w:line="276" w:lineRule="auto"/>
      <w:outlineLvl w:val="9"/>
    </w:pPr>
    <w:rPr>
      <w:rFonts w:ascii="宋体" w:eastAsia="宋体"/>
    </w:rPr>
  </w:style>
  <w:style w:type="paragraph" w:customStyle="1" w:styleId="afffffffffff4">
    <w:name w:val="标准文件_附录四级无标题"/>
    <w:basedOn w:val="affb"/>
    <w:qFormat/>
    <w:pPr>
      <w:spacing w:beforeLines="0" w:before="0" w:afterLines="0" w:after="0" w:line="276" w:lineRule="auto"/>
      <w:outlineLvl w:val="9"/>
    </w:pPr>
    <w:rPr>
      <w:rFonts w:ascii="宋体" w:eastAsia="宋体"/>
    </w:rPr>
  </w:style>
  <w:style w:type="paragraph" w:customStyle="1" w:styleId="afffffffffff5">
    <w:name w:val="标准文件_附录五级无标题"/>
    <w:basedOn w:val="affc"/>
    <w:qFormat/>
    <w:pPr>
      <w:spacing w:beforeLines="0" w:before="0" w:afterLines="0" w:after="0" w:line="276" w:lineRule="auto"/>
      <w:outlineLvl w:val="9"/>
    </w:pPr>
    <w:rPr>
      <w:rFonts w:ascii="宋体" w:eastAsia="宋体"/>
    </w:rPr>
  </w:style>
  <w:style w:type="paragraph" w:customStyle="1" w:styleId="afffffffffff6">
    <w:name w:val="标准文件_引言一级无标题"/>
    <w:basedOn w:val="a7"/>
    <w:next w:val="afffffe"/>
    <w:qFormat/>
    <w:pPr>
      <w:spacing w:beforeLines="0" w:before="0" w:afterLines="0" w:after="0" w:line="276" w:lineRule="auto"/>
    </w:pPr>
    <w:rPr>
      <w:rFonts w:ascii="宋体" w:eastAsia="宋体"/>
    </w:rPr>
  </w:style>
  <w:style w:type="paragraph" w:customStyle="1" w:styleId="afffffffffff7">
    <w:name w:val="标准文件_引言二级无标题"/>
    <w:basedOn w:val="a8"/>
    <w:next w:val="afffffe"/>
    <w:qFormat/>
    <w:pPr>
      <w:spacing w:beforeLines="0" w:before="0" w:afterLines="0" w:after="0" w:line="276" w:lineRule="auto"/>
    </w:pPr>
    <w:rPr>
      <w:rFonts w:ascii="宋体" w:eastAsia="宋体"/>
    </w:rPr>
  </w:style>
  <w:style w:type="paragraph" w:customStyle="1" w:styleId="afffffffffff8">
    <w:name w:val="标准文件_引言三级无标题"/>
    <w:basedOn w:val="a9"/>
    <w:qFormat/>
    <w:pPr>
      <w:spacing w:beforeLines="0" w:before="0" w:afterLines="0" w:after="0" w:line="276" w:lineRule="auto"/>
    </w:pPr>
    <w:rPr>
      <w:rFonts w:ascii="宋体" w:eastAsia="宋体"/>
    </w:rPr>
  </w:style>
  <w:style w:type="paragraph" w:customStyle="1" w:styleId="afffffffffff9">
    <w:name w:val="标准文件_引言四级无标题"/>
    <w:basedOn w:val="aa"/>
    <w:next w:val="afffffe"/>
    <w:qFormat/>
    <w:pPr>
      <w:spacing w:beforeLines="0" w:before="0" w:afterLines="0" w:after="0" w:line="276" w:lineRule="auto"/>
    </w:pPr>
    <w:rPr>
      <w:rFonts w:ascii="宋体" w:eastAsia="宋体"/>
    </w:rPr>
  </w:style>
  <w:style w:type="paragraph" w:customStyle="1" w:styleId="afffffffffffa">
    <w:name w:val="标准文件_引言五级无标题"/>
    <w:basedOn w:val="ab"/>
    <w:next w:val="afffffe"/>
    <w:qFormat/>
    <w:pPr>
      <w:spacing w:beforeLines="0" w:before="0" w:afterLines="0" w:after="0" w:line="276" w:lineRule="auto"/>
    </w:pPr>
    <w:rPr>
      <w:rFonts w:ascii="宋体" w:eastAsia="宋体"/>
    </w:rPr>
  </w:style>
  <w:style w:type="paragraph" w:customStyle="1" w:styleId="afffffffffffb">
    <w:name w:val="标准文件_索引标题"/>
    <w:basedOn w:val="affffff5"/>
    <w:next w:val="afffffe"/>
    <w:qFormat/>
    <w:rPr>
      <w:rFonts w:hAnsi="黑体"/>
    </w:rPr>
  </w:style>
  <w:style w:type="paragraph" w:customStyle="1" w:styleId="afffffffffffc">
    <w:name w:val="标准文件_脚注内容"/>
    <w:basedOn w:val="afffffe"/>
    <w:qFormat/>
    <w:pPr>
      <w:ind w:leftChars="200" w:left="400" w:hangingChars="200" w:hanging="200"/>
    </w:pPr>
    <w:rPr>
      <w:sz w:val="15"/>
    </w:rPr>
  </w:style>
  <w:style w:type="paragraph" w:customStyle="1" w:styleId="afffffffffffd">
    <w:name w:val="标准文件_术语条一"/>
    <w:basedOn w:val="afffffffff7"/>
    <w:next w:val="afffffe"/>
    <w:qFormat/>
  </w:style>
  <w:style w:type="paragraph" w:customStyle="1" w:styleId="afffffffffffe">
    <w:name w:val="标准文件_术语条二"/>
    <w:basedOn w:val="afffffffffa"/>
    <w:next w:val="afffffe"/>
    <w:qFormat/>
  </w:style>
  <w:style w:type="paragraph" w:customStyle="1" w:styleId="affffffffffff">
    <w:name w:val="标准文件_术语条三"/>
    <w:basedOn w:val="afffffffff9"/>
    <w:next w:val="afffffe"/>
    <w:qFormat/>
  </w:style>
  <w:style w:type="paragraph" w:customStyle="1" w:styleId="affffffffffff0">
    <w:name w:val="标准文件_术语条四"/>
    <w:basedOn w:val="afffffffffc"/>
    <w:next w:val="afffffe"/>
    <w:qFormat/>
  </w:style>
  <w:style w:type="paragraph" w:customStyle="1" w:styleId="affffffffffff1">
    <w:name w:val="标准文件_术语条五"/>
    <w:basedOn w:val="afffffffff8"/>
    <w:next w:val="af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2">
    <w:name w:val="发布"/>
    <w:basedOn w:val="afffa"/>
    <w:qFormat/>
    <w:rPr>
      <w:rFonts w:ascii="黑体" w:eastAsia="黑体"/>
      <w:spacing w:val="85"/>
      <w:w w:val="100"/>
      <w:position w:val="3"/>
      <w:sz w:val="28"/>
      <w:szCs w:val="28"/>
    </w:rPr>
  </w:style>
  <w:style w:type="paragraph" w:customStyle="1" w:styleId="affffffffffff3">
    <w:name w:val="段"/>
    <w:basedOn w:val="afff9"/>
    <w:link w:val="Char0"/>
    <w:qFormat/>
    <w:pPr>
      <w:widowControl/>
      <w:tabs>
        <w:tab w:val="center" w:pos="4201"/>
        <w:tab w:val="right" w:leader="dot" w:pos="9298"/>
      </w:tabs>
      <w:autoSpaceDE w:val="0"/>
      <w:autoSpaceDN w:val="0"/>
      <w:adjustRightInd/>
      <w:spacing w:line="240" w:lineRule="auto"/>
      <w:ind w:firstLineChars="200" w:firstLine="420"/>
    </w:pPr>
    <w:rPr>
      <w:rFonts w:ascii="宋体" w:hAnsi="Times New Roman"/>
      <w:kern w:val="0"/>
      <w:szCs w:val="20"/>
    </w:rPr>
  </w:style>
  <w:style w:type="character" w:customStyle="1" w:styleId="Char0">
    <w:name w:val="段 Char"/>
    <w:basedOn w:val="afffa"/>
    <w:link w:val="affffffffffff3"/>
    <w:qFormat/>
    <w:rPr>
      <w:rFonts w:ascii="宋体" w:hAnsi="Times New Roman"/>
      <w:sz w:val="21"/>
    </w:rPr>
  </w:style>
  <w:style w:type="paragraph" w:customStyle="1" w:styleId="aff2">
    <w:name w:val="一级条标题"/>
    <w:basedOn w:val="afff9"/>
    <w:next w:val="affffffffffff3"/>
    <w:qFormat/>
    <w:pPr>
      <w:widowControl/>
      <w:numPr>
        <w:ilvl w:val="1"/>
        <w:numId w:val="32"/>
      </w:numPr>
      <w:adjustRightInd/>
      <w:spacing w:beforeLines="50" w:before="156" w:afterLines="50" w:after="156" w:line="240" w:lineRule="auto"/>
      <w:jc w:val="left"/>
      <w:outlineLvl w:val="2"/>
    </w:pPr>
    <w:rPr>
      <w:rFonts w:ascii="黑体" w:eastAsia="黑体" w:hAnsi="Times New Roman" w:hint="eastAsia"/>
      <w:kern w:val="0"/>
    </w:rPr>
  </w:style>
  <w:style w:type="paragraph" w:customStyle="1" w:styleId="aff4">
    <w:name w:val="三级条标题"/>
    <w:basedOn w:val="aff3"/>
    <w:next w:val="affffffffffff3"/>
    <w:qFormat/>
    <w:pPr>
      <w:numPr>
        <w:ilvl w:val="3"/>
      </w:numPr>
      <w:outlineLvl w:val="4"/>
    </w:pPr>
  </w:style>
  <w:style w:type="paragraph" w:customStyle="1" w:styleId="aff3">
    <w:name w:val="二级条标题"/>
    <w:basedOn w:val="aff2"/>
    <w:next w:val="affffffffffff3"/>
    <w:qFormat/>
    <w:pPr>
      <w:numPr>
        <w:ilvl w:val="2"/>
      </w:numPr>
      <w:spacing w:before="50" w:after="50"/>
      <w:outlineLvl w:val="3"/>
    </w:pPr>
  </w:style>
  <w:style w:type="paragraph" w:customStyle="1" w:styleId="aff1">
    <w:name w:val="章标题"/>
    <w:basedOn w:val="afff9"/>
    <w:next w:val="affffffffffff3"/>
    <w:qFormat/>
    <w:pPr>
      <w:widowControl/>
      <w:numPr>
        <w:numId w:val="32"/>
      </w:numPr>
      <w:adjustRightInd/>
      <w:spacing w:beforeLines="100" w:before="312" w:afterLines="100" w:after="312" w:line="240" w:lineRule="auto"/>
      <w:outlineLvl w:val="1"/>
    </w:pPr>
    <w:rPr>
      <w:rFonts w:ascii="黑体" w:eastAsia="黑体" w:hAnsi="Times New Roman" w:hint="eastAsia"/>
      <w:kern w:val="0"/>
      <w:szCs w:val="20"/>
    </w:rPr>
  </w:style>
  <w:style w:type="paragraph" w:customStyle="1" w:styleId="affffffffffff4">
    <w:name w:val="正文表标题"/>
    <w:basedOn w:val="afff9"/>
    <w:next w:val="affffffffffff3"/>
    <w:qFormat/>
    <w:pPr>
      <w:widowControl/>
      <w:tabs>
        <w:tab w:val="left" w:pos="360"/>
      </w:tabs>
      <w:adjustRightInd/>
      <w:spacing w:beforeLines="50" w:before="156" w:afterLines="50" w:after="156" w:line="240" w:lineRule="auto"/>
      <w:jc w:val="center"/>
    </w:pPr>
    <w:rPr>
      <w:rFonts w:ascii="黑体" w:eastAsia="黑体" w:hAnsi="Times New Roman" w:hint="eastAsia"/>
      <w:kern w:val="0"/>
      <w:szCs w:val="20"/>
    </w:rPr>
  </w:style>
  <w:style w:type="character" w:customStyle="1" w:styleId="affff">
    <w:name w:val="批注文字 字符"/>
    <w:basedOn w:val="afffa"/>
    <w:link w:val="afffe"/>
    <w:uiPriority w:val="99"/>
    <w:semiHidden/>
    <w:qFormat/>
    <w:rPr>
      <w:kern w:val="2"/>
      <w:sz w:val="21"/>
      <w:szCs w:val="21"/>
    </w:rPr>
  </w:style>
  <w:style w:type="character" w:customStyle="1" w:styleId="affffe">
    <w:name w:val="批注主题 字符"/>
    <w:basedOn w:val="affff"/>
    <w:link w:val="affffd"/>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10CCA9BEC18460A8334326D95077D1B"/>
        <w:category>
          <w:name w:val="常规"/>
          <w:gallery w:val="placeholder"/>
        </w:category>
        <w:types>
          <w:type w:val="bbPlcHdr"/>
        </w:types>
        <w:behaviors>
          <w:behavior w:val="content"/>
        </w:behaviors>
        <w:guid w:val="{71DD1B7D-5FF9-4901-9AF6-1BEE80E31524}"/>
      </w:docPartPr>
      <w:docPartBody>
        <w:p w:rsidR="00461CF1" w:rsidRDefault="00461CF1">
          <w:pPr>
            <w:pStyle w:val="910CCA9BEC18460A8334326D95077D1B"/>
          </w:pPr>
          <w:r>
            <w:rPr>
              <w:rStyle w:val="a3"/>
              <w:rFonts w:hint="eastAsia"/>
            </w:rPr>
            <w:t>单击或点击此处输入文字。</w:t>
          </w:r>
        </w:p>
      </w:docPartBody>
    </w:docPart>
    <w:docPart>
      <w:docPartPr>
        <w:name w:val="2AEFB0D1681545949DEE3183EC53D90F"/>
        <w:category>
          <w:name w:val="常规"/>
          <w:gallery w:val="placeholder"/>
        </w:category>
        <w:types>
          <w:type w:val="bbPlcHdr"/>
        </w:types>
        <w:behaviors>
          <w:behavior w:val="content"/>
        </w:behaviors>
        <w:guid w:val="{B29622B4-AA26-47AB-B563-F03C87227CEC}"/>
      </w:docPartPr>
      <w:docPartBody>
        <w:p w:rsidR="00461CF1" w:rsidRDefault="00461CF1">
          <w:pPr>
            <w:pStyle w:val="2AEFB0D1681545949DEE3183EC53D90F"/>
          </w:pPr>
          <w:r>
            <w:rPr>
              <w:rStyle w:val="a3"/>
              <w:rFonts w:hint="eastAsia"/>
            </w:rPr>
            <w:t>选择一项。</w:t>
          </w:r>
        </w:p>
      </w:docPartBody>
    </w:docPart>
    <w:docPart>
      <w:docPartPr>
        <w:name w:val="B15427D544084F33AB07AC436D8246C2"/>
        <w:category>
          <w:name w:val="常规"/>
          <w:gallery w:val="placeholder"/>
        </w:category>
        <w:types>
          <w:type w:val="bbPlcHdr"/>
        </w:types>
        <w:behaviors>
          <w:behavior w:val="content"/>
        </w:behaviors>
        <w:guid w:val="{C7229449-AAF4-45AC-A32B-AD085F9284DC}"/>
      </w:docPartPr>
      <w:docPartBody>
        <w:p w:rsidR="00461CF1" w:rsidRDefault="00461CF1">
          <w:pPr>
            <w:pStyle w:val="B15427D544084F33AB07AC436D8246C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06F"/>
    <w:rsid w:val="003A3500"/>
    <w:rsid w:val="003B69D3"/>
    <w:rsid w:val="004228F4"/>
    <w:rsid w:val="00454B18"/>
    <w:rsid w:val="00461CF1"/>
    <w:rsid w:val="00485ADF"/>
    <w:rsid w:val="00634B63"/>
    <w:rsid w:val="006F16FB"/>
    <w:rsid w:val="00753D22"/>
    <w:rsid w:val="007D2E62"/>
    <w:rsid w:val="00914346"/>
    <w:rsid w:val="00B55CAC"/>
    <w:rsid w:val="00B72F3D"/>
    <w:rsid w:val="00C90214"/>
    <w:rsid w:val="00D121C9"/>
    <w:rsid w:val="00E74574"/>
    <w:rsid w:val="00EE2BA3"/>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10CCA9BEC18460A8334326D95077D1B">
    <w:name w:val="910CCA9BEC18460A8334326D95077D1B"/>
    <w:qFormat/>
    <w:pPr>
      <w:widowControl w:val="0"/>
      <w:jc w:val="both"/>
    </w:pPr>
    <w:rPr>
      <w:kern w:val="2"/>
      <w:sz w:val="21"/>
      <w:szCs w:val="22"/>
    </w:rPr>
  </w:style>
  <w:style w:type="paragraph" w:customStyle="1" w:styleId="2AEFB0D1681545949DEE3183EC53D90F">
    <w:name w:val="2AEFB0D1681545949DEE3183EC53D90F"/>
    <w:qFormat/>
    <w:pPr>
      <w:widowControl w:val="0"/>
      <w:jc w:val="both"/>
    </w:pPr>
    <w:rPr>
      <w:kern w:val="2"/>
      <w:sz w:val="21"/>
      <w:szCs w:val="22"/>
    </w:rPr>
  </w:style>
  <w:style w:type="paragraph" w:customStyle="1" w:styleId="B15427D544084F33AB07AC436D8246C2">
    <w:name w:val="B15427D544084F33AB07AC436D8246C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257282-CB6F-4EA4-994B-8C175CA6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844</Words>
  <Characters>4812</Characters>
  <Application>Microsoft Office Word</Application>
  <DocSecurity>0</DocSecurity>
  <Lines>40</Lines>
  <Paragraphs>11</Paragraphs>
  <ScaleCrop>false</ScaleCrop>
  <Company>PCMI</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ye huang</dc:creator>
  <cp:lastModifiedBy>微软中国</cp:lastModifiedBy>
  <cp:revision>29</cp:revision>
  <cp:lastPrinted>2021-02-03T08:22:00Z</cp:lastPrinted>
  <dcterms:created xsi:type="dcterms:W3CDTF">2025-02-24T14:31:00Z</dcterms:created>
  <dcterms:modified xsi:type="dcterms:W3CDTF">2025-04-03T03:45:00Z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2052-11.8.2.1131</vt:lpwstr>
  </property>
  <property fmtid="{D5CDD505-2E9C-101B-9397-08002B2CF9AE}" pid="16" name="ICV">
    <vt:lpwstr>425FDE80F17C4B6A99C3378C57647365_13</vt:lpwstr>
  </property>
  <property fmtid="{D5CDD505-2E9C-101B-9397-08002B2CF9AE}" pid="17" name="KSOTemplateDocerSaveRecord">
    <vt:lpwstr>eyJoZGlkIjoiNTI5NWE0MTg1N2RkNTc1Y2RjMmQyYzVjYjhlNDM5MjIiLCJ1c2VySWQiOiI3MDY2NDA2NjEifQ==</vt:lpwstr>
  </property>
</Properties>
</file>