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B6275">
        <w:tc>
          <w:tcPr>
            <w:tcW w:w="509" w:type="dxa"/>
          </w:tcPr>
          <w:p w:rsidR="005B6275" w:rsidRDefault="000E4DE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B6275" w:rsidRDefault="000E4DE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75.020</w:t>
            </w:r>
            <w:r>
              <w:rPr>
                <w:rFonts w:ascii="黑体" w:eastAsia="黑体" w:hAnsi="黑体"/>
                <w:sz w:val="21"/>
                <w:szCs w:val="21"/>
              </w:rPr>
              <w:fldChar w:fldCharType="end"/>
            </w:r>
            <w:bookmarkEnd w:id="1"/>
          </w:p>
        </w:tc>
      </w:tr>
      <w:tr w:rsidR="005B6275">
        <w:tc>
          <w:tcPr>
            <w:tcW w:w="509" w:type="dxa"/>
          </w:tcPr>
          <w:p w:rsidR="005B6275" w:rsidRDefault="000E4DE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B6275">
              <w:trPr>
                <w:trHeight w:hRule="exact" w:val="1021"/>
              </w:trPr>
              <w:tc>
                <w:tcPr>
                  <w:tcW w:w="9242" w:type="dxa"/>
                  <w:vAlign w:val="center"/>
                </w:tcPr>
                <w:p w:rsidR="005B6275" w:rsidRDefault="000E4DE1" w:rsidP="003739D1">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5B6275" w:rsidRDefault="000E4DE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04</w:t>
            </w:r>
            <w:r>
              <w:rPr>
                <w:rFonts w:ascii="黑体" w:eastAsia="黑体" w:hAnsi="黑体"/>
                <w:sz w:val="21"/>
                <w:szCs w:val="21"/>
              </w:rPr>
              <w:fldChar w:fldCharType="end"/>
            </w:r>
            <w:bookmarkEnd w:id="3"/>
          </w:p>
        </w:tc>
      </w:tr>
    </w:tbl>
    <w:p w:rsidR="005B6275" w:rsidRDefault="000E4DE1">
      <w:pPr>
        <w:pStyle w:val="affffd"/>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5B6275" w:rsidRDefault="000E4DE1">
      <w:pPr>
        <w:pStyle w:val="affffffffff"/>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5B6275" w:rsidRDefault="000E4DE1">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B6275" w:rsidRDefault="000E4DE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B6275" w:rsidRDefault="005B6275">
      <w:pPr>
        <w:pStyle w:val="affffd"/>
        <w:framePr w:w="9639" w:h="6976" w:hRule="exact" w:hSpace="0" w:vSpace="0" w:wrap="around" w:hAnchor="page" w:y="6408"/>
        <w:jc w:val="center"/>
        <w:rPr>
          <w:rFonts w:ascii="黑体" w:eastAsia="黑体" w:hAnsi="黑体"/>
          <w:b w:val="0"/>
          <w:bCs w:val="0"/>
          <w:w w:val="100"/>
        </w:rPr>
      </w:pPr>
    </w:p>
    <w:p w:rsidR="005B6275" w:rsidRDefault="000E4DE1">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农业科普作品创作人员队伍建设指南</w:t>
      </w:r>
      <w:r>
        <w:fldChar w:fldCharType="end"/>
      </w:r>
      <w:bookmarkEnd w:id="9"/>
    </w:p>
    <w:p w:rsidR="005B6275" w:rsidRDefault="005B6275">
      <w:pPr>
        <w:framePr w:w="9639" w:h="6974" w:hRule="exact" w:wrap="around" w:vAnchor="page" w:hAnchor="page" w:x="1419" w:y="6408" w:anchorLock="1"/>
        <w:ind w:left="-1418"/>
      </w:pPr>
    </w:p>
    <w:p w:rsidR="005B6275" w:rsidRDefault="000E4DE1">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Guideline for the construction of creators of agricultural science popularization works</w:t>
      </w:r>
      <w:r>
        <w:rPr>
          <w:rFonts w:ascii="黑体" w:eastAsia="黑体" w:hAnsi="黑体"/>
          <w:szCs w:val="28"/>
        </w:rPr>
        <w:fldChar w:fldCharType="end"/>
      </w:r>
      <w:bookmarkEnd w:id="10"/>
    </w:p>
    <w:p w:rsidR="005B6275" w:rsidRDefault="005B6275">
      <w:pPr>
        <w:framePr w:w="9639" w:h="6974" w:hRule="exact" w:wrap="around" w:vAnchor="page" w:hAnchor="page" w:x="1419" w:y="6408" w:anchorLock="1"/>
        <w:spacing w:line="760" w:lineRule="exact"/>
        <w:ind w:left="-1418"/>
      </w:pPr>
    </w:p>
    <w:p w:rsidR="005B6275" w:rsidRDefault="005B6275">
      <w:pPr>
        <w:pStyle w:val="afffffff5"/>
        <w:framePr w:w="9639" w:h="6974" w:hRule="exact" w:wrap="around" w:vAnchor="page" w:hAnchor="page" w:x="1419" w:y="6408" w:anchorLock="1"/>
        <w:textAlignment w:val="bottom"/>
        <w:rPr>
          <w:rFonts w:eastAsia="黑体"/>
          <w:szCs w:val="28"/>
        </w:rPr>
      </w:pPr>
    </w:p>
    <w:p w:rsidR="005B6275" w:rsidRDefault="000E4DE1">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5B6275" w:rsidRDefault="000E4DE1">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B6275" w:rsidRDefault="000E4DE1">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5B6275" w:rsidRDefault="000E4DE1">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B6275" w:rsidRDefault="000E4DE1">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B6275" w:rsidRDefault="000E4DE1">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5B6275" w:rsidRDefault="000E4DE1">
      <w:pPr>
        <w:rPr>
          <w:rFonts w:ascii="宋体" w:hAnsi="宋体"/>
          <w:sz w:val="28"/>
          <w:szCs w:val="28"/>
        </w:rPr>
        <w:sectPr w:rsidR="005B6275" w:rsidSect="007771B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771BF" w:rsidRDefault="007771BF" w:rsidP="007771BF">
      <w:pPr>
        <w:pStyle w:val="affffff7"/>
        <w:spacing w:after="360"/>
      </w:pPr>
      <w:bookmarkStart w:id="21" w:name="BookMark1"/>
      <w:r w:rsidRPr="007771BF">
        <w:rPr>
          <w:rFonts w:hint="eastAsia"/>
          <w:spacing w:val="320"/>
        </w:rPr>
        <w:lastRenderedPageBreak/>
        <w:t>目</w:t>
      </w:r>
      <w:r>
        <w:rPr>
          <w:rFonts w:hint="eastAsia"/>
        </w:rPr>
        <w:t>次</w:t>
      </w:r>
    </w:p>
    <w:p w:rsidR="007771BF" w:rsidRPr="007771BF" w:rsidRDefault="007771BF">
      <w:pPr>
        <w:pStyle w:val="10"/>
        <w:tabs>
          <w:tab w:val="right" w:leader="dot" w:pos="9344"/>
        </w:tabs>
        <w:rPr>
          <w:rFonts w:asciiTheme="minorHAnsi" w:eastAsiaTheme="minorEastAsia" w:hAnsiTheme="minorHAnsi" w:cstheme="minorBidi"/>
          <w:noProof/>
          <w:szCs w:val="22"/>
        </w:rPr>
      </w:pPr>
      <w:r w:rsidRPr="007771BF">
        <w:fldChar w:fldCharType="begin"/>
      </w:r>
      <w:r w:rsidRPr="007771BF">
        <w:instrText xml:space="preserve"> TOC \o "1-1" \h \t "标准文件_一级条标题,2,标准文件_附录一级条标题,2," </w:instrText>
      </w:r>
      <w:r w:rsidRPr="007771BF">
        <w:fldChar w:fldCharType="separate"/>
      </w:r>
      <w:hyperlink w:anchor="_Toc195692502" w:history="1">
        <w:r w:rsidRPr="007771BF">
          <w:rPr>
            <w:rStyle w:val="affff8"/>
            <w:rFonts w:hint="eastAsia"/>
            <w:noProof/>
          </w:rPr>
          <w:t>前言</w:t>
        </w:r>
        <w:r w:rsidRPr="007771BF">
          <w:rPr>
            <w:noProof/>
          </w:rPr>
          <w:tab/>
        </w:r>
        <w:r w:rsidRPr="007771BF">
          <w:rPr>
            <w:noProof/>
          </w:rPr>
          <w:fldChar w:fldCharType="begin"/>
        </w:r>
        <w:r w:rsidRPr="007771BF">
          <w:rPr>
            <w:noProof/>
          </w:rPr>
          <w:instrText xml:space="preserve"> PAGEREF _Toc195692502 \h </w:instrText>
        </w:r>
        <w:r w:rsidRPr="007771BF">
          <w:rPr>
            <w:noProof/>
          </w:rPr>
        </w:r>
        <w:r w:rsidRPr="007771BF">
          <w:rPr>
            <w:noProof/>
          </w:rPr>
          <w:fldChar w:fldCharType="separate"/>
        </w:r>
        <w:r w:rsidR="003739D1">
          <w:rPr>
            <w:noProof/>
          </w:rPr>
          <w:t>II</w:t>
        </w:r>
        <w:r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03" w:history="1">
        <w:r w:rsidR="007771BF" w:rsidRPr="007771BF">
          <w:rPr>
            <w:rStyle w:val="affff8"/>
            <w:noProof/>
          </w:rPr>
          <w:t>1</w:t>
        </w:r>
        <w:r w:rsidR="007771BF">
          <w:rPr>
            <w:rStyle w:val="affff8"/>
            <w:noProof/>
          </w:rPr>
          <w:t xml:space="preserve"> </w:t>
        </w:r>
        <w:r w:rsidR="007771BF" w:rsidRPr="007771BF">
          <w:rPr>
            <w:rStyle w:val="affff8"/>
            <w:rFonts w:hint="eastAsia"/>
            <w:noProof/>
          </w:rPr>
          <w:t xml:space="preserve"> 范围</w:t>
        </w:r>
        <w:r w:rsidR="007771BF" w:rsidRPr="007771BF">
          <w:rPr>
            <w:noProof/>
          </w:rPr>
          <w:tab/>
        </w:r>
        <w:r w:rsidR="007771BF" w:rsidRPr="007771BF">
          <w:rPr>
            <w:noProof/>
          </w:rPr>
          <w:fldChar w:fldCharType="begin"/>
        </w:r>
        <w:r w:rsidR="007771BF" w:rsidRPr="007771BF">
          <w:rPr>
            <w:noProof/>
          </w:rPr>
          <w:instrText xml:space="preserve"> PAGEREF _Toc195692503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04" w:history="1">
        <w:r w:rsidR="007771BF" w:rsidRPr="007771BF">
          <w:rPr>
            <w:rStyle w:val="affff8"/>
            <w:noProof/>
          </w:rPr>
          <w:t>2</w:t>
        </w:r>
        <w:r w:rsidR="007771BF">
          <w:rPr>
            <w:rStyle w:val="affff8"/>
            <w:noProof/>
          </w:rPr>
          <w:t xml:space="preserve"> </w:t>
        </w:r>
        <w:r w:rsidR="007771BF" w:rsidRPr="007771BF">
          <w:rPr>
            <w:rStyle w:val="affff8"/>
            <w:rFonts w:hint="eastAsia"/>
            <w:noProof/>
          </w:rPr>
          <w:t xml:space="preserve"> 规范性引用文件</w:t>
        </w:r>
        <w:r w:rsidR="007771BF" w:rsidRPr="007771BF">
          <w:rPr>
            <w:noProof/>
          </w:rPr>
          <w:tab/>
        </w:r>
        <w:r w:rsidR="007771BF" w:rsidRPr="007771BF">
          <w:rPr>
            <w:noProof/>
          </w:rPr>
          <w:fldChar w:fldCharType="begin"/>
        </w:r>
        <w:r w:rsidR="007771BF" w:rsidRPr="007771BF">
          <w:rPr>
            <w:noProof/>
          </w:rPr>
          <w:instrText xml:space="preserve"> PAGEREF _Toc195692504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05" w:history="1">
        <w:r w:rsidR="007771BF" w:rsidRPr="007771BF">
          <w:rPr>
            <w:rStyle w:val="affff8"/>
            <w:noProof/>
          </w:rPr>
          <w:t>3</w:t>
        </w:r>
        <w:r w:rsidR="007771BF">
          <w:rPr>
            <w:rStyle w:val="affff8"/>
            <w:noProof/>
          </w:rPr>
          <w:t xml:space="preserve"> </w:t>
        </w:r>
        <w:r w:rsidR="007771BF" w:rsidRPr="007771BF">
          <w:rPr>
            <w:rStyle w:val="affff8"/>
            <w:rFonts w:hint="eastAsia"/>
            <w:noProof/>
          </w:rPr>
          <w:t xml:space="preserve"> 术语和定义</w:t>
        </w:r>
        <w:r w:rsidR="007771BF" w:rsidRPr="007771BF">
          <w:rPr>
            <w:noProof/>
          </w:rPr>
          <w:tab/>
        </w:r>
        <w:r w:rsidR="007771BF" w:rsidRPr="007771BF">
          <w:rPr>
            <w:noProof/>
          </w:rPr>
          <w:fldChar w:fldCharType="begin"/>
        </w:r>
        <w:r w:rsidR="007771BF" w:rsidRPr="007771BF">
          <w:rPr>
            <w:noProof/>
          </w:rPr>
          <w:instrText xml:space="preserve"> PAGEREF _Toc195692505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06" w:history="1">
        <w:r w:rsidR="007771BF" w:rsidRPr="007771BF">
          <w:rPr>
            <w:rStyle w:val="affff8"/>
            <w:noProof/>
          </w:rPr>
          <w:t>4</w:t>
        </w:r>
        <w:r w:rsidR="007771BF">
          <w:rPr>
            <w:rStyle w:val="affff8"/>
            <w:noProof/>
          </w:rPr>
          <w:t xml:space="preserve"> </w:t>
        </w:r>
        <w:r w:rsidR="007771BF" w:rsidRPr="007771BF">
          <w:rPr>
            <w:rStyle w:val="affff8"/>
            <w:rFonts w:hint="eastAsia"/>
            <w:noProof/>
          </w:rPr>
          <w:t xml:space="preserve"> 总则</w:t>
        </w:r>
        <w:r w:rsidR="007771BF" w:rsidRPr="007771BF">
          <w:rPr>
            <w:noProof/>
          </w:rPr>
          <w:tab/>
        </w:r>
        <w:r w:rsidR="007771BF" w:rsidRPr="007771BF">
          <w:rPr>
            <w:noProof/>
          </w:rPr>
          <w:fldChar w:fldCharType="begin"/>
        </w:r>
        <w:r w:rsidR="007771BF" w:rsidRPr="007771BF">
          <w:rPr>
            <w:noProof/>
          </w:rPr>
          <w:instrText xml:space="preserve"> PAGEREF _Toc195692506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07" w:history="1">
        <w:r w:rsidR="007771BF" w:rsidRPr="007771BF">
          <w:rPr>
            <w:rStyle w:val="affff8"/>
            <w:noProof/>
            <w14:scene3d>
              <w14:camera w14:prst="orthographicFront"/>
              <w14:lightRig w14:rig="threePt" w14:dir="t">
                <w14:rot w14:lat="0" w14:lon="0" w14:rev="0"/>
              </w14:lightRig>
            </w14:scene3d>
          </w:rPr>
          <w:t>4.1</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rPr>
          <w:t xml:space="preserve"> 导向性</w:t>
        </w:r>
        <w:r w:rsidR="007771BF" w:rsidRPr="007771BF">
          <w:rPr>
            <w:noProof/>
          </w:rPr>
          <w:tab/>
        </w:r>
        <w:r w:rsidR="007771BF" w:rsidRPr="007771BF">
          <w:rPr>
            <w:noProof/>
          </w:rPr>
          <w:fldChar w:fldCharType="begin"/>
        </w:r>
        <w:r w:rsidR="007771BF" w:rsidRPr="007771BF">
          <w:rPr>
            <w:noProof/>
          </w:rPr>
          <w:instrText xml:space="preserve"> PAGEREF _Toc195692507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08" w:history="1">
        <w:r w:rsidR="007771BF" w:rsidRPr="007771BF">
          <w:rPr>
            <w:rStyle w:val="affff8"/>
            <w:noProof/>
            <w14:scene3d>
              <w14:camera w14:prst="orthographicFront"/>
              <w14:lightRig w14:rig="threePt" w14:dir="t">
                <w14:rot w14:lat="0" w14:lon="0" w14:rev="0"/>
              </w14:lightRig>
            </w14:scene3d>
          </w:rPr>
          <w:t>4.2</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人员结构合理性</w:t>
        </w:r>
        <w:r w:rsidR="007771BF" w:rsidRPr="007771BF">
          <w:rPr>
            <w:noProof/>
          </w:rPr>
          <w:tab/>
        </w:r>
        <w:r w:rsidR="007771BF" w:rsidRPr="007771BF">
          <w:rPr>
            <w:noProof/>
          </w:rPr>
          <w:fldChar w:fldCharType="begin"/>
        </w:r>
        <w:r w:rsidR="007771BF" w:rsidRPr="007771BF">
          <w:rPr>
            <w:noProof/>
          </w:rPr>
          <w:instrText xml:space="preserve"> PAGEREF _Toc195692508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09" w:history="1">
        <w:r w:rsidR="007771BF" w:rsidRPr="007771BF">
          <w:rPr>
            <w:rStyle w:val="affff8"/>
            <w:noProof/>
            <w14:scene3d>
              <w14:camera w14:prst="orthographicFront"/>
              <w14:lightRig w14:rig="threePt" w14:dir="t">
                <w14:rot w14:lat="0" w14:lon="0" w14:rev="0"/>
              </w14:lightRig>
            </w14:scene3d>
          </w:rPr>
          <w:t>4.3</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人员管理高效性</w:t>
        </w:r>
        <w:r w:rsidR="007771BF" w:rsidRPr="007771BF">
          <w:rPr>
            <w:noProof/>
          </w:rPr>
          <w:tab/>
        </w:r>
        <w:r w:rsidR="007771BF" w:rsidRPr="007771BF">
          <w:rPr>
            <w:noProof/>
          </w:rPr>
          <w:fldChar w:fldCharType="begin"/>
        </w:r>
        <w:r w:rsidR="007771BF" w:rsidRPr="007771BF">
          <w:rPr>
            <w:noProof/>
          </w:rPr>
          <w:instrText xml:space="preserve"> PAGEREF _Toc195692509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0" w:history="1">
        <w:r w:rsidR="007771BF" w:rsidRPr="007771BF">
          <w:rPr>
            <w:rStyle w:val="affff8"/>
            <w:noProof/>
            <w14:scene3d>
              <w14:camera w14:prst="orthographicFront"/>
              <w14:lightRig w14:rig="threePt" w14:dir="t">
                <w14:rot w14:lat="0" w14:lon="0" w14:rev="0"/>
              </w14:lightRig>
            </w14:scene3d>
          </w:rPr>
          <w:t>4.4</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服务性</w:t>
        </w:r>
        <w:r w:rsidR="007771BF" w:rsidRPr="007771BF">
          <w:rPr>
            <w:noProof/>
          </w:rPr>
          <w:tab/>
        </w:r>
        <w:r w:rsidR="007771BF" w:rsidRPr="007771BF">
          <w:rPr>
            <w:noProof/>
          </w:rPr>
          <w:fldChar w:fldCharType="begin"/>
        </w:r>
        <w:r w:rsidR="007771BF" w:rsidRPr="007771BF">
          <w:rPr>
            <w:noProof/>
          </w:rPr>
          <w:instrText xml:space="preserve"> PAGEREF _Toc195692510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1" w:history="1">
        <w:r w:rsidR="007771BF" w:rsidRPr="007771BF">
          <w:rPr>
            <w:rStyle w:val="affff8"/>
            <w:noProof/>
            <w14:scene3d>
              <w14:camera w14:prst="orthographicFront"/>
              <w14:lightRig w14:rig="threePt" w14:dir="t">
                <w14:rot w14:lat="0" w14:lon="0" w14:rev="0"/>
              </w14:lightRig>
            </w14:scene3d>
          </w:rPr>
          <w:t>4.5</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保障性</w:t>
        </w:r>
        <w:r w:rsidR="007771BF" w:rsidRPr="007771BF">
          <w:rPr>
            <w:noProof/>
          </w:rPr>
          <w:tab/>
        </w:r>
        <w:r w:rsidR="007771BF" w:rsidRPr="007771BF">
          <w:rPr>
            <w:noProof/>
          </w:rPr>
          <w:fldChar w:fldCharType="begin"/>
        </w:r>
        <w:r w:rsidR="007771BF" w:rsidRPr="007771BF">
          <w:rPr>
            <w:noProof/>
          </w:rPr>
          <w:instrText xml:space="preserve"> PAGEREF _Toc195692511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12" w:history="1">
        <w:r w:rsidR="007771BF" w:rsidRPr="007771BF">
          <w:rPr>
            <w:rStyle w:val="affff8"/>
            <w:noProof/>
          </w:rPr>
          <w:t>5</w:t>
        </w:r>
        <w:r w:rsidR="007771BF">
          <w:rPr>
            <w:rStyle w:val="affff8"/>
            <w:noProof/>
          </w:rPr>
          <w:t xml:space="preserve"> </w:t>
        </w:r>
        <w:r w:rsidR="007771BF" w:rsidRPr="007771BF">
          <w:rPr>
            <w:rStyle w:val="affff8"/>
            <w:rFonts w:hint="eastAsia"/>
            <w:noProof/>
          </w:rPr>
          <w:t xml:space="preserve"> 人员组成及责任分工</w:t>
        </w:r>
        <w:r w:rsidR="007771BF" w:rsidRPr="007771BF">
          <w:rPr>
            <w:noProof/>
          </w:rPr>
          <w:tab/>
        </w:r>
        <w:r w:rsidR="007771BF" w:rsidRPr="007771BF">
          <w:rPr>
            <w:noProof/>
          </w:rPr>
          <w:fldChar w:fldCharType="begin"/>
        </w:r>
        <w:r w:rsidR="007771BF" w:rsidRPr="007771BF">
          <w:rPr>
            <w:noProof/>
          </w:rPr>
          <w:instrText xml:space="preserve"> PAGEREF _Toc195692512 \h </w:instrText>
        </w:r>
        <w:r w:rsidR="007771BF" w:rsidRPr="007771BF">
          <w:rPr>
            <w:noProof/>
          </w:rPr>
        </w:r>
        <w:r w:rsidR="007771BF" w:rsidRPr="007771BF">
          <w:rPr>
            <w:noProof/>
          </w:rPr>
          <w:fldChar w:fldCharType="separate"/>
        </w:r>
        <w:r w:rsidR="003739D1">
          <w:rPr>
            <w:noProof/>
          </w:rPr>
          <w:t>2</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3" w:history="1">
        <w:r w:rsidR="007771BF" w:rsidRPr="007771BF">
          <w:rPr>
            <w:rStyle w:val="affff8"/>
            <w:noProof/>
            <w14:scene3d>
              <w14:camera w14:prst="orthographicFront"/>
              <w14:lightRig w14:rig="threePt" w14:dir="t">
                <w14:rot w14:lat="0" w14:lon="0" w14:rev="0"/>
              </w14:lightRig>
            </w14:scene3d>
          </w:rPr>
          <w:t>5.1</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人员组成</w:t>
        </w:r>
        <w:r w:rsidR="007771BF" w:rsidRPr="007771BF">
          <w:rPr>
            <w:noProof/>
          </w:rPr>
          <w:tab/>
        </w:r>
        <w:r w:rsidR="007771BF" w:rsidRPr="007771BF">
          <w:rPr>
            <w:noProof/>
          </w:rPr>
          <w:fldChar w:fldCharType="begin"/>
        </w:r>
        <w:r w:rsidR="007771BF" w:rsidRPr="007771BF">
          <w:rPr>
            <w:noProof/>
          </w:rPr>
          <w:instrText xml:space="preserve"> PAGEREF _Toc195692513 \h </w:instrText>
        </w:r>
        <w:r w:rsidR="007771BF" w:rsidRPr="007771BF">
          <w:rPr>
            <w:noProof/>
          </w:rPr>
        </w:r>
        <w:r w:rsidR="007771BF" w:rsidRPr="007771BF">
          <w:rPr>
            <w:noProof/>
          </w:rPr>
          <w:fldChar w:fldCharType="separate"/>
        </w:r>
        <w:r w:rsidR="003739D1">
          <w:rPr>
            <w:noProof/>
          </w:rPr>
          <w:t>2</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4" w:history="1">
        <w:r w:rsidR="007771BF" w:rsidRPr="007771BF">
          <w:rPr>
            <w:rStyle w:val="affff8"/>
            <w:noProof/>
            <w14:scene3d>
              <w14:camera w14:prst="orthographicFront"/>
              <w14:lightRig w14:rig="threePt" w14:dir="t">
                <w14:rot w14:lat="0" w14:lon="0" w14:rev="0"/>
              </w14:lightRig>
            </w14:scene3d>
          </w:rPr>
          <w:t>5.2</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责任分工</w:t>
        </w:r>
        <w:r w:rsidR="007771BF" w:rsidRPr="007771BF">
          <w:rPr>
            <w:noProof/>
          </w:rPr>
          <w:tab/>
        </w:r>
        <w:r w:rsidR="007771BF" w:rsidRPr="007771BF">
          <w:rPr>
            <w:noProof/>
          </w:rPr>
          <w:fldChar w:fldCharType="begin"/>
        </w:r>
        <w:r w:rsidR="007771BF" w:rsidRPr="007771BF">
          <w:rPr>
            <w:noProof/>
          </w:rPr>
          <w:instrText xml:space="preserve"> PAGEREF _Toc195692514 \h </w:instrText>
        </w:r>
        <w:r w:rsidR="007771BF" w:rsidRPr="007771BF">
          <w:rPr>
            <w:noProof/>
          </w:rPr>
        </w:r>
        <w:r w:rsidR="007771BF" w:rsidRPr="007771BF">
          <w:rPr>
            <w:noProof/>
          </w:rPr>
          <w:fldChar w:fldCharType="separate"/>
        </w:r>
        <w:r w:rsidR="003739D1">
          <w:rPr>
            <w:noProof/>
          </w:rPr>
          <w:t>2</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15" w:history="1">
        <w:r w:rsidR="007771BF" w:rsidRPr="007771BF">
          <w:rPr>
            <w:rStyle w:val="affff8"/>
            <w:noProof/>
          </w:rPr>
          <w:t>6</w:t>
        </w:r>
        <w:r w:rsidR="007771BF">
          <w:rPr>
            <w:rStyle w:val="affff8"/>
            <w:noProof/>
          </w:rPr>
          <w:t xml:space="preserve"> </w:t>
        </w:r>
        <w:r w:rsidR="007771BF" w:rsidRPr="007771BF">
          <w:rPr>
            <w:rStyle w:val="affff8"/>
            <w:rFonts w:hint="eastAsia"/>
            <w:noProof/>
          </w:rPr>
          <w:t xml:space="preserve"> 农业科普作品推广服务</w:t>
        </w:r>
        <w:r w:rsidR="007771BF" w:rsidRPr="007771BF">
          <w:rPr>
            <w:noProof/>
          </w:rPr>
          <w:tab/>
        </w:r>
        <w:r w:rsidR="007771BF" w:rsidRPr="007771BF">
          <w:rPr>
            <w:noProof/>
          </w:rPr>
          <w:fldChar w:fldCharType="begin"/>
        </w:r>
        <w:r w:rsidR="007771BF" w:rsidRPr="007771BF">
          <w:rPr>
            <w:noProof/>
          </w:rPr>
          <w:instrText xml:space="preserve"> PAGEREF _Toc195692515 \h </w:instrText>
        </w:r>
        <w:r w:rsidR="007771BF" w:rsidRPr="007771BF">
          <w:rPr>
            <w:noProof/>
          </w:rPr>
        </w:r>
        <w:r w:rsidR="007771BF" w:rsidRPr="007771BF">
          <w:rPr>
            <w:noProof/>
          </w:rPr>
          <w:fldChar w:fldCharType="separate"/>
        </w:r>
        <w:r w:rsidR="003739D1">
          <w:rPr>
            <w:noProof/>
          </w:rPr>
          <w:t>3</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6" w:history="1">
        <w:r w:rsidR="007771BF" w:rsidRPr="007771BF">
          <w:rPr>
            <w:rStyle w:val="affff8"/>
            <w:noProof/>
            <w14:scene3d>
              <w14:camera w14:prst="orthographicFront"/>
              <w14:lightRig w14:rig="threePt" w14:dir="t">
                <w14:rot w14:lat="0" w14:lon="0" w14:rev="0"/>
              </w14:lightRig>
            </w14:scene3d>
          </w:rPr>
          <w:t>6.1</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rPr>
          <w:t xml:space="preserve"> 服务要求</w:t>
        </w:r>
        <w:r w:rsidR="007771BF" w:rsidRPr="007771BF">
          <w:rPr>
            <w:noProof/>
          </w:rPr>
          <w:tab/>
        </w:r>
        <w:r w:rsidR="007771BF" w:rsidRPr="007771BF">
          <w:rPr>
            <w:noProof/>
          </w:rPr>
          <w:fldChar w:fldCharType="begin"/>
        </w:r>
        <w:r w:rsidR="007771BF" w:rsidRPr="007771BF">
          <w:rPr>
            <w:noProof/>
          </w:rPr>
          <w:instrText xml:space="preserve"> PAGEREF _Toc195692516 \h </w:instrText>
        </w:r>
        <w:r w:rsidR="007771BF" w:rsidRPr="007771BF">
          <w:rPr>
            <w:noProof/>
          </w:rPr>
        </w:r>
        <w:r w:rsidR="007771BF" w:rsidRPr="007771BF">
          <w:rPr>
            <w:noProof/>
          </w:rPr>
          <w:fldChar w:fldCharType="separate"/>
        </w:r>
        <w:r w:rsidR="003739D1">
          <w:rPr>
            <w:noProof/>
          </w:rPr>
          <w:t>3</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7" w:history="1">
        <w:r w:rsidR="007771BF" w:rsidRPr="007771BF">
          <w:rPr>
            <w:rStyle w:val="affff8"/>
            <w:noProof/>
            <w14:scene3d>
              <w14:camera w14:prst="orthographicFront"/>
              <w14:lightRig w14:rig="threePt" w14:dir="t">
                <w14:rot w14:lat="0" w14:lon="0" w14:rev="0"/>
              </w14:lightRig>
            </w14:scene3d>
          </w:rPr>
          <w:t>6.2</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rPr>
          <w:t xml:space="preserve"> 服务形式</w:t>
        </w:r>
        <w:r w:rsidR="007771BF" w:rsidRPr="007771BF">
          <w:rPr>
            <w:noProof/>
          </w:rPr>
          <w:tab/>
        </w:r>
        <w:r w:rsidR="007771BF" w:rsidRPr="007771BF">
          <w:rPr>
            <w:noProof/>
          </w:rPr>
          <w:fldChar w:fldCharType="begin"/>
        </w:r>
        <w:r w:rsidR="007771BF" w:rsidRPr="007771BF">
          <w:rPr>
            <w:noProof/>
          </w:rPr>
          <w:instrText xml:space="preserve"> PAGEREF _Toc195692517 \h </w:instrText>
        </w:r>
        <w:r w:rsidR="007771BF" w:rsidRPr="007771BF">
          <w:rPr>
            <w:noProof/>
          </w:rPr>
        </w:r>
        <w:r w:rsidR="007771BF" w:rsidRPr="007771BF">
          <w:rPr>
            <w:noProof/>
          </w:rPr>
          <w:fldChar w:fldCharType="separate"/>
        </w:r>
        <w:r w:rsidR="003739D1">
          <w:rPr>
            <w:noProof/>
          </w:rPr>
          <w:t>3</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18" w:history="1">
        <w:r w:rsidR="007771BF" w:rsidRPr="007771BF">
          <w:rPr>
            <w:rStyle w:val="affff8"/>
            <w:noProof/>
          </w:rPr>
          <w:t>7</w:t>
        </w:r>
        <w:r w:rsidR="007771BF">
          <w:rPr>
            <w:rStyle w:val="affff8"/>
            <w:noProof/>
          </w:rPr>
          <w:t xml:space="preserve"> </w:t>
        </w:r>
        <w:r w:rsidR="007771BF" w:rsidRPr="007771BF">
          <w:rPr>
            <w:rStyle w:val="affff8"/>
            <w:rFonts w:hint="eastAsia"/>
            <w:noProof/>
          </w:rPr>
          <w:t xml:space="preserve"> 队伍管理</w:t>
        </w:r>
        <w:r w:rsidR="007771BF" w:rsidRPr="007771BF">
          <w:rPr>
            <w:noProof/>
          </w:rPr>
          <w:tab/>
        </w:r>
        <w:r w:rsidR="007771BF" w:rsidRPr="007771BF">
          <w:rPr>
            <w:noProof/>
          </w:rPr>
          <w:fldChar w:fldCharType="begin"/>
        </w:r>
        <w:r w:rsidR="007771BF" w:rsidRPr="007771BF">
          <w:rPr>
            <w:noProof/>
          </w:rPr>
          <w:instrText xml:space="preserve"> PAGEREF _Toc195692518 \h </w:instrText>
        </w:r>
        <w:r w:rsidR="007771BF" w:rsidRPr="007771BF">
          <w:rPr>
            <w:noProof/>
          </w:rPr>
        </w:r>
        <w:r w:rsidR="007771BF" w:rsidRPr="007771BF">
          <w:rPr>
            <w:noProof/>
          </w:rPr>
          <w:fldChar w:fldCharType="separate"/>
        </w:r>
        <w:r w:rsidR="003739D1">
          <w:rPr>
            <w:noProof/>
          </w:rPr>
          <w:t>4</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19" w:history="1">
        <w:r w:rsidR="007771BF" w:rsidRPr="007771BF">
          <w:rPr>
            <w:rStyle w:val="affff8"/>
            <w:noProof/>
            <w14:scene3d>
              <w14:camera w14:prst="orthographicFront"/>
              <w14:lightRig w14:rig="threePt" w14:dir="t">
                <w14:rot w14:lat="0" w14:lon="0" w14:rev="0"/>
              </w14:lightRig>
            </w14:scene3d>
          </w:rPr>
          <w:t>7.1</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rPr>
          <w:t xml:space="preserve"> 工作管理</w:t>
        </w:r>
        <w:r w:rsidR="007771BF" w:rsidRPr="007771BF">
          <w:rPr>
            <w:noProof/>
          </w:rPr>
          <w:tab/>
        </w:r>
        <w:r w:rsidR="007771BF" w:rsidRPr="007771BF">
          <w:rPr>
            <w:noProof/>
          </w:rPr>
          <w:fldChar w:fldCharType="begin"/>
        </w:r>
        <w:r w:rsidR="007771BF" w:rsidRPr="007771BF">
          <w:rPr>
            <w:noProof/>
          </w:rPr>
          <w:instrText xml:space="preserve"> PAGEREF _Toc195692519 \h </w:instrText>
        </w:r>
        <w:r w:rsidR="007771BF" w:rsidRPr="007771BF">
          <w:rPr>
            <w:noProof/>
          </w:rPr>
        </w:r>
        <w:r w:rsidR="007771BF" w:rsidRPr="007771BF">
          <w:rPr>
            <w:noProof/>
          </w:rPr>
          <w:fldChar w:fldCharType="separate"/>
        </w:r>
        <w:r w:rsidR="003739D1">
          <w:rPr>
            <w:noProof/>
          </w:rPr>
          <w:t>4</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20" w:history="1">
        <w:r w:rsidR="007771BF" w:rsidRPr="007771BF">
          <w:rPr>
            <w:rStyle w:val="affff8"/>
            <w:noProof/>
            <w:lang w:bidi="ar"/>
            <w14:scene3d>
              <w14:camera w14:prst="orthographicFront"/>
              <w14:lightRig w14:rig="threePt" w14:dir="t">
                <w14:rot w14:lat="0" w14:lon="0" w14:rev="0"/>
              </w14:lightRig>
            </w14:scene3d>
          </w:rPr>
          <w:t>7.2</w:t>
        </w:r>
        <w:r w:rsidR="007771BF">
          <w:rPr>
            <w:rStyle w:val="affff8"/>
            <w:noProof/>
            <w:lang w:bidi="ar"/>
            <w14:scene3d>
              <w14:camera w14:prst="orthographicFront"/>
              <w14:lightRig w14:rig="threePt" w14:dir="t">
                <w14:rot w14:lat="0" w14:lon="0" w14:rev="0"/>
              </w14:lightRig>
            </w14:scene3d>
          </w:rPr>
          <w:t xml:space="preserve"> </w:t>
        </w:r>
        <w:r w:rsidR="007771BF" w:rsidRPr="007771BF">
          <w:rPr>
            <w:rStyle w:val="affff8"/>
            <w:rFonts w:hint="eastAsia"/>
            <w:noProof/>
            <w:lang w:bidi="ar"/>
          </w:rPr>
          <w:t xml:space="preserve"> 人员管理</w:t>
        </w:r>
        <w:r w:rsidR="007771BF" w:rsidRPr="007771BF">
          <w:rPr>
            <w:noProof/>
          </w:rPr>
          <w:tab/>
        </w:r>
        <w:r w:rsidR="007771BF" w:rsidRPr="007771BF">
          <w:rPr>
            <w:noProof/>
          </w:rPr>
          <w:fldChar w:fldCharType="begin"/>
        </w:r>
        <w:r w:rsidR="007771BF" w:rsidRPr="007771BF">
          <w:rPr>
            <w:noProof/>
          </w:rPr>
          <w:instrText xml:space="preserve"> PAGEREF _Toc195692520 \h </w:instrText>
        </w:r>
        <w:r w:rsidR="007771BF" w:rsidRPr="007771BF">
          <w:rPr>
            <w:noProof/>
          </w:rPr>
        </w:r>
        <w:r w:rsidR="007771BF" w:rsidRPr="007771BF">
          <w:rPr>
            <w:noProof/>
          </w:rPr>
          <w:fldChar w:fldCharType="separate"/>
        </w:r>
        <w:r w:rsidR="003739D1">
          <w:rPr>
            <w:noProof/>
          </w:rPr>
          <w:t>4</w:t>
        </w:r>
        <w:r w:rsidR="007771BF" w:rsidRPr="007771BF">
          <w:rPr>
            <w:noProof/>
          </w:rPr>
          <w:fldChar w:fldCharType="end"/>
        </w:r>
      </w:hyperlink>
    </w:p>
    <w:p w:rsidR="007771BF" w:rsidRPr="007771BF" w:rsidRDefault="00F85090">
      <w:pPr>
        <w:pStyle w:val="23"/>
        <w:rPr>
          <w:rFonts w:asciiTheme="minorHAnsi" w:eastAsiaTheme="minorEastAsia" w:hAnsiTheme="minorHAnsi" w:cstheme="minorBidi"/>
          <w:noProof/>
          <w:szCs w:val="22"/>
        </w:rPr>
      </w:pPr>
      <w:hyperlink w:anchor="_Toc195692521" w:history="1">
        <w:r w:rsidR="007771BF" w:rsidRPr="007771BF">
          <w:rPr>
            <w:rStyle w:val="affff8"/>
            <w:noProof/>
            <w14:scene3d>
              <w14:camera w14:prst="orthographicFront"/>
              <w14:lightRig w14:rig="threePt" w14:dir="t">
                <w14:rot w14:lat="0" w14:lon="0" w14:rev="0"/>
              </w14:lightRig>
            </w14:scene3d>
          </w:rPr>
          <w:t>7.3</w:t>
        </w:r>
        <w:r w:rsidR="007771BF">
          <w:rPr>
            <w:rStyle w:val="affff8"/>
            <w:noProof/>
            <w14:scene3d>
              <w14:camera w14:prst="orthographicFront"/>
              <w14:lightRig w14:rig="threePt" w14:dir="t">
                <w14:rot w14:lat="0" w14:lon="0" w14:rev="0"/>
              </w14:lightRig>
            </w14:scene3d>
          </w:rPr>
          <w:t xml:space="preserve"> </w:t>
        </w:r>
        <w:r w:rsidR="007771BF" w:rsidRPr="007771BF">
          <w:rPr>
            <w:rStyle w:val="affff8"/>
            <w:rFonts w:hint="eastAsia"/>
            <w:noProof/>
            <w:snapToGrid w:val="0"/>
          </w:rPr>
          <w:t xml:space="preserve"> 知识产权保护</w:t>
        </w:r>
        <w:r w:rsidR="007771BF" w:rsidRPr="007771BF">
          <w:rPr>
            <w:noProof/>
          </w:rPr>
          <w:tab/>
        </w:r>
        <w:r w:rsidR="007771BF" w:rsidRPr="007771BF">
          <w:rPr>
            <w:noProof/>
          </w:rPr>
          <w:fldChar w:fldCharType="begin"/>
        </w:r>
        <w:r w:rsidR="007771BF" w:rsidRPr="007771BF">
          <w:rPr>
            <w:noProof/>
          </w:rPr>
          <w:instrText xml:space="preserve"> PAGEREF _Toc195692521 \h </w:instrText>
        </w:r>
        <w:r w:rsidR="007771BF" w:rsidRPr="007771BF">
          <w:rPr>
            <w:noProof/>
          </w:rPr>
        </w:r>
        <w:r w:rsidR="007771BF" w:rsidRPr="007771BF">
          <w:rPr>
            <w:noProof/>
          </w:rPr>
          <w:fldChar w:fldCharType="separate"/>
        </w:r>
        <w:r w:rsidR="003739D1">
          <w:rPr>
            <w:noProof/>
          </w:rPr>
          <w:t>4</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22" w:history="1">
        <w:r w:rsidR="007771BF" w:rsidRPr="007771BF">
          <w:rPr>
            <w:rStyle w:val="affff8"/>
            <w:rFonts w:hint="eastAsia"/>
            <w:noProof/>
          </w:rPr>
          <w:t>附录</w:t>
        </w:r>
        <w:r w:rsidR="007771BF">
          <w:rPr>
            <w:rStyle w:val="affff8"/>
            <w:rFonts w:hint="eastAsia"/>
            <w:noProof/>
          </w:rPr>
          <w:t>A</w:t>
        </w:r>
        <w:r w:rsidR="007771BF" w:rsidRPr="007771BF">
          <w:rPr>
            <w:rStyle w:val="affff8"/>
            <w:rFonts w:hint="eastAsia"/>
            <w:noProof/>
          </w:rPr>
          <w:t>（资料性）</w:t>
        </w:r>
        <w:r w:rsidR="007771BF">
          <w:rPr>
            <w:rStyle w:val="affff8"/>
            <w:noProof/>
          </w:rPr>
          <w:t xml:space="preserve"> </w:t>
        </w:r>
        <w:r w:rsidR="007771BF" w:rsidRPr="007771BF">
          <w:rPr>
            <w:rStyle w:val="affff8"/>
            <w:noProof/>
          </w:rPr>
          <w:t xml:space="preserve"> </w:t>
        </w:r>
        <w:r w:rsidR="007771BF" w:rsidRPr="007771BF">
          <w:rPr>
            <w:rStyle w:val="affff8"/>
            <w:rFonts w:hint="eastAsia"/>
            <w:noProof/>
          </w:rPr>
          <w:t>农业科普作品创作人员考核评价表</w:t>
        </w:r>
        <w:r w:rsidR="007771BF" w:rsidRPr="007771BF">
          <w:rPr>
            <w:noProof/>
          </w:rPr>
          <w:tab/>
        </w:r>
        <w:r w:rsidR="007771BF" w:rsidRPr="007771BF">
          <w:rPr>
            <w:noProof/>
          </w:rPr>
          <w:fldChar w:fldCharType="begin"/>
        </w:r>
        <w:r w:rsidR="007771BF" w:rsidRPr="007771BF">
          <w:rPr>
            <w:noProof/>
          </w:rPr>
          <w:instrText xml:space="preserve"> PAGEREF _Toc195692522 \h </w:instrText>
        </w:r>
        <w:r w:rsidR="007771BF" w:rsidRPr="007771BF">
          <w:rPr>
            <w:noProof/>
          </w:rPr>
        </w:r>
        <w:r w:rsidR="007771BF" w:rsidRPr="007771BF">
          <w:rPr>
            <w:noProof/>
          </w:rPr>
          <w:fldChar w:fldCharType="separate"/>
        </w:r>
        <w:r w:rsidR="003739D1">
          <w:rPr>
            <w:noProof/>
          </w:rPr>
          <w:t>1</w:t>
        </w:r>
        <w:r w:rsidR="007771BF" w:rsidRPr="007771BF">
          <w:rPr>
            <w:noProof/>
          </w:rPr>
          <w:fldChar w:fldCharType="end"/>
        </w:r>
      </w:hyperlink>
    </w:p>
    <w:p w:rsidR="007771BF" w:rsidRPr="007771BF" w:rsidRDefault="00F85090">
      <w:pPr>
        <w:pStyle w:val="10"/>
        <w:tabs>
          <w:tab w:val="right" w:leader="dot" w:pos="9344"/>
        </w:tabs>
        <w:rPr>
          <w:rFonts w:asciiTheme="minorHAnsi" w:eastAsiaTheme="minorEastAsia" w:hAnsiTheme="minorHAnsi" w:cstheme="minorBidi"/>
          <w:noProof/>
          <w:szCs w:val="22"/>
        </w:rPr>
      </w:pPr>
      <w:hyperlink w:anchor="_Toc195692523" w:history="1">
        <w:r w:rsidR="007771BF" w:rsidRPr="007771BF">
          <w:rPr>
            <w:rStyle w:val="affff8"/>
            <w:rFonts w:hint="eastAsia"/>
            <w:noProof/>
          </w:rPr>
          <w:t>参考文献</w:t>
        </w:r>
        <w:r w:rsidR="007771BF" w:rsidRPr="007771BF">
          <w:rPr>
            <w:noProof/>
          </w:rPr>
          <w:tab/>
        </w:r>
        <w:r w:rsidR="007771BF" w:rsidRPr="007771BF">
          <w:rPr>
            <w:noProof/>
          </w:rPr>
          <w:fldChar w:fldCharType="begin"/>
        </w:r>
        <w:r w:rsidR="007771BF" w:rsidRPr="007771BF">
          <w:rPr>
            <w:noProof/>
          </w:rPr>
          <w:instrText xml:space="preserve"> PAGEREF _Toc195692523 \h </w:instrText>
        </w:r>
        <w:r w:rsidR="007771BF" w:rsidRPr="007771BF">
          <w:rPr>
            <w:noProof/>
          </w:rPr>
        </w:r>
        <w:r w:rsidR="007771BF" w:rsidRPr="007771BF">
          <w:rPr>
            <w:noProof/>
          </w:rPr>
          <w:fldChar w:fldCharType="separate"/>
        </w:r>
        <w:r w:rsidR="003739D1">
          <w:rPr>
            <w:noProof/>
          </w:rPr>
          <w:t>2</w:t>
        </w:r>
        <w:r w:rsidR="007771BF" w:rsidRPr="007771BF">
          <w:rPr>
            <w:noProof/>
          </w:rPr>
          <w:fldChar w:fldCharType="end"/>
        </w:r>
      </w:hyperlink>
    </w:p>
    <w:p w:rsidR="007771BF" w:rsidRPr="007771BF" w:rsidRDefault="007771BF" w:rsidP="007771BF">
      <w:pPr>
        <w:pStyle w:val="affffff7"/>
        <w:spacing w:after="360"/>
        <w:sectPr w:rsidR="007771BF" w:rsidRPr="007771BF" w:rsidSect="007771B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7771BF">
        <w:fldChar w:fldCharType="end"/>
      </w:r>
    </w:p>
    <w:p w:rsidR="005B6275" w:rsidRDefault="000E4DE1">
      <w:pPr>
        <w:pStyle w:val="a6"/>
        <w:spacing w:before="560" w:after="360"/>
      </w:pPr>
      <w:bookmarkStart w:id="22" w:name="_Toc195692502"/>
      <w:bookmarkStart w:id="23" w:name="BookMark2"/>
      <w:bookmarkEnd w:id="21"/>
      <w:r>
        <w:rPr>
          <w:spacing w:val="320"/>
        </w:rPr>
        <w:lastRenderedPageBreak/>
        <w:t>前</w:t>
      </w:r>
      <w:r>
        <w:t>言</w:t>
      </w:r>
      <w:bookmarkEnd w:id="22"/>
    </w:p>
    <w:p w:rsidR="005B6275" w:rsidRDefault="000E4DE1">
      <w:pPr>
        <w:pStyle w:val="afffff2"/>
        <w:ind w:firstLine="420"/>
      </w:pPr>
      <w:r>
        <w:rPr>
          <w:rFonts w:hint="eastAsia"/>
        </w:rPr>
        <w:t>本文件参照GB/T 1.1—2020《标准化工作导则  第1部分：标准化文件的结构和起草规则》的规定起草。</w:t>
      </w:r>
    </w:p>
    <w:p w:rsidR="005B6275" w:rsidRDefault="000E4DE1">
      <w:pPr>
        <w:pStyle w:val="afffff2"/>
        <w:ind w:firstLine="420"/>
      </w:pPr>
      <w:r>
        <w:rPr>
          <w:rFonts w:hint="eastAsia"/>
        </w:rPr>
        <w:t>请注意本文件的某些内容可能涉及专利。本文件的发布机构不承担识别专利的责任。</w:t>
      </w:r>
    </w:p>
    <w:p w:rsidR="005B6275" w:rsidRDefault="000E4DE1">
      <w:pPr>
        <w:pStyle w:val="afffff2"/>
        <w:ind w:firstLine="420"/>
      </w:pPr>
      <w:r>
        <w:rPr>
          <w:rFonts w:hint="eastAsia"/>
        </w:rPr>
        <w:t>本文件由</w:t>
      </w:r>
      <w:r>
        <w:rPr>
          <w:rFonts w:hAnsi="宋体" w:hint="eastAsia"/>
          <w:color w:val="000000"/>
          <w:szCs w:val="21"/>
        </w:rPr>
        <w:t>广西壮族自治区农业</w:t>
      </w:r>
      <w:r>
        <w:rPr>
          <w:rFonts w:hAnsi="宋体"/>
          <w:color w:val="000000"/>
          <w:szCs w:val="21"/>
        </w:rPr>
        <w:t>科学院</w:t>
      </w:r>
      <w:r>
        <w:rPr>
          <w:rFonts w:hint="eastAsia"/>
        </w:rPr>
        <w:t>提出并宣贯。</w:t>
      </w:r>
    </w:p>
    <w:p w:rsidR="005B6275" w:rsidRDefault="000E4DE1">
      <w:pPr>
        <w:pStyle w:val="afffff2"/>
        <w:ind w:firstLine="420"/>
      </w:pPr>
      <w:r>
        <w:rPr>
          <w:rFonts w:hint="eastAsia"/>
        </w:rPr>
        <w:t>本文件由广西标准协会归口。</w:t>
      </w:r>
    </w:p>
    <w:p w:rsidR="005B6275" w:rsidRDefault="000E4DE1">
      <w:pPr>
        <w:pStyle w:val="afffff2"/>
        <w:ind w:firstLine="420"/>
      </w:pPr>
      <w:r>
        <w:rPr>
          <w:rFonts w:hint="eastAsia"/>
        </w:rPr>
        <w:t>本文件起草单位：广西壮族自治区亚热带作物研究所、广西标准化协会、农业农村部科技发展中心、云南省热带作物科学研究所。</w:t>
      </w:r>
    </w:p>
    <w:p w:rsidR="005B6275" w:rsidRDefault="000E4DE1">
      <w:pPr>
        <w:pStyle w:val="afffff2"/>
        <w:ind w:firstLine="420"/>
      </w:pPr>
      <w:r>
        <w:rPr>
          <w:rFonts w:hint="eastAsia"/>
        </w:rPr>
        <w:t>本文件主要起草人：刘思朝、陆祖双、黄云芳、钟涛、韦映梅、</w:t>
      </w:r>
      <w:proofErr w:type="gramStart"/>
      <w:r>
        <w:rPr>
          <w:rFonts w:hint="eastAsia"/>
        </w:rPr>
        <w:t>陈赶林</w:t>
      </w:r>
      <w:proofErr w:type="gramEnd"/>
      <w:r>
        <w:rPr>
          <w:rFonts w:hint="eastAsia"/>
        </w:rPr>
        <w:t>、李鹭、陈致威、杨承瑞、覃剑峰、曹琬筝、黄昶吟、蒋宏、黄倩盈、张广源。</w:t>
      </w:r>
    </w:p>
    <w:p w:rsidR="005B6275" w:rsidRDefault="005B6275">
      <w:pPr>
        <w:pStyle w:val="afffff2"/>
        <w:ind w:firstLine="420"/>
      </w:pPr>
    </w:p>
    <w:p w:rsidR="005B6275" w:rsidRDefault="005B6275">
      <w:pPr>
        <w:pStyle w:val="afffff2"/>
        <w:ind w:firstLine="420"/>
      </w:pPr>
    </w:p>
    <w:p w:rsidR="005B6275" w:rsidRDefault="005B6275">
      <w:pPr>
        <w:pStyle w:val="afffff2"/>
        <w:ind w:firstLine="420"/>
        <w:sectPr w:rsidR="005B6275" w:rsidSect="007771BF">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5B6275" w:rsidRDefault="005B6275">
      <w:pPr>
        <w:spacing w:line="20" w:lineRule="exact"/>
        <w:jc w:val="center"/>
        <w:rPr>
          <w:rFonts w:ascii="黑体" w:eastAsia="黑体" w:hAnsi="黑体"/>
          <w:sz w:val="32"/>
          <w:szCs w:val="32"/>
        </w:rPr>
      </w:pPr>
      <w:bookmarkStart w:id="24" w:name="BookMark4"/>
      <w:bookmarkEnd w:id="23"/>
    </w:p>
    <w:p w:rsidR="005B6275" w:rsidRDefault="005B6275">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32445CBF835042A7AB6C1BEBC2762C40"/>
        </w:placeholder>
      </w:sdtPr>
      <w:sdtEndPr/>
      <w:sdtContent>
        <w:p w:rsidR="005B6275" w:rsidRDefault="000E4DE1">
          <w:pPr>
            <w:pStyle w:val="afffffffff5"/>
            <w:spacing w:beforeLines="100" w:before="240" w:afterLines="220" w:after="528"/>
          </w:pPr>
          <w:r>
            <w:rPr>
              <w:rFonts w:hint="eastAsia"/>
            </w:rPr>
            <w:t>农业科普作品创作人员队伍建设指南</w:t>
          </w:r>
        </w:p>
        <w:bookmarkEnd w:id="25" w:displacedByCustomXml="next"/>
      </w:sdtContent>
    </w:sdt>
    <w:p w:rsidR="005B6275" w:rsidRDefault="000E4DE1">
      <w:pPr>
        <w:pStyle w:val="affc"/>
        <w:spacing w:before="240" w:after="240"/>
      </w:pPr>
      <w:bookmarkStart w:id="26" w:name="_Toc17233325"/>
      <w:bookmarkStart w:id="27" w:name="_Toc26986530"/>
      <w:bookmarkStart w:id="28" w:name="_Toc97192964"/>
      <w:bookmarkStart w:id="29" w:name="_Toc17233333"/>
      <w:bookmarkStart w:id="30" w:name="_Toc26718930"/>
      <w:bookmarkStart w:id="31" w:name="_Toc26986771"/>
      <w:bookmarkStart w:id="32" w:name="_Toc26648465"/>
      <w:bookmarkStart w:id="33" w:name="_Toc24884211"/>
      <w:bookmarkStart w:id="34" w:name="_Toc24884218"/>
      <w:bookmarkStart w:id="35" w:name="_Toc195692503"/>
      <w:r>
        <w:rPr>
          <w:rFonts w:hint="eastAsia"/>
        </w:rPr>
        <w:t>范围</w:t>
      </w:r>
      <w:bookmarkEnd w:id="26"/>
      <w:bookmarkEnd w:id="27"/>
      <w:bookmarkEnd w:id="28"/>
      <w:bookmarkEnd w:id="29"/>
      <w:bookmarkEnd w:id="30"/>
      <w:bookmarkEnd w:id="31"/>
      <w:bookmarkEnd w:id="32"/>
      <w:bookmarkEnd w:id="33"/>
      <w:bookmarkEnd w:id="34"/>
      <w:bookmarkEnd w:id="35"/>
    </w:p>
    <w:p w:rsidR="005B6275" w:rsidRDefault="000E4DE1">
      <w:pPr>
        <w:pStyle w:val="afffff2"/>
        <w:ind w:firstLine="420"/>
      </w:pPr>
      <w:bookmarkStart w:id="36" w:name="_Toc24884219"/>
      <w:bookmarkStart w:id="37" w:name="_Toc17233326"/>
      <w:bookmarkStart w:id="38" w:name="_Toc26648466"/>
      <w:bookmarkStart w:id="39" w:name="_Toc17233334"/>
      <w:bookmarkStart w:id="40" w:name="_Toc24884212"/>
      <w:r>
        <w:rPr>
          <w:rFonts w:hint="eastAsia"/>
        </w:rPr>
        <w:t>本文件界定了农业科普创作人员队伍建设涉及的术语和定义，确立了农业科普作品创作人员队伍建设的总则，提供了人员组成及责任分工、农业科普作品推广服务、队伍管理、评价与改进等方面的指导。</w:t>
      </w:r>
    </w:p>
    <w:p w:rsidR="005B6275" w:rsidRDefault="000E4DE1">
      <w:pPr>
        <w:pStyle w:val="afffff2"/>
        <w:ind w:firstLine="420"/>
      </w:pPr>
      <w:r>
        <w:rPr>
          <w:rFonts w:hint="eastAsia"/>
        </w:rPr>
        <w:t>本文件适用于从事农业相关的科研机构、高校、企业、科普基地、旅游区等单位农业科普作品创作人员队伍建设工作。</w:t>
      </w:r>
    </w:p>
    <w:p w:rsidR="005B6275" w:rsidRDefault="000E4DE1">
      <w:pPr>
        <w:pStyle w:val="affc"/>
        <w:spacing w:before="240" w:after="240"/>
      </w:pPr>
      <w:bookmarkStart w:id="41" w:name="_Toc26986531"/>
      <w:bookmarkStart w:id="42" w:name="_Toc97192965"/>
      <w:bookmarkStart w:id="43" w:name="_Toc26986772"/>
      <w:bookmarkStart w:id="44" w:name="_Toc26718931"/>
      <w:bookmarkStart w:id="45" w:name="_Toc19569250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5E01F98121374D08A88EF027177EF4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B6275" w:rsidRDefault="000E4DE1">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B6275" w:rsidRDefault="000E4DE1">
      <w:pPr>
        <w:pStyle w:val="afffff2"/>
        <w:ind w:firstLine="420"/>
        <w:rPr>
          <w:lang w:bidi="ar"/>
        </w:rPr>
      </w:pPr>
      <w:bookmarkStart w:id="46" w:name="_Toc97192966"/>
      <w:r>
        <w:rPr>
          <w:rFonts w:hint="eastAsia"/>
          <w:lang w:bidi="ar"/>
        </w:rPr>
        <w:t>T/GXAS XXX  农业科普作品创作人员培训工作指南</w:t>
      </w:r>
    </w:p>
    <w:p w:rsidR="005B6275" w:rsidRDefault="000E4DE1">
      <w:pPr>
        <w:pStyle w:val="afffff2"/>
        <w:ind w:firstLine="420"/>
        <w:rPr>
          <w:color w:val="FF0000"/>
          <w:lang w:bidi="ar"/>
        </w:rPr>
      </w:pPr>
      <w:r>
        <w:rPr>
          <w:rFonts w:hint="eastAsia"/>
          <w:lang w:bidi="ar"/>
        </w:rPr>
        <w:t xml:space="preserve">T/GXAS XXX </w:t>
      </w:r>
      <w:r w:rsidR="008970A7">
        <w:rPr>
          <w:rFonts w:hint="eastAsia"/>
          <w:lang w:bidi="ar"/>
        </w:rPr>
        <w:t xml:space="preserve"> </w:t>
      </w:r>
      <w:r>
        <w:rPr>
          <w:rFonts w:hint="eastAsia"/>
        </w:rPr>
        <w:t>农业科普作品创作人员继续教育指南</w:t>
      </w:r>
    </w:p>
    <w:p w:rsidR="005B6275" w:rsidRDefault="000E4DE1">
      <w:pPr>
        <w:pStyle w:val="affc"/>
        <w:spacing w:before="240" w:after="240"/>
      </w:pPr>
      <w:bookmarkStart w:id="47" w:name="_Toc195692505"/>
      <w:r>
        <w:rPr>
          <w:rFonts w:hint="eastAsia"/>
        </w:rPr>
        <w:t>术语和定义</w:t>
      </w:r>
      <w:bookmarkEnd w:id="46"/>
      <w:bookmarkEnd w:id="47"/>
    </w:p>
    <w:bookmarkStart w:id="48" w:name="_Toc26986532" w:displacedByCustomXml="next"/>
    <w:bookmarkEnd w:id="48" w:displacedByCustomXml="next"/>
    <w:sdt>
      <w:sdtPr>
        <w:id w:val="-1909835108"/>
        <w:placeholder>
          <w:docPart w:val="C30DE883439449A09B3D590EC674EE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B6275" w:rsidRDefault="000E4DE1">
          <w:pPr>
            <w:pStyle w:val="afffff2"/>
            <w:ind w:firstLine="420"/>
            <w:rPr>
              <w:rStyle w:val="affff9"/>
              <w:szCs w:val="20"/>
            </w:rPr>
          </w:pPr>
          <w:r>
            <w:t>下列术语和定义适用于本文件。</w:t>
          </w:r>
        </w:p>
      </w:sdtContent>
    </w:sdt>
    <w:p w:rsidR="005B6275" w:rsidRDefault="000E4DE1">
      <w:pPr>
        <w:pStyle w:val="afffffffffff1"/>
        <w:ind w:left="420" w:hangingChars="200" w:hanging="420"/>
        <w:rPr>
          <w:rFonts w:ascii="黑体" w:eastAsia="黑体" w:hAnsi="黑体"/>
          <w:snapToGrid w:val="0"/>
          <w:lang w:eastAsia="en-US"/>
        </w:rPr>
      </w:pPr>
      <w:r>
        <w:rPr>
          <w:rFonts w:ascii="黑体" w:eastAsia="黑体" w:hAnsi="黑体"/>
          <w:snapToGrid w:val="0"/>
        </w:rPr>
        <w:br/>
      </w:r>
      <w:proofErr w:type="spellStart"/>
      <w:r>
        <w:rPr>
          <w:rFonts w:ascii="黑体" w:eastAsia="黑体" w:hAnsi="黑体" w:hint="eastAsia"/>
          <w:snapToGrid w:val="0"/>
          <w:lang w:eastAsia="en-US"/>
        </w:rPr>
        <w:t>农业</w:t>
      </w:r>
      <w:r>
        <w:rPr>
          <w:rFonts w:ascii="黑体" w:eastAsia="黑体" w:hAnsi="黑体"/>
          <w:snapToGrid w:val="0"/>
          <w:lang w:eastAsia="en-US"/>
        </w:rPr>
        <w:t>科普</w:t>
      </w:r>
      <w:r>
        <w:rPr>
          <w:rFonts w:ascii="黑体" w:eastAsia="黑体" w:hAnsi="黑体" w:hint="eastAsia"/>
          <w:snapToGrid w:val="0"/>
          <w:lang w:eastAsia="en-US"/>
        </w:rPr>
        <w:t>作品</w:t>
      </w:r>
      <w:proofErr w:type="spellEnd"/>
      <w:r>
        <w:rPr>
          <w:rFonts w:ascii="黑体" w:eastAsia="黑体" w:hAnsi="黑体" w:hint="eastAsia"/>
          <w:snapToGrid w:val="0"/>
          <w:lang w:eastAsia="en-US"/>
        </w:rPr>
        <w:t xml:space="preserve">  </w:t>
      </w:r>
      <w:r>
        <w:rPr>
          <w:rFonts w:ascii="黑体" w:eastAsia="黑体" w:hAnsi="黑体"/>
          <w:snapToGrid w:val="0"/>
          <w:lang w:eastAsia="en-US"/>
        </w:rPr>
        <w:t>agricultural science popularization</w:t>
      </w:r>
      <w:r>
        <w:rPr>
          <w:rFonts w:ascii="黑体" w:eastAsia="黑体" w:hAnsi="黑体" w:hint="eastAsia"/>
          <w:snapToGrid w:val="0"/>
          <w:lang w:eastAsia="en-US"/>
        </w:rPr>
        <w:t xml:space="preserve"> works</w:t>
      </w:r>
    </w:p>
    <w:p w:rsidR="005B6275" w:rsidRDefault="000E4DE1">
      <w:pPr>
        <w:pStyle w:val="afffff2"/>
        <w:ind w:firstLine="420"/>
        <w:rPr>
          <w:rFonts w:eastAsia="Arial" w:hAnsi="宋体" w:cs="宋体"/>
        </w:rPr>
      </w:pPr>
      <w:r>
        <w:rPr>
          <w:rFonts w:eastAsia="Arial" w:hAnsi="宋体" w:cs="宋体"/>
          <w:snapToGrid w:val="0"/>
          <w:color w:val="000000"/>
        </w:rPr>
        <w:t>以</w:t>
      </w:r>
      <w:r>
        <w:rPr>
          <w:rFonts w:hAnsi="宋体" w:cs="宋体" w:hint="eastAsia"/>
          <w:snapToGrid w:val="0"/>
          <w:szCs w:val="21"/>
        </w:rPr>
        <w:t>普及</w:t>
      </w:r>
      <w:r>
        <w:rPr>
          <w:rFonts w:eastAsia="Arial" w:hAnsi="宋体" w:cs="宋体"/>
          <w:snapToGrid w:val="0"/>
          <w:szCs w:val="21"/>
        </w:rPr>
        <w:t>农业科学知识</w:t>
      </w:r>
      <w:r>
        <w:rPr>
          <w:rFonts w:hAnsi="宋体" w:cs="宋体" w:hint="eastAsia"/>
          <w:snapToGrid w:val="0"/>
          <w:szCs w:val="21"/>
        </w:rPr>
        <w:t>、倡导科学方法、传播科学思想、弘扬科学精神</w:t>
      </w:r>
      <w:r>
        <w:rPr>
          <w:rFonts w:eastAsia="Arial" w:hAnsi="宋体" w:cs="宋体"/>
          <w:snapToGrid w:val="0"/>
          <w:szCs w:val="21"/>
        </w:rPr>
        <w:t>为目的</w:t>
      </w:r>
      <w:r>
        <w:rPr>
          <w:rFonts w:hAnsi="宋体" w:cs="宋体" w:hint="eastAsia"/>
          <w:snapToGrid w:val="0"/>
          <w:szCs w:val="21"/>
        </w:rPr>
        <w:t>而创作</w:t>
      </w:r>
      <w:r>
        <w:rPr>
          <w:rFonts w:eastAsia="Arial" w:hAnsi="宋体" w:cs="宋体"/>
          <w:snapToGrid w:val="0"/>
          <w:color w:val="000000"/>
        </w:rPr>
        <w:t>的</w:t>
      </w:r>
      <w:r>
        <w:rPr>
          <w:rFonts w:eastAsia="Arial" w:hAnsi="宋体" w:cs="宋体" w:hint="eastAsia"/>
          <w:snapToGrid w:val="0"/>
          <w:color w:val="000000"/>
        </w:rPr>
        <w:t>图文、书籍、视频、表演等</w:t>
      </w:r>
      <w:r>
        <w:rPr>
          <w:rFonts w:hAnsi="宋体" w:cs="宋体"/>
          <w:color w:val="000000"/>
        </w:rPr>
        <w:t>实物</w:t>
      </w:r>
      <w:r>
        <w:rPr>
          <w:rFonts w:eastAsia="Arial" w:hAnsi="宋体" w:cs="宋体" w:hint="eastAsia"/>
          <w:snapToGrid w:val="0"/>
          <w:color w:val="000000"/>
        </w:rPr>
        <w:t>和</w:t>
      </w:r>
      <w:r>
        <w:rPr>
          <w:rFonts w:eastAsia="Arial" w:hAnsi="宋体" w:cs="宋体"/>
          <w:snapToGrid w:val="0"/>
          <w:color w:val="000000"/>
        </w:rPr>
        <w:t>数字科普作品。</w:t>
      </w:r>
    </w:p>
    <w:p w:rsidR="005B6275" w:rsidRDefault="000E4DE1">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农业</w:t>
      </w:r>
      <w:r>
        <w:rPr>
          <w:rFonts w:ascii="黑体" w:eastAsia="黑体" w:hAnsi="黑体"/>
        </w:rPr>
        <w:t>科普</w:t>
      </w:r>
      <w:r>
        <w:rPr>
          <w:rFonts w:ascii="黑体" w:eastAsia="黑体" w:hAnsi="黑体" w:hint="eastAsia"/>
        </w:rPr>
        <w:t xml:space="preserve">作品创作人员  </w:t>
      </w:r>
      <w:r>
        <w:rPr>
          <w:rFonts w:ascii="黑体" w:eastAsia="黑体" w:hAnsi="黑体"/>
        </w:rPr>
        <w:t>creators of agricultural science popularization works</w:t>
      </w:r>
    </w:p>
    <w:p w:rsidR="005B6275" w:rsidRDefault="000E4DE1">
      <w:pPr>
        <w:pStyle w:val="afffff2"/>
        <w:ind w:firstLine="420"/>
      </w:pPr>
      <w:r>
        <w:rPr>
          <w:rFonts w:hint="eastAsia"/>
        </w:rPr>
        <w:t>以农业为主题开展科普作品创作工作的人员。</w:t>
      </w:r>
    </w:p>
    <w:p w:rsidR="005B6275" w:rsidRDefault="000E4DE1">
      <w:pPr>
        <w:pStyle w:val="affc"/>
        <w:spacing w:before="240" w:after="240"/>
      </w:pPr>
      <w:bookmarkStart w:id="49" w:name="_Toc195692506"/>
      <w:r>
        <w:rPr>
          <w:rFonts w:hint="eastAsia"/>
        </w:rPr>
        <w:t>总则</w:t>
      </w:r>
      <w:bookmarkEnd w:id="49"/>
    </w:p>
    <w:p w:rsidR="005B6275" w:rsidRDefault="000E4DE1">
      <w:pPr>
        <w:pStyle w:val="affd"/>
        <w:spacing w:before="120" w:after="120"/>
      </w:pPr>
      <w:bookmarkStart w:id="50" w:name="_Toc195692507"/>
      <w:r>
        <w:rPr>
          <w:rFonts w:hint="eastAsia"/>
        </w:rPr>
        <w:t>导向性</w:t>
      </w:r>
      <w:bookmarkEnd w:id="50"/>
    </w:p>
    <w:p w:rsidR="005B6275" w:rsidRDefault="000E4DE1">
      <w:pPr>
        <w:pStyle w:val="afffff2"/>
        <w:ind w:firstLine="420"/>
        <w:rPr>
          <w:snapToGrid w:val="0"/>
        </w:rPr>
      </w:pPr>
      <w:r>
        <w:rPr>
          <w:snapToGrid w:val="0"/>
        </w:rPr>
        <w:t>创作人员</w:t>
      </w:r>
      <w:r>
        <w:rPr>
          <w:rFonts w:hint="eastAsia"/>
          <w:snapToGrid w:val="0"/>
        </w:rPr>
        <w:t>要</w:t>
      </w:r>
      <w:r>
        <w:rPr>
          <w:snapToGrid w:val="0"/>
        </w:rPr>
        <w:t>坚持正确的政治方向、价值取向和舆论导向，</w:t>
      </w:r>
      <w:r>
        <w:rPr>
          <w:rFonts w:hint="eastAsia"/>
          <w:snapToGrid w:val="0"/>
        </w:rPr>
        <w:t>且</w:t>
      </w:r>
      <w:r>
        <w:rPr>
          <w:snapToGrid w:val="0"/>
        </w:rPr>
        <w:t>具备较高的道德品质和职业操守，热爱</w:t>
      </w:r>
      <w:r>
        <w:rPr>
          <w:rFonts w:hAnsi="宋体"/>
          <w:snapToGrid w:val="0"/>
        </w:rPr>
        <w:t>“三农”</w:t>
      </w:r>
      <w:r>
        <w:rPr>
          <w:snapToGrid w:val="0"/>
        </w:rPr>
        <w:t>工作</w:t>
      </w:r>
      <w:r>
        <w:rPr>
          <w:rFonts w:hint="eastAsia"/>
          <w:snapToGrid w:val="0"/>
        </w:rPr>
        <w:t>，</w:t>
      </w:r>
      <w:r>
        <w:rPr>
          <w:snapToGrid w:val="0"/>
        </w:rPr>
        <w:t>对科普工作有高度责任感</w:t>
      </w:r>
      <w:r>
        <w:rPr>
          <w:rFonts w:hint="eastAsia"/>
          <w:snapToGrid w:val="0"/>
        </w:rPr>
        <w:t>，确保农业科普作品内容积极健康、符合社会主义核心价值观。</w:t>
      </w:r>
    </w:p>
    <w:p w:rsidR="005B6275" w:rsidRDefault="000E4DE1">
      <w:pPr>
        <w:pStyle w:val="affd"/>
        <w:spacing w:before="120" w:after="120"/>
      </w:pPr>
      <w:bookmarkStart w:id="51" w:name="_Toc195692508"/>
      <w:r>
        <w:rPr>
          <w:rFonts w:hint="eastAsia"/>
          <w:snapToGrid w:val="0"/>
        </w:rPr>
        <w:t>人员结构合理性</w:t>
      </w:r>
      <w:bookmarkEnd w:id="51"/>
    </w:p>
    <w:p w:rsidR="005B6275" w:rsidRDefault="000E4DE1">
      <w:pPr>
        <w:pStyle w:val="affffffffe"/>
        <w:numPr>
          <w:ilvl w:val="3"/>
          <w:numId w:val="0"/>
        </w:numPr>
        <w:ind w:firstLineChars="200" w:firstLine="420"/>
        <w:rPr>
          <w:snapToGrid w:val="0"/>
          <w:szCs w:val="21"/>
        </w:rPr>
      </w:pPr>
      <w:r>
        <w:rPr>
          <w:rFonts w:hint="eastAsia"/>
          <w:snapToGrid w:val="0"/>
          <w:szCs w:val="21"/>
        </w:rPr>
        <w:t>人员组成宜跨学科，包含农业技术、科学教育、新闻传播等专业领域，具备扎实的专业知识和学术判断能力，能产出高质量的农业科普作品</w:t>
      </w:r>
      <w:r>
        <w:rPr>
          <w:snapToGrid w:val="0"/>
          <w:szCs w:val="21"/>
        </w:rPr>
        <w:t>。</w:t>
      </w:r>
    </w:p>
    <w:p w:rsidR="005B6275" w:rsidRDefault="000E4DE1">
      <w:pPr>
        <w:pStyle w:val="affd"/>
        <w:spacing w:before="120" w:after="120"/>
        <w:rPr>
          <w:rFonts w:ascii="Calibri" w:hAnsi="Calibri"/>
          <w:color w:val="FF0000"/>
          <w:kern w:val="2"/>
        </w:rPr>
      </w:pPr>
      <w:bookmarkStart w:id="52" w:name="_Toc195692509"/>
      <w:r>
        <w:rPr>
          <w:rFonts w:hint="eastAsia"/>
          <w:snapToGrid w:val="0"/>
        </w:rPr>
        <w:t>人员管理高效性</w:t>
      </w:r>
      <w:bookmarkEnd w:id="52"/>
    </w:p>
    <w:p w:rsidR="005B6275" w:rsidRDefault="000E4DE1">
      <w:pPr>
        <w:pStyle w:val="afffff2"/>
        <w:ind w:firstLine="420"/>
        <w:rPr>
          <w:snapToGrid w:val="0"/>
          <w:szCs w:val="21"/>
        </w:rPr>
      </w:pPr>
      <w:r>
        <w:rPr>
          <w:rFonts w:hint="eastAsia"/>
          <w:snapToGrid w:val="0"/>
          <w:szCs w:val="21"/>
        </w:rPr>
        <w:t>明确分工职责，实现动态管理，促进各专业领域协作，队伍工作管理和运营精简高效。</w:t>
      </w:r>
    </w:p>
    <w:p w:rsidR="005B6275" w:rsidRDefault="000E4DE1">
      <w:pPr>
        <w:pStyle w:val="affd"/>
        <w:spacing w:before="120" w:after="120"/>
      </w:pPr>
      <w:bookmarkStart w:id="53" w:name="_Toc195692510"/>
      <w:r>
        <w:rPr>
          <w:rFonts w:hint="eastAsia"/>
          <w:snapToGrid w:val="0"/>
        </w:rPr>
        <w:t>服务性</w:t>
      </w:r>
      <w:bookmarkEnd w:id="53"/>
    </w:p>
    <w:p w:rsidR="005B6275" w:rsidRDefault="000E4DE1">
      <w:pPr>
        <w:pStyle w:val="afffff2"/>
        <w:ind w:firstLine="420"/>
        <w:rPr>
          <w:snapToGrid w:val="0"/>
          <w:szCs w:val="21"/>
        </w:rPr>
      </w:pPr>
      <w:r>
        <w:rPr>
          <w:rFonts w:hint="eastAsia"/>
          <w:snapToGrid w:val="0"/>
          <w:szCs w:val="21"/>
        </w:rPr>
        <w:t>以服务公众为主旨，针对不同人群的需求，为普及科学知识、倡导科学方法、传播科学思想、弘扬科学精神提供科普资源，服务农业现代化和乡村振兴。</w:t>
      </w:r>
    </w:p>
    <w:p w:rsidR="005B6275" w:rsidRDefault="000E4DE1">
      <w:pPr>
        <w:pStyle w:val="affd"/>
        <w:spacing w:before="120" w:after="120"/>
      </w:pPr>
      <w:bookmarkStart w:id="54" w:name="_Toc195692511"/>
      <w:r>
        <w:rPr>
          <w:rFonts w:hint="eastAsia"/>
          <w:snapToGrid w:val="0"/>
        </w:rPr>
        <w:t>保障性</w:t>
      </w:r>
      <w:bookmarkEnd w:id="54"/>
    </w:p>
    <w:p w:rsidR="005B6275" w:rsidRDefault="000E4DE1">
      <w:pPr>
        <w:pStyle w:val="afffff2"/>
        <w:ind w:firstLine="420"/>
        <w:rPr>
          <w:snapToGrid w:val="0"/>
          <w:szCs w:val="21"/>
        </w:rPr>
      </w:pPr>
      <w:r>
        <w:rPr>
          <w:rFonts w:hint="eastAsia"/>
          <w:snapToGrid w:val="0"/>
          <w:szCs w:val="21"/>
        </w:rPr>
        <w:t>建立完善的创作人员队伍的管理制度，配套相应资金，建立考评管理机制，确保队伍能持续开展农业科普作品创作工作。</w:t>
      </w:r>
    </w:p>
    <w:p w:rsidR="005B6275" w:rsidRDefault="000E4DE1">
      <w:pPr>
        <w:pStyle w:val="affc"/>
        <w:spacing w:before="240" w:after="240"/>
      </w:pPr>
      <w:bookmarkStart w:id="55" w:name="_Toc195692512"/>
      <w:r>
        <w:rPr>
          <w:rFonts w:hint="eastAsia"/>
        </w:rPr>
        <w:lastRenderedPageBreak/>
        <w:t>人员组成及责任分工</w:t>
      </w:r>
      <w:bookmarkEnd w:id="55"/>
    </w:p>
    <w:p w:rsidR="005B6275" w:rsidRDefault="000E4DE1">
      <w:pPr>
        <w:pStyle w:val="affd"/>
        <w:spacing w:before="120" w:after="120"/>
        <w:rPr>
          <w:rFonts w:ascii="宋体" w:eastAsia="宋体" w:hAnsi="宋体" w:cs="宋体"/>
        </w:rPr>
      </w:pPr>
      <w:bookmarkStart w:id="56" w:name="_Toc195692513"/>
      <w:r>
        <w:rPr>
          <w:rFonts w:hint="eastAsia"/>
          <w:snapToGrid w:val="0"/>
        </w:rPr>
        <w:t>人员组成</w:t>
      </w:r>
      <w:bookmarkEnd w:id="56"/>
    </w:p>
    <w:p w:rsidR="005B6275" w:rsidRDefault="000E4DE1" w:rsidP="008970A7">
      <w:pPr>
        <w:pStyle w:val="affe"/>
        <w:spacing w:before="120" w:after="120"/>
      </w:pPr>
      <w:r>
        <w:rPr>
          <w:rFonts w:hint="eastAsia"/>
        </w:rPr>
        <w:t>基础配置</w:t>
      </w:r>
    </w:p>
    <w:p w:rsidR="005B6275" w:rsidRPr="00551F47" w:rsidRDefault="000E4DE1" w:rsidP="00551F47">
      <w:pPr>
        <w:pStyle w:val="afffff2"/>
        <w:ind w:firstLine="420"/>
      </w:pPr>
      <w:r>
        <w:rPr>
          <w:rFonts w:hint="eastAsia"/>
        </w:rPr>
        <w:t>创作人员队伍</w:t>
      </w:r>
      <w:proofErr w:type="gramStart"/>
      <w:r w:rsidR="00551F47">
        <w:rPr>
          <w:rFonts w:hint="eastAsia"/>
        </w:rPr>
        <w:t>宜</w:t>
      </w:r>
      <w:r>
        <w:rPr>
          <w:rFonts w:hint="eastAsia"/>
        </w:rPr>
        <w:t>至少</w:t>
      </w:r>
      <w:proofErr w:type="gramEnd"/>
      <w:r>
        <w:rPr>
          <w:rFonts w:hint="eastAsia"/>
        </w:rPr>
        <w:t>包含1名农业高级职称专家、2名创作人员、1名运营人员，</w:t>
      </w:r>
      <w:r>
        <w:rPr>
          <w:rFonts w:hint="eastAsia"/>
          <w:snapToGrid w:val="0"/>
          <w:lang w:bidi="ar"/>
        </w:rPr>
        <w:t>成员学历宜为本科以上，专业涵盖多学科领域</w:t>
      </w:r>
      <w:r>
        <w:rPr>
          <w:rFonts w:hint="eastAsia"/>
        </w:rPr>
        <w:t>。每个小组成员至少要有2名成员，</w:t>
      </w:r>
      <w:r>
        <w:rPr>
          <w:rFonts w:hint="eastAsia"/>
          <w:snapToGrid w:val="0"/>
        </w:rPr>
        <w:t>各成员的工作职责范围有侧重，也有交叉，负责人也可以是小组成员。</w:t>
      </w:r>
    </w:p>
    <w:p w:rsidR="005B6275" w:rsidRDefault="000E4DE1" w:rsidP="008970A7">
      <w:pPr>
        <w:pStyle w:val="affe"/>
        <w:spacing w:before="120" w:after="120"/>
        <w:rPr>
          <w:snapToGrid w:val="0"/>
        </w:rPr>
      </w:pPr>
      <w:r>
        <w:rPr>
          <w:rFonts w:hint="eastAsia"/>
          <w:snapToGrid w:val="0"/>
        </w:rPr>
        <w:t>组织架构</w:t>
      </w:r>
    </w:p>
    <w:p w:rsidR="005B6275" w:rsidRDefault="000E4DE1">
      <w:pPr>
        <w:pStyle w:val="afffff2"/>
        <w:ind w:firstLine="420"/>
        <w:rPr>
          <w:snapToGrid w:val="0"/>
        </w:rPr>
      </w:pPr>
      <w:r>
        <w:rPr>
          <w:rFonts w:hint="eastAsia"/>
          <w:snapToGrid w:val="0"/>
        </w:rPr>
        <w:t>队伍采取负责</w:t>
      </w:r>
      <w:proofErr w:type="gramStart"/>
      <w:r>
        <w:rPr>
          <w:rFonts w:hint="eastAsia"/>
          <w:snapToGrid w:val="0"/>
        </w:rPr>
        <w:t>人制</w:t>
      </w:r>
      <w:proofErr w:type="gramEnd"/>
      <w:r>
        <w:rPr>
          <w:rFonts w:hint="eastAsia"/>
          <w:snapToGrid w:val="0"/>
        </w:rPr>
        <w:t>，根据科普作品创作的需求，宜设3个工作组，并设立对应的管理层级，另设1个专家指导组</w:t>
      </w:r>
      <w:r w:rsidR="008970A7">
        <w:rPr>
          <w:rFonts w:hint="eastAsia"/>
          <w:snapToGrid w:val="0"/>
        </w:rPr>
        <w:t>，</w:t>
      </w:r>
      <w:r>
        <w:rPr>
          <w:rFonts w:hint="eastAsia"/>
          <w:snapToGrid w:val="0"/>
        </w:rPr>
        <w:t>组织架构见图1。</w:t>
      </w:r>
    </w:p>
    <w:p w:rsidR="005B6275" w:rsidRDefault="000E4DE1">
      <w:pPr>
        <w:pStyle w:val="afffff2"/>
        <w:ind w:firstLine="300"/>
      </w:pPr>
      <w:r>
        <w:rPr>
          <w:noProof/>
          <w:color w:val="000000" w:themeColor="text1"/>
          <w:sz w:val="15"/>
          <w:szCs w:val="15"/>
        </w:rPr>
        <mc:AlternateContent>
          <mc:Choice Requires="wpc">
            <w:drawing>
              <wp:inline distT="0" distB="0" distL="0" distR="0" wp14:anchorId="728FD063" wp14:editId="123A53D0">
                <wp:extent cx="5680710" cy="3064510"/>
                <wp:effectExtent l="0" t="0" r="0" b="0"/>
                <wp:docPr id="30" name="画布 30"/>
                <wp:cNvGraphicFramePr/>
                <a:graphic xmlns:a="http://schemas.openxmlformats.org/drawingml/2006/main">
                  <a:graphicData uri="http://schemas.microsoft.com/office/word/2010/wordprocessingCanvas">
                    <wpc:wpc>
                      <wpc:bg>
                        <a:noFill/>
                      </wpc:bg>
                      <wpc:whole/>
                      <wps:wsp>
                        <wps:cNvPr id="24" name="Rectangle 6"/>
                        <wps:cNvSpPr>
                          <a:spLocks noChangeArrowheads="1"/>
                        </wps:cNvSpPr>
                        <wps:spPr bwMode="auto">
                          <a:xfrm>
                            <a:off x="2173616" y="172024"/>
                            <a:ext cx="612039"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总负责人</w:t>
                              </w:r>
                            </w:p>
                          </w:txbxContent>
                        </wps:txbx>
                        <wps:bodyPr rot="0" vert="horz" wrap="square" lIns="91440" tIns="45720" rIns="91440" bIns="45720" anchor="t" anchorCtr="0" upright="1">
                          <a:noAutofit/>
                        </wps:bodyPr>
                      </wps:wsp>
                      <wps:wsp>
                        <wps:cNvPr id="16" name="Rectangle 6"/>
                        <wps:cNvSpPr>
                          <a:spLocks noChangeArrowheads="1"/>
                        </wps:cNvSpPr>
                        <wps:spPr bwMode="auto">
                          <a:xfrm>
                            <a:off x="2088473" y="690787"/>
                            <a:ext cx="781424"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分管负责人</w:t>
                              </w:r>
                            </w:p>
                          </w:txbxContent>
                        </wps:txbx>
                        <wps:bodyPr rot="0" vert="horz" wrap="square" lIns="91440" tIns="45720" rIns="91440" bIns="45720" anchor="t" anchorCtr="0" upright="1">
                          <a:noAutofit/>
                        </wps:bodyPr>
                      </wps:wsp>
                      <wps:wsp>
                        <wps:cNvPr id="17" name="Rectangle 6"/>
                        <wps:cNvSpPr>
                          <a:spLocks noChangeArrowheads="1"/>
                        </wps:cNvSpPr>
                        <wps:spPr bwMode="auto">
                          <a:xfrm>
                            <a:off x="2173240" y="1183383"/>
                            <a:ext cx="612179"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创作组</w:t>
                              </w:r>
                            </w:p>
                          </w:txbxContent>
                        </wps:txbx>
                        <wps:bodyPr rot="0" vert="horz" wrap="square" lIns="91440" tIns="45720" rIns="91440" bIns="45720" anchor="t" anchorCtr="0" upright="1">
                          <a:noAutofit/>
                        </wps:bodyPr>
                      </wps:wsp>
                      <wps:wsp>
                        <wps:cNvPr id="20" name="Rectangle 6"/>
                        <wps:cNvSpPr>
                          <a:spLocks noChangeArrowheads="1"/>
                        </wps:cNvSpPr>
                        <wps:spPr bwMode="auto">
                          <a:xfrm>
                            <a:off x="606786" y="688341"/>
                            <a:ext cx="781424"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分管负责人</w:t>
                              </w:r>
                            </w:p>
                          </w:txbxContent>
                        </wps:txbx>
                        <wps:bodyPr rot="0" vert="horz" wrap="square" lIns="91440" tIns="45720" rIns="91440" bIns="45720" anchor="t" anchorCtr="0" upright="1">
                          <a:noAutofit/>
                        </wps:bodyPr>
                      </wps:wsp>
                      <wps:wsp>
                        <wps:cNvPr id="22" name="Rectangle 6"/>
                        <wps:cNvSpPr>
                          <a:spLocks noChangeArrowheads="1"/>
                        </wps:cNvSpPr>
                        <wps:spPr bwMode="auto">
                          <a:xfrm>
                            <a:off x="3646436" y="688341"/>
                            <a:ext cx="781424"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分管负责人</w:t>
                              </w:r>
                            </w:p>
                          </w:txbxContent>
                        </wps:txbx>
                        <wps:bodyPr rot="0" vert="horz" wrap="square" lIns="91440" tIns="45720" rIns="91440" bIns="45720" anchor="t" anchorCtr="0" upright="1">
                          <a:noAutofit/>
                        </wps:bodyPr>
                      </wps:wsp>
                      <wps:wsp>
                        <wps:cNvPr id="25" name="Rectangle 6"/>
                        <wps:cNvSpPr>
                          <a:spLocks noChangeArrowheads="1"/>
                        </wps:cNvSpPr>
                        <wps:spPr bwMode="auto">
                          <a:xfrm>
                            <a:off x="691574" y="1183383"/>
                            <a:ext cx="612179"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运营组</w:t>
                              </w:r>
                            </w:p>
                          </w:txbxContent>
                        </wps:txbx>
                        <wps:bodyPr rot="0" vert="horz" wrap="square" lIns="91440" tIns="45720" rIns="91440" bIns="45720" anchor="t" anchorCtr="0" upright="1">
                          <a:noAutofit/>
                        </wps:bodyPr>
                      </wps:wsp>
                      <wps:wsp>
                        <wps:cNvPr id="26" name="Rectangle 6"/>
                        <wps:cNvSpPr>
                          <a:spLocks noChangeArrowheads="1"/>
                        </wps:cNvSpPr>
                        <wps:spPr bwMode="auto">
                          <a:xfrm>
                            <a:off x="3569473" y="1183243"/>
                            <a:ext cx="934782" cy="230505"/>
                          </a:xfrm>
                          <a:prstGeom prst="rect">
                            <a:avLst/>
                          </a:prstGeom>
                          <a:solidFill>
                            <a:srgbClr val="FFFFFF"/>
                          </a:solidFill>
                          <a:ln w="9525">
                            <a:solidFill>
                              <a:srgbClr val="000000"/>
                            </a:solidFill>
                            <a:miter lim="800000"/>
                          </a:ln>
                        </wps:spPr>
                        <wps:txbx>
                          <w:txbxContent>
                            <w:p w:rsidR="005B6275" w:rsidRDefault="000E4DE1">
                              <w:pPr>
                                <w:spacing w:line="200" w:lineRule="exact"/>
                                <w:jc w:val="center"/>
                                <w:rPr>
                                  <w:sz w:val="15"/>
                                  <w:szCs w:val="15"/>
                                </w:rPr>
                              </w:pPr>
                              <w:r>
                                <w:rPr>
                                  <w:rFonts w:hint="eastAsia"/>
                                  <w:sz w:val="15"/>
                                  <w:szCs w:val="15"/>
                                </w:rPr>
                                <w:t>综合服务组</w:t>
                              </w:r>
                            </w:p>
                          </w:txbxContent>
                        </wps:txbx>
                        <wps:bodyPr rot="0" vert="horz" wrap="square" lIns="91440" tIns="45720" rIns="91440" bIns="45720" anchor="t" anchorCtr="0" upright="1">
                          <a:noAutofit/>
                        </wps:bodyPr>
                      </wps:wsp>
                      <wps:wsp>
                        <wps:cNvPr id="31" name="Rectangle 6"/>
                        <wps:cNvSpPr>
                          <a:spLocks noChangeArrowheads="1"/>
                        </wps:cNvSpPr>
                        <wps:spPr bwMode="auto">
                          <a:xfrm>
                            <a:off x="482150" y="1823697"/>
                            <a:ext cx="324000" cy="1080000"/>
                          </a:xfrm>
                          <a:prstGeom prst="rect">
                            <a:avLst/>
                          </a:prstGeom>
                          <a:solidFill>
                            <a:srgbClr val="FFFFFF"/>
                          </a:solidFill>
                          <a:ln w="9525">
                            <a:solidFill>
                              <a:srgbClr val="000000"/>
                            </a:solidFill>
                            <a:miter lim="800000"/>
                          </a:ln>
                        </wps:spPr>
                        <wps:txbx>
                          <w:txbxContent>
                            <w:p w:rsidR="005B6275" w:rsidRDefault="000E4DE1">
                              <w:pPr>
                                <w:spacing w:line="600" w:lineRule="auto"/>
                                <w:jc w:val="center"/>
                                <w:rPr>
                                  <w:sz w:val="15"/>
                                  <w:szCs w:val="15"/>
                                </w:rPr>
                              </w:pPr>
                              <w:r>
                                <w:rPr>
                                  <w:rFonts w:hint="eastAsia"/>
                                  <w:sz w:val="15"/>
                                  <w:szCs w:val="15"/>
                                </w:rPr>
                                <w:t>外联小组</w:t>
                              </w:r>
                            </w:p>
                          </w:txbxContent>
                        </wps:txbx>
                        <wps:bodyPr rot="0" vert="eaVert" wrap="square" lIns="91440" tIns="45720" rIns="91440" bIns="45720" anchor="t" anchorCtr="0" upright="1">
                          <a:noAutofit/>
                        </wps:bodyPr>
                      </wps:wsp>
                      <wps:wsp>
                        <wps:cNvPr id="37" name="Rectangle 6"/>
                        <wps:cNvSpPr>
                          <a:spLocks noChangeArrowheads="1"/>
                        </wps:cNvSpPr>
                        <wps:spPr bwMode="auto">
                          <a:xfrm>
                            <a:off x="838467" y="1815948"/>
                            <a:ext cx="324000" cy="1080000"/>
                          </a:xfrm>
                          <a:prstGeom prst="rect">
                            <a:avLst/>
                          </a:prstGeom>
                          <a:solidFill>
                            <a:srgbClr val="FFFFFF"/>
                          </a:solidFill>
                          <a:ln w="9525">
                            <a:solidFill>
                              <a:srgbClr val="000000"/>
                            </a:solidFill>
                            <a:miter lim="800000"/>
                          </a:ln>
                        </wps:spPr>
                        <wps:txbx>
                          <w:txbxContent>
                            <w:p w:rsidR="005B6275" w:rsidRDefault="000E4DE1">
                              <w:pPr>
                                <w:spacing w:line="720" w:lineRule="auto"/>
                                <w:jc w:val="center"/>
                                <w:rPr>
                                  <w:sz w:val="15"/>
                                  <w:szCs w:val="15"/>
                                </w:rPr>
                              </w:pPr>
                              <w:r>
                                <w:rPr>
                                  <w:rFonts w:hint="eastAsia"/>
                                  <w:sz w:val="15"/>
                                  <w:szCs w:val="15"/>
                                </w:rPr>
                                <w:t>宣传推广小组</w:t>
                              </w:r>
                            </w:p>
                          </w:txbxContent>
                        </wps:txbx>
                        <wps:bodyPr rot="0" vert="eaVert" wrap="square" lIns="91440" tIns="45720" rIns="91440" bIns="45720" anchor="t" anchorCtr="0" upright="1">
                          <a:noAutofit/>
                        </wps:bodyPr>
                      </wps:wsp>
                      <wps:wsp>
                        <wps:cNvPr id="38" name="Rectangle 6"/>
                        <wps:cNvSpPr>
                          <a:spLocks noChangeArrowheads="1"/>
                        </wps:cNvSpPr>
                        <wps:spPr bwMode="auto">
                          <a:xfrm>
                            <a:off x="1197656" y="1823697"/>
                            <a:ext cx="324000" cy="1080000"/>
                          </a:xfrm>
                          <a:prstGeom prst="rect">
                            <a:avLst/>
                          </a:prstGeom>
                          <a:solidFill>
                            <a:srgbClr val="FFFFFF"/>
                          </a:solidFill>
                          <a:ln w="9525">
                            <a:solidFill>
                              <a:srgbClr val="000000"/>
                            </a:solidFill>
                            <a:miter lim="800000"/>
                          </a:ln>
                        </wps:spPr>
                        <wps:txbx>
                          <w:txbxContent>
                            <w:p w:rsidR="005B6275" w:rsidRDefault="000E4DE1">
                              <w:pPr>
                                <w:spacing w:line="360" w:lineRule="auto"/>
                                <w:jc w:val="center"/>
                                <w:rPr>
                                  <w:sz w:val="15"/>
                                  <w:szCs w:val="15"/>
                                </w:rPr>
                              </w:pPr>
                              <w:r>
                                <w:rPr>
                                  <w:rFonts w:hint="eastAsia"/>
                                  <w:sz w:val="15"/>
                                  <w:szCs w:val="15"/>
                                </w:rPr>
                                <w:t>优化和服务小组</w:t>
                              </w:r>
                            </w:p>
                          </w:txbxContent>
                        </wps:txbx>
                        <wps:bodyPr rot="0" vert="eaVert" wrap="square" lIns="91440" tIns="45720" rIns="91440" bIns="45720" anchor="t" anchorCtr="0" upright="1">
                          <a:noAutofit/>
                        </wps:bodyPr>
                      </wps:wsp>
                      <wps:wsp>
                        <wps:cNvPr id="39" name="Rectangle 6"/>
                        <wps:cNvSpPr>
                          <a:spLocks noChangeArrowheads="1"/>
                        </wps:cNvSpPr>
                        <wps:spPr bwMode="auto">
                          <a:xfrm>
                            <a:off x="1794872" y="1823697"/>
                            <a:ext cx="324000" cy="1080000"/>
                          </a:xfrm>
                          <a:prstGeom prst="rect">
                            <a:avLst/>
                          </a:prstGeom>
                          <a:solidFill>
                            <a:srgbClr val="FFFFFF"/>
                          </a:solidFill>
                          <a:ln w="9525">
                            <a:solidFill>
                              <a:srgbClr val="000000"/>
                            </a:solidFill>
                            <a:miter lim="800000"/>
                          </a:ln>
                        </wps:spPr>
                        <wps:txbx>
                          <w:txbxContent>
                            <w:p w:rsidR="005B6275" w:rsidRDefault="000E4DE1">
                              <w:pPr>
                                <w:spacing w:line="480" w:lineRule="auto"/>
                                <w:jc w:val="center"/>
                                <w:rPr>
                                  <w:sz w:val="15"/>
                                  <w:szCs w:val="15"/>
                                </w:rPr>
                              </w:pPr>
                              <w:r>
                                <w:rPr>
                                  <w:rFonts w:hint="eastAsia"/>
                                  <w:sz w:val="15"/>
                                  <w:szCs w:val="15"/>
                                </w:rPr>
                                <w:t>调研小组</w:t>
                              </w:r>
                            </w:p>
                          </w:txbxContent>
                        </wps:txbx>
                        <wps:bodyPr rot="0" vert="eaVert" wrap="square" lIns="91440" tIns="45720" rIns="91440" bIns="45720" anchor="t" anchorCtr="0" upright="1">
                          <a:noAutofit/>
                        </wps:bodyPr>
                      </wps:wsp>
                      <wps:wsp>
                        <wps:cNvPr id="42" name="Rectangle 6"/>
                        <wps:cNvSpPr>
                          <a:spLocks noChangeArrowheads="1"/>
                        </wps:cNvSpPr>
                        <wps:spPr bwMode="auto">
                          <a:xfrm>
                            <a:off x="2151907" y="1815948"/>
                            <a:ext cx="324000" cy="1080000"/>
                          </a:xfrm>
                          <a:prstGeom prst="rect">
                            <a:avLst/>
                          </a:prstGeom>
                          <a:solidFill>
                            <a:srgbClr val="FFFFFF"/>
                          </a:solidFill>
                          <a:ln w="9525">
                            <a:solidFill>
                              <a:srgbClr val="000000"/>
                            </a:solidFill>
                            <a:miter lim="800000"/>
                          </a:ln>
                        </wps:spPr>
                        <wps:txbx>
                          <w:txbxContent>
                            <w:p w:rsidR="005B6275" w:rsidRDefault="000E4DE1">
                              <w:pPr>
                                <w:spacing w:line="360" w:lineRule="auto"/>
                                <w:jc w:val="center"/>
                                <w:rPr>
                                  <w:sz w:val="15"/>
                                  <w:szCs w:val="15"/>
                                </w:rPr>
                              </w:pPr>
                              <w:r>
                                <w:rPr>
                                  <w:rFonts w:hint="eastAsia"/>
                                  <w:sz w:val="15"/>
                                  <w:szCs w:val="15"/>
                                </w:rPr>
                                <w:t>素材小组</w:t>
                              </w:r>
                            </w:p>
                          </w:txbxContent>
                        </wps:txbx>
                        <wps:bodyPr rot="0" vert="eaVert" wrap="square" lIns="91440" tIns="45720" rIns="91440" bIns="45720" anchor="t" anchorCtr="0" upright="1">
                          <a:noAutofit/>
                        </wps:bodyPr>
                      </wps:wsp>
                      <wps:wsp>
                        <wps:cNvPr id="43" name="Rectangle 6"/>
                        <wps:cNvSpPr>
                          <a:spLocks noChangeArrowheads="1"/>
                        </wps:cNvSpPr>
                        <wps:spPr bwMode="auto">
                          <a:xfrm>
                            <a:off x="2525876" y="1808199"/>
                            <a:ext cx="324000" cy="1080000"/>
                          </a:xfrm>
                          <a:prstGeom prst="rect">
                            <a:avLst/>
                          </a:prstGeom>
                          <a:solidFill>
                            <a:srgbClr val="FFFFFF"/>
                          </a:solidFill>
                          <a:ln w="9525">
                            <a:solidFill>
                              <a:srgbClr val="000000"/>
                            </a:solidFill>
                            <a:miter lim="800000"/>
                          </a:ln>
                        </wps:spPr>
                        <wps:txbx>
                          <w:txbxContent>
                            <w:p w:rsidR="005B6275" w:rsidRDefault="000E4DE1">
                              <w:pPr>
                                <w:spacing w:line="360" w:lineRule="auto"/>
                                <w:jc w:val="center"/>
                                <w:rPr>
                                  <w:sz w:val="15"/>
                                  <w:szCs w:val="15"/>
                                </w:rPr>
                              </w:pPr>
                              <w:r>
                                <w:rPr>
                                  <w:rFonts w:hint="eastAsia"/>
                                  <w:sz w:val="15"/>
                                  <w:szCs w:val="15"/>
                                </w:rPr>
                                <w:t>文稿小组</w:t>
                              </w:r>
                            </w:p>
                          </w:txbxContent>
                        </wps:txbx>
                        <wps:bodyPr rot="0" vert="eaVert" wrap="square" lIns="91440" tIns="45720" rIns="91440" bIns="45720" anchor="t" anchorCtr="0" upright="1">
                          <a:noAutofit/>
                        </wps:bodyPr>
                      </wps:wsp>
                      <wps:wsp>
                        <wps:cNvPr id="44" name="Rectangle 6"/>
                        <wps:cNvSpPr>
                          <a:spLocks noChangeArrowheads="1"/>
                        </wps:cNvSpPr>
                        <wps:spPr bwMode="auto">
                          <a:xfrm>
                            <a:off x="2898410" y="1815948"/>
                            <a:ext cx="324000" cy="1080000"/>
                          </a:xfrm>
                          <a:prstGeom prst="rect">
                            <a:avLst/>
                          </a:prstGeom>
                          <a:solidFill>
                            <a:srgbClr val="FFFFFF"/>
                          </a:solidFill>
                          <a:ln w="9525">
                            <a:solidFill>
                              <a:srgbClr val="000000"/>
                            </a:solidFill>
                            <a:miter lim="800000"/>
                          </a:ln>
                        </wps:spPr>
                        <wps:txbx>
                          <w:txbxContent>
                            <w:p w:rsidR="005B6275" w:rsidRDefault="000E4DE1">
                              <w:pPr>
                                <w:spacing w:line="480" w:lineRule="auto"/>
                                <w:jc w:val="center"/>
                                <w:rPr>
                                  <w:sz w:val="15"/>
                                  <w:szCs w:val="15"/>
                                </w:rPr>
                              </w:pPr>
                              <w:r>
                                <w:rPr>
                                  <w:rFonts w:hint="eastAsia"/>
                                  <w:sz w:val="15"/>
                                  <w:szCs w:val="15"/>
                                </w:rPr>
                                <w:t>美编小组</w:t>
                              </w:r>
                            </w:p>
                          </w:txbxContent>
                        </wps:txbx>
                        <wps:bodyPr rot="0" vert="eaVert" wrap="square" lIns="91440" tIns="45720" rIns="91440" bIns="45720" anchor="t" anchorCtr="0" upright="1">
                          <a:noAutofit/>
                        </wps:bodyPr>
                      </wps:wsp>
                      <wps:wsp>
                        <wps:cNvPr id="46" name="Rectangle 6"/>
                        <wps:cNvSpPr>
                          <a:spLocks noChangeArrowheads="1"/>
                        </wps:cNvSpPr>
                        <wps:spPr bwMode="auto">
                          <a:xfrm>
                            <a:off x="3782566" y="1823720"/>
                            <a:ext cx="522000" cy="1080135"/>
                          </a:xfrm>
                          <a:prstGeom prst="rect">
                            <a:avLst/>
                          </a:prstGeom>
                          <a:solidFill>
                            <a:srgbClr val="FFFFFF"/>
                          </a:solidFill>
                          <a:ln w="9525">
                            <a:solidFill>
                              <a:srgbClr val="000000"/>
                            </a:solidFill>
                            <a:miter lim="800000"/>
                          </a:ln>
                        </wps:spPr>
                        <wps:txbx>
                          <w:txbxContent>
                            <w:p w:rsidR="005B6275" w:rsidRDefault="000E4DE1">
                              <w:pPr>
                                <w:spacing w:line="360" w:lineRule="auto"/>
                                <w:jc w:val="center"/>
                                <w:rPr>
                                  <w:sz w:val="15"/>
                                  <w:szCs w:val="15"/>
                                </w:rPr>
                              </w:pPr>
                              <w:r>
                                <w:rPr>
                                  <w:rFonts w:hint="eastAsia"/>
                                  <w:sz w:val="15"/>
                                  <w:szCs w:val="15"/>
                                </w:rPr>
                                <w:t>行政事务、法律事务、财务管理、后勤保障</w:t>
                              </w:r>
                            </w:p>
                          </w:txbxContent>
                        </wps:txbx>
                        <wps:bodyPr rot="0" vert="eaVert" wrap="square" lIns="91440" tIns="45720" rIns="91440" bIns="45720" anchor="t" anchorCtr="0" upright="1">
                          <a:noAutofit/>
                        </wps:bodyPr>
                      </wps:wsp>
                      <wps:wsp>
                        <wps:cNvPr id="6" name="肘形连接符 6"/>
                        <wps:cNvCnPr>
                          <a:stCxn id="20" idx="0"/>
                          <a:endCxn id="22" idx="0"/>
                        </wps:cNvCnPr>
                        <wps:spPr bwMode="auto">
                          <a:xfrm rot="5400000" flipH="1" flipV="1">
                            <a:off x="2517323" y="-831484"/>
                            <a:ext cx="12700" cy="3039650"/>
                          </a:xfrm>
                          <a:prstGeom prst="bentConnector3">
                            <a:avLst>
                              <a:gd name="adj1" fmla="val 1131504"/>
                            </a:avLst>
                          </a:prstGeom>
                          <a:noFill/>
                          <a:ln w="9525">
                            <a:solidFill>
                              <a:srgbClr val="000000"/>
                            </a:solidFill>
                            <a:round/>
                          </a:ln>
                        </wps:spPr>
                        <wps:bodyPr/>
                      </wps:wsp>
                      <wps:wsp>
                        <wps:cNvPr id="7" name="直接连接符 7"/>
                        <wps:cNvCnPr>
                          <a:stCxn id="24" idx="2"/>
                          <a:endCxn id="16" idx="0"/>
                        </wps:cNvCnPr>
                        <wps:spPr bwMode="auto">
                          <a:xfrm flipH="1">
                            <a:off x="2479185" y="402529"/>
                            <a:ext cx="451" cy="288258"/>
                          </a:xfrm>
                          <a:prstGeom prst="line">
                            <a:avLst/>
                          </a:prstGeom>
                          <a:noFill/>
                          <a:ln w="9525">
                            <a:solidFill>
                              <a:srgbClr val="000000"/>
                            </a:solidFill>
                            <a:round/>
                          </a:ln>
                        </wps:spPr>
                        <wps:bodyPr/>
                      </wps:wsp>
                      <wps:wsp>
                        <wps:cNvPr id="8" name="直接连接符 8"/>
                        <wps:cNvCnPr/>
                        <wps:spPr bwMode="auto">
                          <a:xfrm>
                            <a:off x="2479185" y="1413824"/>
                            <a:ext cx="145" cy="180000"/>
                          </a:xfrm>
                          <a:prstGeom prst="line">
                            <a:avLst/>
                          </a:prstGeom>
                          <a:noFill/>
                          <a:ln w="9525">
                            <a:solidFill>
                              <a:srgbClr val="000000"/>
                            </a:solidFill>
                            <a:round/>
                          </a:ln>
                        </wps:spPr>
                        <wps:bodyPr/>
                      </wps:wsp>
                      <wps:wsp>
                        <wps:cNvPr id="9" name="直接连接符 9"/>
                        <wps:cNvCnPr>
                          <a:stCxn id="20" idx="2"/>
                          <a:endCxn id="25" idx="0"/>
                        </wps:cNvCnPr>
                        <wps:spPr bwMode="auto">
                          <a:xfrm>
                            <a:off x="997498" y="918846"/>
                            <a:ext cx="166" cy="264537"/>
                          </a:xfrm>
                          <a:prstGeom prst="line">
                            <a:avLst/>
                          </a:prstGeom>
                          <a:noFill/>
                          <a:ln w="9525">
                            <a:solidFill>
                              <a:srgbClr val="000000"/>
                            </a:solidFill>
                            <a:round/>
                          </a:ln>
                        </wps:spPr>
                        <wps:bodyPr/>
                      </wps:wsp>
                      <wps:wsp>
                        <wps:cNvPr id="12" name="直接连接符 12"/>
                        <wps:cNvCnPr>
                          <a:stCxn id="22" idx="2"/>
                          <a:endCxn id="26" idx="0"/>
                        </wps:cNvCnPr>
                        <wps:spPr bwMode="auto">
                          <a:xfrm flipH="1">
                            <a:off x="4036864" y="918846"/>
                            <a:ext cx="284" cy="264397"/>
                          </a:xfrm>
                          <a:prstGeom prst="line">
                            <a:avLst/>
                          </a:prstGeom>
                          <a:noFill/>
                          <a:ln w="9525">
                            <a:solidFill>
                              <a:srgbClr val="000000"/>
                            </a:solidFill>
                            <a:round/>
                          </a:ln>
                        </wps:spPr>
                        <wps:bodyPr/>
                      </wps:wsp>
                      <wps:wsp>
                        <wps:cNvPr id="14" name="肘形连接符 14"/>
                        <wps:cNvCnPr>
                          <a:stCxn id="31" idx="0"/>
                          <a:endCxn id="38" idx="0"/>
                        </wps:cNvCnPr>
                        <wps:spPr bwMode="auto">
                          <a:xfrm rot="5400000" flipH="1" flipV="1">
                            <a:off x="1001903" y="1465944"/>
                            <a:ext cx="12700" cy="715506"/>
                          </a:xfrm>
                          <a:prstGeom prst="bentConnector3">
                            <a:avLst>
                              <a:gd name="adj1" fmla="val 1800000"/>
                            </a:avLst>
                          </a:prstGeom>
                          <a:noFill/>
                          <a:ln w="9525">
                            <a:solidFill>
                              <a:srgbClr val="000000"/>
                            </a:solidFill>
                            <a:round/>
                          </a:ln>
                        </wps:spPr>
                        <wps:bodyPr/>
                      </wps:wsp>
                      <wps:wsp>
                        <wps:cNvPr id="15" name="直接连接符 15"/>
                        <wps:cNvCnPr>
                          <a:stCxn id="25" idx="2"/>
                          <a:endCxn id="37" idx="0"/>
                        </wps:cNvCnPr>
                        <wps:spPr bwMode="auto">
                          <a:xfrm>
                            <a:off x="997664" y="1413888"/>
                            <a:ext cx="2803" cy="402060"/>
                          </a:xfrm>
                          <a:prstGeom prst="line">
                            <a:avLst/>
                          </a:prstGeom>
                          <a:noFill/>
                          <a:ln w="9525">
                            <a:solidFill>
                              <a:srgbClr val="000000"/>
                            </a:solidFill>
                            <a:round/>
                          </a:ln>
                        </wps:spPr>
                        <wps:bodyPr/>
                      </wps:wsp>
                      <wps:wsp>
                        <wps:cNvPr id="49" name="肘形连接符 49"/>
                        <wps:cNvCnPr>
                          <a:stCxn id="39" idx="0"/>
                          <a:endCxn id="44" idx="0"/>
                        </wps:cNvCnPr>
                        <wps:spPr bwMode="auto">
                          <a:xfrm rot="5400000" flipH="1" flipV="1">
                            <a:off x="2504767" y="1268054"/>
                            <a:ext cx="7749" cy="1103538"/>
                          </a:xfrm>
                          <a:prstGeom prst="bentConnector3">
                            <a:avLst>
                              <a:gd name="adj1" fmla="val 2950019"/>
                            </a:avLst>
                          </a:prstGeom>
                          <a:noFill/>
                          <a:ln w="9525">
                            <a:solidFill>
                              <a:srgbClr val="000000"/>
                            </a:solidFill>
                            <a:round/>
                          </a:ln>
                        </wps:spPr>
                        <wps:bodyPr/>
                      </wps:wsp>
                      <wps:wsp>
                        <wps:cNvPr id="52" name="直接连接符 52"/>
                        <wps:cNvCnPr/>
                        <wps:spPr bwMode="auto">
                          <a:xfrm>
                            <a:off x="2309845" y="1600653"/>
                            <a:ext cx="145" cy="194400"/>
                          </a:xfrm>
                          <a:prstGeom prst="line">
                            <a:avLst/>
                          </a:prstGeom>
                          <a:noFill/>
                          <a:ln w="9525">
                            <a:solidFill>
                              <a:srgbClr val="000000"/>
                            </a:solidFill>
                            <a:round/>
                          </a:ln>
                        </wps:spPr>
                        <wps:bodyPr/>
                      </wps:wsp>
                      <wps:wsp>
                        <wps:cNvPr id="53" name="直接连接符 53"/>
                        <wps:cNvCnPr/>
                        <wps:spPr bwMode="auto">
                          <a:xfrm>
                            <a:off x="2685967" y="1600653"/>
                            <a:ext cx="145" cy="194400"/>
                          </a:xfrm>
                          <a:prstGeom prst="line">
                            <a:avLst/>
                          </a:prstGeom>
                          <a:noFill/>
                          <a:ln w="9525">
                            <a:solidFill>
                              <a:srgbClr val="000000"/>
                            </a:solidFill>
                            <a:round/>
                          </a:ln>
                        </wps:spPr>
                        <wps:bodyPr/>
                      </wps:wsp>
                      <wps:wsp>
                        <wps:cNvPr id="54" name="直接连接符 54"/>
                        <wps:cNvCnPr>
                          <a:stCxn id="26" idx="2"/>
                          <a:endCxn id="46" idx="0"/>
                        </wps:cNvCnPr>
                        <wps:spPr bwMode="auto">
                          <a:xfrm>
                            <a:off x="4036864" y="1413748"/>
                            <a:ext cx="6702" cy="409972"/>
                          </a:xfrm>
                          <a:prstGeom prst="line">
                            <a:avLst/>
                          </a:prstGeom>
                          <a:noFill/>
                          <a:ln w="9525">
                            <a:solidFill>
                              <a:srgbClr val="000000"/>
                            </a:solidFill>
                            <a:round/>
                          </a:ln>
                        </wps:spPr>
                        <wps:bodyPr/>
                      </wps:wsp>
                      <wps:wsp>
                        <wps:cNvPr id="56" name="Rectangle 6"/>
                        <wps:cNvSpPr>
                          <a:spLocks noChangeArrowheads="1"/>
                        </wps:cNvSpPr>
                        <wps:spPr bwMode="auto">
                          <a:xfrm>
                            <a:off x="5203825" y="808241"/>
                            <a:ext cx="296705" cy="1080000"/>
                          </a:xfrm>
                          <a:prstGeom prst="rect">
                            <a:avLst/>
                          </a:prstGeom>
                          <a:solidFill>
                            <a:srgbClr val="FFFFFF"/>
                          </a:solidFill>
                          <a:ln w="9525">
                            <a:solidFill>
                              <a:srgbClr val="000000"/>
                            </a:solidFill>
                            <a:miter lim="800000"/>
                          </a:ln>
                        </wps:spPr>
                        <wps:txbx>
                          <w:txbxContent>
                            <w:p w:rsidR="005B6275" w:rsidRDefault="000E4DE1">
                              <w:pPr>
                                <w:spacing w:line="360" w:lineRule="auto"/>
                                <w:jc w:val="center"/>
                                <w:rPr>
                                  <w:sz w:val="15"/>
                                  <w:szCs w:val="15"/>
                                </w:rPr>
                              </w:pPr>
                              <w:r>
                                <w:rPr>
                                  <w:rFonts w:hint="eastAsia"/>
                                  <w:sz w:val="15"/>
                                  <w:szCs w:val="15"/>
                                </w:rPr>
                                <w:t>专家指导组</w:t>
                              </w:r>
                            </w:p>
                          </w:txbxContent>
                        </wps:txbx>
                        <wps:bodyPr rot="0" vert="eaVert" wrap="square" lIns="91440" tIns="45720" rIns="91440" bIns="45720" anchor="t" anchorCtr="0" upright="1">
                          <a:noAutofit/>
                        </wps:bodyPr>
                      </wps:wsp>
                      <wps:wsp>
                        <wps:cNvPr id="55" name="肘形连接符 55"/>
                        <wps:cNvCnPr>
                          <a:stCxn id="22" idx="3"/>
                          <a:endCxn id="46" idx="3"/>
                        </wps:cNvCnPr>
                        <wps:spPr bwMode="auto">
                          <a:xfrm flipH="1">
                            <a:off x="4304566" y="803594"/>
                            <a:ext cx="123294" cy="1560194"/>
                          </a:xfrm>
                          <a:prstGeom prst="bentConnector3">
                            <a:avLst>
                              <a:gd name="adj1" fmla="val -399103"/>
                            </a:avLst>
                          </a:prstGeom>
                          <a:noFill/>
                          <a:ln w="9525">
                            <a:solidFill>
                              <a:srgbClr val="000000"/>
                            </a:solidFill>
                            <a:prstDash val="dash"/>
                            <a:round/>
                            <a:headEnd type="triangle" w="med" len="med"/>
                            <a:tailEnd type="triangle" w="med" len="med"/>
                          </a:ln>
                        </wps:spPr>
                        <wps:bodyPr/>
                      </wps:wsp>
                      <wps:wsp>
                        <wps:cNvPr id="58" name="直接箭头连接符 58"/>
                        <wps:cNvCnPr/>
                        <wps:spPr bwMode="auto">
                          <a:xfrm flipH="1">
                            <a:off x="4577080" y="1317625"/>
                            <a:ext cx="626745" cy="1270"/>
                          </a:xfrm>
                          <a:prstGeom prst="straightConnector1">
                            <a:avLst/>
                          </a:prstGeom>
                          <a:noFill/>
                          <a:ln w="9525">
                            <a:solidFill>
                              <a:srgbClr val="000000"/>
                            </a:solidFill>
                            <a:prstDash val="dash"/>
                            <a:round/>
                            <a:headEnd type="none" w="med" len="med"/>
                            <a:tailEnd type="triangle" w="med" len="med"/>
                          </a:ln>
                        </wps:spPr>
                        <wps:bodyPr/>
                      </wps:wsp>
                      <wps:wsp>
                        <wps:cNvPr id="36" name="直接连接符 36"/>
                        <wps:cNvCnPr/>
                        <wps:spPr bwMode="auto">
                          <a:xfrm>
                            <a:off x="2479019" y="918846"/>
                            <a:ext cx="166" cy="264537"/>
                          </a:xfrm>
                          <a:prstGeom prst="line">
                            <a:avLst/>
                          </a:prstGeom>
                          <a:noFill/>
                          <a:ln w="9525">
                            <a:solidFill>
                              <a:srgbClr val="000000"/>
                            </a:solidFill>
                            <a:round/>
                          </a:ln>
                        </wps:spPr>
                        <wps:bodyPr/>
                      </wps:wsp>
                    </wpc:wpc>
                  </a:graphicData>
                </a:graphic>
              </wp:inline>
            </w:drawing>
          </mc:Choice>
          <mc:Fallback>
            <w:pict>
              <v:group id="画布 30" o:spid="_x0000_s1026" editas="canvas" style="width:447.3pt;height:241.3pt;mso-position-horizontal-relative:char;mso-position-vertical-relative:line" coordsize="56807,3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807;height:30645;visibility:visible;mso-wrap-style:square">
                  <v:fill o:detectmouseclick="t"/>
                  <v:path o:connecttype="none"/>
                </v:shape>
                <v:rect id="Rectangle 6" o:spid="_x0000_s1028" style="position:absolute;left:21736;top:1720;width:612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5B6275" w:rsidRDefault="000E4DE1">
                        <w:pPr>
                          <w:spacing w:line="200" w:lineRule="exact"/>
                          <w:jc w:val="center"/>
                          <w:rPr>
                            <w:sz w:val="15"/>
                            <w:szCs w:val="15"/>
                          </w:rPr>
                        </w:pPr>
                        <w:r>
                          <w:rPr>
                            <w:rFonts w:hint="eastAsia"/>
                            <w:sz w:val="15"/>
                            <w:szCs w:val="15"/>
                          </w:rPr>
                          <w:t>总负责人</w:t>
                        </w:r>
                      </w:p>
                    </w:txbxContent>
                  </v:textbox>
                </v:rect>
                <v:rect id="Rectangle 6" o:spid="_x0000_s1029" style="position:absolute;left:20884;top:6907;width:781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5B6275" w:rsidRDefault="000E4DE1">
                        <w:pPr>
                          <w:spacing w:line="200" w:lineRule="exact"/>
                          <w:jc w:val="center"/>
                          <w:rPr>
                            <w:sz w:val="15"/>
                            <w:szCs w:val="15"/>
                          </w:rPr>
                        </w:pPr>
                        <w:r>
                          <w:rPr>
                            <w:rFonts w:hint="eastAsia"/>
                            <w:sz w:val="15"/>
                            <w:szCs w:val="15"/>
                          </w:rPr>
                          <w:t>分管负责人</w:t>
                        </w:r>
                      </w:p>
                    </w:txbxContent>
                  </v:textbox>
                </v:rect>
                <v:rect id="Rectangle 6" o:spid="_x0000_s1030" style="position:absolute;left:21732;top:11833;width:612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B6275" w:rsidRDefault="000E4DE1">
                        <w:pPr>
                          <w:spacing w:line="200" w:lineRule="exact"/>
                          <w:jc w:val="center"/>
                          <w:rPr>
                            <w:sz w:val="15"/>
                            <w:szCs w:val="15"/>
                          </w:rPr>
                        </w:pPr>
                        <w:r>
                          <w:rPr>
                            <w:rFonts w:hint="eastAsia"/>
                            <w:sz w:val="15"/>
                            <w:szCs w:val="15"/>
                          </w:rPr>
                          <w:t>创作组</w:t>
                        </w:r>
                      </w:p>
                    </w:txbxContent>
                  </v:textbox>
                </v:rect>
                <v:rect id="Rectangle 6" o:spid="_x0000_s1031" style="position:absolute;left:6067;top:6883;width:781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5B6275" w:rsidRDefault="000E4DE1">
                        <w:pPr>
                          <w:spacing w:line="200" w:lineRule="exact"/>
                          <w:jc w:val="center"/>
                          <w:rPr>
                            <w:sz w:val="15"/>
                            <w:szCs w:val="15"/>
                          </w:rPr>
                        </w:pPr>
                        <w:r>
                          <w:rPr>
                            <w:rFonts w:hint="eastAsia"/>
                            <w:sz w:val="15"/>
                            <w:szCs w:val="15"/>
                          </w:rPr>
                          <w:t>分管负责人</w:t>
                        </w:r>
                      </w:p>
                    </w:txbxContent>
                  </v:textbox>
                </v:rect>
                <v:rect id="Rectangle 6" o:spid="_x0000_s1032" style="position:absolute;left:36464;top:6883;width:781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5B6275" w:rsidRDefault="000E4DE1">
                        <w:pPr>
                          <w:spacing w:line="200" w:lineRule="exact"/>
                          <w:jc w:val="center"/>
                          <w:rPr>
                            <w:sz w:val="15"/>
                            <w:szCs w:val="15"/>
                          </w:rPr>
                        </w:pPr>
                        <w:r>
                          <w:rPr>
                            <w:rFonts w:hint="eastAsia"/>
                            <w:sz w:val="15"/>
                            <w:szCs w:val="15"/>
                          </w:rPr>
                          <w:t>分管负责人</w:t>
                        </w:r>
                      </w:p>
                    </w:txbxContent>
                  </v:textbox>
                </v:rect>
                <v:rect id="Rectangle 6" o:spid="_x0000_s1033" style="position:absolute;left:6915;top:11833;width:612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5B6275" w:rsidRDefault="000E4DE1">
                        <w:pPr>
                          <w:spacing w:line="200" w:lineRule="exact"/>
                          <w:jc w:val="center"/>
                          <w:rPr>
                            <w:sz w:val="15"/>
                            <w:szCs w:val="15"/>
                          </w:rPr>
                        </w:pPr>
                        <w:r>
                          <w:rPr>
                            <w:rFonts w:hint="eastAsia"/>
                            <w:sz w:val="15"/>
                            <w:szCs w:val="15"/>
                          </w:rPr>
                          <w:t>运营组</w:t>
                        </w:r>
                      </w:p>
                    </w:txbxContent>
                  </v:textbox>
                </v:rect>
                <v:rect id="Rectangle 6" o:spid="_x0000_s1034" style="position:absolute;left:35694;top:11832;width:9348;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5B6275" w:rsidRDefault="000E4DE1">
                        <w:pPr>
                          <w:spacing w:line="200" w:lineRule="exact"/>
                          <w:jc w:val="center"/>
                          <w:rPr>
                            <w:sz w:val="15"/>
                            <w:szCs w:val="15"/>
                          </w:rPr>
                        </w:pPr>
                        <w:r>
                          <w:rPr>
                            <w:rFonts w:hint="eastAsia"/>
                            <w:sz w:val="15"/>
                            <w:szCs w:val="15"/>
                          </w:rPr>
                          <w:t>综合服务组</w:t>
                        </w:r>
                      </w:p>
                    </w:txbxContent>
                  </v:textbox>
                </v:rect>
                <v:rect id="Rectangle 6" o:spid="_x0000_s1035" style="position:absolute;left:4821;top:18236;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r0sMA&#10;AADbAAAADwAAAGRycy9kb3ducmV2LnhtbESPUWvCMBSF3wf+h3CFvc3UiWN0RpFBVfRpuh9waa5N&#10;WXMTm7R2/94Igo+Hc853OIvVYBvRUxtqxwqmkwwEcel0zZWC31Px9gkiRGSNjWNS8E8BVsvRywJz&#10;7a78Q/0xViJBOOSowMTocylDachimDhPnLyzay3GJNtK6havCW4b+Z5lH9JizWnBoKdvQ+XfsbMK&#10;LuvduTB66+v5vJsdNsW+7/xFqdfxsP4CEWmIz/CjvdMKZlO4f0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mr0sMAAADbAAAADwAAAAAAAAAAAAAAAACYAgAAZHJzL2Rv&#10;d25yZXYueG1sUEsFBgAAAAAEAAQA9QAAAIgDAAAAAA==&#10;">
                  <v:textbox style="layout-flow:vertical-ideographic">
                    <w:txbxContent>
                      <w:p w:rsidR="005B6275" w:rsidRDefault="000E4DE1">
                        <w:pPr>
                          <w:spacing w:line="600" w:lineRule="auto"/>
                          <w:jc w:val="center"/>
                          <w:rPr>
                            <w:sz w:val="15"/>
                            <w:szCs w:val="15"/>
                          </w:rPr>
                        </w:pPr>
                        <w:r>
                          <w:rPr>
                            <w:rFonts w:hint="eastAsia"/>
                            <w:sz w:val="15"/>
                            <w:szCs w:val="15"/>
                          </w:rPr>
                          <w:t>外联小组</w:t>
                        </w:r>
                      </w:p>
                    </w:txbxContent>
                  </v:textbox>
                </v:rect>
                <v:rect id="Rectangle 6" o:spid="_x0000_s1036" style="position:absolute;left:8384;top:18159;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yWPcMA&#10;AADbAAAADwAAAGRycy9kb3ducmV2LnhtbESPUWvCMBSF3wf7D+EKe5upE51Uo8igm8wnnT/g0lyb&#10;YnMTm7R2/34ZCD4ezjnf4aw2g21ET22oHSuYjDMQxKXTNVcKTj/F6wJEiMgaG8ek4JcCbNbPTyvM&#10;tbvxgfpjrESCcMhRgYnR51KG0pDFMHaeOHln11qMSbaV1C3eEtw28i3L5tJizWnBoKcPQ+Xl2FkF&#10;1+3uXBj95evZrJvuP4vvvvNXpV5Gw3YJItIQH+F7e6cVTN/h/0v6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yWPcMAAADbAAAADwAAAAAAAAAAAAAAAACYAgAAZHJzL2Rv&#10;d25yZXYueG1sUEsFBgAAAAAEAAQA9QAAAIgDAAAAAA==&#10;">
                  <v:textbox style="layout-flow:vertical-ideographic">
                    <w:txbxContent>
                      <w:p w:rsidR="005B6275" w:rsidRDefault="000E4DE1">
                        <w:pPr>
                          <w:spacing w:line="720" w:lineRule="auto"/>
                          <w:jc w:val="center"/>
                          <w:rPr>
                            <w:sz w:val="15"/>
                            <w:szCs w:val="15"/>
                          </w:rPr>
                        </w:pPr>
                        <w:r>
                          <w:rPr>
                            <w:rFonts w:hint="eastAsia"/>
                            <w:sz w:val="15"/>
                            <w:szCs w:val="15"/>
                          </w:rPr>
                          <w:t>宣传推广小组</w:t>
                        </w:r>
                      </w:p>
                    </w:txbxContent>
                  </v:textbox>
                </v:rect>
                <v:rect id="Rectangle 6" o:spid="_x0000_s1037" style="position:absolute;left:11976;top:18236;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CT8EA&#10;AADbAAAADwAAAGRycy9kb3ducmV2LnhtbERP3WrCMBS+H/gO4Qx2p+kminRNRYRusl2t+gCH5tiU&#10;NSexSWv39svFYJcf33+xn20vJhpC51jB8yoDQdw43XGr4HKuljsQISJr7B2Tgh8KsC8XDwXm2t35&#10;i6Y6tiKFcMhRgYnR51KGxpDFsHKeOHFXN1iMCQ6t1APeU7jt5UuWbaXFjlODQU9HQ813PVoFt8Pp&#10;Whn97rvNZlx/vlUf0+hvSj09zodXEJHm+C/+c5+0gnUam76kH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zAk/BAAAA2wAAAA8AAAAAAAAAAAAAAAAAmAIAAGRycy9kb3du&#10;cmV2LnhtbFBLBQYAAAAABAAEAPUAAACGAwAAAAA=&#10;">
                  <v:textbox style="layout-flow:vertical-ideographic">
                    <w:txbxContent>
                      <w:p w:rsidR="005B6275" w:rsidRDefault="000E4DE1">
                        <w:pPr>
                          <w:spacing w:line="360" w:lineRule="auto"/>
                          <w:jc w:val="center"/>
                          <w:rPr>
                            <w:sz w:val="15"/>
                            <w:szCs w:val="15"/>
                          </w:rPr>
                        </w:pPr>
                        <w:r>
                          <w:rPr>
                            <w:rFonts w:hint="eastAsia"/>
                            <w:sz w:val="15"/>
                            <w:szCs w:val="15"/>
                          </w:rPr>
                          <w:t>优化和服务小组</w:t>
                        </w:r>
                      </w:p>
                    </w:txbxContent>
                  </v:textbox>
                </v:rect>
                <v:rect id="Rectangle 6" o:spid="_x0000_s1038" style="position:absolute;left:17948;top:18236;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1MMA&#10;AADbAAAADwAAAGRycy9kb3ducmV2LnhtbESPUWvCMBSF3wf7D+EKe5upE2VWo8igm8wnnT/g0lyb&#10;YnMTm7R2/34ZCD4ezjnf4aw2g21ET22oHSuYjDMQxKXTNVcKTj/F6zuIEJE1No5JwS8F2Kyfn1aY&#10;a3fjA/XHWIkE4ZCjAhOjz6UMpSGLYew8cfLOrrUYk2wrqVu8Jbht5FuWzaXFmtOCQU8fhsrLsbMK&#10;rtvduTD6y9ezWTfdfxbffeevSr2Mhu0SRKQhPsL39k4rmC7g/0v6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n1MMAAADbAAAADwAAAAAAAAAAAAAAAACYAgAAZHJzL2Rv&#10;d25yZXYueG1sUEsFBgAAAAAEAAQA9QAAAIgDAAAAAA==&#10;">
                  <v:textbox style="layout-flow:vertical-ideographic">
                    <w:txbxContent>
                      <w:p w:rsidR="005B6275" w:rsidRDefault="000E4DE1">
                        <w:pPr>
                          <w:spacing w:line="480" w:lineRule="auto"/>
                          <w:jc w:val="center"/>
                          <w:rPr>
                            <w:sz w:val="15"/>
                            <w:szCs w:val="15"/>
                          </w:rPr>
                        </w:pPr>
                        <w:r>
                          <w:rPr>
                            <w:rFonts w:hint="eastAsia"/>
                            <w:sz w:val="15"/>
                            <w:szCs w:val="15"/>
                          </w:rPr>
                          <w:t>调研小组</w:t>
                        </w:r>
                      </w:p>
                    </w:txbxContent>
                  </v:textbox>
                </v:rect>
                <v:rect id="Rectangle 6" o:spid="_x0000_s1039" style="position:absolute;left:21519;top:18159;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1G2MQA&#10;AADbAAAADwAAAGRycy9kb3ducmV2LnhtbESP3WoCMRSE7wu+QzhC72pWW0VWo4iwrbRX/jzAYXPc&#10;LG5O4ia7bt++KRR6OczMN8x6O9hG9NSG2rGC6SQDQVw6XXOl4HIuXpYgQkTW2DgmBd8UYLsZPa0x&#10;1+7BR+pPsRIJwiFHBSZGn0sZSkMWw8R54uRdXWsxJtlWUrf4SHDbyFmWLaTFmtOCQU97Q+Xt1FkF&#10;993hWhj94ev5vHv9ei8++87flXoeD7sViEhD/A//tQ9awdsMfr+k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dRtjEAAAA2wAAAA8AAAAAAAAAAAAAAAAAmAIAAGRycy9k&#10;b3ducmV2LnhtbFBLBQYAAAAABAAEAPUAAACJAwAAAAA=&#10;">
                  <v:textbox style="layout-flow:vertical-ideographic">
                    <w:txbxContent>
                      <w:p w:rsidR="005B6275" w:rsidRDefault="000E4DE1">
                        <w:pPr>
                          <w:spacing w:line="360" w:lineRule="auto"/>
                          <w:jc w:val="center"/>
                          <w:rPr>
                            <w:sz w:val="15"/>
                            <w:szCs w:val="15"/>
                          </w:rPr>
                        </w:pPr>
                        <w:r>
                          <w:rPr>
                            <w:rFonts w:hint="eastAsia"/>
                            <w:sz w:val="15"/>
                            <w:szCs w:val="15"/>
                          </w:rPr>
                          <w:t>素材小组</w:t>
                        </w:r>
                      </w:p>
                    </w:txbxContent>
                  </v:textbox>
                </v:rect>
                <v:rect id="Rectangle 6" o:spid="_x0000_s1040" style="position:absolute;left:25258;top:18081;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jQ8QA&#10;AADbAAAADwAAAGRycy9kb3ducmV2LnhtbESPzWrDMBCE74W+g9hAb42cvxKcKCEUnIb2lDQPsFgb&#10;y8RaKZbsuG9fBQo9DjPzDbPeDrYRPbWhdqxgMs5AEJdO11wpOH8Xr0sQISJrbByTgh8KsN08P60x&#10;1+7OR+pPsRIJwiFHBSZGn0sZSkMWw9h54uRdXGsxJtlWUrd4T3DbyGmWvUmLNacFg57eDZXXU2cV&#10;3HaHS2H0h68Xi272tS8++87flHoZDbsViEhD/A//tQ9awXwGjy/p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R40PEAAAA2wAAAA8AAAAAAAAAAAAAAAAAmAIAAGRycy9k&#10;b3ducmV2LnhtbFBLBQYAAAAABAAEAPUAAACJAwAAAAA=&#10;">
                  <v:textbox style="layout-flow:vertical-ideographic">
                    <w:txbxContent>
                      <w:p w:rsidR="005B6275" w:rsidRDefault="000E4DE1">
                        <w:pPr>
                          <w:spacing w:line="360" w:lineRule="auto"/>
                          <w:jc w:val="center"/>
                          <w:rPr>
                            <w:sz w:val="15"/>
                            <w:szCs w:val="15"/>
                          </w:rPr>
                        </w:pPr>
                        <w:r>
                          <w:rPr>
                            <w:rFonts w:hint="eastAsia"/>
                            <w:sz w:val="15"/>
                            <w:szCs w:val="15"/>
                          </w:rPr>
                          <w:t>文稿小组</w:t>
                        </w:r>
                      </w:p>
                    </w:txbxContent>
                  </v:textbox>
                </v:rect>
                <v:rect id="Rectangle 6" o:spid="_x0000_s1041" style="position:absolute;left:28984;top:18159;width:3240;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7N8MA&#10;AADbAAAADwAAAGRycy9kb3ducmV2LnhtbESPUWvCMBSF3wf+h3CFvc3UTYdUo4jQTdyTzh9waa5N&#10;sbmJTVq7f78MhD0ezjnf4aw2g21ET22oHSuYTjIQxKXTNVcKzt/FywJEiMgaG8ek4IcCbNajpxXm&#10;2t35SP0pViJBOOSowMTocylDachimDhPnLyLay3GJNtK6hbvCW4b+Zpl79JizWnBoKedofJ66qyC&#10;23Z/KYz+9PV83r19fRSHvvM3pZ7Hw3YJItIQ/8OP9l4rmM3g70v6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h7N8MAAADbAAAADwAAAAAAAAAAAAAAAACYAgAAZHJzL2Rv&#10;d25yZXYueG1sUEsFBgAAAAAEAAQA9QAAAIgDAAAAAA==&#10;">
                  <v:textbox style="layout-flow:vertical-ideographic">
                    <w:txbxContent>
                      <w:p w:rsidR="005B6275" w:rsidRDefault="000E4DE1">
                        <w:pPr>
                          <w:spacing w:line="480" w:lineRule="auto"/>
                          <w:jc w:val="center"/>
                          <w:rPr>
                            <w:sz w:val="15"/>
                            <w:szCs w:val="15"/>
                          </w:rPr>
                        </w:pPr>
                        <w:r>
                          <w:rPr>
                            <w:rFonts w:hint="eastAsia"/>
                            <w:sz w:val="15"/>
                            <w:szCs w:val="15"/>
                          </w:rPr>
                          <w:t>美编小组</w:t>
                        </w:r>
                      </w:p>
                    </w:txbxContent>
                  </v:textbox>
                </v:rect>
                <v:rect id="Rectangle 6" o:spid="_x0000_s1042" style="position:absolute;left:37825;top:18237;width:5220;height:10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A28MA&#10;AADbAAAADwAAAGRycy9kb3ducmV2LnhtbESPUWvCMBSF34X9h3AHvmnqnDI6o8igKvNJtx9waa5N&#10;sbmJTVq7f78MBj4ezjnf4aw2g21ET22oHSuYTTMQxKXTNVcKvr+KyRuIEJE1No5JwQ8F2KyfRivM&#10;tbvzifpzrESCcMhRgYnR51KG0pDFMHWeOHkX11qMSbaV1C3eE9w28iXLltJizWnBoKcPQ+X13FkF&#10;t+3hUhi99/Vi0c2Pu+Kz7/xNqfHzsH0HEWmIj/B/+6AVvC7h70v6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ZA28MAAADbAAAADwAAAAAAAAAAAAAAAACYAgAAZHJzL2Rv&#10;d25yZXYueG1sUEsFBgAAAAAEAAQA9QAAAIgDAAAAAA==&#10;">
                  <v:textbox style="layout-flow:vertical-ideographic">
                    <w:txbxContent>
                      <w:p w:rsidR="005B6275" w:rsidRDefault="000E4DE1">
                        <w:pPr>
                          <w:spacing w:line="360" w:lineRule="auto"/>
                          <w:jc w:val="center"/>
                          <w:rPr>
                            <w:sz w:val="15"/>
                            <w:szCs w:val="15"/>
                          </w:rPr>
                        </w:pPr>
                        <w:r>
                          <w:rPr>
                            <w:rFonts w:hint="eastAsia"/>
                            <w:sz w:val="15"/>
                            <w:szCs w:val="15"/>
                          </w:rPr>
                          <w:t>行政事务、法律事务、财务管理、后勤保障</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 o:spid="_x0000_s1043" type="#_x0000_t34" style="position:absolute;left:25172;top:-8315;width:127;height:30396;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sS0sAAAADaAAAADwAAAGRycy9kb3ducmV2LnhtbESPQYvCMBSE74L/ITxhbzbVQ5GuURZR&#10;8CJit+z50Tzbrs1LSWLt/nsjCHscZuYbZr0dTScGcr61rGCRpCCIK6tbrhWU34f5CoQPyBo7y6Tg&#10;jzxsN9PJGnNtH3yhoQi1iBD2OSpoQuhzKX3VkEGf2J44elfrDIYoXS21w0eEm04u0zSTBluOCw32&#10;tGuouhV3o+D3tAo/ZXGWvMchc/djeT3Lm1Ifs/HrE0SgMfyH3+2jVpDB60q8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7EtLAAAAA2gAAAA8AAAAAAAAAAAAAAAAA&#10;oQIAAGRycy9kb3ducmV2LnhtbFBLBQYAAAAABAAEAPkAAACOAwAAAAA=&#10;" adj="244405">
                  <v:stroke joinstyle="round"/>
                </v:shape>
                <v:line id="直接连接符 7" o:spid="_x0000_s1044" style="position:absolute;flip:x;visibility:visible;mso-wrap-style:square" from="24791,4025" to="24796,6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直接连接符 8" o:spid="_x0000_s1045" style="position:absolute;visibility:visible;mso-wrap-style:square" from="24791,14138" to="24793,15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直接连接符 9" o:spid="_x0000_s1046" style="position:absolute;visibility:visible;mso-wrap-style:square" from="9974,9188" to="9976,1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直接连接符 12" o:spid="_x0000_s1047" style="position:absolute;flip:x;visibility:visible;mso-wrap-style:square" from="40368,9188" to="40371,11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shape id="肘形连接符 14" o:spid="_x0000_s1048" type="#_x0000_t34" style="position:absolute;left:10019;top:14659;width:127;height:715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Htdb8AAADbAAAADwAAAGRycy9kb3ducmV2LnhtbERPTWvCQBC9F/wPyxS8NZtKaTVmFRFK&#10;PLZR70N2kixmZ0N2TeK/7xYKvc3jfU6+n20nRhq8cazgNUlBEFdOG24UXM6fL2sQPiBr7ByTggd5&#10;2O8WTzlm2k38TWMZGhFD2GeooA2hz6T0VUsWfeJ64sjVbrAYIhwaqQecYrjt5CpN36VFw7GhxZ6O&#10;LVW38m4VmPLreC0+rlIX95PZINfT4VYrtXyeD1sQgebwL/5zn3Sc/wa/v8QD5O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NHtdb8AAADbAAAADwAAAAAAAAAAAAAAAACh&#10;AgAAZHJzL2Rvd25yZXYueG1sUEsFBgAAAAAEAAQA+QAAAI0DAAAAAA==&#10;" adj="388800">
                  <v:stroke joinstyle="round"/>
                </v:shape>
                <v:line id="直接连接符 15" o:spid="_x0000_s1049" style="position:absolute;visibility:visible;mso-wrap-style:square" from="9976,14138" to="10004,18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肘形连接符 49" o:spid="_x0000_s1050" type="#_x0000_t34" style="position:absolute;left:25047;top:12680;width:77;height:11036;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cG8cQAAADbAAAADwAAAGRycy9kb3ducmV2LnhtbESPQWsCMRSE7wX/Q3hCbzWpFWm3RhGx&#10;pRcP2h7s7bF53Sy7eVmS6K7/vhEEj8PMfMMsVoNrxZlCrD1reJ4oEMSlNzVXGn6+P55eQcSEbLD1&#10;TBouFGG1HD0ssDC+5z2dD6kSGcKxQA02pa6QMpaWHMaJ74iz9+eDw5RlqKQJ2Ge4a+VUqbl0WHNe&#10;sNjRxlLZHE5OQ+WazU4dy8/ZJaimPf5uX3rbaP04HtbvIBIN6R6+tb+MhtkbXL/kH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RwbxxAAAANsAAAAPAAAAAAAAAAAA&#10;AAAAAKECAABkcnMvZG93bnJldi54bWxQSwUGAAAAAAQABAD5AAAAkgMAAAAA&#10;" adj="637204">
                  <v:stroke joinstyle="round"/>
                </v:shape>
                <v:line id="直接连接符 52" o:spid="_x0000_s1051" style="position:absolute;visibility:visible;mso-wrap-style:square" from="23098,16006" to="23099,17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直接连接符 53" o:spid="_x0000_s1052" style="position:absolute;visibility:visible;mso-wrap-style:square" from="26859,16006" to="26861,17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直接连接符 54" o:spid="_x0000_s1053" style="position:absolute;visibility:visible;mso-wrap-style:square" from="40368,14137" to="40435,1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rect id="Rectangle 6" o:spid="_x0000_s1054" style="position:absolute;left:52038;top:8082;width:2967;height:10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WBsMA&#10;AADbAAAADwAAAGRycy9kb3ducmV2LnhtbESPUWvCMBSF34X9h3AHe9PUjcrojCKDbqJPuv2AS3Nt&#10;is1NbNLa/ftFEHw8nHO+w1muR9uKgbrQOFYwn2UgiCunG64V/P6U03cQISJrbB2Tgj8KsF49TZZY&#10;aHflAw3HWIsE4VCgAhOjL6QMlSGLYeY8cfJOrrMYk+xqqTu8Jrht5WuWLaTFhtOCQU+fhqrzsbcK&#10;LpvtqTT62zd53r/tv8rd0PuLUi/P4+YDRKQxPsL39lYryB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WBsMAAADbAAAADwAAAAAAAAAAAAAAAACYAgAAZHJzL2Rv&#10;d25yZXYueG1sUEsFBgAAAAAEAAQA9QAAAIgDAAAAAA==&#10;">
                  <v:textbox style="layout-flow:vertical-ideographic">
                    <w:txbxContent>
                      <w:p w:rsidR="005B6275" w:rsidRDefault="000E4DE1">
                        <w:pPr>
                          <w:spacing w:line="360" w:lineRule="auto"/>
                          <w:jc w:val="center"/>
                          <w:rPr>
                            <w:sz w:val="15"/>
                            <w:szCs w:val="15"/>
                          </w:rPr>
                        </w:pPr>
                        <w:r>
                          <w:rPr>
                            <w:rFonts w:hint="eastAsia"/>
                            <w:sz w:val="15"/>
                            <w:szCs w:val="15"/>
                          </w:rPr>
                          <w:t>专家指导组</w:t>
                        </w:r>
                      </w:p>
                    </w:txbxContent>
                  </v:textbox>
                </v:rect>
                <v:shape id="肘形连接符 55" o:spid="_x0000_s1055" type="#_x0000_t34" style="position:absolute;left:43045;top:8035;width:1233;height:1560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sBMIAAADbAAAADwAAAGRycy9kb3ducmV2LnhtbESPQYvCMBSE74L/IbwFL7KmispSjSKC&#10;4MUFqwe9PZJnW7Z5qU2s9d9vhIU9DjPzDbNcd7YSLTW+dKxgPEpAEGtnSs4VnE+7zy8QPiAbrByT&#10;ghd5WK/6vSWmxj35SG0WchEh7FNUUIRQp1J6XZBFP3I1cfRurrEYomxyaRp8Rrit5CRJ5tJiyXGh&#10;wJq2Bemf7GEVtJKvwchMu6PPzoehnn9fpnelBh/dZgEiUBf+w3/tvVEwm8H7S/w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LXsBMIAAADbAAAADwAAAAAAAAAAAAAA&#10;AAChAgAAZHJzL2Rvd25yZXYueG1sUEsFBgAAAAAEAAQA+QAAAJADAAAAAA==&#10;" adj="-86206">
                  <v:stroke dashstyle="dash" startarrow="block" endarrow="block" joinstyle="round"/>
                </v:shape>
                <v:shapetype id="_x0000_t32" coordsize="21600,21600" o:spt="32" o:oned="t" path="m,l21600,21600e" filled="f">
                  <v:path arrowok="t" fillok="f" o:connecttype="none"/>
                  <o:lock v:ext="edit" shapetype="t"/>
                </v:shapetype>
                <v:shape id="直接箭头连接符 58" o:spid="_x0000_s1056" type="#_x0000_t32" style="position:absolute;left:45770;top:13176;width:6268;height: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TTCL4AAADbAAAADwAAAGRycy9kb3ducmV2LnhtbERPzYrCMBC+C75DGMGbpur6V42yCIJ7&#10;1PoAQzO2xWZSOtla394cFvb48f3vj72rVUetVJ4NzKYJKOLc24oLA/fsPNmAkoBssfZMBt4kcDwM&#10;B3tMrX/xlbpbKFQMYUnRQBlCk2oteUkOZeob4sg9fOswRNgW2rb4iuGu1vMkWWmHFceGEhs6lZQ/&#10;b7/OQCfrn6/FrH/LZpuFhVyX2WXbGDMe9d87UIH68C/+c1+sgWUcG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C5NMIvgAAANsAAAAPAAAAAAAAAAAAAAAAAKEC&#10;AABkcnMvZG93bnJldi54bWxQSwUGAAAAAAQABAD5AAAAjAMAAAAA&#10;">
                  <v:stroke dashstyle="dash" endarrow="block"/>
                </v:shape>
                <v:line id="直接连接符 36" o:spid="_x0000_s1057" style="position:absolute;visibility:visible;mso-wrap-style:square" from="24790,9188" to="24791,1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w10:anchorlock/>
              </v:group>
            </w:pict>
          </mc:Fallback>
        </mc:AlternateContent>
      </w:r>
    </w:p>
    <w:p w:rsidR="005B6275" w:rsidRDefault="000E4DE1">
      <w:pPr>
        <w:pStyle w:val="afd"/>
        <w:spacing w:before="120" w:after="120"/>
        <w:rPr>
          <w:szCs w:val="21"/>
        </w:rPr>
      </w:pPr>
      <w:r>
        <w:rPr>
          <w:rFonts w:hint="eastAsia"/>
        </w:rPr>
        <w:t>农业</w:t>
      </w:r>
      <w:r>
        <w:rPr>
          <w:spacing w:val="-1"/>
        </w:rPr>
        <w:t>科普</w:t>
      </w:r>
      <w:r>
        <w:rPr>
          <w:rFonts w:hint="eastAsia"/>
          <w:spacing w:val="-1"/>
        </w:rPr>
        <w:t>作品创作人员</w:t>
      </w:r>
      <w:r>
        <w:rPr>
          <w:spacing w:val="-1"/>
        </w:rPr>
        <w:t>队伍</w:t>
      </w:r>
      <w:r>
        <w:rPr>
          <w:rFonts w:hint="eastAsia"/>
          <w:snapToGrid w:val="0"/>
          <w:szCs w:val="21"/>
        </w:rPr>
        <w:t>组织构架示意图</w:t>
      </w:r>
    </w:p>
    <w:p w:rsidR="005B6275" w:rsidRDefault="000E4DE1">
      <w:pPr>
        <w:pStyle w:val="affd"/>
        <w:spacing w:before="120" w:after="120"/>
      </w:pPr>
      <w:bookmarkStart w:id="57" w:name="_Toc195692514"/>
      <w:r>
        <w:rPr>
          <w:rFonts w:hint="eastAsia"/>
          <w:snapToGrid w:val="0"/>
        </w:rPr>
        <w:t>责任分工</w:t>
      </w:r>
      <w:bookmarkEnd w:id="57"/>
    </w:p>
    <w:p w:rsidR="005B6275" w:rsidRDefault="000E4DE1">
      <w:pPr>
        <w:pStyle w:val="affe"/>
        <w:spacing w:before="120" w:after="120"/>
      </w:pPr>
      <w:r>
        <w:rPr>
          <w:rFonts w:hint="eastAsia"/>
        </w:rPr>
        <w:t>负责人</w:t>
      </w:r>
    </w:p>
    <w:p w:rsidR="005B6275" w:rsidRDefault="000E4DE1">
      <w:pPr>
        <w:pStyle w:val="afffff2"/>
        <w:ind w:firstLine="420"/>
      </w:pPr>
      <w:r>
        <w:rPr>
          <w:rFonts w:hint="eastAsia"/>
        </w:rPr>
        <w:t>宜按以下分工进行：</w:t>
      </w:r>
    </w:p>
    <w:p w:rsidR="005B6275" w:rsidRDefault="000E4DE1">
      <w:pPr>
        <w:pStyle w:val="af2"/>
      </w:pPr>
      <w:r>
        <w:rPr>
          <w:rFonts w:hint="eastAsia"/>
          <w:snapToGrid w:val="0"/>
        </w:rPr>
        <w:t>总负责人：负责制定工作计划、协调组织实施、选题及内容审核、队伍管理等；</w:t>
      </w:r>
    </w:p>
    <w:p w:rsidR="005B6275" w:rsidRDefault="000E4DE1">
      <w:pPr>
        <w:pStyle w:val="af2"/>
      </w:pPr>
      <w:r>
        <w:rPr>
          <w:rFonts w:hint="eastAsia"/>
          <w:snapToGrid w:val="0"/>
        </w:rPr>
        <w:t>分管负责人：协助总负责人，分管不同领域，如创作、运营、综合服务等。</w:t>
      </w:r>
    </w:p>
    <w:p w:rsidR="005B6275" w:rsidRDefault="000E4DE1">
      <w:pPr>
        <w:pStyle w:val="affe"/>
        <w:spacing w:before="120" w:after="120"/>
        <w:rPr>
          <w:snapToGrid w:val="0"/>
        </w:rPr>
      </w:pPr>
      <w:r>
        <w:rPr>
          <w:rFonts w:hint="eastAsia"/>
          <w:snapToGrid w:val="0"/>
        </w:rPr>
        <w:t>运营组</w:t>
      </w:r>
    </w:p>
    <w:p w:rsidR="005B6275" w:rsidRDefault="000E4DE1">
      <w:pPr>
        <w:pStyle w:val="afffff2"/>
        <w:ind w:firstLine="420"/>
      </w:pPr>
      <w:r>
        <w:rPr>
          <w:rFonts w:hint="eastAsia"/>
        </w:rPr>
        <w:t>宜按以下小组分工：</w:t>
      </w:r>
    </w:p>
    <w:p w:rsidR="005B6275" w:rsidRDefault="000E4DE1">
      <w:pPr>
        <w:pStyle w:val="af2"/>
      </w:pPr>
      <w:r>
        <w:rPr>
          <w:rFonts w:hint="eastAsia"/>
          <w:snapToGrid w:val="0"/>
        </w:rPr>
        <w:t>外联小组：多渠道筹措资金，包括科研项目、技术服务、企业赞助等，为创作队伍运作提供资金保障；</w:t>
      </w:r>
    </w:p>
    <w:p w:rsidR="005B6275" w:rsidRDefault="000E4DE1">
      <w:pPr>
        <w:pStyle w:val="af2"/>
      </w:pPr>
      <w:r>
        <w:rPr>
          <w:rFonts w:hint="eastAsia"/>
          <w:snapToGrid w:val="0"/>
          <w:color w:val="000000"/>
        </w:rPr>
        <w:t>宣传</w:t>
      </w:r>
      <w:r>
        <w:rPr>
          <w:rFonts w:hint="eastAsia"/>
          <w:snapToGrid w:val="0"/>
        </w:rPr>
        <w:t>推广</w:t>
      </w:r>
      <w:r>
        <w:rPr>
          <w:rFonts w:hint="eastAsia"/>
          <w:snapToGrid w:val="0"/>
          <w:color w:val="000000"/>
        </w:rPr>
        <w:t>小组：线上、线下双联动，线下包括进校园、进社区、进乡村、进企业、进机关等活动，线上包括在网站、公众号、视频号、</w:t>
      </w:r>
      <w:proofErr w:type="gramStart"/>
      <w:r>
        <w:rPr>
          <w:rFonts w:hint="eastAsia"/>
          <w:snapToGrid w:val="0"/>
          <w:color w:val="000000"/>
        </w:rPr>
        <w:t>微博等</w:t>
      </w:r>
      <w:proofErr w:type="gramEnd"/>
      <w:r>
        <w:rPr>
          <w:rFonts w:hint="eastAsia"/>
          <w:snapToGrid w:val="0"/>
          <w:color w:val="000000"/>
        </w:rPr>
        <w:t>新媒体进行发布和平台互动；</w:t>
      </w:r>
    </w:p>
    <w:p w:rsidR="005B6275" w:rsidRDefault="000E4DE1">
      <w:pPr>
        <w:pStyle w:val="af2"/>
      </w:pPr>
      <w:r>
        <w:rPr>
          <w:rFonts w:hint="eastAsia"/>
          <w:snapToGrid w:val="0"/>
          <w:color w:val="000000"/>
        </w:rPr>
        <w:t>优化和服务小组：及时收集处理公众反馈意见及咨询，搭建产品、公众、专家的沟通桥梁，持续改进作品质量。</w:t>
      </w:r>
    </w:p>
    <w:p w:rsidR="005B6275" w:rsidRDefault="000E4DE1">
      <w:pPr>
        <w:pStyle w:val="affe"/>
        <w:spacing w:before="120" w:after="120"/>
        <w:rPr>
          <w:snapToGrid w:val="0"/>
        </w:rPr>
      </w:pPr>
      <w:r>
        <w:rPr>
          <w:rFonts w:hint="eastAsia"/>
          <w:snapToGrid w:val="0"/>
        </w:rPr>
        <w:t>创作组</w:t>
      </w:r>
    </w:p>
    <w:p w:rsidR="005B6275" w:rsidRDefault="000E4DE1">
      <w:pPr>
        <w:pStyle w:val="afffff2"/>
        <w:ind w:firstLine="420"/>
      </w:pPr>
      <w:r>
        <w:rPr>
          <w:rFonts w:hint="eastAsia"/>
        </w:rPr>
        <w:t>宜按以下小组分工：</w:t>
      </w:r>
    </w:p>
    <w:p w:rsidR="005B6275" w:rsidRDefault="000E4DE1">
      <w:pPr>
        <w:pStyle w:val="af2"/>
      </w:pPr>
      <w:r>
        <w:rPr>
          <w:rFonts w:hint="eastAsia"/>
          <w:snapToGrid w:val="0"/>
        </w:rPr>
        <w:lastRenderedPageBreak/>
        <w:t>调研小组：围绕最新农业技术、聚焦前沿科学问题、公众关注热点，提出有针对性、特色性、创新性的作品选题参考；</w:t>
      </w:r>
    </w:p>
    <w:p w:rsidR="005B6275" w:rsidRDefault="000E4DE1">
      <w:pPr>
        <w:pStyle w:val="af2"/>
      </w:pPr>
      <w:r>
        <w:rPr>
          <w:rFonts w:hint="eastAsia"/>
          <w:snapToGrid w:val="0"/>
        </w:rPr>
        <w:t>素材小组：主要负责摄影、录制视频、素材收集处理等；</w:t>
      </w:r>
    </w:p>
    <w:p w:rsidR="005B6275" w:rsidRDefault="000E4DE1">
      <w:pPr>
        <w:pStyle w:val="af2"/>
      </w:pPr>
      <w:r>
        <w:rPr>
          <w:rFonts w:hint="eastAsia"/>
          <w:snapToGrid w:val="0"/>
        </w:rPr>
        <w:t>文稿小组：主要负责农业科普作品的起稿、脚（剧）本创作、稿件编辑、校对等；</w:t>
      </w:r>
    </w:p>
    <w:p w:rsidR="005B6275" w:rsidRDefault="000E4DE1" w:rsidP="008970A7">
      <w:pPr>
        <w:pStyle w:val="af2"/>
      </w:pPr>
      <w:r>
        <w:rPr>
          <w:rFonts w:hint="eastAsia"/>
          <w:snapToGrid w:val="0"/>
        </w:rPr>
        <w:t>美编小组：主要负责图文、视频、</w:t>
      </w:r>
      <w:proofErr w:type="gramStart"/>
      <w:r>
        <w:rPr>
          <w:rFonts w:hint="eastAsia"/>
          <w:snapToGrid w:val="0"/>
        </w:rPr>
        <w:t>动漫等</w:t>
      </w:r>
      <w:proofErr w:type="gramEnd"/>
      <w:r>
        <w:rPr>
          <w:rFonts w:hint="eastAsia"/>
          <w:snapToGrid w:val="0"/>
        </w:rPr>
        <w:t>内容制作。</w:t>
      </w:r>
    </w:p>
    <w:p w:rsidR="005B6275" w:rsidRDefault="000E4DE1">
      <w:pPr>
        <w:pStyle w:val="affe"/>
        <w:spacing w:before="120" w:after="120"/>
        <w:rPr>
          <w:snapToGrid w:val="0"/>
        </w:rPr>
      </w:pPr>
      <w:r>
        <w:rPr>
          <w:rFonts w:hint="eastAsia"/>
          <w:snapToGrid w:val="0"/>
        </w:rPr>
        <w:t>综合服务组</w:t>
      </w:r>
    </w:p>
    <w:p w:rsidR="005B6275" w:rsidRDefault="000E4DE1">
      <w:pPr>
        <w:pStyle w:val="afffff2"/>
        <w:ind w:firstLine="420"/>
      </w:pPr>
      <w:r>
        <w:rPr>
          <w:rFonts w:hint="eastAsia"/>
        </w:rPr>
        <w:t>负责队伍的</w:t>
      </w:r>
      <w:bookmarkStart w:id="58" w:name="bookmark14"/>
      <w:bookmarkEnd w:id="58"/>
      <w:r>
        <w:rPr>
          <w:rFonts w:hint="eastAsia"/>
        </w:rPr>
        <w:t>行政事务、法律事务、财务管理、后勤保障等。</w:t>
      </w:r>
    </w:p>
    <w:p w:rsidR="005B6275" w:rsidRDefault="000E4DE1">
      <w:pPr>
        <w:pStyle w:val="affe"/>
        <w:spacing w:before="120" w:after="120"/>
      </w:pPr>
      <w:r>
        <w:rPr>
          <w:rFonts w:hint="eastAsia"/>
          <w:snapToGrid w:val="0"/>
        </w:rPr>
        <w:t>专家指导组</w:t>
      </w:r>
    </w:p>
    <w:p w:rsidR="005B6275" w:rsidRDefault="000E4DE1">
      <w:pPr>
        <w:pStyle w:val="afffff2"/>
        <w:ind w:firstLine="420"/>
        <w:rPr>
          <w:snapToGrid w:val="0"/>
        </w:rPr>
      </w:pPr>
      <w:r>
        <w:rPr>
          <w:rFonts w:hint="eastAsia"/>
          <w:snapToGrid w:val="0"/>
        </w:rPr>
        <w:t>为创作过程提供专业指导，对作品的专业性、科学性把关，保证作品质量。成员包括但不限于：</w:t>
      </w:r>
    </w:p>
    <w:p w:rsidR="005B6275" w:rsidRDefault="000E4DE1">
      <w:pPr>
        <w:pStyle w:val="af2"/>
        <w:rPr>
          <w:snapToGrid w:val="0"/>
        </w:rPr>
      </w:pPr>
      <w:r>
        <w:rPr>
          <w:rFonts w:hint="eastAsia"/>
          <w:snapToGrid w:val="0"/>
        </w:rPr>
        <w:t>涉农科研单位、高校、各级协会、学会等领域的农业专家；</w:t>
      </w:r>
    </w:p>
    <w:p w:rsidR="005B6275" w:rsidRDefault="000E4DE1">
      <w:pPr>
        <w:pStyle w:val="af2"/>
      </w:pPr>
      <w:r>
        <w:rPr>
          <w:rFonts w:hint="eastAsia"/>
          <w:snapToGrid w:val="0"/>
        </w:rPr>
        <w:t>教育及新闻传播行业、科普作家协会等专家顾问。</w:t>
      </w:r>
    </w:p>
    <w:p w:rsidR="005B6275" w:rsidRDefault="000E4DE1">
      <w:pPr>
        <w:pStyle w:val="affc"/>
        <w:spacing w:before="240" w:after="240"/>
      </w:pPr>
      <w:bookmarkStart w:id="59" w:name="_Toc195692515"/>
      <w:r>
        <w:rPr>
          <w:rFonts w:hint="eastAsia"/>
        </w:rPr>
        <w:t>农业科普作品推广服务</w:t>
      </w:r>
      <w:bookmarkEnd w:id="59"/>
    </w:p>
    <w:p w:rsidR="005B6275" w:rsidRDefault="000E4DE1">
      <w:pPr>
        <w:pStyle w:val="affd"/>
        <w:spacing w:before="120" w:after="120"/>
      </w:pPr>
      <w:bookmarkStart w:id="60" w:name="_Toc195692516"/>
      <w:r>
        <w:rPr>
          <w:rFonts w:hint="eastAsia"/>
        </w:rPr>
        <w:t>服务要求</w:t>
      </w:r>
      <w:bookmarkEnd w:id="60"/>
    </w:p>
    <w:p w:rsidR="005B6275" w:rsidRDefault="000E4DE1">
      <w:pPr>
        <w:pStyle w:val="affffffffe"/>
        <w:rPr>
          <w:snapToGrid w:val="0"/>
        </w:rPr>
      </w:pPr>
      <w:r>
        <w:rPr>
          <w:rFonts w:hint="eastAsia"/>
          <w:snapToGrid w:val="0"/>
        </w:rPr>
        <w:t>将创作的农业科普作品进行新媒体平台推广，单个作品科普服务受益人数5</w:t>
      </w:r>
      <w:r w:rsidR="00473132" w:rsidRPr="00473132">
        <w:rPr>
          <w:rFonts w:hint="eastAsia"/>
          <w:snapToGrid w:val="0"/>
          <w:vertAlign w:val="subscript"/>
        </w:rPr>
        <w:t xml:space="preserve"> </w:t>
      </w:r>
      <w:r>
        <w:rPr>
          <w:rFonts w:hint="eastAsia"/>
          <w:snapToGrid w:val="0"/>
        </w:rPr>
        <w:t>000人以上。</w:t>
      </w:r>
    </w:p>
    <w:p w:rsidR="005B6275" w:rsidRDefault="000E4DE1">
      <w:pPr>
        <w:pStyle w:val="affffffffe"/>
        <w:rPr>
          <w:snapToGrid w:val="0"/>
        </w:rPr>
      </w:pPr>
      <w:r>
        <w:rPr>
          <w:rFonts w:hint="eastAsia"/>
          <w:snapToGrid w:val="0"/>
        </w:rPr>
        <w:t>每年开展线下宣传推广活动不少于2次，服务受益人数1</w:t>
      </w:r>
      <w:r w:rsidR="00473132" w:rsidRPr="00473132">
        <w:rPr>
          <w:rFonts w:hint="eastAsia"/>
          <w:snapToGrid w:val="0"/>
          <w:vertAlign w:val="subscript"/>
        </w:rPr>
        <w:t xml:space="preserve"> </w:t>
      </w:r>
      <w:r>
        <w:rPr>
          <w:rFonts w:hint="eastAsia"/>
          <w:snapToGrid w:val="0"/>
        </w:rPr>
        <w:t>000人以上；推广服务工作人员需包含至少1名农业专家。</w:t>
      </w:r>
    </w:p>
    <w:p w:rsidR="005B6275" w:rsidRDefault="000E4DE1">
      <w:pPr>
        <w:pStyle w:val="affffffffe"/>
        <w:rPr>
          <w:snapToGrid w:val="0"/>
        </w:rPr>
      </w:pPr>
      <w:r>
        <w:rPr>
          <w:rFonts w:hint="eastAsia"/>
          <w:snapToGrid w:val="0"/>
        </w:rPr>
        <w:t>在重大科普活动期间（全国科技活动周、全国科普月）加强作品宣传推广。</w:t>
      </w:r>
    </w:p>
    <w:p w:rsidR="005B6275" w:rsidRDefault="000E4DE1">
      <w:pPr>
        <w:pStyle w:val="affd"/>
        <w:spacing w:before="120" w:after="120"/>
      </w:pPr>
      <w:bookmarkStart w:id="61" w:name="_Toc195692517"/>
      <w:r>
        <w:t>服务</w:t>
      </w:r>
      <w:r>
        <w:rPr>
          <w:rFonts w:hint="eastAsia"/>
        </w:rPr>
        <w:t>形式</w:t>
      </w:r>
      <w:bookmarkEnd w:id="61"/>
    </w:p>
    <w:p w:rsidR="005B6275" w:rsidRDefault="000E4DE1">
      <w:pPr>
        <w:pStyle w:val="affe"/>
        <w:spacing w:before="120" w:after="120"/>
      </w:pPr>
      <w:r>
        <w:rPr>
          <w:rFonts w:hint="eastAsia"/>
        </w:rPr>
        <w:t>新媒体推广</w:t>
      </w:r>
    </w:p>
    <w:p w:rsidR="005B6275" w:rsidRDefault="000E4DE1">
      <w:pPr>
        <w:pStyle w:val="afffff2"/>
        <w:ind w:firstLineChars="0" w:firstLine="420"/>
        <w:rPr>
          <w:snapToGrid w:val="0"/>
        </w:rPr>
      </w:pPr>
      <w:r>
        <w:rPr>
          <w:rFonts w:hint="eastAsia"/>
          <w:snapToGrid w:val="0"/>
        </w:rPr>
        <w:t>包括但不限于：</w:t>
      </w:r>
    </w:p>
    <w:p w:rsidR="005B6275" w:rsidRDefault="000E4DE1">
      <w:pPr>
        <w:pStyle w:val="afffff2"/>
        <w:ind w:firstLineChars="0" w:firstLine="420"/>
        <w:rPr>
          <w:snapToGrid w:val="0"/>
        </w:rPr>
      </w:pPr>
      <w:r>
        <w:rPr>
          <w:rFonts w:hint="eastAsia"/>
          <w:snapToGrid w:val="0"/>
        </w:rPr>
        <w:t>——社交媒体平台运营：利用微博、微信、抖音、快手、小红书、B站、知乎等平台，发布推广农业科普作品和推广文案，并设置互动板块，进行线上答疑、讨论；</w:t>
      </w:r>
    </w:p>
    <w:p w:rsidR="005B6275" w:rsidRDefault="000E4DE1">
      <w:pPr>
        <w:pStyle w:val="afffff2"/>
        <w:ind w:firstLineChars="0" w:firstLine="420"/>
        <w:rPr>
          <w:snapToGrid w:val="0"/>
        </w:rPr>
      </w:pPr>
      <w:r>
        <w:rPr>
          <w:rFonts w:hint="eastAsia"/>
          <w:snapToGrid w:val="0"/>
        </w:rPr>
        <w:t>——短视频/直播推广：制作剧情短片、作品解读、幕后花絮、主创访谈等；</w:t>
      </w:r>
    </w:p>
    <w:p w:rsidR="005B6275" w:rsidRDefault="000E4DE1">
      <w:pPr>
        <w:pStyle w:val="afffff2"/>
        <w:ind w:firstLineChars="0" w:firstLine="420"/>
        <w:rPr>
          <w:snapToGrid w:val="0"/>
        </w:rPr>
      </w:pPr>
      <w:r>
        <w:rPr>
          <w:rFonts w:hint="eastAsia"/>
          <w:snapToGrid w:val="0"/>
        </w:rPr>
        <w:t>——农业科普专栏展示：在主流媒体创建专栏，增加知名度和影响力；</w:t>
      </w:r>
    </w:p>
    <w:p w:rsidR="005B6275" w:rsidRDefault="000E4DE1">
      <w:pPr>
        <w:pStyle w:val="afffff2"/>
        <w:ind w:firstLineChars="0" w:firstLine="420"/>
        <w:rPr>
          <w:snapToGrid w:val="0"/>
        </w:rPr>
      </w:pPr>
      <w:r>
        <w:rPr>
          <w:rFonts w:hint="eastAsia"/>
          <w:snapToGrid w:val="0"/>
        </w:rPr>
        <w:t>——交互式宣传推广：互动H5/小程序、VR（虚拟现实）、AR（增强现实）。</w:t>
      </w:r>
    </w:p>
    <w:p w:rsidR="005B6275" w:rsidRDefault="000E4DE1">
      <w:pPr>
        <w:pStyle w:val="affe"/>
        <w:spacing w:before="120" w:after="120"/>
      </w:pPr>
      <w:r>
        <w:rPr>
          <w:rFonts w:hint="eastAsia"/>
        </w:rPr>
        <w:t>基层科普综合服务形式</w:t>
      </w:r>
    </w:p>
    <w:p w:rsidR="005B6275" w:rsidRDefault="000E4DE1">
      <w:pPr>
        <w:spacing w:line="240" w:lineRule="auto"/>
        <w:ind w:firstLineChars="200" w:firstLine="420"/>
      </w:pPr>
      <w:r>
        <w:rPr>
          <w:rFonts w:hint="eastAsia"/>
        </w:rPr>
        <w:t>包括但不限于：</w:t>
      </w:r>
    </w:p>
    <w:p w:rsidR="005B6275" w:rsidRDefault="000E4DE1">
      <w:pPr>
        <w:spacing w:line="240" w:lineRule="auto"/>
        <w:ind w:firstLineChars="200" w:firstLine="420"/>
      </w:pPr>
      <w:r>
        <w:rPr>
          <w:rFonts w:hint="eastAsia"/>
        </w:rPr>
        <w:t>——科普大篷车：流动式科普宣传车深入农村乡镇、校园；</w:t>
      </w:r>
    </w:p>
    <w:p w:rsidR="005B6275" w:rsidRDefault="000E4DE1">
      <w:pPr>
        <w:spacing w:line="240" w:lineRule="auto"/>
        <w:ind w:firstLineChars="200" w:firstLine="420"/>
      </w:pPr>
      <w:r>
        <w:rPr>
          <w:rFonts w:hint="eastAsia"/>
        </w:rPr>
        <w:t>——社区科普角：固定式的便民科普角；</w:t>
      </w:r>
    </w:p>
    <w:p w:rsidR="005B6275" w:rsidRDefault="000E4DE1">
      <w:pPr>
        <w:spacing w:line="240" w:lineRule="auto"/>
        <w:ind w:firstLineChars="200" w:firstLine="420"/>
      </w:pPr>
      <w:r>
        <w:rPr>
          <w:rFonts w:hint="eastAsia"/>
        </w:rPr>
        <w:t>——农业技术培训：将作品应用于农技培训活动；</w:t>
      </w:r>
    </w:p>
    <w:p w:rsidR="005B6275" w:rsidRDefault="000E4DE1">
      <w:pPr>
        <w:spacing w:line="240" w:lineRule="auto"/>
        <w:ind w:firstLineChars="200" w:firstLine="420"/>
      </w:pPr>
      <w:r>
        <w:rPr>
          <w:rFonts w:hint="eastAsia"/>
        </w:rPr>
        <w:t>——农事</w:t>
      </w:r>
      <w:proofErr w:type="gramStart"/>
      <w:r>
        <w:rPr>
          <w:rFonts w:hint="eastAsia"/>
        </w:rPr>
        <w:t>研</w:t>
      </w:r>
      <w:proofErr w:type="gramEnd"/>
      <w:r>
        <w:rPr>
          <w:rFonts w:hint="eastAsia"/>
        </w:rPr>
        <w:t>学：与</w:t>
      </w:r>
      <w:proofErr w:type="gramStart"/>
      <w:r>
        <w:rPr>
          <w:rFonts w:hint="eastAsia"/>
        </w:rPr>
        <w:t>研</w:t>
      </w:r>
      <w:proofErr w:type="gramEnd"/>
      <w:r>
        <w:rPr>
          <w:rFonts w:hint="eastAsia"/>
        </w:rPr>
        <w:t>学活动结合，应用作品进行案例教学、开发定制课程；</w:t>
      </w:r>
    </w:p>
    <w:p w:rsidR="005B6275" w:rsidRDefault="000E4DE1">
      <w:pPr>
        <w:spacing w:line="240" w:lineRule="auto"/>
        <w:ind w:firstLineChars="200" w:firstLine="420"/>
        <w:rPr>
          <w:b/>
          <w:bCs/>
          <w:color w:val="FF0000"/>
        </w:rPr>
      </w:pPr>
      <w:r>
        <w:rPr>
          <w:rFonts w:hint="eastAsia"/>
        </w:rPr>
        <w:t>——公益助农：与品牌联动开展公益活动，精准</w:t>
      </w:r>
      <w:proofErr w:type="gramStart"/>
      <w:r>
        <w:rPr>
          <w:rFonts w:hint="eastAsia"/>
        </w:rPr>
        <w:t>触达目标</w:t>
      </w:r>
      <w:proofErr w:type="gramEnd"/>
      <w:r>
        <w:rPr>
          <w:rFonts w:hint="eastAsia"/>
        </w:rPr>
        <w:t>用户，降低推广成本，提高科普影响力。</w:t>
      </w:r>
    </w:p>
    <w:p w:rsidR="005B6275" w:rsidRDefault="000E4DE1">
      <w:pPr>
        <w:pStyle w:val="affe"/>
        <w:spacing w:before="120" w:after="120"/>
      </w:pPr>
      <w:r>
        <w:rPr>
          <w:rFonts w:hint="eastAsia"/>
        </w:rPr>
        <w:t>其他形式</w:t>
      </w:r>
    </w:p>
    <w:p w:rsidR="005B6275" w:rsidRDefault="000E4DE1">
      <w:pPr>
        <w:spacing w:line="240" w:lineRule="auto"/>
        <w:ind w:firstLineChars="200" w:firstLine="420"/>
      </w:pPr>
      <w:r>
        <w:rPr>
          <w:rFonts w:hint="eastAsia"/>
        </w:rPr>
        <w:t>包括但不限于：</w:t>
      </w:r>
    </w:p>
    <w:p w:rsidR="005B6275" w:rsidRDefault="000E4DE1">
      <w:pPr>
        <w:spacing w:line="240" w:lineRule="auto"/>
        <w:ind w:firstLineChars="200" w:firstLine="420"/>
      </w:pPr>
      <w:r>
        <w:rPr>
          <w:rFonts w:hint="eastAsia"/>
        </w:rPr>
        <w:t>——</w:t>
      </w:r>
      <w:r>
        <w:t>应急科普</w:t>
      </w:r>
      <w:r>
        <w:rPr>
          <w:rFonts w:hint="eastAsia"/>
        </w:rPr>
        <w:t>：</w:t>
      </w:r>
      <w:r>
        <w:t>灾害应急</w:t>
      </w:r>
      <w:r>
        <w:rPr>
          <w:rFonts w:hint="eastAsia"/>
        </w:rPr>
        <w:t>科普</w:t>
      </w:r>
      <w:r>
        <w:t>服务</w:t>
      </w:r>
      <w:r>
        <w:rPr>
          <w:rFonts w:hint="eastAsia"/>
        </w:rPr>
        <w:t>、</w:t>
      </w:r>
      <w:r>
        <w:t>快速响应直播</w:t>
      </w:r>
      <w:r>
        <w:rPr>
          <w:rFonts w:hint="eastAsia"/>
        </w:rPr>
        <w:t>；</w:t>
      </w:r>
    </w:p>
    <w:p w:rsidR="005B6275" w:rsidRDefault="000E4DE1">
      <w:pPr>
        <w:spacing w:line="240" w:lineRule="auto"/>
        <w:ind w:firstLineChars="200" w:firstLine="420"/>
      </w:pPr>
      <w:r>
        <w:rPr>
          <w:rFonts w:hint="eastAsia"/>
        </w:rPr>
        <w:t>——</w:t>
      </w:r>
      <w:r>
        <w:t>产业融合服务</w:t>
      </w:r>
      <w:r>
        <w:rPr>
          <w:rFonts w:hint="eastAsia"/>
        </w:rPr>
        <w:t>：</w:t>
      </w:r>
      <w:proofErr w:type="gramStart"/>
      <w:r>
        <w:t>电商助农</w:t>
      </w:r>
      <w:proofErr w:type="gramEnd"/>
      <w:r>
        <w:t>直播</w:t>
      </w:r>
      <w:r>
        <w:rPr>
          <w:rFonts w:hint="eastAsia"/>
        </w:rPr>
        <w:t>、企业定制服务；</w:t>
      </w:r>
    </w:p>
    <w:p w:rsidR="005B6275" w:rsidRDefault="000E4DE1">
      <w:pPr>
        <w:spacing w:line="240" w:lineRule="auto"/>
        <w:ind w:firstLineChars="200" w:firstLine="420"/>
      </w:pPr>
      <w:r>
        <w:rPr>
          <w:rFonts w:hint="eastAsia"/>
        </w:rPr>
        <w:t>——</w:t>
      </w:r>
      <w:r>
        <w:t>跨界合作推广</w:t>
      </w:r>
      <w:r>
        <w:rPr>
          <w:rFonts w:hint="eastAsia"/>
        </w:rPr>
        <w:t>：“</w:t>
      </w:r>
      <w:r>
        <w:t>农旅</w:t>
      </w:r>
      <w:r>
        <w:rPr>
          <w:rFonts w:hint="eastAsia"/>
        </w:rPr>
        <w:t>+</w:t>
      </w:r>
      <w:r>
        <w:t>科普</w:t>
      </w:r>
      <w:r>
        <w:rPr>
          <w:rFonts w:hint="eastAsia"/>
        </w:rPr>
        <w:t>”“农业</w:t>
      </w:r>
      <w:r>
        <w:rPr>
          <w:rFonts w:hint="eastAsia"/>
        </w:rPr>
        <w:t>+</w:t>
      </w:r>
      <w:r>
        <w:rPr>
          <w:rFonts w:hint="eastAsia"/>
        </w:rPr>
        <w:t>教育”“农业</w:t>
      </w:r>
      <w:r>
        <w:rPr>
          <w:rFonts w:hint="eastAsia"/>
        </w:rPr>
        <w:t>+</w:t>
      </w:r>
      <w:r>
        <w:rPr>
          <w:rFonts w:hint="eastAsia"/>
        </w:rPr>
        <w:t>艺术”；</w:t>
      </w:r>
    </w:p>
    <w:p w:rsidR="005B6275" w:rsidRDefault="000E4DE1">
      <w:pPr>
        <w:spacing w:line="240" w:lineRule="auto"/>
        <w:ind w:firstLineChars="200" w:firstLine="420"/>
      </w:pPr>
      <w:r>
        <w:rPr>
          <w:rFonts w:hint="eastAsia"/>
        </w:rPr>
        <w:t>——</w:t>
      </w:r>
      <w:r>
        <w:t>国际交流服务</w:t>
      </w:r>
      <w:r>
        <w:rPr>
          <w:rFonts w:hint="eastAsia"/>
        </w:rPr>
        <w:t>：制作多语种版本科普作品、开设国际农业科普论坛。</w:t>
      </w:r>
    </w:p>
    <w:p w:rsidR="00D008E6" w:rsidRDefault="00D008E6">
      <w:pPr>
        <w:spacing w:line="240" w:lineRule="auto"/>
        <w:ind w:firstLineChars="200" w:firstLine="420"/>
      </w:pPr>
    </w:p>
    <w:p w:rsidR="00D008E6" w:rsidRDefault="00D008E6">
      <w:pPr>
        <w:spacing w:line="240" w:lineRule="auto"/>
        <w:ind w:firstLineChars="200" w:firstLine="420"/>
      </w:pPr>
    </w:p>
    <w:p w:rsidR="00D008E6" w:rsidRDefault="00D008E6">
      <w:pPr>
        <w:spacing w:line="240" w:lineRule="auto"/>
        <w:ind w:firstLineChars="200" w:firstLine="420"/>
      </w:pPr>
    </w:p>
    <w:p w:rsidR="005B6275" w:rsidRDefault="000E4DE1">
      <w:pPr>
        <w:pStyle w:val="affc"/>
        <w:spacing w:before="240" w:after="240"/>
      </w:pPr>
      <w:bookmarkStart w:id="62" w:name="_Toc195692518"/>
      <w:r>
        <w:rPr>
          <w:rFonts w:hint="eastAsia"/>
        </w:rPr>
        <w:lastRenderedPageBreak/>
        <w:t>队伍管理</w:t>
      </w:r>
      <w:bookmarkEnd w:id="62"/>
    </w:p>
    <w:p w:rsidR="005B6275" w:rsidRDefault="000E4DE1">
      <w:pPr>
        <w:pStyle w:val="affd"/>
        <w:spacing w:before="120" w:after="120"/>
      </w:pPr>
      <w:bookmarkStart w:id="63" w:name="_Toc195692519"/>
      <w:r>
        <w:rPr>
          <w:rFonts w:hint="eastAsia"/>
        </w:rPr>
        <w:t>工作管理</w:t>
      </w:r>
      <w:bookmarkEnd w:id="63"/>
    </w:p>
    <w:p w:rsidR="005B6275" w:rsidRDefault="000E4DE1" w:rsidP="008970A7">
      <w:pPr>
        <w:pStyle w:val="affe"/>
        <w:spacing w:before="120" w:after="120"/>
        <w:rPr>
          <w:lang w:bidi="ar"/>
        </w:rPr>
      </w:pPr>
      <w:r>
        <w:rPr>
          <w:rFonts w:hint="eastAsia"/>
          <w:snapToGrid w:val="0"/>
          <w:lang w:bidi="ar"/>
        </w:rPr>
        <w:t>制定管理制度</w:t>
      </w:r>
    </w:p>
    <w:p w:rsidR="005B6275" w:rsidRDefault="000E4DE1">
      <w:pPr>
        <w:pStyle w:val="affffffffe"/>
        <w:numPr>
          <w:ilvl w:val="3"/>
          <w:numId w:val="0"/>
        </w:numPr>
        <w:ind w:firstLineChars="200" w:firstLine="420"/>
        <w:rPr>
          <w:lang w:bidi="ar"/>
        </w:rPr>
      </w:pPr>
      <w:r>
        <w:rPr>
          <w:rFonts w:hint="eastAsia"/>
          <w:snapToGrid w:val="0"/>
          <w:lang w:bidi="ar"/>
        </w:rPr>
        <w:t>制定完善的日常管理制度，包括但不限于</w:t>
      </w:r>
      <w:r>
        <w:rPr>
          <w:rFonts w:hint="eastAsia"/>
          <w:snapToGrid w:val="0"/>
        </w:rPr>
        <w:t>人员考核评价办法</w:t>
      </w:r>
      <w:r>
        <w:rPr>
          <w:rFonts w:hint="eastAsia"/>
          <w:snapToGrid w:val="0"/>
          <w:lang w:bidi="ar"/>
        </w:rPr>
        <w:t>、成果转化管理、财务管理、资料档案管理等。</w:t>
      </w:r>
    </w:p>
    <w:p w:rsidR="005B6275" w:rsidRDefault="000E4DE1" w:rsidP="008970A7">
      <w:pPr>
        <w:pStyle w:val="affe"/>
        <w:spacing w:before="120" w:after="120"/>
        <w:rPr>
          <w:lang w:bidi="ar"/>
        </w:rPr>
      </w:pPr>
      <w:r>
        <w:rPr>
          <w:rFonts w:hint="eastAsia"/>
          <w:snapToGrid w:val="0"/>
          <w:lang w:bidi="ar"/>
        </w:rPr>
        <w:t>制定年度工作计划</w:t>
      </w:r>
    </w:p>
    <w:p w:rsidR="005B6275" w:rsidRPr="008970A7" w:rsidRDefault="000E4DE1" w:rsidP="008970A7">
      <w:pPr>
        <w:pStyle w:val="affffffffe"/>
        <w:numPr>
          <w:ilvl w:val="3"/>
          <w:numId w:val="0"/>
        </w:numPr>
        <w:ind w:firstLineChars="200" w:firstLine="420"/>
        <w:rPr>
          <w:snapToGrid w:val="0"/>
          <w:lang w:bidi="ar"/>
        </w:rPr>
      </w:pPr>
      <w:r>
        <w:rPr>
          <w:rFonts w:hint="eastAsia"/>
          <w:snapToGrid w:val="0"/>
          <w:lang w:bidi="ar"/>
        </w:rPr>
        <w:t>包括短、中、长期作品的创作计划，能持续为公众提供农业科普服务。</w:t>
      </w:r>
    </w:p>
    <w:p w:rsidR="005B6275" w:rsidRDefault="000E4DE1">
      <w:pPr>
        <w:pStyle w:val="affd"/>
        <w:spacing w:before="120" w:after="120"/>
        <w:rPr>
          <w:lang w:bidi="ar"/>
        </w:rPr>
      </w:pPr>
      <w:bookmarkStart w:id="64" w:name="_Toc195692520"/>
      <w:r>
        <w:rPr>
          <w:rFonts w:hint="eastAsia"/>
          <w:lang w:bidi="ar"/>
        </w:rPr>
        <w:t>人员管理</w:t>
      </w:r>
      <w:bookmarkEnd w:id="64"/>
    </w:p>
    <w:p w:rsidR="005B6275" w:rsidRDefault="000E4DE1">
      <w:pPr>
        <w:pStyle w:val="affe"/>
        <w:spacing w:before="120" w:after="120"/>
        <w:rPr>
          <w:lang w:bidi="ar"/>
        </w:rPr>
      </w:pPr>
      <w:r>
        <w:rPr>
          <w:rFonts w:hint="eastAsia"/>
          <w:lang w:bidi="ar"/>
        </w:rPr>
        <w:t>人员岗位安排</w:t>
      </w:r>
    </w:p>
    <w:p w:rsidR="005B6275" w:rsidRDefault="000E4DE1">
      <w:pPr>
        <w:pStyle w:val="affffffffd"/>
        <w:rPr>
          <w:lang w:bidi="ar"/>
        </w:rPr>
      </w:pPr>
      <w:r>
        <w:rPr>
          <w:rFonts w:hint="eastAsia"/>
          <w:lang w:bidi="ar"/>
        </w:rPr>
        <w:t>根据不同岗位职责和工作内容，优先安排具有相应经验、专业技能和特长人员，提升创作效率与作品专业性。</w:t>
      </w:r>
    </w:p>
    <w:p w:rsidR="005B6275" w:rsidRDefault="000E4DE1">
      <w:pPr>
        <w:pStyle w:val="affffffffd"/>
        <w:rPr>
          <w:lang w:bidi="ar"/>
        </w:rPr>
      </w:pPr>
      <w:r>
        <w:rPr>
          <w:rFonts w:hint="eastAsia"/>
          <w:lang w:bidi="ar"/>
        </w:rPr>
        <w:t>鼓励人员在不同项目、部门间适度流动，促进不同专长人员协同合作，积累多元经验，激发创作活力。</w:t>
      </w:r>
    </w:p>
    <w:p w:rsidR="005B6275" w:rsidRDefault="000E4DE1" w:rsidP="008970A7">
      <w:pPr>
        <w:pStyle w:val="affffffffe"/>
        <w:spacing w:beforeLines="50" w:before="120" w:afterLines="50" w:after="120"/>
        <w:rPr>
          <w:rFonts w:ascii="黑体" w:eastAsia="黑体"/>
          <w:lang w:bidi="ar"/>
        </w:rPr>
      </w:pPr>
      <w:r>
        <w:rPr>
          <w:rFonts w:ascii="黑体" w:eastAsia="黑体" w:hint="eastAsia"/>
          <w:lang w:bidi="ar"/>
        </w:rPr>
        <w:t>人员考核</w:t>
      </w:r>
    </w:p>
    <w:p w:rsidR="005B6275" w:rsidRDefault="000E4DE1">
      <w:pPr>
        <w:pStyle w:val="affffffffd"/>
        <w:rPr>
          <w:lang w:bidi="ar"/>
        </w:rPr>
      </w:pPr>
      <w:r>
        <w:rPr>
          <w:rFonts w:hint="eastAsia"/>
          <w:snapToGrid w:val="0"/>
          <w:lang w:bidi="ar"/>
        </w:rPr>
        <w:t>建立队伍成员考核评价机制，对创作人员的作品数量、质量、传播面、荣誉、产出效益，以及创作人员</w:t>
      </w:r>
      <w:r>
        <w:rPr>
          <w:rFonts w:hint="eastAsia"/>
          <w:lang w:bidi="ar"/>
        </w:rPr>
        <w:t>工作表现等多维</w:t>
      </w:r>
      <w:proofErr w:type="gramStart"/>
      <w:r>
        <w:rPr>
          <w:rFonts w:hint="eastAsia"/>
          <w:lang w:bidi="ar"/>
        </w:rPr>
        <w:t>度考核</w:t>
      </w:r>
      <w:proofErr w:type="gramEnd"/>
      <w:r>
        <w:rPr>
          <w:rFonts w:hint="eastAsia"/>
          <w:lang w:bidi="ar"/>
        </w:rPr>
        <w:t>指标</w:t>
      </w:r>
      <w:r>
        <w:rPr>
          <w:rFonts w:hint="eastAsia"/>
          <w:snapToGrid w:val="0"/>
          <w:lang w:bidi="ar"/>
        </w:rPr>
        <w:t>进行综合评价</w:t>
      </w:r>
      <w:r w:rsidR="0051401C">
        <w:rPr>
          <w:rFonts w:hint="eastAsia"/>
          <w:lang w:bidi="ar"/>
        </w:rPr>
        <w:t>，</w:t>
      </w:r>
      <w:r>
        <w:rPr>
          <w:rFonts w:hint="eastAsia"/>
          <w:spacing w:val="-1"/>
          <w:szCs w:val="21"/>
        </w:rPr>
        <w:t>创作人员考核评价表</w:t>
      </w:r>
      <w:r>
        <w:rPr>
          <w:rFonts w:hint="eastAsia"/>
          <w:snapToGrid w:val="0"/>
          <w:lang w:bidi="ar"/>
        </w:rPr>
        <w:t>见附录A表A.1。</w:t>
      </w:r>
    </w:p>
    <w:p w:rsidR="008970A7" w:rsidRPr="008970A7" w:rsidRDefault="000E4DE1" w:rsidP="008970A7">
      <w:pPr>
        <w:pStyle w:val="affffffffd"/>
        <w:rPr>
          <w:snapToGrid w:val="0"/>
          <w:lang w:bidi="ar"/>
        </w:rPr>
      </w:pPr>
      <w:r>
        <w:rPr>
          <w:rFonts w:hint="eastAsia"/>
          <w:lang w:bidi="ar"/>
        </w:rPr>
        <w:t>采用自评、同事互评</w:t>
      </w:r>
      <w:r w:rsidR="008970A7">
        <w:rPr>
          <w:rFonts w:hint="eastAsia"/>
          <w:lang w:bidi="ar"/>
        </w:rPr>
        <w:t>、上级评价相结合，定量与定性考核相结合的方式，确保考核全面公正</w:t>
      </w:r>
    </w:p>
    <w:p w:rsidR="005B6275" w:rsidRPr="008970A7" w:rsidRDefault="000E4DE1" w:rsidP="008970A7">
      <w:pPr>
        <w:pStyle w:val="affffffffd"/>
        <w:rPr>
          <w:snapToGrid w:val="0"/>
          <w:lang w:bidi="ar"/>
        </w:rPr>
      </w:pPr>
      <w:r>
        <w:rPr>
          <w:rFonts w:hint="eastAsia"/>
          <w:lang w:bidi="ar"/>
        </w:rPr>
        <w:t>以</w:t>
      </w:r>
      <w:r w:rsidRPr="008970A7">
        <w:rPr>
          <w:rFonts w:hint="eastAsia"/>
          <w:snapToGrid w:val="0"/>
        </w:rPr>
        <w:t>根据评价结果，</w:t>
      </w:r>
      <w:r w:rsidRPr="008970A7">
        <w:rPr>
          <w:rFonts w:hint="eastAsia"/>
          <w:snapToGrid w:val="0"/>
          <w:lang w:bidi="ar"/>
        </w:rPr>
        <w:t>确定改进的目标和工作措施，</w:t>
      </w:r>
      <w:r w:rsidRPr="008970A7">
        <w:rPr>
          <w:snapToGrid w:val="0"/>
        </w:rPr>
        <w:t>持续</w:t>
      </w:r>
      <w:r w:rsidRPr="008970A7">
        <w:rPr>
          <w:rFonts w:hint="eastAsia"/>
          <w:snapToGrid w:val="0"/>
          <w:lang w:bidi="ar"/>
        </w:rPr>
        <w:t>提升农业科普作品创作质量。</w:t>
      </w:r>
    </w:p>
    <w:p w:rsidR="005B6275" w:rsidRDefault="000E4DE1">
      <w:pPr>
        <w:pStyle w:val="affe"/>
        <w:spacing w:before="120" w:after="120"/>
        <w:rPr>
          <w:lang w:bidi="ar"/>
        </w:rPr>
      </w:pPr>
      <w:r>
        <w:rPr>
          <w:rFonts w:hint="eastAsia"/>
          <w:lang w:bidi="ar"/>
        </w:rPr>
        <w:t>人才激励</w:t>
      </w:r>
    </w:p>
    <w:p w:rsidR="005B6275" w:rsidRDefault="000E4DE1">
      <w:pPr>
        <w:pStyle w:val="affffffffd"/>
        <w:rPr>
          <w:lang w:bidi="ar"/>
        </w:rPr>
      </w:pPr>
      <w:r>
        <w:rPr>
          <w:rFonts w:hint="eastAsia"/>
          <w:lang w:bidi="ar"/>
        </w:rPr>
        <w:t>将考核结果与薪酬调整、岗位晋升挂钩，</w:t>
      </w:r>
      <w:r>
        <w:rPr>
          <w:rFonts w:ascii="Segoe UI" w:hAnsi="Segoe UI" w:cs="Segoe UI"/>
        </w:rPr>
        <w:t>提供参与重要项目、外出学习交流</w:t>
      </w:r>
      <w:r>
        <w:rPr>
          <w:rFonts w:hint="eastAsia"/>
          <w:lang w:bidi="ar"/>
        </w:rPr>
        <w:t>、培训机会</w:t>
      </w:r>
      <w:r>
        <w:rPr>
          <w:rFonts w:ascii="Segoe UI" w:hAnsi="Segoe UI" w:cs="Segoe UI"/>
        </w:rPr>
        <w:t>等职业发展机会</w:t>
      </w:r>
      <w:r>
        <w:rPr>
          <w:rFonts w:ascii="Segoe UI" w:hAnsi="Segoe UI" w:cs="Segoe UI" w:hint="eastAsia"/>
        </w:rPr>
        <w:t>，</w:t>
      </w:r>
      <w:r>
        <w:rPr>
          <w:rFonts w:hint="eastAsia"/>
          <w:lang w:bidi="ar"/>
        </w:rPr>
        <w:t>激励人员积极提升工作表现。</w:t>
      </w:r>
    </w:p>
    <w:p w:rsidR="005B6275" w:rsidRDefault="000E4DE1">
      <w:pPr>
        <w:pStyle w:val="affffffffd"/>
        <w:rPr>
          <w:rFonts w:ascii="Segoe UI" w:hAnsi="Segoe UI" w:cs="Segoe UI"/>
        </w:rPr>
      </w:pPr>
      <w:r>
        <w:rPr>
          <w:rFonts w:ascii="Segoe UI" w:hAnsi="Segoe UI" w:cs="Segoe UI"/>
        </w:rPr>
        <w:t>设立年度优秀科普创作者、最佳创意奖等荣誉奖项，进行公开表彰，增强人员职业荣誉感。</w:t>
      </w:r>
    </w:p>
    <w:p w:rsidR="005B6275" w:rsidRDefault="000E4DE1">
      <w:pPr>
        <w:pStyle w:val="affe"/>
        <w:spacing w:before="120" w:after="120"/>
        <w:rPr>
          <w:lang w:bidi="ar"/>
        </w:rPr>
      </w:pPr>
      <w:r>
        <w:rPr>
          <w:rFonts w:hint="eastAsia"/>
          <w:lang w:bidi="ar"/>
        </w:rPr>
        <w:t>人才培养</w:t>
      </w:r>
    </w:p>
    <w:p w:rsidR="005B6275" w:rsidRDefault="000E4DE1" w:rsidP="008970A7">
      <w:pPr>
        <w:pStyle w:val="affffffffd"/>
        <w:numPr>
          <w:ilvl w:val="4"/>
          <w:numId w:val="0"/>
        </w:numPr>
        <w:ind w:firstLineChars="200" w:firstLine="420"/>
      </w:pPr>
      <w:r>
        <w:rPr>
          <w:rFonts w:hint="eastAsia"/>
        </w:rPr>
        <w:t>定期开展人员继续教育和培训，使创作人员的科普能力的提升与科技进步和行业发展同步，宜按T/GXAS XXX、T/GXAS XXX执行。</w:t>
      </w:r>
    </w:p>
    <w:p w:rsidR="005B6275" w:rsidRDefault="000E4DE1">
      <w:pPr>
        <w:pStyle w:val="affd"/>
        <w:spacing w:before="120" w:after="120"/>
      </w:pPr>
      <w:bookmarkStart w:id="65" w:name="_Toc195692521"/>
      <w:r>
        <w:rPr>
          <w:rFonts w:hint="eastAsia"/>
          <w:snapToGrid w:val="0"/>
        </w:rPr>
        <w:t>知识产权保护</w:t>
      </w:r>
      <w:bookmarkEnd w:id="65"/>
    </w:p>
    <w:p w:rsidR="005B6275" w:rsidRDefault="000E4DE1">
      <w:pPr>
        <w:pStyle w:val="affffffffe"/>
        <w:rPr>
          <w:lang w:bidi="ar"/>
        </w:rPr>
      </w:pPr>
      <w:r>
        <w:rPr>
          <w:rFonts w:hint="eastAsia"/>
          <w:snapToGrid w:val="0"/>
          <w:color w:val="000000"/>
        </w:rPr>
        <w:t>做好著作权登记工作，</w:t>
      </w:r>
      <w:r>
        <w:rPr>
          <w:rFonts w:hint="eastAsia"/>
          <w:snapToGrid w:val="0"/>
          <w:lang w:bidi="ar"/>
        </w:rPr>
        <w:t>提高自主知识产权保护意识，注重科普服务品牌建设</w:t>
      </w:r>
      <w:r>
        <w:rPr>
          <w:rFonts w:hint="eastAsia"/>
          <w:snapToGrid w:val="0"/>
          <w:color w:val="000000"/>
        </w:rPr>
        <w:t>。</w:t>
      </w:r>
    </w:p>
    <w:p w:rsidR="005B6275" w:rsidRDefault="000E4DE1">
      <w:pPr>
        <w:pStyle w:val="affffffffe"/>
      </w:pPr>
      <w:r>
        <w:rPr>
          <w:rFonts w:hint="eastAsia"/>
          <w:snapToGrid w:val="0"/>
          <w:lang w:bidi="ar"/>
        </w:rPr>
        <w:t>做好相关材料的</w:t>
      </w:r>
      <w:r>
        <w:rPr>
          <w:rFonts w:hint="eastAsia"/>
          <w:snapToGrid w:val="0"/>
          <w:color w:val="000000"/>
        </w:rPr>
        <w:t>归档、备份工作，包括手稿、草图、作品等纸质资料和电子资料，以及作品发表、出版、展览、表演等相关证明材料。所有材料未经负责人许可，不可私自传阅、复制。</w:t>
      </w:r>
    </w:p>
    <w:p w:rsidR="005B6275" w:rsidRDefault="000E4DE1">
      <w:pPr>
        <w:pStyle w:val="affffffffe"/>
      </w:pPr>
      <w:r>
        <w:rPr>
          <w:rFonts w:hint="eastAsia"/>
          <w:snapToGrid w:val="0"/>
          <w:color w:val="000000"/>
        </w:rPr>
        <w:t>做好版权声明，在发布、宣传展示农业科普作品时，注明创作者、来源，标注知识产权保护警示。</w:t>
      </w:r>
    </w:p>
    <w:p w:rsidR="005B6275" w:rsidRDefault="000E4DE1">
      <w:pPr>
        <w:pStyle w:val="affffffffe"/>
      </w:pPr>
      <w:r>
        <w:rPr>
          <w:rFonts w:hint="eastAsia"/>
          <w:snapToGrid w:val="0"/>
          <w:color w:val="000000"/>
        </w:rPr>
        <w:t>规范转载、使用</w:t>
      </w:r>
      <w:r>
        <w:rPr>
          <w:snapToGrid w:val="0"/>
          <w:color w:val="000000"/>
        </w:rPr>
        <w:t>他人作品（包括文字、图片、音乐、视频等）</w:t>
      </w:r>
      <w:r>
        <w:rPr>
          <w:rFonts w:hint="eastAsia"/>
          <w:snapToGrid w:val="0"/>
          <w:color w:val="000000"/>
        </w:rPr>
        <w:t>，使用需</w:t>
      </w:r>
      <w:r>
        <w:rPr>
          <w:snapToGrid w:val="0"/>
          <w:color w:val="000000"/>
        </w:rPr>
        <w:t>取得著作权人许可，并注明作者姓名、作品名称和出处。</w:t>
      </w:r>
    </w:p>
    <w:p w:rsidR="005B6275" w:rsidRDefault="005B6275">
      <w:pPr>
        <w:pStyle w:val="affd"/>
        <w:numPr>
          <w:ilvl w:val="0"/>
          <w:numId w:val="0"/>
        </w:numPr>
        <w:spacing w:before="120" w:after="120"/>
      </w:pPr>
    </w:p>
    <w:p w:rsidR="005B6275" w:rsidRDefault="005B6275">
      <w:pPr>
        <w:pStyle w:val="afffff2"/>
        <w:ind w:firstLine="420"/>
        <w:rPr>
          <w:snapToGrid w:val="0"/>
          <w:lang w:bidi="ar"/>
        </w:rPr>
      </w:pPr>
    </w:p>
    <w:p w:rsidR="005B6275" w:rsidRDefault="005B6275">
      <w:pPr>
        <w:pStyle w:val="affffffffe"/>
        <w:numPr>
          <w:ilvl w:val="3"/>
          <w:numId w:val="0"/>
        </w:numPr>
      </w:pPr>
    </w:p>
    <w:p w:rsidR="005B6275" w:rsidRDefault="005B6275">
      <w:pPr>
        <w:pStyle w:val="afffff2"/>
        <w:ind w:firstLine="420"/>
        <w:sectPr w:rsidR="005B6275" w:rsidSect="007771BF">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5B6275" w:rsidRDefault="005B6275">
      <w:pPr>
        <w:pStyle w:val="af8"/>
      </w:pPr>
      <w:bookmarkStart w:id="66" w:name="BookMark5"/>
      <w:bookmarkEnd w:id="24"/>
    </w:p>
    <w:p w:rsidR="005B6275" w:rsidRDefault="005B6275">
      <w:pPr>
        <w:pStyle w:val="afe"/>
      </w:pPr>
    </w:p>
    <w:p w:rsidR="005B6275" w:rsidRDefault="000E4DE1">
      <w:pPr>
        <w:pStyle w:val="aff3"/>
        <w:spacing w:after="120"/>
      </w:pPr>
      <w:r>
        <w:br/>
      </w:r>
      <w:bookmarkStart w:id="67" w:name="_Toc195692522"/>
      <w:r>
        <w:rPr>
          <w:rFonts w:hint="eastAsia"/>
        </w:rPr>
        <w:t>（资料性）</w:t>
      </w:r>
      <w:r>
        <w:br/>
      </w:r>
      <w:r>
        <w:rPr>
          <w:rFonts w:hint="eastAsia"/>
        </w:rPr>
        <w:t>农业科普作品创作人员考核评价表</w:t>
      </w:r>
      <w:bookmarkEnd w:id="67"/>
    </w:p>
    <w:p w:rsidR="005B6275" w:rsidRDefault="000E4DE1">
      <w:pPr>
        <w:pStyle w:val="afffff2"/>
        <w:ind w:firstLine="420"/>
      </w:pPr>
      <w:r>
        <w:rPr>
          <w:rFonts w:hint="eastAsia"/>
        </w:rPr>
        <w:t>农业科普作品创作人员考核评价表见表A.1。</w:t>
      </w:r>
    </w:p>
    <w:p w:rsidR="005B6275" w:rsidRDefault="000E4DE1">
      <w:pPr>
        <w:pStyle w:val="aff"/>
        <w:spacing w:before="120" w:after="120"/>
      </w:pPr>
      <w:r>
        <w:rPr>
          <w:rFonts w:hint="eastAsia"/>
          <w:spacing w:val="-1"/>
          <w:szCs w:val="21"/>
        </w:rPr>
        <w:t>农业科普作品创作人员考核评价表</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2581"/>
        <w:gridCol w:w="1276"/>
        <w:gridCol w:w="141"/>
        <w:gridCol w:w="709"/>
        <w:gridCol w:w="851"/>
        <w:gridCol w:w="425"/>
        <w:gridCol w:w="425"/>
        <w:gridCol w:w="21"/>
        <w:gridCol w:w="696"/>
        <w:gridCol w:w="606"/>
      </w:tblGrid>
      <w:tr w:rsidR="005B6275">
        <w:trPr>
          <w:trHeight w:val="340"/>
          <w:jc w:val="center"/>
        </w:trPr>
        <w:tc>
          <w:tcPr>
            <w:tcW w:w="1722" w:type="dxa"/>
            <w:tcBorders>
              <w:top w:val="single" w:sz="8"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姓    名</w:t>
            </w:r>
          </w:p>
        </w:tc>
        <w:tc>
          <w:tcPr>
            <w:tcW w:w="2581" w:type="dxa"/>
            <w:tcBorders>
              <w:top w:val="single" w:sz="8" w:space="0" w:color="auto"/>
              <w:left w:val="single" w:sz="4" w:space="0" w:color="auto"/>
              <w:bottom w:val="single" w:sz="4" w:space="0" w:color="auto"/>
              <w:right w:val="single" w:sz="4" w:space="0" w:color="auto"/>
            </w:tcBorders>
            <w:vAlign w:val="center"/>
          </w:tcPr>
          <w:p w:rsidR="005B6275" w:rsidRDefault="005B6275">
            <w:pPr>
              <w:spacing w:line="240" w:lineRule="auto"/>
              <w:jc w:val="center"/>
              <w:rPr>
                <w:rFonts w:ascii="宋体" w:hAnsi="宋体" w:cs="宋体"/>
                <w:sz w:val="18"/>
                <w:szCs w:val="18"/>
              </w:rPr>
            </w:pP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性    别</w:t>
            </w:r>
          </w:p>
        </w:tc>
        <w:tc>
          <w:tcPr>
            <w:tcW w:w="2551" w:type="dxa"/>
            <w:gridSpan w:val="5"/>
            <w:tcBorders>
              <w:top w:val="single" w:sz="8" w:space="0" w:color="auto"/>
              <w:left w:val="single" w:sz="4" w:space="0" w:color="auto"/>
              <w:bottom w:val="single" w:sz="4" w:space="0" w:color="auto"/>
              <w:right w:val="single" w:sz="4" w:space="0" w:color="auto"/>
            </w:tcBorders>
            <w:shd w:val="clear" w:color="auto" w:fill="auto"/>
            <w:vAlign w:val="center"/>
          </w:tcPr>
          <w:p w:rsidR="005B6275" w:rsidRDefault="005B6275">
            <w:pPr>
              <w:spacing w:line="240" w:lineRule="auto"/>
              <w:jc w:val="center"/>
              <w:rPr>
                <w:rFonts w:ascii="宋体" w:hAnsi="宋体" w:cs="宋体"/>
                <w:sz w:val="18"/>
                <w:szCs w:val="18"/>
              </w:rPr>
            </w:pPr>
          </w:p>
        </w:tc>
        <w:tc>
          <w:tcPr>
            <w:tcW w:w="1323" w:type="dxa"/>
            <w:gridSpan w:val="3"/>
            <w:vMerge w:val="restart"/>
            <w:tcBorders>
              <w:top w:val="single" w:sz="8" w:space="0" w:color="auto"/>
              <w:left w:val="single" w:sz="4" w:space="0" w:color="auto"/>
              <w:right w:val="single" w:sz="8"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相片</w:t>
            </w: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政治面貌</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5B6275">
            <w:pPr>
              <w:spacing w:line="240" w:lineRule="auto"/>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文化程度</w:t>
            </w:r>
          </w:p>
        </w:tc>
        <w:tc>
          <w:tcPr>
            <w:tcW w:w="2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5B6275">
            <w:pPr>
              <w:spacing w:line="240" w:lineRule="auto"/>
              <w:jc w:val="center"/>
              <w:rPr>
                <w:rFonts w:ascii="宋体" w:hAnsi="宋体" w:cs="宋体"/>
                <w:sz w:val="18"/>
                <w:szCs w:val="18"/>
              </w:rPr>
            </w:pPr>
          </w:p>
        </w:tc>
        <w:tc>
          <w:tcPr>
            <w:tcW w:w="1323" w:type="dxa"/>
            <w:gridSpan w:val="3"/>
            <w:vMerge/>
            <w:tcBorders>
              <w:left w:val="single" w:sz="4" w:space="0" w:color="auto"/>
              <w:right w:val="single" w:sz="8" w:space="0" w:color="auto"/>
            </w:tcBorders>
            <w:vAlign w:val="center"/>
          </w:tcPr>
          <w:p w:rsidR="005B6275" w:rsidRDefault="005B6275">
            <w:pPr>
              <w:spacing w:line="240" w:lineRule="auto"/>
              <w:jc w:val="center"/>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参加工作时间</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5B6275">
            <w:pPr>
              <w:spacing w:line="240" w:lineRule="auto"/>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工作岗位</w:t>
            </w:r>
          </w:p>
        </w:tc>
        <w:tc>
          <w:tcPr>
            <w:tcW w:w="2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5B6275">
            <w:pPr>
              <w:spacing w:line="240" w:lineRule="auto"/>
              <w:jc w:val="center"/>
              <w:rPr>
                <w:rFonts w:ascii="宋体" w:hAnsi="宋体" w:cs="宋体"/>
                <w:sz w:val="18"/>
                <w:szCs w:val="18"/>
              </w:rPr>
            </w:pPr>
          </w:p>
        </w:tc>
        <w:tc>
          <w:tcPr>
            <w:tcW w:w="1323" w:type="dxa"/>
            <w:gridSpan w:val="3"/>
            <w:vMerge/>
            <w:tcBorders>
              <w:left w:val="single" w:sz="4" w:space="0" w:color="auto"/>
              <w:bottom w:val="single" w:sz="4" w:space="0" w:color="auto"/>
              <w:right w:val="single" w:sz="8" w:space="0" w:color="auto"/>
            </w:tcBorders>
            <w:vAlign w:val="center"/>
          </w:tcPr>
          <w:p w:rsidR="005B6275" w:rsidRDefault="005B6275">
            <w:pPr>
              <w:spacing w:line="240" w:lineRule="auto"/>
              <w:jc w:val="center"/>
              <w:rPr>
                <w:rFonts w:ascii="宋体" w:hAnsi="宋体" w:cs="宋体"/>
                <w:sz w:val="18"/>
                <w:szCs w:val="18"/>
              </w:rPr>
            </w:pPr>
          </w:p>
        </w:tc>
      </w:tr>
      <w:tr w:rsidR="005B6275">
        <w:trPr>
          <w:trHeight w:val="340"/>
          <w:jc w:val="center"/>
        </w:trPr>
        <w:tc>
          <w:tcPr>
            <w:tcW w:w="9453" w:type="dxa"/>
            <w:gridSpan w:val="11"/>
            <w:tcBorders>
              <w:top w:val="single" w:sz="4" w:space="0" w:color="auto"/>
              <w:left w:val="single" w:sz="8" w:space="0" w:color="auto"/>
              <w:bottom w:val="single" w:sz="4" w:space="0" w:color="auto"/>
              <w:right w:val="single" w:sz="8"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综合评价</w:t>
            </w: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评价指标</w:t>
            </w:r>
          </w:p>
        </w:tc>
        <w:tc>
          <w:tcPr>
            <w:tcW w:w="3998"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评价内容</w:t>
            </w:r>
          </w:p>
        </w:tc>
        <w:tc>
          <w:tcPr>
            <w:tcW w:w="709"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分值</w:t>
            </w:r>
          </w:p>
        </w:tc>
        <w:tc>
          <w:tcPr>
            <w:tcW w:w="2418" w:type="dxa"/>
            <w:gridSpan w:val="5"/>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评分标准</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得分</w:t>
            </w: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作品产出数量</w:t>
            </w:r>
          </w:p>
        </w:tc>
        <w:tc>
          <w:tcPr>
            <w:tcW w:w="3998"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根据工作职责，按计划完成目标数量。</w:t>
            </w:r>
          </w:p>
        </w:tc>
        <w:tc>
          <w:tcPr>
            <w:tcW w:w="709"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15</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12～15</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8～11</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0～7</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作品质量</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作品的科学性、创新性、可读性。</w:t>
            </w:r>
          </w:p>
        </w:tc>
        <w:tc>
          <w:tcPr>
            <w:tcW w:w="709"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20</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17～20</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11～15</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0～10</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作品传播度</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阅读量、播放量、转载/引用/推荐次数等。</w:t>
            </w:r>
          </w:p>
        </w:tc>
        <w:tc>
          <w:tcPr>
            <w:tcW w:w="709"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12～15</w:t>
            </w:r>
          </w:p>
        </w:tc>
        <w:tc>
          <w:tcPr>
            <w:tcW w:w="8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8～11</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0～7</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成果产出</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作品出版情况，论文发表等。</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napToGrid w:val="0"/>
                <w:kern w:val="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8～10</w:t>
            </w:r>
          </w:p>
        </w:tc>
        <w:tc>
          <w:tcPr>
            <w:tcW w:w="8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7～7</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0～5</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效益产出</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产出经济效益、成果转化、获得赞助情况。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napToGrid w:val="0"/>
                <w:kern w:val="0"/>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8～10</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7～7</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0～5</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服务情况</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作品推广服务效果，读者/观众/用户评价、专家/同行评价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napToGrid w:val="0"/>
                <w:kern w:val="0"/>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8～10</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7～7</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0～5</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获奖情况</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获得国家级、省部级、地厅级、县级（城区）等奖项或荣誉称号。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center"/>
              <w:rPr>
                <w:rFonts w:ascii="宋体" w:hAnsi="宋体" w:cs="宋体"/>
                <w:sz w:val="18"/>
                <w:szCs w:val="18"/>
              </w:rPr>
            </w:pPr>
            <w:r>
              <w:rPr>
                <w:rFonts w:ascii="宋体" w:hAnsi="宋体" w:cs="宋体" w:hint="eastAsia"/>
                <w:snapToGrid w:val="0"/>
                <w:kern w:val="0"/>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8～10</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7～7</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0～5</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工作表现</w:t>
            </w:r>
          </w:p>
        </w:tc>
        <w:tc>
          <w:tcPr>
            <w:tcW w:w="3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75" w:rsidRDefault="000E4DE1">
            <w:pPr>
              <w:spacing w:line="240" w:lineRule="auto"/>
              <w:jc w:val="left"/>
              <w:rPr>
                <w:rFonts w:ascii="宋体" w:hAnsi="宋体" w:cs="宋体"/>
                <w:sz w:val="18"/>
                <w:szCs w:val="18"/>
              </w:rPr>
            </w:pPr>
            <w:r>
              <w:rPr>
                <w:rFonts w:ascii="宋体" w:hAnsi="宋体" w:cs="宋体" w:hint="eastAsia"/>
                <w:sz w:val="18"/>
                <w:szCs w:val="18"/>
              </w:rPr>
              <w:t>团队协作、工作态度、专业知识提升等</w:t>
            </w:r>
          </w:p>
        </w:tc>
        <w:tc>
          <w:tcPr>
            <w:tcW w:w="709"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好</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8～10</w:t>
            </w:r>
          </w:p>
        </w:tc>
        <w:tc>
          <w:tcPr>
            <w:tcW w:w="871" w:type="dxa"/>
            <w:gridSpan w:val="3"/>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中</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7～7</w:t>
            </w:r>
          </w:p>
        </w:tc>
        <w:tc>
          <w:tcPr>
            <w:tcW w:w="696" w:type="dxa"/>
            <w:tcBorders>
              <w:top w:val="single" w:sz="4" w:space="0" w:color="auto"/>
              <w:left w:val="single" w:sz="4"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差</w:t>
            </w:r>
          </w:p>
          <w:p w:rsidR="005B6275" w:rsidRDefault="000E4DE1">
            <w:pPr>
              <w:spacing w:line="240" w:lineRule="auto"/>
              <w:jc w:val="center"/>
              <w:rPr>
                <w:rFonts w:ascii="宋体" w:hAnsi="宋体" w:cs="宋体"/>
                <w:sz w:val="18"/>
                <w:szCs w:val="18"/>
              </w:rPr>
            </w:pPr>
            <w:r>
              <w:rPr>
                <w:rFonts w:ascii="宋体" w:hAnsi="宋体" w:cs="宋体" w:hint="eastAsia"/>
                <w:sz w:val="18"/>
                <w:szCs w:val="18"/>
              </w:rPr>
              <w:t>0～5</w:t>
            </w:r>
          </w:p>
        </w:tc>
        <w:tc>
          <w:tcPr>
            <w:tcW w:w="606" w:type="dxa"/>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trPr>
          <w:trHeight w:val="340"/>
          <w:jc w:val="center"/>
        </w:trPr>
        <w:tc>
          <w:tcPr>
            <w:tcW w:w="1722" w:type="dxa"/>
            <w:tcBorders>
              <w:top w:val="single" w:sz="4" w:space="0" w:color="auto"/>
              <w:left w:val="single" w:sz="8" w:space="0" w:color="auto"/>
              <w:bottom w:val="single" w:sz="4"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合计得分</w:t>
            </w:r>
          </w:p>
        </w:tc>
        <w:tc>
          <w:tcPr>
            <w:tcW w:w="7731" w:type="dxa"/>
            <w:gridSpan w:val="10"/>
            <w:tcBorders>
              <w:top w:val="single" w:sz="4" w:space="0" w:color="auto"/>
              <w:left w:val="single" w:sz="4" w:space="0" w:color="auto"/>
              <w:bottom w:val="single" w:sz="4" w:space="0" w:color="auto"/>
              <w:right w:val="single" w:sz="8" w:space="0" w:color="auto"/>
            </w:tcBorders>
            <w:vAlign w:val="center"/>
          </w:tcPr>
          <w:p w:rsidR="005B6275" w:rsidRDefault="005B6275">
            <w:pPr>
              <w:spacing w:line="240" w:lineRule="auto"/>
              <w:rPr>
                <w:rFonts w:ascii="宋体" w:hAnsi="宋体" w:cs="宋体"/>
                <w:sz w:val="18"/>
                <w:szCs w:val="18"/>
              </w:rPr>
            </w:pPr>
          </w:p>
        </w:tc>
      </w:tr>
      <w:tr w:rsidR="005B6275" w:rsidTr="00473132">
        <w:trPr>
          <w:trHeight w:val="340"/>
          <w:jc w:val="center"/>
        </w:trPr>
        <w:tc>
          <w:tcPr>
            <w:tcW w:w="1722" w:type="dxa"/>
            <w:tcBorders>
              <w:top w:val="single" w:sz="4" w:space="0" w:color="auto"/>
              <w:left w:val="single" w:sz="8" w:space="0" w:color="auto"/>
              <w:bottom w:val="single" w:sz="8" w:space="0" w:color="auto"/>
              <w:right w:val="single" w:sz="4" w:space="0" w:color="auto"/>
            </w:tcBorders>
            <w:vAlign w:val="center"/>
          </w:tcPr>
          <w:p w:rsidR="005B6275" w:rsidRDefault="000E4DE1">
            <w:pPr>
              <w:spacing w:line="240" w:lineRule="auto"/>
              <w:jc w:val="center"/>
              <w:rPr>
                <w:rFonts w:ascii="宋体" w:hAnsi="宋体" w:cs="宋体"/>
                <w:sz w:val="18"/>
                <w:szCs w:val="18"/>
              </w:rPr>
            </w:pPr>
            <w:r>
              <w:rPr>
                <w:rFonts w:ascii="宋体" w:hAnsi="宋体" w:cs="宋体" w:hint="eastAsia"/>
                <w:sz w:val="18"/>
                <w:szCs w:val="18"/>
              </w:rPr>
              <w:t>评价等级</w:t>
            </w:r>
          </w:p>
        </w:tc>
        <w:tc>
          <w:tcPr>
            <w:tcW w:w="5983" w:type="dxa"/>
            <w:gridSpan w:val="6"/>
            <w:tcBorders>
              <w:top w:val="single" w:sz="4" w:space="0" w:color="auto"/>
              <w:left w:val="single" w:sz="4" w:space="0" w:color="auto"/>
              <w:bottom w:val="single" w:sz="8" w:space="0" w:color="auto"/>
              <w:right w:val="single" w:sz="4" w:space="0" w:color="auto"/>
            </w:tcBorders>
            <w:vAlign w:val="center"/>
          </w:tcPr>
          <w:p w:rsidR="005B6275" w:rsidRDefault="000E4DE1">
            <w:pPr>
              <w:spacing w:line="240" w:lineRule="auto"/>
              <w:rPr>
                <w:rFonts w:ascii="宋体" w:hAnsi="宋体" w:cs="宋体"/>
                <w:sz w:val="18"/>
                <w:szCs w:val="18"/>
              </w:rPr>
            </w:pPr>
            <w:r>
              <w:rPr>
                <w:rFonts w:ascii="宋体" w:hAnsi="宋体" w:cs="宋体" w:hint="eastAsia"/>
                <w:sz w:val="18"/>
                <w:szCs w:val="18"/>
              </w:rPr>
              <w:t>评定标准：优秀（90～100分），良好（80～89分），合格（70～79分），基本合格（60～69分），不合格（60分以下）。</w:t>
            </w:r>
          </w:p>
        </w:tc>
        <w:tc>
          <w:tcPr>
            <w:tcW w:w="1748" w:type="dxa"/>
            <w:gridSpan w:val="4"/>
            <w:tcBorders>
              <w:top w:val="single" w:sz="4" w:space="0" w:color="auto"/>
              <w:left w:val="single" w:sz="4" w:space="0" w:color="auto"/>
              <w:bottom w:val="single" w:sz="8" w:space="0" w:color="auto"/>
              <w:right w:val="single" w:sz="8" w:space="0" w:color="auto"/>
            </w:tcBorders>
            <w:vAlign w:val="center"/>
          </w:tcPr>
          <w:p w:rsidR="005B6275" w:rsidRDefault="005B6275">
            <w:pPr>
              <w:spacing w:line="240" w:lineRule="auto"/>
              <w:rPr>
                <w:rFonts w:ascii="宋体" w:hAnsi="宋体" w:cs="宋体"/>
                <w:sz w:val="18"/>
                <w:szCs w:val="18"/>
              </w:rPr>
            </w:pPr>
          </w:p>
        </w:tc>
      </w:tr>
    </w:tbl>
    <w:p w:rsidR="005B6275" w:rsidRDefault="005B6275">
      <w:pPr>
        <w:pStyle w:val="afffff2"/>
        <w:ind w:firstLineChars="0" w:firstLine="0"/>
        <w:sectPr w:rsidR="005B6275" w:rsidSect="007771BF">
          <w:headerReference w:type="even" r:id="rId30"/>
          <w:headerReference w:type="default" r:id="rId31"/>
          <w:footerReference w:type="even" r:id="rId32"/>
          <w:footerReference w:type="default" r:id="rId33"/>
          <w:pgSz w:w="11906" w:h="16838"/>
          <w:pgMar w:top="1928" w:right="1134" w:bottom="1134" w:left="1134" w:header="1418" w:footer="1134" w:gutter="284"/>
          <w:pgNumType w:start="1"/>
          <w:cols w:space="425"/>
          <w:formProt w:val="0"/>
          <w:docGrid w:linePitch="312"/>
        </w:sectPr>
      </w:pPr>
    </w:p>
    <w:p w:rsidR="005B6275" w:rsidRDefault="005B6275">
      <w:pPr>
        <w:pStyle w:val="afffff2"/>
        <w:ind w:firstLineChars="0" w:firstLine="0"/>
      </w:pPr>
    </w:p>
    <w:p w:rsidR="00473132" w:rsidRPr="00473132" w:rsidRDefault="00473132">
      <w:pPr>
        <w:pStyle w:val="afffff2"/>
        <w:ind w:firstLineChars="0" w:firstLine="0"/>
      </w:pPr>
    </w:p>
    <w:p w:rsidR="005B6275" w:rsidRDefault="005B6275">
      <w:pPr>
        <w:pStyle w:val="afffff2"/>
        <w:ind w:firstLineChars="0" w:firstLine="0"/>
        <w:sectPr w:rsidR="005B6275" w:rsidSect="007771BF">
          <w:headerReference w:type="even" r:id="rId34"/>
          <w:headerReference w:type="default" r:id="rId35"/>
          <w:footerReference w:type="even" r:id="rId36"/>
          <w:footerReference w:type="default" r:id="rId37"/>
          <w:type w:val="continuous"/>
          <w:pgSz w:w="11906" w:h="16838"/>
          <w:pgMar w:top="1928" w:right="1134" w:bottom="1134" w:left="1134" w:header="1418" w:footer="1134" w:gutter="284"/>
          <w:pgNumType w:start="1"/>
          <w:cols w:space="425"/>
          <w:formProt w:val="0"/>
          <w:docGrid w:linePitch="312"/>
        </w:sectPr>
      </w:pPr>
      <w:bookmarkStart w:id="68" w:name="BookMark6"/>
      <w:bookmarkEnd w:id="66"/>
    </w:p>
    <w:p w:rsidR="005B6275" w:rsidRDefault="000E4DE1">
      <w:pPr>
        <w:pStyle w:val="afffff9"/>
        <w:spacing w:after="120"/>
      </w:pPr>
      <w:bookmarkStart w:id="69" w:name="_Toc195692523"/>
      <w:r>
        <w:rPr>
          <w:rFonts w:hint="eastAsia"/>
          <w:spacing w:val="105"/>
        </w:rPr>
        <w:lastRenderedPageBreak/>
        <w:t>参考文</w:t>
      </w:r>
      <w:r>
        <w:rPr>
          <w:rFonts w:hint="eastAsia"/>
        </w:rPr>
        <w:t>献</w:t>
      </w:r>
      <w:bookmarkEnd w:id="69"/>
    </w:p>
    <w:p w:rsidR="005B6275" w:rsidRDefault="000E4DE1">
      <w:pPr>
        <w:pStyle w:val="afffff2"/>
        <w:ind w:firstLine="420"/>
        <w:rPr>
          <w:snapToGrid w:val="0"/>
          <w:lang w:bidi="ar"/>
        </w:rPr>
      </w:pPr>
      <w:r>
        <w:rPr>
          <w:rFonts w:hint="eastAsia"/>
          <w:snapToGrid w:val="0"/>
          <w:lang w:bidi="ar"/>
        </w:rPr>
        <w:t>[1]  GB/T 41555—2022  科普服务分类与代码</w:t>
      </w:r>
    </w:p>
    <w:p w:rsidR="005B6275" w:rsidRDefault="000E4DE1">
      <w:pPr>
        <w:pStyle w:val="afffff2"/>
        <w:ind w:firstLine="420"/>
        <w:rPr>
          <w:snapToGrid w:val="0"/>
          <w:lang w:bidi="ar"/>
        </w:rPr>
      </w:pPr>
      <w:r>
        <w:rPr>
          <w:rFonts w:hint="eastAsia"/>
          <w:snapToGrid w:val="0"/>
          <w:lang w:bidi="ar"/>
        </w:rPr>
        <w:t>[2]  中华人民共和国科学技术普及法（2024年修订）</w:t>
      </w:r>
    </w:p>
    <w:p w:rsidR="005B6275" w:rsidRDefault="000E4DE1">
      <w:pPr>
        <w:pStyle w:val="afffff2"/>
        <w:ind w:firstLine="420"/>
        <w:rPr>
          <w:snapToGrid w:val="0"/>
          <w:lang w:bidi="ar"/>
        </w:rPr>
      </w:pPr>
      <w:r>
        <w:rPr>
          <w:rFonts w:hint="eastAsia"/>
          <w:snapToGrid w:val="0"/>
          <w:lang w:bidi="ar"/>
        </w:rPr>
        <w:t>[3]  T/CMSA 0028-2024  气象科普志愿者队伍建设指南</w:t>
      </w:r>
    </w:p>
    <w:p w:rsidR="005B6275" w:rsidRDefault="000E4DE1">
      <w:pPr>
        <w:pStyle w:val="afffff2"/>
        <w:ind w:firstLine="420"/>
        <w:rPr>
          <w:snapToGrid w:val="0"/>
          <w:lang w:val="zh-CN" w:bidi="ar"/>
        </w:rPr>
      </w:pPr>
      <w:r>
        <w:rPr>
          <w:rFonts w:hint="eastAsia"/>
          <w:snapToGrid w:val="0"/>
          <w:lang w:bidi="ar"/>
        </w:rPr>
        <w:t xml:space="preserve">[4]  </w:t>
      </w:r>
      <w:r>
        <w:rPr>
          <w:rFonts w:hint="eastAsia"/>
          <w:snapToGrid w:val="0"/>
          <w:lang w:val="zh-CN" w:bidi="ar"/>
        </w:rPr>
        <w:t xml:space="preserve">T/CSWA 002-2023 </w:t>
      </w:r>
      <w:r w:rsidR="008970A7">
        <w:rPr>
          <w:rFonts w:hint="eastAsia"/>
          <w:snapToGrid w:val="0"/>
          <w:lang w:val="zh-CN" w:bidi="ar"/>
        </w:rPr>
        <w:t xml:space="preserve"> </w:t>
      </w:r>
      <w:r>
        <w:rPr>
          <w:rFonts w:hint="eastAsia"/>
          <w:snapToGrid w:val="0"/>
          <w:lang w:val="zh-CN" w:bidi="ar"/>
        </w:rPr>
        <w:t>科普人员继续教育培训体系</w:t>
      </w:r>
    </w:p>
    <w:p w:rsidR="005B6275" w:rsidRDefault="008970A7" w:rsidP="008970A7">
      <w:pPr>
        <w:pStyle w:val="afffff2"/>
        <w:ind w:firstLineChars="0" w:firstLine="0"/>
        <w:jc w:val="center"/>
      </w:pPr>
      <w:bookmarkStart w:id="70" w:name="BookMark8"/>
      <w:bookmarkEnd w:id="68"/>
      <w:r>
        <w:rPr>
          <w:noProof/>
        </w:rPr>
        <w:drawing>
          <wp:inline distT="0" distB="0" distL="0" distR="0" wp14:anchorId="10657C39" wp14:editId="205B639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485900" cy="317500"/>
                    </a:xfrm>
                    <a:prstGeom prst="rect">
                      <a:avLst/>
                    </a:prstGeom>
                  </pic:spPr>
                </pic:pic>
              </a:graphicData>
            </a:graphic>
          </wp:inline>
        </w:drawing>
      </w:r>
      <w:bookmarkEnd w:id="70"/>
    </w:p>
    <w:sectPr w:rsidR="005B6275" w:rsidSect="007771BF">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090" w:rsidRDefault="00F85090">
      <w:pPr>
        <w:spacing w:line="240" w:lineRule="auto"/>
      </w:pPr>
      <w:r>
        <w:separator/>
      </w:r>
    </w:p>
  </w:endnote>
  <w:endnote w:type="continuationSeparator" w:id="0">
    <w:p w:rsidR="00F85090" w:rsidRDefault="00F850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e"/>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
    </w:pPr>
    <w:r>
      <w:fldChar w:fldCharType="begin"/>
    </w:r>
    <w:r>
      <w:instrText>PAGE   \* MERGEFORMAT</w:instrText>
    </w:r>
    <w:r>
      <w:fldChar w:fldCharType="separate"/>
    </w:r>
    <w:r w:rsidR="003739D1" w:rsidRPr="003739D1">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e"/>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
    </w:pPr>
    <w:r>
      <w:fldChar w:fldCharType="begin"/>
    </w:r>
    <w:r>
      <w:instrText>PAGE   \* MERGEFORMAT</w:instrText>
    </w:r>
    <w:r>
      <w:fldChar w:fldCharType="separate"/>
    </w:r>
    <w:r w:rsidRPr="007771BF">
      <w:rPr>
        <w:noProof/>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e"/>
    </w:pPr>
    <w:r>
      <w:fldChar w:fldCharType="begin"/>
    </w:r>
    <w:r>
      <w:instrText xml:space="preserve"> PAGE   \* MERGEFORMAT \* MERGEFORMAT </w:instrText>
    </w:r>
    <w:r>
      <w:fldChar w:fldCharType="separate"/>
    </w:r>
    <w:r w:rsidR="003739D1">
      <w:rPr>
        <w:noProof/>
      </w:rPr>
      <w:t>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
    </w:pPr>
    <w:r>
      <w:fldChar w:fldCharType="begin"/>
    </w:r>
    <w:r>
      <w:instrText>PAGE   \* MERGEFORMAT</w:instrText>
    </w:r>
    <w:r>
      <w:fldChar w:fldCharType="separate"/>
    </w:r>
    <w:r w:rsidRPr="007771BF">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5B6275">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5B6275">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
    </w:pPr>
    <w:r>
      <w:fldChar w:fldCharType="begin"/>
    </w:r>
    <w:r>
      <w:instrText>PAGE   \* MERGEFORMAT</w:instrText>
    </w:r>
    <w:r>
      <w:fldChar w:fldCharType="separate"/>
    </w:r>
    <w:r w:rsidR="003739D1" w:rsidRPr="003739D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e"/>
    </w:pPr>
    <w:r>
      <w:fldChar w:fldCharType="begin"/>
    </w:r>
    <w:r>
      <w:instrText xml:space="preserve"> PAGE   \* MERGEFORMAT \* MERGEFORMAT </w:instrText>
    </w:r>
    <w:r>
      <w:fldChar w:fldCharType="separate"/>
    </w:r>
    <w:r w:rsidR="003739D1">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
    </w:pPr>
    <w:r>
      <w:fldChar w:fldCharType="begin"/>
    </w:r>
    <w:r>
      <w:instrText>PAGE   \* MERGEFORMAT</w:instrText>
    </w:r>
    <w:r>
      <w:fldChar w:fldCharType="separate"/>
    </w:r>
    <w:r w:rsidRPr="007771BF">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e"/>
    </w:pPr>
    <w:r>
      <w:fldChar w:fldCharType="begin"/>
    </w:r>
    <w:r>
      <w:instrText xml:space="preserve"> PAGE   \* MERGEFORMAT \* MERGEFORMAT </w:instrText>
    </w:r>
    <w:r>
      <w:fldChar w:fldCharType="separate"/>
    </w:r>
    <w:r w:rsidR="003739D1">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
    </w:pPr>
    <w:r>
      <w:fldChar w:fldCharType="begin"/>
    </w:r>
    <w:r>
      <w:instrText>PAGE   \* MERGEFORMAT</w:instrText>
    </w:r>
    <w:r>
      <w:fldChar w:fldCharType="separate"/>
    </w:r>
    <w:r w:rsidR="003739D1" w:rsidRPr="003739D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090" w:rsidRDefault="00F85090">
      <w:pPr>
        <w:spacing w:line="240" w:lineRule="auto"/>
      </w:pPr>
      <w:r>
        <w:separator/>
      </w:r>
    </w:p>
  </w:footnote>
  <w:footnote w:type="continuationSeparator" w:id="0">
    <w:p w:rsidR="00F85090" w:rsidRDefault="00F8509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5B6275">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5B6275">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F" w:rsidRDefault="007771BF"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Pr="007771BF" w:rsidRDefault="007771BF" w:rsidP="007771BF">
    <w:pPr>
      <w:pStyle w:val="afffff8"/>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275" w:rsidRDefault="000E4DE1" w:rsidP="007771BF">
    <w:pPr>
      <w:pStyle w:val="afffff7"/>
    </w:pPr>
    <w:r>
      <w:fldChar w:fldCharType="begin"/>
    </w:r>
    <w:r>
      <w:instrText xml:space="preserve"> STYLEREF  标准文件_文件编号  \* MERGEFORMAT </w:instrText>
    </w:r>
    <w:r>
      <w:fldChar w:fldCharType="separate"/>
    </w:r>
    <w:r w:rsidR="003739D1">
      <w:rPr>
        <w:noProof/>
      </w:rPr>
      <w:t>T/GXAS XXXX</w:t>
    </w:r>
    <w:r w:rsidR="003739D1">
      <w:rPr>
        <w:noProof/>
      </w:rPr>
      <w:t>—</w:t>
    </w:r>
    <w:r w:rsidR="003739D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702"/>
        </w:tabs>
        <w:ind w:left="1702"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276"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8" w:firstLine="0"/>
      </w:pPr>
      <w:rPr>
        <w:rFonts w:ascii="黑体" w:eastAsia="黑体" w:hint="eastAsia"/>
        <w:b w:val="0"/>
        <w:i w:val="0"/>
        <w:sz w:val="21"/>
      </w:rPr>
    </w:lvl>
    <w:lvl w:ilvl="4">
      <w:start w:val="1"/>
      <w:numFmt w:val="decimal"/>
      <w:pStyle w:val="afff"/>
      <w:suff w:val="nothing"/>
      <w:lvlText w:val="%1%2.%3.%4.%5　"/>
      <w:lvlJc w:val="left"/>
      <w:pPr>
        <w:ind w:left="184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4MjkyMzJkN2Q0ZTdlMzFkMDc3N2FkMzU0NjYyNjYifQ=="/>
  </w:docVars>
  <w:rsids>
    <w:rsidRoot w:val="00EF4DA7"/>
    <w:rsid w:val="0000040A"/>
    <w:rsid w:val="00000A94"/>
    <w:rsid w:val="00001972"/>
    <w:rsid w:val="00001D9A"/>
    <w:rsid w:val="00005FB9"/>
    <w:rsid w:val="0000649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C01"/>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FE2"/>
    <w:rsid w:val="000A6C8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DE1"/>
    <w:rsid w:val="000E6FD7"/>
    <w:rsid w:val="000E7144"/>
    <w:rsid w:val="000F06E1"/>
    <w:rsid w:val="000F0E3C"/>
    <w:rsid w:val="000F19D5"/>
    <w:rsid w:val="000F4050"/>
    <w:rsid w:val="000F4AEA"/>
    <w:rsid w:val="000F67E9"/>
    <w:rsid w:val="00104926"/>
    <w:rsid w:val="00113B1E"/>
    <w:rsid w:val="0011440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13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ECB"/>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76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88"/>
    <w:rsid w:val="002B7332"/>
    <w:rsid w:val="002B7F51"/>
    <w:rsid w:val="002C09E7"/>
    <w:rsid w:val="002C1E06"/>
    <w:rsid w:val="002C3F07"/>
    <w:rsid w:val="002C5278"/>
    <w:rsid w:val="002C7EBB"/>
    <w:rsid w:val="002D06C1"/>
    <w:rsid w:val="002D42B5"/>
    <w:rsid w:val="002D4F1A"/>
    <w:rsid w:val="002D6EC6"/>
    <w:rsid w:val="002D79AC"/>
    <w:rsid w:val="002E039D"/>
    <w:rsid w:val="002E2BB1"/>
    <w:rsid w:val="002E4D5A"/>
    <w:rsid w:val="002E6326"/>
    <w:rsid w:val="002F30E0"/>
    <w:rsid w:val="002F35E4"/>
    <w:rsid w:val="002F3730"/>
    <w:rsid w:val="002F38E1"/>
    <w:rsid w:val="002F7AF6"/>
    <w:rsid w:val="00300E63"/>
    <w:rsid w:val="00302F5F"/>
    <w:rsid w:val="0030441D"/>
    <w:rsid w:val="00306063"/>
    <w:rsid w:val="00313B85"/>
    <w:rsid w:val="00313ECA"/>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2F9"/>
    <w:rsid w:val="003615D2"/>
    <w:rsid w:val="0036429C"/>
    <w:rsid w:val="00364A53"/>
    <w:rsid w:val="003654CB"/>
    <w:rsid w:val="00365AA9"/>
    <w:rsid w:val="00365F86"/>
    <w:rsid w:val="00365F87"/>
    <w:rsid w:val="00366E89"/>
    <w:rsid w:val="003705F4"/>
    <w:rsid w:val="00370D58"/>
    <w:rsid w:val="00371316"/>
    <w:rsid w:val="003739D1"/>
    <w:rsid w:val="00376713"/>
    <w:rsid w:val="00381815"/>
    <w:rsid w:val="003819AF"/>
    <w:rsid w:val="003820E9"/>
    <w:rsid w:val="00382DE7"/>
    <w:rsid w:val="00384FFC"/>
    <w:rsid w:val="00385139"/>
    <w:rsid w:val="003872FC"/>
    <w:rsid w:val="00387ADC"/>
    <w:rsid w:val="00390020"/>
    <w:rsid w:val="003903D6"/>
    <w:rsid w:val="00390EE6"/>
    <w:rsid w:val="0039118F"/>
    <w:rsid w:val="00392AD7"/>
    <w:rsid w:val="003938D9"/>
    <w:rsid w:val="00394376"/>
    <w:rsid w:val="003943FF"/>
    <w:rsid w:val="00394F03"/>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E1D"/>
    <w:rsid w:val="003D0519"/>
    <w:rsid w:val="003D0FF6"/>
    <w:rsid w:val="003D23C4"/>
    <w:rsid w:val="003D262C"/>
    <w:rsid w:val="003D531E"/>
    <w:rsid w:val="003D6D61"/>
    <w:rsid w:val="003E019F"/>
    <w:rsid w:val="003E091D"/>
    <w:rsid w:val="003E1C53"/>
    <w:rsid w:val="003E2A69"/>
    <w:rsid w:val="003E2D49"/>
    <w:rsid w:val="003E2FD4"/>
    <w:rsid w:val="003E49F6"/>
    <w:rsid w:val="003E59EE"/>
    <w:rsid w:val="003E660F"/>
    <w:rsid w:val="003F0841"/>
    <w:rsid w:val="003F23D3"/>
    <w:rsid w:val="003F3F08"/>
    <w:rsid w:val="003F49F1"/>
    <w:rsid w:val="003F6272"/>
    <w:rsid w:val="003F7378"/>
    <w:rsid w:val="00400E72"/>
    <w:rsid w:val="00401400"/>
    <w:rsid w:val="00404869"/>
    <w:rsid w:val="00405884"/>
    <w:rsid w:val="00407D39"/>
    <w:rsid w:val="0041477A"/>
    <w:rsid w:val="004167A3"/>
    <w:rsid w:val="00426D7A"/>
    <w:rsid w:val="00432DAA"/>
    <w:rsid w:val="00434305"/>
    <w:rsid w:val="00435DF7"/>
    <w:rsid w:val="00436D21"/>
    <w:rsid w:val="0043741A"/>
    <w:rsid w:val="0044083F"/>
    <w:rsid w:val="00441AE7"/>
    <w:rsid w:val="004439A3"/>
    <w:rsid w:val="00445574"/>
    <w:rsid w:val="004467FB"/>
    <w:rsid w:val="0045200F"/>
    <w:rsid w:val="00452D6B"/>
    <w:rsid w:val="00454484"/>
    <w:rsid w:val="0045517B"/>
    <w:rsid w:val="00463B77"/>
    <w:rsid w:val="00463C7B"/>
    <w:rsid w:val="004644A6"/>
    <w:rsid w:val="004659BD"/>
    <w:rsid w:val="00470775"/>
    <w:rsid w:val="00473132"/>
    <w:rsid w:val="004746B1"/>
    <w:rsid w:val="0047583F"/>
    <w:rsid w:val="00475DE8"/>
    <w:rsid w:val="00481C44"/>
    <w:rsid w:val="00484936"/>
    <w:rsid w:val="00485C89"/>
    <w:rsid w:val="00486BE3"/>
    <w:rsid w:val="004905E4"/>
    <w:rsid w:val="00490A89"/>
    <w:rsid w:val="00490AB4"/>
    <w:rsid w:val="00492F02"/>
    <w:rsid w:val="004939AE"/>
    <w:rsid w:val="00495D0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04C"/>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424"/>
    <w:rsid w:val="0051401C"/>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47"/>
    <w:rsid w:val="00551F6F"/>
    <w:rsid w:val="00553A81"/>
    <w:rsid w:val="00555044"/>
    <w:rsid w:val="005562D9"/>
    <w:rsid w:val="00561475"/>
    <w:rsid w:val="00562308"/>
    <w:rsid w:val="0056487B"/>
    <w:rsid w:val="00564FB9"/>
    <w:rsid w:val="00573D9E"/>
    <w:rsid w:val="005801E3"/>
    <w:rsid w:val="00581802"/>
    <w:rsid w:val="005836A8"/>
    <w:rsid w:val="0058409C"/>
    <w:rsid w:val="00584262"/>
    <w:rsid w:val="00586630"/>
    <w:rsid w:val="00587ADD"/>
    <w:rsid w:val="00593A49"/>
    <w:rsid w:val="00593BE1"/>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275"/>
    <w:rsid w:val="005B6CF6"/>
    <w:rsid w:val="005B7422"/>
    <w:rsid w:val="005C29B8"/>
    <w:rsid w:val="005C5F21"/>
    <w:rsid w:val="005C7156"/>
    <w:rsid w:val="005D0C75"/>
    <w:rsid w:val="005D3706"/>
    <w:rsid w:val="005D4171"/>
    <w:rsid w:val="005D6A95"/>
    <w:rsid w:val="005D6B2C"/>
    <w:rsid w:val="005D6D9C"/>
    <w:rsid w:val="005E2335"/>
    <w:rsid w:val="005E3120"/>
    <w:rsid w:val="005E34CA"/>
    <w:rsid w:val="005E3C18"/>
    <w:rsid w:val="005E4250"/>
    <w:rsid w:val="005E4E23"/>
    <w:rsid w:val="005E6812"/>
    <w:rsid w:val="005E7881"/>
    <w:rsid w:val="005E78E0"/>
    <w:rsid w:val="005F0D9C"/>
    <w:rsid w:val="005F284E"/>
    <w:rsid w:val="005F3064"/>
    <w:rsid w:val="006015CE"/>
    <w:rsid w:val="00604784"/>
    <w:rsid w:val="00606419"/>
    <w:rsid w:val="00607D29"/>
    <w:rsid w:val="00612952"/>
    <w:rsid w:val="00614CC1"/>
    <w:rsid w:val="00615A9D"/>
    <w:rsid w:val="00617387"/>
    <w:rsid w:val="006205D6"/>
    <w:rsid w:val="00624152"/>
    <w:rsid w:val="006252D8"/>
    <w:rsid w:val="006259BC"/>
    <w:rsid w:val="0062636B"/>
    <w:rsid w:val="00632182"/>
    <w:rsid w:val="00632AE0"/>
    <w:rsid w:val="00633C17"/>
    <w:rsid w:val="00634849"/>
    <w:rsid w:val="00634932"/>
    <w:rsid w:val="00634D9E"/>
    <w:rsid w:val="00636E3E"/>
    <w:rsid w:val="006379F7"/>
    <w:rsid w:val="00637E4D"/>
    <w:rsid w:val="00640620"/>
    <w:rsid w:val="00641A1F"/>
    <w:rsid w:val="00645904"/>
    <w:rsid w:val="00651ACB"/>
    <w:rsid w:val="00651C47"/>
    <w:rsid w:val="00652510"/>
    <w:rsid w:val="00652AB2"/>
    <w:rsid w:val="00653FED"/>
    <w:rsid w:val="00654EC0"/>
    <w:rsid w:val="0065525B"/>
    <w:rsid w:val="00655D4F"/>
    <w:rsid w:val="00656A4F"/>
    <w:rsid w:val="00656D29"/>
    <w:rsid w:val="006640E5"/>
    <w:rsid w:val="006646F1"/>
    <w:rsid w:val="00664929"/>
    <w:rsid w:val="00664F62"/>
    <w:rsid w:val="006655E1"/>
    <w:rsid w:val="00672060"/>
    <w:rsid w:val="00672BFD"/>
    <w:rsid w:val="00676357"/>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441"/>
    <w:rsid w:val="006A37B9"/>
    <w:rsid w:val="006B2672"/>
    <w:rsid w:val="006B2D92"/>
    <w:rsid w:val="006B54BF"/>
    <w:rsid w:val="006B5F44"/>
    <w:rsid w:val="006B5F90"/>
    <w:rsid w:val="006B62E4"/>
    <w:rsid w:val="006B7E53"/>
    <w:rsid w:val="006C1BBA"/>
    <w:rsid w:val="006C2079"/>
    <w:rsid w:val="006C4D07"/>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BDA"/>
    <w:rsid w:val="007322D9"/>
    <w:rsid w:val="00732BC0"/>
    <w:rsid w:val="0073720F"/>
    <w:rsid w:val="00737796"/>
    <w:rsid w:val="00737831"/>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577"/>
    <w:rsid w:val="00755402"/>
    <w:rsid w:val="00756B26"/>
    <w:rsid w:val="00756EDF"/>
    <w:rsid w:val="007600E3"/>
    <w:rsid w:val="00761E53"/>
    <w:rsid w:val="00765C43"/>
    <w:rsid w:val="00765EFB"/>
    <w:rsid w:val="007671CA"/>
    <w:rsid w:val="00767C61"/>
    <w:rsid w:val="0077008A"/>
    <w:rsid w:val="00773C1F"/>
    <w:rsid w:val="00774DA4"/>
    <w:rsid w:val="00776599"/>
    <w:rsid w:val="007771BF"/>
    <w:rsid w:val="0078114B"/>
    <w:rsid w:val="00781DD2"/>
    <w:rsid w:val="00783ECF"/>
    <w:rsid w:val="0078413A"/>
    <w:rsid w:val="0079546D"/>
    <w:rsid w:val="007959E8"/>
    <w:rsid w:val="00795E9C"/>
    <w:rsid w:val="007A0521"/>
    <w:rsid w:val="007A2E12"/>
    <w:rsid w:val="007A3475"/>
    <w:rsid w:val="007A41C8"/>
    <w:rsid w:val="007A54CE"/>
    <w:rsid w:val="007A5D3A"/>
    <w:rsid w:val="007A5D53"/>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51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8A1"/>
    <w:rsid w:val="00883F93"/>
    <w:rsid w:val="00884DB3"/>
    <w:rsid w:val="00885A9D"/>
    <w:rsid w:val="008864F6"/>
    <w:rsid w:val="0089049D"/>
    <w:rsid w:val="008928C9"/>
    <w:rsid w:val="008930CB"/>
    <w:rsid w:val="0089313B"/>
    <w:rsid w:val="008938DC"/>
    <w:rsid w:val="00893FD1"/>
    <w:rsid w:val="00894836"/>
    <w:rsid w:val="00895172"/>
    <w:rsid w:val="00895680"/>
    <w:rsid w:val="00896DFF"/>
    <w:rsid w:val="008970A7"/>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0F"/>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176"/>
    <w:rsid w:val="00960F1E"/>
    <w:rsid w:val="009610DC"/>
    <w:rsid w:val="00961490"/>
    <w:rsid w:val="00962EA8"/>
    <w:rsid w:val="0096381A"/>
    <w:rsid w:val="00965E04"/>
    <w:rsid w:val="009674AD"/>
    <w:rsid w:val="00970CDC"/>
    <w:rsid w:val="00975727"/>
    <w:rsid w:val="00977010"/>
    <w:rsid w:val="00977D02"/>
    <w:rsid w:val="00977FF9"/>
    <w:rsid w:val="009809BB"/>
    <w:rsid w:val="0098364B"/>
    <w:rsid w:val="00984CE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96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CE4"/>
    <w:rsid w:val="00A32D73"/>
    <w:rsid w:val="00A3367B"/>
    <w:rsid w:val="00A33C67"/>
    <w:rsid w:val="00A3597D"/>
    <w:rsid w:val="00A36DD1"/>
    <w:rsid w:val="00A3712B"/>
    <w:rsid w:val="00A4006C"/>
    <w:rsid w:val="00A40091"/>
    <w:rsid w:val="00A4030F"/>
    <w:rsid w:val="00A41C79"/>
    <w:rsid w:val="00A41CB5"/>
    <w:rsid w:val="00A42CDF"/>
    <w:rsid w:val="00A4452E"/>
    <w:rsid w:val="00A4472C"/>
    <w:rsid w:val="00A44E69"/>
    <w:rsid w:val="00A4661E"/>
    <w:rsid w:val="00A55BD6"/>
    <w:rsid w:val="00A55D50"/>
    <w:rsid w:val="00A57142"/>
    <w:rsid w:val="00A619B9"/>
    <w:rsid w:val="00A648CD"/>
    <w:rsid w:val="00A6537A"/>
    <w:rsid w:val="00A67866"/>
    <w:rsid w:val="00A70B07"/>
    <w:rsid w:val="00A723F8"/>
    <w:rsid w:val="00A77CCB"/>
    <w:rsid w:val="00A83D8D"/>
    <w:rsid w:val="00A8446B"/>
    <w:rsid w:val="00A8473F"/>
    <w:rsid w:val="00A862D6"/>
    <w:rsid w:val="00A8715E"/>
    <w:rsid w:val="00A912DD"/>
    <w:rsid w:val="00A9295B"/>
    <w:rsid w:val="00A93B09"/>
    <w:rsid w:val="00A952D7"/>
    <w:rsid w:val="00A963F7"/>
    <w:rsid w:val="00A96AD8"/>
    <w:rsid w:val="00AA052C"/>
    <w:rsid w:val="00AA1E45"/>
    <w:rsid w:val="00AA3C61"/>
    <w:rsid w:val="00AA4286"/>
    <w:rsid w:val="00AA456B"/>
    <w:rsid w:val="00AA57F5"/>
    <w:rsid w:val="00AA672E"/>
    <w:rsid w:val="00AA6EC9"/>
    <w:rsid w:val="00AB113B"/>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39E"/>
    <w:rsid w:val="00AE5EB4"/>
    <w:rsid w:val="00AF0C18"/>
    <w:rsid w:val="00AF47C5"/>
    <w:rsid w:val="00AF5398"/>
    <w:rsid w:val="00B049AF"/>
    <w:rsid w:val="00B07242"/>
    <w:rsid w:val="00B10534"/>
    <w:rsid w:val="00B113DB"/>
    <w:rsid w:val="00B11D8A"/>
    <w:rsid w:val="00B12981"/>
    <w:rsid w:val="00B147DD"/>
    <w:rsid w:val="00B15470"/>
    <w:rsid w:val="00B156FD"/>
    <w:rsid w:val="00B20C8B"/>
    <w:rsid w:val="00B21F61"/>
    <w:rsid w:val="00B23114"/>
    <w:rsid w:val="00B261F1"/>
    <w:rsid w:val="00B265BC"/>
    <w:rsid w:val="00B310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764"/>
    <w:rsid w:val="00B72880"/>
    <w:rsid w:val="00B73C58"/>
    <w:rsid w:val="00B758BF"/>
    <w:rsid w:val="00B76606"/>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547"/>
    <w:rsid w:val="00BC5DC7"/>
    <w:rsid w:val="00BC6B8B"/>
    <w:rsid w:val="00BC6EFE"/>
    <w:rsid w:val="00BC73D8"/>
    <w:rsid w:val="00BD52D7"/>
    <w:rsid w:val="00BD5AD2"/>
    <w:rsid w:val="00BE22F3"/>
    <w:rsid w:val="00BE5B52"/>
    <w:rsid w:val="00BE7B8D"/>
    <w:rsid w:val="00BF0993"/>
    <w:rsid w:val="00BF10A9"/>
    <w:rsid w:val="00BF1703"/>
    <w:rsid w:val="00BF231C"/>
    <w:rsid w:val="00BF2EED"/>
    <w:rsid w:val="00BF51E5"/>
    <w:rsid w:val="00BF74A6"/>
    <w:rsid w:val="00C013AD"/>
    <w:rsid w:val="00C04904"/>
    <w:rsid w:val="00C056B3"/>
    <w:rsid w:val="00C103E5"/>
    <w:rsid w:val="00C113BD"/>
    <w:rsid w:val="00C13319"/>
    <w:rsid w:val="00C13EE9"/>
    <w:rsid w:val="00C21540"/>
    <w:rsid w:val="00C21906"/>
    <w:rsid w:val="00C21BFA"/>
    <w:rsid w:val="00C2299E"/>
    <w:rsid w:val="00C24C8D"/>
    <w:rsid w:val="00C25FE2"/>
    <w:rsid w:val="00C26B53"/>
    <w:rsid w:val="00C279B2"/>
    <w:rsid w:val="00C33E50"/>
    <w:rsid w:val="00C34C20"/>
    <w:rsid w:val="00C35A3E"/>
    <w:rsid w:val="00C41397"/>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BC1"/>
    <w:rsid w:val="00CA7AFD"/>
    <w:rsid w:val="00CA7C3C"/>
    <w:rsid w:val="00CB0189"/>
    <w:rsid w:val="00CB0BA2"/>
    <w:rsid w:val="00CB1A42"/>
    <w:rsid w:val="00CB1B0C"/>
    <w:rsid w:val="00CB2C0B"/>
    <w:rsid w:val="00CB517D"/>
    <w:rsid w:val="00CC038D"/>
    <w:rsid w:val="00CC08DB"/>
    <w:rsid w:val="00CC344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E6"/>
    <w:rsid w:val="00D008FD"/>
    <w:rsid w:val="00D0321C"/>
    <w:rsid w:val="00D035EC"/>
    <w:rsid w:val="00D06AB1"/>
    <w:rsid w:val="00D06FC1"/>
    <w:rsid w:val="00D072ED"/>
    <w:rsid w:val="00D07A16"/>
    <w:rsid w:val="00D1067E"/>
    <w:rsid w:val="00D10F50"/>
    <w:rsid w:val="00D11272"/>
    <w:rsid w:val="00D126F5"/>
    <w:rsid w:val="00D12A08"/>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164"/>
    <w:rsid w:val="00D51BF3"/>
    <w:rsid w:val="00D66846"/>
    <w:rsid w:val="00D675FB"/>
    <w:rsid w:val="00D71F25"/>
    <w:rsid w:val="00D72A9C"/>
    <w:rsid w:val="00D77031"/>
    <w:rsid w:val="00D84941"/>
    <w:rsid w:val="00D84FA1"/>
    <w:rsid w:val="00D851F0"/>
    <w:rsid w:val="00D86DB7"/>
    <w:rsid w:val="00D872D2"/>
    <w:rsid w:val="00D87BF5"/>
    <w:rsid w:val="00D90721"/>
    <w:rsid w:val="00D926D0"/>
    <w:rsid w:val="00D93030"/>
    <w:rsid w:val="00D950E1"/>
    <w:rsid w:val="00D952A6"/>
    <w:rsid w:val="00D97F99"/>
    <w:rsid w:val="00DA0A49"/>
    <w:rsid w:val="00DA1E08"/>
    <w:rsid w:val="00DA24F8"/>
    <w:rsid w:val="00DA28E8"/>
    <w:rsid w:val="00DA38D3"/>
    <w:rsid w:val="00DA3932"/>
    <w:rsid w:val="00DA3AFC"/>
    <w:rsid w:val="00DA64F8"/>
    <w:rsid w:val="00DA6C15"/>
    <w:rsid w:val="00DB0258"/>
    <w:rsid w:val="00DB16FC"/>
    <w:rsid w:val="00DB38EE"/>
    <w:rsid w:val="00DB498B"/>
    <w:rsid w:val="00DB66CA"/>
    <w:rsid w:val="00DB6BCA"/>
    <w:rsid w:val="00DB6F54"/>
    <w:rsid w:val="00DB73F7"/>
    <w:rsid w:val="00DC0321"/>
    <w:rsid w:val="00DC3067"/>
    <w:rsid w:val="00DC370B"/>
    <w:rsid w:val="00DC457E"/>
    <w:rsid w:val="00DC5B90"/>
    <w:rsid w:val="00DD00FF"/>
    <w:rsid w:val="00DD0619"/>
    <w:rsid w:val="00DD0799"/>
    <w:rsid w:val="00DD07FB"/>
    <w:rsid w:val="00DD25C6"/>
    <w:rsid w:val="00DD4FE5"/>
    <w:rsid w:val="00DD54B0"/>
    <w:rsid w:val="00DD57EE"/>
    <w:rsid w:val="00DD6746"/>
    <w:rsid w:val="00DD6A44"/>
    <w:rsid w:val="00DD6BCC"/>
    <w:rsid w:val="00DE0A4B"/>
    <w:rsid w:val="00DE2410"/>
    <w:rsid w:val="00DE2939"/>
    <w:rsid w:val="00DE6E81"/>
    <w:rsid w:val="00DE703F"/>
    <w:rsid w:val="00DE7595"/>
    <w:rsid w:val="00DF1961"/>
    <w:rsid w:val="00DF44DE"/>
    <w:rsid w:val="00E01138"/>
    <w:rsid w:val="00E02DFB"/>
    <w:rsid w:val="00E0304E"/>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A1B"/>
    <w:rsid w:val="00ED067A"/>
    <w:rsid w:val="00ED2B50"/>
    <w:rsid w:val="00EE0350"/>
    <w:rsid w:val="00EE0719"/>
    <w:rsid w:val="00EE0E80"/>
    <w:rsid w:val="00EE342F"/>
    <w:rsid w:val="00EE613F"/>
    <w:rsid w:val="00EE7295"/>
    <w:rsid w:val="00EE7869"/>
    <w:rsid w:val="00EF054A"/>
    <w:rsid w:val="00EF3235"/>
    <w:rsid w:val="00EF4DA7"/>
    <w:rsid w:val="00EF7E72"/>
    <w:rsid w:val="00F00195"/>
    <w:rsid w:val="00F031C0"/>
    <w:rsid w:val="00F0403F"/>
    <w:rsid w:val="00F06D37"/>
    <w:rsid w:val="00F07B9D"/>
    <w:rsid w:val="00F11586"/>
    <w:rsid w:val="00F1183B"/>
    <w:rsid w:val="00F11C9F"/>
    <w:rsid w:val="00F12263"/>
    <w:rsid w:val="00F1409D"/>
    <w:rsid w:val="00F14214"/>
    <w:rsid w:val="00F157A9"/>
    <w:rsid w:val="00F16F00"/>
    <w:rsid w:val="00F24028"/>
    <w:rsid w:val="00F25BB6"/>
    <w:rsid w:val="00F26B7E"/>
    <w:rsid w:val="00F27A3B"/>
    <w:rsid w:val="00F32780"/>
    <w:rsid w:val="00F33817"/>
    <w:rsid w:val="00F420D5"/>
    <w:rsid w:val="00F451EA"/>
    <w:rsid w:val="00F45447"/>
    <w:rsid w:val="00F456C6"/>
    <w:rsid w:val="00F4577B"/>
    <w:rsid w:val="00F46496"/>
    <w:rsid w:val="00F46EE1"/>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090"/>
    <w:rsid w:val="00F85324"/>
    <w:rsid w:val="00F859A8"/>
    <w:rsid w:val="00F86D87"/>
    <w:rsid w:val="00F9108B"/>
    <w:rsid w:val="00F91349"/>
    <w:rsid w:val="00F93288"/>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2F9"/>
    <w:rsid w:val="00FC4090"/>
    <w:rsid w:val="00FC55B4"/>
    <w:rsid w:val="00FD00E6"/>
    <w:rsid w:val="00FD09A1"/>
    <w:rsid w:val="00FD2A7C"/>
    <w:rsid w:val="00FD59EB"/>
    <w:rsid w:val="00FD7299"/>
    <w:rsid w:val="00FE1FBE"/>
    <w:rsid w:val="00FE3901"/>
    <w:rsid w:val="00FE39D3"/>
    <w:rsid w:val="00FE4BCE"/>
    <w:rsid w:val="00FE54AE"/>
    <w:rsid w:val="00FE576A"/>
    <w:rsid w:val="00FE7054"/>
    <w:rsid w:val="00FE7E79"/>
    <w:rsid w:val="00FF3E7D"/>
    <w:rsid w:val="00FF5B99"/>
    <w:rsid w:val="00FF730C"/>
    <w:rsid w:val="00FF73F4"/>
    <w:rsid w:val="00FF7CE4"/>
    <w:rsid w:val="00FF7E39"/>
    <w:rsid w:val="019A05AA"/>
    <w:rsid w:val="029E4F2A"/>
    <w:rsid w:val="03E92943"/>
    <w:rsid w:val="06A21E53"/>
    <w:rsid w:val="082D0782"/>
    <w:rsid w:val="0A0A1117"/>
    <w:rsid w:val="0AF44688"/>
    <w:rsid w:val="0AFF2E86"/>
    <w:rsid w:val="0B267056"/>
    <w:rsid w:val="0D4E3193"/>
    <w:rsid w:val="0D7C4DD8"/>
    <w:rsid w:val="0E4D608A"/>
    <w:rsid w:val="0E8D2557"/>
    <w:rsid w:val="0ECC4299"/>
    <w:rsid w:val="0F563291"/>
    <w:rsid w:val="0F66560A"/>
    <w:rsid w:val="0FEE3D5D"/>
    <w:rsid w:val="1288526B"/>
    <w:rsid w:val="1293391D"/>
    <w:rsid w:val="12CF4A0E"/>
    <w:rsid w:val="130F799C"/>
    <w:rsid w:val="13267F54"/>
    <w:rsid w:val="13FF3F4D"/>
    <w:rsid w:val="148A4A26"/>
    <w:rsid w:val="175B24D9"/>
    <w:rsid w:val="17D20DAA"/>
    <w:rsid w:val="19B06ED2"/>
    <w:rsid w:val="1C9317BB"/>
    <w:rsid w:val="1CB03FE0"/>
    <w:rsid w:val="1CDB5BFF"/>
    <w:rsid w:val="1DA12E09"/>
    <w:rsid w:val="1FCF0C21"/>
    <w:rsid w:val="1FF9147F"/>
    <w:rsid w:val="200548D5"/>
    <w:rsid w:val="21D86C54"/>
    <w:rsid w:val="22A40A0D"/>
    <w:rsid w:val="247962E4"/>
    <w:rsid w:val="255C40F0"/>
    <w:rsid w:val="25A31B76"/>
    <w:rsid w:val="25DC130A"/>
    <w:rsid w:val="273644A3"/>
    <w:rsid w:val="27B24E0F"/>
    <w:rsid w:val="2AE632C3"/>
    <w:rsid w:val="2AF25618"/>
    <w:rsid w:val="2B8324B2"/>
    <w:rsid w:val="2B9735A9"/>
    <w:rsid w:val="2C332538"/>
    <w:rsid w:val="2C5461D0"/>
    <w:rsid w:val="2C5A4CB8"/>
    <w:rsid w:val="2E7950FF"/>
    <w:rsid w:val="2F722AAC"/>
    <w:rsid w:val="2FE50F1B"/>
    <w:rsid w:val="2FF0176D"/>
    <w:rsid w:val="306C7DC6"/>
    <w:rsid w:val="308C0CC3"/>
    <w:rsid w:val="322975E7"/>
    <w:rsid w:val="34603CF8"/>
    <w:rsid w:val="35841BDA"/>
    <w:rsid w:val="36856D2B"/>
    <w:rsid w:val="37292938"/>
    <w:rsid w:val="377E40E1"/>
    <w:rsid w:val="37CC4947"/>
    <w:rsid w:val="3A4C6BAF"/>
    <w:rsid w:val="3B01072F"/>
    <w:rsid w:val="3B365F25"/>
    <w:rsid w:val="3C4615BA"/>
    <w:rsid w:val="3E5D256C"/>
    <w:rsid w:val="3E845C97"/>
    <w:rsid w:val="409B3F0D"/>
    <w:rsid w:val="414D6669"/>
    <w:rsid w:val="429531AD"/>
    <w:rsid w:val="42A73832"/>
    <w:rsid w:val="43E655E1"/>
    <w:rsid w:val="44213794"/>
    <w:rsid w:val="44376E3C"/>
    <w:rsid w:val="44A842AB"/>
    <w:rsid w:val="45DA1917"/>
    <w:rsid w:val="46C53FAB"/>
    <w:rsid w:val="47667F8C"/>
    <w:rsid w:val="48235358"/>
    <w:rsid w:val="49C74037"/>
    <w:rsid w:val="49FB248F"/>
    <w:rsid w:val="4A981C28"/>
    <w:rsid w:val="4D5134BE"/>
    <w:rsid w:val="4DEE1057"/>
    <w:rsid w:val="4F7D7F99"/>
    <w:rsid w:val="53F75055"/>
    <w:rsid w:val="540E23EE"/>
    <w:rsid w:val="57455544"/>
    <w:rsid w:val="58A020E5"/>
    <w:rsid w:val="58D74704"/>
    <w:rsid w:val="59BC0418"/>
    <w:rsid w:val="5B597015"/>
    <w:rsid w:val="5BF103DE"/>
    <w:rsid w:val="5F907B53"/>
    <w:rsid w:val="613D2F35"/>
    <w:rsid w:val="61B57585"/>
    <w:rsid w:val="62AD0C74"/>
    <w:rsid w:val="64DD0CB7"/>
    <w:rsid w:val="67220C6C"/>
    <w:rsid w:val="67CA4862"/>
    <w:rsid w:val="68DE3733"/>
    <w:rsid w:val="6B5D0585"/>
    <w:rsid w:val="6C975F66"/>
    <w:rsid w:val="6D45015D"/>
    <w:rsid w:val="6EF3130C"/>
    <w:rsid w:val="6F5447FB"/>
    <w:rsid w:val="6FAD4871"/>
    <w:rsid w:val="71310787"/>
    <w:rsid w:val="715B2A26"/>
    <w:rsid w:val="7379456A"/>
    <w:rsid w:val="74D21F18"/>
    <w:rsid w:val="7515138A"/>
    <w:rsid w:val="76B708F5"/>
    <w:rsid w:val="77151E2E"/>
    <w:rsid w:val="77300479"/>
    <w:rsid w:val="789D50B6"/>
    <w:rsid w:val="79754A77"/>
    <w:rsid w:val="7A4A4C80"/>
    <w:rsid w:val="7B0A1C83"/>
    <w:rsid w:val="7BD00C6D"/>
    <w:rsid w:val="7C5B0211"/>
    <w:rsid w:val="7E296741"/>
    <w:rsid w:val="7E4A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qFormat/>
    <w:pPr>
      <w:widowControl/>
      <w:kinsoku w:val="0"/>
      <w:autoSpaceDE w:val="0"/>
      <w:autoSpaceDN w:val="0"/>
      <w:snapToGrid w:val="0"/>
      <w:spacing w:beforeAutospacing="1" w:afterAutospacing="1" w:line="240" w:lineRule="auto"/>
      <w:jc w:val="left"/>
      <w:textAlignment w:val="baseline"/>
    </w:pPr>
    <w:rPr>
      <w:rFonts w:ascii="Arial" w:eastAsia="Arial" w:hAnsi="Arial"/>
      <w:snapToGrid w:val="0"/>
      <w:color w:val="000000"/>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702"/>
        <w:tab w:val="left" w:pos="851"/>
      </w:tabs>
      <w:ind w:left="851"/>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 w:type="paragraph" w:customStyle="1" w:styleId="BodyText2">
    <w:name w:val="BodyText2"/>
    <w:basedOn w:val="afff5"/>
    <w:qFormat/>
    <w:pPr>
      <w:spacing w:after="120" w:line="480" w:lineRule="auto"/>
      <w:textAlignment w:val="baseline"/>
    </w:pPr>
    <w:rPr>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qFormat/>
    <w:pPr>
      <w:widowControl/>
      <w:kinsoku w:val="0"/>
      <w:autoSpaceDE w:val="0"/>
      <w:autoSpaceDN w:val="0"/>
      <w:snapToGrid w:val="0"/>
      <w:spacing w:beforeAutospacing="1" w:afterAutospacing="1" w:line="240" w:lineRule="auto"/>
      <w:jc w:val="left"/>
      <w:textAlignment w:val="baseline"/>
    </w:pPr>
    <w:rPr>
      <w:rFonts w:ascii="Arial" w:eastAsia="Arial" w:hAnsi="Arial"/>
      <w:snapToGrid w:val="0"/>
      <w:color w:val="000000"/>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702"/>
        <w:tab w:val="left" w:pos="851"/>
      </w:tabs>
      <w:ind w:left="851"/>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 w:type="paragraph" w:customStyle="1" w:styleId="BodyText2">
    <w:name w:val="BodyText2"/>
    <w:basedOn w:val="afff5"/>
    <w:qFormat/>
    <w:pPr>
      <w:spacing w:after="120" w:line="480" w:lineRule="auto"/>
      <w:textAlignment w:val="baseline"/>
    </w:pPr>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445CBF835042A7AB6C1BEBC2762C40"/>
        <w:category>
          <w:name w:val="常规"/>
          <w:gallery w:val="placeholder"/>
        </w:category>
        <w:types>
          <w:type w:val="bbPlcHdr"/>
        </w:types>
        <w:behaviors>
          <w:behavior w:val="content"/>
        </w:behaviors>
        <w:guid w:val="{9AC7F48F-8C7F-49BC-8A5E-EA06E0D6C707}"/>
      </w:docPartPr>
      <w:docPartBody>
        <w:p w:rsidR="00213B4A" w:rsidRDefault="008B4032">
          <w:pPr>
            <w:pStyle w:val="32445CBF835042A7AB6C1BEBC2762C40"/>
          </w:pPr>
          <w:r>
            <w:rPr>
              <w:rStyle w:val="a3"/>
              <w:rFonts w:hint="eastAsia"/>
            </w:rPr>
            <w:t>单击或点击此处输入文字。</w:t>
          </w:r>
        </w:p>
      </w:docPartBody>
    </w:docPart>
    <w:docPart>
      <w:docPartPr>
        <w:name w:val="5E01F98121374D08A88EF027177EF464"/>
        <w:category>
          <w:name w:val="常规"/>
          <w:gallery w:val="placeholder"/>
        </w:category>
        <w:types>
          <w:type w:val="bbPlcHdr"/>
        </w:types>
        <w:behaviors>
          <w:behavior w:val="content"/>
        </w:behaviors>
        <w:guid w:val="{DD5CF17C-8F40-46D3-B81B-B329F194AE76}"/>
      </w:docPartPr>
      <w:docPartBody>
        <w:p w:rsidR="00213B4A" w:rsidRDefault="008B4032">
          <w:pPr>
            <w:pStyle w:val="5E01F98121374D08A88EF027177EF464"/>
          </w:pPr>
          <w:r>
            <w:rPr>
              <w:rStyle w:val="a3"/>
              <w:rFonts w:hint="eastAsia"/>
            </w:rPr>
            <w:t>选择一项。</w:t>
          </w:r>
        </w:p>
      </w:docPartBody>
    </w:docPart>
    <w:docPart>
      <w:docPartPr>
        <w:name w:val="C30DE883439449A09B3D590EC674EE8F"/>
        <w:category>
          <w:name w:val="常规"/>
          <w:gallery w:val="placeholder"/>
        </w:category>
        <w:types>
          <w:type w:val="bbPlcHdr"/>
        </w:types>
        <w:behaviors>
          <w:behavior w:val="content"/>
        </w:behaviors>
        <w:guid w:val="{0D7E108F-D7F7-40BA-A73F-37D6D329ED8B}"/>
      </w:docPartPr>
      <w:docPartBody>
        <w:p w:rsidR="00213B4A" w:rsidRDefault="008B4032">
          <w:pPr>
            <w:pStyle w:val="C30DE883439449A09B3D590EC674EE8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801"/>
    <w:rsid w:val="0008200C"/>
    <w:rsid w:val="0008448C"/>
    <w:rsid w:val="00163637"/>
    <w:rsid w:val="001D1A78"/>
    <w:rsid w:val="00213B4A"/>
    <w:rsid w:val="00326E4B"/>
    <w:rsid w:val="0035753D"/>
    <w:rsid w:val="00381214"/>
    <w:rsid w:val="004278ED"/>
    <w:rsid w:val="004D3BC3"/>
    <w:rsid w:val="00562E43"/>
    <w:rsid w:val="005F5801"/>
    <w:rsid w:val="006F420A"/>
    <w:rsid w:val="0072314D"/>
    <w:rsid w:val="00802C88"/>
    <w:rsid w:val="008B4032"/>
    <w:rsid w:val="009F5C04"/>
    <w:rsid w:val="00A44BBC"/>
    <w:rsid w:val="00B70053"/>
    <w:rsid w:val="00BE21C8"/>
    <w:rsid w:val="00CD355A"/>
    <w:rsid w:val="00D2736A"/>
    <w:rsid w:val="00D81804"/>
    <w:rsid w:val="00DC3BC3"/>
    <w:rsid w:val="00E32F5F"/>
    <w:rsid w:val="00E74FBA"/>
    <w:rsid w:val="00EA689B"/>
    <w:rsid w:val="00F223B0"/>
    <w:rsid w:val="00F87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2445CBF835042A7AB6C1BEBC2762C40">
    <w:name w:val="32445CBF835042A7AB6C1BEBC2762C40"/>
    <w:qFormat/>
    <w:pPr>
      <w:widowControl w:val="0"/>
      <w:jc w:val="both"/>
    </w:pPr>
    <w:rPr>
      <w:kern w:val="2"/>
      <w:sz w:val="21"/>
      <w:szCs w:val="22"/>
    </w:rPr>
  </w:style>
  <w:style w:type="paragraph" w:customStyle="1" w:styleId="5E01F98121374D08A88EF027177EF464">
    <w:name w:val="5E01F98121374D08A88EF027177EF464"/>
    <w:qFormat/>
    <w:pPr>
      <w:widowControl w:val="0"/>
      <w:jc w:val="both"/>
    </w:pPr>
    <w:rPr>
      <w:kern w:val="2"/>
      <w:sz w:val="21"/>
      <w:szCs w:val="22"/>
    </w:rPr>
  </w:style>
  <w:style w:type="paragraph" w:customStyle="1" w:styleId="C30DE883439449A09B3D590EC674EE8F">
    <w:name w:val="C30DE883439449A09B3D590EC674EE8F"/>
    <w:qFormat/>
    <w:pPr>
      <w:widowControl w:val="0"/>
      <w:jc w:val="both"/>
    </w:pPr>
    <w:rPr>
      <w:kern w:val="2"/>
      <w:sz w:val="21"/>
      <w:szCs w:val="22"/>
    </w:rPr>
  </w:style>
  <w:style w:type="paragraph" w:customStyle="1" w:styleId="5AC4F984C5C74528916A6BBFA2FDC44B">
    <w:name w:val="5AC4F984C5C74528916A6BBFA2FDC44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2445CBF835042A7AB6C1BEBC2762C40">
    <w:name w:val="32445CBF835042A7AB6C1BEBC2762C40"/>
    <w:qFormat/>
    <w:pPr>
      <w:widowControl w:val="0"/>
      <w:jc w:val="both"/>
    </w:pPr>
    <w:rPr>
      <w:kern w:val="2"/>
      <w:sz w:val="21"/>
      <w:szCs w:val="22"/>
    </w:rPr>
  </w:style>
  <w:style w:type="paragraph" w:customStyle="1" w:styleId="5E01F98121374D08A88EF027177EF464">
    <w:name w:val="5E01F98121374D08A88EF027177EF464"/>
    <w:qFormat/>
    <w:pPr>
      <w:widowControl w:val="0"/>
      <w:jc w:val="both"/>
    </w:pPr>
    <w:rPr>
      <w:kern w:val="2"/>
      <w:sz w:val="21"/>
      <w:szCs w:val="22"/>
    </w:rPr>
  </w:style>
  <w:style w:type="paragraph" w:customStyle="1" w:styleId="C30DE883439449A09B3D590EC674EE8F">
    <w:name w:val="C30DE883439449A09B3D590EC674EE8F"/>
    <w:qFormat/>
    <w:pPr>
      <w:widowControl w:val="0"/>
      <w:jc w:val="both"/>
    </w:pPr>
    <w:rPr>
      <w:kern w:val="2"/>
      <w:sz w:val="21"/>
      <w:szCs w:val="22"/>
    </w:rPr>
  </w:style>
  <w:style w:type="paragraph" w:customStyle="1" w:styleId="5AC4F984C5C74528916A6BBFA2FDC44B">
    <w:name w:val="5AC4F984C5C74528916A6BBFA2FDC44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8ED4C-64E2-4550-9F42-1B6DF19B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TotalTime>
  <Pages>10</Pages>
  <Words>946</Words>
  <Characters>5394</Characters>
  <Application>Microsoft Office Word</Application>
  <DocSecurity>0</DocSecurity>
  <Lines>44</Lines>
  <Paragraphs>12</Paragraphs>
  <ScaleCrop>false</ScaleCrop>
  <Company>PCMI</Company>
  <LinksUpToDate>false</LinksUpToDate>
  <CharactersWithSpaces>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49</cp:revision>
  <cp:lastPrinted>2025-04-16T03:17:00Z</cp:lastPrinted>
  <dcterms:created xsi:type="dcterms:W3CDTF">2025-02-25T07:37:00Z</dcterms:created>
  <dcterms:modified xsi:type="dcterms:W3CDTF">2025-04-16T03:17:00Z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4D434BD68F784F37B9F58C274E681AB7_13</vt:lpwstr>
  </property>
  <property fmtid="{D5CDD505-2E9C-101B-9397-08002B2CF9AE}" pid="16" name="KSOTemplateDocerSaveRecord">
    <vt:lpwstr>eyJoZGlkIjoiNzRiNTdhMTNjOGNmYzhhOGI1ZWMxNTM1MWI0ZTRkMjIiLCJ1c2VySWQiOiIxMjE3OTU4NDI1In0=</vt:lpwstr>
  </property>
  <property fmtid="{D5CDD505-2E9C-101B-9397-08002B2CF9AE}" pid="17" name="DoublePage">
    <vt:lpwstr>true</vt:lpwstr>
  </property>
</Properties>
</file>