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B66" w:rsidRDefault="00AD6349">
      <w:pPr>
        <w:spacing w:line="60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团体标准《中医护理三级查房规范》（征求意见稿）编制说明</w:t>
      </w:r>
    </w:p>
    <w:p w:rsidR="005E3B66" w:rsidRDefault="00AD6349">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rsidR="005E3B66" w:rsidRDefault="00AD6349">
      <w:pPr>
        <w:spacing w:line="560" w:lineRule="exact"/>
        <w:ind w:firstLineChars="200" w:firstLine="640"/>
        <w:rPr>
          <w:rFonts w:ascii="仿宋_GB2312" w:eastAsia="仿宋_GB2312" w:hAnsi="仿宋"/>
          <w:sz w:val="32"/>
          <w:szCs w:val="32"/>
          <w:lang w:val="en"/>
        </w:rPr>
      </w:pPr>
      <w:r>
        <w:rPr>
          <w:rFonts w:ascii="仿宋_GB2312" w:eastAsia="仿宋_GB2312" w:hAnsi="Calibri" w:hint="eastAsia"/>
          <w:sz w:val="32"/>
          <w:szCs w:val="32"/>
        </w:rPr>
        <w:t>根据《广西标准化协会关于下达202</w:t>
      </w:r>
      <w:r>
        <w:rPr>
          <w:rFonts w:ascii="仿宋_GB2312" w:eastAsia="仿宋_GB2312" w:hAnsi="Calibri"/>
          <w:sz w:val="32"/>
          <w:szCs w:val="32"/>
        </w:rPr>
        <w:t>4</w:t>
      </w:r>
      <w:r>
        <w:rPr>
          <w:rFonts w:ascii="仿宋_GB2312" w:eastAsia="仿宋_GB2312" w:hAnsi="Calibri" w:hint="eastAsia"/>
          <w:sz w:val="32"/>
          <w:szCs w:val="32"/>
        </w:rPr>
        <w:t>年第三十六批团体标准制修订项目计划的通知》（</w:t>
      </w:r>
      <w:proofErr w:type="gramStart"/>
      <w:r>
        <w:rPr>
          <w:rFonts w:ascii="仿宋_GB2312" w:eastAsia="仿宋_GB2312" w:hAnsi="Calibri" w:hint="eastAsia"/>
          <w:sz w:val="32"/>
          <w:szCs w:val="32"/>
        </w:rPr>
        <w:t>桂标协〔202</w:t>
      </w:r>
      <w:r>
        <w:rPr>
          <w:rFonts w:ascii="仿宋_GB2312" w:eastAsia="仿宋_GB2312" w:hAnsi="Calibri"/>
          <w:sz w:val="32"/>
          <w:szCs w:val="32"/>
        </w:rPr>
        <w:t>4</w:t>
      </w:r>
      <w:r>
        <w:rPr>
          <w:rFonts w:ascii="仿宋_GB2312" w:eastAsia="仿宋_GB2312" w:hAnsi="Calibri" w:hint="eastAsia"/>
          <w:sz w:val="32"/>
          <w:szCs w:val="32"/>
        </w:rPr>
        <w:t>〕</w:t>
      </w:r>
      <w:proofErr w:type="gramEnd"/>
      <w:r>
        <w:rPr>
          <w:rFonts w:ascii="仿宋_GB2312" w:eastAsia="仿宋_GB2312" w:hAnsi="Calibri"/>
          <w:sz w:val="32"/>
          <w:szCs w:val="32"/>
        </w:rPr>
        <w:t>250</w:t>
      </w:r>
      <w:r>
        <w:rPr>
          <w:rFonts w:ascii="仿宋_GB2312" w:eastAsia="仿宋_GB2312" w:hAnsi="Calibri" w:hint="eastAsia"/>
          <w:sz w:val="32"/>
          <w:szCs w:val="32"/>
        </w:rPr>
        <w:t>号）文件精神，由广西中医药大学第一附属医院提出，广西中医药大学第一附属医院、平乐县中医医院、广西壮族自治区中医骨伤科研究所、天等县中医医院、广西中医药大学第一附属医院仁爱分院、广西中医药大学附属瑞康医院、北流市中医医院、贵港市中医医院等单位共同起草的团体标准《中医护理三级查房规范》（项目编号：202</w:t>
      </w:r>
      <w:r>
        <w:rPr>
          <w:rFonts w:ascii="仿宋_GB2312" w:eastAsia="仿宋_GB2312" w:hAnsi="Calibri"/>
          <w:sz w:val="32"/>
          <w:szCs w:val="32"/>
        </w:rPr>
        <w:t>4</w:t>
      </w:r>
      <w:r>
        <w:rPr>
          <w:rFonts w:ascii="仿宋_GB2312" w:eastAsia="仿宋_GB2312" w:hAnsi="Calibri" w:hint="eastAsia"/>
          <w:sz w:val="32"/>
          <w:szCs w:val="32"/>
        </w:rPr>
        <w:t>-3</w:t>
      </w:r>
      <w:r>
        <w:rPr>
          <w:rFonts w:ascii="仿宋_GB2312" w:eastAsia="仿宋_GB2312" w:hAnsi="Calibri"/>
          <w:sz w:val="32"/>
          <w:szCs w:val="32"/>
        </w:rPr>
        <w:t>605</w:t>
      </w:r>
      <w:r>
        <w:rPr>
          <w:rFonts w:ascii="仿宋_GB2312" w:eastAsia="仿宋_GB2312" w:hAnsi="Calibri" w:hint="eastAsia"/>
          <w:sz w:val="32"/>
          <w:szCs w:val="32"/>
        </w:rPr>
        <w:t>）</w:t>
      </w:r>
      <w:r>
        <w:rPr>
          <w:rFonts w:ascii="仿宋_GB2312" w:eastAsia="仿宋_GB2312" w:hAnsi="仿宋" w:hint="eastAsia"/>
          <w:sz w:val="32"/>
          <w:szCs w:val="32"/>
        </w:rPr>
        <w:t>已获批立项。主要起草人姓名及分工情况如下：</w:t>
      </w:r>
    </w:p>
    <w:tbl>
      <w:tblPr>
        <w:tblpPr w:leftFromText="180" w:rightFromText="180" w:vertAnchor="text" w:horzAnchor="page" w:tblpX="1800" w:tblpY="56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5E3B66">
        <w:trPr>
          <w:cantSplit/>
          <w:trHeight w:val="576"/>
        </w:trPr>
        <w:tc>
          <w:tcPr>
            <w:tcW w:w="644" w:type="pct"/>
            <w:vAlign w:val="center"/>
          </w:tcPr>
          <w:p w:rsidR="005E3B66" w:rsidRPr="00422224" w:rsidRDefault="00AD6349">
            <w:pPr>
              <w:jc w:val="center"/>
              <w:rPr>
                <w:rFonts w:ascii="宋体" w:hAnsi="宋体"/>
                <w:bCs/>
                <w:sz w:val="22"/>
              </w:rPr>
            </w:pPr>
            <w:r w:rsidRPr="00422224">
              <w:rPr>
                <w:rFonts w:ascii="宋体" w:hAnsi="宋体" w:cs="宋体" w:hint="eastAsia"/>
                <w:b/>
                <w:bCs/>
                <w:sz w:val="22"/>
              </w:rPr>
              <w:t>序号</w:t>
            </w:r>
          </w:p>
        </w:tc>
        <w:tc>
          <w:tcPr>
            <w:tcW w:w="775" w:type="pct"/>
            <w:vAlign w:val="center"/>
          </w:tcPr>
          <w:p w:rsidR="005E3B66" w:rsidRPr="00422224" w:rsidRDefault="00AD6349">
            <w:pPr>
              <w:jc w:val="center"/>
              <w:rPr>
                <w:rFonts w:ascii="宋体" w:hAnsi="宋体"/>
                <w:bCs/>
                <w:sz w:val="22"/>
              </w:rPr>
            </w:pPr>
            <w:r w:rsidRPr="00422224">
              <w:rPr>
                <w:rFonts w:ascii="宋体" w:hAnsi="宋体" w:cs="宋体" w:hint="eastAsia"/>
                <w:b/>
                <w:bCs/>
                <w:sz w:val="22"/>
              </w:rPr>
              <w:t>姓名</w:t>
            </w:r>
          </w:p>
        </w:tc>
        <w:tc>
          <w:tcPr>
            <w:tcW w:w="911" w:type="pct"/>
            <w:vAlign w:val="center"/>
          </w:tcPr>
          <w:p w:rsidR="005E3B66" w:rsidRPr="00422224" w:rsidRDefault="00AD6349">
            <w:pPr>
              <w:jc w:val="center"/>
              <w:rPr>
                <w:rFonts w:ascii="宋体" w:hAnsi="宋体"/>
                <w:bCs/>
                <w:sz w:val="22"/>
              </w:rPr>
            </w:pPr>
            <w:r w:rsidRPr="00422224">
              <w:rPr>
                <w:rFonts w:ascii="宋体" w:hAnsi="宋体" w:cs="宋体" w:hint="eastAsia"/>
                <w:b/>
                <w:sz w:val="22"/>
              </w:rPr>
              <w:t>单位</w:t>
            </w:r>
          </w:p>
        </w:tc>
        <w:tc>
          <w:tcPr>
            <w:tcW w:w="891" w:type="pct"/>
            <w:vAlign w:val="center"/>
          </w:tcPr>
          <w:p w:rsidR="005E3B66" w:rsidRPr="00422224" w:rsidRDefault="00AD6349">
            <w:pPr>
              <w:jc w:val="center"/>
              <w:rPr>
                <w:rFonts w:ascii="宋体" w:hAnsi="宋体"/>
                <w:bCs/>
                <w:sz w:val="22"/>
              </w:rPr>
            </w:pPr>
            <w:r w:rsidRPr="00422224">
              <w:rPr>
                <w:rFonts w:ascii="宋体" w:hAnsi="宋体" w:cs="宋体" w:hint="eastAsia"/>
                <w:b/>
                <w:bCs/>
                <w:sz w:val="22"/>
              </w:rPr>
              <w:t>职务/职称</w:t>
            </w:r>
          </w:p>
        </w:tc>
        <w:tc>
          <w:tcPr>
            <w:tcW w:w="1777" w:type="pct"/>
            <w:vAlign w:val="center"/>
          </w:tcPr>
          <w:p w:rsidR="005E3B66" w:rsidRPr="00422224" w:rsidRDefault="00AD6349">
            <w:pPr>
              <w:jc w:val="center"/>
              <w:rPr>
                <w:rFonts w:ascii="宋体" w:hAnsi="宋体"/>
                <w:bCs/>
                <w:sz w:val="22"/>
              </w:rPr>
            </w:pPr>
            <w:r w:rsidRPr="00422224">
              <w:rPr>
                <w:rFonts w:ascii="宋体" w:hAnsi="宋体" w:cs="宋体" w:hint="eastAsia"/>
                <w:b/>
                <w:bCs/>
                <w:sz w:val="22"/>
              </w:rPr>
              <w:t>参与编制标准分工情况</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jc w:val="center"/>
              <w:rPr>
                <w:rFonts w:ascii="宋体" w:hAnsi="宋体"/>
                <w:bCs/>
                <w:color w:val="000000"/>
                <w:sz w:val="22"/>
              </w:rPr>
            </w:pPr>
            <w:r w:rsidRPr="00422224">
              <w:rPr>
                <w:rFonts w:ascii="宋体" w:hAnsi="宋体" w:hint="eastAsia"/>
                <w:bCs/>
                <w:color w:val="000000"/>
                <w:sz w:val="22"/>
              </w:rPr>
              <w:t>赵玉玲</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无/副主任</w:t>
            </w:r>
          </w:p>
          <w:p w:rsidR="005E3B66" w:rsidRPr="00422224" w:rsidRDefault="00AD6349">
            <w:pPr>
              <w:jc w:val="center"/>
              <w:rPr>
                <w:rFonts w:ascii="宋体" w:hAnsi="宋体"/>
                <w:color w:val="000000"/>
                <w:sz w:val="22"/>
              </w:rPr>
            </w:pPr>
            <w:r w:rsidRPr="00422224">
              <w:rPr>
                <w:rFonts w:ascii="宋体" w:hAnsi="宋体" w:hint="eastAsia"/>
                <w:color w:val="000000"/>
                <w:sz w:val="22"/>
              </w:rPr>
              <w:t>护师</w:t>
            </w:r>
          </w:p>
        </w:tc>
        <w:tc>
          <w:tcPr>
            <w:tcW w:w="1777" w:type="pct"/>
            <w:vAlign w:val="center"/>
          </w:tcPr>
          <w:p w:rsidR="005E3B66" w:rsidRPr="00422224" w:rsidRDefault="00AD6349">
            <w:pPr>
              <w:suppressAutoHyphens/>
              <w:ind w:firstLineChars="100" w:firstLine="220"/>
              <w:jc w:val="left"/>
              <w:rPr>
                <w:rFonts w:ascii="宋体" w:hAnsi="宋体"/>
                <w:sz w:val="22"/>
              </w:rPr>
            </w:pPr>
            <w:r w:rsidRPr="00422224">
              <w:rPr>
                <w:rFonts w:ascii="宋体" w:hAnsi="宋体" w:hint="eastAsia"/>
                <w:sz w:val="22"/>
              </w:rPr>
              <w:t>统筹规范编制工作，组织人员进行规范发布后的宣贯培训</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jc w:val="center"/>
              <w:rPr>
                <w:rFonts w:ascii="宋体" w:hAnsi="宋体"/>
                <w:bCs/>
                <w:color w:val="000000"/>
                <w:sz w:val="22"/>
              </w:rPr>
            </w:pPr>
            <w:r w:rsidRPr="00422224">
              <w:rPr>
                <w:rFonts w:ascii="宋体" w:hAnsi="宋体" w:hint="eastAsia"/>
                <w:bCs/>
                <w:color w:val="000000"/>
                <w:sz w:val="22"/>
              </w:rPr>
              <w:t>周艳琼</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护理部副主</w:t>
            </w:r>
          </w:p>
          <w:p w:rsidR="005E3B66" w:rsidRPr="00422224" w:rsidRDefault="00AD6349">
            <w:pPr>
              <w:jc w:val="center"/>
              <w:rPr>
                <w:rFonts w:ascii="宋体" w:hAnsi="宋体"/>
                <w:color w:val="000000"/>
                <w:sz w:val="22"/>
              </w:rPr>
            </w:pPr>
            <w:r w:rsidRPr="00422224">
              <w:rPr>
                <w:rFonts w:ascii="宋体" w:hAnsi="宋体" w:hint="eastAsia"/>
                <w:color w:val="000000"/>
                <w:sz w:val="22"/>
              </w:rPr>
              <w:t>任/主任护</w:t>
            </w:r>
          </w:p>
          <w:p w:rsidR="005E3B66" w:rsidRPr="00422224" w:rsidRDefault="00AD6349">
            <w:pPr>
              <w:jc w:val="center"/>
              <w:rPr>
                <w:rFonts w:ascii="宋体" w:hAnsi="宋体"/>
                <w:color w:val="000000"/>
                <w:sz w:val="22"/>
              </w:rPr>
            </w:pPr>
            <w:r w:rsidRPr="00422224">
              <w:rPr>
                <w:rFonts w:ascii="宋体" w:hAnsi="宋体" w:hint="eastAsia"/>
                <w:color w:val="000000"/>
                <w:sz w:val="22"/>
              </w:rPr>
              <w:t>师</w:t>
            </w:r>
          </w:p>
        </w:tc>
        <w:tc>
          <w:tcPr>
            <w:tcW w:w="1777" w:type="pct"/>
            <w:vAlign w:val="center"/>
          </w:tcPr>
          <w:p w:rsidR="005E3B66" w:rsidRPr="00422224" w:rsidRDefault="00AD6349">
            <w:pPr>
              <w:suppressAutoHyphens/>
              <w:ind w:firstLineChars="100" w:firstLine="220"/>
              <w:jc w:val="left"/>
              <w:rPr>
                <w:rFonts w:ascii="宋体" w:hAnsi="宋体"/>
                <w:sz w:val="22"/>
              </w:rPr>
            </w:pPr>
            <w:r w:rsidRPr="00422224">
              <w:rPr>
                <w:rFonts w:ascii="宋体" w:hAnsi="宋体" w:hint="eastAsia"/>
                <w:sz w:val="22"/>
              </w:rPr>
              <w:t>统筹规范编制工作，组织人员进行规范发布后的宣贯培训</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jc w:val="center"/>
              <w:rPr>
                <w:rFonts w:ascii="宋体" w:hAnsi="宋体"/>
                <w:bCs/>
                <w:color w:val="000000"/>
                <w:sz w:val="22"/>
              </w:rPr>
            </w:pPr>
            <w:r w:rsidRPr="00422224">
              <w:rPr>
                <w:rFonts w:ascii="Calibri" w:hAnsi="Calibri" w:hint="eastAsia"/>
                <w:sz w:val="22"/>
              </w:rPr>
              <w:t>孔秀莲</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大科护士长</w:t>
            </w:r>
          </w:p>
          <w:p w:rsidR="005E3B66" w:rsidRPr="00422224" w:rsidRDefault="00AD6349">
            <w:pPr>
              <w:jc w:val="center"/>
              <w:rPr>
                <w:rFonts w:ascii="宋体" w:hAnsi="宋体"/>
                <w:color w:val="000000"/>
                <w:sz w:val="22"/>
              </w:rPr>
            </w:pPr>
            <w:r w:rsidRPr="00422224">
              <w:rPr>
                <w:rFonts w:ascii="宋体" w:hAnsi="宋体" w:hint="eastAsia"/>
                <w:color w:val="000000"/>
                <w:sz w:val="22"/>
              </w:rPr>
              <w:t>/副主任护</w:t>
            </w:r>
          </w:p>
          <w:p w:rsidR="005E3B66" w:rsidRPr="00422224" w:rsidRDefault="00AD6349">
            <w:pPr>
              <w:jc w:val="center"/>
              <w:rPr>
                <w:rFonts w:ascii="宋体" w:hAnsi="宋体"/>
                <w:color w:val="000000"/>
                <w:sz w:val="22"/>
              </w:rPr>
            </w:pPr>
            <w:r w:rsidRPr="00422224">
              <w:rPr>
                <w:rFonts w:ascii="宋体" w:hAnsi="宋体" w:hint="eastAsia"/>
                <w:color w:val="000000"/>
                <w:sz w:val="22"/>
              </w:rPr>
              <w:t>师</w:t>
            </w:r>
          </w:p>
        </w:tc>
        <w:tc>
          <w:tcPr>
            <w:tcW w:w="1777" w:type="pct"/>
            <w:vAlign w:val="center"/>
          </w:tcPr>
          <w:p w:rsidR="005E3B66" w:rsidRPr="00422224" w:rsidRDefault="00AD6349">
            <w:pPr>
              <w:suppressAutoHyphens/>
              <w:ind w:firstLineChars="100" w:firstLine="220"/>
              <w:jc w:val="left"/>
              <w:rPr>
                <w:rFonts w:ascii="宋体" w:hAnsi="宋体"/>
                <w:sz w:val="22"/>
              </w:rPr>
            </w:pPr>
            <w:r w:rsidRPr="00422224">
              <w:rPr>
                <w:rFonts w:ascii="宋体" w:hAnsi="宋体" w:hint="eastAsia"/>
                <w:sz w:val="22"/>
              </w:rPr>
              <w:t>指导规范文本及编制说明编写，质量控制</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jc w:val="center"/>
              <w:rPr>
                <w:rFonts w:ascii="宋体" w:hAnsi="宋体"/>
                <w:bCs/>
                <w:color w:val="000000"/>
                <w:sz w:val="22"/>
              </w:rPr>
            </w:pPr>
            <w:r w:rsidRPr="00422224">
              <w:rPr>
                <w:rFonts w:ascii="Calibri" w:hAnsi="Calibri" w:hint="eastAsia"/>
                <w:sz w:val="22"/>
              </w:rPr>
              <w:t>李凤球</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无/副主任</w:t>
            </w:r>
          </w:p>
          <w:p w:rsidR="005E3B66" w:rsidRPr="00422224" w:rsidRDefault="00AD6349">
            <w:pPr>
              <w:jc w:val="center"/>
              <w:rPr>
                <w:rFonts w:ascii="宋体" w:hAnsi="宋体"/>
                <w:color w:val="000000"/>
                <w:sz w:val="22"/>
              </w:rPr>
            </w:pPr>
            <w:r w:rsidRPr="00422224">
              <w:rPr>
                <w:rFonts w:ascii="宋体" w:hAnsi="宋体" w:hint="eastAsia"/>
                <w:color w:val="000000"/>
                <w:sz w:val="22"/>
              </w:rPr>
              <w:t>护师</w:t>
            </w:r>
          </w:p>
        </w:tc>
        <w:tc>
          <w:tcPr>
            <w:tcW w:w="1777" w:type="pct"/>
            <w:vAlign w:val="center"/>
          </w:tcPr>
          <w:p w:rsidR="005E3B66" w:rsidRPr="00422224" w:rsidRDefault="00AD6349">
            <w:pPr>
              <w:suppressAutoHyphens/>
              <w:ind w:firstLineChars="100" w:firstLine="220"/>
              <w:jc w:val="left"/>
              <w:rPr>
                <w:rFonts w:ascii="宋体" w:hAnsi="宋体"/>
                <w:sz w:val="22"/>
              </w:rPr>
            </w:pPr>
            <w:r w:rsidRPr="00422224">
              <w:rPr>
                <w:rFonts w:ascii="宋体" w:hAnsi="宋体" w:hint="eastAsia"/>
                <w:sz w:val="22"/>
              </w:rPr>
              <w:t>指导规范文本及编</w:t>
            </w:r>
          </w:p>
          <w:p w:rsidR="005E3B66" w:rsidRPr="00422224" w:rsidRDefault="00AD6349">
            <w:pPr>
              <w:suppressAutoHyphens/>
              <w:ind w:firstLineChars="100" w:firstLine="220"/>
              <w:jc w:val="left"/>
              <w:rPr>
                <w:rFonts w:ascii="宋体" w:hAnsi="宋体"/>
                <w:sz w:val="22"/>
              </w:rPr>
            </w:pPr>
            <w:proofErr w:type="gramStart"/>
            <w:r w:rsidRPr="00422224">
              <w:rPr>
                <w:rFonts w:ascii="宋体" w:hAnsi="宋体" w:hint="eastAsia"/>
                <w:sz w:val="22"/>
              </w:rPr>
              <w:t>制说明</w:t>
            </w:r>
            <w:proofErr w:type="gramEnd"/>
            <w:r w:rsidRPr="00422224">
              <w:rPr>
                <w:rFonts w:ascii="宋体" w:hAnsi="宋体" w:hint="eastAsia"/>
                <w:sz w:val="22"/>
              </w:rPr>
              <w:t>编写，质量控制</w:t>
            </w:r>
          </w:p>
        </w:tc>
      </w:tr>
      <w:tr w:rsidR="005E3B66">
        <w:trPr>
          <w:cantSplit/>
          <w:trHeight w:val="1422"/>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吴景华</w:t>
            </w:r>
          </w:p>
        </w:tc>
        <w:tc>
          <w:tcPr>
            <w:tcW w:w="911" w:type="pct"/>
            <w:vAlign w:val="center"/>
          </w:tcPr>
          <w:p w:rsidR="005E3B66" w:rsidRPr="00422224" w:rsidRDefault="00AD6349">
            <w:pPr>
              <w:jc w:val="center"/>
              <w:rPr>
                <w:rFonts w:ascii="宋体" w:hAnsi="宋体"/>
                <w:sz w:val="22"/>
              </w:rPr>
            </w:pPr>
            <w:r w:rsidRPr="00422224">
              <w:rPr>
                <w:rFonts w:ascii="宋体" w:hAnsi="宋体" w:hint="eastAsia"/>
                <w:sz w:val="22"/>
              </w:rPr>
              <w:t>平乐县中医医院</w:t>
            </w:r>
          </w:p>
        </w:tc>
        <w:tc>
          <w:tcPr>
            <w:tcW w:w="891" w:type="pct"/>
            <w:vAlign w:val="center"/>
          </w:tcPr>
          <w:p w:rsidR="005E3B66" w:rsidRPr="00422224" w:rsidRDefault="00AD6349">
            <w:pPr>
              <w:jc w:val="center"/>
              <w:rPr>
                <w:rFonts w:ascii="宋体" w:hAnsi="宋体"/>
                <w:sz w:val="22"/>
              </w:rPr>
            </w:pPr>
            <w:r w:rsidRPr="00422224">
              <w:rPr>
                <w:rFonts w:ascii="宋体" w:hAnsi="宋体" w:hint="eastAsia"/>
                <w:sz w:val="22"/>
              </w:rPr>
              <w:t>护理部主任</w:t>
            </w:r>
          </w:p>
          <w:p w:rsidR="005E3B66" w:rsidRPr="00422224" w:rsidRDefault="00AD6349">
            <w:pPr>
              <w:jc w:val="center"/>
              <w:rPr>
                <w:rFonts w:ascii="宋体" w:hAnsi="宋体"/>
                <w:sz w:val="22"/>
              </w:rPr>
            </w:pPr>
            <w:r w:rsidRPr="00422224">
              <w:rPr>
                <w:rFonts w:ascii="宋体" w:hAnsi="宋体" w:hint="eastAsia"/>
                <w:sz w:val="22"/>
              </w:rPr>
              <w:t>/副主任护</w:t>
            </w:r>
          </w:p>
          <w:p w:rsidR="005E3B66" w:rsidRPr="00422224" w:rsidRDefault="00AD6349">
            <w:pPr>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sz w:val="22"/>
              </w:rPr>
            </w:pPr>
            <w:r w:rsidRPr="00422224">
              <w:rPr>
                <w:rFonts w:ascii="宋体" w:hAnsi="宋体" w:hint="eastAsia"/>
                <w:sz w:val="22"/>
              </w:rPr>
              <w:t>指导规范文本及编制说明编写，质量控制</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刘玲玲</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sz w:val="22"/>
              </w:rPr>
            </w:pPr>
            <w:r w:rsidRPr="00422224">
              <w:rPr>
                <w:rFonts w:ascii="宋体" w:hAnsi="宋体" w:hint="eastAsia"/>
                <w:sz w:val="22"/>
              </w:rPr>
              <w:t>对规范实施情况进行总结分析，不断对规范提出修正意见</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雷宾</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广西壮族自治区中医骨伤科研究</w:t>
            </w:r>
          </w:p>
          <w:p w:rsidR="005E3B66" w:rsidRPr="00422224" w:rsidRDefault="00AD6349">
            <w:pPr>
              <w:jc w:val="center"/>
              <w:rPr>
                <w:rFonts w:ascii="宋体" w:hAnsi="宋体"/>
                <w:color w:val="000000"/>
                <w:sz w:val="22"/>
              </w:rPr>
            </w:pPr>
            <w:r w:rsidRPr="00422224">
              <w:rPr>
                <w:rFonts w:ascii="宋体" w:hAnsi="宋体" w:hint="eastAsia"/>
                <w:color w:val="000000"/>
                <w:sz w:val="22"/>
              </w:rPr>
              <w:t>所</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护理部主任</w:t>
            </w:r>
          </w:p>
          <w:p w:rsidR="005E3B66" w:rsidRPr="00422224" w:rsidRDefault="00AD6349">
            <w:pPr>
              <w:suppressAutoHyphens/>
              <w:jc w:val="center"/>
              <w:rPr>
                <w:rFonts w:ascii="宋体" w:hAnsi="宋体"/>
                <w:sz w:val="22"/>
              </w:rPr>
            </w:pPr>
            <w:r w:rsidRPr="00422224">
              <w:rPr>
                <w:rFonts w:ascii="宋体" w:hAnsi="宋体" w:hint="eastAsia"/>
                <w:sz w:val="22"/>
              </w:rPr>
              <w:t>/副主任护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对规范实施情况进行总结分析，不断对规范提出修正意见</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黄婷玲</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天等县中医医院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护理部副主</w:t>
            </w:r>
          </w:p>
          <w:p w:rsidR="005E3B66" w:rsidRPr="00422224" w:rsidRDefault="00AD6349">
            <w:pPr>
              <w:suppressAutoHyphens/>
              <w:jc w:val="center"/>
              <w:rPr>
                <w:rFonts w:ascii="宋体" w:hAnsi="宋体"/>
                <w:sz w:val="22"/>
              </w:rPr>
            </w:pPr>
            <w:r w:rsidRPr="00422224">
              <w:rPr>
                <w:rFonts w:ascii="宋体" w:hAnsi="宋体" w:hint="eastAsia"/>
                <w:sz w:val="22"/>
              </w:rPr>
              <w:t>任/主管护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对规范实施情况进行总结分析，不断对规范提出修正意见</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吴韦海</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广西中医药大学第一附属医院仁爱分院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主管护师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陈美鹏</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平乐县中医医院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护理部副主</w:t>
            </w:r>
          </w:p>
          <w:p w:rsidR="005E3B66" w:rsidRPr="00422224" w:rsidRDefault="00AD6349">
            <w:pPr>
              <w:suppressAutoHyphens/>
              <w:jc w:val="center"/>
              <w:rPr>
                <w:rFonts w:ascii="宋体" w:hAnsi="宋体"/>
                <w:sz w:val="22"/>
              </w:rPr>
            </w:pPr>
            <w:r w:rsidRPr="00422224">
              <w:rPr>
                <w:rFonts w:ascii="宋体" w:hAnsi="宋体" w:hint="eastAsia"/>
                <w:sz w:val="22"/>
              </w:rPr>
              <w:t>任/副主任</w:t>
            </w:r>
          </w:p>
          <w:p w:rsidR="005E3B66" w:rsidRPr="00422224" w:rsidRDefault="00AD6349">
            <w:pPr>
              <w:suppressAutoHyphens/>
              <w:jc w:val="center"/>
              <w:rPr>
                <w:rFonts w:ascii="宋体" w:hAnsi="宋体"/>
                <w:sz w:val="22"/>
              </w:rPr>
            </w:pPr>
            <w:r w:rsidRPr="00422224">
              <w:rPr>
                <w:rFonts w:ascii="宋体" w:hAnsi="宋体" w:hint="eastAsia"/>
                <w:sz w:val="22"/>
              </w:rPr>
              <w:t>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陈佩平</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广西中医药大学第一附属医院仁爱分院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周宏婷</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广西壮族自治区中医骨伤科研究所</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吴娟娟</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广西壮族自治区中医骨伤科研究所</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霍佳妮</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护士长/主</w:t>
            </w:r>
          </w:p>
          <w:p w:rsidR="005E3B66" w:rsidRPr="00422224" w:rsidRDefault="00AD6349">
            <w:pPr>
              <w:suppressAutoHyphens/>
              <w:jc w:val="center"/>
              <w:rPr>
                <w:rFonts w:ascii="宋体" w:hAnsi="宋体"/>
                <w:sz w:val="22"/>
              </w:rPr>
            </w:pPr>
            <w:r w:rsidRPr="00422224">
              <w:rPr>
                <w:rFonts w:ascii="宋体" w:hAnsi="宋体" w:hint="eastAsia"/>
                <w:sz w:val="22"/>
              </w:rPr>
              <w:t>管护师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负责起草规范草案，征求意见稿和规范编制说明，送审稿及编制说明的编写工作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陈美蓉</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广西中医药大学附属瑞康医院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主管护师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唐荔旋</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广西中医药大学附属瑞康医院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李秋燕</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广西中医药大学附属瑞康医院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梁瀚予</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北流市中医医院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护理部副主</w:t>
            </w:r>
          </w:p>
          <w:p w:rsidR="005E3B66" w:rsidRPr="00422224" w:rsidRDefault="00AD6349">
            <w:pPr>
              <w:suppressAutoHyphens/>
              <w:jc w:val="center"/>
              <w:rPr>
                <w:rFonts w:ascii="宋体" w:hAnsi="宋体"/>
                <w:sz w:val="22"/>
              </w:rPr>
            </w:pPr>
            <w:r w:rsidRPr="00422224">
              <w:rPr>
                <w:rFonts w:ascii="宋体" w:hAnsi="宋体" w:hint="eastAsia"/>
                <w:sz w:val="22"/>
              </w:rPr>
              <w:t>任/主管护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韦乐乐</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广西中医药大学附属瑞康医院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护士长/副</w:t>
            </w:r>
          </w:p>
          <w:p w:rsidR="005E3B66" w:rsidRPr="00422224" w:rsidRDefault="00AD6349">
            <w:pPr>
              <w:suppressAutoHyphens/>
              <w:jc w:val="center"/>
              <w:rPr>
                <w:rFonts w:ascii="宋体" w:hAnsi="宋体"/>
                <w:sz w:val="22"/>
              </w:rPr>
            </w:pPr>
            <w:r w:rsidRPr="00422224">
              <w:rPr>
                <w:rFonts w:ascii="宋体" w:hAnsi="宋体" w:hint="eastAsia"/>
                <w:sz w:val="22"/>
              </w:rPr>
              <w:t>主任护师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梁文姬</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贵港市中医医院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大外科护士</w:t>
            </w:r>
          </w:p>
          <w:p w:rsidR="005E3B66" w:rsidRPr="00422224" w:rsidRDefault="00AD6349">
            <w:pPr>
              <w:suppressAutoHyphens/>
              <w:jc w:val="center"/>
              <w:rPr>
                <w:rFonts w:ascii="宋体" w:hAnsi="宋体"/>
                <w:sz w:val="22"/>
              </w:rPr>
            </w:pPr>
            <w:r w:rsidRPr="00422224">
              <w:rPr>
                <w:rFonts w:ascii="宋体" w:hAnsi="宋体" w:hint="eastAsia"/>
                <w:sz w:val="22"/>
              </w:rPr>
              <w:t>长/副主任</w:t>
            </w:r>
          </w:p>
          <w:p w:rsidR="005E3B66" w:rsidRPr="00422224" w:rsidRDefault="00AD6349">
            <w:pPr>
              <w:suppressAutoHyphens/>
              <w:jc w:val="center"/>
              <w:rPr>
                <w:rFonts w:ascii="宋体" w:hAnsi="宋体"/>
                <w:sz w:val="22"/>
              </w:rPr>
            </w:pPr>
            <w:r w:rsidRPr="00422224">
              <w:rPr>
                <w:rFonts w:ascii="宋体" w:hAnsi="宋体" w:hint="eastAsia"/>
                <w:sz w:val="22"/>
              </w:rPr>
              <w:t>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宋体" w:hAnsi="宋体"/>
                <w:sz w:val="22"/>
              </w:rPr>
            </w:pPr>
            <w:r w:rsidRPr="00422224">
              <w:rPr>
                <w:rFonts w:ascii="Calibri" w:hAnsi="Calibri" w:hint="eastAsia"/>
                <w:sz w:val="22"/>
              </w:rPr>
              <w:t>廖雨莎</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林子</w:t>
            </w:r>
            <w:proofErr w:type="gramStart"/>
            <w:r w:rsidRPr="00422224">
              <w:rPr>
                <w:rFonts w:ascii="Calibri" w:hAnsi="Calibri" w:hint="eastAsia"/>
                <w:sz w:val="22"/>
              </w:rPr>
              <w:t>薇</w:t>
            </w:r>
            <w:proofErr w:type="gramEnd"/>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w:t>
            </w:r>
          </w:p>
          <w:p w:rsidR="005E3B66" w:rsidRPr="00422224" w:rsidRDefault="00AD6349">
            <w:pPr>
              <w:suppressAutoHyphens/>
              <w:jc w:val="center"/>
              <w:rPr>
                <w:rFonts w:ascii="宋体" w:hAnsi="宋体"/>
                <w:sz w:val="22"/>
              </w:rPr>
            </w:pPr>
            <w:r w:rsidRPr="00422224">
              <w:rPr>
                <w:rFonts w:ascii="宋体" w:hAnsi="宋体" w:hint="eastAsia"/>
                <w:sz w:val="22"/>
              </w:rPr>
              <w:t>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黄沂</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rPr>
                <w:rFonts w:ascii="宋体" w:hAnsi="宋体"/>
                <w:sz w:val="22"/>
              </w:rPr>
            </w:pPr>
            <w:r w:rsidRPr="00422224">
              <w:rPr>
                <w:rFonts w:ascii="宋体" w:hAnsi="宋体" w:hint="eastAsia"/>
                <w:sz w:val="22"/>
                <w:lang w:val="en"/>
              </w:rPr>
              <w:t>护理部主任</w:t>
            </w:r>
            <w:r w:rsidRPr="00422224">
              <w:rPr>
                <w:rFonts w:ascii="宋体" w:hAnsi="宋体" w:hint="eastAsia"/>
                <w:sz w:val="22"/>
              </w:rPr>
              <w:t>/主任护师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苏宇虹</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lang w:val="en"/>
              </w:rPr>
              <w:t>护理部副主任</w:t>
            </w:r>
            <w:r w:rsidRPr="00422224">
              <w:rPr>
                <w:rFonts w:ascii="宋体" w:hAnsi="宋体" w:hint="eastAsia"/>
                <w:sz w:val="22"/>
              </w:rPr>
              <w:t>/副主任护师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张玮</w:t>
            </w:r>
            <w:proofErr w:type="gramStart"/>
            <w:r w:rsidRPr="00422224">
              <w:rPr>
                <w:rFonts w:ascii="Calibri" w:hAnsi="Calibri" w:hint="eastAsia"/>
                <w:sz w:val="22"/>
              </w:rPr>
              <w:t>珈</w:t>
            </w:r>
            <w:proofErr w:type="gramEnd"/>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lang w:val="en"/>
              </w:rPr>
            </w:pPr>
            <w:r w:rsidRPr="00422224">
              <w:rPr>
                <w:rFonts w:ascii="宋体" w:hAnsi="宋体" w:hint="eastAsia"/>
                <w:sz w:val="22"/>
              </w:rPr>
              <w:t>无/主管护师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proofErr w:type="gramStart"/>
            <w:r w:rsidRPr="00422224">
              <w:rPr>
                <w:rFonts w:ascii="Calibri" w:hAnsi="Calibri" w:hint="eastAsia"/>
                <w:sz w:val="22"/>
              </w:rPr>
              <w:t>蒋</w:t>
            </w:r>
            <w:proofErr w:type="gramEnd"/>
            <w:r w:rsidRPr="00422224">
              <w:rPr>
                <w:rFonts w:ascii="Calibri" w:hAnsi="Calibri" w:hint="eastAsia"/>
                <w:sz w:val="22"/>
              </w:rPr>
              <w:t>菲菲</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无/主管护师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陆小娇</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护士长/副主任护师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何锦玉</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广西中医药大学第一附属医院</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护士长/副主任护师</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22"/>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李贞慧</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无/护士</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陆柳玉</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无/护士</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r w:rsidR="005E3B66">
        <w:trPr>
          <w:cantSplit/>
          <w:trHeight w:val="1417"/>
        </w:trPr>
        <w:tc>
          <w:tcPr>
            <w:tcW w:w="644" w:type="pct"/>
            <w:vAlign w:val="center"/>
          </w:tcPr>
          <w:p w:rsidR="005E3B66" w:rsidRPr="00422224" w:rsidRDefault="005E3B66">
            <w:pPr>
              <w:pStyle w:val="aff7"/>
              <w:numPr>
                <w:ilvl w:val="0"/>
                <w:numId w:val="6"/>
              </w:numPr>
              <w:tabs>
                <w:tab w:val="left" w:pos="420"/>
              </w:tabs>
              <w:suppressAutoHyphens/>
              <w:ind w:left="0" w:firstLineChars="0"/>
              <w:jc w:val="center"/>
              <w:rPr>
                <w:rFonts w:ascii="宋体" w:hAnsi="宋体"/>
                <w:bCs/>
                <w:sz w:val="22"/>
              </w:rPr>
            </w:pPr>
          </w:p>
        </w:tc>
        <w:tc>
          <w:tcPr>
            <w:tcW w:w="775" w:type="pct"/>
            <w:vAlign w:val="center"/>
          </w:tcPr>
          <w:p w:rsidR="005E3B66" w:rsidRPr="00422224" w:rsidRDefault="00AD6349">
            <w:pPr>
              <w:suppressAutoHyphens/>
              <w:jc w:val="center"/>
              <w:rPr>
                <w:rFonts w:ascii="Calibri" w:hAnsi="Calibri"/>
                <w:sz w:val="22"/>
              </w:rPr>
            </w:pPr>
            <w:r w:rsidRPr="00422224">
              <w:rPr>
                <w:rFonts w:ascii="Calibri" w:hAnsi="Calibri" w:hint="eastAsia"/>
                <w:sz w:val="22"/>
              </w:rPr>
              <w:t>褚秋桐</w:t>
            </w:r>
          </w:p>
        </w:tc>
        <w:tc>
          <w:tcPr>
            <w:tcW w:w="911" w:type="pct"/>
            <w:vAlign w:val="center"/>
          </w:tcPr>
          <w:p w:rsidR="005E3B66" w:rsidRPr="00422224" w:rsidRDefault="00AD6349">
            <w:pPr>
              <w:jc w:val="center"/>
              <w:rPr>
                <w:rFonts w:ascii="宋体" w:hAnsi="宋体"/>
                <w:color w:val="000000"/>
                <w:sz w:val="22"/>
              </w:rPr>
            </w:pPr>
            <w:r w:rsidRPr="00422224">
              <w:rPr>
                <w:rFonts w:ascii="宋体" w:hAnsi="宋体" w:hint="eastAsia"/>
                <w:color w:val="000000"/>
                <w:sz w:val="22"/>
              </w:rPr>
              <w:t>广西中医药大学</w:t>
            </w:r>
          </w:p>
        </w:tc>
        <w:tc>
          <w:tcPr>
            <w:tcW w:w="891" w:type="pct"/>
            <w:vAlign w:val="center"/>
          </w:tcPr>
          <w:p w:rsidR="005E3B66" w:rsidRPr="00422224" w:rsidRDefault="00AD6349">
            <w:pPr>
              <w:suppressAutoHyphens/>
              <w:jc w:val="center"/>
              <w:rPr>
                <w:rFonts w:ascii="宋体" w:hAnsi="宋体"/>
                <w:sz w:val="22"/>
              </w:rPr>
            </w:pPr>
            <w:r w:rsidRPr="00422224">
              <w:rPr>
                <w:rFonts w:ascii="宋体" w:hAnsi="宋体" w:hint="eastAsia"/>
                <w:sz w:val="22"/>
              </w:rPr>
              <w:t>无/护士</w:t>
            </w:r>
          </w:p>
        </w:tc>
        <w:tc>
          <w:tcPr>
            <w:tcW w:w="1777" w:type="pct"/>
            <w:vAlign w:val="center"/>
          </w:tcPr>
          <w:p w:rsidR="005E3B66" w:rsidRPr="00422224" w:rsidRDefault="00AD6349">
            <w:pPr>
              <w:ind w:firstLineChars="100" w:firstLine="220"/>
              <w:jc w:val="left"/>
              <w:rPr>
                <w:rFonts w:ascii="宋体" w:hAnsi="宋体"/>
                <w:bCs/>
                <w:color w:val="000000"/>
                <w:sz w:val="22"/>
              </w:rPr>
            </w:pPr>
            <w:r w:rsidRPr="00422224">
              <w:rPr>
                <w:rFonts w:ascii="宋体" w:hAnsi="宋体" w:hint="eastAsia"/>
                <w:bCs/>
                <w:color w:val="000000"/>
                <w:sz w:val="22"/>
              </w:rPr>
              <w:t>协助起草规范草案，征求意见稿和规范编制说明，送审稿及编制说明的编写工作</w:t>
            </w:r>
          </w:p>
        </w:tc>
      </w:tr>
    </w:tbl>
    <w:p w:rsidR="005E3B66" w:rsidRDefault="00AD6349">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二、制定标准的必要性和意义</w:t>
      </w:r>
    </w:p>
    <w:p w:rsidR="005E3B66" w:rsidRDefault="00AD6349">
      <w:pPr>
        <w:pStyle w:val="BodyText2"/>
        <w:spacing w:after="0" w:line="560" w:lineRule="exact"/>
        <w:ind w:firstLineChars="200" w:firstLine="640"/>
        <w:rPr>
          <w:rFonts w:ascii="仿宋_GB2312" w:eastAsia="仿宋_GB2312"/>
          <w:bCs/>
        </w:rPr>
      </w:pPr>
      <w:r>
        <w:rPr>
          <w:rFonts w:ascii="仿宋_GB2312" w:eastAsia="仿宋_GB2312" w:hint="eastAsia"/>
          <w:bCs/>
        </w:rPr>
        <w:t>中医药学是中华民族的伟大创造，党和政府高度重视中医药工作。党的十八大以来，以习近平同志为核心的党中央把中医药工作摆在了突出位置。2022年，《十四五中医药发展规划》明确主要任务之一是要建设优质高效中医药服务体系，全面提升基层中医药在治未病、疾病治疗、康复、公共卫生、健康宣教等领域的服务能力；增强疾病治疗能力，加强护理人员中医药知识与技能培训，开展中医护理门诊试点；提升中医药健康服务能力，强化特色康复能力，探索有利于发挥中医药优势的康复服务模式。护理工作是卫生健康事业的重要组成部分，同年，《全国护理事业发展规划（2021-2025年）》明确“十四五”时期护理事业发展的基本原则之一是加快补齐护理领域短板弱项，增加妇儿、老年、康复、中医等领域护理服务供给；主要任务之一是加强护士队伍建设，采取有效措施增加护士队伍数量，特别是从事中医护理等工作的护士数量。2023年，《进一步改善护理服务行动计划（2023-2025年）》明确要提升中医护理能力，积极开展辩证</w:t>
      </w:r>
      <w:proofErr w:type="gramStart"/>
      <w:r>
        <w:rPr>
          <w:rFonts w:ascii="仿宋_GB2312" w:eastAsia="仿宋_GB2312" w:hint="eastAsia"/>
          <w:bCs/>
        </w:rPr>
        <w:t>施护和</w:t>
      </w:r>
      <w:proofErr w:type="gramEnd"/>
      <w:r>
        <w:rPr>
          <w:rFonts w:ascii="仿宋_GB2312" w:eastAsia="仿宋_GB2312" w:hint="eastAsia"/>
          <w:bCs/>
        </w:rPr>
        <w:t>中医特色专科护理，规范开展中医护理人才培训，持续提升中医护理服务质量，创新中医护理服务模式，发挥中医护理在疾病预防、治疗、康复等方面的重要作用，促进中医护理进一步向基层和家庭拓展，向老年护理、慢病护理</w:t>
      </w:r>
      <w:r>
        <w:rPr>
          <w:rFonts w:ascii="仿宋_GB2312" w:eastAsia="仿宋_GB2312" w:hint="eastAsia"/>
          <w:bCs/>
        </w:rPr>
        <w:lastRenderedPageBreak/>
        <w:t>领域延伸。同年，为全面提升医疗质量安全水平，提高医疗服务质量，国家卫生健康委 国家中医药局印发《全面提升医疗质量行动计划（2023-2025年）》，明确了提升三级查房质量，严格落实三级查房制度，倡导医疗、护理、药事联合查房，倡导中西医联合查房；夯实基础护理质量，实现优质护理服务</w:t>
      </w:r>
      <w:proofErr w:type="gramStart"/>
      <w:r>
        <w:rPr>
          <w:rFonts w:ascii="仿宋_GB2312" w:eastAsia="仿宋_GB2312" w:hint="eastAsia"/>
          <w:bCs/>
        </w:rPr>
        <w:t>扩面提</w:t>
      </w:r>
      <w:proofErr w:type="gramEnd"/>
      <w:r>
        <w:rPr>
          <w:rFonts w:ascii="仿宋_GB2312" w:eastAsia="仿宋_GB2312" w:hint="eastAsia"/>
          <w:bCs/>
        </w:rPr>
        <w:t>质。</w:t>
      </w:r>
    </w:p>
    <w:p w:rsidR="005E3B66" w:rsidRDefault="00AD6349">
      <w:pPr>
        <w:pStyle w:val="BodyText2"/>
        <w:spacing w:after="0" w:line="560" w:lineRule="exact"/>
        <w:ind w:firstLineChars="200" w:firstLine="640"/>
        <w:rPr>
          <w:rFonts w:ascii="仿宋_GB2312" w:eastAsia="仿宋_GB2312"/>
          <w:bCs/>
        </w:rPr>
      </w:pPr>
      <w:r>
        <w:rPr>
          <w:rFonts w:ascii="仿宋_GB2312" w:eastAsia="仿宋_GB2312" w:hint="eastAsia"/>
          <w:bCs/>
        </w:rPr>
        <w:t>中医护理三级查房是指针对新入院、危重患者的现存护理问题、措施、护理效果、护理质量进行的护理查房，体现中医特色护理。查房对象为所有患者。重点是新入院、危重、手术、住院期间发生病情变化或病重/病危、特殊检查治疗、压力性损伤或高危患者；诊断未明确、护理效果不佳或潜在安全意外事件(如跌倒、坠床、走失、自杀等)的高危患者。查房的目的包括：1.指导护士应用中医护理特色疗法解决临床问题，不断提升本专科的护理内涵和质量，提高护士的专业能力。2.建立临床护士中西医结合教育训练的长效机制。结合实际，培养护士中医临床护理思维和专业能力。3.建立临床护士分层级管理机制，形成传帮带的管理过程。4.及时发现和防范高危高风险因素，实施前瞻性质量控制和管理。5.保持护理工作的连续性。查房的内容包括：检查评估患者病情、护理需求、护理计划、措施及成效，做出处理决定，检查护理文书书写质量。</w:t>
      </w:r>
    </w:p>
    <w:p w:rsidR="005E3B66" w:rsidRDefault="00AD6349">
      <w:pPr>
        <w:pStyle w:val="BodyText2"/>
        <w:spacing w:after="0" w:line="560" w:lineRule="exact"/>
        <w:ind w:firstLineChars="200" w:firstLine="640"/>
        <w:rPr>
          <w:rFonts w:ascii="仿宋_GB2312" w:eastAsia="仿宋_GB2312"/>
          <w:bCs/>
        </w:rPr>
      </w:pPr>
      <w:r>
        <w:rPr>
          <w:rFonts w:ascii="仿宋_GB2312" w:eastAsia="仿宋_GB2312" w:hint="eastAsia"/>
          <w:bCs/>
        </w:rPr>
        <w:t>中医护理三级查房是医院质量管理和质量监测的重要方式和手段，不仅能够全面控制护理质量，更是培养和发现人才的过程，体现护理质量和护理安全监控的过程。在严格</w:t>
      </w:r>
      <w:r>
        <w:rPr>
          <w:rFonts w:ascii="仿宋_GB2312" w:eastAsia="仿宋_GB2312" w:hint="eastAsia"/>
          <w:bCs/>
        </w:rPr>
        <w:lastRenderedPageBreak/>
        <w:t>制订考核方案的前提下，通过建立有效的中医护理三级查房制度，有效地在医院进行全程护理质量管理，能够使护理工作进一步规范化、制度化、经常化，推动护理技术水平稳步提高，确保医疗安全。</w:t>
      </w:r>
    </w:p>
    <w:p w:rsidR="005E3B66" w:rsidRDefault="00AD6349">
      <w:pPr>
        <w:pStyle w:val="BodyText2"/>
        <w:spacing w:after="0" w:line="560" w:lineRule="exact"/>
        <w:ind w:firstLineChars="200" w:firstLine="640"/>
        <w:rPr>
          <w:rFonts w:ascii="仿宋_GB2312" w:eastAsia="仿宋_GB2312"/>
          <w:b/>
          <w:bCs/>
        </w:rPr>
      </w:pPr>
      <w:r>
        <w:rPr>
          <w:rFonts w:ascii="仿宋_GB2312" w:eastAsia="仿宋_GB2312" w:hint="eastAsia"/>
          <w:bCs/>
        </w:rPr>
        <w:t>目前广西进行中医护理三级查房的医疗机构有50多家，但查房流程不规范、形式不统一、</w:t>
      </w:r>
      <w:proofErr w:type="gramStart"/>
      <w:r>
        <w:rPr>
          <w:rFonts w:ascii="仿宋_GB2312" w:eastAsia="仿宋_GB2312" w:hint="eastAsia"/>
          <w:bCs/>
        </w:rPr>
        <w:t>辨证施护临床</w:t>
      </w:r>
      <w:proofErr w:type="gramEnd"/>
      <w:r>
        <w:rPr>
          <w:rFonts w:ascii="仿宋_GB2312" w:eastAsia="仿宋_GB2312" w:hint="eastAsia"/>
          <w:bCs/>
        </w:rPr>
        <w:t>运用效果不佳。通过制定团体标准《中医护理三级查房规范》，形成标准化流程后向全区所有各级中医、中西医结合医院贯彻实施推广，将有利于提高各级医院的中医护理查房质量和中医</w:t>
      </w:r>
      <w:proofErr w:type="gramStart"/>
      <w:r>
        <w:rPr>
          <w:rFonts w:ascii="仿宋_GB2312" w:eastAsia="仿宋_GB2312" w:hint="eastAsia"/>
          <w:bCs/>
        </w:rPr>
        <w:t>辨证施护能力</w:t>
      </w:r>
      <w:proofErr w:type="gramEnd"/>
      <w:r>
        <w:rPr>
          <w:rFonts w:ascii="仿宋_GB2312" w:eastAsia="仿宋_GB2312" w:hint="eastAsia"/>
          <w:bCs/>
        </w:rPr>
        <w:t>，以标准为抓手，统一规范中医护理三级查房要求，对提高护士专业能力，提高中医护理水平，提升中医护理质量，从而提升医疗质量安全水平，提高医疗服务质量具有积极意义</w:t>
      </w:r>
      <w:r>
        <w:rPr>
          <w:rFonts w:ascii="仿宋_GB2312" w:eastAsia="仿宋_GB2312" w:hint="eastAsia"/>
        </w:rPr>
        <w:t>。</w:t>
      </w:r>
    </w:p>
    <w:p w:rsidR="005E3B66" w:rsidRDefault="00AD6349">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三、项目编制过程</w:t>
      </w:r>
    </w:p>
    <w:p w:rsidR="005E3B66" w:rsidRDefault="00AD6349">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中医护理三级查房规范》项目任务下达后，由广西中医药大学第一附属医院牵头组织成立了标准编制组，制定了标准编写方案，明确任务职责，确定工作技术路线，开展标准研制工作。具体编制工作由广西中医药大学第一附属医院、平乐县中医医院、广西壮族自治区中医骨伤科研究所、天等县中医医院、广西中医药大学第一附属医院仁爱分院、广西中医药大学附属瑞康医院、北流市中医医院、贵港市中医医院组成的标准编制组负责。编制组下设三个小组，分别是资料收集组、草案编写组、标准实施组。</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资料收集组：负责国内关于中医护理三级查房相关文献资料的查询、收集和整理工作，查阅现存关于相关研究以及国内相关标准的制定。</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中医护理三级查房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rsidR="005E3B66" w:rsidRDefault="00AD6349">
      <w:pPr>
        <w:numPr>
          <w:ilvl w:val="0"/>
          <w:numId w:val="7"/>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通过资料收集组对文献资料的收集和整理，草案编写组主要参考了以下国内外相关的标准和期刊书籍：</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[1] </w:t>
      </w:r>
      <w:r w:rsidR="001C3F2C">
        <w:rPr>
          <w:rFonts w:ascii="仿宋_GB2312" w:eastAsia="仿宋_GB2312" w:hAnsi="仿宋_GB2312" w:cs="仿宋_GB2312"/>
        </w:rPr>
        <w:t xml:space="preserve"> </w:t>
      </w:r>
      <w:r w:rsidR="00CE3F96" w:rsidRPr="00CE3F96">
        <w:rPr>
          <w:rFonts w:ascii="仿宋_GB2312" w:eastAsia="仿宋_GB2312" w:hAnsi="仿宋_GB2312" w:cs="仿宋_GB2312" w:hint="eastAsia"/>
        </w:rPr>
        <w:t>国家中医药管理局关于印发中医医院中医护理工作指南（试行）的通知（国中医药</w:t>
      </w:r>
      <w:proofErr w:type="gramStart"/>
      <w:r w:rsidR="00CE3F96" w:rsidRPr="00CE3F96">
        <w:rPr>
          <w:rFonts w:ascii="仿宋_GB2312" w:eastAsia="仿宋_GB2312" w:hAnsi="仿宋_GB2312" w:cs="仿宋_GB2312" w:hint="eastAsia"/>
        </w:rPr>
        <w:t>医</w:t>
      </w:r>
      <w:proofErr w:type="gramEnd"/>
      <w:r w:rsidR="00CE3F96" w:rsidRPr="00CE3F96">
        <w:rPr>
          <w:rFonts w:ascii="仿宋_GB2312" w:eastAsia="仿宋_GB2312" w:hAnsi="仿宋_GB2312" w:cs="仿宋_GB2312" w:hint="eastAsia"/>
        </w:rPr>
        <w:t>政发〔2010〕36号）</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[2] </w:t>
      </w:r>
      <w:r w:rsidR="001C3F2C">
        <w:rPr>
          <w:rFonts w:ascii="仿宋_GB2312" w:eastAsia="仿宋_GB2312" w:hAnsi="仿宋_GB2312" w:cs="仿宋_GB2312"/>
        </w:rPr>
        <w:t xml:space="preserve"> </w:t>
      </w:r>
      <w:r>
        <w:rPr>
          <w:rFonts w:ascii="仿宋_GB2312" w:eastAsia="仿宋_GB2312" w:hAnsi="仿宋_GB2312" w:cs="仿宋_GB2312" w:hint="eastAsia"/>
        </w:rPr>
        <w:t>医疗质量安全核心制度要点（国卫</w:t>
      </w:r>
      <w:proofErr w:type="gramStart"/>
      <w:r>
        <w:rPr>
          <w:rFonts w:ascii="仿宋_GB2312" w:eastAsia="仿宋_GB2312" w:hAnsi="仿宋_GB2312" w:cs="仿宋_GB2312" w:hint="eastAsia"/>
        </w:rPr>
        <w:t>医</w:t>
      </w:r>
      <w:proofErr w:type="gramEnd"/>
      <w:r>
        <w:rPr>
          <w:rFonts w:ascii="仿宋_GB2312" w:eastAsia="仿宋_GB2312" w:hAnsi="仿宋_GB2312" w:cs="仿宋_GB2312" w:hint="eastAsia"/>
        </w:rPr>
        <w:t>发〔2018〕8号）</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[3] </w:t>
      </w:r>
      <w:r w:rsidR="001C3F2C">
        <w:rPr>
          <w:rFonts w:ascii="仿宋_GB2312" w:eastAsia="仿宋_GB2312" w:hAnsi="仿宋_GB2312" w:cs="仿宋_GB2312"/>
        </w:rPr>
        <w:t xml:space="preserve"> </w:t>
      </w:r>
      <w:r>
        <w:rPr>
          <w:rFonts w:ascii="仿宋_GB2312" w:eastAsia="仿宋_GB2312" w:hAnsi="仿宋_GB2312" w:cs="仿宋_GB2312" w:hint="eastAsia"/>
        </w:rPr>
        <w:t>彭高艺.护理管理工作规范（第五版）[M].广州：广东科技出版社,2024.</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[4] </w:t>
      </w:r>
      <w:r w:rsidR="001C3F2C">
        <w:rPr>
          <w:rFonts w:ascii="仿宋_GB2312" w:eastAsia="仿宋_GB2312" w:hAnsi="仿宋_GB2312" w:cs="仿宋_GB2312"/>
        </w:rPr>
        <w:t xml:space="preserve"> </w:t>
      </w:r>
      <w:r>
        <w:rPr>
          <w:rFonts w:ascii="仿宋_GB2312" w:eastAsia="仿宋_GB2312" w:hAnsi="仿宋_GB2312" w:cs="仿宋_GB2312" w:hint="eastAsia"/>
        </w:rPr>
        <w:t>王红,乔东鸽,王红霞.河南省中医医院护理质量控制标准[M].郑州:郑州大学出版社,2021.</w:t>
      </w:r>
    </w:p>
    <w:p w:rsidR="005E3B66" w:rsidRDefault="00AD634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[5] </w:t>
      </w:r>
      <w:r w:rsidR="001C3F2C">
        <w:rPr>
          <w:rFonts w:ascii="仿宋_GB2312" w:eastAsia="仿宋_GB2312" w:hAnsi="仿宋_GB2312" w:cs="仿宋_GB2312"/>
        </w:rPr>
        <w:t xml:space="preserve"> </w:t>
      </w:r>
      <w:r>
        <w:rPr>
          <w:rFonts w:ascii="仿宋_GB2312" w:eastAsia="仿宋_GB2312" w:hAnsi="仿宋_GB2312" w:cs="仿宋_GB2312" w:hint="eastAsia"/>
        </w:rPr>
        <w:t>陈俊强,应燕萍,崔妙玲,等.护理工作制度职责与应急预案[M].南宁:广西科学技术出版社,2023.</w:t>
      </w:r>
    </w:p>
    <w:p w:rsidR="005E3B66" w:rsidRDefault="00AD6349">
      <w:pPr>
        <w:spacing w:line="560" w:lineRule="exact"/>
        <w:ind w:firstLineChars="200" w:firstLine="643"/>
        <w:jc w:val="left"/>
        <w:rPr>
          <w:rFonts w:ascii="楷体" w:eastAsia="楷体" w:hAnsi="楷体" w:cs="仿宋_GB2312"/>
          <w:b/>
          <w:sz w:val="32"/>
          <w:szCs w:val="32"/>
        </w:rPr>
      </w:pPr>
      <w:r>
        <w:rPr>
          <w:rFonts w:ascii="楷体" w:eastAsia="楷体" w:hAnsi="楷体" w:cs="仿宋_GB2312" w:hint="eastAsia"/>
          <w:b/>
          <w:sz w:val="32"/>
          <w:szCs w:val="32"/>
        </w:rPr>
        <w:lastRenderedPageBreak/>
        <w:t>（三）研讨确定标准特色</w:t>
      </w:r>
      <w:r>
        <w:rPr>
          <w:rFonts w:ascii="楷体" w:eastAsia="楷体" w:hAnsi="楷体" w:cs="仿宋_GB2312"/>
          <w:b/>
          <w:sz w:val="32"/>
          <w:szCs w:val="32"/>
        </w:rPr>
        <w:t>、创新点及</w:t>
      </w:r>
      <w:r>
        <w:rPr>
          <w:rFonts w:ascii="楷体" w:eastAsia="楷体" w:hAnsi="楷体" w:cs="仿宋_GB2312" w:hint="eastAsia"/>
          <w:b/>
          <w:sz w:val="32"/>
          <w:szCs w:val="32"/>
        </w:rPr>
        <w:t>主体内容</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标准编制组在对收集的资料进行整理研究之后，标准编制组召开了标准编制会议，对标准的整体框架结构进行了研究，并对标准的特色、创新点及关键性内容进行了初步探讨。</w:t>
      </w:r>
    </w:p>
    <w:p w:rsidR="005E3B66" w:rsidRDefault="00AD6349">
      <w:pPr>
        <w:spacing w:line="560" w:lineRule="exact"/>
        <w:ind w:firstLineChars="200" w:firstLine="640"/>
        <w:rPr>
          <w:rFonts w:ascii="仿宋_GB2312" w:eastAsia="仿宋_GB2312" w:hAnsi="宋体"/>
          <w:sz w:val="32"/>
          <w:szCs w:val="32"/>
          <w:highlight w:val="cyan"/>
        </w:rPr>
      </w:pPr>
      <w:r>
        <w:rPr>
          <w:rFonts w:ascii="仿宋_GB2312" w:eastAsia="仿宋_GB2312" w:hAnsi="宋体" w:hint="eastAsia"/>
          <w:sz w:val="32"/>
          <w:szCs w:val="32"/>
        </w:rPr>
        <w:t>经研究，标准的特色、创新点确定为：本标准通过结构化的分级管理、中医特色的融入和规范化的流程设计，实现了传统中医护理经验与现代医疗管理制度的有效整合，既能保障护理安全与质量，又能推动中医护理技术的规范化应用。具体特色表现在：‌中医特色与现代管理相结合，将中医整体观念、</w:t>
      </w:r>
      <w:proofErr w:type="gramStart"/>
      <w:r>
        <w:rPr>
          <w:rFonts w:ascii="仿宋_GB2312" w:eastAsia="仿宋_GB2312" w:hAnsi="宋体" w:hint="eastAsia"/>
          <w:sz w:val="32"/>
          <w:szCs w:val="32"/>
        </w:rPr>
        <w:t>辨证施护等</w:t>
      </w:r>
      <w:proofErr w:type="gramEnd"/>
      <w:r>
        <w:rPr>
          <w:rFonts w:ascii="仿宋_GB2312" w:eastAsia="仿宋_GB2312" w:hAnsi="宋体" w:hint="eastAsia"/>
          <w:sz w:val="32"/>
          <w:szCs w:val="32"/>
        </w:rPr>
        <w:t>核心理论与现代护理管理体系相融合，强调通过特色中医诊断方法评估患者状态，同时建立规范化的逐级查房制度；职责分级明确，按一级（责任护士）、二级（责任组长或同一护理组的主管护师）、三级（护士长或副主任护师/主任护师）分层设定查房内容及要求，形成逐级指导、监督和疑难病例会诊的闭环管理模式；查房流程规范化、提高可操作性，明确查房申请、查房前准备、实施</w:t>
      </w:r>
      <w:r w:rsidR="0095271A" w:rsidRPr="0095271A">
        <w:rPr>
          <w:rFonts w:ascii="仿宋_GB2312" w:eastAsia="仿宋_GB2312" w:hAnsi="宋体" w:hint="eastAsia"/>
          <w:sz w:val="32"/>
          <w:szCs w:val="32"/>
        </w:rPr>
        <w:t>查房</w:t>
      </w:r>
      <w:r>
        <w:rPr>
          <w:rFonts w:ascii="仿宋_GB2312" w:eastAsia="仿宋_GB2312" w:hAnsi="宋体" w:hint="eastAsia"/>
          <w:sz w:val="32"/>
          <w:szCs w:val="32"/>
        </w:rPr>
        <w:t>及</w:t>
      </w:r>
      <w:r w:rsidR="0095271A" w:rsidRPr="0095271A">
        <w:rPr>
          <w:rFonts w:ascii="仿宋_GB2312" w:eastAsia="仿宋_GB2312" w:hAnsi="宋体" w:hint="eastAsia"/>
          <w:sz w:val="32"/>
          <w:szCs w:val="32"/>
        </w:rPr>
        <w:t>查房记录与改进</w:t>
      </w:r>
      <w:r>
        <w:rPr>
          <w:rFonts w:ascii="仿宋_GB2312" w:eastAsia="仿宋_GB2312" w:hAnsi="宋体" w:hint="eastAsia"/>
          <w:sz w:val="32"/>
          <w:szCs w:val="32"/>
        </w:rPr>
        <w:t>的完整流程，例如要求查房前各专科需根据本科专业特点，统一准备查房用具和器械，查房时需结合患者症状与护理措施落实效果进行评估，并动态调整护理计划。‌‌‌</w:t>
      </w:r>
      <w:r>
        <w:rPr>
          <w:rFonts w:ascii="仿宋_GB2312" w:eastAsia="仿宋_GB2312" w:hAnsi="宋体" w:hint="eastAsia"/>
          <w:sz w:val="32"/>
          <w:szCs w:val="32"/>
          <w:highlight w:val="cyan"/>
        </w:rPr>
        <w:t>‌</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经过研究，标准的主体内容确定为术语和定义、基本要求、查房分级、查房流程及要求、档案管理。</w:t>
      </w:r>
    </w:p>
    <w:p w:rsidR="005E3B66" w:rsidRDefault="00AD6349">
      <w:pPr>
        <w:numPr>
          <w:ilvl w:val="0"/>
          <w:numId w:val="8"/>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5E3B66" w:rsidRDefault="00AD6349">
      <w:pPr>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9</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11</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查阅了大量的国内文献资料，对中医护理三级查房的相关文件进行系统总</w:t>
      </w:r>
      <w:r>
        <w:rPr>
          <w:rFonts w:ascii="仿宋_GB2312" w:eastAsia="仿宋_GB2312" w:hAnsi="宋体" w:hint="eastAsia"/>
          <w:color w:val="000000" w:themeColor="text1"/>
          <w:sz w:val="32"/>
          <w:szCs w:val="32"/>
        </w:rPr>
        <w:t>结。</w:t>
      </w:r>
      <w:r>
        <w:rPr>
          <w:rFonts w:ascii="仿宋_GB2312" w:eastAsia="仿宋_GB2312" w:hAnsi="宋体" w:hint="eastAsia"/>
          <w:color w:val="000000" w:themeColor="text1"/>
          <w:sz w:val="32"/>
          <w:szCs w:val="32"/>
        </w:rPr>
        <w:lastRenderedPageBreak/>
        <w:t>形成了标准的基本构架，对主要内容进行了讨论并对项目的工作进行了部署和安排。</w:t>
      </w:r>
    </w:p>
    <w:p w:rsidR="005E3B66" w:rsidRDefault="00AD6349">
      <w:pPr>
        <w:spacing w:line="560" w:lineRule="exact"/>
        <w:ind w:firstLineChars="200" w:firstLine="640"/>
        <w:rPr>
          <w:rFonts w:ascii="仿宋_GB2312" w:eastAsia="仿宋_GB2312" w:hAnsi="宋体"/>
          <w:color w:val="000000" w:themeColor="text1"/>
          <w:sz w:val="32"/>
          <w:szCs w:val="32"/>
        </w:rPr>
      </w:pPr>
      <w:bookmarkStart w:id="0"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0"/>
      <w:r>
        <w:rPr>
          <w:rFonts w:ascii="仿宋_GB2312" w:eastAsia="仿宋_GB2312" w:hAnsi="宋体" w:hint="eastAsia"/>
          <w:color w:val="000000" w:themeColor="text1"/>
          <w:sz w:val="32"/>
          <w:szCs w:val="32"/>
        </w:rPr>
        <w:t>1</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月～2025年</w:t>
      </w:r>
      <w:r>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中医护理三级查房的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，并结合中医护理三级查房实际要求的基础上，按照简化、统一等原则编制完成团体标准《中医护理三级查房规范》（草案）。</w:t>
      </w:r>
    </w:p>
    <w:p w:rsidR="005E3B66" w:rsidRDefault="00AD6349">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2024年2月～</w:t>
      </w:r>
      <w:r>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广西中医药大学第一附属医院、平乐县中医医院、广西壮族自治区中医骨伤科研究所、天等县中医医院、广西中医药大学第一附属医院仁爱分院、广西中医药大学附属瑞康医院、北流市中医医院、贵港市中医医院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Pr>
          <w:rFonts w:ascii="仿宋_GB2312" w:eastAsia="仿宋_GB2312" w:hAnsi="宋体" w:hint="eastAsia"/>
          <w:sz w:val="32"/>
          <w:szCs w:val="32"/>
        </w:rPr>
        <w:t>中医护理三级查房</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团体标准《中医护理三级查房规范》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rsidR="005E3B66" w:rsidRDefault="00AD6349">
      <w:pPr>
        <w:spacing w:line="560" w:lineRule="exact"/>
        <w:ind w:firstLineChars="200" w:firstLine="640"/>
        <w:outlineLvl w:val="0"/>
        <w:rPr>
          <w:rFonts w:ascii="黑体" w:eastAsia="黑体" w:hAnsi="黑体" w:cs="仿宋_GB2312"/>
          <w:sz w:val="32"/>
          <w:szCs w:val="32"/>
        </w:rPr>
      </w:pPr>
      <w:bookmarkStart w:id="2" w:name="_Toc526940083"/>
      <w:bookmarkEnd w:id="1"/>
      <w:r>
        <w:rPr>
          <w:rFonts w:ascii="黑体" w:eastAsia="黑体" w:hAnsi="黑体" w:cs="仿宋_GB2312" w:hint="eastAsia"/>
          <w:sz w:val="32"/>
          <w:szCs w:val="32"/>
        </w:rPr>
        <w:t>四、</w:t>
      </w:r>
      <w:bookmarkEnd w:id="2"/>
      <w:r>
        <w:rPr>
          <w:rFonts w:ascii="黑体" w:eastAsia="黑体" w:hAnsi="黑体" w:cs="仿宋_GB2312" w:hint="eastAsia"/>
          <w:sz w:val="32"/>
          <w:szCs w:val="32"/>
        </w:rPr>
        <w:t>制定标准的原则和依据，与现行法律、法规的关系，与有关国家标准、行业标准的协调情况</w:t>
      </w:r>
    </w:p>
    <w:p w:rsidR="005E3B66" w:rsidRDefault="00AD6349">
      <w:pPr>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rsidR="005E3B66" w:rsidRDefault="00AD634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中医护理三级查房相关内容的基础上，结合多年经验而总结起草的。符合当前中医护理三级查房的需要，有利于行业的长远发展，具有较强的实用性和可操作性。</w:t>
      </w:r>
    </w:p>
    <w:p w:rsidR="005E3B66" w:rsidRDefault="00AD634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lastRenderedPageBreak/>
        <w:t>2.协调性原则</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本文件编写过程中注意了与中医护理三级查房相关法律法规的协调问题，在内容上与现行法律法规、标准协调一致。</w:t>
      </w:r>
    </w:p>
    <w:p w:rsidR="005E3B66" w:rsidRDefault="00AD634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rsidR="005E3B66" w:rsidRDefault="00AD634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本文件在兼顾当前中医护理三级查房现实情况的同时，还考虑到了中医护理三级查房快速发展的趋势和需要，在标准中体现了个别特色性、前瞻性和先进性条款，作为对开展中医护理三级查房的指导。</w:t>
      </w:r>
    </w:p>
    <w:p w:rsidR="005E3B66" w:rsidRDefault="00AD6349">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经查阅，国内暂无与“中医护理三级查房”相关的标准。当前广西未制定有标准《中医护理三级查房规范》。</w:t>
      </w:r>
    </w:p>
    <w:p w:rsidR="005E3B66" w:rsidRDefault="00AD6349">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五、主要条款的说明，主要技术指标、参数、试验验证的论述</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本标准主要章节内容包括术语和定义、基本要求、查房分级、查房流程及要求以及档案管理的要求。</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Pr>
          <w:rFonts w:ascii="仿宋_GB2312" w:eastAsia="仿宋_GB2312" w:hAnsi="宋体" w:hint="eastAsia"/>
          <w:sz w:val="32"/>
          <w:szCs w:val="32"/>
        </w:rPr>
        <w:t>广西中医药大学第一附属医院是中医护</w:t>
      </w:r>
      <w:r>
        <w:rPr>
          <w:rFonts w:ascii="仿宋_GB2312" w:eastAsia="仿宋_GB2312" w:hAnsi="宋体" w:hint="eastAsia"/>
          <w:sz w:val="32"/>
          <w:szCs w:val="32"/>
        </w:rPr>
        <w:lastRenderedPageBreak/>
        <w:t>理质控中心，针对中医护理三级查房自2013年</w:t>
      </w:r>
      <w:r>
        <w:rPr>
          <w:rFonts w:ascii="仿宋_GB2312" w:eastAsia="仿宋_GB2312" w:hAnsi="宋体"/>
          <w:sz w:val="32"/>
          <w:szCs w:val="32"/>
        </w:rPr>
        <w:t>开始</w:t>
      </w:r>
      <w:r>
        <w:rPr>
          <w:rFonts w:ascii="仿宋_GB2312" w:eastAsia="仿宋_GB2312" w:hAnsi="宋体" w:hint="eastAsia"/>
          <w:sz w:val="32"/>
          <w:szCs w:val="32"/>
        </w:rPr>
        <w:t>已开展了近10年的临床研究和实践，为团体标准的制定，奠定良好基础。医院</w:t>
      </w:r>
      <w:r>
        <w:rPr>
          <w:rFonts w:ascii="仿宋_GB2312" w:eastAsia="仿宋_GB2312" w:hAnsi="宋体"/>
          <w:sz w:val="32"/>
          <w:szCs w:val="32"/>
        </w:rPr>
        <w:t>参照医师三级查房制度，建立</w:t>
      </w:r>
      <w:r>
        <w:rPr>
          <w:rFonts w:ascii="仿宋_GB2312" w:eastAsia="仿宋_GB2312" w:hAnsi="宋体" w:hint="eastAsia"/>
          <w:sz w:val="32"/>
          <w:szCs w:val="32"/>
        </w:rPr>
        <w:t>中医护理</w:t>
      </w:r>
      <w:r>
        <w:rPr>
          <w:rFonts w:ascii="仿宋_GB2312" w:eastAsia="仿宋_GB2312" w:hAnsi="宋体"/>
          <w:sz w:val="32"/>
          <w:szCs w:val="32"/>
        </w:rPr>
        <w:t>三级查房制度。即通过责任护士-护理组长-护士长</w:t>
      </w:r>
      <w:r>
        <w:rPr>
          <w:rFonts w:ascii="仿宋_GB2312" w:eastAsia="仿宋_GB2312" w:hAnsi="宋体" w:hint="eastAsia"/>
          <w:sz w:val="32"/>
          <w:szCs w:val="32"/>
        </w:rPr>
        <w:t>（专科护士）</w:t>
      </w:r>
      <w:r>
        <w:rPr>
          <w:rFonts w:ascii="仿宋_GB2312" w:eastAsia="仿宋_GB2312" w:hAnsi="宋体"/>
          <w:sz w:val="32"/>
          <w:szCs w:val="32"/>
        </w:rPr>
        <w:t>的三级质量保障体系，为患者康复提供多方位、多层次、多途径的护理服务。上级护士通过</w:t>
      </w:r>
      <w:r>
        <w:rPr>
          <w:rFonts w:ascii="仿宋_GB2312" w:eastAsia="仿宋_GB2312" w:hAnsi="宋体"/>
          <w:sz w:val="32"/>
          <w:szCs w:val="32"/>
        </w:rPr>
        <w:t>“</w:t>
      </w:r>
      <w:r>
        <w:rPr>
          <w:rFonts w:ascii="仿宋_GB2312" w:eastAsia="仿宋_GB2312" w:hAnsi="宋体"/>
          <w:sz w:val="32"/>
          <w:szCs w:val="32"/>
        </w:rPr>
        <w:t>听、查、</w:t>
      </w:r>
      <w:r>
        <w:rPr>
          <w:rFonts w:ascii="仿宋_GB2312" w:eastAsia="仿宋_GB2312" w:hAnsi="宋体" w:hint="eastAsia"/>
          <w:sz w:val="32"/>
          <w:szCs w:val="32"/>
        </w:rPr>
        <w:t>问</w:t>
      </w:r>
      <w:r>
        <w:rPr>
          <w:rFonts w:ascii="仿宋_GB2312" w:eastAsia="仿宋_GB2312" w:hAnsi="宋体"/>
          <w:sz w:val="32"/>
          <w:szCs w:val="32"/>
        </w:rPr>
        <w:t>、</w:t>
      </w:r>
      <w:r>
        <w:rPr>
          <w:rFonts w:ascii="仿宋_GB2312" w:eastAsia="仿宋_GB2312" w:hAnsi="宋体" w:hint="eastAsia"/>
          <w:sz w:val="32"/>
          <w:szCs w:val="32"/>
        </w:rPr>
        <w:t>讲、解</w:t>
      </w:r>
      <w:r>
        <w:rPr>
          <w:rFonts w:ascii="仿宋_GB2312" w:eastAsia="仿宋_GB2312" w:hAnsi="宋体"/>
          <w:sz w:val="32"/>
          <w:szCs w:val="32"/>
        </w:rPr>
        <w:t>”</w:t>
      </w:r>
      <w:r>
        <w:rPr>
          <w:rFonts w:ascii="仿宋_GB2312" w:eastAsia="仿宋_GB2312" w:hAnsi="宋体"/>
          <w:sz w:val="32"/>
          <w:szCs w:val="32"/>
        </w:rPr>
        <w:t>的方式，全面、全程、全方位地指导下级护士</w:t>
      </w:r>
      <w:r>
        <w:rPr>
          <w:rFonts w:ascii="仿宋_GB2312" w:eastAsia="仿宋_GB2312" w:hAnsi="宋体" w:hint="eastAsia"/>
          <w:sz w:val="32"/>
          <w:szCs w:val="32"/>
        </w:rPr>
        <w:t>应用中医特色护理特色疗法解决临床问题；</w:t>
      </w:r>
      <w:r>
        <w:rPr>
          <w:rFonts w:ascii="仿宋_GB2312" w:eastAsia="仿宋_GB2312" w:hAnsi="宋体"/>
          <w:sz w:val="32"/>
          <w:szCs w:val="32"/>
        </w:rPr>
        <w:t>对护理服务过程中存在的疑难问题提出有效、可行、有针对性的解决措施，并对下级护士的护理质量进行点</w:t>
      </w:r>
      <w:r>
        <w:rPr>
          <w:rFonts w:ascii="仿宋_GB2312" w:eastAsia="仿宋_GB2312" w:hAnsi="宋体" w:hint="eastAsia"/>
          <w:sz w:val="32"/>
          <w:szCs w:val="32"/>
        </w:rPr>
        <w:t>评，</w:t>
      </w:r>
      <w:r>
        <w:rPr>
          <w:rFonts w:ascii="仿宋_GB2312" w:eastAsia="仿宋_GB2312" w:hAnsi="宋体"/>
          <w:sz w:val="32"/>
          <w:szCs w:val="32"/>
        </w:rPr>
        <w:t>督促各项治疗、护理的落实</w:t>
      </w:r>
      <w:r>
        <w:rPr>
          <w:rFonts w:ascii="仿宋_GB2312" w:eastAsia="仿宋_GB2312" w:hAnsi="宋体" w:hint="eastAsia"/>
          <w:sz w:val="32"/>
          <w:szCs w:val="32"/>
        </w:rPr>
        <w:t>，</w:t>
      </w:r>
      <w:r>
        <w:rPr>
          <w:rFonts w:ascii="仿宋_GB2312" w:eastAsia="仿宋_GB2312" w:hAnsi="宋体"/>
          <w:sz w:val="32"/>
          <w:szCs w:val="32"/>
        </w:rPr>
        <w:t>确保病人得到高质量的专业化护理</w:t>
      </w:r>
      <w:r>
        <w:rPr>
          <w:rFonts w:ascii="仿宋_GB2312" w:eastAsia="仿宋_GB2312" w:hAnsi="宋体" w:hint="eastAsia"/>
          <w:sz w:val="32"/>
          <w:szCs w:val="32"/>
        </w:rPr>
        <w:t>；</w:t>
      </w:r>
      <w:r>
        <w:rPr>
          <w:rFonts w:ascii="仿宋_GB2312" w:eastAsia="仿宋_GB2312" w:hAnsi="宋体"/>
          <w:sz w:val="32"/>
          <w:szCs w:val="32"/>
        </w:rPr>
        <w:t>真正做到了以护理程序为框架，以病人为中心，为护士提供了学习运用专科知识与技能的平台，拓展了</w:t>
      </w:r>
      <w:r>
        <w:rPr>
          <w:rFonts w:ascii="仿宋_GB2312" w:eastAsia="仿宋_GB2312" w:hAnsi="宋体" w:hint="eastAsia"/>
          <w:sz w:val="32"/>
          <w:szCs w:val="32"/>
        </w:rPr>
        <w:t>中医</w:t>
      </w:r>
      <w:r>
        <w:rPr>
          <w:rFonts w:ascii="仿宋_GB2312" w:eastAsia="仿宋_GB2312" w:hAnsi="宋体"/>
          <w:sz w:val="32"/>
          <w:szCs w:val="32"/>
        </w:rPr>
        <w:t>临床思维能力</w:t>
      </w:r>
      <w:r>
        <w:rPr>
          <w:rFonts w:ascii="仿宋_GB2312" w:eastAsia="仿宋_GB2312" w:hAnsi="宋体" w:hint="eastAsia"/>
          <w:sz w:val="32"/>
          <w:szCs w:val="32"/>
        </w:rPr>
        <w:t>；</w:t>
      </w:r>
      <w:r>
        <w:rPr>
          <w:rFonts w:ascii="仿宋_GB2312" w:eastAsia="仿宋_GB2312" w:hAnsi="宋体"/>
          <w:sz w:val="32"/>
          <w:szCs w:val="32"/>
        </w:rPr>
        <w:t>在提高整体护理质量的同时，还增强了护患沟通，提高了患者满意度</w:t>
      </w:r>
      <w:r>
        <w:rPr>
          <w:rFonts w:ascii="仿宋_GB2312" w:eastAsia="仿宋_GB2312" w:hAnsi="宋体" w:hint="eastAsia"/>
          <w:sz w:val="32"/>
          <w:szCs w:val="32"/>
        </w:rPr>
        <w:t>；同时建立临床护士分层级管理机制，</w:t>
      </w:r>
      <w:r>
        <w:rPr>
          <w:rFonts w:ascii="仿宋_GB2312" w:eastAsia="仿宋_GB2312" w:hAnsi="宋体"/>
          <w:sz w:val="32"/>
          <w:szCs w:val="32"/>
        </w:rPr>
        <w:t>进一步发挥老中青三级护理人员的传、帮、带作用，以患者安全为根本出发点，不断提升护理服务质量</w:t>
      </w:r>
      <w:r>
        <w:rPr>
          <w:rFonts w:ascii="仿宋_GB2312" w:eastAsia="仿宋_GB2312" w:hAnsi="宋体" w:hint="eastAsia"/>
          <w:sz w:val="32"/>
          <w:szCs w:val="32"/>
        </w:rPr>
        <w:t>。相关经验均在每年的中医护理管理、中医护理质量培训班中推广培训，推动</w:t>
      </w:r>
      <w:r>
        <w:rPr>
          <w:rFonts w:ascii="仿宋_GB2312" w:eastAsia="仿宋_GB2312" w:hAnsi="宋体"/>
          <w:sz w:val="32"/>
          <w:szCs w:val="32"/>
        </w:rPr>
        <w:t>我</w:t>
      </w:r>
      <w:r>
        <w:rPr>
          <w:rFonts w:ascii="仿宋_GB2312" w:eastAsia="仿宋_GB2312" w:hAnsi="宋体" w:hint="eastAsia"/>
          <w:sz w:val="32"/>
          <w:szCs w:val="32"/>
        </w:rPr>
        <w:t>区</w:t>
      </w:r>
      <w:r>
        <w:rPr>
          <w:rFonts w:ascii="仿宋_GB2312" w:eastAsia="仿宋_GB2312" w:hAnsi="宋体"/>
          <w:sz w:val="32"/>
          <w:szCs w:val="32"/>
        </w:rPr>
        <w:t>中医护理</w:t>
      </w:r>
      <w:r>
        <w:rPr>
          <w:rFonts w:ascii="仿宋_GB2312" w:eastAsia="仿宋_GB2312" w:hAnsi="宋体" w:hint="eastAsia"/>
          <w:sz w:val="32"/>
          <w:szCs w:val="32"/>
        </w:rPr>
        <w:t>三级查房</w:t>
      </w:r>
      <w:r>
        <w:rPr>
          <w:rFonts w:ascii="仿宋_GB2312" w:eastAsia="仿宋_GB2312" w:hAnsi="宋体"/>
          <w:sz w:val="32"/>
          <w:szCs w:val="32"/>
        </w:rPr>
        <w:t>规范化、标准化、同质化管理</w:t>
      </w:r>
      <w:r>
        <w:rPr>
          <w:rFonts w:ascii="仿宋_GB2312" w:eastAsia="仿宋_GB2312" w:hAnsi="宋体" w:hint="eastAsia"/>
          <w:sz w:val="32"/>
          <w:szCs w:val="32"/>
        </w:rPr>
        <w:t>。主要起草</w:t>
      </w:r>
      <w:r>
        <w:rPr>
          <w:rFonts w:ascii="仿宋_GB2312" w:eastAsia="仿宋_GB2312" w:hAnsi="宋体"/>
          <w:sz w:val="32"/>
          <w:szCs w:val="32"/>
        </w:rPr>
        <w:t>人员发表</w:t>
      </w:r>
      <w:r>
        <w:rPr>
          <w:rFonts w:ascii="仿宋_GB2312" w:eastAsia="仿宋_GB2312" w:hAnsi="宋体" w:hint="eastAsia"/>
          <w:sz w:val="32"/>
          <w:szCs w:val="32"/>
        </w:rPr>
        <w:t>过中医特色护理三级查房在外科临床护理中的应用等研究</w:t>
      </w:r>
      <w:r>
        <w:rPr>
          <w:rFonts w:ascii="仿宋_GB2312" w:eastAsia="仿宋_GB2312" w:hAnsi="宋体"/>
          <w:sz w:val="32"/>
          <w:szCs w:val="32"/>
        </w:rPr>
        <w:t>成果</w:t>
      </w:r>
      <w:r>
        <w:rPr>
          <w:rFonts w:ascii="仿宋_GB2312" w:eastAsia="仿宋_GB2312" w:hAnsi="宋体" w:hint="eastAsia"/>
          <w:sz w:val="32"/>
          <w:szCs w:val="32"/>
        </w:rPr>
        <w:t>。</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标准编制组前期丰富的临床实践及</w:t>
      </w:r>
      <w:r>
        <w:rPr>
          <w:rFonts w:ascii="仿宋_GB2312" w:eastAsia="仿宋_GB2312" w:hAnsi="宋体"/>
          <w:sz w:val="32"/>
          <w:szCs w:val="32"/>
        </w:rPr>
        <w:t>研究</w:t>
      </w:r>
      <w:r>
        <w:rPr>
          <w:rFonts w:ascii="仿宋_GB2312" w:eastAsia="仿宋_GB2312" w:hAnsi="宋体" w:hint="eastAsia"/>
          <w:sz w:val="32"/>
          <w:szCs w:val="32"/>
        </w:rPr>
        <w:t>情况，为本标准条款要求的确定奠定了坚实基础。本标准具体依据来源说明如下：</w:t>
      </w:r>
    </w:p>
    <w:p w:rsidR="00C036AF" w:rsidRDefault="00C036AF">
      <w:pPr>
        <w:spacing w:line="560" w:lineRule="exact"/>
        <w:ind w:firstLineChars="200" w:firstLine="640"/>
        <w:rPr>
          <w:rFonts w:ascii="仿宋_GB2312" w:eastAsia="仿宋_GB2312" w:hAnsi="宋体"/>
          <w:sz w:val="32"/>
          <w:szCs w:val="32"/>
        </w:rPr>
      </w:pPr>
    </w:p>
    <w:p w:rsidR="005E3B66" w:rsidRDefault="00AD6349">
      <w:pPr>
        <w:numPr>
          <w:ilvl w:val="0"/>
          <w:numId w:val="9"/>
        </w:numPr>
        <w:spacing w:line="560" w:lineRule="exact"/>
        <w:rPr>
          <w:rFonts w:ascii="楷体" w:eastAsia="楷体" w:hAnsi="楷体"/>
          <w:b/>
          <w:sz w:val="32"/>
          <w:szCs w:val="32"/>
        </w:rPr>
      </w:pPr>
      <w:r>
        <w:rPr>
          <w:rFonts w:ascii="楷体" w:eastAsia="楷体" w:hAnsi="楷体" w:hint="eastAsia"/>
          <w:b/>
          <w:sz w:val="32"/>
          <w:szCs w:val="32"/>
        </w:rPr>
        <w:lastRenderedPageBreak/>
        <w:t>术语和定义</w:t>
      </w:r>
    </w:p>
    <w:p w:rsidR="005E3B66" w:rsidRDefault="00AD6349">
      <w:pPr>
        <w:spacing w:line="560" w:lineRule="exact"/>
        <w:ind w:firstLineChars="200" w:firstLine="640"/>
        <w:rPr>
          <w:rFonts w:ascii="仿宋_GB2312" w:eastAsia="仿宋_GB2312" w:hAnsi="宋体"/>
          <w:sz w:val="32"/>
          <w:szCs w:val="32"/>
          <w:lang w:val="en"/>
        </w:rPr>
      </w:pPr>
      <w:r>
        <w:rPr>
          <w:rFonts w:ascii="仿宋_GB2312" w:eastAsia="仿宋_GB2312" w:hAnsi="宋体" w:hint="eastAsia"/>
          <w:sz w:val="32"/>
          <w:szCs w:val="32"/>
        </w:rPr>
        <w:t>标准编制组基于</w:t>
      </w:r>
      <w:r>
        <w:rPr>
          <w:rFonts w:ascii="仿宋_GB2312" w:eastAsia="仿宋_GB2312" w:hAnsi="宋体"/>
          <w:sz w:val="32"/>
          <w:szCs w:val="32"/>
          <w:lang w:val="en"/>
        </w:rPr>
        <w:t>三级</w:t>
      </w:r>
      <w:r>
        <w:rPr>
          <w:rFonts w:ascii="仿宋_GB2312" w:eastAsia="仿宋_GB2312" w:hAnsi="宋体" w:hint="eastAsia"/>
          <w:sz w:val="32"/>
          <w:szCs w:val="32"/>
        </w:rPr>
        <w:t>护理查房工作实际，并参考《护理管理工作规范》（第五版）</w:t>
      </w:r>
      <w:r>
        <w:rPr>
          <w:rFonts w:ascii="仿宋_GB2312" w:eastAsia="仿宋_GB2312" w:hAnsi="宋体"/>
          <w:sz w:val="32"/>
          <w:szCs w:val="32"/>
          <w:lang w:val="en"/>
        </w:rPr>
        <w:t>的相关要求</w:t>
      </w:r>
      <w:r>
        <w:rPr>
          <w:rFonts w:ascii="仿宋_GB2312" w:eastAsia="仿宋_GB2312" w:hAnsi="宋体" w:hint="eastAsia"/>
          <w:sz w:val="32"/>
          <w:szCs w:val="32"/>
        </w:rPr>
        <w:t>及《医疗质量安全核心制度要点》</w:t>
      </w:r>
      <w:r>
        <w:rPr>
          <w:rFonts w:ascii="仿宋_GB2312" w:eastAsia="仿宋_GB2312" w:hAnsi="宋体"/>
          <w:sz w:val="32"/>
          <w:szCs w:val="32"/>
          <w:lang w:val="en"/>
        </w:rPr>
        <w:t>（国卫</w:t>
      </w:r>
      <w:proofErr w:type="gramStart"/>
      <w:r>
        <w:rPr>
          <w:rFonts w:ascii="仿宋_GB2312" w:eastAsia="仿宋_GB2312" w:hAnsi="宋体"/>
          <w:sz w:val="32"/>
          <w:szCs w:val="32"/>
          <w:lang w:val="en"/>
        </w:rPr>
        <w:t>医</w:t>
      </w:r>
      <w:proofErr w:type="gramEnd"/>
      <w:r>
        <w:rPr>
          <w:rFonts w:ascii="仿宋_GB2312" w:eastAsia="仿宋_GB2312" w:hAnsi="宋体"/>
          <w:sz w:val="32"/>
          <w:szCs w:val="32"/>
          <w:lang w:val="en"/>
        </w:rPr>
        <w:t>发</w:t>
      </w:r>
      <w:r>
        <w:rPr>
          <w:rFonts w:ascii="仿宋_GB2312" w:eastAsia="仿宋_GB2312" w:hAnsi="Calibri" w:hint="eastAsia"/>
          <w:sz w:val="32"/>
          <w:szCs w:val="32"/>
        </w:rPr>
        <w:t>〔20</w:t>
      </w:r>
      <w:r>
        <w:rPr>
          <w:rFonts w:ascii="仿宋_GB2312" w:eastAsia="仿宋_GB2312" w:hAnsi="Calibri"/>
          <w:sz w:val="32"/>
          <w:szCs w:val="32"/>
          <w:lang w:val="en"/>
        </w:rPr>
        <w:t>18</w:t>
      </w:r>
      <w:r>
        <w:rPr>
          <w:rFonts w:ascii="仿宋_GB2312" w:eastAsia="仿宋_GB2312" w:hAnsi="Calibri" w:hint="eastAsia"/>
          <w:sz w:val="32"/>
          <w:szCs w:val="32"/>
        </w:rPr>
        <w:t>〕</w:t>
      </w:r>
      <w:r>
        <w:rPr>
          <w:rFonts w:ascii="仿宋_GB2312" w:eastAsia="仿宋_GB2312" w:hAnsi="宋体"/>
          <w:sz w:val="32"/>
          <w:szCs w:val="32"/>
          <w:lang w:val="en"/>
        </w:rPr>
        <w:t>8号）中对</w:t>
      </w:r>
      <w:r>
        <w:rPr>
          <w:rFonts w:ascii="仿宋_GB2312" w:eastAsia="仿宋_GB2312" w:hAnsi="宋体"/>
          <w:sz w:val="32"/>
          <w:szCs w:val="32"/>
          <w:lang w:val="en"/>
        </w:rPr>
        <w:t>“</w:t>
      </w:r>
      <w:r>
        <w:rPr>
          <w:rFonts w:ascii="仿宋_GB2312" w:eastAsia="仿宋_GB2312" w:hAnsi="宋体"/>
          <w:sz w:val="32"/>
          <w:szCs w:val="32"/>
          <w:lang w:val="en"/>
        </w:rPr>
        <w:t>三级医师查房制度</w:t>
      </w:r>
      <w:r>
        <w:rPr>
          <w:rFonts w:ascii="仿宋_GB2312" w:eastAsia="仿宋_GB2312" w:hAnsi="宋体"/>
          <w:sz w:val="32"/>
          <w:szCs w:val="32"/>
          <w:lang w:val="en"/>
        </w:rPr>
        <w:t>”</w:t>
      </w:r>
      <w:r>
        <w:rPr>
          <w:rFonts w:ascii="仿宋_GB2312" w:eastAsia="仿宋_GB2312" w:hAnsi="宋体"/>
          <w:sz w:val="32"/>
          <w:szCs w:val="32"/>
          <w:lang w:val="en"/>
        </w:rPr>
        <w:t>的定义明确了本标准</w:t>
      </w:r>
      <w:r>
        <w:rPr>
          <w:rFonts w:ascii="仿宋_GB2312" w:eastAsia="仿宋_GB2312" w:hAnsi="宋体" w:hint="eastAsia"/>
          <w:sz w:val="32"/>
          <w:szCs w:val="32"/>
        </w:rPr>
        <w:t>“三级护理查房”的定义，</w:t>
      </w:r>
      <w:r>
        <w:rPr>
          <w:rFonts w:ascii="仿宋_GB2312" w:eastAsia="仿宋_GB2312" w:hAnsi="宋体"/>
          <w:sz w:val="32"/>
          <w:szCs w:val="32"/>
          <w:lang w:val="en"/>
        </w:rPr>
        <w:t>其中，《医疗质量安全核心制度要点》（国卫</w:t>
      </w:r>
      <w:proofErr w:type="gramStart"/>
      <w:r>
        <w:rPr>
          <w:rFonts w:ascii="仿宋_GB2312" w:eastAsia="仿宋_GB2312" w:hAnsi="宋体"/>
          <w:sz w:val="32"/>
          <w:szCs w:val="32"/>
          <w:lang w:val="en"/>
        </w:rPr>
        <w:t>医</w:t>
      </w:r>
      <w:proofErr w:type="gramEnd"/>
      <w:r>
        <w:rPr>
          <w:rFonts w:ascii="仿宋_GB2312" w:eastAsia="仿宋_GB2312" w:hAnsi="宋体"/>
          <w:sz w:val="32"/>
          <w:szCs w:val="32"/>
          <w:lang w:val="en"/>
        </w:rPr>
        <w:t>发〔2018〕8号）明确开展护理、药师查房的可参照</w:t>
      </w:r>
      <w:r>
        <w:rPr>
          <w:rFonts w:ascii="仿宋_GB2312" w:eastAsia="仿宋_GB2312" w:hAnsi="宋体"/>
          <w:sz w:val="32"/>
          <w:szCs w:val="32"/>
          <w:lang w:val="en"/>
        </w:rPr>
        <w:t>“</w:t>
      </w:r>
      <w:r>
        <w:rPr>
          <w:rFonts w:ascii="仿宋_GB2312" w:eastAsia="仿宋_GB2312" w:hAnsi="宋体"/>
          <w:sz w:val="32"/>
          <w:szCs w:val="32"/>
          <w:lang w:val="en"/>
        </w:rPr>
        <w:t>三级医师查房制度</w:t>
      </w:r>
      <w:r>
        <w:rPr>
          <w:rFonts w:ascii="仿宋_GB2312" w:eastAsia="仿宋_GB2312" w:hAnsi="宋体"/>
          <w:sz w:val="32"/>
          <w:szCs w:val="32"/>
          <w:lang w:val="en"/>
        </w:rPr>
        <w:t>”</w:t>
      </w:r>
      <w:r>
        <w:rPr>
          <w:rFonts w:ascii="仿宋_GB2312" w:eastAsia="仿宋_GB2312" w:hAnsi="宋体"/>
          <w:sz w:val="32"/>
          <w:szCs w:val="32"/>
          <w:lang w:val="en"/>
        </w:rPr>
        <w:t>的规定执行。</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sz w:val="32"/>
          <w:szCs w:val="32"/>
          <w:lang w:val="en"/>
        </w:rPr>
        <w:t>标准编制组基于中医护理查房工作实际，并参考</w:t>
      </w:r>
      <w:r>
        <w:rPr>
          <w:rFonts w:ascii="仿宋_GB2312" w:eastAsia="仿宋_GB2312" w:hAnsi="宋体" w:hint="eastAsia"/>
          <w:sz w:val="32"/>
          <w:szCs w:val="32"/>
          <w:lang w:val="en"/>
        </w:rPr>
        <w:t>外省《护理质量控制标准》的相关要求，同时结合《国家中医药管理局关于印发中医医院中医护理工作指南（试行）的通知》（国中医药</w:t>
      </w:r>
      <w:proofErr w:type="gramStart"/>
      <w:r>
        <w:rPr>
          <w:rFonts w:ascii="仿宋_GB2312" w:eastAsia="仿宋_GB2312" w:hAnsi="宋体" w:hint="eastAsia"/>
          <w:sz w:val="32"/>
          <w:szCs w:val="32"/>
          <w:lang w:val="en"/>
        </w:rPr>
        <w:t>医</w:t>
      </w:r>
      <w:proofErr w:type="gramEnd"/>
      <w:r>
        <w:rPr>
          <w:rFonts w:ascii="仿宋_GB2312" w:eastAsia="仿宋_GB2312" w:hAnsi="宋体" w:hint="eastAsia"/>
          <w:sz w:val="32"/>
          <w:szCs w:val="32"/>
          <w:lang w:val="en"/>
        </w:rPr>
        <w:t>政发〔2010〕36号）的相关要求，对“中医护理查房”的定义进行了明确。</w:t>
      </w:r>
    </w:p>
    <w:p w:rsidR="005E3B66" w:rsidRDefault="00AD6349">
      <w:pPr>
        <w:numPr>
          <w:ilvl w:val="0"/>
          <w:numId w:val="9"/>
        </w:numPr>
        <w:spacing w:line="560" w:lineRule="exact"/>
        <w:rPr>
          <w:rFonts w:ascii="楷体" w:eastAsia="楷体" w:hAnsi="楷体"/>
          <w:b/>
          <w:sz w:val="32"/>
          <w:szCs w:val="32"/>
        </w:rPr>
      </w:pPr>
      <w:r>
        <w:rPr>
          <w:rFonts w:ascii="楷体" w:eastAsia="楷体" w:hAnsi="楷体" w:hint="eastAsia"/>
          <w:b/>
          <w:sz w:val="32"/>
          <w:szCs w:val="32"/>
        </w:rPr>
        <w:t>基本要求</w:t>
      </w:r>
    </w:p>
    <w:p w:rsidR="00850A1C" w:rsidRDefault="00AD6349" w:rsidP="00850A1C">
      <w:pPr>
        <w:spacing w:line="560" w:lineRule="exact"/>
        <w:ind w:firstLineChars="200" w:firstLine="640"/>
        <w:rPr>
          <w:rFonts w:ascii="仿宋_GB2312" w:eastAsia="仿宋_GB2312" w:hAnsi="宋体" w:hint="eastAsia"/>
          <w:sz w:val="32"/>
          <w:szCs w:val="32"/>
          <w:lang w:val="en"/>
        </w:rPr>
      </w:pPr>
      <w:r>
        <w:rPr>
          <w:rFonts w:ascii="仿宋_GB2312" w:eastAsia="仿宋_GB2312" w:hAnsi="宋体" w:hint="eastAsia"/>
          <w:sz w:val="32"/>
          <w:szCs w:val="32"/>
          <w:lang w:val="en"/>
        </w:rPr>
        <w:t>为保障中医护理三级查房顺利开展，对其基本要求进行了明确。</w:t>
      </w:r>
      <w:r w:rsidR="00C40A31">
        <w:rPr>
          <w:rFonts w:ascii="仿宋_GB2312" w:eastAsia="仿宋_GB2312" w:hAnsi="宋体" w:hint="eastAsia"/>
          <w:sz w:val="32"/>
          <w:szCs w:val="32"/>
          <w:lang w:val="en"/>
        </w:rPr>
        <w:t>包括</w:t>
      </w:r>
      <w:r w:rsidR="00C40A31" w:rsidRPr="00C40A31">
        <w:rPr>
          <w:rFonts w:ascii="仿宋_GB2312" w:eastAsia="仿宋_GB2312" w:hAnsi="宋体" w:hint="eastAsia"/>
          <w:sz w:val="32"/>
          <w:szCs w:val="32"/>
        </w:rPr>
        <w:t>三级护理查房区域仅限于某一个病区或护理单元，三个不同级别的护士包括但不限于主任护师或副主任护师-主管护师-护师/护士，或者为护士长-组长-责任护士</w:t>
      </w:r>
      <w:r w:rsidR="00C40A31">
        <w:rPr>
          <w:rFonts w:ascii="仿宋_GB2312" w:eastAsia="仿宋_GB2312" w:hAnsi="宋体" w:hint="eastAsia"/>
          <w:sz w:val="32"/>
          <w:szCs w:val="32"/>
        </w:rPr>
        <w:t>等</w:t>
      </w:r>
      <w:r w:rsidR="00C40A31">
        <w:rPr>
          <w:rFonts w:ascii="仿宋_GB2312" w:eastAsia="仿宋_GB2312" w:hAnsi="宋体"/>
          <w:sz w:val="32"/>
          <w:szCs w:val="32"/>
        </w:rPr>
        <w:t>。</w:t>
      </w:r>
    </w:p>
    <w:p w:rsidR="005E3B66" w:rsidRDefault="00AD6349">
      <w:pPr>
        <w:numPr>
          <w:ilvl w:val="0"/>
          <w:numId w:val="9"/>
        </w:numPr>
        <w:spacing w:line="560" w:lineRule="exact"/>
        <w:rPr>
          <w:rFonts w:ascii="楷体" w:eastAsia="楷体" w:hAnsi="楷体"/>
          <w:b/>
          <w:sz w:val="32"/>
          <w:szCs w:val="32"/>
        </w:rPr>
      </w:pPr>
      <w:r>
        <w:rPr>
          <w:rFonts w:ascii="楷体" w:eastAsia="楷体" w:hAnsi="楷体" w:hint="eastAsia"/>
          <w:b/>
          <w:sz w:val="32"/>
          <w:szCs w:val="32"/>
        </w:rPr>
        <w:t>查房分级</w:t>
      </w:r>
    </w:p>
    <w:p w:rsidR="005E3B66" w:rsidRDefault="00AD6349">
      <w:pPr>
        <w:spacing w:line="560" w:lineRule="exact"/>
        <w:ind w:firstLineChars="200" w:firstLine="640"/>
        <w:rPr>
          <w:rFonts w:ascii="仿宋_GB2312" w:eastAsia="仿宋_GB2312" w:hAnsi="宋体"/>
          <w:sz w:val="32"/>
          <w:szCs w:val="32"/>
          <w:lang w:val="en"/>
        </w:rPr>
      </w:pPr>
      <w:r>
        <w:rPr>
          <w:rFonts w:ascii="仿宋_GB2312" w:eastAsia="仿宋_GB2312" w:hAnsi="宋体" w:hint="eastAsia"/>
          <w:sz w:val="32"/>
          <w:szCs w:val="32"/>
          <w:lang w:val="en"/>
        </w:rPr>
        <w:t>根据标准编制组近10年临床实际经验，总结归纳了三个级别查房的</w:t>
      </w:r>
      <w:r>
        <w:rPr>
          <w:rFonts w:ascii="仿宋_GB2312" w:eastAsia="仿宋_GB2312" w:hAnsi="宋体" w:hint="eastAsia"/>
          <w:b/>
          <w:bCs/>
          <w:sz w:val="32"/>
          <w:szCs w:val="32"/>
          <w:lang w:val="en"/>
        </w:rPr>
        <w:t>主查者、查房对象、查房频次</w:t>
      </w:r>
      <w:r>
        <w:rPr>
          <w:rFonts w:ascii="仿宋_GB2312" w:eastAsia="仿宋_GB2312" w:hAnsi="宋体" w:hint="eastAsia"/>
          <w:sz w:val="32"/>
          <w:szCs w:val="32"/>
          <w:lang w:val="en"/>
        </w:rPr>
        <w:t>以及</w:t>
      </w:r>
      <w:r>
        <w:rPr>
          <w:rFonts w:ascii="仿宋_GB2312" w:eastAsia="仿宋_GB2312" w:hAnsi="宋体" w:hint="eastAsia"/>
          <w:b/>
          <w:bCs/>
          <w:sz w:val="32"/>
          <w:szCs w:val="32"/>
          <w:lang w:val="en"/>
        </w:rPr>
        <w:t>查房内容</w:t>
      </w:r>
      <w:r>
        <w:rPr>
          <w:rFonts w:ascii="仿宋_GB2312" w:eastAsia="仿宋_GB2312" w:hAnsi="宋体" w:hint="eastAsia"/>
          <w:sz w:val="32"/>
          <w:szCs w:val="32"/>
          <w:lang w:val="en"/>
        </w:rPr>
        <w:t>要求。</w:t>
      </w:r>
    </w:p>
    <w:p w:rsidR="005E3B66" w:rsidRDefault="00AD6349">
      <w:pPr>
        <w:spacing w:line="560" w:lineRule="exact"/>
        <w:ind w:firstLineChars="200" w:firstLine="643"/>
        <w:rPr>
          <w:rFonts w:ascii="仿宋_GB2312" w:eastAsia="仿宋_GB2312" w:hAnsi="宋体"/>
          <w:sz w:val="32"/>
          <w:szCs w:val="32"/>
          <w:lang w:val="en"/>
        </w:rPr>
      </w:pPr>
      <w:r>
        <w:rPr>
          <w:rFonts w:ascii="仿宋_GB2312" w:eastAsia="仿宋_GB2312" w:hAnsi="宋体" w:hint="eastAsia"/>
          <w:b/>
          <w:bCs/>
          <w:sz w:val="32"/>
          <w:szCs w:val="32"/>
          <w:lang w:val="en"/>
        </w:rPr>
        <w:t>一级查房</w:t>
      </w:r>
      <w:r>
        <w:rPr>
          <w:rFonts w:ascii="仿宋_GB2312" w:eastAsia="仿宋_GB2312" w:hAnsi="宋体" w:hint="eastAsia"/>
          <w:sz w:val="32"/>
          <w:szCs w:val="32"/>
          <w:lang w:val="en"/>
        </w:rPr>
        <w:t>主查者为责任护士，其查房对象是责任护士所管患者，查房频次每班2次，查房内容包括按分级护理及病</w:t>
      </w:r>
      <w:r>
        <w:rPr>
          <w:rFonts w:ascii="仿宋_GB2312" w:eastAsia="仿宋_GB2312" w:hAnsi="宋体" w:hint="eastAsia"/>
          <w:sz w:val="32"/>
          <w:szCs w:val="32"/>
          <w:lang w:val="en"/>
        </w:rPr>
        <w:lastRenderedPageBreak/>
        <w:t>情巡视要求对所管患者进行查房并书写护理记录等要求。‌分级护理差异</w:t>
      </w:r>
      <w:proofErr w:type="gramStart"/>
      <w:r>
        <w:rPr>
          <w:rFonts w:ascii="仿宋_GB2312" w:eastAsia="仿宋_GB2312" w:hAnsi="宋体" w:hint="eastAsia"/>
          <w:sz w:val="32"/>
          <w:szCs w:val="32"/>
          <w:lang w:val="en"/>
        </w:rPr>
        <w:t>化执行</w:t>
      </w:r>
      <w:proofErr w:type="gramEnd"/>
      <w:r>
        <w:rPr>
          <w:rFonts w:ascii="仿宋_GB2312" w:eastAsia="仿宋_GB2312" w:hAnsi="宋体" w:hint="eastAsia"/>
          <w:sz w:val="32"/>
          <w:szCs w:val="32"/>
          <w:lang w:val="en"/>
        </w:rPr>
        <w:t>‌：根据患者病情危重程度（如新入院、危重、术后患者），责任护士需按不同护理级别调整查房频率（如一级护理每小时巡视、二级护理每2-3小时巡视），确保高危患者（如压疮、跌倒风险）的护理需求被优先响应。此外，中医护理强调“辨证施护”，责任护士通过高频次查房（每班2次‌）实时观察患者舌</w:t>
      </w:r>
      <w:proofErr w:type="gramStart"/>
      <w:r>
        <w:rPr>
          <w:rFonts w:ascii="仿宋_GB2312" w:eastAsia="仿宋_GB2312" w:hAnsi="宋体" w:hint="eastAsia"/>
          <w:sz w:val="32"/>
          <w:szCs w:val="32"/>
          <w:lang w:val="en"/>
        </w:rPr>
        <w:t>象</w:t>
      </w:r>
      <w:proofErr w:type="gramEnd"/>
      <w:r>
        <w:rPr>
          <w:rFonts w:ascii="仿宋_GB2312" w:eastAsia="仿宋_GB2312" w:hAnsi="宋体" w:hint="eastAsia"/>
          <w:sz w:val="32"/>
          <w:szCs w:val="32"/>
          <w:lang w:val="en"/>
        </w:rPr>
        <w:t>、脉象及情志变化，为上级护士调整个性化护理方案（如中药贴敷、饮食调护）提供动态数据支持。而后根据上级护士查房时的要求实施辨证护理，正确应用中医护理常规、中医护理技能，向患者进行具有中医特色的健康宣教。</w:t>
      </w:r>
      <w:r>
        <w:rPr>
          <w:rFonts w:ascii="仿宋_GB2312" w:eastAsia="仿宋_GB2312" w:hAnsi="宋体"/>
          <w:sz w:val="32"/>
          <w:szCs w:val="32"/>
          <w:lang w:val="en"/>
        </w:rPr>
        <w:t>明确对危重患者随时观察处理，有问题及时报告上级护士指导解决。责任护士需在查房中对高危因素（如术后出血、药物不良反应）进行前瞻性识别，并通过护理记录及时上报，形成</w:t>
      </w:r>
      <w:r>
        <w:rPr>
          <w:rFonts w:ascii="仿宋_GB2312" w:eastAsia="仿宋_GB2312" w:hAnsi="宋体"/>
          <w:sz w:val="32"/>
          <w:szCs w:val="32"/>
          <w:lang w:val="en"/>
        </w:rPr>
        <w:t>“</w:t>
      </w:r>
      <w:r>
        <w:rPr>
          <w:rFonts w:ascii="仿宋_GB2312" w:eastAsia="仿宋_GB2312" w:hAnsi="宋体"/>
          <w:sz w:val="32"/>
          <w:szCs w:val="32"/>
          <w:lang w:val="en"/>
        </w:rPr>
        <w:t>基层预警-上级干预</w:t>
      </w:r>
      <w:r>
        <w:rPr>
          <w:rFonts w:ascii="仿宋_GB2312" w:eastAsia="仿宋_GB2312" w:hAnsi="宋体"/>
          <w:sz w:val="32"/>
          <w:szCs w:val="32"/>
          <w:lang w:val="en"/>
        </w:rPr>
        <w:t>”</w:t>
      </w:r>
      <w:r>
        <w:rPr>
          <w:rFonts w:ascii="仿宋_GB2312" w:eastAsia="仿宋_GB2312" w:hAnsi="宋体"/>
          <w:sz w:val="32"/>
          <w:szCs w:val="32"/>
          <w:lang w:val="en"/>
        </w:rPr>
        <w:t>的风险防控链；责任护士的查房记录（如患者24小时生命体征波动）是二级、三级查房的核心依据，可以帮助</w:t>
      </w:r>
      <w:r>
        <w:rPr>
          <w:rFonts w:ascii="仿宋_GB2312" w:eastAsia="仿宋_GB2312" w:hAnsi="宋体" w:hint="eastAsia"/>
          <w:sz w:val="32"/>
          <w:szCs w:val="32"/>
          <w:lang w:val="en"/>
        </w:rPr>
        <w:t>责任</w:t>
      </w:r>
      <w:r>
        <w:rPr>
          <w:rFonts w:ascii="仿宋_GB2312" w:eastAsia="仿宋_GB2312" w:hAnsi="宋体"/>
          <w:sz w:val="32"/>
          <w:szCs w:val="32"/>
          <w:lang w:val="en"/>
        </w:rPr>
        <w:t>组长/护士长快速定位问题并调整决策（如中西医结合护理方案优化）</w:t>
      </w:r>
      <w:r>
        <w:rPr>
          <w:rFonts w:ascii="仿宋_GB2312" w:eastAsia="仿宋_GB2312" w:hAnsi="宋体" w:hint="eastAsia"/>
          <w:sz w:val="32"/>
          <w:szCs w:val="32"/>
          <w:lang w:val="en"/>
        </w:rPr>
        <w:t>。</w:t>
      </w:r>
      <w:r>
        <w:rPr>
          <w:rFonts w:ascii="仿宋_GB2312" w:eastAsia="仿宋_GB2312" w:hAnsi="宋体"/>
          <w:sz w:val="32"/>
          <w:szCs w:val="32"/>
          <w:lang w:val="en"/>
        </w:rPr>
        <w:t>‌‌</w:t>
      </w:r>
    </w:p>
    <w:p w:rsidR="005E3B66" w:rsidRDefault="00AD6349">
      <w:pPr>
        <w:spacing w:line="560" w:lineRule="exact"/>
        <w:ind w:firstLineChars="200" w:firstLine="643"/>
        <w:rPr>
          <w:rFonts w:ascii="仿宋_GB2312" w:eastAsia="仿宋_GB2312" w:hAnsi="宋体"/>
          <w:sz w:val="32"/>
          <w:szCs w:val="32"/>
          <w:lang w:val="en"/>
        </w:rPr>
      </w:pPr>
      <w:r>
        <w:rPr>
          <w:rFonts w:ascii="仿宋_GB2312" w:eastAsia="仿宋_GB2312" w:hAnsi="宋体" w:hint="eastAsia"/>
          <w:b/>
          <w:bCs/>
          <w:sz w:val="32"/>
          <w:szCs w:val="32"/>
          <w:lang w:val="en"/>
        </w:rPr>
        <w:t>二级查房</w:t>
      </w:r>
      <w:r>
        <w:rPr>
          <w:rFonts w:ascii="仿宋_GB2312" w:eastAsia="仿宋_GB2312" w:hAnsi="宋体" w:hint="eastAsia"/>
          <w:sz w:val="32"/>
          <w:szCs w:val="32"/>
          <w:lang w:val="en"/>
        </w:rPr>
        <w:t>主查者为责任组长或同一护理组的主管护师，其查房对象是本组责任护士不能解决护理问题须上级护士指导护理的患者，查房</w:t>
      </w:r>
      <w:proofErr w:type="gramStart"/>
      <w:r>
        <w:rPr>
          <w:rFonts w:ascii="仿宋_GB2312" w:eastAsia="仿宋_GB2312" w:hAnsi="宋体" w:hint="eastAsia"/>
          <w:sz w:val="32"/>
          <w:szCs w:val="32"/>
          <w:lang w:val="en"/>
        </w:rPr>
        <w:t>频次每</w:t>
      </w:r>
      <w:proofErr w:type="gramEnd"/>
      <w:r>
        <w:rPr>
          <w:rFonts w:ascii="仿宋_GB2312" w:eastAsia="仿宋_GB2312" w:hAnsi="宋体" w:hint="eastAsia"/>
          <w:sz w:val="32"/>
          <w:szCs w:val="32"/>
          <w:lang w:val="en"/>
        </w:rPr>
        <w:t>周2次，查房内容包括系统了解本组住院患者的病情变化，检查中医辨证护理的落实情况，中医特色疗法的开展情况，运用中医理论提出辨证护理措施，指导下级护士实施中医临床护理等要求。责任组长需通过查房系统掌握本组患者病情动态（如新入院患者舌</w:t>
      </w:r>
      <w:proofErr w:type="gramStart"/>
      <w:r>
        <w:rPr>
          <w:rFonts w:ascii="仿宋_GB2312" w:eastAsia="仿宋_GB2312" w:hAnsi="宋体" w:hint="eastAsia"/>
          <w:sz w:val="32"/>
          <w:szCs w:val="32"/>
          <w:lang w:val="en"/>
        </w:rPr>
        <w:t>象</w:t>
      </w:r>
      <w:proofErr w:type="gramEnd"/>
      <w:r>
        <w:rPr>
          <w:rFonts w:ascii="仿宋_GB2312" w:eastAsia="仿宋_GB2312" w:hAnsi="宋体" w:hint="eastAsia"/>
          <w:sz w:val="32"/>
          <w:szCs w:val="32"/>
          <w:lang w:val="en"/>
        </w:rPr>
        <w:t>变化、危</w:t>
      </w:r>
      <w:r>
        <w:rPr>
          <w:rFonts w:ascii="仿宋_GB2312" w:eastAsia="仿宋_GB2312" w:hAnsi="宋体" w:hint="eastAsia"/>
          <w:sz w:val="32"/>
          <w:szCs w:val="32"/>
          <w:lang w:val="en"/>
        </w:rPr>
        <w:lastRenderedPageBreak/>
        <w:t>重患者脉象波动），结合中医四</w:t>
      </w:r>
      <w:proofErr w:type="gramStart"/>
      <w:r>
        <w:rPr>
          <w:rFonts w:ascii="仿宋_GB2312" w:eastAsia="仿宋_GB2312" w:hAnsi="宋体" w:hint="eastAsia"/>
          <w:sz w:val="32"/>
          <w:szCs w:val="32"/>
          <w:lang w:val="en"/>
        </w:rPr>
        <w:t>诊信息</w:t>
      </w:r>
      <w:proofErr w:type="gramEnd"/>
      <w:r>
        <w:rPr>
          <w:rFonts w:ascii="仿宋_GB2312" w:eastAsia="仿宋_GB2312" w:hAnsi="宋体" w:hint="eastAsia"/>
          <w:sz w:val="32"/>
          <w:szCs w:val="32"/>
          <w:lang w:val="en"/>
        </w:rPr>
        <w:t>判断疾病传变规律，为辨证</w:t>
      </w:r>
      <w:proofErr w:type="gramStart"/>
      <w:r>
        <w:rPr>
          <w:rFonts w:ascii="仿宋_GB2312" w:eastAsia="仿宋_GB2312" w:hAnsi="宋体" w:hint="eastAsia"/>
          <w:sz w:val="32"/>
          <w:szCs w:val="32"/>
          <w:lang w:val="en"/>
        </w:rPr>
        <w:t>施护提供</w:t>
      </w:r>
      <w:proofErr w:type="gramEnd"/>
      <w:r>
        <w:rPr>
          <w:rFonts w:ascii="仿宋_GB2312" w:eastAsia="仿宋_GB2312" w:hAnsi="宋体" w:hint="eastAsia"/>
          <w:sz w:val="32"/>
          <w:szCs w:val="32"/>
          <w:lang w:val="en"/>
        </w:rPr>
        <w:t>依据</w:t>
      </w:r>
      <w:r>
        <w:rPr>
          <w:rFonts w:ascii="仿宋_GB2312" w:eastAsia="仿宋_GB2312" w:hAnsi="宋体"/>
          <w:sz w:val="32"/>
          <w:szCs w:val="32"/>
          <w:lang w:val="en"/>
        </w:rPr>
        <w:t>；检查艾</w:t>
      </w:r>
      <w:proofErr w:type="gramStart"/>
      <w:r>
        <w:rPr>
          <w:rFonts w:ascii="仿宋_GB2312" w:eastAsia="仿宋_GB2312" w:hAnsi="宋体"/>
          <w:sz w:val="32"/>
          <w:szCs w:val="32"/>
          <w:lang w:val="en"/>
        </w:rPr>
        <w:t>灸</w:t>
      </w:r>
      <w:proofErr w:type="gramEnd"/>
      <w:r>
        <w:rPr>
          <w:rFonts w:ascii="仿宋_GB2312" w:eastAsia="仿宋_GB2312" w:hAnsi="宋体"/>
          <w:sz w:val="32"/>
          <w:szCs w:val="32"/>
          <w:lang w:val="en"/>
        </w:rPr>
        <w:t>、拔罐等中医技术的操作规范（如穴位选择准确性、留</w:t>
      </w:r>
      <w:proofErr w:type="gramStart"/>
      <w:r>
        <w:rPr>
          <w:rFonts w:ascii="仿宋_GB2312" w:eastAsia="仿宋_GB2312" w:hAnsi="宋体"/>
          <w:sz w:val="32"/>
          <w:szCs w:val="32"/>
          <w:lang w:val="en"/>
        </w:rPr>
        <w:t>罐时间合规</w:t>
      </w:r>
      <w:proofErr w:type="gramEnd"/>
      <w:r>
        <w:rPr>
          <w:rFonts w:ascii="仿宋_GB2312" w:eastAsia="仿宋_GB2312" w:hAnsi="宋体"/>
          <w:sz w:val="32"/>
          <w:szCs w:val="32"/>
          <w:lang w:val="en"/>
        </w:rPr>
        <w:t>性），评估疗效与不良反应（如皮肤灼伤风险），保障中医特色护理安全有效；根据患者病情演变（如术后气血两虚转为气滞血</w:t>
      </w:r>
      <w:proofErr w:type="gramStart"/>
      <w:r>
        <w:rPr>
          <w:rFonts w:ascii="仿宋_GB2312" w:eastAsia="仿宋_GB2312" w:hAnsi="宋体"/>
          <w:sz w:val="32"/>
          <w:szCs w:val="32"/>
          <w:lang w:val="en"/>
        </w:rPr>
        <w:t>瘀</w:t>
      </w:r>
      <w:proofErr w:type="gramEnd"/>
      <w:r>
        <w:rPr>
          <w:rFonts w:ascii="仿宋_GB2312" w:eastAsia="仿宋_GB2312" w:hAnsi="宋体"/>
          <w:sz w:val="32"/>
          <w:szCs w:val="32"/>
          <w:lang w:val="en"/>
        </w:rPr>
        <w:t>），运用中医理论重新制定护理措施（如将补气养血</w:t>
      </w:r>
      <w:proofErr w:type="gramStart"/>
      <w:r>
        <w:rPr>
          <w:rFonts w:ascii="仿宋_GB2312" w:eastAsia="仿宋_GB2312" w:hAnsi="宋体"/>
          <w:sz w:val="32"/>
          <w:szCs w:val="32"/>
          <w:lang w:val="en"/>
        </w:rPr>
        <w:t>方调整</w:t>
      </w:r>
      <w:proofErr w:type="gramEnd"/>
      <w:r>
        <w:rPr>
          <w:rFonts w:ascii="仿宋_GB2312" w:eastAsia="仿宋_GB2312" w:hAnsi="宋体"/>
          <w:sz w:val="32"/>
          <w:szCs w:val="32"/>
          <w:lang w:val="en"/>
        </w:rPr>
        <w:t>为行气活血贴敷方案），确保</w:t>
      </w:r>
      <w:proofErr w:type="gramStart"/>
      <w:r>
        <w:rPr>
          <w:rFonts w:ascii="仿宋_GB2312" w:eastAsia="仿宋_GB2312" w:hAnsi="宋体"/>
          <w:sz w:val="32"/>
          <w:szCs w:val="32"/>
          <w:lang w:val="en"/>
        </w:rPr>
        <w:t>个体化施护的</w:t>
      </w:r>
      <w:proofErr w:type="gramEnd"/>
      <w:r>
        <w:rPr>
          <w:rFonts w:ascii="仿宋_GB2312" w:eastAsia="仿宋_GB2312" w:hAnsi="宋体"/>
          <w:sz w:val="32"/>
          <w:szCs w:val="32"/>
          <w:lang w:val="en"/>
        </w:rPr>
        <w:t>科学性；通过查房示范中医护理技术操作要点（如刮痧力度与方向），指导</w:t>
      </w:r>
      <w:r>
        <w:rPr>
          <w:rFonts w:ascii="仿宋_GB2312" w:eastAsia="仿宋_GB2312" w:hAnsi="宋体" w:hint="eastAsia"/>
          <w:sz w:val="32"/>
          <w:szCs w:val="32"/>
          <w:lang w:val="en"/>
        </w:rPr>
        <w:t>责任</w:t>
      </w:r>
      <w:r>
        <w:rPr>
          <w:rFonts w:ascii="仿宋_GB2312" w:eastAsia="仿宋_GB2312" w:hAnsi="宋体"/>
          <w:sz w:val="32"/>
          <w:szCs w:val="32"/>
          <w:lang w:val="en"/>
        </w:rPr>
        <w:t>护士掌握中医辨证思维（如寒热虚实鉴别），加速中医护理经验传承</w:t>
      </w:r>
      <w:r>
        <w:rPr>
          <w:rFonts w:ascii="仿宋_GB2312" w:eastAsia="仿宋_GB2312" w:hAnsi="宋体" w:hint="eastAsia"/>
          <w:sz w:val="32"/>
          <w:szCs w:val="32"/>
          <w:lang w:val="en"/>
        </w:rPr>
        <w:t>。</w:t>
      </w:r>
    </w:p>
    <w:p w:rsidR="005E3B66" w:rsidRDefault="00AD6349">
      <w:pPr>
        <w:spacing w:line="560" w:lineRule="exact"/>
        <w:ind w:firstLineChars="200" w:firstLine="643"/>
        <w:rPr>
          <w:rFonts w:ascii="仿宋_GB2312" w:eastAsia="仿宋_GB2312" w:hAnsi="宋体"/>
          <w:sz w:val="32"/>
          <w:szCs w:val="32"/>
          <w:lang w:val="en"/>
        </w:rPr>
      </w:pPr>
      <w:r>
        <w:rPr>
          <w:rFonts w:ascii="仿宋_GB2312" w:eastAsia="仿宋_GB2312" w:hAnsi="宋体" w:hint="eastAsia"/>
          <w:b/>
          <w:bCs/>
          <w:sz w:val="32"/>
          <w:szCs w:val="32"/>
          <w:lang w:val="en"/>
        </w:rPr>
        <w:t>三</w:t>
      </w:r>
      <w:r>
        <w:rPr>
          <w:rFonts w:ascii="仿宋_GB2312" w:eastAsia="仿宋_GB2312" w:hAnsi="宋体"/>
          <w:b/>
          <w:bCs/>
          <w:sz w:val="32"/>
          <w:szCs w:val="32"/>
          <w:lang w:val="en"/>
        </w:rPr>
        <w:t>级查房</w:t>
      </w:r>
      <w:r>
        <w:rPr>
          <w:rFonts w:ascii="仿宋_GB2312" w:eastAsia="仿宋_GB2312" w:hAnsi="宋体"/>
          <w:sz w:val="32"/>
          <w:szCs w:val="32"/>
          <w:lang w:val="en"/>
        </w:rPr>
        <w:t>主查者为护士长或副主任护师/主任护师，其查房对象是本危重疑难复杂患者，查房</w:t>
      </w:r>
      <w:proofErr w:type="gramStart"/>
      <w:r>
        <w:rPr>
          <w:rFonts w:ascii="仿宋_GB2312" w:eastAsia="仿宋_GB2312" w:hAnsi="宋体"/>
          <w:sz w:val="32"/>
          <w:szCs w:val="32"/>
          <w:lang w:val="en"/>
        </w:rPr>
        <w:t>频次每</w:t>
      </w:r>
      <w:proofErr w:type="gramEnd"/>
      <w:r>
        <w:rPr>
          <w:rFonts w:ascii="仿宋_GB2312" w:eastAsia="仿宋_GB2312" w:hAnsi="宋体"/>
          <w:sz w:val="32"/>
          <w:szCs w:val="32"/>
          <w:lang w:val="en"/>
        </w:rPr>
        <w:t>周1次，查房内容包括解决疑难病例及现存的、潜在的护理问题</w:t>
      </w:r>
      <w:r>
        <w:rPr>
          <w:rFonts w:ascii="仿宋_GB2312" w:eastAsia="仿宋_GB2312" w:hAnsi="宋体" w:hint="eastAsia"/>
          <w:sz w:val="32"/>
          <w:szCs w:val="32"/>
          <w:lang w:val="en"/>
        </w:rPr>
        <w:t>等要求。</w:t>
      </w:r>
      <w:r>
        <w:rPr>
          <w:rFonts w:ascii="仿宋_GB2312" w:eastAsia="仿宋_GB2312" w:hAnsi="宋体"/>
          <w:sz w:val="32"/>
          <w:szCs w:val="32"/>
          <w:lang w:val="en"/>
        </w:rPr>
        <w:t>护士长或副主任护师/主任护师</w:t>
      </w:r>
      <w:r>
        <w:rPr>
          <w:rFonts w:ascii="仿宋_GB2312" w:eastAsia="仿宋_GB2312" w:hAnsi="宋体" w:hint="eastAsia"/>
          <w:sz w:val="32"/>
          <w:szCs w:val="32"/>
          <w:lang w:val="en"/>
        </w:rPr>
        <w:t>具备深厚的中医理论与临床经验，能针对复杂病例（如肿瘤患者化疗后阴阳失衡、慢性病</w:t>
      </w:r>
      <w:proofErr w:type="gramStart"/>
      <w:r>
        <w:rPr>
          <w:rFonts w:ascii="仿宋_GB2312" w:eastAsia="仿宋_GB2312" w:hAnsi="宋体" w:hint="eastAsia"/>
          <w:sz w:val="32"/>
          <w:szCs w:val="32"/>
          <w:lang w:val="en"/>
        </w:rPr>
        <w:t>多重证</w:t>
      </w:r>
      <w:proofErr w:type="gramEnd"/>
      <w:r>
        <w:rPr>
          <w:rFonts w:ascii="仿宋_GB2312" w:eastAsia="仿宋_GB2312" w:hAnsi="宋体" w:hint="eastAsia"/>
          <w:sz w:val="32"/>
          <w:szCs w:val="32"/>
          <w:lang w:val="en"/>
        </w:rPr>
        <w:t>候交织）提出精准的</w:t>
      </w:r>
      <w:proofErr w:type="gramStart"/>
      <w:r>
        <w:rPr>
          <w:rFonts w:ascii="仿宋_GB2312" w:eastAsia="仿宋_GB2312" w:hAnsi="宋体" w:hint="eastAsia"/>
          <w:sz w:val="32"/>
          <w:szCs w:val="32"/>
          <w:lang w:val="en"/>
        </w:rPr>
        <w:t>辨证施护方案</w:t>
      </w:r>
      <w:proofErr w:type="gramEnd"/>
      <w:r>
        <w:rPr>
          <w:rFonts w:ascii="仿宋_GB2312" w:eastAsia="仿宋_GB2312" w:hAnsi="宋体" w:hint="eastAsia"/>
          <w:sz w:val="32"/>
          <w:szCs w:val="32"/>
          <w:lang w:val="en"/>
        </w:rPr>
        <w:t>，例如结合</w:t>
      </w:r>
      <w:proofErr w:type="gramStart"/>
      <w:r>
        <w:rPr>
          <w:rFonts w:ascii="仿宋_GB2312" w:eastAsia="仿宋_GB2312" w:hAnsi="宋体" w:hint="eastAsia"/>
          <w:sz w:val="32"/>
          <w:szCs w:val="32"/>
          <w:lang w:val="en"/>
        </w:rPr>
        <w:t>舌</w:t>
      </w:r>
      <w:proofErr w:type="gramEnd"/>
      <w:r>
        <w:rPr>
          <w:rFonts w:ascii="仿宋_GB2312" w:eastAsia="仿宋_GB2312" w:hAnsi="宋体" w:hint="eastAsia"/>
          <w:sz w:val="32"/>
          <w:szCs w:val="32"/>
          <w:lang w:val="en"/>
        </w:rPr>
        <w:t>脉象调整中药外敷穴位选择或情志干预策略等。明确查房内容包括还包括听取医师、护士对诊疗护理的意见，进行必要的教学工作。通过查房听取医师对疾病诊疗的评估（如术后并发症的西医诊断与中医证候关联性分析），确保中医护理措施（如穴位贴敷、情志干预）与整体治疗方案无缝衔接，提升疗效；收集护士执行层面的问题（如中药熏蒸操作难点），结合临床实际调整中医技术规范（如优化艾</w:t>
      </w:r>
      <w:proofErr w:type="gramStart"/>
      <w:r>
        <w:rPr>
          <w:rFonts w:ascii="仿宋_GB2312" w:eastAsia="仿宋_GB2312" w:hAnsi="宋体" w:hint="eastAsia"/>
          <w:sz w:val="32"/>
          <w:szCs w:val="32"/>
          <w:lang w:val="en"/>
        </w:rPr>
        <w:t>灸</w:t>
      </w:r>
      <w:proofErr w:type="gramEnd"/>
      <w:r>
        <w:rPr>
          <w:rFonts w:ascii="仿宋_GB2312" w:eastAsia="仿宋_GB2312" w:hAnsi="宋体" w:hint="eastAsia"/>
          <w:sz w:val="32"/>
          <w:szCs w:val="32"/>
          <w:lang w:val="en"/>
        </w:rPr>
        <w:t>时间与温度控制标准），保障护理措施安全有效‌；通过查房中的规范化操</w:t>
      </w:r>
      <w:r>
        <w:rPr>
          <w:rFonts w:ascii="仿宋_GB2312" w:eastAsia="仿宋_GB2312" w:hAnsi="宋体" w:hint="eastAsia"/>
          <w:sz w:val="32"/>
          <w:szCs w:val="32"/>
          <w:lang w:val="en"/>
        </w:rPr>
        <w:lastRenderedPageBreak/>
        <w:t>作指导（如刮痧手法与经络走向匹配性示范），建立“高年资护士带教低年资护士”的传帮带机制，加速中医护理经验传承。‌‌‌</w:t>
      </w:r>
      <w:r>
        <w:rPr>
          <w:rFonts w:ascii="仿宋_GB2312" w:eastAsia="仿宋_GB2312" w:hAnsi="宋体"/>
          <w:sz w:val="32"/>
          <w:szCs w:val="32"/>
          <w:lang w:val="en"/>
        </w:rPr>
        <w:t>‌‌‌</w:t>
      </w:r>
      <w:r>
        <w:rPr>
          <w:rFonts w:ascii="仿宋_GB2312" w:eastAsia="仿宋_GB2312" w:hAnsi="宋体" w:hint="eastAsia"/>
          <w:sz w:val="32"/>
          <w:szCs w:val="32"/>
          <w:lang w:val="en"/>
        </w:rPr>
        <w:t>‌‌‌</w:t>
      </w:r>
    </w:p>
    <w:p w:rsidR="005E3B66" w:rsidRDefault="00AD6349">
      <w:pPr>
        <w:numPr>
          <w:ilvl w:val="0"/>
          <w:numId w:val="9"/>
        </w:numPr>
        <w:spacing w:line="560" w:lineRule="exact"/>
        <w:rPr>
          <w:rFonts w:ascii="楷体" w:eastAsia="楷体" w:hAnsi="楷体"/>
          <w:b/>
          <w:sz w:val="32"/>
          <w:szCs w:val="32"/>
        </w:rPr>
      </w:pPr>
      <w:r>
        <w:rPr>
          <w:rFonts w:ascii="楷体" w:eastAsia="楷体" w:hAnsi="楷体" w:hint="eastAsia"/>
          <w:b/>
          <w:sz w:val="32"/>
          <w:szCs w:val="32"/>
        </w:rPr>
        <w:t>查房流程及要求</w:t>
      </w:r>
    </w:p>
    <w:p w:rsidR="0018680B" w:rsidRPr="0018680B" w:rsidRDefault="00AD6349" w:rsidP="0018680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en"/>
        </w:rPr>
        <w:t>根据标准编制组近10年临床实际经验，总结归纳了查房流程及要求。查房流程主要分为：查房申请</w:t>
      </w:r>
      <w:r>
        <w:rPr>
          <w:rFonts w:ascii="仿宋_GB2312" w:eastAsia="仿宋_GB2312" w:hAnsi="宋体" w:hint="eastAsia"/>
          <w:sz w:val="32"/>
          <w:szCs w:val="32"/>
        </w:rPr>
        <w:t>-查房前准备-</w:t>
      </w:r>
      <w:r w:rsidR="0018680B">
        <w:rPr>
          <w:rFonts w:ascii="仿宋_GB2312" w:eastAsia="仿宋_GB2312" w:hAnsi="宋体" w:hint="eastAsia"/>
          <w:sz w:val="32"/>
          <w:szCs w:val="32"/>
        </w:rPr>
        <w:t>实施</w:t>
      </w:r>
      <w:r>
        <w:rPr>
          <w:rFonts w:ascii="仿宋_GB2312" w:eastAsia="仿宋_GB2312" w:hAnsi="宋体" w:hint="eastAsia"/>
          <w:sz w:val="32"/>
          <w:szCs w:val="32"/>
        </w:rPr>
        <w:t>查房-</w:t>
      </w:r>
      <w:bookmarkStart w:id="3" w:name="_Toc192756895"/>
      <w:bookmarkStart w:id="4" w:name="_Toc192758556"/>
      <w:r w:rsidR="0018680B" w:rsidRPr="0018680B">
        <w:rPr>
          <w:rFonts w:ascii="仿宋_GB2312" w:eastAsia="仿宋_GB2312" w:hAnsi="宋体" w:hint="eastAsia"/>
          <w:sz w:val="32"/>
          <w:szCs w:val="32"/>
        </w:rPr>
        <w:t>查房</w:t>
      </w:r>
      <w:bookmarkEnd w:id="3"/>
      <w:bookmarkEnd w:id="4"/>
      <w:r w:rsidR="0018680B" w:rsidRPr="0018680B">
        <w:rPr>
          <w:rFonts w:ascii="仿宋_GB2312" w:eastAsia="仿宋_GB2312" w:hAnsi="宋体" w:hint="eastAsia"/>
          <w:sz w:val="32"/>
          <w:szCs w:val="32"/>
        </w:rPr>
        <w:t>记录与</w:t>
      </w:r>
      <w:r w:rsidR="0018680B" w:rsidRPr="0018680B">
        <w:rPr>
          <w:rFonts w:ascii="仿宋_GB2312" w:eastAsia="仿宋_GB2312" w:hAnsi="宋体"/>
          <w:sz w:val="32"/>
          <w:szCs w:val="32"/>
        </w:rPr>
        <w:t>改进</w:t>
      </w:r>
      <w:r w:rsidR="0018680B">
        <w:rPr>
          <w:rFonts w:ascii="仿宋_GB2312" w:eastAsia="仿宋_GB2312" w:hAnsi="宋体" w:hint="eastAsia"/>
          <w:sz w:val="32"/>
          <w:szCs w:val="32"/>
        </w:rPr>
        <w:t>。</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责任护士针对所分管患者的现存护理问题，且本层级护士岗位不能解决的护理问题提请上级护士查房解决</w:t>
      </w:r>
      <w:r>
        <w:rPr>
          <w:rFonts w:ascii="仿宋_GB2312" w:eastAsia="仿宋_GB2312" w:hAnsi="宋体" w:hint="eastAsia"/>
          <w:sz w:val="32"/>
          <w:szCs w:val="32"/>
        </w:rPr>
        <w:t>。各专科根据本科专业特点，统一准备查房用具和器械等，做好查房前准备，</w:t>
      </w:r>
      <w:r w:rsidR="0016536C">
        <w:rPr>
          <w:rFonts w:ascii="仿宋_GB2312" w:eastAsia="仿宋_GB2312" w:hAnsi="宋体" w:hint="eastAsia"/>
          <w:sz w:val="32"/>
          <w:szCs w:val="32"/>
        </w:rPr>
        <w:t>确保查房工作顺利进行。明确</w:t>
      </w:r>
      <w:r w:rsidR="00D326A2">
        <w:rPr>
          <w:rFonts w:ascii="仿宋_GB2312" w:eastAsia="仿宋_GB2312" w:hAnsi="宋体" w:hint="eastAsia"/>
          <w:sz w:val="32"/>
          <w:szCs w:val="32"/>
        </w:rPr>
        <w:t>实施查房</w:t>
      </w:r>
      <w:r w:rsidR="0016536C">
        <w:rPr>
          <w:rFonts w:ascii="仿宋_GB2312" w:eastAsia="仿宋_GB2312" w:hAnsi="宋体" w:hint="eastAsia"/>
          <w:sz w:val="32"/>
          <w:szCs w:val="32"/>
        </w:rPr>
        <w:t>包括：主查者站于病床右侧，</w:t>
      </w:r>
      <w:r>
        <w:rPr>
          <w:rFonts w:ascii="仿宋_GB2312" w:eastAsia="仿宋_GB2312" w:hAnsi="宋体" w:hint="eastAsia"/>
          <w:sz w:val="32"/>
          <w:szCs w:val="32"/>
        </w:rPr>
        <w:t>责任护士携护理记录等站于</w:t>
      </w:r>
      <w:r w:rsidR="0016536C" w:rsidRPr="0016536C">
        <w:rPr>
          <w:rFonts w:ascii="仿宋_GB2312" w:eastAsia="仿宋_GB2312" w:hAnsi="宋体" w:hint="eastAsia"/>
          <w:sz w:val="32"/>
          <w:szCs w:val="32"/>
        </w:rPr>
        <w:t>主查者</w:t>
      </w:r>
      <w:r>
        <w:rPr>
          <w:rFonts w:ascii="仿宋_GB2312" w:eastAsia="仿宋_GB2312" w:hAnsi="宋体" w:hint="eastAsia"/>
          <w:sz w:val="32"/>
          <w:szCs w:val="32"/>
        </w:rPr>
        <w:t>的对面，其他护士按职务、职称、资历顺序排列站于病床左侧等。主查者（护士长或副主任护师/主任护师）位于病床右侧，便于直接观察患者体征（如舌</w:t>
      </w:r>
      <w:proofErr w:type="gramStart"/>
      <w:r>
        <w:rPr>
          <w:rFonts w:ascii="仿宋_GB2312" w:eastAsia="仿宋_GB2312" w:hAnsi="宋体" w:hint="eastAsia"/>
          <w:sz w:val="32"/>
          <w:szCs w:val="32"/>
        </w:rPr>
        <w:t>象</w:t>
      </w:r>
      <w:proofErr w:type="gramEnd"/>
      <w:r>
        <w:rPr>
          <w:rFonts w:ascii="仿宋_GB2312" w:eastAsia="仿宋_GB2312" w:hAnsi="宋体" w:hint="eastAsia"/>
          <w:sz w:val="32"/>
          <w:szCs w:val="32"/>
        </w:rPr>
        <w:t>、脉象）和实施中医特色技术操作（如穴</w:t>
      </w:r>
      <w:r w:rsidR="0016536C">
        <w:rPr>
          <w:rFonts w:ascii="仿宋_GB2312" w:eastAsia="仿宋_GB2312" w:hAnsi="宋体" w:hint="eastAsia"/>
          <w:sz w:val="32"/>
          <w:szCs w:val="32"/>
        </w:rPr>
        <w:t>位按压、艾</w:t>
      </w:r>
      <w:proofErr w:type="gramStart"/>
      <w:r w:rsidR="0016536C">
        <w:rPr>
          <w:rFonts w:ascii="仿宋_GB2312" w:eastAsia="仿宋_GB2312" w:hAnsi="宋体" w:hint="eastAsia"/>
          <w:sz w:val="32"/>
          <w:szCs w:val="32"/>
        </w:rPr>
        <w:t>灸</w:t>
      </w:r>
      <w:proofErr w:type="gramEnd"/>
      <w:r w:rsidR="0016536C">
        <w:rPr>
          <w:rFonts w:ascii="仿宋_GB2312" w:eastAsia="仿宋_GB2312" w:hAnsi="宋体" w:hint="eastAsia"/>
          <w:sz w:val="32"/>
          <w:szCs w:val="32"/>
        </w:rPr>
        <w:t>），同时符合医疗查房中“右侧主体位”的通用规范；</w:t>
      </w:r>
      <w:r>
        <w:rPr>
          <w:rFonts w:ascii="仿宋_GB2312" w:eastAsia="仿宋_GB2312" w:hAnsi="宋体" w:hint="eastAsia"/>
          <w:sz w:val="32"/>
          <w:szCs w:val="32"/>
        </w:rPr>
        <w:t>责任护士携护理</w:t>
      </w:r>
      <w:proofErr w:type="gramStart"/>
      <w:r>
        <w:rPr>
          <w:rFonts w:ascii="仿宋_GB2312" w:eastAsia="仿宋_GB2312" w:hAnsi="宋体" w:hint="eastAsia"/>
          <w:sz w:val="32"/>
          <w:szCs w:val="32"/>
        </w:rPr>
        <w:t>记录站</w:t>
      </w:r>
      <w:proofErr w:type="gramEnd"/>
      <w:r>
        <w:rPr>
          <w:rFonts w:ascii="仿宋_GB2312" w:eastAsia="仿宋_GB2312" w:hAnsi="宋体" w:hint="eastAsia"/>
          <w:sz w:val="32"/>
          <w:szCs w:val="32"/>
        </w:rPr>
        <w:t>于</w:t>
      </w:r>
      <w:r w:rsidR="0016536C" w:rsidRPr="0016536C">
        <w:rPr>
          <w:rFonts w:ascii="仿宋_GB2312" w:eastAsia="仿宋_GB2312" w:hAnsi="宋体" w:hint="eastAsia"/>
          <w:sz w:val="32"/>
          <w:szCs w:val="32"/>
        </w:rPr>
        <w:t>主查者</w:t>
      </w:r>
      <w:r>
        <w:rPr>
          <w:rFonts w:ascii="仿宋_GB2312" w:eastAsia="仿宋_GB2312" w:hAnsi="宋体" w:hint="eastAsia"/>
          <w:sz w:val="32"/>
          <w:szCs w:val="32"/>
        </w:rPr>
        <w:t>对面，便于实时汇报病情及护理措施执行情况（如中药外敷频次、情志干预效果），形成高效信息交互‌；其他护士按职务、职称、资历顺序排列站于病床左侧，明确层级分工（如高年资护士指导低年资护士辨证选穴），强化团队协作中的权责对应关系‌。</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此外，还对主查者要求进行明确，包括“听汇报”即</w:t>
      </w:r>
      <w:proofErr w:type="gramStart"/>
      <w:r>
        <w:rPr>
          <w:rFonts w:ascii="仿宋_GB2312" w:eastAsia="仿宋_GB2312" w:hAnsi="宋体" w:hint="eastAsia"/>
          <w:sz w:val="32"/>
          <w:szCs w:val="32"/>
        </w:rPr>
        <w:t>听责任</w:t>
      </w:r>
      <w:proofErr w:type="gramEnd"/>
      <w:r>
        <w:rPr>
          <w:rFonts w:ascii="仿宋_GB2312" w:eastAsia="仿宋_GB2312" w:hAnsi="宋体" w:hint="eastAsia"/>
          <w:sz w:val="32"/>
          <w:szCs w:val="32"/>
        </w:rPr>
        <w:t>护士汇报病情，听取责任护士对患者病情、中医</w:t>
      </w:r>
      <w:proofErr w:type="gramStart"/>
      <w:r>
        <w:rPr>
          <w:rFonts w:ascii="仿宋_GB2312" w:eastAsia="仿宋_GB2312" w:hAnsi="宋体" w:hint="eastAsia"/>
          <w:sz w:val="32"/>
          <w:szCs w:val="32"/>
        </w:rPr>
        <w:t>辨证施</w:t>
      </w:r>
      <w:r>
        <w:rPr>
          <w:rFonts w:ascii="仿宋_GB2312" w:eastAsia="仿宋_GB2312" w:hAnsi="宋体" w:hint="eastAsia"/>
          <w:sz w:val="32"/>
          <w:szCs w:val="32"/>
        </w:rPr>
        <w:lastRenderedPageBreak/>
        <w:t>护措施</w:t>
      </w:r>
      <w:proofErr w:type="gramEnd"/>
      <w:r>
        <w:rPr>
          <w:rFonts w:ascii="仿宋_GB2312" w:eastAsia="仿宋_GB2312" w:hAnsi="宋体" w:hint="eastAsia"/>
          <w:sz w:val="32"/>
          <w:szCs w:val="32"/>
        </w:rPr>
        <w:t>（如中药外敷频次、情志干预效果）的汇报，确保主查者全面掌握患者动态，为后续查体及诊疗方案调整提供依据‌。“查体”即对患者进行中医护理查体（利用四诊内容：望、闻、问、切），主查者需通过四诊合参（望舌</w:t>
      </w:r>
      <w:proofErr w:type="gramStart"/>
      <w:r>
        <w:rPr>
          <w:rFonts w:ascii="仿宋_GB2312" w:eastAsia="仿宋_GB2312" w:hAnsi="宋体" w:hint="eastAsia"/>
          <w:sz w:val="32"/>
          <w:szCs w:val="32"/>
        </w:rPr>
        <w:t>象</w:t>
      </w:r>
      <w:proofErr w:type="gramEnd"/>
      <w:r>
        <w:rPr>
          <w:rFonts w:ascii="仿宋_GB2312" w:eastAsia="仿宋_GB2312" w:hAnsi="宋体" w:hint="eastAsia"/>
          <w:sz w:val="32"/>
          <w:szCs w:val="32"/>
        </w:rPr>
        <w:t>、切脉</w:t>
      </w:r>
      <w:proofErr w:type="gramStart"/>
      <w:r>
        <w:rPr>
          <w:rFonts w:ascii="仿宋_GB2312" w:eastAsia="仿宋_GB2312" w:hAnsi="宋体" w:hint="eastAsia"/>
          <w:sz w:val="32"/>
          <w:szCs w:val="32"/>
        </w:rPr>
        <w:t>象</w:t>
      </w:r>
      <w:proofErr w:type="gramEnd"/>
      <w:r>
        <w:rPr>
          <w:rFonts w:ascii="仿宋_GB2312" w:eastAsia="仿宋_GB2312" w:hAnsi="宋体" w:hint="eastAsia"/>
          <w:sz w:val="32"/>
          <w:szCs w:val="32"/>
        </w:rPr>
        <w:t>等）验证中医辨证结果；针对高危患者（如气血虚弱老年人），通过查体识别潜在风险（如跌倒倾向），并基于中医理论制定干预措施（如八段</w:t>
      </w:r>
      <w:proofErr w:type="gramStart"/>
      <w:r>
        <w:rPr>
          <w:rFonts w:ascii="仿宋_GB2312" w:eastAsia="仿宋_GB2312" w:hAnsi="宋体" w:hint="eastAsia"/>
          <w:sz w:val="32"/>
          <w:szCs w:val="32"/>
        </w:rPr>
        <w:t>锦训练</w:t>
      </w:r>
      <w:proofErr w:type="gramEnd"/>
      <w:r>
        <w:rPr>
          <w:rFonts w:ascii="仿宋_GB2312" w:eastAsia="仿宋_GB2312" w:hAnsi="宋体" w:hint="eastAsia"/>
          <w:sz w:val="32"/>
          <w:szCs w:val="32"/>
        </w:rPr>
        <w:t>指导）‌。“提问”即就病例护理的关键问题向责任护士提问，通过提问责任护士（如“如何根据舌苔变化调整饮食调护方案”），评估其对中医护理理论的理解程度，针对性补充知识盲区。‌“讲解”即根据四诊合参，辨证</w:t>
      </w:r>
      <w:proofErr w:type="gramStart"/>
      <w:r>
        <w:rPr>
          <w:rFonts w:ascii="仿宋_GB2312" w:eastAsia="仿宋_GB2312" w:hAnsi="宋体" w:hint="eastAsia"/>
          <w:sz w:val="32"/>
          <w:szCs w:val="32"/>
        </w:rPr>
        <w:t>分析证</w:t>
      </w:r>
      <w:proofErr w:type="gramEnd"/>
      <w:r>
        <w:rPr>
          <w:rFonts w:ascii="仿宋_GB2312" w:eastAsia="仿宋_GB2312" w:hAnsi="宋体" w:hint="eastAsia"/>
          <w:sz w:val="32"/>
          <w:szCs w:val="32"/>
        </w:rPr>
        <w:t>候要点，主查者结合病例及四诊合</w:t>
      </w:r>
      <w:proofErr w:type="gramStart"/>
      <w:r>
        <w:rPr>
          <w:rFonts w:ascii="仿宋_GB2312" w:eastAsia="仿宋_GB2312" w:hAnsi="宋体" w:hint="eastAsia"/>
          <w:sz w:val="32"/>
          <w:szCs w:val="32"/>
        </w:rPr>
        <w:t>参结果</w:t>
      </w:r>
      <w:proofErr w:type="gramEnd"/>
      <w:r>
        <w:rPr>
          <w:rFonts w:ascii="仿宋_GB2312" w:eastAsia="仿宋_GB2312" w:hAnsi="宋体" w:hint="eastAsia"/>
          <w:sz w:val="32"/>
          <w:szCs w:val="32"/>
        </w:rPr>
        <w:t>辨证分析患者证候要点，强化团队理论认知。‌“解惑”即对护理难点提出指导性意见(证</w:t>
      </w:r>
      <w:proofErr w:type="gramStart"/>
      <w:r>
        <w:rPr>
          <w:rFonts w:ascii="仿宋_GB2312" w:eastAsia="仿宋_GB2312" w:hAnsi="宋体" w:hint="eastAsia"/>
          <w:sz w:val="32"/>
          <w:szCs w:val="32"/>
        </w:rPr>
        <w:t>候施护</w:t>
      </w:r>
      <w:proofErr w:type="gramEnd"/>
      <w:r>
        <w:rPr>
          <w:rFonts w:ascii="仿宋_GB2312" w:eastAsia="仿宋_GB2312" w:hAnsi="宋体" w:hint="eastAsia"/>
          <w:sz w:val="32"/>
          <w:szCs w:val="32"/>
        </w:rPr>
        <w:t>、中医特色治疗护理、健康指导等)，操作性问题进行现场示教及指导，针对复杂病例（如</w:t>
      </w:r>
      <w:proofErr w:type="gramStart"/>
      <w:r>
        <w:rPr>
          <w:rFonts w:ascii="仿宋_GB2312" w:eastAsia="仿宋_GB2312" w:hAnsi="宋体" w:hint="eastAsia"/>
          <w:sz w:val="32"/>
          <w:szCs w:val="32"/>
        </w:rPr>
        <w:t>多重证</w:t>
      </w:r>
      <w:proofErr w:type="gramEnd"/>
      <w:r>
        <w:rPr>
          <w:rFonts w:ascii="仿宋_GB2312" w:eastAsia="仿宋_GB2312" w:hAnsi="宋体" w:hint="eastAsia"/>
          <w:sz w:val="32"/>
          <w:szCs w:val="32"/>
        </w:rPr>
        <w:t>候交织的糖尿病患者），主查者解答护理难点（如“如何平衡滋阴与温阳药膳的使用”），确保辨证</w:t>
      </w:r>
      <w:proofErr w:type="gramStart"/>
      <w:r>
        <w:rPr>
          <w:rFonts w:ascii="仿宋_GB2312" w:eastAsia="仿宋_GB2312" w:hAnsi="宋体" w:hint="eastAsia"/>
          <w:sz w:val="32"/>
          <w:szCs w:val="32"/>
        </w:rPr>
        <w:t>施护方案</w:t>
      </w:r>
      <w:proofErr w:type="gramEnd"/>
      <w:r>
        <w:rPr>
          <w:rFonts w:ascii="仿宋_GB2312" w:eastAsia="仿宋_GB2312" w:hAnsi="宋体" w:hint="eastAsia"/>
          <w:sz w:val="32"/>
          <w:szCs w:val="32"/>
        </w:rPr>
        <w:t>科学可行；此外，在查房中现场演示中医技术操作（如拔罐手法与经络走向的匹配），纠正常见误区（如留</w:t>
      </w:r>
      <w:proofErr w:type="gramStart"/>
      <w:r>
        <w:rPr>
          <w:rFonts w:ascii="仿宋_GB2312" w:eastAsia="仿宋_GB2312" w:hAnsi="宋体" w:hint="eastAsia"/>
          <w:sz w:val="32"/>
          <w:szCs w:val="32"/>
        </w:rPr>
        <w:t>罐时间</w:t>
      </w:r>
      <w:proofErr w:type="gramEnd"/>
      <w:r>
        <w:rPr>
          <w:rFonts w:ascii="仿宋_GB2312" w:eastAsia="仿宋_GB2312" w:hAnsi="宋体" w:hint="eastAsia"/>
          <w:sz w:val="32"/>
          <w:szCs w:val="32"/>
        </w:rPr>
        <w:t>过长导致皮肤损伤），统一技术执行标准‌。</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明确</w:t>
      </w:r>
      <w:r w:rsidR="003A4BFB">
        <w:rPr>
          <w:rFonts w:ascii="仿宋_GB2312" w:eastAsia="仿宋_GB2312" w:hAnsi="宋体" w:hint="eastAsia"/>
          <w:sz w:val="32"/>
          <w:szCs w:val="32"/>
        </w:rPr>
        <w:t>责任</w:t>
      </w:r>
      <w:r>
        <w:rPr>
          <w:rFonts w:ascii="仿宋_GB2312" w:eastAsia="仿宋_GB2312" w:hAnsi="宋体" w:hint="eastAsia"/>
          <w:sz w:val="32"/>
          <w:szCs w:val="32"/>
        </w:rPr>
        <w:t>护士依据查房过程中发现患者的病情变化、评估的结果、监测的数据、护</w:t>
      </w:r>
      <w:proofErr w:type="gramStart"/>
      <w:r>
        <w:rPr>
          <w:rFonts w:ascii="仿宋_GB2312" w:eastAsia="仿宋_GB2312" w:hAnsi="宋体" w:hint="eastAsia"/>
          <w:sz w:val="32"/>
          <w:szCs w:val="32"/>
        </w:rPr>
        <w:t>嘱</w:t>
      </w:r>
      <w:proofErr w:type="gramEnd"/>
      <w:r>
        <w:rPr>
          <w:rFonts w:ascii="仿宋_GB2312" w:eastAsia="仿宋_GB2312" w:hAnsi="宋体" w:hint="eastAsia"/>
          <w:sz w:val="32"/>
          <w:szCs w:val="32"/>
        </w:rPr>
        <w:t>需落实的治疗护理措施、患者对治疗护理的反应及需改变的治疗护理措施、用药等及时记录在护理记录中并落实，及时记录可追溯护理措施的执行情况等，规避因信息滞后导致的护理差错或安全隐患。‌‌‌</w:t>
      </w:r>
    </w:p>
    <w:p w:rsidR="005E3B66" w:rsidRDefault="00AD6349">
      <w:pPr>
        <w:numPr>
          <w:ilvl w:val="0"/>
          <w:numId w:val="9"/>
        </w:numPr>
        <w:spacing w:line="560" w:lineRule="exact"/>
        <w:rPr>
          <w:rFonts w:ascii="楷体" w:eastAsia="楷体" w:hAnsi="楷体"/>
          <w:b/>
          <w:sz w:val="32"/>
          <w:szCs w:val="32"/>
        </w:rPr>
      </w:pPr>
      <w:r>
        <w:rPr>
          <w:rFonts w:ascii="楷体" w:eastAsia="楷体" w:hAnsi="楷体" w:hint="eastAsia"/>
          <w:b/>
          <w:sz w:val="32"/>
          <w:szCs w:val="32"/>
        </w:rPr>
        <w:lastRenderedPageBreak/>
        <w:t>档案管理</w:t>
      </w:r>
    </w:p>
    <w:p w:rsidR="005E3B66" w:rsidRDefault="00AD634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分散管理易导致档案的遗失或篡改，集中管理结合数字化技术可降低风险。因而明确</w:t>
      </w:r>
      <w:r w:rsidR="00D326A2" w:rsidRPr="00D326A2">
        <w:rPr>
          <w:rFonts w:ascii="仿宋_GB2312" w:eastAsia="仿宋_GB2312" w:hAnsi="宋体" w:hint="eastAsia"/>
          <w:sz w:val="32"/>
          <w:szCs w:val="32"/>
        </w:rPr>
        <w:t>应对查房过程的记录进行汇总、分类、组卷、储存，形成统一的档案资料并妥善保管，宜对档案进行电子化管理</w:t>
      </w:r>
      <w:r w:rsidR="00D326A2">
        <w:rPr>
          <w:rFonts w:ascii="仿宋_GB2312" w:eastAsia="仿宋_GB2312" w:hAnsi="宋体" w:hint="eastAsia"/>
          <w:sz w:val="32"/>
          <w:szCs w:val="32"/>
        </w:rPr>
        <w:t>的</w:t>
      </w:r>
      <w:r>
        <w:rPr>
          <w:rFonts w:ascii="仿宋_GB2312" w:eastAsia="仿宋_GB2312" w:hAnsi="宋体" w:hint="eastAsia"/>
          <w:sz w:val="32"/>
          <w:szCs w:val="32"/>
        </w:rPr>
        <w:t>档案管理要求。</w:t>
      </w:r>
    </w:p>
    <w:p w:rsidR="005E3B66" w:rsidRDefault="00AD6349">
      <w:pPr>
        <w:spacing w:line="560" w:lineRule="exact"/>
        <w:ind w:firstLineChars="200" w:firstLine="640"/>
        <w:rPr>
          <w:rFonts w:ascii="黑体" w:eastAsia="黑体" w:hAnsi="宋体" w:cs="仿宋_GB2312"/>
          <w:sz w:val="32"/>
          <w:szCs w:val="32"/>
        </w:rPr>
      </w:pPr>
      <w:r>
        <w:rPr>
          <w:rFonts w:ascii="黑体" w:eastAsia="黑体" w:hAnsi="宋体" w:cs="仿宋_GB2312" w:hint="eastAsia"/>
          <w:sz w:val="32"/>
          <w:szCs w:val="32"/>
          <w:lang w:bidi="ar"/>
        </w:rPr>
        <w:t>六、重大意见分歧的处理依据和结果</w:t>
      </w:r>
    </w:p>
    <w:p w:rsidR="005E3B66" w:rsidRDefault="00AD6349">
      <w:pPr>
        <w:spacing w:line="560" w:lineRule="exact"/>
        <w:ind w:firstLineChars="200" w:firstLine="640"/>
        <w:rPr>
          <w:rFonts w:ascii="仿宋_GB2312" w:eastAsia="仿宋_GB2312" w:hAnsi="仿宋" w:cs="仿宋_GB2312"/>
          <w:sz w:val="32"/>
          <w:szCs w:val="32"/>
          <w:lang w:bidi="ar"/>
        </w:rPr>
      </w:pPr>
      <w:r>
        <w:rPr>
          <w:rFonts w:ascii="仿宋_GB2312" w:eastAsia="仿宋_GB2312" w:hAnsi="仿宋" w:cs="仿宋_GB2312" w:hint="eastAsia"/>
          <w:sz w:val="32"/>
          <w:szCs w:val="32"/>
          <w:lang w:bidi="ar"/>
        </w:rPr>
        <w:t>本标准研制过程中无重大分歧意见。</w:t>
      </w:r>
    </w:p>
    <w:p w:rsidR="005E3B66" w:rsidRDefault="00AD6349">
      <w:pPr>
        <w:spacing w:before="156" w:after="156"/>
        <w:ind w:firstLineChars="200" w:firstLine="640"/>
        <w:outlineLvl w:val="0"/>
        <w:rPr>
          <w:rFonts w:ascii="黑体" w:eastAsia="黑体" w:hAnsi="宋体" w:cs="黑体"/>
          <w:bCs/>
          <w:color w:val="FF0000"/>
          <w:sz w:val="32"/>
          <w:szCs w:val="32"/>
        </w:rPr>
      </w:pPr>
      <w:r>
        <w:rPr>
          <w:rFonts w:ascii="黑体" w:eastAsia="黑体" w:hAnsi="宋体" w:cs="黑体" w:hint="eastAsia"/>
          <w:bCs/>
          <w:sz w:val="32"/>
          <w:szCs w:val="32"/>
          <w:lang w:bidi="ar"/>
        </w:rPr>
        <w:t>七、实施标准的措施</w:t>
      </w:r>
    </w:p>
    <w:p w:rsidR="005E3B66" w:rsidRDefault="00AD6349">
      <w:pPr>
        <w:spacing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团体标准《中医护理三级查房规范》发布后，积极向各级相关行政部门、医疗机构宣传，向所有医疗机构推荐执行本标准。</w:t>
      </w:r>
    </w:p>
    <w:p w:rsidR="005E3B66" w:rsidRDefault="00AD6349">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rsidR="005E3B66" w:rsidRDefault="00AD6349">
      <w:pPr>
        <w:widowControl/>
        <w:ind w:firstLineChars="200" w:firstLine="640"/>
        <w:jc w:val="left"/>
      </w:pPr>
      <w:r>
        <w:rPr>
          <w:rFonts w:ascii="仿宋_GB2312" w:eastAsia="仿宋_GB2312" w:hAnsi="Calibri" w:hint="eastAsia"/>
          <w:sz w:val="32"/>
          <w:szCs w:val="32"/>
          <w:lang w:bidi="ar"/>
        </w:rPr>
        <w:t>无。</w:t>
      </w:r>
    </w:p>
    <w:p w:rsidR="005E3B66" w:rsidRDefault="005E3B66">
      <w:pPr>
        <w:spacing w:line="560" w:lineRule="exact"/>
        <w:ind w:firstLineChars="200" w:firstLine="640"/>
        <w:rPr>
          <w:rFonts w:ascii="仿宋_GB2312" w:eastAsia="仿宋_GB2312" w:hAnsi="宋体"/>
          <w:sz w:val="32"/>
          <w:szCs w:val="32"/>
        </w:rPr>
      </w:pPr>
    </w:p>
    <w:p w:rsidR="005E3B66" w:rsidRDefault="005E3B66">
      <w:pPr>
        <w:spacing w:line="560" w:lineRule="exact"/>
        <w:ind w:firstLineChars="200" w:firstLine="640"/>
        <w:rPr>
          <w:rFonts w:ascii="仿宋_GB2312" w:eastAsia="仿宋_GB2312" w:hAnsi="宋体"/>
          <w:sz w:val="32"/>
          <w:szCs w:val="32"/>
        </w:rPr>
      </w:pPr>
    </w:p>
    <w:p w:rsidR="005E3B66" w:rsidRDefault="005E3B66">
      <w:pPr>
        <w:spacing w:line="560" w:lineRule="exact"/>
        <w:ind w:firstLineChars="300" w:firstLine="960"/>
        <w:jc w:val="right"/>
        <w:rPr>
          <w:rFonts w:ascii="仿宋_GB2312" w:eastAsia="仿宋_GB2312" w:hAnsi="宋体"/>
          <w:sz w:val="32"/>
          <w:szCs w:val="32"/>
        </w:rPr>
      </w:pPr>
    </w:p>
    <w:p w:rsidR="005E3B66" w:rsidRDefault="00AD6349">
      <w:pPr>
        <w:spacing w:line="560" w:lineRule="exact"/>
        <w:ind w:firstLineChars="1700" w:firstLine="5440"/>
        <w:jc w:val="left"/>
        <w:rPr>
          <w:rFonts w:ascii="仿宋_GB2312" w:eastAsia="仿宋_GB2312" w:hAnsi="宋体"/>
          <w:sz w:val="32"/>
          <w:szCs w:val="32"/>
        </w:rPr>
      </w:pPr>
      <w:r>
        <w:rPr>
          <w:rFonts w:ascii="仿宋_GB2312" w:eastAsia="仿宋_GB2312" w:hAnsi="宋体" w:hint="eastAsia"/>
          <w:sz w:val="32"/>
          <w:szCs w:val="32"/>
        </w:rPr>
        <w:t>团体标准</w:t>
      </w:r>
    </w:p>
    <w:p w:rsidR="005E3B66" w:rsidRDefault="00AD6349">
      <w:pPr>
        <w:spacing w:line="560" w:lineRule="exact"/>
        <w:ind w:right="320" w:firstLineChars="300" w:firstLine="960"/>
        <w:jc w:val="right"/>
        <w:rPr>
          <w:rFonts w:ascii="仿宋_GB2312" w:eastAsia="仿宋_GB2312" w:hAnsi="宋体"/>
          <w:sz w:val="32"/>
          <w:szCs w:val="32"/>
        </w:rPr>
      </w:pPr>
      <w:r>
        <w:rPr>
          <w:rFonts w:ascii="仿宋_GB2312" w:eastAsia="仿宋_GB2312" w:hAnsi="宋体" w:hint="eastAsia"/>
          <w:sz w:val="32"/>
          <w:szCs w:val="32"/>
        </w:rPr>
        <w:t>《中医护理三级查房规范》</w:t>
      </w:r>
    </w:p>
    <w:p w:rsidR="005E3B66" w:rsidRDefault="00AD6349">
      <w:pPr>
        <w:spacing w:line="560" w:lineRule="exact"/>
        <w:ind w:right="640" w:firstLineChars="1700" w:firstLine="5440"/>
        <w:rPr>
          <w:rFonts w:ascii="仿宋_GB2312" w:eastAsia="仿宋_GB2312" w:hAnsi="宋体"/>
          <w:sz w:val="32"/>
          <w:szCs w:val="32"/>
        </w:rPr>
      </w:pPr>
      <w:r>
        <w:rPr>
          <w:rFonts w:ascii="仿宋_GB2312" w:eastAsia="仿宋_GB2312" w:hAnsi="宋体" w:hint="eastAsia"/>
          <w:sz w:val="32"/>
          <w:szCs w:val="32"/>
        </w:rPr>
        <w:t>标准编制组</w:t>
      </w:r>
    </w:p>
    <w:p w:rsidR="005E3B66" w:rsidRDefault="00AD6349">
      <w:pPr>
        <w:spacing w:line="560" w:lineRule="exact"/>
        <w:ind w:right="640" w:firstLineChars="1600" w:firstLine="512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年4月</w:t>
      </w:r>
      <w:r w:rsidR="00F25AA7">
        <w:rPr>
          <w:rFonts w:ascii="仿宋_GB2312" w:eastAsia="仿宋_GB2312" w:hAnsi="宋体"/>
          <w:sz w:val="32"/>
          <w:szCs w:val="32"/>
        </w:rPr>
        <w:t>18</w:t>
      </w:r>
      <w:r>
        <w:rPr>
          <w:rFonts w:ascii="仿宋_GB2312" w:eastAsia="仿宋_GB2312" w:hAnsi="宋体" w:hint="eastAsia"/>
          <w:sz w:val="32"/>
          <w:szCs w:val="32"/>
        </w:rPr>
        <w:t>日</w:t>
      </w:r>
    </w:p>
    <w:p w:rsidR="005E3B66" w:rsidRDefault="005E3B66">
      <w:pPr>
        <w:spacing w:line="560" w:lineRule="exact"/>
        <w:ind w:right="640" w:firstLineChars="1500" w:firstLine="4800"/>
        <w:rPr>
          <w:rFonts w:ascii="仿宋_GB2312" w:eastAsia="仿宋_GB2312" w:hAnsi="宋体"/>
          <w:sz w:val="32"/>
          <w:szCs w:val="32"/>
        </w:rPr>
      </w:pPr>
    </w:p>
    <w:p w:rsidR="005E3B66" w:rsidRDefault="005E3B66">
      <w:pPr>
        <w:spacing w:line="560" w:lineRule="exact"/>
        <w:ind w:right="640" w:firstLineChars="1500" w:firstLine="4800"/>
        <w:rPr>
          <w:rFonts w:ascii="仿宋_GB2312" w:eastAsia="仿宋_GB2312" w:hAnsi="宋体"/>
          <w:sz w:val="32"/>
          <w:szCs w:val="32"/>
        </w:rPr>
      </w:pPr>
    </w:p>
    <w:p w:rsidR="005E3B66" w:rsidRDefault="005E3B66">
      <w:pPr>
        <w:spacing w:line="560" w:lineRule="exact"/>
        <w:ind w:right="640" w:firstLineChars="1500" w:firstLine="4800"/>
        <w:rPr>
          <w:rFonts w:ascii="仿宋_GB2312" w:eastAsia="仿宋_GB2312" w:hAnsi="宋体"/>
          <w:sz w:val="32"/>
          <w:szCs w:val="32"/>
        </w:rPr>
      </w:pPr>
      <w:bookmarkStart w:id="5" w:name="_GoBack"/>
      <w:bookmarkEnd w:id="5"/>
    </w:p>
    <w:sectPr w:rsidR="005E3B66">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972" w:rsidRDefault="00444972">
      <w:r>
        <w:separator/>
      </w:r>
    </w:p>
  </w:endnote>
  <w:endnote w:type="continuationSeparator" w:id="0">
    <w:p w:rsidR="00444972" w:rsidRDefault="0044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F3085E6D-2424-482A-B0F6-A50799CD2757}"/>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embedRegular r:id="rId2" w:subsetted="1" w:fontKey="{3060321C-5156-420A-8CDA-CD50337CCAAE}"/>
  </w:font>
  <w:font w:name="仿宋_GB2312">
    <w:panose1 w:val="02010609030101010101"/>
    <w:charset w:val="86"/>
    <w:family w:val="modern"/>
    <w:pitch w:val="fixed"/>
    <w:sig w:usb0="00000001" w:usb1="080E0000" w:usb2="00000010" w:usb3="00000000" w:csb0="00040000" w:csb1="00000000"/>
    <w:embedRegular r:id="rId3" w:subsetted="1" w:fontKey="{28149914-EB57-488C-9FE3-CE8CC3C5D36F}"/>
    <w:embedBold r:id="rId4" w:subsetted="1" w:fontKey="{5FE939FB-9540-494B-89FB-3F09D557D106}"/>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Bold r:id="rId5" w:subsetted="1" w:fontKey="{CF8AE91B-DDDB-4A34-AD3D-447027FC072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666264"/>
    </w:sdtPr>
    <w:sdtEndPr/>
    <w:sdtContent>
      <w:p w:rsidR="005E3B66" w:rsidRDefault="00AD6349">
        <w:pPr>
          <w:pStyle w:val="af8"/>
          <w:jc w:val="center"/>
        </w:pPr>
        <w:r>
          <w:fldChar w:fldCharType="begin"/>
        </w:r>
        <w:r>
          <w:instrText>PAGE   \* MERGEFORMAT</w:instrText>
        </w:r>
        <w:r>
          <w:fldChar w:fldCharType="separate"/>
        </w:r>
        <w:r w:rsidR="00ED22AC" w:rsidRPr="00ED22AC">
          <w:rPr>
            <w:noProof/>
            <w:lang w:val="zh-CN"/>
          </w:rPr>
          <w:t>12</w:t>
        </w:r>
        <w:r>
          <w:fldChar w:fldCharType="end"/>
        </w:r>
      </w:p>
    </w:sdtContent>
  </w:sdt>
  <w:p w:rsidR="005E3B66" w:rsidRDefault="005E3B66">
    <w:pPr>
      <w:pStyle w:val="af8"/>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972" w:rsidRDefault="00444972">
      <w:r>
        <w:separator/>
      </w:r>
    </w:p>
  </w:footnote>
  <w:footnote w:type="continuationSeparator" w:id="0">
    <w:p w:rsidR="00444972" w:rsidRDefault="004449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5"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6"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8"/>
  </w:num>
  <w:num w:numId="3">
    <w:abstractNumId w:val="5"/>
  </w:num>
  <w:num w:numId="4">
    <w:abstractNumId w:val="1"/>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jllYmY2NzhhNWE3MDUzYmVjNDFiZDNlNjU1MTcifQ=="/>
  </w:docVars>
  <w:rsids>
    <w:rsidRoot w:val="0037490B"/>
    <w:rsid w:val="9F3E8432"/>
    <w:rsid w:val="AFF78DFC"/>
    <w:rsid w:val="BBEFCEC9"/>
    <w:rsid w:val="BFFBEC49"/>
    <w:rsid w:val="CBFB7103"/>
    <w:rsid w:val="F6952BB6"/>
    <w:rsid w:val="FEBFB562"/>
    <w:rsid w:val="FFEF566B"/>
    <w:rsid w:val="000005CA"/>
    <w:rsid w:val="00000707"/>
    <w:rsid w:val="00000AD9"/>
    <w:rsid w:val="00000E4A"/>
    <w:rsid w:val="00001814"/>
    <w:rsid w:val="00001CE0"/>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3580"/>
    <w:rsid w:val="000438DF"/>
    <w:rsid w:val="00044D55"/>
    <w:rsid w:val="00046883"/>
    <w:rsid w:val="000472C5"/>
    <w:rsid w:val="000504E1"/>
    <w:rsid w:val="0005176B"/>
    <w:rsid w:val="00051846"/>
    <w:rsid w:val="00051CD3"/>
    <w:rsid w:val="00052633"/>
    <w:rsid w:val="00052F6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D12"/>
    <w:rsid w:val="00080929"/>
    <w:rsid w:val="000821B5"/>
    <w:rsid w:val="00082CE2"/>
    <w:rsid w:val="00085453"/>
    <w:rsid w:val="00087B41"/>
    <w:rsid w:val="0009078F"/>
    <w:rsid w:val="000907FE"/>
    <w:rsid w:val="00091E2D"/>
    <w:rsid w:val="00093876"/>
    <w:rsid w:val="00094DC8"/>
    <w:rsid w:val="0009683D"/>
    <w:rsid w:val="00096EB4"/>
    <w:rsid w:val="00097B46"/>
    <w:rsid w:val="000A119D"/>
    <w:rsid w:val="000A27BF"/>
    <w:rsid w:val="000A2963"/>
    <w:rsid w:val="000A3426"/>
    <w:rsid w:val="000A671D"/>
    <w:rsid w:val="000A7270"/>
    <w:rsid w:val="000B354A"/>
    <w:rsid w:val="000B3F01"/>
    <w:rsid w:val="000B4B01"/>
    <w:rsid w:val="000B4D20"/>
    <w:rsid w:val="000B544F"/>
    <w:rsid w:val="000B6EA3"/>
    <w:rsid w:val="000B7B2A"/>
    <w:rsid w:val="000C1499"/>
    <w:rsid w:val="000C1656"/>
    <w:rsid w:val="000C23E0"/>
    <w:rsid w:val="000C5759"/>
    <w:rsid w:val="000C5933"/>
    <w:rsid w:val="000D1CC7"/>
    <w:rsid w:val="000D28E9"/>
    <w:rsid w:val="000D3740"/>
    <w:rsid w:val="000D472A"/>
    <w:rsid w:val="000E0C1D"/>
    <w:rsid w:val="000E3BE1"/>
    <w:rsid w:val="000E4416"/>
    <w:rsid w:val="000E4E87"/>
    <w:rsid w:val="000E57B1"/>
    <w:rsid w:val="000F2752"/>
    <w:rsid w:val="000F3B3B"/>
    <w:rsid w:val="000F3F92"/>
    <w:rsid w:val="000F76C3"/>
    <w:rsid w:val="000F7E5B"/>
    <w:rsid w:val="00100F24"/>
    <w:rsid w:val="00101414"/>
    <w:rsid w:val="00101862"/>
    <w:rsid w:val="001037D6"/>
    <w:rsid w:val="00103D28"/>
    <w:rsid w:val="0010718F"/>
    <w:rsid w:val="00112E2C"/>
    <w:rsid w:val="00113AE1"/>
    <w:rsid w:val="0011489D"/>
    <w:rsid w:val="00115C0F"/>
    <w:rsid w:val="00115C18"/>
    <w:rsid w:val="00120F4F"/>
    <w:rsid w:val="00120F6B"/>
    <w:rsid w:val="00121C31"/>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36C"/>
    <w:rsid w:val="001657D7"/>
    <w:rsid w:val="00170088"/>
    <w:rsid w:val="0017019C"/>
    <w:rsid w:val="0017068B"/>
    <w:rsid w:val="00170F62"/>
    <w:rsid w:val="001719D7"/>
    <w:rsid w:val="001729C6"/>
    <w:rsid w:val="00174F8D"/>
    <w:rsid w:val="001761D2"/>
    <w:rsid w:val="00176412"/>
    <w:rsid w:val="00176892"/>
    <w:rsid w:val="00180583"/>
    <w:rsid w:val="00181D6C"/>
    <w:rsid w:val="00184502"/>
    <w:rsid w:val="00185CA3"/>
    <w:rsid w:val="0018680B"/>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6DB3"/>
    <w:rsid w:val="001C0E52"/>
    <w:rsid w:val="001C2328"/>
    <w:rsid w:val="001C3F2C"/>
    <w:rsid w:val="001C3FE3"/>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127FC"/>
    <w:rsid w:val="00212A22"/>
    <w:rsid w:val="002148D2"/>
    <w:rsid w:val="00215122"/>
    <w:rsid w:val="00215686"/>
    <w:rsid w:val="002156A6"/>
    <w:rsid w:val="00216631"/>
    <w:rsid w:val="002171FA"/>
    <w:rsid w:val="00217829"/>
    <w:rsid w:val="00220171"/>
    <w:rsid w:val="0022020B"/>
    <w:rsid w:val="00220A32"/>
    <w:rsid w:val="00220B99"/>
    <w:rsid w:val="002219B5"/>
    <w:rsid w:val="0022384B"/>
    <w:rsid w:val="002239F3"/>
    <w:rsid w:val="00224982"/>
    <w:rsid w:val="00225AB5"/>
    <w:rsid w:val="00225C70"/>
    <w:rsid w:val="002306BF"/>
    <w:rsid w:val="00230FE3"/>
    <w:rsid w:val="00231E23"/>
    <w:rsid w:val="0023201C"/>
    <w:rsid w:val="002331BB"/>
    <w:rsid w:val="002338C3"/>
    <w:rsid w:val="00234398"/>
    <w:rsid w:val="0023444B"/>
    <w:rsid w:val="00234EC1"/>
    <w:rsid w:val="002354BE"/>
    <w:rsid w:val="002357C8"/>
    <w:rsid w:val="0023595B"/>
    <w:rsid w:val="002425E3"/>
    <w:rsid w:val="00245211"/>
    <w:rsid w:val="00246705"/>
    <w:rsid w:val="002519A5"/>
    <w:rsid w:val="0025225A"/>
    <w:rsid w:val="00252C67"/>
    <w:rsid w:val="002531B2"/>
    <w:rsid w:val="0025439B"/>
    <w:rsid w:val="00255076"/>
    <w:rsid w:val="00256BC8"/>
    <w:rsid w:val="00257962"/>
    <w:rsid w:val="002609DF"/>
    <w:rsid w:val="00262B50"/>
    <w:rsid w:val="0026386B"/>
    <w:rsid w:val="00266674"/>
    <w:rsid w:val="0027055E"/>
    <w:rsid w:val="00270F5A"/>
    <w:rsid w:val="00271153"/>
    <w:rsid w:val="002718CB"/>
    <w:rsid w:val="00272ECD"/>
    <w:rsid w:val="00273201"/>
    <w:rsid w:val="00275A63"/>
    <w:rsid w:val="00275AA3"/>
    <w:rsid w:val="00282082"/>
    <w:rsid w:val="00282225"/>
    <w:rsid w:val="0028355F"/>
    <w:rsid w:val="00284186"/>
    <w:rsid w:val="00284311"/>
    <w:rsid w:val="0028475F"/>
    <w:rsid w:val="00287D8F"/>
    <w:rsid w:val="002908DF"/>
    <w:rsid w:val="00290CF8"/>
    <w:rsid w:val="00292CEA"/>
    <w:rsid w:val="00292DE5"/>
    <w:rsid w:val="00292F83"/>
    <w:rsid w:val="00293DF7"/>
    <w:rsid w:val="002946D7"/>
    <w:rsid w:val="00296164"/>
    <w:rsid w:val="002A1DE2"/>
    <w:rsid w:val="002A2186"/>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E1137"/>
    <w:rsid w:val="002E1BFD"/>
    <w:rsid w:val="002E33C3"/>
    <w:rsid w:val="002E3784"/>
    <w:rsid w:val="002E4BF9"/>
    <w:rsid w:val="002F1BB3"/>
    <w:rsid w:val="002F25D8"/>
    <w:rsid w:val="002F28C2"/>
    <w:rsid w:val="002F57B7"/>
    <w:rsid w:val="002F5CD1"/>
    <w:rsid w:val="002F639C"/>
    <w:rsid w:val="002F6494"/>
    <w:rsid w:val="002F683C"/>
    <w:rsid w:val="002F7551"/>
    <w:rsid w:val="002F7C10"/>
    <w:rsid w:val="00300A5E"/>
    <w:rsid w:val="00306E58"/>
    <w:rsid w:val="0030718D"/>
    <w:rsid w:val="00307D97"/>
    <w:rsid w:val="00307DD9"/>
    <w:rsid w:val="00311530"/>
    <w:rsid w:val="00311598"/>
    <w:rsid w:val="00311ABF"/>
    <w:rsid w:val="0031537E"/>
    <w:rsid w:val="00316932"/>
    <w:rsid w:val="00316CF4"/>
    <w:rsid w:val="003176CC"/>
    <w:rsid w:val="00320788"/>
    <w:rsid w:val="00323662"/>
    <w:rsid w:val="0032490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4BC5"/>
    <w:rsid w:val="00375600"/>
    <w:rsid w:val="00376BA3"/>
    <w:rsid w:val="00382878"/>
    <w:rsid w:val="00384F17"/>
    <w:rsid w:val="00384F27"/>
    <w:rsid w:val="003860CF"/>
    <w:rsid w:val="00387FD0"/>
    <w:rsid w:val="00390362"/>
    <w:rsid w:val="003905EF"/>
    <w:rsid w:val="00390758"/>
    <w:rsid w:val="00391BF2"/>
    <w:rsid w:val="003928AE"/>
    <w:rsid w:val="00392C6C"/>
    <w:rsid w:val="00393139"/>
    <w:rsid w:val="00394ABF"/>
    <w:rsid w:val="003950FD"/>
    <w:rsid w:val="00395AAD"/>
    <w:rsid w:val="003A049C"/>
    <w:rsid w:val="003A0BEB"/>
    <w:rsid w:val="003A3C7C"/>
    <w:rsid w:val="003A3E22"/>
    <w:rsid w:val="003A3E99"/>
    <w:rsid w:val="003A4BFB"/>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1321"/>
    <w:rsid w:val="00412910"/>
    <w:rsid w:val="004129E9"/>
    <w:rsid w:val="00413A94"/>
    <w:rsid w:val="00415EA5"/>
    <w:rsid w:val="00417E13"/>
    <w:rsid w:val="00420DEE"/>
    <w:rsid w:val="004211A8"/>
    <w:rsid w:val="00421747"/>
    <w:rsid w:val="00421BEA"/>
    <w:rsid w:val="00422224"/>
    <w:rsid w:val="0042562D"/>
    <w:rsid w:val="0043013B"/>
    <w:rsid w:val="0043169F"/>
    <w:rsid w:val="00435C24"/>
    <w:rsid w:val="00442BF4"/>
    <w:rsid w:val="00443B36"/>
    <w:rsid w:val="004442E1"/>
    <w:rsid w:val="00444972"/>
    <w:rsid w:val="00445B75"/>
    <w:rsid w:val="0044688A"/>
    <w:rsid w:val="00450356"/>
    <w:rsid w:val="00450C89"/>
    <w:rsid w:val="00450E92"/>
    <w:rsid w:val="00451664"/>
    <w:rsid w:val="00452143"/>
    <w:rsid w:val="0045218D"/>
    <w:rsid w:val="00452AB3"/>
    <w:rsid w:val="004530D3"/>
    <w:rsid w:val="00454515"/>
    <w:rsid w:val="004552D8"/>
    <w:rsid w:val="00456F07"/>
    <w:rsid w:val="00461779"/>
    <w:rsid w:val="00465F1C"/>
    <w:rsid w:val="004661AA"/>
    <w:rsid w:val="00466614"/>
    <w:rsid w:val="00466F35"/>
    <w:rsid w:val="004671EF"/>
    <w:rsid w:val="00467906"/>
    <w:rsid w:val="00467E08"/>
    <w:rsid w:val="004703C2"/>
    <w:rsid w:val="00470F30"/>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3251"/>
    <w:rsid w:val="00493F63"/>
    <w:rsid w:val="004944B1"/>
    <w:rsid w:val="0049496B"/>
    <w:rsid w:val="0049586B"/>
    <w:rsid w:val="004A0AC6"/>
    <w:rsid w:val="004A1FBA"/>
    <w:rsid w:val="004A273E"/>
    <w:rsid w:val="004A2CDA"/>
    <w:rsid w:val="004A2FD2"/>
    <w:rsid w:val="004A3C83"/>
    <w:rsid w:val="004B0B55"/>
    <w:rsid w:val="004B0BD5"/>
    <w:rsid w:val="004B0E0F"/>
    <w:rsid w:val="004B2556"/>
    <w:rsid w:val="004B2C31"/>
    <w:rsid w:val="004B40E7"/>
    <w:rsid w:val="004B469C"/>
    <w:rsid w:val="004B4A2A"/>
    <w:rsid w:val="004B5848"/>
    <w:rsid w:val="004C41E7"/>
    <w:rsid w:val="004C5F8A"/>
    <w:rsid w:val="004C6C6A"/>
    <w:rsid w:val="004C73A0"/>
    <w:rsid w:val="004D217A"/>
    <w:rsid w:val="004D23BA"/>
    <w:rsid w:val="004D55DD"/>
    <w:rsid w:val="004D6690"/>
    <w:rsid w:val="004D768D"/>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330A"/>
    <w:rsid w:val="005142E2"/>
    <w:rsid w:val="0051458C"/>
    <w:rsid w:val="00514EAE"/>
    <w:rsid w:val="005168D0"/>
    <w:rsid w:val="00517B5F"/>
    <w:rsid w:val="00521AF8"/>
    <w:rsid w:val="005245C2"/>
    <w:rsid w:val="00524B13"/>
    <w:rsid w:val="00525206"/>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4BD9"/>
    <w:rsid w:val="00567988"/>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257B"/>
    <w:rsid w:val="0058354D"/>
    <w:rsid w:val="005847B2"/>
    <w:rsid w:val="0058636A"/>
    <w:rsid w:val="005868CD"/>
    <w:rsid w:val="005878E9"/>
    <w:rsid w:val="0059192F"/>
    <w:rsid w:val="00591FD9"/>
    <w:rsid w:val="005921E9"/>
    <w:rsid w:val="00592BD2"/>
    <w:rsid w:val="005933A4"/>
    <w:rsid w:val="00594BAA"/>
    <w:rsid w:val="00595A3B"/>
    <w:rsid w:val="00597046"/>
    <w:rsid w:val="005970B9"/>
    <w:rsid w:val="005A1254"/>
    <w:rsid w:val="005A12B4"/>
    <w:rsid w:val="005A1593"/>
    <w:rsid w:val="005A1EE8"/>
    <w:rsid w:val="005A2675"/>
    <w:rsid w:val="005A3679"/>
    <w:rsid w:val="005A3C5E"/>
    <w:rsid w:val="005A4739"/>
    <w:rsid w:val="005B0CE5"/>
    <w:rsid w:val="005B0DA2"/>
    <w:rsid w:val="005B214F"/>
    <w:rsid w:val="005B27AC"/>
    <w:rsid w:val="005B2F3F"/>
    <w:rsid w:val="005B2FBF"/>
    <w:rsid w:val="005B3727"/>
    <w:rsid w:val="005B3858"/>
    <w:rsid w:val="005B63E1"/>
    <w:rsid w:val="005C054A"/>
    <w:rsid w:val="005C0BDE"/>
    <w:rsid w:val="005C1586"/>
    <w:rsid w:val="005C17B1"/>
    <w:rsid w:val="005C3575"/>
    <w:rsid w:val="005C42DA"/>
    <w:rsid w:val="005C527C"/>
    <w:rsid w:val="005C532A"/>
    <w:rsid w:val="005C676E"/>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3B66"/>
    <w:rsid w:val="005E42E8"/>
    <w:rsid w:val="005E4EC0"/>
    <w:rsid w:val="005E6568"/>
    <w:rsid w:val="005F1195"/>
    <w:rsid w:val="005F220F"/>
    <w:rsid w:val="005F2FEF"/>
    <w:rsid w:val="005F358A"/>
    <w:rsid w:val="005F43EF"/>
    <w:rsid w:val="005F48D3"/>
    <w:rsid w:val="005F7D38"/>
    <w:rsid w:val="00601673"/>
    <w:rsid w:val="00601734"/>
    <w:rsid w:val="00601BC4"/>
    <w:rsid w:val="0060304F"/>
    <w:rsid w:val="00607703"/>
    <w:rsid w:val="00607B51"/>
    <w:rsid w:val="00610D05"/>
    <w:rsid w:val="0061180E"/>
    <w:rsid w:val="00615634"/>
    <w:rsid w:val="00615F98"/>
    <w:rsid w:val="00617E8B"/>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5F68"/>
    <w:rsid w:val="006364FC"/>
    <w:rsid w:val="006424F5"/>
    <w:rsid w:val="0064289F"/>
    <w:rsid w:val="00643B0D"/>
    <w:rsid w:val="00643C44"/>
    <w:rsid w:val="00644A19"/>
    <w:rsid w:val="00644E92"/>
    <w:rsid w:val="0064622E"/>
    <w:rsid w:val="00647E24"/>
    <w:rsid w:val="0065067A"/>
    <w:rsid w:val="006512FA"/>
    <w:rsid w:val="006535F0"/>
    <w:rsid w:val="006546E6"/>
    <w:rsid w:val="0065692D"/>
    <w:rsid w:val="00657F61"/>
    <w:rsid w:val="00661ACD"/>
    <w:rsid w:val="0066228E"/>
    <w:rsid w:val="00665F2C"/>
    <w:rsid w:val="00666870"/>
    <w:rsid w:val="00666B4C"/>
    <w:rsid w:val="00667F91"/>
    <w:rsid w:val="006700B4"/>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FA"/>
    <w:rsid w:val="006C316B"/>
    <w:rsid w:val="006C4586"/>
    <w:rsid w:val="006C4977"/>
    <w:rsid w:val="006C6500"/>
    <w:rsid w:val="006C7CB3"/>
    <w:rsid w:val="006D02A5"/>
    <w:rsid w:val="006D23B4"/>
    <w:rsid w:val="006D2415"/>
    <w:rsid w:val="006D2CE8"/>
    <w:rsid w:val="006D2D30"/>
    <w:rsid w:val="006D3275"/>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226C"/>
    <w:rsid w:val="00712270"/>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305A1"/>
    <w:rsid w:val="00730961"/>
    <w:rsid w:val="00735168"/>
    <w:rsid w:val="00736F85"/>
    <w:rsid w:val="00741392"/>
    <w:rsid w:val="00744676"/>
    <w:rsid w:val="00746280"/>
    <w:rsid w:val="00752646"/>
    <w:rsid w:val="00752E35"/>
    <w:rsid w:val="00753C32"/>
    <w:rsid w:val="00753F3B"/>
    <w:rsid w:val="007553F2"/>
    <w:rsid w:val="0075554D"/>
    <w:rsid w:val="00755DE2"/>
    <w:rsid w:val="00756DC8"/>
    <w:rsid w:val="00760140"/>
    <w:rsid w:val="00763552"/>
    <w:rsid w:val="007643B9"/>
    <w:rsid w:val="007643DE"/>
    <w:rsid w:val="007663CB"/>
    <w:rsid w:val="00766A4F"/>
    <w:rsid w:val="007671AC"/>
    <w:rsid w:val="00770465"/>
    <w:rsid w:val="007708E8"/>
    <w:rsid w:val="0077162D"/>
    <w:rsid w:val="0077246D"/>
    <w:rsid w:val="007743DC"/>
    <w:rsid w:val="00775793"/>
    <w:rsid w:val="00777DD8"/>
    <w:rsid w:val="00777F73"/>
    <w:rsid w:val="007804CC"/>
    <w:rsid w:val="00780A0D"/>
    <w:rsid w:val="007813EE"/>
    <w:rsid w:val="00783197"/>
    <w:rsid w:val="0078489C"/>
    <w:rsid w:val="007848C2"/>
    <w:rsid w:val="007912AC"/>
    <w:rsid w:val="00791D40"/>
    <w:rsid w:val="0079263F"/>
    <w:rsid w:val="00793FB2"/>
    <w:rsid w:val="00794143"/>
    <w:rsid w:val="00795047"/>
    <w:rsid w:val="0079601F"/>
    <w:rsid w:val="0079602D"/>
    <w:rsid w:val="007961F4"/>
    <w:rsid w:val="007A0100"/>
    <w:rsid w:val="007A0202"/>
    <w:rsid w:val="007A2FBC"/>
    <w:rsid w:val="007A3953"/>
    <w:rsid w:val="007B0360"/>
    <w:rsid w:val="007B0A02"/>
    <w:rsid w:val="007B0DCD"/>
    <w:rsid w:val="007B1C52"/>
    <w:rsid w:val="007B2E04"/>
    <w:rsid w:val="007B3FA6"/>
    <w:rsid w:val="007B4E3F"/>
    <w:rsid w:val="007B6E45"/>
    <w:rsid w:val="007C19E8"/>
    <w:rsid w:val="007C54A8"/>
    <w:rsid w:val="007C7406"/>
    <w:rsid w:val="007D0ADA"/>
    <w:rsid w:val="007D1364"/>
    <w:rsid w:val="007D1B47"/>
    <w:rsid w:val="007D1BAD"/>
    <w:rsid w:val="007D2CB6"/>
    <w:rsid w:val="007D2ECF"/>
    <w:rsid w:val="007D3B5F"/>
    <w:rsid w:val="007D45C0"/>
    <w:rsid w:val="007D6092"/>
    <w:rsid w:val="007D6AA5"/>
    <w:rsid w:val="007E0CA5"/>
    <w:rsid w:val="007E11D4"/>
    <w:rsid w:val="007E1FC3"/>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2051"/>
    <w:rsid w:val="0083341F"/>
    <w:rsid w:val="008335F4"/>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A1C"/>
    <w:rsid w:val="00850E3D"/>
    <w:rsid w:val="00852AE8"/>
    <w:rsid w:val="008545EB"/>
    <w:rsid w:val="00855291"/>
    <w:rsid w:val="008558E6"/>
    <w:rsid w:val="00855939"/>
    <w:rsid w:val="00856809"/>
    <w:rsid w:val="008601E8"/>
    <w:rsid w:val="00862709"/>
    <w:rsid w:val="008702D3"/>
    <w:rsid w:val="008702F8"/>
    <w:rsid w:val="00870F5A"/>
    <w:rsid w:val="00871EA3"/>
    <w:rsid w:val="008723EC"/>
    <w:rsid w:val="008726EC"/>
    <w:rsid w:val="0087271A"/>
    <w:rsid w:val="00872A08"/>
    <w:rsid w:val="00872B61"/>
    <w:rsid w:val="0087397F"/>
    <w:rsid w:val="00873BBB"/>
    <w:rsid w:val="008743BE"/>
    <w:rsid w:val="00875020"/>
    <w:rsid w:val="00875187"/>
    <w:rsid w:val="0087663F"/>
    <w:rsid w:val="008771BB"/>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D7855"/>
    <w:rsid w:val="008E0059"/>
    <w:rsid w:val="008E0665"/>
    <w:rsid w:val="008E1A8E"/>
    <w:rsid w:val="008E281C"/>
    <w:rsid w:val="008E61D6"/>
    <w:rsid w:val="008E6A17"/>
    <w:rsid w:val="008E6CA6"/>
    <w:rsid w:val="008E7761"/>
    <w:rsid w:val="008F03D4"/>
    <w:rsid w:val="008F1A36"/>
    <w:rsid w:val="008F26F8"/>
    <w:rsid w:val="008F3AA0"/>
    <w:rsid w:val="008F3AAE"/>
    <w:rsid w:val="008F406F"/>
    <w:rsid w:val="008F4429"/>
    <w:rsid w:val="008F67B4"/>
    <w:rsid w:val="008F7646"/>
    <w:rsid w:val="00900BA7"/>
    <w:rsid w:val="00900FFB"/>
    <w:rsid w:val="0090182F"/>
    <w:rsid w:val="009060E8"/>
    <w:rsid w:val="009071E3"/>
    <w:rsid w:val="00907253"/>
    <w:rsid w:val="00910FED"/>
    <w:rsid w:val="009111E3"/>
    <w:rsid w:val="00911E45"/>
    <w:rsid w:val="009150B1"/>
    <w:rsid w:val="0091618E"/>
    <w:rsid w:val="0091640D"/>
    <w:rsid w:val="0091702A"/>
    <w:rsid w:val="009175A8"/>
    <w:rsid w:val="00923828"/>
    <w:rsid w:val="00924AA9"/>
    <w:rsid w:val="009304AE"/>
    <w:rsid w:val="00932C51"/>
    <w:rsid w:val="009348A2"/>
    <w:rsid w:val="009358BF"/>
    <w:rsid w:val="00935937"/>
    <w:rsid w:val="00936BDC"/>
    <w:rsid w:val="00940365"/>
    <w:rsid w:val="00941B9F"/>
    <w:rsid w:val="00942680"/>
    <w:rsid w:val="00942A04"/>
    <w:rsid w:val="009442F5"/>
    <w:rsid w:val="00944F52"/>
    <w:rsid w:val="009516B3"/>
    <w:rsid w:val="0095271A"/>
    <w:rsid w:val="00956D3B"/>
    <w:rsid w:val="00957691"/>
    <w:rsid w:val="00961140"/>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80DF4"/>
    <w:rsid w:val="009817B0"/>
    <w:rsid w:val="009824FB"/>
    <w:rsid w:val="00982D1D"/>
    <w:rsid w:val="00984CC6"/>
    <w:rsid w:val="00984D81"/>
    <w:rsid w:val="0098719A"/>
    <w:rsid w:val="0099110E"/>
    <w:rsid w:val="00992414"/>
    <w:rsid w:val="0099288E"/>
    <w:rsid w:val="0099326E"/>
    <w:rsid w:val="00994D0C"/>
    <w:rsid w:val="00995626"/>
    <w:rsid w:val="009A10F4"/>
    <w:rsid w:val="009A1999"/>
    <w:rsid w:val="009A27DB"/>
    <w:rsid w:val="009A38DD"/>
    <w:rsid w:val="009A607E"/>
    <w:rsid w:val="009A63A7"/>
    <w:rsid w:val="009A6727"/>
    <w:rsid w:val="009A6CCC"/>
    <w:rsid w:val="009B2FAD"/>
    <w:rsid w:val="009B39A8"/>
    <w:rsid w:val="009B3AE7"/>
    <w:rsid w:val="009B45C4"/>
    <w:rsid w:val="009B481D"/>
    <w:rsid w:val="009B4C75"/>
    <w:rsid w:val="009B587F"/>
    <w:rsid w:val="009B7F25"/>
    <w:rsid w:val="009C2653"/>
    <w:rsid w:val="009C36BA"/>
    <w:rsid w:val="009C37BA"/>
    <w:rsid w:val="009C38E2"/>
    <w:rsid w:val="009C5D70"/>
    <w:rsid w:val="009D0222"/>
    <w:rsid w:val="009D1257"/>
    <w:rsid w:val="009D12AE"/>
    <w:rsid w:val="009D1DE1"/>
    <w:rsid w:val="009D294C"/>
    <w:rsid w:val="009D3643"/>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6D1"/>
    <w:rsid w:val="009F7F56"/>
    <w:rsid w:val="00A00F78"/>
    <w:rsid w:val="00A01560"/>
    <w:rsid w:val="00A01F5C"/>
    <w:rsid w:val="00A03ACE"/>
    <w:rsid w:val="00A04906"/>
    <w:rsid w:val="00A04A9C"/>
    <w:rsid w:val="00A076BD"/>
    <w:rsid w:val="00A101F9"/>
    <w:rsid w:val="00A11132"/>
    <w:rsid w:val="00A11CA8"/>
    <w:rsid w:val="00A12A1B"/>
    <w:rsid w:val="00A13D36"/>
    <w:rsid w:val="00A15616"/>
    <w:rsid w:val="00A168DB"/>
    <w:rsid w:val="00A17E24"/>
    <w:rsid w:val="00A22078"/>
    <w:rsid w:val="00A22080"/>
    <w:rsid w:val="00A22096"/>
    <w:rsid w:val="00A22129"/>
    <w:rsid w:val="00A2304D"/>
    <w:rsid w:val="00A27211"/>
    <w:rsid w:val="00A31CA7"/>
    <w:rsid w:val="00A325E8"/>
    <w:rsid w:val="00A33141"/>
    <w:rsid w:val="00A335AE"/>
    <w:rsid w:val="00A3508A"/>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19FA"/>
    <w:rsid w:val="00A62B6B"/>
    <w:rsid w:val="00A62EA4"/>
    <w:rsid w:val="00A62F68"/>
    <w:rsid w:val="00A642F4"/>
    <w:rsid w:val="00A666DE"/>
    <w:rsid w:val="00A66715"/>
    <w:rsid w:val="00A67C12"/>
    <w:rsid w:val="00A709DA"/>
    <w:rsid w:val="00A72719"/>
    <w:rsid w:val="00A731D8"/>
    <w:rsid w:val="00A73D1D"/>
    <w:rsid w:val="00A74CFD"/>
    <w:rsid w:val="00A75F6C"/>
    <w:rsid w:val="00A76E7A"/>
    <w:rsid w:val="00A81A71"/>
    <w:rsid w:val="00A82556"/>
    <w:rsid w:val="00A83087"/>
    <w:rsid w:val="00A8329F"/>
    <w:rsid w:val="00A8331C"/>
    <w:rsid w:val="00A8384F"/>
    <w:rsid w:val="00A8389B"/>
    <w:rsid w:val="00A8433A"/>
    <w:rsid w:val="00A84FBA"/>
    <w:rsid w:val="00A85983"/>
    <w:rsid w:val="00A85AC5"/>
    <w:rsid w:val="00A860B5"/>
    <w:rsid w:val="00A865AB"/>
    <w:rsid w:val="00A9010D"/>
    <w:rsid w:val="00A9072B"/>
    <w:rsid w:val="00A91045"/>
    <w:rsid w:val="00A9696F"/>
    <w:rsid w:val="00A96A82"/>
    <w:rsid w:val="00AA034D"/>
    <w:rsid w:val="00AA1858"/>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6349"/>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2513"/>
    <w:rsid w:val="00B0255A"/>
    <w:rsid w:val="00B02B41"/>
    <w:rsid w:val="00B02DB7"/>
    <w:rsid w:val="00B02E50"/>
    <w:rsid w:val="00B031EA"/>
    <w:rsid w:val="00B05CEE"/>
    <w:rsid w:val="00B06150"/>
    <w:rsid w:val="00B06285"/>
    <w:rsid w:val="00B17002"/>
    <w:rsid w:val="00B2092A"/>
    <w:rsid w:val="00B20ED6"/>
    <w:rsid w:val="00B220CD"/>
    <w:rsid w:val="00B22DD0"/>
    <w:rsid w:val="00B268BD"/>
    <w:rsid w:val="00B26AF5"/>
    <w:rsid w:val="00B26BC0"/>
    <w:rsid w:val="00B3116A"/>
    <w:rsid w:val="00B322F1"/>
    <w:rsid w:val="00B33075"/>
    <w:rsid w:val="00B33842"/>
    <w:rsid w:val="00B357BB"/>
    <w:rsid w:val="00B364AC"/>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3422"/>
    <w:rsid w:val="00B5342D"/>
    <w:rsid w:val="00B5655E"/>
    <w:rsid w:val="00B56C17"/>
    <w:rsid w:val="00B57211"/>
    <w:rsid w:val="00B57359"/>
    <w:rsid w:val="00B57867"/>
    <w:rsid w:val="00B63108"/>
    <w:rsid w:val="00B647D0"/>
    <w:rsid w:val="00B64EEC"/>
    <w:rsid w:val="00B67E1A"/>
    <w:rsid w:val="00B702EE"/>
    <w:rsid w:val="00B70BFA"/>
    <w:rsid w:val="00B71263"/>
    <w:rsid w:val="00B72598"/>
    <w:rsid w:val="00B73F48"/>
    <w:rsid w:val="00B74D85"/>
    <w:rsid w:val="00B76D50"/>
    <w:rsid w:val="00B81783"/>
    <w:rsid w:val="00B82082"/>
    <w:rsid w:val="00B82CD4"/>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B09A0"/>
    <w:rsid w:val="00BB0F6A"/>
    <w:rsid w:val="00BB2B12"/>
    <w:rsid w:val="00BB2B81"/>
    <w:rsid w:val="00BB557D"/>
    <w:rsid w:val="00BB5D4D"/>
    <w:rsid w:val="00BB73F5"/>
    <w:rsid w:val="00BC07AC"/>
    <w:rsid w:val="00BC13E1"/>
    <w:rsid w:val="00BC15D7"/>
    <w:rsid w:val="00BC1733"/>
    <w:rsid w:val="00BC1CD3"/>
    <w:rsid w:val="00BC3BE2"/>
    <w:rsid w:val="00BC4743"/>
    <w:rsid w:val="00BC55C6"/>
    <w:rsid w:val="00BC5902"/>
    <w:rsid w:val="00BC67F6"/>
    <w:rsid w:val="00BC6FB4"/>
    <w:rsid w:val="00BC7F95"/>
    <w:rsid w:val="00BD166C"/>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C00151"/>
    <w:rsid w:val="00C036AF"/>
    <w:rsid w:val="00C06FBF"/>
    <w:rsid w:val="00C07176"/>
    <w:rsid w:val="00C07C20"/>
    <w:rsid w:val="00C07D3E"/>
    <w:rsid w:val="00C07E9D"/>
    <w:rsid w:val="00C109F6"/>
    <w:rsid w:val="00C10FA7"/>
    <w:rsid w:val="00C11697"/>
    <w:rsid w:val="00C14BEA"/>
    <w:rsid w:val="00C151A2"/>
    <w:rsid w:val="00C1625F"/>
    <w:rsid w:val="00C16AA4"/>
    <w:rsid w:val="00C1797C"/>
    <w:rsid w:val="00C17BA5"/>
    <w:rsid w:val="00C218BD"/>
    <w:rsid w:val="00C22400"/>
    <w:rsid w:val="00C22BDE"/>
    <w:rsid w:val="00C2442E"/>
    <w:rsid w:val="00C25194"/>
    <w:rsid w:val="00C27273"/>
    <w:rsid w:val="00C31691"/>
    <w:rsid w:val="00C32B6A"/>
    <w:rsid w:val="00C34141"/>
    <w:rsid w:val="00C34B53"/>
    <w:rsid w:val="00C37192"/>
    <w:rsid w:val="00C377CA"/>
    <w:rsid w:val="00C37BB2"/>
    <w:rsid w:val="00C404E5"/>
    <w:rsid w:val="00C40A31"/>
    <w:rsid w:val="00C40C57"/>
    <w:rsid w:val="00C41EE9"/>
    <w:rsid w:val="00C42B78"/>
    <w:rsid w:val="00C431C4"/>
    <w:rsid w:val="00C43888"/>
    <w:rsid w:val="00C441FE"/>
    <w:rsid w:val="00C45763"/>
    <w:rsid w:val="00C46800"/>
    <w:rsid w:val="00C47018"/>
    <w:rsid w:val="00C47059"/>
    <w:rsid w:val="00C47DDD"/>
    <w:rsid w:val="00C51B2C"/>
    <w:rsid w:val="00C5219E"/>
    <w:rsid w:val="00C52809"/>
    <w:rsid w:val="00C52E1E"/>
    <w:rsid w:val="00C53121"/>
    <w:rsid w:val="00C53354"/>
    <w:rsid w:val="00C533C3"/>
    <w:rsid w:val="00C542FA"/>
    <w:rsid w:val="00C57985"/>
    <w:rsid w:val="00C61B65"/>
    <w:rsid w:val="00C625CB"/>
    <w:rsid w:val="00C62766"/>
    <w:rsid w:val="00C63989"/>
    <w:rsid w:val="00C63A0A"/>
    <w:rsid w:val="00C64680"/>
    <w:rsid w:val="00C65F6D"/>
    <w:rsid w:val="00C6783E"/>
    <w:rsid w:val="00C708F0"/>
    <w:rsid w:val="00C716A7"/>
    <w:rsid w:val="00C727F9"/>
    <w:rsid w:val="00C73DC7"/>
    <w:rsid w:val="00C73E1E"/>
    <w:rsid w:val="00C74CC3"/>
    <w:rsid w:val="00C765A1"/>
    <w:rsid w:val="00C76804"/>
    <w:rsid w:val="00C83B0E"/>
    <w:rsid w:val="00C85075"/>
    <w:rsid w:val="00C850B4"/>
    <w:rsid w:val="00C86507"/>
    <w:rsid w:val="00C87C61"/>
    <w:rsid w:val="00C87EB0"/>
    <w:rsid w:val="00C94E17"/>
    <w:rsid w:val="00CA0091"/>
    <w:rsid w:val="00CA0C88"/>
    <w:rsid w:val="00CA0CAF"/>
    <w:rsid w:val="00CA2886"/>
    <w:rsid w:val="00CB015F"/>
    <w:rsid w:val="00CB0DE0"/>
    <w:rsid w:val="00CB358A"/>
    <w:rsid w:val="00CB56C3"/>
    <w:rsid w:val="00CB597D"/>
    <w:rsid w:val="00CC0B64"/>
    <w:rsid w:val="00CC2144"/>
    <w:rsid w:val="00CC2D9C"/>
    <w:rsid w:val="00CC371C"/>
    <w:rsid w:val="00CC382E"/>
    <w:rsid w:val="00CC5CD0"/>
    <w:rsid w:val="00CC5F72"/>
    <w:rsid w:val="00CC7C54"/>
    <w:rsid w:val="00CD2C53"/>
    <w:rsid w:val="00CD5574"/>
    <w:rsid w:val="00CD55BF"/>
    <w:rsid w:val="00CD602D"/>
    <w:rsid w:val="00CD683B"/>
    <w:rsid w:val="00CD6B20"/>
    <w:rsid w:val="00CD6D37"/>
    <w:rsid w:val="00CD77AA"/>
    <w:rsid w:val="00CE1044"/>
    <w:rsid w:val="00CE28AD"/>
    <w:rsid w:val="00CE3F96"/>
    <w:rsid w:val="00CE599F"/>
    <w:rsid w:val="00CE68B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2130"/>
    <w:rsid w:val="00D1310F"/>
    <w:rsid w:val="00D13797"/>
    <w:rsid w:val="00D15437"/>
    <w:rsid w:val="00D15601"/>
    <w:rsid w:val="00D15A89"/>
    <w:rsid w:val="00D16AFF"/>
    <w:rsid w:val="00D17E02"/>
    <w:rsid w:val="00D20D9A"/>
    <w:rsid w:val="00D22403"/>
    <w:rsid w:val="00D24263"/>
    <w:rsid w:val="00D2508F"/>
    <w:rsid w:val="00D25835"/>
    <w:rsid w:val="00D2583B"/>
    <w:rsid w:val="00D26375"/>
    <w:rsid w:val="00D318CF"/>
    <w:rsid w:val="00D326A2"/>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6384"/>
    <w:rsid w:val="00D469CC"/>
    <w:rsid w:val="00D46F8C"/>
    <w:rsid w:val="00D52672"/>
    <w:rsid w:val="00D528C1"/>
    <w:rsid w:val="00D53D0E"/>
    <w:rsid w:val="00D5628E"/>
    <w:rsid w:val="00D60843"/>
    <w:rsid w:val="00D60DD4"/>
    <w:rsid w:val="00D61BA4"/>
    <w:rsid w:val="00D61FA1"/>
    <w:rsid w:val="00D62ABA"/>
    <w:rsid w:val="00D645EF"/>
    <w:rsid w:val="00D66818"/>
    <w:rsid w:val="00D675CF"/>
    <w:rsid w:val="00D675D1"/>
    <w:rsid w:val="00D67F84"/>
    <w:rsid w:val="00D70800"/>
    <w:rsid w:val="00D74FC3"/>
    <w:rsid w:val="00D754E1"/>
    <w:rsid w:val="00D75C57"/>
    <w:rsid w:val="00D8072E"/>
    <w:rsid w:val="00D8194D"/>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23B4"/>
    <w:rsid w:val="00DB274C"/>
    <w:rsid w:val="00DB2FDD"/>
    <w:rsid w:val="00DB4346"/>
    <w:rsid w:val="00DB5819"/>
    <w:rsid w:val="00DB606C"/>
    <w:rsid w:val="00DB7142"/>
    <w:rsid w:val="00DB75ED"/>
    <w:rsid w:val="00DC12E2"/>
    <w:rsid w:val="00DC25F7"/>
    <w:rsid w:val="00DC3611"/>
    <w:rsid w:val="00DC4FC7"/>
    <w:rsid w:val="00DC5AAE"/>
    <w:rsid w:val="00DC6AAF"/>
    <w:rsid w:val="00DD028F"/>
    <w:rsid w:val="00DD0E19"/>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10F8"/>
    <w:rsid w:val="00E02AE7"/>
    <w:rsid w:val="00E031F2"/>
    <w:rsid w:val="00E0484A"/>
    <w:rsid w:val="00E10F86"/>
    <w:rsid w:val="00E14671"/>
    <w:rsid w:val="00E14D18"/>
    <w:rsid w:val="00E14DDF"/>
    <w:rsid w:val="00E165DD"/>
    <w:rsid w:val="00E1768A"/>
    <w:rsid w:val="00E222B6"/>
    <w:rsid w:val="00E22415"/>
    <w:rsid w:val="00E25B5F"/>
    <w:rsid w:val="00E25FFD"/>
    <w:rsid w:val="00E2620D"/>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3216"/>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6B4C"/>
    <w:rsid w:val="00E9723F"/>
    <w:rsid w:val="00E97894"/>
    <w:rsid w:val="00E97D57"/>
    <w:rsid w:val="00EA10B0"/>
    <w:rsid w:val="00EA19B5"/>
    <w:rsid w:val="00EA381E"/>
    <w:rsid w:val="00EA386D"/>
    <w:rsid w:val="00EA3D94"/>
    <w:rsid w:val="00EA51FB"/>
    <w:rsid w:val="00EA5AA0"/>
    <w:rsid w:val="00EB0606"/>
    <w:rsid w:val="00EB156A"/>
    <w:rsid w:val="00EB3985"/>
    <w:rsid w:val="00EB4D6E"/>
    <w:rsid w:val="00EB5264"/>
    <w:rsid w:val="00EB56E1"/>
    <w:rsid w:val="00EB76C8"/>
    <w:rsid w:val="00EB7F64"/>
    <w:rsid w:val="00EC03FD"/>
    <w:rsid w:val="00EC1C45"/>
    <w:rsid w:val="00EC221D"/>
    <w:rsid w:val="00EC2928"/>
    <w:rsid w:val="00EC3BDB"/>
    <w:rsid w:val="00EC6708"/>
    <w:rsid w:val="00ED22AC"/>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4397"/>
    <w:rsid w:val="00F04AFE"/>
    <w:rsid w:val="00F07274"/>
    <w:rsid w:val="00F07A06"/>
    <w:rsid w:val="00F07A84"/>
    <w:rsid w:val="00F10358"/>
    <w:rsid w:val="00F107E3"/>
    <w:rsid w:val="00F120C8"/>
    <w:rsid w:val="00F1264C"/>
    <w:rsid w:val="00F12CCB"/>
    <w:rsid w:val="00F135FB"/>
    <w:rsid w:val="00F15A6D"/>
    <w:rsid w:val="00F2008F"/>
    <w:rsid w:val="00F20D2B"/>
    <w:rsid w:val="00F2201A"/>
    <w:rsid w:val="00F2219C"/>
    <w:rsid w:val="00F2281C"/>
    <w:rsid w:val="00F22BF0"/>
    <w:rsid w:val="00F24205"/>
    <w:rsid w:val="00F25AA7"/>
    <w:rsid w:val="00F25BC2"/>
    <w:rsid w:val="00F25F94"/>
    <w:rsid w:val="00F26754"/>
    <w:rsid w:val="00F3010D"/>
    <w:rsid w:val="00F318B3"/>
    <w:rsid w:val="00F34559"/>
    <w:rsid w:val="00F358A9"/>
    <w:rsid w:val="00F35A42"/>
    <w:rsid w:val="00F37C5F"/>
    <w:rsid w:val="00F40332"/>
    <w:rsid w:val="00F40B37"/>
    <w:rsid w:val="00F41E6A"/>
    <w:rsid w:val="00F423CB"/>
    <w:rsid w:val="00F42B14"/>
    <w:rsid w:val="00F434A5"/>
    <w:rsid w:val="00F44B19"/>
    <w:rsid w:val="00F47F79"/>
    <w:rsid w:val="00F51ED4"/>
    <w:rsid w:val="00F529B0"/>
    <w:rsid w:val="00F529D2"/>
    <w:rsid w:val="00F53FA7"/>
    <w:rsid w:val="00F57579"/>
    <w:rsid w:val="00F61599"/>
    <w:rsid w:val="00F622CB"/>
    <w:rsid w:val="00F62744"/>
    <w:rsid w:val="00F62C92"/>
    <w:rsid w:val="00F646CE"/>
    <w:rsid w:val="00F64A0B"/>
    <w:rsid w:val="00F65B2A"/>
    <w:rsid w:val="00F673E8"/>
    <w:rsid w:val="00F67AA4"/>
    <w:rsid w:val="00F72A3D"/>
    <w:rsid w:val="00F73F20"/>
    <w:rsid w:val="00F770CC"/>
    <w:rsid w:val="00F775F1"/>
    <w:rsid w:val="00F809C7"/>
    <w:rsid w:val="00F80F35"/>
    <w:rsid w:val="00F8197E"/>
    <w:rsid w:val="00F849B6"/>
    <w:rsid w:val="00F8519F"/>
    <w:rsid w:val="00F85607"/>
    <w:rsid w:val="00F912C7"/>
    <w:rsid w:val="00F91AC8"/>
    <w:rsid w:val="00F91B54"/>
    <w:rsid w:val="00F91B75"/>
    <w:rsid w:val="00F934D9"/>
    <w:rsid w:val="00F94194"/>
    <w:rsid w:val="00F95B2F"/>
    <w:rsid w:val="00F95B5A"/>
    <w:rsid w:val="00FA5AE3"/>
    <w:rsid w:val="00FA79ED"/>
    <w:rsid w:val="00FA7D03"/>
    <w:rsid w:val="00FB3C75"/>
    <w:rsid w:val="00FB56F5"/>
    <w:rsid w:val="00FB7431"/>
    <w:rsid w:val="00FC526D"/>
    <w:rsid w:val="00FC545F"/>
    <w:rsid w:val="00FC5614"/>
    <w:rsid w:val="00FC5622"/>
    <w:rsid w:val="00FD14AD"/>
    <w:rsid w:val="00FD20BF"/>
    <w:rsid w:val="00FD253C"/>
    <w:rsid w:val="00FD2C70"/>
    <w:rsid w:val="00FD427B"/>
    <w:rsid w:val="00FD4ACE"/>
    <w:rsid w:val="00FD6B0E"/>
    <w:rsid w:val="00FD6B99"/>
    <w:rsid w:val="00FE1CDE"/>
    <w:rsid w:val="00FE2832"/>
    <w:rsid w:val="00FE2B1D"/>
    <w:rsid w:val="00FE3CFD"/>
    <w:rsid w:val="00FE47F7"/>
    <w:rsid w:val="00FE48A2"/>
    <w:rsid w:val="00FF248D"/>
    <w:rsid w:val="00FF63E2"/>
    <w:rsid w:val="00FF7CD7"/>
    <w:rsid w:val="03C26BD1"/>
    <w:rsid w:val="05017C52"/>
    <w:rsid w:val="07DF2906"/>
    <w:rsid w:val="09EA05ED"/>
    <w:rsid w:val="0A8F6E15"/>
    <w:rsid w:val="0DAF8667"/>
    <w:rsid w:val="0EBA50FE"/>
    <w:rsid w:val="112C3C37"/>
    <w:rsid w:val="12E52961"/>
    <w:rsid w:val="15375E62"/>
    <w:rsid w:val="156903A2"/>
    <w:rsid w:val="16D42CDF"/>
    <w:rsid w:val="17B648CC"/>
    <w:rsid w:val="17D95673"/>
    <w:rsid w:val="187327BD"/>
    <w:rsid w:val="19AF639F"/>
    <w:rsid w:val="1B331D07"/>
    <w:rsid w:val="1BDB2B53"/>
    <w:rsid w:val="20FF14F2"/>
    <w:rsid w:val="21550065"/>
    <w:rsid w:val="245B38D1"/>
    <w:rsid w:val="251E1D03"/>
    <w:rsid w:val="29732512"/>
    <w:rsid w:val="29DF5830"/>
    <w:rsid w:val="2B1C386E"/>
    <w:rsid w:val="2B1E480B"/>
    <w:rsid w:val="2B700882"/>
    <w:rsid w:val="2CC118F2"/>
    <w:rsid w:val="2D26080E"/>
    <w:rsid w:val="2E2D7C9E"/>
    <w:rsid w:val="2E520501"/>
    <w:rsid w:val="2E66470A"/>
    <w:rsid w:val="2FF4565D"/>
    <w:rsid w:val="34483C32"/>
    <w:rsid w:val="351C5F25"/>
    <w:rsid w:val="37B91C4D"/>
    <w:rsid w:val="3A6A32CA"/>
    <w:rsid w:val="3BCD6E7C"/>
    <w:rsid w:val="3C0D06AF"/>
    <w:rsid w:val="3C6A0C14"/>
    <w:rsid w:val="3FBC05FB"/>
    <w:rsid w:val="41214B28"/>
    <w:rsid w:val="41C773E2"/>
    <w:rsid w:val="425A02CD"/>
    <w:rsid w:val="47884B7D"/>
    <w:rsid w:val="4B9A1834"/>
    <w:rsid w:val="4D4C3002"/>
    <w:rsid w:val="4EDF0A56"/>
    <w:rsid w:val="55A14C92"/>
    <w:rsid w:val="575C3274"/>
    <w:rsid w:val="588418A2"/>
    <w:rsid w:val="5AD87635"/>
    <w:rsid w:val="5F9B7AE0"/>
    <w:rsid w:val="5FF4247C"/>
    <w:rsid w:val="618D6C67"/>
    <w:rsid w:val="639C7CF6"/>
    <w:rsid w:val="64095E7F"/>
    <w:rsid w:val="64414325"/>
    <w:rsid w:val="658C7FE7"/>
    <w:rsid w:val="66411775"/>
    <w:rsid w:val="678FB582"/>
    <w:rsid w:val="68B57855"/>
    <w:rsid w:val="6A053438"/>
    <w:rsid w:val="6B0008F1"/>
    <w:rsid w:val="6BC308DC"/>
    <w:rsid w:val="6BC960D2"/>
    <w:rsid w:val="6BD46E9D"/>
    <w:rsid w:val="6BF8222D"/>
    <w:rsid w:val="6DEE7A91"/>
    <w:rsid w:val="6E6931FA"/>
    <w:rsid w:val="7851049C"/>
    <w:rsid w:val="791D122B"/>
    <w:rsid w:val="7AE96FDE"/>
    <w:rsid w:val="7B77EC32"/>
    <w:rsid w:val="7D996D0B"/>
    <w:rsid w:val="7FBF3D65"/>
    <w:rsid w:val="7FF73E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9D752"/>
  <w15:docId w15:val="{2F8A306E-DAB9-4DDF-82F5-8CEE9ACF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UnresolvedMention">
    <w:name w:val="Unresolved Mention"/>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4566</Words>
  <Characters>5253</Characters>
  <Application>Microsoft Office Word</Application>
  <DocSecurity>0</DocSecurity>
  <Lines>291</Lines>
  <Paragraphs>363</Paragraphs>
  <ScaleCrop>false</ScaleCrop>
  <Company>Microsoft</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458</cp:revision>
  <cp:lastPrinted>2024-11-01T22:50:00Z</cp:lastPrinted>
  <dcterms:created xsi:type="dcterms:W3CDTF">2023-04-16T19:33:00Z</dcterms:created>
  <dcterms:modified xsi:type="dcterms:W3CDTF">2025-04-18T11:49:00Z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