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C24C7">
        <w:tc>
          <w:tcPr>
            <w:tcW w:w="509" w:type="dxa"/>
          </w:tcPr>
          <w:p w:rsidR="006C24C7" w:rsidRDefault="00DB6DE5">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C24C7" w:rsidRDefault="00DB6DE5">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6C24C7">
        <w:tc>
          <w:tcPr>
            <w:tcW w:w="509" w:type="dxa"/>
          </w:tcPr>
          <w:p w:rsidR="006C24C7" w:rsidRDefault="00DB6DE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C24C7">
              <w:trPr>
                <w:trHeight w:hRule="exact" w:val="1021"/>
              </w:trPr>
              <w:tc>
                <w:tcPr>
                  <w:tcW w:w="9242" w:type="dxa"/>
                  <w:vAlign w:val="center"/>
                </w:tcPr>
                <w:p w:rsidR="006C24C7" w:rsidRDefault="00DB6DE5" w:rsidP="00FD513A">
                  <w:pPr>
                    <w:pStyle w:val="affffb"/>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6C24C7" w:rsidRDefault="00DB6DE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2"/>
          </w:p>
        </w:tc>
      </w:tr>
    </w:tbl>
    <w:p w:rsidR="006C24C7" w:rsidRDefault="00DB6DE5">
      <w:pPr>
        <w:pStyle w:val="affffc"/>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6C24C7" w:rsidRDefault="00DB6DE5">
      <w:pPr>
        <w:pStyle w:val="afffffffffe"/>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6C24C7" w:rsidRDefault="00DB6DE5">
      <w:pPr>
        <w:pStyle w:val="affffffffff"/>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6C24C7" w:rsidRDefault="00DB6DE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6C24C7" w:rsidRDefault="006C24C7">
      <w:pPr>
        <w:pStyle w:val="affffc"/>
        <w:framePr w:w="9639" w:h="6976" w:hRule="exact" w:hSpace="0" w:vSpace="0" w:wrap="around" w:hAnchor="page" w:y="6408"/>
        <w:jc w:val="center"/>
        <w:rPr>
          <w:rFonts w:ascii="黑体" w:eastAsia="黑体" w:hAnsi="黑体"/>
          <w:b w:val="0"/>
          <w:bCs w:val="0"/>
          <w:w w:val="100"/>
        </w:rPr>
      </w:pPr>
    </w:p>
    <w:bookmarkStart w:id="8" w:name="OLE_LINK8"/>
    <w:bookmarkStart w:id="9" w:name="OLE_LINK7"/>
    <w:p w:rsidR="006C24C7" w:rsidRDefault="00DB6DE5">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排卵障碍性不孕症诊疗规范</w:t>
      </w:r>
      <w:r>
        <w:fldChar w:fldCharType="end"/>
      </w:r>
      <w:bookmarkEnd w:id="10"/>
    </w:p>
    <w:bookmarkEnd w:id="8"/>
    <w:bookmarkEnd w:id="9"/>
    <w:p w:rsidR="006C24C7" w:rsidRDefault="006C24C7">
      <w:pPr>
        <w:framePr w:w="9639" w:h="6974" w:hRule="exact" w:wrap="around" w:vAnchor="page" w:hAnchor="page" w:x="1419" w:y="6408" w:anchorLock="1"/>
        <w:ind w:left="-1418"/>
      </w:pPr>
    </w:p>
    <w:p w:rsidR="006C24C7" w:rsidRDefault="00DB6DE5">
      <w:pPr>
        <w:pStyle w:val="afffffff4"/>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infertility of ovulation failure diagnosis and siagnosis and treatment</w:t>
      </w:r>
      <w:r>
        <w:rPr>
          <w:rFonts w:ascii="黑体" w:eastAsia="黑体" w:hAnsi="黑体"/>
          <w:szCs w:val="28"/>
        </w:rPr>
        <w:fldChar w:fldCharType="end"/>
      </w:r>
      <w:bookmarkEnd w:id="11"/>
    </w:p>
    <w:p w:rsidR="006C24C7" w:rsidRDefault="006C24C7">
      <w:pPr>
        <w:framePr w:w="9639" w:h="6974" w:hRule="exact" w:wrap="around" w:vAnchor="page" w:hAnchor="page" w:x="1419" w:y="6408" w:anchorLock="1"/>
        <w:spacing w:line="760" w:lineRule="exact"/>
        <w:ind w:left="-1418"/>
      </w:pPr>
    </w:p>
    <w:p w:rsidR="006C24C7" w:rsidRDefault="006C24C7">
      <w:pPr>
        <w:pStyle w:val="afffffff4"/>
        <w:framePr w:w="9639" w:h="6974" w:hRule="exact" w:wrap="around" w:vAnchor="page" w:hAnchor="page" w:x="1419" w:y="6408" w:anchorLock="1"/>
        <w:textAlignment w:val="bottom"/>
        <w:rPr>
          <w:rFonts w:eastAsia="黑体"/>
          <w:szCs w:val="28"/>
        </w:rPr>
      </w:pPr>
    </w:p>
    <w:p w:rsidR="006C24C7" w:rsidRDefault="00DB6DE5">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6C24C7" w:rsidRDefault="00DB6DE5">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6C24C7" w:rsidRDefault="00DB6DE5">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6C24C7" w:rsidRDefault="00DB6DE5">
      <w:pPr>
        <w:pStyle w:val="afffffffffc"/>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6C24C7" w:rsidRDefault="00DB6DE5">
      <w:pPr>
        <w:pStyle w:val="afffffffffd"/>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6C24C7" w:rsidRDefault="00DB6DE5">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1"/>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rsidR="006C24C7" w:rsidRDefault="00DB6DE5">
      <w:pPr>
        <w:rPr>
          <w:rFonts w:ascii="宋体" w:hAnsi="宋体"/>
          <w:sz w:val="28"/>
          <w:szCs w:val="28"/>
        </w:rPr>
        <w:sectPr w:rsidR="006C24C7" w:rsidSect="00FD513A">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6C24C7" w:rsidRDefault="00DB6DE5">
      <w:pPr>
        <w:pStyle w:val="a6"/>
        <w:spacing w:after="360"/>
      </w:pPr>
      <w:bookmarkStart w:id="22" w:name="_Toc197964153"/>
      <w:bookmarkStart w:id="23" w:name="BookMark2"/>
      <w:bookmarkStart w:id="24" w:name="_GoBack"/>
      <w:bookmarkEnd w:id="24"/>
      <w:r>
        <w:rPr>
          <w:spacing w:val="320"/>
        </w:rPr>
        <w:lastRenderedPageBreak/>
        <w:t>前</w:t>
      </w:r>
      <w:r>
        <w:t>言</w:t>
      </w:r>
      <w:bookmarkEnd w:id="22"/>
    </w:p>
    <w:p w:rsidR="006C24C7" w:rsidRDefault="00DB6DE5">
      <w:pPr>
        <w:pStyle w:val="afffff1"/>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C24C7" w:rsidRDefault="00DB6DE5">
      <w:pPr>
        <w:pStyle w:val="afffff1"/>
        <w:ind w:firstLine="420"/>
      </w:pPr>
      <w:bookmarkStart w:id="25" w:name="_Hlk177651567"/>
      <w:r>
        <w:rPr>
          <w:rFonts w:hint="eastAsia"/>
        </w:rPr>
        <w:t>请注意本文件的某些内容可能涉及专利。本文件的发布机构不承担识别专利的责任。</w:t>
      </w:r>
    </w:p>
    <w:bookmarkEnd w:id="25"/>
    <w:p w:rsidR="006C24C7" w:rsidRDefault="00DB6DE5">
      <w:pPr>
        <w:pStyle w:val="afffff1"/>
        <w:ind w:firstLine="420"/>
      </w:pPr>
      <w:r>
        <w:rPr>
          <w:rFonts w:hint="eastAsia"/>
        </w:rPr>
        <w:t>本文件由广西优生优育协会提出、归口并宣</w:t>
      </w:r>
      <w:proofErr w:type="gramStart"/>
      <w:r>
        <w:rPr>
          <w:rFonts w:hint="eastAsia"/>
        </w:rPr>
        <w:t>贯</w:t>
      </w:r>
      <w:proofErr w:type="gramEnd"/>
      <w:r>
        <w:rPr>
          <w:rFonts w:hint="eastAsia"/>
        </w:rPr>
        <w:t>。</w:t>
      </w:r>
    </w:p>
    <w:p w:rsidR="006C24C7" w:rsidRDefault="00DB6DE5">
      <w:pPr>
        <w:pStyle w:val="afffff1"/>
        <w:ind w:firstLine="420"/>
      </w:pPr>
      <w:r>
        <w:rPr>
          <w:rFonts w:hint="eastAsia"/>
        </w:rPr>
        <w:t>本文件起草单位：</w:t>
      </w:r>
      <w:bookmarkStart w:id="26" w:name="_Hlk177636653"/>
      <w:r>
        <w:rPr>
          <w:rFonts w:hint="eastAsia"/>
        </w:rPr>
        <w:t>南宁市第二人民医院、中南大学湘雅医院、广西医科大学第一附属医院、桂林医科大学第一附属医院、贵港市人民医院、玉林市妇幼保健院。</w:t>
      </w:r>
      <w:bookmarkEnd w:id="26"/>
    </w:p>
    <w:p w:rsidR="006C24C7" w:rsidRDefault="00DB6DE5">
      <w:pPr>
        <w:pStyle w:val="afffff1"/>
        <w:ind w:firstLine="420"/>
        <w:sectPr w:rsidR="006C24C7" w:rsidSect="00FD513A">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Pr>
          <w:rFonts w:hint="eastAsia"/>
        </w:rPr>
        <w:t>本文件主要起草人：李荣、李宁、周艳群、赵静、何丽霞、姚军、罗宇迪、梁婷、任亮、廖月圣、朱玲玲、李西、李汝斐、许彬、杨青青、杨静雅、莫凤媚、谭庆英、周玲。</w:t>
      </w:r>
      <w:r>
        <w:t xml:space="preserve"> </w:t>
      </w:r>
    </w:p>
    <w:p w:rsidR="006C24C7" w:rsidRDefault="006C24C7">
      <w:pPr>
        <w:spacing w:line="20" w:lineRule="exact"/>
        <w:jc w:val="center"/>
        <w:rPr>
          <w:rFonts w:ascii="黑体" w:eastAsia="黑体" w:hAnsi="黑体"/>
          <w:sz w:val="32"/>
          <w:szCs w:val="32"/>
        </w:rPr>
      </w:pPr>
      <w:bookmarkStart w:id="27" w:name="BookMark4"/>
      <w:bookmarkEnd w:id="23"/>
    </w:p>
    <w:p w:rsidR="006C24C7" w:rsidRDefault="006C24C7">
      <w:pPr>
        <w:spacing w:line="20" w:lineRule="exact"/>
        <w:jc w:val="center"/>
        <w:rPr>
          <w:rFonts w:ascii="黑体" w:eastAsia="黑体" w:hAnsi="黑体"/>
          <w:sz w:val="32"/>
          <w:szCs w:val="32"/>
        </w:rPr>
      </w:pPr>
    </w:p>
    <w:bookmarkStart w:id="28" w:name="NEW_STAND_NAME" w:displacedByCustomXml="next"/>
    <w:bookmarkStart w:id="29" w:name="OLE_LINK3" w:displacedByCustomXml="next"/>
    <w:bookmarkStart w:id="30" w:name="OLE_LINK1" w:displacedByCustomXml="next"/>
    <w:bookmarkStart w:id="31" w:name="OLE_LINK2" w:displacedByCustomXml="next"/>
    <w:sdt>
      <w:sdtPr>
        <w:tag w:val="NEW_STAND_NAME"/>
        <w:id w:val="595910757"/>
        <w:lock w:val="sdtLocked"/>
        <w:placeholder>
          <w:docPart w:val="823E3161D6604DBABAA1EF874A99D6A3"/>
        </w:placeholder>
      </w:sdtPr>
      <w:sdtEndPr/>
      <w:sdtContent>
        <w:p w:rsidR="006C24C7" w:rsidRDefault="00DB6DE5">
          <w:pPr>
            <w:pStyle w:val="afffffffff4"/>
            <w:spacing w:beforeLines="1" w:before="2" w:afterLines="220" w:after="528"/>
          </w:pPr>
          <w:r>
            <w:rPr>
              <w:rFonts w:hint="eastAsia"/>
            </w:rPr>
            <w:t>排卵障碍性不孕症诊疗</w:t>
          </w:r>
          <w:bookmarkEnd w:id="31"/>
          <w:bookmarkEnd w:id="30"/>
          <w:bookmarkEnd w:id="29"/>
          <w:r>
            <w:rPr>
              <w:rFonts w:hint="eastAsia"/>
            </w:rPr>
            <w:t>规范</w:t>
          </w:r>
        </w:p>
      </w:sdtContent>
    </w:sdt>
    <w:p w:rsidR="006C24C7" w:rsidRDefault="00DB6DE5">
      <w:pPr>
        <w:pStyle w:val="affc"/>
        <w:spacing w:before="240" w:after="240"/>
      </w:pPr>
      <w:bookmarkStart w:id="32" w:name="_Toc26648465"/>
      <w:bookmarkStart w:id="33" w:name="_Toc97192964"/>
      <w:bookmarkStart w:id="34" w:name="_Toc17233325"/>
      <w:bookmarkStart w:id="35" w:name="_Toc17233333"/>
      <w:bookmarkStart w:id="36" w:name="_Toc26986530"/>
      <w:bookmarkStart w:id="37" w:name="_Toc26986771"/>
      <w:bookmarkStart w:id="38" w:name="_Toc24884211"/>
      <w:bookmarkStart w:id="39" w:name="_Toc197964154"/>
      <w:bookmarkStart w:id="40" w:name="_Toc24884218"/>
      <w:bookmarkStart w:id="41" w:name="_Toc26718930"/>
      <w:bookmarkEnd w:id="28"/>
      <w:r>
        <w:rPr>
          <w:rFonts w:hint="eastAsia"/>
        </w:rPr>
        <w:t>范围</w:t>
      </w:r>
      <w:bookmarkEnd w:id="32"/>
      <w:bookmarkEnd w:id="33"/>
      <w:bookmarkEnd w:id="34"/>
      <w:bookmarkEnd w:id="35"/>
      <w:bookmarkEnd w:id="36"/>
      <w:bookmarkEnd w:id="37"/>
      <w:bookmarkEnd w:id="38"/>
      <w:bookmarkEnd w:id="39"/>
      <w:bookmarkEnd w:id="40"/>
      <w:bookmarkEnd w:id="41"/>
    </w:p>
    <w:p w:rsidR="006C24C7" w:rsidRDefault="00DB6DE5">
      <w:pPr>
        <w:pStyle w:val="afffff1"/>
        <w:ind w:firstLine="420"/>
      </w:pPr>
      <w:bookmarkStart w:id="42" w:name="_Toc17233326"/>
      <w:bookmarkStart w:id="43" w:name="_Toc24884219"/>
      <w:bookmarkStart w:id="44" w:name="_Toc24884212"/>
      <w:bookmarkStart w:id="45" w:name="_Toc26648466"/>
      <w:bookmarkStart w:id="46" w:name="_Toc17233334"/>
      <w:r>
        <w:rPr>
          <w:rFonts w:hint="eastAsia"/>
        </w:rPr>
        <w:t>本文件规定了排卵障碍性不孕症诊疗的诊断、治疗、日常</w:t>
      </w:r>
      <w:r>
        <w:rPr>
          <w:rFonts w:hint="eastAsia"/>
        </w:rPr>
        <w:t>调护的要求。</w:t>
      </w:r>
    </w:p>
    <w:p w:rsidR="006C24C7" w:rsidRDefault="00DB6DE5">
      <w:pPr>
        <w:pStyle w:val="afffff1"/>
        <w:ind w:firstLine="420"/>
      </w:pPr>
      <w:r>
        <w:rPr>
          <w:rFonts w:hint="eastAsia"/>
        </w:rPr>
        <w:t>本文件适用于排卵障碍性不孕症诊疗。</w:t>
      </w:r>
    </w:p>
    <w:p w:rsidR="006C24C7" w:rsidRDefault="00DB6DE5">
      <w:pPr>
        <w:pStyle w:val="affc"/>
        <w:spacing w:before="240" w:after="240"/>
      </w:pPr>
      <w:bookmarkStart w:id="47" w:name="_Toc97192965"/>
      <w:bookmarkStart w:id="48" w:name="_Toc26986531"/>
      <w:bookmarkStart w:id="49" w:name="_Toc26718931"/>
      <w:bookmarkStart w:id="50" w:name="_Toc197964155"/>
      <w:bookmarkStart w:id="51" w:name="_Toc26986772"/>
      <w:r>
        <w:rPr>
          <w:rFonts w:hint="eastAsia"/>
        </w:rPr>
        <w:t>规范性引用文件</w:t>
      </w:r>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167084EFEEB0409B9A4D304F6A2F9D5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C24C7" w:rsidRDefault="00DB6DE5">
          <w:pPr>
            <w:pStyle w:val="afffff1"/>
            <w:ind w:firstLine="420"/>
          </w:pPr>
          <w:r>
            <w:rPr>
              <w:rFonts w:hint="eastAsia"/>
            </w:rPr>
            <w:t>本文件没有规范性引用文件。</w:t>
          </w:r>
        </w:p>
      </w:sdtContent>
    </w:sdt>
    <w:p w:rsidR="006C24C7" w:rsidRDefault="00DB6DE5">
      <w:pPr>
        <w:pStyle w:val="affc"/>
        <w:spacing w:before="240" w:after="240"/>
      </w:pPr>
      <w:bookmarkStart w:id="52" w:name="_Toc197964156"/>
      <w:bookmarkStart w:id="53" w:name="_Toc97192966"/>
      <w:r>
        <w:rPr>
          <w:rFonts w:hint="eastAsia"/>
          <w:szCs w:val="21"/>
        </w:rPr>
        <w:t>术语和定义</w:t>
      </w:r>
      <w:bookmarkEnd w:id="52"/>
      <w:bookmarkEnd w:id="53"/>
    </w:p>
    <w:bookmarkStart w:id="54" w:name="_Toc26986532" w:displacedByCustomXml="next"/>
    <w:bookmarkEnd w:id="54" w:displacedByCustomXml="next"/>
    <w:sdt>
      <w:sdtPr>
        <w:rPr>
          <w:rFonts w:hint="eastAsia"/>
        </w:rPr>
        <w:id w:val="-1909835108"/>
        <w:placeholder>
          <w:docPart w:val="5609FDDF13E94AFA8FDD5DFC2A8E5C9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C24C7" w:rsidRDefault="00DB6DE5">
          <w:pPr>
            <w:pStyle w:val="afffff1"/>
            <w:ind w:firstLine="420"/>
          </w:pPr>
          <w:r>
            <w:rPr>
              <w:rFonts w:hint="eastAsia"/>
            </w:rPr>
            <w:t>下列术语和定义适用于本文件。</w:t>
          </w:r>
        </w:p>
      </w:sdtContent>
    </w:sdt>
    <w:p w:rsidR="006C24C7" w:rsidRDefault="00DB6DE5">
      <w:pPr>
        <w:pStyle w:val="afffffffffff0"/>
        <w:ind w:left="420" w:hangingChars="200" w:hanging="420"/>
        <w:rPr>
          <w:rFonts w:ascii="黑体" w:eastAsia="黑体" w:hAnsi="黑体"/>
        </w:rPr>
      </w:pPr>
      <w:r>
        <w:rPr>
          <w:rFonts w:ascii="黑体" w:eastAsia="黑体" w:hAnsi="黑体"/>
        </w:rPr>
        <w:br/>
      </w:r>
      <w:r>
        <w:rPr>
          <w:rFonts w:ascii="黑体" w:eastAsia="黑体" w:hAnsi="黑体"/>
        </w:rPr>
        <w:t>排卵障碍性不孕症</w:t>
      </w:r>
      <w:r>
        <w:rPr>
          <w:rFonts w:ascii="黑体" w:eastAsia="黑体" w:hAnsi="黑体" w:hint="eastAsia"/>
        </w:rPr>
        <w:t xml:space="preserve"> </w:t>
      </w:r>
      <w:r>
        <w:rPr>
          <w:rFonts w:ascii="黑体" w:eastAsia="黑体" w:hAnsi="黑体"/>
        </w:rPr>
        <w:t xml:space="preserve"> infertility of ovulation failure</w:t>
      </w:r>
    </w:p>
    <w:p w:rsidR="006C24C7" w:rsidRDefault="00DB6DE5">
      <w:pPr>
        <w:pStyle w:val="afffff1"/>
        <w:ind w:firstLine="420"/>
      </w:pPr>
      <w:r>
        <w:rPr>
          <w:rFonts w:hint="eastAsia"/>
        </w:rPr>
        <w:t>由于下丘脑</w:t>
      </w:r>
      <w:r>
        <w:rPr>
          <w:rFonts w:hint="eastAsia"/>
        </w:rPr>
        <w:t>-</w:t>
      </w:r>
      <w:r>
        <w:rPr>
          <w:rFonts w:hint="eastAsia"/>
        </w:rPr>
        <w:t>垂体</w:t>
      </w:r>
      <w:r>
        <w:rPr>
          <w:rFonts w:hint="eastAsia"/>
        </w:rPr>
        <w:t>-</w:t>
      </w:r>
      <w:r>
        <w:rPr>
          <w:rFonts w:hint="eastAsia"/>
        </w:rPr>
        <w:t>卵巢轴（</w:t>
      </w:r>
      <w:r>
        <w:rPr>
          <w:rFonts w:hint="eastAsia"/>
        </w:rPr>
        <w:t>HPO</w:t>
      </w:r>
      <w:r>
        <w:rPr>
          <w:rFonts w:hint="eastAsia"/>
        </w:rPr>
        <w:t>轴）功能异常、代谢紊乱、卵巢局部微环境失调或遗传因素，导致卵泡在始基卵泡激活、窦前卵泡募集、优势卵泡选择、卵母细胞成熟及最终排卵过程中发生障碍最终导致的不孕。</w:t>
      </w:r>
    </w:p>
    <w:p w:rsidR="006C24C7" w:rsidRDefault="00DB6DE5">
      <w:pPr>
        <w:pStyle w:val="affc"/>
        <w:spacing w:before="240" w:after="240"/>
      </w:pPr>
      <w:bookmarkStart w:id="55" w:name="_Toc197964157"/>
      <w:r>
        <w:rPr>
          <w:rFonts w:hint="eastAsia"/>
        </w:rPr>
        <w:t>缩略语</w:t>
      </w:r>
      <w:bookmarkEnd w:id="55"/>
    </w:p>
    <w:p w:rsidR="006C24C7" w:rsidRDefault="00DB6DE5">
      <w:pPr>
        <w:pStyle w:val="afffff1"/>
        <w:ind w:firstLine="420"/>
      </w:pPr>
      <w:r>
        <w:rPr>
          <w:rFonts w:hint="eastAsia"/>
        </w:rPr>
        <w:t>下列缩略语适用于本文件。</w:t>
      </w:r>
    </w:p>
    <w:p w:rsidR="006C24C7" w:rsidRDefault="00DB6DE5">
      <w:pPr>
        <w:pStyle w:val="afffff1"/>
        <w:ind w:firstLine="420"/>
      </w:pPr>
      <w:r>
        <w:rPr>
          <w:rFonts w:hint="eastAsia"/>
        </w:rPr>
        <w:t>AFC</w:t>
      </w:r>
      <w:r>
        <w:rPr>
          <w:rFonts w:hint="eastAsia"/>
        </w:rPr>
        <w:t>：</w:t>
      </w:r>
      <w:proofErr w:type="gramStart"/>
      <w:r>
        <w:rPr>
          <w:rFonts w:hint="eastAsia"/>
        </w:rPr>
        <w:t>窦</w:t>
      </w:r>
      <w:proofErr w:type="gramEnd"/>
      <w:r>
        <w:rPr>
          <w:rFonts w:hint="eastAsia"/>
        </w:rPr>
        <w:t>卵泡计数（</w:t>
      </w:r>
      <w:r>
        <w:t>Antral Follicle C</w:t>
      </w:r>
      <w:r>
        <w:t>ount</w:t>
      </w:r>
      <w:r>
        <w:rPr>
          <w:rFonts w:hint="eastAsia"/>
        </w:rPr>
        <w:t>）</w:t>
      </w:r>
    </w:p>
    <w:p w:rsidR="006C24C7" w:rsidRDefault="00DB6DE5">
      <w:pPr>
        <w:pStyle w:val="afffff1"/>
        <w:ind w:firstLine="420"/>
      </w:pPr>
      <w:r>
        <w:rPr>
          <w:rFonts w:hint="eastAsia"/>
        </w:rPr>
        <w:t>AMH</w:t>
      </w:r>
      <w:r>
        <w:rPr>
          <w:rFonts w:hint="eastAsia"/>
        </w:rPr>
        <w:t>：</w:t>
      </w:r>
      <w:proofErr w:type="gramStart"/>
      <w:r>
        <w:rPr>
          <w:rFonts w:hint="eastAsia"/>
        </w:rPr>
        <w:t>抗米勒氏管</w:t>
      </w:r>
      <w:proofErr w:type="gramEnd"/>
      <w:r>
        <w:rPr>
          <w:rFonts w:hint="eastAsia"/>
        </w:rPr>
        <w:t>激素（</w:t>
      </w:r>
      <w:r>
        <w:rPr>
          <w:rFonts w:hint="eastAsia"/>
        </w:rPr>
        <w:t>Anti-M</w:t>
      </w:r>
      <w:r>
        <w:rPr>
          <w:rFonts w:hint="eastAsia"/>
        </w:rPr>
        <w:t>ü</w:t>
      </w:r>
      <w:proofErr w:type="spellStart"/>
      <w:r>
        <w:rPr>
          <w:rFonts w:hint="eastAsia"/>
        </w:rPr>
        <w:t>llerian</w:t>
      </w:r>
      <w:proofErr w:type="spellEnd"/>
      <w:r>
        <w:rPr>
          <w:rFonts w:hint="eastAsia"/>
        </w:rPr>
        <w:t xml:space="preserve"> hormone</w:t>
      </w:r>
      <w:r>
        <w:rPr>
          <w:rFonts w:hint="eastAsia"/>
        </w:rPr>
        <w:t>）</w:t>
      </w:r>
    </w:p>
    <w:p w:rsidR="006C24C7" w:rsidRDefault="00DB6DE5">
      <w:pPr>
        <w:pStyle w:val="afffff1"/>
        <w:ind w:firstLine="420"/>
      </w:pPr>
      <w:r>
        <w:rPr>
          <w:rFonts w:hint="eastAsia"/>
        </w:rPr>
        <w:t>ART</w:t>
      </w:r>
      <w:r>
        <w:rPr>
          <w:rFonts w:hint="eastAsia"/>
        </w:rPr>
        <w:t>：</w:t>
      </w:r>
      <w:r>
        <w:t>辅助生殖技术</w:t>
      </w:r>
      <w:r>
        <w:rPr>
          <w:rFonts w:hint="eastAsia"/>
        </w:rPr>
        <w:t>（</w:t>
      </w:r>
      <w:r>
        <w:t>Assisted Reproductive Technology</w:t>
      </w:r>
      <w:r>
        <w:rPr>
          <w:rFonts w:hint="eastAsia"/>
        </w:rPr>
        <w:t>）</w:t>
      </w:r>
    </w:p>
    <w:p w:rsidR="006C24C7" w:rsidRDefault="00DB6DE5">
      <w:pPr>
        <w:pStyle w:val="afffff1"/>
        <w:ind w:firstLine="420"/>
      </w:pPr>
      <w:r>
        <w:rPr>
          <w:rFonts w:hint="eastAsia"/>
        </w:rPr>
        <w:t>BBT</w:t>
      </w:r>
      <w:r>
        <w:rPr>
          <w:rFonts w:hint="eastAsia"/>
        </w:rPr>
        <w:t>：</w:t>
      </w:r>
      <w:r>
        <w:t>静息体温</w:t>
      </w:r>
      <w:r>
        <w:rPr>
          <w:rFonts w:hint="eastAsia"/>
        </w:rPr>
        <w:t>（</w:t>
      </w:r>
      <w:r>
        <w:rPr>
          <w:rFonts w:hint="eastAsia"/>
        </w:rPr>
        <w:t>B</w:t>
      </w:r>
      <w:r>
        <w:t>asa</w:t>
      </w:r>
      <w:r>
        <w:rPr>
          <w:rFonts w:hint="eastAsia"/>
        </w:rPr>
        <w:t>l</w:t>
      </w:r>
      <w:r>
        <w:t xml:space="preserve"> </w:t>
      </w:r>
      <w:r>
        <w:rPr>
          <w:rFonts w:hint="eastAsia"/>
        </w:rPr>
        <w:t>B</w:t>
      </w:r>
      <w:r>
        <w:t xml:space="preserve">ody </w:t>
      </w:r>
      <w:r>
        <w:rPr>
          <w:rFonts w:hint="eastAsia"/>
        </w:rPr>
        <w:t>T</w:t>
      </w:r>
      <w:r>
        <w:t>emperature</w:t>
      </w:r>
      <w:r>
        <w:rPr>
          <w:rFonts w:hint="eastAsia"/>
        </w:rPr>
        <w:t>）</w:t>
      </w:r>
    </w:p>
    <w:p w:rsidR="006C24C7" w:rsidRDefault="00DB6DE5">
      <w:pPr>
        <w:pStyle w:val="afffff1"/>
        <w:ind w:firstLine="420"/>
      </w:pPr>
      <w:r>
        <w:t>BMI</w:t>
      </w:r>
      <w:r>
        <w:rPr>
          <w:rFonts w:hint="eastAsia"/>
        </w:rPr>
        <w:t>：</w:t>
      </w:r>
      <w:r>
        <w:t>身体质量指数</w:t>
      </w:r>
      <w:r>
        <w:rPr>
          <w:rFonts w:hint="eastAsia"/>
        </w:rPr>
        <w:t>（</w:t>
      </w:r>
      <w:r>
        <w:t>Body Mass Index</w:t>
      </w:r>
      <w:r>
        <w:rPr>
          <w:rFonts w:hint="eastAsia"/>
        </w:rPr>
        <w:t>）</w:t>
      </w:r>
    </w:p>
    <w:p w:rsidR="006C24C7" w:rsidRDefault="00DB6DE5">
      <w:pPr>
        <w:pStyle w:val="afffff1"/>
        <w:ind w:firstLine="420"/>
      </w:pPr>
      <w:r>
        <w:rPr>
          <w:rFonts w:hint="eastAsia"/>
        </w:rPr>
        <w:t>CC</w:t>
      </w:r>
      <w:r>
        <w:rPr>
          <w:rFonts w:hint="eastAsia"/>
        </w:rPr>
        <w:t>：克罗米芬（</w:t>
      </w:r>
      <w:r>
        <w:rPr>
          <w:rFonts w:hint="eastAsia"/>
        </w:rPr>
        <w:t>C</w:t>
      </w:r>
      <w:r>
        <w:t>lomiphene</w:t>
      </w:r>
      <w:r>
        <w:rPr>
          <w:rFonts w:hint="eastAsia"/>
        </w:rPr>
        <w:t>）</w:t>
      </w:r>
    </w:p>
    <w:p w:rsidR="006C24C7" w:rsidRDefault="00DB6DE5">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CT</w:t>
      </w:r>
      <w:r>
        <w:rPr>
          <w:rFonts w:ascii="宋体" w:hAnsi="Times New Roman" w:hint="eastAsia"/>
          <w:kern w:val="0"/>
          <w:szCs w:val="20"/>
        </w:rPr>
        <w:t>：电子计算机断层扫描（</w:t>
      </w:r>
      <w:r>
        <w:rPr>
          <w:rFonts w:ascii="宋体" w:hAnsi="Times New Roman" w:hint="eastAsia"/>
          <w:kern w:val="0"/>
          <w:szCs w:val="20"/>
        </w:rPr>
        <w:t>Computed Tomography</w:t>
      </w:r>
      <w:r>
        <w:rPr>
          <w:rFonts w:ascii="宋体" w:hAnsi="Times New Roman" w:hint="eastAsia"/>
          <w:kern w:val="0"/>
          <w:szCs w:val="20"/>
        </w:rPr>
        <w:t>）</w:t>
      </w:r>
    </w:p>
    <w:p w:rsidR="006C24C7" w:rsidRDefault="00DB6DE5">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COC</w:t>
      </w:r>
      <w:r>
        <w:rPr>
          <w:rFonts w:ascii="宋体" w:hAnsi="Times New Roman" w:hint="eastAsia"/>
          <w:kern w:val="0"/>
          <w:szCs w:val="20"/>
        </w:rPr>
        <w:t>：复方口服避孕药（</w:t>
      </w:r>
      <w:r>
        <w:rPr>
          <w:rFonts w:ascii="宋体" w:hAnsi="Times New Roman"/>
          <w:kern w:val="0"/>
          <w:szCs w:val="20"/>
        </w:rPr>
        <w:t>Combined Oral Contraceptives</w:t>
      </w:r>
      <w:r>
        <w:rPr>
          <w:rFonts w:ascii="宋体" w:hAnsi="Times New Roman" w:hint="eastAsia"/>
          <w:kern w:val="0"/>
          <w:szCs w:val="20"/>
        </w:rPr>
        <w:t>）</w:t>
      </w:r>
    </w:p>
    <w:p w:rsidR="006C24C7" w:rsidRDefault="00DB6DE5">
      <w:pPr>
        <w:widowControl/>
        <w:autoSpaceDE w:val="0"/>
        <w:autoSpaceDN w:val="0"/>
        <w:adjustRightInd/>
        <w:spacing w:line="240" w:lineRule="auto"/>
        <w:ind w:firstLineChars="200" w:firstLine="420"/>
        <w:rPr>
          <w:rFonts w:ascii="宋体" w:hAnsi="Times New Roman"/>
          <w:kern w:val="0"/>
          <w:szCs w:val="20"/>
          <w:lang w:val="it-IT"/>
        </w:rPr>
      </w:pPr>
      <w:r>
        <w:rPr>
          <w:rFonts w:ascii="宋体" w:hAnsi="Times New Roman" w:hint="eastAsia"/>
          <w:kern w:val="0"/>
          <w:szCs w:val="20"/>
          <w:lang w:val="it-IT"/>
        </w:rPr>
        <w:t>E</w:t>
      </w:r>
      <w:r>
        <w:rPr>
          <w:rFonts w:ascii="宋体" w:hAnsi="Times New Roman" w:hint="eastAsia"/>
          <w:kern w:val="0"/>
          <w:szCs w:val="20"/>
          <w:vertAlign w:val="subscript"/>
          <w:lang w:val="it-IT"/>
        </w:rPr>
        <w:t>2</w:t>
      </w:r>
      <w:r>
        <w:rPr>
          <w:rFonts w:ascii="宋体" w:hAnsi="Times New Roman" w:hint="eastAsia"/>
          <w:kern w:val="0"/>
          <w:szCs w:val="20"/>
          <w:lang w:val="it-IT"/>
        </w:rPr>
        <w:t>：</w:t>
      </w:r>
      <w:r>
        <w:rPr>
          <w:rFonts w:ascii="宋体" w:hAnsi="Times New Roman" w:hint="eastAsia"/>
          <w:kern w:val="0"/>
          <w:szCs w:val="20"/>
        </w:rPr>
        <w:t>雌二醇</w:t>
      </w:r>
      <w:r>
        <w:rPr>
          <w:rFonts w:ascii="宋体" w:hAnsi="Times New Roman" w:hint="eastAsia"/>
          <w:kern w:val="0"/>
          <w:szCs w:val="20"/>
          <w:lang w:val="it-IT"/>
        </w:rPr>
        <w:t>（</w:t>
      </w:r>
      <w:r>
        <w:rPr>
          <w:rFonts w:ascii="宋体" w:hAnsi="Times New Roman" w:hint="eastAsia"/>
          <w:kern w:val="0"/>
          <w:szCs w:val="20"/>
          <w:lang w:val="it-IT"/>
        </w:rPr>
        <w:t>Estradiol</w:t>
      </w:r>
      <w:r>
        <w:rPr>
          <w:rFonts w:ascii="宋体" w:hAnsi="Times New Roman" w:hint="eastAsia"/>
          <w:kern w:val="0"/>
          <w:szCs w:val="20"/>
          <w:lang w:val="it-IT"/>
        </w:rPr>
        <w:t>）</w:t>
      </w:r>
    </w:p>
    <w:p w:rsidR="006C24C7" w:rsidRDefault="00DB6DE5">
      <w:pPr>
        <w:widowControl/>
        <w:autoSpaceDE w:val="0"/>
        <w:autoSpaceDN w:val="0"/>
        <w:adjustRightInd/>
        <w:spacing w:line="240" w:lineRule="auto"/>
        <w:ind w:firstLineChars="200" w:firstLine="420"/>
        <w:rPr>
          <w:rFonts w:ascii="宋体" w:hAnsi="Times New Roman"/>
          <w:kern w:val="0"/>
          <w:szCs w:val="20"/>
          <w:lang w:val="it-IT"/>
        </w:rPr>
      </w:pPr>
      <w:r>
        <w:rPr>
          <w:rFonts w:ascii="宋体" w:hAnsi="Times New Roman" w:hint="eastAsia"/>
          <w:kern w:val="0"/>
          <w:szCs w:val="20"/>
          <w:lang w:val="it-IT"/>
        </w:rPr>
        <w:t>FSH</w:t>
      </w:r>
      <w:r>
        <w:rPr>
          <w:rFonts w:ascii="宋体" w:hAnsi="Times New Roman" w:hint="eastAsia"/>
          <w:kern w:val="0"/>
          <w:szCs w:val="20"/>
          <w:lang w:val="it-IT"/>
        </w:rPr>
        <w:t>：</w:t>
      </w:r>
      <w:r>
        <w:rPr>
          <w:rFonts w:hint="eastAsia"/>
        </w:rPr>
        <w:t>促卵泡激素</w:t>
      </w:r>
      <w:r>
        <w:rPr>
          <w:rFonts w:ascii="宋体" w:hAnsi="Times New Roman" w:hint="eastAsia"/>
          <w:kern w:val="0"/>
          <w:szCs w:val="20"/>
          <w:lang w:val="it-IT"/>
        </w:rPr>
        <w:t>（</w:t>
      </w:r>
      <w:r>
        <w:rPr>
          <w:rFonts w:ascii="宋体" w:hAnsi="Times New Roman" w:hint="eastAsia"/>
          <w:kern w:val="0"/>
          <w:szCs w:val="20"/>
          <w:lang w:val="it-IT"/>
        </w:rPr>
        <w:t>Follicle Stimulating Hormone</w:t>
      </w:r>
      <w:r>
        <w:rPr>
          <w:rFonts w:ascii="宋体" w:hAnsi="Times New Roman" w:hint="eastAsia"/>
          <w:kern w:val="0"/>
          <w:szCs w:val="20"/>
          <w:lang w:val="it-IT"/>
        </w:rPr>
        <w:t>）</w:t>
      </w:r>
    </w:p>
    <w:p w:rsidR="006C24C7" w:rsidRDefault="00DB6DE5">
      <w:pPr>
        <w:widowControl/>
        <w:autoSpaceDE w:val="0"/>
        <w:autoSpaceDN w:val="0"/>
        <w:adjustRightInd/>
        <w:spacing w:line="240" w:lineRule="auto"/>
        <w:ind w:firstLineChars="200" w:firstLine="420"/>
        <w:rPr>
          <w:rFonts w:ascii="宋体" w:hAnsi="Times New Roman"/>
          <w:kern w:val="0"/>
          <w:szCs w:val="20"/>
          <w:lang w:val="it-IT"/>
        </w:rPr>
      </w:pPr>
      <w:r>
        <w:rPr>
          <w:rFonts w:ascii="宋体" w:hAnsi="Times New Roman" w:hint="eastAsia"/>
          <w:kern w:val="0"/>
          <w:szCs w:val="20"/>
          <w:lang w:val="it-IT"/>
        </w:rPr>
        <w:t>Gn</w:t>
      </w:r>
      <w:r>
        <w:rPr>
          <w:rFonts w:ascii="宋体" w:hAnsi="Times New Roman" w:hint="eastAsia"/>
          <w:kern w:val="0"/>
          <w:szCs w:val="20"/>
          <w:lang w:val="it-IT"/>
        </w:rPr>
        <w:t>：</w:t>
      </w:r>
      <w:r>
        <w:rPr>
          <w:rFonts w:ascii="宋体" w:hAnsi="Times New Roman"/>
          <w:kern w:val="0"/>
          <w:szCs w:val="20"/>
        </w:rPr>
        <w:t>促性腺激素</w:t>
      </w:r>
      <w:r>
        <w:rPr>
          <w:rFonts w:ascii="宋体" w:hAnsi="Times New Roman" w:hint="eastAsia"/>
          <w:kern w:val="0"/>
          <w:szCs w:val="20"/>
          <w:lang w:val="it-IT"/>
        </w:rPr>
        <w:t>（</w:t>
      </w:r>
      <w:r>
        <w:rPr>
          <w:rFonts w:ascii="宋体" w:hAnsi="Times New Roman"/>
          <w:kern w:val="0"/>
          <w:szCs w:val="20"/>
          <w:lang w:val="it-IT"/>
        </w:rPr>
        <w:t>Gonadotropin</w:t>
      </w:r>
      <w:r>
        <w:rPr>
          <w:rFonts w:ascii="宋体" w:hAnsi="Times New Roman" w:hint="eastAsia"/>
          <w:kern w:val="0"/>
          <w:szCs w:val="20"/>
          <w:lang w:val="it-IT"/>
        </w:rPr>
        <w:t>）</w:t>
      </w:r>
    </w:p>
    <w:p w:rsidR="006C24C7" w:rsidRDefault="00DB6DE5">
      <w:pPr>
        <w:pStyle w:val="afffff1"/>
        <w:ind w:firstLine="420"/>
        <w:rPr>
          <w:lang w:val="it-IT"/>
        </w:rPr>
      </w:pPr>
      <w:r>
        <w:rPr>
          <w:rFonts w:hint="eastAsia"/>
          <w:lang w:val="it-IT"/>
        </w:rPr>
        <w:t>GnRH</w:t>
      </w:r>
      <w:r>
        <w:rPr>
          <w:rFonts w:hint="eastAsia"/>
          <w:lang w:val="it-IT"/>
        </w:rPr>
        <w:t>：</w:t>
      </w:r>
      <w:r>
        <w:rPr>
          <w:rFonts w:hint="eastAsia"/>
        </w:rPr>
        <w:t>促性腺激素释放激素</w:t>
      </w:r>
      <w:r>
        <w:rPr>
          <w:rFonts w:hint="eastAsia"/>
          <w:lang w:val="it-IT"/>
        </w:rPr>
        <w:t>（</w:t>
      </w:r>
      <w:r>
        <w:rPr>
          <w:rFonts w:hint="eastAsia"/>
          <w:lang w:val="it-IT"/>
        </w:rPr>
        <w:t xml:space="preserve">Gonadotropin-releasing </w:t>
      </w:r>
      <w:r>
        <w:rPr>
          <w:lang w:val="it-IT"/>
        </w:rPr>
        <w:t>H</w:t>
      </w:r>
      <w:r>
        <w:rPr>
          <w:rFonts w:hint="eastAsia"/>
          <w:lang w:val="it-IT"/>
        </w:rPr>
        <w:t>ormone</w:t>
      </w:r>
      <w:r>
        <w:rPr>
          <w:rFonts w:hint="eastAsia"/>
          <w:lang w:val="it-IT"/>
        </w:rPr>
        <w:t>）</w:t>
      </w:r>
    </w:p>
    <w:p w:rsidR="006C24C7" w:rsidRDefault="00DB6DE5">
      <w:pPr>
        <w:pStyle w:val="afffff1"/>
        <w:ind w:firstLine="420"/>
        <w:rPr>
          <w:lang w:val="it-IT"/>
        </w:rPr>
      </w:pPr>
      <w:r>
        <w:rPr>
          <w:lang w:val="it-IT"/>
        </w:rPr>
        <w:t>GnRHa</w:t>
      </w:r>
      <w:r>
        <w:rPr>
          <w:rFonts w:hint="eastAsia"/>
          <w:lang w:val="it-IT"/>
        </w:rPr>
        <w:t>：</w:t>
      </w:r>
      <w:r>
        <w:rPr>
          <w:rFonts w:hint="eastAsia"/>
        </w:rPr>
        <w:t>促性腺激素释放激素激动剂</w:t>
      </w:r>
      <w:r>
        <w:rPr>
          <w:rFonts w:hint="eastAsia"/>
          <w:lang w:val="it-IT"/>
        </w:rPr>
        <w:t>（</w:t>
      </w:r>
      <w:r>
        <w:rPr>
          <w:rFonts w:hint="eastAsia"/>
          <w:lang w:val="it-IT"/>
        </w:rPr>
        <w:t>G</w:t>
      </w:r>
      <w:r>
        <w:rPr>
          <w:lang w:val="it-IT"/>
        </w:rPr>
        <w:t xml:space="preserve">onadotropin </w:t>
      </w:r>
      <w:r>
        <w:rPr>
          <w:rFonts w:hint="eastAsia"/>
          <w:lang w:val="it-IT"/>
        </w:rPr>
        <w:t>R</w:t>
      </w:r>
      <w:r>
        <w:rPr>
          <w:lang w:val="it-IT"/>
        </w:rPr>
        <w:t xml:space="preserve">eleasing </w:t>
      </w:r>
      <w:r>
        <w:rPr>
          <w:rFonts w:hint="eastAsia"/>
          <w:lang w:val="it-IT"/>
        </w:rPr>
        <w:t>H</w:t>
      </w:r>
      <w:r>
        <w:rPr>
          <w:lang w:val="it-IT"/>
        </w:rPr>
        <w:t xml:space="preserve">ormone </w:t>
      </w:r>
      <w:r>
        <w:rPr>
          <w:rFonts w:hint="eastAsia"/>
          <w:lang w:val="it-IT"/>
        </w:rPr>
        <w:t>A</w:t>
      </w:r>
      <w:r>
        <w:rPr>
          <w:lang w:val="it-IT"/>
        </w:rPr>
        <w:t>ntagonist</w:t>
      </w:r>
      <w:r>
        <w:rPr>
          <w:rFonts w:hint="eastAsia"/>
          <w:lang w:val="it-IT"/>
        </w:rPr>
        <w:t>）</w:t>
      </w:r>
    </w:p>
    <w:p w:rsidR="006C24C7" w:rsidRDefault="00DB6DE5">
      <w:pPr>
        <w:pStyle w:val="afffff1"/>
        <w:ind w:firstLine="420"/>
        <w:rPr>
          <w:lang w:val="it-IT"/>
        </w:rPr>
      </w:pPr>
      <w:r>
        <w:rPr>
          <w:lang w:val="it-IT"/>
        </w:rPr>
        <w:t>GnRHR</w:t>
      </w:r>
      <w:r>
        <w:rPr>
          <w:rFonts w:hint="eastAsia"/>
          <w:lang w:val="it-IT"/>
        </w:rPr>
        <w:t>：</w:t>
      </w:r>
      <w:r>
        <w:t>促性腺激素释放激素受体</w:t>
      </w:r>
      <w:r>
        <w:rPr>
          <w:rFonts w:hint="eastAsia"/>
          <w:lang w:val="it-IT"/>
        </w:rPr>
        <w:t>（</w:t>
      </w:r>
      <w:r>
        <w:rPr>
          <w:lang w:val="it-IT"/>
        </w:rPr>
        <w:t>Recombinant Gonadotropin Releasing Hormone Receptor</w:t>
      </w:r>
      <w:r>
        <w:rPr>
          <w:rFonts w:hint="eastAsia"/>
          <w:lang w:val="it-IT"/>
        </w:rPr>
        <w:t>）</w:t>
      </w:r>
    </w:p>
    <w:p w:rsidR="006C24C7" w:rsidRDefault="00DB6DE5">
      <w:pPr>
        <w:pStyle w:val="afffff1"/>
        <w:ind w:firstLine="420"/>
        <w:rPr>
          <w:lang w:val="it-IT"/>
        </w:rPr>
      </w:pPr>
      <w:r>
        <w:rPr>
          <w:rFonts w:hint="eastAsia"/>
          <w:lang w:val="it-IT"/>
        </w:rPr>
        <w:t>HCG</w:t>
      </w:r>
      <w:r>
        <w:rPr>
          <w:rFonts w:hint="eastAsia"/>
          <w:lang w:val="it-IT"/>
        </w:rPr>
        <w:t>：</w:t>
      </w:r>
      <w:r>
        <w:rPr>
          <w:rFonts w:hint="eastAsia"/>
        </w:rPr>
        <w:t>人绒毛膜促性腺激素</w:t>
      </w:r>
      <w:r>
        <w:rPr>
          <w:rFonts w:hint="eastAsia"/>
          <w:lang w:val="it-IT"/>
        </w:rPr>
        <w:t>（</w:t>
      </w:r>
      <w:hyperlink r:id="rId22" w:tgtFrame="_blank" w:history="1">
        <w:r>
          <w:rPr>
            <w:rStyle w:val="affff7"/>
            <w:lang w:val="it-IT"/>
          </w:rPr>
          <w:t>Human Chorionic Gonadotropin</w:t>
        </w:r>
      </w:hyperlink>
      <w:r>
        <w:rPr>
          <w:rFonts w:hint="eastAsia"/>
          <w:lang w:val="it-IT"/>
        </w:rPr>
        <w:t>）</w:t>
      </w:r>
    </w:p>
    <w:p w:rsidR="006C24C7" w:rsidRDefault="00DB6DE5">
      <w:pPr>
        <w:pStyle w:val="afffff1"/>
        <w:ind w:firstLine="420"/>
        <w:rPr>
          <w:lang w:val="it-IT"/>
        </w:rPr>
      </w:pPr>
      <w:r>
        <w:rPr>
          <w:rFonts w:hint="eastAsia"/>
          <w:lang w:val="it-IT"/>
        </w:rPr>
        <w:t>HA</w:t>
      </w:r>
      <w:r>
        <w:rPr>
          <w:rFonts w:hint="eastAsia"/>
          <w:lang w:val="it-IT"/>
        </w:rPr>
        <w:t>：危害分析（</w:t>
      </w:r>
      <w:r>
        <w:rPr>
          <w:rFonts w:hint="eastAsia"/>
          <w:lang w:val="it-IT"/>
        </w:rPr>
        <w:t>Hazard Analysis</w:t>
      </w:r>
      <w:r>
        <w:rPr>
          <w:rFonts w:hint="eastAsia"/>
          <w:lang w:val="it-IT"/>
        </w:rPr>
        <w:t>）</w:t>
      </w:r>
    </w:p>
    <w:p w:rsidR="006C24C7" w:rsidRDefault="00DB6DE5">
      <w:pPr>
        <w:pStyle w:val="afffff1"/>
        <w:ind w:firstLine="420"/>
        <w:rPr>
          <w:lang w:val="it-IT"/>
        </w:rPr>
      </w:pPr>
      <w:r>
        <w:rPr>
          <w:rFonts w:hint="eastAsia"/>
          <w:lang w:val="it-IT"/>
        </w:rPr>
        <w:t>HH</w:t>
      </w:r>
      <w:r>
        <w:rPr>
          <w:rFonts w:hint="eastAsia"/>
          <w:lang w:val="it-IT"/>
        </w:rPr>
        <w:t>：</w:t>
      </w:r>
      <w:r>
        <w:t>低促性腺激素性性腺功能减退症</w:t>
      </w:r>
      <w:r>
        <w:rPr>
          <w:rFonts w:hint="eastAsia"/>
          <w:lang w:val="it-IT"/>
        </w:rPr>
        <w:t>(</w:t>
      </w:r>
      <w:r>
        <w:rPr>
          <w:lang w:val="it-IT"/>
        </w:rPr>
        <w:t>hypogonadotropic hypogonadism</w:t>
      </w:r>
      <w:r>
        <w:rPr>
          <w:rFonts w:hint="eastAsia"/>
          <w:lang w:val="it-IT"/>
        </w:rPr>
        <w:t>)</w:t>
      </w:r>
    </w:p>
    <w:p w:rsidR="006C24C7" w:rsidRDefault="00DB6DE5">
      <w:pPr>
        <w:pStyle w:val="afffff1"/>
        <w:ind w:firstLine="420"/>
        <w:rPr>
          <w:lang w:val="it-IT"/>
        </w:rPr>
      </w:pPr>
      <w:r>
        <w:rPr>
          <w:lang w:val="it-IT"/>
        </w:rPr>
        <w:t>HMG</w:t>
      </w:r>
      <w:r>
        <w:rPr>
          <w:rFonts w:hint="eastAsia"/>
          <w:lang w:val="it-IT"/>
        </w:rPr>
        <w:t>：</w:t>
      </w:r>
      <w:r>
        <w:rPr>
          <w:rFonts w:hint="eastAsia"/>
        </w:rPr>
        <w:t>人绝经期促性腺激素</w:t>
      </w:r>
      <w:r>
        <w:rPr>
          <w:rFonts w:hint="eastAsia"/>
          <w:lang w:val="it-IT"/>
        </w:rPr>
        <w:t>（</w:t>
      </w:r>
      <w:r>
        <w:rPr>
          <w:lang w:val="it-IT"/>
        </w:rPr>
        <w:t>Human Menopausal Gonadotropin</w:t>
      </w:r>
      <w:r>
        <w:rPr>
          <w:rFonts w:hint="eastAsia"/>
          <w:lang w:val="it-IT"/>
        </w:rPr>
        <w:t>）</w:t>
      </w:r>
    </w:p>
    <w:p w:rsidR="006C24C7" w:rsidRDefault="00DB6DE5">
      <w:pPr>
        <w:widowControl/>
        <w:autoSpaceDE w:val="0"/>
        <w:autoSpaceDN w:val="0"/>
        <w:adjustRightInd/>
        <w:spacing w:line="240" w:lineRule="auto"/>
        <w:ind w:firstLineChars="200" w:firstLine="420"/>
        <w:rPr>
          <w:rFonts w:ascii="宋体" w:hAnsi="Times New Roman"/>
          <w:kern w:val="0"/>
          <w:szCs w:val="20"/>
          <w:lang w:val="it-IT"/>
        </w:rPr>
      </w:pPr>
      <w:r>
        <w:rPr>
          <w:rFonts w:ascii="宋体" w:hAnsi="Times New Roman" w:hint="eastAsia"/>
          <w:kern w:val="0"/>
          <w:szCs w:val="20"/>
          <w:lang w:val="it-IT"/>
        </w:rPr>
        <w:t>LE</w:t>
      </w:r>
      <w:r>
        <w:rPr>
          <w:rFonts w:ascii="宋体" w:hAnsi="Times New Roman" w:hint="eastAsia"/>
          <w:kern w:val="0"/>
          <w:szCs w:val="20"/>
          <w:lang w:val="it-IT"/>
        </w:rPr>
        <w:t>：来曲</w:t>
      </w:r>
      <w:proofErr w:type="gramStart"/>
      <w:r>
        <w:rPr>
          <w:rFonts w:ascii="宋体" w:hAnsi="Times New Roman" w:hint="eastAsia"/>
          <w:kern w:val="0"/>
          <w:szCs w:val="20"/>
          <w:lang w:val="it-IT"/>
        </w:rPr>
        <w:t>唑</w:t>
      </w:r>
      <w:proofErr w:type="gramEnd"/>
      <w:r>
        <w:rPr>
          <w:rFonts w:ascii="宋体" w:hAnsi="Times New Roman" w:hint="eastAsia"/>
          <w:kern w:val="0"/>
          <w:szCs w:val="20"/>
          <w:lang w:val="it-IT"/>
        </w:rPr>
        <w:t>片（</w:t>
      </w:r>
      <w:r>
        <w:rPr>
          <w:rFonts w:ascii="宋体" w:hAnsi="Times New Roman" w:hint="eastAsia"/>
          <w:kern w:val="0"/>
          <w:szCs w:val="20"/>
          <w:lang w:val="it-IT"/>
        </w:rPr>
        <w:t>Letrozole</w:t>
      </w:r>
      <w:r>
        <w:rPr>
          <w:rFonts w:ascii="宋体" w:hAnsi="Times New Roman" w:hint="eastAsia"/>
          <w:kern w:val="0"/>
          <w:szCs w:val="20"/>
          <w:lang w:val="it-IT"/>
        </w:rPr>
        <w:t>）</w:t>
      </w:r>
    </w:p>
    <w:p w:rsidR="006C24C7" w:rsidRDefault="00DB6DE5">
      <w:pPr>
        <w:widowControl/>
        <w:autoSpaceDE w:val="0"/>
        <w:autoSpaceDN w:val="0"/>
        <w:adjustRightInd/>
        <w:spacing w:line="240" w:lineRule="auto"/>
        <w:ind w:firstLineChars="200" w:firstLine="420"/>
        <w:rPr>
          <w:rFonts w:ascii="宋体" w:hAnsi="Times New Roman"/>
          <w:kern w:val="0"/>
          <w:szCs w:val="20"/>
          <w:lang w:val="it-IT"/>
        </w:rPr>
      </w:pPr>
      <w:r>
        <w:rPr>
          <w:rFonts w:ascii="宋体" w:hAnsi="Times New Roman" w:hint="eastAsia"/>
          <w:kern w:val="0"/>
          <w:szCs w:val="20"/>
          <w:lang w:val="it-IT"/>
        </w:rPr>
        <w:t>L</w:t>
      </w:r>
      <w:r>
        <w:rPr>
          <w:rFonts w:ascii="宋体" w:hAnsi="Times New Roman" w:hint="eastAsia"/>
          <w:kern w:val="0"/>
          <w:szCs w:val="20"/>
          <w:lang w:val="it-IT"/>
        </w:rPr>
        <w:t>H</w:t>
      </w:r>
      <w:r>
        <w:rPr>
          <w:rFonts w:ascii="宋体" w:hAnsi="Times New Roman" w:hint="eastAsia"/>
          <w:kern w:val="0"/>
          <w:szCs w:val="20"/>
          <w:lang w:val="it-IT"/>
        </w:rPr>
        <w:t>：</w:t>
      </w:r>
      <w:r>
        <w:rPr>
          <w:rFonts w:ascii="宋体" w:hAnsi="Times New Roman" w:hint="eastAsia"/>
          <w:kern w:val="0"/>
          <w:szCs w:val="20"/>
        </w:rPr>
        <w:t>黄体生成</w:t>
      </w:r>
      <w:r>
        <w:rPr>
          <w:rFonts w:hint="eastAsia"/>
        </w:rPr>
        <w:t>激素</w:t>
      </w:r>
      <w:r>
        <w:rPr>
          <w:rFonts w:ascii="宋体" w:hAnsi="Times New Roman" w:hint="eastAsia"/>
          <w:kern w:val="0"/>
          <w:szCs w:val="20"/>
          <w:lang w:val="it-IT"/>
        </w:rPr>
        <w:t>（</w:t>
      </w:r>
      <w:r>
        <w:rPr>
          <w:rFonts w:ascii="宋体" w:hAnsi="Times New Roman" w:hint="eastAsia"/>
          <w:kern w:val="0"/>
          <w:szCs w:val="20"/>
          <w:lang w:val="it-IT"/>
        </w:rPr>
        <w:t>Luteinizing Hormone</w:t>
      </w:r>
      <w:r>
        <w:rPr>
          <w:rFonts w:ascii="宋体" w:hAnsi="Times New Roman" w:hint="eastAsia"/>
          <w:kern w:val="0"/>
          <w:szCs w:val="20"/>
          <w:lang w:val="it-IT"/>
        </w:rPr>
        <w:t>）</w:t>
      </w:r>
    </w:p>
    <w:p w:rsidR="006C24C7" w:rsidRDefault="00DB6DE5">
      <w:pPr>
        <w:widowControl/>
        <w:autoSpaceDE w:val="0"/>
        <w:autoSpaceDN w:val="0"/>
        <w:adjustRightInd/>
        <w:spacing w:line="240" w:lineRule="auto"/>
        <w:ind w:firstLineChars="200" w:firstLine="420"/>
        <w:rPr>
          <w:rFonts w:ascii="宋体" w:hAnsi="Times New Roman"/>
          <w:kern w:val="0"/>
          <w:szCs w:val="20"/>
          <w:lang w:val="it-IT"/>
        </w:rPr>
      </w:pPr>
      <w:r>
        <w:rPr>
          <w:rFonts w:ascii="宋体" w:hAnsi="Times New Roman" w:hint="eastAsia"/>
          <w:kern w:val="0"/>
          <w:szCs w:val="20"/>
          <w:lang w:val="it-IT"/>
        </w:rPr>
        <w:t>MRI</w:t>
      </w:r>
      <w:r>
        <w:rPr>
          <w:rFonts w:ascii="宋体" w:hAnsi="Times New Roman" w:hint="eastAsia"/>
          <w:kern w:val="0"/>
          <w:szCs w:val="20"/>
          <w:lang w:val="it-IT"/>
        </w:rPr>
        <w:t>：</w:t>
      </w:r>
      <w:r>
        <w:rPr>
          <w:rFonts w:ascii="宋体" w:hAnsi="Times New Roman" w:hint="eastAsia"/>
          <w:kern w:val="0"/>
          <w:szCs w:val="20"/>
        </w:rPr>
        <w:t>磁共振成像</w:t>
      </w:r>
      <w:r>
        <w:rPr>
          <w:rFonts w:ascii="宋体" w:hAnsi="Times New Roman" w:hint="eastAsia"/>
          <w:kern w:val="0"/>
          <w:szCs w:val="20"/>
          <w:lang w:val="it-IT"/>
        </w:rPr>
        <w:t>（</w:t>
      </w:r>
      <w:r>
        <w:rPr>
          <w:rFonts w:ascii="宋体" w:hAnsi="Times New Roman" w:hint="eastAsia"/>
          <w:kern w:val="0"/>
          <w:szCs w:val="20"/>
          <w:lang w:val="it-IT"/>
        </w:rPr>
        <w:t>Magnetic Resonance Imaging</w:t>
      </w:r>
      <w:r>
        <w:rPr>
          <w:rFonts w:ascii="宋体" w:hAnsi="Times New Roman" w:hint="eastAsia"/>
          <w:kern w:val="0"/>
          <w:szCs w:val="20"/>
          <w:lang w:val="it-IT"/>
        </w:rPr>
        <w:t>）</w:t>
      </w:r>
    </w:p>
    <w:p w:rsidR="006C24C7" w:rsidRDefault="00DB6DE5">
      <w:pPr>
        <w:pStyle w:val="afffff1"/>
        <w:ind w:firstLine="420"/>
      </w:pPr>
      <w:r>
        <w:rPr>
          <w:rFonts w:hint="eastAsia"/>
        </w:rPr>
        <w:t>P</w:t>
      </w:r>
      <w:r>
        <w:rPr>
          <w:rFonts w:hint="eastAsia"/>
        </w:rPr>
        <w:t>：孕酮（</w:t>
      </w:r>
      <w:r>
        <w:rPr>
          <w:rFonts w:hint="eastAsia"/>
        </w:rPr>
        <w:t>P</w:t>
      </w:r>
      <w:r>
        <w:t>rogesterone</w:t>
      </w:r>
      <w:r>
        <w:rPr>
          <w:rFonts w:hint="eastAsia"/>
        </w:rPr>
        <w:t>）</w:t>
      </w:r>
    </w:p>
    <w:p w:rsidR="006C24C7" w:rsidRDefault="00DB6DE5">
      <w:pPr>
        <w:pStyle w:val="afffff1"/>
        <w:ind w:firstLine="420"/>
      </w:pPr>
      <w:r>
        <w:t>PCOS</w:t>
      </w:r>
      <w:r>
        <w:rPr>
          <w:rFonts w:hint="eastAsia"/>
        </w:rPr>
        <w:t>：</w:t>
      </w:r>
      <w:r>
        <w:t>多囊卵巢综合征</w:t>
      </w:r>
      <w:r>
        <w:rPr>
          <w:rFonts w:hint="eastAsia"/>
        </w:rPr>
        <w:t>（</w:t>
      </w:r>
      <w:r>
        <w:t>Polycystic Ovary Syndrome</w:t>
      </w:r>
      <w:r>
        <w:rPr>
          <w:rFonts w:hint="eastAsia"/>
        </w:rPr>
        <w:t>）</w:t>
      </w:r>
    </w:p>
    <w:p w:rsidR="006C24C7" w:rsidRDefault="00DB6DE5">
      <w:pPr>
        <w:pStyle w:val="afffff1"/>
        <w:ind w:firstLine="420"/>
      </w:pPr>
      <w:r>
        <w:rPr>
          <w:rFonts w:hint="eastAsia"/>
        </w:rPr>
        <w:t>POF</w:t>
      </w:r>
      <w:r>
        <w:rPr>
          <w:rFonts w:hint="eastAsia"/>
        </w:rPr>
        <w:t>：卵巢早衰（</w:t>
      </w:r>
      <w:r>
        <w:rPr>
          <w:rFonts w:hint="eastAsia"/>
        </w:rPr>
        <w:t xml:space="preserve">Premature </w:t>
      </w:r>
      <w:r>
        <w:t>O</w:t>
      </w:r>
      <w:r>
        <w:rPr>
          <w:rFonts w:hint="eastAsia"/>
        </w:rPr>
        <w:t xml:space="preserve">varian </w:t>
      </w:r>
      <w:r>
        <w:t>F</w:t>
      </w:r>
      <w:r>
        <w:rPr>
          <w:rFonts w:hint="eastAsia"/>
        </w:rPr>
        <w:t>ailure</w:t>
      </w:r>
      <w:r>
        <w:rPr>
          <w:rFonts w:hint="eastAsia"/>
        </w:rPr>
        <w:t>）</w:t>
      </w:r>
    </w:p>
    <w:p w:rsidR="006C24C7" w:rsidRDefault="00DB6DE5">
      <w:pPr>
        <w:pStyle w:val="afffff1"/>
        <w:ind w:firstLine="420"/>
      </w:pPr>
      <w:bookmarkStart w:id="56" w:name="OLE_LINK23"/>
      <w:bookmarkStart w:id="57" w:name="OLE_LINK24"/>
      <w:r>
        <w:rPr>
          <w:rFonts w:hint="eastAsia"/>
        </w:rPr>
        <w:t>POI</w:t>
      </w:r>
      <w:bookmarkEnd w:id="56"/>
      <w:bookmarkEnd w:id="57"/>
      <w:r>
        <w:rPr>
          <w:rFonts w:hint="eastAsia"/>
        </w:rPr>
        <w:t>：早发性卵巢功能不全（</w:t>
      </w:r>
      <w:r>
        <w:rPr>
          <w:rFonts w:hint="eastAsia"/>
        </w:rPr>
        <w:t>P</w:t>
      </w:r>
      <w:r>
        <w:t xml:space="preserve">remature </w:t>
      </w:r>
      <w:r>
        <w:rPr>
          <w:rFonts w:hint="eastAsia"/>
        </w:rPr>
        <w:t>O</w:t>
      </w:r>
      <w:r>
        <w:t xml:space="preserve">varian </w:t>
      </w:r>
      <w:r>
        <w:rPr>
          <w:rFonts w:hint="eastAsia"/>
        </w:rPr>
        <w:t>I</w:t>
      </w:r>
      <w:r>
        <w:t>nsufficiency</w:t>
      </w:r>
      <w:r>
        <w:rPr>
          <w:rFonts w:hint="eastAsia"/>
        </w:rPr>
        <w:t>）</w:t>
      </w:r>
    </w:p>
    <w:p w:rsidR="006C24C7" w:rsidRDefault="00DB6DE5">
      <w:pPr>
        <w:pStyle w:val="afffff1"/>
        <w:ind w:firstLine="420"/>
      </w:pPr>
      <w:r>
        <w:rPr>
          <w:rFonts w:hint="eastAsia"/>
        </w:rPr>
        <w:lastRenderedPageBreak/>
        <w:t>PRL</w:t>
      </w:r>
      <w:r>
        <w:rPr>
          <w:rFonts w:hint="eastAsia"/>
        </w:rPr>
        <w:t>：</w:t>
      </w:r>
      <w:proofErr w:type="gramStart"/>
      <w:r>
        <w:rPr>
          <w:rFonts w:hint="eastAsia"/>
        </w:rPr>
        <w:t>泌</w:t>
      </w:r>
      <w:proofErr w:type="gramEnd"/>
      <w:r>
        <w:rPr>
          <w:rFonts w:hint="eastAsia"/>
        </w:rPr>
        <w:t>乳素（</w:t>
      </w:r>
      <w:r>
        <w:t>Prolactin</w:t>
      </w:r>
      <w:r>
        <w:rPr>
          <w:rFonts w:hint="eastAsia"/>
        </w:rPr>
        <w:t>）</w:t>
      </w:r>
    </w:p>
    <w:p w:rsidR="006C24C7" w:rsidRDefault="00DB6DE5">
      <w:pPr>
        <w:pStyle w:val="afffff1"/>
        <w:ind w:firstLine="420"/>
      </w:pPr>
      <w:r>
        <w:rPr>
          <w:rFonts w:hint="eastAsia"/>
        </w:rPr>
        <w:t>r-LH</w:t>
      </w:r>
      <w:r>
        <w:rPr>
          <w:rFonts w:hint="eastAsia"/>
        </w:rPr>
        <w:t>：重组黄体生成素</w:t>
      </w:r>
      <w:r>
        <w:rPr>
          <w:rFonts w:hint="eastAsia"/>
        </w:rPr>
        <w:t>(</w:t>
      </w:r>
      <w:r>
        <w:t xml:space="preserve">Recombinant </w:t>
      </w:r>
      <w:r>
        <w:t>luteinizing hormone</w:t>
      </w:r>
      <w:r>
        <w:rPr>
          <w:rFonts w:hint="eastAsia"/>
        </w:rPr>
        <w:t>)</w:t>
      </w:r>
    </w:p>
    <w:p w:rsidR="006C24C7" w:rsidRDefault="00DB6DE5">
      <w:pPr>
        <w:pStyle w:val="afffff1"/>
        <w:ind w:firstLine="420"/>
      </w:pPr>
      <w:proofErr w:type="spellStart"/>
      <w:r>
        <w:rPr>
          <w:rFonts w:hint="eastAsia"/>
        </w:rPr>
        <w:t>rFSH</w:t>
      </w:r>
      <w:proofErr w:type="spellEnd"/>
      <w:r>
        <w:rPr>
          <w:rFonts w:hint="eastAsia"/>
        </w:rPr>
        <w:t>：</w:t>
      </w:r>
      <w:r>
        <w:t>重组人促卵泡激素</w:t>
      </w:r>
      <w:r>
        <w:rPr>
          <w:rFonts w:hint="eastAsia"/>
        </w:rPr>
        <w:t>（</w:t>
      </w:r>
      <w:r>
        <w:t>Recombinant</w:t>
      </w:r>
      <w:r>
        <w:rPr>
          <w:rFonts w:hint="eastAsia"/>
          <w:lang w:val="it-IT"/>
        </w:rPr>
        <w:t xml:space="preserve"> Follicle Stimulating Hormone</w:t>
      </w:r>
      <w:r>
        <w:rPr>
          <w:rFonts w:hint="eastAsia"/>
        </w:rPr>
        <w:t>）</w:t>
      </w:r>
    </w:p>
    <w:p w:rsidR="006C24C7" w:rsidRDefault="00DB6DE5">
      <w:pPr>
        <w:pStyle w:val="afffff1"/>
        <w:ind w:firstLine="420"/>
      </w:pPr>
      <w:r>
        <w:rPr>
          <w:rFonts w:hint="eastAsia"/>
          <w:lang w:val="it-IT"/>
        </w:rPr>
        <w:t>TSH</w:t>
      </w:r>
      <w:r>
        <w:rPr>
          <w:rFonts w:hint="eastAsia"/>
          <w:lang w:val="it-IT"/>
        </w:rPr>
        <w:t>：</w:t>
      </w:r>
      <w:r>
        <w:rPr>
          <w:rFonts w:hint="eastAsia"/>
        </w:rPr>
        <w:t>促甲状腺素</w:t>
      </w:r>
      <w:r>
        <w:rPr>
          <w:rFonts w:hint="eastAsia"/>
          <w:lang w:val="it-IT"/>
        </w:rPr>
        <w:t>（</w:t>
      </w:r>
      <w:r>
        <w:rPr>
          <w:rFonts w:hint="eastAsia"/>
          <w:lang w:val="it-IT"/>
        </w:rPr>
        <w:t>Thyroid Stimulating Hormone</w:t>
      </w:r>
      <w:r>
        <w:rPr>
          <w:rFonts w:hint="eastAsia"/>
          <w:lang w:val="it-IT"/>
        </w:rPr>
        <w:t>）</w:t>
      </w:r>
    </w:p>
    <w:p w:rsidR="006C24C7" w:rsidRDefault="00DB6DE5">
      <w:pPr>
        <w:pStyle w:val="affc"/>
        <w:spacing w:before="240" w:after="240"/>
      </w:pPr>
      <w:bookmarkStart w:id="58" w:name="_Toc197964158"/>
      <w:r>
        <w:rPr>
          <w:rFonts w:hint="eastAsia"/>
        </w:rPr>
        <w:t>诊断</w:t>
      </w:r>
      <w:bookmarkEnd w:id="58"/>
    </w:p>
    <w:p w:rsidR="006C24C7" w:rsidRDefault="00DB6DE5">
      <w:pPr>
        <w:pStyle w:val="affd"/>
        <w:spacing w:before="120" w:after="120"/>
      </w:pPr>
      <w:r>
        <w:rPr>
          <w:rFonts w:hint="eastAsia"/>
        </w:rPr>
        <w:t>排卵障碍定性诊断</w:t>
      </w:r>
    </w:p>
    <w:p w:rsidR="006C24C7" w:rsidRDefault="00DB6DE5">
      <w:pPr>
        <w:pStyle w:val="affe"/>
        <w:spacing w:before="120" w:after="120"/>
      </w:pPr>
      <w:r>
        <w:rPr>
          <w:rFonts w:hint="eastAsia"/>
        </w:rPr>
        <w:t>卵泡募集障碍</w:t>
      </w:r>
    </w:p>
    <w:p w:rsidR="006C24C7" w:rsidRDefault="00DB6DE5">
      <w:pPr>
        <w:pStyle w:val="affffffffc"/>
      </w:pPr>
      <w:r>
        <w:rPr>
          <w:rFonts w:hint="eastAsia"/>
        </w:rPr>
        <w:t>下丘脑—垂体—卵巢轴功能异常：</w:t>
      </w:r>
    </w:p>
    <w:p w:rsidR="006C24C7" w:rsidRDefault="00DB6DE5">
      <w:pPr>
        <w:pStyle w:val="af2"/>
      </w:pPr>
      <w:r>
        <w:rPr>
          <w:rFonts w:hint="eastAsia"/>
        </w:rPr>
        <w:t>下丘脑或垂体功能衰竭、瘦素与亲吻</w:t>
      </w:r>
      <w:proofErr w:type="gramStart"/>
      <w:r>
        <w:rPr>
          <w:rFonts w:hint="eastAsia"/>
        </w:rPr>
        <w:t>肽</w:t>
      </w:r>
      <w:proofErr w:type="gramEnd"/>
      <w:r>
        <w:rPr>
          <w:rFonts w:hint="eastAsia"/>
        </w:rPr>
        <w:t>信号异常、影响卵泡募集；</w:t>
      </w:r>
    </w:p>
    <w:p w:rsidR="006C24C7" w:rsidRDefault="00DB6DE5">
      <w:pPr>
        <w:pStyle w:val="af2"/>
      </w:pPr>
      <w:r>
        <w:rPr>
          <w:rFonts w:hint="eastAsia"/>
        </w:rPr>
        <w:t>胰岛素抵抗和高雄激素血症导致卵泡募集异常增多，但优势卵泡无法形成。</w:t>
      </w:r>
    </w:p>
    <w:p w:rsidR="006C24C7" w:rsidRDefault="00DB6DE5">
      <w:pPr>
        <w:pStyle w:val="affffffffc"/>
      </w:pPr>
      <w:r>
        <w:rPr>
          <w:rFonts w:hint="eastAsia"/>
        </w:rPr>
        <w:t>诊断依据包括：</w:t>
      </w:r>
    </w:p>
    <w:p w:rsidR="006C24C7" w:rsidRDefault="00DB6DE5">
      <w:pPr>
        <w:pStyle w:val="af2"/>
      </w:pPr>
      <w:r>
        <w:rPr>
          <w:rFonts w:hint="eastAsia"/>
        </w:rPr>
        <w:t>激素检测：基础</w:t>
      </w:r>
      <w:r>
        <w:rPr>
          <w:rFonts w:hint="eastAsia"/>
        </w:rPr>
        <w:t>FSH</w:t>
      </w:r>
      <w:r>
        <w:rPr>
          <w:rFonts w:hint="eastAsia"/>
        </w:rPr>
        <w:t>、</w:t>
      </w:r>
      <w:r>
        <w:rPr>
          <w:rFonts w:hint="eastAsia"/>
        </w:rPr>
        <w:t>LH</w:t>
      </w:r>
      <w:r>
        <w:rPr>
          <w:rFonts w:hint="eastAsia"/>
        </w:rPr>
        <w:t>水平低下或</w:t>
      </w:r>
      <w:r>
        <w:rPr>
          <w:rFonts w:hint="eastAsia"/>
        </w:rPr>
        <w:t>LH/FSH</w:t>
      </w:r>
      <w:r>
        <w:rPr>
          <w:rFonts w:hint="eastAsia"/>
        </w:rPr>
        <w:t>比值升高（</w:t>
      </w:r>
      <w:r>
        <w:rPr>
          <w:rFonts w:hint="eastAsia"/>
        </w:rPr>
        <w:t>PCOS</w:t>
      </w:r>
      <w:r>
        <w:rPr>
          <w:rFonts w:hint="eastAsia"/>
        </w:rPr>
        <w:t>）；</w:t>
      </w:r>
    </w:p>
    <w:p w:rsidR="006C24C7" w:rsidRDefault="00DB6DE5">
      <w:pPr>
        <w:pStyle w:val="af2"/>
      </w:pPr>
      <w:r>
        <w:rPr>
          <w:rFonts w:hint="eastAsia"/>
        </w:rPr>
        <w:t>超声检查：</w:t>
      </w:r>
      <w:r>
        <w:rPr>
          <w:rFonts w:hint="eastAsia"/>
        </w:rPr>
        <w:t xml:space="preserve"> AFC</w:t>
      </w:r>
      <w:r>
        <w:rPr>
          <w:rFonts w:hint="eastAsia"/>
        </w:rPr>
        <w:t>异常（</w:t>
      </w:r>
      <w:r>
        <w:rPr>
          <w:rFonts w:hint="eastAsia"/>
        </w:rPr>
        <w:t>PCOS</w:t>
      </w:r>
      <w:r>
        <w:rPr>
          <w:rFonts w:hint="eastAsia"/>
        </w:rPr>
        <w:t>患者</w:t>
      </w:r>
      <w:r>
        <w:rPr>
          <w:rFonts w:hint="eastAsia"/>
        </w:rPr>
        <w:t>AFC</w:t>
      </w:r>
      <w:r>
        <w:rPr>
          <w:rFonts w:hint="eastAsia"/>
        </w:rPr>
        <w:t>≥</w:t>
      </w:r>
      <w:r>
        <w:rPr>
          <w:rFonts w:hint="eastAsia"/>
        </w:rPr>
        <w:t>12</w:t>
      </w:r>
      <w:r>
        <w:rPr>
          <w:rFonts w:hint="eastAsia"/>
        </w:rPr>
        <w:t>个</w:t>
      </w:r>
      <w:r>
        <w:rPr>
          <w:rFonts w:hint="eastAsia"/>
        </w:rPr>
        <w:t>/</w:t>
      </w:r>
      <w:r>
        <w:rPr>
          <w:rFonts w:hint="eastAsia"/>
        </w:rPr>
        <w:t>卵巢，下丘脑型排卵障碍患者</w:t>
      </w:r>
      <w:r>
        <w:rPr>
          <w:rFonts w:hint="eastAsia"/>
        </w:rPr>
        <w:t>AFC</w:t>
      </w:r>
      <w:r>
        <w:rPr>
          <w:rFonts w:hint="eastAsia"/>
        </w:rPr>
        <w:t>减少）；</w:t>
      </w:r>
    </w:p>
    <w:p w:rsidR="006C24C7" w:rsidRDefault="00DB6DE5">
      <w:pPr>
        <w:pStyle w:val="af2"/>
      </w:pPr>
      <w:r>
        <w:rPr>
          <w:rFonts w:hint="eastAsia"/>
        </w:rPr>
        <w:t>基因检测：</w:t>
      </w:r>
      <w:r>
        <w:rPr>
          <w:rFonts w:hint="eastAsia"/>
        </w:rPr>
        <w:t>KAL1</w:t>
      </w:r>
      <w:r>
        <w:rPr>
          <w:rFonts w:hint="eastAsia"/>
        </w:rPr>
        <w:t>、</w:t>
      </w:r>
      <w:r>
        <w:rPr>
          <w:rFonts w:hint="eastAsia"/>
        </w:rPr>
        <w:t>FGFR1</w:t>
      </w:r>
      <w:r>
        <w:rPr>
          <w:rFonts w:hint="eastAsia"/>
        </w:rPr>
        <w:t>等基因突变筛查（先天性下丘脑性闭经）。</w:t>
      </w:r>
    </w:p>
    <w:p w:rsidR="006C24C7" w:rsidRDefault="00DB6DE5">
      <w:pPr>
        <w:pStyle w:val="affe"/>
        <w:spacing w:before="120" w:after="120"/>
      </w:pPr>
      <w:r>
        <w:rPr>
          <w:rFonts w:hint="eastAsia"/>
        </w:rPr>
        <w:t>卵泡发育障碍</w:t>
      </w:r>
    </w:p>
    <w:p w:rsidR="006C24C7" w:rsidRDefault="00DB6DE5">
      <w:pPr>
        <w:pStyle w:val="affffffffc"/>
      </w:pPr>
      <w:r>
        <w:rPr>
          <w:rFonts w:hint="eastAsia"/>
        </w:rPr>
        <w:t>颗粒细胞功能异常与自噬失衡：</w:t>
      </w:r>
    </w:p>
    <w:p w:rsidR="006C24C7" w:rsidRDefault="00DB6DE5">
      <w:pPr>
        <w:pStyle w:val="af2"/>
      </w:pPr>
      <w:r>
        <w:rPr>
          <w:rFonts w:hint="eastAsia"/>
        </w:rPr>
        <w:t>颗粒细胞自噬活性异常升高（</w:t>
      </w:r>
      <w:r>
        <w:rPr>
          <w:rFonts w:hint="eastAsia"/>
        </w:rPr>
        <w:t>PI3K/AKT/</w:t>
      </w:r>
      <w:proofErr w:type="spellStart"/>
      <w:r>
        <w:rPr>
          <w:rFonts w:hint="eastAsia"/>
        </w:rPr>
        <w:t>mTOR</w:t>
      </w:r>
      <w:proofErr w:type="spellEnd"/>
      <w:r>
        <w:rPr>
          <w:rFonts w:hint="eastAsia"/>
        </w:rPr>
        <w:t>通路抑制），导致卵泡闭锁增加，优势卵泡发育停滞；</w:t>
      </w:r>
    </w:p>
    <w:p w:rsidR="006C24C7" w:rsidRDefault="00DB6DE5">
      <w:pPr>
        <w:pStyle w:val="af2"/>
      </w:pPr>
      <w:r>
        <w:rPr>
          <w:rFonts w:hint="eastAsia"/>
        </w:rPr>
        <w:t>高雄激素血症可上调同型半胱氨酸水平，抑制</w:t>
      </w:r>
      <w:proofErr w:type="spellStart"/>
      <w:r>
        <w:rPr>
          <w:rFonts w:hint="eastAsia"/>
        </w:rPr>
        <w:t>mTOR</w:t>
      </w:r>
      <w:proofErr w:type="spellEnd"/>
      <w:r>
        <w:rPr>
          <w:rFonts w:hint="eastAsia"/>
        </w:rPr>
        <w:t>信号通路，加剧卵泡发育异常。</w:t>
      </w:r>
    </w:p>
    <w:p w:rsidR="006C24C7" w:rsidRDefault="00DB6DE5">
      <w:pPr>
        <w:pStyle w:val="affffffffc"/>
      </w:pPr>
      <w:r>
        <w:rPr>
          <w:rFonts w:hint="eastAsia"/>
        </w:rPr>
        <w:t>诊断依据包括：</w:t>
      </w:r>
    </w:p>
    <w:p w:rsidR="006C24C7" w:rsidRDefault="00DB6DE5">
      <w:pPr>
        <w:pStyle w:val="af2"/>
      </w:pPr>
      <w:r>
        <w:rPr>
          <w:rFonts w:hint="eastAsia"/>
        </w:rPr>
        <w:t>E</w:t>
      </w:r>
      <w:r>
        <w:rPr>
          <w:rFonts w:hint="eastAsia"/>
          <w:vertAlign w:val="subscript"/>
        </w:rPr>
        <w:t>2</w:t>
      </w:r>
      <w:r>
        <w:rPr>
          <w:rFonts w:hint="eastAsia"/>
        </w:rPr>
        <w:t>水平波动异常（</w:t>
      </w:r>
      <w:r>
        <w:rPr>
          <w:rFonts w:hint="eastAsia"/>
        </w:rPr>
        <w:t>PCOS</w:t>
      </w:r>
      <w:r>
        <w:rPr>
          <w:rFonts w:hint="eastAsia"/>
        </w:rPr>
        <w:t>患者</w:t>
      </w:r>
      <w:r>
        <w:rPr>
          <w:rFonts w:hint="eastAsia"/>
        </w:rPr>
        <w:t>E</w:t>
      </w:r>
      <w:r>
        <w:rPr>
          <w:rFonts w:hint="eastAsia"/>
          <w:vertAlign w:val="subscript"/>
        </w:rPr>
        <w:t>2</w:t>
      </w:r>
      <w:r>
        <w:rPr>
          <w:rFonts w:hint="eastAsia"/>
        </w:rPr>
        <w:t>持</w:t>
      </w:r>
      <w:r>
        <w:rPr>
          <w:rFonts w:hint="eastAsia"/>
        </w:rPr>
        <w:t>续升高但无周期性变化）。</w:t>
      </w:r>
    </w:p>
    <w:p w:rsidR="006C24C7" w:rsidRDefault="00DB6DE5">
      <w:pPr>
        <w:pStyle w:val="af2"/>
      </w:pPr>
      <w:r>
        <w:rPr>
          <w:rFonts w:hint="eastAsia"/>
        </w:rPr>
        <w:t>PCOS</w:t>
      </w:r>
      <w:r>
        <w:rPr>
          <w:rFonts w:hint="eastAsia"/>
        </w:rPr>
        <w:t>患者</w:t>
      </w:r>
      <w:r>
        <w:rPr>
          <w:rFonts w:hint="eastAsia"/>
        </w:rPr>
        <w:t>AMH</w:t>
      </w:r>
      <w:r>
        <w:rPr>
          <w:rFonts w:hint="eastAsia"/>
        </w:rPr>
        <w:t>升高（≥</w:t>
      </w:r>
      <w:r>
        <w:rPr>
          <w:rFonts w:hint="eastAsia"/>
        </w:rPr>
        <w:t>4.7</w:t>
      </w:r>
      <w:r>
        <w:rPr>
          <w:rFonts w:hint="eastAsia"/>
          <w:vertAlign w:val="subscript"/>
        </w:rPr>
        <w:t xml:space="preserve"> </w:t>
      </w:r>
      <w:r>
        <w:rPr>
          <w:rFonts w:hint="eastAsia"/>
        </w:rPr>
        <w:t>ng/mL</w:t>
      </w:r>
      <w:r>
        <w:rPr>
          <w:rFonts w:hint="eastAsia"/>
        </w:rPr>
        <w:t>），</w:t>
      </w:r>
      <w:r>
        <w:rPr>
          <w:rFonts w:hint="eastAsia"/>
        </w:rPr>
        <w:t>POI/POF</w:t>
      </w:r>
      <w:r>
        <w:rPr>
          <w:rFonts w:hint="eastAsia"/>
        </w:rPr>
        <w:t>患者</w:t>
      </w:r>
      <w:r>
        <w:rPr>
          <w:rFonts w:hint="eastAsia"/>
        </w:rPr>
        <w:t>AMH</w:t>
      </w:r>
      <w:r>
        <w:rPr>
          <w:rFonts w:hint="eastAsia"/>
        </w:rPr>
        <w:t>显著降低（＜</w:t>
      </w:r>
      <w:r>
        <w:rPr>
          <w:rFonts w:hint="eastAsia"/>
        </w:rPr>
        <w:t>1.1</w:t>
      </w:r>
      <w:r>
        <w:rPr>
          <w:rFonts w:hint="eastAsia"/>
          <w:vertAlign w:val="subscript"/>
        </w:rPr>
        <w:t xml:space="preserve"> </w:t>
      </w:r>
      <w:r>
        <w:rPr>
          <w:rFonts w:hint="eastAsia"/>
        </w:rPr>
        <w:t>ng/mL</w:t>
      </w:r>
      <w:r>
        <w:rPr>
          <w:rFonts w:hint="eastAsia"/>
        </w:rPr>
        <w:t>）。</w:t>
      </w:r>
    </w:p>
    <w:p w:rsidR="006C24C7" w:rsidRDefault="00DB6DE5">
      <w:pPr>
        <w:pStyle w:val="af2"/>
      </w:pPr>
      <w:r>
        <w:rPr>
          <w:rFonts w:hint="eastAsia"/>
        </w:rPr>
        <w:t>超声监测：优势卵泡直径停滞（＜</w:t>
      </w:r>
      <w:r>
        <w:rPr>
          <w:rFonts w:hint="eastAsia"/>
        </w:rPr>
        <w:t>14</w:t>
      </w:r>
      <w:r>
        <w:rPr>
          <w:rFonts w:hint="eastAsia"/>
          <w:vertAlign w:val="subscript"/>
        </w:rPr>
        <w:t xml:space="preserve"> </w:t>
      </w:r>
      <w:r>
        <w:rPr>
          <w:rFonts w:hint="eastAsia"/>
        </w:rPr>
        <w:t>mm</w:t>
      </w:r>
      <w:r>
        <w:rPr>
          <w:rFonts w:hint="eastAsia"/>
        </w:rPr>
        <w:t>）或卵泡发育不同步。</w:t>
      </w:r>
    </w:p>
    <w:p w:rsidR="006C24C7" w:rsidRDefault="00DB6DE5">
      <w:pPr>
        <w:pStyle w:val="affe"/>
        <w:spacing w:before="120" w:after="120"/>
      </w:pPr>
      <w:r>
        <w:rPr>
          <w:rFonts w:hint="eastAsia"/>
        </w:rPr>
        <w:t>排卵障碍</w:t>
      </w:r>
    </w:p>
    <w:p w:rsidR="006C24C7" w:rsidRDefault="00DB6DE5">
      <w:pPr>
        <w:pStyle w:val="affffffffc"/>
      </w:pPr>
      <w:r>
        <w:rPr>
          <w:rFonts w:hint="eastAsia"/>
        </w:rPr>
        <w:t>LH</w:t>
      </w:r>
      <w:r>
        <w:rPr>
          <w:rFonts w:hint="eastAsia"/>
        </w:rPr>
        <w:t>峰异常与卵泡破裂障碍：</w:t>
      </w:r>
    </w:p>
    <w:p w:rsidR="006C24C7" w:rsidRDefault="00DB6DE5">
      <w:pPr>
        <w:pStyle w:val="af2"/>
      </w:pPr>
      <w:r>
        <w:rPr>
          <w:rFonts w:hint="eastAsia"/>
        </w:rPr>
        <w:t>LH</w:t>
      </w:r>
      <w:r>
        <w:rPr>
          <w:rFonts w:hint="eastAsia"/>
        </w:rPr>
        <w:t>脉冲异常，</w:t>
      </w:r>
      <w:r>
        <w:rPr>
          <w:rFonts w:hint="eastAsia"/>
        </w:rPr>
        <w:t>LH</w:t>
      </w:r>
      <w:r>
        <w:rPr>
          <w:rFonts w:hint="eastAsia"/>
        </w:rPr>
        <w:t>持续升高但无周期性峰值，导致卵泡成熟后无法触发排卵；</w:t>
      </w:r>
    </w:p>
    <w:p w:rsidR="006C24C7" w:rsidRDefault="00DB6DE5">
      <w:pPr>
        <w:pStyle w:val="af2"/>
      </w:pPr>
      <w:r>
        <w:rPr>
          <w:rFonts w:hint="eastAsia"/>
        </w:rPr>
        <w:t>子宫内膜局部炎症因子（如</w:t>
      </w:r>
      <w:r>
        <w:rPr>
          <w:rFonts w:hint="eastAsia"/>
        </w:rPr>
        <w:t>TNF-</w:t>
      </w:r>
      <w:r>
        <w:rPr>
          <w:rFonts w:hint="eastAsia"/>
        </w:rPr>
        <w:t>α、</w:t>
      </w:r>
      <w:r>
        <w:rPr>
          <w:rFonts w:hint="eastAsia"/>
        </w:rPr>
        <w:t>IL-6</w:t>
      </w:r>
      <w:r>
        <w:rPr>
          <w:rFonts w:hint="eastAsia"/>
        </w:rPr>
        <w:t>）失衡或卵巢表面纤维化相关引起卵泡未破裂</w:t>
      </w:r>
      <w:proofErr w:type="gramStart"/>
      <w:r>
        <w:rPr>
          <w:rFonts w:hint="eastAsia"/>
        </w:rPr>
        <w:t>黄素化综合征</w:t>
      </w:r>
      <w:proofErr w:type="gramEnd"/>
      <w:r>
        <w:rPr>
          <w:rFonts w:hint="eastAsia"/>
        </w:rPr>
        <w:t>；</w:t>
      </w:r>
    </w:p>
    <w:p w:rsidR="006C24C7" w:rsidRDefault="00DB6DE5">
      <w:pPr>
        <w:pStyle w:val="af2"/>
      </w:pPr>
      <w:r>
        <w:rPr>
          <w:rFonts w:hint="eastAsia"/>
        </w:rPr>
        <w:t>卵巢异位病灶导致卵巢微环境炎症和氧化应激，抑制卵泡破裂相关酶（如金属蛋白酶）活性。</w:t>
      </w:r>
    </w:p>
    <w:p w:rsidR="006C24C7" w:rsidRDefault="00DB6DE5">
      <w:pPr>
        <w:pStyle w:val="affffffffc"/>
      </w:pPr>
      <w:r>
        <w:rPr>
          <w:rFonts w:hint="eastAsia"/>
        </w:rPr>
        <w:t>诊断依据包括：</w:t>
      </w:r>
    </w:p>
    <w:p w:rsidR="006C24C7" w:rsidRDefault="00DB6DE5">
      <w:pPr>
        <w:pStyle w:val="af2"/>
      </w:pPr>
      <w:r>
        <w:rPr>
          <w:rFonts w:hint="eastAsia"/>
        </w:rPr>
        <w:t>LH</w:t>
      </w:r>
      <w:r>
        <w:rPr>
          <w:rFonts w:hint="eastAsia"/>
        </w:rPr>
        <w:t>峰</w:t>
      </w:r>
      <w:r>
        <w:rPr>
          <w:rFonts w:hint="eastAsia"/>
        </w:rPr>
        <w:t>值监测：排卵期</w:t>
      </w:r>
      <w:r>
        <w:rPr>
          <w:rFonts w:hint="eastAsia"/>
        </w:rPr>
        <w:t>LH</w:t>
      </w:r>
      <w:r>
        <w:rPr>
          <w:rFonts w:hint="eastAsia"/>
        </w:rPr>
        <w:t>无显著升高或峰值延迟。</w:t>
      </w:r>
    </w:p>
    <w:p w:rsidR="006C24C7" w:rsidRDefault="00DB6DE5">
      <w:pPr>
        <w:pStyle w:val="af2"/>
      </w:pPr>
      <w:r>
        <w:rPr>
          <w:rFonts w:hint="eastAsia"/>
        </w:rPr>
        <w:t>超声监测：成熟卵泡（≥</w:t>
      </w:r>
      <w:r>
        <w:rPr>
          <w:rFonts w:hint="eastAsia"/>
        </w:rPr>
        <w:t>18</w:t>
      </w:r>
      <w:r>
        <w:rPr>
          <w:rFonts w:hint="eastAsia"/>
          <w:vertAlign w:val="subscript"/>
        </w:rPr>
        <w:t xml:space="preserve"> </w:t>
      </w:r>
      <w:r>
        <w:rPr>
          <w:rFonts w:hint="eastAsia"/>
        </w:rPr>
        <w:t>mm</w:t>
      </w:r>
      <w:r>
        <w:rPr>
          <w:rFonts w:hint="eastAsia"/>
        </w:rPr>
        <w:t>）持续存在但无破裂征象。</w:t>
      </w:r>
      <w:r>
        <w:rPr>
          <w:rFonts w:hint="eastAsia"/>
        </w:rPr>
        <w:t xml:space="preserve"> </w:t>
      </w:r>
    </w:p>
    <w:p w:rsidR="006C24C7" w:rsidRDefault="00DB6DE5">
      <w:pPr>
        <w:pStyle w:val="af2"/>
      </w:pPr>
      <w:r>
        <w:rPr>
          <w:rFonts w:hint="eastAsia"/>
        </w:rPr>
        <w:t>腹腔镜检查：直接观察卵泡未破裂或卵巢表面粘连。</w:t>
      </w:r>
    </w:p>
    <w:p w:rsidR="006C24C7" w:rsidRDefault="00DB6DE5">
      <w:pPr>
        <w:pStyle w:val="affd"/>
        <w:spacing w:before="120" w:after="120"/>
      </w:pPr>
      <w:bookmarkStart w:id="59" w:name="_Toc197964160"/>
      <w:r>
        <w:rPr>
          <w:rFonts w:hint="eastAsia"/>
        </w:rPr>
        <w:t>排卵障碍病因诊断</w:t>
      </w:r>
      <w:bookmarkEnd w:id="59"/>
    </w:p>
    <w:p w:rsidR="006C24C7" w:rsidRDefault="00DB6DE5">
      <w:pPr>
        <w:pStyle w:val="affe"/>
        <w:spacing w:before="120" w:after="120"/>
      </w:pPr>
      <w:r>
        <w:rPr>
          <w:rFonts w:hint="eastAsia"/>
        </w:rPr>
        <w:t>下丘脑型排卵障碍</w:t>
      </w:r>
    </w:p>
    <w:p w:rsidR="006C24C7" w:rsidRDefault="00DB6DE5">
      <w:pPr>
        <w:pStyle w:val="afff"/>
        <w:spacing w:before="120" w:after="120"/>
      </w:pPr>
      <w:r>
        <w:rPr>
          <w:rFonts w:hint="eastAsia"/>
        </w:rPr>
        <w:t>病史和临床表现</w:t>
      </w:r>
    </w:p>
    <w:p w:rsidR="006C24C7" w:rsidRDefault="00DB6DE5">
      <w:pPr>
        <w:pStyle w:val="afffffffff"/>
      </w:pPr>
      <w:r>
        <w:rPr>
          <w:rFonts w:hint="eastAsia"/>
        </w:rPr>
        <w:t>长期或间歇性的月经不规则或闭经。</w:t>
      </w:r>
    </w:p>
    <w:p w:rsidR="006C24C7" w:rsidRDefault="00DB6DE5">
      <w:pPr>
        <w:pStyle w:val="afffffffff"/>
      </w:pPr>
      <w:r>
        <w:rPr>
          <w:rFonts w:hint="eastAsia"/>
        </w:rPr>
        <w:t>伴有疲劳、体重变化、压力增加或运动量突然增加。</w:t>
      </w:r>
    </w:p>
    <w:p w:rsidR="006C24C7" w:rsidRDefault="00DB6DE5">
      <w:pPr>
        <w:pStyle w:val="afffffffff"/>
      </w:pPr>
      <w:r>
        <w:rPr>
          <w:rFonts w:hint="eastAsia"/>
        </w:rPr>
        <w:t>伴有外伤、化疗、基因缺陷等。</w:t>
      </w:r>
    </w:p>
    <w:p w:rsidR="006C24C7" w:rsidRDefault="00DB6DE5">
      <w:pPr>
        <w:pStyle w:val="afff"/>
        <w:spacing w:before="120" w:after="120"/>
      </w:pPr>
      <w:r>
        <w:rPr>
          <w:rFonts w:hint="eastAsia"/>
        </w:rPr>
        <w:t>体格检查</w:t>
      </w:r>
    </w:p>
    <w:p w:rsidR="006C24C7" w:rsidRDefault="00DB6DE5">
      <w:pPr>
        <w:pStyle w:val="afffffffff"/>
      </w:pPr>
      <w:r>
        <w:rPr>
          <w:rFonts w:hint="eastAsia"/>
        </w:rPr>
        <w:t>评估体重、</w:t>
      </w:r>
      <w:r>
        <w:rPr>
          <w:rFonts w:hint="eastAsia"/>
        </w:rPr>
        <w:t>BMI</w:t>
      </w:r>
      <w:r>
        <w:rPr>
          <w:rFonts w:hint="eastAsia"/>
        </w:rPr>
        <w:t>、以及体脂分布。</w:t>
      </w:r>
    </w:p>
    <w:p w:rsidR="006C24C7" w:rsidRDefault="00DB6DE5">
      <w:pPr>
        <w:pStyle w:val="afffffffff"/>
      </w:pPr>
      <w:r>
        <w:rPr>
          <w:rFonts w:hint="eastAsia"/>
        </w:rPr>
        <w:t>检查与雌激素缺乏相关的体征，如乳腺萎缩或阴道黏膜萎缩。</w:t>
      </w:r>
    </w:p>
    <w:p w:rsidR="006C24C7" w:rsidRDefault="00DB6DE5">
      <w:pPr>
        <w:pStyle w:val="afff"/>
        <w:spacing w:before="120" w:after="120"/>
      </w:pPr>
      <w:r>
        <w:rPr>
          <w:rFonts w:hint="eastAsia"/>
        </w:rPr>
        <w:lastRenderedPageBreak/>
        <w:t>实验室检查</w:t>
      </w:r>
    </w:p>
    <w:p w:rsidR="006C24C7" w:rsidRDefault="00DB6DE5">
      <w:pPr>
        <w:pStyle w:val="afffffffff"/>
      </w:pPr>
      <w:r>
        <w:rPr>
          <w:rFonts w:hint="eastAsia"/>
        </w:rPr>
        <w:t>血清激素水平测定，</w:t>
      </w:r>
      <w:r>
        <w:rPr>
          <w:rFonts w:hint="eastAsia"/>
        </w:rPr>
        <w:t>LH</w:t>
      </w:r>
      <w:r>
        <w:rPr>
          <w:rFonts w:hint="eastAsia"/>
        </w:rPr>
        <w:t>和</w:t>
      </w:r>
      <w:r>
        <w:rPr>
          <w:rFonts w:hint="eastAsia"/>
        </w:rPr>
        <w:t>FSH</w:t>
      </w:r>
      <w:r>
        <w:rPr>
          <w:rFonts w:hint="eastAsia"/>
        </w:rPr>
        <w:t>水平较低</w:t>
      </w:r>
      <w:r>
        <w:rPr>
          <w:rFonts w:hint="eastAsia"/>
        </w:rPr>
        <w:t>(</w:t>
      </w:r>
      <w:r>
        <w:rPr>
          <w:rFonts w:hint="eastAsia"/>
        </w:rPr>
        <w:t>通常</w:t>
      </w:r>
      <w:r>
        <w:rPr>
          <w:rFonts w:hint="eastAsia"/>
        </w:rPr>
        <w:t>LH</w:t>
      </w:r>
      <w:r>
        <w:rPr>
          <w:rFonts w:hint="eastAsia"/>
        </w:rPr>
        <w:t>＜</w:t>
      </w:r>
      <w:r>
        <w:rPr>
          <w:rFonts w:hint="eastAsia"/>
        </w:rPr>
        <w:t>FSH),E2</w:t>
      </w:r>
      <w:bookmarkStart w:id="60" w:name="OLE_LINK6"/>
      <w:r>
        <w:rPr>
          <w:rFonts w:hint="eastAsia"/>
        </w:rPr>
        <w:t>＜</w:t>
      </w:r>
      <w:bookmarkEnd w:id="60"/>
      <w:r>
        <w:rPr>
          <w:rFonts w:hint="eastAsia"/>
        </w:rPr>
        <w:t>50</w:t>
      </w:r>
      <w:r>
        <w:rPr>
          <w:rFonts w:hint="eastAsia"/>
          <w:vertAlign w:val="superscript"/>
        </w:rPr>
        <w:t xml:space="preserve"> </w:t>
      </w:r>
      <w:proofErr w:type="spellStart"/>
      <w:r>
        <w:rPr>
          <w:rFonts w:hint="eastAsia"/>
        </w:rPr>
        <w:t>pg</w:t>
      </w:r>
      <w:proofErr w:type="spellEnd"/>
      <w:r>
        <w:rPr>
          <w:rFonts w:hint="eastAsia"/>
        </w:rPr>
        <w:t>/mL</w:t>
      </w:r>
      <w:r>
        <w:rPr>
          <w:rFonts w:hint="eastAsia"/>
        </w:rPr>
        <w:t>，</w:t>
      </w:r>
      <w:r>
        <w:rPr>
          <w:rFonts w:hint="eastAsia"/>
        </w:rPr>
        <w:t>P4</w:t>
      </w:r>
      <w:r>
        <w:rPr>
          <w:rFonts w:hint="eastAsia"/>
        </w:rPr>
        <w:t>＜</w:t>
      </w:r>
      <w:r>
        <w:rPr>
          <w:rFonts w:hint="eastAsia"/>
        </w:rPr>
        <w:t>1</w:t>
      </w:r>
      <w:r>
        <w:rPr>
          <w:rFonts w:hint="eastAsia"/>
          <w:vertAlign w:val="superscript"/>
        </w:rPr>
        <w:t xml:space="preserve"> </w:t>
      </w:r>
      <w:r>
        <w:rPr>
          <w:rFonts w:hint="eastAsia"/>
        </w:rPr>
        <w:t>ng/mL</w:t>
      </w:r>
      <w:r>
        <w:rPr>
          <w:rFonts w:hint="eastAsia"/>
        </w:rPr>
        <w:t>；</w:t>
      </w:r>
      <w:r>
        <w:rPr>
          <w:rFonts w:hint="eastAsia"/>
        </w:rPr>
        <w:t>PRL</w:t>
      </w:r>
      <w:r>
        <w:rPr>
          <w:rFonts w:hint="eastAsia"/>
        </w:rPr>
        <w:t>和</w:t>
      </w:r>
      <w:r>
        <w:rPr>
          <w:rFonts w:hint="eastAsia"/>
        </w:rPr>
        <w:t>TSH</w:t>
      </w:r>
      <w:r>
        <w:rPr>
          <w:rFonts w:hint="eastAsia"/>
        </w:rPr>
        <w:t>处于正常低值范围；睾酮、</w:t>
      </w:r>
      <w:r>
        <w:rPr>
          <w:rFonts w:hint="eastAsia"/>
        </w:rPr>
        <w:t>ACTH</w:t>
      </w:r>
      <w:r>
        <w:rPr>
          <w:rFonts w:hint="eastAsia"/>
        </w:rPr>
        <w:t>和皮质醇水平正常或轻度升高</w:t>
      </w:r>
      <w:r>
        <w:rPr>
          <w:rFonts w:hint="eastAsia"/>
        </w:rPr>
        <w:t>,</w:t>
      </w:r>
      <w:r>
        <w:rPr>
          <w:rFonts w:hint="eastAsia"/>
        </w:rPr>
        <w:t>但通常仍在正常范围内且保持昼夜节律</w:t>
      </w:r>
      <w:r>
        <w:rPr>
          <w:rFonts w:hint="eastAsia"/>
        </w:rPr>
        <w:t>;</w:t>
      </w:r>
      <w:r>
        <w:rPr>
          <w:rFonts w:hint="eastAsia"/>
        </w:rPr>
        <w:t>而</w:t>
      </w:r>
      <w:r>
        <w:rPr>
          <w:rFonts w:hint="eastAsia"/>
        </w:rPr>
        <w:t>T3</w:t>
      </w:r>
      <w:r>
        <w:rPr>
          <w:rFonts w:hint="eastAsia"/>
        </w:rPr>
        <w:t>、</w:t>
      </w:r>
      <w:r>
        <w:rPr>
          <w:rFonts w:hint="eastAsia"/>
        </w:rPr>
        <w:t>T4</w:t>
      </w:r>
      <w:r>
        <w:rPr>
          <w:rFonts w:hint="eastAsia"/>
        </w:rPr>
        <w:t>、</w:t>
      </w:r>
      <w:r>
        <w:rPr>
          <w:rFonts w:hint="eastAsia"/>
        </w:rPr>
        <w:t>IGF-1</w:t>
      </w:r>
      <w:r>
        <w:rPr>
          <w:rFonts w:hint="eastAsia"/>
        </w:rPr>
        <w:t>和</w:t>
      </w:r>
      <w:r>
        <w:rPr>
          <w:rFonts w:hint="eastAsia"/>
        </w:rPr>
        <w:t>DHEA-S</w:t>
      </w:r>
      <w:r>
        <w:rPr>
          <w:rFonts w:hint="eastAsia"/>
        </w:rPr>
        <w:t>水平则出现不同程度的降低。</w:t>
      </w:r>
    </w:p>
    <w:p w:rsidR="006C24C7" w:rsidRDefault="00DB6DE5">
      <w:pPr>
        <w:pStyle w:val="afffffffff"/>
      </w:pPr>
      <w:r>
        <w:rPr>
          <w:rFonts w:hint="eastAsia"/>
        </w:rPr>
        <w:t>排除其他原因引起的闭经，如早发卵巢衰竭、垂体病变、甲状腺疾病等。</w:t>
      </w:r>
    </w:p>
    <w:p w:rsidR="006C24C7" w:rsidRDefault="00DB6DE5">
      <w:pPr>
        <w:pStyle w:val="afff"/>
        <w:spacing w:before="120" w:after="120"/>
      </w:pPr>
      <w:r>
        <w:rPr>
          <w:rFonts w:hint="eastAsia"/>
        </w:rPr>
        <w:t>影像学检查</w:t>
      </w:r>
    </w:p>
    <w:p w:rsidR="006C24C7" w:rsidRDefault="00DB6DE5">
      <w:pPr>
        <w:pStyle w:val="afffff1"/>
        <w:ind w:firstLine="420"/>
      </w:pPr>
      <w:r>
        <w:rPr>
          <w:rFonts w:hint="eastAsia"/>
        </w:rPr>
        <w:t>颅脑</w:t>
      </w:r>
      <w:r>
        <w:rPr>
          <w:rFonts w:hint="eastAsia"/>
        </w:rPr>
        <w:t>MRI</w:t>
      </w:r>
      <w:r>
        <w:rPr>
          <w:rFonts w:hint="eastAsia"/>
        </w:rPr>
        <w:t>排除垂体和下丘脑器质性病变。</w:t>
      </w:r>
    </w:p>
    <w:p w:rsidR="006C24C7" w:rsidRDefault="00DB6DE5">
      <w:pPr>
        <w:pStyle w:val="afff"/>
        <w:spacing w:before="120" w:after="120"/>
      </w:pPr>
      <w:r>
        <w:rPr>
          <w:rFonts w:hint="eastAsia"/>
        </w:rPr>
        <w:t>诱导月经反应</w:t>
      </w:r>
    </w:p>
    <w:p w:rsidR="006C24C7" w:rsidRDefault="00DB6DE5">
      <w:pPr>
        <w:pStyle w:val="afffff1"/>
        <w:ind w:firstLine="420"/>
      </w:pPr>
      <w:r>
        <w:rPr>
          <w:rFonts w:hint="eastAsia"/>
        </w:rPr>
        <w:t xml:space="preserve"> </w:t>
      </w:r>
      <w:r>
        <w:rPr>
          <w:rFonts w:hint="eastAsia"/>
        </w:rPr>
        <w:t>通过给予孕激素（如黄体酮）诱导出现撤退性出血，以评估雌激素水平。</w:t>
      </w:r>
    </w:p>
    <w:p w:rsidR="006C24C7" w:rsidRDefault="00DB6DE5">
      <w:pPr>
        <w:pStyle w:val="affe"/>
        <w:spacing w:before="120" w:after="120"/>
      </w:pPr>
      <w:r>
        <w:rPr>
          <w:rFonts w:hint="eastAsia"/>
        </w:rPr>
        <w:t>垂体型排卵障碍</w:t>
      </w:r>
    </w:p>
    <w:p w:rsidR="006C24C7" w:rsidRDefault="00DB6DE5">
      <w:pPr>
        <w:pStyle w:val="afff"/>
        <w:spacing w:before="120" w:after="120"/>
      </w:pPr>
      <w:r>
        <w:rPr>
          <w:rFonts w:hint="eastAsia"/>
        </w:rPr>
        <w:t>病史和临床表现</w:t>
      </w:r>
    </w:p>
    <w:p w:rsidR="006C24C7" w:rsidRDefault="00DB6DE5">
      <w:pPr>
        <w:pStyle w:val="afffffffff"/>
      </w:pPr>
      <w:r>
        <w:rPr>
          <w:rFonts w:hint="eastAsia"/>
        </w:rPr>
        <w:t>月经异常，如闭经或稀发性月经。</w:t>
      </w:r>
    </w:p>
    <w:p w:rsidR="006C24C7" w:rsidRDefault="00DB6DE5">
      <w:pPr>
        <w:pStyle w:val="afffffffff"/>
      </w:pPr>
      <w:r>
        <w:rPr>
          <w:rFonts w:hint="eastAsia"/>
        </w:rPr>
        <w:t>可能伴有催乳激素分泌异常的症状，如乳房</w:t>
      </w:r>
      <w:proofErr w:type="gramStart"/>
      <w:r>
        <w:rPr>
          <w:rFonts w:hint="eastAsia"/>
        </w:rPr>
        <w:t>泌</w:t>
      </w:r>
      <w:proofErr w:type="gramEnd"/>
      <w:r>
        <w:rPr>
          <w:rFonts w:hint="eastAsia"/>
        </w:rPr>
        <w:t>乳。</w:t>
      </w:r>
    </w:p>
    <w:p w:rsidR="006C24C7" w:rsidRDefault="00DB6DE5">
      <w:pPr>
        <w:pStyle w:val="afffffffff"/>
      </w:pPr>
      <w:r>
        <w:rPr>
          <w:rFonts w:hint="eastAsia"/>
        </w:rPr>
        <w:t>其他垂体激素缺乏的症状，如疲劳、体重变化或体毛减少。</w:t>
      </w:r>
    </w:p>
    <w:p w:rsidR="006C24C7" w:rsidRDefault="00DB6DE5">
      <w:pPr>
        <w:pStyle w:val="afff"/>
        <w:spacing w:before="120" w:after="120"/>
      </w:pPr>
      <w:r>
        <w:rPr>
          <w:rFonts w:hint="eastAsia"/>
        </w:rPr>
        <w:t>体格检查</w:t>
      </w:r>
    </w:p>
    <w:p w:rsidR="006C24C7" w:rsidRDefault="00DB6DE5">
      <w:pPr>
        <w:pStyle w:val="afffffffff"/>
      </w:pPr>
      <w:r>
        <w:rPr>
          <w:rFonts w:hint="eastAsia"/>
        </w:rPr>
        <w:t>乳房检查：通过乳房检查，观察乳房大小、形态，查看有无乳头溢液，以及溢液的颜色、量、性质等。</w:t>
      </w:r>
    </w:p>
    <w:p w:rsidR="006C24C7" w:rsidRDefault="00DB6DE5">
      <w:pPr>
        <w:pStyle w:val="afffffffff"/>
      </w:pPr>
      <w:r>
        <w:rPr>
          <w:rFonts w:hint="eastAsia"/>
        </w:rPr>
        <w:t>神经系统检查：重点检查视力、视野，垂体病变压迫视神经可导致视力下降、视野缺损等症状。同时进行眼球运动、反射等其他神经系统相关检查，以评估垂体及相关神经功能是否正常。</w:t>
      </w:r>
    </w:p>
    <w:p w:rsidR="006C24C7" w:rsidRDefault="00DB6DE5">
      <w:pPr>
        <w:pStyle w:val="afffffffff"/>
      </w:pPr>
      <w:r>
        <w:rPr>
          <w:rFonts w:hint="eastAsia"/>
        </w:rPr>
        <w:t>内分泌相关体征检查：关注多毛体征，如唇周、下颌、乳晕周围、下腹正中线等部位是否出现多毛表现</w:t>
      </w:r>
    </w:p>
    <w:p w:rsidR="006C24C7" w:rsidRDefault="00DB6DE5">
      <w:pPr>
        <w:pStyle w:val="afff"/>
        <w:spacing w:before="120" w:after="120"/>
      </w:pPr>
      <w:r>
        <w:rPr>
          <w:rFonts w:hint="eastAsia"/>
        </w:rPr>
        <w:t>实验室检查</w:t>
      </w:r>
    </w:p>
    <w:p w:rsidR="006C24C7" w:rsidRDefault="00DB6DE5">
      <w:pPr>
        <w:pStyle w:val="afffffffff"/>
      </w:pPr>
      <w:r>
        <w:rPr>
          <w:rFonts w:hint="eastAsia"/>
        </w:rPr>
        <w:t>测定</w:t>
      </w:r>
      <w:bookmarkStart w:id="61" w:name="OLE_LINK5"/>
      <w:r>
        <w:rPr>
          <w:rFonts w:hint="eastAsia"/>
        </w:rPr>
        <w:t>血清</w:t>
      </w:r>
      <w:r>
        <w:rPr>
          <w:rFonts w:hint="eastAsia"/>
        </w:rPr>
        <w:t>PRL</w:t>
      </w:r>
      <w:bookmarkEnd w:id="61"/>
      <w:r>
        <w:rPr>
          <w:rFonts w:hint="eastAsia"/>
        </w:rPr>
        <w:t>水平。</w:t>
      </w:r>
    </w:p>
    <w:p w:rsidR="006C24C7" w:rsidRDefault="00DB6DE5">
      <w:pPr>
        <w:pStyle w:val="afffffffff"/>
      </w:pPr>
      <w:r>
        <w:rPr>
          <w:rFonts w:hint="eastAsia"/>
        </w:rPr>
        <w:t>测定</w:t>
      </w:r>
      <w:r>
        <w:rPr>
          <w:rFonts w:hint="eastAsia"/>
        </w:rPr>
        <w:t>FSH</w:t>
      </w:r>
      <w:r>
        <w:rPr>
          <w:rFonts w:hint="eastAsia"/>
        </w:rPr>
        <w:t>和</w:t>
      </w:r>
      <w:r>
        <w:rPr>
          <w:rFonts w:hint="eastAsia"/>
        </w:rPr>
        <w:t>LH</w:t>
      </w:r>
      <w:r>
        <w:rPr>
          <w:rFonts w:hint="eastAsia"/>
        </w:rPr>
        <w:t>水平。</w:t>
      </w:r>
    </w:p>
    <w:p w:rsidR="006C24C7" w:rsidRDefault="00DB6DE5">
      <w:pPr>
        <w:pStyle w:val="afffffffff"/>
      </w:pPr>
      <w:r>
        <w:rPr>
          <w:rFonts w:hint="eastAsia"/>
        </w:rPr>
        <w:t>根据症状，可能需要评估甲状腺功能</w:t>
      </w:r>
      <w:r>
        <w:rPr>
          <w:rFonts w:hint="eastAsia"/>
        </w:rPr>
        <w:t>和肾上腺皮质功能。</w:t>
      </w:r>
    </w:p>
    <w:p w:rsidR="006C24C7" w:rsidRDefault="00DB6DE5">
      <w:pPr>
        <w:pStyle w:val="afff"/>
        <w:spacing w:before="120" w:after="120"/>
      </w:pPr>
      <w:r>
        <w:rPr>
          <w:rFonts w:hint="eastAsia"/>
        </w:rPr>
        <w:t>影像学检查</w:t>
      </w:r>
    </w:p>
    <w:p w:rsidR="006C24C7" w:rsidRDefault="00DB6DE5">
      <w:pPr>
        <w:pStyle w:val="afffff1"/>
        <w:ind w:firstLine="420"/>
      </w:pPr>
      <w:r>
        <w:rPr>
          <w:rFonts w:hint="eastAsia"/>
        </w:rPr>
        <w:t>头颅</w:t>
      </w:r>
      <w:r>
        <w:rPr>
          <w:rFonts w:hint="eastAsia"/>
        </w:rPr>
        <w:t>MRI</w:t>
      </w:r>
      <w:r>
        <w:rPr>
          <w:rFonts w:hint="eastAsia"/>
        </w:rPr>
        <w:t>以评估垂体和邻近区域，搜索肿瘤或其他结构异常。</w:t>
      </w:r>
    </w:p>
    <w:p w:rsidR="006C24C7" w:rsidRDefault="00DB6DE5">
      <w:pPr>
        <w:pStyle w:val="afff"/>
        <w:spacing w:before="120" w:after="120"/>
      </w:pPr>
      <w:r>
        <w:rPr>
          <w:rFonts w:hint="eastAsia"/>
        </w:rPr>
        <w:t>诊断性治疗试验</w:t>
      </w:r>
    </w:p>
    <w:p w:rsidR="006C24C7" w:rsidRDefault="00DB6DE5">
      <w:pPr>
        <w:pStyle w:val="afffff1"/>
        <w:ind w:firstLine="420"/>
      </w:pPr>
      <w:r>
        <w:rPr>
          <w:rFonts w:hint="eastAsia"/>
        </w:rPr>
        <w:t>对于高催乳激素血症，可能进行多巴胺激动剂治疗试验以评估症状改善。</w:t>
      </w:r>
    </w:p>
    <w:p w:rsidR="006C24C7" w:rsidRDefault="00DB6DE5">
      <w:pPr>
        <w:pStyle w:val="affe"/>
        <w:spacing w:before="120" w:after="120"/>
      </w:pPr>
      <w:r>
        <w:rPr>
          <w:rFonts w:hint="eastAsia"/>
        </w:rPr>
        <w:t>卵巢型排卵障碍</w:t>
      </w:r>
    </w:p>
    <w:p w:rsidR="006C24C7" w:rsidRDefault="00DB6DE5">
      <w:pPr>
        <w:pStyle w:val="afff"/>
        <w:spacing w:before="120" w:after="120"/>
      </w:pPr>
      <w:r>
        <w:rPr>
          <w:rFonts w:hint="eastAsia"/>
        </w:rPr>
        <w:t>病史和临床表现</w:t>
      </w:r>
    </w:p>
    <w:p w:rsidR="006C24C7" w:rsidRDefault="00DB6DE5">
      <w:pPr>
        <w:pStyle w:val="afffff1"/>
        <w:ind w:firstLine="420"/>
      </w:pPr>
      <w:r>
        <w:rPr>
          <w:rFonts w:hint="eastAsia"/>
        </w:rPr>
        <w:t>病史包括月经周期的规律性、性激素使用史、生育史、手术史等</w:t>
      </w:r>
    </w:p>
    <w:p w:rsidR="006C24C7" w:rsidRDefault="00DB6DE5">
      <w:pPr>
        <w:pStyle w:val="afff"/>
        <w:spacing w:before="120" w:after="120"/>
      </w:pPr>
      <w:r>
        <w:rPr>
          <w:rFonts w:hint="eastAsia"/>
        </w:rPr>
        <w:t>体格检查</w:t>
      </w:r>
    </w:p>
    <w:p w:rsidR="006C24C7" w:rsidRDefault="00DB6DE5">
      <w:pPr>
        <w:pStyle w:val="afffff1"/>
        <w:ind w:firstLine="420"/>
      </w:pPr>
      <w:r>
        <w:rPr>
          <w:rFonts w:hint="eastAsia"/>
        </w:rPr>
        <w:t>体格检查注意身体发育、第二性征、多毛、体重变化等。</w:t>
      </w:r>
    </w:p>
    <w:p w:rsidR="006C24C7" w:rsidRDefault="00DB6DE5">
      <w:pPr>
        <w:pStyle w:val="afff"/>
        <w:spacing w:before="120" w:after="120"/>
      </w:pPr>
      <w:r>
        <w:rPr>
          <w:rFonts w:hint="eastAsia"/>
        </w:rPr>
        <w:t>实验室检查</w:t>
      </w:r>
    </w:p>
    <w:p w:rsidR="006C24C7" w:rsidRDefault="00DB6DE5">
      <w:pPr>
        <w:pStyle w:val="afffffffff"/>
      </w:pPr>
      <w:r>
        <w:rPr>
          <w:rFonts w:hint="eastAsia"/>
        </w:rPr>
        <w:t>测定基础激素水平，包括</w:t>
      </w:r>
      <w:r>
        <w:rPr>
          <w:rFonts w:hint="eastAsia"/>
        </w:rPr>
        <w:t>FSH</w:t>
      </w:r>
      <w:r>
        <w:rPr>
          <w:rFonts w:hint="eastAsia"/>
        </w:rPr>
        <w:t>、</w:t>
      </w:r>
      <w:r>
        <w:rPr>
          <w:rFonts w:hint="eastAsia"/>
        </w:rPr>
        <w:t>LH</w:t>
      </w:r>
      <w:r>
        <w:rPr>
          <w:rFonts w:hint="eastAsia"/>
        </w:rPr>
        <w:t>、</w:t>
      </w:r>
      <w:r>
        <w:rPr>
          <w:rFonts w:hint="eastAsia"/>
        </w:rPr>
        <w:t>E</w:t>
      </w:r>
      <w:r>
        <w:rPr>
          <w:rFonts w:hint="eastAsia"/>
          <w:vertAlign w:val="subscript"/>
        </w:rPr>
        <w:t>2</w:t>
      </w:r>
      <w:r>
        <w:rPr>
          <w:rFonts w:hint="eastAsia"/>
        </w:rPr>
        <w:t>、</w:t>
      </w:r>
      <w:r>
        <w:rPr>
          <w:rFonts w:hint="eastAsia"/>
        </w:rPr>
        <w:t>AMH</w:t>
      </w:r>
      <w:r>
        <w:rPr>
          <w:rFonts w:hint="eastAsia"/>
        </w:rPr>
        <w:t>、甲状腺功能指标、催乳激素水平等。</w:t>
      </w:r>
    </w:p>
    <w:p w:rsidR="006C24C7" w:rsidRDefault="00DB6DE5">
      <w:pPr>
        <w:pStyle w:val="afffffffff"/>
      </w:pPr>
      <w:r>
        <w:rPr>
          <w:rFonts w:hint="eastAsia"/>
        </w:rPr>
        <w:t>进行促排卵药物刺激后的激素反应测试，例如促排卵试验。</w:t>
      </w:r>
    </w:p>
    <w:p w:rsidR="006C24C7" w:rsidRDefault="00DB6DE5">
      <w:pPr>
        <w:pStyle w:val="afff"/>
        <w:spacing w:before="120" w:after="120"/>
      </w:pPr>
      <w:r>
        <w:rPr>
          <w:rFonts w:hint="eastAsia"/>
        </w:rPr>
        <w:t>影像学检查</w:t>
      </w:r>
    </w:p>
    <w:p w:rsidR="006C24C7" w:rsidRDefault="00DB6DE5">
      <w:pPr>
        <w:pStyle w:val="afffffffff"/>
      </w:pPr>
      <w:r>
        <w:rPr>
          <w:rFonts w:hint="eastAsia"/>
        </w:rPr>
        <w:lastRenderedPageBreak/>
        <w:t>经阴道超声检查卵巢形态和卵泡发育情况，评估卵巢储备。</w:t>
      </w:r>
    </w:p>
    <w:p w:rsidR="006C24C7" w:rsidRDefault="00DB6DE5">
      <w:pPr>
        <w:pStyle w:val="afffffffff"/>
      </w:pPr>
      <w:r>
        <w:rPr>
          <w:rFonts w:hint="eastAsia"/>
        </w:rPr>
        <w:t>有时可能需要进行盆腔</w:t>
      </w:r>
      <w:r>
        <w:rPr>
          <w:rFonts w:hint="eastAsia"/>
        </w:rPr>
        <w:t>MRI</w:t>
      </w:r>
      <w:r>
        <w:rPr>
          <w:rFonts w:hint="eastAsia"/>
        </w:rPr>
        <w:t>或</w:t>
      </w:r>
      <w:r>
        <w:rPr>
          <w:rFonts w:hint="eastAsia"/>
        </w:rPr>
        <w:t>CT</w:t>
      </w:r>
      <w:r>
        <w:rPr>
          <w:rFonts w:hint="eastAsia"/>
        </w:rPr>
        <w:t>扫描以排除解剖异常或肿瘤。</w:t>
      </w:r>
    </w:p>
    <w:p w:rsidR="006C24C7" w:rsidRDefault="00DB6DE5">
      <w:pPr>
        <w:pStyle w:val="afff"/>
        <w:spacing w:before="120" w:after="120"/>
      </w:pPr>
      <w:r>
        <w:rPr>
          <w:rFonts w:hint="eastAsia"/>
        </w:rPr>
        <w:t>排除其他疾病</w:t>
      </w:r>
    </w:p>
    <w:p w:rsidR="006C24C7" w:rsidRDefault="00DB6DE5">
      <w:pPr>
        <w:pStyle w:val="afffff1"/>
        <w:ind w:firstLine="420"/>
      </w:pPr>
      <w:r>
        <w:rPr>
          <w:rFonts w:hint="eastAsia"/>
        </w:rPr>
        <w:t>排除垂体和下丘脑疾病、甲状腺疾病、肾上腺疾病等可能导致的内分泌异常。</w:t>
      </w:r>
    </w:p>
    <w:p w:rsidR="006C24C7" w:rsidRDefault="00DB6DE5">
      <w:pPr>
        <w:pStyle w:val="affe"/>
        <w:spacing w:before="120" w:after="120"/>
      </w:pPr>
      <w:r>
        <w:rPr>
          <w:rFonts w:hint="eastAsia"/>
        </w:rPr>
        <w:t>PCOS</w:t>
      </w:r>
      <w:r>
        <w:rPr>
          <w:rFonts w:hint="eastAsia"/>
        </w:rPr>
        <w:t>型排卵障碍</w:t>
      </w:r>
    </w:p>
    <w:p w:rsidR="006C24C7" w:rsidRDefault="00DB6DE5">
      <w:pPr>
        <w:pStyle w:val="afff"/>
        <w:spacing w:before="120" w:after="120"/>
      </w:pPr>
      <w:r>
        <w:rPr>
          <w:rFonts w:hint="eastAsia"/>
        </w:rPr>
        <w:t>病史和临床表现</w:t>
      </w:r>
    </w:p>
    <w:p w:rsidR="006C24C7" w:rsidRDefault="00DB6DE5">
      <w:pPr>
        <w:pStyle w:val="afffffffff"/>
      </w:pPr>
      <w:r>
        <w:rPr>
          <w:rFonts w:hint="eastAsia"/>
        </w:rPr>
        <w:t>月经不规则：如闭经、稀发性月经或持续性无排卵。</w:t>
      </w:r>
    </w:p>
    <w:p w:rsidR="006C24C7" w:rsidRDefault="00DB6DE5">
      <w:pPr>
        <w:pStyle w:val="afffffffff"/>
      </w:pPr>
      <w:r>
        <w:rPr>
          <w:rFonts w:hint="eastAsia"/>
        </w:rPr>
        <w:t>高雄激素血症临床表现为多毛症、痤疮或雄激素增高的实验室检测结果。</w:t>
      </w:r>
    </w:p>
    <w:p w:rsidR="006C24C7" w:rsidRDefault="00DB6DE5">
      <w:pPr>
        <w:pStyle w:val="afff"/>
        <w:spacing w:before="120" w:after="120"/>
      </w:pPr>
      <w:r>
        <w:rPr>
          <w:rFonts w:hint="eastAsia"/>
        </w:rPr>
        <w:t>体格检查</w:t>
      </w:r>
    </w:p>
    <w:p w:rsidR="006C24C7" w:rsidRDefault="00DB6DE5">
      <w:pPr>
        <w:pStyle w:val="afffffffff"/>
      </w:pPr>
      <w:r>
        <w:rPr>
          <w:rFonts w:hint="eastAsia"/>
        </w:rPr>
        <w:t>多毛检查：着重检查上唇、下颌、乳晕周围、下腹正中线、大腿内侧等雄激素依赖部位的毛发情况，并进行多毛评分（如</w:t>
      </w:r>
      <w:proofErr w:type="spellStart"/>
      <w:r>
        <w:rPr>
          <w:rFonts w:hint="eastAsia"/>
        </w:rPr>
        <w:t>Ferriman</w:t>
      </w:r>
      <w:proofErr w:type="spellEnd"/>
      <w:r>
        <w:rPr>
          <w:rFonts w:hint="eastAsia"/>
        </w:rPr>
        <w:t>-Gallwey</w:t>
      </w:r>
      <w:r>
        <w:rPr>
          <w:rFonts w:hint="eastAsia"/>
        </w:rPr>
        <w:t>评分），以量化多毛程度。</w:t>
      </w:r>
    </w:p>
    <w:p w:rsidR="006C24C7" w:rsidRDefault="00DB6DE5">
      <w:pPr>
        <w:pStyle w:val="afffffffff"/>
      </w:pPr>
      <w:r>
        <w:rPr>
          <w:rFonts w:hint="eastAsia"/>
        </w:rPr>
        <w:t>痤疮检查：面部、胸背部等部位的痤疮情况需要细致检查，通过痤疮的严重程度和分布情况，为诊断提供线索。</w:t>
      </w:r>
    </w:p>
    <w:p w:rsidR="006C24C7" w:rsidRDefault="00DB6DE5">
      <w:pPr>
        <w:pStyle w:val="afffffffff"/>
      </w:pPr>
      <w:r>
        <w:rPr>
          <w:rFonts w:hint="eastAsia"/>
        </w:rPr>
        <w:t>黑</w:t>
      </w:r>
      <w:proofErr w:type="gramStart"/>
      <w:r>
        <w:rPr>
          <w:rFonts w:hint="eastAsia"/>
        </w:rPr>
        <w:t>棘</w:t>
      </w:r>
      <w:proofErr w:type="gramEnd"/>
      <w:r>
        <w:rPr>
          <w:rFonts w:hint="eastAsia"/>
        </w:rPr>
        <w:t>皮症检查：检查颈部、腋窝、腹股沟等皮肤褶皱处是否存在黑</w:t>
      </w:r>
      <w:proofErr w:type="gramStart"/>
      <w:r>
        <w:rPr>
          <w:rFonts w:hint="eastAsia"/>
        </w:rPr>
        <w:t>棘</w:t>
      </w:r>
      <w:proofErr w:type="gramEnd"/>
      <w:r>
        <w:rPr>
          <w:rFonts w:hint="eastAsia"/>
        </w:rPr>
        <w:t>皮症。</w:t>
      </w:r>
    </w:p>
    <w:p w:rsidR="006C24C7" w:rsidRDefault="00DB6DE5">
      <w:pPr>
        <w:pStyle w:val="afffffffff"/>
      </w:pPr>
      <w:r>
        <w:rPr>
          <w:rFonts w:hint="eastAsia"/>
        </w:rPr>
        <w:t>肥胖及体型检查：测量身高、体重计算</w:t>
      </w:r>
      <w:r>
        <w:rPr>
          <w:rFonts w:hint="eastAsia"/>
        </w:rPr>
        <w:t xml:space="preserve"> BMI </w:t>
      </w:r>
      <w:r>
        <w:rPr>
          <w:rFonts w:hint="eastAsia"/>
        </w:rPr>
        <w:t>的同时，更需关注腰围、臀围及腰臀比。</w:t>
      </w:r>
    </w:p>
    <w:p w:rsidR="006C24C7" w:rsidRDefault="00DB6DE5">
      <w:pPr>
        <w:pStyle w:val="afff"/>
        <w:spacing w:before="120" w:after="120"/>
      </w:pPr>
      <w:r>
        <w:rPr>
          <w:rFonts w:hint="eastAsia"/>
        </w:rPr>
        <w:t>实验室检查</w:t>
      </w:r>
    </w:p>
    <w:p w:rsidR="006C24C7" w:rsidRDefault="00DB6DE5">
      <w:pPr>
        <w:pStyle w:val="afffffffff"/>
      </w:pPr>
      <w:r>
        <w:rPr>
          <w:rFonts w:hint="eastAsia"/>
        </w:rPr>
        <w:t>测定性激素六项、</w:t>
      </w:r>
      <w:r>
        <w:rPr>
          <w:rFonts w:hint="eastAsia"/>
        </w:rPr>
        <w:t>AMH</w:t>
      </w:r>
      <w:r>
        <w:rPr>
          <w:rFonts w:hint="eastAsia"/>
        </w:rPr>
        <w:t>、血脂、甲状腺功能；</w:t>
      </w:r>
    </w:p>
    <w:p w:rsidR="006C24C7" w:rsidRDefault="00DB6DE5">
      <w:pPr>
        <w:pStyle w:val="afffffffff"/>
      </w:pPr>
      <w:r>
        <w:rPr>
          <w:rFonts w:hint="eastAsia"/>
        </w:rPr>
        <w:t>进行葡萄糖耐量试验、胰岛素释放实验检查；</w:t>
      </w:r>
    </w:p>
    <w:p w:rsidR="006C24C7" w:rsidRDefault="00DB6DE5">
      <w:pPr>
        <w:pStyle w:val="afffffffff"/>
      </w:pPr>
      <w:r>
        <w:rPr>
          <w:rFonts w:hint="eastAsia"/>
        </w:rPr>
        <w:t>经阴道超声检查卵巢内窦卵泡个数</w:t>
      </w:r>
    </w:p>
    <w:p w:rsidR="006C24C7" w:rsidRDefault="00DB6DE5">
      <w:pPr>
        <w:pStyle w:val="afff"/>
        <w:spacing w:before="120" w:after="120"/>
      </w:pPr>
      <w:r>
        <w:rPr>
          <w:rFonts w:hint="eastAsia"/>
        </w:rPr>
        <w:t>影像学检查</w:t>
      </w:r>
    </w:p>
    <w:p w:rsidR="006C24C7" w:rsidRDefault="00DB6DE5">
      <w:pPr>
        <w:pStyle w:val="afffff1"/>
        <w:ind w:firstLine="420"/>
      </w:pPr>
      <w:r>
        <w:rPr>
          <w:rFonts w:hint="eastAsia"/>
        </w:rPr>
        <w:t>卵巢多囊性改变的超声表现：超声检查显示至少一个卵巢含有</w:t>
      </w:r>
      <w:r>
        <w:rPr>
          <w:rFonts w:hint="eastAsia"/>
        </w:rPr>
        <w:t>12</w:t>
      </w:r>
      <w:r>
        <w:rPr>
          <w:rFonts w:hint="eastAsia"/>
        </w:rPr>
        <w:t>个或更多的窦卵泡（直径</w:t>
      </w:r>
      <w:r>
        <w:rPr>
          <w:rFonts w:hint="eastAsia"/>
        </w:rPr>
        <w:t>2</w:t>
      </w:r>
      <w:r>
        <w:rPr>
          <w:rFonts w:hint="eastAsia"/>
          <w:vertAlign w:val="superscript"/>
        </w:rPr>
        <w:t xml:space="preserve"> </w:t>
      </w:r>
      <w:r>
        <w:rPr>
          <w:rFonts w:hint="eastAsia"/>
        </w:rPr>
        <w:t>mm</w:t>
      </w:r>
      <w:r>
        <w:rPr>
          <w:rFonts w:hAnsi="宋体" w:hint="eastAsia"/>
        </w:rPr>
        <w:t>～</w:t>
      </w:r>
      <w:r>
        <w:rPr>
          <w:rFonts w:hint="eastAsia"/>
        </w:rPr>
        <w:t>9</w:t>
      </w:r>
      <w:r>
        <w:rPr>
          <w:rFonts w:hint="eastAsia"/>
          <w:vertAlign w:val="superscript"/>
        </w:rPr>
        <w:t xml:space="preserve"> </w:t>
      </w:r>
      <w:r>
        <w:rPr>
          <w:rFonts w:hint="eastAsia"/>
        </w:rPr>
        <w:t>mm</w:t>
      </w:r>
      <w:r>
        <w:rPr>
          <w:rFonts w:hint="eastAsia"/>
        </w:rPr>
        <w:t>），或卵巢体积增大（＞</w:t>
      </w:r>
      <w:r>
        <w:rPr>
          <w:rFonts w:hint="eastAsia"/>
        </w:rPr>
        <w:t>10</w:t>
      </w:r>
      <w:r>
        <w:rPr>
          <w:rFonts w:hint="eastAsia"/>
          <w:vertAlign w:val="superscript"/>
        </w:rPr>
        <w:t xml:space="preserve"> </w:t>
      </w:r>
      <w:r>
        <w:rPr>
          <w:rFonts w:hint="eastAsia"/>
        </w:rPr>
        <w:t>mL</w:t>
      </w:r>
      <w:r>
        <w:rPr>
          <w:rFonts w:hint="eastAsia"/>
        </w:rPr>
        <w:t>）。</w:t>
      </w:r>
    </w:p>
    <w:p w:rsidR="006C24C7" w:rsidRDefault="00DB6DE5">
      <w:pPr>
        <w:pStyle w:val="affc"/>
        <w:spacing w:before="240" w:after="240"/>
      </w:pPr>
      <w:bookmarkStart w:id="62" w:name="_Toc197964162"/>
      <w:r>
        <w:rPr>
          <w:rFonts w:hint="eastAsia"/>
        </w:rPr>
        <w:t>治疗</w:t>
      </w:r>
    </w:p>
    <w:p w:rsidR="006C24C7" w:rsidRDefault="00DB6DE5">
      <w:pPr>
        <w:pStyle w:val="affd"/>
        <w:spacing w:before="120" w:after="120"/>
      </w:pPr>
      <w:r>
        <w:rPr>
          <w:rFonts w:hint="eastAsia"/>
        </w:rPr>
        <w:t>认知行为治疗</w:t>
      </w:r>
      <w:bookmarkEnd w:id="62"/>
    </w:p>
    <w:p w:rsidR="006C24C7" w:rsidRDefault="00DB6DE5">
      <w:pPr>
        <w:pStyle w:val="affe"/>
        <w:spacing w:before="120" w:after="120"/>
      </w:pPr>
      <w:bookmarkStart w:id="63" w:name="_Toc197964163"/>
      <w:r>
        <w:rPr>
          <w:rFonts w:hint="eastAsia"/>
        </w:rPr>
        <w:t>适用人群</w:t>
      </w:r>
      <w:bookmarkEnd w:id="63"/>
    </w:p>
    <w:p w:rsidR="006C24C7" w:rsidRDefault="00DB6DE5">
      <w:pPr>
        <w:pStyle w:val="afffff1"/>
        <w:ind w:firstLine="420"/>
      </w:pPr>
      <w:r>
        <w:rPr>
          <w:rFonts w:hint="eastAsia"/>
        </w:rPr>
        <w:t>所有因下丘脑、垂体、卵巢功能障碍或</w:t>
      </w:r>
      <w:r>
        <w:rPr>
          <w:rFonts w:hint="eastAsia"/>
        </w:rPr>
        <w:t>PCOS</w:t>
      </w:r>
      <w:r>
        <w:rPr>
          <w:rFonts w:hint="eastAsia"/>
        </w:rPr>
        <w:t>导致排卵异常的不孕患者。</w:t>
      </w:r>
    </w:p>
    <w:p w:rsidR="006C24C7" w:rsidRDefault="00DB6DE5">
      <w:pPr>
        <w:pStyle w:val="affe"/>
        <w:spacing w:before="120" w:after="120"/>
      </w:pPr>
      <w:bookmarkStart w:id="64" w:name="_Toc197964164"/>
      <w:r>
        <w:rPr>
          <w:rFonts w:hint="eastAsia"/>
        </w:rPr>
        <w:t>教育与疾病认知</w:t>
      </w:r>
      <w:bookmarkEnd w:id="64"/>
    </w:p>
    <w:p w:rsidR="006C24C7" w:rsidRDefault="00DB6DE5">
      <w:pPr>
        <w:pStyle w:val="affffffffc"/>
      </w:pPr>
      <w:r>
        <w:rPr>
          <w:rFonts w:hint="eastAsia"/>
        </w:rPr>
        <w:t>疾病机制解析：</w:t>
      </w:r>
    </w:p>
    <w:p w:rsidR="006C24C7" w:rsidRDefault="00DB6DE5">
      <w:pPr>
        <w:pStyle w:val="af2"/>
      </w:pPr>
      <w:r>
        <w:rPr>
          <w:rFonts w:hint="eastAsia"/>
        </w:rPr>
        <w:t>解释排卵障碍与压力、激素失衡、代谢异常的关联（如</w:t>
      </w:r>
      <w:r>
        <w:rPr>
          <w:rFonts w:hint="eastAsia"/>
        </w:rPr>
        <w:t>HPA</w:t>
      </w:r>
      <w:r>
        <w:rPr>
          <w:rFonts w:hint="eastAsia"/>
        </w:rPr>
        <w:t>轴激活抑制</w:t>
      </w:r>
      <w:r>
        <w:rPr>
          <w:rFonts w:hint="eastAsia"/>
        </w:rPr>
        <w:t>GnRH</w:t>
      </w:r>
      <w:r>
        <w:rPr>
          <w:rFonts w:hint="eastAsia"/>
        </w:rPr>
        <w:t>、胰岛素抵抗影响卵泡发育）；</w:t>
      </w:r>
    </w:p>
    <w:p w:rsidR="006C24C7" w:rsidRDefault="00DB6DE5">
      <w:pPr>
        <w:pStyle w:val="af2"/>
      </w:pPr>
      <w:r>
        <w:rPr>
          <w:rFonts w:hint="eastAsia"/>
        </w:rPr>
        <w:t>明确个体化治疗方案（药物、手术、辅助生殖）的作用及预期目标。</w:t>
      </w:r>
    </w:p>
    <w:p w:rsidR="006C24C7" w:rsidRDefault="00DB6DE5">
      <w:pPr>
        <w:pStyle w:val="affffffffc"/>
      </w:pPr>
      <w:r>
        <w:rPr>
          <w:rFonts w:hint="eastAsia"/>
        </w:rPr>
        <w:t>生育期望管理：讨论生育可能性与替代选择</w:t>
      </w:r>
      <w:r>
        <w:rPr>
          <w:rFonts w:hint="eastAsia"/>
        </w:rPr>
        <w:t>（如卵子捐赠、辅助生殖技术），减轻“生育紧迫性”焦虑。</w:t>
      </w:r>
    </w:p>
    <w:p w:rsidR="006C24C7" w:rsidRDefault="00DB6DE5">
      <w:pPr>
        <w:pStyle w:val="affe"/>
        <w:spacing w:before="120" w:after="120"/>
      </w:pPr>
      <w:bookmarkStart w:id="65" w:name="_Toc197964165"/>
      <w:r>
        <w:rPr>
          <w:rFonts w:hint="eastAsia"/>
        </w:rPr>
        <w:t>压力管理与行为干预</w:t>
      </w:r>
      <w:bookmarkEnd w:id="65"/>
    </w:p>
    <w:p w:rsidR="006C24C7" w:rsidRDefault="00DB6DE5">
      <w:pPr>
        <w:pStyle w:val="affffffffc"/>
      </w:pPr>
      <w:r>
        <w:rPr>
          <w:rFonts w:hint="eastAsia"/>
        </w:rPr>
        <w:t>压力缓解技术：</w:t>
      </w:r>
    </w:p>
    <w:p w:rsidR="006C24C7" w:rsidRDefault="00DB6DE5">
      <w:pPr>
        <w:pStyle w:val="af2"/>
      </w:pPr>
      <w:r>
        <w:rPr>
          <w:rFonts w:hint="eastAsia"/>
        </w:rPr>
        <w:t>正念冥想：每日</w:t>
      </w:r>
      <w:r>
        <w:rPr>
          <w:rFonts w:hint="eastAsia"/>
        </w:rPr>
        <w:t>10</w:t>
      </w:r>
      <w:r>
        <w:rPr>
          <w:rFonts w:hint="eastAsia"/>
          <w:vertAlign w:val="subscript"/>
        </w:rPr>
        <w:t xml:space="preserve"> </w:t>
      </w:r>
      <w:r>
        <w:rPr>
          <w:rFonts w:hint="eastAsia"/>
        </w:rPr>
        <w:t>min</w:t>
      </w:r>
      <w:r>
        <w:rPr>
          <w:rFonts w:hAnsi="宋体" w:hint="eastAsia"/>
        </w:rPr>
        <w:t>～</w:t>
      </w:r>
      <w:r>
        <w:rPr>
          <w:rFonts w:hint="eastAsia"/>
        </w:rPr>
        <w:t>15</w:t>
      </w:r>
      <w:r>
        <w:rPr>
          <w:rFonts w:hint="eastAsia"/>
          <w:vertAlign w:val="subscript"/>
        </w:rPr>
        <w:t xml:space="preserve"> </w:t>
      </w:r>
      <w:r>
        <w:rPr>
          <w:rFonts w:hint="eastAsia"/>
        </w:rPr>
        <w:t>min</w:t>
      </w:r>
      <w:r>
        <w:rPr>
          <w:rFonts w:hint="eastAsia"/>
        </w:rPr>
        <w:t>练习，降低皮质醇水平，改善</w:t>
      </w:r>
      <w:r>
        <w:rPr>
          <w:rFonts w:hint="eastAsia"/>
        </w:rPr>
        <w:t>HPA</w:t>
      </w:r>
      <w:r>
        <w:rPr>
          <w:rFonts w:hint="eastAsia"/>
        </w:rPr>
        <w:t>轴功能；</w:t>
      </w:r>
    </w:p>
    <w:p w:rsidR="006C24C7" w:rsidRDefault="00DB6DE5">
      <w:pPr>
        <w:pStyle w:val="af2"/>
      </w:pPr>
      <w:r>
        <w:rPr>
          <w:rFonts w:hint="eastAsia"/>
        </w:rPr>
        <w:t>渐进式肌肉放松：针对躯体化症状（如头痛、失眠）进行系统性放松训练。</w:t>
      </w:r>
    </w:p>
    <w:p w:rsidR="006C24C7" w:rsidRDefault="00DB6DE5">
      <w:pPr>
        <w:pStyle w:val="affffffffc"/>
      </w:pPr>
      <w:r>
        <w:rPr>
          <w:rFonts w:hint="eastAsia"/>
        </w:rPr>
        <w:t>生活方式调整：</w:t>
      </w:r>
    </w:p>
    <w:p w:rsidR="006C24C7" w:rsidRDefault="00DB6DE5">
      <w:pPr>
        <w:pStyle w:val="af2"/>
      </w:pPr>
      <w:r>
        <w:rPr>
          <w:rFonts w:hint="eastAsia"/>
        </w:rPr>
        <w:t>营养计划：</w:t>
      </w:r>
    </w:p>
    <w:p w:rsidR="006C24C7" w:rsidRDefault="00DB6DE5">
      <w:pPr>
        <w:pStyle w:val="2"/>
      </w:pPr>
      <w:r>
        <w:rPr>
          <w:rFonts w:hint="eastAsia"/>
        </w:rPr>
        <w:t>均衡饮食：</w:t>
      </w:r>
      <w:proofErr w:type="gramStart"/>
      <w:r>
        <w:rPr>
          <w:rFonts w:hint="eastAsia"/>
        </w:rPr>
        <w:t>控制升糖指数</w:t>
      </w:r>
      <w:proofErr w:type="gramEnd"/>
      <w:r>
        <w:rPr>
          <w:rFonts w:hint="eastAsia"/>
        </w:rPr>
        <w:t>（低</w:t>
      </w:r>
      <w:r>
        <w:rPr>
          <w:rFonts w:hint="eastAsia"/>
        </w:rPr>
        <w:t>GI</w:t>
      </w:r>
      <w:r>
        <w:rPr>
          <w:rFonts w:hint="eastAsia"/>
        </w:rPr>
        <w:t>饮食），增加膳食纤维、优质蛋白及抗氧化营养素；</w:t>
      </w:r>
    </w:p>
    <w:p w:rsidR="006C24C7" w:rsidRDefault="00DB6DE5">
      <w:pPr>
        <w:pStyle w:val="2"/>
      </w:pPr>
      <w:r>
        <w:rPr>
          <w:rFonts w:hint="eastAsia"/>
        </w:rPr>
        <w:lastRenderedPageBreak/>
        <w:t>能量平衡：根据体重</w:t>
      </w:r>
      <w:r>
        <w:rPr>
          <w:rFonts w:hint="eastAsia"/>
        </w:rPr>
        <w:t>/BMI</w:t>
      </w:r>
      <w:r>
        <w:rPr>
          <w:rFonts w:hint="eastAsia"/>
        </w:rPr>
        <w:t>制定热量摄入目标（如</w:t>
      </w:r>
      <w:r>
        <w:rPr>
          <w:rFonts w:hint="eastAsia"/>
        </w:rPr>
        <w:t>BMI</w:t>
      </w:r>
      <w:r>
        <w:rPr>
          <w:rFonts w:hint="eastAsia"/>
        </w:rPr>
        <w:t>＜</w:t>
      </w:r>
      <w:r>
        <w:rPr>
          <w:rFonts w:hint="eastAsia"/>
        </w:rPr>
        <w:t>25</w:t>
      </w:r>
      <w:r>
        <w:rPr>
          <w:rFonts w:hint="eastAsia"/>
        </w:rPr>
        <w:t>者每日</w:t>
      </w:r>
      <w:r>
        <w:rPr>
          <w:rFonts w:hint="eastAsia"/>
        </w:rPr>
        <w:t>25</w:t>
      </w:r>
      <w:r>
        <w:rPr>
          <w:rFonts w:hint="eastAsia"/>
          <w:vertAlign w:val="superscript"/>
        </w:rPr>
        <w:t xml:space="preserve"> </w:t>
      </w:r>
      <w:r>
        <w:rPr>
          <w:rFonts w:hint="eastAsia"/>
        </w:rPr>
        <w:t>kcal/kg</w:t>
      </w:r>
      <w:r>
        <w:rPr>
          <w:rFonts w:hAnsi="宋体" w:hint="eastAsia"/>
        </w:rPr>
        <w:t>～</w:t>
      </w:r>
      <w:r>
        <w:rPr>
          <w:rFonts w:hint="eastAsia"/>
        </w:rPr>
        <w:t>30</w:t>
      </w:r>
      <w:r>
        <w:rPr>
          <w:rFonts w:hint="eastAsia"/>
          <w:vertAlign w:val="superscript"/>
        </w:rPr>
        <w:t xml:space="preserve"> </w:t>
      </w:r>
      <w:r>
        <w:rPr>
          <w:rFonts w:hint="eastAsia"/>
        </w:rPr>
        <w:t>kcal/kg</w:t>
      </w:r>
      <w:r>
        <w:rPr>
          <w:rFonts w:hint="eastAsia"/>
        </w:rPr>
        <w:t>）。</w:t>
      </w:r>
      <w:r>
        <w:rPr>
          <w:rFonts w:hint="eastAsia"/>
        </w:rPr>
        <w:t xml:space="preserve">   </w:t>
      </w:r>
    </w:p>
    <w:p w:rsidR="006C24C7" w:rsidRDefault="00DB6DE5">
      <w:pPr>
        <w:pStyle w:val="af2"/>
      </w:pPr>
      <w:r>
        <w:rPr>
          <w:rFonts w:hint="eastAsia"/>
        </w:rPr>
        <w:t>运动管理：推荐每周</w:t>
      </w:r>
      <w:r>
        <w:rPr>
          <w:rFonts w:hint="eastAsia"/>
        </w:rPr>
        <w:t>150</w:t>
      </w:r>
      <w:r>
        <w:rPr>
          <w:rFonts w:hint="eastAsia"/>
          <w:vertAlign w:val="subscript"/>
        </w:rPr>
        <w:t xml:space="preserve"> </w:t>
      </w:r>
      <w:r>
        <w:rPr>
          <w:rFonts w:hint="eastAsia"/>
        </w:rPr>
        <w:t>min</w:t>
      </w:r>
      <w:r>
        <w:rPr>
          <w:rFonts w:hint="eastAsia"/>
        </w:rPr>
        <w:t>中等强度运动（</w:t>
      </w:r>
      <w:r>
        <w:rPr>
          <w:rFonts w:hint="eastAsia"/>
        </w:rPr>
        <w:t>快走、游泳、瑜伽），避免过度运动（＞</w:t>
      </w:r>
      <w:r>
        <w:rPr>
          <w:rFonts w:hint="eastAsia"/>
        </w:rPr>
        <w:t>60</w:t>
      </w:r>
      <w:r>
        <w:rPr>
          <w:rFonts w:hint="eastAsia"/>
          <w:vertAlign w:val="subscript"/>
        </w:rPr>
        <w:t xml:space="preserve"> </w:t>
      </w:r>
      <w:r>
        <w:rPr>
          <w:rFonts w:hint="eastAsia"/>
        </w:rPr>
        <w:t>min/</w:t>
      </w:r>
      <w:r>
        <w:rPr>
          <w:rFonts w:hint="eastAsia"/>
        </w:rPr>
        <w:t>天高强度有氧）。</w:t>
      </w:r>
    </w:p>
    <w:p w:rsidR="006C24C7" w:rsidRDefault="00DB6DE5">
      <w:pPr>
        <w:pStyle w:val="af2"/>
      </w:pPr>
      <w:r>
        <w:rPr>
          <w:rFonts w:hint="eastAsia"/>
        </w:rPr>
        <w:t>睡眠优化：规律作息（固定睡眠—觉醒时间），避免蓝光暴露（睡前</w:t>
      </w:r>
      <w:r>
        <w:rPr>
          <w:rFonts w:hint="eastAsia"/>
        </w:rPr>
        <w:t>1</w:t>
      </w:r>
      <w:r>
        <w:rPr>
          <w:rFonts w:hint="eastAsia"/>
          <w:vertAlign w:val="subscript"/>
        </w:rPr>
        <w:t xml:space="preserve"> </w:t>
      </w:r>
      <w:r>
        <w:rPr>
          <w:rFonts w:hint="eastAsia"/>
        </w:rPr>
        <w:t>h</w:t>
      </w:r>
      <w:r>
        <w:rPr>
          <w:rFonts w:hint="eastAsia"/>
        </w:rPr>
        <w:t>禁用电子设备）。</w:t>
      </w:r>
    </w:p>
    <w:p w:rsidR="006C24C7" w:rsidRDefault="00DB6DE5">
      <w:pPr>
        <w:pStyle w:val="affe"/>
        <w:spacing w:before="120" w:after="120"/>
      </w:pPr>
      <w:bookmarkStart w:id="66" w:name="_Toc197964166"/>
      <w:r>
        <w:rPr>
          <w:rFonts w:hint="eastAsia"/>
        </w:rPr>
        <w:t>认知重构与心理支持</w:t>
      </w:r>
      <w:bookmarkEnd w:id="66"/>
      <w:r>
        <w:rPr>
          <w:rFonts w:hint="eastAsia"/>
        </w:rPr>
        <w:t xml:space="preserve"> </w:t>
      </w:r>
    </w:p>
    <w:p w:rsidR="006C24C7" w:rsidRDefault="00DB6DE5">
      <w:pPr>
        <w:pStyle w:val="affffffffc"/>
      </w:pPr>
      <w:r>
        <w:rPr>
          <w:rFonts w:hint="eastAsia"/>
        </w:rPr>
        <w:t>错误认知纠正：</w:t>
      </w:r>
    </w:p>
    <w:p w:rsidR="006C24C7" w:rsidRDefault="00DB6DE5">
      <w:pPr>
        <w:pStyle w:val="af2"/>
      </w:pPr>
      <w:r>
        <w:rPr>
          <w:rFonts w:hint="eastAsia"/>
        </w:rPr>
        <w:t>针对治疗副作用：如“激素治疗致癌”→</w:t>
      </w:r>
      <w:r>
        <w:rPr>
          <w:rFonts w:hint="eastAsia"/>
        </w:rPr>
        <w:t xml:space="preserve"> </w:t>
      </w:r>
      <w:r>
        <w:rPr>
          <w:rFonts w:hint="eastAsia"/>
        </w:rPr>
        <w:t>提供循</w:t>
      </w:r>
      <w:proofErr w:type="gramStart"/>
      <w:r>
        <w:rPr>
          <w:rFonts w:hint="eastAsia"/>
        </w:rPr>
        <w:t>证数据</w:t>
      </w:r>
      <w:proofErr w:type="gramEnd"/>
      <w:r>
        <w:rPr>
          <w:rFonts w:hint="eastAsia"/>
        </w:rPr>
        <w:t>强调低剂量</w:t>
      </w:r>
      <w:r>
        <w:rPr>
          <w:rFonts w:hint="eastAsia"/>
        </w:rPr>
        <w:t>HRT</w:t>
      </w:r>
      <w:r>
        <w:rPr>
          <w:rFonts w:hint="eastAsia"/>
        </w:rPr>
        <w:t>的安全性；</w:t>
      </w:r>
      <w:r>
        <w:rPr>
          <w:rFonts w:hint="eastAsia"/>
        </w:rPr>
        <w:t xml:space="preserve">  </w:t>
      </w:r>
    </w:p>
    <w:p w:rsidR="006C24C7" w:rsidRDefault="00DB6DE5">
      <w:pPr>
        <w:pStyle w:val="af2"/>
      </w:pPr>
      <w:r>
        <w:rPr>
          <w:rFonts w:hint="eastAsia"/>
        </w:rPr>
        <w:t>生育相关焦虑：如“无法生育即人生失败”→</w:t>
      </w:r>
      <w:r>
        <w:rPr>
          <w:rFonts w:hint="eastAsia"/>
        </w:rPr>
        <w:t xml:space="preserve"> </w:t>
      </w:r>
      <w:r>
        <w:rPr>
          <w:rFonts w:hint="eastAsia"/>
        </w:rPr>
        <w:t>探索家庭构建的多元化路径（领养、丁克生活价值）。</w:t>
      </w:r>
    </w:p>
    <w:p w:rsidR="006C24C7" w:rsidRDefault="00DB6DE5">
      <w:pPr>
        <w:pStyle w:val="af2"/>
      </w:pPr>
      <w:r>
        <w:rPr>
          <w:rFonts w:hint="eastAsia"/>
        </w:rPr>
        <w:t>正念减压：通过身体扫描、情绪日志等练习增强对压力的觉察与接纳能力。</w:t>
      </w:r>
    </w:p>
    <w:p w:rsidR="006C24C7" w:rsidRDefault="00DB6DE5">
      <w:pPr>
        <w:pStyle w:val="affffffffc"/>
      </w:pPr>
      <w:r>
        <w:rPr>
          <w:rFonts w:hint="eastAsia"/>
        </w:rPr>
        <w:t>社会支持与长期适应：</w:t>
      </w:r>
    </w:p>
    <w:p w:rsidR="006C24C7" w:rsidRDefault="00DB6DE5">
      <w:pPr>
        <w:pStyle w:val="af2"/>
      </w:pPr>
      <w:r>
        <w:rPr>
          <w:rFonts w:hint="eastAsia"/>
        </w:rPr>
        <w:t>家庭参与：</w:t>
      </w:r>
    </w:p>
    <w:p w:rsidR="006C24C7" w:rsidRDefault="00DB6DE5">
      <w:pPr>
        <w:pStyle w:val="2"/>
      </w:pPr>
      <w:r>
        <w:rPr>
          <w:rFonts w:hint="eastAsia"/>
        </w:rPr>
        <w:t>教育家属避免对体型、饮食或生育能力的负面评价，营造支持性家庭环境。</w:t>
      </w:r>
    </w:p>
    <w:p w:rsidR="006C24C7" w:rsidRDefault="00DB6DE5">
      <w:pPr>
        <w:pStyle w:val="2"/>
      </w:pPr>
      <w:r>
        <w:rPr>
          <w:rFonts w:hint="eastAsia"/>
        </w:rPr>
        <w:t>鼓励伴侣共同参与治疗决策（如饮食计划、运动陪伴）。</w:t>
      </w:r>
    </w:p>
    <w:p w:rsidR="006C24C7" w:rsidRDefault="00DB6DE5">
      <w:pPr>
        <w:pStyle w:val="af2"/>
      </w:pPr>
      <w:r>
        <w:rPr>
          <w:rFonts w:hint="eastAsia"/>
        </w:rPr>
        <w:t>患者互助网络：建立线上</w:t>
      </w:r>
      <w:r>
        <w:rPr>
          <w:rFonts w:hint="eastAsia"/>
        </w:rPr>
        <w:t>/</w:t>
      </w:r>
      <w:r>
        <w:rPr>
          <w:rFonts w:hint="eastAsia"/>
        </w:rPr>
        <w:t>线下支持小组，分享治疗经验与应对策略（如“</w:t>
      </w:r>
      <w:r>
        <w:rPr>
          <w:rFonts w:hint="eastAsia"/>
        </w:rPr>
        <w:t>PCOS</w:t>
      </w:r>
      <w:r>
        <w:rPr>
          <w:rFonts w:hint="eastAsia"/>
        </w:rPr>
        <w:t>饮食打卡群”“</w:t>
      </w:r>
      <w:r>
        <w:rPr>
          <w:rFonts w:hint="eastAsia"/>
        </w:rPr>
        <w:t>POI</w:t>
      </w:r>
      <w:r>
        <w:rPr>
          <w:rFonts w:hint="eastAsia"/>
        </w:rPr>
        <w:t>心理互助会”）。</w:t>
      </w:r>
    </w:p>
    <w:p w:rsidR="006C24C7" w:rsidRDefault="00DB6DE5">
      <w:pPr>
        <w:pStyle w:val="affe"/>
        <w:spacing w:before="120" w:after="120"/>
      </w:pPr>
      <w:bookmarkStart w:id="67" w:name="_Toc197964167"/>
      <w:r>
        <w:rPr>
          <w:rFonts w:hint="eastAsia"/>
        </w:rPr>
        <w:t>疗效监测与调整</w:t>
      </w:r>
      <w:bookmarkEnd w:id="67"/>
    </w:p>
    <w:p w:rsidR="006C24C7" w:rsidRDefault="00DB6DE5">
      <w:pPr>
        <w:pStyle w:val="affffffffc"/>
      </w:pPr>
      <w:r>
        <w:rPr>
          <w:rFonts w:hint="eastAsia"/>
        </w:rPr>
        <w:t>生理指标追踪：</w:t>
      </w:r>
    </w:p>
    <w:p w:rsidR="006C24C7" w:rsidRDefault="00DB6DE5">
      <w:pPr>
        <w:pStyle w:val="af2"/>
      </w:pPr>
      <w:r>
        <w:rPr>
          <w:rFonts w:hint="eastAsia"/>
        </w:rPr>
        <w:t>基础指标：</w:t>
      </w:r>
      <w:r>
        <w:rPr>
          <w:rFonts w:hint="eastAsia"/>
        </w:rPr>
        <w:t>FSH/LH</w:t>
      </w:r>
      <w:r>
        <w:rPr>
          <w:rFonts w:hint="eastAsia"/>
        </w:rPr>
        <w:t>、雌激素、</w:t>
      </w:r>
      <w:r>
        <w:rPr>
          <w:rFonts w:hint="eastAsia"/>
        </w:rPr>
        <w:t>AMH</w:t>
      </w:r>
      <w:r>
        <w:rPr>
          <w:rFonts w:hint="eastAsia"/>
        </w:rPr>
        <w:t>、</w:t>
      </w:r>
      <w:proofErr w:type="gramStart"/>
      <w:r>
        <w:rPr>
          <w:rFonts w:hint="eastAsia"/>
        </w:rPr>
        <w:t>泌</w:t>
      </w:r>
      <w:proofErr w:type="gramEnd"/>
      <w:r>
        <w:rPr>
          <w:rFonts w:hint="eastAsia"/>
        </w:rPr>
        <w:t>乳素（根据病因选择）；</w:t>
      </w:r>
    </w:p>
    <w:p w:rsidR="006C24C7" w:rsidRDefault="00DB6DE5">
      <w:pPr>
        <w:pStyle w:val="af2"/>
      </w:pPr>
      <w:r>
        <w:rPr>
          <w:rFonts w:hint="eastAsia"/>
        </w:rPr>
        <w:t>代谢指标：空腹胰岛素、</w:t>
      </w:r>
      <w:r>
        <w:rPr>
          <w:rFonts w:hint="eastAsia"/>
        </w:rPr>
        <w:t>HOMA-IR</w:t>
      </w:r>
      <w:r>
        <w:rPr>
          <w:rFonts w:hint="eastAsia"/>
        </w:rPr>
        <w:t>（</w:t>
      </w:r>
      <w:r>
        <w:rPr>
          <w:rFonts w:hint="eastAsia"/>
        </w:rPr>
        <w:t>PCOS</w:t>
      </w:r>
      <w:r>
        <w:rPr>
          <w:rFonts w:hint="eastAsia"/>
        </w:rPr>
        <w:t>患者）、骨密度（</w:t>
      </w:r>
      <w:r>
        <w:rPr>
          <w:rFonts w:hint="eastAsia"/>
        </w:rPr>
        <w:t>POI</w:t>
      </w:r>
      <w:r>
        <w:rPr>
          <w:rFonts w:hint="eastAsia"/>
        </w:rPr>
        <w:t>患者）；</w:t>
      </w:r>
    </w:p>
    <w:p w:rsidR="006C24C7" w:rsidRDefault="00DB6DE5">
      <w:pPr>
        <w:pStyle w:val="af2"/>
      </w:pPr>
      <w:r>
        <w:rPr>
          <w:rFonts w:hint="eastAsia"/>
        </w:rPr>
        <w:t>排卵确认：超声监测卵泡发育、血清孕酮（＞</w:t>
      </w:r>
      <w:r>
        <w:rPr>
          <w:rFonts w:hint="eastAsia"/>
        </w:rPr>
        <w:t>3</w:t>
      </w:r>
      <w:r>
        <w:rPr>
          <w:rFonts w:hint="eastAsia"/>
          <w:vertAlign w:val="subscript"/>
        </w:rPr>
        <w:t xml:space="preserve"> </w:t>
      </w:r>
      <w:r>
        <w:rPr>
          <w:rFonts w:hint="eastAsia"/>
        </w:rPr>
        <w:t>ng/mL</w:t>
      </w:r>
      <w:r>
        <w:rPr>
          <w:rFonts w:hint="eastAsia"/>
        </w:rPr>
        <w:t>提示排卵）。</w:t>
      </w:r>
    </w:p>
    <w:p w:rsidR="006C24C7" w:rsidRDefault="00DB6DE5">
      <w:pPr>
        <w:pStyle w:val="affffffffc"/>
      </w:pPr>
      <w:r>
        <w:rPr>
          <w:rFonts w:hint="eastAsia"/>
        </w:rPr>
        <w:t>行为依从性评估：</w:t>
      </w:r>
    </w:p>
    <w:p w:rsidR="006C24C7" w:rsidRDefault="00DB6DE5">
      <w:pPr>
        <w:pStyle w:val="af2"/>
      </w:pPr>
      <w:r>
        <w:rPr>
          <w:rFonts w:hint="eastAsia"/>
        </w:rPr>
        <w:t>记录饮食</w:t>
      </w:r>
      <w:r>
        <w:rPr>
          <w:rFonts w:hint="eastAsia"/>
        </w:rPr>
        <w:t>/</w:t>
      </w:r>
      <w:r>
        <w:rPr>
          <w:rFonts w:hint="eastAsia"/>
        </w:rPr>
        <w:t>运动日志</w:t>
      </w:r>
      <w:r>
        <w:rPr>
          <w:rFonts w:hint="eastAsia"/>
        </w:rPr>
        <w:t>，通过</w:t>
      </w:r>
      <w:r>
        <w:rPr>
          <w:rFonts w:hint="eastAsia"/>
        </w:rPr>
        <w:t>App</w:t>
      </w:r>
      <w:r>
        <w:rPr>
          <w:rFonts w:hint="eastAsia"/>
        </w:rPr>
        <w:t>（如</w:t>
      </w:r>
      <w:r>
        <w:rPr>
          <w:rFonts w:hint="eastAsia"/>
        </w:rPr>
        <w:t>MyFitnessPal</w:t>
      </w:r>
      <w:r>
        <w:rPr>
          <w:rFonts w:hint="eastAsia"/>
        </w:rPr>
        <w:t>）量化行为改变；</w:t>
      </w:r>
    </w:p>
    <w:p w:rsidR="006C24C7" w:rsidRDefault="00DB6DE5">
      <w:pPr>
        <w:pStyle w:val="af2"/>
      </w:pPr>
      <w:r>
        <w:rPr>
          <w:rFonts w:hint="eastAsia"/>
        </w:rPr>
        <w:t>定期复查体重、腰臀比、体脂率（目标：</w:t>
      </w:r>
      <w:r>
        <w:rPr>
          <w:rFonts w:hint="eastAsia"/>
        </w:rPr>
        <w:t>BMI18.5</w:t>
      </w:r>
      <w:r>
        <w:rPr>
          <w:rFonts w:hint="eastAsia"/>
          <w:vertAlign w:val="subscript"/>
        </w:rPr>
        <w:t xml:space="preserve"> </w:t>
      </w:r>
      <w:r>
        <w:rPr>
          <w:rFonts w:hint="eastAsia"/>
        </w:rPr>
        <w:t>kg/m</w:t>
      </w:r>
      <w:r>
        <w:rPr>
          <w:rFonts w:hint="eastAsia"/>
        </w:rPr>
        <w:t>²</w:t>
      </w:r>
      <w:r>
        <w:rPr>
          <w:rFonts w:hAnsi="宋体" w:hint="eastAsia"/>
        </w:rPr>
        <w:t>～</w:t>
      </w:r>
      <w:r>
        <w:rPr>
          <w:rFonts w:hint="eastAsia"/>
        </w:rPr>
        <w:t>24.9</w:t>
      </w:r>
      <w:r>
        <w:rPr>
          <w:rFonts w:hint="eastAsia"/>
          <w:vertAlign w:val="subscript"/>
        </w:rPr>
        <w:t xml:space="preserve"> </w:t>
      </w:r>
      <w:r>
        <w:rPr>
          <w:rFonts w:hint="eastAsia"/>
        </w:rPr>
        <w:t>kg/m</w:t>
      </w:r>
      <w:r>
        <w:rPr>
          <w:rFonts w:hint="eastAsia"/>
        </w:rPr>
        <w:t>²）。</w:t>
      </w:r>
    </w:p>
    <w:p w:rsidR="006C24C7" w:rsidRDefault="00DB6DE5">
      <w:pPr>
        <w:pStyle w:val="affffffffc"/>
      </w:pPr>
      <w:r>
        <w:rPr>
          <w:rFonts w:hint="eastAsia"/>
        </w:rPr>
        <w:t>心理状态评估：</w:t>
      </w:r>
    </w:p>
    <w:p w:rsidR="006C24C7" w:rsidRDefault="00DB6DE5">
      <w:pPr>
        <w:pStyle w:val="af2"/>
      </w:pPr>
      <w:r>
        <w:rPr>
          <w:rFonts w:hint="eastAsia"/>
        </w:rPr>
        <w:t>量表工具：</w:t>
      </w:r>
      <w:r>
        <w:rPr>
          <w:rFonts w:hint="eastAsia"/>
        </w:rPr>
        <w:t>PHQ</w:t>
      </w:r>
      <w:r>
        <w:rPr>
          <w:rFonts w:hint="eastAsia"/>
        </w:rPr>
        <w:t>—</w:t>
      </w:r>
      <w:r>
        <w:rPr>
          <w:rFonts w:hint="eastAsia"/>
        </w:rPr>
        <w:t>9</w:t>
      </w:r>
      <w:r>
        <w:rPr>
          <w:rFonts w:hint="eastAsia"/>
        </w:rPr>
        <w:t>（抑郁）、</w:t>
      </w:r>
      <w:r>
        <w:rPr>
          <w:rFonts w:hint="eastAsia"/>
        </w:rPr>
        <w:t>GAD</w:t>
      </w:r>
      <w:r>
        <w:rPr>
          <w:rFonts w:hint="eastAsia"/>
        </w:rPr>
        <w:t>—</w:t>
      </w:r>
      <w:r>
        <w:rPr>
          <w:rFonts w:hint="eastAsia"/>
        </w:rPr>
        <w:t>7</w:t>
      </w:r>
      <w:r>
        <w:rPr>
          <w:rFonts w:hint="eastAsia"/>
        </w:rPr>
        <w:t>（焦虑）、</w:t>
      </w:r>
      <w:proofErr w:type="spellStart"/>
      <w:r>
        <w:rPr>
          <w:rFonts w:hint="eastAsia"/>
        </w:rPr>
        <w:t>FertiQoL</w:t>
      </w:r>
      <w:proofErr w:type="spellEnd"/>
      <w:r>
        <w:rPr>
          <w:rFonts w:hint="eastAsia"/>
        </w:rPr>
        <w:t>（生育相关生活质量）；</w:t>
      </w:r>
    </w:p>
    <w:p w:rsidR="006C24C7" w:rsidRDefault="00DB6DE5">
      <w:pPr>
        <w:pStyle w:val="af2"/>
      </w:pPr>
      <w:r>
        <w:rPr>
          <w:rFonts w:hint="eastAsia"/>
        </w:rPr>
        <w:t>动态反馈：每月</w:t>
      </w:r>
      <w:r>
        <w:rPr>
          <w:rFonts w:hint="eastAsia"/>
        </w:rPr>
        <w:t>1</w:t>
      </w:r>
      <w:r>
        <w:rPr>
          <w:rFonts w:hint="eastAsia"/>
        </w:rPr>
        <w:t>次心理咨询，调整</w:t>
      </w:r>
      <w:r>
        <w:rPr>
          <w:rFonts w:hint="eastAsia"/>
        </w:rPr>
        <w:t>CBT</w:t>
      </w:r>
      <w:r>
        <w:rPr>
          <w:rFonts w:hint="eastAsia"/>
        </w:rPr>
        <w:t>策略。</w:t>
      </w:r>
    </w:p>
    <w:p w:rsidR="006C24C7" w:rsidRDefault="00DB6DE5">
      <w:pPr>
        <w:pStyle w:val="affe"/>
        <w:spacing w:before="120" w:after="120"/>
      </w:pPr>
      <w:bookmarkStart w:id="68" w:name="_Toc197964168"/>
      <w:r>
        <w:rPr>
          <w:rFonts w:hint="eastAsia"/>
        </w:rPr>
        <w:t>注意事项</w:t>
      </w:r>
      <w:bookmarkEnd w:id="68"/>
    </w:p>
    <w:p w:rsidR="006C24C7" w:rsidRDefault="00DB6DE5">
      <w:pPr>
        <w:pStyle w:val="affffffffc"/>
      </w:pPr>
      <w:r>
        <w:rPr>
          <w:rFonts w:hint="eastAsia"/>
        </w:rPr>
        <w:t>个体化调整：</w:t>
      </w:r>
    </w:p>
    <w:p w:rsidR="006C24C7" w:rsidRDefault="00DB6DE5">
      <w:pPr>
        <w:pStyle w:val="af2"/>
      </w:pPr>
      <w:r>
        <w:rPr>
          <w:rFonts w:hint="eastAsia"/>
        </w:rPr>
        <w:t>PCOS</w:t>
      </w:r>
      <w:r>
        <w:rPr>
          <w:rFonts w:hint="eastAsia"/>
        </w:rPr>
        <w:t>患者避免极端低碳饮食，防止加重下丘脑性闭经；</w:t>
      </w:r>
    </w:p>
    <w:p w:rsidR="006C24C7" w:rsidRDefault="00DB6DE5">
      <w:pPr>
        <w:pStyle w:val="af2"/>
      </w:pPr>
      <w:r>
        <w:rPr>
          <w:rFonts w:hint="eastAsia"/>
        </w:rPr>
        <w:t>垂体术后患者需警惕肿瘤复发，定期影像学复查（如</w:t>
      </w:r>
      <w:r>
        <w:rPr>
          <w:rFonts w:hint="eastAsia"/>
        </w:rPr>
        <w:t>MRI</w:t>
      </w:r>
      <w:r>
        <w:rPr>
          <w:rFonts w:hint="eastAsia"/>
        </w:rPr>
        <w:t>）。</w:t>
      </w:r>
    </w:p>
    <w:p w:rsidR="006C24C7" w:rsidRDefault="00DB6DE5">
      <w:pPr>
        <w:pStyle w:val="affffffffc"/>
      </w:pPr>
      <w:r>
        <w:rPr>
          <w:rFonts w:hint="eastAsia"/>
        </w:rPr>
        <w:t>多学科协作：联合生殖科、内分泌科、营养科及心理科制定整合治疗方案。</w:t>
      </w:r>
    </w:p>
    <w:p w:rsidR="006C24C7" w:rsidRDefault="00DB6DE5">
      <w:pPr>
        <w:pStyle w:val="affffffffc"/>
      </w:pPr>
      <w:r>
        <w:rPr>
          <w:rFonts w:hint="eastAsia"/>
        </w:rPr>
        <w:t>长期健康</w:t>
      </w:r>
      <w:r>
        <w:rPr>
          <w:rFonts w:hint="eastAsia"/>
        </w:rPr>
        <w:t>管理：</w:t>
      </w:r>
    </w:p>
    <w:p w:rsidR="006C24C7" w:rsidRDefault="00DB6DE5">
      <w:pPr>
        <w:pStyle w:val="af2"/>
      </w:pPr>
      <w:r>
        <w:rPr>
          <w:rFonts w:hint="eastAsia"/>
        </w:rPr>
        <w:t>强调</w:t>
      </w:r>
      <w:r>
        <w:rPr>
          <w:rFonts w:hint="eastAsia"/>
        </w:rPr>
        <w:t>HRT</w:t>
      </w:r>
      <w:r>
        <w:rPr>
          <w:rFonts w:hint="eastAsia"/>
        </w:rPr>
        <w:t>对骨骼</w:t>
      </w:r>
      <w:r>
        <w:rPr>
          <w:rFonts w:hint="eastAsia"/>
        </w:rPr>
        <w:t>/</w:t>
      </w:r>
      <w:r>
        <w:rPr>
          <w:rFonts w:hint="eastAsia"/>
        </w:rPr>
        <w:t>心血管的保护作用（尤其</w:t>
      </w:r>
      <w:r>
        <w:rPr>
          <w:rFonts w:hint="eastAsia"/>
        </w:rPr>
        <w:t>POI</w:t>
      </w:r>
      <w:r>
        <w:rPr>
          <w:rFonts w:hint="eastAsia"/>
        </w:rPr>
        <w:t>患者需持续</w:t>
      </w:r>
      <w:proofErr w:type="gramStart"/>
      <w:r>
        <w:rPr>
          <w:rFonts w:hint="eastAsia"/>
        </w:rPr>
        <w:t>至自然</w:t>
      </w:r>
      <w:proofErr w:type="gramEnd"/>
      <w:r>
        <w:rPr>
          <w:rFonts w:hint="eastAsia"/>
        </w:rPr>
        <w:t>绝经年龄）；</w:t>
      </w:r>
    </w:p>
    <w:p w:rsidR="006C24C7" w:rsidRDefault="00DB6DE5">
      <w:pPr>
        <w:pStyle w:val="af2"/>
      </w:pPr>
      <w:r>
        <w:rPr>
          <w:rFonts w:hint="eastAsia"/>
        </w:rPr>
        <w:t>指导患者识别疾病复发信号（如闭经复发、头痛加重），及时复诊。</w:t>
      </w:r>
    </w:p>
    <w:p w:rsidR="006C24C7" w:rsidRDefault="00DB6DE5">
      <w:pPr>
        <w:pStyle w:val="affd"/>
        <w:spacing w:before="120" w:after="120"/>
      </w:pPr>
      <w:bookmarkStart w:id="69" w:name="_Toc197964169"/>
      <w:r>
        <w:rPr>
          <w:rFonts w:hint="eastAsia"/>
        </w:rPr>
        <w:t>针对性治疗</w:t>
      </w:r>
      <w:bookmarkEnd w:id="69"/>
    </w:p>
    <w:p w:rsidR="006C24C7" w:rsidRDefault="00DB6DE5">
      <w:pPr>
        <w:pStyle w:val="affe"/>
        <w:spacing w:before="120" w:after="120"/>
      </w:pPr>
      <w:bookmarkStart w:id="70" w:name="_Toc197964170"/>
      <w:r>
        <w:rPr>
          <w:rFonts w:hint="eastAsia"/>
        </w:rPr>
        <w:t>下丘脑型排卵障碍性不孕</w:t>
      </w:r>
      <w:bookmarkEnd w:id="70"/>
    </w:p>
    <w:p w:rsidR="006C24C7" w:rsidRDefault="00DB6DE5">
      <w:pPr>
        <w:pStyle w:val="afff"/>
        <w:spacing w:before="120" w:after="120"/>
      </w:pPr>
      <w:bookmarkStart w:id="71" w:name="OLE_LINK4"/>
      <w:r>
        <w:rPr>
          <w:rFonts w:hint="eastAsia"/>
        </w:rPr>
        <w:t>病因治疗</w:t>
      </w:r>
      <w:bookmarkEnd w:id="71"/>
    </w:p>
    <w:p w:rsidR="006C24C7" w:rsidRDefault="00DB6DE5">
      <w:pPr>
        <w:pStyle w:val="afffffffff"/>
      </w:pPr>
      <w:r>
        <w:rPr>
          <w:rFonts w:hint="eastAsia"/>
        </w:rPr>
        <w:t>颅咽管肿瘤因压迫症状引起的下丘脑垂体功能紊乱，宜在手术或放射治疗后恢复下丘脑功能或减轻对下丘脑功能的影响，部分患者恢复排卵功能及月经。</w:t>
      </w:r>
    </w:p>
    <w:p w:rsidR="006C24C7" w:rsidRDefault="00DB6DE5">
      <w:pPr>
        <w:pStyle w:val="afffffffff"/>
      </w:pPr>
      <w:r>
        <w:rPr>
          <w:rFonts w:hint="eastAsia"/>
        </w:rPr>
        <w:t>颅内感染或炎症引起的下丘脑功能损伤，宜进行有效抗感染治疗后，多数患者恢复自然排卵。</w:t>
      </w:r>
    </w:p>
    <w:p w:rsidR="006C24C7" w:rsidRDefault="00DB6DE5">
      <w:pPr>
        <w:pStyle w:val="afffffffff"/>
      </w:pPr>
      <w:r>
        <w:rPr>
          <w:rFonts w:hint="eastAsia"/>
        </w:rPr>
        <w:t>药物引起的下丘脑性闭经，待病情控制后逐渐减药或停药，停药</w:t>
      </w:r>
      <w:r>
        <w:rPr>
          <w:rFonts w:hint="eastAsia"/>
        </w:rPr>
        <w:t>3</w:t>
      </w:r>
      <w:r>
        <w:rPr>
          <w:rFonts w:hint="eastAsia"/>
        </w:rPr>
        <w:t>～</w:t>
      </w:r>
      <w:r>
        <w:rPr>
          <w:rFonts w:hint="eastAsia"/>
        </w:rPr>
        <w:t>6</w:t>
      </w:r>
      <w:r>
        <w:rPr>
          <w:rFonts w:hint="eastAsia"/>
        </w:rPr>
        <w:t>个月多能自然恢复正常排卵及月经。</w:t>
      </w:r>
    </w:p>
    <w:p w:rsidR="006C24C7" w:rsidRDefault="00DB6DE5">
      <w:pPr>
        <w:pStyle w:val="afff"/>
        <w:spacing w:before="120" w:after="120"/>
      </w:pPr>
      <w:r>
        <w:rPr>
          <w:rFonts w:hint="eastAsia"/>
        </w:rPr>
        <w:lastRenderedPageBreak/>
        <w:t>激素替代治疗</w:t>
      </w:r>
    </w:p>
    <w:p w:rsidR="006C24C7" w:rsidRDefault="00DB6DE5">
      <w:pPr>
        <w:pStyle w:val="afffffffff"/>
      </w:pPr>
      <w:r>
        <w:rPr>
          <w:rFonts w:hint="eastAsia"/>
        </w:rPr>
        <w:t>对于因遗传、医源性因素或特发性原因导致的下丘脑功能减退</w:t>
      </w:r>
      <w:r>
        <w:rPr>
          <w:rFonts w:hint="eastAsia"/>
        </w:rPr>
        <w:t>,</w:t>
      </w:r>
      <w:r>
        <w:rPr>
          <w:rFonts w:hint="eastAsia"/>
        </w:rPr>
        <w:t>由于其原发病难以完全治愈</w:t>
      </w:r>
      <w:r>
        <w:rPr>
          <w:rFonts w:hint="eastAsia"/>
        </w:rPr>
        <w:t>,</w:t>
      </w:r>
      <w:r>
        <w:rPr>
          <w:rFonts w:hint="eastAsia"/>
        </w:rPr>
        <w:t>患者常需接受长期的激素替代治疗。</w:t>
      </w:r>
    </w:p>
    <w:p w:rsidR="006C24C7" w:rsidRDefault="00DB6DE5">
      <w:pPr>
        <w:pStyle w:val="afffffffff"/>
      </w:pPr>
      <w:r>
        <w:rPr>
          <w:rFonts w:hint="eastAsia"/>
        </w:rPr>
        <w:t>对于因遗传、医源性因素或特发性原因导致的下丘脑功能减退，</w:t>
      </w:r>
      <w:r>
        <w:rPr>
          <w:rFonts w:hint="eastAsia"/>
        </w:rPr>
        <w:t>GnRH</w:t>
      </w:r>
      <w:r>
        <w:rPr>
          <w:rFonts w:hint="eastAsia"/>
        </w:rPr>
        <w:t>脉冲分泌异常导致低促性腺激素性闭经，由于其原发病难以完全治愈</w:t>
      </w:r>
      <w:r>
        <w:rPr>
          <w:rFonts w:hint="eastAsia"/>
        </w:rPr>
        <w:t>,</w:t>
      </w:r>
      <w:r>
        <w:rPr>
          <w:rFonts w:hint="eastAsia"/>
        </w:rPr>
        <w:t>患者常需接受长期的激素替代治疗以恢复月经周期。对于有生育需求的患者，需结合诱导排卵治疗，具体用药方案如下：</w:t>
      </w:r>
    </w:p>
    <w:p w:rsidR="006C24C7" w:rsidRDefault="00DB6DE5">
      <w:pPr>
        <w:pStyle w:val="af2"/>
      </w:pPr>
      <w:r>
        <w:rPr>
          <w:rFonts w:hint="eastAsia"/>
        </w:rPr>
        <w:t>进行</w:t>
      </w:r>
      <w:r>
        <w:rPr>
          <w:rFonts w:hint="eastAsia"/>
        </w:rPr>
        <w:t>HRT</w:t>
      </w:r>
      <w:r>
        <w:rPr>
          <w:rFonts w:hint="eastAsia"/>
        </w:rPr>
        <w:t>方案，如雌激素补充、孕激素添加。</w:t>
      </w:r>
    </w:p>
    <w:p w:rsidR="006C24C7" w:rsidRDefault="00DB6DE5">
      <w:pPr>
        <w:pStyle w:val="af2"/>
      </w:pPr>
      <w:r>
        <w:rPr>
          <w:rFonts w:hint="eastAsia"/>
        </w:rPr>
        <w:t>促排卵协同策略，如下：</w:t>
      </w:r>
    </w:p>
    <w:p w:rsidR="006C24C7" w:rsidRDefault="00DB6DE5">
      <w:pPr>
        <w:pStyle w:val="2"/>
      </w:pPr>
      <w:r>
        <w:rPr>
          <w:rFonts w:hint="eastAsia"/>
        </w:rPr>
        <w:t>GnRH</w:t>
      </w:r>
      <w:r>
        <w:rPr>
          <w:rFonts w:hint="eastAsia"/>
        </w:rPr>
        <w:t>脉冲泵：模拟生理脉冲（每</w:t>
      </w:r>
      <w:r>
        <w:rPr>
          <w:rFonts w:hint="eastAsia"/>
        </w:rPr>
        <w:t>90</w:t>
      </w:r>
      <w:r>
        <w:rPr>
          <w:rFonts w:hint="eastAsia"/>
        </w:rPr>
        <w:t>分钟皮下注射</w:t>
      </w:r>
      <w:r>
        <w:rPr>
          <w:rFonts w:hint="eastAsia"/>
        </w:rPr>
        <w:t>GnRH 5</w:t>
      </w:r>
      <w:r>
        <w:rPr>
          <w:rFonts w:hint="eastAsia"/>
        </w:rPr>
        <w:t>μ</w:t>
      </w:r>
      <w:r>
        <w:rPr>
          <w:rFonts w:hint="eastAsia"/>
        </w:rPr>
        <w:t>g</w:t>
      </w:r>
      <w:r>
        <w:rPr>
          <w:rFonts w:hAnsi="宋体" w:hint="eastAsia"/>
        </w:rPr>
        <w:t>～</w:t>
      </w:r>
      <w:r>
        <w:rPr>
          <w:rFonts w:hint="eastAsia"/>
        </w:rPr>
        <w:t>10</w:t>
      </w:r>
      <w:r>
        <w:rPr>
          <w:rFonts w:hint="eastAsia"/>
          <w:vertAlign w:val="subscript"/>
        </w:rPr>
        <w:t xml:space="preserve"> </w:t>
      </w:r>
      <w:r>
        <w:rPr>
          <w:rFonts w:hint="eastAsia"/>
        </w:rPr>
        <w:t>μ</w:t>
      </w:r>
      <w:r>
        <w:rPr>
          <w:rFonts w:hint="eastAsia"/>
        </w:rPr>
        <w:t>g</w:t>
      </w:r>
      <w:r>
        <w:rPr>
          <w:rFonts w:hint="eastAsia"/>
        </w:rPr>
        <w:t>），</w:t>
      </w:r>
      <w:r>
        <w:rPr>
          <w:rFonts w:hint="eastAsia"/>
        </w:rPr>
        <w:t>诱导垂体分泌</w:t>
      </w:r>
      <w:r>
        <w:rPr>
          <w:rFonts w:hint="eastAsia"/>
        </w:rPr>
        <w:t>LH/FSH</w:t>
      </w:r>
      <w:r>
        <w:rPr>
          <w:rFonts w:hint="eastAsia"/>
        </w:rPr>
        <w:t>，</w:t>
      </w:r>
    </w:p>
    <w:p w:rsidR="006C24C7" w:rsidRDefault="00DB6DE5">
      <w:pPr>
        <w:pStyle w:val="2"/>
        <w:numPr>
          <w:ilvl w:val="1"/>
          <w:numId w:val="0"/>
        </w:numPr>
        <w:ind w:left="851" w:firstLineChars="200" w:firstLine="420"/>
      </w:pPr>
      <w:r>
        <w:rPr>
          <w:rFonts w:hint="eastAsia"/>
        </w:rPr>
        <w:t>恢复自发排卵；</w:t>
      </w:r>
    </w:p>
    <w:p w:rsidR="006C24C7" w:rsidRDefault="00DB6DE5">
      <w:pPr>
        <w:pStyle w:val="2"/>
      </w:pPr>
      <w:r>
        <w:rPr>
          <w:rFonts w:hint="eastAsia"/>
        </w:rPr>
        <w:t>外源性促性腺激素：</w:t>
      </w:r>
      <w:r>
        <w:rPr>
          <w:rFonts w:hint="eastAsia"/>
        </w:rPr>
        <w:t>75</w:t>
      </w:r>
      <w:r>
        <w:rPr>
          <w:rFonts w:hAnsi="宋体" w:hint="eastAsia"/>
        </w:rPr>
        <w:t>～</w:t>
      </w:r>
      <w:r>
        <w:rPr>
          <w:rFonts w:hint="eastAsia"/>
        </w:rPr>
        <w:t>150 IU/</w:t>
      </w:r>
      <w:r>
        <w:rPr>
          <w:rFonts w:hint="eastAsia"/>
        </w:rPr>
        <w:t>日（含</w:t>
      </w:r>
      <w:r>
        <w:rPr>
          <w:rFonts w:hint="eastAsia"/>
        </w:rPr>
        <w:t>FSH+LH</w:t>
      </w:r>
      <w:r>
        <w:rPr>
          <w:rFonts w:hint="eastAsia"/>
        </w:rPr>
        <w:t>），监测卵泡发育至成熟（≥</w:t>
      </w:r>
      <w:r>
        <w:rPr>
          <w:rFonts w:hint="eastAsia"/>
        </w:rPr>
        <w:t>18 mm</w:t>
      </w:r>
      <w:r>
        <w:rPr>
          <w:rFonts w:hint="eastAsia"/>
        </w:rPr>
        <w:t>）后注</w:t>
      </w:r>
      <w:r>
        <w:rPr>
          <w:rFonts w:hint="eastAsia"/>
        </w:rPr>
        <w:t xml:space="preserve">  </w:t>
      </w:r>
    </w:p>
    <w:p w:rsidR="006C24C7" w:rsidRDefault="00DB6DE5">
      <w:pPr>
        <w:pStyle w:val="2"/>
        <w:numPr>
          <w:ilvl w:val="1"/>
          <w:numId w:val="0"/>
        </w:numPr>
        <w:ind w:left="851" w:firstLineChars="200" w:firstLine="420"/>
      </w:pPr>
      <w:r>
        <w:rPr>
          <w:rFonts w:hint="eastAsia"/>
        </w:rPr>
        <w:t>射</w:t>
      </w:r>
      <w:proofErr w:type="spellStart"/>
      <w:r>
        <w:rPr>
          <w:rFonts w:hint="eastAsia"/>
        </w:rPr>
        <w:t>hCG</w:t>
      </w:r>
      <w:proofErr w:type="spellEnd"/>
      <w:r>
        <w:rPr>
          <w:rFonts w:hint="eastAsia"/>
        </w:rPr>
        <w:t>触发排卵。</w:t>
      </w:r>
    </w:p>
    <w:p w:rsidR="006C24C7" w:rsidRDefault="00DB6DE5">
      <w:pPr>
        <w:pStyle w:val="af2"/>
      </w:pPr>
      <w:r>
        <w:rPr>
          <w:rFonts w:hint="eastAsia"/>
        </w:rPr>
        <w:t>监测与调整：</w:t>
      </w:r>
    </w:p>
    <w:p w:rsidR="006C24C7" w:rsidRDefault="00DB6DE5">
      <w:pPr>
        <w:pStyle w:val="2"/>
      </w:pPr>
      <w:r>
        <w:rPr>
          <w:rFonts w:hint="eastAsia"/>
        </w:rPr>
        <w:t>内膜厚度：目标≥</w:t>
      </w:r>
      <w:r>
        <w:rPr>
          <w:rFonts w:hint="eastAsia"/>
        </w:rPr>
        <w:t>8</w:t>
      </w:r>
      <w:r>
        <w:rPr>
          <w:rFonts w:hint="eastAsia"/>
          <w:vertAlign w:val="superscript"/>
        </w:rPr>
        <w:t xml:space="preserve"> </w:t>
      </w:r>
      <w:r>
        <w:rPr>
          <w:rFonts w:hint="eastAsia"/>
        </w:rPr>
        <w:t>mm</w:t>
      </w:r>
      <w:r>
        <w:rPr>
          <w:rFonts w:hint="eastAsia"/>
        </w:rPr>
        <w:t>（超声监测），若不足可增加雌二醇至</w:t>
      </w:r>
      <w:r>
        <w:rPr>
          <w:rFonts w:hint="eastAsia"/>
        </w:rPr>
        <w:t>4</w:t>
      </w:r>
      <w:r>
        <w:rPr>
          <w:rFonts w:hAnsi="宋体" w:hint="eastAsia"/>
        </w:rPr>
        <w:t>～</w:t>
      </w:r>
      <w:r>
        <w:rPr>
          <w:rFonts w:hint="eastAsia"/>
        </w:rPr>
        <w:t>6</w:t>
      </w:r>
      <w:r>
        <w:rPr>
          <w:rFonts w:hint="eastAsia"/>
          <w:vertAlign w:val="superscript"/>
        </w:rPr>
        <w:t xml:space="preserve"> </w:t>
      </w:r>
      <w:r>
        <w:rPr>
          <w:rFonts w:hint="eastAsia"/>
        </w:rPr>
        <w:t>mg/</w:t>
      </w:r>
      <w:r>
        <w:rPr>
          <w:rFonts w:hint="eastAsia"/>
        </w:rPr>
        <w:t>日；</w:t>
      </w:r>
    </w:p>
    <w:p w:rsidR="006C24C7" w:rsidRDefault="00DB6DE5">
      <w:pPr>
        <w:pStyle w:val="2"/>
      </w:pPr>
      <w:r>
        <w:rPr>
          <w:rFonts w:hint="eastAsia"/>
        </w:rPr>
        <w:t>排卵确认：血清孕酮≥</w:t>
      </w:r>
      <w:r>
        <w:rPr>
          <w:rFonts w:hint="eastAsia"/>
        </w:rPr>
        <w:t xml:space="preserve"> 3 ng/m</w:t>
      </w:r>
      <w:r>
        <w:rPr>
          <w:rFonts w:hint="eastAsia"/>
        </w:rPr>
        <w:t>或</w:t>
      </w:r>
      <w:proofErr w:type="gramStart"/>
      <w:r>
        <w:rPr>
          <w:rFonts w:hint="eastAsia"/>
        </w:rPr>
        <w:t>超声见</w:t>
      </w:r>
      <w:proofErr w:type="gramEnd"/>
      <w:r>
        <w:rPr>
          <w:rFonts w:hint="eastAsia"/>
        </w:rPr>
        <w:t>黄体形成</w:t>
      </w:r>
    </w:p>
    <w:p w:rsidR="006C24C7" w:rsidRDefault="00DB6DE5">
      <w:pPr>
        <w:pStyle w:val="afff"/>
        <w:spacing w:before="120" w:after="120"/>
      </w:pPr>
      <w:r>
        <w:rPr>
          <w:rFonts w:hint="eastAsia"/>
        </w:rPr>
        <w:t>Gn</w:t>
      </w:r>
      <w:r>
        <w:t>RH</w:t>
      </w:r>
      <w:r>
        <w:rPr>
          <w:rFonts w:hint="eastAsia"/>
        </w:rPr>
        <w:t>脉冲治疗</w:t>
      </w:r>
    </w:p>
    <w:p w:rsidR="006C24C7" w:rsidRDefault="00DB6DE5">
      <w:pPr>
        <w:pStyle w:val="afffff1"/>
        <w:ind w:firstLine="420"/>
      </w:pPr>
      <w:r>
        <w:rPr>
          <w:rFonts w:hint="eastAsia"/>
        </w:rPr>
        <w:t>模拟下丘脑</w:t>
      </w:r>
      <w:r>
        <w:rPr>
          <w:rFonts w:hint="eastAsia"/>
        </w:rPr>
        <w:t xml:space="preserve"> GnRH </w:t>
      </w:r>
      <w:r>
        <w:rPr>
          <w:rFonts w:hint="eastAsia"/>
        </w:rPr>
        <w:t>的生理性脉冲的分泌模式</w:t>
      </w:r>
      <w:r>
        <w:rPr>
          <w:rFonts w:hint="eastAsia"/>
        </w:rPr>
        <w:t>(60</w:t>
      </w:r>
      <w:r>
        <w:rPr>
          <w:rFonts w:hint="eastAsia"/>
        </w:rPr>
        <w:t>～</w:t>
      </w:r>
      <w:r>
        <w:rPr>
          <w:rFonts w:hint="eastAsia"/>
        </w:rPr>
        <w:t>90</w:t>
      </w:r>
      <w:r>
        <w:rPr>
          <w:rFonts w:hint="eastAsia"/>
          <w:vertAlign w:val="superscript"/>
        </w:rPr>
        <w:t xml:space="preserve"> </w:t>
      </w:r>
      <w:r>
        <w:rPr>
          <w:rFonts w:hint="eastAsia"/>
        </w:rPr>
        <w:t>m</w:t>
      </w:r>
      <w:r>
        <w:t>in</w:t>
      </w:r>
      <w:r>
        <w:rPr>
          <w:rFonts w:hint="eastAsia"/>
        </w:rPr>
        <w:t>/</w:t>
      </w:r>
      <w:r>
        <w:rPr>
          <w:rFonts w:hint="eastAsia"/>
        </w:rPr>
        <w:t>次</w:t>
      </w:r>
      <w:r>
        <w:rPr>
          <w:rFonts w:hint="eastAsia"/>
        </w:rPr>
        <w:t>)</w:t>
      </w:r>
      <w:r>
        <w:rPr>
          <w:rFonts w:hint="eastAsia"/>
        </w:rPr>
        <w:t>，利用智能可控的微型</w:t>
      </w:r>
      <w:r>
        <w:rPr>
          <w:rFonts w:hint="eastAsia"/>
        </w:rPr>
        <w:t>GnRH</w:t>
      </w:r>
      <w:r>
        <w:rPr>
          <w:rFonts w:hint="eastAsia"/>
        </w:rPr>
        <w:t>输入装置，脉冲性皮下注射重组</w:t>
      </w:r>
      <w:r>
        <w:rPr>
          <w:rFonts w:hint="eastAsia"/>
        </w:rPr>
        <w:t>GnRH</w:t>
      </w:r>
      <w:r>
        <w:rPr>
          <w:rFonts w:hint="eastAsia"/>
        </w:rPr>
        <w:t>类药物。</w:t>
      </w:r>
    </w:p>
    <w:p w:rsidR="006C24C7" w:rsidRDefault="00DB6DE5">
      <w:pPr>
        <w:pStyle w:val="afff"/>
        <w:spacing w:before="120" w:after="120"/>
      </w:pPr>
      <w:r>
        <w:rPr>
          <w:rFonts w:hint="eastAsia"/>
        </w:rPr>
        <w:t>促性腺激素治疗</w:t>
      </w:r>
      <w:r>
        <w:tab/>
      </w:r>
    </w:p>
    <w:p w:rsidR="006C24C7" w:rsidRDefault="00DB6DE5">
      <w:pPr>
        <w:pStyle w:val="afff0"/>
        <w:spacing w:before="120" w:after="120"/>
      </w:pPr>
      <w:r>
        <w:rPr>
          <w:rFonts w:hint="eastAsia"/>
        </w:rPr>
        <w:t>诱导排卵治疗</w:t>
      </w:r>
    </w:p>
    <w:p w:rsidR="006C24C7" w:rsidRDefault="00DB6DE5">
      <w:pPr>
        <w:pStyle w:val="affffffffb"/>
      </w:pPr>
      <w:r>
        <w:rPr>
          <w:rFonts w:hint="eastAsia"/>
        </w:rPr>
        <w:t>对于有生育要求的下丘脑性排卵障碍患者</w:t>
      </w:r>
      <w:r>
        <w:rPr>
          <w:rFonts w:hint="eastAsia"/>
          <w:color w:val="FF0000"/>
        </w:rPr>
        <w:t>，</w:t>
      </w:r>
      <w:r>
        <w:rPr>
          <w:rFonts w:hint="eastAsia"/>
        </w:rPr>
        <w:t>缺乏垂体分泌内源性促性腺激素，若其输卵管通畅且丈夫精液检查正常，宜采用外源性促性腺激素</w:t>
      </w:r>
      <w:r>
        <w:rPr>
          <w:rFonts w:hint="eastAsia"/>
          <w:color w:val="FF0000"/>
        </w:rPr>
        <w:t>，</w:t>
      </w:r>
      <w:r>
        <w:rPr>
          <w:rFonts w:hint="eastAsia"/>
        </w:rPr>
        <w:t>刺激卵泡生长、发育与成熟</w:t>
      </w:r>
      <w:r>
        <w:rPr>
          <w:rFonts w:hint="eastAsia"/>
        </w:rPr>
        <w:t>,</w:t>
      </w:r>
      <w:r>
        <w:rPr>
          <w:rFonts w:hint="eastAsia"/>
        </w:rPr>
        <w:t>诱导排卵，使患者自然受孕或行人工授精助孕。</w:t>
      </w:r>
    </w:p>
    <w:p w:rsidR="006C24C7" w:rsidRDefault="00DB6DE5">
      <w:pPr>
        <w:pStyle w:val="affffffffb"/>
      </w:pPr>
      <w:r>
        <w:rPr>
          <w:rFonts w:hint="eastAsia"/>
        </w:rPr>
        <w:t>选用</w:t>
      </w:r>
      <w:r>
        <w:t>HMG</w:t>
      </w:r>
      <w:r>
        <w:rPr>
          <w:rFonts w:hint="eastAsia"/>
        </w:rPr>
        <w:t>或重组</w:t>
      </w:r>
      <w:r>
        <w:rPr>
          <w:rFonts w:hint="eastAsia"/>
        </w:rPr>
        <w:t>FSH</w:t>
      </w:r>
      <w:r>
        <w:rPr>
          <w:rFonts w:hint="eastAsia"/>
        </w:rPr>
        <w:t>联合重组</w:t>
      </w:r>
      <w:r>
        <w:rPr>
          <w:rFonts w:hint="eastAsia"/>
        </w:rPr>
        <w:t>LH75</w:t>
      </w:r>
      <w:r>
        <w:rPr>
          <w:rFonts w:hint="eastAsia"/>
        </w:rPr>
        <w:t>～</w:t>
      </w:r>
      <w:r>
        <w:rPr>
          <w:rFonts w:hint="eastAsia"/>
        </w:rPr>
        <w:t xml:space="preserve">150U/d </w:t>
      </w:r>
      <w:r>
        <w:rPr>
          <w:rFonts w:hint="eastAsia"/>
        </w:rPr>
        <w:t>进行卵巢刺激</w:t>
      </w:r>
      <w:r>
        <w:rPr>
          <w:rFonts w:hint="eastAsia"/>
        </w:rPr>
        <w:t>,</w:t>
      </w:r>
      <w:r>
        <w:rPr>
          <w:rFonts w:hint="eastAsia"/>
        </w:rPr>
        <w:t>根据卵巢反应性逐渐调整剂量，同时应用具有</w:t>
      </w:r>
      <w:r>
        <w:rPr>
          <w:rFonts w:hint="eastAsia"/>
        </w:rPr>
        <w:t>LH</w:t>
      </w:r>
      <w:r>
        <w:rPr>
          <w:rFonts w:hint="eastAsia"/>
        </w:rPr>
        <w:t>类似作用的</w:t>
      </w:r>
      <w:proofErr w:type="gramStart"/>
      <w:r>
        <w:rPr>
          <w:rFonts w:hint="eastAsia"/>
        </w:rPr>
        <w:t>绒促性素</w:t>
      </w:r>
      <w:proofErr w:type="gramEnd"/>
      <w:r>
        <w:rPr>
          <w:rFonts w:hint="eastAsia"/>
        </w:rPr>
        <w:t>5</w:t>
      </w:r>
      <w:r>
        <w:rPr>
          <w:vertAlign w:val="superscript"/>
        </w:rPr>
        <w:t xml:space="preserve"> </w:t>
      </w:r>
      <w:r>
        <w:rPr>
          <w:rFonts w:hint="eastAsia"/>
        </w:rPr>
        <w:t>000U</w:t>
      </w:r>
      <w:r>
        <w:rPr>
          <w:rFonts w:hint="eastAsia"/>
        </w:rPr>
        <w:t>～</w:t>
      </w:r>
      <w:r>
        <w:rPr>
          <w:rFonts w:hint="eastAsia"/>
        </w:rPr>
        <w:t>10</w:t>
      </w:r>
      <w:r>
        <w:rPr>
          <w:vertAlign w:val="superscript"/>
        </w:rPr>
        <w:t xml:space="preserve"> </w:t>
      </w:r>
      <w:r>
        <w:rPr>
          <w:rFonts w:hint="eastAsia"/>
        </w:rPr>
        <w:t>000U</w:t>
      </w:r>
      <w:r>
        <w:rPr>
          <w:rFonts w:hint="eastAsia"/>
        </w:rPr>
        <w:t>扳机排卵。</w:t>
      </w:r>
    </w:p>
    <w:p w:rsidR="006C24C7" w:rsidRDefault="00DB6DE5">
      <w:pPr>
        <w:pStyle w:val="afff0"/>
        <w:spacing w:before="120" w:after="120"/>
      </w:pPr>
      <w:r>
        <w:rPr>
          <w:rFonts w:hint="eastAsia"/>
        </w:rPr>
        <w:t>控制性卵巢刺激治疗</w:t>
      </w:r>
    </w:p>
    <w:p w:rsidR="006C24C7" w:rsidRDefault="00DB6DE5">
      <w:pPr>
        <w:pStyle w:val="affffffffb"/>
        <w:rPr>
          <w:color w:val="000000" w:themeColor="text1"/>
        </w:rPr>
      </w:pPr>
      <w:r>
        <w:rPr>
          <w:rFonts w:hint="eastAsia"/>
        </w:rPr>
        <w:t>对于下丘脑性排卵障碍患</w:t>
      </w:r>
      <w:r>
        <w:rPr>
          <w:rFonts w:hint="eastAsia"/>
          <w:color w:val="000000" w:themeColor="text1"/>
        </w:rPr>
        <w:t>者，如合并其他不孕因素，如输卵管因素、男性因素、诱导排卵，人工授精多周期未孕等，宜采取体外受精</w:t>
      </w:r>
      <w:r>
        <w:rPr>
          <w:rFonts w:hint="eastAsia"/>
          <w:color w:val="000000" w:themeColor="text1"/>
        </w:rPr>
        <w:t>-</w:t>
      </w:r>
      <w:r>
        <w:rPr>
          <w:rFonts w:hint="eastAsia"/>
          <w:color w:val="000000" w:themeColor="text1"/>
        </w:rPr>
        <w:t>胚胎移植助孕治疗。</w:t>
      </w:r>
    </w:p>
    <w:p w:rsidR="006C24C7" w:rsidRDefault="00DB6DE5">
      <w:pPr>
        <w:pStyle w:val="affffffffb"/>
      </w:pPr>
      <w:r>
        <w:rPr>
          <w:rFonts w:hint="eastAsia"/>
          <w:color w:val="000000" w:themeColor="text1"/>
        </w:rPr>
        <w:t>在控制性卵巢刺激前，应进行激素替代治疗预</w:t>
      </w:r>
      <w:r>
        <w:rPr>
          <w:rFonts w:hint="eastAsia"/>
        </w:rPr>
        <w:t>处理，控制性卵巢刺激方案包括单纯</w:t>
      </w:r>
      <w:r>
        <w:rPr>
          <w:rFonts w:hint="eastAsia"/>
        </w:rPr>
        <w:t>HMG</w:t>
      </w:r>
      <w:r>
        <w:rPr>
          <w:rFonts w:hint="eastAsia"/>
        </w:rPr>
        <w:t>、</w:t>
      </w:r>
      <w:proofErr w:type="spellStart"/>
      <w:r>
        <w:rPr>
          <w:rFonts w:hint="eastAsia"/>
        </w:rPr>
        <w:t>rFSH</w:t>
      </w:r>
      <w:proofErr w:type="spellEnd"/>
      <w:r>
        <w:rPr>
          <w:rFonts w:hint="eastAsia"/>
        </w:rPr>
        <w:t>联合</w:t>
      </w:r>
      <w:r>
        <w:rPr>
          <w:rFonts w:hint="eastAsia"/>
        </w:rPr>
        <w:t>r</w:t>
      </w:r>
      <w:r>
        <w:t>-L</w:t>
      </w:r>
      <w:r>
        <w:rPr>
          <w:rFonts w:hint="eastAsia"/>
        </w:rPr>
        <w:t>H</w:t>
      </w:r>
      <w:proofErr w:type="gramStart"/>
      <w:r>
        <w:rPr>
          <w:rFonts w:hint="eastAsia"/>
        </w:rPr>
        <w:t>促排方案</w:t>
      </w:r>
      <w:proofErr w:type="gramEnd"/>
      <w:r>
        <w:rPr>
          <w:rFonts w:hint="eastAsia"/>
        </w:rPr>
        <w:t>,</w:t>
      </w:r>
      <w:r>
        <w:rPr>
          <w:rFonts w:hint="eastAsia"/>
        </w:rPr>
        <w:t>以及</w:t>
      </w:r>
      <w:r>
        <w:rPr>
          <w:rFonts w:hint="eastAsia"/>
        </w:rPr>
        <w:t>HCG</w:t>
      </w:r>
      <w:r>
        <w:rPr>
          <w:rFonts w:hint="eastAsia"/>
        </w:rPr>
        <w:t>作为</w:t>
      </w:r>
      <w:r>
        <w:rPr>
          <w:rFonts w:hint="eastAsia"/>
        </w:rPr>
        <w:t>r-</w:t>
      </w:r>
      <w:r>
        <w:t>L</w:t>
      </w:r>
      <w:r>
        <w:rPr>
          <w:rFonts w:hint="eastAsia"/>
        </w:rPr>
        <w:t>H</w:t>
      </w:r>
      <w:r>
        <w:rPr>
          <w:rFonts w:hint="eastAsia"/>
        </w:rPr>
        <w:t>替代用药进行扳机，不应使用常规的降调或拮抗剂方案。</w:t>
      </w:r>
    </w:p>
    <w:p w:rsidR="006C24C7" w:rsidRDefault="00DB6DE5">
      <w:pPr>
        <w:pStyle w:val="affe"/>
        <w:spacing w:before="120" w:after="120"/>
      </w:pPr>
      <w:bookmarkStart w:id="72" w:name="_Toc197964171"/>
      <w:r>
        <w:rPr>
          <w:rFonts w:hint="eastAsia"/>
        </w:rPr>
        <w:t>垂体型排卵障碍性不孕</w:t>
      </w:r>
      <w:bookmarkEnd w:id="72"/>
    </w:p>
    <w:p w:rsidR="006C24C7" w:rsidRDefault="00DB6DE5">
      <w:pPr>
        <w:pStyle w:val="afff"/>
        <w:spacing w:before="120" w:after="120"/>
      </w:pPr>
      <w:r>
        <w:rPr>
          <w:rFonts w:hint="eastAsia"/>
        </w:rPr>
        <w:t>原发病治疗</w:t>
      </w:r>
    </w:p>
    <w:p w:rsidR="006C24C7" w:rsidRDefault="00DB6DE5">
      <w:pPr>
        <w:pStyle w:val="afffff1"/>
        <w:ind w:firstLine="420"/>
      </w:pPr>
      <w:r>
        <w:rPr>
          <w:rFonts w:hint="eastAsia"/>
        </w:rPr>
        <w:t>自身免疫性、感染及炎症性、内分泌性垂体疾病、垂体肿瘤往往有原发病灶，专科就诊后个体化选择治疗方式，如药物</w:t>
      </w:r>
      <w:r>
        <w:rPr>
          <w:rFonts w:hint="eastAsia"/>
        </w:rPr>
        <w:t>(</w:t>
      </w:r>
      <w:r>
        <w:rPr>
          <w:rFonts w:hint="eastAsia"/>
        </w:rPr>
        <w:t>免疫抑制剂、抗结核、抗病毒、多巴胺受体激动剂、生长抑素、肾上腺皮质激素抑</w:t>
      </w:r>
      <w:r>
        <w:rPr>
          <w:rFonts w:hint="eastAsia"/>
        </w:rPr>
        <w:t>制剂等</w:t>
      </w:r>
      <w:r>
        <w:rPr>
          <w:rFonts w:hint="eastAsia"/>
        </w:rPr>
        <w:t>)</w:t>
      </w:r>
      <w:r>
        <w:rPr>
          <w:rFonts w:hint="eastAsia"/>
        </w:rPr>
        <w:t>、手术或放疗。对于有妊娠需求者</w:t>
      </w:r>
      <w:r>
        <w:rPr>
          <w:rFonts w:hint="eastAsia"/>
        </w:rPr>
        <w:t>,</w:t>
      </w:r>
      <w:r>
        <w:rPr>
          <w:rFonts w:hint="eastAsia"/>
        </w:rPr>
        <w:t>应考虑放疗对生育能力的负面影响。</w:t>
      </w:r>
    </w:p>
    <w:p w:rsidR="006C24C7" w:rsidRDefault="00DB6DE5">
      <w:pPr>
        <w:pStyle w:val="afff"/>
        <w:spacing w:before="120" w:after="120"/>
      </w:pPr>
      <w:r>
        <w:rPr>
          <w:rFonts w:hint="eastAsia"/>
        </w:rPr>
        <w:t>激素替代治疗</w:t>
      </w:r>
    </w:p>
    <w:p w:rsidR="006C24C7" w:rsidRDefault="00DB6DE5">
      <w:pPr>
        <w:pStyle w:val="afffffffff"/>
      </w:pPr>
      <w:r>
        <w:rPr>
          <w:rFonts w:hint="eastAsia"/>
        </w:rPr>
        <w:t>遗传性、医源性、创伤或血管性垂体疾病或原发病无法完全治愈遗留的垂体功能减退，难以恢复，应长期激素替代治疗。</w:t>
      </w:r>
    </w:p>
    <w:p w:rsidR="006C24C7" w:rsidRDefault="00DB6DE5">
      <w:pPr>
        <w:pStyle w:val="afffffffff"/>
      </w:pPr>
      <w:r>
        <w:rPr>
          <w:rFonts w:hint="eastAsia"/>
        </w:rPr>
        <w:t>性腺功能减退者应通过药物诱导排卵。</w:t>
      </w:r>
    </w:p>
    <w:p w:rsidR="006C24C7" w:rsidRDefault="00DB6DE5">
      <w:pPr>
        <w:pStyle w:val="afff"/>
        <w:spacing w:before="120" w:after="120"/>
      </w:pPr>
      <w:r>
        <w:rPr>
          <w:rFonts w:hint="eastAsia"/>
        </w:rPr>
        <w:t>雌孕激素人工周期序贯治疗</w:t>
      </w:r>
    </w:p>
    <w:p w:rsidR="006C24C7" w:rsidRDefault="00DB6DE5">
      <w:pPr>
        <w:pStyle w:val="afffff1"/>
        <w:ind w:firstLine="420"/>
      </w:pPr>
      <w:r>
        <w:rPr>
          <w:rFonts w:hint="eastAsia"/>
        </w:rPr>
        <w:t>原发性性腺功能减退或长期闭经者</w:t>
      </w:r>
      <w:r>
        <w:rPr>
          <w:rFonts w:hint="eastAsia"/>
        </w:rPr>
        <w:t>,</w:t>
      </w:r>
      <w:r>
        <w:rPr>
          <w:rFonts w:hint="eastAsia"/>
        </w:rPr>
        <w:t>在诱导排卵前应进行雌孕激素人工周期序贯治疗，方法为戊酸雌二醇或</w:t>
      </w:r>
      <w:r>
        <w:rPr>
          <w:rFonts w:hint="eastAsia"/>
        </w:rPr>
        <w:t>17</w:t>
      </w:r>
      <w:r>
        <w:rPr>
          <w:rFonts w:hint="eastAsia"/>
        </w:rPr>
        <w:t>β雌二醇</w:t>
      </w:r>
      <w:r>
        <w:rPr>
          <w:rFonts w:hint="eastAsia"/>
        </w:rPr>
        <w:t>1</w:t>
      </w:r>
      <w:r>
        <w:rPr>
          <w:vertAlign w:val="superscript"/>
        </w:rPr>
        <w:t xml:space="preserve"> </w:t>
      </w:r>
      <w:r>
        <w:rPr>
          <w:rFonts w:hint="eastAsia"/>
        </w:rPr>
        <w:t>mg/d</w:t>
      </w:r>
      <w:r>
        <w:rPr>
          <w:rFonts w:hint="eastAsia"/>
        </w:rPr>
        <w:t>～</w:t>
      </w:r>
      <w:r>
        <w:rPr>
          <w:rFonts w:hint="eastAsia"/>
        </w:rPr>
        <w:t>2</w:t>
      </w:r>
      <w:r>
        <w:rPr>
          <w:vertAlign w:val="superscript"/>
        </w:rPr>
        <w:t xml:space="preserve"> </w:t>
      </w:r>
      <w:r>
        <w:rPr>
          <w:rFonts w:hint="eastAsia"/>
        </w:rPr>
        <w:t>mg/d,</w:t>
      </w:r>
      <w:r>
        <w:rPr>
          <w:rFonts w:hint="eastAsia"/>
        </w:rPr>
        <w:t>连用</w:t>
      </w:r>
      <w:r>
        <w:rPr>
          <w:rFonts w:hint="eastAsia"/>
        </w:rPr>
        <w:t>28</w:t>
      </w:r>
      <w:r>
        <w:rPr>
          <w:vertAlign w:val="superscript"/>
        </w:rPr>
        <w:t xml:space="preserve"> </w:t>
      </w:r>
      <w:r>
        <w:rPr>
          <w:rFonts w:hint="eastAsia"/>
        </w:rPr>
        <w:t>d</w:t>
      </w:r>
      <w:r>
        <w:rPr>
          <w:rFonts w:hint="eastAsia"/>
        </w:rPr>
        <w:t>，后</w:t>
      </w:r>
      <w:r>
        <w:t>1</w:t>
      </w:r>
      <w:r>
        <w:rPr>
          <w:rFonts w:hint="eastAsia"/>
        </w:rPr>
        <w:t>4</w:t>
      </w:r>
      <w:r>
        <w:rPr>
          <w:vertAlign w:val="superscript"/>
        </w:rPr>
        <w:t xml:space="preserve"> </w:t>
      </w:r>
      <w:r>
        <w:rPr>
          <w:rFonts w:hint="eastAsia"/>
        </w:rPr>
        <w:t>d</w:t>
      </w:r>
      <w:r>
        <w:rPr>
          <w:rFonts w:hint="eastAsia"/>
        </w:rPr>
        <w:t>加用地</w:t>
      </w:r>
      <w:proofErr w:type="gramStart"/>
      <w:r>
        <w:rPr>
          <w:rFonts w:hint="eastAsia"/>
        </w:rPr>
        <w:t>屈</w:t>
      </w:r>
      <w:proofErr w:type="gramEnd"/>
      <w:r>
        <w:rPr>
          <w:rFonts w:hint="eastAsia"/>
        </w:rPr>
        <w:t>孕酮</w:t>
      </w:r>
      <w:r>
        <w:rPr>
          <w:rFonts w:hint="eastAsia"/>
        </w:rPr>
        <w:t>10</w:t>
      </w:r>
      <w:r>
        <w:rPr>
          <w:vertAlign w:val="superscript"/>
        </w:rPr>
        <w:t xml:space="preserve"> </w:t>
      </w:r>
      <w:r>
        <w:rPr>
          <w:rFonts w:hint="eastAsia"/>
        </w:rPr>
        <w:t>mg/d</w:t>
      </w:r>
      <w:r>
        <w:rPr>
          <w:rFonts w:hint="eastAsia"/>
        </w:rPr>
        <w:t>。也可直接选择复合制剂，如雌二醇片</w:t>
      </w:r>
      <w:r>
        <w:rPr>
          <w:rFonts w:hint="eastAsia"/>
        </w:rPr>
        <w:t>/</w:t>
      </w:r>
      <w:r>
        <w:rPr>
          <w:rFonts w:hint="eastAsia"/>
        </w:rPr>
        <w:t>雌二醇地屈孕酮片，按说明书应用。</w:t>
      </w:r>
    </w:p>
    <w:p w:rsidR="006C24C7" w:rsidRDefault="00DB6DE5">
      <w:pPr>
        <w:pStyle w:val="afff"/>
        <w:spacing w:before="120" w:after="120"/>
      </w:pPr>
      <w:r>
        <w:rPr>
          <w:rFonts w:hint="eastAsia"/>
        </w:rPr>
        <w:lastRenderedPageBreak/>
        <w:t>诱导排卵治疗</w:t>
      </w:r>
    </w:p>
    <w:p w:rsidR="006C24C7" w:rsidRDefault="00DB6DE5">
      <w:pPr>
        <w:pStyle w:val="afffffffff"/>
      </w:pPr>
      <w:r>
        <w:rPr>
          <w:rFonts w:hint="eastAsia"/>
        </w:rPr>
        <w:t>枸橼</w:t>
      </w:r>
      <w:proofErr w:type="gramStart"/>
      <w:r>
        <w:rPr>
          <w:rFonts w:hint="eastAsia"/>
        </w:rPr>
        <w:t>酸氯米芬</w:t>
      </w:r>
      <w:proofErr w:type="gramEnd"/>
      <w:r>
        <w:rPr>
          <w:rFonts w:hint="eastAsia"/>
        </w:rPr>
        <w:t>或芳香化酶抑制剂来曲</w:t>
      </w:r>
      <w:proofErr w:type="gramStart"/>
      <w:r>
        <w:rPr>
          <w:rFonts w:hint="eastAsia"/>
        </w:rPr>
        <w:t>唑</w:t>
      </w:r>
      <w:proofErr w:type="gramEnd"/>
      <w:r>
        <w:rPr>
          <w:rFonts w:hint="eastAsia"/>
        </w:rPr>
        <w:t>，二者应通过抑制</w:t>
      </w:r>
      <w:r>
        <w:rPr>
          <w:rFonts w:hint="eastAsia"/>
        </w:rPr>
        <w:t>E</w:t>
      </w:r>
      <w:r>
        <w:rPr>
          <w:vertAlign w:val="subscript"/>
        </w:rPr>
        <w:t>2</w:t>
      </w:r>
      <w:r>
        <w:rPr>
          <w:rFonts w:hint="eastAsia"/>
        </w:rPr>
        <w:t>，对下丘脑—垂体—卵巢轴保留一定功能者适用，对垂体功能衰竭者无效。用法参照促排卵药物使用规范。</w:t>
      </w:r>
    </w:p>
    <w:p w:rsidR="006C24C7" w:rsidRDefault="00DB6DE5">
      <w:pPr>
        <w:pStyle w:val="afffffffff"/>
      </w:pPr>
      <w:r>
        <w:rPr>
          <w:rFonts w:hint="eastAsia"/>
        </w:rPr>
        <w:t>常用</w:t>
      </w:r>
      <w:r>
        <w:t>HMG</w:t>
      </w:r>
      <w:r>
        <w:rPr>
          <w:rFonts w:hint="eastAsia"/>
        </w:rPr>
        <w:t>根据个体情况选择起始剂量</w:t>
      </w:r>
      <w:r>
        <w:rPr>
          <w:rFonts w:hint="eastAsia"/>
        </w:rPr>
        <w:t>(75</w:t>
      </w:r>
      <w:r>
        <w:rPr>
          <w:rFonts w:hint="eastAsia"/>
          <w:vertAlign w:val="superscript"/>
        </w:rPr>
        <w:t xml:space="preserve"> </w:t>
      </w:r>
      <w:r>
        <w:rPr>
          <w:rFonts w:hint="eastAsia"/>
        </w:rPr>
        <w:t>U/d</w:t>
      </w:r>
      <w:r>
        <w:rPr>
          <w:rFonts w:hint="eastAsia"/>
        </w:rPr>
        <w:t>～</w:t>
      </w:r>
      <w:r>
        <w:rPr>
          <w:rFonts w:hint="eastAsia"/>
        </w:rPr>
        <w:t>150</w:t>
      </w:r>
      <w:r>
        <w:rPr>
          <w:rFonts w:hint="eastAsia"/>
          <w:vertAlign w:val="superscript"/>
        </w:rPr>
        <w:t xml:space="preserve"> </w:t>
      </w:r>
      <w:r>
        <w:rPr>
          <w:rFonts w:hint="eastAsia"/>
        </w:rPr>
        <w:t>U/d),</w:t>
      </w:r>
      <w:r>
        <w:rPr>
          <w:rFonts w:hint="eastAsia"/>
        </w:rPr>
        <w:t>根据卵巢反应性逐渐调整剂量，如有优势卵泡发育，保持该剂量不变，如无优势卵泡，以</w:t>
      </w:r>
      <w:r>
        <w:rPr>
          <w:rFonts w:hint="eastAsia"/>
        </w:rPr>
        <w:t>37.5</w:t>
      </w:r>
      <w:r>
        <w:rPr>
          <w:rFonts w:hint="eastAsia"/>
          <w:vertAlign w:val="superscript"/>
        </w:rPr>
        <w:t xml:space="preserve"> </w:t>
      </w:r>
      <w:r>
        <w:rPr>
          <w:rFonts w:hint="eastAsia"/>
        </w:rPr>
        <w:t>U</w:t>
      </w:r>
      <w:r>
        <w:rPr>
          <w:rFonts w:hint="eastAsia"/>
        </w:rPr>
        <w:t>～</w:t>
      </w:r>
      <w:r>
        <w:rPr>
          <w:rFonts w:hint="eastAsia"/>
        </w:rPr>
        <w:t>75</w:t>
      </w:r>
      <w:r>
        <w:rPr>
          <w:rFonts w:hint="eastAsia"/>
          <w:vertAlign w:val="superscript"/>
        </w:rPr>
        <w:t xml:space="preserve"> </w:t>
      </w:r>
      <w:r>
        <w:rPr>
          <w:rFonts w:hint="eastAsia"/>
        </w:rPr>
        <w:t>U</w:t>
      </w:r>
      <w:r>
        <w:rPr>
          <w:rFonts w:hint="eastAsia"/>
        </w:rPr>
        <w:t>逐步递增。</w:t>
      </w:r>
    </w:p>
    <w:p w:rsidR="006C24C7" w:rsidRDefault="00DB6DE5">
      <w:pPr>
        <w:pStyle w:val="afff"/>
        <w:spacing w:before="120" w:after="120"/>
      </w:pPr>
      <w:r>
        <w:rPr>
          <w:rFonts w:hint="eastAsia"/>
        </w:rPr>
        <w:t>辅助生殖治疗</w:t>
      </w:r>
    </w:p>
    <w:p w:rsidR="006C24C7" w:rsidRDefault="00DB6DE5">
      <w:pPr>
        <w:pStyle w:val="afffffffff"/>
      </w:pPr>
      <w:r>
        <w:rPr>
          <w:rFonts w:hint="eastAsia"/>
        </w:rPr>
        <w:t>适用于合并其他不孕因素或诱导排卵多周期未孕者。</w:t>
      </w:r>
    </w:p>
    <w:p w:rsidR="006C24C7" w:rsidRDefault="00DB6DE5">
      <w:pPr>
        <w:pStyle w:val="afffffffff"/>
      </w:pPr>
      <w:r>
        <w:rPr>
          <w:rFonts w:hint="eastAsia"/>
        </w:rPr>
        <w:t>对于垂体性低促性腺激素引起的排卵障碍，不宜应用垂体降调节方案，卵巢刺激药物应选择</w:t>
      </w:r>
      <w:r>
        <w:rPr>
          <w:rFonts w:hint="eastAsia"/>
        </w:rPr>
        <w:t>HMG</w:t>
      </w:r>
      <w:r>
        <w:rPr>
          <w:rFonts w:hint="eastAsia"/>
        </w:rPr>
        <w:t>以同时提供泡发育所需</w:t>
      </w:r>
      <w:r>
        <w:rPr>
          <w:rFonts w:hint="eastAsia"/>
        </w:rPr>
        <w:t>FSH</w:t>
      </w:r>
      <w:r>
        <w:rPr>
          <w:rFonts w:hint="eastAsia"/>
        </w:rPr>
        <w:t>和</w:t>
      </w:r>
      <w:r>
        <w:rPr>
          <w:rFonts w:hint="eastAsia"/>
        </w:rPr>
        <w:t>LH</w:t>
      </w:r>
      <w:r>
        <w:rPr>
          <w:rFonts w:hint="eastAsia"/>
        </w:rPr>
        <w:t>。</w:t>
      </w:r>
    </w:p>
    <w:p w:rsidR="006C24C7" w:rsidRDefault="00DB6DE5">
      <w:pPr>
        <w:pStyle w:val="afffffffff"/>
      </w:pPr>
      <w:r>
        <w:rPr>
          <w:rFonts w:hint="eastAsia"/>
        </w:rPr>
        <w:t>在激素替代治疗同时：</w:t>
      </w:r>
      <w:r>
        <w:rPr>
          <w:rFonts w:hint="eastAsia"/>
        </w:rPr>
        <w:t>47</w:t>
      </w:r>
      <w:r>
        <w:rPr>
          <w:rFonts w:hAnsi="宋体" w:hint="eastAsia"/>
        </w:rPr>
        <w:t>％</w:t>
      </w:r>
      <w:r>
        <w:rPr>
          <w:rFonts w:hint="eastAsia"/>
        </w:rPr>
        <w:t>～</w:t>
      </w:r>
      <w:r>
        <w:rPr>
          <w:rFonts w:hint="eastAsia"/>
        </w:rPr>
        <w:t>100</w:t>
      </w:r>
      <w:r>
        <w:rPr>
          <w:rFonts w:hAnsi="宋体" w:hint="eastAsia"/>
        </w:rPr>
        <w:t>％</w:t>
      </w:r>
      <w:r>
        <w:rPr>
          <w:rFonts w:hint="eastAsia"/>
        </w:rPr>
        <w:t>的垂体功能减退者通过诱导排卵或辅助生殖技术获得妊娠。</w:t>
      </w:r>
    </w:p>
    <w:p w:rsidR="006C24C7" w:rsidRDefault="00DB6DE5">
      <w:pPr>
        <w:pStyle w:val="affe"/>
        <w:spacing w:before="120" w:after="120"/>
      </w:pPr>
      <w:bookmarkStart w:id="73" w:name="_Toc197964172"/>
      <w:r>
        <w:rPr>
          <w:rFonts w:hint="eastAsia"/>
        </w:rPr>
        <w:t>卵巢型排卵障碍性不孕</w:t>
      </w:r>
      <w:bookmarkEnd w:id="73"/>
    </w:p>
    <w:p w:rsidR="006C24C7" w:rsidRDefault="00DB6DE5">
      <w:pPr>
        <w:pStyle w:val="afff"/>
        <w:spacing w:before="120" w:after="120"/>
      </w:pPr>
      <w:r>
        <w:rPr>
          <w:rFonts w:hint="eastAsia"/>
        </w:rPr>
        <w:t>病因治疗</w:t>
      </w:r>
    </w:p>
    <w:p w:rsidR="006C24C7" w:rsidRDefault="00DB6DE5">
      <w:pPr>
        <w:pStyle w:val="afffffffff"/>
      </w:pPr>
      <w:r>
        <w:rPr>
          <w:rFonts w:hint="eastAsia"/>
        </w:rPr>
        <w:t>对于遗传性疾病，尚无法进行病因治疗，性腺为条索状，无卵子形成，应在计划妊娠前行详细遗传学咨询。如部分患者有发育正常的子宫，宜进行供卵试管婴儿助孕，供卵前应检查患者有无其他合并症</w:t>
      </w:r>
      <w:r>
        <w:rPr>
          <w:rFonts w:hint="eastAsia"/>
        </w:rPr>
        <w:t>,</w:t>
      </w:r>
      <w:r>
        <w:rPr>
          <w:rFonts w:hint="eastAsia"/>
        </w:rPr>
        <w:t>如有无甲状腺功能异常、糖尿病、血脂异常、先天性心血管缺陷、泌尿系统疾病、肾上腺皮质等。</w:t>
      </w:r>
    </w:p>
    <w:p w:rsidR="006C24C7" w:rsidRDefault="00DB6DE5">
      <w:pPr>
        <w:pStyle w:val="afffffffff"/>
      </w:pPr>
      <w:r>
        <w:rPr>
          <w:rFonts w:hint="eastAsia"/>
        </w:rPr>
        <w:t>患者合并性腺发育不全，雌激素低，宜及时补充雌激素和足量的钙预防骨折等。</w:t>
      </w:r>
    </w:p>
    <w:p w:rsidR="006C24C7" w:rsidRDefault="00DB6DE5">
      <w:pPr>
        <w:pStyle w:val="afff"/>
        <w:spacing w:before="120" w:after="120"/>
      </w:pPr>
      <w:r>
        <w:rPr>
          <w:rFonts w:hint="eastAsia"/>
        </w:rPr>
        <w:t>改善卵巢功能治疗</w:t>
      </w:r>
      <w:r>
        <w:rPr>
          <w:rFonts w:hint="eastAsia"/>
        </w:rPr>
        <w:t xml:space="preserve"> </w:t>
      </w:r>
    </w:p>
    <w:p w:rsidR="006C24C7" w:rsidRDefault="00DB6DE5">
      <w:pPr>
        <w:pStyle w:val="afffffffff"/>
      </w:pPr>
      <w:r>
        <w:rPr>
          <w:rFonts w:hint="eastAsia"/>
        </w:rPr>
        <w:t>对于</w:t>
      </w:r>
      <w:r>
        <w:rPr>
          <w:rFonts w:hint="eastAsia"/>
        </w:rPr>
        <w:t>POI</w:t>
      </w:r>
      <w:r>
        <w:rPr>
          <w:rFonts w:hint="eastAsia"/>
        </w:rPr>
        <w:t>不孕患</w:t>
      </w:r>
      <w:r>
        <w:rPr>
          <w:rFonts w:hint="eastAsia"/>
        </w:rPr>
        <w:t>者，因其卵巢储备衰竭，雌激素水平低下，需要激素替代治疗以维持子宫内膜健康，同时为捐卵</w:t>
      </w:r>
      <w:r>
        <w:rPr>
          <w:rFonts w:hint="eastAsia"/>
        </w:rPr>
        <w:t>IVF</w:t>
      </w:r>
      <w:r>
        <w:rPr>
          <w:rFonts w:hint="eastAsia"/>
        </w:rPr>
        <w:t>或胚胎移植准备内膜，具体用药方案如下：</w:t>
      </w:r>
    </w:p>
    <w:p w:rsidR="006C24C7" w:rsidRDefault="00DB6DE5">
      <w:pPr>
        <w:pStyle w:val="af2"/>
      </w:pPr>
      <w:r>
        <w:rPr>
          <w:rFonts w:hint="eastAsia"/>
        </w:rPr>
        <w:t>HRT</w:t>
      </w:r>
      <w:r>
        <w:rPr>
          <w:rFonts w:hint="eastAsia"/>
        </w:rPr>
        <w:t>方案（人工周期）：</w:t>
      </w:r>
    </w:p>
    <w:p w:rsidR="006C24C7" w:rsidRDefault="00DB6DE5">
      <w:pPr>
        <w:pStyle w:val="2"/>
      </w:pPr>
      <w:r>
        <w:rPr>
          <w:rFonts w:hint="eastAsia"/>
        </w:rPr>
        <w:t>雌激素：经皮雌二醇（</w:t>
      </w:r>
      <w:r>
        <w:rPr>
          <w:rFonts w:hint="eastAsia"/>
        </w:rPr>
        <w:t>100</w:t>
      </w:r>
      <w:r>
        <w:rPr>
          <w:rFonts w:hint="eastAsia"/>
          <w:vertAlign w:val="superscript"/>
        </w:rPr>
        <w:t xml:space="preserve"> </w:t>
      </w:r>
      <w:r>
        <w:rPr>
          <w:rFonts w:hint="eastAsia"/>
        </w:rPr>
        <w:t>μ</w:t>
      </w:r>
      <w:r>
        <w:rPr>
          <w:rFonts w:hint="eastAsia"/>
        </w:rPr>
        <w:t>g/</w:t>
      </w:r>
      <w:r>
        <w:rPr>
          <w:rFonts w:hint="eastAsia"/>
        </w:rPr>
        <w:t>天）或经阴道雌二醇（避免首过效应，降低血栓风险）。</w:t>
      </w:r>
    </w:p>
    <w:p w:rsidR="006C24C7" w:rsidRDefault="00DB6DE5">
      <w:pPr>
        <w:pStyle w:val="2"/>
      </w:pPr>
      <w:r>
        <w:rPr>
          <w:rFonts w:hint="eastAsia"/>
        </w:rPr>
        <w:t>孕激素：周期性口服醋酸甲羟孕酮（</w:t>
      </w:r>
      <w:r>
        <w:rPr>
          <w:rFonts w:hint="eastAsia"/>
        </w:rPr>
        <w:t>MPA</w:t>
      </w:r>
      <w:r>
        <w:rPr>
          <w:rFonts w:hint="eastAsia"/>
        </w:rPr>
        <w:t>，</w:t>
      </w:r>
      <w:r>
        <w:rPr>
          <w:rFonts w:hint="eastAsia"/>
        </w:rPr>
        <w:t>10 mg/</w:t>
      </w:r>
      <w:r>
        <w:rPr>
          <w:rFonts w:hint="eastAsia"/>
        </w:rPr>
        <w:t>天，每月</w:t>
      </w:r>
      <w:r>
        <w:rPr>
          <w:rFonts w:hint="eastAsia"/>
        </w:rPr>
        <w:t>12</w:t>
      </w:r>
      <w:r>
        <w:rPr>
          <w:rFonts w:hint="eastAsia"/>
        </w:rPr>
        <w:t>天），保护子宫内膜</w:t>
      </w:r>
    </w:p>
    <w:p w:rsidR="006C24C7" w:rsidRDefault="00DB6DE5">
      <w:pPr>
        <w:pStyle w:val="af2"/>
      </w:pPr>
      <w:r>
        <w:rPr>
          <w:rFonts w:hint="eastAsia"/>
        </w:rPr>
        <w:t>与辅助生殖技术（</w:t>
      </w:r>
      <w:r>
        <w:rPr>
          <w:rFonts w:hint="eastAsia"/>
        </w:rPr>
        <w:t>ART</w:t>
      </w:r>
      <w:r>
        <w:rPr>
          <w:rFonts w:hint="eastAsia"/>
        </w:rPr>
        <w:t>）的整合：</w:t>
      </w:r>
    </w:p>
    <w:p w:rsidR="006C24C7" w:rsidRDefault="00DB6DE5">
      <w:pPr>
        <w:pStyle w:val="2"/>
      </w:pPr>
      <w:r>
        <w:rPr>
          <w:rFonts w:hint="eastAsia"/>
        </w:rPr>
        <w:t>联合促排卵治疗：预处理策略：雌激素预处理：短期高剂量雌激素（如</w:t>
      </w:r>
      <w:proofErr w:type="gramStart"/>
      <w:r>
        <w:rPr>
          <w:rFonts w:hint="eastAsia"/>
        </w:rPr>
        <w:t>炔</w:t>
      </w:r>
      <w:proofErr w:type="gramEnd"/>
      <w:r>
        <w:rPr>
          <w:rFonts w:hint="eastAsia"/>
        </w:rPr>
        <w:t>雌醇</w:t>
      </w:r>
      <w:r>
        <w:rPr>
          <w:rFonts w:hint="eastAsia"/>
        </w:rPr>
        <w:t>0.05</w:t>
      </w:r>
      <w:r>
        <w:rPr>
          <w:rFonts w:hint="eastAsia"/>
          <w:vertAlign w:val="superscript"/>
        </w:rPr>
        <w:t xml:space="preserve"> </w:t>
      </w:r>
      <w:r>
        <w:rPr>
          <w:rFonts w:hint="eastAsia"/>
        </w:rPr>
        <w:t>mg</w:t>
      </w:r>
      <w:r>
        <w:rPr>
          <w:rFonts w:hint="eastAsia"/>
        </w:rPr>
        <w:t>，每日</w:t>
      </w:r>
      <w:r>
        <w:rPr>
          <w:rFonts w:hint="eastAsia"/>
        </w:rPr>
        <w:t>3</w:t>
      </w:r>
      <w:r>
        <w:rPr>
          <w:rFonts w:hint="eastAsia"/>
        </w:rPr>
        <w:t>次，</w:t>
      </w:r>
      <w:r>
        <w:rPr>
          <w:rFonts w:hint="eastAsia"/>
        </w:rPr>
        <w:t>2</w:t>
      </w:r>
      <w:r>
        <w:rPr>
          <w:rFonts w:hint="eastAsia"/>
        </w:rPr>
        <w:t>周）可暂时抑制内源性</w:t>
      </w:r>
      <w:r>
        <w:rPr>
          <w:rFonts w:hint="eastAsia"/>
        </w:rPr>
        <w:t>FSH</w:t>
      </w:r>
      <w:r>
        <w:rPr>
          <w:rFonts w:hint="eastAsia"/>
        </w:rPr>
        <w:t>，提高后续促排卵反应；促性腺激素刺激：在</w:t>
      </w:r>
      <w:r>
        <w:rPr>
          <w:rFonts w:hint="eastAsia"/>
        </w:rPr>
        <w:t>HRT</w:t>
      </w:r>
      <w:r>
        <w:rPr>
          <w:rFonts w:hint="eastAsia"/>
        </w:rPr>
        <w:t>基础上联合外源性</w:t>
      </w:r>
      <w:r>
        <w:rPr>
          <w:rFonts w:hint="eastAsia"/>
        </w:rPr>
        <w:t>FSH/HMG</w:t>
      </w:r>
      <w:r>
        <w:rPr>
          <w:rFonts w:hint="eastAsia"/>
        </w:rPr>
        <w:t>（人绝经期促性腺激素）尝试诱导排卵。</w:t>
      </w:r>
    </w:p>
    <w:p w:rsidR="006C24C7" w:rsidRDefault="00DB6DE5">
      <w:pPr>
        <w:pStyle w:val="2"/>
      </w:pPr>
      <w:r>
        <w:rPr>
          <w:rFonts w:hint="eastAsia"/>
        </w:rPr>
        <w:t>捐卵</w:t>
      </w:r>
      <w:r>
        <w:rPr>
          <w:rFonts w:hint="eastAsia"/>
        </w:rPr>
        <w:t>IVF</w:t>
      </w:r>
      <w:r>
        <w:rPr>
          <w:rFonts w:hint="eastAsia"/>
        </w:rPr>
        <w:t>周期：同步化方案：受体</w:t>
      </w:r>
      <w:r>
        <w:rPr>
          <w:rFonts w:hint="eastAsia"/>
        </w:rPr>
        <w:t>HRT</w:t>
      </w:r>
      <w:r>
        <w:rPr>
          <w:rFonts w:hint="eastAsia"/>
        </w:rPr>
        <w:t>与</w:t>
      </w:r>
      <w:proofErr w:type="gramStart"/>
      <w:r>
        <w:rPr>
          <w:rFonts w:hint="eastAsia"/>
        </w:rPr>
        <w:t>供卵者促排卵</w:t>
      </w:r>
      <w:proofErr w:type="gramEnd"/>
      <w:r>
        <w:rPr>
          <w:rFonts w:hint="eastAsia"/>
        </w:rPr>
        <w:t>周期同步，调整雌孕激素剂量使内膜与胚胎发育同步；胚胎移植后：继续雌二醇</w:t>
      </w:r>
      <w:r>
        <w:rPr>
          <w:rFonts w:hint="eastAsia"/>
        </w:rPr>
        <w:t>4</w:t>
      </w:r>
      <w:r>
        <w:rPr>
          <w:rFonts w:hAnsi="宋体" w:hint="eastAsia"/>
        </w:rPr>
        <w:t>～</w:t>
      </w:r>
      <w:r>
        <w:rPr>
          <w:rFonts w:hint="eastAsia"/>
        </w:rPr>
        <w:t>6</w:t>
      </w:r>
      <w:r>
        <w:rPr>
          <w:rFonts w:hint="eastAsia"/>
          <w:vertAlign w:val="superscript"/>
        </w:rPr>
        <w:t xml:space="preserve"> </w:t>
      </w:r>
      <w:r>
        <w:rPr>
          <w:rFonts w:hint="eastAsia"/>
        </w:rPr>
        <w:t>mg/</w:t>
      </w:r>
      <w:r>
        <w:rPr>
          <w:rFonts w:hint="eastAsia"/>
        </w:rPr>
        <w:t>日</w:t>
      </w:r>
      <w:r>
        <w:rPr>
          <w:rFonts w:hint="eastAsia"/>
        </w:rPr>
        <w:t>+</w:t>
      </w:r>
      <w:r>
        <w:rPr>
          <w:rFonts w:hint="eastAsia"/>
        </w:rPr>
        <w:t>孕酮</w:t>
      </w:r>
      <w:r>
        <w:rPr>
          <w:rFonts w:hint="eastAsia"/>
        </w:rPr>
        <w:t>400</w:t>
      </w:r>
      <w:r>
        <w:rPr>
          <w:rFonts w:hint="eastAsia"/>
        </w:rPr>
        <w:t>～</w:t>
      </w:r>
      <w:r>
        <w:rPr>
          <w:rFonts w:hint="eastAsia"/>
        </w:rPr>
        <w:t>800</w:t>
      </w:r>
      <w:r>
        <w:rPr>
          <w:rFonts w:hint="eastAsia"/>
          <w:vertAlign w:val="superscript"/>
        </w:rPr>
        <w:t xml:space="preserve"> </w:t>
      </w:r>
      <w:r>
        <w:rPr>
          <w:rFonts w:hint="eastAsia"/>
        </w:rPr>
        <w:t>mg/</w:t>
      </w:r>
      <w:r>
        <w:rPr>
          <w:rFonts w:hint="eastAsia"/>
        </w:rPr>
        <w:t>日（阴道或肌注），维持至妊娠</w:t>
      </w:r>
      <w:r>
        <w:rPr>
          <w:rFonts w:hint="eastAsia"/>
        </w:rPr>
        <w:t>12</w:t>
      </w:r>
      <w:r>
        <w:rPr>
          <w:rFonts w:hint="eastAsia"/>
        </w:rPr>
        <w:t>周后逐步减量。</w:t>
      </w:r>
    </w:p>
    <w:p w:rsidR="006C24C7" w:rsidRDefault="00DB6DE5">
      <w:pPr>
        <w:pStyle w:val="afffffffff"/>
      </w:pPr>
      <w:r>
        <w:rPr>
          <w:rFonts w:hint="eastAsia"/>
        </w:rPr>
        <w:t>针对医源性卵巢功能减退的不孕患者，卵巢储备受损但未完全衰竭（</w:t>
      </w:r>
      <w:r>
        <w:rPr>
          <w:rFonts w:hint="eastAsia"/>
        </w:rPr>
        <w:t>AMH 0.5-1.1 ng/mL</w:t>
      </w:r>
      <w:r>
        <w:rPr>
          <w:rFonts w:hint="eastAsia"/>
        </w:rPr>
        <w:t>），可能存在间歇性排卵，可行激素替代治疗，保护</w:t>
      </w:r>
      <w:r>
        <w:rPr>
          <w:rFonts w:hint="eastAsia"/>
        </w:rPr>
        <w:t>剩余卵泡功能，优化自然妊娠或冻胚移植机会，具体用药方案如下：</w:t>
      </w:r>
    </w:p>
    <w:p w:rsidR="006C24C7" w:rsidRDefault="00DB6DE5">
      <w:pPr>
        <w:pStyle w:val="af2"/>
      </w:pPr>
      <w:r>
        <w:rPr>
          <w:rFonts w:hint="eastAsia"/>
        </w:rPr>
        <w:t>HRT</w:t>
      </w:r>
      <w:r>
        <w:rPr>
          <w:rFonts w:hint="eastAsia"/>
        </w:rPr>
        <w:t>方案：连续联合</w:t>
      </w:r>
      <w:r>
        <w:rPr>
          <w:rFonts w:hint="eastAsia"/>
        </w:rPr>
        <w:t>HRT</w:t>
      </w:r>
      <w:r>
        <w:rPr>
          <w:rFonts w:hint="eastAsia"/>
        </w:rPr>
        <w:t>：雌二醇</w:t>
      </w:r>
      <w:r>
        <w:rPr>
          <w:rFonts w:hint="eastAsia"/>
        </w:rPr>
        <w:t xml:space="preserve"> 2 mg/</w:t>
      </w:r>
      <w:r>
        <w:rPr>
          <w:rFonts w:hint="eastAsia"/>
        </w:rPr>
        <w:t>日</w:t>
      </w:r>
      <w:r>
        <w:rPr>
          <w:rFonts w:hint="eastAsia"/>
        </w:rPr>
        <w:t xml:space="preserve"> + </w:t>
      </w:r>
      <w:r>
        <w:rPr>
          <w:rFonts w:hint="eastAsia"/>
        </w:rPr>
        <w:t>地屈孕酮</w:t>
      </w:r>
      <w:r>
        <w:rPr>
          <w:rFonts w:hint="eastAsia"/>
        </w:rPr>
        <w:t xml:space="preserve"> 5 mg/</w:t>
      </w:r>
      <w:r>
        <w:rPr>
          <w:rFonts w:hint="eastAsia"/>
        </w:rPr>
        <w:t>日，维持激素稳态，减少潮热等低雌激素症状；</w:t>
      </w:r>
    </w:p>
    <w:p w:rsidR="006C24C7" w:rsidRDefault="00DB6DE5">
      <w:pPr>
        <w:pStyle w:val="af2"/>
      </w:pPr>
      <w:r>
        <w:rPr>
          <w:rFonts w:hint="eastAsia"/>
        </w:rPr>
        <w:t>冻胚移植周期：</w:t>
      </w:r>
    </w:p>
    <w:p w:rsidR="006C24C7" w:rsidRDefault="00DB6DE5">
      <w:pPr>
        <w:pStyle w:val="2"/>
      </w:pPr>
      <w:r>
        <w:rPr>
          <w:rFonts w:hint="eastAsia"/>
        </w:rPr>
        <w:t>人工周期：雌二醇</w:t>
      </w:r>
      <w:r>
        <w:rPr>
          <w:rFonts w:hint="eastAsia"/>
        </w:rPr>
        <w:t xml:space="preserve"> 6</w:t>
      </w:r>
      <w:r>
        <w:rPr>
          <w:rFonts w:hAnsi="宋体" w:hint="eastAsia"/>
        </w:rPr>
        <w:t>～</w:t>
      </w:r>
      <w:r>
        <w:rPr>
          <w:rFonts w:hint="eastAsia"/>
        </w:rPr>
        <w:t>8 mg/</w:t>
      </w:r>
      <w:r>
        <w:rPr>
          <w:rFonts w:hint="eastAsia"/>
        </w:rPr>
        <w:t>日分次口服，内膜≥</w:t>
      </w:r>
      <w:r>
        <w:rPr>
          <w:rFonts w:hint="eastAsia"/>
        </w:rPr>
        <w:t>8</w:t>
      </w:r>
      <w:r>
        <w:rPr>
          <w:rFonts w:hint="eastAsia"/>
          <w:vertAlign w:val="superscript"/>
        </w:rPr>
        <w:t xml:space="preserve"> </w:t>
      </w:r>
      <w:r>
        <w:rPr>
          <w:rFonts w:hint="eastAsia"/>
        </w:rPr>
        <w:t>mm</w:t>
      </w:r>
      <w:r>
        <w:rPr>
          <w:rFonts w:hint="eastAsia"/>
        </w:rPr>
        <w:t>后添加孕酮（</w:t>
      </w:r>
      <w:r>
        <w:rPr>
          <w:rFonts w:hint="eastAsia"/>
        </w:rPr>
        <w:t>400</w:t>
      </w:r>
      <w:r>
        <w:rPr>
          <w:rFonts w:hint="eastAsia"/>
          <w:vertAlign w:val="subscript"/>
        </w:rPr>
        <w:t xml:space="preserve"> </w:t>
      </w:r>
      <w:r>
        <w:rPr>
          <w:rFonts w:hint="eastAsia"/>
        </w:rPr>
        <w:t>mg/</w:t>
      </w:r>
      <w:r>
        <w:rPr>
          <w:rFonts w:hint="eastAsia"/>
        </w:rPr>
        <w:t>日阴道给药）。</w:t>
      </w:r>
    </w:p>
    <w:p w:rsidR="006C24C7" w:rsidRDefault="00DB6DE5">
      <w:pPr>
        <w:pStyle w:val="2"/>
      </w:pPr>
      <w:r>
        <w:rPr>
          <w:rFonts w:hint="eastAsia"/>
        </w:rPr>
        <w:t>自然周期：仅补充孕酮（若自发排卵但黄体功能不足）。</w:t>
      </w:r>
    </w:p>
    <w:p w:rsidR="006C24C7" w:rsidRDefault="00DB6DE5">
      <w:pPr>
        <w:pStyle w:val="af2"/>
      </w:pPr>
      <w:r>
        <w:rPr>
          <w:rFonts w:hint="eastAsia"/>
        </w:rPr>
        <w:t>生育力保存协同策略：</w:t>
      </w:r>
    </w:p>
    <w:p w:rsidR="006C24C7" w:rsidRDefault="00DB6DE5">
      <w:pPr>
        <w:pStyle w:val="2"/>
      </w:pPr>
      <w:r>
        <w:rPr>
          <w:rFonts w:hint="eastAsia"/>
        </w:rPr>
        <w:t>卵巢组织冷冻：适用于年轻患者，</w:t>
      </w:r>
      <w:r>
        <w:rPr>
          <w:rFonts w:hint="eastAsia"/>
        </w:rPr>
        <w:t>HRT</w:t>
      </w:r>
      <w:r>
        <w:rPr>
          <w:rFonts w:hint="eastAsia"/>
        </w:rPr>
        <w:t>维持至组织移植前。</w:t>
      </w:r>
    </w:p>
    <w:p w:rsidR="006C24C7" w:rsidRDefault="00DB6DE5">
      <w:pPr>
        <w:pStyle w:val="2"/>
      </w:pPr>
      <w:r>
        <w:rPr>
          <w:rFonts w:hint="eastAsia"/>
        </w:rPr>
        <w:t>卵子</w:t>
      </w:r>
      <w:r>
        <w:rPr>
          <w:rFonts w:hint="eastAsia"/>
        </w:rPr>
        <w:t>/</w:t>
      </w:r>
      <w:r>
        <w:rPr>
          <w:rFonts w:hint="eastAsia"/>
        </w:rPr>
        <w:t>胚胎冷冻：</w:t>
      </w:r>
      <w:r>
        <w:rPr>
          <w:rFonts w:hint="eastAsia"/>
        </w:rPr>
        <w:t>HRT</w:t>
      </w:r>
      <w:r>
        <w:rPr>
          <w:rFonts w:hint="eastAsia"/>
        </w:rPr>
        <w:t>维持内膜健康，为后续移植准备。</w:t>
      </w:r>
    </w:p>
    <w:p w:rsidR="006C24C7" w:rsidRDefault="00DB6DE5">
      <w:pPr>
        <w:pStyle w:val="afff"/>
        <w:spacing w:before="120" w:after="120"/>
      </w:pPr>
      <w:r>
        <w:rPr>
          <w:rFonts w:hint="eastAsia"/>
        </w:rPr>
        <w:t>辅助生殖助孕治疗</w:t>
      </w:r>
      <w:r>
        <w:rPr>
          <w:rFonts w:hint="eastAsia"/>
        </w:rPr>
        <w:t xml:space="preserve"> </w:t>
      </w:r>
    </w:p>
    <w:p w:rsidR="006C24C7" w:rsidRDefault="00DB6DE5">
      <w:pPr>
        <w:pStyle w:val="afffff1"/>
        <w:ind w:firstLine="420"/>
      </w:pPr>
      <w:r>
        <w:rPr>
          <w:rFonts w:hint="eastAsia"/>
        </w:rPr>
        <w:lastRenderedPageBreak/>
        <w:t>对于</w:t>
      </w:r>
      <w:r>
        <w:rPr>
          <w:rFonts w:hint="eastAsia"/>
        </w:rPr>
        <w:t>POI</w:t>
      </w:r>
      <w:r>
        <w:rPr>
          <w:rFonts w:hint="eastAsia"/>
        </w:rPr>
        <w:t>患者，卵巢储备极低（</w:t>
      </w:r>
      <w:r>
        <w:rPr>
          <w:rFonts w:hint="eastAsia"/>
        </w:rPr>
        <w:t>AMH</w:t>
      </w:r>
      <w:r>
        <w:rPr>
          <w:rFonts w:hint="eastAsia"/>
        </w:rPr>
        <w:t>＜</w:t>
      </w:r>
      <w:r>
        <w:rPr>
          <w:rFonts w:hint="eastAsia"/>
        </w:rPr>
        <w:t>0.5</w:t>
      </w:r>
      <w:r>
        <w:rPr>
          <w:rFonts w:hint="eastAsia"/>
          <w:vertAlign w:val="superscript"/>
        </w:rPr>
        <w:t xml:space="preserve"> </w:t>
      </w:r>
      <w:r>
        <w:rPr>
          <w:rFonts w:hint="eastAsia"/>
        </w:rPr>
        <w:t>ng/mL</w:t>
      </w:r>
      <w:r>
        <w:rPr>
          <w:rFonts w:hint="eastAsia"/>
        </w:rPr>
        <w:t>，窦卵泡数≤</w:t>
      </w:r>
      <w:r>
        <w:rPr>
          <w:rFonts w:hint="eastAsia"/>
        </w:rPr>
        <w:t>3</w:t>
      </w:r>
      <w:r>
        <w:rPr>
          <w:rFonts w:hint="eastAsia"/>
        </w:rPr>
        <w:t>），常规促排卵反应差，可尝试自然周期或</w:t>
      </w:r>
      <w:proofErr w:type="gramStart"/>
      <w:r>
        <w:rPr>
          <w:rFonts w:hint="eastAsia"/>
        </w:rPr>
        <w:t>微刺激</w:t>
      </w:r>
      <w:proofErr w:type="gramEnd"/>
      <w:r>
        <w:rPr>
          <w:rFonts w:hint="eastAsia"/>
        </w:rPr>
        <w:t>方案，但成功率低（活产率＜</w:t>
      </w:r>
      <w:r>
        <w:rPr>
          <w:rFonts w:hint="eastAsia"/>
        </w:rPr>
        <w:t>5</w:t>
      </w:r>
      <w:r>
        <w:rPr>
          <w:rFonts w:hint="eastAsia"/>
        </w:rPr>
        <w:t>％）。可考虑使用激素替代治疗（</w:t>
      </w:r>
      <w:r>
        <w:rPr>
          <w:rFonts w:hint="eastAsia"/>
        </w:rPr>
        <w:t>HRT</w:t>
      </w:r>
      <w:r>
        <w:rPr>
          <w:rFonts w:hint="eastAsia"/>
        </w:rPr>
        <w:t>）准备子宫内膜（雌二醇</w:t>
      </w:r>
      <w:r>
        <w:rPr>
          <w:rFonts w:hint="eastAsia"/>
        </w:rPr>
        <w:t>+</w:t>
      </w:r>
      <w:r>
        <w:rPr>
          <w:rFonts w:hint="eastAsia"/>
        </w:rPr>
        <w:t>孕酮），使用健康供卵者卵子进行</w:t>
      </w:r>
      <w:r>
        <w:rPr>
          <w:rFonts w:hint="eastAsia"/>
        </w:rPr>
        <w:t>IVF</w:t>
      </w:r>
      <w:r>
        <w:rPr>
          <w:rFonts w:hint="eastAsia"/>
        </w:rPr>
        <w:t>。</w:t>
      </w:r>
    </w:p>
    <w:p w:rsidR="006C24C7" w:rsidRDefault="00DB6DE5">
      <w:pPr>
        <w:pStyle w:val="afff"/>
        <w:spacing w:before="120" w:after="120"/>
      </w:pPr>
      <w:r>
        <w:rPr>
          <w:rFonts w:hint="eastAsia"/>
        </w:rPr>
        <w:t>生育力保护和保存</w:t>
      </w:r>
    </w:p>
    <w:p w:rsidR="006C24C7" w:rsidRDefault="00DB6DE5">
      <w:pPr>
        <w:pStyle w:val="afffff1"/>
        <w:ind w:firstLine="420"/>
      </w:pPr>
      <w:r>
        <w:rPr>
          <w:rFonts w:hint="eastAsia"/>
        </w:rPr>
        <w:t>针对卵巢功能衰退或面临医源性损伤风险（如放化疗）的女性，主要策略包括：</w:t>
      </w:r>
    </w:p>
    <w:p w:rsidR="006C24C7" w:rsidRDefault="00DB6DE5">
      <w:pPr>
        <w:pStyle w:val="af2"/>
      </w:pPr>
      <w:r>
        <w:rPr>
          <w:rFonts w:hint="eastAsia"/>
        </w:rPr>
        <w:t>卵子冷冻：适用于未婚或需紧急保存的年轻女性，通过促排卵或随机启动方案获取成熟卵子冷冻，解冻后结合</w:t>
      </w:r>
      <w:r>
        <w:rPr>
          <w:rFonts w:hint="eastAsia"/>
        </w:rPr>
        <w:t>ICSI</w:t>
      </w:r>
      <w:r>
        <w:rPr>
          <w:rFonts w:hint="eastAsia"/>
        </w:rPr>
        <w:t>技术使用；</w:t>
      </w:r>
    </w:p>
    <w:p w:rsidR="006C24C7" w:rsidRDefault="00DB6DE5">
      <w:pPr>
        <w:pStyle w:val="af2"/>
      </w:pPr>
      <w:r>
        <w:rPr>
          <w:rFonts w:hint="eastAsia"/>
        </w:rPr>
        <w:t>卵巢组织冷冻：为无法延迟治疗者提供选择，通过腹腔镜获取卵巢皮质冷</w:t>
      </w:r>
      <w:r>
        <w:rPr>
          <w:rFonts w:hint="eastAsia"/>
        </w:rPr>
        <w:t>冻，未来移植可恢复内分泌及生育功能（活产率约</w:t>
      </w:r>
      <w:r>
        <w:rPr>
          <w:rFonts w:hint="eastAsia"/>
        </w:rPr>
        <w:t>30</w:t>
      </w:r>
      <w:r>
        <w:rPr>
          <w:rFonts w:hint="eastAsia"/>
        </w:rPr>
        <w:t>％，血液肿瘤患者慎用）；</w:t>
      </w:r>
    </w:p>
    <w:p w:rsidR="006C24C7" w:rsidRDefault="00DB6DE5">
      <w:pPr>
        <w:pStyle w:val="af2"/>
      </w:pPr>
      <w:r>
        <w:rPr>
          <w:rFonts w:hint="eastAsia"/>
        </w:rPr>
        <w:t>胚胎冷冻：已婚女性首选，利用配偶精子形成胚胎冻存，解冻移植成功率较高（</w:t>
      </w:r>
      <w:r>
        <w:rPr>
          <w:rFonts w:hint="eastAsia"/>
        </w:rPr>
        <w:t>40</w:t>
      </w:r>
      <w:r>
        <w:rPr>
          <w:rFonts w:hint="eastAsia"/>
        </w:rPr>
        <w:t>％</w:t>
      </w:r>
      <w:r>
        <w:rPr>
          <w:rFonts w:hAnsi="宋体" w:hint="eastAsia"/>
        </w:rPr>
        <w:t>～</w:t>
      </w:r>
      <w:r>
        <w:rPr>
          <w:rFonts w:hint="eastAsia"/>
        </w:rPr>
        <w:t>50</w:t>
      </w:r>
      <w:r>
        <w:rPr>
          <w:rFonts w:hint="eastAsia"/>
        </w:rPr>
        <w:t>％）；</w:t>
      </w:r>
    </w:p>
    <w:p w:rsidR="006C24C7" w:rsidRDefault="00DB6DE5">
      <w:pPr>
        <w:pStyle w:val="af2"/>
      </w:pPr>
      <w:r>
        <w:rPr>
          <w:rFonts w:hint="eastAsia"/>
        </w:rPr>
        <w:t>药物保护：如化疗期间使用</w:t>
      </w:r>
      <w:r>
        <w:rPr>
          <w:rFonts w:hint="eastAsia"/>
        </w:rPr>
        <w:t>GnRH</w:t>
      </w:r>
      <w:r>
        <w:rPr>
          <w:rFonts w:hint="eastAsia"/>
        </w:rPr>
        <w:t>激动剂（如戈舍瑞林）可能减少卵巢损伤，辅以抗氧化剂（</w:t>
      </w:r>
      <w:r>
        <w:rPr>
          <w:rFonts w:hint="eastAsia"/>
        </w:rPr>
        <w:t>DHEA</w:t>
      </w:r>
      <w:r>
        <w:rPr>
          <w:rFonts w:hint="eastAsia"/>
        </w:rPr>
        <w:t>、辅酶</w:t>
      </w:r>
      <w:r>
        <w:rPr>
          <w:rFonts w:hint="eastAsia"/>
        </w:rPr>
        <w:t>Q10</w:t>
      </w:r>
      <w:r>
        <w:rPr>
          <w:rFonts w:hint="eastAsia"/>
        </w:rPr>
        <w:t>）改善卵子质量，但证据尚需强化。需根据个体化因素（年龄、卵巢储备、疾病类型）选择方案，并关注伦理与心理支持。</w:t>
      </w:r>
    </w:p>
    <w:p w:rsidR="006C24C7" w:rsidRDefault="00DB6DE5">
      <w:pPr>
        <w:pStyle w:val="affe"/>
        <w:spacing w:before="120" w:after="120"/>
      </w:pPr>
      <w:bookmarkStart w:id="74" w:name="_Toc197964173"/>
      <w:r>
        <w:rPr>
          <w:rFonts w:hint="eastAsia"/>
        </w:rPr>
        <w:t>多巢卵巢综合征型排卵障碍性不孕</w:t>
      </w:r>
      <w:bookmarkEnd w:id="74"/>
    </w:p>
    <w:p w:rsidR="006C24C7" w:rsidRDefault="00DB6DE5">
      <w:pPr>
        <w:pStyle w:val="afff"/>
        <w:spacing w:before="120" w:after="120"/>
      </w:pPr>
      <w:r>
        <w:rPr>
          <w:rFonts w:hint="eastAsia"/>
        </w:rPr>
        <w:t>基础治理与优化干预</w:t>
      </w:r>
    </w:p>
    <w:p w:rsidR="006C24C7" w:rsidRDefault="00DB6DE5">
      <w:pPr>
        <w:pStyle w:val="afffffffff"/>
      </w:pPr>
      <w:r>
        <w:rPr>
          <w:rFonts w:hint="eastAsia"/>
        </w:rPr>
        <w:t>应以调整生活方式为基础，经过全面检查与评估纠正引起生育失败的问题，不同患者用药如下</w:t>
      </w:r>
      <w:r>
        <w:rPr>
          <w:rFonts w:hint="eastAsia"/>
        </w:rPr>
        <w:t>：</w:t>
      </w:r>
    </w:p>
    <w:p w:rsidR="006C24C7" w:rsidRDefault="00DB6DE5">
      <w:pPr>
        <w:pStyle w:val="afffffffff"/>
      </w:pPr>
      <w:r>
        <w:rPr>
          <w:rFonts w:hint="eastAsia"/>
        </w:rPr>
        <w:t>对于胰岛素抵抗的患者，在调整生活方式的基础上宜配合使用胰岛素增敏剂，包括二甲双</w:t>
      </w:r>
      <w:proofErr w:type="gramStart"/>
      <w:r>
        <w:rPr>
          <w:rFonts w:hint="eastAsia"/>
        </w:rPr>
        <w:t>胍</w:t>
      </w:r>
      <w:proofErr w:type="gramEnd"/>
      <w:r>
        <w:rPr>
          <w:rFonts w:hint="eastAsia"/>
        </w:rPr>
        <w:t>和</w:t>
      </w:r>
      <w:proofErr w:type="gramStart"/>
      <w:r>
        <w:rPr>
          <w:rFonts w:hint="eastAsia"/>
        </w:rPr>
        <w:t>噻唑烷二酮</w:t>
      </w:r>
      <w:proofErr w:type="gramEnd"/>
      <w:r>
        <w:rPr>
          <w:rFonts w:hint="eastAsia"/>
        </w:rPr>
        <w:t>类药物，其中二甲双</w:t>
      </w:r>
      <w:proofErr w:type="gramStart"/>
      <w:r>
        <w:rPr>
          <w:rFonts w:hint="eastAsia"/>
        </w:rPr>
        <w:t>胍</w:t>
      </w:r>
      <w:proofErr w:type="gramEnd"/>
      <w:r>
        <w:rPr>
          <w:rFonts w:hint="eastAsia"/>
        </w:rPr>
        <w:t>用法为每次</w:t>
      </w:r>
      <w:r>
        <w:rPr>
          <w:rFonts w:hint="eastAsia"/>
        </w:rPr>
        <w:t>500</w:t>
      </w:r>
      <w:r>
        <w:rPr>
          <w:rFonts w:hint="eastAsia"/>
          <w:vertAlign w:val="superscript"/>
        </w:rPr>
        <w:t xml:space="preserve"> </w:t>
      </w:r>
      <w:r>
        <w:rPr>
          <w:rFonts w:hint="eastAsia"/>
        </w:rPr>
        <w:t>mg</w:t>
      </w:r>
      <w:r>
        <w:rPr>
          <w:rFonts w:hint="eastAsia"/>
        </w:rPr>
        <w:t>：每日</w:t>
      </w:r>
      <w:r>
        <w:rPr>
          <w:rFonts w:hint="eastAsia"/>
        </w:rPr>
        <w:t>3</w:t>
      </w:r>
      <w:r>
        <w:rPr>
          <w:rFonts w:hint="eastAsia"/>
        </w:rPr>
        <w:t>次，用药</w:t>
      </w:r>
      <w:r>
        <w:rPr>
          <w:rFonts w:hint="eastAsia"/>
        </w:rPr>
        <w:t>2</w:t>
      </w:r>
      <w:r>
        <w:rPr>
          <w:rFonts w:hint="eastAsia"/>
        </w:rPr>
        <w:t>～</w:t>
      </w:r>
      <w:r>
        <w:rPr>
          <w:rFonts w:hint="eastAsia"/>
        </w:rPr>
        <w:t>3</w:t>
      </w:r>
      <w:r>
        <w:rPr>
          <w:rFonts w:hint="eastAsia"/>
        </w:rPr>
        <w:t>个月，</w:t>
      </w:r>
      <w:proofErr w:type="gramStart"/>
      <w:r>
        <w:rPr>
          <w:rFonts w:hint="eastAsia"/>
        </w:rPr>
        <w:t>噻唑烷二酮</w:t>
      </w:r>
      <w:proofErr w:type="gramEnd"/>
      <w:r>
        <w:rPr>
          <w:rFonts w:hint="eastAsia"/>
        </w:rPr>
        <w:t>类药物如</w:t>
      </w:r>
      <w:proofErr w:type="gramStart"/>
      <w:r>
        <w:rPr>
          <w:rFonts w:hint="eastAsia"/>
        </w:rPr>
        <w:t>吡</w:t>
      </w:r>
      <w:proofErr w:type="gramEnd"/>
      <w:r>
        <w:rPr>
          <w:rFonts w:hint="eastAsia"/>
        </w:rPr>
        <w:t>格列酮、罗格列</w:t>
      </w:r>
      <w:proofErr w:type="gramStart"/>
      <w:r>
        <w:rPr>
          <w:rFonts w:hint="eastAsia"/>
        </w:rPr>
        <w:t>酮</w:t>
      </w:r>
      <w:proofErr w:type="gramEnd"/>
      <w:r>
        <w:rPr>
          <w:rFonts w:hint="eastAsia"/>
        </w:rPr>
        <w:t>属于孕期禁用药物，使用过程中应避孕。</w:t>
      </w:r>
    </w:p>
    <w:p w:rsidR="006C24C7" w:rsidRDefault="00DB6DE5">
      <w:pPr>
        <w:pStyle w:val="afffffffff"/>
      </w:pPr>
      <w:r>
        <w:rPr>
          <w:rFonts w:hint="eastAsia"/>
        </w:rPr>
        <w:t>高雄激素血症的</w:t>
      </w:r>
      <w:r>
        <w:rPr>
          <w:rFonts w:hint="eastAsia"/>
        </w:rPr>
        <w:t>PCOS</w:t>
      </w:r>
      <w:r>
        <w:rPr>
          <w:rFonts w:hint="eastAsia"/>
        </w:rPr>
        <w:t>患者宜选择</w:t>
      </w:r>
      <w:r>
        <w:rPr>
          <w:rFonts w:hint="eastAsia"/>
        </w:rPr>
        <w:t>COC</w:t>
      </w:r>
      <w:r>
        <w:rPr>
          <w:rFonts w:hint="eastAsia"/>
        </w:rPr>
        <w:t>进行预处理，治疗痤疮用药</w:t>
      </w:r>
      <w:r>
        <w:rPr>
          <w:rFonts w:hint="eastAsia"/>
        </w:rPr>
        <w:t>3</w:t>
      </w:r>
      <w:r>
        <w:rPr>
          <w:rFonts w:hint="eastAsia"/>
        </w:rPr>
        <w:t>～</w:t>
      </w:r>
      <w:r>
        <w:rPr>
          <w:rFonts w:hint="eastAsia"/>
        </w:rPr>
        <w:t>6</w:t>
      </w:r>
      <w:r>
        <w:rPr>
          <w:rFonts w:hint="eastAsia"/>
        </w:rPr>
        <w:t>个月，待皮损完全控制后继续巩固</w:t>
      </w:r>
      <w:r>
        <w:rPr>
          <w:rFonts w:hint="eastAsia"/>
        </w:rPr>
        <w:t>1</w:t>
      </w:r>
      <w:r>
        <w:rPr>
          <w:rFonts w:hint="eastAsia"/>
        </w:rPr>
        <w:t>～</w:t>
      </w:r>
      <w:r>
        <w:rPr>
          <w:rFonts w:hint="eastAsia"/>
        </w:rPr>
        <w:t>2</w:t>
      </w:r>
      <w:r>
        <w:rPr>
          <w:rFonts w:hint="eastAsia"/>
        </w:rPr>
        <w:t>个月，治疗多毛则至少用药</w:t>
      </w:r>
      <w:r>
        <w:rPr>
          <w:rFonts w:hint="eastAsia"/>
        </w:rPr>
        <w:t>6</w:t>
      </w:r>
      <w:r>
        <w:rPr>
          <w:rFonts w:hint="eastAsia"/>
        </w:rPr>
        <w:t>个月。</w:t>
      </w:r>
    </w:p>
    <w:p w:rsidR="006C24C7" w:rsidRDefault="00DB6DE5">
      <w:pPr>
        <w:pStyle w:val="afffffffff"/>
      </w:pPr>
      <w:r>
        <w:rPr>
          <w:rFonts w:hint="eastAsia"/>
        </w:rPr>
        <w:t>COC</w:t>
      </w:r>
      <w:r>
        <w:rPr>
          <w:rFonts w:hint="eastAsia"/>
        </w:rPr>
        <w:t>禁忌证、不能耐受或治疗效果不佳的患者宜使用</w:t>
      </w:r>
      <w:proofErr w:type="gramStart"/>
      <w:r>
        <w:rPr>
          <w:rFonts w:hint="eastAsia"/>
        </w:rPr>
        <w:t>螺</w:t>
      </w:r>
      <w:proofErr w:type="gramEnd"/>
      <w:r>
        <w:rPr>
          <w:rFonts w:hint="eastAsia"/>
        </w:rPr>
        <w:t>内</w:t>
      </w:r>
      <w:r>
        <w:rPr>
          <w:rFonts w:hint="eastAsia"/>
        </w:rPr>
        <w:t>酯治疗，在服药期间建议采取避孕措施。</w:t>
      </w:r>
    </w:p>
    <w:p w:rsidR="006C24C7" w:rsidRDefault="00DB6DE5">
      <w:pPr>
        <w:pStyle w:val="afff"/>
        <w:spacing w:before="120" w:after="120"/>
      </w:pPr>
      <w:r>
        <w:rPr>
          <w:rFonts w:hint="eastAsia"/>
        </w:rPr>
        <w:t>诱导排卵</w:t>
      </w:r>
    </w:p>
    <w:p w:rsidR="006C24C7" w:rsidRDefault="00DB6DE5">
      <w:pPr>
        <w:pStyle w:val="afffff1"/>
        <w:ind w:firstLine="420"/>
      </w:pPr>
      <w:r>
        <w:rPr>
          <w:rFonts w:hint="eastAsia"/>
        </w:rPr>
        <w:t>选择以下治疗方法之一：</w:t>
      </w:r>
    </w:p>
    <w:p w:rsidR="006C24C7" w:rsidRDefault="00DB6DE5">
      <w:pPr>
        <w:pStyle w:val="af2"/>
      </w:pPr>
      <w:r>
        <w:rPr>
          <w:rFonts w:hint="eastAsia"/>
        </w:rPr>
        <w:t>LE</w:t>
      </w:r>
      <w:r>
        <w:rPr>
          <w:rFonts w:hint="eastAsia"/>
        </w:rPr>
        <w:t>单独使用或与促性腺激素联合使用。月经第</w:t>
      </w:r>
      <w:r>
        <w:rPr>
          <w:rFonts w:hint="eastAsia"/>
        </w:rPr>
        <w:t>2</w:t>
      </w:r>
      <w:r>
        <w:rPr>
          <w:rFonts w:hint="eastAsia"/>
          <w:vertAlign w:val="superscript"/>
        </w:rPr>
        <w:t xml:space="preserve"> </w:t>
      </w:r>
      <w:r>
        <w:rPr>
          <w:rFonts w:hint="eastAsia"/>
        </w:rPr>
        <w:t>d</w:t>
      </w:r>
      <w:r>
        <w:rPr>
          <w:rFonts w:hint="eastAsia"/>
        </w:rPr>
        <w:t>～</w:t>
      </w:r>
      <w:r>
        <w:rPr>
          <w:rFonts w:hint="eastAsia"/>
        </w:rPr>
        <w:t>5</w:t>
      </w:r>
      <w:r>
        <w:rPr>
          <w:rFonts w:hint="eastAsia"/>
          <w:vertAlign w:val="superscript"/>
        </w:rPr>
        <w:t xml:space="preserve"> </w:t>
      </w:r>
      <w:r>
        <w:rPr>
          <w:rFonts w:hint="eastAsia"/>
        </w:rPr>
        <w:t>d</w:t>
      </w:r>
      <w:r>
        <w:rPr>
          <w:rFonts w:hint="eastAsia"/>
        </w:rPr>
        <w:t>开始连续用药</w:t>
      </w:r>
      <w:r>
        <w:rPr>
          <w:rFonts w:hint="eastAsia"/>
        </w:rPr>
        <w:t>5</w:t>
      </w:r>
      <w:r>
        <w:rPr>
          <w:rFonts w:hint="eastAsia"/>
          <w:vertAlign w:val="superscript"/>
        </w:rPr>
        <w:t xml:space="preserve"> </w:t>
      </w:r>
      <w:r>
        <w:rPr>
          <w:rFonts w:hint="eastAsia"/>
        </w:rPr>
        <w:t>d</w:t>
      </w:r>
      <w:r>
        <w:rPr>
          <w:rFonts w:hint="eastAsia"/>
        </w:rPr>
        <w:t>，</w:t>
      </w:r>
      <w:r>
        <w:rPr>
          <w:rFonts w:hint="eastAsia"/>
        </w:rPr>
        <w:t>2.5</w:t>
      </w:r>
      <w:r>
        <w:rPr>
          <w:rFonts w:hint="eastAsia"/>
          <w:vertAlign w:val="superscript"/>
        </w:rPr>
        <w:t xml:space="preserve"> </w:t>
      </w:r>
      <w:r>
        <w:rPr>
          <w:rFonts w:hint="eastAsia"/>
        </w:rPr>
        <w:t>mg/d</w:t>
      </w:r>
      <w:r>
        <w:rPr>
          <w:rFonts w:hint="eastAsia"/>
        </w:rPr>
        <w:t>持续</w:t>
      </w:r>
      <w:r>
        <w:rPr>
          <w:rFonts w:hint="eastAsia"/>
        </w:rPr>
        <w:t>5</w:t>
      </w:r>
      <w:r>
        <w:rPr>
          <w:rFonts w:hint="eastAsia"/>
          <w:vertAlign w:val="superscript"/>
        </w:rPr>
        <w:t xml:space="preserve"> </w:t>
      </w:r>
      <w:r>
        <w:rPr>
          <w:rFonts w:hint="eastAsia"/>
        </w:rPr>
        <w:t>d</w:t>
      </w:r>
      <w:r>
        <w:rPr>
          <w:rFonts w:hint="eastAsia"/>
        </w:rPr>
        <w:t>，后用</w:t>
      </w:r>
      <w:r>
        <w:rPr>
          <w:rFonts w:hint="eastAsia"/>
        </w:rPr>
        <w:t>B</w:t>
      </w:r>
      <w:r>
        <w:rPr>
          <w:rFonts w:hint="eastAsia"/>
        </w:rPr>
        <w:t>超监测，若无排卵则每周期剂量增加</w:t>
      </w:r>
      <w:r>
        <w:rPr>
          <w:rFonts w:hint="eastAsia"/>
        </w:rPr>
        <w:t>2.5</w:t>
      </w:r>
      <w:r>
        <w:rPr>
          <w:rFonts w:hint="eastAsia"/>
          <w:vertAlign w:val="subscript"/>
        </w:rPr>
        <w:t xml:space="preserve"> </w:t>
      </w:r>
      <w:r>
        <w:rPr>
          <w:rFonts w:hint="eastAsia"/>
        </w:rPr>
        <w:t>mg,</w:t>
      </w:r>
      <w:r>
        <w:rPr>
          <w:rFonts w:hint="eastAsia"/>
        </w:rPr>
        <w:t>最高增加至</w:t>
      </w:r>
      <w:r>
        <w:rPr>
          <w:rFonts w:hint="eastAsia"/>
        </w:rPr>
        <w:t>5.0</w:t>
      </w:r>
      <w:r>
        <w:rPr>
          <w:rFonts w:hint="eastAsia"/>
          <w:vertAlign w:val="subscript"/>
        </w:rPr>
        <w:t xml:space="preserve"> </w:t>
      </w:r>
      <w:r>
        <w:rPr>
          <w:rFonts w:hint="eastAsia"/>
        </w:rPr>
        <w:t>mg/d</w:t>
      </w:r>
      <w:r>
        <w:rPr>
          <w:rFonts w:hint="eastAsia"/>
        </w:rPr>
        <w:t>～</w:t>
      </w:r>
      <w:r>
        <w:rPr>
          <w:rFonts w:hint="eastAsia"/>
        </w:rPr>
        <w:t>7.5</w:t>
      </w:r>
      <w:r>
        <w:rPr>
          <w:rFonts w:hint="eastAsia"/>
          <w:vertAlign w:val="subscript"/>
        </w:rPr>
        <w:t xml:space="preserve"> </w:t>
      </w:r>
      <w:r>
        <w:rPr>
          <w:rFonts w:hint="eastAsia"/>
        </w:rPr>
        <w:t>mg/d</w:t>
      </w:r>
      <w:r>
        <w:rPr>
          <w:rFonts w:hint="eastAsia"/>
        </w:rPr>
        <w:t>；</w:t>
      </w:r>
    </w:p>
    <w:p w:rsidR="006C24C7" w:rsidRDefault="00DB6DE5">
      <w:pPr>
        <w:pStyle w:val="af2"/>
      </w:pPr>
      <w:r>
        <w:rPr>
          <w:rFonts w:hint="eastAsia"/>
        </w:rPr>
        <w:t>CC</w:t>
      </w:r>
      <w:r>
        <w:rPr>
          <w:rFonts w:hint="eastAsia"/>
        </w:rPr>
        <w:t>用药方法为从月经周期的第</w:t>
      </w:r>
      <w:r>
        <w:rPr>
          <w:rFonts w:hint="eastAsia"/>
        </w:rPr>
        <w:t>2</w:t>
      </w:r>
      <w:r>
        <w:rPr>
          <w:rFonts w:hint="eastAsia"/>
          <w:vertAlign w:val="superscript"/>
        </w:rPr>
        <w:t xml:space="preserve"> </w:t>
      </w:r>
      <w:r>
        <w:rPr>
          <w:rFonts w:hint="eastAsia"/>
        </w:rPr>
        <w:t>d</w:t>
      </w:r>
      <w:r>
        <w:rPr>
          <w:rFonts w:hint="eastAsia"/>
        </w:rPr>
        <w:t>～</w:t>
      </w:r>
      <w:r>
        <w:rPr>
          <w:rFonts w:hint="eastAsia"/>
        </w:rPr>
        <w:t>5</w:t>
      </w:r>
      <w:r>
        <w:rPr>
          <w:rFonts w:hint="eastAsia"/>
          <w:vertAlign w:val="superscript"/>
        </w:rPr>
        <w:t xml:space="preserve"> </w:t>
      </w:r>
      <w:r>
        <w:rPr>
          <w:rFonts w:hint="eastAsia"/>
        </w:rPr>
        <w:t>d</w:t>
      </w:r>
      <w:r>
        <w:rPr>
          <w:rFonts w:hint="eastAsia"/>
        </w:rPr>
        <w:t>开始用药</w:t>
      </w:r>
      <w:r>
        <w:rPr>
          <w:rFonts w:hint="eastAsia"/>
        </w:rPr>
        <w:t>5</w:t>
      </w:r>
      <w:r>
        <w:rPr>
          <w:rFonts w:hint="eastAsia"/>
          <w:vertAlign w:val="superscript"/>
        </w:rPr>
        <w:t xml:space="preserve"> </w:t>
      </w:r>
      <w:r>
        <w:rPr>
          <w:rFonts w:hint="eastAsia"/>
        </w:rPr>
        <w:t>d</w:t>
      </w:r>
      <w:r>
        <w:rPr>
          <w:rFonts w:hint="eastAsia"/>
        </w:rPr>
        <w:t>，以</w:t>
      </w:r>
      <w:r>
        <w:rPr>
          <w:rFonts w:hint="eastAsia"/>
        </w:rPr>
        <w:t>50 mg/d</w:t>
      </w:r>
      <w:r>
        <w:rPr>
          <w:rFonts w:hint="eastAsia"/>
        </w:rPr>
        <w:t>起始，宜根据患者的体重或</w:t>
      </w:r>
      <w:r>
        <w:rPr>
          <w:rFonts w:hint="eastAsia"/>
        </w:rPr>
        <w:t>BMI</w:t>
      </w:r>
      <w:r>
        <w:rPr>
          <w:rFonts w:hint="eastAsia"/>
        </w:rPr>
        <w:t>、既往治疗反应酌情增加至</w:t>
      </w:r>
      <w:r>
        <w:t>1</w:t>
      </w:r>
      <w:r>
        <w:rPr>
          <w:rFonts w:hint="eastAsia"/>
        </w:rPr>
        <w:t>00</w:t>
      </w:r>
      <w:r>
        <w:rPr>
          <w:rFonts w:hint="eastAsia"/>
          <w:vertAlign w:val="superscript"/>
        </w:rPr>
        <w:t xml:space="preserve"> </w:t>
      </w:r>
      <w:r>
        <w:rPr>
          <w:rFonts w:hint="eastAsia"/>
        </w:rPr>
        <w:t>mg/d</w:t>
      </w:r>
      <w:r>
        <w:rPr>
          <w:rFonts w:hint="eastAsia"/>
        </w:rPr>
        <w:t>～</w:t>
      </w:r>
      <w:r>
        <w:rPr>
          <w:rFonts w:hint="eastAsia"/>
        </w:rPr>
        <w:t>150</w:t>
      </w:r>
      <w:r>
        <w:rPr>
          <w:rFonts w:hint="eastAsia"/>
          <w:vertAlign w:val="superscript"/>
        </w:rPr>
        <w:t xml:space="preserve"> </w:t>
      </w:r>
      <w:r>
        <w:rPr>
          <w:rFonts w:hint="eastAsia"/>
        </w:rPr>
        <w:t>mg/d</w:t>
      </w:r>
      <w:r>
        <w:rPr>
          <w:rFonts w:hint="eastAsia"/>
        </w:rPr>
        <w:t>。使用</w:t>
      </w:r>
      <w:r>
        <w:rPr>
          <w:rFonts w:hint="eastAsia"/>
        </w:rPr>
        <w:t>CC</w:t>
      </w:r>
      <w:r>
        <w:rPr>
          <w:rFonts w:hint="eastAsia"/>
        </w:rPr>
        <w:t>促排卵时，应采用最低剂量治疗。停药后行</w:t>
      </w:r>
      <w:r>
        <w:rPr>
          <w:rFonts w:hint="eastAsia"/>
        </w:rPr>
        <w:t>B</w:t>
      </w:r>
      <w:r>
        <w:rPr>
          <w:rFonts w:hint="eastAsia"/>
        </w:rPr>
        <w:t>超或使用尿</w:t>
      </w:r>
      <w:r>
        <w:rPr>
          <w:rFonts w:hint="eastAsia"/>
        </w:rPr>
        <w:t>LH</w:t>
      </w:r>
      <w:r>
        <w:rPr>
          <w:rFonts w:hint="eastAsia"/>
        </w:rPr>
        <w:t>试纸监测卵泡发育情况，并指导同房时间；</w:t>
      </w:r>
    </w:p>
    <w:p w:rsidR="006C24C7" w:rsidRDefault="00DB6DE5">
      <w:pPr>
        <w:pStyle w:val="af2"/>
      </w:pPr>
      <w:r>
        <w:rPr>
          <w:rFonts w:hint="eastAsia"/>
        </w:rPr>
        <w:t>二甲双</w:t>
      </w:r>
      <w:proofErr w:type="gramStart"/>
      <w:r>
        <w:rPr>
          <w:rFonts w:hint="eastAsia"/>
        </w:rPr>
        <w:t>胍</w:t>
      </w:r>
      <w:proofErr w:type="gramEnd"/>
      <w:r>
        <w:rPr>
          <w:rFonts w:hint="eastAsia"/>
        </w:rPr>
        <w:t>500</w:t>
      </w:r>
      <w:r>
        <w:rPr>
          <w:rFonts w:hint="eastAsia"/>
          <w:vertAlign w:val="superscript"/>
        </w:rPr>
        <w:t xml:space="preserve"> </w:t>
      </w:r>
      <w:r>
        <w:rPr>
          <w:rFonts w:hint="eastAsia"/>
        </w:rPr>
        <w:t>mg</w:t>
      </w:r>
      <w:r>
        <w:rPr>
          <w:rFonts w:hint="eastAsia"/>
        </w:rPr>
        <w:t>，每天</w:t>
      </w:r>
      <w:r>
        <w:rPr>
          <w:rFonts w:hint="eastAsia"/>
        </w:rPr>
        <w:t>3</w:t>
      </w:r>
      <w:r>
        <w:rPr>
          <w:rFonts w:hint="eastAsia"/>
        </w:rPr>
        <w:t>次口服</w:t>
      </w:r>
      <w:r>
        <w:rPr>
          <w:rFonts w:hint="eastAsia"/>
        </w:rPr>
        <w:t>,</w:t>
      </w:r>
      <w:r>
        <w:rPr>
          <w:rFonts w:hint="eastAsia"/>
        </w:rPr>
        <w:t>连续服用</w:t>
      </w:r>
      <w:r>
        <w:rPr>
          <w:rFonts w:hint="eastAsia"/>
        </w:rPr>
        <w:t>2</w:t>
      </w:r>
      <w:r>
        <w:rPr>
          <w:rFonts w:hint="eastAsia"/>
        </w:rPr>
        <w:t>～</w:t>
      </w:r>
      <w:r>
        <w:rPr>
          <w:rFonts w:hint="eastAsia"/>
        </w:rPr>
        <w:t>3</w:t>
      </w:r>
      <w:r>
        <w:rPr>
          <w:rFonts w:hint="eastAsia"/>
        </w:rPr>
        <w:t>个月，二甲双</w:t>
      </w:r>
      <w:proofErr w:type="gramStart"/>
      <w:r>
        <w:rPr>
          <w:rFonts w:hint="eastAsia"/>
        </w:rPr>
        <w:t>胍</w:t>
      </w:r>
      <w:proofErr w:type="gramEnd"/>
      <w:r>
        <w:rPr>
          <w:rFonts w:hint="eastAsia"/>
        </w:rPr>
        <w:t>宜与</w:t>
      </w:r>
      <w:r>
        <w:rPr>
          <w:rFonts w:hint="eastAsia"/>
        </w:rPr>
        <w:t>CC</w:t>
      </w:r>
      <w:r>
        <w:rPr>
          <w:rFonts w:hint="eastAsia"/>
        </w:rPr>
        <w:t>联用；</w:t>
      </w:r>
    </w:p>
    <w:p w:rsidR="006C24C7" w:rsidRDefault="00DB6DE5">
      <w:pPr>
        <w:pStyle w:val="af2"/>
      </w:pPr>
      <w:proofErr w:type="spellStart"/>
      <w:r>
        <w:rPr>
          <w:rFonts w:hint="eastAsia"/>
        </w:rPr>
        <w:t>Gn</w:t>
      </w:r>
      <w:proofErr w:type="spellEnd"/>
      <w:r>
        <w:rPr>
          <w:rFonts w:hint="eastAsia"/>
        </w:rPr>
        <w:t>应运用小剂量缓增方案，从月经第</w:t>
      </w:r>
      <w:r>
        <w:rPr>
          <w:rFonts w:hint="eastAsia"/>
        </w:rPr>
        <w:t>3</w:t>
      </w:r>
      <w:r>
        <w:rPr>
          <w:rFonts w:hint="eastAsia"/>
          <w:vertAlign w:val="superscript"/>
        </w:rPr>
        <w:t xml:space="preserve"> </w:t>
      </w:r>
      <w:r>
        <w:rPr>
          <w:rFonts w:hint="eastAsia"/>
        </w:rPr>
        <w:t>d</w:t>
      </w:r>
      <w:r>
        <w:rPr>
          <w:rFonts w:hint="eastAsia"/>
        </w:rPr>
        <w:t>～</w:t>
      </w:r>
      <w:r>
        <w:rPr>
          <w:rFonts w:hint="eastAsia"/>
        </w:rPr>
        <w:t>5</w:t>
      </w:r>
      <w:r>
        <w:rPr>
          <w:rFonts w:hint="eastAsia"/>
          <w:vertAlign w:val="superscript"/>
        </w:rPr>
        <w:t xml:space="preserve"> </w:t>
      </w:r>
      <w:r>
        <w:rPr>
          <w:rFonts w:hint="eastAsia"/>
        </w:rPr>
        <w:t>d</w:t>
      </w:r>
      <w:r>
        <w:rPr>
          <w:rFonts w:hint="eastAsia"/>
        </w:rPr>
        <w:t>开始，</w:t>
      </w:r>
      <w:r>
        <w:rPr>
          <w:rFonts w:hint="eastAsia"/>
        </w:rPr>
        <w:t>Gn37.5</w:t>
      </w:r>
      <w:r>
        <w:rPr>
          <w:rFonts w:hint="eastAsia"/>
          <w:vertAlign w:val="superscript"/>
        </w:rPr>
        <w:t xml:space="preserve"> </w:t>
      </w:r>
      <w:r>
        <w:rPr>
          <w:rFonts w:hint="eastAsia"/>
        </w:rPr>
        <w:t>U/d</w:t>
      </w:r>
      <w:r>
        <w:rPr>
          <w:rFonts w:hint="eastAsia"/>
        </w:rPr>
        <w:t>，若卵巢无反应</w:t>
      </w:r>
      <w:r>
        <w:rPr>
          <w:rFonts w:hint="eastAsia"/>
        </w:rPr>
        <w:t>,</w:t>
      </w:r>
      <w:r>
        <w:rPr>
          <w:rFonts w:hint="eastAsia"/>
        </w:rPr>
        <w:t>每隔</w:t>
      </w:r>
      <w:r>
        <w:rPr>
          <w:rFonts w:hint="eastAsia"/>
        </w:rPr>
        <w:t>7</w:t>
      </w:r>
      <w:r>
        <w:rPr>
          <w:rFonts w:hint="eastAsia"/>
          <w:vertAlign w:val="superscript"/>
        </w:rPr>
        <w:t xml:space="preserve"> </w:t>
      </w:r>
      <w:r>
        <w:rPr>
          <w:rFonts w:hint="eastAsia"/>
        </w:rPr>
        <w:t>d</w:t>
      </w:r>
      <w:r>
        <w:rPr>
          <w:rFonts w:hint="eastAsia"/>
        </w:rPr>
        <w:t>～</w:t>
      </w:r>
      <w:r>
        <w:rPr>
          <w:rFonts w:hint="eastAsia"/>
        </w:rPr>
        <w:t>14</w:t>
      </w:r>
      <w:r>
        <w:rPr>
          <w:rFonts w:hint="eastAsia"/>
          <w:vertAlign w:val="superscript"/>
        </w:rPr>
        <w:t xml:space="preserve"> </w:t>
      </w:r>
      <w:r>
        <w:rPr>
          <w:rFonts w:hint="eastAsia"/>
        </w:rPr>
        <w:t>d</w:t>
      </w:r>
      <w:r>
        <w:rPr>
          <w:rFonts w:hint="eastAsia"/>
        </w:rPr>
        <w:t>增加</w:t>
      </w:r>
      <w:r>
        <w:rPr>
          <w:rFonts w:hint="eastAsia"/>
        </w:rPr>
        <w:t>37.5</w:t>
      </w:r>
      <w:r>
        <w:rPr>
          <w:vertAlign w:val="superscript"/>
        </w:rPr>
        <w:t xml:space="preserve"> </w:t>
      </w:r>
      <w:r>
        <w:rPr>
          <w:rFonts w:hint="eastAsia"/>
        </w:rPr>
        <w:t>U</w:t>
      </w:r>
      <w:r>
        <w:rPr>
          <w:rFonts w:hint="eastAsia"/>
        </w:rPr>
        <w:t>，直至</w:t>
      </w:r>
      <w:r>
        <w:rPr>
          <w:rFonts w:hint="eastAsia"/>
        </w:rPr>
        <w:t>B</w:t>
      </w:r>
      <w:r>
        <w:rPr>
          <w:rFonts w:hint="eastAsia"/>
        </w:rPr>
        <w:t>超检查见优势卵泡出现，最大剂量</w:t>
      </w:r>
      <w:r>
        <w:rPr>
          <w:rFonts w:hint="eastAsia"/>
        </w:rPr>
        <w:t>225</w:t>
      </w:r>
      <w:r>
        <w:rPr>
          <w:rFonts w:hint="eastAsia"/>
          <w:vertAlign w:val="superscript"/>
        </w:rPr>
        <w:t xml:space="preserve"> </w:t>
      </w:r>
      <w:r>
        <w:rPr>
          <w:rFonts w:hint="eastAsia"/>
        </w:rPr>
        <w:t>U/d</w:t>
      </w:r>
      <w:r>
        <w:rPr>
          <w:rFonts w:hint="eastAsia"/>
        </w:rPr>
        <w:t>。对于初治的无其他不孕因素的无排卵性不孕患者应优先选择单独使用</w:t>
      </w:r>
      <w:proofErr w:type="spellStart"/>
      <w:r>
        <w:rPr>
          <w:rFonts w:hint="eastAsia"/>
        </w:rPr>
        <w:t>Gn</w:t>
      </w:r>
      <w:proofErr w:type="spellEnd"/>
      <w:r>
        <w:rPr>
          <w:rFonts w:hint="eastAsia"/>
        </w:rPr>
        <w:t>；</w:t>
      </w:r>
    </w:p>
    <w:p w:rsidR="006C24C7" w:rsidRDefault="00DB6DE5">
      <w:pPr>
        <w:pStyle w:val="af2"/>
      </w:pPr>
      <w:r>
        <w:rPr>
          <w:rFonts w:hint="eastAsia"/>
        </w:rPr>
        <w:t>当有其他腹腔镜指征，或者</w:t>
      </w:r>
      <w:r>
        <w:rPr>
          <w:rFonts w:hint="eastAsia"/>
        </w:rPr>
        <w:t xml:space="preserve">CC </w:t>
      </w:r>
      <w:r>
        <w:rPr>
          <w:rFonts w:hint="eastAsia"/>
        </w:rPr>
        <w:t>抵抗和</w:t>
      </w:r>
      <w:r>
        <w:rPr>
          <w:rFonts w:hint="eastAsia"/>
        </w:rPr>
        <w:t>(</w:t>
      </w:r>
      <w:r>
        <w:rPr>
          <w:rFonts w:hint="eastAsia"/>
        </w:rPr>
        <w:t>或</w:t>
      </w:r>
      <w:r>
        <w:rPr>
          <w:rFonts w:hint="eastAsia"/>
        </w:rPr>
        <w:t>)IE</w:t>
      </w:r>
      <w:r>
        <w:rPr>
          <w:rFonts w:hint="eastAsia"/>
        </w:rPr>
        <w:t>耐药时宜考虑腹腔镜卵巢打孔术；</w:t>
      </w:r>
    </w:p>
    <w:p w:rsidR="006C24C7" w:rsidRDefault="00DB6DE5">
      <w:pPr>
        <w:pStyle w:val="af2"/>
      </w:pPr>
      <w:r>
        <w:rPr>
          <w:rFonts w:hint="eastAsia"/>
        </w:rPr>
        <w:t>以上疗法无效或存在其他不孕因素如输卵管因素、男方因素、高龄等宜选择</w:t>
      </w:r>
      <w:r>
        <w:rPr>
          <w:rFonts w:hint="eastAsia"/>
        </w:rPr>
        <w:t>ART</w:t>
      </w:r>
      <w:r>
        <w:rPr>
          <w:rFonts w:hint="eastAsia"/>
        </w:rPr>
        <w:t>。</w:t>
      </w:r>
    </w:p>
    <w:p w:rsidR="006C24C7" w:rsidRDefault="00DB6DE5">
      <w:pPr>
        <w:pStyle w:val="affc"/>
        <w:spacing w:before="240" w:after="240"/>
      </w:pPr>
      <w:bookmarkStart w:id="75" w:name="_Toc197964174"/>
      <w:r>
        <w:rPr>
          <w:rFonts w:hint="eastAsia"/>
        </w:rPr>
        <w:t>日常调护</w:t>
      </w:r>
      <w:bookmarkEnd w:id="75"/>
      <w:r>
        <w:rPr>
          <w:rFonts w:hint="eastAsia"/>
        </w:rPr>
        <w:t xml:space="preserve">  </w:t>
      </w:r>
    </w:p>
    <w:p w:rsidR="006C24C7" w:rsidRDefault="00DB6DE5">
      <w:pPr>
        <w:pStyle w:val="affffffffa"/>
      </w:pPr>
      <w:r>
        <w:rPr>
          <w:rFonts w:hint="eastAsia"/>
        </w:rPr>
        <w:t>对于肥胖型患者，应以减重为目标，</w:t>
      </w:r>
      <w:r>
        <w:rPr>
          <w:rFonts w:hint="eastAsia"/>
        </w:rPr>
        <w:t>而非肥胖型患者应以增肌和防止体重增加为目标。</w:t>
      </w:r>
    </w:p>
    <w:p w:rsidR="006C24C7" w:rsidRDefault="00DB6DE5">
      <w:pPr>
        <w:pStyle w:val="affffffffa"/>
      </w:pPr>
      <w:r>
        <w:rPr>
          <w:rFonts w:hint="eastAsia"/>
        </w:rPr>
        <w:t>生活方式调整主要包括饮食、运动及行为干预，饮食以合理的膳食结构及控制能量摄入为主，运动以预防体重增加并维持健康为目标，中等强度运动至少每周</w:t>
      </w:r>
      <w:r>
        <w:rPr>
          <w:rFonts w:hint="eastAsia"/>
        </w:rPr>
        <w:t>150</w:t>
      </w:r>
      <w:r>
        <w:rPr>
          <w:vertAlign w:val="superscript"/>
        </w:rPr>
        <w:t xml:space="preserve"> </w:t>
      </w:r>
      <w:r>
        <w:rPr>
          <w:rFonts w:hint="eastAsia"/>
        </w:rPr>
        <w:t>m</w:t>
      </w:r>
      <w:r>
        <w:t>in</w:t>
      </w:r>
      <w:r>
        <w:rPr>
          <w:rFonts w:hint="eastAsia"/>
        </w:rPr>
        <w:t>，行为干预包括建立目标、自我监督与管理克服外界刺激、提高解决问题能力、持续评估和监测树立自信等</w:t>
      </w:r>
      <w:r>
        <w:rPr>
          <w:rFonts w:hint="eastAsia"/>
        </w:rPr>
        <w:t>,</w:t>
      </w:r>
      <w:r>
        <w:rPr>
          <w:rFonts w:hint="eastAsia"/>
        </w:rPr>
        <w:t>有助于促进健康生活方式的形成。</w:t>
      </w:r>
    </w:p>
    <w:p w:rsidR="006C24C7" w:rsidRDefault="00DB6DE5">
      <w:pPr>
        <w:pStyle w:val="affffffffa"/>
      </w:pPr>
      <w:r>
        <w:rPr>
          <w:rFonts w:hint="eastAsia"/>
        </w:rPr>
        <w:t>养成良好的生活习惯，低盐低脂饮食，戒烟限酒，控制体重，适当有氧运动。</w:t>
      </w:r>
    </w:p>
    <w:p w:rsidR="006C24C7" w:rsidRDefault="00DB6DE5">
      <w:pPr>
        <w:pStyle w:val="affffffffa"/>
      </w:pPr>
      <w:r>
        <w:rPr>
          <w:rFonts w:hint="eastAsia"/>
        </w:rPr>
        <w:lastRenderedPageBreak/>
        <w:t>避免过度劳累、长期熬夜等。</w:t>
      </w:r>
    </w:p>
    <w:p w:rsidR="006C24C7" w:rsidRDefault="00DB6DE5">
      <w:pPr>
        <w:pStyle w:val="affffffffa"/>
      </w:pPr>
      <w:r>
        <w:rPr>
          <w:rFonts w:hint="eastAsia"/>
        </w:rPr>
        <w:t>加强康复锻炼，改善各项功能障碍。</w:t>
      </w:r>
    </w:p>
    <w:p w:rsidR="006C24C7" w:rsidRDefault="00DB6DE5">
      <w:pPr>
        <w:pStyle w:val="affffffffa"/>
        <w:jc w:val="left"/>
      </w:pPr>
      <w:r>
        <w:rPr>
          <w:rFonts w:hint="eastAsia"/>
        </w:rPr>
        <w:t>避风寒、慎起居、适劳逸、调饮食、畅情志、防再发。</w:t>
      </w:r>
      <w:r>
        <w:br w:type="page"/>
      </w:r>
    </w:p>
    <w:p w:rsidR="006C24C7" w:rsidRDefault="00DB6DE5">
      <w:pPr>
        <w:pStyle w:val="afffff8"/>
        <w:spacing w:after="120"/>
      </w:pPr>
      <w:bookmarkStart w:id="76" w:name="_Toc197964175"/>
      <w:bookmarkStart w:id="77" w:name="BookMark6"/>
      <w:bookmarkEnd w:id="27"/>
      <w:r>
        <w:rPr>
          <w:rFonts w:hint="eastAsia"/>
          <w:spacing w:val="105"/>
        </w:rPr>
        <w:lastRenderedPageBreak/>
        <w:t>参</w:t>
      </w:r>
      <w:r>
        <w:rPr>
          <w:rFonts w:hint="eastAsia"/>
          <w:spacing w:val="105"/>
        </w:rPr>
        <w:t>考文</w:t>
      </w:r>
      <w:r>
        <w:rPr>
          <w:rFonts w:hint="eastAsia"/>
        </w:rPr>
        <w:t>献</w:t>
      </w:r>
      <w:bookmarkEnd w:id="76"/>
    </w:p>
    <w:p w:rsidR="006C24C7" w:rsidRDefault="00DB6DE5">
      <w:pPr>
        <w:pStyle w:val="afffff1"/>
        <w:ind w:firstLine="420"/>
      </w:pPr>
      <w:r>
        <w:rPr>
          <w:rFonts w:hint="eastAsia"/>
        </w:rPr>
        <w:t>[</w:t>
      </w:r>
      <w:r>
        <w:t xml:space="preserve">1] </w:t>
      </w:r>
      <w:r>
        <w:rPr>
          <w:rFonts w:hint="eastAsia"/>
        </w:rPr>
        <w:t>陈子江</w:t>
      </w:r>
      <w:r>
        <w:rPr>
          <w:rFonts w:hint="eastAsia"/>
        </w:rPr>
        <w:t>,</w:t>
      </w:r>
      <w:r>
        <w:rPr>
          <w:rFonts w:hint="eastAsia"/>
        </w:rPr>
        <w:t>刘嘉茵</w:t>
      </w:r>
      <w:r>
        <w:rPr>
          <w:rFonts w:hint="eastAsia"/>
        </w:rPr>
        <w:t>,</w:t>
      </w:r>
      <w:r>
        <w:rPr>
          <w:rFonts w:hint="eastAsia"/>
        </w:rPr>
        <w:t>黄荷凤</w:t>
      </w:r>
      <w:r>
        <w:rPr>
          <w:rFonts w:hint="eastAsia"/>
        </w:rPr>
        <w:t>,</w:t>
      </w:r>
      <w:r>
        <w:rPr>
          <w:rFonts w:hint="eastAsia"/>
        </w:rPr>
        <w:t>等</w:t>
      </w:r>
      <w:r>
        <w:rPr>
          <w:rFonts w:hint="eastAsia"/>
        </w:rPr>
        <w:t>.</w:t>
      </w:r>
      <w:r>
        <w:rPr>
          <w:rFonts w:hint="eastAsia"/>
        </w:rPr>
        <w:t>不孕症诊断指南</w:t>
      </w:r>
      <w:r>
        <w:rPr>
          <w:rFonts w:hint="eastAsia"/>
        </w:rPr>
        <w:t>[J].</w:t>
      </w:r>
      <w:r>
        <w:rPr>
          <w:rFonts w:hint="eastAsia"/>
        </w:rPr>
        <w:t>中华妇产科杂志</w:t>
      </w:r>
      <w:r>
        <w:rPr>
          <w:rFonts w:hint="eastAsia"/>
        </w:rPr>
        <w:t>,2019(8):</w:t>
      </w:r>
      <w:proofErr w:type="gramStart"/>
      <w:r>
        <w:rPr>
          <w:rFonts w:hint="eastAsia"/>
        </w:rPr>
        <w:t>505-511.</w:t>
      </w:r>
      <w:proofErr w:type="gramEnd"/>
    </w:p>
    <w:p w:rsidR="006C24C7" w:rsidRDefault="00DB6DE5">
      <w:pPr>
        <w:pStyle w:val="afffff1"/>
        <w:ind w:firstLine="420"/>
      </w:pPr>
      <w:r>
        <w:rPr>
          <w:rFonts w:hint="eastAsia"/>
        </w:rPr>
        <w:t xml:space="preserve">[2] </w:t>
      </w:r>
      <w:r>
        <w:rPr>
          <w:rFonts w:hint="eastAsia"/>
        </w:rPr>
        <w:t>许茜亚</w:t>
      </w:r>
      <w:r>
        <w:rPr>
          <w:rFonts w:hint="eastAsia"/>
        </w:rPr>
        <w:t>,</w:t>
      </w:r>
      <w:proofErr w:type="gramStart"/>
      <w:r>
        <w:rPr>
          <w:rFonts w:hint="eastAsia"/>
        </w:rPr>
        <w:t>全松</w:t>
      </w:r>
      <w:proofErr w:type="gramEnd"/>
      <w:r>
        <w:rPr>
          <w:rFonts w:hint="eastAsia"/>
        </w:rPr>
        <w:t>.</w:t>
      </w:r>
      <w:r>
        <w:rPr>
          <w:rFonts w:hint="eastAsia"/>
        </w:rPr>
        <w:t>排卵障碍性不孕症的诊疗策略</w:t>
      </w:r>
      <w:r>
        <w:rPr>
          <w:rFonts w:hint="eastAsia"/>
        </w:rPr>
        <w:t>[J].</w:t>
      </w:r>
      <w:r>
        <w:rPr>
          <w:rFonts w:hint="eastAsia"/>
        </w:rPr>
        <w:t>实用妇产科杂志</w:t>
      </w:r>
      <w:r>
        <w:rPr>
          <w:rFonts w:hint="eastAsia"/>
        </w:rPr>
        <w:t>,2020,36(05):</w:t>
      </w:r>
      <w:proofErr w:type="gramStart"/>
      <w:r>
        <w:rPr>
          <w:rFonts w:hint="eastAsia"/>
        </w:rPr>
        <w:t>328-332.</w:t>
      </w:r>
      <w:proofErr w:type="gramEnd"/>
    </w:p>
    <w:p w:rsidR="006C24C7" w:rsidRDefault="00DB6DE5">
      <w:pPr>
        <w:pStyle w:val="afffff1"/>
        <w:ind w:firstLine="420"/>
      </w:pPr>
      <w:r>
        <w:rPr>
          <w:rFonts w:hint="eastAsia"/>
        </w:rPr>
        <w:t>[3</w:t>
      </w:r>
      <w:r>
        <w:t xml:space="preserve">] </w:t>
      </w:r>
      <w:proofErr w:type="gramStart"/>
      <w:r>
        <w:rPr>
          <w:rFonts w:hint="eastAsia"/>
        </w:rPr>
        <w:t>沈朗</w:t>
      </w:r>
      <w:r>
        <w:rPr>
          <w:rFonts w:hint="eastAsia"/>
        </w:rPr>
        <w:t>,</w:t>
      </w:r>
      <w:r>
        <w:rPr>
          <w:rFonts w:hint="eastAsia"/>
        </w:rPr>
        <w:t>全松</w:t>
      </w:r>
      <w:proofErr w:type="gramEnd"/>
      <w:r>
        <w:rPr>
          <w:rFonts w:hint="eastAsia"/>
        </w:rPr>
        <w:t>.</w:t>
      </w:r>
      <w:r>
        <w:rPr>
          <w:rFonts w:hint="eastAsia"/>
        </w:rPr>
        <w:t>下丘脑性排卵障碍的诊治策略</w:t>
      </w:r>
      <w:r>
        <w:rPr>
          <w:rFonts w:hint="eastAsia"/>
        </w:rPr>
        <w:t>[J].</w:t>
      </w:r>
      <w:r>
        <w:rPr>
          <w:rFonts w:hint="eastAsia"/>
        </w:rPr>
        <w:t>实</w:t>
      </w:r>
      <w:r>
        <w:rPr>
          <w:rFonts w:hint="eastAsia"/>
        </w:rPr>
        <w:t>用妇产科杂志</w:t>
      </w:r>
      <w:r>
        <w:rPr>
          <w:rFonts w:hint="eastAsia"/>
        </w:rPr>
        <w:t>,2023,39(11):</w:t>
      </w:r>
      <w:proofErr w:type="gramStart"/>
      <w:r>
        <w:rPr>
          <w:rFonts w:hint="eastAsia"/>
        </w:rPr>
        <w:t>807-810.</w:t>
      </w:r>
      <w:proofErr w:type="gramEnd"/>
      <w:r>
        <w:rPr>
          <w:rFonts w:hint="eastAsia"/>
        </w:rPr>
        <w:t xml:space="preserve"> </w:t>
      </w:r>
    </w:p>
    <w:p w:rsidR="006C24C7" w:rsidRDefault="00DB6DE5">
      <w:pPr>
        <w:pStyle w:val="afffff1"/>
        <w:ind w:firstLine="420"/>
      </w:pPr>
      <w:r>
        <w:rPr>
          <w:rFonts w:hint="eastAsia"/>
        </w:rPr>
        <w:t>[4]</w:t>
      </w:r>
      <w:r>
        <w:t xml:space="preserve"> </w:t>
      </w:r>
      <w:proofErr w:type="spellStart"/>
      <w:r>
        <w:t>Berga</w:t>
      </w:r>
      <w:proofErr w:type="spellEnd"/>
      <w:r>
        <w:t xml:space="preserve"> SL, Marcus MD, </w:t>
      </w:r>
      <w:proofErr w:type="spellStart"/>
      <w:r>
        <w:t>Loucks</w:t>
      </w:r>
      <w:proofErr w:type="spellEnd"/>
      <w:r>
        <w:t xml:space="preserve"> TL, </w:t>
      </w:r>
      <w:proofErr w:type="spellStart"/>
      <w:r>
        <w:t>Hlastala</w:t>
      </w:r>
      <w:proofErr w:type="spellEnd"/>
      <w:r>
        <w:t xml:space="preserve"> S, </w:t>
      </w:r>
      <w:proofErr w:type="spellStart"/>
      <w:r>
        <w:t>Ringham</w:t>
      </w:r>
      <w:proofErr w:type="spellEnd"/>
      <w:r>
        <w:t xml:space="preserve"> R, </w:t>
      </w:r>
      <w:proofErr w:type="spellStart"/>
      <w:r>
        <w:t>Krohn</w:t>
      </w:r>
      <w:proofErr w:type="spellEnd"/>
      <w:r>
        <w:t xml:space="preserve"> MA. </w:t>
      </w:r>
      <w:proofErr w:type="gramStart"/>
      <w:r>
        <w:t>Recovery of ova</w:t>
      </w:r>
      <w:r>
        <w:t>rian activity in women with functional hypothalamic amenorrhea who were treated with cognitive behavior therapy.</w:t>
      </w:r>
      <w:proofErr w:type="gramEnd"/>
      <w:r>
        <w:t xml:space="preserve"> </w:t>
      </w:r>
      <w:proofErr w:type="spellStart"/>
      <w:r>
        <w:t>Fertil</w:t>
      </w:r>
      <w:proofErr w:type="spellEnd"/>
      <w:r>
        <w:t xml:space="preserve"> </w:t>
      </w:r>
      <w:proofErr w:type="spellStart"/>
      <w:r>
        <w:t>Steril</w:t>
      </w:r>
      <w:proofErr w:type="spellEnd"/>
      <w:r>
        <w:t>. 2003 Oct</w:t>
      </w:r>
      <w:proofErr w:type="gramStart"/>
      <w:r>
        <w:t>;80</w:t>
      </w:r>
      <w:proofErr w:type="gramEnd"/>
      <w:r>
        <w:t>(4):976-81.</w:t>
      </w:r>
    </w:p>
    <w:p w:rsidR="006C24C7" w:rsidRDefault="00DB6DE5">
      <w:pPr>
        <w:pStyle w:val="afffff1"/>
        <w:ind w:firstLine="420"/>
      </w:pPr>
      <w:r>
        <w:rPr>
          <w:rFonts w:hint="eastAsia"/>
        </w:rPr>
        <w:t>[5]</w:t>
      </w:r>
      <w:r>
        <w:t xml:space="preserve"> Gordon CM, Ackerman KE, </w:t>
      </w:r>
      <w:proofErr w:type="spellStart"/>
      <w:r>
        <w:t>Berga</w:t>
      </w:r>
      <w:proofErr w:type="spellEnd"/>
      <w:r>
        <w:t xml:space="preserve"> SL, Kaplan JR, </w:t>
      </w:r>
      <w:proofErr w:type="spellStart"/>
      <w:r>
        <w:t>Mastorakos</w:t>
      </w:r>
      <w:proofErr w:type="spellEnd"/>
      <w:r>
        <w:t xml:space="preserve"> G, </w:t>
      </w:r>
      <w:proofErr w:type="spellStart"/>
      <w:r>
        <w:t>Misra</w:t>
      </w:r>
      <w:proofErr w:type="spellEnd"/>
      <w:r>
        <w:t xml:space="preserve"> M, Murad MH, Santoro NF, Warren MP. </w:t>
      </w:r>
      <w:r>
        <w:t xml:space="preserve">Functional Hypothalamic Amenorrhea: An Endocrine Society Clinical Practice Guideline. </w:t>
      </w:r>
      <w:proofErr w:type="gramStart"/>
      <w:r>
        <w:t xml:space="preserve">J </w:t>
      </w:r>
      <w:proofErr w:type="spellStart"/>
      <w:r>
        <w:t>Clin</w:t>
      </w:r>
      <w:proofErr w:type="spellEnd"/>
      <w:r>
        <w:t xml:space="preserve"> </w:t>
      </w:r>
      <w:proofErr w:type="spellStart"/>
      <w:r>
        <w:t>Endocrinol</w:t>
      </w:r>
      <w:proofErr w:type="spellEnd"/>
      <w:r>
        <w:t xml:space="preserve"> </w:t>
      </w:r>
      <w:proofErr w:type="spellStart"/>
      <w:r>
        <w:t>Metab</w:t>
      </w:r>
      <w:proofErr w:type="spellEnd"/>
      <w:r>
        <w:t>.</w:t>
      </w:r>
      <w:proofErr w:type="gramEnd"/>
      <w:r>
        <w:t xml:space="preserve"> 2017 May 1</w:t>
      </w:r>
      <w:proofErr w:type="gramStart"/>
      <w:r>
        <w:t>;102</w:t>
      </w:r>
      <w:proofErr w:type="gramEnd"/>
      <w:r>
        <w:t>(5):1413-1439.</w:t>
      </w:r>
    </w:p>
    <w:p w:rsidR="006C24C7" w:rsidRDefault="00DB6DE5">
      <w:pPr>
        <w:pStyle w:val="afffff1"/>
        <w:ind w:firstLine="420"/>
      </w:pPr>
      <w:r>
        <w:rPr>
          <w:rFonts w:hint="eastAsia"/>
        </w:rPr>
        <w:t>[6]</w:t>
      </w:r>
      <w:r>
        <w:t xml:space="preserve"> Thurston RC, Chang Y, Mancuso P, Matthews KA. </w:t>
      </w:r>
      <w:proofErr w:type="spellStart"/>
      <w:r>
        <w:t>Adipokines</w:t>
      </w:r>
      <w:proofErr w:type="spellEnd"/>
      <w:r>
        <w:t>, adiposity, and vasomotor symptoms during the menopause</w:t>
      </w:r>
      <w:r>
        <w:t xml:space="preserve"> transition: findings from the Study of Women's Health </w:t>
      </w:r>
      <w:proofErr w:type="gramStart"/>
      <w:r>
        <w:t>Across</w:t>
      </w:r>
      <w:proofErr w:type="gramEnd"/>
      <w:r>
        <w:t xml:space="preserve"> the Nation. </w:t>
      </w:r>
      <w:proofErr w:type="spellStart"/>
      <w:r>
        <w:t>Fertil</w:t>
      </w:r>
      <w:proofErr w:type="spellEnd"/>
      <w:r>
        <w:t xml:space="preserve"> </w:t>
      </w:r>
      <w:proofErr w:type="spellStart"/>
      <w:r>
        <w:t>Steril</w:t>
      </w:r>
      <w:proofErr w:type="spellEnd"/>
      <w:r>
        <w:t>. 2013 Sep</w:t>
      </w:r>
      <w:proofErr w:type="gramStart"/>
      <w:r>
        <w:t>;100</w:t>
      </w:r>
      <w:proofErr w:type="gramEnd"/>
      <w:r>
        <w:t xml:space="preserve">(3):793-800. </w:t>
      </w:r>
    </w:p>
    <w:p w:rsidR="006C24C7" w:rsidRDefault="00DB6DE5">
      <w:pPr>
        <w:pStyle w:val="afffff1"/>
        <w:ind w:firstLine="420"/>
      </w:pPr>
      <w:r>
        <w:rPr>
          <w:rFonts w:hint="eastAsia"/>
        </w:rPr>
        <w:t>[7]</w:t>
      </w:r>
      <w:r>
        <w:t xml:space="preserve"> De Souza MJ, </w:t>
      </w:r>
      <w:proofErr w:type="spellStart"/>
      <w:r>
        <w:t>Nattiv</w:t>
      </w:r>
      <w:proofErr w:type="spellEnd"/>
      <w:r>
        <w:t xml:space="preserve"> A, Joy E, </w:t>
      </w:r>
      <w:proofErr w:type="spellStart"/>
      <w:r>
        <w:t>Misra</w:t>
      </w:r>
      <w:proofErr w:type="spellEnd"/>
      <w:r>
        <w:t xml:space="preserve"> M, Williams NI, </w:t>
      </w:r>
      <w:proofErr w:type="spellStart"/>
      <w:r>
        <w:t>Mallinson</w:t>
      </w:r>
      <w:proofErr w:type="spellEnd"/>
      <w:r>
        <w:t xml:space="preserve"> RJ, Gibbs JC, Olmsted M, </w:t>
      </w:r>
      <w:proofErr w:type="spellStart"/>
      <w:r>
        <w:t>Goolsby</w:t>
      </w:r>
      <w:proofErr w:type="spellEnd"/>
      <w:r>
        <w:t xml:space="preserve"> M, Matheson G; Expert Panel. 2014 Female A</w:t>
      </w:r>
      <w:r>
        <w:t xml:space="preserve">thlete Triad Coalition Consensus Statement on Treatment and Return to Play of the Female Athlete Triad: 1st International Conference held in San Francisco, California, May 2012 and 2nd International Conference held in Indianapolis, Indiana, May 2013. Br J </w:t>
      </w:r>
      <w:r>
        <w:t>Sports Med. 2014 Feb</w:t>
      </w:r>
      <w:proofErr w:type="gramStart"/>
      <w:r>
        <w:t>;48</w:t>
      </w:r>
      <w:proofErr w:type="gramEnd"/>
      <w:r>
        <w:t>(4):289.</w:t>
      </w:r>
    </w:p>
    <w:p w:rsidR="006C24C7" w:rsidRDefault="00DB6DE5">
      <w:pPr>
        <w:pStyle w:val="afffff1"/>
        <w:ind w:firstLine="420"/>
      </w:pPr>
      <w:r>
        <w:rPr>
          <w:rFonts w:hint="eastAsia"/>
        </w:rPr>
        <w:t>[8</w:t>
      </w:r>
      <w:r>
        <w:t xml:space="preserve">]  </w:t>
      </w:r>
      <w:r>
        <w:rPr>
          <w:rFonts w:hint="eastAsia"/>
        </w:rPr>
        <w:t>李舒怡</w:t>
      </w:r>
      <w:r>
        <w:rPr>
          <w:rFonts w:hint="eastAsia"/>
        </w:rPr>
        <w:t>,</w:t>
      </w:r>
      <w:r>
        <w:rPr>
          <w:rFonts w:hint="eastAsia"/>
        </w:rPr>
        <w:t>李艳萍</w:t>
      </w:r>
      <w:r>
        <w:rPr>
          <w:rFonts w:hint="eastAsia"/>
        </w:rPr>
        <w:t>.</w:t>
      </w:r>
      <w:r>
        <w:rPr>
          <w:rFonts w:hint="eastAsia"/>
        </w:rPr>
        <w:t>卵巢性排卵障碍诊治思考</w:t>
      </w:r>
      <w:r>
        <w:rPr>
          <w:rFonts w:hint="eastAsia"/>
        </w:rPr>
        <w:t>[J].</w:t>
      </w:r>
      <w:r>
        <w:rPr>
          <w:rFonts w:hint="eastAsia"/>
        </w:rPr>
        <w:t>实用妇产科杂志</w:t>
      </w:r>
      <w:r>
        <w:rPr>
          <w:rFonts w:hint="eastAsia"/>
        </w:rPr>
        <w:t>,2023,39(11):</w:t>
      </w:r>
      <w:proofErr w:type="gramStart"/>
      <w:r>
        <w:rPr>
          <w:rFonts w:hint="eastAsia"/>
        </w:rPr>
        <w:t>813-815.</w:t>
      </w:r>
      <w:proofErr w:type="gramEnd"/>
    </w:p>
    <w:p w:rsidR="006C24C7" w:rsidRDefault="00DB6DE5">
      <w:pPr>
        <w:pStyle w:val="afffff1"/>
        <w:ind w:firstLine="420"/>
      </w:pPr>
      <w:r>
        <w:rPr>
          <w:rFonts w:hint="eastAsia"/>
        </w:rPr>
        <w:t>[9</w:t>
      </w:r>
      <w:r>
        <w:t xml:space="preserve">] </w:t>
      </w:r>
      <w:r>
        <w:rPr>
          <w:rFonts w:hint="eastAsia"/>
        </w:rPr>
        <w:t>王兆亿</w:t>
      </w:r>
      <w:r>
        <w:rPr>
          <w:rFonts w:hint="eastAsia"/>
        </w:rPr>
        <w:t>,</w:t>
      </w:r>
      <w:r>
        <w:rPr>
          <w:rFonts w:hint="eastAsia"/>
        </w:rPr>
        <w:t>梁湘萍</w:t>
      </w:r>
      <w:r>
        <w:rPr>
          <w:rFonts w:hint="eastAsia"/>
        </w:rPr>
        <w:t>,</w:t>
      </w:r>
      <w:r>
        <w:rPr>
          <w:rFonts w:hint="eastAsia"/>
        </w:rPr>
        <w:t>刘风华</w:t>
      </w:r>
      <w:r>
        <w:rPr>
          <w:rFonts w:hint="eastAsia"/>
        </w:rPr>
        <w:t>.</w:t>
      </w:r>
      <w:r>
        <w:rPr>
          <w:rFonts w:hint="eastAsia"/>
        </w:rPr>
        <w:t>多囊卵巢综合征排卵障碍的规范化诊治</w:t>
      </w:r>
      <w:r>
        <w:rPr>
          <w:rFonts w:hint="eastAsia"/>
        </w:rPr>
        <w:t>[J].</w:t>
      </w:r>
      <w:r>
        <w:rPr>
          <w:rFonts w:hint="eastAsia"/>
        </w:rPr>
        <w:t>实用妇产科杂志</w:t>
      </w:r>
      <w:r>
        <w:rPr>
          <w:rFonts w:hint="eastAsia"/>
        </w:rPr>
        <w:t>,2023,39(11):</w:t>
      </w:r>
      <w:proofErr w:type="gramStart"/>
      <w:r>
        <w:rPr>
          <w:rFonts w:hint="eastAsia"/>
        </w:rPr>
        <w:t>815-819.</w:t>
      </w:r>
      <w:proofErr w:type="gramEnd"/>
    </w:p>
    <w:p w:rsidR="006C24C7" w:rsidRDefault="00DB6DE5">
      <w:pPr>
        <w:pStyle w:val="afffff1"/>
        <w:ind w:firstLine="420"/>
      </w:pPr>
      <w:r>
        <w:rPr>
          <w:rFonts w:hint="eastAsia"/>
        </w:rPr>
        <w:t>[10</w:t>
      </w:r>
      <w:r>
        <w:t xml:space="preserve">] Munro MG, </w:t>
      </w:r>
      <w:proofErr w:type="spellStart"/>
      <w:r>
        <w:t>Balen</w:t>
      </w:r>
      <w:proofErr w:type="spellEnd"/>
      <w:r>
        <w:t xml:space="preserve"> AH, Cho S, Critchley HOD, </w:t>
      </w:r>
      <w:proofErr w:type="spellStart"/>
      <w:r>
        <w:t>D</w:t>
      </w:r>
      <w:r>
        <w:t>í</w:t>
      </w:r>
      <w:r>
        <w:t>az</w:t>
      </w:r>
      <w:proofErr w:type="spellEnd"/>
      <w:r>
        <w:t xml:space="preserve"> I, </w:t>
      </w:r>
      <w:proofErr w:type="spellStart"/>
      <w:r>
        <w:t>Ferriani</w:t>
      </w:r>
      <w:proofErr w:type="spellEnd"/>
      <w:r>
        <w:t xml:space="preserve"> R, Henry L, </w:t>
      </w:r>
      <w:proofErr w:type="spellStart"/>
      <w:r>
        <w:t>Mocanu</w:t>
      </w:r>
      <w:proofErr w:type="spellEnd"/>
      <w:r>
        <w:t xml:space="preserve"> E, van der Spuy </w:t>
      </w:r>
      <w:r>
        <w:t xml:space="preserve">ZM; FIGO Committee on Menstrual Disorders and Related Health Impacts, and FIGO Committee on Reproductive Medicine, Endocrinology, and Infertility. </w:t>
      </w:r>
      <w:proofErr w:type="gramStart"/>
      <w:r>
        <w:t>The FIGO Ovulatory Disorders Classification System</w:t>
      </w:r>
      <w:r>
        <w:t>†</w:t>
      </w:r>
      <w:r>
        <w:t>.</w:t>
      </w:r>
      <w:proofErr w:type="gramEnd"/>
      <w:r>
        <w:t xml:space="preserve"> Hum </w:t>
      </w:r>
      <w:proofErr w:type="spellStart"/>
      <w:r>
        <w:t>Reprod</w:t>
      </w:r>
      <w:proofErr w:type="spellEnd"/>
      <w:r>
        <w:t>. 2022 Sep 30</w:t>
      </w:r>
      <w:proofErr w:type="gramStart"/>
      <w:r>
        <w:t>;37</w:t>
      </w:r>
      <w:proofErr w:type="gramEnd"/>
      <w:r>
        <w:t xml:space="preserve">(10):2446-2464. </w:t>
      </w:r>
      <w:proofErr w:type="spellStart"/>
      <w:proofErr w:type="gramStart"/>
      <w:r>
        <w:t>doi</w:t>
      </w:r>
      <w:proofErr w:type="spellEnd"/>
      <w:proofErr w:type="gramEnd"/>
      <w:r>
        <w:t>: 10.1093/</w:t>
      </w:r>
      <w:proofErr w:type="spellStart"/>
      <w:r>
        <w:t>h</w:t>
      </w:r>
      <w:r>
        <w:t>umrep</w:t>
      </w:r>
      <w:proofErr w:type="spellEnd"/>
      <w:r>
        <w:t>/deac180. PMID: 35984284; PMCID: PMC9527465.</w:t>
      </w:r>
    </w:p>
    <w:p w:rsidR="006C24C7" w:rsidRDefault="00DB6DE5">
      <w:pPr>
        <w:pStyle w:val="afffff1"/>
        <w:ind w:firstLine="420"/>
      </w:pPr>
      <w:r>
        <w:rPr>
          <w:rFonts w:hint="eastAsia"/>
        </w:rPr>
        <w:t>[11</w:t>
      </w:r>
      <w:r>
        <w:t xml:space="preserve">] </w:t>
      </w:r>
      <w:proofErr w:type="spellStart"/>
      <w:r>
        <w:t>Balen</w:t>
      </w:r>
      <w:proofErr w:type="spellEnd"/>
      <w:r>
        <w:t xml:space="preserve"> AH, Tamblyn J, </w:t>
      </w:r>
      <w:proofErr w:type="spellStart"/>
      <w:r>
        <w:t>Skorupskaite</w:t>
      </w:r>
      <w:proofErr w:type="spellEnd"/>
      <w:r>
        <w:t xml:space="preserve"> K, Munro MG. </w:t>
      </w:r>
      <w:proofErr w:type="gramStart"/>
      <w:r>
        <w:t>A comprehensive review of the new FIGO classification of ovulatory disorders.</w:t>
      </w:r>
      <w:proofErr w:type="gramEnd"/>
      <w:r>
        <w:t xml:space="preserve"> Hum </w:t>
      </w:r>
      <w:proofErr w:type="spellStart"/>
      <w:r>
        <w:t>Reprod</w:t>
      </w:r>
      <w:proofErr w:type="spellEnd"/>
      <w:r>
        <w:t xml:space="preserve"> Update. 2024 May 2</w:t>
      </w:r>
      <w:proofErr w:type="gramStart"/>
      <w:r>
        <w:t>;30</w:t>
      </w:r>
      <w:proofErr w:type="gramEnd"/>
      <w:r>
        <w:t xml:space="preserve">(3):355-382. </w:t>
      </w:r>
      <w:proofErr w:type="spellStart"/>
      <w:proofErr w:type="gramStart"/>
      <w:r>
        <w:t>doi</w:t>
      </w:r>
      <w:proofErr w:type="spellEnd"/>
      <w:proofErr w:type="gramEnd"/>
      <w:r>
        <w:t>: 10.1093/</w:t>
      </w:r>
      <w:proofErr w:type="spellStart"/>
      <w:r>
        <w:t>humupd</w:t>
      </w:r>
      <w:proofErr w:type="spellEnd"/>
      <w:r>
        <w:t>/dmae003. PM</w:t>
      </w:r>
      <w:r>
        <w:t>ID: 38412452.</w:t>
      </w:r>
    </w:p>
    <w:p w:rsidR="006C24C7" w:rsidRDefault="00DB6DE5">
      <w:pPr>
        <w:pStyle w:val="afffff1"/>
        <w:ind w:firstLine="420"/>
      </w:pPr>
      <w:r>
        <w:rPr>
          <w:rFonts w:hint="eastAsia"/>
        </w:rPr>
        <w:t>[12</w:t>
      </w:r>
      <w:r>
        <w:t xml:space="preserve">] </w:t>
      </w:r>
      <w:proofErr w:type="spellStart"/>
      <w:r>
        <w:t>Legro</w:t>
      </w:r>
      <w:proofErr w:type="spellEnd"/>
      <w:r>
        <w:t xml:space="preserve"> RS, </w:t>
      </w:r>
      <w:proofErr w:type="spellStart"/>
      <w:r>
        <w:t>Arslanian</w:t>
      </w:r>
      <w:proofErr w:type="spellEnd"/>
      <w:r>
        <w:t xml:space="preserve"> SA, </w:t>
      </w:r>
      <w:proofErr w:type="spellStart"/>
      <w:r>
        <w:t>Ehrmann</w:t>
      </w:r>
      <w:proofErr w:type="spellEnd"/>
      <w:r>
        <w:t xml:space="preserve"> DA, </w:t>
      </w:r>
      <w:proofErr w:type="spellStart"/>
      <w:r>
        <w:t>Hoeger</w:t>
      </w:r>
      <w:proofErr w:type="spellEnd"/>
      <w:r>
        <w:t xml:space="preserve"> KM, Murad MH, </w:t>
      </w:r>
      <w:proofErr w:type="spellStart"/>
      <w:r>
        <w:t>Pasquali</w:t>
      </w:r>
      <w:proofErr w:type="spellEnd"/>
      <w:r>
        <w:t xml:space="preserve"> R, Welt CK; Endocrine Society. Diagnosis and treatment of polycystic ovary syndrome: an Endocrine Society clinical practice guideline. </w:t>
      </w:r>
      <w:proofErr w:type="gramStart"/>
      <w:r>
        <w:t xml:space="preserve">J </w:t>
      </w:r>
      <w:proofErr w:type="spellStart"/>
      <w:r>
        <w:t>Clin</w:t>
      </w:r>
      <w:proofErr w:type="spellEnd"/>
      <w:r>
        <w:t xml:space="preserve"> </w:t>
      </w:r>
      <w:proofErr w:type="spellStart"/>
      <w:r>
        <w:t>Endocrinol</w:t>
      </w:r>
      <w:proofErr w:type="spellEnd"/>
      <w:r>
        <w:t xml:space="preserve"> </w:t>
      </w:r>
      <w:proofErr w:type="spellStart"/>
      <w:r>
        <w:t>Metab</w:t>
      </w:r>
      <w:proofErr w:type="spellEnd"/>
      <w:r>
        <w:t>.</w:t>
      </w:r>
      <w:proofErr w:type="gramEnd"/>
      <w:r>
        <w:t xml:space="preserve"> 2013 Dec</w:t>
      </w:r>
      <w:proofErr w:type="gramStart"/>
      <w:r>
        <w:t>;98</w:t>
      </w:r>
      <w:proofErr w:type="gramEnd"/>
      <w:r>
        <w:t xml:space="preserve">(12):4565-92. </w:t>
      </w:r>
      <w:proofErr w:type="spellStart"/>
      <w:proofErr w:type="gramStart"/>
      <w:r>
        <w:t>doi</w:t>
      </w:r>
      <w:proofErr w:type="spellEnd"/>
      <w:proofErr w:type="gramEnd"/>
      <w:r>
        <w:t xml:space="preserve">: 10.1210/jc.2013-2350. </w:t>
      </w:r>
      <w:proofErr w:type="spellStart"/>
      <w:r>
        <w:t>Epub</w:t>
      </w:r>
      <w:proofErr w:type="spellEnd"/>
      <w:r>
        <w:t xml:space="preserve"> 2013 Oct 22. Erratum in: J </w:t>
      </w:r>
      <w:proofErr w:type="spellStart"/>
      <w:r>
        <w:t>Clin</w:t>
      </w:r>
      <w:proofErr w:type="spellEnd"/>
      <w:r>
        <w:t xml:space="preserve"> </w:t>
      </w:r>
      <w:proofErr w:type="spellStart"/>
      <w:r>
        <w:t>Endocrinol</w:t>
      </w:r>
      <w:proofErr w:type="spellEnd"/>
      <w:r>
        <w:t xml:space="preserve"> </w:t>
      </w:r>
      <w:proofErr w:type="spellStart"/>
      <w:r>
        <w:t>Metab</w:t>
      </w:r>
      <w:proofErr w:type="spellEnd"/>
      <w:r>
        <w:t>. 2021 May 13</w:t>
      </w:r>
      <w:proofErr w:type="gramStart"/>
      <w:r>
        <w:t>;106</w:t>
      </w:r>
      <w:proofErr w:type="gramEnd"/>
      <w:r>
        <w:t xml:space="preserve">(6):e2462. </w:t>
      </w:r>
      <w:proofErr w:type="spellStart"/>
      <w:proofErr w:type="gramStart"/>
      <w:r>
        <w:t>doi</w:t>
      </w:r>
      <w:proofErr w:type="spellEnd"/>
      <w:proofErr w:type="gramEnd"/>
      <w:r>
        <w:t>: 10.1210/</w:t>
      </w:r>
      <w:proofErr w:type="spellStart"/>
      <w:r>
        <w:t>clinem</w:t>
      </w:r>
      <w:proofErr w:type="spellEnd"/>
      <w:r>
        <w:t>/dgab248. PMID: 24151290; PMCID: PMC5399492.</w:t>
      </w:r>
    </w:p>
    <w:p w:rsidR="006C24C7" w:rsidRDefault="00DB6DE5">
      <w:pPr>
        <w:pStyle w:val="afffff1"/>
        <w:ind w:firstLine="420"/>
      </w:pPr>
      <w:r>
        <w:rPr>
          <w:rFonts w:hint="eastAsia"/>
        </w:rPr>
        <w:t>[13</w:t>
      </w:r>
      <w:r>
        <w:t xml:space="preserve">] Sullivan SD, </w:t>
      </w:r>
      <w:proofErr w:type="spellStart"/>
      <w:r>
        <w:t>Sarrel</w:t>
      </w:r>
      <w:proofErr w:type="spellEnd"/>
      <w:r>
        <w:t xml:space="preserve"> PM, Nelson LM. </w:t>
      </w:r>
      <w:proofErr w:type="gramStart"/>
      <w:r>
        <w:t>Hormone replacement therapy in</w:t>
      </w:r>
      <w:r>
        <w:t xml:space="preserve"> young women with primary ovarian insufficiency and early menopause.</w:t>
      </w:r>
      <w:proofErr w:type="gramEnd"/>
      <w:r>
        <w:t xml:space="preserve"> </w:t>
      </w:r>
      <w:proofErr w:type="spellStart"/>
      <w:r>
        <w:t>Fertil</w:t>
      </w:r>
      <w:proofErr w:type="spellEnd"/>
      <w:r>
        <w:t xml:space="preserve"> </w:t>
      </w:r>
      <w:proofErr w:type="spellStart"/>
      <w:r>
        <w:t>Steril</w:t>
      </w:r>
      <w:proofErr w:type="spellEnd"/>
      <w:r>
        <w:t>. 2016 Dec</w:t>
      </w:r>
      <w:proofErr w:type="gramStart"/>
      <w:r>
        <w:t>;106</w:t>
      </w:r>
      <w:proofErr w:type="gramEnd"/>
      <w:r>
        <w:t xml:space="preserve">(7):1588-1599. </w:t>
      </w:r>
      <w:proofErr w:type="spellStart"/>
      <w:proofErr w:type="gramStart"/>
      <w:r>
        <w:t>doi</w:t>
      </w:r>
      <w:proofErr w:type="spellEnd"/>
      <w:proofErr w:type="gramEnd"/>
      <w:r>
        <w:t>: 10.1016/j.fertnstert.2016.09.046. PMID: 27912889; PMCID: PMC5137796.</w:t>
      </w:r>
    </w:p>
    <w:p w:rsidR="006C24C7" w:rsidRDefault="00DB6DE5">
      <w:pPr>
        <w:pStyle w:val="afffff1"/>
        <w:ind w:firstLine="420"/>
      </w:pPr>
      <w:r>
        <w:rPr>
          <w:rFonts w:hint="eastAsia"/>
        </w:rPr>
        <w:t>[14</w:t>
      </w:r>
      <w:r>
        <w:t xml:space="preserve">] </w:t>
      </w:r>
      <w:proofErr w:type="spellStart"/>
      <w:r>
        <w:t>Teede</w:t>
      </w:r>
      <w:proofErr w:type="spellEnd"/>
      <w:r>
        <w:t>, H.J., et al., Recommendations from the 2023 International E</w:t>
      </w:r>
      <w:r>
        <w:t xml:space="preserve">vidence-based Guideline for </w:t>
      </w:r>
      <w:proofErr w:type="gramStart"/>
      <w:r>
        <w:t>the  Assessment</w:t>
      </w:r>
      <w:proofErr w:type="gramEnd"/>
      <w:r>
        <w:t xml:space="preserve"> and Management of Polycystic Ovary Syndrome. </w:t>
      </w:r>
      <w:proofErr w:type="spellStart"/>
      <w:r>
        <w:t>Fertil</w:t>
      </w:r>
      <w:proofErr w:type="spellEnd"/>
      <w:r>
        <w:t xml:space="preserve"> </w:t>
      </w:r>
      <w:proofErr w:type="spellStart"/>
      <w:r>
        <w:t>Steril</w:t>
      </w:r>
      <w:proofErr w:type="spellEnd"/>
      <w:r>
        <w:t>, 2023. 120(4): p. 767-793.</w:t>
      </w:r>
    </w:p>
    <w:p w:rsidR="006C24C7" w:rsidRDefault="00DB6DE5">
      <w:pPr>
        <w:pStyle w:val="afffff1"/>
        <w:ind w:firstLine="420"/>
      </w:pPr>
      <w:r>
        <w:rPr>
          <w:rFonts w:hint="eastAsia"/>
        </w:rPr>
        <w:t>[15</w:t>
      </w:r>
      <w:r>
        <w:t xml:space="preserve">] Evidence-based outcomes after oocyte cryopreservation for donor oocyte in </w:t>
      </w:r>
      <w:proofErr w:type="gramStart"/>
      <w:r>
        <w:t>vitro  fertilization</w:t>
      </w:r>
      <w:proofErr w:type="gramEnd"/>
      <w:r>
        <w:t xml:space="preserve"> and planned oocyte cryopre</w:t>
      </w:r>
      <w:r>
        <w:t xml:space="preserve">servation: a guideline. </w:t>
      </w:r>
      <w:proofErr w:type="spellStart"/>
      <w:r>
        <w:t>Fertil</w:t>
      </w:r>
      <w:proofErr w:type="spellEnd"/>
      <w:r>
        <w:t xml:space="preserve"> </w:t>
      </w:r>
      <w:proofErr w:type="spellStart"/>
      <w:r>
        <w:t>Steril</w:t>
      </w:r>
      <w:proofErr w:type="spellEnd"/>
      <w:r>
        <w:t>, 2021. 116(1): p. 36-47.</w:t>
      </w:r>
    </w:p>
    <w:p w:rsidR="006C24C7" w:rsidRDefault="00DB6DE5">
      <w:pPr>
        <w:pStyle w:val="afffff1"/>
        <w:ind w:firstLine="420"/>
      </w:pPr>
      <w:r>
        <w:rPr>
          <w:rFonts w:hint="eastAsia"/>
        </w:rPr>
        <w:t>[16</w:t>
      </w:r>
      <w:r>
        <w:t xml:space="preserve">] Panay, N., et al., Evidence-based guideline: Premature Ovarian Insufficiency. </w:t>
      </w:r>
      <w:proofErr w:type="spellStart"/>
      <w:r>
        <w:t>Fertil</w:t>
      </w:r>
      <w:proofErr w:type="spellEnd"/>
      <w:r>
        <w:t xml:space="preserve"> </w:t>
      </w:r>
      <w:proofErr w:type="spellStart"/>
      <w:r>
        <w:t>Steril</w:t>
      </w:r>
      <w:proofErr w:type="spellEnd"/>
      <w:r>
        <w:t>, 2025. 123(2): p. 221-236.</w:t>
      </w:r>
    </w:p>
    <w:p w:rsidR="006C24C7" w:rsidRDefault="00DB6DE5">
      <w:pPr>
        <w:pStyle w:val="afffff1"/>
        <w:ind w:firstLine="420"/>
      </w:pPr>
      <w:r>
        <w:rPr>
          <w:rFonts w:hint="eastAsia"/>
        </w:rPr>
        <w:t>[17]</w:t>
      </w:r>
      <w:r>
        <w:rPr>
          <w:rFonts w:ascii="Consolas" w:hAnsi="Consolas"/>
          <w:color w:val="1B1B1B"/>
          <w:kern w:val="2"/>
          <w:szCs w:val="21"/>
          <w:shd w:val="clear" w:color="auto" w:fill="FFFFFF"/>
        </w:rPr>
        <w:t xml:space="preserve"> </w:t>
      </w:r>
      <w:r>
        <w:t xml:space="preserve">Duffy DM, </w:t>
      </w:r>
      <w:proofErr w:type="spellStart"/>
      <w:proofErr w:type="gramStart"/>
      <w:r>
        <w:t>Ko</w:t>
      </w:r>
      <w:proofErr w:type="spellEnd"/>
      <w:proofErr w:type="gramEnd"/>
      <w:r>
        <w:t xml:space="preserve"> C, Jo M, </w:t>
      </w:r>
      <w:proofErr w:type="spellStart"/>
      <w:r>
        <w:t>Brannstrom</w:t>
      </w:r>
      <w:proofErr w:type="spellEnd"/>
      <w:r>
        <w:t xml:space="preserve"> M, Curry TE. Ovulation: </w:t>
      </w:r>
      <w:r>
        <w:t xml:space="preserve">Parallels </w:t>
      </w:r>
      <w:proofErr w:type="gramStart"/>
      <w:r>
        <w:t>With</w:t>
      </w:r>
      <w:proofErr w:type="gramEnd"/>
      <w:r>
        <w:t xml:space="preserve"> Inflammatory Processes. </w:t>
      </w:r>
      <w:proofErr w:type="spellStart"/>
      <w:r>
        <w:t>Endocr</w:t>
      </w:r>
      <w:proofErr w:type="spellEnd"/>
      <w:r>
        <w:t xml:space="preserve"> Rev. 2019 Apr 1</w:t>
      </w:r>
      <w:proofErr w:type="gramStart"/>
      <w:r>
        <w:t>;40</w:t>
      </w:r>
      <w:proofErr w:type="gramEnd"/>
      <w:r>
        <w:t>(2):369-416.</w:t>
      </w:r>
    </w:p>
    <w:p w:rsidR="006C24C7" w:rsidRDefault="00DB6DE5">
      <w:pPr>
        <w:pStyle w:val="afffff1"/>
        <w:ind w:firstLineChars="0" w:firstLine="0"/>
        <w:jc w:val="center"/>
      </w:pPr>
      <w:bookmarkStart w:id="78" w:name="BookMark8"/>
      <w:bookmarkEnd w:id="77"/>
      <w:r>
        <w:rPr>
          <w:noProof/>
        </w:rPr>
        <w:drawing>
          <wp:inline distT="0" distB="0" distL="0" distR="0" wp14:anchorId="2A4789AC" wp14:editId="15795045">
            <wp:extent cx="1485900" cy="287655"/>
            <wp:effectExtent l="0" t="0" r="0" b="17145"/>
            <wp:docPr id="1026194847" name="图片 3"/>
            <wp:cNvGraphicFramePr/>
            <a:graphic xmlns:a="http://schemas.openxmlformats.org/drawingml/2006/main">
              <a:graphicData uri="http://schemas.openxmlformats.org/drawingml/2006/picture">
                <pic:pic xmlns:pic="http://schemas.openxmlformats.org/drawingml/2006/picture">
                  <pic:nvPicPr>
                    <pic:cNvPr id="1026194847"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287655"/>
                    </a:xfrm>
                    <a:prstGeom prst="rect">
                      <a:avLst/>
                    </a:prstGeom>
                  </pic:spPr>
                </pic:pic>
              </a:graphicData>
            </a:graphic>
          </wp:inline>
        </w:drawing>
      </w:r>
      <w:bookmarkEnd w:id="78"/>
    </w:p>
    <w:sectPr w:rsidR="006C24C7" w:rsidSect="00FD513A">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DE5" w:rsidRDefault="00DB6DE5">
      <w:pPr>
        <w:spacing w:line="240" w:lineRule="auto"/>
      </w:pPr>
      <w:r>
        <w:separator/>
      </w:r>
    </w:p>
  </w:endnote>
  <w:endnote w:type="continuationSeparator" w:id="0">
    <w:p w:rsidR="00DB6DE5" w:rsidRDefault="00DB6D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DB6DE5">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13A" w:rsidRDefault="00FD513A">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6C24C7">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Pr="00FD513A" w:rsidRDefault="00FD513A" w:rsidP="00FD513A">
    <w:pPr>
      <w:pStyle w:val="affffd"/>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DB6DE5" w:rsidP="00FD513A">
    <w:pPr>
      <w:pStyle w:val="affffe"/>
    </w:pPr>
    <w:r>
      <w:fldChar w:fldCharType="begin"/>
    </w:r>
    <w:r>
      <w:instrText>PAGE   \* MERGEFORMAT</w:instrText>
    </w:r>
    <w:r>
      <w:fldChar w:fldCharType="separate"/>
    </w:r>
    <w:r w:rsidR="00FD513A" w:rsidRPr="00FD513A">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Pr="00FD513A" w:rsidRDefault="00FD513A" w:rsidP="00FD513A">
    <w:pPr>
      <w:pStyle w:val="affffd"/>
    </w:pPr>
    <w:r>
      <w:fldChar w:fldCharType="begin"/>
    </w:r>
    <w:r>
      <w:instrText xml:space="preserve"> PAGE   \* MERGEFORMAT \* MERGEFORMAT </w:instrText>
    </w:r>
    <w:r>
      <w:fldChar w:fldCharType="separate"/>
    </w:r>
    <w:r>
      <w:rPr>
        <w:noProof/>
      </w:rPr>
      <w:t>10</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DB6DE5" w:rsidP="00FD513A">
    <w:pPr>
      <w:pStyle w:val="affffe"/>
    </w:pPr>
    <w:r>
      <w:fldChar w:fldCharType="begin"/>
    </w:r>
    <w:r>
      <w:instrText>PAGE   \* MERGEFORMAT</w:instrText>
    </w:r>
    <w:r>
      <w:fldChar w:fldCharType="separate"/>
    </w:r>
    <w:r w:rsidR="00FD513A" w:rsidRPr="00FD513A">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DE5" w:rsidRDefault="00DB6DE5">
      <w:pPr>
        <w:spacing w:line="240" w:lineRule="auto"/>
      </w:pPr>
      <w:r>
        <w:separator/>
      </w:r>
    </w:p>
  </w:footnote>
  <w:footnote w:type="continuationSeparator" w:id="0">
    <w:p w:rsidR="00DB6DE5" w:rsidRDefault="00DB6D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13A" w:rsidRDefault="00FD513A">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DB6DE5">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6C24C7">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Pr="00FD513A" w:rsidRDefault="00FD513A" w:rsidP="00FD513A">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DB6DE5" w:rsidP="00FD513A">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D513A">
      <w:rPr>
        <w:noProof/>
      </w:rPr>
      <w:t>T/GXAS XXXX</w:t>
    </w:r>
    <w:r w:rsidR="00FD513A">
      <w:rPr>
        <w:noProof/>
      </w:rPr>
      <w:t>—</w:t>
    </w:r>
    <w:r w:rsidR="00FD513A">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Pr="00FD513A" w:rsidRDefault="00FD513A" w:rsidP="00FD513A">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4C7" w:rsidRDefault="00DB6DE5" w:rsidP="00FD513A">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D513A">
      <w:rPr>
        <w:noProof/>
      </w:rPr>
      <w:t>T/GXAS XXXX</w:t>
    </w:r>
    <w:r w:rsidR="00FD513A">
      <w:rPr>
        <w:noProof/>
      </w:rPr>
      <w:t>—</w:t>
    </w:r>
    <w:r w:rsidR="00FD513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1135"/>
        </w:tabs>
        <w:ind w:left="1135"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decimalEnclosedCircle"/>
      <w:pStyle w:val="af5"/>
      <w:lvlText w:val="%1"/>
      <w:lvlJc w:val="left"/>
      <w:pPr>
        <w:tabs>
          <w:tab w:val="left" w:pos="851"/>
        </w:tabs>
        <w:ind w:left="851" w:hanging="426"/>
      </w:pPr>
      <w:rPr>
        <w:rFonts w:ascii="宋体" w:eastAsia="宋体" w:hAnsi="Times New Roman" w:cs="Times New Roman"/>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1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4" w:firstLine="0"/>
      </w:pPr>
      <w:rPr>
        <w:rFonts w:ascii="黑体" w:eastAsia="黑体" w:hint="eastAsia"/>
        <w:b w:val="0"/>
        <w:i w:val="0"/>
        <w:sz w:val="21"/>
      </w:rPr>
    </w:lvl>
    <w:lvl w:ilvl="5">
      <w:start w:val="1"/>
      <w:numFmt w:val="decimal"/>
      <w:pStyle w:val="afff0"/>
      <w:suff w:val="nothing"/>
      <w:lvlText w:val="%1%2.%3.%4.%5.%6　"/>
      <w:lvlJc w:val="left"/>
      <w:pPr>
        <w:ind w:left="269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YWI0NTAyYTA3MjViNTQ5NDFkMTdmYzBkMDQzMTAifQ=="/>
  </w:docVars>
  <w:rsids>
    <w:rsidRoot w:val="00940A3D"/>
    <w:rsid w:val="0000040A"/>
    <w:rsid w:val="00000A94"/>
    <w:rsid w:val="00001972"/>
    <w:rsid w:val="00001D9A"/>
    <w:rsid w:val="00004410"/>
    <w:rsid w:val="00007B3A"/>
    <w:rsid w:val="000107E0"/>
    <w:rsid w:val="00011FDE"/>
    <w:rsid w:val="00012FFD"/>
    <w:rsid w:val="00014162"/>
    <w:rsid w:val="00014340"/>
    <w:rsid w:val="00016A9C"/>
    <w:rsid w:val="00022184"/>
    <w:rsid w:val="00022762"/>
    <w:rsid w:val="000238E0"/>
    <w:rsid w:val="000242DD"/>
    <w:rsid w:val="000249DB"/>
    <w:rsid w:val="00025346"/>
    <w:rsid w:val="0002595E"/>
    <w:rsid w:val="00026276"/>
    <w:rsid w:val="000303C3"/>
    <w:rsid w:val="000331D3"/>
    <w:rsid w:val="000346A5"/>
    <w:rsid w:val="000359C3"/>
    <w:rsid w:val="00035A7D"/>
    <w:rsid w:val="000365ED"/>
    <w:rsid w:val="000377A4"/>
    <w:rsid w:val="00040022"/>
    <w:rsid w:val="0004249A"/>
    <w:rsid w:val="00043282"/>
    <w:rsid w:val="00044286"/>
    <w:rsid w:val="00047F28"/>
    <w:rsid w:val="000503AA"/>
    <w:rsid w:val="000506A1"/>
    <w:rsid w:val="00050F4B"/>
    <w:rsid w:val="000515DD"/>
    <w:rsid w:val="0005265A"/>
    <w:rsid w:val="000539DD"/>
    <w:rsid w:val="00053BD3"/>
    <w:rsid w:val="00055275"/>
    <w:rsid w:val="000556ED"/>
    <w:rsid w:val="00055FE2"/>
    <w:rsid w:val="0005616F"/>
    <w:rsid w:val="00060C2E"/>
    <w:rsid w:val="00061033"/>
    <w:rsid w:val="000619E9"/>
    <w:rsid w:val="000622D4"/>
    <w:rsid w:val="0006357D"/>
    <w:rsid w:val="00067F1E"/>
    <w:rsid w:val="00070918"/>
    <w:rsid w:val="00071CC0"/>
    <w:rsid w:val="00071CFC"/>
    <w:rsid w:val="00073C8C"/>
    <w:rsid w:val="00077B64"/>
    <w:rsid w:val="00080A1C"/>
    <w:rsid w:val="00082317"/>
    <w:rsid w:val="00083D2C"/>
    <w:rsid w:val="00085E21"/>
    <w:rsid w:val="00086AA1"/>
    <w:rsid w:val="00087A77"/>
    <w:rsid w:val="0009009F"/>
    <w:rsid w:val="00090CA6"/>
    <w:rsid w:val="00092B8A"/>
    <w:rsid w:val="00092FB0"/>
    <w:rsid w:val="000934C5"/>
    <w:rsid w:val="00093D25"/>
    <w:rsid w:val="00093DAB"/>
    <w:rsid w:val="00094D73"/>
    <w:rsid w:val="00096D63"/>
    <w:rsid w:val="000A0B60"/>
    <w:rsid w:val="000A0EB8"/>
    <w:rsid w:val="000A19FC"/>
    <w:rsid w:val="000A296B"/>
    <w:rsid w:val="000A4409"/>
    <w:rsid w:val="000A6027"/>
    <w:rsid w:val="000A7311"/>
    <w:rsid w:val="000B060F"/>
    <w:rsid w:val="000B1592"/>
    <w:rsid w:val="000B1FF2"/>
    <w:rsid w:val="000B3CDA"/>
    <w:rsid w:val="000B6A0B"/>
    <w:rsid w:val="000B74CC"/>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6B6"/>
    <w:rsid w:val="00104926"/>
    <w:rsid w:val="001120ED"/>
    <w:rsid w:val="00113B1E"/>
    <w:rsid w:val="0011711C"/>
    <w:rsid w:val="00120A9D"/>
    <w:rsid w:val="001224DC"/>
    <w:rsid w:val="00124E4F"/>
    <w:rsid w:val="001260B7"/>
    <w:rsid w:val="001265CB"/>
    <w:rsid w:val="0012749D"/>
    <w:rsid w:val="001321C6"/>
    <w:rsid w:val="001325C4"/>
    <w:rsid w:val="00133010"/>
    <w:rsid w:val="001338EE"/>
    <w:rsid w:val="00133AAE"/>
    <w:rsid w:val="00135323"/>
    <w:rsid w:val="001356C4"/>
    <w:rsid w:val="00135A8A"/>
    <w:rsid w:val="00137565"/>
    <w:rsid w:val="00141114"/>
    <w:rsid w:val="00142969"/>
    <w:rsid w:val="001446C2"/>
    <w:rsid w:val="001457E7"/>
    <w:rsid w:val="00145D9D"/>
    <w:rsid w:val="00146388"/>
    <w:rsid w:val="00150079"/>
    <w:rsid w:val="001505A9"/>
    <w:rsid w:val="001522AD"/>
    <w:rsid w:val="001529E5"/>
    <w:rsid w:val="00152FB3"/>
    <w:rsid w:val="00153C7E"/>
    <w:rsid w:val="00156B25"/>
    <w:rsid w:val="00156E1A"/>
    <w:rsid w:val="00157894"/>
    <w:rsid w:val="00157A1E"/>
    <w:rsid w:val="00157B55"/>
    <w:rsid w:val="0016383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4DF"/>
    <w:rsid w:val="001E1B6A"/>
    <w:rsid w:val="001E2484"/>
    <w:rsid w:val="001E3CC4"/>
    <w:rsid w:val="001E4882"/>
    <w:rsid w:val="001E4D7B"/>
    <w:rsid w:val="001E73AB"/>
    <w:rsid w:val="001E7E8B"/>
    <w:rsid w:val="001F092D"/>
    <w:rsid w:val="001F143A"/>
    <w:rsid w:val="001F1605"/>
    <w:rsid w:val="001F2508"/>
    <w:rsid w:val="001F4816"/>
    <w:rsid w:val="001F60A9"/>
    <w:rsid w:val="001F69B4"/>
    <w:rsid w:val="001F77C7"/>
    <w:rsid w:val="00200183"/>
    <w:rsid w:val="00200333"/>
    <w:rsid w:val="0020107D"/>
    <w:rsid w:val="00202AA4"/>
    <w:rsid w:val="002031F7"/>
    <w:rsid w:val="002040E6"/>
    <w:rsid w:val="0020527B"/>
    <w:rsid w:val="00205E26"/>
    <w:rsid w:val="00205F2C"/>
    <w:rsid w:val="00210B15"/>
    <w:rsid w:val="002142EA"/>
    <w:rsid w:val="00215ADD"/>
    <w:rsid w:val="002204BB"/>
    <w:rsid w:val="00221B79"/>
    <w:rsid w:val="00221C6B"/>
    <w:rsid w:val="002253A1"/>
    <w:rsid w:val="00225CF8"/>
    <w:rsid w:val="002275A0"/>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86F"/>
    <w:rsid w:val="0026148A"/>
    <w:rsid w:val="00262696"/>
    <w:rsid w:val="0026293E"/>
    <w:rsid w:val="00263D25"/>
    <w:rsid w:val="002643C3"/>
    <w:rsid w:val="00264A0C"/>
    <w:rsid w:val="00266EEB"/>
    <w:rsid w:val="00267EF4"/>
    <w:rsid w:val="00270CB8"/>
    <w:rsid w:val="00272B08"/>
    <w:rsid w:val="00276E1A"/>
    <w:rsid w:val="00281BB8"/>
    <w:rsid w:val="00281E9E"/>
    <w:rsid w:val="00282405"/>
    <w:rsid w:val="0028328D"/>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EE1"/>
    <w:rsid w:val="002D42B5"/>
    <w:rsid w:val="002D4F1A"/>
    <w:rsid w:val="002D6EC6"/>
    <w:rsid w:val="002D79AC"/>
    <w:rsid w:val="002D7A62"/>
    <w:rsid w:val="002E039D"/>
    <w:rsid w:val="002E4D5A"/>
    <w:rsid w:val="002E6326"/>
    <w:rsid w:val="002F1CC4"/>
    <w:rsid w:val="002F30E0"/>
    <w:rsid w:val="002F35E4"/>
    <w:rsid w:val="002F3730"/>
    <w:rsid w:val="002F38E1"/>
    <w:rsid w:val="002F50EA"/>
    <w:rsid w:val="002F7AF6"/>
    <w:rsid w:val="00300E63"/>
    <w:rsid w:val="00302F5F"/>
    <w:rsid w:val="00303CF6"/>
    <w:rsid w:val="0030441D"/>
    <w:rsid w:val="00304AA9"/>
    <w:rsid w:val="00306063"/>
    <w:rsid w:val="00313B85"/>
    <w:rsid w:val="00317988"/>
    <w:rsid w:val="00317BAF"/>
    <w:rsid w:val="003221B4"/>
    <w:rsid w:val="0032258D"/>
    <w:rsid w:val="00322E62"/>
    <w:rsid w:val="00324D13"/>
    <w:rsid w:val="00324EDD"/>
    <w:rsid w:val="0033261C"/>
    <w:rsid w:val="003331E4"/>
    <w:rsid w:val="00333994"/>
    <w:rsid w:val="00334087"/>
    <w:rsid w:val="00334361"/>
    <w:rsid w:val="00336C64"/>
    <w:rsid w:val="00337162"/>
    <w:rsid w:val="0034194F"/>
    <w:rsid w:val="00341AA8"/>
    <w:rsid w:val="00344605"/>
    <w:rsid w:val="003471CD"/>
    <w:rsid w:val="003474AA"/>
    <w:rsid w:val="00350D1D"/>
    <w:rsid w:val="00352C83"/>
    <w:rsid w:val="00352F1A"/>
    <w:rsid w:val="0036107C"/>
    <w:rsid w:val="003615D2"/>
    <w:rsid w:val="003621AF"/>
    <w:rsid w:val="00362F87"/>
    <w:rsid w:val="0036429C"/>
    <w:rsid w:val="00364606"/>
    <w:rsid w:val="00364A53"/>
    <w:rsid w:val="003654CB"/>
    <w:rsid w:val="00365AA9"/>
    <w:rsid w:val="00365F86"/>
    <w:rsid w:val="00365F87"/>
    <w:rsid w:val="00366E89"/>
    <w:rsid w:val="003705F4"/>
    <w:rsid w:val="00370D58"/>
    <w:rsid w:val="00371316"/>
    <w:rsid w:val="00376713"/>
    <w:rsid w:val="0038088B"/>
    <w:rsid w:val="00381815"/>
    <w:rsid w:val="003819AF"/>
    <w:rsid w:val="003820E9"/>
    <w:rsid w:val="00382DE7"/>
    <w:rsid w:val="00384D17"/>
    <w:rsid w:val="00384FFC"/>
    <w:rsid w:val="003872FC"/>
    <w:rsid w:val="00387ADC"/>
    <w:rsid w:val="00390020"/>
    <w:rsid w:val="003903D6"/>
    <w:rsid w:val="00390EE6"/>
    <w:rsid w:val="0039118F"/>
    <w:rsid w:val="003925EF"/>
    <w:rsid w:val="00392AD7"/>
    <w:rsid w:val="003938D9"/>
    <w:rsid w:val="00394376"/>
    <w:rsid w:val="003943FF"/>
    <w:rsid w:val="003974EB"/>
    <w:rsid w:val="003977ED"/>
    <w:rsid w:val="00397CC5"/>
    <w:rsid w:val="003A11D1"/>
    <w:rsid w:val="003A1582"/>
    <w:rsid w:val="003A3D9C"/>
    <w:rsid w:val="003A4077"/>
    <w:rsid w:val="003A4AA7"/>
    <w:rsid w:val="003A4D37"/>
    <w:rsid w:val="003A5EE2"/>
    <w:rsid w:val="003B09AD"/>
    <w:rsid w:val="003B1F18"/>
    <w:rsid w:val="003B2DB0"/>
    <w:rsid w:val="003B5BF0"/>
    <w:rsid w:val="003B60BF"/>
    <w:rsid w:val="003B6BE3"/>
    <w:rsid w:val="003C010C"/>
    <w:rsid w:val="003C0A6C"/>
    <w:rsid w:val="003C14F8"/>
    <w:rsid w:val="003C5A43"/>
    <w:rsid w:val="003D0519"/>
    <w:rsid w:val="003D0FF6"/>
    <w:rsid w:val="003D262C"/>
    <w:rsid w:val="003D2E9B"/>
    <w:rsid w:val="003D533A"/>
    <w:rsid w:val="003D6D61"/>
    <w:rsid w:val="003D7CF5"/>
    <w:rsid w:val="003E019F"/>
    <w:rsid w:val="003E091D"/>
    <w:rsid w:val="003E1C53"/>
    <w:rsid w:val="003E2A69"/>
    <w:rsid w:val="003E2D49"/>
    <w:rsid w:val="003E2FD4"/>
    <w:rsid w:val="003E49F6"/>
    <w:rsid w:val="003E660F"/>
    <w:rsid w:val="003F0841"/>
    <w:rsid w:val="003F0EA2"/>
    <w:rsid w:val="003F23D3"/>
    <w:rsid w:val="003F3259"/>
    <w:rsid w:val="003F3F08"/>
    <w:rsid w:val="003F49F1"/>
    <w:rsid w:val="003F6272"/>
    <w:rsid w:val="00400E72"/>
    <w:rsid w:val="00401400"/>
    <w:rsid w:val="00403690"/>
    <w:rsid w:val="00404869"/>
    <w:rsid w:val="00405884"/>
    <w:rsid w:val="00407D39"/>
    <w:rsid w:val="00410C3E"/>
    <w:rsid w:val="0041477A"/>
    <w:rsid w:val="00415E7D"/>
    <w:rsid w:val="004167A3"/>
    <w:rsid w:val="00425DBE"/>
    <w:rsid w:val="00427818"/>
    <w:rsid w:val="0043048D"/>
    <w:rsid w:val="00432DAA"/>
    <w:rsid w:val="00434305"/>
    <w:rsid w:val="00435DF7"/>
    <w:rsid w:val="0044083F"/>
    <w:rsid w:val="00441AE7"/>
    <w:rsid w:val="00443558"/>
    <w:rsid w:val="00445149"/>
    <w:rsid w:val="00445574"/>
    <w:rsid w:val="004467FB"/>
    <w:rsid w:val="004520C7"/>
    <w:rsid w:val="00452D6B"/>
    <w:rsid w:val="00454484"/>
    <w:rsid w:val="0045517B"/>
    <w:rsid w:val="00460549"/>
    <w:rsid w:val="00462D06"/>
    <w:rsid w:val="00463B77"/>
    <w:rsid w:val="00463C7B"/>
    <w:rsid w:val="004644A6"/>
    <w:rsid w:val="004659BD"/>
    <w:rsid w:val="00465D00"/>
    <w:rsid w:val="00470775"/>
    <w:rsid w:val="004746B1"/>
    <w:rsid w:val="0047583F"/>
    <w:rsid w:val="00475DE8"/>
    <w:rsid w:val="00480C19"/>
    <w:rsid w:val="00481C44"/>
    <w:rsid w:val="00484936"/>
    <w:rsid w:val="00485C89"/>
    <w:rsid w:val="00486BE3"/>
    <w:rsid w:val="004905E4"/>
    <w:rsid w:val="00490A89"/>
    <w:rsid w:val="00490AB4"/>
    <w:rsid w:val="00492F02"/>
    <w:rsid w:val="004939AE"/>
    <w:rsid w:val="004A00DC"/>
    <w:rsid w:val="004A12DF"/>
    <w:rsid w:val="004A1BA8"/>
    <w:rsid w:val="004A4B57"/>
    <w:rsid w:val="004A63FA"/>
    <w:rsid w:val="004A6A3D"/>
    <w:rsid w:val="004B0272"/>
    <w:rsid w:val="004B2701"/>
    <w:rsid w:val="004B2E1B"/>
    <w:rsid w:val="004B391A"/>
    <w:rsid w:val="004B3AA8"/>
    <w:rsid w:val="004B3E93"/>
    <w:rsid w:val="004B7BAA"/>
    <w:rsid w:val="004C16C4"/>
    <w:rsid w:val="004C1FBC"/>
    <w:rsid w:val="004C25A2"/>
    <w:rsid w:val="004C3F1D"/>
    <w:rsid w:val="004C458D"/>
    <w:rsid w:val="004C7556"/>
    <w:rsid w:val="004C7E8B"/>
    <w:rsid w:val="004C7E9D"/>
    <w:rsid w:val="004C7F67"/>
    <w:rsid w:val="004D076D"/>
    <w:rsid w:val="004D0CAA"/>
    <w:rsid w:val="004D0EF1"/>
    <w:rsid w:val="004D1A23"/>
    <w:rsid w:val="004D2253"/>
    <w:rsid w:val="004D4406"/>
    <w:rsid w:val="004D554C"/>
    <w:rsid w:val="004D7C42"/>
    <w:rsid w:val="004E0465"/>
    <w:rsid w:val="004E127B"/>
    <w:rsid w:val="004E1C0A"/>
    <w:rsid w:val="004E30C5"/>
    <w:rsid w:val="004E4AA5"/>
    <w:rsid w:val="004E4AEE"/>
    <w:rsid w:val="004E4BF6"/>
    <w:rsid w:val="004E59E3"/>
    <w:rsid w:val="004E67C0"/>
    <w:rsid w:val="004F08E5"/>
    <w:rsid w:val="004F1C60"/>
    <w:rsid w:val="004F391A"/>
    <w:rsid w:val="004F3CFB"/>
    <w:rsid w:val="004F6456"/>
    <w:rsid w:val="004F696E"/>
    <w:rsid w:val="004F6C50"/>
    <w:rsid w:val="004F6C71"/>
    <w:rsid w:val="00501139"/>
    <w:rsid w:val="0050363E"/>
    <w:rsid w:val="005039BC"/>
    <w:rsid w:val="005043BB"/>
    <w:rsid w:val="00504A3D"/>
    <w:rsid w:val="00505767"/>
    <w:rsid w:val="00507287"/>
    <w:rsid w:val="005073F0"/>
    <w:rsid w:val="00507B22"/>
    <w:rsid w:val="00510A7B"/>
    <w:rsid w:val="00512F6E"/>
    <w:rsid w:val="00513038"/>
    <w:rsid w:val="00514172"/>
    <w:rsid w:val="00514174"/>
    <w:rsid w:val="00516088"/>
    <w:rsid w:val="00516B0B"/>
    <w:rsid w:val="00520A46"/>
    <w:rsid w:val="00520E12"/>
    <w:rsid w:val="005220EC"/>
    <w:rsid w:val="005220F5"/>
    <w:rsid w:val="00523F95"/>
    <w:rsid w:val="00524D65"/>
    <w:rsid w:val="00525B16"/>
    <w:rsid w:val="00533D04"/>
    <w:rsid w:val="00534804"/>
    <w:rsid w:val="00534BDF"/>
    <w:rsid w:val="005354EA"/>
    <w:rsid w:val="0053585F"/>
    <w:rsid w:val="00535EC4"/>
    <w:rsid w:val="00535ED9"/>
    <w:rsid w:val="0053692B"/>
    <w:rsid w:val="00541853"/>
    <w:rsid w:val="0054208C"/>
    <w:rsid w:val="00542AF7"/>
    <w:rsid w:val="00543BDA"/>
    <w:rsid w:val="005441CC"/>
    <w:rsid w:val="00546377"/>
    <w:rsid w:val="005479DA"/>
    <w:rsid w:val="00547BCC"/>
    <w:rsid w:val="0055013B"/>
    <w:rsid w:val="00551226"/>
    <w:rsid w:val="00551F6F"/>
    <w:rsid w:val="00555044"/>
    <w:rsid w:val="00560D56"/>
    <w:rsid w:val="00561475"/>
    <w:rsid w:val="005622B4"/>
    <w:rsid w:val="00562308"/>
    <w:rsid w:val="00562D14"/>
    <w:rsid w:val="005636DD"/>
    <w:rsid w:val="0056487B"/>
    <w:rsid w:val="00564FB9"/>
    <w:rsid w:val="00566A39"/>
    <w:rsid w:val="00573D9E"/>
    <w:rsid w:val="005801E3"/>
    <w:rsid w:val="005805B6"/>
    <w:rsid w:val="00581802"/>
    <w:rsid w:val="005836A8"/>
    <w:rsid w:val="0058409C"/>
    <w:rsid w:val="00584262"/>
    <w:rsid w:val="00586630"/>
    <w:rsid w:val="00587ADD"/>
    <w:rsid w:val="00593A49"/>
    <w:rsid w:val="00596160"/>
    <w:rsid w:val="005966E2"/>
    <w:rsid w:val="00596F68"/>
    <w:rsid w:val="00597007"/>
    <w:rsid w:val="005A0966"/>
    <w:rsid w:val="005A11B7"/>
    <w:rsid w:val="005A260B"/>
    <w:rsid w:val="005A33C9"/>
    <w:rsid w:val="005A4A1B"/>
    <w:rsid w:val="005A7830"/>
    <w:rsid w:val="005A7D4F"/>
    <w:rsid w:val="005A7FCE"/>
    <w:rsid w:val="005B09D0"/>
    <w:rsid w:val="005B0F3F"/>
    <w:rsid w:val="005B191C"/>
    <w:rsid w:val="005B4903"/>
    <w:rsid w:val="005B51CE"/>
    <w:rsid w:val="005B5885"/>
    <w:rsid w:val="005B5CD7"/>
    <w:rsid w:val="005B63EA"/>
    <w:rsid w:val="005B6CF6"/>
    <w:rsid w:val="005B7422"/>
    <w:rsid w:val="005C29B8"/>
    <w:rsid w:val="005C322E"/>
    <w:rsid w:val="005C4A34"/>
    <w:rsid w:val="005C5F21"/>
    <w:rsid w:val="005C7156"/>
    <w:rsid w:val="005D0C75"/>
    <w:rsid w:val="005D4171"/>
    <w:rsid w:val="005D6A95"/>
    <w:rsid w:val="005D6B2C"/>
    <w:rsid w:val="005D6D9C"/>
    <w:rsid w:val="005E22F7"/>
    <w:rsid w:val="005E2335"/>
    <w:rsid w:val="005E34CA"/>
    <w:rsid w:val="005E3C18"/>
    <w:rsid w:val="005E4250"/>
    <w:rsid w:val="005E6812"/>
    <w:rsid w:val="005E7881"/>
    <w:rsid w:val="005E78E0"/>
    <w:rsid w:val="005F0D9C"/>
    <w:rsid w:val="005F284E"/>
    <w:rsid w:val="005F58C1"/>
    <w:rsid w:val="006015CE"/>
    <w:rsid w:val="00604784"/>
    <w:rsid w:val="00606419"/>
    <w:rsid w:val="00607D29"/>
    <w:rsid w:val="00612952"/>
    <w:rsid w:val="00614CC1"/>
    <w:rsid w:val="00614FFA"/>
    <w:rsid w:val="00615A9D"/>
    <w:rsid w:val="00617387"/>
    <w:rsid w:val="006205D6"/>
    <w:rsid w:val="006252D8"/>
    <w:rsid w:val="006259BC"/>
    <w:rsid w:val="0062636B"/>
    <w:rsid w:val="0063067A"/>
    <w:rsid w:val="00632182"/>
    <w:rsid w:val="00632AE0"/>
    <w:rsid w:val="00633C17"/>
    <w:rsid w:val="006340C0"/>
    <w:rsid w:val="00634D9E"/>
    <w:rsid w:val="00636E3E"/>
    <w:rsid w:val="0063709A"/>
    <w:rsid w:val="006379F7"/>
    <w:rsid w:val="00637E4D"/>
    <w:rsid w:val="006400F0"/>
    <w:rsid w:val="00640620"/>
    <w:rsid w:val="00641A1F"/>
    <w:rsid w:val="00643A88"/>
    <w:rsid w:val="00644DD8"/>
    <w:rsid w:val="00645904"/>
    <w:rsid w:val="006502E3"/>
    <w:rsid w:val="00651ACB"/>
    <w:rsid w:val="00651C47"/>
    <w:rsid w:val="00651C5E"/>
    <w:rsid w:val="00652AB2"/>
    <w:rsid w:val="00653FED"/>
    <w:rsid w:val="00654EC0"/>
    <w:rsid w:val="0065525B"/>
    <w:rsid w:val="00655D4F"/>
    <w:rsid w:val="00656D29"/>
    <w:rsid w:val="00661A51"/>
    <w:rsid w:val="006640E5"/>
    <w:rsid w:val="006646F1"/>
    <w:rsid w:val="00664929"/>
    <w:rsid w:val="00664F62"/>
    <w:rsid w:val="006655E1"/>
    <w:rsid w:val="0066601F"/>
    <w:rsid w:val="0066676C"/>
    <w:rsid w:val="006673CC"/>
    <w:rsid w:val="00672060"/>
    <w:rsid w:val="00672BFD"/>
    <w:rsid w:val="00674CAF"/>
    <w:rsid w:val="0067613C"/>
    <w:rsid w:val="006770F4"/>
    <w:rsid w:val="00677A84"/>
    <w:rsid w:val="0068026D"/>
    <w:rsid w:val="00680A27"/>
    <w:rsid w:val="006816A4"/>
    <w:rsid w:val="006819B8"/>
    <w:rsid w:val="006840A6"/>
    <w:rsid w:val="00684F60"/>
    <w:rsid w:val="006850CD"/>
    <w:rsid w:val="00685AAB"/>
    <w:rsid w:val="00686440"/>
    <w:rsid w:val="00693FF4"/>
    <w:rsid w:val="006964B9"/>
    <w:rsid w:val="006A07AA"/>
    <w:rsid w:val="006A2354"/>
    <w:rsid w:val="006A25E5"/>
    <w:rsid w:val="006A2B46"/>
    <w:rsid w:val="006A336D"/>
    <w:rsid w:val="006A37B9"/>
    <w:rsid w:val="006A398F"/>
    <w:rsid w:val="006B2672"/>
    <w:rsid w:val="006B54BF"/>
    <w:rsid w:val="006B5F44"/>
    <w:rsid w:val="006B5F90"/>
    <w:rsid w:val="006B62E4"/>
    <w:rsid w:val="006C1BBA"/>
    <w:rsid w:val="006C2079"/>
    <w:rsid w:val="006C24C7"/>
    <w:rsid w:val="006C4BCF"/>
    <w:rsid w:val="006C5A62"/>
    <w:rsid w:val="006C5D68"/>
    <w:rsid w:val="006C6976"/>
    <w:rsid w:val="006C6A77"/>
    <w:rsid w:val="006C6DD0"/>
    <w:rsid w:val="006C7805"/>
    <w:rsid w:val="006D04EA"/>
    <w:rsid w:val="006D16C4"/>
    <w:rsid w:val="006D3E96"/>
    <w:rsid w:val="006D4515"/>
    <w:rsid w:val="006D4BB1"/>
    <w:rsid w:val="006D5787"/>
    <w:rsid w:val="006D6593"/>
    <w:rsid w:val="006D77A6"/>
    <w:rsid w:val="006E4C96"/>
    <w:rsid w:val="006F03A8"/>
    <w:rsid w:val="006F2ACA"/>
    <w:rsid w:val="006F2ADC"/>
    <w:rsid w:val="006F2BFE"/>
    <w:rsid w:val="006F31E9"/>
    <w:rsid w:val="006F34BF"/>
    <w:rsid w:val="006F61AE"/>
    <w:rsid w:val="006F6284"/>
    <w:rsid w:val="007002C5"/>
    <w:rsid w:val="007011F7"/>
    <w:rsid w:val="007027B8"/>
    <w:rsid w:val="00703018"/>
    <w:rsid w:val="00703A52"/>
    <w:rsid w:val="00704387"/>
    <w:rsid w:val="00707669"/>
    <w:rsid w:val="00711CBA"/>
    <w:rsid w:val="00711FB5"/>
    <w:rsid w:val="007126E3"/>
    <w:rsid w:val="00712A01"/>
    <w:rsid w:val="00714F58"/>
    <w:rsid w:val="007155B6"/>
    <w:rsid w:val="00722FBF"/>
    <w:rsid w:val="00722FC2"/>
    <w:rsid w:val="00723A13"/>
    <w:rsid w:val="00724E1B"/>
    <w:rsid w:val="00725949"/>
    <w:rsid w:val="00726F3D"/>
    <w:rsid w:val="00727FA2"/>
    <w:rsid w:val="00730B2A"/>
    <w:rsid w:val="007322D9"/>
    <w:rsid w:val="0073272A"/>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610"/>
    <w:rsid w:val="00773C1F"/>
    <w:rsid w:val="00774DA4"/>
    <w:rsid w:val="00776599"/>
    <w:rsid w:val="0078114B"/>
    <w:rsid w:val="00781DD2"/>
    <w:rsid w:val="00783ECF"/>
    <w:rsid w:val="0078413A"/>
    <w:rsid w:val="007932E0"/>
    <w:rsid w:val="007959E8"/>
    <w:rsid w:val="00795E9C"/>
    <w:rsid w:val="007968A3"/>
    <w:rsid w:val="007A0521"/>
    <w:rsid w:val="007A088D"/>
    <w:rsid w:val="007A2E12"/>
    <w:rsid w:val="007A3475"/>
    <w:rsid w:val="007A3535"/>
    <w:rsid w:val="007A408B"/>
    <w:rsid w:val="007A41C8"/>
    <w:rsid w:val="007A54CE"/>
    <w:rsid w:val="007A5D3A"/>
    <w:rsid w:val="007A6FD9"/>
    <w:rsid w:val="007A7CAA"/>
    <w:rsid w:val="007A7FFA"/>
    <w:rsid w:val="007B04EB"/>
    <w:rsid w:val="007B0D4F"/>
    <w:rsid w:val="007B1E23"/>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39E"/>
    <w:rsid w:val="007F0ED8"/>
    <w:rsid w:val="007F0F63"/>
    <w:rsid w:val="007F264F"/>
    <w:rsid w:val="007F4676"/>
    <w:rsid w:val="007F75CE"/>
    <w:rsid w:val="008013A4"/>
    <w:rsid w:val="008027CE"/>
    <w:rsid w:val="00802F42"/>
    <w:rsid w:val="00804383"/>
    <w:rsid w:val="00804BB7"/>
    <w:rsid w:val="00804D41"/>
    <w:rsid w:val="00810257"/>
    <w:rsid w:val="008104F5"/>
    <w:rsid w:val="00811072"/>
    <w:rsid w:val="00811369"/>
    <w:rsid w:val="00815419"/>
    <w:rsid w:val="00816168"/>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BBA"/>
    <w:rsid w:val="00842011"/>
    <w:rsid w:val="00842A47"/>
    <w:rsid w:val="00843C13"/>
    <w:rsid w:val="00843DEF"/>
    <w:rsid w:val="008454F8"/>
    <w:rsid w:val="0085173A"/>
    <w:rsid w:val="00854433"/>
    <w:rsid w:val="008603CE"/>
    <w:rsid w:val="00861F71"/>
    <w:rsid w:val="008620FC"/>
    <w:rsid w:val="008627A5"/>
    <w:rsid w:val="00863C0C"/>
    <w:rsid w:val="00863E05"/>
    <w:rsid w:val="00863FA7"/>
    <w:rsid w:val="00865ACA"/>
    <w:rsid w:val="00865D28"/>
    <w:rsid w:val="00865F85"/>
    <w:rsid w:val="00867C10"/>
    <w:rsid w:val="00870439"/>
    <w:rsid w:val="00870DA1"/>
    <w:rsid w:val="0087148C"/>
    <w:rsid w:val="00882B3B"/>
    <w:rsid w:val="00883F93"/>
    <w:rsid w:val="00884DB3"/>
    <w:rsid w:val="00885756"/>
    <w:rsid w:val="00885A9D"/>
    <w:rsid w:val="008864F6"/>
    <w:rsid w:val="0089049D"/>
    <w:rsid w:val="008928C9"/>
    <w:rsid w:val="008930CB"/>
    <w:rsid w:val="008938DC"/>
    <w:rsid w:val="00893FD1"/>
    <w:rsid w:val="00894836"/>
    <w:rsid w:val="00895172"/>
    <w:rsid w:val="00895680"/>
    <w:rsid w:val="00895A0C"/>
    <w:rsid w:val="00896DFF"/>
    <w:rsid w:val="0089762C"/>
    <w:rsid w:val="008A173B"/>
    <w:rsid w:val="008A1893"/>
    <w:rsid w:val="008A57E6"/>
    <w:rsid w:val="008A6F81"/>
    <w:rsid w:val="008A73DC"/>
    <w:rsid w:val="008A769A"/>
    <w:rsid w:val="008B0C9C"/>
    <w:rsid w:val="008B166D"/>
    <w:rsid w:val="008B17F4"/>
    <w:rsid w:val="008B259D"/>
    <w:rsid w:val="008B3615"/>
    <w:rsid w:val="008B492E"/>
    <w:rsid w:val="008B4AC4"/>
    <w:rsid w:val="008B50C8"/>
    <w:rsid w:val="008B5281"/>
    <w:rsid w:val="008B7E05"/>
    <w:rsid w:val="008C1797"/>
    <w:rsid w:val="008C219C"/>
    <w:rsid w:val="008C475E"/>
    <w:rsid w:val="008C619A"/>
    <w:rsid w:val="008C6EF2"/>
    <w:rsid w:val="008C701C"/>
    <w:rsid w:val="008D0CE8"/>
    <w:rsid w:val="008D2D1D"/>
    <w:rsid w:val="008D453D"/>
    <w:rsid w:val="008D4895"/>
    <w:rsid w:val="008D53AD"/>
    <w:rsid w:val="008D562B"/>
    <w:rsid w:val="008D5733"/>
    <w:rsid w:val="008D622B"/>
    <w:rsid w:val="008D6527"/>
    <w:rsid w:val="008D666C"/>
    <w:rsid w:val="008D7B54"/>
    <w:rsid w:val="008E0C9D"/>
    <w:rsid w:val="008E1648"/>
    <w:rsid w:val="008E1B3E"/>
    <w:rsid w:val="008E2319"/>
    <w:rsid w:val="008E4BB6"/>
    <w:rsid w:val="008E5518"/>
    <w:rsid w:val="008E6A84"/>
    <w:rsid w:val="008E7B17"/>
    <w:rsid w:val="008F0CDC"/>
    <w:rsid w:val="008F17A3"/>
    <w:rsid w:val="008F1ED3"/>
    <w:rsid w:val="008F4C29"/>
    <w:rsid w:val="008F70BD"/>
    <w:rsid w:val="008F788F"/>
    <w:rsid w:val="008F7D3E"/>
    <w:rsid w:val="008F7EA2"/>
    <w:rsid w:val="00902722"/>
    <w:rsid w:val="009027BC"/>
    <w:rsid w:val="009062E6"/>
    <w:rsid w:val="00906AB0"/>
    <w:rsid w:val="00911BE5"/>
    <w:rsid w:val="00913CA9"/>
    <w:rsid w:val="009144C0"/>
    <w:rsid w:val="009145AE"/>
    <w:rsid w:val="009146CE"/>
    <w:rsid w:val="00914CA7"/>
    <w:rsid w:val="00915C3E"/>
    <w:rsid w:val="009161A8"/>
    <w:rsid w:val="009245AE"/>
    <w:rsid w:val="009245F5"/>
    <w:rsid w:val="009249EC"/>
    <w:rsid w:val="009273B3"/>
    <w:rsid w:val="009305B5"/>
    <w:rsid w:val="00930FDC"/>
    <w:rsid w:val="009331CB"/>
    <w:rsid w:val="009378DD"/>
    <w:rsid w:val="00940A3D"/>
    <w:rsid w:val="009429D5"/>
    <w:rsid w:val="00942BF1"/>
    <w:rsid w:val="00945180"/>
    <w:rsid w:val="00945428"/>
    <w:rsid w:val="0094607B"/>
    <w:rsid w:val="00946716"/>
    <w:rsid w:val="0094674E"/>
    <w:rsid w:val="00952B60"/>
    <w:rsid w:val="00953604"/>
    <w:rsid w:val="0095496B"/>
    <w:rsid w:val="00954A9A"/>
    <w:rsid w:val="00960F1E"/>
    <w:rsid w:val="009610DC"/>
    <w:rsid w:val="00961490"/>
    <w:rsid w:val="0096381A"/>
    <w:rsid w:val="00965E04"/>
    <w:rsid w:val="00967156"/>
    <w:rsid w:val="009674AD"/>
    <w:rsid w:val="00967FCA"/>
    <w:rsid w:val="00970CDC"/>
    <w:rsid w:val="00975727"/>
    <w:rsid w:val="00977010"/>
    <w:rsid w:val="00977550"/>
    <w:rsid w:val="00977D02"/>
    <w:rsid w:val="00977FF9"/>
    <w:rsid w:val="009809BB"/>
    <w:rsid w:val="0098364B"/>
    <w:rsid w:val="00986B18"/>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2E45"/>
    <w:rsid w:val="009A42C1"/>
    <w:rsid w:val="009A5429"/>
    <w:rsid w:val="009A72AD"/>
    <w:rsid w:val="009B09E0"/>
    <w:rsid w:val="009B0BC5"/>
    <w:rsid w:val="009B1247"/>
    <w:rsid w:val="009B29A4"/>
    <w:rsid w:val="009B2B48"/>
    <w:rsid w:val="009B2F93"/>
    <w:rsid w:val="009B4C21"/>
    <w:rsid w:val="009B6029"/>
    <w:rsid w:val="009B6971"/>
    <w:rsid w:val="009C27F1"/>
    <w:rsid w:val="009C3152"/>
    <w:rsid w:val="009C3257"/>
    <w:rsid w:val="009C4CFA"/>
    <w:rsid w:val="009C5070"/>
    <w:rsid w:val="009D112C"/>
    <w:rsid w:val="009D12F5"/>
    <w:rsid w:val="009D1385"/>
    <w:rsid w:val="009D47FA"/>
    <w:rsid w:val="009D4C5B"/>
    <w:rsid w:val="009D50A0"/>
    <w:rsid w:val="009D50D2"/>
    <w:rsid w:val="009D6BCA"/>
    <w:rsid w:val="009E0F62"/>
    <w:rsid w:val="009E4A58"/>
    <w:rsid w:val="009E5A2D"/>
    <w:rsid w:val="009E5AB2"/>
    <w:rsid w:val="009E6219"/>
    <w:rsid w:val="009E7D44"/>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A84"/>
    <w:rsid w:val="00A30EFC"/>
    <w:rsid w:val="00A31984"/>
    <w:rsid w:val="00A32D73"/>
    <w:rsid w:val="00A3357C"/>
    <w:rsid w:val="00A3367B"/>
    <w:rsid w:val="00A33C67"/>
    <w:rsid w:val="00A34017"/>
    <w:rsid w:val="00A3597D"/>
    <w:rsid w:val="00A36DD1"/>
    <w:rsid w:val="00A4006C"/>
    <w:rsid w:val="00A40091"/>
    <w:rsid w:val="00A4030F"/>
    <w:rsid w:val="00A41C79"/>
    <w:rsid w:val="00A41CB5"/>
    <w:rsid w:val="00A42CDF"/>
    <w:rsid w:val="00A4452E"/>
    <w:rsid w:val="00A4472C"/>
    <w:rsid w:val="00A44E69"/>
    <w:rsid w:val="00A4661E"/>
    <w:rsid w:val="00A51C0D"/>
    <w:rsid w:val="00A55B4A"/>
    <w:rsid w:val="00A55BD6"/>
    <w:rsid w:val="00A55D50"/>
    <w:rsid w:val="00A57142"/>
    <w:rsid w:val="00A6190A"/>
    <w:rsid w:val="00A63590"/>
    <w:rsid w:val="00A648CD"/>
    <w:rsid w:val="00A6537A"/>
    <w:rsid w:val="00A65D06"/>
    <w:rsid w:val="00A65DCF"/>
    <w:rsid w:val="00A67866"/>
    <w:rsid w:val="00A70B07"/>
    <w:rsid w:val="00A723F8"/>
    <w:rsid w:val="00A77CCB"/>
    <w:rsid w:val="00A83D8D"/>
    <w:rsid w:val="00A8446B"/>
    <w:rsid w:val="00A8473F"/>
    <w:rsid w:val="00A862D6"/>
    <w:rsid w:val="00A8715E"/>
    <w:rsid w:val="00A9039F"/>
    <w:rsid w:val="00A9295B"/>
    <w:rsid w:val="00A93B09"/>
    <w:rsid w:val="00A93D29"/>
    <w:rsid w:val="00A952D7"/>
    <w:rsid w:val="00A95B6C"/>
    <w:rsid w:val="00A963F7"/>
    <w:rsid w:val="00A96AD8"/>
    <w:rsid w:val="00AA052C"/>
    <w:rsid w:val="00AA1E45"/>
    <w:rsid w:val="00AA263A"/>
    <w:rsid w:val="00AA4286"/>
    <w:rsid w:val="00AA456B"/>
    <w:rsid w:val="00AA57F5"/>
    <w:rsid w:val="00AA672E"/>
    <w:rsid w:val="00AA6EC9"/>
    <w:rsid w:val="00AB5664"/>
    <w:rsid w:val="00AB6309"/>
    <w:rsid w:val="00AB6C5F"/>
    <w:rsid w:val="00AB7129"/>
    <w:rsid w:val="00AC27A6"/>
    <w:rsid w:val="00AC30F7"/>
    <w:rsid w:val="00AC39D9"/>
    <w:rsid w:val="00AC3A5A"/>
    <w:rsid w:val="00AC4D95"/>
    <w:rsid w:val="00AC5DF4"/>
    <w:rsid w:val="00AD0AEF"/>
    <w:rsid w:val="00AD11B7"/>
    <w:rsid w:val="00AD1A94"/>
    <w:rsid w:val="00AD1C05"/>
    <w:rsid w:val="00AD4126"/>
    <w:rsid w:val="00AD421C"/>
    <w:rsid w:val="00AD44FA"/>
    <w:rsid w:val="00AD4EC0"/>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545"/>
    <w:rsid w:val="00B31FB1"/>
    <w:rsid w:val="00B33952"/>
    <w:rsid w:val="00B33C5E"/>
    <w:rsid w:val="00B340CE"/>
    <w:rsid w:val="00B342F4"/>
    <w:rsid w:val="00B34369"/>
    <w:rsid w:val="00B34DC2"/>
    <w:rsid w:val="00B378E5"/>
    <w:rsid w:val="00B4346D"/>
    <w:rsid w:val="00B436D5"/>
    <w:rsid w:val="00B440F4"/>
    <w:rsid w:val="00B447A5"/>
    <w:rsid w:val="00B4654C"/>
    <w:rsid w:val="00B46C27"/>
    <w:rsid w:val="00B47293"/>
    <w:rsid w:val="00B50E50"/>
    <w:rsid w:val="00B52120"/>
    <w:rsid w:val="00B54ABC"/>
    <w:rsid w:val="00B569DD"/>
    <w:rsid w:val="00B56FBE"/>
    <w:rsid w:val="00B60ACF"/>
    <w:rsid w:val="00B62B58"/>
    <w:rsid w:val="00B65149"/>
    <w:rsid w:val="00B66567"/>
    <w:rsid w:val="00B66F52"/>
    <w:rsid w:val="00B66FE5"/>
    <w:rsid w:val="00B7019E"/>
    <w:rsid w:val="00B727B8"/>
    <w:rsid w:val="00B72880"/>
    <w:rsid w:val="00B758BF"/>
    <w:rsid w:val="00B77EC8"/>
    <w:rsid w:val="00B827A6"/>
    <w:rsid w:val="00B831CE"/>
    <w:rsid w:val="00B83DF2"/>
    <w:rsid w:val="00B86677"/>
    <w:rsid w:val="00B87131"/>
    <w:rsid w:val="00B939B1"/>
    <w:rsid w:val="00B95191"/>
    <w:rsid w:val="00B96D40"/>
    <w:rsid w:val="00B97386"/>
    <w:rsid w:val="00B97C9A"/>
    <w:rsid w:val="00BA25B9"/>
    <w:rsid w:val="00BA263B"/>
    <w:rsid w:val="00BA42B2"/>
    <w:rsid w:val="00BA58D4"/>
    <w:rsid w:val="00BA5B9E"/>
    <w:rsid w:val="00BA7C9A"/>
    <w:rsid w:val="00BB5F8F"/>
    <w:rsid w:val="00BB657A"/>
    <w:rsid w:val="00BC1A4E"/>
    <w:rsid w:val="00BC5DC7"/>
    <w:rsid w:val="00BC6B8B"/>
    <w:rsid w:val="00BC73D8"/>
    <w:rsid w:val="00BD52D7"/>
    <w:rsid w:val="00BD5AD2"/>
    <w:rsid w:val="00BD6FB8"/>
    <w:rsid w:val="00BE05E9"/>
    <w:rsid w:val="00BE09FB"/>
    <w:rsid w:val="00BE1E41"/>
    <w:rsid w:val="00BE22F3"/>
    <w:rsid w:val="00BE5B52"/>
    <w:rsid w:val="00BE7718"/>
    <w:rsid w:val="00BE7B8D"/>
    <w:rsid w:val="00BF0993"/>
    <w:rsid w:val="00BF10A9"/>
    <w:rsid w:val="00BF1703"/>
    <w:rsid w:val="00BF231C"/>
    <w:rsid w:val="00BF3322"/>
    <w:rsid w:val="00BF47C8"/>
    <w:rsid w:val="00BF51E5"/>
    <w:rsid w:val="00BF74A6"/>
    <w:rsid w:val="00C00E8E"/>
    <w:rsid w:val="00C013AD"/>
    <w:rsid w:val="00C01606"/>
    <w:rsid w:val="00C02271"/>
    <w:rsid w:val="00C03DAD"/>
    <w:rsid w:val="00C04904"/>
    <w:rsid w:val="00C056B3"/>
    <w:rsid w:val="00C103E5"/>
    <w:rsid w:val="00C11204"/>
    <w:rsid w:val="00C11B6B"/>
    <w:rsid w:val="00C13319"/>
    <w:rsid w:val="00C13EE9"/>
    <w:rsid w:val="00C17FD1"/>
    <w:rsid w:val="00C21540"/>
    <w:rsid w:val="00C21906"/>
    <w:rsid w:val="00C21BFA"/>
    <w:rsid w:val="00C227BF"/>
    <w:rsid w:val="00C24C8D"/>
    <w:rsid w:val="00C25FE2"/>
    <w:rsid w:val="00C26B53"/>
    <w:rsid w:val="00C279B2"/>
    <w:rsid w:val="00C33A81"/>
    <w:rsid w:val="00C33E50"/>
    <w:rsid w:val="00C34C20"/>
    <w:rsid w:val="00C35A3E"/>
    <w:rsid w:val="00C415B8"/>
    <w:rsid w:val="00C41FED"/>
    <w:rsid w:val="00C42130"/>
    <w:rsid w:val="00C423A4"/>
    <w:rsid w:val="00C423E3"/>
    <w:rsid w:val="00C44BF5"/>
    <w:rsid w:val="00C521D6"/>
    <w:rsid w:val="00C54E27"/>
    <w:rsid w:val="00C55232"/>
    <w:rsid w:val="00C553A4"/>
    <w:rsid w:val="00C55A06"/>
    <w:rsid w:val="00C55D03"/>
    <w:rsid w:val="00C601BC"/>
    <w:rsid w:val="00C63244"/>
    <w:rsid w:val="00C6329F"/>
    <w:rsid w:val="00C63340"/>
    <w:rsid w:val="00C643F9"/>
    <w:rsid w:val="00C64E95"/>
    <w:rsid w:val="00C65BA6"/>
    <w:rsid w:val="00C71372"/>
    <w:rsid w:val="00C715B1"/>
    <w:rsid w:val="00C72410"/>
    <w:rsid w:val="00C7287F"/>
    <w:rsid w:val="00C80CB8"/>
    <w:rsid w:val="00C80FD0"/>
    <w:rsid w:val="00C819F8"/>
    <w:rsid w:val="00C8248C"/>
    <w:rsid w:val="00C84848"/>
    <w:rsid w:val="00C84E33"/>
    <w:rsid w:val="00C86D6F"/>
    <w:rsid w:val="00C905FC"/>
    <w:rsid w:val="00C92D03"/>
    <w:rsid w:val="00C9319C"/>
    <w:rsid w:val="00C9435D"/>
    <w:rsid w:val="00C94DF2"/>
    <w:rsid w:val="00C96741"/>
    <w:rsid w:val="00CA2D1B"/>
    <w:rsid w:val="00CA375D"/>
    <w:rsid w:val="00CA441E"/>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DDB"/>
    <w:rsid w:val="00CC5233"/>
    <w:rsid w:val="00CC5DE6"/>
    <w:rsid w:val="00CC6E4E"/>
    <w:rsid w:val="00CC6FE8"/>
    <w:rsid w:val="00CC7202"/>
    <w:rsid w:val="00CD2808"/>
    <w:rsid w:val="00CD28BF"/>
    <w:rsid w:val="00CD4092"/>
    <w:rsid w:val="00CD4A20"/>
    <w:rsid w:val="00CD50A1"/>
    <w:rsid w:val="00CD519E"/>
    <w:rsid w:val="00CD7C59"/>
    <w:rsid w:val="00CE0C4F"/>
    <w:rsid w:val="00CE30EA"/>
    <w:rsid w:val="00CF048A"/>
    <w:rsid w:val="00CF155A"/>
    <w:rsid w:val="00CF22BC"/>
    <w:rsid w:val="00CF2947"/>
    <w:rsid w:val="00CF686F"/>
    <w:rsid w:val="00CF6C20"/>
    <w:rsid w:val="00CF6E60"/>
    <w:rsid w:val="00CF7020"/>
    <w:rsid w:val="00CF7BCA"/>
    <w:rsid w:val="00D008FD"/>
    <w:rsid w:val="00D0321C"/>
    <w:rsid w:val="00D035EC"/>
    <w:rsid w:val="00D06AB1"/>
    <w:rsid w:val="00D06FC1"/>
    <w:rsid w:val="00D072ED"/>
    <w:rsid w:val="00D076B3"/>
    <w:rsid w:val="00D07A16"/>
    <w:rsid w:val="00D1067E"/>
    <w:rsid w:val="00D10F50"/>
    <w:rsid w:val="00D11272"/>
    <w:rsid w:val="00D126F5"/>
    <w:rsid w:val="00D1489E"/>
    <w:rsid w:val="00D165FD"/>
    <w:rsid w:val="00D17D68"/>
    <w:rsid w:val="00D20737"/>
    <w:rsid w:val="00D21E81"/>
    <w:rsid w:val="00D223DE"/>
    <w:rsid w:val="00D25E37"/>
    <w:rsid w:val="00D2661A"/>
    <w:rsid w:val="00D27482"/>
    <w:rsid w:val="00D27582"/>
    <w:rsid w:val="00D27EC4"/>
    <w:rsid w:val="00D32719"/>
    <w:rsid w:val="00D33333"/>
    <w:rsid w:val="00D352A2"/>
    <w:rsid w:val="00D35F98"/>
    <w:rsid w:val="00D3694E"/>
    <w:rsid w:val="00D4162B"/>
    <w:rsid w:val="00D4514F"/>
    <w:rsid w:val="00D451E2"/>
    <w:rsid w:val="00D45E89"/>
    <w:rsid w:val="00D45E8D"/>
    <w:rsid w:val="00D466AE"/>
    <w:rsid w:val="00D4734F"/>
    <w:rsid w:val="00D51BF3"/>
    <w:rsid w:val="00D56C23"/>
    <w:rsid w:val="00D6079B"/>
    <w:rsid w:val="00D64D67"/>
    <w:rsid w:val="00D65F8C"/>
    <w:rsid w:val="00D66846"/>
    <w:rsid w:val="00D675FB"/>
    <w:rsid w:val="00D71F25"/>
    <w:rsid w:val="00D72A9C"/>
    <w:rsid w:val="00D77031"/>
    <w:rsid w:val="00D82C97"/>
    <w:rsid w:val="00D83339"/>
    <w:rsid w:val="00D84941"/>
    <w:rsid w:val="00D84FA1"/>
    <w:rsid w:val="00D851F0"/>
    <w:rsid w:val="00D86DB7"/>
    <w:rsid w:val="00D87BF5"/>
    <w:rsid w:val="00D87DA4"/>
    <w:rsid w:val="00D90721"/>
    <w:rsid w:val="00D926D0"/>
    <w:rsid w:val="00D93030"/>
    <w:rsid w:val="00D950E1"/>
    <w:rsid w:val="00D952A6"/>
    <w:rsid w:val="00D97F99"/>
    <w:rsid w:val="00DA1E08"/>
    <w:rsid w:val="00DA24F8"/>
    <w:rsid w:val="00DA28E8"/>
    <w:rsid w:val="00DA3431"/>
    <w:rsid w:val="00DA38D3"/>
    <w:rsid w:val="00DA3932"/>
    <w:rsid w:val="00DA3AFC"/>
    <w:rsid w:val="00DA59DE"/>
    <w:rsid w:val="00DA64F8"/>
    <w:rsid w:val="00DA6C15"/>
    <w:rsid w:val="00DA7061"/>
    <w:rsid w:val="00DB0258"/>
    <w:rsid w:val="00DB38EE"/>
    <w:rsid w:val="00DB498B"/>
    <w:rsid w:val="00DB66CA"/>
    <w:rsid w:val="00DB6BCA"/>
    <w:rsid w:val="00DB6DE5"/>
    <w:rsid w:val="00DB6F54"/>
    <w:rsid w:val="00DB73F7"/>
    <w:rsid w:val="00DC0321"/>
    <w:rsid w:val="00DC3067"/>
    <w:rsid w:val="00DC370B"/>
    <w:rsid w:val="00DC5B90"/>
    <w:rsid w:val="00DD00FF"/>
    <w:rsid w:val="00DD0619"/>
    <w:rsid w:val="00DD07FB"/>
    <w:rsid w:val="00DD25C6"/>
    <w:rsid w:val="00DD4584"/>
    <w:rsid w:val="00DD4FE5"/>
    <w:rsid w:val="00DD54B0"/>
    <w:rsid w:val="00DD57EE"/>
    <w:rsid w:val="00DD69F3"/>
    <w:rsid w:val="00DD6BCC"/>
    <w:rsid w:val="00DE0A4B"/>
    <w:rsid w:val="00DE136B"/>
    <w:rsid w:val="00DE2410"/>
    <w:rsid w:val="00DE2939"/>
    <w:rsid w:val="00DE6E81"/>
    <w:rsid w:val="00DE703F"/>
    <w:rsid w:val="00DE7595"/>
    <w:rsid w:val="00DF1961"/>
    <w:rsid w:val="00DF2DDB"/>
    <w:rsid w:val="00DF44DE"/>
    <w:rsid w:val="00E01138"/>
    <w:rsid w:val="00E02DFB"/>
    <w:rsid w:val="00E030F9"/>
    <w:rsid w:val="00E0311A"/>
    <w:rsid w:val="00E03138"/>
    <w:rsid w:val="00E043C7"/>
    <w:rsid w:val="00E06404"/>
    <w:rsid w:val="00E06B85"/>
    <w:rsid w:val="00E11A85"/>
    <w:rsid w:val="00E12495"/>
    <w:rsid w:val="00E15CCD"/>
    <w:rsid w:val="00E202EF"/>
    <w:rsid w:val="00E210B5"/>
    <w:rsid w:val="00E214EC"/>
    <w:rsid w:val="00E23719"/>
    <w:rsid w:val="00E25237"/>
    <w:rsid w:val="00E2552F"/>
    <w:rsid w:val="00E3137A"/>
    <w:rsid w:val="00E32CCF"/>
    <w:rsid w:val="00E34A98"/>
    <w:rsid w:val="00E35D1E"/>
    <w:rsid w:val="00E364F9"/>
    <w:rsid w:val="00E365FA"/>
    <w:rsid w:val="00E36789"/>
    <w:rsid w:val="00E435A9"/>
    <w:rsid w:val="00E44A83"/>
    <w:rsid w:val="00E47FB3"/>
    <w:rsid w:val="00E502C1"/>
    <w:rsid w:val="00E502DD"/>
    <w:rsid w:val="00E50D3A"/>
    <w:rsid w:val="00E51387"/>
    <w:rsid w:val="00E51E68"/>
    <w:rsid w:val="00E52EFD"/>
    <w:rsid w:val="00E5408A"/>
    <w:rsid w:val="00E5606C"/>
    <w:rsid w:val="00E56800"/>
    <w:rsid w:val="00E56C76"/>
    <w:rsid w:val="00E57C12"/>
    <w:rsid w:val="00E60C63"/>
    <w:rsid w:val="00E62FC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2B"/>
    <w:rsid w:val="00E84A55"/>
    <w:rsid w:val="00E85BFF"/>
    <w:rsid w:val="00E90391"/>
    <w:rsid w:val="00E906C2"/>
    <w:rsid w:val="00E9311F"/>
    <w:rsid w:val="00E934D1"/>
    <w:rsid w:val="00E93514"/>
    <w:rsid w:val="00E94AF0"/>
    <w:rsid w:val="00E95D13"/>
    <w:rsid w:val="00E95DD3"/>
    <w:rsid w:val="00E969D5"/>
    <w:rsid w:val="00EA381B"/>
    <w:rsid w:val="00EA511B"/>
    <w:rsid w:val="00EA58D1"/>
    <w:rsid w:val="00EA61BC"/>
    <w:rsid w:val="00EA66A0"/>
    <w:rsid w:val="00EA681A"/>
    <w:rsid w:val="00EA735B"/>
    <w:rsid w:val="00EB1E69"/>
    <w:rsid w:val="00EB2086"/>
    <w:rsid w:val="00EB31ED"/>
    <w:rsid w:val="00EB5188"/>
    <w:rsid w:val="00EB5EDF"/>
    <w:rsid w:val="00EB60FE"/>
    <w:rsid w:val="00EB74DB"/>
    <w:rsid w:val="00EC0298"/>
    <w:rsid w:val="00EC0D2B"/>
    <w:rsid w:val="00EC5359"/>
    <w:rsid w:val="00EC562A"/>
    <w:rsid w:val="00EC7403"/>
    <w:rsid w:val="00ED067A"/>
    <w:rsid w:val="00ED2B50"/>
    <w:rsid w:val="00ED5548"/>
    <w:rsid w:val="00EE0350"/>
    <w:rsid w:val="00EE0719"/>
    <w:rsid w:val="00EE0E80"/>
    <w:rsid w:val="00EE11FB"/>
    <w:rsid w:val="00EE4923"/>
    <w:rsid w:val="00EE613F"/>
    <w:rsid w:val="00EE7295"/>
    <w:rsid w:val="00EE7869"/>
    <w:rsid w:val="00EF054A"/>
    <w:rsid w:val="00EF3235"/>
    <w:rsid w:val="00EF7E72"/>
    <w:rsid w:val="00F06D37"/>
    <w:rsid w:val="00F07B9D"/>
    <w:rsid w:val="00F11586"/>
    <w:rsid w:val="00F1183B"/>
    <w:rsid w:val="00F11C88"/>
    <w:rsid w:val="00F11C9F"/>
    <w:rsid w:val="00F12263"/>
    <w:rsid w:val="00F1409D"/>
    <w:rsid w:val="00F14214"/>
    <w:rsid w:val="00F157A9"/>
    <w:rsid w:val="00F16F00"/>
    <w:rsid w:val="00F20490"/>
    <w:rsid w:val="00F22DC9"/>
    <w:rsid w:val="00F25BB6"/>
    <w:rsid w:val="00F26B7E"/>
    <w:rsid w:val="00F26E27"/>
    <w:rsid w:val="00F27A3B"/>
    <w:rsid w:val="00F27FE1"/>
    <w:rsid w:val="00F31F48"/>
    <w:rsid w:val="00F32780"/>
    <w:rsid w:val="00F33817"/>
    <w:rsid w:val="00F40C17"/>
    <w:rsid w:val="00F420D5"/>
    <w:rsid w:val="00F42CAB"/>
    <w:rsid w:val="00F451EA"/>
    <w:rsid w:val="00F45447"/>
    <w:rsid w:val="00F456C6"/>
    <w:rsid w:val="00F4577B"/>
    <w:rsid w:val="00F46496"/>
    <w:rsid w:val="00F46810"/>
    <w:rsid w:val="00F474D0"/>
    <w:rsid w:val="00F50179"/>
    <w:rsid w:val="00F515EE"/>
    <w:rsid w:val="00F56511"/>
    <w:rsid w:val="00F6194E"/>
    <w:rsid w:val="00F623AC"/>
    <w:rsid w:val="00F63680"/>
    <w:rsid w:val="00F63C1A"/>
    <w:rsid w:val="00F6412A"/>
    <w:rsid w:val="00F65893"/>
    <w:rsid w:val="00F65B64"/>
    <w:rsid w:val="00F66A4A"/>
    <w:rsid w:val="00F71166"/>
    <w:rsid w:val="00F71ABE"/>
    <w:rsid w:val="00F71E22"/>
    <w:rsid w:val="00F72142"/>
    <w:rsid w:val="00F72AE7"/>
    <w:rsid w:val="00F757C5"/>
    <w:rsid w:val="00F80A9B"/>
    <w:rsid w:val="00F833BA"/>
    <w:rsid w:val="00F84FD0"/>
    <w:rsid w:val="00F859A8"/>
    <w:rsid w:val="00F86D87"/>
    <w:rsid w:val="00F9108B"/>
    <w:rsid w:val="00F91349"/>
    <w:rsid w:val="00F93A8A"/>
    <w:rsid w:val="00F93B44"/>
    <w:rsid w:val="00F95248"/>
    <w:rsid w:val="00F956A9"/>
    <w:rsid w:val="00F963ED"/>
    <w:rsid w:val="00F966CF"/>
    <w:rsid w:val="00F96CAE"/>
    <w:rsid w:val="00F97C99"/>
    <w:rsid w:val="00FA04D5"/>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30B"/>
    <w:rsid w:val="00FD1B21"/>
    <w:rsid w:val="00FD2A7C"/>
    <w:rsid w:val="00FD513A"/>
    <w:rsid w:val="00FD59EB"/>
    <w:rsid w:val="00FD7299"/>
    <w:rsid w:val="00FE1EE4"/>
    <w:rsid w:val="00FE1FBE"/>
    <w:rsid w:val="00FE3901"/>
    <w:rsid w:val="00FE39D3"/>
    <w:rsid w:val="00FE4327"/>
    <w:rsid w:val="00FE4BCE"/>
    <w:rsid w:val="00FE54AE"/>
    <w:rsid w:val="00FE576A"/>
    <w:rsid w:val="00FE7E79"/>
    <w:rsid w:val="00FF0383"/>
    <w:rsid w:val="00FF3E7D"/>
    <w:rsid w:val="00FF5B99"/>
    <w:rsid w:val="00FF730C"/>
    <w:rsid w:val="00FF73F4"/>
    <w:rsid w:val="00FF7CE4"/>
    <w:rsid w:val="00FF7D3B"/>
    <w:rsid w:val="00FF7E39"/>
    <w:rsid w:val="0609695E"/>
    <w:rsid w:val="10B71E76"/>
    <w:rsid w:val="12CB6F42"/>
    <w:rsid w:val="23076924"/>
    <w:rsid w:val="28570C17"/>
    <w:rsid w:val="291A74B5"/>
    <w:rsid w:val="2B0153B7"/>
    <w:rsid w:val="34512836"/>
    <w:rsid w:val="3F1D7410"/>
    <w:rsid w:val="4DE17EB7"/>
    <w:rsid w:val="5D7244EA"/>
    <w:rsid w:val="64520C7F"/>
    <w:rsid w:val="6AB354B9"/>
    <w:rsid w:val="799A6D1F"/>
    <w:rsid w:val="7F9D2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semiHidden="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ind w:left="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clear" w:pos="1135"/>
        <w:tab w:val="left" w:pos="851"/>
      </w:tabs>
      <w:ind w:left="851"/>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customStyle="1" w:styleId="12">
    <w:name w:val="修订1"/>
    <w:hidden/>
    <w:uiPriority w:val="99"/>
    <w:semiHidden/>
    <w:qFormat/>
    <w:rPr>
      <w:kern w:val="2"/>
      <w:sz w:val="21"/>
      <w:szCs w:val="21"/>
    </w:rPr>
  </w:style>
  <w:style w:type="character" w:customStyle="1" w:styleId="13">
    <w:name w:val="未处理的提及1"/>
    <w:basedOn w:val="afff6"/>
    <w:uiPriority w:val="99"/>
    <w:semiHidden/>
    <w:unhideWhenUsed/>
    <w:qFormat/>
    <w:rPr>
      <w:color w:val="605E5C"/>
      <w:shd w:val="clear" w:color="auto" w:fill="E1DFDD"/>
    </w:r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semiHidden="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qFormat/>
    <w:rPr>
      <w:b/>
      <w:bCs/>
    </w:rPr>
  </w:style>
  <w:style w:type="table" w:styleId="affff3">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ind w:left="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clear" w:pos="1135"/>
        <w:tab w:val="left" w:pos="851"/>
      </w:tabs>
      <w:ind w:left="851"/>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customStyle="1" w:styleId="12">
    <w:name w:val="修订1"/>
    <w:hidden/>
    <w:uiPriority w:val="99"/>
    <w:semiHidden/>
    <w:qFormat/>
    <w:rPr>
      <w:kern w:val="2"/>
      <w:sz w:val="21"/>
      <w:szCs w:val="21"/>
    </w:rPr>
  </w:style>
  <w:style w:type="character" w:customStyle="1" w:styleId="13">
    <w:name w:val="未处理的提及1"/>
    <w:basedOn w:val="afff6"/>
    <w:uiPriority w:val="99"/>
    <w:semiHidden/>
    <w:unhideWhenUsed/>
    <w:qFormat/>
    <w:rPr>
      <w:color w:val="605E5C"/>
      <w:shd w:val="clear" w:color="auto" w:fill="E1DFDD"/>
    </w:r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2"/>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s://www.baidu.com/s?rsv_dl=re_dqa_generate&amp;sa=re_dqa_generate&amp;wd=Human%20Chorionic%20Gonadotropin&amp;rsv_pq=ae0309490033e9ca&amp;oq=HCG%E5%8C%BB%E5%AD%A6%E5%85%A8%E7%A7%B0%E8%8B%B1%E8%AF%AD&amp;rsv_t=06985fjowMyGsgmxTA3MBbCa2DPLzT0ZZS/Zedl//xS6G1qUhzRQpwxvxTJXYwTh1mmxuoo6bcF3&amp;tn=49055317_39_hao_pg&amp;ie=utf-8" TargetMode="External"/><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3E3161D6604DBABAA1EF874A99D6A3"/>
        <w:category>
          <w:name w:val="常规"/>
          <w:gallery w:val="placeholder"/>
        </w:category>
        <w:types>
          <w:type w:val="bbPlcHdr"/>
        </w:types>
        <w:behaviors>
          <w:behavior w:val="content"/>
        </w:behaviors>
        <w:guid w:val="{05B2E1FD-43E5-4F0E-BB24-3E7E3051D5F0}"/>
      </w:docPartPr>
      <w:docPartBody>
        <w:p w:rsidR="00D503D8" w:rsidRDefault="00C65758">
          <w:pPr>
            <w:pStyle w:val="823E3161D6604DBABAA1EF874A99D6A3"/>
          </w:pPr>
          <w:r>
            <w:rPr>
              <w:rStyle w:val="a3"/>
              <w:rFonts w:hint="eastAsia"/>
            </w:rPr>
            <w:t>单击或点击此处输入文字。</w:t>
          </w:r>
        </w:p>
      </w:docPartBody>
    </w:docPart>
    <w:docPart>
      <w:docPartPr>
        <w:name w:val="167084EFEEB0409B9A4D304F6A2F9D54"/>
        <w:category>
          <w:name w:val="常规"/>
          <w:gallery w:val="placeholder"/>
        </w:category>
        <w:types>
          <w:type w:val="bbPlcHdr"/>
        </w:types>
        <w:behaviors>
          <w:behavior w:val="content"/>
        </w:behaviors>
        <w:guid w:val="{4127A9C8-4A66-4D68-8EE8-D4BA97F19458}"/>
      </w:docPartPr>
      <w:docPartBody>
        <w:p w:rsidR="00D503D8" w:rsidRDefault="00C65758">
          <w:pPr>
            <w:pStyle w:val="167084EFEEB0409B9A4D304F6A2F9D54"/>
          </w:pPr>
          <w:r>
            <w:rPr>
              <w:rStyle w:val="a3"/>
              <w:rFonts w:hint="eastAsia"/>
            </w:rPr>
            <w:t>选择一项。</w:t>
          </w:r>
        </w:p>
      </w:docPartBody>
    </w:docPart>
    <w:docPart>
      <w:docPartPr>
        <w:name w:val="5609FDDF13E94AFA8FDD5DFC2A8E5C98"/>
        <w:category>
          <w:name w:val="常规"/>
          <w:gallery w:val="placeholder"/>
        </w:category>
        <w:types>
          <w:type w:val="bbPlcHdr"/>
        </w:types>
        <w:behaviors>
          <w:behavior w:val="content"/>
        </w:behaviors>
        <w:guid w:val="{C21F4692-669E-4A44-BECB-593161CF1C4D}"/>
      </w:docPartPr>
      <w:docPartBody>
        <w:p w:rsidR="00D503D8" w:rsidRDefault="00C65758">
          <w:pPr>
            <w:pStyle w:val="5609FDDF13E94AFA8FDD5DFC2A8E5C9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CAE"/>
    <w:rsid w:val="00017099"/>
    <w:rsid w:val="000A4409"/>
    <w:rsid w:val="000B74CC"/>
    <w:rsid w:val="000F2166"/>
    <w:rsid w:val="00157A1E"/>
    <w:rsid w:val="001A0119"/>
    <w:rsid w:val="001A6779"/>
    <w:rsid w:val="001D4E4C"/>
    <w:rsid w:val="002B468F"/>
    <w:rsid w:val="00312206"/>
    <w:rsid w:val="00372D8C"/>
    <w:rsid w:val="003D7563"/>
    <w:rsid w:val="00423926"/>
    <w:rsid w:val="00443558"/>
    <w:rsid w:val="00465D00"/>
    <w:rsid w:val="00476303"/>
    <w:rsid w:val="004B391A"/>
    <w:rsid w:val="004C2756"/>
    <w:rsid w:val="004F08E5"/>
    <w:rsid w:val="00504E51"/>
    <w:rsid w:val="00507B22"/>
    <w:rsid w:val="00520E12"/>
    <w:rsid w:val="00591091"/>
    <w:rsid w:val="005A3302"/>
    <w:rsid w:val="005E22F7"/>
    <w:rsid w:val="005F6BB1"/>
    <w:rsid w:val="006102C8"/>
    <w:rsid w:val="006400F0"/>
    <w:rsid w:val="006515F7"/>
    <w:rsid w:val="00654D93"/>
    <w:rsid w:val="006820A5"/>
    <w:rsid w:val="006A10D2"/>
    <w:rsid w:val="006D065E"/>
    <w:rsid w:val="006E4C96"/>
    <w:rsid w:val="006F7768"/>
    <w:rsid w:val="00731082"/>
    <w:rsid w:val="0075578F"/>
    <w:rsid w:val="007B1E23"/>
    <w:rsid w:val="007B6CAE"/>
    <w:rsid w:val="00842011"/>
    <w:rsid w:val="008D6527"/>
    <w:rsid w:val="00932E22"/>
    <w:rsid w:val="00946716"/>
    <w:rsid w:val="009D12F5"/>
    <w:rsid w:val="00A02BDC"/>
    <w:rsid w:val="00A30A84"/>
    <w:rsid w:val="00A336BD"/>
    <w:rsid w:val="00A51C0D"/>
    <w:rsid w:val="00A55B4A"/>
    <w:rsid w:val="00A75159"/>
    <w:rsid w:val="00B22614"/>
    <w:rsid w:val="00B40711"/>
    <w:rsid w:val="00B774D5"/>
    <w:rsid w:val="00BD5D05"/>
    <w:rsid w:val="00BE7718"/>
    <w:rsid w:val="00C03DAD"/>
    <w:rsid w:val="00C42B4F"/>
    <w:rsid w:val="00C65758"/>
    <w:rsid w:val="00C86A45"/>
    <w:rsid w:val="00CF0F10"/>
    <w:rsid w:val="00D025C4"/>
    <w:rsid w:val="00D23CAC"/>
    <w:rsid w:val="00D27482"/>
    <w:rsid w:val="00D311D0"/>
    <w:rsid w:val="00D37419"/>
    <w:rsid w:val="00D4436D"/>
    <w:rsid w:val="00D503D8"/>
    <w:rsid w:val="00D508FD"/>
    <w:rsid w:val="00D571A3"/>
    <w:rsid w:val="00D6079B"/>
    <w:rsid w:val="00DA3431"/>
    <w:rsid w:val="00DF4A51"/>
    <w:rsid w:val="00E326F1"/>
    <w:rsid w:val="00E760B8"/>
    <w:rsid w:val="00E914B2"/>
    <w:rsid w:val="00E93A49"/>
    <w:rsid w:val="00EA12C9"/>
    <w:rsid w:val="00EB7EA9"/>
    <w:rsid w:val="00EC0298"/>
    <w:rsid w:val="00F25F4B"/>
    <w:rsid w:val="00F31F48"/>
    <w:rsid w:val="00F41F90"/>
    <w:rsid w:val="00F42796"/>
    <w:rsid w:val="00F42CAB"/>
    <w:rsid w:val="00F5136A"/>
    <w:rsid w:val="00F71166"/>
    <w:rsid w:val="00F71ABE"/>
    <w:rsid w:val="00F80A9B"/>
    <w:rsid w:val="00F86D2E"/>
    <w:rsid w:val="00FB5D64"/>
    <w:rsid w:val="00FE0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23E3161D6604DBABAA1EF874A99D6A3">
    <w:name w:val="823E3161D6604DBABAA1EF874A99D6A3"/>
    <w:qFormat/>
    <w:pPr>
      <w:widowControl w:val="0"/>
      <w:jc w:val="both"/>
    </w:pPr>
    <w:rPr>
      <w:kern w:val="2"/>
      <w:sz w:val="21"/>
      <w:szCs w:val="22"/>
    </w:rPr>
  </w:style>
  <w:style w:type="paragraph" w:customStyle="1" w:styleId="167084EFEEB0409B9A4D304F6A2F9D54">
    <w:name w:val="167084EFEEB0409B9A4D304F6A2F9D54"/>
    <w:qFormat/>
    <w:pPr>
      <w:widowControl w:val="0"/>
      <w:jc w:val="both"/>
    </w:pPr>
    <w:rPr>
      <w:kern w:val="2"/>
      <w:sz w:val="21"/>
      <w:szCs w:val="22"/>
    </w:rPr>
  </w:style>
  <w:style w:type="paragraph" w:customStyle="1" w:styleId="5609FDDF13E94AFA8FDD5DFC2A8E5C98">
    <w:name w:val="5609FDDF13E94AFA8FDD5DFC2A8E5C98"/>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23E3161D6604DBABAA1EF874A99D6A3">
    <w:name w:val="823E3161D6604DBABAA1EF874A99D6A3"/>
    <w:qFormat/>
    <w:pPr>
      <w:widowControl w:val="0"/>
      <w:jc w:val="both"/>
    </w:pPr>
    <w:rPr>
      <w:kern w:val="2"/>
      <w:sz w:val="21"/>
      <w:szCs w:val="22"/>
    </w:rPr>
  </w:style>
  <w:style w:type="paragraph" w:customStyle="1" w:styleId="167084EFEEB0409B9A4D304F6A2F9D54">
    <w:name w:val="167084EFEEB0409B9A4D304F6A2F9D54"/>
    <w:qFormat/>
    <w:pPr>
      <w:widowControl w:val="0"/>
      <w:jc w:val="both"/>
    </w:pPr>
    <w:rPr>
      <w:kern w:val="2"/>
      <w:sz w:val="21"/>
      <w:szCs w:val="22"/>
    </w:rPr>
  </w:style>
  <w:style w:type="paragraph" w:customStyle="1" w:styleId="5609FDDF13E94AFA8FDD5DFC2A8E5C98">
    <w:name w:val="5609FDDF13E94AFA8FDD5DFC2A8E5C9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6A7B89-BC6D-4528-B7DC-366F066F2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TotalTime>
  <Pages>14</Pages>
  <Words>2000</Words>
  <Characters>11402</Characters>
  <Application>Microsoft Office Word</Application>
  <DocSecurity>0</DocSecurity>
  <Lines>95</Lines>
  <Paragraphs>26</Paragraphs>
  <ScaleCrop>false</ScaleCrop>
  <Company>PCMI</Company>
  <LinksUpToDate>false</LinksUpToDate>
  <CharactersWithSpaces>13376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142</cp:revision>
  <cp:lastPrinted>2021-02-02T08:22:00Z</cp:lastPrinted>
  <dcterms:created xsi:type="dcterms:W3CDTF">2025-03-16T15:17:00Z</dcterms:created>
  <dcterms:modified xsi:type="dcterms:W3CDTF">2025-05-30T12:49:00Z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1834BAD5E21043D6A06362E4BD953DD5_13</vt:lpwstr>
  </property>
  <property fmtid="{D5CDD505-2E9C-101B-9397-08002B2CF9AE}" pid="17" name="KSOTemplateDocerSaveRecord">
    <vt:lpwstr>eyJoZGlkIjoiMjU4NjU2OWFmNDRjYWQ3NWE5YzYyNTg4ZjViMDI2ZWIiLCJ1c2VySWQiOiIxNTc2NjU3MzQxIn0=</vt:lpwstr>
  </property>
</Properties>
</file>