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3EB82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方正小标宋_GBK" w:eastAsia="方正小标宋_GBK" w:cs="方正小标宋_GBK"/>
          <w:color w:val="auto"/>
          <w:sz w:val="44"/>
          <w:szCs w:val="44"/>
        </w:rPr>
      </w:pPr>
      <w:r>
        <w:rPr>
          <w:rFonts w:hint="eastAsia" w:ascii="方正小标宋_GBK" w:hAnsi="方正小标宋_GBK" w:eastAsia="方正小标宋_GBK" w:cs="方正小标宋_GBK"/>
          <w:color w:val="auto"/>
          <w:sz w:val="44"/>
          <w:szCs w:val="44"/>
        </w:rPr>
        <w:t>团体标准《</w:t>
      </w:r>
      <w:r>
        <w:rPr>
          <w:rFonts w:hint="eastAsia" w:ascii="方正小标宋_GBK" w:hAnsi="方正小标宋_GBK" w:eastAsia="方正小标宋_GBK" w:cs="方正小标宋_GBK"/>
          <w:color w:val="auto"/>
          <w:sz w:val="44"/>
          <w:szCs w:val="44"/>
          <w:lang w:val="en-US" w:eastAsia="zh-CN"/>
        </w:rPr>
        <w:t>米老排人工林</w:t>
      </w:r>
      <w:r>
        <w:rPr>
          <w:rFonts w:hint="eastAsia" w:ascii="方正小标宋_GBK" w:hAnsi="方正小标宋_GBK" w:eastAsia="方正小标宋_GBK" w:cs="方正小标宋_GBK"/>
          <w:color w:val="auto"/>
          <w:sz w:val="44"/>
          <w:szCs w:val="44"/>
          <w:lang w:eastAsia="zh-CN"/>
        </w:rPr>
        <w:t>栽培技术</w:t>
      </w:r>
      <w:r>
        <w:rPr>
          <w:rFonts w:hint="eastAsia" w:ascii="方正小标宋_GBK" w:hAnsi="方正小标宋_GBK" w:eastAsia="方正小标宋_GBK" w:cs="方正小标宋_GBK"/>
          <w:color w:val="auto"/>
          <w:sz w:val="44"/>
          <w:szCs w:val="44"/>
        </w:rPr>
        <w:t>规</w:t>
      </w:r>
      <w:r>
        <w:rPr>
          <w:rFonts w:hint="eastAsia" w:ascii="方正小标宋_GBK" w:hAnsi="方正小标宋_GBK" w:eastAsia="方正小标宋_GBK" w:cs="方正小标宋_GBK"/>
          <w:color w:val="auto"/>
          <w:sz w:val="44"/>
          <w:szCs w:val="44"/>
          <w:lang w:val="en-US" w:eastAsia="zh-CN"/>
        </w:rPr>
        <w:t>程</w:t>
      </w:r>
      <w:r>
        <w:rPr>
          <w:rFonts w:hint="eastAsia" w:ascii="方正小标宋_GBK" w:hAnsi="方正小标宋_GBK" w:eastAsia="方正小标宋_GBK" w:cs="方正小标宋_GBK"/>
          <w:color w:val="auto"/>
          <w:sz w:val="44"/>
          <w:szCs w:val="44"/>
        </w:rPr>
        <w:t>》</w:t>
      </w:r>
    </w:p>
    <w:p w14:paraId="145802A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方正小标宋_GBK" w:eastAsia="方正小标宋_GBK" w:cs="方正小标宋_GBK"/>
          <w:color w:val="auto"/>
          <w:sz w:val="44"/>
          <w:szCs w:val="44"/>
        </w:rPr>
      </w:pPr>
      <w:r>
        <w:rPr>
          <w:rFonts w:hint="eastAsia" w:ascii="方正小标宋_GBK" w:hAnsi="方正小标宋_GBK" w:eastAsia="方正小标宋_GBK" w:cs="方正小标宋_GBK"/>
          <w:color w:val="auto"/>
          <w:sz w:val="44"/>
          <w:szCs w:val="44"/>
          <w:lang w:eastAsia="zh-CN"/>
        </w:rPr>
        <w:t>（</w:t>
      </w:r>
      <w:r>
        <w:rPr>
          <w:rFonts w:hint="eastAsia" w:ascii="方正小标宋_GBK" w:hAnsi="方正小标宋_GBK" w:eastAsia="方正小标宋_GBK" w:cs="方正小标宋_GBK"/>
          <w:color w:val="auto"/>
          <w:sz w:val="44"/>
          <w:szCs w:val="44"/>
          <w:lang w:val="en-US" w:eastAsia="zh-CN"/>
        </w:rPr>
        <w:t>征求意见稿</w:t>
      </w:r>
      <w:r>
        <w:rPr>
          <w:rFonts w:hint="eastAsia" w:ascii="方正小标宋_GBK" w:hAnsi="方正小标宋_GBK" w:eastAsia="方正小标宋_GBK" w:cs="方正小标宋_GBK"/>
          <w:color w:val="auto"/>
          <w:sz w:val="44"/>
          <w:szCs w:val="44"/>
          <w:lang w:eastAsia="zh-CN"/>
        </w:rPr>
        <w:t>）</w:t>
      </w:r>
      <w:r>
        <w:rPr>
          <w:rFonts w:hint="eastAsia" w:ascii="方正小标宋_GBK" w:hAnsi="方正小标宋_GBK" w:eastAsia="方正小标宋_GBK" w:cs="方正小标宋_GBK"/>
          <w:color w:val="auto"/>
          <w:sz w:val="44"/>
          <w:szCs w:val="44"/>
        </w:rPr>
        <w:t>编制说明</w:t>
      </w:r>
    </w:p>
    <w:p w14:paraId="01D0E704">
      <w:pPr>
        <w:spacing w:line="560" w:lineRule="exact"/>
        <w:ind w:firstLine="640" w:firstLineChars="200"/>
        <w:rPr>
          <w:rFonts w:hint="eastAsia" w:ascii="黑体" w:hAnsi="黑体" w:eastAsia="黑体" w:cs="黑体"/>
          <w:bCs/>
          <w:color w:val="auto"/>
          <w:sz w:val="32"/>
          <w:szCs w:val="32"/>
        </w:rPr>
      </w:pPr>
    </w:p>
    <w:p w14:paraId="17E608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color w:val="auto"/>
          <w:sz w:val="32"/>
          <w:szCs w:val="32"/>
          <w:lang w:eastAsia="zh-CN"/>
        </w:rPr>
      </w:pPr>
      <w:r>
        <w:rPr>
          <w:rFonts w:hint="eastAsia" w:ascii="黑体" w:hAnsi="黑体" w:eastAsia="黑体" w:cs="黑体"/>
          <w:b w:val="0"/>
          <w:bCs/>
          <w:color w:val="auto"/>
          <w:sz w:val="32"/>
          <w:szCs w:val="32"/>
        </w:rPr>
        <w:t>一、任务来源</w:t>
      </w:r>
      <w:r>
        <w:rPr>
          <w:rFonts w:hint="eastAsia" w:ascii="黑体" w:hAnsi="黑体" w:eastAsia="黑体" w:cs="黑体"/>
          <w:b w:val="0"/>
          <w:bCs/>
          <w:color w:val="auto"/>
          <w:sz w:val="32"/>
          <w:szCs w:val="32"/>
          <w:lang w:eastAsia="zh-CN"/>
        </w:rPr>
        <w:t>及起草单位</w:t>
      </w:r>
    </w:p>
    <w:p w14:paraId="0C332A13">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zh-CN"/>
        </w:rPr>
        <w:t>根据广西标准化协会《关于下达202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zh-CN"/>
        </w:rPr>
        <w:t>年第</w:t>
      </w:r>
      <w:r>
        <w:rPr>
          <w:rFonts w:hint="eastAsia" w:ascii="仿宋_GB2312" w:hAnsi="仿宋_GB2312" w:eastAsia="仿宋_GB2312" w:cs="仿宋_GB2312"/>
          <w:color w:val="auto"/>
          <w:sz w:val="32"/>
          <w:szCs w:val="32"/>
          <w:lang w:val="en-US" w:eastAsia="zh-CN"/>
        </w:rPr>
        <w:t>二十二</w:t>
      </w:r>
      <w:r>
        <w:rPr>
          <w:rFonts w:hint="eastAsia" w:ascii="仿宋_GB2312" w:hAnsi="仿宋_GB2312" w:eastAsia="仿宋_GB2312" w:cs="仿宋_GB2312"/>
          <w:color w:val="auto"/>
          <w:sz w:val="32"/>
          <w:szCs w:val="32"/>
          <w:lang w:val="zh-CN"/>
        </w:rPr>
        <w:t>批团体标准制修订项目计划的通知》（桂标</w:t>
      </w:r>
      <w:r>
        <w:rPr>
          <w:rFonts w:hint="eastAsia" w:ascii="仿宋_GB2312" w:hAnsi="仿宋_GB2312" w:eastAsia="仿宋_GB2312" w:cs="仿宋_GB2312"/>
          <w:color w:val="auto"/>
          <w:sz w:val="32"/>
          <w:szCs w:val="32"/>
          <w:lang w:val="en-US" w:eastAsia="zh-CN"/>
        </w:rPr>
        <w:t>办</w:t>
      </w:r>
      <w:r>
        <w:rPr>
          <w:rFonts w:hint="eastAsia" w:ascii="仿宋_GB2312" w:hAnsi="仿宋_GB2312" w:eastAsia="仿宋_GB2312" w:cs="仿宋_GB2312"/>
          <w:color w:val="auto"/>
          <w:sz w:val="32"/>
          <w:szCs w:val="32"/>
          <w:lang w:val="zh-CN"/>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zh-CN"/>
        </w:rPr>
        <w:t>〕</w:t>
      </w:r>
      <w:r>
        <w:rPr>
          <w:rFonts w:hint="eastAsia" w:ascii="仿宋_GB2312" w:hAnsi="仿宋_GB2312" w:eastAsia="仿宋_GB2312" w:cs="仿宋_GB2312"/>
          <w:color w:val="auto"/>
          <w:sz w:val="32"/>
          <w:szCs w:val="32"/>
          <w:lang w:val="en-US" w:eastAsia="zh-CN"/>
        </w:rPr>
        <w:t>120</w:t>
      </w:r>
      <w:r>
        <w:rPr>
          <w:rFonts w:hint="eastAsia" w:ascii="仿宋_GB2312" w:hAnsi="仿宋_GB2312" w:eastAsia="仿宋_GB2312" w:cs="仿宋_GB2312"/>
          <w:color w:val="auto"/>
          <w:sz w:val="32"/>
          <w:szCs w:val="32"/>
          <w:lang w:val="zh-CN"/>
        </w:rPr>
        <w:t>号）文件精神，</w:t>
      </w:r>
      <w:r>
        <w:rPr>
          <w:rFonts w:hint="eastAsia" w:ascii="仿宋_GB2312" w:hAnsi="仿宋_GB2312" w:eastAsia="仿宋_GB2312" w:cs="仿宋_GB2312"/>
          <w:color w:val="auto"/>
          <w:sz w:val="32"/>
          <w:szCs w:val="32"/>
          <w:lang w:val="en-US" w:eastAsia="zh-CN"/>
        </w:rPr>
        <w:t>经</w:t>
      </w:r>
      <w:r>
        <w:rPr>
          <w:rFonts w:hint="eastAsia" w:ascii="仿宋_GB2312" w:hAnsi="仿宋_GB2312" w:eastAsia="仿宋_GB2312" w:cs="仿宋_GB2312"/>
          <w:color w:val="auto"/>
          <w:sz w:val="32"/>
          <w:szCs w:val="32"/>
          <w:lang w:val="zh-CN"/>
        </w:rPr>
        <w:t>广西林学会提出，</w:t>
      </w:r>
      <w:r>
        <w:rPr>
          <w:rFonts w:hint="eastAsia" w:ascii="仿宋_GB2312" w:hAnsi="仿宋_GB2312" w:eastAsia="仿宋_GB2312" w:cs="仿宋_GB2312"/>
          <w:color w:val="auto"/>
          <w:sz w:val="32"/>
          <w:szCs w:val="32"/>
          <w:lang w:val="en-US" w:eastAsia="zh-CN"/>
        </w:rPr>
        <w:t>并于2024年8月</w:t>
      </w:r>
      <w:r>
        <w:rPr>
          <w:rFonts w:hint="eastAsia" w:ascii="仿宋_GB2312" w:hAnsi="仿宋_GB2312" w:eastAsia="仿宋_GB2312" w:cs="仿宋_GB2312"/>
          <w:color w:val="auto"/>
          <w:sz w:val="32"/>
          <w:szCs w:val="32"/>
          <w:lang w:val="zh-CN"/>
        </w:rPr>
        <w:t>由广西壮族自治区</w:t>
      </w:r>
      <w:r>
        <w:rPr>
          <w:rFonts w:hint="eastAsia" w:ascii="仿宋_GB2312" w:hAnsi="仿宋_GB2312" w:eastAsia="仿宋_GB2312" w:cs="仿宋_GB2312"/>
          <w:color w:val="auto"/>
          <w:sz w:val="32"/>
          <w:szCs w:val="32"/>
          <w:lang w:val="zh-CN" w:eastAsia="zh-CN"/>
        </w:rPr>
        <w:t>国有大桂山林场</w:t>
      </w:r>
      <w:r>
        <w:rPr>
          <w:rFonts w:hint="eastAsia" w:ascii="仿宋_GB2312" w:hAnsi="仿宋_GB2312" w:eastAsia="仿宋_GB2312" w:cs="仿宋_GB2312"/>
          <w:color w:val="auto"/>
          <w:sz w:val="32"/>
          <w:szCs w:val="32"/>
          <w:lang w:val="zh-CN"/>
        </w:rPr>
        <w:t>、</w:t>
      </w:r>
      <w:r>
        <w:rPr>
          <w:rFonts w:hint="eastAsia" w:ascii="仿宋_GB2312" w:hAnsi="仿宋_GB2312" w:eastAsia="仿宋_GB2312" w:cs="仿宋_GB2312"/>
          <w:color w:val="auto"/>
          <w:sz w:val="32"/>
          <w:szCs w:val="32"/>
          <w:lang w:val="en-US" w:eastAsia="zh-CN"/>
        </w:rPr>
        <w:t>中国林业科学研究院热带林业实验中心、广西壮族自治区国有三门江林场</w:t>
      </w:r>
      <w:r>
        <w:rPr>
          <w:rFonts w:hint="eastAsia" w:ascii="仿宋_GB2312" w:hAnsi="仿宋_GB2312" w:eastAsia="仿宋_GB2312" w:cs="仿宋_GB2312"/>
          <w:color w:val="auto"/>
          <w:sz w:val="32"/>
          <w:szCs w:val="32"/>
          <w:lang w:val="zh-CN"/>
        </w:rPr>
        <w:t>等</w:t>
      </w:r>
      <w:r>
        <w:rPr>
          <w:rFonts w:hint="eastAsia" w:ascii="仿宋_GB2312" w:hAnsi="仿宋_GB2312" w:eastAsia="仿宋_GB2312" w:cs="仿宋_GB2312"/>
          <w:color w:val="auto"/>
          <w:sz w:val="32"/>
          <w:szCs w:val="32"/>
          <w:lang w:val="en-US" w:eastAsia="zh-CN"/>
        </w:rPr>
        <w:t>3家</w:t>
      </w:r>
      <w:r>
        <w:rPr>
          <w:rFonts w:hint="eastAsia" w:ascii="仿宋_GB2312" w:hAnsi="仿宋_GB2312" w:eastAsia="仿宋_GB2312" w:cs="仿宋_GB2312"/>
          <w:color w:val="auto"/>
          <w:sz w:val="32"/>
          <w:szCs w:val="32"/>
          <w:lang w:val="zh-CN"/>
        </w:rPr>
        <w:t>单位</w:t>
      </w:r>
      <w:r>
        <w:rPr>
          <w:rFonts w:hint="eastAsia" w:ascii="仿宋_GB2312" w:hAnsi="仿宋_GB2312" w:eastAsia="仿宋_GB2312" w:cs="仿宋_GB2312"/>
          <w:color w:val="auto"/>
          <w:sz w:val="32"/>
          <w:szCs w:val="32"/>
          <w:lang w:val="en-US" w:eastAsia="zh-CN"/>
        </w:rPr>
        <w:t>联合申请的团队标准</w:t>
      </w:r>
      <w:r>
        <w:rPr>
          <w:rFonts w:hint="eastAsia" w:ascii="仿宋_GB2312" w:hAnsi="仿宋_GB2312" w:eastAsia="仿宋_GB2312" w:cs="仿宋_GB2312"/>
          <w:color w:val="auto"/>
          <w:sz w:val="32"/>
          <w:szCs w:val="32"/>
          <w:lang w:val="zh-CN"/>
        </w:rPr>
        <w:t>《</w:t>
      </w:r>
      <w:r>
        <w:rPr>
          <w:rFonts w:hint="eastAsia" w:ascii="仿宋_GB2312" w:hAnsi="仿宋_GB2312" w:eastAsia="仿宋_GB2312" w:cs="仿宋_GB2312"/>
          <w:color w:val="auto"/>
          <w:sz w:val="32"/>
          <w:szCs w:val="32"/>
          <w:lang w:val="en-US" w:eastAsia="zh-CN"/>
        </w:rPr>
        <w:t>米老排人工林栽培技术规程</w:t>
      </w:r>
      <w:r>
        <w:rPr>
          <w:rFonts w:hint="eastAsia" w:ascii="仿宋_GB2312" w:hAnsi="仿宋_GB2312" w:eastAsia="仿宋_GB2312" w:cs="仿宋_GB2312"/>
          <w:color w:val="auto"/>
          <w:sz w:val="32"/>
          <w:szCs w:val="32"/>
          <w:lang w:val="zh-CN" w:eastAsia="zh-CN"/>
        </w:rPr>
        <w:t>》</w:t>
      </w:r>
      <w:r>
        <w:rPr>
          <w:rFonts w:hint="eastAsia" w:ascii="仿宋_GB2312" w:hAnsi="仿宋_GB2312" w:eastAsia="仿宋_GB2312" w:cs="仿宋_GB2312"/>
          <w:color w:val="auto"/>
          <w:sz w:val="32"/>
          <w:szCs w:val="32"/>
          <w:lang w:val="en-US" w:eastAsia="zh-CN"/>
        </w:rPr>
        <w:t>项目建议书进行了提交，并获批</w:t>
      </w:r>
      <w:r>
        <w:rPr>
          <w:rFonts w:hint="eastAsia" w:ascii="仿宋_GB2312" w:hAnsi="仿宋_GB2312" w:eastAsia="仿宋_GB2312" w:cs="仿宋_GB2312"/>
          <w:color w:val="auto"/>
          <w:sz w:val="32"/>
          <w:szCs w:val="32"/>
          <w:lang w:val="zh-CN" w:eastAsia="zh-CN"/>
        </w:rPr>
        <w:t>(项目编号：</w:t>
      </w:r>
      <w:r>
        <w:rPr>
          <w:rFonts w:hint="eastAsia" w:ascii="仿宋_GB2312" w:hAnsi="仿宋_GB2312" w:eastAsia="仿宋_GB2312" w:cs="仿宋_GB2312"/>
          <w:color w:val="auto"/>
          <w:sz w:val="32"/>
          <w:szCs w:val="32"/>
          <w:lang w:val="en-US" w:eastAsia="zh-CN"/>
        </w:rPr>
        <w:t>2024-2203</w:t>
      </w:r>
      <w:r>
        <w:rPr>
          <w:rFonts w:hint="eastAsia" w:ascii="仿宋_GB2312" w:hAnsi="仿宋_GB2312" w:eastAsia="仿宋_GB2312" w:cs="仿宋_GB2312"/>
          <w:color w:val="auto"/>
          <w:sz w:val="32"/>
          <w:szCs w:val="32"/>
          <w:lang w:val="zh-CN" w:eastAsia="zh-CN"/>
        </w:rPr>
        <w:t>)，</w:t>
      </w:r>
      <w:r>
        <w:rPr>
          <w:rFonts w:hint="eastAsia" w:ascii="仿宋_GB2312" w:hAnsi="仿宋_GB2312" w:eastAsia="仿宋_GB2312" w:cs="仿宋_GB2312"/>
          <w:color w:val="auto"/>
          <w:sz w:val="32"/>
          <w:szCs w:val="32"/>
          <w:lang w:val="en-US" w:eastAsia="zh-CN"/>
        </w:rPr>
        <w:t>项目起止年限2024年08月-2025年7月，主要参编人员情况及分工见表1。</w:t>
      </w:r>
    </w:p>
    <w:p w14:paraId="3CFCBFA0">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color w:val="auto"/>
          <w:sz w:val="32"/>
          <w:szCs w:val="32"/>
          <w:lang w:val="en-US" w:eastAsia="zh-CN"/>
        </w:rPr>
      </w:pPr>
    </w:p>
    <w:p w14:paraId="1608121C">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表1 主要参编人员情况及分工</w:t>
      </w:r>
    </w:p>
    <w:tbl>
      <w:tblPr>
        <w:tblStyle w:val="13"/>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76"/>
        <w:gridCol w:w="1768"/>
        <w:gridCol w:w="1864"/>
        <w:gridCol w:w="2336"/>
        <w:gridCol w:w="2257"/>
      </w:tblGrid>
      <w:tr w14:paraId="3D7176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blHeader/>
        </w:trPr>
        <w:tc>
          <w:tcPr>
            <w:tcW w:w="1176" w:type="dxa"/>
            <w:tcBorders>
              <w:top w:val="single" w:color="auto" w:sz="8" w:space="0"/>
              <w:bottom w:val="single" w:color="auto" w:sz="4" w:space="0"/>
            </w:tcBorders>
            <w:vAlign w:val="center"/>
          </w:tcPr>
          <w:p w14:paraId="29772785">
            <w:pPr>
              <w:keepNext w:val="0"/>
              <w:keepLines w:val="0"/>
              <w:widowControl/>
              <w:suppressLineNumbers w:val="0"/>
              <w:spacing w:before="0" w:beforeAutospacing="0" w:after="0" w:afterAutospacing="0"/>
              <w:ind w:left="0" w:right="0"/>
              <w:jc w:val="center"/>
              <w:textAlignment w:val="center"/>
              <w:rPr>
                <w:rFonts w:hint="default" w:hAnsi="Times New Roman"/>
                <w:b/>
                <w:sz w:val="24"/>
                <w:szCs w:val="24"/>
                <w:lang w:val="en-US" w:bidi="ar-SA"/>
              </w:rPr>
            </w:pPr>
            <w:r>
              <w:rPr>
                <w:rFonts w:hint="eastAsia" w:ascii="宋体" w:hAnsi="宋体" w:eastAsia="宋体" w:cs="宋体"/>
                <w:b/>
                <w:bCs/>
                <w:i w:val="0"/>
                <w:iCs w:val="0"/>
                <w:color w:val="000000"/>
                <w:kern w:val="0"/>
                <w:sz w:val="24"/>
                <w:szCs w:val="24"/>
                <w:u w:val="none"/>
                <w:lang w:val="en-US" w:eastAsia="zh-CN" w:bidi="ar"/>
              </w:rPr>
              <w:t>姓名</w:t>
            </w:r>
          </w:p>
        </w:tc>
        <w:tc>
          <w:tcPr>
            <w:tcW w:w="1768" w:type="dxa"/>
            <w:tcBorders>
              <w:top w:val="single" w:color="auto" w:sz="8" w:space="0"/>
              <w:bottom w:val="single" w:color="auto" w:sz="4" w:space="0"/>
            </w:tcBorders>
            <w:vAlign w:val="center"/>
          </w:tcPr>
          <w:p w14:paraId="6679C258">
            <w:pPr>
              <w:keepNext w:val="0"/>
              <w:keepLines w:val="0"/>
              <w:widowControl/>
              <w:suppressLineNumbers w:val="0"/>
              <w:spacing w:before="0" w:beforeAutospacing="0" w:after="0" w:afterAutospacing="0"/>
              <w:ind w:left="0" w:right="0"/>
              <w:jc w:val="center"/>
              <w:textAlignment w:val="center"/>
              <w:rPr>
                <w:rFonts w:hint="default" w:hAnsi="Times New Roman"/>
                <w:b/>
                <w:sz w:val="24"/>
                <w:szCs w:val="24"/>
                <w:lang w:val="en-US" w:bidi="ar-SA"/>
              </w:rPr>
            </w:pPr>
            <w:r>
              <w:rPr>
                <w:rFonts w:hint="eastAsia" w:ascii="宋体" w:hAnsi="宋体" w:eastAsia="宋体" w:cs="宋体"/>
                <w:b/>
                <w:bCs/>
                <w:i w:val="0"/>
                <w:iCs w:val="0"/>
                <w:color w:val="000000"/>
                <w:kern w:val="0"/>
                <w:sz w:val="24"/>
                <w:szCs w:val="24"/>
                <w:u w:val="none"/>
                <w:lang w:val="en-US" w:eastAsia="zh-CN" w:bidi="ar"/>
              </w:rPr>
              <w:t>职务</w:t>
            </w:r>
            <w:r>
              <w:rPr>
                <w:rFonts w:hint="default" w:ascii="Times New Roman" w:hAnsi="Times New Roman" w:eastAsia="宋体" w:cs="Times New Roman"/>
                <w:b/>
                <w:bCs/>
                <w:i w:val="0"/>
                <w:iCs w:val="0"/>
                <w:color w:val="000000"/>
                <w:kern w:val="0"/>
                <w:sz w:val="24"/>
                <w:szCs w:val="24"/>
                <w:u w:val="none"/>
                <w:lang w:val="en-US" w:eastAsia="zh-CN" w:bidi="ar"/>
              </w:rPr>
              <w:t>/</w:t>
            </w:r>
            <w:r>
              <w:rPr>
                <w:rFonts w:hint="eastAsia" w:ascii="宋体" w:hAnsi="宋体" w:eastAsia="宋体" w:cs="宋体"/>
                <w:b/>
                <w:bCs/>
                <w:i w:val="0"/>
                <w:iCs w:val="0"/>
                <w:color w:val="000000"/>
                <w:kern w:val="0"/>
                <w:sz w:val="24"/>
                <w:szCs w:val="24"/>
                <w:u w:val="none"/>
                <w:lang w:val="en-US" w:eastAsia="zh-CN" w:bidi="ar"/>
              </w:rPr>
              <w:t>职称</w:t>
            </w:r>
          </w:p>
        </w:tc>
        <w:tc>
          <w:tcPr>
            <w:tcW w:w="1864" w:type="dxa"/>
            <w:tcBorders>
              <w:top w:val="single" w:color="auto" w:sz="8" w:space="0"/>
              <w:bottom w:val="single" w:color="auto" w:sz="4" w:space="0"/>
            </w:tcBorders>
            <w:vAlign w:val="center"/>
          </w:tcPr>
          <w:p w14:paraId="4B17DA51">
            <w:pPr>
              <w:keepNext w:val="0"/>
              <w:keepLines w:val="0"/>
              <w:widowControl/>
              <w:suppressLineNumbers w:val="0"/>
              <w:spacing w:before="0" w:beforeAutospacing="0" w:after="0" w:afterAutospacing="0"/>
              <w:ind w:left="0" w:right="0"/>
              <w:jc w:val="center"/>
              <w:textAlignment w:val="center"/>
              <w:rPr>
                <w:rFonts w:hint="default" w:hAnsi="Times New Roman"/>
                <w:b/>
                <w:sz w:val="24"/>
                <w:szCs w:val="24"/>
                <w:lang w:val="en-US" w:bidi="ar-SA"/>
              </w:rPr>
            </w:pPr>
            <w:r>
              <w:rPr>
                <w:rFonts w:hint="eastAsia" w:ascii="宋体" w:hAnsi="宋体" w:eastAsia="宋体" w:cs="宋体"/>
                <w:b/>
                <w:bCs/>
                <w:i w:val="0"/>
                <w:iCs w:val="0"/>
                <w:color w:val="000000"/>
                <w:kern w:val="0"/>
                <w:sz w:val="24"/>
                <w:szCs w:val="24"/>
                <w:u w:val="none"/>
                <w:lang w:val="en-US" w:eastAsia="zh-CN" w:bidi="ar"/>
              </w:rPr>
              <w:t>从事专业</w:t>
            </w:r>
          </w:p>
        </w:tc>
        <w:tc>
          <w:tcPr>
            <w:tcW w:w="2336" w:type="dxa"/>
            <w:tcBorders>
              <w:top w:val="single" w:color="auto" w:sz="8" w:space="0"/>
              <w:bottom w:val="single" w:color="auto" w:sz="4" w:space="0"/>
            </w:tcBorders>
            <w:vAlign w:val="center"/>
          </w:tcPr>
          <w:p w14:paraId="3A00A7EE">
            <w:pPr>
              <w:keepNext w:val="0"/>
              <w:keepLines w:val="0"/>
              <w:widowControl/>
              <w:suppressLineNumbers w:val="0"/>
              <w:spacing w:before="0" w:beforeAutospacing="0" w:after="0" w:afterAutospacing="0"/>
              <w:ind w:left="0" w:right="0"/>
              <w:jc w:val="center"/>
              <w:textAlignment w:val="center"/>
              <w:rPr>
                <w:rFonts w:hint="default" w:hAnsi="Times New Roman"/>
                <w:b/>
                <w:sz w:val="24"/>
                <w:szCs w:val="24"/>
                <w:lang w:val="en-US" w:bidi="ar-SA"/>
              </w:rPr>
            </w:pPr>
            <w:r>
              <w:rPr>
                <w:rFonts w:hint="eastAsia" w:ascii="宋体" w:hAnsi="宋体" w:eastAsia="宋体" w:cs="宋体"/>
                <w:b/>
                <w:bCs/>
                <w:i w:val="0"/>
                <w:iCs w:val="0"/>
                <w:color w:val="000000"/>
                <w:kern w:val="0"/>
                <w:sz w:val="24"/>
                <w:szCs w:val="24"/>
                <w:u w:val="none"/>
                <w:lang w:val="en-US" w:eastAsia="zh-CN" w:bidi="ar"/>
              </w:rPr>
              <w:t>工作单位</w:t>
            </w:r>
          </w:p>
        </w:tc>
        <w:tc>
          <w:tcPr>
            <w:tcW w:w="2257" w:type="dxa"/>
            <w:tcBorders>
              <w:top w:val="single" w:color="auto" w:sz="8" w:space="0"/>
              <w:bottom w:val="single" w:color="auto" w:sz="4" w:space="0"/>
            </w:tcBorders>
            <w:vAlign w:val="center"/>
          </w:tcPr>
          <w:p w14:paraId="3C08E865">
            <w:pPr>
              <w:keepNext w:val="0"/>
              <w:keepLines w:val="0"/>
              <w:widowControl/>
              <w:suppressLineNumbers w:val="0"/>
              <w:spacing w:before="0" w:beforeAutospacing="0" w:after="0" w:afterAutospacing="0"/>
              <w:ind w:left="0" w:right="0"/>
              <w:jc w:val="center"/>
              <w:textAlignment w:val="center"/>
              <w:rPr>
                <w:rFonts w:hint="default" w:hAnsi="Times New Roman"/>
                <w:b/>
                <w:sz w:val="24"/>
                <w:szCs w:val="24"/>
                <w:lang w:val="en-US" w:bidi="ar-SA"/>
              </w:rPr>
            </w:pPr>
            <w:r>
              <w:rPr>
                <w:rFonts w:hint="eastAsia" w:ascii="宋体" w:hAnsi="宋体" w:eastAsia="宋体" w:cs="宋体"/>
                <w:b/>
                <w:bCs/>
                <w:i w:val="0"/>
                <w:iCs w:val="0"/>
                <w:color w:val="000000"/>
                <w:kern w:val="0"/>
                <w:sz w:val="24"/>
                <w:szCs w:val="24"/>
                <w:u w:val="none"/>
                <w:lang w:val="en-US" w:eastAsia="zh-CN" w:bidi="ar"/>
              </w:rPr>
              <w:t>责任分工</w:t>
            </w:r>
          </w:p>
        </w:tc>
      </w:tr>
      <w:tr w14:paraId="6F55D6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4" w:space="0"/>
              <w:left w:val="single" w:color="auto" w:sz="4" w:space="0"/>
              <w:bottom w:val="single" w:color="auto" w:sz="4" w:space="0"/>
            </w:tcBorders>
            <w:vAlign w:val="center"/>
          </w:tcPr>
          <w:p w14:paraId="7448E7C1">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余平福</w:t>
            </w:r>
          </w:p>
        </w:tc>
        <w:tc>
          <w:tcPr>
            <w:tcW w:w="1768" w:type="dxa"/>
            <w:tcBorders>
              <w:top w:val="single" w:color="auto" w:sz="4" w:space="0"/>
              <w:bottom w:val="single" w:color="auto" w:sz="4" w:space="0"/>
            </w:tcBorders>
            <w:vAlign w:val="center"/>
          </w:tcPr>
          <w:p w14:paraId="3F8B0AA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eastAsia="zh-CN" w:bidi="ar-SA"/>
              </w:rPr>
            </w:pPr>
            <w:r>
              <w:rPr>
                <w:rFonts w:hint="eastAsia" w:ascii="宋体" w:hAnsi="宋体" w:cs="宋体"/>
                <w:i w:val="0"/>
                <w:iCs w:val="0"/>
                <w:color w:val="000000"/>
                <w:kern w:val="0"/>
                <w:sz w:val="24"/>
                <w:szCs w:val="24"/>
                <w:u w:val="none"/>
                <w:lang w:val="en-US" w:eastAsia="zh-CN" w:bidi="ar"/>
              </w:rPr>
              <w:t>党委书记/</w:t>
            </w:r>
            <w:r>
              <w:rPr>
                <w:rFonts w:hint="eastAsia" w:ascii="宋体" w:hAnsi="宋体" w:eastAsia="宋体" w:cs="宋体"/>
                <w:i w:val="0"/>
                <w:iCs w:val="0"/>
                <w:color w:val="000000"/>
                <w:kern w:val="0"/>
                <w:sz w:val="24"/>
                <w:szCs w:val="24"/>
                <w:u w:val="none"/>
                <w:lang w:val="en-US" w:eastAsia="zh-CN" w:bidi="ar"/>
              </w:rPr>
              <w:t>高工</w:t>
            </w:r>
          </w:p>
        </w:tc>
        <w:tc>
          <w:tcPr>
            <w:tcW w:w="1864" w:type="dxa"/>
            <w:tcBorders>
              <w:top w:val="single" w:color="auto" w:sz="4" w:space="0"/>
              <w:bottom w:val="single" w:color="auto" w:sz="4" w:space="0"/>
            </w:tcBorders>
            <w:vAlign w:val="center"/>
          </w:tcPr>
          <w:p w14:paraId="68316DD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4" w:space="0"/>
              <w:bottom w:val="single" w:color="auto" w:sz="4" w:space="0"/>
            </w:tcBorders>
            <w:vAlign w:val="center"/>
          </w:tcPr>
          <w:p w14:paraId="6CB9362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4" w:space="0"/>
              <w:bottom w:val="single" w:color="auto" w:sz="4" w:space="0"/>
              <w:right w:val="single" w:color="auto" w:sz="4" w:space="0"/>
            </w:tcBorders>
            <w:vAlign w:val="center"/>
          </w:tcPr>
          <w:p w14:paraId="753EEEE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项目设计、立项申报、组织撰写、专家咨询与评审、验收、发布等。</w:t>
            </w:r>
          </w:p>
        </w:tc>
      </w:tr>
      <w:tr w14:paraId="060D67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6" w:hRule="atLeast"/>
        </w:trPr>
        <w:tc>
          <w:tcPr>
            <w:tcW w:w="1176" w:type="dxa"/>
            <w:tcBorders>
              <w:top w:val="single" w:color="auto" w:sz="4" w:space="0"/>
              <w:bottom w:val="single" w:color="auto" w:sz="8" w:space="0"/>
            </w:tcBorders>
            <w:vAlign w:val="center"/>
          </w:tcPr>
          <w:p w14:paraId="5A66B84E">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黄康庭</w:t>
            </w:r>
          </w:p>
        </w:tc>
        <w:tc>
          <w:tcPr>
            <w:tcW w:w="1768" w:type="dxa"/>
            <w:tcBorders>
              <w:top w:val="single" w:color="auto" w:sz="4" w:space="0"/>
              <w:bottom w:val="single" w:color="auto" w:sz="8" w:space="0"/>
            </w:tcBorders>
            <w:vAlign w:val="center"/>
          </w:tcPr>
          <w:p w14:paraId="2923136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cs="宋体"/>
                <w:i w:val="0"/>
                <w:iCs w:val="0"/>
                <w:color w:val="000000"/>
                <w:kern w:val="0"/>
                <w:sz w:val="24"/>
                <w:szCs w:val="24"/>
                <w:u w:val="none"/>
                <w:lang w:val="en-US" w:eastAsia="zh-CN" w:bidi="ar"/>
              </w:rPr>
              <w:t>林科所所长/</w:t>
            </w:r>
            <w:r>
              <w:rPr>
                <w:rFonts w:hint="eastAsia" w:ascii="宋体" w:hAnsi="宋体" w:eastAsia="宋体" w:cs="宋体"/>
                <w:i w:val="0"/>
                <w:iCs w:val="0"/>
                <w:color w:val="000000"/>
                <w:kern w:val="0"/>
                <w:sz w:val="24"/>
                <w:szCs w:val="24"/>
                <w:u w:val="none"/>
                <w:lang w:val="en-US" w:eastAsia="zh-CN" w:bidi="ar"/>
              </w:rPr>
              <w:t>高工</w:t>
            </w:r>
          </w:p>
        </w:tc>
        <w:tc>
          <w:tcPr>
            <w:tcW w:w="1864" w:type="dxa"/>
            <w:tcBorders>
              <w:top w:val="single" w:color="auto" w:sz="4" w:space="0"/>
              <w:bottom w:val="single" w:color="auto" w:sz="8" w:space="0"/>
            </w:tcBorders>
            <w:vAlign w:val="center"/>
          </w:tcPr>
          <w:p w14:paraId="08E2F2A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4" w:space="0"/>
              <w:bottom w:val="single" w:color="auto" w:sz="8" w:space="0"/>
            </w:tcBorders>
            <w:vAlign w:val="center"/>
          </w:tcPr>
          <w:p w14:paraId="1EEA8FA8">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4" w:space="0"/>
              <w:bottom w:val="single" w:color="auto" w:sz="8" w:space="0"/>
            </w:tcBorders>
            <w:vAlign w:val="center"/>
          </w:tcPr>
          <w:p w14:paraId="6D30EEF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主要参与项目设计、立项申报、参与撰写、验收、发布等。</w:t>
            </w:r>
          </w:p>
        </w:tc>
      </w:tr>
      <w:tr w14:paraId="0396B0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vAlign w:val="center"/>
          </w:tcPr>
          <w:p w14:paraId="2ED3380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雍强</w:t>
            </w:r>
          </w:p>
        </w:tc>
        <w:tc>
          <w:tcPr>
            <w:tcW w:w="1768" w:type="dxa"/>
            <w:tcBorders>
              <w:top w:val="single" w:color="auto" w:sz="8" w:space="0"/>
              <w:bottom w:val="single" w:color="auto" w:sz="8" w:space="0"/>
            </w:tcBorders>
            <w:vAlign w:val="center"/>
          </w:tcPr>
          <w:p w14:paraId="1A35B75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cs="宋体"/>
                <w:i w:val="0"/>
                <w:iCs w:val="0"/>
                <w:color w:val="000000"/>
                <w:kern w:val="0"/>
                <w:sz w:val="24"/>
                <w:szCs w:val="24"/>
                <w:u w:val="none"/>
                <w:lang w:val="en-US" w:eastAsia="zh-CN" w:bidi="ar"/>
              </w:rPr>
              <w:t>副场长/</w:t>
            </w:r>
            <w:r>
              <w:rPr>
                <w:rFonts w:hint="eastAsia" w:ascii="宋体" w:hAnsi="宋体" w:eastAsia="宋体" w:cs="宋体"/>
                <w:i w:val="0"/>
                <w:iCs w:val="0"/>
                <w:color w:val="000000"/>
                <w:kern w:val="0"/>
                <w:sz w:val="24"/>
                <w:szCs w:val="24"/>
                <w:u w:val="none"/>
                <w:lang w:val="en-US" w:eastAsia="zh-CN" w:bidi="ar"/>
              </w:rPr>
              <w:t>高工</w:t>
            </w:r>
          </w:p>
        </w:tc>
        <w:tc>
          <w:tcPr>
            <w:tcW w:w="1864" w:type="dxa"/>
            <w:tcBorders>
              <w:top w:val="single" w:color="auto" w:sz="8" w:space="0"/>
              <w:bottom w:val="single" w:color="auto" w:sz="8" w:space="0"/>
            </w:tcBorders>
            <w:shd w:val="clear" w:color="auto" w:fill="auto"/>
            <w:vAlign w:val="center"/>
          </w:tcPr>
          <w:p w14:paraId="798B6711">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8" w:space="0"/>
              <w:bottom w:val="single" w:color="auto" w:sz="8" w:space="0"/>
            </w:tcBorders>
            <w:vAlign w:val="center"/>
          </w:tcPr>
          <w:p w14:paraId="5E16FB3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8" w:space="0"/>
              <w:bottom w:val="single" w:color="auto" w:sz="8" w:space="0"/>
            </w:tcBorders>
            <w:vAlign w:val="center"/>
          </w:tcPr>
          <w:p w14:paraId="2088B4D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参与项目设计、立项申报、撰写等。</w:t>
            </w:r>
          </w:p>
        </w:tc>
      </w:tr>
      <w:tr w14:paraId="04E041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vAlign w:val="center"/>
          </w:tcPr>
          <w:p w14:paraId="23037E9E">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吴秦展</w:t>
            </w:r>
          </w:p>
        </w:tc>
        <w:tc>
          <w:tcPr>
            <w:tcW w:w="1768" w:type="dxa"/>
            <w:tcBorders>
              <w:top w:val="single" w:color="auto" w:sz="8" w:space="0"/>
              <w:bottom w:val="single" w:color="auto" w:sz="8" w:space="0"/>
            </w:tcBorders>
            <w:vAlign w:val="center"/>
          </w:tcPr>
          <w:p w14:paraId="42BCC51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cs="宋体"/>
                <w:i w:val="0"/>
                <w:iCs w:val="0"/>
                <w:color w:val="000000"/>
                <w:kern w:val="0"/>
                <w:sz w:val="24"/>
                <w:szCs w:val="24"/>
                <w:u w:val="none"/>
                <w:lang w:val="en-US" w:eastAsia="zh-CN" w:bidi="ar"/>
              </w:rPr>
              <w:t>常务副场长/</w:t>
            </w:r>
            <w:r>
              <w:rPr>
                <w:rFonts w:hint="eastAsia" w:ascii="宋体" w:hAnsi="宋体" w:eastAsia="宋体" w:cs="宋体"/>
                <w:i w:val="0"/>
                <w:iCs w:val="0"/>
                <w:color w:val="000000"/>
                <w:kern w:val="0"/>
                <w:sz w:val="24"/>
                <w:szCs w:val="24"/>
                <w:u w:val="none"/>
                <w:lang w:val="en-US" w:eastAsia="zh-CN" w:bidi="ar"/>
              </w:rPr>
              <w:t>高工</w:t>
            </w:r>
          </w:p>
        </w:tc>
        <w:tc>
          <w:tcPr>
            <w:tcW w:w="1864" w:type="dxa"/>
            <w:tcBorders>
              <w:top w:val="single" w:color="auto" w:sz="8" w:space="0"/>
              <w:bottom w:val="single" w:color="auto" w:sz="8" w:space="0"/>
            </w:tcBorders>
            <w:shd w:val="clear" w:color="auto" w:fill="auto"/>
            <w:vAlign w:val="center"/>
          </w:tcPr>
          <w:p w14:paraId="00867ECF">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8" w:space="0"/>
              <w:bottom w:val="single" w:color="auto" w:sz="8" w:space="0"/>
            </w:tcBorders>
            <w:vAlign w:val="center"/>
          </w:tcPr>
          <w:p w14:paraId="59410E3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8" w:space="0"/>
              <w:bottom w:val="single" w:color="auto" w:sz="8" w:space="0"/>
            </w:tcBorders>
            <w:vAlign w:val="center"/>
          </w:tcPr>
          <w:p w14:paraId="0560023E">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参与项目设计、立项申报、撰写等。</w:t>
            </w:r>
          </w:p>
        </w:tc>
      </w:tr>
      <w:tr w14:paraId="10E9E8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76" w:type="dxa"/>
            <w:tcBorders>
              <w:top w:val="single" w:color="auto" w:sz="8" w:space="0"/>
              <w:bottom w:val="single" w:color="auto" w:sz="8" w:space="0"/>
            </w:tcBorders>
            <w:shd w:val="clear" w:color="auto" w:fill="auto"/>
            <w:vAlign w:val="center"/>
          </w:tcPr>
          <w:p w14:paraId="6E325888">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000000"/>
                <w:kern w:val="2"/>
                <w:sz w:val="24"/>
                <w:szCs w:val="24"/>
                <w:highlight w:val="none"/>
                <w:lang w:val="en-US" w:eastAsia="zh-CN" w:bidi="ar"/>
              </w:rPr>
            </w:pPr>
            <w:r>
              <w:rPr>
                <w:rFonts w:hint="eastAsia" w:ascii="宋体" w:hAnsi="宋体" w:eastAsia="宋体" w:cs="宋体"/>
                <w:i w:val="0"/>
                <w:iCs w:val="0"/>
                <w:color w:val="000000"/>
                <w:kern w:val="0"/>
                <w:sz w:val="24"/>
                <w:szCs w:val="24"/>
                <w:u w:val="none"/>
                <w:lang w:val="en-US" w:eastAsia="zh-CN" w:bidi="ar"/>
              </w:rPr>
              <w:t>田祖为</w:t>
            </w:r>
          </w:p>
        </w:tc>
        <w:tc>
          <w:tcPr>
            <w:tcW w:w="1768" w:type="dxa"/>
            <w:tcBorders>
              <w:top w:val="single" w:color="auto" w:sz="8" w:space="0"/>
              <w:bottom w:val="single" w:color="auto" w:sz="8" w:space="0"/>
            </w:tcBorders>
            <w:shd w:val="clear" w:color="auto" w:fill="auto"/>
            <w:vAlign w:val="center"/>
          </w:tcPr>
          <w:p w14:paraId="3E5B1B46">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主任、党委书记/高级工程师</w:t>
            </w:r>
          </w:p>
        </w:tc>
        <w:tc>
          <w:tcPr>
            <w:tcW w:w="1864" w:type="dxa"/>
            <w:tcBorders>
              <w:top w:val="single" w:color="auto" w:sz="8" w:space="0"/>
              <w:bottom w:val="single" w:color="auto" w:sz="8" w:space="0"/>
            </w:tcBorders>
            <w:shd w:val="clear" w:color="auto" w:fill="auto"/>
            <w:vAlign w:val="center"/>
          </w:tcPr>
          <w:p w14:paraId="7CD34486">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林业</w:t>
            </w:r>
          </w:p>
        </w:tc>
        <w:tc>
          <w:tcPr>
            <w:tcW w:w="2336" w:type="dxa"/>
            <w:tcBorders>
              <w:top w:val="single" w:color="auto" w:sz="8" w:space="0"/>
              <w:bottom w:val="single" w:color="auto" w:sz="8" w:space="0"/>
            </w:tcBorders>
            <w:shd w:val="clear" w:color="auto" w:fill="auto"/>
            <w:vAlign w:val="center"/>
          </w:tcPr>
          <w:p w14:paraId="7E44186F">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lang w:val="en-US" w:eastAsia="zh-CN" w:bidi="ar-SA"/>
              </w:rPr>
              <w:t>热林中心</w:t>
            </w:r>
          </w:p>
        </w:tc>
        <w:tc>
          <w:tcPr>
            <w:tcW w:w="2257" w:type="dxa"/>
            <w:tcBorders>
              <w:top w:val="single" w:color="auto" w:sz="8" w:space="0"/>
              <w:bottom w:val="single" w:color="auto" w:sz="8" w:space="0"/>
            </w:tcBorders>
            <w:shd w:val="clear" w:color="auto" w:fill="auto"/>
            <w:vAlign w:val="center"/>
          </w:tcPr>
          <w:p w14:paraId="4670DDF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highlight w:val="none"/>
                <w:lang w:val="en-US" w:eastAsia="zh-CN" w:bidi="ar-SA"/>
              </w:rPr>
            </w:pPr>
            <w:r>
              <w:rPr>
                <w:rFonts w:hint="eastAsia" w:ascii="宋体" w:hAnsi="宋体" w:eastAsia="宋体" w:cs="宋体"/>
                <w:i w:val="0"/>
                <w:iCs w:val="0"/>
                <w:color w:val="000000"/>
                <w:kern w:val="0"/>
                <w:sz w:val="24"/>
                <w:szCs w:val="24"/>
                <w:u w:val="none"/>
                <w:lang w:val="en-US" w:eastAsia="zh-CN" w:bidi="ar"/>
              </w:rPr>
              <w:t>参与项目设计、立项申报、撰写等。</w:t>
            </w:r>
          </w:p>
        </w:tc>
      </w:tr>
      <w:tr w14:paraId="32DC38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vAlign w:val="center"/>
          </w:tcPr>
          <w:p w14:paraId="1159F7F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韦宏</w:t>
            </w:r>
          </w:p>
        </w:tc>
        <w:tc>
          <w:tcPr>
            <w:tcW w:w="1768" w:type="dxa"/>
            <w:tcBorders>
              <w:top w:val="single" w:color="auto" w:sz="8" w:space="0"/>
              <w:bottom w:val="single" w:color="auto" w:sz="8" w:space="0"/>
            </w:tcBorders>
            <w:shd w:val="clear" w:color="auto" w:fill="auto"/>
            <w:vAlign w:val="center"/>
          </w:tcPr>
          <w:p w14:paraId="416BB27C">
            <w:pPr>
              <w:keepNext w:val="0"/>
              <w:keepLines w:val="0"/>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lang w:val="en-US" w:eastAsia="zh-CN" w:bidi="ar-SA"/>
              </w:rPr>
              <w:t>场长/高级经济师</w:t>
            </w:r>
          </w:p>
        </w:tc>
        <w:tc>
          <w:tcPr>
            <w:tcW w:w="1864" w:type="dxa"/>
            <w:tcBorders>
              <w:top w:val="single" w:color="auto" w:sz="8" w:space="0"/>
              <w:bottom w:val="single" w:color="auto" w:sz="8" w:space="0"/>
            </w:tcBorders>
            <w:shd w:val="clear" w:color="auto" w:fill="auto"/>
            <w:vAlign w:val="center"/>
          </w:tcPr>
          <w:p w14:paraId="51E9FA30">
            <w:pPr>
              <w:keepNext w:val="0"/>
              <w:keepLines w:val="0"/>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lang w:val="en-US" w:eastAsia="zh-CN" w:bidi="ar-SA"/>
              </w:rPr>
              <w:t>林业</w:t>
            </w:r>
          </w:p>
        </w:tc>
        <w:tc>
          <w:tcPr>
            <w:tcW w:w="2336" w:type="dxa"/>
            <w:tcBorders>
              <w:top w:val="single" w:color="auto" w:sz="8" w:space="0"/>
              <w:bottom w:val="single" w:color="auto" w:sz="8" w:space="0"/>
            </w:tcBorders>
            <w:shd w:val="clear" w:color="auto" w:fill="auto"/>
            <w:vAlign w:val="center"/>
          </w:tcPr>
          <w:p w14:paraId="03363C97">
            <w:pPr>
              <w:keepNext w:val="0"/>
              <w:keepLines w:val="0"/>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lang w:val="en-US" w:eastAsia="zh-CN" w:bidi="ar-SA"/>
              </w:rPr>
              <w:t>三门江林场</w:t>
            </w:r>
          </w:p>
        </w:tc>
        <w:tc>
          <w:tcPr>
            <w:tcW w:w="2257" w:type="dxa"/>
            <w:tcBorders>
              <w:top w:val="single" w:color="auto" w:sz="8" w:space="0"/>
              <w:bottom w:val="single" w:color="auto" w:sz="8" w:space="0"/>
            </w:tcBorders>
            <w:vAlign w:val="center"/>
          </w:tcPr>
          <w:p w14:paraId="4E647A4C">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334B78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vAlign w:val="center"/>
          </w:tcPr>
          <w:p w14:paraId="7890696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李一华</w:t>
            </w:r>
          </w:p>
        </w:tc>
        <w:tc>
          <w:tcPr>
            <w:tcW w:w="1768" w:type="dxa"/>
            <w:tcBorders>
              <w:top w:val="single" w:color="auto" w:sz="8" w:space="0"/>
              <w:bottom w:val="single" w:color="auto" w:sz="8" w:space="0"/>
            </w:tcBorders>
            <w:vAlign w:val="center"/>
          </w:tcPr>
          <w:p w14:paraId="56A4527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cs="宋体"/>
                <w:i w:val="0"/>
                <w:iCs w:val="0"/>
                <w:color w:val="000000"/>
                <w:kern w:val="0"/>
                <w:sz w:val="24"/>
                <w:szCs w:val="24"/>
                <w:u w:val="none"/>
                <w:lang w:val="en-US" w:eastAsia="zh-CN" w:bidi="ar"/>
              </w:rPr>
              <w:t>科长/</w:t>
            </w:r>
            <w:r>
              <w:rPr>
                <w:rFonts w:hint="eastAsia" w:ascii="宋体" w:hAnsi="宋体" w:eastAsia="宋体" w:cs="宋体"/>
                <w:i w:val="0"/>
                <w:iCs w:val="0"/>
                <w:color w:val="000000"/>
                <w:kern w:val="0"/>
                <w:sz w:val="24"/>
                <w:szCs w:val="24"/>
                <w:u w:val="none"/>
                <w:lang w:val="en-US" w:eastAsia="zh-CN" w:bidi="ar"/>
              </w:rPr>
              <w:t>高工</w:t>
            </w:r>
          </w:p>
        </w:tc>
        <w:tc>
          <w:tcPr>
            <w:tcW w:w="1864" w:type="dxa"/>
            <w:tcBorders>
              <w:top w:val="single" w:color="auto" w:sz="8" w:space="0"/>
              <w:bottom w:val="single" w:color="auto" w:sz="8" w:space="0"/>
            </w:tcBorders>
            <w:shd w:val="clear" w:color="auto" w:fill="auto"/>
            <w:vAlign w:val="center"/>
          </w:tcPr>
          <w:p w14:paraId="50268D6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8" w:space="0"/>
              <w:bottom w:val="single" w:color="auto" w:sz="8" w:space="0"/>
            </w:tcBorders>
            <w:vAlign w:val="center"/>
          </w:tcPr>
          <w:p w14:paraId="5039833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8" w:space="0"/>
              <w:bottom w:val="single" w:color="auto" w:sz="8" w:space="0"/>
            </w:tcBorders>
            <w:vAlign w:val="center"/>
          </w:tcPr>
          <w:p w14:paraId="593EB57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56D128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vAlign w:val="center"/>
          </w:tcPr>
          <w:p w14:paraId="3DA87FC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李梁芬</w:t>
            </w:r>
          </w:p>
        </w:tc>
        <w:tc>
          <w:tcPr>
            <w:tcW w:w="1768" w:type="dxa"/>
            <w:tcBorders>
              <w:top w:val="single" w:color="auto" w:sz="8" w:space="0"/>
              <w:bottom w:val="single" w:color="auto" w:sz="8" w:space="0"/>
            </w:tcBorders>
            <w:vAlign w:val="center"/>
          </w:tcPr>
          <w:p w14:paraId="3922A31E">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eastAsia="zh-CN" w:bidi="ar-SA"/>
              </w:rPr>
            </w:pPr>
            <w:r>
              <w:rPr>
                <w:rFonts w:hint="eastAsia" w:ascii="宋体" w:hAnsi="宋体" w:cs="宋体"/>
                <w:i w:val="0"/>
                <w:iCs w:val="0"/>
                <w:color w:val="000000"/>
                <w:kern w:val="0"/>
                <w:sz w:val="24"/>
                <w:szCs w:val="24"/>
                <w:u w:val="none"/>
                <w:lang w:val="en-US" w:eastAsia="zh-CN" w:bidi="ar"/>
              </w:rPr>
              <w:t>副场长/</w:t>
            </w:r>
            <w:r>
              <w:rPr>
                <w:rFonts w:hint="eastAsia" w:ascii="宋体" w:hAnsi="宋体" w:eastAsia="宋体" w:cs="宋体"/>
                <w:i w:val="0"/>
                <w:iCs w:val="0"/>
                <w:color w:val="000000"/>
                <w:kern w:val="0"/>
                <w:sz w:val="24"/>
                <w:szCs w:val="24"/>
                <w:u w:val="none"/>
                <w:lang w:val="en-US" w:eastAsia="zh-CN" w:bidi="ar"/>
              </w:rPr>
              <w:t>工程师</w:t>
            </w:r>
          </w:p>
        </w:tc>
        <w:tc>
          <w:tcPr>
            <w:tcW w:w="1864" w:type="dxa"/>
            <w:tcBorders>
              <w:top w:val="single" w:color="auto" w:sz="8" w:space="0"/>
              <w:bottom w:val="single" w:color="auto" w:sz="8" w:space="0"/>
            </w:tcBorders>
            <w:shd w:val="clear" w:color="auto" w:fill="auto"/>
            <w:vAlign w:val="center"/>
          </w:tcPr>
          <w:p w14:paraId="2E47CE5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8" w:space="0"/>
              <w:bottom w:val="single" w:color="auto" w:sz="8" w:space="0"/>
            </w:tcBorders>
            <w:vAlign w:val="center"/>
          </w:tcPr>
          <w:p w14:paraId="2440CB6F">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8" w:space="0"/>
              <w:bottom w:val="single" w:color="auto" w:sz="8" w:space="0"/>
            </w:tcBorders>
            <w:vAlign w:val="center"/>
          </w:tcPr>
          <w:p w14:paraId="12F44A1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413B69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vAlign w:val="center"/>
          </w:tcPr>
          <w:p w14:paraId="4303947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黄镇</w:t>
            </w:r>
          </w:p>
        </w:tc>
        <w:tc>
          <w:tcPr>
            <w:tcW w:w="1768" w:type="dxa"/>
            <w:tcBorders>
              <w:top w:val="single" w:color="auto" w:sz="8" w:space="0"/>
              <w:bottom w:val="single" w:color="auto" w:sz="8" w:space="0"/>
            </w:tcBorders>
            <w:vAlign w:val="center"/>
          </w:tcPr>
          <w:p w14:paraId="7FEDCD1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cs="宋体"/>
                <w:i w:val="0"/>
                <w:iCs w:val="0"/>
                <w:color w:val="000000"/>
                <w:kern w:val="0"/>
                <w:sz w:val="24"/>
                <w:szCs w:val="24"/>
                <w:u w:val="none"/>
                <w:lang w:val="en-US" w:eastAsia="zh-CN" w:bidi="ar"/>
              </w:rPr>
              <w:t>森防站站长/</w:t>
            </w:r>
            <w:r>
              <w:rPr>
                <w:rFonts w:hint="eastAsia" w:ascii="宋体" w:hAnsi="宋体" w:eastAsia="宋体" w:cs="宋体"/>
                <w:i w:val="0"/>
                <w:iCs w:val="0"/>
                <w:color w:val="000000"/>
                <w:kern w:val="0"/>
                <w:sz w:val="24"/>
                <w:szCs w:val="24"/>
                <w:u w:val="none"/>
                <w:lang w:val="en-US" w:eastAsia="zh-CN" w:bidi="ar"/>
              </w:rPr>
              <w:t>高工</w:t>
            </w:r>
          </w:p>
        </w:tc>
        <w:tc>
          <w:tcPr>
            <w:tcW w:w="1864" w:type="dxa"/>
            <w:tcBorders>
              <w:top w:val="single" w:color="auto" w:sz="8" w:space="0"/>
              <w:bottom w:val="single" w:color="auto" w:sz="8" w:space="0"/>
            </w:tcBorders>
            <w:vAlign w:val="center"/>
          </w:tcPr>
          <w:p w14:paraId="2C5154C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8" w:space="0"/>
              <w:bottom w:val="single" w:color="auto" w:sz="8" w:space="0"/>
            </w:tcBorders>
            <w:vAlign w:val="center"/>
          </w:tcPr>
          <w:p w14:paraId="544C495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8" w:space="0"/>
              <w:bottom w:val="single" w:color="auto" w:sz="8" w:space="0"/>
            </w:tcBorders>
            <w:vAlign w:val="center"/>
          </w:tcPr>
          <w:p w14:paraId="45672C0F">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2DA1CE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shd w:val="clear" w:color="auto" w:fill="auto"/>
            <w:vAlign w:val="center"/>
          </w:tcPr>
          <w:p w14:paraId="1AAEB2F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肖崇福</w:t>
            </w:r>
          </w:p>
        </w:tc>
        <w:tc>
          <w:tcPr>
            <w:tcW w:w="1768" w:type="dxa"/>
            <w:tcBorders>
              <w:top w:val="single" w:color="auto" w:sz="8" w:space="0"/>
              <w:bottom w:val="single" w:color="auto" w:sz="8" w:space="0"/>
            </w:tcBorders>
            <w:vAlign w:val="center"/>
          </w:tcPr>
          <w:p w14:paraId="4B1923A1">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lang w:val="en-US" w:bidi="ar-SA"/>
              </w:rPr>
            </w:pPr>
            <w:r>
              <w:rPr>
                <w:rFonts w:hint="eastAsia" w:asciiTheme="minorEastAsia" w:hAnsiTheme="minorEastAsia" w:eastAsiaTheme="minorEastAsia" w:cstheme="minorEastAsia"/>
                <w:sz w:val="24"/>
                <w:szCs w:val="24"/>
                <w:lang w:val="en-US" w:eastAsia="zh-CN" w:bidi="ar-SA"/>
              </w:rPr>
              <w:t>副场长/高级工程师</w:t>
            </w:r>
          </w:p>
        </w:tc>
        <w:tc>
          <w:tcPr>
            <w:tcW w:w="1864" w:type="dxa"/>
            <w:tcBorders>
              <w:top w:val="single" w:color="auto" w:sz="8" w:space="0"/>
              <w:bottom w:val="single" w:color="auto" w:sz="8" w:space="0"/>
            </w:tcBorders>
            <w:vAlign w:val="center"/>
          </w:tcPr>
          <w:p w14:paraId="560BA26C">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林业</w:t>
            </w:r>
          </w:p>
        </w:tc>
        <w:tc>
          <w:tcPr>
            <w:tcW w:w="2336" w:type="dxa"/>
            <w:tcBorders>
              <w:top w:val="single" w:color="auto" w:sz="8" w:space="0"/>
              <w:bottom w:val="single" w:color="auto" w:sz="8" w:space="0"/>
            </w:tcBorders>
            <w:vAlign w:val="center"/>
          </w:tcPr>
          <w:p w14:paraId="09D2E1B7">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三门江林场</w:t>
            </w:r>
          </w:p>
        </w:tc>
        <w:tc>
          <w:tcPr>
            <w:tcW w:w="2257" w:type="dxa"/>
            <w:tcBorders>
              <w:top w:val="single" w:color="auto" w:sz="8" w:space="0"/>
              <w:bottom w:val="single" w:color="auto" w:sz="8" w:space="0"/>
            </w:tcBorders>
            <w:vAlign w:val="center"/>
          </w:tcPr>
          <w:p w14:paraId="227DCD9C">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37EA74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176" w:type="dxa"/>
            <w:tcBorders>
              <w:top w:val="single" w:color="auto" w:sz="8" w:space="0"/>
              <w:bottom w:val="single" w:color="auto" w:sz="8" w:space="0"/>
            </w:tcBorders>
            <w:shd w:val="clear" w:color="auto" w:fill="auto"/>
            <w:vAlign w:val="center"/>
          </w:tcPr>
          <w:p w14:paraId="31880C1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000000"/>
                <w:kern w:val="2"/>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苏建苗</w:t>
            </w:r>
          </w:p>
        </w:tc>
        <w:tc>
          <w:tcPr>
            <w:tcW w:w="1768" w:type="dxa"/>
            <w:tcBorders>
              <w:top w:val="single" w:color="auto" w:sz="8" w:space="0"/>
              <w:bottom w:val="single" w:color="auto" w:sz="8" w:space="0"/>
            </w:tcBorders>
            <w:vAlign w:val="center"/>
          </w:tcPr>
          <w:p w14:paraId="78C6D0A2">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营林处/高级工程师</w:t>
            </w:r>
          </w:p>
        </w:tc>
        <w:tc>
          <w:tcPr>
            <w:tcW w:w="1864" w:type="dxa"/>
            <w:tcBorders>
              <w:top w:val="single" w:color="auto" w:sz="8" w:space="0"/>
              <w:bottom w:val="single" w:color="auto" w:sz="8" w:space="0"/>
            </w:tcBorders>
            <w:vAlign w:val="center"/>
          </w:tcPr>
          <w:p w14:paraId="7B26671C">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林业</w:t>
            </w:r>
          </w:p>
        </w:tc>
        <w:tc>
          <w:tcPr>
            <w:tcW w:w="2336" w:type="dxa"/>
            <w:tcBorders>
              <w:top w:val="single" w:color="auto" w:sz="8" w:space="0"/>
              <w:bottom w:val="single" w:color="auto" w:sz="8" w:space="0"/>
            </w:tcBorders>
            <w:vAlign w:val="center"/>
          </w:tcPr>
          <w:p w14:paraId="079E741C">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lang w:val="en-US" w:bidi="ar-SA"/>
              </w:rPr>
            </w:pPr>
            <w:r>
              <w:rPr>
                <w:rFonts w:hint="eastAsia" w:asciiTheme="minorEastAsia" w:hAnsiTheme="minorEastAsia" w:eastAsiaTheme="minorEastAsia" w:cstheme="minorEastAsia"/>
                <w:kern w:val="2"/>
                <w:sz w:val="24"/>
                <w:szCs w:val="24"/>
                <w:lang w:val="en-US" w:eastAsia="zh-CN" w:bidi="ar-SA"/>
              </w:rPr>
              <w:t>热林中心</w:t>
            </w:r>
          </w:p>
        </w:tc>
        <w:tc>
          <w:tcPr>
            <w:tcW w:w="2257" w:type="dxa"/>
            <w:tcBorders>
              <w:top w:val="single" w:color="auto" w:sz="8" w:space="0"/>
              <w:bottom w:val="single" w:color="auto" w:sz="8" w:space="0"/>
            </w:tcBorders>
            <w:vAlign w:val="center"/>
          </w:tcPr>
          <w:p w14:paraId="492C694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6BA78F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vAlign w:val="center"/>
          </w:tcPr>
          <w:p w14:paraId="2661BC5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000000"/>
                <w:sz w:val="24"/>
                <w:szCs w:val="24"/>
                <w:lang w:val="en-US" w:bidi="ar"/>
              </w:rPr>
            </w:pPr>
            <w:r>
              <w:rPr>
                <w:rFonts w:hint="eastAsia" w:ascii="宋体" w:hAnsi="宋体" w:eastAsia="宋体" w:cs="宋体"/>
                <w:i w:val="0"/>
                <w:iCs w:val="0"/>
                <w:color w:val="000000"/>
                <w:kern w:val="0"/>
                <w:sz w:val="24"/>
                <w:szCs w:val="24"/>
                <w:u w:val="none"/>
                <w:lang w:val="en-US" w:eastAsia="zh-CN" w:bidi="ar"/>
              </w:rPr>
              <w:t>杜亮</w:t>
            </w:r>
          </w:p>
        </w:tc>
        <w:tc>
          <w:tcPr>
            <w:tcW w:w="1768" w:type="dxa"/>
            <w:tcBorders>
              <w:top w:val="single" w:color="auto" w:sz="8" w:space="0"/>
              <w:bottom w:val="single" w:color="auto" w:sz="8" w:space="0"/>
            </w:tcBorders>
            <w:vAlign w:val="center"/>
          </w:tcPr>
          <w:p w14:paraId="0872C9E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eastAsia="zh-CN" w:bidi="ar-SA"/>
              </w:rPr>
            </w:pPr>
            <w:r>
              <w:rPr>
                <w:rFonts w:hint="eastAsia" w:ascii="宋体" w:hAnsi="宋体" w:cs="宋体"/>
                <w:i w:val="0"/>
                <w:iCs w:val="0"/>
                <w:color w:val="000000"/>
                <w:kern w:val="0"/>
                <w:sz w:val="24"/>
                <w:szCs w:val="24"/>
                <w:u w:val="none"/>
                <w:lang w:val="en-US" w:eastAsia="zh-CN" w:bidi="ar"/>
              </w:rPr>
              <w:t>分场场长/</w:t>
            </w:r>
            <w:r>
              <w:rPr>
                <w:rFonts w:hint="eastAsia" w:ascii="宋体" w:hAnsi="宋体" w:eastAsia="宋体" w:cs="宋体"/>
                <w:i w:val="0"/>
                <w:iCs w:val="0"/>
                <w:color w:val="000000"/>
                <w:kern w:val="0"/>
                <w:sz w:val="24"/>
                <w:szCs w:val="24"/>
                <w:u w:val="none"/>
                <w:lang w:val="en-US" w:eastAsia="zh-CN" w:bidi="ar"/>
              </w:rPr>
              <w:t>工程师</w:t>
            </w:r>
          </w:p>
        </w:tc>
        <w:tc>
          <w:tcPr>
            <w:tcW w:w="1864" w:type="dxa"/>
            <w:tcBorders>
              <w:top w:val="single" w:color="auto" w:sz="8" w:space="0"/>
              <w:bottom w:val="single" w:color="auto" w:sz="8" w:space="0"/>
            </w:tcBorders>
            <w:vAlign w:val="center"/>
          </w:tcPr>
          <w:p w14:paraId="5785253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8" w:space="0"/>
              <w:bottom w:val="single" w:color="auto" w:sz="8" w:space="0"/>
            </w:tcBorders>
            <w:shd w:val="clear" w:color="auto" w:fill="auto"/>
            <w:vAlign w:val="center"/>
          </w:tcPr>
          <w:p w14:paraId="636B474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8" w:space="0"/>
              <w:bottom w:val="single" w:color="auto" w:sz="8" w:space="0"/>
            </w:tcBorders>
            <w:shd w:val="clear" w:color="auto" w:fill="auto"/>
            <w:vAlign w:val="center"/>
          </w:tcPr>
          <w:p w14:paraId="50607988">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5926B5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vAlign w:val="center"/>
          </w:tcPr>
          <w:p w14:paraId="721ADC2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eastAsia="zh-CN"/>
              </w:rPr>
            </w:pPr>
            <w:r>
              <w:rPr>
                <w:rFonts w:hint="eastAsia" w:ascii="宋体" w:hAnsi="宋体" w:eastAsia="宋体" w:cs="宋体"/>
                <w:i w:val="0"/>
                <w:iCs w:val="0"/>
                <w:color w:val="000000"/>
                <w:kern w:val="0"/>
                <w:sz w:val="24"/>
                <w:szCs w:val="24"/>
                <w:u w:val="none"/>
                <w:lang w:val="en-US" w:eastAsia="zh-CN" w:bidi="ar"/>
              </w:rPr>
              <w:t>许其煌</w:t>
            </w:r>
          </w:p>
        </w:tc>
        <w:tc>
          <w:tcPr>
            <w:tcW w:w="1768" w:type="dxa"/>
            <w:tcBorders>
              <w:top w:val="single" w:color="auto" w:sz="8" w:space="0"/>
              <w:bottom w:val="single" w:color="auto" w:sz="8" w:space="0"/>
            </w:tcBorders>
            <w:vAlign w:val="center"/>
          </w:tcPr>
          <w:p w14:paraId="0DA99A78">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副主任/高级工程师</w:t>
            </w:r>
          </w:p>
        </w:tc>
        <w:tc>
          <w:tcPr>
            <w:tcW w:w="1864" w:type="dxa"/>
            <w:tcBorders>
              <w:top w:val="single" w:color="auto" w:sz="8" w:space="0"/>
              <w:bottom w:val="single" w:color="auto" w:sz="8" w:space="0"/>
            </w:tcBorders>
            <w:vAlign w:val="center"/>
          </w:tcPr>
          <w:p w14:paraId="50FA3876">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林业</w:t>
            </w:r>
          </w:p>
        </w:tc>
        <w:tc>
          <w:tcPr>
            <w:tcW w:w="2336" w:type="dxa"/>
            <w:tcBorders>
              <w:top w:val="single" w:color="auto" w:sz="8" w:space="0"/>
              <w:bottom w:val="single" w:color="auto" w:sz="8" w:space="0"/>
            </w:tcBorders>
            <w:shd w:val="clear" w:color="auto" w:fill="auto"/>
            <w:vAlign w:val="center"/>
          </w:tcPr>
          <w:p w14:paraId="32B91D21">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热林中心</w:t>
            </w:r>
          </w:p>
        </w:tc>
        <w:tc>
          <w:tcPr>
            <w:tcW w:w="2257" w:type="dxa"/>
            <w:tcBorders>
              <w:top w:val="single" w:color="auto" w:sz="8" w:space="0"/>
              <w:bottom w:val="single" w:color="auto" w:sz="8" w:space="0"/>
            </w:tcBorders>
            <w:shd w:val="clear" w:color="auto" w:fill="auto"/>
            <w:vAlign w:val="center"/>
          </w:tcPr>
          <w:p w14:paraId="340B0131">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738A22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vAlign w:val="center"/>
          </w:tcPr>
          <w:p w14:paraId="6D93447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eastAsia="zh-CN"/>
              </w:rPr>
            </w:pPr>
            <w:r>
              <w:rPr>
                <w:rFonts w:hint="eastAsia" w:ascii="宋体" w:hAnsi="宋体" w:eastAsia="宋体" w:cs="宋体"/>
                <w:i w:val="0"/>
                <w:iCs w:val="0"/>
                <w:color w:val="000000"/>
                <w:kern w:val="0"/>
                <w:sz w:val="24"/>
                <w:szCs w:val="24"/>
                <w:u w:val="none"/>
                <w:lang w:val="en-US" w:eastAsia="zh-CN" w:bidi="ar"/>
              </w:rPr>
              <w:t>肖继谋</w:t>
            </w:r>
          </w:p>
        </w:tc>
        <w:tc>
          <w:tcPr>
            <w:tcW w:w="1768" w:type="dxa"/>
            <w:tcBorders>
              <w:top w:val="single" w:color="auto" w:sz="8" w:space="0"/>
              <w:bottom w:val="single" w:color="auto" w:sz="8" w:space="0"/>
            </w:tcBorders>
            <w:vAlign w:val="center"/>
          </w:tcPr>
          <w:p w14:paraId="4EBE5A40">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营林科科长/高级工程师</w:t>
            </w:r>
          </w:p>
        </w:tc>
        <w:tc>
          <w:tcPr>
            <w:tcW w:w="1864" w:type="dxa"/>
            <w:tcBorders>
              <w:top w:val="single" w:color="auto" w:sz="8" w:space="0"/>
              <w:bottom w:val="single" w:color="auto" w:sz="8" w:space="0"/>
            </w:tcBorders>
            <w:vAlign w:val="center"/>
          </w:tcPr>
          <w:p w14:paraId="191F05B5">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林业</w:t>
            </w:r>
          </w:p>
        </w:tc>
        <w:tc>
          <w:tcPr>
            <w:tcW w:w="2336" w:type="dxa"/>
            <w:tcBorders>
              <w:top w:val="single" w:color="auto" w:sz="8" w:space="0"/>
              <w:bottom w:val="single" w:color="auto" w:sz="8" w:space="0"/>
            </w:tcBorders>
            <w:shd w:val="clear" w:color="auto" w:fill="auto"/>
            <w:vAlign w:val="center"/>
          </w:tcPr>
          <w:p w14:paraId="548745BC">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三门江林场</w:t>
            </w:r>
          </w:p>
        </w:tc>
        <w:tc>
          <w:tcPr>
            <w:tcW w:w="2257" w:type="dxa"/>
            <w:tcBorders>
              <w:top w:val="single" w:color="auto" w:sz="8" w:space="0"/>
              <w:bottom w:val="single" w:color="auto" w:sz="8" w:space="0"/>
            </w:tcBorders>
            <w:shd w:val="clear" w:color="auto" w:fill="auto"/>
            <w:vAlign w:val="center"/>
          </w:tcPr>
          <w:p w14:paraId="6EA31AF9">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777EFB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shd w:val="clear" w:color="auto" w:fill="auto"/>
            <w:vAlign w:val="center"/>
          </w:tcPr>
          <w:p w14:paraId="4A4C67AC">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彭良富</w:t>
            </w:r>
          </w:p>
        </w:tc>
        <w:tc>
          <w:tcPr>
            <w:tcW w:w="1768" w:type="dxa"/>
            <w:tcBorders>
              <w:top w:val="single" w:color="auto" w:sz="8" w:space="0"/>
              <w:bottom w:val="single" w:color="auto" w:sz="8" w:space="0"/>
            </w:tcBorders>
            <w:vAlign w:val="center"/>
          </w:tcPr>
          <w:p w14:paraId="25356F03">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eastAsia="zh-CN" w:bidi="ar-SA"/>
              </w:rPr>
            </w:pPr>
            <w:r>
              <w:rPr>
                <w:rFonts w:hint="eastAsia" w:ascii="宋体" w:hAnsi="宋体" w:cs="宋体"/>
                <w:i w:val="0"/>
                <w:iCs w:val="0"/>
                <w:color w:val="000000"/>
                <w:kern w:val="0"/>
                <w:sz w:val="24"/>
                <w:szCs w:val="24"/>
                <w:u w:val="none"/>
                <w:lang w:val="en-US" w:eastAsia="zh-CN" w:bidi="ar"/>
              </w:rPr>
              <w:t>分场场长/</w:t>
            </w:r>
            <w:r>
              <w:rPr>
                <w:rFonts w:hint="eastAsia" w:ascii="宋体" w:hAnsi="宋体" w:eastAsia="宋体" w:cs="宋体"/>
                <w:i w:val="0"/>
                <w:iCs w:val="0"/>
                <w:color w:val="000000"/>
                <w:kern w:val="0"/>
                <w:sz w:val="24"/>
                <w:szCs w:val="24"/>
                <w:u w:val="none"/>
                <w:lang w:val="en-US" w:eastAsia="zh-CN" w:bidi="ar"/>
              </w:rPr>
              <w:t>工程师</w:t>
            </w:r>
          </w:p>
        </w:tc>
        <w:tc>
          <w:tcPr>
            <w:tcW w:w="1864" w:type="dxa"/>
            <w:tcBorders>
              <w:top w:val="single" w:color="auto" w:sz="8" w:space="0"/>
              <w:bottom w:val="single" w:color="auto" w:sz="8" w:space="0"/>
            </w:tcBorders>
            <w:vAlign w:val="center"/>
          </w:tcPr>
          <w:p w14:paraId="658CF1D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8" w:space="0"/>
              <w:bottom w:val="single" w:color="auto" w:sz="8" w:space="0"/>
            </w:tcBorders>
            <w:shd w:val="clear" w:color="auto" w:fill="auto"/>
            <w:vAlign w:val="center"/>
          </w:tcPr>
          <w:p w14:paraId="46009EC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8" w:space="0"/>
              <w:bottom w:val="single" w:color="auto" w:sz="8" w:space="0"/>
            </w:tcBorders>
            <w:shd w:val="clear" w:color="auto" w:fill="auto"/>
            <w:vAlign w:val="center"/>
          </w:tcPr>
          <w:p w14:paraId="60C9BE4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1599C3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176" w:type="dxa"/>
            <w:tcBorders>
              <w:top w:val="single" w:color="auto" w:sz="8" w:space="0"/>
              <w:bottom w:val="single" w:color="auto" w:sz="8" w:space="0"/>
            </w:tcBorders>
            <w:vAlign w:val="center"/>
          </w:tcPr>
          <w:p w14:paraId="05D33C24">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张宇</w:t>
            </w:r>
          </w:p>
        </w:tc>
        <w:tc>
          <w:tcPr>
            <w:tcW w:w="1768" w:type="dxa"/>
            <w:tcBorders>
              <w:top w:val="single" w:color="auto" w:sz="8" w:space="0"/>
              <w:bottom w:val="single" w:color="auto" w:sz="8" w:space="0"/>
            </w:tcBorders>
            <w:vAlign w:val="center"/>
          </w:tcPr>
          <w:p w14:paraId="43077B0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造林部经理/</w:t>
            </w:r>
            <w:r>
              <w:rPr>
                <w:rFonts w:hint="eastAsia" w:ascii="宋体" w:hAnsi="宋体" w:eastAsia="宋体" w:cs="宋体"/>
                <w:i w:val="0"/>
                <w:iCs w:val="0"/>
                <w:color w:val="000000"/>
                <w:kern w:val="0"/>
                <w:sz w:val="24"/>
                <w:szCs w:val="24"/>
                <w:u w:val="none"/>
                <w:lang w:val="en-US" w:eastAsia="zh-CN" w:bidi="ar"/>
              </w:rPr>
              <w:t>工程师</w:t>
            </w:r>
          </w:p>
        </w:tc>
        <w:tc>
          <w:tcPr>
            <w:tcW w:w="1864" w:type="dxa"/>
            <w:tcBorders>
              <w:top w:val="single" w:color="auto" w:sz="8" w:space="0"/>
              <w:bottom w:val="single" w:color="auto" w:sz="8" w:space="0"/>
            </w:tcBorders>
            <w:vAlign w:val="center"/>
          </w:tcPr>
          <w:p w14:paraId="04153E5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8" w:space="0"/>
              <w:bottom w:val="single" w:color="auto" w:sz="8" w:space="0"/>
            </w:tcBorders>
            <w:shd w:val="clear" w:color="auto" w:fill="auto"/>
            <w:vAlign w:val="center"/>
          </w:tcPr>
          <w:p w14:paraId="64BAB078">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8" w:space="0"/>
              <w:bottom w:val="single" w:color="auto" w:sz="8" w:space="0"/>
            </w:tcBorders>
            <w:shd w:val="clear" w:color="auto" w:fill="auto"/>
            <w:vAlign w:val="center"/>
          </w:tcPr>
          <w:p w14:paraId="01391DB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293E04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176" w:type="dxa"/>
            <w:tcBorders>
              <w:top w:val="single" w:color="auto" w:sz="8" w:space="0"/>
              <w:bottom w:val="single" w:color="auto" w:sz="8" w:space="0"/>
            </w:tcBorders>
            <w:vAlign w:val="center"/>
          </w:tcPr>
          <w:p w14:paraId="1A67F55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eastAsia="zh-CN"/>
              </w:rPr>
            </w:pPr>
            <w:r>
              <w:rPr>
                <w:rFonts w:hint="eastAsia" w:ascii="宋体" w:hAnsi="宋体" w:eastAsia="宋体" w:cs="宋体"/>
                <w:i w:val="0"/>
                <w:iCs w:val="0"/>
                <w:color w:val="000000"/>
                <w:kern w:val="0"/>
                <w:sz w:val="24"/>
                <w:szCs w:val="24"/>
                <w:u w:val="none"/>
                <w:lang w:val="en-US" w:eastAsia="zh-CN" w:bidi="ar"/>
              </w:rPr>
              <w:t>周娟</w:t>
            </w:r>
          </w:p>
        </w:tc>
        <w:tc>
          <w:tcPr>
            <w:tcW w:w="1768" w:type="dxa"/>
            <w:tcBorders>
              <w:top w:val="single" w:color="auto" w:sz="8" w:space="0"/>
              <w:bottom w:val="single" w:color="auto" w:sz="8" w:space="0"/>
            </w:tcBorders>
            <w:vAlign w:val="center"/>
          </w:tcPr>
          <w:p w14:paraId="12DAB13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cs="宋体"/>
                <w:i w:val="0"/>
                <w:iCs w:val="0"/>
                <w:color w:val="000000"/>
                <w:kern w:val="0"/>
                <w:sz w:val="24"/>
                <w:szCs w:val="24"/>
                <w:u w:val="none"/>
                <w:lang w:val="en-US" w:eastAsia="zh-CN" w:bidi="ar"/>
              </w:rPr>
              <w:t>林科所科员/</w:t>
            </w:r>
            <w:r>
              <w:rPr>
                <w:rFonts w:hint="eastAsia" w:ascii="宋体" w:hAnsi="宋体" w:eastAsia="宋体" w:cs="宋体"/>
                <w:i w:val="0"/>
                <w:iCs w:val="0"/>
                <w:color w:val="000000"/>
                <w:kern w:val="0"/>
                <w:sz w:val="24"/>
                <w:szCs w:val="24"/>
                <w:u w:val="none"/>
                <w:lang w:val="en-US" w:eastAsia="zh-CN" w:bidi="ar"/>
              </w:rPr>
              <w:t>工程师</w:t>
            </w:r>
          </w:p>
        </w:tc>
        <w:tc>
          <w:tcPr>
            <w:tcW w:w="1864" w:type="dxa"/>
            <w:tcBorders>
              <w:top w:val="single" w:color="auto" w:sz="8" w:space="0"/>
              <w:bottom w:val="single" w:color="auto" w:sz="8" w:space="0"/>
            </w:tcBorders>
            <w:vAlign w:val="center"/>
          </w:tcPr>
          <w:p w14:paraId="73A6BDA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8" w:space="0"/>
              <w:bottom w:val="single" w:color="auto" w:sz="8" w:space="0"/>
            </w:tcBorders>
            <w:shd w:val="clear" w:color="auto" w:fill="auto"/>
            <w:vAlign w:val="center"/>
          </w:tcPr>
          <w:p w14:paraId="583708C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8" w:space="0"/>
              <w:bottom w:val="single" w:color="auto" w:sz="8" w:space="0"/>
            </w:tcBorders>
            <w:shd w:val="clear" w:color="auto" w:fill="auto"/>
            <w:vAlign w:val="center"/>
          </w:tcPr>
          <w:p w14:paraId="2E0B79DE">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1F81CE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vAlign w:val="center"/>
          </w:tcPr>
          <w:p w14:paraId="59F1224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eastAsia="zh-CN"/>
              </w:rPr>
            </w:pPr>
            <w:r>
              <w:rPr>
                <w:rFonts w:hint="eastAsia" w:ascii="宋体" w:hAnsi="宋体" w:eastAsia="宋体" w:cs="宋体"/>
                <w:i w:val="0"/>
                <w:iCs w:val="0"/>
                <w:color w:val="000000"/>
                <w:kern w:val="0"/>
                <w:sz w:val="24"/>
                <w:szCs w:val="24"/>
                <w:u w:val="none"/>
                <w:lang w:val="en-US" w:eastAsia="zh-CN" w:bidi="ar"/>
              </w:rPr>
              <w:t>戴舒琼</w:t>
            </w:r>
          </w:p>
        </w:tc>
        <w:tc>
          <w:tcPr>
            <w:tcW w:w="1768" w:type="dxa"/>
            <w:tcBorders>
              <w:top w:val="single" w:color="auto" w:sz="8" w:space="0"/>
              <w:bottom w:val="single" w:color="auto" w:sz="8" w:space="0"/>
            </w:tcBorders>
            <w:vAlign w:val="center"/>
          </w:tcPr>
          <w:p w14:paraId="2C163D0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cs="宋体"/>
                <w:i w:val="0"/>
                <w:iCs w:val="0"/>
                <w:color w:val="000000"/>
                <w:kern w:val="0"/>
                <w:sz w:val="24"/>
                <w:szCs w:val="24"/>
                <w:u w:val="none"/>
                <w:lang w:val="en-US" w:eastAsia="zh-CN" w:bidi="ar"/>
              </w:rPr>
              <w:t>营林科科员/</w:t>
            </w:r>
            <w:r>
              <w:rPr>
                <w:rFonts w:hint="eastAsia" w:ascii="宋体" w:hAnsi="宋体" w:eastAsia="宋体" w:cs="宋体"/>
                <w:i w:val="0"/>
                <w:iCs w:val="0"/>
                <w:color w:val="000000"/>
                <w:kern w:val="0"/>
                <w:sz w:val="24"/>
                <w:szCs w:val="24"/>
                <w:u w:val="none"/>
                <w:lang w:val="en-US" w:eastAsia="zh-CN" w:bidi="ar"/>
              </w:rPr>
              <w:t>工程师</w:t>
            </w:r>
          </w:p>
        </w:tc>
        <w:tc>
          <w:tcPr>
            <w:tcW w:w="1864" w:type="dxa"/>
            <w:tcBorders>
              <w:top w:val="single" w:color="auto" w:sz="8" w:space="0"/>
              <w:bottom w:val="single" w:color="auto" w:sz="8" w:space="0"/>
            </w:tcBorders>
            <w:vAlign w:val="center"/>
          </w:tcPr>
          <w:p w14:paraId="0E41A1E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8" w:space="0"/>
              <w:bottom w:val="single" w:color="auto" w:sz="8" w:space="0"/>
            </w:tcBorders>
            <w:shd w:val="clear" w:color="auto" w:fill="auto"/>
            <w:vAlign w:val="center"/>
          </w:tcPr>
          <w:p w14:paraId="6A5D787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8" w:space="0"/>
              <w:bottom w:val="single" w:color="auto" w:sz="8" w:space="0"/>
            </w:tcBorders>
            <w:shd w:val="clear" w:color="auto" w:fill="auto"/>
            <w:vAlign w:val="center"/>
          </w:tcPr>
          <w:p w14:paraId="0E1B949F">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400775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176" w:type="dxa"/>
            <w:tcBorders>
              <w:top w:val="single" w:color="auto" w:sz="8" w:space="0"/>
              <w:bottom w:val="single" w:color="auto" w:sz="8" w:space="0"/>
            </w:tcBorders>
            <w:vAlign w:val="center"/>
          </w:tcPr>
          <w:p w14:paraId="41D18C28">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eastAsia="zh-CN"/>
              </w:rPr>
            </w:pPr>
            <w:r>
              <w:rPr>
                <w:rFonts w:hint="eastAsia" w:ascii="宋体" w:hAnsi="宋体" w:eastAsia="宋体" w:cs="宋体"/>
                <w:i w:val="0"/>
                <w:iCs w:val="0"/>
                <w:color w:val="000000"/>
                <w:kern w:val="0"/>
                <w:sz w:val="24"/>
                <w:szCs w:val="24"/>
                <w:u w:val="none"/>
                <w:lang w:val="en-US" w:eastAsia="zh-CN" w:bidi="ar"/>
              </w:rPr>
              <w:t>甘东明</w:t>
            </w:r>
          </w:p>
        </w:tc>
        <w:tc>
          <w:tcPr>
            <w:tcW w:w="1768" w:type="dxa"/>
            <w:tcBorders>
              <w:top w:val="single" w:color="auto" w:sz="8" w:space="0"/>
              <w:bottom w:val="single" w:color="auto" w:sz="8" w:space="0"/>
            </w:tcBorders>
            <w:vAlign w:val="center"/>
          </w:tcPr>
          <w:p w14:paraId="18A2278F">
            <w:pPr>
              <w:keepNext w:val="0"/>
              <w:keepLines w:val="0"/>
              <w:widowControl/>
              <w:suppressLineNumbers w:val="0"/>
              <w:spacing w:before="0" w:beforeAutospacing="0" w:after="0" w:afterAutospacing="0"/>
              <w:ind w:left="0" w:right="0"/>
              <w:jc w:val="both"/>
              <w:textAlignment w:val="center"/>
              <w:rPr>
                <w:rFonts w:hint="eastAsia" w:asciiTheme="minorEastAsia" w:hAnsiTheme="minorEastAsia" w:eastAsiaTheme="minorEastAsia" w:cstheme="minorEastAsia"/>
                <w:sz w:val="24"/>
                <w:szCs w:val="24"/>
                <w:lang w:val="en-US" w:bidi="ar-SA"/>
              </w:rPr>
            </w:pPr>
            <w:r>
              <w:rPr>
                <w:rFonts w:hint="eastAsia" w:ascii="宋体" w:hAnsi="宋体" w:cs="宋体"/>
                <w:i w:val="0"/>
                <w:iCs w:val="0"/>
                <w:color w:val="000000"/>
                <w:kern w:val="0"/>
                <w:sz w:val="24"/>
                <w:szCs w:val="24"/>
                <w:u w:val="none"/>
                <w:lang w:val="en-US" w:eastAsia="zh-CN" w:bidi="ar"/>
              </w:rPr>
              <w:t>科长/</w:t>
            </w:r>
            <w:r>
              <w:rPr>
                <w:rFonts w:hint="eastAsia" w:ascii="宋体" w:hAnsi="宋体" w:eastAsia="宋体" w:cs="宋体"/>
                <w:i w:val="0"/>
                <w:iCs w:val="0"/>
                <w:color w:val="000000"/>
                <w:kern w:val="0"/>
                <w:sz w:val="24"/>
                <w:szCs w:val="24"/>
                <w:u w:val="none"/>
                <w:lang w:val="en-US" w:eastAsia="zh-CN" w:bidi="ar"/>
              </w:rPr>
              <w:t>工程师</w:t>
            </w:r>
          </w:p>
        </w:tc>
        <w:tc>
          <w:tcPr>
            <w:tcW w:w="1864" w:type="dxa"/>
            <w:tcBorders>
              <w:top w:val="single" w:color="auto" w:sz="8" w:space="0"/>
              <w:bottom w:val="single" w:color="auto" w:sz="8" w:space="0"/>
            </w:tcBorders>
            <w:vAlign w:val="center"/>
          </w:tcPr>
          <w:p w14:paraId="31EABE73">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8" w:space="0"/>
              <w:bottom w:val="single" w:color="auto" w:sz="8" w:space="0"/>
            </w:tcBorders>
            <w:shd w:val="clear" w:color="auto" w:fill="auto"/>
            <w:vAlign w:val="center"/>
          </w:tcPr>
          <w:p w14:paraId="6118E5E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8" w:space="0"/>
              <w:bottom w:val="single" w:color="auto" w:sz="8" w:space="0"/>
            </w:tcBorders>
            <w:shd w:val="clear" w:color="auto" w:fill="auto"/>
            <w:vAlign w:val="center"/>
          </w:tcPr>
          <w:p w14:paraId="69CE0AB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5421AB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vAlign w:val="center"/>
          </w:tcPr>
          <w:p w14:paraId="5BE2DEE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eastAsia="zh-CN"/>
              </w:rPr>
            </w:pPr>
            <w:r>
              <w:rPr>
                <w:rFonts w:hint="eastAsia" w:ascii="宋体" w:hAnsi="宋体" w:eastAsia="宋体" w:cs="宋体"/>
                <w:i w:val="0"/>
                <w:iCs w:val="0"/>
                <w:color w:val="000000"/>
                <w:kern w:val="0"/>
                <w:sz w:val="24"/>
                <w:szCs w:val="24"/>
                <w:u w:val="none"/>
                <w:lang w:val="en-US" w:eastAsia="zh-CN" w:bidi="ar"/>
              </w:rPr>
              <w:t>艾辉辉</w:t>
            </w:r>
          </w:p>
        </w:tc>
        <w:tc>
          <w:tcPr>
            <w:tcW w:w="1768" w:type="dxa"/>
            <w:tcBorders>
              <w:top w:val="single" w:color="auto" w:sz="8" w:space="0"/>
              <w:bottom w:val="single" w:color="auto" w:sz="8" w:space="0"/>
            </w:tcBorders>
            <w:vAlign w:val="center"/>
          </w:tcPr>
          <w:p w14:paraId="47AD708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cs="宋体"/>
                <w:i w:val="0"/>
                <w:iCs w:val="0"/>
                <w:color w:val="000000"/>
                <w:kern w:val="0"/>
                <w:sz w:val="24"/>
                <w:szCs w:val="24"/>
                <w:u w:val="none"/>
                <w:lang w:val="en-US" w:eastAsia="zh-CN" w:bidi="ar"/>
              </w:rPr>
              <w:t>分场书记/</w:t>
            </w:r>
            <w:r>
              <w:rPr>
                <w:rFonts w:hint="eastAsia" w:ascii="宋体" w:hAnsi="宋体" w:eastAsia="宋体" w:cs="宋体"/>
                <w:i w:val="0"/>
                <w:iCs w:val="0"/>
                <w:color w:val="000000"/>
                <w:kern w:val="0"/>
                <w:sz w:val="24"/>
                <w:szCs w:val="24"/>
                <w:u w:val="none"/>
                <w:lang w:val="en-US" w:eastAsia="zh-CN" w:bidi="ar"/>
              </w:rPr>
              <w:t>工程师</w:t>
            </w:r>
          </w:p>
        </w:tc>
        <w:tc>
          <w:tcPr>
            <w:tcW w:w="1864" w:type="dxa"/>
            <w:tcBorders>
              <w:top w:val="single" w:color="auto" w:sz="8" w:space="0"/>
              <w:bottom w:val="single" w:color="auto" w:sz="8" w:space="0"/>
            </w:tcBorders>
            <w:vAlign w:val="center"/>
          </w:tcPr>
          <w:p w14:paraId="7C13103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8" w:space="0"/>
              <w:bottom w:val="single" w:color="auto" w:sz="8" w:space="0"/>
            </w:tcBorders>
            <w:shd w:val="clear" w:color="auto" w:fill="auto"/>
            <w:vAlign w:val="center"/>
          </w:tcPr>
          <w:p w14:paraId="1152323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8" w:space="0"/>
              <w:bottom w:val="single" w:color="auto" w:sz="8" w:space="0"/>
            </w:tcBorders>
            <w:shd w:val="clear" w:color="auto" w:fill="auto"/>
            <w:vAlign w:val="center"/>
          </w:tcPr>
          <w:p w14:paraId="4E2EFC7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383D4C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vAlign w:val="center"/>
          </w:tcPr>
          <w:p w14:paraId="3E1202D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eastAsia="zh-CN"/>
              </w:rPr>
            </w:pPr>
            <w:r>
              <w:rPr>
                <w:rFonts w:hint="eastAsia" w:ascii="宋体" w:hAnsi="宋体" w:eastAsia="宋体" w:cs="宋体"/>
                <w:i w:val="0"/>
                <w:iCs w:val="0"/>
                <w:color w:val="000000"/>
                <w:kern w:val="0"/>
                <w:sz w:val="24"/>
                <w:szCs w:val="24"/>
                <w:u w:val="none"/>
                <w:lang w:val="en-US" w:eastAsia="zh-CN" w:bidi="ar"/>
              </w:rPr>
              <w:t>岑立基</w:t>
            </w:r>
          </w:p>
        </w:tc>
        <w:tc>
          <w:tcPr>
            <w:tcW w:w="1768" w:type="dxa"/>
            <w:tcBorders>
              <w:top w:val="single" w:color="auto" w:sz="8" w:space="0"/>
              <w:bottom w:val="single" w:color="auto" w:sz="8" w:space="0"/>
            </w:tcBorders>
            <w:vAlign w:val="center"/>
          </w:tcPr>
          <w:p w14:paraId="677314F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cs="宋体"/>
                <w:i w:val="0"/>
                <w:iCs w:val="0"/>
                <w:color w:val="000000"/>
                <w:kern w:val="0"/>
                <w:sz w:val="24"/>
                <w:szCs w:val="24"/>
                <w:u w:val="none"/>
                <w:lang w:val="en-US" w:eastAsia="zh-CN" w:bidi="ar"/>
              </w:rPr>
              <w:t>造林部经理/</w:t>
            </w:r>
            <w:r>
              <w:rPr>
                <w:rFonts w:hint="eastAsia" w:ascii="宋体" w:hAnsi="宋体" w:eastAsia="宋体" w:cs="宋体"/>
                <w:i w:val="0"/>
                <w:iCs w:val="0"/>
                <w:color w:val="000000"/>
                <w:kern w:val="0"/>
                <w:sz w:val="24"/>
                <w:szCs w:val="24"/>
                <w:u w:val="none"/>
                <w:lang w:val="en-US" w:eastAsia="zh-CN" w:bidi="ar"/>
              </w:rPr>
              <w:t>工程师</w:t>
            </w:r>
          </w:p>
        </w:tc>
        <w:tc>
          <w:tcPr>
            <w:tcW w:w="1864" w:type="dxa"/>
            <w:tcBorders>
              <w:top w:val="single" w:color="auto" w:sz="8" w:space="0"/>
              <w:bottom w:val="single" w:color="auto" w:sz="8" w:space="0"/>
            </w:tcBorders>
            <w:vAlign w:val="center"/>
          </w:tcPr>
          <w:p w14:paraId="6B946D2E">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8" w:space="0"/>
              <w:bottom w:val="single" w:color="auto" w:sz="8" w:space="0"/>
            </w:tcBorders>
            <w:shd w:val="clear" w:color="auto" w:fill="auto"/>
            <w:vAlign w:val="center"/>
          </w:tcPr>
          <w:p w14:paraId="3DCCBC7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8" w:space="0"/>
              <w:bottom w:val="single" w:color="auto" w:sz="8" w:space="0"/>
            </w:tcBorders>
            <w:shd w:val="clear" w:color="auto" w:fill="auto"/>
            <w:vAlign w:val="center"/>
          </w:tcPr>
          <w:p w14:paraId="6BE1841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4B1182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vAlign w:val="center"/>
          </w:tcPr>
          <w:p w14:paraId="5A8C0C9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eastAsia="zh-CN"/>
              </w:rPr>
            </w:pPr>
            <w:r>
              <w:rPr>
                <w:rFonts w:hint="eastAsia" w:ascii="宋体" w:hAnsi="宋体" w:eastAsia="宋体" w:cs="宋体"/>
                <w:i w:val="0"/>
                <w:iCs w:val="0"/>
                <w:color w:val="000000"/>
                <w:kern w:val="0"/>
                <w:sz w:val="24"/>
                <w:szCs w:val="24"/>
                <w:u w:val="none"/>
                <w:lang w:val="en-US" w:eastAsia="zh-CN" w:bidi="ar"/>
              </w:rPr>
              <w:t>刘军</w:t>
            </w:r>
          </w:p>
        </w:tc>
        <w:tc>
          <w:tcPr>
            <w:tcW w:w="1768" w:type="dxa"/>
            <w:tcBorders>
              <w:top w:val="single" w:color="auto" w:sz="8" w:space="0"/>
              <w:bottom w:val="single" w:color="auto" w:sz="8" w:space="0"/>
            </w:tcBorders>
            <w:vAlign w:val="center"/>
          </w:tcPr>
          <w:p w14:paraId="749FA0E1">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cs="宋体"/>
                <w:i w:val="0"/>
                <w:iCs w:val="0"/>
                <w:color w:val="000000"/>
                <w:kern w:val="0"/>
                <w:sz w:val="24"/>
                <w:szCs w:val="24"/>
                <w:u w:val="none"/>
                <w:lang w:val="en-US" w:eastAsia="zh-CN" w:bidi="ar"/>
              </w:rPr>
              <w:t>分场副场长/</w:t>
            </w:r>
            <w:r>
              <w:rPr>
                <w:rFonts w:hint="eastAsia" w:ascii="宋体" w:hAnsi="宋体" w:eastAsia="宋体" w:cs="宋体"/>
                <w:i w:val="0"/>
                <w:iCs w:val="0"/>
                <w:color w:val="000000"/>
                <w:kern w:val="0"/>
                <w:sz w:val="24"/>
                <w:szCs w:val="24"/>
                <w:u w:val="none"/>
                <w:lang w:val="en-US" w:eastAsia="zh-CN" w:bidi="ar"/>
              </w:rPr>
              <w:t>工程师</w:t>
            </w:r>
          </w:p>
        </w:tc>
        <w:tc>
          <w:tcPr>
            <w:tcW w:w="1864" w:type="dxa"/>
            <w:tcBorders>
              <w:top w:val="single" w:color="auto" w:sz="8" w:space="0"/>
              <w:bottom w:val="single" w:color="auto" w:sz="8" w:space="0"/>
            </w:tcBorders>
            <w:vAlign w:val="center"/>
          </w:tcPr>
          <w:p w14:paraId="693E36FE">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8" w:space="0"/>
              <w:bottom w:val="single" w:color="auto" w:sz="8" w:space="0"/>
            </w:tcBorders>
            <w:shd w:val="clear" w:color="auto" w:fill="auto"/>
            <w:vAlign w:val="center"/>
          </w:tcPr>
          <w:p w14:paraId="4013BE8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8" w:space="0"/>
              <w:bottom w:val="single" w:color="auto" w:sz="8" w:space="0"/>
            </w:tcBorders>
            <w:shd w:val="clear" w:color="auto" w:fill="auto"/>
            <w:vAlign w:val="center"/>
          </w:tcPr>
          <w:p w14:paraId="6A7E896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418A8E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vAlign w:val="center"/>
          </w:tcPr>
          <w:p w14:paraId="5A723ED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eastAsia="zh-CN"/>
              </w:rPr>
            </w:pPr>
            <w:r>
              <w:rPr>
                <w:rFonts w:hint="eastAsia" w:ascii="宋体" w:hAnsi="宋体" w:eastAsia="宋体" w:cs="宋体"/>
                <w:i w:val="0"/>
                <w:iCs w:val="0"/>
                <w:color w:val="000000"/>
                <w:kern w:val="0"/>
                <w:sz w:val="24"/>
                <w:szCs w:val="24"/>
                <w:u w:val="none"/>
                <w:lang w:val="en-US" w:eastAsia="zh-CN" w:bidi="ar"/>
              </w:rPr>
              <w:t>滕晓峰</w:t>
            </w:r>
          </w:p>
        </w:tc>
        <w:tc>
          <w:tcPr>
            <w:tcW w:w="1768" w:type="dxa"/>
            <w:tcBorders>
              <w:top w:val="single" w:color="auto" w:sz="8" w:space="0"/>
              <w:bottom w:val="single" w:color="auto" w:sz="8" w:space="0"/>
            </w:tcBorders>
            <w:vAlign w:val="center"/>
          </w:tcPr>
          <w:p w14:paraId="6F59BC9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cs="宋体"/>
                <w:i w:val="0"/>
                <w:iCs w:val="0"/>
                <w:color w:val="000000"/>
                <w:kern w:val="0"/>
                <w:sz w:val="24"/>
                <w:szCs w:val="24"/>
                <w:u w:val="none"/>
                <w:lang w:val="en-US" w:eastAsia="zh-CN" w:bidi="ar"/>
              </w:rPr>
              <w:t>造林部书记/</w:t>
            </w:r>
            <w:r>
              <w:rPr>
                <w:rFonts w:hint="eastAsia" w:ascii="宋体" w:hAnsi="宋体" w:eastAsia="宋体" w:cs="宋体"/>
                <w:i w:val="0"/>
                <w:iCs w:val="0"/>
                <w:color w:val="000000"/>
                <w:kern w:val="0"/>
                <w:sz w:val="24"/>
                <w:szCs w:val="24"/>
                <w:u w:val="none"/>
                <w:lang w:val="en-US" w:eastAsia="zh-CN" w:bidi="ar"/>
              </w:rPr>
              <w:t>工程师</w:t>
            </w:r>
          </w:p>
        </w:tc>
        <w:tc>
          <w:tcPr>
            <w:tcW w:w="1864" w:type="dxa"/>
            <w:tcBorders>
              <w:top w:val="single" w:color="auto" w:sz="8" w:space="0"/>
              <w:bottom w:val="single" w:color="auto" w:sz="8" w:space="0"/>
            </w:tcBorders>
            <w:vAlign w:val="center"/>
          </w:tcPr>
          <w:p w14:paraId="7A313D6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8" w:space="0"/>
              <w:bottom w:val="single" w:color="auto" w:sz="8" w:space="0"/>
            </w:tcBorders>
            <w:shd w:val="clear" w:color="auto" w:fill="auto"/>
            <w:vAlign w:val="center"/>
          </w:tcPr>
          <w:p w14:paraId="51FF5F1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8" w:space="0"/>
              <w:bottom w:val="single" w:color="auto" w:sz="8" w:space="0"/>
            </w:tcBorders>
            <w:shd w:val="clear" w:color="auto" w:fill="auto"/>
            <w:vAlign w:val="center"/>
          </w:tcPr>
          <w:p w14:paraId="66464B3C">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699A41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vAlign w:val="center"/>
          </w:tcPr>
          <w:p w14:paraId="7BBC9BF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eastAsia="zh-CN"/>
              </w:rPr>
            </w:pPr>
            <w:r>
              <w:rPr>
                <w:rFonts w:hint="eastAsia" w:ascii="宋体" w:hAnsi="宋体" w:eastAsia="宋体" w:cs="宋体"/>
                <w:i w:val="0"/>
                <w:iCs w:val="0"/>
                <w:color w:val="000000"/>
                <w:kern w:val="0"/>
                <w:sz w:val="24"/>
                <w:szCs w:val="24"/>
                <w:u w:val="none"/>
                <w:lang w:val="en-US" w:eastAsia="zh-CN" w:bidi="ar"/>
              </w:rPr>
              <w:t>钟煜林</w:t>
            </w:r>
          </w:p>
        </w:tc>
        <w:tc>
          <w:tcPr>
            <w:tcW w:w="1768" w:type="dxa"/>
            <w:tcBorders>
              <w:top w:val="single" w:color="auto" w:sz="8" w:space="0"/>
              <w:bottom w:val="single" w:color="auto" w:sz="8" w:space="0"/>
            </w:tcBorders>
            <w:vAlign w:val="center"/>
          </w:tcPr>
          <w:p w14:paraId="2C94633C">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cs="宋体"/>
                <w:i w:val="0"/>
                <w:iCs w:val="0"/>
                <w:color w:val="000000"/>
                <w:kern w:val="0"/>
                <w:sz w:val="24"/>
                <w:szCs w:val="24"/>
                <w:u w:val="none"/>
                <w:lang w:val="en-US" w:eastAsia="zh-CN" w:bidi="ar"/>
              </w:rPr>
              <w:t>造林部书记/</w:t>
            </w:r>
            <w:r>
              <w:rPr>
                <w:rFonts w:hint="eastAsia" w:ascii="宋体" w:hAnsi="宋体" w:eastAsia="宋体" w:cs="宋体"/>
                <w:i w:val="0"/>
                <w:iCs w:val="0"/>
                <w:color w:val="000000"/>
                <w:kern w:val="0"/>
                <w:sz w:val="24"/>
                <w:szCs w:val="24"/>
                <w:u w:val="none"/>
                <w:lang w:val="en-US" w:eastAsia="zh-CN" w:bidi="ar"/>
              </w:rPr>
              <w:t>工程师</w:t>
            </w:r>
          </w:p>
        </w:tc>
        <w:tc>
          <w:tcPr>
            <w:tcW w:w="1864" w:type="dxa"/>
            <w:tcBorders>
              <w:top w:val="single" w:color="auto" w:sz="8" w:space="0"/>
              <w:bottom w:val="single" w:color="auto" w:sz="8" w:space="0"/>
            </w:tcBorders>
            <w:vAlign w:val="center"/>
          </w:tcPr>
          <w:p w14:paraId="30EF5E3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8" w:space="0"/>
              <w:bottom w:val="single" w:color="auto" w:sz="8" w:space="0"/>
            </w:tcBorders>
            <w:shd w:val="clear" w:color="auto" w:fill="auto"/>
            <w:vAlign w:val="center"/>
          </w:tcPr>
          <w:p w14:paraId="119269EF">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8" w:space="0"/>
              <w:bottom w:val="single" w:color="auto" w:sz="8" w:space="0"/>
            </w:tcBorders>
            <w:shd w:val="clear" w:color="auto" w:fill="auto"/>
            <w:vAlign w:val="center"/>
          </w:tcPr>
          <w:p w14:paraId="4A4285E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52A02F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vAlign w:val="center"/>
          </w:tcPr>
          <w:p w14:paraId="7CBB71E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eastAsia="zh-CN"/>
              </w:rPr>
            </w:pPr>
            <w:r>
              <w:rPr>
                <w:rFonts w:hint="eastAsia" w:ascii="宋体" w:hAnsi="宋体" w:eastAsia="宋体" w:cs="宋体"/>
                <w:i w:val="0"/>
                <w:iCs w:val="0"/>
                <w:color w:val="000000"/>
                <w:kern w:val="0"/>
                <w:sz w:val="24"/>
                <w:szCs w:val="24"/>
                <w:u w:val="none"/>
                <w:lang w:val="en-US" w:eastAsia="zh-CN" w:bidi="ar"/>
              </w:rPr>
              <w:t>毛承昆</w:t>
            </w:r>
          </w:p>
        </w:tc>
        <w:tc>
          <w:tcPr>
            <w:tcW w:w="1768" w:type="dxa"/>
            <w:tcBorders>
              <w:top w:val="single" w:color="auto" w:sz="8" w:space="0"/>
              <w:bottom w:val="single" w:color="auto" w:sz="8" w:space="0"/>
            </w:tcBorders>
            <w:vAlign w:val="center"/>
          </w:tcPr>
          <w:p w14:paraId="66D7E17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cs="宋体"/>
                <w:i w:val="0"/>
                <w:iCs w:val="0"/>
                <w:color w:val="000000"/>
                <w:kern w:val="0"/>
                <w:sz w:val="24"/>
                <w:szCs w:val="24"/>
                <w:u w:val="none"/>
                <w:lang w:val="en-US" w:eastAsia="zh-CN" w:bidi="ar"/>
              </w:rPr>
              <w:t>分场副场长/</w:t>
            </w:r>
            <w:r>
              <w:rPr>
                <w:rFonts w:hint="eastAsia" w:ascii="宋体" w:hAnsi="宋体" w:eastAsia="宋体" w:cs="宋体"/>
                <w:i w:val="0"/>
                <w:iCs w:val="0"/>
                <w:color w:val="000000"/>
                <w:kern w:val="0"/>
                <w:sz w:val="24"/>
                <w:szCs w:val="24"/>
                <w:u w:val="none"/>
                <w:lang w:val="en-US" w:eastAsia="zh-CN" w:bidi="ar"/>
              </w:rPr>
              <w:t>工程师</w:t>
            </w:r>
          </w:p>
        </w:tc>
        <w:tc>
          <w:tcPr>
            <w:tcW w:w="1864" w:type="dxa"/>
            <w:tcBorders>
              <w:top w:val="single" w:color="auto" w:sz="8" w:space="0"/>
              <w:bottom w:val="single" w:color="auto" w:sz="8" w:space="0"/>
            </w:tcBorders>
            <w:vAlign w:val="center"/>
          </w:tcPr>
          <w:p w14:paraId="5DCFDD8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8" w:space="0"/>
              <w:bottom w:val="single" w:color="auto" w:sz="8" w:space="0"/>
            </w:tcBorders>
            <w:shd w:val="clear" w:color="auto" w:fill="auto"/>
            <w:vAlign w:val="center"/>
          </w:tcPr>
          <w:p w14:paraId="42595A0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8" w:space="0"/>
              <w:bottom w:val="single" w:color="auto" w:sz="8" w:space="0"/>
            </w:tcBorders>
            <w:shd w:val="clear" w:color="auto" w:fill="auto"/>
            <w:vAlign w:val="center"/>
          </w:tcPr>
          <w:p w14:paraId="420B43E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17EB23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vAlign w:val="center"/>
          </w:tcPr>
          <w:p w14:paraId="669B07F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eastAsia="zh-CN"/>
              </w:rPr>
            </w:pPr>
            <w:r>
              <w:rPr>
                <w:rFonts w:hint="eastAsia" w:ascii="宋体" w:hAnsi="宋体" w:eastAsia="宋体" w:cs="宋体"/>
                <w:i w:val="0"/>
                <w:iCs w:val="0"/>
                <w:color w:val="000000"/>
                <w:kern w:val="0"/>
                <w:sz w:val="24"/>
                <w:szCs w:val="24"/>
                <w:u w:val="none"/>
                <w:lang w:val="en-US" w:eastAsia="zh-CN" w:bidi="ar"/>
              </w:rPr>
              <w:t>卢庆林</w:t>
            </w:r>
          </w:p>
        </w:tc>
        <w:tc>
          <w:tcPr>
            <w:tcW w:w="1768" w:type="dxa"/>
            <w:tcBorders>
              <w:top w:val="single" w:color="auto" w:sz="8" w:space="0"/>
              <w:bottom w:val="single" w:color="auto" w:sz="8" w:space="0"/>
            </w:tcBorders>
            <w:vAlign w:val="center"/>
          </w:tcPr>
          <w:p w14:paraId="67BE51D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cs="宋体"/>
                <w:i w:val="0"/>
                <w:iCs w:val="0"/>
                <w:color w:val="000000"/>
                <w:kern w:val="0"/>
                <w:sz w:val="24"/>
                <w:szCs w:val="24"/>
                <w:u w:val="none"/>
                <w:lang w:val="en-US" w:eastAsia="zh-CN" w:bidi="ar"/>
              </w:rPr>
              <w:t>分场副场长/</w:t>
            </w:r>
            <w:r>
              <w:rPr>
                <w:rFonts w:hint="eastAsia" w:ascii="宋体" w:hAnsi="宋体" w:eastAsia="宋体" w:cs="宋体"/>
                <w:i w:val="0"/>
                <w:iCs w:val="0"/>
                <w:color w:val="000000"/>
                <w:kern w:val="0"/>
                <w:sz w:val="24"/>
                <w:szCs w:val="24"/>
                <w:u w:val="none"/>
                <w:lang w:val="en-US" w:eastAsia="zh-CN" w:bidi="ar"/>
              </w:rPr>
              <w:t>工程师</w:t>
            </w:r>
          </w:p>
        </w:tc>
        <w:tc>
          <w:tcPr>
            <w:tcW w:w="1864" w:type="dxa"/>
            <w:tcBorders>
              <w:top w:val="single" w:color="auto" w:sz="8" w:space="0"/>
              <w:bottom w:val="single" w:color="auto" w:sz="8" w:space="0"/>
            </w:tcBorders>
            <w:vAlign w:val="center"/>
          </w:tcPr>
          <w:p w14:paraId="5A6BD153">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8" w:space="0"/>
              <w:bottom w:val="single" w:color="auto" w:sz="8" w:space="0"/>
            </w:tcBorders>
            <w:shd w:val="clear" w:color="auto" w:fill="auto"/>
            <w:vAlign w:val="center"/>
          </w:tcPr>
          <w:p w14:paraId="4EDCF78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8" w:space="0"/>
              <w:bottom w:val="single" w:color="auto" w:sz="8" w:space="0"/>
            </w:tcBorders>
            <w:shd w:val="clear" w:color="auto" w:fill="auto"/>
            <w:vAlign w:val="center"/>
          </w:tcPr>
          <w:p w14:paraId="640C358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66F756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vAlign w:val="center"/>
          </w:tcPr>
          <w:p w14:paraId="440BB07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sz w:val="24"/>
                <w:szCs w:val="24"/>
                <w:lang w:eastAsia="zh-CN"/>
              </w:rPr>
            </w:pPr>
            <w:r>
              <w:rPr>
                <w:rFonts w:hint="eastAsia" w:ascii="宋体" w:hAnsi="宋体" w:eastAsia="宋体" w:cs="宋体"/>
                <w:i w:val="0"/>
                <w:iCs w:val="0"/>
                <w:color w:val="000000"/>
                <w:kern w:val="0"/>
                <w:sz w:val="24"/>
                <w:szCs w:val="24"/>
                <w:u w:val="none"/>
                <w:lang w:val="en-US" w:eastAsia="zh-CN" w:bidi="ar"/>
              </w:rPr>
              <w:t>梁明伟</w:t>
            </w:r>
          </w:p>
        </w:tc>
        <w:tc>
          <w:tcPr>
            <w:tcW w:w="1768" w:type="dxa"/>
            <w:tcBorders>
              <w:top w:val="single" w:color="auto" w:sz="8" w:space="0"/>
              <w:bottom w:val="single" w:color="auto" w:sz="8" w:space="0"/>
            </w:tcBorders>
            <w:vAlign w:val="center"/>
          </w:tcPr>
          <w:p w14:paraId="0FB00E1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eastAsia="zh-CN" w:bidi="ar-SA"/>
              </w:rPr>
            </w:pPr>
            <w:r>
              <w:rPr>
                <w:rFonts w:hint="eastAsia" w:ascii="宋体" w:hAnsi="宋体" w:cs="宋体"/>
                <w:i w:val="0"/>
                <w:iCs w:val="0"/>
                <w:color w:val="000000"/>
                <w:kern w:val="0"/>
                <w:sz w:val="24"/>
                <w:szCs w:val="24"/>
                <w:u w:val="none"/>
                <w:lang w:val="en-US" w:eastAsia="zh-CN" w:bidi="ar"/>
              </w:rPr>
              <w:t>经理/</w:t>
            </w:r>
            <w:r>
              <w:rPr>
                <w:rFonts w:hint="eastAsia" w:ascii="宋体" w:hAnsi="宋体" w:eastAsia="宋体" w:cs="宋体"/>
                <w:i w:val="0"/>
                <w:iCs w:val="0"/>
                <w:color w:val="000000"/>
                <w:kern w:val="0"/>
                <w:sz w:val="24"/>
                <w:szCs w:val="24"/>
                <w:u w:val="none"/>
                <w:lang w:val="en-US" w:eastAsia="zh-CN" w:bidi="ar"/>
              </w:rPr>
              <w:t>政工师</w:t>
            </w:r>
          </w:p>
        </w:tc>
        <w:tc>
          <w:tcPr>
            <w:tcW w:w="1864" w:type="dxa"/>
            <w:tcBorders>
              <w:top w:val="single" w:color="auto" w:sz="8" w:space="0"/>
              <w:bottom w:val="single" w:color="auto" w:sz="8" w:space="0"/>
            </w:tcBorders>
            <w:vAlign w:val="center"/>
          </w:tcPr>
          <w:p w14:paraId="5159F6C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8" w:space="0"/>
              <w:bottom w:val="single" w:color="auto" w:sz="8" w:space="0"/>
            </w:tcBorders>
            <w:shd w:val="clear" w:color="auto" w:fill="auto"/>
            <w:vAlign w:val="center"/>
          </w:tcPr>
          <w:p w14:paraId="52E32F8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8" w:space="0"/>
              <w:bottom w:val="single" w:color="auto" w:sz="8" w:space="0"/>
            </w:tcBorders>
            <w:shd w:val="clear" w:color="auto" w:fill="auto"/>
            <w:vAlign w:val="center"/>
          </w:tcPr>
          <w:p w14:paraId="5EAC04C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579415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vAlign w:val="center"/>
          </w:tcPr>
          <w:p w14:paraId="43426ED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eastAsia="zh-CN"/>
              </w:rPr>
            </w:pPr>
            <w:r>
              <w:rPr>
                <w:rFonts w:hint="eastAsia" w:ascii="宋体" w:hAnsi="宋体" w:eastAsia="宋体" w:cs="宋体"/>
                <w:i w:val="0"/>
                <w:iCs w:val="0"/>
                <w:color w:val="000000"/>
                <w:kern w:val="0"/>
                <w:sz w:val="24"/>
                <w:szCs w:val="24"/>
                <w:u w:val="none"/>
                <w:lang w:val="en-US" w:eastAsia="zh-CN" w:bidi="ar"/>
              </w:rPr>
              <w:t>陈映帆</w:t>
            </w:r>
          </w:p>
        </w:tc>
        <w:tc>
          <w:tcPr>
            <w:tcW w:w="1768" w:type="dxa"/>
            <w:tcBorders>
              <w:top w:val="single" w:color="auto" w:sz="8" w:space="0"/>
              <w:bottom w:val="single" w:color="auto" w:sz="8" w:space="0"/>
            </w:tcBorders>
            <w:vAlign w:val="center"/>
          </w:tcPr>
          <w:p w14:paraId="078DD9D3">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sz w:val="24"/>
                <w:szCs w:val="24"/>
                <w:lang w:val="en-US" w:eastAsia="zh-CN" w:bidi="ar-SA"/>
              </w:rPr>
            </w:pPr>
          </w:p>
        </w:tc>
        <w:tc>
          <w:tcPr>
            <w:tcW w:w="1864" w:type="dxa"/>
            <w:tcBorders>
              <w:top w:val="single" w:color="auto" w:sz="8" w:space="0"/>
              <w:bottom w:val="single" w:color="auto" w:sz="8" w:space="0"/>
            </w:tcBorders>
            <w:vAlign w:val="center"/>
          </w:tcPr>
          <w:p w14:paraId="27478C4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林业</w:t>
            </w:r>
          </w:p>
        </w:tc>
        <w:tc>
          <w:tcPr>
            <w:tcW w:w="2336" w:type="dxa"/>
            <w:tcBorders>
              <w:top w:val="single" w:color="auto" w:sz="8" w:space="0"/>
              <w:bottom w:val="single" w:color="auto" w:sz="8" w:space="0"/>
            </w:tcBorders>
            <w:shd w:val="clear" w:color="auto" w:fill="auto"/>
            <w:vAlign w:val="center"/>
          </w:tcPr>
          <w:p w14:paraId="24701AD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大桂山林场</w:t>
            </w:r>
          </w:p>
        </w:tc>
        <w:tc>
          <w:tcPr>
            <w:tcW w:w="2257" w:type="dxa"/>
            <w:tcBorders>
              <w:top w:val="single" w:color="auto" w:sz="8" w:space="0"/>
              <w:bottom w:val="single" w:color="auto" w:sz="8" w:space="0"/>
            </w:tcBorders>
            <w:shd w:val="clear" w:color="auto" w:fill="auto"/>
            <w:vAlign w:val="center"/>
          </w:tcPr>
          <w:p w14:paraId="31C8BB6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4"/>
                <w:szCs w:val="24"/>
                <w:lang w:val="en-US" w:bidi="ar-SA"/>
              </w:rPr>
            </w:pPr>
            <w:r>
              <w:rPr>
                <w:rFonts w:hint="eastAsia" w:ascii="宋体" w:hAnsi="宋体" w:eastAsia="宋体" w:cs="宋体"/>
                <w:i w:val="0"/>
                <w:iCs w:val="0"/>
                <w:color w:val="000000"/>
                <w:kern w:val="0"/>
                <w:sz w:val="24"/>
                <w:szCs w:val="24"/>
                <w:u w:val="none"/>
                <w:lang w:val="en-US" w:eastAsia="zh-CN" w:bidi="ar"/>
              </w:rPr>
              <w:t>数据资料收集、标准起草、撰写。</w:t>
            </w:r>
          </w:p>
        </w:tc>
      </w:tr>
      <w:tr w14:paraId="2EE0DD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76" w:type="dxa"/>
            <w:tcBorders>
              <w:top w:val="single" w:color="auto" w:sz="8" w:space="0"/>
              <w:bottom w:val="single" w:color="auto" w:sz="8" w:space="0"/>
            </w:tcBorders>
            <w:vAlign w:val="center"/>
          </w:tcPr>
          <w:p w14:paraId="53C7ADB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1"/>
                <w:szCs w:val="21"/>
                <w:u w:val="none"/>
                <w:lang w:val="en-US" w:eastAsia="zh-CN" w:bidi="ar"/>
              </w:rPr>
              <w:t>卢立华</w:t>
            </w:r>
          </w:p>
        </w:tc>
        <w:tc>
          <w:tcPr>
            <w:tcW w:w="1768" w:type="dxa"/>
            <w:tcBorders>
              <w:top w:val="single" w:color="auto" w:sz="8" w:space="0"/>
              <w:bottom w:val="single" w:color="auto" w:sz="8" w:space="0"/>
            </w:tcBorders>
            <w:vAlign w:val="center"/>
          </w:tcPr>
          <w:p w14:paraId="7BDBC906">
            <w:pPr>
              <w:keepNext w:val="0"/>
              <w:keepLines w:val="0"/>
              <w:suppressLineNumbers w:val="0"/>
              <w:spacing w:before="0" w:beforeAutospacing="0" w:after="0" w:afterAutospacing="0"/>
              <w:ind w:left="0" w:leftChars="0" w:right="0" w:rightChars="0"/>
              <w:jc w:val="center"/>
              <w:rPr>
                <w:rFonts w:hint="default" w:asciiTheme="minorEastAsia" w:hAnsiTheme="minorEastAsia" w:eastAsiaTheme="minorEastAsia" w:cstheme="minorEastAsia"/>
                <w:sz w:val="24"/>
                <w:szCs w:val="24"/>
                <w:lang w:val="en-US" w:eastAsia="zh-CN" w:bidi="ar-SA"/>
              </w:rPr>
            </w:pPr>
            <w:r>
              <w:rPr>
                <w:rFonts w:hint="eastAsia" w:hAnsi="仿宋_GB2312" w:cs="仿宋_GB2312"/>
                <w:sz w:val="24"/>
                <w:szCs w:val="24"/>
                <w:lang w:val="en-US" w:eastAsia="zh-CN" w:bidi="ar-SA"/>
              </w:rPr>
              <w:t>研究员</w:t>
            </w:r>
          </w:p>
        </w:tc>
        <w:tc>
          <w:tcPr>
            <w:tcW w:w="1864" w:type="dxa"/>
            <w:tcBorders>
              <w:top w:val="single" w:color="auto" w:sz="8" w:space="0"/>
              <w:bottom w:val="single" w:color="auto" w:sz="8" w:space="0"/>
            </w:tcBorders>
            <w:vAlign w:val="center"/>
          </w:tcPr>
          <w:p w14:paraId="7AA37FC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森林培育</w:t>
            </w:r>
          </w:p>
        </w:tc>
        <w:tc>
          <w:tcPr>
            <w:tcW w:w="2336" w:type="dxa"/>
            <w:tcBorders>
              <w:top w:val="single" w:color="auto" w:sz="8" w:space="0"/>
              <w:bottom w:val="single" w:color="auto" w:sz="8" w:space="0"/>
            </w:tcBorders>
            <w:shd w:val="clear" w:color="auto" w:fill="auto"/>
            <w:vAlign w:val="center"/>
          </w:tcPr>
          <w:p w14:paraId="4347C77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中国林业科学院热带林业实验中心</w:t>
            </w:r>
          </w:p>
        </w:tc>
        <w:tc>
          <w:tcPr>
            <w:tcW w:w="2257" w:type="dxa"/>
            <w:tcBorders>
              <w:top w:val="single" w:color="auto" w:sz="8" w:space="0"/>
              <w:bottom w:val="single" w:color="auto" w:sz="8" w:space="0"/>
            </w:tcBorders>
            <w:shd w:val="clear" w:color="auto" w:fill="auto"/>
            <w:vAlign w:val="center"/>
          </w:tcPr>
          <w:p w14:paraId="243670C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数据资料收集、标准起草、撰写。</w:t>
            </w:r>
          </w:p>
        </w:tc>
      </w:tr>
    </w:tbl>
    <w:p w14:paraId="2CB022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color w:val="auto"/>
          <w:sz w:val="32"/>
          <w:szCs w:val="32"/>
        </w:rPr>
      </w:pPr>
    </w:p>
    <w:p w14:paraId="4BF97C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二、制定标准的必要性和意义</w:t>
      </w:r>
    </w:p>
    <w:p w14:paraId="538224BF">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zh-CN"/>
        </w:rPr>
        <w:t>广西标准化协会《关于下达202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zh-CN"/>
        </w:rPr>
        <w:t>年第</w:t>
      </w:r>
      <w:r>
        <w:rPr>
          <w:rFonts w:hint="eastAsia" w:ascii="仿宋_GB2312" w:hAnsi="仿宋_GB2312" w:eastAsia="仿宋_GB2312" w:cs="仿宋_GB2312"/>
          <w:color w:val="auto"/>
          <w:sz w:val="32"/>
          <w:szCs w:val="32"/>
          <w:lang w:val="en-US" w:eastAsia="zh-CN"/>
        </w:rPr>
        <w:t>十七</w:t>
      </w:r>
      <w:r>
        <w:rPr>
          <w:rFonts w:hint="eastAsia" w:ascii="仿宋_GB2312" w:hAnsi="仿宋_GB2312" w:eastAsia="仿宋_GB2312" w:cs="仿宋_GB2312"/>
          <w:color w:val="auto"/>
          <w:sz w:val="32"/>
          <w:szCs w:val="32"/>
          <w:lang w:val="zh-CN"/>
        </w:rPr>
        <w:t>批团体标准制修订项目计划的通知》（桂标</w:t>
      </w:r>
      <w:r>
        <w:rPr>
          <w:rFonts w:hint="eastAsia" w:ascii="仿宋_GB2312" w:hAnsi="仿宋_GB2312" w:eastAsia="仿宋_GB2312" w:cs="仿宋_GB2312"/>
          <w:color w:val="auto"/>
          <w:sz w:val="32"/>
          <w:szCs w:val="32"/>
          <w:lang w:val="en-US" w:eastAsia="zh-CN"/>
        </w:rPr>
        <w:t>办</w:t>
      </w:r>
      <w:r>
        <w:rPr>
          <w:rFonts w:hint="eastAsia" w:ascii="仿宋_GB2312" w:hAnsi="仿宋_GB2312" w:eastAsia="仿宋_GB2312" w:cs="仿宋_GB2312"/>
          <w:color w:val="auto"/>
          <w:sz w:val="32"/>
          <w:szCs w:val="32"/>
          <w:lang w:val="zh-CN"/>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zh-CN"/>
        </w:rPr>
        <w:t>〕</w:t>
      </w:r>
      <w:r>
        <w:rPr>
          <w:rFonts w:hint="eastAsia" w:ascii="仿宋_GB2312" w:hAnsi="仿宋_GB2312" w:eastAsia="仿宋_GB2312" w:cs="仿宋_GB2312"/>
          <w:color w:val="auto"/>
          <w:sz w:val="32"/>
          <w:szCs w:val="32"/>
          <w:lang w:val="en-US" w:eastAsia="zh-CN"/>
        </w:rPr>
        <w:t>120</w:t>
      </w:r>
      <w:r>
        <w:rPr>
          <w:rFonts w:hint="eastAsia" w:ascii="仿宋_GB2312" w:hAnsi="仿宋_GB2312" w:eastAsia="仿宋_GB2312" w:cs="仿宋_GB2312"/>
          <w:color w:val="auto"/>
          <w:sz w:val="32"/>
          <w:szCs w:val="32"/>
          <w:lang w:val="zh-CN"/>
        </w:rPr>
        <w:t>号）文件</w:t>
      </w:r>
      <w:r>
        <w:rPr>
          <w:rFonts w:hint="eastAsia" w:ascii="仿宋_GB2312" w:hAnsi="仿宋_GB2312" w:eastAsia="仿宋_GB2312" w:cs="仿宋_GB2312"/>
          <w:color w:val="auto"/>
          <w:sz w:val="32"/>
          <w:szCs w:val="32"/>
          <w:lang w:val="en-US" w:eastAsia="zh-CN"/>
        </w:rPr>
        <w:t>中明确提出要重点制定一批满足市场和创新需要的原创性、高质量团体标准，促进科技创新成果的推广转化，优化标准供给结构，增加标准的有效供给，提高产品和服务的竞争力，推动广西经济社会高质量发展。</w:t>
      </w:r>
    </w:p>
    <w:p w14:paraId="64C896DF">
      <w:pPr>
        <w:pStyle w:val="5"/>
        <w:ind w:left="0" w:leftChars="0" w:firstLine="560" w:firstLineChars="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国家林业和草原局、国家发展和改革委员会联合印发的《“十四五”林业草原保护发展规划纲要》要求选育优质用材，强化中长期珍贵乡土树种和大径级用材林培育。2023年7月，广西壮族自治区人民政府印发的《广西万亿林业产业三年行动方案（2023-2025）》提出：加快推进林业规模化经营、树种结构调整和低产低效林改造，大力培育乡土树种、珍贵树种和中大径材，不断提升森林蓄积量和单位面积木材产量。随着林业功能的战略性调整，国家对林业建设提出了森林资源持续增长、质量精准提升、生态系统功能不断增加的目标，实施国家储备林建设是重要举措之一。</w:t>
      </w:r>
    </w:p>
    <w:p w14:paraId="152AD37A">
      <w:pPr>
        <w:pStyle w:val="5"/>
        <w:ind w:left="0" w:leftChars="0" w:firstLine="560" w:firstLineChars="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广西是国家储备林核心基地，林业发展处于蒸蒸日上，成绩斐然的良好局面。但仍存在一些问题，如人工林树种单一、结构简单、乡土珍贵树种大径材缺乏、林业附加值低、乡土阔叶树种推广应用技术不完善等问题。因此，大力选育、培育、推广、发展乡土珍贵树种用材林，鼓励营造多树种混交林，研制规范、科学、完善的珍贵树种人工林培育技术标准或规范，将能逐步缓解并最终有效解决上述问题。</w:t>
      </w:r>
    </w:p>
    <w:p w14:paraId="0F8742DE">
      <w:pPr>
        <w:pStyle w:val="5"/>
        <w:ind w:left="0" w:leftChars="0"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 xml:space="preserve">米老排（ </w:t>
      </w:r>
      <w:r>
        <w:rPr>
          <w:rFonts w:hint="eastAsia" w:ascii="仿宋_GB2312" w:hAnsi="仿宋_GB2312" w:eastAsia="仿宋_GB2312" w:cs="仿宋_GB2312"/>
          <w:i/>
          <w:iCs/>
          <w:color w:val="auto"/>
          <w:kern w:val="2"/>
          <w:sz w:val="32"/>
          <w:szCs w:val="32"/>
          <w:lang w:val="en-US" w:eastAsia="zh-CN" w:bidi="ar-SA"/>
        </w:rPr>
        <w:t>Mytilaria laosensis</w:t>
      </w:r>
      <w:r>
        <w:rPr>
          <w:rFonts w:hint="eastAsia" w:ascii="仿宋_GB2312" w:hAnsi="仿宋_GB2312" w:eastAsia="仿宋_GB2312" w:cs="仿宋_GB2312"/>
          <w:color w:val="auto"/>
          <w:kern w:val="2"/>
          <w:sz w:val="32"/>
          <w:szCs w:val="32"/>
          <w:lang w:val="en-US" w:eastAsia="zh-CN" w:bidi="ar-SA"/>
        </w:rPr>
        <w:t xml:space="preserve"> Lecomte）是金缕梅科壳菜果属常绿大乔木，为我国南亚热带常绿阔叶林的主要建群树种，树高达30m，胸径达80cm以上，是生态适应性较强、生长快、寿命较长的高大常绿大乔木。树干通直圆满、枝细叶密、叶色浓密、冠形优美，是重要的工业用材、绿化美化和水源涵养等多用途优良树种。木材硬度和强度中等，易加工，色泽美观，抗虫蛀、耐用，胶黏和油漆性能好，适用于建筑、家具、农具、室内装修、木地板和胶合板等用材；凋落物量大，根系发达，在培肥土壤、保持水土和水源涵养等方面具有重要作用，也是我国南方大面积松、杉、桉人工林换茬更新的优良树种或低产低效林改造的优良树种。</w:t>
      </w:r>
    </w:p>
    <w:p w14:paraId="444BE1B0">
      <w:pPr>
        <w:pStyle w:val="5"/>
        <w:ind w:left="0" w:leftChars="0"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鉴于米老排的优良特性与广泛用途，它已被纳入《国家储备林名录》（2023年版），以及《广西国家储备林主要树种名录》（2023年版）。米老排主要分布于20°30′～23°50′N，105°45′～112°00′E， 包括广东西部的封开、信宜、阳春，广西西南部十万大山、龙州、那坡、德保、靖西和云南东南部的屏边、西畴、文山、砚山等地。越南和老挝也有分布。广东、广西的垂直分布海拔主要在 250～1000m的山岭、丘陵；云南则分布在海拔1000～1900m的沟谷常绿阔叶林中。另外，在福建沿海一带、浙江平阳和江西赣州等地均有引种栽培，广西引种的北界已达桂林阳朔，生长正常，能正常开花结果。目前，米老排在我国的引种、栽培已初具规模，但到目前为止仅广东省出台了《米老排育苗技术规程》（DB44/T 2146-2018）和《米老排种实采收及处理技术规程》（DB44/T1969-2017）两项针对米老排种实处理和育苗的地方标准。但米老排栽培技术方面的标准在全国尚属空白。</w:t>
      </w:r>
      <w:r>
        <w:rPr>
          <w:rFonts w:hint="eastAsia" w:ascii="仿宋_GB2312" w:hAnsi="仿宋_GB2312" w:eastAsia="仿宋_GB2312" w:cs="仿宋_GB2312"/>
          <w:color w:val="auto"/>
          <w:sz w:val="32"/>
          <w:szCs w:val="32"/>
          <w:lang w:val="en-US" w:eastAsia="zh-CN"/>
        </w:rPr>
        <w:t>导致米老排人工林的培育技术没有得到有效规范而致林分生长参差不齐，影响了米老排人工林培育的质量、效益及其健康发展。</w:t>
      </w:r>
      <w:r>
        <w:rPr>
          <w:rFonts w:hint="eastAsia" w:ascii="仿宋_GB2312" w:hAnsi="仿宋_GB2312" w:eastAsia="仿宋_GB2312" w:cs="仿宋_GB2312"/>
          <w:color w:val="auto"/>
          <w:kern w:val="2"/>
          <w:sz w:val="32"/>
          <w:szCs w:val="32"/>
          <w:lang w:val="en-US" w:eastAsia="zh-CN" w:bidi="ar-SA"/>
        </w:rPr>
        <w:t>本团标</w:t>
      </w:r>
      <w:r>
        <w:rPr>
          <w:rFonts w:hint="eastAsia" w:ascii="仿宋_GB2312" w:hAnsi="仿宋_GB2312" w:eastAsia="仿宋_GB2312" w:cs="仿宋_GB2312"/>
          <w:color w:val="auto"/>
          <w:sz w:val="32"/>
          <w:szCs w:val="32"/>
          <w:lang w:val="zh-CN"/>
        </w:rPr>
        <w:t>《</w:t>
      </w:r>
      <w:r>
        <w:rPr>
          <w:rFonts w:hint="eastAsia" w:ascii="仿宋_GB2312" w:hAnsi="仿宋_GB2312" w:eastAsia="仿宋_GB2312" w:cs="仿宋_GB2312"/>
          <w:color w:val="auto"/>
          <w:sz w:val="32"/>
          <w:szCs w:val="32"/>
          <w:lang w:val="en-US" w:eastAsia="zh-CN"/>
        </w:rPr>
        <w:t>米老排人工林</w:t>
      </w:r>
      <w:r>
        <w:rPr>
          <w:rFonts w:hint="eastAsia" w:ascii="仿宋_GB2312" w:hAnsi="仿宋_GB2312" w:eastAsia="仿宋_GB2312" w:cs="仿宋_GB2312"/>
          <w:color w:val="auto"/>
          <w:sz w:val="32"/>
          <w:szCs w:val="32"/>
          <w:lang w:val="zh-CN" w:eastAsia="zh-CN"/>
        </w:rPr>
        <w:t>栽培技术规</w:t>
      </w:r>
      <w:r>
        <w:rPr>
          <w:rFonts w:hint="eastAsia" w:ascii="仿宋_GB2312" w:hAnsi="仿宋_GB2312" w:eastAsia="仿宋_GB2312" w:cs="仿宋_GB2312"/>
          <w:color w:val="auto"/>
          <w:sz w:val="32"/>
          <w:szCs w:val="32"/>
          <w:lang w:val="en-US" w:eastAsia="zh-CN"/>
        </w:rPr>
        <w:t>程</w:t>
      </w:r>
      <w:r>
        <w:rPr>
          <w:rFonts w:hint="eastAsia" w:ascii="仿宋_GB2312" w:hAnsi="仿宋_GB2312" w:eastAsia="仿宋_GB2312" w:cs="仿宋_GB2312"/>
          <w:color w:val="auto"/>
          <w:sz w:val="32"/>
          <w:szCs w:val="32"/>
          <w:lang w:val="zh-CN"/>
        </w:rPr>
        <w:t>》</w:t>
      </w:r>
      <w:r>
        <w:rPr>
          <w:rFonts w:hint="eastAsia" w:ascii="仿宋_GB2312" w:hAnsi="仿宋_GB2312" w:eastAsia="仿宋_GB2312" w:cs="仿宋_GB2312"/>
          <w:color w:val="auto"/>
          <w:sz w:val="32"/>
          <w:szCs w:val="32"/>
          <w:lang w:val="en-US" w:eastAsia="zh-CN"/>
        </w:rPr>
        <w:t>的编制，将填补我国、我区米老排</w:t>
      </w:r>
      <w:r>
        <w:rPr>
          <w:rFonts w:hint="eastAsia" w:ascii="仿宋_GB2312" w:hAnsi="仿宋_GB2312" w:eastAsia="仿宋_GB2312" w:cs="仿宋_GB2312"/>
          <w:color w:val="auto"/>
          <w:sz w:val="32"/>
          <w:szCs w:val="32"/>
          <w:lang w:val="zh-CN" w:eastAsia="zh-CN"/>
        </w:rPr>
        <w:t>栽培技术</w:t>
      </w:r>
      <w:r>
        <w:rPr>
          <w:rFonts w:hint="eastAsia" w:ascii="仿宋_GB2312" w:hAnsi="仿宋_GB2312" w:eastAsia="仿宋_GB2312" w:cs="仿宋_GB2312"/>
          <w:color w:val="auto"/>
          <w:sz w:val="32"/>
          <w:szCs w:val="32"/>
          <w:lang w:val="en-US" w:eastAsia="zh-CN"/>
        </w:rPr>
        <w:t>标准的空白，可见，本标准的编制非常重要、必要并迫切。</w:t>
      </w:r>
    </w:p>
    <w:p w14:paraId="2E9FA0DF">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color w:val="auto"/>
          <w:sz w:val="32"/>
          <w:szCs w:val="32"/>
          <w:lang w:val="en-US" w:eastAsia="zh-CN"/>
        </w:rPr>
        <w:t>米老排在我国适生区域的发展已经越来越受到重视，种植规模在不断扩大，发展前景广阔。本团体标准《米老排人工林</w:t>
      </w:r>
      <w:r>
        <w:rPr>
          <w:rFonts w:hint="eastAsia" w:ascii="仿宋_GB2312" w:hAnsi="仿宋_GB2312" w:eastAsia="仿宋_GB2312" w:cs="仿宋_GB2312"/>
          <w:color w:val="auto"/>
          <w:sz w:val="32"/>
          <w:szCs w:val="32"/>
          <w:lang w:val="zh-CN" w:eastAsia="zh-CN"/>
        </w:rPr>
        <w:t>栽培技术规</w:t>
      </w:r>
      <w:r>
        <w:rPr>
          <w:rFonts w:hint="eastAsia" w:ascii="仿宋_GB2312" w:hAnsi="仿宋_GB2312" w:eastAsia="仿宋_GB2312" w:cs="仿宋_GB2312"/>
          <w:color w:val="auto"/>
          <w:sz w:val="32"/>
          <w:szCs w:val="32"/>
          <w:lang w:val="en-US" w:eastAsia="zh-CN"/>
        </w:rPr>
        <w:t>程</w:t>
      </w:r>
      <w:r>
        <w:rPr>
          <w:rFonts w:hint="eastAsia" w:ascii="仿宋_GB2312" w:hAnsi="仿宋_GB2312" w:eastAsia="仿宋_GB2312" w:cs="仿宋_GB2312"/>
          <w:color w:val="auto"/>
          <w:sz w:val="32"/>
          <w:szCs w:val="32"/>
          <w:lang w:val="zh-CN" w:eastAsia="zh-CN"/>
        </w:rPr>
        <w:t>》</w:t>
      </w:r>
      <w:r>
        <w:rPr>
          <w:rFonts w:hint="eastAsia" w:ascii="仿宋_GB2312" w:hAnsi="仿宋_GB2312" w:eastAsia="仿宋_GB2312" w:cs="仿宋_GB2312"/>
          <w:color w:val="auto"/>
          <w:sz w:val="32"/>
          <w:szCs w:val="32"/>
          <w:lang w:val="en-US" w:eastAsia="zh-CN"/>
        </w:rPr>
        <w:t>制定也是在此背景下被批准立项，通过制定团体标准，实现以标准为抓手，通过制定本标准，规范了米老排人工林栽培相关术语和定义、种子苗培育、造林、抚育管理、主伐、病虫害防治、档案建立等系列技术与要求，这将对提高米老排人工林的造林质量和经营管理水平，提高人工林生长速度和木材质量与效益提供很好的技术及方法遵循，并将对保障米老排人工林健康、优质、高效培育与发展具有</w:t>
      </w:r>
      <w:r>
        <w:rPr>
          <w:rFonts w:hint="eastAsia" w:ascii="仿宋_GB2312" w:hAnsi="仿宋_GB2312" w:eastAsia="仿宋_GB2312" w:cs="仿宋_GB2312"/>
          <w:color w:val="auto"/>
          <w:sz w:val="32"/>
          <w:szCs w:val="32"/>
          <w:lang w:val="zh-CN" w:eastAsia="zh-CN"/>
        </w:rPr>
        <w:t>重大</w:t>
      </w:r>
      <w:r>
        <w:rPr>
          <w:rFonts w:hint="eastAsia" w:ascii="仿宋_GB2312" w:hAnsi="仿宋_GB2312" w:eastAsia="仿宋_GB2312" w:cs="仿宋_GB2312"/>
          <w:color w:val="auto"/>
          <w:sz w:val="32"/>
          <w:szCs w:val="32"/>
          <w:lang w:val="en-US" w:eastAsia="zh-CN"/>
        </w:rPr>
        <w:t>且深远</w:t>
      </w:r>
      <w:r>
        <w:rPr>
          <w:rFonts w:hint="eastAsia" w:ascii="仿宋_GB2312" w:hAnsi="仿宋_GB2312" w:eastAsia="仿宋_GB2312" w:cs="仿宋_GB2312"/>
          <w:color w:val="auto"/>
          <w:sz w:val="32"/>
          <w:szCs w:val="32"/>
          <w:lang w:val="zh-CN" w:eastAsia="zh-CN"/>
        </w:rPr>
        <w:t>的现实意义。</w:t>
      </w:r>
    </w:p>
    <w:p w14:paraId="1AFC20D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三、主要起草过程</w:t>
      </w:r>
    </w:p>
    <w:p w14:paraId="0B5326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sz w:val="32"/>
          <w:szCs w:val="32"/>
          <w:lang w:val="zh-CN"/>
        </w:rPr>
      </w:pPr>
      <w:r>
        <w:rPr>
          <w:rFonts w:hint="eastAsia" w:ascii="楷体_GB2312" w:hAnsi="楷体_GB2312" w:eastAsia="楷体_GB2312" w:cs="楷体_GB2312"/>
          <w:b w:val="0"/>
          <w:bCs/>
          <w:color w:val="auto"/>
          <w:sz w:val="32"/>
          <w:szCs w:val="32"/>
          <w:lang w:val="zh-CN"/>
        </w:rPr>
        <w:t>（一）成立标准编制工作组</w:t>
      </w:r>
    </w:p>
    <w:p w14:paraId="6F0B8F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eastAsia="zh-CN"/>
        </w:rPr>
        <w:t>广西</w:t>
      </w:r>
      <w:r>
        <w:rPr>
          <w:rFonts w:hint="eastAsia" w:ascii="仿宋_GB2312" w:hAnsi="仿宋_GB2312" w:eastAsia="仿宋_GB2312" w:cs="仿宋_GB2312"/>
          <w:color w:val="auto"/>
          <w:sz w:val="32"/>
          <w:szCs w:val="32"/>
          <w:lang w:val="zh-CN" w:eastAsia="zh-CN"/>
        </w:rPr>
        <w:t>团体标准</w:t>
      </w:r>
      <w:r>
        <w:rPr>
          <w:rFonts w:hint="eastAsia" w:ascii="仿宋_GB2312" w:hAnsi="仿宋_GB2312" w:eastAsia="仿宋_GB2312" w:cs="仿宋_GB2312"/>
          <w:color w:val="auto"/>
          <w:sz w:val="32"/>
          <w:szCs w:val="32"/>
          <w:lang w:val="en-US" w:eastAsia="zh-CN"/>
        </w:rPr>
        <w:t>《米老排人工林</w:t>
      </w:r>
      <w:r>
        <w:rPr>
          <w:rFonts w:hint="eastAsia" w:ascii="仿宋_GB2312" w:hAnsi="仿宋_GB2312" w:eastAsia="仿宋_GB2312" w:cs="仿宋_GB2312"/>
          <w:color w:val="auto"/>
          <w:sz w:val="32"/>
          <w:szCs w:val="32"/>
          <w:lang w:val="zh-CN" w:eastAsia="zh-CN"/>
        </w:rPr>
        <w:t>栽培技术规</w:t>
      </w:r>
      <w:r>
        <w:rPr>
          <w:rFonts w:hint="eastAsia" w:ascii="仿宋_GB2312" w:hAnsi="仿宋_GB2312" w:eastAsia="仿宋_GB2312" w:cs="仿宋_GB2312"/>
          <w:color w:val="auto"/>
          <w:sz w:val="32"/>
          <w:szCs w:val="32"/>
          <w:lang w:val="en-US" w:eastAsia="zh-CN"/>
        </w:rPr>
        <w:t>程</w:t>
      </w:r>
      <w:r>
        <w:rPr>
          <w:rFonts w:hint="eastAsia" w:ascii="仿宋_GB2312" w:hAnsi="仿宋_GB2312" w:eastAsia="仿宋_GB2312" w:cs="仿宋_GB2312"/>
          <w:color w:val="auto"/>
          <w:sz w:val="32"/>
          <w:szCs w:val="32"/>
          <w:lang w:val="zh-CN" w:eastAsia="zh-CN"/>
        </w:rPr>
        <w:t>》项目编制</w:t>
      </w:r>
      <w:r>
        <w:rPr>
          <w:rFonts w:hint="eastAsia" w:ascii="仿宋_GB2312" w:hAnsi="仿宋_GB2312" w:eastAsia="仿宋_GB2312" w:cs="仿宋_GB2312"/>
          <w:color w:val="auto"/>
          <w:sz w:val="32"/>
          <w:szCs w:val="32"/>
          <w:lang w:val="en-US" w:eastAsia="zh-CN"/>
        </w:rPr>
        <w:t>获批及</w:t>
      </w:r>
      <w:r>
        <w:rPr>
          <w:rFonts w:hint="eastAsia" w:ascii="仿宋_GB2312" w:hAnsi="仿宋_GB2312" w:eastAsia="仿宋_GB2312" w:cs="仿宋_GB2312"/>
          <w:color w:val="auto"/>
          <w:sz w:val="32"/>
          <w:szCs w:val="32"/>
          <w:lang w:val="zh-CN" w:eastAsia="zh-CN"/>
        </w:rPr>
        <w:t>任务下达后，</w:t>
      </w:r>
      <w:r>
        <w:rPr>
          <w:rFonts w:hint="eastAsia" w:ascii="仿宋_GB2312" w:hAnsi="仿宋_GB2312" w:eastAsia="仿宋_GB2312" w:cs="仿宋_GB2312"/>
          <w:color w:val="auto"/>
          <w:sz w:val="32"/>
          <w:szCs w:val="32"/>
          <w:lang w:val="en-US" w:eastAsia="zh-CN"/>
        </w:rPr>
        <w:t>由</w:t>
      </w:r>
      <w:r>
        <w:rPr>
          <w:rFonts w:hint="eastAsia" w:ascii="仿宋_GB2312" w:hAnsi="仿宋_GB2312" w:eastAsia="仿宋_GB2312" w:cs="仿宋_GB2312"/>
          <w:color w:val="auto"/>
          <w:sz w:val="32"/>
          <w:szCs w:val="32"/>
          <w:lang w:val="zh-CN"/>
        </w:rPr>
        <w:t>广西壮族自治区</w:t>
      </w:r>
      <w:r>
        <w:rPr>
          <w:rFonts w:hint="eastAsia" w:ascii="仿宋_GB2312" w:hAnsi="仿宋_GB2312" w:eastAsia="仿宋_GB2312" w:cs="仿宋_GB2312"/>
          <w:color w:val="auto"/>
          <w:sz w:val="32"/>
          <w:szCs w:val="32"/>
          <w:lang w:val="zh-CN" w:eastAsia="zh-CN"/>
        </w:rPr>
        <w:t>国有大桂山林场</w:t>
      </w:r>
      <w:r>
        <w:rPr>
          <w:rFonts w:hint="eastAsia" w:ascii="仿宋_GB2312" w:hAnsi="仿宋_GB2312" w:eastAsia="仿宋_GB2312" w:cs="仿宋_GB2312"/>
          <w:color w:val="auto"/>
          <w:sz w:val="32"/>
          <w:szCs w:val="32"/>
          <w:lang w:val="en-US" w:eastAsia="zh-CN"/>
        </w:rPr>
        <w:t>牵头</w:t>
      </w:r>
      <w:r>
        <w:rPr>
          <w:rFonts w:hint="eastAsia" w:ascii="仿宋_GB2312" w:hAnsi="仿宋_GB2312" w:eastAsia="仿宋_GB2312" w:cs="仿宋_GB2312"/>
          <w:color w:val="auto"/>
          <w:sz w:val="32"/>
          <w:szCs w:val="32"/>
          <w:lang w:val="zh-CN" w:eastAsia="zh-CN"/>
        </w:rPr>
        <w:t>于2024年6月成立了该标准编制工作组，由</w:t>
      </w:r>
      <w:r>
        <w:rPr>
          <w:rFonts w:hint="eastAsia" w:ascii="仿宋_GB2312" w:hAnsi="仿宋_GB2312" w:eastAsia="仿宋_GB2312" w:cs="仿宋_GB2312"/>
          <w:color w:val="auto"/>
          <w:sz w:val="32"/>
          <w:szCs w:val="32"/>
          <w:lang w:val="en-US" w:eastAsia="zh-CN"/>
        </w:rPr>
        <w:t>余平福</w:t>
      </w:r>
      <w:r>
        <w:rPr>
          <w:rFonts w:hint="eastAsia" w:ascii="仿宋_GB2312" w:hAnsi="仿宋_GB2312" w:eastAsia="仿宋_GB2312" w:cs="仿宋_GB2312"/>
          <w:color w:val="auto"/>
          <w:sz w:val="32"/>
          <w:szCs w:val="32"/>
          <w:lang w:val="zh-CN" w:eastAsia="zh-CN"/>
        </w:rPr>
        <w:t>主笔，</w:t>
      </w:r>
      <w:r>
        <w:rPr>
          <w:rFonts w:hint="eastAsia" w:ascii="仿宋_GB2312" w:hAnsi="仿宋_GB2312" w:eastAsia="仿宋_GB2312" w:cs="仿宋_GB2312"/>
          <w:sz w:val="32"/>
          <w:szCs w:val="32"/>
          <w:lang w:val="en-US" w:eastAsia="zh-CN"/>
        </w:rPr>
        <w:t>黄康庭、雍强、吴秦展、田祖为、韦宏、李一华、李梁芬、黄镇、肖崇福、苏建苗、杜亮、许其煌、肖继谋、彭良富、张宇、周娟、戴舒琼、甘东明、艾辉辉、岑立基、刘军、滕晓峰、钟煜林、毛承昆、卢庆林、梁明伟、陈映帆、卢立华</w:t>
      </w:r>
      <w:r>
        <w:rPr>
          <w:rFonts w:hint="eastAsia" w:ascii="仿宋_GB2312" w:hAnsi="仿宋_GB2312" w:eastAsia="仿宋_GB2312" w:cs="仿宋_GB2312"/>
          <w:color w:val="auto"/>
          <w:sz w:val="32"/>
          <w:szCs w:val="32"/>
          <w:lang w:val="zh-CN" w:eastAsia="zh-CN"/>
        </w:rPr>
        <w:t>等同志共同参与标准编制组织管理与起草工作，明确职责，落实任务，制定了标准编写方案，确定工作技术路线，对项目工作进度进行了具体安排，开展标准编制与完善工作。</w:t>
      </w:r>
    </w:p>
    <w:p w14:paraId="4462F1D7">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640" w:firstLineChars="200"/>
        <w:textAlignment w:val="auto"/>
        <w:rPr>
          <w:rFonts w:hint="eastAsia" w:ascii="楷体_GB2312" w:hAnsi="楷体_GB2312" w:eastAsia="楷体_GB2312" w:cs="楷体_GB2312"/>
          <w:b w:val="0"/>
          <w:bCs/>
          <w:color w:val="auto"/>
          <w:sz w:val="32"/>
          <w:szCs w:val="32"/>
          <w:lang w:val="zh-CN"/>
        </w:rPr>
      </w:pPr>
      <w:r>
        <w:rPr>
          <w:rFonts w:hint="eastAsia" w:ascii="楷体_GB2312" w:hAnsi="楷体_GB2312" w:eastAsia="楷体_GB2312" w:cs="楷体_GB2312"/>
          <w:b w:val="0"/>
          <w:bCs/>
          <w:color w:val="auto"/>
          <w:sz w:val="32"/>
          <w:szCs w:val="32"/>
          <w:lang w:val="zh-CN"/>
        </w:rPr>
        <w:t>（二）收集整理文献资料</w:t>
      </w:r>
    </w:p>
    <w:p w14:paraId="316D81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zh-CN" w:eastAsia="zh-CN"/>
        </w:rPr>
      </w:pPr>
      <w:r>
        <w:rPr>
          <w:rFonts w:hint="eastAsia" w:ascii="仿宋_GB2312" w:hAnsi="仿宋_GB2312" w:eastAsia="仿宋_GB2312" w:cs="仿宋_GB2312"/>
          <w:color w:val="auto"/>
          <w:sz w:val="32"/>
          <w:szCs w:val="32"/>
          <w:lang w:val="zh-CN" w:eastAsia="zh-CN"/>
        </w:rPr>
        <w:t>标准编制工作组</w:t>
      </w:r>
      <w:r>
        <w:rPr>
          <w:rFonts w:hint="eastAsia" w:ascii="仿宋_GB2312" w:hAnsi="仿宋_GB2312" w:eastAsia="仿宋_GB2312" w:cs="仿宋_GB2312"/>
          <w:color w:val="auto"/>
          <w:sz w:val="32"/>
          <w:szCs w:val="32"/>
          <w:lang w:val="en-US" w:eastAsia="zh-CN"/>
        </w:rPr>
        <w:t>通过多种渠道</w:t>
      </w:r>
      <w:r>
        <w:rPr>
          <w:rFonts w:hint="eastAsia" w:ascii="仿宋_GB2312" w:hAnsi="仿宋_GB2312" w:eastAsia="仿宋_GB2312" w:cs="仿宋_GB2312"/>
          <w:color w:val="auto"/>
          <w:sz w:val="32"/>
          <w:szCs w:val="32"/>
          <w:lang w:val="zh-CN" w:eastAsia="zh-CN"/>
        </w:rPr>
        <w:t>收集国内“</w:t>
      </w:r>
      <w:r>
        <w:rPr>
          <w:rFonts w:hint="eastAsia" w:ascii="仿宋_GB2312" w:hAnsi="仿宋_GB2312" w:eastAsia="仿宋_GB2312" w:cs="仿宋_GB2312"/>
          <w:color w:val="auto"/>
          <w:sz w:val="32"/>
          <w:szCs w:val="32"/>
          <w:lang w:val="en-US" w:eastAsia="zh-CN"/>
        </w:rPr>
        <w:t>米老排栽培技术</w:t>
      </w:r>
      <w:r>
        <w:rPr>
          <w:rFonts w:hint="eastAsia" w:ascii="仿宋_GB2312" w:hAnsi="仿宋_GB2312" w:eastAsia="仿宋_GB2312" w:cs="仿宋_GB2312"/>
          <w:color w:val="auto"/>
          <w:sz w:val="32"/>
          <w:szCs w:val="32"/>
          <w:lang w:val="zh-CN" w:eastAsia="zh-CN"/>
        </w:rPr>
        <w:t>”</w:t>
      </w:r>
      <w:r>
        <w:rPr>
          <w:rFonts w:hint="eastAsia" w:ascii="仿宋_GB2312" w:hAnsi="仿宋_GB2312" w:eastAsia="仿宋_GB2312" w:cs="仿宋_GB2312"/>
          <w:color w:val="auto"/>
          <w:sz w:val="32"/>
          <w:szCs w:val="32"/>
          <w:lang w:val="en-US" w:eastAsia="zh-CN"/>
        </w:rPr>
        <w:t>的相关</w:t>
      </w:r>
      <w:r>
        <w:rPr>
          <w:rFonts w:hint="eastAsia" w:ascii="仿宋_GB2312" w:hAnsi="仿宋_GB2312" w:eastAsia="仿宋_GB2312" w:cs="仿宋_GB2312"/>
          <w:color w:val="auto"/>
          <w:sz w:val="32"/>
          <w:szCs w:val="32"/>
          <w:lang w:val="zh-CN" w:eastAsia="zh-CN"/>
        </w:rPr>
        <w:t>文献</w:t>
      </w:r>
      <w:r>
        <w:rPr>
          <w:rFonts w:hint="eastAsia" w:ascii="仿宋_GB2312" w:hAnsi="仿宋_GB2312" w:eastAsia="仿宋_GB2312" w:cs="仿宋_GB2312"/>
          <w:color w:val="auto"/>
          <w:sz w:val="32"/>
          <w:szCs w:val="32"/>
          <w:lang w:val="en-US" w:eastAsia="zh-CN"/>
        </w:rPr>
        <w:t>及</w:t>
      </w:r>
      <w:r>
        <w:rPr>
          <w:rFonts w:hint="eastAsia" w:ascii="仿宋_GB2312" w:hAnsi="仿宋_GB2312" w:eastAsia="仿宋_GB2312" w:cs="仿宋_GB2312"/>
          <w:color w:val="auto"/>
          <w:sz w:val="32"/>
          <w:szCs w:val="32"/>
          <w:lang w:val="zh-CN" w:eastAsia="zh-CN"/>
        </w:rPr>
        <w:t>资料，</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lang w:val="zh-CN" w:eastAsia="zh-CN"/>
        </w:rPr>
        <w:t>标准</w:t>
      </w:r>
      <w:r>
        <w:rPr>
          <w:rFonts w:hint="eastAsia" w:ascii="仿宋_GB2312" w:hAnsi="仿宋_GB2312" w:eastAsia="仿宋_GB2312" w:cs="仿宋_GB2312"/>
          <w:color w:val="auto"/>
          <w:sz w:val="32"/>
          <w:szCs w:val="32"/>
          <w:lang w:val="en-US" w:eastAsia="zh-CN"/>
        </w:rPr>
        <w:t>的研</w:t>
      </w:r>
      <w:r>
        <w:rPr>
          <w:rFonts w:hint="eastAsia" w:ascii="仿宋_GB2312" w:hAnsi="仿宋_GB2312" w:eastAsia="仿宋_GB2312" w:cs="仿宋_GB2312"/>
          <w:color w:val="auto"/>
          <w:sz w:val="32"/>
          <w:szCs w:val="32"/>
          <w:lang w:val="zh-CN" w:eastAsia="zh-CN"/>
        </w:rPr>
        <w:t>制</w:t>
      </w:r>
      <w:r>
        <w:rPr>
          <w:rFonts w:hint="eastAsia" w:ascii="仿宋_GB2312" w:hAnsi="仿宋_GB2312" w:eastAsia="仿宋_GB2312" w:cs="仿宋_GB2312"/>
          <w:color w:val="auto"/>
          <w:sz w:val="32"/>
          <w:szCs w:val="32"/>
          <w:lang w:val="en-US" w:eastAsia="zh-CN"/>
        </w:rPr>
        <w:t>提供了技术支撑</w:t>
      </w:r>
      <w:r>
        <w:rPr>
          <w:rFonts w:hint="eastAsia" w:ascii="仿宋_GB2312" w:hAnsi="仿宋_GB2312" w:eastAsia="仿宋_GB2312" w:cs="仿宋_GB2312"/>
          <w:color w:val="auto"/>
          <w:sz w:val="32"/>
          <w:szCs w:val="32"/>
          <w:lang w:val="zh-CN" w:eastAsia="zh-CN"/>
        </w:rPr>
        <w:t>。</w:t>
      </w:r>
      <w:r>
        <w:rPr>
          <w:rFonts w:hint="eastAsia" w:ascii="仿宋_GB2312" w:hAnsi="仿宋_GB2312" w:eastAsia="仿宋_GB2312" w:cs="仿宋_GB2312"/>
          <w:color w:val="auto"/>
          <w:sz w:val="32"/>
          <w:szCs w:val="32"/>
          <w:lang w:val="en-US" w:eastAsia="zh-CN"/>
        </w:rPr>
        <w:t>主要有</w:t>
      </w:r>
      <w:r>
        <w:rPr>
          <w:rFonts w:hint="eastAsia" w:ascii="仿宋_GB2312" w:hAnsi="仿宋_GB2312" w:eastAsia="仿宋_GB2312" w:cs="仿宋_GB2312"/>
          <w:color w:val="auto"/>
          <w:sz w:val="32"/>
          <w:szCs w:val="32"/>
          <w:lang w:val="zh-CN" w:eastAsia="zh-CN"/>
        </w:rPr>
        <w:t>：</w:t>
      </w:r>
    </w:p>
    <w:p w14:paraId="63DD4C0B">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zh-CN" w:eastAsia="zh-CN" w:bidi="ar-SA"/>
        </w:rPr>
        <w:t>李炎香，谭天泳，黄镜光</w:t>
      </w:r>
      <w:r>
        <w:rPr>
          <w:rFonts w:hint="eastAsia" w:ascii="仿宋_GB2312" w:hAnsi="仿宋_GB2312" w:eastAsia="仿宋_GB2312" w:cs="仿宋_GB2312"/>
          <w:color w:val="auto"/>
          <w:kern w:val="2"/>
          <w:sz w:val="32"/>
          <w:szCs w:val="32"/>
          <w:lang w:val="en-US" w:eastAsia="zh-CN" w:bidi="ar-SA"/>
        </w:rPr>
        <w:t>,等. 米老排造林密度试验初报[J].</w:t>
      </w:r>
      <w:r>
        <w:rPr>
          <w:rFonts w:hint="eastAsia" w:ascii="仿宋_GB2312" w:hAnsi="仿宋_GB2312" w:eastAsia="仿宋_GB2312" w:cs="仿宋_GB2312"/>
          <w:color w:val="auto"/>
          <w:kern w:val="2"/>
          <w:sz w:val="32"/>
          <w:szCs w:val="32"/>
          <w:lang w:val="zh-CN" w:eastAsia="zh-CN" w:bidi="ar-SA"/>
        </w:rPr>
        <w:t>林业科学</w:t>
      </w:r>
      <w:r>
        <w:rPr>
          <w:rFonts w:hint="eastAsia" w:ascii="仿宋_GB2312" w:hAnsi="仿宋_GB2312" w:eastAsia="仿宋_GB2312" w:cs="仿宋_GB2312"/>
          <w:color w:val="auto"/>
          <w:kern w:val="2"/>
          <w:sz w:val="32"/>
          <w:szCs w:val="32"/>
          <w:lang w:val="en-US" w:eastAsia="zh-CN" w:bidi="ar-SA"/>
        </w:rPr>
        <w:t>研究</w:t>
      </w:r>
      <w:r>
        <w:rPr>
          <w:rFonts w:hint="eastAsia" w:ascii="仿宋_GB2312" w:hAnsi="仿宋_GB2312" w:eastAsia="仿宋_GB2312" w:cs="仿宋_GB2312"/>
          <w:color w:val="auto"/>
          <w:kern w:val="2"/>
          <w:sz w:val="32"/>
          <w:szCs w:val="32"/>
          <w:lang w:val="zh-CN" w:eastAsia="zh-CN" w:bidi="ar-SA"/>
        </w:rPr>
        <w:t>，</w:t>
      </w:r>
      <w:r>
        <w:rPr>
          <w:rFonts w:hint="eastAsia" w:ascii="仿宋_GB2312" w:hAnsi="仿宋_GB2312" w:eastAsia="仿宋_GB2312" w:cs="仿宋_GB2312"/>
          <w:color w:val="auto"/>
          <w:kern w:val="2"/>
          <w:sz w:val="32"/>
          <w:szCs w:val="32"/>
          <w:lang w:val="en-US" w:eastAsia="zh-CN" w:bidi="ar-SA"/>
        </w:rPr>
        <w:t>1988</w:t>
      </w:r>
      <w:r>
        <w:rPr>
          <w:rFonts w:hint="eastAsia" w:ascii="仿宋_GB2312" w:hAnsi="仿宋_GB2312" w:eastAsia="仿宋_GB2312" w:cs="仿宋_GB2312"/>
          <w:color w:val="auto"/>
          <w:kern w:val="2"/>
          <w:sz w:val="32"/>
          <w:szCs w:val="32"/>
          <w:lang w:val="zh-CN" w:eastAsia="zh-CN" w:bidi="ar-SA"/>
        </w:rPr>
        <w:t>，</w:t>
      </w:r>
      <w:r>
        <w:rPr>
          <w:rFonts w:hint="eastAsia" w:ascii="仿宋_GB2312" w:hAnsi="仿宋_GB2312" w:eastAsia="仿宋_GB2312" w:cs="仿宋_GB2312"/>
          <w:color w:val="auto"/>
          <w:kern w:val="2"/>
          <w:sz w:val="32"/>
          <w:szCs w:val="32"/>
          <w:lang w:val="en-US" w:eastAsia="zh-CN" w:bidi="ar-SA"/>
        </w:rPr>
        <w:t>1</w:t>
      </w:r>
      <w:r>
        <w:rPr>
          <w:rFonts w:hint="eastAsia" w:ascii="仿宋_GB2312" w:hAnsi="仿宋_GB2312" w:eastAsia="仿宋_GB2312" w:cs="仿宋_GB2312"/>
          <w:color w:val="auto"/>
          <w:kern w:val="2"/>
          <w:sz w:val="32"/>
          <w:szCs w:val="32"/>
          <w:lang w:val="zh-CN" w:eastAsia="zh-CN" w:bidi="ar-SA"/>
        </w:rPr>
        <w:t>（</w:t>
      </w:r>
      <w:r>
        <w:rPr>
          <w:rFonts w:hint="eastAsia" w:ascii="仿宋_GB2312" w:hAnsi="仿宋_GB2312" w:eastAsia="仿宋_GB2312" w:cs="仿宋_GB2312"/>
          <w:color w:val="auto"/>
          <w:kern w:val="2"/>
          <w:sz w:val="32"/>
          <w:szCs w:val="32"/>
          <w:lang w:val="en-US" w:eastAsia="zh-CN" w:bidi="ar-SA"/>
        </w:rPr>
        <w:t>02</w:t>
      </w:r>
      <w:r>
        <w:rPr>
          <w:rFonts w:hint="eastAsia" w:ascii="仿宋_GB2312" w:hAnsi="仿宋_GB2312" w:eastAsia="仿宋_GB2312" w:cs="仿宋_GB2312"/>
          <w:color w:val="auto"/>
          <w:kern w:val="2"/>
          <w:sz w:val="32"/>
          <w:szCs w:val="32"/>
          <w:lang w:val="zh-CN" w:eastAsia="zh-CN" w:bidi="ar-SA"/>
        </w:rPr>
        <w:t>）：</w:t>
      </w:r>
      <w:r>
        <w:rPr>
          <w:rFonts w:hint="eastAsia" w:ascii="仿宋_GB2312" w:hAnsi="仿宋_GB2312" w:eastAsia="仿宋_GB2312" w:cs="仿宋_GB2312"/>
          <w:color w:val="auto"/>
          <w:kern w:val="2"/>
          <w:sz w:val="32"/>
          <w:szCs w:val="32"/>
          <w:lang w:val="en-US" w:eastAsia="zh-CN" w:bidi="ar-SA"/>
        </w:rPr>
        <w:t>206-212.</w:t>
      </w:r>
    </w:p>
    <w:p w14:paraId="5340C822">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zh-CN" w:eastAsia="zh-CN" w:bidi="ar-SA"/>
        </w:rPr>
        <w:t>张阳锋，尹光天，杨锦昌，</w:t>
      </w:r>
      <w:r>
        <w:rPr>
          <w:rFonts w:hint="eastAsia" w:ascii="仿宋_GB2312" w:hAnsi="仿宋_GB2312" w:eastAsia="仿宋_GB2312" w:cs="仿宋_GB2312"/>
          <w:color w:val="auto"/>
          <w:kern w:val="2"/>
          <w:sz w:val="32"/>
          <w:szCs w:val="32"/>
          <w:lang w:val="en-US" w:eastAsia="zh-CN" w:bidi="ar-SA"/>
        </w:rPr>
        <w:t>等. 造林密度对米老排人工林初期生长的影响[J]. 林</w:t>
      </w:r>
      <w:r>
        <w:rPr>
          <w:rFonts w:hint="eastAsia" w:ascii="仿宋_GB2312" w:hAnsi="仿宋_GB2312" w:eastAsia="仿宋_GB2312" w:cs="仿宋_GB2312"/>
          <w:color w:val="auto"/>
          <w:kern w:val="2"/>
          <w:sz w:val="32"/>
          <w:szCs w:val="32"/>
          <w:lang w:val="zh-CN" w:eastAsia="zh-CN" w:bidi="ar-SA"/>
        </w:rPr>
        <w:t>业科学研究，</w:t>
      </w:r>
      <w:r>
        <w:rPr>
          <w:rFonts w:hint="eastAsia" w:ascii="仿宋_GB2312" w:hAnsi="仿宋_GB2312" w:eastAsia="仿宋_GB2312" w:cs="仿宋_GB2312"/>
          <w:color w:val="auto"/>
          <w:kern w:val="2"/>
          <w:sz w:val="32"/>
          <w:szCs w:val="32"/>
          <w:lang w:val="en-US" w:eastAsia="zh-CN" w:bidi="ar-SA"/>
        </w:rPr>
        <w:t>2018</w:t>
      </w:r>
      <w:r>
        <w:rPr>
          <w:rFonts w:hint="eastAsia" w:ascii="仿宋_GB2312" w:hAnsi="仿宋_GB2312" w:eastAsia="仿宋_GB2312" w:cs="仿宋_GB2312"/>
          <w:color w:val="auto"/>
          <w:kern w:val="2"/>
          <w:sz w:val="32"/>
          <w:szCs w:val="32"/>
          <w:lang w:val="zh-CN" w:eastAsia="zh-CN" w:bidi="ar-SA"/>
        </w:rPr>
        <w:t>，</w:t>
      </w:r>
      <w:r>
        <w:rPr>
          <w:rFonts w:hint="eastAsia" w:ascii="仿宋_GB2312" w:hAnsi="仿宋_GB2312" w:eastAsia="仿宋_GB2312" w:cs="仿宋_GB2312"/>
          <w:color w:val="auto"/>
          <w:kern w:val="2"/>
          <w:sz w:val="32"/>
          <w:szCs w:val="32"/>
          <w:lang w:val="en-US" w:eastAsia="zh-CN" w:bidi="ar-SA"/>
        </w:rPr>
        <w:t>31</w:t>
      </w:r>
      <w:r>
        <w:rPr>
          <w:rFonts w:hint="eastAsia" w:ascii="仿宋_GB2312" w:hAnsi="仿宋_GB2312" w:eastAsia="仿宋_GB2312" w:cs="仿宋_GB2312"/>
          <w:color w:val="auto"/>
          <w:kern w:val="2"/>
          <w:sz w:val="32"/>
          <w:szCs w:val="32"/>
          <w:lang w:val="zh-CN" w:eastAsia="zh-CN" w:bidi="ar-SA"/>
        </w:rPr>
        <w:t>（４）：</w:t>
      </w:r>
      <w:r>
        <w:rPr>
          <w:rFonts w:hint="eastAsia" w:ascii="仿宋_GB2312" w:hAnsi="仿宋_GB2312" w:eastAsia="仿宋_GB2312" w:cs="仿宋_GB2312"/>
          <w:color w:val="auto"/>
          <w:kern w:val="2"/>
          <w:sz w:val="32"/>
          <w:szCs w:val="32"/>
          <w:lang w:val="en-US" w:eastAsia="zh-CN" w:bidi="ar-SA"/>
        </w:rPr>
        <w:t>83-89.</w:t>
      </w:r>
    </w:p>
    <w:p w14:paraId="2D3EB7CF">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zh-CN" w:eastAsia="zh-CN" w:bidi="ar-SA"/>
        </w:rPr>
        <w:t>闭洪峰，李学团，郭 飞</w:t>
      </w:r>
      <w:r>
        <w:rPr>
          <w:rFonts w:hint="eastAsia" w:ascii="仿宋_GB2312" w:hAnsi="仿宋_GB2312" w:eastAsia="仿宋_GB2312" w:cs="仿宋_GB2312"/>
          <w:color w:val="auto"/>
          <w:kern w:val="2"/>
          <w:sz w:val="32"/>
          <w:szCs w:val="32"/>
          <w:lang w:val="en-US" w:eastAsia="zh-CN" w:bidi="ar-SA"/>
        </w:rPr>
        <w:t xml:space="preserve">. </w:t>
      </w:r>
      <w:r>
        <w:rPr>
          <w:rFonts w:hint="eastAsia" w:ascii="仿宋_GB2312" w:hAnsi="仿宋_GB2312" w:eastAsia="仿宋_GB2312" w:cs="仿宋_GB2312"/>
          <w:color w:val="auto"/>
          <w:kern w:val="2"/>
          <w:sz w:val="32"/>
          <w:szCs w:val="32"/>
          <w:lang w:val="zh-CN" w:eastAsia="zh-CN" w:bidi="ar-SA"/>
        </w:rPr>
        <w:t>速生乡土阔叶树种米老排人工林丰产栽培技术</w:t>
      </w:r>
      <w:r>
        <w:rPr>
          <w:rFonts w:hint="eastAsia" w:ascii="仿宋_GB2312" w:hAnsi="仿宋_GB2312" w:eastAsia="仿宋_GB2312" w:cs="仿宋_GB2312"/>
          <w:color w:val="auto"/>
          <w:kern w:val="2"/>
          <w:sz w:val="32"/>
          <w:szCs w:val="32"/>
          <w:lang w:val="en-US" w:eastAsia="zh-CN" w:bidi="ar-SA"/>
        </w:rPr>
        <w:t>[J].</w:t>
      </w:r>
      <w:r>
        <w:rPr>
          <w:rFonts w:hint="eastAsia" w:ascii="仿宋_GB2312" w:hAnsi="仿宋_GB2312" w:eastAsia="仿宋_GB2312" w:cs="仿宋_GB2312"/>
          <w:color w:val="auto"/>
          <w:kern w:val="2"/>
          <w:sz w:val="32"/>
          <w:szCs w:val="32"/>
          <w:lang w:val="zh-CN" w:eastAsia="zh-CN" w:bidi="ar-SA"/>
        </w:rPr>
        <w:t>现代农业科技</w:t>
      </w:r>
      <w:r>
        <w:rPr>
          <w:rFonts w:hint="eastAsia" w:ascii="仿宋_GB2312" w:hAnsi="仿宋_GB2312" w:eastAsia="仿宋_GB2312" w:cs="仿宋_GB2312"/>
          <w:color w:val="auto"/>
          <w:kern w:val="2"/>
          <w:sz w:val="32"/>
          <w:szCs w:val="32"/>
          <w:lang w:val="en-US" w:eastAsia="zh-CN" w:bidi="ar-SA"/>
        </w:rPr>
        <w:t xml:space="preserve">, </w:t>
      </w:r>
      <w:r>
        <w:rPr>
          <w:rFonts w:hint="eastAsia" w:ascii="仿宋_GB2312" w:hAnsi="仿宋_GB2312" w:eastAsia="仿宋_GB2312" w:cs="仿宋_GB2312"/>
          <w:color w:val="auto"/>
          <w:kern w:val="2"/>
          <w:sz w:val="32"/>
          <w:szCs w:val="32"/>
          <w:lang w:val="zh-CN" w:eastAsia="zh-CN" w:bidi="ar-SA"/>
        </w:rPr>
        <w:t>202</w:t>
      </w:r>
      <w:r>
        <w:rPr>
          <w:rFonts w:hint="eastAsia" w:ascii="仿宋_GB2312" w:hAnsi="仿宋_GB2312" w:eastAsia="仿宋_GB2312" w:cs="仿宋_GB2312"/>
          <w:color w:val="auto"/>
          <w:kern w:val="2"/>
          <w:sz w:val="32"/>
          <w:szCs w:val="32"/>
          <w:lang w:val="en-US" w:eastAsia="zh-CN" w:bidi="ar-SA"/>
        </w:rPr>
        <w:t>4,</w:t>
      </w:r>
      <w:r>
        <w:rPr>
          <w:rFonts w:hint="eastAsia" w:ascii="仿宋_GB2312" w:hAnsi="仿宋_GB2312" w:eastAsia="仿宋_GB2312" w:cs="仿宋_GB2312"/>
          <w:color w:val="auto"/>
          <w:kern w:val="2"/>
          <w:sz w:val="32"/>
          <w:szCs w:val="32"/>
          <w:lang w:val="zh-CN" w:eastAsia="zh-CN" w:bidi="ar-SA"/>
        </w:rPr>
        <w:t>01</w:t>
      </w:r>
      <w:r>
        <w:rPr>
          <w:rFonts w:hint="eastAsia" w:ascii="仿宋_GB2312" w:hAnsi="仿宋_GB2312" w:eastAsia="仿宋_GB2312" w:cs="仿宋_GB2312"/>
          <w:color w:val="auto"/>
          <w:kern w:val="2"/>
          <w:sz w:val="32"/>
          <w:szCs w:val="32"/>
          <w:lang w:val="en-US" w:eastAsia="zh-CN" w:bidi="ar-SA"/>
        </w:rPr>
        <w:t>: 118-121.</w:t>
      </w:r>
    </w:p>
    <w:p w14:paraId="34ABF6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zh-CN" w:eastAsia="zh-CN" w:bidi="ar-SA"/>
        </w:rPr>
      </w:pPr>
      <w:r>
        <w:rPr>
          <w:rFonts w:hint="eastAsia" w:ascii="仿宋_GB2312" w:hAnsi="仿宋_GB2312" w:eastAsia="仿宋_GB2312" w:cs="仿宋_GB2312"/>
          <w:color w:val="auto"/>
          <w:kern w:val="2"/>
          <w:sz w:val="32"/>
          <w:szCs w:val="32"/>
          <w:lang w:val="zh-CN" w:eastAsia="zh-CN" w:bidi="ar-SA"/>
        </w:rPr>
        <w:t>唐继新，贾宏炎，王科，等．密度调控对米老排中龄人工林生长的影响</w:t>
      </w:r>
      <w:r>
        <w:rPr>
          <w:rFonts w:hint="eastAsia" w:ascii="仿宋_GB2312" w:hAnsi="仿宋_GB2312" w:eastAsia="仿宋_GB2312" w:cs="仿宋_GB2312"/>
          <w:color w:val="auto"/>
          <w:kern w:val="2"/>
          <w:sz w:val="32"/>
          <w:szCs w:val="32"/>
          <w:lang w:val="en-US" w:eastAsia="zh-CN" w:bidi="ar-SA"/>
        </w:rPr>
        <w:t>[J].</w:t>
      </w:r>
      <w:r>
        <w:rPr>
          <w:rFonts w:hint="eastAsia" w:ascii="仿宋_GB2312" w:hAnsi="仿宋_GB2312" w:eastAsia="仿宋_GB2312" w:cs="仿宋_GB2312"/>
          <w:color w:val="auto"/>
          <w:kern w:val="2"/>
          <w:sz w:val="32"/>
          <w:szCs w:val="32"/>
          <w:lang w:val="zh-CN" w:eastAsia="zh-CN" w:bidi="ar-SA"/>
        </w:rPr>
        <w:t>南京林业大学学报( 自然科学版) ，2019，43 (1) : 45</w:t>
      </w:r>
      <w:r>
        <w:rPr>
          <w:rFonts w:hint="eastAsia"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color w:val="auto"/>
          <w:kern w:val="2"/>
          <w:sz w:val="32"/>
          <w:szCs w:val="32"/>
          <w:lang w:val="zh-CN" w:eastAsia="zh-CN" w:bidi="ar-SA"/>
        </w:rPr>
        <w:t>53．</w:t>
      </w:r>
    </w:p>
    <w:p w14:paraId="60DC97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sz w:val="32"/>
          <w:szCs w:val="32"/>
          <w:lang w:eastAsia="zh-CN"/>
        </w:rPr>
      </w:pPr>
      <w:r>
        <w:rPr>
          <w:rFonts w:hint="eastAsia" w:ascii="仿宋_GB2312" w:hAnsi="仿宋_GB2312" w:eastAsia="仿宋_GB2312" w:cs="仿宋_GB2312"/>
          <w:b w:val="0"/>
          <w:bCs w:val="0"/>
          <w:color w:val="000000"/>
          <w:sz w:val="32"/>
          <w:szCs w:val="32"/>
        </w:rPr>
        <w:t>郭文福</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蔡道雄</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贾宏炎</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 xml:space="preserve">等. </w:t>
      </w:r>
      <w:r>
        <w:rPr>
          <w:rFonts w:hint="eastAsia" w:ascii="仿宋_GB2312" w:hAnsi="仿宋_GB2312" w:eastAsia="仿宋_GB2312" w:cs="仿宋_GB2312"/>
          <w:b w:val="0"/>
          <w:bCs w:val="0"/>
          <w:color w:val="000000"/>
          <w:sz w:val="32"/>
          <w:szCs w:val="32"/>
        </w:rPr>
        <w:t>米老排人工林生长规律的研究</w:t>
      </w:r>
      <w:r>
        <w:rPr>
          <w:rFonts w:hint="eastAsia" w:ascii="仿宋_GB2312" w:hAnsi="仿宋_GB2312" w:eastAsia="仿宋_GB2312" w:cs="仿宋_GB2312"/>
          <w:b w:val="0"/>
          <w:bCs w:val="0"/>
          <w:color w:val="000000"/>
          <w:sz w:val="32"/>
          <w:szCs w:val="32"/>
          <w:lang w:val="en-US" w:eastAsia="zh-CN"/>
        </w:rPr>
        <w:t>[J]</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b w:val="0"/>
          <w:bCs w:val="0"/>
          <w:color w:val="000000"/>
          <w:sz w:val="32"/>
          <w:szCs w:val="32"/>
        </w:rPr>
        <w:t>林业科 学研究</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2006, 19 (5) : 585～589</w:t>
      </w:r>
      <w:r>
        <w:rPr>
          <w:rFonts w:hint="eastAsia" w:ascii="仿宋_GB2312" w:hAnsi="仿宋_GB2312" w:eastAsia="仿宋_GB2312" w:cs="仿宋_GB2312"/>
          <w:color w:val="auto"/>
          <w:kern w:val="2"/>
          <w:sz w:val="32"/>
          <w:szCs w:val="32"/>
          <w:lang w:val="zh-CN" w:eastAsia="zh-CN" w:bidi="ar-SA"/>
        </w:rPr>
        <w:t>．</w:t>
      </w:r>
    </w:p>
    <w:p w14:paraId="26E39E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rPr>
        <w:t>洪永辉，林能庆，黄钦忠</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 xml:space="preserve">等. </w:t>
      </w:r>
      <w:r>
        <w:rPr>
          <w:rFonts w:hint="eastAsia" w:ascii="仿宋_GB2312" w:hAnsi="仿宋_GB2312" w:eastAsia="仿宋_GB2312" w:cs="仿宋_GB2312"/>
          <w:b w:val="0"/>
          <w:bCs w:val="0"/>
          <w:color w:val="000000"/>
          <w:sz w:val="32"/>
          <w:szCs w:val="32"/>
        </w:rPr>
        <w:t>米老排马尾松混交林生长分析及混交模式选择</w:t>
      </w:r>
      <w:r>
        <w:rPr>
          <w:rFonts w:hint="eastAsia" w:ascii="仿宋_GB2312" w:hAnsi="仿宋_GB2312" w:eastAsia="仿宋_GB2312" w:cs="仿宋_GB2312"/>
          <w:b w:val="0"/>
          <w:bCs w:val="0"/>
          <w:color w:val="000000"/>
          <w:sz w:val="32"/>
          <w:szCs w:val="32"/>
          <w:lang w:val="en-US" w:eastAsia="zh-CN"/>
        </w:rPr>
        <w:t xml:space="preserve">[J]. </w:t>
      </w:r>
      <w:r>
        <w:rPr>
          <w:rFonts w:hint="eastAsia" w:ascii="仿宋_GB2312" w:hAnsi="仿宋_GB2312" w:eastAsia="仿宋_GB2312" w:cs="仿宋_GB2312"/>
          <w:b w:val="0"/>
          <w:bCs w:val="0"/>
          <w:color w:val="000000"/>
          <w:sz w:val="32"/>
          <w:szCs w:val="32"/>
        </w:rPr>
        <w:t>防护林科技</w:t>
      </w:r>
      <w:r>
        <w:rPr>
          <w:rFonts w:hint="eastAsia" w:ascii="仿宋_GB2312" w:hAnsi="仿宋_GB2312" w:eastAsia="仿宋_GB2312" w:cs="仿宋_GB2312"/>
          <w:b w:val="0"/>
          <w:bCs w:val="0"/>
          <w:color w:val="000000"/>
          <w:sz w:val="32"/>
          <w:szCs w:val="32"/>
          <w:lang w:val="en-US" w:eastAsia="zh-CN"/>
        </w:rPr>
        <w:t>，2018，01：1-5.</w:t>
      </w:r>
    </w:p>
    <w:p w14:paraId="0B089C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000000"/>
          <w:sz w:val="24"/>
          <w:szCs w:val="24"/>
          <w:lang w:val="en-US" w:eastAsia="zh-CN"/>
        </w:rPr>
      </w:pPr>
      <w:r>
        <w:rPr>
          <w:rFonts w:hint="eastAsia" w:ascii="仿宋_GB2312" w:hAnsi="仿宋_GB2312" w:eastAsia="仿宋_GB2312" w:cs="仿宋_GB2312"/>
          <w:b w:val="0"/>
          <w:bCs w:val="0"/>
          <w:color w:val="000000"/>
          <w:sz w:val="32"/>
          <w:szCs w:val="32"/>
        </w:rPr>
        <w:t>黄晶仔</w:t>
      </w:r>
      <w:r>
        <w:rPr>
          <w:rFonts w:hint="eastAsia" w:ascii="仿宋_GB2312" w:hAnsi="仿宋_GB2312" w:eastAsia="仿宋_GB2312" w:cs="仿宋_GB2312"/>
          <w:b w:val="0"/>
          <w:bCs w:val="0"/>
          <w:color w:val="000000"/>
          <w:sz w:val="32"/>
          <w:szCs w:val="32"/>
          <w:lang w:val="en-US" w:eastAsia="zh-CN"/>
        </w:rPr>
        <w:t xml:space="preserve">. </w:t>
      </w:r>
      <w:r>
        <w:rPr>
          <w:rFonts w:hint="eastAsia" w:ascii="仿宋_GB2312" w:hAnsi="仿宋_GB2312" w:eastAsia="仿宋_GB2312" w:cs="仿宋_GB2312"/>
          <w:b w:val="0"/>
          <w:bCs w:val="0"/>
          <w:color w:val="000000"/>
          <w:sz w:val="32"/>
          <w:szCs w:val="32"/>
        </w:rPr>
        <w:t>杉木混交火力楠、米老排生长效果分析</w:t>
      </w:r>
      <w:r>
        <w:rPr>
          <w:rFonts w:hint="eastAsia" w:ascii="仿宋_GB2312" w:hAnsi="仿宋_GB2312" w:eastAsia="仿宋_GB2312" w:cs="仿宋_GB2312"/>
          <w:b w:val="0"/>
          <w:bCs w:val="0"/>
          <w:color w:val="000000"/>
          <w:sz w:val="32"/>
          <w:szCs w:val="32"/>
          <w:lang w:val="en-US" w:eastAsia="zh-CN"/>
        </w:rPr>
        <w:t xml:space="preserve">[J]. </w:t>
      </w:r>
      <w:r>
        <w:rPr>
          <w:rFonts w:hint="eastAsia" w:ascii="仿宋_GB2312" w:hAnsi="仿宋_GB2312" w:eastAsia="仿宋_GB2312" w:cs="仿宋_GB2312"/>
          <w:b w:val="0"/>
          <w:bCs w:val="0"/>
          <w:color w:val="000000"/>
          <w:sz w:val="32"/>
          <w:szCs w:val="32"/>
        </w:rPr>
        <w:t>青海农林科技</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2022，01：68-71，99.</w:t>
      </w:r>
    </w:p>
    <w:p w14:paraId="200D4F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color w:val="auto"/>
          <w:sz w:val="32"/>
          <w:szCs w:val="32"/>
          <w:lang w:val="zh-CN"/>
        </w:rPr>
      </w:pPr>
      <w:r>
        <w:rPr>
          <w:rFonts w:hint="eastAsia" w:ascii="楷体_GB2312" w:hAnsi="楷体_GB2312" w:eastAsia="楷体_GB2312" w:cs="楷体_GB2312"/>
          <w:b w:val="0"/>
          <w:bCs/>
          <w:color w:val="auto"/>
          <w:sz w:val="32"/>
          <w:szCs w:val="32"/>
          <w:lang w:val="zh-CN"/>
        </w:rPr>
        <w:t>（</w:t>
      </w:r>
      <w:r>
        <w:rPr>
          <w:rFonts w:hint="eastAsia" w:ascii="楷体_GB2312" w:hAnsi="楷体_GB2312" w:eastAsia="楷体_GB2312" w:cs="楷体_GB2312"/>
          <w:b w:val="0"/>
          <w:bCs/>
          <w:color w:val="auto"/>
          <w:sz w:val="32"/>
          <w:szCs w:val="32"/>
          <w:lang w:val="en-US" w:eastAsia="zh-CN"/>
        </w:rPr>
        <w:t>三</w:t>
      </w:r>
      <w:r>
        <w:rPr>
          <w:rFonts w:hint="eastAsia" w:ascii="楷体_GB2312" w:hAnsi="楷体_GB2312" w:eastAsia="楷体_GB2312" w:cs="楷体_GB2312"/>
          <w:b w:val="0"/>
          <w:bCs/>
          <w:color w:val="auto"/>
          <w:sz w:val="32"/>
          <w:szCs w:val="32"/>
          <w:lang w:val="zh-CN"/>
        </w:rPr>
        <w:t>）开展区内外调研</w:t>
      </w:r>
    </w:p>
    <w:p w14:paraId="0FB2A8E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为了掌握我区米老排人工林的发展情况、所采取的主要经营管理技术措施及生长表现，使所编制的技术标准更具科学性和可操作性，编制工作组主要成员于2024年10月下旬到区内的</w:t>
      </w:r>
      <w:r>
        <w:rPr>
          <w:rFonts w:hint="eastAsia" w:ascii="仿宋_GB2312" w:hAnsi="仿宋_GB2312" w:eastAsia="仿宋_GB2312" w:cs="仿宋_GB2312"/>
          <w:color w:val="auto"/>
          <w:sz w:val="32"/>
          <w:szCs w:val="32"/>
          <w:lang w:val="zh-CN"/>
        </w:rPr>
        <w:t>广西壮族自治区</w:t>
      </w:r>
      <w:r>
        <w:rPr>
          <w:rFonts w:hint="eastAsia" w:ascii="仿宋_GB2312" w:hAnsi="仿宋_GB2312" w:eastAsia="仿宋_GB2312" w:cs="仿宋_GB2312"/>
          <w:color w:val="auto"/>
          <w:sz w:val="32"/>
          <w:szCs w:val="32"/>
          <w:lang w:val="zh-CN" w:eastAsia="zh-CN"/>
        </w:rPr>
        <w:t>国有大桂山林场</w:t>
      </w:r>
      <w:r>
        <w:rPr>
          <w:rFonts w:hint="eastAsia" w:ascii="仿宋_GB2312" w:hAnsi="仿宋_GB2312" w:eastAsia="仿宋_GB2312" w:cs="仿宋_GB2312"/>
          <w:color w:val="auto"/>
          <w:sz w:val="32"/>
          <w:szCs w:val="32"/>
          <w:lang w:val="zh-CN"/>
        </w:rPr>
        <w:t>、</w:t>
      </w:r>
      <w:r>
        <w:rPr>
          <w:rFonts w:hint="eastAsia" w:ascii="仿宋_GB2312" w:hAnsi="仿宋_GB2312" w:eastAsia="仿宋_GB2312" w:cs="仿宋_GB2312"/>
          <w:color w:val="auto"/>
          <w:sz w:val="32"/>
          <w:szCs w:val="32"/>
          <w:lang w:val="en-US" w:eastAsia="zh-CN"/>
        </w:rPr>
        <w:t>中国林业科学研究院热带林业实验中心等</w:t>
      </w:r>
      <w:r>
        <w:rPr>
          <w:rFonts w:hint="eastAsia" w:ascii="仿宋_GB2312" w:hAnsi="仿宋_GB2312" w:eastAsia="仿宋_GB2312" w:cs="仿宋_GB2312"/>
          <w:b w:val="0"/>
          <w:bCs/>
          <w:color w:val="auto"/>
          <w:sz w:val="32"/>
          <w:szCs w:val="32"/>
          <w:lang w:val="en-US" w:eastAsia="zh-CN"/>
        </w:rPr>
        <w:t>多家林业经营单位进行了调研，重点调研和掌握各营林单位米老排人工林的发展情况、经营管理技术、科学研究、生长表现等方面的内容，并召开座谈会认真听取与会领导、专家、营林技术人员等对</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b w:val="0"/>
          <w:bCs/>
          <w:color w:val="auto"/>
          <w:sz w:val="32"/>
          <w:szCs w:val="32"/>
          <w:lang w:val="en-US" w:eastAsia="zh-CN"/>
        </w:rPr>
        <w:t>米老排人工林</w:t>
      </w:r>
      <w:r>
        <w:rPr>
          <w:rFonts w:hint="eastAsia" w:ascii="仿宋_GB2312" w:hAnsi="仿宋_GB2312" w:eastAsia="仿宋_GB2312" w:cs="仿宋_GB2312"/>
          <w:color w:val="auto"/>
          <w:sz w:val="32"/>
          <w:szCs w:val="32"/>
          <w:lang w:val="zh-CN" w:eastAsia="zh-CN"/>
        </w:rPr>
        <w:t>栽培技术规</w:t>
      </w:r>
      <w:r>
        <w:rPr>
          <w:rFonts w:hint="eastAsia" w:ascii="仿宋_GB2312" w:hAnsi="仿宋_GB2312" w:eastAsia="仿宋_GB2312" w:cs="仿宋_GB2312"/>
          <w:color w:val="auto"/>
          <w:sz w:val="32"/>
          <w:szCs w:val="32"/>
          <w:lang w:val="en-US" w:eastAsia="zh-CN"/>
        </w:rPr>
        <w:t>程</w:t>
      </w:r>
      <w:r>
        <w:rPr>
          <w:rFonts w:hint="eastAsia" w:ascii="仿宋_GB2312" w:hAnsi="仿宋_GB2312" w:eastAsia="仿宋_GB2312" w:cs="仿宋_GB2312"/>
          <w:color w:val="auto"/>
          <w:sz w:val="32"/>
          <w:szCs w:val="32"/>
          <w:lang w:val="zh-CN" w:eastAsia="zh-CN"/>
        </w:rPr>
        <w:t>》</w:t>
      </w:r>
      <w:r>
        <w:rPr>
          <w:rFonts w:hint="eastAsia" w:ascii="仿宋_GB2312" w:hAnsi="仿宋_GB2312" w:eastAsia="仿宋_GB2312" w:cs="仿宋_GB2312"/>
          <w:color w:val="auto"/>
          <w:sz w:val="32"/>
          <w:szCs w:val="32"/>
          <w:lang w:val="en-US" w:eastAsia="zh-CN"/>
        </w:rPr>
        <w:t>编写</w:t>
      </w:r>
      <w:r>
        <w:rPr>
          <w:rFonts w:hint="eastAsia" w:ascii="仿宋_GB2312" w:hAnsi="仿宋_GB2312" w:eastAsia="仿宋_GB2312" w:cs="仿宋_GB2312"/>
          <w:b w:val="0"/>
          <w:bCs/>
          <w:color w:val="auto"/>
          <w:sz w:val="32"/>
          <w:szCs w:val="32"/>
          <w:lang w:val="en-US" w:eastAsia="zh-CN"/>
        </w:rPr>
        <w:t>相关工作的意见与建议。</w:t>
      </w:r>
    </w:p>
    <w:p w14:paraId="43F4BB4A">
      <w:pPr>
        <w:keepNext w:val="0"/>
        <w:keepLines w:val="0"/>
        <w:pageBreakBefore w:val="0"/>
        <w:widowControl w:val="0"/>
        <w:numPr>
          <w:ilvl w:val="0"/>
          <w:numId w:val="7"/>
        </w:numPr>
        <w:kinsoku/>
        <w:wordWrap/>
        <w:overflowPunct/>
        <w:topLinePunct w:val="0"/>
        <w:autoSpaceDE/>
        <w:autoSpaceDN/>
        <w:bidi w:val="0"/>
        <w:adjustRightInd/>
        <w:snapToGrid/>
        <w:spacing w:before="157" w:beforeLines="50" w:after="157" w:afterLines="50" w:line="560" w:lineRule="exact"/>
        <w:ind w:firstLine="640" w:firstLineChars="200"/>
        <w:textAlignment w:val="auto"/>
        <w:rPr>
          <w:rFonts w:hint="eastAsia" w:ascii="楷体_GB2312" w:hAnsi="楷体_GB2312" w:eastAsia="楷体_GB2312" w:cs="楷体_GB2312"/>
          <w:b w:val="0"/>
          <w:bCs/>
          <w:color w:val="auto"/>
          <w:sz w:val="32"/>
          <w:szCs w:val="32"/>
          <w:lang w:val="en-US" w:eastAsia="zh-CN"/>
        </w:rPr>
      </w:pPr>
      <w:r>
        <w:rPr>
          <w:rFonts w:hint="eastAsia" w:ascii="楷体_GB2312" w:hAnsi="楷体_GB2312" w:eastAsia="楷体_GB2312" w:cs="楷体_GB2312"/>
          <w:b w:val="0"/>
          <w:bCs/>
          <w:color w:val="auto"/>
          <w:sz w:val="32"/>
          <w:szCs w:val="32"/>
          <w:lang w:val="en-US" w:eastAsia="zh-CN"/>
        </w:rPr>
        <w:t>研讨确定标准研制主体内容</w:t>
      </w:r>
    </w:p>
    <w:p w14:paraId="2F51096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楷体_GB2312" w:hAnsi="楷体_GB2312" w:eastAsia="楷体_GB2312" w:cs="楷体_GB2312"/>
          <w:b w:val="0"/>
          <w:bCs/>
          <w:color w:val="auto"/>
          <w:sz w:val="32"/>
          <w:szCs w:val="32"/>
          <w:lang w:val="en-US" w:eastAsia="zh-CN"/>
        </w:rPr>
        <w:t xml:space="preserve">     </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标准编制工作组在对所收集资料进行整理与统计分析研究的基础上，同时总结了参编单位从1980年至今，对米老排人工林培育中的采种、育苗、整地、造林、抚育、间伐及主伐、有害生物防治等系列技术进行了长期的探索、生产经营实践与研学研究等，在上述各个环节中都已取得了成熟的技术与成功经验（详见如下的2.4.2-2.4.3；2.4.5.1-2.4.5.5；3.3；3.6-4.2章节）后，标准编制工作组组织各参编单位的所有编写人员于2024年10月底召开了标准编制工作组会议，对标准的构架进行了充分的研究与讨论，对标准的关键性条目及技术、指标等进行了认真、充分的研讨，并最终达成共识，大家一致同意，本标准的主要内容条目包括：术语和定义、种子苗培育、造林、抚育管理、主伐、病虫害防治、档案建立。</w:t>
      </w:r>
    </w:p>
    <w:p w14:paraId="0A2650E6">
      <w:pPr>
        <w:keepNext w:val="0"/>
        <w:keepLines w:val="0"/>
        <w:pageBreakBefore w:val="0"/>
        <w:numPr>
          <w:ilvl w:val="0"/>
          <w:numId w:val="0"/>
        </w:numPr>
        <w:kinsoku/>
        <w:wordWrap/>
        <w:overflowPunct/>
        <w:topLinePunct w:val="0"/>
        <w:autoSpaceDE/>
        <w:autoSpaceDN/>
        <w:bidi w:val="0"/>
        <w:adjustRightInd/>
        <w:snapToGrid/>
        <w:spacing w:line="580" w:lineRule="exact"/>
        <w:textAlignment w:val="auto"/>
        <w:rPr>
          <w:rFonts w:hint="eastAsia" w:ascii="宋体" w:hAnsi="宋体" w:eastAsia="宋体" w:cs="宋体"/>
          <w:b w:val="0"/>
          <w:bCs/>
          <w:color w:val="auto"/>
          <w:sz w:val="28"/>
          <w:szCs w:val="28"/>
          <w:lang w:val="en-US" w:eastAsia="zh-CN"/>
        </w:rPr>
      </w:pPr>
    </w:p>
    <w:p w14:paraId="4686E016">
      <w:pPr>
        <w:keepNext w:val="0"/>
        <w:keepLines w:val="0"/>
        <w:pageBreakBefore w:val="0"/>
        <w:numPr>
          <w:ilvl w:val="0"/>
          <w:numId w:val="0"/>
        </w:numPr>
        <w:kinsoku/>
        <w:wordWrap/>
        <w:overflowPunct/>
        <w:topLinePunct w:val="0"/>
        <w:autoSpaceDE/>
        <w:autoSpaceDN/>
        <w:bidi w:val="0"/>
        <w:adjustRightInd/>
        <w:snapToGrid/>
        <w:spacing w:line="580" w:lineRule="exact"/>
        <w:ind w:firstLine="480" w:firstLineChars="20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drawing>
          <wp:anchor distT="0" distB="0" distL="114300" distR="114300" simplePos="0" relativeHeight="251659264" behindDoc="0" locked="0" layoutInCell="1" allowOverlap="1">
            <wp:simplePos x="0" y="0"/>
            <wp:positionH relativeFrom="column">
              <wp:posOffset>233680</wp:posOffset>
            </wp:positionH>
            <wp:positionV relativeFrom="paragraph">
              <wp:posOffset>21590</wp:posOffset>
            </wp:positionV>
            <wp:extent cx="5539105" cy="4152900"/>
            <wp:effectExtent l="0" t="0" r="8255" b="7620"/>
            <wp:wrapSquare wrapText="bothSides"/>
            <wp:docPr id="5" name="图片 5" descr="f97581cdaccc4dc321f7395def5e72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97581cdaccc4dc321f7395def5e72e"/>
                    <pic:cNvPicPr>
                      <a:picLocks noChangeAspect="1"/>
                    </pic:cNvPicPr>
                  </pic:nvPicPr>
                  <pic:blipFill>
                    <a:blip r:embed="rId5"/>
                    <a:stretch>
                      <a:fillRect/>
                    </a:stretch>
                  </pic:blipFill>
                  <pic:spPr>
                    <a:xfrm>
                      <a:off x="0" y="0"/>
                      <a:ext cx="5539105" cy="4152900"/>
                    </a:xfrm>
                    <a:prstGeom prst="rect">
                      <a:avLst/>
                    </a:prstGeom>
                  </pic:spPr>
                </pic:pic>
              </a:graphicData>
            </a:graphic>
          </wp:anchor>
        </w:drawing>
      </w:r>
      <w:r>
        <w:rPr>
          <w:rFonts w:hint="eastAsia" w:ascii="仿宋_GB2312" w:hAnsi="仿宋_GB2312" w:eastAsia="仿宋_GB2312" w:cs="仿宋_GB2312"/>
          <w:b w:val="0"/>
          <w:bCs/>
          <w:color w:val="auto"/>
          <w:sz w:val="24"/>
          <w:szCs w:val="24"/>
          <w:lang w:val="en-US" w:eastAsia="zh-CN"/>
        </w:rPr>
        <w:t>图1 编写工作组成员正在测定米老排幼林生长量</w:t>
      </w:r>
    </w:p>
    <w:p w14:paraId="257C5D79">
      <w:pPr>
        <w:keepNext w:val="0"/>
        <w:keepLines w:val="0"/>
        <w:pageBreakBefore w:val="0"/>
        <w:numPr>
          <w:ilvl w:val="0"/>
          <w:numId w:val="0"/>
        </w:numPr>
        <w:kinsoku/>
        <w:wordWrap/>
        <w:overflowPunct/>
        <w:topLinePunct w:val="0"/>
        <w:autoSpaceDE/>
        <w:autoSpaceDN/>
        <w:bidi w:val="0"/>
        <w:adjustRightInd/>
        <w:snapToGrid/>
        <w:spacing w:line="580" w:lineRule="exact"/>
        <w:ind w:firstLine="480" w:firstLineChars="200"/>
        <w:jc w:val="center"/>
        <w:textAlignment w:val="auto"/>
        <w:rPr>
          <w:rFonts w:hint="eastAsia" w:ascii="仿宋_GB2312" w:hAnsi="仿宋_GB2312" w:eastAsia="仿宋_GB2312" w:cs="仿宋_GB2312"/>
          <w:b w:val="0"/>
          <w:bCs/>
          <w:color w:val="auto"/>
          <w:sz w:val="24"/>
          <w:szCs w:val="24"/>
          <w:lang w:val="en-US" w:eastAsia="zh-CN"/>
        </w:rPr>
      </w:pPr>
    </w:p>
    <w:p w14:paraId="57E56F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color w:val="auto"/>
          <w:sz w:val="32"/>
          <w:szCs w:val="32"/>
          <w:lang w:val="en-US" w:eastAsia="zh-CN"/>
        </w:rPr>
      </w:pPr>
      <w:r>
        <w:rPr>
          <w:rFonts w:hint="eastAsia" w:ascii="楷体_GB2312" w:hAnsi="楷体_GB2312" w:eastAsia="楷体_GB2312" w:cs="楷体_GB2312"/>
          <w:b w:val="0"/>
          <w:bCs/>
          <w:color w:val="auto"/>
          <w:sz w:val="32"/>
          <w:szCs w:val="32"/>
          <w:lang w:val="en-US" w:eastAsia="zh-CN"/>
        </w:rPr>
        <w:t>（五）形成征求意见稿</w:t>
      </w:r>
    </w:p>
    <w:p w14:paraId="194B2A86">
      <w:pPr>
        <w:pStyle w:val="35"/>
        <w:keepNext w:val="0"/>
        <w:keepLines w:val="0"/>
        <w:pageBreakBefore w:val="0"/>
        <w:widowControl/>
        <w:numPr>
          <w:ilvl w:val="-1"/>
          <w:numId w:val="0"/>
        </w:numPr>
        <w:kinsoku/>
        <w:wordWrap/>
        <w:overflowPunct/>
        <w:topLinePunct w:val="0"/>
        <w:autoSpaceDE/>
        <w:autoSpaceDN/>
        <w:bidi w:val="0"/>
        <w:adjustRightInd/>
        <w:snapToGrid/>
        <w:spacing w:beforeLines="0" w:afterLines="0" w:line="560" w:lineRule="exact"/>
        <w:ind w:left="0" w:firstLine="640" w:firstLineChars="200"/>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2024年11月初，在前期工作的基础上，标准编写工作组根据前期收集的资料</w:t>
      </w:r>
      <w:r>
        <w:rPr>
          <w:rFonts w:hint="eastAsia" w:ascii="仿宋_GB2312" w:hAnsi="仿宋_GB2312" w:eastAsia="仿宋_GB2312" w:cs="仿宋_GB2312"/>
          <w:b w:val="0"/>
          <w:bCs/>
          <w:color w:val="auto"/>
          <w:kern w:val="2"/>
          <w:sz w:val="32"/>
          <w:szCs w:val="32"/>
          <w:lang w:val="zh-CN" w:eastAsia="zh-CN" w:bidi="ar-SA"/>
        </w:rPr>
        <w:t>和区内调研</w:t>
      </w:r>
      <w:r>
        <w:rPr>
          <w:rFonts w:hint="eastAsia" w:ascii="仿宋_GB2312" w:hAnsi="仿宋_GB2312" w:eastAsia="仿宋_GB2312" w:cs="仿宋_GB2312"/>
          <w:b w:val="0"/>
          <w:bCs/>
          <w:color w:val="auto"/>
          <w:kern w:val="2"/>
          <w:sz w:val="32"/>
          <w:szCs w:val="32"/>
          <w:lang w:val="en-US" w:eastAsia="zh-CN" w:bidi="ar-SA"/>
        </w:rPr>
        <w:t>所获得的现场资料</w:t>
      </w:r>
      <w:r>
        <w:rPr>
          <w:rFonts w:hint="eastAsia" w:ascii="仿宋_GB2312" w:hAnsi="仿宋_GB2312" w:eastAsia="仿宋_GB2312" w:cs="仿宋_GB2312"/>
          <w:b w:val="0"/>
          <w:bCs/>
          <w:color w:val="auto"/>
          <w:kern w:val="2"/>
          <w:sz w:val="32"/>
          <w:szCs w:val="32"/>
          <w:lang w:val="zh-CN" w:eastAsia="zh-CN" w:bidi="ar-SA"/>
        </w:rPr>
        <w:t>进行整理、</w:t>
      </w:r>
      <w:r>
        <w:rPr>
          <w:rFonts w:hint="eastAsia" w:ascii="仿宋_GB2312" w:hAnsi="仿宋_GB2312" w:eastAsia="仿宋_GB2312" w:cs="仿宋_GB2312"/>
          <w:b w:val="0"/>
          <w:bCs/>
          <w:color w:val="auto"/>
          <w:kern w:val="2"/>
          <w:sz w:val="32"/>
          <w:szCs w:val="32"/>
          <w:lang w:val="en-US" w:eastAsia="zh-CN" w:bidi="ar-SA"/>
        </w:rPr>
        <w:t>统计分析与</w:t>
      </w:r>
      <w:r>
        <w:rPr>
          <w:rFonts w:hint="eastAsia" w:ascii="仿宋_GB2312" w:hAnsi="仿宋_GB2312" w:eastAsia="仿宋_GB2312" w:cs="仿宋_GB2312"/>
          <w:b w:val="0"/>
          <w:bCs/>
          <w:color w:val="auto"/>
          <w:kern w:val="2"/>
          <w:sz w:val="32"/>
          <w:szCs w:val="32"/>
          <w:lang w:val="zh-CN" w:eastAsia="zh-CN" w:bidi="ar-SA"/>
        </w:rPr>
        <w:t>研究</w:t>
      </w:r>
      <w:r>
        <w:rPr>
          <w:rFonts w:hint="eastAsia" w:ascii="仿宋_GB2312" w:hAnsi="仿宋_GB2312" w:eastAsia="仿宋_GB2312" w:cs="仿宋_GB2312"/>
          <w:b w:val="0"/>
          <w:bCs/>
          <w:color w:val="auto"/>
          <w:kern w:val="2"/>
          <w:sz w:val="32"/>
          <w:szCs w:val="32"/>
          <w:lang w:val="en-US" w:eastAsia="zh-CN" w:bidi="ar-SA"/>
        </w:rPr>
        <w:t>后</w:t>
      </w:r>
      <w:r>
        <w:rPr>
          <w:rFonts w:hint="eastAsia" w:ascii="仿宋_GB2312" w:hAnsi="仿宋_GB2312" w:eastAsia="仿宋_GB2312" w:cs="仿宋_GB2312"/>
          <w:b w:val="0"/>
          <w:bCs/>
          <w:color w:val="auto"/>
          <w:kern w:val="2"/>
          <w:sz w:val="32"/>
          <w:szCs w:val="32"/>
          <w:lang w:val="zh-CN" w:eastAsia="zh-CN" w:bidi="ar-SA"/>
        </w:rPr>
        <w:t>，对标准的整体框架</w:t>
      </w:r>
      <w:r>
        <w:rPr>
          <w:rFonts w:hint="eastAsia" w:ascii="仿宋_GB2312" w:hAnsi="仿宋_GB2312" w:eastAsia="仿宋_GB2312" w:cs="仿宋_GB2312"/>
          <w:b w:val="0"/>
          <w:bCs/>
          <w:color w:val="auto"/>
          <w:kern w:val="2"/>
          <w:sz w:val="32"/>
          <w:szCs w:val="32"/>
          <w:lang w:val="en-US" w:eastAsia="zh-CN" w:bidi="ar-SA"/>
        </w:rPr>
        <w:t>继续</w:t>
      </w:r>
      <w:r>
        <w:rPr>
          <w:rFonts w:hint="eastAsia" w:ascii="仿宋_GB2312" w:hAnsi="仿宋_GB2312" w:eastAsia="仿宋_GB2312" w:cs="仿宋_GB2312"/>
          <w:b w:val="0"/>
          <w:bCs/>
          <w:color w:val="auto"/>
          <w:kern w:val="2"/>
          <w:sz w:val="32"/>
          <w:szCs w:val="32"/>
          <w:lang w:val="zh-CN" w:eastAsia="zh-CN" w:bidi="ar-SA"/>
        </w:rPr>
        <w:t>进行了</w:t>
      </w:r>
      <w:r>
        <w:rPr>
          <w:rFonts w:hint="eastAsia" w:ascii="仿宋_GB2312" w:hAnsi="仿宋_GB2312" w:eastAsia="仿宋_GB2312" w:cs="仿宋_GB2312"/>
          <w:b w:val="0"/>
          <w:bCs/>
          <w:color w:val="auto"/>
          <w:kern w:val="2"/>
          <w:sz w:val="32"/>
          <w:szCs w:val="32"/>
          <w:lang w:val="en-US" w:eastAsia="zh-CN" w:bidi="ar-SA"/>
        </w:rPr>
        <w:t>深入</w:t>
      </w:r>
      <w:r>
        <w:rPr>
          <w:rFonts w:hint="eastAsia" w:ascii="仿宋_GB2312" w:hAnsi="仿宋_GB2312" w:eastAsia="仿宋_GB2312" w:cs="仿宋_GB2312"/>
          <w:b w:val="0"/>
          <w:bCs/>
          <w:color w:val="auto"/>
          <w:kern w:val="2"/>
          <w:sz w:val="32"/>
          <w:szCs w:val="32"/>
          <w:lang w:val="zh-CN" w:eastAsia="zh-CN" w:bidi="ar-SA"/>
        </w:rPr>
        <w:t>研究</w:t>
      </w:r>
      <w:r>
        <w:rPr>
          <w:rFonts w:hint="eastAsia" w:ascii="仿宋_GB2312" w:hAnsi="仿宋_GB2312" w:eastAsia="仿宋_GB2312" w:cs="仿宋_GB2312"/>
          <w:b w:val="0"/>
          <w:bCs/>
          <w:color w:val="auto"/>
          <w:kern w:val="2"/>
          <w:sz w:val="32"/>
          <w:szCs w:val="32"/>
          <w:lang w:val="en-US" w:eastAsia="zh-CN" w:bidi="ar-SA"/>
        </w:rPr>
        <w:t>与讨论</w:t>
      </w:r>
      <w:r>
        <w:rPr>
          <w:rFonts w:hint="eastAsia" w:ascii="仿宋_GB2312" w:hAnsi="仿宋_GB2312" w:eastAsia="仿宋_GB2312" w:cs="仿宋_GB2312"/>
          <w:b w:val="0"/>
          <w:bCs/>
          <w:color w:val="auto"/>
          <w:kern w:val="2"/>
          <w:sz w:val="32"/>
          <w:szCs w:val="32"/>
          <w:lang w:val="zh-CN" w:eastAsia="zh-CN" w:bidi="ar-SA"/>
        </w:rPr>
        <w:t>，并对标准的关键性问题进行了初步探讨，经</w:t>
      </w:r>
      <w:r>
        <w:rPr>
          <w:rFonts w:hint="eastAsia" w:ascii="仿宋_GB2312" w:hAnsi="仿宋_GB2312" w:eastAsia="仿宋_GB2312" w:cs="仿宋_GB2312"/>
          <w:b w:val="0"/>
          <w:bCs/>
          <w:color w:val="auto"/>
          <w:kern w:val="2"/>
          <w:sz w:val="32"/>
          <w:szCs w:val="32"/>
          <w:lang w:val="en-US" w:eastAsia="zh-CN" w:bidi="ar-SA"/>
        </w:rPr>
        <w:t>充分</w:t>
      </w:r>
      <w:r>
        <w:rPr>
          <w:rFonts w:hint="eastAsia" w:ascii="仿宋_GB2312" w:hAnsi="仿宋_GB2312" w:eastAsia="仿宋_GB2312" w:cs="仿宋_GB2312"/>
          <w:b w:val="0"/>
          <w:bCs/>
          <w:color w:val="auto"/>
          <w:kern w:val="2"/>
          <w:sz w:val="32"/>
          <w:szCs w:val="32"/>
          <w:lang w:val="zh-CN" w:eastAsia="zh-CN" w:bidi="ar-SA"/>
        </w:rPr>
        <w:t>研究</w:t>
      </w:r>
      <w:r>
        <w:rPr>
          <w:rFonts w:hint="eastAsia" w:ascii="仿宋_GB2312" w:hAnsi="仿宋_GB2312" w:eastAsia="仿宋_GB2312" w:cs="仿宋_GB2312"/>
          <w:b w:val="0"/>
          <w:bCs/>
          <w:color w:val="auto"/>
          <w:kern w:val="2"/>
          <w:sz w:val="32"/>
          <w:szCs w:val="32"/>
          <w:lang w:val="en-US" w:eastAsia="zh-CN" w:bidi="ar-SA"/>
        </w:rPr>
        <w:t>后最终确定2024年10月底所定</w:t>
      </w:r>
      <w:r>
        <w:rPr>
          <w:rFonts w:hint="eastAsia" w:ascii="仿宋_GB2312" w:hAnsi="仿宋_GB2312" w:eastAsia="仿宋_GB2312" w:cs="仿宋_GB2312"/>
          <w:b w:val="0"/>
          <w:bCs/>
          <w:color w:val="auto"/>
          <w:kern w:val="2"/>
          <w:sz w:val="32"/>
          <w:szCs w:val="32"/>
          <w:lang w:val="zh-CN" w:eastAsia="zh-CN" w:bidi="ar-SA"/>
        </w:rPr>
        <w:t>标准内容</w:t>
      </w:r>
      <w:r>
        <w:rPr>
          <w:rFonts w:hint="eastAsia" w:ascii="仿宋_GB2312" w:hAnsi="仿宋_GB2312" w:eastAsia="仿宋_GB2312" w:cs="仿宋_GB2312"/>
          <w:b w:val="0"/>
          <w:bCs/>
          <w:color w:val="auto"/>
          <w:kern w:val="2"/>
          <w:sz w:val="32"/>
          <w:szCs w:val="32"/>
          <w:lang w:val="en-US" w:eastAsia="zh-CN" w:bidi="ar-SA"/>
        </w:rPr>
        <w:t>符合生产经营实际</w:t>
      </w:r>
      <w:r>
        <w:rPr>
          <w:rFonts w:hint="eastAsia" w:ascii="仿宋_GB2312" w:hAnsi="仿宋_GB2312" w:eastAsia="仿宋_GB2312" w:cs="仿宋_GB2312"/>
          <w:b w:val="0"/>
          <w:bCs/>
          <w:color w:val="auto"/>
          <w:kern w:val="2"/>
          <w:sz w:val="32"/>
          <w:szCs w:val="32"/>
          <w:lang w:val="zh-CN" w:eastAsia="zh-CN" w:bidi="ar-SA"/>
        </w:rPr>
        <w:t>，</w:t>
      </w:r>
      <w:r>
        <w:rPr>
          <w:rFonts w:hint="eastAsia" w:ascii="仿宋_GB2312" w:hAnsi="仿宋_GB2312" w:eastAsia="仿宋_GB2312" w:cs="仿宋_GB2312"/>
          <w:b w:val="0"/>
          <w:bCs/>
          <w:color w:val="auto"/>
          <w:kern w:val="2"/>
          <w:sz w:val="32"/>
          <w:szCs w:val="32"/>
          <w:lang w:val="en-US" w:eastAsia="zh-CN" w:bidi="ar-SA"/>
        </w:rPr>
        <w:t>同意按所定内容编写完成本标准的征求意见稿。</w:t>
      </w:r>
    </w:p>
    <w:p w14:paraId="383FB64B">
      <w:pPr>
        <w:pStyle w:val="34"/>
        <w:keepNext w:val="0"/>
        <w:keepLines w:val="0"/>
        <w:pageBreakBefore w:val="0"/>
        <w:widowControl/>
        <w:kinsoku/>
        <w:wordWrap/>
        <w:overflowPunct/>
        <w:topLinePunct w:val="0"/>
        <w:bidi w:val="0"/>
        <w:adjustRightInd/>
        <w:snapToGrid/>
        <w:spacing w:line="560" w:lineRule="exact"/>
        <w:textAlignment w:val="auto"/>
        <w:rPr>
          <w:rFonts w:hint="eastAsia" w:ascii="仿宋_GB2312" w:hAnsi="仿宋_GB2312" w:eastAsia="仿宋_GB2312" w:cs="仿宋_GB2312"/>
          <w:color w:val="auto"/>
          <w:sz w:val="32"/>
          <w:szCs w:val="32"/>
          <w:lang w:val="zh-CN" w:eastAsia="zh-CN"/>
        </w:rPr>
      </w:pPr>
      <w:r>
        <w:rPr>
          <w:rFonts w:hint="eastAsia" w:ascii="仿宋_GB2312" w:hAnsi="仿宋_GB2312" w:eastAsia="仿宋_GB2312" w:cs="仿宋_GB2312"/>
          <w:b w:val="0"/>
          <w:bCs/>
          <w:color w:val="auto"/>
          <w:kern w:val="2"/>
          <w:sz w:val="32"/>
          <w:szCs w:val="32"/>
          <w:lang w:val="en-US" w:eastAsia="zh-CN" w:bidi="ar-SA"/>
        </w:rPr>
        <w:t>按照简化、统一等原则，对标准编写进行了部署，根据编写内容，结合编写人员的技术背景对主要内容编写进行了明确分工，顺利完成了</w:t>
      </w:r>
      <w:r>
        <w:rPr>
          <w:rFonts w:hint="eastAsia" w:ascii="仿宋_GB2312" w:hAnsi="仿宋_GB2312" w:eastAsia="仿宋_GB2312" w:cs="仿宋_GB2312"/>
          <w:color w:val="auto"/>
          <w:sz w:val="32"/>
          <w:szCs w:val="32"/>
          <w:lang w:val="zh-CN" w:eastAsia="zh-CN"/>
        </w:rPr>
        <w:t>团体标准</w:t>
      </w:r>
      <w:r>
        <w:rPr>
          <w:rFonts w:hint="eastAsia" w:ascii="仿宋_GB2312" w:hAnsi="仿宋_GB2312" w:eastAsia="仿宋_GB2312" w:cs="仿宋_GB2312"/>
          <w:color w:val="auto"/>
          <w:sz w:val="32"/>
          <w:szCs w:val="32"/>
          <w:lang w:val="en-US" w:eastAsia="zh-CN"/>
        </w:rPr>
        <w:t>《米老排人工林</w:t>
      </w:r>
      <w:r>
        <w:rPr>
          <w:rFonts w:hint="eastAsia" w:ascii="仿宋_GB2312" w:hAnsi="仿宋_GB2312" w:eastAsia="仿宋_GB2312" w:cs="仿宋_GB2312"/>
          <w:color w:val="auto"/>
          <w:sz w:val="32"/>
          <w:szCs w:val="32"/>
          <w:lang w:val="zh-CN" w:eastAsia="zh-CN"/>
        </w:rPr>
        <w:t>栽培技术规</w:t>
      </w:r>
      <w:r>
        <w:rPr>
          <w:rFonts w:hint="eastAsia" w:ascii="仿宋_GB2312" w:hAnsi="仿宋_GB2312" w:eastAsia="仿宋_GB2312" w:cs="仿宋_GB2312"/>
          <w:color w:val="auto"/>
          <w:sz w:val="32"/>
          <w:szCs w:val="32"/>
          <w:lang w:val="en-US" w:eastAsia="zh-CN"/>
        </w:rPr>
        <w:t>程</w:t>
      </w:r>
      <w:r>
        <w:rPr>
          <w:rFonts w:hint="eastAsia" w:ascii="仿宋_GB2312" w:hAnsi="仿宋_GB2312" w:eastAsia="仿宋_GB2312" w:cs="仿宋_GB2312"/>
          <w:color w:val="auto"/>
          <w:sz w:val="32"/>
          <w:szCs w:val="32"/>
          <w:lang w:val="zh-CN" w:eastAsia="zh-CN"/>
        </w:rPr>
        <w:t>》（</w:t>
      </w:r>
      <w:r>
        <w:rPr>
          <w:rFonts w:hint="eastAsia" w:ascii="仿宋_GB2312" w:hAnsi="仿宋_GB2312" w:eastAsia="仿宋_GB2312" w:cs="仿宋_GB2312"/>
          <w:color w:val="auto"/>
          <w:sz w:val="32"/>
          <w:szCs w:val="32"/>
          <w:lang w:val="en-US" w:eastAsia="zh-CN"/>
        </w:rPr>
        <w:t>征求意见初稿</w:t>
      </w:r>
      <w:r>
        <w:rPr>
          <w:rFonts w:hint="eastAsia" w:ascii="仿宋_GB2312" w:hAnsi="仿宋_GB2312" w:eastAsia="仿宋_GB2312" w:cs="仿宋_GB2312"/>
          <w:color w:val="auto"/>
          <w:sz w:val="32"/>
          <w:szCs w:val="32"/>
          <w:lang w:val="zh-CN" w:eastAsia="zh-CN"/>
        </w:rPr>
        <w:t>）。</w:t>
      </w:r>
    </w:p>
    <w:p w14:paraId="10899E4D">
      <w:pPr>
        <w:pStyle w:val="34"/>
        <w:keepNext w:val="0"/>
        <w:keepLines w:val="0"/>
        <w:pageBreakBefore w:val="0"/>
        <w:widowControl/>
        <w:kinsoku/>
        <w:wordWrap/>
        <w:overflowPunct/>
        <w:topLinePunct w:val="0"/>
        <w:bidi w:val="0"/>
        <w:adjustRightInd/>
        <w:snapToGrid/>
        <w:spacing w:line="560" w:lineRule="exact"/>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征求意见初稿完成后，将初稿分发到各参编单位，首先由参编单位内部进行修改与意见征集，然后根据收集到的修改意见进行认真讨论与研究分析，编写组认为正确的接受，并在征求意见初稿中进行修改，经反复多次，最终形成</w:t>
      </w:r>
      <w:r>
        <w:rPr>
          <w:rFonts w:hint="eastAsia" w:ascii="仿宋_GB2312" w:hAnsi="仿宋_GB2312" w:eastAsia="仿宋_GB2312" w:cs="仿宋_GB2312"/>
          <w:b w:val="0"/>
          <w:bCs/>
          <w:color w:val="auto"/>
          <w:kern w:val="2"/>
          <w:sz w:val="32"/>
          <w:szCs w:val="32"/>
          <w:lang w:val="zh-CN" w:eastAsia="zh-CN" w:bidi="ar-SA"/>
        </w:rPr>
        <w:t>团体标准</w:t>
      </w:r>
      <w:r>
        <w:rPr>
          <w:rFonts w:hint="eastAsia" w:ascii="仿宋_GB2312" w:hAnsi="仿宋_GB2312" w:eastAsia="仿宋_GB2312" w:cs="仿宋_GB2312"/>
          <w:b w:val="0"/>
          <w:bCs/>
          <w:color w:val="auto"/>
          <w:kern w:val="2"/>
          <w:sz w:val="32"/>
          <w:szCs w:val="32"/>
          <w:lang w:val="en-US" w:eastAsia="zh-CN" w:bidi="ar-SA"/>
        </w:rPr>
        <w:t>《</w:t>
      </w:r>
      <w:r>
        <w:rPr>
          <w:rFonts w:hint="eastAsia" w:ascii="仿宋_GB2312" w:hAnsi="仿宋_GB2312" w:eastAsia="仿宋_GB2312" w:cs="仿宋_GB2312"/>
          <w:color w:val="auto"/>
          <w:sz w:val="32"/>
          <w:szCs w:val="32"/>
          <w:lang w:val="en-US" w:eastAsia="zh-CN"/>
        </w:rPr>
        <w:t>米老排人工林</w:t>
      </w:r>
      <w:r>
        <w:rPr>
          <w:rFonts w:hint="eastAsia" w:ascii="仿宋_GB2312" w:hAnsi="仿宋_GB2312" w:eastAsia="仿宋_GB2312" w:cs="仿宋_GB2312"/>
          <w:color w:val="auto"/>
          <w:sz w:val="32"/>
          <w:szCs w:val="32"/>
          <w:lang w:val="zh-CN" w:eastAsia="zh-CN"/>
        </w:rPr>
        <w:t>栽培技术规</w:t>
      </w:r>
      <w:r>
        <w:rPr>
          <w:rFonts w:hint="eastAsia" w:ascii="仿宋_GB2312" w:hAnsi="仿宋_GB2312" w:eastAsia="仿宋_GB2312" w:cs="仿宋_GB2312"/>
          <w:color w:val="auto"/>
          <w:sz w:val="32"/>
          <w:szCs w:val="32"/>
          <w:lang w:val="en-US" w:eastAsia="zh-CN"/>
        </w:rPr>
        <w:t>程</w:t>
      </w:r>
      <w:r>
        <w:rPr>
          <w:rFonts w:hint="eastAsia" w:ascii="仿宋_GB2312" w:hAnsi="仿宋_GB2312" w:eastAsia="仿宋_GB2312" w:cs="仿宋_GB2312"/>
          <w:b w:val="0"/>
          <w:bCs/>
          <w:color w:val="auto"/>
          <w:kern w:val="2"/>
          <w:sz w:val="32"/>
          <w:szCs w:val="32"/>
          <w:lang w:val="zh-CN" w:eastAsia="zh-CN" w:bidi="ar-SA"/>
        </w:rPr>
        <w:t>》（</w:t>
      </w:r>
      <w:r>
        <w:rPr>
          <w:rFonts w:hint="eastAsia" w:ascii="仿宋_GB2312" w:hAnsi="仿宋_GB2312" w:eastAsia="仿宋_GB2312" w:cs="仿宋_GB2312"/>
          <w:b w:val="0"/>
          <w:bCs/>
          <w:color w:val="auto"/>
          <w:kern w:val="2"/>
          <w:sz w:val="32"/>
          <w:szCs w:val="32"/>
          <w:lang w:val="en-US" w:eastAsia="zh-CN" w:bidi="ar-SA"/>
        </w:rPr>
        <w:t>征求意见稿</w:t>
      </w:r>
      <w:r>
        <w:rPr>
          <w:rFonts w:hint="eastAsia" w:ascii="仿宋_GB2312" w:hAnsi="仿宋_GB2312" w:eastAsia="仿宋_GB2312" w:cs="仿宋_GB2312"/>
          <w:b w:val="0"/>
          <w:bCs/>
          <w:color w:val="auto"/>
          <w:kern w:val="2"/>
          <w:sz w:val="32"/>
          <w:szCs w:val="32"/>
          <w:lang w:val="zh-CN" w:eastAsia="zh-CN" w:bidi="ar-SA"/>
        </w:rPr>
        <w:t>）</w:t>
      </w:r>
      <w:r>
        <w:rPr>
          <w:rFonts w:hint="eastAsia" w:ascii="仿宋_GB2312" w:hAnsi="仿宋_GB2312" w:eastAsia="仿宋_GB2312" w:cs="仿宋_GB2312"/>
          <w:b w:val="0"/>
          <w:bCs/>
          <w:color w:val="auto"/>
          <w:kern w:val="2"/>
          <w:sz w:val="32"/>
          <w:szCs w:val="32"/>
          <w:lang w:val="en-US" w:eastAsia="zh-CN" w:bidi="ar-SA"/>
        </w:rPr>
        <w:t>和（征求意见稿）编制说明。</w:t>
      </w:r>
    </w:p>
    <w:p w14:paraId="65A6C4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lang w:val="en-US" w:eastAsia="zh-CN"/>
        </w:rPr>
        <w:t>四、制定标准的原则和依据，与现行法律、法规的关系，与有关国家标准、行业标准的协调情况</w:t>
      </w:r>
    </w:p>
    <w:p w14:paraId="4FC74F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color w:val="auto"/>
          <w:sz w:val="32"/>
          <w:szCs w:val="32"/>
          <w:lang w:val="zh-CN" w:eastAsia="zh-CN"/>
        </w:rPr>
      </w:pPr>
      <w:r>
        <w:rPr>
          <w:rFonts w:hint="eastAsia" w:ascii="楷体_GB2312" w:hAnsi="楷体_GB2312" w:eastAsia="楷体_GB2312" w:cs="楷体_GB2312"/>
          <w:b w:val="0"/>
          <w:bCs/>
          <w:color w:val="auto"/>
          <w:sz w:val="32"/>
          <w:szCs w:val="32"/>
          <w:lang w:val="zh-CN" w:eastAsia="zh-CN"/>
        </w:rPr>
        <w:t>（一）制</w:t>
      </w:r>
      <w:r>
        <w:rPr>
          <w:rFonts w:hint="eastAsia" w:ascii="楷体_GB2312" w:hAnsi="楷体_GB2312" w:eastAsia="楷体_GB2312" w:cs="楷体_GB2312"/>
          <w:b w:val="0"/>
          <w:bCs/>
          <w:color w:val="auto"/>
          <w:sz w:val="32"/>
          <w:szCs w:val="32"/>
          <w:lang w:val="en-US" w:eastAsia="zh-CN"/>
        </w:rPr>
        <w:t>定</w:t>
      </w:r>
      <w:r>
        <w:rPr>
          <w:rFonts w:hint="eastAsia" w:ascii="楷体_GB2312" w:hAnsi="楷体_GB2312" w:eastAsia="楷体_GB2312" w:cs="楷体_GB2312"/>
          <w:b w:val="0"/>
          <w:bCs/>
          <w:color w:val="auto"/>
          <w:sz w:val="32"/>
          <w:szCs w:val="32"/>
          <w:lang w:val="zh-CN" w:eastAsia="zh-CN"/>
        </w:rPr>
        <w:t>标准的原则</w:t>
      </w:r>
    </w:p>
    <w:p w14:paraId="3259D64E">
      <w:pPr>
        <w:pStyle w:val="34"/>
        <w:keepNext w:val="0"/>
        <w:keepLines w:val="0"/>
        <w:pageBreakBefore w:val="0"/>
        <w:widowControl/>
        <w:kinsoku/>
        <w:wordWrap/>
        <w:overflowPunct/>
        <w:topLinePunct w:val="0"/>
        <w:autoSpaceDE w:val="0"/>
        <w:autoSpaceDN w:val="0"/>
        <w:bidi w:val="0"/>
        <w:adjustRightInd/>
        <w:snapToGrid/>
        <w:spacing w:line="560" w:lineRule="exact"/>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1.实用性原则</w:t>
      </w:r>
    </w:p>
    <w:p w14:paraId="0F305E3A">
      <w:pPr>
        <w:pStyle w:val="34"/>
        <w:keepNext w:val="0"/>
        <w:keepLines w:val="0"/>
        <w:pageBreakBefore w:val="0"/>
        <w:widowControl/>
        <w:kinsoku/>
        <w:wordWrap/>
        <w:overflowPunct/>
        <w:topLinePunct w:val="0"/>
        <w:autoSpaceDE w:val="0"/>
        <w:autoSpaceDN w:val="0"/>
        <w:bidi w:val="0"/>
        <w:adjustRightInd/>
        <w:snapToGrid/>
        <w:spacing w:line="560" w:lineRule="exact"/>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本文件是在充分收集区内外相关资料和文献及总结区内外</w:t>
      </w:r>
      <w:r>
        <w:rPr>
          <w:rFonts w:hint="eastAsia" w:ascii="仿宋_GB2312" w:hAnsi="仿宋_GB2312" w:eastAsia="仿宋_GB2312" w:cs="仿宋_GB2312"/>
          <w:color w:val="auto"/>
          <w:sz w:val="32"/>
          <w:szCs w:val="32"/>
          <w:lang w:val="en-US" w:eastAsia="zh-CN"/>
        </w:rPr>
        <w:t>米老排</w:t>
      </w:r>
      <w:r>
        <w:rPr>
          <w:rFonts w:hint="eastAsia" w:ascii="仿宋_GB2312" w:hAnsi="仿宋_GB2312" w:eastAsia="仿宋_GB2312" w:cs="仿宋_GB2312"/>
          <w:b w:val="0"/>
          <w:bCs/>
          <w:color w:val="auto"/>
          <w:kern w:val="2"/>
          <w:sz w:val="32"/>
          <w:szCs w:val="32"/>
          <w:lang w:val="en-US" w:eastAsia="zh-CN" w:bidi="ar-SA"/>
        </w:rPr>
        <w:t>人工林培育及长期生产经营实践与科学研究所取得的成功经验与技术后而编写完成，标准中所确定的相关技术规范符合生产经营相关环节的技术要求，对提高</w:t>
      </w:r>
      <w:r>
        <w:rPr>
          <w:rFonts w:hint="eastAsia" w:ascii="仿宋_GB2312" w:hAnsi="仿宋_GB2312" w:eastAsia="仿宋_GB2312" w:cs="仿宋_GB2312"/>
          <w:color w:val="auto"/>
          <w:sz w:val="32"/>
          <w:szCs w:val="32"/>
          <w:lang w:val="en-US" w:eastAsia="zh-CN"/>
        </w:rPr>
        <w:t>米老排</w:t>
      </w:r>
      <w:r>
        <w:rPr>
          <w:rFonts w:hint="eastAsia" w:ascii="仿宋_GB2312" w:hAnsi="仿宋_GB2312" w:eastAsia="仿宋_GB2312" w:cs="仿宋_GB2312"/>
          <w:b w:val="0"/>
          <w:bCs/>
          <w:color w:val="auto"/>
          <w:kern w:val="2"/>
          <w:sz w:val="32"/>
          <w:szCs w:val="32"/>
          <w:lang w:val="en-US" w:eastAsia="zh-CN" w:bidi="ar-SA"/>
        </w:rPr>
        <w:t>人工林的经营、管理技术水平及其人工林的产量、质量和效益等 具有很好的支撑作用，具有很高的应用价值和很好的实用性，是</w:t>
      </w:r>
      <w:r>
        <w:rPr>
          <w:rFonts w:hint="eastAsia" w:ascii="仿宋_GB2312" w:hAnsi="仿宋_GB2312" w:eastAsia="仿宋_GB2312" w:cs="仿宋_GB2312"/>
          <w:color w:val="auto"/>
          <w:sz w:val="32"/>
          <w:szCs w:val="32"/>
          <w:lang w:val="en-US" w:eastAsia="zh-CN"/>
        </w:rPr>
        <w:t>米老排</w:t>
      </w:r>
      <w:r>
        <w:rPr>
          <w:rFonts w:hint="eastAsia" w:ascii="仿宋_GB2312" w:hAnsi="仿宋_GB2312" w:eastAsia="仿宋_GB2312" w:cs="仿宋_GB2312"/>
          <w:b w:val="0"/>
          <w:bCs/>
          <w:color w:val="auto"/>
          <w:kern w:val="2"/>
          <w:sz w:val="32"/>
          <w:szCs w:val="32"/>
          <w:lang w:val="en-US" w:eastAsia="zh-CN" w:bidi="ar-SA"/>
        </w:rPr>
        <w:t>人工林培育过程中所应该遵循的重要技术规范。</w:t>
      </w:r>
    </w:p>
    <w:p w14:paraId="1D35F256">
      <w:pPr>
        <w:pStyle w:val="34"/>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2.协调性原则</w:t>
      </w:r>
    </w:p>
    <w:p w14:paraId="13AFA46A">
      <w:pPr>
        <w:pStyle w:val="34"/>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firstLine="560"/>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本文件在编写过程中注意了与</w:t>
      </w:r>
      <w:r>
        <w:rPr>
          <w:rFonts w:hint="eastAsia" w:ascii="仿宋_GB2312" w:hAnsi="仿宋_GB2312" w:eastAsia="仿宋_GB2312" w:cs="仿宋_GB2312"/>
          <w:color w:val="auto"/>
          <w:sz w:val="32"/>
          <w:szCs w:val="32"/>
          <w:lang w:val="en-US" w:eastAsia="zh-CN"/>
        </w:rPr>
        <w:t>米老排</w:t>
      </w:r>
      <w:r>
        <w:rPr>
          <w:rFonts w:hint="eastAsia" w:ascii="仿宋_GB2312" w:hAnsi="仿宋_GB2312" w:eastAsia="仿宋_GB2312" w:cs="仿宋_GB2312"/>
          <w:b w:val="0"/>
          <w:bCs/>
          <w:color w:val="auto"/>
          <w:kern w:val="2"/>
          <w:sz w:val="32"/>
          <w:szCs w:val="32"/>
          <w:lang w:val="en-US" w:eastAsia="zh-CN" w:bidi="ar-SA"/>
        </w:rPr>
        <w:t>人工林培育、经营的相关法律、法规相协调的问题，在内容上与现行法律、法规、标准相协调、相一致。</w:t>
      </w:r>
    </w:p>
    <w:p w14:paraId="429638A3">
      <w:pPr>
        <w:pStyle w:val="34"/>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leftChars="200" w:firstLine="320" w:firstLineChars="100"/>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3.规范性原则</w:t>
      </w:r>
    </w:p>
    <w:p w14:paraId="150F54C9">
      <w:pPr>
        <w:pStyle w:val="34"/>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本文件严格按照GB/T 1.1—2020《标准化工作导则  第1部分：标准化文件的结构和起草规则》的规定起草。</w:t>
      </w:r>
    </w:p>
    <w:p w14:paraId="40A77DFF">
      <w:pPr>
        <w:pStyle w:val="34"/>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leftChars="200" w:firstLine="320" w:firstLineChars="100"/>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4.前瞻性原则</w:t>
      </w:r>
    </w:p>
    <w:p w14:paraId="377A0D86">
      <w:pPr>
        <w:pStyle w:val="34"/>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本文件在兼顾当前</w:t>
      </w:r>
      <w:r>
        <w:rPr>
          <w:rFonts w:hint="eastAsia" w:ascii="仿宋_GB2312" w:hAnsi="仿宋_GB2312" w:eastAsia="仿宋_GB2312" w:cs="仿宋_GB2312"/>
          <w:color w:val="auto"/>
          <w:sz w:val="32"/>
          <w:szCs w:val="32"/>
          <w:lang w:val="en-US" w:eastAsia="zh-CN"/>
        </w:rPr>
        <w:t>米老排</w:t>
      </w:r>
      <w:r>
        <w:rPr>
          <w:rFonts w:hint="eastAsia" w:ascii="仿宋_GB2312" w:hAnsi="仿宋_GB2312" w:eastAsia="仿宋_GB2312" w:cs="仿宋_GB2312"/>
          <w:b w:val="0"/>
          <w:bCs/>
          <w:color w:val="auto"/>
          <w:kern w:val="2"/>
          <w:sz w:val="32"/>
          <w:szCs w:val="32"/>
          <w:lang w:val="en-US" w:eastAsia="zh-CN" w:bidi="ar-SA"/>
        </w:rPr>
        <w:t>栽培技术的现实下，还考虑了木材市场对优质珍贵无节材的需求，在标准中强调了幼林期修整枯枝的特色性、前瞻性和先进性条款，并作为</w:t>
      </w:r>
      <w:r>
        <w:rPr>
          <w:rFonts w:hint="eastAsia" w:ascii="仿宋_GB2312" w:hAnsi="仿宋_GB2312" w:eastAsia="仿宋_GB2312" w:cs="仿宋_GB2312"/>
          <w:color w:val="auto"/>
          <w:sz w:val="32"/>
          <w:szCs w:val="32"/>
          <w:lang w:val="en-US" w:eastAsia="zh-CN"/>
        </w:rPr>
        <w:t>米老排</w:t>
      </w:r>
      <w:r>
        <w:rPr>
          <w:rFonts w:hint="eastAsia" w:ascii="仿宋_GB2312" w:hAnsi="仿宋_GB2312" w:eastAsia="仿宋_GB2312" w:cs="仿宋_GB2312"/>
          <w:b w:val="0"/>
          <w:bCs/>
          <w:color w:val="auto"/>
          <w:kern w:val="2"/>
          <w:sz w:val="32"/>
          <w:szCs w:val="32"/>
          <w:lang w:val="en-US" w:eastAsia="zh-CN" w:bidi="ar-SA"/>
        </w:rPr>
        <w:t>人工林无节材培育技术的遵循。</w:t>
      </w:r>
    </w:p>
    <w:p w14:paraId="7D70B4B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color w:val="auto"/>
          <w:sz w:val="32"/>
          <w:szCs w:val="32"/>
          <w:lang w:val="zh-CN"/>
        </w:rPr>
      </w:pPr>
      <w:r>
        <w:rPr>
          <w:rFonts w:hint="eastAsia" w:ascii="楷体_GB2312" w:hAnsi="楷体_GB2312" w:eastAsia="楷体_GB2312" w:cs="楷体_GB2312"/>
          <w:b w:val="0"/>
          <w:bCs/>
          <w:color w:val="auto"/>
          <w:sz w:val="32"/>
          <w:szCs w:val="32"/>
          <w:lang w:val="zh-CN"/>
        </w:rPr>
        <w:t>（</w:t>
      </w:r>
      <w:r>
        <w:rPr>
          <w:rFonts w:hint="eastAsia" w:ascii="楷体_GB2312" w:hAnsi="楷体_GB2312" w:eastAsia="楷体_GB2312" w:cs="楷体_GB2312"/>
          <w:b w:val="0"/>
          <w:bCs/>
          <w:color w:val="auto"/>
          <w:sz w:val="32"/>
          <w:szCs w:val="32"/>
          <w:lang w:val="en-US" w:eastAsia="zh-CN"/>
        </w:rPr>
        <w:t>二</w:t>
      </w:r>
      <w:r>
        <w:rPr>
          <w:rFonts w:hint="eastAsia" w:ascii="楷体_GB2312" w:hAnsi="楷体_GB2312" w:eastAsia="楷体_GB2312" w:cs="楷体_GB2312"/>
          <w:b w:val="0"/>
          <w:bCs/>
          <w:color w:val="auto"/>
          <w:sz w:val="32"/>
          <w:szCs w:val="32"/>
          <w:lang w:val="zh-CN"/>
        </w:rPr>
        <w:t>）制</w:t>
      </w:r>
      <w:r>
        <w:rPr>
          <w:rFonts w:hint="eastAsia" w:ascii="楷体_GB2312" w:hAnsi="楷体_GB2312" w:eastAsia="楷体_GB2312" w:cs="楷体_GB2312"/>
          <w:b w:val="0"/>
          <w:bCs/>
          <w:color w:val="auto"/>
          <w:sz w:val="32"/>
          <w:szCs w:val="32"/>
          <w:lang w:val="en-US" w:eastAsia="zh-CN"/>
        </w:rPr>
        <w:t>定</w:t>
      </w:r>
      <w:r>
        <w:rPr>
          <w:rFonts w:hint="eastAsia" w:ascii="楷体_GB2312" w:hAnsi="楷体_GB2312" w:eastAsia="楷体_GB2312" w:cs="楷体_GB2312"/>
          <w:b w:val="0"/>
          <w:bCs/>
          <w:color w:val="auto"/>
          <w:sz w:val="32"/>
          <w:szCs w:val="32"/>
          <w:lang w:val="zh-CN"/>
        </w:rPr>
        <w:t>标准的依据</w:t>
      </w:r>
    </w:p>
    <w:p w14:paraId="18C77DFE">
      <w:pPr>
        <w:pStyle w:val="34"/>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_GB2312" w:eastAsia="仿宋_GB2312" w:cs="仿宋_GB2312"/>
          <w:b w:val="0"/>
          <w:bCs/>
          <w:color w:val="auto"/>
          <w:kern w:val="2"/>
          <w:sz w:val="32"/>
          <w:szCs w:val="32"/>
          <w:lang w:val="zh-CN" w:eastAsia="zh-CN" w:bidi="ar-SA"/>
        </w:rPr>
      </w:pPr>
      <w:r>
        <w:rPr>
          <w:rFonts w:hint="eastAsia" w:ascii="仿宋_GB2312" w:hAnsi="仿宋_GB2312" w:eastAsia="仿宋_GB2312" w:cs="仿宋_GB2312"/>
          <w:b w:val="0"/>
          <w:bCs/>
          <w:color w:val="auto"/>
          <w:kern w:val="2"/>
          <w:sz w:val="32"/>
          <w:szCs w:val="32"/>
          <w:lang w:val="zh-CN" w:eastAsia="zh-CN" w:bidi="ar-SA"/>
        </w:rPr>
        <w:t>本</w:t>
      </w:r>
      <w:r>
        <w:rPr>
          <w:rFonts w:hint="eastAsia" w:ascii="仿宋_GB2312" w:hAnsi="仿宋_GB2312" w:eastAsia="仿宋_GB2312" w:cs="仿宋_GB2312"/>
          <w:b w:val="0"/>
          <w:bCs/>
          <w:color w:val="auto"/>
          <w:kern w:val="2"/>
          <w:sz w:val="32"/>
          <w:szCs w:val="32"/>
          <w:lang w:val="en-US" w:eastAsia="zh-CN" w:bidi="ar-SA"/>
        </w:rPr>
        <w:t>标准</w:t>
      </w:r>
      <w:r>
        <w:rPr>
          <w:rFonts w:hint="eastAsia" w:ascii="仿宋_GB2312" w:hAnsi="仿宋_GB2312" w:eastAsia="仿宋_GB2312" w:cs="仿宋_GB2312"/>
          <w:b w:val="0"/>
          <w:bCs/>
          <w:color w:val="auto"/>
          <w:kern w:val="2"/>
          <w:sz w:val="32"/>
          <w:szCs w:val="32"/>
          <w:lang w:val="zh-CN" w:eastAsia="zh-CN" w:bidi="ar-SA"/>
        </w:rPr>
        <w:t>严格按照 GB /T1</w:t>
      </w:r>
      <w:r>
        <w:rPr>
          <w:rFonts w:hint="eastAsia" w:ascii="仿宋_GB2312" w:hAnsi="仿宋_GB2312" w:eastAsia="仿宋_GB2312" w:cs="仿宋_GB2312"/>
          <w:b w:val="0"/>
          <w:bCs/>
          <w:color w:val="auto"/>
          <w:kern w:val="2"/>
          <w:sz w:val="32"/>
          <w:szCs w:val="32"/>
          <w:lang w:val="en-US" w:eastAsia="zh-CN" w:bidi="ar-SA"/>
        </w:rPr>
        <w:t>.</w:t>
      </w:r>
      <w:r>
        <w:rPr>
          <w:rFonts w:hint="eastAsia" w:ascii="仿宋_GB2312" w:hAnsi="仿宋_GB2312" w:eastAsia="仿宋_GB2312" w:cs="仿宋_GB2312"/>
          <w:b w:val="0"/>
          <w:bCs/>
          <w:color w:val="auto"/>
          <w:kern w:val="2"/>
          <w:sz w:val="32"/>
          <w:szCs w:val="32"/>
          <w:lang w:val="zh-CN" w:eastAsia="zh-CN" w:bidi="ar-SA"/>
        </w:rPr>
        <w:t>1</w:t>
      </w:r>
      <w:r>
        <w:rPr>
          <w:rFonts w:hint="eastAsia" w:ascii="仿宋_GB2312" w:hAnsi="仿宋_GB2312" w:eastAsia="仿宋_GB2312" w:cs="仿宋_GB2312"/>
          <w:b w:val="0"/>
          <w:bCs/>
          <w:color w:val="auto"/>
          <w:kern w:val="2"/>
          <w:sz w:val="32"/>
          <w:szCs w:val="32"/>
          <w:lang w:val="en-US" w:eastAsia="zh-CN" w:bidi="ar-SA"/>
        </w:rPr>
        <w:t>-</w:t>
      </w:r>
      <w:r>
        <w:rPr>
          <w:rFonts w:hint="eastAsia" w:ascii="仿宋_GB2312" w:hAnsi="仿宋_GB2312" w:eastAsia="仿宋_GB2312" w:cs="仿宋_GB2312"/>
          <w:b w:val="0"/>
          <w:bCs/>
          <w:color w:val="auto"/>
          <w:kern w:val="2"/>
          <w:sz w:val="32"/>
          <w:szCs w:val="32"/>
          <w:lang w:val="zh-CN" w:eastAsia="zh-CN" w:bidi="ar-SA"/>
        </w:rPr>
        <w:t>2020《标准化工作导则</w:t>
      </w:r>
      <w:r>
        <w:rPr>
          <w:rFonts w:hint="eastAsia" w:ascii="仿宋_GB2312" w:hAnsi="仿宋_GB2312" w:eastAsia="仿宋_GB2312" w:cs="仿宋_GB2312"/>
          <w:b w:val="0"/>
          <w:bCs/>
          <w:color w:val="auto"/>
          <w:kern w:val="2"/>
          <w:sz w:val="32"/>
          <w:szCs w:val="32"/>
          <w:lang w:val="en-US" w:eastAsia="zh-CN" w:bidi="ar-SA"/>
        </w:rPr>
        <w:t xml:space="preserve">  </w:t>
      </w:r>
      <w:r>
        <w:rPr>
          <w:rFonts w:hint="eastAsia" w:ascii="仿宋_GB2312" w:hAnsi="仿宋_GB2312" w:eastAsia="仿宋_GB2312" w:cs="仿宋_GB2312"/>
          <w:b w:val="0"/>
          <w:bCs/>
          <w:color w:val="auto"/>
          <w:kern w:val="2"/>
          <w:sz w:val="32"/>
          <w:szCs w:val="32"/>
          <w:lang w:val="zh-CN" w:eastAsia="zh-CN" w:bidi="ar-SA"/>
        </w:rPr>
        <w:t>第1部分：标准化文件的结构和起草规则》的规定</w:t>
      </w:r>
      <w:r>
        <w:rPr>
          <w:rFonts w:hint="eastAsia" w:ascii="仿宋_GB2312" w:hAnsi="仿宋_GB2312" w:eastAsia="仿宋_GB2312" w:cs="仿宋_GB2312"/>
          <w:b w:val="0"/>
          <w:bCs/>
          <w:color w:val="auto"/>
          <w:kern w:val="2"/>
          <w:sz w:val="32"/>
          <w:szCs w:val="32"/>
          <w:lang w:val="en-US" w:eastAsia="zh-CN" w:bidi="ar-SA"/>
        </w:rPr>
        <w:t>起草，标准主要内容参考起草单位发表的相关论文、研究报告与经验总结等，为</w:t>
      </w:r>
      <w:r>
        <w:rPr>
          <w:rFonts w:hint="eastAsia" w:ascii="仿宋_GB2312" w:hAnsi="仿宋_GB2312" w:eastAsia="仿宋_GB2312" w:cs="仿宋_GB2312"/>
          <w:b w:val="0"/>
          <w:bCs/>
          <w:color w:val="auto"/>
          <w:kern w:val="2"/>
          <w:sz w:val="32"/>
          <w:szCs w:val="32"/>
          <w:lang w:val="zh-CN" w:eastAsia="zh-CN" w:bidi="ar-SA"/>
        </w:rPr>
        <w:t>保证标准的编写质量，</w:t>
      </w:r>
      <w:r>
        <w:rPr>
          <w:rFonts w:hint="eastAsia" w:ascii="仿宋_GB2312" w:hAnsi="仿宋_GB2312" w:eastAsia="仿宋_GB2312" w:cs="仿宋_GB2312"/>
          <w:b w:val="0"/>
          <w:bCs/>
          <w:color w:val="auto"/>
          <w:kern w:val="2"/>
          <w:sz w:val="32"/>
          <w:szCs w:val="32"/>
          <w:lang w:val="en-US" w:eastAsia="zh-CN" w:bidi="ar-SA"/>
        </w:rPr>
        <w:t>同时也参考了区内外相关的研究成果。</w:t>
      </w:r>
    </w:p>
    <w:p w14:paraId="3281C0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color w:val="auto"/>
          <w:sz w:val="32"/>
          <w:szCs w:val="32"/>
          <w:lang w:val="zh-CN"/>
        </w:rPr>
      </w:pPr>
      <w:r>
        <w:rPr>
          <w:rFonts w:hint="eastAsia" w:ascii="楷体_GB2312" w:hAnsi="楷体_GB2312" w:eastAsia="楷体_GB2312" w:cs="楷体_GB2312"/>
          <w:b w:val="0"/>
          <w:bCs/>
          <w:color w:val="auto"/>
          <w:sz w:val="32"/>
          <w:szCs w:val="32"/>
          <w:lang w:val="zh-CN"/>
        </w:rPr>
        <w:t>（三）与现行法律、法规</w:t>
      </w:r>
      <w:r>
        <w:rPr>
          <w:rFonts w:hint="eastAsia" w:ascii="楷体_GB2312" w:hAnsi="楷体_GB2312" w:eastAsia="楷体_GB2312" w:cs="楷体_GB2312"/>
          <w:b w:val="0"/>
          <w:bCs/>
          <w:color w:val="auto"/>
          <w:sz w:val="32"/>
          <w:szCs w:val="32"/>
          <w:lang w:val="en-US" w:eastAsia="zh-CN"/>
        </w:rPr>
        <w:t>的</w:t>
      </w:r>
      <w:r>
        <w:rPr>
          <w:rFonts w:hint="eastAsia" w:ascii="楷体_GB2312" w:hAnsi="楷体_GB2312" w:eastAsia="楷体_GB2312" w:cs="楷体_GB2312"/>
          <w:b w:val="0"/>
          <w:bCs/>
          <w:color w:val="auto"/>
          <w:sz w:val="32"/>
          <w:szCs w:val="32"/>
          <w:lang w:val="zh-CN"/>
        </w:rPr>
        <w:t>关系，</w:t>
      </w:r>
      <w:r>
        <w:rPr>
          <w:rFonts w:hint="eastAsia" w:ascii="楷体_GB2312" w:hAnsi="楷体_GB2312" w:eastAsia="楷体_GB2312" w:cs="楷体_GB2312"/>
          <w:b w:val="0"/>
          <w:bCs/>
          <w:color w:val="auto"/>
          <w:sz w:val="32"/>
          <w:szCs w:val="32"/>
          <w:lang w:val="en-US" w:eastAsia="zh-CN"/>
        </w:rPr>
        <w:t>与国家有关标准、行业标准的</w:t>
      </w:r>
      <w:r>
        <w:rPr>
          <w:rFonts w:hint="eastAsia" w:ascii="楷体_GB2312" w:hAnsi="楷体_GB2312" w:eastAsia="楷体_GB2312" w:cs="楷体_GB2312"/>
          <w:b w:val="0"/>
          <w:bCs/>
          <w:color w:val="auto"/>
          <w:sz w:val="32"/>
          <w:szCs w:val="32"/>
          <w:lang w:val="zh-CN"/>
        </w:rPr>
        <w:t>协调情况</w:t>
      </w:r>
    </w:p>
    <w:p w14:paraId="5D1AA07E">
      <w:pPr>
        <w:pStyle w:val="34"/>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zh-CN" w:eastAsia="zh-CN" w:bidi="ar-SA"/>
        </w:rPr>
        <w:t>本文件</w:t>
      </w:r>
      <w:r>
        <w:rPr>
          <w:rFonts w:hint="eastAsia" w:ascii="仿宋_GB2312" w:hAnsi="仿宋_GB2312" w:eastAsia="仿宋_GB2312" w:cs="仿宋_GB2312"/>
          <w:b w:val="0"/>
          <w:bCs/>
          <w:color w:val="auto"/>
          <w:kern w:val="2"/>
          <w:sz w:val="32"/>
          <w:szCs w:val="32"/>
          <w:lang w:val="en-US" w:eastAsia="zh-CN" w:bidi="ar-SA"/>
        </w:rPr>
        <w:t>在</w:t>
      </w:r>
      <w:r>
        <w:rPr>
          <w:rFonts w:hint="eastAsia" w:ascii="仿宋_GB2312" w:hAnsi="仿宋_GB2312" w:eastAsia="仿宋_GB2312" w:cs="仿宋_GB2312"/>
          <w:b w:val="0"/>
          <w:bCs/>
          <w:color w:val="auto"/>
          <w:kern w:val="2"/>
          <w:sz w:val="32"/>
          <w:szCs w:val="32"/>
          <w:lang w:val="zh-CN" w:eastAsia="zh-CN" w:bidi="ar-SA"/>
        </w:rPr>
        <w:t>编写过程中认真参考了我国</w:t>
      </w:r>
      <w:r>
        <w:rPr>
          <w:rFonts w:hint="eastAsia" w:ascii="仿宋_GB2312" w:hAnsi="仿宋_GB2312" w:eastAsia="仿宋_GB2312" w:cs="仿宋_GB2312"/>
          <w:b w:val="0"/>
          <w:bCs/>
          <w:color w:val="auto"/>
          <w:kern w:val="2"/>
          <w:sz w:val="32"/>
          <w:szCs w:val="32"/>
          <w:lang w:val="en-US" w:eastAsia="zh-CN" w:bidi="ar-SA"/>
        </w:rPr>
        <w:t>人工林培育的</w:t>
      </w:r>
      <w:r>
        <w:rPr>
          <w:rFonts w:hint="eastAsia" w:ascii="仿宋_GB2312" w:hAnsi="仿宋_GB2312" w:eastAsia="仿宋_GB2312" w:cs="仿宋_GB2312"/>
          <w:b w:val="0"/>
          <w:bCs/>
          <w:color w:val="auto"/>
          <w:kern w:val="2"/>
          <w:sz w:val="32"/>
          <w:szCs w:val="32"/>
          <w:lang w:val="zh-CN" w:eastAsia="zh-CN" w:bidi="ar-SA"/>
        </w:rPr>
        <w:t>相关法律法规及相关标准，在内容上与现行</w:t>
      </w:r>
      <w:r>
        <w:rPr>
          <w:rFonts w:hint="eastAsia" w:ascii="仿宋_GB2312" w:hAnsi="仿宋_GB2312" w:eastAsia="仿宋_GB2312" w:cs="仿宋_GB2312"/>
          <w:b w:val="0"/>
          <w:bCs/>
          <w:color w:val="auto"/>
          <w:kern w:val="2"/>
          <w:sz w:val="32"/>
          <w:szCs w:val="32"/>
          <w:lang w:val="en-US" w:eastAsia="zh-CN" w:bidi="ar-SA"/>
        </w:rPr>
        <w:t>的</w:t>
      </w:r>
      <w:r>
        <w:rPr>
          <w:rFonts w:hint="eastAsia" w:ascii="仿宋_GB2312" w:hAnsi="仿宋_GB2312" w:eastAsia="仿宋_GB2312" w:cs="仿宋_GB2312"/>
          <w:b w:val="0"/>
          <w:bCs/>
          <w:color w:val="auto"/>
          <w:kern w:val="2"/>
          <w:sz w:val="32"/>
          <w:szCs w:val="32"/>
          <w:lang w:val="zh-CN" w:eastAsia="zh-CN" w:bidi="ar-SA"/>
        </w:rPr>
        <w:t>法律法规、标准协调一致，</w:t>
      </w:r>
      <w:r>
        <w:rPr>
          <w:rFonts w:hint="eastAsia" w:ascii="仿宋_GB2312" w:hAnsi="仿宋_GB2312" w:eastAsia="仿宋_GB2312" w:cs="仿宋_GB2312"/>
          <w:b w:val="0"/>
          <w:bCs/>
          <w:color w:val="auto"/>
          <w:kern w:val="2"/>
          <w:sz w:val="32"/>
          <w:szCs w:val="32"/>
          <w:lang w:val="en-US" w:eastAsia="zh-CN" w:bidi="ar-SA"/>
        </w:rPr>
        <w:t>不存在冲突。同时，在编写过程中力求</w:t>
      </w:r>
      <w:r>
        <w:rPr>
          <w:rFonts w:hint="eastAsia" w:ascii="仿宋_GB2312" w:hAnsi="仿宋_GB2312" w:eastAsia="仿宋_GB2312" w:cs="仿宋_GB2312"/>
          <w:b w:val="0"/>
          <w:bCs/>
          <w:color w:val="auto"/>
          <w:kern w:val="2"/>
          <w:sz w:val="32"/>
          <w:szCs w:val="32"/>
          <w:lang w:val="zh-CN" w:eastAsia="zh-CN" w:bidi="ar-SA"/>
        </w:rPr>
        <w:t>保证标准的质量和标准的</w:t>
      </w:r>
      <w:r>
        <w:rPr>
          <w:rFonts w:hint="eastAsia" w:ascii="仿宋_GB2312" w:hAnsi="仿宋_GB2312" w:eastAsia="仿宋_GB2312" w:cs="仿宋_GB2312"/>
          <w:b w:val="0"/>
          <w:bCs/>
          <w:color w:val="auto"/>
          <w:kern w:val="2"/>
          <w:sz w:val="32"/>
          <w:szCs w:val="32"/>
          <w:lang w:val="en-US" w:eastAsia="zh-CN" w:bidi="ar-SA"/>
        </w:rPr>
        <w:t>实用性，以及标准的易</w:t>
      </w:r>
      <w:r>
        <w:rPr>
          <w:rFonts w:hint="eastAsia" w:ascii="仿宋_GB2312" w:hAnsi="仿宋_GB2312" w:eastAsia="仿宋_GB2312" w:cs="仿宋_GB2312"/>
          <w:b w:val="0"/>
          <w:bCs/>
          <w:color w:val="auto"/>
          <w:kern w:val="2"/>
          <w:sz w:val="32"/>
          <w:szCs w:val="32"/>
          <w:lang w:val="zh-CN" w:eastAsia="zh-CN" w:bidi="ar-SA"/>
        </w:rPr>
        <w:t>实施。</w:t>
      </w:r>
      <w:r>
        <w:rPr>
          <w:rFonts w:hint="eastAsia" w:ascii="仿宋_GB2312" w:hAnsi="仿宋_GB2312" w:eastAsia="仿宋_GB2312" w:cs="仿宋_GB2312"/>
          <w:b w:val="0"/>
          <w:bCs/>
          <w:color w:val="auto"/>
          <w:kern w:val="2"/>
          <w:sz w:val="32"/>
          <w:szCs w:val="32"/>
          <w:lang w:val="en-US" w:eastAsia="zh-CN" w:bidi="ar-SA"/>
        </w:rPr>
        <w:t>此外，到</w:t>
      </w:r>
      <w:r>
        <w:rPr>
          <w:rFonts w:hint="eastAsia" w:ascii="仿宋_GB2312" w:hAnsi="仿宋_GB2312" w:eastAsia="仿宋_GB2312" w:cs="仿宋_GB2312"/>
          <w:b w:val="0"/>
          <w:bCs/>
          <w:color w:val="auto"/>
          <w:kern w:val="2"/>
          <w:sz w:val="32"/>
          <w:szCs w:val="32"/>
          <w:lang w:val="zh-CN" w:eastAsia="zh-CN" w:bidi="ar-SA"/>
        </w:rPr>
        <w:t>目前</w:t>
      </w:r>
      <w:r>
        <w:rPr>
          <w:rFonts w:hint="eastAsia" w:ascii="仿宋_GB2312" w:hAnsi="仿宋_GB2312" w:eastAsia="仿宋_GB2312" w:cs="仿宋_GB2312"/>
          <w:b w:val="0"/>
          <w:bCs/>
          <w:color w:val="auto"/>
          <w:kern w:val="2"/>
          <w:sz w:val="32"/>
          <w:szCs w:val="32"/>
          <w:lang w:val="en-US" w:eastAsia="zh-CN" w:bidi="ar-SA"/>
        </w:rPr>
        <w:t>为止尚</w:t>
      </w:r>
      <w:r>
        <w:rPr>
          <w:rFonts w:hint="eastAsia" w:ascii="仿宋_GB2312" w:hAnsi="仿宋_GB2312" w:eastAsia="仿宋_GB2312" w:cs="仿宋_GB2312"/>
          <w:b w:val="0"/>
          <w:bCs/>
          <w:color w:val="auto"/>
          <w:kern w:val="2"/>
          <w:sz w:val="32"/>
          <w:szCs w:val="32"/>
          <w:lang w:val="zh-CN" w:eastAsia="zh-CN" w:bidi="ar-SA"/>
        </w:rPr>
        <w:t>未</w:t>
      </w:r>
      <w:r>
        <w:rPr>
          <w:rFonts w:hint="eastAsia" w:ascii="仿宋_GB2312" w:hAnsi="仿宋_GB2312" w:eastAsia="仿宋_GB2312" w:cs="仿宋_GB2312"/>
          <w:b w:val="0"/>
          <w:bCs/>
          <w:color w:val="auto"/>
          <w:kern w:val="2"/>
          <w:sz w:val="32"/>
          <w:szCs w:val="32"/>
          <w:lang w:val="en-US" w:eastAsia="zh-CN" w:bidi="ar-SA"/>
        </w:rPr>
        <w:t>看</w:t>
      </w:r>
      <w:r>
        <w:rPr>
          <w:rFonts w:hint="eastAsia" w:ascii="仿宋_GB2312" w:hAnsi="仿宋_GB2312" w:eastAsia="仿宋_GB2312" w:cs="仿宋_GB2312"/>
          <w:b w:val="0"/>
          <w:bCs/>
          <w:color w:val="auto"/>
          <w:kern w:val="2"/>
          <w:sz w:val="32"/>
          <w:szCs w:val="32"/>
          <w:lang w:val="zh-CN" w:eastAsia="zh-CN" w:bidi="ar-SA"/>
        </w:rPr>
        <w:t>到</w:t>
      </w:r>
      <w:r>
        <w:rPr>
          <w:rFonts w:hint="eastAsia" w:ascii="仿宋_GB2312" w:hAnsi="仿宋_GB2312" w:eastAsia="仿宋_GB2312" w:cs="仿宋_GB2312"/>
          <w:b w:val="0"/>
          <w:bCs/>
          <w:color w:val="auto"/>
          <w:kern w:val="2"/>
          <w:sz w:val="32"/>
          <w:szCs w:val="32"/>
          <w:lang w:val="en-US" w:eastAsia="zh-CN" w:bidi="ar-SA"/>
        </w:rPr>
        <w:t>有《</w:t>
      </w:r>
      <w:r>
        <w:rPr>
          <w:rFonts w:hint="eastAsia" w:ascii="仿宋_GB2312" w:hAnsi="仿宋_GB2312" w:eastAsia="仿宋_GB2312" w:cs="仿宋_GB2312"/>
          <w:color w:val="auto"/>
          <w:sz w:val="32"/>
          <w:szCs w:val="32"/>
          <w:lang w:val="en-US" w:eastAsia="zh-CN"/>
        </w:rPr>
        <w:t>米老排人工林</w:t>
      </w:r>
      <w:r>
        <w:rPr>
          <w:rFonts w:hint="eastAsia" w:ascii="仿宋_GB2312" w:hAnsi="仿宋_GB2312" w:eastAsia="仿宋_GB2312" w:cs="仿宋_GB2312"/>
          <w:b w:val="0"/>
          <w:bCs/>
          <w:color w:val="auto"/>
          <w:kern w:val="2"/>
          <w:sz w:val="32"/>
          <w:szCs w:val="32"/>
          <w:lang w:val="zh-CN" w:eastAsia="zh-CN" w:bidi="ar-SA"/>
        </w:rPr>
        <w:t>栽培技术规</w:t>
      </w:r>
      <w:r>
        <w:rPr>
          <w:rFonts w:hint="eastAsia" w:ascii="仿宋_GB2312" w:hAnsi="仿宋_GB2312" w:eastAsia="仿宋_GB2312" w:cs="仿宋_GB2312"/>
          <w:b w:val="0"/>
          <w:bCs/>
          <w:color w:val="auto"/>
          <w:kern w:val="2"/>
          <w:sz w:val="32"/>
          <w:szCs w:val="32"/>
          <w:lang w:val="en-US" w:eastAsia="zh-CN" w:bidi="ar-SA"/>
        </w:rPr>
        <w:t>程</w:t>
      </w:r>
      <w:r>
        <w:rPr>
          <w:rFonts w:hint="eastAsia" w:ascii="仿宋_GB2312" w:hAnsi="仿宋_GB2312" w:eastAsia="仿宋_GB2312" w:cs="仿宋_GB2312"/>
          <w:b w:val="0"/>
          <w:bCs/>
          <w:color w:val="auto"/>
          <w:kern w:val="2"/>
          <w:sz w:val="32"/>
          <w:szCs w:val="32"/>
          <w:lang w:val="zh-CN" w:eastAsia="zh-CN" w:bidi="ar-SA"/>
        </w:rPr>
        <w:t>》的国</w:t>
      </w:r>
      <w:r>
        <w:rPr>
          <w:rFonts w:hint="eastAsia" w:ascii="仿宋_GB2312" w:hAnsi="仿宋_GB2312" w:eastAsia="仿宋_GB2312" w:cs="仿宋_GB2312"/>
          <w:b w:val="0"/>
          <w:bCs/>
          <w:color w:val="auto"/>
          <w:kern w:val="2"/>
          <w:sz w:val="32"/>
          <w:szCs w:val="32"/>
          <w:lang w:val="en-US" w:eastAsia="zh-CN" w:bidi="ar-SA"/>
        </w:rPr>
        <w:t>家、地方和团体</w:t>
      </w:r>
      <w:r>
        <w:rPr>
          <w:rFonts w:hint="eastAsia" w:ascii="仿宋_GB2312" w:hAnsi="仿宋_GB2312" w:eastAsia="仿宋_GB2312" w:cs="仿宋_GB2312"/>
          <w:b w:val="0"/>
          <w:bCs/>
          <w:color w:val="auto"/>
          <w:kern w:val="2"/>
          <w:sz w:val="32"/>
          <w:szCs w:val="32"/>
          <w:lang w:val="zh-CN" w:eastAsia="zh-CN" w:bidi="ar-SA"/>
        </w:rPr>
        <w:t>标准。</w:t>
      </w:r>
      <w:r>
        <w:rPr>
          <w:rFonts w:hint="eastAsia" w:ascii="仿宋_GB2312" w:hAnsi="仿宋_GB2312" w:eastAsia="仿宋_GB2312" w:cs="仿宋_GB2312"/>
          <w:b w:val="0"/>
          <w:bCs/>
          <w:color w:val="auto"/>
          <w:kern w:val="2"/>
          <w:sz w:val="32"/>
          <w:szCs w:val="32"/>
          <w:lang w:val="en-US" w:eastAsia="zh-CN" w:bidi="ar-SA"/>
        </w:rPr>
        <w:t>从 cnki.net 查询，与本标准相关性较强的文献主要有：</w:t>
      </w:r>
    </w:p>
    <w:p w14:paraId="289DB139">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zh-CN" w:eastAsia="zh-CN" w:bidi="ar-SA"/>
        </w:rPr>
        <w:t>李炎香，谭天泳，黄镜光</w:t>
      </w:r>
      <w:r>
        <w:rPr>
          <w:rFonts w:hint="eastAsia" w:ascii="仿宋_GB2312" w:hAnsi="仿宋_GB2312" w:eastAsia="仿宋_GB2312" w:cs="仿宋_GB2312"/>
          <w:color w:val="auto"/>
          <w:kern w:val="2"/>
          <w:sz w:val="32"/>
          <w:szCs w:val="32"/>
          <w:lang w:val="en-US" w:eastAsia="zh-CN" w:bidi="ar-SA"/>
        </w:rPr>
        <w:t>,等. 米老排造林密度试验初报[J].</w:t>
      </w:r>
      <w:r>
        <w:rPr>
          <w:rFonts w:hint="eastAsia" w:ascii="仿宋_GB2312" w:hAnsi="仿宋_GB2312" w:eastAsia="仿宋_GB2312" w:cs="仿宋_GB2312"/>
          <w:color w:val="auto"/>
          <w:kern w:val="2"/>
          <w:sz w:val="32"/>
          <w:szCs w:val="32"/>
          <w:lang w:val="zh-CN" w:eastAsia="zh-CN" w:bidi="ar-SA"/>
        </w:rPr>
        <w:t>林业科学</w:t>
      </w:r>
      <w:r>
        <w:rPr>
          <w:rFonts w:hint="eastAsia" w:ascii="仿宋_GB2312" w:hAnsi="仿宋_GB2312" w:eastAsia="仿宋_GB2312" w:cs="仿宋_GB2312"/>
          <w:color w:val="auto"/>
          <w:kern w:val="2"/>
          <w:sz w:val="32"/>
          <w:szCs w:val="32"/>
          <w:lang w:val="en-US" w:eastAsia="zh-CN" w:bidi="ar-SA"/>
        </w:rPr>
        <w:t>研究</w:t>
      </w:r>
      <w:r>
        <w:rPr>
          <w:rFonts w:hint="eastAsia" w:ascii="仿宋_GB2312" w:hAnsi="仿宋_GB2312" w:eastAsia="仿宋_GB2312" w:cs="仿宋_GB2312"/>
          <w:color w:val="auto"/>
          <w:kern w:val="2"/>
          <w:sz w:val="32"/>
          <w:szCs w:val="32"/>
          <w:lang w:val="zh-CN" w:eastAsia="zh-CN" w:bidi="ar-SA"/>
        </w:rPr>
        <w:t>，</w:t>
      </w:r>
      <w:r>
        <w:rPr>
          <w:rFonts w:hint="eastAsia" w:ascii="仿宋_GB2312" w:hAnsi="仿宋_GB2312" w:eastAsia="仿宋_GB2312" w:cs="仿宋_GB2312"/>
          <w:color w:val="auto"/>
          <w:kern w:val="2"/>
          <w:sz w:val="32"/>
          <w:szCs w:val="32"/>
          <w:lang w:val="en-US" w:eastAsia="zh-CN" w:bidi="ar-SA"/>
        </w:rPr>
        <w:t>1988</w:t>
      </w:r>
      <w:r>
        <w:rPr>
          <w:rFonts w:hint="eastAsia" w:ascii="仿宋_GB2312" w:hAnsi="仿宋_GB2312" w:eastAsia="仿宋_GB2312" w:cs="仿宋_GB2312"/>
          <w:color w:val="auto"/>
          <w:kern w:val="2"/>
          <w:sz w:val="32"/>
          <w:szCs w:val="32"/>
          <w:lang w:val="zh-CN" w:eastAsia="zh-CN" w:bidi="ar-SA"/>
        </w:rPr>
        <w:t>，</w:t>
      </w:r>
      <w:r>
        <w:rPr>
          <w:rFonts w:hint="eastAsia" w:ascii="仿宋_GB2312" w:hAnsi="仿宋_GB2312" w:eastAsia="仿宋_GB2312" w:cs="仿宋_GB2312"/>
          <w:color w:val="auto"/>
          <w:kern w:val="2"/>
          <w:sz w:val="32"/>
          <w:szCs w:val="32"/>
          <w:lang w:val="en-US" w:eastAsia="zh-CN" w:bidi="ar-SA"/>
        </w:rPr>
        <w:t>1</w:t>
      </w:r>
      <w:r>
        <w:rPr>
          <w:rFonts w:hint="eastAsia" w:ascii="仿宋_GB2312" w:hAnsi="仿宋_GB2312" w:eastAsia="仿宋_GB2312" w:cs="仿宋_GB2312"/>
          <w:color w:val="auto"/>
          <w:kern w:val="2"/>
          <w:sz w:val="32"/>
          <w:szCs w:val="32"/>
          <w:lang w:val="zh-CN" w:eastAsia="zh-CN" w:bidi="ar-SA"/>
        </w:rPr>
        <w:t>（</w:t>
      </w:r>
      <w:r>
        <w:rPr>
          <w:rFonts w:hint="eastAsia" w:ascii="仿宋_GB2312" w:hAnsi="仿宋_GB2312" w:eastAsia="仿宋_GB2312" w:cs="仿宋_GB2312"/>
          <w:color w:val="auto"/>
          <w:kern w:val="2"/>
          <w:sz w:val="32"/>
          <w:szCs w:val="32"/>
          <w:lang w:val="en-US" w:eastAsia="zh-CN" w:bidi="ar-SA"/>
        </w:rPr>
        <w:t>02</w:t>
      </w:r>
      <w:r>
        <w:rPr>
          <w:rFonts w:hint="eastAsia" w:ascii="仿宋_GB2312" w:hAnsi="仿宋_GB2312" w:eastAsia="仿宋_GB2312" w:cs="仿宋_GB2312"/>
          <w:color w:val="auto"/>
          <w:kern w:val="2"/>
          <w:sz w:val="32"/>
          <w:szCs w:val="32"/>
          <w:lang w:val="zh-CN" w:eastAsia="zh-CN" w:bidi="ar-SA"/>
        </w:rPr>
        <w:t>）：</w:t>
      </w:r>
      <w:r>
        <w:rPr>
          <w:rFonts w:hint="eastAsia" w:ascii="仿宋_GB2312" w:hAnsi="仿宋_GB2312" w:eastAsia="仿宋_GB2312" w:cs="仿宋_GB2312"/>
          <w:color w:val="auto"/>
          <w:kern w:val="2"/>
          <w:sz w:val="32"/>
          <w:szCs w:val="32"/>
          <w:lang w:val="en-US" w:eastAsia="zh-CN" w:bidi="ar-SA"/>
        </w:rPr>
        <w:t>206-212.</w:t>
      </w:r>
    </w:p>
    <w:p w14:paraId="568A9722">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zh-CN" w:eastAsia="zh-CN" w:bidi="ar-SA"/>
        </w:rPr>
        <w:t>张阳锋，尹光天，杨锦昌，</w:t>
      </w:r>
      <w:r>
        <w:rPr>
          <w:rFonts w:hint="eastAsia" w:ascii="仿宋_GB2312" w:hAnsi="仿宋_GB2312" w:eastAsia="仿宋_GB2312" w:cs="仿宋_GB2312"/>
          <w:color w:val="auto"/>
          <w:kern w:val="2"/>
          <w:sz w:val="32"/>
          <w:szCs w:val="32"/>
          <w:lang w:val="en-US" w:eastAsia="zh-CN" w:bidi="ar-SA"/>
        </w:rPr>
        <w:t>等. 造林密度对米老排人工林初期生长的影响[J]. 林</w:t>
      </w:r>
      <w:r>
        <w:rPr>
          <w:rFonts w:hint="eastAsia" w:ascii="仿宋_GB2312" w:hAnsi="仿宋_GB2312" w:eastAsia="仿宋_GB2312" w:cs="仿宋_GB2312"/>
          <w:color w:val="auto"/>
          <w:kern w:val="2"/>
          <w:sz w:val="32"/>
          <w:szCs w:val="32"/>
          <w:lang w:val="zh-CN" w:eastAsia="zh-CN" w:bidi="ar-SA"/>
        </w:rPr>
        <w:t>业科学研究，</w:t>
      </w:r>
      <w:r>
        <w:rPr>
          <w:rFonts w:hint="eastAsia" w:ascii="仿宋_GB2312" w:hAnsi="仿宋_GB2312" w:eastAsia="仿宋_GB2312" w:cs="仿宋_GB2312"/>
          <w:color w:val="auto"/>
          <w:kern w:val="2"/>
          <w:sz w:val="32"/>
          <w:szCs w:val="32"/>
          <w:lang w:val="en-US" w:eastAsia="zh-CN" w:bidi="ar-SA"/>
        </w:rPr>
        <w:t>2018</w:t>
      </w:r>
      <w:r>
        <w:rPr>
          <w:rFonts w:hint="eastAsia" w:ascii="仿宋_GB2312" w:hAnsi="仿宋_GB2312" w:eastAsia="仿宋_GB2312" w:cs="仿宋_GB2312"/>
          <w:color w:val="auto"/>
          <w:kern w:val="2"/>
          <w:sz w:val="32"/>
          <w:szCs w:val="32"/>
          <w:lang w:val="zh-CN" w:eastAsia="zh-CN" w:bidi="ar-SA"/>
        </w:rPr>
        <w:t>，</w:t>
      </w:r>
      <w:r>
        <w:rPr>
          <w:rFonts w:hint="eastAsia" w:ascii="仿宋_GB2312" w:hAnsi="仿宋_GB2312" w:eastAsia="仿宋_GB2312" w:cs="仿宋_GB2312"/>
          <w:color w:val="auto"/>
          <w:kern w:val="2"/>
          <w:sz w:val="32"/>
          <w:szCs w:val="32"/>
          <w:lang w:val="en-US" w:eastAsia="zh-CN" w:bidi="ar-SA"/>
        </w:rPr>
        <w:t>31</w:t>
      </w:r>
      <w:r>
        <w:rPr>
          <w:rFonts w:hint="eastAsia" w:ascii="仿宋_GB2312" w:hAnsi="仿宋_GB2312" w:eastAsia="仿宋_GB2312" w:cs="仿宋_GB2312"/>
          <w:color w:val="auto"/>
          <w:kern w:val="2"/>
          <w:sz w:val="32"/>
          <w:szCs w:val="32"/>
          <w:lang w:val="zh-CN" w:eastAsia="zh-CN" w:bidi="ar-SA"/>
        </w:rPr>
        <w:t>（４）：</w:t>
      </w:r>
      <w:r>
        <w:rPr>
          <w:rFonts w:hint="eastAsia" w:ascii="仿宋_GB2312" w:hAnsi="仿宋_GB2312" w:eastAsia="仿宋_GB2312" w:cs="仿宋_GB2312"/>
          <w:color w:val="auto"/>
          <w:kern w:val="2"/>
          <w:sz w:val="32"/>
          <w:szCs w:val="32"/>
          <w:lang w:val="en-US" w:eastAsia="zh-CN" w:bidi="ar-SA"/>
        </w:rPr>
        <w:t>83-89.</w:t>
      </w:r>
    </w:p>
    <w:p w14:paraId="05B65BB6">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zh-CN" w:eastAsia="zh-CN" w:bidi="ar-SA"/>
        </w:rPr>
        <w:t>闭洪峰，李学团，郭 飞</w:t>
      </w:r>
      <w:r>
        <w:rPr>
          <w:rFonts w:hint="eastAsia" w:ascii="仿宋_GB2312" w:hAnsi="仿宋_GB2312" w:eastAsia="仿宋_GB2312" w:cs="仿宋_GB2312"/>
          <w:color w:val="auto"/>
          <w:kern w:val="2"/>
          <w:sz w:val="32"/>
          <w:szCs w:val="32"/>
          <w:lang w:val="en-US" w:eastAsia="zh-CN" w:bidi="ar-SA"/>
        </w:rPr>
        <w:t xml:space="preserve">. </w:t>
      </w:r>
      <w:r>
        <w:rPr>
          <w:rFonts w:hint="eastAsia" w:ascii="仿宋_GB2312" w:hAnsi="仿宋_GB2312" w:eastAsia="仿宋_GB2312" w:cs="仿宋_GB2312"/>
          <w:color w:val="auto"/>
          <w:kern w:val="2"/>
          <w:sz w:val="32"/>
          <w:szCs w:val="32"/>
          <w:lang w:val="zh-CN" w:eastAsia="zh-CN" w:bidi="ar-SA"/>
        </w:rPr>
        <w:t>速生乡土阔叶树种米老排人工林丰产栽培技术</w:t>
      </w:r>
      <w:r>
        <w:rPr>
          <w:rFonts w:hint="eastAsia" w:ascii="仿宋_GB2312" w:hAnsi="仿宋_GB2312" w:eastAsia="仿宋_GB2312" w:cs="仿宋_GB2312"/>
          <w:color w:val="auto"/>
          <w:kern w:val="2"/>
          <w:sz w:val="32"/>
          <w:szCs w:val="32"/>
          <w:lang w:val="en-US" w:eastAsia="zh-CN" w:bidi="ar-SA"/>
        </w:rPr>
        <w:t>[J].</w:t>
      </w:r>
      <w:r>
        <w:rPr>
          <w:rFonts w:hint="eastAsia" w:ascii="仿宋_GB2312" w:hAnsi="仿宋_GB2312" w:eastAsia="仿宋_GB2312" w:cs="仿宋_GB2312"/>
          <w:color w:val="auto"/>
          <w:kern w:val="2"/>
          <w:sz w:val="32"/>
          <w:szCs w:val="32"/>
          <w:lang w:val="zh-CN" w:eastAsia="zh-CN" w:bidi="ar-SA"/>
        </w:rPr>
        <w:t>现代农业科技</w:t>
      </w:r>
      <w:r>
        <w:rPr>
          <w:rFonts w:hint="eastAsia" w:ascii="仿宋_GB2312" w:hAnsi="仿宋_GB2312" w:eastAsia="仿宋_GB2312" w:cs="仿宋_GB2312"/>
          <w:color w:val="auto"/>
          <w:kern w:val="2"/>
          <w:sz w:val="32"/>
          <w:szCs w:val="32"/>
          <w:lang w:val="en-US" w:eastAsia="zh-CN" w:bidi="ar-SA"/>
        </w:rPr>
        <w:t xml:space="preserve">, </w:t>
      </w:r>
      <w:r>
        <w:rPr>
          <w:rFonts w:hint="eastAsia" w:ascii="仿宋_GB2312" w:hAnsi="仿宋_GB2312" w:eastAsia="仿宋_GB2312" w:cs="仿宋_GB2312"/>
          <w:color w:val="auto"/>
          <w:kern w:val="2"/>
          <w:sz w:val="32"/>
          <w:szCs w:val="32"/>
          <w:lang w:val="zh-CN" w:eastAsia="zh-CN" w:bidi="ar-SA"/>
        </w:rPr>
        <w:t>202</w:t>
      </w:r>
      <w:r>
        <w:rPr>
          <w:rFonts w:hint="eastAsia" w:ascii="仿宋_GB2312" w:hAnsi="仿宋_GB2312" w:eastAsia="仿宋_GB2312" w:cs="仿宋_GB2312"/>
          <w:color w:val="auto"/>
          <w:kern w:val="2"/>
          <w:sz w:val="32"/>
          <w:szCs w:val="32"/>
          <w:lang w:val="en-US" w:eastAsia="zh-CN" w:bidi="ar-SA"/>
        </w:rPr>
        <w:t>4,</w:t>
      </w:r>
      <w:r>
        <w:rPr>
          <w:rFonts w:hint="eastAsia" w:ascii="仿宋_GB2312" w:hAnsi="仿宋_GB2312" w:eastAsia="仿宋_GB2312" w:cs="仿宋_GB2312"/>
          <w:color w:val="auto"/>
          <w:kern w:val="2"/>
          <w:sz w:val="32"/>
          <w:szCs w:val="32"/>
          <w:lang w:val="zh-CN" w:eastAsia="zh-CN" w:bidi="ar-SA"/>
        </w:rPr>
        <w:t>01</w:t>
      </w:r>
      <w:r>
        <w:rPr>
          <w:rFonts w:hint="eastAsia" w:ascii="仿宋_GB2312" w:hAnsi="仿宋_GB2312" w:eastAsia="仿宋_GB2312" w:cs="仿宋_GB2312"/>
          <w:color w:val="auto"/>
          <w:kern w:val="2"/>
          <w:sz w:val="32"/>
          <w:szCs w:val="32"/>
          <w:lang w:val="en-US" w:eastAsia="zh-CN" w:bidi="ar-SA"/>
        </w:rPr>
        <w:t>: 118-121.</w:t>
      </w:r>
    </w:p>
    <w:p w14:paraId="575029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zh-CN" w:eastAsia="zh-CN" w:bidi="ar-SA"/>
        </w:rPr>
      </w:pPr>
      <w:r>
        <w:rPr>
          <w:rFonts w:hint="eastAsia" w:ascii="仿宋_GB2312" w:hAnsi="仿宋_GB2312" w:eastAsia="仿宋_GB2312" w:cs="仿宋_GB2312"/>
          <w:color w:val="auto"/>
          <w:kern w:val="2"/>
          <w:sz w:val="32"/>
          <w:szCs w:val="32"/>
          <w:lang w:val="zh-CN" w:eastAsia="zh-CN" w:bidi="ar-SA"/>
        </w:rPr>
        <w:t>唐继新，贾宏炎，王科，等．密度调控对米老排中龄人工林生长的影响</w:t>
      </w:r>
      <w:r>
        <w:rPr>
          <w:rFonts w:hint="eastAsia" w:ascii="仿宋_GB2312" w:hAnsi="仿宋_GB2312" w:eastAsia="仿宋_GB2312" w:cs="仿宋_GB2312"/>
          <w:color w:val="auto"/>
          <w:kern w:val="2"/>
          <w:sz w:val="32"/>
          <w:szCs w:val="32"/>
          <w:lang w:val="en-US" w:eastAsia="zh-CN" w:bidi="ar-SA"/>
        </w:rPr>
        <w:t>[J].</w:t>
      </w:r>
      <w:r>
        <w:rPr>
          <w:rFonts w:hint="eastAsia" w:ascii="仿宋_GB2312" w:hAnsi="仿宋_GB2312" w:eastAsia="仿宋_GB2312" w:cs="仿宋_GB2312"/>
          <w:color w:val="auto"/>
          <w:kern w:val="2"/>
          <w:sz w:val="32"/>
          <w:szCs w:val="32"/>
          <w:lang w:val="zh-CN" w:eastAsia="zh-CN" w:bidi="ar-SA"/>
        </w:rPr>
        <w:t>南京林业大学学报( 自然科学版) ，2019，43 (1) : 45</w:t>
      </w:r>
      <w:r>
        <w:rPr>
          <w:rFonts w:hint="eastAsia"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color w:val="auto"/>
          <w:kern w:val="2"/>
          <w:sz w:val="32"/>
          <w:szCs w:val="32"/>
          <w:lang w:val="zh-CN" w:eastAsia="zh-CN" w:bidi="ar-SA"/>
        </w:rPr>
        <w:t>53．</w:t>
      </w:r>
    </w:p>
    <w:p w14:paraId="4ADA25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sz w:val="32"/>
          <w:szCs w:val="32"/>
          <w:lang w:eastAsia="zh-CN"/>
        </w:rPr>
      </w:pPr>
      <w:r>
        <w:rPr>
          <w:rFonts w:hint="eastAsia" w:ascii="仿宋_GB2312" w:hAnsi="仿宋_GB2312" w:eastAsia="仿宋_GB2312" w:cs="仿宋_GB2312"/>
          <w:b w:val="0"/>
          <w:bCs w:val="0"/>
          <w:color w:val="000000"/>
          <w:sz w:val="32"/>
          <w:szCs w:val="32"/>
        </w:rPr>
        <w:t>郭文福</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蔡道雄</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贾宏炎</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 xml:space="preserve">等. </w:t>
      </w:r>
      <w:r>
        <w:rPr>
          <w:rFonts w:hint="eastAsia" w:ascii="仿宋_GB2312" w:hAnsi="仿宋_GB2312" w:eastAsia="仿宋_GB2312" w:cs="仿宋_GB2312"/>
          <w:b w:val="0"/>
          <w:bCs w:val="0"/>
          <w:color w:val="000000"/>
          <w:sz w:val="32"/>
          <w:szCs w:val="32"/>
        </w:rPr>
        <w:t>米老排人工林生长规律的研</w:t>
      </w:r>
      <w:r>
        <w:rPr>
          <w:rFonts w:hint="eastAsia" w:ascii="仿宋_GB2312" w:hAnsi="仿宋_GB2312" w:eastAsia="仿宋_GB2312" w:cs="仿宋_GB2312"/>
          <w:b w:val="0"/>
          <w:bCs w:val="0"/>
          <w:color w:val="000000"/>
          <w:sz w:val="32"/>
          <w:szCs w:val="32"/>
          <w:lang w:val="en-US" w:eastAsia="zh-CN"/>
        </w:rPr>
        <w:t xml:space="preserve"> </w:t>
      </w:r>
      <w:r>
        <w:rPr>
          <w:rFonts w:hint="eastAsia" w:ascii="仿宋_GB2312" w:hAnsi="仿宋_GB2312" w:eastAsia="仿宋_GB2312" w:cs="仿宋_GB2312"/>
          <w:b w:val="0"/>
          <w:bCs w:val="0"/>
          <w:color w:val="000000"/>
          <w:sz w:val="32"/>
          <w:szCs w:val="32"/>
        </w:rPr>
        <w:t>究</w:t>
      </w:r>
      <w:r>
        <w:rPr>
          <w:rFonts w:hint="eastAsia" w:ascii="仿宋_GB2312" w:hAnsi="仿宋_GB2312" w:eastAsia="仿宋_GB2312" w:cs="仿宋_GB2312"/>
          <w:b w:val="0"/>
          <w:bCs w:val="0"/>
          <w:color w:val="000000"/>
          <w:sz w:val="32"/>
          <w:szCs w:val="32"/>
          <w:lang w:val="en-US" w:eastAsia="zh-CN"/>
        </w:rPr>
        <w:t>[J]</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b w:val="0"/>
          <w:bCs w:val="0"/>
          <w:color w:val="000000"/>
          <w:sz w:val="32"/>
          <w:szCs w:val="32"/>
        </w:rPr>
        <w:t>林业科 学研究</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2006, 19 (5) : 585～589</w:t>
      </w:r>
      <w:r>
        <w:rPr>
          <w:rFonts w:hint="eastAsia" w:ascii="仿宋_GB2312" w:hAnsi="仿宋_GB2312" w:eastAsia="仿宋_GB2312" w:cs="仿宋_GB2312"/>
          <w:color w:val="auto"/>
          <w:kern w:val="2"/>
          <w:sz w:val="32"/>
          <w:szCs w:val="32"/>
          <w:lang w:val="zh-CN" w:eastAsia="zh-CN" w:bidi="ar-SA"/>
        </w:rPr>
        <w:t>．</w:t>
      </w:r>
    </w:p>
    <w:p w14:paraId="39EB3B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rPr>
        <w:t>洪永辉，林能庆，黄钦忠</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 xml:space="preserve">等. </w:t>
      </w:r>
      <w:r>
        <w:rPr>
          <w:rFonts w:hint="eastAsia" w:ascii="仿宋_GB2312" w:hAnsi="仿宋_GB2312" w:eastAsia="仿宋_GB2312" w:cs="仿宋_GB2312"/>
          <w:b w:val="0"/>
          <w:bCs w:val="0"/>
          <w:color w:val="000000"/>
          <w:sz w:val="32"/>
          <w:szCs w:val="32"/>
        </w:rPr>
        <w:t>米老排马尾松混交林生长分析及混交模式选择</w:t>
      </w:r>
      <w:r>
        <w:rPr>
          <w:rFonts w:hint="eastAsia" w:ascii="仿宋_GB2312" w:hAnsi="仿宋_GB2312" w:eastAsia="仿宋_GB2312" w:cs="仿宋_GB2312"/>
          <w:b w:val="0"/>
          <w:bCs w:val="0"/>
          <w:color w:val="000000"/>
          <w:sz w:val="32"/>
          <w:szCs w:val="32"/>
          <w:lang w:val="en-US" w:eastAsia="zh-CN"/>
        </w:rPr>
        <w:t xml:space="preserve">[J]. </w:t>
      </w:r>
      <w:r>
        <w:rPr>
          <w:rFonts w:hint="eastAsia" w:ascii="仿宋_GB2312" w:hAnsi="仿宋_GB2312" w:eastAsia="仿宋_GB2312" w:cs="仿宋_GB2312"/>
          <w:b w:val="0"/>
          <w:bCs w:val="0"/>
          <w:color w:val="000000"/>
          <w:sz w:val="32"/>
          <w:szCs w:val="32"/>
        </w:rPr>
        <w:t>防护林科技</w:t>
      </w:r>
      <w:r>
        <w:rPr>
          <w:rFonts w:hint="eastAsia" w:ascii="仿宋_GB2312" w:hAnsi="仿宋_GB2312" w:eastAsia="仿宋_GB2312" w:cs="仿宋_GB2312"/>
          <w:b w:val="0"/>
          <w:bCs w:val="0"/>
          <w:color w:val="000000"/>
          <w:sz w:val="32"/>
          <w:szCs w:val="32"/>
          <w:lang w:val="en-US" w:eastAsia="zh-CN"/>
        </w:rPr>
        <w:t>，2018，01：1-5.</w:t>
      </w:r>
    </w:p>
    <w:p w14:paraId="1F41B0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rPr>
        <w:t>黄晶仔</w:t>
      </w:r>
      <w:r>
        <w:rPr>
          <w:rFonts w:hint="eastAsia" w:ascii="仿宋_GB2312" w:hAnsi="仿宋_GB2312" w:eastAsia="仿宋_GB2312" w:cs="仿宋_GB2312"/>
          <w:b w:val="0"/>
          <w:bCs w:val="0"/>
          <w:color w:val="000000"/>
          <w:sz w:val="32"/>
          <w:szCs w:val="32"/>
          <w:lang w:val="en-US" w:eastAsia="zh-CN"/>
        </w:rPr>
        <w:t xml:space="preserve">. </w:t>
      </w:r>
      <w:r>
        <w:rPr>
          <w:rFonts w:hint="eastAsia" w:ascii="仿宋_GB2312" w:hAnsi="仿宋_GB2312" w:eastAsia="仿宋_GB2312" w:cs="仿宋_GB2312"/>
          <w:b w:val="0"/>
          <w:bCs w:val="0"/>
          <w:color w:val="000000"/>
          <w:sz w:val="32"/>
          <w:szCs w:val="32"/>
        </w:rPr>
        <w:t>杉木混交火力楠、米老排生长效果分析</w:t>
      </w:r>
      <w:r>
        <w:rPr>
          <w:rFonts w:hint="eastAsia" w:ascii="仿宋_GB2312" w:hAnsi="仿宋_GB2312" w:eastAsia="仿宋_GB2312" w:cs="仿宋_GB2312"/>
          <w:b w:val="0"/>
          <w:bCs w:val="0"/>
          <w:color w:val="000000"/>
          <w:sz w:val="32"/>
          <w:szCs w:val="32"/>
          <w:lang w:val="en-US" w:eastAsia="zh-CN"/>
        </w:rPr>
        <w:t xml:space="preserve">[J]. </w:t>
      </w:r>
      <w:r>
        <w:rPr>
          <w:rFonts w:hint="eastAsia" w:ascii="仿宋_GB2312" w:hAnsi="仿宋_GB2312" w:eastAsia="仿宋_GB2312" w:cs="仿宋_GB2312"/>
          <w:b w:val="0"/>
          <w:bCs w:val="0"/>
          <w:color w:val="000000"/>
          <w:sz w:val="32"/>
          <w:szCs w:val="32"/>
        </w:rPr>
        <w:t>青海农林科技</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2022，01：68-71，99.</w:t>
      </w:r>
    </w:p>
    <w:p w14:paraId="5F77B39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rPr>
        <w:t>郭文福</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蔡道雄</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贾宏炎</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 xml:space="preserve">等. </w:t>
      </w:r>
      <w:r>
        <w:rPr>
          <w:rFonts w:hint="eastAsia" w:ascii="仿宋_GB2312" w:hAnsi="仿宋_GB2312" w:eastAsia="仿宋_GB2312" w:cs="仿宋_GB2312"/>
          <w:b w:val="0"/>
          <w:bCs w:val="0"/>
          <w:color w:val="000000"/>
          <w:sz w:val="32"/>
          <w:szCs w:val="32"/>
        </w:rPr>
        <w:t>米老排人工林生长规律的研究</w:t>
      </w:r>
      <w:r>
        <w:rPr>
          <w:rFonts w:hint="eastAsia" w:ascii="仿宋_GB2312" w:hAnsi="仿宋_GB2312" w:eastAsia="仿宋_GB2312" w:cs="仿宋_GB2312"/>
          <w:b w:val="0"/>
          <w:bCs w:val="0"/>
          <w:color w:val="000000"/>
          <w:sz w:val="32"/>
          <w:szCs w:val="32"/>
          <w:lang w:val="en-US" w:eastAsia="zh-CN"/>
        </w:rPr>
        <w:t xml:space="preserve">[J]. </w:t>
      </w:r>
      <w:r>
        <w:rPr>
          <w:rFonts w:hint="eastAsia" w:ascii="仿宋_GB2312" w:hAnsi="仿宋_GB2312" w:eastAsia="仿宋_GB2312" w:cs="仿宋_GB2312"/>
          <w:b w:val="0"/>
          <w:bCs w:val="0"/>
          <w:color w:val="000000"/>
          <w:sz w:val="32"/>
          <w:szCs w:val="32"/>
        </w:rPr>
        <w:t>林业科学研究</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2006</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19 (5) : 585～589</w:t>
      </w:r>
      <w:r>
        <w:rPr>
          <w:rFonts w:hint="eastAsia" w:ascii="仿宋_GB2312" w:hAnsi="仿宋_GB2312" w:eastAsia="仿宋_GB2312" w:cs="仿宋_GB2312"/>
          <w:b w:val="0"/>
          <w:bCs w:val="0"/>
          <w:color w:val="000000"/>
          <w:sz w:val="32"/>
          <w:szCs w:val="32"/>
          <w:lang w:val="en-US" w:eastAsia="zh-CN"/>
        </w:rPr>
        <w:t>.</w:t>
      </w:r>
    </w:p>
    <w:p w14:paraId="2C401D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rPr>
        <w:t>景跃波</w:t>
      </w:r>
      <w:r>
        <w:rPr>
          <w:rFonts w:hint="eastAsia" w:ascii="仿宋_GB2312" w:hAnsi="仿宋_GB2312" w:eastAsia="仿宋_GB2312" w:cs="仿宋_GB2312"/>
          <w:b w:val="0"/>
          <w:bCs w:val="0"/>
          <w:color w:val="000000"/>
          <w:sz w:val="32"/>
          <w:szCs w:val="32"/>
          <w:lang w:val="en-US" w:eastAsia="zh-CN"/>
        </w:rPr>
        <w:t xml:space="preserve">, </w:t>
      </w:r>
      <w:r>
        <w:rPr>
          <w:rFonts w:hint="eastAsia" w:ascii="仿宋_GB2312" w:hAnsi="仿宋_GB2312" w:eastAsia="仿宋_GB2312" w:cs="仿宋_GB2312"/>
          <w:b w:val="0"/>
          <w:bCs w:val="0"/>
          <w:color w:val="000000"/>
          <w:sz w:val="32"/>
          <w:szCs w:val="32"/>
        </w:rPr>
        <w:t>杨德军</w:t>
      </w:r>
      <w:r>
        <w:rPr>
          <w:rFonts w:hint="eastAsia" w:ascii="仿宋_GB2312" w:hAnsi="仿宋_GB2312" w:eastAsia="仿宋_GB2312" w:cs="仿宋_GB2312"/>
          <w:b w:val="0"/>
          <w:bCs w:val="0"/>
          <w:color w:val="000000"/>
          <w:sz w:val="32"/>
          <w:szCs w:val="32"/>
          <w:lang w:val="en-US" w:eastAsia="zh-CN"/>
        </w:rPr>
        <w:t xml:space="preserve">, </w:t>
      </w:r>
      <w:r>
        <w:rPr>
          <w:rFonts w:hint="eastAsia" w:ascii="仿宋_GB2312" w:hAnsi="仿宋_GB2312" w:eastAsia="仿宋_GB2312" w:cs="仿宋_GB2312"/>
          <w:b w:val="0"/>
          <w:bCs w:val="0"/>
          <w:color w:val="000000"/>
          <w:sz w:val="32"/>
          <w:szCs w:val="32"/>
        </w:rPr>
        <w:t>马赛宇</w:t>
      </w:r>
      <w:r>
        <w:rPr>
          <w:rFonts w:hint="eastAsia" w:ascii="仿宋_GB2312" w:hAnsi="仿宋_GB2312" w:eastAsia="仿宋_GB2312" w:cs="仿宋_GB2312"/>
          <w:b w:val="0"/>
          <w:bCs w:val="0"/>
          <w:color w:val="000000"/>
          <w:sz w:val="32"/>
          <w:szCs w:val="32"/>
          <w:lang w:val="en-US" w:eastAsia="zh-CN"/>
        </w:rPr>
        <w:t xml:space="preserve">, 等. </w:t>
      </w:r>
      <w:r>
        <w:rPr>
          <w:rFonts w:hint="eastAsia" w:ascii="仿宋_GB2312" w:hAnsi="仿宋_GB2312" w:eastAsia="仿宋_GB2312" w:cs="仿宋_GB2312"/>
          <w:b w:val="0"/>
          <w:bCs w:val="0"/>
          <w:color w:val="000000"/>
          <w:sz w:val="32"/>
          <w:szCs w:val="32"/>
        </w:rPr>
        <w:t>热带速生树种米老排的育苗与造林</w:t>
      </w:r>
      <w:r>
        <w:rPr>
          <w:rFonts w:hint="eastAsia" w:ascii="仿宋_GB2312" w:hAnsi="仿宋_GB2312" w:eastAsia="仿宋_GB2312" w:cs="仿宋_GB2312"/>
          <w:b w:val="0"/>
          <w:bCs w:val="0"/>
          <w:color w:val="000000"/>
          <w:sz w:val="32"/>
          <w:szCs w:val="32"/>
          <w:lang w:val="en-US" w:eastAsia="zh-CN"/>
        </w:rPr>
        <w:t>[J]. 林业实用技术，2008，01:21-23.</w:t>
      </w:r>
    </w:p>
    <w:p w14:paraId="315929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lang w:val="en-US" w:eastAsia="zh-CN"/>
        </w:rPr>
        <w:t>五、主要条款的说明，主要技术指标、参数的论述</w:t>
      </w:r>
    </w:p>
    <w:p w14:paraId="49B684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zh-CN" w:eastAsia="zh-CN"/>
        </w:rPr>
      </w:pPr>
      <w:r>
        <w:rPr>
          <w:rFonts w:hint="eastAsia" w:ascii="仿宋_GB2312" w:hAnsi="仿宋_GB2312" w:eastAsia="仿宋_GB2312" w:cs="仿宋_GB2312"/>
          <w:color w:val="auto"/>
          <w:sz w:val="32"/>
          <w:szCs w:val="32"/>
          <w:lang w:val="zh-CN" w:eastAsia="zh-CN"/>
        </w:rPr>
        <w:t>团体标准《</w:t>
      </w:r>
      <w:r>
        <w:rPr>
          <w:rFonts w:hint="eastAsia" w:ascii="仿宋_GB2312" w:hAnsi="仿宋_GB2312" w:eastAsia="仿宋_GB2312" w:cs="仿宋_GB2312"/>
          <w:color w:val="auto"/>
          <w:sz w:val="32"/>
          <w:szCs w:val="32"/>
          <w:lang w:val="en-US" w:eastAsia="zh-CN"/>
        </w:rPr>
        <w:t>米老排人工林栽培技术</w:t>
      </w:r>
      <w:r>
        <w:rPr>
          <w:rFonts w:hint="eastAsia" w:ascii="仿宋_GB2312" w:hAnsi="仿宋_GB2312" w:eastAsia="仿宋_GB2312" w:cs="仿宋_GB2312"/>
          <w:color w:val="auto"/>
          <w:sz w:val="32"/>
          <w:szCs w:val="32"/>
          <w:lang w:val="zh-CN" w:eastAsia="zh-CN"/>
        </w:rPr>
        <w:t>规</w:t>
      </w:r>
      <w:r>
        <w:rPr>
          <w:rFonts w:hint="eastAsia" w:ascii="仿宋_GB2312" w:hAnsi="仿宋_GB2312" w:eastAsia="仿宋_GB2312" w:cs="仿宋_GB2312"/>
          <w:color w:val="auto"/>
          <w:sz w:val="32"/>
          <w:szCs w:val="32"/>
          <w:lang w:val="en-US" w:eastAsia="zh-CN"/>
        </w:rPr>
        <w:t>程</w:t>
      </w:r>
      <w:r>
        <w:rPr>
          <w:rFonts w:hint="eastAsia" w:ascii="仿宋_GB2312" w:hAnsi="仿宋_GB2312" w:eastAsia="仿宋_GB2312" w:cs="仿宋_GB2312"/>
          <w:color w:val="auto"/>
          <w:sz w:val="32"/>
          <w:szCs w:val="32"/>
          <w:lang w:val="zh-CN" w:eastAsia="zh-CN"/>
        </w:rPr>
        <w:t>》主要</w:t>
      </w:r>
      <w:r>
        <w:rPr>
          <w:rFonts w:hint="eastAsia" w:ascii="仿宋_GB2312" w:hAnsi="仿宋_GB2312" w:eastAsia="仿宋_GB2312" w:cs="仿宋_GB2312"/>
          <w:color w:val="auto"/>
          <w:sz w:val="32"/>
          <w:szCs w:val="32"/>
          <w:lang w:val="en-US" w:eastAsia="zh-CN"/>
        </w:rPr>
        <w:t>章节</w:t>
      </w:r>
      <w:r>
        <w:rPr>
          <w:rFonts w:hint="eastAsia" w:ascii="仿宋_GB2312" w:hAnsi="仿宋_GB2312" w:eastAsia="仿宋_GB2312" w:cs="仿宋_GB2312"/>
          <w:color w:val="auto"/>
          <w:sz w:val="32"/>
          <w:szCs w:val="32"/>
          <w:lang w:val="zh-CN" w:eastAsia="zh-CN"/>
        </w:rPr>
        <w:t>内容包括：</w:t>
      </w:r>
      <w:r>
        <w:rPr>
          <w:rFonts w:hint="eastAsia" w:ascii="仿宋_GB2312" w:hAnsi="仿宋_GB2312" w:eastAsia="仿宋_GB2312" w:cs="仿宋_GB2312"/>
          <w:color w:val="auto"/>
          <w:sz w:val="32"/>
          <w:szCs w:val="32"/>
          <w:lang w:val="en-US" w:eastAsia="zh-CN"/>
        </w:rPr>
        <w:t>术语和定义</w:t>
      </w:r>
      <w:r>
        <w:rPr>
          <w:rFonts w:hint="eastAsia" w:ascii="仿宋_GB2312" w:hAnsi="仿宋_GB2312" w:eastAsia="仿宋_GB2312" w:cs="仿宋_GB2312"/>
          <w:color w:val="auto"/>
          <w:sz w:val="32"/>
          <w:szCs w:val="32"/>
          <w:lang w:val="zh-CN" w:eastAsia="zh-CN"/>
        </w:rPr>
        <w:t>、种子苗培育、造林、抚育管理、</w:t>
      </w:r>
      <w:r>
        <w:rPr>
          <w:rFonts w:hint="eastAsia" w:ascii="仿宋_GB2312" w:hAnsi="仿宋_GB2312" w:eastAsia="仿宋_GB2312" w:cs="仿宋_GB2312"/>
          <w:color w:val="auto"/>
          <w:sz w:val="32"/>
          <w:szCs w:val="32"/>
          <w:lang w:val="en-US" w:eastAsia="zh-CN"/>
        </w:rPr>
        <w:t>主</w:t>
      </w:r>
      <w:r>
        <w:rPr>
          <w:rFonts w:hint="eastAsia" w:ascii="仿宋_GB2312" w:hAnsi="仿宋_GB2312" w:eastAsia="仿宋_GB2312" w:cs="仿宋_GB2312"/>
          <w:color w:val="auto"/>
          <w:sz w:val="32"/>
          <w:szCs w:val="32"/>
          <w:lang w:val="zh-CN" w:eastAsia="zh-CN"/>
        </w:rPr>
        <w:t>伐、主要病虫害防治及档案管理等</w:t>
      </w:r>
      <w:r>
        <w:rPr>
          <w:rFonts w:hint="eastAsia" w:ascii="仿宋_GB2312" w:hAnsi="仿宋_GB2312" w:eastAsia="仿宋_GB2312" w:cs="仿宋_GB2312"/>
          <w:color w:val="auto"/>
          <w:sz w:val="32"/>
          <w:szCs w:val="32"/>
          <w:lang w:val="en-US" w:eastAsia="zh-CN"/>
        </w:rPr>
        <w:t>技术</w:t>
      </w:r>
      <w:r>
        <w:rPr>
          <w:rFonts w:hint="eastAsia" w:ascii="仿宋_GB2312" w:hAnsi="仿宋_GB2312" w:eastAsia="仿宋_GB2312" w:cs="仿宋_GB2312"/>
          <w:color w:val="auto"/>
          <w:sz w:val="32"/>
          <w:szCs w:val="32"/>
          <w:lang w:val="zh-CN" w:eastAsia="zh-CN"/>
        </w:rPr>
        <w:t>要求。</w:t>
      </w:r>
    </w:p>
    <w:p w14:paraId="6296B546">
      <w:pPr>
        <w:pStyle w:val="5"/>
        <w:keepNext w:val="0"/>
        <w:keepLines w:val="0"/>
        <w:pageBreakBefore w:val="0"/>
        <w:widowControl w:val="0"/>
        <w:kinsoku/>
        <w:wordWrap/>
        <w:overflowPunct/>
        <w:topLinePunct w:val="0"/>
        <w:autoSpaceDE/>
        <w:autoSpaceDN/>
        <w:bidi w:val="0"/>
        <w:adjustRightInd/>
        <w:snapToGrid/>
        <w:spacing w:line="560" w:lineRule="exact"/>
        <w:ind w:left="108" w:firstLine="640" w:firstLineChars="200"/>
        <w:textAlignment w:val="auto"/>
        <w:rPr>
          <w:rFonts w:hint="eastAsia" w:ascii="仿宋_GB2312" w:hAnsi="仿宋_GB2312" w:eastAsia="仿宋_GB2312" w:cs="仿宋_GB2312"/>
          <w:color w:val="auto"/>
          <w:kern w:val="2"/>
          <w:sz w:val="32"/>
          <w:szCs w:val="32"/>
          <w:lang w:val="en-US" w:eastAsia="zh-CN" w:bidi="ar-SA"/>
        </w:rPr>
      </w:pPr>
      <w:bookmarkStart w:id="0" w:name="_Toc26986532"/>
      <w:bookmarkEnd w:id="0"/>
      <w:r>
        <w:rPr>
          <w:rFonts w:hint="eastAsia" w:ascii="仿宋_GB2312" w:hAnsi="仿宋_GB2312" w:eastAsia="仿宋_GB2312" w:cs="仿宋_GB2312"/>
          <w:color w:val="auto"/>
          <w:kern w:val="2"/>
          <w:sz w:val="32"/>
          <w:szCs w:val="32"/>
          <w:lang w:val="en-US" w:eastAsia="zh-CN" w:bidi="ar-SA"/>
        </w:rPr>
        <w:t>本标准各项技术指标确定依据：主要来源于</w:t>
      </w:r>
      <w:r>
        <w:rPr>
          <w:rFonts w:hint="eastAsia" w:ascii="仿宋_GB2312" w:hAnsi="仿宋_GB2312" w:eastAsia="仿宋_GB2312" w:cs="仿宋_GB2312"/>
          <w:color w:val="auto"/>
          <w:kern w:val="2"/>
          <w:sz w:val="32"/>
          <w:szCs w:val="32"/>
          <w:lang w:val="zh-CN" w:eastAsia="zh-CN" w:bidi="ar-SA"/>
        </w:rPr>
        <w:t>广西壮族自治区国有大桂山林场</w:t>
      </w:r>
      <w:r>
        <w:rPr>
          <w:rFonts w:hint="eastAsia" w:ascii="仿宋_GB2312" w:hAnsi="仿宋_GB2312" w:eastAsia="仿宋_GB2312" w:cs="仿宋_GB2312"/>
          <w:color w:val="auto"/>
          <w:sz w:val="32"/>
          <w:szCs w:val="32"/>
          <w:lang w:val="zh-CN"/>
        </w:rPr>
        <w:t>、</w:t>
      </w:r>
      <w:r>
        <w:rPr>
          <w:rFonts w:hint="eastAsia" w:ascii="仿宋_GB2312" w:hAnsi="仿宋_GB2312" w:eastAsia="仿宋_GB2312" w:cs="仿宋_GB2312"/>
          <w:color w:val="auto"/>
          <w:kern w:val="2"/>
          <w:sz w:val="32"/>
          <w:szCs w:val="32"/>
          <w:lang w:val="en-US" w:eastAsia="zh-CN" w:bidi="ar-SA"/>
        </w:rPr>
        <w:t>中国林业科学研究院热带林业实验中心、广西壮族自治区国有三门江林场等单位联合组成的米老排研究团队数十年来在米老排采种、苗木培育、整地、造林、抚育管理、主伐、有害生物防治</w:t>
      </w:r>
      <w:r>
        <w:rPr>
          <w:rFonts w:hint="eastAsia" w:ascii="仿宋_GB2312" w:hAnsi="仿宋_GB2312" w:eastAsia="仿宋_GB2312" w:cs="仿宋_GB2312"/>
          <w:color w:val="auto"/>
          <w:kern w:val="2"/>
          <w:sz w:val="32"/>
          <w:szCs w:val="32"/>
          <w:lang w:val="zh-CN" w:eastAsia="zh-CN" w:bidi="ar-SA"/>
        </w:rPr>
        <w:t>及档案管理</w:t>
      </w:r>
      <w:r>
        <w:rPr>
          <w:rFonts w:hint="eastAsia" w:ascii="仿宋_GB2312" w:hAnsi="仿宋_GB2312" w:eastAsia="仿宋_GB2312" w:cs="仿宋_GB2312"/>
          <w:color w:val="auto"/>
          <w:kern w:val="2"/>
          <w:sz w:val="32"/>
          <w:szCs w:val="32"/>
          <w:lang w:val="en-US" w:eastAsia="zh-CN" w:bidi="ar-SA"/>
        </w:rPr>
        <w:t>等系列营林生产过程所积累的技术、经验及林木生长观测数据等进行全面汇总和系统的分析、总结与提升，同时，参考了区内外大量的相关文献资料等进行总结、归纳、筛选、提升而形成，使本标准更具科学性、实用性与规范性。</w:t>
      </w:r>
    </w:p>
    <w:p w14:paraId="5A6E69BE">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（一）术语和定义</w:t>
      </w:r>
    </w:p>
    <w:p w14:paraId="038637EF">
      <w:pPr>
        <w:pStyle w:val="5"/>
        <w:numPr>
          <w:ilvl w:val="0"/>
          <w:numId w:val="0"/>
        </w:numPr>
        <w:ind w:left="560" w:leftChars="0" w:firstLine="320" w:firstLineChars="1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死节</w:t>
      </w:r>
    </w:p>
    <w:p w14:paraId="5DFF7C68">
      <w:pPr>
        <w:pStyle w:val="5"/>
        <w:numPr>
          <w:ilvl w:val="0"/>
          <w:numId w:val="0"/>
        </w:numPr>
        <w:ind w:firstLine="640" w:firstLineChars="200"/>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主要基于米老排人工林在幼林期生长较快，而其枯死枝留在树干上约3年才脱落，至部分枯死枝被树木的生长层包裹在树体中而形成死节，这对木材质量和利用价值造成了严重影响。尤其是其板材，会因死节脱落而在脱落处成洞，大大降低了板材的价值与利用率，因此，将它作为术语定义提出以引起重视。</w:t>
      </w:r>
    </w:p>
    <w:p w14:paraId="289A7BCC">
      <w:pPr>
        <w:pStyle w:val="5"/>
        <w:numPr>
          <w:ilvl w:val="0"/>
          <w:numId w:val="0"/>
        </w:numPr>
        <w:ind w:firstLine="640" w:firstLineChars="200"/>
        <w:rPr>
          <w:rFonts w:hint="eastAsia" w:ascii="楷体_GB2312" w:hAnsi="楷体_GB2312" w:eastAsia="楷体_GB2312" w:cs="楷体_GB2312"/>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（二）种子苗培育</w:t>
      </w:r>
    </w:p>
    <w:p w14:paraId="14684CD6">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“因苗木培育方法较多，有种子育苗、组培育苗、扦插育苗等等，本标准不力求面面俱到，而目前米老排育苗多以种子苗为主导，故本标准仅对种子育苗技术进行了规范。”</w:t>
      </w:r>
    </w:p>
    <w:p w14:paraId="67AC42E8">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2.1圃地选择：</w:t>
      </w:r>
    </w:p>
    <w:p w14:paraId="233E3AAB">
      <w:pPr>
        <w:pStyle w:val="20"/>
        <w:keepNext w:val="0"/>
        <w:keepLines w:val="0"/>
        <w:pageBreakBefore w:val="0"/>
        <w:kinsoku/>
        <w:wordWrap/>
        <w:overflowPunct/>
        <w:topLinePunct w:val="0"/>
        <w:bidi w:val="0"/>
        <w:adjustRightInd/>
        <w:snapToGrid/>
        <w:spacing w:line="560" w:lineRule="exact"/>
        <w:textAlignment w:val="auto"/>
        <w:rPr>
          <w:rFonts w:hint="eastAsia" w:ascii="仿宋_GB2312" w:hAnsi="仿宋_GB2312" w:eastAsia="仿宋_GB2312" w:cs="仿宋_GB2312"/>
          <w:spacing w:val="-3"/>
          <w:sz w:val="32"/>
          <w:szCs w:val="32"/>
        </w:rPr>
      </w:pPr>
      <w:r>
        <w:rPr>
          <w:rFonts w:hint="eastAsia" w:ascii="仿宋_GB2312" w:hAnsi="仿宋_GB2312" w:eastAsia="仿宋_GB2312" w:cs="仿宋_GB2312"/>
          <w:color w:val="auto"/>
          <w:kern w:val="2"/>
          <w:sz w:val="32"/>
          <w:szCs w:val="32"/>
          <w:lang w:val="en-US" w:eastAsia="zh-CN" w:bidi="ar-SA"/>
        </w:rPr>
        <w:t>按照GB/T  6001执行。</w:t>
      </w:r>
    </w:p>
    <w:p w14:paraId="6A1D2D8B">
      <w:pPr>
        <w:pStyle w:val="20"/>
        <w:keepNext w:val="0"/>
        <w:keepLines w:val="0"/>
        <w:pageBreakBefore w:val="0"/>
        <w:kinsoku/>
        <w:wordWrap/>
        <w:overflowPunct/>
        <w:topLinePunct w:val="0"/>
        <w:bidi w:val="0"/>
        <w:adjustRightInd/>
        <w:snapToGrid/>
        <w:spacing w:line="560" w:lineRule="exact"/>
        <w:ind w:left="0" w:leftChars="0" w:firstLine="643" w:firstLineChars="200"/>
        <w:textAlignment w:val="auto"/>
        <w:outlineLvl w:val="1"/>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2.2 种子来源：</w:t>
      </w:r>
      <w:r>
        <w:rPr>
          <w:rFonts w:hint="eastAsia" w:ascii="仿宋_GB2312" w:hAnsi="仿宋_GB2312" w:eastAsia="仿宋_GB2312" w:cs="仿宋_GB2312"/>
          <w:color w:val="auto"/>
          <w:kern w:val="2"/>
          <w:sz w:val="32"/>
          <w:szCs w:val="32"/>
          <w:lang w:val="en-US" w:eastAsia="zh-CN" w:bidi="ar-SA"/>
        </w:rPr>
        <w:t>选用种子园、优良种源或优良林分的种子。</w:t>
      </w:r>
    </w:p>
    <w:p w14:paraId="3982AB61">
      <w:pPr>
        <w:pStyle w:val="20"/>
        <w:keepNext w:val="0"/>
        <w:keepLines w:val="0"/>
        <w:pageBreakBefore w:val="0"/>
        <w:kinsoku/>
        <w:wordWrap/>
        <w:overflowPunct/>
        <w:topLinePunct w:val="0"/>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“主要基于“好种出好苗，好苗成好林”，这是人工林培育长期实践经验的结晶”</w:t>
      </w:r>
    </w:p>
    <w:p w14:paraId="3604931A">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2.3 种子质量要求：</w:t>
      </w:r>
    </w:p>
    <w:p w14:paraId="03B3BB73">
      <w:pPr>
        <w:pStyle w:val="20"/>
        <w:keepNext w:val="0"/>
        <w:keepLines w:val="0"/>
        <w:pageBreakBefore w:val="0"/>
        <w:kinsoku/>
        <w:wordWrap/>
        <w:overflowPunct/>
        <w:topLinePunct w:val="0"/>
        <w:bidi w:val="0"/>
        <w:adjustRightInd/>
        <w:snapToGrid/>
        <w:spacing w:line="560" w:lineRule="exac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按GB 7908执行。</w:t>
      </w:r>
    </w:p>
    <w:p w14:paraId="54498B4F">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2.4 种实采收与处理</w:t>
      </w:r>
    </w:p>
    <w:p w14:paraId="58B13BBA">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2.4.1 种实采收：</w:t>
      </w:r>
      <w:r>
        <w:rPr>
          <w:rFonts w:hint="eastAsia" w:ascii="仿宋_GB2312" w:hAnsi="仿宋_GB2312" w:eastAsia="仿宋_GB2312" w:cs="仿宋_GB2312"/>
          <w:color w:val="auto"/>
          <w:kern w:val="2"/>
          <w:sz w:val="32"/>
          <w:szCs w:val="32"/>
          <w:lang w:val="en-US" w:eastAsia="zh-CN" w:bidi="ar-SA"/>
        </w:rPr>
        <w:t>选择树龄15 a～40 a，生长健壮、分枝细、干形通直圆满、无病虫害的优势木为采种母树。采种期为每年10月中旬至11 月上旬，蒴果由绿色转变为黄褐色时采收。</w:t>
      </w:r>
    </w:p>
    <w:p w14:paraId="087E67E7">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“与2.2同理。”</w:t>
      </w:r>
    </w:p>
    <w:p w14:paraId="34412D7E">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spacing w:val="-10"/>
          <w:sz w:val="32"/>
          <w:szCs w:val="32"/>
        </w:rPr>
      </w:pPr>
      <w:r>
        <w:rPr>
          <w:rFonts w:hint="eastAsia" w:ascii="仿宋_GB2312" w:hAnsi="仿宋_GB2312" w:eastAsia="仿宋_GB2312" w:cs="仿宋_GB2312"/>
          <w:b/>
          <w:bCs/>
          <w:color w:val="auto"/>
          <w:kern w:val="2"/>
          <w:sz w:val="32"/>
          <w:szCs w:val="32"/>
          <w:lang w:val="en-US" w:eastAsia="zh-CN" w:bidi="ar-SA"/>
        </w:rPr>
        <w:t>2.4.2 种实处理</w:t>
      </w:r>
      <w:r>
        <w:rPr>
          <w:rFonts w:hint="eastAsia" w:ascii="仿宋_GB2312" w:hAnsi="仿宋_GB2312" w:eastAsia="仿宋_GB2312" w:cs="仿宋_GB2312"/>
          <w:color w:val="auto"/>
          <w:kern w:val="2"/>
          <w:sz w:val="32"/>
          <w:szCs w:val="32"/>
          <w:lang w:val="en-US" w:eastAsia="zh-CN" w:bidi="ar-SA"/>
        </w:rPr>
        <w:t>：种实收回后摊开曝晒4-5天，待种壳出现微裂后，转移到室内让种子自然脱落，若脱落不彻底宜用木棍敲打裂果使种子全部脱落。</w:t>
      </w:r>
    </w:p>
    <w:p w14:paraId="18877AC2">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2.4.3 种子贮藏：</w:t>
      </w:r>
      <w:r>
        <w:rPr>
          <w:rFonts w:hint="eastAsia" w:ascii="仿宋_GB2312" w:hAnsi="仿宋_GB2312" w:eastAsia="仿宋_GB2312" w:cs="仿宋_GB2312"/>
          <w:color w:val="auto"/>
          <w:kern w:val="2"/>
          <w:sz w:val="32"/>
          <w:szCs w:val="32"/>
          <w:lang w:val="en-US" w:eastAsia="zh-CN" w:bidi="ar-SA"/>
        </w:rPr>
        <w:t>米老排种子含油量高，易变质，以随采随播为佳。净种后储藏宜将种子含水率控制在10 %～15 %，并选用透气性好的软质材料如布袋，或硬质容器如瓦罐等及时进行封装，置于4～10℃下冷藏，贮藏期1年以下为宜。</w:t>
      </w:r>
    </w:p>
    <w:p w14:paraId="7605D11D">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“2.4.2和2.4.3为标准编制单位长期实践经验总结集成。”</w:t>
      </w:r>
    </w:p>
    <w:p w14:paraId="7E354048">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2.4.4 容器苗培育：</w:t>
      </w:r>
    </w:p>
    <w:p w14:paraId="0CC4E937">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按LY/T  1000执行。</w:t>
      </w:r>
    </w:p>
    <w:p w14:paraId="0505012C">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2.4.5 裸根苗培育</w:t>
      </w:r>
    </w:p>
    <w:p w14:paraId="63197379">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2.4.5.1 圃地选择</w:t>
      </w:r>
    </w:p>
    <w:p w14:paraId="55752522">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选择交通方便、水源丰富、光照充足、避风、肥沃、疏松、排水良好的壤质或沙壤质土为圃地。</w:t>
      </w:r>
    </w:p>
    <w:p w14:paraId="63241BCB">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2.4.5.2 整地与建床</w:t>
      </w:r>
    </w:p>
    <w:p w14:paraId="614738A6">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将圃地中的树根、灌草等连根挖起堆烧，清除圃地中石块、碎石等后翻晒2周以上进行碎土，然后，施饼肥3000 kg/hm</w:t>
      </w:r>
      <w:r>
        <w:rPr>
          <w:rFonts w:hint="eastAsia" w:ascii="仿宋_GB2312" w:hAnsi="仿宋_GB2312" w:eastAsia="仿宋_GB2312" w:cs="仿宋_GB2312"/>
          <w:color w:val="auto"/>
          <w:kern w:val="2"/>
          <w:sz w:val="32"/>
          <w:szCs w:val="32"/>
          <w:vertAlign w:val="superscript"/>
          <w:lang w:val="en-US" w:eastAsia="zh-CN" w:bidi="ar-SA"/>
        </w:rPr>
        <w:t>2</w:t>
      </w:r>
      <w:r>
        <w:rPr>
          <w:rFonts w:hint="eastAsia" w:ascii="仿宋_GB2312" w:hAnsi="仿宋_GB2312" w:eastAsia="仿宋_GB2312" w:cs="仿宋_GB2312"/>
          <w:color w:val="auto"/>
          <w:kern w:val="2"/>
          <w:sz w:val="32"/>
          <w:szCs w:val="32"/>
          <w:lang w:val="en-US" w:eastAsia="zh-CN" w:bidi="ar-SA"/>
        </w:rPr>
        <w:t>，农家肥6000 kg/hm</w:t>
      </w:r>
      <w:r>
        <w:rPr>
          <w:rFonts w:hint="eastAsia" w:ascii="仿宋_GB2312" w:hAnsi="仿宋_GB2312" w:eastAsia="仿宋_GB2312" w:cs="仿宋_GB2312"/>
          <w:color w:val="auto"/>
          <w:kern w:val="2"/>
          <w:sz w:val="32"/>
          <w:szCs w:val="32"/>
          <w:vertAlign w:val="superscript"/>
          <w:lang w:val="en-US" w:eastAsia="zh-CN" w:bidi="ar-SA"/>
        </w:rPr>
        <w:t>2</w:t>
      </w:r>
      <w:r>
        <w:rPr>
          <w:rFonts w:hint="eastAsia" w:ascii="仿宋_GB2312" w:hAnsi="仿宋_GB2312" w:eastAsia="仿宋_GB2312" w:cs="仿宋_GB2312"/>
          <w:color w:val="auto"/>
          <w:kern w:val="2"/>
          <w:sz w:val="32"/>
          <w:szCs w:val="32"/>
          <w:lang w:val="en-US" w:eastAsia="zh-CN" w:bidi="ar-SA"/>
        </w:rPr>
        <w:t>，过磷酸钙3000 kg/hm</w:t>
      </w:r>
      <w:r>
        <w:rPr>
          <w:rFonts w:hint="eastAsia" w:ascii="仿宋_GB2312" w:hAnsi="仿宋_GB2312" w:eastAsia="仿宋_GB2312" w:cs="仿宋_GB2312"/>
          <w:color w:val="auto"/>
          <w:kern w:val="2"/>
          <w:sz w:val="32"/>
          <w:szCs w:val="32"/>
          <w:vertAlign w:val="superscript"/>
          <w:lang w:val="en-US" w:eastAsia="zh-CN" w:bidi="ar-SA"/>
        </w:rPr>
        <w:t>2</w:t>
      </w:r>
      <w:r>
        <w:rPr>
          <w:rFonts w:hint="eastAsia" w:ascii="仿宋_GB2312" w:hAnsi="仿宋_GB2312" w:eastAsia="仿宋_GB2312" w:cs="仿宋_GB2312"/>
          <w:color w:val="auto"/>
          <w:kern w:val="2"/>
          <w:sz w:val="32"/>
          <w:szCs w:val="32"/>
          <w:lang w:val="en-US" w:eastAsia="zh-CN" w:bidi="ar-SA"/>
        </w:rPr>
        <w:t>，生石灰750 kg/hm</w:t>
      </w:r>
      <w:r>
        <w:rPr>
          <w:rFonts w:hint="eastAsia" w:ascii="仿宋_GB2312" w:hAnsi="仿宋_GB2312" w:eastAsia="仿宋_GB2312" w:cs="仿宋_GB2312"/>
          <w:color w:val="auto"/>
          <w:kern w:val="2"/>
          <w:sz w:val="32"/>
          <w:szCs w:val="32"/>
          <w:vertAlign w:val="superscript"/>
          <w:lang w:val="en-US" w:eastAsia="zh-CN" w:bidi="ar-SA"/>
        </w:rPr>
        <w:t>2</w:t>
      </w:r>
      <w:r>
        <w:rPr>
          <w:rFonts w:hint="eastAsia" w:ascii="仿宋_GB2312" w:hAnsi="仿宋_GB2312" w:eastAsia="仿宋_GB2312" w:cs="仿宋_GB2312"/>
          <w:color w:val="auto"/>
          <w:kern w:val="2"/>
          <w:sz w:val="32"/>
          <w:szCs w:val="32"/>
          <w:lang w:val="en-US" w:eastAsia="zh-CN" w:bidi="ar-SA"/>
        </w:rPr>
        <w:t>，将它们与土壤混合均匀后起畦作床，床宽1.0 m ～1. 2 m、 高20 cm～25 cm，长度依地形而定，沟宽40 cm～45 cm，并在床面铺一层厚约2 cm的过筛黄心土。</w:t>
      </w:r>
    </w:p>
    <w:p w14:paraId="26BCD764">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2.4.5.3 种子处理</w:t>
      </w:r>
    </w:p>
    <w:p w14:paraId="23330B16">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播种前用0.2%高锰酸钾或1.0%硫酸铜溶液浸种30 min，用清水洗净后置于50 ℃温水浸泡24 h；取出后催芽。催芽期间每天早晚各浇温水一次，10天左右种子露白即可播种。</w:t>
      </w:r>
    </w:p>
    <w:p w14:paraId="543E7E95">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2.4.5.4 播种</w:t>
      </w:r>
    </w:p>
    <w:p w14:paraId="3AF35681">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播种期1～3月，播种量10 g/m</w:t>
      </w:r>
      <w:r>
        <w:rPr>
          <w:rFonts w:hint="eastAsia" w:ascii="仿宋_GB2312" w:hAnsi="仿宋_GB2312" w:eastAsia="仿宋_GB2312" w:cs="仿宋_GB2312"/>
          <w:color w:val="auto"/>
          <w:kern w:val="2"/>
          <w:sz w:val="32"/>
          <w:szCs w:val="32"/>
          <w:vertAlign w:val="superscript"/>
          <w:lang w:val="en-US" w:eastAsia="zh-CN" w:bidi="ar-SA"/>
        </w:rPr>
        <w:t>2</w:t>
      </w:r>
      <w:r>
        <w:rPr>
          <w:rFonts w:hint="eastAsia" w:ascii="仿宋_GB2312" w:hAnsi="仿宋_GB2312" w:eastAsia="仿宋_GB2312" w:cs="仿宋_GB2312"/>
          <w:color w:val="auto"/>
          <w:kern w:val="2"/>
          <w:sz w:val="32"/>
          <w:szCs w:val="32"/>
          <w:lang w:val="en-US" w:eastAsia="zh-CN" w:bidi="ar-SA"/>
        </w:rPr>
        <w:t>～13 g/m</w:t>
      </w:r>
      <w:r>
        <w:rPr>
          <w:rFonts w:hint="eastAsia" w:ascii="仿宋_GB2312" w:hAnsi="仿宋_GB2312" w:eastAsia="仿宋_GB2312" w:cs="仿宋_GB2312"/>
          <w:color w:val="auto"/>
          <w:kern w:val="2"/>
          <w:sz w:val="32"/>
          <w:szCs w:val="32"/>
          <w:vertAlign w:val="superscript"/>
          <w:lang w:val="en-US" w:eastAsia="zh-CN" w:bidi="ar-SA"/>
        </w:rPr>
        <w:t>2</w:t>
      </w:r>
      <w:r>
        <w:rPr>
          <w:rFonts w:hint="eastAsia" w:ascii="仿宋_GB2312" w:hAnsi="仿宋_GB2312" w:eastAsia="仿宋_GB2312" w:cs="仿宋_GB2312"/>
          <w:color w:val="auto"/>
          <w:kern w:val="2"/>
          <w:sz w:val="32"/>
          <w:szCs w:val="32"/>
          <w:lang w:val="en-US" w:eastAsia="zh-CN" w:bidi="ar-SA"/>
        </w:rPr>
        <w:t>。播种时按行距25 cm，沟深5 cm开播种沟，可点播或撒播，播种后盖细土1 cm～2 cm，淋透水后，在床面上搭架盖塑料薄膜或遮阴网。种子发芽至第一片真叶完全展开，部分呈绿色，发芽量占播种量30%～40%时除去覆盖物。</w:t>
      </w:r>
    </w:p>
    <w:p w14:paraId="2B2E7689">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2.4.5.5 苗期管理</w:t>
      </w:r>
    </w:p>
    <w:p w14:paraId="5D488A24">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苗期重点做好除草、水肥管理、间苗、定苗和有害生物防治。发芽2个月～5个月及时除草松土，间苗、补苗、定苗、防治叶面害虫，薄施1～2次氮、磷肥或喷施以氮为主的叶面肥，最后一次间苗定苗株数为120株/m</w:t>
      </w:r>
      <w:r>
        <w:rPr>
          <w:rFonts w:hint="eastAsia" w:ascii="仿宋_GB2312" w:hAnsi="仿宋_GB2312" w:eastAsia="仿宋_GB2312" w:cs="仿宋_GB2312"/>
          <w:color w:val="auto"/>
          <w:kern w:val="2"/>
          <w:sz w:val="32"/>
          <w:szCs w:val="32"/>
          <w:vertAlign w:val="superscript"/>
          <w:lang w:val="en-US" w:eastAsia="zh-CN" w:bidi="ar-SA"/>
        </w:rPr>
        <w:t>2</w:t>
      </w:r>
      <w:r>
        <w:rPr>
          <w:rFonts w:hint="eastAsia" w:ascii="仿宋_GB2312" w:hAnsi="仿宋_GB2312" w:eastAsia="仿宋_GB2312" w:cs="仿宋_GB2312"/>
          <w:color w:val="auto"/>
          <w:kern w:val="2"/>
          <w:sz w:val="32"/>
          <w:szCs w:val="32"/>
          <w:lang w:val="en-US" w:eastAsia="zh-CN" w:bidi="ar-SA"/>
        </w:rPr>
        <w:t xml:space="preserve"> ～130株/m</w:t>
      </w:r>
      <w:r>
        <w:rPr>
          <w:rFonts w:hint="eastAsia" w:ascii="仿宋_GB2312" w:hAnsi="仿宋_GB2312" w:eastAsia="仿宋_GB2312" w:cs="仿宋_GB2312"/>
          <w:color w:val="auto"/>
          <w:kern w:val="2"/>
          <w:sz w:val="32"/>
          <w:szCs w:val="32"/>
          <w:vertAlign w:val="superscript"/>
          <w:lang w:val="en-US" w:eastAsia="zh-CN" w:bidi="ar-SA"/>
        </w:rPr>
        <w:t>2</w:t>
      </w:r>
      <w:r>
        <w:rPr>
          <w:rFonts w:hint="eastAsia" w:ascii="仿宋_GB2312" w:hAnsi="仿宋_GB2312" w:eastAsia="仿宋_GB2312" w:cs="仿宋_GB2312"/>
          <w:color w:val="auto"/>
          <w:kern w:val="2"/>
          <w:sz w:val="32"/>
          <w:szCs w:val="32"/>
          <w:lang w:val="en-US" w:eastAsia="zh-CN" w:bidi="ar-SA"/>
        </w:rPr>
        <w:t>。6月～9月为苗木速生期，结合除草松土追施氮、磷、钾复合肥或叶面肥2～3次，9月以后喷施1～2次磷酸二氢钾叶面肥。10月开始控水、控肥，11月开始炼苗，1年生苗木高可达100 cm，地径1.0 cm。</w:t>
      </w:r>
    </w:p>
    <w:p w14:paraId="340443DD">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“从2.4.5.1-2.4.5.5的技术均为标准编制单位长期生产实践经验的总结集成”</w:t>
      </w:r>
    </w:p>
    <w:p w14:paraId="734E8281">
      <w:pPr>
        <w:keepNext w:val="0"/>
        <w:keepLines w:val="0"/>
        <w:pageBreakBefore w:val="0"/>
        <w:kinsoku/>
        <w:wordWrap/>
        <w:overflowPunct/>
        <w:topLinePunct w:val="0"/>
        <w:bidi w:val="0"/>
        <w:adjustRightInd/>
        <w:snapToGrid/>
        <w:spacing w:line="560" w:lineRule="exact"/>
        <w:ind w:left="3" w:firstLine="643" w:firstLineChars="200"/>
        <w:textAlignment w:val="auto"/>
        <w:outlineLvl w:val="2"/>
        <w:rPr>
          <w:rFonts w:hint="eastAsia" w:ascii="仿宋_GB2312" w:hAnsi="仿宋_GB2312" w:eastAsia="仿宋_GB2312" w:cs="仿宋_GB2312"/>
          <w:b/>
          <w:bCs/>
          <w:spacing w:val="-8"/>
          <w:sz w:val="32"/>
          <w:szCs w:val="32"/>
          <w:lang w:val="en-US" w:eastAsia="zh-CN"/>
        </w:rPr>
      </w:pPr>
      <w:r>
        <w:rPr>
          <w:rFonts w:hint="eastAsia" w:ascii="仿宋_GB2312" w:hAnsi="仿宋_GB2312" w:eastAsia="仿宋_GB2312" w:cs="仿宋_GB2312"/>
          <w:b/>
          <w:bCs/>
          <w:color w:val="auto"/>
          <w:kern w:val="2"/>
          <w:sz w:val="32"/>
          <w:szCs w:val="32"/>
          <w:lang w:val="en-US" w:eastAsia="zh-CN" w:bidi="ar-SA"/>
        </w:rPr>
        <w:t>2.4.5.6 苗木出圃</w:t>
      </w:r>
    </w:p>
    <w:p w14:paraId="00C8FCA5">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按GB 6000 执行。</w:t>
      </w:r>
    </w:p>
    <w:p w14:paraId="60B1ECC1">
      <w:pPr>
        <w:keepNext w:val="0"/>
        <w:keepLines w:val="0"/>
        <w:pageBreakBefore w:val="0"/>
        <w:widowControl w:val="0"/>
        <w:kinsoku/>
        <w:wordWrap/>
        <w:overflowPunct/>
        <w:topLinePunct w:val="0"/>
        <w:autoSpaceDE/>
        <w:autoSpaceDN/>
        <w:bidi w:val="0"/>
        <w:adjustRightInd/>
        <w:snapToGrid/>
        <w:spacing w:line="560" w:lineRule="exact"/>
        <w:ind w:left="6" w:firstLine="640" w:firstLineChars="200"/>
        <w:textAlignment w:val="auto"/>
        <w:outlineLvl w:val="2"/>
        <w:rPr>
          <w:rFonts w:hint="eastAsia" w:ascii="楷体_GB2312" w:hAnsi="楷体_GB2312" w:eastAsia="楷体_GB2312" w:cs="楷体_GB2312"/>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（三）造林</w:t>
      </w:r>
    </w:p>
    <w:p w14:paraId="1A87191A">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spacing w:val="-8"/>
          <w:sz w:val="32"/>
          <w:szCs w:val="32"/>
          <w:lang w:val="en-US" w:eastAsia="zh-CN"/>
        </w:rPr>
      </w:pPr>
      <w:r>
        <w:rPr>
          <w:rFonts w:hint="eastAsia" w:ascii="仿宋_GB2312" w:hAnsi="仿宋_GB2312" w:eastAsia="仿宋_GB2312" w:cs="仿宋_GB2312"/>
          <w:b/>
          <w:bCs/>
          <w:color w:val="auto"/>
          <w:kern w:val="2"/>
          <w:sz w:val="32"/>
          <w:szCs w:val="32"/>
          <w:lang w:val="en-US" w:eastAsia="zh-CN" w:bidi="ar-SA"/>
        </w:rPr>
        <w:t>3.1  造林地选择</w:t>
      </w:r>
    </w:p>
    <w:p w14:paraId="18A5280D">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宜选立地条件较好，海拔800 m 以下，土层厚度60cm以上，pH 4.５-6.0 ，坡度小于30º的丘陵、低山或中山的中下部，排水良好、肥力中等以上Ⅰ、Ⅱ类立地的采伐迹地或荒山、荒地为造林。</w:t>
      </w:r>
    </w:p>
    <w:p w14:paraId="76FA72E0">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“因米老排喜温热，属弱阳性树种，主要分布在海拔250-800m的沟谷、低山、丘陵中下部天然林中；海拔1000m以上有分布，但较少。（见：覃仁泷. 米老排栽培技术及应用前景[J]. 现代农业科技, 2021, 18: 150-151,153.）。”据此确定了3.1的内容。</w:t>
      </w:r>
    </w:p>
    <w:p w14:paraId="4AD41980">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3.2  规划设计</w:t>
      </w:r>
    </w:p>
    <w:p w14:paraId="10D38293">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造林总体规划与作业设计按GB/T 15782执行</w:t>
      </w:r>
      <w:r>
        <w:rPr>
          <w:rFonts w:hint="eastAsia" w:ascii="仿宋_GB2312" w:hAnsi="仿宋_GB2312" w:eastAsia="仿宋_GB2312" w:cs="仿宋_GB2312"/>
          <w:spacing w:val="-5"/>
          <w:sz w:val="32"/>
          <w:szCs w:val="32"/>
        </w:rPr>
        <w:t>。</w:t>
      </w:r>
    </w:p>
    <w:p w14:paraId="30D9036B">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3.3  整地</w:t>
      </w:r>
    </w:p>
    <w:p w14:paraId="34E87437">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 xml:space="preserve">经全面炼山或进行带状全面清理后，采用穴状明坑整地。定植穴规格为: 长×宽×深 = 50 cm×50 cm×35 cm或长×宽×深 = 60 cm×60 cm×40 cm。挖明穴时将表土和心土分放于穴的两侧，待风化20 d-30 d后再将土壤回填。回填时，先将表土回填至穴的1/3，然后在每穴中施有机-无机复合肥或复合肥200 g～300 g，用锄头将基肥与表土充分混合均匀后，再将土回填至高出穴面5 cm～6 cm。 </w:t>
      </w:r>
    </w:p>
    <w:p w14:paraId="2F24D9C3">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“本整地技术为编制单位长期生产实践成功经验的总结”</w:t>
      </w:r>
    </w:p>
    <w:p w14:paraId="35D87B26">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3.4  造林季节</w:t>
      </w:r>
    </w:p>
    <w:p w14:paraId="656F3FB1">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裸根苗造林1月至4月中旬的阴天或雨后造林为佳。容器苗可延长至5月。</w:t>
      </w:r>
      <w:r>
        <w:rPr>
          <w:rFonts w:hint="eastAsia" w:ascii="仿宋_GB2312" w:hAnsi="仿宋_GB2312" w:eastAsia="仿宋_GB2312" w:cs="仿宋_GB2312"/>
          <w:b/>
          <w:bCs/>
          <w:color w:val="auto"/>
          <w:kern w:val="2"/>
          <w:sz w:val="32"/>
          <w:szCs w:val="32"/>
          <w:lang w:val="en-US" w:eastAsia="zh-CN" w:bidi="ar-SA"/>
        </w:rPr>
        <w:t>“这是我区珍贵树种造林的正常造林季节”</w:t>
      </w:r>
    </w:p>
    <w:p w14:paraId="2020269A">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3.5  造林密度</w:t>
      </w:r>
    </w:p>
    <w:p w14:paraId="0075FBBB">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I、Ⅱ类立地纯林或混交林初植密度株行距为2.5m×3.0m或2.0m×3.0m，即1333株/hm²或1667株/hm²；Ⅲ 类立地为2.0 m×2.5m或2.0 m×2.0 m；即2000株/hm²或2500株/hm²。</w:t>
      </w:r>
    </w:p>
    <w:p w14:paraId="594D05C3">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“编制依据</w:t>
      </w:r>
      <w:r>
        <w:rPr>
          <w:rFonts w:hint="eastAsia" w:ascii="仿宋_GB2312" w:hAnsi="仿宋_GB2312" w:eastAsia="仿宋_GB2312" w:cs="仿宋_GB2312"/>
          <w:sz w:val="32"/>
          <w:szCs w:val="32"/>
          <w:lang w:val="en-US" w:eastAsia="zh-CN"/>
        </w:rPr>
        <w:t>：热带林业研究所与热林中心曾于1980年在热林中心联合开展了米老排不同</w:t>
      </w:r>
      <w:r>
        <w:rPr>
          <w:rFonts w:hint="eastAsia" w:ascii="仿宋_GB2312" w:hAnsi="仿宋_GB2312" w:eastAsia="仿宋_GB2312" w:cs="仿宋_GB2312"/>
          <w:sz w:val="32"/>
          <w:szCs w:val="32"/>
        </w:rPr>
        <w:t>密度</w:t>
      </w:r>
      <w:r>
        <w:rPr>
          <w:rFonts w:hint="eastAsia" w:ascii="仿宋_GB2312" w:hAnsi="仿宋_GB2312" w:eastAsia="仿宋_GB2312" w:cs="仿宋_GB2312"/>
          <w:sz w:val="32"/>
          <w:szCs w:val="32"/>
          <w:lang w:val="en-US" w:eastAsia="zh-CN"/>
        </w:rPr>
        <w:t>试验，试验设置了</w:t>
      </w:r>
      <w:r>
        <w:rPr>
          <w:rFonts w:hint="eastAsia" w:ascii="仿宋_GB2312" w:hAnsi="仿宋_GB2312" w:eastAsia="仿宋_GB2312" w:cs="仿宋_GB2312"/>
          <w:sz w:val="32"/>
          <w:szCs w:val="32"/>
        </w:rPr>
        <w:t>1m×2m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5000</w:t>
      </w:r>
      <w:r>
        <w:rPr>
          <w:rFonts w:hint="eastAsia" w:ascii="仿宋_GB2312" w:hAnsi="仿宋_GB2312" w:eastAsia="仿宋_GB2312" w:cs="仿宋_GB2312"/>
          <w:sz w:val="32"/>
          <w:szCs w:val="32"/>
        </w:rPr>
        <w:t>株/h</w:t>
      </w:r>
      <w:r>
        <w:rPr>
          <w:rFonts w:hint="eastAsia" w:ascii="仿宋_GB2312" w:hAnsi="仿宋_GB2312" w:eastAsia="仿宋_GB2312" w:cs="仿宋_GB2312"/>
          <w:sz w:val="32"/>
          <w:szCs w:val="32"/>
          <w:lang w:val="en-US" w:eastAsia="zh-CN"/>
        </w:rPr>
        <w:t>m</w:t>
      </w:r>
      <w:r>
        <w:rPr>
          <w:rFonts w:hint="eastAsia" w:ascii="仿宋_GB2312" w:hAnsi="仿宋_GB2312" w:eastAsia="仿宋_GB2312" w:cs="仿宋_GB2312"/>
          <w:sz w:val="32"/>
          <w:szCs w:val="32"/>
          <w:vertAlign w:val="superscript"/>
          <w:lang w:val="en-US" w:eastAsia="zh-CN"/>
        </w:rPr>
        <w:t>2</w:t>
      </w:r>
      <w:r>
        <w:rPr>
          <w:rFonts w:hint="eastAsia" w:ascii="仿宋_GB2312" w:hAnsi="仿宋_GB2312" w:eastAsia="仿宋_GB2312" w:cs="仿宋_GB2312"/>
          <w:sz w:val="32"/>
          <w:szCs w:val="32"/>
        </w:rPr>
        <w:t>、2m×2m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2500</w:t>
      </w:r>
      <w:r>
        <w:rPr>
          <w:rFonts w:hint="eastAsia" w:ascii="仿宋_GB2312" w:hAnsi="仿宋_GB2312" w:eastAsia="仿宋_GB2312" w:cs="仿宋_GB2312"/>
          <w:sz w:val="32"/>
          <w:szCs w:val="32"/>
        </w:rPr>
        <w:t>株/h</w:t>
      </w:r>
      <w:r>
        <w:rPr>
          <w:rFonts w:hint="eastAsia" w:ascii="仿宋_GB2312" w:hAnsi="仿宋_GB2312" w:eastAsia="仿宋_GB2312" w:cs="仿宋_GB2312"/>
          <w:sz w:val="32"/>
          <w:szCs w:val="32"/>
          <w:lang w:val="en-US" w:eastAsia="zh-CN"/>
        </w:rPr>
        <w:t>m</w:t>
      </w:r>
      <w:r>
        <w:rPr>
          <w:rFonts w:hint="eastAsia" w:ascii="仿宋_GB2312" w:hAnsi="仿宋_GB2312" w:eastAsia="仿宋_GB2312" w:cs="仿宋_GB2312"/>
          <w:sz w:val="32"/>
          <w:szCs w:val="32"/>
          <w:vertAlign w:val="superscript"/>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3m×2m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166</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株/h</w:t>
      </w:r>
      <w:r>
        <w:rPr>
          <w:rFonts w:hint="eastAsia" w:ascii="仿宋_GB2312" w:hAnsi="仿宋_GB2312" w:eastAsia="仿宋_GB2312" w:cs="仿宋_GB2312"/>
          <w:sz w:val="32"/>
          <w:szCs w:val="32"/>
          <w:lang w:val="en-US" w:eastAsia="zh-CN"/>
        </w:rPr>
        <w:t>m</w:t>
      </w:r>
      <w:r>
        <w:rPr>
          <w:rFonts w:hint="eastAsia" w:ascii="仿宋_GB2312" w:hAnsi="仿宋_GB2312" w:eastAsia="仿宋_GB2312" w:cs="仿宋_GB2312"/>
          <w:sz w:val="32"/>
          <w:szCs w:val="32"/>
          <w:vertAlign w:val="superscript"/>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三种密度。结果表明：</w:t>
      </w:r>
      <w:r>
        <w:rPr>
          <w:rFonts w:hint="eastAsia" w:ascii="仿宋_GB2312" w:hAnsi="仿宋_GB2312" w:eastAsia="仿宋_GB2312" w:cs="仿宋_GB2312"/>
          <w:sz w:val="32"/>
          <w:szCs w:val="32"/>
        </w:rPr>
        <w:t>三种密度第一年的生长量差别不大，第三年后，胸径的年生长量为3m×2m﹥2m×2m﹥l×2m。3m×2m较其它两种密度的根系和冠幅发达，林相整齐，生长良好，大径木比例高，单株材积大。</w:t>
      </w:r>
      <w:r>
        <w:rPr>
          <w:rFonts w:hint="eastAsia" w:ascii="仿宋_GB2312" w:hAnsi="仿宋_GB2312" w:eastAsia="仿宋_GB2312" w:cs="仿宋_GB2312"/>
          <w:sz w:val="32"/>
          <w:szCs w:val="32"/>
          <w:lang w:val="en-US" w:eastAsia="zh-CN"/>
        </w:rPr>
        <w:t>而</w:t>
      </w:r>
      <w:r>
        <w:rPr>
          <w:rFonts w:hint="eastAsia" w:ascii="仿宋_GB2312" w:hAnsi="仿宋_GB2312" w:eastAsia="仿宋_GB2312" w:cs="仿宋_GB2312"/>
          <w:sz w:val="32"/>
          <w:szCs w:val="32"/>
        </w:rPr>
        <w:t>米老排间伐</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小径</w:t>
      </w:r>
      <w:r>
        <w:rPr>
          <w:rFonts w:hint="eastAsia" w:ascii="仿宋_GB2312" w:hAnsi="仿宋_GB2312" w:eastAsia="仿宋_GB2312" w:cs="仿宋_GB2312"/>
          <w:sz w:val="32"/>
          <w:szCs w:val="32"/>
          <w:lang w:val="en-US" w:eastAsia="zh-CN"/>
        </w:rPr>
        <w:t>材</w:t>
      </w:r>
      <w:r>
        <w:rPr>
          <w:rFonts w:hint="eastAsia" w:ascii="仿宋_GB2312" w:hAnsi="仿宋_GB2312" w:eastAsia="仿宋_GB2312" w:cs="仿宋_GB2312"/>
          <w:sz w:val="32"/>
          <w:szCs w:val="32"/>
        </w:rPr>
        <w:t>利用价值不高、销路不</w:t>
      </w:r>
      <w:r>
        <w:rPr>
          <w:rFonts w:hint="eastAsia" w:ascii="仿宋_GB2312" w:hAnsi="仿宋_GB2312" w:eastAsia="仿宋_GB2312" w:cs="仿宋_GB2312"/>
          <w:sz w:val="32"/>
          <w:szCs w:val="32"/>
          <w:lang w:val="en-US" w:eastAsia="zh-CN"/>
        </w:rPr>
        <w:t>畅</w:t>
      </w:r>
      <w:r>
        <w:rPr>
          <w:rFonts w:hint="eastAsia" w:ascii="仿宋_GB2312" w:hAnsi="仿宋_GB2312" w:eastAsia="仿宋_GB2312" w:cs="仿宋_GB2312"/>
          <w:sz w:val="32"/>
          <w:szCs w:val="32"/>
        </w:rPr>
        <w:t>，土壤肥力较高</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造林密度以1110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166</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株/h</w:t>
      </w:r>
      <w:r>
        <w:rPr>
          <w:rFonts w:hint="eastAsia" w:ascii="仿宋_GB2312" w:hAnsi="仿宋_GB2312" w:eastAsia="仿宋_GB2312" w:cs="仿宋_GB2312"/>
          <w:sz w:val="32"/>
          <w:szCs w:val="32"/>
          <w:lang w:val="en-US" w:eastAsia="zh-CN"/>
        </w:rPr>
        <w:t>m</w:t>
      </w:r>
      <w:r>
        <w:rPr>
          <w:rFonts w:hint="eastAsia" w:ascii="仿宋_GB2312" w:hAnsi="仿宋_GB2312" w:eastAsia="仿宋_GB2312" w:cs="仿宋_GB2312"/>
          <w:sz w:val="32"/>
          <w:szCs w:val="32"/>
          <w:vertAlign w:val="superscript"/>
          <w:lang w:val="en-US" w:eastAsia="zh-CN"/>
        </w:rPr>
        <w:t>2</w:t>
      </w:r>
      <w:r>
        <w:rPr>
          <w:rFonts w:hint="eastAsia" w:ascii="仿宋_GB2312" w:hAnsi="仿宋_GB2312" w:eastAsia="仿宋_GB2312" w:cs="仿宋_GB2312"/>
          <w:sz w:val="32"/>
          <w:szCs w:val="32"/>
        </w:rPr>
        <w:t>为宜；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见：</w:t>
      </w:r>
      <w:r>
        <w:rPr>
          <w:rFonts w:hint="eastAsia" w:ascii="仿宋_GB2312" w:hAnsi="仿宋_GB2312" w:eastAsia="仿宋_GB2312" w:cs="仿宋_GB2312"/>
          <w:color w:val="auto"/>
          <w:kern w:val="2"/>
          <w:sz w:val="32"/>
          <w:szCs w:val="32"/>
          <w:lang w:val="zh-CN" w:eastAsia="zh-CN" w:bidi="ar-SA"/>
        </w:rPr>
        <w:t>李炎香，谭天泳，黄镜光</w:t>
      </w:r>
      <w:r>
        <w:rPr>
          <w:rFonts w:hint="eastAsia" w:ascii="仿宋_GB2312" w:hAnsi="仿宋_GB2312" w:eastAsia="仿宋_GB2312" w:cs="仿宋_GB2312"/>
          <w:color w:val="auto"/>
          <w:kern w:val="2"/>
          <w:sz w:val="32"/>
          <w:szCs w:val="32"/>
          <w:lang w:val="en-US" w:eastAsia="zh-CN" w:bidi="ar-SA"/>
        </w:rPr>
        <w:t>,等. 米老排造林密度试验初报[J].</w:t>
      </w:r>
      <w:r>
        <w:rPr>
          <w:rFonts w:hint="eastAsia" w:ascii="仿宋_GB2312" w:hAnsi="仿宋_GB2312" w:eastAsia="仿宋_GB2312" w:cs="仿宋_GB2312"/>
          <w:color w:val="auto"/>
          <w:kern w:val="2"/>
          <w:sz w:val="32"/>
          <w:szCs w:val="32"/>
          <w:lang w:val="zh-CN" w:eastAsia="zh-CN" w:bidi="ar-SA"/>
        </w:rPr>
        <w:t>林业科学</w:t>
      </w:r>
      <w:r>
        <w:rPr>
          <w:rFonts w:hint="eastAsia" w:ascii="仿宋_GB2312" w:hAnsi="仿宋_GB2312" w:eastAsia="仿宋_GB2312" w:cs="仿宋_GB2312"/>
          <w:color w:val="auto"/>
          <w:kern w:val="2"/>
          <w:sz w:val="32"/>
          <w:szCs w:val="32"/>
          <w:lang w:val="en-US" w:eastAsia="zh-CN" w:bidi="ar-SA"/>
        </w:rPr>
        <w:t>研究</w:t>
      </w:r>
      <w:r>
        <w:rPr>
          <w:rFonts w:hint="eastAsia" w:ascii="仿宋_GB2312" w:hAnsi="仿宋_GB2312" w:eastAsia="仿宋_GB2312" w:cs="仿宋_GB2312"/>
          <w:color w:val="auto"/>
          <w:kern w:val="2"/>
          <w:sz w:val="32"/>
          <w:szCs w:val="32"/>
          <w:lang w:val="zh-CN" w:eastAsia="zh-CN" w:bidi="ar-SA"/>
        </w:rPr>
        <w:t>，</w:t>
      </w:r>
      <w:r>
        <w:rPr>
          <w:rFonts w:hint="eastAsia" w:ascii="仿宋_GB2312" w:hAnsi="仿宋_GB2312" w:eastAsia="仿宋_GB2312" w:cs="仿宋_GB2312"/>
          <w:color w:val="auto"/>
          <w:kern w:val="2"/>
          <w:sz w:val="32"/>
          <w:szCs w:val="32"/>
          <w:lang w:val="en-US" w:eastAsia="zh-CN" w:bidi="ar-SA"/>
        </w:rPr>
        <w:t>1988</w:t>
      </w:r>
      <w:r>
        <w:rPr>
          <w:rFonts w:hint="eastAsia" w:ascii="仿宋_GB2312" w:hAnsi="仿宋_GB2312" w:eastAsia="仿宋_GB2312" w:cs="仿宋_GB2312"/>
          <w:color w:val="auto"/>
          <w:kern w:val="2"/>
          <w:sz w:val="32"/>
          <w:szCs w:val="32"/>
          <w:lang w:val="zh-CN" w:eastAsia="zh-CN" w:bidi="ar-SA"/>
        </w:rPr>
        <w:t>，</w:t>
      </w:r>
      <w:r>
        <w:rPr>
          <w:rFonts w:hint="eastAsia" w:ascii="仿宋_GB2312" w:hAnsi="仿宋_GB2312" w:eastAsia="仿宋_GB2312" w:cs="仿宋_GB2312"/>
          <w:color w:val="auto"/>
          <w:kern w:val="2"/>
          <w:sz w:val="32"/>
          <w:szCs w:val="32"/>
          <w:lang w:val="en-US" w:eastAsia="zh-CN" w:bidi="ar-SA"/>
        </w:rPr>
        <w:t>1</w:t>
      </w:r>
      <w:r>
        <w:rPr>
          <w:rFonts w:hint="eastAsia" w:ascii="仿宋_GB2312" w:hAnsi="仿宋_GB2312" w:eastAsia="仿宋_GB2312" w:cs="仿宋_GB2312"/>
          <w:color w:val="auto"/>
          <w:kern w:val="2"/>
          <w:sz w:val="32"/>
          <w:szCs w:val="32"/>
          <w:lang w:val="zh-CN" w:eastAsia="zh-CN" w:bidi="ar-SA"/>
        </w:rPr>
        <w:t>（</w:t>
      </w:r>
      <w:r>
        <w:rPr>
          <w:rFonts w:hint="eastAsia" w:ascii="仿宋_GB2312" w:hAnsi="仿宋_GB2312" w:eastAsia="仿宋_GB2312" w:cs="仿宋_GB2312"/>
          <w:color w:val="auto"/>
          <w:kern w:val="2"/>
          <w:sz w:val="32"/>
          <w:szCs w:val="32"/>
          <w:lang w:val="en-US" w:eastAsia="zh-CN" w:bidi="ar-SA"/>
        </w:rPr>
        <w:t>02</w:t>
      </w:r>
      <w:r>
        <w:rPr>
          <w:rFonts w:hint="eastAsia" w:ascii="仿宋_GB2312" w:hAnsi="仿宋_GB2312" w:eastAsia="仿宋_GB2312" w:cs="仿宋_GB2312"/>
          <w:color w:val="auto"/>
          <w:kern w:val="2"/>
          <w:sz w:val="32"/>
          <w:szCs w:val="32"/>
          <w:lang w:val="zh-CN" w:eastAsia="zh-CN" w:bidi="ar-SA"/>
        </w:rPr>
        <w:t>）：</w:t>
      </w:r>
      <w:r>
        <w:rPr>
          <w:rFonts w:hint="eastAsia" w:ascii="仿宋_GB2312" w:hAnsi="仿宋_GB2312" w:eastAsia="仿宋_GB2312" w:cs="仿宋_GB2312"/>
          <w:color w:val="auto"/>
          <w:kern w:val="2"/>
          <w:sz w:val="32"/>
          <w:szCs w:val="32"/>
          <w:lang w:val="en-US" w:eastAsia="zh-CN" w:bidi="ar-SA"/>
        </w:rPr>
        <w:t>206-212.）</w:t>
      </w:r>
    </w:p>
    <w:p w14:paraId="79411CF6">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另热带林业研究所在广东设置的</w:t>
      </w:r>
      <w:r>
        <w:rPr>
          <w:rFonts w:hint="eastAsia" w:ascii="仿宋_GB2312" w:hAnsi="仿宋_GB2312" w:eastAsia="仿宋_GB2312" w:cs="仿宋_GB2312"/>
          <w:sz w:val="32"/>
          <w:szCs w:val="32"/>
        </w:rPr>
        <w:t>不同造林密度</w:t>
      </w:r>
      <w:r>
        <w:rPr>
          <w:rFonts w:hint="eastAsia" w:ascii="仿宋_GB2312" w:hAnsi="仿宋_GB2312" w:eastAsia="仿宋_GB2312" w:cs="仿宋_GB2312"/>
          <w:sz w:val="32"/>
          <w:szCs w:val="32"/>
          <w:lang w:val="en-US" w:eastAsia="zh-CN"/>
        </w:rPr>
        <w:t>试验，</w:t>
      </w:r>
      <w:r>
        <w:rPr>
          <w:rFonts w:hint="eastAsia" w:ascii="仿宋_GB2312" w:hAnsi="仿宋_GB2312" w:eastAsia="仿宋_GB2312" w:cs="仿宋_GB2312"/>
          <w:sz w:val="32"/>
          <w:szCs w:val="32"/>
        </w:rPr>
        <w:t>株行距</w:t>
      </w:r>
      <w:r>
        <w:rPr>
          <w:rFonts w:hint="eastAsia" w:ascii="仿宋_GB2312" w:hAnsi="仿宋_GB2312" w:eastAsia="仿宋_GB2312" w:cs="仿宋_GB2312"/>
          <w:sz w:val="32"/>
          <w:szCs w:val="32"/>
          <w:lang w:val="en-US" w:eastAsia="zh-CN"/>
        </w:rPr>
        <w:t>:2m</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2m</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2500</w:t>
      </w:r>
      <w:r>
        <w:rPr>
          <w:rFonts w:hint="eastAsia" w:ascii="仿宋_GB2312" w:hAnsi="仿宋_GB2312" w:eastAsia="仿宋_GB2312" w:cs="仿宋_GB2312"/>
          <w:sz w:val="32"/>
          <w:szCs w:val="32"/>
        </w:rPr>
        <w:t>株</w:t>
      </w:r>
      <w:r>
        <w:rPr>
          <w:rFonts w:hint="eastAsia" w:ascii="仿宋_GB2312" w:hAnsi="仿宋_GB2312" w:eastAsia="仿宋_GB2312" w:cs="仿宋_GB2312"/>
          <w:sz w:val="32"/>
          <w:szCs w:val="32"/>
          <w:lang w:val="en-US" w:eastAsia="zh-CN"/>
        </w:rPr>
        <w:t>.hm</w:t>
      </w:r>
      <w:r>
        <w:rPr>
          <w:rFonts w:hint="eastAsia" w:ascii="仿宋_GB2312" w:hAnsi="仿宋_GB2312" w:eastAsia="仿宋_GB2312" w:cs="仿宋_GB2312"/>
          <w:sz w:val="32"/>
          <w:szCs w:val="32"/>
          <w:vertAlign w:val="superscript"/>
        </w:rPr>
        <w:t>２</w:t>
      </w:r>
      <w:r>
        <w:rPr>
          <w:rFonts w:hint="eastAsia" w:ascii="仿宋_GB2312" w:hAnsi="仿宋_GB2312" w:eastAsia="仿宋_GB2312" w:cs="仿宋_GB2312"/>
          <w:sz w:val="32"/>
          <w:szCs w:val="32"/>
          <w:vertAlign w:val="baseline"/>
          <w:lang w:val="en-US" w:eastAsia="zh-CN"/>
        </w:rPr>
        <w:t>;</w:t>
      </w:r>
      <w:r>
        <w:rPr>
          <w:rFonts w:hint="eastAsia" w:ascii="仿宋_GB2312" w:hAnsi="仿宋_GB2312" w:eastAsia="仿宋_GB2312" w:cs="仿宋_GB2312"/>
          <w:sz w:val="32"/>
          <w:szCs w:val="32"/>
          <w:lang w:val="en-US" w:eastAsia="zh-CN"/>
        </w:rPr>
        <w:t>2m</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3m,1667</w:t>
      </w:r>
      <w:r>
        <w:rPr>
          <w:rFonts w:hint="eastAsia" w:ascii="仿宋_GB2312" w:hAnsi="仿宋_GB2312" w:eastAsia="仿宋_GB2312" w:cs="仿宋_GB2312"/>
          <w:sz w:val="32"/>
          <w:szCs w:val="32"/>
        </w:rPr>
        <w:t>株</w:t>
      </w:r>
      <w:r>
        <w:rPr>
          <w:rFonts w:hint="eastAsia" w:ascii="仿宋_GB2312" w:hAnsi="仿宋_GB2312" w:eastAsia="仿宋_GB2312" w:cs="仿宋_GB2312"/>
          <w:sz w:val="32"/>
          <w:szCs w:val="32"/>
          <w:lang w:val="en-US" w:eastAsia="zh-CN"/>
        </w:rPr>
        <w:t>/hm</w:t>
      </w:r>
      <w:r>
        <w:rPr>
          <w:rFonts w:hint="eastAsia" w:ascii="仿宋_GB2312" w:hAnsi="仿宋_GB2312" w:eastAsia="仿宋_GB2312" w:cs="仿宋_GB2312"/>
          <w:sz w:val="32"/>
          <w:szCs w:val="32"/>
          <w:vertAlign w:val="superscript"/>
          <w:lang w:val="en-US" w:eastAsia="zh-CN"/>
        </w:rPr>
        <w:t>2</w:t>
      </w:r>
      <w:r>
        <w:rPr>
          <w:rFonts w:hint="eastAsia" w:ascii="仿宋_GB2312" w:hAnsi="仿宋_GB2312" w:eastAsia="仿宋_GB2312" w:cs="仿宋_GB2312"/>
          <w:sz w:val="32"/>
          <w:szCs w:val="32"/>
          <w:lang w:val="en-US" w:eastAsia="zh-CN"/>
        </w:rPr>
        <w:t>;3m</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3m</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1111</w:t>
      </w:r>
      <w:r>
        <w:rPr>
          <w:rFonts w:hint="eastAsia" w:ascii="仿宋_GB2312" w:hAnsi="仿宋_GB2312" w:eastAsia="仿宋_GB2312" w:cs="仿宋_GB2312"/>
          <w:sz w:val="32"/>
          <w:szCs w:val="32"/>
        </w:rPr>
        <w:t>株</w:t>
      </w:r>
      <w:r>
        <w:rPr>
          <w:rFonts w:hint="eastAsia" w:ascii="仿宋_GB2312" w:hAnsi="仿宋_GB2312" w:eastAsia="仿宋_GB2312" w:cs="仿宋_GB2312"/>
          <w:sz w:val="32"/>
          <w:szCs w:val="32"/>
          <w:lang w:val="en-US" w:eastAsia="zh-CN"/>
        </w:rPr>
        <w:t>/hm</w:t>
      </w:r>
      <w:r>
        <w:rPr>
          <w:rFonts w:hint="eastAsia" w:ascii="仿宋_GB2312" w:hAnsi="仿宋_GB2312" w:eastAsia="仿宋_GB2312" w:cs="仿宋_GB2312"/>
          <w:sz w:val="32"/>
          <w:szCs w:val="32"/>
          <w:vertAlign w:val="superscript"/>
          <w:lang w:val="en-US" w:eastAsia="zh-CN"/>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3m</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4m,833</w:t>
      </w:r>
      <w:r>
        <w:rPr>
          <w:rFonts w:hint="eastAsia" w:ascii="仿宋_GB2312" w:hAnsi="仿宋_GB2312" w:eastAsia="仿宋_GB2312" w:cs="仿宋_GB2312"/>
          <w:sz w:val="32"/>
          <w:szCs w:val="32"/>
        </w:rPr>
        <w:t>株</w:t>
      </w:r>
      <w:r>
        <w:rPr>
          <w:rFonts w:hint="eastAsia" w:ascii="仿宋_GB2312" w:hAnsi="仿宋_GB2312" w:eastAsia="仿宋_GB2312" w:cs="仿宋_GB2312"/>
          <w:sz w:val="32"/>
          <w:szCs w:val="32"/>
          <w:lang w:val="en-US" w:eastAsia="zh-CN"/>
        </w:rPr>
        <w:t>/hm</w:t>
      </w:r>
      <w:r>
        <w:rPr>
          <w:rFonts w:hint="eastAsia" w:ascii="仿宋_GB2312" w:hAnsi="仿宋_GB2312" w:eastAsia="仿宋_GB2312" w:cs="仿宋_GB2312"/>
          <w:sz w:val="32"/>
          <w:szCs w:val="32"/>
          <w:vertAlign w:val="superscript"/>
          <w:lang w:val="en-US" w:eastAsia="zh-CN"/>
        </w:rPr>
        <w:t>2</w:t>
      </w:r>
      <w:r>
        <w:rPr>
          <w:rFonts w:hint="eastAsia" w:ascii="仿宋_GB2312" w:hAnsi="仿宋_GB2312" w:eastAsia="仿宋_GB2312" w:cs="仿宋_GB2312"/>
          <w:sz w:val="32"/>
          <w:szCs w:val="32"/>
          <w:lang w:val="en-US" w:eastAsia="zh-CN"/>
        </w:rPr>
        <w:t>; 4m</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4m</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625</w:t>
      </w:r>
      <w:r>
        <w:rPr>
          <w:rFonts w:hint="eastAsia" w:ascii="仿宋_GB2312" w:hAnsi="仿宋_GB2312" w:eastAsia="仿宋_GB2312" w:cs="仿宋_GB2312"/>
          <w:sz w:val="32"/>
          <w:szCs w:val="32"/>
        </w:rPr>
        <w:t>株</w:t>
      </w:r>
      <w:r>
        <w:rPr>
          <w:rFonts w:hint="eastAsia" w:ascii="仿宋_GB2312" w:hAnsi="仿宋_GB2312" w:eastAsia="仿宋_GB2312" w:cs="仿宋_GB2312"/>
          <w:sz w:val="32"/>
          <w:szCs w:val="32"/>
          <w:lang w:val="en-US" w:eastAsia="zh-CN"/>
        </w:rPr>
        <w:t>/hm</w:t>
      </w:r>
      <w:r>
        <w:rPr>
          <w:rFonts w:hint="eastAsia" w:ascii="仿宋_GB2312" w:hAnsi="仿宋_GB2312" w:eastAsia="仿宋_GB2312" w:cs="仿宋_GB2312"/>
          <w:sz w:val="32"/>
          <w:szCs w:val="32"/>
          <w:vertAlign w:val="superscript"/>
          <w:lang w:val="en-US" w:eastAsia="zh-CN"/>
        </w:rPr>
        <w:t>2</w:t>
      </w:r>
      <w:r>
        <w:rPr>
          <w:rFonts w:hint="eastAsia" w:ascii="仿宋_GB2312" w:hAnsi="仿宋_GB2312" w:eastAsia="仿宋_GB2312" w:cs="仿宋_GB2312"/>
          <w:sz w:val="32"/>
          <w:szCs w:val="32"/>
          <w:lang w:val="en-US" w:eastAsia="zh-CN"/>
        </w:rPr>
        <w:t>。结果表明：密度1667-2500株.hm</w:t>
      </w:r>
      <w:r>
        <w:rPr>
          <w:rFonts w:hint="eastAsia" w:ascii="仿宋_GB2312" w:hAnsi="仿宋_GB2312" w:eastAsia="仿宋_GB2312" w:cs="仿宋_GB2312"/>
          <w:sz w:val="32"/>
          <w:szCs w:val="32"/>
          <w:vertAlign w:val="superscript"/>
          <w:lang w:val="en-US" w:eastAsia="zh-CN"/>
        </w:rPr>
        <w:t>２</w:t>
      </w:r>
      <w:r>
        <w:rPr>
          <w:rFonts w:hint="eastAsia" w:ascii="仿宋_GB2312" w:hAnsi="仿宋_GB2312" w:eastAsia="仿宋_GB2312" w:cs="仿宋_GB2312"/>
          <w:sz w:val="32"/>
          <w:szCs w:val="32"/>
          <w:lang w:val="en-US" w:eastAsia="zh-CN"/>
        </w:rPr>
        <w:t>的林分，在林分生长的初期，有比较高的蓄积量，可考虑用来培育纸浆材。密度1111-1667</w:t>
      </w:r>
      <w:r>
        <w:rPr>
          <w:rFonts w:hint="eastAsia" w:ascii="仿宋_GB2312" w:hAnsi="仿宋_GB2312" w:eastAsia="仿宋_GB2312" w:cs="仿宋_GB2312"/>
          <w:sz w:val="32"/>
          <w:szCs w:val="32"/>
        </w:rPr>
        <w:t>株</w:t>
      </w:r>
      <w:r>
        <w:rPr>
          <w:rFonts w:hint="eastAsia" w:ascii="仿宋_GB2312" w:hAnsi="仿宋_GB2312" w:eastAsia="仿宋_GB2312" w:cs="仿宋_GB2312"/>
          <w:sz w:val="32"/>
          <w:szCs w:val="32"/>
          <w:lang w:val="en-US" w:eastAsia="zh-CN"/>
        </w:rPr>
        <w:t>/hm</w:t>
      </w:r>
      <w:r>
        <w:rPr>
          <w:rFonts w:hint="eastAsia" w:ascii="仿宋_GB2312" w:hAnsi="仿宋_GB2312" w:eastAsia="仿宋_GB2312" w:cs="仿宋_GB2312"/>
          <w:sz w:val="32"/>
          <w:szCs w:val="32"/>
          <w:vertAlign w:val="superscript"/>
          <w:lang w:val="en-US" w:eastAsia="zh-CN"/>
        </w:rPr>
        <w:t>2</w:t>
      </w:r>
      <w:r>
        <w:rPr>
          <w:rFonts w:hint="eastAsia" w:ascii="仿宋_GB2312" w:hAnsi="仿宋_GB2312" w:eastAsia="仿宋_GB2312" w:cs="仿宋_GB2312"/>
          <w:sz w:val="32"/>
          <w:szCs w:val="32"/>
          <w:lang w:val="en-US" w:eastAsia="zh-CN"/>
        </w:rPr>
        <w:t>的林分，适合培育中小径材，或者进行间伐培育无节材和大径材。密度625-833</w:t>
      </w:r>
      <w:r>
        <w:rPr>
          <w:rFonts w:hint="eastAsia" w:ascii="仿宋_GB2312" w:hAnsi="仿宋_GB2312" w:eastAsia="仿宋_GB2312" w:cs="仿宋_GB2312"/>
          <w:sz w:val="32"/>
          <w:szCs w:val="32"/>
        </w:rPr>
        <w:t>株</w:t>
      </w:r>
      <w:r>
        <w:rPr>
          <w:rFonts w:hint="eastAsia" w:ascii="仿宋_GB2312" w:hAnsi="仿宋_GB2312" w:eastAsia="仿宋_GB2312" w:cs="仿宋_GB2312"/>
          <w:sz w:val="32"/>
          <w:szCs w:val="32"/>
          <w:lang w:val="en-US" w:eastAsia="zh-CN"/>
        </w:rPr>
        <w:t>/hm</w:t>
      </w:r>
      <w:r>
        <w:rPr>
          <w:rFonts w:hint="eastAsia" w:ascii="仿宋_GB2312" w:hAnsi="仿宋_GB2312" w:eastAsia="仿宋_GB2312" w:cs="仿宋_GB2312"/>
          <w:sz w:val="32"/>
          <w:szCs w:val="32"/>
          <w:vertAlign w:val="superscript"/>
          <w:lang w:val="en-US" w:eastAsia="zh-CN"/>
        </w:rPr>
        <w:t>2</w:t>
      </w:r>
      <w:r>
        <w:rPr>
          <w:rFonts w:hint="eastAsia" w:ascii="仿宋_GB2312" w:hAnsi="仿宋_GB2312" w:eastAsia="仿宋_GB2312" w:cs="仿宋_GB2312"/>
          <w:sz w:val="32"/>
          <w:szCs w:val="32"/>
          <w:lang w:val="en-US" w:eastAsia="zh-CN"/>
        </w:rPr>
        <w:t>的林分，可以延迟数量成熟期，适合培育大径材。（见：</w:t>
      </w:r>
      <w:r>
        <w:rPr>
          <w:rFonts w:hint="eastAsia" w:ascii="仿宋_GB2312" w:hAnsi="仿宋_GB2312" w:eastAsia="仿宋_GB2312" w:cs="仿宋_GB2312"/>
          <w:color w:val="auto"/>
          <w:kern w:val="2"/>
          <w:sz w:val="32"/>
          <w:szCs w:val="32"/>
          <w:lang w:val="zh-CN" w:eastAsia="zh-CN" w:bidi="ar-SA"/>
        </w:rPr>
        <w:t>张阳锋，尹光天，杨锦昌，</w:t>
      </w:r>
      <w:r>
        <w:rPr>
          <w:rFonts w:hint="eastAsia" w:ascii="仿宋_GB2312" w:hAnsi="仿宋_GB2312" w:eastAsia="仿宋_GB2312" w:cs="仿宋_GB2312"/>
          <w:color w:val="auto"/>
          <w:kern w:val="2"/>
          <w:sz w:val="32"/>
          <w:szCs w:val="32"/>
          <w:lang w:val="en-US" w:eastAsia="zh-CN" w:bidi="ar-SA"/>
        </w:rPr>
        <w:t>等. 造林密度对米老排人工林初期生长的影响[J]. 林</w:t>
      </w:r>
      <w:r>
        <w:rPr>
          <w:rFonts w:hint="eastAsia" w:ascii="仿宋_GB2312" w:hAnsi="仿宋_GB2312" w:eastAsia="仿宋_GB2312" w:cs="仿宋_GB2312"/>
          <w:color w:val="auto"/>
          <w:kern w:val="2"/>
          <w:sz w:val="32"/>
          <w:szCs w:val="32"/>
          <w:lang w:val="zh-CN" w:eastAsia="zh-CN" w:bidi="ar-SA"/>
        </w:rPr>
        <w:t>业科学研究，</w:t>
      </w:r>
      <w:r>
        <w:rPr>
          <w:rFonts w:hint="eastAsia" w:ascii="仿宋_GB2312" w:hAnsi="仿宋_GB2312" w:eastAsia="仿宋_GB2312" w:cs="仿宋_GB2312"/>
          <w:color w:val="auto"/>
          <w:kern w:val="2"/>
          <w:sz w:val="32"/>
          <w:szCs w:val="32"/>
          <w:lang w:val="en-US" w:eastAsia="zh-CN" w:bidi="ar-SA"/>
        </w:rPr>
        <w:t>2018</w:t>
      </w:r>
      <w:r>
        <w:rPr>
          <w:rFonts w:hint="eastAsia" w:ascii="仿宋_GB2312" w:hAnsi="仿宋_GB2312" w:eastAsia="仿宋_GB2312" w:cs="仿宋_GB2312"/>
          <w:color w:val="auto"/>
          <w:kern w:val="2"/>
          <w:sz w:val="32"/>
          <w:szCs w:val="32"/>
          <w:lang w:val="zh-CN" w:eastAsia="zh-CN" w:bidi="ar-SA"/>
        </w:rPr>
        <w:t>，</w:t>
      </w:r>
      <w:r>
        <w:rPr>
          <w:rFonts w:hint="eastAsia" w:ascii="仿宋_GB2312" w:hAnsi="仿宋_GB2312" w:eastAsia="仿宋_GB2312" w:cs="仿宋_GB2312"/>
          <w:color w:val="auto"/>
          <w:kern w:val="2"/>
          <w:sz w:val="32"/>
          <w:szCs w:val="32"/>
          <w:lang w:val="en-US" w:eastAsia="zh-CN" w:bidi="ar-SA"/>
        </w:rPr>
        <w:t>31</w:t>
      </w:r>
      <w:r>
        <w:rPr>
          <w:rFonts w:hint="eastAsia" w:ascii="仿宋_GB2312" w:hAnsi="仿宋_GB2312" w:eastAsia="仿宋_GB2312" w:cs="仿宋_GB2312"/>
          <w:color w:val="auto"/>
          <w:kern w:val="2"/>
          <w:sz w:val="32"/>
          <w:szCs w:val="32"/>
          <w:lang w:val="zh-CN" w:eastAsia="zh-CN" w:bidi="ar-SA"/>
        </w:rPr>
        <w:t>（４）：</w:t>
      </w:r>
      <w:r>
        <w:rPr>
          <w:rFonts w:hint="eastAsia" w:ascii="仿宋_GB2312" w:hAnsi="仿宋_GB2312" w:eastAsia="仿宋_GB2312" w:cs="仿宋_GB2312"/>
          <w:color w:val="auto"/>
          <w:kern w:val="2"/>
          <w:sz w:val="32"/>
          <w:szCs w:val="32"/>
          <w:lang w:val="en-US" w:eastAsia="zh-CN" w:bidi="ar-SA"/>
        </w:rPr>
        <w:t>83-89.</w:t>
      </w:r>
      <w:r>
        <w:rPr>
          <w:rFonts w:hint="eastAsia" w:ascii="仿宋_GB2312" w:hAnsi="仿宋_GB2312" w:eastAsia="仿宋_GB2312" w:cs="仿宋_GB2312"/>
          <w:sz w:val="32"/>
          <w:szCs w:val="32"/>
          <w:lang w:val="en-US" w:eastAsia="zh-CN"/>
        </w:rPr>
        <w:t>）</w:t>
      </w:r>
    </w:p>
    <w:p w14:paraId="50594332">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本标准的纯林和混交林</w:t>
      </w:r>
      <w:r>
        <w:rPr>
          <w:rFonts w:hint="eastAsia" w:ascii="仿宋_GB2312" w:hAnsi="仿宋_GB2312" w:eastAsia="仿宋_GB2312" w:cs="仿宋_GB2312"/>
          <w:b/>
          <w:bCs/>
          <w:color w:val="auto"/>
          <w:kern w:val="2"/>
          <w:sz w:val="32"/>
          <w:szCs w:val="32"/>
          <w:lang w:val="en-US" w:eastAsia="zh-CN" w:bidi="ar-SA"/>
        </w:rPr>
        <w:t>密度是</w:t>
      </w:r>
      <w:r>
        <w:rPr>
          <w:rFonts w:hint="eastAsia" w:ascii="仿宋_GB2312" w:hAnsi="仿宋_GB2312" w:eastAsia="仿宋_GB2312" w:cs="仿宋_GB2312"/>
          <w:b/>
          <w:bCs/>
          <w:sz w:val="32"/>
          <w:szCs w:val="32"/>
          <w:lang w:val="en-US" w:eastAsia="zh-CN"/>
        </w:rPr>
        <w:t>综合上述两项密度试验结果的基础上结合长期的混交林经营实际而确定。”</w:t>
      </w:r>
    </w:p>
    <w:p w14:paraId="15CF0DB7">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3.6  苗木选择</w:t>
      </w:r>
    </w:p>
    <w:p w14:paraId="6010B5D0">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 xml:space="preserve">裸根苗宜选1 a生，苗高≥80 cm、地径≥0.8cm，顶芽完整、根系发达、健壮无病虫害的优良苗木；容器苗宜0.5 a生，选苗高≥35 cm、地径≥0.3 cm健壮无病虫害的优良苗木。 </w:t>
      </w:r>
    </w:p>
    <w:p w14:paraId="42912204">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3.7  种植</w:t>
      </w:r>
    </w:p>
    <w:p w14:paraId="501E294B">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3.7.1 纯林种植</w:t>
      </w:r>
    </w:p>
    <w:p w14:paraId="6C58B5CC">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土壤透湿后的阴天或小雨天进行种植。种植方法：</w:t>
      </w:r>
    </w:p>
    <w:p w14:paraId="1F7CBD91">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裸根苗：造林宜当天起苗当天种完，起苗时不伤顶芽，少伤根，适当剪叶后浆根。定植时用定植锄在定植穴中央挖一比裸根苗根系大、深2 cm-3 cm的小穴，将苗置于穴中央并使苗、根直后培土满，将苗轻轻往上提1cm左右用脚踩实，再盖超苗根原土痕3 cm-5 cm松土。</w:t>
      </w:r>
    </w:p>
    <w:p w14:paraId="0EADD822">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容器苗：容器为难降解材料的，植苗前须将容器剥除，并保持土球完整。易降解容器苗可直接种植。种植方法除培土满不用提苗外，其他与裸根苗同。</w:t>
      </w:r>
    </w:p>
    <w:p w14:paraId="79EA875D">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3.7.2 混交林种植</w:t>
      </w:r>
    </w:p>
    <w:p w14:paraId="198589D5">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5.7.2.1 混交模式</w:t>
      </w:r>
    </w:p>
    <w:p w14:paraId="3C423263">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米老排可与杉木、马尾松等针叶树种营造针阔混交林，也可以与格木、火力楠等树种营造阔叶混交林。针阔混交林宜采用２ｍ×2 ｍ或2ｍ×3 ｍ密度，针：阔=１∶１行间混交或针：阔=5:5带状混交。</w:t>
      </w:r>
    </w:p>
    <w:p w14:paraId="6CA48CE1">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3.7.2.2 混交林种植设计</w:t>
      </w:r>
    </w:p>
    <w:p w14:paraId="79EBA28C">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混交造林的关键是避免错种。故应在种植前认真做好混交种植设计，在图上标明每行、每列每个穴所种植的树种，并将设计落实到造林地中，在每个穴中做好树种标志。造林时指派专人现场指导，确保行一行、每个穴所种植的树种都准确无误。</w:t>
      </w:r>
    </w:p>
    <w:p w14:paraId="2F982435">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3.7.2.3 混交林种植</w:t>
      </w:r>
    </w:p>
    <w:p w14:paraId="63944D92">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种植前宜在造林地中按照种植设计图将要种植的树苗摆放在种植穴旁，摆放完成后才开始种植，或专人摆苗，专人种植。种植方法同纯林。</w:t>
      </w:r>
    </w:p>
    <w:p w14:paraId="19E6A6A5">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3.8 补植</w:t>
      </w:r>
    </w:p>
    <w:p w14:paraId="46118A24">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造林1个月左右检查造林成活情况，发现缺苗或死苗的及时用 I 级苗进行补种或补植，年底检查造林成活率，不达标的，当年或来年用 I 级苗及时进行补植。</w:t>
      </w:r>
    </w:p>
    <w:p w14:paraId="15A34A42">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4  抚育管理</w:t>
      </w:r>
    </w:p>
    <w:p w14:paraId="26BA76F8">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4.1 除草施肥</w:t>
      </w:r>
    </w:p>
    <w:p w14:paraId="20B66F9E">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造林后的前3 a，每年抚育幼林2-3次，包括除草、松土、培土、施肥等。施肥时，在距树根30 cm-50cm左右两侧各挖长20 cm-30cm，深10 cm-15 cm的施肥沟，每株施复合肥250 g-500 g，将肥料均匀施到沟内并盖土。</w:t>
      </w:r>
    </w:p>
    <w:p w14:paraId="0E5EFCE6">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4.2  除萌</w:t>
      </w:r>
    </w:p>
    <w:p w14:paraId="3F668091">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米老排幼树基部易长萌条，每年秋季抚育时及时除萌，除萌时注意勿伤及树干，并培土覆盖除萌部位。</w:t>
      </w:r>
    </w:p>
    <w:p w14:paraId="6788818D">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“从3.6-4.2 主要为编制单位长期生产经营实践的总结”</w:t>
      </w:r>
    </w:p>
    <w:p w14:paraId="0CCF64F4">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4.3  间伐与清除枯死枝</w:t>
      </w:r>
    </w:p>
    <w:p w14:paraId="5E0EC48A">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 xml:space="preserve"> 第一次间伐：5-6年生时进行，强度为立木株数的40%～50%，重点清除被压、生长不良、断顶、枯死等树木；同时清除保留木树干上的枯死枝，降低枯死枝被包裹形成死节的机率，提高木材质量。第二次间伐：约10-12年生左右进行，强度为立木株数的40%，重点清除病、虫木、被压木、弯曲木、低分杈木等。疏伐后郁闭度 0.5～0.6，保留600株/hm</w:t>
      </w:r>
      <w:r>
        <w:rPr>
          <w:rFonts w:hint="eastAsia" w:ascii="仿宋_GB2312" w:hAnsi="仿宋_GB2312" w:eastAsia="仿宋_GB2312" w:cs="仿宋_GB2312"/>
          <w:color w:val="auto"/>
          <w:kern w:val="2"/>
          <w:sz w:val="32"/>
          <w:szCs w:val="32"/>
          <w:vertAlign w:val="superscript"/>
          <w:lang w:val="en-US" w:eastAsia="zh-CN" w:bidi="ar-SA"/>
        </w:rPr>
        <w:t>2</w:t>
      </w:r>
      <w:r>
        <w:rPr>
          <w:rFonts w:hint="eastAsia" w:ascii="仿宋_GB2312" w:hAnsi="仿宋_GB2312" w:eastAsia="仿宋_GB2312" w:cs="仿宋_GB2312"/>
          <w:color w:val="auto"/>
          <w:kern w:val="2"/>
          <w:sz w:val="32"/>
          <w:szCs w:val="32"/>
          <w:lang w:val="en-US" w:eastAsia="zh-CN" w:bidi="ar-SA"/>
        </w:rPr>
        <w:t>～900株/hm</w:t>
      </w:r>
      <w:r>
        <w:rPr>
          <w:rFonts w:hint="eastAsia" w:ascii="仿宋_GB2312" w:hAnsi="仿宋_GB2312" w:eastAsia="仿宋_GB2312" w:cs="仿宋_GB2312"/>
          <w:color w:val="auto"/>
          <w:kern w:val="2"/>
          <w:sz w:val="32"/>
          <w:szCs w:val="32"/>
          <w:vertAlign w:val="superscript"/>
          <w:lang w:val="en-US" w:eastAsia="zh-CN" w:bidi="ar-SA"/>
        </w:rPr>
        <w:t>2</w:t>
      </w:r>
      <w:r>
        <w:rPr>
          <w:rFonts w:hint="eastAsia" w:ascii="仿宋_GB2312" w:hAnsi="仿宋_GB2312" w:eastAsia="仿宋_GB2312" w:cs="仿宋_GB2312"/>
          <w:color w:val="auto"/>
          <w:kern w:val="2"/>
          <w:sz w:val="32"/>
          <w:szCs w:val="32"/>
          <w:lang w:val="en-US" w:eastAsia="zh-CN" w:bidi="ar-SA"/>
        </w:rPr>
        <w:t>。</w:t>
      </w:r>
    </w:p>
    <w:p w14:paraId="1404F8E4">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b/>
          <w:bCs/>
          <w:color w:val="auto"/>
          <w:kern w:val="2"/>
          <w:sz w:val="32"/>
          <w:szCs w:val="32"/>
          <w:lang w:val="en-US" w:eastAsia="zh-CN" w:bidi="ar-SA"/>
        </w:rPr>
        <w:t>标准编制单位之一热带林业实验中</w:t>
      </w:r>
      <w:r>
        <w:rPr>
          <w:rFonts w:hint="eastAsia" w:cs="仿宋_GB2312"/>
          <w:b/>
          <w:bCs/>
          <w:color w:val="auto"/>
          <w:kern w:val="2"/>
          <w:sz w:val="32"/>
          <w:szCs w:val="32"/>
          <w:lang w:val="en-US" w:eastAsia="zh-CN" w:bidi="ar-SA"/>
        </w:rPr>
        <w:t>心</w:t>
      </w:r>
      <w:r>
        <w:rPr>
          <w:rFonts w:hint="eastAsia" w:ascii="仿宋_GB2312" w:hAnsi="仿宋_GB2312" w:eastAsia="仿宋_GB2312" w:cs="仿宋_GB2312"/>
          <w:b/>
          <w:bCs/>
          <w:color w:val="auto"/>
          <w:kern w:val="2"/>
          <w:sz w:val="32"/>
          <w:szCs w:val="32"/>
          <w:lang w:val="en-US" w:eastAsia="zh-CN" w:bidi="ar-SA"/>
        </w:rPr>
        <w:t>于2006年对米老排人工林生长规律进行了研究，通过收集20世纪80年代初以来米老排试验林固定样地和临时样地的调查数据及解析木数据，结果见表</w:t>
      </w:r>
      <w:r>
        <w:rPr>
          <w:rFonts w:hint="eastAsia" w:cs="仿宋_GB2312"/>
          <w:b/>
          <w:bCs/>
          <w:color w:val="auto"/>
          <w:kern w:val="2"/>
          <w:sz w:val="32"/>
          <w:szCs w:val="32"/>
          <w:lang w:val="en-US" w:eastAsia="zh-CN" w:bidi="ar-SA"/>
        </w:rPr>
        <w:t>2</w:t>
      </w:r>
      <w:r>
        <w:rPr>
          <w:rFonts w:hint="eastAsia" w:ascii="仿宋_GB2312" w:hAnsi="仿宋_GB2312" w:eastAsia="仿宋_GB2312" w:cs="仿宋_GB2312"/>
          <w:b/>
          <w:bCs/>
          <w:color w:val="auto"/>
          <w:kern w:val="2"/>
          <w:sz w:val="32"/>
          <w:szCs w:val="32"/>
          <w:lang w:val="en-US" w:eastAsia="zh-CN" w:bidi="ar-SA"/>
        </w:rPr>
        <w:t>。</w:t>
      </w:r>
    </w:p>
    <w:p w14:paraId="3B7B93B2">
      <w:pPr>
        <w:pStyle w:val="5"/>
        <w:numPr>
          <w:ilvl w:val="0"/>
          <w:numId w:val="0"/>
        </w:numPr>
        <w:ind w:firstLine="560" w:firstLineChars="200"/>
        <w:rPr>
          <w:rFonts w:hint="default" w:ascii="宋体" w:hAnsi="宋体" w:eastAsia="宋体" w:cs="宋体"/>
          <w:color w:val="auto"/>
          <w:kern w:val="2"/>
          <w:sz w:val="28"/>
          <w:szCs w:val="28"/>
          <w:lang w:val="en-US" w:eastAsia="zh-CN" w:bidi="ar-SA"/>
        </w:rPr>
      </w:pPr>
    </w:p>
    <w:p w14:paraId="33D3544F">
      <w:pPr>
        <w:pStyle w:val="5"/>
        <w:numPr>
          <w:ilvl w:val="0"/>
          <w:numId w:val="0"/>
        </w:numPr>
        <w:ind w:firstLine="560" w:firstLineChars="200"/>
        <w:jc w:val="center"/>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表 2</w:t>
      </w:r>
      <w:r>
        <w:rPr>
          <w:rFonts w:hint="default" w:ascii="宋体" w:hAnsi="宋体" w:eastAsia="宋体" w:cs="宋体"/>
          <w:color w:val="auto"/>
          <w:kern w:val="2"/>
          <w:sz w:val="28"/>
          <w:szCs w:val="28"/>
          <w:lang w:val="en-US" w:eastAsia="zh-CN" w:bidi="ar-SA"/>
        </w:rPr>
        <w:t>　林分调查</w:t>
      </w:r>
      <w:r>
        <w:rPr>
          <w:rFonts w:hint="eastAsia" w:ascii="宋体" w:hAnsi="宋体" w:eastAsia="宋体" w:cs="宋体"/>
          <w:color w:val="auto"/>
          <w:kern w:val="2"/>
          <w:sz w:val="28"/>
          <w:szCs w:val="28"/>
          <w:lang w:val="en-US" w:eastAsia="zh-CN" w:bidi="ar-SA"/>
        </w:rPr>
        <w:t>结果</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2135"/>
        <w:gridCol w:w="2248"/>
        <w:gridCol w:w="2240"/>
      </w:tblGrid>
      <w:tr w14:paraId="31E29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880" w:type="dxa"/>
            <w:vAlign w:val="center"/>
          </w:tcPr>
          <w:p w14:paraId="2EF5DE96">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调查时间</w:t>
            </w:r>
          </w:p>
        </w:tc>
        <w:tc>
          <w:tcPr>
            <w:tcW w:w="2135" w:type="dxa"/>
            <w:vAlign w:val="center"/>
          </w:tcPr>
          <w:p w14:paraId="5564C5E6">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树龄/a</w:t>
            </w:r>
          </w:p>
        </w:tc>
        <w:tc>
          <w:tcPr>
            <w:tcW w:w="2248" w:type="dxa"/>
            <w:vAlign w:val="center"/>
          </w:tcPr>
          <w:p w14:paraId="1F4E0B22">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树高 /m</w:t>
            </w:r>
          </w:p>
        </w:tc>
        <w:tc>
          <w:tcPr>
            <w:tcW w:w="2240" w:type="dxa"/>
            <w:vAlign w:val="center"/>
          </w:tcPr>
          <w:p w14:paraId="74D03BE9">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胸径 / cm</w:t>
            </w:r>
          </w:p>
        </w:tc>
      </w:tr>
      <w:tr w14:paraId="10BB4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880" w:type="dxa"/>
            <w:vAlign w:val="center"/>
          </w:tcPr>
          <w:p w14:paraId="66E5FDEB">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1992</w:t>
            </w:r>
          </w:p>
        </w:tc>
        <w:tc>
          <w:tcPr>
            <w:tcW w:w="2135" w:type="dxa"/>
            <w:vAlign w:val="center"/>
          </w:tcPr>
          <w:p w14:paraId="59260EDF">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2～4</w:t>
            </w:r>
          </w:p>
        </w:tc>
        <w:tc>
          <w:tcPr>
            <w:tcW w:w="2248" w:type="dxa"/>
            <w:vAlign w:val="center"/>
          </w:tcPr>
          <w:p w14:paraId="5DB771F9">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2.5～11.2</w:t>
            </w:r>
          </w:p>
        </w:tc>
        <w:tc>
          <w:tcPr>
            <w:tcW w:w="2240" w:type="dxa"/>
            <w:vAlign w:val="center"/>
          </w:tcPr>
          <w:p w14:paraId="7C0EDCC9">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5.0～10.1</w:t>
            </w:r>
          </w:p>
        </w:tc>
      </w:tr>
      <w:tr w14:paraId="53CCA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880" w:type="dxa"/>
            <w:vAlign w:val="center"/>
          </w:tcPr>
          <w:p w14:paraId="098A8575">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p>
        </w:tc>
        <w:tc>
          <w:tcPr>
            <w:tcW w:w="2135" w:type="dxa"/>
            <w:vAlign w:val="center"/>
          </w:tcPr>
          <w:p w14:paraId="43DD28EB">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5～10</w:t>
            </w:r>
          </w:p>
        </w:tc>
        <w:tc>
          <w:tcPr>
            <w:tcW w:w="2248" w:type="dxa"/>
            <w:vAlign w:val="center"/>
          </w:tcPr>
          <w:p w14:paraId="4CB6A42B">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8.5～19.0</w:t>
            </w:r>
          </w:p>
        </w:tc>
        <w:tc>
          <w:tcPr>
            <w:tcW w:w="2240" w:type="dxa"/>
            <w:vAlign w:val="center"/>
          </w:tcPr>
          <w:p w14:paraId="41133C27">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7.5～18.1</w:t>
            </w:r>
          </w:p>
        </w:tc>
      </w:tr>
      <w:tr w14:paraId="55D93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880" w:type="dxa"/>
            <w:vAlign w:val="center"/>
          </w:tcPr>
          <w:p w14:paraId="0F85F001">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1995</w:t>
            </w:r>
          </w:p>
        </w:tc>
        <w:tc>
          <w:tcPr>
            <w:tcW w:w="2135" w:type="dxa"/>
            <w:vAlign w:val="center"/>
          </w:tcPr>
          <w:p w14:paraId="58838162">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10～14</w:t>
            </w:r>
          </w:p>
        </w:tc>
        <w:tc>
          <w:tcPr>
            <w:tcW w:w="2248" w:type="dxa"/>
            <w:vAlign w:val="center"/>
          </w:tcPr>
          <w:p w14:paraId="72CDDD66">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13.1～22.1</w:t>
            </w:r>
          </w:p>
        </w:tc>
        <w:tc>
          <w:tcPr>
            <w:tcW w:w="2240" w:type="dxa"/>
            <w:vAlign w:val="center"/>
          </w:tcPr>
          <w:p w14:paraId="41B356E4">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15.1～21.0</w:t>
            </w:r>
          </w:p>
        </w:tc>
      </w:tr>
      <w:tr w14:paraId="2FBD6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880" w:type="dxa"/>
            <w:vAlign w:val="center"/>
          </w:tcPr>
          <w:p w14:paraId="4E79B55F">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p>
        </w:tc>
        <w:tc>
          <w:tcPr>
            <w:tcW w:w="2135" w:type="dxa"/>
            <w:vAlign w:val="center"/>
          </w:tcPr>
          <w:p w14:paraId="0FD49786">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15～19</w:t>
            </w:r>
          </w:p>
        </w:tc>
        <w:tc>
          <w:tcPr>
            <w:tcW w:w="2248" w:type="dxa"/>
            <w:vAlign w:val="center"/>
          </w:tcPr>
          <w:p w14:paraId="46FE4A08">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18.1～26.3</w:t>
            </w:r>
          </w:p>
        </w:tc>
        <w:tc>
          <w:tcPr>
            <w:tcW w:w="2240" w:type="dxa"/>
            <w:vAlign w:val="center"/>
          </w:tcPr>
          <w:p w14:paraId="05085D36">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18.5～25.5</w:t>
            </w:r>
          </w:p>
        </w:tc>
      </w:tr>
      <w:tr w14:paraId="3D807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880" w:type="dxa"/>
            <w:vAlign w:val="center"/>
          </w:tcPr>
          <w:p w14:paraId="7FF9A8C2">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2002</w:t>
            </w:r>
          </w:p>
        </w:tc>
        <w:tc>
          <w:tcPr>
            <w:tcW w:w="2135" w:type="dxa"/>
            <w:vAlign w:val="center"/>
          </w:tcPr>
          <w:p w14:paraId="17B126C1">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20～25</w:t>
            </w:r>
          </w:p>
        </w:tc>
        <w:tc>
          <w:tcPr>
            <w:tcW w:w="2248" w:type="dxa"/>
            <w:vAlign w:val="center"/>
          </w:tcPr>
          <w:p w14:paraId="247F2B2C">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19.5～28.5</w:t>
            </w:r>
          </w:p>
        </w:tc>
        <w:tc>
          <w:tcPr>
            <w:tcW w:w="2240" w:type="dxa"/>
            <w:vAlign w:val="center"/>
          </w:tcPr>
          <w:p w14:paraId="40AFFAC8">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18.2～28.5</w:t>
            </w:r>
          </w:p>
        </w:tc>
      </w:tr>
      <w:tr w14:paraId="0323C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880" w:type="dxa"/>
            <w:vMerge w:val="restart"/>
            <w:vAlign w:val="center"/>
          </w:tcPr>
          <w:p w14:paraId="19D72891">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2005</w:t>
            </w:r>
          </w:p>
        </w:tc>
        <w:tc>
          <w:tcPr>
            <w:tcW w:w="2135" w:type="dxa"/>
            <w:vMerge w:val="restart"/>
            <w:vAlign w:val="center"/>
          </w:tcPr>
          <w:p w14:paraId="4FD1902C">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26</w:t>
            </w:r>
          </w:p>
        </w:tc>
        <w:tc>
          <w:tcPr>
            <w:tcW w:w="2248" w:type="dxa"/>
            <w:vAlign w:val="center"/>
          </w:tcPr>
          <w:p w14:paraId="16B92CB5">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18.5～21.5</w:t>
            </w:r>
          </w:p>
        </w:tc>
        <w:tc>
          <w:tcPr>
            <w:tcW w:w="2240" w:type="dxa"/>
            <w:vAlign w:val="center"/>
          </w:tcPr>
          <w:p w14:paraId="004045FF">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19.5～21.5</w:t>
            </w:r>
          </w:p>
        </w:tc>
      </w:tr>
      <w:tr w14:paraId="6F154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880" w:type="dxa"/>
            <w:vMerge w:val="continue"/>
            <w:vAlign w:val="center"/>
          </w:tcPr>
          <w:p w14:paraId="34F8FBB1">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p>
        </w:tc>
        <w:tc>
          <w:tcPr>
            <w:tcW w:w="2135" w:type="dxa"/>
            <w:vMerge w:val="continue"/>
            <w:vAlign w:val="center"/>
          </w:tcPr>
          <w:p w14:paraId="117363F2">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p>
        </w:tc>
        <w:tc>
          <w:tcPr>
            <w:tcW w:w="2248" w:type="dxa"/>
            <w:vAlign w:val="center"/>
          </w:tcPr>
          <w:p w14:paraId="457C326F">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19.5～28.8</w:t>
            </w:r>
          </w:p>
        </w:tc>
        <w:tc>
          <w:tcPr>
            <w:tcW w:w="2240" w:type="dxa"/>
            <w:vAlign w:val="center"/>
          </w:tcPr>
          <w:p w14:paraId="1457B92C">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20.8～30.5</w:t>
            </w:r>
          </w:p>
        </w:tc>
      </w:tr>
      <w:tr w14:paraId="5F845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880" w:type="dxa"/>
            <w:vMerge w:val="continue"/>
            <w:vAlign w:val="center"/>
          </w:tcPr>
          <w:p w14:paraId="363F82ED">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p>
        </w:tc>
        <w:tc>
          <w:tcPr>
            <w:tcW w:w="2135" w:type="dxa"/>
            <w:vMerge w:val="continue"/>
            <w:vAlign w:val="center"/>
          </w:tcPr>
          <w:p w14:paraId="46B37AC2">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p>
        </w:tc>
        <w:tc>
          <w:tcPr>
            <w:tcW w:w="2248" w:type="dxa"/>
            <w:vAlign w:val="center"/>
          </w:tcPr>
          <w:p w14:paraId="40C23996">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18.5～31.2</w:t>
            </w:r>
          </w:p>
        </w:tc>
        <w:tc>
          <w:tcPr>
            <w:tcW w:w="2240" w:type="dxa"/>
            <w:vAlign w:val="center"/>
          </w:tcPr>
          <w:p w14:paraId="62F51609">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21.0～35.2</w:t>
            </w:r>
          </w:p>
        </w:tc>
      </w:tr>
      <w:tr w14:paraId="365CB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880" w:type="dxa"/>
            <w:vMerge w:val="continue"/>
            <w:vAlign w:val="center"/>
          </w:tcPr>
          <w:p w14:paraId="5AB1FA73">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p>
        </w:tc>
        <w:tc>
          <w:tcPr>
            <w:tcW w:w="2135" w:type="dxa"/>
            <w:vMerge w:val="continue"/>
            <w:vAlign w:val="center"/>
          </w:tcPr>
          <w:p w14:paraId="2E3A6779">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p>
        </w:tc>
        <w:tc>
          <w:tcPr>
            <w:tcW w:w="2248" w:type="dxa"/>
            <w:vAlign w:val="center"/>
          </w:tcPr>
          <w:p w14:paraId="088375E8">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19.2～32.0</w:t>
            </w:r>
          </w:p>
        </w:tc>
        <w:tc>
          <w:tcPr>
            <w:tcW w:w="2240" w:type="dxa"/>
            <w:vAlign w:val="center"/>
          </w:tcPr>
          <w:p w14:paraId="0623112C">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21.5～35.5</w:t>
            </w:r>
          </w:p>
        </w:tc>
      </w:tr>
      <w:tr w14:paraId="34BE6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880" w:type="dxa"/>
            <w:vMerge w:val="continue"/>
            <w:vAlign w:val="center"/>
          </w:tcPr>
          <w:p w14:paraId="46730596">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p>
        </w:tc>
        <w:tc>
          <w:tcPr>
            <w:tcW w:w="2135" w:type="dxa"/>
            <w:vMerge w:val="continue"/>
            <w:vAlign w:val="center"/>
          </w:tcPr>
          <w:p w14:paraId="5B37B6F5">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p>
        </w:tc>
        <w:tc>
          <w:tcPr>
            <w:tcW w:w="2248" w:type="dxa"/>
            <w:vAlign w:val="center"/>
          </w:tcPr>
          <w:p w14:paraId="168519E6">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20.5～32.0</w:t>
            </w:r>
          </w:p>
        </w:tc>
        <w:tc>
          <w:tcPr>
            <w:tcW w:w="2240" w:type="dxa"/>
            <w:vAlign w:val="center"/>
          </w:tcPr>
          <w:p w14:paraId="6F5BE995">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22.2～37.1</w:t>
            </w:r>
          </w:p>
        </w:tc>
      </w:tr>
      <w:tr w14:paraId="71C47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880" w:type="dxa"/>
            <w:vMerge w:val="restart"/>
            <w:shd w:val="clear" w:color="auto" w:fill="auto"/>
            <w:vAlign w:val="center"/>
          </w:tcPr>
          <w:p w14:paraId="463EAE80">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2024</w:t>
            </w:r>
          </w:p>
        </w:tc>
        <w:tc>
          <w:tcPr>
            <w:tcW w:w="2135" w:type="dxa"/>
            <w:vMerge w:val="restart"/>
            <w:shd w:val="clear" w:color="auto" w:fill="auto"/>
            <w:vAlign w:val="center"/>
          </w:tcPr>
          <w:p w14:paraId="3899BA79">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21</w:t>
            </w:r>
          </w:p>
        </w:tc>
        <w:tc>
          <w:tcPr>
            <w:tcW w:w="2248" w:type="dxa"/>
            <w:shd w:val="clear" w:color="auto" w:fill="auto"/>
            <w:vAlign w:val="center"/>
          </w:tcPr>
          <w:p w14:paraId="78873923">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20.2～23.1</w:t>
            </w:r>
          </w:p>
        </w:tc>
        <w:tc>
          <w:tcPr>
            <w:tcW w:w="2240" w:type="dxa"/>
            <w:shd w:val="clear" w:color="auto" w:fill="auto"/>
            <w:vAlign w:val="center"/>
          </w:tcPr>
          <w:p w14:paraId="1A7C1C42">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19.2～23.8</w:t>
            </w:r>
          </w:p>
        </w:tc>
      </w:tr>
      <w:tr w14:paraId="057CD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880" w:type="dxa"/>
            <w:vMerge w:val="continue"/>
          </w:tcPr>
          <w:p w14:paraId="2BBD5BAC">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p>
        </w:tc>
        <w:tc>
          <w:tcPr>
            <w:tcW w:w="2135" w:type="dxa"/>
            <w:vMerge w:val="continue"/>
          </w:tcPr>
          <w:p w14:paraId="07D68E53">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p>
        </w:tc>
        <w:tc>
          <w:tcPr>
            <w:tcW w:w="0" w:type="auto"/>
            <w:shd w:val="clear" w:color="auto" w:fill="auto"/>
            <w:vAlign w:val="center"/>
          </w:tcPr>
          <w:p w14:paraId="37589D7E">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20.9～24.3</w:t>
            </w:r>
          </w:p>
        </w:tc>
        <w:tc>
          <w:tcPr>
            <w:tcW w:w="0" w:type="auto"/>
            <w:shd w:val="clear" w:color="auto" w:fill="auto"/>
            <w:vAlign w:val="center"/>
          </w:tcPr>
          <w:p w14:paraId="0D32AA2F">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20.6～25.3</w:t>
            </w:r>
          </w:p>
        </w:tc>
      </w:tr>
      <w:tr w14:paraId="3C7A4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880" w:type="dxa"/>
            <w:vMerge w:val="continue"/>
          </w:tcPr>
          <w:p w14:paraId="78238D20">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p>
        </w:tc>
        <w:tc>
          <w:tcPr>
            <w:tcW w:w="2135" w:type="dxa"/>
            <w:vMerge w:val="continue"/>
          </w:tcPr>
          <w:p w14:paraId="3F10DEF2">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p>
        </w:tc>
        <w:tc>
          <w:tcPr>
            <w:tcW w:w="0" w:type="auto"/>
            <w:shd w:val="clear" w:color="auto" w:fill="auto"/>
            <w:vAlign w:val="center"/>
          </w:tcPr>
          <w:p w14:paraId="68C78E43">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19.6～22.8</w:t>
            </w:r>
          </w:p>
        </w:tc>
        <w:tc>
          <w:tcPr>
            <w:tcW w:w="0" w:type="auto"/>
            <w:shd w:val="clear" w:color="auto" w:fill="auto"/>
            <w:vAlign w:val="center"/>
          </w:tcPr>
          <w:p w14:paraId="6C7BDDF3">
            <w:pPr>
              <w:pStyle w:val="5"/>
              <w:keepNext w:val="0"/>
              <w:keepLines w:val="0"/>
              <w:numPr>
                <w:ilvl w:val="0"/>
                <w:numId w:val="0"/>
              </w:numPr>
              <w:suppressLineNumbers w:val="0"/>
              <w:spacing w:before="0" w:beforeAutospacing="0" w:after="0" w:afterAutospacing="0"/>
              <w:ind w:right="0"/>
              <w:jc w:val="center"/>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20.1～24.2</w:t>
            </w:r>
          </w:p>
        </w:tc>
      </w:tr>
    </w:tbl>
    <w:p w14:paraId="370F93C0">
      <w:pPr>
        <w:pStyle w:val="5"/>
        <w:numPr>
          <w:ilvl w:val="0"/>
          <w:numId w:val="0"/>
        </w:numPr>
        <w:rPr>
          <w:rFonts w:ascii="STSong-Light" w:hAnsi="STSong-Light" w:eastAsia="STSong-Light" w:cs="STSong-Light"/>
          <w:b w:val="0"/>
          <w:bCs w:val="0"/>
          <w:color w:val="000000"/>
          <w:sz w:val="21"/>
          <w:szCs w:val="21"/>
        </w:rPr>
      </w:pPr>
    </w:p>
    <w:p w14:paraId="56C36809">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000000"/>
          <w:sz w:val="32"/>
          <w:szCs w:val="32"/>
        </w:rPr>
        <w:t>利用拟合模型计算各生长指标 (胸径、树高、材积 )的总生长量及其连年生长量、平均生长量, 得其林分生长进程表</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以该表数据绘出树高、胸径和材积的生长过程曲线 (图</w:t>
      </w:r>
      <w:r>
        <w:rPr>
          <w:rFonts w:hint="eastAsia" w:ascii="仿宋_GB2312" w:hAnsi="仿宋_GB2312" w:eastAsia="仿宋_GB2312" w:cs="仿宋_GB2312"/>
          <w:b w:val="0"/>
          <w:bCs w:val="0"/>
          <w:color w:val="000000"/>
          <w:sz w:val="32"/>
          <w:szCs w:val="32"/>
          <w:lang w:val="en-US" w:eastAsia="zh-CN"/>
        </w:rPr>
        <w:t>1</w:t>
      </w:r>
      <w:r>
        <w:rPr>
          <w:rFonts w:hint="eastAsia" w:ascii="仿宋_GB2312" w:hAnsi="仿宋_GB2312" w:eastAsia="仿宋_GB2312" w:cs="仿宋_GB2312"/>
          <w:b w:val="0"/>
          <w:bCs w:val="0"/>
          <w:color w:val="000000"/>
          <w:sz w:val="32"/>
          <w:szCs w:val="32"/>
        </w:rPr>
        <w:t>～</w:t>
      </w:r>
      <w:r>
        <w:rPr>
          <w:rFonts w:hint="eastAsia" w:ascii="仿宋_GB2312" w:hAnsi="仿宋_GB2312" w:eastAsia="仿宋_GB2312" w:cs="仿宋_GB2312"/>
          <w:b w:val="0"/>
          <w:bCs w:val="0"/>
          <w:color w:val="000000"/>
          <w:sz w:val="32"/>
          <w:szCs w:val="32"/>
          <w:lang w:val="en-US" w:eastAsia="zh-CN"/>
        </w:rPr>
        <w:t>3</w:t>
      </w:r>
      <w:r>
        <w:rPr>
          <w:rFonts w:hint="eastAsia" w:ascii="仿宋_GB2312" w:hAnsi="仿宋_GB2312" w:eastAsia="仿宋_GB2312" w:cs="仿宋_GB2312"/>
          <w:b w:val="0"/>
          <w:bCs w:val="0"/>
          <w:color w:val="000000"/>
          <w:sz w:val="32"/>
          <w:szCs w:val="32"/>
        </w:rPr>
        <w:t xml:space="preserve"> )。</w:t>
      </w:r>
    </w:p>
    <w:p w14:paraId="03DDFEFE">
      <w:pPr>
        <w:pStyle w:val="5"/>
        <w:numPr>
          <w:ilvl w:val="0"/>
          <w:numId w:val="0"/>
        </w:numPr>
        <w:jc w:val="center"/>
        <w:rPr>
          <w:rFonts w:hint="default"/>
          <w:lang w:val="en-US" w:eastAsia="zh-CN"/>
        </w:rPr>
      </w:pPr>
      <w:r>
        <w:drawing>
          <wp:inline distT="0" distB="0" distL="114300" distR="114300">
            <wp:extent cx="3651885" cy="2228215"/>
            <wp:effectExtent l="0" t="0" r="5715" b="12065"/>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6"/>
                    <a:stretch>
                      <a:fillRect/>
                    </a:stretch>
                  </pic:blipFill>
                  <pic:spPr>
                    <a:xfrm>
                      <a:off x="0" y="0"/>
                      <a:ext cx="3651885" cy="2228215"/>
                    </a:xfrm>
                    <a:prstGeom prst="rect">
                      <a:avLst/>
                    </a:prstGeom>
                    <a:noFill/>
                    <a:ln>
                      <a:noFill/>
                    </a:ln>
                  </pic:spPr>
                </pic:pic>
              </a:graphicData>
            </a:graphic>
          </wp:inline>
        </w:drawing>
      </w:r>
    </w:p>
    <w:p w14:paraId="31763AB4">
      <w:pPr>
        <w:pStyle w:val="5"/>
        <w:numPr>
          <w:ilvl w:val="0"/>
          <w:numId w:val="0"/>
        </w:numPr>
        <w:ind w:firstLine="480" w:firstLineChars="200"/>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图 </w:t>
      </w:r>
      <w:r>
        <w:rPr>
          <w:rFonts w:hint="eastAsia" w:ascii="宋体" w:hAnsi="宋体" w:eastAsia="宋体" w:cs="宋体"/>
          <w:b w:val="0"/>
          <w:bCs w:val="0"/>
          <w:color w:val="000000"/>
          <w:sz w:val="24"/>
          <w:szCs w:val="24"/>
          <w:lang w:val="en-US" w:eastAsia="zh-CN"/>
        </w:rPr>
        <w:t>2</w:t>
      </w:r>
      <w:r>
        <w:rPr>
          <w:rFonts w:hint="eastAsia" w:ascii="宋体" w:hAnsi="宋体" w:eastAsia="宋体" w:cs="宋体"/>
          <w:b w:val="0"/>
          <w:bCs w:val="0"/>
          <w:color w:val="000000"/>
          <w:sz w:val="24"/>
          <w:szCs w:val="24"/>
        </w:rPr>
        <w:t>　米老排树高连年生长与平均生长量变化曲线</w:t>
      </w:r>
    </w:p>
    <w:p w14:paraId="46F7AA0D">
      <w:pPr>
        <w:pStyle w:val="5"/>
        <w:numPr>
          <w:ilvl w:val="0"/>
          <w:numId w:val="0"/>
        </w:numPr>
        <w:ind w:firstLine="480" w:firstLineChars="200"/>
        <w:jc w:val="center"/>
        <w:rPr>
          <w:rFonts w:hint="eastAsia" w:ascii="宋体" w:hAnsi="宋体" w:eastAsia="宋体" w:cs="宋体"/>
          <w:b w:val="0"/>
          <w:bCs w:val="0"/>
          <w:color w:val="000000"/>
          <w:sz w:val="24"/>
          <w:szCs w:val="24"/>
          <w:lang w:val="en-US" w:eastAsia="zh-CN"/>
        </w:rPr>
      </w:pPr>
    </w:p>
    <w:p w14:paraId="314930E0">
      <w:pPr>
        <w:pStyle w:val="5"/>
        <w:numPr>
          <w:ilvl w:val="0"/>
          <w:numId w:val="0"/>
        </w:numPr>
        <w:ind w:firstLine="640" w:firstLineChars="200"/>
        <w:jc w:val="center"/>
        <w:rPr>
          <w:rFonts w:hint="eastAsia" w:ascii="宋体" w:hAnsi="宋体" w:eastAsia="宋体" w:cs="宋体"/>
          <w:b/>
          <w:bCs/>
          <w:color w:val="auto"/>
          <w:kern w:val="2"/>
          <w:sz w:val="28"/>
          <w:szCs w:val="28"/>
          <w:lang w:val="en-US" w:eastAsia="zh-CN" w:bidi="ar-SA"/>
        </w:rPr>
      </w:pPr>
      <w:r>
        <w:drawing>
          <wp:inline distT="0" distB="0" distL="114300" distR="114300">
            <wp:extent cx="3648710" cy="2378075"/>
            <wp:effectExtent l="0" t="0" r="8890" b="14605"/>
            <wp:docPr id="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pic:cNvPicPr>
                      <a:picLocks noChangeAspect="1"/>
                    </pic:cNvPicPr>
                  </pic:nvPicPr>
                  <pic:blipFill>
                    <a:blip r:embed="rId7"/>
                    <a:stretch>
                      <a:fillRect/>
                    </a:stretch>
                  </pic:blipFill>
                  <pic:spPr>
                    <a:xfrm>
                      <a:off x="0" y="0"/>
                      <a:ext cx="3648710" cy="2378075"/>
                    </a:xfrm>
                    <a:prstGeom prst="rect">
                      <a:avLst/>
                    </a:prstGeom>
                    <a:noFill/>
                    <a:ln>
                      <a:noFill/>
                    </a:ln>
                  </pic:spPr>
                </pic:pic>
              </a:graphicData>
            </a:graphic>
          </wp:inline>
        </w:drawing>
      </w:r>
    </w:p>
    <w:p w14:paraId="79EA5D15">
      <w:pPr>
        <w:pStyle w:val="5"/>
        <w:numPr>
          <w:ilvl w:val="0"/>
          <w:numId w:val="0"/>
        </w:numPr>
        <w:ind w:firstLine="480" w:firstLineChars="200"/>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图</w:t>
      </w:r>
      <w:r>
        <w:rPr>
          <w:rFonts w:hint="eastAsia" w:ascii="宋体" w:hAnsi="宋体" w:eastAsia="宋体" w:cs="宋体"/>
          <w:b w:val="0"/>
          <w:bCs w:val="0"/>
          <w:color w:val="000000"/>
          <w:sz w:val="24"/>
          <w:szCs w:val="24"/>
          <w:lang w:val="en-US" w:eastAsia="zh-CN"/>
        </w:rPr>
        <w:t>3</w:t>
      </w:r>
      <w:r>
        <w:rPr>
          <w:rFonts w:hint="eastAsia" w:ascii="宋体" w:hAnsi="宋体" w:eastAsia="宋体" w:cs="宋体"/>
          <w:b w:val="0"/>
          <w:bCs w:val="0"/>
          <w:color w:val="000000"/>
          <w:sz w:val="24"/>
          <w:szCs w:val="24"/>
        </w:rPr>
        <w:t>　米老排胸径连年生长与平均生长量变化曲线</w:t>
      </w:r>
    </w:p>
    <w:p w14:paraId="7539D4EA">
      <w:pPr>
        <w:pStyle w:val="5"/>
        <w:numPr>
          <w:ilvl w:val="0"/>
          <w:numId w:val="0"/>
        </w:numPr>
        <w:ind w:firstLine="480" w:firstLineChars="200"/>
        <w:jc w:val="center"/>
        <w:rPr>
          <w:rFonts w:hint="eastAsia" w:ascii="宋体" w:hAnsi="宋体" w:eastAsia="宋体" w:cs="宋体"/>
          <w:b w:val="0"/>
          <w:bCs w:val="0"/>
          <w:color w:val="000000"/>
          <w:sz w:val="24"/>
          <w:szCs w:val="24"/>
          <w:lang w:val="en-US" w:eastAsia="zh-CN"/>
        </w:rPr>
      </w:pPr>
    </w:p>
    <w:p w14:paraId="54381946">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000000"/>
          <w:sz w:val="32"/>
          <w:szCs w:val="32"/>
          <w:lang w:val="en-US" w:eastAsia="zh-CN"/>
        </w:rPr>
        <w:t>从图2、3</w:t>
      </w:r>
      <w:r>
        <w:rPr>
          <w:rFonts w:hint="eastAsia" w:ascii="仿宋_GB2312" w:hAnsi="仿宋_GB2312" w:eastAsia="仿宋_GB2312" w:cs="仿宋_GB2312"/>
          <w:b/>
          <w:bCs/>
          <w:color w:val="000000"/>
          <w:sz w:val="32"/>
          <w:szCs w:val="32"/>
        </w:rPr>
        <w:t>树高和胸径</w:t>
      </w:r>
      <w:r>
        <w:rPr>
          <w:rFonts w:hint="eastAsia" w:ascii="仿宋_GB2312" w:hAnsi="仿宋_GB2312" w:eastAsia="仿宋_GB2312" w:cs="仿宋_GB2312"/>
          <w:b/>
          <w:bCs/>
          <w:color w:val="000000"/>
          <w:sz w:val="32"/>
          <w:szCs w:val="32"/>
          <w:lang w:val="en-US" w:eastAsia="zh-CN"/>
        </w:rPr>
        <w:t>的</w:t>
      </w:r>
      <w:r>
        <w:rPr>
          <w:rFonts w:hint="eastAsia" w:ascii="仿宋_GB2312" w:hAnsi="仿宋_GB2312" w:eastAsia="仿宋_GB2312" w:cs="仿宋_GB2312"/>
          <w:b/>
          <w:bCs/>
          <w:color w:val="000000"/>
          <w:sz w:val="32"/>
          <w:szCs w:val="32"/>
        </w:rPr>
        <w:t>生长规律表明</w:t>
      </w:r>
      <w:r>
        <w:rPr>
          <w:rFonts w:hint="eastAsia" w:ascii="仿宋_GB2312" w:hAnsi="仿宋_GB2312" w:eastAsia="仿宋_GB2312" w:cs="仿宋_GB2312"/>
          <w:b/>
          <w:bCs/>
          <w:color w:val="000000"/>
          <w:sz w:val="32"/>
          <w:szCs w:val="32"/>
          <w:lang w:eastAsia="zh-CN"/>
        </w:rPr>
        <w:t>：</w:t>
      </w:r>
      <w:r>
        <w:rPr>
          <w:rFonts w:hint="eastAsia" w:ascii="仿宋_GB2312" w:hAnsi="仿宋_GB2312" w:eastAsia="仿宋_GB2312" w:cs="仿宋_GB2312"/>
          <w:b/>
          <w:bCs/>
          <w:color w:val="000000"/>
          <w:sz w:val="32"/>
          <w:szCs w:val="32"/>
        </w:rPr>
        <w:t>米老排人工林早期速生</w:t>
      </w:r>
      <w:r>
        <w:rPr>
          <w:rFonts w:hint="eastAsia" w:ascii="仿宋_GB2312" w:hAnsi="仿宋_GB2312" w:eastAsia="仿宋_GB2312" w:cs="仿宋_GB2312"/>
          <w:b/>
          <w:bCs/>
          <w:color w:val="000000"/>
          <w:sz w:val="32"/>
          <w:szCs w:val="32"/>
          <w:lang w:val="en-US" w:eastAsia="zh-CN"/>
        </w:rPr>
        <w:t>特点</w:t>
      </w:r>
      <w:r>
        <w:rPr>
          <w:rFonts w:hint="eastAsia" w:ascii="仿宋_GB2312" w:hAnsi="仿宋_GB2312" w:eastAsia="仿宋_GB2312" w:cs="仿宋_GB2312"/>
          <w:b/>
          <w:bCs/>
          <w:color w:val="000000"/>
          <w:sz w:val="32"/>
          <w:szCs w:val="32"/>
        </w:rPr>
        <w:t>相当明显</w:t>
      </w:r>
      <w:r>
        <w:rPr>
          <w:rFonts w:hint="eastAsia" w:ascii="仿宋_GB2312" w:hAnsi="仿宋_GB2312" w:eastAsia="仿宋_GB2312" w:cs="仿宋_GB2312"/>
          <w:b/>
          <w:bCs/>
          <w:color w:val="000000"/>
          <w:sz w:val="32"/>
          <w:szCs w:val="32"/>
          <w:lang w:eastAsia="zh-CN"/>
        </w:rPr>
        <w:t>，</w:t>
      </w:r>
      <w:r>
        <w:rPr>
          <w:rFonts w:hint="eastAsia" w:ascii="仿宋_GB2312" w:hAnsi="仿宋_GB2312" w:eastAsia="仿宋_GB2312" w:cs="仿宋_GB2312"/>
          <w:b/>
          <w:bCs/>
          <w:color w:val="000000"/>
          <w:sz w:val="32"/>
          <w:szCs w:val="32"/>
        </w:rPr>
        <w:t>成林快</w:t>
      </w:r>
      <w:r>
        <w:rPr>
          <w:rFonts w:hint="eastAsia" w:ascii="仿宋_GB2312" w:hAnsi="仿宋_GB2312" w:eastAsia="仿宋_GB2312" w:cs="仿宋_GB2312"/>
          <w:b/>
          <w:bCs/>
          <w:color w:val="000000"/>
          <w:sz w:val="32"/>
          <w:szCs w:val="32"/>
          <w:lang w:eastAsia="zh-CN"/>
        </w:rPr>
        <w:t>，</w:t>
      </w:r>
      <w:r>
        <w:rPr>
          <w:rFonts w:hint="eastAsia" w:ascii="仿宋_GB2312" w:hAnsi="仿宋_GB2312" w:eastAsia="仿宋_GB2312" w:cs="仿宋_GB2312"/>
          <w:b/>
          <w:bCs/>
          <w:color w:val="000000"/>
          <w:sz w:val="32"/>
          <w:szCs w:val="32"/>
        </w:rPr>
        <w:t>树高和胸径连年生长与平均生长在第 3～4</w:t>
      </w:r>
      <w:r>
        <w:rPr>
          <w:rFonts w:hint="eastAsia" w:ascii="仿宋_GB2312" w:hAnsi="仿宋_GB2312" w:eastAsia="仿宋_GB2312" w:cs="仿宋_GB2312"/>
          <w:b/>
          <w:bCs/>
          <w:color w:val="auto"/>
          <w:kern w:val="2"/>
          <w:sz w:val="32"/>
          <w:szCs w:val="32"/>
          <w:lang w:val="en-US" w:eastAsia="zh-CN" w:bidi="ar-SA"/>
        </w:rPr>
        <w:t xml:space="preserve"> a</w:t>
      </w:r>
      <w:r>
        <w:rPr>
          <w:rFonts w:hint="eastAsia" w:ascii="仿宋_GB2312" w:hAnsi="仿宋_GB2312" w:eastAsia="仿宋_GB2312" w:cs="仿宋_GB2312"/>
          <w:b/>
          <w:bCs/>
          <w:color w:val="000000"/>
          <w:sz w:val="32"/>
          <w:szCs w:val="32"/>
        </w:rPr>
        <w:t>最快</w:t>
      </w:r>
      <w:r>
        <w:rPr>
          <w:rFonts w:hint="eastAsia" w:ascii="仿宋_GB2312" w:hAnsi="仿宋_GB2312" w:eastAsia="仿宋_GB2312" w:cs="仿宋_GB2312"/>
          <w:b/>
          <w:bCs/>
          <w:color w:val="000000"/>
          <w:sz w:val="32"/>
          <w:szCs w:val="32"/>
          <w:lang w:eastAsia="zh-CN"/>
        </w:rPr>
        <w:t>，</w:t>
      </w:r>
      <w:r>
        <w:rPr>
          <w:rFonts w:hint="eastAsia" w:ascii="仿宋_GB2312" w:hAnsi="仿宋_GB2312" w:eastAsia="仿宋_GB2312" w:cs="仿宋_GB2312"/>
          <w:b/>
          <w:bCs/>
          <w:color w:val="000000"/>
          <w:sz w:val="32"/>
          <w:szCs w:val="32"/>
          <w:lang w:val="en-US" w:eastAsia="zh-CN"/>
        </w:rPr>
        <w:t>5</w:t>
      </w:r>
      <w:r>
        <w:rPr>
          <w:rFonts w:hint="eastAsia" w:ascii="仿宋_GB2312" w:hAnsi="仿宋_GB2312" w:eastAsia="仿宋_GB2312" w:cs="仿宋_GB2312"/>
          <w:b/>
          <w:bCs/>
          <w:color w:val="000000"/>
          <w:sz w:val="32"/>
          <w:szCs w:val="32"/>
        </w:rPr>
        <w:t>～</w:t>
      </w:r>
      <w:r>
        <w:rPr>
          <w:rFonts w:hint="eastAsia" w:ascii="仿宋_GB2312" w:hAnsi="仿宋_GB2312" w:eastAsia="仿宋_GB2312" w:cs="仿宋_GB2312"/>
          <w:b/>
          <w:bCs/>
          <w:color w:val="000000"/>
          <w:sz w:val="32"/>
          <w:szCs w:val="32"/>
          <w:lang w:val="en-US" w:eastAsia="zh-CN"/>
        </w:rPr>
        <w:t>6</w:t>
      </w:r>
      <w:r>
        <w:rPr>
          <w:rFonts w:hint="eastAsia" w:ascii="仿宋_GB2312" w:hAnsi="仿宋_GB2312" w:eastAsia="仿宋_GB2312" w:cs="仿宋_GB2312"/>
          <w:b/>
          <w:bCs/>
          <w:color w:val="auto"/>
          <w:kern w:val="2"/>
          <w:sz w:val="32"/>
          <w:szCs w:val="32"/>
          <w:lang w:val="en-US" w:eastAsia="zh-CN" w:bidi="ar-SA"/>
        </w:rPr>
        <w:t xml:space="preserve"> a</w:t>
      </w:r>
      <w:r>
        <w:rPr>
          <w:rFonts w:hint="eastAsia" w:ascii="仿宋_GB2312" w:hAnsi="仿宋_GB2312" w:eastAsia="仿宋_GB2312" w:cs="仿宋_GB2312"/>
          <w:b/>
          <w:bCs/>
          <w:color w:val="000000"/>
          <w:sz w:val="32"/>
          <w:szCs w:val="32"/>
          <w:lang w:val="en-US" w:eastAsia="zh-CN"/>
        </w:rPr>
        <w:t>生，林分郁闭度达0.9以上，并出现</w:t>
      </w:r>
      <w:r>
        <w:rPr>
          <w:rFonts w:hint="eastAsia" w:ascii="仿宋_GB2312" w:hAnsi="仿宋_GB2312" w:eastAsia="仿宋_GB2312" w:cs="仿宋_GB2312"/>
          <w:b/>
          <w:bCs/>
          <w:color w:val="000000"/>
          <w:sz w:val="32"/>
          <w:szCs w:val="32"/>
        </w:rPr>
        <w:t>林冠</w:t>
      </w:r>
      <w:r>
        <w:rPr>
          <w:rFonts w:hint="eastAsia" w:ascii="仿宋_GB2312" w:hAnsi="仿宋_GB2312" w:eastAsia="仿宋_GB2312" w:cs="仿宋_GB2312"/>
          <w:b/>
          <w:bCs/>
          <w:color w:val="000000"/>
          <w:sz w:val="32"/>
          <w:szCs w:val="32"/>
          <w:lang w:val="en-US" w:eastAsia="zh-CN"/>
        </w:rPr>
        <w:t>交叉较严重情况，故定第一次间伐为5</w:t>
      </w:r>
      <w:r>
        <w:rPr>
          <w:rFonts w:hint="eastAsia" w:ascii="仿宋_GB2312" w:hAnsi="仿宋_GB2312" w:eastAsia="仿宋_GB2312" w:cs="仿宋_GB2312"/>
          <w:b/>
          <w:bCs/>
          <w:color w:val="000000"/>
          <w:sz w:val="32"/>
          <w:szCs w:val="32"/>
        </w:rPr>
        <w:t>～</w:t>
      </w:r>
      <w:r>
        <w:rPr>
          <w:rFonts w:hint="eastAsia" w:ascii="仿宋_GB2312" w:hAnsi="仿宋_GB2312" w:eastAsia="仿宋_GB2312" w:cs="仿宋_GB2312"/>
          <w:b/>
          <w:bCs/>
          <w:color w:val="000000"/>
          <w:sz w:val="32"/>
          <w:szCs w:val="32"/>
          <w:lang w:val="en-US" w:eastAsia="zh-CN"/>
        </w:rPr>
        <w:t>6</w:t>
      </w:r>
      <w:r>
        <w:rPr>
          <w:rFonts w:hint="eastAsia" w:ascii="仿宋_GB2312" w:hAnsi="仿宋_GB2312" w:eastAsia="仿宋_GB2312" w:cs="仿宋_GB2312"/>
          <w:b/>
          <w:bCs/>
          <w:color w:val="auto"/>
          <w:kern w:val="2"/>
          <w:sz w:val="32"/>
          <w:szCs w:val="32"/>
          <w:lang w:val="en-US" w:eastAsia="zh-CN" w:bidi="ar-SA"/>
        </w:rPr>
        <w:t xml:space="preserve"> a</w:t>
      </w:r>
      <w:r>
        <w:rPr>
          <w:rFonts w:hint="eastAsia" w:ascii="仿宋_GB2312" w:hAnsi="仿宋_GB2312" w:eastAsia="仿宋_GB2312" w:cs="仿宋_GB2312"/>
          <w:b/>
          <w:bCs/>
          <w:color w:val="000000"/>
          <w:sz w:val="32"/>
          <w:szCs w:val="32"/>
          <w:lang w:val="en-US" w:eastAsia="zh-CN"/>
        </w:rPr>
        <w:t>生，从表1见，10</w:t>
      </w:r>
      <w:r>
        <w:rPr>
          <w:rFonts w:hint="eastAsia" w:ascii="仿宋_GB2312" w:hAnsi="仿宋_GB2312" w:eastAsia="仿宋_GB2312" w:cs="仿宋_GB2312"/>
          <w:b/>
          <w:bCs/>
          <w:color w:val="auto"/>
          <w:kern w:val="2"/>
          <w:sz w:val="32"/>
          <w:szCs w:val="32"/>
          <w:lang w:val="en-US" w:eastAsia="zh-CN" w:bidi="ar-SA"/>
        </w:rPr>
        <w:t xml:space="preserve"> a</w:t>
      </w:r>
      <w:r>
        <w:rPr>
          <w:rFonts w:hint="eastAsia" w:ascii="仿宋_GB2312" w:hAnsi="仿宋_GB2312" w:eastAsia="仿宋_GB2312" w:cs="仿宋_GB2312"/>
          <w:b/>
          <w:bCs/>
          <w:color w:val="000000"/>
          <w:sz w:val="32"/>
          <w:szCs w:val="32"/>
          <w:lang w:val="en-US" w:eastAsia="zh-CN"/>
        </w:rPr>
        <w:t>生时树高13.1米、胸径15.1，可进行第二间伐，故定第二次间伐时间为</w:t>
      </w:r>
      <w:r>
        <w:rPr>
          <w:rFonts w:hint="eastAsia" w:ascii="仿宋_GB2312" w:hAnsi="仿宋_GB2312" w:eastAsia="仿宋_GB2312" w:cs="仿宋_GB2312"/>
          <w:b/>
          <w:bCs/>
          <w:color w:val="auto"/>
          <w:kern w:val="2"/>
          <w:sz w:val="32"/>
          <w:szCs w:val="32"/>
          <w:lang w:val="en-US" w:eastAsia="zh-CN" w:bidi="ar-SA"/>
        </w:rPr>
        <w:t>10</w:t>
      </w:r>
      <w:r>
        <w:rPr>
          <w:rFonts w:hint="eastAsia" w:ascii="仿宋_GB2312" w:hAnsi="仿宋_GB2312" w:eastAsia="仿宋_GB2312" w:cs="仿宋_GB2312"/>
          <w:b/>
          <w:bCs/>
          <w:color w:val="000000"/>
          <w:sz w:val="32"/>
          <w:szCs w:val="32"/>
        </w:rPr>
        <w:t>～</w:t>
      </w:r>
      <w:r>
        <w:rPr>
          <w:rFonts w:hint="eastAsia" w:ascii="仿宋_GB2312" w:hAnsi="仿宋_GB2312" w:eastAsia="仿宋_GB2312" w:cs="仿宋_GB2312"/>
          <w:b/>
          <w:bCs/>
          <w:color w:val="auto"/>
          <w:kern w:val="2"/>
          <w:sz w:val="32"/>
          <w:szCs w:val="32"/>
          <w:lang w:val="en-US" w:eastAsia="zh-CN" w:bidi="ar-SA"/>
        </w:rPr>
        <w:t>12年。”</w:t>
      </w:r>
    </w:p>
    <w:p w14:paraId="26E1F195">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5 主伐</w:t>
      </w:r>
    </w:p>
    <w:p w14:paraId="4C8E7FBE">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根据经营类型确定主伐年龄，中径材：20 a～25 a，大径材：25 a～30 a可进行主伐更新。</w:t>
      </w:r>
    </w:p>
    <w:p w14:paraId="3764FF34">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b/>
          <w:bCs/>
          <w:color w:val="auto"/>
          <w:kern w:val="2"/>
          <w:sz w:val="32"/>
          <w:szCs w:val="32"/>
          <w:lang w:val="en-US" w:eastAsia="zh-CN" w:bidi="ar-SA"/>
        </w:rPr>
        <w:t>从图3见，林分的材积连年生长量和平均生长量曲线在第15～17年相交，表明此时林分已进入材积数量成熟期。到20～25年时，胸径达18.2～28.5cm，径级达到了中径材，故定20 a～25 a为中径材主伐年龄；而26 a时米老排的胸径达19.5 cm～37.1cm。按现经营技术水平推算，25 a～30 a的径级应达27.5cm～44cm，径级达到了大径材标准，故定25 a～30 a为主伐米老排大径材年龄。</w:t>
      </w:r>
      <w:r>
        <w:rPr>
          <w:rFonts w:hint="eastAsia" w:ascii="仿宋_GB2312" w:hAnsi="仿宋_GB2312" w:eastAsia="仿宋_GB2312" w:cs="仿宋_GB2312"/>
          <w:color w:val="auto"/>
          <w:kern w:val="2"/>
          <w:sz w:val="32"/>
          <w:szCs w:val="32"/>
          <w:lang w:val="en-US" w:eastAsia="zh-CN" w:bidi="ar-SA"/>
        </w:rPr>
        <w:t>”</w:t>
      </w:r>
    </w:p>
    <w:p w14:paraId="4DFD648D">
      <w:pPr>
        <w:pStyle w:val="5"/>
        <w:numPr>
          <w:ilvl w:val="0"/>
          <w:numId w:val="0"/>
        </w:numPr>
        <w:ind w:firstLine="560" w:firstLineChars="200"/>
        <w:rPr>
          <w:rFonts w:hint="eastAsia" w:ascii="宋体" w:hAnsi="宋体" w:eastAsia="宋体" w:cs="宋体"/>
          <w:color w:val="auto"/>
          <w:kern w:val="2"/>
          <w:sz w:val="28"/>
          <w:szCs w:val="28"/>
          <w:lang w:val="en-US" w:eastAsia="zh-CN" w:bidi="ar-SA"/>
        </w:rPr>
      </w:pPr>
    </w:p>
    <w:p w14:paraId="5F26729E">
      <w:pPr>
        <w:pStyle w:val="5"/>
        <w:numPr>
          <w:ilvl w:val="0"/>
          <w:numId w:val="0"/>
        </w:numPr>
        <w:ind w:firstLine="640" w:firstLineChars="200"/>
        <w:jc w:val="center"/>
      </w:pPr>
      <w:r>
        <w:drawing>
          <wp:inline distT="0" distB="0" distL="114300" distR="114300">
            <wp:extent cx="3562985" cy="2303145"/>
            <wp:effectExtent l="0" t="0" r="3175" b="13335"/>
            <wp:docPr id="1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pic:cNvPicPr>
                      <a:picLocks noChangeAspect="1"/>
                    </pic:cNvPicPr>
                  </pic:nvPicPr>
                  <pic:blipFill>
                    <a:blip r:embed="rId8"/>
                    <a:stretch>
                      <a:fillRect/>
                    </a:stretch>
                  </pic:blipFill>
                  <pic:spPr>
                    <a:xfrm>
                      <a:off x="0" y="0"/>
                      <a:ext cx="3562985" cy="2303145"/>
                    </a:xfrm>
                    <a:prstGeom prst="rect">
                      <a:avLst/>
                    </a:prstGeom>
                    <a:noFill/>
                    <a:ln>
                      <a:noFill/>
                    </a:ln>
                  </pic:spPr>
                </pic:pic>
              </a:graphicData>
            </a:graphic>
          </wp:inline>
        </w:drawing>
      </w:r>
    </w:p>
    <w:p w14:paraId="22CDEDA9">
      <w:pPr>
        <w:pStyle w:val="5"/>
        <w:numPr>
          <w:ilvl w:val="0"/>
          <w:numId w:val="0"/>
        </w:numPr>
        <w:ind w:firstLine="480" w:firstLineChars="200"/>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图</w:t>
      </w:r>
      <w:r>
        <w:rPr>
          <w:rFonts w:hint="eastAsia" w:ascii="宋体" w:hAnsi="宋体" w:eastAsia="宋体" w:cs="宋体"/>
          <w:b w:val="0"/>
          <w:bCs w:val="0"/>
          <w:color w:val="000000"/>
          <w:sz w:val="24"/>
          <w:szCs w:val="24"/>
          <w:lang w:val="en-US" w:eastAsia="zh-CN"/>
        </w:rPr>
        <w:t>4</w:t>
      </w:r>
      <w:r>
        <w:rPr>
          <w:rFonts w:hint="eastAsia" w:ascii="宋体" w:hAnsi="宋体" w:eastAsia="宋体" w:cs="宋体"/>
          <w:b w:val="0"/>
          <w:bCs w:val="0"/>
          <w:color w:val="000000"/>
          <w:sz w:val="24"/>
          <w:szCs w:val="24"/>
        </w:rPr>
        <w:t>　米老排材积连年生长与平均生长量变化曲线</w:t>
      </w:r>
    </w:p>
    <w:p w14:paraId="38A1C7FC">
      <w:pPr>
        <w:pStyle w:val="5"/>
        <w:numPr>
          <w:ilvl w:val="0"/>
          <w:numId w:val="0"/>
        </w:numPr>
        <w:ind w:firstLine="480" w:firstLineChars="200"/>
        <w:jc w:val="center"/>
        <w:rPr>
          <w:rFonts w:hint="eastAsia" w:ascii="宋体" w:hAnsi="宋体" w:eastAsia="宋体" w:cs="宋体"/>
          <w:b w:val="0"/>
          <w:bCs w:val="0"/>
          <w:color w:val="000000"/>
          <w:sz w:val="24"/>
          <w:szCs w:val="24"/>
        </w:rPr>
      </w:pPr>
    </w:p>
    <w:p w14:paraId="7C3AB0A8">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default"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团标编写单位之一：中国林业科学研究院热带林业实验中心于1983年承担了原林业部重大项目“米老排中间试验与组装配套技术的研究”，</w:t>
      </w:r>
      <w:r>
        <w:rPr>
          <w:rFonts w:hint="eastAsia" w:cs="仿宋_GB2312"/>
          <w:color w:val="000000" w:themeColor="text1"/>
          <w:kern w:val="2"/>
          <w:sz w:val="32"/>
          <w:szCs w:val="32"/>
          <w:lang w:val="en-US" w:eastAsia="zh-CN" w:bidi="ar-SA"/>
          <w14:textFill>
            <w14:solidFill>
              <w14:schemeClr w14:val="tx1"/>
            </w14:solidFill>
          </w14:textFill>
        </w:rPr>
        <w:t>项目成果</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于1990年获原林业部科技进步3等奖。2006年</w:t>
      </w:r>
      <w:r>
        <w:rPr>
          <w:rFonts w:hint="eastAsia" w:cs="仿宋_GB2312"/>
          <w:color w:val="000000" w:themeColor="text1"/>
          <w:kern w:val="2"/>
          <w:sz w:val="32"/>
          <w:szCs w:val="32"/>
          <w:lang w:val="en-US" w:eastAsia="zh-CN" w:bidi="ar-SA"/>
          <w14:textFill>
            <w14:solidFill>
              <w14:schemeClr w14:val="tx1"/>
            </w14:solidFill>
          </w14:textFill>
        </w:rPr>
        <w:t>又</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主持了中国林业科学研究院中央级公益性科研院所基本科研业务费专项资金项目“珍优乡土树种米老排速生良种选育的研究”项目，2011年中心自筹经费，开展了“红椎、米老排人工林修枝技术研究”</w:t>
      </w:r>
      <w:r>
        <w:rPr>
          <w:rFonts w:hint="eastAsia" w:cs="仿宋_GB2312"/>
          <w:color w:val="000000" w:themeColor="text1"/>
          <w:kern w:val="2"/>
          <w:sz w:val="32"/>
          <w:szCs w:val="32"/>
          <w:lang w:val="en-US" w:eastAsia="zh-CN" w:bidi="ar-SA"/>
          <w14:textFill>
            <w14:solidFill>
              <w14:schemeClr w14:val="tx1"/>
            </w14:solidFill>
          </w14:textFill>
        </w:rPr>
        <w:t>，此外，本团标编写单位都地处米老排天然分布区，也是米老排的高产区，从1980年开始至今一直开展米老排经营管理技术的探索与研究，总结形成了较多成熟的米老排经营管理技术与经验，为本团标的撰写提供了很好的技术支撑，以下条目的内容都为编写单位长期经营实践经验的总结，分别为：</w:t>
      </w:r>
    </w:p>
    <w:p w14:paraId="38368846">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default"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t>2.4.2 种实处理</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：种实收回后摊开曝晒4-5天，待种壳出现微裂后，转移到室内让种子自然脱落，若脱落不彻底宜用木棍敲打裂果使种子全部脱落。</w:t>
      </w:r>
      <w:r>
        <w:rPr>
          <w:rFonts w:hint="eastAsia" w:cs="仿宋_GB2312"/>
          <w:color w:val="FF0000"/>
          <w:kern w:val="2"/>
          <w:sz w:val="32"/>
          <w:szCs w:val="32"/>
          <w:lang w:val="en-US" w:eastAsia="zh-CN" w:bidi="ar-SA"/>
        </w:rPr>
        <w:t>生产实践证明：因米老排的果壳厚而坚硬，通常暴晒4-5天果壳才能开裂，开裂后如果仍继续暴晒，由于种子已暴露在阳光下，中午晒场的温度达40℃以上，在高温作用下会使种子内蛋白质凝固变性，破坏胚胎细胞，致种子胚部发黄甚至变硬。试验证明，果壳开裂后曝晒一天，发芽下降约30%。曝晒两天，几乎全部丧失发芽力。</w:t>
      </w:r>
    </w:p>
    <w:p w14:paraId="76FC8DCC">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default" w:ascii="仿宋_GB2312" w:hAnsi="仿宋_GB2312" w:eastAsia="仿宋_GB2312" w:cs="仿宋_GB2312"/>
          <w:b/>
          <w:bCs/>
          <w:color w:val="FF0000"/>
          <w:kern w:val="2"/>
          <w:sz w:val="32"/>
          <w:szCs w:val="32"/>
          <w:lang w:val="en-US" w:eastAsia="zh-CN" w:bidi="ar-SA"/>
        </w:rPr>
      </w:pPr>
      <w:r>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t>2.4.3 种子贮藏：</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米老排种子含油</w:t>
      </w:r>
      <w:r>
        <w:rPr>
          <w:rFonts w:hint="eastAsia" w:cs="仿宋_GB2312"/>
          <w:color w:val="000000" w:themeColor="text1"/>
          <w:kern w:val="2"/>
          <w:sz w:val="32"/>
          <w:szCs w:val="32"/>
          <w:lang w:val="en-US" w:eastAsia="zh-CN" w:bidi="ar-SA"/>
          <w14:textFill>
            <w14:solidFill>
              <w14:schemeClr w14:val="tx1"/>
            </w14:solidFill>
          </w14:textFill>
        </w:rPr>
        <w:t>率</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高，易变质，以随采随播为佳。净种后储藏宜将种子含水率控制在10 %～15 %，并选用透气性好的软质材料如布袋，或硬质容器如瓦罐等及时进行封装，置于4～10℃下冷藏，贮藏期1年以下为宜。</w:t>
      </w:r>
      <w:r>
        <w:rPr>
          <w:rFonts w:hint="eastAsia" w:ascii="仿宋_GB2312" w:hAnsi="仿宋_GB2312" w:eastAsia="仿宋_GB2312" w:cs="仿宋_GB2312"/>
          <w:b/>
          <w:bCs/>
          <w:color w:val="FF0000"/>
          <w:kern w:val="2"/>
          <w:sz w:val="32"/>
          <w:szCs w:val="32"/>
          <w:lang w:val="en-US" w:eastAsia="zh-CN" w:bidi="ar-SA"/>
        </w:rPr>
        <w:t>实践证明：随采随播</w:t>
      </w:r>
      <w:r>
        <w:rPr>
          <w:rFonts w:hint="eastAsia" w:cs="仿宋_GB2312"/>
          <w:b/>
          <w:bCs/>
          <w:color w:val="FF0000"/>
          <w:kern w:val="2"/>
          <w:sz w:val="32"/>
          <w:szCs w:val="32"/>
          <w:lang w:val="en-US" w:eastAsia="zh-CN" w:bidi="ar-SA"/>
        </w:rPr>
        <w:t>的种子</w:t>
      </w:r>
      <w:r>
        <w:rPr>
          <w:rFonts w:hint="eastAsia" w:ascii="仿宋_GB2312" w:hAnsi="仿宋_GB2312" w:eastAsia="仿宋_GB2312" w:cs="仿宋_GB2312"/>
          <w:b/>
          <w:bCs/>
          <w:color w:val="FF0000"/>
          <w:kern w:val="2"/>
          <w:sz w:val="32"/>
          <w:szCs w:val="32"/>
          <w:lang w:val="en-US" w:eastAsia="zh-CN" w:bidi="ar-SA"/>
        </w:rPr>
        <w:t>发芽率可达</w:t>
      </w:r>
      <w:r>
        <w:rPr>
          <w:rFonts w:hint="eastAsia" w:cs="仿宋_GB2312"/>
          <w:b/>
          <w:bCs/>
          <w:color w:val="FF0000"/>
          <w:kern w:val="2"/>
          <w:sz w:val="32"/>
          <w:szCs w:val="32"/>
          <w:lang w:val="en-US" w:eastAsia="zh-CN" w:bidi="ar-SA"/>
        </w:rPr>
        <w:t>60-</w:t>
      </w:r>
      <w:r>
        <w:rPr>
          <w:rFonts w:hint="eastAsia" w:ascii="仿宋_GB2312" w:hAnsi="仿宋_GB2312" w:eastAsia="仿宋_GB2312" w:cs="仿宋_GB2312"/>
          <w:b/>
          <w:bCs/>
          <w:color w:val="FF0000"/>
          <w:kern w:val="2"/>
          <w:sz w:val="32"/>
          <w:szCs w:val="32"/>
          <w:lang w:val="en-US" w:eastAsia="zh-CN" w:bidi="ar-SA"/>
        </w:rPr>
        <w:t>80</w:t>
      </w:r>
      <w:r>
        <w:rPr>
          <w:rFonts w:hint="default" w:ascii="仿宋_GB2312" w:hAnsi="仿宋_GB2312" w:eastAsia="仿宋_GB2312" w:cs="仿宋_GB2312"/>
          <w:b/>
          <w:bCs/>
          <w:color w:val="FF0000"/>
          <w:kern w:val="2"/>
          <w:sz w:val="32"/>
          <w:szCs w:val="32"/>
          <w:lang w:val="en-US" w:eastAsia="zh-CN" w:bidi="ar-SA"/>
        </w:rPr>
        <w:t>%，</w:t>
      </w:r>
      <w:r>
        <w:rPr>
          <w:rFonts w:hint="eastAsia" w:cs="仿宋_GB2312"/>
          <w:b/>
          <w:bCs/>
          <w:color w:val="FF0000"/>
          <w:kern w:val="2"/>
          <w:sz w:val="32"/>
          <w:szCs w:val="32"/>
          <w:lang w:val="en-US" w:eastAsia="zh-CN" w:bidi="ar-SA"/>
        </w:rPr>
        <w:t>自然放置3个月，基本丧失发芽力，</w:t>
      </w:r>
      <w:r>
        <w:rPr>
          <w:rFonts w:hint="default" w:ascii="仿宋_GB2312" w:hAnsi="仿宋_GB2312" w:eastAsia="仿宋_GB2312" w:cs="仿宋_GB2312"/>
          <w:b/>
          <w:bCs/>
          <w:color w:val="FF0000"/>
          <w:kern w:val="2"/>
          <w:sz w:val="32"/>
          <w:szCs w:val="32"/>
          <w:lang w:val="en-US" w:eastAsia="zh-CN" w:bidi="ar-SA"/>
        </w:rPr>
        <w:t>置于4～10℃条件下冷藏，贮藏6 个月发芽率可维持在40%～60%。</w:t>
      </w:r>
      <w:r>
        <w:rPr>
          <w:rFonts w:hint="eastAsia" w:ascii="仿宋_GB2312" w:hAnsi="仿宋_GB2312" w:eastAsia="仿宋_GB2312" w:cs="仿宋_GB2312"/>
          <w:b/>
          <w:bCs/>
          <w:color w:val="FF0000"/>
          <w:kern w:val="2"/>
          <w:sz w:val="32"/>
          <w:szCs w:val="32"/>
          <w:lang w:val="en-US" w:eastAsia="zh-CN" w:bidi="ar-SA"/>
        </w:rPr>
        <w:t>含水量超过15%或低于10%，贮藏6个月基本失去发芽力</w:t>
      </w:r>
      <w:r>
        <w:rPr>
          <w:rFonts w:hint="eastAsia" w:cs="仿宋_GB2312"/>
          <w:b/>
          <w:bCs/>
          <w:color w:val="FF0000"/>
          <w:kern w:val="2"/>
          <w:sz w:val="32"/>
          <w:szCs w:val="32"/>
          <w:lang w:val="en-US" w:eastAsia="zh-CN" w:bidi="ar-SA"/>
        </w:rPr>
        <w:t>，</w:t>
      </w:r>
      <w:r>
        <w:rPr>
          <w:rFonts w:hint="eastAsia" w:ascii="仿宋_GB2312" w:hAnsi="仿宋_GB2312" w:eastAsia="仿宋_GB2312" w:cs="仿宋_GB2312"/>
          <w:b/>
          <w:bCs/>
          <w:color w:val="FF0000"/>
          <w:kern w:val="2"/>
          <w:sz w:val="32"/>
          <w:szCs w:val="32"/>
          <w:lang w:val="en-US" w:eastAsia="zh-CN" w:bidi="ar-SA"/>
        </w:rPr>
        <w:t>而含水率控制在10 %～15 %，贮藏1年发芽率</w:t>
      </w:r>
      <w:r>
        <w:rPr>
          <w:rFonts w:hint="eastAsia" w:cs="仿宋_GB2312"/>
          <w:b/>
          <w:bCs/>
          <w:color w:val="FF0000"/>
          <w:kern w:val="2"/>
          <w:sz w:val="32"/>
          <w:szCs w:val="32"/>
          <w:lang w:val="en-US" w:eastAsia="zh-CN" w:bidi="ar-SA"/>
        </w:rPr>
        <w:t>约为</w:t>
      </w:r>
      <w:r>
        <w:rPr>
          <w:rFonts w:hint="eastAsia" w:ascii="仿宋_GB2312" w:hAnsi="仿宋_GB2312" w:eastAsia="仿宋_GB2312" w:cs="仿宋_GB2312"/>
          <w:b/>
          <w:bCs/>
          <w:color w:val="FF0000"/>
          <w:kern w:val="2"/>
          <w:sz w:val="32"/>
          <w:szCs w:val="32"/>
          <w:lang w:val="en-US" w:eastAsia="zh-CN" w:bidi="ar-SA"/>
        </w:rPr>
        <w:t>30 %</w:t>
      </w:r>
      <w:r>
        <w:rPr>
          <w:rFonts w:hint="eastAsia" w:cs="仿宋_GB2312"/>
          <w:b/>
          <w:bCs/>
          <w:color w:val="FF0000"/>
          <w:kern w:val="2"/>
          <w:sz w:val="32"/>
          <w:szCs w:val="32"/>
          <w:lang w:val="en-US" w:eastAsia="zh-CN" w:bidi="ar-SA"/>
        </w:rPr>
        <w:t>，虽然发芽率较低，但可以解决非采种期育苗的问题，同时，米老排的树干通直，侧枝较弱小，上树采种风险很大，成本较高。因此，将多余种子贮存下来，能减少浪费，节约营林成本</w:t>
      </w:r>
      <w:r>
        <w:rPr>
          <w:rFonts w:hint="eastAsia" w:ascii="仿宋_GB2312" w:hAnsi="仿宋_GB2312" w:eastAsia="仿宋_GB2312" w:cs="仿宋_GB2312"/>
          <w:b/>
          <w:bCs/>
          <w:color w:val="FF0000"/>
          <w:kern w:val="2"/>
          <w:sz w:val="32"/>
          <w:szCs w:val="32"/>
          <w:lang w:val="en-US" w:eastAsia="zh-CN" w:bidi="ar-SA"/>
        </w:rPr>
        <w:t>。</w:t>
      </w:r>
    </w:p>
    <w:p w14:paraId="27CD70FA">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2.4.5.1 圃地选择</w:t>
      </w:r>
    </w:p>
    <w:p w14:paraId="47DE003D">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default" w:cs="仿宋_GB2312"/>
          <w:b/>
          <w:bCs/>
          <w:color w:val="FF0000"/>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选择交通方便、水源丰富、光照充足、避风、肥沃、疏松、排水良好的壤质或沙壤质土为圃地。</w:t>
      </w:r>
      <w:r>
        <w:rPr>
          <w:rFonts w:hint="eastAsia" w:cs="仿宋_GB2312"/>
          <w:b/>
          <w:bCs/>
          <w:color w:val="FF0000"/>
          <w:kern w:val="2"/>
          <w:sz w:val="32"/>
          <w:szCs w:val="32"/>
          <w:lang w:val="en-US" w:eastAsia="zh-CN" w:bidi="ar-SA"/>
        </w:rPr>
        <w:t>生产实践证明：在上述条件下育苗，二级以上苗木出圃率能达80%以上，育苗成本低降低20%以上，而且方便运输。</w:t>
      </w:r>
    </w:p>
    <w:p w14:paraId="42F5DC10">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t>2.4.5.2 整地与建床</w:t>
      </w:r>
    </w:p>
    <w:p w14:paraId="47EB4533">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default" w:ascii="仿宋_GB2312" w:hAnsi="仿宋_GB2312" w:eastAsia="仿宋_GB2312" w:cs="仿宋_GB2312"/>
          <w:b/>
          <w:bCs/>
          <w:color w:val="FF0000"/>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将圃地中的树根、灌草等连根挖起堆烧，清除圃地中石块、碎石等后翻晒2周以上进行碎土，然后，施饼肥3000 kg/hm</w:t>
      </w:r>
      <w:r>
        <w:rPr>
          <w:rFonts w:hint="eastAsia" w:ascii="仿宋_GB2312" w:hAnsi="仿宋_GB2312" w:eastAsia="仿宋_GB2312" w:cs="仿宋_GB2312"/>
          <w:color w:val="000000" w:themeColor="text1"/>
          <w:kern w:val="2"/>
          <w:sz w:val="32"/>
          <w:szCs w:val="32"/>
          <w:vertAlign w:val="superscript"/>
          <w:lang w:val="en-US" w:eastAsia="zh-CN" w:bidi="ar-SA"/>
          <w14:textFill>
            <w14:solidFill>
              <w14:schemeClr w14:val="tx1"/>
            </w14:solidFill>
          </w14:textFill>
        </w:rPr>
        <w:t>2</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，农家肥6000 kg/hm</w:t>
      </w:r>
      <w:r>
        <w:rPr>
          <w:rFonts w:hint="eastAsia" w:ascii="仿宋_GB2312" w:hAnsi="仿宋_GB2312" w:eastAsia="仿宋_GB2312" w:cs="仿宋_GB2312"/>
          <w:color w:val="000000" w:themeColor="text1"/>
          <w:kern w:val="2"/>
          <w:sz w:val="32"/>
          <w:szCs w:val="32"/>
          <w:vertAlign w:val="superscript"/>
          <w:lang w:val="en-US" w:eastAsia="zh-CN" w:bidi="ar-SA"/>
          <w14:textFill>
            <w14:solidFill>
              <w14:schemeClr w14:val="tx1"/>
            </w14:solidFill>
          </w14:textFill>
        </w:rPr>
        <w:t>2</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，过磷酸钙3000 kg/hm</w:t>
      </w:r>
      <w:r>
        <w:rPr>
          <w:rFonts w:hint="eastAsia" w:ascii="仿宋_GB2312" w:hAnsi="仿宋_GB2312" w:eastAsia="仿宋_GB2312" w:cs="仿宋_GB2312"/>
          <w:color w:val="000000" w:themeColor="text1"/>
          <w:kern w:val="2"/>
          <w:sz w:val="32"/>
          <w:szCs w:val="32"/>
          <w:vertAlign w:val="superscript"/>
          <w:lang w:val="en-US" w:eastAsia="zh-CN" w:bidi="ar-SA"/>
          <w14:textFill>
            <w14:solidFill>
              <w14:schemeClr w14:val="tx1"/>
            </w14:solidFill>
          </w14:textFill>
        </w:rPr>
        <w:t>2</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，生石灰750 kg/hm</w:t>
      </w:r>
      <w:r>
        <w:rPr>
          <w:rFonts w:hint="eastAsia" w:ascii="仿宋_GB2312" w:hAnsi="仿宋_GB2312" w:eastAsia="仿宋_GB2312" w:cs="仿宋_GB2312"/>
          <w:color w:val="000000" w:themeColor="text1"/>
          <w:kern w:val="2"/>
          <w:sz w:val="32"/>
          <w:szCs w:val="32"/>
          <w:vertAlign w:val="superscript"/>
          <w:lang w:val="en-US" w:eastAsia="zh-CN" w:bidi="ar-SA"/>
          <w14:textFill>
            <w14:solidFill>
              <w14:schemeClr w14:val="tx1"/>
            </w14:solidFill>
          </w14:textFill>
        </w:rPr>
        <w:t>2</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，将它们与土壤混合均匀后起畦作床，床宽1.0 m ～1. 2 m、 高20 cm～25 cm，长度依地形而定，沟宽40 cm～45 cm，并在床面铺一层厚约2 cm的过筛黄心土。</w:t>
      </w:r>
      <w:r>
        <w:rPr>
          <w:rFonts w:hint="eastAsia" w:cs="仿宋_GB2312"/>
          <w:b/>
          <w:bCs/>
          <w:color w:val="FF0000"/>
          <w:kern w:val="2"/>
          <w:sz w:val="32"/>
          <w:szCs w:val="32"/>
          <w:lang w:val="en-US" w:eastAsia="zh-CN" w:bidi="ar-SA"/>
        </w:rPr>
        <w:t>实践证明：按上述要求整地与建床，能更方便播种、育苗、管护和出圃等育苗全过程的操作，降低除草、施肥、管护和出圃成本，可提高苗木质量及造林成活率，节约育苗成本。</w:t>
      </w:r>
    </w:p>
    <w:p w14:paraId="72357665">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2.4.5.3 种子处理</w:t>
      </w:r>
    </w:p>
    <w:p w14:paraId="2FABD937">
      <w:pPr>
        <w:keepNext w:val="0"/>
        <w:keepLines w:val="0"/>
        <w:widowControl/>
        <w:numPr>
          <w:ilvl w:val="0"/>
          <w:numId w:val="0"/>
        </w:numPr>
        <w:suppressLineNumbers w:val="0"/>
        <w:spacing w:before="0" w:beforeAutospacing="1" w:after="0" w:afterAutospacing="1"/>
        <w:ind w:firstLine="640" w:firstLineChars="200"/>
        <w:rPr>
          <w:rFonts w:hint="default" w:ascii="仿宋_GB2312" w:hAnsi="仿宋_GB2312" w:eastAsia="仿宋_GB2312" w:cs="仿宋_GB2312"/>
          <w:b/>
          <w:bCs/>
          <w:color w:val="FF0000"/>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播种前用0.2%高锰酸钾或1.0%硫酸铜溶液浸种30 min，用清水洗净后置于</w:t>
      </w:r>
      <w:bookmarkStart w:id="1" w:name="OLE_LINK1"/>
      <w:r>
        <w:rPr>
          <w:rFonts w:hint="eastAsia" w:ascii="仿宋_GB2312" w:hAnsi="仿宋_GB2312" w:eastAsia="仿宋_GB2312" w:cs="仿宋_GB2312"/>
          <w:color w:val="auto"/>
          <w:kern w:val="2"/>
          <w:sz w:val="32"/>
          <w:szCs w:val="32"/>
          <w:lang w:val="en-US" w:eastAsia="zh-CN" w:bidi="ar-SA"/>
        </w:rPr>
        <w:t>50 ℃温水浸泡24 h</w:t>
      </w:r>
      <w:bookmarkEnd w:id="1"/>
      <w:r>
        <w:rPr>
          <w:rFonts w:hint="eastAsia" w:ascii="仿宋_GB2312" w:hAnsi="仿宋_GB2312" w:eastAsia="仿宋_GB2312" w:cs="仿宋_GB2312"/>
          <w:color w:val="auto"/>
          <w:kern w:val="2"/>
          <w:sz w:val="32"/>
          <w:szCs w:val="32"/>
          <w:lang w:val="en-US" w:eastAsia="zh-CN" w:bidi="ar-SA"/>
        </w:rPr>
        <w:t>；取出后催芽。催芽期间每天早晚各浇温水一次，10天左右种子露白即可播种。</w:t>
      </w:r>
      <w:r>
        <w:rPr>
          <w:rFonts w:hint="eastAsia" w:ascii="仿宋_GB2312" w:hAnsi="仿宋_GB2312" w:eastAsia="仿宋_GB2312" w:cs="仿宋_GB2312"/>
          <w:b/>
          <w:bCs/>
          <w:color w:val="FF0000"/>
          <w:kern w:val="2"/>
          <w:sz w:val="32"/>
          <w:szCs w:val="32"/>
          <w:lang w:val="en-US" w:eastAsia="zh-CN" w:bidi="ar-SA"/>
        </w:rPr>
        <w:t>实践证明：用高锰酸钾或硫酸铜浸种能有效杀灭种子表面附着的真菌、细菌及部分病毒，减少苗木病害发生。50 ℃温水浸泡24 h，主要基于50℃是多数病原菌的耐受临界温度（如镰刀菌、疫霉菌等），持续24小时可有效灭活附着在种子表面的病原体，减少苗期病害。研究表明，超过55℃可能损伤胚芽，低于45℃则杀菌效果下降。故用50℃左右的热水处理种子既能破坏病原菌细胞膜的结构，又对种子活力的影响较小，因此，需严格控制温度和时间。催芽期间每天早晚各浇温水一次，主要为了提高催芽环境及种子的温度，使发芽加快2-3天，而致发芽率高10%以上，出苗更整齐。</w:t>
      </w:r>
    </w:p>
    <w:p w14:paraId="2E6A8879">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t>2.4.5.4 播种</w:t>
      </w:r>
    </w:p>
    <w:p w14:paraId="7A063339">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default" w:ascii="仿宋_GB2312" w:hAnsi="仿宋_GB2312" w:eastAsia="仿宋_GB2312" w:cs="仿宋_GB2312"/>
          <w:b/>
          <w:bCs/>
          <w:color w:val="FF0000"/>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播种期1～3月，播种量10 g/m</w:t>
      </w:r>
      <w:r>
        <w:rPr>
          <w:rFonts w:hint="eastAsia" w:ascii="仿宋_GB2312" w:hAnsi="仿宋_GB2312" w:eastAsia="仿宋_GB2312" w:cs="仿宋_GB2312"/>
          <w:color w:val="000000" w:themeColor="text1"/>
          <w:kern w:val="2"/>
          <w:sz w:val="32"/>
          <w:szCs w:val="32"/>
          <w:vertAlign w:val="superscript"/>
          <w:lang w:val="en-US" w:eastAsia="zh-CN" w:bidi="ar-SA"/>
          <w14:textFill>
            <w14:solidFill>
              <w14:schemeClr w14:val="tx1"/>
            </w14:solidFill>
          </w14:textFill>
        </w:rPr>
        <w:t>2</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～13 g/m</w:t>
      </w:r>
      <w:r>
        <w:rPr>
          <w:rFonts w:hint="eastAsia" w:ascii="仿宋_GB2312" w:hAnsi="仿宋_GB2312" w:eastAsia="仿宋_GB2312" w:cs="仿宋_GB2312"/>
          <w:color w:val="000000" w:themeColor="text1"/>
          <w:kern w:val="2"/>
          <w:sz w:val="32"/>
          <w:szCs w:val="32"/>
          <w:vertAlign w:val="superscript"/>
          <w:lang w:val="en-US" w:eastAsia="zh-CN" w:bidi="ar-SA"/>
          <w14:textFill>
            <w14:solidFill>
              <w14:schemeClr w14:val="tx1"/>
            </w14:solidFill>
          </w14:textFill>
        </w:rPr>
        <w:t>2</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。播种时按行距25 cm，沟深5 cm开播种沟，可点播或撒播，播种后盖细土1 cm～2 cm，淋透水后，在床面上搭架盖塑料薄膜或遮阴网。种子发芽至第一片真叶完全展开，部分呈绿色，发芽量占播种量30%～40%时除去覆盖物。</w:t>
      </w:r>
      <w:r>
        <w:rPr>
          <w:rFonts w:hint="eastAsia" w:cs="仿宋_GB2312"/>
          <w:b/>
          <w:bCs/>
          <w:color w:val="FF0000"/>
          <w:kern w:val="2"/>
          <w:sz w:val="32"/>
          <w:szCs w:val="32"/>
          <w:lang w:val="en-US" w:eastAsia="zh-CN" w:bidi="ar-SA"/>
        </w:rPr>
        <w:t>经实践验证，米老排裸根苗造林以1年生苗为最高，因我区裸根苗造林的最佳时间为1～3月，故播种期定在1～3月与造林季节相匹配。播种量定10 g/m</w:t>
      </w:r>
      <w:r>
        <w:rPr>
          <w:rFonts w:hint="eastAsia" w:cs="仿宋_GB2312"/>
          <w:b/>
          <w:bCs/>
          <w:color w:val="FF0000"/>
          <w:kern w:val="2"/>
          <w:sz w:val="32"/>
          <w:szCs w:val="32"/>
          <w:vertAlign w:val="superscript"/>
          <w:lang w:val="en-US" w:eastAsia="zh-CN" w:bidi="ar-SA"/>
        </w:rPr>
        <w:t>2</w:t>
      </w:r>
      <w:r>
        <w:rPr>
          <w:rFonts w:hint="eastAsia" w:cs="仿宋_GB2312"/>
          <w:b/>
          <w:bCs/>
          <w:color w:val="FF0000"/>
          <w:kern w:val="2"/>
          <w:sz w:val="32"/>
          <w:szCs w:val="32"/>
          <w:lang w:val="en-US" w:eastAsia="zh-CN" w:bidi="ar-SA"/>
        </w:rPr>
        <w:t>～13 g/m</w:t>
      </w:r>
      <w:r>
        <w:rPr>
          <w:rFonts w:hint="eastAsia" w:cs="仿宋_GB2312"/>
          <w:b/>
          <w:bCs/>
          <w:color w:val="FF0000"/>
          <w:kern w:val="2"/>
          <w:sz w:val="32"/>
          <w:szCs w:val="32"/>
          <w:vertAlign w:val="superscript"/>
          <w:lang w:val="en-US" w:eastAsia="zh-CN" w:bidi="ar-SA"/>
        </w:rPr>
        <w:t>2</w:t>
      </w:r>
      <w:r>
        <w:rPr>
          <w:rFonts w:hint="eastAsia" w:cs="仿宋_GB2312"/>
          <w:b/>
          <w:bCs/>
          <w:color w:val="FF0000"/>
          <w:kern w:val="2"/>
          <w:sz w:val="32"/>
          <w:szCs w:val="32"/>
          <w:lang w:val="en-US" w:eastAsia="zh-CN" w:bidi="ar-SA"/>
        </w:rPr>
        <w:t>，因米老排种子经水选后的千粒重约为170g，平均1g约58粒，即播种量为580～754粒/m</w:t>
      </w:r>
      <w:r>
        <w:rPr>
          <w:rFonts w:hint="eastAsia" w:cs="仿宋_GB2312"/>
          <w:b/>
          <w:bCs/>
          <w:color w:val="FF0000"/>
          <w:kern w:val="2"/>
          <w:sz w:val="32"/>
          <w:szCs w:val="32"/>
          <w:vertAlign w:val="superscript"/>
          <w:lang w:val="en-US" w:eastAsia="zh-CN" w:bidi="ar-SA"/>
        </w:rPr>
        <w:t>2</w:t>
      </w:r>
      <w:r>
        <w:rPr>
          <w:rFonts w:hint="eastAsia" w:cs="仿宋_GB2312"/>
          <w:b/>
          <w:bCs/>
          <w:color w:val="FF0000"/>
          <w:kern w:val="2"/>
          <w:sz w:val="32"/>
          <w:szCs w:val="32"/>
          <w:lang w:val="en-US" w:eastAsia="zh-CN" w:bidi="ar-SA"/>
        </w:rPr>
        <w:t>,大田育苗种子常因松鼠、老鼠等挖食约损失20%左右，这样能留下的种子464～603粒/m</w:t>
      </w:r>
      <w:r>
        <w:rPr>
          <w:rFonts w:hint="eastAsia" w:cs="仿宋_GB2312"/>
          <w:b/>
          <w:bCs/>
          <w:color w:val="FF0000"/>
          <w:kern w:val="2"/>
          <w:sz w:val="32"/>
          <w:szCs w:val="32"/>
          <w:vertAlign w:val="superscript"/>
          <w:lang w:val="en-US" w:eastAsia="zh-CN" w:bidi="ar-SA"/>
        </w:rPr>
        <w:t>2</w:t>
      </w:r>
      <w:r>
        <w:rPr>
          <w:rFonts w:hint="eastAsia" w:cs="仿宋_GB2312"/>
          <w:b/>
          <w:bCs/>
          <w:color w:val="FF0000"/>
          <w:kern w:val="2"/>
          <w:sz w:val="32"/>
          <w:szCs w:val="32"/>
          <w:lang w:val="en-US" w:eastAsia="zh-CN" w:bidi="ar-SA"/>
        </w:rPr>
        <w:t>,大田育苗的发芽率约50%，出苗量为232～301株/m</w:t>
      </w:r>
      <w:r>
        <w:rPr>
          <w:rFonts w:hint="eastAsia" w:cs="仿宋_GB2312"/>
          <w:b/>
          <w:bCs/>
          <w:color w:val="FF0000"/>
          <w:kern w:val="2"/>
          <w:sz w:val="32"/>
          <w:szCs w:val="32"/>
          <w:vertAlign w:val="superscript"/>
          <w:lang w:val="en-US" w:eastAsia="zh-CN" w:bidi="ar-SA"/>
        </w:rPr>
        <w:t>2</w:t>
      </w:r>
      <w:r>
        <w:rPr>
          <w:rFonts w:hint="eastAsia" w:cs="仿宋_GB2312"/>
          <w:b/>
          <w:bCs/>
          <w:color w:val="FF0000"/>
          <w:kern w:val="2"/>
          <w:sz w:val="32"/>
          <w:szCs w:val="32"/>
          <w:lang w:val="en-US" w:eastAsia="zh-CN" w:bidi="ar-SA"/>
        </w:rPr>
        <w:t>,因染病、被虫咬及种子欠饱满而形成的弱苗等苗约占出苗量40%左右，成苗量为139～180株/m</w:t>
      </w:r>
      <w:r>
        <w:rPr>
          <w:rFonts w:hint="eastAsia" w:cs="仿宋_GB2312"/>
          <w:b/>
          <w:bCs/>
          <w:color w:val="FF0000"/>
          <w:kern w:val="2"/>
          <w:sz w:val="32"/>
          <w:szCs w:val="32"/>
          <w:vertAlign w:val="superscript"/>
          <w:lang w:val="en-US" w:eastAsia="zh-CN" w:bidi="ar-SA"/>
        </w:rPr>
        <w:t>2</w:t>
      </w:r>
      <w:r>
        <w:rPr>
          <w:rFonts w:hint="eastAsia" w:cs="仿宋_GB2312"/>
          <w:b/>
          <w:bCs/>
          <w:color w:val="FF0000"/>
          <w:kern w:val="2"/>
          <w:sz w:val="32"/>
          <w:szCs w:val="32"/>
          <w:vertAlign w:val="baseline"/>
          <w:lang w:val="en-US" w:eastAsia="zh-CN" w:bidi="ar-SA"/>
        </w:rPr>
        <w:t>虽然还有些多，但在育苗过程中还要继续对密度进行调整。可见，</w:t>
      </w:r>
      <w:r>
        <w:rPr>
          <w:rFonts w:hint="eastAsia" w:ascii="仿宋_GB2312" w:hAnsi="仿宋_GB2312" w:eastAsia="仿宋_GB2312" w:cs="仿宋_GB2312"/>
          <w:b/>
          <w:bCs/>
          <w:color w:val="FF0000"/>
          <w:kern w:val="2"/>
          <w:sz w:val="32"/>
          <w:szCs w:val="32"/>
          <w:lang w:val="en-US" w:eastAsia="zh-CN" w:bidi="ar-SA"/>
        </w:rPr>
        <w:t>播种量10 g/m</w:t>
      </w:r>
      <w:r>
        <w:rPr>
          <w:rFonts w:hint="eastAsia" w:ascii="仿宋_GB2312" w:hAnsi="仿宋_GB2312" w:eastAsia="仿宋_GB2312" w:cs="仿宋_GB2312"/>
          <w:b/>
          <w:bCs/>
          <w:color w:val="FF0000"/>
          <w:kern w:val="2"/>
          <w:sz w:val="32"/>
          <w:szCs w:val="32"/>
          <w:vertAlign w:val="superscript"/>
          <w:lang w:val="en-US" w:eastAsia="zh-CN" w:bidi="ar-SA"/>
        </w:rPr>
        <w:t>2</w:t>
      </w:r>
      <w:r>
        <w:rPr>
          <w:rFonts w:hint="eastAsia" w:ascii="仿宋_GB2312" w:hAnsi="仿宋_GB2312" w:eastAsia="仿宋_GB2312" w:cs="仿宋_GB2312"/>
          <w:b/>
          <w:bCs/>
          <w:color w:val="FF0000"/>
          <w:kern w:val="2"/>
          <w:sz w:val="32"/>
          <w:szCs w:val="32"/>
          <w:lang w:val="en-US" w:eastAsia="zh-CN" w:bidi="ar-SA"/>
        </w:rPr>
        <w:t>～13 g/m</w:t>
      </w:r>
      <w:r>
        <w:rPr>
          <w:rFonts w:hint="eastAsia" w:ascii="仿宋_GB2312" w:hAnsi="仿宋_GB2312" w:eastAsia="仿宋_GB2312" w:cs="仿宋_GB2312"/>
          <w:b/>
          <w:bCs/>
          <w:color w:val="FF0000"/>
          <w:kern w:val="2"/>
          <w:sz w:val="32"/>
          <w:szCs w:val="32"/>
          <w:vertAlign w:val="superscript"/>
          <w:lang w:val="en-US" w:eastAsia="zh-CN" w:bidi="ar-SA"/>
        </w:rPr>
        <w:t>2</w:t>
      </w:r>
      <w:r>
        <w:rPr>
          <w:rFonts w:hint="eastAsia" w:cs="仿宋_GB2312"/>
          <w:b/>
          <w:bCs/>
          <w:color w:val="FF0000"/>
          <w:kern w:val="2"/>
          <w:sz w:val="32"/>
          <w:szCs w:val="32"/>
          <w:vertAlign w:val="baseline"/>
          <w:lang w:val="en-US" w:eastAsia="zh-CN" w:bidi="ar-SA"/>
        </w:rPr>
        <w:t>符合米老排大田育苗的需要。</w:t>
      </w:r>
    </w:p>
    <w:p w14:paraId="5EDC1A51">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t>2.4.5.5 苗期管理</w:t>
      </w:r>
    </w:p>
    <w:p w14:paraId="44C87474">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苗期重点做好除草、水肥管理、间苗、定苗和有害生物防治。发芽2个月～5个月及时除草松土，间苗、补苗、定苗、防治叶面害虫，薄施1～2次氮、磷肥或喷施以氮为主的叶面肥，最后一次间苗定苗株数为120株/m</w:t>
      </w:r>
      <w:r>
        <w:rPr>
          <w:rFonts w:hint="eastAsia" w:ascii="仿宋_GB2312" w:hAnsi="仿宋_GB2312" w:eastAsia="仿宋_GB2312" w:cs="仿宋_GB2312"/>
          <w:color w:val="000000" w:themeColor="text1"/>
          <w:kern w:val="2"/>
          <w:sz w:val="32"/>
          <w:szCs w:val="32"/>
          <w:vertAlign w:val="superscript"/>
          <w:lang w:val="en-US" w:eastAsia="zh-CN" w:bidi="ar-SA"/>
          <w14:textFill>
            <w14:solidFill>
              <w14:schemeClr w14:val="tx1"/>
            </w14:solidFill>
          </w14:textFill>
        </w:rPr>
        <w:t>2</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 xml:space="preserve"> ～130株/m</w:t>
      </w:r>
      <w:r>
        <w:rPr>
          <w:rFonts w:hint="eastAsia" w:ascii="仿宋_GB2312" w:hAnsi="仿宋_GB2312" w:eastAsia="仿宋_GB2312" w:cs="仿宋_GB2312"/>
          <w:color w:val="000000" w:themeColor="text1"/>
          <w:kern w:val="2"/>
          <w:sz w:val="32"/>
          <w:szCs w:val="32"/>
          <w:vertAlign w:val="superscript"/>
          <w:lang w:val="en-US" w:eastAsia="zh-CN" w:bidi="ar-SA"/>
          <w14:textFill>
            <w14:solidFill>
              <w14:schemeClr w14:val="tx1"/>
            </w14:solidFill>
          </w14:textFill>
        </w:rPr>
        <w:t>2</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。6月～9月为苗木速生期，结合除草松土追施氮、磷、钾复合肥或叶面肥2～3次，9月以后喷施1～2次磷酸二氢钾叶面肥。10月开始控水、控肥，11月开始炼苗，1年生苗木高可达100 cm，地径1.0 cm。</w:t>
      </w:r>
    </w:p>
    <w:p w14:paraId="7ADBCB99">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default" w:ascii="仿宋_GB2312" w:hAnsi="仿宋_GB2312" w:eastAsia="仿宋_GB2312" w:cs="仿宋_GB2312"/>
          <w:b/>
          <w:bCs/>
          <w:color w:val="FF0000"/>
          <w:kern w:val="2"/>
          <w:sz w:val="32"/>
          <w:szCs w:val="32"/>
          <w:lang w:val="en-US" w:eastAsia="zh-CN" w:bidi="ar-SA"/>
        </w:rPr>
      </w:pPr>
      <w:r>
        <w:rPr>
          <w:rFonts w:hint="eastAsia" w:cs="仿宋_GB2312"/>
          <w:b/>
          <w:bCs/>
          <w:color w:val="FF0000"/>
          <w:kern w:val="2"/>
          <w:sz w:val="32"/>
          <w:szCs w:val="32"/>
          <w:lang w:val="en-US" w:eastAsia="zh-CN" w:bidi="ar-SA"/>
        </w:rPr>
        <w:t>米老排为喜阳树种，怕遮荫，故需及时除草；另外它的叶片幼嫩，虫喜食，故应做好</w:t>
      </w:r>
      <w:r>
        <w:rPr>
          <w:rFonts w:hint="eastAsia" w:ascii="仿宋_GB2312" w:hAnsi="仿宋_GB2312" w:eastAsia="仿宋_GB2312" w:cs="仿宋_GB2312"/>
          <w:b/>
          <w:bCs/>
          <w:color w:val="FF0000"/>
          <w:kern w:val="2"/>
          <w:sz w:val="32"/>
          <w:szCs w:val="32"/>
          <w:lang w:val="en-US" w:eastAsia="zh-CN" w:bidi="ar-SA"/>
        </w:rPr>
        <w:t>有害生物防治</w:t>
      </w:r>
      <w:r>
        <w:rPr>
          <w:rFonts w:hint="eastAsia" w:cs="仿宋_GB2312"/>
          <w:b/>
          <w:bCs/>
          <w:color w:val="FF0000"/>
          <w:kern w:val="2"/>
          <w:sz w:val="32"/>
          <w:szCs w:val="32"/>
          <w:lang w:val="en-US" w:eastAsia="zh-CN" w:bidi="ar-SA"/>
        </w:rPr>
        <w:t>；它生长快，</w:t>
      </w:r>
      <w:r>
        <w:rPr>
          <w:rFonts w:hint="eastAsia" w:ascii="仿宋_GB2312" w:hAnsi="仿宋_GB2312" w:eastAsia="仿宋_GB2312" w:cs="仿宋_GB2312"/>
          <w:b/>
          <w:bCs/>
          <w:color w:val="FF0000"/>
          <w:kern w:val="2"/>
          <w:sz w:val="32"/>
          <w:szCs w:val="32"/>
          <w:lang w:val="en-US" w:eastAsia="zh-CN" w:bidi="ar-SA"/>
        </w:rPr>
        <w:t>薄施1～2次氮、磷肥</w:t>
      </w:r>
      <w:r>
        <w:rPr>
          <w:rFonts w:hint="eastAsia" w:cs="仿宋_GB2312"/>
          <w:b/>
          <w:bCs/>
          <w:color w:val="FF0000"/>
          <w:kern w:val="2"/>
          <w:sz w:val="32"/>
          <w:szCs w:val="32"/>
          <w:lang w:val="en-US" w:eastAsia="zh-CN" w:bidi="ar-SA"/>
        </w:rPr>
        <w:t>能促进其生长，促进其早郁闭，从而抑制杂草生长，降低除草成本；间苗定苗是培育优质苗的重要环节，将被压、过密、瘦弱、被虫、风、雨等损伤的苗木去除，最终保留</w:t>
      </w:r>
      <w:r>
        <w:rPr>
          <w:rFonts w:hint="eastAsia" w:ascii="仿宋_GB2312" w:hAnsi="仿宋_GB2312" w:eastAsia="仿宋_GB2312" w:cs="仿宋_GB2312"/>
          <w:b/>
          <w:bCs/>
          <w:color w:val="FF0000"/>
          <w:kern w:val="2"/>
          <w:sz w:val="32"/>
          <w:szCs w:val="32"/>
          <w:lang w:val="en-US" w:eastAsia="zh-CN" w:bidi="ar-SA"/>
        </w:rPr>
        <w:t>120株/m</w:t>
      </w:r>
      <w:r>
        <w:rPr>
          <w:rFonts w:hint="eastAsia" w:ascii="仿宋_GB2312" w:hAnsi="仿宋_GB2312" w:eastAsia="仿宋_GB2312" w:cs="仿宋_GB2312"/>
          <w:b/>
          <w:bCs/>
          <w:color w:val="FF0000"/>
          <w:kern w:val="2"/>
          <w:sz w:val="32"/>
          <w:szCs w:val="32"/>
          <w:vertAlign w:val="superscript"/>
          <w:lang w:val="en-US" w:eastAsia="zh-CN" w:bidi="ar-SA"/>
        </w:rPr>
        <w:t>2</w:t>
      </w:r>
      <w:r>
        <w:rPr>
          <w:rFonts w:hint="eastAsia" w:ascii="仿宋_GB2312" w:hAnsi="仿宋_GB2312" w:eastAsia="仿宋_GB2312" w:cs="仿宋_GB2312"/>
          <w:b/>
          <w:bCs/>
          <w:color w:val="FF0000"/>
          <w:kern w:val="2"/>
          <w:sz w:val="32"/>
          <w:szCs w:val="32"/>
          <w:lang w:val="en-US" w:eastAsia="zh-CN" w:bidi="ar-SA"/>
        </w:rPr>
        <w:t xml:space="preserve"> ～130株/m</w:t>
      </w:r>
      <w:r>
        <w:rPr>
          <w:rFonts w:hint="eastAsia" w:ascii="仿宋_GB2312" w:hAnsi="仿宋_GB2312" w:eastAsia="仿宋_GB2312" w:cs="仿宋_GB2312"/>
          <w:b/>
          <w:bCs/>
          <w:color w:val="FF0000"/>
          <w:kern w:val="2"/>
          <w:sz w:val="32"/>
          <w:szCs w:val="32"/>
          <w:vertAlign w:val="superscript"/>
          <w:lang w:val="en-US" w:eastAsia="zh-CN" w:bidi="ar-SA"/>
        </w:rPr>
        <w:t>2</w:t>
      </w:r>
      <w:r>
        <w:rPr>
          <w:rFonts w:hint="eastAsia" w:cs="仿宋_GB2312"/>
          <w:b/>
          <w:bCs/>
          <w:color w:val="FF0000"/>
          <w:kern w:val="2"/>
          <w:sz w:val="32"/>
          <w:szCs w:val="32"/>
          <w:vertAlign w:val="baseline"/>
          <w:lang w:val="en-US" w:eastAsia="zh-CN" w:bidi="ar-SA"/>
        </w:rPr>
        <w:t>，</w:t>
      </w:r>
      <w:r>
        <w:rPr>
          <w:rFonts w:hint="eastAsia" w:cs="仿宋_GB2312"/>
          <w:b/>
          <w:bCs/>
          <w:color w:val="FF0000"/>
          <w:kern w:val="2"/>
          <w:sz w:val="32"/>
          <w:szCs w:val="32"/>
          <w:lang w:val="en-US" w:eastAsia="zh-CN" w:bidi="ar-SA"/>
        </w:rPr>
        <w:t>Ⅱ级以上</w:t>
      </w:r>
      <w:r>
        <w:rPr>
          <w:rFonts w:hint="eastAsia" w:cs="仿宋_GB2312"/>
          <w:b/>
          <w:bCs/>
          <w:color w:val="FF0000"/>
          <w:kern w:val="2"/>
          <w:sz w:val="32"/>
          <w:szCs w:val="32"/>
          <w:vertAlign w:val="baseline"/>
          <w:lang w:val="en-US" w:eastAsia="zh-CN" w:bidi="ar-SA"/>
        </w:rPr>
        <w:t>苗木的出圃率可达90%以上</w:t>
      </w:r>
      <w:r>
        <w:rPr>
          <w:rFonts w:hint="eastAsia" w:cs="仿宋_GB2312"/>
          <w:b/>
          <w:bCs/>
          <w:color w:val="FF0000"/>
          <w:kern w:val="2"/>
          <w:sz w:val="32"/>
          <w:szCs w:val="32"/>
          <w:lang w:val="en-US" w:eastAsia="zh-CN" w:bidi="ar-SA"/>
        </w:rPr>
        <w:t>。</w:t>
      </w:r>
    </w:p>
    <w:p w14:paraId="2F06A3DF">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t>3.3  整地</w:t>
      </w:r>
    </w:p>
    <w:p w14:paraId="0B5CFC06">
      <w:pPr>
        <w:pStyle w:val="5"/>
        <w:numPr>
          <w:ilvl w:val="0"/>
          <w:numId w:val="0"/>
        </w:numPr>
        <w:ind w:firstLine="640" w:firstLineChars="200"/>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经全面炼山或进行带状全面清理后，采用穴状明坑整地。定植穴规格为: 长×宽×深 = 50 cm×50 cm×35 cm或长×宽×深 = 60 cm×60 cm×40 cm。挖明穴时将表土和心土分放于穴的两侧，待风化20 d-30 d后再将土壤回填。回填时，先将表土回填至穴的1/3，然后在每穴中施有机-无机复合肥或复合肥200 g～300 g，用锄头将基肥与表土充分混合均匀后，再将土回填至高出穴面5 cm～6 cm。</w:t>
      </w:r>
    </w:p>
    <w:p w14:paraId="3616DF70">
      <w:pPr>
        <w:pStyle w:val="5"/>
        <w:numPr>
          <w:ilvl w:val="0"/>
          <w:numId w:val="0"/>
        </w:numPr>
        <w:ind w:firstLine="643" w:firstLineChars="200"/>
        <w:rPr>
          <w:rFonts w:hint="default" w:ascii="仿宋_GB2312" w:hAnsi="仿宋_GB2312" w:eastAsia="仿宋_GB2312" w:cs="仿宋_GB2312"/>
          <w:b/>
          <w:bCs/>
          <w:color w:val="FF0000"/>
          <w:kern w:val="2"/>
          <w:sz w:val="32"/>
          <w:szCs w:val="32"/>
          <w:lang w:val="en-US" w:eastAsia="zh-CN" w:bidi="ar-SA"/>
        </w:rPr>
      </w:pPr>
      <w:r>
        <w:rPr>
          <w:rFonts w:hint="eastAsia" w:cs="仿宋_GB2312"/>
          <w:b/>
          <w:bCs/>
          <w:color w:val="FF0000"/>
          <w:kern w:val="2"/>
          <w:sz w:val="32"/>
          <w:szCs w:val="32"/>
          <w:lang w:val="en-US" w:eastAsia="zh-CN" w:bidi="ar-SA"/>
        </w:rPr>
        <w:t>编制单位曾开展了米老排</w:t>
      </w:r>
      <w:r>
        <w:rPr>
          <w:rFonts w:hint="eastAsia" w:ascii="仿宋_GB2312" w:hAnsi="仿宋_GB2312" w:eastAsia="仿宋_GB2312" w:cs="仿宋_GB2312"/>
          <w:b/>
          <w:bCs/>
          <w:color w:val="FF0000"/>
          <w:kern w:val="2"/>
          <w:sz w:val="32"/>
          <w:szCs w:val="32"/>
          <w:lang w:val="en-US" w:eastAsia="zh-CN" w:bidi="ar-SA"/>
        </w:rPr>
        <w:t>定植穴规格</w:t>
      </w:r>
      <w:r>
        <w:rPr>
          <w:rFonts w:hint="eastAsia" w:cs="仿宋_GB2312"/>
          <w:b/>
          <w:bCs/>
          <w:color w:val="FF0000"/>
          <w:kern w:val="2"/>
          <w:sz w:val="32"/>
          <w:szCs w:val="32"/>
          <w:lang w:val="en-US" w:eastAsia="zh-CN" w:bidi="ar-SA"/>
        </w:rPr>
        <w:t>（</w:t>
      </w:r>
      <w:r>
        <w:rPr>
          <w:rFonts w:hint="eastAsia" w:ascii="仿宋_GB2312" w:hAnsi="仿宋_GB2312" w:eastAsia="仿宋_GB2312" w:cs="仿宋_GB2312"/>
          <w:b/>
          <w:bCs/>
          <w:color w:val="FF0000"/>
          <w:kern w:val="2"/>
          <w:sz w:val="32"/>
          <w:szCs w:val="32"/>
          <w:lang w:val="en-US" w:eastAsia="zh-CN" w:bidi="ar-SA"/>
        </w:rPr>
        <w:t>长×宽×深</w:t>
      </w:r>
      <w:r>
        <w:rPr>
          <w:rFonts w:hint="eastAsia" w:cs="仿宋_GB2312"/>
          <w:b/>
          <w:bCs/>
          <w:color w:val="FF0000"/>
          <w:kern w:val="2"/>
          <w:sz w:val="32"/>
          <w:szCs w:val="32"/>
          <w:lang w:val="en-US" w:eastAsia="zh-CN" w:bidi="ar-SA"/>
        </w:rPr>
        <w:t>=40</w:t>
      </w:r>
      <w:r>
        <w:rPr>
          <w:rFonts w:hint="eastAsia" w:ascii="仿宋_GB2312" w:hAnsi="仿宋_GB2312" w:eastAsia="仿宋_GB2312" w:cs="仿宋_GB2312"/>
          <w:b/>
          <w:bCs/>
          <w:color w:val="FF0000"/>
          <w:kern w:val="2"/>
          <w:sz w:val="32"/>
          <w:szCs w:val="32"/>
          <w:lang w:val="en-US" w:eastAsia="zh-CN" w:bidi="ar-SA"/>
        </w:rPr>
        <w:t>×</w:t>
      </w:r>
      <w:r>
        <w:rPr>
          <w:rFonts w:hint="eastAsia" w:cs="仿宋_GB2312"/>
          <w:b/>
          <w:bCs/>
          <w:color w:val="FF0000"/>
          <w:kern w:val="2"/>
          <w:sz w:val="32"/>
          <w:szCs w:val="32"/>
          <w:lang w:val="en-US" w:eastAsia="zh-CN" w:bidi="ar-SA"/>
        </w:rPr>
        <w:t>40</w:t>
      </w:r>
      <w:r>
        <w:rPr>
          <w:rFonts w:hint="eastAsia" w:ascii="仿宋_GB2312" w:hAnsi="仿宋_GB2312" w:eastAsia="仿宋_GB2312" w:cs="仿宋_GB2312"/>
          <w:b/>
          <w:bCs/>
          <w:color w:val="FF0000"/>
          <w:kern w:val="2"/>
          <w:sz w:val="32"/>
          <w:szCs w:val="32"/>
          <w:lang w:val="en-US" w:eastAsia="zh-CN" w:bidi="ar-SA"/>
        </w:rPr>
        <w:t>×</w:t>
      </w:r>
      <w:r>
        <w:rPr>
          <w:rFonts w:hint="eastAsia" w:cs="仿宋_GB2312"/>
          <w:b/>
          <w:bCs/>
          <w:color w:val="FF0000"/>
          <w:kern w:val="2"/>
          <w:sz w:val="32"/>
          <w:szCs w:val="32"/>
          <w:lang w:val="en-US" w:eastAsia="zh-CN" w:bidi="ar-SA"/>
        </w:rPr>
        <w:t>30</w:t>
      </w:r>
      <w:r>
        <w:rPr>
          <w:rFonts w:hint="eastAsia" w:ascii="仿宋_GB2312" w:hAnsi="仿宋_GB2312" w:eastAsia="仿宋_GB2312" w:cs="仿宋_GB2312"/>
          <w:b/>
          <w:bCs/>
          <w:color w:val="FF0000"/>
          <w:kern w:val="2"/>
          <w:sz w:val="32"/>
          <w:szCs w:val="32"/>
          <w:lang w:val="en-US" w:eastAsia="zh-CN" w:bidi="ar-SA"/>
        </w:rPr>
        <w:t>cm</w:t>
      </w:r>
      <w:r>
        <w:rPr>
          <w:rFonts w:hint="eastAsia" w:cs="仿宋_GB2312"/>
          <w:b/>
          <w:bCs/>
          <w:color w:val="FF0000"/>
          <w:kern w:val="2"/>
          <w:sz w:val="32"/>
          <w:szCs w:val="32"/>
          <w:lang w:val="en-US" w:eastAsia="zh-CN" w:bidi="ar-SA"/>
        </w:rPr>
        <w:t>、</w:t>
      </w:r>
      <w:r>
        <w:rPr>
          <w:rFonts w:hint="eastAsia" w:ascii="仿宋_GB2312" w:hAnsi="仿宋_GB2312" w:eastAsia="仿宋_GB2312" w:cs="仿宋_GB2312"/>
          <w:b/>
          <w:bCs/>
          <w:color w:val="FF0000"/>
          <w:kern w:val="2"/>
          <w:sz w:val="32"/>
          <w:szCs w:val="32"/>
          <w:lang w:val="en-US" w:eastAsia="zh-CN" w:bidi="ar-SA"/>
        </w:rPr>
        <w:t>50cm×50cm×35cm</w:t>
      </w:r>
      <w:r>
        <w:rPr>
          <w:rFonts w:hint="eastAsia" w:cs="仿宋_GB2312"/>
          <w:b/>
          <w:bCs/>
          <w:color w:val="FF0000"/>
          <w:kern w:val="2"/>
          <w:sz w:val="32"/>
          <w:szCs w:val="32"/>
          <w:lang w:val="en-US" w:eastAsia="zh-CN" w:bidi="ar-SA"/>
        </w:rPr>
        <w:t>、</w:t>
      </w:r>
      <w:r>
        <w:rPr>
          <w:rFonts w:hint="eastAsia" w:ascii="仿宋_GB2312" w:hAnsi="仿宋_GB2312" w:eastAsia="仿宋_GB2312" w:cs="仿宋_GB2312"/>
          <w:b/>
          <w:bCs/>
          <w:color w:val="FF0000"/>
          <w:kern w:val="2"/>
          <w:sz w:val="32"/>
          <w:szCs w:val="32"/>
          <w:lang w:val="en-US" w:eastAsia="zh-CN" w:bidi="ar-SA"/>
        </w:rPr>
        <w:t>60cm×60cm×40cm</w:t>
      </w:r>
      <w:r>
        <w:rPr>
          <w:rFonts w:hint="eastAsia" w:cs="仿宋_GB2312"/>
          <w:b/>
          <w:bCs/>
          <w:color w:val="FF0000"/>
          <w:kern w:val="2"/>
          <w:sz w:val="32"/>
          <w:szCs w:val="32"/>
          <w:lang w:val="en-US" w:eastAsia="zh-CN" w:bidi="ar-SA"/>
        </w:rPr>
        <w:t>三种整地规格对幼林成活、生长的研究，试验结果表明，在三种处理中，定植穴规格对幼林成活率影响不显著，但对幼林生长影响显著，幼林1年时调查成活率和测定树高、胸径，平均值顺次为91%、91.6%、92.1%；1.71、1.92、2.10；0.68、0.95、1.03。都以一最低，二次之，三最高，3种处理的成活率差异不显著；而胸径树高生长量，二、三幼林的显著高于一，而二、三之间差异不显著，表明对于速生阔叶用材树种米老排适当的挖大坑对其前期生长具有明显影响。主要因为挖的是明坑，在挖坑时把表土和心土放于坑的两边，让土壤充分风化后再先回填表土，再回填心土，这样植苗后幼林的根系能直接与表土接触，坑越大，疏松的空间也越大，利于根系扩展的空间也越大，营养面也更大，故其生长会越好。但坑越大投入的劳动力也越多，造林成本也越高。故用二或三即可，不必再增大。</w:t>
      </w:r>
    </w:p>
    <w:p w14:paraId="7AF060B8">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t>3.6  苗木选择</w:t>
      </w:r>
    </w:p>
    <w:p w14:paraId="59E85740">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 xml:space="preserve">裸根苗宜选1 a生，苗高≥80 cm、地径≥0.8cm，顶芽完整、根系发达、健壮无病虫害的优良苗木；容器苗宜0.5 a生，选苗高≥35 cm、地径≥0.3 cm健壮无病虫害的优良苗木。 </w:t>
      </w:r>
    </w:p>
    <w:p w14:paraId="20B767F9">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default"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cs="仿宋_GB2312"/>
          <w:b/>
          <w:bCs/>
          <w:color w:val="FF0000"/>
          <w:kern w:val="2"/>
          <w:sz w:val="32"/>
          <w:szCs w:val="32"/>
          <w:lang w:val="en-US" w:eastAsia="zh-CN" w:bidi="ar-SA"/>
        </w:rPr>
        <w:t>长期造林实践表明，1年生米老排裸根苗的地径和苗高都较适于造林，过小则木质化不足，过大水分蒸发量过多，它们都会降低造林成活，过大还增加育苗、起苗、植苗和运输的成本，故以1年苗为佳。而营养苗的苗龄则以0.5 年生为好，它基本没有穿根，种植时不会损伤根系，故成活率很高，通常达95%以上，如果增加苗龄，苗木较大，穿出育苗容器的根系较多，在起苗、装卸、种植等环节都有可能伤根，反而影响造林成活率，且增加育苗成本，故用0.5年生苗为好。</w:t>
      </w:r>
    </w:p>
    <w:p w14:paraId="2A3B989D">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t>3.7  种植</w:t>
      </w:r>
    </w:p>
    <w:p w14:paraId="25874650">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t>3.7.1 纯林种植</w:t>
      </w:r>
    </w:p>
    <w:p w14:paraId="1F80DEBE">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土壤透湿后的阴天或小雨天进行种植。种植方法：</w:t>
      </w:r>
    </w:p>
    <w:p w14:paraId="6E24559D">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裸根苗：造林宜当天起苗当天种完，起苗时不伤顶芽，少伤根，适当剪叶后浆根。定植时用定植锄在定植穴中央挖一比裸根苗根系大、深2 cm-3 cm的小穴，将苗置于穴中央并使苗、根直后培土满，将苗轻轻往上提1cm左右用脚踩实，再盖超苗根原土痕3 cm-5 cm松土。</w:t>
      </w:r>
      <w:r>
        <w:rPr>
          <w:rFonts w:hint="eastAsia" w:cs="仿宋_GB2312"/>
          <w:b/>
          <w:bCs/>
          <w:color w:val="FF0000"/>
          <w:kern w:val="2"/>
          <w:sz w:val="32"/>
          <w:szCs w:val="32"/>
          <w:lang w:val="en-US" w:eastAsia="zh-CN" w:bidi="ar-SA"/>
        </w:rPr>
        <w:t>生产实践证明：裸根苗造林前需要将粘附力强的泥土加水做成泥浆进行浆根，如果浆根苗当天造不完，苗木根系的泥浆会因失水变干而将根系紧紧包裹，致根系很难伸展，轻致生长不良，重致造林失败。植苗培土满后，将苗轻轻往上提1cm左右，目的是使根系不弯根，利于吸收水份和养分，更利于造林成活与生长。在种植裸根苗时，培土后将苗往上提能避免弯根，从而有利于幼林生长，盖些松土是为了减少定植坑内土壤水分的蒸发，提高造林成活率。</w:t>
      </w:r>
    </w:p>
    <w:p w14:paraId="3E822892">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default"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容器苗：容器为难降解材料的，植苗前须将容器剥除，并保持土球完整。易降解容器苗可直接种植。种植方法除培土满不用提苗外，其他与裸根苗同。</w:t>
      </w:r>
      <w:r>
        <w:rPr>
          <w:rFonts w:hint="eastAsia" w:cs="仿宋_GB2312"/>
          <w:b/>
          <w:bCs/>
          <w:color w:val="FF0000"/>
          <w:kern w:val="2"/>
          <w:sz w:val="32"/>
          <w:szCs w:val="32"/>
          <w:lang w:val="en-US" w:eastAsia="zh-CN" w:bidi="ar-SA"/>
        </w:rPr>
        <w:t>因难</w:t>
      </w:r>
      <w:r>
        <w:rPr>
          <w:rFonts w:hint="eastAsia" w:ascii="仿宋_GB2312" w:hAnsi="仿宋_GB2312" w:eastAsia="仿宋_GB2312" w:cs="仿宋_GB2312"/>
          <w:b/>
          <w:bCs/>
          <w:color w:val="FF0000"/>
          <w:kern w:val="2"/>
          <w:sz w:val="32"/>
          <w:szCs w:val="32"/>
          <w:lang w:val="en-US" w:eastAsia="zh-CN" w:bidi="ar-SA"/>
        </w:rPr>
        <w:t>降解容器</w:t>
      </w:r>
      <w:r>
        <w:rPr>
          <w:rFonts w:hint="eastAsia" w:cs="仿宋_GB2312"/>
          <w:b/>
          <w:bCs/>
          <w:color w:val="FF0000"/>
          <w:kern w:val="2"/>
          <w:sz w:val="32"/>
          <w:szCs w:val="32"/>
          <w:lang w:val="en-US" w:eastAsia="zh-CN" w:bidi="ar-SA"/>
        </w:rPr>
        <w:t>不除，根系难穿出袋外，而无法与定植坑的土壤接触，影响根系对土壤水分、养分的吸收，从而影响林木生长。</w:t>
      </w:r>
    </w:p>
    <w:p w14:paraId="610B09EC">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t>3.7.2 混交林种植</w:t>
      </w:r>
    </w:p>
    <w:p w14:paraId="656E1DF8">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pPr>
      <w:r>
        <w:rPr>
          <w:rFonts w:hint="eastAsia" w:cs="仿宋_GB2312"/>
          <w:b/>
          <w:bCs/>
          <w:color w:val="000000" w:themeColor="text1"/>
          <w:kern w:val="2"/>
          <w:sz w:val="32"/>
          <w:szCs w:val="32"/>
          <w:lang w:val="en-US" w:eastAsia="zh-CN" w:bidi="ar-SA"/>
          <w14:textFill>
            <w14:solidFill>
              <w14:schemeClr w14:val="tx1"/>
            </w14:solidFill>
          </w14:textFill>
        </w:rPr>
        <w:t>3</w:t>
      </w:r>
      <w:r>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t>.7.2.1 混交模式</w:t>
      </w:r>
    </w:p>
    <w:p w14:paraId="3EB0C681">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米老排可与杉木、马尾松等针叶树种营造针阔混交林，也可以与格木、火力楠等树种营造阔叶混交林。针阔混交林宜采用２ｍ×2 ｍ或2ｍ×3 ｍ密度，针：阔=１∶１行间混交或针：阔=5:5带状混交。</w:t>
      </w:r>
    </w:p>
    <w:p w14:paraId="2EB92095">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default" w:ascii="仿宋_GB2312" w:hAnsi="仿宋_GB2312" w:eastAsia="仿宋_GB2312" w:cs="仿宋_GB2312"/>
          <w:b/>
          <w:bCs/>
          <w:color w:val="FF0000"/>
          <w:kern w:val="2"/>
          <w:sz w:val="32"/>
          <w:szCs w:val="32"/>
          <w:lang w:val="en-US" w:eastAsia="zh-CN" w:bidi="ar-SA"/>
        </w:rPr>
      </w:pPr>
      <w:r>
        <w:rPr>
          <w:rFonts w:hint="eastAsia" w:cs="仿宋_GB2312"/>
          <w:b/>
          <w:bCs/>
          <w:color w:val="FF0000"/>
          <w:kern w:val="2"/>
          <w:sz w:val="32"/>
          <w:szCs w:val="32"/>
          <w:lang w:val="en-US" w:eastAsia="zh-CN" w:bidi="ar-SA"/>
        </w:rPr>
        <w:t>这是在生产经营实践中总结形成的米老排混交造林模式，针：阔=１∶１的混交比例，如果是两个生长量相近的树种混交，它们的竞争最为激烈，但能在激烈的竞争中能齐头并进，促进了彼此的生长，试验表明，生长量能增加10-20%。如果生长量差异较大，宜以阴阳搭配为佳，阳性速生树种为上层林，耐阴树种为下层林，这样竞争关系较弱，能够各取所需，强阳树种没有其它树种与之竞争阳光，容易获得充足的光照伸进了生长，而强阳树种为下层喜阴树种提供了遮荫环境，亦能促进喜荫树种的生长，实现了互利。而块状混交亦利于种间关系协调，同时，更便于生产经营，故值得推广应用。</w:t>
      </w:r>
    </w:p>
    <w:p w14:paraId="0DCB5862">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t>3.7.2.2 混交林种植设计</w:t>
      </w:r>
    </w:p>
    <w:p w14:paraId="3A96CEA3">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混交造林的关键是避免错种。故应在种植前认真做好混交种植设计，在图上标明每行、每列每个穴所种植的树种，并将设计落实到造林地中，在每个穴中做好树种标志。造林时指派专人现场指导，确保行一行、每个穴所种植的树种都准确无误。</w:t>
      </w:r>
    </w:p>
    <w:p w14:paraId="54FB3B38">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t>3.7.2.3 混交林种植</w:t>
      </w:r>
    </w:p>
    <w:p w14:paraId="5B6223F4">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种植前宜在造林地中按照种植设计图将要种植的树苗摆放在种植穴旁，摆放完成后才开始种植，或专人摆苗，专人种植。种植方法同纯林。</w:t>
      </w:r>
    </w:p>
    <w:p w14:paraId="25C5A4D3">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default"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cs="仿宋_GB2312"/>
          <w:b/>
          <w:bCs/>
          <w:color w:val="FF0000"/>
          <w:kern w:val="2"/>
          <w:sz w:val="32"/>
          <w:szCs w:val="32"/>
          <w:lang w:val="en-US" w:eastAsia="zh-CN" w:bidi="ar-SA"/>
        </w:rPr>
        <w:t>3.7.7.7和3.7.2.3都是为了避免出错，主要基于造林地多非方正，稍不留神就容易出错。为此，编制单位在长期的实践中总结形成了上两项条款，只要按它执行即能很好建成规范的混交林。</w:t>
      </w:r>
    </w:p>
    <w:p w14:paraId="57C18533">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t>3.8 补植</w:t>
      </w:r>
    </w:p>
    <w:p w14:paraId="0D282324">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造林1个月左右检查造林成活情况，发现缺苗或死苗的及时用 I 级苗进行补种或补植，年底检查造林成活率，不达标的，当年或来年用 I 级苗及时进行补植。</w:t>
      </w:r>
    </w:p>
    <w:p w14:paraId="7C191B2A">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default" w:ascii="仿宋_GB2312" w:hAnsi="仿宋_GB2312" w:eastAsia="仿宋_GB2312" w:cs="仿宋_GB2312"/>
          <w:b/>
          <w:bCs/>
          <w:color w:val="FF0000"/>
          <w:kern w:val="2"/>
          <w:sz w:val="32"/>
          <w:szCs w:val="32"/>
          <w:lang w:val="en-US" w:eastAsia="zh-CN" w:bidi="ar-SA"/>
        </w:rPr>
      </w:pPr>
      <w:r>
        <w:rPr>
          <w:rFonts w:hint="eastAsia" w:cs="仿宋_GB2312"/>
          <w:b/>
          <w:bCs/>
          <w:color w:val="FF0000"/>
          <w:kern w:val="2"/>
          <w:sz w:val="32"/>
          <w:szCs w:val="32"/>
          <w:lang w:val="en-US" w:eastAsia="zh-CN" w:bidi="ar-SA"/>
        </w:rPr>
        <w:t>生产实践发现，如果没有及时补植，补植效果会大受影响，因米老排生长比较快，如果补植不及时，补植苗会因受遮盖而生长不良，并最终被淘汰。</w:t>
      </w:r>
    </w:p>
    <w:p w14:paraId="10DE311D">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t>4  抚育管理</w:t>
      </w:r>
    </w:p>
    <w:p w14:paraId="531F2CDF">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t>4.1 除草施肥</w:t>
      </w:r>
    </w:p>
    <w:p w14:paraId="7372FBA9">
      <w:pPr>
        <w:pStyle w:val="5"/>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造林后的前3 a，每年抚育幼林2-3次，包括除草、松土、培土、施肥等。施肥时，在距树根30cm-50cm左右两侧各挖长20 cm-30cm，深10 cm-15 cm的施肥沟，每株施复合肥250 g-500 g，将肥料均匀施到沟内并盖土。</w:t>
      </w:r>
    </w:p>
    <w:p w14:paraId="7E0668CD">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default"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cs="仿宋_GB2312"/>
          <w:b/>
          <w:bCs/>
          <w:color w:val="FF0000"/>
          <w:kern w:val="2"/>
          <w:sz w:val="32"/>
          <w:szCs w:val="32"/>
          <w:lang w:val="en-US" w:eastAsia="zh-CN" w:bidi="ar-SA"/>
        </w:rPr>
        <w:t>主要基于米老排属强阳性树种，通过抚育2-3次可以有效清除杂草，利于其更好满足光照，促进其生长。至于与根距离及施肥沟规格，为多年生产实践的总结，利用该规格既利于树木对养分吸收，也避免肥料被冲刷流失，且用工较经济合理。</w:t>
      </w:r>
    </w:p>
    <w:p w14:paraId="3908B8B9">
      <w:pPr>
        <w:pStyle w:val="5"/>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t>4.2  除萌</w:t>
      </w:r>
    </w:p>
    <w:p w14:paraId="7DB83850">
      <w:pPr>
        <w:pStyle w:val="5"/>
        <w:numPr>
          <w:ilvl w:val="0"/>
          <w:numId w:val="0"/>
        </w:numPr>
        <w:ind w:firstLine="640" w:firstLineChars="200"/>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米老排幼树基部易长萌条，每年秋季抚育时及时除萌，除萌时注意勿伤及树干，并培土覆盖除萌部位。</w:t>
      </w:r>
    </w:p>
    <w:p w14:paraId="0C3A18AF">
      <w:pPr>
        <w:pStyle w:val="5"/>
        <w:numPr>
          <w:ilvl w:val="0"/>
          <w:numId w:val="0"/>
        </w:numPr>
        <w:ind w:firstLine="643" w:firstLineChars="200"/>
        <w:rPr>
          <w:rFonts w:hint="default" w:ascii="仿宋_GB2312" w:hAnsi="仿宋_GB2312" w:eastAsia="仿宋_GB2312" w:cs="仿宋_GB2312"/>
          <w:b/>
          <w:bCs/>
          <w:i w:val="0"/>
          <w:iCs w:val="0"/>
          <w:color w:val="FF0000"/>
          <w:kern w:val="2"/>
          <w:sz w:val="32"/>
          <w:szCs w:val="32"/>
          <w:lang w:val="en-US" w:eastAsia="zh-CN" w:bidi="ar-SA"/>
        </w:rPr>
      </w:pPr>
      <w:r>
        <w:rPr>
          <w:rFonts w:hint="eastAsia" w:cs="仿宋_GB2312"/>
          <w:b/>
          <w:bCs/>
          <w:i w:val="0"/>
          <w:iCs w:val="0"/>
          <w:color w:val="FF0000"/>
          <w:kern w:val="2"/>
          <w:sz w:val="32"/>
          <w:szCs w:val="32"/>
          <w:lang w:val="en-US" w:eastAsia="zh-CN" w:bidi="ar-SA"/>
        </w:rPr>
        <w:t>主要基于米老排萌芽力强，萌芽较多，不清理萌芽养分被分散，难以成才。因此，必须及时除萌，且只能保留一株杆型好，生长较快的，其它全部去除，这样才能利于成材，尤其是大径材。</w:t>
      </w:r>
    </w:p>
    <w:p w14:paraId="28F5C671">
      <w:pPr>
        <w:pStyle w:val="5"/>
        <w:numPr>
          <w:ilvl w:val="0"/>
          <w:numId w:val="0"/>
        </w:numPr>
        <w:ind w:firstLine="640" w:firstLineChars="200"/>
        <w:rPr>
          <w:rFonts w:hint="default"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4.3  间伐与清除枯死枝</w:t>
      </w:r>
    </w:p>
    <w:p w14:paraId="6CF8A6BE">
      <w:pPr>
        <w:pStyle w:val="5"/>
        <w:numPr>
          <w:ilvl w:val="0"/>
          <w:numId w:val="0"/>
        </w:numPr>
        <w:ind w:firstLine="640" w:firstLineChars="200"/>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 xml:space="preserve"> 第一次间伐：5</w:t>
      </w:r>
      <w:r>
        <w:rPr>
          <w:rFonts w:hint="default" w:ascii="仿宋_GB2312" w:hAnsi="仿宋_GB2312" w:eastAsia="仿宋_GB2312" w:cs="仿宋_GB2312"/>
          <w:color w:val="000000" w:themeColor="text1"/>
          <w:kern w:val="2"/>
          <w:sz w:val="32"/>
          <w:szCs w:val="32"/>
          <w:lang w:val="en-US" w:eastAsia="zh-CN" w:bidi="ar-SA"/>
          <w14:textFill>
            <w14:solidFill>
              <w14:schemeClr w14:val="tx1"/>
            </w14:solidFill>
          </w14:textFill>
        </w:rPr>
        <w:t>年</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生时进行</w:t>
      </w:r>
      <w:r>
        <w:rPr>
          <w:rFonts w:hint="default" w:ascii="仿宋_GB2312" w:hAnsi="仿宋_GB2312" w:eastAsia="仿宋_GB2312" w:cs="仿宋_GB2312"/>
          <w:color w:val="000000" w:themeColor="text1"/>
          <w:kern w:val="2"/>
          <w:sz w:val="32"/>
          <w:szCs w:val="32"/>
          <w:lang w:val="en-US" w:eastAsia="zh-CN" w:bidi="ar-SA"/>
          <w14:textFill>
            <w14:solidFill>
              <w14:schemeClr w14:val="tx1"/>
            </w14:solidFill>
          </w14:textFill>
        </w:rPr>
        <w:t>，强度为立木株数的40%～50%</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，重点清除被压、生长不良、断顶、枯死等树木；同时清除树干活枝下面的枯死枝。</w:t>
      </w:r>
    </w:p>
    <w:p w14:paraId="36271906">
      <w:pPr>
        <w:pStyle w:val="5"/>
        <w:numPr>
          <w:ilvl w:val="0"/>
          <w:numId w:val="0"/>
        </w:numPr>
        <w:ind w:firstLine="640" w:firstLineChars="200"/>
        <w:rPr>
          <w:rFonts w:hint="default"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lang w:val="en-US" w:eastAsia="zh-CN" w:bidi="ar-SA"/>
          <w14:textFill>
            <w14:solidFill>
              <w14:schemeClr w14:val="tx1"/>
            </w14:solidFill>
          </w14:textFill>
        </w:rPr>
        <w:t>第二次间伐</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w:t>
      </w:r>
      <w:r>
        <w:rPr>
          <w:rFonts w:hint="default" w:ascii="仿宋_GB2312" w:hAnsi="仿宋_GB2312" w:eastAsia="仿宋_GB2312" w:cs="仿宋_GB2312"/>
          <w:color w:val="000000" w:themeColor="text1"/>
          <w:kern w:val="2"/>
          <w:sz w:val="32"/>
          <w:szCs w:val="32"/>
          <w:lang w:val="en-US" w:eastAsia="zh-CN" w:bidi="ar-SA"/>
          <w14:textFill>
            <w14:solidFill>
              <w14:schemeClr w14:val="tx1"/>
            </w14:solidFill>
          </w14:textFill>
        </w:rPr>
        <w:t>约10年</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生</w:t>
      </w:r>
      <w:r>
        <w:rPr>
          <w:rFonts w:hint="default" w:ascii="仿宋_GB2312" w:hAnsi="仿宋_GB2312" w:eastAsia="仿宋_GB2312" w:cs="仿宋_GB2312"/>
          <w:color w:val="000000" w:themeColor="text1"/>
          <w:kern w:val="2"/>
          <w:sz w:val="32"/>
          <w:szCs w:val="32"/>
          <w:lang w:val="en-US" w:eastAsia="zh-CN" w:bidi="ar-SA"/>
          <w14:textFill>
            <w14:solidFill>
              <w14:schemeClr w14:val="tx1"/>
            </w14:solidFill>
          </w14:textFill>
        </w:rPr>
        <w:t>左右</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进行</w:t>
      </w:r>
      <w:r>
        <w:rPr>
          <w:rFonts w:hint="default" w:ascii="仿宋_GB2312" w:hAnsi="仿宋_GB2312" w:eastAsia="仿宋_GB2312" w:cs="仿宋_GB2312"/>
          <w:color w:val="000000" w:themeColor="text1"/>
          <w:kern w:val="2"/>
          <w:sz w:val="32"/>
          <w:szCs w:val="32"/>
          <w:lang w:val="en-US" w:eastAsia="zh-CN" w:bidi="ar-SA"/>
          <w14:textFill>
            <w14:solidFill>
              <w14:schemeClr w14:val="tx1"/>
            </w14:solidFill>
          </w14:textFill>
        </w:rPr>
        <w:t>，强度为立木株数的40%</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，重点</w:t>
      </w:r>
      <w:r>
        <w:rPr>
          <w:rFonts w:hint="default" w:ascii="仿宋_GB2312" w:hAnsi="仿宋_GB2312" w:eastAsia="仿宋_GB2312" w:cs="仿宋_GB2312"/>
          <w:color w:val="000000" w:themeColor="text1"/>
          <w:kern w:val="2"/>
          <w:sz w:val="32"/>
          <w:szCs w:val="32"/>
          <w:lang w:val="en-US" w:eastAsia="zh-CN" w:bidi="ar-SA"/>
          <w14:textFill>
            <w14:solidFill>
              <w14:schemeClr w14:val="tx1"/>
            </w14:solidFill>
          </w14:textFill>
        </w:rPr>
        <w:t>清除病虫木、被压木、弯曲木、低分杈木等。疏伐后郁闭度 0.5～0.6</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w:t>
      </w:r>
      <w:r>
        <w:rPr>
          <w:rFonts w:hint="default" w:ascii="仿宋_GB2312" w:hAnsi="仿宋_GB2312" w:eastAsia="仿宋_GB2312" w:cs="仿宋_GB2312"/>
          <w:color w:val="000000" w:themeColor="text1"/>
          <w:kern w:val="2"/>
          <w:sz w:val="32"/>
          <w:szCs w:val="32"/>
          <w:lang w:val="en-US" w:eastAsia="zh-CN" w:bidi="ar-SA"/>
          <w14:textFill>
            <w14:solidFill>
              <w14:schemeClr w14:val="tx1"/>
            </w14:solidFill>
          </w14:textFill>
        </w:rPr>
        <w:t>保留600株/hm</w:t>
      </w:r>
      <w:r>
        <w:rPr>
          <w:rFonts w:hint="eastAsia" w:ascii="仿宋_GB2312" w:hAnsi="仿宋_GB2312" w:eastAsia="仿宋_GB2312" w:cs="仿宋_GB2312"/>
          <w:color w:val="000000" w:themeColor="text1"/>
          <w:kern w:val="2"/>
          <w:sz w:val="32"/>
          <w:szCs w:val="32"/>
          <w:vertAlign w:val="superscript"/>
          <w:lang w:val="en-US" w:eastAsia="zh-CN" w:bidi="ar-SA"/>
          <w14:textFill>
            <w14:solidFill>
              <w14:schemeClr w14:val="tx1"/>
            </w14:solidFill>
          </w14:textFill>
        </w:rPr>
        <w:t>2</w:t>
      </w:r>
      <w:r>
        <w:rPr>
          <w:rFonts w:hint="default" w:ascii="仿宋_GB2312" w:hAnsi="仿宋_GB2312" w:eastAsia="仿宋_GB2312" w:cs="仿宋_GB2312"/>
          <w:color w:val="000000" w:themeColor="text1"/>
          <w:kern w:val="2"/>
          <w:sz w:val="32"/>
          <w:szCs w:val="32"/>
          <w:lang w:val="en-US" w:eastAsia="zh-CN" w:bidi="ar-SA"/>
          <w14:textFill>
            <w14:solidFill>
              <w14:schemeClr w14:val="tx1"/>
            </w14:solidFill>
          </w14:textFill>
        </w:rPr>
        <w:t>～900株/hm</w:t>
      </w:r>
      <w:r>
        <w:rPr>
          <w:rFonts w:hint="eastAsia" w:ascii="仿宋_GB2312" w:hAnsi="仿宋_GB2312" w:eastAsia="仿宋_GB2312" w:cs="仿宋_GB2312"/>
          <w:color w:val="000000" w:themeColor="text1"/>
          <w:kern w:val="2"/>
          <w:sz w:val="32"/>
          <w:szCs w:val="32"/>
          <w:vertAlign w:val="superscript"/>
          <w:lang w:val="en-US" w:eastAsia="zh-CN" w:bidi="ar-SA"/>
          <w14:textFill>
            <w14:solidFill>
              <w14:schemeClr w14:val="tx1"/>
            </w14:solidFill>
          </w14:textFill>
        </w:rPr>
        <w:t>2</w:t>
      </w:r>
      <w:r>
        <w:rPr>
          <w:rFonts w:hint="default" w:ascii="仿宋_GB2312" w:hAnsi="仿宋_GB2312" w:eastAsia="仿宋_GB2312" w:cs="仿宋_GB2312"/>
          <w:color w:val="000000" w:themeColor="text1"/>
          <w:kern w:val="2"/>
          <w:sz w:val="32"/>
          <w:szCs w:val="32"/>
          <w:lang w:val="en-US" w:eastAsia="zh-CN" w:bidi="ar-SA"/>
          <w14:textFill>
            <w14:solidFill>
              <w14:schemeClr w14:val="tx1"/>
            </w14:solidFill>
          </w14:textFill>
        </w:rPr>
        <w:t>。</w:t>
      </w:r>
    </w:p>
    <w:p w14:paraId="46C8B809">
      <w:pPr>
        <w:pStyle w:val="5"/>
        <w:numPr>
          <w:ilvl w:val="0"/>
          <w:numId w:val="0"/>
        </w:numPr>
        <w:ind w:firstLine="643" w:firstLineChars="200"/>
        <w:rPr>
          <w:rFonts w:hint="default" w:ascii="仿宋_GB2312" w:hAnsi="仿宋_GB2312" w:eastAsia="仿宋_GB2312" w:cs="仿宋_GB2312"/>
          <w:b/>
          <w:bCs/>
          <w:color w:val="FF0000"/>
          <w:kern w:val="2"/>
          <w:sz w:val="32"/>
          <w:szCs w:val="32"/>
          <w:lang w:val="en-US" w:eastAsia="zh-CN" w:bidi="ar-SA"/>
        </w:rPr>
      </w:pPr>
      <w:r>
        <w:rPr>
          <w:rFonts w:hint="eastAsia" w:ascii="仿宋_GB2312" w:hAnsi="仿宋_GB2312" w:eastAsia="仿宋_GB2312" w:cs="仿宋_GB2312"/>
          <w:b/>
          <w:bCs/>
          <w:color w:val="FF0000"/>
          <w:kern w:val="2"/>
          <w:sz w:val="32"/>
          <w:szCs w:val="32"/>
          <w:lang w:val="en-US" w:eastAsia="zh-CN" w:bidi="ar-SA"/>
        </w:rPr>
        <w:t>标准编制单位之一热带林业实验中</w:t>
      </w:r>
      <w:r>
        <w:rPr>
          <w:rFonts w:hint="eastAsia" w:cs="仿宋_GB2312"/>
          <w:b/>
          <w:bCs/>
          <w:color w:val="FF0000"/>
          <w:kern w:val="2"/>
          <w:sz w:val="32"/>
          <w:szCs w:val="32"/>
          <w:lang w:val="en-US" w:eastAsia="zh-CN" w:bidi="ar-SA"/>
        </w:rPr>
        <w:t>心</w:t>
      </w:r>
      <w:r>
        <w:rPr>
          <w:rFonts w:hint="eastAsia" w:ascii="仿宋_GB2312" w:hAnsi="仿宋_GB2312" w:eastAsia="仿宋_GB2312" w:cs="仿宋_GB2312"/>
          <w:b/>
          <w:bCs/>
          <w:color w:val="FF0000"/>
          <w:kern w:val="2"/>
          <w:sz w:val="32"/>
          <w:szCs w:val="32"/>
          <w:lang w:val="en-US" w:eastAsia="zh-CN" w:bidi="ar-SA"/>
        </w:rPr>
        <w:t>于2006年对米老排人工林生长规律进行了研究，通过收集20世纪80年代初以来米老排试验林固定样地和临时</w:t>
      </w:r>
      <w:r>
        <w:rPr>
          <w:rFonts w:hint="eastAsia" w:cs="仿宋_GB2312"/>
          <w:b/>
          <w:bCs/>
          <w:color w:val="FF0000"/>
          <w:kern w:val="2"/>
          <w:sz w:val="32"/>
          <w:szCs w:val="32"/>
          <w:lang w:val="en-US" w:eastAsia="zh-CN" w:bidi="ar-SA"/>
        </w:rPr>
        <w:t>观测</w:t>
      </w:r>
      <w:r>
        <w:rPr>
          <w:rFonts w:hint="eastAsia" w:ascii="仿宋_GB2312" w:hAnsi="仿宋_GB2312" w:eastAsia="仿宋_GB2312" w:cs="仿宋_GB2312"/>
          <w:b/>
          <w:bCs/>
          <w:color w:val="FF0000"/>
          <w:kern w:val="2"/>
          <w:sz w:val="32"/>
          <w:szCs w:val="32"/>
          <w:lang w:val="en-US" w:eastAsia="zh-CN" w:bidi="ar-SA"/>
        </w:rPr>
        <w:t>样地的调查数据及解析木数据，</w:t>
      </w:r>
      <w:r>
        <w:rPr>
          <w:rFonts w:hint="eastAsia" w:ascii="仿宋_GB2312" w:hAnsi="仿宋_GB2312" w:eastAsia="仿宋_GB2312" w:cs="仿宋_GB2312"/>
          <w:b/>
          <w:bCs/>
          <w:color w:val="FF0000"/>
          <w:sz w:val="32"/>
          <w:szCs w:val="32"/>
          <w:lang w:val="en-US" w:eastAsia="zh-CN"/>
        </w:rPr>
        <w:t>从图2、3</w:t>
      </w:r>
      <w:r>
        <w:rPr>
          <w:rFonts w:hint="eastAsia" w:ascii="仿宋_GB2312" w:hAnsi="仿宋_GB2312" w:eastAsia="仿宋_GB2312" w:cs="仿宋_GB2312"/>
          <w:b/>
          <w:bCs/>
          <w:color w:val="FF0000"/>
          <w:sz w:val="32"/>
          <w:szCs w:val="32"/>
        </w:rPr>
        <w:t>树高和胸径</w:t>
      </w:r>
      <w:r>
        <w:rPr>
          <w:rFonts w:hint="eastAsia" w:ascii="仿宋_GB2312" w:hAnsi="仿宋_GB2312" w:eastAsia="仿宋_GB2312" w:cs="仿宋_GB2312"/>
          <w:b/>
          <w:bCs/>
          <w:color w:val="FF0000"/>
          <w:sz w:val="32"/>
          <w:szCs w:val="32"/>
          <w:lang w:val="en-US" w:eastAsia="zh-CN"/>
        </w:rPr>
        <w:t>的</w:t>
      </w:r>
      <w:r>
        <w:rPr>
          <w:rFonts w:hint="eastAsia" w:ascii="仿宋_GB2312" w:hAnsi="仿宋_GB2312" w:eastAsia="仿宋_GB2312" w:cs="仿宋_GB2312"/>
          <w:b/>
          <w:bCs/>
          <w:color w:val="FF0000"/>
          <w:sz w:val="32"/>
          <w:szCs w:val="32"/>
        </w:rPr>
        <w:t>生长规律表明</w:t>
      </w:r>
      <w:r>
        <w:rPr>
          <w:rFonts w:hint="eastAsia" w:ascii="仿宋_GB2312" w:hAnsi="仿宋_GB2312" w:eastAsia="仿宋_GB2312" w:cs="仿宋_GB2312"/>
          <w:b/>
          <w:bCs/>
          <w:color w:val="FF0000"/>
          <w:sz w:val="32"/>
          <w:szCs w:val="32"/>
          <w:lang w:eastAsia="zh-CN"/>
        </w:rPr>
        <w:t>：</w:t>
      </w:r>
      <w:r>
        <w:rPr>
          <w:rFonts w:hint="eastAsia" w:ascii="仿宋_GB2312" w:hAnsi="仿宋_GB2312" w:eastAsia="仿宋_GB2312" w:cs="仿宋_GB2312"/>
          <w:b/>
          <w:bCs/>
          <w:color w:val="FF0000"/>
          <w:sz w:val="32"/>
          <w:szCs w:val="32"/>
        </w:rPr>
        <w:t>米老排人工林早期速生</w:t>
      </w:r>
      <w:r>
        <w:rPr>
          <w:rFonts w:hint="eastAsia" w:ascii="仿宋_GB2312" w:hAnsi="仿宋_GB2312" w:eastAsia="仿宋_GB2312" w:cs="仿宋_GB2312"/>
          <w:b/>
          <w:bCs/>
          <w:color w:val="FF0000"/>
          <w:sz w:val="32"/>
          <w:szCs w:val="32"/>
          <w:lang w:val="en-US" w:eastAsia="zh-CN"/>
        </w:rPr>
        <w:t>特点</w:t>
      </w:r>
      <w:r>
        <w:rPr>
          <w:rFonts w:hint="eastAsia" w:ascii="仿宋_GB2312" w:hAnsi="仿宋_GB2312" w:eastAsia="仿宋_GB2312" w:cs="仿宋_GB2312"/>
          <w:b/>
          <w:bCs/>
          <w:color w:val="FF0000"/>
          <w:sz w:val="32"/>
          <w:szCs w:val="32"/>
        </w:rPr>
        <w:t>相当明显</w:t>
      </w:r>
      <w:r>
        <w:rPr>
          <w:rFonts w:hint="eastAsia" w:ascii="仿宋_GB2312" w:hAnsi="仿宋_GB2312" w:eastAsia="仿宋_GB2312" w:cs="仿宋_GB2312"/>
          <w:b/>
          <w:bCs/>
          <w:color w:val="FF0000"/>
          <w:sz w:val="32"/>
          <w:szCs w:val="32"/>
          <w:lang w:eastAsia="zh-CN"/>
        </w:rPr>
        <w:t>，</w:t>
      </w:r>
      <w:r>
        <w:rPr>
          <w:rFonts w:hint="eastAsia" w:ascii="仿宋_GB2312" w:hAnsi="仿宋_GB2312" w:eastAsia="仿宋_GB2312" w:cs="仿宋_GB2312"/>
          <w:b/>
          <w:bCs/>
          <w:color w:val="FF0000"/>
          <w:sz w:val="32"/>
          <w:szCs w:val="32"/>
        </w:rPr>
        <w:t>成林快</w:t>
      </w:r>
      <w:r>
        <w:rPr>
          <w:rFonts w:hint="eastAsia" w:ascii="仿宋_GB2312" w:hAnsi="仿宋_GB2312" w:eastAsia="仿宋_GB2312" w:cs="仿宋_GB2312"/>
          <w:b/>
          <w:bCs/>
          <w:color w:val="FF0000"/>
          <w:sz w:val="32"/>
          <w:szCs w:val="32"/>
          <w:lang w:eastAsia="zh-CN"/>
        </w:rPr>
        <w:t>，</w:t>
      </w:r>
      <w:r>
        <w:rPr>
          <w:rFonts w:hint="eastAsia" w:ascii="仿宋_GB2312" w:hAnsi="仿宋_GB2312" w:eastAsia="仿宋_GB2312" w:cs="仿宋_GB2312"/>
          <w:b/>
          <w:bCs/>
          <w:color w:val="FF0000"/>
          <w:sz w:val="32"/>
          <w:szCs w:val="32"/>
        </w:rPr>
        <w:t>树高和胸径连年生长与平均生长在第 3～4</w:t>
      </w:r>
      <w:r>
        <w:rPr>
          <w:rFonts w:hint="eastAsia" w:ascii="仿宋_GB2312" w:hAnsi="仿宋_GB2312" w:eastAsia="仿宋_GB2312" w:cs="仿宋_GB2312"/>
          <w:b/>
          <w:bCs/>
          <w:color w:val="FF0000"/>
          <w:kern w:val="2"/>
          <w:sz w:val="32"/>
          <w:szCs w:val="32"/>
          <w:lang w:val="en-US" w:eastAsia="zh-CN" w:bidi="ar-SA"/>
        </w:rPr>
        <w:t xml:space="preserve"> a</w:t>
      </w:r>
      <w:r>
        <w:rPr>
          <w:rFonts w:hint="eastAsia" w:ascii="仿宋_GB2312" w:hAnsi="仿宋_GB2312" w:eastAsia="仿宋_GB2312" w:cs="仿宋_GB2312"/>
          <w:b/>
          <w:bCs/>
          <w:color w:val="FF0000"/>
          <w:sz w:val="32"/>
          <w:szCs w:val="32"/>
        </w:rPr>
        <w:t>最快</w:t>
      </w:r>
      <w:r>
        <w:rPr>
          <w:rFonts w:hint="eastAsia" w:ascii="仿宋_GB2312" w:hAnsi="仿宋_GB2312" w:eastAsia="仿宋_GB2312" w:cs="仿宋_GB2312"/>
          <w:b/>
          <w:bCs/>
          <w:color w:val="FF0000"/>
          <w:sz w:val="32"/>
          <w:szCs w:val="32"/>
          <w:lang w:eastAsia="zh-CN"/>
        </w:rPr>
        <w:t>，</w:t>
      </w:r>
      <w:r>
        <w:rPr>
          <w:rFonts w:hint="eastAsia" w:ascii="仿宋_GB2312" w:hAnsi="仿宋_GB2312" w:eastAsia="仿宋_GB2312" w:cs="仿宋_GB2312"/>
          <w:b/>
          <w:bCs/>
          <w:color w:val="FF0000"/>
          <w:sz w:val="32"/>
          <w:szCs w:val="32"/>
          <w:lang w:val="en-US" w:eastAsia="zh-CN"/>
        </w:rPr>
        <w:t>5</w:t>
      </w:r>
      <w:r>
        <w:rPr>
          <w:rFonts w:hint="eastAsia" w:ascii="仿宋_GB2312" w:hAnsi="仿宋_GB2312" w:eastAsia="仿宋_GB2312" w:cs="仿宋_GB2312"/>
          <w:b/>
          <w:bCs/>
          <w:color w:val="FF0000"/>
          <w:sz w:val="32"/>
          <w:szCs w:val="32"/>
        </w:rPr>
        <w:t>～</w:t>
      </w:r>
      <w:r>
        <w:rPr>
          <w:rFonts w:hint="eastAsia" w:ascii="仿宋_GB2312" w:hAnsi="仿宋_GB2312" w:eastAsia="仿宋_GB2312" w:cs="仿宋_GB2312"/>
          <w:b/>
          <w:bCs/>
          <w:color w:val="FF0000"/>
          <w:sz w:val="32"/>
          <w:szCs w:val="32"/>
          <w:lang w:val="en-US" w:eastAsia="zh-CN"/>
        </w:rPr>
        <w:t>6</w:t>
      </w:r>
      <w:r>
        <w:rPr>
          <w:rFonts w:hint="eastAsia" w:ascii="仿宋_GB2312" w:hAnsi="仿宋_GB2312" w:eastAsia="仿宋_GB2312" w:cs="仿宋_GB2312"/>
          <w:b/>
          <w:bCs/>
          <w:color w:val="FF0000"/>
          <w:kern w:val="2"/>
          <w:sz w:val="32"/>
          <w:szCs w:val="32"/>
          <w:lang w:val="en-US" w:eastAsia="zh-CN" w:bidi="ar-SA"/>
        </w:rPr>
        <w:t xml:space="preserve"> a</w:t>
      </w:r>
      <w:r>
        <w:rPr>
          <w:rFonts w:hint="eastAsia" w:ascii="仿宋_GB2312" w:hAnsi="仿宋_GB2312" w:eastAsia="仿宋_GB2312" w:cs="仿宋_GB2312"/>
          <w:b/>
          <w:bCs/>
          <w:color w:val="FF0000"/>
          <w:sz w:val="32"/>
          <w:szCs w:val="32"/>
          <w:lang w:val="en-US" w:eastAsia="zh-CN"/>
        </w:rPr>
        <w:t>生，林分郁闭度达0.9以上，并出现</w:t>
      </w:r>
      <w:r>
        <w:rPr>
          <w:rFonts w:hint="eastAsia" w:ascii="仿宋_GB2312" w:hAnsi="仿宋_GB2312" w:eastAsia="仿宋_GB2312" w:cs="仿宋_GB2312"/>
          <w:b/>
          <w:bCs/>
          <w:color w:val="FF0000"/>
          <w:sz w:val="32"/>
          <w:szCs w:val="32"/>
        </w:rPr>
        <w:t>林冠</w:t>
      </w:r>
      <w:r>
        <w:rPr>
          <w:rFonts w:hint="eastAsia" w:ascii="仿宋_GB2312" w:hAnsi="仿宋_GB2312" w:eastAsia="仿宋_GB2312" w:cs="仿宋_GB2312"/>
          <w:b/>
          <w:bCs/>
          <w:color w:val="FF0000"/>
          <w:sz w:val="32"/>
          <w:szCs w:val="32"/>
          <w:lang w:val="en-US" w:eastAsia="zh-CN"/>
        </w:rPr>
        <w:t>交叉较严重情况，故定第一次间伐为5</w:t>
      </w:r>
      <w:r>
        <w:rPr>
          <w:rFonts w:hint="eastAsia" w:ascii="仿宋_GB2312" w:hAnsi="仿宋_GB2312" w:eastAsia="仿宋_GB2312" w:cs="仿宋_GB2312"/>
          <w:b/>
          <w:bCs/>
          <w:color w:val="FF0000"/>
          <w:sz w:val="32"/>
          <w:szCs w:val="32"/>
        </w:rPr>
        <w:t>～</w:t>
      </w:r>
      <w:r>
        <w:rPr>
          <w:rFonts w:hint="eastAsia" w:ascii="仿宋_GB2312" w:hAnsi="仿宋_GB2312" w:eastAsia="仿宋_GB2312" w:cs="仿宋_GB2312"/>
          <w:b/>
          <w:bCs/>
          <w:color w:val="FF0000"/>
          <w:sz w:val="32"/>
          <w:szCs w:val="32"/>
          <w:lang w:val="en-US" w:eastAsia="zh-CN"/>
        </w:rPr>
        <w:t>6</w:t>
      </w:r>
      <w:r>
        <w:rPr>
          <w:rFonts w:hint="eastAsia" w:ascii="仿宋_GB2312" w:hAnsi="仿宋_GB2312" w:eastAsia="仿宋_GB2312" w:cs="仿宋_GB2312"/>
          <w:b/>
          <w:bCs/>
          <w:color w:val="FF0000"/>
          <w:kern w:val="2"/>
          <w:sz w:val="32"/>
          <w:szCs w:val="32"/>
          <w:lang w:val="en-US" w:eastAsia="zh-CN" w:bidi="ar-SA"/>
        </w:rPr>
        <w:t xml:space="preserve"> a</w:t>
      </w:r>
      <w:r>
        <w:rPr>
          <w:rFonts w:hint="eastAsia" w:ascii="仿宋_GB2312" w:hAnsi="仿宋_GB2312" w:eastAsia="仿宋_GB2312" w:cs="仿宋_GB2312"/>
          <w:b/>
          <w:bCs/>
          <w:color w:val="FF0000"/>
          <w:sz w:val="32"/>
          <w:szCs w:val="32"/>
          <w:lang w:val="en-US" w:eastAsia="zh-CN"/>
        </w:rPr>
        <w:t>生，从表</w:t>
      </w:r>
      <w:r>
        <w:rPr>
          <w:rFonts w:hint="eastAsia" w:cs="仿宋_GB2312"/>
          <w:b/>
          <w:bCs/>
          <w:color w:val="FF0000"/>
          <w:sz w:val="32"/>
          <w:szCs w:val="32"/>
          <w:lang w:val="en-US" w:eastAsia="zh-CN"/>
        </w:rPr>
        <w:t>2</w:t>
      </w:r>
      <w:r>
        <w:rPr>
          <w:rFonts w:hint="eastAsia" w:ascii="仿宋_GB2312" w:hAnsi="仿宋_GB2312" w:eastAsia="仿宋_GB2312" w:cs="仿宋_GB2312"/>
          <w:b/>
          <w:bCs/>
          <w:color w:val="FF0000"/>
          <w:sz w:val="32"/>
          <w:szCs w:val="32"/>
          <w:lang w:val="en-US" w:eastAsia="zh-CN"/>
        </w:rPr>
        <w:t>见，10</w:t>
      </w:r>
      <w:r>
        <w:rPr>
          <w:rFonts w:hint="eastAsia" w:ascii="仿宋_GB2312" w:hAnsi="仿宋_GB2312" w:eastAsia="仿宋_GB2312" w:cs="仿宋_GB2312"/>
          <w:b/>
          <w:bCs/>
          <w:color w:val="FF0000"/>
          <w:kern w:val="2"/>
          <w:sz w:val="32"/>
          <w:szCs w:val="32"/>
          <w:lang w:val="en-US" w:eastAsia="zh-CN" w:bidi="ar-SA"/>
        </w:rPr>
        <w:t xml:space="preserve"> a</w:t>
      </w:r>
      <w:r>
        <w:rPr>
          <w:rFonts w:hint="eastAsia" w:ascii="仿宋_GB2312" w:hAnsi="仿宋_GB2312" w:eastAsia="仿宋_GB2312" w:cs="仿宋_GB2312"/>
          <w:b/>
          <w:bCs/>
          <w:color w:val="FF0000"/>
          <w:sz w:val="32"/>
          <w:szCs w:val="32"/>
          <w:lang w:val="en-US" w:eastAsia="zh-CN"/>
        </w:rPr>
        <w:t>生时树高</w:t>
      </w:r>
      <w:r>
        <w:rPr>
          <w:rFonts w:hint="eastAsia" w:cs="仿宋_GB2312"/>
          <w:b/>
          <w:bCs/>
          <w:color w:val="FF0000"/>
          <w:sz w:val="32"/>
          <w:szCs w:val="32"/>
          <w:lang w:val="en-US" w:eastAsia="zh-CN"/>
        </w:rPr>
        <w:t>已达</w:t>
      </w:r>
      <w:r>
        <w:rPr>
          <w:rFonts w:hint="eastAsia" w:ascii="仿宋_GB2312" w:hAnsi="仿宋_GB2312" w:eastAsia="仿宋_GB2312" w:cs="仿宋_GB2312"/>
          <w:b/>
          <w:bCs/>
          <w:color w:val="FF0000"/>
          <w:sz w:val="32"/>
          <w:szCs w:val="32"/>
          <w:lang w:val="en-US" w:eastAsia="zh-CN"/>
        </w:rPr>
        <w:t>13.1米、胸径15.1米，故定第二次间伐时间为</w:t>
      </w:r>
      <w:r>
        <w:rPr>
          <w:rFonts w:hint="eastAsia" w:ascii="仿宋_GB2312" w:hAnsi="仿宋_GB2312" w:eastAsia="仿宋_GB2312" w:cs="仿宋_GB2312"/>
          <w:b/>
          <w:bCs/>
          <w:color w:val="FF0000"/>
          <w:kern w:val="2"/>
          <w:sz w:val="32"/>
          <w:szCs w:val="32"/>
          <w:lang w:val="en-US" w:eastAsia="zh-CN" w:bidi="ar-SA"/>
        </w:rPr>
        <w:t>10</w:t>
      </w:r>
      <w:r>
        <w:rPr>
          <w:rFonts w:hint="eastAsia" w:ascii="仿宋_GB2312" w:hAnsi="仿宋_GB2312" w:eastAsia="仿宋_GB2312" w:cs="仿宋_GB2312"/>
          <w:b/>
          <w:bCs/>
          <w:color w:val="FF0000"/>
          <w:sz w:val="32"/>
          <w:szCs w:val="32"/>
        </w:rPr>
        <w:t>～</w:t>
      </w:r>
      <w:r>
        <w:rPr>
          <w:rFonts w:hint="eastAsia" w:ascii="仿宋_GB2312" w:hAnsi="仿宋_GB2312" w:eastAsia="仿宋_GB2312" w:cs="仿宋_GB2312"/>
          <w:b/>
          <w:bCs/>
          <w:color w:val="FF0000"/>
          <w:kern w:val="2"/>
          <w:sz w:val="32"/>
          <w:szCs w:val="32"/>
          <w:lang w:val="en-US" w:eastAsia="zh-CN" w:bidi="ar-SA"/>
        </w:rPr>
        <w:t>12年。</w:t>
      </w:r>
      <w:r>
        <w:rPr>
          <w:rFonts w:hint="eastAsia" w:cs="仿宋_GB2312"/>
          <w:b/>
          <w:bCs/>
          <w:color w:val="FF0000"/>
          <w:kern w:val="2"/>
          <w:sz w:val="32"/>
          <w:szCs w:val="32"/>
          <w:lang w:val="en-US" w:eastAsia="zh-CN" w:bidi="ar-SA"/>
        </w:rPr>
        <w:t>长期生产经营实践表明，</w:t>
      </w:r>
      <w:r>
        <w:rPr>
          <w:rFonts w:hint="default" w:ascii="仿宋_GB2312" w:hAnsi="仿宋_GB2312" w:eastAsia="仿宋_GB2312" w:cs="仿宋_GB2312"/>
          <w:b/>
          <w:bCs/>
          <w:color w:val="FF0000"/>
          <w:kern w:val="2"/>
          <w:sz w:val="32"/>
          <w:szCs w:val="32"/>
          <w:lang w:val="en-US" w:eastAsia="zh-CN" w:bidi="ar-SA"/>
        </w:rPr>
        <w:t>保留600株/hm</w:t>
      </w:r>
      <w:r>
        <w:rPr>
          <w:rFonts w:hint="eastAsia" w:ascii="仿宋_GB2312" w:hAnsi="仿宋_GB2312" w:eastAsia="仿宋_GB2312" w:cs="仿宋_GB2312"/>
          <w:b/>
          <w:bCs/>
          <w:color w:val="FF0000"/>
          <w:kern w:val="2"/>
          <w:sz w:val="32"/>
          <w:szCs w:val="32"/>
          <w:vertAlign w:val="superscript"/>
          <w:lang w:val="en-US" w:eastAsia="zh-CN" w:bidi="ar-SA"/>
        </w:rPr>
        <w:t>2</w:t>
      </w:r>
      <w:r>
        <w:rPr>
          <w:rFonts w:hint="default" w:ascii="仿宋_GB2312" w:hAnsi="仿宋_GB2312" w:eastAsia="仿宋_GB2312" w:cs="仿宋_GB2312"/>
          <w:b/>
          <w:bCs/>
          <w:color w:val="FF0000"/>
          <w:kern w:val="2"/>
          <w:sz w:val="32"/>
          <w:szCs w:val="32"/>
          <w:lang w:val="en-US" w:eastAsia="zh-CN" w:bidi="ar-SA"/>
        </w:rPr>
        <w:t>～900株/hm</w:t>
      </w:r>
      <w:r>
        <w:rPr>
          <w:rFonts w:hint="eastAsia" w:ascii="仿宋_GB2312" w:hAnsi="仿宋_GB2312" w:eastAsia="仿宋_GB2312" w:cs="仿宋_GB2312"/>
          <w:b/>
          <w:bCs/>
          <w:color w:val="FF0000"/>
          <w:kern w:val="2"/>
          <w:sz w:val="32"/>
          <w:szCs w:val="32"/>
          <w:vertAlign w:val="superscript"/>
          <w:lang w:val="en-US" w:eastAsia="zh-CN" w:bidi="ar-SA"/>
        </w:rPr>
        <w:t>2</w:t>
      </w:r>
      <w:r>
        <w:rPr>
          <w:rFonts w:hint="eastAsia" w:cs="仿宋_GB2312"/>
          <w:b/>
          <w:bCs/>
          <w:color w:val="FF0000"/>
          <w:kern w:val="2"/>
          <w:sz w:val="32"/>
          <w:szCs w:val="32"/>
          <w:vertAlign w:val="baseline"/>
          <w:lang w:val="en-US" w:eastAsia="zh-CN" w:bidi="ar-SA"/>
        </w:rPr>
        <w:t>最合适，能保证树木生长足够的营养和生长空间，过少太疏，浪费土地，过密</w:t>
      </w:r>
      <w:r>
        <w:rPr>
          <w:rFonts w:hint="eastAsia" w:cs="仿宋_GB2312"/>
          <w:b/>
          <w:bCs/>
          <w:color w:val="FF0000"/>
          <w:kern w:val="2"/>
          <w:sz w:val="32"/>
          <w:szCs w:val="32"/>
          <w:vertAlign w:val="baseline"/>
          <w:lang w:val="en-US" w:eastAsia="zh-CN" w:bidi="ar-SA"/>
        </w:rPr>
        <w:t>营养和生长空间不足，难以形成大径材。</w:t>
      </w:r>
    </w:p>
    <w:p w14:paraId="7B680E3B">
      <w:pPr>
        <w:pStyle w:val="5"/>
        <w:numPr>
          <w:ilvl w:val="0"/>
          <w:numId w:val="0"/>
        </w:numPr>
        <w:ind w:firstLine="643" w:firstLineChars="200"/>
        <w:rPr>
          <w:rFonts w:hint="default" w:ascii="仿宋_GB2312" w:hAnsi="仿宋_GB2312" w:eastAsia="仿宋_GB2312" w:cs="仿宋_GB2312"/>
          <w:b/>
          <w:bCs/>
          <w:color w:val="FF0000"/>
          <w:kern w:val="2"/>
          <w:sz w:val="32"/>
          <w:szCs w:val="32"/>
          <w:lang w:val="en-US" w:eastAsia="zh-CN" w:bidi="ar-SA"/>
        </w:rPr>
      </w:pPr>
      <w:r>
        <w:rPr>
          <w:rFonts w:hint="eastAsia" w:cs="仿宋_GB2312"/>
          <w:b/>
          <w:bCs/>
          <w:color w:val="FF0000"/>
          <w:kern w:val="2"/>
          <w:sz w:val="32"/>
          <w:szCs w:val="32"/>
          <w:lang w:val="en-US" w:eastAsia="zh-CN" w:bidi="ar-SA"/>
        </w:rPr>
        <w:t>另外，清理枯死枝是米老排人工林经营中很重要的一项技术，本标准编制单位曾经用其木材生产了木地板，结果发现由于没有及时清理枯死枝，致木材中包裹的不少死节，导致了约30%的板材因死节脱落而形成了空洞，严重影响了木材的利用率和经济价值。</w:t>
      </w:r>
      <w:bookmarkStart w:id="4" w:name="_GoBack"/>
      <w:bookmarkEnd w:id="4"/>
    </w:p>
    <w:p w14:paraId="19BF1DE7">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t>5 主伐</w:t>
      </w:r>
    </w:p>
    <w:p w14:paraId="56C42984">
      <w:pPr>
        <w:pStyle w:val="5"/>
        <w:numPr>
          <w:ilvl w:val="0"/>
          <w:numId w:val="0"/>
        </w:numPr>
        <w:ind w:firstLine="640" w:firstLineChars="200"/>
        <w:rPr>
          <w:rFonts w:hint="eastAsia"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根据经营类型确定主伐年龄，中径材：20 a～25 a，大径材：25 a～30 a可进行主伐更新。</w:t>
      </w:r>
      <w:r>
        <w:rPr>
          <w:rFonts w:hint="eastAsia" w:cs="仿宋_GB2312"/>
          <w:color w:val="000000" w:themeColor="text1"/>
          <w:kern w:val="2"/>
          <w:sz w:val="32"/>
          <w:szCs w:val="32"/>
          <w:lang w:val="en-US" w:eastAsia="zh-CN" w:bidi="ar-SA"/>
          <w14:textFill>
            <w14:solidFill>
              <w14:schemeClr w14:val="tx1"/>
            </w14:solidFill>
          </w14:textFill>
        </w:rPr>
        <w:t>主要根据编写单位米老排不同年龄的树高、胸径连年生长与平均生长量变化曲线图（图3）进行确定。</w:t>
      </w:r>
    </w:p>
    <w:p w14:paraId="55FCEB19">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val="0"/>
          <w:bCs w:val="0"/>
          <w:color w:val="FF0000"/>
          <w:kern w:val="2"/>
          <w:sz w:val="32"/>
          <w:szCs w:val="32"/>
          <w:lang w:val="en-US" w:eastAsia="zh-CN" w:bidi="ar-SA"/>
        </w:rPr>
        <w:t>从图3见，林分的材积连年生长量和平均生长量曲线在第15～17年相交，表明此时林分已进入材积数量成熟期。到20～25年时，胸径达18.2～28.5cm，径级达到了中径材，故定20 a～25 a为中径材主伐年龄；而26 a时米老排的胸径达19.5 cm～37.1cm。按现经营技术水平推算，25 a～30 a的径级应达27.5cm～44cm，径级达到了大径材标准，故定25 a～30 a为主伐米老排大径材年龄。”</w:t>
      </w:r>
    </w:p>
    <w:p w14:paraId="1DC65634">
      <w:pPr>
        <w:pStyle w:val="5"/>
        <w:numPr>
          <w:ilvl w:val="0"/>
          <w:numId w:val="0"/>
        </w:numPr>
        <w:ind w:firstLine="643"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6  病虫害防治</w:t>
      </w:r>
      <w:r>
        <w:rPr>
          <w:rFonts w:hint="eastAsia" w:ascii="仿宋_GB2312" w:hAnsi="仿宋_GB2312" w:eastAsia="仿宋_GB2312" w:cs="仿宋_GB2312"/>
          <w:color w:val="auto"/>
          <w:kern w:val="2"/>
          <w:sz w:val="32"/>
          <w:szCs w:val="32"/>
          <w:lang w:val="en-US" w:eastAsia="zh-CN" w:bidi="ar-SA"/>
        </w:rPr>
        <w:t xml:space="preserve"> </w:t>
      </w:r>
    </w:p>
    <w:p w14:paraId="0E5859D1">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米老排常见病虫害主要有：</w:t>
      </w:r>
    </w:p>
    <w:p w14:paraId="710AD830">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球毡病：苗木、幼林、成林均可发生，主要危害叶部。病害严重时造成嫩叶卷曲，变形或落，发病率可达75%～100%，多出现在海拔400m以下丘陵地，每年5～10月时出现，可用20%三氯杀螨醇乳油0.125%药液或73%螨特乳油0.5%药液喷洒，每隔10d喷一次，共喷3 次。也可用烟雾剂防治。</w:t>
      </w:r>
    </w:p>
    <w:p w14:paraId="74F2F76C">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角斑病：为苗木和幼林常见病害，常于每年5～8月发生；主要导致叶片出现叶斑，造成叶片干枯或脱落，防治上重视病残体的处理，及时集中烧毁。化学防治用1:1:100的波尔多液进行喷雾。</w:t>
      </w:r>
    </w:p>
    <w:p w14:paraId="27622F25">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叶斑病：多发生于5～7月，是苗期常见病害，易致叶片产生叶斑，严重时引起苗木死亡。叶斑病危害叶片，幼嫩叶片上的病斑多从叶缘开始产生枯斑，严重时引起叶片皱缩干枯，。病害严重时可喷洒1:1:100的波尔多液进行防治。</w:t>
      </w:r>
    </w:p>
    <w:p w14:paraId="36B681BF">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炭疽病：为苗木常见病，多发生于5～9月，导致叶片出现浅褐色病斑，严重时病斑连成片而叶枯。病害严重时可喷洒1:1:100的波尔多液进行防治。</w:t>
      </w:r>
    </w:p>
    <w:p w14:paraId="7EC4C27B">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 xml:space="preserve">角斑病、叶斑病、炭疽病还可用50%的甲基托布津800倍液， 50%多菌灵800倍液，75%的甲菌清800～1000 倍液等防治。 </w:t>
      </w:r>
    </w:p>
    <w:p w14:paraId="5433A86A">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米老排的虫害主要有刺蛾、袋蛾、灯蛾、叶甲、金龟、蝗虫、蟋蟀等，其中刺蛾、袋蛾和叶甲最多，用敌百虫800～1000倍液等喷杀，或用灯光诱引灭杀。科学营造混交林或小面积种植纯林是预防病虫害的重要途径。</w:t>
      </w:r>
    </w:p>
    <w:p w14:paraId="21BF944D">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FF0000"/>
          <w:kern w:val="2"/>
          <w:sz w:val="32"/>
          <w:szCs w:val="32"/>
          <w:lang w:val="en-US" w:eastAsia="zh-CN" w:bidi="ar-SA"/>
        </w:rPr>
      </w:pPr>
      <w:r>
        <w:rPr>
          <w:rFonts w:hint="eastAsia" w:ascii="仿宋_GB2312" w:hAnsi="仿宋_GB2312" w:eastAsia="仿宋_GB2312" w:cs="仿宋_GB2312"/>
          <w:b/>
          <w:bCs/>
          <w:color w:val="FF0000"/>
          <w:kern w:val="2"/>
          <w:sz w:val="32"/>
          <w:szCs w:val="32"/>
          <w:lang w:val="en-US" w:eastAsia="zh-CN" w:bidi="ar-SA"/>
        </w:rPr>
        <w:t xml:space="preserve">“ </w:t>
      </w:r>
      <w:r>
        <w:rPr>
          <w:rFonts w:hint="eastAsia" w:cs="仿宋_GB2312"/>
          <w:b/>
          <w:bCs/>
          <w:color w:val="FF0000"/>
          <w:kern w:val="2"/>
          <w:sz w:val="32"/>
          <w:szCs w:val="32"/>
          <w:lang w:val="en-US" w:eastAsia="zh-CN" w:bidi="ar-SA"/>
        </w:rPr>
        <w:t>主要</w:t>
      </w:r>
      <w:r>
        <w:rPr>
          <w:rFonts w:hint="eastAsia" w:ascii="仿宋_GB2312" w:hAnsi="仿宋_GB2312" w:eastAsia="仿宋_GB2312" w:cs="仿宋_GB2312"/>
          <w:b/>
          <w:bCs/>
          <w:color w:val="FF0000"/>
          <w:kern w:val="2"/>
          <w:sz w:val="32"/>
          <w:szCs w:val="32"/>
          <w:lang w:val="en-US" w:eastAsia="zh-CN" w:bidi="ar-SA"/>
        </w:rPr>
        <w:t>参考（景跃波, 杨德军, 马赛宇, 等. 热带速生树种米老排的育苗与造林[J]. 林业实用技术，2008，01:21-23.）</w:t>
      </w:r>
    </w:p>
    <w:p w14:paraId="34284B5A">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7  档案建立</w:t>
      </w:r>
    </w:p>
    <w:p w14:paraId="6537FE7C">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按GB/T 15776 执行。</w:t>
      </w:r>
    </w:p>
    <w:p w14:paraId="1C7C0AF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default" w:ascii="宋体" w:hAnsi="宋体" w:eastAsia="宋体" w:cs="宋体"/>
          <w:color w:val="auto"/>
          <w:kern w:val="2"/>
          <w:sz w:val="28"/>
          <w:szCs w:val="28"/>
          <w:lang w:val="en-US" w:eastAsia="zh-CN" w:bidi="ar-SA"/>
        </w:rPr>
      </w:pPr>
      <w:bookmarkStart w:id="2" w:name="_Toc19789047"/>
      <w:bookmarkStart w:id="3" w:name="_Toc24570430"/>
    </w:p>
    <w:p w14:paraId="6334FC5A">
      <w:pPr>
        <w:spacing w:before="44" w:line="212" w:lineRule="auto"/>
        <w:rPr>
          <w:rFonts w:hint="eastAsia" w:ascii="宋体" w:hAnsi="宋体" w:eastAsia="宋体" w:cs="宋体"/>
          <w:spacing w:val="-20"/>
          <w:sz w:val="28"/>
          <w:szCs w:val="28"/>
          <w:lang w:val="en-US" w:eastAsia="zh-CN"/>
        </w:rPr>
      </w:pPr>
    </w:p>
    <w:bookmarkEnd w:id="2"/>
    <w:bookmarkEnd w:id="3"/>
    <w:p w14:paraId="245C71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lang w:val="en-US" w:eastAsia="zh-CN"/>
        </w:rPr>
        <w:t>六、重大分歧意见处理经过和依据</w:t>
      </w:r>
    </w:p>
    <w:p w14:paraId="60918060">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60" w:lineRule="exact"/>
        <w:ind w:leftChars="0" w:firstLine="632" w:firstLineChars="200"/>
        <w:jc w:val="left"/>
        <w:textAlignment w:val="auto"/>
        <w:outlineLvl w:val="0"/>
        <w:rPr>
          <w:rFonts w:hint="eastAsia" w:ascii="宋体" w:hAnsi="宋体" w:cs="宋体"/>
          <w:spacing w:val="-2"/>
          <w:sz w:val="28"/>
          <w:szCs w:val="28"/>
          <w:lang w:val="zh-CN" w:eastAsia="zh-CN"/>
        </w:rPr>
      </w:pPr>
      <w:r>
        <w:rPr>
          <w:rFonts w:hint="eastAsia" w:ascii="仿宋_GB2312" w:hAnsi="仿宋_GB2312" w:eastAsia="仿宋_GB2312" w:cs="仿宋_GB2312"/>
          <w:spacing w:val="-2"/>
          <w:sz w:val="32"/>
          <w:szCs w:val="32"/>
          <w:lang w:val="zh-CN" w:eastAsia="zh-CN"/>
        </w:rPr>
        <w:t>本标准研制过程中无重大分歧意见。</w:t>
      </w:r>
    </w:p>
    <w:p w14:paraId="36D73672">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lang w:val="en-US" w:eastAsia="zh-CN"/>
        </w:rPr>
        <w:t>七、实施标准的措施</w:t>
      </w:r>
    </w:p>
    <w:p w14:paraId="22C01E13">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auto"/>
          <w:sz w:val="32"/>
          <w:szCs w:val="32"/>
          <w:lang w:val="zh-CN" w:eastAsia="zh-CN"/>
        </w:rPr>
      </w:pPr>
      <w:r>
        <w:rPr>
          <w:rFonts w:hint="eastAsia" w:ascii="仿宋_GB2312" w:hAnsi="仿宋_GB2312" w:eastAsia="仿宋_GB2312" w:cs="仿宋_GB2312"/>
          <w:spacing w:val="-2"/>
          <w:sz w:val="32"/>
          <w:szCs w:val="32"/>
          <w:lang w:val="zh-CN" w:eastAsia="zh-CN"/>
        </w:rPr>
        <w:t>本标准发布后，</w:t>
      </w:r>
      <w:r>
        <w:rPr>
          <w:rFonts w:hint="eastAsia" w:ascii="仿宋_GB2312" w:hAnsi="仿宋_GB2312" w:eastAsia="仿宋_GB2312" w:cs="仿宋_GB2312"/>
          <w:spacing w:val="-2"/>
          <w:sz w:val="32"/>
          <w:szCs w:val="32"/>
          <w:lang w:val="en-US" w:eastAsia="zh-CN"/>
        </w:rPr>
        <w:t>为使本团体标准《米老排人工林栽培技术规程》（以下简称《规程》）得到高效的贯彻与实施，提高《规程》在我区米老排人工林栽培的应用率，根据规程对米老排人工林培育的规范性要求，重点宣贯术语和定义、种子苗培育、造林、抚育管理、主伐、病虫害防治、档案建立等内容及技术</w:t>
      </w:r>
      <w:r>
        <w:rPr>
          <w:rFonts w:hint="eastAsia" w:ascii="仿宋_GB2312" w:hAnsi="仿宋_GB2312" w:eastAsia="仿宋_GB2312" w:cs="仿宋_GB2312"/>
          <w:spacing w:val="-2"/>
          <w:sz w:val="32"/>
          <w:szCs w:val="32"/>
          <w:lang w:val="zh-CN" w:eastAsia="zh-CN"/>
        </w:rPr>
        <w:t>要求。</w:t>
      </w:r>
    </w:p>
    <w:p w14:paraId="668E41B9">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pacing w:val="-2"/>
          <w:sz w:val="32"/>
          <w:szCs w:val="32"/>
          <w:lang w:val="en-US" w:eastAsia="zh-CN"/>
        </w:rPr>
      </w:pPr>
      <w:r>
        <w:rPr>
          <w:rFonts w:hint="eastAsia" w:ascii="仿宋_GB2312" w:hAnsi="仿宋_GB2312" w:eastAsia="仿宋_GB2312" w:cs="仿宋_GB2312"/>
          <w:spacing w:val="-2"/>
          <w:sz w:val="32"/>
          <w:szCs w:val="32"/>
          <w:lang w:val="en-US" w:eastAsia="zh-CN"/>
        </w:rPr>
        <w:t>贯宣主要措施为：</w:t>
      </w:r>
    </w:p>
    <w:p w14:paraId="11C20EFB">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pacing w:val="-2"/>
          <w:sz w:val="32"/>
          <w:szCs w:val="32"/>
          <w:lang w:val="en-US" w:eastAsia="zh-CN"/>
        </w:rPr>
      </w:pPr>
      <w:r>
        <w:rPr>
          <w:rFonts w:hint="eastAsia" w:ascii="仿宋_GB2312" w:hAnsi="仿宋_GB2312" w:eastAsia="仿宋_GB2312" w:cs="仿宋_GB2312"/>
          <w:spacing w:val="-2"/>
          <w:sz w:val="32"/>
          <w:szCs w:val="32"/>
          <w:lang w:val="en-US" w:eastAsia="zh-CN"/>
        </w:rPr>
        <w:t>标准发布后成立宣贯工作小组，具体负责宣贯计划的制定与具体工作安排与组织管理；</w:t>
      </w:r>
    </w:p>
    <w:p w14:paraId="2EB82719">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32" w:firstLineChars="200"/>
        <w:textAlignment w:val="auto"/>
        <w:rPr>
          <w:rFonts w:hint="eastAsia" w:ascii="仿宋_GB2312" w:hAnsi="仿宋_GB2312" w:eastAsia="仿宋_GB2312" w:cs="仿宋_GB2312"/>
          <w:spacing w:val="-2"/>
          <w:sz w:val="32"/>
          <w:szCs w:val="32"/>
          <w:lang w:val="en-US" w:eastAsia="zh-CN"/>
        </w:rPr>
      </w:pPr>
      <w:r>
        <w:rPr>
          <w:rFonts w:hint="eastAsia" w:ascii="仿宋_GB2312" w:hAnsi="仿宋_GB2312" w:eastAsia="仿宋_GB2312" w:cs="仿宋_GB2312"/>
          <w:spacing w:val="-2"/>
          <w:sz w:val="32"/>
          <w:szCs w:val="32"/>
          <w:lang w:val="en-US" w:eastAsia="zh-CN"/>
        </w:rPr>
        <w:t>印发《规程》文本，并组织发放到米老排生产、经营单位和相关技术人员手中；</w:t>
      </w:r>
    </w:p>
    <w:p w14:paraId="3054DB62">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32" w:firstLineChars="200"/>
        <w:textAlignment w:val="auto"/>
        <w:rPr>
          <w:rFonts w:hint="eastAsia" w:ascii="仿宋_GB2312" w:hAnsi="仿宋_GB2312" w:eastAsia="仿宋_GB2312" w:cs="仿宋_GB2312"/>
          <w:spacing w:val="-2"/>
          <w:sz w:val="32"/>
          <w:szCs w:val="32"/>
          <w:lang w:val="zh-CN" w:eastAsia="zh-CN"/>
        </w:rPr>
      </w:pPr>
      <w:r>
        <w:rPr>
          <w:rFonts w:hint="eastAsia" w:ascii="仿宋_GB2312" w:hAnsi="仿宋_GB2312" w:eastAsia="仿宋_GB2312" w:cs="仿宋_GB2312"/>
          <w:spacing w:val="-2"/>
          <w:sz w:val="32"/>
          <w:szCs w:val="32"/>
          <w:lang w:val="en-US" w:eastAsia="zh-CN"/>
        </w:rPr>
        <w:t>举办专题培训班，将《规程》中的主要内容、技术方法等认真进行</w:t>
      </w:r>
      <w:r>
        <w:rPr>
          <w:rFonts w:hint="eastAsia" w:ascii="仿宋_GB2312" w:hAnsi="仿宋_GB2312" w:eastAsia="仿宋_GB2312" w:cs="仿宋_GB2312"/>
          <w:spacing w:val="-2"/>
          <w:sz w:val="32"/>
          <w:szCs w:val="32"/>
          <w:lang w:val="zh-CN" w:eastAsia="zh-CN"/>
        </w:rPr>
        <w:t>逐条详细解读，便于标准</w:t>
      </w:r>
      <w:r>
        <w:rPr>
          <w:rFonts w:hint="eastAsia" w:ascii="仿宋_GB2312" w:hAnsi="仿宋_GB2312" w:eastAsia="仿宋_GB2312" w:cs="仿宋_GB2312"/>
          <w:spacing w:val="-2"/>
          <w:sz w:val="32"/>
          <w:szCs w:val="32"/>
          <w:lang w:val="en-US" w:eastAsia="zh-CN"/>
        </w:rPr>
        <w:t>的掌握与</w:t>
      </w:r>
      <w:r>
        <w:rPr>
          <w:rFonts w:hint="eastAsia" w:ascii="仿宋_GB2312" w:hAnsi="仿宋_GB2312" w:eastAsia="仿宋_GB2312" w:cs="仿宋_GB2312"/>
          <w:spacing w:val="-2"/>
          <w:sz w:val="32"/>
          <w:szCs w:val="32"/>
          <w:lang w:val="zh-CN" w:eastAsia="zh-CN"/>
        </w:rPr>
        <w:t>推广实施。</w:t>
      </w:r>
    </w:p>
    <w:p w14:paraId="40AAFF1C">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32"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pacing w:val="-2"/>
          <w:sz w:val="32"/>
          <w:szCs w:val="32"/>
          <w:lang w:val="en-US" w:eastAsia="zh-CN"/>
        </w:rPr>
        <w:t>开展《规程》实施现场交流会，标准起草小组成员深入林业基层第一线，与林业技术人员，种植户等进行面对面的交流，解答标准的相关技术问题，同时，了解他们对标准的意见和建议。</w:t>
      </w:r>
    </w:p>
    <w:p w14:paraId="72CB9C94">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lang w:val="en-US" w:eastAsia="zh-CN"/>
        </w:rPr>
        <w:t>八、自我承诺</w:t>
      </w:r>
    </w:p>
    <w:p w14:paraId="45CBFAC3">
      <w:pPr>
        <w:keepNext w:val="0"/>
        <w:keepLines w:val="0"/>
        <w:pageBreakBefore w:val="0"/>
        <w:numPr>
          <w:ilvl w:val="0"/>
          <w:numId w:val="0"/>
        </w:numPr>
        <w:kinsoku/>
        <w:wordWrap/>
        <w:overflowPunct/>
        <w:topLinePunct w:val="0"/>
        <w:autoSpaceDE/>
        <w:autoSpaceDN/>
        <w:bidi w:val="0"/>
        <w:adjustRightInd/>
        <w:snapToGrid/>
        <w:spacing w:line="580" w:lineRule="exact"/>
        <w:ind w:leftChars="200" w:firstLine="316" w:firstLineChars="100"/>
        <w:textAlignment w:val="auto"/>
        <w:rPr>
          <w:rFonts w:hint="eastAsia" w:ascii="宋体" w:hAnsi="宋体" w:cs="宋体"/>
          <w:spacing w:val="-2"/>
          <w:sz w:val="28"/>
          <w:szCs w:val="28"/>
          <w:lang w:val="zh-CN" w:eastAsia="zh-CN"/>
        </w:rPr>
      </w:pPr>
      <w:r>
        <w:rPr>
          <w:rFonts w:hint="eastAsia" w:ascii="仿宋_GB2312" w:hAnsi="仿宋_GB2312" w:eastAsia="仿宋_GB2312" w:cs="仿宋_GB2312"/>
          <w:spacing w:val="-2"/>
          <w:sz w:val="32"/>
          <w:szCs w:val="32"/>
          <w:lang w:val="zh-CN" w:eastAsia="zh-CN"/>
        </w:rPr>
        <w:t>本标准内容与各项指标不低于强制性标准要求。</w:t>
      </w:r>
    </w:p>
    <w:p w14:paraId="417DDFBC">
      <w:pPr>
        <w:keepNext w:val="0"/>
        <w:keepLines w:val="0"/>
        <w:pageBreakBefore w:val="0"/>
        <w:numPr>
          <w:ilvl w:val="0"/>
          <w:numId w:val="0"/>
        </w:numPr>
        <w:kinsoku/>
        <w:wordWrap/>
        <w:overflowPunct/>
        <w:topLinePunct w:val="0"/>
        <w:autoSpaceDE/>
        <w:autoSpaceDN/>
        <w:bidi w:val="0"/>
        <w:adjustRightInd/>
        <w:snapToGrid/>
        <w:spacing w:line="580" w:lineRule="exact"/>
        <w:ind w:leftChars="200" w:firstLine="316" w:firstLineChars="100"/>
        <w:textAlignment w:val="auto"/>
        <w:rPr>
          <w:rFonts w:hint="eastAsia" w:ascii="仿宋_GB2312" w:hAnsi="仿宋_GB2312" w:eastAsia="仿宋_GB2312" w:cs="仿宋_GB2312"/>
          <w:spacing w:val="-2"/>
          <w:sz w:val="32"/>
          <w:szCs w:val="32"/>
          <w:lang w:val="zh-CN" w:eastAsia="zh-CN"/>
        </w:rPr>
      </w:pPr>
    </w:p>
    <w:p w14:paraId="7E8E3106">
      <w:pPr>
        <w:keepNext w:val="0"/>
        <w:keepLines w:val="0"/>
        <w:pageBreakBefore w:val="0"/>
        <w:numPr>
          <w:ilvl w:val="0"/>
          <w:numId w:val="0"/>
        </w:numPr>
        <w:kinsoku/>
        <w:wordWrap/>
        <w:overflowPunct/>
        <w:topLinePunct w:val="0"/>
        <w:autoSpaceDE/>
        <w:autoSpaceDN/>
        <w:bidi w:val="0"/>
        <w:adjustRightInd/>
        <w:snapToGrid/>
        <w:spacing w:line="580" w:lineRule="exact"/>
        <w:ind w:firstLine="2844" w:firstLineChars="900"/>
        <w:textAlignment w:val="auto"/>
        <w:rPr>
          <w:rFonts w:hint="eastAsia" w:ascii="仿宋_GB2312" w:hAnsi="仿宋_GB2312" w:eastAsia="仿宋_GB2312" w:cs="仿宋_GB2312"/>
          <w:spacing w:val="-2"/>
          <w:sz w:val="32"/>
          <w:szCs w:val="32"/>
          <w:lang w:val="zh-CN" w:eastAsia="zh-CN"/>
        </w:rPr>
      </w:pPr>
      <w:r>
        <w:rPr>
          <w:rFonts w:hint="eastAsia" w:ascii="仿宋_GB2312" w:hAnsi="仿宋_GB2312" w:eastAsia="仿宋_GB2312" w:cs="仿宋_GB2312"/>
          <w:spacing w:val="-2"/>
          <w:sz w:val="32"/>
          <w:szCs w:val="32"/>
          <w:lang w:val="zh-CN" w:eastAsia="zh-CN"/>
        </w:rPr>
        <w:t>团体标准《</w:t>
      </w:r>
      <w:r>
        <w:rPr>
          <w:rFonts w:hint="eastAsia" w:ascii="仿宋_GB2312" w:hAnsi="仿宋_GB2312" w:eastAsia="仿宋_GB2312" w:cs="仿宋_GB2312"/>
          <w:spacing w:val="-2"/>
          <w:sz w:val="32"/>
          <w:szCs w:val="32"/>
          <w:lang w:val="en-US" w:eastAsia="zh-CN"/>
        </w:rPr>
        <w:t>木荷栽培技术</w:t>
      </w:r>
      <w:r>
        <w:rPr>
          <w:rFonts w:hint="eastAsia" w:ascii="仿宋_GB2312" w:hAnsi="仿宋_GB2312" w:eastAsia="仿宋_GB2312" w:cs="仿宋_GB2312"/>
          <w:spacing w:val="-2"/>
          <w:sz w:val="32"/>
          <w:szCs w:val="32"/>
          <w:lang w:val="zh-CN" w:eastAsia="zh-CN"/>
        </w:rPr>
        <w:t>规范》标准编制小组</w:t>
      </w:r>
    </w:p>
    <w:p w14:paraId="06520DE5">
      <w:pPr>
        <w:keepNext w:val="0"/>
        <w:keepLines w:val="0"/>
        <w:pageBreakBefore w:val="0"/>
        <w:numPr>
          <w:ilvl w:val="0"/>
          <w:numId w:val="0"/>
        </w:numPr>
        <w:kinsoku/>
        <w:wordWrap/>
        <w:overflowPunct/>
        <w:topLinePunct w:val="0"/>
        <w:autoSpaceDE/>
        <w:autoSpaceDN/>
        <w:bidi w:val="0"/>
        <w:adjustRightInd/>
        <w:snapToGrid/>
        <w:spacing w:line="580" w:lineRule="exact"/>
        <w:ind w:leftChars="200"/>
        <w:textAlignment w:val="auto"/>
        <w:rPr>
          <w:rFonts w:hint="eastAsia" w:ascii="仿宋_GB2312" w:hAnsi="仿宋_GB2312" w:eastAsia="仿宋_GB2312" w:cs="仿宋_GB2312"/>
          <w:spacing w:val="-2"/>
          <w:sz w:val="32"/>
          <w:szCs w:val="32"/>
          <w:lang w:val="zh-CN" w:eastAsia="zh-CN"/>
        </w:rPr>
      </w:pPr>
      <w:r>
        <w:rPr>
          <w:rFonts w:hint="eastAsia" w:ascii="仿宋_GB2312" w:hAnsi="仿宋_GB2312" w:eastAsia="仿宋_GB2312" w:cs="仿宋_GB2312"/>
          <w:spacing w:val="-2"/>
          <w:sz w:val="32"/>
          <w:szCs w:val="32"/>
          <w:lang w:val="zh-CN" w:eastAsia="zh-CN"/>
        </w:rPr>
        <w:t xml:space="preserve">                       </w:t>
      </w:r>
      <w:r>
        <w:rPr>
          <w:rFonts w:hint="eastAsia" w:ascii="仿宋_GB2312" w:hAnsi="仿宋_GB2312" w:eastAsia="仿宋_GB2312" w:cs="仿宋_GB2312"/>
          <w:spacing w:val="-2"/>
          <w:sz w:val="32"/>
          <w:szCs w:val="32"/>
          <w:lang w:val="en-US" w:eastAsia="zh-CN"/>
        </w:rPr>
        <w:t xml:space="preserve">    </w:t>
      </w:r>
      <w:r>
        <w:rPr>
          <w:rFonts w:hint="eastAsia" w:ascii="仿宋_GB2312" w:hAnsi="仿宋_GB2312" w:eastAsia="仿宋_GB2312" w:cs="仿宋_GB2312"/>
          <w:spacing w:val="-2"/>
          <w:sz w:val="32"/>
          <w:szCs w:val="32"/>
          <w:lang w:val="zh-CN" w:eastAsia="zh-CN"/>
        </w:rPr>
        <w:t xml:space="preserve"> 202</w:t>
      </w:r>
      <w:r>
        <w:rPr>
          <w:rFonts w:hint="eastAsia" w:ascii="仿宋_GB2312" w:hAnsi="仿宋_GB2312" w:eastAsia="仿宋_GB2312" w:cs="仿宋_GB2312"/>
          <w:spacing w:val="-2"/>
          <w:sz w:val="32"/>
          <w:szCs w:val="32"/>
          <w:lang w:val="en-US" w:eastAsia="zh-CN"/>
        </w:rPr>
        <w:t>4</w:t>
      </w:r>
      <w:r>
        <w:rPr>
          <w:rFonts w:hint="eastAsia" w:ascii="仿宋_GB2312" w:hAnsi="仿宋_GB2312" w:eastAsia="仿宋_GB2312" w:cs="仿宋_GB2312"/>
          <w:spacing w:val="-2"/>
          <w:sz w:val="32"/>
          <w:szCs w:val="32"/>
          <w:lang w:val="zh-CN" w:eastAsia="zh-CN"/>
        </w:rPr>
        <w:t>年</w:t>
      </w:r>
      <w:r>
        <w:rPr>
          <w:rFonts w:hint="eastAsia" w:ascii="仿宋_GB2312" w:hAnsi="仿宋_GB2312" w:eastAsia="仿宋_GB2312" w:cs="仿宋_GB2312"/>
          <w:spacing w:val="-2"/>
          <w:sz w:val="32"/>
          <w:szCs w:val="32"/>
          <w:lang w:val="en-US" w:eastAsia="zh-CN"/>
        </w:rPr>
        <w:t>4</w:t>
      </w:r>
      <w:r>
        <w:rPr>
          <w:rFonts w:hint="eastAsia" w:ascii="仿宋_GB2312" w:hAnsi="仿宋_GB2312" w:eastAsia="仿宋_GB2312" w:cs="仿宋_GB2312"/>
          <w:spacing w:val="-2"/>
          <w:sz w:val="32"/>
          <w:szCs w:val="32"/>
          <w:lang w:val="zh-CN" w:eastAsia="zh-CN"/>
        </w:rPr>
        <w:t>月</w:t>
      </w:r>
      <w:r>
        <w:rPr>
          <w:rFonts w:hint="eastAsia" w:ascii="仿宋_GB2312" w:hAnsi="仿宋_GB2312" w:eastAsia="仿宋_GB2312" w:cs="仿宋_GB2312"/>
          <w:spacing w:val="-2"/>
          <w:sz w:val="32"/>
          <w:szCs w:val="32"/>
          <w:lang w:val="en-US" w:eastAsia="zh-CN"/>
        </w:rPr>
        <w:t>7</w:t>
      </w:r>
      <w:r>
        <w:rPr>
          <w:rFonts w:hint="eastAsia" w:ascii="仿宋_GB2312" w:hAnsi="仿宋_GB2312" w:eastAsia="仿宋_GB2312" w:cs="仿宋_GB2312"/>
          <w:spacing w:val="-2"/>
          <w:sz w:val="32"/>
          <w:szCs w:val="32"/>
          <w:lang w:val="zh-CN" w:eastAsia="zh-CN"/>
        </w:rPr>
        <w:t>日</w:t>
      </w:r>
    </w:p>
    <w:sectPr>
      <w:footerReference r:id="rId3" w:type="default"/>
      <w:pgSz w:w="11906" w:h="16838"/>
      <w:pgMar w:top="1474" w:right="1247" w:bottom="1247"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STSong-Light">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12968"/>
    </w:sdtPr>
    <w:sdtContent>
      <w:p w14:paraId="20872E6B">
        <w:pPr>
          <w:pStyle w:val="8"/>
          <w:jc w:val="center"/>
        </w:pPr>
        <w:r>
          <w:rPr>
            <w:rFonts w:ascii="宋体" w:hAnsi="宋体"/>
            <w:sz w:val="32"/>
            <w:szCs w:val="32"/>
          </w:rPr>
          <w:fldChar w:fldCharType="begin"/>
        </w:r>
        <w:r>
          <w:rPr>
            <w:rFonts w:ascii="宋体" w:hAnsi="宋体"/>
            <w:sz w:val="32"/>
            <w:szCs w:val="32"/>
          </w:rPr>
          <w:instrText xml:space="preserve"> PAGE   \* MERGEFORMAT </w:instrText>
        </w:r>
        <w:r>
          <w:rPr>
            <w:rFonts w:ascii="宋体" w:hAnsi="宋体"/>
            <w:sz w:val="32"/>
            <w:szCs w:val="32"/>
          </w:rPr>
          <w:fldChar w:fldCharType="separate"/>
        </w:r>
        <w:r>
          <w:rPr>
            <w:rFonts w:ascii="宋体" w:hAnsi="宋体"/>
            <w:sz w:val="32"/>
            <w:szCs w:val="32"/>
            <w:lang w:val="zh-CN"/>
          </w:rPr>
          <w:t>17</w:t>
        </w:r>
        <w:r>
          <w:rPr>
            <w:rFonts w:ascii="宋体" w:hAnsi="宋体"/>
            <w:sz w:val="32"/>
            <w:szCs w:val="32"/>
          </w:rPr>
          <w:fldChar w:fldCharType="end"/>
        </w:r>
      </w:p>
    </w:sdtContent>
  </w:sdt>
  <w:p w14:paraId="3030BCEF">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EC27CF"/>
    <w:multiLevelType w:val="singleLevel"/>
    <w:tmpl w:val="F7EC27CF"/>
    <w:lvl w:ilvl="0" w:tentative="0">
      <w:start w:val="4"/>
      <w:numFmt w:val="chineseCounting"/>
      <w:suff w:val="nothing"/>
      <w:lvlText w:val="（%1）"/>
      <w:lvlJc w:val="left"/>
      <w:rPr>
        <w:rFonts w:hint="eastAsia"/>
      </w:rPr>
    </w:lvl>
  </w:abstractNum>
  <w:abstractNum w:abstractNumId="1">
    <w:nsid w:val="1FC91163"/>
    <w:multiLevelType w:val="multilevel"/>
    <w:tmpl w:val="1FC91163"/>
    <w:lvl w:ilvl="0" w:tentative="0">
      <w:start w:val="1"/>
      <w:numFmt w:val="decimal"/>
      <w:pStyle w:val="3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5"/>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37"/>
      <w:suff w:val="nothing"/>
      <w:lvlText w:val="%1.%2.%3　"/>
      <w:lvlJc w:val="left"/>
      <w:pPr>
        <w:ind w:left="4361" w:firstLine="0"/>
      </w:pPr>
      <w:rPr>
        <w:rFonts w:hint="eastAsia" w:ascii="黑体" w:hAnsi="Times New Roman" w:eastAsia="黑体"/>
        <w:b w:val="0"/>
        <w:i w:val="0"/>
        <w:sz w:val="21"/>
      </w:rPr>
    </w:lvl>
    <w:lvl w:ilvl="3" w:tentative="0">
      <w:start w:val="1"/>
      <w:numFmt w:val="decimal"/>
      <w:pStyle w:val="38"/>
      <w:suff w:val="nothing"/>
      <w:lvlText w:val="%1.%2.%3.%4　"/>
      <w:lvlJc w:val="left"/>
      <w:pPr>
        <w:ind w:left="0" w:firstLine="0"/>
      </w:pPr>
      <w:rPr>
        <w:rFonts w:hint="eastAsia" w:ascii="黑体" w:hAnsi="Times New Roman" w:eastAsia="黑体"/>
        <w:b w:val="0"/>
        <w:i w:val="0"/>
        <w:sz w:val="21"/>
      </w:rPr>
    </w:lvl>
    <w:lvl w:ilvl="4" w:tentative="0">
      <w:start w:val="1"/>
      <w:numFmt w:val="decimal"/>
      <w:pStyle w:val="39"/>
      <w:suff w:val="nothing"/>
      <w:lvlText w:val="%1.%2.%3.%4.%5　"/>
      <w:lvlJc w:val="left"/>
      <w:pPr>
        <w:ind w:left="840" w:firstLine="0"/>
      </w:pPr>
      <w:rPr>
        <w:rFonts w:hint="eastAsia" w:ascii="黑体" w:hAnsi="Times New Roman" w:eastAsia="黑体"/>
        <w:b w:val="0"/>
        <w:i w:val="0"/>
        <w:sz w:val="21"/>
      </w:rPr>
    </w:lvl>
    <w:lvl w:ilvl="5" w:tentative="0">
      <w:start w:val="1"/>
      <w:numFmt w:val="decimal"/>
      <w:pStyle w:val="40"/>
      <w:suff w:val="nothing"/>
      <w:lvlText w:val="%1.%2.%3.%4.%5.%6　"/>
      <w:lvlJc w:val="left"/>
      <w:pPr>
        <w:ind w:left="-420" w:firstLine="0"/>
      </w:pPr>
      <w:rPr>
        <w:rFonts w:hint="eastAsia" w:ascii="黑体" w:hAnsi="Times New Roman" w:eastAsia="黑体"/>
        <w:b w:val="0"/>
        <w:i w:val="0"/>
        <w:sz w:val="21"/>
      </w:rPr>
    </w:lvl>
    <w:lvl w:ilvl="6" w:tentative="0">
      <w:start w:val="1"/>
      <w:numFmt w:val="decimal"/>
      <w:suff w:val="nothing"/>
      <w:lvlText w:val="%1%2.%3.%4.%5.%6.%7　"/>
      <w:lvlJc w:val="left"/>
      <w:pPr>
        <w:ind w:left="-420" w:firstLine="0"/>
      </w:pPr>
      <w:rPr>
        <w:rFonts w:hint="eastAsia" w:ascii="黑体" w:hAnsi="Times New Roman" w:eastAsia="黑体"/>
        <w:b w:val="0"/>
        <w:i w:val="0"/>
        <w:sz w:val="21"/>
      </w:rPr>
    </w:lvl>
    <w:lvl w:ilvl="7" w:tentative="0">
      <w:start w:val="1"/>
      <w:numFmt w:val="decimal"/>
      <w:lvlText w:val="%1.%2.%3.%4.%5.%6.%7.%8"/>
      <w:lvlJc w:val="left"/>
      <w:pPr>
        <w:tabs>
          <w:tab w:val="left" w:pos="3931"/>
        </w:tabs>
        <w:ind w:left="3549" w:hanging="1418"/>
      </w:pPr>
      <w:rPr>
        <w:rFonts w:hint="eastAsia"/>
      </w:rPr>
    </w:lvl>
    <w:lvl w:ilvl="8" w:tentative="0">
      <w:start w:val="1"/>
      <w:numFmt w:val="decimal"/>
      <w:lvlText w:val="%1.%2.%3.%4.%5.%6.%7.%8.%9"/>
      <w:lvlJc w:val="left"/>
      <w:pPr>
        <w:tabs>
          <w:tab w:val="left" w:pos="4357"/>
        </w:tabs>
        <w:ind w:left="4257" w:hanging="1700"/>
      </w:pPr>
      <w:rPr>
        <w:rFonts w:hint="eastAsia"/>
      </w:rPr>
    </w:lvl>
  </w:abstractNum>
  <w:abstractNum w:abstractNumId="2">
    <w:nsid w:val="2BC9B57F"/>
    <w:multiLevelType w:val="singleLevel"/>
    <w:tmpl w:val="2BC9B57F"/>
    <w:lvl w:ilvl="0" w:tentative="0">
      <w:start w:val="4"/>
      <w:numFmt w:val="chineseCounting"/>
      <w:suff w:val="nothing"/>
      <w:lvlText w:val="（%1）"/>
      <w:lvlJc w:val="left"/>
      <w:rPr>
        <w:rFonts w:hint="eastAsia"/>
      </w:rPr>
    </w:lvl>
  </w:abstractNum>
  <w:abstractNum w:abstractNumId="3">
    <w:nsid w:val="44C50F90"/>
    <w:multiLevelType w:val="multilevel"/>
    <w:tmpl w:val="44C50F90"/>
    <w:lvl w:ilvl="0" w:tentative="0">
      <w:start w:val="1"/>
      <w:numFmt w:val="lowerLetter"/>
      <w:pStyle w:val="52"/>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
    <w:nsid w:val="5603797C"/>
    <w:multiLevelType w:val="multilevel"/>
    <w:tmpl w:val="5603797C"/>
    <w:lvl w:ilvl="0" w:tentative="0">
      <w:start w:val="1"/>
      <w:numFmt w:val="upperLetter"/>
      <w:pStyle w:val="49"/>
      <w:suff w:val="space"/>
      <w:lvlText w:val="%1"/>
      <w:lvlJc w:val="left"/>
      <w:pPr>
        <w:ind w:left="425" w:hanging="425"/>
      </w:pPr>
      <w:rPr>
        <w:rFonts w:hint="eastAsia"/>
      </w:rPr>
    </w:lvl>
    <w:lvl w:ilvl="1" w:tentative="0">
      <w:start w:val="1"/>
      <w:numFmt w:val="decimal"/>
      <w:pStyle w:val="48"/>
      <w:suff w:val="space"/>
      <w:lvlText w:val="表%1.%2"/>
      <w:lvlJc w:val="center"/>
      <w:pPr>
        <w:ind w:left="0" w:firstLine="0"/>
      </w:pPr>
      <w:rPr>
        <w:rFonts w:hint="eastAsia" w:ascii="黑体" w:eastAsia="黑体"/>
        <w:sz w:val="21"/>
        <w:lang w:val="en-US"/>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5ADCA09B"/>
    <w:multiLevelType w:val="singleLevel"/>
    <w:tmpl w:val="5ADCA09B"/>
    <w:lvl w:ilvl="0" w:tentative="0">
      <w:start w:val="1"/>
      <w:numFmt w:val="decimal"/>
      <w:suff w:val="space"/>
      <w:lvlText w:val="%1."/>
      <w:lvlJc w:val="left"/>
    </w:lvl>
  </w:abstractNum>
  <w:abstractNum w:abstractNumId="6">
    <w:nsid w:val="646260FA"/>
    <w:multiLevelType w:val="multilevel"/>
    <w:tmpl w:val="646260FA"/>
    <w:lvl w:ilvl="0" w:tentative="0">
      <w:start w:val="1"/>
      <w:numFmt w:val="decimal"/>
      <w:pStyle w:val="4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7">
    <w:nsid w:val="6CEA2025"/>
    <w:multiLevelType w:val="multilevel"/>
    <w:tmpl w:val="6CEA2025"/>
    <w:lvl w:ilvl="0" w:tentative="0">
      <w:start w:val="1"/>
      <w:numFmt w:val="none"/>
      <w:pStyle w:val="31"/>
      <w:suff w:val="nothing"/>
      <w:lvlText w:val="%1"/>
      <w:lvlJc w:val="left"/>
      <w:pPr>
        <w:ind w:left="0" w:firstLine="0"/>
      </w:pPr>
      <w:rPr>
        <w:rFonts w:hint="eastAsia"/>
      </w:rPr>
    </w:lvl>
    <w:lvl w:ilvl="1" w:tentative="0">
      <w:start w:val="1"/>
      <w:numFmt w:val="decimal"/>
      <w:pStyle w:val="29"/>
      <w:suff w:val="nothing"/>
      <w:lvlText w:val="%1%2　"/>
      <w:lvlJc w:val="left"/>
      <w:pPr>
        <w:ind w:left="0" w:firstLine="0"/>
      </w:pPr>
      <w:rPr>
        <w:rFonts w:hint="eastAsia" w:ascii="黑体" w:eastAsia="黑体"/>
        <w:b w:val="0"/>
        <w:i w:val="0"/>
        <w:sz w:val="21"/>
      </w:rPr>
    </w:lvl>
    <w:lvl w:ilvl="2" w:tentative="0">
      <w:start w:val="1"/>
      <w:numFmt w:val="decimal"/>
      <w:pStyle w:val="30"/>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25"/>
      <w:suff w:val="nothing"/>
      <w:lvlText w:val="%1%2.%3.%4　"/>
      <w:lvlJc w:val="left"/>
      <w:pPr>
        <w:ind w:left="0" w:firstLine="0"/>
      </w:pPr>
      <w:rPr>
        <w:rFonts w:hint="eastAsia" w:ascii="黑体" w:eastAsia="黑体"/>
        <w:b w:val="0"/>
        <w:i w:val="0"/>
        <w:sz w:val="21"/>
      </w:rPr>
    </w:lvl>
    <w:lvl w:ilvl="4" w:tentative="0">
      <w:start w:val="1"/>
      <w:numFmt w:val="decimal"/>
      <w:pStyle w:val="26"/>
      <w:suff w:val="nothing"/>
      <w:lvlText w:val="%1%2.%3.%4.%5　"/>
      <w:lvlJc w:val="left"/>
      <w:pPr>
        <w:ind w:left="0" w:firstLine="0"/>
      </w:pPr>
      <w:rPr>
        <w:rFonts w:hint="eastAsia" w:ascii="黑体" w:eastAsia="黑体"/>
        <w:b w:val="0"/>
        <w:i w:val="0"/>
        <w:sz w:val="21"/>
      </w:rPr>
    </w:lvl>
    <w:lvl w:ilvl="5" w:tentative="0">
      <w:start w:val="1"/>
      <w:numFmt w:val="decimal"/>
      <w:pStyle w:val="27"/>
      <w:suff w:val="nothing"/>
      <w:lvlText w:val="%1%2.%3.%4.%5.%6　"/>
      <w:lvlJc w:val="left"/>
      <w:pPr>
        <w:ind w:left="0" w:firstLine="0"/>
      </w:pPr>
      <w:rPr>
        <w:rFonts w:hint="eastAsia" w:ascii="黑体" w:eastAsia="黑体"/>
        <w:b w:val="0"/>
        <w:i w:val="0"/>
        <w:sz w:val="21"/>
      </w:rPr>
    </w:lvl>
    <w:lvl w:ilvl="6" w:tentative="0">
      <w:start w:val="1"/>
      <w:numFmt w:val="decimal"/>
      <w:pStyle w:val="28"/>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7"/>
  </w:num>
  <w:num w:numId="2">
    <w:abstractNumId w:val="1"/>
  </w:num>
  <w:num w:numId="3">
    <w:abstractNumId w:val="0"/>
  </w:num>
  <w:num w:numId="4">
    <w:abstractNumId w:val="6"/>
  </w:num>
  <w:num w:numId="5">
    <w:abstractNumId w:val="4"/>
  </w:num>
  <w:num w:numId="6">
    <w:abstractNumId w:val="3"/>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Y4ODM0NjYzNWFjYjE1NWNhMDlkNTgwOGE5YTRkNDAifQ=="/>
  </w:docVars>
  <w:rsids>
    <w:rsidRoot w:val="52F40A7A"/>
    <w:rsid w:val="00002030"/>
    <w:rsid w:val="00004B01"/>
    <w:rsid w:val="00004C4A"/>
    <w:rsid w:val="000073E2"/>
    <w:rsid w:val="00010E6E"/>
    <w:rsid w:val="0001162D"/>
    <w:rsid w:val="0001346F"/>
    <w:rsid w:val="000172E1"/>
    <w:rsid w:val="00021C3C"/>
    <w:rsid w:val="00022A5F"/>
    <w:rsid w:val="000252AF"/>
    <w:rsid w:val="000255B1"/>
    <w:rsid w:val="00031C67"/>
    <w:rsid w:val="00045D6D"/>
    <w:rsid w:val="00050D8A"/>
    <w:rsid w:val="00052EF2"/>
    <w:rsid w:val="00057AD3"/>
    <w:rsid w:val="00070361"/>
    <w:rsid w:val="00072AE1"/>
    <w:rsid w:val="00074C76"/>
    <w:rsid w:val="00075056"/>
    <w:rsid w:val="0008582A"/>
    <w:rsid w:val="000877AB"/>
    <w:rsid w:val="00094586"/>
    <w:rsid w:val="00095094"/>
    <w:rsid w:val="000A029B"/>
    <w:rsid w:val="000A1420"/>
    <w:rsid w:val="000A63E7"/>
    <w:rsid w:val="000A7A8C"/>
    <w:rsid w:val="000A7D1E"/>
    <w:rsid w:val="000B14A3"/>
    <w:rsid w:val="000B15F9"/>
    <w:rsid w:val="000B25F0"/>
    <w:rsid w:val="000C1B17"/>
    <w:rsid w:val="000C5234"/>
    <w:rsid w:val="000C7B94"/>
    <w:rsid w:val="000D092D"/>
    <w:rsid w:val="000D0936"/>
    <w:rsid w:val="000D2085"/>
    <w:rsid w:val="000D2512"/>
    <w:rsid w:val="000D4AA2"/>
    <w:rsid w:val="000D5D37"/>
    <w:rsid w:val="000D7675"/>
    <w:rsid w:val="000E68F4"/>
    <w:rsid w:val="000E6DEA"/>
    <w:rsid w:val="000F124B"/>
    <w:rsid w:val="000F3C96"/>
    <w:rsid w:val="000F51A4"/>
    <w:rsid w:val="000F5CC1"/>
    <w:rsid w:val="000F6FC5"/>
    <w:rsid w:val="000F7431"/>
    <w:rsid w:val="000F77A5"/>
    <w:rsid w:val="0010044B"/>
    <w:rsid w:val="00106E48"/>
    <w:rsid w:val="001074C4"/>
    <w:rsid w:val="00113C15"/>
    <w:rsid w:val="00113EE6"/>
    <w:rsid w:val="0011771D"/>
    <w:rsid w:val="00122F32"/>
    <w:rsid w:val="00123812"/>
    <w:rsid w:val="001240E5"/>
    <w:rsid w:val="00127C38"/>
    <w:rsid w:val="00127DA2"/>
    <w:rsid w:val="0013283F"/>
    <w:rsid w:val="0014292D"/>
    <w:rsid w:val="00144CFD"/>
    <w:rsid w:val="00146E1F"/>
    <w:rsid w:val="00147F6F"/>
    <w:rsid w:val="00151C6D"/>
    <w:rsid w:val="00151FAB"/>
    <w:rsid w:val="00152E1B"/>
    <w:rsid w:val="00164EB5"/>
    <w:rsid w:val="001670A9"/>
    <w:rsid w:val="00171BE7"/>
    <w:rsid w:val="00172B0C"/>
    <w:rsid w:val="0017337C"/>
    <w:rsid w:val="0017654D"/>
    <w:rsid w:val="00176C27"/>
    <w:rsid w:val="001804FB"/>
    <w:rsid w:val="00184228"/>
    <w:rsid w:val="001901B7"/>
    <w:rsid w:val="00193030"/>
    <w:rsid w:val="00193D3F"/>
    <w:rsid w:val="001A129A"/>
    <w:rsid w:val="001A2C3B"/>
    <w:rsid w:val="001A44D7"/>
    <w:rsid w:val="001A4509"/>
    <w:rsid w:val="001A5698"/>
    <w:rsid w:val="001A60A2"/>
    <w:rsid w:val="001A7A69"/>
    <w:rsid w:val="001B03C8"/>
    <w:rsid w:val="001B08A5"/>
    <w:rsid w:val="001B08C8"/>
    <w:rsid w:val="001B28B9"/>
    <w:rsid w:val="001C067E"/>
    <w:rsid w:val="001C0ABF"/>
    <w:rsid w:val="001C2136"/>
    <w:rsid w:val="001C4BEF"/>
    <w:rsid w:val="001C600B"/>
    <w:rsid w:val="001C7C32"/>
    <w:rsid w:val="001D0A9B"/>
    <w:rsid w:val="001D6DFB"/>
    <w:rsid w:val="001E0A61"/>
    <w:rsid w:val="001E2028"/>
    <w:rsid w:val="001E35AB"/>
    <w:rsid w:val="001E5046"/>
    <w:rsid w:val="0020008A"/>
    <w:rsid w:val="002008BD"/>
    <w:rsid w:val="002052DF"/>
    <w:rsid w:val="00205A58"/>
    <w:rsid w:val="002118F0"/>
    <w:rsid w:val="002139BA"/>
    <w:rsid w:val="00214A8A"/>
    <w:rsid w:val="0021627C"/>
    <w:rsid w:val="002242A4"/>
    <w:rsid w:val="00224C22"/>
    <w:rsid w:val="0022611B"/>
    <w:rsid w:val="002324AB"/>
    <w:rsid w:val="002362C7"/>
    <w:rsid w:val="00240DD0"/>
    <w:rsid w:val="00244076"/>
    <w:rsid w:val="00246898"/>
    <w:rsid w:val="0025067D"/>
    <w:rsid w:val="00255B2D"/>
    <w:rsid w:val="0025708A"/>
    <w:rsid w:val="00263F21"/>
    <w:rsid w:val="00265259"/>
    <w:rsid w:val="002722E9"/>
    <w:rsid w:val="00274817"/>
    <w:rsid w:val="002770E7"/>
    <w:rsid w:val="0028089D"/>
    <w:rsid w:val="00286F69"/>
    <w:rsid w:val="00294913"/>
    <w:rsid w:val="00297CC4"/>
    <w:rsid w:val="002A1E5E"/>
    <w:rsid w:val="002A26BA"/>
    <w:rsid w:val="002A32D5"/>
    <w:rsid w:val="002A58A4"/>
    <w:rsid w:val="002A7EEE"/>
    <w:rsid w:val="002B656B"/>
    <w:rsid w:val="002C0A09"/>
    <w:rsid w:val="002C0A5C"/>
    <w:rsid w:val="002C18A8"/>
    <w:rsid w:val="002C322D"/>
    <w:rsid w:val="002C5836"/>
    <w:rsid w:val="002D4945"/>
    <w:rsid w:val="002D6E7D"/>
    <w:rsid w:val="002D7CF5"/>
    <w:rsid w:val="002E3C13"/>
    <w:rsid w:val="002E4CF8"/>
    <w:rsid w:val="002E6378"/>
    <w:rsid w:val="002F1363"/>
    <w:rsid w:val="002F247A"/>
    <w:rsid w:val="002F2C24"/>
    <w:rsid w:val="002F4F22"/>
    <w:rsid w:val="00305AE4"/>
    <w:rsid w:val="0030658C"/>
    <w:rsid w:val="00306B56"/>
    <w:rsid w:val="003070BD"/>
    <w:rsid w:val="00310580"/>
    <w:rsid w:val="00313604"/>
    <w:rsid w:val="00320404"/>
    <w:rsid w:val="003230C1"/>
    <w:rsid w:val="0032577A"/>
    <w:rsid w:val="00332A60"/>
    <w:rsid w:val="00332CD2"/>
    <w:rsid w:val="0033374E"/>
    <w:rsid w:val="0033381E"/>
    <w:rsid w:val="00333E2F"/>
    <w:rsid w:val="00340AA6"/>
    <w:rsid w:val="003438F5"/>
    <w:rsid w:val="0034456A"/>
    <w:rsid w:val="00350542"/>
    <w:rsid w:val="0035100C"/>
    <w:rsid w:val="00361165"/>
    <w:rsid w:val="00371733"/>
    <w:rsid w:val="00382CF3"/>
    <w:rsid w:val="00384E7B"/>
    <w:rsid w:val="003855F8"/>
    <w:rsid w:val="00386773"/>
    <w:rsid w:val="00387783"/>
    <w:rsid w:val="0039067E"/>
    <w:rsid w:val="003A0912"/>
    <w:rsid w:val="003A7270"/>
    <w:rsid w:val="003B2175"/>
    <w:rsid w:val="003B5E20"/>
    <w:rsid w:val="003B624C"/>
    <w:rsid w:val="003C0F86"/>
    <w:rsid w:val="003D35F5"/>
    <w:rsid w:val="003D593D"/>
    <w:rsid w:val="003E3F3F"/>
    <w:rsid w:val="003E3F52"/>
    <w:rsid w:val="003E42C1"/>
    <w:rsid w:val="003F206F"/>
    <w:rsid w:val="003F7245"/>
    <w:rsid w:val="003F76C4"/>
    <w:rsid w:val="004000B9"/>
    <w:rsid w:val="00403C1F"/>
    <w:rsid w:val="004057CB"/>
    <w:rsid w:val="004071AD"/>
    <w:rsid w:val="00414772"/>
    <w:rsid w:val="00416771"/>
    <w:rsid w:val="0042060E"/>
    <w:rsid w:val="00423B26"/>
    <w:rsid w:val="00423DBE"/>
    <w:rsid w:val="00427AB0"/>
    <w:rsid w:val="00427E5F"/>
    <w:rsid w:val="00430FDB"/>
    <w:rsid w:val="00431613"/>
    <w:rsid w:val="00431F05"/>
    <w:rsid w:val="004334C2"/>
    <w:rsid w:val="004364E4"/>
    <w:rsid w:val="004427FE"/>
    <w:rsid w:val="00443C8F"/>
    <w:rsid w:val="00444343"/>
    <w:rsid w:val="004456FA"/>
    <w:rsid w:val="004460F2"/>
    <w:rsid w:val="004464EA"/>
    <w:rsid w:val="00446864"/>
    <w:rsid w:val="004476EC"/>
    <w:rsid w:val="00455DDE"/>
    <w:rsid w:val="00457D76"/>
    <w:rsid w:val="00467F5A"/>
    <w:rsid w:val="004714EA"/>
    <w:rsid w:val="00472AF8"/>
    <w:rsid w:val="00483264"/>
    <w:rsid w:val="00487AD3"/>
    <w:rsid w:val="00487CD5"/>
    <w:rsid w:val="00490B58"/>
    <w:rsid w:val="00495B49"/>
    <w:rsid w:val="004A085B"/>
    <w:rsid w:val="004A558B"/>
    <w:rsid w:val="004A67D6"/>
    <w:rsid w:val="004A70D3"/>
    <w:rsid w:val="004B3E07"/>
    <w:rsid w:val="004B7836"/>
    <w:rsid w:val="004C0DEB"/>
    <w:rsid w:val="004C0F0C"/>
    <w:rsid w:val="004C13CE"/>
    <w:rsid w:val="004C3D65"/>
    <w:rsid w:val="004C4192"/>
    <w:rsid w:val="004C6640"/>
    <w:rsid w:val="004C6D83"/>
    <w:rsid w:val="004D0734"/>
    <w:rsid w:val="004D08F0"/>
    <w:rsid w:val="004D1A39"/>
    <w:rsid w:val="004E16F1"/>
    <w:rsid w:val="004E174F"/>
    <w:rsid w:val="004E2A80"/>
    <w:rsid w:val="004F35E4"/>
    <w:rsid w:val="004F632C"/>
    <w:rsid w:val="004F6563"/>
    <w:rsid w:val="004F6860"/>
    <w:rsid w:val="00503679"/>
    <w:rsid w:val="00505174"/>
    <w:rsid w:val="00506E71"/>
    <w:rsid w:val="00507F69"/>
    <w:rsid w:val="00531BFC"/>
    <w:rsid w:val="00531E86"/>
    <w:rsid w:val="00533090"/>
    <w:rsid w:val="005334DC"/>
    <w:rsid w:val="00534C7A"/>
    <w:rsid w:val="00534E76"/>
    <w:rsid w:val="0054263E"/>
    <w:rsid w:val="00543432"/>
    <w:rsid w:val="00543CD4"/>
    <w:rsid w:val="00546648"/>
    <w:rsid w:val="00550AA4"/>
    <w:rsid w:val="00552387"/>
    <w:rsid w:val="0055581B"/>
    <w:rsid w:val="00555B17"/>
    <w:rsid w:val="00556950"/>
    <w:rsid w:val="0055791F"/>
    <w:rsid w:val="00563A69"/>
    <w:rsid w:val="005742A0"/>
    <w:rsid w:val="00575CAC"/>
    <w:rsid w:val="0058057F"/>
    <w:rsid w:val="00584AE2"/>
    <w:rsid w:val="00584E25"/>
    <w:rsid w:val="00585D6E"/>
    <w:rsid w:val="00587573"/>
    <w:rsid w:val="00596018"/>
    <w:rsid w:val="005A03D0"/>
    <w:rsid w:val="005A22BD"/>
    <w:rsid w:val="005A47E5"/>
    <w:rsid w:val="005A4D84"/>
    <w:rsid w:val="005A56FC"/>
    <w:rsid w:val="005B08D7"/>
    <w:rsid w:val="005B1C23"/>
    <w:rsid w:val="005B2C83"/>
    <w:rsid w:val="005B4F6A"/>
    <w:rsid w:val="005C01D0"/>
    <w:rsid w:val="005C240D"/>
    <w:rsid w:val="005D0EE5"/>
    <w:rsid w:val="005D5823"/>
    <w:rsid w:val="005E18D3"/>
    <w:rsid w:val="005E2FE1"/>
    <w:rsid w:val="005E509C"/>
    <w:rsid w:val="005F02EE"/>
    <w:rsid w:val="00601416"/>
    <w:rsid w:val="00603C54"/>
    <w:rsid w:val="00604982"/>
    <w:rsid w:val="00605579"/>
    <w:rsid w:val="00606685"/>
    <w:rsid w:val="006117A9"/>
    <w:rsid w:val="006179DF"/>
    <w:rsid w:val="006251E7"/>
    <w:rsid w:val="006255F6"/>
    <w:rsid w:val="006255FF"/>
    <w:rsid w:val="0062579B"/>
    <w:rsid w:val="00625952"/>
    <w:rsid w:val="00630EE0"/>
    <w:rsid w:val="006322F0"/>
    <w:rsid w:val="0063304D"/>
    <w:rsid w:val="00634F18"/>
    <w:rsid w:val="0063510B"/>
    <w:rsid w:val="006374FE"/>
    <w:rsid w:val="00637EE1"/>
    <w:rsid w:val="00643931"/>
    <w:rsid w:val="00643DC2"/>
    <w:rsid w:val="00645B65"/>
    <w:rsid w:val="00647A52"/>
    <w:rsid w:val="00657118"/>
    <w:rsid w:val="00657EE4"/>
    <w:rsid w:val="00663A2D"/>
    <w:rsid w:val="006651FC"/>
    <w:rsid w:val="00676521"/>
    <w:rsid w:val="00676728"/>
    <w:rsid w:val="00676AA0"/>
    <w:rsid w:val="00683E8F"/>
    <w:rsid w:val="006867A4"/>
    <w:rsid w:val="006947E9"/>
    <w:rsid w:val="006A089E"/>
    <w:rsid w:val="006A4180"/>
    <w:rsid w:val="006A558C"/>
    <w:rsid w:val="006A5D51"/>
    <w:rsid w:val="006A6C12"/>
    <w:rsid w:val="006A6C6E"/>
    <w:rsid w:val="006B4686"/>
    <w:rsid w:val="006B5247"/>
    <w:rsid w:val="006B55BE"/>
    <w:rsid w:val="006C0B35"/>
    <w:rsid w:val="006C2D86"/>
    <w:rsid w:val="006C5D24"/>
    <w:rsid w:val="006C6978"/>
    <w:rsid w:val="006D0ABD"/>
    <w:rsid w:val="006D2529"/>
    <w:rsid w:val="006D4CAF"/>
    <w:rsid w:val="006D7035"/>
    <w:rsid w:val="006E0EAE"/>
    <w:rsid w:val="006E3F49"/>
    <w:rsid w:val="006E45F0"/>
    <w:rsid w:val="006E5D11"/>
    <w:rsid w:val="006E719E"/>
    <w:rsid w:val="006E72AA"/>
    <w:rsid w:val="006E7B72"/>
    <w:rsid w:val="006E7C98"/>
    <w:rsid w:val="006F33AE"/>
    <w:rsid w:val="006F36AF"/>
    <w:rsid w:val="006F579F"/>
    <w:rsid w:val="00705791"/>
    <w:rsid w:val="00707310"/>
    <w:rsid w:val="007211EB"/>
    <w:rsid w:val="00725661"/>
    <w:rsid w:val="0072647B"/>
    <w:rsid w:val="007317AF"/>
    <w:rsid w:val="00734925"/>
    <w:rsid w:val="0073717B"/>
    <w:rsid w:val="00743324"/>
    <w:rsid w:val="00743BE7"/>
    <w:rsid w:val="007464D8"/>
    <w:rsid w:val="007473CE"/>
    <w:rsid w:val="00750917"/>
    <w:rsid w:val="0075225E"/>
    <w:rsid w:val="0075538B"/>
    <w:rsid w:val="0075649E"/>
    <w:rsid w:val="00756B7A"/>
    <w:rsid w:val="007658D5"/>
    <w:rsid w:val="007723F1"/>
    <w:rsid w:val="0077269F"/>
    <w:rsid w:val="00773D4E"/>
    <w:rsid w:val="0077484C"/>
    <w:rsid w:val="00782FF7"/>
    <w:rsid w:val="00783975"/>
    <w:rsid w:val="00786E8E"/>
    <w:rsid w:val="007908FC"/>
    <w:rsid w:val="00795E8F"/>
    <w:rsid w:val="007A486B"/>
    <w:rsid w:val="007A5147"/>
    <w:rsid w:val="007B3222"/>
    <w:rsid w:val="007B7084"/>
    <w:rsid w:val="007B7D2B"/>
    <w:rsid w:val="007C05E2"/>
    <w:rsid w:val="007C06D1"/>
    <w:rsid w:val="007C14D0"/>
    <w:rsid w:val="007C4BD4"/>
    <w:rsid w:val="007D2E45"/>
    <w:rsid w:val="007D630D"/>
    <w:rsid w:val="007F37EE"/>
    <w:rsid w:val="007F5AD7"/>
    <w:rsid w:val="007F6F3A"/>
    <w:rsid w:val="007F7265"/>
    <w:rsid w:val="007F7C5A"/>
    <w:rsid w:val="0080432C"/>
    <w:rsid w:val="008064A0"/>
    <w:rsid w:val="00810133"/>
    <w:rsid w:val="00812F89"/>
    <w:rsid w:val="00815E3D"/>
    <w:rsid w:val="00816C6C"/>
    <w:rsid w:val="00817D5D"/>
    <w:rsid w:val="00817DA2"/>
    <w:rsid w:val="00817EEE"/>
    <w:rsid w:val="00823A17"/>
    <w:rsid w:val="008252D1"/>
    <w:rsid w:val="00827B75"/>
    <w:rsid w:val="00830741"/>
    <w:rsid w:val="008451F4"/>
    <w:rsid w:val="00846662"/>
    <w:rsid w:val="00846B43"/>
    <w:rsid w:val="00846C7D"/>
    <w:rsid w:val="00847950"/>
    <w:rsid w:val="008507CD"/>
    <w:rsid w:val="00853B04"/>
    <w:rsid w:val="008540BE"/>
    <w:rsid w:val="00854E95"/>
    <w:rsid w:val="00862A1E"/>
    <w:rsid w:val="0086324C"/>
    <w:rsid w:val="008668A8"/>
    <w:rsid w:val="00866934"/>
    <w:rsid w:val="0087147C"/>
    <w:rsid w:val="008762C2"/>
    <w:rsid w:val="00877AC9"/>
    <w:rsid w:val="008816F1"/>
    <w:rsid w:val="008907C2"/>
    <w:rsid w:val="00892C1C"/>
    <w:rsid w:val="00897050"/>
    <w:rsid w:val="008A137F"/>
    <w:rsid w:val="008A3597"/>
    <w:rsid w:val="008A5EFE"/>
    <w:rsid w:val="008B16C5"/>
    <w:rsid w:val="008B26B0"/>
    <w:rsid w:val="008B5643"/>
    <w:rsid w:val="008B680D"/>
    <w:rsid w:val="008B6C66"/>
    <w:rsid w:val="008B75DD"/>
    <w:rsid w:val="008C3A06"/>
    <w:rsid w:val="008C441E"/>
    <w:rsid w:val="008C65ED"/>
    <w:rsid w:val="008C682F"/>
    <w:rsid w:val="008C6AC7"/>
    <w:rsid w:val="008C6BD8"/>
    <w:rsid w:val="008D1373"/>
    <w:rsid w:val="008D4E14"/>
    <w:rsid w:val="008E00E7"/>
    <w:rsid w:val="008E168B"/>
    <w:rsid w:val="008E2021"/>
    <w:rsid w:val="008E3E24"/>
    <w:rsid w:val="008F2DF4"/>
    <w:rsid w:val="008F2F90"/>
    <w:rsid w:val="008F40B5"/>
    <w:rsid w:val="00904023"/>
    <w:rsid w:val="00905603"/>
    <w:rsid w:val="009111EA"/>
    <w:rsid w:val="009132BF"/>
    <w:rsid w:val="00923F57"/>
    <w:rsid w:val="009309AA"/>
    <w:rsid w:val="00946400"/>
    <w:rsid w:val="00965A51"/>
    <w:rsid w:val="009671CA"/>
    <w:rsid w:val="0097074C"/>
    <w:rsid w:val="00972962"/>
    <w:rsid w:val="00972FC5"/>
    <w:rsid w:val="00974279"/>
    <w:rsid w:val="00981956"/>
    <w:rsid w:val="00982BD5"/>
    <w:rsid w:val="00983918"/>
    <w:rsid w:val="009918CC"/>
    <w:rsid w:val="0099345D"/>
    <w:rsid w:val="00996984"/>
    <w:rsid w:val="00996C24"/>
    <w:rsid w:val="009A0290"/>
    <w:rsid w:val="009A770B"/>
    <w:rsid w:val="009A7AE8"/>
    <w:rsid w:val="009B05F8"/>
    <w:rsid w:val="009B0913"/>
    <w:rsid w:val="009B0F1C"/>
    <w:rsid w:val="009B3475"/>
    <w:rsid w:val="009B5DAD"/>
    <w:rsid w:val="009B62A8"/>
    <w:rsid w:val="009C01B4"/>
    <w:rsid w:val="009C266D"/>
    <w:rsid w:val="009C3228"/>
    <w:rsid w:val="009C4D74"/>
    <w:rsid w:val="009C725B"/>
    <w:rsid w:val="009D23FA"/>
    <w:rsid w:val="009D266B"/>
    <w:rsid w:val="009D61BA"/>
    <w:rsid w:val="009E02E5"/>
    <w:rsid w:val="009E21D2"/>
    <w:rsid w:val="009E36D8"/>
    <w:rsid w:val="009E4104"/>
    <w:rsid w:val="009E6753"/>
    <w:rsid w:val="009E6BEE"/>
    <w:rsid w:val="009E6E38"/>
    <w:rsid w:val="00A00ABF"/>
    <w:rsid w:val="00A01F1F"/>
    <w:rsid w:val="00A06C3F"/>
    <w:rsid w:val="00A07E0F"/>
    <w:rsid w:val="00A14D87"/>
    <w:rsid w:val="00A1543E"/>
    <w:rsid w:val="00A15EF5"/>
    <w:rsid w:val="00A173F3"/>
    <w:rsid w:val="00A17F31"/>
    <w:rsid w:val="00A24BF5"/>
    <w:rsid w:val="00A24FDF"/>
    <w:rsid w:val="00A32B67"/>
    <w:rsid w:val="00A33BC3"/>
    <w:rsid w:val="00A3695A"/>
    <w:rsid w:val="00A417A3"/>
    <w:rsid w:val="00A427B6"/>
    <w:rsid w:val="00A53EF2"/>
    <w:rsid w:val="00A56182"/>
    <w:rsid w:val="00A57903"/>
    <w:rsid w:val="00A60B45"/>
    <w:rsid w:val="00A614F7"/>
    <w:rsid w:val="00A72752"/>
    <w:rsid w:val="00A72BE0"/>
    <w:rsid w:val="00A72F2B"/>
    <w:rsid w:val="00A746B4"/>
    <w:rsid w:val="00A74EE5"/>
    <w:rsid w:val="00A761E4"/>
    <w:rsid w:val="00A775A4"/>
    <w:rsid w:val="00A819DE"/>
    <w:rsid w:val="00A905AF"/>
    <w:rsid w:val="00A912E4"/>
    <w:rsid w:val="00A92404"/>
    <w:rsid w:val="00A93605"/>
    <w:rsid w:val="00A96B83"/>
    <w:rsid w:val="00A9764A"/>
    <w:rsid w:val="00AA0C10"/>
    <w:rsid w:val="00AA376B"/>
    <w:rsid w:val="00AB06B2"/>
    <w:rsid w:val="00AB2DA5"/>
    <w:rsid w:val="00AB436B"/>
    <w:rsid w:val="00AB6D03"/>
    <w:rsid w:val="00AC62A5"/>
    <w:rsid w:val="00AD03AD"/>
    <w:rsid w:val="00AD6406"/>
    <w:rsid w:val="00AE0409"/>
    <w:rsid w:val="00AE0CC7"/>
    <w:rsid w:val="00AE2E1C"/>
    <w:rsid w:val="00AE6884"/>
    <w:rsid w:val="00AE6EDA"/>
    <w:rsid w:val="00AE7736"/>
    <w:rsid w:val="00AE7C04"/>
    <w:rsid w:val="00B001F4"/>
    <w:rsid w:val="00B0296E"/>
    <w:rsid w:val="00B03ACD"/>
    <w:rsid w:val="00B123DB"/>
    <w:rsid w:val="00B13EFE"/>
    <w:rsid w:val="00B160C4"/>
    <w:rsid w:val="00B16697"/>
    <w:rsid w:val="00B268CE"/>
    <w:rsid w:val="00B27F04"/>
    <w:rsid w:val="00B3000B"/>
    <w:rsid w:val="00B34676"/>
    <w:rsid w:val="00B35959"/>
    <w:rsid w:val="00B42781"/>
    <w:rsid w:val="00B43123"/>
    <w:rsid w:val="00B43B12"/>
    <w:rsid w:val="00B50F53"/>
    <w:rsid w:val="00B53FB2"/>
    <w:rsid w:val="00B540BC"/>
    <w:rsid w:val="00B54EC2"/>
    <w:rsid w:val="00B604A5"/>
    <w:rsid w:val="00B613A1"/>
    <w:rsid w:val="00B6365B"/>
    <w:rsid w:val="00B636A3"/>
    <w:rsid w:val="00B7141F"/>
    <w:rsid w:val="00B80E71"/>
    <w:rsid w:val="00B82DBE"/>
    <w:rsid w:val="00B90BCC"/>
    <w:rsid w:val="00B925F3"/>
    <w:rsid w:val="00B97929"/>
    <w:rsid w:val="00BB479C"/>
    <w:rsid w:val="00BB6FF5"/>
    <w:rsid w:val="00BC05FC"/>
    <w:rsid w:val="00BC171F"/>
    <w:rsid w:val="00BC2F6B"/>
    <w:rsid w:val="00BC4455"/>
    <w:rsid w:val="00BD0E64"/>
    <w:rsid w:val="00BD10BC"/>
    <w:rsid w:val="00BD2791"/>
    <w:rsid w:val="00BD2CBA"/>
    <w:rsid w:val="00BD4E78"/>
    <w:rsid w:val="00BD62CB"/>
    <w:rsid w:val="00BD7550"/>
    <w:rsid w:val="00BE5140"/>
    <w:rsid w:val="00BE7BC2"/>
    <w:rsid w:val="00BF0016"/>
    <w:rsid w:val="00BF5764"/>
    <w:rsid w:val="00C03202"/>
    <w:rsid w:val="00C13F3F"/>
    <w:rsid w:val="00C17CA3"/>
    <w:rsid w:val="00C2083A"/>
    <w:rsid w:val="00C2476C"/>
    <w:rsid w:val="00C31177"/>
    <w:rsid w:val="00C3291B"/>
    <w:rsid w:val="00C3316E"/>
    <w:rsid w:val="00C332A3"/>
    <w:rsid w:val="00C4029B"/>
    <w:rsid w:val="00C4082F"/>
    <w:rsid w:val="00C42251"/>
    <w:rsid w:val="00C468FA"/>
    <w:rsid w:val="00C46D76"/>
    <w:rsid w:val="00C512F4"/>
    <w:rsid w:val="00C53498"/>
    <w:rsid w:val="00C53C8B"/>
    <w:rsid w:val="00C552A1"/>
    <w:rsid w:val="00C576EA"/>
    <w:rsid w:val="00C62B66"/>
    <w:rsid w:val="00C71A2A"/>
    <w:rsid w:val="00C729D5"/>
    <w:rsid w:val="00C74827"/>
    <w:rsid w:val="00C751EC"/>
    <w:rsid w:val="00C77D35"/>
    <w:rsid w:val="00C86E93"/>
    <w:rsid w:val="00C93DB8"/>
    <w:rsid w:val="00CB013D"/>
    <w:rsid w:val="00CC2F39"/>
    <w:rsid w:val="00CC315E"/>
    <w:rsid w:val="00CC35A5"/>
    <w:rsid w:val="00CC6A91"/>
    <w:rsid w:val="00CD2054"/>
    <w:rsid w:val="00CD6DD2"/>
    <w:rsid w:val="00CE0644"/>
    <w:rsid w:val="00CE0EE1"/>
    <w:rsid w:val="00CE2C95"/>
    <w:rsid w:val="00CE4E86"/>
    <w:rsid w:val="00CF0C38"/>
    <w:rsid w:val="00CF3ECE"/>
    <w:rsid w:val="00CF45E1"/>
    <w:rsid w:val="00CF746A"/>
    <w:rsid w:val="00D007BE"/>
    <w:rsid w:val="00D0154F"/>
    <w:rsid w:val="00D0439E"/>
    <w:rsid w:val="00D04BBD"/>
    <w:rsid w:val="00D04C92"/>
    <w:rsid w:val="00D127DD"/>
    <w:rsid w:val="00D129C1"/>
    <w:rsid w:val="00D31E19"/>
    <w:rsid w:val="00D35563"/>
    <w:rsid w:val="00D4017B"/>
    <w:rsid w:val="00D41F6E"/>
    <w:rsid w:val="00D44366"/>
    <w:rsid w:val="00D45485"/>
    <w:rsid w:val="00D45A60"/>
    <w:rsid w:val="00D52670"/>
    <w:rsid w:val="00D52D3A"/>
    <w:rsid w:val="00D55E67"/>
    <w:rsid w:val="00D570E4"/>
    <w:rsid w:val="00D603FD"/>
    <w:rsid w:val="00D61555"/>
    <w:rsid w:val="00D64185"/>
    <w:rsid w:val="00D6448D"/>
    <w:rsid w:val="00D6621F"/>
    <w:rsid w:val="00D732B5"/>
    <w:rsid w:val="00D74029"/>
    <w:rsid w:val="00D77F0F"/>
    <w:rsid w:val="00D901D5"/>
    <w:rsid w:val="00D91693"/>
    <w:rsid w:val="00D94810"/>
    <w:rsid w:val="00DA0E02"/>
    <w:rsid w:val="00DA36F2"/>
    <w:rsid w:val="00DC0876"/>
    <w:rsid w:val="00DC3084"/>
    <w:rsid w:val="00DC325A"/>
    <w:rsid w:val="00DC5650"/>
    <w:rsid w:val="00DE3986"/>
    <w:rsid w:val="00DF3ABD"/>
    <w:rsid w:val="00DF5055"/>
    <w:rsid w:val="00DF5A2F"/>
    <w:rsid w:val="00DF6063"/>
    <w:rsid w:val="00DF671D"/>
    <w:rsid w:val="00E01EB8"/>
    <w:rsid w:val="00E0763C"/>
    <w:rsid w:val="00E077CA"/>
    <w:rsid w:val="00E10D4E"/>
    <w:rsid w:val="00E114CE"/>
    <w:rsid w:val="00E153B5"/>
    <w:rsid w:val="00E165A6"/>
    <w:rsid w:val="00E2048F"/>
    <w:rsid w:val="00E22B90"/>
    <w:rsid w:val="00E2587A"/>
    <w:rsid w:val="00E266E5"/>
    <w:rsid w:val="00E34012"/>
    <w:rsid w:val="00E34597"/>
    <w:rsid w:val="00E352F7"/>
    <w:rsid w:val="00E40928"/>
    <w:rsid w:val="00E44E39"/>
    <w:rsid w:val="00E50B46"/>
    <w:rsid w:val="00E54082"/>
    <w:rsid w:val="00E55B1A"/>
    <w:rsid w:val="00E57F20"/>
    <w:rsid w:val="00E75003"/>
    <w:rsid w:val="00E769C9"/>
    <w:rsid w:val="00E77A73"/>
    <w:rsid w:val="00E801DC"/>
    <w:rsid w:val="00E82889"/>
    <w:rsid w:val="00E857AA"/>
    <w:rsid w:val="00E85B5D"/>
    <w:rsid w:val="00E87031"/>
    <w:rsid w:val="00E93D18"/>
    <w:rsid w:val="00EA04C0"/>
    <w:rsid w:val="00EB013C"/>
    <w:rsid w:val="00EB341E"/>
    <w:rsid w:val="00EB360A"/>
    <w:rsid w:val="00EB5476"/>
    <w:rsid w:val="00EB7532"/>
    <w:rsid w:val="00EC06F7"/>
    <w:rsid w:val="00EC22A2"/>
    <w:rsid w:val="00EC5B56"/>
    <w:rsid w:val="00ED0847"/>
    <w:rsid w:val="00ED1D5B"/>
    <w:rsid w:val="00ED5650"/>
    <w:rsid w:val="00EE49F6"/>
    <w:rsid w:val="00EE4D8C"/>
    <w:rsid w:val="00EE745B"/>
    <w:rsid w:val="00EE78B6"/>
    <w:rsid w:val="00EE7D57"/>
    <w:rsid w:val="00F0301A"/>
    <w:rsid w:val="00F042E7"/>
    <w:rsid w:val="00F115C7"/>
    <w:rsid w:val="00F13400"/>
    <w:rsid w:val="00F24FBB"/>
    <w:rsid w:val="00F26D9C"/>
    <w:rsid w:val="00F313B7"/>
    <w:rsid w:val="00F3374D"/>
    <w:rsid w:val="00F33B63"/>
    <w:rsid w:val="00F43E2B"/>
    <w:rsid w:val="00F51980"/>
    <w:rsid w:val="00F67BB0"/>
    <w:rsid w:val="00F70FCD"/>
    <w:rsid w:val="00F718EB"/>
    <w:rsid w:val="00F732E3"/>
    <w:rsid w:val="00F73D6A"/>
    <w:rsid w:val="00F755BF"/>
    <w:rsid w:val="00F77801"/>
    <w:rsid w:val="00F77D16"/>
    <w:rsid w:val="00F804F9"/>
    <w:rsid w:val="00F8690F"/>
    <w:rsid w:val="00F8731F"/>
    <w:rsid w:val="00F900BE"/>
    <w:rsid w:val="00F9435B"/>
    <w:rsid w:val="00F972A0"/>
    <w:rsid w:val="00FA2720"/>
    <w:rsid w:val="00FA77B1"/>
    <w:rsid w:val="00FB047A"/>
    <w:rsid w:val="00FB0E82"/>
    <w:rsid w:val="00FC1F81"/>
    <w:rsid w:val="00FC599D"/>
    <w:rsid w:val="00FC68A8"/>
    <w:rsid w:val="00FD15E7"/>
    <w:rsid w:val="00FD16A7"/>
    <w:rsid w:val="00FD19C3"/>
    <w:rsid w:val="00FD3708"/>
    <w:rsid w:val="00FD482A"/>
    <w:rsid w:val="00FE19BD"/>
    <w:rsid w:val="00FE253C"/>
    <w:rsid w:val="00FE377D"/>
    <w:rsid w:val="00FF0EF1"/>
    <w:rsid w:val="00FF1C92"/>
    <w:rsid w:val="00FF3472"/>
    <w:rsid w:val="00FF455E"/>
    <w:rsid w:val="00FF6348"/>
    <w:rsid w:val="00FF683B"/>
    <w:rsid w:val="012073A2"/>
    <w:rsid w:val="01973053"/>
    <w:rsid w:val="021332F5"/>
    <w:rsid w:val="027E74CA"/>
    <w:rsid w:val="034B5463"/>
    <w:rsid w:val="03855756"/>
    <w:rsid w:val="03FC455C"/>
    <w:rsid w:val="04DB3C44"/>
    <w:rsid w:val="07FD3C34"/>
    <w:rsid w:val="093831BE"/>
    <w:rsid w:val="0CF43C8A"/>
    <w:rsid w:val="0D4967B3"/>
    <w:rsid w:val="0D56750A"/>
    <w:rsid w:val="0DA87EC0"/>
    <w:rsid w:val="0E8E31B9"/>
    <w:rsid w:val="0EE553D4"/>
    <w:rsid w:val="0F447B05"/>
    <w:rsid w:val="0F6E7BE0"/>
    <w:rsid w:val="0FB35FCE"/>
    <w:rsid w:val="0FEC3E14"/>
    <w:rsid w:val="10B21347"/>
    <w:rsid w:val="12A53D1F"/>
    <w:rsid w:val="134C146A"/>
    <w:rsid w:val="14377FD0"/>
    <w:rsid w:val="1457055C"/>
    <w:rsid w:val="14856F74"/>
    <w:rsid w:val="15C0748F"/>
    <w:rsid w:val="16174E54"/>
    <w:rsid w:val="16917816"/>
    <w:rsid w:val="16BE53A8"/>
    <w:rsid w:val="174E18CF"/>
    <w:rsid w:val="17A35DDF"/>
    <w:rsid w:val="18787EC5"/>
    <w:rsid w:val="19106884"/>
    <w:rsid w:val="19E84073"/>
    <w:rsid w:val="1ACD75EA"/>
    <w:rsid w:val="1AEF3D03"/>
    <w:rsid w:val="1B7E0E69"/>
    <w:rsid w:val="1C136E65"/>
    <w:rsid w:val="1CC031EA"/>
    <w:rsid w:val="1CE45220"/>
    <w:rsid w:val="1E1F4AC3"/>
    <w:rsid w:val="1EFA407E"/>
    <w:rsid w:val="1F126151"/>
    <w:rsid w:val="1FB711D0"/>
    <w:rsid w:val="20EC512E"/>
    <w:rsid w:val="21604DF6"/>
    <w:rsid w:val="21B878C1"/>
    <w:rsid w:val="22723962"/>
    <w:rsid w:val="241C4DDC"/>
    <w:rsid w:val="24CD0EEF"/>
    <w:rsid w:val="24D067A5"/>
    <w:rsid w:val="25150C2F"/>
    <w:rsid w:val="25780624"/>
    <w:rsid w:val="27640417"/>
    <w:rsid w:val="286F17BB"/>
    <w:rsid w:val="29204D61"/>
    <w:rsid w:val="295829DB"/>
    <w:rsid w:val="29F17F1B"/>
    <w:rsid w:val="29F563F0"/>
    <w:rsid w:val="2B1F6EEB"/>
    <w:rsid w:val="2B265F34"/>
    <w:rsid w:val="2B97780B"/>
    <w:rsid w:val="2BC86BFC"/>
    <w:rsid w:val="2CCB46E5"/>
    <w:rsid w:val="2D147227"/>
    <w:rsid w:val="2E2A5CB9"/>
    <w:rsid w:val="2E531BBE"/>
    <w:rsid w:val="2E6073FD"/>
    <w:rsid w:val="2E613EBB"/>
    <w:rsid w:val="2ED57B25"/>
    <w:rsid w:val="2F24002C"/>
    <w:rsid w:val="2F743656"/>
    <w:rsid w:val="31343FF3"/>
    <w:rsid w:val="31AE15C3"/>
    <w:rsid w:val="31FF6CE2"/>
    <w:rsid w:val="350E3920"/>
    <w:rsid w:val="35BB3EF4"/>
    <w:rsid w:val="369C4E13"/>
    <w:rsid w:val="386B0FD9"/>
    <w:rsid w:val="38D30083"/>
    <w:rsid w:val="38D877F0"/>
    <w:rsid w:val="3933479C"/>
    <w:rsid w:val="396D1326"/>
    <w:rsid w:val="3B5958CA"/>
    <w:rsid w:val="3B97665A"/>
    <w:rsid w:val="3DCC6552"/>
    <w:rsid w:val="3DF405B1"/>
    <w:rsid w:val="3E046715"/>
    <w:rsid w:val="3EE2552D"/>
    <w:rsid w:val="43D0120B"/>
    <w:rsid w:val="459335BD"/>
    <w:rsid w:val="46ED03C2"/>
    <w:rsid w:val="471F4837"/>
    <w:rsid w:val="47326AA5"/>
    <w:rsid w:val="47C37016"/>
    <w:rsid w:val="484F252F"/>
    <w:rsid w:val="49D9435D"/>
    <w:rsid w:val="49F86544"/>
    <w:rsid w:val="4A844C0F"/>
    <w:rsid w:val="4A8A1CA2"/>
    <w:rsid w:val="4B011028"/>
    <w:rsid w:val="4B5B02EE"/>
    <w:rsid w:val="4C661C38"/>
    <w:rsid w:val="4C9A5EA5"/>
    <w:rsid w:val="4DD3129F"/>
    <w:rsid w:val="4EDA5882"/>
    <w:rsid w:val="4EE2079C"/>
    <w:rsid w:val="4F4E509D"/>
    <w:rsid w:val="4F695EDB"/>
    <w:rsid w:val="50D543D0"/>
    <w:rsid w:val="51885345"/>
    <w:rsid w:val="52F40A7A"/>
    <w:rsid w:val="53AB37CE"/>
    <w:rsid w:val="53D374C2"/>
    <w:rsid w:val="542A5DE0"/>
    <w:rsid w:val="54691373"/>
    <w:rsid w:val="555F515E"/>
    <w:rsid w:val="579529A0"/>
    <w:rsid w:val="57A943D4"/>
    <w:rsid w:val="57F10380"/>
    <w:rsid w:val="59C03A05"/>
    <w:rsid w:val="5AC15C3F"/>
    <w:rsid w:val="5B20154B"/>
    <w:rsid w:val="5CD62593"/>
    <w:rsid w:val="5DB11630"/>
    <w:rsid w:val="5EB85928"/>
    <w:rsid w:val="5F7F05A5"/>
    <w:rsid w:val="5FD538A1"/>
    <w:rsid w:val="60090E87"/>
    <w:rsid w:val="616855EF"/>
    <w:rsid w:val="619D1C6C"/>
    <w:rsid w:val="62E269BE"/>
    <w:rsid w:val="63273FE2"/>
    <w:rsid w:val="633C4553"/>
    <w:rsid w:val="635E1DC8"/>
    <w:rsid w:val="637C4E48"/>
    <w:rsid w:val="638D4F5B"/>
    <w:rsid w:val="63F8153B"/>
    <w:rsid w:val="64DB6CED"/>
    <w:rsid w:val="65DD6181"/>
    <w:rsid w:val="669022A4"/>
    <w:rsid w:val="66BF71C4"/>
    <w:rsid w:val="68A1291D"/>
    <w:rsid w:val="68A47FA2"/>
    <w:rsid w:val="68B76BCA"/>
    <w:rsid w:val="68D12C7B"/>
    <w:rsid w:val="690B09F7"/>
    <w:rsid w:val="693646B5"/>
    <w:rsid w:val="69604790"/>
    <w:rsid w:val="6B701885"/>
    <w:rsid w:val="6BD35AC9"/>
    <w:rsid w:val="6F100594"/>
    <w:rsid w:val="6FB05B67"/>
    <w:rsid w:val="70241AA7"/>
    <w:rsid w:val="7052319E"/>
    <w:rsid w:val="70A257A4"/>
    <w:rsid w:val="7221670E"/>
    <w:rsid w:val="72600832"/>
    <w:rsid w:val="73222030"/>
    <w:rsid w:val="732469A5"/>
    <w:rsid w:val="74A133C5"/>
    <w:rsid w:val="74B64137"/>
    <w:rsid w:val="76552FDB"/>
    <w:rsid w:val="77A46809"/>
    <w:rsid w:val="77C05946"/>
    <w:rsid w:val="793E45B1"/>
    <w:rsid w:val="79D14321"/>
    <w:rsid w:val="7A5B26E7"/>
    <w:rsid w:val="7A610B9B"/>
    <w:rsid w:val="7A983FB3"/>
    <w:rsid w:val="7AFA5663"/>
    <w:rsid w:val="7B8F5D1E"/>
    <w:rsid w:val="7D1829FA"/>
    <w:rsid w:val="7DAB739D"/>
    <w:rsid w:val="7EBB4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b/>
      <w:kern w:val="0"/>
      <w:sz w:val="27"/>
      <w:szCs w:val="27"/>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5">
    <w:name w:val="Default Paragraph Font"/>
    <w:semiHidden/>
    <w:unhideWhenUsed/>
    <w:qFormat/>
    <w:uiPriority w:val="1"/>
  </w:style>
  <w:style w:type="table" w:default="1" w:styleId="13">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4">
    <w:name w:val="annotation text"/>
    <w:basedOn w:val="1"/>
    <w:link w:val="50"/>
    <w:semiHidden/>
    <w:unhideWhenUsed/>
    <w:qFormat/>
    <w:uiPriority w:val="0"/>
    <w:pPr>
      <w:jc w:val="left"/>
    </w:pPr>
  </w:style>
  <w:style w:type="paragraph" w:styleId="5">
    <w:name w:val="Body Text"/>
    <w:basedOn w:val="1"/>
    <w:link w:val="45"/>
    <w:unhideWhenUsed/>
    <w:qFormat/>
    <w:uiPriority w:val="99"/>
    <w:pPr>
      <w:ind w:left="109"/>
    </w:pPr>
    <w:rPr>
      <w:rFonts w:ascii="仿宋_GB2312" w:hAnsi="仿宋_GB2312" w:eastAsia="仿宋_GB2312" w:cs="Calibri"/>
      <w:sz w:val="32"/>
    </w:rPr>
  </w:style>
  <w:style w:type="paragraph" w:styleId="6">
    <w:name w:val="Plain Text"/>
    <w:basedOn w:val="1"/>
    <w:qFormat/>
    <w:uiPriority w:val="0"/>
    <w:rPr>
      <w:rFonts w:ascii="宋体" w:hAnsi="Courier New" w:cs="Courier New"/>
      <w:szCs w:val="21"/>
    </w:rPr>
  </w:style>
  <w:style w:type="paragraph" w:styleId="7">
    <w:name w:val="Balloon Text"/>
    <w:basedOn w:val="1"/>
    <w:link w:val="24"/>
    <w:qFormat/>
    <w:uiPriority w:val="0"/>
    <w:rPr>
      <w:sz w:val="18"/>
      <w:szCs w:val="18"/>
    </w:rPr>
  </w:style>
  <w:style w:type="paragraph" w:styleId="8">
    <w:name w:val="footer"/>
    <w:basedOn w:val="1"/>
    <w:link w:val="23"/>
    <w:qFormat/>
    <w:uiPriority w:val="99"/>
    <w:pPr>
      <w:tabs>
        <w:tab w:val="center" w:pos="4153"/>
        <w:tab w:val="right" w:pos="8306"/>
      </w:tabs>
      <w:snapToGrid w:val="0"/>
      <w:jc w:val="left"/>
    </w:pPr>
    <w:rPr>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link w:val="43"/>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1">
    <w:name w:val="Normal (Web)"/>
    <w:basedOn w:val="1"/>
    <w:semiHidden/>
    <w:unhideWhenUsed/>
    <w:qFormat/>
    <w:uiPriority w:val="0"/>
    <w:rPr>
      <w:sz w:val="24"/>
    </w:rPr>
  </w:style>
  <w:style w:type="paragraph" w:styleId="12">
    <w:name w:val="annotation subject"/>
    <w:basedOn w:val="4"/>
    <w:next w:val="4"/>
    <w:link w:val="51"/>
    <w:semiHidden/>
    <w:unhideWhenUsed/>
    <w:qFormat/>
    <w:uiPriority w:val="0"/>
    <w:rPr>
      <w:b/>
      <w:bCs/>
    </w:rPr>
  </w:style>
  <w:style w:type="table" w:styleId="14">
    <w:name w:val="Table Grid"/>
    <w:basedOn w:val="13"/>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rPr>
  </w:style>
  <w:style w:type="character" w:styleId="17">
    <w:name w:val="Hyperlink"/>
    <w:basedOn w:val="15"/>
    <w:unhideWhenUsed/>
    <w:qFormat/>
    <w:uiPriority w:val="99"/>
    <w:rPr>
      <w:color w:val="0000FF"/>
      <w:u w:val="single"/>
    </w:rPr>
  </w:style>
  <w:style w:type="character" w:styleId="18">
    <w:name w:val="annotation reference"/>
    <w:basedOn w:val="15"/>
    <w:semiHidden/>
    <w:unhideWhenUsed/>
    <w:qFormat/>
    <w:uiPriority w:val="0"/>
    <w:rPr>
      <w:sz w:val="21"/>
      <w:szCs w:val="21"/>
    </w:rPr>
  </w:style>
  <w:style w:type="paragraph" w:styleId="19">
    <w:name w:val="List Paragraph"/>
    <w:basedOn w:val="1"/>
    <w:qFormat/>
    <w:uiPriority w:val="0"/>
    <w:pPr>
      <w:ind w:firstLine="420" w:firstLineChars="200"/>
    </w:pPr>
    <w:rPr>
      <w:szCs w:val="22"/>
    </w:rPr>
  </w:style>
  <w:style w:type="paragraph" w:customStyle="1" w:styleId="20">
    <w:name w:val="标准文件_段"/>
    <w:link w:val="2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1">
    <w:name w:val="标准文件_段 Char"/>
    <w:link w:val="20"/>
    <w:qFormat/>
    <w:uiPriority w:val="0"/>
    <w:rPr>
      <w:rFonts w:ascii="宋体"/>
      <w:sz w:val="21"/>
    </w:rPr>
  </w:style>
  <w:style w:type="character" w:customStyle="1" w:styleId="22">
    <w:name w:val="页眉 字符"/>
    <w:basedOn w:val="15"/>
    <w:link w:val="9"/>
    <w:qFormat/>
    <w:uiPriority w:val="0"/>
    <w:rPr>
      <w:rFonts w:ascii="Times New Roman" w:hAnsi="Times New Roman"/>
      <w:kern w:val="2"/>
      <w:sz w:val="18"/>
      <w:szCs w:val="18"/>
    </w:rPr>
  </w:style>
  <w:style w:type="character" w:customStyle="1" w:styleId="23">
    <w:name w:val="页脚 字符"/>
    <w:basedOn w:val="15"/>
    <w:link w:val="8"/>
    <w:qFormat/>
    <w:uiPriority w:val="99"/>
    <w:rPr>
      <w:rFonts w:ascii="Times New Roman" w:hAnsi="Times New Roman"/>
      <w:kern w:val="2"/>
      <w:sz w:val="18"/>
      <w:szCs w:val="18"/>
    </w:rPr>
  </w:style>
  <w:style w:type="character" w:customStyle="1" w:styleId="24">
    <w:name w:val="批注框文本 字符"/>
    <w:basedOn w:val="15"/>
    <w:link w:val="7"/>
    <w:qFormat/>
    <w:uiPriority w:val="0"/>
    <w:rPr>
      <w:rFonts w:ascii="Times New Roman" w:hAnsi="Times New Roman"/>
      <w:kern w:val="2"/>
      <w:sz w:val="18"/>
      <w:szCs w:val="18"/>
    </w:rPr>
  </w:style>
  <w:style w:type="paragraph" w:customStyle="1" w:styleId="25">
    <w:name w:val="标准文件_二级条标题"/>
    <w:next w:val="20"/>
    <w:qFormat/>
    <w:uiPriority w:val="0"/>
    <w:pPr>
      <w:widowControl w:val="0"/>
      <w:numPr>
        <w:ilvl w:val="3"/>
        <w:numId w:val="1"/>
      </w:numPr>
      <w:spacing w:beforeLines="50" w:afterLines="50"/>
      <w:jc w:val="both"/>
      <w:outlineLvl w:val="2"/>
    </w:pPr>
    <w:rPr>
      <w:rFonts w:ascii="黑体" w:hAnsi="Times New Roman" w:eastAsia="黑体" w:cs="Times New Roman"/>
      <w:sz w:val="21"/>
      <w:lang w:val="en-US" w:eastAsia="zh-CN" w:bidi="ar-SA"/>
    </w:rPr>
  </w:style>
  <w:style w:type="paragraph" w:customStyle="1" w:styleId="26">
    <w:name w:val="标准文件_三级条标题"/>
    <w:basedOn w:val="25"/>
    <w:next w:val="20"/>
    <w:qFormat/>
    <w:uiPriority w:val="0"/>
    <w:pPr>
      <w:widowControl/>
      <w:numPr>
        <w:ilvl w:val="4"/>
      </w:numPr>
      <w:outlineLvl w:val="3"/>
    </w:pPr>
  </w:style>
  <w:style w:type="paragraph" w:customStyle="1" w:styleId="27">
    <w:name w:val="标准文件_四级条标题"/>
    <w:next w:val="20"/>
    <w:qFormat/>
    <w:uiPriority w:val="0"/>
    <w:pPr>
      <w:widowControl w:val="0"/>
      <w:numPr>
        <w:ilvl w:val="5"/>
        <w:numId w:val="1"/>
      </w:numPr>
      <w:spacing w:beforeLines="50" w:afterLines="50"/>
      <w:jc w:val="both"/>
      <w:outlineLvl w:val="4"/>
    </w:pPr>
    <w:rPr>
      <w:rFonts w:ascii="黑体" w:hAnsi="Times New Roman" w:eastAsia="黑体" w:cs="Times New Roman"/>
      <w:sz w:val="21"/>
      <w:lang w:val="en-US" w:eastAsia="zh-CN" w:bidi="ar-SA"/>
    </w:rPr>
  </w:style>
  <w:style w:type="paragraph" w:customStyle="1" w:styleId="28">
    <w:name w:val="标准文件_五级条标题"/>
    <w:next w:val="20"/>
    <w:qFormat/>
    <w:uiPriority w:val="0"/>
    <w:pPr>
      <w:widowControl w:val="0"/>
      <w:numPr>
        <w:ilvl w:val="6"/>
        <w:numId w:val="1"/>
      </w:numPr>
      <w:spacing w:beforeLines="50" w:afterLines="50"/>
      <w:jc w:val="both"/>
      <w:outlineLvl w:val="5"/>
    </w:pPr>
    <w:rPr>
      <w:rFonts w:ascii="黑体" w:hAnsi="Times New Roman" w:eastAsia="黑体" w:cs="Times New Roman"/>
      <w:sz w:val="21"/>
      <w:lang w:val="en-US" w:eastAsia="zh-CN" w:bidi="ar-SA"/>
    </w:rPr>
  </w:style>
  <w:style w:type="paragraph" w:customStyle="1" w:styleId="29">
    <w:name w:val="标准文件_章标题"/>
    <w:next w:val="20"/>
    <w:qFormat/>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 w:type="paragraph" w:customStyle="1" w:styleId="30">
    <w:name w:val="标准文件_一级条标题"/>
    <w:basedOn w:val="29"/>
    <w:next w:val="20"/>
    <w:qFormat/>
    <w:uiPriority w:val="0"/>
    <w:pPr>
      <w:numPr>
        <w:ilvl w:val="2"/>
      </w:numPr>
      <w:spacing w:beforeLines="50" w:afterLines="50"/>
      <w:outlineLvl w:val="1"/>
    </w:pPr>
  </w:style>
  <w:style w:type="paragraph" w:customStyle="1" w:styleId="31">
    <w:name w:val="前言标题"/>
    <w:next w:val="1"/>
    <w:qFormat/>
    <w:uiPriority w:val="0"/>
    <w:pPr>
      <w:numPr>
        <w:ilvl w:val="0"/>
        <w:numId w:val="1"/>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32">
    <w:name w:val="标准文件_二级无标题"/>
    <w:basedOn w:val="25"/>
    <w:qFormat/>
    <w:uiPriority w:val="0"/>
    <w:pPr>
      <w:spacing w:beforeLines="0" w:afterLines="0"/>
      <w:outlineLvl w:val="9"/>
    </w:pPr>
    <w:rPr>
      <w:rFonts w:ascii="宋体" w:eastAsia="宋体"/>
    </w:rPr>
  </w:style>
  <w:style w:type="character" w:customStyle="1" w:styleId="33">
    <w:name w:val="段 Char"/>
    <w:link w:val="34"/>
    <w:qFormat/>
    <w:uiPriority w:val="0"/>
    <w:rPr>
      <w:rFonts w:ascii="宋体"/>
      <w:sz w:val="21"/>
    </w:rPr>
  </w:style>
  <w:style w:type="paragraph" w:customStyle="1" w:styleId="34">
    <w:name w:val="段"/>
    <w:link w:val="33"/>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35">
    <w:name w:val="一级条标题"/>
    <w:next w:val="34"/>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36">
    <w:name w:val="章标题"/>
    <w:next w:val="34"/>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37">
    <w:name w:val="二级条标题"/>
    <w:basedOn w:val="35"/>
    <w:next w:val="34"/>
    <w:qFormat/>
    <w:uiPriority w:val="0"/>
    <w:pPr>
      <w:numPr>
        <w:ilvl w:val="2"/>
      </w:numPr>
      <w:spacing w:before="50" w:after="50"/>
      <w:outlineLvl w:val="3"/>
    </w:pPr>
  </w:style>
  <w:style w:type="paragraph" w:customStyle="1" w:styleId="38">
    <w:name w:val="三级条标题"/>
    <w:basedOn w:val="37"/>
    <w:next w:val="34"/>
    <w:qFormat/>
    <w:uiPriority w:val="0"/>
    <w:pPr>
      <w:numPr>
        <w:ilvl w:val="3"/>
      </w:numPr>
      <w:outlineLvl w:val="4"/>
    </w:pPr>
  </w:style>
  <w:style w:type="paragraph" w:customStyle="1" w:styleId="39">
    <w:name w:val="四级条标题"/>
    <w:basedOn w:val="38"/>
    <w:next w:val="34"/>
    <w:qFormat/>
    <w:uiPriority w:val="0"/>
    <w:pPr>
      <w:numPr>
        <w:ilvl w:val="4"/>
      </w:numPr>
      <w:outlineLvl w:val="5"/>
    </w:pPr>
  </w:style>
  <w:style w:type="paragraph" w:customStyle="1" w:styleId="40">
    <w:name w:val="五级条标题"/>
    <w:basedOn w:val="39"/>
    <w:next w:val="34"/>
    <w:qFormat/>
    <w:uiPriority w:val="0"/>
    <w:pPr>
      <w:numPr>
        <w:ilvl w:val="5"/>
      </w:numPr>
      <w:outlineLvl w:val="6"/>
    </w:pPr>
  </w:style>
  <w:style w:type="paragraph" w:customStyle="1" w:styleId="41">
    <w:name w:val="标准文件_术语条一"/>
    <w:basedOn w:val="1"/>
    <w:next w:val="20"/>
    <w:qFormat/>
    <w:uiPriority w:val="0"/>
    <w:pPr>
      <w:widowControl/>
      <w:numPr>
        <w:ilvl w:val="2"/>
        <w:numId w:val="3"/>
      </w:numPr>
    </w:pPr>
    <w:rPr>
      <w:rFonts w:ascii="宋体"/>
      <w:kern w:val="0"/>
      <w:szCs w:val="20"/>
    </w:rPr>
  </w:style>
  <w:style w:type="paragraph" w:customStyle="1" w:styleId="42">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43">
    <w:name w:val="HTML 预设格式 字符"/>
    <w:basedOn w:val="15"/>
    <w:link w:val="10"/>
    <w:qFormat/>
    <w:uiPriority w:val="99"/>
    <w:rPr>
      <w:rFonts w:ascii="宋体" w:hAnsi="宋体" w:cs="宋体"/>
      <w:sz w:val="24"/>
      <w:szCs w:val="24"/>
    </w:rPr>
  </w:style>
  <w:style w:type="paragraph" w:styleId="44">
    <w:name w:val="No Spacing"/>
    <w:qFormat/>
    <w:uiPriority w:val="1"/>
    <w:pPr>
      <w:adjustRightInd w:val="0"/>
      <w:snapToGrid w:val="0"/>
    </w:pPr>
    <w:rPr>
      <w:rFonts w:ascii="Tahoma" w:hAnsi="Tahoma" w:eastAsia="微软雅黑" w:cs="Times New Roman"/>
      <w:sz w:val="22"/>
      <w:szCs w:val="22"/>
      <w:lang w:val="en-US" w:eastAsia="zh-CN" w:bidi="ar-SA"/>
    </w:rPr>
  </w:style>
  <w:style w:type="character" w:customStyle="1" w:styleId="45">
    <w:name w:val="正文文本 字符"/>
    <w:basedOn w:val="15"/>
    <w:link w:val="5"/>
    <w:qFormat/>
    <w:uiPriority w:val="99"/>
    <w:rPr>
      <w:rFonts w:ascii="仿宋_GB2312" w:hAnsi="仿宋_GB2312" w:eastAsia="仿宋_GB2312" w:cs="Calibri"/>
      <w:kern w:val="2"/>
      <w:sz w:val="32"/>
      <w:szCs w:val="24"/>
    </w:rPr>
  </w:style>
  <w:style w:type="paragraph" w:customStyle="1" w:styleId="46">
    <w:name w:val="标准文件_正文表标题"/>
    <w:next w:val="20"/>
    <w:qFormat/>
    <w:uiPriority w:val="0"/>
    <w:pPr>
      <w:numPr>
        <w:ilvl w:val="0"/>
        <w:numId w:val="4"/>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47">
    <w:name w:val="标准文件_表格"/>
    <w:basedOn w:val="20"/>
    <w:qFormat/>
    <w:uiPriority w:val="0"/>
    <w:pPr>
      <w:ind w:firstLine="0" w:firstLineChars="0"/>
      <w:jc w:val="center"/>
    </w:pPr>
    <w:rPr>
      <w:sz w:val="18"/>
    </w:rPr>
  </w:style>
  <w:style w:type="paragraph" w:customStyle="1" w:styleId="48">
    <w:name w:val="标准文件_附录表标题"/>
    <w:next w:val="20"/>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49">
    <w:name w:val="标准文件_附录表标号"/>
    <w:basedOn w:val="20"/>
    <w:next w:val="20"/>
    <w:qFormat/>
    <w:uiPriority w:val="0"/>
    <w:pPr>
      <w:numPr>
        <w:ilvl w:val="0"/>
        <w:numId w:val="5"/>
      </w:numPr>
      <w:spacing w:line="14" w:lineRule="exact"/>
      <w:ind w:firstLine="0" w:firstLineChars="0"/>
      <w:jc w:val="center"/>
    </w:pPr>
    <w:rPr>
      <w:rFonts w:eastAsia="黑体"/>
      <w:vanish/>
      <w:sz w:val="2"/>
    </w:rPr>
  </w:style>
  <w:style w:type="character" w:customStyle="1" w:styleId="50">
    <w:name w:val="批注文字 字符"/>
    <w:basedOn w:val="15"/>
    <w:link w:val="4"/>
    <w:semiHidden/>
    <w:qFormat/>
    <w:uiPriority w:val="0"/>
    <w:rPr>
      <w:rFonts w:ascii="Times New Roman" w:hAnsi="Times New Roman"/>
      <w:kern w:val="2"/>
      <w:sz w:val="21"/>
      <w:szCs w:val="24"/>
    </w:rPr>
  </w:style>
  <w:style w:type="character" w:customStyle="1" w:styleId="51">
    <w:name w:val="批注主题 字符"/>
    <w:basedOn w:val="50"/>
    <w:link w:val="12"/>
    <w:semiHidden/>
    <w:qFormat/>
    <w:uiPriority w:val="0"/>
    <w:rPr>
      <w:rFonts w:ascii="Times New Roman" w:hAnsi="Times New Roman"/>
      <w:b/>
      <w:bCs/>
      <w:kern w:val="2"/>
      <w:sz w:val="21"/>
      <w:szCs w:val="24"/>
    </w:rPr>
  </w:style>
  <w:style w:type="paragraph" w:customStyle="1" w:styleId="52">
    <w:name w:val="字母编号列项（一级）"/>
    <w:qFormat/>
    <w:uiPriority w:val="0"/>
    <w:pPr>
      <w:numPr>
        <w:ilvl w:val="0"/>
        <w:numId w:val="6"/>
      </w:numPr>
      <w:jc w:val="both"/>
    </w:pPr>
    <w:rPr>
      <w:rFonts w:ascii="宋体" w:hAnsi="Times New Roman" w:eastAsia="宋体" w:cs="Times New Roman"/>
      <w:sz w:val="21"/>
      <w:lang w:val="en-US" w:eastAsia="zh-CN" w:bidi="ar-SA"/>
    </w:rPr>
  </w:style>
  <w:style w:type="paragraph" w:customStyle="1" w:styleId="53">
    <w:name w:val="列项——"/>
    <w:qFormat/>
    <w:uiPriority w:val="0"/>
    <w:pPr>
      <w:widowControl w:val="0"/>
      <w:tabs>
        <w:tab w:val="left" w:pos="854"/>
      </w:tabs>
      <w:ind w:left="840" w:leftChars="200" w:hanging="420" w:hangingChars="200"/>
      <w:jc w:val="both"/>
    </w:pPr>
    <w:rPr>
      <w:rFonts w:ascii="宋体" w:hAnsi="Times New Roman" w:eastAsia="宋体" w:cs="Times New Roman"/>
      <w:sz w:val="21"/>
      <w:lang w:val="en-US" w:eastAsia="zh-CN" w:bidi="ar-SA"/>
    </w:rPr>
  </w:style>
  <w:style w:type="paragraph" w:customStyle="1" w:styleId="54">
    <w:name w:val="二级无"/>
    <w:basedOn w:val="37"/>
    <w:qFormat/>
    <w:uiPriority w:val="0"/>
    <w:pPr>
      <w:spacing w:before="0" w:beforeLines="0" w:after="0" w:afterLines="0"/>
      <w:ind w:left="0" w:firstLine="0"/>
    </w:pPr>
    <w:rPr>
      <w:rFonts w:ascii="宋体" w:eastAsia="宋体"/>
    </w:rPr>
  </w:style>
  <w:style w:type="character" w:customStyle="1" w:styleId="55">
    <w:name w:val="font21"/>
    <w:basedOn w:val="15"/>
    <w:qFormat/>
    <w:uiPriority w:val="0"/>
    <w:rPr>
      <w:rFonts w:hint="default" w:ascii="Times New Roman" w:hAnsi="Times New Roman" w:cs="Times New Roman"/>
      <w:b/>
      <w:bCs/>
      <w:color w:val="000000"/>
      <w:sz w:val="24"/>
      <w:szCs w:val="24"/>
      <w:u w:val="none"/>
    </w:rPr>
  </w:style>
  <w:style w:type="character" w:customStyle="1" w:styleId="56">
    <w:name w:val="font11"/>
    <w:basedOn w:val="15"/>
    <w:qFormat/>
    <w:uiPriority w:val="0"/>
    <w:rPr>
      <w:rFonts w:hint="eastAsia" w:ascii="宋体" w:hAnsi="宋体" w:eastAsia="宋体" w:cs="宋体"/>
      <w:b/>
      <w:bC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2BCAF-68C5-409E-92CB-F4B3F9AB7748}">
  <ds:schemaRefs/>
</ds:datastoreItem>
</file>

<file path=docProps/app.xml><?xml version="1.0" encoding="utf-8"?>
<Properties xmlns="http://schemas.openxmlformats.org/officeDocument/2006/extended-properties" xmlns:vt="http://schemas.openxmlformats.org/officeDocument/2006/docPropsVTypes">
  <Template>Normal</Template>
  <Pages>33</Pages>
  <Words>15291</Words>
  <Characters>17109</Characters>
  <Lines>1101</Lines>
  <Paragraphs>991</Paragraphs>
  <TotalTime>77</TotalTime>
  <ScaleCrop>false</ScaleCrop>
  <LinksUpToDate>false</LinksUpToDate>
  <CharactersWithSpaces>17518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2020-12-08T06:37:00Z</dcterms:created>
  <dc:creator>Administrator</dc:creator>
  <cp:lastModifiedBy>选择</cp:lastModifiedBy>
  <dcterms:modified xsi:type="dcterms:W3CDTF">2025-05-16T06:54:45Z</dcterms:modified>
  <cp:revision>137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6731011618924DED9B8BBB13FBDA2536_13</vt:lpwstr>
  </property>
  <property fmtid="{D5CDD505-2E9C-101B-9397-08002B2CF9AE}" pid="4" name="KSOTemplateDocerSaveRecord">
    <vt:lpwstr>eyJoZGlkIjoiOGJlZjk2MTNiZDcxZGE5OTVlNTg1YjYyMDM5NGE4N2IiLCJ1c2VySWQiOiI0NjIyMzA1OTAifQ==</vt:lpwstr>
  </property>
</Properties>
</file>