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12C" w:rsidRPr="00A3755F" w:rsidRDefault="00B45127" w:rsidP="00A3755F">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团体标准《</w:t>
      </w:r>
      <w:r w:rsidR="00A74C23" w:rsidRPr="00A74C23">
        <w:rPr>
          <w:rFonts w:ascii="方正小标宋简体" w:eastAsia="方正小标宋简体" w:hAnsi="宋体" w:hint="eastAsia"/>
          <w:color w:val="000000"/>
          <w:sz w:val="44"/>
          <w:szCs w:val="32"/>
        </w:rPr>
        <w:t>胃食管反流病伴焦虑抑郁诊疗规范</w:t>
      </w:r>
      <w:r>
        <w:rPr>
          <w:rFonts w:ascii="方正小标宋简体" w:eastAsia="方正小标宋简体" w:hAnsi="宋体" w:hint="eastAsia"/>
          <w:color w:val="000000"/>
          <w:sz w:val="44"/>
          <w:szCs w:val="32"/>
        </w:rPr>
        <w:t>》（</w:t>
      </w:r>
      <w:r w:rsidR="00A74C23">
        <w:rPr>
          <w:rFonts w:ascii="方正小标宋简体" w:eastAsia="方正小标宋简体" w:hAnsi="宋体" w:hint="eastAsia"/>
          <w:color w:val="000000"/>
          <w:sz w:val="44"/>
          <w:szCs w:val="32"/>
        </w:rPr>
        <w:t>征求意见</w:t>
      </w:r>
      <w:r>
        <w:rPr>
          <w:rFonts w:ascii="方正小标宋简体" w:eastAsia="方正小标宋简体" w:hAnsi="宋体" w:hint="eastAsia"/>
          <w:color w:val="000000"/>
          <w:sz w:val="44"/>
          <w:szCs w:val="32"/>
        </w:rPr>
        <w:t>稿）编制说明</w:t>
      </w:r>
    </w:p>
    <w:p w:rsidR="009F212C" w:rsidRDefault="00B45127">
      <w:pPr>
        <w:autoSpaceDE w:val="0"/>
        <w:autoSpaceDN w:val="0"/>
        <w:adjustRightInd w:val="0"/>
        <w:spacing w:beforeLines="50" w:before="156" w:afterLines="50" w:after="156" w:line="560" w:lineRule="exact"/>
        <w:ind w:firstLine="640"/>
        <w:jc w:val="left"/>
        <w:rPr>
          <w:rFonts w:ascii="黑体" w:eastAsia="黑体" w:hAnsi="黑体" w:cs="仿宋_GB2312"/>
          <w:szCs w:val="32"/>
        </w:rPr>
      </w:pPr>
      <w:r>
        <w:rPr>
          <w:rFonts w:ascii="黑体" w:eastAsia="黑体" w:hAnsi="黑体" w:cs="仿宋_GB2312" w:hint="eastAsia"/>
          <w:szCs w:val="32"/>
        </w:rPr>
        <w:t>一、任务来源、起草单位、主要起草人</w:t>
      </w:r>
    </w:p>
    <w:p w:rsidR="009F212C" w:rsidRDefault="00B45127">
      <w:pPr>
        <w:ind w:firstLine="640"/>
        <w:rPr>
          <w:rFonts w:ascii="仿宋_GB2312" w:hAnsi="宋体"/>
          <w:szCs w:val="28"/>
        </w:rPr>
      </w:pPr>
      <w:r>
        <w:rPr>
          <w:rFonts w:ascii="仿宋_GB2312" w:hAnsi="宋体" w:hint="eastAsia"/>
          <w:szCs w:val="28"/>
        </w:rPr>
        <w:t>根据《广西标准化协会关于下达2024年第一批团体标准制修订项目计划的通知》（</w:t>
      </w:r>
      <w:proofErr w:type="gramStart"/>
      <w:r>
        <w:rPr>
          <w:rFonts w:ascii="仿宋_GB2312" w:hAnsi="宋体" w:hint="eastAsia"/>
          <w:szCs w:val="28"/>
        </w:rPr>
        <w:t>桂标协〔2024〕</w:t>
      </w:r>
      <w:proofErr w:type="gramEnd"/>
      <w:r>
        <w:rPr>
          <w:rFonts w:ascii="仿宋_GB2312" w:hAnsi="宋体" w:hint="eastAsia"/>
          <w:szCs w:val="28"/>
        </w:rPr>
        <w:t>8号）文件精神，由</w:t>
      </w:r>
      <w:r w:rsidR="00A74C23" w:rsidRPr="00C9732D">
        <w:rPr>
          <w:color w:val="000000"/>
          <w:szCs w:val="21"/>
        </w:rPr>
        <w:t>广西中医药大学第一附属医院</w:t>
      </w:r>
      <w:r>
        <w:rPr>
          <w:rFonts w:ascii="仿宋_GB2312" w:hAnsi="宋体" w:hint="eastAsia"/>
          <w:szCs w:val="28"/>
        </w:rPr>
        <w:t>提出，</w:t>
      </w:r>
      <w:r w:rsidR="00A74C23" w:rsidRPr="00C9732D">
        <w:rPr>
          <w:color w:val="000000"/>
          <w:szCs w:val="21"/>
        </w:rPr>
        <w:t>广西中医药大学第一附属医院、陕西中医药大学附属医院、</w:t>
      </w:r>
      <w:r w:rsidR="00A74C23">
        <w:rPr>
          <w:rFonts w:hint="eastAsia"/>
          <w:color w:val="000000"/>
          <w:szCs w:val="21"/>
        </w:rPr>
        <w:t>贵州中医药大学</w:t>
      </w:r>
      <w:r w:rsidR="00A74C23" w:rsidRPr="00C9732D">
        <w:rPr>
          <w:color w:val="000000"/>
          <w:szCs w:val="21"/>
        </w:rPr>
        <w:t>第一附属医院</w:t>
      </w:r>
      <w:r>
        <w:rPr>
          <w:rFonts w:ascii="仿宋_GB2312" w:hAnsi="宋体" w:hint="eastAsia"/>
          <w:szCs w:val="28"/>
        </w:rPr>
        <w:t>等单位共同起草的团体标准《</w:t>
      </w:r>
      <w:r w:rsidR="00A74C23">
        <w:rPr>
          <w:rFonts w:ascii="仿宋_GB2312" w:hAnsi="宋体" w:hint="eastAsia"/>
          <w:szCs w:val="28"/>
        </w:rPr>
        <w:t>胃食管反流病伴焦虑抑郁诊疗规范</w:t>
      </w:r>
      <w:r>
        <w:rPr>
          <w:rFonts w:ascii="仿宋_GB2312" w:hAnsi="宋体" w:hint="eastAsia"/>
          <w:szCs w:val="28"/>
        </w:rPr>
        <w:t>》（项目编号：2024-01</w:t>
      </w:r>
      <w:r w:rsidR="00A74C23">
        <w:rPr>
          <w:rFonts w:ascii="仿宋_GB2312" w:hAnsi="宋体" w:hint="eastAsia"/>
          <w:szCs w:val="28"/>
        </w:rPr>
        <w:t>17</w:t>
      </w:r>
      <w:r>
        <w:rPr>
          <w:rFonts w:ascii="仿宋_GB2312" w:hAnsi="宋体" w:hint="eastAsia"/>
          <w:szCs w:val="28"/>
        </w:rPr>
        <w:t>）已获批立项。</w:t>
      </w:r>
    </w:p>
    <w:p w:rsidR="009F212C" w:rsidRDefault="00B45127">
      <w:pPr>
        <w:ind w:firstLine="640"/>
        <w:rPr>
          <w:rFonts w:ascii="仿宋_GB2312" w:hAnsi="宋体"/>
          <w:szCs w:val="28"/>
        </w:rPr>
      </w:pPr>
      <w:r>
        <w:rPr>
          <w:rFonts w:ascii="仿宋_GB2312" w:hAnsi="宋体" w:hint="eastAsia"/>
          <w:szCs w:val="28"/>
        </w:rPr>
        <w:t>为高质量编制团体标准《</w:t>
      </w:r>
      <w:r w:rsidR="00A74C23">
        <w:rPr>
          <w:rFonts w:ascii="仿宋_GB2312" w:hAnsi="宋体" w:hint="eastAsia"/>
          <w:szCs w:val="28"/>
        </w:rPr>
        <w:t>胃食管反流病伴焦虑抑郁诊疗规范</w:t>
      </w:r>
      <w:r>
        <w:rPr>
          <w:rFonts w:ascii="仿宋_GB2312" w:hAnsi="宋体" w:hint="eastAsia"/>
          <w:szCs w:val="28"/>
        </w:rPr>
        <w:t>》，由起草单位成立标准编制工作组并进行如下分工：</w:t>
      </w:r>
    </w:p>
    <w:tbl>
      <w:tblPr>
        <w:tblW w:w="5000" w:type="pct"/>
        <w:tblLook w:val="04A0" w:firstRow="1" w:lastRow="0" w:firstColumn="1" w:lastColumn="0" w:noHBand="0" w:noVBand="1"/>
      </w:tblPr>
      <w:tblGrid>
        <w:gridCol w:w="1325"/>
        <w:gridCol w:w="1695"/>
        <w:gridCol w:w="2229"/>
        <w:gridCol w:w="3925"/>
      </w:tblGrid>
      <w:tr w:rsidR="00A24895" w:rsidTr="005147B6">
        <w:trPr>
          <w:cantSplit/>
          <w:trHeight w:val="576"/>
          <w:tblHeader/>
        </w:trPr>
        <w:tc>
          <w:tcPr>
            <w:tcW w:w="722"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center"/>
              <w:rPr>
                <w:rFonts w:eastAsia="仿宋"/>
                <w:b/>
                <w:bCs/>
                <w:sz w:val="24"/>
              </w:rPr>
            </w:pPr>
            <w:r>
              <w:rPr>
                <w:rFonts w:eastAsia="仿宋"/>
                <w:b/>
                <w:bCs/>
                <w:sz w:val="24"/>
              </w:rPr>
              <w:t>姓</w:t>
            </w:r>
            <w:r>
              <w:rPr>
                <w:rFonts w:eastAsia="仿宋"/>
                <w:b/>
                <w:bCs/>
                <w:sz w:val="24"/>
              </w:rPr>
              <w:t xml:space="preserve">  </w:t>
            </w:r>
            <w:r>
              <w:rPr>
                <w:rFonts w:eastAsia="仿宋"/>
                <w:b/>
                <w:bCs/>
                <w:sz w:val="24"/>
              </w:rPr>
              <w:t>名</w:t>
            </w:r>
          </w:p>
        </w:tc>
        <w:tc>
          <w:tcPr>
            <w:tcW w:w="924"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center"/>
              <w:rPr>
                <w:rFonts w:eastAsia="仿宋"/>
                <w:b/>
                <w:bCs/>
                <w:sz w:val="24"/>
              </w:rPr>
            </w:pPr>
            <w:r>
              <w:rPr>
                <w:rFonts w:eastAsia="仿宋"/>
                <w:b/>
                <w:bCs/>
                <w:sz w:val="24"/>
              </w:rPr>
              <w:t>职称</w:t>
            </w:r>
            <w:r>
              <w:rPr>
                <w:rFonts w:eastAsia="仿宋"/>
                <w:b/>
                <w:bCs/>
                <w:sz w:val="24"/>
              </w:rPr>
              <w:t>/</w:t>
            </w:r>
            <w:r>
              <w:rPr>
                <w:rFonts w:eastAsia="仿宋"/>
                <w:b/>
                <w:bCs/>
                <w:sz w:val="24"/>
              </w:rPr>
              <w:t>职位</w:t>
            </w:r>
          </w:p>
        </w:tc>
        <w:tc>
          <w:tcPr>
            <w:tcW w:w="1215"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center"/>
              <w:rPr>
                <w:rFonts w:eastAsia="仿宋"/>
                <w:b/>
                <w:bCs/>
                <w:sz w:val="24"/>
              </w:rPr>
            </w:pPr>
            <w:r>
              <w:rPr>
                <w:rFonts w:eastAsia="仿宋"/>
                <w:b/>
                <w:bCs/>
                <w:sz w:val="24"/>
              </w:rPr>
              <w:t>工作单位</w:t>
            </w:r>
          </w:p>
        </w:tc>
        <w:tc>
          <w:tcPr>
            <w:tcW w:w="2139"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center"/>
              <w:rPr>
                <w:rFonts w:eastAsia="仿宋"/>
                <w:b/>
                <w:bCs/>
                <w:sz w:val="24"/>
              </w:rPr>
            </w:pPr>
            <w:r>
              <w:rPr>
                <w:rFonts w:eastAsia="仿宋"/>
                <w:b/>
                <w:bCs/>
                <w:sz w:val="24"/>
              </w:rPr>
              <w:t>主要负责工作</w:t>
            </w:r>
          </w:p>
        </w:tc>
      </w:tr>
      <w:tr w:rsidR="00A24895" w:rsidTr="005147B6">
        <w:trPr>
          <w:cantSplit/>
          <w:trHeight w:val="732"/>
        </w:trPr>
        <w:tc>
          <w:tcPr>
            <w:tcW w:w="722" w:type="pct"/>
            <w:tcBorders>
              <w:top w:val="single" w:sz="4" w:space="0" w:color="auto"/>
              <w:left w:val="single" w:sz="4" w:space="0" w:color="auto"/>
              <w:bottom w:val="single" w:sz="4" w:space="0" w:color="auto"/>
              <w:right w:val="single" w:sz="4" w:space="0" w:color="008000"/>
            </w:tcBorders>
            <w:vAlign w:val="center"/>
          </w:tcPr>
          <w:p w:rsidR="00A24895" w:rsidRDefault="00A24895" w:rsidP="00D27BBC">
            <w:pPr>
              <w:ind w:firstLineChars="0" w:firstLine="0"/>
              <w:jc w:val="center"/>
              <w:rPr>
                <w:rFonts w:ascii="仿宋_GB2312"/>
                <w:sz w:val="24"/>
              </w:rPr>
            </w:pPr>
            <w:r w:rsidRPr="003E32B4">
              <w:rPr>
                <w:rFonts w:ascii="仿宋_GB2312" w:hint="eastAsia"/>
                <w:sz w:val="24"/>
              </w:rPr>
              <w:t>谢胜</w:t>
            </w:r>
          </w:p>
        </w:tc>
        <w:tc>
          <w:tcPr>
            <w:tcW w:w="924"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left"/>
              <w:rPr>
                <w:rFonts w:ascii="仿宋_GB2312" w:hAnsi="Calibri" w:cs="Calibri"/>
                <w:sz w:val="24"/>
              </w:rPr>
            </w:pPr>
            <w:r>
              <w:rPr>
                <w:rFonts w:ascii="仿宋_GB2312" w:hint="eastAsia"/>
                <w:sz w:val="24"/>
              </w:rPr>
              <w:t>主任医师</w:t>
            </w:r>
          </w:p>
        </w:tc>
        <w:tc>
          <w:tcPr>
            <w:tcW w:w="1215" w:type="pct"/>
            <w:tcBorders>
              <w:top w:val="single" w:sz="2" w:space="0" w:color="000000"/>
              <w:left w:val="single" w:sz="4" w:space="0" w:color="auto"/>
              <w:bottom w:val="single" w:sz="4" w:space="0" w:color="auto"/>
              <w:right w:val="single" w:sz="4" w:space="0" w:color="auto"/>
            </w:tcBorders>
            <w:vAlign w:val="center"/>
          </w:tcPr>
          <w:p w:rsidR="00A24895" w:rsidRDefault="00A24895" w:rsidP="00D27BBC">
            <w:pPr>
              <w:ind w:firstLineChars="0" w:firstLine="0"/>
              <w:jc w:val="left"/>
              <w:rPr>
                <w:rFonts w:ascii="仿宋_GB2312" w:hAnsi="Calibri" w:cs="Calibri"/>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rPr>
                <w:rFonts w:ascii="仿宋_GB2312" w:hAnsi="仿宋_GB2312" w:cs="仿宋_GB2312"/>
                <w:sz w:val="24"/>
                <w:lang w:bidi="ar"/>
              </w:rPr>
            </w:pPr>
            <w:r>
              <w:rPr>
                <w:rFonts w:ascii="仿宋_GB2312" w:hAnsi="仿宋_GB2312" w:cs="仿宋_GB2312" w:hint="eastAsia"/>
                <w:sz w:val="24"/>
                <w:lang w:bidi="ar"/>
              </w:rPr>
              <w:t>统筹主持标准编制工作</w:t>
            </w:r>
          </w:p>
        </w:tc>
      </w:tr>
      <w:tr w:rsidR="00A24895"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A24895" w:rsidRDefault="00A24895" w:rsidP="00D27BBC">
            <w:pPr>
              <w:ind w:firstLineChars="0" w:firstLine="0"/>
              <w:jc w:val="center"/>
              <w:rPr>
                <w:rFonts w:ascii="仿宋_GB2312"/>
                <w:sz w:val="24"/>
              </w:rPr>
            </w:pPr>
            <w:proofErr w:type="gramStart"/>
            <w:r w:rsidRPr="003E32B4">
              <w:rPr>
                <w:rFonts w:ascii="仿宋_GB2312" w:hint="eastAsia"/>
                <w:sz w:val="24"/>
              </w:rPr>
              <w:t>刘礼剑</w:t>
            </w:r>
            <w:proofErr w:type="gramEnd"/>
          </w:p>
        </w:tc>
        <w:tc>
          <w:tcPr>
            <w:tcW w:w="924"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center"/>
              <w:rPr>
                <w:rFonts w:ascii="仿宋_GB2312" w:hAnsi="Calibri" w:cs="Calibri"/>
                <w:sz w:val="24"/>
              </w:rPr>
            </w:pPr>
            <w:r>
              <w:rPr>
                <w:rFonts w:ascii="仿宋_GB2312" w:hAnsi="仿宋" w:cs="仿宋" w:hint="eastAsia"/>
                <w:sz w:val="24"/>
              </w:rPr>
              <w:t>主任医师</w:t>
            </w:r>
          </w:p>
        </w:tc>
        <w:tc>
          <w:tcPr>
            <w:tcW w:w="1215" w:type="pct"/>
            <w:tcBorders>
              <w:top w:val="single" w:sz="2" w:space="0" w:color="000000"/>
              <w:left w:val="single" w:sz="4" w:space="0" w:color="auto"/>
              <w:bottom w:val="single" w:sz="4" w:space="0" w:color="auto"/>
              <w:right w:val="single" w:sz="4" w:space="0" w:color="auto"/>
            </w:tcBorders>
            <w:vAlign w:val="center"/>
          </w:tcPr>
          <w:p w:rsidR="00A24895" w:rsidRDefault="00A24895" w:rsidP="00D27BBC">
            <w:pPr>
              <w:ind w:firstLineChars="0" w:firstLine="0"/>
              <w:jc w:val="center"/>
              <w:rPr>
                <w:rFonts w:ascii="仿宋_GB2312" w:hAnsi="Calibri" w:cs="Calibri"/>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参与标准编制工作，组织人员进行标准发布后的宣贯培训。</w:t>
            </w:r>
          </w:p>
        </w:tc>
      </w:tr>
      <w:tr w:rsidR="00A24895"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A24895" w:rsidRDefault="00A24895" w:rsidP="00D27BBC">
            <w:pPr>
              <w:ind w:firstLineChars="0" w:firstLine="0"/>
              <w:jc w:val="center"/>
              <w:rPr>
                <w:rFonts w:ascii="仿宋_GB2312"/>
                <w:sz w:val="24"/>
              </w:rPr>
            </w:pPr>
            <w:r w:rsidRPr="003E32B4">
              <w:rPr>
                <w:rFonts w:ascii="仿宋_GB2312" w:hint="eastAsia"/>
                <w:sz w:val="24"/>
              </w:rPr>
              <w:t>黎丽群</w:t>
            </w:r>
          </w:p>
        </w:tc>
        <w:tc>
          <w:tcPr>
            <w:tcW w:w="924"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left"/>
              <w:rPr>
                <w:rFonts w:ascii="仿宋_GB2312" w:hAnsi="Calibri" w:cs="Calibri"/>
                <w:sz w:val="24"/>
              </w:rPr>
            </w:pPr>
            <w:r>
              <w:rPr>
                <w:rFonts w:ascii="仿宋_GB2312" w:hint="eastAsia"/>
                <w:sz w:val="24"/>
              </w:rPr>
              <w:t>助理研究员</w:t>
            </w:r>
          </w:p>
        </w:tc>
        <w:tc>
          <w:tcPr>
            <w:tcW w:w="1215" w:type="pct"/>
            <w:tcBorders>
              <w:top w:val="single" w:sz="2" w:space="0" w:color="000000"/>
              <w:left w:val="single" w:sz="4" w:space="0" w:color="auto"/>
              <w:bottom w:val="single" w:sz="4" w:space="0" w:color="auto"/>
              <w:right w:val="single" w:sz="4" w:space="0" w:color="auto"/>
            </w:tcBorders>
            <w:vAlign w:val="center"/>
          </w:tcPr>
          <w:p w:rsidR="00A24895" w:rsidRDefault="00A24895" w:rsidP="00D27BBC">
            <w:pPr>
              <w:ind w:firstLineChars="0" w:firstLine="0"/>
              <w:jc w:val="left"/>
              <w:rPr>
                <w:rFonts w:ascii="仿宋_GB2312" w:hAnsi="Calibri" w:cs="Calibri"/>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参与标准文本及编制说明编写，质量控制。</w:t>
            </w:r>
          </w:p>
        </w:tc>
      </w:tr>
      <w:tr w:rsidR="00A24895"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A24895" w:rsidRDefault="00A24895" w:rsidP="00D27BBC">
            <w:pPr>
              <w:ind w:firstLineChars="0" w:firstLine="0"/>
              <w:jc w:val="center"/>
              <w:rPr>
                <w:rFonts w:ascii="仿宋_GB2312"/>
                <w:sz w:val="24"/>
              </w:rPr>
            </w:pPr>
            <w:r w:rsidRPr="003E32B4">
              <w:rPr>
                <w:rFonts w:ascii="仿宋_GB2312" w:hint="eastAsia"/>
                <w:sz w:val="24"/>
              </w:rPr>
              <w:t>刘园园</w:t>
            </w:r>
          </w:p>
        </w:tc>
        <w:tc>
          <w:tcPr>
            <w:tcW w:w="924"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left"/>
              <w:rPr>
                <w:rFonts w:ascii="仿宋_GB2312" w:hAnsi="Calibri" w:cs="Calibri"/>
                <w:sz w:val="24"/>
              </w:rPr>
            </w:pPr>
            <w:r>
              <w:rPr>
                <w:rFonts w:ascii="仿宋_GB2312" w:hint="eastAsia"/>
                <w:sz w:val="24"/>
              </w:rPr>
              <w:t>副主任医师</w:t>
            </w:r>
          </w:p>
        </w:tc>
        <w:tc>
          <w:tcPr>
            <w:tcW w:w="1215" w:type="pct"/>
            <w:tcBorders>
              <w:top w:val="single" w:sz="2" w:space="0" w:color="000000"/>
              <w:left w:val="single" w:sz="4" w:space="0" w:color="auto"/>
              <w:bottom w:val="single" w:sz="4" w:space="0" w:color="auto"/>
              <w:right w:val="single" w:sz="4" w:space="0" w:color="auto"/>
            </w:tcBorders>
            <w:vAlign w:val="center"/>
          </w:tcPr>
          <w:p w:rsidR="00A24895" w:rsidRDefault="00A24895" w:rsidP="00D27BBC">
            <w:pPr>
              <w:ind w:firstLineChars="0" w:firstLine="0"/>
              <w:jc w:val="left"/>
              <w:rPr>
                <w:rFonts w:ascii="仿宋_GB2312" w:hAnsi="Calibri" w:cs="Calibri"/>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参与标准文本及编制说明的编写；组织开展标准征求意见会；对标准实施情况进行总结分析，不断对地方标准提出修正意见。</w:t>
            </w:r>
          </w:p>
        </w:tc>
      </w:tr>
      <w:tr w:rsidR="00A24895"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A24895" w:rsidRDefault="00A24895" w:rsidP="00D27BBC">
            <w:pPr>
              <w:ind w:firstLineChars="0" w:firstLine="0"/>
              <w:jc w:val="center"/>
              <w:rPr>
                <w:rFonts w:ascii="仿宋_GB2312"/>
                <w:sz w:val="24"/>
              </w:rPr>
            </w:pPr>
            <w:r w:rsidRPr="003E32B4">
              <w:rPr>
                <w:rFonts w:ascii="仿宋_GB2312" w:hint="eastAsia"/>
                <w:sz w:val="24"/>
              </w:rPr>
              <w:t>谭金晶</w:t>
            </w:r>
          </w:p>
        </w:tc>
        <w:tc>
          <w:tcPr>
            <w:tcW w:w="924"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left"/>
              <w:rPr>
                <w:rFonts w:ascii="仿宋_GB2312" w:hAnsi="Calibri" w:cs="Calibri"/>
                <w:sz w:val="24"/>
              </w:rPr>
            </w:pPr>
            <w:r>
              <w:rPr>
                <w:rFonts w:ascii="仿宋_GB2312" w:hint="eastAsia"/>
                <w:sz w:val="24"/>
              </w:rPr>
              <w:t>副主任医师</w:t>
            </w:r>
          </w:p>
        </w:tc>
        <w:tc>
          <w:tcPr>
            <w:tcW w:w="1215" w:type="pct"/>
            <w:tcBorders>
              <w:top w:val="single" w:sz="2" w:space="0" w:color="000000"/>
              <w:left w:val="single" w:sz="4" w:space="0" w:color="auto"/>
              <w:bottom w:val="single" w:sz="4" w:space="0" w:color="auto"/>
              <w:right w:val="single" w:sz="4" w:space="0" w:color="auto"/>
            </w:tcBorders>
            <w:vAlign w:val="center"/>
          </w:tcPr>
          <w:p w:rsidR="00A24895" w:rsidRDefault="005147B6" w:rsidP="00D27BBC">
            <w:pPr>
              <w:ind w:firstLineChars="0" w:firstLine="0"/>
              <w:jc w:val="left"/>
              <w:rPr>
                <w:rFonts w:ascii="仿宋_GB2312" w:hAnsi="Calibri" w:cs="Calibri"/>
                <w:sz w:val="24"/>
              </w:rPr>
            </w:pPr>
            <w:r>
              <w:rPr>
                <w:rFonts w:ascii="仿宋_GB2312" w:hint="eastAsia"/>
                <w:sz w:val="24"/>
              </w:rPr>
              <w:t>广</w:t>
            </w:r>
            <w:r w:rsidR="00A24895">
              <w:rPr>
                <w:rFonts w:ascii="仿宋_GB2312" w:hint="eastAsia"/>
                <w:sz w:val="24"/>
              </w:rPr>
              <w:t>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参与标准文本及编制说明的编写；组织开展标准征求意见会</w:t>
            </w:r>
          </w:p>
        </w:tc>
      </w:tr>
      <w:tr w:rsidR="00A24895"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A24895" w:rsidRDefault="00A24895" w:rsidP="00D27BBC">
            <w:pPr>
              <w:ind w:firstLineChars="0" w:firstLine="0"/>
              <w:jc w:val="center"/>
              <w:rPr>
                <w:rFonts w:ascii="仿宋_GB2312"/>
                <w:sz w:val="24"/>
              </w:rPr>
            </w:pPr>
            <w:r w:rsidRPr="003E32B4">
              <w:rPr>
                <w:rFonts w:ascii="仿宋_GB2312" w:hint="eastAsia"/>
                <w:sz w:val="24"/>
              </w:rPr>
              <w:t>黄晓燕</w:t>
            </w:r>
          </w:p>
        </w:tc>
        <w:tc>
          <w:tcPr>
            <w:tcW w:w="924"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center"/>
              <w:rPr>
                <w:rFonts w:ascii="仿宋_GB2312"/>
                <w:sz w:val="24"/>
              </w:rPr>
            </w:pPr>
            <w:r>
              <w:rPr>
                <w:rFonts w:ascii="仿宋_GB2312" w:hint="eastAsia"/>
                <w:sz w:val="24"/>
              </w:rPr>
              <w:t>主任医师</w:t>
            </w:r>
          </w:p>
        </w:tc>
        <w:tc>
          <w:tcPr>
            <w:tcW w:w="1215" w:type="pct"/>
            <w:tcBorders>
              <w:top w:val="single" w:sz="2" w:space="0" w:color="000000"/>
              <w:left w:val="single" w:sz="4" w:space="0" w:color="auto"/>
              <w:bottom w:val="single" w:sz="4" w:space="0" w:color="auto"/>
              <w:right w:val="single" w:sz="4" w:space="0" w:color="auto"/>
            </w:tcBorders>
            <w:vAlign w:val="center"/>
          </w:tcPr>
          <w:p w:rsidR="00A24895" w:rsidRDefault="00A24895" w:rsidP="00D27BBC">
            <w:pPr>
              <w:ind w:firstLineChars="0" w:firstLine="0"/>
              <w:jc w:val="center"/>
              <w:rPr>
                <w:rFonts w:ascii="仿宋_GB2312"/>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参与标准文本及编制说明的编写；组织开展标准征求意见会</w:t>
            </w:r>
          </w:p>
        </w:tc>
      </w:tr>
      <w:tr w:rsidR="00A24895"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A24895" w:rsidRDefault="00A24895" w:rsidP="00D27BBC">
            <w:pPr>
              <w:ind w:firstLineChars="0" w:firstLine="0"/>
              <w:jc w:val="center"/>
              <w:rPr>
                <w:rFonts w:ascii="仿宋_GB2312"/>
                <w:sz w:val="24"/>
              </w:rPr>
            </w:pPr>
            <w:bookmarkStart w:id="0" w:name="OLE_LINK9"/>
            <w:bookmarkStart w:id="1" w:name="OLE_LINK10"/>
            <w:proofErr w:type="gramStart"/>
            <w:r w:rsidRPr="003E32B4">
              <w:rPr>
                <w:rFonts w:ascii="仿宋_GB2312" w:hint="eastAsia"/>
                <w:sz w:val="24"/>
              </w:rPr>
              <w:t>赵燕坤</w:t>
            </w:r>
            <w:bookmarkEnd w:id="0"/>
            <w:bookmarkEnd w:id="1"/>
            <w:proofErr w:type="gramEnd"/>
          </w:p>
        </w:tc>
        <w:tc>
          <w:tcPr>
            <w:tcW w:w="924" w:type="pct"/>
            <w:tcBorders>
              <w:top w:val="single" w:sz="4" w:space="0" w:color="auto"/>
              <w:left w:val="single" w:sz="4" w:space="0" w:color="auto"/>
              <w:bottom w:val="single" w:sz="4" w:space="0" w:color="auto"/>
              <w:right w:val="single" w:sz="4" w:space="0" w:color="auto"/>
            </w:tcBorders>
            <w:vAlign w:val="center"/>
          </w:tcPr>
          <w:p w:rsidR="00A24895" w:rsidRDefault="005147B6" w:rsidP="00D27BBC">
            <w:pPr>
              <w:ind w:firstLineChars="0" w:firstLine="0"/>
              <w:jc w:val="center"/>
              <w:rPr>
                <w:rFonts w:ascii="仿宋_GB2312"/>
                <w:sz w:val="24"/>
              </w:rPr>
            </w:pPr>
            <w:r>
              <w:rPr>
                <w:rFonts w:ascii="仿宋_GB2312" w:hint="eastAsia"/>
                <w:sz w:val="24"/>
              </w:rPr>
              <w:t>主治医师</w:t>
            </w:r>
          </w:p>
        </w:tc>
        <w:tc>
          <w:tcPr>
            <w:tcW w:w="1215" w:type="pct"/>
            <w:tcBorders>
              <w:top w:val="single" w:sz="2" w:space="0" w:color="000000"/>
              <w:left w:val="single" w:sz="4" w:space="0" w:color="auto"/>
              <w:bottom w:val="single" w:sz="2" w:space="0" w:color="000000"/>
              <w:right w:val="single" w:sz="4" w:space="0" w:color="auto"/>
            </w:tcBorders>
            <w:vAlign w:val="center"/>
          </w:tcPr>
          <w:p w:rsidR="00A24895" w:rsidRDefault="005147B6" w:rsidP="00D27BBC">
            <w:pPr>
              <w:ind w:firstLineChars="0" w:firstLine="0"/>
              <w:jc w:val="center"/>
              <w:rPr>
                <w:rFonts w:ascii="仿宋_GB2312"/>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参与标准文本及编制说明的编写；组织开展标准征求意见会</w:t>
            </w:r>
            <w:r>
              <w:rPr>
                <w:rFonts w:ascii="仿宋_GB2312" w:hAnsi="仿宋_GB2312" w:cs="仿宋_GB2312"/>
                <w:sz w:val="24"/>
                <w:lang w:bidi="ar"/>
              </w:rPr>
              <w:t xml:space="preserve"> </w:t>
            </w:r>
          </w:p>
        </w:tc>
      </w:tr>
      <w:tr w:rsidR="00A24895"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A24895" w:rsidRDefault="00A24895" w:rsidP="00D27BBC">
            <w:pPr>
              <w:ind w:firstLineChars="0" w:firstLine="0"/>
              <w:jc w:val="center"/>
              <w:rPr>
                <w:rFonts w:ascii="仿宋_GB2312"/>
                <w:sz w:val="24"/>
              </w:rPr>
            </w:pPr>
            <w:r w:rsidRPr="003E32B4">
              <w:rPr>
                <w:rFonts w:ascii="仿宋_GB2312" w:hint="eastAsia"/>
                <w:sz w:val="24"/>
              </w:rPr>
              <w:t>刘倩</w:t>
            </w:r>
          </w:p>
        </w:tc>
        <w:tc>
          <w:tcPr>
            <w:tcW w:w="924"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center"/>
              <w:rPr>
                <w:rFonts w:ascii="仿宋_GB2312" w:hAnsi="仿宋" w:cs="仿宋"/>
                <w:sz w:val="24"/>
              </w:rPr>
            </w:pPr>
            <w:r>
              <w:rPr>
                <w:rFonts w:ascii="仿宋_GB2312" w:hAnsi="仿宋" w:cs="仿宋" w:hint="eastAsia"/>
                <w:sz w:val="24"/>
              </w:rPr>
              <w:t>主任护师</w:t>
            </w:r>
          </w:p>
        </w:tc>
        <w:tc>
          <w:tcPr>
            <w:tcW w:w="1215" w:type="pct"/>
            <w:tcBorders>
              <w:top w:val="single" w:sz="2" w:space="0" w:color="000000"/>
              <w:left w:val="single" w:sz="4" w:space="0" w:color="auto"/>
              <w:bottom w:val="single" w:sz="2" w:space="0" w:color="000000"/>
              <w:right w:val="single" w:sz="4" w:space="0" w:color="auto"/>
            </w:tcBorders>
            <w:vAlign w:val="center"/>
          </w:tcPr>
          <w:p w:rsidR="00A24895" w:rsidRDefault="00A24895" w:rsidP="00D27BBC">
            <w:pPr>
              <w:ind w:firstLineChars="0" w:firstLine="0"/>
              <w:jc w:val="center"/>
              <w:rPr>
                <w:rFonts w:ascii="仿宋_GB2312" w:hAnsi="仿宋" w:cs="仿宋"/>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对标准实施情况进行总结分析，不断对地方标准提出修正意见。</w:t>
            </w:r>
          </w:p>
        </w:tc>
      </w:tr>
      <w:tr w:rsidR="00A24895"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A24895" w:rsidRDefault="00A24895" w:rsidP="00D27BBC">
            <w:pPr>
              <w:ind w:firstLineChars="0" w:firstLine="0"/>
              <w:jc w:val="center"/>
              <w:rPr>
                <w:rFonts w:ascii="仿宋_GB2312"/>
                <w:sz w:val="24"/>
              </w:rPr>
            </w:pPr>
            <w:r w:rsidRPr="003E32B4">
              <w:rPr>
                <w:rFonts w:ascii="仿宋_GB2312" w:hint="eastAsia"/>
                <w:sz w:val="24"/>
              </w:rPr>
              <w:lastRenderedPageBreak/>
              <w:t>谢洁如</w:t>
            </w:r>
          </w:p>
        </w:tc>
        <w:tc>
          <w:tcPr>
            <w:tcW w:w="924"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jc w:val="center"/>
              <w:rPr>
                <w:rFonts w:ascii="仿宋_GB2312" w:hAnsi="Calibri" w:cs="Calibri"/>
                <w:sz w:val="24"/>
              </w:rPr>
            </w:pPr>
            <w:r>
              <w:rPr>
                <w:rFonts w:ascii="仿宋_GB2312" w:hAnsi="仿宋" w:cs="仿宋" w:hint="eastAsia"/>
                <w:sz w:val="24"/>
              </w:rPr>
              <w:t>主治医师</w:t>
            </w:r>
          </w:p>
        </w:tc>
        <w:tc>
          <w:tcPr>
            <w:tcW w:w="1215" w:type="pct"/>
            <w:tcBorders>
              <w:top w:val="single" w:sz="2" w:space="0" w:color="000000"/>
              <w:left w:val="single" w:sz="4" w:space="0" w:color="auto"/>
              <w:bottom w:val="single" w:sz="2" w:space="0" w:color="000000"/>
              <w:right w:val="single" w:sz="4" w:space="0" w:color="auto"/>
            </w:tcBorders>
            <w:vAlign w:val="center"/>
          </w:tcPr>
          <w:p w:rsidR="00A24895" w:rsidRDefault="00A24895" w:rsidP="00D27BBC">
            <w:pPr>
              <w:ind w:firstLineChars="0" w:firstLine="0"/>
              <w:jc w:val="center"/>
              <w:rPr>
                <w:rFonts w:ascii="仿宋_GB2312" w:hAnsi="Calibri" w:cs="Calibri"/>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对标准实施情况进行总结分析，不断对地方标准提出修正意见。</w:t>
            </w:r>
          </w:p>
        </w:tc>
      </w:tr>
      <w:tr w:rsidR="00A24895"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A24895" w:rsidRDefault="00A24895" w:rsidP="00D27BBC">
            <w:pPr>
              <w:ind w:firstLineChars="0" w:firstLine="0"/>
              <w:jc w:val="center"/>
              <w:rPr>
                <w:rFonts w:ascii="仿宋_GB2312"/>
                <w:sz w:val="24"/>
              </w:rPr>
            </w:pPr>
            <w:r w:rsidRPr="003E32B4">
              <w:rPr>
                <w:rFonts w:ascii="仿宋_GB2312" w:hint="eastAsia"/>
                <w:sz w:val="24"/>
              </w:rPr>
              <w:t>刘莉</w:t>
            </w:r>
          </w:p>
        </w:tc>
        <w:tc>
          <w:tcPr>
            <w:tcW w:w="924" w:type="pct"/>
            <w:tcBorders>
              <w:top w:val="single" w:sz="4" w:space="0" w:color="auto"/>
              <w:left w:val="single" w:sz="4" w:space="0" w:color="auto"/>
              <w:bottom w:val="single" w:sz="4" w:space="0" w:color="auto"/>
              <w:right w:val="single" w:sz="4" w:space="0" w:color="auto"/>
            </w:tcBorders>
            <w:vAlign w:val="center"/>
          </w:tcPr>
          <w:p w:rsidR="00A24895" w:rsidRDefault="005147B6" w:rsidP="00D27BBC">
            <w:pPr>
              <w:ind w:firstLineChars="0" w:firstLine="0"/>
              <w:jc w:val="center"/>
              <w:rPr>
                <w:rFonts w:ascii="仿宋_GB2312"/>
                <w:sz w:val="24"/>
              </w:rPr>
            </w:pPr>
            <w:r>
              <w:rPr>
                <w:rFonts w:ascii="仿宋_GB2312" w:hint="eastAsia"/>
                <w:sz w:val="24"/>
              </w:rPr>
              <w:t>副主任医师</w:t>
            </w:r>
          </w:p>
        </w:tc>
        <w:tc>
          <w:tcPr>
            <w:tcW w:w="1215" w:type="pct"/>
            <w:tcBorders>
              <w:top w:val="single" w:sz="2" w:space="0" w:color="000000"/>
              <w:left w:val="single" w:sz="4" w:space="0" w:color="auto"/>
              <w:bottom w:val="single" w:sz="2" w:space="0" w:color="000000"/>
              <w:right w:val="single" w:sz="4" w:space="0" w:color="auto"/>
            </w:tcBorders>
            <w:vAlign w:val="center"/>
          </w:tcPr>
          <w:p w:rsidR="00A24895" w:rsidRDefault="005147B6" w:rsidP="00D27BBC">
            <w:pPr>
              <w:ind w:firstLineChars="0" w:firstLine="0"/>
              <w:jc w:val="center"/>
              <w:rPr>
                <w:rFonts w:ascii="仿宋_GB2312"/>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A24895" w:rsidRDefault="00A24895"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对标准实施情况进行总结分析，不断对地方标准提出修正意见。</w:t>
            </w:r>
          </w:p>
        </w:tc>
      </w:tr>
      <w:tr w:rsidR="005147B6"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5147B6" w:rsidRDefault="005147B6" w:rsidP="00D27BBC">
            <w:pPr>
              <w:ind w:firstLineChars="0" w:firstLine="0"/>
              <w:jc w:val="center"/>
              <w:rPr>
                <w:rFonts w:ascii="仿宋_GB2312"/>
                <w:sz w:val="24"/>
              </w:rPr>
            </w:pPr>
            <w:r w:rsidRPr="003E32B4">
              <w:rPr>
                <w:rFonts w:ascii="仿宋_GB2312" w:hint="eastAsia"/>
                <w:sz w:val="24"/>
              </w:rPr>
              <w:t>杨成宁</w:t>
            </w:r>
          </w:p>
        </w:tc>
        <w:tc>
          <w:tcPr>
            <w:tcW w:w="924" w:type="pct"/>
            <w:tcBorders>
              <w:top w:val="single" w:sz="4" w:space="0" w:color="auto"/>
              <w:left w:val="single" w:sz="4" w:space="0" w:color="auto"/>
              <w:bottom w:val="single" w:sz="4" w:space="0" w:color="auto"/>
              <w:right w:val="single" w:sz="4" w:space="0" w:color="auto"/>
            </w:tcBorders>
            <w:vAlign w:val="center"/>
          </w:tcPr>
          <w:p w:rsidR="005147B6" w:rsidRDefault="005147B6" w:rsidP="00D21E1D">
            <w:pPr>
              <w:ind w:firstLineChars="0" w:firstLine="0"/>
              <w:jc w:val="center"/>
              <w:rPr>
                <w:rFonts w:ascii="仿宋_GB2312"/>
                <w:sz w:val="24"/>
              </w:rPr>
            </w:pPr>
            <w:r>
              <w:rPr>
                <w:rFonts w:ascii="仿宋_GB2312" w:hint="eastAsia"/>
                <w:sz w:val="24"/>
              </w:rPr>
              <w:t>副主任医师</w:t>
            </w:r>
          </w:p>
        </w:tc>
        <w:tc>
          <w:tcPr>
            <w:tcW w:w="1215" w:type="pct"/>
            <w:tcBorders>
              <w:top w:val="single" w:sz="2" w:space="0" w:color="000000"/>
              <w:left w:val="single" w:sz="4" w:space="0" w:color="auto"/>
              <w:bottom w:val="single" w:sz="2" w:space="0" w:color="000000"/>
              <w:right w:val="single" w:sz="4" w:space="0" w:color="auto"/>
            </w:tcBorders>
            <w:vAlign w:val="center"/>
          </w:tcPr>
          <w:p w:rsidR="005147B6" w:rsidRDefault="005147B6" w:rsidP="00D21E1D">
            <w:pPr>
              <w:ind w:firstLineChars="0" w:firstLine="0"/>
              <w:jc w:val="center"/>
              <w:rPr>
                <w:rFonts w:ascii="仿宋_GB2312"/>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5147B6" w:rsidRDefault="005147B6"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参与标准文本及编制说明的编写；组织开展标准征求意见会</w:t>
            </w:r>
          </w:p>
        </w:tc>
      </w:tr>
      <w:tr w:rsidR="005147B6"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5147B6" w:rsidRDefault="005147B6" w:rsidP="00D27BBC">
            <w:pPr>
              <w:ind w:firstLineChars="0" w:firstLine="0"/>
              <w:jc w:val="center"/>
              <w:rPr>
                <w:rFonts w:ascii="仿宋_GB2312"/>
                <w:sz w:val="24"/>
              </w:rPr>
            </w:pPr>
            <w:r w:rsidRPr="003E32B4">
              <w:rPr>
                <w:rFonts w:ascii="仿宋_GB2312" w:hint="eastAsia"/>
                <w:sz w:val="24"/>
              </w:rPr>
              <w:t>陈广文</w:t>
            </w:r>
          </w:p>
        </w:tc>
        <w:tc>
          <w:tcPr>
            <w:tcW w:w="924" w:type="pct"/>
            <w:tcBorders>
              <w:top w:val="single" w:sz="4" w:space="0" w:color="auto"/>
              <w:left w:val="single" w:sz="4" w:space="0" w:color="auto"/>
              <w:bottom w:val="single" w:sz="4" w:space="0" w:color="auto"/>
              <w:right w:val="single" w:sz="4" w:space="0" w:color="auto"/>
            </w:tcBorders>
            <w:vAlign w:val="center"/>
          </w:tcPr>
          <w:p w:rsidR="005147B6" w:rsidRDefault="005147B6" w:rsidP="00D21E1D">
            <w:pPr>
              <w:ind w:firstLineChars="0" w:firstLine="0"/>
              <w:jc w:val="center"/>
              <w:rPr>
                <w:rFonts w:ascii="仿宋_GB2312"/>
                <w:sz w:val="24"/>
              </w:rPr>
            </w:pPr>
            <w:r>
              <w:rPr>
                <w:rFonts w:ascii="仿宋_GB2312" w:hint="eastAsia"/>
                <w:sz w:val="24"/>
              </w:rPr>
              <w:t>副主任医师</w:t>
            </w:r>
          </w:p>
        </w:tc>
        <w:tc>
          <w:tcPr>
            <w:tcW w:w="1215" w:type="pct"/>
            <w:tcBorders>
              <w:top w:val="single" w:sz="2" w:space="0" w:color="000000"/>
              <w:left w:val="single" w:sz="4" w:space="0" w:color="auto"/>
              <w:bottom w:val="single" w:sz="2" w:space="0" w:color="000000"/>
              <w:right w:val="single" w:sz="4" w:space="0" w:color="auto"/>
            </w:tcBorders>
            <w:vAlign w:val="center"/>
          </w:tcPr>
          <w:p w:rsidR="005147B6" w:rsidRDefault="005147B6" w:rsidP="00D21E1D">
            <w:pPr>
              <w:ind w:firstLineChars="0" w:firstLine="0"/>
              <w:jc w:val="center"/>
              <w:rPr>
                <w:rFonts w:ascii="仿宋_GB2312"/>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5147B6" w:rsidRDefault="005147B6"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参与标准文本及编制说明的编写；组织开展标准征求意见会</w:t>
            </w:r>
          </w:p>
        </w:tc>
      </w:tr>
      <w:tr w:rsidR="005147B6"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5147B6" w:rsidRDefault="005147B6" w:rsidP="00D27BBC">
            <w:pPr>
              <w:ind w:firstLineChars="0" w:firstLine="0"/>
              <w:jc w:val="center"/>
              <w:rPr>
                <w:rFonts w:ascii="仿宋_GB2312"/>
                <w:sz w:val="24"/>
              </w:rPr>
            </w:pPr>
            <w:r w:rsidRPr="003E32B4">
              <w:rPr>
                <w:rFonts w:ascii="仿宋_GB2312" w:hint="eastAsia"/>
                <w:sz w:val="24"/>
              </w:rPr>
              <w:t>李建锋</w:t>
            </w:r>
          </w:p>
        </w:tc>
        <w:tc>
          <w:tcPr>
            <w:tcW w:w="924" w:type="pct"/>
            <w:tcBorders>
              <w:top w:val="single" w:sz="4" w:space="0" w:color="auto"/>
              <w:left w:val="single" w:sz="4" w:space="0" w:color="auto"/>
              <w:bottom w:val="single" w:sz="4" w:space="0" w:color="auto"/>
              <w:right w:val="single" w:sz="4" w:space="0" w:color="auto"/>
            </w:tcBorders>
            <w:vAlign w:val="center"/>
          </w:tcPr>
          <w:p w:rsidR="005147B6" w:rsidRDefault="005147B6" w:rsidP="00D27BBC">
            <w:pPr>
              <w:ind w:firstLineChars="0" w:firstLine="0"/>
              <w:jc w:val="center"/>
              <w:rPr>
                <w:rFonts w:ascii="仿宋_GB2312"/>
                <w:sz w:val="24"/>
              </w:rPr>
            </w:pPr>
            <w:r>
              <w:rPr>
                <w:rFonts w:ascii="仿宋_GB2312" w:hint="eastAsia"/>
                <w:sz w:val="24"/>
              </w:rPr>
              <w:t>主治医师</w:t>
            </w:r>
          </w:p>
        </w:tc>
        <w:tc>
          <w:tcPr>
            <w:tcW w:w="1215" w:type="pct"/>
            <w:tcBorders>
              <w:top w:val="single" w:sz="2" w:space="0" w:color="000000"/>
              <w:left w:val="single" w:sz="4" w:space="0" w:color="auto"/>
              <w:bottom w:val="single" w:sz="2" w:space="0" w:color="000000"/>
              <w:right w:val="single" w:sz="4" w:space="0" w:color="auto"/>
            </w:tcBorders>
            <w:vAlign w:val="center"/>
          </w:tcPr>
          <w:p w:rsidR="005147B6" w:rsidRDefault="005147B6" w:rsidP="00D27BBC">
            <w:pPr>
              <w:ind w:firstLineChars="0" w:firstLine="0"/>
              <w:jc w:val="center"/>
              <w:rPr>
                <w:rFonts w:ascii="仿宋_GB2312"/>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5147B6" w:rsidRDefault="005147B6"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对标准实施情况进行总结分析，不断对地方标准提出修正意见。</w:t>
            </w:r>
          </w:p>
        </w:tc>
      </w:tr>
      <w:tr w:rsidR="005147B6"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5147B6" w:rsidRDefault="005147B6" w:rsidP="00D27BBC">
            <w:pPr>
              <w:ind w:firstLineChars="0" w:firstLine="0"/>
              <w:jc w:val="center"/>
              <w:rPr>
                <w:rFonts w:ascii="仿宋_GB2312"/>
                <w:sz w:val="24"/>
              </w:rPr>
            </w:pPr>
            <w:proofErr w:type="gramStart"/>
            <w:r w:rsidRPr="003E32B4">
              <w:rPr>
                <w:rFonts w:ascii="仿宋_GB2312" w:hint="eastAsia"/>
                <w:sz w:val="24"/>
              </w:rPr>
              <w:t>韦</w:t>
            </w:r>
            <w:proofErr w:type="gramEnd"/>
            <w:r w:rsidRPr="003E32B4">
              <w:rPr>
                <w:rFonts w:ascii="仿宋_GB2312" w:hint="eastAsia"/>
                <w:sz w:val="24"/>
              </w:rPr>
              <w:t>金秀</w:t>
            </w:r>
          </w:p>
        </w:tc>
        <w:tc>
          <w:tcPr>
            <w:tcW w:w="924" w:type="pct"/>
            <w:tcBorders>
              <w:top w:val="single" w:sz="4" w:space="0" w:color="auto"/>
              <w:left w:val="single" w:sz="4" w:space="0" w:color="auto"/>
              <w:bottom w:val="single" w:sz="4" w:space="0" w:color="auto"/>
              <w:right w:val="single" w:sz="4" w:space="0" w:color="auto"/>
            </w:tcBorders>
            <w:vAlign w:val="center"/>
          </w:tcPr>
          <w:p w:rsidR="005147B6" w:rsidRDefault="005147B6" w:rsidP="00D27BBC">
            <w:pPr>
              <w:ind w:firstLineChars="0" w:firstLine="0"/>
              <w:jc w:val="center"/>
              <w:rPr>
                <w:rFonts w:ascii="仿宋_GB2312"/>
                <w:sz w:val="24"/>
              </w:rPr>
            </w:pPr>
            <w:r>
              <w:rPr>
                <w:rFonts w:ascii="仿宋_GB2312" w:hint="eastAsia"/>
                <w:sz w:val="24"/>
              </w:rPr>
              <w:t>副主任医师</w:t>
            </w:r>
          </w:p>
        </w:tc>
        <w:tc>
          <w:tcPr>
            <w:tcW w:w="1215" w:type="pct"/>
            <w:tcBorders>
              <w:top w:val="single" w:sz="2" w:space="0" w:color="000000"/>
              <w:left w:val="single" w:sz="4" w:space="0" w:color="auto"/>
              <w:bottom w:val="single" w:sz="2" w:space="0" w:color="000000"/>
              <w:right w:val="single" w:sz="4" w:space="0" w:color="auto"/>
            </w:tcBorders>
            <w:vAlign w:val="center"/>
          </w:tcPr>
          <w:p w:rsidR="005147B6" w:rsidRPr="005147B6" w:rsidRDefault="005147B6" w:rsidP="00D27BBC">
            <w:pPr>
              <w:ind w:firstLineChars="0" w:firstLine="0"/>
              <w:jc w:val="center"/>
              <w:rPr>
                <w:rFonts w:ascii="仿宋_GB2312"/>
                <w:b/>
                <w:sz w:val="24"/>
              </w:rPr>
            </w:pPr>
            <w:r>
              <w:rPr>
                <w:rFonts w:ascii="仿宋_GB2312" w:hint="eastAsia"/>
                <w:sz w:val="24"/>
              </w:rPr>
              <w:t>广西中医药大学第一附属医院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5147B6" w:rsidRDefault="005147B6"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对标准实施情况进行总结分析，不断对地方标准提出修正意见。</w:t>
            </w:r>
          </w:p>
        </w:tc>
      </w:tr>
      <w:tr w:rsidR="005147B6"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5147B6" w:rsidRDefault="005147B6" w:rsidP="00D27BBC">
            <w:pPr>
              <w:ind w:firstLineChars="0" w:firstLine="0"/>
              <w:jc w:val="center"/>
              <w:rPr>
                <w:rFonts w:ascii="仿宋_GB2312"/>
                <w:sz w:val="24"/>
              </w:rPr>
            </w:pPr>
            <w:r w:rsidRPr="003E32B4">
              <w:rPr>
                <w:rFonts w:ascii="仿宋_GB2312" w:hint="eastAsia"/>
                <w:sz w:val="24"/>
              </w:rPr>
              <w:t>周素芳</w:t>
            </w:r>
          </w:p>
        </w:tc>
        <w:tc>
          <w:tcPr>
            <w:tcW w:w="924" w:type="pct"/>
            <w:tcBorders>
              <w:top w:val="single" w:sz="4" w:space="0" w:color="auto"/>
              <w:left w:val="single" w:sz="4" w:space="0" w:color="auto"/>
              <w:bottom w:val="single" w:sz="4" w:space="0" w:color="auto"/>
              <w:right w:val="single" w:sz="4" w:space="0" w:color="auto"/>
            </w:tcBorders>
            <w:vAlign w:val="center"/>
          </w:tcPr>
          <w:p w:rsidR="005147B6" w:rsidRDefault="005147B6" w:rsidP="00D21E1D">
            <w:pPr>
              <w:ind w:firstLine="480"/>
              <w:jc w:val="center"/>
              <w:rPr>
                <w:rFonts w:ascii="仿宋_GB2312" w:hAnsi="仿宋" w:cs="仿宋"/>
                <w:sz w:val="24"/>
              </w:rPr>
            </w:pPr>
            <w:r>
              <w:rPr>
                <w:rFonts w:ascii="仿宋_GB2312" w:hAnsi="仿宋" w:cs="仿宋" w:hint="eastAsia"/>
                <w:sz w:val="24"/>
              </w:rPr>
              <w:t>主任医师</w:t>
            </w:r>
          </w:p>
        </w:tc>
        <w:tc>
          <w:tcPr>
            <w:tcW w:w="1215" w:type="pct"/>
            <w:tcBorders>
              <w:top w:val="single" w:sz="2" w:space="0" w:color="000000"/>
              <w:left w:val="single" w:sz="4" w:space="0" w:color="auto"/>
              <w:bottom w:val="single" w:sz="2" w:space="0" w:color="000000"/>
              <w:right w:val="single" w:sz="4" w:space="0" w:color="auto"/>
            </w:tcBorders>
            <w:vAlign w:val="center"/>
          </w:tcPr>
          <w:p w:rsidR="005147B6" w:rsidRPr="005147B6" w:rsidRDefault="005147B6" w:rsidP="00D27BBC">
            <w:pPr>
              <w:ind w:firstLineChars="0" w:firstLine="0"/>
              <w:jc w:val="center"/>
              <w:rPr>
                <w:rFonts w:ascii="仿宋_GB2312"/>
                <w:sz w:val="24"/>
              </w:rPr>
            </w:pPr>
            <w:r w:rsidRPr="005147B6">
              <w:rPr>
                <w:rFonts w:ascii="仿宋_GB2312" w:hint="eastAsia"/>
                <w:sz w:val="24"/>
              </w:rPr>
              <w:t>贵州中医药大学第一附属医院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5147B6" w:rsidRDefault="005147B6"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对标准实施情况进行总结分析，不断对地方标准提出修正意见。</w:t>
            </w:r>
          </w:p>
        </w:tc>
      </w:tr>
      <w:tr w:rsidR="005147B6" w:rsidTr="005147B6">
        <w:trPr>
          <w:cantSplit/>
          <w:trHeight w:val="517"/>
        </w:trPr>
        <w:tc>
          <w:tcPr>
            <w:tcW w:w="722" w:type="pct"/>
            <w:tcBorders>
              <w:top w:val="single" w:sz="4" w:space="0" w:color="auto"/>
              <w:left w:val="single" w:sz="4" w:space="0" w:color="auto"/>
              <w:bottom w:val="single" w:sz="4" w:space="0" w:color="auto"/>
              <w:right w:val="single" w:sz="4" w:space="0" w:color="008000"/>
            </w:tcBorders>
            <w:vAlign w:val="center"/>
          </w:tcPr>
          <w:p w:rsidR="005147B6" w:rsidRDefault="005147B6" w:rsidP="00D27BBC">
            <w:pPr>
              <w:ind w:firstLineChars="0" w:firstLine="0"/>
              <w:jc w:val="center"/>
              <w:rPr>
                <w:rFonts w:ascii="仿宋_GB2312"/>
                <w:sz w:val="24"/>
              </w:rPr>
            </w:pPr>
            <w:proofErr w:type="gramStart"/>
            <w:r w:rsidRPr="003E32B4">
              <w:rPr>
                <w:rFonts w:ascii="仿宋_GB2312" w:hint="eastAsia"/>
                <w:sz w:val="24"/>
              </w:rPr>
              <w:t>王捷虹</w:t>
            </w:r>
            <w:proofErr w:type="gramEnd"/>
          </w:p>
        </w:tc>
        <w:tc>
          <w:tcPr>
            <w:tcW w:w="924" w:type="pct"/>
            <w:tcBorders>
              <w:top w:val="single" w:sz="4" w:space="0" w:color="auto"/>
              <w:left w:val="single" w:sz="4" w:space="0" w:color="auto"/>
              <w:bottom w:val="single" w:sz="4" w:space="0" w:color="auto"/>
              <w:right w:val="single" w:sz="4" w:space="0" w:color="auto"/>
            </w:tcBorders>
            <w:vAlign w:val="center"/>
          </w:tcPr>
          <w:p w:rsidR="005147B6" w:rsidRDefault="005147B6" w:rsidP="005147B6">
            <w:pPr>
              <w:ind w:firstLine="480"/>
              <w:jc w:val="center"/>
              <w:rPr>
                <w:rFonts w:ascii="仿宋_GB2312" w:hAnsi="仿宋" w:cs="仿宋"/>
                <w:sz w:val="24"/>
              </w:rPr>
            </w:pPr>
            <w:r>
              <w:rPr>
                <w:rFonts w:ascii="仿宋_GB2312" w:hAnsi="仿宋" w:cs="仿宋" w:hint="eastAsia"/>
                <w:sz w:val="24"/>
              </w:rPr>
              <w:t>主任医师</w:t>
            </w:r>
          </w:p>
        </w:tc>
        <w:tc>
          <w:tcPr>
            <w:tcW w:w="1215" w:type="pct"/>
            <w:tcBorders>
              <w:top w:val="single" w:sz="2" w:space="0" w:color="000000"/>
              <w:left w:val="single" w:sz="4" w:space="0" w:color="auto"/>
              <w:bottom w:val="single" w:sz="4" w:space="0" w:color="auto"/>
              <w:right w:val="single" w:sz="4" w:space="0" w:color="auto"/>
            </w:tcBorders>
            <w:vAlign w:val="center"/>
          </w:tcPr>
          <w:p w:rsidR="005147B6" w:rsidRDefault="005147B6" w:rsidP="00D27BBC">
            <w:pPr>
              <w:ind w:firstLineChars="0" w:firstLine="0"/>
              <w:jc w:val="center"/>
              <w:rPr>
                <w:rFonts w:ascii="仿宋_GB2312"/>
                <w:sz w:val="24"/>
              </w:rPr>
            </w:pPr>
            <w:r w:rsidRPr="005147B6">
              <w:rPr>
                <w:rFonts w:ascii="仿宋_GB2312" w:hint="eastAsia"/>
                <w:sz w:val="24"/>
              </w:rPr>
              <w:t>陕西中医药大学附属医院</w:t>
            </w:r>
          </w:p>
        </w:tc>
        <w:tc>
          <w:tcPr>
            <w:tcW w:w="2139" w:type="pct"/>
            <w:tcBorders>
              <w:top w:val="single" w:sz="4" w:space="0" w:color="auto"/>
              <w:left w:val="single" w:sz="4" w:space="0" w:color="auto"/>
              <w:bottom w:val="single" w:sz="4" w:space="0" w:color="auto"/>
              <w:right w:val="single" w:sz="4" w:space="0" w:color="auto"/>
            </w:tcBorders>
            <w:vAlign w:val="center"/>
          </w:tcPr>
          <w:p w:rsidR="005147B6" w:rsidRDefault="005147B6" w:rsidP="00D27BBC">
            <w:pPr>
              <w:ind w:firstLineChars="0" w:firstLine="0"/>
              <w:rPr>
                <w:rFonts w:ascii="仿宋_GB2312" w:hAnsi="仿宋_GB2312" w:cs="仿宋_GB2312"/>
                <w:sz w:val="24"/>
                <w:lang w:bidi="ar"/>
              </w:rPr>
            </w:pPr>
            <w:r>
              <w:rPr>
                <w:rFonts w:ascii="仿宋_GB2312" w:hAnsi="仿宋_GB2312" w:cs="仿宋_GB2312" w:hint="eastAsia"/>
                <w:sz w:val="24"/>
                <w:lang w:bidi="ar"/>
              </w:rPr>
              <w:t>对标准实施情况进行总结分析，不断对地方标准提出修正意见。</w:t>
            </w:r>
          </w:p>
        </w:tc>
      </w:tr>
    </w:tbl>
    <w:p w:rsidR="009F212C" w:rsidRDefault="00B45127" w:rsidP="005775B0">
      <w:pPr>
        <w:autoSpaceDE w:val="0"/>
        <w:autoSpaceDN w:val="0"/>
        <w:adjustRightInd w:val="0"/>
        <w:spacing w:beforeLines="50" w:before="156" w:afterLines="50" w:after="156" w:line="560" w:lineRule="exact"/>
        <w:ind w:firstLine="640"/>
        <w:jc w:val="left"/>
        <w:rPr>
          <w:rFonts w:ascii="黑体" w:eastAsia="黑体" w:hAnsi="黑体" w:cs="仿宋_GB2312"/>
          <w:szCs w:val="32"/>
        </w:rPr>
      </w:pPr>
      <w:r>
        <w:rPr>
          <w:rFonts w:ascii="黑体" w:eastAsia="黑体" w:hAnsi="黑体" w:cs="仿宋_GB2312" w:hint="eastAsia"/>
          <w:szCs w:val="32"/>
        </w:rPr>
        <w:t>二、制定标准的必要性和意义</w:t>
      </w:r>
    </w:p>
    <w:p w:rsidR="009878F3" w:rsidRPr="009878F3" w:rsidRDefault="009878F3" w:rsidP="00705F4C">
      <w:pPr>
        <w:autoSpaceDE w:val="0"/>
        <w:autoSpaceDN w:val="0"/>
        <w:adjustRightInd w:val="0"/>
        <w:spacing w:line="560" w:lineRule="exact"/>
        <w:ind w:firstLine="640"/>
        <w:rPr>
          <w:rFonts w:ascii="仿宋_GB2312" w:hAnsi="宋体"/>
          <w:szCs w:val="28"/>
        </w:rPr>
      </w:pPr>
      <w:r w:rsidRPr="009878F3">
        <w:rPr>
          <w:rFonts w:ascii="仿宋_GB2312" w:hAnsi="宋体" w:hint="eastAsia"/>
          <w:szCs w:val="28"/>
        </w:rPr>
        <w:t>胃食管反流病(</w:t>
      </w:r>
      <w:proofErr w:type="spellStart"/>
      <w:r w:rsidRPr="009878F3">
        <w:rPr>
          <w:rFonts w:ascii="仿宋_GB2312" w:hAnsi="宋体" w:hint="eastAsia"/>
          <w:szCs w:val="28"/>
        </w:rPr>
        <w:t>gastroesophageal</w:t>
      </w:r>
      <w:proofErr w:type="spellEnd"/>
      <w:r w:rsidRPr="009878F3">
        <w:rPr>
          <w:rFonts w:ascii="仿宋_GB2312" w:hAnsi="宋体" w:hint="eastAsia"/>
          <w:szCs w:val="28"/>
        </w:rPr>
        <w:t xml:space="preserve"> reflux disease，GERD)是一种发病机制复杂、临床表现多样且容易复发的消化道常见病。GERD的发病与年龄、性别、生活方式密切相关，其临床表现包括典型反流症状（如烧心、反流等）及不典型反流症状（如胸痛、上腹烧灼感、上腹痛、上腹胀、嗳气、咽痛、慢性咳嗽、喉灼烧、</w:t>
      </w:r>
      <w:proofErr w:type="gramStart"/>
      <w:r w:rsidRPr="009878F3">
        <w:rPr>
          <w:rFonts w:ascii="仿宋_GB2312" w:hAnsi="宋体" w:hint="eastAsia"/>
          <w:szCs w:val="28"/>
        </w:rPr>
        <w:t>喉球和</w:t>
      </w:r>
      <w:proofErr w:type="gramEnd"/>
      <w:r w:rsidRPr="009878F3">
        <w:rPr>
          <w:rFonts w:ascii="仿宋_GB2312" w:hAnsi="宋体" w:hint="eastAsia"/>
          <w:szCs w:val="28"/>
        </w:rPr>
        <w:t>声音嘶哑等）。GERD是消化内科的常见病，多为慢性，患者迁延难愈，容易复发，生活质量低下，还会由反流物刺激或损伤食管以外的器官引起一些食管外症状，如咽喉炎、慢性咳嗽、哮喘</w:t>
      </w:r>
      <w:proofErr w:type="gramStart"/>
      <w:r w:rsidRPr="009878F3">
        <w:rPr>
          <w:rFonts w:ascii="仿宋_GB2312" w:hAnsi="宋体" w:hint="eastAsia"/>
          <w:szCs w:val="28"/>
        </w:rPr>
        <w:t>和牙蚀症</w:t>
      </w:r>
      <w:proofErr w:type="gramEnd"/>
      <w:r w:rsidRPr="009878F3">
        <w:rPr>
          <w:rFonts w:ascii="仿宋_GB2312" w:hAnsi="宋体" w:hint="eastAsia"/>
          <w:szCs w:val="28"/>
        </w:rPr>
        <w:t xml:space="preserve">。根据内镜下表现可将其分为反流性食管炎（reflux </w:t>
      </w:r>
      <w:proofErr w:type="spellStart"/>
      <w:r w:rsidRPr="009878F3">
        <w:rPr>
          <w:rFonts w:ascii="仿宋_GB2312" w:hAnsi="宋体" w:hint="eastAsia"/>
          <w:szCs w:val="28"/>
        </w:rPr>
        <w:t>exopha</w:t>
      </w:r>
      <w:proofErr w:type="spellEnd"/>
      <w:r w:rsidRPr="009878F3">
        <w:rPr>
          <w:rFonts w:ascii="仿宋_GB2312" w:hAnsi="宋体" w:hint="eastAsia"/>
          <w:szCs w:val="28"/>
        </w:rPr>
        <w:t xml:space="preserve"> </w:t>
      </w:r>
      <w:proofErr w:type="spellStart"/>
      <w:r w:rsidRPr="009878F3">
        <w:rPr>
          <w:rFonts w:ascii="仿宋_GB2312" w:hAnsi="宋体" w:hint="eastAsia"/>
          <w:szCs w:val="28"/>
        </w:rPr>
        <w:t>gitis</w:t>
      </w:r>
      <w:proofErr w:type="spellEnd"/>
      <w:r w:rsidRPr="009878F3">
        <w:rPr>
          <w:rFonts w:ascii="仿宋_GB2312" w:hAnsi="宋体" w:hint="eastAsia"/>
          <w:szCs w:val="28"/>
        </w:rPr>
        <w:t>，RE）、非糜烂性反流病（non-erosive reflux disease，NERD）及Barrett食管（Barrett</w:t>
      </w:r>
      <w:proofErr w:type="gramStart"/>
      <w:r w:rsidRPr="009878F3">
        <w:rPr>
          <w:rFonts w:ascii="仿宋_GB2312" w:hAnsi="宋体" w:hint="eastAsia"/>
          <w:szCs w:val="28"/>
        </w:rPr>
        <w:t>’</w:t>
      </w:r>
      <w:proofErr w:type="gramEnd"/>
      <w:r w:rsidRPr="009878F3">
        <w:rPr>
          <w:rFonts w:ascii="仿宋_GB2312" w:hAnsi="宋体" w:hint="eastAsia"/>
          <w:szCs w:val="28"/>
        </w:rPr>
        <w:t>s esophagus，BE）三大类。随着经济的增长，饮食及生活方式的改变，GERD的发病率呈上升趋势，最近的一项Meta分析显示GERD全球患病率为</w:t>
      </w:r>
      <w:r w:rsidRPr="009878F3">
        <w:rPr>
          <w:rFonts w:ascii="仿宋_GB2312" w:hAnsi="宋体" w:hint="eastAsia"/>
          <w:szCs w:val="28"/>
        </w:rPr>
        <w:lastRenderedPageBreak/>
        <w:t>13.98%，中国社区人群GERD患病率为7.69%。</w:t>
      </w:r>
    </w:p>
    <w:p w:rsidR="009878F3" w:rsidRPr="009878F3" w:rsidRDefault="009878F3" w:rsidP="00705F4C">
      <w:pPr>
        <w:autoSpaceDE w:val="0"/>
        <w:autoSpaceDN w:val="0"/>
        <w:adjustRightInd w:val="0"/>
        <w:spacing w:line="560" w:lineRule="exact"/>
        <w:ind w:firstLine="640"/>
        <w:rPr>
          <w:rFonts w:ascii="仿宋_GB2312" w:hAnsi="宋体"/>
          <w:szCs w:val="28"/>
        </w:rPr>
      </w:pPr>
      <w:r w:rsidRPr="009878F3">
        <w:rPr>
          <w:rFonts w:ascii="仿宋_GB2312" w:hAnsi="宋体" w:hint="eastAsia"/>
          <w:szCs w:val="28"/>
        </w:rPr>
        <w:t>与健康人相比，GERD患者具有更高的心理障碍风险。GERD与焦虑、抑郁等心理障碍存在着密切联系，合并焦虑、抑郁的GERD患者具有更低的生活质量。高达80%的胃食管反流病GERD患者在夜间出现症状，从而影响白天的功能、工作和社交活动，并对健康相关的生活质量产生负面影响。焦虑和抑郁在全世界范围内变得越来越普遍。有一项荟萃分析结果发现GERD患者发生的焦虑和抑郁风险是非GERD患者2.57倍，而患有焦虑和抑郁患者同时合并GERD风险是无心理疾病患者的2.23倍。GERD会导致焦虑和抑郁，反过来心理疾病也会引起反流症状。情绪和心理因素在疾病中的作用近年来得到越来越多的重视，不良情况不但可影响患者的治疗配合情况也可影响机体免疫炎性反应，加重治疗困难程度。有研究对难治性胃食管反流病患者焦虑、抑郁情绪和生活质量的影响因素进行了分析，结果显示，难治性胃食管反流病患者焦虑情绪的影响因素主要有并发症、病程、家属探望次数、收入水平等；难治性胃食管反流病患者抑郁情绪的影响因素主要有年龄、并发症、病程、家属探望次数、收入水平等；难治性胃食管反流病患者生活质量较差的影响因素主要有年龄、文化程度、并发症、病程、家属探望次数、收入水平、SAS得分、SDS得分等；因此，对于难治性胃食管反流病患者，需加强并发症的治疗和病情控制，对病程较长患者、收入水平较低患者和较高年龄患者进行情绪方面的密切关注和及时有效干预，与家属沟通增加探望次数，及时了解患者的困难和辅助解决难处，有助于患者焦虑、抑郁等不良情绪的预防，减少其焦虑、抑郁等不良情绪对患者工作和生活等</w:t>
      </w:r>
      <w:r w:rsidRPr="009878F3">
        <w:rPr>
          <w:rFonts w:ascii="仿宋_GB2312" w:hAnsi="宋体" w:hint="eastAsia"/>
          <w:szCs w:val="28"/>
        </w:rPr>
        <w:lastRenderedPageBreak/>
        <w:t>的影响，从而提高患者的生活质量，此外对于不同文化程度的难治性胃食管反流病患者亦需给予重视，尤其是初中及以下文化程度患者需关注其可能影响生活质量原因，如对疾病相关知识欠缺、疾病注意事项认知及执行情况较差等可能原因，及时进行针对性干预，减少其对生活质量的不良影响，改善患者的生活质量。</w:t>
      </w:r>
    </w:p>
    <w:p w:rsidR="009F212C" w:rsidRDefault="009878F3" w:rsidP="00705F4C">
      <w:pPr>
        <w:autoSpaceDE w:val="0"/>
        <w:autoSpaceDN w:val="0"/>
        <w:adjustRightInd w:val="0"/>
        <w:spacing w:line="560" w:lineRule="exact"/>
        <w:ind w:firstLine="640"/>
        <w:rPr>
          <w:rFonts w:ascii="仿宋_GB2312" w:hAnsi="宋体"/>
          <w:szCs w:val="28"/>
        </w:rPr>
      </w:pPr>
      <w:r w:rsidRPr="009878F3">
        <w:rPr>
          <w:rFonts w:ascii="仿宋_GB2312" w:hAnsi="宋体" w:hint="eastAsia"/>
          <w:szCs w:val="28"/>
        </w:rPr>
        <w:t>随着人们生活习惯、饮食结构、工作强度的改变，GERD的发病率呈逐步上升的趋势，GERD已成为困扰广大人群身心健康的疾病。当前西医治疗GERD以抑酸药质子泵抑制剂为主，但治疗靶点单一、症状缓解率低、复发率高、需要长久维持治疗及潜在的不良反应等均影响着其临床疗效。中药复方治疗GERD的疗效已得到广泛认可，其机制主要体现在：减少食管下括约肌一过性松弛，增强静息压力；降低食管敏感性；减少炎症反应，保护食管黏膜；缓解焦虑抑郁等方面，能有效调节脑-肠轴，改善食管高敏性，纠正自主神经功能紊乱等。中药复方在缓解症状、减少复发、改善精神心理状态方面疗效明显。因此，制定团体标准《胃食管反流病伴焦虑抑郁诊疗规范》对保证中医药治疗GERD的临床有效性和安全性非常必要。</w:t>
      </w:r>
    </w:p>
    <w:p w:rsidR="009F212C" w:rsidRDefault="00B45127" w:rsidP="00705F4C">
      <w:pPr>
        <w:autoSpaceDE w:val="0"/>
        <w:autoSpaceDN w:val="0"/>
        <w:adjustRightInd w:val="0"/>
        <w:spacing w:line="560" w:lineRule="exact"/>
        <w:ind w:firstLine="640"/>
        <w:rPr>
          <w:rFonts w:ascii="仿宋_GB2312" w:hAnsi="宋体"/>
          <w:szCs w:val="28"/>
        </w:rPr>
      </w:pPr>
      <w:r>
        <w:rPr>
          <w:rFonts w:ascii="仿宋_GB2312" w:hAnsi="宋体" w:hint="eastAsia"/>
          <w:szCs w:val="28"/>
        </w:rPr>
        <w:t>因此，通过制定团体标准《</w:t>
      </w:r>
      <w:r w:rsidR="00A74C23">
        <w:rPr>
          <w:rFonts w:ascii="仿宋_GB2312" w:hAnsi="宋体" w:hint="eastAsia"/>
          <w:szCs w:val="28"/>
        </w:rPr>
        <w:t>胃食管反流病伴焦虑抑郁诊疗规范</w:t>
      </w:r>
      <w:r>
        <w:rPr>
          <w:rFonts w:ascii="仿宋_GB2312" w:hAnsi="宋体" w:hint="eastAsia"/>
          <w:szCs w:val="28"/>
        </w:rPr>
        <w:t>》，以标准为抓手，</w:t>
      </w:r>
      <w:r w:rsidR="00516AFA" w:rsidRPr="00A45DAA">
        <w:t>为区域内各级中医、中西医医疗机构对</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sidR="00516AFA">
        <w:t>技术</w:t>
      </w:r>
      <w:r w:rsidR="00516AFA" w:rsidRPr="00A45DAA">
        <w:t>提供指引和标准依据，</w:t>
      </w:r>
      <w:r w:rsidR="00516AFA">
        <w:rPr>
          <w:rFonts w:hint="eastAsia"/>
        </w:rPr>
        <w:t>对</w:t>
      </w:r>
      <w:r w:rsidR="00516AFA" w:rsidRPr="00A45DAA">
        <w:t>保持中医药特色优势、保障服务质量安全，更好地传承和发展</w:t>
      </w:r>
      <w:r w:rsidR="00516AFA">
        <w:t>广西地方特色治疗方法，推动全区中医诊疗技术操作规范的同质化建设</w:t>
      </w:r>
      <w:r w:rsidR="00516AFA">
        <w:rPr>
          <w:rFonts w:hint="eastAsia"/>
        </w:rPr>
        <w:t>具有重要意义</w:t>
      </w:r>
      <w:r>
        <w:rPr>
          <w:rFonts w:ascii="仿宋_GB2312" w:hAnsi="宋体" w:hint="eastAsia"/>
          <w:szCs w:val="28"/>
        </w:rPr>
        <w:t>。</w:t>
      </w:r>
    </w:p>
    <w:p w:rsidR="009F212C" w:rsidRDefault="00B45127" w:rsidP="00705F4C">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三、主要起草过程</w:t>
      </w:r>
    </w:p>
    <w:p w:rsidR="009F212C" w:rsidRDefault="00B45127" w:rsidP="00705F4C">
      <w:pPr>
        <w:spacing w:line="560" w:lineRule="exact"/>
        <w:ind w:firstLine="643"/>
        <w:rPr>
          <w:rFonts w:ascii="楷体" w:eastAsia="楷体" w:hAnsi="楷体"/>
          <w:szCs w:val="28"/>
        </w:rPr>
      </w:pPr>
      <w:r>
        <w:rPr>
          <w:rFonts w:ascii="楷体" w:eastAsia="楷体" w:hAnsi="楷体" w:cs="仿宋_GB2312" w:hint="eastAsia"/>
          <w:b/>
          <w:szCs w:val="28"/>
        </w:rPr>
        <w:lastRenderedPageBreak/>
        <w:t>（一）成立标准编制工作组</w:t>
      </w:r>
    </w:p>
    <w:p w:rsidR="009F212C" w:rsidRDefault="00B45127" w:rsidP="00705F4C">
      <w:pPr>
        <w:ind w:firstLine="640"/>
        <w:rPr>
          <w:rFonts w:ascii="仿宋_GB2312" w:hAnsi="宋体"/>
          <w:szCs w:val="28"/>
        </w:rPr>
      </w:pPr>
      <w:r>
        <w:rPr>
          <w:rFonts w:ascii="仿宋_GB2312" w:hAnsi="宋体" w:hint="eastAsia"/>
          <w:szCs w:val="28"/>
        </w:rPr>
        <w:t>团体标准《</w:t>
      </w:r>
      <w:r w:rsidR="00A74C23">
        <w:rPr>
          <w:rFonts w:ascii="仿宋_GB2312" w:hAnsi="宋体" w:hint="eastAsia"/>
          <w:szCs w:val="28"/>
        </w:rPr>
        <w:t>胃食管反流病伴焦虑抑郁诊疗规范</w:t>
      </w:r>
      <w:r>
        <w:rPr>
          <w:rFonts w:ascii="仿宋_GB2312" w:hAnsi="宋体" w:hint="eastAsia"/>
          <w:szCs w:val="28"/>
        </w:rPr>
        <w:t>》项目任务下达后，</w:t>
      </w:r>
      <w:r w:rsidR="00516AFA" w:rsidRPr="00516AFA">
        <w:rPr>
          <w:rFonts w:ascii="仿宋_GB2312" w:hAnsi="宋体" w:hint="eastAsia"/>
          <w:szCs w:val="28"/>
        </w:rPr>
        <w:t>广西中医药大学第一附属医院</w:t>
      </w:r>
      <w:r>
        <w:rPr>
          <w:rFonts w:ascii="仿宋_GB2312" w:hAnsi="宋体" w:hint="eastAsia"/>
          <w:szCs w:val="28"/>
        </w:rPr>
        <w:t>成立了标准编制工作组，起草单位制定了起草编写方案与进度安排，明确任务职责，确定工作技术路线，开展标准研制工作。具体标准编制工作由</w:t>
      </w:r>
      <w:r w:rsidR="00516AFA" w:rsidRPr="00516AFA">
        <w:rPr>
          <w:rFonts w:ascii="仿宋_GB2312" w:hAnsi="宋体" w:hint="eastAsia"/>
          <w:szCs w:val="28"/>
        </w:rPr>
        <w:t>广西中医药大学第一附属医院、陕西中医药大学附属医院、贵州中医药大学第一附属医院</w:t>
      </w:r>
      <w:r>
        <w:rPr>
          <w:rFonts w:ascii="仿宋_GB2312" w:hAnsi="宋体" w:hint="eastAsia"/>
          <w:szCs w:val="28"/>
        </w:rPr>
        <w:t>等单位负责人组成的标准编制工作组完成。</w:t>
      </w:r>
    </w:p>
    <w:p w:rsidR="009F212C" w:rsidRDefault="00B45127" w:rsidP="00705F4C">
      <w:pPr>
        <w:ind w:firstLine="640"/>
        <w:rPr>
          <w:rFonts w:ascii="仿宋_GB2312" w:hAnsi="宋体"/>
          <w:szCs w:val="28"/>
        </w:rPr>
      </w:pPr>
      <w:r>
        <w:rPr>
          <w:rFonts w:ascii="仿宋_GB2312" w:hAnsi="宋体" w:hint="eastAsia"/>
          <w:szCs w:val="28"/>
        </w:rPr>
        <w:t>编制工作组下设三个组，分别是资料收集组、草案编写组、标准实施组。</w:t>
      </w:r>
    </w:p>
    <w:p w:rsidR="009F212C" w:rsidRDefault="00B45127" w:rsidP="00705F4C">
      <w:pPr>
        <w:ind w:firstLine="640"/>
        <w:rPr>
          <w:rFonts w:ascii="仿宋_GB2312" w:hAnsi="宋体"/>
          <w:szCs w:val="28"/>
        </w:rPr>
      </w:pPr>
      <w:r>
        <w:rPr>
          <w:rFonts w:ascii="仿宋_GB2312" w:hAnsi="宋体" w:hint="eastAsia"/>
          <w:szCs w:val="28"/>
        </w:rPr>
        <w:t>资料收集组负责国内外有关</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的文献资料的查询、收集和整理工作，查阅前人对</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的研究情况。</w:t>
      </w:r>
    </w:p>
    <w:p w:rsidR="009F212C" w:rsidRDefault="00B45127" w:rsidP="00705F4C">
      <w:pPr>
        <w:ind w:firstLine="640"/>
        <w:rPr>
          <w:rFonts w:ascii="仿宋_GB2312" w:hAnsi="宋体"/>
          <w:szCs w:val="28"/>
        </w:rPr>
      </w:pPr>
      <w:r>
        <w:rPr>
          <w:rFonts w:ascii="仿宋_GB2312" w:hAnsi="宋体" w:hint="eastAsia"/>
          <w:szCs w:val="28"/>
        </w:rPr>
        <w:t>草案编写组负责起草标准草案、征求意见稿和标准编制说明、送审稿及编制说明的编写工作，包括后期召开征求意见会、网上征求意见，以及标准的不断修改和完善。</w:t>
      </w:r>
    </w:p>
    <w:p w:rsidR="009F212C" w:rsidRDefault="00B45127" w:rsidP="00705F4C">
      <w:pPr>
        <w:ind w:firstLine="640"/>
        <w:rPr>
          <w:rFonts w:ascii="仿宋_GB2312" w:hAnsi="宋体"/>
          <w:szCs w:val="28"/>
        </w:rPr>
      </w:pPr>
      <w:r>
        <w:rPr>
          <w:rFonts w:ascii="仿宋_GB2312" w:hAnsi="宋体" w:hint="eastAsia"/>
          <w:szCs w:val="28"/>
        </w:rPr>
        <w:t>标准</w:t>
      </w:r>
      <w:proofErr w:type="gramStart"/>
      <w:r>
        <w:rPr>
          <w:rFonts w:ascii="仿宋_GB2312" w:hAnsi="宋体" w:hint="eastAsia"/>
          <w:szCs w:val="28"/>
        </w:rPr>
        <w:t>实施组</w:t>
      </w:r>
      <w:proofErr w:type="gramEnd"/>
      <w:r>
        <w:rPr>
          <w:rFonts w:ascii="仿宋_GB2312" w:hAnsi="宋体" w:hint="eastAsia"/>
          <w:szCs w:val="28"/>
        </w:rPr>
        <w:t>负责团体标准《</w:t>
      </w:r>
      <w:r w:rsidR="00A74C23">
        <w:rPr>
          <w:rFonts w:ascii="仿宋_GB2312" w:hAnsi="宋体" w:hint="eastAsia"/>
          <w:szCs w:val="28"/>
        </w:rPr>
        <w:t>胃食管反流病伴焦虑抑郁诊疗规范</w:t>
      </w:r>
      <w:r>
        <w:rPr>
          <w:rFonts w:ascii="仿宋_GB2312" w:hAnsi="宋体" w:hint="eastAsia"/>
          <w:szCs w:val="28"/>
        </w:rPr>
        <w:t>》发布后，组织相关</w:t>
      </w:r>
      <w:r w:rsidR="00E53BBB">
        <w:rPr>
          <w:rFonts w:ascii="仿宋_GB2312" w:hAnsi="宋体" w:hint="eastAsia"/>
          <w:szCs w:val="28"/>
        </w:rPr>
        <w:t>医疗</w:t>
      </w:r>
      <w:r>
        <w:rPr>
          <w:rFonts w:ascii="仿宋_GB2312" w:hAnsi="宋体" w:hint="eastAsia"/>
          <w:szCs w:val="28"/>
        </w:rPr>
        <w:t>单位开展标准宣贯培训会，对标准进行详细解读，</w:t>
      </w:r>
      <w:proofErr w:type="gramStart"/>
      <w:r>
        <w:rPr>
          <w:rFonts w:ascii="仿宋_GB2312" w:hAnsi="宋体" w:hint="eastAsia"/>
          <w:szCs w:val="28"/>
        </w:rPr>
        <w:t>让相关</w:t>
      </w:r>
      <w:proofErr w:type="gramEnd"/>
      <w:r>
        <w:rPr>
          <w:rFonts w:ascii="仿宋_GB2312" w:hAnsi="宋体" w:hint="eastAsia"/>
          <w:szCs w:val="28"/>
        </w:rPr>
        <w:t>人员了解标准，并根据标准对</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进行规范化操作，并对标准实施情况进行总结分析，不断对团体标准提出修正意见。</w:t>
      </w:r>
    </w:p>
    <w:p w:rsidR="009F212C" w:rsidRDefault="00B45127" w:rsidP="00705F4C">
      <w:pPr>
        <w:spacing w:line="560" w:lineRule="exact"/>
        <w:ind w:firstLine="643"/>
        <w:rPr>
          <w:rFonts w:ascii="楷体" w:eastAsia="楷体" w:hAnsi="楷体" w:cs="仿宋_GB2312"/>
          <w:b/>
          <w:szCs w:val="28"/>
        </w:rPr>
      </w:pPr>
      <w:r>
        <w:rPr>
          <w:rFonts w:ascii="楷体" w:eastAsia="楷体" w:hAnsi="楷体" w:cs="仿宋_GB2312" w:hint="eastAsia"/>
          <w:b/>
          <w:szCs w:val="28"/>
        </w:rPr>
        <w:t>（二）收集整理文献资料</w:t>
      </w:r>
    </w:p>
    <w:p w:rsidR="009F212C" w:rsidRDefault="00B45127" w:rsidP="00705F4C">
      <w:pPr>
        <w:ind w:firstLine="640"/>
        <w:rPr>
          <w:rFonts w:ascii="仿宋_GB2312" w:hAnsi="宋体"/>
          <w:szCs w:val="28"/>
          <w:lang w:val="fr-FR"/>
        </w:rPr>
      </w:pPr>
      <w:r>
        <w:rPr>
          <w:rFonts w:ascii="仿宋_GB2312" w:hAnsi="宋体" w:hint="eastAsia"/>
          <w:szCs w:val="28"/>
        </w:rPr>
        <w:t>标准编制工作组收集了国内有关</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w:t>
      </w:r>
      <w:r w:rsidR="00516AFA">
        <w:rPr>
          <w:rFonts w:ascii="仿宋_GB2312" w:hAnsi="宋体" w:hint="eastAsia"/>
          <w:szCs w:val="28"/>
        </w:rPr>
        <w:lastRenderedPageBreak/>
        <w:t>诊疗</w:t>
      </w:r>
      <w:r>
        <w:rPr>
          <w:rFonts w:ascii="仿宋_GB2312" w:hAnsi="宋体" w:hint="eastAsia"/>
          <w:szCs w:val="28"/>
        </w:rPr>
        <w:t>相关文献资料。主要有</w:t>
      </w:r>
      <w:r>
        <w:rPr>
          <w:rFonts w:ascii="仿宋_GB2312" w:hAnsi="宋体" w:hint="eastAsia"/>
          <w:szCs w:val="28"/>
          <w:lang w:val="fr-FR"/>
        </w:rPr>
        <w:t>：</w:t>
      </w:r>
    </w:p>
    <w:p w:rsidR="00516AFA" w:rsidRPr="00516AFA" w:rsidRDefault="00516AFA" w:rsidP="00705F4C">
      <w:pPr>
        <w:spacing w:line="560" w:lineRule="exact"/>
        <w:ind w:firstLine="643"/>
        <w:rPr>
          <w:rFonts w:ascii="仿宋_GB2312" w:hAnsi="宋体"/>
          <w:b/>
          <w:szCs w:val="28"/>
        </w:rPr>
      </w:pPr>
      <w:r w:rsidRPr="00516AFA">
        <w:rPr>
          <w:rFonts w:ascii="仿宋_GB2312" w:hAnsi="宋体" w:hint="eastAsia"/>
          <w:b/>
          <w:szCs w:val="28"/>
        </w:rPr>
        <w:t>1.标准：</w:t>
      </w:r>
    </w:p>
    <w:p w:rsidR="00516AFA" w:rsidRDefault="00516AFA" w:rsidP="00705F4C">
      <w:pPr>
        <w:spacing w:line="560" w:lineRule="exact"/>
        <w:ind w:firstLine="640"/>
      </w:pPr>
      <w:r w:rsidRPr="00A45DAA">
        <w:t>DB22/T 3235-2021</w:t>
      </w:r>
      <w:r w:rsidR="002D2662" w:rsidRPr="00A45DAA">
        <w:t>《</w:t>
      </w:r>
      <w:r w:rsidRPr="00A45DAA">
        <w:t>胃食管反流病诊断规范》</w:t>
      </w:r>
    </w:p>
    <w:p w:rsidR="00516AFA" w:rsidRDefault="002D2662" w:rsidP="00705F4C">
      <w:pPr>
        <w:spacing w:line="560" w:lineRule="exact"/>
        <w:ind w:firstLine="640"/>
      </w:pPr>
      <w:r>
        <w:t>DB22/T 3557-2023</w:t>
      </w:r>
      <w:r w:rsidRPr="00A45DAA">
        <w:t>《</w:t>
      </w:r>
      <w:r w:rsidR="00516AFA" w:rsidRPr="00A45DAA">
        <w:t>老年人功能性消化不良伴焦虑抑郁状态中医诊疗规范》</w:t>
      </w:r>
    </w:p>
    <w:p w:rsidR="00516AFA" w:rsidRDefault="00516AFA" w:rsidP="00705F4C">
      <w:pPr>
        <w:spacing w:line="560" w:lineRule="exact"/>
        <w:ind w:firstLine="640"/>
      </w:pPr>
      <w:r w:rsidRPr="00A45DAA">
        <w:t>T/CACM 1117-2018</w:t>
      </w:r>
      <w:r w:rsidR="002D2662" w:rsidRPr="00A45DAA">
        <w:t>《</w:t>
      </w:r>
      <w:r w:rsidRPr="00A45DAA">
        <w:t>中医治未病实践指南</w:t>
      </w:r>
      <w:r w:rsidRPr="00A45DAA">
        <w:t xml:space="preserve"> </w:t>
      </w:r>
      <w:r w:rsidRPr="00A45DAA">
        <w:t>胃食管反流高危人群》</w:t>
      </w:r>
    </w:p>
    <w:p w:rsidR="00516AFA" w:rsidRDefault="00516AFA" w:rsidP="00705F4C">
      <w:pPr>
        <w:spacing w:line="560" w:lineRule="exact"/>
        <w:ind w:firstLine="640"/>
      </w:pPr>
      <w:r w:rsidRPr="00A45DAA">
        <w:t>T/CACM 1318.3-2019</w:t>
      </w:r>
      <w:r w:rsidR="002D2662" w:rsidRPr="00A45DAA">
        <w:t>《</w:t>
      </w:r>
      <w:r w:rsidRPr="00A45DAA">
        <w:t>消化系统常见病中医诊疗指南</w:t>
      </w:r>
      <w:r w:rsidRPr="00A45DAA">
        <w:t xml:space="preserve"> </w:t>
      </w:r>
      <w:r w:rsidRPr="00A45DAA">
        <w:t>第</w:t>
      </w:r>
      <w:r w:rsidRPr="00A45DAA">
        <w:t>3</w:t>
      </w:r>
      <w:r w:rsidRPr="00A45DAA">
        <w:t>部分：胃食管反流病（基层医生版）》</w:t>
      </w:r>
    </w:p>
    <w:p w:rsidR="00516AFA" w:rsidRPr="00516AFA" w:rsidRDefault="00516AFA" w:rsidP="00705F4C">
      <w:pPr>
        <w:spacing w:line="560" w:lineRule="exact"/>
        <w:ind w:firstLine="643"/>
        <w:rPr>
          <w:rFonts w:ascii="仿宋_GB2312" w:hAnsi="宋体"/>
          <w:b/>
          <w:szCs w:val="28"/>
        </w:rPr>
      </w:pPr>
      <w:r w:rsidRPr="00516AFA">
        <w:rPr>
          <w:rFonts w:hint="eastAsia"/>
          <w:b/>
        </w:rPr>
        <w:t>2.</w:t>
      </w:r>
      <w:r w:rsidRPr="00516AFA">
        <w:rPr>
          <w:rFonts w:hint="eastAsia"/>
          <w:b/>
        </w:rPr>
        <w:t>文献：</w:t>
      </w:r>
    </w:p>
    <w:p w:rsidR="00516AFA" w:rsidRPr="00516AFA" w:rsidRDefault="00516AFA" w:rsidP="00705F4C">
      <w:pPr>
        <w:spacing w:line="560" w:lineRule="exact"/>
        <w:ind w:firstLine="640"/>
        <w:rPr>
          <w:rFonts w:ascii="仿宋_GB2312" w:hAnsi="宋体"/>
          <w:szCs w:val="28"/>
        </w:rPr>
      </w:pPr>
      <w:r w:rsidRPr="00516AFA">
        <w:rPr>
          <w:rFonts w:ascii="仿宋_GB2312" w:hAnsi="宋体" w:hint="eastAsia"/>
          <w:szCs w:val="28"/>
        </w:rPr>
        <w:t>[</w:t>
      </w:r>
      <w:r w:rsidR="002D2662">
        <w:rPr>
          <w:rFonts w:ascii="仿宋_GB2312" w:hAnsi="宋体" w:hint="eastAsia"/>
          <w:szCs w:val="28"/>
        </w:rPr>
        <w:t>1</w:t>
      </w:r>
      <w:r w:rsidRPr="00516AFA">
        <w:rPr>
          <w:rFonts w:ascii="仿宋_GB2312" w:hAnsi="宋体" w:hint="eastAsia"/>
          <w:szCs w:val="28"/>
        </w:rPr>
        <w:t>]谢胜，李建锋，刘园</w:t>
      </w:r>
      <w:proofErr w:type="gramStart"/>
      <w:r w:rsidRPr="00516AFA">
        <w:rPr>
          <w:rFonts w:ascii="仿宋_GB2312" w:hAnsi="宋体" w:hint="eastAsia"/>
          <w:szCs w:val="28"/>
        </w:rPr>
        <w:t>园</w:t>
      </w:r>
      <w:proofErr w:type="gramEnd"/>
      <w:r w:rsidRPr="00516AFA">
        <w:rPr>
          <w:rFonts w:ascii="仿宋_GB2312" w:hAnsi="宋体" w:hint="eastAsia"/>
          <w:szCs w:val="28"/>
        </w:rPr>
        <w:t>等.基于“以</w:t>
      </w:r>
      <w:proofErr w:type="gramStart"/>
      <w:r w:rsidRPr="00516AFA">
        <w:rPr>
          <w:rFonts w:ascii="仿宋_GB2312" w:hAnsi="宋体" w:hint="eastAsia"/>
          <w:szCs w:val="28"/>
        </w:rPr>
        <w:t>枢</w:t>
      </w:r>
      <w:proofErr w:type="gramEnd"/>
      <w:r w:rsidRPr="00516AFA">
        <w:rPr>
          <w:rFonts w:ascii="仿宋_GB2312" w:hAnsi="宋体" w:hint="eastAsia"/>
          <w:szCs w:val="28"/>
        </w:rPr>
        <w:t>调</w:t>
      </w:r>
      <w:proofErr w:type="gramStart"/>
      <w:r w:rsidRPr="00516AFA">
        <w:rPr>
          <w:rFonts w:ascii="仿宋_GB2312" w:hAnsi="宋体" w:hint="eastAsia"/>
          <w:szCs w:val="28"/>
        </w:rPr>
        <w:t>枢</w:t>
      </w:r>
      <w:proofErr w:type="gramEnd"/>
      <w:r w:rsidRPr="00516AFA">
        <w:rPr>
          <w:rFonts w:ascii="仿宋_GB2312" w:hAnsi="宋体" w:hint="eastAsia"/>
          <w:szCs w:val="28"/>
        </w:rPr>
        <w:t>”探讨五行藏</w:t>
      </w:r>
      <w:proofErr w:type="gramStart"/>
      <w:r w:rsidRPr="00516AFA">
        <w:rPr>
          <w:rFonts w:ascii="仿宋_GB2312" w:hAnsi="宋体" w:hint="eastAsia"/>
          <w:szCs w:val="28"/>
        </w:rPr>
        <w:t>象</w:t>
      </w:r>
      <w:proofErr w:type="gramEnd"/>
      <w:r w:rsidRPr="00516AFA">
        <w:rPr>
          <w:rFonts w:ascii="仿宋_GB2312" w:hAnsi="宋体" w:hint="eastAsia"/>
          <w:szCs w:val="28"/>
        </w:rPr>
        <w:t>疗法在胃食管反流病中的应用[J].中华中医药学刊，2019，37(12):2826-2828.</w:t>
      </w:r>
    </w:p>
    <w:p w:rsidR="00516AFA" w:rsidRPr="00516AFA" w:rsidRDefault="00516AFA" w:rsidP="00705F4C">
      <w:pPr>
        <w:spacing w:line="560" w:lineRule="exact"/>
        <w:ind w:firstLine="640"/>
        <w:rPr>
          <w:rFonts w:ascii="仿宋_GB2312" w:hAnsi="宋体"/>
          <w:szCs w:val="28"/>
        </w:rPr>
      </w:pPr>
      <w:r w:rsidRPr="00516AFA">
        <w:rPr>
          <w:rFonts w:ascii="仿宋_GB2312" w:hAnsi="宋体" w:hint="eastAsia"/>
          <w:szCs w:val="28"/>
        </w:rPr>
        <w:t>[</w:t>
      </w:r>
      <w:r w:rsidR="002D2662">
        <w:rPr>
          <w:rFonts w:ascii="仿宋_GB2312" w:hAnsi="宋体" w:hint="eastAsia"/>
          <w:szCs w:val="28"/>
        </w:rPr>
        <w:t>2</w:t>
      </w:r>
      <w:r w:rsidRPr="00516AFA">
        <w:rPr>
          <w:rFonts w:ascii="仿宋_GB2312" w:hAnsi="宋体" w:hint="eastAsia"/>
          <w:szCs w:val="28"/>
        </w:rPr>
        <w:t>]戴文杰，刘园园，李建锋等.基于六经开阖</w:t>
      </w:r>
      <w:proofErr w:type="gramStart"/>
      <w:r w:rsidRPr="00516AFA">
        <w:rPr>
          <w:rFonts w:ascii="仿宋_GB2312" w:hAnsi="宋体" w:hint="eastAsia"/>
          <w:szCs w:val="28"/>
        </w:rPr>
        <w:t>枢</w:t>
      </w:r>
      <w:proofErr w:type="gramEnd"/>
      <w:r w:rsidRPr="00516AFA">
        <w:rPr>
          <w:rFonts w:ascii="仿宋_GB2312" w:hAnsi="宋体" w:hint="eastAsia"/>
          <w:szCs w:val="28"/>
        </w:rPr>
        <w:t>“以</w:t>
      </w:r>
      <w:proofErr w:type="gramStart"/>
      <w:r w:rsidRPr="00516AFA">
        <w:rPr>
          <w:rFonts w:ascii="仿宋_GB2312" w:hAnsi="宋体" w:hint="eastAsia"/>
          <w:szCs w:val="28"/>
        </w:rPr>
        <w:t>枢</w:t>
      </w:r>
      <w:proofErr w:type="gramEnd"/>
      <w:r w:rsidRPr="00516AFA">
        <w:rPr>
          <w:rFonts w:ascii="仿宋_GB2312" w:hAnsi="宋体" w:hint="eastAsia"/>
          <w:szCs w:val="28"/>
        </w:rPr>
        <w:t>调</w:t>
      </w:r>
      <w:proofErr w:type="gramStart"/>
      <w:r w:rsidRPr="00516AFA">
        <w:rPr>
          <w:rFonts w:ascii="仿宋_GB2312" w:hAnsi="宋体" w:hint="eastAsia"/>
          <w:szCs w:val="28"/>
        </w:rPr>
        <w:t>枢</w:t>
      </w:r>
      <w:proofErr w:type="gramEnd"/>
      <w:r w:rsidRPr="00516AFA">
        <w:rPr>
          <w:rFonts w:ascii="仿宋_GB2312" w:hAnsi="宋体" w:hint="eastAsia"/>
          <w:szCs w:val="28"/>
        </w:rPr>
        <w:t>”论治胃食管反流病理论探讨[J].中国中医药信息杂志，2019，26(09):</w:t>
      </w:r>
      <w:proofErr w:type="gramStart"/>
      <w:r w:rsidRPr="00516AFA">
        <w:rPr>
          <w:rFonts w:ascii="仿宋_GB2312" w:hAnsi="宋体" w:hint="eastAsia"/>
          <w:szCs w:val="28"/>
        </w:rPr>
        <w:t>8-11.</w:t>
      </w:r>
      <w:proofErr w:type="gramEnd"/>
    </w:p>
    <w:p w:rsidR="00516AFA" w:rsidRPr="00516AFA" w:rsidRDefault="00516AFA" w:rsidP="00705F4C">
      <w:pPr>
        <w:spacing w:line="560" w:lineRule="exact"/>
        <w:ind w:firstLine="640"/>
        <w:rPr>
          <w:rFonts w:ascii="仿宋_GB2312" w:hAnsi="宋体"/>
          <w:szCs w:val="28"/>
        </w:rPr>
      </w:pPr>
      <w:r w:rsidRPr="00516AFA">
        <w:rPr>
          <w:rFonts w:ascii="仿宋_GB2312" w:hAnsi="宋体" w:hint="eastAsia"/>
          <w:szCs w:val="28"/>
        </w:rPr>
        <w:t>[</w:t>
      </w:r>
      <w:r w:rsidR="002D2662">
        <w:rPr>
          <w:rFonts w:ascii="仿宋_GB2312" w:hAnsi="宋体" w:hint="eastAsia"/>
          <w:szCs w:val="28"/>
        </w:rPr>
        <w:t>3</w:t>
      </w:r>
      <w:r w:rsidRPr="00516AFA">
        <w:rPr>
          <w:rFonts w:ascii="仿宋_GB2312" w:hAnsi="宋体" w:hint="eastAsia"/>
          <w:szCs w:val="28"/>
        </w:rPr>
        <w:t>]谢洁如，陈广文，覃露等.中医外治法治疗胃食管反流病的Meta分析[J].辽宁中医杂志，2018，45(09):</w:t>
      </w:r>
      <w:proofErr w:type="gramStart"/>
      <w:r w:rsidRPr="00516AFA">
        <w:rPr>
          <w:rFonts w:ascii="仿宋_GB2312" w:hAnsi="宋体" w:hint="eastAsia"/>
          <w:szCs w:val="28"/>
        </w:rPr>
        <w:t>1793-1796.</w:t>
      </w:r>
      <w:proofErr w:type="gramEnd"/>
    </w:p>
    <w:p w:rsidR="00516AFA" w:rsidRPr="00516AFA" w:rsidRDefault="00516AFA" w:rsidP="00705F4C">
      <w:pPr>
        <w:spacing w:line="560" w:lineRule="exact"/>
        <w:ind w:firstLine="640"/>
        <w:rPr>
          <w:rFonts w:ascii="仿宋_GB2312" w:hAnsi="宋体"/>
          <w:szCs w:val="28"/>
        </w:rPr>
      </w:pPr>
      <w:r w:rsidRPr="00516AFA">
        <w:rPr>
          <w:rFonts w:ascii="仿宋_GB2312" w:hAnsi="宋体" w:hint="eastAsia"/>
          <w:szCs w:val="28"/>
        </w:rPr>
        <w:t>[</w:t>
      </w:r>
      <w:r w:rsidR="002D2662">
        <w:rPr>
          <w:rFonts w:ascii="仿宋_GB2312" w:hAnsi="宋体" w:hint="eastAsia"/>
          <w:szCs w:val="28"/>
        </w:rPr>
        <w:t>4</w:t>
      </w:r>
      <w:r w:rsidRPr="00516AFA">
        <w:rPr>
          <w:rFonts w:ascii="仿宋_GB2312" w:hAnsi="宋体" w:hint="eastAsia"/>
          <w:szCs w:val="28"/>
        </w:rPr>
        <w:t>]杨成宁，廖婷，祁树浩等.胃食管反流病中医外治法研究进展[J].广西中医药大学学报，2014，17(04):</w:t>
      </w:r>
      <w:proofErr w:type="gramStart"/>
      <w:r w:rsidRPr="00516AFA">
        <w:rPr>
          <w:rFonts w:ascii="仿宋_GB2312" w:hAnsi="宋体" w:hint="eastAsia"/>
          <w:szCs w:val="28"/>
        </w:rPr>
        <w:t>89-92.</w:t>
      </w:r>
      <w:proofErr w:type="gramEnd"/>
    </w:p>
    <w:p w:rsidR="00516AFA" w:rsidRPr="00516AFA" w:rsidRDefault="00516AFA" w:rsidP="00705F4C">
      <w:pPr>
        <w:spacing w:line="560" w:lineRule="exact"/>
        <w:ind w:firstLine="640"/>
        <w:rPr>
          <w:rFonts w:ascii="仿宋_GB2312" w:hAnsi="宋体"/>
          <w:szCs w:val="28"/>
        </w:rPr>
      </w:pPr>
      <w:r w:rsidRPr="00516AFA">
        <w:rPr>
          <w:rFonts w:ascii="仿宋_GB2312" w:hAnsi="宋体" w:hint="eastAsia"/>
          <w:szCs w:val="28"/>
        </w:rPr>
        <w:t>[</w:t>
      </w:r>
      <w:r w:rsidR="002D2662">
        <w:rPr>
          <w:rFonts w:ascii="仿宋_GB2312" w:hAnsi="宋体" w:hint="eastAsia"/>
          <w:szCs w:val="28"/>
        </w:rPr>
        <w:t>5</w:t>
      </w:r>
      <w:r w:rsidRPr="00516AFA">
        <w:rPr>
          <w:rFonts w:ascii="仿宋_GB2312" w:hAnsi="宋体" w:hint="eastAsia"/>
          <w:szCs w:val="28"/>
        </w:rPr>
        <w:t>]宁庆云，谢胜，周晓玲等.仲景桂枝人参</w:t>
      </w:r>
      <w:proofErr w:type="gramStart"/>
      <w:r w:rsidRPr="00516AFA">
        <w:rPr>
          <w:rFonts w:ascii="仿宋_GB2312" w:hAnsi="宋体" w:hint="eastAsia"/>
          <w:szCs w:val="28"/>
        </w:rPr>
        <w:t>汤联合背俞</w:t>
      </w:r>
      <w:proofErr w:type="gramEnd"/>
      <w:r w:rsidRPr="00516AFA">
        <w:rPr>
          <w:rFonts w:ascii="仿宋_GB2312" w:hAnsi="宋体" w:hint="eastAsia"/>
          <w:szCs w:val="28"/>
        </w:rPr>
        <w:t>指针疗法治疗虚寒型胃食管反流病30例[J].辽宁中医杂志，2013，</w:t>
      </w:r>
      <w:r>
        <w:rPr>
          <w:rFonts w:ascii="仿宋_GB2312" w:hAnsi="宋体" w:hint="eastAsia"/>
          <w:szCs w:val="28"/>
        </w:rPr>
        <w:t>40(09):</w:t>
      </w:r>
      <w:proofErr w:type="gramStart"/>
      <w:r>
        <w:rPr>
          <w:rFonts w:ascii="仿宋_GB2312" w:hAnsi="宋体" w:hint="eastAsia"/>
          <w:szCs w:val="28"/>
        </w:rPr>
        <w:t>1861-1863</w:t>
      </w:r>
      <w:r w:rsidRPr="00516AFA">
        <w:rPr>
          <w:rFonts w:ascii="仿宋_GB2312" w:hAnsi="宋体" w:hint="eastAsia"/>
          <w:szCs w:val="28"/>
        </w:rPr>
        <w:t>.</w:t>
      </w:r>
      <w:proofErr w:type="gramEnd"/>
    </w:p>
    <w:p w:rsidR="00516AFA" w:rsidRPr="00516AFA" w:rsidRDefault="00516AFA" w:rsidP="00705F4C">
      <w:pPr>
        <w:spacing w:line="560" w:lineRule="exact"/>
        <w:ind w:firstLine="640"/>
        <w:rPr>
          <w:rFonts w:ascii="仿宋_GB2312" w:hAnsi="宋体"/>
          <w:szCs w:val="28"/>
        </w:rPr>
      </w:pPr>
      <w:r w:rsidRPr="00516AFA">
        <w:rPr>
          <w:rFonts w:ascii="仿宋_GB2312" w:hAnsi="宋体" w:hint="eastAsia"/>
          <w:szCs w:val="28"/>
        </w:rPr>
        <w:t>[</w:t>
      </w:r>
      <w:r w:rsidR="002D2662">
        <w:rPr>
          <w:rFonts w:ascii="仿宋_GB2312" w:hAnsi="宋体" w:hint="eastAsia"/>
          <w:szCs w:val="28"/>
        </w:rPr>
        <w:t>6</w:t>
      </w:r>
      <w:r w:rsidRPr="00516AFA">
        <w:rPr>
          <w:rFonts w:ascii="仿宋_GB2312" w:hAnsi="宋体" w:hint="eastAsia"/>
          <w:szCs w:val="28"/>
        </w:rPr>
        <w:t>]朱初良，谢胜，周晓玲等.中药联合背</w:t>
      </w:r>
      <w:proofErr w:type="gramStart"/>
      <w:r w:rsidRPr="00516AFA">
        <w:rPr>
          <w:rFonts w:ascii="仿宋_GB2312" w:hAnsi="宋体" w:hint="eastAsia"/>
          <w:szCs w:val="28"/>
        </w:rPr>
        <w:t>俞</w:t>
      </w:r>
      <w:proofErr w:type="gramEnd"/>
      <w:r w:rsidRPr="00516AFA">
        <w:rPr>
          <w:rFonts w:ascii="仿宋_GB2312" w:hAnsi="宋体" w:hint="eastAsia"/>
          <w:szCs w:val="28"/>
        </w:rPr>
        <w:t>指针疗法治疗</w:t>
      </w:r>
      <w:proofErr w:type="gramStart"/>
      <w:r w:rsidRPr="00516AFA">
        <w:rPr>
          <w:rFonts w:ascii="仿宋_GB2312" w:hAnsi="宋体" w:hint="eastAsia"/>
          <w:szCs w:val="28"/>
        </w:rPr>
        <w:t>胃</w:t>
      </w:r>
      <w:r w:rsidRPr="00516AFA">
        <w:rPr>
          <w:rFonts w:ascii="仿宋_GB2312" w:hAnsi="宋体" w:hint="eastAsia"/>
          <w:szCs w:val="28"/>
        </w:rPr>
        <w:lastRenderedPageBreak/>
        <w:t>食管反流病伴抑郁</w:t>
      </w:r>
      <w:proofErr w:type="gramEnd"/>
      <w:r w:rsidRPr="00516AFA">
        <w:rPr>
          <w:rFonts w:ascii="仿宋_GB2312" w:hAnsi="宋体" w:hint="eastAsia"/>
          <w:szCs w:val="28"/>
        </w:rPr>
        <w:t>患者40例[J].湖南中医杂志，2013，29(07):</w:t>
      </w:r>
      <w:proofErr w:type="gramStart"/>
      <w:r w:rsidRPr="00516AFA">
        <w:rPr>
          <w:rFonts w:ascii="仿宋_GB2312" w:hAnsi="宋体" w:hint="eastAsia"/>
          <w:szCs w:val="28"/>
        </w:rPr>
        <w:t>43-44.</w:t>
      </w:r>
      <w:proofErr w:type="gramEnd"/>
    </w:p>
    <w:p w:rsidR="00516AFA" w:rsidRPr="00516AFA" w:rsidRDefault="00516AFA" w:rsidP="00705F4C">
      <w:pPr>
        <w:spacing w:line="560" w:lineRule="exact"/>
        <w:ind w:firstLine="640"/>
        <w:rPr>
          <w:rFonts w:ascii="仿宋_GB2312" w:hAnsi="宋体"/>
          <w:szCs w:val="28"/>
        </w:rPr>
      </w:pPr>
      <w:r w:rsidRPr="00516AFA">
        <w:rPr>
          <w:rFonts w:ascii="仿宋_GB2312" w:hAnsi="宋体" w:hint="eastAsia"/>
          <w:szCs w:val="28"/>
        </w:rPr>
        <w:t>[</w:t>
      </w:r>
      <w:r w:rsidR="002D2662">
        <w:rPr>
          <w:rFonts w:ascii="仿宋_GB2312" w:hAnsi="宋体" w:hint="eastAsia"/>
          <w:szCs w:val="28"/>
        </w:rPr>
        <w:t>7</w:t>
      </w:r>
      <w:r w:rsidRPr="00516AFA">
        <w:rPr>
          <w:rFonts w:ascii="仿宋_GB2312" w:hAnsi="宋体" w:hint="eastAsia"/>
          <w:szCs w:val="28"/>
        </w:rPr>
        <w:t>]谢胜，赵正孝，张云波.胃食管反流病中医外治疗法研究进展[J].中医外治杂志，2009，18(02):</w:t>
      </w:r>
      <w:proofErr w:type="gramStart"/>
      <w:r w:rsidRPr="00516AFA">
        <w:rPr>
          <w:rFonts w:ascii="仿宋_GB2312" w:hAnsi="宋体" w:hint="eastAsia"/>
          <w:szCs w:val="28"/>
        </w:rPr>
        <w:t>50-52.</w:t>
      </w:r>
      <w:proofErr w:type="gramEnd"/>
    </w:p>
    <w:p w:rsidR="009F212C" w:rsidRDefault="00B45127" w:rsidP="00705F4C">
      <w:pPr>
        <w:spacing w:line="560" w:lineRule="exact"/>
        <w:ind w:firstLine="643"/>
        <w:rPr>
          <w:rFonts w:ascii="楷体" w:eastAsia="楷体" w:hAnsi="楷体" w:cs="仿宋_GB2312"/>
          <w:b/>
          <w:szCs w:val="28"/>
        </w:rPr>
      </w:pPr>
      <w:r>
        <w:rPr>
          <w:rFonts w:ascii="楷体" w:eastAsia="楷体" w:hAnsi="楷体" w:cs="仿宋_GB2312" w:hint="eastAsia"/>
          <w:b/>
          <w:szCs w:val="28"/>
        </w:rPr>
        <w:t>（三）研讨确定标准</w:t>
      </w:r>
      <w:r w:rsidR="00352D8D">
        <w:rPr>
          <w:rFonts w:ascii="楷体" w:eastAsia="楷体" w:hAnsi="楷体" w:cs="仿宋_GB2312" w:hint="eastAsia"/>
          <w:b/>
          <w:szCs w:val="28"/>
        </w:rPr>
        <w:t>特色、创新点和主要</w:t>
      </w:r>
      <w:r>
        <w:rPr>
          <w:rFonts w:ascii="楷体" w:eastAsia="楷体" w:hAnsi="楷体" w:cs="仿宋_GB2312" w:hint="eastAsia"/>
          <w:b/>
          <w:szCs w:val="28"/>
        </w:rPr>
        <w:t>内容</w:t>
      </w:r>
    </w:p>
    <w:p w:rsidR="00A666E6" w:rsidRDefault="00A666E6" w:rsidP="00A666E6">
      <w:pPr>
        <w:spacing w:line="560" w:lineRule="exact"/>
        <w:ind w:firstLine="640"/>
        <w:rPr>
          <w:rFonts w:ascii="楷体" w:eastAsia="楷体" w:hAnsi="楷体" w:cs="仿宋_GB2312"/>
          <w:b/>
          <w:szCs w:val="28"/>
        </w:rPr>
      </w:pPr>
      <w:r>
        <w:rPr>
          <w:rFonts w:ascii="仿宋_GB2312" w:hAnsi="宋体" w:hint="eastAsia"/>
          <w:szCs w:val="28"/>
        </w:rPr>
        <w:t>标准编制工作组在对收集的资料进行整理研究之后，202</w:t>
      </w:r>
      <w:r>
        <w:rPr>
          <w:rFonts w:ascii="仿宋_GB2312" w:hAnsi="宋体"/>
          <w:szCs w:val="28"/>
        </w:rPr>
        <w:t>4</w:t>
      </w:r>
      <w:r>
        <w:rPr>
          <w:rFonts w:ascii="仿宋_GB2312" w:hAnsi="宋体" w:hint="eastAsia"/>
          <w:szCs w:val="28"/>
        </w:rPr>
        <w:t>年1月，标准编制工作组召开了标准编制会议，对标准的整体框架结构进行了研究，并对标准的关键性内容进行了初步探讨。经过研究，标准的主体内容确定为</w:t>
      </w:r>
      <w:bookmarkStart w:id="2" w:name="OLE_LINK3"/>
      <w:bookmarkStart w:id="3" w:name="OLE_LINK4"/>
      <w:r w:rsidRPr="006D0354">
        <w:rPr>
          <w:rFonts w:ascii="仿宋_GB2312" w:hAnsi="宋体" w:hint="eastAsia"/>
          <w:color w:val="000000" w:themeColor="text1"/>
          <w:szCs w:val="28"/>
        </w:rPr>
        <w:t>术语定义、诊断、治疗、注意事项、不良反应处理、禁忌</w:t>
      </w:r>
      <w:bookmarkEnd w:id="2"/>
      <w:bookmarkEnd w:id="3"/>
      <w:r w:rsidRPr="006D0354">
        <w:rPr>
          <w:rFonts w:ascii="仿宋_GB2312" w:hAnsi="宋体" w:hint="eastAsia"/>
          <w:color w:val="000000" w:themeColor="text1"/>
          <w:szCs w:val="28"/>
        </w:rPr>
        <w:t>。标准的核心技术及创新点在于：</w:t>
      </w:r>
    </w:p>
    <w:p w:rsidR="00352D8D" w:rsidRPr="002D2662" w:rsidRDefault="002D2662" w:rsidP="002D2662">
      <w:pPr>
        <w:tabs>
          <w:tab w:val="center" w:pos="4201"/>
          <w:tab w:val="right" w:leader="dot" w:pos="9298"/>
        </w:tabs>
        <w:autoSpaceDE w:val="0"/>
        <w:autoSpaceDN w:val="0"/>
        <w:ind w:firstLine="640"/>
        <w:outlineLvl w:val="2"/>
        <w:rPr>
          <w:rFonts w:ascii="仿宋_GB2312" w:hAnsi="宋体"/>
          <w:szCs w:val="28"/>
        </w:rPr>
      </w:pPr>
      <w:r w:rsidRPr="002D2662">
        <w:rPr>
          <w:rFonts w:eastAsia="仿宋" w:hint="eastAsia"/>
          <w:bCs/>
          <w:kern w:val="0"/>
          <w:szCs w:val="32"/>
        </w:rPr>
        <w:t>（</w:t>
      </w:r>
      <w:r w:rsidRPr="002D2662">
        <w:rPr>
          <w:rFonts w:eastAsia="仿宋" w:hint="eastAsia"/>
          <w:bCs/>
          <w:kern w:val="0"/>
          <w:szCs w:val="32"/>
        </w:rPr>
        <w:t>1</w:t>
      </w:r>
      <w:r w:rsidRPr="002D2662">
        <w:rPr>
          <w:rFonts w:eastAsia="仿宋" w:hint="eastAsia"/>
          <w:bCs/>
          <w:kern w:val="0"/>
          <w:szCs w:val="32"/>
        </w:rPr>
        <w:t>）</w:t>
      </w:r>
      <w:r w:rsidR="006D0354" w:rsidRPr="00F1132A">
        <w:rPr>
          <w:rFonts w:eastAsia="仿宋" w:hint="eastAsia"/>
          <w:bCs/>
          <w:kern w:val="0"/>
          <w:szCs w:val="32"/>
        </w:rPr>
        <w:t>胃食管反流病和焦虑抑郁是涉及消化内科和精神心理科的疾病，标准的制定强调了这两个学科之间的紧密合作，共同制定诊疗方案，体现了多学科协作的优势</w:t>
      </w:r>
      <w:r w:rsidR="006D0354">
        <w:rPr>
          <w:rFonts w:eastAsia="仿宋" w:hint="eastAsia"/>
          <w:bCs/>
          <w:kern w:val="0"/>
          <w:szCs w:val="32"/>
        </w:rPr>
        <w:t>。</w:t>
      </w:r>
    </w:p>
    <w:p w:rsidR="009F212C" w:rsidRDefault="002D2662" w:rsidP="002D2662">
      <w:pPr>
        <w:tabs>
          <w:tab w:val="center" w:pos="4201"/>
          <w:tab w:val="right" w:leader="dot" w:pos="9298"/>
        </w:tabs>
        <w:autoSpaceDE w:val="0"/>
        <w:autoSpaceDN w:val="0"/>
        <w:ind w:firstLine="640"/>
        <w:outlineLvl w:val="2"/>
        <w:rPr>
          <w:rFonts w:eastAsia="仿宋"/>
          <w:bCs/>
          <w:kern w:val="0"/>
          <w:szCs w:val="32"/>
        </w:rPr>
      </w:pPr>
      <w:r w:rsidRPr="002D2662">
        <w:rPr>
          <w:rFonts w:eastAsia="仿宋" w:hint="eastAsia"/>
          <w:bCs/>
          <w:kern w:val="0"/>
          <w:szCs w:val="32"/>
        </w:rPr>
        <w:t>（</w:t>
      </w:r>
      <w:r w:rsidRPr="002D2662">
        <w:rPr>
          <w:rFonts w:eastAsia="仿宋" w:hint="eastAsia"/>
          <w:bCs/>
          <w:kern w:val="0"/>
          <w:szCs w:val="32"/>
        </w:rPr>
        <w:t>2</w:t>
      </w:r>
      <w:r w:rsidRPr="002D2662">
        <w:rPr>
          <w:rFonts w:eastAsia="仿宋" w:hint="eastAsia"/>
          <w:bCs/>
          <w:kern w:val="0"/>
          <w:szCs w:val="32"/>
        </w:rPr>
        <w:t>）</w:t>
      </w:r>
      <w:r w:rsidR="006D0354" w:rsidRPr="00F1132A">
        <w:rPr>
          <w:rFonts w:eastAsia="仿宋" w:hint="eastAsia"/>
          <w:bCs/>
          <w:kern w:val="0"/>
          <w:szCs w:val="32"/>
        </w:rPr>
        <w:t>标准</w:t>
      </w:r>
      <w:r w:rsidR="006D0354">
        <w:rPr>
          <w:rFonts w:eastAsia="仿宋" w:hint="eastAsia"/>
          <w:bCs/>
          <w:kern w:val="0"/>
          <w:szCs w:val="32"/>
        </w:rPr>
        <w:t>总结了</w:t>
      </w:r>
      <w:proofErr w:type="gramStart"/>
      <w:r w:rsidR="006D0354">
        <w:rPr>
          <w:rFonts w:eastAsia="仿宋" w:hint="eastAsia"/>
          <w:bCs/>
          <w:kern w:val="0"/>
          <w:szCs w:val="32"/>
        </w:rPr>
        <w:t>胃食管反流病伴焦虑</w:t>
      </w:r>
      <w:proofErr w:type="gramEnd"/>
      <w:r w:rsidR="006D0354">
        <w:rPr>
          <w:rFonts w:eastAsia="仿宋" w:hint="eastAsia"/>
          <w:bCs/>
          <w:kern w:val="0"/>
          <w:szCs w:val="32"/>
        </w:rPr>
        <w:t>抑郁的诊断要点及辩证分型，并针对辩证分型分别给出了治疗方法；针对可能出现的不良反应也给出了对应的处理方法。</w:t>
      </w:r>
    </w:p>
    <w:p w:rsidR="00F1132A" w:rsidRDefault="00F1132A" w:rsidP="002D2662">
      <w:pPr>
        <w:tabs>
          <w:tab w:val="center" w:pos="4201"/>
          <w:tab w:val="right" w:leader="dot" w:pos="9298"/>
        </w:tabs>
        <w:autoSpaceDE w:val="0"/>
        <w:autoSpaceDN w:val="0"/>
        <w:ind w:firstLine="640"/>
        <w:outlineLvl w:val="2"/>
        <w:rPr>
          <w:rFonts w:ascii="仿宋_GB2312" w:hAnsi="宋体"/>
          <w:szCs w:val="28"/>
        </w:rPr>
      </w:pPr>
      <w:r>
        <w:rPr>
          <w:rFonts w:eastAsia="仿宋" w:hint="eastAsia"/>
          <w:bCs/>
          <w:kern w:val="0"/>
          <w:szCs w:val="32"/>
        </w:rPr>
        <w:t>（</w:t>
      </w:r>
      <w:r>
        <w:rPr>
          <w:rFonts w:eastAsia="仿宋" w:hint="eastAsia"/>
          <w:bCs/>
          <w:kern w:val="0"/>
          <w:szCs w:val="32"/>
        </w:rPr>
        <w:t>3</w:t>
      </w:r>
      <w:r>
        <w:rPr>
          <w:rFonts w:eastAsia="仿宋" w:hint="eastAsia"/>
          <w:bCs/>
          <w:kern w:val="0"/>
          <w:szCs w:val="32"/>
        </w:rPr>
        <w:t>）</w:t>
      </w:r>
      <w:r w:rsidRPr="00E53BBB">
        <w:rPr>
          <w:rFonts w:ascii="仿宋_GB2312" w:hAnsi="宋体" w:hint="eastAsia"/>
          <w:szCs w:val="28"/>
        </w:rPr>
        <w:t>广西中医药大学第一附属医院的脾胃病科是目前广西最大的中医、中西医结合脾胃病临床、科研、教学基础。</w:t>
      </w:r>
      <w:r>
        <w:rPr>
          <w:rFonts w:ascii="仿宋_GB2312" w:hAnsi="宋体" w:hint="eastAsia"/>
          <w:szCs w:val="28"/>
        </w:rPr>
        <w:t>医院的</w:t>
      </w:r>
      <w:proofErr w:type="gramStart"/>
      <w:r>
        <w:rPr>
          <w:rFonts w:ascii="仿宋_GB2312" w:hAnsi="宋体" w:hint="eastAsia"/>
          <w:szCs w:val="28"/>
        </w:rPr>
        <w:t>脾胃脾胃</w:t>
      </w:r>
      <w:proofErr w:type="gramEnd"/>
      <w:r>
        <w:rPr>
          <w:rFonts w:ascii="仿宋_GB2312" w:hAnsi="宋体" w:hint="eastAsia"/>
          <w:szCs w:val="28"/>
        </w:rPr>
        <w:t>病科</w:t>
      </w:r>
      <w:r w:rsidRPr="00E53BBB">
        <w:rPr>
          <w:rFonts w:ascii="仿宋_GB2312" w:hAnsi="宋体" w:hint="eastAsia"/>
          <w:szCs w:val="28"/>
        </w:rPr>
        <w:t>已建立了胃食管反流病、功能性消化不良、消化性溃疡等6个重点优势病种的诊疗规范，对广西乃至全国中医药防治消化疾病产生积极的影响，拥有广西中医药科学实验中心，是全国中医药民族医药最大的创新共享平台之一</w:t>
      </w:r>
      <w:r>
        <w:rPr>
          <w:rFonts w:ascii="仿宋_GB2312" w:hAnsi="宋体" w:hint="eastAsia"/>
          <w:szCs w:val="28"/>
        </w:rPr>
        <w:t>，</w:t>
      </w:r>
      <w:r w:rsidRPr="002D2662">
        <w:rPr>
          <w:rFonts w:ascii="仿宋_GB2312" w:hAnsi="宋体" w:hint="eastAsia"/>
          <w:szCs w:val="28"/>
        </w:rPr>
        <w:t>因而本项目为各级医疗机构</w:t>
      </w:r>
      <w:r>
        <w:rPr>
          <w:rFonts w:ascii="仿宋_GB2312" w:hAnsi="宋体" w:hint="eastAsia"/>
          <w:szCs w:val="28"/>
        </w:rPr>
        <w:t>的</w:t>
      </w:r>
      <w:proofErr w:type="gramStart"/>
      <w:r w:rsidRPr="002D2662">
        <w:rPr>
          <w:rFonts w:ascii="仿宋_GB2312" w:hAnsi="宋体" w:hint="eastAsia"/>
          <w:szCs w:val="28"/>
        </w:rPr>
        <w:t>胃食管反流病伴焦虑</w:t>
      </w:r>
      <w:proofErr w:type="gramEnd"/>
      <w:r w:rsidRPr="002D2662">
        <w:rPr>
          <w:rFonts w:ascii="仿宋_GB2312" w:hAnsi="宋体" w:hint="eastAsia"/>
          <w:szCs w:val="28"/>
        </w:rPr>
        <w:t>抑郁诊疗有着重要的科学价</w:t>
      </w:r>
      <w:r w:rsidRPr="002D2662">
        <w:rPr>
          <w:rFonts w:ascii="仿宋_GB2312" w:hAnsi="宋体" w:hint="eastAsia"/>
          <w:szCs w:val="28"/>
        </w:rPr>
        <w:lastRenderedPageBreak/>
        <w:t>值和实用意义。</w:t>
      </w:r>
    </w:p>
    <w:p w:rsidR="009F212C" w:rsidRDefault="00B45127" w:rsidP="00705F4C">
      <w:pPr>
        <w:spacing w:line="560" w:lineRule="exact"/>
        <w:ind w:firstLine="643"/>
        <w:rPr>
          <w:rFonts w:ascii="楷体" w:eastAsia="楷体" w:hAnsi="楷体" w:cs="仿宋_GB2312"/>
          <w:b/>
          <w:szCs w:val="28"/>
        </w:rPr>
      </w:pPr>
      <w:r>
        <w:rPr>
          <w:rFonts w:ascii="楷体" w:eastAsia="楷体" w:hAnsi="楷体" w:cs="仿宋_GB2312" w:hint="eastAsia"/>
          <w:b/>
          <w:szCs w:val="28"/>
        </w:rPr>
        <w:t>（四）调研及形成草案、征求意见稿</w:t>
      </w:r>
    </w:p>
    <w:p w:rsidR="009F212C" w:rsidRDefault="00B45127" w:rsidP="00705F4C">
      <w:pPr>
        <w:ind w:firstLine="640"/>
        <w:rPr>
          <w:rFonts w:ascii="仿宋_GB2312" w:hAnsi="宋体"/>
          <w:szCs w:val="28"/>
        </w:rPr>
      </w:pPr>
      <w:r>
        <w:rPr>
          <w:rFonts w:ascii="仿宋_GB2312" w:hAnsi="宋体" w:hint="eastAsia"/>
          <w:szCs w:val="28"/>
        </w:rPr>
        <w:t>202</w:t>
      </w:r>
      <w:r>
        <w:rPr>
          <w:rFonts w:ascii="仿宋_GB2312" w:hAnsi="宋体"/>
          <w:szCs w:val="28"/>
        </w:rPr>
        <w:t>4</w:t>
      </w:r>
      <w:r>
        <w:rPr>
          <w:rFonts w:ascii="仿宋_GB2312" w:hAnsi="宋体" w:hint="eastAsia"/>
          <w:szCs w:val="28"/>
        </w:rPr>
        <w:t>年2月，标准起草工作小组进行了广泛调研工作，查阅了大量的国内外文献资料，对</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的前人研究成果进行系统总结。形成了标准的基本构架，</w:t>
      </w:r>
      <w:r w:rsidR="00575289">
        <w:rPr>
          <w:rFonts w:ascii="仿宋_GB2312" w:hAnsi="宋体" w:hint="eastAsia"/>
          <w:szCs w:val="28"/>
        </w:rPr>
        <w:t>组织</w:t>
      </w:r>
      <w:r w:rsidR="00575289" w:rsidRPr="00575289">
        <w:rPr>
          <w:rFonts w:ascii="仿宋_GB2312" w:hAnsi="宋体" w:hint="eastAsia"/>
          <w:szCs w:val="28"/>
        </w:rPr>
        <w:t>陕西中医药大学附属医院、贵州中医药大学第一附属医院</w:t>
      </w:r>
      <w:r>
        <w:rPr>
          <w:rFonts w:ascii="仿宋_GB2312" w:hAnsi="宋体" w:hint="eastAsia"/>
          <w:szCs w:val="28"/>
        </w:rPr>
        <w:t>对主要内容进行了讨论并对项目的工作进行了部署和安排。</w:t>
      </w:r>
    </w:p>
    <w:p w:rsidR="009F212C" w:rsidRDefault="00B45127" w:rsidP="00705F4C">
      <w:pPr>
        <w:ind w:firstLine="640"/>
        <w:rPr>
          <w:rFonts w:ascii="仿宋_GB2312" w:hAnsi="宋体"/>
          <w:szCs w:val="28"/>
        </w:rPr>
      </w:pPr>
      <w:r>
        <w:rPr>
          <w:rFonts w:ascii="仿宋_GB2312" w:hAnsi="宋体" w:hint="eastAsia"/>
          <w:szCs w:val="28"/>
        </w:rPr>
        <w:t>202</w:t>
      </w:r>
      <w:r>
        <w:rPr>
          <w:rFonts w:ascii="仿宋_GB2312" w:hAnsi="宋体"/>
          <w:szCs w:val="28"/>
        </w:rPr>
        <w:t>4</w:t>
      </w:r>
      <w:r>
        <w:rPr>
          <w:rFonts w:ascii="仿宋_GB2312" w:hAnsi="宋体" w:hint="eastAsia"/>
          <w:szCs w:val="28"/>
        </w:rPr>
        <w:t>年3月</w:t>
      </w:r>
      <w:r w:rsidR="00192FF7" w:rsidRPr="00FC7230">
        <w:rPr>
          <w:rFonts w:ascii="仿宋" w:eastAsia="仿宋" w:hAnsi="仿宋" w:hint="eastAsia"/>
          <w:szCs w:val="32"/>
        </w:rPr>
        <w:t>～</w:t>
      </w:r>
      <w:r>
        <w:rPr>
          <w:rFonts w:ascii="仿宋_GB2312" w:hAnsi="宋体" w:hint="eastAsia"/>
          <w:szCs w:val="28"/>
        </w:rPr>
        <w:t>1</w:t>
      </w:r>
      <w:r w:rsidR="00705F4C">
        <w:rPr>
          <w:rFonts w:ascii="仿宋_GB2312" w:hAnsi="宋体" w:hint="eastAsia"/>
          <w:szCs w:val="28"/>
        </w:rPr>
        <w:t>1</w:t>
      </w:r>
      <w:r>
        <w:rPr>
          <w:rFonts w:ascii="仿宋_GB2312" w:hAnsi="宋体" w:hint="eastAsia"/>
          <w:szCs w:val="28"/>
        </w:rPr>
        <w:t>月，在前期工作的基础之上，通过理清逻辑脉络，整合已有的参考资料中有关</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要求，并结合</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实际要求的基础上，按照简化、统一等原则编制完成团体标准《</w:t>
      </w:r>
      <w:r w:rsidR="00A74C23">
        <w:rPr>
          <w:rFonts w:ascii="仿宋_GB2312" w:hAnsi="宋体" w:hint="eastAsia"/>
          <w:szCs w:val="28"/>
        </w:rPr>
        <w:t>胃食管反流病伴焦虑抑郁诊疗规范</w:t>
      </w:r>
      <w:r>
        <w:rPr>
          <w:rFonts w:ascii="仿宋_GB2312" w:hAnsi="宋体" w:hint="eastAsia"/>
          <w:szCs w:val="28"/>
        </w:rPr>
        <w:t>》（草案）。</w:t>
      </w:r>
    </w:p>
    <w:p w:rsidR="009F212C" w:rsidRPr="00705F4C" w:rsidRDefault="00B45127" w:rsidP="00705F4C">
      <w:pPr>
        <w:autoSpaceDE w:val="0"/>
        <w:autoSpaceDN w:val="0"/>
        <w:adjustRightInd w:val="0"/>
        <w:spacing w:line="600" w:lineRule="exact"/>
        <w:ind w:firstLine="640"/>
        <w:rPr>
          <w:rFonts w:ascii="仿宋_GB2312" w:hAnsi="宋体"/>
          <w:szCs w:val="28"/>
        </w:rPr>
      </w:pPr>
      <w:r>
        <w:rPr>
          <w:rFonts w:ascii="仿宋_GB2312" w:hAnsi="宋体" w:hint="eastAsia"/>
          <w:szCs w:val="28"/>
        </w:rPr>
        <w:t>202</w:t>
      </w:r>
      <w:r>
        <w:rPr>
          <w:rFonts w:ascii="仿宋_GB2312" w:hAnsi="宋体"/>
          <w:szCs w:val="28"/>
        </w:rPr>
        <w:t>4</w:t>
      </w:r>
      <w:r>
        <w:rPr>
          <w:rFonts w:ascii="仿宋_GB2312" w:hAnsi="宋体" w:hint="eastAsia"/>
          <w:szCs w:val="28"/>
        </w:rPr>
        <w:t>年11月</w:t>
      </w:r>
      <w:r w:rsidR="00192FF7" w:rsidRPr="00FC7230">
        <w:rPr>
          <w:rFonts w:ascii="仿宋" w:eastAsia="仿宋" w:hAnsi="仿宋" w:hint="eastAsia"/>
          <w:szCs w:val="32"/>
        </w:rPr>
        <w:t>～</w:t>
      </w:r>
      <w:r>
        <w:rPr>
          <w:rFonts w:ascii="仿宋_GB2312" w:hAnsi="宋体" w:hint="eastAsia"/>
          <w:szCs w:val="28"/>
        </w:rPr>
        <w:t>2025年</w:t>
      </w:r>
      <w:r w:rsidR="00A3755F">
        <w:rPr>
          <w:rFonts w:ascii="仿宋_GB2312" w:hAnsi="宋体" w:hint="eastAsia"/>
          <w:szCs w:val="28"/>
        </w:rPr>
        <w:t>2</w:t>
      </w:r>
      <w:r>
        <w:rPr>
          <w:rFonts w:ascii="仿宋_GB2312" w:hAnsi="宋体" w:hint="eastAsia"/>
          <w:szCs w:val="28"/>
        </w:rPr>
        <w:t>月，标准起草工作组到</w:t>
      </w:r>
      <w:r w:rsidR="00575289" w:rsidRPr="00516AFA">
        <w:rPr>
          <w:rFonts w:ascii="仿宋_GB2312" w:hAnsi="宋体" w:hint="eastAsia"/>
          <w:szCs w:val="28"/>
        </w:rPr>
        <w:t>陕西中医药大学附属医院、贵州中医药大学第一附属医院</w:t>
      </w:r>
      <w:r w:rsidR="00575289">
        <w:rPr>
          <w:rFonts w:ascii="仿宋_GB2312" w:hAnsi="宋体" w:hint="eastAsia"/>
          <w:szCs w:val="28"/>
        </w:rPr>
        <w:t>等</w:t>
      </w:r>
      <w:r>
        <w:rPr>
          <w:rFonts w:ascii="仿宋_GB2312" w:hAnsi="宋体"/>
          <w:szCs w:val="28"/>
        </w:rPr>
        <w:t>单位和</w:t>
      </w:r>
      <w:r w:rsidR="007D4FCA">
        <w:rPr>
          <w:rFonts w:ascii="仿宋_GB2312" w:hAnsi="宋体" w:hint="eastAsia"/>
          <w:szCs w:val="28"/>
        </w:rPr>
        <w:t>医疗</w:t>
      </w:r>
      <w:r>
        <w:rPr>
          <w:rFonts w:ascii="仿宋_GB2312" w:hAnsi="宋体"/>
          <w:szCs w:val="28"/>
        </w:rPr>
        <w:t>机构进行调研，</w:t>
      </w:r>
      <w:r>
        <w:rPr>
          <w:rFonts w:ascii="仿宋_GB2312" w:hAnsi="宋体" w:hint="eastAsia"/>
          <w:szCs w:val="28"/>
        </w:rPr>
        <w:t>并实际征求意见，通过收集反馈了大量意见，标准编制工作组多次召开会议，对标准草案进行了反复修改和研究讨论。进一步讨论完善标准草案，形成团体标准《</w:t>
      </w:r>
      <w:r w:rsidR="00A74C23">
        <w:rPr>
          <w:rFonts w:ascii="仿宋_GB2312" w:hAnsi="宋体" w:hint="eastAsia"/>
          <w:szCs w:val="28"/>
        </w:rPr>
        <w:t>胃食管反流病伴焦虑抑郁诊疗规范</w:t>
      </w:r>
      <w:r>
        <w:rPr>
          <w:rFonts w:ascii="仿宋_GB2312" w:hAnsi="宋体" w:hint="eastAsia"/>
          <w:szCs w:val="28"/>
        </w:rPr>
        <w:t>》（征求意见稿）和（征求意见稿）编制说明。</w:t>
      </w:r>
    </w:p>
    <w:p w:rsidR="009F212C" w:rsidRDefault="00B45127" w:rsidP="00705F4C">
      <w:pPr>
        <w:autoSpaceDE w:val="0"/>
        <w:autoSpaceDN w:val="0"/>
        <w:adjustRightInd w:val="0"/>
        <w:ind w:firstLine="640"/>
        <w:jc w:val="left"/>
        <w:rPr>
          <w:rFonts w:eastAsia="黑体"/>
          <w:bCs/>
          <w:szCs w:val="32"/>
        </w:rPr>
      </w:pPr>
      <w:bookmarkStart w:id="4" w:name="_Toc526940083"/>
      <w:r>
        <w:rPr>
          <w:rFonts w:eastAsia="黑体"/>
          <w:bCs/>
          <w:szCs w:val="32"/>
        </w:rPr>
        <w:t>四、</w:t>
      </w:r>
      <w:bookmarkEnd w:id="4"/>
      <w:r>
        <w:rPr>
          <w:rFonts w:eastAsia="黑体"/>
          <w:bCs/>
          <w:szCs w:val="32"/>
        </w:rPr>
        <w:t>制定标准的原则和依据，与现行法律、法规的关系，与有关国家标准、行业标准的协调情况</w:t>
      </w:r>
    </w:p>
    <w:p w:rsidR="009F212C" w:rsidRDefault="00B45127" w:rsidP="00705F4C">
      <w:pPr>
        <w:pStyle w:val="afd"/>
        <w:spacing w:line="560" w:lineRule="exact"/>
        <w:ind w:firstLineChars="0" w:firstLine="0"/>
        <w:outlineLvl w:val="1"/>
        <w:rPr>
          <w:rFonts w:ascii="Times New Roman" w:eastAsia="仿宋"/>
          <w:b/>
          <w:bCs/>
          <w:sz w:val="32"/>
          <w:szCs w:val="32"/>
        </w:rPr>
      </w:pPr>
      <w:r>
        <w:rPr>
          <w:rFonts w:ascii="Times New Roman" w:eastAsia="仿宋"/>
          <w:b/>
          <w:bCs/>
          <w:sz w:val="32"/>
          <w:szCs w:val="32"/>
        </w:rPr>
        <w:t>（一）编制原则</w:t>
      </w:r>
    </w:p>
    <w:p w:rsidR="009F212C" w:rsidRDefault="00B45127" w:rsidP="00705F4C">
      <w:pPr>
        <w:tabs>
          <w:tab w:val="center" w:pos="4201"/>
          <w:tab w:val="right" w:leader="dot" w:pos="9298"/>
        </w:tabs>
        <w:autoSpaceDE w:val="0"/>
        <w:autoSpaceDN w:val="0"/>
        <w:ind w:firstLine="643"/>
        <w:outlineLvl w:val="2"/>
        <w:rPr>
          <w:rFonts w:eastAsia="仿宋"/>
          <w:b/>
          <w:bCs/>
          <w:kern w:val="0"/>
          <w:szCs w:val="32"/>
        </w:rPr>
      </w:pPr>
      <w:r>
        <w:rPr>
          <w:rFonts w:eastAsia="仿宋"/>
          <w:b/>
          <w:bCs/>
          <w:kern w:val="0"/>
          <w:szCs w:val="32"/>
        </w:rPr>
        <w:t>1</w:t>
      </w:r>
      <w:r w:rsidR="00352D8D">
        <w:rPr>
          <w:rFonts w:eastAsia="仿宋" w:hint="eastAsia"/>
          <w:b/>
          <w:bCs/>
          <w:kern w:val="0"/>
          <w:szCs w:val="32"/>
        </w:rPr>
        <w:t>．</w:t>
      </w:r>
      <w:r>
        <w:rPr>
          <w:rFonts w:eastAsia="仿宋"/>
          <w:b/>
          <w:bCs/>
          <w:kern w:val="0"/>
          <w:szCs w:val="32"/>
        </w:rPr>
        <w:t>实用性原则</w:t>
      </w:r>
    </w:p>
    <w:p w:rsidR="009F212C" w:rsidRDefault="00B45127" w:rsidP="00705F4C">
      <w:pPr>
        <w:ind w:firstLine="640"/>
        <w:rPr>
          <w:rFonts w:ascii="仿宋_GB2312" w:hAnsi="宋体"/>
          <w:szCs w:val="28"/>
        </w:rPr>
      </w:pPr>
      <w:r>
        <w:rPr>
          <w:rFonts w:ascii="仿宋_GB2312" w:hAnsi="宋体" w:hint="eastAsia"/>
          <w:szCs w:val="28"/>
        </w:rPr>
        <w:lastRenderedPageBreak/>
        <w:t>本文件是在充分收集相关资料和文献，分析</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当前现状，在现有相关</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要求的基础上，结合编制单位</w:t>
      </w:r>
      <w:r>
        <w:rPr>
          <w:rFonts w:ascii="仿宋_GB2312" w:hAnsi="宋体"/>
          <w:szCs w:val="28"/>
        </w:rPr>
        <w:t>多年</w:t>
      </w:r>
      <w:r>
        <w:rPr>
          <w:rFonts w:ascii="仿宋_GB2312" w:hAnsi="宋体" w:hint="eastAsia"/>
          <w:szCs w:val="28"/>
        </w:rPr>
        <w:t>相关经验而总结起草的，符合当前</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发展的方向，具有较强的实用性和可操作性。</w:t>
      </w:r>
    </w:p>
    <w:p w:rsidR="009F212C" w:rsidRDefault="00B45127" w:rsidP="00705F4C">
      <w:pPr>
        <w:tabs>
          <w:tab w:val="center" w:pos="4201"/>
          <w:tab w:val="right" w:leader="dot" w:pos="9298"/>
        </w:tabs>
        <w:autoSpaceDE w:val="0"/>
        <w:autoSpaceDN w:val="0"/>
        <w:ind w:firstLine="643"/>
        <w:outlineLvl w:val="2"/>
        <w:rPr>
          <w:rFonts w:eastAsia="仿宋"/>
          <w:b/>
          <w:bCs/>
          <w:kern w:val="0"/>
          <w:szCs w:val="32"/>
        </w:rPr>
      </w:pPr>
      <w:r>
        <w:rPr>
          <w:rFonts w:eastAsia="仿宋" w:hint="eastAsia"/>
          <w:b/>
          <w:bCs/>
          <w:kern w:val="0"/>
          <w:szCs w:val="32"/>
        </w:rPr>
        <w:t>2</w:t>
      </w:r>
      <w:r w:rsidR="00352D8D">
        <w:rPr>
          <w:rFonts w:eastAsia="仿宋" w:hint="eastAsia"/>
          <w:b/>
          <w:bCs/>
          <w:kern w:val="0"/>
          <w:szCs w:val="32"/>
        </w:rPr>
        <w:t>．</w:t>
      </w:r>
      <w:r>
        <w:rPr>
          <w:rFonts w:eastAsia="仿宋" w:hint="eastAsia"/>
          <w:b/>
          <w:bCs/>
          <w:kern w:val="0"/>
          <w:szCs w:val="32"/>
        </w:rPr>
        <w:t>协调性原则</w:t>
      </w:r>
    </w:p>
    <w:p w:rsidR="009F212C" w:rsidRDefault="00B45127" w:rsidP="00705F4C">
      <w:pPr>
        <w:ind w:firstLine="640"/>
        <w:rPr>
          <w:rFonts w:ascii="仿宋_GB2312" w:hAnsi="宋体"/>
          <w:szCs w:val="28"/>
        </w:rPr>
      </w:pPr>
      <w:r>
        <w:rPr>
          <w:rFonts w:ascii="仿宋_GB2312" w:hAnsi="宋体" w:hint="eastAsia"/>
          <w:szCs w:val="28"/>
        </w:rPr>
        <w:t>本文件编写过程中注意了与</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相关法律法规的协调问题，在内容上与现行法律法规、标准协调一致。</w:t>
      </w:r>
    </w:p>
    <w:p w:rsidR="009F212C" w:rsidRDefault="00B45127" w:rsidP="00705F4C">
      <w:pPr>
        <w:tabs>
          <w:tab w:val="center" w:pos="4201"/>
          <w:tab w:val="right" w:leader="dot" w:pos="9298"/>
        </w:tabs>
        <w:autoSpaceDE w:val="0"/>
        <w:autoSpaceDN w:val="0"/>
        <w:ind w:firstLine="643"/>
        <w:outlineLvl w:val="2"/>
        <w:rPr>
          <w:rFonts w:eastAsia="仿宋"/>
          <w:b/>
          <w:bCs/>
          <w:kern w:val="0"/>
          <w:szCs w:val="32"/>
        </w:rPr>
      </w:pPr>
      <w:r>
        <w:rPr>
          <w:rFonts w:eastAsia="仿宋" w:hint="eastAsia"/>
          <w:b/>
          <w:bCs/>
          <w:kern w:val="0"/>
          <w:szCs w:val="32"/>
        </w:rPr>
        <w:t>3</w:t>
      </w:r>
      <w:r w:rsidR="00352D8D">
        <w:rPr>
          <w:rFonts w:eastAsia="仿宋" w:hint="eastAsia"/>
          <w:b/>
          <w:bCs/>
          <w:kern w:val="0"/>
          <w:szCs w:val="32"/>
        </w:rPr>
        <w:t>．</w:t>
      </w:r>
      <w:r>
        <w:rPr>
          <w:rFonts w:eastAsia="仿宋" w:hint="eastAsia"/>
          <w:b/>
          <w:bCs/>
          <w:kern w:val="0"/>
          <w:szCs w:val="32"/>
        </w:rPr>
        <w:t>规范性原则</w:t>
      </w:r>
    </w:p>
    <w:p w:rsidR="009F212C" w:rsidRDefault="00B45127" w:rsidP="00705F4C">
      <w:pPr>
        <w:ind w:firstLine="640"/>
        <w:rPr>
          <w:rFonts w:ascii="仿宋_GB2312" w:hAnsi="宋体"/>
          <w:szCs w:val="28"/>
        </w:rPr>
      </w:pPr>
      <w:r>
        <w:rPr>
          <w:rFonts w:ascii="仿宋_GB2312" w:hAnsi="宋体" w:hint="eastAsia"/>
          <w:szCs w:val="28"/>
        </w:rPr>
        <w:t>本文件严格参照GB/T 1.1—2020《标准化工作导则  第1部分：标准化文件的结构和起草规则》编写本标准的内容，保证标准的编写质量。</w:t>
      </w:r>
    </w:p>
    <w:p w:rsidR="009F212C" w:rsidRDefault="00B45127" w:rsidP="00705F4C">
      <w:pPr>
        <w:tabs>
          <w:tab w:val="center" w:pos="4201"/>
          <w:tab w:val="right" w:leader="dot" w:pos="9298"/>
        </w:tabs>
        <w:autoSpaceDE w:val="0"/>
        <w:autoSpaceDN w:val="0"/>
        <w:ind w:firstLine="643"/>
        <w:outlineLvl w:val="2"/>
        <w:rPr>
          <w:rFonts w:eastAsia="仿宋"/>
          <w:b/>
          <w:bCs/>
          <w:kern w:val="0"/>
          <w:szCs w:val="32"/>
        </w:rPr>
      </w:pPr>
      <w:r>
        <w:rPr>
          <w:rFonts w:eastAsia="仿宋" w:hint="eastAsia"/>
          <w:b/>
          <w:bCs/>
          <w:kern w:val="0"/>
          <w:szCs w:val="32"/>
        </w:rPr>
        <w:t>4</w:t>
      </w:r>
      <w:r w:rsidR="00352D8D">
        <w:rPr>
          <w:rFonts w:eastAsia="仿宋" w:hint="eastAsia"/>
          <w:b/>
          <w:bCs/>
          <w:kern w:val="0"/>
          <w:szCs w:val="32"/>
        </w:rPr>
        <w:t>．</w:t>
      </w:r>
      <w:r>
        <w:rPr>
          <w:rFonts w:eastAsia="仿宋" w:hint="eastAsia"/>
          <w:b/>
          <w:bCs/>
          <w:kern w:val="0"/>
          <w:szCs w:val="32"/>
        </w:rPr>
        <w:t>前瞻性原则</w:t>
      </w:r>
    </w:p>
    <w:p w:rsidR="009F212C" w:rsidRDefault="00B45127" w:rsidP="00705F4C">
      <w:pPr>
        <w:ind w:firstLine="640"/>
        <w:rPr>
          <w:rFonts w:ascii="仿宋_GB2312" w:hAnsi="宋体"/>
          <w:szCs w:val="28"/>
        </w:rPr>
      </w:pPr>
      <w:r>
        <w:rPr>
          <w:rFonts w:ascii="仿宋_GB2312" w:hAnsi="宋体" w:hint="eastAsia"/>
          <w:szCs w:val="28"/>
        </w:rPr>
        <w:t>本文件在兼顾当前区内</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现实情况的同时，还考虑到了</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快速发展的趋势和需要，在标准中体现了个别特色性、前瞻性和先进性条款，作为对</w:t>
      </w:r>
      <w:proofErr w:type="gramStart"/>
      <w:r w:rsidR="00516AFA">
        <w:rPr>
          <w:rFonts w:ascii="仿宋_GB2312" w:hAnsi="宋体" w:hint="eastAsia"/>
          <w:szCs w:val="28"/>
        </w:rPr>
        <w:t>胃食管反流病伴焦虑</w:t>
      </w:r>
      <w:proofErr w:type="gramEnd"/>
      <w:r w:rsidR="00516AFA">
        <w:rPr>
          <w:rFonts w:ascii="仿宋_GB2312" w:hAnsi="宋体" w:hint="eastAsia"/>
          <w:szCs w:val="28"/>
        </w:rPr>
        <w:t>抑郁诊疗</w:t>
      </w:r>
      <w:r>
        <w:rPr>
          <w:rFonts w:ascii="仿宋_GB2312" w:hAnsi="宋体" w:hint="eastAsia"/>
          <w:szCs w:val="28"/>
        </w:rPr>
        <w:t>的指导。</w:t>
      </w:r>
    </w:p>
    <w:p w:rsidR="009F212C" w:rsidRDefault="00B45127" w:rsidP="00705F4C">
      <w:pPr>
        <w:widowControl/>
        <w:tabs>
          <w:tab w:val="center" w:pos="4201"/>
          <w:tab w:val="right" w:leader="dot" w:pos="9298"/>
        </w:tabs>
        <w:autoSpaceDE w:val="0"/>
        <w:autoSpaceDN w:val="0"/>
        <w:spacing w:line="560" w:lineRule="exact"/>
        <w:ind w:firstLine="643"/>
        <w:outlineLvl w:val="1"/>
        <w:rPr>
          <w:rFonts w:eastAsia="仿宋"/>
          <w:b/>
          <w:bCs/>
          <w:kern w:val="0"/>
          <w:szCs w:val="32"/>
        </w:rPr>
      </w:pPr>
      <w:r>
        <w:rPr>
          <w:rFonts w:eastAsia="仿宋"/>
          <w:b/>
          <w:bCs/>
          <w:kern w:val="0"/>
          <w:szCs w:val="32"/>
        </w:rPr>
        <w:t>（二）编制依据</w:t>
      </w:r>
    </w:p>
    <w:p w:rsidR="009F212C" w:rsidRDefault="00B45127" w:rsidP="00705F4C">
      <w:pPr>
        <w:ind w:firstLine="640"/>
        <w:rPr>
          <w:rFonts w:eastAsia="仿宋"/>
          <w:szCs w:val="32"/>
        </w:rPr>
      </w:pPr>
      <w:r>
        <w:rPr>
          <w:rFonts w:eastAsia="仿宋"/>
          <w:szCs w:val="32"/>
        </w:rPr>
        <w:t>本标准严格按照</w:t>
      </w:r>
      <w:r>
        <w:rPr>
          <w:rFonts w:eastAsia="仿宋"/>
          <w:szCs w:val="32"/>
        </w:rPr>
        <w:t>GB/T 1.1—2020</w:t>
      </w:r>
      <w:r>
        <w:rPr>
          <w:rFonts w:eastAsia="仿宋"/>
          <w:szCs w:val="32"/>
        </w:rPr>
        <w:t>《标准化工作导则</w:t>
      </w:r>
      <w:r>
        <w:rPr>
          <w:rFonts w:eastAsia="仿宋"/>
          <w:szCs w:val="32"/>
        </w:rPr>
        <w:t xml:space="preserve">  </w:t>
      </w:r>
      <w:r>
        <w:rPr>
          <w:rFonts w:eastAsia="仿宋"/>
          <w:szCs w:val="32"/>
        </w:rPr>
        <w:t>第</w:t>
      </w:r>
      <w:r>
        <w:rPr>
          <w:rFonts w:eastAsia="仿宋"/>
          <w:szCs w:val="32"/>
        </w:rPr>
        <w:t>1</w:t>
      </w:r>
      <w:r>
        <w:rPr>
          <w:rFonts w:eastAsia="仿宋"/>
          <w:szCs w:val="32"/>
        </w:rPr>
        <w:t>部分：标准化文件的结构和起草规则》的规则起草，标准主要内容参考相关标准文件并结合起草单位多年的</w:t>
      </w:r>
      <w:r>
        <w:rPr>
          <w:rFonts w:eastAsia="仿宋" w:hint="eastAsia"/>
          <w:szCs w:val="32"/>
        </w:rPr>
        <w:t>相关</w:t>
      </w:r>
      <w:r>
        <w:rPr>
          <w:rFonts w:eastAsia="仿宋"/>
          <w:szCs w:val="32"/>
        </w:rPr>
        <w:t>经验</w:t>
      </w:r>
      <w:r>
        <w:rPr>
          <w:rFonts w:eastAsia="仿宋" w:hint="eastAsia"/>
          <w:szCs w:val="32"/>
        </w:rPr>
        <w:t>和实践</w:t>
      </w:r>
      <w:r>
        <w:rPr>
          <w:rFonts w:eastAsia="仿宋"/>
          <w:szCs w:val="32"/>
        </w:rPr>
        <w:t>验证</w:t>
      </w:r>
      <w:r>
        <w:rPr>
          <w:rFonts w:eastAsia="仿宋"/>
          <w:szCs w:val="32"/>
        </w:rPr>
        <w:lastRenderedPageBreak/>
        <w:t>情况总结进行起草。</w:t>
      </w:r>
    </w:p>
    <w:p w:rsidR="009F212C" w:rsidRDefault="00B45127" w:rsidP="00705F4C">
      <w:pPr>
        <w:widowControl/>
        <w:tabs>
          <w:tab w:val="center" w:pos="4201"/>
          <w:tab w:val="right" w:leader="dot" w:pos="9298"/>
        </w:tabs>
        <w:autoSpaceDE w:val="0"/>
        <w:autoSpaceDN w:val="0"/>
        <w:spacing w:line="560" w:lineRule="exact"/>
        <w:ind w:firstLine="643"/>
        <w:outlineLvl w:val="1"/>
        <w:rPr>
          <w:rFonts w:eastAsia="仿宋"/>
          <w:b/>
          <w:bCs/>
          <w:kern w:val="0"/>
          <w:szCs w:val="32"/>
        </w:rPr>
      </w:pPr>
      <w:r>
        <w:rPr>
          <w:rFonts w:eastAsia="仿宋"/>
          <w:b/>
          <w:bCs/>
          <w:kern w:val="0"/>
          <w:szCs w:val="32"/>
        </w:rPr>
        <w:t>（三）与现行法律、法规的关系，与有关国家标准、行业标准的协调情况</w:t>
      </w:r>
    </w:p>
    <w:p w:rsidR="009F212C" w:rsidRDefault="00B45127" w:rsidP="00705F4C">
      <w:pPr>
        <w:ind w:firstLine="640"/>
        <w:rPr>
          <w:rFonts w:eastAsia="仿宋"/>
          <w:szCs w:val="32"/>
        </w:rPr>
      </w:pPr>
      <w:r>
        <w:rPr>
          <w:rFonts w:eastAsia="仿宋" w:hint="eastAsia"/>
          <w:szCs w:val="32"/>
        </w:rPr>
        <w:t>本编制工作组承诺本标准内容与各项指标不违反相关法律法规要求，且不低于国家强制性标准、推荐性国家标准和行业标准要求。</w:t>
      </w:r>
    </w:p>
    <w:p w:rsidR="00593466" w:rsidRPr="00593466" w:rsidRDefault="00593466" w:rsidP="00593466">
      <w:pPr>
        <w:ind w:firstLine="640"/>
        <w:rPr>
          <w:rFonts w:ascii="仿宋_GB2312" w:hAnsi="宋体"/>
          <w:szCs w:val="28"/>
        </w:rPr>
      </w:pPr>
      <w:r w:rsidRPr="00593466">
        <w:rPr>
          <w:rFonts w:ascii="仿宋_GB2312" w:hAnsi="宋体" w:hint="eastAsia"/>
          <w:szCs w:val="28"/>
        </w:rPr>
        <w:t>经查询，国内与“胃食管反流病”相关的标准主要有：《DB22/T 3235-2021  胃食管反流病诊断规范》《DB22/T 3557-2023  老年人功能性消化不良伴焦虑抑郁状态中医诊疗规范》《T/CACM 1117-2018中医治未病实践指南 胃食管反流高危人群》《T/CACM 1318.3-2019消化系统常见病中医诊疗指南 第3部分：胃食管反流病（基层医生版）》。广西地方标准立项计划有：《2022-1371 胃食管反流病背俞指针疗法操作技术规范》。其中，《DB22/T 3235-2021胃食管反流病诊断规范》为胃食管反流病诊断依据，不涉及</w:t>
      </w:r>
      <w:proofErr w:type="gramStart"/>
      <w:r w:rsidRPr="00593466">
        <w:rPr>
          <w:rFonts w:ascii="仿宋_GB2312" w:hAnsi="宋体" w:hint="eastAsia"/>
          <w:szCs w:val="28"/>
        </w:rPr>
        <w:t>胃食管反流病伴焦虑</w:t>
      </w:r>
      <w:proofErr w:type="gramEnd"/>
      <w:r w:rsidRPr="00593466">
        <w:rPr>
          <w:rFonts w:ascii="仿宋_GB2312" w:hAnsi="宋体" w:hint="eastAsia"/>
          <w:szCs w:val="28"/>
        </w:rPr>
        <w:t>抑郁诊疗法；《DB22/T 3557-2023老年人功能性消化不良伴焦虑抑郁状态中医诊疗规范》规定了老年人功能性消化不良伴焦虑抑郁状态的诊断、辨证论治、非药物疗法和预防调护，适用于老年人功能性消化不良伴焦虑抑郁状态的中医诊断和防治，而功能性消化不良在病因、症状和诊疗上都有较大的差异，该标准不适用于</w:t>
      </w:r>
      <w:proofErr w:type="gramStart"/>
      <w:r w:rsidRPr="00593466">
        <w:rPr>
          <w:rFonts w:ascii="仿宋_GB2312" w:hAnsi="宋体" w:hint="eastAsia"/>
          <w:szCs w:val="28"/>
        </w:rPr>
        <w:t>胃食管反流病伴焦虑</w:t>
      </w:r>
      <w:proofErr w:type="gramEnd"/>
      <w:r w:rsidRPr="00593466">
        <w:rPr>
          <w:rFonts w:ascii="仿宋_GB2312" w:hAnsi="宋体" w:hint="eastAsia"/>
          <w:szCs w:val="28"/>
        </w:rPr>
        <w:t xml:space="preserve">抑郁诊疗；《T/CACM 1117-2018中医治未病实践指南 </w:t>
      </w:r>
      <w:r w:rsidR="007D4FCA">
        <w:rPr>
          <w:rFonts w:ascii="仿宋_GB2312" w:hAnsi="宋体" w:hint="eastAsia"/>
          <w:szCs w:val="28"/>
        </w:rPr>
        <w:t xml:space="preserve"> </w:t>
      </w:r>
      <w:r w:rsidRPr="00593466">
        <w:rPr>
          <w:rFonts w:ascii="仿宋_GB2312" w:hAnsi="宋体" w:hint="eastAsia"/>
          <w:szCs w:val="28"/>
        </w:rPr>
        <w:t>胃食管反流高危人群》提出了对胃食管反流病的中医诊断、高危人群的体质判定、预防</w:t>
      </w:r>
      <w:r w:rsidRPr="00593466">
        <w:rPr>
          <w:rFonts w:ascii="仿宋_GB2312" w:hAnsi="宋体" w:hint="eastAsia"/>
          <w:szCs w:val="28"/>
        </w:rPr>
        <w:lastRenderedPageBreak/>
        <w:t>和调护、中医治疗的建议，适用于18周岁以上胃食管反流病的高危人群和胃食管反流病患者的预防调摄及治疗，适合中医科、消化科、治未病科等相关临床医师，也适合胃食管反流病高危人群及患者在医师指导下使用；《T/CACM 1318.3-2019消化系统常见病中医诊疗指南 第3部分：胃食管反流病（基层医生版）》规定了胃食管反流病的流行病学特点、诊断及特征、治疗、并发症预防、预防调摄，适用于从事中医临床医疗工作的基层执业医师，以上2项指南并未对</w:t>
      </w:r>
      <w:proofErr w:type="gramStart"/>
      <w:r w:rsidRPr="00593466">
        <w:rPr>
          <w:rFonts w:ascii="仿宋_GB2312" w:hAnsi="宋体" w:hint="eastAsia"/>
          <w:szCs w:val="28"/>
        </w:rPr>
        <w:t>胃食管反流病伴焦虑</w:t>
      </w:r>
      <w:proofErr w:type="gramEnd"/>
      <w:r w:rsidRPr="00593466">
        <w:rPr>
          <w:rFonts w:ascii="仿宋_GB2312" w:hAnsi="宋体" w:hint="eastAsia"/>
          <w:szCs w:val="28"/>
        </w:rPr>
        <w:t>抑郁</w:t>
      </w:r>
      <w:proofErr w:type="gramStart"/>
      <w:r w:rsidRPr="00593466">
        <w:rPr>
          <w:rFonts w:ascii="仿宋_GB2312" w:hAnsi="宋体" w:hint="eastAsia"/>
          <w:szCs w:val="28"/>
        </w:rPr>
        <w:t>病提出</w:t>
      </w:r>
      <w:proofErr w:type="gramEnd"/>
      <w:r w:rsidRPr="00593466">
        <w:rPr>
          <w:rFonts w:ascii="仿宋_GB2312" w:hAnsi="宋体" w:hint="eastAsia"/>
          <w:szCs w:val="28"/>
        </w:rPr>
        <w:t>相关诊疗方法，不能指导</w:t>
      </w:r>
      <w:proofErr w:type="gramStart"/>
      <w:r w:rsidRPr="00593466">
        <w:rPr>
          <w:rFonts w:ascii="仿宋_GB2312" w:hAnsi="宋体" w:hint="eastAsia"/>
          <w:szCs w:val="28"/>
        </w:rPr>
        <w:t>胃食管反流病伴焦虑</w:t>
      </w:r>
      <w:proofErr w:type="gramEnd"/>
      <w:r w:rsidRPr="00593466">
        <w:rPr>
          <w:rFonts w:ascii="仿宋_GB2312" w:hAnsi="宋体" w:hint="eastAsia"/>
          <w:szCs w:val="28"/>
        </w:rPr>
        <w:t>抑郁的诊疗；广西地方标准立项计划</w:t>
      </w:r>
      <w:r w:rsidR="007D4FCA">
        <w:rPr>
          <w:rFonts w:ascii="仿宋_GB2312" w:hAnsi="宋体" w:hint="eastAsia"/>
          <w:szCs w:val="28"/>
        </w:rPr>
        <w:t>《</w:t>
      </w:r>
      <w:r w:rsidR="007D4FCA" w:rsidRPr="00593466">
        <w:rPr>
          <w:rFonts w:ascii="仿宋_GB2312" w:hAnsi="宋体" w:hint="eastAsia"/>
          <w:szCs w:val="28"/>
        </w:rPr>
        <w:t>胃食管反流病背俞指针疗法操作技术规范</w:t>
      </w:r>
      <w:r w:rsidR="007D4FCA">
        <w:rPr>
          <w:rFonts w:ascii="仿宋_GB2312" w:hAnsi="宋体" w:hint="eastAsia"/>
          <w:szCs w:val="28"/>
        </w:rPr>
        <w:t>》</w:t>
      </w:r>
      <w:r w:rsidRPr="00593466">
        <w:rPr>
          <w:rFonts w:ascii="仿宋_GB2312" w:hAnsi="宋体" w:hint="eastAsia"/>
          <w:szCs w:val="28"/>
        </w:rPr>
        <w:t>中规定了胃食管反流病背</w:t>
      </w:r>
      <w:proofErr w:type="gramStart"/>
      <w:r w:rsidRPr="00593466">
        <w:rPr>
          <w:rFonts w:ascii="仿宋_GB2312" w:hAnsi="宋体" w:hint="eastAsia"/>
          <w:szCs w:val="28"/>
        </w:rPr>
        <w:t>俞</w:t>
      </w:r>
      <w:proofErr w:type="gramEnd"/>
      <w:r w:rsidRPr="00593466">
        <w:rPr>
          <w:rFonts w:ascii="仿宋_GB2312" w:hAnsi="宋体" w:hint="eastAsia"/>
          <w:szCs w:val="28"/>
        </w:rPr>
        <w:t>指针疗法的诊断、证型分类、治疗的技术要求，描述了对应的不良反应及处理，适用于胃食管反流病的背</w:t>
      </w:r>
      <w:proofErr w:type="gramStart"/>
      <w:r w:rsidRPr="00593466">
        <w:rPr>
          <w:rFonts w:ascii="仿宋_GB2312" w:hAnsi="宋体" w:hint="eastAsia"/>
          <w:szCs w:val="28"/>
        </w:rPr>
        <w:t>俞</w:t>
      </w:r>
      <w:proofErr w:type="gramEnd"/>
      <w:r w:rsidRPr="00593466">
        <w:rPr>
          <w:rFonts w:ascii="仿宋_GB2312" w:hAnsi="宋体" w:hint="eastAsia"/>
          <w:szCs w:val="28"/>
        </w:rPr>
        <w:t>指针疗法，不适用于</w:t>
      </w:r>
      <w:proofErr w:type="gramStart"/>
      <w:r w:rsidRPr="00593466">
        <w:rPr>
          <w:rFonts w:ascii="仿宋_GB2312" w:hAnsi="宋体" w:hint="eastAsia"/>
          <w:szCs w:val="28"/>
        </w:rPr>
        <w:t>胃食管反流病伴焦虑</w:t>
      </w:r>
      <w:proofErr w:type="gramEnd"/>
      <w:r w:rsidRPr="00593466">
        <w:rPr>
          <w:rFonts w:ascii="仿宋_GB2312" w:hAnsi="宋体" w:hint="eastAsia"/>
          <w:szCs w:val="28"/>
        </w:rPr>
        <w:t>抑郁诊疗。</w:t>
      </w:r>
    </w:p>
    <w:p w:rsidR="009F212C" w:rsidRDefault="00593466" w:rsidP="00593466">
      <w:pPr>
        <w:ind w:firstLine="640"/>
        <w:rPr>
          <w:rFonts w:ascii="仿宋_GB2312" w:hAnsi="宋体"/>
          <w:szCs w:val="28"/>
        </w:rPr>
      </w:pPr>
      <w:r w:rsidRPr="00593466">
        <w:rPr>
          <w:rFonts w:ascii="仿宋_GB2312" w:hAnsi="宋体" w:hint="eastAsia"/>
          <w:szCs w:val="28"/>
        </w:rPr>
        <w:t>综上所述，上述标准是针对功能性消化不良，胃食管反流病等病症规定相关的诊疗方法，均未针对</w:t>
      </w:r>
      <w:proofErr w:type="gramStart"/>
      <w:r w:rsidRPr="00593466">
        <w:rPr>
          <w:rFonts w:ascii="仿宋_GB2312" w:hAnsi="宋体" w:hint="eastAsia"/>
          <w:szCs w:val="28"/>
        </w:rPr>
        <w:t>胃食管反流病伴焦虑</w:t>
      </w:r>
      <w:proofErr w:type="gramEnd"/>
      <w:r w:rsidRPr="00593466">
        <w:rPr>
          <w:rFonts w:ascii="仿宋_GB2312" w:hAnsi="宋体" w:hint="eastAsia"/>
          <w:szCs w:val="28"/>
        </w:rPr>
        <w:t>抑郁病给出具体的诊疗方法。因此，制定《胃食管反流病伴焦虑抑郁诊疗规范》符合当前广西中医临床诊疗发展的实际要求，且具有创新性和紧迫性。</w:t>
      </w:r>
    </w:p>
    <w:p w:rsidR="009F212C" w:rsidRPr="009926D7" w:rsidRDefault="00B45127" w:rsidP="009926D7">
      <w:pPr>
        <w:autoSpaceDE w:val="0"/>
        <w:autoSpaceDN w:val="0"/>
        <w:adjustRightInd w:val="0"/>
        <w:spacing w:line="560" w:lineRule="exact"/>
        <w:ind w:firstLine="640"/>
        <w:jc w:val="left"/>
        <w:rPr>
          <w:rFonts w:ascii="黑体" w:eastAsia="黑体" w:hAnsi="黑体" w:cs="仿宋_GB2312"/>
          <w:szCs w:val="32"/>
        </w:rPr>
      </w:pPr>
      <w:bookmarkStart w:id="5" w:name="_Toc526940084"/>
      <w:r>
        <w:rPr>
          <w:rFonts w:ascii="黑体" w:eastAsia="黑体" w:hAnsi="黑体" w:cs="仿宋_GB2312" w:hint="eastAsia"/>
          <w:szCs w:val="32"/>
        </w:rPr>
        <w:t>五、</w:t>
      </w:r>
      <w:bookmarkEnd w:id="5"/>
      <w:r>
        <w:rPr>
          <w:rFonts w:ascii="黑体" w:eastAsia="黑体" w:hAnsi="黑体" w:cs="仿宋_GB2312" w:hint="eastAsia"/>
          <w:szCs w:val="32"/>
        </w:rPr>
        <w:t>主要条款的说明</w:t>
      </w:r>
    </w:p>
    <w:p w:rsidR="009F212C" w:rsidRDefault="00B45127" w:rsidP="00705F4C">
      <w:pPr>
        <w:ind w:firstLine="640"/>
        <w:rPr>
          <w:rFonts w:ascii="仿宋_GB2312" w:hAnsi="宋体"/>
          <w:szCs w:val="32"/>
          <w:lang w:val="zh-CN"/>
        </w:rPr>
      </w:pPr>
      <w:r>
        <w:rPr>
          <w:rFonts w:ascii="仿宋_GB2312" w:hAnsi="宋体" w:hint="eastAsia"/>
          <w:szCs w:val="32"/>
          <w:lang w:val="zh-CN"/>
        </w:rPr>
        <w:t>团体标准《</w:t>
      </w:r>
      <w:r w:rsidR="00A74C23">
        <w:rPr>
          <w:rFonts w:ascii="仿宋_GB2312" w:hAnsi="宋体" w:hint="eastAsia"/>
          <w:szCs w:val="32"/>
          <w:lang w:val="zh-CN"/>
        </w:rPr>
        <w:t>胃食管反流病伴焦虑抑郁诊疗规范</w:t>
      </w:r>
      <w:r>
        <w:rPr>
          <w:rFonts w:ascii="仿宋_GB2312" w:hAnsi="宋体" w:hint="eastAsia"/>
          <w:szCs w:val="32"/>
          <w:lang w:val="zh-CN"/>
        </w:rPr>
        <w:t>》的主要章节内容包括</w:t>
      </w:r>
      <w:r w:rsidR="009926D7" w:rsidRPr="009926D7">
        <w:rPr>
          <w:rFonts w:ascii="仿宋_GB2312" w:hAnsi="宋体" w:hint="eastAsia"/>
          <w:szCs w:val="28"/>
        </w:rPr>
        <w:t>术语定义、诊断、治疗、注意事项、不良反应处理、禁忌</w:t>
      </w:r>
      <w:r>
        <w:rPr>
          <w:rFonts w:ascii="仿宋_GB2312" w:hAnsi="宋体" w:hint="eastAsia"/>
          <w:szCs w:val="32"/>
          <w:lang w:val="zh-CN"/>
        </w:rPr>
        <w:t>。本文件主要内容及依据来源说明如下：</w:t>
      </w:r>
    </w:p>
    <w:p w:rsidR="00593466" w:rsidRPr="004169EB" w:rsidRDefault="004169EB" w:rsidP="004169EB">
      <w:pPr>
        <w:autoSpaceDE w:val="0"/>
        <w:autoSpaceDN w:val="0"/>
        <w:adjustRightInd w:val="0"/>
        <w:spacing w:line="560" w:lineRule="exact"/>
        <w:ind w:firstLineChars="0" w:firstLine="640"/>
        <w:jc w:val="left"/>
        <w:rPr>
          <w:rFonts w:ascii="黑体" w:eastAsia="黑体" w:hAnsi="黑体" w:cs="仿宋_GB2312"/>
          <w:szCs w:val="32"/>
        </w:rPr>
      </w:pPr>
      <w:bookmarkStart w:id="6" w:name="_Toc526940086"/>
      <w:r>
        <w:rPr>
          <w:rFonts w:ascii="黑体" w:eastAsia="黑体" w:hAnsi="黑体" w:cs="仿宋_GB2312" w:hint="eastAsia"/>
          <w:szCs w:val="32"/>
        </w:rPr>
        <w:lastRenderedPageBreak/>
        <w:t>（一）</w:t>
      </w:r>
      <w:r w:rsidR="00593466" w:rsidRPr="004169EB">
        <w:rPr>
          <w:rFonts w:ascii="黑体" w:eastAsia="黑体" w:hAnsi="黑体" w:cs="仿宋_GB2312" w:hint="eastAsia"/>
          <w:szCs w:val="32"/>
        </w:rPr>
        <w:t>术语和定义</w:t>
      </w:r>
    </w:p>
    <w:p w:rsidR="00593466" w:rsidRDefault="006D0354" w:rsidP="00415729">
      <w:pPr>
        <w:autoSpaceDE w:val="0"/>
        <w:autoSpaceDN w:val="0"/>
        <w:adjustRightInd w:val="0"/>
        <w:spacing w:line="560" w:lineRule="exact"/>
        <w:ind w:firstLineChars="0"/>
        <w:rPr>
          <w:rFonts w:ascii="仿宋_GB2312" w:hAnsi="宋体"/>
          <w:szCs w:val="32"/>
          <w:lang w:val="zh-CN"/>
        </w:rPr>
      </w:pPr>
      <w:r w:rsidRPr="006D5788">
        <w:rPr>
          <w:rFonts w:ascii="仿宋_GB2312" w:hAnsi="宋体" w:hint="eastAsia"/>
          <w:b/>
          <w:szCs w:val="32"/>
          <w:lang w:val="zh-CN"/>
        </w:rPr>
        <w:t>胃食管反流病</w:t>
      </w:r>
      <w:r w:rsidR="00966456">
        <w:rPr>
          <w:rFonts w:ascii="仿宋_GB2312" w:hAnsi="宋体" w:hint="eastAsia"/>
          <w:szCs w:val="32"/>
          <w:lang w:val="zh-CN"/>
        </w:rPr>
        <w:t>：</w:t>
      </w:r>
      <w:r w:rsidR="006D5788">
        <w:rPr>
          <w:rFonts w:ascii="仿宋_GB2312" w:hAnsi="宋体" w:hint="eastAsia"/>
          <w:szCs w:val="32"/>
          <w:lang w:val="zh-CN"/>
        </w:rPr>
        <w:t>主要参考</w:t>
      </w:r>
      <w:bookmarkStart w:id="7" w:name="OLE_LINK1"/>
      <w:bookmarkStart w:id="8" w:name="OLE_LINK2"/>
      <w:r w:rsidR="005D2775">
        <w:rPr>
          <w:rFonts w:ascii="仿宋_GB2312" w:hAnsi="宋体" w:hint="eastAsia"/>
          <w:szCs w:val="32"/>
          <w:lang w:val="zh-CN"/>
        </w:rPr>
        <w:t>《</w:t>
      </w:r>
      <w:r w:rsidR="005D2775" w:rsidRPr="005D2775">
        <w:rPr>
          <w:rFonts w:ascii="仿宋_GB2312" w:hAnsi="宋体" w:hint="eastAsia"/>
          <w:szCs w:val="32"/>
          <w:lang w:val="zh-CN"/>
        </w:rPr>
        <w:t>胃食管反流病中医诊疗专家共识(2023)</w:t>
      </w:r>
      <w:r w:rsidR="005D2775">
        <w:rPr>
          <w:rFonts w:ascii="仿宋_GB2312" w:hAnsi="宋体" w:hint="eastAsia"/>
          <w:szCs w:val="32"/>
          <w:lang w:val="zh-CN"/>
        </w:rPr>
        <w:t>》</w:t>
      </w:r>
      <w:bookmarkEnd w:id="7"/>
      <w:bookmarkEnd w:id="8"/>
      <w:r w:rsidR="005D2775">
        <w:rPr>
          <w:rFonts w:ascii="仿宋_GB2312" w:hAnsi="宋体" w:hint="eastAsia"/>
          <w:szCs w:val="32"/>
          <w:lang w:val="zh-CN"/>
        </w:rPr>
        <w:t>中对胃食管反流病的</w:t>
      </w:r>
      <w:r w:rsidR="00C758C8">
        <w:rPr>
          <w:rFonts w:ascii="仿宋_GB2312" w:hAnsi="宋体" w:hint="eastAsia"/>
          <w:szCs w:val="32"/>
          <w:lang w:val="zh-CN"/>
        </w:rPr>
        <w:t>解释</w:t>
      </w:r>
      <w:r w:rsidR="005D2775">
        <w:rPr>
          <w:rFonts w:ascii="仿宋_GB2312" w:hAnsi="宋体" w:hint="eastAsia"/>
          <w:szCs w:val="32"/>
          <w:lang w:val="zh-CN"/>
        </w:rPr>
        <w:t>进行确定</w:t>
      </w:r>
      <w:r w:rsidR="006D5788">
        <w:rPr>
          <w:rFonts w:ascii="仿宋_GB2312" w:hAnsi="宋体" w:hint="eastAsia"/>
          <w:szCs w:val="32"/>
          <w:lang w:val="zh-CN"/>
        </w:rPr>
        <w:t>，明确其定义为：</w:t>
      </w:r>
      <w:r w:rsidR="00966456" w:rsidRPr="00966456">
        <w:rPr>
          <w:rFonts w:ascii="仿宋_GB2312" w:hAnsi="宋体" w:hint="eastAsia"/>
          <w:szCs w:val="32"/>
          <w:lang w:val="zh-CN"/>
        </w:rPr>
        <w:t>胃内容物反流到食道导致症状和/</w:t>
      </w:r>
      <w:r w:rsidR="00966456">
        <w:rPr>
          <w:rFonts w:ascii="仿宋_GB2312" w:hAnsi="宋体" w:hint="eastAsia"/>
          <w:szCs w:val="32"/>
          <w:lang w:val="zh-CN"/>
        </w:rPr>
        <w:t>或并发症的病症</w:t>
      </w:r>
      <w:r w:rsidR="006D5788" w:rsidRPr="006D5788">
        <w:rPr>
          <w:rFonts w:ascii="仿宋_GB2312" w:hAnsi="宋体" w:hint="eastAsia"/>
          <w:szCs w:val="32"/>
          <w:lang w:val="zh-CN"/>
        </w:rPr>
        <w:t>。</w:t>
      </w:r>
    </w:p>
    <w:p w:rsidR="005D2775" w:rsidRDefault="005D2775" w:rsidP="005D2775">
      <w:pPr>
        <w:ind w:firstLine="640"/>
        <w:jc w:val="center"/>
        <w:rPr>
          <w:rFonts w:ascii="仿宋_GB2312" w:hAnsi="宋体"/>
          <w:szCs w:val="32"/>
          <w:lang w:val="zh-CN"/>
        </w:rPr>
      </w:pPr>
      <w:r>
        <w:rPr>
          <w:noProof/>
        </w:rPr>
        <w:drawing>
          <wp:inline distT="0" distB="0" distL="0" distR="0" wp14:anchorId="3136880D" wp14:editId="140E1D90">
            <wp:extent cx="3152775" cy="771525"/>
            <wp:effectExtent l="19050" t="19050" r="28575" b="285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t="6383" b="7446"/>
                    <a:stretch/>
                  </pic:blipFill>
                  <pic:spPr bwMode="auto">
                    <a:xfrm>
                      <a:off x="0" y="0"/>
                      <a:ext cx="3152775" cy="77152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5D2775" w:rsidRDefault="005D2775" w:rsidP="005D2775">
      <w:pPr>
        <w:ind w:firstLine="640"/>
        <w:jc w:val="center"/>
        <w:rPr>
          <w:rFonts w:ascii="仿宋_GB2312" w:hAnsi="宋体"/>
          <w:szCs w:val="32"/>
          <w:lang w:val="zh-CN"/>
        </w:rPr>
      </w:pPr>
      <w:r>
        <w:rPr>
          <w:rFonts w:ascii="仿宋_GB2312" w:hAnsi="宋体" w:hint="eastAsia"/>
          <w:szCs w:val="32"/>
          <w:lang w:val="zh-CN"/>
        </w:rPr>
        <w:t>来源：《</w:t>
      </w:r>
      <w:r w:rsidRPr="005D2775">
        <w:rPr>
          <w:rFonts w:ascii="仿宋_GB2312" w:hAnsi="宋体" w:hint="eastAsia"/>
          <w:szCs w:val="32"/>
          <w:lang w:val="zh-CN"/>
        </w:rPr>
        <w:t>胃食管反流病中医诊疗专家共识(2023)</w:t>
      </w:r>
      <w:r>
        <w:rPr>
          <w:rFonts w:ascii="仿宋_GB2312" w:hAnsi="宋体" w:hint="eastAsia"/>
          <w:szCs w:val="32"/>
          <w:lang w:val="zh-CN"/>
        </w:rPr>
        <w:t>》</w:t>
      </w:r>
    </w:p>
    <w:p w:rsidR="00966456" w:rsidRDefault="00966456" w:rsidP="00415729">
      <w:pPr>
        <w:autoSpaceDE w:val="0"/>
        <w:autoSpaceDN w:val="0"/>
        <w:adjustRightInd w:val="0"/>
        <w:spacing w:line="560" w:lineRule="exact"/>
        <w:ind w:firstLineChars="0"/>
        <w:rPr>
          <w:rFonts w:ascii="仿宋_GB2312" w:hAnsi="宋体"/>
          <w:b/>
          <w:szCs w:val="32"/>
          <w:lang w:val="zh-CN"/>
        </w:rPr>
      </w:pPr>
      <w:r w:rsidRPr="00966456">
        <w:rPr>
          <w:rFonts w:ascii="仿宋_GB2312" w:hAnsi="宋体" w:hint="eastAsia"/>
          <w:b/>
          <w:szCs w:val="32"/>
          <w:lang w:val="zh-CN"/>
        </w:rPr>
        <w:t>焦虑：</w:t>
      </w:r>
      <w:r w:rsidR="005D2775" w:rsidRPr="005D2775">
        <w:rPr>
          <w:rFonts w:ascii="仿宋_GB2312" w:hAnsi="宋体" w:hint="eastAsia"/>
          <w:szCs w:val="32"/>
          <w:lang w:val="zh-CN"/>
        </w:rPr>
        <w:t>主要</w:t>
      </w:r>
      <w:r w:rsidR="00E45E32">
        <w:rPr>
          <w:rFonts w:ascii="仿宋_GB2312" w:hAnsi="宋体" w:hint="eastAsia"/>
          <w:szCs w:val="32"/>
          <w:lang w:val="zh-CN"/>
        </w:rPr>
        <w:t>参考</w:t>
      </w:r>
      <w:bookmarkStart w:id="9" w:name="OLE_LINK7"/>
      <w:bookmarkStart w:id="10" w:name="OLE_LINK8"/>
      <w:r w:rsidR="005D2775">
        <w:rPr>
          <w:rFonts w:ascii="仿宋_GB2312" w:hAnsi="宋体" w:hint="eastAsia"/>
          <w:szCs w:val="32"/>
          <w:lang w:val="zh-CN"/>
        </w:rPr>
        <w:t>《</w:t>
      </w:r>
      <w:r w:rsidR="00E45E32" w:rsidRPr="00E45E32">
        <w:rPr>
          <w:rFonts w:ascii="仿宋_GB2312" w:hAnsi="宋体" w:hint="eastAsia"/>
          <w:szCs w:val="32"/>
          <w:lang w:val="zh-CN"/>
        </w:rPr>
        <w:t>国际中医临床实践指南 焦虑症</w:t>
      </w:r>
      <w:r w:rsidR="005D2775">
        <w:rPr>
          <w:rFonts w:ascii="仿宋_GB2312" w:hAnsi="宋体" w:hint="eastAsia"/>
          <w:szCs w:val="32"/>
          <w:lang w:val="zh-CN"/>
        </w:rPr>
        <w:t>》</w:t>
      </w:r>
      <w:bookmarkEnd w:id="9"/>
      <w:bookmarkEnd w:id="10"/>
      <w:r w:rsidR="005D2775">
        <w:rPr>
          <w:rFonts w:ascii="仿宋_GB2312" w:hAnsi="宋体" w:hint="eastAsia"/>
          <w:szCs w:val="32"/>
          <w:lang w:val="zh-CN"/>
        </w:rPr>
        <w:t>中对</w:t>
      </w:r>
      <w:r w:rsidR="00E45E32">
        <w:rPr>
          <w:rFonts w:ascii="仿宋_GB2312" w:hAnsi="宋体" w:hint="eastAsia"/>
          <w:szCs w:val="32"/>
          <w:lang w:val="zh-CN"/>
        </w:rPr>
        <w:t>焦虑的</w:t>
      </w:r>
      <w:r w:rsidR="00C758C8">
        <w:rPr>
          <w:rFonts w:ascii="仿宋_GB2312" w:hAnsi="宋体" w:hint="eastAsia"/>
          <w:szCs w:val="32"/>
          <w:lang w:val="zh-CN"/>
        </w:rPr>
        <w:t>解释并结合起草单位的临床实践经验进行确定，明确其定义为：</w:t>
      </w:r>
      <w:r w:rsidR="00C758C8" w:rsidRPr="00C758C8">
        <w:rPr>
          <w:rFonts w:ascii="仿宋_GB2312" w:hAnsi="宋体" w:hint="eastAsia"/>
          <w:szCs w:val="32"/>
          <w:lang w:val="zh-CN"/>
        </w:rPr>
        <w:t>一种对日常生活事件或想法持续担忧和焦虑的综合征，常伴有自主神经紊乱及运动性不安的疾病。</w:t>
      </w:r>
    </w:p>
    <w:p w:rsidR="00966456" w:rsidRDefault="00E45E32" w:rsidP="005F6431">
      <w:pPr>
        <w:ind w:firstLineChars="0" w:firstLine="0"/>
        <w:jc w:val="center"/>
        <w:rPr>
          <w:rFonts w:ascii="仿宋_GB2312" w:hAnsi="宋体"/>
          <w:b/>
          <w:szCs w:val="32"/>
          <w:lang w:val="zh-CN"/>
        </w:rPr>
      </w:pPr>
      <w:r>
        <w:rPr>
          <w:noProof/>
        </w:rPr>
        <w:drawing>
          <wp:inline distT="0" distB="0" distL="0" distR="0" wp14:anchorId="3ED18608" wp14:editId="070FC9B3">
            <wp:extent cx="5448300" cy="628650"/>
            <wp:effectExtent l="19050" t="19050" r="19050" b="190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48300" cy="628650"/>
                    </a:xfrm>
                    <a:prstGeom prst="rect">
                      <a:avLst/>
                    </a:prstGeom>
                    <a:ln>
                      <a:solidFill>
                        <a:schemeClr val="tx1"/>
                      </a:solidFill>
                    </a:ln>
                  </pic:spPr>
                </pic:pic>
              </a:graphicData>
            </a:graphic>
          </wp:inline>
        </w:drawing>
      </w:r>
    </w:p>
    <w:p w:rsidR="00C758C8" w:rsidRPr="00C758C8" w:rsidRDefault="00C758C8" w:rsidP="00C758C8">
      <w:pPr>
        <w:ind w:firstLine="640"/>
        <w:jc w:val="center"/>
        <w:rPr>
          <w:rFonts w:ascii="仿宋_GB2312" w:hAnsi="宋体"/>
          <w:szCs w:val="32"/>
          <w:lang w:val="zh-CN"/>
        </w:rPr>
      </w:pPr>
      <w:r w:rsidRPr="00C758C8">
        <w:rPr>
          <w:rFonts w:ascii="仿宋_GB2312" w:hAnsi="宋体" w:hint="eastAsia"/>
          <w:szCs w:val="32"/>
          <w:lang w:val="zh-CN"/>
        </w:rPr>
        <w:t>来源：</w:t>
      </w:r>
      <w:r>
        <w:rPr>
          <w:rFonts w:ascii="仿宋_GB2312" w:hAnsi="宋体" w:hint="eastAsia"/>
          <w:szCs w:val="32"/>
          <w:lang w:val="zh-CN"/>
        </w:rPr>
        <w:t>《</w:t>
      </w:r>
      <w:r w:rsidRPr="00E45E32">
        <w:rPr>
          <w:rFonts w:ascii="仿宋_GB2312" w:hAnsi="宋体" w:hint="eastAsia"/>
          <w:szCs w:val="32"/>
          <w:lang w:val="zh-CN"/>
        </w:rPr>
        <w:t>国际中医临床实践指南 焦虑症</w:t>
      </w:r>
      <w:r>
        <w:rPr>
          <w:rFonts w:ascii="仿宋_GB2312" w:hAnsi="宋体" w:hint="eastAsia"/>
          <w:szCs w:val="32"/>
          <w:lang w:val="zh-CN"/>
        </w:rPr>
        <w:t>》</w:t>
      </w:r>
    </w:p>
    <w:p w:rsidR="00966456" w:rsidRPr="004169EB" w:rsidRDefault="00966456" w:rsidP="00415729">
      <w:pPr>
        <w:autoSpaceDE w:val="0"/>
        <w:autoSpaceDN w:val="0"/>
        <w:adjustRightInd w:val="0"/>
        <w:spacing w:line="560" w:lineRule="exact"/>
        <w:ind w:firstLineChars="0"/>
        <w:rPr>
          <w:rFonts w:ascii="仿宋_GB2312" w:hAnsi="宋体"/>
          <w:szCs w:val="32"/>
          <w:lang w:val="zh-CN"/>
        </w:rPr>
      </w:pPr>
      <w:r w:rsidRPr="00966456">
        <w:rPr>
          <w:rFonts w:ascii="仿宋_GB2312" w:hAnsi="宋体" w:hint="eastAsia"/>
          <w:b/>
          <w:szCs w:val="32"/>
          <w:lang w:val="zh-CN"/>
        </w:rPr>
        <w:t>抑郁：</w:t>
      </w:r>
      <w:r w:rsidR="004169EB" w:rsidRPr="004169EB">
        <w:rPr>
          <w:rFonts w:ascii="仿宋_GB2312" w:hAnsi="宋体" w:hint="eastAsia"/>
          <w:szCs w:val="32"/>
          <w:lang w:val="zh-CN"/>
        </w:rPr>
        <w:t>主要根据</w:t>
      </w:r>
      <w:r w:rsidR="004169EB">
        <w:rPr>
          <w:rFonts w:ascii="仿宋_GB2312" w:hAnsi="宋体" w:hint="eastAsia"/>
          <w:szCs w:val="32"/>
          <w:lang w:val="zh-CN"/>
        </w:rPr>
        <w:t>《</w:t>
      </w:r>
      <w:r w:rsidR="004169EB" w:rsidRPr="004169EB">
        <w:rPr>
          <w:rFonts w:ascii="仿宋_GB2312" w:hAnsi="宋体" w:hint="eastAsia"/>
          <w:szCs w:val="32"/>
          <w:lang w:val="zh-CN"/>
        </w:rPr>
        <w:t>抑郁症中西医结合诊疗专家共识</w:t>
      </w:r>
      <w:r w:rsidR="004169EB">
        <w:rPr>
          <w:rFonts w:ascii="仿宋_GB2312" w:hAnsi="宋体" w:hint="eastAsia"/>
          <w:szCs w:val="32"/>
          <w:lang w:val="zh-CN"/>
        </w:rPr>
        <w:t>》中对于郁抑症的解释进行总结确定，明确其定义为：</w:t>
      </w:r>
      <w:r w:rsidR="004169EB" w:rsidRPr="004169EB">
        <w:rPr>
          <w:rFonts w:ascii="仿宋_GB2312" w:hAnsi="宋体" w:hint="eastAsia"/>
          <w:szCs w:val="32"/>
          <w:lang w:val="zh-CN"/>
        </w:rPr>
        <w:t>由各种原因引起的以显著而持久的心境低落为主要临床特征，伴有不同程度的认知和行为改变，部分患者存在自伤、自杀行为，甚至因此死亡的一类心境障碍疾病。</w:t>
      </w:r>
    </w:p>
    <w:p w:rsidR="00575289" w:rsidRDefault="004169EB" w:rsidP="004169EB">
      <w:pPr>
        <w:ind w:firstLine="640"/>
        <w:jc w:val="center"/>
        <w:rPr>
          <w:rFonts w:ascii="仿宋_GB2312" w:hAnsi="宋体"/>
          <w:b/>
          <w:szCs w:val="32"/>
          <w:lang w:val="zh-CN"/>
        </w:rPr>
      </w:pPr>
      <w:r>
        <w:rPr>
          <w:noProof/>
        </w:rPr>
        <w:lastRenderedPageBreak/>
        <w:drawing>
          <wp:inline distT="0" distB="0" distL="0" distR="0" wp14:anchorId="71B09429" wp14:editId="1E30E1FB">
            <wp:extent cx="3343275" cy="5229225"/>
            <wp:effectExtent l="19050" t="19050" r="28575" b="285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343275" cy="5229225"/>
                    </a:xfrm>
                    <a:prstGeom prst="rect">
                      <a:avLst/>
                    </a:prstGeom>
                    <a:ln>
                      <a:solidFill>
                        <a:schemeClr val="tx1"/>
                      </a:solidFill>
                    </a:ln>
                  </pic:spPr>
                </pic:pic>
              </a:graphicData>
            </a:graphic>
          </wp:inline>
        </w:drawing>
      </w:r>
    </w:p>
    <w:p w:rsidR="00C758C8" w:rsidRPr="00C758C8" w:rsidRDefault="00C758C8" w:rsidP="00C758C8">
      <w:pPr>
        <w:ind w:firstLine="640"/>
        <w:jc w:val="center"/>
        <w:rPr>
          <w:rFonts w:ascii="仿宋_GB2312" w:hAnsi="宋体"/>
          <w:szCs w:val="32"/>
          <w:lang w:val="zh-CN"/>
        </w:rPr>
      </w:pPr>
      <w:r w:rsidRPr="00C758C8">
        <w:rPr>
          <w:rFonts w:ascii="仿宋_GB2312" w:hAnsi="宋体" w:hint="eastAsia"/>
          <w:szCs w:val="32"/>
          <w:lang w:val="zh-CN"/>
        </w:rPr>
        <w:t>来源：</w:t>
      </w:r>
      <w:r w:rsidR="004169EB">
        <w:rPr>
          <w:rFonts w:ascii="仿宋_GB2312" w:hAnsi="宋体" w:hint="eastAsia"/>
          <w:szCs w:val="32"/>
          <w:lang w:val="zh-CN"/>
        </w:rPr>
        <w:t>《</w:t>
      </w:r>
      <w:r w:rsidR="004169EB" w:rsidRPr="004169EB">
        <w:rPr>
          <w:rFonts w:ascii="仿宋_GB2312" w:hAnsi="宋体" w:hint="eastAsia"/>
          <w:szCs w:val="32"/>
          <w:lang w:val="zh-CN"/>
        </w:rPr>
        <w:t>抑郁症中西医结合诊疗专家共识</w:t>
      </w:r>
      <w:r w:rsidR="004169EB">
        <w:rPr>
          <w:rFonts w:ascii="仿宋_GB2312" w:hAnsi="宋体" w:hint="eastAsia"/>
          <w:szCs w:val="32"/>
          <w:lang w:val="zh-CN"/>
        </w:rPr>
        <w:t>》</w:t>
      </w:r>
    </w:p>
    <w:p w:rsidR="00593466" w:rsidRDefault="006D5788" w:rsidP="00415729">
      <w:pPr>
        <w:autoSpaceDE w:val="0"/>
        <w:autoSpaceDN w:val="0"/>
        <w:adjustRightInd w:val="0"/>
        <w:spacing w:line="560" w:lineRule="exact"/>
        <w:ind w:firstLineChars="0"/>
        <w:rPr>
          <w:rFonts w:ascii="仿宋_GB2312" w:hAnsi="宋体"/>
          <w:szCs w:val="32"/>
          <w:lang w:val="zh-CN"/>
        </w:rPr>
      </w:pPr>
      <w:proofErr w:type="gramStart"/>
      <w:r w:rsidRPr="006D5788">
        <w:rPr>
          <w:rFonts w:ascii="仿宋_GB2312" w:hAnsi="宋体" w:hint="eastAsia"/>
          <w:b/>
          <w:szCs w:val="32"/>
          <w:lang w:val="zh-CN"/>
        </w:rPr>
        <w:t>胃食管反流病伴焦虑</w:t>
      </w:r>
      <w:proofErr w:type="gramEnd"/>
      <w:r w:rsidRPr="006D5788">
        <w:rPr>
          <w:rFonts w:ascii="仿宋_GB2312" w:hAnsi="宋体" w:hint="eastAsia"/>
          <w:b/>
          <w:szCs w:val="32"/>
          <w:lang w:val="zh-CN"/>
        </w:rPr>
        <w:t>抑郁</w:t>
      </w:r>
      <w:r w:rsidR="00966456">
        <w:rPr>
          <w:rFonts w:ascii="仿宋_GB2312" w:hAnsi="宋体" w:hint="eastAsia"/>
          <w:szCs w:val="32"/>
          <w:lang w:val="zh-CN"/>
        </w:rPr>
        <w:t>：</w:t>
      </w:r>
      <w:r w:rsidRPr="006D5788">
        <w:rPr>
          <w:rFonts w:ascii="仿宋_GB2312" w:hAnsi="宋体" w:hint="eastAsia"/>
          <w:szCs w:val="32"/>
          <w:lang w:val="zh-CN"/>
        </w:rPr>
        <w:t>主要</w:t>
      </w:r>
      <w:r>
        <w:rPr>
          <w:rFonts w:ascii="仿宋_GB2312" w:hAnsi="宋体" w:hint="eastAsia"/>
          <w:szCs w:val="32"/>
          <w:lang w:val="zh-CN"/>
        </w:rPr>
        <w:t>根据</w:t>
      </w:r>
      <w:proofErr w:type="gramStart"/>
      <w:r>
        <w:rPr>
          <w:rFonts w:ascii="仿宋_GB2312" w:hAnsi="宋体" w:hint="eastAsia"/>
          <w:szCs w:val="32"/>
          <w:lang w:val="zh-CN"/>
        </w:rPr>
        <w:t>胃食管反流病伴焦虑</w:t>
      </w:r>
      <w:proofErr w:type="gramEnd"/>
      <w:r>
        <w:rPr>
          <w:rFonts w:ascii="仿宋_GB2312" w:hAnsi="宋体" w:hint="eastAsia"/>
          <w:szCs w:val="32"/>
          <w:lang w:val="zh-CN"/>
        </w:rPr>
        <w:t>抑郁的临床特征表现进行总结确定，明确其定义为：</w:t>
      </w:r>
      <w:r w:rsidRPr="006D5788">
        <w:rPr>
          <w:rFonts w:ascii="仿宋_GB2312" w:hAnsi="宋体" w:hint="eastAsia"/>
          <w:szCs w:val="32"/>
          <w:lang w:val="zh-CN"/>
        </w:rPr>
        <w:t>由胃内容物反流入食管引起不适症状和（或）并发症且同时存在心情低落、兴趣丧失等抑郁症典型表现和（或）同时存在持续性焦虑、惊恐不安等焦虑</w:t>
      </w:r>
      <w:proofErr w:type="gramStart"/>
      <w:r w:rsidRPr="006D5788">
        <w:rPr>
          <w:rFonts w:ascii="仿宋_GB2312" w:hAnsi="宋体" w:hint="eastAsia"/>
          <w:szCs w:val="32"/>
          <w:lang w:val="zh-CN"/>
        </w:rPr>
        <w:t>症典型</w:t>
      </w:r>
      <w:proofErr w:type="gramEnd"/>
      <w:r w:rsidRPr="006D5788">
        <w:rPr>
          <w:rFonts w:ascii="仿宋_GB2312" w:hAnsi="宋体" w:hint="eastAsia"/>
          <w:szCs w:val="32"/>
          <w:lang w:val="zh-CN"/>
        </w:rPr>
        <w:t>表现的疾病。</w:t>
      </w:r>
    </w:p>
    <w:p w:rsidR="004169EB" w:rsidRDefault="004169EB" w:rsidP="004169EB">
      <w:pPr>
        <w:autoSpaceDE w:val="0"/>
        <w:autoSpaceDN w:val="0"/>
        <w:adjustRightInd w:val="0"/>
        <w:spacing w:line="560" w:lineRule="exact"/>
        <w:ind w:firstLine="640"/>
        <w:rPr>
          <w:rFonts w:ascii="黑体" w:eastAsia="黑体" w:hAnsi="黑体" w:cs="仿宋_GB2312"/>
          <w:szCs w:val="32"/>
        </w:rPr>
      </w:pPr>
      <w:r>
        <w:rPr>
          <w:rFonts w:ascii="黑体" w:eastAsia="黑体" w:hAnsi="黑体" w:cs="仿宋_GB2312" w:hint="eastAsia"/>
          <w:szCs w:val="32"/>
        </w:rPr>
        <w:t>（二）缩略语</w:t>
      </w:r>
    </w:p>
    <w:p w:rsidR="008F6909" w:rsidRPr="008F6909" w:rsidRDefault="008F6909" w:rsidP="008F6909">
      <w:pPr>
        <w:autoSpaceDE w:val="0"/>
        <w:autoSpaceDN w:val="0"/>
        <w:adjustRightInd w:val="0"/>
        <w:spacing w:line="560" w:lineRule="exact"/>
        <w:ind w:firstLine="640"/>
        <w:rPr>
          <w:rFonts w:ascii="仿宋_GB2312" w:hAnsi="宋体"/>
          <w:szCs w:val="32"/>
          <w:lang w:val="zh-CN"/>
        </w:rPr>
      </w:pPr>
      <w:r>
        <w:rPr>
          <w:rFonts w:ascii="仿宋_GB2312" w:hAnsi="宋体" w:hint="eastAsia"/>
          <w:szCs w:val="32"/>
          <w:lang w:val="zh-CN"/>
        </w:rPr>
        <w:t>为</w:t>
      </w:r>
      <w:r w:rsidR="00BD633E">
        <w:rPr>
          <w:rFonts w:ascii="仿宋_GB2312" w:hAnsi="宋体" w:hint="eastAsia"/>
          <w:szCs w:val="32"/>
          <w:lang w:val="zh-CN"/>
        </w:rPr>
        <w:t>使本标准</w:t>
      </w:r>
      <w:r w:rsidR="00BD633E" w:rsidRPr="00BD633E">
        <w:rPr>
          <w:rFonts w:ascii="仿宋_GB2312" w:hAnsi="宋体" w:hint="eastAsia"/>
          <w:szCs w:val="32"/>
          <w:lang w:val="zh-CN"/>
        </w:rPr>
        <w:t>技术内容更紧凑、易读</w:t>
      </w:r>
      <w:r>
        <w:rPr>
          <w:rFonts w:ascii="仿宋_GB2312" w:hAnsi="宋体" w:hint="eastAsia"/>
          <w:szCs w:val="32"/>
          <w:lang w:val="zh-CN"/>
        </w:rPr>
        <w:t>，</w:t>
      </w:r>
      <w:r w:rsidR="00BD633E">
        <w:rPr>
          <w:rFonts w:ascii="仿宋_GB2312" w:hAnsi="宋体" w:hint="eastAsia"/>
          <w:szCs w:val="32"/>
          <w:lang w:val="zh-CN"/>
        </w:rPr>
        <w:t>本文件</w:t>
      </w:r>
      <w:r>
        <w:rPr>
          <w:rFonts w:ascii="仿宋_GB2312" w:hAnsi="宋体" w:hint="eastAsia"/>
          <w:szCs w:val="32"/>
          <w:lang w:val="zh-CN"/>
        </w:rPr>
        <w:t>明确了</w:t>
      </w:r>
      <w:r w:rsidRPr="008F6909">
        <w:rPr>
          <w:rFonts w:ascii="仿宋_GB2312" w:hAnsi="宋体" w:hint="eastAsia"/>
          <w:szCs w:val="32"/>
          <w:lang w:val="zh-CN"/>
        </w:rPr>
        <w:t>下列缩略语</w:t>
      </w:r>
      <w:r>
        <w:rPr>
          <w:rFonts w:ascii="仿宋_GB2312" w:hAnsi="宋体" w:hint="eastAsia"/>
          <w:szCs w:val="32"/>
          <w:lang w:val="zh-CN"/>
        </w:rPr>
        <w:t>：</w:t>
      </w:r>
    </w:p>
    <w:p w:rsidR="008F6909" w:rsidRPr="008F6909" w:rsidRDefault="008F6909" w:rsidP="008F6909">
      <w:pPr>
        <w:autoSpaceDE w:val="0"/>
        <w:autoSpaceDN w:val="0"/>
        <w:adjustRightInd w:val="0"/>
        <w:spacing w:line="560" w:lineRule="exact"/>
        <w:ind w:firstLine="640"/>
        <w:rPr>
          <w:rFonts w:ascii="仿宋_GB2312" w:hAnsi="宋体"/>
          <w:szCs w:val="32"/>
          <w:lang w:val="zh-CN"/>
        </w:rPr>
      </w:pPr>
      <w:r w:rsidRPr="008F6909">
        <w:rPr>
          <w:rFonts w:ascii="仿宋_GB2312" w:hAnsi="宋体" w:hint="eastAsia"/>
          <w:szCs w:val="32"/>
          <w:lang w:val="zh-CN"/>
        </w:rPr>
        <w:lastRenderedPageBreak/>
        <w:t>AET：酸暴露时间（Acid Exposure Time）</w:t>
      </w:r>
    </w:p>
    <w:p w:rsidR="008F6909" w:rsidRPr="0086378D" w:rsidRDefault="008F6909" w:rsidP="008F6909">
      <w:pPr>
        <w:autoSpaceDE w:val="0"/>
        <w:autoSpaceDN w:val="0"/>
        <w:adjustRightInd w:val="0"/>
        <w:spacing w:line="560" w:lineRule="exact"/>
        <w:ind w:firstLine="640"/>
        <w:rPr>
          <w:rFonts w:ascii="仿宋_GB2312" w:hAnsi="宋体"/>
          <w:szCs w:val="32"/>
        </w:rPr>
      </w:pPr>
      <w:r w:rsidRPr="0086378D">
        <w:rPr>
          <w:rFonts w:ascii="仿宋_GB2312" w:hAnsi="宋体" w:hint="eastAsia"/>
          <w:szCs w:val="32"/>
        </w:rPr>
        <w:t>GERD：</w:t>
      </w:r>
      <w:r w:rsidRPr="008F6909">
        <w:rPr>
          <w:rFonts w:ascii="仿宋_GB2312" w:hAnsi="宋体" w:hint="eastAsia"/>
          <w:szCs w:val="32"/>
          <w:lang w:val="zh-CN"/>
        </w:rPr>
        <w:t>胃食管反流病</w:t>
      </w:r>
      <w:r w:rsidRPr="0086378D">
        <w:rPr>
          <w:rFonts w:ascii="仿宋_GB2312" w:hAnsi="宋体" w:hint="eastAsia"/>
          <w:szCs w:val="32"/>
        </w:rPr>
        <w:t>（</w:t>
      </w:r>
      <w:proofErr w:type="spellStart"/>
      <w:r w:rsidRPr="0086378D">
        <w:rPr>
          <w:rFonts w:ascii="仿宋_GB2312" w:hAnsi="宋体" w:hint="eastAsia"/>
          <w:szCs w:val="32"/>
        </w:rPr>
        <w:t>Gastroesophageal</w:t>
      </w:r>
      <w:proofErr w:type="spellEnd"/>
      <w:r w:rsidRPr="0086378D">
        <w:rPr>
          <w:rFonts w:ascii="仿宋_GB2312" w:hAnsi="宋体" w:hint="eastAsia"/>
          <w:szCs w:val="32"/>
        </w:rPr>
        <w:t xml:space="preserve"> Reflux Disease）</w:t>
      </w:r>
    </w:p>
    <w:p w:rsidR="008F6909" w:rsidRPr="0086378D" w:rsidRDefault="008F6909" w:rsidP="008F6909">
      <w:pPr>
        <w:autoSpaceDE w:val="0"/>
        <w:autoSpaceDN w:val="0"/>
        <w:adjustRightInd w:val="0"/>
        <w:spacing w:line="560" w:lineRule="exact"/>
        <w:ind w:firstLine="640"/>
        <w:rPr>
          <w:rFonts w:ascii="仿宋_GB2312" w:hAnsi="宋体"/>
          <w:szCs w:val="32"/>
        </w:rPr>
      </w:pPr>
      <w:r w:rsidRPr="0086378D">
        <w:rPr>
          <w:rFonts w:ascii="仿宋_GB2312" w:hAnsi="宋体" w:hint="eastAsia"/>
          <w:szCs w:val="32"/>
        </w:rPr>
        <w:t>HAMD：</w:t>
      </w:r>
      <w:r w:rsidRPr="008F6909">
        <w:rPr>
          <w:rFonts w:ascii="仿宋_GB2312" w:hAnsi="宋体" w:hint="eastAsia"/>
          <w:szCs w:val="32"/>
          <w:lang w:val="zh-CN"/>
        </w:rPr>
        <w:t>汉密尔顿抑郁量表</w:t>
      </w:r>
      <w:r w:rsidRPr="0086378D">
        <w:rPr>
          <w:rFonts w:ascii="仿宋_GB2312" w:hAnsi="宋体" w:hint="eastAsia"/>
          <w:szCs w:val="32"/>
        </w:rPr>
        <w:t>（Hamilton Depression Scale）</w:t>
      </w:r>
    </w:p>
    <w:p w:rsidR="004169EB" w:rsidRPr="0086378D" w:rsidRDefault="008F6909" w:rsidP="008F6909">
      <w:pPr>
        <w:autoSpaceDE w:val="0"/>
        <w:autoSpaceDN w:val="0"/>
        <w:adjustRightInd w:val="0"/>
        <w:spacing w:line="560" w:lineRule="exact"/>
        <w:ind w:firstLine="640"/>
        <w:rPr>
          <w:rFonts w:ascii="仿宋_GB2312" w:hAnsi="宋体"/>
          <w:szCs w:val="32"/>
        </w:rPr>
      </w:pPr>
      <w:r w:rsidRPr="0086378D">
        <w:rPr>
          <w:rFonts w:ascii="仿宋_GB2312" w:hAnsi="宋体" w:hint="eastAsia"/>
          <w:szCs w:val="32"/>
        </w:rPr>
        <w:t>PPI：</w:t>
      </w:r>
      <w:r w:rsidRPr="008F6909">
        <w:rPr>
          <w:rFonts w:ascii="仿宋_GB2312" w:hAnsi="宋体" w:hint="eastAsia"/>
          <w:szCs w:val="32"/>
          <w:lang w:val="zh-CN"/>
        </w:rPr>
        <w:t>质子泵抑制剂</w:t>
      </w:r>
      <w:r w:rsidRPr="0086378D">
        <w:rPr>
          <w:rFonts w:ascii="仿宋_GB2312" w:hAnsi="宋体" w:hint="eastAsia"/>
          <w:szCs w:val="32"/>
        </w:rPr>
        <w:t>（Proton Pump Inhibitor）</w:t>
      </w:r>
    </w:p>
    <w:p w:rsidR="00593466" w:rsidRDefault="004169EB" w:rsidP="004169EB">
      <w:pPr>
        <w:autoSpaceDE w:val="0"/>
        <w:autoSpaceDN w:val="0"/>
        <w:adjustRightInd w:val="0"/>
        <w:spacing w:line="560" w:lineRule="exact"/>
        <w:ind w:firstLineChars="0" w:firstLine="640"/>
        <w:jc w:val="left"/>
        <w:rPr>
          <w:rFonts w:ascii="黑体" w:eastAsia="黑体" w:hAnsi="黑体" w:cs="仿宋_GB2312"/>
          <w:szCs w:val="32"/>
        </w:rPr>
      </w:pPr>
      <w:r>
        <w:rPr>
          <w:rFonts w:ascii="黑体" w:eastAsia="黑体" w:hAnsi="黑体" w:cs="仿宋_GB2312" w:hint="eastAsia"/>
          <w:szCs w:val="32"/>
        </w:rPr>
        <w:t>（</w:t>
      </w:r>
      <w:r w:rsidR="008F6909">
        <w:rPr>
          <w:rFonts w:ascii="黑体" w:eastAsia="黑体" w:hAnsi="黑体" w:cs="仿宋_GB2312" w:hint="eastAsia"/>
          <w:szCs w:val="32"/>
        </w:rPr>
        <w:t>三</w:t>
      </w:r>
      <w:r>
        <w:rPr>
          <w:rFonts w:ascii="黑体" w:eastAsia="黑体" w:hAnsi="黑体" w:cs="仿宋_GB2312" w:hint="eastAsia"/>
          <w:szCs w:val="32"/>
        </w:rPr>
        <w:t>）</w:t>
      </w:r>
      <w:r w:rsidR="006D5788" w:rsidRPr="004169EB">
        <w:rPr>
          <w:rFonts w:ascii="黑体" w:eastAsia="黑体" w:hAnsi="黑体" w:cs="仿宋_GB2312" w:hint="eastAsia"/>
          <w:szCs w:val="32"/>
        </w:rPr>
        <w:t>诊断</w:t>
      </w:r>
    </w:p>
    <w:p w:rsidR="00A93006" w:rsidRPr="00A93006" w:rsidRDefault="00A93006" w:rsidP="00A93006">
      <w:pPr>
        <w:autoSpaceDE w:val="0"/>
        <w:autoSpaceDN w:val="0"/>
        <w:adjustRightInd w:val="0"/>
        <w:spacing w:line="560" w:lineRule="exact"/>
        <w:ind w:firstLineChars="250" w:firstLine="800"/>
        <w:jc w:val="left"/>
      </w:pPr>
      <w:r>
        <w:rPr>
          <w:rFonts w:hint="eastAsia"/>
        </w:rPr>
        <w:t>主要</w:t>
      </w:r>
      <w:r w:rsidRPr="00A93006">
        <w:rPr>
          <w:rFonts w:hint="eastAsia"/>
        </w:rPr>
        <w:t>规定了</w:t>
      </w:r>
      <w:r>
        <w:rPr>
          <w:rFonts w:hint="eastAsia"/>
        </w:rPr>
        <w:t>西医诊断和中医辨证的要求。</w:t>
      </w:r>
    </w:p>
    <w:p w:rsidR="00675DC6" w:rsidRDefault="00675DC6" w:rsidP="00500B2E">
      <w:pPr>
        <w:autoSpaceDE w:val="0"/>
        <w:autoSpaceDN w:val="0"/>
        <w:adjustRightInd w:val="0"/>
        <w:spacing w:line="560" w:lineRule="exact"/>
        <w:ind w:firstLine="643"/>
        <w:rPr>
          <w:rFonts w:ascii="仿宋_GB2312" w:hAnsi="宋体"/>
          <w:szCs w:val="32"/>
          <w:lang w:val="zh-CN"/>
        </w:rPr>
      </w:pPr>
      <w:r>
        <w:rPr>
          <w:rFonts w:ascii="仿宋_GB2312" w:hAnsi="宋体" w:hint="eastAsia"/>
          <w:b/>
          <w:szCs w:val="32"/>
          <w:lang w:val="zh-CN"/>
        </w:rPr>
        <w:t>1、</w:t>
      </w:r>
      <w:r w:rsidR="00BD633E">
        <w:rPr>
          <w:rFonts w:ascii="仿宋_GB2312" w:hAnsi="宋体" w:hint="eastAsia"/>
          <w:b/>
          <w:szCs w:val="32"/>
          <w:lang w:val="zh-CN"/>
        </w:rPr>
        <w:t>西医诊断</w:t>
      </w:r>
    </w:p>
    <w:p w:rsidR="00675DC6" w:rsidRDefault="00A93006" w:rsidP="00675DC6">
      <w:pPr>
        <w:autoSpaceDE w:val="0"/>
        <w:autoSpaceDN w:val="0"/>
        <w:adjustRightInd w:val="0"/>
        <w:spacing w:line="560" w:lineRule="exact"/>
        <w:ind w:firstLine="640"/>
      </w:pPr>
      <w:r>
        <w:rPr>
          <w:rFonts w:ascii="仿宋_GB2312" w:hAnsi="宋体" w:hint="eastAsia"/>
          <w:szCs w:val="32"/>
          <w:lang w:val="zh-CN"/>
        </w:rPr>
        <w:t>包括胃食管反流病、焦虑、抑郁和</w:t>
      </w:r>
      <w:proofErr w:type="gramStart"/>
      <w:r>
        <w:rPr>
          <w:rFonts w:ascii="仿宋_GB2312" w:hAnsi="宋体" w:hint="eastAsia"/>
          <w:szCs w:val="32"/>
          <w:lang w:val="zh-CN"/>
        </w:rPr>
        <w:t>胃食管反流病伴焦虑</w:t>
      </w:r>
      <w:proofErr w:type="gramEnd"/>
      <w:r>
        <w:rPr>
          <w:rFonts w:ascii="仿宋_GB2312" w:hAnsi="宋体" w:hint="eastAsia"/>
          <w:szCs w:val="32"/>
          <w:lang w:val="zh-CN"/>
        </w:rPr>
        <w:t>或抑郁的诊断</w:t>
      </w:r>
      <w:r w:rsidR="00FF1D34">
        <w:rPr>
          <w:rFonts w:hint="eastAsia"/>
        </w:rPr>
        <w:t>。</w:t>
      </w:r>
      <w:r w:rsidR="005F6431" w:rsidRPr="00500B2E">
        <w:rPr>
          <w:rFonts w:hint="eastAsia"/>
          <w:b/>
        </w:rPr>
        <w:t>胃食管反流病诊断</w:t>
      </w:r>
      <w:r w:rsidR="005F6431">
        <w:rPr>
          <w:rFonts w:hint="eastAsia"/>
        </w:rPr>
        <w:t>主要</w:t>
      </w:r>
      <w:r w:rsidR="00500B2E">
        <w:rPr>
          <w:rFonts w:hint="eastAsia"/>
        </w:rPr>
        <w:t>参照专家共识《</w:t>
      </w:r>
      <w:r w:rsidR="00500B2E" w:rsidRPr="00500B2E">
        <w:rPr>
          <w:rFonts w:hint="eastAsia"/>
        </w:rPr>
        <w:t>胃食管反流病中医诊疗专家共识（</w:t>
      </w:r>
      <w:r w:rsidR="00500B2E" w:rsidRPr="00500B2E">
        <w:rPr>
          <w:rFonts w:hint="eastAsia"/>
        </w:rPr>
        <w:t>2023</w:t>
      </w:r>
      <w:r w:rsidR="00500B2E" w:rsidRPr="00500B2E">
        <w:rPr>
          <w:rFonts w:hint="eastAsia"/>
        </w:rPr>
        <w:t>）</w:t>
      </w:r>
      <w:r w:rsidR="00500B2E">
        <w:rPr>
          <w:rFonts w:hint="eastAsia"/>
        </w:rPr>
        <w:t>》的西医诊断进展，并结合</w:t>
      </w:r>
      <w:proofErr w:type="spellStart"/>
      <w:r w:rsidR="00500B2E" w:rsidRPr="00500B2E">
        <w:t>Gyawali</w:t>
      </w:r>
      <w:proofErr w:type="spellEnd"/>
      <w:r w:rsidR="00500B2E" w:rsidRPr="00500B2E">
        <w:t xml:space="preserve"> C P</w:t>
      </w:r>
      <w:r w:rsidR="00500B2E">
        <w:rPr>
          <w:rFonts w:hint="eastAsia"/>
        </w:rPr>
        <w:t>等的文献《</w:t>
      </w:r>
      <w:r w:rsidR="00500B2E" w:rsidRPr="00500B2E">
        <w:t>Updates to the modern diagnosis of GERD: Lyon consensus 2.0</w:t>
      </w:r>
      <w:r w:rsidR="00500B2E">
        <w:rPr>
          <w:rFonts w:hint="eastAsia"/>
        </w:rPr>
        <w:t>》进行总结拟定，规定符合以下条件之一可诊断为</w:t>
      </w:r>
      <w:r w:rsidR="00500B2E">
        <w:rPr>
          <w:rFonts w:hint="eastAsia"/>
        </w:rPr>
        <w:t>GERD</w:t>
      </w:r>
      <w:r w:rsidR="00500B2E">
        <w:rPr>
          <w:rFonts w:hint="eastAsia"/>
        </w:rPr>
        <w:t>：患者存在烧心，反流典型症状；上消化道内窥镜检查发现食管炎的</w:t>
      </w:r>
      <w:r w:rsidR="00500B2E">
        <w:rPr>
          <w:rFonts w:hint="eastAsia"/>
        </w:rPr>
        <w:t>LA</w:t>
      </w:r>
      <w:r w:rsidR="00500B2E">
        <w:rPr>
          <w:rFonts w:hint="eastAsia"/>
        </w:rPr>
        <w:t>分级为</w:t>
      </w:r>
      <w:r w:rsidR="00500B2E">
        <w:rPr>
          <w:rFonts w:hint="eastAsia"/>
        </w:rPr>
        <w:t>B</w:t>
      </w:r>
      <w:r w:rsidR="00500B2E">
        <w:rPr>
          <w:rFonts w:hint="eastAsia"/>
        </w:rPr>
        <w:t>，</w:t>
      </w:r>
      <w:r w:rsidR="00500B2E">
        <w:rPr>
          <w:rFonts w:hint="eastAsia"/>
        </w:rPr>
        <w:t>C</w:t>
      </w:r>
      <w:r w:rsidR="00500B2E">
        <w:rPr>
          <w:rFonts w:hint="eastAsia"/>
        </w:rPr>
        <w:t>和</w:t>
      </w:r>
      <w:r w:rsidR="00500B2E">
        <w:rPr>
          <w:rFonts w:hint="eastAsia"/>
        </w:rPr>
        <w:t>D</w:t>
      </w:r>
      <w:r w:rsidR="00500B2E">
        <w:rPr>
          <w:rFonts w:hint="eastAsia"/>
        </w:rPr>
        <w:t>级，或活检证实为巴雷特食管，消化性食管狭窄；若患者在内镜检查中食管粘膜正常，在</w:t>
      </w:r>
      <w:r w:rsidR="00500B2E">
        <w:rPr>
          <w:rFonts w:hint="eastAsia"/>
        </w:rPr>
        <w:t>pH</w:t>
      </w:r>
      <w:r w:rsidR="00500B2E">
        <w:rPr>
          <w:rFonts w:hint="eastAsia"/>
        </w:rPr>
        <w:t>监测中</w:t>
      </w:r>
      <w:r w:rsidR="00500B2E">
        <w:rPr>
          <w:rFonts w:hint="eastAsia"/>
        </w:rPr>
        <w:t>AET</w:t>
      </w:r>
      <w:r w:rsidR="00500B2E">
        <w:rPr>
          <w:rFonts w:hint="eastAsia"/>
        </w:rPr>
        <w:t>＞</w:t>
      </w:r>
      <w:r w:rsidR="00500B2E">
        <w:rPr>
          <w:rFonts w:hint="eastAsia"/>
        </w:rPr>
        <w:t>6.0</w:t>
      </w:r>
      <w:r w:rsidR="00500B2E">
        <w:rPr>
          <w:rFonts w:hint="eastAsia"/>
        </w:rPr>
        <w:t>％持续≥</w:t>
      </w:r>
      <w:r w:rsidR="00500B2E">
        <w:rPr>
          <w:rFonts w:hint="eastAsia"/>
        </w:rPr>
        <w:t>2 d</w:t>
      </w:r>
      <w:r w:rsidR="00500B2E">
        <w:rPr>
          <w:rFonts w:hint="eastAsia"/>
        </w:rPr>
        <w:t>；在</w:t>
      </w:r>
      <w:r w:rsidR="00500B2E">
        <w:rPr>
          <w:rFonts w:hint="eastAsia"/>
        </w:rPr>
        <w:t>pH</w:t>
      </w:r>
      <w:r w:rsidR="00500B2E">
        <w:rPr>
          <w:rFonts w:hint="eastAsia"/>
        </w:rPr>
        <w:t>阻抗监测中总</w:t>
      </w:r>
      <w:r w:rsidR="00500B2E">
        <w:rPr>
          <w:rFonts w:hint="eastAsia"/>
        </w:rPr>
        <w:t>AET</w:t>
      </w:r>
      <w:r w:rsidR="00500B2E">
        <w:rPr>
          <w:rFonts w:hint="eastAsia"/>
        </w:rPr>
        <w:t>＞</w:t>
      </w:r>
      <w:r w:rsidR="00500B2E">
        <w:rPr>
          <w:rFonts w:hint="eastAsia"/>
        </w:rPr>
        <w:t>6.0</w:t>
      </w:r>
      <w:r w:rsidR="00500B2E">
        <w:rPr>
          <w:rFonts w:hint="eastAsia"/>
        </w:rPr>
        <w:t>％亦可诊断为</w:t>
      </w:r>
      <w:r w:rsidR="00500B2E">
        <w:rPr>
          <w:rFonts w:hint="eastAsia"/>
        </w:rPr>
        <w:t>GERD</w:t>
      </w:r>
      <w:r w:rsidR="00500B2E">
        <w:rPr>
          <w:rFonts w:hint="eastAsia"/>
        </w:rPr>
        <w:t>，总反流发作次数＞</w:t>
      </w:r>
      <w:r w:rsidR="00500B2E">
        <w:rPr>
          <w:rFonts w:hint="eastAsia"/>
        </w:rPr>
        <w:t>80</w:t>
      </w:r>
      <w:r w:rsidR="00500B2E">
        <w:rPr>
          <w:rFonts w:hint="eastAsia"/>
        </w:rPr>
        <w:t>次</w:t>
      </w:r>
      <w:r w:rsidR="00500B2E">
        <w:rPr>
          <w:rFonts w:hint="eastAsia"/>
        </w:rPr>
        <w:t>/d</w:t>
      </w:r>
      <w:r w:rsidR="00500B2E">
        <w:rPr>
          <w:rFonts w:hint="eastAsia"/>
        </w:rPr>
        <w:t>，食管基线阻抗＜</w:t>
      </w:r>
      <w:r w:rsidR="00500B2E">
        <w:rPr>
          <w:rFonts w:hint="eastAsia"/>
        </w:rPr>
        <w:t xml:space="preserve">1 500 </w:t>
      </w:r>
      <w:r w:rsidR="00500B2E">
        <w:rPr>
          <w:rFonts w:hint="eastAsia"/>
        </w:rPr>
        <w:t>Ω；采用</w:t>
      </w:r>
      <w:r w:rsidR="00500B2E">
        <w:rPr>
          <w:rFonts w:hint="eastAsia"/>
        </w:rPr>
        <w:t>PPI</w:t>
      </w:r>
      <w:r w:rsidR="00500B2E">
        <w:rPr>
          <w:rFonts w:hint="eastAsia"/>
        </w:rPr>
        <w:t>试验性治疗</w:t>
      </w:r>
      <w:r w:rsidR="00500B2E">
        <w:rPr>
          <w:rFonts w:hint="eastAsia"/>
        </w:rPr>
        <w:t>1</w:t>
      </w:r>
      <w:r w:rsidR="00500B2E">
        <w:rPr>
          <w:rFonts w:hint="eastAsia"/>
        </w:rPr>
        <w:t>～</w:t>
      </w:r>
      <w:r w:rsidR="00500B2E">
        <w:rPr>
          <w:rFonts w:hint="eastAsia"/>
        </w:rPr>
        <w:t>2</w:t>
      </w:r>
      <w:r w:rsidR="00500B2E">
        <w:rPr>
          <w:rFonts w:hint="eastAsia"/>
        </w:rPr>
        <w:t>周症状明显改善。</w:t>
      </w:r>
    </w:p>
    <w:p w:rsidR="00675DC6" w:rsidRDefault="00675DC6" w:rsidP="00675DC6">
      <w:pPr>
        <w:ind w:firstLineChars="0" w:firstLine="0"/>
        <w:jc w:val="center"/>
      </w:pPr>
      <w:r>
        <w:rPr>
          <w:noProof/>
        </w:rPr>
        <w:lastRenderedPageBreak/>
        <w:drawing>
          <wp:inline distT="0" distB="0" distL="0" distR="0" wp14:anchorId="72431528" wp14:editId="128F8A62">
            <wp:extent cx="5133975" cy="4384082"/>
            <wp:effectExtent l="19050" t="19050" r="9525"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138073" cy="4387582"/>
                    </a:xfrm>
                    <a:prstGeom prst="rect">
                      <a:avLst/>
                    </a:prstGeom>
                    <a:ln>
                      <a:solidFill>
                        <a:schemeClr val="tx1"/>
                      </a:solidFill>
                    </a:ln>
                  </pic:spPr>
                </pic:pic>
              </a:graphicData>
            </a:graphic>
          </wp:inline>
        </w:drawing>
      </w:r>
    </w:p>
    <w:p w:rsidR="00675DC6" w:rsidRPr="00675DC6" w:rsidRDefault="00675DC6" w:rsidP="00675DC6">
      <w:pPr>
        <w:ind w:firstLineChars="0" w:firstLine="0"/>
        <w:jc w:val="center"/>
        <w:rPr>
          <w:sz w:val="21"/>
        </w:rPr>
      </w:pPr>
      <w:r w:rsidRPr="00675DC6">
        <w:rPr>
          <w:rFonts w:hint="eastAsia"/>
          <w:sz w:val="21"/>
        </w:rPr>
        <w:t>来源：</w:t>
      </w:r>
      <w:proofErr w:type="spellStart"/>
      <w:r w:rsidRPr="00675DC6">
        <w:rPr>
          <w:sz w:val="21"/>
        </w:rPr>
        <w:t>Gyawali</w:t>
      </w:r>
      <w:proofErr w:type="spellEnd"/>
      <w:r w:rsidRPr="00675DC6">
        <w:rPr>
          <w:sz w:val="21"/>
        </w:rPr>
        <w:t xml:space="preserve"> C </w:t>
      </w:r>
      <w:proofErr w:type="spellStart"/>
      <w:r w:rsidRPr="00675DC6">
        <w:rPr>
          <w:sz w:val="21"/>
        </w:rPr>
        <w:t>P</w:t>
      </w:r>
      <w:proofErr w:type="gramStart"/>
      <w:r w:rsidRPr="00675DC6">
        <w:rPr>
          <w:sz w:val="21"/>
        </w:rPr>
        <w:t>,Yadlapati</w:t>
      </w:r>
      <w:proofErr w:type="spellEnd"/>
      <w:proofErr w:type="gramEnd"/>
      <w:r w:rsidRPr="00675DC6">
        <w:rPr>
          <w:sz w:val="21"/>
        </w:rPr>
        <w:t xml:space="preserve"> </w:t>
      </w:r>
      <w:proofErr w:type="spellStart"/>
      <w:r w:rsidRPr="00675DC6">
        <w:rPr>
          <w:sz w:val="21"/>
        </w:rPr>
        <w:t>R,Fass</w:t>
      </w:r>
      <w:proofErr w:type="spellEnd"/>
      <w:r w:rsidRPr="00675DC6">
        <w:rPr>
          <w:sz w:val="21"/>
        </w:rPr>
        <w:t xml:space="preserve"> R, et al. Updates to the modern diagnosis of GERD: Lyon consensus 2.0.[J]. GUT</w:t>
      </w:r>
      <w:proofErr w:type="gramStart"/>
      <w:r w:rsidRPr="00675DC6">
        <w:rPr>
          <w:sz w:val="21"/>
        </w:rPr>
        <w:t>,2024,73</w:t>
      </w:r>
      <w:proofErr w:type="gramEnd"/>
      <w:r w:rsidRPr="00675DC6">
        <w:rPr>
          <w:sz w:val="21"/>
        </w:rPr>
        <w:t>(2):361-371</w:t>
      </w:r>
    </w:p>
    <w:p w:rsidR="002C4618" w:rsidRPr="00500B2E" w:rsidRDefault="00500B2E" w:rsidP="00675DC6">
      <w:pPr>
        <w:autoSpaceDE w:val="0"/>
        <w:autoSpaceDN w:val="0"/>
        <w:adjustRightInd w:val="0"/>
        <w:spacing w:line="560" w:lineRule="exact"/>
        <w:ind w:firstLine="643"/>
      </w:pPr>
      <w:r w:rsidRPr="00675DC6">
        <w:rPr>
          <w:rFonts w:hint="eastAsia"/>
          <w:b/>
        </w:rPr>
        <w:t>焦虑诊断</w:t>
      </w:r>
      <w:r w:rsidR="00675DC6">
        <w:rPr>
          <w:rFonts w:hint="eastAsia"/>
        </w:rPr>
        <w:t>：应参照《美国精神障碍诊断统计手册第五版</w:t>
      </w:r>
      <w:r w:rsidR="00675DC6">
        <w:rPr>
          <w:rFonts w:hint="eastAsia"/>
        </w:rPr>
        <w:t>(DSM-5)</w:t>
      </w:r>
      <w:r w:rsidR="00675DC6">
        <w:rPr>
          <w:rFonts w:hint="eastAsia"/>
        </w:rPr>
        <w:t>》中的广泛性焦虑症进行诊断，病程至少</w:t>
      </w:r>
      <w:r w:rsidR="00675DC6">
        <w:rPr>
          <w:rFonts w:hint="eastAsia"/>
        </w:rPr>
        <w:t>6</w:t>
      </w:r>
      <w:r w:rsidR="00675DC6">
        <w:rPr>
          <w:rFonts w:hint="eastAsia"/>
        </w:rPr>
        <w:t>个月，诊断要点包括：焦虑（如过分担心未来、感到紧张不安等）；运动性紧张（如坐卧不宁、颤抖等）；自主神经活动亢进（如心动过速、出汗等）；以上症状的持续存在会对患者的日常生活、工作和学习等造成显著的不利影响；以上症状不能因药物，毒品或其他躯体疾病所引起；以上症状不能用其他精神障碍来解释。</w:t>
      </w:r>
    </w:p>
    <w:p w:rsidR="006D5788" w:rsidRDefault="002F352B" w:rsidP="002F352B">
      <w:pPr>
        <w:autoSpaceDE w:val="0"/>
        <w:autoSpaceDN w:val="0"/>
        <w:adjustRightInd w:val="0"/>
        <w:spacing w:line="560" w:lineRule="exact"/>
        <w:ind w:firstLine="643"/>
      </w:pPr>
      <w:r>
        <w:rPr>
          <w:rFonts w:hint="eastAsia"/>
          <w:b/>
        </w:rPr>
        <w:t>抑郁</w:t>
      </w:r>
      <w:r w:rsidRPr="00675DC6">
        <w:rPr>
          <w:rFonts w:hint="eastAsia"/>
          <w:b/>
        </w:rPr>
        <w:t>诊断</w:t>
      </w:r>
      <w:r>
        <w:rPr>
          <w:rFonts w:hint="eastAsia"/>
          <w:b/>
        </w:rPr>
        <w:t>：</w:t>
      </w:r>
      <w:r w:rsidRPr="002F352B">
        <w:rPr>
          <w:rFonts w:hint="eastAsia"/>
        </w:rPr>
        <w:t>应参照《精神障碍诊断与统计手册（第五版—修订版）（</w:t>
      </w:r>
      <w:r w:rsidRPr="002F352B">
        <w:t>DSM-5-TR</w:t>
      </w:r>
      <w:r w:rsidRPr="002F352B">
        <w:rPr>
          <w:rFonts w:hint="eastAsia"/>
        </w:rPr>
        <w:t>）》和《中国精神障碍分类与诊断标准</w:t>
      </w:r>
      <w:r w:rsidRPr="002F352B">
        <w:rPr>
          <w:rFonts w:hint="cs"/>
        </w:rPr>
        <w:t>•</w:t>
      </w:r>
      <w:r w:rsidRPr="002F352B">
        <w:rPr>
          <w:rFonts w:hint="eastAsia"/>
        </w:rPr>
        <w:t>第三版（</w:t>
      </w:r>
      <w:r w:rsidRPr="002F352B">
        <w:t>CCMD3</w:t>
      </w:r>
      <w:r w:rsidRPr="002F352B">
        <w:rPr>
          <w:rFonts w:hint="eastAsia"/>
        </w:rPr>
        <w:t>）》中的抑郁症进行诊断，包括症状、严重程度、病程</w:t>
      </w:r>
      <w:r w:rsidRPr="002F352B">
        <w:rPr>
          <w:rFonts w:hint="eastAsia"/>
        </w:rPr>
        <w:lastRenderedPageBreak/>
        <w:t>和排除</w:t>
      </w:r>
      <w:r w:rsidRPr="002F352B">
        <w:t>4</w:t>
      </w:r>
      <w:r w:rsidRPr="002F352B">
        <w:rPr>
          <w:rFonts w:hint="eastAsia"/>
        </w:rPr>
        <w:t>个项目，</w:t>
      </w:r>
      <w:r w:rsidRPr="002F352B">
        <w:t>4</w:t>
      </w:r>
      <w:r w:rsidRPr="002F352B">
        <w:rPr>
          <w:rFonts w:hint="eastAsia"/>
        </w:rPr>
        <w:t>项均符合诊断才可成立。</w:t>
      </w:r>
      <w:r>
        <w:rPr>
          <w:rFonts w:hint="eastAsia"/>
        </w:rPr>
        <w:t>症状，包括心境低落、兴趣减退甚至丧失，愉快感缺乏，以心境低落、兴趣与愉快感丧失、易疲劳主要症状，并至少有下列中的</w:t>
      </w:r>
      <w:r>
        <w:rPr>
          <w:rFonts w:hint="eastAsia"/>
        </w:rPr>
        <w:t>4</w:t>
      </w:r>
      <w:r>
        <w:rPr>
          <w:rFonts w:hint="eastAsia"/>
        </w:rPr>
        <w:t>项：集中注意和注意的能力降低；自我评价和自信降低；自罪观念和无价值感；认为前途黯淡悲观；自伤或自杀的观念或行为；睡眠障碍；食欲减退或增加。严重程度根据抑郁症评定量表进行评定，包括自评量表和他量表</w:t>
      </w:r>
      <w:r>
        <w:rPr>
          <w:rFonts w:hint="eastAsia"/>
        </w:rPr>
        <w:t>2</w:t>
      </w:r>
      <w:r>
        <w:rPr>
          <w:rFonts w:hint="eastAsia"/>
        </w:rPr>
        <w:t>种，自量表使用</w:t>
      </w:r>
      <w:r>
        <w:t>9</w:t>
      </w:r>
      <w:r>
        <w:rPr>
          <w:rFonts w:hint="eastAsia"/>
        </w:rPr>
        <w:t>条目患者健康问卷（</w:t>
      </w:r>
      <w:r>
        <w:t>PHQ-9</w:t>
      </w:r>
      <w:r>
        <w:rPr>
          <w:rFonts w:hint="eastAsia"/>
        </w:rPr>
        <w:t>）评分，快速筛查和评估抑郁症状，他评量表使用汉密尔顿抑郁量表（</w:t>
      </w:r>
      <w:r>
        <w:t>17</w:t>
      </w:r>
      <w:r>
        <w:rPr>
          <w:rFonts w:hint="eastAsia"/>
        </w:rPr>
        <w:t>项和</w:t>
      </w:r>
      <w:r>
        <w:t>24</w:t>
      </w:r>
      <w:r>
        <w:rPr>
          <w:rFonts w:hint="eastAsia"/>
        </w:rPr>
        <w:t>项）</w:t>
      </w:r>
      <w:r>
        <w:t>20</w:t>
      </w:r>
      <w:r>
        <w:rPr>
          <w:rFonts w:hint="eastAsia"/>
        </w:rPr>
        <w:t>评分。病程标准为符合症状要求，且至少持续</w:t>
      </w:r>
      <w:r>
        <w:rPr>
          <w:rFonts w:hint="eastAsia"/>
        </w:rPr>
        <w:t>2</w:t>
      </w:r>
      <w:r>
        <w:rPr>
          <w:rFonts w:hint="eastAsia"/>
        </w:rPr>
        <w:t>周。排除标准为排除器质性精神障碍，精神分裂症和双相障碍，精神活性物质和非成瘾物质所致抑郁障碍。</w:t>
      </w:r>
    </w:p>
    <w:p w:rsidR="002F352B" w:rsidRPr="005977DE" w:rsidRDefault="002F352B" w:rsidP="002F352B">
      <w:pPr>
        <w:autoSpaceDE w:val="0"/>
        <w:autoSpaceDN w:val="0"/>
        <w:adjustRightInd w:val="0"/>
        <w:spacing w:line="560" w:lineRule="exact"/>
        <w:ind w:firstLine="640"/>
      </w:pPr>
      <w:proofErr w:type="gramStart"/>
      <w:r w:rsidRPr="002F352B">
        <w:rPr>
          <w:rFonts w:hint="eastAsia"/>
        </w:rPr>
        <w:t>胃食管反流病伴焦虑</w:t>
      </w:r>
      <w:proofErr w:type="gramEnd"/>
      <w:r w:rsidRPr="002F352B">
        <w:rPr>
          <w:rFonts w:hint="eastAsia"/>
        </w:rPr>
        <w:t>或抑郁</w:t>
      </w:r>
      <w:r>
        <w:rPr>
          <w:rFonts w:hint="eastAsia"/>
        </w:rPr>
        <w:t>，即为同时符合</w:t>
      </w:r>
      <w:proofErr w:type="gramStart"/>
      <w:r>
        <w:rPr>
          <w:rFonts w:hint="eastAsia"/>
        </w:rPr>
        <w:t>胃食管反流病伴焦虑</w:t>
      </w:r>
      <w:proofErr w:type="gramEnd"/>
      <w:r>
        <w:rPr>
          <w:rFonts w:hint="eastAsia"/>
        </w:rPr>
        <w:t>或抑郁的诊断。</w:t>
      </w:r>
    </w:p>
    <w:p w:rsidR="00FF3996" w:rsidRPr="002F352B" w:rsidRDefault="002F352B" w:rsidP="0037487C">
      <w:pPr>
        <w:autoSpaceDE w:val="0"/>
        <w:autoSpaceDN w:val="0"/>
        <w:adjustRightInd w:val="0"/>
        <w:ind w:firstLineChars="100" w:firstLine="280"/>
        <w:jc w:val="left"/>
        <w:rPr>
          <w:rFonts w:ascii="仿宋_GB2312" w:hAnsi="宋体"/>
          <w:sz w:val="28"/>
          <w:szCs w:val="32"/>
          <w:lang w:val="zh-CN"/>
        </w:rPr>
      </w:pPr>
      <w:r w:rsidRPr="002F352B">
        <w:rPr>
          <w:rFonts w:ascii="仿宋_GB2312" w:hAnsi="宋体" w:hint="eastAsia"/>
          <w:sz w:val="28"/>
          <w:szCs w:val="32"/>
          <w:lang w:val="zh-CN"/>
        </w:rPr>
        <w:t>主要依据来源文献</w:t>
      </w:r>
      <w:r w:rsidR="00FF3996" w:rsidRPr="002F352B">
        <w:rPr>
          <w:rFonts w:ascii="仿宋_GB2312" w:hAnsi="宋体" w:hint="eastAsia"/>
          <w:sz w:val="28"/>
          <w:szCs w:val="32"/>
          <w:lang w:val="zh-CN"/>
        </w:rPr>
        <w:t>：</w:t>
      </w:r>
    </w:p>
    <w:p w:rsidR="002F352B" w:rsidRPr="002F352B" w:rsidRDefault="002F352B" w:rsidP="002F352B">
      <w:pPr>
        <w:autoSpaceDE w:val="0"/>
        <w:autoSpaceDN w:val="0"/>
        <w:adjustRightInd w:val="0"/>
        <w:ind w:firstLineChars="0" w:firstLine="0"/>
        <w:rPr>
          <w:sz w:val="28"/>
        </w:rPr>
      </w:pPr>
      <w:r w:rsidRPr="002F352B">
        <w:rPr>
          <w:rFonts w:hint="eastAsia"/>
          <w:sz w:val="28"/>
        </w:rPr>
        <w:t>[1]</w:t>
      </w:r>
      <w:r w:rsidRPr="002F352B">
        <w:rPr>
          <w:rFonts w:hint="eastAsia"/>
          <w:sz w:val="28"/>
        </w:rPr>
        <w:tab/>
      </w:r>
      <w:r w:rsidRPr="002F352B">
        <w:rPr>
          <w:rFonts w:hint="eastAsia"/>
          <w:sz w:val="28"/>
        </w:rPr>
        <w:t>张北华</w:t>
      </w:r>
      <w:r w:rsidRPr="002F352B">
        <w:rPr>
          <w:rFonts w:hint="eastAsia"/>
          <w:sz w:val="28"/>
        </w:rPr>
        <w:t>,</w:t>
      </w:r>
      <w:r w:rsidRPr="002F352B">
        <w:rPr>
          <w:rFonts w:hint="eastAsia"/>
          <w:sz w:val="28"/>
        </w:rPr>
        <w:t>周秉舵</w:t>
      </w:r>
      <w:r w:rsidRPr="002F352B">
        <w:rPr>
          <w:rFonts w:hint="eastAsia"/>
          <w:sz w:val="28"/>
        </w:rPr>
        <w:t>,</w:t>
      </w:r>
      <w:r w:rsidRPr="002F352B">
        <w:rPr>
          <w:rFonts w:hint="eastAsia"/>
          <w:sz w:val="28"/>
        </w:rPr>
        <w:t>唐旭东</w:t>
      </w:r>
      <w:r w:rsidRPr="002F352B">
        <w:rPr>
          <w:rFonts w:hint="eastAsia"/>
          <w:sz w:val="28"/>
        </w:rPr>
        <w:t>.</w:t>
      </w:r>
      <w:r w:rsidRPr="002F352B">
        <w:rPr>
          <w:rFonts w:hint="eastAsia"/>
          <w:sz w:val="28"/>
        </w:rPr>
        <w:t>胃食管反流病中医诊疗专家共识（</w:t>
      </w:r>
      <w:r w:rsidRPr="002F352B">
        <w:rPr>
          <w:rFonts w:hint="eastAsia"/>
          <w:sz w:val="28"/>
        </w:rPr>
        <w:t>2023</w:t>
      </w:r>
      <w:r w:rsidRPr="002F352B">
        <w:rPr>
          <w:rFonts w:hint="eastAsia"/>
          <w:sz w:val="28"/>
        </w:rPr>
        <w:t>）</w:t>
      </w:r>
      <w:r w:rsidRPr="002F352B">
        <w:rPr>
          <w:rFonts w:hint="eastAsia"/>
          <w:sz w:val="28"/>
        </w:rPr>
        <w:t>[J].</w:t>
      </w:r>
      <w:r w:rsidRPr="002F352B">
        <w:rPr>
          <w:rFonts w:hint="eastAsia"/>
          <w:sz w:val="28"/>
        </w:rPr>
        <w:t>中医杂志</w:t>
      </w:r>
      <w:r w:rsidRPr="002F352B">
        <w:rPr>
          <w:rFonts w:hint="eastAsia"/>
          <w:sz w:val="28"/>
        </w:rPr>
        <w:t>,2023,64(18):</w:t>
      </w:r>
      <w:proofErr w:type="gramStart"/>
      <w:r w:rsidRPr="002F352B">
        <w:rPr>
          <w:rFonts w:hint="eastAsia"/>
          <w:sz w:val="28"/>
        </w:rPr>
        <w:t>1935-1944.</w:t>
      </w:r>
      <w:proofErr w:type="gramEnd"/>
    </w:p>
    <w:p w:rsidR="002F352B" w:rsidRPr="002F352B" w:rsidRDefault="002F352B" w:rsidP="002F352B">
      <w:pPr>
        <w:autoSpaceDE w:val="0"/>
        <w:autoSpaceDN w:val="0"/>
        <w:adjustRightInd w:val="0"/>
        <w:ind w:firstLineChars="0" w:firstLine="0"/>
        <w:rPr>
          <w:sz w:val="28"/>
        </w:rPr>
      </w:pPr>
      <w:r w:rsidRPr="002F352B">
        <w:rPr>
          <w:sz w:val="28"/>
        </w:rPr>
        <w:t>[2]</w:t>
      </w:r>
      <w:r w:rsidRPr="002F352B">
        <w:rPr>
          <w:sz w:val="28"/>
        </w:rPr>
        <w:tab/>
      </w:r>
      <w:proofErr w:type="spellStart"/>
      <w:r w:rsidRPr="002F352B">
        <w:rPr>
          <w:sz w:val="28"/>
        </w:rPr>
        <w:t>Gyawali</w:t>
      </w:r>
      <w:proofErr w:type="spellEnd"/>
      <w:r w:rsidRPr="002F352B">
        <w:rPr>
          <w:sz w:val="28"/>
        </w:rPr>
        <w:t xml:space="preserve"> C </w:t>
      </w:r>
      <w:proofErr w:type="spellStart"/>
      <w:r w:rsidRPr="002F352B">
        <w:rPr>
          <w:sz w:val="28"/>
        </w:rPr>
        <w:t>P</w:t>
      </w:r>
      <w:proofErr w:type="gramStart"/>
      <w:r w:rsidRPr="002F352B">
        <w:rPr>
          <w:sz w:val="28"/>
        </w:rPr>
        <w:t>,Yadlapati</w:t>
      </w:r>
      <w:proofErr w:type="spellEnd"/>
      <w:proofErr w:type="gramEnd"/>
      <w:r w:rsidRPr="002F352B">
        <w:rPr>
          <w:sz w:val="28"/>
        </w:rPr>
        <w:t xml:space="preserve"> </w:t>
      </w:r>
      <w:proofErr w:type="spellStart"/>
      <w:r w:rsidRPr="002F352B">
        <w:rPr>
          <w:sz w:val="28"/>
        </w:rPr>
        <w:t>R,Fass</w:t>
      </w:r>
      <w:proofErr w:type="spellEnd"/>
      <w:r w:rsidRPr="002F352B">
        <w:rPr>
          <w:sz w:val="28"/>
        </w:rPr>
        <w:t xml:space="preserve"> R, et al. Updates to the modern diagnosis of GERD: Lyon consensus 2.0.[J]. GUT</w:t>
      </w:r>
      <w:proofErr w:type="gramStart"/>
      <w:r w:rsidRPr="002F352B">
        <w:rPr>
          <w:sz w:val="28"/>
        </w:rPr>
        <w:t>,2024,73</w:t>
      </w:r>
      <w:proofErr w:type="gramEnd"/>
      <w:r w:rsidRPr="002F352B">
        <w:rPr>
          <w:sz w:val="28"/>
        </w:rPr>
        <w:t>(2):361-371.</w:t>
      </w:r>
    </w:p>
    <w:p w:rsidR="002F352B" w:rsidRPr="002F352B" w:rsidRDefault="002F352B" w:rsidP="002F352B">
      <w:pPr>
        <w:autoSpaceDE w:val="0"/>
        <w:autoSpaceDN w:val="0"/>
        <w:adjustRightInd w:val="0"/>
        <w:ind w:firstLineChars="0" w:firstLine="0"/>
        <w:rPr>
          <w:sz w:val="28"/>
        </w:rPr>
      </w:pPr>
      <w:r w:rsidRPr="002F352B">
        <w:rPr>
          <w:sz w:val="28"/>
        </w:rPr>
        <w:t>[</w:t>
      </w:r>
      <w:r w:rsidRPr="002F352B">
        <w:rPr>
          <w:rFonts w:hint="eastAsia"/>
          <w:sz w:val="28"/>
        </w:rPr>
        <w:t>3</w:t>
      </w:r>
      <w:r w:rsidRPr="002F352B">
        <w:rPr>
          <w:sz w:val="28"/>
        </w:rPr>
        <w:t>]</w:t>
      </w:r>
      <w:proofErr w:type="gramStart"/>
      <w:r w:rsidRPr="002F352B">
        <w:rPr>
          <w:sz w:val="28"/>
        </w:rPr>
        <w:t>American Psychiatric Association.</w:t>
      </w:r>
      <w:proofErr w:type="gramEnd"/>
      <w:r w:rsidRPr="002F352B">
        <w:rPr>
          <w:sz w:val="28"/>
        </w:rPr>
        <w:t xml:space="preserve"> Diagnostic and Statistical Manual of Mental </w:t>
      </w:r>
      <w:proofErr w:type="spellStart"/>
      <w:r w:rsidRPr="002F352B">
        <w:rPr>
          <w:sz w:val="28"/>
        </w:rPr>
        <w:t>Disorders</w:t>
      </w:r>
      <w:proofErr w:type="gramStart"/>
      <w:r w:rsidRPr="002F352B">
        <w:rPr>
          <w:sz w:val="28"/>
        </w:rPr>
        <w:t>:Fifh</w:t>
      </w:r>
      <w:proofErr w:type="spellEnd"/>
      <w:proofErr w:type="gramEnd"/>
      <w:r w:rsidRPr="002F352B">
        <w:rPr>
          <w:sz w:val="28"/>
        </w:rPr>
        <w:t xml:space="preserve"> Edition, DSM-5[M].Washington </w:t>
      </w:r>
      <w:proofErr w:type="spellStart"/>
      <w:r w:rsidRPr="002F352B">
        <w:rPr>
          <w:sz w:val="28"/>
        </w:rPr>
        <w:t>DC:American</w:t>
      </w:r>
      <w:proofErr w:type="spellEnd"/>
      <w:r w:rsidRPr="002F352B">
        <w:rPr>
          <w:sz w:val="28"/>
        </w:rPr>
        <w:t xml:space="preserve"> Psychiatric Association, 2013:155-188.</w:t>
      </w:r>
    </w:p>
    <w:p w:rsidR="002F352B" w:rsidRPr="002F352B" w:rsidRDefault="002F352B" w:rsidP="002F352B">
      <w:pPr>
        <w:autoSpaceDE w:val="0"/>
        <w:autoSpaceDN w:val="0"/>
        <w:adjustRightInd w:val="0"/>
        <w:ind w:firstLineChars="0" w:firstLine="0"/>
        <w:rPr>
          <w:sz w:val="28"/>
        </w:rPr>
      </w:pPr>
      <w:r w:rsidRPr="002F352B">
        <w:rPr>
          <w:rFonts w:hint="eastAsia"/>
          <w:sz w:val="28"/>
        </w:rPr>
        <w:t>[4]</w:t>
      </w:r>
      <w:r w:rsidRPr="002F352B">
        <w:rPr>
          <w:rFonts w:hint="eastAsia"/>
          <w:sz w:val="28"/>
        </w:rPr>
        <w:tab/>
      </w:r>
      <w:r w:rsidRPr="002F352B">
        <w:rPr>
          <w:rFonts w:hint="eastAsia"/>
          <w:sz w:val="28"/>
        </w:rPr>
        <w:t>过伟峰</w:t>
      </w:r>
      <w:r w:rsidRPr="002F352B">
        <w:rPr>
          <w:rFonts w:hint="eastAsia"/>
          <w:sz w:val="28"/>
        </w:rPr>
        <w:t>,</w:t>
      </w:r>
      <w:r w:rsidRPr="002F352B">
        <w:rPr>
          <w:rFonts w:hint="eastAsia"/>
          <w:sz w:val="28"/>
        </w:rPr>
        <w:t>曹晓岚</w:t>
      </w:r>
      <w:r w:rsidRPr="002F352B">
        <w:rPr>
          <w:rFonts w:hint="eastAsia"/>
          <w:sz w:val="28"/>
        </w:rPr>
        <w:t>,</w:t>
      </w:r>
      <w:r w:rsidRPr="002F352B">
        <w:rPr>
          <w:rFonts w:hint="eastAsia"/>
          <w:sz w:val="28"/>
        </w:rPr>
        <w:t>盛蕾</w:t>
      </w:r>
      <w:r w:rsidRPr="002F352B">
        <w:rPr>
          <w:rFonts w:hint="eastAsia"/>
          <w:sz w:val="28"/>
        </w:rPr>
        <w:t>,</w:t>
      </w:r>
      <w:r w:rsidRPr="002F352B">
        <w:rPr>
          <w:rFonts w:hint="eastAsia"/>
          <w:sz w:val="28"/>
        </w:rPr>
        <w:t>等</w:t>
      </w:r>
      <w:r w:rsidRPr="002F352B">
        <w:rPr>
          <w:rFonts w:hint="eastAsia"/>
          <w:sz w:val="28"/>
        </w:rPr>
        <w:t>.</w:t>
      </w:r>
      <w:r w:rsidRPr="002F352B">
        <w:rPr>
          <w:rFonts w:hint="eastAsia"/>
          <w:sz w:val="28"/>
        </w:rPr>
        <w:t>抑郁症中西医结合诊疗专家共识</w:t>
      </w:r>
      <w:r w:rsidRPr="002F352B">
        <w:rPr>
          <w:rFonts w:hint="eastAsia"/>
          <w:sz w:val="28"/>
        </w:rPr>
        <w:t>[J].</w:t>
      </w:r>
      <w:r w:rsidRPr="002F352B">
        <w:rPr>
          <w:rFonts w:hint="eastAsia"/>
          <w:sz w:val="28"/>
        </w:rPr>
        <w:t>中国中西医结合杂志</w:t>
      </w:r>
      <w:r w:rsidRPr="002F352B">
        <w:rPr>
          <w:rFonts w:hint="eastAsia"/>
          <w:sz w:val="28"/>
        </w:rPr>
        <w:t>,2020,40(02):</w:t>
      </w:r>
      <w:proofErr w:type="gramStart"/>
      <w:r w:rsidRPr="002F352B">
        <w:rPr>
          <w:rFonts w:hint="eastAsia"/>
          <w:sz w:val="28"/>
        </w:rPr>
        <w:t>141-148.</w:t>
      </w:r>
      <w:proofErr w:type="gramEnd"/>
    </w:p>
    <w:p w:rsidR="002F352B" w:rsidRPr="002F352B" w:rsidRDefault="002F352B" w:rsidP="002F352B">
      <w:pPr>
        <w:autoSpaceDE w:val="0"/>
        <w:autoSpaceDN w:val="0"/>
        <w:adjustRightInd w:val="0"/>
        <w:ind w:firstLineChars="0" w:firstLine="0"/>
        <w:rPr>
          <w:sz w:val="28"/>
        </w:rPr>
      </w:pPr>
      <w:r w:rsidRPr="002F352B">
        <w:rPr>
          <w:sz w:val="28"/>
        </w:rPr>
        <w:lastRenderedPageBreak/>
        <w:t>[</w:t>
      </w:r>
      <w:r w:rsidRPr="002F352B">
        <w:rPr>
          <w:rFonts w:hint="eastAsia"/>
          <w:sz w:val="28"/>
        </w:rPr>
        <w:t>5</w:t>
      </w:r>
      <w:r w:rsidRPr="002F352B">
        <w:rPr>
          <w:sz w:val="28"/>
        </w:rPr>
        <w:t>]</w:t>
      </w:r>
      <w:r w:rsidRPr="002F352B">
        <w:rPr>
          <w:sz w:val="28"/>
        </w:rPr>
        <w:tab/>
        <w:t xml:space="preserve">American Psychiatric </w:t>
      </w:r>
      <w:proofErr w:type="spellStart"/>
      <w:r w:rsidRPr="002F352B">
        <w:rPr>
          <w:sz w:val="28"/>
        </w:rPr>
        <w:t>Association.Diagnostic</w:t>
      </w:r>
      <w:proofErr w:type="spellEnd"/>
      <w:r w:rsidRPr="002F352B">
        <w:rPr>
          <w:sz w:val="28"/>
        </w:rPr>
        <w:t xml:space="preserve"> </w:t>
      </w:r>
      <w:proofErr w:type="spellStart"/>
      <w:r w:rsidRPr="002F352B">
        <w:rPr>
          <w:sz w:val="28"/>
        </w:rPr>
        <w:t>andstatist</w:t>
      </w:r>
      <w:r w:rsidR="00412CEE">
        <w:rPr>
          <w:sz w:val="28"/>
        </w:rPr>
        <w:t>ical</w:t>
      </w:r>
      <w:proofErr w:type="spellEnd"/>
      <w:r w:rsidR="00412CEE">
        <w:rPr>
          <w:sz w:val="28"/>
        </w:rPr>
        <w:t xml:space="preserve"> manual of mental disorders</w:t>
      </w:r>
      <w:r w:rsidR="00412CEE">
        <w:rPr>
          <w:rFonts w:hint="eastAsia"/>
          <w:sz w:val="28"/>
        </w:rPr>
        <w:t xml:space="preserve"> [</w:t>
      </w:r>
      <w:r w:rsidRPr="002F352B">
        <w:rPr>
          <w:sz w:val="28"/>
        </w:rPr>
        <w:t>M].</w:t>
      </w:r>
      <w:r w:rsidR="00412CEE">
        <w:rPr>
          <w:rFonts w:hint="eastAsia"/>
          <w:sz w:val="28"/>
        </w:rPr>
        <w:t xml:space="preserve"> </w:t>
      </w:r>
      <w:r w:rsidRPr="002F352B">
        <w:rPr>
          <w:sz w:val="28"/>
        </w:rPr>
        <w:t>5th e-</w:t>
      </w:r>
      <w:proofErr w:type="spellStart"/>
      <w:r w:rsidRPr="002F352B">
        <w:rPr>
          <w:sz w:val="28"/>
        </w:rPr>
        <w:t>dition.Washington</w:t>
      </w:r>
      <w:proofErr w:type="spellEnd"/>
      <w:r w:rsidRPr="002F352B">
        <w:rPr>
          <w:sz w:val="28"/>
        </w:rPr>
        <w:t xml:space="preserve"> DC:</w:t>
      </w:r>
      <w:r w:rsidR="00412CEE">
        <w:rPr>
          <w:rFonts w:hint="eastAsia"/>
          <w:sz w:val="28"/>
        </w:rPr>
        <w:t xml:space="preserve"> </w:t>
      </w:r>
      <w:r w:rsidRPr="002F352B">
        <w:rPr>
          <w:sz w:val="28"/>
        </w:rPr>
        <w:t xml:space="preserve">American </w:t>
      </w:r>
      <w:proofErr w:type="spellStart"/>
      <w:r w:rsidRPr="002F352B">
        <w:rPr>
          <w:sz w:val="28"/>
        </w:rPr>
        <w:t>PsychiatricPublishing</w:t>
      </w:r>
      <w:proofErr w:type="spellEnd"/>
      <w:r w:rsidRPr="002F352B">
        <w:rPr>
          <w:sz w:val="28"/>
        </w:rPr>
        <w:t>.</w:t>
      </w:r>
      <w:r w:rsidR="00412CEE">
        <w:rPr>
          <w:rFonts w:hint="eastAsia"/>
          <w:sz w:val="28"/>
        </w:rPr>
        <w:t xml:space="preserve"> </w:t>
      </w:r>
      <w:r w:rsidRPr="002F352B">
        <w:rPr>
          <w:sz w:val="28"/>
        </w:rPr>
        <w:t>2013:469-471.</w:t>
      </w:r>
    </w:p>
    <w:p w:rsidR="002F352B" w:rsidRPr="002F352B" w:rsidRDefault="002F352B" w:rsidP="002F352B">
      <w:pPr>
        <w:autoSpaceDE w:val="0"/>
        <w:autoSpaceDN w:val="0"/>
        <w:adjustRightInd w:val="0"/>
        <w:ind w:firstLineChars="0" w:firstLine="0"/>
        <w:rPr>
          <w:sz w:val="28"/>
        </w:rPr>
      </w:pPr>
      <w:r w:rsidRPr="002F352B">
        <w:rPr>
          <w:sz w:val="28"/>
        </w:rPr>
        <w:t>[</w:t>
      </w:r>
      <w:r w:rsidRPr="002F352B">
        <w:rPr>
          <w:rFonts w:hint="eastAsia"/>
          <w:sz w:val="28"/>
        </w:rPr>
        <w:t>6</w:t>
      </w:r>
      <w:r w:rsidRPr="002F352B">
        <w:rPr>
          <w:sz w:val="28"/>
        </w:rPr>
        <w:t>]</w:t>
      </w:r>
      <w:r w:rsidRPr="002F352B">
        <w:rPr>
          <w:sz w:val="28"/>
        </w:rPr>
        <w:tab/>
      </w:r>
      <w:r w:rsidRPr="002F352B">
        <w:rPr>
          <w:rFonts w:hint="eastAsia"/>
          <w:sz w:val="28"/>
        </w:rPr>
        <w:t>中华医学会精神病学分会</w:t>
      </w:r>
      <w:r w:rsidRPr="002F352B">
        <w:rPr>
          <w:sz w:val="28"/>
        </w:rPr>
        <w:t>.</w:t>
      </w:r>
      <w:r w:rsidRPr="002F352B">
        <w:rPr>
          <w:rFonts w:hint="eastAsia"/>
          <w:sz w:val="28"/>
        </w:rPr>
        <w:t>中国精神障碍分类与诊断标准</w:t>
      </w:r>
      <w:r w:rsidRPr="002F352B">
        <w:rPr>
          <w:rFonts w:hint="cs"/>
          <w:sz w:val="28"/>
        </w:rPr>
        <w:t>•</w:t>
      </w:r>
      <w:r w:rsidRPr="002F352B">
        <w:rPr>
          <w:rFonts w:hint="eastAsia"/>
          <w:sz w:val="28"/>
        </w:rPr>
        <w:t>第三版</w:t>
      </w:r>
      <w:r w:rsidRPr="002F352B">
        <w:rPr>
          <w:sz w:val="28"/>
        </w:rPr>
        <w:t>(</w:t>
      </w:r>
      <w:r w:rsidRPr="002F352B">
        <w:rPr>
          <w:rFonts w:hint="eastAsia"/>
          <w:sz w:val="28"/>
        </w:rPr>
        <w:t>精神障碍分类</w:t>
      </w:r>
      <w:r w:rsidRPr="002F352B">
        <w:rPr>
          <w:sz w:val="28"/>
        </w:rPr>
        <w:t>)[J.</w:t>
      </w:r>
      <w:r w:rsidRPr="002F352B">
        <w:rPr>
          <w:rFonts w:hint="eastAsia"/>
          <w:sz w:val="28"/>
        </w:rPr>
        <w:t>中华精神科杂志，</w:t>
      </w:r>
      <w:r w:rsidRPr="002F352B">
        <w:rPr>
          <w:sz w:val="28"/>
        </w:rPr>
        <w:t>2001.34(3):184-186</w:t>
      </w:r>
    </w:p>
    <w:p w:rsidR="002F352B" w:rsidRPr="002F352B" w:rsidRDefault="002F352B" w:rsidP="002F352B">
      <w:pPr>
        <w:autoSpaceDE w:val="0"/>
        <w:autoSpaceDN w:val="0"/>
        <w:adjustRightInd w:val="0"/>
        <w:ind w:firstLineChars="0" w:firstLine="0"/>
        <w:rPr>
          <w:sz w:val="28"/>
        </w:rPr>
      </w:pPr>
      <w:r w:rsidRPr="002F352B">
        <w:rPr>
          <w:sz w:val="28"/>
        </w:rPr>
        <w:t>[4]</w:t>
      </w:r>
      <w:r w:rsidRPr="002F352B">
        <w:rPr>
          <w:sz w:val="28"/>
        </w:rPr>
        <w:tab/>
      </w:r>
      <w:proofErr w:type="spellStart"/>
      <w:r w:rsidRPr="002F352B">
        <w:rPr>
          <w:sz w:val="28"/>
        </w:rPr>
        <w:t>Kroenke</w:t>
      </w:r>
      <w:proofErr w:type="spellEnd"/>
      <w:r w:rsidRPr="002F352B">
        <w:rPr>
          <w:sz w:val="28"/>
        </w:rPr>
        <w:t xml:space="preserve"> </w:t>
      </w:r>
      <w:proofErr w:type="spellStart"/>
      <w:r w:rsidRPr="002F352B">
        <w:rPr>
          <w:sz w:val="28"/>
        </w:rPr>
        <w:t>K</w:t>
      </w:r>
      <w:proofErr w:type="gramStart"/>
      <w:r w:rsidRPr="002F352B">
        <w:rPr>
          <w:sz w:val="28"/>
        </w:rPr>
        <w:t>,Spitzer</w:t>
      </w:r>
      <w:proofErr w:type="spellEnd"/>
      <w:proofErr w:type="gramEnd"/>
      <w:r w:rsidRPr="002F352B">
        <w:rPr>
          <w:sz w:val="28"/>
        </w:rPr>
        <w:t xml:space="preserve"> RL, Williams JB. The PHQ-9.validity of a brief depression severity </w:t>
      </w:r>
      <w:proofErr w:type="spellStart"/>
      <w:r w:rsidRPr="002F352B">
        <w:rPr>
          <w:sz w:val="28"/>
        </w:rPr>
        <w:t>measureJ</w:t>
      </w:r>
      <w:proofErr w:type="spellEnd"/>
      <w:r w:rsidRPr="002F352B">
        <w:rPr>
          <w:sz w:val="28"/>
        </w:rPr>
        <w:t>].J Gen Intern Med.</w:t>
      </w:r>
      <w:r w:rsidR="00412CEE">
        <w:rPr>
          <w:rFonts w:hint="eastAsia"/>
          <w:sz w:val="28"/>
        </w:rPr>
        <w:t xml:space="preserve"> </w:t>
      </w:r>
      <w:r w:rsidRPr="002F352B">
        <w:rPr>
          <w:sz w:val="28"/>
        </w:rPr>
        <w:t>2001.16(9):606 -613</w:t>
      </w:r>
    </w:p>
    <w:p w:rsidR="002F352B" w:rsidRPr="002F352B" w:rsidRDefault="002F352B" w:rsidP="002F352B">
      <w:pPr>
        <w:autoSpaceDE w:val="0"/>
        <w:autoSpaceDN w:val="0"/>
        <w:adjustRightInd w:val="0"/>
        <w:ind w:firstLineChars="0" w:firstLine="0"/>
        <w:rPr>
          <w:sz w:val="28"/>
        </w:rPr>
      </w:pPr>
      <w:r w:rsidRPr="002F352B">
        <w:rPr>
          <w:sz w:val="28"/>
        </w:rPr>
        <w:t>[</w:t>
      </w:r>
      <w:r w:rsidRPr="002F352B">
        <w:rPr>
          <w:rFonts w:hint="eastAsia"/>
          <w:sz w:val="28"/>
        </w:rPr>
        <w:t>7</w:t>
      </w:r>
      <w:r w:rsidRPr="002F352B">
        <w:rPr>
          <w:sz w:val="28"/>
        </w:rPr>
        <w:t>]</w:t>
      </w:r>
      <w:r w:rsidRPr="002F352B">
        <w:rPr>
          <w:sz w:val="28"/>
        </w:rPr>
        <w:tab/>
        <w:t xml:space="preserve">Hamilton M, Hamilton Rating Scale for </w:t>
      </w:r>
      <w:proofErr w:type="gramStart"/>
      <w:r w:rsidRPr="002F352B">
        <w:rPr>
          <w:sz w:val="28"/>
        </w:rPr>
        <w:t>Depression(</w:t>
      </w:r>
      <w:proofErr w:type="gramEnd"/>
      <w:r w:rsidRPr="002F352B">
        <w:rPr>
          <w:sz w:val="28"/>
        </w:rPr>
        <w:t>Ham-D)/Handbook of psychiatric measures</w:t>
      </w:r>
      <w:r w:rsidRPr="002F352B">
        <w:rPr>
          <w:rFonts w:hint="eastAsia"/>
          <w:sz w:val="28"/>
        </w:rPr>
        <w:t>[</w:t>
      </w:r>
      <w:r w:rsidRPr="002F352B">
        <w:rPr>
          <w:sz w:val="28"/>
        </w:rPr>
        <w:t>M].</w:t>
      </w:r>
      <w:r w:rsidRPr="002F352B">
        <w:rPr>
          <w:rFonts w:hint="eastAsia"/>
          <w:sz w:val="28"/>
        </w:rPr>
        <w:t xml:space="preserve"> </w:t>
      </w:r>
      <w:r w:rsidRPr="002F352B">
        <w:rPr>
          <w:sz w:val="28"/>
        </w:rPr>
        <w:t>Washington DC:</w:t>
      </w:r>
      <w:r w:rsidRPr="002F352B">
        <w:rPr>
          <w:rFonts w:hint="eastAsia"/>
          <w:sz w:val="28"/>
        </w:rPr>
        <w:t xml:space="preserve"> </w:t>
      </w:r>
      <w:r w:rsidRPr="002F352B">
        <w:rPr>
          <w:sz w:val="28"/>
        </w:rPr>
        <w:t>APA</w:t>
      </w:r>
      <w:proofErr w:type="gramStart"/>
      <w:r w:rsidRPr="002F352B">
        <w:rPr>
          <w:sz w:val="28"/>
        </w:rPr>
        <w:t>,2000:526</w:t>
      </w:r>
      <w:proofErr w:type="gramEnd"/>
      <w:r w:rsidRPr="002F352B">
        <w:rPr>
          <w:sz w:val="28"/>
        </w:rPr>
        <w:t>-528</w:t>
      </w:r>
      <w:r>
        <w:rPr>
          <w:rFonts w:hint="eastAsia"/>
          <w:sz w:val="28"/>
        </w:rPr>
        <w:t>.</w:t>
      </w:r>
    </w:p>
    <w:p w:rsidR="00593466" w:rsidRPr="004344D1" w:rsidRDefault="00412CEE" w:rsidP="00412CEE">
      <w:pPr>
        <w:autoSpaceDE w:val="0"/>
        <w:autoSpaceDN w:val="0"/>
        <w:adjustRightInd w:val="0"/>
        <w:spacing w:line="560" w:lineRule="exact"/>
        <w:ind w:firstLine="643"/>
        <w:jc w:val="left"/>
        <w:rPr>
          <w:rFonts w:ascii="仿宋_GB2312" w:hAnsi="宋体"/>
          <w:b/>
          <w:szCs w:val="32"/>
        </w:rPr>
      </w:pPr>
      <w:r w:rsidRPr="004344D1">
        <w:rPr>
          <w:rFonts w:ascii="仿宋_GB2312" w:hAnsi="宋体" w:hint="eastAsia"/>
          <w:b/>
          <w:szCs w:val="32"/>
        </w:rPr>
        <w:t>2</w:t>
      </w:r>
      <w:r>
        <w:rPr>
          <w:rFonts w:ascii="仿宋_GB2312" w:hAnsi="宋体" w:hint="eastAsia"/>
          <w:b/>
          <w:szCs w:val="32"/>
          <w:lang w:val="zh-CN"/>
        </w:rPr>
        <w:t>、中医辨证</w:t>
      </w:r>
    </w:p>
    <w:p w:rsidR="00412CEE" w:rsidRPr="004344D1" w:rsidRDefault="004344D1" w:rsidP="004344D1">
      <w:pPr>
        <w:autoSpaceDE w:val="0"/>
        <w:autoSpaceDN w:val="0"/>
        <w:adjustRightInd w:val="0"/>
        <w:spacing w:line="560" w:lineRule="exact"/>
        <w:ind w:firstLine="640"/>
        <w:jc w:val="left"/>
        <w:rPr>
          <w:rFonts w:ascii="仿宋_GB2312" w:hAnsi="宋体"/>
          <w:szCs w:val="32"/>
        </w:rPr>
      </w:pPr>
      <w:r>
        <w:rPr>
          <w:rFonts w:ascii="仿宋_GB2312" w:hAnsi="宋体" w:hint="eastAsia"/>
          <w:szCs w:val="32"/>
        </w:rPr>
        <w:t>在中医病名病机方面，</w:t>
      </w:r>
      <w:r w:rsidRPr="004344D1">
        <w:rPr>
          <w:rFonts w:ascii="仿宋_GB2312" w:hAnsi="宋体" w:hint="eastAsia"/>
          <w:szCs w:val="32"/>
        </w:rPr>
        <w:t>吐</w:t>
      </w:r>
      <w:proofErr w:type="gramStart"/>
      <w:r w:rsidRPr="004344D1">
        <w:rPr>
          <w:rFonts w:ascii="仿宋_GB2312" w:hAnsi="宋体" w:hint="eastAsia"/>
          <w:szCs w:val="32"/>
        </w:rPr>
        <w:t>酸伴郁</w:t>
      </w:r>
      <w:proofErr w:type="gramEnd"/>
      <w:r w:rsidRPr="004344D1">
        <w:rPr>
          <w:rFonts w:ascii="仿宋_GB2312" w:hAnsi="宋体" w:hint="eastAsia"/>
          <w:szCs w:val="32"/>
        </w:rPr>
        <w:t>证</w:t>
      </w:r>
      <w:r>
        <w:rPr>
          <w:rFonts w:ascii="仿宋_GB2312" w:hAnsi="宋体" w:hint="eastAsia"/>
          <w:szCs w:val="32"/>
        </w:rPr>
        <w:t>为</w:t>
      </w:r>
      <w:r w:rsidRPr="004344D1">
        <w:rPr>
          <w:rFonts w:ascii="仿宋_GB2312" w:hAnsi="宋体" w:hint="eastAsia"/>
          <w:szCs w:val="32"/>
        </w:rPr>
        <w:t>有酸水由胃中上泛，</w:t>
      </w:r>
      <w:proofErr w:type="gramStart"/>
      <w:r w:rsidRPr="004344D1">
        <w:rPr>
          <w:rFonts w:ascii="仿宋_GB2312" w:hAnsi="宋体" w:hint="eastAsia"/>
          <w:szCs w:val="32"/>
        </w:rPr>
        <w:t>不</w:t>
      </w:r>
      <w:proofErr w:type="gramEnd"/>
      <w:r w:rsidRPr="004344D1">
        <w:rPr>
          <w:rFonts w:ascii="仿宋_GB2312" w:hAnsi="宋体" w:hint="eastAsia"/>
          <w:szCs w:val="32"/>
        </w:rPr>
        <w:t>咽下而吐出，或吞酸时随即咽下的症状，同时伴有情志不畅，焦虑抑郁，易怒或易悲，失眠多梦等情志症状。脾胃亏虚，气机郁闭不畅是吐</w:t>
      </w:r>
      <w:proofErr w:type="gramStart"/>
      <w:r w:rsidRPr="004344D1">
        <w:rPr>
          <w:rFonts w:ascii="仿宋_GB2312" w:hAnsi="宋体" w:hint="eastAsia"/>
          <w:szCs w:val="32"/>
        </w:rPr>
        <w:t>酸伴郁</w:t>
      </w:r>
      <w:proofErr w:type="gramEnd"/>
      <w:r w:rsidRPr="004344D1">
        <w:rPr>
          <w:rFonts w:ascii="仿宋_GB2312" w:hAnsi="宋体" w:hint="eastAsia"/>
          <w:szCs w:val="32"/>
        </w:rPr>
        <w:t>证的基本病机。</w:t>
      </w:r>
    </w:p>
    <w:p w:rsidR="006038B2" w:rsidRDefault="004344D1" w:rsidP="004344D1">
      <w:pPr>
        <w:autoSpaceDE w:val="0"/>
        <w:autoSpaceDN w:val="0"/>
        <w:adjustRightInd w:val="0"/>
        <w:spacing w:line="560" w:lineRule="exact"/>
        <w:ind w:firstLine="640"/>
        <w:jc w:val="left"/>
        <w:rPr>
          <w:rFonts w:ascii="仿宋_GB2312" w:hAnsi="宋体"/>
          <w:szCs w:val="32"/>
        </w:rPr>
      </w:pPr>
      <w:r>
        <w:rPr>
          <w:rFonts w:ascii="仿宋_GB2312" w:hAnsi="宋体" w:hint="eastAsia"/>
          <w:szCs w:val="32"/>
        </w:rPr>
        <w:t>在辩证分型方面，</w:t>
      </w:r>
      <w:proofErr w:type="gramStart"/>
      <w:r>
        <w:rPr>
          <w:rFonts w:ascii="仿宋_GB2312" w:hAnsi="宋体" w:hint="eastAsia"/>
          <w:szCs w:val="32"/>
        </w:rPr>
        <w:t>胃食管反流病伴焦虑</w:t>
      </w:r>
      <w:proofErr w:type="gramEnd"/>
      <w:r>
        <w:rPr>
          <w:rFonts w:ascii="仿宋_GB2312" w:hAnsi="宋体" w:hint="eastAsia"/>
          <w:szCs w:val="32"/>
        </w:rPr>
        <w:t>抑郁的分型主要有</w:t>
      </w:r>
      <w:r w:rsidRPr="004344D1">
        <w:rPr>
          <w:rFonts w:ascii="仿宋_GB2312" w:hAnsi="宋体" w:hint="eastAsia"/>
          <w:szCs w:val="32"/>
        </w:rPr>
        <w:t>肺肾亏虚证</w:t>
      </w:r>
      <w:r>
        <w:rPr>
          <w:rFonts w:ascii="仿宋_GB2312" w:hAnsi="宋体" w:hint="eastAsia"/>
          <w:szCs w:val="32"/>
        </w:rPr>
        <w:t>、</w:t>
      </w:r>
      <w:r w:rsidRPr="004344D1">
        <w:rPr>
          <w:rFonts w:ascii="仿宋_GB2312" w:hAnsi="宋体" w:hint="eastAsia"/>
          <w:szCs w:val="32"/>
        </w:rPr>
        <w:t>气陷郁热证</w:t>
      </w:r>
      <w:r>
        <w:rPr>
          <w:rFonts w:ascii="仿宋_GB2312" w:hAnsi="宋体" w:hint="eastAsia"/>
          <w:szCs w:val="32"/>
        </w:rPr>
        <w:t>、</w:t>
      </w:r>
      <w:r w:rsidRPr="004344D1">
        <w:rPr>
          <w:rFonts w:ascii="仿宋_GB2312" w:hAnsi="宋体" w:hint="eastAsia"/>
          <w:szCs w:val="32"/>
        </w:rPr>
        <w:t>心脾两虚证</w:t>
      </w:r>
      <w:r>
        <w:rPr>
          <w:rFonts w:ascii="仿宋_GB2312" w:hAnsi="宋体" w:hint="eastAsia"/>
          <w:szCs w:val="32"/>
        </w:rPr>
        <w:t>、</w:t>
      </w:r>
      <w:r w:rsidRPr="004344D1">
        <w:rPr>
          <w:rFonts w:ascii="仿宋_GB2312" w:hAnsi="宋体" w:hint="eastAsia"/>
          <w:szCs w:val="32"/>
        </w:rPr>
        <w:t>气郁痰阻证</w:t>
      </w:r>
      <w:r>
        <w:rPr>
          <w:rFonts w:ascii="仿宋_GB2312" w:hAnsi="宋体" w:hint="eastAsia"/>
          <w:szCs w:val="32"/>
        </w:rPr>
        <w:t>、</w:t>
      </w:r>
      <w:r w:rsidRPr="004344D1">
        <w:rPr>
          <w:rFonts w:ascii="仿宋_GB2312" w:hAnsi="宋体" w:hint="eastAsia"/>
          <w:szCs w:val="32"/>
        </w:rPr>
        <w:t>肝郁脾虚证</w:t>
      </w:r>
      <w:r>
        <w:rPr>
          <w:rFonts w:ascii="仿宋_GB2312" w:hAnsi="宋体" w:hint="eastAsia"/>
          <w:szCs w:val="32"/>
        </w:rPr>
        <w:t>、</w:t>
      </w:r>
      <w:r w:rsidRPr="004344D1">
        <w:rPr>
          <w:rFonts w:ascii="仿宋_GB2312" w:hAnsi="宋体" w:hint="eastAsia"/>
          <w:szCs w:val="32"/>
        </w:rPr>
        <w:t>肝胃郁热证</w:t>
      </w:r>
      <w:r>
        <w:rPr>
          <w:rFonts w:ascii="仿宋_GB2312" w:hAnsi="宋体" w:hint="eastAsia"/>
          <w:szCs w:val="32"/>
        </w:rPr>
        <w:t>、</w:t>
      </w:r>
      <w:r w:rsidRPr="004344D1">
        <w:rPr>
          <w:rFonts w:ascii="仿宋_GB2312" w:hAnsi="宋体" w:hint="eastAsia"/>
          <w:szCs w:val="32"/>
        </w:rPr>
        <w:t>肝胃不和证</w:t>
      </w:r>
      <w:r>
        <w:rPr>
          <w:rFonts w:ascii="仿宋_GB2312" w:hAnsi="宋体" w:hint="eastAsia"/>
          <w:szCs w:val="32"/>
        </w:rPr>
        <w:t>，辩证分型的主证、次证、舌</w:t>
      </w:r>
      <w:proofErr w:type="gramStart"/>
      <w:r>
        <w:rPr>
          <w:rFonts w:ascii="仿宋_GB2312" w:hAnsi="宋体" w:hint="eastAsia"/>
          <w:szCs w:val="32"/>
        </w:rPr>
        <w:t>脉主要</w:t>
      </w:r>
      <w:proofErr w:type="gramEnd"/>
      <w:r>
        <w:rPr>
          <w:rFonts w:ascii="仿宋_GB2312" w:hAnsi="宋体" w:hint="eastAsia"/>
          <w:szCs w:val="32"/>
        </w:rPr>
        <w:t>依据相关文献报道以及起草单位的临床实践经验总结明确</w:t>
      </w:r>
      <w:r w:rsidR="00E21E0D">
        <w:rPr>
          <w:rFonts w:ascii="仿宋_GB2312" w:hAnsi="宋体" w:hint="eastAsia"/>
          <w:szCs w:val="32"/>
        </w:rPr>
        <w:t>：</w:t>
      </w:r>
    </w:p>
    <w:p w:rsidR="00E21E0D" w:rsidRPr="00E21E0D" w:rsidRDefault="00E21E0D" w:rsidP="00E21E0D">
      <w:pPr>
        <w:autoSpaceDE w:val="0"/>
        <w:autoSpaceDN w:val="0"/>
        <w:adjustRightInd w:val="0"/>
        <w:spacing w:line="560" w:lineRule="exact"/>
        <w:ind w:firstLineChars="0" w:firstLine="0"/>
        <w:jc w:val="left"/>
        <w:rPr>
          <w:rFonts w:ascii="仿宋_GB2312" w:hAnsi="宋体"/>
          <w:szCs w:val="32"/>
        </w:rPr>
      </w:pPr>
      <w:r>
        <w:rPr>
          <w:rFonts w:ascii="仿宋_GB2312" w:hAnsi="宋体" w:hint="eastAsia"/>
          <w:szCs w:val="32"/>
        </w:rPr>
        <w:t>（1）</w:t>
      </w:r>
      <w:r w:rsidRPr="00E21E0D">
        <w:rPr>
          <w:rFonts w:ascii="仿宋_GB2312" w:hAnsi="宋体" w:hint="eastAsia"/>
          <w:szCs w:val="32"/>
        </w:rPr>
        <w:t>肝胃不和证</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主症：烧心，反酸，情绪抑郁。</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次症：胸痛连</w:t>
      </w:r>
      <w:proofErr w:type="gramStart"/>
      <w:r w:rsidRPr="00E21E0D">
        <w:rPr>
          <w:rFonts w:ascii="仿宋_GB2312" w:hAnsi="宋体" w:hint="eastAsia"/>
          <w:szCs w:val="32"/>
        </w:rPr>
        <w:t>胁</w:t>
      </w:r>
      <w:proofErr w:type="gramEnd"/>
      <w:r w:rsidRPr="00E21E0D">
        <w:rPr>
          <w:rFonts w:ascii="仿宋_GB2312" w:hAnsi="宋体" w:hint="eastAsia"/>
          <w:szCs w:val="32"/>
        </w:rPr>
        <w:t>，</w:t>
      </w:r>
      <w:proofErr w:type="gramStart"/>
      <w:r w:rsidRPr="00E21E0D">
        <w:rPr>
          <w:rFonts w:ascii="仿宋_GB2312" w:hAnsi="宋体" w:hint="eastAsia"/>
          <w:szCs w:val="32"/>
        </w:rPr>
        <w:t>脘</w:t>
      </w:r>
      <w:proofErr w:type="gramEnd"/>
      <w:r w:rsidRPr="00E21E0D">
        <w:rPr>
          <w:rFonts w:ascii="仿宋_GB2312" w:hAnsi="宋体" w:hint="eastAsia"/>
          <w:szCs w:val="32"/>
        </w:rPr>
        <w:t>腹胀满，纳差，恶心呕吐，嗳气或反食，心烦失眠，嘈杂易饥。</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舌脉：舌质淡红，舌苔白或薄白，脉弦。</w:t>
      </w:r>
    </w:p>
    <w:p w:rsidR="00E21E0D" w:rsidRPr="00E21E0D" w:rsidRDefault="00E21E0D" w:rsidP="00E21E0D">
      <w:pPr>
        <w:autoSpaceDE w:val="0"/>
        <w:autoSpaceDN w:val="0"/>
        <w:adjustRightInd w:val="0"/>
        <w:spacing w:line="560" w:lineRule="exact"/>
        <w:ind w:firstLineChars="0" w:firstLine="0"/>
        <w:jc w:val="left"/>
        <w:rPr>
          <w:rFonts w:ascii="仿宋_GB2312" w:hAnsi="宋体"/>
          <w:szCs w:val="32"/>
        </w:rPr>
      </w:pPr>
      <w:r>
        <w:rPr>
          <w:rFonts w:ascii="仿宋_GB2312" w:hAnsi="宋体" w:hint="eastAsia"/>
          <w:szCs w:val="32"/>
        </w:rPr>
        <w:lastRenderedPageBreak/>
        <w:t>（2）</w:t>
      </w:r>
      <w:r w:rsidRPr="00E21E0D">
        <w:rPr>
          <w:rFonts w:ascii="仿宋_GB2312" w:hAnsi="宋体" w:hint="eastAsia"/>
          <w:szCs w:val="32"/>
        </w:rPr>
        <w:t>肝胃郁热证</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主症：烧心，反酸，急躁易怒，喜太息。</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次症：口苦，头目胀痛，胸骨后灼热，胃脘灼痛，</w:t>
      </w:r>
      <w:proofErr w:type="gramStart"/>
      <w:r w:rsidRPr="00E21E0D">
        <w:rPr>
          <w:rFonts w:ascii="仿宋_GB2312" w:hAnsi="宋体" w:hint="eastAsia"/>
          <w:szCs w:val="32"/>
        </w:rPr>
        <w:t>脘</w:t>
      </w:r>
      <w:proofErr w:type="gramEnd"/>
      <w:r w:rsidRPr="00E21E0D">
        <w:rPr>
          <w:rFonts w:ascii="仿宋_GB2312" w:hAnsi="宋体" w:hint="eastAsia"/>
          <w:szCs w:val="32"/>
        </w:rPr>
        <w:t>腹胀满，嗳气或反食，烦热，易饥，大便干结。</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舌脉：舌红，苔黄；脉弦。</w:t>
      </w:r>
    </w:p>
    <w:p w:rsidR="00E21E0D" w:rsidRPr="00E21E0D" w:rsidRDefault="00E21E0D" w:rsidP="00E21E0D">
      <w:pPr>
        <w:autoSpaceDE w:val="0"/>
        <w:autoSpaceDN w:val="0"/>
        <w:adjustRightInd w:val="0"/>
        <w:spacing w:line="560" w:lineRule="exact"/>
        <w:ind w:firstLineChars="0" w:firstLine="0"/>
        <w:jc w:val="left"/>
        <w:rPr>
          <w:rFonts w:ascii="仿宋_GB2312" w:hAnsi="宋体"/>
          <w:szCs w:val="32"/>
        </w:rPr>
      </w:pPr>
      <w:r>
        <w:rPr>
          <w:rFonts w:ascii="仿宋_GB2312" w:hAnsi="宋体" w:hint="eastAsia"/>
          <w:szCs w:val="32"/>
        </w:rPr>
        <w:t>（3）</w:t>
      </w:r>
      <w:r w:rsidRPr="00E21E0D">
        <w:rPr>
          <w:rFonts w:ascii="仿宋_GB2312" w:hAnsi="宋体" w:hint="eastAsia"/>
          <w:szCs w:val="32"/>
        </w:rPr>
        <w:t>肝郁脾虚证</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主症：反酸或泛吐清</w:t>
      </w:r>
      <w:proofErr w:type="gramStart"/>
      <w:r w:rsidRPr="00E21E0D">
        <w:rPr>
          <w:rFonts w:ascii="仿宋_GB2312" w:hAnsi="宋体" w:hint="eastAsia"/>
          <w:szCs w:val="32"/>
        </w:rPr>
        <w:t>涎</w:t>
      </w:r>
      <w:proofErr w:type="gramEnd"/>
      <w:r w:rsidRPr="00E21E0D">
        <w:rPr>
          <w:rFonts w:ascii="仿宋_GB2312" w:hAnsi="宋体" w:hint="eastAsia"/>
          <w:szCs w:val="32"/>
        </w:rPr>
        <w:t>，心情抑郁。</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次症：胸骨后灼痛，胸闷，喜太息，</w:t>
      </w:r>
      <w:proofErr w:type="gramStart"/>
      <w:r w:rsidRPr="00E21E0D">
        <w:rPr>
          <w:rFonts w:ascii="仿宋_GB2312" w:hAnsi="宋体" w:hint="eastAsia"/>
          <w:szCs w:val="32"/>
        </w:rPr>
        <w:t>胁</w:t>
      </w:r>
      <w:proofErr w:type="gramEnd"/>
      <w:r w:rsidRPr="00E21E0D">
        <w:rPr>
          <w:rFonts w:ascii="仿宋_GB2312" w:hAnsi="宋体" w:hint="eastAsia"/>
          <w:szCs w:val="32"/>
        </w:rPr>
        <w:t>肋胀满，</w:t>
      </w:r>
      <w:proofErr w:type="gramStart"/>
      <w:r w:rsidRPr="00E21E0D">
        <w:rPr>
          <w:rFonts w:ascii="仿宋_GB2312" w:hAnsi="宋体" w:hint="eastAsia"/>
          <w:szCs w:val="32"/>
        </w:rPr>
        <w:t>脘</w:t>
      </w:r>
      <w:proofErr w:type="gramEnd"/>
      <w:r w:rsidRPr="00E21E0D">
        <w:rPr>
          <w:rFonts w:ascii="仿宋_GB2312" w:hAnsi="宋体" w:hint="eastAsia"/>
          <w:szCs w:val="32"/>
        </w:rPr>
        <w:t>腹胀满，嗳气或反食，易饥。</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舌脉：</w:t>
      </w:r>
      <w:proofErr w:type="gramStart"/>
      <w:r w:rsidRPr="00E21E0D">
        <w:rPr>
          <w:rFonts w:ascii="仿宋_GB2312" w:hAnsi="宋体" w:hint="eastAsia"/>
          <w:szCs w:val="32"/>
        </w:rPr>
        <w:t>舌</w:t>
      </w:r>
      <w:proofErr w:type="gramEnd"/>
      <w:r w:rsidRPr="00E21E0D">
        <w:rPr>
          <w:rFonts w:ascii="仿宋_GB2312" w:hAnsi="宋体" w:hint="eastAsia"/>
          <w:szCs w:val="32"/>
        </w:rPr>
        <w:t>淡红，苔薄白或白厚，脉弦。</w:t>
      </w:r>
    </w:p>
    <w:p w:rsidR="00E21E0D" w:rsidRPr="00E21E0D" w:rsidRDefault="00E21E0D" w:rsidP="00E21E0D">
      <w:pPr>
        <w:autoSpaceDE w:val="0"/>
        <w:autoSpaceDN w:val="0"/>
        <w:adjustRightInd w:val="0"/>
        <w:spacing w:line="560" w:lineRule="exact"/>
        <w:ind w:firstLineChars="0" w:firstLine="0"/>
        <w:jc w:val="left"/>
        <w:rPr>
          <w:rFonts w:ascii="仿宋_GB2312" w:hAnsi="宋体"/>
          <w:szCs w:val="32"/>
        </w:rPr>
      </w:pPr>
      <w:r>
        <w:rPr>
          <w:rFonts w:ascii="仿宋_GB2312" w:hAnsi="宋体" w:hint="eastAsia"/>
          <w:szCs w:val="32"/>
        </w:rPr>
        <w:t>（4）</w:t>
      </w:r>
      <w:r w:rsidRPr="00E21E0D">
        <w:rPr>
          <w:rFonts w:ascii="仿宋_GB2312" w:hAnsi="宋体" w:hint="eastAsia"/>
          <w:szCs w:val="32"/>
        </w:rPr>
        <w:t>气郁痰阻证</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主症：咽喉痰阻感，情绪抑郁。</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次症：反酸，胸膈不适，易怒，吞咽困难，声音嘶哑，半夜呛咳。</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舌脉：舌质淡红，苔腻或黄厚，脉弦滑或滑数。</w:t>
      </w:r>
    </w:p>
    <w:p w:rsidR="00E21E0D" w:rsidRPr="00E21E0D" w:rsidRDefault="00E21E0D" w:rsidP="00E21E0D">
      <w:pPr>
        <w:autoSpaceDE w:val="0"/>
        <w:autoSpaceDN w:val="0"/>
        <w:adjustRightInd w:val="0"/>
        <w:spacing w:line="560" w:lineRule="exact"/>
        <w:ind w:firstLineChars="0" w:firstLine="0"/>
        <w:jc w:val="left"/>
        <w:rPr>
          <w:rFonts w:ascii="仿宋_GB2312" w:hAnsi="宋体"/>
          <w:szCs w:val="32"/>
        </w:rPr>
      </w:pPr>
      <w:r>
        <w:rPr>
          <w:rFonts w:ascii="仿宋_GB2312" w:hAnsi="宋体" w:hint="eastAsia"/>
          <w:szCs w:val="32"/>
        </w:rPr>
        <w:t>（5）</w:t>
      </w:r>
      <w:r w:rsidRPr="00E21E0D">
        <w:rPr>
          <w:rFonts w:ascii="仿宋_GB2312" w:hAnsi="宋体" w:hint="eastAsia"/>
          <w:szCs w:val="32"/>
        </w:rPr>
        <w:t>心脾两虚证</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主症：反酸，泛吐清</w:t>
      </w:r>
      <w:proofErr w:type="gramStart"/>
      <w:r w:rsidRPr="00E21E0D">
        <w:rPr>
          <w:rFonts w:ascii="仿宋_GB2312" w:hAnsi="宋体" w:hint="eastAsia"/>
          <w:szCs w:val="32"/>
        </w:rPr>
        <w:t>涎</w:t>
      </w:r>
      <w:proofErr w:type="gramEnd"/>
      <w:r w:rsidRPr="00E21E0D">
        <w:rPr>
          <w:rFonts w:ascii="仿宋_GB2312" w:hAnsi="宋体" w:hint="eastAsia"/>
          <w:szCs w:val="32"/>
        </w:rPr>
        <w:t>，多思考善虑。</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次症：嗳气呃逆，胃脘隐痛，食少纳差，胃脘</w:t>
      </w:r>
      <w:proofErr w:type="gramStart"/>
      <w:r w:rsidRPr="00E21E0D">
        <w:rPr>
          <w:rFonts w:ascii="仿宋_GB2312" w:hAnsi="宋体" w:hint="eastAsia"/>
          <w:szCs w:val="32"/>
        </w:rPr>
        <w:t>痞</w:t>
      </w:r>
      <w:proofErr w:type="gramEnd"/>
      <w:r w:rsidRPr="00E21E0D">
        <w:rPr>
          <w:rFonts w:ascii="仿宋_GB2312" w:hAnsi="宋体" w:hint="eastAsia"/>
          <w:szCs w:val="32"/>
        </w:rPr>
        <w:t>满，神疲乏力，大便稀</w:t>
      </w:r>
      <w:proofErr w:type="gramStart"/>
      <w:r w:rsidRPr="00E21E0D">
        <w:rPr>
          <w:rFonts w:ascii="仿宋_GB2312" w:hAnsi="宋体" w:hint="eastAsia"/>
          <w:szCs w:val="32"/>
        </w:rPr>
        <w:t>溏</w:t>
      </w:r>
      <w:proofErr w:type="gramEnd"/>
      <w:r w:rsidRPr="00E21E0D">
        <w:rPr>
          <w:rFonts w:ascii="仿宋_GB2312" w:hAnsi="宋体" w:hint="eastAsia"/>
          <w:szCs w:val="32"/>
        </w:rPr>
        <w:t>，心悸，气短，面色无华，自汗，纳差，便</w:t>
      </w:r>
      <w:proofErr w:type="gramStart"/>
      <w:r w:rsidRPr="00E21E0D">
        <w:rPr>
          <w:rFonts w:ascii="仿宋_GB2312" w:hAnsi="宋体" w:hint="eastAsia"/>
          <w:szCs w:val="32"/>
        </w:rPr>
        <w:t>溏</w:t>
      </w:r>
      <w:proofErr w:type="gramEnd"/>
      <w:r w:rsidRPr="00E21E0D">
        <w:rPr>
          <w:rFonts w:ascii="仿宋_GB2312" w:hAnsi="宋体" w:hint="eastAsia"/>
          <w:szCs w:val="32"/>
        </w:rPr>
        <w:t>。</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舌脉：舌质淡红，苔白腻，脉沉细或细弱。</w:t>
      </w:r>
    </w:p>
    <w:p w:rsidR="00E21E0D" w:rsidRPr="00E21E0D" w:rsidRDefault="00E21E0D" w:rsidP="00E21E0D">
      <w:pPr>
        <w:autoSpaceDE w:val="0"/>
        <w:autoSpaceDN w:val="0"/>
        <w:adjustRightInd w:val="0"/>
        <w:spacing w:line="560" w:lineRule="exact"/>
        <w:ind w:firstLineChars="0" w:firstLine="0"/>
        <w:jc w:val="left"/>
        <w:rPr>
          <w:rFonts w:ascii="仿宋_GB2312" w:hAnsi="宋体"/>
          <w:szCs w:val="32"/>
        </w:rPr>
      </w:pPr>
      <w:r>
        <w:rPr>
          <w:rFonts w:ascii="仿宋_GB2312" w:hAnsi="宋体" w:hint="eastAsia"/>
          <w:szCs w:val="32"/>
        </w:rPr>
        <w:t>（6）</w:t>
      </w:r>
      <w:r w:rsidRPr="00E21E0D">
        <w:rPr>
          <w:rFonts w:ascii="仿宋_GB2312" w:hAnsi="宋体" w:hint="eastAsia"/>
          <w:szCs w:val="32"/>
        </w:rPr>
        <w:t>气陷郁热证</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主症：餐后反酸，饱胀。</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次症：胸闷</w:t>
      </w:r>
      <w:proofErr w:type="gramStart"/>
      <w:r w:rsidRPr="00E21E0D">
        <w:rPr>
          <w:rFonts w:ascii="仿宋_GB2312" w:hAnsi="宋体" w:hint="eastAsia"/>
          <w:szCs w:val="32"/>
        </w:rPr>
        <w:t>不</w:t>
      </w:r>
      <w:proofErr w:type="gramEnd"/>
      <w:r w:rsidRPr="00E21E0D">
        <w:rPr>
          <w:rFonts w:ascii="仿宋_GB2312" w:hAnsi="宋体" w:hint="eastAsia"/>
          <w:szCs w:val="32"/>
        </w:rPr>
        <w:t>舒，胃脘灼痛，身倦乏力，不欲饮食，大便</w:t>
      </w:r>
      <w:proofErr w:type="gramStart"/>
      <w:r w:rsidRPr="00E21E0D">
        <w:rPr>
          <w:rFonts w:ascii="仿宋_GB2312" w:hAnsi="宋体" w:hint="eastAsia"/>
          <w:szCs w:val="32"/>
        </w:rPr>
        <w:t>溏</w:t>
      </w:r>
      <w:proofErr w:type="gramEnd"/>
      <w:r w:rsidRPr="00E21E0D">
        <w:rPr>
          <w:rFonts w:ascii="仿宋_GB2312" w:hAnsi="宋体" w:hint="eastAsia"/>
          <w:szCs w:val="32"/>
        </w:rPr>
        <w:t>滞。</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lastRenderedPageBreak/>
        <w:t>舌脉：舌淡或红，苔薄黄腻，脉细滑数。</w:t>
      </w:r>
    </w:p>
    <w:p w:rsidR="00E21E0D" w:rsidRPr="00E21E0D" w:rsidRDefault="00E21E0D" w:rsidP="00E21E0D">
      <w:pPr>
        <w:autoSpaceDE w:val="0"/>
        <w:autoSpaceDN w:val="0"/>
        <w:adjustRightInd w:val="0"/>
        <w:spacing w:line="560" w:lineRule="exact"/>
        <w:ind w:firstLineChars="0" w:firstLine="0"/>
        <w:jc w:val="left"/>
        <w:rPr>
          <w:rFonts w:ascii="仿宋_GB2312" w:hAnsi="宋体"/>
          <w:szCs w:val="32"/>
        </w:rPr>
      </w:pPr>
      <w:r>
        <w:rPr>
          <w:rFonts w:ascii="仿宋_GB2312" w:hAnsi="宋体" w:hint="eastAsia"/>
          <w:szCs w:val="32"/>
        </w:rPr>
        <w:t>（7）</w:t>
      </w:r>
      <w:r w:rsidRPr="00E21E0D">
        <w:rPr>
          <w:rFonts w:ascii="仿宋_GB2312" w:hAnsi="宋体" w:hint="eastAsia"/>
          <w:szCs w:val="32"/>
        </w:rPr>
        <w:t>肺肾亏虚证</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主症：反酸，嗳气，忧思多虑。</w:t>
      </w:r>
    </w:p>
    <w:p w:rsidR="00E21E0D" w:rsidRPr="00E21E0D" w:rsidRDefault="00E21E0D" w:rsidP="00E21E0D">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次症：胸闷气短，乏力，动则汗出，午后潮热肩背酸痛或下肢酸楚，耳聋，耳鸣。</w:t>
      </w:r>
    </w:p>
    <w:p w:rsidR="00AA7D56" w:rsidRPr="0037487C" w:rsidRDefault="00E21E0D" w:rsidP="0037487C">
      <w:pPr>
        <w:autoSpaceDE w:val="0"/>
        <w:autoSpaceDN w:val="0"/>
        <w:adjustRightInd w:val="0"/>
        <w:spacing w:line="560" w:lineRule="exact"/>
        <w:ind w:firstLineChars="150" w:firstLine="480"/>
        <w:jc w:val="left"/>
        <w:rPr>
          <w:rFonts w:ascii="仿宋_GB2312" w:hAnsi="宋体"/>
          <w:szCs w:val="32"/>
        </w:rPr>
      </w:pPr>
      <w:r w:rsidRPr="00E21E0D">
        <w:rPr>
          <w:rFonts w:ascii="仿宋_GB2312" w:hAnsi="宋体" w:hint="eastAsia"/>
          <w:szCs w:val="32"/>
        </w:rPr>
        <w:t>舌脉：舌质暗红，舌体瘦薄，苔薄白，脉细弱。</w:t>
      </w:r>
    </w:p>
    <w:p w:rsidR="00E21E0D" w:rsidRPr="00AA7D56" w:rsidRDefault="00E21E0D" w:rsidP="0037487C">
      <w:pPr>
        <w:autoSpaceDE w:val="0"/>
        <w:autoSpaceDN w:val="0"/>
        <w:adjustRightInd w:val="0"/>
        <w:spacing w:line="560" w:lineRule="exact"/>
        <w:ind w:firstLineChars="150" w:firstLine="420"/>
        <w:jc w:val="left"/>
        <w:rPr>
          <w:rFonts w:ascii="仿宋_GB2312" w:hAnsi="宋体"/>
          <w:sz w:val="28"/>
          <w:szCs w:val="32"/>
        </w:rPr>
      </w:pPr>
      <w:r w:rsidRPr="00AA7D56">
        <w:rPr>
          <w:rFonts w:ascii="仿宋_GB2312" w:hAnsi="宋体" w:hint="eastAsia"/>
          <w:sz w:val="28"/>
          <w:szCs w:val="32"/>
        </w:rPr>
        <w:t>主要依据文献：</w:t>
      </w:r>
    </w:p>
    <w:p w:rsidR="00E21E0D" w:rsidRPr="00AA7D56" w:rsidRDefault="004341D8" w:rsidP="00E21E0D">
      <w:pPr>
        <w:autoSpaceDE w:val="0"/>
        <w:autoSpaceDN w:val="0"/>
        <w:adjustRightInd w:val="0"/>
        <w:spacing w:line="560" w:lineRule="exact"/>
        <w:ind w:firstLineChars="0" w:firstLine="0"/>
        <w:jc w:val="left"/>
        <w:rPr>
          <w:rFonts w:ascii="仿宋_GB2312" w:hAnsi="宋体"/>
          <w:sz w:val="28"/>
          <w:szCs w:val="32"/>
        </w:rPr>
      </w:pPr>
      <w:r w:rsidRPr="00AA7D56">
        <w:rPr>
          <w:rFonts w:ascii="仿宋_GB2312" w:hAnsi="宋体" w:hint="eastAsia"/>
          <w:sz w:val="28"/>
          <w:szCs w:val="32"/>
        </w:rPr>
        <w:t>[1] 赵</w:t>
      </w:r>
      <w:proofErr w:type="gramStart"/>
      <w:r w:rsidRPr="00AA7D56">
        <w:rPr>
          <w:rFonts w:ascii="仿宋_GB2312" w:hAnsi="宋体" w:hint="eastAsia"/>
          <w:sz w:val="28"/>
          <w:szCs w:val="32"/>
        </w:rPr>
        <w:t>志幸,</w:t>
      </w:r>
      <w:proofErr w:type="gramEnd"/>
      <w:r w:rsidRPr="00AA7D56">
        <w:rPr>
          <w:rFonts w:ascii="仿宋_GB2312" w:hAnsi="宋体" w:hint="eastAsia"/>
          <w:sz w:val="28"/>
          <w:szCs w:val="32"/>
        </w:rPr>
        <w:t>郭启涛,史晓花,等.“和法”与针刺联合西药治疗合并焦虑抑郁的肝胃不和型胃食管反流病临床观察[J].亚太传统医药,2024,20(07):</w:t>
      </w:r>
      <w:proofErr w:type="gramStart"/>
      <w:r w:rsidRPr="00AA7D56">
        <w:rPr>
          <w:rFonts w:ascii="仿宋_GB2312" w:hAnsi="宋体" w:hint="eastAsia"/>
          <w:sz w:val="28"/>
          <w:szCs w:val="32"/>
        </w:rPr>
        <w:t>110-114.</w:t>
      </w:r>
      <w:proofErr w:type="gramEnd"/>
    </w:p>
    <w:p w:rsidR="004341D8" w:rsidRPr="00AA7D56" w:rsidRDefault="004341D8" w:rsidP="00E21E0D">
      <w:pPr>
        <w:autoSpaceDE w:val="0"/>
        <w:autoSpaceDN w:val="0"/>
        <w:adjustRightInd w:val="0"/>
        <w:spacing w:line="560" w:lineRule="exact"/>
        <w:ind w:firstLineChars="0" w:firstLine="0"/>
        <w:jc w:val="left"/>
        <w:rPr>
          <w:rFonts w:ascii="仿宋_GB2312" w:hAnsi="宋体"/>
          <w:sz w:val="28"/>
          <w:szCs w:val="32"/>
        </w:rPr>
      </w:pPr>
      <w:bookmarkStart w:id="11" w:name="OLE_LINK5"/>
      <w:bookmarkStart w:id="12" w:name="OLE_LINK6"/>
      <w:r w:rsidRPr="00AA7D56">
        <w:rPr>
          <w:rFonts w:ascii="仿宋_GB2312" w:hAnsi="宋体" w:hint="eastAsia"/>
          <w:sz w:val="28"/>
          <w:szCs w:val="32"/>
        </w:rPr>
        <w:t xml:space="preserve">[2] </w:t>
      </w:r>
      <w:bookmarkEnd w:id="11"/>
      <w:bookmarkEnd w:id="12"/>
      <w:r w:rsidRPr="00AA7D56">
        <w:rPr>
          <w:rFonts w:ascii="仿宋_GB2312" w:hAnsi="宋体" w:hint="eastAsia"/>
          <w:sz w:val="28"/>
          <w:szCs w:val="32"/>
        </w:rPr>
        <w:t>曾艳红.疏肝</w:t>
      </w:r>
      <w:proofErr w:type="gramStart"/>
      <w:r w:rsidRPr="00AA7D56">
        <w:rPr>
          <w:rFonts w:ascii="仿宋_GB2312" w:hAnsi="宋体" w:hint="eastAsia"/>
          <w:sz w:val="28"/>
          <w:szCs w:val="32"/>
        </w:rPr>
        <w:t>降逆方治疗</w:t>
      </w:r>
      <w:proofErr w:type="gramEnd"/>
      <w:r w:rsidRPr="00AA7D56">
        <w:rPr>
          <w:rFonts w:ascii="仿宋_GB2312" w:hAnsi="宋体" w:hint="eastAsia"/>
          <w:sz w:val="28"/>
          <w:szCs w:val="32"/>
        </w:rPr>
        <w:t>肝胃不和型胃食管反流病的临床效果分析[J].北方药学,2024,21(06):</w:t>
      </w:r>
      <w:proofErr w:type="gramStart"/>
      <w:r w:rsidRPr="00AA7D56">
        <w:rPr>
          <w:rFonts w:ascii="仿宋_GB2312" w:hAnsi="宋体" w:hint="eastAsia"/>
          <w:sz w:val="28"/>
          <w:szCs w:val="32"/>
        </w:rPr>
        <w:t>14-16.</w:t>
      </w:r>
      <w:proofErr w:type="gramEnd"/>
    </w:p>
    <w:p w:rsidR="004341D8" w:rsidRPr="00AA7D56" w:rsidRDefault="004341D8" w:rsidP="00E21E0D">
      <w:pPr>
        <w:autoSpaceDE w:val="0"/>
        <w:autoSpaceDN w:val="0"/>
        <w:adjustRightInd w:val="0"/>
        <w:spacing w:line="560" w:lineRule="exact"/>
        <w:ind w:firstLineChars="0" w:firstLine="0"/>
        <w:jc w:val="left"/>
        <w:rPr>
          <w:rFonts w:ascii="仿宋_GB2312" w:hAnsi="宋体"/>
          <w:sz w:val="28"/>
          <w:szCs w:val="32"/>
        </w:rPr>
      </w:pPr>
      <w:r w:rsidRPr="00AA7D56">
        <w:rPr>
          <w:rFonts w:ascii="仿宋_GB2312" w:hAnsi="宋体" w:hint="eastAsia"/>
          <w:sz w:val="28"/>
          <w:szCs w:val="32"/>
        </w:rPr>
        <w:t xml:space="preserve">[3] </w:t>
      </w:r>
      <w:r w:rsidR="00AA7D56" w:rsidRPr="00AA7D56">
        <w:rPr>
          <w:rFonts w:ascii="仿宋_GB2312" w:hAnsi="宋体" w:hint="eastAsia"/>
          <w:sz w:val="28"/>
          <w:szCs w:val="32"/>
        </w:rPr>
        <w:t>张博. 柴芩乌贝汤加</w:t>
      </w:r>
      <w:proofErr w:type="gramStart"/>
      <w:r w:rsidR="00AA7D56" w:rsidRPr="00AA7D56">
        <w:rPr>
          <w:rFonts w:ascii="仿宋_GB2312" w:hAnsi="宋体" w:hint="eastAsia"/>
          <w:sz w:val="28"/>
          <w:szCs w:val="32"/>
        </w:rPr>
        <w:t>减联合</w:t>
      </w:r>
      <w:proofErr w:type="gramEnd"/>
      <w:r w:rsidR="00AA7D56" w:rsidRPr="00AA7D56">
        <w:rPr>
          <w:rFonts w:ascii="仿宋_GB2312" w:hAnsi="宋体" w:hint="eastAsia"/>
          <w:sz w:val="28"/>
          <w:szCs w:val="32"/>
        </w:rPr>
        <w:t>西药治疗肝胃郁热型GERD伴焦虑状态的疗效观察[D].广州中医药大学,2021.</w:t>
      </w:r>
    </w:p>
    <w:p w:rsidR="00AA7D56" w:rsidRDefault="00AA7D56" w:rsidP="00AA7D56">
      <w:pPr>
        <w:autoSpaceDE w:val="0"/>
        <w:autoSpaceDN w:val="0"/>
        <w:adjustRightInd w:val="0"/>
        <w:spacing w:line="560" w:lineRule="exact"/>
        <w:ind w:firstLineChars="0" w:firstLine="0"/>
        <w:rPr>
          <w:rFonts w:ascii="仿宋_GB2312" w:hAnsi="宋体"/>
          <w:sz w:val="28"/>
          <w:szCs w:val="32"/>
        </w:rPr>
      </w:pPr>
      <w:r w:rsidRPr="00AA7D56">
        <w:rPr>
          <w:rFonts w:ascii="仿宋_GB2312" w:hAnsi="宋体" w:hint="eastAsia"/>
          <w:sz w:val="28"/>
          <w:szCs w:val="32"/>
        </w:rPr>
        <w:t xml:space="preserve">[4] </w:t>
      </w:r>
      <w:proofErr w:type="gramStart"/>
      <w:r w:rsidRPr="00AA7D56">
        <w:rPr>
          <w:rFonts w:ascii="仿宋_GB2312" w:hAnsi="宋体" w:hint="eastAsia"/>
          <w:sz w:val="28"/>
          <w:szCs w:val="32"/>
        </w:rPr>
        <w:t>戴琦</w:t>
      </w:r>
      <w:proofErr w:type="gramEnd"/>
      <w:r w:rsidRPr="00AA7D56">
        <w:rPr>
          <w:rFonts w:ascii="仿宋_GB2312" w:hAnsi="宋体" w:hint="eastAsia"/>
          <w:sz w:val="28"/>
          <w:szCs w:val="32"/>
        </w:rPr>
        <w:t>,上官定,杜艺婷.</w:t>
      </w:r>
      <w:proofErr w:type="gramStart"/>
      <w:r w:rsidRPr="00AA7D56">
        <w:rPr>
          <w:rFonts w:ascii="仿宋_GB2312" w:hAnsi="宋体" w:hint="eastAsia"/>
          <w:sz w:val="28"/>
          <w:szCs w:val="32"/>
        </w:rPr>
        <w:t>平冲降</w:t>
      </w:r>
      <w:proofErr w:type="gramEnd"/>
      <w:r w:rsidRPr="00AA7D56">
        <w:rPr>
          <w:rFonts w:ascii="仿宋_GB2312" w:hAnsi="宋体" w:hint="eastAsia"/>
          <w:sz w:val="28"/>
          <w:szCs w:val="32"/>
        </w:rPr>
        <w:t>逆汤治疗胃食管反流病合并轻中度焦虑抑郁临床研究[J].湖北中医药大学学报,2023,25(04):</w:t>
      </w:r>
      <w:proofErr w:type="gramStart"/>
      <w:r w:rsidRPr="00AA7D56">
        <w:rPr>
          <w:rFonts w:ascii="仿宋_GB2312" w:hAnsi="宋体" w:hint="eastAsia"/>
          <w:sz w:val="28"/>
          <w:szCs w:val="32"/>
        </w:rPr>
        <w:t>54-57.</w:t>
      </w:r>
      <w:proofErr w:type="gramEnd"/>
    </w:p>
    <w:p w:rsidR="00AA7D56" w:rsidRDefault="00AA7D56" w:rsidP="00AA7D56">
      <w:pPr>
        <w:autoSpaceDE w:val="0"/>
        <w:autoSpaceDN w:val="0"/>
        <w:adjustRightInd w:val="0"/>
        <w:spacing w:line="560" w:lineRule="exact"/>
        <w:ind w:firstLineChars="0" w:firstLine="0"/>
        <w:rPr>
          <w:rFonts w:ascii="仿宋_GB2312" w:hAnsi="宋体"/>
          <w:sz w:val="28"/>
          <w:szCs w:val="32"/>
        </w:rPr>
      </w:pPr>
      <w:r>
        <w:rPr>
          <w:rFonts w:ascii="仿宋_GB2312" w:hAnsi="宋体" w:hint="eastAsia"/>
          <w:sz w:val="28"/>
          <w:szCs w:val="32"/>
        </w:rPr>
        <w:t xml:space="preserve">[5] </w:t>
      </w:r>
      <w:r w:rsidRPr="00AA7D56">
        <w:rPr>
          <w:rFonts w:ascii="仿宋_GB2312" w:hAnsi="宋体" w:hint="eastAsia"/>
          <w:sz w:val="28"/>
          <w:szCs w:val="32"/>
        </w:rPr>
        <w:t xml:space="preserve">李彦波. </w:t>
      </w:r>
      <w:proofErr w:type="gramStart"/>
      <w:r w:rsidRPr="00AA7D56">
        <w:rPr>
          <w:rFonts w:ascii="仿宋_GB2312" w:hAnsi="宋体" w:hint="eastAsia"/>
          <w:sz w:val="28"/>
          <w:szCs w:val="32"/>
        </w:rPr>
        <w:t>清降舒郁</w:t>
      </w:r>
      <w:proofErr w:type="gramEnd"/>
      <w:r w:rsidRPr="00AA7D56">
        <w:rPr>
          <w:rFonts w:ascii="仿宋_GB2312" w:hAnsi="宋体" w:hint="eastAsia"/>
          <w:sz w:val="28"/>
          <w:szCs w:val="32"/>
        </w:rPr>
        <w:t>汤治疗</w:t>
      </w:r>
      <w:proofErr w:type="gramStart"/>
      <w:r w:rsidRPr="00AA7D56">
        <w:rPr>
          <w:rFonts w:ascii="仿宋_GB2312" w:hAnsi="宋体" w:hint="eastAsia"/>
          <w:sz w:val="28"/>
          <w:szCs w:val="32"/>
        </w:rPr>
        <w:t>胃食管反流病伴焦虑</w:t>
      </w:r>
      <w:proofErr w:type="gramEnd"/>
      <w:r w:rsidRPr="00AA7D56">
        <w:rPr>
          <w:rFonts w:ascii="仿宋_GB2312" w:hAnsi="宋体" w:hint="eastAsia"/>
          <w:sz w:val="28"/>
          <w:szCs w:val="32"/>
        </w:rPr>
        <w:t>抑郁症状的临床研究[D].北京中医药大学,2024.</w:t>
      </w:r>
    </w:p>
    <w:p w:rsidR="00AA7D56" w:rsidRDefault="00AA7D56" w:rsidP="00AA7D56">
      <w:pPr>
        <w:autoSpaceDE w:val="0"/>
        <w:autoSpaceDN w:val="0"/>
        <w:adjustRightInd w:val="0"/>
        <w:spacing w:line="560" w:lineRule="exact"/>
        <w:ind w:firstLineChars="0" w:firstLine="0"/>
        <w:rPr>
          <w:rFonts w:ascii="仿宋_GB2312" w:hAnsi="宋体"/>
          <w:sz w:val="28"/>
          <w:szCs w:val="32"/>
        </w:rPr>
      </w:pPr>
      <w:r>
        <w:rPr>
          <w:rFonts w:ascii="仿宋_GB2312" w:hAnsi="宋体"/>
          <w:sz w:val="28"/>
          <w:szCs w:val="32"/>
        </w:rPr>
        <w:t>[</w:t>
      </w:r>
      <w:r>
        <w:rPr>
          <w:rFonts w:ascii="仿宋_GB2312" w:hAnsi="宋体" w:hint="eastAsia"/>
          <w:sz w:val="28"/>
          <w:szCs w:val="32"/>
        </w:rPr>
        <w:t>6</w:t>
      </w:r>
      <w:r>
        <w:rPr>
          <w:rFonts w:ascii="仿宋_GB2312" w:hAnsi="宋体"/>
          <w:sz w:val="28"/>
          <w:szCs w:val="32"/>
        </w:rPr>
        <w:t>]</w:t>
      </w:r>
      <w:r>
        <w:rPr>
          <w:rFonts w:ascii="仿宋_GB2312" w:hAnsi="宋体" w:hint="eastAsia"/>
          <w:sz w:val="28"/>
          <w:szCs w:val="32"/>
        </w:rPr>
        <w:t xml:space="preserve"> </w:t>
      </w:r>
      <w:proofErr w:type="gramStart"/>
      <w:r w:rsidRPr="00AA7D56">
        <w:rPr>
          <w:rFonts w:ascii="仿宋_GB2312" w:hAnsi="宋体" w:hint="eastAsia"/>
          <w:sz w:val="28"/>
          <w:szCs w:val="32"/>
        </w:rPr>
        <w:t>孙叙敏</w:t>
      </w:r>
      <w:proofErr w:type="gramEnd"/>
      <w:r w:rsidRPr="00AA7D56">
        <w:rPr>
          <w:rFonts w:ascii="仿宋_GB2312" w:hAnsi="宋体" w:hint="eastAsia"/>
          <w:sz w:val="28"/>
          <w:szCs w:val="32"/>
        </w:rPr>
        <w:t>,张雅月,尹璐.柴胡疏肝散合旋覆代</w:t>
      </w:r>
      <w:proofErr w:type="gramStart"/>
      <w:r w:rsidRPr="00AA7D56">
        <w:rPr>
          <w:rFonts w:ascii="仿宋_GB2312" w:hAnsi="宋体" w:hint="eastAsia"/>
          <w:sz w:val="28"/>
          <w:szCs w:val="32"/>
        </w:rPr>
        <w:t>赭</w:t>
      </w:r>
      <w:proofErr w:type="gramEnd"/>
      <w:r w:rsidRPr="00AA7D56">
        <w:rPr>
          <w:rFonts w:ascii="仿宋_GB2312" w:hAnsi="宋体" w:hint="eastAsia"/>
          <w:sz w:val="28"/>
          <w:szCs w:val="32"/>
        </w:rPr>
        <w:t>汤加减治疗伴焦虑，抑郁的胃食管反流病的临床疗效[J].中国实验方剂学杂志,2021,27(08):</w:t>
      </w:r>
      <w:proofErr w:type="gramStart"/>
      <w:r w:rsidRPr="00AA7D56">
        <w:rPr>
          <w:rFonts w:ascii="仿宋_GB2312" w:hAnsi="宋体" w:hint="eastAsia"/>
          <w:sz w:val="28"/>
          <w:szCs w:val="32"/>
        </w:rPr>
        <w:t>88-93.</w:t>
      </w:r>
      <w:proofErr w:type="gramEnd"/>
    </w:p>
    <w:p w:rsidR="00AA7D56" w:rsidRDefault="00AA7D56" w:rsidP="00AA7D56">
      <w:pPr>
        <w:autoSpaceDE w:val="0"/>
        <w:autoSpaceDN w:val="0"/>
        <w:adjustRightInd w:val="0"/>
        <w:spacing w:line="560" w:lineRule="exact"/>
        <w:ind w:firstLineChars="0" w:firstLine="0"/>
        <w:rPr>
          <w:rFonts w:ascii="仿宋_GB2312" w:hAnsi="宋体"/>
          <w:sz w:val="28"/>
          <w:szCs w:val="32"/>
        </w:rPr>
      </w:pPr>
      <w:r>
        <w:rPr>
          <w:rFonts w:ascii="仿宋_GB2312" w:hAnsi="宋体" w:hint="eastAsia"/>
          <w:sz w:val="28"/>
          <w:szCs w:val="32"/>
        </w:rPr>
        <w:t xml:space="preserve">[7] </w:t>
      </w:r>
      <w:r w:rsidRPr="00AA7D56">
        <w:rPr>
          <w:rFonts w:ascii="仿宋_GB2312" w:hAnsi="宋体" w:hint="eastAsia"/>
          <w:sz w:val="28"/>
          <w:szCs w:val="32"/>
        </w:rPr>
        <w:t>戴水生,许倩倩.</w:t>
      </w:r>
      <w:proofErr w:type="gramStart"/>
      <w:r w:rsidRPr="00AA7D56">
        <w:rPr>
          <w:rFonts w:ascii="仿宋_GB2312" w:hAnsi="宋体" w:hint="eastAsia"/>
          <w:sz w:val="28"/>
          <w:szCs w:val="32"/>
        </w:rPr>
        <w:t>降逆益中</w:t>
      </w:r>
      <w:proofErr w:type="gramEnd"/>
      <w:r w:rsidRPr="00AA7D56">
        <w:rPr>
          <w:rFonts w:ascii="仿宋_GB2312" w:hAnsi="宋体" w:hint="eastAsia"/>
          <w:sz w:val="28"/>
          <w:szCs w:val="32"/>
        </w:rPr>
        <w:t>汤加</w:t>
      </w:r>
      <w:proofErr w:type="gramStart"/>
      <w:r w:rsidRPr="00AA7D56">
        <w:rPr>
          <w:rFonts w:ascii="仿宋_GB2312" w:hAnsi="宋体" w:hint="eastAsia"/>
          <w:sz w:val="28"/>
          <w:szCs w:val="32"/>
        </w:rPr>
        <w:t>减联合</w:t>
      </w:r>
      <w:proofErr w:type="gramEnd"/>
      <w:r w:rsidRPr="00AA7D56">
        <w:rPr>
          <w:rFonts w:ascii="仿宋_GB2312" w:hAnsi="宋体" w:hint="eastAsia"/>
          <w:sz w:val="28"/>
          <w:szCs w:val="32"/>
        </w:rPr>
        <w:t>常规西药治疗非糜烂性胃食管反流病中虚气逆证合并焦虑抑郁患者的效果[J].中国民康医学,2023,35(11):</w:t>
      </w:r>
      <w:proofErr w:type="gramStart"/>
      <w:r w:rsidRPr="00AA7D56">
        <w:rPr>
          <w:rFonts w:ascii="仿宋_GB2312" w:hAnsi="宋体" w:hint="eastAsia"/>
          <w:sz w:val="28"/>
          <w:szCs w:val="32"/>
        </w:rPr>
        <w:t>103-106.</w:t>
      </w:r>
      <w:proofErr w:type="gramEnd"/>
    </w:p>
    <w:p w:rsidR="00AA7D56" w:rsidRDefault="00AA7D56" w:rsidP="00AA7D56">
      <w:pPr>
        <w:autoSpaceDE w:val="0"/>
        <w:autoSpaceDN w:val="0"/>
        <w:adjustRightInd w:val="0"/>
        <w:spacing w:line="560" w:lineRule="exact"/>
        <w:ind w:firstLineChars="0" w:firstLine="0"/>
        <w:rPr>
          <w:rFonts w:ascii="仿宋_GB2312" w:hAnsi="宋体"/>
          <w:sz w:val="28"/>
          <w:szCs w:val="32"/>
        </w:rPr>
      </w:pPr>
      <w:r>
        <w:rPr>
          <w:rFonts w:ascii="仿宋_GB2312" w:hAnsi="宋体" w:hint="eastAsia"/>
          <w:sz w:val="28"/>
          <w:szCs w:val="32"/>
        </w:rPr>
        <w:lastRenderedPageBreak/>
        <w:t xml:space="preserve">[8] </w:t>
      </w:r>
      <w:r w:rsidRPr="00AA7D56">
        <w:rPr>
          <w:rFonts w:ascii="仿宋_GB2312" w:hAnsi="宋体" w:hint="eastAsia"/>
          <w:sz w:val="28"/>
          <w:szCs w:val="32"/>
        </w:rPr>
        <w:t>李蕾. “以</w:t>
      </w:r>
      <w:proofErr w:type="gramStart"/>
      <w:r w:rsidRPr="00AA7D56">
        <w:rPr>
          <w:rFonts w:ascii="仿宋_GB2312" w:hAnsi="宋体" w:hint="eastAsia"/>
          <w:sz w:val="28"/>
          <w:szCs w:val="32"/>
        </w:rPr>
        <w:t>俞</w:t>
      </w:r>
      <w:proofErr w:type="gramEnd"/>
      <w:r w:rsidRPr="00AA7D56">
        <w:rPr>
          <w:rFonts w:ascii="仿宋_GB2312" w:hAnsi="宋体" w:hint="eastAsia"/>
          <w:sz w:val="28"/>
          <w:szCs w:val="32"/>
        </w:rPr>
        <w:t>调</w:t>
      </w:r>
      <w:proofErr w:type="gramStart"/>
      <w:r w:rsidRPr="00AA7D56">
        <w:rPr>
          <w:rFonts w:ascii="仿宋_GB2312" w:hAnsi="宋体" w:hint="eastAsia"/>
          <w:sz w:val="28"/>
          <w:szCs w:val="32"/>
        </w:rPr>
        <w:t>枢</w:t>
      </w:r>
      <w:proofErr w:type="gramEnd"/>
      <w:r w:rsidRPr="00AA7D56">
        <w:rPr>
          <w:rFonts w:ascii="仿宋_GB2312" w:hAnsi="宋体" w:hint="eastAsia"/>
          <w:sz w:val="28"/>
          <w:szCs w:val="32"/>
        </w:rPr>
        <w:t>”背俞艾</w:t>
      </w:r>
      <w:proofErr w:type="gramStart"/>
      <w:r w:rsidRPr="00AA7D56">
        <w:rPr>
          <w:rFonts w:ascii="仿宋_GB2312" w:hAnsi="宋体" w:hint="eastAsia"/>
          <w:sz w:val="28"/>
          <w:szCs w:val="32"/>
        </w:rPr>
        <w:t>灸</w:t>
      </w:r>
      <w:proofErr w:type="gramEnd"/>
      <w:r w:rsidRPr="00AA7D56">
        <w:rPr>
          <w:rFonts w:ascii="仿宋_GB2312" w:hAnsi="宋体" w:hint="eastAsia"/>
          <w:sz w:val="28"/>
          <w:szCs w:val="32"/>
        </w:rPr>
        <w:t>疗法对中虚气逆型GERD伴焦虑，抑郁状态患者5-HT，GAL的影响[D].广西中医药大学,2019.</w:t>
      </w:r>
    </w:p>
    <w:p w:rsidR="00AA7D56" w:rsidRPr="00AA7D56" w:rsidRDefault="00AA7D56" w:rsidP="00AA7D56">
      <w:pPr>
        <w:autoSpaceDE w:val="0"/>
        <w:autoSpaceDN w:val="0"/>
        <w:adjustRightInd w:val="0"/>
        <w:spacing w:line="560" w:lineRule="exact"/>
        <w:ind w:firstLineChars="0" w:firstLine="0"/>
        <w:rPr>
          <w:rFonts w:ascii="仿宋_GB2312" w:hAnsi="宋体"/>
          <w:sz w:val="28"/>
          <w:szCs w:val="32"/>
        </w:rPr>
      </w:pPr>
      <w:r>
        <w:rPr>
          <w:rFonts w:ascii="仿宋_GB2312" w:hAnsi="宋体" w:hint="eastAsia"/>
          <w:sz w:val="28"/>
          <w:szCs w:val="32"/>
        </w:rPr>
        <w:t xml:space="preserve">[9] </w:t>
      </w:r>
      <w:r w:rsidRPr="00AA7D56">
        <w:rPr>
          <w:rFonts w:ascii="仿宋_GB2312" w:hAnsi="宋体" w:hint="eastAsia"/>
          <w:sz w:val="28"/>
          <w:szCs w:val="32"/>
        </w:rPr>
        <w:t>杨成宁,陈广文,黄晓燕,等.调中化湿汤治疗</w:t>
      </w:r>
      <w:proofErr w:type="gramStart"/>
      <w:r w:rsidRPr="00AA7D56">
        <w:rPr>
          <w:rFonts w:ascii="仿宋_GB2312" w:hAnsi="宋体" w:hint="eastAsia"/>
          <w:sz w:val="28"/>
          <w:szCs w:val="32"/>
        </w:rPr>
        <w:t>胃食管反流病伴焦虑</w:t>
      </w:r>
      <w:proofErr w:type="gramEnd"/>
      <w:r w:rsidRPr="00AA7D56">
        <w:rPr>
          <w:rFonts w:ascii="仿宋_GB2312" w:hAnsi="宋体" w:hint="eastAsia"/>
          <w:sz w:val="28"/>
          <w:szCs w:val="32"/>
        </w:rPr>
        <w:t>抑郁患者的疗效及对血清MTL，5-HT，DA的影响[J].</w:t>
      </w:r>
      <w:proofErr w:type="gramStart"/>
      <w:r w:rsidRPr="00AA7D56">
        <w:rPr>
          <w:rFonts w:ascii="仿宋_GB2312" w:hAnsi="宋体" w:hint="eastAsia"/>
          <w:sz w:val="28"/>
          <w:szCs w:val="32"/>
        </w:rPr>
        <w:t>时珍国医</w:t>
      </w:r>
      <w:proofErr w:type="gramEnd"/>
      <w:r w:rsidRPr="00AA7D56">
        <w:rPr>
          <w:rFonts w:ascii="仿宋_GB2312" w:hAnsi="宋体" w:hint="eastAsia"/>
          <w:sz w:val="28"/>
          <w:szCs w:val="32"/>
        </w:rPr>
        <w:t>国药,2021,32(04):</w:t>
      </w:r>
      <w:proofErr w:type="gramStart"/>
      <w:r w:rsidRPr="00AA7D56">
        <w:rPr>
          <w:rFonts w:ascii="仿宋_GB2312" w:hAnsi="宋体" w:hint="eastAsia"/>
          <w:sz w:val="28"/>
          <w:szCs w:val="32"/>
        </w:rPr>
        <w:t>899-902.</w:t>
      </w:r>
      <w:proofErr w:type="gramEnd"/>
    </w:p>
    <w:p w:rsidR="006038B2" w:rsidRDefault="004706B8" w:rsidP="006038B2">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（四）</w:t>
      </w:r>
      <w:proofErr w:type="gramStart"/>
      <w:r>
        <w:rPr>
          <w:rFonts w:ascii="黑体" w:eastAsia="黑体" w:hAnsi="黑体" w:cs="仿宋_GB2312" w:hint="eastAsia"/>
          <w:szCs w:val="32"/>
        </w:rPr>
        <w:t>辩证论治</w:t>
      </w:r>
      <w:proofErr w:type="gramEnd"/>
    </w:p>
    <w:p w:rsidR="004706B8" w:rsidRDefault="00A207FD" w:rsidP="00F506EE">
      <w:pPr>
        <w:autoSpaceDE w:val="0"/>
        <w:autoSpaceDN w:val="0"/>
        <w:adjustRightInd w:val="0"/>
        <w:spacing w:line="560" w:lineRule="exact"/>
        <w:ind w:firstLine="640"/>
        <w:rPr>
          <w:rFonts w:ascii="仿宋_GB2312" w:hAnsi="宋体"/>
          <w:color w:val="FF0000"/>
          <w:szCs w:val="28"/>
        </w:rPr>
      </w:pPr>
      <w:r w:rsidRPr="00A207FD">
        <w:rPr>
          <w:rFonts w:ascii="仿宋_GB2312" w:hAnsi="宋体" w:hint="eastAsia"/>
          <w:szCs w:val="28"/>
        </w:rPr>
        <w:t>治疗的方法包含内治法与外治法。内治法根据证型分类的要求给出了不同的治法、方药，各种方药均经过广西中医药大学第一附属医院临床验证，外治法是</w:t>
      </w:r>
      <w:r w:rsidRPr="00A207FD">
        <w:rPr>
          <w:rFonts w:ascii="Segoe UI" w:hAnsi="Segoe UI" w:cs="Segoe UI"/>
          <w:shd w:val="clear" w:color="auto" w:fill="FFFFFF"/>
        </w:rPr>
        <w:t>通过非口服的体表刺激、物理疗法或传统医学手段治疗疾病</w:t>
      </w:r>
      <w:r w:rsidRPr="00A207FD">
        <w:rPr>
          <w:rFonts w:ascii="Segoe UI" w:hAnsi="Segoe UI" w:cs="Segoe UI" w:hint="eastAsia"/>
          <w:shd w:val="clear" w:color="auto" w:fill="FFFFFF"/>
        </w:rPr>
        <w:t>，</w:t>
      </w:r>
      <w:r w:rsidRPr="00A207FD">
        <w:rPr>
          <w:rFonts w:ascii="仿宋_GB2312" w:hAnsi="宋体" w:hint="eastAsia"/>
          <w:szCs w:val="28"/>
        </w:rPr>
        <w:t>包括背</w:t>
      </w:r>
      <w:proofErr w:type="gramStart"/>
      <w:r w:rsidRPr="00A207FD">
        <w:rPr>
          <w:rFonts w:ascii="仿宋_GB2312" w:hAnsi="宋体" w:hint="eastAsia"/>
          <w:szCs w:val="28"/>
        </w:rPr>
        <w:t>俞</w:t>
      </w:r>
      <w:proofErr w:type="gramEnd"/>
      <w:r w:rsidRPr="00A207FD">
        <w:rPr>
          <w:rFonts w:ascii="仿宋_GB2312" w:hAnsi="宋体" w:hint="eastAsia"/>
          <w:szCs w:val="28"/>
        </w:rPr>
        <w:t>指针疗法、耳穴疗法、针灸疗法、刮痧疗法、针刺疗法、穴位贴敷疗法、穴位注射、拔罐疗法等，治疗的方法主要依据多年的诊疗经验确定。</w:t>
      </w:r>
    </w:p>
    <w:p w:rsidR="00A207FD" w:rsidRPr="00094CD9" w:rsidRDefault="00A207FD" w:rsidP="00094CD9">
      <w:pPr>
        <w:autoSpaceDE w:val="0"/>
        <w:autoSpaceDN w:val="0"/>
        <w:adjustRightInd w:val="0"/>
        <w:spacing w:line="560" w:lineRule="exact"/>
        <w:ind w:firstLine="643"/>
        <w:rPr>
          <w:rFonts w:ascii="仿宋_GB2312" w:hAnsi="宋体"/>
          <w:b/>
          <w:szCs w:val="32"/>
        </w:rPr>
      </w:pPr>
      <w:r w:rsidRPr="00094CD9">
        <w:rPr>
          <w:rFonts w:ascii="仿宋_GB2312" w:hAnsi="宋体" w:hint="eastAsia"/>
          <w:b/>
          <w:szCs w:val="28"/>
        </w:rPr>
        <w:t>1、内治法</w:t>
      </w:r>
    </w:p>
    <w:p w:rsidR="00A207FD" w:rsidRDefault="00BA0178" w:rsidP="00A207FD">
      <w:pPr>
        <w:autoSpaceDE w:val="0"/>
        <w:autoSpaceDN w:val="0"/>
        <w:adjustRightInd w:val="0"/>
        <w:spacing w:line="560" w:lineRule="exact"/>
        <w:ind w:firstLineChars="150" w:firstLine="480"/>
        <w:rPr>
          <w:rFonts w:ascii="仿宋_GB2312" w:hAnsi="宋体"/>
          <w:szCs w:val="28"/>
        </w:rPr>
      </w:pPr>
      <w:r w:rsidRPr="00BA0178">
        <w:rPr>
          <w:rFonts w:ascii="仿宋_GB2312" w:hAnsi="宋体" w:hint="eastAsia"/>
          <w:szCs w:val="28"/>
        </w:rPr>
        <w:t>肝胃不和证</w:t>
      </w:r>
      <w:r w:rsidR="00A207FD">
        <w:rPr>
          <w:rFonts w:ascii="仿宋_GB2312" w:hAnsi="宋体" w:hint="eastAsia"/>
          <w:szCs w:val="28"/>
        </w:rPr>
        <w:t>的</w:t>
      </w:r>
      <w:r w:rsidRPr="00BA0178">
        <w:rPr>
          <w:rFonts w:ascii="仿宋_GB2312" w:hAnsi="宋体" w:hint="eastAsia"/>
          <w:szCs w:val="28"/>
        </w:rPr>
        <w:t>治则</w:t>
      </w:r>
      <w:r w:rsidR="00A207FD">
        <w:rPr>
          <w:rFonts w:ascii="仿宋_GB2312" w:hAnsi="宋体" w:hint="eastAsia"/>
          <w:szCs w:val="28"/>
        </w:rPr>
        <w:t>为疏肝理气，和胃降逆；</w:t>
      </w:r>
      <w:r w:rsidRPr="00BA0178">
        <w:rPr>
          <w:rFonts w:ascii="仿宋_GB2312" w:hAnsi="宋体" w:hint="eastAsia"/>
          <w:szCs w:val="28"/>
        </w:rPr>
        <w:t>方药</w:t>
      </w:r>
      <w:r w:rsidR="00A207FD">
        <w:rPr>
          <w:rFonts w:ascii="仿宋_GB2312" w:hAnsi="宋体" w:hint="eastAsia"/>
          <w:szCs w:val="28"/>
        </w:rPr>
        <w:t>为当归芍药</w:t>
      </w:r>
      <w:proofErr w:type="gramStart"/>
      <w:r w:rsidR="00A207FD">
        <w:rPr>
          <w:rFonts w:ascii="仿宋_GB2312" w:hAnsi="宋体" w:hint="eastAsia"/>
          <w:szCs w:val="28"/>
        </w:rPr>
        <w:t>散合小柴胡</w:t>
      </w:r>
      <w:proofErr w:type="gramEnd"/>
      <w:r w:rsidR="00A207FD">
        <w:rPr>
          <w:rFonts w:ascii="仿宋_GB2312" w:hAnsi="宋体" w:hint="eastAsia"/>
          <w:szCs w:val="28"/>
        </w:rPr>
        <w:t>汤加减；</w:t>
      </w:r>
      <w:r w:rsidRPr="00BA0178">
        <w:rPr>
          <w:rFonts w:ascii="仿宋_GB2312" w:hAnsi="宋体" w:hint="eastAsia"/>
          <w:szCs w:val="28"/>
        </w:rPr>
        <w:t>药物</w:t>
      </w:r>
      <w:r w:rsidR="00A207FD">
        <w:rPr>
          <w:rFonts w:ascii="仿宋_GB2312" w:hAnsi="宋体" w:hint="eastAsia"/>
          <w:szCs w:val="28"/>
        </w:rPr>
        <w:t>组成</w:t>
      </w:r>
      <w:r w:rsidRPr="00BA0178">
        <w:rPr>
          <w:rFonts w:ascii="仿宋_GB2312" w:hAnsi="宋体" w:hint="eastAsia"/>
          <w:szCs w:val="28"/>
        </w:rPr>
        <w:t>当归5 g、白芍30 g、白术15 g、泽泻20 g、茯苓15 g、生牡蛎30 g先煎、柴胡15 g、黄芩10 g、法半夏9 g、川芎10 g、党参10 g、大枣10 g、炙甘草10 g、生姜10 g。</w:t>
      </w:r>
    </w:p>
    <w:p w:rsidR="00A207FD" w:rsidRDefault="00BA0178" w:rsidP="00A207FD">
      <w:pPr>
        <w:autoSpaceDE w:val="0"/>
        <w:autoSpaceDN w:val="0"/>
        <w:adjustRightInd w:val="0"/>
        <w:spacing w:line="560" w:lineRule="exact"/>
        <w:ind w:firstLineChars="150" w:firstLine="480"/>
        <w:rPr>
          <w:rFonts w:ascii="仿宋_GB2312" w:hAnsi="宋体"/>
          <w:szCs w:val="28"/>
        </w:rPr>
      </w:pPr>
      <w:r w:rsidRPr="00BA0178">
        <w:rPr>
          <w:rFonts w:ascii="仿宋_GB2312" w:hAnsi="宋体" w:hint="eastAsia"/>
          <w:szCs w:val="28"/>
        </w:rPr>
        <w:t>肝胃郁热证</w:t>
      </w:r>
      <w:r w:rsidR="00A207FD">
        <w:rPr>
          <w:rFonts w:ascii="仿宋_GB2312" w:hAnsi="宋体" w:hint="eastAsia"/>
          <w:szCs w:val="28"/>
        </w:rPr>
        <w:t>的</w:t>
      </w:r>
      <w:r w:rsidRPr="00BA0178">
        <w:rPr>
          <w:rFonts w:ascii="仿宋_GB2312" w:hAnsi="宋体" w:hint="eastAsia"/>
          <w:szCs w:val="28"/>
        </w:rPr>
        <w:t>治则</w:t>
      </w:r>
      <w:r w:rsidR="00A207FD">
        <w:rPr>
          <w:rFonts w:ascii="仿宋_GB2312" w:hAnsi="宋体" w:hint="eastAsia"/>
          <w:szCs w:val="28"/>
        </w:rPr>
        <w:t>为疏肝泄热，和胃降逆；</w:t>
      </w:r>
      <w:r w:rsidRPr="00BA0178">
        <w:rPr>
          <w:rFonts w:ascii="仿宋_GB2312" w:hAnsi="宋体" w:hint="eastAsia"/>
          <w:szCs w:val="28"/>
        </w:rPr>
        <w:t>方药</w:t>
      </w:r>
      <w:r w:rsidR="00A207FD">
        <w:rPr>
          <w:rFonts w:ascii="仿宋_GB2312" w:hAnsi="宋体" w:hint="eastAsia"/>
          <w:szCs w:val="28"/>
        </w:rPr>
        <w:t>为奔</w:t>
      </w:r>
      <w:proofErr w:type="gramStart"/>
      <w:r w:rsidR="00A207FD">
        <w:rPr>
          <w:rFonts w:ascii="仿宋_GB2312" w:hAnsi="宋体" w:hint="eastAsia"/>
          <w:szCs w:val="28"/>
        </w:rPr>
        <w:t>豚</w:t>
      </w:r>
      <w:proofErr w:type="gramEnd"/>
      <w:r w:rsidR="00A207FD">
        <w:rPr>
          <w:rFonts w:ascii="仿宋_GB2312" w:hAnsi="宋体" w:hint="eastAsia"/>
          <w:szCs w:val="28"/>
        </w:rPr>
        <w:t>汤《金匮要略》加减；</w:t>
      </w:r>
      <w:r w:rsidRPr="00BA0178">
        <w:rPr>
          <w:rFonts w:ascii="仿宋_GB2312" w:hAnsi="宋体" w:hint="eastAsia"/>
          <w:szCs w:val="28"/>
        </w:rPr>
        <w:t>药物</w:t>
      </w:r>
      <w:r w:rsidR="00A207FD">
        <w:rPr>
          <w:rFonts w:ascii="仿宋_GB2312" w:hAnsi="宋体" w:hint="eastAsia"/>
          <w:szCs w:val="28"/>
        </w:rPr>
        <w:t>组成为</w:t>
      </w:r>
      <w:r w:rsidRPr="00BA0178">
        <w:rPr>
          <w:rFonts w:ascii="仿宋_GB2312" w:hAnsi="宋体" w:hint="eastAsia"/>
          <w:szCs w:val="28"/>
        </w:rPr>
        <w:t>炙甘草10 g、法半夏12 g、生姜15 g、白芍30 g、当归5 g、川芎10 g、黄芩10 g、生葛根30 g、甘李根白皮12 g。</w:t>
      </w:r>
    </w:p>
    <w:p w:rsidR="00A207FD" w:rsidRDefault="00BA0178" w:rsidP="00A207FD">
      <w:pPr>
        <w:autoSpaceDE w:val="0"/>
        <w:autoSpaceDN w:val="0"/>
        <w:adjustRightInd w:val="0"/>
        <w:spacing w:line="560" w:lineRule="exact"/>
        <w:ind w:firstLineChars="150" w:firstLine="480"/>
        <w:rPr>
          <w:rFonts w:ascii="仿宋_GB2312" w:hAnsi="宋体"/>
          <w:szCs w:val="28"/>
        </w:rPr>
      </w:pPr>
      <w:r w:rsidRPr="00BA0178">
        <w:rPr>
          <w:rFonts w:ascii="仿宋_GB2312" w:hAnsi="宋体" w:hint="eastAsia"/>
          <w:szCs w:val="28"/>
        </w:rPr>
        <w:t>肝郁脾虚症</w:t>
      </w:r>
      <w:r w:rsidR="00A207FD">
        <w:rPr>
          <w:rFonts w:ascii="仿宋_GB2312" w:hAnsi="宋体" w:hint="eastAsia"/>
          <w:szCs w:val="28"/>
        </w:rPr>
        <w:t>的</w:t>
      </w:r>
      <w:r w:rsidRPr="00BA0178">
        <w:rPr>
          <w:rFonts w:ascii="仿宋_GB2312" w:hAnsi="宋体" w:hint="eastAsia"/>
          <w:szCs w:val="28"/>
        </w:rPr>
        <w:t>治则</w:t>
      </w:r>
      <w:r w:rsidR="00A207FD">
        <w:rPr>
          <w:rFonts w:ascii="仿宋_GB2312" w:hAnsi="宋体" w:hint="eastAsia"/>
          <w:szCs w:val="28"/>
        </w:rPr>
        <w:t>为</w:t>
      </w:r>
      <w:r w:rsidRPr="00BA0178">
        <w:rPr>
          <w:rFonts w:ascii="仿宋_GB2312" w:hAnsi="宋体" w:hint="eastAsia"/>
          <w:szCs w:val="28"/>
        </w:rPr>
        <w:t>疏肝理气，健脾益气</w:t>
      </w:r>
      <w:r w:rsidR="00A207FD">
        <w:rPr>
          <w:rFonts w:ascii="仿宋_GB2312" w:hAnsi="宋体" w:hint="eastAsia"/>
          <w:szCs w:val="28"/>
        </w:rPr>
        <w:t>；方药为逍遥散加减；</w:t>
      </w:r>
      <w:r w:rsidRPr="00BA0178">
        <w:rPr>
          <w:rFonts w:ascii="仿宋_GB2312" w:hAnsi="宋体" w:hint="eastAsia"/>
          <w:szCs w:val="28"/>
        </w:rPr>
        <w:t>药物</w:t>
      </w:r>
      <w:r w:rsidR="00A207FD">
        <w:rPr>
          <w:rFonts w:ascii="仿宋_GB2312" w:hAnsi="宋体" w:hint="eastAsia"/>
          <w:szCs w:val="28"/>
        </w:rPr>
        <w:t>组成为</w:t>
      </w:r>
      <w:r w:rsidRPr="00BA0178">
        <w:rPr>
          <w:rFonts w:ascii="仿宋_GB2312" w:hAnsi="宋体" w:hint="eastAsia"/>
          <w:szCs w:val="28"/>
        </w:rPr>
        <w:t>柴胡10 g、炙甘草10 g、茯苓15 g、白术10 g、</w:t>
      </w:r>
      <w:r w:rsidRPr="00BA0178">
        <w:rPr>
          <w:rFonts w:ascii="仿宋_GB2312" w:hAnsi="宋体" w:hint="eastAsia"/>
          <w:szCs w:val="28"/>
        </w:rPr>
        <w:lastRenderedPageBreak/>
        <w:t>当归10 g、白芍15 g、薄荷5 g后下、荆芥5 g后下。</w:t>
      </w:r>
    </w:p>
    <w:p w:rsidR="00A207FD" w:rsidRDefault="00BA0178" w:rsidP="00A207FD">
      <w:pPr>
        <w:autoSpaceDE w:val="0"/>
        <w:autoSpaceDN w:val="0"/>
        <w:adjustRightInd w:val="0"/>
        <w:spacing w:line="560" w:lineRule="exact"/>
        <w:ind w:firstLineChars="150" w:firstLine="480"/>
        <w:rPr>
          <w:rFonts w:ascii="仿宋_GB2312" w:hAnsi="宋体"/>
          <w:szCs w:val="28"/>
        </w:rPr>
      </w:pPr>
      <w:r w:rsidRPr="00BA0178">
        <w:rPr>
          <w:rFonts w:ascii="仿宋_GB2312" w:hAnsi="宋体" w:hint="eastAsia"/>
          <w:szCs w:val="28"/>
        </w:rPr>
        <w:t>气郁痰阻证</w:t>
      </w:r>
      <w:r w:rsidR="00A207FD">
        <w:rPr>
          <w:rFonts w:ascii="仿宋_GB2312" w:hAnsi="宋体" w:hint="eastAsia"/>
          <w:szCs w:val="28"/>
        </w:rPr>
        <w:t>的</w:t>
      </w:r>
      <w:r w:rsidRPr="00BA0178">
        <w:rPr>
          <w:rFonts w:ascii="仿宋_GB2312" w:hAnsi="宋体" w:hint="eastAsia"/>
          <w:szCs w:val="28"/>
        </w:rPr>
        <w:t>治则</w:t>
      </w:r>
      <w:r w:rsidR="00A207FD">
        <w:rPr>
          <w:rFonts w:ascii="仿宋_GB2312" w:hAnsi="宋体" w:hint="eastAsia"/>
          <w:szCs w:val="28"/>
        </w:rPr>
        <w:t>为行气开郁，降逆化痰；</w:t>
      </w:r>
      <w:r w:rsidRPr="00BA0178">
        <w:rPr>
          <w:rFonts w:ascii="仿宋_GB2312" w:hAnsi="宋体" w:hint="eastAsia"/>
          <w:szCs w:val="28"/>
        </w:rPr>
        <w:t>方药</w:t>
      </w:r>
      <w:r w:rsidR="00A207FD">
        <w:rPr>
          <w:rFonts w:ascii="仿宋_GB2312" w:hAnsi="宋体" w:hint="eastAsia"/>
          <w:szCs w:val="28"/>
        </w:rPr>
        <w:t>为旋覆花汤《金匮要略》合当归芍药散《金匮要略》加减；</w:t>
      </w:r>
      <w:r w:rsidRPr="00BA0178">
        <w:rPr>
          <w:rFonts w:ascii="仿宋_GB2312" w:hAnsi="宋体" w:hint="eastAsia"/>
          <w:szCs w:val="28"/>
        </w:rPr>
        <w:t>药物</w:t>
      </w:r>
      <w:r w:rsidR="00A207FD">
        <w:rPr>
          <w:rFonts w:ascii="仿宋_GB2312" w:hAnsi="宋体" w:hint="eastAsia"/>
          <w:szCs w:val="28"/>
        </w:rPr>
        <w:t>组成为</w:t>
      </w:r>
      <w:r w:rsidRPr="00BA0178">
        <w:rPr>
          <w:rFonts w:ascii="仿宋_GB2312" w:hAnsi="宋体" w:hint="eastAsia"/>
          <w:szCs w:val="28"/>
        </w:rPr>
        <w:t>旋覆花（包煎）12 g、郁金12 g、石菖蒲（后下）6 g、茜草6 g、当归9 g、白芍30 g、茯苓18 g、白术12 g、泽泻18 g、川芎9 g、海螵蛸12 g。</w:t>
      </w:r>
    </w:p>
    <w:p w:rsidR="00A207FD" w:rsidRDefault="00BA0178" w:rsidP="00A207FD">
      <w:pPr>
        <w:autoSpaceDE w:val="0"/>
        <w:autoSpaceDN w:val="0"/>
        <w:adjustRightInd w:val="0"/>
        <w:spacing w:line="560" w:lineRule="exact"/>
        <w:ind w:firstLineChars="150" w:firstLine="480"/>
        <w:rPr>
          <w:rFonts w:ascii="仿宋_GB2312" w:hAnsi="宋体"/>
          <w:szCs w:val="28"/>
        </w:rPr>
      </w:pPr>
      <w:r w:rsidRPr="00BA0178">
        <w:rPr>
          <w:rFonts w:ascii="仿宋_GB2312" w:hAnsi="宋体" w:hint="eastAsia"/>
          <w:szCs w:val="28"/>
        </w:rPr>
        <w:t>心脾两虚证</w:t>
      </w:r>
      <w:r w:rsidR="00A207FD">
        <w:rPr>
          <w:rFonts w:ascii="仿宋_GB2312" w:hAnsi="宋体" w:hint="eastAsia"/>
          <w:szCs w:val="28"/>
        </w:rPr>
        <w:t>的治则为</w:t>
      </w:r>
      <w:r w:rsidRPr="00BA0178">
        <w:rPr>
          <w:rFonts w:ascii="仿宋_GB2312" w:hAnsi="宋体" w:hint="eastAsia"/>
          <w:szCs w:val="28"/>
        </w:rPr>
        <w:t>补益心脾，益气生血</w:t>
      </w:r>
      <w:r w:rsidR="00A207FD">
        <w:rPr>
          <w:rFonts w:ascii="仿宋_GB2312" w:hAnsi="宋体" w:hint="eastAsia"/>
          <w:szCs w:val="28"/>
        </w:rPr>
        <w:t>；</w:t>
      </w:r>
      <w:r w:rsidRPr="00BA0178">
        <w:rPr>
          <w:rFonts w:ascii="仿宋_GB2312" w:hAnsi="宋体" w:hint="eastAsia"/>
          <w:szCs w:val="28"/>
        </w:rPr>
        <w:t>方药</w:t>
      </w:r>
      <w:r w:rsidR="00A207FD">
        <w:rPr>
          <w:rFonts w:ascii="仿宋_GB2312" w:hAnsi="宋体" w:hint="eastAsia"/>
          <w:szCs w:val="28"/>
        </w:rPr>
        <w:t>为归脾汤；</w:t>
      </w:r>
      <w:r w:rsidRPr="00BA0178">
        <w:rPr>
          <w:rFonts w:ascii="仿宋_GB2312" w:hAnsi="宋体" w:hint="eastAsia"/>
          <w:szCs w:val="28"/>
        </w:rPr>
        <w:t>药物</w:t>
      </w:r>
      <w:r w:rsidR="00A207FD">
        <w:rPr>
          <w:rFonts w:ascii="仿宋_GB2312" w:hAnsi="宋体" w:hint="eastAsia"/>
          <w:szCs w:val="28"/>
        </w:rPr>
        <w:t>组成为</w:t>
      </w:r>
      <w:r w:rsidRPr="00BA0178">
        <w:rPr>
          <w:rFonts w:ascii="仿宋_GB2312" w:hAnsi="宋体" w:hint="eastAsia"/>
          <w:szCs w:val="28"/>
        </w:rPr>
        <w:t>炙党参15 g、炙黄芪15 g、白术10 g、</w:t>
      </w:r>
      <w:proofErr w:type="gramStart"/>
      <w:r w:rsidRPr="00BA0178">
        <w:rPr>
          <w:rFonts w:ascii="仿宋_GB2312" w:hAnsi="宋体" w:hint="eastAsia"/>
          <w:szCs w:val="28"/>
        </w:rPr>
        <w:t>茯</w:t>
      </w:r>
      <w:proofErr w:type="gramEnd"/>
      <w:r w:rsidRPr="00BA0178">
        <w:rPr>
          <w:rFonts w:ascii="仿宋_GB2312" w:hAnsi="宋体" w:hint="eastAsia"/>
          <w:szCs w:val="28"/>
        </w:rPr>
        <w:t>神10 g、当归10 g、龙眼肉12 g、木香6 g、酸枣仁10 g、生姜10 g、大枣10 g。</w:t>
      </w:r>
    </w:p>
    <w:p w:rsidR="00A207FD" w:rsidRDefault="00BA0178" w:rsidP="00A207FD">
      <w:pPr>
        <w:autoSpaceDE w:val="0"/>
        <w:autoSpaceDN w:val="0"/>
        <w:adjustRightInd w:val="0"/>
        <w:spacing w:line="560" w:lineRule="exact"/>
        <w:ind w:firstLineChars="150" w:firstLine="480"/>
        <w:rPr>
          <w:rFonts w:ascii="仿宋_GB2312" w:hAnsi="宋体"/>
          <w:szCs w:val="28"/>
        </w:rPr>
      </w:pPr>
      <w:r w:rsidRPr="00BA0178">
        <w:rPr>
          <w:rFonts w:ascii="仿宋_GB2312" w:hAnsi="宋体" w:hint="eastAsia"/>
          <w:szCs w:val="28"/>
        </w:rPr>
        <w:t>气陷郁热证</w:t>
      </w:r>
      <w:r w:rsidR="00A207FD">
        <w:rPr>
          <w:rFonts w:ascii="仿宋_GB2312" w:hAnsi="宋体" w:hint="eastAsia"/>
          <w:szCs w:val="28"/>
        </w:rPr>
        <w:t>的</w:t>
      </w:r>
      <w:r w:rsidRPr="00BA0178">
        <w:rPr>
          <w:rFonts w:ascii="仿宋_GB2312" w:hAnsi="宋体" w:hint="eastAsia"/>
          <w:szCs w:val="28"/>
        </w:rPr>
        <w:t>治则</w:t>
      </w:r>
      <w:r w:rsidR="00A207FD">
        <w:rPr>
          <w:rFonts w:ascii="仿宋_GB2312" w:hAnsi="宋体" w:hint="eastAsia"/>
          <w:szCs w:val="28"/>
        </w:rPr>
        <w:t>为升阳举陷，健脾和胃；</w:t>
      </w:r>
      <w:r w:rsidRPr="00BA0178">
        <w:rPr>
          <w:rFonts w:ascii="仿宋_GB2312" w:hAnsi="宋体" w:hint="eastAsia"/>
          <w:szCs w:val="28"/>
        </w:rPr>
        <w:t>方药</w:t>
      </w:r>
      <w:r w:rsidR="00A207FD">
        <w:rPr>
          <w:rFonts w:ascii="仿宋_GB2312" w:hAnsi="宋体" w:hint="eastAsia"/>
          <w:szCs w:val="28"/>
        </w:rPr>
        <w:t>为补中益气汤加减；</w:t>
      </w:r>
      <w:r w:rsidRPr="00BA0178">
        <w:rPr>
          <w:rFonts w:ascii="仿宋_GB2312" w:hAnsi="宋体" w:hint="eastAsia"/>
          <w:szCs w:val="28"/>
        </w:rPr>
        <w:t>药物</w:t>
      </w:r>
      <w:r w:rsidR="00A207FD">
        <w:rPr>
          <w:rFonts w:ascii="仿宋_GB2312" w:hAnsi="宋体" w:hint="eastAsia"/>
          <w:szCs w:val="28"/>
        </w:rPr>
        <w:t>组成为</w:t>
      </w:r>
      <w:r w:rsidRPr="00BA0178">
        <w:rPr>
          <w:rFonts w:ascii="仿宋_GB2312" w:hAnsi="宋体" w:hint="eastAsia"/>
          <w:szCs w:val="28"/>
        </w:rPr>
        <w:t>黄芪30 g、党参15 g、白术15 g、炙甘草15 g、当归15 g、橘皮15 g、升麻10 g、柴胡10 g、枳实10 g、桔梗10 g、旋覆花5 g。</w:t>
      </w:r>
    </w:p>
    <w:p w:rsidR="0037487C" w:rsidRDefault="00BA0178" w:rsidP="00504B89">
      <w:pPr>
        <w:autoSpaceDE w:val="0"/>
        <w:autoSpaceDN w:val="0"/>
        <w:adjustRightInd w:val="0"/>
        <w:spacing w:line="560" w:lineRule="exact"/>
        <w:ind w:firstLineChars="150" w:firstLine="480"/>
        <w:rPr>
          <w:rFonts w:ascii="仿宋_GB2312" w:hAnsi="宋体"/>
          <w:szCs w:val="28"/>
        </w:rPr>
      </w:pPr>
      <w:r w:rsidRPr="00BA0178">
        <w:rPr>
          <w:rFonts w:ascii="仿宋_GB2312" w:hAnsi="宋体" w:hint="eastAsia"/>
          <w:szCs w:val="28"/>
        </w:rPr>
        <w:t>肺肾亏虚证</w:t>
      </w:r>
      <w:r w:rsidR="00A207FD">
        <w:rPr>
          <w:rFonts w:ascii="仿宋_GB2312" w:hAnsi="宋体" w:hint="eastAsia"/>
          <w:szCs w:val="28"/>
        </w:rPr>
        <w:t>的</w:t>
      </w:r>
      <w:r w:rsidRPr="00BA0178">
        <w:rPr>
          <w:rFonts w:ascii="仿宋_GB2312" w:hAnsi="宋体" w:hint="eastAsia"/>
          <w:szCs w:val="28"/>
        </w:rPr>
        <w:t>治则</w:t>
      </w:r>
      <w:r w:rsidR="00A207FD">
        <w:rPr>
          <w:rFonts w:ascii="仿宋_GB2312" w:hAnsi="宋体" w:hint="eastAsia"/>
          <w:szCs w:val="28"/>
        </w:rPr>
        <w:t>为</w:t>
      </w:r>
      <w:r w:rsidRPr="00BA0178">
        <w:rPr>
          <w:rFonts w:ascii="仿宋_GB2312" w:hAnsi="宋体" w:hint="eastAsia"/>
          <w:szCs w:val="28"/>
        </w:rPr>
        <w:t>补益肺肾，和胃降逆</w:t>
      </w:r>
      <w:r w:rsidR="00A207FD">
        <w:rPr>
          <w:rFonts w:ascii="仿宋_GB2312" w:hAnsi="宋体" w:hint="eastAsia"/>
          <w:szCs w:val="28"/>
        </w:rPr>
        <w:t>；方药为大补肺汤《辅行诀》；药物组成为</w:t>
      </w:r>
      <w:r w:rsidRPr="00BA0178">
        <w:rPr>
          <w:rFonts w:ascii="仿宋_GB2312" w:hAnsi="宋体" w:hint="eastAsia"/>
          <w:szCs w:val="28"/>
        </w:rPr>
        <w:t>麦门冬24 g、五味子9 g、旋覆花（包煎）9 g、杏仁12 g、丹皮9 g、生地30 g、细辛先煎3 g、淡竹叶9 g、桑叶9 g、桑白皮9 g、甘草9 g。</w:t>
      </w:r>
    </w:p>
    <w:p w:rsidR="00504B89" w:rsidRPr="00094CD9" w:rsidRDefault="00504B89" w:rsidP="00094CD9">
      <w:pPr>
        <w:autoSpaceDE w:val="0"/>
        <w:autoSpaceDN w:val="0"/>
        <w:adjustRightInd w:val="0"/>
        <w:spacing w:line="560" w:lineRule="exact"/>
        <w:ind w:firstLineChars="150" w:firstLine="482"/>
        <w:rPr>
          <w:rFonts w:ascii="仿宋_GB2312" w:hAnsi="宋体"/>
          <w:b/>
          <w:szCs w:val="28"/>
        </w:rPr>
      </w:pPr>
      <w:r w:rsidRPr="00094CD9">
        <w:rPr>
          <w:rFonts w:ascii="仿宋_GB2312" w:hAnsi="宋体" w:hint="eastAsia"/>
          <w:b/>
          <w:szCs w:val="28"/>
        </w:rPr>
        <w:t>2、外治法</w:t>
      </w:r>
    </w:p>
    <w:p w:rsidR="00504B89" w:rsidRDefault="00504B89" w:rsidP="00094CD9">
      <w:pPr>
        <w:autoSpaceDE w:val="0"/>
        <w:autoSpaceDN w:val="0"/>
        <w:adjustRightInd w:val="0"/>
        <w:spacing w:line="560" w:lineRule="exact"/>
        <w:ind w:firstLineChars="150" w:firstLine="482"/>
        <w:rPr>
          <w:rFonts w:ascii="仿宋_GB2312" w:hAnsi="宋体"/>
          <w:szCs w:val="28"/>
        </w:rPr>
      </w:pPr>
      <w:r w:rsidRPr="00094CD9">
        <w:rPr>
          <w:rFonts w:ascii="仿宋_GB2312" w:hAnsi="宋体" w:hint="eastAsia"/>
          <w:b/>
          <w:szCs w:val="28"/>
        </w:rPr>
        <w:t>背</w:t>
      </w:r>
      <w:proofErr w:type="gramStart"/>
      <w:r w:rsidRPr="00094CD9">
        <w:rPr>
          <w:rFonts w:ascii="仿宋_GB2312" w:hAnsi="宋体" w:hint="eastAsia"/>
          <w:b/>
          <w:szCs w:val="28"/>
        </w:rPr>
        <w:t>俞</w:t>
      </w:r>
      <w:proofErr w:type="gramEnd"/>
      <w:r w:rsidRPr="00094CD9">
        <w:rPr>
          <w:rFonts w:ascii="仿宋_GB2312" w:hAnsi="宋体" w:hint="eastAsia"/>
          <w:b/>
          <w:szCs w:val="28"/>
        </w:rPr>
        <w:t>指针疗法</w:t>
      </w:r>
      <w:r w:rsidR="00094CD9">
        <w:rPr>
          <w:rFonts w:ascii="仿宋_GB2312" w:hAnsi="宋体" w:hint="eastAsia"/>
          <w:szCs w:val="28"/>
        </w:rPr>
        <w:t>是</w:t>
      </w:r>
      <w:r w:rsidR="00094CD9" w:rsidRPr="00094CD9">
        <w:rPr>
          <w:rFonts w:ascii="仿宋_GB2312" w:hAnsi="宋体" w:hint="eastAsia"/>
          <w:szCs w:val="28"/>
        </w:rPr>
        <w:t>通过手指按压或点</w:t>
      </w:r>
      <w:proofErr w:type="gramStart"/>
      <w:r w:rsidR="00094CD9" w:rsidRPr="00094CD9">
        <w:rPr>
          <w:rFonts w:ascii="仿宋_GB2312" w:hAnsi="宋体" w:hint="eastAsia"/>
          <w:szCs w:val="28"/>
        </w:rPr>
        <w:t>揉人体</w:t>
      </w:r>
      <w:proofErr w:type="gramEnd"/>
      <w:r w:rsidR="00094CD9" w:rsidRPr="00094CD9">
        <w:rPr>
          <w:rFonts w:ascii="仿宋_GB2312" w:hAnsi="宋体" w:hint="eastAsia"/>
          <w:szCs w:val="28"/>
        </w:rPr>
        <w:t>背部的背</w:t>
      </w:r>
      <w:proofErr w:type="gramStart"/>
      <w:r w:rsidR="00094CD9" w:rsidRPr="00094CD9">
        <w:rPr>
          <w:rFonts w:ascii="仿宋_GB2312" w:hAnsi="宋体" w:hint="eastAsia"/>
          <w:szCs w:val="28"/>
        </w:rPr>
        <w:t>俞</w:t>
      </w:r>
      <w:proofErr w:type="gramEnd"/>
      <w:r w:rsidR="00094CD9" w:rsidRPr="00094CD9">
        <w:rPr>
          <w:rFonts w:ascii="仿宋_GB2312" w:hAnsi="宋体" w:hint="eastAsia"/>
          <w:szCs w:val="28"/>
        </w:rPr>
        <w:t>穴（脏腑经气在背部输注的</w:t>
      </w:r>
      <w:r w:rsidR="00094CD9">
        <w:rPr>
          <w:rFonts w:ascii="仿宋_GB2312" w:hAnsi="宋体" w:hint="eastAsia"/>
          <w:szCs w:val="28"/>
        </w:rPr>
        <w:t>特定穴位，如肺</w:t>
      </w:r>
      <w:proofErr w:type="gramStart"/>
      <w:r w:rsidR="00094CD9">
        <w:rPr>
          <w:rFonts w:ascii="仿宋_GB2312" w:hAnsi="宋体" w:hint="eastAsia"/>
          <w:szCs w:val="28"/>
        </w:rPr>
        <w:t>俞</w:t>
      </w:r>
      <w:proofErr w:type="gramEnd"/>
      <w:r w:rsidR="00094CD9">
        <w:rPr>
          <w:rFonts w:ascii="仿宋_GB2312" w:hAnsi="宋体" w:hint="eastAsia"/>
          <w:szCs w:val="28"/>
        </w:rPr>
        <w:t>、肝</w:t>
      </w:r>
      <w:proofErr w:type="gramStart"/>
      <w:r w:rsidR="00094CD9">
        <w:rPr>
          <w:rFonts w:ascii="仿宋_GB2312" w:hAnsi="宋体" w:hint="eastAsia"/>
          <w:szCs w:val="28"/>
        </w:rPr>
        <w:t>俞</w:t>
      </w:r>
      <w:proofErr w:type="gramEnd"/>
      <w:r w:rsidR="00094CD9">
        <w:rPr>
          <w:rFonts w:ascii="仿宋_GB2312" w:hAnsi="宋体" w:hint="eastAsia"/>
          <w:szCs w:val="28"/>
        </w:rPr>
        <w:t>、胃</w:t>
      </w:r>
      <w:proofErr w:type="gramStart"/>
      <w:r w:rsidR="00094CD9">
        <w:rPr>
          <w:rFonts w:ascii="仿宋_GB2312" w:hAnsi="宋体" w:hint="eastAsia"/>
          <w:szCs w:val="28"/>
        </w:rPr>
        <w:t>俞</w:t>
      </w:r>
      <w:proofErr w:type="gramEnd"/>
      <w:r w:rsidR="00094CD9">
        <w:rPr>
          <w:rFonts w:ascii="仿宋_GB2312" w:hAnsi="宋体" w:hint="eastAsia"/>
          <w:szCs w:val="28"/>
        </w:rPr>
        <w:t>等），以调节对应脏腑功能的治疗方法，</w:t>
      </w:r>
      <w:r w:rsidR="00094CD9" w:rsidRPr="00C54E53">
        <w:rPr>
          <w:rFonts w:hint="eastAsia"/>
        </w:rPr>
        <w:t>主要适用于肝胃不和证、肝胃郁热证、肝郁脾虚症、气郁痰阻证、气陷郁热证、肺肾亏虚证，按不同的辩证分型选择对应的穴位</w:t>
      </w:r>
      <w:r w:rsidR="00094CD9">
        <w:rPr>
          <w:rFonts w:hint="eastAsia"/>
        </w:rPr>
        <w:t>。</w:t>
      </w:r>
      <w:r w:rsidR="005C4BBC" w:rsidRPr="005C4BBC">
        <w:rPr>
          <w:rFonts w:ascii="仿宋_GB2312" w:hAnsi="宋体" w:hint="eastAsia"/>
          <w:szCs w:val="28"/>
        </w:rPr>
        <w:t>先用掌揉法对患者背部竖脊肌</w:t>
      </w:r>
      <w:r w:rsidR="005C4BBC" w:rsidRPr="005C4BBC">
        <w:rPr>
          <w:rFonts w:ascii="仿宋_GB2312" w:hAnsi="宋体" w:hint="eastAsia"/>
          <w:szCs w:val="28"/>
        </w:rPr>
        <w:lastRenderedPageBreak/>
        <w:t>（膀胱经）从上至下按揉 2 分钟，进行肌肉放松，选取患者背部膀胱经第一侧线上的膈</w:t>
      </w:r>
      <w:proofErr w:type="gramStart"/>
      <w:r w:rsidR="005C4BBC" w:rsidRPr="005C4BBC">
        <w:rPr>
          <w:rFonts w:ascii="仿宋_GB2312" w:hAnsi="宋体" w:hint="eastAsia"/>
          <w:szCs w:val="28"/>
        </w:rPr>
        <w:t>俞</w:t>
      </w:r>
      <w:proofErr w:type="gramEnd"/>
      <w:r w:rsidR="005C4BBC" w:rsidRPr="005C4BBC">
        <w:rPr>
          <w:rFonts w:ascii="仿宋_GB2312" w:hAnsi="宋体" w:hint="eastAsia"/>
          <w:szCs w:val="28"/>
        </w:rPr>
        <w:t>、肝</w:t>
      </w:r>
      <w:proofErr w:type="gramStart"/>
      <w:r w:rsidR="005C4BBC" w:rsidRPr="005C4BBC">
        <w:rPr>
          <w:rFonts w:ascii="仿宋_GB2312" w:hAnsi="宋体" w:hint="eastAsia"/>
          <w:szCs w:val="28"/>
        </w:rPr>
        <w:t>俞</w:t>
      </w:r>
      <w:proofErr w:type="gramEnd"/>
      <w:r w:rsidR="005C4BBC" w:rsidRPr="005C4BBC">
        <w:rPr>
          <w:rFonts w:ascii="仿宋_GB2312" w:hAnsi="宋体" w:hint="eastAsia"/>
          <w:szCs w:val="28"/>
        </w:rPr>
        <w:t>、脾</w:t>
      </w:r>
      <w:proofErr w:type="gramStart"/>
      <w:r w:rsidR="005C4BBC" w:rsidRPr="005C4BBC">
        <w:rPr>
          <w:rFonts w:ascii="仿宋_GB2312" w:hAnsi="宋体" w:hint="eastAsia"/>
          <w:szCs w:val="28"/>
        </w:rPr>
        <w:t>俞</w:t>
      </w:r>
      <w:proofErr w:type="gramEnd"/>
      <w:r w:rsidR="005C4BBC" w:rsidRPr="005C4BBC">
        <w:rPr>
          <w:rFonts w:ascii="仿宋_GB2312" w:hAnsi="宋体" w:hint="eastAsia"/>
          <w:szCs w:val="28"/>
        </w:rPr>
        <w:t>、胃</w:t>
      </w:r>
      <w:proofErr w:type="gramStart"/>
      <w:r w:rsidR="005C4BBC" w:rsidRPr="005C4BBC">
        <w:rPr>
          <w:rFonts w:ascii="仿宋_GB2312" w:hAnsi="宋体" w:hint="eastAsia"/>
          <w:szCs w:val="28"/>
        </w:rPr>
        <w:t>俞</w:t>
      </w:r>
      <w:proofErr w:type="gramEnd"/>
      <w:r w:rsidR="005C4BBC" w:rsidRPr="005C4BBC">
        <w:rPr>
          <w:rFonts w:ascii="仿宋_GB2312" w:hAnsi="宋体" w:hint="eastAsia"/>
          <w:szCs w:val="28"/>
        </w:rPr>
        <w:t>，进行操作。以拇指</w:t>
      </w:r>
      <w:proofErr w:type="gramStart"/>
      <w:r w:rsidR="005C4BBC" w:rsidRPr="005C4BBC">
        <w:rPr>
          <w:rFonts w:ascii="仿宋_GB2312" w:hAnsi="宋体" w:hint="eastAsia"/>
          <w:szCs w:val="28"/>
        </w:rPr>
        <w:t>指</w:t>
      </w:r>
      <w:proofErr w:type="gramEnd"/>
      <w:r w:rsidR="005C4BBC" w:rsidRPr="005C4BBC">
        <w:rPr>
          <w:rFonts w:ascii="仿宋_GB2312" w:hAnsi="宋体" w:hint="eastAsia"/>
          <w:szCs w:val="28"/>
        </w:rPr>
        <w:t>腹或者</w:t>
      </w:r>
      <w:proofErr w:type="gramStart"/>
      <w:r w:rsidR="005C4BBC" w:rsidRPr="005C4BBC">
        <w:rPr>
          <w:rFonts w:ascii="仿宋_GB2312" w:hAnsi="宋体" w:hint="eastAsia"/>
          <w:szCs w:val="28"/>
        </w:rPr>
        <w:t>肘</w:t>
      </w:r>
      <w:proofErr w:type="gramEnd"/>
      <w:r w:rsidR="005C4BBC" w:rsidRPr="005C4BBC">
        <w:rPr>
          <w:rFonts w:ascii="仿宋_GB2312" w:hAnsi="宋体" w:hint="eastAsia"/>
          <w:szCs w:val="28"/>
        </w:rPr>
        <w:t>尖点按穴位1分钟，点揉2分钟的手法操作，由左至右、由上而下顺序进行，每个穴位操作时间为3分钟。每日1次。7次为1个疗程。</w:t>
      </w:r>
      <w:r>
        <w:rPr>
          <w:rFonts w:ascii="仿宋_GB2312" w:hAnsi="宋体" w:hint="eastAsia"/>
          <w:szCs w:val="28"/>
        </w:rPr>
        <w:t>起草单位的谢胜教授团队也进行过</w:t>
      </w:r>
      <w:r w:rsidRPr="00504B89">
        <w:rPr>
          <w:rFonts w:ascii="仿宋_GB2312" w:hAnsi="宋体" w:hint="eastAsia"/>
          <w:szCs w:val="28"/>
        </w:rPr>
        <w:t>中药联合背</w:t>
      </w:r>
      <w:proofErr w:type="gramStart"/>
      <w:r w:rsidRPr="00504B89">
        <w:rPr>
          <w:rFonts w:ascii="仿宋_GB2312" w:hAnsi="宋体" w:hint="eastAsia"/>
          <w:szCs w:val="28"/>
        </w:rPr>
        <w:t>俞</w:t>
      </w:r>
      <w:proofErr w:type="gramEnd"/>
      <w:r w:rsidRPr="00504B89">
        <w:rPr>
          <w:rFonts w:ascii="仿宋_GB2312" w:hAnsi="宋体" w:hint="eastAsia"/>
          <w:szCs w:val="28"/>
        </w:rPr>
        <w:t>指针疗法治疗</w:t>
      </w:r>
      <w:proofErr w:type="gramStart"/>
      <w:r w:rsidRPr="00504B89">
        <w:rPr>
          <w:rFonts w:ascii="仿宋_GB2312" w:hAnsi="宋体" w:hint="eastAsia"/>
          <w:szCs w:val="28"/>
        </w:rPr>
        <w:t>胃食管反流病伴抑郁</w:t>
      </w:r>
      <w:proofErr w:type="gramEnd"/>
      <w:r w:rsidRPr="00504B89">
        <w:rPr>
          <w:rFonts w:ascii="仿宋_GB2312" w:hAnsi="宋体" w:hint="eastAsia"/>
          <w:szCs w:val="28"/>
        </w:rPr>
        <w:t>患者</w:t>
      </w:r>
      <w:r>
        <w:rPr>
          <w:rFonts w:ascii="仿宋_GB2312" w:hAnsi="宋体" w:hint="eastAsia"/>
          <w:szCs w:val="28"/>
        </w:rPr>
        <w:t>的</w:t>
      </w:r>
      <w:r w:rsidRPr="00504B89">
        <w:rPr>
          <w:rFonts w:ascii="仿宋_GB2312" w:hAnsi="宋体" w:hint="eastAsia"/>
          <w:szCs w:val="28"/>
        </w:rPr>
        <w:t>疗效</w:t>
      </w:r>
      <w:r>
        <w:rPr>
          <w:rFonts w:ascii="仿宋_GB2312" w:hAnsi="宋体" w:hint="eastAsia"/>
          <w:szCs w:val="28"/>
        </w:rPr>
        <w:t>分析研究，</w:t>
      </w:r>
      <w:r w:rsidRPr="00504B89">
        <w:rPr>
          <w:rFonts w:ascii="仿宋_GB2312" w:hAnsi="宋体" w:hint="eastAsia"/>
          <w:szCs w:val="28"/>
        </w:rPr>
        <w:t>将</w:t>
      </w:r>
      <w:r>
        <w:rPr>
          <w:rFonts w:ascii="仿宋_GB2312" w:hAnsi="宋体" w:hint="eastAsia"/>
          <w:szCs w:val="28"/>
        </w:rPr>
        <w:t>80</w:t>
      </w:r>
      <w:r w:rsidRPr="00504B89">
        <w:rPr>
          <w:rFonts w:ascii="仿宋_GB2312" w:hAnsi="宋体" w:hint="eastAsia"/>
          <w:szCs w:val="28"/>
        </w:rPr>
        <w:t>例该病患者随机分为治疗组和</w:t>
      </w:r>
      <w:proofErr w:type="gramStart"/>
      <w:r w:rsidRPr="00504B89">
        <w:rPr>
          <w:rFonts w:ascii="仿宋_GB2312" w:hAnsi="宋体" w:hint="eastAsia"/>
          <w:szCs w:val="28"/>
        </w:rPr>
        <w:t>对照组各</w:t>
      </w:r>
      <w:proofErr w:type="gramEnd"/>
      <w:r w:rsidRPr="00504B89">
        <w:rPr>
          <w:rFonts w:ascii="仿宋_GB2312" w:hAnsi="宋体" w:hint="eastAsia"/>
          <w:szCs w:val="28"/>
        </w:rPr>
        <w:t>40例,治疗组采用柴胡加龙骨牡蛎</w:t>
      </w:r>
      <w:proofErr w:type="gramStart"/>
      <w:r w:rsidRPr="00504B89">
        <w:rPr>
          <w:rFonts w:ascii="仿宋_GB2312" w:hAnsi="宋体" w:hint="eastAsia"/>
          <w:szCs w:val="28"/>
        </w:rPr>
        <w:t>汤联合背俞</w:t>
      </w:r>
      <w:proofErr w:type="gramEnd"/>
      <w:r w:rsidRPr="00504B89">
        <w:rPr>
          <w:rFonts w:ascii="仿宋_GB2312" w:hAnsi="宋体" w:hint="eastAsia"/>
          <w:szCs w:val="28"/>
        </w:rPr>
        <w:t>指针疗法治疗,对照组在常规西药治疗基础上</w:t>
      </w:r>
      <w:proofErr w:type="gramStart"/>
      <w:r w:rsidRPr="00504B89">
        <w:rPr>
          <w:rFonts w:ascii="仿宋_GB2312" w:hAnsi="宋体" w:hint="eastAsia"/>
          <w:szCs w:val="28"/>
        </w:rPr>
        <w:t>加用黛力新</w:t>
      </w:r>
      <w:proofErr w:type="gramEnd"/>
      <w:r w:rsidRPr="00504B89">
        <w:rPr>
          <w:rFonts w:ascii="仿宋_GB2312" w:hAnsi="宋体" w:hint="eastAsia"/>
          <w:szCs w:val="28"/>
        </w:rPr>
        <w:t>治疗,疗程均为4周,治疗期间均给予相同的心理治疗</w:t>
      </w:r>
      <w:r w:rsidR="00327291">
        <w:rPr>
          <w:rFonts w:ascii="仿宋_GB2312" w:hAnsi="宋体" w:hint="eastAsia"/>
          <w:szCs w:val="28"/>
        </w:rPr>
        <w:t>，两组的治疗结果见表1、表2和表3</w:t>
      </w:r>
      <w:r w:rsidRPr="00504B89">
        <w:rPr>
          <w:rFonts w:ascii="仿宋_GB2312" w:hAnsi="宋体" w:hint="eastAsia"/>
          <w:szCs w:val="28"/>
        </w:rPr>
        <w:t>。</w:t>
      </w:r>
    </w:p>
    <w:p w:rsidR="00327291" w:rsidRPr="00327291" w:rsidRDefault="00327291" w:rsidP="00327291">
      <w:pPr>
        <w:autoSpaceDE w:val="0"/>
        <w:autoSpaceDN w:val="0"/>
        <w:adjustRightInd w:val="0"/>
        <w:spacing w:line="560" w:lineRule="exact"/>
        <w:ind w:firstLineChars="150" w:firstLine="360"/>
        <w:jc w:val="center"/>
        <w:rPr>
          <w:rFonts w:ascii="仿宋_GB2312" w:hAnsi="宋体"/>
          <w:sz w:val="24"/>
          <w:szCs w:val="28"/>
        </w:rPr>
      </w:pPr>
      <w:r w:rsidRPr="00327291">
        <w:rPr>
          <w:rFonts w:ascii="仿宋_GB2312" w:hAnsi="宋体" w:hint="eastAsia"/>
          <w:sz w:val="24"/>
          <w:szCs w:val="28"/>
        </w:rPr>
        <w:t>表1 两组治疗结果及疗效比较</w:t>
      </w:r>
    </w:p>
    <w:tbl>
      <w:tblPr>
        <w:tblStyle w:val="af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291"/>
        <w:gridCol w:w="1324"/>
        <w:gridCol w:w="1325"/>
        <w:gridCol w:w="1325"/>
        <w:gridCol w:w="1325"/>
        <w:gridCol w:w="1260"/>
      </w:tblGrid>
      <w:tr w:rsidR="00327291" w:rsidRPr="00327291" w:rsidTr="00327291">
        <w:tc>
          <w:tcPr>
            <w:tcW w:w="1324"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sidRPr="00327291">
              <w:rPr>
                <w:rFonts w:ascii="仿宋_GB2312" w:hAnsi="宋体" w:hint="eastAsia"/>
                <w:sz w:val="22"/>
                <w:szCs w:val="28"/>
              </w:rPr>
              <w:t>组别</w:t>
            </w:r>
          </w:p>
        </w:tc>
        <w:tc>
          <w:tcPr>
            <w:tcW w:w="1291"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sidRPr="00327291">
              <w:rPr>
                <w:rFonts w:ascii="仿宋_GB2312" w:hAnsi="宋体" w:hint="eastAsia"/>
                <w:sz w:val="22"/>
                <w:szCs w:val="28"/>
              </w:rPr>
              <w:t>n</w:t>
            </w:r>
          </w:p>
        </w:tc>
        <w:tc>
          <w:tcPr>
            <w:tcW w:w="1324"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sidRPr="00327291">
              <w:rPr>
                <w:rFonts w:ascii="仿宋_GB2312" w:hAnsi="宋体" w:hint="eastAsia"/>
                <w:sz w:val="22"/>
                <w:szCs w:val="28"/>
              </w:rPr>
              <w:t>临床控制</w:t>
            </w:r>
          </w:p>
        </w:tc>
        <w:tc>
          <w:tcPr>
            <w:tcW w:w="1325"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sidRPr="00327291">
              <w:rPr>
                <w:rFonts w:ascii="仿宋_GB2312" w:hAnsi="宋体" w:hint="eastAsia"/>
                <w:sz w:val="22"/>
                <w:szCs w:val="28"/>
              </w:rPr>
              <w:t>显效</w:t>
            </w:r>
          </w:p>
        </w:tc>
        <w:tc>
          <w:tcPr>
            <w:tcW w:w="1325"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sidRPr="00327291">
              <w:rPr>
                <w:rFonts w:ascii="仿宋_GB2312" w:hAnsi="宋体" w:hint="eastAsia"/>
                <w:sz w:val="22"/>
                <w:szCs w:val="28"/>
              </w:rPr>
              <w:t>有效</w:t>
            </w:r>
          </w:p>
        </w:tc>
        <w:tc>
          <w:tcPr>
            <w:tcW w:w="1325"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sidRPr="00327291">
              <w:rPr>
                <w:rFonts w:ascii="仿宋_GB2312" w:hAnsi="宋体" w:hint="eastAsia"/>
                <w:sz w:val="22"/>
                <w:szCs w:val="28"/>
              </w:rPr>
              <w:t>无效</w:t>
            </w:r>
          </w:p>
        </w:tc>
        <w:tc>
          <w:tcPr>
            <w:tcW w:w="1260"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sidRPr="00327291">
              <w:rPr>
                <w:rFonts w:ascii="仿宋_GB2312" w:hAnsi="宋体" w:hint="eastAsia"/>
                <w:sz w:val="22"/>
                <w:szCs w:val="28"/>
              </w:rPr>
              <w:t>总有效率%</w:t>
            </w:r>
          </w:p>
        </w:tc>
      </w:tr>
      <w:tr w:rsidR="00327291" w:rsidRPr="00327291" w:rsidTr="00327291">
        <w:tc>
          <w:tcPr>
            <w:tcW w:w="1324"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治疗组</w:t>
            </w:r>
          </w:p>
        </w:tc>
        <w:tc>
          <w:tcPr>
            <w:tcW w:w="1291"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40</w:t>
            </w:r>
          </w:p>
        </w:tc>
        <w:tc>
          <w:tcPr>
            <w:tcW w:w="1324"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13</w:t>
            </w:r>
          </w:p>
        </w:tc>
        <w:tc>
          <w:tcPr>
            <w:tcW w:w="1325"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13</w:t>
            </w:r>
          </w:p>
        </w:tc>
        <w:tc>
          <w:tcPr>
            <w:tcW w:w="1325"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12</w:t>
            </w:r>
          </w:p>
        </w:tc>
        <w:tc>
          <w:tcPr>
            <w:tcW w:w="1325"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2</w:t>
            </w:r>
          </w:p>
        </w:tc>
        <w:tc>
          <w:tcPr>
            <w:tcW w:w="1260" w:type="dxa"/>
            <w:tcBorders>
              <w:top w:val="single" w:sz="4" w:space="0" w:color="auto"/>
              <w:bottom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95.0</w:t>
            </w:r>
            <w:r w:rsidRPr="00327291">
              <w:rPr>
                <w:rFonts w:ascii="仿宋_GB2312" w:hAnsi="宋体" w:hint="eastAsia"/>
                <w:sz w:val="22"/>
                <w:szCs w:val="28"/>
                <w:vertAlign w:val="superscript"/>
              </w:rPr>
              <w:t>a</w:t>
            </w:r>
          </w:p>
        </w:tc>
      </w:tr>
      <w:tr w:rsidR="00327291" w:rsidRPr="00327291" w:rsidTr="00327291">
        <w:tc>
          <w:tcPr>
            <w:tcW w:w="1324" w:type="dxa"/>
            <w:tcBorders>
              <w:top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对照组</w:t>
            </w:r>
          </w:p>
        </w:tc>
        <w:tc>
          <w:tcPr>
            <w:tcW w:w="1291" w:type="dxa"/>
            <w:tcBorders>
              <w:top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40</w:t>
            </w:r>
          </w:p>
        </w:tc>
        <w:tc>
          <w:tcPr>
            <w:tcW w:w="1324" w:type="dxa"/>
            <w:tcBorders>
              <w:top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7</w:t>
            </w:r>
          </w:p>
        </w:tc>
        <w:tc>
          <w:tcPr>
            <w:tcW w:w="1325" w:type="dxa"/>
            <w:tcBorders>
              <w:top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5</w:t>
            </w:r>
          </w:p>
        </w:tc>
        <w:tc>
          <w:tcPr>
            <w:tcW w:w="1325" w:type="dxa"/>
            <w:tcBorders>
              <w:top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23</w:t>
            </w:r>
          </w:p>
        </w:tc>
        <w:tc>
          <w:tcPr>
            <w:tcW w:w="1325" w:type="dxa"/>
            <w:tcBorders>
              <w:top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5</w:t>
            </w:r>
          </w:p>
        </w:tc>
        <w:tc>
          <w:tcPr>
            <w:tcW w:w="1260" w:type="dxa"/>
            <w:tcBorders>
              <w:top w:val="single" w:sz="4" w:space="0" w:color="auto"/>
            </w:tcBorders>
          </w:tcPr>
          <w:p w:rsidR="00327291" w:rsidRPr="00327291" w:rsidRDefault="00327291"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87.5</w:t>
            </w:r>
          </w:p>
        </w:tc>
      </w:tr>
    </w:tbl>
    <w:p w:rsidR="00327291" w:rsidRPr="005C4BBC" w:rsidRDefault="00327291" w:rsidP="00327291">
      <w:pPr>
        <w:autoSpaceDE w:val="0"/>
        <w:autoSpaceDN w:val="0"/>
        <w:adjustRightInd w:val="0"/>
        <w:spacing w:line="560" w:lineRule="exact"/>
        <w:ind w:firstLineChars="0" w:firstLine="0"/>
        <w:rPr>
          <w:rFonts w:ascii="仿宋_GB2312" w:hAnsi="宋体"/>
          <w:sz w:val="24"/>
          <w:szCs w:val="28"/>
        </w:rPr>
      </w:pPr>
      <w:r w:rsidRPr="005C4BBC">
        <w:rPr>
          <w:rFonts w:ascii="仿宋_GB2312" w:hAnsi="宋体" w:hint="eastAsia"/>
          <w:sz w:val="24"/>
          <w:szCs w:val="28"/>
        </w:rPr>
        <w:t>注：与对照组比较，</w:t>
      </w:r>
      <w:proofErr w:type="spellStart"/>
      <w:r w:rsidRPr="005C4BBC">
        <w:rPr>
          <w:rFonts w:ascii="仿宋_GB2312" w:hAnsi="宋体" w:hint="eastAsia"/>
          <w:sz w:val="24"/>
          <w:szCs w:val="28"/>
          <w:vertAlign w:val="superscript"/>
        </w:rPr>
        <w:t>a</w:t>
      </w:r>
      <w:r w:rsidRPr="005C4BBC">
        <w:rPr>
          <w:rFonts w:ascii="仿宋_GB2312" w:hAnsi="宋体" w:hint="eastAsia"/>
          <w:i/>
          <w:sz w:val="24"/>
          <w:szCs w:val="28"/>
        </w:rPr>
        <w:t>P</w:t>
      </w:r>
      <w:proofErr w:type="spellEnd"/>
      <w:r w:rsidRPr="005C4BBC">
        <w:rPr>
          <w:rFonts w:ascii="仿宋_GB2312" w:hAnsi="宋体" w:hint="eastAsia"/>
          <w:sz w:val="24"/>
          <w:szCs w:val="28"/>
        </w:rPr>
        <w:t>＜0.05</w:t>
      </w:r>
    </w:p>
    <w:p w:rsidR="00327291" w:rsidRPr="00327291" w:rsidRDefault="00327291" w:rsidP="00327291">
      <w:pPr>
        <w:autoSpaceDE w:val="0"/>
        <w:autoSpaceDN w:val="0"/>
        <w:adjustRightInd w:val="0"/>
        <w:spacing w:line="560" w:lineRule="exact"/>
        <w:ind w:firstLineChars="150" w:firstLine="360"/>
        <w:jc w:val="center"/>
        <w:rPr>
          <w:rFonts w:ascii="仿宋_GB2312" w:hAnsi="宋体"/>
          <w:sz w:val="24"/>
          <w:szCs w:val="28"/>
        </w:rPr>
      </w:pPr>
      <w:r w:rsidRPr="00327291">
        <w:rPr>
          <w:rFonts w:ascii="仿宋_GB2312" w:hAnsi="宋体" w:hint="eastAsia"/>
          <w:sz w:val="24"/>
          <w:szCs w:val="28"/>
        </w:rPr>
        <w:t>表</w:t>
      </w:r>
      <w:r w:rsidR="005C4BBC">
        <w:rPr>
          <w:rFonts w:ascii="仿宋_GB2312" w:hAnsi="宋体" w:hint="eastAsia"/>
          <w:sz w:val="24"/>
          <w:szCs w:val="28"/>
        </w:rPr>
        <w:t>2</w:t>
      </w:r>
      <w:r w:rsidRPr="00327291">
        <w:rPr>
          <w:rFonts w:ascii="仿宋_GB2312" w:hAnsi="宋体" w:hint="eastAsia"/>
          <w:sz w:val="24"/>
          <w:szCs w:val="28"/>
        </w:rPr>
        <w:t xml:space="preserve"> 两组治疗</w:t>
      </w:r>
      <w:r>
        <w:rPr>
          <w:rFonts w:ascii="仿宋_GB2312" w:hAnsi="宋体" w:hint="eastAsia"/>
          <w:sz w:val="24"/>
          <w:szCs w:val="28"/>
        </w:rPr>
        <w:t>前后主要症状（反酸、烧心）积分比较</w:t>
      </w:r>
    </w:p>
    <w:tbl>
      <w:tblPr>
        <w:tblStyle w:val="afb"/>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1800"/>
        <w:gridCol w:w="1844"/>
        <w:gridCol w:w="1844"/>
        <w:gridCol w:w="1842"/>
      </w:tblGrid>
      <w:tr w:rsidR="005C4BBC" w:rsidRPr="00327291" w:rsidTr="00094CD9">
        <w:trPr>
          <w:trHeight w:val="283"/>
        </w:trPr>
        <w:tc>
          <w:tcPr>
            <w:tcW w:w="1005" w:type="pct"/>
            <w:tcBorders>
              <w:top w:val="single" w:sz="4" w:space="0" w:color="auto"/>
              <w:bottom w:val="single" w:sz="4" w:space="0" w:color="auto"/>
            </w:tcBorders>
          </w:tcPr>
          <w:p w:rsidR="005C4BBC" w:rsidRPr="00327291" w:rsidRDefault="005C4BBC" w:rsidP="00327291">
            <w:pPr>
              <w:autoSpaceDE w:val="0"/>
              <w:autoSpaceDN w:val="0"/>
              <w:adjustRightInd w:val="0"/>
              <w:spacing w:line="560" w:lineRule="exact"/>
              <w:ind w:firstLineChars="0" w:firstLine="0"/>
              <w:rPr>
                <w:rFonts w:ascii="仿宋_GB2312" w:hAnsi="宋体"/>
                <w:sz w:val="22"/>
                <w:szCs w:val="28"/>
              </w:rPr>
            </w:pPr>
            <w:r w:rsidRPr="00327291">
              <w:rPr>
                <w:rFonts w:ascii="仿宋_GB2312" w:hAnsi="宋体" w:hint="eastAsia"/>
                <w:sz w:val="22"/>
                <w:szCs w:val="28"/>
              </w:rPr>
              <w:t>组别</w:t>
            </w:r>
          </w:p>
        </w:tc>
        <w:tc>
          <w:tcPr>
            <w:tcW w:w="981" w:type="pct"/>
            <w:tcBorders>
              <w:top w:val="single" w:sz="4" w:space="0" w:color="auto"/>
              <w:bottom w:val="single" w:sz="4" w:space="0" w:color="auto"/>
            </w:tcBorders>
          </w:tcPr>
          <w:p w:rsidR="005C4BBC" w:rsidRPr="00327291" w:rsidRDefault="005C4BBC" w:rsidP="00327291">
            <w:pPr>
              <w:autoSpaceDE w:val="0"/>
              <w:autoSpaceDN w:val="0"/>
              <w:adjustRightInd w:val="0"/>
              <w:spacing w:line="560" w:lineRule="exact"/>
              <w:ind w:firstLineChars="0" w:firstLine="0"/>
              <w:rPr>
                <w:rFonts w:ascii="仿宋_GB2312" w:hAnsi="宋体"/>
                <w:sz w:val="22"/>
                <w:szCs w:val="28"/>
              </w:rPr>
            </w:pPr>
            <w:r w:rsidRPr="00327291">
              <w:rPr>
                <w:rFonts w:ascii="仿宋_GB2312" w:hAnsi="宋体" w:hint="eastAsia"/>
                <w:sz w:val="22"/>
                <w:szCs w:val="28"/>
              </w:rPr>
              <w:t>n</w:t>
            </w:r>
          </w:p>
        </w:tc>
        <w:tc>
          <w:tcPr>
            <w:tcW w:w="1005" w:type="pct"/>
            <w:tcBorders>
              <w:top w:val="single" w:sz="4" w:space="0" w:color="auto"/>
              <w:bottom w:val="single" w:sz="4" w:space="0" w:color="auto"/>
            </w:tcBorders>
          </w:tcPr>
          <w:p w:rsidR="005C4BBC"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时间</w:t>
            </w:r>
          </w:p>
        </w:tc>
        <w:tc>
          <w:tcPr>
            <w:tcW w:w="1005" w:type="pct"/>
            <w:tcBorders>
              <w:top w:val="single" w:sz="4" w:space="0" w:color="auto"/>
              <w:bottom w:val="single" w:sz="4" w:space="0" w:color="auto"/>
            </w:tcBorders>
          </w:tcPr>
          <w:p w:rsidR="005C4BBC"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反酸</w:t>
            </w:r>
          </w:p>
        </w:tc>
        <w:tc>
          <w:tcPr>
            <w:tcW w:w="1004" w:type="pct"/>
            <w:tcBorders>
              <w:top w:val="single" w:sz="4" w:space="0" w:color="auto"/>
              <w:bottom w:val="single" w:sz="4" w:space="0" w:color="auto"/>
            </w:tcBorders>
          </w:tcPr>
          <w:p w:rsidR="005C4BBC" w:rsidRPr="00327291"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烧心</w:t>
            </w:r>
          </w:p>
        </w:tc>
      </w:tr>
      <w:tr w:rsidR="005C4BBC" w:rsidRPr="00327291" w:rsidTr="00094CD9">
        <w:trPr>
          <w:trHeight w:val="283"/>
        </w:trPr>
        <w:tc>
          <w:tcPr>
            <w:tcW w:w="1005" w:type="pct"/>
            <w:vMerge w:val="restart"/>
            <w:tcBorders>
              <w:top w:val="single" w:sz="4" w:space="0" w:color="auto"/>
            </w:tcBorders>
          </w:tcPr>
          <w:p w:rsidR="005C4BBC" w:rsidRPr="00327291"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治疗组</w:t>
            </w:r>
          </w:p>
        </w:tc>
        <w:tc>
          <w:tcPr>
            <w:tcW w:w="981" w:type="pct"/>
            <w:vMerge w:val="restart"/>
            <w:tcBorders>
              <w:top w:val="single" w:sz="4" w:space="0" w:color="auto"/>
            </w:tcBorders>
          </w:tcPr>
          <w:p w:rsidR="005C4BBC" w:rsidRPr="00327291"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40</w:t>
            </w:r>
          </w:p>
        </w:tc>
        <w:tc>
          <w:tcPr>
            <w:tcW w:w="1005" w:type="pct"/>
            <w:tcBorders>
              <w:top w:val="single" w:sz="4" w:space="0" w:color="auto"/>
              <w:bottom w:val="single" w:sz="4" w:space="0" w:color="auto"/>
            </w:tcBorders>
          </w:tcPr>
          <w:p w:rsidR="005C4BBC" w:rsidRPr="00327291"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治疗前</w:t>
            </w:r>
          </w:p>
        </w:tc>
        <w:tc>
          <w:tcPr>
            <w:tcW w:w="1005" w:type="pct"/>
            <w:tcBorders>
              <w:top w:val="single" w:sz="4" w:space="0" w:color="auto"/>
              <w:bottom w:val="single" w:sz="4" w:space="0" w:color="auto"/>
            </w:tcBorders>
          </w:tcPr>
          <w:p w:rsidR="005C4BBC"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5.36±4.11</w:t>
            </w:r>
          </w:p>
        </w:tc>
        <w:tc>
          <w:tcPr>
            <w:tcW w:w="1004" w:type="pct"/>
            <w:tcBorders>
              <w:top w:val="single" w:sz="4" w:space="0" w:color="auto"/>
              <w:bottom w:val="single" w:sz="4" w:space="0" w:color="auto"/>
            </w:tcBorders>
          </w:tcPr>
          <w:p w:rsidR="005C4BBC" w:rsidRPr="00327291"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5.47±2.88</w:t>
            </w:r>
          </w:p>
        </w:tc>
      </w:tr>
      <w:tr w:rsidR="005C4BBC" w:rsidRPr="00327291" w:rsidTr="00094CD9">
        <w:trPr>
          <w:trHeight w:val="283"/>
        </w:trPr>
        <w:tc>
          <w:tcPr>
            <w:tcW w:w="1005" w:type="pct"/>
            <w:vMerge/>
            <w:tcBorders>
              <w:bottom w:val="single" w:sz="4" w:space="0" w:color="auto"/>
            </w:tcBorders>
          </w:tcPr>
          <w:p w:rsidR="005C4BBC" w:rsidRDefault="005C4BBC" w:rsidP="00327291">
            <w:pPr>
              <w:autoSpaceDE w:val="0"/>
              <w:autoSpaceDN w:val="0"/>
              <w:adjustRightInd w:val="0"/>
              <w:spacing w:line="560" w:lineRule="exact"/>
              <w:ind w:firstLineChars="0" w:firstLine="0"/>
              <w:rPr>
                <w:rFonts w:ascii="仿宋_GB2312" w:hAnsi="宋体"/>
                <w:sz w:val="22"/>
                <w:szCs w:val="28"/>
              </w:rPr>
            </w:pPr>
          </w:p>
        </w:tc>
        <w:tc>
          <w:tcPr>
            <w:tcW w:w="981" w:type="pct"/>
            <w:vMerge/>
            <w:tcBorders>
              <w:bottom w:val="single" w:sz="4" w:space="0" w:color="auto"/>
            </w:tcBorders>
          </w:tcPr>
          <w:p w:rsidR="005C4BBC" w:rsidRDefault="005C4BBC" w:rsidP="00327291">
            <w:pPr>
              <w:autoSpaceDE w:val="0"/>
              <w:autoSpaceDN w:val="0"/>
              <w:adjustRightInd w:val="0"/>
              <w:spacing w:line="560" w:lineRule="exact"/>
              <w:ind w:firstLineChars="0" w:firstLine="0"/>
              <w:rPr>
                <w:rFonts w:ascii="仿宋_GB2312" w:hAnsi="宋体"/>
                <w:sz w:val="22"/>
                <w:szCs w:val="28"/>
              </w:rPr>
            </w:pPr>
          </w:p>
        </w:tc>
        <w:tc>
          <w:tcPr>
            <w:tcW w:w="1005" w:type="pct"/>
            <w:tcBorders>
              <w:top w:val="single" w:sz="4" w:space="0" w:color="auto"/>
              <w:bottom w:val="single" w:sz="4" w:space="0" w:color="auto"/>
            </w:tcBorders>
          </w:tcPr>
          <w:p w:rsidR="005C4BBC"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治疗后</w:t>
            </w:r>
          </w:p>
        </w:tc>
        <w:tc>
          <w:tcPr>
            <w:tcW w:w="1005" w:type="pct"/>
            <w:tcBorders>
              <w:top w:val="single" w:sz="4" w:space="0" w:color="auto"/>
              <w:bottom w:val="single" w:sz="4" w:space="0" w:color="auto"/>
            </w:tcBorders>
          </w:tcPr>
          <w:p w:rsidR="005C4BBC" w:rsidRDefault="005C4BBC" w:rsidP="005C4BBC">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1.15±1.64</w:t>
            </w:r>
            <w:r w:rsidRPr="005C4BBC">
              <w:rPr>
                <w:rFonts w:ascii="仿宋_GB2312" w:hAnsi="宋体" w:hint="eastAsia"/>
                <w:sz w:val="22"/>
                <w:szCs w:val="28"/>
                <w:vertAlign w:val="superscript"/>
              </w:rPr>
              <w:t>ab</w:t>
            </w:r>
          </w:p>
        </w:tc>
        <w:tc>
          <w:tcPr>
            <w:tcW w:w="1004" w:type="pct"/>
            <w:tcBorders>
              <w:top w:val="single" w:sz="4" w:space="0" w:color="auto"/>
              <w:bottom w:val="single" w:sz="4" w:space="0" w:color="auto"/>
            </w:tcBorders>
          </w:tcPr>
          <w:p w:rsidR="005C4BBC"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0.89±1.44</w:t>
            </w:r>
            <w:r w:rsidRPr="005C4BBC">
              <w:rPr>
                <w:rFonts w:ascii="仿宋_GB2312" w:hAnsi="宋体" w:hint="eastAsia"/>
                <w:sz w:val="22"/>
                <w:szCs w:val="28"/>
                <w:vertAlign w:val="superscript"/>
              </w:rPr>
              <w:t>ab</w:t>
            </w:r>
          </w:p>
        </w:tc>
      </w:tr>
      <w:tr w:rsidR="005C4BBC" w:rsidRPr="00327291" w:rsidTr="00094CD9">
        <w:trPr>
          <w:trHeight w:val="283"/>
        </w:trPr>
        <w:tc>
          <w:tcPr>
            <w:tcW w:w="1005" w:type="pct"/>
            <w:vMerge w:val="restart"/>
            <w:tcBorders>
              <w:top w:val="single" w:sz="4" w:space="0" w:color="auto"/>
            </w:tcBorders>
          </w:tcPr>
          <w:p w:rsidR="005C4BBC" w:rsidRPr="00327291"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对照组</w:t>
            </w:r>
          </w:p>
        </w:tc>
        <w:tc>
          <w:tcPr>
            <w:tcW w:w="981" w:type="pct"/>
            <w:vMerge w:val="restart"/>
            <w:tcBorders>
              <w:top w:val="single" w:sz="4" w:space="0" w:color="auto"/>
            </w:tcBorders>
          </w:tcPr>
          <w:p w:rsidR="005C4BBC" w:rsidRPr="00327291"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40</w:t>
            </w:r>
          </w:p>
        </w:tc>
        <w:tc>
          <w:tcPr>
            <w:tcW w:w="1005" w:type="pct"/>
            <w:tcBorders>
              <w:top w:val="single" w:sz="4" w:space="0" w:color="auto"/>
              <w:bottom w:val="single" w:sz="4" w:space="0" w:color="auto"/>
            </w:tcBorders>
          </w:tcPr>
          <w:p w:rsidR="005C4BBC" w:rsidRPr="00327291"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治疗前</w:t>
            </w:r>
          </w:p>
        </w:tc>
        <w:tc>
          <w:tcPr>
            <w:tcW w:w="1005" w:type="pct"/>
            <w:tcBorders>
              <w:top w:val="single" w:sz="4" w:space="0" w:color="auto"/>
              <w:bottom w:val="single" w:sz="4" w:space="0" w:color="auto"/>
            </w:tcBorders>
          </w:tcPr>
          <w:p w:rsidR="005C4BBC" w:rsidRDefault="005C4BBC" w:rsidP="005C4BBC">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5.81±3.92</w:t>
            </w:r>
          </w:p>
        </w:tc>
        <w:tc>
          <w:tcPr>
            <w:tcW w:w="1004" w:type="pct"/>
            <w:tcBorders>
              <w:top w:val="single" w:sz="4" w:space="0" w:color="auto"/>
              <w:bottom w:val="single" w:sz="4" w:space="0" w:color="auto"/>
            </w:tcBorders>
          </w:tcPr>
          <w:p w:rsidR="005C4BBC" w:rsidRPr="00327291"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4.92±3.16</w:t>
            </w:r>
          </w:p>
        </w:tc>
      </w:tr>
      <w:tr w:rsidR="005C4BBC" w:rsidRPr="00327291" w:rsidTr="00094CD9">
        <w:trPr>
          <w:trHeight w:val="283"/>
        </w:trPr>
        <w:tc>
          <w:tcPr>
            <w:tcW w:w="1005" w:type="pct"/>
            <w:vMerge/>
          </w:tcPr>
          <w:p w:rsidR="005C4BBC" w:rsidRDefault="005C4BBC" w:rsidP="00327291">
            <w:pPr>
              <w:autoSpaceDE w:val="0"/>
              <w:autoSpaceDN w:val="0"/>
              <w:adjustRightInd w:val="0"/>
              <w:spacing w:line="560" w:lineRule="exact"/>
              <w:ind w:firstLineChars="0" w:firstLine="0"/>
              <w:rPr>
                <w:rFonts w:ascii="仿宋_GB2312" w:hAnsi="宋体"/>
                <w:sz w:val="22"/>
                <w:szCs w:val="28"/>
              </w:rPr>
            </w:pPr>
          </w:p>
        </w:tc>
        <w:tc>
          <w:tcPr>
            <w:tcW w:w="981" w:type="pct"/>
            <w:vMerge/>
          </w:tcPr>
          <w:p w:rsidR="005C4BBC" w:rsidRDefault="005C4BBC" w:rsidP="00327291">
            <w:pPr>
              <w:autoSpaceDE w:val="0"/>
              <w:autoSpaceDN w:val="0"/>
              <w:adjustRightInd w:val="0"/>
              <w:spacing w:line="560" w:lineRule="exact"/>
              <w:ind w:firstLineChars="0" w:firstLine="0"/>
              <w:rPr>
                <w:rFonts w:ascii="仿宋_GB2312" w:hAnsi="宋体"/>
                <w:sz w:val="22"/>
                <w:szCs w:val="28"/>
              </w:rPr>
            </w:pPr>
          </w:p>
        </w:tc>
        <w:tc>
          <w:tcPr>
            <w:tcW w:w="1005" w:type="pct"/>
            <w:tcBorders>
              <w:top w:val="single" w:sz="4" w:space="0" w:color="auto"/>
            </w:tcBorders>
          </w:tcPr>
          <w:p w:rsidR="005C4BBC"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治疗后</w:t>
            </w:r>
          </w:p>
        </w:tc>
        <w:tc>
          <w:tcPr>
            <w:tcW w:w="1005" w:type="pct"/>
            <w:tcBorders>
              <w:top w:val="single" w:sz="4" w:space="0" w:color="auto"/>
            </w:tcBorders>
          </w:tcPr>
          <w:p w:rsidR="005C4BBC" w:rsidRDefault="005C4BBC" w:rsidP="005C4BBC">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2.09±1.98</w:t>
            </w:r>
            <w:r w:rsidRPr="005C4BBC">
              <w:rPr>
                <w:rFonts w:ascii="仿宋_GB2312" w:hAnsi="宋体" w:hint="eastAsia"/>
                <w:sz w:val="22"/>
                <w:szCs w:val="28"/>
                <w:vertAlign w:val="superscript"/>
              </w:rPr>
              <w:t>a</w:t>
            </w:r>
          </w:p>
        </w:tc>
        <w:tc>
          <w:tcPr>
            <w:tcW w:w="1004" w:type="pct"/>
            <w:tcBorders>
              <w:top w:val="single" w:sz="4" w:space="0" w:color="auto"/>
            </w:tcBorders>
          </w:tcPr>
          <w:p w:rsidR="005C4BBC" w:rsidRDefault="005C4BBC" w:rsidP="00327291">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2.56±1.83</w:t>
            </w:r>
            <w:r w:rsidRPr="005C4BBC">
              <w:rPr>
                <w:rFonts w:ascii="仿宋_GB2312" w:hAnsi="宋体" w:hint="eastAsia"/>
                <w:sz w:val="22"/>
                <w:szCs w:val="28"/>
                <w:vertAlign w:val="superscript"/>
              </w:rPr>
              <w:t>a</w:t>
            </w:r>
          </w:p>
        </w:tc>
      </w:tr>
    </w:tbl>
    <w:p w:rsidR="00327291" w:rsidRDefault="005C4BBC" w:rsidP="00327291">
      <w:pPr>
        <w:autoSpaceDE w:val="0"/>
        <w:autoSpaceDN w:val="0"/>
        <w:adjustRightInd w:val="0"/>
        <w:spacing w:line="560" w:lineRule="exact"/>
        <w:ind w:firstLineChars="0" w:firstLine="0"/>
        <w:rPr>
          <w:rFonts w:ascii="仿宋_GB2312" w:hAnsi="宋体"/>
          <w:sz w:val="24"/>
          <w:szCs w:val="28"/>
        </w:rPr>
      </w:pPr>
      <w:r w:rsidRPr="005C4BBC">
        <w:rPr>
          <w:rFonts w:ascii="仿宋_GB2312" w:hAnsi="宋体" w:hint="eastAsia"/>
          <w:sz w:val="24"/>
          <w:szCs w:val="28"/>
        </w:rPr>
        <w:t>注：与本组治疗前比较，</w:t>
      </w:r>
      <w:proofErr w:type="spellStart"/>
      <w:r w:rsidRPr="005C4BBC">
        <w:rPr>
          <w:rFonts w:ascii="仿宋_GB2312" w:hAnsi="宋体" w:hint="eastAsia"/>
          <w:sz w:val="24"/>
          <w:szCs w:val="28"/>
          <w:vertAlign w:val="superscript"/>
        </w:rPr>
        <w:t>a</w:t>
      </w:r>
      <w:r w:rsidRPr="005C4BBC">
        <w:rPr>
          <w:rFonts w:ascii="仿宋_GB2312" w:hAnsi="宋体" w:hint="eastAsia"/>
          <w:i/>
          <w:sz w:val="24"/>
          <w:szCs w:val="28"/>
        </w:rPr>
        <w:t>P</w:t>
      </w:r>
      <w:proofErr w:type="spellEnd"/>
      <w:r w:rsidRPr="005C4BBC">
        <w:rPr>
          <w:rFonts w:ascii="仿宋_GB2312" w:hAnsi="宋体" w:hint="eastAsia"/>
          <w:sz w:val="24"/>
          <w:szCs w:val="28"/>
        </w:rPr>
        <w:t>＜0.05；与对照组比较，</w:t>
      </w:r>
      <w:proofErr w:type="spellStart"/>
      <w:r w:rsidRPr="005C4BBC">
        <w:rPr>
          <w:rFonts w:ascii="仿宋_GB2312" w:hAnsi="宋体" w:hint="eastAsia"/>
          <w:sz w:val="24"/>
          <w:szCs w:val="28"/>
          <w:vertAlign w:val="superscript"/>
        </w:rPr>
        <w:t>b</w:t>
      </w:r>
      <w:r w:rsidRPr="005C4BBC">
        <w:rPr>
          <w:rFonts w:ascii="仿宋_GB2312" w:hAnsi="宋体" w:hint="eastAsia"/>
          <w:i/>
          <w:sz w:val="24"/>
          <w:szCs w:val="28"/>
        </w:rPr>
        <w:t>P</w:t>
      </w:r>
      <w:proofErr w:type="spellEnd"/>
      <w:r w:rsidRPr="005C4BBC">
        <w:rPr>
          <w:rFonts w:ascii="仿宋_GB2312" w:hAnsi="宋体" w:hint="eastAsia"/>
          <w:sz w:val="24"/>
          <w:szCs w:val="28"/>
        </w:rPr>
        <w:t>＜0.05</w:t>
      </w:r>
    </w:p>
    <w:p w:rsidR="00094CD9" w:rsidRDefault="00094CD9" w:rsidP="00327291">
      <w:pPr>
        <w:autoSpaceDE w:val="0"/>
        <w:autoSpaceDN w:val="0"/>
        <w:adjustRightInd w:val="0"/>
        <w:spacing w:line="560" w:lineRule="exact"/>
        <w:ind w:firstLineChars="0" w:firstLine="0"/>
        <w:rPr>
          <w:rFonts w:ascii="仿宋_GB2312" w:hAnsi="宋体"/>
          <w:sz w:val="24"/>
          <w:szCs w:val="28"/>
        </w:rPr>
      </w:pPr>
    </w:p>
    <w:p w:rsidR="00094CD9" w:rsidRDefault="00094CD9" w:rsidP="00327291">
      <w:pPr>
        <w:autoSpaceDE w:val="0"/>
        <w:autoSpaceDN w:val="0"/>
        <w:adjustRightInd w:val="0"/>
        <w:spacing w:line="560" w:lineRule="exact"/>
        <w:ind w:firstLineChars="0" w:firstLine="0"/>
        <w:rPr>
          <w:rFonts w:ascii="仿宋_GB2312" w:hAnsi="宋体"/>
          <w:sz w:val="24"/>
          <w:szCs w:val="28"/>
        </w:rPr>
      </w:pPr>
    </w:p>
    <w:p w:rsidR="005C4BBC" w:rsidRPr="00327291" w:rsidRDefault="005C4BBC" w:rsidP="005C4BBC">
      <w:pPr>
        <w:autoSpaceDE w:val="0"/>
        <w:autoSpaceDN w:val="0"/>
        <w:adjustRightInd w:val="0"/>
        <w:spacing w:line="560" w:lineRule="exact"/>
        <w:ind w:firstLineChars="150" w:firstLine="360"/>
        <w:jc w:val="center"/>
        <w:rPr>
          <w:rFonts w:ascii="仿宋_GB2312" w:hAnsi="宋体"/>
          <w:sz w:val="24"/>
          <w:szCs w:val="28"/>
        </w:rPr>
      </w:pPr>
      <w:r w:rsidRPr="00327291">
        <w:rPr>
          <w:rFonts w:ascii="仿宋_GB2312" w:hAnsi="宋体" w:hint="eastAsia"/>
          <w:sz w:val="24"/>
          <w:szCs w:val="28"/>
        </w:rPr>
        <w:lastRenderedPageBreak/>
        <w:t>表</w:t>
      </w:r>
      <w:r>
        <w:rPr>
          <w:rFonts w:ascii="仿宋_GB2312" w:hAnsi="宋体" w:hint="eastAsia"/>
          <w:sz w:val="24"/>
          <w:szCs w:val="28"/>
        </w:rPr>
        <w:t>3</w:t>
      </w:r>
      <w:r w:rsidRPr="00327291">
        <w:rPr>
          <w:rFonts w:ascii="仿宋_GB2312" w:hAnsi="宋体" w:hint="eastAsia"/>
          <w:sz w:val="24"/>
          <w:szCs w:val="28"/>
        </w:rPr>
        <w:t xml:space="preserve"> 两组治疗</w:t>
      </w:r>
      <w:r>
        <w:rPr>
          <w:rFonts w:ascii="仿宋_GB2312" w:hAnsi="宋体" w:hint="eastAsia"/>
          <w:sz w:val="24"/>
          <w:szCs w:val="28"/>
        </w:rPr>
        <w:t>前后SDS评分</w:t>
      </w:r>
      <w:r w:rsidRPr="00327291">
        <w:rPr>
          <w:rFonts w:ascii="仿宋_GB2312" w:hAnsi="宋体" w:hint="eastAsia"/>
          <w:sz w:val="24"/>
          <w:szCs w:val="28"/>
        </w:rPr>
        <w:t>比较</w:t>
      </w:r>
    </w:p>
    <w:tbl>
      <w:tblPr>
        <w:tblStyle w:val="afb"/>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2309"/>
        <w:gridCol w:w="2249"/>
        <w:gridCol w:w="2308"/>
        <w:gridCol w:w="2308"/>
      </w:tblGrid>
      <w:tr w:rsidR="005C4BBC" w:rsidRPr="00327291" w:rsidTr="005C4BBC">
        <w:tc>
          <w:tcPr>
            <w:tcW w:w="1258" w:type="pct"/>
            <w:tcBorders>
              <w:top w:val="single" w:sz="4" w:space="0" w:color="auto"/>
              <w:bottom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sidRPr="00327291">
              <w:rPr>
                <w:rFonts w:ascii="仿宋_GB2312" w:hAnsi="宋体" w:hint="eastAsia"/>
                <w:sz w:val="22"/>
                <w:szCs w:val="28"/>
              </w:rPr>
              <w:t>组别</w:t>
            </w:r>
          </w:p>
        </w:tc>
        <w:tc>
          <w:tcPr>
            <w:tcW w:w="1226" w:type="pct"/>
            <w:tcBorders>
              <w:top w:val="single" w:sz="4" w:space="0" w:color="auto"/>
              <w:bottom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sidRPr="00327291">
              <w:rPr>
                <w:rFonts w:ascii="仿宋_GB2312" w:hAnsi="宋体" w:hint="eastAsia"/>
                <w:sz w:val="22"/>
                <w:szCs w:val="28"/>
              </w:rPr>
              <w:t>n</w:t>
            </w:r>
          </w:p>
        </w:tc>
        <w:tc>
          <w:tcPr>
            <w:tcW w:w="1258" w:type="pct"/>
            <w:tcBorders>
              <w:top w:val="single" w:sz="4" w:space="0" w:color="auto"/>
              <w:bottom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治疗前</w:t>
            </w:r>
          </w:p>
        </w:tc>
        <w:tc>
          <w:tcPr>
            <w:tcW w:w="1259" w:type="pct"/>
            <w:tcBorders>
              <w:top w:val="single" w:sz="4" w:space="0" w:color="auto"/>
              <w:bottom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治疗后</w:t>
            </w:r>
          </w:p>
        </w:tc>
      </w:tr>
      <w:tr w:rsidR="005C4BBC" w:rsidRPr="00327291" w:rsidTr="005C4BBC">
        <w:tc>
          <w:tcPr>
            <w:tcW w:w="1258" w:type="pct"/>
            <w:tcBorders>
              <w:top w:val="single" w:sz="4" w:space="0" w:color="auto"/>
              <w:bottom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治疗组</w:t>
            </w:r>
          </w:p>
        </w:tc>
        <w:tc>
          <w:tcPr>
            <w:tcW w:w="1226" w:type="pct"/>
            <w:tcBorders>
              <w:top w:val="single" w:sz="4" w:space="0" w:color="auto"/>
              <w:bottom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40</w:t>
            </w:r>
          </w:p>
        </w:tc>
        <w:tc>
          <w:tcPr>
            <w:tcW w:w="1258" w:type="pct"/>
            <w:tcBorders>
              <w:top w:val="single" w:sz="4" w:space="0" w:color="auto"/>
              <w:bottom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65.88±8.04</w:t>
            </w:r>
          </w:p>
        </w:tc>
        <w:tc>
          <w:tcPr>
            <w:tcW w:w="1259" w:type="pct"/>
            <w:tcBorders>
              <w:top w:val="single" w:sz="4" w:space="0" w:color="auto"/>
              <w:bottom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28.17±6.88</w:t>
            </w:r>
            <w:r w:rsidRPr="005C4BBC">
              <w:rPr>
                <w:rFonts w:ascii="仿宋_GB2312" w:hAnsi="宋体" w:hint="eastAsia"/>
                <w:sz w:val="22"/>
                <w:szCs w:val="28"/>
                <w:vertAlign w:val="superscript"/>
              </w:rPr>
              <w:t>ab</w:t>
            </w:r>
          </w:p>
        </w:tc>
      </w:tr>
      <w:tr w:rsidR="005C4BBC" w:rsidRPr="00327291" w:rsidTr="005C4BBC">
        <w:tc>
          <w:tcPr>
            <w:tcW w:w="1258" w:type="pct"/>
            <w:tcBorders>
              <w:top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对照组</w:t>
            </w:r>
          </w:p>
        </w:tc>
        <w:tc>
          <w:tcPr>
            <w:tcW w:w="1226" w:type="pct"/>
            <w:tcBorders>
              <w:top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40</w:t>
            </w:r>
          </w:p>
        </w:tc>
        <w:tc>
          <w:tcPr>
            <w:tcW w:w="1258" w:type="pct"/>
            <w:tcBorders>
              <w:top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62.75±7.45</w:t>
            </w:r>
          </w:p>
        </w:tc>
        <w:tc>
          <w:tcPr>
            <w:tcW w:w="1259" w:type="pct"/>
            <w:tcBorders>
              <w:top w:val="single" w:sz="4" w:space="0" w:color="auto"/>
            </w:tcBorders>
          </w:tcPr>
          <w:p w:rsidR="005C4BBC" w:rsidRPr="00327291" w:rsidRDefault="005C4BBC" w:rsidP="0067707B">
            <w:pPr>
              <w:autoSpaceDE w:val="0"/>
              <w:autoSpaceDN w:val="0"/>
              <w:adjustRightInd w:val="0"/>
              <w:spacing w:line="560" w:lineRule="exact"/>
              <w:ind w:firstLineChars="0" w:firstLine="0"/>
              <w:rPr>
                <w:rFonts w:ascii="仿宋_GB2312" w:hAnsi="宋体"/>
                <w:sz w:val="22"/>
                <w:szCs w:val="28"/>
              </w:rPr>
            </w:pPr>
            <w:r>
              <w:rPr>
                <w:rFonts w:ascii="仿宋_GB2312" w:hAnsi="宋体" w:hint="eastAsia"/>
                <w:sz w:val="22"/>
                <w:szCs w:val="28"/>
              </w:rPr>
              <w:t>41.28±7.62</w:t>
            </w:r>
            <w:r w:rsidRPr="005C4BBC">
              <w:rPr>
                <w:rFonts w:ascii="仿宋_GB2312" w:hAnsi="宋体" w:hint="eastAsia"/>
                <w:sz w:val="22"/>
                <w:szCs w:val="28"/>
                <w:vertAlign w:val="superscript"/>
              </w:rPr>
              <w:t>a</w:t>
            </w:r>
          </w:p>
        </w:tc>
      </w:tr>
    </w:tbl>
    <w:p w:rsidR="005C4BBC" w:rsidRDefault="005C4BBC" w:rsidP="005C4BBC">
      <w:pPr>
        <w:autoSpaceDE w:val="0"/>
        <w:autoSpaceDN w:val="0"/>
        <w:adjustRightInd w:val="0"/>
        <w:spacing w:line="560" w:lineRule="exact"/>
        <w:ind w:firstLineChars="0" w:firstLine="0"/>
        <w:rPr>
          <w:rFonts w:ascii="仿宋_GB2312" w:hAnsi="宋体"/>
          <w:sz w:val="24"/>
          <w:szCs w:val="28"/>
        </w:rPr>
      </w:pPr>
      <w:r w:rsidRPr="005C4BBC">
        <w:rPr>
          <w:rFonts w:ascii="仿宋_GB2312" w:hAnsi="宋体" w:hint="eastAsia"/>
          <w:sz w:val="24"/>
          <w:szCs w:val="28"/>
        </w:rPr>
        <w:t>注：与本组治疗前比较，</w:t>
      </w:r>
      <w:proofErr w:type="spellStart"/>
      <w:r w:rsidRPr="005C4BBC">
        <w:rPr>
          <w:rFonts w:ascii="仿宋_GB2312" w:hAnsi="宋体" w:hint="eastAsia"/>
          <w:sz w:val="24"/>
          <w:szCs w:val="28"/>
          <w:vertAlign w:val="superscript"/>
        </w:rPr>
        <w:t>a</w:t>
      </w:r>
      <w:r w:rsidRPr="005C4BBC">
        <w:rPr>
          <w:rFonts w:ascii="仿宋_GB2312" w:hAnsi="宋体" w:hint="eastAsia"/>
          <w:i/>
          <w:sz w:val="24"/>
          <w:szCs w:val="28"/>
        </w:rPr>
        <w:t>P</w:t>
      </w:r>
      <w:proofErr w:type="spellEnd"/>
      <w:r w:rsidRPr="005C4BBC">
        <w:rPr>
          <w:rFonts w:ascii="仿宋_GB2312" w:hAnsi="宋体" w:hint="eastAsia"/>
          <w:sz w:val="24"/>
          <w:szCs w:val="28"/>
        </w:rPr>
        <w:t>＜0.05；与对照组比较，</w:t>
      </w:r>
      <w:proofErr w:type="spellStart"/>
      <w:r w:rsidRPr="005C4BBC">
        <w:rPr>
          <w:rFonts w:ascii="仿宋_GB2312" w:hAnsi="宋体" w:hint="eastAsia"/>
          <w:sz w:val="24"/>
          <w:szCs w:val="28"/>
          <w:vertAlign w:val="superscript"/>
        </w:rPr>
        <w:t>b</w:t>
      </w:r>
      <w:r w:rsidRPr="005C4BBC">
        <w:rPr>
          <w:rFonts w:ascii="仿宋_GB2312" w:hAnsi="宋体" w:hint="eastAsia"/>
          <w:i/>
          <w:sz w:val="24"/>
          <w:szCs w:val="28"/>
        </w:rPr>
        <w:t>P</w:t>
      </w:r>
      <w:proofErr w:type="spellEnd"/>
      <w:r w:rsidRPr="005C4BBC">
        <w:rPr>
          <w:rFonts w:ascii="仿宋_GB2312" w:hAnsi="宋体" w:hint="eastAsia"/>
          <w:sz w:val="24"/>
          <w:szCs w:val="28"/>
        </w:rPr>
        <w:t>＜0.05</w:t>
      </w:r>
    </w:p>
    <w:p w:rsidR="005C4BBC" w:rsidRPr="005C4BBC" w:rsidRDefault="005C4BBC" w:rsidP="005C4BBC">
      <w:pPr>
        <w:autoSpaceDE w:val="0"/>
        <w:autoSpaceDN w:val="0"/>
        <w:adjustRightInd w:val="0"/>
        <w:spacing w:line="560" w:lineRule="exact"/>
        <w:ind w:firstLine="640"/>
        <w:rPr>
          <w:rFonts w:ascii="仿宋_GB2312" w:hAnsi="宋体"/>
          <w:sz w:val="24"/>
          <w:szCs w:val="28"/>
        </w:rPr>
      </w:pPr>
      <w:r>
        <w:rPr>
          <w:rFonts w:ascii="仿宋_GB2312" w:hAnsi="宋体" w:hint="eastAsia"/>
          <w:szCs w:val="28"/>
        </w:rPr>
        <w:t>通过</w:t>
      </w:r>
      <w:r w:rsidRPr="00504B89">
        <w:rPr>
          <w:rFonts w:ascii="仿宋_GB2312" w:hAnsi="宋体" w:hint="eastAsia"/>
          <w:szCs w:val="28"/>
        </w:rPr>
        <w:t>比较两组疗效,对两组患者治疗前后临床主要症状进行评分,对其抑郁程度进行评定并计算减分率。结果</w:t>
      </w:r>
      <w:proofErr w:type="gramStart"/>
      <w:r>
        <w:rPr>
          <w:rFonts w:ascii="仿宋_GB2312" w:hAnsi="宋体" w:hint="eastAsia"/>
          <w:szCs w:val="28"/>
        </w:rPr>
        <w:t>证明</w:t>
      </w:r>
      <w:r w:rsidRPr="00504B89">
        <w:rPr>
          <w:rFonts w:ascii="仿宋_GB2312" w:hAnsi="宋体" w:hint="eastAsia"/>
          <w:szCs w:val="28"/>
        </w:rPr>
        <w:t>总</w:t>
      </w:r>
      <w:proofErr w:type="gramEnd"/>
      <w:r w:rsidRPr="00504B89">
        <w:rPr>
          <w:rFonts w:ascii="仿宋_GB2312" w:hAnsi="宋体" w:hint="eastAsia"/>
          <w:szCs w:val="28"/>
        </w:rPr>
        <w:t>有效率治疗组为95.0%,对照组为87.5%,两组比较,差异有统计学意义(</w:t>
      </w:r>
      <w:r w:rsidRPr="00504B89">
        <w:rPr>
          <w:rFonts w:ascii="仿宋_GB2312" w:hAnsi="宋体" w:hint="eastAsia"/>
          <w:i/>
          <w:szCs w:val="28"/>
        </w:rPr>
        <w:t>P</w:t>
      </w:r>
      <w:r>
        <w:rPr>
          <w:rFonts w:ascii="仿宋_GB2312" w:hAnsi="宋体" w:hint="eastAsia"/>
          <w:szCs w:val="28"/>
        </w:rPr>
        <w:t>＜</w:t>
      </w:r>
      <w:r w:rsidRPr="00504B89">
        <w:rPr>
          <w:rFonts w:ascii="仿宋_GB2312" w:hAnsi="宋体" w:hint="eastAsia"/>
          <w:szCs w:val="28"/>
        </w:rPr>
        <w:t>0.05);两组治疗后临床主要症状积分及SDS评分，治疗组均优于对照组,且差异有统计学意义(</w:t>
      </w:r>
      <w:r w:rsidRPr="00504B89">
        <w:rPr>
          <w:rFonts w:ascii="仿宋_GB2312" w:hAnsi="宋体" w:hint="eastAsia"/>
          <w:i/>
          <w:szCs w:val="28"/>
        </w:rPr>
        <w:t>P</w:t>
      </w:r>
      <w:r>
        <w:rPr>
          <w:rFonts w:ascii="仿宋_GB2312" w:hAnsi="宋体" w:hint="eastAsia"/>
          <w:szCs w:val="28"/>
        </w:rPr>
        <w:t>＜</w:t>
      </w:r>
      <w:r w:rsidRPr="00504B89">
        <w:rPr>
          <w:rFonts w:ascii="仿宋_GB2312" w:hAnsi="宋体" w:hint="eastAsia"/>
          <w:szCs w:val="28"/>
        </w:rPr>
        <w:t>0.05)</w:t>
      </w:r>
      <w:r>
        <w:rPr>
          <w:rFonts w:ascii="仿宋_GB2312" w:hAnsi="宋体" w:hint="eastAsia"/>
          <w:szCs w:val="28"/>
        </w:rPr>
        <w:t>，证明该方法值得临床广泛推广。</w:t>
      </w:r>
    </w:p>
    <w:p w:rsidR="003C27E7" w:rsidRDefault="00094CD9" w:rsidP="00DC7AC8">
      <w:pPr>
        <w:autoSpaceDE w:val="0"/>
        <w:autoSpaceDN w:val="0"/>
        <w:adjustRightInd w:val="0"/>
        <w:spacing w:line="560" w:lineRule="exact"/>
        <w:ind w:firstLineChars="150" w:firstLine="482"/>
      </w:pPr>
      <w:r w:rsidRPr="00DC7AC8">
        <w:rPr>
          <w:rFonts w:ascii="Segoe UI" w:hAnsi="Segoe UI" w:cs="Segoe UI" w:hint="eastAsia"/>
          <w:b/>
          <w:shd w:val="clear" w:color="auto" w:fill="FFFFFF"/>
        </w:rPr>
        <w:t>耳穴疗法</w:t>
      </w:r>
      <w:r>
        <w:rPr>
          <w:rFonts w:ascii="Segoe UI" w:hAnsi="Segoe UI" w:cs="Segoe UI" w:hint="eastAsia"/>
          <w:shd w:val="clear" w:color="auto" w:fill="FFFFFF"/>
        </w:rPr>
        <w:t>是</w:t>
      </w:r>
      <w:r>
        <w:rPr>
          <w:rFonts w:ascii="Segoe UI" w:hAnsi="Segoe UI" w:cs="Segoe UI"/>
          <w:shd w:val="clear" w:color="auto" w:fill="FFFFFF"/>
        </w:rPr>
        <w:t>刺激耳部穴位（耳穴）以治疗全身疾病的方法，</w:t>
      </w:r>
      <w:r>
        <w:rPr>
          <w:rFonts w:ascii="Segoe UI" w:hAnsi="Segoe UI" w:cs="Segoe UI" w:hint="eastAsia"/>
          <w:shd w:val="clear" w:color="auto" w:fill="FFFFFF"/>
        </w:rPr>
        <w:t>因为</w:t>
      </w:r>
      <w:r w:rsidRPr="00094CD9">
        <w:rPr>
          <w:rFonts w:ascii="Segoe UI" w:hAnsi="Segoe UI" w:cs="Segoe UI" w:hint="eastAsia"/>
          <w:shd w:val="clear" w:color="auto" w:fill="FFFFFF"/>
        </w:rPr>
        <w:t>耳部神经丰富，刺激耳穴可通过神经传导调节相应脏腑功能，或通过体液循环影响全身</w:t>
      </w:r>
      <w:r>
        <w:rPr>
          <w:rFonts w:ascii="Segoe UI" w:hAnsi="Segoe UI" w:cs="Segoe UI" w:hint="eastAsia"/>
          <w:shd w:val="clear" w:color="auto" w:fill="FFFFFF"/>
        </w:rPr>
        <w:t>，</w:t>
      </w:r>
      <w:r w:rsidRPr="00C54E53">
        <w:rPr>
          <w:rFonts w:hint="eastAsia"/>
        </w:rPr>
        <w:t>主要适用于肝胃不和证、肝胃郁热证及肝郁脾虚症</w:t>
      </w:r>
      <w:r w:rsidR="006D118E">
        <w:rPr>
          <w:rFonts w:hint="eastAsia"/>
        </w:rPr>
        <w:t>，其操作方法为</w:t>
      </w:r>
      <w:r w:rsidR="006D118E" w:rsidRPr="006D118E">
        <w:rPr>
          <w:rFonts w:hint="eastAsia"/>
        </w:rPr>
        <w:t>耳针或王不留</w:t>
      </w:r>
      <w:proofErr w:type="gramStart"/>
      <w:r w:rsidR="006D118E" w:rsidRPr="006D118E">
        <w:rPr>
          <w:rFonts w:hint="eastAsia"/>
        </w:rPr>
        <w:t>行籽贴耳穴</w:t>
      </w:r>
      <w:proofErr w:type="gramEnd"/>
      <w:r w:rsidR="006D118E" w:rsidRPr="006D118E">
        <w:rPr>
          <w:rFonts w:hint="eastAsia"/>
        </w:rPr>
        <w:t>，</w:t>
      </w:r>
      <w:r w:rsidR="006D118E" w:rsidRPr="006D118E">
        <w:rPr>
          <w:rFonts w:hint="eastAsia"/>
        </w:rPr>
        <w:t>3 d</w:t>
      </w:r>
      <w:r w:rsidR="006D118E" w:rsidRPr="006D118E">
        <w:rPr>
          <w:rFonts w:hint="eastAsia"/>
        </w:rPr>
        <w:t>～</w:t>
      </w:r>
      <w:r w:rsidR="006D118E" w:rsidRPr="006D118E">
        <w:rPr>
          <w:rFonts w:hint="eastAsia"/>
        </w:rPr>
        <w:t>5 d</w:t>
      </w:r>
      <w:r w:rsidR="006D118E" w:rsidRPr="006D118E">
        <w:rPr>
          <w:rFonts w:hint="eastAsia"/>
        </w:rPr>
        <w:t>更换一次，左右交替</w:t>
      </w:r>
      <w:r w:rsidR="006D118E">
        <w:rPr>
          <w:rFonts w:hint="eastAsia"/>
        </w:rPr>
        <w:t>。</w:t>
      </w:r>
    </w:p>
    <w:p w:rsidR="006D118E" w:rsidRDefault="00094CD9" w:rsidP="00DC7AC8">
      <w:pPr>
        <w:autoSpaceDE w:val="0"/>
        <w:autoSpaceDN w:val="0"/>
        <w:adjustRightInd w:val="0"/>
        <w:spacing w:line="560" w:lineRule="exact"/>
        <w:ind w:firstLineChars="150" w:firstLine="482"/>
      </w:pPr>
      <w:r w:rsidRPr="00DC7AC8">
        <w:rPr>
          <w:rFonts w:ascii="仿宋_GB2312" w:hAnsi="宋体" w:hint="eastAsia"/>
          <w:b/>
          <w:szCs w:val="28"/>
        </w:rPr>
        <w:t>针灸疗法</w:t>
      </w:r>
      <w:r w:rsidRPr="00094CD9">
        <w:rPr>
          <w:rFonts w:ascii="仿宋_GB2312" w:hAnsi="宋体" w:hint="eastAsia"/>
          <w:szCs w:val="28"/>
        </w:rPr>
        <w:t>包含针法和</w:t>
      </w:r>
      <w:proofErr w:type="gramStart"/>
      <w:r w:rsidRPr="00094CD9">
        <w:rPr>
          <w:rFonts w:ascii="仿宋_GB2312" w:hAnsi="宋体" w:hint="eastAsia"/>
          <w:szCs w:val="28"/>
        </w:rPr>
        <w:t>灸</w:t>
      </w:r>
      <w:proofErr w:type="gramEnd"/>
      <w:r w:rsidRPr="00094CD9">
        <w:rPr>
          <w:rFonts w:ascii="仿宋_GB2312" w:hAnsi="宋体" w:hint="eastAsia"/>
          <w:szCs w:val="28"/>
        </w:rPr>
        <w:t>法，通过刺激穴位调节经络气血，达到治疗目的</w:t>
      </w:r>
      <w:r>
        <w:rPr>
          <w:rFonts w:ascii="仿宋_GB2312" w:hAnsi="宋体" w:hint="eastAsia"/>
          <w:szCs w:val="28"/>
        </w:rPr>
        <w:t>，其原理是</w:t>
      </w:r>
      <w:r w:rsidR="006D118E">
        <w:rPr>
          <w:rFonts w:ascii="仿宋_GB2312" w:hAnsi="宋体" w:hint="eastAsia"/>
          <w:szCs w:val="28"/>
        </w:rPr>
        <w:t>疏通经络、调和阴阳、扶正祛邪</w:t>
      </w:r>
      <w:r>
        <w:rPr>
          <w:rFonts w:ascii="仿宋_GB2312" w:hAnsi="宋体" w:hint="eastAsia"/>
          <w:szCs w:val="28"/>
        </w:rPr>
        <w:t>，</w:t>
      </w:r>
      <w:r w:rsidRPr="00C54E53">
        <w:rPr>
          <w:rFonts w:hint="eastAsia"/>
        </w:rPr>
        <w:t>主要</w:t>
      </w:r>
      <w:r>
        <w:rPr>
          <w:rFonts w:hint="eastAsia"/>
        </w:rPr>
        <w:t>适用于肝胃不和证、气郁痰阻证、心脾两虚证、陷郁热证及肺肾亏虚证。</w:t>
      </w:r>
      <w:r w:rsidR="006D118E">
        <w:rPr>
          <w:rFonts w:hint="eastAsia"/>
        </w:rPr>
        <w:t>操作方法为：（</w:t>
      </w:r>
      <w:r w:rsidR="006D118E">
        <w:rPr>
          <w:rFonts w:hint="eastAsia"/>
        </w:rPr>
        <w:t>1</w:t>
      </w:r>
      <w:r w:rsidR="006D118E">
        <w:rPr>
          <w:rFonts w:hint="eastAsia"/>
        </w:rPr>
        <w:t>）肝胃不和证取穴中</w:t>
      </w:r>
      <w:proofErr w:type="gramStart"/>
      <w:r w:rsidR="006D118E">
        <w:rPr>
          <w:rFonts w:hint="eastAsia"/>
        </w:rPr>
        <w:t>脘</w:t>
      </w:r>
      <w:proofErr w:type="gramEnd"/>
      <w:r w:rsidR="006D118E">
        <w:rPr>
          <w:rFonts w:hint="eastAsia"/>
        </w:rPr>
        <w:t>、期门、内关、合谷、阴陵泉、太冲、行间、足临</w:t>
      </w:r>
      <w:proofErr w:type="gramStart"/>
      <w:r w:rsidR="006D118E">
        <w:rPr>
          <w:rFonts w:hint="eastAsia"/>
        </w:rPr>
        <w:t>泣</w:t>
      </w:r>
      <w:proofErr w:type="gramEnd"/>
      <w:r w:rsidR="006D118E">
        <w:rPr>
          <w:rFonts w:hint="eastAsia"/>
        </w:rPr>
        <w:t>、足三里、内庭，</w:t>
      </w:r>
      <w:r w:rsidR="006D118E" w:rsidRPr="00C54E53">
        <w:rPr>
          <w:rFonts w:hint="eastAsia"/>
        </w:rPr>
        <w:t>中</w:t>
      </w:r>
      <w:proofErr w:type="gramStart"/>
      <w:r w:rsidR="006D118E" w:rsidRPr="00C54E53">
        <w:rPr>
          <w:rFonts w:hint="eastAsia"/>
        </w:rPr>
        <w:t>脘</w:t>
      </w:r>
      <w:proofErr w:type="gramEnd"/>
      <w:r w:rsidR="006D118E" w:rsidRPr="00C54E53">
        <w:rPr>
          <w:rFonts w:hint="eastAsia"/>
        </w:rPr>
        <w:t>用泻法，余穴平补平泻，留针</w:t>
      </w:r>
      <w:r w:rsidR="006D118E" w:rsidRPr="00C54E53">
        <w:rPr>
          <w:rFonts w:hint="eastAsia"/>
        </w:rPr>
        <w:t>30</w:t>
      </w:r>
      <w:r w:rsidR="006D118E" w:rsidRPr="00C54E53">
        <w:rPr>
          <w:rFonts w:hint="eastAsia"/>
          <w:vertAlign w:val="subscript"/>
        </w:rPr>
        <w:t xml:space="preserve"> </w:t>
      </w:r>
      <w:r w:rsidR="006D118E" w:rsidRPr="00C54E53">
        <w:rPr>
          <w:rFonts w:hint="eastAsia"/>
        </w:rPr>
        <w:t>min</w:t>
      </w:r>
      <w:r w:rsidR="006D118E">
        <w:rPr>
          <w:rFonts w:hint="eastAsia"/>
        </w:rPr>
        <w:t>；（</w:t>
      </w:r>
      <w:r w:rsidR="006D118E">
        <w:rPr>
          <w:rFonts w:hint="eastAsia"/>
        </w:rPr>
        <w:t>2</w:t>
      </w:r>
      <w:r w:rsidR="006D118E">
        <w:rPr>
          <w:rFonts w:hint="eastAsia"/>
        </w:rPr>
        <w:t>）气郁痰阻证取穴为内关、合谷、太冲、丰隆、阴陵泉、三阴交、公孙、中</w:t>
      </w:r>
      <w:proofErr w:type="gramStart"/>
      <w:r w:rsidR="006D118E">
        <w:rPr>
          <w:rFonts w:hint="eastAsia"/>
        </w:rPr>
        <w:t>脘</w:t>
      </w:r>
      <w:proofErr w:type="gramEnd"/>
      <w:r w:rsidR="006D118E">
        <w:rPr>
          <w:rFonts w:hint="eastAsia"/>
        </w:rPr>
        <w:t>、膻中、期门，</w:t>
      </w:r>
      <w:r w:rsidR="006D118E" w:rsidRPr="00C54E53">
        <w:rPr>
          <w:rFonts w:hint="eastAsia"/>
        </w:rPr>
        <w:t>平补平泻法，天突、膻中、期</w:t>
      </w:r>
      <w:proofErr w:type="gramStart"/>
      <w:r w:rsidR="006D118E" w:rsidRPr="00C54E53">
        <w:rPr>
          <w:rFonts w:hint="eastAsia"/>
        </w:rPr>
        <w:t>门不可</w:t>
      </w:r>
      <w:proofErr w:type="gramEnd"/>
      <w:r w:rsidR="006D118E" w:rsidRPr="00C54E53">
        <w:rPr>
          <w:rFonts w:hint="eastAsia"/>
        </w:rPr>
        <w:t>深刺</w:t>
      </w:r>
      <w:r w:rsidR="006D118E">
        <w:rPr>
          <w:rFonts w:hint="eastAsia"/>
        </w:rPr>
        <w:t>；（</w:t>
      </w:r>
      <w:r w:rsidR="006D118E">
        <w:rPr>
          <w:rFonts w:hint="eastAsia"/>
        </w:rPr>
        <w:t>3</w:t>
      </w:r>
      <w:r w:rsidR="006D118E">
        <w:rPr>
          <w:rFonts w:hint="eastAsia"/>
        </w:rPr>
        <w:t>）心脾两虚证取穴为中</w:t>
      </w:r>
      <w:proofErr w:type="gramStart"/>
      <w:r w:rsidR="006D118E">
        <w:rPr>
          <w:rFonts w:hint="eastAsia"/>
        </w:rPr>
        <w:lastRenderedPageBreak/>
        <w:t>脘</w:t>
      </w:r>
      <w:proofErr w:type="gramEnd"/>
      <w:r w:rsidR="006D118E">
        <w:rPr>
          <w:rFonts w:hint="eastAsia"/>
        </w:rPr>
        <w:t>、关元、足三里、内关、公孙、脾</w:t>
      </w:r>
      <w:proofErr w:type="gramStart"/>
      <w:r w:rsidR="006D118E">
        <w:rPr>
          <w:rFonts w:hint="eastAsia"/>
        </w:rPr>
        <w:t>俞</w:t>
      </w:r>
      <w:proofErr w:type="gramEnd"/>
      <w:r w:rsidR="006D118E">
        <w:rPr>
          <w:rFonts w:hint="eastAsia"/>
        </w:rPr>
        <w:t>、胃</w:t>
      </w:r>
      <w:proofErr w:type="gramStart"/>
      <w:r w:rsidR="006D118E">
        <w:rPr>
          <w:rFonts w:hint="eastAsia"/>
        </w:rPr>
        <w:t>俞</w:t>
      </w:r>
      <w:proofErr w:type="gramEnd"/>
      <w:r w:rsidR="006D118E">
        <w:rPr>
          <w:rFonts w:hint="eastAsia"/>
        </w:rPr>
        <w:t>、心</w:t>
      </w:r>
      <w:proofErr w:type="gramStart"/>
      <w:r w:rsidR="006D118E">
        <w:rPr>
          <w:rFonts w:hint="eastAsia"/>
        </w:rPr>
        <w:t>俞</w:t>
      </w:r>
      <w:proofErr w:type="gramEnd"/>
      <w:r w:rsidR="006D118E">
        <w:rPr>
          <w:rFonts w:hint="eastAsia"/>
        </w:rPr>
        <w:t>，</w:t>
      </w:r>
      <w:r w:rsidR="006D118E" w:rsidRPr="00C54E53">
        <w:rPr>
          <w:rFonts w:hint="eastAsia"/>
        </w:rPr>
        <w:t>中</w:t>
      </w:r>
      <w:proofErr w:type="gramStart"/>
      <w:r w:rsidR="006D118E" w:rsidRPr="00C54E53">
        <w:rPr>
          <w:rFonts w:hint="eastAsia"/>
        </w:rPr>
        <w:t>脘</w:t>
      </w:r>
      <w:proofErr w:type="gramEnd"/>
      <w:r w:rsidR="006D118E" w:rsidRPr="00C54E53">
        <w:rPr>
          <w:rFonts w:hint="eastAsia"/>
        </w:rPr>
        <w:t>、足三里、脾</w:t>
      </w:r>
      <w:proofErr w:type="gramStart"/>
      <w:r w:rsidR="006D118E" w:rsidRPr="00C54E53">
        <w:rPr>
          <w:rFonts w:hint="eastAsia"/>
        </w:rPr>
        <w:t>俞</w:t>
      </w:r>
      <w:proofErr w:type="gramEnd"/>
      <w:r w:rsidR="006D118E" w:rsidRPr="00C54E53">
        <w:rPr>
          <w:rFonts w:hint="eastAsia"/>
        </w:rPr>
        <w:t>用补法，余穴用平补平泻法，脾</w:t>
      </w:r>
      <w:proofErr w:type="gramStart"/>
      <w:r w:rsidR="006D118E" w:rsidRPr="00C54E53">
        <w:rPr>
          <w:rFonts w:hint="eastAsia"/>
        </w:rPr>
        <w:t>俞</w:t>
      </w:r>
      <w:proofErr w:type="gramEnd"/>
      <w:r w:rsidR="006D118E" w:rsidRPr="00C54E53">
        <w:rPr>
          <w:rFonts w:hint="eastAsia"/>
        </w:rPr>
        <w:t>、心</w:t>
      </w:r>
      <w:proofErr w:type="gramStart"/>
      <w:r w:rsidR="006D118E" w:rsidRPr="00C54E53">
        <w:rPr>
          <w:rFonts w:hint="eastAsia"/>
        </w:rPr>
        <w:t>俞</w:t>
      </w:r>
      <w:proofErr w:type="gramEnd"/>
      <w:r w:rsidR="006D118E" w:rsidRPr="00C54E53">
        <w:rPr>
          <w:rFonts w:hint="eastAsia"/>
        </w:rPr>
        <w:t>、足三里加用艾</w:t>
      </w:r>
      <w:proofErr w:type="gramStart"/>
      <w:r w:rsidR="006D118E" w:rsidRPr="00C54E53">
        <w:rPr>
          <w:rFonts w:hint="eastAsia"/>
        </w:rPr>
        <w:t>灸</w:t>
      </w:r>
      <w:proofErr w:type="gramEnd"/>
      <w:r w:rsidR="006D118E" w:rsidRPr="00C54E53">
        <w:rPr>
          <w:rFonts w:hint="eastAsia"/>
        </w:rPr>
        <w:t>，脾</w:t>
      </w:r>
      <w:proofErr w:type="gramStart"/>
      <w:r w:rsidR="006D118E" w:rsidRPr="00C54E53">
        <w:rPr>
          <w:rFonts w:hint="eastAsia"/>
        </w:rPr>
        <w:t>俞</w:t>
      </w:r>
      <w:proofErr w:type="gramEnd"/>
      <w:r w:rsidR="006D118E" w:rsidRPr="00C54E53">
        <w:rPr>
          <w:rFonts w:hint="eastAsia"/>
        </w:rPr>
        <w:t>、胃</w:t>
      </w:r>
      <w:proofErr w:type="gramStart"/>
      <w:r w:rsidR="006D118E" w:rsidRPr="00C54E53">
        <w:rPr>
          <w:rFonts w:hint="eastAsia"/>
        </w:rPr>
        <w:t>俞</w:t>
      </w:r>
      <w:proofErr w:type="gramEnd"/>
      <w:r w:rsidR="006D118E" w:rsidRPr="00C54E53">
        <w:rPr>
          <w:rFonts w:hint="eastAsia"/>
        </w:rPr>
        <w:t>、心</w:t>
      </w:r>
      <w:proofErr w:type="gramStart"/>
      <w:r w:rsidR="006D118E" w:rsidRPr="00C54E53">
        <w:rPr>
          <w:rFonts w:hint="eastAsia"/>
        </w:rPr>
        <w:t>俞</w:t>
      </w:r>
      <w:proofErr w:type="gramEnd"/>
      <w:r w:rsidR="006D118E" w:rsidRPr="00C54E53">
        <w:rPr>
          <w:rFonts w:hint="eastAsia"/>
        </w:rPr>
        <w:t>不可深刺</w:t>
      </w:r>
      <w:r w:rsidR="006D118E">
        <w:rPr>
          <w:rFonts w:hint="eastAsia"/>
        </w:rPr>
        <w:t>；（</w:t>
      </w:r>
      <w:r w:rsidR="006D118E">
        <w:rPr>
          <w:rFonts w:hint="eastAsia"/>
        </w:rPr>
        <w:t>4</w:t>
      </w:r>
      <w:r w:rsidR="006D118E">
        <w:rPr>
          <w:rFonts w:hint="eastAsia"/>
        </w:rPr>
        <w:t>）气陷郁热证取穴为百会、膻中、中</w:t>
      </w:r>
      <w:proofErr w:type="gramStart"/>
      <w:r w:rsidR="006D118E">
        <w:rPr>
          <w:rFonts w:hint="eastAsia"/>
        </w:rPr>
        <w:t>脘</w:t>
      </w:r>
      <w:proofErr w:type="gramEnd"/>
      <w:r w:rsidR="006D118E">
        <w:rPr>
          <w:rFonts w:hint="eastAsia"/>
        </w:rPr>
        <w:t>、天枢、关元、气海、</w:t>
      </w:r>
      <w:proofErr w:type="gramStart"/>
      <w:r w:rsidR="006D118E">
        <w:rPr>
          <w:rFonts w:hint="eastAsia"/>
        </w:rPr>
        <w:t>太</w:t>
      </w:r>
      <w:proofErr w:type="gramEnd"/>
      <w:r w:rsidR="006D118E">
        <w:rPr>
          <w:rFonts w:hint="eastAsia"/>
        </w:rPr>
        <w:t>渊、足三里、三阴交、胃</w:t>
      </w:r>
      <w:proofErr w:type="gramStart"/>
      <w:r w:rsidR="006D118E">
        <w:rPr>
          <w:rFonts w:hint="eastAsia"/>
        </w:rPr>
        <w:t>俞</w:t>
      </w:r>
      <w:proofErr w:type="gramEnd"/>
      <w:r w:rsidR="006D118E">
        <w:rPr>
          <w:rFonts w:hint="eastAsia"/>
        </w:rPr>
        <w:t>、脾</w:t>
      </w:r>
      <w:proofErr w:type="gramStart"/>
      <w:r w:rsidR="006D118E">
        <w:rPr>
          <w:rFonts w:hint="eastAsia"/>
        </w:rPr>
        <w:t>俞</w:t>
      </w:r>
      <w:proofErr w:type="gramEnd"/>
      <w:r w:rsidR="006D118E">
        <w:rPr>
          <w:rFonts w:hint="eastAsia"/>
        </w:rPr>
        <w:t>，</w:t>
      </w:r>
      <w:r w:rsidR="006D118E" w:rsidRPr="00C54E53">
        <w:rPr>
          <w:rFonts w:hint="eastAsia"/>
        </w:rPr>
        <w:t>足三里、脾</w:t>
      </w:r>
      <w:proofErr w:type="gramStart"/>
      <w:r w:rsidR="006D118E" w:rsidRPr="00C54E53">
        <w:rPr>
          <w:rFonts w:hint="eastAsia"/>
        </w:rPr>
        <w:t>俞</w:t>
      </w:r>
      <w:proofErr w:type="gramEnd"/>
      <w:r w:rsidR="006D118E" w:rsidRPr="00C54E53">
        <w:rPr>
          <w:rFonts w:hint="eastAsia"/>
        </w:rPr>
        <w:t>用补法，余穴用补法，胃</w:t>
      </w:r>
      <w:proofErr w:type="gramStart"/>
      <w:r w:rsidR="006D118E" w:rsidRPr="00C54E53">
        <w:rPr>
          <w:rFonts w:hint="eastAsia"/>
        </w:rPr>
        <w:t>俞</w:t>
      </w:r>
      <w:proofErr w:type="gramEnd"/>
      <w:r w:rsidR="006D118E" w:rsidRPr="00C54E53">
        <w:rPr>
          <w:rFonts w:hint="eastAsia"/>
        </w:rPr>
        <w:t>、脾</w:t>
      </w:r>
      <w:proofErr w:type="gramStart"/>
      <w:r w:rsidR="006D118E" w:rsidRPr="00C54E53">
        <w:rPr>
          <w:rFonts w:hint="eastAsia"/>
        </w:rPr>
        <w:t>俞</w:t>
      </w:r>
      <w:proofErr w:type="gramEnd"/>
      <w:r w:rsidR="006D118E" w:rsidRPr="00C54E53">
        <w:rPr>
          <w:rFonts w:hint="eastAsia"/>
        </w:rPr>
        <w:t>、足三里加用艾</w:t>
      </w:r>
      <w:proofErr w:type="gramStart"/>
      <w:r w:rsidR="006D118E" w:rsidRPr="00C54E53">
        <w:rPr>
          <w:rFonts w:hint="eastAsia"/>
        </w:rPr>
        <w:t>灸</w:t>
      </w:r>
      <w:proofErr w:type="gramEnd"/>
      <w:r w:rsidR="006D118E">
        <w:rPr>
          <w:rFonts w:hint="eastAsia"/>
        </w:rPr>
        <w:t>；（</w:t>
      </w:r>
      <w:r w:rsidR="006D118E">
        <w:rPr>
          <w:rFonts w:hint="eastAsia"/>
        </w:rPr>
        <w:t>5</w:t>
      </w:r>
      <w:r w:rsidR="006D118E">
        <w:rPr>
          <w:rFonts w:hint="eastAsia"/>
        </w:rPr>
        <w:t>）肺肾亏虚证取穴为中</w:t>
      </w:r>
      <w:proofErr w:type="gramStart"/>
      <w:r w:rsidR="006D118E">
        <w:rPr>
          <w:rFonts w:hint="eastAsia"/>
        </w:rPr>
        <w:t>脘</w:t>
      </w:r>
      <w:proofErr w:type="gramEnd"/>
      <w:r w:rsidR="006D118E">
        <w:rPr>
          <w:rFonts w:hint="eastAsia"/>
        </w:rPr>
        <w:t>、关元、</w:t>
      </w:r>
      <w:proofErr w:type="gramStart"/>
      <w:r w:rsidR="006D118E">
        <w:rPr>
          <w:rFonts w:hint="eastAsia"/>
        </w:rPr>
        <w:t>太</w:t>
      </w:r>
      <w:proofErr w:type="gramEnd"/>
      <w:r w:rsidR="006D118E">
        <w:rPr>
          <w:rFonts w:hint="eastAsia"/>
        </w:rPr>
        <w:t>渊、列缺、复溜、</w:t>
      </w:r>
      <w:proofErr w:type="gramStart"/>
      <w:r w:rsidR="006D118E">
        <w:rPr>
          <w:rFonts w:hint="eastAsia"/>
        </w:rPr>
        <w:t>太</w:t>
      </w:r>
      <w:proofErr w:type="gramEnd"/>
      <w:r w:rsidR="006D118E">
        <w:rPr>
          <w:rFonts w:hint="eastAsia"/>
        </w:rPr>
        <w:t>溪、照海、足三里、三阴交，中</w:t>
      </w:r>
      <w:proofErr w:type="gramStart"/>
      <w:r w:rsidR="006D118E">
        <w:rPr>
          <w:rFonts w:hint="eastAsia"/>
        </w:rPr>
        <w:t>脘</w:t>
      </w:r>
      <w:proofErr w:type="gramEnd"/>
      <w:r w:rsidR="006D118E">
        <w:rPr>
          <w:rFonts w:hint="eastAsia"/>
        </w:rPr>
        <w:t>、足三里、关元用补法，余穴用平补平泻法，关元加用艾</w:t>
      </w:r>
      <w:proofErr w:type="gramStart"/>
      <w:r w:rsidR="006D118E">
        <w:rPr>
          <w:rFonts w:hint="eastAsia"/>
        </w:rPr>
        <w:t>灸</w:t>
      </w:r>
      <w:proofErr w:type="gramEnd"/>
      <w:r w:rsidR="006D118E">
        <w:rPr>
          <w:rFonts w:hint="eastAsia"/>
        </w:rPr>
        <w:t>。</w:t>
      </w:r>
    </w:p>
    <w:p w:rsidR="00504B89" w:rsidRPr="006D118E" w:rsidRDefault="00094CD9" w:rsidP="00DC7AC8">
      <w:pPr>
        <w:autoSpaceDE w:val="0"/>
        <w:autoSpaceDN w:val="0"/>
        <w:adjustRightInd w:val="0"/>
        <w:spacing w:line="560" w:lineRule="exact"/>
        <w:ind w:firstLineChars="150" w:firstLine="482"/>
      </w:pPr>
      <w:r w:rsidRPr="00DC7AC8">
        <w:rPr>
          <w:rFonts w:ascii="仿宋_GB2312" w:hAnsi="宋体" w:hint="eastAsia"/>
          <w:b/>
          <w:szCs w:val="28"/>
        </w:rPr>
        <w:t>刮痧疗法</w:t>
      </w:r>
      <w:r>
        <w:rPr>
          <w:rFonts w:ascii="仿宋_GB2312" w:hAnsi="宋体" w:hint="eastAsia"/>
          <w:szCs w:val="28"/>
        </w:rPr>
        <w:t>是</w:t>
      </w:r>
      <w:r>
        <w:rPr>
          <w:rFonts w:ascii="Segoe UI" w:hAnsi="Segoe UI" w:cs="Segoe UI"/>
          <w:shd w:val="clear" w:color="auto" w:fill="FFFFFF"/>
        </w:rPr>
        <w:t>用</w:t>
      </w:r>
      <w:proofErr w:type="gramStart"/>
      <w:r>
        <w:rPr>
          <w:rFonts w:ascii="Segoe UI" w:hAnsi="Segoe UI" w:cs="Segoe UI"/>
          <w:shd w:val="clear" w:color="auto" w:fill="FFFFFF"/>
        </w:rPr>
        <w:t>刮痧板蘸取</w:t>
      </w:r>
      <w:proofErr w:type="gramEnd"/>
      <w:r>
        <w:rPr>
          <w:rFonts w:ascii="Segoe UI" w:hAnsi="Segoe UI" w:cs="Segoe UI"/>
          <w:shd w:val="clear" w:color="auto" w:fill="FFFFFF"/>
        </w:rPr>
        <w:t>介质，在体表特定部位反复刮动，使局部皮肤出现</w:t>
      </w:r>
      <w:proofErr w:type="gramStart"/>
      <w:r>
        <w:rPr>
          <w:rFonts w:ascii="Segoe UI" w:hAnsi="Segoe UI" w:cs="Segoe UI"/>
          <w:shd w:val="clear" w:color="auto" w:fill="FFFFFF"/>
        </w:rPr>
        <w:t>痧</w:t>
      </w:r>
      <w:proofErr w:type="gramEnd"/>
      <w:r>
        <w:rPr>
          <w:rFonts w:ascii="Segoe UI" w:hAnsi="Segoe UI" w:cs="Segoe UI"/>
          <w:shd w:val="clear" w:color="auto" w:fill="FFFFFF"/>
        </w:rPr>
        <w:t>痕的治疗方法</w:t>
      </w:r>
      <w:r w:rsidR="00B43AC1">
        <w:rPr>
          <w:rFonts w:ascii="Segoe UI" w:hAnsi="Segoe UI" w:cs="Segoe UI" w:hint="eastAsia"/>
          <w:shd w:val="clear" w:color="auto" w:fill="FFFFFF"/>
        </w:rPr>
        <w:t>，</w:t>
      </w:r>
      <w:r w:rsidRPr="00C54E53">
        <w:rPr>
          <w:rFonts w:hint="eastAsia"/>
        </w:rPr>
        <w:t>主要适用于肝胃不和证，选取肝俞至胃</w:t>
      </w:r>
      <w:proofErr w:type="gramStart"/>
      <w:r w:rsidRPr="00C54E53">
        <w:rPr>
          <w:rFonts w:hint="eastAsia"/>
        </w:rPr>
        <w:t>俞</w:t>
      </w:r>
      <w:proofErr w:type="gramEnd"/>
      <w:r w:rsidR="003C27E7">
        <w:rPr>
          <w:rFonts w:hint="eastAsia"/>
        </w:rPr>
        <w:t>，其操作方法为：患者取俯卧位，充分暴露</w:t>
      </w:r>
      <w:proofErr w:type="gramStart"/>
      <w:r w:rsidR="003C27E7">
        <w:rPr>
          <w:rFonts w:hint="eastAsia"/>
        </w:rPr>
        <w:t>拟操作</w:t>
      </w:r>
      <w:proofErr w:type="gramEnd"/>
      <w:r w:rsidR="003C27E7">
        <w:rPr>
          <w:rFonts w:hint="eastAsia"/>
        </w:rPr>
        <w:t>部位；操作者在局部涂抹适量甘油，使用刮痧工具进行刮痧操作，操作</w:t>
      </w:r>
      <w:proofErr w:type="gramStart"/>
      <w:r w:rsidR="003C27E7">
        <w:rPr>
          <w:rFonts w:hint="eastAsia"/>
        </w:rPr>
        <w:t>时工具</w:t>
      </w:r>
      <w:proofErr w:type="gramEnd"/>
      <w:r w:rsidR="003C27E7">
        <w:rPr>
          <w:rFonts w:hint="eastAsia"/>
        </w:rPr>
        <w:t>与皮肤成</w:t>
      </w:r>
      <w:r w:rsidR="003C27E7">
        <w:rPr>
          <w:rFonts w:hint="eastAsia"/>
        </w:rPr>
        <w:t>45</w:t>
      </w:r>
      <w:r w:rsidR="003C27E7">
        <w:rPr>
          <w:rFonts w:hint="eastAsia"/>
        </w:rPr>
        <w:t>°角，自肝俞至胃</w:t>
      </w:r>
      <w:proofErr w:type="gramStart"/>
      <w:r w:rsidR="003C27E7">
        <w:rPr>
          <w:rFonts w:hint="eastAsia"/>
        </w:rPr>
        <w:t>俞</w:t>
      </w:r>
      <w:proofErr w:type="gramEnd"/>
      <w:r w:rsidR="003C27E7">
        <w:rPr>
          <w:rFonts w:hint="eastAsia"/>
        </w:rPr>
        <w:t>，力度从轻到重，以患者能耐受为宜；直至患者局部肌肤出现红润或紫红色</w:t>
      </w:r>
      <w:proofErr w:type="gramStart"/>
      <w:r w:rsidR="003C27E7">
        <w:rPr>
          <w:rFonts w:hint="eastAsia"/>
        </w:rPr>
        <w:t>痧</w:t>
      </w:r>
      <w:proofErr w:type="gramEnd"/>
      <w:r w:rsidR="003C27E7">
        <w:rPr>
          <w:rFonts w:hint="eastAsia"/>
        </w:rPr>
        <w:t>痕，局部发热即可，无须强求出现</w:t>
      </w:r>
      <w:proofErr w:type="gramStart"/>
      <w:r w:rsidR="003C27E7">
        <w:rPr>
          <w:rFonts w:hint="eastAsia"/>
        </w:rPr>
        <w:t>痧</w:t>
      </w:r>
      <w:proofErr w:type="gramEnd"/>
      <w:r w:rsidR="003C27E7">
        <w:rPr>
          <w:rFonts w:hint="eastAsia"/>
        </w:rPr>
        <w:t>痕。</w:t>
      </w:r>
    </w:p>
    <w:p w:rsidR="00504B89" w:rsidRPr="003C27E7" w:rsidRDefault="00094CD9" w:rsidP="00DC7AC8">
      <w:pPr>
        <w:autoSpaceDE w:val="0"/>
        <w:autoSpaceDN w:val="0"/>
        <w:adjustRightInd w:val="0"/>
        <w:spacing w:line="560" w:lineRule="exact"/>
        <w:ind w:firstLineChars="150" w:firstLine="482"/>
        <w:rPr>
          <w:rFonts w:ascii="Segoe UI" w:hAnsi="Segoe UI" w:cs="Segoe UI"/>
          <w:shd w:val="clear" w:color="auto" w:fill="FFFFFF"/>
        </w:rPr>
      </w:pPr>
      <w:r w:rsidRPr="00DC7AC8">
        <w:rPr>
          <w:rFonts w:ascii="仿宋_GB2312" w:hAnsi="宋体" w:hint="eastAsia"/>
          <w:b/>
          <w:szCs w:val="28"/>
        </w:rPr>
        <w:t>穴位贴敷疗法</w:t>
      </w:r>
      <w:r w:rsidRPr="006D118E">
        <w:rPr>
          <w:rFonts w:ascii="仿宋_GB2312" w:hAnsi="宋体" w:hint="eastAsia"/>
          <w:szCs w:val="28"/>
        </w:rPr>
        <w:t>是</w:t>
      </w:r>
      <w:r w:rsidRPr="006D118E">
        <w:rPr>
          <w:rFonts w:ascii="Segoe UI" w:hAnsi="Segoe UI" w:cs="Segoe UI"/>
          <w:shd w:val="clear" w:color="auto" w:fill="FFFFFF"/>
        </w:rPr>
        <w:t>将中药制成膏剂、散剂或糊剂，贴敷于特定</w:t>
      </w:r>
      <w:r>
        <w:rPr>
          <w:rFonts w:ascii="Segoe UI" w:hAnsi="Segoe UI" w:cs="Segoe UI"/>
          <w:shd w:val="clear" w:color="auto" w:fill="FFFFFF"/>
        </w:rPr>
        <w:t>穴位，通过药物透皮吸收和穴位刺激发挥作用</w:t>
      </w:r>
      <w:r>
        <w:rPr>
          <w:rFonts w:ascii="Segoe UI" w:hAnsi="Segoe UI" w:cs="Segoe UI" w:hint="eastAsia"/>
          <w:shd w:val="clear" w:color="auto" w:fill="FFFFFF"/>
        </w:rPr>
        <w:t>。</w:t>
      </w:r>
      <w:r w:rsidRPr="00094CD9">
        <w:rPr>
          <w:rFonts w:ascii="Segoe UI" w:hAnsi="Segoe UI" w:cs="Segoe UI" w:hint="eastAsia"/>
          <w:shd w:val="clear" w:color="auto" w:fill="FFFFFF"/>
        </w:rPr>
        <w:t>主要适用于气郁痰阻证、气陷郁热证和肺肾亏虚证</w:t>
      </w:r>
      <w:r w:rsidR="003C27E7">
        <w:rPr>
          <w:rFonts w:ascii="Segoe UI" w:hAnsi="Segoe UI" w:cs="Segoe UI" w:hint="eastAsia"/>
          <w:shd w:val="clear" w:color="auto" w:fill="FFFFFF"/>
        </w:rPr>
        <w:t>。其中：</w:t>
      </w:r>
      <w:r w:rsidR="003C27E7" w:rsidRPr="003C27E7">
        <w:rPr>
          <w:rFonts w:ascii="Segoe UI" w:hAnsi="Segoe UI" w:cs="Segoe UI" w:hint="eastAsia"/>
          <w:shd w:val="clear" w:color="auto" w:fill="FFFFFF"/>
        </w:rPr>
        <w:t>气郁痰阻证</w:t>
      </w:r>
      <w:r w:rsidR="003C27E7">
        <w:rPr>
          <w:rFonts w:ascii="Segoe UI" w:hAnsi="Segoe UI" w:cs="Segoe UI" w:hint="eastAsia"/>
          <w:shd w:val="clear" w:color="auto" w:fill="FFFFFF"/>
        </w:rPr>
        <w:t>取穴为</w:t>
      </w:r>
      <w:r w:rsidR="003C27E7" w:rsidRPr="003C27E7">
        <w:rPr>
          <w:rFonts w:ascii="Segoe UI" w:hAnsi="Segoe UI" w:cs="Segoe UI" w:hint="eastAsia"/>
          <w:shd w:val="clear" w:color="auto" w:fill="FFFFFF"/>
        </w:rPr>
        <w:t>中</w:t>
      </w:r>
      <w:proofErr w:type="gramStart"/>
      <w:r w:rsidR="003C27E7" w:rsidRPr="003C27E7">
        <w:rPr>
          <w:rFonts w:ascii="Segoe UI" w:hAnsi="Segoe UI" w:cs="Segoe UI" w:hint="eastAsia"/>
          <w:shd w:val="clear" w:color="auto" w:fill="FFFFFF"/>
        </w:rPr>
        <w:t>脘</w:t>
      </w:r>
      <w:proofErr w:type="gramEnd"/>
      <w:r w:rsidR="003C27E7" w:rsidRPr="003C27E7">
        <w:rPr>
          <w:rFonts w:ascii="Segoe UI" w:hAnsi="Segoe UI" w:cs="Segoe UI" w:hint="eastAsia"/>
          <w:shd w:val="clear" w:color="auto" w:fill="FFFFFF"/>
        </w:rPr>
        <w:t>、天枢、至阳、脾</w:t>
      </w:r>
      <w:proofErr w:type="gramStart"/>
      <w:r w:rsidR="003C27E7" w:rsidRPr="003C27E7">
        <w:rPr>
          <w:rFonts w:ascii="Segoe UI" w:hAnsi="Segoe UI" w:cs="Segoe UI" w:hint="eastAsia"/>
          <w:shd w:val="clear" w:color="auto" w:fill="FFFFFF"/>
        </w:rPr>
        <w:t>俞</w:t>
      </w:r>
      <w:proofErr w:type="gramEnd"/>
      <w:r w:rsidR="003C27E7" w:rsidRPr="003C27E7">
        <w:rPr>
          <w:rFonts w:ascii="Segoe UI" w:hAnsi="Segoe UI" w:cs="Segoe UI" w:hint="eastAsia"/>
          <w:shd w:val="clear" w:color="auto" w:fill="FFFFFF"/>
        </w:rPr>
        <w:t>、三焦</w:t>
      </w:r>
      <w:proofErr w:type="gramStart"/>
      <w:r w:rsidR="003C27E7" w:rsidRPr="003C27E7">
        <w:rPr>
          <w:rFonts w:ascii="Segoe UI" w:hAnsi="Segoe UI" w:cs="Segoe UI" w:hint="eastAsia"/>
          <w:shd w:val="clear" w:color="auto" w:fill="FFFFFF"/>
        </w:rPr>
        <w:t>俞</w:t>
      </w:r>
      <w:proofErr w:type="gramEnd"/>
      <w:r w:rsidR="003C27E7" w:rsidRPr="003C27E7">
        <w:rPr>
          <w:rFonts w:ascii="Segoe UI" w:hAnsi="Segoe UI" w:cs="Segoe UI" w:hint="eastAsia"/>
          <w:shd w:val="clear" w:color="auto" w:fill="FFFFFF"/>
        </w:rPr>
        <w:t>、足三里；气陷郁热证</w:t>
      </w:r>
      <w:r w:rsidR="003C27E7">
        <w:rPr>
          <w:rFonts w:ascii="Segoe UI" w:hAnsi="Segoe UI" w:cs="Segoe UI" w:hint="eastAsia"/>
          <w:shd w:val="clear" w:color="auto" w:fill="FFFFFF"/>
        </w:rPr>
        <w:t>取穴为</w:t>
      </w:r>
      <w:r w:rsidR="003C27E7" w:rsidRPr="003C27E7">
        <w:rPr>
          <w:rFonts w:ascii="Segoe UI" w:hAnsi="Segoe UI" w:cs="Segoe UI" w:hint="eastAsia"/>
          <w:shd w:val="clear" w:color="auto" w:fill="FFFFFF"/>
        </w:rPr>
        <w:t>中</w:t>
      </w:r>
      <w:proofErr w:type="gramStart"/>
      <w:r w:rsidR="003C27E7" w:rsidRPr="003C27E7">
        <w:rPr>
          <w:rFonts w:ascii="Segoe UI" w:hAnsi="Segoe UI" w:cs="Segoe UI" w:hint="eastAsia"/>
          <w:shd w:val="clear" w:color="auto" w:fill="FFFFFF"/>
        </w:rPr>
        <w:t>脘</w:t>
      </w:r>
      <w:proofErr w:type="gramEnd"/>
      <w:r w:rsidR="003C27E7" w:rsidRPr="003C27E7">
        <w:rPr>
          <w:rFonts w:ascii="Segoe UI" w:hAnsi="Segoe UI" w:cs="Segoe UI" w:hint="eastAsia"/>
          <w:shd w:val="clear" w:color="auto" w:fill="FFFFFF"/>
        </w:rPr>
        <w:t>、气海、关元、至阳、肺</w:t>
      </w:r>
      <w:proofErr w:type="gramStart"/>
      <w:r w:rsidR="003C27E7" w:rsidRPr="003C27E7">
        <w:rPr>
          <w:rFonts w:ascii="Segoe UI" w:hAnsi="Segoe UI" w:cs="Segoe UI" w:hint="eastAsia"/>
          <w:shd w:val="clear" w:color="auto" w:fill="FFFFFF"/>
        </w:rPr>
        <w:t>俞</w:t>
      </w:r>
      <w:proofErr w:type="gramEnd"/>
      <w:r w:rsidR="003C27E7" w:rsidRPr="003C27E7">
        <w:rPr>
          <w:rFonts w:ascii="Segoe UI" w:hAnsi="Segoe UI" w:cs="Segoe UI" w:hint="eastAsia"/>
          <w:shd w:val="clear" w:color="auto" w:fill="FFFFFF"/>
        </w:rPr>
        <w:t>、脾</w:t>
      </w:r>
      <w:proofErr w:type="gramStart"/>
      <w:r w:rsidR="003C27E7" w:rsidRPr="003C27E7">
        <w:rPr>
          <w:rFonts w:ascii="Segoe UI" w:hAnsi="Segoe UI" w:cs="Segoe UI" w:hint="eastAsia"/>
          <w:shd w:val="clear" w:color="auto" w:fill="FFFFFF"/>
        </w:rPr>
        <w:t>俞</w:t>
      </w:r>
      <w:proofErr w:type="gramEnd"/>
      <w:r w:rsidR="003C27E7" w:rsidRPr="003C27E7">
        <w:rPr>
          <w:rFonts w:ascii="Segoe UI" w:hAnsi="Segoe UI" w:cs="Segoe UI" w:hint="eastAsia"/>
          <w:shd w:val="clear" w:color="auto" w:fill="FFFFFF"/>
        </w:rPr>
        <w:t>、肾</w:t>
      </w:r>
      <w:proofErr w:type="gramStart"/>
      <w:r w:rsidR="003C27E7" w:rsidRPr="003C27E7">
        <w:rPr>
          <w:rFonts w:ascii="Segoe UI" w:hAnsi="Segoe UI" w:cs="Segoe UI" w:hint="eastAsia"/>
          <w:shd w:val="clear" w:color="auto" w:fill="FFFFFF"/>
        </w:rPr>
        <w:t>俞</w:t>
      </w:r>
      <w:proofErr w:type="gramEnd"/>
      <w:r w:rsidR="003C27E7" w:rsidRPr="003C27E7">
        <w:rPr>
          <w:rFonts w:ascii="Segoe UI" w:hAnsi="Segoe UI" w:cs="Segoe UI" w:hint="eastAsia"/>
          <w:shd w:val="clear" w:color="auto" w:fill="FFFFFF"/>
        </w:rPr>
        <w:t>、足三里；肺肾亏虚证</w:t>
      </w:r>
      <w:r w:rsidR="003C27E7">
        <w:rPr>
          <w:rFonts w:ascii="Segoe UI" w:hAnsi="Segoe UI" w:cs="Segoe UI" w:hint="eastAsia"/>
          <w:shd w:val="clear" w:color="auto" w:fill="FFFFFF"/>
        </w:rPr>
        <w:t>取穴为</w:t>
      </w:r>
      <w:r w:rsidR="003C27E7" w:rsidRPr="003C27E7">
        <w:rPr>
          <w:rFonts w:ascii="Segoe UI" w:hAnsi="Segoe UI" w:cs="Segoe UI" w:hint="eastAsia"/>
          <w:shd w:val="clear" w:color="auto" w:fill="FFFFFF"/>
        </w:rPr>
        <w:t>中</w:t>
      </w:r>
      <w:proofErr w:type="gramStart"/>
      <w:r w:rsidR="003C27E7" w:rsidRPr="003C27E7">
        <w:rPr>
          <w:rFonts w:ascii="Segoe UI" w:hAnsi="Segoe UI" w:cs="Segoe UI" w:hint="eastAsia"/>
          <w:shd w:val="clear" w:color="auto" w:fill="FFFFFF"/>
        </w:rPr>
        <w:t>脘</w:t>
      </w:r>
      <w:proofErr w:type="gramEnd"/>
      <w:r w:rsidR="003C27E7" w:rsidRPr="003C27E7">
        <w:rPr>
          <w:rFonts w:ascii="Segoe UI" w:hAnsi="Segoe UI" w:cs="Segoe UI" w:hint="eastAsia"/>
          <w:shd w:val="clear" w:color="auto" w:fill="FFFFFF"/>
        </w:rPr>
        <w:t>、气海、关元、至阳、肺</w:t>
      </w:r>
      <w:proofErr w:type="gramStart"/>
      <w:r w:rsidR="003C27E7" w:rsidRPr="003C27E7">
        <w:rPr>
          <w:rFonts w:ascii="Segoe UI" w:hAnsi="Segoe UI" w:cs="Segoe UI" w:hint="eastAsia"/>
          <w:shd w:val="clear" w:color="auto" w:fill="FFFFFF"/>
        </w:rPr>
        <w:t>俞</w:t>
      </w:r>
      <w:proofErr w:type="gramEnd"/>
      <w:r w:rsidR="003C27E7" w:rsidRPr="003C27E7">
        <w:rPr>
          <w:rFonts w:ascii="Segoe UI" w:hAnsi="Segoe UI" w:cs="Segoe UI" w:hint="eastAsia"/>
          <w:shd w:val="clear" w:color="auto" w:fill="FFFFFF"/>
        </w:rPr>
        <w:t>、脾</w:t>
      </w:r>
      <w:proofErr w:type="gramStart"/>
      <w:r w:rsidR="003C27E7" w:rsidRPr="003C27E7">
        <w:rPr>
          <w:rFonts w:ascii="Segoe UI" w:hAnsi="Segoe UI" w:cs="Segoe UI" w:hint="eastAsia"/>
          <w:shd w:val="clear" w:color="auto" w:fill="FFFFFF"/>
        </w:rPr>
        <w:t>俞</w:t>
      </w:r>
      <w:proofErr w:type="gramEnd"/>
      <w:r w:rsidR="003C27E7" w:rsidRPr="003C27E7">
        <w:rPr>
          <w:rFonts w:ascii="Segoe UI" w:hAnsi="Segoe UI" w:cs="Segoe UI" w:hint="eastAsia"/>
          <w:shd w:val="clear" w:color="auto" w:fill="FFFFFF"/>
        </w:rPr>
        <w:t>、肾</w:t>
      </w:r>
      <w:proofErr w:type="gramStart"/>
      <w:r w:rsidR="003C27E7" w:rsidRPr="003C27E7">
        <w:rPr>
          <w:rFonts w:ascii="Segoe UI" w:hAnsi="Segoe UI" w:cs="Segoe UI" w:hint="eastAsia"/>
          <w:shd w:val="clear" w:color="auto" w:fill="FFFFFF"/>
        </w:rPr>
        <w:t>俞</w:t>
      </w:r>
      <w:proofErr w:type="gramEnd"/>
      <w:r w:rsidR="003C27E7" w:rsidRPr="003C27E7">
        <w:rPr>
          <w:rFonts w:ascii="Segoe UI" w:hAnsi="Segoe UI" w:cs="Segoe UI" w:hint="eastAsia"/>
          <w:shd w:val="clear" w:color="auto" w:fill="FFFFFF"/>
        </w:rPr>
        <w:t>、足三里</w:t>
      </w:r>
      <w:r w:rsidR="003C27E7">
        <w:rPr>
          <w:rFonts w:ascii="Segoe UI" w:hAnsi="Segoe UI" w:cs="Segoe UI" w:hint="eastAsia"/>
          <w:shd w:val="clear" w:color="auto" w:fill="FFFFFF"/>
        </w:rPr>
        <w:t>，</w:t>
      </w:r>
      <w:r w:rsidR="003C27E7" w:rsidRPr="003C27E7">
        <w:rPr>
          <w:rFonts w:ascii="Segoe UI" w:hAnsi="Segoe UI" w:cs="Segoe UI" w:hint="eastAsia"/>
          <w:shd w:val="clear" w:color="auto" w:fill="FFFFFF"/>
        </w:rPr>
        <w:t>贴敷约</w:t>
      </w:r>
      <w:r w:rsidR="003C27E7" w:rsidRPr="003C27E7">
        <w:rPr>
          <w:rFonts w:ascii="Segoe UI" w:hAnsi="Segoe UI" w:cs="Segoe UI" w:hint="eastAsia"/>
          <w:shd w:val="clear" w:color="auto" w:fill="FFFFFF"/>
        </w:rPr>
        <w:t>4 h</w:t>
      </w:r>
      <w:r w:rsidR="003C27E7" w:rsidRPr="003C27E7">
        <w:rPr>
          <w:rFonts w:ascii="Segoe UI" w:hAnsi="Segoe UI" w:cs="Segoe UI" w:hint="eastAsia"/>
          <w:shd w:val="clear" w:color="auto" w:fill="FFFFFF"/>
        </w:rPr>
        <w:t>～</w:t>
      </w:r>
      <w:r w:rsidR="003C27E7" w:rsidRPr="003C27E7">
        <w:rPr>
          <w:rFonts w:ascii="Segoe UI" w:hAnsi="Segoe UI" w:cs="Segoe UI" w:hint="eastAsia"/>
          <w:shd w:val="clear" w:color="auto" w:fill="FFFFFF"/>
        </w:rPr>
        <w:t>6 h</w:t>
      </w:r>
      <w:r w:rsidR="003C27E7" w:rsidRPr="003C27E7">
        <w:rPr>
          <w:rFonts w:ascii="Segoe UI" w:hAnsi="Segoe UI" w:cs="Segoe UI" w:hint="eastAsia"/>
          <w:shd w:val="clear" w:color="auto" w:fill="FFFFFF"/>
        </w:rPr>
        <w:t>，每日</w:t>
      </w:r>
      <w:r w:rsidR="003C27E7" w:rsidRPr="003C27E7">
        <w:rPr>
          <w:rFonts w:ascii="Segoe UI" w:hAnsi="Segoe UI" w:cs="Segoe UI" w:hint="eastAsia"/>
          <w:shd w:val="clear" w:color="auto" w:fill="FFFFFF"/>
        </w:rPr>
        <w:t>1</w:t>
      </w:r>
      <w:r w:rsidR="003C27E7" w:rsidRPr="003C27E7">
        <w:rPr>
          <w:rFonts w:ascii="Segoe UI" w:hAnsi="Segoe UI" w:cs="Segoe UI" w:hint="eastAsia"/>
          <w:shd w:val="clear" w:color="auto" w:fill="FFFFFF"/>
        </w:rPr>
        <w:t>次，</w:t>
      </w:r>
      <w:r w:rsidR="003C27E7" w:rsidRPr="003C27E7">
        <w:rPr>
          <w:rFonts w:ascii="Segoe UI" w:hAnsi="Segoe UI" w:cs="Segoe UI" w:hint="eastAsia"/>
          <w:shd w:val="clear" w:color="auto" w:fill="FFFFFF"/>
        </w:rPr>
        <w:t>7</w:t>
      </w:r>
      <w:r w:rsidR="003C27E7" w:rsidRPr="003C27E7">
        <w:rPr>
          <w:rFonts w:ascii="Segoe UI" w:hAnsi="Segoe UI" w:cs="Segoe UI" w:hint="eastAsia"/>
          <w:shd w:val="clear" w:color="auto" w:fill="FFFFFF"/>
        </w:rPr>
        <w:t>次为</w:t>
      </w:r>
      <w:r w:rsidR="003C27E7" w:rsidRPr="003C27E7">
        <w:rPr>
          <w:rFonts w:ascii="Segoe UI" w:hAnsi="Segoe UI" w:cs="Segoe UI" w:hint="eastAsia"/>
          <w:shd w:val="clear" w:color="auto" w:fill="FFFFFF"/>
        </w:rPr>
        <w:t>1</w:t>
      </w:r>
      <w:r w:rsidR="003C27E7" w:rsidRPr="003C27E7">
        <w:rPr>
          <w:rFonts w:ascii="Segoe UI" w:hAnsi="Segoe UI" w:cs="Segoe UI" w:hint="eastAsia"/>
          <w:shd w:val="clear" w:color="auto" w:fill="FFFFFF"/>
        </w:rPr>
        <w:t>疗程。</w:t>
      </w:r>
    </w:p>
    <w:p w:rsidR="00094CD9" w:rsidRPr="003C27E7" w:rsidRDefault="00094CD9" w:rsidP="00DC7AC8">
      <w:pPr>
        <w:autoSpaceDE w:val="0"/>
        <w:autoSpaceDN w:val="0"/>
        <w:adjustRightInd w:val="0"/>
        <w:spacing w:line="560" w:lineRule="exact"/>
        <w:ind w:firstLineChars="150" w:firstLine="482"/>
      </w:pPr>
      <w:r w:rsidRPr="00DC7AC8">
        <w:rPr>
          <w:rFonts w:ascii="仿宋_GB2312" w:hAnsi="宋体" w:hint="eastAsia"/>
          <w:b/>
          <w:szCs w:val="28"/>
        </w:rPr>
        <w:t>穴位注射</w:t>
      </w:r>
      <w:r w:rsidR="003C27E7">
        <w:rPr>
          <w:rFonts w:ascii="仿宋_GB2312" w:hAnsi="宋体" w:hint="eastAsia"/>
          <w:szCs w:val="28"/>
        </w:rPr>
        <w:t>是</w:t>
      </w:r>
      <w:r w:rsidRPr="006D118E">
        <w:rPr>
          <w:rFonts w:ascii="Segoe UI" w:hAnsi="Segoe UI" w:cs="Segoe UI"/>
          <w:shd w:val="clear" w:color="auto" w:fill="FFFFFF"/>
        </w:rPr>
        <w:t>将药物注入穴位，通过针刺和药物的双重作用治疗疾病的方法</w:t>
      </w:r>
      <w:r w:rsidR="00B43AC1" w:rsidRPr="006D118E">
        <w:rPr>
          <w:rFonts w:ascii="Segoe UI" w:hAnsi="Segoe UI" w:cs="Segoe UI" w:hint="eastAsia"/>
          <w:shd w:val="clear" w:color="auto" w:fill="FFFFFF"/>
        </w:rPr>
        <w:t>，</w:t>
      </w:r>
      <w:r w:rsidR="00A912D8" w:rsidRPr="006D118E">
        <w:rPr>
          <w:rFonts w:hint="eastAsia"/>
        </w:rPr>
        <w:t>主要适用于气陷郁热证。</w:t>
      </w:r>
      <w:r w:rsidR="003C27E7">
        <w:rPr>
          <w:rFonts w:hint="eastAsia"/>
        </w:rPr>
        <w:t>操作方法为：穴位注射</w:t>
      </w:r>
      <w:r w:rsidR="003C27E7">
        <w:rPr>
          <w:rFonts w:hint="eastAsia"/>
        </w:rPr>
        <w:lastRenderedPageBreak/>
        <w:t>使用黄芪注射液，取双侧足三里；对施针局部皮肤进行常规消毒后，抽取黄芪注射液</w:t>
      </w:r>
      <w:r w:rsidR="003C27E7">
        <w:rPr>
          <w:rFonts w:hint="eastAsia"/>
        </w:rPr>
        <w:t>2 mL</w:t>
      </w:r>
      <w:r w:rsidR="003C27E7">
        <w:rPr>
          <w:rFonts w:hint="eastAsia"/>
        </w:rPr>
        <w:t>，快速垂直刺入皮下（进针深度根据患者胖瘦而定），并行上下提插，缓慢行针；当患者出现酸麻胀痛感后，回抽针筒；若无血液回流，即可将药液缓慢推入，拔针后用棉签指压针孔，并对注射穴位周围及其所在经络进行按摩以促进药物吸收。</w:t>
      </w:r>
    </w:p>
    <w:p w:rsidR="00504B89" w:rsidRPr="00DC7AC8" w:rsidRDefault="00094CD9" w:rsidP="00DC7AC8">
      <w:pPr>
        <w:autoSpaceDE w:val="0"/>
        <w:autoSpaceDN w:val="0"/>
        <w:adjustRightInd w:val="0"/>
        <w:spacing w:line="560" w:lineRule="exact"/>
        <w:ind w:firstLineChars="150" w:firstLine="482"/>
        <w:rPr>
          <w:rFonts w:ascii="仿宋_GB2312" w:hAnsi="Segoe UI" w:cs="Segoe UI" w:hint="eastAsia"/>
          <w:shd w:val="clear" w:color="auto" w:fill="FFFFFF"/>
        </w:rPr>
      </w:pPr>
      <w:r w:rsidRPr="00DC7AC8">
        <w:rPr>
          <w:rFonts w:ascii="仿宋_GB2312" w:hAnsi="宋体" w:hint="eastAsia"/>
          <w:b/>
          <w:szCs w:val="28"/>
        </w:rPr>
        <w:t>拔罐疗法</w:t>
      </w:r>
      <w:r>
        <w:rPr>
          <w:rFonts w:ascii="仿宋_GB2312" w:hAnsi="宋体" w:hint="eastAsia"/>
          <w:szCs w:val="28"/>
        </w:rPr>
        <w:t>是</w:t>
      </w:r>
      <w:r>
        <w:rPr>
          <w:rFonts w:ascii="Segoe UI" w:hAnsi="Segoe UI" w:cs="Segoe UI"/>
          <w:shd w:val="clear" w:color="auto" w:fill="FFFFFF"/>
        </w:rPr>
        <w:t>利用罐的负压吸附在体表穴位或部位，造成局部充血或淤血，以达到治疗目的</w:t>
      </w:r>
      <w:r w:rsidR="003C27E7">
        <w:rPr>
          <w:rFonts w:ascii="Segoe UI" w:hAnsi="Segoe UI" w:cs="Segoe UI" w:hint="eastAsia"/>
          <w:shd w:val="clear" w:color="auto" w:fill="FFFFFF"/>
        </w:rPr>
        <w:t>，主</w:t>
      </w:r>
      <w:r w:rsidR="003C27E7" w:rsidRPr="00DC7AC8">
        <w:rPr>
          <w:rFonts w:ascii="仿宋_GB2312" w:hAnsi="Segoe UI" w:cs="Segoe UI" w:hint="eastAsia"/>
          <w:shd w:val="clear" w:color="auto" w:fill="FFFFFF"/>
        </w:rPr>
        <w:t>要适用于气郁痰阻证，其操作方法为：取患者俯卧位，取足太阳膀胱经背</w:t>
      </w:r>
      <w:proofErr w:type="gramStart"/>
      <w:r w:rsidR="003C27E7" w:rsidRPr="00DC7AC8">
        <w:rPr>
          <w:rFonts w:ascii="仿宋_GB2312" w:hAnsi="Segoe UI" w:cs="Segoe UI" w:hint="eastAsia"/>
          <w:shd w:val="clear" w:color="auto" w:fill="FFFFFF"/>
        </w:rPr>
        <w:t>俞</w:t>
      </w:r>
      <w:proofErr w:type="gramEnd"/>
      <w:r w:rsidR="003C27E7" w:rsidRPr="00DC7AC8">
        <w:rPr>
          <w:rFonts w:ascii="仿宋_GB2312" w:hAnsi="Segoe UI" w:cs="Segoe UI" w:hint="eastAsia"/>
          <w:shd w:val="clear" w:color="auto" w:fill="FFFFFF"/>
        </w:rPr>
        <w:t>穴(肝</w:t>
      </w:r>
      <w:proofErr w:type="gramStart"/>
      <w:r w:rsidR="003C27E7" w:rsidRPr="00DC7AC8">
        <w:rPr>
          <w:rFonts w:ascii="仿宋_GB2312" w:hAnsi="Segoe UI" w:cs="Segoe UI" w:hint="eastAsia"/>
          <w:shd w:val="clear" w:color="auto" w:fill="FFFFFF"/>
        </w:rPr>
        <w:t>俞</w:t>
      </w:r>
      <w:proofErr w:type="gramEnd"/>
      <w:r w:rsidR="003C27E7" w:rsidRPr="00DC7AC8">
        <w:rPr>
          <w:rFonts w:ascii="仿宋_GB2312" w:hAnsi="Segoe UI" w:cs="Segoe UI" w:hint="eastAsia"/>
          <w:shd w:val="clear" w:color="auto" w:fill="FFFFFF"/>
        </w:rPr>
        <w:t>、脾</w:t>
      </w:r>
      <w:proofErr w:type="gramStart"/>
      <w:r w:rsidR="003C27E7" w:rsidRPr="00DC7AC8">
        <w:rPr>
          <w:rFonts w:ascii="仿宋_GB2312" w:hAnsi="Segoe UI" w:cs="Segoe UI" w:hint="eastAsia"/>
          <w:shd w:val="clear" w:color="auto" w:fill="FFFFFF"/>
        </w:rPr>
        <w:t>俞</w:t>
      </w:r>
      <w:proofErr w:type="gramEnd"/>
      <w:r w:rsidR="003C27E7" w:rsidRPr="00DC7AC8">
        <w:rPr>
          <w:rFonts w:ascii="仿宋_GB2312" w:hAnsi="Segoe UI" w:cs="Segoe UI" w:hint="eastAsia"/>
          <w:shd w:val="clear" w:color="auto" w:fill="FFFFFF"/>
        </w:rPr>
        <w:t>、肾</w:t>
      </w:r>
      <w:proofErr w:type="gramStart"/>
      <w:r w:rsidR="003C27E7" w:rsidRPr="00DC7AC8">
        <w:rPr>
          <w:rFonts w:ascii="仿宋_GB2312" w:hAnsi="Segoe UI" w:cs="Segoe UI" w:hint="eastAsia"/>
          <w:shd w:val="clear" w:color="auto" w:fill="FFFFFF"/>
        </w:rPr>
        <w:t>俞</w:t>
      </w:r>
      <w:proofErr w:type="gramEnd"/>
      <w:r w:rsidR="003C27E7" w:rsidRPr="00DC7AC8">
        <w:rPr>
          <w:rFonts w:ascii="仿宋_GB2312" w:hAnsi="Segoe UI" w:cs="Segoe UI" w:hint="eastAsia"/>
          <w:shd w:val="clear" w:color="auto" w:fill="FFFFFF"/>
        </w:rPr>
        <w:t>、膈</w:t>
      </w:r>
      <w:proofErr w:type="gramStart"/>
      <w:r w:rsidR="003C27E7" w:rsidRPr="00DC7AC8">
        <w:rPr>
          <w:rFonts w:ascii="仿宋_GB2312" w:hAnsi="Segoe UI" w:cs="Segoe UI" w:hint="eastAsia"/>
          <w:shd w:val="clear" w:color="auto" w:fill="FFFFFF"/>
        </w:rPr>
        <w:t>俞</w:t>
      </w:r>
      <w:proofErr w:type="gramEnd"/>
      <w:r w:rsidR="003C27E7" w:rsidRPr="00DC7AC8">
        <w:rPr>
          <w:rFonts w:ascii="仿宋_GB2312" w:hAnsi="Segoe UI" w:cs="Segoe UI" w:hint="eastAsia"/>
          <w:shd w:val="clear" w:color="auto" w:fill="FFFFFF"/>
        </w:rPr>
        <w:t>、胆</w:t>
      </w:r>
      <w:proofErr w:type="gramStart"/>
      <w:r w:rsidR="003C27E7" w:rsidRPr="00DC7AC8">
        <w:rPr>
          <w:rFonts w:ascii="仿宋_GB2312" w:hAnsi="Segoe UI" w:cs="Segoe UI" w:hint="eastAsia"/>
          <w:shd w:val="clear" w:color="auto" w:fill="FFFFFF"/>
        </w:rPr>
        <w:t>俞</w:t>
      </w:r>
      <w:proofErr w:type="gramEnd"/>
      <w:r w:rsidR="003C27E7" w:rsidRPr="00DC7AC8">
        <w:rPr>
          <w:rFonts w:ascii="仿宋_GB2312" w:hAnsi="Segoe UI" w:cs="Segoe UI" w:hint="eastAsia"/>
          <w:shd w:val="clear" w:color="auto" w:fill="FFFFFF"/>
        </w:rPr>
        <w:t>、三焦</w:t>
      </w:r>
      <w:proofErr w:type="gramStart"/>
      <w:r w:rsidR="003C27E7" w:rsidRPr="00DC7AC8">
        <w:rPr>
          <w:rFonts w:ascii="仿宋_GB2312" w:hAnsi="Segoe UI" w:cs="Segoe UI" w:hint="eastAsia"/>
          <w:shd w:val="clear" w:color="auto" w:fill="FFFFFF"/>
        </w:rPr>
        <w:t>俞</w:t>
      </w:r>
      <w:proofErr w:type="gramEnd"/>
      <w:r w:rsidR="003C27E7" w:rsidRPr="00DC7AC8">
        <w:rPr>
          <w:rFonts w:ascii="仿宋_GB2312" w:hAnsi="Segoe UI" w:cs="Segoe UI" w:hint="eastAsia"/>
          <w:shd w:val="clear" w:color="auto" w:fill="FFFFFF"/>
        </w:rPr>
        <w:t>等；根据患者具体情况加减)，选取大小合适的玻璃罐拔火罐，留罐10 min，注意</w:t>
      </w:r>
      <w:proofErr w:type="gramStart"/>
      <w:r w:rsidR="003C27E7" w:rsidRPr="00DC7AC8">
        <w:rPr>
          <w:rFonts w:ascii="仿宋_GB2312" w:hAnsi="Segoe UI" w:cs="Segoe UI" w:hint="eastAsia"/>
          <w:shd w:val="clear" w:color="auto" w:fill="FFFFFF"/>
        </w:rPr>
        <w:t>不</w:t>
      </w:r>
      <w:proofErr w:type="gramEnd"/>
      <w:r w:rsidR="003C27E7" w:rsidRPr="00DC7AC8">
        <w:rPr>
          <w:rFonts w:ascii="仿宋_GB2312" w:hAnsi="Segoe UI" w:cs="Segoe UI" w:hint="eastAsia"/>
          <w:shd w:val="clear" w:color="auto" w:fill="FFFFFF"/>
        </w:rPr>
        <w:t>烫伤皮肤。</w:t>
      </w:r>
    </w:p>
    <w:p w:rsidR="00504B89" w:rsidRPr="00DC7AC8" w:rsidRDefault="00504B89" w:rsidP="00504B89">
      <w:pPr>
        <w:autoSpaceDE w:val="0"/>
        <w:autoSpaceDN w:val="0"/>
        <w:adjustRightInd w:val="0"/>
        <w:spacing w:line="560" w:lineRule="exact"/>
        <w:ind w:firstLineChars="150" w:firstLine="480"/>
        <w:rPr>
          <w:rFonts w:ascii="仿宋_GB2312" w:hAnsi="宋体" w:hint="eastAsia"/>
          <w:szCs w:val="28"/>
        </w:rPr>
      </w:pPr>
    </w:p>
    <w:p w:rsidR="00F506EE" w:rsidRPr="00F506EE" w:rsidRDefault="00F506EE" w:rsidP="00F506EE">
      <w:pPr>
        <w:autoSpaceDE w:val="0"/>
        <w:autoSpaceDN w:val="0"/>
        <w:adjustRightInd w:val="0"/>
        <w:spacing w:line="560" w:lineRule="exact"/>
        <w:ind w:firstLine="56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主要依据文献：</w:t>
      </w:r>
    </w:p>
    <w:p w:rsidR="00F506EE" w:rsidRPr="00F506EE" w:rsidRDefault="00F506EE" w:rsidP="00F506EE">
      <w:pPr>
        <w:autoSpaceDE w:val="0"/>
        <w:autoSpaceDN w:val="0"/>
        <w:adjustRightInd w:val="0"/>
        <w:spacing w:line="560" w:lineRule="exact"/>
        <w:ind w:firstLineChars="0" w:firstLine="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[1]</w:t>
      </w:r>
      <w:r w:rsidR="006D6601" w:rsidRPr="006D6601">
        <w:rPr>
          <w:rFonts w:ascii="仿宋_GB2312" w:hAnsi="宋体" w:cs="Segoe UI" w:hint="eastAsia"/>
          <w:sz w:val="28"/>
          <w:szCs w:val="28"/>
          <w:shd w:val="clear" w:color="auto" w:fill="FFFFFF"/>
        </w:rPr>
        <w:t>李仲贤,彭敏,徐海燕,等.调神固本整合针灸治疗轻度</w:t>
      </w:r>
      <w:proofErr w:type="gramStart"/>
      <w:r w:rsidR="006D6601" w:rsidRPr="006D6601">
        <w:rPr>
          <w:rFonts w:ascii="仿宋_GB2312" w:hAnsi="宋体" w:cs="Segoe UI" w:hint="eastAsia"/>
          <w:sz w:val="28"/>
          <w:szCs w:val="28"/>
          <w:shd w:val="clear" w:color="auto" w:fill="FFFFFF"/>
        </w:rPr>
        <w:t>抑郁症共病胃食管反流</w:t>
      </w:r>
      <w:proofErr w:type="gramEnd"/>
      <w:r w:rsidR="006D6601" w:rsidRPr="006D6601">
        <w:rPr>
          <w:rFonts w:ascii="仿宋_GB2312" w:hAnsi="宋体" w:cs="Segoe UI" w:hint="eastAsia"/>
          <w:sz w:val="28"/>
          <w:szCs w:val="28"/>
          <w:shd w:val="clear" w:color="auto" w:fill="FFFFFF"/>
        </w:rPr>
        <w:t>病36例[J].中国针灸,2023,43(11):</w:t>
      </w:r>
      <w:proofErr w:type="gramStart"/>
      <w:r w:rsidR="006D6601" w:rsidRPr="006D6601">
        <w:rPr>
          <w:rFonts w:ascii="仿宋_GB2312" w:hAnsi="宋体" w:cs="Segoe UI" w:hint="eastAsia"/>
          <w:sz w:val="28"/>
          <w:szCs w:val="28"/>
          <w:shd w:val="clear" w:color="auto" w:fill="FFFFFF"/>
        </w:rPr>
        <w:t>1300-1302.</w:t>
      </w:r>
      <w:proofErr w:type="gramEnd"/>
    </w:p>
    <w:p w:rsidR="00F506EE" w:rsidRPr="00F506EE" w:rsidRDefault="00F506EE" w:rsidP="00F506EE">
      <w:pPr>
        <w:autoSpaceDE w:val="0"/>
        <w:autoSpaceDN w:val="0"/>
        <w:adjustRightInd w:val="0"/>
        <w:spacing w:line="560" w:lineRule="exact"/>
        <w:ind w:firstLineChars="0" w:firstLine="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 xml:space="preserve">[2]耿囡囡. 阴阳调衡针法治疗非糜烂性胃食管反流病的临床研究[D]. 上海中医药大学, 2019. </w:t>
      </w:r>
    </w:p>
    <w:p w:rsidR="00F506EE" w:rsidRPr="00F506EE" w:rsidRDefault="00F506EE" w:rsidP="00F506EE">
      <w:pPr>
        <w:autoSpaceDE w:val="0"/>
        <w:autoSpaceDN w:val="0"/>
        <w:adjustRightInd w:val="0"/>
        <w:spacing w:line="560" w:lineRule="exact"/>
        <w:ind w:firstLineChars="0" w:firstLine="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[3]李蕾</w:t>
      </w:r>
      <w:r w:rsidR="00BA0178">
        <w:rPr>
          <w:rFonts w:ascii="仿宋_GB2312" w:hAnsi="宋体" w:cs="Segoe UI" w:hint="eastAsia"/>
          <w:sz w:val="28"/>
          <w:szCs w:val="28"/>
          <w:shd w:val="clear" w:color="auto" w:fill="FFFFFF"/>
        </w:rPr>
        <w:t>.</w:t>
      </w:r>
      <w:r w:rsidRPr="00F506EE">
        <w:rPr>
          <w:rFonts w:ascii="仿宋_GB2312" w:hAnsi="宋体" w:cs="Segoe UI" w:hint="eastAsia"/>
          <w:sz w:val="28"/>
          <w:szCs w:val="28"/>
          <w:shd w:val="clear" w:color="auto" w:fill="FFFFFF"/>
        </w:rPr>
        <w:t>“以</w:t>
      </w:r>
      <w:proofErr w:type="gramStart"/>
      <w:r w:rsidRPr="00F506EE">
        <w:rPr>
          <w:rFonts w:ascii="仿宋_GB2312" w:hAnsi="宋体" w:cs="Segoe UI" w:hint="eastAsia"/>
          <w:sz w:val="28"/>
          <w:szCs w:val="28"/>
          <w:shd w:val="clear" w:color="auto" w:fill="FFFFFF"/>
        </w:rPr>
        <w:t>俞</w:t>
      </w:r>
      <w:proofErr w:type="gramEnd"/>
      <w:r w:rsidRPr="00F506EE">
        <w:rPr>
          <w:rFonts w:ascii="仿宋_GB2312" w:hAnsi="宋体" w:cs="Segoe UI" w:hint="eastAsia"/>
          <w:sz w:val="28"/>
          <w:szCs w:val="28"/>
          <w:shd w:val="clear" w:color="auto" w:fill="FFFFFF"/>
        </w:rPr>
        <w:t>调</w:t>
      </w:r>
      <w:proofErr w:type="gramStart"/>
      <w:r w:rsidRPr="00F506EE">
        <w:rPr>
          <w:rFonts w:ascii="仿宋_GB2312" w:hAnsi="宋体" w:cs="Segoe UI" w:hint="eastAsia"/>
          <w:sz w:val="28"/>
          <w:szCs w:val="28"/>
          <w:shd w:val="clear" w:color="auto" w:fill="FFFFFF"/>
        </w:rPr>
        <w:t>枢</w:t>
      </w:r>
      <w:proofErr w:type="gramEnd"/>
      <w:r w:rsidRPr="00F506EE">
        <w:rPr>
          <w:rFonts w:ascii="仿宋_GB2312" w:hAnsi="宋体" w:cs="Segoe UI" w:hint="eastAsia"/>
          <w:sz w:val="28"/>
          <w:szCs w:val="28"/>
          <w:shd w:val="clear" w:color="auto" w:fill="FFFFFF"/>
        </w:rPr>
        <w:t>”背俞艾</w:t>
      </w:r>
      <w:proofErr w:type="gramStart"/>
      <w:r w:rsidRPr="00F506EE">
        <w:rPr>
          <w:rFonts w:ascii="仿宋_GB2312" w:hAnsi="宋体" w:cs="Segoe UI" w:hint="eastAsia"/>
          <w:sz w:val="28"/>
          <w:szCs w:val="28"/>
          <w:shd w:val="clear" w:color="auto" w:fill="FFFFFF"/>
        </w:rPr>
        <w:t>灸</w:t>
      </w:r>
      <w:proofErr w:type="gramEnd"/>
      <w:r w:rsidRPr="00F506EE">
        <w:rPr>
          <w:rFonts w:ascii="仿宋_GB2312" w:hAnsi="宋体" w:cs="Segoe UI" w:hint="eastAsia"/>
          <w:sz w:val="28"/>
          <w:szCs w:val="28"/>
          <w:shd w:val="clear" w:color="auto" w:fill="FFFFFF"/>
        </w:rPr>
        <w:t>疗法对中虚气逆型GERD伴焦虑、抑郁状态患者5-HT、GAL的影响[D]. 广西中医药大学</w:t>
      </w:r>
      <w:r w:rsidR="00BA0178">
        <w:rPr>
          <w:rFonts w:ascii="仿宋_GB2312" w:hAnsi="宋体" w:cs="Segoe UI" w:hint="eastAsia"/>
          <w:sz w:val="28"/>
          <w:szCs w:val="28"/>
          <w:shd w:val="clear" w:color="auto" w:fill="FFFFFF"/>
        </w:rPr>
        <w:t>,</w:t>
      </w:r>
      <w:r w:rsidRPr="00F506EE">
        <w:rPr>
          <w:rFonts w:ascii="仿宋_GB2312" w:hAnsi="宋体" w:cs="Segoe UI" w:hint="eastAsia"/>
          <w:sz w:val="28"/>
          <w:szCs w:val="28"/>
          <w:shd w:val="clear" w:color="auto" w:fill="FFFFFF"/>
        </w:rPr>
        <w:t>2018.</w:t>
      </w:r>
    </w:p>
    <w:p w:rsidR="00F506EE" w:rsidRPr="00F506EE" w:rsidRDefault="00F506EE" w:rsidP="00F506EE">
      <w:pPr>
        <w:autoSpaceDE w:val="0"/>
        <w:autoSpaceDN w:val="0"/>
        <w:adjustRightInd w:val="0"/>
        <w:spacing w:line="560" w:lineRule="exact"/>
        <w:ind w:firstLineChars="0" w:firstLine="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[4]陈广文. “以</w:t>
      </w:r>
      <w:proofErr w:type="gramStart"/>
      <w:r w:rsidRPr="00F506EE">
        <w:rPr>
          <w:rFonts w:ascii="仿宋_GB2312" w:hAnsi="宋体" w:cs="Segoe UI" w:hint="eastAsia"/>
          <w:sz w:val="28"/>
          <w:szCs w:val="28"/>
          <w:shd w:val="clear" w:color="auto" w:fill="FFFFFF"/>
        </w:rPr>
        <w:t>俞</w:t>
      </w:r>
      <w:proofErr w:type="gramEnd"/>
      <w:r w:rsidRPr="00F506EE">
        <w:rPr>
          <w:rFonts w:ascii="仿宋_GB2312" w:hAnsi="宋体" w:cs="Segoe UI" w:hint="eastAsia"/>
          <w:sz w:val="28"/>
          <w:szCs w:val="28"/>
          <w:shd w:val="clear" w:color="auto" w:fill="FFFFFF"/>
        </w:rPr>
        <w:t>/</w:t>
      </w:r>
      <w:proofErr w:type="gramStart"/>
      <w:r w:rsidRPr="00F506EE">
        <w:rPr>
          <w:rFonts w:ascii="仿宋_GB2312" w:hAnsi="宋体" w:cs="Segoe UI" w:hint="eastAsia"/>
          <w:sz w:val="28"/>
          <w:szCs w:val="28"/>
          <w:shd w:val="clear" w:color="auto" w:fill="FFFFFF"/>
        </w:rPr>
        <w:t>枢</w:t>
      </w:r>
      <w:proofErr w:type="gramEnd"/>
      <w:r w:rsidRPr="00F506EE">
        <w:rPr>
          <w:rFonts w:ascii="仿宋_GB2312" w:hAnsi="宋体" w:cs="Segoe UI" w:hint="eastAsia"/>
          <w:sz w:val="28"/>
          <w:szCs w:val="28"/>
          <w:shd w:val="clear" w:color="auto" w:fill="FFFFFF"/>
        </w:rPr>
        <w:t>调</w:t>
      </w:r>
      <w:proofErr w:type="gramStart"/>
      <w:r w:rsidRPr="00F506EE">
        <w:rPr>
          <w:rFonts w:ascii="仿宋_GB2312" w:hAnsi="宋体" w:cs="Segoe UI" w:hint="eastAsia"/>
          <w:sz w:val="28"/>
          <w:szCs w:val="28"/>
          <w:shd w:val="clear" w:color="auto" w:fill="FFFFFF"/>
        </w:rPr>
        <w:t>枢</w:t>
      </w:r>
      <w:proofErr w:type="gramEnd"/>
      <w:r w:rsidRPr="00F506EE">
        <w:rPr>
          <w:rFonts w:ascii="仿宋_GB2312" w:hAnsi="宋体" w:cs="Segoe UI" w:hint="eastAsia"/>
          <w:sz w:val="28"/>
          <w:szCs w:val="28"/>
          <w:shd w:val="clear" w:color="auto" w:fill="FFFFFF"/>
        </w:rPr>
        <w:t>”背</w:t>
      </w:r>
      <w:proofErr w:type="gramStart"/>
      <w:r w:rsidRPr="00F506EE">
        <w:rPr>
          <w:rFonts w:ascii="仿宋_GB2312" w:hAnsi="宋体" w:cs="Segoe UI" w:hint="eastAsia"/>
          <w:sz w:val="28"/>
          <w:szCs w:val="28"/>
          <w:shd w:val="clear" w:color="auto" w:fill="FFFFFF"/>
        </w:rPr>
        <w:t>俞</w:t>
      </w:r>
      <w:proofErr w:type="gramEnd"/>
      <w:r w:rsidRPr="00F506EE">
        <w:rPr>
          <w:rFonts w:ascii="仿宋_GB2312" w:hAnsi="宋体" w:cs="Segoe UI" w:hint="eastAsia"/>
          <w:sz w:val="28"/>
          <w:szCs w:val="28"/>
          <w:shd w:val="clear" w:color="auto" w:fill="FFFFFF"/>
        </w:rPr>
        <w:t>指针疗法对胃食管反流病患者自主神经功能的影响[D]. 广西中医药大学, 2018.</w:t>
      </w:r>
    </w:p>
    <w:p w:rsidR="00F506EE" w:rsidRPr="00F506EE" w:rsidRDefault="00F506EE" w:rsidP="00F506EE">
      <w:pPr>
        <w:autoSpaceDE w:val="0"/>
        <w:autoSpaceDN w:val="0"/>
        <w:adjustRightInd w:val="0"/>
        <w:spacing w:line="560" w:lineRule="exact"/>
        <w:ind w:firstLineChars="0" w:firstLine="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[5]赵倩倩. 针刺督脉背段对改善胃食管反流病人反流症状和心理状态的研究[D]. 北京中医药大学, 2017.</w:t>
      </w:r>
    </w:p>
    <w:p w:rsidR="00F506EE" w:rsidRPr="00F506EE" w:rsidRDefault="00F506EE" w:rsidP="00F506EE">
      <w:pPr>
        <w:autoSpaceDE w:val="0"/>
        <w:autoSpaceDN w:val="0"/>
        <w:adjustRightInd w:val="0"/>
        <w:spacing w:line="560" w:lineRule="exact"/>
        <w:ind w:firstLineChars="0" w:firstLine="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[6]高加巍. 督脉经埋线治疗胃食管反流病的临床研究</w:t>
      </w:r>
      <w:r w:rsidR="00BA0178">
        <w:rPr>
          <w:rFonts w:ascii="仿宋_GB2312" w:hAnsi="宋体" w:cs="Segoe UI" w:hint="eastAsia"/>
          <w:sz w:val="28"/>
          <w:szCs w:val="28"/>
          <w:shd w:val="clear" w:color="auto" w:fill="FFFFFF"/>
        </w:rPr>
        <w:t>[D].</w:t>
      </w:r>
      <w:r w:rsidRPr="00F506EE">
        <w:rPr>
          <w:rFonts w:ascii="仿宋_GB2312" w:hAnsi="宋体" w:cs="Segoe UI" w:hint="eastAsia"/>
          <w:sz w:val="28"/>
          <w:szCs w:val="28"/>
          <w:shd w:val="clear" w:color="auto" w:fill="FFFFFF"/>
        </w:rPr>
        <w:t>南京中医药大</w:t>
      </w:r>
      <w:r w:rsidRPr="00F506EE">
        <w:rPr>
          <w:rFonts w:ascii="仿宋_GB2312" w:hAnsi="宋体" w:cs="Segoe UI" w:hint="eastAsia"/>
          <w:sz w:val="28"/>
          <w:szCs w:val="28"/>
          <w:shd w:val="clear" w:color="auto" w:fill="FFFFFF"/>
        </w:rPr>
        <w:lastRenderedPageBreak/>
        <w:t>学, 2017.</w:t>
      </w:r>
    </w:p>
    <w:p w:rsidR="00F506EE" w:rsidRPr="00F506EE" w:rsidRDefault="00F506EE" w:rsidP="00F506EE">
      <w:pPr>
        <w:autoSpaceDE w:val="0"/>
        <w:autoSpaceDN w:val="0"/>
        <w:adjustRightInd w:val="0"/>
        <w:spacing w:line="560" w:lineRule="exact"/>
        <w:ind w:firstLineChars="0" w:firstLine="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[7]张东磊</w:t>
      </w:r>
      <w:r w:rsidR="00BA0178">
        <w:rPr>
          <w:rFonts w:ascii="仿宋_GB2312" w:hAnsi="宋体" w:cs="Segoe UI" w:hint="eastAsia"/>
          <w:sz w:val="28"/>
          <w:szCs w:val="28"/>
          <w:shd w:val="clear" w:color="auto" w:fill="FFFFFF"/>
        </w:rPr>
        <w:t>.</w:t>
      </w:r>
      <w:r w:rsidRPr="00F506EE">
        <w:rPr>
          <w:rFonts w:ascii="仿宋_GB2312" w:hAnsi="宋体" w:cs="Segoe UI" w:hint="eastAsia"/>
          <w:sz w:val="28"/>
          <w:szCs w:val="28"/>
          <w:shd w:val="clear" w:color="auto" w:fill="FFFFFF"/>
        </w:rPr>
        <w:t>针灸结合整</w:t>
      </w:r>
      <w:proofErr w:type="gramStart"/>
      <w:r w:rsidRPr="00F506EE">
        <w:rPr>
          <w:rFonts w:ascii="仿宋_GB2312" w:hAnsi="宋体" w:cs="Segoe UI" w:hint="eastAsia"/>
          <w:sz w:val="28"/>
          <w:szCs w:val="28"/>
          <w:shd w:val="clear" w:color="auto" w:fill="FFFFFF"/>
        </w:rPr>
        <w:t>脊治疗</w:t>
      </w:r>
      <w:proofErr w:type="gramEnd"/>
      <w:r w:rsidRPr="00F506EE">
        <w:rPr>
          <w:rFonts w:ascii="仿宋_GB2312" w:hAnsi="宋体" w:cs="Segoe UI" w:hint="eastAsia"/>
          <w:sz w:val="28"/>
          <w:szCs w:val="28"/>
          <w:shd w:val="clear" w:color="auto" w:fill="FFFFFF"/>
        </w:rPr>
        <w:t>非糜烂性反流病的临床研究[D]. 南京中医药大学, 2017.</w:t>
      </w:r>
    </w:p>
    <w:p w:rsidR="00F506EE" w:rsidRPr="00F506EE" w:rsidRDefault="00F506EE" w:rsidP="00F506EE">
      <w:pPr>
        <w:autoSpaceDE w:val="0"/>
        <w:autoSpaceDN w:val="0"/>
        <w:adjustRightInd w:val="0"/>
        <w:spacing w:line="560" w:lineRule="exact"/>
        <w:ind w:firstLineChars="0" w:firstLine="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[8]李雅丽,方煊,陈新梅</w:t>
      </w:r>
      <w:r w:rsidR="00BA0178">
        <w:rPr>
          <w:rFonts w:ascii="仿宋_GB2312" w:hAnsi="宋体" w:cs="Segoe UI" w:hint="eastAsia"/>
          <w:sz w:val="28"/>
          <w:szCs w:val="28"/>
          <w:shd w:val="clear" w:color="auto" w:fill="FFFFFF"/>
        </w:rPr>
        <w:t>.</w:t>
      </w:r>
      <w:r w:rsidRPr="00F506EE">
        <w:rPr>
          <w:rFonts w:ascii="仿宋_GB2312" w:hAnsi="宋体" w:cs="Segoe UI" w:hint="eastAsia"/>
          <w:sz w:val="28"/>
          <w:szCs w:val="28"/>
          <w:shd w:val="clear" w:color="auto" w:fill="FFFFFF"/>
        </w:rPr>
        <w:t>针灸药浴改善胃食管反流病患者焦虑症状和睡眠质量的临床观察[J]. 中华胃食管反流</w:t>
      </w:r>
      <w:proofErr w:type="gramStart"/>
      <w:r w:rsidRPr="00F506EE">
        <w:rPr>
          <w:rFonts w:ascii="仿宋_GB2312" w:hAnsi="宋体" w:cs="Segoe UI" w:hint="eastAsia"/>
          <w:sz w:val="28"/>
          <w:szCs w:val="28"/>
          <w:shd w:val="clear" w:color="auto" w:fill="FFFFFF"/>
        </w:rPr>
        <w:t>病电子</w:t>
      </w:r>
      <w:proofErr w:type="gramEnd"/>
      <w:r w:rsidRPr="00F506EE">
        <w:rPr>
          <w:rFonts w:ascii="仿宋_GB2312" w:hAnsi="宋体" w:cs="Segoe UI" w:hint="eastAsia"/>
          <w:sz w:val="28"/>
          <w:szCs w:val="28"/>
          <w:shd w:val="clear" w:color="auto" w:fill="FFFFFF"/>
        </w:rPr>
        <w:t>杂志</w:t>
      </w:r>
      <w:r w:rsidR="00BA0178">
        <w:rPr>
          <w:rFonts w:ascii="仿宋_GB2312" w:hAnsi="宋体" w:cs="Segoe UI" w:hint="eastAsia"/>
          <w:sz w:val="28"/>
          <w:szCs w:val="28"/>
          <w:shd w:val="clear" w:color="auto" w:fill="FFFFFF"/>
        </w:rPr>
        <w:t>,2015,2(02):</w:t>
      </w:r>
      <w:proofErr w:type="gramStart"/>
      <w:r w:rsidRPr="00F506EE">
        <w:rPr>
          <w:rFonts w:ascii="仿宋_GB2312" w:hAnsi="宋体" w:cs="Segoe UI" w:hint="eastAsia"/>
          <w:sz w:val="28"/>
          <w:szCs w:val="28"/>
          <w:shd w:val="clear" w:color="auto" w:fill="FFFFFF"/>
        </w:rPr>
        <w:t>75-77.</w:t>
      </w:r>
      <w:proofErr w:type="gramEnd"/>
    </w:p>
    <w:p w:rsidR="00F506EE" w:rsidRPr="00F506EE" w:rsidRDefault="00F506EE" w:rsidP="00F506EE">
      <w:pPr>
        <w:autoSpaceDE w:val="0"/>
        <w:autoSpaceDN w:val="0"/>
        <w:adjustRightInd w:val="0"/>
        <w:spacing w:line="560" w:lineRule="exact"/>
        <w:ind w:firstLineChars="0" w:firstLine="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[9]周晓玲,谢胜,侯秋科,等</w:t>
      </w:r>
      <w:r w:rsidR="00BA0178">
        <w:rPr>
          <w:rFonts w:ascii="仿宋_GB2312" w:hAnsi="宋体" w:cs="Segoe UI" w:hint="eastAsia"/>
          <w:sz w:val="28"/>
          <w:szCs w:val="28"/>
          <w:shd w:val="clear" w:color="auto" w:fill="FFFFFF"/>
        </w:rPr>
        <w:t>.</w:t>
      </w:r>
      <w:r w:rsidRPr="00F506EE">
        <w:rPr>
          <w:rFonts w:ascii="仿宋_GB2312" w:hAnsi="宋体" w:cs="Segoe UI" w:hint="eastAsia"/>
          <w:sz w:val="28"/>
          <w:szCs w:val="28"/>
          <w:shd w:val="clear" w:color="auto" w:fill="FFFFFF"/>
        </w:rPr>
        <w:t>背</w:t>
      </w:r>
      <w:proofErr w:type="gramStart"/>
      <w:r w:rsidRPr="00F506EE">
        <w:rPr>
          <w:rFonts w:ascii="仿宋_GB2312" w:hAnsi="宋体" w:cs="Segoe UI" w:hint="eastAsia"/>
          <w:sz w:val="28"/>
          <w:szCs w:val="28"/>
          <w:shd w:val="clear" w:color="auto" w:fill="FFFFFF"/>
        </w:rPr>
        <w:t>俞指食针疗法</w:t>
      </w:r>
      <w:proofErr w:type="gramEnd"/>
      <w:r w:rsidRPr="00F506EE">
        <w:rPr>
          <w:rFonts w:ascii="仿宋_GB2312" w:hAnsi="宋体" w:cs="Segoe UI" w:hint="eastAsia"/>
          <w:sz w:val="28"/>
          <w:szCs w:val="28"/>
          <w:shd w:val="clear" w:color="auto" w:fill="FFFFFF"/>
        </w:rPr>
        <w:t xml:space="preserve">对GERD伴心理、睡眠障碍的治疗探讨 [J]. 辽宁中医药大学学报, 2014, 16 (08): </w:t>
      </w:r>
      <w:proofErr w:type="gramStart"/>
      <w:r w:rsidRPr="00F506EE">
        <w:rPr>
          <w:rFonts w:ascii="仿宋_GB2312" w:hAnsi="宋体" w:cs="Segoe UI" w:hint="eastAsia"/>
          <w:sz w:val="28"/>
          <w:szCs w:val="28"/>
          <w:shd w:val="clear" w:color="auto" w:fill="FFFFFF"/>
        </w:rPr>
        <w:t>106-108.</w:t>
      </w:r>
      <w:proofErr w:type="gramEnd"/>
      <w:r w:rsidRPr="00F506EE">
        <w:rPr>
          <w:rFonts w:ascii="仿宋_GB2312" w:hAnsi="宋体" w:cs="Segoe UI" w:hint="eastAsia"/>
          <w:sz w:val="28"/>
          <w:szCs w:val="28"/>
          <w:shd w:val="clear" w:color="auto" w:fill="FFFFFF"/>
        </w:rPr>
        <w:t xml:space="preserve"> </w:t>
      </w:r>
    </w:p>
    <w:p w:rsidR="00F506EE" w:rsidRPr="00F506EE" w:rsidRDefault="00F506EE" w:rsidP="00F506EE">
      <w:pPr>
        <w:autoSpaceDE w:val="0"/>
        <w:autoSpaceDN w:val="0"/>
        <w:adjustRightInd w:val="0"/>
        <w:spacing w:line="560" w:lineRule="exact"/>
        <w:ind w:firstLineChars="0" w:firstLine="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[10]朱初良,谢胜,周晓玲,等</w:t>
      </w:r>
      <w:r w:rsidR="00BA0178">
        <w:rPr>
          <w:rFonts w:ascii="仿宋_GB2312" w:hAnsi="宋体" w:cs="Segoe UI" w:hint="eastAsia"/>
          <w:sz w:val="28"/>
          <w:szCs w:val="28"/>
          <w:shd w:val="clear" w:color="auto" w:fill="FFFFFF"/>
        </w:rPr>
        <w:t>.</w:t>
      </w:r>
      <w:r w:rsidRPr="00F506EE">
        <w:rPr>
          <w:rFonts w:ascii="仿宋_GB2312" w:hAnsi="宋体" w:cs="Segoe UI" w:hint="eastAsia"/>
          <w:sz w:val="28"/>
          <w:szCs w:val="28"/>
          <w:shd w:val="clear" w:color="auto" w:fill="FFFFFF"/>
        </w:rPr>
        <w:t>中药联合背</w:t>
      </w:r>
      <w:proofErr w:type="gramStart"/>
      <w:r w:rsidRPr="00F506EE">
        <w:rPr>
          <w:rFonts w:ascii="仿宋_GB2312" w:hAnsi="宋体" w:cs="Segoe UI" w:hint="eastAsia"/>
          <w:sz w:val="28"/>
          <w:szCs w:val="28"/>
          <w:shd w:val="clear" w:color="auto" w:fill="FFFFFF"/>
        </w:rPr>
        <w:t>俞</w:t>
      </w:r>
      <w:proofErr w:type="gramEnd"/>
      <w:r w:rsidRPr="00F506EE">
        <w:rPr>
          <w:rFonts w:ascii="仿宋_GB2312" w:hAnsi="宋体" w:cs="Segoe UI" w:hint="eastAsia"/>
          <w:sz w:val="28"/>
          <w:szCs w:val="28"/>
          <w:shd w:val="clear" w:color="auto" w:fill="FFFFFF"/>
        </w:rPr>
        <w:t>指针疗法治疗</w:t>
      </w:r>
      <w:proofErr w:type="gramStart"/>
      <w:r w:rsidRPr="00F506EE">
        <w:rPr>
          <w:rFonts w:ascii="仿宋_GB2312" w:hAnsi="宋体" w:cs="Segoe UI" w:hint="eastAsia"/>
          <w:sz w:val="28"/>
          <w:szCs w:val="28"/>
          <w:shd w:val="clear" w:color="auto" w:fill="FFFFFF"/>
        </w:rPr>
        <w:t>胃食管反流病伴抑郁</w:t>
      </w:r>
      <w:proofErr w:type="gramEnd"/>
      <w:r w:rsidRPr="00F506EE">
        <w:rPr>
          <w:rFonts w:ascii="仿宋_GB2312" w:hAnsi="宋体" w:cs="Segoe UI" w:hint="eastAsia"/>
          <w:sz w:val="28"/>
          <w:szCs w:val="28"/>
          <w:shd w:val="clear" w:color="auto" w:fill="FFFFFF"/>
        </w:rPr>
        <w:t xml:space="preserve">患者40例[J]. 湖南中医杂志, 2013, 29 (07): </w:t>
      </w:r>
      <w:proofErr w:type="gramStart"/>
      <w:r w:rsidRPr="00F506EE">
        <w:rPr>
          <w:rFonts w:ascii="仿宋_GB2312" w:hAnsi="宋体" w:cs="Segoe UI" w:hint="eastAsia"/>
          <w:sz w:val="28"/>
          <w:szCs w:val="28"/>
          <w:shd w:val="clear" w:color="auto" w:fill="FFFFFF"/>
        </w:rPr>
        <w:t>43-44.</w:t>
      </w:r>
      <w:proofErr w:type="gramEnd"/>
      <w:r w:rsidRPr="00F506EE">
        <w:rPr>
          <w:rFonts w:ascii="仿宋_GB2312" w:hAnsi="宋体" w:cs="Segoe UI" w:hint="eastAsia"/>
          <w:sz w:val="28"/>
          <w:szCs w:val="28"/>
          <w:shd w:val="clear" w:color="auto" w:fill="FFFFFF"/>
        </w:rPr>
        <w:t xml:space="preserve"> </w:t>
      </w:r>
    </w:p>
    <w:p w:rsidR="00F506EE" w:rsidRPr="00F506EE" w:rsidRDefault="00F506EE" w:rsidP="00F506EE">
      <w:pPr>
        <w:autoSpaceDE w:val="0"/>
        <w:autoSpaceDN w:val="0"/>
        <w:adjustRightInd w:val="0"/>
        <w:spacing w:line="560" w:lineRule="exact"/>
        <w:ind w:firstLineChars="0" w:firstLine="0"/>
        <w:rPr>
          <w:rFonts w:ascii="仿宋_GB2312" w:hAnsi="宋体" w:cs="Segoe UI"/>
          <w:sz w:val="28"/>
          <w:szCs w:val="28"/>
          <w:shd w:val="clear" w:color="auto" w:fill="FFFFFF"/>
        </w:rPr>
      </w:pPr>
      <w:r w:rsidRPr="00F506EE">
        <w:rPr>
          <w:rFonts w:ascii="仿宋_GB2312" w:hAnsi="宋体" w:cs="Segoe UI" w:hint="eastAsia"/>
          <w:sz w:val="28"/>
          <w:szCs w:val="28"/>
          <w:shd w:val="clear" w:color="auto" w:fill="FFFFFF"/>
        </w:rPr>
        <w:t>[11]</w:t>
      </w:r>
      <w:proofErr w:type="gramStart"/>
      <w:r w:rsidRPr="00F506EE">
        <w:rPr>
          <w:rFonts w:ascii="仿宋_GB2312" w:hAnsi="宋体" w:cs="Segoe UI" w:hint="eastAsia"/>
          <w:sz w:val="28"/>
          <w:szCs w:val="28"/>
          <w:shd w:val="clear" w:color="auto" w:fill="FFFFFF"/>
        </w:rPr>
        <w:t>周兵霞</w:t>
      </w:r>
      <w:proofErr w:type="gramEnd"/>
      <w:r w:rsidR="00BA0178">
        <w:rPr>
          <w:rFonts w:ascii="仿宋_GB2312" w:hAnsi="宋体" w:cs="Segoe UI" w:hint="eastAsia"/>
          <w:sz w:val="28"/>
          <w:szCs w:val="28"/>
          <w:shd w:val="clear" w:color="auto" w:fill="FFFFFF"/>
        </w:rPr>
        <w:t>.</w:t>
      </w:r>
      <w:r w:rsidRPr="00F506EE">
        <w:rPr>
          <w:rFonts w:ascii="仿宋_GB2312" w:hAnsi="宋体" w:cs="Segoe UI" w:hint="eastAsia"/>
          <w:sz w:val="28"/>
          <w:szCs w:val="28"/>
          <w:shd w:val="clear" w:color="auto" w:fill="FFFFFF"/>
        </w:rPr>
        <w:t>针刺治疗胃食管反流病临床观察</w:t>
      </w:r>
      <w:r w:rsidR="00BA0178">
        <w:rPr>
          <w:rFonts w:ascii="仿宋_GB2312" w:hAnsi="宋体" w:cs="Segoe UI" w:hint="eastAsia"/>
          <w:sz w:val="28"/>
          <w:szCs w:val="28"/>
          <w:shd w:val="clear" w:color="auto" w:fill="FFFFFF"/>
        </w:rPr>
        <w:t>[D].</w:t>
      </w:r>
      <w:r w:rsidRPr="00F506EE">
        <w:rPr>
          <w:rFonts w:ascii="仿宋_GB2312" w:hAnsi="宋体" w:cs="Segoe UI" w:hint="eastAsia"/>
          <w:sz w:val="28"/>
          <w:szCs w:val="28"/>
          <w:shd w:val="clear" w:color="auto" w:fill="FFFFFF"/>
        </w:rPr>
        <w:t>北京中医药大学</w:t>
      </w:r>
      <w:r w:rsidR="00BA0178">
        <w:rPr>
          <w:rFonts w:ascii="仿宋_GB2312" w:hAnsi="宋体" w:cs="Segoe UI" w:hint="eastAsia"/>
          <w:sz w:val="28"/>
          <w:szCs w:val="28"/>
          <w:shd w:val="clear" w:color="auto" w:fill="FFFFFF"/>
        </w:rPr>
        <w:t>,</w:t>
      </w:r>
      <w:r w:rsidRPr="00F506EE">
        <w:rPr>
          <w:rFonts w:ascii="仿宋_GB2312" w:hAnsi="宋体" w:cs="Segoe UI" w:hint="eastAsia"/>
          <w:sz w:val="28"/>
          <w:szCs w:val="28"/>
          <w:shd w:val="clear" w:color="auto" w:fill="FFFFFF"/>
        </w:rPr>
        <w:t>2013.</w:t>
      </w:r>
    </w:p>
    <w:p w:rsidR="00F506EE" w:rsidRDefault="00F506EE" w:rsidP="00F506EE">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（五）注意事项</w:t>
      </w:r>
    </w:p>
    <w:p w:rsidR="00F506EE" w:rsidRPr="00DC7AC8" w:rsidRDefault="00E7187C" w:rsidP="00DC7AC8">
      <w:pPr>
        <w:autoSpaceDE w:val="0"/>
        <w:autoSpaceDN w:val="0"/>
        <w:adjustRightInd w:val="0"/>
        <w:spacing w:line="560" w:lineRule="exact"/>
        <w:ind w:firstLine="640"/>
        <w:rPr>
          <w:rFonts w:ascii="仿宋_GB2312" w:hAnsi="Segoe UI" w:cs="Segoe UI"/>
          <w:shd w:val="clear" w:color="auto" w:fill="FFFFFF"/>
        </w:rPr>
      </w:pPr>
      <w:r w:rsidRPr="00DC7AC8">
        <w:rPr>
          <w:rFonts w:ascii="仿宋_GB2312" w:hAnsi="Segoe UI" w:cs="Segoe UI" w:hint="eastAsia"/>
          <w:shd w:val="clear" w:color="auto" w:fill="FFFFFF"/>
        </w:rPr>
        <w:t>根据标准编制组</w:t>
      </w:r>
      <w:r w:rsidR="000E186B" w:rsidRPr="00DC7AC8">
        <w:rPr>
          <w:rFonts w:ascii="仿宋_GB2312" w:hAnsi="Segoe UI" w:cs="Segoe UI" w:hint="eastAsia"/>
          <w:shd w:val="clear" w:color="auto" w:fill="FFFFFF"/>
        </w:rPr>
        <w:t>临床实践</w:t>
      </w:r>
      <w:r w:rsidRPr="00DC7AC8">
        <w:rPr>
          <w:rFonts w:ascii="仿宋_GB2312" w:hAnsi="Segoe UI" w:cs="Segoe UI" w:hint="eastAsia"/>
          <w:shd w:val="clear" w:color="auto" w:fill="FFFFFF"/>
        </w:rPr>
        <w:t>工作经验，明确了</w:t>
      </w:r>
      <w:r w:rsidR="000E186B" w:rsidRPr="00DC7AC8">
        <w:rPr>
          <w:rFonts w:ascii="仿宋_GB2312" w:hAnsi="Segoe UI" w:cs="Segoe UI" w:hint="eastAsia"/>
          <w:shd w:val="clear" w:color="auto" w:fill="FFFFFF"/>
        </w:rPr>
        <w:t>治疗过程的注意事项，</w:t>
      </w:r>
      <w:proofErr w:type="gramStart"/>
      <w:r w:rsidR="000E186B" w:rsidRPr="00DC7AC8">
        <w:rPr>
          <w:rFonts w:ascii="仿宋_GB2312" w:hAnsi="Segoe UI" w:cs="Segoe UI" w:hint="eastAsia"/>
          <w:shd w:val="clear" w:color="auto" w:fill="FFFFFF"/>
        </w:rPr>
        <w:t>医</w:t>
      </w:r>
      <w:proofErr w:type="gramEnd"/>
      <w:r w:rsidR="000E186B" w:rsidRPr="00DC7AC8">
        <w:rPr>
          <w:rFonts w:ascii="仿宋_GB2312" w:hAnsi="Segoe UI" w:cs="Segoe UI" w:hint="eastAsia"/>
          <w:shd w:val="clear" w:color="auto" w:fill="FFFFFF"/>
        </w:rPr>
        <w:t>者应注意术者双手修剪指甲，用洗手液清洗双手；</w:t>
      </w:r>
      <w:proofErr w:type="gramStart"/>
      <w:r w:rsidR="000E186B" w:rsidRPr="00DC7AC8">
        <w:rPr>
          <w:rFonts w:ascii="仿宋_GB2312" w:hAnsi="Segoe UI" w:cs="Segoe UI" w:hint="eastAsia"/>
          <w:shd w:val="clear" w:color="auto" w:fill="FFFFFF"/>
        </w:rPr>
        <w:t>医</w:t>
      </w:r>
      <w:proofErr w:type="gramEnd"/>
      <w:r w:rsidR="000E186B" w:rsidRPr="00DC7AC8">
        <w:rPr>
          <w:rFonts w:ascii="仿宋_GB2312" w:hAnsi="Segoe UI" w:cs="Segoe UI" w:hint="eastAsia"/>
          <w:shd w:val="clear" w:color="auto" w:fill="FFFFFF"/>
        </w:rPr>
        <w:t>者双手温暖，精神专注，态度和蔼；治疗前与患者说明操作目的、流程，消除患者紧张心理；治疗中注意询问患者的感受，有无痒、痛等不适，及时处理；避开开放性伤口、感染性病灶处；注意避风寒，汗</w:t>
      </w:r>
      <w:proofErr w:type="gramStart"/>
      <w:r w:rsidR="000E186B" w:rsidRPr="00DC7AC8">
        <w:rPr>
          <w:rFonts w:ascii="仿宋_GB2312" w:hAnsi="Segoe UI" w:cs="Segoe UI" w:hint="eastAsia"/>
          <w:shd w:val="clear" w:color="auto" w:fill="FFFFFF"/>
        </w:rPr>
        <w:t>出及时</w:t>
      </w:r>
      <w:proofErr w:type="gramEnd"/>
      <w:r w:rsidR="000E186B" w:rsidRPr="00DC7AC8">
        <w:rPr>
          <w:rFonts w:ascii="仿宋_GB2312" w:hAnsi="Segoe UI" w:cs="Segoe UI" w:hint="eastAsia"/>
          <w:shd w:val="clear" w:color="auto" w:fill="FFFFFF"/>
        </w:rPr>
        <w:t>擦干，治疗后可饮温开水100 mL～200 mL，2 h内不洗澡；治疗后应注意保暖，避免剧烈运动；患者应清淡饮食。</w:t>
      </w:r>
    </w:p>
    <w:p w:rsidR="00F506EE" w:rsidRDefault="00F506EE" w:rsidP="00F506EE">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（六）不良反应处理</w:t>
      </w:r>
    </w:p>
    <w:p w:rsidR="004706B8" w:rsidRPr="00DC7AC8" w:rsidRDefault="000E186B" w:rsidP="00DC7AC8">
      <w:pPr>
        <w:autoSpaceDE w:val="0"/>
        <w:autoSpaceDN w:val="0"/>
        <w:adjustRightInd w:val="0"/>
        <w:spacing w:line="560" w:lineRule="exact"/>
        <w:ind w:firstLine="640"/>
        <w:jc w:val="left"/>
        <w:rPr>
          <w:rFonts w:ascii="仿宋_GB2312" w:hAnsi="Segoe UI" w:cs="Segoe UI"/>
          <w:shd w:val="clear" w:color="auto" w:fill="FFFFFF"/>
        </w:rPr>
      </w:pPr>
      <w:r w:rsidRPr="00DC7AC8">
        <w:rPr>
          <w:rFonts w:ascii="仿宋_GB2312" w:hAnsi="Segoe UI" w:cs="Segoe UI" w:hint="eastAsia"/>
          <w:shd w:val="clear" w:color="auto" w:fill="FFFFFF"/>
        </w:rPr>
        <w:t>针对</w:t>
      </w:r>
      <w:proofErr w:type="gramStart"/>
      <w:r w:rsidRPr="00DC7AC8">
        <w:rPr>
          <w:rFonts w:ascii="仿宋_GB2312" w:hAnsi="Segoe UI" w:cs="Segoe UI" w:hint="eastAsia"/>
          <w:shd w:val="clear" w:color="auto" w:fill="FFFFFF"/>
        </w:rPr>
        <w:t>胃食管反流病伴焦虑</w:t>
      </w:r>
      <w:proofErr w:type="gramEnd"/>
      <w:r w:rsidRPr="00DC7AC8">
        <w:rPr>
          <w:rFonts w:ascii="仿宋_GB2312" w:hAnsi="Segoe UI" w:cs="Segoe UI" w:hint="eastAsia"/>
          <w:shd w:val="clear" w:color="auto" w:fill="FFFFFF"/>
        </w:rPr>
        <w:t>抑郁的治疗过程中可能出现的过敏、起泡、皮下瘀血、破皮、晕厥等不良反应，制定规范化处理措施，以确保患者安全。过敏处理：出现皮疹、瘙痒等不适症状立即停止治疗，必要时遵医嘱给予抗过敏药物；起泡处理：若局部出现小水泡，无需处理，自行吸收；水泡较大，可用无菌注射</w:t>
      </w:r>
      <w:r w:rsidRPr="00DC7AC8">
        <w:rPr>
          <w:rFonts w:ascii="仿宋_GB2312" w:hAnsi="Segoe UI" w:cs="Segoe UI" w:hint="eastAsia"/>
          <w:shd w:val="clear" w:color="auto" w:fill="FFFFFF"/>
        </w:rPr>
        <w:lastRenderedPageBreak/>
        <w:t>器抽吸泡液，用无菌纱布覆盖；皮下瘀血处理：若受术局部出现小块青紫时，可不处理，会自行消退，也可热敷以促使局部瘀血消散吸收；破皮处理：在使用手法时，因操作不当导致患者皮肤破损，应做消毒或一些外科处理，同时，避免在破损处操作，并防止感染；晕厥处理：在患者过于紧张、体质虚弱、疲劳或饥饿的情况下，因治疗手法过重或时间过长而引起的：当患者出现晕厥，应立即停止手法治疗，让患者平卧于空气流通处，经过休息后，一般可自行恢复；若患者严重晕厥，可采取掐人中、拿捏肩井、点按合谷、涌泉等方法，促使其苏醒，也可配合针刺等方法，属于低血糖引起的晕厥，可让患者喝糖水。</w:t>
      </w:r>
    </w:p>
    <w:p w:rsidR="00F506EE" w:rsidRDefault="00F506EE" w:rsidP="00F506EE">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（七）禁忌</w:t>
      </w:r>
    </w:p>
    <w:p w:rsidR="004706B8" w:rsidRPr="00F506EE" w:rsidRDefault="000E186B" w:rsidP="000E186B">
      <w:pPr>
        <w:autoSpaceDE w:val="0"/>
        <w:autoSpaceDN w:val="0"/>
        <w:adjustRightInd w:val="0"/>
        <w:spacing w:line="560" w:lineRule="exact"/>
        <w:ind w:firstLine="640"/>
        <w:jc w:val="left"/>
        <w:rPr>
          <w:rFonts w:ascii="仿宋_GB2312" w:hAnsi="宋体"/>
          <w:szCs w:val="28"/>
        </w:rPr>
      </w:pPr>
      <w:r>
        <w:rPr>
          <w:rFonts w:ascii="仿宋_GB2312" w:hAnsi="宋体" w:hint="eastAsia"/>
          <w:szCs w:val="28"/>
        </w:rPr>
        <w:t>禁忌主要包括以下：</w:t>
      </w:r>
      <w:r w:rsidRPr="000E186B">
        <w:rPr>
          <w:rFonts w:ascii="仿宋_GB2312" w:hAnsi="宋体" w:hint="eastAsia"/>
          <w:szCs w:val="28"/>
        </w:rPr>
        <w:t>对药泥过敏者及皮肤感觉障碍者慎用。眼部、面部、会阴部、小儿肚脐、乳头、有大血管部位及妊娠期、哺乳期女性腰</w:t>
      </w:r>
      <w:proofErr w:type="gramStart"/>
      <w:r w:rsidRPr="000E186B">
        <w:rPr>
          <w:rFonts w:ascii="仿宋_GB2312" w:hAnsi="宋体" w:hint="eastAsia"/>
          <w:szCs w:val="28"/>
        </w:rPr>
        <w:t>骶</w:t>
      </w:r>
      <w:proofErr w:type="gramEnd"/>
      <w:r w:rsidRPr="000E186B">
        <w:rPr>
          <w:rFonts w:ascii="仿宋_GB2312" w:hAnsi="宋体" w:hint="eastAsia"/>
          <w:szCs w:val="28"/>
        </w:rPr>
        <w:t>部、腹部禁用。高热、恶性肿瘤、结核、出血性疾病、周围循环障碍、严重水肿部位、经深部放射性治疗的患者禁用。局部皮肤有溃破、疤痕、出血等严重皮肤病变的患者禁用。患者精神极度紧张或极度疲劳的患者禁用。精神疾病等无法配合的患者禁用。</w:t>
      </w:r>
    </w:p>
    <w:p w:rsidR="009F212C" w:rsidRDefault="00B45127" w:rsidP="00705F4C">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六、</w:t>
      </w:r>
      <w:bookmarkEnd w:id="6"/>
      <w:r>
        <w:rPr>
          <w:rFonts w:ascii="黑体" w:eastAsia="黑体" w:hAnsi="黑体" w:cs="仿宋_GB2312" w:hint="eastAsia"/>
          <w:szCs w:val="32"/>
        </w:rPr>
        <w:t>重大分歧意见的处理经过和依据</w:t>
      </w:r>
    </w:p>
    <w:p w:rsidR="009F212C" w:rsidRDefault="00B45127" w:rsidP="00705F4C">
      <w:pPr>
        <w:spacing w:line="560" w:lineRule="exact"/>
        <w:ind w:firstLine="640"/>
        <w:rPr>
          <w:rFonts w:ascii="仿宋_GB2312" w:hAnsi="宋体"/>
          <w:szCs w:val="28"/>
        </w:rPr>
      </w:pPr>
      <w:r>
        <w:rPr>
          <w:rFonts w:ascii="仿宋_GB2312" w:hAnsi="宋体" w:hint="eastAsia"/>
          <w:szCs w:val="28"/>
        </w:rPr>
        <w:t>本标准研制过程中无重大分歧意见。</w:t>
      </w:r>
    </w:p>
    <w:p w:rsidR="009F212C" w:rsidRDefault="00B45127" w:rsidP="00705F4C">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七</w:t>
      </w:r>
      <w:r>
        <w:rPr>
          <w:rFonts w:ascii="黑体" w:eastAsia="黑体" w:hAnsi="黑体" w:cs="仿宋_GB2312"/>
          <w:szCs w:val="32"/>
        </w:rPr>
        <w:t>、</w:t>
      </w:r>
      <w:r>
        <w:rPr>
          <w:rFonts w:ascii="黑体" w:eastAsia="黑体" w:hAnsi="黑体" w:cs="仿宋_GB2312" w:hint="eastAsia"/>
          <w:szCs w:val="32"/>
        </w:rPr>
        <w:t>实施标准的措施</w:t>
      </w:r>
    </w:p>
    <w:p w:rsidR="009F212C" w:rsidRDefault="00B45127" w:rsidP="00705F4C">
      <w:pPr>
        <w:spacing w:line="560" w:lineRule="exact"/>
        <w:ind w:firstLine="643"/>
        <w:rPr>
          <w:rFonts w:ascii="仿宋_GB2312" w:hAnsi="宋体"/>
          <w:b/>
          <w:szCs w:val="28"/>
        </w:rPr>
      </w:pPr>
      <w:r>
        <w:rPr>
          <w:rFonts w:ascii="仿宋_GB2312" w:hAnsi="宋体" w:hint="eastAsia"/>
          <w:b/>
          <w:szCs w:val="28"/>
        </w:rPr>
        <w:t>（一）标准报批发布后，成立标准宣贯工作组</w:t>
      </w:r>
    </w:p>
    <w:p w:rsidR="009F212C" w:rsidRDefault="00B45127" w:rsidP="00705F4C">
      <w:pPr>
        <w:spacing w:line="560" w:lineRule="exact"/>
        <w:ind w:firstLine="640"/>
        <w:rPr>
          <w:rFonts w:ascii="仿宋_GB2312" w:hAnsi="宋体"/>
          <w:szCs w:val="28"/>
        </w:rPr>
      </w:pPr>
      <w:r>
        <w:rPr>
          <w:rFonts w:ascii="仿宋_GB2312" w:hAnsi="宋体" w:hint="eastAsia"/>
          <w:szCs w:val="28"/>
        </w:rPr>
        <w:t>本标准发布后，成立以主要起草人为成员的标准宣贯工作组，主要负责标准的宣贯实施培训计划制定、标准实施交流会策划、</w:t>
      </w:r>
      <w:r>
        <w:rPr>
          <w:rFonts w:ascii="仿宋_GB2312" w:hAnsi="宋体" w:hint="eastAsia"/>
          <w:szCs w:val="28"/>
        </w:rPr>
        <w:lastRenderedPageBreak/>
        <w:t>标准实施信息反馈收集和标准实施效果评估等工作，并根据标准实施信息反馈和标准实施效果评估情况，及时组织标准复审修订。</w:t>
      </w:r>
    </w:p>
    <w:p w:rsidR="009F212C" w:rsidRDefault="00B45127" w:rsidP="00705F4C">
      <w:pPr>
        <w:spacing w:line="560" w:lineRule="exact"/>
        <w:ind w:firstLine="643"/>
        <w:rPr>
          <w:rFonts w:ascii="仿宋_GB2312" w:hAnsi="宋体"/>
          <w:b/>
          <w:szCs w:val="28"/>
        </w:rPr>
      </w:pPr>
      <w:r>
        <w:rPr>
          <w:rFonts w:ascii="仿宋_GB2312" w:hAnsi="宋体" w:hint="eastAsia"/>
          <w:b/>
          <w:szCs w:val="28"/>
        </w:rPr>
        <w:t>（二）组织开展标准宣贯培训</w:t>
      </w:r>
    </w:p>
    <w:p w:rsidR="009F212C" w:rsidRDefault="00B45127" w:rsidP="00705F4C">
      <w:pPr>
        <w:spacing w:line="560" w:lineRule="exact"/>
        <w:ind w:firstLine="640"/>
        <w:rPr>
          <w:rFonts w:ascii="仿宋_GB2312" w:hAnsi="宋体"/>
          <w:szCs w:val="28"/>
        </w:rPr>
      </w:pPr>
      <w:r>
        <w:rPr>
          <w:rFonts w:ascii="仿宋_GB2312" w:hAnsi="宋体" w:hint="eastAsia"/>
          <w:szCs w:val="28"/>
        </w:rPr>
        <w:t>标准发布实施后，标准宣贯工作小组制作标准解读宣贯培训PPT课件和标准核心技术明白书，并按标准宣贯培训计划深入各市县相关机构、单位开展标准宣贯培训，对标准进行逐条解读，让技术人员掌握标准核心内容，助力标准实施落地。</w:t>
      </w:r>
    </w:p>
    <w:p w:rsidR="009F212C" w:rsidRDefault="00B45127" w:rsidP="00705F4C">
      <w:pPr>
        <w:spacing w:line="560" w:lineRule="exact"/>
        <w:ind w:firstLine="643"/>
        <w:rPr>
          <w:rFonts w:ascii="仿宋_GB2312" w:hAnsi="宋体"/>
          <w:b/>
          <w:szCs w:val="28"/>
        </w:rPr>
      </w:pPr>
      <w:r>
        <w:rPr>
          <w:rFonts w:ascii="仿宋_GB2312" w:hAnsi="宋体" w:hint="eastAsia"/>
          <w:b/>
          <w:szCs w:val="28"/>
        </w:rPr>
        <w:t>（三）开展标准实施交流会，收集标准实施反馈信息</w:t>
      </w:r>
    </w:p>
    <w:p w:rsidR="009F212C" w:rsidRDefault="00B45127" w:rsidP="00705F4C">
      <w:pPr>
        <w:spacing w:line="560" w:lineRule="exact"/>
        <w:ind w:firstLine="640"/>
        <w:rPr>
          <w:rFonts w:ascii="仿宋_GB2312" w:hAnsi="宋体"/>
          <w:szCs w:val="28"/>
        </w:rPr>
      </w:pPr>
      <w:r>
        <w:rPr>
          <w:rFonts w:ascii="仿宋_GB2312" w:hAnsi="宋体" w:hint="eastAsia"/>
          <w:szCs w:val="28"/>
        </w:rPr>
        <w:t>标准起草小组深入各市县相关机构、单位组织技术人员召开标准实施交流会，听取标准实施过程中存在的问题并做好记录和解答，对存在的问题组织专家团队进行研讨，为标准的复审</w:t>
      </w:r>
      <w:proofErr w:type="gramStart"/>
      <w:r>
        <w:rPr>
          <w:rFonts w:ascii="仿宋_GB2312" w:hAnsi="宋体" w:hint="eastAsia"/>
          <w:szCs w:val="28"/>
        </w:rPr>
        <w:t>修订做</w:t>
      </w:r>
      <w:proofErr w:type="gramEnd"/>
      <w:r>
        <w:rPr>
          <w:rFonts w:ascii="仿宋_GB2312" w:hAnsi="宋体" w:hint="eastAsia"/>
          <w:szCs w:val="28"/>
        </w:rPr>
        <w:t>准备。</w:t>
      </w:r>
    </w:p>
    <w:p w:rsidR="009F212C" w:rsidRDefault="00B45127" w:rsidP="00705F4C">
      <w:pPr>
        <w:spacing w:line="560" w:lineRule="exact"/>
        <w:ind w:firstLine="643"/>
        <w:rPr>
          <w:rFonts w:ascii="仿宋_GB2312" w:hAnsi="宋体"/>
          <w:b/>
          <w:szCs w:val="28"/>
        </w:rPr>
      </w:pPr>
      <w:r>
        <w:rPr>
          <w:rFonts w:ascii="仿宋_GB2312" w:hAnsi="宋体" w:hint="eastAsia"/>
          <w:b/>
          <w:szCs w:val="28"/>
        </w:rPr>
        <w:t>（四）开展标准实施效果评估</w:t>
      </w:r>
    </w:p>
    <w:p w:rsidR="009F212C" w:rsidRDefault="00B45127" w:rsidP="00705F4C">
      <w:pPr>
        <w:spacing w:line="560" w:lineRule="exact"/>
        <w:ind w:firstLine="640"/>
        <w:rPr>
          <w:rFonts w:ascii="仿宋_GB2312" w:hAnsi="宋体"/>
          <w:szCs w:val="28"/>
        </w:rPr>
      </w:pPr>
      <w:r>
        <w:rPr>
          <w:rFonts w:ascii="仿宋_GB2312" w:hAnsi="宋体" w:hint="eastAsia"/>
          <w:szCs w:val="28"/>
        </w:rPr>
        <w:t>标准实施满2年，每年标准宣贯工作组采取网络调查、问卷调查、实地调研、召开座谈会或论证会、专家咨询等方式开展标准实施效果评估，并形成标准实施效果评估报告，为标准的复审</w:t>
      </w:r>
      <w:proofErr w:type="gramStart"/>
      <w:r>
        <w:rPr>
          <w:rFonts w:ascii="仿宋_GB2312" w:hAnsi="宋体" w:hint="eastAsia"/>
          <w:szCs w:val="28"/>
        </w:rPr>
        <w:t>修订做</w:t>
      </w:r>
      <w:proofErr w:type="gramEnd"/>
      <w:r>
        <w:rPr>
          <w:rFonts w:ascii="仿宋_GB2312" w:hAnsi="宋体" w:hint="eastAsia"/>
          <w:szCs w:val="28"/>
        </w:rPr>
        <w:t>准备。</w:t>
      </w:r>
    </w:p>
    <w:p w:rsidR="009F212C" w:rsidRDefault="00B45127" w:rsidP="00705F4C">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八、其他应当说明的事项</w:t>
      </w:r>
    </w:p>
    <w:p w:rsidR="009F212C" w:rsidRDefault="00B45127" w:rsidP="00705F4C">
      <w:pPr>
        <w:spacing w:line="560" w:lineRule="exact"/>
        <w:ind w:firstLine="640"/>
        <w:rPr>
          <w:rFonts w:ascii="仿宋_GB2312" w:hAnsi="宋体"/>
          <w:szCs w:val="28"/>
        </w:rPr>
      </w:pPr>
      <w:r>
        <w:rPr>
          <w:rFonts w:ascii="仿宋_GB2312" w:hAnsi="宋体" w:hint="eastAsia"/>
          <w:szCs w:val="28"/>
        </w:rPr>
        <w:t>无。</w:t>
      </w:r>
    </w:p>
    <w:p w:rsidR="009F212C" w:rsidRDefault="009F212C" w:rsidP="00705F4C">
      <w:pPr>
        <w:spacing w:line="560" w:lineRule="exact"/>
        <w:ind w:firstLineChars="0" w:firstLine="0"/>
        <w:rPr>
          <w:rFonts w:ascii="仿宋_GB2312" w:hAnsi="仿宋"/>
          <w:bCs/>
          <w:color w:val="000000"/>
          <w:sz w:val="36"/>
          <w:szCs w:val="32"/>
        </w:rPr>
      </w:pPr>
    </w:p>
    <w:p w:rsidR="009F212C" w:rsidRDefault="00B45127" w:rsidP="00705F4C">
      <w:pPr>
        <w:spacing w:line="560" w:lineRule="exact"/>
        <w:ind w:firstLine="640"/>
        <w:jc w:val="right"/>
        <w:rPr>
          <w:rFonts w:ascii="仿宋_GB2312" w:hAnsi="宋体"/>
          <w:szCs w:val="28"/>
        </w:rPr>
      </w:pPr>
      <w:r>
        <w:rPr>
          <w:rFonts w:ascii="仿宋_GB2312" w:hAnsi="宋体" w:hint="eastAsia"/>
          <w:szCs w:val="28"/>
        </w:rPr>
        <w:t xml:space="preserve"> 团体标准《</w:t>
      </w:r>
      <w:r w:rsidR="00705F4C">
        <w:rPr>
          <w:rFonts w:ascii="仿宋_GB2312" w:hAnsi="宋体" w:hint="eastAsia"/>
          <w:szCs w:val="28"/>
        </w:rPr>
        <w:t>胃食管反流病伴焦虑抑郁诊疗规范</w:t>
      </w:r>
      <w:r>
        <w:rPr>
          <w:rFonts w:ascii="仿宋_GB2312" w:hAnsi="宋体" w:hint="eastAsia"/>
          <w:szCs w:val="28"/>
        </w:rPr>
        <w:t>》</w:t>
      </w:r>
    </w:p>
    <w:p w:rsidR="009F212C" w:rsidRDefault="00B45127" w:rsidP="00705F4C">
      <w:pPr>
        <w:spacing w:line="560" w:lineRule="exact"/>
        <w:ind w:firstLine="640"/>
        <w:jc w:val="right"/>
        <w:rPr>
          <w:rFonts w:ascii="仿宋_GB2312" w:hAnsi="宋体"/>
          <w:szCs w:val="28"/>
        </w:rPr>
      </w:pPr>
      <w:r>
        <w:rPr>
          <w:rFonts w:ascii="仿宋_GB2312" w:hAnsi="宋体" w:hint="eastAsia"/>
          <w:szCs w:val="28"/>
        </w:rPr>
        <w:t>标准编制工作组</w:t>
      </w:r>
    </w:p>
    <w:p w:rsidR="009F212C" w:rsidRDefault="00B45127" w:rsidP="00705F4C">
      <w:pPr>
        <w:spacing w:line="560" w:lineRule="exact"/>
        <w:ind w:firstLine="640"/>
        <w:jc w:val="right"/>
        <w:rPr>
          <w:rFonts w:ascii="仿宋_GB2312" w:hAnsi="宋体"/>
          <w:szCs w:val="28"/>
        </w:rPr>
      </w:pPr>
      <w:r>
        <w:rPr>
          <w:rFonts w:ascii="仿宋_GB2312" w:hAnsi="宋体" w:hint="eastAsia"/>
          <w:szCs w:val="28"/>
        </w:rPr>
        <w:t>2025年</w:t>
      </w:r>
      <w:r w:rsidR="00DC7AC8">
        <w:rPr>
          <w:rFonts w:ascii="仿宋_GB2312" w:hAnsi="宋体" w:hint="eastAsia"/>
          <w:szCs w:val="28"/>
        </w:rPr>
        <w:t>6</w:t>
      </w:r>
      <w:r>
        <w:rPr>
          <w:rFonts w:ascii="仿宋_GB2312" w:hAnsi="宋体" w:hint="eastAsia"/>
          <w:szCs w:val="28"/>
        </w:rPr>
        <w:t>月</w:t>
      </w:r>
      <w:r w:rsidR="00DC7AC8">
        <w:rPr>
          <w:rFonts w:ascii="仿宋_GB2312" w:hAnsi="宋体" w:hint="eastAsia"/>
          <w:szCs w:val="28"/>
        </w:rPr>
        <w:t>6</w:t>
      </w:r>
      <w:bookmarkStart w:id="13" w:name="_GoBack"/>
      <w:bookmarkEnd w:id="13"/>
      <w:r>
        <w:rPr>
          <w:rFonts w:ascii="仿宋_GB2312" w:hAnsi="宋体" w:hint="eastAsia"/>
          <w:szCs w:val="28"/>
        </w:rPr>
        <w:t>日</w:t>
      </w:r>
    </w:p>
    <w:sectPr w:rsidR="009F212C">
      <w:headerReference w:type="even" r:id="rId14"/>
      <w:headerReference w:type="default" r:id="rId15"/>
      <w:footerReference w:type="even" r:id="rId16"/>
      <w:footerReference w:type="default" r:id="rId17"/>
      <w:headerReference w:type="first" r:id="rId18"/>
      <w:footerReference w:type="first" r:id="rId19"/>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3BD" w:rsidRDefault="00BC13BD">
      <w:pPr>
        <w:ind w:firstLine="640"/>
      </w:pPr>
      <w:r>
        <w:separator/>
      </w:r>
    </w:p>
  </w:endnote>
  <w:endnote w:type="continuationSeparator" w:id="0">
    <w:p w:rsidR="00BC13BD" w:rsidRDefault="00BC13BD">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91" w:rsidRDefault="00327291" w:rsidP="00475C51">
    <w:pPr>
      <w:pStyle w:val="af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16374"/>
    </w:sdtPr>
    <w:sdtEndPr/>
    <w:sdtContent>
      <w:p w:rsidR="00327291" w:rsidRDefault="00327291" w:rsidP="00475C51">
        <w:pPr>
          <w:pStyle w:val="af8"/>
          <w:ind w:firstLine="360"/>
          <w:jc w:val="center"/>
        </w:pPr>
        <w:r>
          <w:fldChar w:fldCharType="begin"/>
        </w:r>
        <w:r>
          <w:instrText>PAGE   \* MERGEFORMAT</w:instrText>
        </w:r>
        <w:r>
          <w:fldChar w:fldCharType="separate"/>
        </w:r>
        <w:r w:rsidR="00DC7AC8" w:rsidRPr="00DC7AC8">
          <w:rPr>
            <w:noProof/>
            <w:lang w:val="zh-CN"/>
          </w:rPr>
          <w:t>28</w:t>
        </w:r>
        <w:r>
          <w:fldChar w:fldCharType="end"/>
        </w:r>
      </w:p>
    </w:sdtContent>
  </w:sdt>
  <w:p w:rsidR="00327291" w:rsidRDefault="00327291" w:rsidP="00475C51">
    <w:pPr>
      <w:pStyle w:val="af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91" w:rsidRDefault="00327291" w:rsidP="00475C51">
    <w:pPr>
      <w:pStyle w:val="af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3BD" w:rsidRDefault="00BC13BD">
      <w:pPr>
        <w:ind w:firstLine="640"/>
      </w:pPr>
      <w:r>
        <w:separator/>
      </w:r>
    </w:p>
  </w:footnote>
  <w:footnote w:type="continuationSeparator" w:id="0">
    <w:p w:rsidR="00BC13BD" w:rsidRDefault="00BC13BD">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91" w:rsidRDefault="00327291" w:rsidP="00475C51">
    <w:pPr>
      <w:pStyle w:val="af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91" w:rsidRPr="00475C51" w:rsidRDefault="00327291" w:rsidP="00475C51">
    <w:pPr>
      <w:ind w:left="640"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91" w:rsidRDefault="00327291" w:rsidP="00475C51">
    <w:pPr>
      <w:pStyle w:val="af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CE7D34"/>
    <w:multiLevelType w:val="multilevel"/>
    <w:tmpl w:val="BFCE7D34"/>
    <w:lvl w:ilvl="0">
      <w:start w:val="1"/>
      <w:numFmt w:val="upperLetter"/>
      <w:suff w:val="space"/>
      <w:lvlText w:val="%1"/>
      <w:lvlJc w:val="left"/>
      <w:pPr>
        <w:ind w:left="425" w:hanging="425"/>
      </w:pPr>
    </w:lvl>
    <w:lvl w:ilvl="1">
      <w:start w:val="1"/>
      <w:numFmt w:val="decimal"/>
      <w:pStyle w:val="a"/>
      <w:suff w:val="space"/>
      <w:lvlText w:val="表%1.%2"/>
      <w:lvlJc w:val="center"/>
      <w:pPr>
        <w:ind w:left="0" w:firstLine="0"/>
      </w:pPr>
      <w:rPr>
        <w:rFonts w:ascii="黑体" w:eastAsia="黑体" w:hAnsi="Times New Roman" w:cs="黑体" w:hint="eastAsia"/>
        <w:sz w:val="21"/>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5"/>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nsid w:val="E09D9079"/>
    <w:multiLevelType w:val="multilevel"/>
    <w:tmpl w:val="E09D9079"/>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pStyle w:val="a0"/>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2">
    <w:nsid w:val="E6F4C356"/>
    <w:multiLevelType w:val="multilevel"/>
    <w:tmpl w:val="E6F4C356"/>
    <w:lvl w:ilvl="0">
      <w:start w:val="1"/>
      <w:numFmt w:val="none"/>
      <w:pStyle w:val="a1"/>
      <w:lvlText w:val="%1注："/>
      <w:lvlJc w:val="left"/>
      <w:pPr>
        <w:ind w:left="737" w:hanging="374"/>
      </w:pPr>
      <w:rPr>
        <w:rFonts w:ascii="黑体" w:eastAsia="黑体" w:hAnsi="Times New Roman" w:cs="黑体" w:hint="eastAsia"/>
        <w:b w:val="0"/>
        <w:i w:val="0"/>
        <w:sz w:val="18"/>
      </w:rPr>
    </w:lvl>
    <w:lvl w:ilvl="1">
      <w:start w:val="1"/>
      <w:numFmt w:val="lowerLetter"/>
      <w:lvlText w:val="%2)"/>
      <w:lvlJc w:val="left"/>
      <w:pPr>
        <w:tabs>
          <w:tab w:val="left" w:pos="1140"/>
        </w:tabs>
        <w:ind w:left="726" w:hanging="363"/>
      </w:pPr>
    </w:lvl>
    <w:lvl w:ilvl="2">
      <w:start w:val="1"/>
      <w:numFmt w:val="lowerRoman"/>
      <w:lvlText w:val="%3."/>
      <w:lvlJc w:val="right"/>
      <w:pPr>
        <w:tabs>
          <w:tab w:val="left" w:pos="1140"/>
        </w:tabs>
        <w:ind w:left="726" w:hanging="363"/>
      </w:pPr>
    </w:lvl>
    <w:lvl w:ilvl="3">
      <w:start w:val="1"/>
      <w:numFmt w:val="decimal"/>
      <w:lvlText w:val="%4."/>
      <w:lvlJc w:val="left"/>
      <w:pPr>
        <w:tabs>
          <w:tab w:val="left" w:pos="1140"/>
        </w:tabs>
        <w:ind w:left="726" w:hanging="363"/>
      </w:pPr>
    </w:lvl>
    <w:lvl w:ilvl="4">
      <w:start w:val="1"/>
      <w:numFmt w:val="lowerLetter"/>
      <w:lvlText w:val="%5)"/>
      <w:lvlJc w:val="left"/>
      <w:pPr>
        <w:tabs>
          <w:tab w:val="left" w:pos="1140"/>
        </w:tabs>
        <w:ind w:left="726" w:hanging="363"/>
      </w:pPr>
    </w:lvl>
    <w:lvl w:ilvl="5">
      <w:start w:val="1"/>
      <w:numFmt w:val="lowerRoman"/>
      <w:lvlText w:val="%6."/>
      <w:lvlJc w:val="right"/>
      <w:pPr>
        <w:tabs>
          <w:tab w:val="left" w:pos="1140"/>
        </w:tabs>
        <w:ind w:left="726" w:hanging="363"/>
      </w:pPr>
    </w:lvl>
    <w:lvl w:ilvl="6">
      <w:start w:val="1"/>
      <w:numFmt w:val="decimal"/>
      <w:lvlText w:val="%7."/>
      <w:lvlJc w:val="left"/>
      <w:pPr>
        <w:tabs>
          <w:tab w:val="left" w:pos="1140"/>
        </w:tabs>
        <w:ind w:left="726" w:hanging="363"/>
      </w:pPr>
    </w:lvl>
    <w:lvl w:ilvl="7">
      <w:start w:val="1"/>
      <w:numFmt w:val="lowerLetter"/>
      <w:lvlText w:val="%8)"/>
      <w:lvlJc w:val="left"/>
      <w:pPr>
        <w:tabs>
          <w:tab w:val="left" w:pos="1140"/>
        </w:tabs>
        <w:ind w:left="726" w:hanging="363"/>
      </w:pPr>
    </w:lvl>
    <w:lvl w:ilvl="8">
      <w:start w:val="1"/>
      <w:numFmt w:val="lowerRoman"/>
      <w:lvlText w:val="%9."/>
      <w:lvlJc w:val="right"/>
      <w:pPr>
        <w:tabs>
          <w:tab w:val="left" w:pos="1140"/>
        </w:tabs>
        <w:ind w:left="726" w:hanging="363"/>
      </w:pPr>
    </w:lvl>
  </w:abstractNum>
  <w:abstractNum w:abstractNumId="3">
    <w:nsid w:val="EC520B8A"/>
    <w:multiLevelType w:val="multilevel"/>
    <w:tmpl w:val="EC520B8A"/>
    <w:lvl w:ilvl="0">
      <w:start w:val="1"/>
      <w:numFmt w:val="none"/>
      <w:suff w:val="nothing"/>
      <w:lvlText w:val="%1"/>
      <w:lvlJc w:val="left"/>
      <w:pPr>
        <w:tabs>
          <w:tab w:val="left" w:pos="0"/>
        </w:tabs>
        <w:ind w:left="0" w:firstLine="0"/>
      </w:pPr>
      <w:rPr>
        <w:rFonts w:cs="Times New Roman"/>
      </w:rPr>
    </w:lvl>
    <w:lvl w:ilvl="1">
      <w:start w:val="1"/>
      <w:numFmt w:val="decimal"/>
      <w:suff w:val="nothing"/>
      <w:lvlText w:val="%1%2　"/>
      <w:lvlJc w:val="left"/>
      <w:pPr>
        <w:tabs>
          <w:tab w:val="left" w:pos="0"/>
        </w:tabs>
        <w:ind w:left="0" w:firstLine="0"/>
      </w:pPr>
      <w:rPr>
        <w:rFonts w:ascii="黑体" w:eastAsia="黑体" w:hAnsi="Times New Roman" w:cs="Times New Roman" w:hint="eastAsia"/>
        <w:b w:val="0"/>
        <w:i w:val="0"/>
        <w:sz w:val="21"/>
      </w:rPr>
    </w:lvl>
    <w:lvl w:ilvl="2">
      <w:start w:val="1"/>
      <w:numFmt w:val="decimal"/>
      <w:pStyle w:val="a2"/>
      <w:suff w:val="nothing"/>
      <w:lvlText w:val="%1%2.%3　"/>
      <w:lvlJc w:val="left"/>
      <w:pPr>
        <w:tabs>
          <w:tab w:val="left" w:pos="0"/>
        </w:tabs>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tabs>
          <w:tab w:val="left" w:pos="0"/>
        </w:tabs>
        <w:ind w:left="0" w:firstLine="0"/>
      </w:pPr>
      <w:rPr>
        <w:rFonts w:ascii="黑体" w:eastAsia="黑体" w:hAnsi="Times New Roman" w:cs="Times New Roman" w:hint="eastAsia"/>
        <w:b w:val="0"/>
        <w:i w:val="0"/>
        <w:sz w:val="21"/>
      </w:rPr>
    </w:lvl>
    <w:lvl w:ilvl="4">
      <w:start w:val="1"/>
      <w:numFmt w:val="decimal"/>
      <w:suff w:val="nothing"/>
      <w:lvlText w:val="%1%2.%3.%4.%5　"/>
      <w:lvlJc w:val="left"/>
      <w:pPr>
        <w:tabs>
          <w:tab w:val="left" w:pos="0"/>
        </w:tabs>
        <w:ind w:left="0" w:firstLine="0"/>
      </w:pPr>
      <w:rPr>
        <w:rFonts w:ascii="黑体" w:eastAsia="黑体" w:hAnsi="Times New Roman" w:cs="Times New Roman" w:hint="eastAsia"/>
        <w:b w:val="0"/>
        <w:i w:val="0"/>
        <w:sz w:val="21"/>
      </w:rPr>
    </w:lvl>
    <w:lvl w:ilvl="5">
      <w:start w:val="1"/>
      <w:numFmt w:val="decimal"/>
      <w:suff w:val="nothing"/>
      <w:lvlText w:val="%1%2.%3.%4.%5.%6　"/>
      <w:lvlJc w:val="left"/>
      <w:pPr>
        <w:tabs>
          <w:tab w:val="left" w:pos="0"/>
        </w:tabs>
        <w:ind w:left="0" w:firstLine="0"/>
      </w:pPr>
      <w:rPr>
        <w:rFonts w:ascii="黑体" w:eastAsia="黑体" w:hAnsi="Times New Roman" w:cs="Times New Roman" w:hint="eastAsia"/>
        <w:b w:val="0"/>
        <w:i w:val="0"/>
        <w:sz w:val="21"/>
      </w:rPr>
    </w:lvl>
    <w:lvl w:ilvl="6">
      <w:start w:val="1"/>
      <w:numFmt w:val="decimal"/>
      <w:suff w:val="nothing"/>
      <w:lvlText w:val="%1%2.%3.%4.%5.%6.%7　"/>
      <w:lvlJc w:val="left"/>
      <w:pPr>
        <w:tabs>
          <w:tab w:val="left" w:pos="0"/>
        </w:tabs>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51"/>
        </w:tabs>
        <w:ind w:left="3972" w:hanging="1418"/>
      </w:pPr>
      <w:rPr>
        <w:rFonts w:cs="Times New Roman"/>
      </w:rPr>
    </w:lvl>
    <w:lvl w:ilvl="8">
      <w:start w:val="1"/>
      <w:numFmt w:val="decimal"/>
      <w:lvlText w:val="%1.%2.%3.%4.%5.%6.%7.%8.%9"/>
      <w:lvlJc w:val="left"/>
      <w:pPr>
        <w:tabs>
          <w:tab w:val="left" w:pos="4777"/>
        </w:tabs>
        <w:ind w:left="4677" w:hanging="1700"/>
      </w:pPr>
      <w:rPr>
        <w:rFonts w:cs="Times New Roman"/>
      </w:rPr>
    </w:lvl>
  </w:abstractNum>
  <w:abstractNum w:abstractNumId="4">
    <w:nsid w:val="F0762991"/>
    <w:multiLevelType w:val="singleLevel"/>
    <w:tmpl w:val="F0762991"/>
    <w:lvl w:ilvl="0">
      <w:start w:val="1"/>
      <w:numFmt w:val="decimal"/>
      <w:suff w:val="nothing"/>
      <w:lvlText w:val="（%1）"/>
      <w:lvlJc w:val="left"/>
    </w:lvl>
  </w:abstractNum>
  <w:abstractNum w:abstractNumId="5">
    <w:nsid w:val="079102AD"/>
    <w:multiLevelType w:val="multilevel"/>
    <w:tmpl w:val="079102AD"/>
    <w:lvl w:ilvl="0">
      <w:start w:val="1"/>
      <w:numFmt w:val="decimal"/>
      <w:pStyle w:val="a3"/>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6">
    <w:nsid w:val="0DDE2B46"/>
    <w:multiLevelType w:val="multilevel"/>
    <w:tmpl w:val="0DDE2B46"/>
    <w:lvl w:ilvl="0">
      <w:start w:val="1"/>
      <w:numFmt w:val="lowerLetter"/>
      <w:pStyle w:val="a4"/>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7">
    <w:nsid w:val="120F0D74"/>
    <w:multiLevelType w:val="multilevel"/>
    <w:tmpl w:val="120F0D74"/>
    <w:lvl w:ilvl="0">
      <w:start w:val="1"/>
      <w:numFmt w:val="japaneseCounting"/>
      <w:lvlText w:val="（%1）"/>
      <w:lvlJc w:val="left"/>
      <w:pPr>
        <w:ind w:left="1005" w:hanging="100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9A288B3"/>
    <w:multiLevelType w:val="multilevel"/>
    <w:tmpl w:val="19A288B3"/>
    <w:lvl w:ilvl="0">
      <w:start w:val="1"/>
      <w:numFmt w:val="upperLetter"/>
      <w:suff w:val="nothing"/>
      <w:lvlText w:val="附录%1"/>
      <w:lvlJc w:val="left"/>
      <w:pPr>
        <w:ind w:left="0" w:firstLine="0"/>
      </w:pPr>
      <w:rPr>
        <w:spacing w:val="100"/>
      </w:rPr>
    </w:lvl>
    <w:lvl w:ilvl="1">
      <w:start w:val="1"/>
      <w:numFmt w:val="decimal"/>
      <w:pStyle w:val="a5"/>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pPr>
      <w:rPr>
        <w:rFonts w:ascii="黑体" w:eastAsia="黑体" w:hAnsi="Times New Roman" w:cs="黑体" w:hint="eastAsia"/>
        <w:b w:val="0"/>
        <w:i w:val="0"/>
        <w:sz w:val="21"/>
      </w:rPr>
    </w:lvl>
    <w:lvl w:ilvl="3">
      <w:start w:val="1"/>
      <w:numFmt w:val="decimal"/>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DBF583A"/>
    <w:multiLevelType w:val="multilevel"/>
    <w:tmpl w:val="1DBF583A"/>
    <w:lvl w:ilvl="0">
      <w:start w:val="1"/>
      <w:numFmt w:val="decimal"/>
      <w:pStyle w:val="a6"/>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0">
    <w:nsid w:val="1FC91163"/>
    <w:multiLevelType w:val="multilevel"/>
    <w:tmpl w:val="1FC91163"/>
    <w:lvl w:ilvl="0">
      <w:start w:val="1"/>
      <w:numFmt w:val="decimal"/>
      <w:pStyle w:val="a7"/>
      <w:suff w:val="nothing"/>
      <w:lvlText w:val="%1　"/>
      <w:lvlJc w:val="left"/>
      <w:pPr>
        <w:ind w:left="0" w:firstLine="0"/>
      </w:pPr>
      <w:rPr>
        <w:rFonts w:ascii="黑体" w:eastAsia="黑体" w:hAnsi="Times New Roman" w:hint="eastAsia"/>
        <w:b w:val="0"/>
        <w:i w:val="0"/>
        <w:sz w:val="21"/>
        <w:szCs w:val="21"/>
      </w:rPr>
    </w:lvl>
    <w:lvl w:ilvl="1">
      <w:start w:val="1"/>
      <w:numFmt w:val="decimal"/>
      <w:pStyle w:val="a8"/>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603752E"/>
    <w:multiLevelType w:val="hybridMultilevel"/>
    <w:tmpl w:val="7CE4D31E"/>
    <w:lvl w:ilvl="0" w:tplc="42CE5A38">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3">
    <w:nsid w:val="34FD0FF7"/>
    <w:multiLevelType w:val="multilevel"/>
    <w:tmpl w:val="34FD0FF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pStyle w:val="ab"/>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14">
    <w:nsid w:val="557C2AF5"/>
    <w:multiLevelType w:val="multilevel"/>
    <w:tmpl w:val="557C2AF5"/>
    <w:lvl w:ilvl="0">
      <w:start w:val="1"/>
      <w:numFmt w:val="decimal"/>
      <w:pStyle w:val="ac"/>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nsid w:val="5B36EB98"/>
    <w:multiLevelType w:val="multilevel"/>
    <w:tmpl w:val="5B36EB98"/>
    <w:lvl w:ilvl="0">
      <w:start w:val="1"/>
      <w:numFmt w:val="none"/>
      <w:pStyle w:val="ad"/>
      <w:lvlText w:val="%1——"/>
      <w:lvlJc w:val="left"/>
      <w:pPr>
        <w:tabs>
          <w:tab w:val="left" w:pos="851"/>
        </w:tabs>
        <w:ind w:left="851" w:hanging="426"/>
      </w:pPr>
      <w:rPr>
        <w:rFonts w:ascii="宋体" w:eastAsia="宋体" w:hAnsi="Times New Roman" w:cs="宋体" w:hint="eastAsia"/>
        <w:b w:val="0"/>
        <w:i w:val="0"/>
        <w:sz w:val="21"/>
      </w:rPr>
    </w:lvl>
    <w:lvl w:ilvl="1">
      <w:start w:val="1"/>
      <w:numFmt w:val="none"/>
      <w:lvlText w:val=""/>
      <w:lvlJc w:val="left"/>
      <w:pPr>
        <w:ind w:left="851" w:hanging="431"/>
      </w:pPr>
      <w:rPr>
        <w:rFonts w:ascii="Symbol" w:hAnsi="Symbol" w:cs="Symbol"/>
        <w:sz w:val="21"/>
      </w:rPr>
    </w:lvl>
    <w:lvl w:ilvl="2">
      <w:start w:val="1"/>
      <w:numFmt w:val="bullet"/>
      <w:lvlText w:val=""/>
      <w:lvlJc w:val="left"/>
      <w:pPr>
        <w:ind w:left="851" w:hanging="426"/>
      </w:pPr>
      <w:rPr>
        <w:rFonts w:ascii="Wingdings" w:hAnsi="Wingdings" w:cs="Wingdings" w:hint="default"/>
        <w:sz w:val="21"/>
      </w:rPr>
    </w:lvl>
    <w:lvl w:ilvl="3">
      <w:start w:val="1"/>
      <w:numFmt w:val="decimal"/>
      <w:lvlText w:val="%4."/>
      <w:lvlJc w:val="left"/>
      <w:pPr>
        <w:tabs>
          <w:tab w:val="left" w:pos="2071"/>
        </w:tabs>
        <w:ind w:left="1884" w:hanging="528"/>
      </w:pPr>
    </w:lvl>
    <w:lvl w:ilvl="4">
      <w:start w:val="1"/>
      <w:numFmt w:val="lowerLetter"/>
      <w:lvlText w:val="%5)"/>
      <w:lvlJc w:val="left"/>
      <w:pPr>
        <w:tabs>
          <w:tab w:val="left" w:pos="2383"/>
        </w:tabs>
        <w:ind w:left="2196" w:hanging="528"/>
      </w:pPr>
    </w:lvl>
    <w:lvl w:ilvl="5">
      <w:start w:val="1"/>
      <w:numFmt w:val="lowerRoman"/>
      <w:lvlText w:val="%6."/>
      <w:lvlJc w:val="right"/>
      <w:pPr>
        <w:tabs>
          <w:tab w:val="left" w:pos="2695"/>
        </w:tabs>
        <w:ind w:left="2508" w:hanging="528"/>
      </w:pPr>
    </w:lvl>
    <w:lvl w:ilvl="6">
      <w:start w:val="1"/>
      <w:numFmt w:val="decimal"/>
      <w:lvlText w:val="%7."/>
      <w:lvlJc w:val="left"/>
      <w:pPr>
        <w:tabs>
          <w:tab w:val="left" w:pos="3007"/>
        </w:tabs>
        <w:ind w:left="2820" w:hanging="528"/>
      </w:pPr>
    </w:lvl>
    <w:lvl w:ilvl="7">
      <w:start w:val="1"/>
      <w:numFmt w:val="lowerLetter"/>
      <w:lvlText w:val="%8)"/>
      <w:lvlJc w:val="left"/>
      <w:pPr>
        <w:tabs>
          <w:tab w:val="left" w:pos="3319"/>
        </w:tabs>
        <w:ind w:left="3132" w:hanging="528"/>
      </w:pPr>
    </w:lvl>
    <w:lvl w:ilvl="8">
      <w:start w:val="1"/>
      <w:numFmt w:val="lowerRoman"/>
      <w:lvlText w:val="%9."/>
      <w:lvlJc w:val="right"/>
      <w:pPr>
        <w:tabs>
          <w:tab w:val="left" w:pos="3631"/>
        </w:tabs>
        <w:ind w:left="3444" w:hanging="528"/>
      </w:pPr>
    </w:lvl>
  </w:abstractNum>
  <w:abstractNum w:abstractNumId="16">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e"/>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7">
    <w:nsid w:val="646260FA"/>
    <w:multiLevelType w:val="multilevel"/>
    <w:tmpl w:val="646260FA"/>
    <w:lvl w:ilvl="0">
      <w:start w:val="1"/>
      <w:numFmt w:val="decimal"/>
      <w:pStyle w:val="af"/>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f0"/>
      <w:suff w:val="nothing"/>
      <w:lvlText w:val="%1%2　"/>
      <w:lvlJc w:val="left"/>
      <w:pPr>
        <w:ind w:left="0" w:firstLine="0"/>
      </w:pPr>
      <w:rPr>
        <w:rFonts w:ascii="黑体" w:eastAsia="黑体" w:hint="eastAsia"/>
        <w:b w:val="0"/>
        <w:i w:val="0"/>
        <w:sz w:val="21"/>
      </w:rPr>
    </w:lvl>
    <w:lvl w:ilvl="2">
      <w:start w:val="1"/>
      <w:numFmt w:val="decimal"/>
      <w:pStyle w:val="af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7"/>
  </w:num>
  <w:num w:numId="2">
    <w:abstractNumId w:val="14"/>
  </w:num>
  <w:num w:numId="3">
    <w:abstractNumId w:val="10"/>
  </w:num>
  <w:num w:numId="4">
    <w:abstractNumId w:val="5"/>
  </w:num>
  <w:num w:numId="5">
    <w:abstractNumId w:val="12"/>
  </w:num>
  <w:num w:numId="6">
    <w:abstractNumId w:val="9"/>
  </w:num>
  <w:num w:numId="7">
    <w:abstractNumId w:val="6"/>
  </w:num>
  <w:num w:numId="8">
    <w:abstractNumId w:val="16"/>
  </w:num>
  <w:num w:numId="9">
    <w:abstractNumId w:val="3"/>
  </w:num>
  <w:num w:numId="10">
    <w:abstractNumId w:val="18"/>
  </w:num>
  <w:num w:numId="11">
    <w:abstractNumId w:val="13"/>
  </w:num>
  <w:num w:numId="12">
    <w:abstractNumId w:val="15"/>
  </w:num>
  <w:num w:numId="13">
    <w:abstractNumId w:val="1"/>
  </w:num>
  <w:num w:numId="14">
    <w:abstractNumId w:val="8"/>
  </w:num>
  <w:num w:numId="15">
    <w:abstractNumId w:val="0"/>
  </w:num>
  <w:num w:numId="16">
    <w:abstractNumId w:val="2"/>
  </w:num>
  <w:num w:numId="17">
    <w:abstractNumId w:val="7"/>
  </w:num>
  <w:num w:numId="18">
    <w:abstractNumId w:val="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62E"/>
    <w:rsid w:val="BDF63E3D"/>
    <w:rsid w:val="CB7C5BFC"/>
    <w:rsid w:val="DF3A5D3C"/>
    <w:rsid w:val="EEE3C452"/>
    <w:rsid w:val="EEF751F1"/>
    <w:rsid w:val="F57963B0"/>
    <w:rsid w:val="F9DB69FD"/>
    <w:rsid w:val="FF7E6780"/>
    <w:rsid w:val="FF7F5C5C"/>
    <w:rsid w:val="FFFEF4CD"/>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7D7B"/>
    <w:rsid w:val="00053B0B"/>
    <w:rsid w:val="00056C7D"/>
    <w:rsid w:val="000576D0"/>
    <w:rsid w:val="00057758"/>
    <w:rsid w:val="00060FE2"/>
    <w:rsid w:val="0007330D"/>
    <w:rsid w:val="00073F72"/>
    <w:rsid w:val="00074EB1"/>
    <w:rsid w:val="00076BBA"/>
    <w:rsid w:val="00080F2F"/>
    <w:rsid w:val="0008145A"/>
    <w:rsid w:val="0009177A"/>
    <w:rsid w:val="0009191C"/>
    <w:rsid w:val="00093E74"/>
    <w:rsid w:val="00094CD9"/>
    <w:rsid w:val="000962F6"/>
    <w:rsid w:val="000A0201"/>
    <w:rsid w:val="000A1EAE"/>
    <w:rsid w:val="000A3070"/>
    <w:rsid w:val="000A3B1F"/>
    <w:rsid w:val="000A4601"/>
    <w:rsid w:val="000A77CD"/>
    <w:rsid w:val="000B572A"/>
    <w:rsid w:val="000D0ACE"/>
    <w:rsid w:val="000D15BE"/>
    <w:rsid w:val="000D5AC8"/>
    <w:rsid w:val="000D6612"/>
    <w:rsid w:val="000D751C"/>
    <w:rsid w:val="000D7F33"/>
    <w:rsid w:val="000E186B"/>
    <w:rsid w:val="000F10EB"/>
    <w:rsid w:val="000F3365"/>
    <w:rsid w:val="000F517A"/>
    <w:rsid w:val="001012D5"/>
    <w:rsid w:val="00101D2E"/>
    <w:rsid w:val="00103B83"/>
    <w:rsid w:val="00105252"/>
    <w:rsid w:val="001062E3"/>
    <w:rsid w:val="00106661"/>
    <w:rsid w:val="0010769F"/>
    <w:rsid w:val="00110864"/>
    <w:rsid w:val="00110F43"/>
    <w:rsid w:val="00112415"/>
    <w:rsid w:val="00113B53"/>
    <w:rsid w:val="00114946"/>
    <w:rsid w:val="001160A5"/>
    <w:rsid w:val="00122573"/>
    <w:rsid w:val="00124F56"/>
    <w:rsid w:val="00126CA6"/>
    <w:rsid w:val="001273E7"/>
    <w:rsid w:val="00127EB0"/>
    <w:rsid w:val="00131B03"/>
    <w:rsid w:val="00132C5F"/>
    <w:rsid w:val="00133786"/>
    <w:rsid w:val="00134DD4"/>
    <w:rsid w:val="001435D3"/>
    <w:rsid w:val="001449B5"/>
    <w:rsid w:val="001463AC"/>
    <w:rsid w:val="00151076"/>
    <w:rsid w:val="0015152A"/>
    <w:rsid w:val="00156020"/>
    <w:rsid w:val="00156663"/>
    <w:rsid w:val="001611BB"/>
    <w:rsid w:val="00167167"/>
    <w:rsid w:val="001708F8"/>
    <w:rsid w:val="0018112C"/>
    <w:rsid w:val="00183467"/>
    <w:rsid w:val="0018451D"/>
    <w:rsid w:val="00190A64"/>
    <w:rsid w:val="00190C6A"/>
    <w:rsid w:val="00191774"/>
    <w:rsid w:val="00191DCE"/>
    <w:rsid w:val="001923CF"/>
    <w:rsid w:val="001925FD"/>
    <w:rsid w:val="00192FF7"/>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5000"/>
    <w:rsid w:val="001F07A8"/>
    <w:rsid w:val="001F16E6"/>
    <w:rsid w:val="001F241E"/>
    <w:rsid w:val="001F537A"/>
    <w:rsid w:val="001F5D88"/>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51A9"/>
    <w:rsid w:val="00266090"/>
    <w:rsid w:val="0027235B"/>
    <w:rsid w:val="00277C35"/>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618"/>
    <w:rsid w:val="002C4FFB"/>
    <w:rsid w:val="002C5534"/>
    <w:rsid w:val="002C611B"/>
    <w:rsid w:val="002C73B6"/>
    <w:rsid w:val="002D2662"/>
    <w:rsid w:val="002D49CC"/>
    <w:rsid w:val="002D6D1E"/>
    <w:rsid w:val="002E073F"/>
    <w:rsid w:val="002E7467"/>
    <w:rsid w:val="002E7A35"/>
    <w:rsid w:val="002F34AA"/>
    <w:rsid w:val="002F352B"/>
    <w:rsid w:val="002F4B59"/>
    <w:rsid w:val="002F4D7B"/>
    <w:rsid w:val="002F513F"/>
    <w:rsid w:val="002F613B"/>
    <w:rsid w:val="003025DF"/>
    <w:rsid w:val="00303E23"/>
    <w:rsid w:val="00304BFD"/>
    <w:rsid w:val="00306925"/>
    <w:rsid w:val="0031011D"/>
    <w:rsid w:val="00311AEE"/>
    <w:rsid w:val="003144B8"/>
    <w:rsid w:val="00314640"/>
    <w:rsid w:val="00327291"/>
    <w:rsid w:val="00327623"/>
    <w:rsid w:val="0033375C"/>
    <w:rsid w:val="0034090F"/>
    <w:rsid w:val="00343C24"/>
    <w:rsid w:val="00345BCC"/>
    <w:rsid w:val="00352D8D"/>
    <w:rsid w:val="00352DF3"/>
    <w:rsid w:val="00353735"/>
    <w:rsid w:val="00354D06"/>
    <w:rsid w:val="00356D19"/>
    <w:rsid w:val="00357A1D"/>
    <w:rsid w:val="00357E18"/>
    <w:rsid w:val="0036001E"/>
    <w:rsid w:val="00360952"/>
    <w:rsid w:val="003620B6"/>
    <w:rsid w:val="00362F10"/>
    <w:rsid w:val="00365252"/>
    <w:rsid w:val="00372A01"/>
    <w:rsid w:val="00372C98"/>
    <w:rsid w:val="00373BAD"/>
    <w:rsid w:val="00374390"/>
    <w:rsid w:val="0037487C"/>
    <w:rsid w:val="003754CF"/>
    <w:rsid w:val="00381796"/>
    <w:rsid w:val="00382AB2"/>
    <w:rsid w:val="00386647"/>
    <w:rsid w:val="00391984"/>
    <w:rsid w:val="00392E22"/>
    <w:rsid w:val="00396025"/>
    <w:rsid w:val="003B2F32"/>
    <w:rsid w:val="003B5050"/>
    <w:rsid w:val="003B729F"/>
    <w:rsid w:val="003C27E7"/>
    <w:rsid w:val="003C2C74"/>
    <w:rsid w:val="003C2D44"/>
    <w:rsid w:val="003C483D"/>
    <w:rsid w:val="003D24E1"/>
    <w:rsid w:val="003D3AF0"/>
    <w:rsid w:val="003D48B6"/>
    <w:rsid w:val="003D51D0"/>
    <w:rsid w:val="003D5CB5"/>
    <w:rsid w:val="003D6E58"/>
    <w:rsid w:val="003E32B4"/>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12CEE"/>
    <w:rsid w:val="00415729"/>
    <w:rsid w:val="004169EB"/>
    <w:rsid w:val="0042062E"/>
    <w:rsid w:val="00424AF1"/>
    <w:rsid w:val="00424FCB"/>
    <w:rsid w:val="00425860"/>
    <w:rsid w:val="00427B81"/>
    <w:rsid w:val="004341D8"/>
    <w:rsid w:val="004344D1"/>
    <w:rsid w:val="00434E46"/>
    <w:rsid w:val="00434F90"/>
    <w:rsid w:val="004378E4"/>
    <w:rsid w:val="0044118D"/>
    <w:rsid w:val="004441BD"/>
    <w:rsid w:val="004503F4"/>
    <w:rsid w:val="0045483D"/>
    <w:rsid w:val="00455661"/>
    <w:rsid w:val="0046025A"/>
    <w:rsid w:val="00460359"/>
    <w:rsid w:val="004605D8"/>
    <w:rsid w:val="004626AF"/>
    <w:rsid w:val="00462BA6"/>
    <w:rsid w:val="00465230"/>
    <w:rsid w:val="00467DEF"/>
    <w:rsid w:val="004706B8"/>
    <w:rsid w:val="004715D8"/>
    <w:rsid w:val="00475C51"/>
    <w:rsid w:val="004805D0"/>
    <w:rsid w:val="00480BA1"/>
    <w:rsid w:val="00481328"/>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E7F"/>
    <w:rsid w:val="004B31EC"/>
    <w:rsid w:val="004C4136"/>
    <w:rsid w:val="004D155D"/>
    <w:rsid w:val="004D2302"/>
    <w:rsid w:val="004D393C"/>
    <w:rsid w:val="004D5B22"/>
    <w:rsid w:val="004E3026"/>
    <w:rsid w:val="004F0593"/>
    <w:rsid w:val="004F48C2"/>
    <w:rsid w:val="004F74F0"/>
    <w:rsid w:val="004F7FA9"/>
    <w:rsid w:val="005009D1"/>
    <w:rsid w:val="00500B2E"/>
    <w:rsid w:val="0050156A"/>
    <w:rsid w:val="00504B89"/>
    <w:rsid w:val="00505469"/>
    <w:rsid w:val="005066ED"/>
    <w:rsid w:val="005067C2"/>
    <w:rsid w:val="0051028F"/>
    <w:rsid w:val="0051148B"/>
    <w:rsid w:val="00513080"/>
    <w:rsid w:val="005147B6"/>
    <w:rsid w:val="00514C97"/>
    <w:rsid w:val="005159F5"/>
    <w:rsid w:val="00516AFA"/>
    <w:rsid w:val="00526200"/>
    <w:rsid w:val="005269CF"/>
    <w:rsid w:val="00533886"/>
    <w:rsid w:val="0053418A"/>
    <w:rsid w:val="00535AC6"/>
    <w:rsid w:val="00537550"/>
    <w:rsid w:val="00541E4A"/>
    <w:rsid w:val="0054317B"/>
    <w:rsid w:val="00546DEA"/>
    <w:rsid w:val="005639F8"/>
    <w:rsid w:val="005656AA"/>
    <w:rsid w:val="005742DB"/>
    <w:rsid w:val="00575289"/>
    <w:rsid w:val="005775B0"/>
    <w:rsid w:val="00577C08"/>
    <w:rsid w:val="005802BD"/>
    <w:rsid w:val="0058151C"/>
    <w:rsid w:val="00581CE7"/>
    <w:rsid w:val="00582F5C"/>
    <w:rsid w:val="0058472C"/>
    <w:rsid w:val="005870E5"/>
    <w:rsid w:val="005873D6"/>
    <w:rsid w:val="005876DE"/>
    <w:rsid w:val="00593466"/>
    <w:rsid w:val="00596702"/>
    <w:rsid w:val="005977DE"/>
    <w:rsid w:val="005A1A17"/>
    <w:rsid w:val="005A4523"/>
    <w:rsid w:val="005A4707"/>
    <w:rsid w:val="005B0CDC"/>
    <w:rsid w:val="005B23F7"/>
    <w:rsid w:val="005B7128"/>
    <w:rsid w:val="005B76D5"/>
    <w:rsid w:val="005B7B7E"/>
    <w:rsid w:val="005C468E"/>
    <w:rsid w:val="005C4BBC"/>
    <w:rsid w:val="005D06D6"/>
    <w:rsid w:val="005D1EE1"/>
    <w:rsid w:val="005D2762"/>
    <w:rsid w:val="005D2775"/>
    <w:rsid w:val="005D2AEE"/>
    <w:rsid w:val="005D3F96"/>
    <w:rsid w:val="005D5DDF"/>
    <w:rsid w:val="005D6A5C"/>
    <w:rsid w:val="005E05D4"/>
    <w:rsid w:val="005E207A"/>
    <w:rsid w:val="005E2143"/>
    <w:rsid w:val="005F0995"/>
    <w:rsid w:val="005F1E35"/>
    <w:rsid w:val="005F36D9"/>
    <w:rsid w:val="005F4F92"/>
    <w:rsid w:val="005F6431"/>
    <w:rsid w:val="005F6C71"/>
    <w:rsid w:val="005F71EC"/>
    <w:rsid w:val="005F7613"/>
    <w:rsid w:val="006038B2"/>
    <w:rsid w:val="006062AE"/>
    <w:rsid w:val="0060656D"/>
    <w:rsid w:val="00606B5A"/>
    <w:rsid w:val="00610884"/>
    <w:rsid w:val="00614347"/>
    <w:rsid w:val="006147DA"/>
    <w:rsid w:val="00615703"/>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75DC6"/>
    <w:rsid w:val="00680EEB"/>
    <w:rsid w:val="006811BF"/>
    <w:rsid w:val="00681C0F"/>
    <w:rsid w:val="00682D7C"/>
    <w:rsid w:val="00682FAD"/>
    <w:rsid w:val="0068494D"/>
    <w:rsid w:val="00690D6C"/>
    <w:rsid w:val="006945D3"/>
    <w:rsid w:val="006A1BD7"/>
    <w:rsid w:val="006A3112"/>
    <w:rsid w:val="006B1080"/>
    <w:rsid w:val="006B2092"/>
    <w:rsid w:val="006B6EA3"/>
    <w:rsid w:val="006C0CC1"/>
    <w:rsid w:val="006C4B48"/>
    <w:rsid w:val="006C6B87"/>
    <w:rsid w:val="006C70ED"/>
    <w:rsid w:val="006D0354"/>
    <w:rsid w:val="006D118E"/>
    <w:rsid w:val="006D4B56"/>
    <w:rsid w:val="006D4CCC"/>
    <w:rsid w:val="006D50EC"/>
    <w:rsid w:val="006D5788"/>
    <w:rsid w:val="006D5D5F"/>
    <w:rsid w:val="006D6601"/>
    <w:rsid w:val="006E155C"/>
    <w:rsid w:val="006E65EC"/>
    <w:rsid w:val="006E7520"/>
    <w:rsid w:val="006F03ED"/>
    <w:rsid w:val="006F67E6"/>
    <w:rsid w:val="006F77F7"/>
    <w:rsid w:val="00700D32"/>
    <w:rsid w:val="0070138D"/>
    <w:rsid w:val="00701A2B"/>
    <w:rsid w:val="0070266E"/>
    <w:rsid w:val="00705429"/>
    <w:rsid w:val="00705F4C"/>
    <w:rsid w:val="0070730B"/>
    <w:rsid w:val="00712BC5"/>
    <w:rsid w:val="00715CA4"/>
    <w:rsid w:val="00716EAC"/>
    <w:rsid w:val="00720395"/>
    <w:rsid w:val="00722AAE"/>
    <w:rsid w:val="0072448B"/>
    <w:rsid w:val="007245EF"/>
    <w:rsid w:val="00726016"/>
    <w:rsid w:val="00726F82"/>
    <w:rsid w:val="00735B90"/>
    <w:rsid w:val="007432F4"/>
    <w:rsid w:val="0075401E"/>
    <w:rsid w:val="00755471"/>
    <w:rsid w:val="007556A8"/>
    <w:rsid w:val="00756686"/>
    <w:rsid w:val="00760DDA"/>
    <w:rsid w:val="00760FBD"/>
    <w:rsid w:val="00774780"/>
    <w:rsid w:val="007768A2"/>
    <w:rsid w:val="00776FE6"/>
    <w:rsid w:val="007812EA"/>
    <w:rsid w:val="00781F1A"/>
    <w:rsid w:val="00782C84"/>
    <w:rsid w:val="00784D8F"/>
    <w:rsid w:val="007912E9"/>
    <w:rsid w:val="007923BD"/>
    <w:rsid w:val="00793820"/>
    <w:rsid w:val="00794DE3"/>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4FCA"/>
    <w:rsid w:val="007D520B"/>
    <w:rsid w:val="007D5225"/>
    <w:rsid w:val="007D6192"/>
    <w:rsid w:val="007D646F"/>
    <w:rsid w:val="007E0035"/>
    <w:rsid w:val="007F05BA"/>
    <w:rsid w:val="007F1688"/>
    <w:rsid w:val="007F17C2"/>
    <w:rsid w:val="007F2C0F"/>
    <w:rsid w:val="007F3051"/>
    <w:rsid w:val="007F445F"/>
    <w:rsid w:val="007F69C4"/>
    <w:rsid w:val="00800158"/>
    <w:rsid w:val="00800C49"/>
    <w:rsid w:val="008019FB"/>
    <w:rsid w:val="00805B1A"/>
    <w:rsid w:val="00812666"/>
    <w:rsid w:val="00816354"/>
    <w:rsid w:val="00825BEF"/>
    <w:rsid w:val="00826AFA"/>
    <w:rsid w:val="008275DE"/>
    <w:rsid w:val="0083025F"/>
    <w:rsid w:val="00831A4E"/>
    <w:rsid w:val="00834158"/>
    <w:rsid w:val="00834F29"/>
    <w:rsid w:val="00837133"/>
    <w:rsid w:val="00841FDD"/>
    <w:rsid w:val="00843099"/>
    <w:rsid w:val="00844A63"/>
    <w:rsid w:val="00845B6B"/>
    <w:rsid w:val="0085555C"/>
    <w:rsid w:val="0085722C"/>
    <w:rsid w:val="00860076"/>
    <w:rsid w:val="0086378D"/>
    <w:rsid w:val="00864B42"/>
    <w:rsid w:val="00864EDC"/>
    <w:rsid w:val="008717FD"/>
    <w:rsid w:val="00872085"/>
    <w:rsid w:val="0087311E"/>
    <w:rsid w:val="008766A7"/>
    <w:rsid w:val="0088023F"/>
    <w:rsid w:val="008813B4"/>
    <w:rsid w:val="00884AB2"/>
    <w:rsid w:val="008853E8"/>
    <w:rsid w:val="00890B67"/>
    <w:rsid w:val="00893361"/>
    <w:rsid w:val="00893A8E"/>
    <w:rsid w:val="00893CE3"/>
    <w:rsid w:val="008941F8"/>
    <w:rsid w:val="0089639E"/>
    <w:rsid w:val="0089684C"/>
    <w:rsid w:val="008A328F"/>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E71FB"/>
    <w:rsid w:val="008F024A"/>
    <w:rsid w:val="008F4CD3"/>
    <w:rsid w:val="008F62FB"/>
    <w:rsid w:val="008F6909"/>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6314"/>
    <w:rsid w:val="00930317"/>
    <w:rsid w:val="00933333"/>
    <w:rsid w:val="0093364F"/>
    <w:rsid w:val="00934E57"/>
    <w:rsid w:val="00936A0A"/>
    <w:rsid w:val="00944176"/>
    <w:rsid w:val="0094724D"/>
    <w:rsid w:val="0094757F"/>
    <w:rsid w:val="009510ED"/>
    <w:rsid w:val="00954E13"/>
    <w:rsid w:val="00955098"/>
    <w:rsid w:val="00962A6D"/>
    <w:rsid w:val="009642C6"/>
    <w:rsid w:val="0096452B"/>
    <w:rsid w:val="00966456"/>
    <w:rsid w:val="00975377"/>
    <w:rsid w:val="0097752F"/>
    <w:rsid w:val="00980E2D"/>
    <w:rsid w:val="00981308"/>
    <w:rsid w:val="00983CDC"/>
    <w:rsid w:val="00983E62"/>
    <w:rsid w:val="00984743"/>
    <w:rsid w:val="00985D99"/>
    <w:rsid w:val="009878F3"/>
    <w:rsid w:val="00987A4E"/>
    <w:rsid w:val="00987C57"/>
    <w:rsid w:val="0099188F"/>
    <w:rsid w:val="009926D7"/>
    <w:rsid w:val="00993328"/>
    <w:rsid w:val="00995822"/>
    <w:rsid w:val="00997A44"/>
    <w:rsid w:val="009A1FC7"/>
    <w:rsid w:val="009A7254"/>
    <w:rsid w:val="009B2BF4"/>
    <w:rsid w:val="009B52A3"/>
    <w:rsid w:val="009B53BA"/>
    <w:rsid w:val="009B609B"/>
    <w:rsid w:val="009B6F4E"/>
    <w:rsid w:val="009B6FA5"/>
    <w:rsid w:val="009B70E4"/>
    <w:rsid w:val="009B74CD"/>
    <w:rsid w:val="009D1F6F"/>
    <w:rsid w:val="009D38DB"/>
    <w:rsid w:val="009D3D0A"/>
    <w:rsid w:val="009D628E"/>
    <w:rsid w:val="009D62DE"/>
    <w:rsid w:val="009E1F06"/>
    <w:rsid w:val="009E5DEF"/>
    <w:rsid w:val="009E6B6B"/>
    <w:rsid w:val="009F212C"/>
    <w:rsid w:val="009F3B36"/>
    <w:rsid w:val="009F79E3"/>
    <w:rsid w:val="00A01A52"/>
    <w:rsid w:val="00A02A0A"/>
    <w:rsid w:val="00A04717"/>
    <w:rsid w:val="00A04E49"/>
    <w:rsid w:val="00A10236"/>
    <w:rsid w:val="00A10B7E"/>
    <w:rsid w:val="00A11E9D"/>
    <w:rsid w:val="00A1598C"/>
    <w:rsid w:val="00A15EDE"/>
    <w:rsid w:val="00A163CB"/>
    <w:rsid w:val="00A207FD"/>
    <w:rsid w:val="00A24789"/>
    <w:rsid w:val="00A24895"/>
    <w:rsid w:val="00A25268"/>
    <w:rsid w:val="00A34924"/>
    <w:rsid w:val="00A35F3F"/>
    <w:rsid w:val="00A3755F"/>
    <w:rsid w:val="00A40234"/>
    <w:rsid w:val="00A4496C"/>
    <w:rsid w:val="00A51BDA"/>
    <w:rsid w:val="00A52FED"/>
    <w:rsid w:val="00A547EA"/>
    <w:rsid w:val="00A54EE3"/>
    <w:rsid w:val="00A60040"/>
    <w:rsid w:val="00A61125"/>
    <w:rsid w:val="00A64033"/>
    <w:rsid w:val="00A65635"/>
    <w:rsid w:val="00A66230"/>
    <w:rsid w:val="00A666E6"/>
    <w:rsid w:val="00A66B33"/>
    <w:rsid w:val="00A706DE"/>
    <w:rsid w:val="00A70BEA"/>
    <w:rsid w:val="00A7226B"/>
    <w:rsid w:val="00A74C23"/>
    <w:rsid w:val="00A77E2C"/>
    <w:rsid w:val="00A80575"/>
    <w:rsid w:val="00A806B3"/>
    <w:rsid w:val="00A80E57"/>
    <w:rsid w:val="00A82337"/>
    <w:rsid w:val="00A90118"/>
    <w:rsid w:val="00A90821"/>
    <w:rsid w:val="00A912D8"/>
    <w:rsid w:val="00A928C5"/>
    <w:rsid w:val="00A93006"/>
    <w:rsid w:val="00A94CCD"/>
    <w:rsid w:val="00A955A3"/>
    <w:rsid w:val="00A958C2"/>
    <w:rsid w:val="00A95C9E"/>
    <w:rsid w:val="00A96933"/>
    <w:rsid w:val="00A97D34"/>
    <w:rsid w:val="00AA175E"/>
    <w:rsid w:val="00AA1B3F"/>
    <w:rsid w:val="00AA565B"/>
    <w:rsid w:val="00AA6572"/>
    <w:rsid w:val="00AA6DE0"/>
    <w:rsid w:val="00AA7933"/>
    <w:rsid w:val="00AA7D56"/>
    <w:rsid w:val="00AB0EDD"/>
    <w:rsid w:val="00AB238D"/>
    <w:rsid w:val="00AB7E5A"/>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0143"/>
    <w:rsid w:val="00B43AC1"/>
    <w:rsid w:val="00B44598"/>
    <w:rsid w:val="00B44C87"/>
    <w:rsid w:val="00B45127"/>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A0178"/>
    <w:rsid w:val="00BB0ED6"/>
    <w:rsid w:val="00BB1C0A"/>
    <w:rsid w:val="00BB4376"/>
    <w:rsid w:val="00BB4A45"/>
    <w:rsid w:val="00BB4B74"/>
    <w:rsid w:val="00BB6FED"/>
    <w:rsid w:val="00BC13BD"/>
    <w:rsid w:val="00BC41B2"/>
    <w:rsid w:val="00BC45B6"/>
    <w:rsid w:val="00BC4F9E"/>
    <w:rsid w:val="00BD633E"/>
    <w:rsid w:val="00BE0799"/>
    <w:rsid w:val="00BE26D9"/>
    <w:rsid w:val="00BF1119"/>
    <w:rsid w:val="00BF5510"/>
    <w:rsid w:val="00C00C31"/>
    <w:rsid w:val="00C04C3E"/>
    <w:rsid w:val="00C04DC7"/>
    <w:rsid w:val="00C070A2"/>
    <w:rsid w:val="00C10D37"/>
    <w:rsid w:val="00C13A0F"/>
    <w:rsid w:val="00C14C4A"/>
    <w:rsid w:val="00C17E66"/>
    <w:rsid w:val="00C22482"/>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34E4"/>
    <w:rsid w:val="00C67D4C"/>
    <w:rsid w:val="00C706FA"/>
    <w:rsid w:val="00C71FD7"/>
    <w:rsid w:val="00C72131"/>
    <w:rsid w:val="00C758C8"/>
    <w:rsid w:val="00C808FE"/>
    <w:rsid w:val="00C81D18"/>
    <w:rsid w:val="00C82258"/>
    <w:rsid w:val="00C82744"/>
    <w:rsid w:val="00C836D9"/>
    <w:rsid w:val="00C84109"/>
    <w:rsid w:val="00C843F0"/>
    <w:rsid w:val="00C85F66"/>
    <w:rsid w:val="00C87F51"/>
    <w:rsid w:val="00C95F0B"/>
    <w:rsid w:val="00C96EE4"/>
    <w:rsid w:val="00CA0CFD"/>
    <w:rsid w:val="00CA37C8"/>
    <w:rsid w:val="00CA5047"/>
    <w:rsid w:val="00CA7C2A"/>
    <w:rsid w:val="00CC1221"/>
    <w:rsid w:val="00CC4EE7"/>
    <w:rsid w:val="00CC6DD2"/>
    <w:rsid w:val="00CD4CC6"/>
    <w:rsid w:val="00CD58FA"/>
    <w:rsid w:val="00CD5C22"/>
    <w:rsid w:val="00CE363E"/>
    <w:rsid w:val="00CF1430"/>
    <w:rsid w:val="00CF1AE4"/>
    <w:rsid w:val="00CF2D3F"/>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27BBC"/>
    <w:rsid w:val="00D30FB0"/>
    <w:rsid w:val="00D32832"/>
    <w:rsid w:val="00D33C76"/>
    <w:rsid w:val="00D34827"/>
    <w:rsid w:val="00D3642E"/>
    <w:rsid w:val="00D37490"/>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A0D93"/>
    <w:rsid w:val="00DA326B"/>
    <w:rsid w:val="00DA3BCE"/>
    <w:rsid w:val="00DA59FA"/>
    <w:rsid w:val="00DB1157"/>
    <w:rsid w:val="00DB295F"/>
    <w:rsid w:val="00DB29E4"/>
    <w:rsid w:val="00DB3826"/>
    <w:rsid w:val="00DB47DC"/>
    <w:rsid w:val="00DB74F2"/>
    <w:rsid w:val="00DC205C"/>
    <w:rsid w:val="00DC5687"/>
    <w:rsid w:val="00DC6575"/>
    <w:rsid w:val="00DC7A5D"/>
    <w:rsid w:val="00DC7AC8"/>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1E0D"/>
    <w:rsid w:val="00E261A4"/>
    <w:rsid w:val="00E26EE5"/>
    <w:rsid w:val="00E32815"/>
    <w:rsid w:val="00E33554"/>
    <w:rsid w:val="00E3514C"/>
    <w:rsid w:val="00E40596"/>
    <w:rsid w:val="00E40BA9"/>
    <w:rsid w:val="00E41B77"/>
    <w:rsid w:val="00E45E32"/>
    <w:rsid w:val="00E45EC3"/>
    <w:rsid w:val="00E47C4F"/>
    <w:rsid w:val="00E53BBB"/>
    <w:rsid w:val="00E541A3"/>
    <w:rsid w:val="00E637BB"/>
    <w:rsid w:val="00E638C8"/>
    <w:rsid w:val="00E658DD"/>
    <w:rsid w:val="00E65D7E"/>
    <w:rsid w:val="00E70383"/>
    <w:rsid w:val="00E7187C"/>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E419C"/>
    <w:rsid w:val="00EF52E8"/>
    <w:rsid w:val="00EF670C"/>
    <w:rsid w:val="00F1132A"/>
    <w:rsid w:val="00F11F09"/>
    <w:rsid w:val="00F1455B"/>
    <w:rsid w:val="00F16D36"/>
    <w:rsid w:val="00F210FD"/>
    <w:rsid w:val="00F250D2"/>
    <w:rsid w:val="00F33087"/>
    <w:rsid w:val="00F350B2"/>
    <w:rsid w:val="00F3594C"/>
    <w:rsid w:val="00F372A2"/>
    <w:rsid w:val="00F4243D"/>
    <w:rsid w:val="00F4304A"/>
    <w:rsid w:val="00F43155"/>
    <w:rsid w:val="00F44DA4"/>
    <w:rsid w:val="00F45BA7"/>
    <w:rsid w:val="00F45BE9"/>
    <w:rsid w:val="00F46308"/>
    <w:rsid w:val="00F46F4A"/>
    <w:rsid w:val="00F506EE"/>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16DA"/>
    <w:rsid w:val="00F9264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34"/>
    <w:rsid w:val="00FF1DD7"/>
    <w:rsid w:val="00FF3775"/>
    <w:rsid w:val="00FF3996"/>
    <w:rsid w:val="01CE5D1C"/>
    <w:rsid w:val="026475DE"/>
    <w:rsid w:val="039E595D"/>
    <w:rsid w:val="06E15F8D"/>
    <w:rsid w:val="070F07F6"/>
    <w:rsid w:val="0765096C"/>
    <w:rsid w:val="08083403"/>
    <w:rsid w:val="081C3970"/>
    <w:rsid w:val="09BE5E2A"/>
    <w:rsid w:val="0A091F73"/>
    <w:rsid w:val="0A8504E9"/>
    <w:rsid w:val="0AF54E47"/>
    <w:rsid w:val="0B073D25"/>
    <w:rsid w:val="0C9D4EAB"/>
    <w:rsid w:val="0D92619C"/>
    <w:rsid w:val="0DEA65B5"/>
    <w:rsid w:val="0F412CA9"/>
    <w:rsid w:val="0FD566D2"/>
    <w:rsid w:val="13B2170D"/>
    <w:rsid w:val="13B97480"/>
    <w:rsid w:val="14034EB5"/>
    <w:rsid w:val="14870494"/>
    <w:rsid w:val="15085E8C"/>
    <w:rsid w:val="15174F60"/>
    <w:rsid w:val="1556095A"/>
    <w:rsid w:val="167D7F24"/>
    <w:rsid w:val="17306AB5"/>
    <w:rsid w:val="17373F64"/>
    <w:rsid w:val="19534DA3"/>
    <w:rsid w:val="19A054D6"/>
    <w:rsid w:val="1B0717C8"/>
    <w:rsid w:val="1BA03836"/>
    <w:rsid w:val="1BE33681"/>
    <w:rsid w:val="1DCB4E4A"/>
    <w:rsid w:val="1E1467F1"/>
    <w:rsid w:val="1FBDA86D"/>
    <w:rsid w:val="207417C9"/>
    <w:rsid w:val="21862EC6"/>
    <w:rsid w:val="237A2B2A"/>
    <w:rsid w:val="242D2C2D"/>
    <w:rsid w:val="25FBCF81"/>
    <w:rsid w:val="28FB2A87"/>
    <w:rsid w:val="2C4F36F5"/>
    <w:rsid w:val="2D5F22BD"/>
    <w:rsid w:val="2FF37D11"/>
    <w:rsid w:val="3013049D"/>
    <w:rsid w:val="332C3D99"/>
    <w:rsid w:val="334836EB"/>
    <w:rsid w:val="33484B1B"/>
    <w:rsid w:val="339259E4"/>
    <w:rsid w:val="365875C5"/>
    <w:rsid w:val="39356049"/>
    <w:rsid w:val="3B4E60E4"/>
    <w:rsid w:val="3BFE2074"/>
    <w:rsid w:val="3F8C7277"/>
    <w:rsid w:val="3FA0222F"/>
    <w:rsid w:val="3FDF106E"/>
    <w:rsid w:val="42C133BC"/>
    <w:rsid w:val="42D769B6"/>
    <w:rsid w:val="44F600D3"/>
    <w:rsid w:val="45617704"/>
    <w:rsid w:val="459B4F7E"/>
    <w:rsid w:val="48B048DB"/>
    <w:rsid w:val="4A4831FA"/>
    <w:rsid w:val="4B7C707F"/>
    <w:rsid w:val="4B8C0594"/>
    <w:rsid w:val="4BDFF161"/>
    <w:rsid w:val="4C0F7B1B"/>
    <w:rsid w:val="4C887636"/>
    <w:rsid w:val="4CFE380A"/>
    <w:rsid w:val="4D862B8C"/>
    <w:rsid w:val="4DFF35F5"/>
    <w:rsid w:val="4EBF1B1D"/>
    <w:rsid w:val="4EF47599"/>
    <w:rsid w:val="4FE3578A"/>
    <w:rsid w:val="5382777D"/>
    <w:rsid w:val="53CF9561"/>
    <w:rsid w:val="546121C6"/>
    <w:rsid w:val="54E94B5B"/>
    <w:rsid w:val="55661639"/>
    <w:rsid w:val="55761622"/>
    <w:rsid w:val="5BD857FA"/>
    <w:rsid w:val="5C080481"/>
    <w:rsid w:val="5D1B4C6E"/>
    <w:rsid w:val="5DFE65DB"/>
    <w:rsid w:val="5E202145"/>
    <w:rsid w:val="5F621BCD"/>
    <w:rsid w:val="6031647B"/>
    <w:rsid w:val="60B9109D"/>
    <w:rsid w:val="62F74A7A"/>
    <w:rsid w:val="63BB5260"/>
    <w:rsid w:val="63D25BB7"/>
    <w:rsid w:val="64C23E7D"/>
    <w:rsid w:val="65EE9BF0"/>
    <w:rsid w:val="668E2223"/>
    <w:rsid w:val="67FFD309"/>
    <w:rsid w:val="683026D9"/>
    <w:rsid w:val="693F388B"/>
    <w:rsid w:val="69FFFC0A"/>
    <w:rsid w:val="6D6B2492"/>
    <w:rsid w:val="6DBA21A1"/>
    <w:rsid w:val="6F136B04"/>
    <w:rsid w:val="7304780E"/>
    <w:rsid w:val="73731F46"/>
    <w:rsid w:val="75BB73CE"/>
    <w:rsid w:val="75ED0344"/>
    <w:rsid w:val="78AF3D07"/>
    <w:rsid w:val="7AB14320"/>
    <w:rsid w:val="7AF5051C"/>
    <w:rsid w:val="7BBA680A"/>
    <w:rsid w:val="7BE826AE"/>
    <w:rsid w:val="7BF3368A"/>
    <w:rsid w:val="7CCF532E"/>
    <w:rsid w:val="7DF033B2"/>
    <w:rsid w:val="7E00338F"/>
    <w:rsid w:val="7FAF8CE9"/>
    <w:rsid w:val="7FBE4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2">
    <w:name w:val="Normal"/>
    <w:qFormat/>
    <w:pPr>
      <w:widowControl w:val="0"/>
      <w:ind w:firstLineChars="200" w:firstLine="880"/>
      <w:jc w:val="both"/>
    </w:pPr>
    <w:rPr>
      <w:rFonts w:eastAsia="仿宋_GB2312"/>
      <w:kern w:val="2"/>
      <w:sz w:val="32"/>
      <w:szCs w:val="24"/>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af6">
    <w:name w:val="Body Text"/>
    <w:basedOn w:val="af2"/>
    <w:unhideWhenUsed/>
    <w:qFormat/>
    <w:pPr>
      <w:spacing w:after="120"/>
    </w:pPr>
  </w:style>
  <w:style w:type="paragraph" w:styleId="af7">
    <w:name w:val="Balloon Text"/>
    <w:basedOn w:val="af2"/>
    <w:link w:val="Char"/>
    <w:semiHidden/>
    <w:unhideWhenUsed/>
    <w:qFormat/>
    <w:rPr>
      <w:sz w:val="18"/>
      <w:szCs w:val="18"/>
    </w:rPr>
  </w:style>
  <w:style w:type="paragraph" w:styleId="af8">
    <w:name w:val="footer"/>
    <w:basedOn w:val="af2"/>
    <w:link w:val="Char0"/>
    <w:uiPriority w:val="99"/>
    <w:qFormat/>
    <w:pPr>
      <w:tabs>
        <w:tab w:val="center" w:pos="4153"/>
        <w:tab w:val="right" w:pos="8306"/>
      </w:tabs>
      <w:snapToGrid w:val="0"/>
      <w:jc w:val="left"/>
    </w:pPr>
    <w:rPr>
      <w:sz w:val="18"/>
      <w:szCs w:val="18"/>
    </w:rPr>
  </w:style>
  <w:style w:type="paragraph" w:styleId="af9">
    <w:name w:val="header"/>
    <w:basedOn w:val="af2"/>
    <w:link w:val="Char1"/>
    <w:qFormat/>
    <w:pPr>
      <w:pBdr>
        <w:bottom w:val="single" w:sz="6" w:space="1" w:color="auto"/>
      </w:pBdr>
      <w:tabs>
        <w:tab w:val="center" w:pos="4153"/>
        <w:tab w:val="right" w:pos="8306"/>
      </w:tabs>
      <w:snapToGrid w:val="0"/>
      <w:jc w:val="center"/>
    </w:pPr>
    <w:rPr>
      <w:sz w:val="18"/>
      <w:szCs w:val="18"/>
    </w:rPr>
  </w:style>
  <w:style w:type="paragraph" w:styleId="afa">
    <w:name w:val="Normal (Web)"/>
    <w:basedOn w:val="af2"/>
    <w:uiPriority w:val="99"/>
    <w:qFormat/>
    <w:pPr>
      <w:spacing w:before="100" w:beforeAutospacing="1" w:after="100" w:afterAutospacing="1"/>
      <w:jc w:val="left"/>
    </w:pPr>
    <w:rPr>
      <w:kern w:val="0"/>
      <w:sz w:val="24"/>
    </w:rPr>
  </w:style>
  <w:style w:type="table" w:styleId="afb">
    <w:name w:val="Table Grid"/>
    <w:basedOn w:val="af4"/>
    <w:uiPriority w:val="3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c">
    <w:name w:val="Hyperlink"/>
    <w:basedOn w:val="af3"/>
    <w:uiPriority w:val="99"/>
    <w:unhideWhenUsed/>
    <w:qFormat/>
    <w:rPr>
      <w:color w:val="0000FF"/>
      <w:u w:val="single"/>
    </w:rPr>
  </w:style>
  <w:style w:type="paragraph" w:customStyle="1" w:styleId="afd">
    <w:name w:val="段"/>
    <w:link w:val="Char2"/>
    <w:qFormat/>
    <w:pPr>
      <w:tabs>
        <w:tab w:val="center" w:pos="4201"/>
        <w:tab w:val="right" w:leader="dot" w:pos="9298"/>
      </w:tabs>
      <w:autoSpaceDE w:val="0"/>
      <w:autoSpaceDN w:val="0"/>
      <w:ind w:firstLineChars="200" w:firstLine="420"/>
      <w:jc w:val="both"/>
    </w:pPr>
    <w:rPr>
      <w:rFonts w:ascii="宋体"/>
      <w:sz w:val="21"/>
    </w:rPr>
  </w:style>
  <w:style w:type="paragraph" w:customStyle="1" w:styleId="afe">
    <w:name w:val="正文表标题"/>
    <w:next w:val="afd"/>
    <w:qFormat/>
    <w:pPr>
      <w:spacing w:beforeLines="50" w:afterLines="50"/>
      <w:jc w:val="center"/>
    </w:pPr>
    <w:rPr>
      <w:rFonts w:ascii="黑体" w:eastAsia="黑体"/>
      <w:sz w:val="21"/>
    </w:rPr>
  </w:style>
  <w:style w:type="paragraph" w:customStyle="1" w:styleId="af">
    <w:name w:val="正文图标题"/>
    <w:next w:val="afd"/>
    <w:qFormat/>
    <w:pPr>
      <w:numPr>
        <w:numId w:val="1"/>
      </w:numPr>
      <w:tabs>
        <w:tab w:val="left" w:pos="360"/>
      </w:tabs>
      <w:spacing w:beforeLines="50" w:afterLines="50"/>
      <w:jc w:val="center"/>
    </w:pPr>
    <w:rPr>
      <w:rFonts w:ascii="黑体" w:eastAsia="黑体"/>
      <w:sz w:val="21"/>
    </w:rPr>
  </w:style>
  <w:style w:type="paragraph" w:customStyle="1" w:styleId="ac">
    <w:name w:val="其他发布日期"/>
    <w:basedOn w:val="af2"/>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ff">
    <w:name w:val="一级条标题"/>
    <w:next w:val="afd"/>
    <w:qFormat/>
    <w:pPr>
      <w:spacing w:beforeLines="50" w:afterLines="50"/>
      <w:ind w:left="525"/>
      <w:outlineLvl w:val="2"/>
    </w:pPr>
    <w:rPr>
      <w:rFonts w:ascii="黑体" w:eastAsia="黑体"/>
      <w:sz w:val="21"/>
      <w:szCs w:val="21"/>
    </w:rPr>
  </w:style>
  <w:style w:type="paragraph" w:customStyle="1" w:styleId="a7">
    <w:name w:val="章标题"/>
    <w:next w:val="afd"/>
    <w:qFormat/>
    <w:pPr>
      <w:numPr>
        <w:numId w:val="3"/>
      </w:numPr>
      <w:spacing w:beforeLines="100" w:afterLines="100"/>
      <w:jc w:val="both"/>
      <w:outlineLvl w:val="1"/>
    </w:pPr>
    <w:rPr>
      <w:rFonts w:ascii="黑体" w:eastAsia="黑体"/>
      <w:sz w:val="21"/>
    </w:rPr>
  </w:style>
  <w:style w:type="paragraph" w:customStyle="1" w:styleId="aff0">
    <w:name w:val="二级条标题"/>
    <w:basedOn w:val="aff"/>
    <w:next w:val="afd"/>
    <w:qFormat/>
    <w:pPr>
      <w:numPr>
        <w:ilvl w:val="2"/>
      </w:numPr>
      <w:spacing w:before="50" w:after="50"/>
      <w:ind w:left="525"/>
      <w:outlineLvl w:val="3"/>
    </w:pPr>
  </w:style>
  <w:style w:type="paragraph" w:customStyle="1" w:styleId="aff1">
    <w:name w:val="三级条标题"/>
    <w:basedOn w:val="aff0"/>
    <w:next w:val="afd"/>
    <w:qFormat/>
    <w:pPr>
      <w:numPr>
        <w:ilvl w:val="3"/>
      </w:numPr>
      <w:ind w:left="525"/>
      <w:outlineLvl w:val="4"/>
    </w:pPr>
  </w:style>
  <w:style w:type="paragraph" w:customStyle="1" w:styleId="aff2">
    <w:name w:val="四级条标题"/>
    <w:basedOn w:val="aff1"/>
    <w:next w:val="afd"/>
    <w:qFormat/>
    <w:pPr>
      <w:numPr>
        <w:ilvl w:val="4"/>
      </w:numPr>
      <w:ind w:left="525"/>
      <w:outlineLvl w:val="5"/>
    </w:pPr>
  </w:style>
  <w:style w:type="paragraph" w:customStyle="1" w:styleId="aff3">
    <w:name w:val="五级条标题"/>
    <w:basedOn w:val="aff2"/>
    <w:next w:val="afd"/>
    <w:qFormat/>
    <w:pPr>
      <w:numPr>
        <w:ilvl w:val="5"/>
      </w:numPr>
      <w:ind w:left="525"/>
      <w:outlineLvl w:val="6"/>
    </w:pPr>
  </w:style>
  <w:style w:type="paragraph" w:customStyle="1" w:styleId="a3">
    <w:name w:val="注："/>
    <w:next w:val="afd"/>
    <w:qFormat/>
    <w:pPr>
      <w:widowControl w:val="0"/>
      <w:numPr>
        <w:numId w:val="4"/>
      </w:numPr>
      <w:autoSpaceDE w:val="0"/>
      <w:autoSpaceDN w:val="0"/>
      <w:ind w:left="726" w:hanging="363"/>
      <w:jc w:val="both"/>
    </w:pPr>
    <w:rPr>
      <w:rFonts w:ascii="宋体"/>
      <w:sz w:val="18"/>
      <w:szCs w:val="18"/>
    </w:rPr>
  </w:style>
  <w:style w:type="paragraph" w:customStyle="1" w:styleId="a9">
    <w:name w:val="附录图标号"/>
    <w:basedOn w:val="af2"/>
    <w:qFormat/>
    <w:pPr>
      <w:keepNext/>
      <w:pageBreakBefore/>
      <w:widowControl/>
      <w:numPr>
        <w:numId w:val="5"/>
      </w:numPr>
      <w:spacing w:line="14" w:lineRule="exact"/>
      <w:ind w:left="0" w:firstLine="363"/>
      <w:jc w:val="center"/>
      <w:outlineLvl w:val="0"/>
    </w:pPr>
    <w:rPr>
      <w:color w:val="FFFFFF"/>
    </w:rPr>
  </w:style>
  <w:style w:type="paragraph" w:customStyle="1" w:styleId="aa">
    <w:name w:val="附录图标题"/>
    <w:basedOn w:val="af2"/>
    <w:next w:val="afd"/>
    <w:qFormat/>
    <w:pPr>
      <w:numPr>
        <w:ilvl w:val="1"/>
        <w:numId w:val="5"/>
      </w:numPr>
      <w:tabs>
        <w:tab w:val="left" w:pos="363"/>
      </w:tabs>
      <w:spacing w:beforeLines="50" w:afterLines="50"/>
      <w:ind w:left="0" w:firstLine="0"/>
      <w:jc w:val="center"/>
    </w:pPr>
    <w:rPr>
      <w:rFonts w:ascii="黑体" w:eastAsia="黑体"/>
      <w:szCs w:val="21"/>
    </w:rPr>
  </w:style>
  <w:style w:type="paragraph" w:customStyle="1" w:styleId="a6">
    <w:name w:val="注×：（正文）"/>
    <w:qFormat/>
    <w:pPr>
      <w:numPr>
        <w:numId w:val="6"/>
      </w:numPr>
      <w:jc w:val="both"/>
    </w:pPr>
    <w:rPr>
      <w:rFonts w:ascii="宋体"/>
      <w:sz w:val="18"/>
      <w:szCs w:val="18"/>
    </w:rPr>
  </w:style>
  <w:style w:type="paragraph" w:customStyle="1" w:styleId="a4">
    <w:name w:val="图表脚注说明"/>
    <w:basedOn w:val="af2"/>
    <w:qFormat/>
    <w:pPr>
      <w:numPr>
        <w:numId w:val="7"/>
      </w:numPr>
    </w:pPr>
    <w:rPr>
      <w:rFonts w:ascii="宋体"/>
      <w:sz w:val="18"/>
      <w:szCs w:val="18"/>
    </w:rPr>
  </w:style>
  <w:style w:type="character" w:customStyle="1" w:styleId="Char2">
    <w:name w:val="段 Char"/>
    <w:basedOn w:val="af3"/>
    <w:link w:val="afd"/>
    <w:qFormat/>
    <w:rPr>
      <w:rFonts w:ascii="宋体"/>
      <w:sz w:val="21"/>
      <w:lang w:val="en-US" w:eastAsia="zh-CN" w:bidi="ar-SA"/>
    </w:rPr>
  </w:style>
  <w:style w:type="character" w:customStyle="1" w:styleId="Char1">
    <w:name w:val="页眉 Char"/>
    <w:basedOn w:val="af3"/>
    <w:link w:val="af9"/>
    <w:qFormat/>
    <w:rPr>
      <w:kern w:val="2"/>
      <w:sz w:val="18"/>
      <w:szCs w:val="18"/>
    </w:rPr>
  </w:style>
  <w:style w:type="character" w:customStyle="1" w:styleId="Char0">
    <w:name w:val="页脚 Char"/>
    <w:basedOn w:val="af3"/>
    <w:link w:val="af8"/>
    <w:uiPriority w:val="99"/>
    <w:qFormat/>
    <w:rPr>
      <w:kern w:val="2"/>
      <w:sz w:val="18"/>
      <w:szCs w:val="18"/>
    </w:rPr>
  </w:style>
  <w:style w:type="paragraph" w:customStyle="1" w:styleId="ae">
    <w:name w:val="附录表标题"/>
    <w:basedOn w:val="af2"/>
    <w:next w:val="afd"/>
    <w:qFormat/>
    <w:pPr>
      <w:numPr>
        <w:ilvl w:val="1"/>
        <w:numId w:val="8"/>
      </w:numPr>
      <w:tabs>
        <w:tab w:val="left" w:pos="180"/>
      </w:tabs>
      <w:spacing w:beforeLines="50" w:afterLines="50"/>
      <w:ind w:left="0" w:firstLine="0"/>
      <w:jc w:val="center"/>
    </w:pPr>
    <w:rPr>
      <w:rFonts w:ascii="黑体" w:eastAsia="黑体"/>
      <w:szCs w:val="21"/>
    </w:rPr>
  </w:style>
  <w:style w:type="paragraph" w:styleId="aff4">
    <w:name w:val="List Paragraph"/>
    <w:basedOn w:val="af2"/>
    <w:uiPriority w:val="34"/>
    <w:unhideWhenUsed/>
    <w:qFormat/>
    <w:pPr>
      <w:ind w:firstLine="420"/>
    </w:pPr>
  </w:style>
  <w:style w:type="paragraph" w:customStyle="1" w:styleId="aff5">
    <w:name w:val="其他标准称谓"/>
    <w:qFormat/>
    <w:pPr>
      <w:spacing w:line="0" w:lineRule="atLeast"/>
      <w:jc w:val="distribute"/>
    </w:pPr>
    <w:rPr>
      <w:rFonts w:ascii="黑体" w:eastAsia="黑体" w:hAnsi="宋体"/>
      <w:sz w:val="52"/>
    </w:rPr>
  </w:style>
  <w:style w:type="paragraph" w:customStyle="1" w:styleId="1">
    <w:name w:val="封面标准号1"/>
    <w:qFormat/>
    <w:pPr>
      <w:widowControl w:val="0"/>
      <w:kinsoku w:val="0"/>
      <w:overflowPunct w:val="0"/>
      <w:autoSpaceDE w:val="0"/>
      <w:autoSpaceDN w:val="0"/>
      <w:spacing w:before="308"/>
      <w:jc w:val="right"/>
      <w:textAlignment w:val="center"/>
    </w:pPr>
    <w:rPr>
      <w:sz w:val="28"/>
    </w:rPr>
  </w:style>
  <w:style w:type="character" w:customStyle="1" w:styleId="aff6">
    <w:name w:val="发布"/>
    <w:qFormat/>
    <w:rPr>
      <w:rFonts w:ascii="黑体" w:eastAsia="黑体"/>
      <w:spacing w:val="22"/>
      <w:w w:val="100"/>
      <w:position w:val="3"/>
      <w:sz w:val="28"/>
    </w:rPr>
  </w:style>
  <w:style w:type="paragraph" w:customStyle="1" w:styleId="aff7">
    <w:name w:val="其他发布部门"/>
    <w:basedOn w:val="af2"/>
    <w:qFormat/>
    <w:pPr>
      <w:widowControl/>
      <w:spacing w:line="0" w:lineRule="atLeast"/>
      <w:jc w:val="center"/>
    </w:pPr>
    <w:rPr>
      <w:rFonts w:ascii="黑体" w:eastAsia="黑体"/>
      <w:spacing w:val="20"/>
      <w:w w:val="135"/>
      <w:kern w:val="0"/>
      <w:sz w:val="36"/>
      <w:szCs w:val="20"/>
    </w:rPr>
  </w:style>
  <w:style w:type="paragraph" w:customStyle="1" w:styleId="aff8">
    <w:name w:val="标准文件_段"/>
    <w:qFormat/>
    <w:pPr>
      <w:autoSpaceDE w:val="0"/>
      <w:autoSpaceDN w:val="0"/>
      <w:ind w:firstLineChars="200" w:firstLine="200"/>
      <w:jc w:val="both"/>
    </w:pPr>
    <w:rPr>
      <w:rFonts w:ascii="宋体"/>
      <w:sz w:val="21"/>
    </w:rPr>
  </w:style>
  <w:style w:type="character" w:customStyle="1" w:styleId="Char">
    <w:name w:val="批注框文本 Char"/>
    <w:basedOn w:val="af3"/>
    <w:link w:val="af7"/>
    <w:semiHidden/>
    <w:qFormat/>
    <w:rPr>
      <w:rFonts w:ascii="Times New Roman" w:hAnsi="Times New Roman"/>
      <w:kern w:val="2"/>
      <w:sz w:val="18"/>
      <w:szCs w:val="18"/>
    </w:rPr>
  </w:style>
  <w:style w:type="paragraph" w:customStyle="1" w:styleId="BodyText2">
    <w:name w:val="BodyText2"/>
    <w:qFormat/>
    <w:pPr>
      <w:widowControl w:val="0"/>
      <w:spacing w:after="120" w:line="480" w:lineRule="auto"/>
      <w:jc w:val="both"/>
      <w:textAlignment w:val="baseline"/>
    </w:pPr>
    <w:rPr>
      <w:kern w:val="2"/>
      <w:sz w:val="32"/>
      <w:szCs w:val="32"/>
    </w:rPr>
  </w:style>
  <w:style w:type="paragraph" w:customStyle="1" w:styleId="a8">
    <w:name w:val="一级无"/>
    <w:basedOn w:val="aff"/>
    <w:qFormat/>
    <w:pPr>
      <w:numPr>
        <w:ilvl w:val="1"/>
        <w:numId w:val="3"/>
      </w:numPr>
      <w:spacing w:beforeLines="0" w:afterLines="0"/>
    </w:pPr>
    <w:rPr>
      <w:rFonts w:ascii="宋体" w:eastAsia="宋体"/>
    </w:rPr>
  </w:style>
  <w:style w:type="paragraph" w:customStyle="1" w:styleId="a2">
    <w:name w:val="标准文件_一级无标题"/>
    <w:basedOn w:val="af1"/>
    <w:qFormat/>
    <w:pPr>
      <w:numPr>
        <w:numId w:val="9"/>
      </w:numPr>
    </w:pPr>
    <w:rPr>
      <w:rFonts w:ascii="宋体" w:hint="eastAsia"/>
    </w:rPr>
  </w:style>
  <w:style w:type="paragraph" w:customStyle="1" w:styleId="af1">
    <w:name w:val="标准文件_一级条标题"/>
    <w:basedOn w:val="af0"/>
    <w:next w:val="aff8"/>
    <w:qFormat/>
    <w:pPr>
      <w:numPr>
        <w:ilvl w:val="2"/>
      </w:numPr>
      <w:spacing w:beforeLines="50" w:before="50" w:afterLines="50" w:after="50"/>
      <w:outlineLvl w:val="1"/>
    </w:pPr>
  </w:style>
  <w:style w:type="paragraph" w:customStyle="1" w:styleId="af0">
    <w:name w:val="标准文件_章标题"/>
    <w:next w:val="aff8"/>
    <w:qFormat/>
    <w:pPr>
      <w:numPr>
        <w:ilvl w:val="1"/>
        <w:numId w:val="10"/>
      </w:numPr>
      <w:spacing w:beforeLines="100" w:before="100" w:afterLines="100" w:after="100"/>
      <w:jc w:val="both"/>
      <w:outlineLvl w:val="0"/>
    </w:pPr>
    <w:rPr>
      <w:rFonts w:ascii="黑体" w:eastAsia="黑体"/>
      <w:sz w:val="21"/>
    </w:rPr>
  </w:style>
  <w:style w:type="paragraph" w:customStyle="1" w:styleId="ab">
    <w:name w:val="标准文件_二级无标题"/>
    <w:qFormat/>
    <w:pPr>
      <w:widowControl w:val="0"/>
      <w:numPr>
        <w:ilvl w:val="3"/>
        <w:numId w:val="11"/>
      </w:numPr>
      <w:jc w:val="both"/>
    </w:pPr>
    <w:rPr>
      <w:rFonts w:ascii="宋体" w:hint="eastAsia"/>
      <w:sz w:val="21"/>
    </w:rPr>
  </w:style>
  <w:style w:type="paragraph" w:customStyle="1" w:styleId="ad">
    <w:name w:val="标准文件_一级项"/>
    <w:basedOn w:val="af2"/>
    <w:qFormat/>
    <w:pPr>
      <w:widowControl/>
      <w:numPr>
        <w:numId w:val="12"/>
      </w:numPr>
      <w:jc w:val="left"/>
    </w:pPr>
    <w:rPr>
      <w:rFonts w:ascii="宋体" w:eastAsia="宋体" w:hint="eastAsia"/>
      <w:kern w:val="0"/>
      <w:sz w:val="21"/>
      <w:szCs w:val="20"/>
    </w:rPr>
  </w:style>
  <w:style w:type="character" w:customStyle="1" w:styleId="Char3">
    <w:name w:val="标准文件_段 Char"/>
    <w:basedOn w:val="af3"/>
    <w:qFormat/>
    <w:rPr>
      <w:rFonts w:ascii="宋体" w:eastAsia="宋体" w:hAnsi="宋体" w:cs="宋体" w:hint="eastAsia"/>
      <w:sz w:val="21"/>
    </w:rPr>
  </w:style>
  <w:style w:type="paragraph" w:customStyle="1" w:styleId="a0">
    <w:name w:val="标准文件_二级条标题"/>
    <w:basedOn w:val="af2"/>
    <w:qFormat/>
    <w:pPr>
      <w:numPr>
        <w:ilvl w:val="3"/>
        <w:numId w:val="13"/>
      </w:numPr>
      <w:spacing w:beforeLines="50" w:afterLines="50"/>
      <w:outlineLvl w:val="2"/>
    </w:pPr>
    <w:rPr>
      <w:rFonts w:ascii="黑体" w:eastAsia="黑体" w:hint="eastAsia"/>
      <w:kern w:val="0"/>
      <w:sz w:val="21"/>
      <w:szCs w:val="20"/>
    </w:rPr>
  </w:style>
  <w:style w:type="paragraph" w:customStyle="1" w:styleId="a5">
    <w:name w:val="标准文件_附录一级条标题"/>
    <w:basedOn w:val="af2"/>
    <w:next w:val="af2"/>
    <w:qFormat/>
    <w:pPr>
      <w:numPr>
        <w:ilvl w:val="1"/>
        <w:numId w:val="14"/>
      </w:numPr>
      <w:spacing w:beforeLines="50" w:afterLines="50"/>
      <w:outlineLvl w:val="2"/>
    </w:pPr>
    <w:rPr>
      <w:rFonts w:ascii="黑体" w:eastAsia="黑体" w:hint="eastAsia"/>
      <w:kern w:val="21"/>
      <w:sz w:val="21"/>
      <w:szCs w:val="20"/>
    </w:rPr>
  </w:style>
  <w:style w:type="paragraph" w:customStyle="1" w:styleId="a">
    <w:name w:val="标准文件_附录表标题"/>
    <w:basedOn w:val="af2"/>
    <w:qFormat/>
    <w:pPr>
      <w:widowControl/>
      <w:numPr>
        <w:ilvl w:val="1"/>
        <w:numId w:val="15"/>
      </w:numPr>
      <w:adjustRightInd w:val="0"/>
      <w:snapToGrid w:val="0"/>
      <w:spacing w:beforeLines="50" w:afterLines="50"/>
      <w:jc w:val="center"/>
    </w:pPr>
    <w:rPr>
      <w:rFonts w:ascii="黑体" w:eastAsia="黑体" w:hint="eastAsia"/>
      <w:kern w:val="21"/>
      <w:sz w:val="21"/>
      <w:szCs w:val="20"/>
    </w:rPr>
  </w:style>
  <w:style w:type="paragraph" w:customStyle="1" w:styleId="a1">
    <w:name w:val="标准文件_注："/>
    <w:basedOn w:val="af2"/>
    <w:qFormat/>
    <w:pPr>
      <w:numPr>
        <w:numId w:val="16"/>
      </w:numPr>
      <w:autoSpaceDE w:val="0"/>
      <w:autoSpaceDN w:val="0"/>
    </w:pPr>
    <w:rPr>
      <w:rFonts w:ascii="宋体" w:eastAsia="宋体" w:hint="eastAsia"/>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2">
    <w:name w:val="Normal"/>
    <w:qFormat/>
    <w:pPr>
      <w:widowControl w:val="0"/>
      <w:ind w:firstLineChars="200" w:firstLine="880"/>
      <w:jc w:val="both"/>
    </w:pPr>
    <w:rPr>
      <w:rFonts w:eastAsia="仿宋_GB2312"/>
      <w:kern w:val="2"/>
      <w:sz w:val="32"/>
      <w:szCs w:val="24"/>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af6">
    <w:name w:val="Body Text"/>
    <w:basedOn w:val="af2"/>
    <w:unhideWhenUsed/>
    <w:qFormat/>
    <w:pPr>
      <w:spacing w:after="120"/>
    </w:pPr>
  </w:style>
  <w:style w:type="paragraph" w:styleId="af7">
    <w:name w:val="Balloon Text"/>
    <w:basedOn w:val="af2"/>
    <w:link w:val="Char"/>
    <w:semiHidden/>
    <w:unhideWhenUsed/>
    <w:qFormat/>
    <w:rPr>
      <w:sz w:val="18"/>
      <w:szCs w:val="18"/>
    </w:rPr>
  </w:style>
  <w:style w:type="paragraph" w:styleId="af8">
    <w:name w:val="footer"/>
    <w:basedOn w:val="af2"/>
    <w:link w:val="Char0"/>
    <w:uiPriority w:val="99"/>
    <w:qFormat/>
    <w:pPr>
      <w:tabs>
        <w:tab w:val="center" w:pos="4153"/>
        <w:tab w:val="right" w:pos="8306"/>
      </w:tabs>
      <w:snapToGrid w:val="0"/>
      <w:jc w:val="left"/>
    </w:pPr>
    <w:rPr>
      <w:sz w:val="18"/>
      <w:szCs w:val="18"/>
    </w:rPr>
  </w:style>
  <w:style w:type="paragraph" w:styleId="af9">
    <w:name w:val="header"/>
    <w:basedOn w:val="af2"/>
    <w:link w:val="Char1"/>
    <w:qFormat/>
    <w:pPr>
      <w:pBdr>
        <w:bottom w:val="single" w:sz="6" w:space="1" w:color="auto"/>
      </w:pBdr>
      <w:tabs>
        <w:tab w:val="center" w:pos="4153"/>
        <w:tab w:val="right" w:pos="8306"/>
      </w:tabs>
      <w:snapToGrid w:val="0"/>
      <w:jc w:val="center"/>
    </w:pPr>
    <w:rPr>
      <w:sz w:val="18"/>
      <w:szCs w:val="18"/>
    </w:rPr>
  </w:style>
  <w:style w:type="paragraph" w:styleId="afa">
    <w:name w:val="Normal (Web)"/>
    <w:basedOn w:val="af2"/>
    <w:uiPriority w:val="99"/>
    <w:qFormat/>
    <w:pPr>
      <w:spacing w:before="100" w:beforeAutospacing="1" w:after="100" w:afterAutospacing="1"/>
      <w:jc w:val="left"/>
    </w:pPr>
    <w:rPr>
      <w:kern w:val="0"/>
      <w:sz w:val="24"/>
    </w:rPr>
  </w:style>
  <w:style w:type="table" w:styleId="afb">
    <w:name w:val="Table Grid"/>
    <w:basedOn w:val="af4"/>
    <w:uiPriority w:val="3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c">
    <w:name w:val="Hyperlink"/>
    <w:basedOn w:val="af3"/>
    <w:uiPriority w:val="99"/>
    <w:unhideWhenUsed/>
    <w:qFormat/>
    <w:rPr>
      <w:color w:val="0000FF"/>
      <w:u w:val="single"/>
    </w:rPr>
  </w:style>
  <w:style w:type="paragraph" w:customStyle="1" w:styleId="afd">
    <w:name w:val="段"/>
    <w:link w:val="Char2"/>
    <w:qFormat/>
    <w:pPr>
      <w:tabs>
        <w:tab w:val="center" w:pos="4201"/>
        <w:tab w:val="right" w:leader="dot" w:pos="9298"/>
      </w:tabs>
      <w:autoSpaceDE w:val="0"/>
      <w:autoSpaceDN w:val="0"/>
      <w:ind w:firstLineChars="200" w:firstLine="420"/>
      <w:jc w:val="both"/>
    </w:pPr>
    <w:rPr>
      <w:rFonts w:ascii="宋体"/>
      <w:sz w:val="21"/>
    </w:rPr>
  </w:style>
  <w:style w:type="paragraph" w:customStyle="1" w:styleId="afe">
    <w:name w:val="正文表标题"/>
    <w:next w:val="afd"/>
    <w:qFormat/>
    <w:pPr>
      <w:spacing w:beforeLines="50" w:afterLines="50"/>
      <w:jc w:val="center"/>
    </w:pPr>
    <w:rPr>
      <w:rFonts w:ascii="黑体" w:eastAsia="黑体"/>
      <w:sz w:val="21"/>
    </w:rPr>
  </w:style>
  <w:style w:type="paragraph" w:customStyle="1" w:styleId="af">
    <w:name w:val="正文图标题"/>
    <w:next w:val="afd"/>
    <w:qFormat/>
    <w:pPr>
      <w:numPr>
        <w:numId w:val="1"/>
      </w:numPr>
      <w:tabs>
        <w:tab w:val="left" w:pos="360"/>
      </w:tabs>
      <w:spacing w:beforeLines="50" w:afterLines="50"/>
      <w:jc w:val="center"/>
    </w:pPr>
    <w:rPr>
      <w:rFonts w:ascii="黑体" w:eastAsia="黑体"/>
      <w:sz w:val="21"/>
    </w:rPr>
  </w:style>
  <w:style w:type="paragraph" w:customStyle="1" w:styleId="ac">
    <w:name w:val="其他发布日期"/>
    <w:basedOn w:val="af2"/>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ff">
    <w:name w:val="一级条标题"/>
    <w:next w:val="afd"/>
    <w:qFormat/>
    <w:pPr>
      <w:spacing w:beforeLines="50" w:afterLines="50"/>
      <w:ind w:left="525"/>
      <w:outlineLvl w:val="2"/>
    </w:pPr>
    <w:rPr>
      <w:rFonts w:ascii="黑体" w:eastAsia="黑体"/>
      <w:sz w:val="21"/>
      <w:szCs w:val="21"/>
    </w:rPr>
  </w:style>
  <w:style w:type="paragraph" w:customStyle="1" w:styleId="a7">
    <w:name w:val="章标题"/>
    <w:next w:val="afd"/>
    <w:qFormat/>
    <w:pPr>
      <w:numPr>
        <w:numId w:val="3"/>
      </w:numPr>
      <w:spacing w:beforeLines="100" w:afterLines="100"/>
      <w:jc w:val="both"/>
      <w:outlineLvl w:val="1"/>
    </w:pPr>
    <w:rPr>
      <w:rFonts w:ascii="黑体" w:eastAsia="黑体"/>
      <w:sz w:val="21"/>
    </w:rPr>
  </w:style>
  <w:style w:type="paragraph" w:customStyle="1" w:styleId="aff0">
    <w:name w:val="二级条标题"/>
    <w:basedOn w:val="aff"/>
    <w:next w:val="afd"/>
    <w:qFormat/>
    <w:pPr>
      <w:numPr>
        <w:ilvl w:val="2"/>
      </w:numPr>
      <w:spacing w:before="50" w:after="50"/>
      <w:ind w:left="525"/>
      <w:outlineLvl w:val="3"/>
    </w:pPr>
  </w:style>
  <w:style w:type="paragraph" w:customStyle="1" w:styleId="aff1">
    <w:name w:val="三级条标题"/>
    <w:basedOn w:val="aff0"/>
    <w:next w:val="afd"/>
    <w:qFormat/>
    <w:pPr>
      <w:numPr>
        <w:ilvl w:val="3"/>
      </w:numPr>
      <w:ind w:left="525"/>
      <w:outlineLvl w:val="4"/>
    </w:pPr>
  </w:style>
  <w:style w:type="paragraph" w:customStyle="1" w:styleId="aff2">
    <w:name w:val="四级条标题"/>
    <w:basedOn w:val="aff1"/>
    <w:next w:val="afd"/>
    <w:qFormat/>
    <w:pPr>
      <w:numPr>
        <w:ilvl w:val="4"/>
      </w:numPr>
      <w:ind w:left="525"/>
      <w:outlineLvl w:val="5"/>
    </w:pPr>
  </w:style>
  <w:style w:type="paragraph" w:customStyle="1" w:styleId="aff3">
    <w:name w:val="五级条标题"/>
    <w:basedOn w:val="aff2"/>
    <w:next w:val="afd"/>
    <w:qFormat/>
    <w:pPr>
      <w:numPr>
        <w:ilvl w:val="5"/>
      </w:numPr>
      <w:ind w:left="525"/>
      <w:outlineLvl w:val="6"/>
    </w:pPr>
  </w:style>
  <w:style w:type="paragraph" w:customStyle="1" w:styleId="a3">
    <w:name w:val="注："/>
    <w:next w:val="afd"/>
    <w:qFormat/>
    <w:pPr>
      <w:widowControl w:val="0"/>
      <w:numPr>
        <w:numId w:val="4"/>
      </w:numPr>
      <w:autoSpaceDE w:val="0"/>
      <w:autoSpaceDN w:val="0"/>
      <w:ind w:left="726" w:hanging="363"/>
      <w:jc w:val="both"/>
    </w:pPr>
    <w:rPr>
      <w:rFonts w:ascii="宋体"/>
      <w:sz w:val="18"/>
      <w:szCs w:val="18"/>
    </w:rPr>
  </w:style>
  <w:style w:type="paragraph" w:customStyle="1" w:styleId="a9">
    <w:name w:val="附录图标号"/>
    <w:basedOn w:val="af2"/>
    <w:qFormat/>
    <w:pPr>
      <w:keepNext/>
      <w:pageBreakBefore/>
      <w:widowControl/>
      <w:numPr>
        <w:numId w:val="5"/>
      </w:numPr>
      <w:spacing w:line="14" w:lineRule="exact"/>
      <w:ind w:left="0" w:firstLine="363"/>
      <w:jc w:val="center"/>
      <w:outlineLvl w:val="0"/>
    </w:pPr>
    <w:rPr>
      <w:color w:val="FFFFFF"/>
    </w:rPr>
  </w:style>
  <w:style w:type="paragraph" w:customStyle="1" w:styleId="aa">
    <w:name w:val="附录图标题"/>
    <w:basedOn w:val="af2"/>
    <w:next w:val="afd"/>
    <w:qFormat/>
    <w:pPr>
      <w:numPr>
        <w:ilvl w:val="1"/>
        <w:numId w:val="5"/>
      </w:numPr>
      <w:tabs>
        <w:tab w:val="left" w:pos="363"/>
      </w:tabs>
      <w:spacing w:beforeLines="50" w:afterLines="50"/>
      <w:ind w:left="0" w:firstLine="0"/>
      <w:jc w:val="center"/>
    </w:pPr>
    <w:rPr>
      <w:rFonts w:ascii="黑体" w:eastAsia="黑体"/>
      <w:szCs w:val="21"/>
    </w:rPr>
  </w:style>
  <w:style w:type="paragraph" w:customStyle="1" w:styleId="a6">
    <w:name w:val="注×：（正文）"/>
    <w:qFormat/>
    <w:pPr>
      <w:numPr>
        <w:numId w:val="6"/>
      </w:numPr>
      <w:jc w:val="both"/>
    </w:pPr>
    <w:rPr>
      <w:rFonts w:ascii="宋体"/>
      <w:sz w:val="18"/>
      <w:szCs w:val="18"/>
    </w:rPr>
  </w:style>
  <w:style w:type="paragraph" w:customStyle="1" w:styleId="a4">
    <w:name w:val="图表脚注说明"/>
    <w:basedOn w:val="af2"/>
    <w:qFormat/>
    <w:pPr>
      <w:numPr>
        <w:numId w:val="7"/>
      </w:numPr>
    </w:pPr>
    <w:rPr>
      <w:rFonts w:ascii="宋体"/>
      <w:sz w:val="18"/>
      <w:szCs w:val="18"/>
    </w:rPr>
  </w:style>
  <w:style w:type="character" w:customStyle="1" w:styleId="Char2">
    <w:name w:val="段 Char"/>
    <w:basedOn w:val="af3"/>
    <w:link w:val="afd"/>
    <w:qFormat/>
    <w:rPr>
      <w:rFonts w:ascii="宋体"/>
      <w:sz w:val="21"/>
      <w:lang w:val="en-US" w:eastAsia="zh-CN" w:bidi="ar-SA"/>
    </w:rPr>
  </w:style>
  <w:style w:type="character" w:customStyle="1" w:styleId="Char1">
    <w:name w:val="页眉 Char"/>
    <w:basedOn w:val="af3"/>
    <w:link w:val="af9"/>
    <w:qFormat/>
    <w:rPr>
      <w:kern w:val="2"/>
      <w:sz w:val="18"/>
      <w:szCs w:val="18"/>
    </w:rPr>
  </w:style>
  <w:style w:type="character" w:customStyle="1" w:styleId="Char0">
    <w:name w:val="页脚 Char"/>
    <w:basedOn w:val="af3"/>
    <w:link w:val="af8"/>
    <w:uiPriority w:val="99"/>
    <w:qFormat/>
    <w:rPr>
      <w:kern w:val="2"/>
      <w:sz w:val="18"/>
      <w:szCs w:val="18"/>
    </w:rPr>
  </w:style>
  <w:style w:type="paragraph" w:customStyle="1" w:styleId="ae">
    <w:name w:val="附录表标题"/>
    <w:basedOn w:val="af2"/>
    <w:next w:val="afd"/>
    <w:qFormat/>
    <w:pPr>
      <w:numPr>
        <w:ilvl w:val="1"/>
        <w:numId w:val="8"/>
      </w:numPr>
      <w:tabs>
        <w:tab w:val="left" w:pos="180"/>
      </w:tabs>
      <w:spacing w:beforeLines="50" w:afterLines="50"/>
      <w:ind w:left="0" w:firstLine="0"/>
      <w:jc w:val="center"/>
    </w:pPr>
    <w:rPr>
      <w:rFonts w:ascii="黑体" w:eastAsia="黑体"/>
      <w:szCs w:val="21"/>
    </w:rPr>
  </w:style>
  <w:style w:type="paragraph" w:styleId="aff4">
    <w:name w:val="List Paragraph"/>
    <w:basedOn w:val="af2"/>
    <w:uiPriority w:val="34"/>
    <w:unhideWhenUsed/>
    <w:qFormat/>
    <w:pPr>
      <w:ind w:firstLine="420"/>
    </w:pPr>
  </w:style>
  <w:style w:type="paragraph" w:customStyle="1" w:styleId="aff5">
    <w:name w:val="其他标准称谓"/>
    <w:qFormat/>
    <w:pPr>
      <w:spacing w:line="0" w:lineRule="atLeast"/>
      <w:jc w:val="distribute"/>
    </w:pPr>
    <w:rPr>
      <w:rFonts w:ascii="黑体" w:eastAsia="黑体" w:hAnsi="宋体"/>
      <w:sz w:val="52"/>
    </w:rPr>
  </w:style>
  <w:style w:type="paragraph" w:customStyle="1" w:styleId="1">
    <w:name w:val="封面标准号1"/>
    <w:qFormat/>
    <w:pPr>
      <w:widowControl w:val="0"/>
      <w:kinsoku w:val="0"/>
      <w:overflowPunct w:val="0"/>
      <w:autoSpaceDE w:val="0"/>
      <w:autoSpaceDN w:val="0"/>
      <w:spacing w:before="308"/>
      <w:jc w:val="right"/>
      <w:textAlignment w:val="center"/>
    </w:pPr>
    <w:rPr>
      <w:sz w:val="28"/>
    </w:rPr>
  </w:style>
  <w:style w:type="character" w:customStyle="1" w:styleId="aff6">
    <w:name w:val="发布"/>
    <w:qFormat/>
    <w:rPr>
      <w:rFonts w:ascii="黑体" w:eastAsia="黑体"/>
      <w:spacing w:val="22"/>
      <w:w w:val="100"/>
      <w:position w:val="3"/>
      <w:sz w:val="28"/>
    </w:rPr>
  </w:style>
  <w:style w:type="paragraph" w:customStyle="1" w:styleId="aff7">
    <w:name w:val="其他发布部门"/>
    <w:basedOn w:val="af2"/>
    <w:qFormat/>
    <w:pPr>
      <w:widowControl/>
      <w:spacing w:line="0" w:lineRule="atLeast"/>
      <w:jc w:val="center"/>
    </w:pPr>
    <w:rPr>
      <w:rFonts w:ascii="黑体" w:eastAsia="黑体"/>
      <w:spacing w:val="20"/>
      <w:w w:val="135"/>
      <w:kern w:val="0"/>
      <w:sz w:val="36"/>
      <w:szCs w:val="20"/>
    </w:rPr>
  </w:style>
  <w:style w:type="paragraph" w:customStyle="1" w:styleId="aff8">
    <w:name w:val="标准文件_段"/>
    <w:qFormat/>
    <w:pPr>
      <w:autoSpaceDE w:val="0"/>
      <w:autoSpaceDN w:val="0"/>
      <w:ind w:firstLineChars="200" w:firstLine="200"/>
      <w:jc w:val="both"/>
    </w:pPr>
    <w:rPr>
      <w:rFonts w:ascii="宋体"/>
      <w:sz w:val="21"/>
    </w:rPr>
  </w:style>
  <w:style w:type="character" w:customStyle="1" w:styleId="Char">
    <w:name w:val="批注框文本 Char"/>
    <w:basedOn w:val="af3"/>
    <w:link w:val="af7"/>
    <w:semiHidden/>
    <w:qFormat/>
    <w:rPr>
      <w:rFonts w:ascii="Times New Roman" w:hAnsi="Times New Roman"/>
      <w:kern w:val="2"/>
      <w:sz w:val="18"/>
      <w:szCs w:val="18"/>
    </w:rPr>
  </w:style>
  <w:style w:type="paragraph" w:customStyle="1" w:styleId="BodyText2">
    <w:name w:val="BodyText2"/>
    <w:qFormat/>
    <w:pPr>
      <w:widowControl w:val="0"/>
      <w:spacing w:after="120" w:line="480" w:lineRule="auto"/>
      <w:jc w:val="both"/>
      <w:textAlignment w:val="baseline"/>
    </w:pPr>
    <w:rPr>
      <w:kern w:val="2"/>
      <w:sz w:val="32"/>
      <w:szCs w:val="32"/>
    </w:rPr>
  </w:style>
  <w:style w:type="paragraph" w:customStyle="1" w:styleId="a8">
    <w:name w:val="一级无"/>
    <w:basedOn w:val="aff"/>
    <w:qFormat/>
    <w:pPr>
      <w:numPr>
        <w:ilvl w:val="1"/>
        <w:numId w:val="3"/>
      </w:numPr>
      <w:spacing w:beforeLines="0" w:afterLines="0"/>
    </w:pPr>
    <w:rPr>
      <w:rFonts w:ascii="宋体" w:eastAsia="宋体"/>
    </w:rPr>
  </w:style>
  <w:style w:type="paragraph" w:customStyle="1" w:styleId="a2">
    <w:name w:val="标准文件_一级无标题"/>
    <w:basedOn w:val="af1"/>
    <w:qFormat/>
    <w:pPr>
      <w:numPr>
        <w:numId w:val="9"/>
      </w:numPr>
    </w:pPr>
    <w:rPr>
      <w:rFonts w:ascii="宋体" w:hint="eastAsia"/>
    </w:rPr>
  </w:style>
  <w:style w:type="paragraph" w:customStyle="1" w:styleId="af1">
    <w:name w:val="标准文件_一级条标题"/>
    <w:basedOn w:val="af0"/>
    <w:next w:val="aff8"/>
    <w:qFormat/>
    <w:pPr>
      <w:numPr>
        <w:ilvl w:val="2"/>
      </w:numPr>
      <w:spacing w:beforeLines="50" w:before="50" w:afterLines="50" w:after="50"/>
      <w:outlineLvl w:val="1"/>
    </w:pPr>
  </w:style>
  <w:style w:type="paragraph" w:customStyle="1" w:styleId="af0">
    <w:name w:val="标准文件_章标题"/>
    <w:next w:val="aff8"/>
    <w:qFormat/>
    <w:pPr>
      <w:numPr>
        <w:ilvl w:val="1"/>
        <w:numId w:val="10"/>
      </w:numPr>
      <w:spacing w:beforeLines="100" w:before="100" w:afterLines="100" w:after="100"/>
      <w:jc w:val="both"/>
      <w:outlineLvl w:val="0"/>
    </w:pPr>
    <w:rPr>
      <w:rFonts w:ascii="黑体" w:eastAsia="黑体"/>
      <w:sz w:val="21"/>
    </w:rPr>
  </w:style>
  <w:style w:type="paragraph" w:customStyle="1" w:styleId="ab">
    <w:name w:val="标准文件_二级无标题"/>
    <w:qFormat/>
    <w:pPr>
      <w:widowControl w:val="0"/>
      <w:numPr>
        <w:ilvl w:val="3"/>
        <w:numId w:val="11"/>
      </w:numPr>
      <w:jc w:val="both"/>
    </w:pPr>
    <w:rPr>
      <w:rFonts w:ascii="宋体" w:hint="eastAsia"/>
      <w:sz w:val="21"/>
    </w:rPr>
  </w:style>
  <w:style w:type="paragraph" w:customStyle="1" w:styleId="ad">
    <w:name w:val="标准文件_一级项"/>
    <w:basedOn w:val="af2"/>
    <w:qFormat/>
    <w:pPr>
      <w:widowControl/>
      <w:numPr>
        <w:numId w:val="12"/>
      </w:numPr>
      <w:jc w:val="left"/>
    </w:pPr>
    <w:rPr>
      <w:rFonts w:ascii="宋体" w:eastAsia="宋体" w:hint="eastAsia"/>
      <w:kern w:val="0"/>
      <w:sz w:val="21"/>
      <w:szCs w:val="20"/>
    </w:rPr>
  </w:style>
  <w:style w:type="character" w:customStyle="1" w:styleId="Char3">
    <w:name w:val="标准文件_段 Char"/>
    <w:basedOn w:val="af3"/>
    <w:qFormat/>
    <w:rPr>
      <w:rFonts w:ascii="宋体" w:eastAsia="宋体" w:hAnsi="宋体" w:cs="宋体" w:hint="eastAsia"/>
      <w:sz w:val="21"/>
    </w:rPr>
  </w:style>
  <w:style w:type="paragraph" w:customStyle="1" w:styleId="a0">
    <w:name w:val="标准文件_二级条标题"/>
    <w:basedOn w:val="af2"/>
    <w:qFormat/>
    <w:pPr>
      <w:numPr>
        <w:ilvl w:val="3"/>
        <w:numId w:val="13"/>
      </w:numPr>
      <w:spacing w:beforeLines="50" w:afterLines="50"/>
      <w:outlineLvl w:val="2"/>
    </w:pPr>
    <w:rPr>
      <w:rFonts w:ascii="黑体" w:eastAsia="黑体" w:hint="eastAsia"/>
      <w:kern w:val="0"/>
      <w:sz w:val="21"/>
      <w:szCs w:val="20"/>
    </w:rPr>
  </w:style>
  <w:style w:type="paragraph" w:customStyle="1" w:styleId="a5">
    <w:name w:val="标准文件_附录一级条标题"/>
    <w:basedOn w:val="af2"/>
    <w:next w:val="af2"/>
    <w:qFormat/>
    <w:pPr>
      <w:numPr>
        <w:ilvl w:val="1"/>
        <w:numId w:val="14"/>
      </w:numPr>
      <w:spacing w:beforeLines="50" w:afterLines="50"/>
      <w:outlineLvl w:val="2"/>
    </w:pPr>
    <w:rPr>
      <w:rFonts w:ascii="黑体" w:eastAsia="黑体" w:hint="eastAsia"/>
      <w:kern w:val="21"/>
      <w:sz w:val="21"/>
      <w:szCs w:val="20"/>
    </w:rPr>
  </w:style>
  <w:style w:type="paragraph" w:customStyle="1" w:styleId="a">
    <w:name w:val="标准文件_附录表标题"/>
    <w:basedOn w:val="af2"/>
    <w:qFormat/>
    <w:pPr>
      <w:widowControl/>
      <w:numPr>
        <w:ilvl w:val="1"/>
        <w:numId w:val="15"/>
      </w:numPr>
      <w:adjustRightInd w:val="0"/>
      <w:snapToGrid w:val="0"/>
      <w:spacing w:beforeLines="50" w:afterLines="50"/>
      <w:jc w:val="center"/>
    </w:pPr>
    <w:rPr>
      <w:rFonts w:ascii="黑体" w:eastAsia="黑体" w:hint="eastAsia"/>
      <w:kern w:val="21"/>
      <w:sz w:val="21"/>
      <w:szCs w:val="20"/>
    </w:rPr>
  </w:style>
  <w:style w:type="paragraph" w:customStyle="1" w:styleId="a1">
    <w:name w:val="标准文件_注："/>
    <w:basedOn w:val="af2"/>
    <w:qFormat/>
    <w:pPr>
      <w:numPr>
        <w:numId w:val="16"/>
      </w:numPr>
      <w:autoSpaceDE w:val="0"/>
      <w:autoSpaceDN w:val="0"/>
    </w:pPr>
    <w:rPr>
      <w:rFonts w:ascii="宋体" w:eastAsia="宋体" w:hint="eastAsia"/>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44621">
      <w:bodyDiv w:val="1"/>
      <w:marLeft w:val="0"/>
      <w:marRight w:val="0"/>
      <w:marTop w:val="0"/>
      <w:marBottom w:val="0"/>
      <w:divBdr>
        <w:top w:val="none" w:sz="0" w:space="0" w:color="auto"/>
        <w:left w:val="none" w:sz="0" w:space="0" w:color="auto"/>
        <w:bottom w:val="none" w:sz="0" w:space="0" w:color="auto"/>
        <w:right w:val="none" w:sz="0" w:space="0" w:color="auto"/>
      </w:divBdr>
    </w:div>
    <w:div w:id="345593557">
      <w:bodyDiv w:val="1"/>
      <w:marLeft w:val="0"/>
      <w:marRight w:val="0"/>
      <w:marTop w:val="0"/>
      <w:marBottom w:val="0"/>
      <w:divBdr>
        <w:top w:val="none" w:sz="0" w:space="0" w:color="auto"/>
        <w:left w:val="none" w:sz="0" w:space="0" w:color="auto"/>
        <w:bottom w:val="none" w:sz="0" w:space="0" w:color="auto"/>
        <w:right w:val="none" w:sz="0" w:space="0" w:color="auto"/>
      </w:divBdr>
    </w:div>
    <w:div w:id="428089657">
      <w:bodyDiv w:val="1"/>
      <w:marLeft w:val="0"/>
      <w:marRight w:val="0"/>
      <w:marTop w:val="0"/>
      <w:marBottom w:val="0"/>
      <w:divBdr>
        <w:top w:val="none" w:sz="0" w:space="0" w:color="auto"/>
        <w:left w:val="none" w:sz="0" w:space="0" w:color="auto"/>
        <w:bottom w:val="none" w:sz="0" w:space="0" w:color="auto"/>
        <w:right w:val="none" w:sz="0" w:space="0" w:color="auto"/>
      </w:divBdr>
    </w:div>
    <w:div w:id="613749065">
      <w:bodyDiv w:val="1"/>
      <w:marLeft w:val="0"/>
      <w:marRight w:val="0"/>
      <w:marTop w:val="0"/>
      <w:marBottom w:val="0"/>
      <w:divBdr>
        <w:top w:val="none" w:sz="0" w:space="0" w:color="auto"/>
        <w:left w:val="none" w:sz="0" w:space="0" w:color="auto"/>
        <w:bottom w:val="none" w:sz="0" w:space="0" w:color="auto"/>
        <w:right w:val="none" w:sz="0" w:space="0" w:color="auto"/>
      </w:divBdr>
    </w:div>
    <w:div w:id="705716081">
      <w:bodyDiv w:val="1"/>
      <w:marLeft w:val="0"/>
      <w:marRight w:val="0"/>
      <w:marTop w:val="0"/>
      <w:marBottom w:val="0"/>
      <w:divBdr>
        <w:top w:val="none" w:sz="0" w:space="0" w:color="auto"/>
        <w:left w:val="none" w:sz="0" w:space="0" w:color="auto"/>
        <w:bottom w:val="none" w:sz="0" w:space="0" w:color="auto"/>
        <w:right w:val="none" w:sz="0" w:space="0" w:color="auto"/>
      </w:divBdr>
    </w:div>
    <w:div w:id="856118190">
      <w:bodyDiv w:val="1"/>
      <w:marLeft w:val="0"/>
      <w:marRight w:val="0"/>
      <w:marTop w:val="0"/>
      <w:marBottom w:val="0"/>
      <w:divBdr>
        <w:top w:val="none" w:sz="0" w:space="0" w:color="auto"/>
        <w:left w:val="none" w:sz="0" w:space="0" w:color="auto"/>
        <w:bottom w:val="none" w:sz="0" w:space="0" w:color="auto"/>
        <w:right w:val="none" w:sz="0" w:space="0" w:color="auto"/>
      </w:divBdr>
    </w:div>
    <w:div w:id="942494870">
      <w:bodyDiv w:val="1"/>
      <w:marLeft w:val="0"/>
      <w:marRight w:val="0"/>
      <w:marTop w:val="0"/>
      <w:marBottom w:val="0"/>
      <w:divBdr>
        <w:top w:val="none" w:sz="0" w:space="0" w:color="auto"/>
        <w:left w:val="none" w:sz="0" w:space="0" w:color="auto"/>
        <w:bottom w:val="none" w:sz="0" w:space="0" w:color="auto"/>
        <w:right w:val="none" w:sz="0" w:space="0" w:color="auto"/>
      </w:divBdr>
    </w:div>
    <w:div w:id="1141077079">
      <w:bodyDiv w:val="1"/>
      <w:marLeft w:val="0"/>
      <w:marRight w:val="0"/>
      <w:marTop w:val="0"/>
      <w:marBottom w:val="0"/>
      <w:divBdr>
        <w:top w:val="none" w:sz="0" w:space="0" w:color="auto"/>
        <w:left w:val="none" w:sz="0" w:space="0" w:color="auto"/>
        <w:bottom w:val="none" w:sz="0" w:space="0" w:color="auto"/>
        <w:right w:val="none" w:sz="0" w:space="0" w:color="auto"/>
      </w:divBdr>
    </w:div>
    <w:div w:id="1143306240">
      <w:bodyDiv w:val="1"/>
      <w:marLeft w:val="0"/>
      <w:marRight w:val="0"/>
      <w:marTop w:val="0"/>
      <w:marBottom w:val="0"/>
      <w:divBdr>
        <w:top w:val="none" w:sz="0" w:space="0" w:color="auto"/>
        <w:left w:val="none" w:sz="0" w:space="0" w:color="auto"/>
        <w:bottom w:val="none" w:sz="0" w:space="0" w:color="auto"/>
        <w:right w:val="none" w:sz="0" w:space="0" w:color="auto"/>
      </w:divBdr>
    </w:div>
    <w:div w:id="1550999004">
      <w:bodyDiv w:val="1"/>
      <w:marLeft w:val="0"/>
      <w:marRight w:val="0"/>
      <w:marTop w:val="0"/>
      <w:marBottom w:val="0"/>
      <w:divBdr>
        <w:top w:val="none" w:sz="0" w:space="0" w:color="auto"/>
        <w:left w:val="none" w:sz="0" w:space="0" w:color="auto"/>
        <w:bottom w:val="none" w:sz="0" w:space="0" w:color="auto"/>
        <w:right w:val="none" w:sz="0" w:space="0" w:color="auto"/>
      </w:divBdr>
    </w:div>
    <w:div w:id="1958483484">
      <w:bodyDiv w:val="1"/>
      <w:marLeft w:val="0"/>
      <w:marRight w:val="0"/>
      <w:marTop w:val="0"/>
      <w:marBottom w:val="0"/>
      <w:divBdr>
        <w:top w:val="none" w:sz="0" w:space="0" w:color="auto"/>
        <w:left w:val="none" w:sz="0" w:space="0" w:color="auto"/>
        <w:bottom w:val="none" w:sz="0" w:space="0" w:color="auto"/>
        <w:right w:val="none" w:sz="0" w:space="0" w:color="auto"/>
      </w:divBdr>
    </w:div>
    <w:div w:id="1998192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BF74EC-FFF8-4A7F-92D3-283E43D72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TotalTime>
  <Pages>28</Pages>
  <Words>2444</Words>
  <Characters>13931</Characters>
  <Application>Microsoft Office Word</Application>
  <DocSecurity>0</DocSecurity>
  <Lines>116</Lines>
  <Paragraphs>32</Paragraphs>
  <ScaleCrop>false</ScaleCrop>
  <Company>WWW.YlmF.CoM</Company>
  <LinksUpToDate>false</LinksUpToDate>
  <CharactersWithSpaces>16343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PC</cp:lastModifiedBy>
  <cp:revision>62</cp:revision>
  <cp:lastPrinted>2025-01-15T04:51:00Z</cp:lastPrinted>
  <dcterms:created xsi:type="dcterms:W3CDTF">2025-02-19T02:46:00Z</dcterms:created>
  <dcterms:modified xsi:type="dcterms:W3CDTF">2025-06-06T07:05:00Z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5FAC6B0E9A2C4B59A12644F9C27EB80D_13</vt:lpwstr>
  </property>
  <property fmtid="{D5CDD505-2E9C-101B-9397-08002B2CF9AE}" pid="4" name="KSOTemplateDocerSaveRecord">
    <vt:lpwstr>eyJoZGlkIjoiOGMxMjk2OThmYTE0YzgyMTVhNWY2YWZiMzdmNzY5MjIiLCJ1c2VySWQiOiIzOTc0MDc0MDIifQ==</vt:lpwstr>
  </property>
</Properties>
</file>