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C0018">
      <w:pPr>
        <w:spacing w:line="600" w:lineRule="exact"/>
        <w:jc w:val="center"/>
        <w:rPr>
          <w:rFonts w:hint="eastAsia" w:ascii="宋体" w:hAnsi="宋体" w:cs="方正小标宋简体"/>
          <w:bCs/>
          <w:color w:val="000000"/>
          <w:sz w:val="44"/>
          <w:szCs w:val="44"/>
        </w:rPr>
      </w:pPr>
      <w:bookmarkStart w:id="10" w:name="_GoBack"/>
      <w:bookmarkEnd w:id="10"/>
      <w:r>
        <w:rPr>
          <w:rFonts w:hint="eastAsia" w:ascii="宋体" w:hAnsi="宋体" w:cs="方正小标宋简体"/>
          <w:bCs/>
          <w:color w:val="000000"/>
          <w:sz w:val="44"/>
          <w:szCs w:val="44"/>
        </w:rPr>
        <w:t>团体标准《桑蚕种热处理防控微粒子病技术规程》（征求意见稿）编制说明</w:t>
      </w:r>
    </w:p>
    <w:p w14:paraId="38ECA104">
      <w:pPr>
        <w:spacing w:line="600" w:lineRule="exact"/>
        <w:jc w:val="center"/>
        <w:rPr>
          <w:rFonts w:hint="eastAsia" w:ascii="宋体" w:hAnsi="宋体"/>
          <w:b/>
          <w:color w:val="000000"/>
          <w:sz w:val="32"/>
          <w:szCs w:val="32"/>
        </w:rPr>
      </w:pPr>
    </w:p>
    <w:p w14:paraId="68E9D983">
      <w:pPr>
        <w:numPr>
          <w:ilvl w:val="0"/>
          <w:numId w:val="1"/>
        </w:numPr>
        <w:adjustRightInd w:val="0"/>
        <w:snapToGrid w:val="0"/>
        <w:spacing w:before="156" w:beforeLines="50" w:after="156" w:afterLines="50" w:line="560" w:lineRule="exact"/>
        <w:ind w:left="0" w:firstLine="562" w:firstLineChars="200"/>
        <w:outlineLvl w:val="0"/>
        <w:rPr>
          <w:rFonts w:hint="eastAsia" w:ascii="宋体" w:hAnsi="宋体" w:cs="黑体"/>
          <w:b/>
          <w:bCs/>
          <w:sz w:val="28"/>
          <w:szCs w:val="28"/>
        </w:rPr>
      </w:pPr>
      <w:r>
        <w:rPr>
          <w:rFonts w:hint="eastAsia" w:ascii="宋体" w:hAnsi="宋体" w:cs="黑体"/>
          <w:b/>
          <w:bCs/>
          <w:sz w:val="28"/>
          <w:szCs w:val="28"/>
        </w:rPr>
        <w:t>项目来源</w:t>
      </w:r>
    </w:p>
    <w:p w14:paraId="6E4A663B">
      <w:pPr>
        <w:spacing w:line="560" w:lineRule="exact"/>
        <w:ind w:firstLine="560" w:firstLineChars="200"/>
        <w:rPr>
          <w:rFonts w:hint="eastAsia" w:ascii="宋体" w:hAnsi="宋体"/>
          <w:sz w:val="28"/>
          <w:szCs w:val="28"/>
        </w:rPr>
      </w:pPr>
      <w:bookmarkStart w:id="0" w:name="OLE_LINK1"/>
      <w:r>
        <w:rPr>
          <w:rFonts w:hint="eastAsia" w:ascii="宋体" w:hAnsi="宋体"/>
          <w:sz w:val="28"/>
          <w:szCs w:val="28"/>
        </w:rPr>
        <w:t>根据《广西标准化协会关于下达202</w:t>
      </w:r>
      <w:r>
        <w:rPr>
          <w:rFonts w:ascii="宋体" w:hAnsi="宋体"/>
          <w:sz w:val="28"/>
          <w:szCs w:val="28"/>
        </w:rPr>
        <w:t>4</w:t>
      </w:r>
      <w:r>
        <w:rPr>
          <w:rFonts w:hint="eastAsia" w:ascii="宋体" w:hAnsi="宋体"/>
          <w:sz w:val="28"/>
          <w:szCs w:val="28"/>
        </w:rPr>
        <w:t>年第五批团体标准制修订项目计划的通知》（桂标协〔202</w:t>
      </w:r>
      <w:r>
        <w:rPr>
          <w:rFonts w:ascii="宋体" w:hAnsi="宋体"/>
          <w:sz w:val="28"/>
          <w:szCs w:val="28"/>
        </w:rPr>
        <w:t>4</w:t>
      </w:r>
      <w:r>
        <w:rPr>
          <w:rFonts w:hint="eastAsia" w:ascii="宋体" w:hAnsi="宋体"/>
          <w:sz w:val="28"/>
          <w:szCs w:val="28"/>
        </w:rPr>
        <w:t>〕</w:t>
      </w:r>
      <w:r>
        <w:rPr>
          <w:rFonts w:ascii="宋体" w:hAnsi="宋体"/>
          <w:sz w:val="28"/>
          <w:szCs w:val="28"/>
        </w:rPr>
        <w:t>37</w:t>
      </w:r>
      <w:r>
        <w:rPr>
          <w:rFonts w:hint="eastAsia" w:ascii="宋体" w:hAnsi="宋体"/>
          <w:sz w:val="28"/>
          <w:szCs w:val="28"/>
        </w:rPr>
        <w:t>号）精神，由广西壮族自治区蚕业技术推广站提出，广西壮族自治区蚕业技术推广站、</w:t>
      </w:r>
      <w:r>
        <w:rPr>
          <w:rFonts w:ascii="宋体" w:hAnsi="宋体"/>
          <w:sz w:val="28"/>
          <w:szCs w:val="28"/>
        </w:rPr>
        <w:t>广东省农业科学院蚕业与农产品加工研究所、广西大学、百色市华农瑞泽蚕业有限责任公司、兴业县华盛蚕业科技有限责任公司、河池市蚕种场、</w:t>
      </w:r>
      <w:r>
        <w:rPr>
          <w:rFonts w:hint="eastAsia" w:ascii="宋体" w:hAnsi="宋体"/>
          <w:sz w:val="28"/>
          <w:szCs w:val="28"/>
        </w:rPr>
        <w:t>广西益佳桑蚕养殖有限责任公司共同起草的团体标准《</w:t>
      </w:r>
      <w:r>
        <w:rPr>
          <w:rFonts w:hint="eastAsia" w:ascii="宋体" w:hAnsi="宋体"/>
          <w:bCs/>
          <w:sz w:val="28"/>
          <w:szCs w:val="28"/>
        </w:rPr>
        <w:t>桑蚕种热处理防控微粒子病技术规程</w:t>
      </w:r>
      <w:r>
        <w:rPr>
          <w:rFonts w:hint="eastAsia" w:ascii="宋体" w:hAnsi="宋体"/>
          <w:sz w:val="28"/>
          <w:szCs w:val="28"/>
        </w:rPr>
        <w:t>》获批立项（项目编号：202</w:t>
      </w:r>
      <w:r>
        <w:rPr>
          <w:rFonts w:ascii="宋体" w:hAnsi="宋体"/>
          <w:sz w:val="28"/>
          <w:szCs w:val="28"/>
        </w:rPr>
        <w:t>4</w:t>
      </w:r>
      <w:r>
        <w:rPr>
          <w:rFonts w:hint="eastAsia" w:ascii="宋体" w:hAnsi="宋体"/>
          <w:sz w:val="28"/>
          <w:szCs w:val="28"/>
        </w:rPr>
        <w:t>-</w:t>
      </w:r>
      <w:r>
        <w:rPr>
          <w:rFonts w:ascii="宋体" w:hAnsi="宋体"/>
          <w:sz w:val="28"/>
          <w:szCs w:val="28"/>
        </w:rPr>
        <w:t>0510</w:t>
      </w:r>
      <w:r>
        <w:rPr>
          <w:rFonts w:hint="eastAsia" w:ascii="宋体" w:hAnsi="宋体"/>
          <w:sz w:val="28"/>
          <w:szCs w:val="28"/>
        </w:rPr>
        <w:t>）。</w:t>
      </w:r>
    </w:p>
    <w:bookmarkEnd w:id="0"/>
    <w:p w14:paraId="3740D800">
      <w:pPr>
        <w:numPr>
          <w:ilvl w:val="0"/>
          <w:numId w:val="1"/>
        </w:numPr>
        <w:adjustRightInd w:val="0"/>
        <w:snapToGrid w:val="0"/>
        <w:spacing w:before="156" w:beforeLines="50" w:after="156" w:afterLines="50" w:line="560" w:lineRule="exact"/>
        <w:ind w:left="0" w:firstLine="562" w:firstLineChars="200"/>
        <w:outlineLvl w:val="0"/>
        <w:rPr>
          <w:rFonts w:hint="eastAsia" w:ascii="宋体" w:hAnsi="宋体" w:cs="黑体"/>
          <w:b/>
          <w:bCs/>
          <w:sz w:val="28"/>
          <w:szCs w:val="28"/>
        </w:rPr>
      </w:pPr>
      <w:r>
        <w:rPr>
          <w:rFonts w:hint="eastAsia" w:ascii="宋体" w:hAnsi="宋体" w:cs="黑体"/>
          <w:b/>
          <w:bCs/>
          <w:sz w:val="28"/>
          <w:szCs w:val="28"/>
        </w:rPr>
        <w:t>项目背景及目的意义</w:t>
      </w:r>
    </w:p>
    <w:p w14:paraId="1AF11498">
      <w:pPr>
        <w:spacing w:line="360" w:lineRule="auto"/>
        <w:ind w:firstLine="420" w:firstLineChars="150"/>
        <w:rPr>
          <w:rFonts w:hint="eastAsia" w:ascii="宋体" w:hAnsi="宋体"/>
          <w:bCs/>
          <w:sz w:val="28"/>
          <w:szCs w:val="28"/>
        </w:rPr>
      </w:pPr>
      <w:bookmarkStart w:id="1" w:name="_Hlk145688908"/>
      <w:r>
        <w:rPr>
          <w:rFonts w:hint="eastAsia" w:ascii="宋体" w:hAnsi="宋体"/>
          <w:bCs/>
          <w:sz w:val="28"/>
          <w:szCs w:val="28"/>
        </w:rPr>
        <w:t>党和政府高度重视农村发展、产业振兴。发展蚕桑产业，可巩固持续脱贫成果、助力乡村振兴。为贯彻落实2023年党中央一号文件关于巩固拓展脱贫攻坚成果的总体布局，根据《国家标准化发展纲要》《国家标准化管理委员会等十七部门关于促进团体标准规范优质发展的意见（国标委联〔2022〕6号）》，广西标准化协会发布的《2024年团体标准制修订立项指南》等文件精神，为积极响应号召，扎实推进蚕桑脱贫攻坚，因地制宜，做大做强广西优势特色产业，实施优势特色农业提质增效行动计划；实现农民增效，产业升级。广西是桑蚕丝的主产区，桑园种植面积大，蚕种生产和使用量大，通过种桑养蚕，可以带动地方经济发展，增强脱贫地区和脱贫群众内生发展动力。</w:t>
      </w:r>
    </w:p>
    <w:p w14:paraId="41BA417F">
      <w:pPr>
        <w:spacing w:line="360" w:lineRule="auto"/>
        <w:ind w:firstLine="420" w:firstLineChars="150"/>
        <w:rPr>
          <w:rFonts w:hint="eastAsia" w:ascii="宋体" w:hAnsi="宋体"/>
          <w:bCs/>
          <w:sz w:val="28"/>
          <w:szCs w:val="28"/>
        </w:rPr>
      </w:pPr>
      <w:r>
        <w:rPr>
          <w:rFonts w:hint="eastAsia" w:ascii="宋体" w:hAnsi="宋体"/>
          <w:bCs/>
          <w:sz w:val="28"/>
          <w:szCs w:val="28"/>
        </w:rPr>
        <w:t>2006年国家蚕业“东桑西移”区域性战略调整以来，我区抓住时机，大力发展蚕桑产业，成为国内八大蚕区之一。全区桑园面积和鲜茧产量远超传统蚕业大省，</w:t>
      </w:r>
      <w:bookmarkStart w:id="2" w:name="OLE_LINK11"/>
      <w:bookmarkStart w:id="3" w:name="OLE_LINK10"/>
      <w:r>
        <w:rPr>
          <w:rFonts w:hint="eastAsia" w:ascii="宋体" w:hAnsi="宋体"/>
          <w:bCs/>
          <w:sz w:val="28"/>
          <w:szCs w:val="28"/>
        </w:rPr>
        <w:t>2023年全区桑园面积达到284.15万亩、鲜茧产量43.71</w:t>
      </w:r>
      <w:bookmarkEnd w:id="2"/>
      <w:bookmarkEnd w:id="3"/>
      <w:r>
        <w:rPr>
          <w:rFonts w:hint="eastAsia" w:ascii="宋体" w:hAnsi="宋体"/>
          <w:bCs/>
          <w:sz w:val="28"/>
          <w:szCs w:val="28"/>
        </w:rPr>
        <w:t>万屯，约占全国60%左右，蚕农售茧收入200亿元以上，是农民增收、农业增效重要来源，为全区脱贫攻坚、乡村振兴做出了积极贡献。蚕种是蚕业生产最根本的生产资料。家蚕微粒子病是唯一具有胚种传染的蚕病，是蚕种生产最大的危害因素，每年蚕种生产因家蚕微粒子病发生而淘汰大量蚕种，部分蚕种生产单位甚至出现绝收的风险。因此，家蚕微粒子病对蚕业生产存在巨大威胁。由于家蚕微粒子病的发生，蚕种惨遭淘汰，会影响蚕业生产中蚕种的供销平衡，在蚕种供不应求，特别是蚕种缺乏时，蚕农无蚕可养，会造成桑园内桑叶的浪费，进而影响蚕业正常生产和社会稳定。</w:t>
      </w:r>
    </w:p>
    <w:p w14:paraId="71E94C39">
      <w:pPr>
        <w:spacing w:line="560" w:lineRule="exact"/>
        <w:ind w:firstLine="560" w:firstLineChars="200"/>
        <w:rPr>
          <w:rFonts w:hint="eastAsia" w:ascii="宋体" w:hAnsi="宋体"/>
          <w:sz w:val="28"/>
          <w:szCs w:val="28"/>
        </w:rPr>
      </w:pPr>
      <w:r>
        <w:rPr>
          <w:rFonts w:ascii="宋体" w:hAnsi="宋体"/>
          <w:sz w:val="28"/>
          <w:szCs w:val="28"/>
        </w:rPr>
        <w:t>微孢子虫是一类专性寄生细胞的单细胞真核生物，家蚕微孢子虫（</w:t>
      </w:r>
      <w:r>
        <w:rPr>
          <w:rFonts w:ascii="宋体" w:hAnsi="宋体"/>
          <w:i/>
          <w:sz w:val="28"/>
          <w:szCs w:val="28"/>
        </w:rPr>
        <w:t>Nosema bombycis</w:t>
      </w:r>
      <w:r>
        <w:rPr>
          <w:rFonts w:ascii="宋体" w:hAnsi="宋体"/>
          <w:sz w:val="28"/>
          <w:szCs w:val="28"/>
        </w:rPr>
        <w:t>，Nb）是</w:t>
      </w:r>
      <w:r>
        <w:rPr>
          <w:rFonts w:hint="eastAsia" w:ascii="宋体" w:hAnsi="宋体"/>
          <w:sz w:val="28"/>
          <w:szCs w:val="28"/>
        </w:rPr>
        <w:t>引起</w:t>
      </w:r>
      <w:r>
        <w:rPr>
          <w:rFonts w:ascii="宋体" w:hAnsi="宋体"/>
          <w:sz w:val="28"/>
          <w:szCs w:val="28"/>
        </w:rPr>
        <w:t>家蚕微粒子病</w:t>
      </w:r>
      <w:r>
        <w:rPr>
          <w:rFonts w:hint="eastAsia" w:ascii="宋体" w:hAnsi="宋体"/>
          <w:sz w:val="28"/>
          <w:szCs w:val="28"/>
        </w:rPr>
        <w:t>的</w:t>
      </w:r>
      <w:r>
        <w:rPr>
          <w:rFonts w:ascii="宋体" w:hAnsi="宋体"/>
          <w:sz w:val="28"/>
          <w:szCs w:val="28"/>
        </w:rPr>
        <w:t>病原体</w:t>
      </w:r>
      <w:r>
        <w:rPr>
          <w:rFonts w:hint="eastAsia" w:ascii="宋体" w:hAnsi="宋体"/>
          <w:sz w:val="28"/>
          <w:szCs w:val="28"/>
        </w:rPr>
        <w:t>，</w:t>
      </w:r>
      <w:r>
        <w:rPr>
          <w:rFonts w:ascii="宋体" w:hAnsi="宋体"/>
          <w:sz w:val="28"/>
          <w:szCs w:val="28"/>
        </w:rPr>
        <w:t>可通过水平和经卵代传</w:t>
      </w:r>
      <w:r>
        <w:rPr>
          <w:rFonts w:hint="eastAsia" w:ascii="宋体" w:hAnsi="宋体"/>
          <w:sz w:val="28"/>
          <w:szCs w:val="28"/>
        </w:rPr>
        <w:t>等</w:t>
      </w:r>
      <w:r>
        <w:rPr>
          <w:rFonts w:ascii="宋体" w:hAnsi="宋体"/>
          <w:sz w:val="28"/>
          <w:szCs w:val="28"/>
        </w:rPr>
        <w:t>两种方式进行传播，</w:t>
      </w:r>
      <w:r>
        <w:rPr>
          <w:rFonts w:hint="eastAsia" w:ascii="宋体" w:hAnsi="宋体"/>
          <w:sz w:val="28"/>
          <w:szCs w:val="28"/>
        </w:rPr>
        <w:t>容易</w:t>
      </w:r>
      <w:r>
        <w:rPr>
          <w:rFonts w:ascii="宋体" w:hAnsi="宋体"/>
          <w:sz w:val="28"/>
          <w:szCs w:val="28"/>
        </w:rPr>
        <w:t>造成养蚕业的巨大经济损失。</w:t>
      </w:r>
      <w:r>
        <w:rPr>
          <w:rFonts w:hint="eastAsia" w:ascii="宋体" w:hAnsi="宋体"/>
          <w:sz w:val="28"/>
          <w:szCs w:val="28"/>
        </w:rPr>
        <w:t>因此，</w:t>
      </w:r>
      <w:r>
        <w:rPr>
          <w:rFonts w:ascii="宋体" w:hAnsi="宋体"/>
          <w:sz w:val="28"/>
          <w:szCs w:val="28"/>
        </w:rPr>
        <w:t>家蚕微孢子虫是</w:t>
      </w:r>
      <w:r>
        <w:rPr>
          <w:rFonts w:hint="eastAsia" w:ascii="宋体" w:hAnsi="宋体"/>
          <w:sz w:val="28"/>
          <w:szCs w:val="28"/>
        </w:rPr>
        <w:t>蚕种生产</w:t>
      </w:r>
      <w:r>
        <w:rPr>
          <w:rFonts w:ascii="宋体" w:hAnsi="宋体"/>
          <w:sz w:val="28"/>
          <w:szCs w:val="28"/>
        </w:rPr>
        <w:t>检疫的唯一对象，蚕种检疫是控制微粒子病大面积爆发的重要手段。为了减少家蚕微孢子虫病引起的经济损失，科学家们为此做了大量研究。在诊断技术上，开发包括应用染色技术、分子生物学技术、免疫学技术等方法诊断家蚕微孢子虫病。在防治家蚕微粒子虫病方面，采用化学防治与物理防治方法。化学防治包括针对微孢子虫的消毒防病，药物治病等手段，消毒能够使病原微生物的蛋白质变性而使其失去致病力，而治疗药物则是通过特异性阻断微孢子虫原虫增殖以达到治疗病害效果。在物理防治技术上，研究者们也进行了大量的探索性实验，</w:t>
      </w:r>
      <w:r>
        <w:rPr>
          <w:rFonts w:hint="eastAsia" w:ascii="宋体" w:hAnsi="宋体"/>
          <w:sz w:val="28"/>
          <w:szCs w:val="28"/>
        </w:rPr>
        <w:t>研究发现</w:t>
      </w:r>
      <w:r>
        <w:rPr>
          <w:rFonts w:ascii="宋体" w:hAnsi="宋体"/>
          <w:sz w:val="28"/>
          <w:szCs w:val="28"/>
        </w:rPr>
        <w:t>温汤浴种法和高温即浸法都可以对微孢子虫起到防治作用。温汤浴种法始于清代广东地区的“浴水法预防微粒子病”，陈启沅（1897）将之记录于《蚕桑谱》；高温即浸法采用将蚕卵在45</w:t>
      </w:r>
      <w:r>
        <w:rPr>
          <w:rFonts w:hint="eastAsia" w:ascii="宋体" w:hAnsi="宋体"/>
          <w:sz w:val="28"/>
          <w:szCs w:val="28"/>
        </w:rPr>
        <w:t>～</w:t>
      </w:r>
      <w:r>
        <w:rPr>
          <w:rFonts w:ascii="宋体" w:hAnsi="宋体"/>
          <w:sz w:val="28"/>
          <w:szCs w:val="28"/>
        </w:rPr>
        <w:t>47 ℃的温度下浸酸处理一定时间后，对蚕卵内微孢子病原起到消杀作用，从而减少其发病。</w:t>
      </w:r>
      <w:r>
        <w:rPr>
          <w:rFonts w:hint="eastAsia" w:ascii="宋体" w:hAnsi="宋体"/>
          <w:sz w:val="28"/>
          <w:szCs w:val="28"/>
        </w:rPr>
        <w:t>刘仕贤等（1981）、徐兴耀等（1998）、廖森泰等（2015）、邱国祥等（2017）、邢东旭等（2018）及诸多蚕桑产业科学家等相继开展科学实验，利用温汤浴种法、高温即浸法或高温干热蒸汽法处理特定时期的蚕卵，以起到消杀家蚕胚胎内微孢子虫，预防家蚕微粒子病胚胎传染的作用。陈萍等2000年在34 ℃处理胚胎期20-60 h，调查胚胎期高温处理对家蚕生长发育及经济性状影响，发现其对家蚕健康性性状及茧层率无明显影响。王霞等2021年在47 ℃处理胚胎期30 min能有效防控微粒子病。</w:t>
      </w:r>
    </w:p>
    <w:p w14:paraId="32CB874E">
      <w:pPr>
        <w:spacing w:line="560" w:lineRule="exact"/>
        <w:ind w:firstLine="560" w:firstLineChars="200"/>
        <w:rPr>
          <w:rFonts w:hint="eastAsia" w:ascii="宋体" w:hAnsi="宋体"/>
          <w:sz w:val="28"/>
          <w:szCs w:val="28"/>
        </w:rPr>
      </w:pPr>
      <w:r>
        <w:rPr>
          <w:rFonts w:hint="eastAsia" w:ascii="宋体" w:hAnsi="宋体"/>
          <w:sz w:val="28"/>
          <w:szCs w:val="28"/>
        </w:rPr>
        <w:t>广西蚕种生产中，在正常年份蚕种生产因微粒子病发生率超标平均淘汰率在5%左右；在微粒子病暴发年份，蚕种生产平均淘汰率在10%以上，约有超过100万张左右蚕种受到淘汰。蚕业生产中家蚕微粒子病防控技术单一，传统采取由法国科学家巴斯德1870年建立的“母蛾检验，淘汰病蛾所产的卵，供应无毒蚕种”的方式控制家蚕微粒子病胚种传染发生，每年大量检疫不合格“带毒”蚕种遭淘汰，造成巨大经济损失。因此，广西桑蚕业可持续发展迫切需要研发家蚕微粒子病绿色综合防控技术。鉴于高温热处理蚕卵防控微粒子病的技术目前尚没有国家标准和行业标准，制定《桑蚕种热处理防控微粒子病技术规程》广西团体标准是势在必行，这将对规范、强化高温热处理蚕卵防控微粒子病技术的有效应用，保障广西桑蚕业的健康稳定高质量发展发挥积极作用。近年来，家蚕物理防控蚕病技术研究工作广泛开展，利用高温热处理12-16h的蚕卵防控微粒子病的技术日趋成熟，有利于家蚕微粒子病的绿色防控。本标准建立利用高温热处理蚕种防控家蚕微粒子病技术，可以有效防止家蚕微粒子病胚种传染和漫延，使这些带毒蚕种可应用于蚕业生产，减少经济损失。为了满足蚕桑生产工作需要及快速掌握高温热处理蚕卵防控微粒子病的技术操作要求，制定高温蒸汽热处理蚕卵防控微粒子病技术规程具有重要指导意义。</w:t>
      </w:r>
    </w:p>
    <w:bookmarkEnd w:id="1"/>
    <w:p w14:paraId="45128C09">
      <w:pPr>
        <w:numPr>
          <w:ilvl w:val="0"/>
          <w:numId w:val="1"/>
        </w:numPr>
        <w:adjustRightInd w:val="0"/>
        <w:snapToGrid w:val="0"/>
        <w:spacing w:before="156" w:beforeLines="50" w:after="156" w:afterLines="50" w:line="560" w:lineRule="exact"/>
        <w:ind w:left="0" w:firstLine="562" w:firstLineChars="200"/>
        <w:outlineLvl w:val="0"/>
        <w:rPr>
          <w:rFonts w:hint="eastAsia" w:ascii="宋体" w:hAnsi="宋体" w:cs="黑体"/>
          <w:b/>
          <w:bCs/>
          <w:sz w:val="28"/>
          <w:szCs w:val="28"/>
        </w:rPr>
      </w:pPr>
      <w:r>
        <w:rPr>
          <w:rFonts w:hint="eastAsia" w:ascii="宋体" w:hAnsi="宋体" w:cs="黑体"/>
          <w:b/>
          <w:bCs/>
          <w:sz w:val="28"/>
          <w:szCs w:val="28"/>
        </w:rPr>
        <w:t>项目编制过程</w:t>
      </w:r>
    </w:p>
    <w:p w14:paraId="739300CB">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（一）成立标准编制工作组</w:t>
      </w:r>
    </w:p>
    <w:p w14:paraId="69926F8B">
      <w:pPr>
        <w:spacing w:line="560" w:lineRule="exact"/>
        <w:ind w:firstLine="560" w:firstLineChars="200"/>
        <w:rPr>
          <w:rFonts w:hint="eastAsia" w:ascii="宋体" w:hAnsi="宋体"/>
          <w:sz w:val="28"/>
          <w:szCs w:val="28"/>
        </w:rPr>
      </w:pPr>
      <w:r>
        <w:rPr>
          <w:rFonts w:hint="eastAsia" w:ascii="宋体" w:hAnsi="宋体"/>
          <w:sz w:val="28"/>
          <w:szCs w:val="28"/>
        </w:rPr>
        <w:t>团体标准《</w:t>
      </w:r>
      <w:r>
        <w:rPr>
          <w:rFonts w:hint="eastAsia" w:ascii="宋体" w:hAnsi="宋体"/>
          <w:bCs/>
          <w:sz w:val="28"/>
          <w:szCs w:val="28"/>
        </w:rPr>
        <w:t>桑蚕种热处理防控微粒子病技术规程</w:t>
      </w:r>
      <w:r>
        <w:rPr>
          <w:rFonts w:hint="eastAsia" w:ascii="宋体" w:hAnsi="宋体"/>
          <w:sz w:val="28"/>
          <w:szCs w:val="28"/>
        </w:rPr>
        <w:t>》项目任务下达后，广西壮族自治区蚕业技术推广站组织成立了标准编制工作组，起草单位制定了起草编写方案与进度安排，明确任务职责，确定工作技术路线，开展标准编制工作。</w:t>
      </w:r>
    </w:p>
    <w:p w14:paraId="4A01704A">
      <w:pPr>
        <w:spacing w:line="560" w:lineRule="exact"/>
        <w:ind w:firstLine="560" w:firstLineChars="200"/>
        <w:rPr>
          <w:rFonts w:hint="eastAsia" w:ascii="宋体" w:hAnsi="宋体"/>
          <w:sz w:val="28"/>
          <w:szCs w:val="28"/>
        </w:rPr>
      </w:pPr>
      <w:r>
        <w:rPr>
          <w:rFonts w:hint="eastAsia" w:ascii="宋体" w:hAnsi="宋体"/>
          <w:sz w:val="28"/>
          <w:szCs w:val="28"/>
        </w:rPr>
        <w:t>编制工作组下设三个组，分别是资料收集组、草案编写组、标准实施组。资料收集组负责国内外有关</w:t>
      </w:r>
      <w:r>
        <w:rPr>
          <w:rFonts w:hint="eastAsia" w:ascii="宋体" w:hAnsi="宋体"/>
          <w:bCs/>
          <w:sz w:val="28"/>
          <w:szCs w:val="28"/>
        </w:rPr>
        <w:t>桑蚕种热处理防控微粒子病技术的</w:t>
      </w:r>
      <w:r>
        <w:rPr>
          <w:rFonts w:hint="eastAsia" w:ascii="宋体" w:hAnsi="宋体"/>
          <w:sz w:val="28"/>
          <w:szCs w:val="28"/>
        </w:rPr>
        <w:t>文献资料的查询、收集和整理工作，查阅前人对</w:t>
      </w:r>
      <w:r>
        <w:rPr>
          <w:rFonts w:hint="eastAsia" w:ascii="宋体" w:hAnsi="宋体"/>
          <w:bCs/>
          <w:sz w:val="28"/>
          <w:szCs w:val="28"/>
        </w:rPr>
        <w:t>桑蚕种热处理防控微粒子病技术</w:t>
      </w:r>
      <w:r>
        <w:rPr>
          <w:rFonts w:hint="eastAsia" w:ascii="宋体" w:hAnsi="宋体"/>
          <w:sz w:val="28"/>
          <w:szCs w:val="28"/>
        </w:rPr>
        <w:t>的研究情况。</w:t>
      </w:r>
    </w:p>
    <w:p w14:paraId="343DA2F9">
      <w:pPr>
        <w:spacing w:line="560" w:lineRule="exact"/>
        <w:ind w:firstLine="560" w:firstLineChars="200"/>
        <w:rPr>
          <w:rFonts w:hint="eastAsia" w:ascii="宋体" w:hAnsi="宋体"/>
          <w:sz w:val="28"/>
          <w:szCs w:val="28"/>
        </w:rPr>
      </w:pPr>
      <w:r>
        <w:rPr>
          <w:rFonts w:hint="eastAsia" w:ascii="宋体" w:hAnsi="宋体"/>
          <w:sz w:val="28"/>
          <w:szCs w:val="28"/>
        </w:rPr>
        <w:t>草案编写组负责起草标准草案、征求意见稿和标准编制说明、送审稿及编制说明的编写工作，包括后期召开征求意见会、网上征求意见，以及标准的不断修改和完善。</w:t>
      </w:r>
    </w:p>
    <w:p w14:paraId="3BA1E700">
      <w:pPr>
        <w:spacing w:line="560" w:lineRule="exact"/>
        <w:ind w:firstLine="560" w:firstLineChars="200"/>
        <w:rPr>
          <w:rFonts w:hint="eastAsia" w:ascii="宋体" w:hAnsi="宋体"/>
          <w:sz w:val="28"/>
          <w:szCs w:val="28"/>
        </w:rPr>
      </w:pPr>
      <w:r>
        <w:rPr>
          <w:rFonts w:hint="eastAsia" w:ascii="宋体" w:hAnsi="宋体"/>
          <w:sz w:val="28"/>
          <w:szCs w:val="28"/>
        </w:rPr>
        <w:t>标准实施组负责《</w:t>
      </w:r>
      <w:r>
        <w:rPr>
          <w:rFonts w:hint="eastAsia" w:ascii="宋体" w:hAnsi="宋体"/>
          <w:bCs/>
          <w:sz w:val="28"/>
          <w:szCs w:val="28"/>
        </w:rPr>
        <w:t>桑蚕种热处理防控微粒子病技术规程</w:t>
      </w:r>
      <w:r>
        <w:rPr>
          <w:rFonts w:hint="eastAsia" w:ascii="宋体" w:hAnsi="宋体"/>
          <w:sz w:val="28"/>
          <w:szCs w:val="28"/>
        </w:rPr>
        <w:t>》团体标准发布后，对标准进行详细解读，让相关从业技术人员了解标准，并根据标准要求规范工作，并对标准实施情况进行总结分析，不断对团体标准提出修正意见。主要起草人姓名及分工情况如下：</w:t>
      </w:r>
    </w:p>
    <w:tbl>
      <w:tblPr>
        <w:tblStyle w:val="5"/>
        <w:tblW w:w="5096" w:type="pct"/>
        <w:jc w:val="center"/>
        <w:tblLayout w:type="autofit"/>
        <w:tblCellMar>
          <w:top w:w="0" w:type="dxa"/>
          <w:left w:w="108" w:type="dxa"/>
          <w:bottom w:w="0" w:type="dxa"/>
          <w:right w:w="108" w:type="dxa"/>
        </w:tblCellMar>
      </w:tblPr>
      <w:tblGrid>
        <w:gridCol w:w="665"/>
        <w:gridCol w:w="982"/>
        <w:gridCol w:w="2100"/>
        <w:gridCol w:w="2164"/>
        <w:gridCol w:w="3439"/>
      </w:tblGrid>
      <w:tr w14:paraId="4C6914EE">
        <w:tblPrEx>
          <w:tblCellMar>
            <w:top w:w="0" w:type="dxa"/>
            <w:left w:w="108" w:type="dxa"/>
            <w:bottom w:w="0" w:type="dxa"/>
            <w:right w:w="108" w:type="dxa"/>
          </w:tblCellMar>
        </w:tblPrEx>
        <w:trPr>
          <w:cantSplit/>
          <w:trHeight w:val="576"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71383E67">
            <w:pPr>
              <w:jc w:val="center"/>
              <w:rPr>
                <w:rFonts w:ascii="仿宋_GB2312" w:eastAsia="仿宋_GB2312"/>
                <w:bCs/>
                <w:sz w:val="22"/>
                <w:szCs w:val="22"/>
              </w:rPr>
            </w:pPr>
            <w:r>
              <w:rPr>
                <w:rFonts w:hint="eastAsia" w:ascii="仿宋_GB2312" w:hAnsi="宋体" w:eastAsia="仿宋_GB2312" w:cs="宋体"/>
                <w:b/>
                <w:bCs/>
                <w:sz w:val="22"/>
                <w:szCs w:val="22"/>
              </w:rPr>
              <w:t>序号</w:t>
            </w:r>
          </w:p>
        </w:tc>
        <w:tc>
          <w:tcPr>
            <w:tcW w:w="525" w:type="pct"/>
            <w:tcBorders>
              <w:top w:val="single" w:color="auto" w:sz="4" w:space="0"/>
              <w:left w:val="single" w:color="auto" w:sz="4" w:space="0"/>
              <w:bottom w:val="single" w:color="auto" w:sz="4" w:space="0"/>
              <w:right w:val="single" w:color="auto" w:sz="4" w:space="0"/>
            </w:tcBorders>
            <w:vAlign w:val="center"/>
          </w:tcPr>
          <w:p w14:paraId="15BEEA75">
            <w:pPr>
              <w:jc w:val="center"/>
              <w:rPr>
                <w:rFonts w:ascii="仿宋_GB2312" w:eastAsia="仿宋_GB2312"/>
                <w:bCs/>
                <w:sz w:val="22"/>
                <w:szCs w:val="22"/>
              </w:rPr>
            </w:pPr>
            <w:r>
              <w:rPr>
                <w:rFonts w:hint="eastAsia" w:ascii="仿宋_GB2312" w:hAnsi="宋体" w:eastAsia="仿宋_GB2312" w:cs="宋体"/>
                <w:b/>
                <w:bCs/>
                <w:sz w:val="22"/>
                <w:szCs w:val="22"/>
              </w:rPr>
              <w:t>姓  名</w:t>
            </w:r>
          </w:p>
        </w:tc>
        <w:tc>
          <w:tcPr>
            <w:tcW w:w="1123" w:type="pct"/>
            <w:tcBorders>
              <w:top w:val="single" w:color="auto" w:sz="4" w:space="0"/>
              <w:left w:val="single" w:color="auto" w:sz="4" w:space="0"/>
              <w:bottom w:val="single" w:color="auto" w:sz="4" w:space="0"/>
              <w:right w:val="single" w:color="auto" w:sz="4" w:space="0"/>
            </w:tcBorders>
            <w:vAlign w:val="center"/>
          </w:tcPr>
          <w:p w14:paraId="583559DA">
            <w:pPr>
              <w:jc w:val="center"/>
              <w:rPr>
                <w:rFonts w:ascii="仿宋_GB2312" w:eastAsia="仿宋_GB2312"/>
                <w:b/>
                <w:sz w:val="22"/>
                <w:szCs w:val="22"/>
              </w:rPr>
            </w:pPr>
            <w:r>
              <w:rPr>
                <w:rFonts w:hint="eastAsia" w:ascii="仿宋_GB2312" w:hAnsi="宋体" w:eastAsia="仿宋_GB2312" w:cs="宋体"/>
                <w:b/>
                <w:sz w:val="22"/>
                <w:szCs w:val="22"/>
              </w:rPr>
              <w:t>单位</w:t>
            </w:r>
          </w:p>
        </w:tc>
        <w:tc>
          <w:tcPr>
            <w:tcW w:w="1157" w:type="pct"/>
            <w:tcBorders>
              <w:top w:val="single" w:color="auto" w:sz="4" w:space="0"/>
              <w:left w:val="single" w:color="auto" w:sz="4" w:space="0"/>
              <w:bottom w:val="single" w:color="auto" w:sz="4" w:space="0"/>
              <w:right w:val="single" w:color="auto" w:sz="4" w:space="0"/>
            </w:tcBorders>
            <w:vAlign w:val="center"/>
          </w:tcPr>
          <w:p w14:paraId="11C4E7C0">
            <w:pPr>
              <w:jc w:val="center"/>
              <w:rPr>
                <w:rFonts w:ascii="仿宋_GB2312" w:eastAsia="仿宋_GB2312"/>
                <w:b/>
                <w:bCs/>
                <w:sz w:val="22"/>
                <w:szCs w:val="22"/>
              </w:rPr>
            </w:pPr>
            <w:r>
              <w:rPr>
                <w:rFonts w:hint="eastAsia" w:ascii="仿宋_GB2312" w:hAnsi="宋体" w:eastAsia="仿宋_GB2312" w:cs="宋体"/>
                <w:b/>
                <w:bCs/>
                <w:sz w:val="22"/>
                <w:szCs w:val="22"/>
              </w:rPr>
              <w:t>职务/职称</w:t>
            </w:r>
          </w:p>
        </w:tc>
        <w:tc>
          <w:tcPr>
            <w:tcW w:w="1839" w:type="pct"/>
            <w:tcBorders>
              <w:top w:val="single" w:color="auto" w:sz="4" w:space="0"/>
              <w:left w:val="single" w:color="auto" w:sz="4" w:space="0"/>
              <w:bottom w:val="single" w:color="auto" w:sz="4" w:space="0"/>
              <w:right w:val="single" w:color="auto" w:sz="4" w:space="0"/>
            </w:tcBorders>
            <w:vAlign w:val="center"/>
          </w:tcPr>
          <w:p w14:paraId="49FB6546">
            <w:pPr>
              <w:jc w:val="center"/>
              <w:rPr>
                <w:rFonts w:ascii="仿宋_GB2312" w:eastAsia="仿宋_GB2312"/>
                <w:bCs/>
                <w:sz w:val="22"/>
                <w:szCs w:val="22"/>
              </w:rPr>
            </w:pPr>
            <w:r>
              <w:rPr>
                <w:rFonts w:hint="eastAsia" w:ascii="仿宋_GB2312" w:hAnsi="宋体" w:eastAsia="仿宋_GB2312" w:cs="宋体"/>
                <w:b/>
                <w:bCs/>
                <w:sz w:val="22"/>
                <w:szCs w:val="22"/>
              </w:rPr>
              <w:t>参与编制标准分工情况</w:t>
            </w:r>
          </w:p>
        </w:tc>
      </w:tr>
      <w:tr w14:paraId="07F1617F">
        <w:tblPrEx>
          <w:tblCellMar>
            <w:top w:w="0" w:type="dxa"/>
            <w:left w:w="108" w:type="dxa"/>
            <w:bottom w:w="0" w:type="dxa"/>
            <w:right w:w="108" w:type="dxa"/>
          </w:tblCellMar>
        </w:tblPrEx>
        <w:trPr>
          <w:cantSplit/>
          <w:trHeight w:val="9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7654DAE1">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1</w:t>
            </w:r>
          </w:p>
        </w:tc>
        <w:tc>
          <w:tcPr>
            <w:tcW w:w="525" w:type="pct"/>
            <w:tcBorders>
              <w:top w:val="single" w:color="auto" w:sz="4" w:space="0"/>
              <w:left w:val="single" w:color="auto" w:sz="4" w:space="0"/>
              <w:bottom w:val="single" w:color="auto" w:sz="4" w:space="0"/>
              <w:right w:val="single" w:color="auto" w:sz="4" w:space="0"/>
            </w:tcBorders>
            <w:vAlign w:val="center"/>
          </w:tcPr>
          <w:p w14:paraId="305DE393">
            <w:pPr>
              <w:jc w:val="center"/>
              <w:rPr>
                <w:rFonts w:hint="eastAsia" w:ascii="仿宋" w:hAnsi="仿宋" w:eastAsia="仿宋"/>
                <w:bCs/>
                <w:sz w:val="22"/>
                <w:szCs w:val="22"/>
              </w:rPr>
            </w:pPr>
            <w:r>
              <w:rPr>
                <w:rFonts w:hint="eastAsia" w:ascii="仿宋" w:hAnsi="仿宋" w:eastAsia="仿宋"/>
                <w:bCs/>
                <w:sz w:val="22"/>
                <w:szCs w:val="22"/>
              </w:rPr>
              <w:t>蒋满贵</w:t>
            </w:r>
          </w:p>
        </w:tc>
        <w:tc>
          <w:tcPr>
            <w:tcW w:w="1123" w:type="pct"/>
            <w:tcBorders>
              <w:top w:val="single" w:color="auto" w:sz="4" w:space="0"/>
              <w:left w:val="single" w:color="auto" w:sz="4" w:space="0"/>
              <w:bottom w:val="single" w:color="auto" w:sz="4" w:space="0"/>
              <w:right w:val="single" w:color="auto" w:sz="4" w:space="0"/>
            </w:tcBorders>
            <w:vAlign w:val="center"/>
          </w:tcPr>
          <w:p w14:paraId="1CF03F5E">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vAlign w:val="center"/>
          </w:tcPr>
          <w:p w14:paraId="47BBBF22">
            <w:pPr>
              <w:jc w:val="center"/>
              <w:rPr>
                <w:rFonts w:hint="eastAsia" w:ascii="仿宋" w:hAnsi="仿宋" w:eastAsia="仿宋"/>
                <w:bCs/>
                <w:sz w:val="22"/>
                <w:szCs w:val="22"/>
              </w:rPr>
            </w:pPr>
            <w:r>
              <w:rPr>
                <w:rFonts w:hint="eastAsia" w:ascii="仿宋" w:hAnsi="仿宋" w:eastAsia="仿宋"/>
                <w:bCs/>
                <w:sz w:val="22"/>
                <w:szCs w:val="22"/>
              </w:rPr>
              <w:t>推广研究员</w:t>
            </w:r>
          </w:p>
        </w:tc>
        <w:tc>
          <w:tcPr>
            <w:tcW w:w="1839" w:type="pct"/>
            <w:tcBorders>
              <w:top w:val="single" w:color="auto" w:sz="4" w:space="0"/>
              <w:left w:val="single" w:color="auto" w:sz="4" w:space="0"/>
              <w:bottom w:val="single" w:color="auto" w:sz="4" w:space="0"/>
              <w:right w:val="single" w:color="auto" w:sz="4" w:space="0"/>
            </w:tcBorders>
            <w:vAlign w:val="center"/>
          </w:tcPr>
          <w:p w14:paraId="08A047DB">
            <w:pPr>
              <w:suppressAutoHyphens/>
              <w:jc w:val="cente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统筹规范编制工作，组织人员进行规范发布后的宣贯培训</w:t>
            </w:r>
          </w:p>
        </w:tc>
      </w:tr>
      <w:tr w14:paraId="38417701">
        <w:tblPrEx>
          <w:tblCellMar>
            <w:top w:w="0" w:type="dxa"/>
            <w:left w:w="108" w:type="dxa"/>
            <w:bottom w:w="0" w:type="dxa"/>
            <w:right w:w="108" w:type="dxa"/>
          </w:tblCellMar>
        </w:tblPrEx>
        <w:trPr>
          <w:cantSplit/>
          <w:trHeight w:val="9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5235FCCF">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2</w:t>
            </w:r>
          </w:p>
        </w:tc>
        <w:tc>
          <w:tcPr>
            <w:tcW w:w="525" w:type="pct"/>
            <w:tcBorders>
              <w:top w:val="single" w:color="auto" w:sz="4" w:space="0"/>
              <w:left w:val="single" w:color="auto" w:sz="4" w:space="0"/>
              <w:bottom w:val="single" w:color="auto" w:sz="4" w:space="0"/>
              <w:right w:val="single" w:color="auto" w:sz="4" w:space="0"/>
            </w:tcBorders>
            <w:vAlign w:val="center"/>
          </w:tcPr>
          <w:p w14:paraId="7C306976">
            <w:pPr>
              <w:jc w:val="center"/>
              <w:rPr>
                <w:rFonts w:hint="eastAsia" w:ascii="仿宋" w:hAnsi="仿宋" w:eastAsia="仿宋"/>
                <w:bCs/>
                <w:sz w:val="22"/>
                <w:szCs w:val="22"/>
              </w:rPr>
            </w:pPr>
            <w:r>
              <w:rPr>
                <w:rFonts w:hint="eastAsia" w:ascii="仿宋" w:hAnsi="仿宋" w:eastAsia="仿宋"/>
                <w:bCs/>
                <w:sz w:val="22"/>
                <w:szCs w:val="22"/>
              </w:rPr>
              <w:t>王霞</w:t>
            </w:r>
          </w:p>
        </w:tc>
        <w:tc>
          <w:tcPr>
            <w:tcW w:w="1123" w:type="pct"/>
            <w:tcBorders>
              <w:top w:val="single" w:color="auto" w:sz="4" w:space="0"/>
              <w:left w:val="single" w:color="auto" w:sz="4" w:space="0"/>
              <w:bottom w:val="single" w:color="auto" w:sz="4" w:space="0"/>
              <w:right w:val="single" w:color="auto" w:sz="4" w:space="0"/>
            </w:tcBorders>
            <w:vAlign w:val="center"/>
          </w:tcPr>
          <w:p w14:paraId="684AD305">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vAlign w:val="center"/>
          </w:tcPr>
          <w:p w14:paraId="198E4A19">
            <w:pPr>
              <w:jc w:val="center"/>
              <w:rPr>
                <w:rFonts w:hint="eastAsia" w:ascii="仿宋" w:hAnsi="仿宋" w:eastAsia="仿宋"/>
                <w:bCs/>
                <w:sz w:val="22"/>
                <w:szCs w:val="22"/>
              </w:rPr>
            </w:pPr>
            <w:r>
              <w:rPr>
                <w:rFonts w:hint="eastAsia" w:ascii="仿宋" w:hAnsi="仿宋" w:eastAsia="仿宋"/>
                <w:bCs/>
                <w:sz w:val="22"/>
                <w:szCs w:val="22"/>
              </w:rPr>
              <w:t>农艺师</w:t>
            </w:r>
          </w:p>
        </w:tc>
        <w:tc>
          <w:tcPr>
            <w:tcW w:w="1839" w:type="pct"/>
            <w:tcBorders>
              <w:top w:val="single" w:color="auto" w:sz="4" w:space="0"/>
              <w:left w:val="single" w:color="auto" w:sz="4" w:space="0"/>
              <w:bottom w:val="single" w:color="auto" w:sz="4" w:space="0"/>
              <w:right w:val="single" w:color="auto" w:sz="4" w:space="0"/>
            </w:tcBorders>
            <w:vAlign w:val="center"/>
          </w:tcPr>
          <w:p w14:paraId="02BD6E69">
            <w:pPr>
              <w:suppressAutoHyphens/>
              <w:jc w:val="cente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负责起草规范草案，征求意见稿和规范编制说明，送审稿及编制说明的编写工作</w:t>
            </w:r>
          </w:p>
        </w:tc>
      </w:tr>
      <w:tr w14:paraId="4A128EE3">
        <w:tblPrEx>
          <w:tblCellMar>
            <w:top w:w="0" w:type="dxa"/>
            <w:left w:w="108" w:type="dxa"/>
            <w:bottom w:w="0" w:type="dxa"/>
            <w:right w:w="108" w:type="dxa"/>
          </w:tblCellMar>
        </w:tblPrEx>
        <w:trPr>
          <w:cantSplit/>
          <w:trHeight w:val="9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427F386F">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3</w:t>
            </w:r>
          </w:p>
        </w:tc>
        <w:tc>
          <w:tcPr>
            <w:tcW w:w="525" w:type="pct"/>
            <w:tcBorders>
              <w:top w:val="single" w:color="auto" w:sz="4" w:space="0"/>
              <w:left w:val="single" w:color="auto" w:sz="4" w:space="0"/>
              <w:bottom w:val="single" w:color="auto" w:sz="4" w:space="0"/>
              <w:right w:val="single" w:color="auto" w:sz="4" w:space="0"/>
            </w:tcBorders>
            <w:vAlign w:val="center"/>
          </w:tcPr>
          <w:p w14:paraId="25A4C75A">
            <w:pPr>
              <w:jc w:val="center"/>
              <w:rPr>
                <w:rFonts w:hint="eastAsia" w:ascii="仿宋" w:hAnsi="仿宋" w:eastAsia="仿宋"/>
                <w:bCs/>
                <w:sz w:val="22"/>
                <w:szCs w:val="22"/>
              </w:rPr>
            </w:pPr>
            <w:r>
              <w:rPr>
                <w:rFonts w:hint="eastAsia" w:ascii="仿宋" w:hAnsi="仿宋" w:eastAsia="仿宋"/>
                <w:bCs/>
                <w:sz w:val="22"/>
                <w:szCs w:val="22"/>
              </w:rPr>
              <w:t>黄旭华</w:t>
            </w:r>
          </w:p>
        </w:tc>
        <w:tc>
          <w:tcPr>
            <w:tcW w:w="1123" w:type="pct"/>
            <w:tcBorders>
              <w:top w:val="single" w:color="auto" w:sz="4" w:space="0"/>
              <w:left w:val="single" w:color="auto" w:sz="4" w:space="0"/>
              <w:bottom w:val="single" w:color="auto" w:sz="4" w:space="0"/>
              <w:right w:val="single" w:color="auto" w:sz="4" w:space="0"/>
            </w:tcBorders>
            <w:vAlign w:val="center"/>
          </w:tcPr>
          <w:p w14:paraId="3D80970B">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vAlign w:val="center"/>
          </w:tcPr>
          <w:p w14:paraId="092F688D">
            <w:pPr>
              <w:jc w:val="center"/>
              <w:rPr>
                <w:rFonts w:hint="eastAsia" w:ascii="仿宋" w:hAnsi="仿宋" w:eastAsia="仿宋"/>
                <w:bCs/>
                <w:sz w:val="22"/>
                <w:szCs w:val="22"/>
              </w:rPr>
            </w:pPr>
            <w:r>
              <w:rPr>
                <w:rFonts w:hint="eastAsia" w:ascii="仿宋" w:hAnsi="仿宋" w:eastAsia="仿宋"/>
                <w:bCs/>
                <w:sz w:val="22"/>
                <w:szCs w:val="22"/>
              </w:rPr>
              <w:t>推广研究员</w:t>
            </w:r>
          </w:p>
        </w:tc>
        <w:tc>
          <w:tcPr>
            <w:tcW w:w="1839" w:type="pct"/>
            <w:tcBorders>
              <w:top w:val="single" w:color="auto" w:sz="4" w:space="0"/>
              <w:left w:val="single" w:color="auto" w:sz="4" w:space="0"/>
              <w:bottom w:val="single" w:color="auto" w:sz="4" w:space="0"/>
              <w:right w:val="single" w:color="auto" w:sz="4" w:space="0"/>
            </w:tcBorders>
            <w:vAlign w:val="center"/>
          </w:tcPr>
          <w:p w14:paraId="7ACA9DBE">
            <w:pPr>
              <w:suppressAutoHyphens/>
              <w:jc w:val="cente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指导规范文本及编制说明编写，质量控制</w:t>
            </w:r>
          </w:p>
        </w:tc>
      </w:tr>
      <w:tr w14:paraId="1245BA04">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450086E3">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4</w:t>
            </w:r>
          </w:p>
        </w:tc>
        <w:tc>
          <w:tcPr>
            <w:tcW w:w="525" w:type="pct"/>
            <w:tcBorders>
              <w:top w:val="single" w:color="auto" w:sz="4" w:space="0"/>
              <w:left w:val="single" w:color="auto" w:sz="4" w:space="0"/>
              <w:bottom w:val="single" w:color="auto" w:sz="4" w:space="0"/>
              <w:right w:val="single" w:color="auto" w:sz="4" w:space="0"/>
            </w:tcBorders>
            <w:vAlign w:val="center"/>
          </w:tcPr>
          <w:p w14:paraId="404385EF">
            <w:pPr>
              <w:jc w:val="center"/>
              <w:rPr>
                <w:rFonts w:hint="eastAsia" w:ascii="仿宋" w:hAnsi="仿宋" w:eastAsia="仿宋"/>
                <w:bCs/>
                <w:sz w:val="22"/>
                <w:szCs w:val="22"/>
              </w:rPr>
            </w:pPr>
            <w:r>
              <w:rPr>
                <w:rFonts w:hint="eastAsia" w:ascii="仿宋" w:hAnsi="仿宋" w:eastAsia="仿宋"/>
                <w:bCs/>
                <w:sz w:val="22"/>
                <w:szCs w:val="22"/>
              </w:rPr>
              <w:t>邢东旭</w:t>
            </w:r>
          </w:p>
        </w:tc>
        <w:tc>
          <w:tcPr>
            <w:tcW w:w="1123" w:type="pct"/>
            <w:tcBorders>
              <w:top w:val="single" w:color="auto" w:sz="4" w:space="0"/>
              <w:left w:val="single" w:color="auto" w:sz="4" w:space="0"/>
              <w:bottom w:val="single" w:color="auto" w:sz="4" w:space="0"/>
              <w:right w:val="single" w:color="auto" w:sz="4" w:space="0"/>
            </w:tcBorders>
            <w:vAlign w:val="center"/>
          </w:tcPr>
          <w:p w14:paraId="797608FF">
            <w:pPr>
              <w:jc w:val="center"/>
              <w:rPr>
                <w:rFonts w:hint="eastAsia" w:ascii="仿宋" w:hAnsi="仿宋" w:eastAsia="仿宋"/>
                <w:bCs/>
                <w:sz w:val="22"/>
                <w:szCs w:val="22"/>
              </w:rPr>
            </w:pPr>
            <w:r>
              <w:rPr>
                <w:rFonts w:hint="eastAsia" w:ascii="仿宋" w:hAnsi="仿宋" w:eastAsia="仿宋"/>
                <w:bCs/>
                <w:sz w:val="22"/>
                <w:szCs w:val="22"/>
              </w:rPr>
              <w:t>广东省农业科学院蚕业与农产品加工研究所</w:t>
            </w:r>
          </w:p>
        </w:tc>
        <w:tc>
          <w:tcPr>
            <w:tcW w:w="1157" w:type="pct"/>
            <w:tcBorders>
              <w:top w:val="single" w:color="auto" w:sz="4" w:space="0"/>
              <w:left w:val="single" w:color="auto" w:sz="4" w:space="0"/>
              <w:bottom w:val="single" w:color="auto" w:sz="4" w:space="0"/>
              <w:right w:val="single" w:color="auto" w:sz="4" w:space="0"/>
            </w:tcBorders>
            <w:vAlign w:val="center"/>
          </w:tcPr>
          <w:p w14:paraId="40442369">
            <w:pPr>
              <w:jc w:val="center"/>
              <w:rPr>
                <w:rFonts w:hint="eastAsia" w:ascii="仿宋" w:hAnsi="仿宋" w:eastAsia="仿宋"/>
                <w:bCs/>
                <w:sz w:val="22"/>
                <w:szCs w:val="22"/>
              </w:rPr>
            </w:pPr>
            <w:r>
              <w:rPr>
                <w:rFonts w:hint="eastAsia" w:ascii="仿宋" w:hAnsi="仿宋" w:eastAsia="仿宋"/>
                <w:bCs/>
                <w:sz w:val="22"/>
                <w:szCs w:val="22"/>
              </w:rPr>
              <w:t>研究员</w:t>
            </w:r>
          </w:p>
        </w:tc>
        <w:tc>
          <w:tcPr>
            <w:tcW w:w="1839" w:type="pct"/>
            <w:tcBorders>
              <w:top w:val="single" w:color="auto" w:sz="4" w:space="0"/>
              <w:left w:val="single" w:color="auto" w:sz="4" w:space="0"/>
              <w:bottom w:val="single" w:color="auto" w:sz="4" w:space="0"/>
              <w:right w:val="single" w:color="auto" w:sz="4" w:space="0"/>
            </w:tcBorders>
            <w:vAlign w:val="center"/>
          </w:tcPr>
          <w:p w14:paraId="110F47E4">
            <w:pPr>
              <w:suppressAutoHyphens/>
              <w:jc w:val="cente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对规范实施情况进行总结分析，不断对规范提出修正意见</w:t>
            </w:r>
          </w:p>
        </w:tc>
      </w:tr>
      <w:tr w14:paraId="663BCB9A">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17FDEA2C">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5</w:t>
            </w:r>
          </w:p>
        </w:tc>
        <w:tc>
          <w:tcPr>
            <w:tcW w:w="525" w:type="pct"/>
            <w:tcBorders>
              <w:top w:val="single" w:color="auto" w:sz="4" w:space="0"/>
              <w:left w:val="single" w:color="auto" w:sz="4" w:space="0"/>
              <w:bottom w:val="single" w:color="auto" w:sz="4" w:space="0"/>
              <w:right w:val="single" w:color="auto" w:sz="4" w:space="0"/>
            </w:tcBorders>
            <w:vAlign w:val="center"/>
          </w:tcPr>
          <w:p w14:paraId="030D4EBD">
            <w:pPr>
              <w:jc w:val="center"/>
              <w:rPr>
                <w:rFonts w:hint="eastAsia" w:ascii="仿宋" w:hAnsi="仿宋" w:eastAsia="仿宋"/>
                <w:bCs/>
                <w:sz w:val="22"/>
                <w:szCs w:val="22"/>
              </w:rPr>
            </w:pPr>
            <w:r>
              <w:rPr>
                <w:rFonts w:hint="eastAsia" w:ascii="仿宋" w:hAnsi="仿宋" w:eastAsia="仿宋"/>
                <w:bCs/>
                <w:sz w:val="22"/>
                <w:szCs w:val="22"/>
              </w:rPr>
              <w:t>黄深惠</w:t>
            </w:r>
          </w:p>
        </w:tc>
        <w:tc>
          <w:tcPr>
            <w:tcW w:w="1123" w:type="pct"/>
            <w:tcBorders>
              <w:top w:val="single" w:color="auto" w:sz="4" w:space="0"/>
              <w:left w:val="single" w:color="auto" w:sz="4" w:space="0"/>
              <w:bottom w:val="single" w:color="auto" w:sz="4" w:space="0"/>
              <w:right w:val="single" w:color="auto" w:sz="4" w:space="0"/>
            </w:tcBorders>
            <w:vAlign w:val="center"/>
          </w:tcPr>
          <w:p w14:paraId="30925757">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vAlign w:val="center"/>
          </w:tcPr>
          <w:p w14:paraId="792D84AA">
            <w:pPr>
              <w:jc w:val="center"/>
              <w:rPr>
                <w:rFonts w:hint="eastAsia" w:ascii="仿宋" w:hAnsi="仿宋" w:eastAsia="仿宋"/>
                <w:bCs/>
                <w:sz w:val="22"/>
                <w:szCs w:val="22"/>
              </w:rPr>
            </w:pPr>
            <w:r>
              <w:rPr>
                <w:rFonts w:hint="eastAsia" w:ascii="仿宋" w:hAnsi="仿宋" w:eastAsia="仿宋"/>
                <w:bCs/>
                <w:sz w:val="22"/>
                <w:szCs w:val="22"/>
              </w:rPr>
              <w:t>高级农艺师</w:t>
            </w:r>
          </w:p>
        </w:tc>
        <w:tc>
          <w:tcPr>
            <w:tcW w:w="1839" w:type="pct"/>
            <w:tcBorders>
              <w:top w:val="single" w:color="auto" w:sz="4" w:space="0"/>
              <w:left w:val="single" w:color="auto" w:sz="4" w:space="0"/>
              <w:bottom w:val="single" w:color="auto" w:sz="4" w:space="0"/>
              <w:right w:val="single" w:color="auto" w:sz="4" w:space="0"/>
            </w:tcBorders>
            <w:vAlign w:val="center"/>
          </w:tcPr>
          <w:p w14:paraId="6247595A">
            <w:pPr>
              <w:suppressAutoHyphens/>
              <w:jc w:val="center"/>
              <w:rPr>
                <w:rFonts w:hint="eastAsia" w:ascii="仿宋_GB2312" w:hAnsi="仿宋_GB2312" w:eastAsia="仿宋_GB2312" w:cs="仿宋_GB2312"/>
                <w:bCs/>
                <w:sz w:val="22"/>
                <w:szCs w:val="22"/>
              </w:rPr>
            </w:pPr>
            <w:r>
              <w:rPr>
                <w:rFonts w:hint="eastAsia" w:ascii="仿宋_GB2312" w:eastAsia="仿宋_GB2312" w:cs="仿宋_GB2312"/>
                <w:sz w:val="22"/>
                <w:szCs w:val="22"/>
              </w:rPr>
              <w:t>协助标准文本及编制说明的编写。</w:t>
            </w:r>
          </w:p>
        </w:tc>
      </w:tr>
      <w:tr w14:paraId="33E45ABC">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1EFEC118">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6</w:t>
            </w:r>
          </w:p>
        </w:tc>
        <w:tc>
          <w:tcPr>
            <w:tcW w:w="525" w:type="pct"/>
            <w:tcBorders>
              <w:top w:val="single" w:color="auto" w:sz="4" w:space="0"/>
              <w:left w:val="single" w:color="auto" w:sz="4" w:space="0"/>
              <w:bottom w:val="single" w:color="auto" w:sz="4" w:space="0"/>
              <w:right w:val="single" w:color="auto" w:sz="4" w:space="0"/>
            </w:tcBorders>
            <w:vAlign w:val="center"/>
          </w:tcPr>
          <w:p w14:paraId="2E4269A5">
            <w:pPr>
              <w:jc w:val="center"/>
              <w:rPr>
                <w:rFonts w:ascii="仿宋_GB2312" w:eastAsia="仿宋_GB2312"/>
                <w:bCs/>
                <w:sz w:val="22"/>
                <w:szCs w:val="22"/>
              </w:rPr>
            </w:pPr>
            <w:r>
              <w:rPr>
                <w:rFonts w:hint="eastAsia" w:ascii="仿宋_GB2312" w:eastAsia="仿宋_GB2312"/>
                <w:bCs/>
                <w:sz w:val="22"/>
                <w:szCs w:val="22"/>
              </w:rPr>
              <w:t>梁湘</w:t>
            </w:r>
          </w:p>
        </w:tc>
        <w:tc>
          <w:tcPr>
            <w:tcW w:w="1123" w:type="pct"/>
            <w:tcBorders>
              <w:top w:val="single" w:color="auto" w:sz="4" w:space="0"/>
              <w:left w:val="single" w:color="auto" w:sz="4" w:space="0"/>
              <w:bottom w:val="single" w:color="auto" w:sz="4" w:space="0"/>
              <w:right w:val="single" w:color="auto" w:sz="4" w:space="0"/>
            </w:tcBorders>
            <w:vAlign w:val="center"/>
          </w:tcPr>
          <w:p w14:paraId="44DBB40F">
            <w:pPr>
              <w:jc w:val="center"/>
              <w:rPr>
                <w:rFonts w:hint="eastAsia" w:ascii="仿宋" w:hAnsi="仿宋" w:eastAsia="仿宋"/>
                <w:bCs/>
                <w:sz w:val="22"/>
                <w:szCs w:val="22"/>
              </w:rPr>
            </w:pPr>
            <w:r>
              <w:rPr>
                <w:rFonts w:hint="eastAsia" w:ascii="仿宋" w:hAnsi="仿宋" w:eastAsia="仿宋"/>
                <w:bCs/>
                <w:sz w:val="22"/>
                <w:szCs w:val="22"/>
              </w:rPr>
              <w:t>广西大学</w:t>
            </w:r>
          </w:p>
        </w:tc>
        <w:tc>
          <w:tcPr>
            <w:tcW w:w="1157" w:type="pct"/>
            <w:tcBorders>
              <w:top w:val="single" w:color="auto" w:sz="4" w:space="0"/>
              <w:left w:val="single" w:color="auto" w:sz="4" w:space="0"/>
              <w:bottom w:val="single" w:color="auto" w:sz="4" w:space="0"/>
              <w:right w:val="single" w:color="auto" w:sz="4" w:space="0"/>
            </w:tcBorders>
            <w:vAlign w:val="center"/>
          </w:tcPr>
          <w:p w14:paraId="3B978A7A">
            <w:pPr>
              <w:jc w:val="center"/>
              <w:rPr>
                <w:rFonts w:hint="eastAsia" w:ascii="仿宋" w:hAnsi="仿宋" w:eastAsia="仿宋"/>
                <w:bCs/>
                <w:sz w:val="22"/>
                <w:szCs w:val="22"/>
              </w:rPr>
            </w:pPr>
            <w:r>
              <w:rPr>
                <w:rFonts w:hint="eastAsia" w:ascii="仿宋" w:hAnsi="仿宋" w:eastAsia="仿宋"/>
                <w:bCs/>
                <w:sz w:val="22"/>
                <w:szCs w:val="22"/>
              </w:rPr>
              <w:t>研究员</w:t>
            </w:r>
          </w:p>
        </w:tc>
        <w:tc>
          <w:tcPr>
            <w:tcW w:w="1839" w:type="pct"/>
            <w:tcBorders>
              <w:top w:val="single" w:color="auto" w:sz="4" w:space="0"/>
              <w:left w:val="single" w:color="auto" w:sz="4" w:space="0"/>
              <w:bottom w:val="single" w:color="auto" w:sz="4" w:space="0"/>
              <w:right w:val="single" w:color="auto" w:sz="4" w:space="0"/>
            </w:tcBorders>
            <w:vAlign w:val="center"/>
          </w:tcPr>
          <w:p w14:paraId="3FA83ACB">
            <w:pPr>
              <w:suppressAutoHyphens/>
              <w:jc w:val="cente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对规范实施情况进行总结分析，不断对规范提出修正意见</w:t>
            </w:r>
          </w:p>
        </w:tc>
      </w:tr>
      <w:tr w14:paraId="7E9F07D7">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5A79A1BB">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7</w:t>
            </w:r>
          </w:p>
        </w:tc>
        <w:tc>
          <w:tcPr>
            <w:tcW w:w="525" w:type="pct"/>
            <w:tcBorders>
              <w:top w:val="single" w:color="auto" w:sz="4" w:space="0"/>
              <w:left w:val="single" w:color="auto" w:sz="4" w:space="0"/>
              <w:bottom w:val="single" w:color="auto" w:sz="4" w:space="0"/>
              <w:right w:val="single" w:color="auto" w:sz="4" w:space="0"/>
            </w:tcBorders>
            <w:vAlign w:val="center"/>
          </w:tcPr>
          <w:p w14:paraId="073E6F0F">
            <w:pPr>
              <w:jc w:val="center"/>
              <w:rPr>
                <w:rFonts w:hint="eastAsia" w:ascii="仿宋" w:hAnsi="仿宋" w:eastAsia="仿宋" w:cs="微软雅黑"/>
                <w:bCs/>
                <w:sz w:val="22"/>
                <w:szCs w:val="22"/>
              </w:rPr>
            </w:pPr>
            <w:r>
              <w:rPr>
                <w:rFonts w:hint="eastAsia" w:ascii="仿宋" w:hAnsi="仿宋" w:eastAsia="仿宋" w:cs="微软雅黑"/>
                <w:bCs/>
                <w:sz w:val="22"/>
                <w:szCs w:val="22"/>
              </w:rPr>
              <w:t>王平阳</w:t>
            </w:r>
          </w:p>
        </w:tc>
        <w:tc>
          <w:tcPr>
            <w:tcW w:w="1123" w:type="pct"/>
            <w:tcBorders>
              <w:top w:val="single" w:color="auto" w:sz="4" w:space="0"/>
              <w:left w:val="single" w:color="auto" w:sz="4" w:space="0"/>
              <w:bottom w:val="single" w:color="auto" w:sz="4" w:space="0"/>
              <w:right w:val="single" w:color="auto" w:sz="4" w:space="0"/>
            </w:tcBorders>
            <w:vAlign w:val="center"/>
          </w:tcPr>
          <w:p w14:paraId="01374A0D">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tcPr>
          <w:p w14:paraId="41207FA8">
            <w:pPr>
              <w:jc w:val="center"/>
              <w:rPr>
                <w:rFonts w:ascii="仿宋_GB2312" w:eastAsia="仿宋_GB2312"/>
                <w:bCs/>
                <w:sz w:val="22"/>
                <w:szCs w:val="22"/>
              </w:rPr>
            </w:pPr>
            <w:r>
              <w:rPr>
                <w:rFonts w:hint="eastAsia" w:ascii="仿宋" w:hAnsi="仿宋" w:eastAsia="仿宋"/>
                <w:bCs/>
                <w:sz w:val="22"/>
                <w:szCs w:val="22"/>
              </w:rPr>
              <w:t>高级农艺师</w:t>
            </w:r>
          </w:p>
        </w:tc>
        <w:tc>
          <w:tcPr>
            <w:tcW w:w="1839" w:type="pct"/>
            <w:tcBorders>
              <w:top w:val="single" w:color="auto" w:sz="4" w:space="0"/>
              <w:left w:val="single" w:color="auto" w:sz="4" w:space="0"/>
              <w:bottom w:val="single" w:color="auto" w:sz="4" w:space="0"/>
              <w:right w:val="single" w:color="auto" w:sz="4" w:space="0"/>
            </w:tcBorders>
            <w:vAlign w:val="center"/>
          </w:tcPr>
          <w:p w14:paraId="16CE2CF2">
            <w:pPr>
              <w:suppressAutoHyphens/>
              <w:jc w:val="center"/>
              <w:rPr>
                <w:rFonts w:hint="eastAsia" w:ascii="仿宋_GB2312" w:hAnsi="仿宋_GB2312" w:eastAsia="仿宋_GB2312" w:cs="仿宋_GB2312"/>
                <w:bCs/>
                <w:sz w:val="22"/>
                <w:szCs w:val="22"/>
              </w:rPr>
            </w:pPr>
            <w:r>
              <w:rPr>
                <w:rFonts w:hint="eastAsia" w:ascii="仿宋_GB2312" w:eastAsia="仿宋_GB2312" w:cs="仿宋_GB2312"/>
                <w:sz w:val="22"/>
                <w:szCs w:val="22"/>
              </w:rPr>
              <w:t>协助标准文本及编制说明的编写。</w:t>
            </w:r>
          </w:p>
        </w:tc>
      </w:tr>
      <w:tr w14:paraId="19CFCE8D">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35FCD1B2">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8</w:t>
            </w:r>
          </w:p>
        </w:tc>
        <w:tc>
          <w:tcPr>
            <w:tcW w:w="525" w:type="pct"/>
            <w:tcBorders>
              <w:top w:val="nil"/>
              <w:left w:val="single" w:color="auto" w:sz="4" w:space="0"/>
              <w:bottom w:val="single" w:color="auto" w:sz="4" w:space="0"/>
              <w:right w:val="single" w:color="auto" w:sz="4" w:space="0"/>
            </w:tcBorders>
            <w:vAlign w:val="center"/>
          </w:tcPr>
          <w:p w14:paraId="3F05669E">
            <w:pPr>
              <w:jc w:val="center"/>
              <w:rPr>
                <w:rFonts w:hint="eastAsia" w:ascii="仿宋" w:hAnsi="仿宋" w:eastAsia="仿宋" w:cs="微软雅黑"/>
                <w:bCs/>
                <w:sz w:val="22"/>
                <w:szCs w:val="22"/>
              </w:rPr>
            </w:pPr>
            <w:r>
              <w:rPr>
                <w:rFonts w:hint="eastAsia" w:ascii="仿宋" w:hAnsi="仿宋" w:eastAsia="仿宋" w:cs="微软雅黑"/>
                <w:bCs/>
                <w:sz w:val="22"/>
                <w:szCs w:val="22"/>
              </w:rPr>
              <w:t>唐亮</w:t>
            </w:r>
          </w:p>
        </w:tc>
        <w:tc>
          <w:tcPr>
            <w:tcW w:w="1123" w:type="pct"/>
            <w:tcBorders>
              <w:top w:val="single" w:color="auto" w:sz="4" w:space="0"/>
              <w:left w:val="single" w:color="auto" w:sz="4" w:space="0"/>
              <w:bottom w:val="single" w:color="auto" w:sz="4" w:space="0"/>
              <w:right w:val="single" w:color="auto" w:sz="4" w:space="0"/>
            </w:tcBorders>
            <w:vAlign w:val="center"/>
          </w:tcPr>
          <w:p w14:paraId="4D3E83C7">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tcPr>
          <w:p w14:paraId="725254F6">
            <w:pPr>
              <w:jc w:val="center"/>
              <w:rPr>
                <w:sz w:val="22"/>
                <w:szCs w:val="22"/>
              </w:rPr>
            </w:pPr>
            <w:r>
              <w:rPr>
                <w:rFonts w:hint="eastAsia" w:ascii="仿宋" w:hAnsi="仿宋" w:eastAsia="仿宋"/>
                <w:bCs/>
                <w:sz w:val="22"/>
                <w:szCs w:val="22"/>
              </w:rPr>
              <w:t>高级农艺师</w:t>
            </w:r>
          </w:p>
        </w:tc>
        <w:tc>
          <w:tcPr>
            <w:tcW w:w="1839" w:type="pct"/>
            <w:tcBorders>
              <w:top w:val="single" w:color="auto" w:sz="4" w:space="0"/>
              <w:left w:val="single" w:color="auto" w:sz="4" w:space="0"/>
              <w:bottom w:val="single" w:color="auto" w:sz="4" w:space="0"/>
              <w:right w:val="single" w:color="auto" w:sz="4" w:space="0"/>
            </w:tcBorders>
            <w:vAlign w:val="center"/>
          </w:tcPr>
          <w:p w14:paraId="5B92623E">
            <w:pPr>
              <w:suppressAutoHyphens/>
              <w:jc w:val="center"/>
              <w:rPr>
                <w:rFonts w:hint="eastAsia" w:ascii="仿宋_GB2312" w:hAnsi="仿宋_GB2312" w:eastAsia="仿宋_GB2312" w:cs="仿宋_GB2312"/>
                <w:bCs/>
                <w:sz w:val="22"/>
                <w:szCs w:val="22"/>
              </w:rPr>
            </w:pPr>
            <w:r>
              <w:rPr>
                <w:rFonts w:hint="eastAsia" w:ascii="仿宋_GB2312" w:eastAsia="仿宋_GB2312" w:cs="仿宋_GB2312"/>
                <w:sz w:val="22"/>
                <w:szCs w:val="22"/>
              </w:rPr>
              <w:t>协助标准文本及编制说明的编写。</w:t>
            </w:r>
          </w:p>
        </w:tc>
      </w:tr>
      <w:tr w14:paraId="579B50B0">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5433AB86">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9</w:t>
            </w:r>
          </w:p>
        </w:tc>
        <w:tc>
          <w:tcPr>
            <w:tcW w:w="525" w:type="pct"/>
            <w:tcBorders>
              <w:top w:val="nil"/>
              <w:left w:val="single" w:color="auto" w:sz="4" w:space="0"/>
              <w:bottom w:val="single" w:color="auto" w:sz="4" w:space="0"/>
              <w:right w:val="single" w:color="auto" w:sz="4" w:space="0"/>
            </w:tcBorders>
            <w:vAlign w:val="center"/>
          </w:tcPr>
          <w:p w14:paraId="5D480546">
            <w:pPr>
              <w:jc w:val="center"/>
              <w:rPr>
                <w:rFonts w:hint="eastAsia" w:ascii="仿宋" w:hAnsi="仿宋" w:eastAsia="仿宋" w:cs="微软雅黑"/>
                <w:bCs/>
                <w:sz w:val="22"/>
                <w:szCs w:val="22"/>
              </w:rPr>
            </w:pPr>
            <w:r>
              <w:rPr>
                <w:rFonts w:hint="eastAsia" w:ascii="仿宋" w:hAnsi="仿宋" w:eastAsia="仿宋" w:cs="微软雅黑"/>
                <w:bCs/>
                <w:sz w:val="22"/>
                <w:szCs w:val="22"/>
              </w:rPr>
              <w:t>赵金波</w:t>
            </w:r>
          </w:p>
        </w:tc>
        <w:tc>
          <w:tcPr>
            <w:tcW w:w="1123" w:type="pct"/>
            <w:tcBorders>
              <w:top w:val="single" w:color="auto" w:sz="4" w:space="0"/>
              <w:left w:val="single" w:color="auto" w:sz="4" w:space="0"/>
              <w:bottom w:val="single" w:color="auto" w:sz="4" w:space="0"/>
              <w:right w:val="single" w:color="auto" w:sz="4" w:space="0"/>
            </w:tcBorders>
            <w:vAlign w:val="center"/>
          </w:tcPr>
          <w:p w14:paraId="2EFF4737">
            <w:pPr>
              <w:jc w:val="center"/>
              <w:rPr>
                <w:rFonts w:hint="eastAsia" w:ascii="仿宋" w:hAnsi="仿宋" w:eastAsia="仿宋"/>
                <w:bCs/>
                <w:sz w:val="22"/>
                <w:szCs w:val="22"/>
              </w:rPr>
            </w:pPr>
            <w:r>
              <w:rPr>
                <w:rFonts w:hint="eastAsia" w:ascii="仿宋" w:hAnsi="仿宋" w:eastAsia="仿宋"/>
                <w:bCs/>
                <w:sz w:val="22"/>
                <w:szCs w:val="22"/>
              </w:rPr>
              <w:t>百色市华农瑞泽蚕业有限责任公司</w:t>
            </w:r>
          </w:p>
        </w:tc>
        <w:tc>
          <w:tcPr>
            <w:tcW w:w="1157" w:type="pct"/>
            <w:tcBorders>
              <w:top w:val="single" w:color="auto" w:sz="4" w:space="0"/>
              <w:left w:val="single" w:color="auto" w:sz="4" w:space="0"/>
              <w:bottom w:val="single" w:color="auto" w:sz="4" w:space="0"/>
              <w:right w:val="single" w:color="auto" w:sz="4" w:space="0"/>
            </w:tcBorders>
            <w:vAlign w:val="center"/>
          </w:tcPr>
          <w:p w14:paraId="125BDB54">
            <w:pPr>
              <w:jc w:val="center"/>
              <w:rPr>
                <w:sz w:val="22"/>
                <w:szCs w:val="22"/>
              </w:rPr>
            </w:pPr>
          </w:p>
        </w:tc>
        <w:tc>
          <w:tcPr>
            <w:tcW w:w="1839" w:type="pct"/>
            <w:tcBorders>
              <w:top w:val="single" w:color="auto" w:sz="4" w:space="0"/>
              <w:left w:val="single" w:color="auto" w:sz="4" w:space="0"/>
              <w:bottom w:val="single" w:color="auto" w:sz="4" w:space="0"/>
              <w:right w:val="single" w:color="auto" w:sz="4" w:space="0"/>
            </w:tcBorders>
            <w:vAlign w:val="center"/>
          </w:tcPr>
          <w:p w14:paraId="68F9F0E4">
            <w:pPr>
              <w:suppressAutoHyphens/>
              <w:jc w:val="center"/>
              <w:rPr>
                <w:rFonts w:ascii="仿宋_GB2312" w:eastAsia="仿宋_GB2312" w:cs="仿宋_GB2312"/>
                <w:sz w:val="22"/>
                <w:szCs w:val="22"/>
              </w:rPr>
            </w:pPr>
            <w:r>
              <w:rPr>
                <w:rFonts w:hint="eastAsia" w:ascii="仿宋_GB2312" w:eastAsia="仿宋_GB2312" w:cs="仿宋_GB2312"/>
                <w:sz w:val="22"/>
                <w:szCs w:val="22"/>
              </w:rPr>
              <w:t>对标准进行详细解读，让相关从业技术人员了解标准</w:t>
            </w:r>
          </w:p>
        </w:tc>
      </w:tr>
      <w:tr w14:paraId="378090CE">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7C73656C">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10</w:t>
            </w:r>
          </w:p>
        </w:tc>
        <w:tc>
          <w:tcPr>
            <w:tcW w:w="525" w:type="pct"/>
            <w:tcBorders>
              <w:top w:val="nil"/>
              <w:left w:val="single" w:color="auto" w:sz="4" w:space="0"/>
              <w:bottom w:val="single" w:color="auto" w:sz="4" w:space="0"/>
              <w:right w:val="single" w:color="auto" w:sz="4" w:space="0"/>
            </w:tcBorders>
            <w:vAlign w:val="center"/>
          </w:tcPr>
          <w:p w14:paraId="7206D93E">
            <w:pPr>
              <w:jc w:val="center"/>
              <w:rPr>
                <w:rFonts w:hint="eastAsia" w:ascii="仿宋" w:hAnsi="仿宋" w:eastAsia="仿宋" w:cs="微软雅黑"/>
                <w:bCs/>
                <w:sz w:val="22"/>
                <w:szCs w:val="22"/>
              </w:rPr>
            </w:pPr>
            <w:r>
              <w:rPr>
                <w:rFonts w:hint="eastAsia" w:ascii="仿宋" w:hAnsi="仿宋" w:eastAsia="仿宋" w:cs="微软雅黑"/>
                <w:bCs/>
                <w:sz w:val="22"/>
                <w:szCs w:val="22"/>
              </w:rPr>
              <w:t>唐名艳</w:t>
            </w:r>
          </w:p>
        </w:tc>
        <w:tc>
          <w:tcPr>
            <w:tcW w:w="1123" w:type="pct"/>
            <w:tcBorders>
              <w:top w:val="single" w:color="auto" w:sz="4" w:space="0"/>
              <w:left w:val="single" w:color="auto" w:sz="4" w:space="0"/>
              <w:bottom w:val="single" w:color="auto" w:sz="4" w:space="0"/>
              <w:right w:val="single" w:color="auto" w:sz="4" w:space="0"/>
            </w:tcBorders>
            <w:vAlign w:val="center"/>
          </w:tcPr>
          <w:p w14:paraId="0BC906DA">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vAlign w:val="center"/>
          </w:tcPr>
          <w:p w14:paraId="3A189F41">
            <w:pPr>
              <w:jc w:val="center"/>
              <w:rPr>
                <w:rFonts w:hint="eastAsia" w:ascii="仿宋" w:hAnsi="仿宋" w:eastAsia="仿宋"/>
                <w:bCs/>
                <w:sz w:val="22"/>
                <w:szCs w:val="22"/>
              </w:rPr>
            </w:pPr>
            <w:r>
              <w:rPr>
                <w:rFonts w:hint="eastAsia" w:ascii="仿宋" w:hAnsi="仿宋" w:eastAsia="仿宋"/>
                <w:bCs/>
                <w:sz w:val="22"/>
                <w:szCs w:val="22"/>
              </w:rPr>
              <w:t>农艺师</w:t>
            </w:r>
          </w:p>
        </w:tc>
        <w:tc>
          <w:tcPr>
            <w:tcW w:w="1839" w:type="pct"/>
            <w:tcBorders>
              <w:top w:val="single" w:color="auto" w:sz="4" w:space="0"/>
              <w:left w:val="single" w:color="auto" w:sz="4" w:space="0"/>
              <w:bottom w:val="single" w:color="auto" w:sz="4" w:space="0"/>
              <w:right w:val="single" w:color="auto" w:sz="4" w:space="0"/>
            </w:tcBorders>
            <w:vAlign w:val="center"/>
          </w:tcPr>
          <w:p w14:paraId="5DA25415">
            <w:pPr>
              <w:jc w:val="center"/>
              <w:rPr>
                <w:rFonts w:ascii="仿宋_GB2312" w:eastAsia="仿宋_GB2312"/>
                <w:sz w:val="22"/>
                <w:szCs w:val="22"/>
              </w:rPr>
            </w:pPr>
            <w:r>
              <w:rPr>
                <w:rFonts w:hint="eastAsia" w:ascii="仿宋_GB2312" w:eastAsia="仿宋_GB2312" w:cs="仿宋_GB2312"/>
                <w:sz w:val="22"/>
                <w:szCs w:val="22"/>
              </w:rPr>
              <w:t>协助标准文本及编制说明的编写。</w:t>
            </w:r>
          </w:p>
        </w:tc>
      </w:tr>
      <w:tr w14:paraId="03F6FA76">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5A400D3F">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11</w:t>
            </w:r>
          </w:p>
        </w:tc>
        <w:tc>
          <w:tcPr>
            <w:tcW w:w="525" w:type="pct"/>
            <w:tcBorders>
              <w:top w:val="nil"/>
              <w:left w:val="single" w:color="auto" w:sz="4" w:space="0"/>
              <w:bottom w:val="single" w:color="auto" w:sz="4" w:space="0"/>
              <w:right w:val="single" w:color="auto" w:sz="4" w:space="0"/>
            </w:tcBorders>
            <w:vAlign w:val="center"/>
          </w:tcPr>
          <w:p w14:paraId="6648FEA1">
            <w:pPr>
              <w:jc w:val="center"/>
              <w:rPr>
                <w:rFonts w:hint="eastAsia" w:ascii="仿宋" w:hAnsi="仿宋" w:eastAsia="仿宋" w:cs="微软雅黑"/>
                <w:bCs/>
                <w:sz w:val="22"/>
                <w:szCs w:val="22"/>
              </w:rPr>
            </w:pPr>
            <w:r>
              <w:rPr>
                <w:rFonts w:hint="eastAsia" w:ascii="仿宋" w:hAnsi="仿宋" w:eastAsia="仿宋" w:cs="微软雅黑"/>
                <w:bCs/>
                <w:sz w:val="22"/>
                <w:szCs w:val="22"/>
              </w:rPr>
              <w:t>董桂清</w:t>
            </w:r>
          </w:p>
        </w:tc>
        <w:tc>
          <w:tcPr>
            <w:tcW w:w="1123" w:type="pct"/>
            <w:tcBorders>
              <w:top w:val="single" w:color="auto" w:sz="4" w:space="0"/>
              <w:left w:val="single" w:color="auto" w:sz="4" w:space="0"/>
              <w:bottom w:val="single" w:color="auto" w:sz="4" w:space="0"/>
              <w:right w:val="single" w:color="auto" w:sz="4" w:space="0"/>
            </w:tcBorders>
            <w:vAlign w:val="center"/>
          </w:tcPr>
          <w:p w14:paraId="195D510A">
            <w:pPr>
              <w:jc w:val="center"/>
              <w:rPr>
                <w:rFonts w:hint="eastAsia" w:ascii="仿宋" w:hAnsi="仿宋" w:eastAsia="仿宋"/>
                <w:bCs/>
                <w:sz w:val="22"/>
                <w:szCs w:val="22"/>
              </w:rPr>
            </w:pPr>
            <w:r>
              <w:rPr>
                <w:rFonts w:hint="eastAsia" w:ascii="仿宋" w:hAnsi="仿宋" w:eastAsia="仿宋"/>
                <w:bCs/>
                <w:sz w:val="22"/>
                <w:szCs w:val="22"/>
              </w:rPr>
              <w:t>广西蚕业技术推广站</w:t>
            </w:r>
          </w:p>
        </w:tc>
        <w:tc>
          <w:tcPr>
            <w:tcW w:w="1157" w:type="pct"/>
            <w:tcBorders>
              <w:top w:val="single" w:color="auto" w:sz="4" w:space="0"/>
              <w:left w:val="single" w:color="auto" w:sz="4" w:space="0"/>
              <w:bottom w:val="single" w:color="auto" w:sz="4" w:space="0"/>
              <w:right w:val="single" w:color="auto" w:sz="4" w:space="0"/>
            </w:tcBorders>
            <w:vAlign w:val="center"/>
          </w:tcPr>
          <w:p w14:paraId="2BFAAB59">
            <w:pPr>
              <w:jc w:val="center"/>
              <w:rPr>
                <w:sz w:val="22"/>
                <w:szCs w:val="22"/>
              </w:rPr>
            </w:pPr>
            <w:r>
              <w:rPr>
                <w:rFonts w:hint="eastAsia" w:ascii="仿宋" w:hAnsi="仿宋" w:eastAsia="仿宋"/>
                <w:bCs/>
                <w:sz w:val="22"/>
                <w:szCs w:val="22"/>
              </w:rPr>
              <w:t>推广研究员</w:t>
            </w:r>
          </w:p>
        </w:tc>
        <w:tc>
          <w:tcPr>
            <w:tcW w:w="1839" w:type="pct"/>
            <w:tcBorders>
              <w:top w:val="single" w:color="auto" w:sz="4" w:space="0"/>
              <w:left w:val="single" w:color="auto" w:sz="4" w:space="0"/>
              <w:bottom w:val="single" w:color="auto" w:sz="4" w:space="0"/>
              <w:right w:val="single" w:color="auto" w:sz="4" w:space="0"/>
            </w:tcBorders>
            <w:vAlign w:val="center"/>
          </w:tcPr>
          <w:p w14:paraId="4A8C5072">
            <w:pPr>
              <w:jc w:val="center"/>
              <w:rPr>
                <w:rFonts w:eastAsia="仿宋_GB2312"/>
                <w:sz w:val="22"/>
                <w:szCs w:val="22"/>
              </w:rPr>
            </w:pPr>
            <w:r>
              <w:rPr>
                <w:rFonts w:hint="eastAsia" w:ascii="仿宋_GB2312" w:eastAsia="仿宋_GB2312" w:cs="仿宋_GB2312"/>
                <w:sz w:val="22"/>
                <w:szCs w:val="22"/>
              </w:rPr>
              <w:t>协助标准文本及编制说明的编写。</w:t>
            </w:r>
          </w:p>
        </w:tc>
      </w:tr>
      <w:tr w14:paraId="61EE9B94">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34F33A90">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12</w:t>
            </w:r>
          </w:p>
        </w:tc>
        <w:tc>
          <w:tcPr>
            <w:tcW w:w="525" w:type="pct"/>
            <w:tcBorders>
              <w:top w:val="nil"/>
              <w:left w:val="single" w:color="auto" w:sz="4" w:space="0"/>
              <w:bottom w:val="single" w:color="auto" w:sz="4" w:space="0"/>
              <w:right w:val="single" w:color="auto" w:sz="4" w:space="0"/>
            </w:tcBorders>
            <w:vAlign w:val="center"/>
          </w:tcPr>
          <w:p w14:paraId="721A7AE7">
            <w:pPr>
              <w:jc w:val="center"/>
              <w:rPr>
                <w:rFonts w:hint="eastAsia" w:ascii="仿宋" w:hAnsi="仿宋" w:eastAsia="仿宋" w:cs="微软雅黑"/>
                <w:bCs/>
                <w:sz w:val="22"/>
                <w:szCs w:val="22"/>
              </w:rPr>
            </w:pPr>
            <w:r>
              <w:rPr>
                <w:rFonts w:hint="eastAsia" w:ascii="仿宋" w:hAnsi="仿宋" w:eastAsia="仿宋" w:cs="微软雅黑"/>
                <w:bCs/>
                <w:sz w:val="22"/>
                <w:szCs w:val="22"/>
              </w:rPr>
              <w:t>石日明</w:t>
            </w:r>
          </w:p>
        </w:tc>
        <w:tc>
          <w:tcPr>
            <w:tcW w:w="1123" w:type="pct"/>
            <w:tcBorders>
              <w:top w:val="single" w:color="auto" w:sz="4" w:space="0"/>
              <w:left w:val="single" w:color="auto" w:sz="4" w:space="0"/>
              <w:bottom w:val="single" w:color="auto" w:sz="4" w:space="0"/>
              <w:right w:val="single" w:color="auto" w:sz="4" w:space="0"/>
            </w:tcBorders>
            <w:vAlign w:val="center"/>
          </w:tcPr>
          <w:p w14:paraId="7CE9F2E4">
            <w:pPr>
              <w:jc w:val="center"/>
              <w:rPr>
                <w:rFonts w:hint="eastAsia" w:ascii="仿宋" w:hAnsi="仿宋" w:eastAsia="仿宋"/>
                <w:bCs/>
                <w:sz w:val="22"/>
                <w:szCs w:val="22"/>
              </w:rPr>
            </w:pPr>
            <w:r>
              <w:rPr>
                <w:rFonts w:hint="eastAsia" w:ascii="仿宋" w:hAnsi="仿宋" w:eastAsia="仿宋"/>
                <w:bCs/>
                <w:sz w:val="22"/>
                <w:szCs w:val="22"/>
              </w:rPr>
              <w:t>兴业县华盛蚕业科技有限责任公司</w:t>
            </w:r>
          </w:p>
        </w:tc>
        <w:tc>
          <w:tcPr>
            <w:tcW w:w="1157" w:type="pct"/>
            <w:tcBorders>
              <w:top w:val="single" w:color="auto" w:sz="4" w:space="0"/>
              <w:left w:val="single" w:color="auto" w:sz="4" w:space="0"/>
              <w:bottom w:val="single" w:color="auto" w:sz="4" w:space="0"/>
              <w:right w:val="single" w:color="auto" w:sz="4" w:space="0"/>
            </w:tcBorders>
            <w:vAlign w:val="center"/>
          </w:tcPr>
          <w:p w14:paraId="36180226">
            <w:pPr>
              <w:jc w:val="center"/>
              <w:rPr>
                <w:sz w:val="22"/>
                <w:szCs w:val="22"/>
              </w:rPr>
            </w:pPr>
          </w:p>
        </w:tc>
        <w:tc>
          <w:tcPr>
            <w:tcW w:w="1839" w:type="pct"/>
            <w:tcBorders>
              <w:top w:val="single" w:color="auto" w:sz="4" w:space="0"/>
              <w:left w:val="single" w:color="auto" w:sz="4" w:space="0"/>
              <w:bottom w:val="single" w:color="auto" w:sz="4" w:space="0"/>
              <w:right w:val="single" w:color="auto" w:sz="4" w:space="0"/>
            </w:tcBorders>
          </w:tcPr>
          <w:p w14:paraId="5217463E">
            <w:pPr>
              <w:jc w:val="center"/>
              <w:rPr>
                <w:rFonts w:eastAsia="仿宋_GB2312"/>
                <w:sz w:val="22"/>
                <w:szCs w:val="22"/>
              </w:rPr>
            </w:pPr>
            <w:r>
              <w:rPr>
                <w:rFonts w:hint="eastAsia" w:ascii="仿宋_GB2312" w:eastAsia="仿宋_GB2312" w:cs="仿宋_GB2312"/>
                <w:sz w:val="22"/>
                <w:szCs w:val="22"/>
              </w:rPr>
              <w:t>对标准进行详细解读，让相关从业技术人员了解标准</w:t>
            </w:r>
          </w:p>
        </w:tc>
      </w:tr>
      <w:tr w14:paraId="5C543666">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19D35B8D">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13</w:t>
            </w:r>
          </w:p>
        </w:tc>
        <w:tc>
          <w:tcPr>
            <w:tcW w:w="525" w:type="pct"/>
            <w:tcBorders>
              <w:top w:val="single" w:color="auto" w:sz="4" w:space="0"/>
              <w:left w:val="single" w:color="auto" w:sz="4" w:space="0"/>
              <w:bottom w:val="single" w:color="auto" w:sz="4" w:space="0"/>
              <w:right w:val="single" w:color="auto" w:sz="4" w:space="0"/>
            </w:tcBorders>
            <w:vAlign w:val="center"/>
          </w:tcPr>
          <w:p w14:paraId="5C6C0172">
            <w:pPr>
              <w:jc w:val="center"/>
              <w:rPr>
                <w:rFonts w:hint="eastAsia" w:ascii="仿宋" w:hAnsi="仿宋" w:eastAsia="仿宋" w:cs="微软雅黑"/>
                <w:bCs/>
                <w:sz w:val="22"/>
                <w:szCs w:val="22"/>
              </w:rPr>
            </w:pPr>
            <w:r>
              <w:rPr>
                <w:rFonts w:hint="eastAsia" w:ascii="仿宋" w:hAnsi="仿宋" w:eastAsia="仿宋" w:cs="微软雅黑"/>
                <w:bCs/>
                <w:sz w:val="22"/>
                <w:szCs w:val="22"/>
              </w:rPr>
              <w:t>黄康东</w:t>
            </w:r>
          </w:p>
        </w:tc>
        <w:tc>
          <w:tcPr>
            <w:tcW w:w="1123" w:type="pct"/>
            <w:tcBorders>
              <w:top w:val="single" w:color="auto" w:sz="4" w:space="0"/>
              <w:left w:val="single" w:color="auto" w:sz="4" w:space="0"/>
              <w:bottom w:val="single" w:color="auto" w:sz="4" w:space="0"/>
              <w:right w:val="single" w:color="auto" w:sz="4" w:space="0"/>
            </w:tcBorders>
            <w:vAlign w:val="center"/>
          </w:tcPr>
          <w:p w14:paraId="3680485C">
            <w:pPr>
              <w:jc w:val="center"/>
              <w:rPr>
                <w:rFonts w:hint="eastAsia" w:ascii="仿宋" w:hAnsi="仿宋" w:eastAsia="仿宋"/>
                <w:bCs/>
                <w:sz w:val="22"/>
                <w:szCs w:val="22"/>
              </w:rPr>
            </w:pPr>
            <w:r>
              <w:rPr>
                <w:rFonts w:hint="eastAsia" w:ascii="仿宋" w:hAnsi="仿宋" w:eastAsia="仿宋"/>
                <w:bCs/>
                <w:sz w:val="22"/>
                <w:szCs w:val="22"/>
              </w:rPr>
              <w:t>河池市蚕种场</w:t>
            </w:r>
          </w:p>
        </w:tc>
        <w:tc>
          <w:tcPr>
            <w:tcW w:w="1157" w:type="pct"/>
            <w:tcBorders>
              <w:top w:val="single" w:color="auto" w:sz="4" w:space="0"/>
              <w:left w:val="single" w:color="auto" w:sz="4" w:space="0"/>
              <w:bottom w:val="single" w:color="auto" w:sz="4" w:space="0"/>
              <w:right w:val="single" w:color="auto" w:sz="4" w:space="0"/>
            </w:tcBorders>
            <w:vAlign w:val="center"/>
          </w:tcPr>
          <w:p w14:paraId="7264B202">
            <w:pPr>
              <w:jc w:val="center"/>
              <w:rPr>
                <w:sz w:val="22"/>
                <w:szCs w:val="22"/>
              </w:rPr>
            </w:pPr>
          </w:p>
        </w:tc>
        <w:tc>
          <w:tcPr>
            <w:tcW w:w="1839" w:type="pct"/>
            <w:tcBorders>
              <w:top w:val="single" w:color="auto" w:sz="4" w:space="0"/>
              <w:left w:val="single" w:color="auto" w:sz="4" w:space="0"/>
              <w:bottom w:val="single" w:color="auto" w:sz="4" w:space="0"/>
              <w:right w:val="single" w:color="auto" w:sz="4" w:space="0"/>
            </w:tcBorders>
          </w:tcPr>
          <w:p w14:paraId="1C0DE699">
            <w:pPr>
              <w:suppressAutoHyphens/>
              <w:jc w:val="center"/>
              <w:rPr>
                <w:rFonts w:hint="eastAsia" w:ascii="仿宋_GB2312" w:hAnsi="仿宋_GB2312" w:eastAsia="仿宋_GB2312" w:cs="仿宋_GB2312"/>
                <w:bCs/>
                <w:sz w:val="22"/>
                <w:szCs w:val="22"/>
              </w:rPr>
            </w:pPr>
            <w:r>
              <w:rPr>
                <w:rFonts w:hint="eastAsia" w:ascii="仿宋_GB2312" w:eastAsia="仿宋_GB2312" w:cs="仿宋_GB2312"/>
                <w:sz w:val="22"/>
                <w:szCs w:val="22"/>
              </w:rPr>
              <w:t>对标准进行详细解读，让相关从业技术人员了解标准</w:t>
            </w:r>
          </w:p>
        </w:tc>
      </w:tr>
      <w:tr w14:paraId="1B045FDA">
        <w:tblPrEx>
          <w:tblCellMar>
            <w:top w:w="0" w:type="dxa"/>
            <w:left w:w="108" w:type="dxa"/>
            <w:bottom w:w="0" w:type="dxa"/>
            <w:right w:w="108" w:type="dxa"/>
          </w:tblCellMar>
        </w:tblPrEx>
        <w:trPr>
          <w:cantSplit/>
          <w:trHeight w:val="470" w:hRule="atLeast"/>
          <w:jc w:val="center"/>
        </w:trPr>
        <w:tc>
          <w:tcPr>
            <w:tcW w:w="356" w:type="pct"/>
            <w:tcBorders>
              <w:top w:val="single" w:color="auto" w:sz="4" w:space="0"/>
              <w:left w:val="single" w:color="auto" w:sz="4" w:space="0"/>
              <w:bottom w:val="single" w:color="auto" w:sz="4" w:space="0"/>
              <w:right w:val="single" w:color="auto" w:sz="4" w:space="0"/>
            </w:tcBorders>
            <w:vAlign w:val="center"/>
          </w:tcPr>
          <w:p w14:paraId="25B7D773">
            <w:pPr>
              <w:tabs>
                <w:tab w:val="left" w:pos="420"/>
              </w:tabs>
              <w:suppressAutoHyphens/>
              <w:jc w:val="center"/>
              <w:rPr>
                <w:rFonts w:ascii="仿宋_GB2312" w:eastAsia="仿宋_GB2312"/>
                <w:bCs/>
                <w:sz w:val="22"/>
                <w:szCs w:val="22"/>
              </w:rPr>
            </w:pPr>
            <w:r>
              <w:rPr>
                <w:rFonts w:hint="eastAsia" w:ascii="仿宋_GB2312" w:eastAsia="仿宋_GB2312"/>
                <w:bCs/>
                <w:sz w:val="22"/>
                <w:szCs w:val="22"/>
              </w:rPr>
              <w:t>14</w:t>
            </w:r>
          </w:p>
        </w:tc>
        <w:tc>
          <w:tcPr>
            <w:tcW w:w="525" w:type="pct"/>
            <w:tcBorders>
              <w:top w:val="nil"/>
              <w:left w:val="single" w:color="auto" w:sz="4" w:space="0"/>
              <w:bottom w:val="single" w:color="auto" w:sz="4" w:space="0"/>
              <w:right w:val="single" w:color="auto" w:sz="4" w:space="0"/>
            </w:tcBorders>
            <w:vAlign w:val="center"/>
          </w:tcPr>
          <w:p w14:paraId="18D11BF0">
            <w:pPr>
              <w:jc w:val="center"/>
              <w:rPr>
                <w:rFonts w:hint="eastAsia" w:ascii="仿宋" w:hAnsi="仿宋" w:eastAsia="仿宋" w:cs="微软雅黑"/>
                <w:bCs/>
                <w:sz w:val="22"/>
                <w:szCs w:val="22"/>
              </w:rPr>
            </w:pPr>
            <w:r>
              <w:rPr>
                <w:rFonts w:hint="eastAsia" w:ascii="仿宋" w:hAnsi="仿宋" w:eastAsia="仿宋" w:cs="微软雅黑"/>
                <w:bCs/>
                <w:sz w:val="22"/>
                <w:szCs w:val="22"/>
              </w:rPr>
              <w:t>梁志富</w:t>
            </w:r>
          </w:p>
        </w:tc>
        <w:tc>
          <w:tcPr>
            <w:tcW w:w="1123" w:type="pct"/>
            <w:tcBorders>
              <w:top w:val="single" w:color="auto" w:sz="4" w:space="0"/>
              <w:left w:val="single" w:color="auto" w:sz="4" w:space="0"/>
              <w:bottom w:val="single" w:color="auto" w:sz="4" w:space="0"/>
              <w:right w:val="single" w:color="auto" w:sz="4" w:space="0"/>
            </w:tcBorders>
            <w:vAlign w:val="center"/>
          </w:tcPr>
          <w:p w14:paraId="292992C4">
            <w:pPr>
              <w:jc w:val="center"/>
              <w:rPr>
                <w:rFonts w:hint="eastAsia" w:ascii="仿宋" w:hAnsi="仿宋" w:eastAsia="仿宋"/>
                <w:bCs/>
                <w:sz w:val="22"/>
                <w:szCs w:val="22"/>
              </w:rPr>
            </w:pPr>
            <w:r>
              <w:rPr>
                <w:rFonts w:hint="eastAsia" w:ascii="仿宋" w:hAnsi="仿宋" w:eastAsia="仿宋"/>
                <w:bCs/>
                <w:sz w:val="22"/>
                <w:szCs w:val="22"/>
              </w:rPr>
              <w:t>广西益佳桑蚕养殖有限责任公司</w:t>
            </w:r>
          </w:p>
        </w:tc>
        <w:tc>
          <w:tcPr>
            <w:tcW w:w="1157" w:type="pct"/>
            <w:tcBorders>
              <w:top w:val="single" w:color="auto" w:sz="4" w:space="0"/>
              <w:left w:val="single" w:color="auto" w:sz="4" w:space="0"/>
              <w:bottom w:val="single" w:color="auto" w:sz="4" w:space="0"/>
              <w:right w:val="single" w:color="auto" w:sz="4" w:space="0"/>
            </w:tcBorders>
            <w:vAlign w:val="center"/>
          </w:tcPr>
          <w:p w14:paraId="3AF0351B">
            <w:pPr>
              <w:jc w:val="center"/>
              <w:rPr>
                <w:sz w:val="22"/>
                <w:szCs w:val="22"/>
              </w:rPr>
            </w:pPr>
          </w:p>
        </w:tc>
        <w:tc>
          <w:tcPr>
            <w:tcW w:w="1839" w:type="pct"/>
            <w:tcBorders>
              <w:top w:val="single" w:color="auto" w:sz="4" w:space="0"/>
              <w:left w:val="single" w:color="auto" w:sz="4" w:space="0"/>
              <w:bottom w:val="single" w:color="auto" w:sz="4" w:space="0"/>
              <w:right w:val="single" w:color="auto" w:sz="4" w:space="0"/>
            </w:tcBorders>
          </w:tcPr>
          <w:p w14:paraId="2C3226B9">
            <w:pPr>
              <w:jc w:val="center"/>
              <w:rPr>
                <w:rFonts w:eastAsia="仿宋_GB2312"/>
                <w:sz w:val="22"/>
                <w:szCs w:val="22"/>
              </w:rPr>
            </w:pPr>
            <w:r>
              <w:rPr>
                <w:rFonts w:hint="eastAsia" w:ascii="仿宋_GB2312" w:eastAsia="仿宋_GB2312" w:cs="仿宋_GB2312"/>
                <w:sz w:val="22"/>
                <w:szCs w:val="22"/>
              </w:rPr>
              <w:t>对标准进行详细解读，让相关从业技术人员了解标准</w:t>
            </w:r>
          </w:p>
        </w:tc>
      </w:tr>
    </w:tbl>
    <w:p w14:paraId="4D27BBD9">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（二）收集整理文献资料</w:t>
      </w:r>
    </w:p>
    <w:p w14:paraId="085E4D4D">
      <w:pPr>
        <w:spacing w:line="560" w:lineRule="exact"/>
        <w:ind w:firstLine="560" w:firstLineChars="200"/>
        <w:rPr>
          <w:rFonts w:hint="eastAsia" w:ascii="宋体" w:hAnsi="宋体"/>
          <w:sz w:val="28"/>
          <w:szCs w:val="28"/>
        </w:rPr>
      </w:pPr>
      <w:r>
        <w:rPr>
          <w:rFonts w:hint="eastAsia" w:ascii="宋体" w:hAnsi="宋体"/>
          <w:sz w:val="28"/>
          <w:szCs w:val="28"/>
        </w:rPr>
        <w:t>标准编制工作组收集了国内</w:t>
      </w:r>
      <w:r>
        <w:rPr>
          <w:rFonts w:hint="eastAsia" w:ascii="宋体" w:hAnsi="宋体"/>
          <w:bCs/>
          <w:sz w:val="28"/>
          <w:szCs w:val="28"/>
        </w:rPr>
        <w:t>桑蚕种热处理防控微粒子病技术</w:t>
      </w:r>
      <w:r>
        <w:rPr>
          <w:rFonts w:hint="eastAsia" w:ascii="宋体" w:hAnsi="宋体"/>
          <w:sz w:val="28"/>
          <w:szCs w:val="28"/>
        </w:rPr>
        <w:t>的文献资料。主要有：</w:t>
      </w:r>
    </w:p>
    <w:p w14:paraId="4BBFD837">
      <w:pPr>
        <w:spacing w:before="156" w:beforeLines="50" w:after="156" w:afterLines="50" w:line="560" w:lineRule="exact"/>
        <w:ind w:firstLine="560" w:firstLineChars="200"/>
        <w:outlineLvl w:val="1"/>
        <w:rPr>
          <w:rFonts w:hint="eastAsia" w:ascii="宋体" w:hAnsi="宋体"/>
          <w:sz w:val="28"/>
          <w:szCs w:val="28"/>
        </w:rPr>
      </w:pPr>
      <w:r>
        <w:rPr>
          <w:rFonts w:hint="eastAsia" w:ascii="宋体" w:hAnsi="宋体"/>
          <w:sz w:val="28"/>
          <w:szCs w:val="28"/>
        </w:rPr>
        <w:t>GB 19179-2003  桑蚕原种</w:t>
      </w:r>
    </w:p>
    <w:p w14:paraId="19D683FC">
      <w:pPr>
        <w:spacing w:before="156" w:beforeLines="50" w:after="156" w:afterLines="50" w:line="560" w:lineRule="exact"/>
        <w:ind w:firstLine="560" w:firstLineChars="200"/>
        <w:outlineLvl w:val="1"/>
        <w:rPr>
          <w:rFonts w:hint="eastAsia" w:ascii="宋体" w:hAnsi="宋体"/>
          <w:sz w:val="28"/>
          <w:szCs w:val="28"/>
        </w:rPr>
      </w:pPr>
      <w:r>
        <w:rPr>
          <w:rFonts w:hint="eastAsia" w:ascii="宋体" w:hAnsi="宋体"/>
          <w:sz w:val="28"/>
          <w:szCs w:val="28"/>
        </w:rPr>
        <w:t>NY 326-1997    桑蚕一代杂交种</w:t>
      </w:r>
    </w:p>
    <w:p w14:paraId="55921165">
      <w:pPr>
        <w:spacing w:before="156" w:beforeLines="50" w:after="156" w:afterLines="50" w:line="560" w:lineRule="exact"/>
        <w:ind w:firstLine="560" w:firstLineChars="200"/>
        <w:outlineLvl w:val="1"/>
        <w:rPr>
          <w:rFonts w:hint="eastAsia" w:ascii="宋体" w:hAnsi="宋体"/>
          <w:sz w:val="28"/>
          <w:szCs w:val="28"/>
        </w:rPr>
      </w:pPr>
      <w:r>
        <w:rPr>
          <w:rFonts w:hint="eastAsia" w:ascii="宋体" w:hAnsi="宋体"/>
          <w:sz w:val="28"/>
          <w:szCs w:val="28"/>
        </w:rPr>
        <w:t>NY/T 1093-2006 桑蚕一代杂交种繁育技术规程</w:t>
      </w:r>
    </w:p>
    <w:p w14:paraId="5FB22808">
      <w:pPr>
        <w:spacing w:before="156" w:beforeLines="50" w:after="156" w:afterLines="50" w:line="560" w:lineRule="exact"/>
        <w:ind w:firstLine="560" w:firstLineChars="200"/>
        <w:outlineLvl w:val="1"/>
        <w:rPr>
          <w:rFonts w:hint="eastAsia" w:ascii="宋体" w:hAnsi="宋体"/>
          <w:sz w:val="28"/>
          <w:szCs w:val="28"/>
        </w:rPr>
      </w:pPr>
      <w:r>
        <w:rPr>
          <w:rFonts w:hint="eastAsia" w:ascii="宋体" w:hAnsi="宋体"/>
          <w:sz w:val="28"/>
          <w:szCs w:val="28"/>
        </w:rPr>
        <w:t>DB45/T 81-2003 桑蚕制种技术规程</w:t>
      </w:r>
    </w:p>
    <w:p w14:paraId="08584AD8">
      <w:pPr>
        <w:spacing w:before="156" w:beforeLines="50" w:after="156" w:afterLines="50" w:line="560" w:lineRule="exact"/>
        <w:ind w:firstLine="560" w:firstLineChars="200"/>
        <w:outlineLvl w:val="1"/>
        <w:rPr>
          <w:rFonts w:hint="eastAsia" w:ascii="宋体" w:hAnsi="宋体"/>
          <w:sz w:val="28"/>
          <w:szCs w:val="28"/>
        </w:rPr>
      </w:pPr>
      <w:r>
        <w:rPr>
          <w:rFonts w:hint="eastAsia" w:ascii="宋体" w:hAnsi="宋体"/>
          <w:sz w:val="28"/>
          <w:szCs w:val="28"/>
        </w:rPr>
        <w:t>DB45/T 84-2021桑蚕种保护、冷藏、浸酸技术规程</w:t>
      </w:r>
    </w:p>
    <w:p w14:paraId="3E3C0734">
      <w:pPr>
        <w:spacing w:before="156" w:beforeLines="50" w:after="156" w:afterLines="50" w:line="560" w:lineRule="exact"/>
        <w:ind w:firstLine="560" w:firstLineChars="200"/>
        <w:outlineLvl w:val="1"/>
        <w:rPr>
          <w:rFonts w:hint="eastAsia" w:ascii="宋体" w:hAnsi="宋体"/>
          <w:sz w:val="28"/>
          <w:szCs w:val="28"/>
        </w:rPr>
      </w:pPr>
      <w:r>
        <w:rPr>
          <w:rFonts w:hint="eastAsia" w:ascii="宋体" w:hAnsi="宋体"/>
          <w:sz w:val="28"/>
          <w:szCs w:val="28"/>
        </w:rPr>
        <w:t>DB45/T 82—2014桑蚕种检验检疫技术规程</w:t>
      </w:r>
    </w:p>
    <w:p w14:paraId="1F189D59">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（三）研讨确定标准主体内容</w:t>
      </w:r>
    </w:p>
    <w:p w14:paraId="0E591FC6">
      <w:pPr>
        <w:spacing w:line="560" w:lineRule="exact"/>
        <w:ind w:firstLine="560" w:firstLineChars="200"/>
        <w:rPr>
          <w:rFonts w:hint="eastAsia" w:ascii="宋体" w:hAnsi="宋体"/>
          <w:sz w:val="28"/>
          <w:szCs w:val="28"/>
        </w:rPr>
      </w:pPr>
      <w:r>
        <w:rPr>
          <w:rFonts w:hint="eastAsia" w:ascii="宋体" w:hAnsi="宋体"/>
          <w:sz w:val="28"/>
          <w:szCs w:val="28"/>
        </w:rPr>
        <w:t>标准编制工作组在对收集的资料进行整理研究之后，召开了标准编制会议，对标准的整体框架结构进行了研究，并对标准的关键性内容进行了初步探讨。经过研讨，标准的主体内容确定高温处理蚕卵防控微粒子虫病的术语和定义、仪器设备、高温防控微粒子病的仪器要求、温度的要求、蚕卵的处理、蚕卵要求、处理时间、高温后的处理及具体操作技术要求等内容。</w:t>
      </w:r>
    </w:p>
    <w:p w14:paraId="0C24AA80">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（四）调研及形成草案、征求意见稿</w:t>
      </w:r>
    </w:p>
    <w:p w14:paraId="75ADB37C">
      <w:pPr>
        <w:spacing w:line="560" w:lineRule="exact"/>
        <w:ind w:firstLine="560" w:firstLineChars="200"/>
        <w:rPr>
          <w:rFonts w:hint="eastAsia" w:ascii="宋体" w:hAnsi="宋体"/>
          <w:sz w:val="28"/>
          <w:szCs w:val="28"/>
        </w:rPr>
      </w:pPr>
      <w:r>
        <w:rPr>
          <w:rFonts w:hint="eastAsia" w:ascii="宋体" w:hAnsi="宋体"/>
          <w:sz w:val="28"/>
          <w:szCs w:val="28"/>
        </w:rPr>
        <w:t>工作小组在实地调研及实验基础上查阅了大量的国内外文献资料，并对本项目组多年来的</w:t>
      </w:r>
      <w:r>
        <w:rPr>
          <w:rFonts w:hint="eastAsia" w:ascii="宋体" w:hAnsi="宋体"/>
          <w:bCs/>
          <w:sz w:val="28"/>
          <w:szCs w:val="28"/>
        </w:rPr>
        <w:t>桑蚕种热处理防控微粒子病技术</w:t>
      </w:r>
      <w:r>
        <w:rPr>
          <w:rFonts w:hint="eastAsia" w:ascii="宋体" w:hAnsi="宋体"/>
          <w:sz w:val="28"/>
          <w:szCs w:val="28"/>
        </w:rPr>
        <w:t>进行系统总结，形成了标准的基本构架。</w:t>
      </w:r>
    </w:p>
    <w:p w14:paraId="23CB84B9">
      <w:pPr>
        <w:spacing w:line="560" w:lineRule="exact"/>
        <w:ind w:firstLine="560" w:firstLineChars="200"/>
        <w:rPr>
          <w:rFonts w:hint="eastAsia" w:ascii="宋体" w:hAnsi="宋体"/>
          <w:sz w:val="28"/>
          <w:szCs w:val="28"/>
        </w:rPr>
      </w:pPr>
      <w:r>
        <w:rPr>
          <w:rFonts w:hint="eastAsia" w:ascii="宋体" w:hAnsi="宋体"/>
          <w:sz w:val="28"/>
          <w:szCs w:val="28"/>
        </w:rPr>
        <w:t>202</w:t>
      </w:r>
      <w:r>
        <w:rPr>
          <w:rFonts w:ascii="宋体" w:hAnsi="宋体"/>
          <w:sz w:val="28"/>
          <w:szCs w:val="28"/>
        </w:rPr>
        <w:t>4</w:t>
      </w:r>
      <w:r>
        <w:rPr>
          <w:rFonts w:hint="eastAsia" w:ascii="宋体" w:hAnsi="宋体"/>
          <w:sz w:val="28"/>
          <w:szCs w:val="28"/>
        </w:rPr>
        <w:t>年</w:t>
      </w:r>
      <w:r>
        <w:rPr>
          <w:rFonts w:ascii="宋体" w:hAnsi="宋体"/>
          <w:sz w:val="28"/>
          <w:szCs w:val="28"/>
        </w:rPr>
        <w:t>4-6</w:t>
      </w:r>
      <w:r>
        <w:rPr>
          <w:rFonts w:hint="eastAsia" w:ascii="宋体" w:hAnsi="宋体"/>
          <w:sz w:val="28"/>
          <w:szCs w:val="28"/>
        </w:rPr>
        <w:t>月，在前期工作的基础之上，整合已有的参考资料中</w:t>
      </w:r>
      <w:r>
        <w:rPr>
          <w:rFonts w:hint="eastAsia" w:ascii="宋体" w:hAnsi="宋体"/>
          <w:bCs/>
          <w:sz w:val="28"/>
          <w:szCs w:val="28"/>
        </w:rPr>
        <w:t>桑蚕种热处理防控微粒子病技术</w:t>
      </w:r>
      <w:r>
        <w:rPr>
          <w:rFonts w:hint="eastAsia" w:ascii="宋体" w:hAnsi="宋体"/>
          <w:sz w:val="28"/>
          <w:szCs w:val="28"/>
        </w:rPr>
        <w:t>要求，按照简化、统一等原则编制完成团体标准《</w:t>
      </w:r>
      <w:r>
        <w:rPr>
          <w:rFonts w:hint="eastAsia" w:ascii="宋体" w:hAnsi="宋体"/>
          <w:bCs/>
          <w:sz w:val="28"/>
          <w:szCs w:val="28"/>
        </w:rPr>
        <w:t>桑蚕种热处理防控微粒子病技术规程</w:t>
      </w:r>
      <w:r>
        <w:rPr>
          <w:rFonts w:hint="eastAsia" w:ascii="宋体" w:hAnsi="宋体"/>
          <w:sz w:val="28"/>
          <w:szCs w:val="28"/>
        </w:rPr>
        <w:t>》（草案）。</w:t>
      </w:r>
    </w:p>
    <w:p w14:paraId="51AF7D9B">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202</w:t>
      </w:r>
      <w:r>
        <w:rPr>
          <w:rFonts w:ascii="宋体" w:hAnsi="宋体"/>
          <w:color w:val="000000"/>
          <w:sz w:val="28"/>
          <w:szCs w:val="28"/>
        </w:rPr>
        <w:t>4</w:t>
      </w:r>
      <w:r>
        <w:rPr>
          <w:rFonts w:hint="eastAsia" w:ascii="宋体" w:hAnsi="宋体"/>
          <w:color w:val="000000"/>
          <w:sz w:val="28"/>
          <w:szCs w:val="28"/>
        </w:rPr>
        <w:t>年</w:t>
      </w:r>
      <w:r>
        <w:rPr>
          <w:rFonts w:ascii="宋体" w:hAnsi="宋体"/>
          <w:color w:val="000000"/>
          <w:sz w:val="28"/>
          <w:szCs w:val="28"/>
        </w:rPr>
        <w:t>7-10</w:t>
      </w:r>
      <w:r>
        <w:rPr>
          <w:rFonts w:hint="eastAsia" w:ascii="宋体" w:hAnsi="宋体"/>
          <w:color w:val="000000"/>
          <w:sz w:val="28"/>
          <w:szCs w:val="28"/>
        </w:rPr>
        <w:t>月，标准起草工作组以草案为基础，提炼核心技术细节，并实际征求意见，通过收集的意见，标准编制工作组多次召开会议，对标准草案进行了反复修改和研究讨论。进一步讨论完善标准草案，形成团体标准《</w:t>
      </w:r>
      <w:r>
        <w:rPr>
          <w:rFonts w:hint="eastAsia" w:ascii="宋体" w:hAnsi="宋体"/>
          <w:bCs/>
          <w:color w:val="000000"/>
          <w:sz w:val="28"/>
          <w:szCs w:val="28"/>
        </w:rPr>
        <w:t>桑蚕种热处理防控微粒子病技术规程</w:t>
      </w:r>
      <w:r>
        <w:rPr>
          <w:rFonts w:hint="eastAsia" w:ascii="宋体" w:hAnsi="宋体"/>
          <w:color w:val="000000"/>
          <w:sz w:val="28"/>
          <w:szCs w:val="28"/>
        </w:rPr>
        <w:t>》（征求意见稿）和（征求意见稿）编制说明。</w:t>
      </w:r>
    </w:p>
    <w:p w14:paraId="54727953">
      <w:pPr>
        <w:numPr>
          <w:ilvl w:val="0"/>
          <w:numId w:val="1"/>
        </w:numPr>
        <w:adjustRightInd w:val="0"/>
        <w:snapToGrid w:val="0"/>
        <w:spacing w:before="156" w:beforeLines="50" w:after="156" w:afterLines="50" w:line="560" w:lineRule="exact"/>
        <w:ind w:left="0" w:firstLine="562" w:firstLineChars="200"/>
        <w:outlineLvl w:val="0"/>
        <w:rPr>
          <w:rFonts w:hint="eastAsia" w:ascii="宋体" w:hAnsi="宋体" w:cs="黑体"/>
          <w:b/>
          <w:bCs/>
          <w:sz w:val="28"/>
          <w:szCs w:val="28"/>
        </w:rPr>
      </w:pPr>
      <w:bookmarkStart w:id="4" w:name="_Toc526940083"/>
      <w:r>
        <w:rPr>
          <w:rFonts w:hint="eastAsia" w:ascii="宋体" w:hAnsi="宋体" w:cs="黑体"/>
          <w:b/>
          <w:bCs/>
          <w:sz w:val="28"/>
          <w:szCs w:val="28"/>
        </w:rPr>
        <w:t>标准制定原则</w:t>
      </w:r>
      <w:bookmarkEnd w:id="4"/>
    </w:p>
    <w:p w14:paraId="46A55312">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（一）实用性原则</w:t>
      </w:r>
    </w:p>
    <w:p w14:paraId="4F70C549">
      <w:pPr>
        <w:spacing w:line="560" w:lineRule="exact"/>
        <w:ind w:firstLine="560" w:firstLineChars="200"/>
        <w:rPr>
          <w:rFonts w:hint="eastAsia" w:ascii="宋体" w:hAnsi="宋体"/>
          <w:sz w:val="28"/>
          <w:szCs w:val="28"/>
        </w:rPr>
      </w:pPr>
      <w:r>
        <w:rPr>
          <w:rFonts w:hint="eastAsia" w:ascii="宋体" w:hAnsi="宋体"/>
          <w:sz w:val="28"/>
          <w:szCs w:val="28"/>
        </w:rPr>
        <w:t>本文件是在充分收集相关资料和文献，调研行业</w:t>
      </w:r>
      <w:r>
        <w:rPr>
          <w:rFonts w:hint="eastAsia" w:ascii="宋体" w:hAnsi="宋体"/>
          <w:bCs/>
          <w:sz w:val="28"/>
          <w:szCs w:val="28"/>
        </w:rPr>
        <w:t>桑蚕种热处理防控微粒子病</w:t>
      </w:r>
      <w:r>
        <w:rPr>
          <w:rFonts w:hint="eastAsia" w:ascii="宋体" w:hAnsi="宋体"/>
          <w:sz w:val="28"/>
          <w:szCs w:val="28"/>
        </w:rPr>
        <w:t>技术情况，在现有国家、行业标准相关昆虫</w:t>
      </w:r>
      <w:r>
        <w:rPr>
          <w:rFonts w:hint="eastAsia" w:ascii="宋体" w:hAnsi="宋体"/>
          <w:bCs/>
          <w:sz w:val="28"/>
          <w:szCs w:val="28"/>
        </w:rPr>
        <w:t>热处理防控微粒子病技术</w:t>
      </w:r>
      <w:r>
        <w:rPr>
          <w:rFonts w:hint="eastAsia" w:ascii="宋体" w:hAnsi="宋体"/>
          <w:sz w:val="28"/>
          <w:szCs w:val="28"/>
        </w:rPr>
        <w:t>要求的基础上，分析其它昆虫</w:t>
      </w:r>
      <w:r>
        <w:rPr>
          <w:rFonts w:hint="eastAsia" w:ascii="宋体" w:hAnsi="宋体"/>
          <w:bCs/>
          <w:sz w:val="28"/>
          <w:szCs w:val="28"/>
        </w:rPr>
        <w:t>热处理防控微粒子病技术规程</w:t>
      </w:r>
      <w:r>
        <w:rPr>
          <w:rFonts w:hint="eastAsia" w:ascii="宋体" w:hAnsi="宋体"/>
          <w:sz w:val="28"/>
          <w:szCs w:val="28"/>
        </w:rPr>
        <w:t>，结合广西壮族自治区蚕业技术推广站多年的</w:t>
      </w:r>
      <w:r>
        <w:rPr>
          <w:rFonts w:hint="eastAsia" w:ascii="宋体" w:hAnsi="宋体"/>
          <w:bCs/>
          <w:sz w:val="28"/>
          <w:szCs w:val="28"/>
        </w:rPr>
        <w:t>桑蚕种热处理防控微粒子病技术</w:t>
      </w:r>
      <w:r>
        <w:rPr>
          <w:rFonts w:hint="eastAsia" w:ascii="宋体" w:hAnsi="宋体"/>
          <w:sz w:val="28"/>
          <w:szCs w:val="28"/>
        </w:rPr>
        <w:t>而总结起草的。具有较强的实用性和可操作性，便于理解掌握。</w:t>
      </w:r>
    </w:p>
    <w:p w14:paraId="344D6301">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（二）协调性原则</w:t>
      </w:r>
    </w:p>
    <w:p w14:paraId="17DBDCE8">
      <w:pPr>
        <w:spacing w:line="560" w:lineRule="exact"/>
        <w:ind w:firstLine="560" w:firstLineChars="200"/>
        <w:rPr>
          <w:rFonts w:hint="eastAsia" w:ascii="宋体" w:hAnsi="宋体"/>
          <w:sz w:val="28"/>
          <w:szCs w:val="28"/>
        </w:rPr>
      </w:pPr>
      <w:r>
        <w:rPr>
          <w:rFonts w:hint="eastAsia" w:ascii="宋体" w:hAnsi="宋体"/>
          <w:sz w:val="28"/>
          <w:szCs w:val="28"/>
        </w:rPr>
        <w:t>本文件编写过程中注意了与</w:t>
      </w:r>
      <w:r>
        <w:rPr>
          <w:rFonts w:hint="eastAsia" w:ascii="宋体" w:hAnsi="宋体"/>
          <w:bCs/>
          <w:sz w:val="28"/>
          <w:szCs w:val="28"/>
        </w:rPr>
        <w:t>桑蚕种热处理防控微粒子病技术</w:t>
      </w:r>
      <w:r>
        <w:rPr>
          <w:rFonts w:hint="eastAsia" w:ascii="宋体" w:hAnsi="宋体"/>
          <w:sz w:val="28"/>
          <w:szCs w:val="28"/>
        </w:rPr>
        <w:t>的相关法律法规的协调问题，在内容上与现行法律法规、标准协调一致。</w:t>
      </w:r>
    </w:p>
    <w:p w14:paraId="68B664F4">
      <w:pPr>
        <w:spacing w:before="156" w:beforeLines="50" w:after="156" w:afterLines="50" w:line="560" w:lineRule="exact"/>
        <w:ind w:firstLine="562" w:firstLineChars="200"/>
        <w:outlineLvl w:val="1"/>
        <w:rPr>
          <w:rFonts w:hint="eastAsia" w:ascii="宋体" w:hAnsi="宋体" w:cs="楷体"/>
          <w:b/>
          <w:sz w:val="28"/>
          <w:szCs w:val="28"/>
        </w:rPr>
      </w:pPr>
      <w:r>
        <w:rPr>
          <w:rFonts w:hint="eastAsia" w:ascii="宋体" w:hAnsi="宋体" w:cs="楷体"/>
          <w:b/>
          <w:sz w:val="28"/>
          <w:szCs w:val="28"/>
        </w:rPr>
        <w:t>（三）规范性原则</w:t>
      </w:r>
    </w:p>
    <w:p w14:paraId="384BD914">
      <w:pPr>
        <w:spacing w:line="520" w:lineRule="exact"/>
        <w:ind w:firstLine="560" w:firstLineChars="200"/>
        <w:rPr>
          <w:rFonts w:hint="eastAsia" w:ascii="宋体" w:hAnsi="宋体"/>
          <w:sz w:val="28"/>
          <w:szCs w:val="28"/>
        </w:rPr>
      </w:pPr>
      <w:r>
        <w:rPr>
          <w:rFonts w:hint="eastAsia" w:ascii="宋体" w:hAnsi="宋体"/>
          <w:sz w:val="28"/>
          <w:szCs w:val="28"/>
        </w:rPr>
        <w:t>标准在试验验证和生产实践的基础上制定，以满足行业需求为目的，实现</w:t>
      </w:r>
      <w:r>
        <w:rPr>
          <w:rFonts w:hint="eastAsia" w:ascii="宋体" w:hAnsi="宋体"/>
          <w:bCs/>
          <w:sz w:val="28"/>
          <w:szCs w:val="28"/>
        </w:rPr>
        <w:t>桑蚕种热处理防控微粒子病技术</w:t>
      </w:r>
      <w:r>
        <w:rPr>
          <w:rFonts w:hint="eastAsia" w:ascii="宋体" w:hAnsi="宋体"/>
          <w:sz w:val="28"/>
          <w:szCs w:val="28"/>
        </w:rPr>
        <w:t>的规范性。标准起草工作组严格参照GB/T 1.1—20</w:t>
      </w:r>
      <w:r>
        <w:rPr>
          <w:rFonts w:ascii="宋体" w:hAnsi="宋体"/>
          <w:sz w:val="28"/>
          <w:szCs w:val="28"/>
        </w:rPr>
        <w:t>20</w:t>
      </w:r>
      <w:r>
        <w:rPr>
          <w:rFonts w:hint="eastAsia" w:ascii="宋体" w:hAnsi="宋体"/>
          <w:sz w:val="28"/>
          <w:szCs w:val="28"/>
        </w:rPr>
        <w:t>《标准化工作导则 第1部分：标准化文件的结构和起草规则》的要求和规定编写本标准的内容，保证标准的编写质量。</w:t>
      </w:r>
    </w:p>
    <w:p w14:paraId="40B7971E">
      <w:pPr>
        <w:spacing w:before="156" w:beforeLines="50" w:after="156" w:afterLines="50" w:line="560" w:lineRule="exact"/>
        <w:ind w:firstLine="562" w:firstLineChars="200"/>
        <w:outlineLvl w:val="1"/>
        <w:rPr>
          <w:rFonts w:hint="eastAsia" w:ascii="宋体" w:hAnsi="宋体" w:cs="楷体"/>
          <w:b/>
          <w:sz w:val="28"/>
          <w:szCs w:val="28"/>
        </w:rPr>
      </w:pPr>
      <w:r>
        <w:rPr>
          <w:rFonts w:ascii="宋体" w:hAnsi="宋体" w:cs="楷体"/>
          <w:b/>
          <w:sz w:val="28"/>
          <w:szCs w:val="28"/>
        </w:rPr>
        <w:t>（四）前瞻性原则</w:t>
      </w:r>
    </w:p>
    <w:p w14:paraId="5E2D3FF3">
      <w:pPr>
        <w:spacing w:line="560" w:lineRule="exact"/>
        <w:ind w:firstLine="560" w:firstLineChars="200"/>
        <w:rPr>
          <w:rFonts w:hint="eastAsia" w:ascii="宋体" w:hAnsi="宋体"/>
          <w:sz w:val="28"/>
          <w:szCs w:val="28"/>
        </w:rPr>
      </w:pPr>
      <w:r>
        <w:rPr>
          <w:rFonts w:ascii="宋体" w:hAnsi="宋体"/>
          <w:sz w:val="28"/>
          <w:szCs w:val="28"/>
        </w:rPr>
        <w:t>本文件在兼顾当前区内</w:t>
      </w:r>
      <w:r>
        <w:rPr>
          <w:rFonts w:hint="eastAsia" w:ascii="宋体" w:hAnsi="宋体"/>
          <w:sz w:val="28"/>
          <w:szCs w:val="28"/>
        </w:rPr>
        <w:t>蚕种生产家蚕微粒子病防控技术</w:t>
      </w:r>
      <w:r>
        <w:rPr>
          <w:rFonts w:ascii="宋体" w:hAnsi="宋体"/>
          <w:sz w:val="28"/>
          <w:szCs w:val="28"/>
        </w:rPr>
        <w:t>现实情况的同时，还考虑到了蚕桑产业快速发展的趋势和需要，在标准中体现了个别特色性、前瞻性和先进性条款，作为对</w:t>
      </w:r>
      <w:r>
        <w:rPr>
          <w:rFonts w:hint="eastAsia" w:ascii="宋体" w:hAnsi="宋体"/>
          <w:sz w:val="28"/>
          <w:szCs w:val="28"/>
        </w:rPr>
        <w:t>家蚕微粒子病</w:t>
      </w:r>
      <w:r>
        <w:rPr>
          <w:rFonts w:ascii="宋体" w:hAnsi="宋体"/>
          <w:sz w:val="28"/>
          <w:szCs w:val="28"/>
        </w:rPr>
        <w:t>防治技术发展的指导。</w:t>
      </w:r>
    </w:p>
    <w:p w14:paraId="3307B118">
      <w:pPr>
        <w:spacing w:line="520" w:lineRule="exact"/>
        <w:ind w:firstLine="560" w:firstLineChars="200"/>
        <w:rPr>
          <w:rFonts w:hint="eastAsia" w:ascii="宋体" w:hAnsi="宋体"/>
          <w:sz w:val="28"/>
          <w:szCs w:val="28"/>
        </w:rPr>
      </w:pPr>
    </w:p>
    <w:p w14:paraId="50D3B872">
      <w:pPr>
        <w:numPr>
          <w:ilvl w:val="0"/>
          <w:numId w:val="1"/>
        </w:numPr>
        <w:adjustRightInd w:val="0"/>
        <w:snapToGrid w:val="0"/>
        <w:spacing w:before="156" w:beforeLines="50" w:after="156" w:afterLines="50" w:line="560" w:lineRule="exact"/>
        <w:ind w:left="0" w:firstLine="562" w:firstLineChars="200"/>
        <w:outlineLvl w:val="0"/>
        <w:rPr>
          <w:rFonts w:hint="eastAsia" w:ascii="宋体" w:hAnsi="宋体" w:cs="黑体"/>
          <w:b/>
          <w:bCs/>
          <w:sz w:val="28"/>
          <w:szCs w:val="28"/>
        </w:rPr>
      </w:pPr>
      <w:bookmarkStart w:id="5" w:name="_Toc526940084"/>
      <w:r>
        <w:rPr>
          <w:rFonts w:hint="eastAsia" w:ascii="宋体" w:hAnsi="宋体" w:cs="黑体"/>
          <w:b/>
          <w:bCs/>
          <w:sz w:val="28"/>
          <w:szCs w:val="28"/>
        </w:rPr>
        <w:t>标准主要内容及依据来源</w:t>
      </w:r>
      <w:bookmarkEnd w:id="5"/>
    </w:p>
    <w:p w14:paraId="6557C1A2">
      <w:pPr>
        <w:spacing w:line="560" w:lineRule="exact"/>
        <w:ind w:firstLine="560" w:firstLineChars="200"/>
        <w:rPr>
          <w:rFonts w:hint="eastAsia" w:ascii="宋体" w:hAnsi="宋体"/>
          <w:sz w:val="28"/>
          <w:szCs w:val="28"/>
        </w:rPr>
      </w:pPr>
      <w:r>
        <w:rPr>
          <w:rFonts w:hint="eastAsia" w:ascii="宋体" w:hAnsi="宋体"/>
          <w:sz w:val="28"/>
          <w:szCs w:val="28"/>
        </w:rPr>
        <w:t>本标准确立了</w:t>
      </w:r>
      <w:r>
        <w:rPr>
          <w:rFonts w:hint="eastAsia" w:ascii="宋体" w:hAnsi="宋体"/>
          <w:bCs/>
          <w:sz w:val="28"/>
          <w:szCs w:val="28"/>
        </w:rPr>
        <w:t>桑蚕种热处理防控微粒子病技术</w:t>
      </w:r>
      <w:r>
        <w:rPr>
          <w:rFonts w:hint="eastAsia" w:ascii="宋体" w:hAnsi="宋体"/>
          <w:sz w:val="28"/>
          <w:szCs w:val="28"/>
        </w:rPr>
        <w:t>的程序，界定了</w:t>
      </w:r>
      <w:r>
        <w:rPr>
          <w:rFonts w:hint="eastAsia" w:ascii="宋体" w:hAnsi="宋体"/>
          <w:bCs/>
          <w:sz w:val="28"/>
          <w:szCs w:val="28"/>
        </w:rPr>
        <w:t>桑蚕种热处理防控微粒子病</w:t>
      </w:r>
      <w:r>
        <w:rPr>
          <w:rFonts w:hint="eastAsia" w:ascii="宋体" w:hAnsi="宋体"/>
          <w:sz w:val="28"/>
          <w:szCs w:val="28"/>
        </w:rPr>
        <w:t>技术涉及的术语和定义，规定了设施设备、热处理原则的要求，以及仪器设备温控处理、温度要求、处理要求等操作指示。</w:t>
      </w:r>
    </w:p>
    <w:p w14:paraId="55B8F61C">
      <w:pPr>
        <w:pStyle w:val="8"/>
        <w:ind w:firstLine="562"/>
        <w:rPr>
          <w:sz w:val="28"/>
          <w:szCs w:val="28"/>
        </w:rPr>
      </w:pPr>
      <w:r>
        <w:rPr>
          <w:rFonts w:cs="楷体"/>
          <w:b/>
          <w:sz w:val="28"/>
          <w:szCs w:val="28"/>
        </w:rPr>
        <w:t xml:space="preserve">（一）设施设备 </w:t>
      </w:r>
      <w:r>
        <w:rPr>
          <w:sz w:val="28"/>
          <w:szCs w:val="28"/>
        </w:rPr>
        <w:t>热处理的仪器设备、蚕种处理房间。热处理仪器设备需要仪器温控稳定，给水及排水方便。蚕种处理房间配备光学显微镜、纯水机、移液枪、研磨工具及设备等。</w:t>
      </w:r>
    </w:p>
    <w:p w14:paraId="33C668D0">
      <w:pPr>
        <w:spacing w:line="560" w:lineRule="exact"/>
        <w:ind w:firstLine="562" w:firstLineChars="200"/>
        <w:rPr>
          <w:rFonts w:hint="eastAsia" w:ascii="宋体" w:hAnsi="宋体"/>
          <w:sz w:val="28"/>
          <w:szCs w:val="28"/>
        </w:rPr>
      </w:pPr>
      <w:r>
        <w:rPr>
          <w:rFonts w:hint="eastAsia" w:ascii="宋体" w:hAnsi="宋体"/>
          <w:b/>
          <w:bCs/>
          <w:sz w:val="28"/>
          <w:szCs w:val="28"/>
        </w:rPr>
        <w:t>（二）</w:t>
      </w:r>
      <w:r>
        <w:rPr>
          <w:rFonts w:hint="eastAsia" w:ascii="宋体" w:hAnsi="宋体" w:cs="楷体"/>
          <w:b/>
          <w:sz w:val="28"/>
          <w:szCs w:val="28"/>
        </w:rPr>
        <w:t xml:space="preserve">热处理原则 </w:t>
      </w:r>
      <w:r>
        <w:rPr>
          <w:rFonts w:hint="eastAsia" w:ascii="宋体" w:hAnsi="宋体"/>
          <w:sz w:val="28"/>
          <w:szCs w:val="28"/>
        </w:rPr>
        <w:t>利用高温热处理蚕种防控家蚕微粒子病技术，可以有效防止家蚕微粒子病胚种传染和漫延，使这些带毒蚕种可应用于蚕业生产，减少经济损失。</w:t>
      </w:r>
    </w:p>
    <w:p w14:paraId="2A5DDC8D">
      <w:pPr>
        <w:spacing w:line="560" w:lineRule="exact"/>
        <w:ind w:firstLine="562" w:firstLineChars="200"/>
        <w:rPr>
          <w:rFonts w:hint="eastAsia" w:ascii="宋体" w:hAnsi="宋体"/>
          <w:sz w:val="28"/>
          <w:szCs w:val="28"/>
        </w:rPr>
      </w:pPr>
      <w:r>
        <w:rPr>
          <w:rFonts w:hint="eastAsia" w:ascii="宋体" w:hAnsi="宋体"/>
          <w:b/>
          <w:sz w:val="28"/>
          <w:szCs w:val="28"/>
        </w:rPr>
        <w:t xml:space="preserve">（三）术语和定义 </w:t>
      </w:r>
      <w:r>
        <w:rPr>
          <w:rFonts w:hint="eastAsia" w:ascii="宋体" w:hAnsi="宋体"/>
          <w:sz w:val="28"/>
          <w:szCs w:val="28"/>
        </w:rPr>
        <w:t>明确了“桑蚕一代杂交种”、“桑蚕卵即浸种”、“桑蚕卵冷藏种”、“桑蚕微粒子病”、“高温处理蚕种方法”等的术语和定义，主要依据相关著作、论文、期刊等文献资料结合</w:t>
      </w:r>
      <w:r>
        <w:rPr>
          <w:rFonts w:hint="eastAsia" w:ascii="宋体" w:hAnsi="宋体"/>
          <w:bCs/>
          <w:sz w:val="28"/>
          <w:szCs w:val="28"/>
        </w:rPr>
        <w:t>桑蚕种热处理防控微粒子病技术</w:t>
      </w:r>
      <w:r>
        <w:rPr>
          <w:rFonts w:hint="eastAsia" w:ascii="宋体" w:hAnsi="宋体"/>
          <w:sz w:val="28"/>
          <w:szCs w:val="28"/>
        </w:rPr>
        <w:t>的实际操作给出。</w:t>
      </w:r>
    </w:p>
    <w:p w14:paraId="198661C7">
      <w:pPr>
        <w:spacing w:line="560" w:lineRule="exact"/>
        <w:ind w:firstLine="560" w:firstLineChars="200"/>
        <w:rPr>
          <w:rFonts w:hint="eastAsia" w:ascii="宋体" w:hAnsi="宋体"/>
          <w:sz w:val="28"/>
          <w:szCs w:val="28"/>
        </w:rPr>
      </w:pPr>
      <w:r>
        <w:rPr>
          <w:rFonts w:ascii="宋体" w:hAnsi="宋体"/>
          <w:sz w:val="28"/>
          <w:szCs w:val="28"/>
        </w:rPr>
        <w:t>1.</w:t>
      </w:r>
      <w:r>
        <w:rPr>
          <w:rFonts w:hint="eastAsia" w:ascii="宋体" w:hAnsi="宋体"/>
          <w:sz w:val="28"/>
          <w:szCs w:val="28"/>
        </w:rPr>
        <w:t>桑蚕一代杂交种the first-generation hybrid of silkworm (</w:t>
      </w:r>
      <w:r>
        <w:rPr>
          <w:rFonts w:hint="eastAsia" w:ascii="宋体" w:hAnsi="宋体"/>
          <w:i/>
          <w:sz w:val="28"/>
          <w:szCs w:val="28"/>
        </w:rPr>
        <w:t>Bombyx mori</w:t>
      </w:r>
      <w:r>
        <w:rPr>
          <w:rFonts w:hint="eastAsia" w:ascii="宋体" w:hAnsi="宋体"/>
          <w:sz w:val="28"/>
          <w:szCs w:val="28"/>
        </w:rPr>
        <w:t>)：用桑蚕原蚕按规定组合杂交制的蚕种。</w:t>
      </w:r>
    </w:p>
    <w:p w14:paraId="691DA9DD">
      <w:pPr>
        <w:spacing w:line="56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w:t>
      </w:r>
      <w:r>
        <w:rPr>
          <w:rFonts w:hint="eastAsia" w:ascii="宋体" w:hAnsi="宋体"/>
          <w:sz w:val="28"/>
          <w:szCs w:val="28"/>
        </w:rPr>
        <w:t>桑蚕卵即浸种：蚕卵产下后经一定时间、温度的保护，在适当时期内施以盐酸浸渍，阻断其滞育，使其能正常发育孵化的蚕种。</w:t>
      </w:r>
    </w:p>
    <w:p w14:paraId="579CCD01">
      <w:pPr>
        <w:spacing w:line="56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桑蚕卵冷藏种：蚕卵产下后经一定时间、温度的保护，使蚕卵进入滞育期；再经过低温保护解除其滞育，使其能按预定日期整齐孵化的蚕种。</w:t>
      </w:r>
    </w:p>
    <w:p w14:paraId="5F90D70D">
      <w:pPr>
        <w:spacing w:line="560" w:lineRule="exact"/>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w:t>
      </w:r>
      <w:r>
        <w:rPr>
          <w:rFonts w:hint="eastAsia" w:ascii="宋体" w:hAnsi="宋体"/>
          <w:sz w:val="28"/>
          <w:szCs w:val="28"/>
        </w:rPr>
        <w:t>桑蚕微粒子病</w:t>
      </w:r>
      <w:r>
        <w:rPr>
          <w:rFonts w:ascii="宋体" w:hAnsi="宋体"/>
          <w:sz w:val="28"/>
          <w:szCs w:val="28"/>
        </w:rPr>
        <w:t xml:space="preserve"> pebrine for silkworm(</w:t>
      </w:r>
      <w:r>
        <w:rPr>
          <w:rFonts w:ascii="宋体" w:hAnsi="宋体"/>
          <w:i/>
          <w:sz w:val="28"/>
          <w:szCs w:val="28"/>
        </w:rPr>
        <w:t>Bombyx mori</w:t>
      </w:r>
      <w:r>
        <w:rPr>
          <w:rFonts w:ascii="宋体" w:hAnsi="宋体"/>
          <w:sz w:val="28"/>
          <w:szCs w:val="28"/>
        </w:rPr>
        <w:t>)</w:t>
      </w:r>
      <w:r>
        <w:rPr>
          <w:rFonts w:hint="eastAsia" w:ascii="宋体" w:hAnsi="宋体"/>
          <w:sz w:val="28"/>
          <w:szCs w:val="28"/>
        </w:rPr>
        <w:t>：由桑蚕微孢子虫（</w:t>
      </w:r>
      <w:r>
        <w:rPr>
          <w:rFonts w:ascii="宋体" w:hAnsi="宋体"/>
          <w:i/>
          <w:sz w:val="28"/>
          <w:szCs w:val="28"/>
        </w:rPr>
        <w:t>Nosema bombycis</w:t>
      </w:r>
      <w:r>
        <w:rPr>
          <w:rFonts w:hint="eastAsia" w:ascii="宋体" w:hAnsi="宋体"/>
          <w:sz w:val="28"/>
          <w:szCs w:val="28"/>
        </w:rPr>
        <w:t>）感染引起的蚕病，有胚种传染特性。</w:t>
      </w:r>
    </w:p>
    <w:p w14:paraId="300E9F1F">
      <w:pPr>
        <w:pStyle w:val="15"/>
        <w:ind w:left="-420" w:leftChars="-200" w:firstLine="1120" w:firstLineChars="400"/>
        <w:rPr>
          <w:rFonts w:hint="eastAsia" w:hAnsi="宋体" w:cs="Times New Roman"/>
          <w:kern w:val="2"/>
          <w:sz w:val="28"/>
          <w:szCs w:val="28"/>
        </w:rPr>
      </w:pPr>
      <w:r>
        <w:rPr>
          <w:rFonts w:hint="eastAsia" w:hAnsi="宋体"/>
          <w:sz w:val="28"/>
          <w:szCs w:val="28"/>
        </w:rPr>
        <w:t xml:space="preserve">5. </w:t>
      </w:r>
      <w:bookmarkStart w:id="6" w:name="OLE_LINK13"/>
      <w:bookmarkStart w:id="7" w:name="OLE_LINK12"/>
      <w:r>
        <w:rPr>
          <w:rFonts w:hint="eastAsia" w:hAnsi="宋体" w:cs="Times New Roman"/>
          <w:kern w:val="2"/>
          <w:sz w:val="28"/>
          <w:szCs w:val="28"/>
        </w:rPr>
        <w:t>高温处理蚕种方法</w:t>
      </w:r>
      <w:bookmarkEnd w:id="6"/>
      <w:bookmarkEnd w:id="7"/>
      <w:r>
        <w:rPr>
          <w:rFonts w:hint="eastAsia" w:hAnsi="宋体" w:cs="Times New Roman"/>
          <w:kern w:val="2"/>
          <w:sz w:val="28"/>
          <w:szCs w:val="28"/>
        </w:rPr>
        <w:t xml:space="preserve">  high-temperature treatment：利用微孢子虫裂殖体对温度耐受性低而桑蚕胚胎对温度耐受性高的特性，采用规定温度（46.5℃～48 ℃）的酸液或蒸汽处理桑蚕种，达到灭活蚕卵内微孢子虫而对桑蚕卵发育又没有影响的方法。</w:t>
      </w:r>
    </w:p>
    <w:p w14:paraId="3EDBD814">
      <w:pPr>
        <w:spacing w:line="560" w:lineRule="exact"/>
        <w:ind w:firstLine="560" w:firstLineChars="200"/>
        <w:rPr>
          <w:rFonts w:hint="eastAsia" w:ascii="宋体" w:hAnsi="宋体"/>
          <w:sz w:val="28"/>
          <w:szCs w:val="28"/>
        </w:rPr>
      </w:pPr>
    </w:p>
    <w:p w14:paraId="5296E649">
      <w:pPr>
        <w:spacing w:line="560" w:lineRule="exact"/>
        <w:ind w:firstLine="562" w:firstLineChars="200"/>
        <w:rPr>
          <w:rFonts w:hint="eastAsia" w:ascii="宋体" w:hAnsi="宋体"/>
          <w:b/>
          <w:sz w:val="28"/>
          <w:szCs w:val="28"/>
        </w:rPr>
      </w:pPr>
      <w:r>
        <w:rPr>
          <w:rFonts w:hint="eastAsia" w:ascii="宋体" w:hAnsi="宋体"/>
          <w:b/>
          <w:sz w:val="28"/>
          <w:szCs w:val="28"/>
        </w:rPr>
        <w:t>（四）技术要求</w:t>
      </w:r>
    </w:p>
    <w:p w14:paraId="5908A4CB">
      <w:pPr>
        <w:spacing w:line="56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桑蚕卵生产：参照桑蚕一代杂交种繁育技术规程（NY/T 1093-2006）和桑蚕制种技术规程（DB45/T 81-2003）获得桑蚕卵，根据生产使用蚕种需求分为即时浸酸种和冷藏种。</w:t>
      </w:r>
    </w:p>
    <w:p w14:paraId="4DA61C34">
      <w:pPr>
        <w:spacing w:line="56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w:t>
      </w:r>
      <w:r>
        <w:rPr>
          <w:rFonts w:hint="eastAsia" w:ascii="宋体" w:hAnsi="宋体"/>
          <w:sz w:val="28"/>
          <w:szCs w:val="28"/>
        </w:rPr>
        <w:t>即时浸酸种保护：将盛产后蚕种保护在24 ℃～25 ℃温度中，保护时间18 h～22 h，保护积温270 ℃～310 ℃。且大部分卵色呈淡黄色，少数呈黄色为高温浸酸处理蚕种适期。</w:t>
      </w:r>
    </w:p>
    <w:p w14:paraId="02404EC7">
      <w:pPr>
        <w:spacing w:line="56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冷藏种保护：将盛产后蚕种保护在24 ℃～25 ℃温度中保护16 h，此时为高温湿热处理蚕种适期。</w:t>
      </w:r>
    </w:p>
    <w:p w14:paraId="43DC6613">
      <w:pPr>
        <w:spacing w:line="560" w:lineRule="exact"/>
        <w:ind w:firstLine="560" w:firstLineChars="200"/>
        <w:rPr>
          <w:rFonts w:hint="eastAsia" w:ascii="宋体" w:hAnsi="宋体"/>
          <w:sz w:val="28"/>
          <w:szCs w:val="28"/>
        </w:rPr>
      </w:pPr>
      <w:r>
        <w:rPr>
          <w:rFonts w:ascii="宋体" w:hAnsi="宋体"/>
          <w:sz w:val="28"/>
          <w:szCs w:val="28"/>
        </w:rPr>
        <w:t>4.</w:t>
      </w:r>
      <w:r>
        <w:rPr>
          <w:rFonts w:hint="eastAsia" w:ascii="宋体" w:hAnsi="宋体"/>
          <w:sz w:val="28"/>
          <w:szCs w:val="28"/>
        </w:rPr>
        <w:t>高温浸酸处理：取质量浓度为</w:t>
      </w:r>
      <w:r>
        <w:rPr>
          <w:rFonts w:ascii="宋体" w:hAnsi="宋体"/>
          <w:sz w:val="28"/>
          <w:szCs w:val="28"/>
        </w:rPr>
        <w:t xml:space="preserve">1.075 g /mL </w:t>
      </w:r>
      <w:r>
        <w:rPr>
          <w:rFonts w:hint="eastAsia" w:ascii="宋体" w:hAnsi="宋体"/>
          <w:sz w:val="28"/>
          <w:szCs w:val="28"/>
        </w:rPr>
        <w:t>的盐酸溶液加热到温度为</w:t>
      </w:r>
      <w:bookmarkStart w:id="8" w:name="OLE_LINK17"/>
      <w:bookmarkStart w:id="9" w:name="OLE_LINK16"/>
      <w:r>
        <w:rPr>
          <w:rFonts w:hint="eastAsia" w:ascii="宋体" w:hAnsi="宋体"/>
          <w:sz w:val="28"/>
          <w:szCs w:val="28"/>
        </w:rPr>
        <w:t>47.0℃～48.0℃</w:t>
      </w:r>
      <w:bookmarkEnd w:id="8"/>
      <w:bookmarkEnd w:id="9"/>
      <w:r>
        <w:rPr>
          <w:rFonts w:hint="eastAsia" w:ascii="宋体" w:hAnsi="宋体"/>
          <w:sz w:val="28"/>
          <w:szCs w:val="28"/>
        </w:rPr>
        <w:t>，利用即时浸酸种浸渍7.5min～6.5min。</w:t>
      </w:r>
    </w:p>
    <w:p w14:paraId="5AA38D39">
      <w:pPr>
        <w:spacing w:line="560" w:lineRule="exact"/>
        <w:ind w:firstLine="560" w:firstLineChars="200"/>
        <w:rPr>
          <w:rFonts w:hint="eastAsia" w:ascii="宋体" w:hAnsi="宋体"/>
          <w:sz w:val="28"/>
          <w:szCs w:val="28"/>
        </w:rPr>
      </w:pPr>
      <w:r>
        <w:rPr>
          <w:rFonts w:ascii="宋体" w:hAnsi="宋体"/>
          <w:sz w:val="28"/>
          <w:szCs w:val="28"/>
        </w:rPr>
        <w:t>5.</w:t>
      </w:r>
      <w:r>
        <w:rPr>
          <w:rFonts w:hint="eastAsia" w:ascii="宋体" w:hAnsi="宋体"/>
          <w:sz w:val="28"/>
          <w:szCs w:val="28"/>
        </w:rPr>
        <w:t>脱酸漂洗：高温浸酸时间到后，应迅速提起浸酸箱，滤液</w:t>
      </w:r>
      <w:r>
        <w:rPr>
          <w:rFonts w:ascii="宋体" w:hAnsi="宋体"/>
          <w:sz w:val="28"/>
          <w:szCs w:val="28"/>
        </w:rPr>
        <w:t>20 s</w:t>
      </w:r>
      <w:r>
        <w:rPr>
          <w:rFonts w:hint="eastAsia" w:ascii="宋体" w:hAnsi="宋体"/>
          <w:sz w:val="28"/>
          <w:szCs w:val="28"/>
        </w:rPr>
        <w:t>～</w:t>
      </w:r>
      <w:r>
        <w:rPr>
          <w:rFonts w:ascii="宋体" w:hAnsi="宋体"/>
          <w:sz w:val="28"/>
          <w:szCs w:val="28"/>
        </w:rPr>
        <w:t>30 s</w:t>
      </w:r>
      <w:r>
        <w:rPr>
          <w:rFonts w:hint="eastAsia" w:ascii="宋体" w:hAnsi="宋体"/>
          <w:sz w:val="28"/>
          <w:szCs w:val="28"/>
        </w:rPr>
        <w:t>；然后移入脱酸池用清水逐级脱酸，脱酸</w:t>
      </w:r>
      <w:r>
        <w:rPr>
          <w:rFonts w:ascii="宋体" w:hAnsi="宋体"/>
          <w:sz w:val="28"/>
          <w:szCs w:val="28"/>
        </w:rPr>
        <w:t>30 min</w:t>
      </w:r>
      <w:r>
        <w:rPr>
          <w:rFonts w:hint="eastAsia" w:ascii="宋体" w:hAnsi="宋体"/>
          <w:sz w:val="28"/>
          <w:szCs w:val="28"/>
        </w:rPr>
        <w:t>～</w:t>
      </w:r>
      <w:r>
        <w:rPr>
          <w:rFonts w:ascii="宋体" w:hAnsi="宋体"/>
          <w:sz w:val="28"/>
          <w:szCs w:val="28"/>
        </w:rPr>
        <w:t>40 min</w:t>
      </w:r>
      <w:r>
        <w:rPr>
          <w:rFonts w:hint="eastAsia" w:ascii="宋体" w:hAnsi="宋体"/>
          <w:sz w:val="28"/>
          <w:szCs w:val="28"/>
        </w:rPr>
        <w:t>，至脱净酸味；同时去除掉蛾毛、蛾尿及不良卵圈。再参照</w:t>
      </w:r>
      <w:r>
        <w:rPr>
          <w:rFonts w:ascii="宋体" w:hAnsi="宋体"/>
          <w:sz w:val="28"/>
          <w:szCs w:val="28"/>
        </w:rPr>
        <w:t>桑蚕种保护、冷藏、浸酸技术规程</w:t>
      </w:r>
      <w:r>
        <w:rPr>
          <w:rFonts w:hint="eastAsia" w:ascii="宋体" w:hAnsi="宋体"/>
          <w:sz w:val="28"/>
          <w:szCs w:val="28"/>
        </w:rPr>
        <w:t>(DB45/T 84-2021)进行即时浸酸种方法保护、冷藏。</w:t>
      </w:r>
    </w:p>
    <w:p w14:paraId="1647E630">
      <w:pPr>
        <w:spacing w:line="560" w:lineRule="exact"/>
        <w:ind w:firstLine="560" w:firstLineChars="200"/>
        <w:rPr>
          <w:rFonts w:hint="eastAsia" w:ascii="宋体" w:hAnsi="宋体"/>
          <w:sz w:val="28"/>
          <w:szCs w:val="28"/>
        </w:rPr>
      </w:pPr>
      <w:r>
        <w:rPr>
          <w:rFonts w:hint="eastAsia" w:ascii="宋体" w:hAnsi="宋体"/>
          <w:sz w:val="28"/>
          <w:szCs w:val="28"/>
        </w:rPr>
        <w:t>6</w:t>
      </w:r>
      <w:r>
        <w:rPr>
          <w:rFonts w:ascii="宋体" w:hAnsi="宋体"/>
          <w:sz w:val="28"/>
          <w:szCs w:val="28"/>
        </w:rPr>
        <w:t>.</w:t>
      </w:r>
      <w:r>
        <w:rPr>
          <w:rFonts w:hint="eastAsia" w:ascii="宋体" w:hAnsi="宋体"/>
          <w:sz w:val="28"/>
          <w:szCs w:val="28"/>
        </w:rPr>
        <w:t>桑蚕卵冷藏种高温湿热处理：将湿热加温设备调节温度为4</w:t>
      </w:r>
      <w:r>
        <w:rPr>
          <w:rFonts w:ascii="宋体" w:hAnsi="宋体"/>
          <w:sz w:val="28"/>
          <w:szCs w:val="28"/>
        </w:rPr>
        <w:t>7</w:t>
      </w:r>
      <w:r>
        <w:rPr>
          <w:rFonts w:hint="eastAsia" w:ascii="宋体" w:hAnsi="宋体"/>
          <w:sz w:val="28"/>
          <w:szCs w:val="28"/>
        </w:rPr>
        <w:t>℃，将冷藏种放入，进行湿热处理3</w:t>
      </w:r>
      <w:r>
        <w:rPr>
          <w:rFonts w:ascii="宋体" w:hAnsi="宋体"/>
          <w:sz w:val="28"/>
          <w:szCs w:val="28"/>
        </w:rPr>
        <w:t>0 min</w:t>
      </w:r>
      <w:r>
        <w:rPr>
          <w:rFonts w:hint="eastAsia" w:ascii="宋体" w:hAnsi="宋体"/>
          <w:sz w:val="28"/>
          <w:szCs w:val="28"/>
        </w:rPr>
        <w:t>。然后放入24 ℃～25 ℃温度中保护，参照</w:t>
      </w:r>
      <w:r>
        <w:rPr>
          <w:rFonts w:ascii="宋体" w:hAnsi="宋体"/>
          <w:sz w:val="28"/>
          <w:szCs w:val="28"/>
        </w:rPr>
        <w:t>桑蚕种保护、冷藏、浸酸技术规程</w:t>
      </w:r>
      <w:r>
        <w:rPr>
          <w:rFonts w:hint="eastAsia" w:ascii="宋体" w:hAnsi="宋体"/>
          <w:sz w:val="28"/>
          <w:szCs w:val="28"/>
        </w:rPr>
        <w:t>(DB45/T 84-2021)冷藏种方法进行保护、冷藏。</w:t>
      </w:r>
    </w:p>
    <w:p w14:paraId="12D6A8EF">
      <w:pPr>
        <w:spacing w:line="560" w:lineRule="exact"/>
        <w:ind w:firstLine="560" w:firstLineChars="200"/>
        <w:rPr>
          <w:rFonts w:hint="eastAsia" w:ascii="宋体" w:hAnsi="宋体"/>
          <w:sz w:val="28"/>
          <w:szCs w:val="28"/>
        </w:rPr>
      </w:pPr>
      <w:r>
        <w:rPr>
          <w:rFonts w:hint="eastAsia" w:ascii="宋体" w:hAnsi="宋体"/>
          <w:sz w:val="28"/>
          <w:szCs w:val="28"/>
        </w:rPr>
        <w:t>7</w:t>
      </w:r>
      <w:r>
        <w:rPr>
          <w:rFonts w:ascii="宋体" w:hAnsi="宋体"/>
          <w:sz w:val="28"/>
          <w:szCs w:val="28"/>
        </w:rPr>
        <w:t>.</w:t>
      </w:r>
      <w:r>
        <w:rPr>
          <w:rFonts w:hint="eastAsia" w:ascii="宋体" w:hAnsi="宋体"/>
          <w:sz w:val="28"/>
          <w:szCs w:val="28"/>
        </w:rPr>
        <w:t>蚕种质量调查：参照桑蚕原种（</w:t>
      </w:r>
      <w:r>
        <w:rPr>
          <w:rFonts w:ascii="宋体" w:hAnsi="宋体"/>
          <w:sz w:val="28"/>
          <w:szCs w:val="28"/>
        </w:rPr>
        <w:t>GB 19179-2003</w:t>
      </w:r>
      <w:r>
        <w:rPr>
          <w:rFonts w:hint="eastAsia" w:ascii="宋体" w:hAnsi="宋体"/>
          <w:sz w:val="28"/>
          <w:szCs w:val="28"/>
        </w:rPr>
        <w:t>）、桑蚕一代杂交种（NY 326-1997）和桑蚕种质量（DB45/T 90-2014）调查蚕种质量。</w:t>
      </w:r>
    </w:p>
    <w:p w14:paraId="4B27600D">
      <w:pPr>
        <w:spacing w:line="560" w:lineRule="exact"/>
        <w:ind w:firstLine="560" w:firstLineChars="200"/>
        <w:rPr>
          <w:rFonts w:hint="eastAsia" w:ascii="宋体" w:hAnsi="宋体"/>
          <w:sz w:val="28"/>
          <w:szCs w:val="28"/>
        </w:rPr>
      </w:pPr>
      <w:r>
        <w:rPr>
          <w:rFonts w:ascii="宋体" w:hAnsi="宋体"/>
          <w:sz w:val="28"/>
          <w:szCs w:val="28"/>
        </w:rPr>
        <w:t>8.</w:t>
      </w:r>
      <w:r>
        <w:rPr>
          <w:rFonts w:hint="eastAsia" w:ascii="宋体" w:hAnsi="宋体"/>
          <w:sz w:val="28"/>
          <w:szCs w:val="28"/>
        </w:rPr>
        <w:t>蚕种微粒子病调查：参照桑蚕种检验检疫技术规程（</w:t>
      </w:r>
      <w:r>
        <w:rPr>
          <w:rFonts w:ascii="宋体" w:hAnsi="宋体"/>
          <w:sz w:val="28"/>
          <w:szCs w:val="28"/>
        </w:rPr>
        <w:t>DB45/T 82</w:t>
      </w:r>
      <w:r>
        <w:rPr>
          <w:rFonts w:hint="eastAsia" w:ascii="宋体" w:hAnsi="宋体"/>
          <w:sz w:val="28"/>
          <w:szCs w:val="28"/>
        </w:rPr>
        <w:t>—</w:t>
      </w:r>
      <w:r>
        <w:rPr>
          <w:rFonts w:ascii="宋体" w:hAnsi="宋体"/>
          <w:sz w:val="28"/>
          <w:szCs w:val="28"/>
        </w:rPr>
        <w:t>2014</w:t>
      </w:r>
      <w:r>
        <w:rPr>
          <w:rFonts w:hint="eastAsia" w:ascii="宋体" w:hAnsi="宋体"/>
          <w:sz w:val="28"/>
          <w:szCs w:val="28"/>
        </w:rPr>
        <w:t>）内成品卵微粒子病检验方法进行蚕种微粒子病调查。</w:t>
      </w:r>
    </w:p>
    <w:p w14:paraId="3A7DA83E">
      <w:pPr>
        <w:spacing w:line="560" w:lineRule="exact"/>
        <w:ind w:firstLine="562" w:firstLineChars="200"/>
        <w:rPr>
          <w:rFonts w:hint="eastAsia" w:ascii="宋体" w:hAnsi="宋体"/>
          <w:sz w:val="28"/>
          <w:szCs w:val="28"/>
        </w:rPr>
      </w:pPr>
      <w:r>
        <w:rPr>
          <w:rFonts w:hint="eastAsia" w:ascii="宋体" w:hAnsi="宋体"/>
          <w:b/>
          <w:sz w:val="28"/>
          <w:szCs w:val="28"/>
        </w:rPr>
        <w:t>（四）依据来源</w:t>
      </w:r>
    </w:p>
    <w:p w14:paraId="683C3CF7">
      <w:pPr>
        <w:spacing w:line="560" w:lineRule="exact"/>
        <w:ind w:firstLine="560" w:firstLineChars="200"/>
        <w:rPr>
          <w:rFonts w:hint="eastAsia" w:ascii="宋体" w:hAnsi="宋体"/>
          <w:sz w:val="28"/>
          <w:szCs w:val="28"/>
        </w:rPr>
      </w:pPr>
      <w:r>
        <w:rPr>
          <w:rFonts w:hint="eastAsia" w:ascii="宋体" w:hAnsi="宋体"/>
          <w:sz w:val="28"/>
          <w:szCs w:val="28"/>
        </w:rPr>
        <w:t>为了探明</w:t>
      </w:r>
      <w:r>
        <w:rPr>
          <w:rFonts w:ascii="宋体" w:hAnsi="宋体"/>
          <w:sz w:val="28"/>
          <w:szCs w:val="28"/>
        </w:rPr>
        <w:t>家蚕微孢子虫防控技术</w:t>
      </w:r>
      <w:r>
        <w:rPr>
          <w:rFonts w:hint="eastAsia" w:ascii="宋体" w:hAnsi="宋体"/>
          <w:sz w:val="28"/>
          <w:szCs w:val="28"/>
        </w:rPr>
        <w:t>，</w:t>
      </w:r>
      <w:r>
        <w:rPr>
          <w:rFonts w:ascii="宋体" w:hAnsi="宋体"/>
          <w:sz w:val="28"/>
          <w:szCs w:val="28"/>
        </w:rPr>
        <w:t>研究</w:t>
      </w:r>
      <w:r>
        <w:rPr>
          <w:rFonts w:hint="eastAsia" w:ascii="宋体" w:hAnsi="宋体"/>
          <w:sz w:val="28"/>
          <w:szCs w:val="28"/>
        </w:rPr>
        <w:t>了</w:t>
      </w:r>
      <w:r>
        <w:rPr>
          <w:rFonts w:ascii="宋体" w:hAnsi="宋体"/>
          <w:sz w:val="28"/>
          <w:szCs w:val="28"/>
        </w:rPr>
        <w:t>高温蒸汽处理后对家蚕微孢子虫的防治效果</w:t>
      </w:r>
      <w:r>
        <w:rPr>
          <w:rFonts w:hint="eastAsia" w:ascii="宋体" w:hAnsi="宋体"/>
          <w:sz w:val="28"/>
          <w:szCs w:val="28"/>
        </w:rPr>
        <w:t>和</w:t>
      </w:r>
      <w:r>
        <w:rPr>
          <w:rFonts w:ascii="宋体" w:hAnsi="宋体"/>
          <w:sz w:val="28"/>
          <w:szCs w:val="28"/>
        </w:rPr>
        <w:t>对蚕卵孵化率的</w:t>
      </w:r>
      <w:r>
        <w:rPr>
          <w:rFonts w:hint="eastAsia" w:ascii="宋体" w:hAnsi="宋体"/>
          <w:sz w:val="28"/>
          <w:szCs w:val="28"/>
        </w:rPr>
        <w:t>影响，将</w:t>
      </w:r>
      <w:r>
        <w:rPr>
          <w:rFonts w:ascii="宋体" w:hAnsi="宋体"/>
          <w:sz w:val="28"/>
          <w:szCs w:val="28"/>
        </w:rPr>
        <w:t>产下后16</w:t>
      </w:r>
      <w:r>
        <w:rPr>
          <w:rFonts w:hint="eastAsia" w:ascii="宋体" w:hAnsi="宋体"/>
          <w:sz w:val="28"/>
          <w:szCs w:val="28"/>
        </w:rPr>
        <w:t xml:space="preserve"> </w:t>
      </w:r>
      <w:r>
        <w:rPr>
          <w:rFonts w:ascii="宋体" w:hAnsi="宋体"/>
          <w:sz w:val="28"/>
          <w:szCs w:val="28"/>
        </w:rPr>
        <w:t>h的蚕卵在不同高温蒸汽中处理不同时间后</w:t>
      </w:r>
      <w:r>
        <w:rPr>
          <w:rFonts w:hint="eastAsia" w:ascii="宋体" w:hAnsi="宋体"/>
          <w:sz w:val="28"/>
          <w:szCs w:val="28"/>
        </w:rPr>
        <w:t>，</w:t>
      </w:r>
      <w:r>
        <w:rPr>
          <w:rFonts w:ascii="宋体" w:hAnsi="宋体"/>
          <w:sz w:val="28"/>
          <w:szCs w:val="28"/>
        </w:rPr>
        <w:t>于室温保存</w:t>
      </w:r>
      <w:r>
        <w:rPr>
          <w:rFonts w:hint="eastAsia" w:ascii="宋体" w:hAnsi="宋体"/>
          <w:sz w:val="28"/>
          <w:szCs w:val="28"/>
        </w:rPr>
        <w:t>4 h后进行常规浸酸，</w:t>
      </w:r>
      <w:r>
        <w:rPr>
          <w:rFonts w:ascii="宋体" w:hAnsi="宋体"/>
          <w:sz w:val="28"/>
          <w:szCs w:val="28"/>
        </w:rPr>
        <w:t>然后正常催青，孵化，检测蚁蚕微孢子虫相对灭活效果及蚕卵孵化率。</w:t>
      </w:r>
      <w:r>
        <w:rPr>
          <w:rFonts w:hint="eastAsia" w:ascii="宋体" w:hAnsi="宋体"/>
          <w:sz w:val="28"/>
          <w:szCs w:val="28"/>
        </w:rPr>
        <w:t>在5龄起蚕添食微孢子虫孢子，正常饲养，单蛾卵圈制种后，对蚕卵进行高温蒸汽处理，结果表明不同温度处理后， 整体表现为高温杀灭微孢子虫的效果比对照组好，温度越高，杀灭效果越好，处理时间越长，杀灭效果越好（图1）。45℃和49℃时随处理时间延长而杀灭效果增强，49℃时效果整体比45℃时的效果好，46℃、47℃和48℃时短期内随处理时间延长而杀灭效果增强，30 min左右达到阈值（图1）。</w:t>
      </w:r>
      <w:r>
        <w:rPr>
          <w:rFonts w:ascii="宋体" w:hAnsi="宋体"/>
          <w:sz w:val="28"/>
          <w:szCs w:val="28"/>
        </w:rPr>
        <w:t>结果表明</w:t>
      </w:r>
      <w:r>
        <w:rPr>
          <w:rFonts w:hint="eastAsia" w:ascii="宋体" w:hAnsi="宋体"/>
          <w:sz w:val="28"/>
          <w:szCs w:val="28"/>
        </w:rPr>
        <w:t>， 47～48℃处理30～40 min对蚕卵微孢子的相对杀灭效果最好。</w:t>
      </w:r>
      <w:r>
        <w:rPr>
          <w:rFonts w:ascii="宋体" w:hAnsi="宋体"/>
          <w:sz w:val="28"/>
          <w:szCs w:val="28"/>
        </w:rPr>
        <w:t>同时对蚕卵孵化率无</w:t>
      </w:r>
      <w:r>
        <w:rPr>
          <w:rFonts w:hint="eastAsia" w:ascii="宋体" w:hAnsi="宋体"/>
          <w:sz w:val="28"/>
          <w:szCs w:val="28"/>
        </w:rPr>
        <w:t>显著</w:t>
      </w:r>
      <w:r>
        <w:rPr>
          <w:rFonts w:ascii="宋体" w:hAnsi="宋体"/>
          <w:sz w:val="28"/>
          <w:szCs w:val="28"/>
        </w:rPr>
        <w:t>影响</w:t>
      </w:r>
      <w:r>
        <w:rPr>
          <w:rFonts w:hint="eastAsia" w:ascii="宋体" w:hAnsi="宋体"/>
          <w:sz w:val="28"/>
          <w:szCs w:val="28"/>
        </w:rPr>
        <w:t>（图2）</w:t>
      </w:r>
      <w:r>
        <w:rPr>
          <w:rFonts w:ascii="宋体" w:hAnsi="宋体"/>
          <w:sz w:val="28"/>
          <w:szCs w:val="28"/>
        </w:rPr>
        <w:t>。同时调查高温蒸汽处理后家蚕全茧量、茧层率、产卵量等指标</w:t>
      </w:r>
      <w:r>
        <w:rPr>
          <w:rFonts w:hint="eastAsia" w:ascii="宋体" w:hAnsi="宋体"/>
          <w:sz w:val="28"/>
          <w:szCs w:val="28"/>
        </w:rPr>
        <w:t>（图3）</w:t>
      </w:r>
      <w:r>
        <w:rPr>
          <w:rFonts w:ascii="宋体" w:hAnsi="宋体"/>
          <w:sz w:val="28"/>
          <w:szCs w:val="28"/>
        </w:rPr>
        <w:t>，发现高温</w:t>
      </w:r>
      <w:r>
        <w:rPr>
          <w:rFonts w:hint="eastAsia" w:ascii="宋体" w:hAnsi="宋体"/>
          <w:sz w:val="28"/>
          <w:szCs w:val="28"/>
        </w:rPr>
        <w:t>蒸汽</w:t>
      </w:r>
      <w:r>
        <w:rPr>
          <w:rFonts w:ascii="宋体" w:hAnsi="宋体"/>
          <w:sz w:val="28"/>
          <w:szCs w:val="28"/>
        </w:rPr>
        <w:t>处理后对</w:t>
      </w:r>
      <w:r>
        <w:rPr>
          <w:rFonts w:hint="eastAsia" w:ascii="宋体" w:hAnsi="宋体"/>
          <w:sz w:val="28"/>
          <w:szCs w:val="28"/>
        </w:rPr>
        <w:t>养蚕</w:t>
      </w:r>
      <w:r>
        <w:rPr>
          <w:rFonts w:ascii="宋体" w:hAnsi="宋体"/>
          <w:sz w:val="28"/>
          <w:szCs w:val="28"/>
        </w:rPr>
        <w:t>生产</w:t>
      </w:r>
      <w:r>
        <w:rPr>
          <w:rFonts w:hint="eastAsia" w:ascii="宋体" w:hAnsi="宋体"/>
          <w:sz w:val="28"/>
          <w:szCs w:val="28"/>
        </w:rPr>
        <w:t>未见</w:t>
      </w:r>
      <w:r>
        <w:rPr>
          <w:rFonts w:ascii="宋体" w:hAnsi="宋体"/>
          <w:sz w:val="28"/>
          <w:szCs w:val="28"/>
        </w:rPr>
        <w:t>显著影响。</w:t>
      </w:r>
    </w:p>
    <w:p w14:paraId="52CA5130">
      <w:pPr>
        <w:spacing w:line="560" w:lineRule="exact"/>
        <w:ind w:firstLine="420" w:firstLineChars="200"/>
        <w:rPr>
          <w:rFonts w:hint="eastAsia" w:ascii="宋体" w:hAnsi="宋体"/>
          <w:color w:val="FF0000"/>
          <w:sz w:val="28"/>
          <w:szCs w:val="28"/>
        </w:rPr>
      </w:pPr>
      <w:r>
        <w:rPr>
          <w:rFonts w:hint="eastAsia"/>
        </w:rPr>
        <w:pict>
          <v:shape id="_x0000_s2054" o:spid="_x0000_s2054" o:spt="75" type="#_x0000_t75" style="position:absolute;left:0pt;margin-left:19.95pt;margin-top:11.2pt;height:294pt;width:447.75pt;z-index:251660288;mso-width-relative:page;mso-height-relative:page;" o:ole="t" filled="f" o:preferrelative="t" stroked="f" coordsize="21600,21600">
            <v:path/>
            <v:fill on="f" focussize="0,0"/>
            <v:stroke on="f" joinstyle="miter"/>
            <v:imagedata r:id="rId6" o:title=""/>
            <o:lock v:ext="edit" aspectratio="t"/>
          </v:shape>
          <o:OLEObject Type="Embed" ProgID="Prism8.Document" ShapeID="_x0000_s2054" DrawAspect="Content" ObjectID="_1468075725" r:id="rId5">
            <o:LockedField>false</o:LockedField>
          </o:OLEObject>
        </w:pict>
      </w:r>
    </w:p>
    <w:p w14:paraId="465484F2">
      <w:pPr>
        <w:spacing w:line="560" w:lineRule="exact"/>
        <w:ind w:firstLine="560" w:firstLineChars="200"/>
        <w:rPr>
          <w:rFonts w:hint="eastAsia" w:ascii="宋体" w:hAnsi="宋体"/>
          <w:color w:val="FF0000"/>
          <w:sz w:val="28"/>
          <w:szCs w:val="28"/>
        </w:rPr>
      </w:pPr>
    </w:p>
    <w:p w14:paraId="2BC1540C">
      <w:pPr>
        <w:spacing w:line="560" w:lineRule="exact"/>
        <w:ind w:firstLine="560" w:firstLineChars="200"/>
        <w:rPr>
          <w:rFonts w:hint="eastAsia" w:ascii="宋体" w:hAnsi="宋体"/>
          <w:color w:val="FF0000"/>
          <w:sz w:val="28"/>
          <w:szCs w:val="28"/>
        </w:rPr>
      </w:pPr>
    </w:p>
    <w:p w14:paraId="2BF9AF9E">
      <w:pPr>
        <w:spacing w:line="560" w:lineRule="exact"/>
        <w:ind w:firstLine="560" w:firstLineChars="200"/>
        <w:rPr>
          <w:rFonts w:hint="eastAsia" w:ascii="宋体" w:hAnsi="宋体"/>
          <w:color w:val="FF0000"/>
          <w:sz w:val="28"/>
          <w:szCs w:val="28"/>
        </w:rPr>
      </w:pPr>
    </w:p>
    <w:p w14:paraId="33A04394">
      <w:pPr>
        <w:spacing w:line="560" w:lineRule="exact"/>
        <w:ind w:firstLine="560" w:firstLineChars="200"/>
        <w:rPr>
          <w:rFonts w:hint="eastAsia" w:ascii="宋体" w:hAnsi="宋体"/>
          <w:color w:val="FF0000"/>
          <w:sz w:val="28"/>
          <w:szCs w:val="28"/>
        </w:rPr>
      </w:pPr>
    </w:p>
    <w:p w14:paraId="6CFC65A6">
      <w:pPr>
        <w:spacing w:line="560" w:lineRule="exact"/>
        <w:ind w:firstLine="560" w:firstLineChars="200"/>
        <w:rPr>
          <w:rFonts w:hint="eastAsia" w:ascii="宋体" w:hAnsi="宋体"/>
          <w:color w:val="FF0000"/>
          <w:sz w:val="28"/>
          <w:szCs w:val="28"/>
        </w:rPr>
      </w:pPr>
    </w:p>
    <w:p w14:paraId="64BBC39F">
      <w:pPr>
        <w:spacing w:line="560" w:lineRule="exact"/>
        <w:ind w:firstLine="560" w:firstLineChars="200"/>
        <w:rPr>
          <w:rFonts w:hint="eastAsia" w:ascii="宋体" w:hAnsi="宋体"/>
          <w:color w:val="FF0000"/>
          <w:sz w:val="28"/>
          <w:szCs w:val="28"/>
        </w:rPr>
      </w:pPr>
    </w:p>
    <w:p w14:paraId="5DDFF110">
      <w:pPr>
        <w:spacing w:line="560" w:lineRule="exact"/>
        <w:ind w:firstLine="560" w:firstLineChars="200"/>
        <w:rPr>
          <w:rFonts w:hint="eastAsia" w:ascii="宋体" w:hAnsi="宋体"/>
          <w:color w:val="FF0000"/>
          <w:sz w:val="28"/>
          <w:szCs w:val="28"/>
        </w:rPr>
      </w:pPr>
    </w:p>
    <w:p w14:paraId="48F94787">
      <w:pPr>
        <w:spacing w:line="560" w:lineRule="exact"/>
        <w:ind w:firstLine="560" w:firstLineChars="200"/>
        <w:rPr>
          <w:rFonts w:hint="eastAsia" w:ascii="宋体" w:hAnsi="宋体"/>
          <w:color w:val="FF0000"/>
          <w:sz w:val="28"/>
          <w:szCs w:val="28"/>
        </w:rPr>
      </w:pPr>
    </w:p>
    <w:p w14:paraId="7F27CFDC">
      <w:pPr>
        <w:spacing w:line="560" w:lineRule="exact"/>
        <w:ind w:firstLine="420" w:firstLineChars="200"/>
        <w:rPr>
          <w:rFonts w:hint="eastAsia" w:ascii="宋体" w:hAnsi="宋体"/>
          <w:color w:val="FF0000"/>
          <w:sz w:val="28"/>
          <w:szCs w:val="28"/>
        </w:rPr>
      </w:pPr>
      <w:r>
        <w:rPr>
          <w:rFonts w:hint="eastAsia" w:ascii="Tahoma" w:hAnsi="Tahoma" w:eastAsia="微软雅黑"/>
          <w:kern w:val="0"/>
          <w:szCs w:val="21"/>
        </w:rPr>
        <w:pict>
          <v:shape id="_x0000_s2053" o:spid="_x0000_s2053" o:spt="75" type="#_x0000_t75" style="position:absolute;left:0pt;margin-left:-0.45pt;margin-top:114.9pt;height:325.8pt;width:572.4pt;mso-position-horizontal-relative:page;mso-position-vertical-relative:page;mso-wrap-distance-bottom:0pt;mso-wrap-distance-left:9pt;mso-wrap-distance-right:9pt;mso-wrap-distance-top:0pt;z-index:251659264;mso-width-relative:page;mso-height-relative:page;" o:ole="t" filled="f" o:preferrelative="t" stroked="f" coordsize="21600,21600">
            <v:path/>
            <v:fill on="f" focussize="0,0"/>
            <v:stroke on="f" joinstyle="miter"/>
            <v:imagedata r:id="rId8" o:title=""/>
            <o:lock v:ext="edit" aspectratio="t"/>
            <w10:wrap type="square"/>
          </v:shape>
          <o:OLEObject Type="Embed" ProgID="Prism8.Document" ShapeID="_x0000_s2053" DrawAspect="Content" ObjectID="_1468075726" r:id="rId7">
            <o:LockedField>false</o:LockedField>
          </o:OLEObject>
        </w:pict>
      </w:r>
      <w:r>
        <w:rPr>
          <w:rFonts w:hint="eastAsia" w:ascii="宋体" w:hAnsi="宋体"/>
          <w:sz w:val="28"/>
          <w:szCs w:val="28"/>
        </w:rPr>
        <w:t>图1   不同温度下处理不同时间对蚁蚕微孢子虫相对防治效果</w:t>
      </w:r>
    </w:p>
    <w:p w14:paraId="62C7E453">
      <w:pPr>
        <w:spacing w:line="560" w:lineRule="exact"/>
        <w:ind w:firstLine="1400" w:firstLineChars="500"/>
        <w:rPr>
          <w:rFonts w:hint="eastAsia" w:ascii="宋体" w:hAnsi="宋体"/>
          <w:color w:val="FF0000"/>
          <w:sz w:val="28"/>
          <w:szCs w:val="28"/>
        </w:rPr>
      </w:pPr>
      <w:r>
        <w:rPr>
          <w:rFonts w:hint="eastAsia" w:ascii="宋体" w:hAnsi="宋体"/>
          <w:sz w:val="28"/>
          <w:szCs w:val="28"/>
        </w:rPr>
        <w:t>图2  不同温度下处理时间不同对蚕卵孵化率的影响</w:t>
      </w:r>
    </w:p>
    <w:p w14:paraId="5CF87051">
      <w:pPr>
        <w:spacing w:line="560" w:lineRule="exact"/>
        <w:ind w:firstLine="560" w:firstLineChars="200"/>
        <w:rPr>
          <w:rFonts w:ascii="宋体" w:hAnsi="宋体"/>
          <w:color w:val="FF0000"/>
          <w:sz w:val="28"/>
          <w:szCs w:val="28"/>
        </w:rPr>
      </w:pPr>
    </w:p>
    <w:p w14:paraId="31DB3EE3">
      <w:pPr>
        <w:spacing w:line="560" w:lineRule="exact"/>
        <w:ind w:firstLine="420" w:firstLineChars="200"/>
        <w:rPr>
          <w:rFonts w:ascii="宋体" w:hAnsi="宋体"/>
          <w:color w:val="FF0000"/>
          <w:sz w:val="28"/>
          <w:szCs w:val="28"/>
        </w:rPr>
      </w:pPr>
      <w:r>
        <w:rPr>
          <w:rFonts w:hint="eastAsia"/>
        </w:rPr>
        <w:pict>
          <v:shape id="_x0000_s2056" o:spid="_x0000_s2056" o:spt="75" type="#_x0000_t75" style="position:absolute;left:0pt;margin-left:0.15pt;margin-top:5.75pt;height:109.5pt;width:447.75pt;z-index:251661312;mso-width-relative:page;mso-height-relative:page;" o:ole="t" filled="f" o:preferrelative="t" stroked="f" coordsize="21600,21600">
            <v:path/>
            <v:fill on="f" focussize="0,0"/>
            <v:stroke on="f" joinstyle="miter"/>
            <v:imagedata r:id="rId10" o:title=""/>
            <o:lock v:ext="edit" aspectratio="t"/>
          </v:shape>
          <o:OLEObject Type="Embed" ProgID="Prism8.Document" ShapeID="_x0000_s2056" DrawAspect="Content" ObjectID="_1468075727" r:id="rId9">
            <o:LockedField>false</o:LockedField>
          </o:OLEObject>
        </w:pict>
      </w:r>
    </w:p>
    <w:p w14:paraId="3484C824">
      <w:pPr>
        <w:spacing w:line="560" w:lineRule="exact"/>
        <w:ind w:firstLine="560" w:firstLineChars="200"/>
        <w:rPr>
          <w:rFonts w:ascii="宋体" w:hAnsi="宋体"/>
          <w:color w:val="FF0000"/>
          <w:sz w:val="28"/>
          <w:szCs w:val="28"/>
        </w:rPr>
      </w:pPr>
    </w:p>
    <w:p w14:paraId="1F1657C4">
      <w:pPr>
        <w:spacing w:line="560" w:lineRule="exact"/>
        <w:ind w:firstLine="560" w:firstLineChars="200"/>
        <w:rPr>
          <w:rFonts w:ascii="宋体" w:hAnsi="宋体"/>
          <w:color w:val="FF0000"/>
          <w:sz w:val="28"/>
          <w:szCs w:val="28"/>
        </w:rPr>
      </w:pPr>
    </w:p>
    <w:p w14:paraId="08D512E5">
      <w:pPr>
        <w:spacing w:line="560" w:lineRule="exact"/>
        <w:ind w:firstLine="560" w:firstLineChars="200"/>
        <w:rPr>
          <w:rFonts w:hint="eastAsia" w:ascii="宋体" w:hAnsi="宋体"/>
          <w:color w:val="FF0000"/>
          <w:sz w:val="28"/>
          <w:szCs w:val="28"/>
        </w:rPr>
      </w:pPr>
    </w:p>
    <w:p w14:paraId="32E9D990">
      <w:pPr>
        <w:spacing w:line="560" w:lineRule="exact"/>
        <w:ind w:firstLine="560" w:firstLineChars="200"/>
        <w:rPr>
          <w:rFonts w:hint="eastAsia" w:ascii="宋体" w:hAnsi="宋体"/>
          <w:color w:val="FF0000"/>
          <w:sz w:val="28"/>
          <w:szCs w:val="28"/>
        </w:rPr>
      </w:pPr>
    </w:p>
    <w:p w14:paraId="46783EE4">
      <w:pPr>
        <w:spacing w:line="560" w:lineRule="exact"/>
        <w:ind w:firstLine="560" w:firstLineChars="200"/>
        <w:jc w:val="center"/>
        <w:rPr>
          <w:rFonts w:hint="eastAsia" w:ascii="宋体" w:hAnsi="宋体"/>
          <w:color w:val="000000"/>
          <w:sz w:val="28"/>
          <w:szCs w:val="28"/>
        </w:rPr>
      </w:pPr>
      <w:r>
        <w:rPr>
          <w:rFonts w:hint="eastAsia" w:ascii="宋体" w:hAnsi="宋体"/>
          <w:color w:val="000000"/>
          <w:sz w:val="28"/>
          <w:szCs w:val="28"/>
        </w:rPr>
        <w:t>图3  养蚕茧重、茧层率、产卵量调查结果</w:t>
      </w:r>
    </w:p>
    <w:p w14:paraId="02BFF04A">
      <w:pPr>
        <w:pStyle w:val="12"/>
        <w:numPr>
          <w:ilvl w:val="0"/>
          <w:numId w:val="1"/>
        </w:numPr>
        <w:adjustRightInd w:val="0"/>
        <w:snapToGrid w:val="0"/>
        <w:spacing w:before="156" w:beforeLines="50" w:after="156" w:afterLines="50" w:line="560" w:lineRule="exact"/>
        <w:ind w:firstLineChars="0"/>
        <w:outlineLvl w:val="0"/>
        <w:rPr>
          <w:rFonts w:hint="eastAsia" w:ascii="黑体" w:hAnsi="黑体" w:eastAsia="黑体" w:cs="黑体"/>
          <w:b/>
          <w:bCs/>
          <w:color w:val="000000"/>
          <w:sz w:val="28"/>
          <w:szCs w:val="28"/>
        </w:rPr>
      </w:pPr>
      <w:r>
        <w:rPr>
          <w:rFonts w:hint="eastAsia" w:ascii="黑体" w:hAnsi="黑体" w:eastAsia="黑体" w:cs="黑体"/>
          <w:b/>
          <w:bCs/>
          <w:sz w:val="28"/>
          <w:szCs w:val="28"/>
        </w:rPr>
        <w:t>国内同类标准制修订情况及与法律法规、强制性标准关</w:t>
      </w:r>
      <w:r>
        <w:rPr>
          <w:rFonts w:hint="eastAsia" w:ascii="黑体" w:hAnsi="黑体" w:eastAsia="黑体" w:cs="黑体"/>
          <w:b/>
          <w:bCs/>
          <w:color w:val="000000"/>
          <w:sz w:val="28"/>
          <w:szCs w:val="28"/>
        </w:rPr>
        <w:t>系</w:t>
      </w:r>
    </w:p>
    <w:p w14:paraId="18720347">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国内尚无针对桑蚕种热处理防控微粒子病的技术规程。相似规程与《DB44/T 1407-2014原蚕区微粒子病防治技术规程》、《DB42/T 856-2012家蚕微粒子病综合防治技术规程》、《DB51/T 844-2008桑蚕微粒子病防治技术规程》、《DB45/T 731-2011桑蚕主要病害防治技术规程》，区别如下：</w:t>
      </w:r>
    </w:p>
    <w:p w14:paraId="2B667488">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1、《DB44/T 1407-2014原蚕区微粒子病防治技术规程》主要总结养蚕过程中对微孢子病的防治技术，着重的养蚕过程的消毒处理，没有涉及针对蚕种的处理。桑蚕种热处理防控微粒子病的技术规程旨在对蚕种采取热处理方法，对微粒子病起到防控作用。</w:t>
      </w:r>
    </w:p>
    <w:p w14:paraId="14915462">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2、《DB42/T 856-2012家蚕微粒子病综合防治技术规程》是由湖北省制订的地方标准，总结的家蚕养蚕过程中对微粒子病的防控等，未提及对蚕种的处理操作，而本规程着重对蚕种的热处理防控微粒子病。</w:t>
      </w:r>
    </w:p>
    <w:p w14:paraId="265EF850">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3、《DB51/T 844-2008桑蚕微粒子病防治技术规程》是由四川省制订的地方标准，总结的家蚕微粒子病病原抽取，养蚕过程的消毒，养蚕过程中对家蚕微粒子病的抽样、制样检查等，没有提及对蚕种的处理操作，而本规程着重对蚕种的处理防控微粒子病。</w:t>
      </w:r>
    </w:p>
    <w:p w14:paraId="2468DE32">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4、《DB45/T 731-2011桑蚕主要病害防治技术规程》主要总结的事养蚕过程中各种病害的防治，而不是针对蚕种的防控。本规程主要制订的事蚕种的热处理规范，区别较大。</w:t>
      </w:r>
    </w:p>
    <w:p w14:paraId="5FFCD2D8">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以上标准均不是主要针对家蚕微粒子病的热处理防治技术。未制定有国家标准、行业标准，广西也未制定有相关地方标准、团体标准。</w:t>
      </w:r>
    </w:p>
    <w:p w14:paraId="4F7FB7D0">
      <w:pPr>
        <w:spacing w:line="560" w:lineRule="exact"/>
        <w:ind w:firstLine="560" w:firstLineChars="200"/>
        <w:rPr>
          <w:rFonts w:hint="eastAsia" w:ascii="宋体" w:hAnsi="宋体"/>
          <w:color w:val="000000"/>
          <w:sz w:val="28"/>
          <w:szCs w:val="28"/>
        </w:rPr>
      </w:pPr>
      <w:r>
        <w:rPr>
          <w:rFonts w:hint="eastAsia" w:ascii="宋体" w:hAnsi="宋体"/>
          <w:color w:val="000000"/>
          <w:sz w:val="28"/>
          <w:szCs w:val="28"/>
        </w:rPr>
        <w:t>通过本标准的制定与实施，一是能让带毒蚕种通过高温处理，防控家蚕微粒子病，减少蚕种的淘汰率，减少经济损失；二是以标准为依据，可在减少蚕种淘汰的情况下，合理规范带毒蚕卵的处理流程，对操作带毒蚕卵处理的规范性具有监督效果。</w:t>
      </w:r>
    </w:p>
    <w:p w14:paraId="513777DD">
      <w:pPr>
        <w:adjustRightInd w:val="0"/>
        <w:snapToGrid w:val="0"/>
        <w:spacing w:before="156" w:beforeLines="50" w:after="156" w:afterLines="50" w:line="560" w:lineRule="exact"/>
        <w:ind w:left="504"/>
        <w:outlineLvl w:val="0"/>
        <w:rPr>
          <w:rFonts w:hint="eastAsia" w:ascii="宋体" w:hAnsi="宋体" w:cs="黑体"/>
          <w:b/>
          <w:bCs/>
          <w:color w:val="000000"/>
          <w:sz w:val="28"/>
          <w:szCs w:val="28"/>
        </w:rPr>
      </w:pPr>
      <w:r>
        <w:rPr>
          <w:rFonts w:hint="eastAsia" w:ascii="宋体" w:hAnsi="宋体" w:cs="黑体"/>
          <w:b/>
          <w:bCs/>
          <w:sz w:val="28"/>
          <w:szCs w:val="28"/>
        </w:rPr>
        <w:t>七、重大分歧意见的处理经过和依据</w:t>
      </w:r>
    </w:p>
    <w:p w14:paraId="57FE4B66">
      <w:pPr>
        <w:spacing w:line="560" w:lineRule="exact"/>
        <w:ind w:firstLine="560" w:firstLineChars="200"/>
        <w:rPr>
          <w:rFonts w:hint="eastAsia" w:ascii="宋体" w:hAnsi="宋体"/>
          <w:sz w:val="28"/>
          <w:szCs w:val="28"/>
        </w:rPr>
      </w:pPr>
      <w:r>
        <w:rPr>
          <w:rFonts w:hint="eastAsia" w:ascii="宋体" w:hAnsi="宋体"/>
          <w:sz w:val="28"/>
          <w:szCs w:val="28"/>
        </w:rPr>
        <w:t>本标准研制过程中无重大分歧意见。</w:t>
      </w:r>
    </w:p>
    <w:p w14:paraId="519F7A65">
      <w:pPr>
        <w:adjustRightInd w:val="0"/>
        <w:snapToGrid w:val="0"/>
        <w:spacing w:before="156" w:beforeLines="50" w:after="156" w:afterLines="50" w:line="560" w:lineRule="exact"/>
        <w:ind w:left="504"/>
        <w:outlineLvl w:val="0"/>
        <w:rPr>
          <w:rFonts w:hint="eastAsia" w:ascii="宋体" w:hAnsi="宋体" w:cs="黑体"/>
          <w:b/>
          <w:bCs/>
          <w:color w:val="000000"/>
          <w:sz w:val="28"/>
          <w:szCs w:val="28"/>
        </w:rPr>
      </w:pPr>
      <w:r>
        <w:rPr>
          <w:rFonts w:hint="eastAsia" w:ascii="宋体" w:hAnsi="宋体" w:cs="黑体"/>
          <w:b/>
          <w:bCs/>
          <w:sz w:val="28"/>
          <w:szCs w:val="28"/>
        </w:rPr>
        <w:t>八、自我承诺</w:t>
      </w:r>
    </w:p>
    <w:p w14:paraId="6E275592">
      <w:pPr>
        <w:spacing w:line="560" w:lineRule="exact"/>
        <w:ind w:firstLine="560" w:firstLineChars="200"/>
        <w:rPr>
          <w:rFonts w:hint="eastAsia" w:ascii="宋体" w:hAnsi="宋体"/>
          <w:sz w:val="28"/>
          <w:szCs w:val="28"/>
        </w:rPr>
      </w:pPr>
      <w:r>
        <w:rPr>
          <w:rFonts w:hint="eastAsia" w:ascii="宋体" w:hAnsi="宋体"/>
          <w:sz w:val="28"/>
          <w:szCs w:val="28"/>
        </w:rPr>
        <w:t>本标准内容与各项指标不低于强制性标准要求。</w:t>
      </w:r>
    </w:p>
    <w:p w14:paraId="760ABCEB">
      <w:pPr>
        <w:spacing w:line="560" w:lineRule="exact"/>
        <w:ind w:firstLine="560" w:firstLineChars="200"/>
        <w:rPr>
          <w:rFonts w:hint="eastAsia" w:ascii="仿宋_GB2312" w:hAnsi="宋体" w:eastAsia="仿宋_GB2312"/>
          <w:sz w:val="28"/>
          <w:szCs w:val="28"/>
        </w:rPr>
      </w:pPr>
    </w:p>
    <w:p w14:paraId="14FE7F61">
      <w:pPr>
        <w:spacing w:line="560" w:lineRule="exact"/>
        <w:ind w:firstLine="560" w:firstLineChars="200"/>
        <w:jc w:val="right"/>
        <w:rPr>
          <w:rFonts w:hint="eastAsia" w:ascii="宋体" w:hAnsi="宋体"/>
          <w:sz w:val="28"/>
          <w:szCs w:val="28"/>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团体标准《</w:t>
      </w:r>
      <w:r>
        <w:rPr>
          <w:rFonts w:hint="eastAsia" w:ascii="宋体" w:hAnsi="宋体"/>
          <w:bCs/>
          <w:color w:val="000000"/>
          <w:sz w:val="28"/>
          <w:szCs w:val="28"/>
        </w:rPr>
        <w:t>桑蚕种热处理防控微粒子病技术规程</w:t>
      </w:r>
      <w:r>
        <w:rPr>
          <w:rFonts w:hint="eastAsia" w:ascii="宋体" w:hAnsi="宋体"/>
          <w:sz w:val="28"/>
          <w:szCs w:val="28"/>
        </w:rPr>
        <w:t>》</w:t>
      </w:r>
    </w:p>
    <w:p w14:paraId="02697765">
      <w:pPr>
        <w:spacing w:line="560" w:lineRule="exact"/>
        <w:ind w:firstLine="560" w:firstLineChars="200"/>
        <w:jc w:val="center"/>
        <w:rPr>
          <w:rFonts w:hint="eastAsia" w:ascii="宋体" w:hAnsi="宋体"/>
          <w:sz w:val="28"/>
          <w:szCs w:val="28"/>
        </w:rPr>
      </w:pP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标准编制工作组</w:t>
      </w:r>
    </w:p>
    <w:p w14:paraId="2316184A">
      <w:pPr>
        <w:spacing w:line="560" w:lineRule="exact"/>
        <w:ind w:firstLine="560" w:firstLineChars="200"/>
        <w:jc w:val="center"/>
        <w:rPr>
          <w:rFonts w:hint="eastAsia" w:ascii="宋体" w:hAnsi="宋体"/>
          <w:sz w:val="28"/>
          <w:szCs w:val="28"/>
        </w:rPr>
      </w:pPr>
      <w:r>
        <w:rPr>
          <w:rFonts w:ascii="宋体" w:hAnsi="宋体"/>
          <w:sz w:val="28"/>
          <w:szCs w:val="28"/>
        </w:rPr>
        <w:t xml:space="preserve">                  </w:t>
      </w:r>
      <w:r>
        <w:rPr>
          <w:rFonts w:hint="eastAsia" w:ascii="宋体" w:hAnsi="宋体"/>
          <w:sz w:val="28"/>
          <w:szCs w:val="28"/>
        </w:rPr>
        <w:t>2025年4月20日</w:t>
      </w:r>
    </w:p>
    <w:p w14:paraId="130F85A6"/>
    <w:sectPr>
      <w:footerReference r:id="rId3" w:type="default"/>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5497390"/>
      <w:docPartObj>
        <w:docPartGallery w:val="AutoText"/>
      </w:docPartObj>
    </w:sdtPr>
    <w:sdtContent>
      <w:p w14:paraId="5E1446AA">
        <w:pPr>
          <w:pStyle w:val="3"/>
          <w:jc w:val="center"/>
        </w:pPr>
        <w:r>
          <w:fldChar w:fldCharType="begin"/>
        </w:r>
        <w:r>
          <w:instrText xml:space="preserve">PAGE   \* MERGEFORMAT</w:instrText>
        </w:r>
        <w:r>
          <w:fldChar w:fldCharType="separate"/>
        </w:r>
        <w:r>
          <w:rPr>
            <w:lang w:val="zh-CN"/>
          </w:rPr>
          <w:t>2</w:t>
        </w:r>
        <w:r>
          <w:fldChar w:fldCharType="end"/>
        </w:r>
      </w:p>
    </w:sdtContent>
  </w:sdt>
  <w:p w14:paraId="1D3BF66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664EEB"/>
    <w:multiLevelType w:val="multilevel"/>
    <w:tmpl w:val="74664EEB"/>
    <w:lvl w:ilvl="0" w:tentative="0">
      <w:start w:val="1"/>
      <w:numFmt w:val="japaneseCounting"/>
      <w:lvlText w:val="%1、"/>
      <w:lvlJc w:val="left"/>
      <w:pPr>
        <w:ind w:left="504" w:hanging="50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5D1"/>
    <w:rsid w:val="00001745"/>
    <w:rsid w:val="0002578D"/>
    <w:rsid w:val="000C07A3"/>
    <w:rsid w:val="000C5DE7"/>
    <w:rsid w:val="000F4BA5"/>
    <w:rsid w:val="00125B28"/>
    <w:rsid w:val="001477FF"/>
    <w:rsid w:val="00154DF5"/>
    <w:rsid w:val="00155888"/>
    <w:rsid w:val="001742D6"/>
    <w:rsid w:val="00196D93"/>
    <w:rsid w:val="001A5DB0"/>
    <w:rsid w:val="001C2304"/>
    <w:rsid w:val="001C3560"/>
    <w:rsid w:val="001C37D7"/>
    <w:rsid w:val="001D1863"/>
    <w:rsid w:val="0020403D"/>
    <w:rsid w:val="00210684"/>
    <w:rsid w:val="00211AD0"/>
    <w:rsid w:val="0023165B"/>
    <w:rsid w:val="002464A5"/>
    <w:rsid w:val="00254506"/>
    <w:rsid w:val="00264C99"/>
    <w:rsid w:val="002929A9"/>
    <w:rsid w:val="002A0D2D"/>
    <w:rsid w:val="002C031A"/>
    <w:rsid w:val="002C04C2"/>
    <w:rsid w:val="002C56C1"/>
    <w:rsid w:val="002E0D9A"/>
    <w:rsid w:val="002E2A97"/>
    <w:rsid w:val="002F5E78"/>
    <w:rsid w:val="00340EBD"/>
    <w:rsid w:val="00344647"/>
    <w:rsid w:val="00383CB5"/>
    <w:rsid w:val="0038417B"/>
    <w:rsid w:val="0038520E"/>
    <w:rsid w:val="003A679F"/>
    <w:rsid w:val="003A798B"/>
    <w:rsid w:val="003B64A1"/>
    <w:rsid w:val="003C7CE2"/>
    <w:rsid w:val="003F4A10"/>
    <w:rsid w:val="004027FE"/>
    <w:rsid w:val="00407A51"/>
    <w:rsid w:val="00413C41"/>
    <w:rsid w:val="004147A8"/>
    <w:rsid w:val="004701A5"/>
    <w:rsid w:val="004A68E9"/>
    <w:rsid w:val="004C1E3E"/>
    <w:rsid w:val="004C712C"/>
    <w:rsid w:val="004D0D78"/>
    <w:rsid w:val="004E1931"/>
    <w:rsid w:val="004E592D"/>
    <w:rsid w:val="004F2587"/>
    <w:rsid w:val="004F2E0B"/>
    <w:rsid w:val="00526F5A"/>
    <w:rsid w:val="00534AA5"/>
    <w:rsid w:val="005625EC"/>
    <w:rsid w:val="0056279B"/>
    <w:rsid w:val="00566855"/>
    <w:rsid w:val="00570833"/>
    <w:rsid w:val="00574354"/>
    <w:rsid w:val="0057614C"/>
    <w:rsid w:val="005A7831"/>
    <w:rsid w:val="005B33B4"/>
    <w:rsid w:val="005F0695"/>
    <w:rsid w:val="005F20E6"/>
    <w:rsid w:val="005F7D7D"/>
    <w:rsid w:val="00662B64"/>
    <w:rsid w:val="0066644E"/>
    <w:rsid w:val="00672FC0"/>
    <w:rsid w:val="00696C23"/>
    <w:rsid w:val="006B7FC5"/>
    <w:rsid w:val="006D1BB3"/>
    <w:rsid w:val="006E3843"/>
    <w:rsid w:val="006F43B5"/>
    <w:rsid w:val="006F75AA"/>
    <w:rsid w:val="00700E6B"/>
    <w:rsid w:val="007119DC"/>
    <w:rsid w:val="00717A3D"/>
    <w:rsid w:val="0072785E"/>
    <w:rsid w:val="00740AD0"/>
    <w:rsid w:val="0079732A"/>
    <w:rsid w:val="007D2562"/>
    <w:rsid w:val="007E7896"/>
    <w:rsid w:val="008445AC"/>
    <w:rsid w:val="008625CF"/>
    <w:rsid w:val="0088491D"/>
    <w:rsid w:val="008A1DDC"/>
    <w:rsid w:val="008B09AF"/>
    <w:rsid w:val="008B6DCA"/>
    <w:rsid w:val="008C7396"/>
    <w:rsid w:val="00907582"/>
    <w:rsid w:val="009241CB"/>
    <w:rsid w:val="009248E1"/>
    <w:rsid w:val="00926B3C"/>
    <w:rsid w:val="00960445"/>
    <w:rsid w:val="0096142A"/>
    <w:rsid w:val="009672B3"/>
    <w:rsid w:val="009A5469"/>
    <w:rsid w:val="009B218F"/>
    <w:rsid w:val="009E25DA"/>
    <w:rsid w:val="00A11260"/>
    <w:rsid w:val="00A11B2F"/>
    <w:rsid w:val="00A55295"/>
    <w:rsid w:val="00A55B70"/>
    <w:rsid w:val="00A86DB2"/>
    <w:rsid w:val="00A95882"/>
    <w:rsid w:val="00AA5108"/>
    <w:rsid w:val="00AB42C4"/>
    <w:rsid w:val="00B05245"/>
    <w:rsid w:val="00B05669"/>
    <w:rsid w:val="00B165B9"/>
    <w:rsid w:val="00B65018"/>
    <w:rsid w:val="00B711AF"/>
    <w:rsid w:val="00B90A01"/>
    <w:rsid w:val="00BA2D11"/>
    <w:rsid w:val="00BB17C6"/>
    <w:rsid w:val="00BB5EA7"/>
    <w:rsid w:val="00BC25B0"/>
    <w:rsid w:val="00BC6F5A"/>
    <w:rsid w:val="00BD68CC"/>
    <w:rsid w:val="00BE3D2A"/>
    <w:rsid w:val="00BE7BD8"/>
    <w:rsid w:val="00BF3D49"/>
    <w:rsid w:val="00BF72C6"/>
    <w:rsid w:val="00C22D1F"/>
    <w:rsid w:val="00C34658"/>
    <w:rsid w:val="00C557BB"/>
    <w:rsid w:val="00C65D80"/>
    <w:rsid w:val="00C663B4"/>
    <w:rsid w:val="00C866E2"/>
    <w:rsid w:val="00D00096"/>
    <w:rsid w:val="00D245D1"/>
    <w:rsid w:val="00D26E82"/>
    <w:rsid w:val="00DC2251"/>
    <w:rsid w:val="00E01E08"/>
    <w:rsid w:val="00E31A00"/>
    <w:rsid w:val="00E75625"/>
    <w:rsid w:val="00E763D4"/>
    <w:rsid w:val="00EB3892"/>
    <w:rsid w:val="00EB6842"/>
    <w:rsid w:val="00EC1351"/>
    <w:rsid w:val="00EE35CA"/>
    <w:rsid w:val="00F54892"/>
    <w:rsid w:val="00F779AD"/>
    <w:rsid w:val="00FA51B0"/>
    <w:rsid w:val="00FC1501"/>
    <w:rsid w:val="00FC783F"/>
    <w:rsid w:val="00FD7D2B"/>
    <w:rsid w:val="117D1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character" w:customStyle="1" w:styleId="7">
    <w:name w:val="标准文件_段 Char"/>
    <w:link w:val="8"/>
    <w:qFormat/>
    <w:uiPriority w:val="0"/>
    <w:rPr>
      <w:rFonts w:ascii="宋体" w:hAnsi="宋体" w:eastAsia="宋体" w:cs="宋体"/>
    </w:rPr>
  </w:style>
  <w:style w:type="paragraph" w:customStyle="1" w:styleId="8">
    <w:name w:val="标准文件_段"/>
    <w:basedOn w:val="1"/>
    <w:link w:val="7"/>
    <w:qFormat/>
    <w:uiPriority w:val="0"/>
    <w:pPr>
      <w:widowControl/>
      <w:autoSpaceDE w:val="0"/>
      <w:autoSpaceDN w:val="0"/>
      <w:ind w:firstLine="200" w:firstLineChars="200"/>
    </w:pPr>
    <w:rPr>
      <w:rFonts w:hint="eastAsia" w:ascii="宋体" w:hAnsi="宋体" w:cs="宋体"/>
      <w:szCs w:val="22"/>
    </w:rPr>
  </w:style>
  <w:style w:type="paragraph" w:customStyle="1" w:styleId="9">
    <w:name w:val="标准文件_正文图标题"/>
    <w:next w:val="8"/>
    <w:qFormat/>
    <w:uiPriority w:val="0"/>
    <w:pPr>
      <w:spacing w:before="50" w:beforeLines="50" w:after="50" w:afterLines="50"/>
      <w:jc w:val="center"/>
    </w:pPr>
    <w:rPr>
      <w:rFonts w:ascii="黑体" w:hAnsi="Times New Roman" w:eastAsia="黑体" w:cs="Times New Roman"/>
      <w:kern w:val="0"/>
      <w:sz w:val="21"/>
      <w:szCs w:val="20"/>
      <w:lang w:val="en-US" w:eastAsia="zh-CN" w:bidi="ar-SA"/>
    </w:rPr>
  </w:style>
  <w:style w:type="character" w:customStyle="1" w:styleId="10">
    <w:name w:val="页眉 字符"/>
    <w:basedOn w:val="6"/>
    <w:link w:val="4"/>
    <w:qFormat/>
    <w:uiPriority w:val="99"/>
    <w:rPr>
      <w:rFonts w:ascii="Times New Roman" w:hAnsi="Times New Roman" w:eastAsia="宋体" w:cs="Times New Roman"/>
      <w:sz w:val="18"/>
      <w:szCs w:val="18"/>
    </w:rPr>
  </w:style>
  <w:style w:type="character" w:customStyle="1" w:styleId="11">
    <w:name w:val="页脚 字符"/>
    <w:basedOn w:val="6"/>
    <w:link w:val="3"/>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customStyle="1" w:styleId="14">
    <w:name w:val="标准文件_一级无标题"/>
    <w:basedOn w:val="1"/>
    <w:qFormat/>
    <w:uiPriority w:val="0"/>
    <w:pPr>
      <w:widowControl/>
      <w:ind w:left="709"/>
    </w:pPr>
    <w:rPr>
      <w:rFonts w:ascii="宋体" w:hAnsiTheme="minorHAnsi" w:cstheme="minorBidi"/>
      <w:kern w:val="0"/>
      <w:szCs w:val="20"/>
    </w:rPr>
  </w:style>
  <w:style w:type="paragraph" w:customStyle="1" w:styleId="15">
    <w:name w:val="标准文件_术语条一"/>
    <w:basedOn w:val="14"/>
    <w:qFormat/>
    <w:uiPriority w:val="0"/>
    <w:pPr>
      <w:ind w:left="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4"/>
    <customShpInfo spid="_x0000_s2053"/>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13</Pages>
  <Words>6528</Words>
  <Characters>7086</Characters>
  <Lines>685</Lines>
  <Paragraphs>616</Paragraphs>
  <TotalTime>91</TotalTime>
  <ScaleCrop>false</ScaleCrop>
  <LinksUpToDate>false</LinksUpToDate>
  <CharactersWithSpaces>7214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2025-04-07T08:35:00Z</dcterms:created>
  <dc:creator>lenovo</dc:creator>
  <cp:lastModifiedBy>桥人</cp:lastModifiedBy>
  <dcterms:modified xsi:type="dcterms:W3CDTF">2025-06-24T03:58:42Z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DB119EBC87064781A51BE49D6DF0707F_13</vt:lpwstr>
  </property>
</Properties>
</file>