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61A55" w14:paraId="58B667ED" w14:textId="77777777">
        <w:tc>
          <w:tcPr>
            <w:tcW w:w="509" w:type="dxa"/>
          </w:tcPr>
          <w:p w14:paraId="77391B1A" w14:textId="77777777" w:rsidR="00C61A55"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4D19E65" w14:textId="77777777" w:rsidR="00C61A55"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93.010</w:t>
            </w:r>
            <w:r>
              <w:rPr>
                <w:rFonts w:ascii="黑体" w:eastAsia="黑体" w:hAnsi="黑体"/>
                <w:sz w:val="21"/>
                <w:szCs w:val="21"/>
              </w:rPr>
              <w:fldChar w:fldCharType="end"/>
            </w:r>
            <w:bookmarkEnd w:id="0"/>
          </w:p>
        </w:tc>
      </w:tr>
      <w:tr w:rsidR="00C61A55" w14:paraId="4BC3DE2D" w14:textId="77777777">
        <w:tc>
          <w:tcPr>
            <w:tcW w:w="509" w:type="dxa"/>
          </w:tcPr>
          <w:p w14:paraId="68BDC3C4" w14:textId="77777777" w:rsidR="00C61A5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61A55" w14:paraId="1245F6DC" w14:textId="77777777">
              <w:trPr>
                <w:trHeight w:hRule="exact" w:val="1021"/>
              </w:trPr>
              <w:tc>
                <w:tcPr>
                  <w:tcW w:w="9242" w:type="dxa"/>
                  <w:vAlign w:val="center"/>
                </w:tcPr>
                <w:p w14:paraId="530C19C8" w14:textId="77777777" w:rsidR="00C61A55" w:rsidRDefault="00000000" w:rsidP="00FA51B9">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590C0210" wp14:editId="3CB817E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D7A9917" wp14:editId="634FF7D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11C0A4D" w14:textId="77777777" w:rsidR="00C61A5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P 41</w:t>
            </w:r>
            <w:r>
              <w:rPr>
                <w:rFonts w:ascii="黑体" w:eastAsia="黑体" w:hAnsi="黑体"/>
                <w:sz w:val="21"/>
                <w:szCs w:val="21"/>
              </w:rPr>
              <w:fldChar w:fldCharType="end"/>
            </w:r>
            <w:bookmarkEnd w:id="2"/>
          </w:p>
        </w:tc>
      </w:tr>
    </w:tbl>
    <w:bookmarkStart w:id="3" w:name="_Hlk26473981"/>
    <w:p w14:paraId="342F32A6" w14:textId="77777777" w:rsidR="00C61A55"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11B6DD07" w14:textId="77777777" w:rsidR="00C61A55"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F4A1D67" w14:textId="77777777" w:rsidR="00C61A55"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956B350" w14:textId="77777777" w:rsidR="00C61A55"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0DE325DC" wp14:editId="5E3011FB">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F004E78"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1E29D510" w14:textId="77777777" w:rsidR="00C61A55" w:rsidRDefault="00C61A55">
      <w:pPr>
        <w:pStyle w:val="afffff2"/>
        <w:framePr w:w="9639" w:h="6976" w:hRule="exact" w:hSpace="0" w:vSpace="0" w:wrap="around" w:hAnchor="page" w:y="6408"/>
        <w:jc w:val="center"/>
        <w:rPr>
          <w:rFonts w:ascii="黑体" w:eastAsia="黑体" w:hAnsi="黑体" w:hint="eastAsia"/>
          <w:b w:val="0"/>
          <w:bCs w:val="0"/>
          <w:w w:val="100"/>
        </w:rPr>
      </w:pPr>
    </w:p>
    <w:p w14:paraId="45DF87DA" w14:textId="77777777" w:rsidR="00C61A55"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长大复杂构型管道沉管沉放施工技术规范</w:t>
      </w:r>
      <w:r>
        <w:fldChar w:fldCharType="end"/>
      </w:r>
      <w:bookmarkEnd w:id="9"/>
    </w:p>
    <w:p w14:paraId="2B6B8326" w14:textId="77777777" w:rsidR="00C61A55" w:rsidRDefault="00C61A55">
      <w:pPr>
        <w:framePr w:w="9639" w:h="6974" w:hRule="exact" w:wrap="around" w:vAnchor="page" w:hAnchor="page" w:x="1419" w:y="6408" w:anchorLock="1"/>
        <w:ind w:left="-1418"/>
      </w:pPr>
    </w:p>
    <w:p w14:paraId="5693112F" w14:textId="77777777" w:rsidR="00C61A55"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sinking construction of long,large,and complex pipelines</w:t>
      </w:r>
      <w:r>
        <w:rPr>
          <w:rFonts w:ascii="黑体" w:eastAsia="黑体" w:hAnsi="黑体"/>
          <w:szCs w:val="28"/>
        </w:rPr>
        <w:fldChar w:fldCharType="end"/>
      </w:r>
      <w:bookmarkEnd w:id="10"/>
    </w:p>
    <w:p w14:paraId="630723BF" w14:textId="77777777" w:rsidR="00C61A55" w:rsidRDefault="00C61A55">
      <w:pPr>
        <w:framePr w:w="9639" w:h="6974" w:hRule="exact" w:wrap="around" w:vAnchor="page" w:hAnchor="page" w:x="1419" w:y="6408" w:anchorLock="1"/>
        <w:spacing w:line="760" w:lineRule="exact"/>
        <w:ind w:left="-1418"/>
      </w:pPr>
    </w:p>
    <w:p w14:paraId="23F330E7" w14:textId="77777777" w:rsidR="00C61A55" w:rsidRDefault="00C61A55">
      <w:pPr>
        <w:pStyle w:val="afffffffa"/>
        <w:framePr w:w="9639" w:h="6974" w:hRule="exact" w:wrap="around" w:vAnchor="page" w:hAnchor="page" w:x="1419" w:y="6408" w:anchorLock="1"/>
        <w:textAlignment w:val="bottom"/>
        <w:rPr>
          <w:rFonts w:eastAsia="黑体"/>
          <w:szCs w:val="28"/>
        </w:rPr>
      </w:pPr>
    </w:p>
    <w:p w14:paraId="43A7D194" w14:textId="77777777" w:rsidR="00C61A55"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81FF56E" w14:textId="77777777" w:rsidR="00C61A55"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D174E8F" w14:textId="77777777" w:rsidR="00C61A55"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22D965F" w14:textId="77777777" w:rsidR="00C61A55"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9EE8CDC" w14:textId="77777777" w:rsidR="00C61A55"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F9E9F4C" w14:textId="77777777" w:rsidR="00C61A55"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63521C78" w14:textId="77777777" w:rsidR="00C61A55" w:rsidRDefault="00000000">
      <w:pPr>
        <w:rPr>
          <w:rFonts w:ascii="宋体" w:hAnsi="宋体" w:hint="eastAsia"/>
          <w:sz w:val="28"/>
          <w:szCs w:val="28"/>
        </w:rPr>
        <w:sectPr w:rsidR="00C61A5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52EB8B3" wp14:editId="1C70A829">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5596954B"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57E3434E" w14:textId="77777777" w:rsidR="00724085" w:rsidRDefault="00724085" w:rsidP="00724085">
      <w:pPr>
        <w:pStyle w:val="affffffc"/>
        <w:spacing w:after="360"/>
      </w:pPr>
      <w:bookmarkStart w:id="21" w:name="BookMark1"/>
      <w:bookmarkStart w:id="22" w:name="_Toc201254818"/>
      <w:bookmarkStart w:id="23" w:name="_Toc201250515"/>
      <w:bookmarkStart w:id="24" w:name="_Toc201245317"/>
      <w:bookmarkStart w:id="25" w:name="_Toc201670183"/>
      <w:bookmarkStart w:id="26" w:name="_Toc202549720"/>
      <w:r w:rsidRPr="00724085">
        <w:rPr>
          <w:rFonts w:hint="eastAsia"/>
          <w:spacing w:val="320"/>
        </w:rPr>
        <w:lastRenderedPageBreak/>
        <w:t>目</w:t>
      </w:r>
      <w:r>
        <w:rPr>
          <w:rFonts w:hint="eastAsia"/>
        </w:rPr>
        <w:t>次</w:t>
      </w:r>
    </w:p>
    <w:p w14:paraId="4B53CFFB" w14:textId="0EA2D1DA"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24085">
        <w:fldChar w:fldCharType="begin"/>
      </w:r>
      <w:r w:rsidRPr="00724085">
        <w:instrText xml:space="preserve"> TOC \o "1-1" \h \t "标准文件_一级条标题,2,标准文件_附录一级条标题,2," </w:instrText>
      </w:r>
      <w:r w:rsidRPr="00724085">
        <w:fldChar w:fldCharType="separate"/>
      </w:r>
      <w:hyperlink w:anchor="_Toc202550112" w:history="1">
        <w:r w:rsidRPr="00724085">
          <w:rPr>
            <w:rStyle w:val="affffd"/>
            <w:rFonts w:hint="eastAsia"/>
            <w:noProof/>
          </w:rPr>
          <w:t>前言</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_Toc202550112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II</w:t>
        </w:r>
        <w:r w:rsidRPr="00724085">
          <w:rPr>
            <w:rFonts w:hint="eastAsia"/>
            <w:noProof/>
          </w:rPr>
          <w:fldChar w:fldCharType="end"/>
        </w:r>
      </w:hyperlink>
    </w:p>
    <w:p w14:paraId="695EB09D" w14:textId="0BF56239"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13" w:history="1">
        <w:r w:rsidRPr="00724085">
          <w:rPr>
            <w:rStyle w:val="affffd"/>
            <w:rFonts w:hint="eastAsia"/>
            <w:noProof/>
          </w:rPr>
          <w:t>1</w:t>
        </w:r>
        <w:r>
          <w:rPr>
            <w:rStyle w:val="affffd"/>
            <w:noProof/>
          </w:rPr>
          <w:t xml:space="preserve"> </w:t>
        </w:r>
        <w:r w:rsidRPr="00724085">
          <w:rPr>
            <w:rStyle w:val="affffd"/>
            <w:rFonts w:hint="eastAsia"/>
            <w:noProof/>
          </w:rPr>
          <w:t xml:space="preserve"> 范围</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_Toc202550113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70AA6E78" w14:textId="5913BEC9"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14" w:history="1">
        <w:r w:rsidRPr="00724085">
          <w:rPr>
            <w:rStyle w:val="affffd"/>
            <w:rFonts w:hint="eastAsia"/>
            <w:noProof/>
          </w:rPr>
          <w:t>2</w:t>
        </w:r>
        <w:r>
          <w:rPr>
            <w:rStyle w:val="affffd"/>
            <w:noProof/>
          </w:rPr>
          <w:t xml:space="preserve"> </w:t>
        </w:r>
        <w:r w:rsidRPr="00724085">
          <w:rPr>
            <w:rStyle w:val="affffd"/>
            <w:rFonts w:hint="eastAsia"/>
            <w:noProof/>
          </w:rPr>
          <w:t xml:space="preserve"> 规范性引用文件</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_Toc202550114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555CDFF6" w14:textId="74FF6769"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15" w:history="1">
        <w:r w:rsidRPr="00724085">
          <w:rPr>
            <w:rStyle w:val="affffd"/>
            <w:rFonts w:hint="eastAsia"/>
            <w:noProof/>
          </w:rPr>
          <w:t>3</w:t>
        </w:r>
        <w:r>
          <w:rPr>
            <w:rStyle w:val="affffd"/>
            <w:noProof/>
          </w:rPr>
          <w:t xml:space="preserve"> </w:t>
        </w:r>
        <w:r w:rsidRPr="00724085">
          <w:rPr>
            <w:rStyle w:val="affffd"/>
            <w:rFonts w:hint="eastAsia"/>
            <w:noProof/>
          </w:rPr>
          <w:t xml:space="preserve"> 术语和定义</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_Toc202550115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6708CFA2" w14:textId="400A001A"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16" w:history="1">
        <w:r w:rsidRPr="00724085">
          <w:rPr>
            <w:rStyle w:val="affffd"/>
            <w:rFonts w:hint="eastAsia"/>
            <w:noProof/>
          </w:rPr>
          <w:t>4</w:t>
        </w:r>
        <w:r>
          <w:rPr>
            <w:rStyle w:val="affffd"/>
            <w:noProof/>
          </w:rPr>
          <w:t xml:space="preserve"> </w:t>
        </w:r>
        <w:r w:rsidRPr="00724085">
          <w:rPr>
            <w:rStyle w:val="affffd"/>
            <w:rFonts w:hint="eastAsia"/>
            <w:noProof/>
          </w:rPr>
          <w:t xml:space="preserve"> 施工准备</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_Toc202550116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58126FF0" w14:textId="3A906E9B"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17" w:history="1">
        <w:r w:rsidRPr="00724085">
          <w:rPr>
            <w:rStyle w:val="affffd"/>
            <w:rFonts w:hint="eastAsia"/>
            <w:noProof/>
          </w:rPr>
          <w:t>5</w:t>
        </w:r>
        <w:r>
          <w:rPr>
            <w:rStyle w:val="affffd"/>
            <w:noProof/>
          </w:rPr>
          <w:t xml:space="preserve"> </w:t>
        </w:r>
        <w:r w:rsidRPr="00724085">
          <w:rPr>
            <w:rStyle w:val="affffd"/>
            <w:rFonts w:hint="eastAsia"/>
            <w:noProof/>
          </w:rPr>
          <w:t xml:space="preserve"> 施工操作</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_Toc202550117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565D2E37" w14:textId="22462208"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18" w:history="1">
        <w:r w:rsidRPr="00724085">
          <w:rPr>
            <w:rStyle w:val="affffd"/>
            <w:rFonts w:hint="eastAsia"/>
            <w:noProof/>
          </w:rPr>
          <w:t>5.1</w:t>
        </w:r>
        <w:r>
          <w:rPr>
            <w:rStyle w:val="affffd"/>
            <w:noProof/>
          </w:rPr>
          <w:t xml:space="preserve"> </w:t>
        </w:r>
        <w:r w:rsidRPr="00724085">
          <w:rPr>
            <w:rStyle w:val="affffd"/>
            <w:rFonts w:hint="eastAsia"/>
            <w:noProof/>
          </w:rPr>
          <w:t xml:space="preserve"> 管段水上对接</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_Toc202550118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1</w:t>
        </w:r>
        <w:r w:rsidRPr="00724085">
          <w:rPr>
            <w:rFonts w:hint="eastAsia"/>
            <w:noProof/>
          </w:rPr>
          <w:fldChar w:fldCharType="end"/>
        </w:r>
      </w:hyperlink>
    </w:p>
    <w:p w14:paraId="4FC2E0A0" w14:textId="1F2B3E30"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19" w:history="1">
        <w:r w:rsidRPr="00724085">
          <w:rPr>
            <w:rStyle w:val="affffd"/>
            <w:rFonts w:hint="eastAsia"/>
            <w:noProof/>
          </w:rPr>
          <w:t>5.2</w:t>
        </w:r>
        <w:r>
          <w:rPr>
            <w:rStyle w:val="affffd"/>
            <w:noProof/>
          </w:rPr>
          <w:t xml:space="preserve"> </w:t>
        </w:r>
        <w:r w:rsidRPr="00724085">
          <w:rPr>
            <w:rStyle w:val="affffd"/>
            <w:rFonts w:hint="eastAsia"/>
            <w:noProof/>
          </w:rPr>
          <w:t xml:space="preserve"> 沉管沉放</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_Toc202550119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2</w:t>
        </w:r>
        <w:r w:rsidRPr="00724085">
          <w:rPr>
            <w:rFonts w:hint="eastAsia"/>
            <w:noProof/>
          </w:rPr>
          <w:fldChar w:fldCharType="end"/>
        </w:r>
      </w:hyperlink>
    </w:p>
    <w:p w14:paraId="02304281" w14:textId="20A0F296"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0" w:history="1">
        <w:r w:rsidRPr="00724085">
          <w:rPr>
            <w:rStyle w:val="affffd"/>
            <w:rFonts w:hint="eastAsia"/>
            <w:noProof/>
          </w:rPr>
          <w:t>5.3</w:t>
        </w:r>
        <w:r>
          <w:rPr>
            <w:rStyle w:val="affffd"/>
            <w:noProof/>
          </w:rPr>
          <w:t xml:space="preserve"> </w:t>
        </w:r>
        <w:r w:rsidRPr="00724085">
          <w:rPr>
            <w:rStyle w:val="affffd"/>
            <w:rFonts w:hint="eastAsia"/>
            <w:noProof/>
          </w:rPr>
          <w:t xml:space="preserve"> 基槽回填</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_Toc202550120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3</w:t>
        </w:r>
        <w:r w:rsidRPr="00724085">
          <w:rPr>
            <w:rFonts w:hint="eastAsia"/>
            <w:noProof/>
          </w:rPr>
          <w:fldChar w:fldCharType="end"/>
        </w:r>
      </w:hyperlink>
    </w:p>
    <w:p w14:paraId="10740351" w14:textId="2E2F7750"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21" w:history="1">
        <w:r w:rsidRPr="00724085">
          <w:rPr>
            <w:rStyle w:val="affffd"/>
            <w:rFonts w:hint="eastAsia"/>
            <w:noProof/>
          </w:rPr>
          <w:t>6</w:t>
        </w:r>
        <w:r>
          <w:rPr>
            <w:rStyle w:val="affffd"/>
            <w:noProof/>
          </w:rPr>
          <w:t xml:space="preserve"> </w:t>
        </w:r>
        <w:r w:rsidRPr="00724085">
          <w:rPr>
            <w:rStyle w:val="affffd"/>
            <w:rFonts w:hint="eastAsia"/>
            <w:noProof/>
          </w:rPr>
          <w:t xml:space="preserve"> 工程质量验收</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_Toc202550121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3</w:t>
        </w:r>
        <w:r w:rsidRPr="00724085">
          <w:rPr>
            <w:rFonts w:hint="eastAsia"/>
            <w:noProof/>
          </w:rPr>
          <w:fldChar w:fldCharType="end"/>
        </w:r>
      </w:hyperlink>
    </w:p>
    <w:p w14:paraId="4DAFF399" w14:textId="3CA16763"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22" w:history="1">
        <w:r w:rsidRPr="00724085">
          <w:rPr>
            <w:rStyle w:val="affffd"/>
            <w:rFonts w:hint="eastAsia"/>
            <w:noProof/>
          </w:rPr>
          <w:t>附录A（规范性）</w:t>
        </w:r>
        <w:r>
          <w:rPr>
            <w:rStyle w:val="affffd"/>
            <w:noProof/>
          </w:rPr>
          <w:t xml:space="preserve"> </w:t>
        </w:r>
        <w:r w:rsidRPr="00724085">
          <w:rPr>
            <w:rStyle w:val="affffd"/>
            <w:rFonts w:hint="eastAsia"/>
            <w:noProof/>
          </w:rPr>
          <w:t xml:space="preserve"> 长大复杂构型水下管道沉放吊力计算</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_Toc202550122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4</w:t>
        </w:r>
        <w:r w:rsidRPr="00724085">
          <w:rPr>
            <w:rFonts w:hint="eastAsia"/>
            <w:noProof/>
          </w:rPr>
          <w:fldChar w:fldCharType="end"/>
        </w:r>
      </w:hyperlink>
    </w:p>
    <w:p w14:paraId="722115C3" w14:textId="7FA37496"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3" w:history="1">
        <w:r w:rsidRPr="00724085">
          <w:rPr>
            <w:rStyle w:val="affffd"/>
            <w:rFonts w:hint="eastAsia"/>
            <w:noProof/>
          </w:rPr>
          <w:t>A.1</w:t>
        </w:r>
        <w:r>
          <w:rPr>
            <w:rStyle w:val="affffd"/>
            <w:noProof/>
          </w:rPr>
          <w:t xml:space="preserve"> </w:t>
        </w:r>
        <w:r w:rsidRPr="00724085">
          <w:rPr>
            <w:rStyle w:val="affffd"/>
            <w:rFonts w:hint="eastAsia"/>
            <w:noProof/>
          </w:rPr>
          <w:t xml:space="preserve"> 吊力计算</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_Toc202550123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4</w:t>
        </w:r>
        <w:r w:rsidRPr="00724085">
          <w:rPr>
            <w:rFonts w:hint="eastAsia"/>
            <w:noProof/>
          </w:rPr>
          <w:fldChar w:fldCharType="end"/>
        </w:r>
      </w:hyperlink>
    </w:p>
    <w:p w14:paraId="7A4CCA3B" w14:textId="1F7B39A8"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4" w:history="1">
        <w:r w:rsidRPr="00724085">
          <w:rPr>
            <w:rStyle w:val="affffd"/>
            <w:rFonts w:hint="eastAsia"/>
            <w:noProof/>
          </w:rPr>
          <w:t>A.2</w:t>
        </w:r>
        <w:r>
          <w:rPr>
            <w:rStyle w:val="affffd"/>
            <w:noProof/>
          </w:rPr>
          <w:t xml:space="preserve"> </w:t>
        </w:r>
        <w:r w:rsidRPr="00724085">
          <w:rPr>
            <w:rStyle w:val="affffd"/>
            <w:rFonts w:hint="eastAsia"/>
            <w:noProof/>
          </w:rPr>
          <w:t xml:space="preserve"> 吊力校核</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_Toc202550124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4</w:t>
        </w:r>
        <w:r w:rsidRPr="00724085">
          <w:rPr>
            <w:rFonts w:hint="eastAsia"/>
            <w:noProof/>
          </w:rPr>
          <w:fldChar w:fldCharType="end"/>
        </w:r>
      </w:hyperlink>
    </w:p>
    <w:p w14:paraId="6EF724F4" w14:textId="556FD1C4"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25" w:history="1">
        <w:r w:rsidRPr="00724085">
          <w:rPr>
            <w:rStyle w:val="affffd"/>
            <w:rFonts w:ascii="Times New Roman" w:hint="eastAsia"/>
            <w:noProof/>
          </w:rPr>
          <w:t>附录</w:t>
        </w:r>
        <w:r w:rsidRPr="00724085">
          <w:rPr>
            <w:rStyle w:val="affffd"/>
            <w:rFonts w:ascii="Times New Roman" w:hint="eastAsia"/>
            <w:noProof/>
          </w:rPr>
          <w:t>B</w:t>
        </w:r>
        <w:r w:rsidRPr="00724085">
          <w:rPr>
            <w:rStyle w:val="affffd"/>
            <w:rFonts w:ascii="Times New Roman" w:hint="eastAsia"/>
            <w:noProof/>
          </w:rPr>
          <w:t>（规范性）</w:t>
        </w:r>
        <w:r>
          <w:rPr>
            <w:rStyle w:val="affffd"/>
            <w:rFonts w:ascii="Times New Roman"/>
            <w:noProof/>
          </w:rPr>
          <w:t xml:space="preserve"> </w:t>
        </w:r>
        <w:r w:rsidRPr="00724085">
          <w:rPr>
            <w:rStyle w:val="affffd"/>
            <w:rFonts w:ascii="Times New Roman" w:hint="eastAsia"/>
            <w:noProof/>
          </w:rPr>
          <w:t xml:space="preserve"> </w:t>
        </w:r>
        <w:r w:rsidRPr="00724085">
          <w:rPr>
            <w:rStyle w:val="affffd"/>
            <w:rFonts w:ascii="Times New Roman" w:hint="eastAsia"/>
            <w:noProof/>
          </w:rPr>
          <w:t>吊缆和辅助装置布置要求</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_Toc202550125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5</w:t>
        </w:r>
        <w:r w:rsidRPr="00724085">
          <w:rPr>
            <w:rFonts w:hint="eastAsia"/>
            <w:noProof/>
          </w:rPr>
          <w:fldChar w:fldCharType="end"/>
        </w:r>
      </w:hyperlink>
    </w:p>
    <w:p w14:paraId="1A5197A8" w14:textId="03BC660B"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6" w:history="1">
        <w:r w:rsidRPr="00724085">
          <w:rPr>
            <w:rStyle w:val="affffd"/>
            <w:rFonts w:hint="eastAsia"/>
            <w:noProof/>
          </w:rPr>
          <w:t>B.1</w:t>
        </w:r>
        <w:r>
          <w:rPr>
            <w:rStyle w:val="affffd"/>
            <w:noProof/>
          </w:rPr>
          <w:t xml:space="preserve"> </w:t>
        </w:r>
        <w:r w:rsidRPr="00724085">
          <w:rPr>
            <w:rStyle w:val="affffd"/>
            <w:rFonts w:hint="eastAsia"/>
            <w:noProof/>
          </w:rPr>
          <w:t xml:space="preserve"> 管道应力</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_Toc202550126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5</w:t>
        </w:r>
        <w:r w:rsidRPr="00724085">
          <w:rPr>
            <w:rFonts w:hint="eastAsia"/>
            <w:noProof/>
          </w:rPr>
          <w:fldChar w:fldCharType="end"/>
        </w:r>
      </w:hyperlink>
    </w:p>
    <w:p w14:paraId="4733DAFA" w14:textId="6BB73ADC"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7" w:history="1">
        <w:r w:rsidRPr="00724085">
          <w:rPr>
            <w:rStyle w:val="affffd"/>
            <w:rFonts w:hint="eastAsia"/>
            <w:noProof/>
          </w:rPr>
          <w:t>B.2</w:t>
        </w:r>
        <w:r>
          <w:rPr>
            <w:rStyle w:val="affffd"/>
            <w:noProof/>
          </w:rPr>
          <w:t xml:space="preserve"> </w:t>
        </w:r>
        <w:r w:rsidRPr="00724085">
          <w:rPr>
            <w:rStyle w:val="affffd"/>
            <w:rFonts w:hint="eastAsia"/>
            <w:noProof/>
          </w:rPr>
          <w:t xml:space="preserve"> 布置间距</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_Toc202550127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5</w:t>
        </w:r>
        <w:r w:rsidRPr="00724085">
          <w:rPr>
            <w:rFonts w:hint="eastAsia"/>
            <w:noProof/>
          </w:rPr>
          <w:fldChar w:fldCharType="end"/>
        </w:r>
      </w:hyperlink>
    </w:p>
    <w:p w14:paraId="2B648595" w14:textId="32F8C8EA"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28" w:history="1">
        <w:r w:rsidRPr="00724085">
          <w:rPr>
            <w:rStyle w:val="affffd"/>
            <w:rFonts w:hint="eastAsia"/>
            <w:noProof/>
          </w:rPr>
          <w:t>B.3</w:t>
        </w:r>
        <w:r>
          <w:rPr>
            <w:rStyle w:val="affffd"/>
            <w:noProof/>
          </w:rPr>
          <w:t xml:space="preserve"> </w:t>
        </w:r>
        <w:r w:rsidRPr="00724085">
          <w:rPr>
            <w:rStyle w:val="affffd"/>
            <w:rFonts w:hint="eastAsia"/>
            <w:noProof/>
          </w:rPr>
          <w:t xml:space="preserve"> 挠度</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_Toc202550128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5</w:t>
        </w:r>
        <w:r w:rsidRPr="00724085">
          <w:rPr>
            <w:rFonts w:hint="eastAsia"/>
            <w:noProof/>
          </w:rPr>
          <w:fldChar w:fldCharType="end"/>
        </w:r>
      </w:hyperlink>
    </w:p>
    <w:p w14:paraId="4A657A06" w14:textId="6954115A"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29" w:history="1">
        <w:r w:rsidRPr="00724085">
          <w:rPr>
            <w:rStyle w:val="affffd"/>
            <w:rFonts w:ascii="Times New Roman" w:hint="eastAsia"/>
            <w:noProof/>
          </w:rPr>
          <w:t>附录</w:t>
        </w:r>
        <w:r w:rsidRPr="00724085">
          <w:rPr>
            <w:rStyle w:val="affffd"/>
            <w:rFonts w:ascii="Times New Roman" w:hint="eastAsia"/>
            <w:noProof/>
          </w:rPr>
          <w:t>C</w:t>
        </w:r>
        <w:r w:rsidRPr="00724085">
          <w:rPr>
            <w:rStyle w:val="affffd"/>
            <w:rFonts w:ascii="Times New Roman" w:hint="eastAsia"/>
            <w:noProof/>
          </w:rPr>
          <w:t>（规范性）</w:t>
        </w:r>
        <w:r>
          <w:rPr>
            <w:rStyle w:val="affffd"/>
            <w:rFonts w:ascii="Times New Roman"/>
            <w:noProof/>
          </w:rPr>
          <w:t xml:space="preserve"> </w:t>
        </w:r>
        <w:r w:rsidRPr="00724085">
          <w:rPr>
            <w:rStyle w:val="affffd"/>
            <w:rFonts w:ascii="Times New Roman" w:hint="eastAsia"/>
            <w:noProof/>
          </w:rPr>
          <w:t xml:space="preserve"> </w:t>
        </w:r>
        <w:r w:rsidRPr="00724085">
          <w:rPr>
            <w:rStyle w:val="affffd"/>
            <w:rFonts w:ascii="Times New Roman" w:hint="eastAsia"/>
            <w:noProof/>
          </w:rPr>
          <w:t>辅助装置规格</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_Toc202550129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6</w:t>
        </w:r>
        <w:r w:rsidRPr="00724085">
          <w:rPr>
            <w:rFonts w:hint="eastAsia"/>
            <w:noProof/>
          </w:rPr>
          <w:fldChar w:fldCharType="end"/>
        </w:r>
      </w:hyperlink>
    </w:p>
    <w:p w14:paraId="32070A4D" w14:textId="1F09D983"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30" w:history="1">
        <w:r w:rsidRPr="00724085">
          <w:rPr>
            <w:rStyle w:val="affffd"/>
            <w:rFonts w:hint="eastAsia"/>
            <w:noProof/>
          </w:rPr>
          <w:t>C.1</w:t>
        </w:r>
        <w:r>
          <w:rPr>
            <w:rStyle w:val="affffd"/>
            <w:noProof/>
          </w:rPr>
          <w:t xml:space="preserve"> </w:t>
        </w:r>
        <w:r w:rsidRPr="00724085">
          <w:rPr>
            <w:rStyle w:val="affffd"/>
            <w:rFonts w:hint="eastAsia"/>
            <w:noProof/>
          </w:rPr>
          <w:t xml:space="preserve"> 钢浮筒和气囊</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_Toc202550130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6</w:t>
        </w:r>
        <w:r w:rsidRPr="00724085">
          <w:rPr>
            <w:rFonts w:hint="eastAsia"/>
            <w:noProof/>
          </w:rPr>
          <w:fldChar w:fldCharType="end"/>
        </w:r>
      </w:hyperlink>
    </w:p>
    <w:p w14:paraId="532308CF" w14:textId="3E59D44F" w:rsidR="00724085" w:rsidRPr="00724085" w:rsidRDefault="00724085">
      <w:pPr>
        <w:pStyle w:val="TOC2"/>
        <w:rPr>
          <w:rFonts w:asciiTheme="minorHAnsi" w:eastAsiaTheme="minorEastAsia" w:hAnsiTheme="minorHAnsi" w:cstheme="minorBidi" w:hint="eastAsia"/>
          <w:noProof/>
          <w:sz w:val="22"/>
          <w:szCs w:val="24"/>
          <w14:ligatures w14:val="standardContextual"/>
        </w:rPr>
      </w:pPr>
      <w:hyperlink w:anchor="_Toc202550131" w:history="1">
        <w:r w:rsidRPr="00724085">
          <w:rPr>
            <w:rStyle w:val="affffd"/>
            <w:rFonts w:hint="eastAsia"/>
            <w:noProof/>
          </w:rPr>
          <w:t>C.2</w:t>
        </w:r>
        <w:r>
          <w:rPr>
            <w:rStyle w:val="affffd"/>
            <w:noProof/>
          </w:rPr>
          <w:t xml:space="preserve"> </w:t>
        </w:r>
        <w:r w:rsidRPr="00724085">
          <w:rPr>
            <w:rStyle w:val="affffd"/>
            <w:rFonts w:hint="eastAsia"/>
            <w:noProof/>
          </w:rPr>
          <w:t xml:space="preserve"> 钢平台</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_Toc202550131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6</w:t>
        </w:r>
        <w:r w:rsidRPr="00724085">
          <w:rPr>
            <w:rFonts w:hint="eastAsia"/>
            <w:noProof/>
          </w:rPr>
          <w:fldChar w:fldCharType="end"/>
        </w:r>
      </w:hyperlink>
    </w:p>
    <w:p w14:paraId="0215C911" w14:textId="0AB1C209" w:rsidR="00724085" w:rsidRPr="00724085" w:rsidRDefault="0072408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550132" w:history="1">
        <w:r w:rsidRPr="00724085">
          <w:rPr>
            <w:rStyle w:val="affffd"/>
            <w:rFonts w:hint="eastAsia"/>
            <w:noProof/>
            <w:shd w:val="clear" w:color="auto" w:fill="FFFFFF"/>
          </w:rPr>
          <w:t>参考文献</w:t>
        </w:r>
        <w:r w:rsidRPr="00724085">
          <w:rPr>
            <w:rFonts w:hint="eastAsia"/>
            <w:noProof/>
          </w:rPr>
          <w:tab/>
        </w:r>
        <w:r w:rsidRPr="00724085">
          <w:rPr>
            <w:rFonts w:hint="eastAsia"/>
            <w:noProof/>
          </w:rPr>
          <w:fldChar w:fldCharType="begin"/>
        </w:r>
        <w:r w:rsidRPr="00724085">
          <w:rPr>
            <w:rFonts w:hint="eastAsia"/>
            <w:noProof/>
          </w:rPr>
          <w:instrText xml:space="preserve"> </w:instrText>
        </w:r>
        <w:r w:rsidRPr="00724085">
          <w:rPr>
            <w:noProof/>
          </w:rPr>
          <w:instrText>PAGEREF _Toc202550132 \h</w:instrText>
        </w:r>
        <w:r w:rsidRPr="00724085">
          <w:rPr>
            <w:rFonts w:hint="eastAsia"/>
            <w:noProof/>
          </w:rPr>
          <w:instrText xml:space="preserve"> </w:instrText>
        </w:r>
        <w:r w:rsidRPr="00724085">
          <w:rPr>
            <w:rFonts w:hint="eastAsia"/>
            <w:noProof/>
          </w:rPr>
        </w:r>
        <w:r w:rsidRPr="00724085">
          <w:rPr>
            <w:rFonts w:hint="eastAsia"/>
            <w:noProof/>
          </w:rPr>
          <w:fldChar w:fldCharType="separate"/>
        </w:r>
        <w:r w:rsidRPr="00724085">
          <w:rPr>
            <w:noProof/>
          </w:rPr>
          <w:t>7</w:t>
        </w:r>
        <w:r w:rsidRPr="00724085">
          <w:rPr>
            <w:rFonts w:hint="eastAsia"/>
            <w:noProof/>
          </w:rPr>
          <w:fldChar w:fldCharType="end"/>
        </w:r>
      </w:hyperlink>
    </w:p>
    <w:p w14:paraId="0E831826" w14:textId="18CF38D1" w:rsidR="00724085" w:rsidRPr="00724085" w:rsidRDefault="00724085" w:rsidP="00724085">
      <w:pPr>
        <w:pStyle w:val="affffffc"/>
        <w:spacing w:after="360"/>
        <w:sectPr w:rsidR="00724085" w:rsidRPr="00724085" w:rsidSect="0072408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724085">
        <w:fldChar w:fldCharType="end"/>
      </w:r>
    </w:p>
    <w:p w14:paraId="2E1C717B" w14:textId="77777777" w:rsidR="00C61A55" w:rsidRDefault="00000000">
      <w:pPr>
        <w:pStyle w:val="a6"/>
        <w:spacing w:after="360"/>
      </w:pPr>
      <w:bookmarkStart w:id="27" w:name="_Toc202550112"/>
      <w:bookmarkStart w:id="28" w:name="BookMark2"/>
      <w:bookmarkEnd w:id="21"/>
      <w:r>
        <w:rPr>
          <w:spacing w:val="320"/>
        </w:rPr>
        <w:lastRenderedPageBreak/>
        <w:t>前</w:t>
      </w:r>
      <w:r>
        <w:t>言</w:t>
      </w:r>
      <w:bookmarkEnd w:id="22"/>
      <w:bookmarkEnd w:id="23"/>
      <w:bookmarkEnd w:id="24"/>
      <w:bookmarkEnd w:id="25"/>
      <w:bookmarkEnd w:id="26"/>
      <w:bookmarkEnd w:id="27"/>
    </w:p>
    <w:p w14:paraId="143A4AE3" w14:textId="77777777" w:rsidR="00C61A55" w:rsidRDefault="00000000">
      <w:pPr>
        <w:pStyle w:val="afffff7"/>
        <w:ind w:firstLine="420"/>
      </w:pPr>
      <w:r>
        <w:rPr>
          <w:rFonts w:hint="eastAsia"/>
        </w:rPr>
        <w:t>本文件参照GB/T 1.1—2020《标准化工作导则  第1部分：标准化文件的结构和起草规则》的规定起草。</w:t>
      </w:r>
    </w:p>
    <w:p w14:paraId="1B5799B8" w14:textId="77777777" w:rsidR="00C61A55" w:rsidRDefault="00000000">
      <w:pPr>
        <w:pStyle w:val="afffff7"/>
        <w:ind w:firstLine="420"/>
      </w:pPr>
      <w:r>
        <w:rPr>
          <w:rFonts w:hint="eastAsia"/>
        </w:rPr>
        <w:t>请注意本文件的某些内容可能涉及专利。本文件的发布机构不承担识别专利的责任。</w:t>
      </w:r>
    </w:p>
    <w:p w14:paraId="0AB0E49D" w14:textId="77777777" w:rsidR="00C61A55" w:rsidRDefault="00000000">
      <w:pPr>
        <w:pStyle w:val="afffff7"/>
        <w:ind w:firstLine="420"/>
      </w:pPr>
      <w:r>
        <w:rPr>
          <w:rFonts w:hint="eastAsia"/>
        </w:rPr>
        <w:t>本文件由广西北投环保水</w:t>
      </w:r>
      <w:proofErr w:type="gramStart"/>
      <w:r>
        <w:rPr>
          <w:rFonts w:hint="eastAsia"/>
        </w:rPr>
        <w:t>务</w:t>
      </w:r>
      <w:proofErr w:type="gramEnd"/>
      <w:r>
        <w:rPr>
          <w:rFonts w:hint="eastAsia"/>
        </w:rPr>
        <w:t>集团有限公司提出和</w:t>
      </w:r>
      <w:r>
        <w:t>宣贯</w:t>
      </w:r>
      <w:r>
        <w:rPr>
          <w:rFonts w:hint="eastAsia"/>
        </w:rPr>
        <w:t>。</w:t>
      </w:r>
    </w:p>
    <w:p w14:paraId="3F3F1A6D" w14:textId="77777777" w:rsidR="00C61A55" w:rsidRDefault="00000000">
      <w:pPr>
        <w:pStyle w:val="afffff7"/>
        <w:ind w:firstLine="420"/>
      </w:pPr>
      <w:r>
        <w:rPr>
          <w:rFonts w:hint="eastAsia"/>
        </w:rPr>
        <w:t>本文件由广西标准化协会归口。</w:t>
      </w:r>
    </w:p>
    <w:p w14:paraId="72E594B2" w14:textId="77777777" w:rsidR="00C61A55" w:rsidRDefault="00000000">
      <w:pPr>
        <w:pStyle w:val="afffff7"/>
        <w:ind w:firstLine="420"/>
      </w:pPr>
      <w:r>
        <w:rPr>
          <w:rFonts w:hint="eastAsia"/>
        </w:rPr>
        <w:t>本文件起草单位：广西北投环保水</w:t>
      </w:r>
      <w:proofErr w:type="gramStart"/>
      <w:r>
        <w:rPr>
          <w:rFonts w:hint="eastAsia"/>
        </w:rPr>
        <w:t>务</w:t>
      </w:r>
      <w:proofErr w:type="gramEnd"/>
      <w:r>
        <w:rPr>
          <w:rFonts w:hint="eastAsia"/>
        </w:rPr>
        <w:t>集团有限公司、广西大学、广西</w:t>
      </w:r>
      <w:proofErr w:type="gramStart"/>
      <w:r>
        <w:rPr>
          <w:rFonts w:hint="eastAsia"/>
        </w:rPr>
        <w:t>饮州北</w:t>
      </w:r>
      <w:proofErr w:type="gramEnd"/>
      <w:r>
        <w:rPr>
          <w:rFonts w:hint="eastAsia"/>
        </w:rPr>
        <w:t>投环保水</w:t>
      </w:r>
      <w:proofErr w:type="gramStart"/>
      <w:r>
        <w:rPr>
          <w:rFonts w:hint="eastAsia"/>
        </w:rPr>
        <w:t>务</w:t>
      </w:r>
      <w:proofErr w:type="gramEnd"/>
      <w:r>
        <w:rPr>
          <w:rFonts w:hint="eastAsia"/>
        </w:rPr>
        <w:t>有限公司。</w:t>
      </w:r>
    </w:p>
    <w:p w14:paraId="6C866D58" w14:textId="77777777" w:rsidR="00C61A55" w:rsidRDefault="00000000">
      <w:pPr>
        <w:pStyle w:val="afffff7"/>
        <w:ind w:firstLine="420"/>
      </w:pPr>
      <w:r>
        <w:rPr>
          <w:rFonts w:hint="eastAsia"/>
        </w:rPr>
        <w:t>本文件主要起草人：谭鹏、陈光辉、巫志文、黎强龙、胡荣峰、赵刚、</w:t>
      </w:r>
      <w:proofErr w:type="gramStart"/>
      <w:r>
        <w:rPr>
          <w:rFonts w:hint="eastAsia"/>
        </w:rPr>
        <w:t>旦</w:t>
      </w:r>
      <w:proofErr w:type="gramEnd"/>
      <w:r>
        <w:rPr>
          <w:rFonts w:hint="eastAsia"/>
        </w:rPr>
        <w:t>文艺、罗程璟、李文广、潘壮、黄安琪、陈新宇、谢灿荣、黄贤双、申学安、李俊杰、陈煜政、王小江。</w:t>
      </w:r>
    </w:p>
    <w:p w14:paraId="7C1DAC65" w14:textId="77777777" w:rsidR="00C61A55" w:rsidRDefault="00C61A55">
      <w:pPr>
        <w:pStyle w:val="afffff7"/>
        <w:ind w:firstLine="420"/>
      </w:pPr>
    </w:p>
    <w:p w14:paraId="196BA065" w14:textId="77777777" w:rsidR="00C61A55" w:rsidRDefault="00C61A55">
      <w:pPr>
        <w:pStyle w:val="afffff7"/>
        <w:ind w:firstLine="420"/>
        <w:sectPr w:rsidR="00C61A55">
          <w:pgSz w:w="11906" w:h="16838"/>
          <w:pgMar w:top="1928" w:right="1134" w:bottom="1134" w:left="1134" w:header="1418" w:footer="1134" w:gutter="284"/>
          <w:pgNumType w:fmt="upperRoman"/>
          <w:cols w:space="425"/>
          <w:formProt w:val="0"/>
          <w:docGrid w:linePitch="312"/>
        </w:sectPr>
      </w:pPr>
    </w:p>
    <w:p w14:paraId="50F5065A" w14:textId="77777777" w:rsidR="00C61A55" w:rsidRDefault="00C61A55">
      <w:pPr>
        <w:spacing w:line="20" w:lineRule="exact"/>
        <w:jc w:val="center"/>
        <w:rPr>
          <w:rFonts w:ascii="黑体" w:eastAsia="黑体" w:hAnsi="黑体" w:hint="eastAsia"/>
          <w:sz w:val="32"/>
          <w:szCs w:val="32"/>
        </w:rPr>
      </w:pPr>
      <w:bookmarkStart w:id="29" w:name="BookMark4"/>
      <w:bookmarkEnd w:id="28"/>
    </w:p>
    <w:p w14:paraId="6301855B" w14:textId="77777777" w:rsidR="00C61A55" w:rsidRDefault="00C61A55">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1502959BF3244B5587813501B04DB51E"/>
        </w:placeholder>
      </w:sdtPr>
      <w:sdtContent>
        <w:p w14:paraId="4C65EC05" w14:textId="77777777" w:rsidR="00C61A55" w:rsidRDefault="00000000">
          <w:pPr>
            <w:pStyle w:val="afffffffffa"/>
            <w:spacing w:beforeLines="100" w:before="240" w:afterLines="220" w:after="528"/>
            <w:rPr>
              <w:rFonts w:hint="eastAsia"/>
            </w:rPr>
          </w:pPr>
          <w:r>
            <w:rPr>
              <w:rFonts w:hint="eastAsia"/>
            </w:rPr>
            <w:t>长大复杂构型管道沉管沉</w:t>
          </w:r>
          <w:proofErr w:type="gramStart"/>
          <w:r>
            <w:rPr>
              <w:rFonts w:hint="eastAsia"/>
            </w:rPr>
            <w:t>放施工</w:t>
          </w:r>
          <w:proofErr w:type="gramEnd"/>
          <w:r>
            <w:rPr>
              <w:rFonts w:hint="eastAsia"/>
            </w:rPr>
            <w:t>技术规范</w:t>
          </w:r>
        </w:p>
      </w:sdtContent>
    </w:sdt>
    <w:p w14:paraId="7D1C4E3C" w14:textId="77777777" w:rsidR="00C61A55" w:rsidRDefault="00000000">
      <w:pPr>
        <w:pStyle w:val="affc"/>
        <w:spacing w:before="240" w:after="240"/>
      </w:pPr>
      <w:bookmarkStart w:id="31" w:name="_Toc24884211"/>
      <w:bookmarkStart w:id="32" w:name="_Toc24884218"/>
      <w:bookmarkStart w:id="33" w:name="_Toc17233325"/>
      <w:bookmarkStart w:id="34" w:name="_Toc26986771"/>
      <w:bookmarkStart w:id="35" w:name="_Toc26986530"/>
      <w:bookmarkStart w:id="36" w:name="_Toc201670184"/>
      <w:bookmarkStart w:id="37" w:name="_Toc26718930"/>
      <w:bookmarkStart w:id="38" w:name="_Toc201254819"/>
      <w:bookmarkStart w:id="39" w:name="_Toc17233333"/>
      <w:bookmarkStart w:id="40" w:name="_Toc201245318"/>
      <w:bookmarkStart w:id="41" w:name="_Toc26648465"/>
      <w:bookmarkStart w:id="42" w:name="_Toc201250516"/>
      <w:bookmarkStart w:id="43" w:name="_Toc97192964"/>
      <w:bookmarkStart w:id="44" w:name="_Toc202549721"/>
      <w:bookmarkStart w:id="45" w:name="_Toc202550113"/>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1F24C82" w14:textId="118F97AF" w:rsidR="00C61A55" w:rsidRDefault="00000000">
      <w:pPr>
        <w:pStyle w:val="afffff7"/>
        <w:ind w:firstLine="420"/>
      </w:pPr>
      <w:bookmarkStart w:id="46" w:name="_Toc24884212"/>
      <w:bookmarkStart w:id="47" w:name="_Toc17233326"/>
      <w:bookmarkStart w:id="48" w:name="_Toc17233334"/>
      <w:bookmarkStart w:id="49" w:name="_Toc26648466"/>
      <w:bookmarkStart w:id="50" w:name="_Toc24884219"/>
      <w:r>
        <w:rPr>
          <w:rFonts w:hint="eastAsia"/>
        </w:rPr>
        <w:t>本文件界定了长大复杂构型管道沉管沉</w:t>
      </w:r>
      <w:proofErr w:type="gramStart"/>
      <w:r>
        <w:rPr>
          <w:rFonts w:hint="eastAsia"/>
        </w:rPr>
        <w:t>放施工</w:t>
      </w:r>
      <w:proofErr w:type="gramEnd"/>
      <w:r>
        <w:rPr>
          <w:rFonts w:hint="eastAsia"/>
        </w:rPr>
        <w:t>涉及</w:t>
      </w:r>
      <w:r>
        <w:t>的术语和定义，规定了</w:t>
      </w:r>
      <w:r>
        <w:rPr>
          <w:rFonts w:hint="eastAsia"/>
        </w:rPr>
        <w:t>施工准备、施工操作、工程质量</w:t>
      </w:r>
      <w:r w:rsidR="00AC7F69">
        <w:rPr>
          <w:rFonts w:hint="eastAsia"/>
        </w:rPr>
        <w:t>验收</w:t>
      </w:r>
      <w:r>
        <w:t>的要求。</w:t>
      </w:r>
    </w:p>
    <w:p w14:paraId="076DE2AF" w14:textId="77777777" w:rsidR="00C61A55" w:rsidRDefault="00000000">
      <w:pPr>
        <w:pStyle w:val="afffff7"/>
        <w:ind w:firstLine="420"/>
      </w:pPr>
      <w:r>
        <w:rPr>
          <w:rFonts w:hint="eastAsia"/>
        </w:rPr>
        <w:t>本文件</w:t>
      </w:r>
      <w:r>
        <w:t>适用于</w:t>
      </w:r>
      <w:r>
        <w:rPr>
          <w:rFonts w:hint="eastAsia"/>
        </w:rPr>
        <w:t>长大复杂构型管道沉管沉放的施工。</w:t>
      </w:r>
    </w:p>
    <w:p w14:paraId="1D9E03AE" w14:textId="77777777" w:rsidR="00C61A55" w:rsidRDefault="00000000">
      <w:pPr>
        <w:pStyle w:val="affc"/>
        <w:spacing w:before="240" w:after="240"/>
      </w:pPr>
      <w:bookmarkStart w:id="51" w:name="_Toc97192965"/>
      <w:bookmarkStart w:id="52" w:name="_Toc26986531"/>
      <w:bookmarkStart w:id="53" w:name="_Toc201245319"/>
      <w:bookmarkStart w:id="54" w:name="_Toc201250517"/>
      <w:bookmarkStart w:id="55" w:name="_Toc26986772"/>
      <w:bookmarkStart w:id="56" w:name="_Toc201670185"/>
      <w:bookmarkStart w:id="57" w:name="_Toc26718931"/>
      <w:bookmarkStart w:id="58" w:name="_Toc201254820"/>
      <w:bookmarkStart w:id="59" w:name="_Toc202549722"/>
      <w:bookmarkStart w:id="60" w:name="_Toc202550114"/>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FFF537" w14:textId="77777777" w:rsidR="00C61A55"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126DBB" w14:textId="77777777" w:rsidR="00C61A55" w:rsidRDefault="00000000">
      <w:pPr>
        <w:pStyle w:val="afffff7"/>
        <w:ind w:firstLine="420"/>
      </w:pPr>
      <w:r>
        <w:rPr>
          <w:rFonts w:hint="eastAsia"/>
        </w:rPr>
        <w:t>GB 50268  给水排水管道工程施工及验收规范</w:t>
      </w:r>
    </w:p>
    <w:p w14:paraId="30D8D6EF" w14:textId="283B8ACB" w:rsidR="0044066F" w:rsidRPr="00AC7F69" w:rsidRDefault="0044066F">
      <w:pPr>
        <w:pStyle w:val="afffff7"/>
        <w:ind w:firstLine="420"/>
      </w:pPr>
      <w:r w:rsidRPr="00AC7F69">
        <w:rPr>
          <w:rFonts w:hint="eastAsia"/>
        </w:rPr>
        <w:t>GB/T 51241  管道外防腐补口技术规范</w:t>
      </w:r>
    </w:p>
    <w:p w14:paraId="33B24540" w14:textId="77777777" w:rsidR="00C61A55" w:rsidRDefault="00000000">
      <w:pPr>
        <w:pStyle w:val="afffff7"/>
        <w:ind w:firstLine="420"/>
      </w:pPr>
      <w:r>
        <w:rPr>
          <w:rFonts w:hint="eastAsia"/>
        </w:rPr>
        <w:t>T/GXAS 910  潮汐区域长大复杂构型管道沉管下水施工技术规范</w:t>
      </w:r>
    </w:p>
    <w:p w14:paraId="59178190" w14:textId="77777777" w:rsidR="00C61A55" w:rsidRDefault="00000000">
      <w:pPr>
        <w:pStyle w:val="affc"/>
        <w:spacing w:before="240" w:after="240"/>
      </w:pPr>
      <w:bookmarkStart w:id="61" w:name="_Toc201670186"/>
      <w:bookmarkStart w:id="62" w:name="_Toc201250518"/>
      <w:bookmarkStart w:id="63" w:name="_Toc201245320"/>
      <w:bookmarkStart w:id="64" w:name="_Toc97192966"/>
      <w:bookmarkStart w:id="65" w:name="_Toc201254821"/>
      <w:bookmarkStart w:id="66" w:name="_Toc202549723"/>
      <w:bookmarkStart w:id="67" w:name="_Toc202550115"/>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D25EEE" w14:textId="77777777" w:rsidR="00C61A55" w:rsidRDefault="00000000">
          <w:pPr>
            <w:pStyle w:val="afffff7"/>
            <w:ind w:firstLine="420"/>
          </w:pPr>
          <w:r>
            <w:rPr>
              <w:rFonts w:hint="eastAsia"/>
            </w:rPr>
            <w:t>T/GXAS 910</w:t>
          </w:r>
          <w:r>
            <w:t>界定的以及下列术语和定义适用于本文件。</w:t>
          </w:r>
        </w:p>
      </w:sdtContent>
    </w:sdt>
    <w:p w14:paraId="2290C6B3" w14:textId="77777777" w:rsidR="00C61A55"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管段水上对接  on-water connection of pipe sections</w:t>
      </w:r>
    </w:p>
    <w:p w14:paraId="27238CC8" w14:textId="77777777" w:rsidR="00C61A55" w:rsidRDefault="00000000">
      <w:pPr>
        <w:pStyle w:val="afffff7"/>
        <w:ind w:firstLine="420"/>
      </w:pPr>
      <w:r>
        <w:rPr>
          <w:rFonts w:hint="eastAsia"/>
        </w:rPr>
        <w:t>沉管施工中，将预制完成的管段通过水上浮运至设计位置后，进行精确对位、连接和密封的施工过程。</w:t>
      </w:r>
    </w:p>
    <w:p w14:paraId="19DCA0A3" w14:textId="53894F35" w:rsidR="00C61A55" w:rsidRPr="00E064B5" w:rsidRDefault="00000000" w:rsidP="00E064B5">
      <w:pPr>
        <w:pStyle w:val="afffffffffff6"/>
        <w:ind w:left="420" w:hangingChars="200" w:hanging="420"/>
        <w:rPr>
          <w:rFonts w:ascii="黑体" w:eastAsia="黑体" w:hAnsi="黑体" w:hint="eastAsia"/>
        </w:rPr>
      </w:pPr>
      <w:r w:rsidRPr="00E064B5">
        <w:rPr>
          <w:rFonts w:ascii="黑体" w:eastAsia="黑体" w:hAnsi="黑体"/>
        </w:rPr>
        <w:br/>
      </w:r>
      <w:r w:rsidRPr="00E064B5">
        <w:rPr>
          <w:rFonts w:ascii="黑体" w:eastAsia="黑体" w:hAnsi="黑体" w:hint="eastAsia"/>
        </w:rPr>
        <w:t xml:space="preserve">沉管沉放  </w:t>
      </w:r>
      <w:r w:rsidR="00E064B5">
        <w:rPr>
          <w:rFonts w:ascii="黑体" w:eastAsia="黑体" w:hAnsi="黑体" w:hint="eastAsia"/>
        </w:rPr>
        <w:t>i</w:t>
      </w:r>
      <w:r w:rsidR="00E064B5" w:rsidRPr="00E064B5">
        <w:rPr>
          <w:rFonts w:ascii="黑体" w:eastAsia="黑体" w:hAnsi="黑体"/>
        </w:rPr>
        <w:t>mmersed tube sinking</w:t>
      </w:r>
    </w:p>
    <w:p w14:paraId="400B47BC" w14:textId="77777777" w:rsidR="00C61A55" w:rsidRPr="00827194" w:rsidRDefault="00000000">
      <w:pPr>
        <w:pStyle w:val="afffff7"/>
        <w:ind w:firstLine="420"/>
      </w:pPr>
      <w:r w:rsidRPr="00827194">
        <w:rPr>
          <w:rFonts w:hint="eastAsia"/>
        </w:rPr>
        <w:t>将对接完成后的管段通过浮运至设计位置后，利用</w:t>
      </w:r>
      <w:proofErr w:type="gramStart"/>
      <w:r w:rsidRPr="00827194">
        <w:rPr>
          <w:rFonts w:hint="eastAsia"/>
        </w:rPr>
        <w:t>压载水及沉放</w:t>
      </w:r>
      <w:proofErr w:type="gramEnd"/>
      <w:r w:rsidRPr="00827194">
        <w:rPr>
          <w:rFonts w:hint="eastAsia"/>
        </w:rPr>
        <w:t>辅助装置</w:t>
      </w:r>
      <w:proofErr w:type="gramStart"/>
      <w:r w:rsidRPr="00827194">
        <w:rPr>
          <w:rFonts w:hint="eastAsia"/>
        </w:rPr>
        <w:t>调节重浮</w:t>
      </w:r>
      <w:proofErr w:type="gramEnd"/>
      <w:r w:rsidRPr="00827194">
        <w:rPr>
          <w:rFonts w:hint="eastAsia"/>
        </w:rPr>
        <w:t>比，使其精确下沉至水底基槽并完成定位、水下对接的施工过程。</w:t>
      </w:r>
    </w:p>
    <w:p w14:paraId="0BCBCBD2" w14:textId="77777777" w:rsidR="00C61A55" w:rsidRPr="00827194" w:rsidRDefault="00000000">
      <w:pPr>
        <w:pStyle w:val="afffffffffff6"/>
        <w:ind w:left="420" w:hangingChars="200" w:hanging="420"/>
        <w:rPr>
          <w:rFonts w:ascii="黑体" w:eastAsia="黑体" w:hAnsi="黑体" w:hint="eastAsia"/>
        </w:rPr>
      </w:pPr>
      <w:r w:rsidRPr="00827194">
        <w:rPr>
          <w:rFonts w:ascii="黑体" w:eastAsia="黑体" w:hAnsi="黑体"/>
        </w:rPr>
        <w:br/>
      </w:r>
      <w:r w:rsidRPr="00827194">
        <w:rPr>
          <w:rFonts w:ascii="黑体" w:eastAsia="黑体" w:hAnsi="黑体" w:hint="eastAsia"/>
        </w:rPr>
        <w:t>管道翻转  pipeline inversion</w:t>
      </w:r>
    </w:p>
    <w:p w14:paraId="2456E692" w14:textId="77777777" w:rsidR="00C61A55" w:rsidRPr="00827194" w:rsidRDefault="00000000">
      <w:pPr>
        <w:pStyle w:val="afffff7"/>
        <w:ind w:firstLine="420"/>
      </w:pPr>
      <w:r w:rsidRPr="00827194">
        <w:rPr>
          <w:rFonts w:hint="eastAsia"/>
        </w:rPr>
        <w:t>当管道存在不规则段时，在沉放过程中进行翻转，使弯管从水平漂浮状态转为垂直入槽姿态的操作。</w:t>
      </w:r>
    </w:p>
    <w:p w14:paraId="34D83A1E" w14:textId="77777777" w:rsidR="00C61A55" w:rsidRDefault="00000000">
      <w:pPr>
        <w:pStyle w:val="affc"/>
        <w:spacing w:before="240" w:after="240"/>
      </w:pPr>
      <w:bookmarkStart w:id="69" w:name="_Toc201670187"/>
      <w:bookmarkStart w:id="70" w:name="_Toc201250519"/>
      <w:bookmarkStart w:id="71" w:name="_Toc201245321"/>
      <w:bookmarkStart w:id="72" w:name="_Toc201254822"/>
      <w:bookmarkStart w:id="73" w:name="_Toc202549724"/>
      <w:bookmarkStart w:id="74" w:name="_Toc202550116"/>
      <w:r>
        <w:rPr>
          <w:rFonts w:hint="eastAsia"/>
        </w:rPr>
        <w:t>施工准备</w:t>
      </w:r>
      <w:bookmarkEnd w:id="69"/>
      <w:bookmarkEnd w:id="70"/>
      <w:bookmarkEnd w:id="71"/>
      <w:bookmarkEnd w:id="72"/>
      <w:bookmarkEnd w:id="73"/>
      <w:bookmarkEnd w:id="74"/>
    </w:p>
    <w:p w14:paraId="663A6AE3" w14:textId="3480ED62" w:rsidR="00C61A55" w:rsidRDefault="0054460B">
      <w:pPr>
        <w:pStyle w:val="afffff7"/>
        <w:ind w:firstLine="420"/>
      </w:pPr>
      <w:r>
        <w:rPr>
          <w:rFonts w:hint="eastAsia"/>
        </w:rPr>
        <w:t>按GB 50268、</w:t>
      </w:r>
      <w:r>
        <w:t>T/GXAS 910</w:t>
      </w:r>
      <w:r>
        <w:rPr>
          <w:rFonts w:hint="eastAsia"/>
        </w:rPr>
        <w:t>的规定执行。</w:t>
      </w:r>
    </w:p>
    <w:p w14:paraId="6A236612" w14:textId="77777777" w:rsidR="00C61A55" w:rsidRDefault="00000000">
      <w:pPr>
        <w:pStyle w:val="affc"/>
        <w:spacing w:before="240" w:after="240"/>
      </w:pPr>
      <w:bookmarkStart w:id="75" w:name="_Toc201670188"/>
      <w:bookmarkStart w:id="76" w:name="_Toc202549725"/>
      <w:bookmarkStart w:id="77" w:name="_Toc202550117"/>
      <w:r>
        <w:rPr>
          <w:rFonts w:hint="eastAsia"/>
        </w:rPr>
        <w:t>施工操作</w:t>
      </w:r>
      <w:bookmarkEnd w:id="75"/>
      <w:bookmarkEnd w:id="76"/>
      <w:bookmarkEnd w:id="77"/>
    </w:p>
    <w:p w14:paraId="6B0FB80C" w14:textId="77777777" w:rsidR="00C61A55" w:rsidRDefault="00000000">
      <w:pPr>
        <w:pStyle w:val="affd"/>
        <w:spacing w:before="120" w:after="120"/>
      </w:pPr>
      <w:bookmarkStart w:id="78" w:name="_Toc201670189"/>
      <w:bookmarkStart w:id="79" w:name="_Toc202549726"/>
      <w:bookmarkStart w:id="80" w:name="_Toc202550118"/>
      <w:r>
        <w:rPr>
          <w:rFonts w:hint="eastAsia"/>
        </w:rPr>
        <w:t>管段水上对接</w:t>
      </w:r>
      <w:bookmarkEnd w:id="78"/>
      <w:bookmarkEnd w:id="79"/>
      <w:bookmarkEnd w:id="80"/>
    </w:p>
    <w:p w14:paraId="551499B2" w14:textId="77777777" w:rsidR="00C61A55" w:rsidRDefault="00000000">
      <w:pPr>
        <w:pStyle w:val="affe"/>
        <w:spacing w:before="120" w:after="120"/>
      </w:pPr>
      <w:bookmarkStart w:id="81" w:name="_Toc201670190"/>
      <w:r>
        <w:rPr>
          <w:rFonts w:hint="eastAsia"/>
        </w:rPr>
        <w:t>对接准备</w:t>
      </w:r>
      <w:bookmarkEnd w:id="81"/>
    </w:p>
    <w:p w14:paraId="12592CE4" w14:textId="77777777" w:rsidR="00C61A55" w:rsidRDefault="00000000">
      <w:pPr>
        <w:pStyle w:val="afffffffff2"/>
      </w:pPr>
      <w:r>
        <w:rPr>
          <w:rFonts w:hint="eastAsia"/>
        </w:rPr>
        <w:t>应复核确认施工区域流速及流向、风速及风向、潮汐周期（高潮位、</w:t>
      </w:r>
      <w:proofErr w:type="gramStart"/>
      <w:r>
        <w:rPr>
          <w:rFonts w:hint="eastAsia"/>
        </w:rPr>
        <w:t>低潮位</w:t>
      </w:r>
      <w:proofErr w:type="gramEnd"/>
      <w:r>
        <w:rPr>
          <w:rFonts w:hint="eastAsia"/>
        </w:rPr>
        <w:t>时间）、波浪周期及高度、天气等变化情况，选择平潮时段进行水上对接施工。</w:t>
      </w:r>
    </w:p>
    <w:p w14:paraId="021BD789" w14:textId="77777777" w:rsidR="00C61A55" w:rsidRPr="00827194" w:rsidRDefault="00000000">
      <w:pPr>
        <w:pStyle w:val="afffffffff2"/>
      </w:pPr>
      <w:r>
        <w:rPr>
          <w:rFonts w:hint="eastAsia"/>
        </w:rPr>
        <w:t>施工</w:t>
      </w:r>
      <w:r w:rsidRPr="00827194">
        <w:rPr>
          <w:rFonts w:hint="eastAsia"/>
        </w:rPr>
        <w:t>前应开展专项安全培训及技术交底，施工人员明确管道水上对接关键工序操作要点。</w:t>
      </w:r>
    </w:p>
    <w:p w14:paraId="012858CC" w14:textId="511D49D6" w:rsidR="00C61A55" w:rsidRPr="00827194" w:rsidRDefault="00000000">
      <w:pPr>
        <w:pStyle w:val="afffffffff2"/>
      </w:pPr>
      <w:r w:rsidRPr="00827194">
        <w:rPr>
          <w:rFonts w:hint="eastAsia"/>
        </w:rPr>
        <w:t>应设置焊接浮箱平台，平台应符合以下要求：</w:t>
      </w:r>
    </w:p>
    <w:p w14:paraId="3F87EE9E" w14:textId="77777777" w:rsidR="00C61A55" w:rsidRPr="00827194" w:rsidRDefault="00000000">
      <w:pPr>
        <w:pStyle w:val="af2"/>
      </w:pPr>
      <w:r w:rsidRPr="00827194">
        <w:rPr>
          <w:rFonts w:hint="eastAsia"/>
        </w:rPr>
        <w:t>密封性：浮箱各部件连接应紧密，焊接部位焊缝均匀、牢固、无缺陷，连接处进行密封处理，防水功能良好；</w:t>
      </w:r>
    </w:p>
    <w:p w14:paraId="5CDA0888" w14:textId="77777777" w:rsidR="00C61A55" w:rsidRPr="00827194" w:rsidRDefault="00000000">
      <w:pPr>
        <w:pStyle w:val="af2"/>
      </w:pPr>
      <w:r w:rsidRPr="00827194">
        <w:rPr>
          <w:rFonts w:hint="eastAsia"/>
        </w:rPr>
        <w:lastRenderedPageBreak/>
        <w:t>稳定性：根据施工需求确定平台的水平面形状和尺寸，平台的水平度和稳定性应满足施工操作的要求，并考虑施工过程中可能的波浪和风力影响；</w:t>
      </w:r>
    </w:p>
    <w:p w14:paraId="3386335B" w14:textId="7152E1E6" w:rsidR="00C61A55" w:rsidRDefault="00000000">
      <w:pPr>
        <w:pStyle w:val="af2"/>
      </w:pPr>
      <w:r w:rsidRPr="00827194">
        <w:rPr>
          <w:rFonts w:hint="eastAsia"/>
        </w:rPr>
        <w:t>安全性：选择的钢材类型和强度等级应满足施工需求，平台的结构应满足安全要求，并考虑施工作业中可能出现的风险和意外情况</w:t>
      </w:r>
      <w:r w:rsidR="004E32CC">
        <w:rPr>
          <w:rFonts w:hint="eastAsia"/>
        </w:rPr>
        <w:t>；</w:t>
      </w:r>
    </w:p>
    <w:p w14:paraId="6A54A2E2" w14:textId="2761BF41" w:rsidR="004E32CC" w:rsidRPr="00827194" w:rsidRDefault="004E32CC" w:rsidP="004E32CC">
      <w:pPr>
        <w:pStyle w:val="af2"/>
      </w:pPr>
      <w:r w:rsidRPr="00827194">
        <w:rPr>
          <w:rFonts w:hint="eastAsia"/>
        </w:rPr>
        <w:t>承载能力：平台应能承受最大施工荷载（设备、人员及材料等），并考</w:t>
      </w:r>
      <w:r>
        <w:rPr>
          <w:rFonts w:hint="eastAsia"/>
        </w:rPr>
        <w:t>虑风、浪、水流等外力的影响</w:t>
      </w:r>
      <w:r>
        <w:rPr>
          <w:rFonts w:hint="eastAsia"/>
        </w:rPr>
        <w:t>。</w:t>
      </w:r>
    </w:p>
    <w:p w14:paraId="3E6CFDC1" w14:textId="77777777" w:rsidR="00C61A55" w:rsidRPr="00827194" w:rsidRDefault="00000000">
      <w:pPr>
        <w:pStyle w:val="afff2"/>
      </w:pPr>
      <w:r w:rsidRPr="00827194">
        <w:rPr>
          <w:rFonts w:hint="eastAsia"/>
        </w:rPr>
        <w:t>如沉管区域大型船只无法进入，可搭建钢平台提供吊力。</w:t>
      </w:r>
    </w:p>
    <w:p w14:paraId="764FAAD4" w14:textId="77777777" w:rsidR="00C61A55" w:rsidRDefault="00000000">
      <w:pPr>
        <w:pStyle w:val="afffffffff2"/>
      </w:pPr>
      <w:r>
        <w:rPr>
          <w:rFonts w:hint="eastAsia"/>
        </w:rPr>
        <w:t>管道水上对接点应优先选择直管段，避开不规则段。</w:t>
      </w:r>
    </w:p>
    <w:p w14:paraId="69597F6C" w14:textId="77777777" w:rsidR="00C61A55" w:rsidRDefault="00000000">
      <w:pPr>
        <w:pStyle w:val="afffffffff2"/>
      </w:pPr>
      <w:r>
        <w:rPr>
          <w:rFonts w:hint="eastAsia"/>
        </w:rPr>
        <w:t>对接前应在管段设置对接控制标志，并进行管段轴线校核。</w:t>
      </w:r>
    </w:p>
    <w:p w14:paraId="297A4E8B" w14:textId="77777777" w:rsidR="00C61A55" w:rsidRDefault="00000000">
      <w:pPr>
        <w:pStyle w:val="affe"/>
        <w:spacing w:before="120" w:after="120"/>
      </w:pPr>
      <w:bookmarkStart w:id="82" w:name="_Toc201254824"/>
      <w:bookmarkStart w:id="83" w:name="_Toc201245323"/>
      <w:bookmarkStart w:id="84" w:name="_Toc201250521"/>
      <w:bookmarkStart w:id="85" w:name="_Toc201670191"/>
      <w:r>
        <w:rPr>
          <w:rFonts w:hint="eastAsia"/>
        </w:rPr>
        <w:t>对接</w:t>
      </w:r>
      <w:bookmarkEnd w:id="82"/>
      <w:bookmarkEnd w:id="83"/>
      <w:bookmarkEnd w:id="84"/>
      <w:r>
        <w:rPr>
          <w:rFonts w:hint="eastAsia"/>
        </w:rPr>
        <w:t>操作</w:t>
      </w:r>
      <w:bookmarkEnd w:id="85"/>
    </w:p>
    <w:p w14:paraId="5423EB15" w14:textId="77777777" w:rsidR="00C61A55" w:rsidRPr="00827194" w:rsidRDefault="00000000">
      <w:pPr>
        <w:pStyle w:val="afffffffff2"/>
      </w:pPr>
      <w:r>
        <w:rPr>
          <w:rFonts w:hint="eastAsia"/>
        </w:rPr>
        <w:t>焊接</w:t>
      </w:r>
      <w:r w:rsidRPr="00827194">
        <w:rPr>
          <w:rFonts w:hint="eastAsia"/>
        </w:rPr>
        <w:t>前，可抛设锚缆对管段的非对接端进行固定。</w:t>
      </w:r>
    </w:p>
    <w:p w14:paraId="1BB13B91" w14:textId="6ED6046D" w:rsidR="004C21E4" w:rsidRPr="00827194" w:rsidRDefault="004C21E4" w:rsidP="004C21E4">
      <w:pPr>
        <w:pStyle w:val="afffffffff2"/>
      </w:pPr>
      <w:r w:rsidRPr="00827194">
        <w:rPr>
          <w:rFonts w:hint="eastAsia"/>
        </w:rPr>
        <w:t>管道水上焊接应符合GB 50268的规定。</w:t>
      </w:r>
    </w:p>
    <w:p w14:paraId="00FE7480" w14:textId="77777777" w:rsidR="00C61A55" w:rsidRPr="00827194" w:rsidRDefault="00000000">
      <w:pPr>
        <w:pStyle w:val="afffffffff2"/>
      </w:pPr>
      <w:r w:rsidRPr="00827194">
        <w:rPr>
          <w:rFonts w:hint="eastAsia"/>
        </w:rPr>
        <w:t>管段对接端的盲板，应在焊接浮箱完成组对后切除。</w:t>
      </w:r>
    </w:p>
    <w:p w14:paraId="3CC80D3F" w14:textId="77777777" w:rsidR="00C61A55" w:rsidRPr="00827194" w:rsidRDefault="00000000">
      <w:pPr>
        <w:pStyle w:val="afffffffff2"/>
      </w:pPr>
      <w:r w:rsidRPr="00827194">
        <w:rPr>
          <w:rFonts w:hint="eastAsia"/>
        </w:rPr>
        <w:t>对接施工使用的起重船</w:t>
      </w:r>
      <w:proofErr w:type="gramStart"/>
      <w:r w:rsidRPr="00827194">
        <w:rPr>
          <w:rFonts w:hint="eastAsia"/>
        </w:rPr>
        <w:t>应抛设</w:t>
      </w:r>
      <w:proofErr w:type="gramEnd"/>
      <w:r w:rsidRPr="00827194">
        <w:rPr>
          <w:rFonts w:hint="eastAsia"/>
        </w:rPr>
        <w:t>锚缆进行固定。</w:t>
      </w:r>
    </w:p>
    <w:p w14:paraId="5B7EFB05" w14:textId="77777777" w:rsidR="00C61A55" w:rsidRPr="00827194" w:rsidRDefault="00000000">
      <w:pPr>
        <w:pStyle w:val="afffffffff2"/>
      </w:pPr>
      <w:r w:rsidRPr="00827194">
        <w:rPr>
          <w:rFonts w:hint="eastAsia"/>
        </w:rPr>
        <w:t>管道水上对接应符合以下要求：</w:t>
      </w:r>
    </w:p>
    <w:p w14:paraId="3170D95E" w14:textId="77777777" w:rsidR="00C61A55" w:rsidRPr="00827194" w:rsidRDefault="00000000">
      <w:pPr>
        <w:pStyle w:val="af2"/>
      </w:pPr>
      <w:r w:rsidRPr="00827194">
        <w:rPr>
          <w:rFonts w:hint="eastAsia"/>
        </w:rPr>
        <w:t>管道对接偏差在设计允许范围内；</w:t>
      </w:r>
    </w:p>
    <w:p w14:paraId="514FA9DD" w14:textId="77777777" w:rsidR="00C61A55" w:rsidRPr="00827194" w:rsidRDefault="00000000">
      <w:pPr>
        <w:pStyle w:val="af2"/>
      </w:pPr>
      <w:r w:rsidRPr="00827194">
        <w:rPr>
          <w:rFonts w:hint="eastAsia"/>
        </w:rPr>
        <w:t>管道外观干净整洁，无裂纹、气孔、夹渣等；</w:t>
      </w:r>
    </w:p>
    <w:p w14:paraId="78345E65" w14:textId="77777777" w:rsidR="00C61A55" w:rsidRPr="00827194" w:rsidRDefault="00000000">
      <w:pPr>
        <w:pStyle w:val="af2"/>
      </w:pPr>
      <w:r w:rsidRPr="00827194">
        <w:rPr>
          <w:rFonts w:hint="eastAsia"/>
        </w:rPr>
        <w:t>管道焊缝100％超声波探伤检测合格；</w:t>
      </w:r>
    </w:p>
    <w:p w14:paraId="0C16441A" w14:textId="5B03F3C3" w:rsidR="00C61A55" w:rsidRPr="00827194" w:rsidRDefault="00000000">
      <w:pPr>
        <w:pStyle w:val="af2"/>
      </w:pPr>
      <w:r w:rsidRPr="00827194">
        <w:rPr>
          <w:rFonts w:hint="eastAsia"/>
        </w:rPr>
        <w:t>管道焊缝防腐层修补完成，</w:t>
      </w:r>
      <w:r w:rsidR="004C21E4" w:rsidRPr="00827194">
        <w:rPr>
          <w:rFonts w:hint="eastAsia"/>
        </w:rPr>
        <w:t>热收缩带与管体聚乙烯防腐层的搭接宽度应</w:t>
      </w:r>
      <w:r w:rsidR="004C64FC" w:rsidRPr="00827194">
        <w:rPr>
          <w:rFonts w:hint="eastAsia"/>
        </w:rPr>
        <w:t>符合GB/T 51241的要求</w:t>
      </w:r>
      <w:r w:rsidRPr="00827194">
        <w:rPr>
          <w:rFonts w:hint="eastAsia"/>
        </w:rPr>
        <w:t>；</w:t>
      </w:r>
    </w:p>
    <w:p w14:paraId="4D3F5337" w14:textId="77777777" w:rsidR="00C61A55" w:rsidRPr="00827194" w:rsidRDefault="00000000">
      <w:pPr>
        <w:pStyle w:val="af2"/>
      </w:pPr>
      <w:r w:rsidRPr="00827194">
        <w:rPr>
          <w:rFonts w:hint="eastAsia"/>
        </w:rPr>
        <w:t>管道接口密封性试验合格。</w:t>
      </w:r>
    </w:p>
    <w:p w14:paraId="1168408C" w14:textId="77777777" w:rsidR="00C61A55" w:rsidRPr="00827194" w:rsidRDefault="00000000">
      <w:pPr>
        <w:pStyle w:val="afffffffff2"/>
      </w:pPr>
      <w:r w:rsidRPr="00827194">
        <w:rPr>
          <w:rFonts w:hint="eastAsia"/>
        </w:rPr>
        <w:t>焊接浮箱的拆除不应损伤管道。</w:t>
      </w:r>
    </w:p>
    <w:p w14:paraId="6780ECFC" w14:textId="77777777" w:rsidR="00C61A55" w:rsidRPr="00827194" w:rsidRDefault="00000000">
      <w:pPr>
        <w:pStyle w:val="affd"/>
        <w:spacing w:before="120" w:after="120"/>
      </w:pPr>
      <w:bookmarkStart w:id="86" w:name="_Toc201670192"/>
      <w:bookmarkStart w:id="87" w:name="_Toc202549727"/>
      <w:bookmarkStart w:id="88" w:name="_Toc202550119"/>
      <w:r w:rsidRPr="00827194">
        <w:rPr>
          <w:rFonts w:hint="eastAsia"/>
        </w:rPr>
        <w:t>沉管沉放</w:t>
      </w:r>
      <w:bookmarkEnd w:id="86"/>
      <w:bookmarkEnd w:id="87"/>
      <w:bookmarkEnd w:id="88"/>
    </w:p>
    <w:p w14:paraId="58106D3E" w14:textId="77777777" w:rsidR="00C61A55" w:rsidRDefault="00000000">
      <w:pPr>
        <w:pStyle w:val="affe"/>
        <w:spacing w:before="120" w:after="120"/>
      </w:pPr>
      <w:bookmarkStart w:id="89" w:name="_Toc201670193"/>
      <w:r>
        <w:rPr>
          <w:rFonts w:hint="eastAsia"/>
        </w:rPr>
        <w:t>沉放准备</w:t>
      </w:r>
      <w:bookmarkEnd w:id="89"/>
    </w:p>
    <w:p w14:paraId="093BBA5E" w14:textId="77777777" w:rsidR="00C61A55" w:rsidRDefault="00000000">
      <w:pPr>
        <w:pStyle w:val="afffffffff2"/>
      </w:pPr>
      <w:r>
        <w:rPr>
          <w:rFonts w:hint="eastAsia"/>
        </w:rPr>
        <w:t>沉放过程应考虑排气困难的问题，提前制定解决方案。</w:t>
      </w:r>
    </w:p>
    <w:p w14:paraId="53696FA1" w14:textId="77777777" w:rsidR="00C61A55" w:rsidRDefault="00000000">
      <w:pPr>
        <w:pStyle w:val="afffffffff2"/>
      </w:pPr>
      <w:r>
        <w:rPr>
          <w:rFonts w:hint="eastAsia"/>
        </w:rPr>
        <w:t>基槽应完成开挖，成</w:t>
      </w:r>
      <w:proofErr w:type="gramStart"/>
      <w:r>
        <w:rPr>
          <w:rFonts w:hint="eastAsia"/>
        </w:rPr>
        <w:t>槽质量</w:t>
      </w:r>
      <w:proofErr w:type="gramEnd"/>
      <w:r>
        <w:rPr>
          <w:rFonts w:hint="eastAsia"/>
        </w:rPr>
        <w:t>检验应符合表1的规定。</w:t>
      </w:r>
    </w:p>
    <w:p w14:paraId="0EEC5845" w14:textId="77777777" w:rsidR="00C61A55" w:rsidRDefault="00000000">
      <w:pPr>
        <w:pStyle w:val="aff2"/>
        <w:spacing w:before="120" w:after="120"/>
      </w:pPr>
      <w:r>
        <w:rPr>
          <w:rFonts w:hint="eastAsia"/>
        </w:rPr>
        <w:t>基槽开挖相关检测项目及要求</w:t>
      </w:r>
    </w:p>
    <w:tbl>
      <w:tblPr>
        <w:tblStyle w:val="affff9"/>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47"/>
        <w:gridCol w:w="1467"/>
        <w:gridCol w:w="1651"/>
        <w:gridCol w:w="1535"/>
        <w:gridCol w:w="2124"/>
        <w:gridCol w:w="1850"/>
      </w:tblGrid>
      <w:tr w:rsidR="00C61A55" w14:paraId="6C201011" w14:textId="77777777">
        <w:trPr>
          <w:tblHeader/>
          <w:jc w:val="center"/>
        </w:trPr>
        <w:tc>
          <w:tcPr>
            <w:tcW w:w="398" w:type="pct"/>
            <w:tcBorders>
              <w:top w:val="single" w:sz="8" w:space="0" w:color="auto"/>
              <w:bottom w:val="single" w:sz="8" w:space="0" w:color="auto"/>
            </w:tcBorders>
            <w:shd w:val="clear" w:color="auto" w:fill="auto"/>
            <w:vAlign w:val="center"/>
          </w:tcPr>
          <w:p w14:paraId="1C030E4F" w14:textId="77777777" w:rsidR="00C61A55" w:rsidRDefault="00000000">
            <w:pPr>
              <w:pStyle w:val="afffffffffb"/>
            </w:pPr>
            <w:r>
              <w:rPr>
                <w:rFonts w:hAnsi="宋体" w:hint="eastAsia"/>
              </w:rPr>
              <w:t>序号</w:t>
            </w:r>
          </w:p>
        </w:tc>
        <w:tc>
          <w:tcPr>
            <w:tcW w:w="782" w:type="pct"/>
            <w:tcBorders>
              <w:top w:val="single" w:sz="8" w:space="0" w:color="auto"/>
              <w:bottom w:val="single" w:sz="8" w:space="0" w:color="auto"/>
            </w:tcBorders>
            <w:shd w:val="clear" w:color="auto" w:fill="auto"/>
            <w:vAlign w:val="center"/>
          </w:tcPr>
          <w:p w14:paraId="3C48ABDD" w14:textId="77777777" w:rsidR="00C61A55" w:rsidRDefault="00000000">
            <w:pPr>
              <w:pStyle w:val="afffffffffb"/>
            </w:pPr>
            <w:r>
              <w:rPr>
                <w:rFonts w:hAnsi="宋体" w:hint="eastAsia"/>
              </w:rPr>
              <w:t>检测项目</w:t>
            </w:r>
          </w:p>
        </w:tc>
        <w:tc>
          <w:tcPr>
            <w:tcW w:w="880" w:type="pct"/>
            <w:tcBorders>
              <w:top w:val="single" w:sz="8" w:space="0" w:color="auto"/>
              <w:bottom w:val="single" w:sz="8" w:space="0" w:color="auto"/>
            </w:tcBorders>
            <w:shd w:val="clear" w:color="auto" w:fill="auto"/>
            <w:vAlign w:val="center"/>
          </w:tcPr>
          <w:p w14:paraId="4AF61BD8" w14:textId="77777777" w:rsidR="00C61A55" w:rsidRDefault="00000000">
            <w:pPr>
              <w:pStyle w:val="afffffffffb"/>
            </w:pPr>
            <w:r>
              <w:rPr>
                <w:rFonts w:hAnsi="宋体" w:hint="eastAsia"/>
              </w:rPr>
              <w:t>允许偏差</w:t>
            </w:r>
            <w:r>
              <w:rPr>
                <w:rFonts w:hint="eastAsia"/>
              </w:rPr>
              <w:t>/mm</w:t>
            </w:r>
          </w:p>
        </w:tc>
        <w:tc>
          <w:tcPr>
            <w:tcW w:w="818" w:type="pct"/>
            <w:tcBorders>
              <w:top w:val="single" w:sz="8" w:space="0" w:color="auto"/>
              <w:bottom w:val="single" w:sz="8" w:space="0" w:color="auto"/>
            </w:tcBorders>
            <w:shd w:val="clear" w:color="auto" w:fill="auto"/>
            <w:vAlign w:val="center"/>
          </w:tcPr>
          <w:p w14:paraId="5E971026" w14:textId="77777777" w:rsidR="00C61A55" w:rsidRDefault="00000000">
            <w:pPr>
              <w:pStyle w:val="afffffffffb"/>
            </w:pPr>
            <w:r>
              <w:rPr>
                <w:rFonts w:hAnsi="宋体" w:hint="eastAsia"/>
              </w:rPr>
              <w:t>检测方法</w:t>
            </w:r>
          </w:p>
        </w:tc>
        <w:tc>
          <w:tcPr>
            <w:tcW w:w="1133" w:type="pct"/>
            <w:tcBorders>
              <w:top w:val="single" w:sz="8" w:space="0" w:color="auto"/>
              <w:bottom w:val="single" w:sz="8" w:space="0" w:color="auto"/>
            </w:tcBorders>
            <w:shd w:val="clear" w:color="auto" w:fill="auto"/>
            <w:vAlign w:val="center"/>
          </w:tcPr>
          <w:p w14:paraId="6453641C" w14:textId="77777777" w:rsidR="00C61A55" w:rsidRDefault="00000000">
            <w:pPr>
              <w:pStyle w:val="afffffffffb"/>
            </w:pPr>
            <w:r>
              <w:rPr>
                <w:rFonts w:hAnsi="宋体" w:hint="eastAsia"/>
              </w:rPr>
              <w:t>检测设备</w:t>
            </w:r>
          </w:p>
        </w:tc>
        <w:tc>
          <w:tcPr>
            <w:tcW w:w="987" w:type="pct"/>
            <w:tcBorders>
              <w:top w:val="single" w:sz="8" w:space="0" w:color="auto"/>
              <w:bottom w:val="single" w:sz="8" w:space="0" w:color="auto"/>
            </w:tcBorders>
            <w:shd w:val="clear" w:color="auto" w:fill="auto"/>
            <w:vAlign w:val="center"/>
          </w:tcPr>
          <w:p w14:paraId="6E346BFF" w14:textId="77777777" w:rsidR="00C61A55" w:rsidRDefault="00000000">
            <w:pPr>
              <w:pStyle w:val="afffffffffb"/>
              <w:rPr>
                <w:rFonts w:hAnsi="宋体" w:hint="eastAsia"/>
              </w:rPr>
            </w:pPr>
            <w:r>
              <w:rPr>
                <w:rFonts w:hAnsi="宋体" w:hint="eastAsia"/>
              </w:rPr>
              <w:t>备注</w:t>
            </w:r>
          </w:p>
        </w:tc>
      </w:tr>
      <w:tr w:rsidR="00827194" w:rsidRPr="00827194" w14:paraId="12EE7B13" w14:textId="77777777">
        <w:trPr>
          <w:jc w:val="center"/>
        </w:trPr>
        <w:tc>
          <w:tcPr>
            <w:tcW w:w="398" w:type="pct"/>
            <w:tcBorders>
              <w:top w:val="single" w:sz="8" w:space="0" w:color="auto"/>
            </w:tcBorders>
            <w:shd w:val="clear" w:color="auto" w:fill="auto"/>
            <w:vAlign w:val="center"/>
          </w:tcPr>
          <w:p w14:paraId="251554E3" w14:textId="77777777" w:rsidR="00C61A55" w:rsidRPr="00827194" w:rsidRDefault="00000000">
            <w:pPr>
              <w:pStyle w:val="afffffffffb"/>
            </w:pPr>
            <w:r w:rsidRPr="00827194">
              <w:rPr>
                <w:rFonts w:hint="eastAsia"/>
              </w:rPr>
              <w:t>1</w:t>
            </w:r>
          </w:p>
        </w:tc>
        <w:tc>
          <w:tcPr>
            <w:tcW w:w="782" w:type="pct"/>
            <w:tcBorders>
              <w:top w:val="single" w:sz="8" w:space="0" w:color="auto"/>
            </w:tcBorders>
            <w:shd w:val="clear" w:color="auto" w:fill="auto"/>
            <w:vAlign w:val="center"/>
          </w:tcPr>
          <w:p w14:paraId="3E6653EB" w14:textId="77777777" w:rsidR="00C61A55" w:rsidRPr="00827194" w:rsidRDefault="00000000">
            <w:pPr>
              <w:pStyle w:val="afffffffffb"/>
              <w:ind w:firstLineChars="100" w:firstLine="180"/>
              <w:jc w:val="both"/>
            </w:pPr>
            <w:r w:rsidRPr="00827194">
              <w:rPr>
                <w:rFonts w:hAnsi="宋体" w:hint="eastAsia"/>
              </w:rPr>
              <w:t>轴线</w:t>
            </w:r>
          </w:p>
        </w:tc>
        <w:tc>
          <w:tcPr>
            <w:tcW w:w="880" w:type="pct"/>
            <w:tcBorders>
              <w:top w:val="single" w:sz="8" w:space="0" w:color="auto"/>
            </w:tcBorders>
            <w:shd w:val="clear" w:color="auto" w:fill="auto"/>
            <w:vAlign w:val="center"/>
          </w:tcPr>
          <w:p w14:paraId="76AE34D6" w14:textId="77777777" w:rsidR="00C61A55" w:rsidRPr="00827194" w:rsidRDefault="00000000">
            <w:pPr>
              <w:pStyle w:val="afffffffffb"/>
            </w:pPr>
            <w:r w:rsidRPr="00827194">
              <w:rPr>
                <w:rFonts w:hAnsi="宋体" w:hint="eastAsia"/>
              </w:rPr>
              <w:t>±</w:t>
            </w:r>
            <w:r w:rsidRPr="00827194">
              <w:rPr>
                <w:rFonts w:hint="eastAsia"/>
              </w:rPr>
              <w:t>500</w:t>
            </w:r>
          </w:p>
        </w:tc>
        <w:tc>
          <w:tcPr>
            <w:tcW w:w="818" w:type="pct"/>
            <w:vMerge w:val="restart"/>
            <w:tcBorders>
              <w:top w:val="single" w:sz="8" w:space="0" w:color="auto"/>
            </w:tcBorders>
            <w:shd w:val="clear" w:color="auto" w:fill="auto"/>
            <w:vAlign w:val="center"/>
          </w:tcPr>
          <w:p w14:paraId="142DE71D" w14:textId="77777777" w:rsidR="00C61A55" w:rsidRPr="00827194" w:rsidRDefault="00000000">
            <w:pPr>
              <w:pStyle w:val="afffffffffb"/>
              <w:ind w:firstLineChars="100" w:firstLine="180"/>
              <w:jc w:val="left"/>
              <w:rPr>
                <w:rFonts w:hAnsi="宋体" w:hint="eastAsia"/>
              </w:rPr>
            </w:pPr>
            <w:r w:rsidRPr="00827194">
              <w:rPr>
                <w:rFonts w:hAnsi="宋体" w:hint="eastAsia"/>
              </w:rPr>
              <w:t>高精度水深测量</w:t>
            </w:r>
          </w:p>
        </w:tc>
        <w:tc>
          <w:tcPr>
            <w:tcW w:w="1133" w:type="pct"/>
            <w:vMerge w:val="restart"/>
            <w:tcBorders>
              <w:top w:val="single" w:sz="8" w:space="0" w:color="auto"/>
            </w:tcBorders>
            <w:shd w:val="clear" w:color="auto" w:fill="auto"/>
            <w:vAlign w:val="center"/>
          </w:tcPr>
          <w:p w14:paraId="4007F045" w14:textId="77777777" w:rsidR="00C61A55" w:rsidRPr="00827194" w:rsidRDefault="00000000">
            <w:pPr>
              <w:pStyle w:val="afffffffffb"/>
              <w:ind w:firstLineChars="100" w:firstLine="180"/>
              <w:jc w:val="left"/>
              <w:rPr>
                <w:rFonts w:hAnsi="宋体" w:hint="eastAsia"/>
              </w:rPr>
            </w:pPr>
            <w:r w:rsidRPr="00827194">
              <w:rPr>
                <w:rFonts w:hAnsi="宋体" w:hint="eastAsia"/>
              </w:rPr>
              <w:t>GPS-RTK系统、全站仪、双频测深仪、潮位观测仪、多波束水下测量系统、水下声呐扫测设备</w:t>
            </w:r>
          </w:p>
        </w:tc>
        <w:tc>
          <w:tcPr>
            <w:tcW w:w="987" w:type="pct"/>
            <w:tcBorders>
              <w:top w:val="single" w:sz="8" w:space="0" w:color="auto"/>
            </w:tcBorders>
            <w:shd w:val="clear" w:color="auto" w:fill="auto"/>
            <w:vAlign w:val="center"/>
          </w:tcPr>
          <w:p w14:paraId="0B994B68" w14:textId="77777777" w:rsidR="00C61A55" w:rsidRPr="00827194" w:rsidRDefault="00000000">
            <w:pPr>
              <w:pStyle w:val="afffffffffb"/>
              <w:ind w:firstLineChars="100" w:firstLine="180"/>
              <w:jc w:val="left"/>
            </w:pPr>
            <w:r w:rsidRPr="00827194">
              <w:rPr>
                <w:rFonts w:hAnsi="宋体" w:hint="eastAsia"/>
              </w:rPr>
              <w:t>分段开挖，分段量测</w:t>
            </w:r>
          </w:p>
        </w:tc>
      </w:tr>
      <w:tr w:rsidR="00827194" w:rsidRPr="00827194" w14:paraId="1BC6D65B" w14:textId="77777777">
        <w:trPr>
          <w:jc w:val="center"/>
        </w:trPr>
        <w:tc>
          <w:tcPr>
            <w:tcW w:w="398" w:type="pct"/>
            <w:shd w:val="clear" w:color="auto" w:fill="auto"/>
            <w:vAlign w:val="center"/>
          </w:tcPr>
          <w:p w14:paraId="61F43468" w14:textId="77777777" w:rsidR="00C61A55" w:rsidRPr="00827194" w:rsidRDefault="00000000">
            <w:pPr>
              <w:pStyle w:val="afffffffffb"/>
            </w:pPr>
            <w:r w:rsidRPr="00827194">
              <w:rPr>
                <w:rFonts w:hint="eastAsia"/>
              </w:rPr>
              <w:t>2</w:t>
            </w:r>
          </w:p>
        </w:tc>
        <w:tc>
          <w:tcPr>
            <w:tcW w:w="782" w:type="pct"/>
            <w:shd w:val="clear" w:color="auto" w:fill="auto"/>
            <w:vAlign w:val="center"/>
          </w:tcPr>
          <w:p w14:paraId="708B75EF" w14:textId="77777777" w:rsidR="00C61A55" w:rsidRPr="00827194" w:rsidRDefault="00000000">
            <w:pPr>
              <w:pStyle w:val="afffffffffb"/>
              <w:ind w:firstLineChars="100" w:firstLine="180"/>
              <w:jc w:val="both"/>
              <w:rPr>
                <w:rFonts w:hAnsi="宋体" w:hint="eastAsia"/>
              </w:rPr>
            </w:pPr>
            <w:r w:rsidRPr="00827194">
              <w:rPr>
                <w:rFonts w:hAnsi="宋体" w:hint="eastAsia"/>
              </w:rPr>
              <w:t>边坡</w:t>
            </w:r>
            <w:proofErr w:type="gramStart"/>
            <w:r w:rsidRPr="00827194">
              <w:rPr>
                <w:rFonts w:hAnsi="宋体" w:hint="eastAsia"/>
              </w:rPr>
              <w:t>坡</w:t>
            </w:r>
            <w:proofErr w:type="gramEnd"/>
            <w:r w:rsidRPr="00827194">
              <w:rPr>
                <w:rFonts w:hAnsi="宋体" w:hint="eastAsia"/>
              </w:rPr>
              <w:t>率</w:t>
            </w:r>
          </w:p>
        </w:tc>
        <w:tc>
          <w:tcPr>
            <w:tcW w:w="880" w:type="pct"/>
            <w:shd w:val="clear" w:color="auto" w:fill="auto"/>
            <w:vAlign w:val="center"/>
          </w:tcPr>
          <w:p w14:paraId="31385134" w14:textId="77777777" w:rsidR="00C61A55" w:rsidRPr="00827194" w:rsidRDefault="00000000">
            <w:pPr>
              <w:pStyle w:val="afffffffffb"/>
              <w:ind w:firstLineChars="100" w:firstLine="180"/>
              <w:jc w:val="both"/>
            </w:pPr>
            <w:proofErr w:type="gramStart"/>
            <w:r w:rsidRPr="00827194">
              <w:rPr>
                <w:rFonts w:hAnsi="宋体" w:hint="eastAsia"/>
              </w:rPr>
              <w:t>不陡于设计</w:t>
            </w:r>
            <w:proofErr w:type="gramEnd"/>
          </w:p>
        </w:tc>
        <w:tc>
          <w:tcPr>
            <w:tcW w:w="818" w:type="pct"/>
            <w:vMerge/>
            <w:shd w:val="clear" w:color="auto" w:fill="auto"/>
            <w:vAlign w:val="center"/>
          </w:tcPr>
          <w:p w14:paraId="589009A3" w14:textId="77777777" w:rsidR="00C61A55" w:rsidRPr="00827194" w:rsidRDefault="00C61A55">
            <w:pPr>
              <w:pStyle w:val="afffffffffb"/>
            </w:pPr>
          </w:p>
        </w:tc>
        <w:tc>
          <w:tcPr>
            <w:tcW w:w="1133" w:type="pct"/>
            <w:vMerge/>
            <w:shd w:val="clear" w:color="auto" w:fill="auto"/>
            <w:vAlign w:val="center"/>
          </w:tcPr>
          <w:p w14:paraId="28CE9293" w14:textId="77777777" w:rsidR="00C61A55" w:rsidRPr="00827194" w:rsidRDefault="00C61A55">
            <w:pPr>
              <w:pStyle w:val="afffffffffb"/>
            </w:pPr>
          </w:p>
        </w:tc>
        <w:tc>
          <w:tcPr>
            <w:tcW w:w="987" w:type="pct"/>
            <w:shd w:val="clear" w:color="auto" w:fill="auto"/>
            <w:vAlign w:val="center"/>
          </w:tcPr>
          <w:p w14:paraId="17D9DB82" w14:textId="77777777" w:rsidR="00C61A55" w:rsidRPr="00827194" w:rsidRDefault="00000000">
            <w:pPr>
              <w:pStyle w:val="afffffffffb"/>
              <w:ind w:firstLineChars="100" w:firstLine="180"/>
              <w:jc w:val="left"/>
            </w:pPr>
            <w:r w:rsidRPr="00827194">
              <w:rPr>
                <w:rFonts w:hAnsi="宋体" w:hint="eastAsia"/>
              </w:rPr>
              <w:t>阶梯式开挖</w:t>
            </w:r>
          </w:p>
        </w:tc>
      </w:tr>
      <w:tr w:rsidR="00827194" w:rsidRPr="00827194" w14:paraId="1AED84E0" w14:textId="77777777">
        <w:trPr>
          <w:jc w:val="center"/>
        </w:trPr>
        <w:tc>
          <w:tcPr>
            <w:tcW w:w="398" w:type="pct"/>
            <w:shd w:val="clear" w:color="auto" w:fill="auto"/>
            <w:vAlign w:val="center"/>
          </w:tcPr>
          <w:p w14:paraId="361A2984" w14:textId="77777777" w:rsidR="00C61A55" w:rsidRPr="00827194" w:rsidRDefault="00000000">
            <w:pPr>
              <w:pStyle w:val="afffffffffb"/>
            </w:pPr>
            <w:r w:rsidRPr="00827194">
              <w:rPr>
                <w:rFonts w:hint="eastAsia"/>
              </w:rPr>
              <w:t>3</w:t>
            </w:r>
          </w:p>
        </w:tc>
        <w:tc>
          <w:tcPr>
            <w:tcW w:w="782" w:type="pct"/>
            <w:shd w:val="clear" w:color="auto" w:fill="auto"/>
            <w:vAlign w:val="center"/>
          </w:tcPr>
          <w:p w14:paraId="24B7793B" w14:textId="77777777" w:rsidR="00C61A55" w:rsidRPr="00827194" w:rsidRDefault="00000000">
            <w:pPr>
              <w:pStyle w:val="afffffffffb"/>
              <w:ind w:firstLineChars="100" w:firstLine="180"/>
              <w:jc w:val="both"/>
              <w:rPr>
                <w:rFonts w:hAnsi="宋体" w:hint="eastAsia"/>
              </w:rPr>
            </w:pPr>
            <w:r w:rsidRPr="00827194">
              <w:rPr>
                <w:rFonts w:hAnsi="宋体" w:hint="eastAsia"/>
              </w:rPr>
              <w:t>槽底宽度</w:t>
            </w:r>
          </w:p>
        </w:tc>
        <w:tc>
          <w:tcPr>
            <w:tcW w:w="880" w:type="pct"/>
            <w:shd w:val="clear" w:color="auto" w:fill="auto"/>
            <w:vAlign w:val="center"/>
          </w:tcPr>
          <w:p w14:paraId="2DB2A2D4" w14:textId="77777777" w:rsidR="00C61A55" w:rsidRPr="00827194" w:rsidRDefault="00000000">
            <w:pPr>
              <w:pStyle w:val="afffffffffb"/>
            </w:pPr>
            <w:r w:rsidRPr="00827194">
              <w:rPr>
                <w:rFonts w:hint="eastAsia"/>
              </w:rPr>
              <w:t>0～1000</w:t>
            </w:r>
          </w:p>
        </w:tc>
        <w:tc>
          <w:tcPr>
            <w:tcW w:w="818" w:type="pct"/>
            <w:vMerge/>
            <w:shd w:val="clear" w:color="auto" w:fill="auto"/>
            <w:vAlign w:val="center"/>
          </w:tcPr>
          <w:p w14:paraId="391D630D" w14:textId="77777777" w:rsidR="00C61A55" w:rsidRPr="00827194" w:rsidRDefault="00C61A55">
            <w:pPr>
              <w:pStyle w:val="afffffffffb"/>
            </w:pPr>
          </w:p>
        </w:tc>
        <w:tc>
          <w:tcPr>
            <w:tcW w:w="1133" w:type="pct"/>
            <w:vMerge/>
            <w:shd w:val="clear" w:color="auto" w:fill="auto"/>
            <w:vAlign w:val="center"/>
          </w:tcPr>
          <w:p w14:paraId="376DC0DD" w14:textId="77777777" w:rsidR="00C61A55" w:rsidRPr="00827194" w:rsidRDefault="00C61A55">
            <w:pPr>
              <w:pStyle w:val="afffffffffb"/>
            </w:pPr>
          </w:p>
        </w:tc>
        <w:tc>
          <w:tcPr>
            <w:tcW w:w="987" w:type="pct"/>
            <w:shd w:val="clear" w:color="auto" w:fill="auto"/>
            <w:vAlign w:val="center"/>
          </w:tcPr>
          <w:p w14:paraId="088CC1A5" w14:textId="77777777" w:rsidR="00C61A55" w:rsidRPr="00827194" w:rsidRDefault="00000000">
            <w:pPr>
              <w:pStyle w:val="afffffffffb"/>
              <w:ind w:firstLineChars="100" w:firstLine="180"/>
              <w:jc w:val="left"/>
              <w:rPr>
                <w:rFonts w:hAnsi="宋体" w:hint="eastAsia"/>
              </w:rPr>
            </w:pPr>
            <w:r w:rsidRPr="00827194">
              <w:rPr>
                <w:rFonts w:hAnsi="宋体" w:hint="eastAsia"/>
              </w:rPr>
              <w:t>分段开挖，分段量测</w:t>
            </w:r>
          </w:p>
        </w:tc>
      </w:tr>
      <w:tr w:rsidR="00C61A55" w:rsidRPr="00827194" w14:paraId="031B90E1" w14:textId="77777777">
        <w:trPr>
          <w:jc w:val="center"/>
        </w:trPr>
        <w:tc>
          <w:tcPr>
            <w:tcW w:w="398" w:type="pct"/>
            <w:tcBorders>
              <w:bottom w:val="single" w:sz="8" w:space="0" w:color="auto"/>
            </w:tcBorders>
            <w:shd w:val="clear" w:color="auto" w:fill="auto"/>
            <w:vAlign w:val="center"/>
          </w:tcPr>
          <w:p w14:paraId="250F461D" w14:textId="77777777" w:rsidR="00C61A55" w:rsidRPr="00827194" w:rsidRDefault="00000000">
            <w:pPr>
              <w:pStyle w:val="afffffffffb"/>
            </w:pPr>
            <w:r w:rsidRPr="00827194">
              <w:rPr>
                <w:rFonts w:hint="eastAsia"/>
              </w:rPr>
              <w:t>4</w:t>
            </w:r>
          </w:p>
        </w:tc>
        <w:tc>
          <w:tcPr>
            <w:tcW w:w="782" w:type="pct"/>
            <w:tcBorders>
              <w:bottom w:val="single" w:sz="8" w:space="0" w:color="auto"/>
            </w:tcBorders>
            <w:shd w:val="clear" w:color="auto" w:fill="auto"/>
            <w:vAlign w:val="center"/>
          </w:tcPr>
          <w:p w14:paraId="56019DFA" w14:textId="77777777" w:rsidR="00C61A55" w:rsidRPr="00827194" w:rsidRDefault="00000000">
            <w:pPr>
              <w:pStyle w:val="afffffffffb"/>
              <w:ind w:firstLineChars="100" w:firstLine="180"/>
              <w:jc w:val="both"/>
              <w:rPr>
                <w:rFonts w:hAnsi="宋体" w:hint="eastAsia"/>
              </w:rPr>
            </w:pPr>
            <w:r w:rsidRPr="00827194">
              <w:rPr>
                <w:rFonts w:hAnsi="宋体" w:hint="eastAsia"/>
              </w:rPr>
              <w:t>槽底标高</w:t>
            </w:r>
          </w:p>
        </w:tc>
        <w:tc>
          <w:tcPr>
            <w:tcW w:w="880" w:type="pct"/>
            <w:tcBorders>
              <w:bottom w:val="single" w:sz="8" w:space="0" w:color="auto"/>
            </w:tcBorders>
            <w:shd w:val="clear" w:color="auto" w:fill="auto"/>
            <w:vAlign w:val="center"/>
          </w:tcPr>
          <w:p w14:paraId="171658B0" w14:textId="77777777" w:rsidR="00C61A55" w:rsidRPr="00827194" w:rsidRDefault="00000000">
            <w:pPr>
              <w:pStyle w:val="afffffffffb"/>
            </w:pPr>
            <w:r w:rsidRPr="00827194">
              <w:rPr>
                <w:rFonts w:hint="eastAsia"/>
              </w:rPr>
              <w:t>-500</w:t>
            </w:r>
            <w:r w:rsidRPr="00827194">
              <w:rPr>
                <w:rFonts w:hAnsi="宋体" w:hint="eastAsia"/>
              </w:rPr>
              <w:t>～</w:t>
            </w:r>
            <w:r w:rsidRPr="00827194">
              <w:rPr>
                <w:rFonts w:hint="eastAsia"/>
              </w:rPr>
              <w:t>0</w:t>
            </w:r>
          </w:p>
        </w:tc>
        <w:tc>
          <w:tcPr>
            <w:tcW w:w="818" w:type="pct"/>
            <w:vMerge/>
            <w:tcBorders>
              <w:bottom w:val="single" w:sz="8" w:space="0" w:color="auto"/>
            </w:tcBorders>
            <w:shd w:val="clear" w:color="auto" w:fill="auto"/>
            <w:vAlign w:val="center"/>
          </w:tcPr>
          <w:p w14:paraId="4F551BBF" w14:textId="77777777" w:rsidR="00C61A55" w:rsidRPr="00827194" w:rsidRDefault="00C61A55">
            <w:pPr>
              <w:pStyle w:val="afffffffffb"/>
            </w:pPr>
          </w:p>
        </w:tc>
        <w:tc>
          <w:tcPr>
            <w:tcW w:w="1133" w:type="pct"/>
            <w:vMerge/>
            <w:tcBorders>
              <w:bottom w:val="single" w:sz="8" w:space="0" w:color="auto"/>
            </w:tcBorders>
            <w:shd w:val="clear" w:color="auto" w:fill="auto"/>
            <w:vAlign w:val="center"/>
          </w:tcPr>
          <w:p w14:paraId="0F1656FD" w14:textId="77777777" w:rsidR="00C61A55" w:rsidRPr="00827194" w:rsidRDefault="00C61A55">
            <w:pPr>
              <w:pStyle w:val="afffffffffb"/>
            </w:pPr>
          </w:p>
        </w:tc>
        <w:tc>
          <w:tcPr>
            <w:tcW w:w="987" w:type="pct"/>
            <w:tcBorders>
              <w:bottom w:val="single" w:sz="8" w:space="0" w:color="auto"/>
            </w:tcBorders>
            <w:shd w:val="clear" w:color="auto" w:fill="auto"/>
            <w:vAlign w:val="center"/>
          </w:tcPr>
          <w:p w14:paraId="6713F143" w14:textId="77777777" w:rsidR="00C61A55" w:rsidRPr="00827194" w:rsidRDefault="00000000">
            <w:pPr>
              <w:pStyle w:val="afffffffffb"/>
              <w:ind w:firstLineChars="100" w:firstLine="180"/>
              <w:jc w:val="left"/>
              <w:rPr>
                <w:rFonts w:hAnsi="宋体" w:hint="eastAsia"/>
              </w:rPr>
            </w:pPr>
            <w:r w:rsidRPr="00827194">
              <w:rPr>
                <w:rFonts w:hAnsi="宋体" w:hint="eastAsia"/>
              </w:rPr>
              <w:t>不允许有浅点</w:t>
            </w:r>
          </w:p>
        </w:tc>
      </w:tr>
    </w:tbl>
    <w:p w14:paraId="5391ACAD" w14:textId="77777777" w:rsidR="00C61A55" w:rsidRPr="00827194" w:rsidRDefault="00C61A55">
      <w:pPr>
        <w:pStyle w:val="afffff7"/>
        <w:ind w:firstLine="420"/>
      </w:pPr>
    </w:p>
    <w:p w14:paraId="169A57BF" w14:textId="77777777" w:rsidR="00C61A55" w:rsidRPr="00827194" w:rsidRDefault="00000000">
      <w:pPr>
        <w:pStyle w:val="afffffffff2"/>
      </w:pPr>
      <w:r w:rsidRPr="00827194">
        <w:rPr>
          <w:rFonts w:hint="eastAsia"/>
        </w:rPr>
        <w:t>管道沉放前应进行基槽回</w:t>
      </w:r>
      <w:proofErr w:type="gramStart"/>
      <w:r w:rsidRPr="00827194">
        <w:rPr>
          <w:rFonts w:hint="eastAsia"/>
        </w:rPr>
        <w:t>淤情况</w:t>
      </w:r>
      <w:proofErr w:type="gramEnd"/>
      <w:r w:rsidRPr="00827194">
        <w:rPr>
          <w:rFonts w:hint="eastAsia"/>
        </w:rPr>
        <w:t>检测，可采用多波束测量、潜水员探摸等方法进行检测。</w:t>
      </w:r>
    </w:p>
    <w:p w14:paraId="3A24FE46" w14:textId="77777777" w:rsidR="00C61A55" w:rsidRPr="00827194" w:rsidRDefault="00000000">
      <w:pPr>
        <w:pStyle w:val="afffffffff2"/>
      </w:pPr>
      <w:r w:rsidRPr="00827194">
        <w:rPr>
          <w:rFonts w:hint="eastAsia"/>
        </w:rPr>
        <w:t>长大复杂构型管道</w:t>
      </w:r>
      <w:proofErr w:type="gramStart"/>
      <w:r w:rsidRPr="00827194">
        <w:rPr>
          <w:rFonts w:hint="eastAsia"/>
        </w:rPr>
        <w:t>沉放吊力</w:t>
      </w:r>
      <w:proofErr w:type="gramEnd"/>
      <w:r w:rsidRPr="00827194">
        <w:rPr>
          <w:rFonts w:hint="eastAsia"/>
        </w:rPr>
        <w:t>计算方法见附录A。</w:t>
      </w:r>
    </w:p>
    <w:p w14:paraId="383B8CA3" w14:textId="67D12EA7" w:rsidR="00C61A55" w:rsidRPr="00827194" w:rsidRDefault="00000000">
      <w:pPr>
        <w:pStyle w:val="afffffffff2"/>
      </w:pPr>
      <w:r w:rsidRPr="00827194">
        <w:rPr>
          <w:rFonts w:hint="eastAsia"/>
        </w:rPr>
        <w:t>吊缆和辅助</w:t>
      </w:r>
      <w:r w:rsidR="00297769">
        <w:rPr>
          <w:rFonts w:hint="eastAsia"/>
        </w:rPr>
        <w:t>装置</w:t>
      </w:r>
      <w:r w:rsidRPr="00827194">
        <w:rPr>
          <w:rFonts w:hint="eastAsia"/>
        </w:rPr>
        <w:t>布置</w:t>
      </w:r>
      <w:r w:rsidR="00297769">
        <w:rPr>
          <w:rFonts w:hint="eastAsia"/>
        </w:rPr>
        <w:t>要求</w:t>
      </w:r>
      <w:r w:rsidRPr="00827194">
        <w:rPr>
          <w:rFonts w:hint="eastAsia"/>
        </w:rPr>
        <w:t>见附录B。</w:t>
      </w:r>
    </w:p>
    <w:p w14:paraId="5F8F0E72" w14:textId="77777777" w:rsidR="00C61A55" w:rsidRPr="00827194" w:rsidRDefault="00000000">
      <w:pPr>
        <w:pStyle w:val="afffffffff2"/>
      </w:pPr>
      <w:r w:rsidRPr="00827194">
        <w:rPr>
          <w:rFonts w:hint="eastAsia"/>
        </w:rPr>
        <w:t>对于长大复杂构型管道，宜采用数值模拟进行验算。</w:t>
      </w:r>
    </w:p>
    <w:p w14:paraId="0E2A2553" w14:textId="3C5F7E6D" w:rsidR="00C61A55" w:rsidRPr="00827194" w:rsidRDefault="00000000">
      <w:pPr>
        <w:pStyle w:val="afffffffff2"/>
      </w:pPr>
      <w:r w:rsidRPr="00827194">
        <w:rPr>
          <w:rFonts w:hint="eastAsia"/>
        </w:rPr>
        <w:t>根据施工项目的实际要求布置工程辅助设备，常见辅助</w:t>
      </w:r>
      <w:r w:rsidR="00297769">
        <w:rPr>
          <w:rFonts w:hint="eastAsia"/>
        </w:rPr>
        <w:t>装置</w:t>
      </w:r>
      <w:r w:rsidR="00EC3A5B">
        <w:rPr>
          <w:rFonts w:hint="eastAsia"/>
        </w:rPr>
        <w:t>规格要求</w:t>
      </w:r>
      <w:r w:rsidRPr="00827194">
        <w:rPr>
          <w:rFonts w:hint="eastAsia"/>
        </w:rPr>
        <w:t>见附录C。</w:t>
      </w:r>
    </w:p>
    <w:p w14:paraId="01E6A8F0" w14:textId="77777777" w:rsidR="00C61A55" w:rsidRPr="00827194" w:rsidRDefault="00000000">
      <w:pPr>
        <w:pStyle w:val="afffffffff2"/>
      </w:pPr>
      <w:r w:rsidRPr="00827194">
        <w:rPr>
          <w:rFonts w:hint="eastAsia"/>
        </w:rPr>
        <w:t>沉</w:t>
      </w:r>
      <w:proofErr w:type="gramStart"/>
      <w:r w:rsidRPr="00827194">
        <w:rPr>
          <w:rFonts w:hint="eastAsia"/>
        </w:rPr>
        <w:t>放施工</w:t>
      </w:r>
      <w:proofErr w:type="gramEnd"/>
      <w:r w:rsidRPr="00827194">
        <w:rPr>
          <w:rFonts w:hint="eastAsia"/>
        </w:rPr>
        <w:t>前应符合以下要求：</w:t>
      </w:r>
    </w:p>
    <w:p w14:paraId="08EBB31E" w14:textId="77777777" w:rsidR="00C61A55" w:rsidRPr="00827194" w:rsidRDefault="00000000">
      <w:pPr>
        <w:pStyle w:val="af2"/>
      </w:pPr>
      <w:r w:rsidRPr="00827194">
        <w:rPr>
          <w:rFonts w:hint="eastAsia"/>
        </w:rPr>
        <w:t>管道情况：管道已完成水上对接并移至基槽上方设计沉放位置；</w:t>
      </w:r>
    </w:p>
    <w:p w14:paraId="554334A8" w14:textId="77777777" w:rsidR="00C61A55" w:rsidRPr="00827194" w:rsidRDefault="00000000">
      <w:pPr>
        <w:pStyle w:val="af2"/>
      </w:pPr>
      <w:r w:rsidRPr="00827194">
        <w:rPr>
          <w:rFonts w:hint="eastAsia"/>
        </w:rPr>
        <w:t>河床情况：完成对沉管区域河床的地形测绘，绘制包含基槽轴线、边坡坡度、高程控制点的纵断面图，测量范围应覆盖沉管轴线两侧各50</w:t>
      </w:r>
      <w:r w:rsidRPr="00827194">
        <w:rPr>
          <w:rFonts w:hint="eastAsia"/>
          <w:vertAlign w:val="superscript"/>
        </w:rPr>
        <w:t xml:space="preserve"> </w:t>
      </w:r>
      <w:r w:rsidRPr="00827194">
        <w:rPr>
          <w:rFonts w:hint="eastAsia"/>
        </w:rPr>
        <w:t>m区域，横断面间距≤5</w:t>
      </w:r>
      <w:r w:rsidRPr="00827194">
        <w:rPr>
          <w:rFonts w:hint="eastAsia"/>
          <w:vertAlign w:val="superscript"/>
        </w:rPr>
        <w:t xml:space="preserve"> </w:t>
      </w:r>
      <w:r w:rsidRPr="00827194">
        <w:rPr>
          <w:rFonts w:hint="eastAsia"/>
        </w:rPr>
        <w:t>m，重点区域（如基槽边坡、临时支墩位置）加密至2</w:t>
      </w:r>
      <w:r w:rsidRPr="00827194">
        <w:rPr>
          <w:rFonts w:hint="eastAsia"/>
          <w:vertAlign w:val="superscript"/>
        </w:rPr>
        <w:t xml:space="preserve"> </w:t>
      </w:r>
      <w:r w:rsidRPr="00827194">
        <w:rPr>
          <w:rFonts w:hint="eastAsia"/>
        </w:rPr>
        <w:t>m；</w:t>
      </w:r>
    </w:p>
    <w:p w14:paraId="0E47E8B1" w14:textId="77777777" w:rsidR="00C61A55" w:rsidRPr="00827194" w:rsidRDefault="00000000">
      <w:pPr>
        <w:pStyle w:val="af2"/>
      </w:pPr>
      <w:r w:rsidRPr="00827194">
        <w:rPr>
          <w:rFonts w:hint="eastAsia"/>
        </w:rPr>
        <w:t>基槽情况：基槽成槽质量、槽内回</w:t>
      </w:r>
      <w:proofErr w:type="gramStart"/>
      <w:r w:rsidRPr="00827194">
        <w:rPr>
          <w:rFonts w:hint="eastAsia"/>
        </w:rPr>
        <w:t>淤情况</w:t>
      </w:r>
      <w:proofErr w:type="gramEnd"/>
      <w:r w:rsidRPr="00827194">
        <w:rPr>
          <w:rFonts w:hint="eastAsia"/>
        </w:rPr>
        <w:t>满足设计要求；</w:t>
      </w:r>
    </w:p>
    <w:p w14:paraId="77B6866B" w14:textId="4976117A" w:rsidR="00C61A55" w:rsidRPr="00827194" w:rsidRDefault="00000000">
      <w:pPr>
        <w:pStyle w:val="af2"/>
      </w:pPr>
      <w:r w:rsidRPr="00827194">
        <w:rPr>
          <w:rFonts w:hint="eastAsia"/>
        </w:rPr>
        <w:t>潮汐情况：</w:t>
      </w:r>
      <w:r w:rsidR="00FA51B9">
        <w:rPr>
          <w:rFonts w:hint="eastAsia"/>
        </w:rPr>
        <w:t>在潮汐区域施工时，应</w:t>
      </w:r>
      <w:r w:rsidRPr="00827194">
        <w:rPr>
          <w:rFonts w:hint="eastAsia"/>
        </w:rPr>
        <w:t>结合当地相关部门的潮汐数据，提前监测至少2个潮汐周期的水位变化，记录涨落潮时间、最大流速及流向，并分析</w:t>
      </w:r>
      <w:proofErr w:type="gramStart"/>
      <w:r w:rsidRPr="00827194">
        <w:rPr>
          <w:rFonts w:hint="eastAsia"/>
        </w:rPr>
        <w:t>其对沉放</w:t>
      </w:r>
      <w:proofErr w:type="gramEnd"/>
      <w:r w:rsidRPr="00827194">
        <w:rPr>
          <w:rFonts w:hint="eastAsia"/>
        </w:rPr>
        <w:t>窗口期的影响；</w:t>
      </w:r>
    </w:p>
    <w:p w14:paraId="304FB8F3" w14:textId="77777777" w:rsidR="00C61A55" w:rsidRPr="00827194" w:rsidRDefault="00000000">
      <w:pPr>
        <w:pStyle w:val="af2"/>
      </w:pPr>
      <w:r w:rsidRPr="00827194">
        <w:rPr>
          <w:rFonts w:hint="eastAsia"/>
        </w:rPr>
        <w:t>设备检查情况：船舶、吊装设备等检查良好；</w:t>
      </w:r>
    </w:p>
    <w:p w14:paraId="7D770256" w14:textId="77777777" w:rsidR="00C61A55" w:rsidRPr="00827194" w:rsidRDefault="00000000">
      <w:pPr>
        <w:pStyle w:val="af2"/>
      </w:pPr>
      <w:r>
        <w:rPr>
          <w:rFonts w:hint="eastAsia"/>
        </w:rPr>
        <w:lastRenderedPageBreak/>
        <w:t>现</w:t>
      </w:r>
      <w:r w:rsidRPr="00827194">
        <w:rPr>
          <w:rFonts w:hint="eastAsia"/>
        </w:rPr>
        <w:t>场通讯情况：相关作业人员配备对讲机，作业现场通讯流畅；</w:t>
      </w:r>
    </w:p>
    <w:p w14:paraId="59A1A90F" w14:textId="77777777" w:rsidR="00C61A55" w:rsidRPr="00827194" w:rsidRDefault="00000000">
      <w:pPr>
        <w:pStyle w:val="af2"/>
      </w:pPr>
      <w:r w:rsidRPr="00827194">
        <w:rPr>
          <w:rFonts w:hint="eastAsia"/>
        </w:rPr>
        <w:t>人员情况：施工人员全部完成安全技术交底及相关培训，到达施工指定地点；</w:t>
      </w:r>
    </w:p>
    <w:p w14:paraId="29DF7C31" w14:textId="77777777" w:rsidR="00C61A55" w:rsidRPr="00827194" w:rsidRDefault="00000000">
      <w:pPr>
        <w:pStyle w:val="af2"/>
      </w:pPr>
      <w:r w:rsidRPr="00827194">
        <w:rPr>
          <w:rFonts w:hint="eastAsia"/>
        </w:rPr>
        <w:t>吊力验算情况：吊力验算满足施工要求；</w:t>
      </w:r>
    </w:p>
    <w:p w14:paraId="7DAC322C" w14:textId="77777777" w:rsidR="00C61A55" w:rsidRPr="00827194" w:rsidRDefault="00000000">
      <w:pPr>
        <w:pStyle w:val="af2"/>
      </w:pPr>
      <w:r w:rsidRPr="00827194">
        <w:rPr>
          <w:rFonts w:hint="eastAsia"/>
        </w:rPr>
        <w:t>沉放辅助装置情况：浮筒、气囊等大小、规格、质量等满足计算要求，与管道固定稳固。</w:t>
      </w:r>
    </w:p>
    <w:p w14:paraId="520DC209" w14:textId="77777777" w:rsidR="00C61A55" w:rsidRPr="00827194" w:rsidRDefault="00000000">
      <w:pPr>
        <w:pStyle w:val="affe"/>
        <w:spacing w:before="120" w:after="120"/>
      </w:pPr>
      <w:bookmarkStart w:id="90" w:name="_Toc201245326"/>
      <w:bookmarkStart w:id="91" w:name="_Toc201250524"/>
      <w:bookmarkStart w:id="92" w:name="_Toc201254827"/>
      <w:bookmarkStart w:id="93" w:name="_Toc201670194"/>
      <w:r w:rsidRPr="00827194">
        <w:rPr>
          <w:rFonts w:hint="eastAsia"/>
        </w:rPr>
        <w:t>沉放</w:t>
      </w:r>
      <w:bookmarkEnd w:id="90"/>
      <w:r w:rsidRPr="00827194">
        <w:rPr>
          <w:rFonts w:hint="eastAsia"/>
        </w:rPr>
        <w:t>要点</w:t>
      </w:r>
      <w:bookmarkEnd w:id="91"/>
      <w:bookmarkEnd w:id="92"/>
      <w:bookmarkEnd w:id="93"/>
    </w:p>
    <w:p w14:paraId="74D9BD71" w14:textId="77777777" w:rsidR="00C61A55" w:rsidRPr="00827194" w:rsidRDefault="00000000">
      <w:pPr>
        <w:pStyle w:val="afffffffff2"/>
      </w:pPr>
      <w:r w:rsidRPr="00827194">
        <w:rPr>
          <w:rFonts w:hint="eastAsia"/>
        </w:rPr>
        <w:t>应设立沉放总指挥，协调施工人员，统一指挥沉放工作。</w:t>
      </w:r>
    </w:p>
    <w:p w14:paraId="604580A6" w14:textId="77777777" w:rsidR="00C61A55" w:rsidRPr="00827194" w:rsidRDefault="00000000">
      <w:pPr>
        <w:pStyle w:val="afffffffff2"/>
      </w:pPr>
      <w:r w:rsidRPr="00827194">
        <w:rPr>
          <w:rFonts w:hint="eastAsia"/>
        </w:rPr>
        <w:t>沉</w:t>
      </w:r>
      <w:proofErr w:type="gramStart"/>
      <w:r w:rsidRPr="00827194">
        <w:rPr>
          <w:rFonts w:hint="eastAsia"/>
        </w:rPr>
        <w:t>放施过程</w:t>
      </w:r>
      <w:proofErr w:type="gramEnd"/>
      <w:r w:rsidRPr="00827194">
        <w:rPr>
          <w:rFonts w:hint="eastAsia"/>
        </w:rPr>
        <w:t>应进行注水排气，排气点宜选择在管道的高位。</w:t>
      </w:r>
    </w:p>
    <w:p w14:paraId="65655005" w14:textId="31C54D95" w:rsidR="00C61A55" w:rsidRPr="00827194" w:rsidRDefault="00000000">
      <w:pPr>
        <w:pStyle w:val="afffffffff2"/>
      </w:pPr>
      <w:r w:rsidRPr="00827194">
        <w:rPr>
          <w:rFonts w:hint="eastAsia"/>
        </w:rPr>
        <w:t>应通过调整管道进水速度、排气速度及结合</w:t>
      </w:r>
      <w:proofErr w:type="gramStart"/>
      <w:r w:rsidRPr="00827194">
        <w:rPr>
          <w:rFonts w:hint="eastAsia"/>
        </w:rPr>
        <w:t>各吊点</w:t>
      </w:r>
      <w:proofErr w:type="gramEnd"/>
      <w:r w:rsidRPr="00827194">
        <w:rPr>
          <w:rFonts w:hint="eastAsia"/>
        </w:rPr>
        <w:t>的起吊力，控制管道均匀下沉，且管道受力控制在容许范围内。</w:t>
      </w:r>
    </w:p>
    <w:p w14:paraId="7ABBC959" w14:textId="77777777" w:rsidR="00C61A55" w:rsidRPr="00827194" w:rsidRDefault="00000000">
      <w:pPr>
        <w:pStyle w:val="afffffffff2"/>
      </w:pPr>
      <w:r w:rsidRPr="00827194">
        <w:rPr>
          <w:rFonts w:hint="eastAsia"/>
        </w:rPr>
        <w:t>沉放过程中，</w:t>
      </w:r>
      <w:proofErr w:type="gramStart"/>
      <w:r w:rsidRPr="00827194">
        <w:rPr>
          <w:rFonts w:hint="eastAsia"/>
        </w:rPr>
        <w:t>各吊点</w:t>
      </w:r>
      <w:proofErr w:type="gramEnd"/>
      <w:r w:rsidRPr="00827194">
        <w:rPr>
          <w:rFonts w:hint="eastAsia"/>
        </w:rPr>
        <w:t>的起降幅度应控制在0.2</w:t>
      </w:r>
      <w:r w:rsidRPr="00827194">
        <w:rPr>
          <w:rFonts w:hint="eastAsia"/>
          <w:vertAlign w:val="superscript"/>
        </w:rPr>
        <w:t xml:space="preserve"> </w:t>
      </w:r>
      <w:r w:rsidRPr="00827194">
        <w:rPr>
          <w:rFonts w:hint="eastAsia"/>
        </w:rPr>
        <w:t>m内。</w:t>
      </w:r>
    </w:p>
    <w:p w14:paraId="11284D00" w14:textId="77777777" w:rsidR="00C61A55" w:rsidRPr="00827194" w:rsidRDefault="00000000">
      <w:pPr>
        <w:pStyle w:val="afffffffff2"/>
      </w:pPr>
      <w:r w:rsidRPr="00827194">
        <w:rPr>
          <w:rFonts w:hint="eastAsia"/>
        </w:rPr>
        <w:t>重大沉管</w:t>
      </w:r>
      <w:proofErr w:type="gramStart"/>
      <w:r w:rsidRPr="00827194">
        <w:rPr>
          <w:rFonts w:hint="eastAsia"/>
        </w:rPr>
        <w:t>沉放宜采用</w:t>
      </w:r>
      <w:proofErr w:type="gramEnd"/>
      <w:r w:rsidRPr="00827194">
        <w:rPr>
          <w:rFonts w:hint="eastAsia"/>
        </w:rPr>
        <w:t>自动化控制系统，沉放过程实时、灵敏控制。</w:t>
      </w:r>
    </w:p>
    <w:p w14:paraId="521EC19B" w14:textId="77777777" w:rsidR="00C61A55" w:rsidRPr="00827194" w:rsidRDefault="00000000">
      <w:pPr>
        <w:pStyle w:val="afffffffff2"/>
      </w:pPr>
      <w:r w:rsidRPr="00827194">
        <w:rPr>
          <w:rFonts w:hint="eastAsia"/>
        </w:rPr>
        <w:t>应掌握各吊船的吃水深度、作业姿态，避免受力不均匀导致管道出现过大的变形、吊缆断裂、管段倾覆。</w:t>
      </w:r>
    </w:p>
    <w:p w14:paraId="00F63187" w14:textId="77777777" w:rsidR="00C61A55" w:rsidRPr="00827194" w:rsidRDefault="00000000">
      <w:pPr>
        <w:pStyle w:val="afffffffff2"/>
      </w:pPr>
      <w:r w:rsidRPr="00827194">
        <w:rPr>
          <w:rFonts w:hint="eastAsia"/>
        </w:rPr>
        <w:t>应密切注意水流情况，根据管道位移情况调整吊船前后吊缆的松紧度。</w:t>
      </w:r>
    </w:p>
    <w:p w14:paraId="7FD6AFD4" w14:textId="77777777" w:rsidR="00C61A55" w:rsidRPr="00827194" w:rsidRDefault="00000000">
      <w:pPr>
        <w:pStyle w:val="afffffffff2"/>
      </w:pPr>
      <w:r w:rsidRPr="00827194">
        <w:rPr>
          <w:rFonts w:hint="eastAsia"/>
        </w:rPr>
        <w:t>管道定位应符合以下要求：</w:t>
      </w:r>
    </w:p>
    <w:p w14:paraId="6A244329" w14:textId="77777777" w:rsidR="00C61A55" w:rsidRPr="00827194" w:rsidRDefault="00000000">
      <w:pPr>
        <w:pStyle w:val="af2"/>
      </w:pPr>
      <w:r w:rsidRPr="00827194">
        <w:rPr>
          <w:rFonts w:hint="eastAsia"/>
        </w:rPr>
        <w:t>完成管道注水及翻转后立即进行定位，管中线应与设计轴线一致；</w:t>
      </w:r>
    </w:p>
    <w:p w14:paraId="0C317DE6" w14:textId="48C647DA" w:rsidR="00C61A55" w:rsidRPr="00827194" w:rsidRDefault="00000000">
      <w:pPr>
        <w:pStyle w:val="af2"/>
      </w:pPr>
      <w:r w:rsidRPr="00827194">
        <w:rPr>
          <w:rFonts w:hint="eastAsia"/>
        </w:rPr>
        <w:t>应持续监测管中线的位置，若与设计要求存在偏差，应及时调整。</w:t>
      </w:r>
    </w:p>
    <w:p w14:paraId="61B799A6" w14:textId="77777777" w:rsidR="00C61A55" w:rsidRPr="00827194" w:rsidRDefault="00000000">
      <w:pPr>
        <w:pStyle w:val="afffffffff2"/>
      </w:pPr>
      <w:r w:rsidRPr="00827194">
        <w:rPr>
          <w:rFonts w:hint="eastAsia"/>
        </w:rPr>
        <w:t>管道翻转应符合以下要求：</w:t>
      </w:r>
    </w:p>
    <w:p w14:paraId="5B8E5EE1" w14:textId="77777777" w:rsidR="00C61A55" w:rsidRPr="00827194" w:rsidRDefault="00000000">
      <w:pPr>
        <w:pStyle w:val="af2"/>
      </w:pPr>
      <w:r w:rsidRPr="00827194">
        <w:rPr>
          <w:rFonts w:hint="eastAsia"/>
        </w:rPr>
        <w:t>应优先对不规则段</w:t>
      </w:r>
      <w:proofErr w:type="gramStart"/>
      <w:r w:rsidRPr="00827194">
        <w:rPr>
          <w:rFonts w:hint="eastAsia"/>
        </w:rPr>
        <w:t>注水及沉放</w:t>
      </w:r>
      <w:proofErr w:type="gramEnd"/>
      <w:r w:rsidRPr="00827194">
        <w:rPr>
          <w:rFonts w:hint="eastAsia"/>
        </w:rPr>
        <w:t>；</w:t>
      </w:r>
    </w:p>
    <w:p w14:paraId="7FDAB4F4" w14:textId="77777777" w:rsidR="00C61A55" w:rsidRPr="00827194" w:rsidRDefault="00000000">
      <w:pPr>
        <w:pStyle w:val="af2"/>
      </w:pPr>
      <w:r w:rsidRPr="00827194">
        <w:rPr>
          <w:rFonts w:hint="eastAsia"/>
        </w:rPr>
        <w:t>应通过测绳垂直度验证轴线对齐情况，若偏差超过±5</w:t>
      </w:r>
      <w:r w:rsidRPr="00827194">
        <w:rPr>
          <w:rFonts w:hint="eastAsia"/>
          <w:vertAlign w:val="superscript"/>
        </w:rPr>
        <w:t xml:space="preserve"> </w:t>
      </w:r>
      <w:r w:rsidRPr="00827194">
        <w:rPr>
          <w:rFonts w:hint="eastAsia"/>
        </w:rPr>
        <w:t>cm，应及时调整；</w:t>
      </w:r>
    </w:p>
    <w:p w14:paraId="045CDEF8" w14:textId="77777777" w:rsidR="00C61A55" w:rsidRPr="00827194" w:rsidRDefault="00000000">
      <w:pPr>
        <w:pStyle w:val="af2"/>
      </w:pPr>
      <w:r w:rsidRPr="00827194">
        <w:rPr>
          <w:rFonts w:hint="eastAsia"/>
        </w:rPr>
        <w:t>应提前做好偏差超限、突发结构损伤、环境突变等应急事故处理措施。</w:t>
      </w:r>
    </w:p>
    <w:p w14:paraId="79E279FA" w14:textId="77777777" w:rsidR="00C61A55" w:rsidRPr="00827194" w:rsidRDefault="00000000">
      <w:pPr>
        <w:pStyle w:val="afffffffff2"/>
      </w:pPr>
      <w:r w:rsidRPr="00827194">
        <w:rPr>
          <w:rFonts w:hint="eastAsia"/>
        </w:rPr>
        <w:t>沉管落槽应符合以下要求：</w:t>
      </w:r>
    </w:p>
    <w:p w14:paraId="006E5A45" w14:textId="77777777" w:rsidR="00C61A55" w:rsidRPr="00827194" w:rsidRDefault="00000000">
      <w:pPr>
        <w:pStyle w:val="af2"/>
      </w:pPr>
      <w:r w:rsidRPr="00827194">
        <w:rPr>
          <w:rFonts w:hint="eastAsia"/>
        </w:rPr>
        <w:t>待管道下沉至距离设计槽底小于0.5</w:t>
      </w:r>
      <w:r w:rsidRPr="00827194">
        <w:rPr>
          <w:rFonts w:hint="eastAsia"/>
          <w:vertAlign w:val="superscript"/>
        </w:rPr>
        <w:t xml:space="preserve"> </w:t>
      </w:r>
      <w:r w:rsidRPr="00827194">
        <w:rPr>
          <w:rFonts w:hint="eastAsia"/>
        </w:rPr>
        <w:t>m时，管线</w:t>
      </w:r>
      <w:proofErr w:type="gramStart"/>
      <w:r w:rsidRPr="00827194">
        <w:rPr>
          <w:rFonts w:hint="eastAsia"/>
        </w:rPr>
        <w:t>各吊点</w:t>
      </w:r>
      <w:proofErr w:type="gramEnd"/>
      <w:r w:rsidRPr="00827194">
        <w:rPr>
          <w:rFonts w:hint="eastAsia"/>
        </w:rPr>
        <w:t>的平面位置应与设计管道水下基槽轴线相一致，若不一致，应进行调整，确认无误后将管道沉放至基槽垫层上；</w:t>
      </w:r>
    </w:p>
    <w:p w14:paraId="2489B2A7" w14:textId="51AFE1D6" w:rsidR="00C61A55" w:rsidRPr="00827194" w:rsidRDefault="00000000">
      <w:pPr>
        <w:pStyle w:val="af2"/>
      </w:pPr>
      <w:r w:rsidRPr="00827194">
        <w:rPr>
          <w:rFonts w:hint="eastAsia"/>
        </w:rPr>
        <w:t>管道沉放后应用全站仪对管道的轴线偏差进行检验，水平方向轴线偏差应≦50</w:t>
      </w:r>
      <w:r w:rsidRPr="00827194">
        <w:rPr>
          <w:rFonts w:hint="eastAsia"/>
          <w:vertAlign w:val="superscript"/>
        </w:rPr>
        <w:t xml:space="preserve"> </w:t>
      </w:r>
      <w:r w:rsidRPr="00827194">
        <w:rPr>
          <w:rFonts w:hint="eastAsia"/>
        </w:rPr>
        <w:t>mm。</w:t>
      </w:r>
    </w:p>
    <w:p w14:paraId="5197833D" w14:textId="77777777" w:rsidR="00C61A55" w:rsidRPr="00827194" w:rsidRDefault="00000000">
      <w:pPr>
        <w:pStyle w:val="af2"/>
      </w:pPr>
      <w:r w:rsidRPr="00827194">
        <w:rPr>
          <w:rFonts w:hint="eastAsia"/>
        </w:rPr>
        <w:t>管道沉管落槽后，应</w:t>
      </w:r>
      <w:proofErr w:type="gramStart"/>
      <w:r w:rsidRPr="00827194">
        <w:rPr>
          <w:rFonts w:hint="eastAsia"/>
        </w:rPr>
        <w:t>检查管底与</w:t>
      </w:r>
      <w:proofErr w:type="gramEnd"/>
      <w:r w:rsidRPr="00827194">
        <w:rPr>
          <w:rFonts w:hint="eastAsia"/>
        </w:rPr>
        <w:t>沟底的接触均匀程度和紧密性，确定沉管到位。</w:t>
      </w:r>
    </w:p>
    <w:p w14:paraId="3C92A6F2" w14:textId="77777777" w:rsidR="00C61A55" w:rsidRPr="00827194" w:rsidRDefault="00000000">
      <w:pPr>
        <w:pStyle w:val="afffffffff2"/>
      </w:pPr>
      <w:r w:rsidRPr="00827194">
        <w:rPr>
          <w:rFonts w:hint="eastAsia"/>
        </w:rPr>
        <w:t>沉管到位后，应按以下要求进行稳管：</w:t>
      </w:r>
    </w:p>
    <w:p w14:paraId="611B63BC" w14:textId="77777777" w:rsidR="00C61A55" w:rsidRPr="00827194" w:rsidRDefault="00000000">
      <w:pPr>
        <w:pStyle w:val="af2"/>
      </w:pPr>
      <w:r w:rsidRPr="00827194">
        <w:rPr>
          <w:rFonts w:hint="eastAsia"/>
        </w:rPr>
        <w:t>管道两端、转弯点应</w:t>
      </w:r>
      <w:proofErr w:type="gramStart"/>
      <w:r w:rsidRPr="00827194">
        <w:rPr>
          <w:rFonts w:hint="eastAsia"/>
        </w:rPr>
        <w:t>设置稳管点</w:t>
      </w:r>
      <w:proofErr w:type="gramEnd"/>
      <w:r w:rsidRPr="00827194">
        <w:rPr>
          <w:rFonts w:hint="eastAsia"/>
        </w:rPr>
        <w:t>；</w:t>
      </w:r>
    </w:p>
    <w:p w14:paraId="72CE0A9F" w14:textId="77777777" w:rsidR="00C61A55" w:rsidRPr="00827194" w:rsidRDefault="00000000">
      <w:pPr>
        <w:pStyle w:val="af2"/>
      </w:pPr>
      <w:r w:rsidRPr="00827194">
        <w:rPr>
          <w:rFonts w:hint="eastAsia"/>
        </w:rPr>
        <w:t>直管段宜间隔30</w:t>
      </w:r>
      <w:r w:rsidRPr="00827194">
        <w:rPr>
          <w:rFonts w:hint="eastAsia"/>
          <w:vertAlign w:val="superscript"/>
        </w:rPr>
        <w:t xml:space="preserve"> </w:t>
      </w:r>
      <w:r w:rsidRPr="00827194">
        <w:rPr>
          <w:rFonts w:hint="eastAsia"/>
        </w:rPr>
        <w:t>m～40</w:t>
      </w:r>
      <w:r w:rsidRPr="00827194">
        <w:rPr>
          <w:rFonts w:hint="eastAsia"/>
          <w:vertAlign w:val="superscript"/>
        </w:rPr>
        <w:t xml:space="preserve"> </w:t>
      </w:r>
      <w:r w:rsidRPr="00827194">
        <w:rPr>
          <w:rFonts w:hint="eastAsia"/>
        </w:rPr>
        <w:t>m</w:t>
      </w:r>
      <w:proofErr w:type="gramStart"/>
      <w:r w:rsidRPr="00827194">
        <w:rPr>
          <w:rFonts w:hint="eastAsia"/>
        </w:rPr>
        <w:t>设置稳管点</w:t>
      </w:r>
      <w:proofErr w:type="gramEnd"/>
      <w:r w:rsidRPr="00827194">
        <w:rPr>
          <w:rFonts w:hint="eastAsia"/>
        </w:rPr>
        <w:t>。</w:t>
      </w:r>
    </w:p>
    <w:p w14:paraId="657A621B" w14:textId="77777777" w:rsidR="00C61A55" w:rsidRPr="00827194" w:rsidRDefault="00000000">
      <w:pPr>
        <w:pStyle w:val="afffffffff2"/>
      </w:pPr>
      <w:proofErr w:type="gramStart"/>
      <w:r w:rsidRPr="00827194">
        <w:rPr>
          <w:rFonts w:hint="eastAsia"/>
        </w:rPr>
        <w:t>完成稳管后</w:t>
      </w:r>
      <w:proofErr w:type="gramEnd"/>
      <w:r w:rsidRPr="00827194">
        <w:rPr>
          <w:rFonts w:hint="eastAsia"/>
        </w:rPr>
        <w:t>，进行管道压力试验，压力试验过程中，管道不应产生过大横向、竖向变形。</w:t>
      </w:r>
    </w:p>
    <w:p w14:paraId="231298D3" w14:textId="77777777" w:rsidR="00C61A55" w:rsidRPr="00827194" w:rsidRDefault="00000000">
      <w:pPr>
        <w:pStyle w:val="afffffffff2"/>
      </w:pPr>
      <w:r w:rsidRPr="00827194">
        <w:rPr>
          <w:rFonts w:hint="eastAsia"/>
        </w:rPr>
        <w:t>若管道压力试验结果不符合设计要求，应重新浮起返工；若符合要求，回收管道沉放设备。</w:t>
      </w:r>
    </w:p>
    <w:p w14:paraId="1B7DA987" w14:textId="77777777" w:rsidR="00C61A55" w:rsidRPr="00827194" w:rsidRDefault="00000000">
      <w:pPr>
        <w:pStyle w:val="affd"/>
        <w:tabs>
          <w:tab w:val="left" w:pos="3990"/>
        </w:tabs>
        <w:spacing w:before="120" w:after="120"/>
      </w:pPr>
      <w:bookmarkStart w:id="94" w:name="_Toc201250525"/>
      <w:bookmarkStart w:id="95" w:name="_Toc201245327"/>
      <w:bookmarkStart w:id="96" w:name="_Toc201670195"/>
      <w:bookmarkStart w:id="97" w:name="_Toc201254828"/>
      <w:bookmarkStart w:id="98" w:name="_Toc202549728"/>
      <w:bookmarkStart w:id="99" w:name="_Toc202550120"/>
      <w:r w:rsidRPr="00827194">
        <w:rPr>
          <w:rFonts w:hint="eastAsia"/>
        </w:rPr>
        <w:t>基槽回填</w:t>
      </w:r>
      <w:bookmarkEnd w:id="94"/>
      <w:bookmarkEnd w:id="95"/>
      <w:bookmarkEnd w:id="96"/>
      <w:bookmarkEnd w:id="97"/>
      <w:bookmarkEnd w:id="98"/>
      <w:bookmarkEnd w:id="99"/>
    </w:p>
    <w:p w14:paraId="3EDD4F79" w14:textId="77777777" w:rsidR="00C61A55" w:rsidRPr="00827194" w:rsidRDefault="00000000">
      <w:pPr>
        <w:pStyle w:val="afffffffff3"/>
        <w:numPr>
          <w:ilvl w:val="3"/>
          <w:numId w:val="0"/>
        </w:numPr>
        <w:ind w:firstLineChars="200" w:firstLine="420"/>
      </w:pPr>
      <w:r w:rsidRPr="00827194">
        <w:rPr>
          <w:rFonts w:hint="eastAsia"/>
        </w:rPr>
        <w:t>基槽回填前应对回填区域进行定位，回填应符合以下要求：</w:t>
      </w:r>
    </w:p>
    <w:p w14:paraId="4B3EADF9" w14:textId="77777777" w:rsidR="00C61A55" w:rsidRPr="00827194" w:rsidRDefault="00000000">
      <w:pPr>
        <w:pStyle w:val="af2"/>
      </w:pPr>
      <w:r w:rsidRPr="00827194">
        <w:rPr>
          <w:rFonts w:hint="eastAsia"/>
        </w:rPr>
        <w:t>回填前应确认基槽边坡稳定，存在坍塌风险时应先加固处理；</w:t>
      </w:r>
    </w:p>
    <w:p w14:paraId="3EA4FB34" w14:textId="77777777" w:rsidR="00C61A55" w:rsidRPr="00827194" w:rsidRDefault="00000000">
      <w:pPr>
        <w:pStyle w:val="af2"/>
      </w:pPr>
      <w:r w:rsidRPr="00827194">
        <w:rPr>
          <w:rFonts w:hint="eastAsia"/>
        </w:rPr>
        <w:t>回填中若管道中心线偏移设计位置超过50</w:t>
      </w:r>
      <w:r w:rsidRPr="00827194">
        <w:rPr>
          <w:rFonts w:hint="eastAsia"/>
          <w:vertAlign w:val="superscript"/>
        </w:rPr>
        <w:t xml:space="preserve"> </w:t>
      </w:r>
      <w:r w:rsidRPr="00827194">
        <w:rPr>
          <w:rFonts w:hint="eastAsia"/>
        </w:rPr>
        <w:t>mm，径向变形量超过管径的3％，应立即暂停施工并采取纠偏措施；</w:t>
      </w:r>
    </w:p>
    <w:p w14:paraId="5A45DA3F" w14:textId="77777777" w:rsidR="00C61A55" w:rsidRPr="00827194" w:rsidRDefault="00000000">
      <w:pPr>
        <w:pStyle w:val="af2"/>
      </w:pPr>
      <w:r w:rsidRPr="00827194">
        <w:rPr>
          <w:rFonts w:hint="eastAsia"/>
        </w:rPr>
        <w:t>应按设计要求，由下至上分层均匀回填；</w:t>
      </w:r>
    </w:p>
    <w:p w14:paraId="44D2935B" w14:textId="77777777" w:rsidR="00C61A55" w:rsidRPr="00827194" w:rsidRDefault="00000000">
      <w:pPr>
        <w:pStyle w:val="af2"/>
      </w:pPr>
      <w:r w:rsidRPr="00827194">
        <w:rPr>
          <w:rFonts w:hint="eastAsia"/>
        </w:rPr>
        <w:t>回填时应对称，不应仅在一侧进行回填；防止因在一处过多抛填导致管道产生位移或变形；</w:t>
      </w:r>
    </w:p>
    <w:p w14:paraId="5D6BD62F" w14:textId="77777777" w:rsidR="00C61A55" w:rsidRPr="00827194" w:rsidRDefault="00000000">
      <w:pPr>
        <w:pStyle w:val="af2"/>
      </w:pPr>
      <w:r w:rsidRPr="00827194">
        <w:rPr>
          <w:rFonts w:hint="eastAsia"/>
        </w:rPr>
        <w:t>回填量只能超填，不应少填，少填的立即进行补填。</w:t>
      </w:r>
    </w:p>
    <w:p w14:paraId="0D04B7E6" w14:textId="22A8C908" w:rsidR="00C61A55" w:rsidRDefault="00827194">
      <w:pPr>
        <w:pStyle w:val="affc"/>
        <w:spacing w:before="240" w:after="240"/>
      </w:pPr>
      <w:bookmarkStart w:id="100" w:name="_Toc201245328"/>
      <w:bookmarkStart w:id="101" w:name="_Toc201670196"/>
      <w:bookmarkStart w:id="102" w:name="_Toc201254829"/>
      <w:bookmarkStart w:id="103" w:name="_Toc201250526"/>
      <w:bookmarkStart w:id="104" w:name="_Toc202549729"/>
      <w:bookmarkStart w:id="105" w:name="_Toc202550121"/>
      <w:r>
        <w:rPr>
          <w:rFonts w:hint="eastAsia"/>
        </w:rPr>
        <w:t>工程质量</w:t>
      </w:r>
      <w:bookmarkEnd w:id="100"/>
      <w:bookmarkEnd w:id="101"/>
      <w:bookmarkEnd w:id="102"/>
      <w:bookmarkEnd w:id="103"/>
      <w:r w:rsidRPr="00EC3F5A">
        <w:rPr>
          <w:rFonts w:hint="eastAsia"/>
        </w:rPr>
        <w:t>验收</w:t>
      </w:r>
      <w:bookmarkEnd w:id="104"/>
      <w:bookmarkEnd w:id="105"/>
    </w:p>
    <w:p w14:paraId="26D5404F" w14:textId="5D65B297" w:rsidR="00827194" w:rsidRPr="00827194" w:rsidRDefault="00827194" w:rsidP="00827194">
      <w:pPr>
        <w:pStyle w:val="afffff7"/>
        <w:ind w:firstLine="420"/>
      </w:pPr>
      <w:r>
        <w:rPr>
          <w:rFonts w:hint="eastAsia"/>
        </w:rPr>
        <w:t>按</w:t>
      </w:r>
      <w:r w:rsidRPr="00827194">
        <w:rPr>
          <w:rFonts w:hint="eastAsia"/>
        </w:rPr>
        <w:t>GB 50268、T/GXAS 910的规定</w:t>
      </w:r>
      <w:r>
        <w:rPr>
          <w:rFonts w:hint="eastAsia"/>
        </w:rPr>
        <w:t>执行</w:t>
      </w:r>
      <w:r w:rsidRPr="00827194">
        <w:rPr>
          <w:rFonts w:hint="eastAsia"/>
        </w:rPr>
        <w:t>。</w:t>
      </w:r>
    </w:p>
    <w:p w14:paraId="36509CAD" w14:textId="77777777" w:rsidR="00C61A55" w:rsidRDefault="00C61A55">
      <w:pPr>
        <w:pStyle w:val="afffff7"/>
        <w:ind w:firstLineChars="0" w:firstLine="0"/>
      </w:pPr>
    </w:p>
    <w:p w14:paraId="4D976F3D" w14:textId="77777777" w:rsidR="00C61A55" w:rsidRDefault="00C61A55">
      <w:pPr>
        <w:pStyle w:val="afffff7"/>
        <w:ind w:firstLineChars="0" w:firstLine="0"/>
        <w:sectPr w:rsidR="00C61A55">
          <w:pgSz w:w="11906" w:h="16838"/>
          <w:pgMar w:top="1928" w:right="1134" w:bottom="1134" w:left="1134" w:header="1418" w:footer="1134" w:gutter="284"/>
          <w:pgNumType w:start="1"/>
          <w:cols w:space="425"/>
          <w:formProt w:val="0"/>
          <w:docGrid w:linePitch="312"/>
        </w:sectPr>
      </w:pPr>
    </w:p>
    <w:p w14:paraId="4593618F" w14:textId="77777777" w:rsidR="00C61A55" w:rsidRDefault="00C61A55">
      <w:pPr>
        <w:pStyle w:val="af8"/>
        <w:rPr>
          <w:rFonts w:hint="eastAsia"/>
        </w:rPr>
      </w:pPr>
      <w:bookmarkStart w:id="106" w:name="BookMark5"/>
      <w:bookmarkEnd w:id="29"/>
    </w:p>
    <w:p w14:paraId="42128217" w14:textId="77777777" w:rsidR="00C61A55" w:rsidRDefault="00C61A55">
      <w:pPr>
        <w:pStyle w:val="afe"/>
      </w:pPr>
    </w:p>
    <w:p w14:paraId="5B158FB6" w14:textId="77777777" w:rsidR="00C61A55" w:rsidRDefault="00000000">
      <w:pPr>
        <w:pStyle w:val="aff3"/>
        <w:spacing w:after="120"/>
      </w:pPr>
      <w:r>
        <w:br/>
      </w:r>
      <w:bookmarkStart w:id="107" w:name="_Toc201250527"/>
      <w:bookmarkStart w:id="108" w:name="_Toc201245329"/>
      <w:bookmarkStart w:id="109" w:name="_Toc201254830"/>
      <w:bookmarkStart w:id="110" w:name="_Toc201670197"/>
      <w:bookmarkStart w:id="111" w:name="_Toc202549733"/>
      <w:bookmarkStart w:id="112" w:name="_Toc202550122"/>
      <w:r>
        <w:rPr>
          <w:rFonts w:hint="eastAsia"/>
        </w:rPr>
        <w:t>（规范性）</w:t>
      </w:r>
      <w:r>
        <w:br/>
      </w:r>
      <w:r>
        <w:rPr>
          <w:rFonts w:hint="eastAsia"/>
        </w:rPr>
        <w:t>长大复杂构型水下管道</w:t>
      </w:r>
      <w:proofErr w:type="gramStart"/>
      <w:r>
        <w:rPr>
          <w:rFonts w:hint="eastAsia"/>
        </w:rPr>
        <w:t>沉放吊力</w:t>
      </w:r>
      <w:proofErr w:type="gramEnd"/>
      <w:r>
        <w:rPr>
          <w:rFonts w:hint="eastAsia"/>
        </w:rPr>
        <w:t>计算</w:t>
      </w:r>
      <w:bookmarkEnd w:id="107"/>
      <w:bookmarkEnd w:id="108"/>
      <w:bookmarkEnd w:id="109"/>
      <w:bookmarkEnd w:id="110"/>
      <w:bookmarkEnd w:id="111"/>
      <w:bookmarkEnd w:id="112"/>
    </w:p>
    <w:p w14:paraId="194ED1C5" w14:textId="1DEFBCEB" w:rsidR="00041C0C" w:rsidRDefault="00041C0C" w:rsidP="00041C0C">
      <w:pPr>
        <w:pStyle w:val="aff4"/>
        <w:spacing w:before="120" w:after="120"/>
      </w:pPr>
      <w:bookmarkStart w:id="113" w:name="_Toc202549734"/>
      <w:bookmarkStart w:id="114" w:name="_Toc202550123"/>
      <w:r>
        <w:rPr>
          <w:rFonts w:hint="eastAsia"/>
        </w:rPr>
        <w:t>吊力计算</w:t>
      </w:r>
      <w:bookmarkEnd w:id="113"/>
      <w:bookmarkEnd w:id="114"/>
    </w:p>
    <w:p w14:paraId="21278F2A" w14:textId="4CE31A8D" w:rsidR="00C61A55" w:rsidRDefault="001304F2" w:rsidP="008F491C">
      <w:pPr>
        <w:pStyle w:val="afffff7"/>
        <w:ind w:firstLine="420"/>
      </w:pPr>
      <w:r>
        <w:t>长大</w:t>
      </w:r>
      <w:r>
        <w:rPr>
          <w:rFonts w:hint="eastAsia"/>
        </w:rPr>
        <w:t>复杂</w:t>
      </w:r>
      <w:r>
        <w:t>构型管道沉放过程</w:t>
      </w:r>
      <w:r>
        <w:rPr>
          <w:rFonts w:hint="eastAsia"/>
        </w:rPr>
        <w:t>，</w:t>
      </w:r>
      <w:r w:rsidR="00953BBE">
        <w:rPr>
          <w:rFonts w:hint="eastAsia"/>
        </w:rPr>
        <w:t>当波长</w:t>
      </w:r>
      <w:r>
        <w:rPr>
          <w:rFonts w:hint="eastAsia"/>
        </w:rPr>
        <w:t>（</w:t>
      </w:r>
      <m:oMath>
        <m:r>
          <w:rPr>
            <w:rFonts w:ascii="Cambria Math" w:hAnsi="Cambria Math"/>
          </w:rPr>
          <m:t>D</m:t>
        </m:r>
      </m:oMath>
      <w:r>
        <w:rPr>
          <w:rFonts w:hint="eastAsia"/>
        </w:rPr>
        <w:t>）</w:t>
      </w:r>
      <w:r w:rsidR="00953BBE">
        <w:rPr>
          <w:rFonts w:hint="eastAsia"/>
        </w:rPr>
        <w:t>与结构在波浪方向上的投影尺寸</w:t>
      </w:r>
      <w:r>
        <w:rPr>
          <w:rFonts w:hint="eastAsia"/>
        </w:rPr>
        <w:t>（</w:t>
      </w:r>
      <m:oMath>
        <m:r>
          <w:rPr>
            <w:rFonts w:ascii="Cambria Math" w:hAnsi="Cambria Math"/>
          </w:rPr>
          <m:t>λ</m:t>
        </m:r>
      </m:oMath>
      <w:r>
        <w:rPr>
          <w:rFonts w:hint="eastAsia"/>
        </w:rPr>
        <w:t>）</w:t>
      </w:r>
      <w:r w:rsidR="00953BBE">
        <w:rPr>
          <w:rFonts w:hint="eastAsia"/>
        </w:rPr>
        <w:t>的比值（</w:t>
      </w:r>
      <m:oMath>
        <m:r>
          <w:rPr>
            <w:rFonts w:ascii="Cambria Math" w:hAnsi="Cambria Math"/>
          </w:rPr>
          <m:t>D/λ</m:t>
        </m:r>
      </m:oMath>
      <w:r w:rsidR="00953BBE">
        <w:rPr>
          <w:rFonts w:hint="eastAsia"/>
        </w:rPr>
        <w:t>）＞0.2时，应</w:t>
      </w:r>
      <w:r w:rsidR="00953BBE" w:rsidRPr="00953BBE">
        <w:rPr>
          <w:rFonts w:hint="eastAsia"/>
        </w:rPr>
        <w:t>使用</w:t>
      </w:r>
      <w:r w:rsidR="00B248A4">
        <w:rPr>
          <w:rFonts w:hint="eastAsia"/>
        </w:rPr>
        <w:t>数值模拟</w:t>
      </w:r>
      <w:r w:rsidR="00953BBE" w:rsidRPr="00953BBE">
        <w:rPr>
          <w:rFonts w:hint="eastAsia"/>
        </w:rPr>
        <w:t>计算</w:t>
      </w:r>
      <w:r w:rsidR="00953BBE">
        <w:rPr>
          <w:rFonts w:hint="eastAsia"/>
        </w:rPr>
        <w:t>吊力</w:t>
      </w:r>
      <w:r>
        <w:rPr>
          <w:rFonts w:hint="eastAsia"/>
        </w:rPr>
        <w:t>；当</w:t>
      </w:r>
      <m:oMath>
        <m:r>
          <w:rPr>
            <w:rFonts w:ascii="Cambria Math" w:hAnsi="Cambria Math"/>
          </w:rPr>
          <m:t>D/λ</m:t>
        </m:r>
      </m:oMath>
      <w:r>
        <w:rPr>
          <w:rFonts w:hint="eastAsia"/>
        </w:rPr>
        <w:t>＜0.2时</w:t>
      </w:r>
      <w:r>
        <w:t>，</w:t>
      </w:r>
      <w:r w:rsidR="001E7A7F">
        <w:rPr>
          <w:rFonts w:hint="eastAsia"/>
        </w:rPr>
        <w:t>单个</w:t>
      </w:r>
      <w:r>
        <w:t>吊缆</w:t>
      </w:r>
      <w:r w:rsidR="005965CC">
        <w:rPr>
          <w:rFonts w:hint="eastAsia"/>
        </w:rPr>
        <w:t>吊</w:t>
      </w:r>
      <w:r>
        <w:t>力按式</w:t>
      </w:r>
      <w:r w:rsidR="007008C0">
        <w:rPr>
          <w:rFonts w:hint="eastAsia"/>
        </w:rPr>
        <w:t>（A.1）</w:t>
      </w:r>
      <w:r>
        <w:t>计算：</w:t>
      </w:r>
    </w:p>
    <w:p w14:paraId="7DA15D99" w14:textId="067356DD" w:rsidR="007008C0" w:rsidRDefault="007008C0" w:rsidP="007008C0">
      <w:pPr>
        <w:pStyle w:val="afffffff3"/>
        <w:rPr>
          <w:rFonts w:hint="eastAsia"/>
        </w:rPr>
      </w:pPr>
      <w:r>
        <w:rPr>
          <w:rFonts w:hint="eastAsia"/>
        </w:rPr>
        <w:tab/>
      </w:r>
      <m:oMath>
        <m:sSub>
          <m:sSubPr>
            <m:ctrlPr>
              <w:rPr>
                <w:rFonts w:ascii="Cambria Math" w:hAnsi="Cambria Math"/>
                <w:i/>
              </w:rPr>
            </m:ctrlPr>
          </m:sSubPr>
          <m:e>
            <m:r>
              <w:rPr>
                <w:rFonts w:ascii="Cambria Math" w:hAnsi="Cambria Math"/>
              </w:rPr>
              <m:t>F</m:t>
            </m:r>
          </m:e>
          <m:sub>
            <m:r>
              <w:rPr>
                <w:rFonts w:ascii="Cambria Math" w:hAnsi="Cambria Math" w:hint="eastAsia"/>
              </w:rPr>
              <m:t>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num>
          <m:den>
            <m:r>
              <w:rPr>
                <w:rFonts w:ascii="Cambria Math" w:hAnsi="Cambria Math"/>
              </w:rPr>
              <m:t>nsinα</m:t>
            </m:r>
          </m:den>
        </m:f>
      </m:oMath>
      <w:r w:rsidRPr="007008C0">
        <w:rPr>
          <w:rFonts w:ascii="微软雅黑" w:eastAsia="微软雅黑" w:hint="eastAsia"/>
        </w:rPr>
        <w:tab/>
      </w:r>
      <w:r>
        <w:t>(A.</w:t>
      </w:r>
      <w:fldSimple w:instr=" seq fulu_equation_133960870761378689 ">
        <w:r>
          <w:rPr>
            <w:rFonts w:hint="eastAsia"/>
            <w:noProof/>
          </w:rPr>
          <w:t>1</w:t>
        </w:r>
      </w:fldSimple>
      <w:r>
        <w:t>)</w:t>
      </w:r>
    </w:p>
    <w:p w14:paraId="0808734B" w14:textId="42379A96" w:rsidR="007008C0" w:rsidRDefault="007008C0" w:rsidP="007008C0">
      <w:pPr>
        <w:pStyle w:val="afffff6"/>
        <w:ind w:firstLine="420"/>
      </w:pPr>
      <w:r>
        <w:rPr>
          <w:rFonts w:hint="eastAsia"/>
        </w:rPr>
        <w:t>式中：</w:t>
      </w:r>
    </w:p>
    <w:p w14:paraId="1E5DF19B" w14:textId="739B5023" w:rsidR="007008C0" w:rsidRDefault="00000000" w:rsidP="007008C0">
      <w:pPr>
        <w:pStyle w:val="afffff7"/>
        <w:ind w:firstLine="420"/>
        <w:rPr>
          <w:rFonts w:ascii="Calibri" w:hAnsi="Calibri"/>
        </w:rPr>
      </w:pPr>
      <m:oMath>
        <m:sSub>
          <m:sSubPr>
            <m:ctrlPr>
              <w:rPr>
                <w:rFonts w:ascii="Cambria Math" w:hAnsi="Cambria Math"/>
                <w:i/>
                <w:kern w:val="2"/>
                <w:szCs w:val="21"/>
              </w:rPr>
            </m:ctrlPr>
          </m:sSubPr>
          <m:e>
            <m:r>
              <w:rPr>
                <w:rFonts w:ascii="Cambria Math" w:hAnsi="Cambria Math"/>
              </w:rPr>
              <m:t>F</m:t>
            </m:r>
          </m:e>
          <m:sub>
            <m:r>
              <w:rPr>
                <w:rFonts w:ascii="Cambria Math" w:hAnsi="Cambria Math"/>
              </w:rPr>
              <m:t>h</m:t>
            </m:r>
          </m:sub>
        </m:sSub>
      </m:oMath>
      <w:r w:rsidR="007008C0">
        <w:rPr>
          <w:rFonts w:ascii="Calibri" w:hAnsi="Calibri" w:hint="eastAsia"/>
        </w:rPr>
        <w:t>——</w:t>
      </w:r>
      <w:r w:rsidR="007008C0" w:rsidRPr="007008C0">
        <w:rPr>
          <w:rFonts w:ascii="Calibri" w:hAnsi="Calibri" w:hint="eastAsia"/>
        </w:rPr>
        <w:t>结构水平方向上的波浪力之和</w:t>
      </w:r>
      <w:r w:rsidR="007008C0">
        <w:rPr>
          <w:rFonts w:ascii="Calibri" w:hAnsi="Calibri" w:hint="eastAsia"/>
        </w:rPr>
        <w:t>，单位为牛（</w:t>
      </w:r>
      <w:r w:rsidR="007008C0" w:rsidRPr="007008C0">
        <w:rPr>
          <w:rFonts w:hAnsi="宋体" w:hint="eastAsia"/>
        </w:rPr>
        <w:t>N</w:t>
      </w:r>
      <w:r w:rsidR="007008C0">
        <w:rPr>
          <w:rFonts w:ascii="Calibri" w:hAnsi="Calibri" w:hint="eastAsia"/>
        </w:rPr>
        <w:t>）；</w:t>
      </w:r>
    </w:p>
    <w:p w14:paraId="088AB544" w14:textId="36AE5ED2" w:rsidR="007008C0" w:rsidRDefault="00000000" w:rsidP="007008C0">
      <w:pPr>
        <w:pStyle w:val="afffff7"/>
        <w:ind w:firstLine="420"/>
        <w:rPr>
          <w:rFonts w:ascii="Calibri" w:hAnsi="Calibri"/>
        </w:rPr>
      </w:pPr>
      <m:oMath>
        <m:sSub>
          <m:sSubPr>
            <m:ctrlPr>
              <w:rPr>
                <w:rFonts w:ascii="Cambria Math" w:hAnsi="Cambria Math"/>
                <w:i/>
                <w:kern w:val="2"/>
                <w:szCs w:val="21"/>
              </w:rPr>
            </m:ctrlPr>
          </m:sSubPr>
          <m:e>
            <m:r>
              <w:rPr>
                <w:rFonts w:ascii="Cambria Math" w:hAnsi="Cambria Math"/>
              </w:rPr>
              <m:t>F</m:t>
            </m:r>
          </m:e>
          <m:sub>
            <m:r>
              <w:rPr>
                <w:rFonts w:ascii="Cambria Math" w:hAnsi="Cambria Math"/>
              </w:rPr>
              <m:t>d</m:t>
            </m:r>
          </m:sub>
        </m:sSub>
      </m:oMath>
      <w:r w:rsidR="007008C0" w:rsidRPr="007008C0">
        <w:rPr>
          <w:rFonts w:ascii="Calibri" w:hAnsi="Calibri" w:hint="eastAsia"/>
        </w:rPr>
        <w:t>——水流对管道产生的总的阻力</w:t>
      </w:r>
      <w:r w:rsidR="007008C0">
        <w:rPr>
          <w:rFonts w:ascii="Calibri" w:hAnsi="Calibri" w:hint="eastAsia"/>
        </w:rPr>
        <w:t>，单位为牛（</w:t>
      </w:r>
      <w:r w:rsidR="007008C0" w:rsidRPr="007008C0">
        <w:rPr>
          <w:rFonts w:hAnsi="宋体" w:hint="eastAsia"/>
        </w:rPr>
        <w:t>N</w:t>
      </w:r>
      <w:r w:rsidR="007008C0">
        <w:rPr>
          <w:rFonts w:ascii="Calibri" w:hAnsi="Calibri" w:hint="eastAsia"/>
        </w:rPr>
        <w:t>）</w:t>
      </w:r>
      <w:r w:rsidR="007008C0" w:rsidRPr="007008C0">
        <w:rPr>
          <w:rFonts w:ascii="Calibri" w:hAnsi="Calibri" w:hint="eastAsia"/>
        </w:rPr>
        <w:t>；</w:t>
      </w:r>
    </w:p>
    <w:p w14:paraId="641E1919" w14:textId="18C7DB63" w:rsidR="007008C0" w:rsidRDefault="007008C0" w:rsidP="007008C0">
      <w:pPr>
        <w:pStyle w:val="afffff7"/>
        <w:ind w:firstLine="420"/>
        <w:rPr>
          <w:rFonts w:ascii="Calibri" w:hAnsi="Calibri"/>
        </w:rPr>
      </w:pPr>
      <m:oMath>
        <m:r>
          <w:rPr>
            <w:rFonts w:ascii="Cambria Math" w:hAnsi="Cambria Math"/>
          </w:rPr>
          <m:t xml:space="preserve">n </m:t>
        </m:r>
      </m:oMath>
      <w:r w:rsidRPr="007008C0">
        <w:rPr>
          <w:rFonts w:ascii="Calibri" w:hAnsi="Calibri" w:hint="eastAsia"/>
        </w:rPr>
        <w:t>——所需要的气囊和钢浮筒数量</w:t>
      </w:r>
      <w:r>
        <w:rPr>
          <w:rFonts w:ascii="Calibri" w:hAnsi="Calibri" w:hint="eastAsia"/>
        </w:rPr>
        <w:t>，单位为个；</w:t>
      </w:r>
    </w:p>
    <w:p w14:paraId="770CFF89" w14:textId="708A4298" w:rsidR="007008C0" w:rsidRDefault="007008C0" w:rsidP="007008C0">
      <w:pPr>
        <w:pStyle w:val="afffff7"/>
        <w:ind w:firstLine="420"/>
      </w:pPr>
      <m:oMath>
        <m:r>
          <w:rPr>
            <w:rFonts w:ascii="Cambria Math" w:hAnsi="Cambria Math"/>
          </w:rPr>
          <m:t>α</m:t>
        </m:r>
        <m:r>
          <m:rPr>
            <m:sty m:val="p"/>
          </m:rPr>
          <w:rPr>
            <w:rFonts w:ascii="Cambria Math" w:hAnsi="Cambria Math"/>
            <w:vertAlign w:val="superscript"/>
          </w:rPr>
          <m:t xml:space="preserve"> </m:t>
        </m:r>
      </m:oMath>
      <w:r>
        <w:rPr>
          <w:rFonts w:hint="eastAsia"/>
        </w:rPr>
        <w:t>——吊缆与竖直方向的夹角，单位为度（°）</w:t>
      </w:r>
      <w:r w:rsidR="001E7A7F">
        <w:rPr>
          <w:rFonts w:hint="eastAsia"/>
        </w:rPr>
        <w:t>。</w:t>
      </w:r>
    </w:p>
    <w:p w14:paraId="55CFD6BE" w14:textId="0292956E" w:rsidR="00041C0C" w:rsidRDefault="00041C0C" w:rsidP="00041C0C">
      <w:pPr>
        <w:pStyle w:val="aff4"/>
        <w:spacing w:before="120" w:after="120"/>
      </w:pPr>
      <w:bookmarkStart w:id="115" w:name="_Toc202549735"/>
      <w:bookmarkStart w:id="116" w:name="_Toc202550124"/>
      <w:r>
        <w:rPr>
          <w:rFonts w:hint="eastAsia"/>
        </w:rPr>
        <w:t>吊力校核</w:t>
      </w:r>
      <w:bookmarkEnd w:id="115"/>
      <w:bookmarkEnd w:id="116"/>
    </w:p>
    <w:p w14:paraId="24EED3CF" w14:textId="1674B79D" w:rsidR="00C61A55" w:rsidRDefault="00000000" w:rsidP="00041C0C">
      <w:pPr>
        <w:pStyle w:val="affffffffffb"/>
      </w:pPr>
      <w:r>
        <w:t>当管道的长细比</w:t>
      </w:r>
      <w:r w:rsidR="00041C0C">
        <w:rPr>
          <w:rFonts w:hint="eastAsia"/>
        </w:rPr>
        <w:t>大于30</w:t>
      </w:r>
      <w:r>
        <w:t>时，应使用数值模拟进行校核。</w:t>
      </w:r>
    </w:p>
    <w:p w14:paraId="79407EC4" w14:textId="08F4E9F5" w:rsidR="00C61A55" w:rsidRDefault="00041C0C" w:rsidP="00041C0C">
      <w:pPr>
        <w:pStyle w:val="affffffffffb"/>
      </w:pPr>
      <w:r>
        <w:rPr>
          <w:rFonts w:hint="eastAsia"/>
        </w:rPr>
        <w:t>应</w:t>
      </w:r>
      <w:r>
        <w:t>考虑沉放过程的动态特性，吊缆力应乘以动力系数。</w:t>
      </w:r>
    </w:p>
    <w:p w14:paraId="173B0D69" w14:textId="772C5511" w:rsidR="00C61A55" w:rsidRDefault="00000000" w:rsidP="00041C0C">
      <w:pPr>
        <w:pStyle w:val="affffffffffb"/>
      </w:pPr>
      <w:r>
        <w:t>恶劣环境下沉放时，除进行理论计算外，还应结合流体力学软件或者大型水槽试验进行验证。</w:t>
      </w:r>
    </w:p>
    <w:p w14:paraId="7769CB71" w14:textId="0DF6675B" w:rsidR="00136FFB" w:rsidRDefault="00136FFB" w:rsidP="00136FFB">
      <w:pPr>
        <w:pStyle w:val="affffffffffb"/>
      </w:pPr>
      <w:r w:rsidRPr="00136FFB">
        <w:rPr>
          <w:rFonts w:hint="eastAsia"/>
        </w:rPr>
        <w:t>沉管过程中</w:t>
      </w:r>
      <w:r>
        <w:rPr>
          <w:rFonts w:hint="eastAsia"/>
        </w:rPr>
        <w:t>应</w:t>
      </w:r>
      <w:r w:rsidRPr="00136FFB">
        <w:rPr>
          <w:rFonts w:hint="eastAsia"/>
        </w:rPr>
        <w:t>实时</w:t>
      </w:r>
      <w:r>
        <w:rPr>
          <w:rFonts w:hint="eastAsia"/>
        </w:rPr>
        <w:t>监测吊</w:t>
      </w:r>
      <w:r w:rsidRPr="00136FFB">
        <w:rPr>
          <w:rFonts w:hint="eastAsia"/>
        </w:rPr>
        <w:t>力、管道姿态及水流参数，吊力偏差超过10</w:t>
      </w:r>
      <w:r>
        <w:rPr>
          <w:rFonts w:hint="eastAsia"/>
        </w:rPr>
        <w:t>％</w:t>
      </w:r>
      <w:r w:rsidRPr="00136FFB">
        <w:rPr>
          <w:rFonts w:hint="eastAsia"/>
        </w:rPr>
        <w:t>时应进行调整。</w:t>
      </w:r>
    </w:p>
    <w:p w14:paraId="4F7E25FF" w14:textId="77777777" w:rsidR="00C61A55" w:rsidRDefault="00C61A55">
      <w:pPr>
        <w:pStyle w:val="afffff7"/>
        <w:ind w:firstLine="420"/>
        <w:rPr>
          <w:rFonts w:ascii="Times New Roman"/>
          <w:szCs w:val="21"/>
        </w:rPr>
      </w:pPr>
    </w:p>
    <w:p w14:paraId="39E05A8B" w14:textId="77777777" w:rsidR="00C61A55" w:rsidRDefault="00C61A55" w:rsidP="00041C0C">
      <w:pPr>
        <w:pStyle w:val="afffff7"/>
        <w:ind w:firstLineChars="0" w:firstLine="0"/>
        <w:rPr>
          <w:rFonts w:ascii="Times New Roman"/>
        </w:rPr>
        <w:sectPr w:rsidR="00C61A55">
          <w:pgSz w:w="11906" w:h="16838"/>
          <w:pgMar w:top="1928" w:right="1134" w:bottom="1134" w:left="1134" w:header="1418" w:footer="1134" w:gutter="284"/>
          <w:cols w:space="425"/>
          <w:formProt w:val="0"/>
          <w:docGrid w:linePitch="312"/>
        </w:sectPr>
      </w:pPr>
    </w:p>
    <w:p w14:paraId="6EFE479B" w14:textId="77777777" w:rsidR="00C61A55" w:rsidRDefault="00C61A55">
      <w:pPr>
        <w:pStyle w:val="af8"/>
        <w:rPr>
          <w:rFonts w:ascii="Times New Roman" w:eastAsia="宋体" w:hAnsi="Times New Roman"/>
        </w:rPr>
      </w:pPr>
    </w:p>
    <w:p w14:paraId="2C0DFF98" w14:textId="77777777" w:rsidR="00C61A55" w:rsidRDefault="00C61A55">
      <w:pPr>
        <w:pStyle w:val="afe"/>
        <w:rPr>
          <w:rFonts w:ascii="Times New Roman" w:eastAsia="宋体"/>
        </w:rPr>
      </w:pPr>
    </w:p>
    <w:p w14:paraId="30132E7B" w14:textId="58EA6BAA" w:rsidR="00C61A55" w:rsidRDefault="00000000">
      <w:pPr>
        <w:pStyle w:val="aff3"/>
        <w:spacing w:after="120"/>
        <w:rPr>
          <w:rFonts w:ascii="Times New Roman" w:eastAsia="宋体"/>
        </w:rPr>
      </w:pPr>
      <w:r>
        <w:rPr>
          <w:rFonts w:ascii="Times New Roman" w:eastAsia="宋体"/>
        </w:rPr>
        <w:br/>
      </w:r>
      <w:bookmarkStart w:id="117" w:name="_Toc201250528"/>
      <w:bookmarkStart w:id="118" w:name="_Toc201254831"/>
      <w:bookmarkStart w:id="119" w:name="_Toc201245330"/>
      <w:bookmarkStart w:id="120" w:name="_Toc201670198"/>
      <w:bookmarkStart w:id="121" w:name="_Toc202549736"/>
      <w:bookmarkStart w:id="122" w:name="_Toc202550125"/>
      <w:r>
        <w:rPr>
          <w:rFonts w:ascii="Times New Roman" w:eastAsia="宋体"/>
        </w:rPr>
        <w:t>（规范性）</w:t>
      </w:r>
      <w:r>
        <w:rPr>
          <w:rFonts w:ascii="Times New Roman" w:eastAsia="宋体"/>
        </w:rPr>
        <w:br/>
      </w:r>
      <w:r>
        <w:rPr>
          <w:rFonts w:ascii="Times New Roman" w:eastAsia="宋体"/>
        </w:rPr>
        <w:t>吊缆和辅助</w:t>
      </w:r>
      <w:r w:rsidR="008A0FC0">
        <w:rPr>
          <w:rFonts w:ascii="Times New Roman" w:eastAsia="宋体" w:hint="eastAsia"/>
        </w:rPr>
        <w:t>装置</w:t>
      </w:r>
      <w:r>
        <w:rPr>
          <w:rFonts w:ascii="Times New Roman" w:eastAsia="宋体"/>
        </w:rPr>
        <w:t>布置</w:t>
      </w:r>
      <w:bookmarkEnd w:id="117"/>
      <w:bookmarkEnd w:id="118"/>
      <w:bookmarkEnd w:id="119"/>
      <w:bookmarkEnd w:id="120"/>
      <w:r w:rsidR="002F221F">
        <w:rPr>
          <w:rFonts w:ascii="Times New Roman" w:eastAsia="宋体" w:hint="eastAsia"/>
        </w:rPr>
        <w:t>要求</w:t>
      </w:r>
      <w:bookmarkEnd w:id="121"/>
      <w:bookmarkEnd w:id="122"/>
    </w:p>
    <w:p w14:paraId="6B78B7F7" w14:textId="32964164" w:rsidR="00AB301D" w:rsidRDefault="00AB301D" w:rsidP="00AB301D">
      <w:pPr>
        <w:pStyle w:val="aff4"/>
        <w:spacing w:before="120" w:after="120"/>
      </w:pPr>
      <w:bookmarkStart w:id="123" w:name="_Toc202549737"/>
      <w:bookmarkStart w:id="124" w:name="_Toc202550126"/>
      <w:r>
        <w:rPr>
          <w:rFonts w:hint="eastAsia"/>
        </w:rPr>
        <w:t>管道应力</w:t>
      </w:r>
      <w:bookmarkEnd w:id="123"/>
      <w:bookmarkEnd w:id="124"/>
    </w:p>
    <w:p w14:paraId="6A3C0D92" w14:textId="3DA614B8" w:rsidR="00C61A55" w:rsidRDefault="00AB301D" w:rsidP="00AB301D">
      <w:pPr>
        <w:pStyle w:val="afffff7"/>
        <w:ind w:firstLine="420"/>
      </w:pPr>
      <w:r w:rsidRPr="00AB301D">
        <w:rPr>
          <w:rFonts w:hint="eastAsia"/>
        </w:rPr>
        <w:t>吊缆和辅助装置布置</w:t>
      </w:r>
      <w:r>
        <w:rPr>
          <w:rFonts w:hint="eastAsia"/>
        </w:rPr>
        <w:t>时，管道</w:t>
      </w:r>
      <w:r>
        <w:t>应力应满足式</w:t>
      </w:r>
      <w:r>
        <w:rPr>
          <w:rFonts w:hint="eastAsia"/>
        </w:rPr>
        <w:t>（B.1）的</w:t>
      </w:r>
      <w:r>
        <w:t>要求：</w:t>
      </w:r>
    </w:p>
    <w:p w14:paraId="2CA55D59" w14:textId="61D474CD" w:rsidR="00F87A1C" w:rsidRDefault="00AB301D" w:rsidP="00AB301D">
      <w:pPr>
        <w:pStyle w:val="afffffff3"/>
        <w:rPr>
          <w:rFonts w:hint="eastAsia"/>
        </w:rPr>
      </w:pPr>
      <w:r>
        <w:rPr>
          <w:rFonts w:hint="eastAsia"/>
        </w:rPr>
        <w:tab/>
      </w:r>
      <m:oMath>
        <m:sSub>
          <m:sSubPr>
            <m:ctrlPr>
              <w:rPr>
                <w:rFonts w:ascii="Cambria Math" w:hAnsi="Cambria Math"/>
                <w:i/>
              </w:rPr>
            </m:ctrlPr>
          </m:sSubPr>
          <m:e>
            <m:r>
              <w:rPr>
                <w:rFonts w:ascii="Cambria Math" w:hAnsi="Cambria Math"/>
              </w:rPr>
              <m:t>σ</m:t>
            </m:r>
          </m:e>
          <m:sub>
            <m:r>
              <w:rPr>
                <w:rFonts w:ascii="Cambria Math" w:hAnsi="Cambria Math" w:hint="eastAsia"/>
              </w:rPr>
              <m:t>max</m:t>
            </m:r>
          </m:sub>
        </m:sSub>
        <m:r>
          <w:rPr>
            <w:rFonts w:ascii="Cambria Math" w:hAnsi="Cambria Math"/>
          </w:rPr>
          <m:t>≤</m:t>
        </m:r>
        <m:f>
          <m:fPr>
            <m:ctrlPr>
              <w:rPr>
                <w:rFonts w:ascii="Cambria Math" w:hAnsi="Cambria Math"/>
                <w:i/>
              </w:rPr>
            </m:ctrlPr>
          </m:fPr>
          <m:num>
            <m:r>
              <w:rPr>
                <w:rFonts w:ascii="Cambria Math" w:hAnsi="Cambria Math"/>
              </w:rPr>
              <m:t>[σ]</m:t>
            </m:r>
          </m:num>
          <m:den>
            <m:r>
              <w:rPr>
                <w:rFonts w:ascii="Cambria Math" w:hAnsi="Cambria Math"/>
              </w:rPr>
              <m:t>γ</m:t>
            </m:r>
          </m:den>
        </m:f>
      </m:oMath>
      <w:r w:rsidRPr="00AB301D">
        <w:rPr>
          <w:rFonts w:ascii="微软雅黑" w:eastAsia="微软雅黑" w:hAnsi="微软雅黑" w:hint="eastAsia"/>
        </w:rPr>
        <w:tab/>
      </w:r>
      <w:r>
        <w:t>(B.</w:t>
      </w:r>
      <w:fldSimple w:instr=" seq fulu_equation_133960914875017013 ">
        <w:r w:rsidR="001D6DB5">
          <w:rPr>
            <w:rFonts w:hint="eastAsia"/>
            <w:noProof/>
          </w:rPr>
          <w:t>1</w:t>
        </w:r>
      </w:fldSimple>
      <w:r>
        <w:t>)</w:t>
      </w:r>
    </w:p>
    <w:p w14:paraId="086B60EE" w14:textId="210D98C3" w:rsidR="00AB301D" w:rsidRDefault="00AB301D" w:rsidP="00AB301D">
      <w:pPr>
        <w:pStyle w:val="afffff6"/>
        <w:ind w:firstLine="420"/>
      </w:pPr>
      <w:r>
        <w:rPr>
          <w:rFonts w:hint="eastAsia"/>
        </w:rPr>
        <w:t>式中：</w:t>
      </w:r>
    </w:p>
    <w:p w14:paraId="677964BC" w14:textId="3271909D" w:rsidR="00AB301D" w:rsidRDefault="00000000" w:rsidP="00AB301D">
      <w:pPr>
        <w:pStyle w:val="afffff7"/>
        <w:ind w:firstLine="420"/>
      </w:pPr>
      <m:oMath>
        <m:sSub>
          <m:sSubPr>
            <m:ctrlPr>
              <w:rPr>
                <w:rFonts w:ascii="Cambria Math" w:hAnsi="Cambria Math"/>
                <w:i/>
                <w:kern w:val="2"/>
                <w:szCs w:val="21"/>
              </w:rPr>
            </m:ctrlPr>
          </m:sSubPr>
          <m:e>
            <m:r>
              <w:rPr>
                <w:rFonts w:ascii="Cambria Math" w:hAnsi="Cambria Math"/>
              </w:rPr>
              <m:t>σ</m:t>
            </m:r>
          </m:e>
          <m:sub>
            <m:r>
              <w:rPr>
                <w:rFonts w:ascii="Cambria Math" w:hAnsi="Cambria Math" w:hint="eastAsia"/>
              </w:rPr>
              <m:t>max</m:t>
            </m:r>
          </m:sub>
        </m:sSub>
      </m:oMath>
      <w:r w:rsidR="00AB301D">
        <w:rPr>
          <w:rFonts w:hint="eastAsia"/>
        </w:rPr>
        <w:t>——</w:t>
      </w:r>
      <w:r w:rsidR="00AB301D" w:rsidRPr="00AB301D">
        <w:rPr>
          <w:rFonts w:hint="eastAsia"/>
        </w:rPr>
        <w:t>水下管道的最大应力</w:t>
      </w:r>
      <w:r w:rsidR="00AB301D">
        <w:rPr>
          <w:rFonts w:hint="eastAsia"/>
        </w:rPr>
        <w:t>，单位为</w:t>
      </w:r>
      <w:r w:rsidR="00AB301D" w:rsidRPr="00AB301D">
        <w:rPr>
          <w:rFonts w:hint="eastAsia"/>
        </w:rPr>
        <w:t>帕斯卡（</w:t>
      </w:r>
      <w:r w:rsidR="00AB301D" w:rsidRPr="00AB301D">
        <w:t>Pa</w:t>
      </w:r>
      <w:r w:rsidR="00AB301D" w:rsidRPr="00AB301D">
        <w:rPr>
          <w:rFonts w:hint="eastAsia"/>
        </w:rPr>
        <w:t>）</w:t>
      </w:r>
      <w:r w:rsidR="00AB301D">
        <w:rPr>
          <w:rFonts w:hint="eastAsia"/>
        </w:rPr>
        <w:t>；</w:t>
      </w:r>
    </w:p>
    <w:p w14:paraId="4665C14A" w14:textId="33358048" w:rsidR="00AB301D" w:rsidRDefault="00000000" w:rsidP="00AB301D">
      <w:pPr>
        <w:pStyle w:val="afffff7"/>
        <w:ind w:firstLine="420"/>
      </w:pPr>
      <m:oMath>
        <m:d>
          <m:dPr>
            <m:begChr m:val="["/>
            <m:endChr m:val="]"/>
            <m:ctrlPr>
              <w:rPr>
                <w:rFonts w:ascii="Cambria Math" w:hAnsi="Cambria Math"/>
                <w:i/>
              </w:rPr>
            </m:ctrlPr>
          </m:dPr>
          <m:e>
            <m:r>
              <w:rPr>
                <w:rFonts w:ascii="Cambria Math" w:hAnsi="Cambria Math"/>
              </w:rPr>
              <m:t>σ</m:t>
            </m:r>
          </m:e>
        </m:d>
        <m:r>
          <w:rPr>
            <w:rFonts w:ascii="Cambria Math" w:hAnsi="Cambria Math"/>
          </w:rPr>
          <m:t xml:space="preserve">   </m:t>
        </m:r>
      </m:oMath>
      <w:r w:rsidR="00AB301D">
        <w:rPr>
          <w:rFonts w:hint="eastAsia"/>
        </w:rPr>
        <w:t>——</w:t>
      </w:r>
      <w:r w:rsidR="00AB301D" w:rsidRPr="00AB301D">
        <w:rPr>
          <w:rFonts w:hint="eastAsia"/>
        </w:rPr>
        <w:t>钢材的许用应力</w:t>
      </w:r>
      <w:r w:rsidR="00AB301D">
        <w:rPr>
          <w:rFonts w:hint="eastAsia"/>
        </w:rPr>
        <w:t>，单位为</w:t>
      </w:r>
      <w:r w:rsidR="00AB301D" w:rsidRPr="00AB301D">
        <w:rPr>
          <w:rFonts w:hint="eastAsia"/>
        </w:rPr>
        <w:t>帕斯卡（</w:t>
      </w:r>
      <w:r w:rsidR="00AB301D" w:rsidRPr="00AB301D">
        <w:t>Pa</w:t>
      </w:r>
      <w:r w:rsidR="00AB301D" w:rsidRPr="00AB301D">
        <w:rPr>
          <w:rFonts w:hint="eastAsia"/>
        </w:rPr>
        <w:t>）</w:t>
      </w:r>
      <w:r w:rsidR="00AB301D">
        <w:rPr>
          <w:rFonts w:hint="eastAsia"/>
        </w:rPr>
        <w:t>；</w:t>
      </w:r>
    </w:p>
    <w:p w14:paraId="40B3946E" w14:textId="5512E850" w:rsidR="00AB301D" w:rsidRDefault="00F06683" w:rsidP="00AB301D">
      <w:pPr>
        <w:pStyle w:val="afffff7"/>
        <w:ind w:firstLine="420"/>
      </w:pPr>
      <m:oMath>
        <m:r>
          <w:rPr>
            <w:rFonts w:ascii="Cambria Math" w:hAnsi="Cambria Math"/>
          </w:rPr>
          <m:t xml:space="preserve">γ </m:t>
        </m:r>
        <m:r>
          <w:rPr>
            <w:rFonts w:ascii="Cambria Math" w:hAnsi="Cambria Math"/>
            <w:kern w:val="2"/>
            <w:szCs w:val="21"/>
          </w:rPr>
          <m:t xml:space="preserve">     </m:t>
        </m:r>
      </m:oMath>
      <w:r w:rsidR="00AB301D">
        <w:rPr>
          <w:rFonts w:hint="eastAsia"/>
        </w:rPr>
        <w:t>——</w:t>
      </w:r>
      <w:r w:rsidR="00AB301D">
        <w:t>安全系数</w:t>
      </w:r>
      <w:r w:rsidR="00AB301D">
        <w:rPr>
          <w:rFonts w:hint="eastAsia"/>
        </w:rPr>
        <w:t>，取1.5～2.0。</w:t>
      </w:r>
    </w:p>
    <w:p w14:paraId="1331ED30" w14:textId="32B1F984" w:rsidR="00AB301D" w:rsidRDefault="00AB301D" w:rsidP="00AB301D">
      <w:pPr>
        <w:pStyle w:val="aff4"/>
        <w:spacing w:before="120" w:after="120"/>
      </w:pPr>
      <w:bookmarkStart w:id="125" w:name="_Toc202549738"/>
      <w:bookmarkStart w:id="126" w:name="_Toc202550127"/>
      <w:r w:rsidRPr="00AB301D">
        <w:rPr>
          <w:rFonts w:hint="eastAsia"/>
        </w:rPr>
        <w:t>布置间距</w:t>
      </w:r>
      <w:bookmarkEnd w:id="125"/>
      <w:bookmarkEnd w:id="126"/>
    </w:p>
    <w:p w14:paraId="20A348DA" w14:textId="6A4EA340" w:rsidR="00C61A55" w:rsidRDefault="00000000" w:rsidP="00AB301D">
      <w:pPr>
        <w:pStyle w:val="afffff7"/>
        <w:ind w:firstLine="420"/>
      </w:pPr>
      <w:r>
        <w:t>吊缆和辅助设备布置间距应满足</w:t>
      </w:r>
      <w:r w:rsidR="00AB301D">
        <w:rPr>
          <w:rFonts w:hint="eastAsia"/>
        </w:rPr>
        <w:t>式（B.2）的</w:t>
      </w:r>
      <w:r>
        <w:t>要求：</w:t>
      </w:r>
    </w:p>
    <w:p w14:paraId="5176EBF3" w14:textId="0A056194" w:rsidR="00AB301D" w:rsidRDefault="00AB301D" w:rsidP="00AB301D">
      <w:pPr>
        <w:pStyle w:val="afffffff3"/>
        <w:rPr>
          <w:rFonts w:hint="eastAsia"/>
        </w:rPr>
      </w:pPr>
      <w:r>
        <w:rPr>
          <w:rFonts w:hint="eastAsia"/>
        </w:rPr>
        <w:tab/>
      </w:r>
      <m:oMath>
        <m:sSub>
          <m:sSubPr>
            <m:ctrlPr>
              <w:rPr>
                <w:rFonts w:ascii="Cambria Math" w:hAnsi="Cambria Math"/>
                <w:i/>
              </w:rPr>
            </m:ctrlPr>
          </m:sSubPr>
          <m:e>
            <m:r>
              <w:rPr>
                <w:rFonts w:ascii="Cambria Math" w:hAnsi="Cambria Math" w:hint="eastAsia"/>
              </w:rPr>
              <m:t>l</m:t>
            </m:r>
          </m:e>
          <m:sub>
            <m:r>
              <w:rPr>
                <w:rFonts w:ascii="Cambria Math" w:hAnsi="Cambria Math"/>
              </w:rPr>
              <m:t>max</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24</m:t>
                </m:r>
                <m:sSub>
                  <m:sSubPr>
                    <m:ctrlPr>
                      <w:rPr>
                        <w:rFonts w:ascii="Cambria Math" w:hAnsi="Cambria Math"/>
                        <w:i/>
                      </w:rPr>
                    </m:ctrlPr>
                  </m:sSubPr>
                  <m:e>
                    <m:r>
                      <w:rPr>
                        <w:rFonts w:ascii="Cambria Math" w:hAnsi="Cambria Math"/>
                      </w:rPr>
                      <m:t>σ</m:t>
                    </m:r>
                  </m:e>
                  <m:sub>
                    <m:r>
                      <w:rPr>
                        <w:rFonts w:ascii="Cambria Math" w:hAnsi="Cambria Math" w:hint="eastAsia"/>
                      </w:rPr>
                      <m:t>max</m:t>
                    </m:r>
                  </m:sub>
                </m:sSub>
                <m:r>
                  <w:rPr>
                    <w:rFonts w:ascii="Cambria Math" w:hAnsi="Cambria Math"/>
                  </w:rPr>
                  <m:t>I</m:t>
                </m:r>
              </m:num>
              <m:den>
                <m:r>
                  <w:rPr>
                    <w:rFonts w:ascii="Cambria Math" w:hAnsi="Cambria Math"/>
                  </w:rPr>
                  <m:t>γ</m:t>
                </m:r>
                <m:r>
                  <w:rPr>
                    <w:rFonts w:ascii="Cambria Math" w:hAnsi="Cambria Math" w:hint="eastAsia"/>
                  </w:rPr>
                  <m:t>q</m:t>
                </m:r>
              </m:den>
            </m:f>
          </m:e>
        </m:rad>
      </m:oMath>
      <w:r w:rsidRPr="00AB301D">
        <w:rPr>
          <w:rFonts w:ascii="微软雅黑" w:eastAsia="微软雅黑" w:hAnsi="微软雅黑" w:hint="eastAsia"/>
        </w:rPr>
        <w:tab/>
      </w:r>
      <w:r>
        <w:t>(B.</w:t>
      </w:r>
      <w:fldSimple w:instr="  seq fulu_equation_133960914875017013  ">
        <w:r w:rsidR="001D6DB5">
          <w:rPr>
            <w:rFonts w:hint="eastAsia"/>
            <w:noProof/>
          </w:rPr>
          <w:t>2</w:t>
        </w:r>
      </w:fldSimple>
      <w:r>
        <w:t>)</w:t>
      </w:r>
    </w:p>
    <w:p w14:paraId="7828AD5D" w14:textId="4229E22A" w:rsidR="00AB301D" w:rsidRDefault="00AB301D" w:rsidP="00AB301D">
      <w:pPr>
        <w:pStyle w:val="afffff6"/>
        <w:ind w:firstLine="420"/>
      </w:pPr>
      <w:r>
        <w:rPr>
          <w:rFonts w:hint="eastAsia"/>
        </w:rPr>
        <w:t>式中：</w:t>
      </w:r>
    </w:p>
    <w:p w14:paraId="4DA57E4B" w14:textId="42D7D4DF" w:rsidR="00AB301D" w:rsidRDefault="00000000" w:rsidP="00AB301D">
      <w:pPr>
        <w:pStyle w:val="afffff7"/>
        <w:ind w:firstLine="420"/>
      </w:pPr>
      <m:oMath>
        <m:sSub>
          <m:sSubPr>
            <m:ctrlPr>
              <w:rPr>
                <w:rFonts w:ascii="Cambria Math" w:hAnsi="Cambria Math"/>
                <w:i/>
                <w:kern w:val="2"/>
                <w:szCs w:val="21"/>
              </w:rPr>
            </m:ctrlPr>
          </m:sSubPr>
          <m:e>
            <m:r>
              <w:rPr>
                <w:rFonts w:ascii="Cambria Math" w:hAnsi="Cambria Math" w:hint="eastAsia"/>
              </w:rPr>
              <m:t>l</m:t>
            </m:r>
          </m:e>
          <m:sub>
            <m:r>
              <w:rPr>
                <w:rFonts w:ascii="Cambria Math" w:hAnsi="Cambria Math"/>
              </w:rPr>
              <m:t>max</m:t>
            </m:r>
          </m:sub>
        </m:sSub>
      </m:oMath>
      <w:r w:rsidR="00AB301D">
        <w:rPr>
          <w:rFonts w:hint="eastAsia"/>
        </w:rPr>
        <w:t>——</w:t>
      </w:r>
      <w:r w:rsidR="00AB301D" w:rsidRPr="00AB301D">
        <w:rPr>
          <w:rFonts w:hint="eastAsia"/>
        </w:rPr>
        <w:t>吊缆与辅助装置或相邻辅助设备之间最大间距</w:t>
      </w:r>
      <w:r w:rsidR="00AB301D">
        <w:rPr>
          <w:rFonts w:hint="eastAsia"/>
        </w:rPr>
        <w:t>，单位为米（m）</w:t>
      </w:r>
      <w:r w:rsidR="001D6DB5">
        <w:rPr>
          <w:rFonts w:hint="eastAsia"/>
        </w:rPr>
        <w:t>；</w:t>
      </w:r>
    </w:p>
    <w:p w14:paraId="50295805" w14:textId="4E2F1093" w:rsidR="00AB301D" w:rsidRDefault="00000000" w:rsidP="00AB301D">
      <w:pPr>
        <w:pStyle w:val="afffff7"/>
        <w:ind w:firstLine="420"/>
      </w:pPr>
      <m:oMath>
        <m:sSub>
          <m:sSubPr>
            <m:ctrlPr>
              <w:rPr>
                <w:rFonts w:ascii="Cambria Math" w:hAnsi="Cambria Math"/>
                <w:i/>
                <w:kern w:val="2"/>
                <w:szCs w:val="21"/>
              </w:rPr>
            </m:ctrlPr>
          </m:sSubPr>
          <m:e>
            <m:r>
              <w:rPr>
                <w:rFonts w:ascii="Cambria Math" w:hAnsi="Cambria Math"/>
              </w:rPr>
              <m:t>σ</m:t>
            </m:r>
          </m:e>
          <m:sub>
            <m:r>
              <w:rPr>
                <w:rFonts w:ascii="Cambria Math" w:hAnsi="Cambria Math" w:hint="eastAsia"/>
              </w:rPr>
              <m:t>max</m:t>
            </m:r>
          </m:sub>
        </m:sSub>
      </m:oMath>
      <w:r w:rsidR="00AB301D">
        <w:rPr>
          <w:rFonts w:hint="eastAsia"/>
        </w:rPr>
        <w:t>——</w:t>
      </w:r>
      <w:r w:rsidR="00AB301D" w:rsidRPr="00AB301D">
        <w:rPr>
          <w:rFonts w:hint="eastAsia"/>
        </w:rPr>
        <w:t>水下管道的最大应力</w:t>
      </w:r>
      <w:r w:rsidR="00AB301D">
        <w:rPr>
          <w:rFonts w:hint="eastAsia"/>
        </w:rPr>
        <w:t>，单位为</w:t>
      </w:r>
      <w:r w:rsidR="00AB301D" w:rsidRPr="00AB301D">
        <w:rPr>
          <w:rFonts w:hint="eastAsia"/>
        </w:rPr>
        <w:t>帕斯卡（</w:t>
      </w:r>
      <w:r w:rsidR="00AB301D" w:rsidRPr="00AB301D">
        <w:t>Pa</w:t>
      </w:r>
      <w:r w:rsidR="00AB301D" w:rsidRPr="00AB301D">
        <w:rPr>
          <w:rFonts w:hint="eastAsia"/>
        </w:rPr>
        <w:t>）</w:t>
      </w:r>
      <w:r w:rsidR="00AB301D">
        <w:rPr>
          <w:rFonts w:hint="eastAsia"/>
        </w:rPr>
        <w:t>；</w:t>
      </w:r>
    </w:p>
    <w:p w14:paraId="11B815CF" w14:textId="10CF4CE2" w:rsidR="00AB301D" w:rsidRDefault="00AB301D" w:rsidP="00AB301D">
      <w:pPr>
        <w:pStyle w:val="afffff7"/>
        <w:ind w:firstLine="420"/>
      </w:pPr>
      <m:oMath>
        <m:r>
          <w:rPr>
            <w:rFonts w:ascii="Cambria Math" w:hAnsi="Cambria Math"/>
          </w:rPr>
          <m:t xml:space="preserve">I       </m:t>
        </m:r>
      </m:oMath>
      <w:r>
        <w:rPr>
          <w:rFonts w:hint="eastAsia"/>
        </w:rPr>
        <w:t>——</w:t>
      </w:r>
      <w:r w:rsidR="00F06683">
        <w:rPr>
          <w:rFonts w:hint="eastAsia"/>
        </w:rPr>
        <w:t>管道</w:t>
      </w:r>
      <w:r w:rsidRPr="00AB301D">
        <w:rPr>
          <w:rFonts w:hint="eastAsia"/>
        </w:rPr>
        <w:t>截面惯性矩</w:t>
      </w:r>
      <w:r>
        <w:rPr>
          <w:rFonts w:hint="eastAsia"/>
        </w:rPr>
        <w:t>，单位为米</w:t>
      </w:r>
      <w:r w:rsidR="00F06683">
        <w:rPr>
          <w:rFonts w:hint="eastAsia"/>
        </w:rPr>
        <w:t>四次方（m</w:t>
      </w:r>
      <w:r w:rsidR="00F06683" w:rsidRPr="00F06683">
        <w:rPr>
          <w:rFonts w:hint="eastAsia"/>
          <w:vertAlign w:val="superscript"/>
        </w:rPr>
        <w:t>4</w:t>
      </w:r>
      <w:r w:rsidR="00F06683">
        <w:rPr>
          <w:rFonts w:hint="eastAsia"/>
        </w:rPr>
        <w:t>）</w:t>
      </w:r>
      <w:r w:rsidRPr="00AB301D">
        <w:rPr>
          <w:rFonts w:hint="eastAsia"/>
        </w:rPr>
        <w:t>；</w:t>
      </w:r>
    </w:p>
    <w:p w14:paraId="34A3841C" w14:textId="00CD89DB" w:rsidR="00F06683" w:rsidRDefault="00F06683" w:rsidP="00AB301D">
      <w:pPr>
        <w:pStyle w:val="afffff7"/>
        <w:ind w:firstLine="420"/>
      </w:pPr>
      <m:oMath>
        <m:r>
          <w:rPr>
            <w:rFonts w:ascii="Cambria Math" w:hAnsi="Cambria Math"/>
          </w:rPr>
          <m:t xml:space="preserve">γ </m:t>
        </m:r>
        <m:r>
          <w:rPr>
            <w:rFonts w:ascii="Cambria Math" w:hAnsi="Cambria Math"/>
            <w:kern w:val="2"/>
            <w:szCs w:val="21"/>
          </w:rPr>
          <m:t xml:space="preserve">     </m:t>
        </m:r>
      </m:oMath>
      <w:r>
        <w:rPr>
          <w:rFonts w:hint="eastAsia"/>
        </w:rPr>
        <w:t>——</w:t>
      </w:r>
      <w:r>
        <w:t>安全系数</w:t>
      </w:r>
      <w:r>
        <w:rPr>
          <w:rFonts w:hint="eastAsia"/>
        </w:rPr>
        <w:t>，取1.0～2.0；</w:t>
      </w:r>
    </w:p>
    <w:p w14:paraId="55A1A352" w14:textId="32A0B04F" w:rsidR="00F06683" w:rsidRDefault="00F06683" w:rsidP="00AB301D">
      <w:pPr>
        <w:pStyle w:val="afffff7"/>
        <w:ind w:firstLine="420"/>
      </w:pPr>
      <m:oMath>
        <m:r>
          <w:rPr>
            <w:rFonts w:ascii="Cambria Math" w:hAnsi="Cambria Math" w:hint="eastAsia"/>
          </w:rPr>
          <m:t>q</m:t>
        </m:r>
        <m:r>
          <w:rPr>
            <w:rFonts w:ascii="Cambria Math" w:hAnsi="Cambria Math"/>
          </w:rPr>
          <m:t xml:space="preserve">      </m:t>
        </m:r>
      </m:oMath>
      <w:r>
        <w:rPr>
          <w:rFonts w:hint="eastAsia"/>
        </w:rPr>
        <w:t>——</w:t>
      </w:r>
      <w:r w:rsidRPr="00F06683">
        <w:rPr>
          <w:rFonts w:hint="eastAsia"/>
        </w:rPr>
        <w:t>沿管长所受均布荷载</w:t>
      </w:r>
      <w:r>
        <w:rPr>
          <w:rFonts w:hint="eastAsia"/>
        </w:rPr>
        <w:t>，单位为牛每米（N/m）。</w:t>
      </w:r>
    </w:p>
    <w:p w14:paraId="67303A7F" w14:textId="658981D3" w:rsidR="00AB301D" w:rsidRPr="00F06683" w:rsidRDefault="00136FFB" w:rsidP="00136FFB">
      <w:pPr>
        <w:pStyle w:val="aff4"/>
        <w:spacing w:before="120" w:after="120"/>
      </w:pPr>
      <w:bookmarkStart w:id="127" w:name="_Toc202549739"/>
      <w:bookmarkStart w:id="128" w:name="_Toc202550128"/>
      <w:r>
        <w:rPr>
          <w:rFonts w:hint="eastAsia"/>
        </w:rPr>
        <w:t>挠度</w:t>
      </w:r>
      <w:bookmarkEnd w:id="127"/>
      <w:bookmarkEnd w:id="128"/>
    </w:p>
    <w:p w14:paraId="6CB2D78F" w14:textId="25E74EFC" w:rsidR="00C61A55" w:rsidRDefault="00000000" w:rsidP="001D6DB5">
      <w:pPr>
        <w:pStyle w:val="afffff7"/>
        <w:ind w:firstLine="420"/>
      </w:pPr>
      <w:r>
        <w:t>挠度应满足</w:t>
      </w:r>
      <w:r w:rsidR="001D6DB5">
        <w:rPr>
          <w:rFonts w:hint="eastAsia"/>
        </w:rPr>
        <w:t>式（B.3）的</w:t>
      </w:r>
      <w:r>
        <w:t>要求：</w:t>
      </w:r>
    </w:p>
    <w:p w14:paraId="2244D828" w14:textId="551E9925" w:rsidR="001D6DB5" w:rsidRDefault="001D6DB5" w:rsidP="001D6DB5">
      <w:pPr>
        <w:pStyle w:val="afffffff3"/>
        <w:rPr>
          <w:rFonts w:hint="eastAsia"/>
        </w:rPr>
      </w:pPr>
      <w:r>
        <w:rPr>
          <w:rFonts w:hint="eastAsia"/>
        </w:rPr>
        <w:tab/>
      </w:r>
      <m:oMath>
        <m:sSub>
          <m:sSubPr>
            <m:ctrlPr>
              <w:rPr>
                <w:rFonts w:ascii="Cambria Math" w:hAnsi="Cambria Math"/>
                <w:i/>
              </w:rPr>
            </m:ctrlPr>
          </m:sSubPr>
          <m:e>
            <m:r>
              <w:rPr>
                <w:rFonts w:ascii="Cambria Math" w:hAnsi="Cambria Math"/>
              </w:rPr>
              <m:t>δ</m:t>
            </m:r>
          </m:e>
          <m:sub>
            <m:r>
              <w:rPr>
                <w:rFonts w:ascii="Cambria Math" w:hAnsi="Cambria Math" w:hint="eastAsia"/>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l</m:t>
                </m:r>
              </m:e>
              <m:sub>
                <m:r>
                  <w:rPr>
                    <w:rFonts w:ascii="Cambria Math" w:hAnsi="Cambria Math"/>
                  </w:rPr>
                  <m:t>max</m:t>
                </m:r>
              </m:sub>
            </m:sSub>
          </m:num>
          <m:den>
            <m:r>
              <w:rPr>
                <w:rFonts w:ascii="Cambria Math" w:hAnsi="Cambria Math"/>
              </w:rPr>
              <m:t>500</m:t>
            </m:r>
          </m:den>
        </m:f>
      </m:oMath>
      <w:r w:rsidRPr="001D6DB5">
        <w:rPr>
          <w:rFonts w:ascii="微软雅黑" w:eastAsia="微软雅黑" w:hAnsi="微软雅黑" w:hint="eastAsia"/>
        </w:rPr>
        <w:tab/>
      </w:r>
      <w:r>
        <w:t>(B.</w:t>
      </w:r>
      <w:fldSimple w:instr="  seq fulu_equation_133960914875017013  ">
        <w:r>
          <w:rPr>
            <w:rFonts w:hint="eastAsia"/>
            <w:noProof/>
          </w:rPr>
          <w:t>3</w:t>
        </w:r>
      </w:fldSimple>
      <w:r>
        <w:t>)</w:t>
      </w:r>
    </w:p>
    <w:p w14:paraId="7C5B20F5" w14:textId="43D9C750" w:rsidR="001D6DB5" w:rsidRDefault="001D6DB5" w:rsidP="001D6DB5">
      <w:pPr>
        <w:pStyle w:val="afffff6"/>
        <w:ind w:firstLine="420"/>
      </w:pPr>
      <w:r>
        <w:rPr>
          <w:rFonts w:hint="eastAsia"/>
        </w:rPr>
        <w:t>式中：</w:t>
      </w:r>
    </w:p>
    <w:p w14:paraId="1A6FF339" w14:textId="4082D49C" w:rsidR="001D6DB5" w:rsidRDefault="00000000" w:rsidP="001D6DB5">
      <w:pPr>
        <w:pStyle w:val="afffff7"/>
        <w:ind w:firstLine="420"/>
      </w:pPr>
      <m:oMath>
        <m:sSub>
          <m:sSubPr>
            <m:ctrlPr>
              <w:rPr>
                <w:rFonts w:ascii="Cambria Math" w:hAnsi="Cambria Math"/>
                <w:i/>
                <w:kern w:val="2"/>
                <w:szCs w:val="21"/>
              </w:rPr>
            </m:ctrlPr>
          </m:sSubPr>
          <m:e>
            <m:r>
              <w:rPr>
                <w:rFonts w:ascii="Cambria Math" w:hAnsi="Cambria Math"/>
              </w:rPr>
              <m:t>δ</m:t>
            </m:r>
          </m:e>
          <m:sub>
            <m:r>
              <w:rPr>
                <w:rFonts w:ascii="Cambria Math" w:hAnsi="Cambria Math" w:hint="eastAsia"/>
              </w:rPr>
              <m:t>max</m:t>
            </m:r>
          </m:sub>
        </m:sSub>
      </m:oMath>
      <w:r w:rsidR="001D6DB5">
        <w:rPr>
          <w:rFonts w:hint="eastAsia"/>
        </w:rPr>
        <w:t>——</w:t>
      </w:r>
      <w:r w:rsidR="001D6DB5" w:rsidRPr="001D6DB5">
        <w:rPr>
          <w:rFonts w:hint="eastAsia"/>
        </w:rPr>
        <w:t>布置间距段挠度</w:t>
      </w:r>
      <w:r w:rsidR="001D6DB5">
        <w:rPr>
          <w:rFonts w:hint="eastAsia"/>
        </w:rPr>
        <w:t>，单位为毫米（mm）；</w:t>
      </w:r>
    </w:p>
    <w:p w14:paraId="73A2645C" w14:textId="6E6D49AB" w:rsidR="00C61A55" w:rsidRPr="001F22EA" w:rsidRDefault="00000000" w:rsidP="001F22EA">
      <w:pPr>
        <w:pStyle w:val="afffff7"/>
        <w:ind w:firstLine="420"/>
      </w:pPr>
      <m:oMath>
        <m:sSub>
          <m:sSubPr>
            <m:ctrlPr>
              <w:rPr>
                <w:rFonts w:ascii="Cambria Math" w:hAnsi="Cambria Math"/>
                <w:i/>
                <w:kern w:val="2"/>
                <w:szCs w:val="21"/>
              </w:rPr>
            </m:ctrlPr>
          </m:sSubPr>
          <m:e>
            <m:r>
              <w:rPr>
                <w:rFonts w:ascii="Cambria Math" w:hAnsi="Cambria Math" w:hint="eastAsia"/>
              </w:rPr>
              <m:t>l</m:t>
            </m:r>
          </m:e>
          <m:sub>
            <m:r>
              <w:rPr>
                <w:rFonts w:ascii="Cambria Math" w:hAnsi="Cambria Math"/>
              </w:rPr>
              <m:t xml:space="preserve">max </m:t>
            </m:r>
          </m:sub>
        </m:sSub>
      </m:oMath>
      <w:r w:rsidR="001D6DB5">
        <w:rPr>
          <w:rFonts w:hint="eastAsia"/>
        </w:rPr>
        <w:t>——</w:t>
      </w:r>
      <w:r w:rsidR="001D6DB5" w:rsidRPr="00AB301D">
        <w:rPr>
          <w:rFonts w:hint="eastAsia"/>
        </w:rPr>
        <w:t>吊缆与辅助装置或相邻辅助设备之间最大间距</w:t>
      </w:r>
      <w:r w:rsidR="001D6DB5">
        <w:rPr>
          <w:rFonts w:hint="eastAsia"/>
        </w:rPr>
        <w:t>，单位为米（m）</w:t>
      </w:r>
      <w:r w:rsidR="001F22EA">
        <w:rPr>
          <w:rFonts w:hint="eastAsia"/>
        </w:rPr>
        <w:t>。</w:t>
      </w:r>
    </w:p>
    <w:p w14:paraId="37F1007A" w14:textId="77777777" w:rsidR="00C61A55" w:rsidRDefault="00C61A55">
      <w:pPr>
        <w:pStyle w:val="afffff7"/>
        <w:ind w:firstLine="420"/>
        <w:rPr>
          <w:rFonts w:ascii="Times New Roman"/>
        </w:rPr>
      </w:pPr>
    </w:p>
    <w:p w14:paraId="33AC2741" w14:textId="77777777" w:rsidR="00C61A55" w:rsidRDefault="00C61A55">
      <w:pPr>
        <w:pStyle w:val="afffff7"/>
        <w:ind w:firstLine="420"/>
        <w:rPr>
          <w:rFonts w:ascii="Times New Roman"/>
        </w:rPr>
        <w:sectPr w:rsidR="00C61A55">
          <w:pgSz w:w="11906" w:h="16838"/>
          <w:pgMar w:top="1928" w:right="1134" w:bottom="1134" w:left="1134" w:header="1418" w:footer="1134" w:gutter="284"/>
          <w:cols w:space="425"/>
          <w:formProt w:val="0"/>
          <w:docGrid w:linePitch="312"/>
        </w:sectPr>
      </w:pPr>
    </w:p>
    <w:p w14:paraId="6E6AC7C5" w14:textId="77777777" w:rsidR="00C61A55" w:rsidRDefault="00C61A55">
      <w:pPr>
        <w:pStyle w:val="af8"/>
        <w:rPr>
          <w:rFonts w:ascii="Times New Roman" w:eastAsia="宋体" w:hAnsi="Times New Roman"/>
        </w:rPr>
      </w:pPr>
    </w:p>
    <w:p w14:paraId="117EC4A2" w14:textId="77777777" w:rsidR="00C61A55" w:rsidRDefault="00C61A55">
      <w:pPr>
        <w:pStyle w:val="afe"/>
        <w:rPr>
          <w:rFonts w:ascii="Times New Roman" w:eastAsia="宋体"/>
        </w:rPr>
      </w:pPr>
    </w:p>
    <w:p w14:paraId="474A3C44" w14:textId="1FE5A2CB" w:rsidR="00C61A55" w:rsidRDefault="00000000">
      <w:pPr>
        <w:pStyle w:val="aff3"/>
        <w:spacing w:after="120"/>
        <w:rPr>
          <w:rFonts w:ascii="Times New Roman" w:eastAsia="宋体"/>
        </w:rPr>
      </w:pPr>
      <w:r>
        <w:rPr>
          <w:rFonts w:ascii="Times New Roman" w:eastAsia="宋体"/>
        </w:rPr>
        <w:br/>
      </w:r>
      <w:bookmarkStart w:id="129" w:name="_Toc201250529"/>
      <w:bookmarkStart w:id="130" w:name="_Toc201670199"/>
      <w:bookmarkStart w:id="131" w:name="_Toc201245331"/>
      <w:bookmarkStart w:id="132" w:name="_Toc201254832"/>
      <w:bookmarkStart w:id="133" w:name="_Toc202549740"/>
      <w:bookmarkStart w:id="134" w:name="_Toc202550129"/>
      <w:r>
        <w:rPr>
          <w:rFonts w:ascii="Times New Roman" w:eastAsia="宋体"/>
        </w:rPr>
        <w:t>（规范性）</w:t>
      </w:r>
      <w:r>
        <w:rPr>
          <w:rFonts w:ascii="Times New Roman" w:eastAsia="宋体"/>
        </w:rPr>
        <w:br/>
      </w:r>
      <w:r>
        <w:rPr>
          <w:rFonts w:ascii="Times New Roman" w:eastAsia="宋体"/>
        </w:rPr>
        <w:t>辅助</w:t>
      </w:r>
      <w:r w:rsidR="008A0FC0">
        <w:rPr>
          <w:rFonts w:ascii="Times New Roman" w:eastAsia="宋体" w:hint="eastAsia"/>
        </w:rPr>
        <w:t>装置</w:t>
      </w:r>
      <w:bookmarkEnd w:id="129"/>
      <w:bookmarkEnd w:id="130"/>
      <w:bookmarkEnd w:id="131"/>
      <w:bookmarkEnd w:id="132"/>
      <w:r w:rsidR="00D96762">
        <w:rPr>
          <w:rFonts w:ascii="Times New Roman" w:eastAsia="宋体" w:hint="eastAsia"/>
        </w:rPr>
        <w:t>规格</w:t>
      </w:r>
      <w:bookmarkEnd w:id="133"/>
      <w:bookmarkEnd w:id="134"/>
    </w:p>
    <w:p w14:paraId="05F6C623" w14:textId="18A7F529" w:rsidR="00C61A55" w:rsidRDefault="00000000" w:rsidP="00F87A1C">
      <w:pPr>
        <w:pStyle w:val="aff4"/>
        <w:spacing w:before="120" w:after="120"/>
      </w:pPr>
      <w:bookmarkStart w:id="135" w:name="_Toc202549741"/>
      <w:bookmarkStart w:id="136" w:name="_Toc202550130"/>
      <w:r>
        <w:t>钢浮筒</w:t>
      </w:r>
      <w:r w:rsidR="00F87A1C">
        <w:rPr>
          <w:rFonts w:hint="eastAsia"/>
        </w:rPr>
        <w:t>和气囊</w:t>
      </w:r>
      <w:bookmarkEnd w:id="135"/>
      <w:bookmarkEnd w:id="136"/>
    </w:p>
    <w:p w14:paraId="671BE07D" w14:textId="68AF368B" w:rsidR="00C61A55" w:rsidRDefault="00F87A1C">
      <w:pPr>
        <w:pStyle w:val="afffffffffffc"/>
        <w:spacing w:line="360" w:lineRule="auto"/>
        <w:ind w:firstLineChars="200" w:firstLine="420"/>
        <w:rPr>
          <w:sz w:val="21"/>
        </w:rPr>
      </w:pPr>
      <w:r>
        <w:rPr>
          <w:rFonts w:hint="eastAsia"/>
          <w:sz w:val="21"/>
        </w:rPr>
        <w:t>单个</w:t>
      </w:r>
      <w:r>
        <w:rPr>
          <w:sz w:val="21"/>
        </w:rPr>
        <w:t>钢浮筒</w:t>
      </w:r>
      <w:r>
        <w:rPr>
          <w:rFonts w:hint="eastAsia"/>
          <w:sz w:val="21"/>
        </w:rPr>
        <w:t>或气囊</w:t>
      </w:r>
      <w:r>
        <w:rPr>
          <w:sz w:val="21"/>
        </w:rPr>
        <w:t>的</w:t>
      </w:r>
      <w:r>
        <w:rPr>
          <w:rFonts w:hint="eastAsia"/>
          <w:sz w:val="21"/>
        </w:rPr>
        <w:t>有效</w:t>
      </w:r>
      <w:r>
        <w:rPr>
          <w:sz w:val="21"/>
        </w:rPr>
        <w:t>浮力</w:t>
      </w:r>
      <w:r>
        <w:rPr>
          <w:rFonts w:hint="eastAsia"/>
          <w:sz w:val="21"/>
        </w:rPr>
        <w:t>按</w:t>
      </w:r>
      <w:r>
        <w:rPr>
          <w:sz w:val="21"/>
        </w:rPr>
        <w:t>式</w:t>
      </w:r>
      <w:r>
        <w:rPr>
          <w:rFonts w:hint="eastAsia"/>
          <w:sz w:val="21"/>
        </w:rPr>
        <w:t>（</w:t>
      </w:r>
      <w:r>
        <w:rPr>
          <w:rFonts w:hint="eastAsia"/>
          <w:sz w:val="21"/>
        </w:rPr>
        <w:t>C.1</w:t>
      </w:r>
      <w:r>
        <w:rPr>
          <w:rFonts w:hint="eastAsia"/>
          <w:sz w:val="21"/>
        </w:rPr>
        <w:t>）</w:t>
      </w:r>
      <w:r>
        <w:rPr>
          <w:sz w:val="21"/>
        </w:rPr>
        <w:t>计算：</w:t>
      </w:r>
    </w:p>
    <w:p w14:paraId="6F835D9B" w14:textId="643E72E2" w:rsidR="00F87A1C" w:rsidRDefault="00F87A1C" w:rsidP="00F87A1C">
      <w:pPr>
        <w:pStyle w:val="afffffff3"/>
        <w:rPr>
          <w:rFonts w:hint="eastAsia"/>
        </w:rPr>
      </w:pPr>
      <w:r>
        <w:rPr>
          <w:rFonts w:hint="eastAsia"/>
        </w:rPr>
        <w:tab/>
      </w:r>
      <m:oMath>
        <m:sSub>
          <m:sSubPr>
            <m:ctrlPr>
              <w:rPr>
                <w:rFonts w:ascii="Cambria Math" w:hAnsi="Cambria Math"/>
                <w:i/>
              </w:rPr>
            </m:ctrlPr>
          </m:sSubPr>
          <m:e>
            <m:r>
              <w:rPr>
                <w:rFonts w:ascii="Cambria Math" w:hAnsi="Cambria Math"/>
              </w:rPr>
              <m:t>F</m:t>
            </m:r>
          </m:e>
          <m:sub>
            <m:r>
              <w:rPr>
                <w:rFonts w:ascii="Cambria Math" w:hAnsi="Cambria Math" w:hint="eastAsia"/>
              </w:rPr>
              <m:t>f</m:t>
            </m:r>
          </m:sub>
        </m:sSub>
        <m:r>
          <w:rPr>
            <w:rFonts w:ascii="Cambria Math" w:hAnsi="Cambria Math"/>
          </w:rPr>
          <m:t>=π</m:t>
        </m:r>
        <m:sSub>
          <m:sSubPr>
            <m:ctrlPr>
              <w:rPr>
                <w:rFonts w:ascii="Cambria Math" w:hAnsi="Cambria Math"/>
                <w:i/>
              </w:rPr>
            </m:ctrlPr>
          </m:sSubPr>
          <m:e>
            <m:r>
              <w:rPr>
                <w:rFonts w:ascii="Cambria Math" w:hAnsi="Cambria Math"/>
              </w:rPr>
              <m:t>l</m:t>
            </m:r>
          </m:e>
          <m:sub>
            <m:r>
              <w:rPr>
                <w:rFonts w:ascii="Cambria Math" w:hAnsi="Cambria Math"/>
              </w:rPr>
              <m:t>f</m:t>
            </m:r>
          </m:sub>
        </m:sSub>
        <m:f>
          <m:fPr>
            <m:ctrlPr>
              <w:rPr>
                <w:rFonts w:ascii="Cambria Math" w:hAnsi="Cambria Math"/>
                <w:i/>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+δ)</m:t>
                </m:r>
              </m:e>
              <m:sup>
                <m:r>
                  <w:rPr>
                    <w:rFonts w:ascii="Cambria Math" w:hAnsi="Cambria Math"/>
                  </w:rPr>
                  <m:t>2</m:t>
                </m:r>
              </m:sup>
            </m:sSup>
          </m:num>
          <m:den>
            <m:r>
              <w:rPr>
                <w:rFonts w:ascii="Cambria Math" w:hAnsi="Cambria Math"/>
              </w:rPr>
              <m:t>4</m:t>
            </m:r>
          </m:den>
        </m:f>
        <m:sSub>
          <m:sSubPr>
            <m:ctrlPr>
              <w:rPr>
                <w:rFonts w:ascii="Cambria Math" w:hAnsi="Cambria Math"/>
                <w:i/>
              </w:rPr>
            </m:ctrlPr>
          </m:sSubPr>
          <m:e>
            <m:r>
              <w:rPr>
                <w:rFonts w:ascii="Cambria Math" w:hAnsi="Cambria Math"/>
              </w:rPr>
              <m:t>ρ</m:t>
            </m:r>
          </m:e>
          <m:sub>
            <m:r>
              <w:rPr>
                <w:rFonts w:ascii="Cambria Math" w:hAnsi="Cambria Math"/>
              </w:rPr>
              <m:t>w</m:t>
            </m:r>
          </m:sub>
        </m:sSub>
      </m:oMath>
      <w:r w:rsidRPr="00F87A1C">
        <w:rPr>
          <w:rFonts w:ascii="微软雅黑" w:eastAsia="微软雅黑" w:hAnsi="微软雅黑" w:hint="eastAsia"/>
        </w:rPr>
        <w:tab/>
      </w:r>
      <w:r>
        <w:t>(C.</w:t>
      </w:r>
      <w:fldSimple w:instr=" seq fulu_equation_133960899462230975 ">
        <w:r>
          <w:rPr>
            <w:rFonts w:hint="eastAsia"/>
            <w:noProof/>
          </w:rPr>
          <w:t>1</w:t>
        </w:r>
      </w:fldSimple>
      <w:r>
        <w:t>)</w:t>
      </w:r>
    </w:p>
    <w:p w14:paraId="09489D7A" w14:textId="09BAF83E" w:rsidR="00F87A1C" w:rsidRDefault="00F87A1C" w:rsidP="00F87A1C">
      <w:pPr>
        <w:pStyle w:val="afffff6"/>
        <w:ind w:firstLine="420"/>
      </w:pPr>
      <w:r>
        <w:rPr>
          <w:rFonts w:hint="eastAsia"/>
        </w:rPr>
        <w:t>式中：</w:t>
      </w:r>
    </w:p>
    <w:p w14:paraId="72D6A7D0" w14:textId="033040F0" w:rsidR="00F87A1C" w:rsidRDefault="00000000" w:rsidP="00F87A1C">
      <w:pPr>
        <w:pStyle w:val="afffff7"/>
        <w:ind w:firstLine="420"/>
      </w:pPr>
      <m:oMath>
        <m:sSub>
          <m:sSubPr>
            <m:ctrlPr>
              <w:rPr>
                <w:rFonts w:ascii="Cambria Math" w:hAnsi="Cambria Math"/>
                <w:i/>
                <w:kern w:val="2"/>
                <w:szCs w:val="21"/>
              </w:rPr>
            </m:ctrlPr>
          </m:sSubPr>
          <m:e>
            <m:r>
              <w:rPr>
                <w:rFonts w:ascii="Cambria Math" w:hAnsi="Cambria Math"/>
              </w:rPr>
              <m:t>l</m:t>
            </m:r>
          </m:e>
          <m:sub>
            <m:r>
              <w:rPr>
                <w:rFonts w:ascii="Cambria Math" w:hAnsi="Cambria Math"/>
              </w:rPr>
              <m:t>f</m:t>
            </m:r>
          </m:sub>
        </m:sSub>
        <m:r>
          <w:rPr>
            <w:rFonts w:ascii="Cambria Math" w:hAnsi="Cambria Math"/>
            <w:kern w:val="2"/>
            <w:szCs w:val="21"/>
          </w:rPr>
          <m:t xml:space="preserve">  </m:t>
        </m:r>
      </m:oMath>
      <w:r w:rsidR="00F87A1C" w:rsidRPr="00F87A1C">
        <w:rPr>
          <w:rFonts w:hint="eastAsia"/>
        </w:rPr>
        <w:t>——</w:t>
      </w:r>
      <w:r w:rsidR="00F87A1C" w:rsidRPr="00F87A1C">
        <w:t>钢浮筒</w:t>
      </w:r>
      <w:r w:rsidR="00F87A1C">
        <w:rPr>
          <w:rFonts w:hint="eastAsia"/>
        </w:rPr>
        <w:t>或气囊长度，单位为米（m）</w:t>
      </w:r>
      <w:r w:rsidR="0045098C">
        <w:rPr>
          <w:rFonts w:hint="eastAsia"/>
        </w:rPr>
        <w:t>；</w:t>
      </w:r>
    </w:p>
    <w:p w14:paraId="75D1E460" w14:textId="360837D4" w:rsidR="00F87A1C" w:rsidRDefault="00000000" w:rsidP="00F87A1C">
      <w:pPr>
        <w:pStyle w:val="afffff7"/>
        <w:ind w:firstLine="420"/>
      </w:pPr>
      <m:oMath>
        <m:sSub>
          <m:sSubPr>
            <m:ctrlPr>
              <w:rPr>
                <w:rFonts w:ascii="Cambria Math" w:hAnsi="Cambria Math"/>
                <w:i/>
                <w:kern w:val="2"/>
                <w:szCs w:val="21"/>
              </w:rPr>
            </m:ctrlPr>
          </m:sSubPr>
          <m:e>
            <m:r>
              <w:rPr>
                <w:rFonts w:ascii="Cambria Math" w:hAnsi="Cambria Math"/>
              </w:rPr>
              <m:t>d</m:t>
            </m:r>
          </m:e>
          <m:sub>
            <m:r>
              <w:rPr>
                <w:rFonts w:ascii="Cambria Math" w:hAnsi="Cambria Math"/>
              </w:rPr>
              <m:t>f</m:t>
            </m:r>
          </m:sub>
        </m:sSub>
        <m:r>
          <w:rPr>
            <w:rFonts w:ascii="Cambria Math" w:hAnsi="Cambria Math"/>
            <w:kern w:val="2"/>
            <w:szCs w:val="21"/>
          </w:rPr>
          <m:t xml:space="preserve"> </m:t>
        </m:r>
      </m:oMath>
      <w:r w:rsidR="00F87A1C">
        <w:rPr>
          <w:rFonts w:hint="eastAsia"/>
        </w:rPr>
        <w:t>——</w:t>
      </w:r>
      <w:r w:rsidR="00F87A1C" w:rsidRPr="00F87A1C">
        <w:rPr>
          <w:rFonts w:hint="eastAsia"/>
        </w:rPr>
        <w:t>钢浮筒</w:t>
      </w:r>
      <w:r w:rsidR="00F87A1C">
        <w:rPr>
          <w:rFonts w:hint="eastAsia"/>
        </w:rPr>
        <w:t>或气囊</w:t>
      </w:r>
      <w:r w:rsidR="00F87A1C" w:rsidRPr="00F87A1C">
        <w:rPr>
          <w:rFonts w:hint="eastAsia"/>
        </w:rPr>
        <w:t>直径</w:t>
      </w:r>
      <w:r w:rsidR="00F87A1C">
        <w:rPr>
          <w:rFonts w:hint="eastAsia"/>
        </w:rPr>
        <w:t>，单位为米（m）</w:t>
      </w:r>
      <w:r w:rsidR="0045098C">
        <w:rPr>
          <w:rFonts w:hint="eastAsia"/>
        </w:rPr>
        <w:t>；</w:t>
      </w:r>
    </w:p>
    <w:p w14:paraId="5F5919F4" w14:textId="337C82F5" w:rsidR="00F87A1C" w:rsidRDefault="00F87A1C" w:rsidP="00F87A1C">
      <w:pPr>
        <w:pStyle w:val="afffff7"/>
        <w:ind w:firstLine="420"/>
      </w:pPr>
      <m:oMath>
        <m:r>
          <w:rPr>
            <w:rFonts w:ascii="Cambria Math" w:hAnsi="Cambria Math"/>
          </w:rPr>
          <m:t>δ</m:t>
        </m:r>
      </m:oMath>
      <w:r w:rsidRPr="00F87A1C">
        <w:rPr>
          <w:rFonts w:hint="eastAsia"/>
          <w:vertAlign w:val="superscript"/>
        </w:rPr>
        <w:t xml:space="preserve"> </w:t>
      </w:r>
      <w:r>
        <w:rPr>
          <w:rFonts w:hint="eastAsia"/>
          <w:vertAlign w:val="superscript"/>
        </w:rPr>
        <w:t xml:space="preserve"> </w:t>
      </w:r>
      <w:r>
        <w:rPr>
          <w:rFonts w:hint="eastAsia"/>
        </w:rPr>
        <w:t>——</w:t>
      </w:r>
      <w:r w:rsidRPr="00F87A1C">
        <w:rPr>
          <w:rFonts w:hint="eastAsia"/>
        </w:rPr>
        <w:t>钢浮筒</w:t>
      </w:r>
      <w:r>
        <w:rPr>
          <w:rFonts w:hint="eastAsia"/>
        </w:rPr>
        <w:t>或气囊</w:t>
      </w:r>
      <w:r w:rsidRPr="00F87A1C">
        <w:rPr>
          <w:rFonts w:hint="eastAsia"/>
        </w:rPr>
        <w:t>的壁厚</w:t>
      </w:r>
      <w:r>
        <w:rPr>
          <w:rFonts w:hint="eastAsia"/>
        </w:rPr>
        <w:t>，单位为毫米（mm）</w:t>
      </w:r>
      <w:r w:rsidRPr="00F87A1C">
        <w:rPr>
          <w:rFonts w:hint="eastAsia"/>
        </w:rPr>
        <w:t>；</w:t>
      </w:r>
    </w:p>
    <w:p w14:paraId="0727641F" w14:textId="20EA3E64" w:rsidR="00C61A55" w:rsidRPr="003F0CC2" w:rsidRDefault="00000000" w:rsidP="003F0CC2">
      <w:pPr>
        <w:pStyle w:val="afffff7"/>
        <w:ind w:firstLine="420"/>
      </w:pPr>
      <m:oMath>
        <m:sSub>
          <m:sSubPr>
            <m:ctrlPr>
              <w:rPr>
                <w:rFonts w:ascii="Cambria Math" w:hAnsi="Cambria Math"/>
                <w:i/>
                <w:kern w:val="2"/>
                <w:szCs w:val="21"/>
              </w:rPr>
            </m:ctrlPr>
          </m:sSubPr>
          <m:e>
            <m:r>
              <w:rPr>
                <w:rFonts w:ascii="Cambria Math" w:hAnsi="Cambria Math"/>
              </w:rPr>
              <m:t>ρ</m:t>
            </m:r>
          </m:e>
          <m:sub>
            <m:r>
              <w:rPr>
                <w:rFonts w:ascii="Cambria Math" w:hAnsi="Cambria Math"/>
              </w:rPr>
              <m:t>w</m:t>
            </m:r>
          </m:sub>
        </m:sSub>
      </m:oMath>
      <w:r w:rsidR="00F87A1C" w:rsidRPr="00F87A1C">
        <w:rPr>
          <w:rFonts w:hint="eastAsia"/>
        </w:rPr>
        <w:t>——</w:t>
      </w:r>
      <w:r w:rsidR="00F87A1C" w:rsidRPr="00F87A1C">
        <w:t>水的密度</w:t>
      </w:r>
      <w:r w:rsidR="00F87A1C">
        <w:rPr>
          <w:rFonts w:hint="eastAsia"/>
        </w:rPr>
        <w:t>，单位为千克每立方米（kg/m³）。</w:t>
      </w:r>
    </w:p>
    <w:p w14:paraId="15AB12B4" w14:textId="77777777" w:rsidR="00C61A55" w:rsidRDefault="00000000" w:rsidP="00F87A1C">
      <w:pPr>
        <w:pStyle w:val="aff4"/>
        <w:spacing w:before="120" w:after="120"/>
      </w:pPr>
      <w:bookmarkStart w:id="137" w:name="_Toc202549742"/>
      <w:bookmarkStart w:id="138" w:name="_Toc202550131"/>
      <w:r>
        <w:t>钢平台</w:t>
      </w:r>
      <w:bookmarkEnd w:id="137"/>
      <w:bookmarkEnd w:id="138"/>
    </w:p>
    <w:p w14:paraId="1D8088DF" w14:textId="63928B1A" w:rsidR="00C61A55" w:rsidRDefault="00000000" w:rsidP="00F87A1C">
      <w:pPr>
        <w:pStyle w:val="afffff7"/>
        <w:ind w:firstLine="420"/>
        <w:rPr>
          <w:shd w:val="clear" w:color="auto" w:fill="FFFFFF"/>
        </w:rPr>
      </w:pPr>
      <w:r>
        <w:rPr>
          <w:shd w:val="clear" w:color="auto" w:fill="FFFFFF"/>
        </w:rPr>
        <w:t>当施工区域</w:t>
      </w:r>
      <w:r w:rsidR="008A0FC0">
        <w:rPr>
          <w:rFonts w:hint="eastAsia"/>
          <w:shd w:val="clear" w:color="auto" w:fill="FFFFFF"/>
        </w:rPr>
        <w:t>水位</w:t>
      </w:r>
      <w:r>
        <w:rPr>
          <w:shd w:val="clear" w:color="auto" w:fill="FFFFFF"/>
        </w:rPr>
        <w:t>较深</w:t>
      </w:r>
      <w:proofErr w:type="gramStart"/>
      <w:r>
        <w:rPr>
          <w:shd w:val="clear" w:color="auto" w:fill="FFFFFF"/>
        </w:rPr>
        <w:t>且大型</w:t>
      </w:r>
      <w:proofErr w:type="gramEnd"/>
      <w:r>
        <w:rPr>
          <w:shd w:val="clear" w:color="auto" w:fill="FFFFFF"/>
        </w:rPr>
        <w:t>船舶</w:t>
      </w:r>
      <w:r w:rsidR="008A0FC0">
        <w:rPr>
          <w:rFonts w:hint="eastAsia"/>
          <w:shd w:val="clear" w:color="auto" w:fill="FFFFFF"/>
        </w:rPr>
        <w:t>无法</w:t>
      </w:r>
      <w:r>
        <w:rPr>
          <w:shd w:val="clear" w:color="auto" w:fill="FFFFFF"/>
        </w:rPr>
        <w:t>直接进入时，可</w:t>
      </w:r>
      <w:r w:rsidR="008A0FC0">
        <w:rPr>
          <w:rFonts w:hint="eastAsia"/>
          <w:shd w:val="clear" w:color="auto" w:fill="FFFFFF"/>
        </w:rPr>
        <w:t>搭建</w:t>
      </w:r>
      <w:r>
        <w:rPr>
          <w:shd w:val="clear" w:color="auto" w:fill="FFFFFF"/>
        </w:rPr>
        <w:t>钢平台</w:t>
      </w:r>
      <w:r w:rsidR="008A0FC0">
        <w:rPr>
          <w:rFonts w:hint="eastAsia"/>
          <w:shd w:val="clear" w:color="auto" w:fill="FFFFFF"/>
        </w:rPr>
        <w:t>辅助</w:t>
      </w:r>
      <w:r>
        <w:rPr>
          <w:shd w:val="clear" w:color="auto" w:fill="FFFFFF"/>
        </w:rPr>
        <w:t>管道沉放</w:t>
      </w:r>
      <w:r w:rsidR="008A0FC0">
        <w:rPr>
          <w:rFonts w:hint="eastAsia"/>
          <w:shd w:val="clear" w:color="auto" w:fill="FFFFFF"/>
        </w:rPr>
        <w:t>，钢平台的设计和搭建应符合相关规范要求</w:t>
      </w:r>
      <w:r>
        <w:rPr>
          <w:shd w:val="clear" w:color="auto" w:fill="FFFFFF"/>
        </w:rPr>
        <w:t>。</w:t>
      </w:r>
    </w:p>
    <w:p w14:paraId="49F2EEEF" w14:textId="77777777" w:rsidR="00340166" w:rsidRDefault="00340166" w:rsidP="00F87A1C">
      <w:pPr>
        <w:pStyle w:val="afffff7"/>
        <w:ind w:firstLine="420"/>
        <w:rPr>
          <w:shd w:val="clear" w:color="auto" w:fill="FFFFFF"/>
        </w:rPr>
        <w:sectPr w:rsidR="00340166">
          <w:pgSz w:w="11906" w:h="16838"/>
          <w:pgMar w:top="1928" w:right="1134" w:bottom="1134" w:left="1134" w:header="1418" w:footer="1134" w:gutter="284"/>
          <w:cols w:space="425"/>
          <w:formProt w:val="0"/>
          <w:docGrid w:linePitch="312"/>
        </w:sectPr>
      </w:pPr>
      <w:bookmarkStart w:id="139" w:name="BookMark6"/>
      <w:bookmarkEnd w:id="106"/>
    </w:p>
    <w:p w14:paraId="53194314" w14:textId="32DBA905" w:rsidR="00340166" w:rsidRDefault="00340166" w:rsidP="00340166">
      <w:pPr>
        <w:pStyle w:val="afffffe"/>
        <w:spacing w:after="120"/>
        <w:rPr>
          <w:shd w:val="clear" w:color="auto" w:fill="FFFFFF"/>
        </w:rPr>
      </w:pPr>
      <w:bookmarkStart w:id="140" w:name="_Toc202549743"/>
      <w:bookmarkStart w:id="141" w:name="_Toc202550132"/>
      <w:r w:rsidRPr="00340166">
        <w:rPr>
          <w:rFonts w:hint="eastAsia"/>
          <w:spacing w:val="105"/>
          <w:shd w:val="clear" w:color="auto" w:fill="FFFFFF"/>
        </w:rPr>
        <w:lastRenderedPageBreak/>
        <w:t>参考文</w:t>
      </w:r>
      <w:r>
        <w:rPr>
          <w:rFonts w:hint="eastAsia"/>
          <w:shd w:val="clear" w:color="auto" w:fill="FFFFFF"/>
        </w:rPr>
        <w:t>献</w:t>
      </w:r>
      <w:bookmarkEnd w:id="140"/>
      <w:bookmarkEnd w:id="141"/>
    </w:p>
    <w:p w14:paraId="3892B30E" w14:textId="27052374" w:rsidR="00340166" w:rsidRDefault="00340166" w:rsidP="00340166">
      <w:pPr>
        <w:pStyle w:val="afffff7"/>
        <w:ind w:firstLine="420"/>
      </w:pPr>
      <w:r>
        <w:rPr>
          <w:rFonts w:hint="eastAsia"/>
        </w:rPr>
        <w:t xml:space="preserve">[1]  </w:t>
      </w:r>
      <w:r w:rsidRPr="00340166">
        <w:t>JTS</w:t>
      </w:r>
      <w:r>
        <w:rPr>
          <w:rFonts w:hint="eastAsia"/>
        </w:rPr>
        <w:t xml:space="preserve"> </w:t>
      </w:r>
      <w:r w:rsidRPr="00340166">
        <w:t>131</w:t>
      </w:r>
      <w:r>
        <w:rPr>
          <w:rFonts w:hint="eastAsia"/>
        </w:rPr>
        <w:t>—</w:t>
      </w:r>
      <w:r w:rsidRPr="00340166">
        <w:t>2012</w:t>
      </w:r>
      <w:r>
        <w:rPr>
          <w:rFonts w:hint="eastAsia"/>
        </w:rPr>
        <w:t xml:space="preserve">  </w:t>
      </w:r>
      <w:r w:rsidRPr="00340166">
        <w:rPr>
          <w:rFonts w:hint="eastAsia"/>
        </w:rPr>
        <w:t>水运工程测量规范</w:t>
      </w:r>
    </w:p>
    <w:p w14:paraId="670F8270" w14:textId="4F784907" w:rsidR="00C61A55" w:rsidRDefault="00F87A1C" w:rsidP="00F87A1C">
      <w:pPr>
        <w:pStyle w:val="afffff7"/>
        <w:ind w:firstLineChars="0" w:firstLine="0"/>
        <w:jc w:val="center"/>
        <w:rPr>
          <w:rFonts w:ascii="Times New Roman"/>
        </w:rPr>
      </w:pPr>
      <w:bookmarkStart w:id="142" w:name="BookMark8"/>
      <w:bookmarkEnd w:id="139"/>
      <w:r>
        <w:rPr>
          <w:rFonts w:ascii="Times New Roman" w:hint="eastAsia"/>
          <w:noProof/>
        </w:rPr>
        <w:drawing>
          <wp:inline distT="0" distB="0" distL="0" distR="0" wp14:anchorId="54967C64" wp14:editId="27508FFE">
            <wp:extent cx="1485900" cy="317500"/>
            <wp:effectExtent l="0" t="0" r="0" b="6350"/>
            <wp:docPr id="2093370030" name="图片 3"/>
            <wp:cNvGraphicFramePr/>
            <a:graphic xmlns:a="http://schemas.openxmlformats.org/drawingml/2006/main">
              <a:graphicData uri="http://schemas.openxmlformats.org/drawingml/2006/picture">
                <pic:pic xmlns:pic="http://schemas.openxmlformats.org/drawingml/2006/picture">
                  <pic:nvPicPr>
                    <pic:cNvPr id="2093370030"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2"/>
    </w:p>
    <w:sectPr w:rsidR="00C61A5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66E4" w14:textId="77777777" w:rsidR="009428E6" w:rsidRDefault="009428E6">
      <w:pPr>
        <w:spacing w:line="240" w:lineRule="auto"/>
      </w:pPr>
      <w:r>
        <w:separator/>
      </w:r>
    </w:p>
  </w:endnote>
  <w:endnote w:type="continuationSeparator" w:id="0">
    <w:p w14:paraId="045E5D38" w14:textId="77777777" w:rsidR="009428E6" w:rsidRDefault="00942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B2A74" w14:textId="77777777" w:rsidR="00C61A55"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DAE79" w14:textId="77777777" w:rsidR="00C61A55" w:rsidRDefault="00C61A5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A8C84" w14:textId="77777777" w:rsidR="00C61A55" w:rsidRDefault="00C61A5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7662" w14:textId="77777777" w:rsidR="00C61A55"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842F9" w14:textId="77777777" w:rsidR="009428E6" w:rsidRDefault="009428E6">
      <w:pPr>
        <w:spacing w:line="240" w:lineRule="auto"/>
      </w:pPr>
      <w:r>
        <w:separator/>
      </w:r>
    </w:p>
  </w:footnote>
  <w:footnote w:type="continuationSeparator" w:id="0">
    <w:p w14:paraId="4C9A4E66" w14:textId="77777777" w:rsidR="009428E6" w:rsidRDefault="009428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C43FB" w14:textId="77777777" w:rsidR="00C61A55" w:rsidRDefault="00C61A55">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E6F0" w14:textId="77777777" w:rsidR="00C61A55"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0A63" w14:textId="77777777" w:rsidR="00C61A55" w:rsidRDefault="00C61A5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8947" w14:textId="77777777" w:rsidR="00C61A55"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4FBB" w14:textId="045049AC" w:rsidR="00C61A55" w:rsidRDefault="00000000">
    <w:pPr>
      <w:pStyle w:val="afffffc"/>
      <w:rPr>
        <w:rFonts w:hint="eastAsia"/>
      </w:rPr>
    </w:pPr>
    <w:r>
      <w:fldChar w:fldCharType="begin"/>
    </w:r>
    <w:r>
      <w:instrText xml:space="preserve"> STYLEREF  标准文件_文件编号  \* MERGEFORMAT </w:instrText>
    </w:r>
    <w:r>
      <w:fldChar w:fldCharType="separate"/>
    </w:r>
    <w:r w:rsidR="004E32CC">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6391389"/>
    <w:multiLevelType w:val="hybridMultilevel"/>
    <w:tmpl w:val="BFEC7960"/>
    <w:lvl w:ilvl="0" w:tplc="993E78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C744095"/>
    <w:multiLevelType w:val="multilevel"/>
    <w:tmpl w:val="7C744095"/>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53453647">
    <w:abstractNumId w:val="0"/>
  </w:num>
  <w:num w:numId="2" w16cid:durableId="50620616">
    <w:abstractNumId w:val="28"/>
  </w:num>
  <w:num w:numId="3" w16cid:durableId="478885577">
    <w:abstractNumId w:val="5"/>
  </w:num>
  <w:num w:numId="4" w16cid:durableId="1820415392">
    <w:abstractNumId w:val="24"/>
  </w:num>
  <w:num w:numId="5" w16cid:durableId="2110225797">
    <w:abstractNumId w:val="19"/>
  </w:num>
  <w:num w:numId="6" w16cid:durableId="1417363341">
    <w:abstractNumId w:val="14"/>
  </w:num>
  <w:num w:numId="7" w16cid:durableId="1991517429">
    <w:abstractNumId w:val="8"/>
  </w:num>
  <w:num w:numId="8" w16cid:durableId="56437389">
    <w:abstractNumId w:val="3"/>
  </w:num>
  <w:num w:numId="9" w16cid:durableId="370886833">
    <w:abstractNumId w:val="9"/>
  </w:num>
  <w:num w:numId="10" w16cid:durableId="1018502688">
    <w:abstractNumId w:val="17"/>
  </w:num>
  <w:num w:numId="11" w16cid:durableId="198980952">
    <w:abstractNumId w:val="26"/>
  </w:num>
  <w:num w:numId="12" w16cid:durableId="1288003605">
    <w:abstractNumId w:val="12"/>
  </w:num>
  <w:num w:numId="13" w16cid:durableId="2125421618">
    <w:abstractNumId w:val="13"/>
  </w:num>
  <w:num w:numId="14" w16cid:durableId="1277367648">
    <w:abstractNumId w:val="7"/>
  </w:num>
  <w:num w:numId="15" w16cid:durableId="1777558427">
    <w:abstractNumId w:val="20"/>
  </w:num>
  <w:num w:numId="16" w16cid:durableId="171114634">
    <w:abstractNumId w:val="22"/>
  </w:num>
  <w:num w:numId="17" w16cid:durableId="1996686991">
    <w:abstractNumId w:val="18"/>
  </w:num>
  <w:num w:numId="18" w16cid:durableId="48188137">
    <w:abstractNumId w:val="30"/>
  </w:num>
  <w:num w:numId="19" w16cid:durableId="1216433121">
    <w:abstractNumId w:val="16"/>
  </w:num>
  <w:num w:numId="20" w16cid:durableId="1346901003">
    <w:abstractNumId w:val="1"/>
  </w:num>
  <w:num w:numId="21" w16cid:durableId="146627151">
    <w:abstractNumId w:val="11"/>
  </w:num>
  <w:num w:numId="22" w16cid:durableId="354620300">
    <w:abstractNumId w:val="31"/>
  </w:num>
  <w:num w:numId="23" w16cid:durableId="232393673">
    <w:abstractNumId w:val="21"/>
  </w:num>
  <w:num w:numId="24" w16cid:durableId="1177036468">
    <w:abstractNumId w:val="6"/>
  </w:num>
  <w:num w:numId="25" w16cid:durableId="1167786077">
    <w:abstractNumId w:val="27"/>
  </w:num>
  <w:num w:numId="26" w16cid:durableId="1339306858">
    <w:abstractNumId w:val="29"/>
  </w:num>
  <w:num w:numId="27" w16cid:durableId="744838078">
    <w:abstractNumId w:val="2"/>
  </w:num>
  <w:num w:numId="28" w16cid:durableId="678120883">
    <w:abstractNumId w:val="4"/>
  </w:num>
  <w:num w:numId="29" w16cid:durableId="152986736">
    <w:abstractNumId w:val="15"/>
  </w:num>
  <w:num w:numId="30" w16cid:durableId="401220998">
    <w:abstractNumId w:val="25"/>
  </w:num>
  <w:num w:numId="31" w16cid:durableId="377514137">
    <w:abstractNumId w:val="23"/>
  </w:num>
  <w:num w:numId="32" w16cid:durableId="645935900">
    <w:abstractNumId w:val="32"/>
  </w:num>
  <w:num w:numId="33" w16cid:durableId="16132495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26DF"/>
    <w:rsid w:val="00007B3A"/>
    <w:rsid w:val="00007D0B"/>
    <w:rsid w:val="000107E0"/>
    <w:rsid w:val="00011FDE"/>
    <w:rsid w:val="00012FFD"/>
    <w:rsid w:val="00014162"/>
    <w:rsid w:val="00014340"/>
    <w:rsid w:val="00015BD9"/>
    <w:rsid w:val="00016A9C"/>
    <w:rsid w:val="00022184"/>
    <w:rsid w:val="00022762"/>
    <w:rsid w:val="000238E0"/>
    <w:rsid w:val="000249DB"/>
    <w:rsid w:val="0002595E"/>
    <w:rsid w:val="000303C3"/>
    <w:rsid w:val="000331D3"/>
    <w:rsid w:val="000346A5"/>
    <w:rsid w:val="000359C3"/>
    <w:rsid w:val="00035A7D"/>
    <w:rsid w:val="000365ED"/>
    <w:rsid w:val="00041C0C"/>
    <w:rsid w:val="0004249A"/>
    <w:rsid w:val="00043282"/>
    <w:rsid w:val="00043663"/>
    <w:rsid w:val="00044286"/>
    <w:rsid w:val="00047A7E"/>
    <w:rsid w:val="00047F28"/>
    <w:rsid w:val="000503AA"/>
    <w:rsid w:val="000506A1"/>
    <w:rsid w:val="000515DD"/>
    <w:rsid w:val="0005265A"/>
    <w:rsid w:val="000539DD"/>
    <w:rsid w:val="00053BD3"/>
    <w:rsid w:val="000556ED"/>
    <w:rsid w:val="00055FE2"/>
    <w:rsid w:val="0005616F"/>
    <w:rsid w:val="000572DB"/>
    <w:rsid w:val="00060C2E"/>
    <w:rsid w:val="00061033"/>
    <w:rsid w:val="000619E9"/>
    <w:rsid w:val="000622D4"/>
    <w:rsid w:val="00062735"/>
    <w:rsid w:val="0006357D"/>
    <w:rsid w:val="00067F1E"/>
    <w:rsid w:val="00070CB9"/>
    <w:rsid w:val="00071CC0"/>
    <w:rsid w:val="00071CFC"/>
    <w:rsid w:val="00073C8C"/>
    <w:rsid w:val="00074002"/>
    <w:rsid w:val="000779EC"/>
    <w:rsid w:val="00077B64"/>
    <w:rsid w:val="00080A1C"/>
    <w:rsid w:val="00082317"/>
    <w:rsid w:val="00082452"/>
    <w:rsid w:val="0008247F"/>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50B0"/>
    <w:rsid w:val="000B6A0B"/>
    <w:rsid w:val="000C0F6C"/>
    <w:rsid w:val="000C11DB"/>
    <w:rsid w:val="000C1492"/>
    <w:rsid w:val="000C1FCD"/>
    <w:rsid w:val="000C2FBD"/>
    <w:rsid w:val="000C4B41"/>
    <w:rsid w:val="000C57D6"/>
    <w:rsid w:val="000C6362"/>
    <w:rsid w:val="000C7666"/>
    <w:rsid w:val="000D0A9C"/>
    <w:rsid w:val="000D1795"/>
    <w:rsid w:val="000D329A"/>
    <w:rsid w:val="000D4B9C"/>
    <w:rsid w:val="000D4EB6"/>
    <w:rsid w:val="000D753B"/>
    <w:rsid w:val="000E17D4"/>
    <w:rsid w:val="000E4395"/>
    <w:rsid w:val="000E4C9E"/>
    <w:rsid w:val="000E6FD7"/>
    <w:rsid w:val="000E7144"/>
    <w:rsid w:val="000F06E1"/>
    <w:rsid w:val="000F0E3C"/>
    <w:rsid w:val="000F19D5"/>
    <w:rsid w:val="000F1D52"/>
    <w:rsid w:val="000F2D55"/>
    <w:rsid w:val="000F4050"/>
    <w:rsid w:val="000F4AEA"/>
    <w:rsid w:val="000F67E9"/>
    <w:rsid w:val="00101BC3"/>
    <w:rsid w:val="00103276"/>
    <w:rsid w:val="00104926"/>
    <w:rsid w:val="00113B1E"/>
    <w:rsid w:val="00116ACE"/>
    <w:rsid w:val="0011711C"/>
    <w:rsid w:val="00124E4F"/>
    <w:rsid w:val="001255F8"/>
    <w:rsid w:val="001260B7"/>
    <w:rsid w:val="001265CB"/>
    <w:rsid w:val="00126752"/>
    <w:rsid w:val="001304F2"/>
    <w:rsid w:val="001321C6"/>
    <w:rsid w:val="001325C4"/>
    <w:rsid w:val="00133010"/>
    <w:rsid w:val="001338EE"/>
    <w:rsid w:val="00133AAE"/>
    <w:rsid w:val="00135323"/>
    <w:rsid w:val="001356C4"/>
    <w:rsid w:val="00136FFB"/>
    <w:rsid w:val="00137565"/>
    <w:rsid w:val="00137ABE"/>
    <w:rsid w:val="00141114"/>
    <w:rsid w:val="00142969"/>
    <w:rsid w:val="001446C2"/>
    <w:rsid w:val="001457E7"/>
    <w:rsid w:val="00145D9D"/>
    <w:rsid w:val="00146243"/>
    <w:rsid w:val="00146388"/>
    <w:rsid w:val="001529E5"/>
    <w:rsid w:val="00152FB3"/>
    <w:rsid w:val="00153C7E"/>
    <w:rsid w:val="00156B25"/>
    <w:rsid w:val="00156E1A"/>
    <w:rsid w:val="00157780"/>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24A"/>
    <w:rsid w:val="00183AF4"/>
    <w:rsid w:val="001852C9"/>
    <w:rsid w:val="00187A0B"/>
    <w:rsid w:val="00190087"/>
    <w:rsid w:val="001913C4"/>
    <w:rsid w:val="0019348F"/>
    <w:rsid w:val="00193A07"/>
    <w:rsid w:val="00194C95"/>
    <w:rsid w:val="001953B4"/>
    <w:rsid w:val="00195C34"/>
    <w:rsid w:val="00196EF5"/>
    <w:rsid w:val="001A1A53"/>
    <w:rsid w:val="001A234A"/>
    <w:rsid w:val="001A4CF3"/>
    <w:rsid w:val="001A6696"/>
    <w:rsid w:val="001B06E8"/>
    <w:rsid w:val="001B21CA"/>
    <w:rsid w:val="001B71D0"/>
    <w:rsid w:val="001B71EE"/>
    <w:rsid w:val="001C04A8"/>
    <w:rsid w:val="001C2C03"/>
    <w:rsid w:val="001C3E92"/>
    <w:rsid w:val="001C42F7"/>
    <w:rsid w:val="001C49E5"/>
    <w:rsid w:val="001C680C"/>
    <w:rsid w:val="001C7FEA"/>
    <w:rsid w:val="001D0499"/>
    <w:rsid w:val="001D08AD"/>
    <w:rsid w:val="001D0BBE"/>
    <w:rsid w:val="001D0ED4"/>
    <w:rsid w:val="001D212F"/>
    <w:rsid w:val="001D29D7"/>
    <w:rsid w:val="001D2DE7"/>
    <w:rsid w:val="001D411C"/>
    <w:rsid w:val="001D6DB5"/>
    <w:rsid w:val="001E1B6A"/>
    <w:rsid w:val="001E2484"/>
    <w:rsid w:val="001E3CC4"/>
    <w:rsid w:val="001E4882"/>
    <w:rsid w:val="001E73AB"/>
    <w:rsid w:val="001E7A7F"/>
    <w:rsid w:val="001F092D"/>
    <w:rsid w:val="001F143A"/>
    <w:rsid w:val="001F1605"/>
    <w:rsid w:val="001F22EA"/>
    <w:rsid w:val="001F2508"/>
    <w:rsid w:val="001F4816"/>
    <w:rsid w:val="001F69B4"/>
    <w:rsid w:val="001F77C7"/>
    <w:rsid w:val="00200183"/>
    <w:rsid w:val="00200333"/>
    <w:rsid w:val="0020107D"/>
    <w:rsid w:val="00202AA4"/>
    <w:rsid w:val="002031F7"/>
    <w:rsid w:val="002040E6"/>
    <w:rsid w:val="0020527B"/>
    <w:rsid w:val="00205F2C"/>
    <w:rsid w:val="00210B15"/>
    <w:rsid w:val="00212B2F"/>
    <w:rsid w:val="002142EA"/>
    <w:rsid w:val="00215ADD"/>
    <w:rsid w:val="002204BB"/>
    <w:rsid w:val="00221B79"/>
    <w:rsid w:val="00221C6B"/>
    <w:rsid w:val="0022531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81C"/>
    <w:rsid w:val="0026148A"/>
    <w:rsid w:val="00262696"/>
    <w:rsid w:val="00263D25"/>
    <w:rsid w:val="002643C3"/>
    <w:rsid w:val="00264A0C"/>
    <w:rsid w:val="00266EEB"/>
    <w:rsid w:val="00267EF4"/>
    <w:rsid w:val="0027095E"/>
    <w:rsid w:val="00270CB8"/>
    <w:rsid w:val="00272B08"/>
    <w:rsid w:val="00281BB8"/>
    <w:rsid w:val="00281E9E"/>
    <w:rsid w:val="00282405"/>
    <w:rsid w:val="00285170"/>
    <w:rsid w:val="00285361"/>
    <w:rsid w:val="00285984"/>
    <w:rsid w:val="00290278"/>
    <w:rsid w:val="00292D60"/>
    <w:rsid w:val="00293B30"/>
    <w:rsid w:val="00294D34"/>
    <w:rsid w:val="00294E3B"/>
    <w:rsid w:val="00296193"/>
    <w:rsid w:val="00296C66"/>
    <w:rsid w:val="00296EBE"/>
    <w:rsid w:val="002974E3"/>
    <w:rsid w:val="00297769"/>
    <w:rsid w:val="002A084B"/>
    <w:rsid w:val="002A1260"/>
    <w:rsid w:val="002A1589"/>
    <w:rsid w:val="002A1608"/>
    <w:rsid w:val="002A25DC"/>
    <w:rsid w:val="002A3AAB"/>
    <w:rsid w:val="002A4CEA"/>
    <w:rsid w:val="002A5977"/>
    <w:rsid w:val="002A5A13"/>
    <w:rsid w:val="002A757F"/>
    <w:rsid w:val="002A7F44"/>
    <w:rsid w:val="002B0479"/>
    <w:rsid w:val="002B0C40"/>
    <w:rsid w:val="002B1966"/>
    <w:rsid w:val="002B4508"/>
    <w:rsid w:val="002B5779"/>
    <w:rsid w:val="002B7332"/>
    <w:rsid w:val="002B7F51"/>
    <w:rsid w:val="002C09E7"/>
    <w:rsid w:val="002C1881"/>
    <w:rsid w:val="002C1E06"/>
    <w:rsid w:val="002C3F07"/>
    <w:rsid w:val="002C5278"/>
    <w:rsid w:val="002C7EBB"/>
    <w:rsid w:val="002D06C1"/>
    <w:rsid w:val="002D42B5"/>
    <w:rsid w:val="002D4F1A"/>
    <w:rsid w:val="002D6EC6"/>
    <w:rsid w:val="002D79AC"/>
    <w:rsid w:val="002E039D"/>
    <w:rsid w:val="002E4D5A"/>
    <w:rsid w:val="002E6326"/>
    <w:rsid w:val="002F1267"/>
    <w:rsid w:val="002F221F"/>
    <w:rsid w:val="002F30E0"/>
    <w:rsid w:val="002F35E4"/>
    <w:rsid w:val="002F3730"/>
    <w:rsid w:val="002F38E1"/>
    <w:rsid w:val="002F483E"/>
    <w:rsid w:val="002F7AF6"/>
    <w:rsid w:val="00300E63"/>
    <w:rsid w:val="00302F5F"/>
    <w:rsid w:val="0030441D"/>
    <w:rsid w:val="003057F8"/>
    <w:rsid w:val="00306063"/>
    <w:rsid w:val="003076A4"/>
    <w:rsid w:val="00307C1F"/>
    <w:rsid w:val="0031210B"/>
    <w:rsid w:val="00313B85"/>
    <w:rsid w:val="00317988"/>
    <w:rsid w:val="003221B4"/>
    <w:rsid w:val="0032258D"/>
    <w:rsid w:val="00322E62"/>
    <w:rsid w:val="00323740"/>
    <w:rsid w:val="00324D13"/>
    <w:rsid w:val="00324EDD"/>
    <w:rsid w:val="003331E4"/>
    <w:rsid w:val="00336C64"/>
    <w:rsid w:val="00337162"/>
    <w:rsid w:val="00340166"/>
    <w:rsid w:val="0034194F"/>
    <w:rsid w:val="00344605"/>
    <w:rsid w:val="003474AA"/>
    <w:rsid w:val="003509E6"/>
    <w:rsid w:val="00350D1D"/>
    <w:rsid w:val="00352A09"/>
    <w:rsid w:val="00352C83"/>
    <w:rsid w:val="00352F1A"/>
    <w:rsid w:val="003530B5"/>
    <w:rsid w:val="0036107C"/>
    <w:rsid w:val="003615D2"/>
    <w:rsid w:val="0036429C"/>
    <w:rsid w:val="00364A53"/>
    <w:rsid w:val="003654CB"/>
    <w:rsid w:val="00365AA9"/>
    <w:rsid w:val="00365F86"/>
    <w:rsid w:val="00365F87"/>
    <w:rsid w:val="00366E89"/>
    <w:rsid w:val="003705F4"/>
    <w:rsid w:val="00370D58"/>
    <w:rsid w:val="00371316"/>
    <w:rsid w:val="0037654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3FC3"/>
    <w:rsid w:val="003A4077"/>
    <w:rsid w:val="003A4AA7"/>
    <w:rsid w:val="003B09AD"/>
    <w:rsid w:val="003B1F18"/>
    <w:rsid w:val="003B1F3A"/>
    <w:rsid w:val="003B537D"/>
    <w:rsid w:val="003B5BF0"/>
    <w:rsid w:val="003B60BF"/>
    <w:rsid w:val="003B6BE3"/>
    <w:rsid w:val="003C010C"/>
    <w:rsid w:val="003C0A6C"/>
    <w:rsid w:val="003C14F8"/>
    <w:rsid w:val="003C5A43"/>
    <w:rsid w:val="003C5B8E"/>
    <w:rsid w:val="003C74A6"/>
    <w:rsid w:val="003D0519"/>
    <w:rsid w:val="003D0F5A"/>
    <w:rsid w:val="003D0FF6"/>
    <w:rsid w:val="003D262C"/>
    <w:rsid w:val="003D6D61"/>
    <w:rsid w:val="003D766F"/>
    <w:rsid w:val="003E019F"/>
    <w:rsid w:val="003E091D"/>
    <w:rsid w:val="003E1C53"/>
    <w:rsid w:val="003E2A69"/>
    <w:rsid w:val="003E2D49"/>
    <w:rsid w:val="003E2FD4"/>
    <w:rsid w:val="003E49F6"/>
    <w:rsid w:val="003E660F"/>
    <w:rsid w:val="003F0841"/>
    <w:rsid w:val="003F0CC2"/>
    <w:rsid w:val="003F23D3"/>
    <w:rsid w:val="003F3F08"/>
    <w:rsid w:val="003F49F1"/>
    <w:rsid w:val="003F6272"/>
    <w:rsid w:val="00400E72"/>
    <w:rsid w:val="00401400"/>
    <w:rsid w:val="00404869"/>
    <w:rsid w:val="00405884"/>
    <w:rsid w:val="00407D39"/>
    <w:rsid w:val="00411D42"/>
    <w:rsid w:val="004122B5"/>
    <w:rsid w:val="0041477A"/>
    <w:rsid w:val="004167A3"/>
    <w:rsid w:val="004266F6"/>
    <w:rsid w:val="00431415"/>
    <w:rsid w:val="00432DAA"/>
    <w:rsid w:val="00434305"/>
    <w:rsid w:val="00435DF7"/>
    <w:rsid w:val="004364F5"/>
    <w:rsid w:val="0044066F"/>
    <w:rsid w:val="0044083F"/>
    <w:rsid w:val="00441AE7"/>
    <w:rsid w:val="00445574"/>
    <w:rsid w:val="004467FB"/>
    <w:rsid w:val="0045098C"/>
    <w:rsid w:val="00452D6B"/>
    <w:rsid w:val="00454484"/>
    <w:rsid w:val="0045517B"/>
    <w:rsid w:val="00462223"/>
    <w:rsid w:val="00463B77"/>
    <w:rsid w:val="00463C7B"/>
    <w:rsid w:val="004644A6"/>
    <w:rsid w:val="004659BD"/>
    <w:rsid w:val="00470775"/>
    <w:rsid w:val="00471D4D"/>
    <w:rsid w:val="004746B1"/>
    <w:rsid w:val="0047583F"/>
    <w:rsid w:val="00475DE8"/>
    <w:rsid w:val="00481C44"/>
    <w:rsid w:val="004827CC"/>
    <w:rsid w:val="00484936"/>
    <w:rsid w:val="00485C89"/>
    <w:rsid w:val="00486BE3"/>
    <w:rsid w:val="004905E4"/>
    <w:rsid w:val="00490A89"/>
    <w:rsid w:val="00490AB4"/>
    <w:rsid w:val="00492F02"/>
    <w:rsid w:val="004939AE"/>
    <w:rsid w:val="004A12DF"/>
    <w:rsid w:val="004A159A"/>
    <w:rsid w:val="004A1BA8"/>
    <w:rsid w:val="004A4B57"/>
    <w:rsid w:val="004A63FA"/>
    <w:rsid w:val="004A6A3D"/>
    <w:rsid w:val="004A7399"/>
    <w:rsid w:val="004B0272"/>
    <w:rsid w:val="004B10AA"/>
    <w:rsid w:val="004B2701"/>
    <w:rsid w:val="004B2E1B"/>
    <w:rsid w:val="004B3AA8"/>
    <w:rsid w:val="004B3ABB"/>
    <w:rsid w:val="004B3E93"/>
    <w:rsid w:val="004B3F84"/>
    <w:rsid w:val="004B744A"/>
    <w:rsid w:val="004B7D23"/>
    <w:rsid w:val="004C0D05"/>
    <w:rsid w:val="004C1FBC"/>
    <w:rsid w:val="004C21E4"/>
    <w:rsid w:val="004C25A2"/>
    <w:rsid w:val="004C3F1D"/>
    <w:rsid w:val="004C458D"/>
    <w:rsid w:val="004C64FC"/>
    <w:rsid w:val="004C7556"/>
    <w:rsid w:val="004C7E8B"/>
    <w:rsid w:val="004C7E9D"/>
    <w:rsid w:val="004C7F67"/>
    <w:rsid w:val="004D076D"/>
    <w:rsid w:val="004D0EF1"/>
    <w:rsid w:val="004D18CB"/>
    <w:rsid w:val="004D2253"/>
    <w:rsid w:val="004D4406"/>
    <w:rsid w:val="004D7C42"/>
    <w:rsid w:val="004E0465"/>
    <w:rsid w:val="004E127B"/>
    <w:rsid w:val="004E1C0A"/>
    <w:rsid w:val="004E30C5"/>
    <w:rsid w:val="004E32CC"/>
    <w:rsid w:val="004E4AA5"/>
    <w:rsid w:val="004E4AEE"/>
    <w:rsid w:val="004E59E3"/>
    <w:rsid w:val="004E67C0"/>
    <w:rsid w:val="004F07DD"/>
    <w:rsid w:val="004F156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C67"/>
    <w:rsid w:val="005220EC"/>
    <w:rsid w:val="00523F95"/>
    <w:rsid w:val="00524D65"/>
    <w:rsid w:val="00525B16"/>
    <w:rsid w:val="0052663D"/>
    <w:rsid w:val="00530C5B"/>
    <w:rsid w:val="00531D3A"/>
    <w:rsid w:val="00533D04"/>
    <w:rsid w:val="00534804"/>
    <w:rsid w:val="00534BDF"/>
    <w:rsid w:val="005354EA"/>
    <w:rsid w:val="0053585F"/>
    <w:rsid w:val="00535EC4"/>
    <w:rsid w:val="00535ED9"/>
    <w:rsid w:val="0053692B"/>
    <w:rsid w:val="00541853"/>
    <w:rsid w:val="00543AB2"/>
    <w:rsid w:val="00543BDA"/>
    <w:rsid w:val="005441CC"/>
    <w:rsid w:val="0054460B"/>
    <w:rsid w:val="005479DA"/>
    <w:rsid w:val="00547BCC"/>
    <w:rsid w:val="0055013B"/>
    <w:rsid w:val="00551F6F"/>
    <w:rsid w:val="00554F98"/>
    <w:rsid w:val="00555044"/>
    <w:rsid w:val="00555540"/>
    <w:rsid w:val="00561475"/>
    <w:rsid w:val="00562308"/>
    <w:rsid w:val="00562636"/>
    <w:rsid w:val="0056487B"/>
    <w:rsid w:val="00564FB9"/>
    <w:rsid w:val="0057002A"/>
    <w:rsid w:val="00573D9E"/>
    <w:rsid w:val="005801E3"/>
    <w:rsid w:val="00581802"/>
    <w:rsid w:val="005836A8"/>
    <w:rsid w:val="0058409C"/>
    <w:rsid w:val="00584262"/>
    <w:rsid w:val="005843F1"/>
    <w:rsid w:val="00586630"/>
    <w:rsid w:val="00587ADD"/>
    <w:rsid w:val="00593A49"/>
    <w:rsid w:val="00596160"/>
    <w:rsid w:val="005965CC"/>
    <w:rsid w:val="005966E2"/>
    <w:rsid w:val="00596C75"/>
    <w:rsid w:val="00597007"/>
    <w:rsid w:val="005A0966"/>
    <w:rsid w:val="005A11B7"/>
    <w:rsid w:val="005A260B"/>
    <w:rsid w:val="005A3877"/>
    <w:rsid w:val="005A4A1B"/>
    <w:rsid w:val="005A691A"/>
    <w:rsid w:val="005A6B52"/>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925"/>
    <w:rsid w:val="005E7881"/>
    <w:rsid w:val="005E78E0"/>
    <w:rsid w:val="005F0D9C"/>
    <w:rsid w:val="005F284E"/>
    <w:rsid w:val="005F330C"/>
    <w:rsid w:val="006015CE"/>
    <w:rsid w:val="00602C03"/>
    <w:rsid w:val="00604784"/>
    <w:rsid w:val="00606419"/>
    <w:rsid w:val="00607D29"/>
    <w:rsid w:val="00612952"/>
    <w:rsid w:val="00614CC1"/>
    <w:rsid w:val="00615A9D"/>
    <w:rsid w:val="00616760"/>
    <w:rsid w:val="00617387"/>
    <w:rsid w:val="006205D6"/>
    <w:rsid w:val="00620C4C"/>
    <w:rsid w:val="006252D8"/>
    <w:rsid w:val="006259BC"/>
    <w:rsid w:val="0062636B"/>
    <w:rsid w:val="00632182"/>
    <w:rsid w:val="006328E4"/>
    <w:rsid w:val="00632AE0"/>
    <w:rsid w:val="00633C17"/>
    <w:rsid w:val="00634D9E"/>
    <w:rsid w:val="0063665E"/>
    <w:rsid w:val="00636E3E"/>
    <w:rsid w:val="00636EB6"/>
    <w:rsid w:val="006379F7"/>
    <w:rsid w:val="00637E4D"/>
    <w:rsid w:val="00640620"/>
    <w:rsid w:val="00641A1F"/>
    <w:rsid w:val="006440DC"/>
    <w:rsid w:val="00645904"/>
    <w:rsid w:val="0065082D"/>
    <w:rsid w:val="00651ACB"/>
    <w:rsid w:val="00651C47"/>
    <w:rsid w:val="00652AB2"/>
    <w:rsid w:val="00652DDF"/>
    <w:rsid w:val="00653FED"/>
    <w:rsid w:val="00654EC0"/>
    <w:rsid w:val="0065525B"/>
    <w:rsid w:val="006557FF"/>
    <w:rsid w:val="00655D4F"/>
    <w:rsid w:val="00656D29"/>
    <w:rsid w:val="006640E5"/>
    <w:rsid w:val="006646F1"/>
    <w:rsid w:val="00664929"/>
    <w:rsid w:val="00664F62"/>
    <w:rsid w:val="006655E1"/>
    <w:rsid w:val="006677A1"/>
    <w:rsid w:val="00672060"/>
    <w:rsid w:val="00672BFD"/>
    <w:rsid w:val="0067485E"/>
    <w:rsid w:val="006770F4"/>
    <w:rsid w:val="00677A84"/>
    <w:rsid w:val="0068026D"/>
    <w:rsid w:val="00680A27"/>
    <w:rsid w:val="006816A4"/>
    <w:rsid w:val="006819B8"/>
    <w:rsid w:val="006840A6"/>
    <w:rsid w:val="006850CD"/>
    <w:rsid w:val="00685AAB"/>
    <w:rsid w:val="00696A00"/>
    <w:rsid w:val="006A07AA"/>
    <w:rsid w:val="006A25E5"/>
    <w:rsid w:val="006A2B46"/>
    <w:rsid w:val="006A336D"/>
    <w:rsid w:val="006A37B9"/>
    <w:rsid w:val="006A6ED6"/>
    <w:rsid w:val="006B2672"/>
    <w:rsid w:val="006B2CDD"/>
    <w:rsid w:val="006B45E2"/>
    <w:rsid w:val="006B54BF"/>
    <w:rsid w:val="006B5F44"/>
    <w:rsid w:val="006B5F90"/>
    <w:rsid w:val="006B62E4"/>
    <w:rsid w:val="006C1BBA"/>
    <w:rsid w:val="006C2079"/>
    <w:rsid w:val="006C5A62"/>
    <w:rsid w:val="006C5D68"/>
    <w:rsid w:val="006C6848"/>
    <w:rsid w:val="006C6976"/>
    <w:rsid w:val="006C6DD0"/>
    <w:rsid w:val="006D04EA"/>
    <w:rsid w:val="006D16C4"/>
    <w:rsid w:val="006D3E96"/>
    <w:rsid w:val="006D4515"/>
    <w:rsid w:val="006D49AD"/>
    <w:rsid w:val="006D4BB1"/>
    <w:rsid w:val="006D6593"/>
    <w:rsid w:val="006F03A8"/>
    <w:rsid w:val="006F2ACA"/>
    <w:rsid w:val="006F2ADC"/>
    <w:rsid w:val="006F2BFE"/>
    <w:rsid w:val="006F31E9"/>
    <w:rsid w:val="006F6284"/>
    <w:rsid w:val="006F7E2B"/>
    <w:rsid w:val="007002C5"/>
    <w:rsid w:val="007008C0"/>
    <w:rsid w:val="00704387"/>
    <w:rsid w:val="00706188"/>
    <w:rsid w:val="00707669"/>
    <w:rsid w:val="00710095"/>
    <w:rsid w:val="00711CBA"/>
    <w:rsid w:val="00711FB5"/>
    <w:rsid w:val="00712A01"/>
    <w:rsid w:val="00714F58"/>
    <w:rsid w:val="00722FBF"/>
    <w:rsid w:val="00722FC2"/>
    <w:rsid w:val="00724085"/>
    <w:rsid w:val="00724E1B"/>
    <w:rsid w:val="00725949"/>
    <w:rsid w:val="00727FA2"/>
    <w:rsid w:val="007322D9"/>
    <w:rsid w:val="00732BC0"/>
    <w:rsid w:val="0073720F"/>
    <w:rsid w:val="00737796"/>
    <w:rsid w:val="00740B62"/>
    <w:rsid w:val="0074165C"/>
    <w:rsid w:val="00741BC7"/>
    <w:rsid w:val="00742C35"/>
    <w:rsid w:val="007432CA"/>
    <w:rsid w:val="007439EB"/>
    <w:rsid w:val="00743CB4"/>
    <w:rsid w:val="00743F0A"/>
    <w:rsid w:val="007444E8"/>
    <w:rsid w:val="0074548E"/>
    <w:rsid w:val="00745773"/>
    <w:rsid w:val="00746800"/>
    <w:rsid w:val="007501A8"/>
    <w:rsid w:val="00750504"/>
    <w:rsid w:val="00750D61"/>
    <w:rsid w:val="00750EE1"/>
    <w:rsid w:val="00752B4D"/>
    <w:rsid w:val="00755402"/>
    <w:rsid w:val="00756B26"/>
    <w:rsid w:val="00756EDF"/>
    <w:rsid w:val="00757221"/>
    <w:rsid w:val="0075731A"/>
    <w:rsid w:val="007600E3"/>
    <w:rsid w:val="00765C43"/>
    <w:rsid w:val="00765EFB"/>
    <w:rsid w:val="007671CA"/>
    <w:rsid w:val="00767C61"/>
    <w:rsid w:val="0077008A"/>
    <w:rsid w:val="00770A3F"/>
    <w:rsid w:val="00773C1F"/>
    <w:rsid w:val="00774DA4"/>
    <w:rsid w:val="00776599"/>
    <w:rsid w:val="0078114B"/>
    <w:rsid w:val="00781DD2"/>
    <w:rsid w:val="00783ECF"/>
    <w:rsid w:val="0078413A"/>
    <w:rsid w:val="007927D0"/>
    <w:rsid w:val="007959E8"/>
    <w:rsid w:val="00795E9C"/>
    <w:rsid w:val="007A0521"/>
    <w:rsid w:val="007A0F20"/>
    <w:rsid w:val="007A1C3C"/>
    <w:rsid w:val="007A2E12"/>
    <w:rsid w:val="007A3475"/>
    <w:rsid w:val="007A41C8"/>
    <w:rsid w:val="007A4958"/>
    <w:rsid w:val="007A54CE"/>
    <w:rsid w:val="007A5974"/>
    <w:rsid w:val="007A5D3A"/>
    <w:rsid w:val="007A6FD9"/>
    <w:rsid w:val="007A7FFA"/>
    <w:rsid w:val="007B04EB"/>
    <w:rsid w:val="007B0D4F"/>
    <w:rsid w:val="007B5A3D"/>
    <w:rsid w:val="007B5B95"/>
    <w:rsid w:val="007B6032"/>
    <w:rsid w:val="007B68EA"/>
    <w:rsid w:val="007B7453"/>
    <w:rsid w:val="007B7F3B"/>
    <w:rsid w:val="007C2D89"/>
    <w:rsid w:val="007C4593"/>
    <w:rsid w:val="007C5309"/>
    <w:rsid w:val="007C6069"/>
    <w:rsid w:val="007D06C4"/>
    <w:rsid w:val="007D1352"/>
    <w:rsid w:val="007D2508"/>
    <w:rsid w:val="007D346A"/>
    <w:rsid w:val="007D3DAE"/>
    <w:rsid w:val="007D64D9"/>
    <w:rsid w:val="007D6518"/>
    <w:rsid w:val="007D76BD"/>
    <w:rsid w:val="007E0A6C"/>
    <w:rsid w:val="007E0BF1"/>
    <w:rsid w:val="007F0ED8"/>
    <w:rsid w:val="007F0F63"/>
    <w:rsid w:val="007F4CA2"/>
    <w:rsid w:val="007F7259"/>
    <w:rsid w:val="007F75CE"/>
    <w:rsid w:val="008013A4"/>
    <w:rsid w:val="008027CE"/>
    <w:rsid w:val="00802F42"/>
    <w:rsid w:val="00804383"/>
    <w:rsid w:val="00804BB7"/>
    <w:rsid w:val="00804D41"/>
    <w:rsid w:val="00805065"/>
    <w:rsid w:val="00807195"/>
    <w:rsid w:val="0080722C"/>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194"/>
    <w:rsid w:val="00830621"/>
    <w:rsid w:val="0083348C"/>
    <w:rsid w:val="008373D3"/>
    <w:rsid w:val="00840617"/>
    <w:rsid w:val="00840F84"/>
    <w:rsid w:val="00842A47"/>
    <w:rsid w:val="00843C13"/>
    <w:rsid w:val="00843DEF"/>
    <w:rsid w:val="008454F8"/>
    <w:rsid w:val="0085173A"/>
    <w:rsid w:val="008603CE"/>
    <w:rsid w:val="00861D27"/>
    <w:rsid w:val="008620FC"/>
    <w:rsid w:val="008627A5"/>
    <w:rsid w:val="00863E05"/>
    <w:rsid w:val="00865ACA"/>
    <w:rsid w:val="00865D28"/>
    <w:rsid w:val="00865F85"/>
    <w:rsid w:val="00867C10"/>
    <w:rsid w:val="00870439"/>
    <w:rsid w:val="00870DA1"/>
    <w:rsid w:val="00883F93"/>
    <w:rsid w:val="00884DB3"/>
    <w:rsid w:val="00885A9D"/>
    <w:rsid w:val="008864F6"/>
    <w:rsid w:val="00886568"/>
    <w:rsid w:val="008900DB"/>
    <w:rsid w:val="0089049D"/>
    <w:rsid w:val="008928C9"/>
    <w:rsid w:val="008930CB"/>
    <w:rsid w:val="008938DC"/>
    <w:rsid w:val="00893FD1"/>
    <w:rsid w:val="00894836"/>
    <w:rsid w:val="00895172"/>
    <w:rsid w:val="00895680"/>
    <w:rsid w:val="00896DFF"/>
    <w:rsid w:val="0089762C"/>
    <w:rsid w:val="008A0FC0"/>
    <w:rsid w:val="008A173B"/>
    <w:rsid w:val="008A1893"/>
    <w:rsid w:val="008A57C1"/>
    <w:rsid w:val="008A57E6"/>
    <w:rsid w:val="008A6F81"/>
    <w:rsid w:val="008A769A"/>
    <w:rsid w:val="008B0C9C"/>
    <w:rsid w:val="008B166D"/>
    <w:rsid w:val="008B17F4"/>
    <w:rsid w:val="008B3615"/>
    <w:rsid w:val="008B4AC4"/>
    <w:rsid w:val="008B50C8"/>
    <w:rsid w:val="008B5281"/>
    <w:rsid w:val="008B7E05"/>
    <w:rsid w:val="008C1797"/>
    <w:rsid w:val="008C219C"/>
    <w:rsid w:val="008C2CF5"/>
    <w:rsid w:val="008C475E"/>
    <w:rsid w:val="008C619A"/>
    <w:rsid w:val="008D0CE8"/>
    <w:rsid w:val="008D2D1D"/>
    <w:rsid w:val="008D31B3"/>
    <w:rsid w:val="008D3428"/>
    <w:rsid w:val="008D453D"/>
    <w:rsid w:val="008D53AD"/>
    <w:rsid w:val="008D562B"/>
    <w:rsid w:val="008D5733"/>
    <w:rsid w:val="008D622B"/>
    <w:rsid w:val="008D666C"/>
    <w:rsid w:val="008D7B54"/>
    <w:rsid w:val="008E0C9D"/>
    <w:rsid w:val="008E1648"/>
    <w:rsid w:val="008E1B3E"/>
    <w:rsid w:val="008E2319"/>
    <w:rsid w:val="008E2674"/>
    <w:rsid w:val="008E3101"/>
    <w:rsid w:val="008E4BB6"/>
    <w:rsid w:val="008E5518"/>
    <w:rsid w:val="008E6A84"/>
    <w:rsid w:val="008F03B8"/>
    <w:rsid w:val="008F0CDC"/>
    <w:rsid w:val="008F17A3"/>
    <w:rsid w:val="008F1ED3"/>
    <w:rsid w:val="008F491C"/>
    <w:rsid w:val="008F4C29"/>
    <w:rsid w:val="008F70BD"/>
    <w:rsid w:val="008F788F"/>
    <w:rsid w:val="008F7EA2"/>
    <w:rsid w:val="00901EF4"/>
    <w:rsid w:val="009026D3"/>
    <w:rsid w:val="00902722"/>
    <w:rsid w:val="009027BC"/>
    <w:rsid w:val="009062E6"/>
    <w:rsid w:val="00911BE5"/>
    <w:rsid w:val="00913CA9"/>
    <w:rsid w:val="009145AE"/>
    <w:rsid w:val="009146CE"/>
    <w:rsid w:val="00914CA7"/>
    <w:rsid w:val="00915267"/>
    <w:rsid w:val="00915C3E"/>
    <w:rsid w:val="009161A8"/>
    <w:rsid w:val="009214C7"/>
    <w:rsid w:val="00923696"/>
    <w:rsid w:val="009236C8"/>
    <w:rsid w:val="009245AE"/>
    <w:rsid w:val="009245F5"/>
    <w:rsid w:val="009249EC"/>
    <w:rsid w:val="00924AD4"/>
    <w:rsid w:val="009273B3"/>
    <w:rsid w:val="009305B5"/>
    <w:rsid w:val="009378DD"/>
    <w:rsid w:val="009428E6"/>
    <w:rsid w:val="009429D5"/>
    <w:rsid w:val="00942BF1"/>
    <w:rsid w:val="00945180"/>
    <w:rsid w:val="00945358"/>
    <w:rsid w:val="00945428"/>
    <w:rsid w:val="009459F3"/>
    <w:rsid w:val="0094607B"/>
    <w:rsid w:val="00953604"/>
    <w:rsid w:val="00953BBE"/>
    <w:rsid w:val="00954288"/>
    <w:rsid w:val="0095496B"/>
    <w:rsid w:val="00960F1E"/>
    <w:rsid w:val="009610DC"/>
    <w:rsid w:val="00961490"/>
    <w:rsid w:val="0096381A"/>
    <w:rsid w:val="00964B57"/>
    <w:rsid w:val="00965E04"/>
    <w:rsid w:val="009674AD"/>
    <w:rsid w:val="00970697"/>
    <w:rsid w:val="00970CDC"/>
    <w:rsid w:val="00971208"/>
    <w:rsid w:val="00975727"/>
    <w:rsid w:val="009764C0"/>
    <w:rsid w:val="00977010"/>
    <w:rsid w:val="00977D02"/>
    <w:rsid w:val="00977FF9"/>
    <w:rsid w:val="009809BB"/>
    <w:rsid w:val="0098364B"/>
    <w:rsid w:val="00984881"/>
    <w:rsid w:val="009908A3"/>
    <w:rsid w:val="009911AF"/>
    <w:rsid w:val="00991875"/>
    <w:rsid w:val="00991F92"/>
    <w:rsid w:val="00992985"/>
    <w:rsid w:val="00993889"/>
    <w:rsid w:val="00994F40"/>
    <w:rsid w:val="0099551B"/>
    <w:rsid w:val="00996BD2"/>
    <w:rsid w:val="00997BF1"/>
    <w:rsid w:val="009A089C"/>
    <w:rsid w:val="009A118E"/>
    <w:rsid w:val="009A21CD"/>
    <w:rsid w:val="009A278C"/>
    <w:rsid w:val="009A2BC2"/>
    <w:rsid w:val="009A3A26"/>
    <w:rsid w:val="009A42C1"/>
    <w:rsid w:val="009A5429"/>
    <w:rsid w:val="009A5EFF"/>
    <w:rsid w:val="009A72AD"/>
    <w:rsid w:val="009B09E0"/>
    <w:rsid w:val="009B0BC5"/>
    <w:rsid w:val="009B1247"/>
    <w:rsid w:val="009B2F48"/>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52B"/>
    <w:rsid w:val="009E4A58"/>
    <w:rsid w:val="009E5A2D"/>
    <w:rsid w:val="009E5AB2"/>
    <w:rsid w:val="009E6219"/>
    <w:rsid w:val="009F03B3"/>
    <w:rsid w:val="009F6792"/>
    <w:rsid w:val="00A0096C"/>
    <w:rsid w:val="00A01757"/>
    <w:rsid w:val="00A028C0"/>
    <w:rsid w:val="00A02BAE"/>
    <w:rsid w:val="00A06A6B"/>
    <w:rsid w:val="00A07E47"/>
    <w:rsid w:val="00A129D0"/>
    <w:rsid w:val="00A12C33"/>
    <w:rsid w:val="00A138BA"/>
    <w:rsid w:val="00A14C8E"/>
    <w:rsid w:val="00A153D9"/>
    <w:rsid w:val="00A15F09"/>
    <w:rsid w:val="00A169B6"/>
    <w:rsid w:val="00A17FE5"/>
    <w:rsid w:val="00A2271D"/>
    <w:rsid w:val="00A237D5"/>
    <w:rsid w:val="00A30EFC"/>
    <w:rsid w:val="00A31984"/>
    <w:rsid w:val="00A32D73"/>
    <w:rsid w:val="00A3367B"/>
    <w:rsid w:val="00A33C67"/>
    <w:rsid w:val="00A34571"/>
    <w:rsid w:val="00A3597D"/>
    <w:rsid w:val="00A35A1B"/>
    <w:rsid w:val="00A36DD1"/>
    <w:rsid w:val="00A4006C"/>
    <w:rsid w:val="00A40091"/>
    <w:rsid w:val="00A4030F"/>
    <w:rsid w:val="00A41C79"/>
    <w:rsid w:val="00A41CB5"/>
    <w:rsid w:val="00A42028"/>
    <w:rsid w:val="00A42CDF"/>
    <w:rsid w:val="00A4452E"/>
    <w:rsid w:val="00A4472C"/>
    <w:rsid w:val="00A44E69"/>
    <w:rsid w:val="00A4648E"/>
    <w:rsid w:val="00A4661E"/>
    <w:rsid w:val="00A537BF"/>
    <w:rsid w:val="00A55BD6"/>
    <w:rsid w:val="00A55D50"/>
    <w:rsid w:val="00A57142"/>
    <w:rsid w:val="00A6214A"/>
    <w:rsid w:val="00A648CD"/>
    <w:rsid w:val="00A6494F"/>
    <w:rsid w:val="00A6537A"/>
    <w:rsid w:val="00A67866"/>
    <w:rsid w:val="00A70B07"/>
    <w:rsid w:val="00A723F8"/>
    <w:rsid w:val="00A72EE0"/>
    <w:rsid w:val="00A74883"/>
    <w:rsid w:val="00A758B0"/>
    <w:rsid w:val="00A77CCB"/>
    <w:rsid w:val="00A83D8D"/>
    <w:rsid w:val="00A8446B"/>
    <w:rsid w:val="00A8473F"/>
    <w:rsid w:val="00A862D6"/>
    <w:rsid w:val="00A86CD1"/>
    <w:rsid w:val="00A8715E"/>
    <w:rsid w:val="00A9295B"/>
    <w:rsid w:val="00A93B09"/>
    <w:rsid w:val="00A952D7"/>
    <w:rsid w:val="00A963F7"/>
    <w:rsid w:val="00A96AD8"/>
    <w:rsid w:val="00AA052C"/>
    <w:rsid w:val="00AA1E45"/>
    <w:rsid w:val="00AA4286"/>
    <w:rsid w:val="00AA456B"/>
    <w:rsid w:val="00AA57F5"/>
    <w:rsid w:val="00AA5EAA"/>
    <w:rsid w:val="00AA672E"/>
    <w:rsid w:val="00AA6EC9"/>
    <w:rsid w:val="00AB301D"/>
    <w:rsid w:val="00AB6309"/>
    <w:rsid w:val="00AB6C5F"/>
    <w:rsid w:val="00AB7129"/>
    <w:rsid w:val="00AC1986"/>
    <w:rsid w:val="00AC27A6"/>
    <w:rsid w:val="00AC30F7"/>
    <w:rsid w:val="00AC3A5A"/>
    <w:rsid w:val="00AC4D95"/>
    <w:rsid w:val="00AC5DF4"/>
    <w:rsid w:val="00AC7936"/>
    <w:rsid w:val="00AC7F69"/>
    <w:rsid w:val="00AD0AEF"/>
    <w:rsid w:val="00AD11B7"/>
    <w:rsid w:val="00AD1A94"/>
    <w:rsid w:val="00AD1C05"/>
    <w:rsid w:val="00AD2D78"/>
    <w:rsid w:val="00AD4126"/>
    <w:rsid w:val="00AD421C"/>
    <w:rsid w:val="00AD44FA"/>
    <w:rsid w:val="00AD7348"/>
    <w:rsid w:val="00AE070A"/>
    <w:rsid w:val="00AE0D83"/>
    <w:rsid w:val="00AE101C"/>
    <w:rsid w:val="00AE2A69"/>
    <w:rsid w:val="00AE37E5"/>
    <w:rsid w:val="00AE5EB4"/>
    <w:rsid w:val="00AE6A26"/>
    <w:rsid w:val="00AE71DC"/>
    <w:rsid w:val="00AF0C18"/>
    <w:rsid w:val="00AF405E"/>
    <w:rsid w:val="00AF47C5"/>
    <w:rsid w:val="00AF5398"/>
    <w:rsid w:val="00B00863"/>
    <w:rsid w:val="00B0287F"/>
    <w:rsid w:val="00B049AF"/>
    <w:rsid w:val="00B07242"/>
    <w:rsid w:val="00B0781F"/>
    <w:rsid w:val="00B10534"/>
    <w:rsid w:val="00B113DB"/>
    <w:rsid w:val="00B11D8A"/>
    <w:rsid w:val="00B12981"/>
    <w:rsid w:val="00B147DD"/>
    <w:rsid w:val="00B1558F"/>
    <w:rsid w:val="00B156FD"/>
    <w:rsid w:val="00B20E83"/>
    <w:rsid w:val="00B21F61"/>
    <w:rsid w:val="00B248A4"/>
    <w:rsid w:val="00B261F1"/>
    <w:rsid w:val="00B265BC"/>
    <w:rsid w:val="00B26F8E"/>
    <w:rsid w:val="00B30226"/>
    <w:rsid w:val="00B31FB1"/>
    <w:rsid w:val="00B33952"/>
    <w:rsid w:val="00B33C5E"/>
    <w:rsid w:val="00B342F4"/>
    <w:rsid w:val="00B34369"/>
    <w:rsid w:val="00B34DC2"/>
    <w:rsid w:val="00B378E5"/>
    <w:rsid w:val="00B4117A"/>
    <w:rsid w:val="00B4346D"/>
    <w:rsid w:val="00B440F4"/>
    <w:rsid w:val="00B447A5"/>
    <w:rsid w:val="00B4654C"/>
    <w:rsid w:val="00B47293"/>
    <w:rsid w:val="00B50E50"/>
    <w:rsid w:val="00B52120"/>
    <w:rsid w:val="00B538CA"/>
    <w:rsid w:val="00B54ABC"/>
    <w:rsid w:val="00B56FBE"/>
    <w:rsid w:val="00B57453"/>
    <w:rsid w:val="00B60ACF"/>
    <w:rsid w:val="00B62B58"/>
    <w:rsid w:val="00B65149"/>
    <w:rsid w:val="00B65846"/>
    <w:rsid w:val="00B66567"/>
    <w:rsid w:val="00B66F52"/>
    <w:rsid w:val="00B66FE5"/>
    <w:rsid w:val="00B67F47"/>
    <w:rsid w:val="00B72880"/>
    <w:rsid w:val="00B758BF"/>
    <w:rsid w:val="00B76E13"/>
    <w:rsid w:val="00B77EC8"/>
    <w:rsid w:val="00B827A6"/>
    <w:rsid w:val="00B831CE"/>
    <w:rsid w:val="00B86677"/>
    <w:rsid w:val="00B87131"/>
    <w:rsid w:val="00B939B1"/>
    <w:rsid w:val="00B93CC2"/>
    <w:rsid w:val="00B96D40"/>
    <w:rsid w:val="00B97386"/>
    <w:rsid w:val="00BA263B"/>
    <w:rsid w:val="00BA42B2"/>
    <w:rsid w:val="00BA58D4"/>
    <w:rsid w:val="00BA5B9E"/>
    <w:rsid w:val="00BA7C9A"/>
    <w:rsid w:val="00BB03AB"/>
    <w:rsid w:val="00BB5F8F"/>
    <w:rsid w:val="00BB657A"/>
    <w:rsid w:val="00BC1A4E"/>
    <w:rsid w:val="00BC21BB"/>
    <w:rsid w:val="00BC5DC7"/>
    <w:rsid w:val="00BC6B8B"/>
    <w:rsid w:val="00BC73D8"/>
    <w:rsid w:val="00BC76C5"/>
    <w:rsid w:val="00BD1A3F"/>
    <w:rsid w:val="00BD52D7"/>
    <w:rsid w:val="00BD5AD2"/>
    <w:rsid w:val="00BD746B"/>
    <w:rsid w:val="00BE22F3"/>
    <w:rsid w:val="00BE5B52"/>
    <w:rsid w:val="00BE7B8D"/>
    <w:rsid w:val="00BF0993"/>
    <w:rsid w:val="00BF10A9"/>
    <w:rsid w:val="00BF165E"/>
    <w:rsid w:val="00BF1703"/>
    <w:rsid w:val="00BF231C"/>
    <w:rsid w:val="00BF51E5"/>
    <w:rsid w:val="00BF5976"/>
    <w:rsid w:val="00BF610A"/>
    <w:rsid w:val="00BF74A6"/>
    <w:rsid w:val="00C013AD"/>
    <w:rsid w:val="00C04904"/>
    <w:rsid w:val="00C04CF0"/>
    <w:rsid w:val="00C056B3"/>
    <w:rsid w:val="00C103E5"/>
    <w:rsid w:val="00C13319"/>
    <w:rsid w:val="00C13EE9"/>
    <w:rsid w:val="00C21540"/>
    <w:rsid w:val="00C21906"/>
    <w:rsid w:val="00C21BFA"/>
    <w:rsid w:val="00C24C8D"/>
    <w:rsid w:val="00C25693"/>
    <w:rsid w:val="00C25FE2"/>
    <w:rsid w:val="00C26B53"/>
    <w:rsid w:val="00C279B2"/>
    <w:rsid w:val="00C30451"/>
    <w:rsid w:val="00C33B90"/>
    <w:rsid w:val="00C33E50"/>
    <w:rsid w:val="00C34C20"/>
    <w:rsid w:val="00C35A3E"/>
    <w:rsid w:val="00C35FAA"/>
    <w:rsid w:val="00C42130"/>
    <w:rsid w:val="00C423A4"/>
    <w:rsid w:val="00C423E3"/>
    <w:rsid w:val="00C44BF5"/>
    <w:rsid w:val="00C50B26"/>
    <w:rsid w:val="00C521D6"/>
    <w:rsid w:val="00C55232"/>
    <w:rsid w:val="00C553A4"/>
    <w:rsid w:val="00C55A06"/>
    <w:rsid w:val="00C55D03"/>
    <w:rsid w:val="00C601BC"/>
    <w:rsid w:val="00C61A55"/>
    <w:rsid w:val="00C6329F"/>
    <w:rsid w:val="00C63340"/>
    <w:rsid w:val="00C643F9"/>
    <w:rsid w:val="00C64E95"/>
    <w:rsid w:val="00C71372"/>
    <w:rsid w:val="00C72410"/>
    <w:rsid w:val="00C7287F"/>
    <w:rsid w:val="00C72977"/>
    <w:rsid w:val="00C7336A"/>
    <w:rsid w:val="00C80CB8"/>
    <w:rsid w:val="00C819F8"/>
    <w:rsid w:val="00C8248C"/>
    <w:rsid w:val="00C84E33"/>
    <w:rsid w:val="00C86D6F"/>
    <w:rsid w:val="00C905FC"/>
    <w:rsid w:val="00C92D03"/>
    <w:rsid w:val="00C9319C"/>
    <w:rsid w:val="00C93FC6"/>
    <w:rsid w:val="00C9435D"/>
    <w:rsid w:val="00C94DF2"/>
    <w:rsid w:val="00C96741"/>
    <w:rsid w:val="00CA13BD"/>
    <w:rsid w:val="00CA2D1B"/>
    <w:rsid w:val="00CA375D"/>
    <w:rsid w:val="00CA662A"/>
    <w:rsid w:val="00CA7AFD"/>
    <w:rsid w:val="00CA7C3C"/>
    <w:rsid w:val="00CB0189"/>
    <w:rsid w:val="00CB0BA2"/>
    <w:rsid w:val="00CB1A42"/>
    <w:rsid w:val="00CB1B0C"/>
    <w:rsid w:val="00CB2C0B"/>
    <w:rsid w:val="00CB517D"/>
    <w:rsid w:val="00CB6C8D"/>
    <w:rsid w:val="00CC038D"/>
    <w:rsid w:val="00CC08DB"/>
    <w:rsid w:val="00CC39FF"/>
    <w:rsid w:val="00CC3C2F"/>
    <w:rsid w:val="00CC4AC8"/>
    <w:rsid w:val="00CC5233"/>
    <w:rsid w:val="00CC5DE6"/>
    <w:rsid w:val="00CC6E4E"/>
    <w:rsid w:val="00CC6FE8"/>
    <w:rsid w:val="00CC7202"/>
    <w:rsid w:val="00CD0599"/>
    <w:rsid w:val="00CD1098"/>
    <w:rsid w:val="00CD2808"/>
    <w:rsid w:val="00CD28BF"/>
    <w:rsid w:val="00CD4092"/>
    <w:rsid w:val="00CD4A20"/>
    <w:rsid w:val="00CD50A1"/>
    <w:rsid w:val="00CD519E"/>
    <w:rsid w:val="00CD7459"/>
    <w:rsid w:val="00CE0C4F"/>
    <w:rsid w:val="00CE2F2A"/>
    <w:rsid w:val="00CE30EA"/>
    <w:rsid w:val="00CE691C"/>
    <w:rsid w:val="00CF048A"/>
    <w:rsid w:val="00CF155A"/>
    <w:rsid w:val="00CF2947"/>
    <w:rsid w:val="00CF44D0"/>
    <w:rsid w:val="00CF686F"/>
    <w:rsid w:val="00CF6E60"/>
    <w:rsid w:val="00CF7BCA"/>
    <w:rsid w:val="00D008FD"/>
    <w:rsid w:val="00D0321C"/>
    <w:rsid w:val="00D035EC"/>
    <w:rsid w:val="00D06AB1"/>
    <w:rsid w:val="00D06FC1"/>
    <w:rsid w:val="00D072ED"/>
    <w:rsid w:val="00D07A16"/>
    <w:rsid w:val="00D1067E"/>
    <w:rsid w:val="00D10F50"/>
    <w:rsid w:val="00D11272"/>
    <w:rsid w:val="00D11459"/>
    <w:rsid w:val="00D126F5"/>
    <w:rsid w:val="00D1489E"/>
    <w:rsid w:val="00D15575"/>
    <w:rsid w:val="00D20737"/>
    <w:rsid w:val="00D21711"/>
    <w:rsid w:val="00D21E81"/>
    <w:rsid w:val="00D223DE"/>
    <w:rsid w:val="00D25E37"/>
    <w:rsid w:val="00D2661A"/>
    <w:rsid w:val="00D27582"/>
    <w:rsid w:val="00D27EC4"/>
    <w:rsid w:val="00D32719"/>
    <w:rsid w:val="00D33333"/>
    <w:rsid w:val="00D352A2"/>
    <w:rsid w:val="00D40EC5"/>
    <w:rsid w:val="00D4162B"/>
    <w:rsid w:val="00D4514F"/>
    <w:rsid w:val="00D451E2"/>
    <w:rsid w:val="00D45E89"/>
    <w:rsid w:val="00D45E8D"/>
    <w:rsid w:val="00D466AE"/>
    <w:rsid w:val="00D4734F"/>
    <w:rsid w:val="00D50F8B"/>
    <w:rsid w:val="00D51BF3"/>
    <w:rsid w:val="00D56DDA"/>
    <w:rsid w:val="00D62791"/>
    <w:rsid w:val="00D66846"/>
    <w:rsid w:val="00D675FB"/>
    <w:rsid w:val="00D717E2"/>
    <w:rsid w:val="00D71F25"/>
    <w:rsid w:val="00D72A9C"/>
    <w:rsid w:val="00D77031"/>
    <w:rsid w:val="00D84941"/>
    <w:rsid w:val="00D84FA1"/>
    <w:rsid w:val="00D851F0"/>
    <w:rsid w:val="00D86DB7"/>
    <w:rsid w:val="00D87BF5"/>
    <w:rsid w:val="00D905EF"/>
    <w:rsid w:val="00D90721"/>
    <w:rsid w:val="00D91D1B"/>
    <w:rsid w:val="00D926D0"/>
    <w:rsid w:val="00D93030"/>
    <w:rsid w:val="00D950E1"/>
    <w:rsid w:val="00D952A6"/>
    <w:rsid w:val="00D96762"/>
    <w:rsid w:val="00D9774E"/>
    <w:rsid w:val="00D97F99"/>
    <w:rsid w:val="00DA1E08"/>
    <w:rsid w:val="00DA24F8"/>
    <w:rsid w:val="00DA25EC"/>
    <w:rsid w:val="00DA28E8"/>
    <w:rsid w:val="00DA35D1"/>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0CE6"/>
    <w:rsid w:val="00DC3067"/>
    <w:rsid w:val="00DC370B"/>
    <w:rsid w:val="00DC5B90"/>
    <w:rsid w:val="00DD00FF"/>
    <w:rsid w:val="00DD0619"/>
    <w:rsid w:val="00DD07FB"/>
    <w:rsid w:val="00DD25C6"/>
    <w:rsid w:val="00DD3189"/>
    <w:rsid w:val="00DD4FE5"/>
    <w:rsid w:val="00DD54B0"/>
    <w:rsid w:val="00DD57EE"/>
    <w:rsid w:val="00DD6BCC"/>
    <w:rsid w:val="00DE0A4B"/>
    <w:rsid w:val="00DE2410"/>
    <w:rsid w:val="00DE2939"/>
    <w:rsid w:val="00DE6E81"/>
    <w:rsid w:val="00DE703F"/>
    <w:rsid w:val="00DE7595"/>
    <w:rsid w:val="00DF1961"/>
    <w:rsid w:val="00DF3D0D"/>
    <w:rsid w:val="00DF44DE"/>
    <w:rsid w:val="00E01138"/>
    <w:rsid w:val="00E02DFB"/>
    <w:rsid w:val="00E030F9"/>
    <w:rsid w:val="00E0311A"/>
    <w:rsid w:val="00E03138"/>
    <w:rsid w:val="00E06404"/>
    <w:rsid w:val="00E064B5"/>
    <w:rsid w:val="00E11A85"/>
    <w:rsid w:val="00E12495"/>
    <w:rsid w:val="00E14EFD"/>
    <w:rsid w:val="00E15029"/>
    <w:rsid w:val="00E15CCD"/>
    <w:rsid w:val="00E20276"/>
    <w:rsid w:val="00E202EF"/>
    <w:rsid w:val="00E210B5"/>
    <w:rsid w:val="00E2552F"/>
    <w:rsid w:val="00E3137A"/>
    <w:rsid w:val="00E32CCF"/>
    <w:rsid w:val="00E34A98"/>
    <w:rsid w:val="00E34F31"/>
    <w:rsid w:val="00E35D1E"/>
    <w:rsid w:val="00E364F9"/>
    <w:rsid w:val="00E365FA"/>
    <w:rsid w:val="00E36789"/>
    <w:rsid w:val="00E36B3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97A"/>
    <w:rsid w:val="00E74C54"/>
    <w:rsid w:val="00E753E5"/>
    <w:rsid w:val="00E75FBE"/>
    <w:rsid w:val="00E77A03"/>
    <w:rsid w:val="00E822E8"/>
    <w:rsid w:val="00E82554"/>
    <w:rsid w:val="00E82606"/>
    <w:rsid w:val="00E831C1"/>
    <w:rsid w:val="00E846C8"/>
    <w:rsid w:val="00E84957"/>
    <w:rsid w:val="00E84A55"/>
    <w:rsid w:val="00E85BFF"/>
    <w:rsid w:val="00E90391"/>
    <w:rsid w:val="00E906C2"/>
    <w:rsid w:val="00E9235E"/>
    <w:rsid w:val="00E9311F"/>
    <w:rsid w:val="00E934D1"/>
    <w:rsid w:val="00E94AF0"/>
    <w:rsid w:val="00E95D13"/>
    <w:rsid w:val="00E95DD3"/>
    <w:rsid w:val="00E969D5"/>
    <w:rsid w:val="00EA1E81"/>
    <w:rsid w:val="00EA58D1"/>
    <w:rsid w:val="00EA61BC"/>
    <w:rsid w:val="00EA681A"/>
    <w:rsid w:val="00EA735B"/>
    <w:rsid w:val="00EA76A6"/>
    <w:rsid w:val="00EB1E69"/>
    <w:rsid w:val="00EB2086"/>
    <w:rsid w:val="00EB31ED"/>
    <w:rsid w:val="00EB5EDF"/>
    <w:rsid w:val="00EB60FE"/>
    <w:rsid w:val="00EB709E"/>
    <w:rsid w:val="00EB74DB"/>
    <w:rsid w:val="00EC3A5B"/>
    <w:rsid w:val="00EC3F5A"/>
    <w:rsid w:val="00EC5359"/>
    <w:rsid w:val="00EC562A"/>
    <w:rsid w:val="00ED067A"/>
    <w:rsid w:val="00ED2507"/>
    <w:rsid w:val="00ED2B50"/>
    <w:rsid w:val="00EE0350"/>
    <w:rsid w:val="00EE0719"/>
    <w:rsid w:val="00EE0E80"/>
    <w:rsid w:val="00EE613F"/>
    <w:rsid w:val="00EE7295"/>
    <w:rsid w:val="00EE7869"/>
    <w:rsid w:val="00EF054A"/>
    <w:rsid w:val="00EF3235"/>
    <w:rsid w:val="00EF32ED"/>
    <w:rsid w:val="00EF5C99"/>
    <w:rsid w:val="00EF7E72"/>
    <w:rsid w:val="00F06683"/>
    <w:rsid w:val="00F06D37"/>
    <w:rsid w:val="00F07467"/>
    <w:rsid w:val="00F07B9D"/>
    <w:rsid w:val="00F10A59"/>
    <w:rsid w:val="00F11586"/>
    <w:rsid w:val="00F1183B"/>
    <w:rsid w:val="00F11C9F"/>
    <w:rsid w:val="00F12263"/>
    <w:rsid w:val="00F1409D"/>
    <w:rsid w:val="00F14214"/>
    <w:rsid w:val="00F157A9"/>
    <w:rsid w:val="00F16F00"/>
    <w:rsid w:val="00F1705C"/>
    <w:rsid w:val="00F25BB6"/>
    <w:rsid w:val="00F26B7E"/>
    <w:rsid w:val="00F27A3B"/>
    <w:rsid w:val="00F32780"/>
    <w:rsid w:val="00F33817"/>
    <w:rsid w:val="00F36347"/>
    <w:rsid w:val="00F374CB"/>
    <w:rsid w:val="00F420D5"/>
    <w:rsid w:val="00F451C1"/>
    <w:rsid w:val="00F451EA"/>
    <w:rsid w:val="00F45447"/>
    <w:rsid w:val="00F456C6"/>
    <w:rsid w:val="00F4577B"/>
    <w:rsid w:val="00F46496"/>
    <w:rsid w:val="00F474D0"/>
    <w:rsid w:val="00F50179"/>
    <w:rsid w:val="00F515EE"/>
    <w:rsid w:val="00F56511"/>
    <w:rsid w:val="00F600B7"/>
    <w:rsid w:val="00F6168D"/>
    <w:rsid w:val="00F6194E"/>
    <w:rsid w:val="00F623AC"/>
    <w:rsid w:val="00F6412A"/>
    <w:rsid w:val="00F65893"/>
    <w:rsid w:val="00F66A4A"/>
    <w:rsid w:val="00F71E22"/>
    <w:rsid w:val="00F72142"/>
    <w:rsid w:val="00F728CE"/>
    <w:rsid w:val="00F72AE7"/>
    <w:rsid w:val="00F833BA"/>
    <w:rsid w:val="00F84FD0"/>
    <w:rsid w:val="00F859A8"/>
    <w:rsid w:val="00F86D87"/>
    <w:rsid w:val="00F870E1"/>
    <w:rsid w:val="00F87A1C"/>
    <w:rsid w:val="00F87F39"/>
    <w:rsid w:val="00F9108B"/>
    <w:rsid w:val="00F91349"/>
    <w:rsid w:val="00F91D21"/>
    <w:rsid w:val="00F930D0"/>
    <w:rsid w:val="00F93A8A"/>
    <w:rsid w:val="00F95248"/>
    <w:rsid w:val="00F956A9"/>
    <w:rsid w:val="00F963ED"/>
    <w:rsid w:val="00F966CF"/>
    <w:rsid w:val="00F96CAE"/>
    <w:rsid w:val="00F97317"/>
    <w:rsid w:val="00F97C99"/>
    <w:rsid w:val="00FA4048"/>
    <w:rsid w:val="00FA51B9"/>
    <w:rsid w:val="00FA662D"/>
    <w:rsid w:val="00FA73B1"/>
    <w:rsid w:val="00FB0CB9"/>
    <w:rsid w:val="00FB231D"/>
    <w:rsid w:val="00FB45F1"/>
    <w:rsid w:val="00FB4A72"/>
    <w:rsid w:val="00FB52EA"/>
    <w:rsid w:val="00FB54E8"/>
    <w:rsid w:val="00FB7054"/>
    <w:rsid w:val="00FC17B7"/>
    <w:rsid w:val="00FC2CB7"/>
    <w:rsid w:val="00FC4090"/>
    <w:rsid w:val="00FC55B4"/>
    <w:rsid w:val="00FD00E6"/>
    <w:rsid w:val="00FD09A1"/>
    <w:rsid w:val="00FD1E4A"/>
    <w:rsid w:val="00FD2A7C"/>
    <w:rsid w:val="00FD37EB"/>
    <w:rsid w:val="00FD59EB"/>
    <w:rsid w:val="00FD7299"/>
    <w:rsid w:val="00FE1FBE"/>
    <w:rsid w:val="00FE3901"/>
    <w:rsid w:val="00FE39D3"/>
    <w:rsid w:val="00FE4BCE"/>
    <w:rsid w:val="00FE54AE"/>
    <w:rsid w:val="00FE576A"/>
    <w:rsid w:val="00FE724C"/>
    <w:rsid w:val="00FE7E79"/>
    <w:rsid w:val="00FF3E7D"/>
    <w:rsid w:val="00FF5B99"/>
    <w:rsid w:val="00FF730C"/>
    <w:rsid w:val="00FF73F4"/>
    <w:rsid w:val="00FF7CE4"/>
    <w:rsid w:val="00FF7E39"/>
    <w:rsid w:val="03396C30"/>
    <w:rsid w:val="033C0E47"/>
    <w:rsid w:val="03F4702C"/>
    <w:rsid w:val="055E40CD"/>
    <w:rsid w:val="06803CBD"/>
    <w:rsid w:val="074A06ED"/>
    <w:rsid w:val="076C682C"/>
    <w:rsid w:val="083A59D6"/>
    <w:rsid w:val="0A21307C"/>
    <w:rsid w:val="0A7B04A7"/>
    <w:rsid w:val="0D113FC6"/>
    <w:rsid w:val="0D7C02D8"/>
    <w:rsid w:val="0DD5255F"/>
    <w:rsid w:val="0F5D647E"/>
    <w:rsid w:val="10FE66FB"/>
    <w:rsid w:val="11A96CAF"/>
    <w:rsid w:val="12F1790D"/>
    <w:rsid w:val="13A4525A"/>
    <w:rsid w:val="16551BAC"/>
    <w:rsid w:val="1781362F"/>
    <w:rsid w:val="18381785"/>
    <w:rsid w:val="1962096B"/>
    <w:rsid w:val="1A1E088C"/>
    <w:rsid w:val="1A9F1E3D"/>
    <w:rsid w:val="1ACF330A"/>
    <w:rsid w:val="1BAF7FB0"/>
    <w:rsid w:val="1F783537"/>
    <w:rsid w:val="21B640AE"/>
    <w:rsid w:val="21BF054D"/>
    <w:rsid w:val="22137759"/>
    <w:rsid w:val="27E54A18"/>
    <w:rsid w:val="27F6056C"/>
    <w:rsid w:val="28E1520D"/>
    <w:rsid w:val="292500A8"/>
    <w:rsid w:val="2B732DA8"/>
    <w:rsid w:val="2C666469"/>
    <w:rsid w:val="2CF81217"/>
    <w:rsid w:val="2DCC054E"/>
    <w:rsid w:val="2E7E1B8A"/>
    <w:rsid w:val="309D08C8"/>
    <w:rsid w:val="31124DF6"/>
    <w:rsid w:val="31EC7411"/>
    <w:rsid w:val="340547BA"/>
    <w:rsid w:val="34207846"/>
    <w:rsid w:val="35157A16"/>
    <w:rsid w:val="3552500E"/>
    <w:rsid w:val="35EA010B"/>
    <w:rsid w:val="374C6782"/>
    <w:rsid w:val="39CC38AB"/>
    <w:rsid w:val="3A147CE7"/>
    <w:rsid w:val="3A885669"/>
    <w:rsid w:val="3CED6733"/>
    <w:rsid w:val="3FD414E4"/>
    <w:rsid w:val="43A7763B"/>
    <w:rsid w:val="43F15584"/>
    <w:rsid w:val="443B7BFD"/>
    <w:rsid w:val="44692B43"/>
    <w:rsid w:val="449C5625"/>
    <w:rsid w:val="45782D7A"/>
    <w:rsid w:val="457C0654"/>
    <w:rsid w:val="47613FA5"/>
    <w:rsid w:val="48BB7D39"/>
    <w:rsid w:val="496F36DE"/>
    <w:rsid w:val="4B23772E"/>
    <w:rsid w:val="4BCE0CE3"/>
    <w:rsid w:val="4D7604A2"/>
    <w:rsid w:val="4EE31744"/>
    <w:rsid w:val="4F0B3174"/>
    <w:rsid w:val="4F701229"/>
    <w:rsid w:val="502927D3"/>
    <w:rsid w:val="525038DC"/>
    <w:rsid w:val="53955B21"/>
    <w:rsid w:val="54AE7DA8"/>
    <w:rsid w:val="54F226E1"/>
    <w:rsid w:val="59321E59"/>
    <w:rsid w:val="59F14D15"/>
    <w:rsid w:val="5C4557EC"/>
    <w:rsid w:val="5CC11316"/>
    <w:rsid w:val="5DCE4C6E"/>
    <w:rsid w:val="60F0542D"/>
    <w:rsid w:val="6118702B"/>
    <w:rsid w:val="6501769D"/>
    <w:rsid w:val="6B822971"/>
    <w:rsid w:val="6C682D82"/>
    <w:rsid w:val="6D597451"/>
    <w:rsid w:val="6DC43A3E"/>
    <w:rsid w:val="6DF332FA"/>
    <w:rsid w:val="6E775CD9"/>
    <w:rsid w:val="70AB0365"/>
    <w:rsid w:val="74060F2F"/>
    <w:rsid w:val="74472CBF"/>
    <w:rsid w:val="77170059"/>
    <w:rsid w:val="77956392"/>
    <w:rsid w:val="781E4519"/>
    <w:rsid w:val="783A4B63"/>
    <w:rsid w:val="79222B8E"/>
    <w:rsid w:val="7B1F37B5"/>
    <w:rsid w:val="7CCA791B"/>
    <w:rsid w:val="7CCB5A8D"/>
    <w:rsid w:val="7CDE33C7"/>
    <w:rsid w:val="7F564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9E193D"/>
  <w15:docId w15:val="{82B02938-3755-406C-B2C3-523E4515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basedOn w:val="afff6"/>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正文1"/>
    <w:qFormat/>
    <w:pPr>
      <w:jc w:val="both"/>
    </w:pPr>
    <w:rPr>
      <w:kern w:val="2"/>
      <w:sz w:val="21"/>
      <w:szCs w:val="21"/>
    </w:rPr>
  </w:style>
  <w:style w:type="paragraph" w:customStyle="1" w:styleId="msonormal0">
    <w:name w:val="msonormal"/>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13">
    <w:name w:val="修订1"/>
    <w:hidden/>
    <w:uiPriority w:val="99"/>
    <w:unhideWhenUsed/>
    <w:qFormat/>
    <w:rPr>
      <w:rFonts w:ascii="Calibri" w:hAnsi="Calibri"/>
      <w:kern w:val="2"/>
      <w:sz w:val="21"/>
      <w:szCs w:val="21"/>
    </w:rPr>
  </w:style>
  <w:style w:type="paragraph" w:customStyle="1" w:styleId="afffffffffffc">
    <w:name w:val="公式"/>
    <w:basedOn w:val="afff5"/>
    <w:qFormat/>
    <w:pPr>
      <w:tabs>
        <w:tab w:val="center" w:pos="4150"/>
        <w:tab w:val="right" w:pos="8301"/>
      </w:tabs>
      <w:textAlignment w:val="center"/>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9269B4"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9269B4"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9269B4"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0655A"/>
    <w:rsid w:val="000E4395"/>
    <w:rsid w:val="00103276"/>
    <w:rsid w:val="002522DD"/>
    <w:rsid w:val="00317EAB"/>
    <w:rsid w:val="00352772"/>
    <w:rsid w:val="003B10E2"/>
    <w:rsid w:val="003B5D88"/>
    <w:rsid w:val="003D766F"/>
    <w:rsid w:val="004B3F84"/>
    <w:rsid w:val="005439DC"/>
    <w:rsid w:val="00696A00"/>
    <w:rsid w:val="006C0DCD"/>
    <w:rsid w:val="007E1C99"/>
    <w:rsid w:val="0086044F"/>
    <w:rsid w:val="00861D27"/>
    <w:rsid w:val="00886568"/>
    <w:rsid w:val="008A6B0F"/>
    <w:rsid w:val="009269B4"/>
    <w:rsid w:val="00943CFE"/>
    <w:rsid w:val="00A2496F"/>
    <w:rsid w:val="00C1007C"/>
    <w:rsid w:val="00C25693"/>
    <w:rsid w:val="00C7336A"/>
    <w:rsid w:val="00CE5EB7"/>
    <w:rsid w:val="00D15575"/>
    <w:rsid w:val="00D156DD"/>
    <w:rsid w:val="00DA382B"/>
    <w:rsid w:val="00E738F3"/>
    <w:rsid w:val="00F1705C"/>
    <w:rsid w:val="00F97B15"/>
    <w:rsid w:val="00FD1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269B4"/>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387</TotalTime>
  <Pages>10</Pages>
  <Words>3168</Words>
  <Characters>3770</Characters>
  <Application>Microsoft Office Word</Application>
  <DocSecurity>0</DocSecurity>
  <Lines>221</Lines>
  <Paragraphs>301</Paragraphs>
  <ScaleCrop>false</ScaleCrop>
  <Company>PCMI</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352</cp:revision>
  <cp:lastPrinted>2021-02-02T08:22:00Z</cp:lastPrinted>
  <dcterms:created xsi:type="dcterms:W3CDTF">2023-04-25T06:51:00Z</dcterms:created>
  <dcterms:modified xsi:type="dcterms:W3CDTF">2025-07-06T07:37:00Z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eyJoZGlkIjoiYWZjNGU2M2Y2NzcyODU5MmE2MzU2MGIyMTFlNjRhMjIiLCJ1c2VySWQiOiIxNjgzMDY0NzMzIn0=</vt:lpwstr>
  </property>
  <property fmtid="{D5CDD505-2E9C-101B-9397-08002B2CF9AE}" pid="15" name="KSOProductBuildVer">
    <vt:lpwstr>2052-12.1.0.21541</vt:lpwstr>
  </property>
  <property fmtid="{D5CDD505-2E9C-101B-9397-08002B2CF9AE}" pid="16" name="ICV">
    <vt:lpwstr>6F221918CC9548DC80FF4AC85F232443_13</vt:lpwstr>
  </property>
</Properties>
</file>