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EBB44" w14:textId="77777777" w:rsidR="00AF22A3" w:rsidRDefault="00000000">
      <w:pPr>
        <w:spacing w:line="600" w:lineRule="exact"/>
        <w:jc w:val="center"/>
        <w:rPr>
          <w:rFonts w:ascii="方正小标宋简体" w:eastAsia="方正小标宋简体" w:hAnsi="黑体" w:cs="黑体" w:hint="eastAsia"/>
          <w:color w:val="000000"/>
          <w:sz w:val="44"/>
          <w:szCs w:val="44"/>
        </w:rPr>
      </w:pPr>
      <w:r>
        <w:rPr>
          <w:rFonts w:ascii="方正小标宋简体" w:eastAsia="方正小标宋简体" w:hAnsi="黑体" w:cs="黑体" w:hint="eastAsia"/>
          <w:color w:val="000000"/>
          <w:sz w:val="44"/>
          <w:szCs w:val="44"/>
        </w:rPr>
        <w:t>团体标准《</w:t>
      </w:r>
      <w:r>
        <w:rPr>
          <w:rFonts w:ascii="方正小标宋简体" w:eastAsia="方正小标宋简体" w:hAnsi="黑体" w:cs="黑体"/>
          <w:color w:val="000000"/>
          <w:sz w:val="44"/>
          <w:szCs w:val="44"/>
          <w:lang w:val="en"/>
        </w:rPr>
        <w:t>成人高位截瘫围手术期气道护理规范</w:t>
      </w:r>
      <w:r>
        <w:rPr>
          <w:rFonts w:ascii="方正小标宋简体" w:eastAsia="方正小标宋简体" w:hAnsi="黑体" w:cs="黑体" w:hint="eastAsia"/>
          <w:color w:val="000000"/>
          <w:sz w:val="44"/>
          <w:szCs w:val="44"/>
        </w:rPr>
        <w:t>》（征求意见稿）编制说明</w:t>
      </w:r>
    </w:p>
    <w:p w14:paraId="7E22D9FE" w14:textId="77777777" w:rsidR="00AF22A3" w:rsidRDefault="00000000">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t>一、任务来源、起草单位、主要起草人</w:t>
      </w:r>
    </w:p>
    <w:p w14:paraId="1A11F19E" w14:textId="77777777" w:rsidR="00AF22A3" w:rsidRDefault="00000000">
      <w:pPr>
        <w:spacing w:after="0" w:line="560" w:lineRule="exact"/>
        <w:ind w:firstLineChars="200" w:firstLine="640"/>
        <w:rPr>
          <w:rFonts w:ascii="仿宋_GB2312" w:eastAsia="仿宋_GB2312" w:hAnsi="仿宋" w:hint="eastAsia"/>
          <w:sz w:val="32"/>
          <w:szCs w:val="32"/>
          <w:highlight w:val="green"/>
        </w:rPr>
      </w:pPr>
      <w:r>
        <w:rPr>
          <w:rFonts w:ascii="仿宋_GB2312" w:eastAsia="仿宋_GB2312" w:hAnsi="Calibri" w:hint="eastAsia"/>
          <w:sz w:val="32"/>
          <w:szCs w:val="32"/>
        </w:rPr>
        <w:t>根据《广西标准化协会关于下达2024年第二十六批团体标准制修订项目计划的通知》（</w:t>
      </w:r>
      <w:proofErr w:type="gramStart"/>
      <w:r>
        <w:rPr>
          <w:rFonts w:ascii="仿宋_GB2312" w:eastAsia="仿宋_GB2312" w:hAnsi="Calibri" w:hint="eastAsia"/>
          <w:sz w:val="32"/>
          <w:szCs w:val="32"/>
        </w:rPr>
        <w:t>桂标协〔2024〕</w:t>
      </w:r>
      <w:proofErr w:type="gramEnd"/>
      <w:r>
        <w:rPr>
          <w:rFonts w:ascii="仿宋_GB2312" w:eastAsia="仿宋_GB2312" w:hAnsi="Calibri" w:hint="eastAsia"/>
          <w:sz w:val="32"/>
          <w:szCs w:val="32"/>
        </w:rPr>
        <w:t>188号）文件精神，由广西医科大学第二附属医院提出，广西医科大学第二附</w:t>
      </w:r>
      <w:r w:rsidRPr="00C03AC8">
        <w:rPr>
          <w:rFonts w:ascii="仿宋_GB2312" w:eastAsia="仿宋_GB2312" w:hAnsi="Calibri" w:hint="eastAsia"/>
          <w:sz w:val="32"/>
          <w:szCs w:val="32"/>
        </w:rPr>
        <w:t>属医院、中国医学科学院北京协和医院、中南大学湘雅医院、广西医科大学第一附属医院等单位共同起草制定的团体标准《成人高位截瘫围手术期气道护理规范》（项目编号：2024-2605）</w:t>
      </w:r>
      <w:r w:rsidRPr="00C03AC8">
        <w:rPr>
          <w:rFonts w:ascii="仿宋_GB2312" w:eastAsia="仿宋_GB2312" w:hAnsi="仿宋" w:hint="eastAsia"/>
          <w:sz w:val="32"/>
          <w:szCs w:val="32"/>
        </w:rPr>
        <w:t>已获批立项。主要起草人姓名及分工情况如下：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140"/>
        <w:gridCol w:w="1701"/>
        <w:gridCol w:w="2268"/>
        <w:gridCol w:w="2631"/>
      </w:tblGrid>
      <w:tr w:rsidR="00AF22A3" w14:paraId="5DEF6D16" w14:textId="77777777">
        <w:trPr>
          <w:cantSplit/>
          <w:trHeight w:val="576"/>
          <w:jc w:val="center"/>
        </w:trPr>
        <w:tc>
          <w:tcPr>
            <w:tcW w:w="0" w:type="auto"/>
            <w:vAlign w:val="center"/>
          </w:tcPr>
          <w:p w14:paraId="3D6EF61E" w14:textId="77777777" w:rsidR="00AF22A3" w:rsidRDefault="00000000">
            <w:pPr>
              <w:jc w:val="center"/>
              <w:rPr>
                <w:rFonts w:ascii="宋体" w:hAnsi="宋体" w:hint="eastAsia"/>
                <w:bCs/>
                <w:sz w:val="24"/>
              </w:rPr>
            </w:pPr>
            <w:r>
              <w:rPr>
                <w:rFonts w:ascii="宋体" w:hAnsi="宋体" w:cs="宋体" w:hint="eastAsia"/>
                <w:b/>
                <w:bCs/>
                <w:sz w:val="24"/>
              </w:rPr>
              <w:t>序号</w:t>
            </w:r>
          </w:p>
        </w:tc>
        <w:tc>
          <w:tcPr>
            <w:tcW w:w="1140" w:type="dxa"/>
            <w:vAlign w:val="center"/>
          </w:tcPr>
          <w:p w14:paraId="64E4ADD2" w14:textId="77777777" w:rsidR="00AF22A3" w:rsidRDefault="00000000">
            <w:pPr>
              <w:jc w:val="center"/>
              <w:rPr>
                <w:rFonts w:ascii="宋体" w:hAnsi="宋体" w:hint="eastAsia"/>
                <w:bCs/>
                <w:sz w:val="24"/>
              </w:rPr>
            </w:pPr>
            <w:r>
              <w:rPr>
                <w:rFonts w:ascii="宋体" w:hAnsi="宋体" w:cs="宋体" w:hint="eastAsia"/>
                <w:b/>
                <w:bCs/>
                <w:sz w:val="24"/>
              </w:rPr>
              <w:t>姓名</w:t>
            </w:r>
          </w:p>
        </w:tc>
        <w:tc>
          <w:tcPr>
            <w:tcW w:w="1701" w:type="dxa"/>
            <w:vAlign w:val="center"/>
          </w:tcPr>
          <w:p w14:paraId="33ED31B9" w14:textId="77777777" w:rsidR="00AF22A3" w:rsidRDefault="00000000">
            <w:pPr>
              <w:jc w:val="center"/>
              <w:rPr>
                <w:rFonts w:ascii="宋体" w:hAnsi="宋体" w:hint="eastAsia"/>
                <w:bCs/>
                <w:sz w:val="24"/>
              </w:rPr>
            </w:pPr>
            <w:r>
              <w:rPr>
                <w:rFonts w:ascii="宋体" w:hAnsi="宋体" w:cs="宋体" w:hint="eastAsia"/>
                <w:b/>
                <w:sz w:val="24"/>
              </w:rPr>
              <w:t>单位</w:t>
            </w:r>
          </w:p>
        </w:tc>
        <w:tc>
          <w:tcPr>
            <w:tcW w:w="2268" w:type="dxa"/>
            <w:vAlign w:val="center"/>
          </w:tcPr>
          <w:p w14:paraId="2D995748" w14:textId="77777777" w:rsidR="00AF22A3" w:rsidRDefault="00000000">
            <w:pPr>
              <w:jc w:val="center"/>
              <w:rPr>
                <w:rFonts w:ascii="宋体" w:hAnsi="宋体" w:hint="eastAsia"/>
                <w:bCs/>
                <w:sz w:val="24"/>
              </w:rPr>
            </w:pPr>
            <w:r>
              <w:rPr>
                <w:rFonts w:ascii="宋体" w:hAnsi="宋体" w:cs="宋体" w:hint="eastAsia"/>
                <w:b/>
                <w:bCs/>
                <w:sz w:val="24"/>
              </w:rPr>
              <w:t>职务/职称</w:t>
            </w:r>
          </w:p>
        </w:tc>
        <w:tc>
          <w:tcPr>
            <w:tcW w:w="2631" w:type="dxa"/>
            <w:vAlign w:val="center"/>
          </w:tcPr>
          <w:p w14:paraId="6EB62D29" w14:textId="77777777" w:rsidR="00AF22A3" w:rsidRDefault="00000000">
            <w:pPr>
              <w:jc w:val="center"/>
              <w:rPr>
                <w:rFonts w:ascii="宋体" w:hAnsi="宋体" w:hint="eastAsia"/>
                <w:bCs/>
                <w:sz w:val="24"/>
              </w:rPr>
            </w:pPr>
            <w:r>
              <w:rPr>
                <w:rFonts w:ascii="宋体" w:hAnsi="宋体" w:cs="宋体" w:hint="eastAsia"/>
                <w:b/>
                <w:bCs/>
                <w:sz w:val="24"/>
              </w:rPr>
              <w:t>参与编制标准分工情况</w:t>
            </w:r>
          </w:p>
        </w:tc>
      </w:tr>
      <w:tr w:rsidR="00AF22A3" w14:paraId="3A4145B3" w14:textId="77777777">
        <w:trPr>
          <w:cantSplit/>
          <w:trHeight w:val="1215"/>
          <w:jc w:val="center"/>
        </w:trPr>
        <w:tc>
          <w:tcPr>
            <w:tcW w:w="0" w:type="auto"/>
            <w:vAlign w:val="center"/>
          </w:tcPr>
          <w:p w14:paraId="4538D41C"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302E1E53" w14:textId="77777777" w:rsidR="00AF22A3" w:rsidRPr="00C03AC8" w:rsidRDefault="00000000">
            <w:pPr>
              <w:jc w:val="center"/>
              <w:rPr>
                <w:rFonts w:asciiTheme="minorEastAsia" w:eastAsiaTheme="minorEastAsia" w:hAnsiTheme="minorEastAsia" w:hint="eastAsia"/>
                <w:bCs/>
                <w:sz w:val="24"/>
              </w:rPr>
            </w:pPr>
            <w:r w:rsidRPr="00C03AC8">
              <w:rPr>
                <w:rFonts w:asciiTheme="minorEastAsia" w:eastAsiaTheme="minorEastAsia" w:hAnsiTheme="minorEastAsia" w:hint="eastAsia"/>
                <w:bCs/>
                <w:sz w:val="24"/>
              </w:rPr>
              <w:t>石小荣</w:t>
            </w:r>
          </w:p>
        </w:tc>
        <w:tc>
          <w:tcPr>
            <w:tcW w:w="1701" w:type="dxa"/>
            <w:vAlign w:val="center"/>
          </w:tcPr>
          <w:p w14:paraId="744E1C0F"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广西医科大学第二附属医院</w:t>
            </w:r>
          </w:p>
        </w:tc>
        <w:tc>
          <w:tcPr>
            <w:tcW w:w="2268" w:type="dxa"/>
            <w:vAlign w:val="center"/>
          </w:tcPr>
          <w:p w14:paraId="73975758"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护士长/副主任护师</w:t>
            </w:r>
          </w:p>
        </w:tc>
        <w:tc>
          <w:tcPr>
            <w:tcW w:w="2631" w:type="dxa"/>
          </w:tcPr>
          <w:p w14:paraId="0FFEBA64" w14:textId="77777777" w:rsidR="00AF22A3" w:rsidRPr="00C03AC8" w:rsidRDefault="00000000" w:rsidP="00C03AC8">
            <w:pPr>
              <w:suppressAutoHyphens/>
              <w:spacing w:after="0" w:line="240" w:lineRule="auto"/>
              <w:ind w:firstLineChars="100" w:firstLine="240"/>
              <w:jc w:val="left"/>
              <w:rPr>
                <w:rFonts w:asciiTheme="minorEastAsia" w:eastAsiaTheme="minorEastAsia" w:hAnsiTheme="minorEastAsia" w:cs="仿宋_GB2312" w:hint="eastAsia"/>
                <w:bCs/>
                <w:sz w:val="24"/>
              </w:rPr>
            </w:pPr>
            <w:r w:rsidRPr="00C03AC8">
              <w:rPr>
                <w:rFonts w:asciiTheme="minorEastAsia" w:eastAsiaTheme="minorEastAsia" w:hAnsiTheme="minorEastAsia" w:cs="仿宋_GB2312" w:hint="eastAsia"/>
                <w:bCs/>
                <w:sz w:val="24"/>
              </w:rPr>
              <w:t>统筹规范编制工作，组织人员进行规范发布后的宣贯培训</w:t>
            </w:r>
          </w:p>
        </w:tc>
      </w:tr>
      <w:tr w:rsidR="00AF22A3" w14:paraId="3D332D99" w14:textId="77777777">
        <w:trPr>
          <w:cantSplit/>
          <w:trHeight w:val="1155"/>
          <w:jc w:val="center"/>
        </w:trPr>
        <w:tc>
          <w:tcPr>
            <w:tcW w:w="0" w:type="auto"/>
            <w:vAlign w:val="center"/>
          </w:tcPr>
          <w:p w14:paraId="751BC6C8"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45A5CFEE" w14:textId="77777777" w:rsidR="00AF22A3" w:rsidRPr="00C03AC8" w:rsidRDefault="00000000">
            <w:pPr>
              <w:jc w:val="center"/>
              <w:rPr>
                <w:rFonts w:asciiTheme="minorEastAsia" w:eastAsiaTheme="minorEastAsia" w:hAnsiTheme="minorEastAsia" w:hint="eastAsia"/>
                <w:bCs/>
                <w:sz w:val="24"/>
              </w:rPr>
            </w:pPr>
            <w:r w:rsidRPr="00C03AC8">
              <w:rPr>
                <w:rFonts w:asciiTheme="minorEastAsia" w:eastAsiaTheme="minorEastAsia" w:hAnsiTheme="minorEastAsia" w:hint="eastAsia"/>
                <w:bCs/>
                <w:sz w:val="24"/>
              </w:rPr>
              <w:t>陈亚萍</w:t>
            </w:r>
          </w:p>
        </w:tc>
        <w:tc>
          <w:tcPr>
            <w:tcW w:w="1701" w:type="dxa"/>
            <w:vAlign w:val="center"/>
          </w:tcPr>
          <w:p w14:paraId="0526BF3F"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北京协和医院</w:t>
            </w:r>
          </w:p>
        </w:tc>
        <w:tc>
          <w:tcPr>
            <w:tcW w:w="2268" w:type="dxa"/>
            <w:vAlign w:val="center"/>
          </w:tcPr>
          <w:p w14:paraId="3A8388F0"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护士长/副主任护师</w:t>
            </w:r>
          </w:p>
        </w:tc>
        <w:tc>
          <w:tcPr>
            <w:tcW w:w="2631" w:type="dxa"/>
          </w:tcPr>
          <w:p w14:paraId="632929BD" w14:textId="77777777" w:rsidR="00AF22A3" w:rsidRPr="00C03AC8" w:rsidRDefault="00000000" w:rsidP="00C03AC8">
            <w:pPr>
              <w:suppressAutoHyphens/>
              <w:spacing w:after="0" w:line="240" w:lineRule="auto"/>
              <w:ind w:firstLineChars="100" w:firstLine="240"/>
              <w:jc w:val="left"/>
              <w:rPr>
                <w:rFonts w:asciiTheme="minorEastAsia" w:eastAsiaTheme="minorEastAsia" w:hAnsiTheme="minorEastAsia" w:cs="仿宋_GB2312" w:hint="eastAsia"/>
                <w:bCs/>
                <w:sz w:val="24"/>
              </w:rPr>
            </w:pPr>
            <w:r w:rsidRPr="00C03AC8">
              <w:rPr>
                <w:rFonts w:asciiTheme="minorEastAsia" w:eastAsiaTheme="minorEastAsia" w:hAnsiTheme="minorEastAsia" w:cs="仿宋_GB2312" w:hint="eastAsia"/>
                <w:bCs/>
                <w:sz w:val="24"/>
              </w:rPr>
              <w:t>对规范实施情况进行总结分析，不断对规范提出修正意见</w:t>
            </w:r>
          </w:p>
        </w:tc>
      </w:tr>
      <w:tr w:rsidR="00AF22A3" w14:paraId="06ED37AC" w14:textId="77777777">
        <w:trPr>
          <w:cantSplit/>
          <w:trHeight w:val="1417"/>
          <w:jc w:val="center"/>
        </w:trPr>
        <w:tc>
          <w:tcPr>
            <w:tcW w:w="0" w:type="auto"/>
            <w:vAlign w:val="center"/>
          </w:tcPr>
          <w:p w14:paraId="6F691CAC"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2E7DE760" w14:textId="77777777" w:rsidR="00AF22A3" w:rsidRPr="00C03AC8" w:rsidRDefault="00000000">
            <w:pPr>
              <w:jc w:val="center"/>
              <w:rPr>
                <w:rFonts w:asciiTheme="minorEastAsia" w:eastAsiaTheme="minorEastAsia" w:hAnsiTheme="minorEastAsia" w:hint="eastAsia"/>
                <w:bCs/>
                <w:sz w:val="24"/>
              </w:rPr>
            </w:pPr>
            <w:r w:rsidRPr="00C03AC8">
              <w:rPr>
                <w:rFonts w:asciiTheme="minorEastAsia" w:eastAsiaTheme="minorEastAsia" w:hAnsiTheme="minorEastAsia" w:hint="eastAsia"/>
                <w:bCs/>
                <w:sz w:val="24"/>
              </w:rPr>
              <w:t>杨思思</w:t>
            </w:r>
          </w:p>
        </w:tc>
        <w:tc>
          <w:tcPr>
            <w:tcW w:w="1701" w:type="dxa"/>
            <w:vAlign w:val="center"/>
          </w:tcPr>
          <w:p w14:paraId="2F220F24"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广西医科大学第一附属医院</w:t>
            </w:r>
          </w:p>
        </w:tc>
        <w:tc>
          <w:tcPr>
            <w:tcW w:w="2268" w:type="dxa"/>
            <w:vAlign w:val="center"/>
          </w:tcPr>
          <w:p w14:paraId="48AB9392"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护士长/副主任护师</w:t>
            </w:r>
          </w:p>
        </w:tc>
        <w:tc>
          <w:tcPr>
            <w:tcW w:w="2631" w:type="dxa"/>
            <w:vAlign w:val="center"/>
          </w:tcPr>
          <w:p w14:paraId="79492A6B" w14:textId="77777777" w:rsidR="00AF22A3" w:rsidRPr="00C03AC8" w:rsidRDefault="00000000" w:rsidP="00C03AC8">
            <w:pPr>
              <w:spacing w:after="0" w:line="240" w:lineRule="auto"/>
              <w:ind w:firstLineChars="100" w:firstLine="240"/>
              <w:jc w:val="left"/>
              <w:rPr>
                <w:rFonts w:asciiTheme="minorEastAsia" w:eastAsiaTheme="minorEastAsia" w:hAnsiTheme="minorEastAsia" w:hint="eastAsia"/>
                <w:bCs/>
                <w:sz w:val="24"/>
              </w:rPr>
            </w:pPr>
            <w:r w:rsidRPr="00C03AC8">
              <w:rPr>
                <w:rFonts w:asciiTheme="minorEastAsia" w:eastAsiaTheme="minorEastAsia" w:hAnsiTheme="minorEastAsia" w:hint="eastAsia"/>
                <w:bCs/>
                <w:sz w:val="24"/>
              </w:rPr>
              <w:t>协助起草规范草案，征求意见稿和规范编制说明，送审稿及编制说明的编写工作</w:t>
            </w:r>
          </w:p>
        </w:tc>
      </w:tr>
      <w:tr w:rsidR="00AF22A3" w14:paraId="44DF6519" w14:textId="77777777">
        <w:trPr>
          <w:cantSplit/>
          <w:trHeight w:val="1417"/>
          <w:jc w:val="center"/>
        </w:trPr>
        <w:tc>
          <w:tcPr>
            <w:tcW w:w="0" w:type="auto"/>
            <w:vAlign w:val="center"/>
          </w:tcPr>
          <w:p w14:paraId="557D6B12"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4781641C" w14:textId="77777777" w:rsidR="00AF22A3" w:rsidRPr="00C03AC8" w:rsidRDefault="00000000">
            <w:pPr>
              <w:jc w:val="center"/>
              <w:rPr>
                <w:rFonts w:asciiTheme="minorEastAsia" w:eastAsiaTheme="minorEastAsia" w:hAnsiTheme="minorEastAsia" w:hint="eastAsia"/>
                <w:bCs/>
                <w:sz w:val="24"/>
              </w:rPr>
            </w:pPr>
            <w:r w:rsidRPr="00C03AC8">
              <w:rPr>
                <w:rFonts w:asciiTheme="minorEastAsia" w:eastAsiaTheme="minorEastAsia" w:hAnsiTheme="minorEastAsia" w:hint="eastAsia"/>
                <w:bCs/>
                <w:sz w:val="24"/>
              </w:rPr>
              <w:t>王玲</w:t>
            </w:r>
          </w:p>
        </w:tc>
        <w:tc>
          <w:tcPr>
            <w:tcW w:w="1701" w:type="dxa"/>
            <w:vAlign w:val="center"/>
          </w:tcPr>
          <w:p w14:paraId="49EA6674"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中南大学湘雅医院</w:t>
            </w:r>
          </w:p>
        </w:tc>
        <w:tc>
          <w:tcPr>
            <w:tcW w:w="2268" w:type="dxa"/>
            <w:vAlign w:val="center"/>
          </w:tcPr>
          <w:p w14:paraId="406959A4"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护士长/副主任护师</w:t>
            </w:r>
          </w:p>
        </w:tc>
        <w:tc>
          <w:tcPr>
            <w:tcW w:w="2631" w:type="dxa"/>
            <w:vAlign w:val="center"/>
          </w:tcPr>
          <w:p w14:paraId="24A0B8D4" w14:textId="77777777" w:rsidR="00AF22A3" w:rsidRPr="00C03AC8" w:rsidRDefault="00000000" w:rsidP="00C03AC8">
            <w:pPr>
              <w:suppressAutoHyphens/>
              <w:spacing w:after="0" w:line="240" w:lineRule="auto"/>
              <w:ind w:firstLineChars="100" w:firstLine="240"/>
              <w:jc w:val="left"/>
              <w:rPr>
                <w:rFonts w:asciiTheme="minorEastAsia" w:eastAsiaTheme="minorEastAsia" w:hAnsiTheme="minorEastAsia" w:hint="eastAsia"/>
                <w:bCs/>
                <w:sz w:val="24"/>
              </w:rPr>
            </w:pPr>
            <w:r w:rsidRPr="00C03AC8">
              <w:rPr>
                <w:rFonts w:asciiTheme="minorEastAsia" w:eastAsiaTheme="minorEastAsia" w:hAnsiTheme="minorEastAsia" w:cs="仿宋_GB2312" w:hint="eastAsia"/>
                <w:bCs/>
                <w:sz w:val="24"/>
              </w:rPr>
              <w:t>负责起草规范草案，征求意见稿和规范编制说明，送审稿及编制说明的编写工作</w:t>
            </w:r>
          </w:p>
        </w:tc>
      </w:tr>
      <w:tr w:rsidR="00AF22A3" w14:paraId="47CE6ED8" w14:textId="77777777" w:rsidTr="00C03AC8">
        <w:trPr>
          <w:cantSplit/>
          <w:trHeight w:val="1417"/>
          <w:jc w:val="center"/>
        </w:trPr>
        <w:tc>
          <w:tcPr>
            <w:tcW w:w="0" w:type="auto"/>
            <w:vAlign w:val="center"/>
          </w:tcPr>
          <w:p w14:paraId="49363FE1"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413D85BC" w14:textId="77777777" w:rsidR="00AF22A3" w:rsidRPr="00C03AC8" w:rsidRDefault="00000000">
            <w:pPr>
              <w:jc w:val="center"/>
              <w:rPr>
                <w:rFonts w:asciiTheme="minorEastAsia" w:eastAsiaTheme="minorEastAsia" w:hAnsiTheme="minorEastAsia" w:hint="eastAsia"/>
                <w:bCs/>
                <w:sz w:val="24"/>
              </w:rPr>
            </w:pPr>
            <w:proofErr w:type="gramStart"/>
            <w:r w:rsidRPr="00C03AC8">
              <w:rPr>
                <w:rFonts w:asciiTheme="minorEastAsia" w:eastAsiaTheme="minorEastAsia" w:hAnsiTheme="minorEastAsia" w:hint="eastAsia"/>
                <w:bCs/>
                <w:sz w:val="24"/>
              </w:rPr>
              <w:t>柯斓</w:t>
            </w:r>
            <w:proofErr w:type="gramEnd"/>
          </w:p>
        </w:tc>
        <w:tc>
          <w:tcPr>
            <w:tcW w:w="1701" w:type="dxa"/>
            <w:vAlign w:val="center"/>
          </w:tcPr>
          <w:p w14:paraId="704065D2"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广西医科大学第二附属医院</w:t>
            </w:r>
          </w:p>
        </w:tc>
        <w:tc>
          <w:tcPr>
            <w:tcW w:w="2268" w:type="dxa"/>
            <w:vAlign w:val="center"/>
          </w:tcPr>
          <w:p w14:paraId="718F1209"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护士长/副主任护师</w:t>
            </w:r>
          </w:p>
        </w:tc>
        <w:tc>
          <w:tcPr>
            <w:tcW w:w="2631" w:type="dxa"/>
            <w:vAlign w:val="center"/>
          </w:tcPr>
          <w:p w14:paraId="18B3E114" w14:textId="77777777" w:rsidR="00AF22A3" w:rsidRPr="00C03AC8" w:rsidRDefault="00000000" w:rsidP="00C03AC8">
            <w:pPr>
              <w:suppressAutoHyphens/>
              <w:spacing w:after="0" w:line="240" w:lineRule="auto"/>
              <w:ind w:firstLineChars="100" w:firstLine="240"/>
              <w:rPr>
                <w:rFonts w:asciiTheme="minorEastAsia" w:eastAsiaTheme="minorEastAsia" w:hAnsiTheme="minorEastAsia" w:cs="仿宋_GB2312" w:hint="eastAsia"/>
                <w:bCs/>
                <w:sz w:val="24"/>
              </w:rPr>
            </w:pPr>
            <w:r w:rsidRPr="00C03AC8">
              <w:rPr>
                <w:rFonts w:asciiTheme="minorEastAsia" w:eastAsiaTheme="minorEastAsia" w:hAnsiTheme="minorEastAsia" w:cs="仿宋_GB2312" w:hint="eastAsia"/>
                <w:bCs/>
                <w:sz w:val="24"/>
              </w:rPr>
              <w:t>负责起草规范草案，征求意见稿和规范编制说明，送审稿及编制说明的编写工作技术支持</w:t>
            </w:r>
          </w:p>
        </w:tc>
      </w:tr>
      <w:tr w:rsidR="00AF22A3" w14:paraId="1A834FF3" w14:textId="77777777" w:rsidTr="00C03AC8">
        <w:trPr>
          <w:cantSplit/>
          <w:trHeight w:val="1143"/>
          <w:jc w:val="center"/>
        </w:trPr>
        <w:tc>
          <w:tcPr>
            <w:tcW w:w="0" w:type="auto"/>
            <w:vAlign w:val="center"/>
          </w:tcPr>
          <w:p w14:paraId="557F1F3F"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08DE985F" w14:textId="77777777" w:rsidR="00AF22A3" w:rsidRPr="00C03AC8" w:rsidRDefault="00000000">
            <w:pPr>
              <w:jc w:val="center"/>
              <w:rPr>
                <w:rFonts w:asciiTheme="minorEastAsia" w:eastAsiaTheme="minorEastAsia" w:hAnsiTheme="minorEastAsia" w:hint="eastAsia"/>
                <w:bCs/>
                <w:sz w:val="24"/>
              </w:rPr>
            </w:pPr>
            <w:r w:rsidRPr="00C03AC8">
              <w:rPr>
                <w:rFonts w:asciiTheme="minorEastAsia" w:eastAsiaTheme="minorEastAsia" w:hAnsiTheme="minorEastAsia" w:hint="eastAsia"/>
                <w:bCs/>
                <w:sz w:val="24"/>
              </w:rPr>
              <w:t>黄亚芬</w:t>
            </w:r>
          </w:p>
        </w:tc>
        <w:tc>
          <w:tcPr>
            <w:tcW w:w="1701" w:type="dxa"/>
            <w:vAlign w:val="center"/>
          </w:tcPr>
          <w:p w14:paraId="5E8817E0"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广西医科大学第二附属医院</w:t>
            </w:r>
          </w:p>
        </w:tc>
        <w:tc>
          <w:tcPr>
            <w:tcW w:w="2268" w:type="dxa"/>
            <w:vAlign w:val="center"/>
          </w:tcPr>
          <w:p w14:paraId="2608E264"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质量管理办公室主任/主任护师</w:t>
            </w:r>
          </w:p>
        </w:tc>
        <w:tc>
          <w:tcPr>
            <w:tcW w:w="2631" w:type="dxa"/>
            <w:vAlign w:val="center"/>
          </w:tcPr>
          <w:p w14:paraId="3DE1CD07" w14:textId="77777777" w:rsidR="00AF22A3" w:rsidRPr="00C03AC8" w:rsidRDefault="00000000" w:rsidP="00C03AC8">
            <w:pPr>
              <w:suppressAutoHyphens/>
              <w:spacing w:after="0" w:line="240" w:lineRule="auto"/>
              <w:ind w:firstLineChars="100" w:firstLine="240"/>
              <w:rPr>
                <w:rFonts w:asciiTheme="minorEastAsia" w:eastAsiaTheme="minorEastAsia" w:hAnsiTheme="minorEastAsia" w:cs="仿宋_GB2312" w:hint="eastAsia"/>
                <w:bCs/>
                <w:sz w:val="24"/>
              </w:rPr>
            </w:pPr>
            <w:r w:rsidRPr="00C03AC8">
              <w:rPr>
                <w:rFonts w:asciiTheme="minorEastAsia" w:eastAsiaTheme="minorEastAsia" w:hAnsiTheme="minorEastAsia" w:cs="仿宋_GB2312" w:hint="eastAsia"/>
                <w:bCs/>
                <w:sz w:val="24"/>
              </w:rPr>
              <w:t>指导规范文本及编制说明编写，质量控制</w:t>
            </w:r>
          </w:p>
        </w:tc>
      </w:tr>
      <w:tr w:rsidR="00AF22A3" w14:paraId="77EB2CC7" w14:textId="77777777">
        <w:trPr>
          <w:cantSplit/>
          <w:trHeight w:val="1417"/>
          <w:jc w:val="center"/>
        </w:trPr>
        <w:tc>
          <w:tcPr>
            <w:tcW w:w="0" w:type="auto"/>
            <w:vAlign w:val="center"/>
          </w:tcPr>
          <w:p w14:paraId="3A9EDEEA"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7BDA9557" w14:textId="77777777" w:rsidR="00AF22A3" w:rsidRPr="00C03AC8" w:rsidRDefault="00000000">
            <w:pPr>
              <w:jc w:val="center"/>
              <w:rPr>
                <w:rFonts w:asciiTheme="minorEastAsia" w:eastAsiaTheme="minorEastAsia" w:hAnsiTheme="minorEastAsia" w:hint="eastAsia"/>
                <w:bCs/>
                <w:sz w:val="24"/>
              </w:rPr>
            </w:pPr>
            <w:r w:rsidRPr="00C03AC8">
              <w:rPr>
                <w:rFonts w:asciiTheme="minorEastAsia" w:eastAsiaTheme="minorEastAsia" w:hAnsiTheme="minorEastAsia" w:hint="eastAsia"/>
                <w:bCs/>
                <w:sz w:val="24"/>
              </w:rPr>
              <w:t>陈远明</w:t>
            </w:r>
          </w:p>
        </w:tc>
        <w:tc>
          <w:tcPr>
            <w:tcW w:w="1701" w:type="dxa"/>
            <w:vAlign w:val="center"/>
          </w:tcPr>
          <w:p w14:paraId="0BA01EBF"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广西医科大学第二附属医院</w:t>
            </w:r>
          </w:p>
        </w:tc>
        <w:tc>
          <w:tcPr>
            <w:tcW w:w="2268" w:type="dxa"/>
            <w:vAlign w:val="center"/>
          </w:tcPr>
          <w:p w14:paraId="18C84DD8"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科室副主任/主任医师</w:t>
            </w:r>
          </w:p>
        </w:tc>
        <w:tc>
          <w:tcPr>
            <w:tcW w:w="2631" w:type="dxa"/>
            <w:vAlign w:val="center"/>
          </w:tcPr>
          <w:p w14:paraId="575F23BF" w14:textId="77777777" w:rsidR="00AF22A3" w:rsidRPr="00C03AC8" w:rsidRDefault="00000000">
            <w:pPr>
              <w:jc w:val="center"/>
              <w:rPr>
                <w:rFonts w:asciiTheme="minorEastAsia" w:eastAsiaTheme="minorEastAsia" w:hAnsiTheme="minorEastAsia" w:cs="仿宋_GB2312" w:hint="eastAsia"/>
                <w:bCs/>
                <w:sz w:val="24"/>
              </w:rPr>
            </w:pPr>
            <w:r w:rsidRPr="00C03AC8">
              <w:rPr>
                <w:rFonts w:asciiTheme="minorEastAsia" w:eastAsiaTheme="minorEastAsia" w:hAnsiTheme="minorEastAsia" w:cs="仿宋_GB2312" w:hint="eastAsia"/>
                <w:bCs/>
                <w:sz w:val="24"/>
              </w:rPr>
              <w:t>技术支持</w:t>
            </w:r>
          </w:p>
        </w:tc>
      </w:tr>
      <w:tr w:rsidR="00AF22A3" w14:paraId="7DEE2A95" w14:textId="77777777">
        <w:trPr>
          <w:cantSplit/>
          <w:trHeight w:val="1417"/>
          <w:jc w:val="center"/>
        </w:trPr>
        <w:tc>
          <w:tcPr>
            <w:tcW w:w="0" w:type="auto"/>
            <w:vAlign w:val="center"/>
          </w:tcPr>
          <w:p w14:paraId="1421B8B2"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6CB73571" w14:textId="77777777" w:rsidR="00AF22A3" w:rsidRPr="00C03AC8" w:rsidRDefault="00000000">
            <w:pPr>
              <w:jc w:val="center"/>
              <w:rPr>
                <w:rFonts w:asciiTheme="minorEastAsia" w:eastAsiaTheme="minorEastAsia" w:hAnsiTheme="minorEastAsia" w:hint="eastAsia"/>
                <w:bCs/>
                <w:sz w:val="24"/>
              </w:rPr>
            </w:pPr>
            <w:r w:rsidRPr="00C03AC8">
              <w:rPr>
                <w:rFonts w:asciiTheme="minorEastAsia" w:eastAsiaTheme="minorEastAsia" w:hAnsiTheme="minorEastAsia" w:hint="eastAsia"/>
                <w:bCs/>
                <w:sz w:val="24"/>
              </w:rPr>
              <w:t>梁榕</w:t>
            </w:r>
          </w:p>
        </w:tc>
        <w:tc>
          <w:tcPr>
            <w:tcW w:w="1701" w:type="dxa"/>
            <w:vAlign w:val="center"/>
          </w:tcPr>
          <w:p w14:paraId="4B8A1368"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广西医科大学第二附属医院</w:t>
            </w:r>
          </w:p>
        </w:tc>
        <w:tc>
          <w:tcPr>
            <w:tcW w:w="2268" w:type="dxa"/>
            <w:vAlign w:val="center"/>
          </w:tcPr>
          <w:p w14:paraId="0B17513B"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护理部主任/主任护师</w:t>
            </w:r>
          </w:p>
        </w:tc>
        <w:tc>
          <w:tcPr>
            <w:tcW w:w="2631" w:type="dxa"/>
            <w:vAlign w:val="center"/>
          </w:tcPr>
          <w:p w14:paraId="1893ECBF" w14:textId="77777777" w:rsidR="00AF22A3" w:rsidRPr="00C03AC8" w:rsidRDefault="00000000">
            <w:pPr>
              <w:jc w:val="center"/>
              <w:rPr>
                <w:rFonts w:asciiTheme="minorEastAsia" w:eastAsiaTheme="minorEastAsia" w:hAnsiTheme="minorEastAsia" w:cs="仿宋_GB2312" w:hint="eastAsia"/>
                <w:bCs/>
                <w:sz w:val="24"/>
              </w:rPr>
            </w:pPr>
            <w:r w:rsidRPr="00C03AC8">
              <w:rPr>
                <w:rFonts w:asciiTheme="minorEastAsia" w:eastAsiaTheme="minorEastAsia" w:hAnsiTheme="minorEastAsia" w:cs="仿宋_GB2312" w:hint="eastAsia"/>
                <w:bCs/>
                <w:sz w:val="24"/>
              </w:rPr>
              <w:t>质量控制</w:t>
            </w:r>
          </w:p>
        </w:tc>
      </w:tr>
      <w:tr w:rsidR="00AF22A3" w14:paraId="6EA73F32" w14:textId="77777777">
        <w:trPr>
          <w:cantSplit/>
          <w:trHeight w:val="1417"/>
          <w:jc w:val="center"/>
        </w:trPr>
        <w:tc>
          <w:tcPr>
            <w:tcW w:w="0" w:type="auto"/>
            <w:vAlign w:val="center"/>
          </w:tcPr>
          <w:p w14:paraId="4F6F01D0"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548D405D" w14:textId="77777777" w:rsidR="00AF22A3" w:rsidRPr="00C03AC8" w:rsidRDefault="00000000">
            <w:pPr>
              <w:jc w:val="center"/>
              <w:rPr>
                <w:rFonts w:asciiTheme="minorEastAsia" w:eastAsiaTheme="minorEastAsia" w:hAnsiTheme="minorEastAsia" w:hint="eastAsia"/>
                <w:bCs/>
                <w:sz w:val="24"/>
              </w:rPr>
            </w:pPr>
            <w:r w:rsidRPr="00C03AC8">
              <w:rPr>
                <w:rFonts w:asciiTheme="minorEastAsia" w:eastAsiaTheme="minorEastAsia" w:hAnsiTheme="minorEastAsia" w:hint="eastAsia"/>
                <w:bCs/>
                <w:sz w:val="24"/>
              </w:rPr>
              <w:t>陶品月</w:t>
            </w:r>
          </w:p>
        </w:tc>
        <w:tc>
          <w:tcPr>
            <w:tcW w:w="1701" w:type="dxa"/>
            <w:vAlign w:val="center"/>
          </w:tcPr>
          <w:p w14:paraId="508975C1"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广西医科大学第二附属医院</w:t>
            </w:r>
          </w:p>
        </w:tc>
        <w:tc>
          <w:tcPr>
            <w:tcW w:w="2268" w:type="dxa"/>
            <w:vAlign w:val="center"/>
          </w:tcPr>
          <w:p w14:paraId="09835F23"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护士长/副主任护师</w:t>
            </w:r>
          </w:p>
        </w:tc>
        <w:tc>
          <w:tcPr>
            <w:tcW w:w="2631" w:type="dxa"/>
            <w:vAlign w:val="center"/>
          </w:tcPr>
          <w:p w14:paraId="7174D3F5" w14:textId="77777777" w:rsidR="00AF22A3" w:rsidRPr="00C03AC8" w:rsidRDefault="00000000">
            <w:pPr>
              <w:jc w:val="center"/>
              <w:rPr>
                <w:rFonts w:asciiTheme="minorEastAsia" w:eastAsiaTheme="minorEastAsia" w:hAnsiTheme="minorEastAsia" w:cs="仿宋_GB2312" w:hint="eastAsia"/>
                <w:bCs/>
                <w:sz w:val="24"/>
              </w:rPr>
            </w:pPr>
            <w:r w:rsidRPr="00C03AC8">
              <w:rPr>
                <w:rFonts w:asciiTheme="minorEastAsia" w:eastAsiaTheme="minorEastAsia" w:hAnsiTheme="minorEastAsia" w:cs="仿宋_GB2312" w:hint="eastAsia"/>
                <w:bCs/>
                <w:sz w:val="24"/>
              </w:rPr>
              <w:t>护理工作规范指导</w:t>
            </w:r>
          </w:p>
        </w:tc>
      </w:tr>
      <w:tr w:rsidR="00AF22A3" w14:paraId="554B776D" w14:textId="77777777">
        <w:trPr>
          <w:cantSplit/>
          <w:trHeight w:val="1417"/>
          <w:jc w:val="center"/>
        </w:trPr>
        <w:tc>
          <w:tcPr>
            <w:tcW w:w="0" w:type="auto"/>
            <w:vAlign w:val="center"/>
          </w:tcPr>
          <w:p w14:paraId="211950AA"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6FA77DCE" w14:textId="77777777" w:rsidR="00AF22A3" w:rsidRPr="00C03AC8" w:rsidRDefault="00000000">
            <w:pPr>
              <w:jc w:val="center"/>
              <w:rPr>
                <w:rFonts w:asciiTheme="minorEastAsia" w:eastAsiaTheme="minorEastAsia" w:hAnsiTheme="minorEastAsia" w:hint="eastAsia"/>
                <w:bCs/>
                <w:sz w:val="24"/>
              </w:rPr>
            </w:pPr>
            <w:r w:rsidRPr="00C03AC8">
              <w:rPr>
                <w:rFonts w:asciiTheme="minorEastAsia" w:eastAsiaTheme="minorEastAsia" w:hAnsiTheme="minorEastAsia" w:hint="eastAsia"/>
                <w:bCs/>
                <w:sz w:val="24"/>
              </w:rPr>
              <w:t>潘燕飞</w:t>
            </w:r>
          </w:p>
        </w:tc>
        <w:tc>
          <w:tcPr>
            <w:tcW w:w="1701" w:type="dxa"/>
            <w:vAlign w:val="center"/>
          </w:tcPr>
          <w:p w14:paraId="52A51440"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广西医科大学第二附属医院</w:t>
            </w:r>
          </w:p>
        </w:tc>
        <w:tc>
          <w:tcPr>
            <w:tcW w:w="2268" w:type="dxa"/>
            <w:vAlign w:val="center"/>
          </w:tcPr>
          <w:p w14:paraId="221F6C40"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护师</w:t>
            </w:r>
          </w:p>
        </w:tc>
        <w:tc>
          <w:tcPr>
            <w:tcW w:w="2631" w:type="dxa"/>
            <w:vAlign w:val="center"/>
          </w:tcPr>
          <w:p w14:paraId="347F4BF6" w14:textId="77777777" w:rsidR="00AF22A3" w:rsidRPr="00C03AC8" w:rsidRDefault="00000000">
            <w:pPr>
              <w:jc w:val="center"/>
              <w:rPr>
                <w:rFonts w:asciiTheme="minorEastAsia" w:eastAsiaTheme="minorEastAsia" w:hAnsiTheme="minorEastAsia" w:cs="仿宋_GB2312" w:hint="eastAsia"/>
                <w:bCs/>
                <w:sz w:val="24"/>
              </w:rPr>
            </w:pPr>
            <w:r w:rsidRPr="00C03AC8">
              <w:rPr>
                <w:rFonts w:asciiTheme="minorEastAsia" w:eastAsiaTheme="minorEastAsia" w:hAnsiTheme="minorEastAsia" w:cs="仿宋_GB2312" w:hint="eastAsia"/>
                <w:bCs/>
                <w:sz w:val="24"/>
              </w:rPr>
              <w:t>技术支持</w:t>
            </w:r>
          </w:p>
        </w:tc>
      </w:tr>
      <w:tr w:rsidR="00AF22A3" w14:paraId="5EBC0C93" w14:textId="77777777">
        <w:trPr>
          <w:cantSplit/>
          <w:trHeight w:val="1417"/>
          <w:jc w:val="center"/>
        </w:trPr>
        <w:tc>
          <w:tcPr>
            <w:tcW w:w="0" w:type="auto"/>
            <w:vAlign w:val="center"/>
          </w:tcPr>
          <w:p w14:paraId="7AF2FC72"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7154A0C6" w14:textId="77777777" w:rsidR="00AF22A3" w:rsidRPr="00C03AC8" w:rsidRDefault="00000000">
            <w:pPr>
              <w:jc w:val="center"/>
              <w:rPr>
                <w:rFonts w:asciiTheme="minorEastAsia" w:eastAsiaTheme="minorEastAsia" w:hAnsiTheme="minorEastAsia" w:hint="eastAsia"/>
                <w:bCs/>
                <w:sz w:val="24"/>
              </w:rPr>
            </w:pPr>
            <w:r w:rsidRPr="00C03AC8">
              <w:rPr>
                <w:rFonts w:asciiTheme="minorEastAsia" w:eastAsiaTheme="minorEastAsia" w:hAnsiTheme="minorEastAsia" w:hint="eastAsia"/>
                <w:sz w:val="24"/>
              </w:rPr>
              <w:t>刘申容</w:t>
            </w:r>
          </w:p>
        </w:tc>
        <w:tc>
          <w:tcPr>
            <w:tcW w:w="1701" w:type="dxa"/>
            <w:vAlign w:val="center"/>
          </w:tcPr>
          <w:p w14:paraId="02DC3248"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广西医科大学第二附属医院</w:t>
            </w:r>
          </w:p>
        </w:tc>
        <w:tc>
          <w:tcPr>
            <w:tcW w:w="2268" w:type="dxa"/>
            <w:vAlign w:val="center"/>
          </w:tcPr>
          <w:p w14:paraId="3C0CC697"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护士长/主管护师</w:t>
            </w:r>
          </w:p>
        </w:tc>
        <w:tc>
          <w:tcPr>
            <w:tcW w:w="2631" w:type="dxa"/>
            <w:vAlign w:val="center"/>
          </w:tcPr>
          <w:p w14:paraId="18860BBB" w14:textId="77777777" w:rsidR="00AF22A3" w:rsidRPr="00C03AC8" w:rsidRDefault="00000000">
            <w:pPr>
              <w:jc w:val="center"/>
              <w:rPr>
                <w:rFonts w:asciiTheme="minorEastAsia" w:eastAsiaTheme="minorEastAsia" w:hAnsiTheme="minorEastAsia" w:hint="eastAsia"/>
                <w:b/>
                <w:sz w:val="24"/>
              </w:rPr>
            </w:pPr>
            <w:r w:rsidRPr="00C03AC8">
              <w:rPr>
                <w:rFonts w:asciiTheme="minorEastAsia" w:eastAsiaTheme="minorEastAsia" w:hAnsiTheme="minorEastAsia" w:cs="仿宋_GB2312" w:hint="eastAsia"/>
                <w:bCs/>
                <w:sz w:val="24"/>
              </w:rPr>
              <w:t>技术支持</w:t>
            </w:r>
          </w:p>
        </w:tc>
      </w:tr>
      <w:tr w:rsidR="00AF22A3" w14:paraId="39A65002" w14:textId="77777777">
        <w:trPr>
          <w:cantSplit/>
          <w:trHeight w:val="1417"/>
          <w:jc w:val="center"/>
        </w:trPr>
        <w:tc>
          <w:tcPr>
            <w:tcW w:w="0" w:type="auto"/>
            <w:vAlign w:val="center"/>
          </w:tcPr>
          <w:p w14:paraId="6593E48F"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3BD4A369"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陈英美</w:t>
            </w:r>
          </w:p>
        </w:tc>
        <w:tc>
          <w:tcPr>
            <w:tcW w:w="1701" w:type="dxa"/>
            <w:vAlign w:val="center"/>
          </w:tcPr>
          <w:p w14:paraId="6B5261A9"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广西医科大学第二附属医院</w:t>
            </w:r>
          </w:p>
        </w:tc>
        <w:tc>
          <w:tcPr>
            <w:tcW w:w="2268" w:type="dxa"/>
            <w:vAlign w:val="center"/>
          </w:tcPr>
          <w:p w14:paraId="52CBB107"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主管护师</w:t>
            </w:r>
          </w:p>
        </w:tc>
        <w:tc>
          <w:tcPr>
            <w:tcW w:w="2631" w:type="dxa"/>
            <w:vAlign w:val="center"/>
          </w:tcPr>
          <w:p w14:paraId="6E54DB6D" w14:textId="77777777" w:rsidR="00AF22A3" w:rsidRPr="00C03AC8" w:rsidRDefault="00000000">
            <w:pPr>
              <w:jc w:val="center"/>
              <w:rPr>
                <w:rFonts w:asciiTheme="minorEastAsia" w:eastAsiaTheme="minorEastAsia" w:hAnsiTheme="minorEastAsia" w:cs="仿宋_GB2312" w:hint="eastAsia"/>
                <w:bCs/>
                <w:sz w:val="24"/>
              </w:rPr>
            </w:pPr>
            <w:r w:rsidRPr="00C03AC8">
              <w:rPr>
                <w:rFonts w:asciiTheme="minorEastAsia" w:eastAsiaTheme="minorEastAsia" w:hAnsiTheme="minorEastAsia" w:cs="仿宋_GB2312" w:hint="eastAsia"/>
                <w:bCs/>
                <w:sz w:val="24"/>
              </w:rPr>
              <w:t>技术支持</w:t>
            </w:r>
          </w:p>
        </w:tc>
      </w:tr>
      <w:tr w:rsidR="00AF22A3" w14:paraId="5B4AEA6C" w14:textId="77777777">
        <w:trPr>
          <w:cantSplit/>
          <w:trHeight w:val="1417"/>
          <w:jc w:val="center"/>
        </w:trPr>
        <w:tc>
          <w:tcPr>
            <w:tcW w:w="0" w:type="auto"/>
            <w:vAlign w:val="center"/>
          </w:tcPr>
          <w:p w14:paraId="66CDF265"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57443161"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bCs/>
                <w:sz w:val="24"/>
              </w:rPr>
              <w:t>韩丹丹</w:t>
            </w:r>
          </w:p>
        </w:tc>
        <w:tc>
          <w:tcPr>
            <w:tcW w:w="1701" w:type="dxa"/>
            <w:vAlign w:val="center"/>
          </w:tcPr>
          <w:p w14:paraId="4FB5AEFC"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广西医科大学第二附属医院</w:t>
            </w:r>
          </w:p>
        </w:tc>
        <w:tc>
          <w:tcPr>
            <w:tcW w:w="2268" w:type="dxa"/>
            <w:vAlign w:val="center"/>
          </w:tcPr>
          <w:p w14:paraId="5581FD42"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护士长/副主任护师</w:t>
            </w:r>
          </w:p>
        </w:tc>
        <w:tc>
          <w:tcPr>
            <w:tcW w:w="2631" w:type="dxa"/>
            <w:vAlign w:val="center"/>
          </w:tcPr>
          <w:p w14:paraId="374252C5" w14:textId="77777777" w:rsidR="00AF22A3" w:rsidRPr="00C03AC8" w:rsidRDefault="00000000">
            <w:pPr>
              <w:jc w:val="center"/>
              <w:rPr>
                <w:rFonts w:asciiTheme="minorEastAsia" w:eastAsiaTheme="minorEastAsia" w:hAnsiTheme="minorEastAsia" w:cs="仿宋_GB2312" w:hint="eastAsia"/>
                <w:bCs/>
                <w:sz w:val="24"/>
              </w:rPr>
            </w:pPr>
            <w:r w:rsidRPr="00C03AC8">
              <w:rPr>
                <w:rFonts w:asciiTheme="minorEastAsia" w:eastAsiaTheme="minorEastAsia" w:hAnsiTheme="minorEastAsia" w:cs="仿宋_GB2312" w:hint="eastAsia"/>
                <w:bCs/>
                <w:sz w:val="24"/>
              </w:rPr>
              <w:t>技术支持</w:t>
            </w:r>
          </w:p>
        </w:tc>
      </w:tr>
      <w:tr w:rsidR="00AF22A3" w14:paraId="3D325326" w14:textId="77777777">
        <w:trPr>
          <w:cantSplit/>
          <w:trHeight w:val="1417"/>
          <w:jc w:val="center"/>
        </w:trPr>
        <w:tc>
          <w:tcPr>
            <w:tcW w:w="0" w:type="auto"/>
            <w:vAlign w:val="center"/>
          </w:tcPr>
          <w:p w14:paraId="2C54C720"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0B59996C" w14:textId="77777777" w:rsidR="00AF22A3" w:rsidRPr="00C03AC8" w:rsidRDefault="00000000">
            <w:pPr>
              <w:jc w:val="center"/>
              <w:rPr>
                <w:rFonts w:asciiTheme="minorEastAsia" w:eastAsiaTheme="minorEastAsia" w:hAnsiTheme="minorEastAsia" w:hint="eastAsia"/>
                <w:bCs/>
                <w:sz w:val="24"/>
              </w:rPr>
            </w:pPr>
            <w:r w:rsidRPr="00C03AC8">
              <w:rPr>
                <w:rFonts w:asciiTheme="minorEastAsia" w:eastAsiaTheme="minorEastAsia" w:hAnsiTheme="minorEastAsia" w:hint="eastAsia"/>
                <w:sz w:val="24"/>
              </w:rPr>
              <w:t>刘伟</w:t>
            </w:r>
          </w:p>
        </w:tc>
        <w:tc>
          <w:tcPr>
            <w:tcW w:w="1701" w:type="dxa"/>
            <w:vAlign w:val="center"/>
          </w:tcPr>
          <w:p w14:paraId="17A9DF70"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广西医科大学第二附属医院</w:t>
            </w:r>
          </w:p>
        </w:tc>
        <w:tc>
          <w:tcPr>
            <w:tcW w:w="2268" w:type="dxa"/>
            <w:vAlign w:val="center"/>
          </w:tcPr>
          <w:p w14:paraId="30BDCE39"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副主任医师</w:t>
            </w:r>
          </w:p>
        </w:tc>
        <w:tc>
          <w:tcPr>
            <w:tcW w:w="2631" w:type="dxa"/>
            <w:vAlign w:val="center"/>
          </w:tcPr>
          <w:p w14:paraId="21A6BAE5" w14:textId="77777777" w:rsidR="00AF22A3" w:rsidRPr="00C03AC8" w:rsidRDefault="00000000">
            <w:pPr>
              <w:jc w:val="center"/>
              <w:rPr>
                <w:rFonts w:asciiTheme="minorEastAsia" w:eastAsiaTheme="minorEastAsia" w:hAnsiTheme="minorEastAsia" w:cs="仿宋_GB2312" w:hint="eastAsia"/>
                <w:bCs/>
                <w:sz w:val="24"/>
              </w:rPr>
            </w:pPr>
            <w:r w:rsidRPr="00C03AC8">
              <w:rPr>
                <w:rFonts w:asciiTheme="minorEastAsia" w:eastAsiaTheme="minorEastAsia" w:hAnsiTheme="minorEastAsia" w:cs="仿宋_GB2312" w:hint="eastAsia"/>
                <w:bCs/>
                <w:sz w:val="24"/>
              </w:rPr>
              <w:t>技术支持</w:t>
            </w:r>
          </w:p>
        </w:tc>
      </w:tr>
      <w:tr w:rsidR="00AF22A3" w14:paraId="59D4C712" w14:textId="77777777">
        <w:trPr>
          <w:cantSplit/>
          <w:trHeight w:val="1417"/>
          <w:jc w:val="center"/>
        </w:trPr>
        <w:tc>
          <w:tcPr>
            <w:tcW w:w="0" w:type="auto"/>
            <w:vAlign w:val="center"/>
          </w:tcPr>
          <w:p w14:paraId="496F76EB"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7B2765BB" w14:textId="77777777" w:rsidR="00AF22A3" w:rsidRPr="00C03AC8" w:rsidRDefault="00000000">
            <w:pPr>
              <w:jc w:val="center"/>
              <w:rPr>
                <w:rFonts w:asciiTheme="minorEastAsia" w:eastAsiaTheme="minorEastAsia" w:hAnsiTheme="minorEastAsia" w:hint="eastAsia"/>
                <w:bCs/>
                <w:sz w:val="24"/>
              </w:rPr>
            </w:pPr>
            <w:r w:rsidRPr="00C03AC8">
              <w:rPr>
                <w:rFonts w:asciiTheme="minorEastAsia" w:eastAsiaTheme="minorEastAsia" w:hAnsiTheme="minorEastAsia" w:hint="eastAsia"/>
                <w:sz w:val="24"/>
              </w:rPr>
              <w:t>陈章慧</w:t>
            </w:r>
          </w:p>
        </w:tc>
        <w:tc>
          <w:tcPr>
            <w:tcW w:w="1701" w:type="dxa"/>
            <w:vAlign w:val="center"/>
          </w:tcPr>
          <w:p w14:paraId="3F93DC5B"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广西医科大学第二附属医院</w:t>
            </w:r>
          </w:p>
        </w:tc>
        <w:tc>
          <w:tcPr>
            <w:tcW w:w="2268" w:type="dxa"/>
            <w:vAlign w:val="center"/>
          </w:tcPr>
          <w:p w14:paraId="6BDACFA3"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主管护师</w:t>
            </w:r>
          </w:p>
        </w:tc>
        <w:tc>
          <w:tcPr>
            <w:tcW w:w="2631" w:type="dxa"/>
            <w:vAlign w:val="center"/>
          </w:tcPr>
          <w:p w14:paraId="1FABA9DE" w14:textId="77777777" w:rsidR="00AF22A3" w:rsidRPr="00C03AC8" w:rsidRDefault="00000000">
            <w:pPr>
              <w:jc w:val="center"/>
              <w:rPr>
                <w:rFonts w:asciiTheme="minorEastAsia" w:eastAsiaTheme="minorEastAsia" w:hAnsiTheme="minorEastAsia" w:hint="eastAsia"/>
                <w:b/>
                <w:sz w:val="24"/>
              </w:rPr>
            </w:pPr>
            <w:r w:rsidRPr="00C03AC8">
              <w:rPr>
                <w:rFonts w:asciiTheme="minorEastAsia" w:eastAsiaTheme="minorEastAsia" w:hAnsiTheme="minorEastAsia" w:cs="仿宋_GB2312" w:hint="eastAsia"/>
                <w:bCs/>
                <w:sz w:val="24"/>
              </w:rPr>
              <w:t>技术支持</w:t>
            </w:r>
          </w:p>
        </w:tc>
      </w:tr>
      <w:tr w:rsidR="00AF22A3" w14:paraId="35A3017D" w14:textId="77777777">
        <w:trPr>
          <w:cantSplit/>
          <w:trHeight w:val="1417"/>
          <w:jc w:val="center"/>
        </w:trPr>
        <w:tc>
          <w:tcPr>
            <w:tcW w:w="0" w:type="auto"/>
            <w:vAlign w:val="center"/>
          </w:tcPr>
          <w:p w14:paraId="119528DE"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5293CA4A" w14:textId="77777777" w:rsidR="00AF22A3" w:rsidRPr="00C03AC8" w:rsidRDefault="00000000">
            <w:pPr>
              <w:jc w:val="center"/>
              <w:rPr>
                <w:rFonts w:asciiTheme="minorEastAsia" w:eastAsiaTheme="minorEastAsia" w:hAnsiTheme="minorEastAsia" w:hint="eastAsia"/>
                <w:bCs/>
                <w:sz w:val="24"/>
              </w:rPr>
            </w:pPr>
            <w:r w:rsidRPr="00C03AC8">
              <w:rPr>
                <w:rFonts w:asciiTheme="minorEastAsia" w:eastAsiaTheme="minorEastAsia" w:hAnsiTheme="minorEastAsia" w:hint="eastAsia"/>
                <w:sz w:val="24"/>
              </w:rPr>
              <w:t>韦丽娜</w:t>
            </w:r>
          </w:p>
        </w:tc>
        <w:tc>
          <w:tcPr>
            <w:tcW w:w="1701" w:type="dxa"/>
            <w:vAlign w:val="center"/>
          </w:tcPr>
          <w:p w14:paraId="7F0E2E62"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广西医科大学第二附属医院</w:t>
            </w:r>
          </w:p>
        </w:tc>
        <w:tc>
          <w:tcPr>
            <w:tcW w:w="2268" w:type="dxa"/>
            <w:vAlign w:val="center"/>
          </w:tcPr>
          <w:p w14:paraId="7D468496"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主管护师</w:t>
            </w:r>
          </w:p>
        </w:tc>
        <w:tc>
          <w:tcPr>
            <w:tcW w:w="2631" w:type="dxa"/>
            <w:vAlign w:val="center"/>
          </w:tcPr>
          <w:p w14:paraId="464F1CE6" w14:textId="77777777" w:rsidR="00AF22A3" w:rsidRPr="00C03AC8" w:rsidRDefault="00000000">
            <w:pPr>
              <w:jc w:val="center"/>
              <w:rPr>
                <w:rFonts w:asciiTheme="minorEastAsia" w:eastAsiaTheme="minorEastAsia" w:hAnsiTheme="minorEastAsia" w:hint="eastAsia"/>
                <w:b/>
                <w:sz w:val="24"/>
              </w:rPr>
            </w:pPr>
            <w:r w:rsidRPr="00C03AC8">
              <w:rPr>
                <w:rFonts w:asciiTheme="minorEastAsia" w:eastAsiaTheme="minorEastAsia" w:hAnsiTheme="minorEastAsia" w:cs="仿宋_GB2312" w:hint="eastAsia"/>
                <w:bCs/>
                <w:sz w:val="24"/>
              </w:rPr>
              <w:t>技术支持</w:t>
            </w:r>
          </w:p>
        </w:tc>
      </w:tr>
      <w:tr w:rsidR="00AF22A3" w14:paraId="09FF0F81" w14:textId="77777777">
        <w:trPr>
          <w:cantSplit/>
          <w:trHeight w:val="1417"/>
          <w:jc w:val="center"/>
        </w:trPr>
        <w:tc>
          <w:tcPr>
            <w:tcW w:w="0" w:type="auto"/>
            <w:vAlign w:val="center"/>
          </w:tcPr>
          <w:p w14:paraId="5696B844"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76AB6189" w14:textId="77777777" w:rsidR="00AF22A3" w:rsidRPr="00C03AC8" w:rsidRDefault="00000000">
            <w:pPr>
              <w:jc w:val="center"/>
              <w:rPr>
                <w:rFonts w:asciiTheme="minorEastAsia" w:eastAsiaTheme="minorEastAsia" w:hAnsiTheme="minorEastAsia" w:hint="eastAsia"/>
                <w:bCs/>
                <w:sz w:val="24"/>
              </w:rPr>
            </w:pPr>
            <w:r w:rsidRPr="00C03AC8">
              <w:rPr>
                <w:rFonts w:asciiTheme="minorEastAsia" w:eastAsiaTheme="minorEastAsia" w:hAnsiTheme="minorEastAsia" w:hint="eastAsia"/>
                <w:sz w:val="24"/>
              </w:rPr>
              <w:t>覃春海</w:t>
            </w:r>
          </w:p>
        </w:tc>
        <w:tc>
          <w:tcPr>
            <w:tcW w:w="1701" w:type="dxa"/>
            <w:vAlign w:val="center"/>
          </w:tcPr>
          <w:p w14:paraId="450CA570"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广西医科大学第二附属医院</w:t>
            </w:r>
          </w:p>
        </w:tc>
        <w:tc>
          <w:tcPr>
            <w:tcW w:w="2268" w:type="dxa"/>
            <w:vAlign w:val="center"/>
          </w:tcPr>
          <w:p w14:paraId="23CEAFB6"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主管护师</w:t>
            </w:r>
          </w:p>
        </w:tc>
        <w:tc>
          <w:tcPr>
            <w:tcW w:w="2631" w:type="dxa"/>
            <w:vAlign w:val="center"/>
          </w:tcPr>
          <w:p w14:paraId="443180D4" w14:textId="77777777" w:rsidR="00AF22A3" w:rsidRPr="00C03AC8" w:rsidRDefault="00000000">
            <w:pPr>
              <w:jc w:val="center"/>
              <w:rPr>
                <w:rFonts w:asciiTheme="minorEastAsia" w:eastAsiaTheme="minorEastAsia" w:hAnsiTheme="minorEastAsia" w:hint="eastAsia"/>
                <w:b/>
                <w:sz w:val="24"/>
              </w:rPr>
            </w:pPr>
            <w:r w:rsidRPr="00C03AC8">
              <w:rPr>
                <w:rFonts w:asciiTheme="minorEastAsia" w:eastAsiaTheme="minorEastAsia" w:hAnsiTheme="minorEastAsia" w:cs="仿宋_GB2312" w:hint="eastAsia"/>
                <w:bCs/>
                <w:sz w:val="24"/>
              </w:rPr>
              <w:t>技术支持</w:t>
            </w:r>
          </w:p>
        </w:tc>
      </w:tr>
      <w:tr w:rsidR="00AF22A3" w14:paraId="16080294" w14:textId="77777777">
        <w:trPr>
          <w:cantSplit/>
          <w:trHeight w:val="1417"/>
          <w:jc w:val="center"/>
        </w:trPr>
        <w:tc>
          <w:tcPr>
            <w:tcW w:w="0" w:type="auto"/>
            <w:vAlign w:val="center"/>
          </w:tcPr>
          <w:p w14:paraId="451AC219"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0F3BCD1B" w14:textId="77777777" w:rsidR="00AF22A3" w:rsidRPr="00C03AC8" w:rsidRDefault="00000000">
            <w:pPr>
              <w:jc w:val="center"/>
              <w:rPr>
                <w:rFonts w:asciiTheme="minorEastAsia" w:eastAsiaTheme="minorEastAsia" w:hAnsiTheme="minorEastAsia" w:hint="eastAsia"/>
                <w:bCs/>
                <w:sz w:val="24"/>
              </w:rPr>
            </w:pPr>
            <w:r w:rsidRPr="00C03AC8">
              <w:rPr>
                <w:rFonts w:asciiTheme="minorEastAsia" w:eastAsiaTheme="minorEastAsia" w:hAnsiTheme="minorEastAsia" w:hint="eastAsia"/>
                <w:sz w:val="24"/>
              </w:rPr>
              <w:t>韦月莹</w:t>
            </w:r>
          </w:p>
        </w:tc>
        <w:tc>
          <w:tcPr>
            <w:tcW w:w="1701" w:type="dxa"/>
            <w:vAlign w:val="center"/>
          </w:tcPr>
          <w:p w14:paraId="182F264E"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广西医科大学第二附属医院</w:t>
            </w:r>
          </w:p>
        </w:tc>
        <w:tc>
          <w:tcPr>
            <w:tcW w:w="2268" w:type="dxa"/>
            <w:vAlign w:val="center"/>
          </w:tcPr>
          <w:p w14:paraId="7E8EC5B4"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主管护师</w:t>
            </w:r>
          </w:p>
        </w:tc>
        <w:tc>
          <w:tcPr>
            <w:tcW w:w="2631" w:type="dxa"/>
            <w:vAlign w:val="center"/>
          </w:tcPr>
          <w:p w14:paraId="411619FF" w14:textId="77777777" w:rsidR="00AF22A3" w:rsidRPr="00C03AC8" w:rsidRDefault="00000000">
            <w:pPr>
              <w:jc w:val="center"/>
              <w:rPr>
                <w:rFonts w:asciiTheme="minorEastAsia" w:eastAsiaTheme="minorEastAsia" w:hAnsiTheme="minorEastAsia" w:hint="eastAsia"/>
                <w:b/>
                <w:sz w:val="24"/>
              </w:rPr>
            </w:pPr>
            <w:r w:rsidRPr="00C03AC8">
              <w:rPr>
                <w:rFonts w:asciiTheme="minorEastAsia" w:eastAsiaTheme="minorEastAsia" w:hAnsiTheme="minorEastAsia" w:cs="仿宋_GB2312" w:hint="eastAsia"/>
                <w:bCs/>
                <w:sz w:val="24"/>
              </w:rPr>
              <w:t>技术支持</w:t>
            </w:r>
          </w:p>
        </w:tc>
      </w:tr>
      <w:tr w:rsidR="00AF22A3" w14:paraId="63310C68" w14:textId="77777777">
        <w:trPr>
          <w:cantSplit/>
          <w:trHeight w:val="1417"/>
          <w:jc w:val="center"/>
        </w:trPr>
        <w:tc>
          <w:tcPr>
            <w:tcW w:w="0" w:type="auto"/>
            <w:vAlign w:val="center"/>
          </w:tcPr>
          <w:p w14:paraId="7C7A2821"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2843C868" w14:textId="77777777" w:rsidR="00AF22A3" w:rsidRPr="00C03AC8" w:rsidRDefault="00000000">
            <w:pPr>
              <w:jc w:val="center"/>
              <w:rPr>
                <w:rFonts w:asciiTheme="minorEastAsia" w:eastAsiaTheme="minorEastAsia" w:hAnsiTheme="minorEastAsia" w:hint="eastAsia"/>
                <w:bCs/>
                <w:sz w:val="24"/>
              </w:rPr>
            </w:pPr>
            <w:r w:rsidRPr="00C03AC8">
              <w:rPr>
                <w:rFonts w:asciiTheme="minorEastAsia" w:eastAsiaTheme="minorEastAsia" w:hAnsiTheme="minorEastAsia" w:hint="eastAsia"/>
                <w:bCs/>
                <w:sz w:val="24"/>
              </w:rPr>
              <w:t>谭桢</w:t>
            </w:r>
          </w:p>
        </w:tc>
        <w:tc>
          <w:tcPr>
            <w:tcW w:w="1701" w:type="dxa"/>
            <w:vAlign w:val="center"/>
          </w:tcPr>
          <w:p w14:paraId="2A47FA5B"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广西医科大学第二附属医院</w:t>
            </w:r>
          </w:p>
        </w:tc>
        <w:tc>
          <w:tcPr>
            <w:tcW w:w="2268" w:type="dxa"/>
            <w:vAlign w:val="center"/>
          </w:tcPr>
          <w:p w14:paraId="34A06B0F"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骨科副主任/主任医师</w:t>
            </w:r>
          </w:p>
        </w:tc>
        <w:tc>
          <w:tcPr>
            <w:tcW w:w="2631" w:type="dxa"/>
            <w:vAlign w:val="center"/>
          </w:tcPr>
          <w:p w14:paraId="4CD5DC19" w14:textId="77777777" w:rsidR="00AF22A3" w:rsidRPr="00C03AC8" w:rsidRDefault="00000000">
            <w:pPr>
              <w:jc w:val="center"/>
              <w:rPr>
                <w:rFonts w:asciiTheme="minorEastAsia" w:eastAsiaTheme="minorEastAsia" w:hAnsiTheme="minorEastAsia" w:cs="仿宋_GB2312" w:hint="eastAsia"/>
                <w:bCs/>
                <w:sz w:val="24"/>
              </w:rPr>
            </w:pPr>
            <w:r w:rsidRPr="00C03AC8">
              <w:rPr>
                <w:rFonts w:asciiTheme="minorEastAsia" w:eastAsiaTheme="minorEastAsia" w:hAnsiTheme="minorEastAsia" w:cs="仿宋_GB2312" w:hint="eastAsia"/>
                <w:bCs/>
                <w:sz w:val="24"/>
              </w:rPr>
              <w:t>技术支持</w:t>
            </w:r>
          </w:p>
        </w:tc>
      </w:tr>
      <w:tr w:rsidR="00AF22A3" w14:paraId="5A613786" w14:textId="77777777">
        <w:trPr>
          <w:cantSplit/>
          <w:trHeight w:val="1417"/>
          <w:jc w:val="center"/>
        </w:trPr>
        <w:tc>
          <w:tcPr>
            <w:tcW w:w="0" w:type="auto"/>
            <w:vAlign w:val="center"/>
          </w:tcPr>
          <w:p w14:paraId="787003AA" w14:textId="77777777" w:rsidR="00AF22A3" w:rsidRDefault="00AF22A3">
            <w:pPr>
              <w:pStyle w:val="aff7"/>
              <w:numPr>
                <w:ilvl w:val="0"/>
                <w:numId w:val="6"/>
              </w:numPr>
              <w:tabs>
                <w:tab w:val="left" w:pos="420"/>
              </w:tabs>
              <w:suppressAutoHyphens/>
              <w:ind w:left="0" w:firstLineChars="0" w:firstLine="0"/>
              <w:jc w:val="center"/>
              <w:rPr>
                <w:rFonts w:ascii="宋体" w:hAnsi="宋体" w:hint="eastAsia"/>
                <w:bCs/>
                <w:sz w:val="24"/>
              </w:rPr>
            </w:pPr>
          </w:p>
        </w:tc>
        <w:tc>
          <w:tcPr>
            <w:tcW w:w="1140" w:type="dxa"/>
            <w:vAlign w:val="center"/>
          </w:tcPr>
          <w:p w14:paraId="10A68D15" w14:textId="77777777" w:rsidR="00AF22A3" w:rsidRPr="00C03AC8" w:rsidRDefault="00000000">
            <w:pPr>
              <w:jc w:val="center"/>
              <w:rPr>
                <w:rFonts w:asciiTheme="minorEastAsia" w:eastAsiaTheme="minorEastAsia" w:hAnsiTheme="minorEastAsia" w:hint="eastAsia"/>
                <w:bCs/>
                <w:sz w:val="24"/>
              </w:rPr>
            </w:pPr>
            <w:r w:rsidRPr="00C03AC8">
              <w:rPr>
                <w:rFonts w:asciiTheme="minorEastAsia" w:eastAsiaTheme="minorEastAsia" w:hAnsiTheme="minorEastAsia" w:hint="eastAsia"/>
                <w:bCs/>
                <w:sz w:val="24"/>
              </w:rPr>
              <w:t>黄林科</w:t>
            </w:r>
          </w:p>
        </w:tc>
        <w:tc>
          <w:tcPr>
            <w:tcW w:w="1701" w:type="dxa"/>
            <w:vAlign w:val="center"/>
          </w:tcPr>
          <w:p w14:paraId="6CEF240F"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广西医科大学第二附属医院</w:t>
            </w:r>
          </w:p>
        </w:tc>
        <w:tc>
          <w:tcPr>
            <w:tcW w:w="2268" w:type="dxa"/>
            <w:vAlign w:val="center"/>
          </w:tcPr>
          <w:p w14:paraId="59F90200" w14:textId="77777777" w:rsidR="00AF22A3" w:rsidRPr="00C03AC8" w:rsidRDefault="00000000">
            <w:pPr>
              <w:jc w:val="center"/>
              <w:rPr>
                <w:rFonts w:asciiTheme="minorEastAsia" w:eastAsiaTheme="minorEastAsia" w:hAnsiTheme="minorEastAsia" w:hint="eastAsia"/>
                <w:sz w:val="24"/>
              </w:rPr>
            </w:pPr>
            <w:r w:rsidRPr="00C03AC8">
              <w:rPr>
                <w:rFonts w:asciiTheme="minorEastAsia" w:eastAsiaTheme="minorEastAsia" w:hAnsiTheme="minorEastAsia" w:hint="eastAsia"/>
                <w:sz w:val="24"/>
              </w:rPr>
              <w:t>副主任医师</w:t>
            </w:r>
          </w:p>
        </w:tc>
        <w:tc>
          <w:tcPr>
            <w:tcW w:w="2631" w:type="dxa"/>
            <w:vAlign w:val="center"/>
          </w:tcPr>
          <w:p w14:paraId="049DB60A" w14:textId="77777777" w:rsidR="00AF22A3" w:rsidRPr="00C03AC8" w:rsidRDefault="00000000">
            <w:pPr>
              <w:jc w:val="center"/>
              <w:rPr>
                <w:rFonts w:asciiTheme="minorEastAsia" w:eastAsiaTheme="minorEastAsia" w:hAnsiTheme="minorEastAsia" w:cs="仿宋_GB2312" w:hint="eastAsia"/>
                <w:bCs/>
                <w:sz w:val="24"/>
              </w:rPr>
            </w:pPr>
            <w:r w:rsidRPr="00C03AC8">
              <w:rPr>
                <w:rFonts w:asciiTheme="minorEastAsia" w:eastAsiaTheme="minorEastAsia" w:hAnsiTheme="minorEastAsia" w:cs="仿宋_GB2312" w:hint="eastAsia"/>
                <w:bCs/>
                <w:sz w:val="24"/>
              </w:rPr>
              <w:t>技术支持</w:t>
            </w:r>
          </w:p>
        </w:tc>
      </w:tr>
    </w:tbl>
    <w:p w14:paraId="34E4961C" w14:textId="77777777" w:rsidR="00AF22A3" w:rsidRDefault="00000000">
      <w:pPr>
        <w:autoSpaceDE w:val="0"/>
        <w:autoSpaceDN w:val="0"/>
        <w:adjustRightInd w:val="0"/>
        <w:spacing w:after="0" w:line="560" w:lineRule="exact"/>
        <w:ind w:firstLineChars="200" w:firstLine="640"/>
        <w:jc w:val="left"/>
        <w:outlineLvl w:val="0"/>
        <w:rPr>
          <w:rFonts w:ascii="黑体" w:eastAsia="黑体" w:hAnsi="黑体" w:cs="仿宋_GB2312" w:hint="eastAsia"/>
          <w:color w:val="FF0000"/>
          <w:sz w:val="32"/>
          <w:szCs w:val="32"/>
        </w:rPr>
      </w:pPr>
      <w:r>
        <w:rPr>
          <w:rFonts w:ascii="黑体" w:eastAsia="黑体" w:hAnsi="黑体" w:cs="仿宋_GB2312" w:hint="eastAsia"/>
          <w:sz w:val="32"/>
          <w:szCs w:val="32"/>
        </w:rPr>
        <w:t>二、制定标准的必要性和意义</w:t>
      </w:r>
    </w:p>
    <w:p w14:paraId="405F6CF0" w14:textId="77777777" w:rsidR="00AF22A3" w:rsidRDefault="00000000" w:rsidP="00341E5C">
      <w:pPr>
        <w:pStyle w:val="BodyText2"/>
        <w:spacing w:after="0" w:line="560" w:lineRule="exact"/>
        <w:ind w:firstLineChars="200" w:firstLine="640"/>
        <w:rPr>
          <w:rFonts w:ascii="仿宋_GB2312" w:eastAsia="仿宋_GB2312"/>
          <w:bCs/>
        </w:rPr>
      </w:pPr>
      <w:r>
        <w:rPr>
          <w:rFonts w:ascii="仿宋_GB2312" w:eastAsia="仿宋_GB2312" w:hint="eastAsia"/>
          <w:bCs/>
        </w:rPr>
        <w:t>医疗卫生服务体系承载着维护人民群众生命安全和身体健康的重要功能。党的十八大以来，以习近平同志为核心的党中央把保障人民健康放在优先发展的战略位置。为深入贯彻党中央关于实施健康中国战略的决策部署，推动全面建立中国特色优质高效的医疗卫生服务体系，为人民群众提供</w:t>
      </w:r>
      <w:r>
        <w:rPr>
          <w:rFonts w:ascii="仿宋_GB2312" w:eastAsia="仿宋_GB2312" w:hint="eastAsia"/>
          <w:bCs/>
        </w:rPr>
        <w:lastRenderedPageBreak/>
        <w:t>全方位全周期健康服务，2023年，中共中央办公厅、国务院办公厅印发了《关于进一步完善医疗卫生服务体系的意见》，强调要保障医疗服务质量安全，提高医疗卫生技术水平，促进服务连续性，提升服务便捷性，增强服务舒适性等要求。</w:t>
      </w:r>
    </w:p>
    <w:p w14:paraId="27E318F1" w14:textId="77777777" w:rsidR="00AF22A3" w:rsidRDefault="00000000">
      <w:pPr>
        <w:pStyle w:val="BodyText2"/>
        <w:spacing w:after="0" w:line="560" w:lineRule="exact"/>
        <w:ind w:firstLineChars="200" w:firstLine="640"/>
        <w:rPr>
          <w:rFonts w:ascii="仿宋_GB2312" w:eastAsia="仿宋_GB2312"/>
          <w:bCs/>
        </w:rPr>
      </w:pPr>
      <w:r>
        <w:rPr>
          <w:rFonts w:ascii="仿宋_GB2312" w:eastAsia="仿宋_GB2312" w:hint="eastAsia"/>
          <w:bCs/>
        </w:rPr>
        <w:t>加速康复外科是以优化医疗服务流程和</w:t>
      </w:r>
      <w:proofErr w:type="gramStart"/>
      <w:r>
        <w:rPr>
          <w:rFonts w:ascii="仿宋_GB2312" w:eastAsia="仿宋_GB2312" w:hint="eastAsia"/>
          <w:bCs/>
        </w:rPr>
        <w:t>围手术期医疗</w:t>
      </w:r>
      <w:proofErr w:type="gramEnd"/>
      <w:r>
        <w:rPr>
          <w:rFonts w:ascii="仿宋_GB2312" w:eastAsia="仿宋_GB2312" w:hint="eastAsia"/>
          <w:bCs/>
        </w:rPr>
        <w:t>措施为主要方法，以减少术后并发症和应激反应、缩短手术患者住院时间、降低手术风险、促进术后恢复为目的的诊疗理念，以及在该理念指导下的系统化诊疗模式。加速康复外科诊疗理念和模式是提高医疗服务效率，提升医疗资源利用率的有效手段，是推进医院精细化管理和医疗服务高质量发展的重要内容。2023年4月，《国家卫生健康委办公厅关于进一步推进加速康复外科有关工作的通知》提出要提高医疗服务能力，提升全流程医疗服务水平；加强关键环节管理，提高诊疗效果和医疗服务效率等要求。</w:t>
      </w:r>
    </w:p>
    <w:p w14:paraId="4E40A2A7" w14:textId="77777777" w:rsidR="00AF22A3" w:rsidRDefault="00000000">
      <w:pPr>
        <w:pStyle w:val="BodyText2"/>
        <w:spacing w:after="0" w:line="560" w:lineRule="exact"/>
        <w:ind w:firstLineChars="200" w:firstLine="640"/>
        <w:rPr>
          <w:rFonts w:ascii="仿宋_GB2312" w:eastAsia="仿宋_GB2312"/>
          <w:bCs/>
        </w:rPr>
      </w:pPr>
      <w:r>
        <w:rPr>
          <w:rFonts w:ascii="仿宋_GB2312" w:eastAsia="仿宋_GB2312" w:hint="eastAsia"/>
          <w:bCs/>
        </w:rPr>
        <w:t>颈髓损伤在颈5以上则引起四肢以及躯干的运动、感觉消退或消失，称高位截瘫。或T5以上脊髓横惯性损伤，出现双下肢瘫、损伤节段对应平面以下感觉障碍、呼吸困难、尿便障碍、性功能障碍、自主神经功能障碍也可称高位截瘫。截瘫是一种严重的创伤，病人如果不进行积极的康复治疗，得不到妥善的护理，常因严重的并发症而死亡或长年卧床，过着完全依靠他人帮助而生存的痛苦生活，成为社会的负担。因此在截瘫病人的治疗、护理过程中，应首先着重于并发症的预防，采取康复护理的落实和完善，肢体功能的早日重建。</w:t>
      </w:r>
    </w:p>
    <w:p w14:paraId="20ACB6FD" w14:textId="77777777" w:rsidR="00AF22A3" w:rsidRDefault="00000000">
      <w:pPr>
        <w:pStyle w:val="BodyText2"/>
        <w:spacing w:after="0" w:line="560" w:lineRule="exact"/>
        <w:ind w:firstLineChars="200" w:firstLine="640"/>
        <w:rPr>
          <w:rFonts w:ascii="仿宋_GB2312" w:eastAsia="仿宋_GB2312"/>
          <w:bCs/>
        </w:rPr>
      </w:pPr>
      <w:r>
        <w:rPr>
          <w:rFonts w:ascii="仿宋_GB2312" w:eastAsia="仿宋_GB2312" w:hint="eastAsia"/>
          <w:bCs/>
        </w:rPr>
        <w:t>颈椎损伤结果造成肋间肌麻痹，正常人肋间肌换气量占</w:t>
      </w:r>
      <w:r>
        <w:rPr>
          <w:rFonts w:ascii="仿宋_GB2312" w:eastAsia="仿宋_GB2312" w:hint="eastAsia"/>
          <w:bCs/>
        </w:rPr>
        <w:lastRenderedPageBreak/>
        <w:t>60%，</w:t>
      </w:r>
      <w:proofErr w:type="gramStart"/>
      <w:r>
        <w:rPr>
          <w:rFonts w:ascii="仿宋_GB2312" w:eastAsia="仿宋_GB2312" w:hint="eastAsia"/>
          <w:bCs/>
        </w:rPr>
        <w:t>当颈髓</w:t>
      </w:r>
      <w:proofErr w:type="gramEnd"/>
      <w:r>
        <w:rPr>
          <w:rFonts w:ascii="仿宋_GB2312" w:eastAsia="仿宋_GB2312" w:hint="eastAsia"/>
          <w:bCs/>
        </w:rPr>
        <w:t>损伤肋间肌瘫痪由膈肌来代偿其功能，颈4水平以上的损伤，使膈肌的活动受影响，病人需要人工呼吸机辅助维持呼吸，对高位截瘫的病人，早期作预防性气管切开，是减少肺部并发症和降低死亡率的重要措施。气道护理作为加速康复外科的重要环节之一，应用于临床不仅可减少肺部并发症、降低死亡风险，还可降低再入院率和减少住院费用。</w:t>
      </w:r>
    </w:p>
    <w:p w14:paraId="1CF4C4FB" w14:textId="77777777" w:rsidR="00AF22A3" w:rsidRDefault="00000000">
      <w:pPr>
        <w:pStyle w:val="BodyText2"/>
        <w:spacing w:after="0" w:line="560" w:lineRule="exact"/>
        <w:ind w:firstLineChars="200" w:firstLine="640"/>
        <w:rPr>
          <w:rFonts w:ascii="仿宋_GB2312" w:eastAsia="仿宋_GB2312"/>
          <w:bCs/>
        </w:rPr>
      </w:pPr>
      <w:r>
        <w:rPr>
          <w:rFonts w:ascii="仿宋_GB2312" w:eastAsia="仿宋_GB2312" w:hint="eastAsia"/>
          <w:bCs/>
        </w:rPr>
        <w:t>成人高位截瘫</w:t>
      </w:r>
      <w:proofErr w:type="gramStart"/>
      <w:r>
        <w:rPr>
          <w:rFonts w:ascii="仿宋_GB2312" w:eastAsia="仿宋_GB2312" w:hint="eastAsia"/>
          <w:bCs/>
        </w:rPr>
        <w:t>围手术期</w:t>
      </w:r>
      <w:proofErr w:type="gramEnd"/>
      <w:r>
        <w:rPr>
          <w:rFonts w:ascii="仿宋_GB2312" w:eastAsia="仿宋_GB2312" w:hint="eastAsia"/>
          <w:bCs/>
        </w:rPr>
        <w:t>气道护理的优势在于能够有效提高患者的呼吸系统功能，降低并发症发生率，缩短住院时间，增强患者生活自信心，可通过多学科的专业协作以及个体化的治疗方案来确保治疗效果。广西区内有多家医院可进行成人高位截瘫</w:t>
      </w:r>
      <w:proofErr w:type="gramStart"/>
      <w:r>
        <w:rPr>
          <w:rFonts w:ascii="仿宋_GB2312" w:eastAsia="仿宋_GB2312" w:hint="eastAsia"/>
          <w:bCs/>
        </w:rPr>
        <w:t>围手术期</w:t>
      </w:r>
      <w:proofErr w:type="gramEnd"/>
      <w:r>
        <w:rPr>
          <w:rFonts w:ascii="仿宋_GB2312" w:eastAsia="仿宋_GB2312" w:hint="eastAsia"/>
          <w:bCs/>
        </w:rPr>
        <w:t>气道护理。过去3年，我国成人高位截瘫患者的数量至少保持在130万左右，并且每年保有5-7万的增长速度，未来还会有所升高。</w:t>
      </w:r>
    </w:p>
    <w:p w14:paraId="75358614" w14:textId="77777777" w:rsidR="00AF22A3" w:rsidRDefault="00000000">
      <w:pPr>
        <w:pStyle w:val="BodyText2"/>
        <w:spacing w:after="0" w:line="560" w:lineRule="exact"/>
        <w:ind w:firstLineChars="200" w:firstLine="640"/>
        <w:rPr>
          <w:rFonts w:ascii="仿宋_GB2312" w:eastAsia="仿宋_GB2312"/>
          <w:bCs/>
        </w:rPr>
      </w:pPr>
      <w:r>
        <w:rPr>
          <w:rFonts w:ascii="仿宋_GB2312" w:eastAsia="仿宋_GB2312" w:hint="eastAsia"/>
          <w:bCs/>
        </w:rPr>
        <w:t>为满足持续增长的成人高位截瘫患者需要，更加科学、系统的成人高位截瘫</w:t>
      </w:r>
      <w:proofErr w:type="gramStart"/>
      <w:r>
        <w:rPr>
          <w:rFonts w:ascii="仿宋_GB2312" w:eastAsia="仿宋_GB2312" w:hint="eastAsia"/>
          <w:bCs/>
        </w:rPr>
        <w:t>围手术期</w:t>
      </w:r>
      <w:proofErr w:type="gramEnd"/>
      <w:r>
        <w:rPr>
          <w:rFonts w:ascii="仿宋_GB2312" w:eastAsia="仿宋_GB2312" w:hint="eastAsia"/>
          <w:bCs/>
        </w:rPr>
        <w:t>气道护理必不可少，通过制定团体标准《成人高位截瘫围手术期气道护理规范》，明确多学科协作、术前准备、术后监护、CPAP应用以及气管支架置入术等相关技术要求，为成人高位截瘫</w:t>
      </w:r>
      <w:proofErr w:type="gramStart"/>
      <w:r>
        <w:rPr>
          <w:rFonts w:ascii="仿宋_GB2312" w:eastAsia="仿宋_GB2312" w:hint="eastAsia"/>
          <w:bCs/>
        </w:rPr>
        <w:t>围手术期</w:t>
      </w:r>
      <w:proofErr w:type="gramEnd"/>
      <w:r>
        <w:rPr>
          <w:rFonts w:ascii="仿宋_GB2312" w:eastAsia="仿宋_GB2312" w:hint="eastAsia"/>
          <w:bCs/>
        </w:rPr>
        <w:t>气道护理提供指导，这对进一步规范发展成人高位截瘫</w:t>
      </w:r>
      <w:proofErr w:type="gramStart"/>
      <w:r>
        <w:rPr>
          <w:rFonts w:ascii="仿宋_GB2312" w:eastAsia="仿宋_GB2312" w:hint="eastAsia"/>
          <w:bCs/>
        </w:rPr>
        <w:t>围手术期</w:t>
      </w:r>
      <w:proofErr w:type="gramEnd"/>
      <w:r>
        <w:rPr>
          <w:rFonts w:ascii="仿宋_GB2312" w:eastAsia="仿宋_GB2312" w:hint="eastAsia"/>
          <w:bCs/>
        </w:rPr>
        <w:t>气道护理技术，进而提高手术成功率和患者的生活质量具有重要意义。</w:t>
      </w:r>
    </w:p>
    <w:p w14:paraId="2165B69D" w14:textId="77777777" w:rsidR="00AF22A3" w:rsidRDefault="00000000">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t>三、项目编制过程</w:t>
      </w:r>
    </w:p>
    <w:p w14:paraId="561B5690" w14:textId="77777777" w:rsidR="00AF22A3" w:rsidRDefault="00000000">
      <w:p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（一）成立标准编制组</w:t>
      </w:r>
    </w:p>
    <w:p w14:paraId="71D4AE9F"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团体标准《</w:t>
      </w:r>
      <w:r>
        <w:rPr>
          <w:rFonts w:ascii="仿宋_GB2312" w:eastAsia="仿宋_GB2312" w:hAnsi="宋体"/>
          <w:sz w:val="32"/>
          <w:szCs w:val="32"/>
          <w:lang w:val="en"/>
        </w:rPr>
        <w:t>成人高位截瘫围手术期气道护理规范</w:t>
      </w:r>
      <w:r>
        <w:rPr>
          <w:rFonts w:ascii="仿宋_GB2312" w:eastAsia="仿宋_GB2312" w:hAnsi="宋体" w:hint="eastAsia"/>
          <w:sz w:val="32"/>
          <w:szCs w:val="32"/>
        </w:rPr>
        <w:t>》项目</w:t>
      </w:r>
      <w:r>
        <w:rPr>
          <w:rFonts w:ascii="仿宋_GB2312" w:eastAsia="仿宋_GB2312" w:hAnsi="宋体" w:hint="eastAsia"/>
          <w:sz w:val="32"/>
          <w:szCs w:val="32"/>
        </w:rPr>
        <w:lastRenderedPageBreak/>
        <w:t>任务下达后，由</w:t>
      </w:r>
      <w:r>
        <w:rPr>
          <w:rFonts w:ascii="仿宋_GB2312" w:eastAsia="仿宋_GB2312" w:hAnsi="宋体"/>
          <w:sz w:val="32"/>
          <w:szCs w:val="32"/>
          <w:lang w:val="en"/>
        </w:rPr>
        <w:t>广西医科大学第二附属医院</w:t>
      </w:r>
      <w:r>
        <w:rPr>
          <w:rFonts w:ascii="仿宋_GB2312" w:eastAsia="仿宋_GB2312" w:hAnsi="宋体" w:hint="eastAsia"/>
          <w:sz w:val="32"/>
          <w:szCs w:val="32"/>
        </w:rPr>
        <w:t>牵头组织成立了标准编制组，制定了标准编写方案，明确任务职责，确定工作技术路线，开展标准研制工作。具体编制工作由</w:t>
      </w:r>
      <w:r>
        <w:rPr>
          <w:rFonts w:ascii="仿宋_GB2312" w:eastAsia="仿宋_GB2312" w:hAnsi="宋体"/>
          <w:sz w:val="32"/>
          <w:szCs w:val="32"/>
          <w:lang w:val="en"/>
        </w:rPr>
        <w:t>广西医科大学第二附属医院、中国医学科学院北京协和医院、中南大学湘雅医院、广西医科大学第一附属医院</w:t>
      </w:r>
      <w:r>
        <w:rPr>
          <w:rFonts w:ascii="仿宋_GB2312" w:eastAsia="仿宋_GB2312" w:hAnsi="宋体" w:hint="eastAsia"/>
          <w:sz w:val="32"/>
          <w:szCs w:val="32"/>
        </w:rPr>
        <w:t>组成的标准编制组负责。编制组下设三个小组，分别是资料收集组、草案编写组、标准实施组。</w:t>
      </w:r>
    </w:p>
    <w:p w14:paraId="073C0193"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资料收集组：负责国内外关于</w:t>
      </w:r>
      <w:r>
        <w:rPr>
          <w:rFonts w:ascii="仿宋_GB2312" w:eastAsia="仿宋_GB2312" w:hAnsi="宋体"/>
          <w:sz w:val="32"/>
          <w:szCs w:val="32"/>
          <w:lang w:val="en"/>
        </w:rPr>
        <w:t>成人高位截瘫</w:t>
      </w:r>
      <w:proofErr w:type="gramStart"/>
      <w:r>
        <w:rPr>
          <w:rFonts w:ascii="仿宋_GB2312" w:eastAsia="仿宋_GB2312" w:hAnsi="宋体"/>
          <w:sz w:val="32"/>
          <w:szCs w:val="32"/>
          <w:lang w:val="en"/>
        </w:rPr>
        <w:t>围手术期</w:t>
      </w:r>
      <w:proofErr w:type="gramEnd"/>
      <w:r>
        <w:rPr>
          <w:rFonts w:ascii="仿宋_GB2312" w:eastAsia="仿宋_GB2312" w:hAnsi="宋体"/>
          <w:sz w:val="32"/>
          <w:szCs w:val="32"/>
          <w:lang w:val="en"/>
        </w:rPr>
        <w:t>气道护理</w:t>
      </w:r>
      <w:r>
        <w:rPr>
          <w:rFonts w:ascii="仿宋_GB2312" w:eastAsia="仿宋_GB2312" w:hAnsi="宋体" w:hint="eastAsia"/>
          <w:sz w:val="32"/>
          <w:szCs w:val="32"/>
        </w:rPr>
        <w:t>相关文献资料的查询、收集和整理工作，查阅现存关于相关研究以及国内外相关标准的制定。</w:t>
      </w:r>
    </w:p>
    <w:p w14:paraId="241528F7"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14:paraId="5AD146EC"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标准实施组：负责团体标准《</w:t>
      </w:r>
      <w:r>
        <w:rPr>
          <w:rFonts w:ascii="仿宋_GB2312" w:eastAsia="仿宋_GB2312" w:hAnsi="宋体"/>
          <w:sz w:val="32"/>
          <w:szCs w:val="32"/>
          <w:lang w:val="en"/>
        </w:rPr>
        <w:t>成人高位截瘫围手术期气道护理规范</w:t>
      </w:r>
      <w:r>
        <w:rPr>
          <w:rFonts w:ascii="仿宋_GB2312" w:eastAsia="仿宋_GB2312" w:hAnsi="宋体" w:hint="eastAsia"/>
          <w:sz w:val="32"/>
          <w:szCs w:val="32"/>
        </w:rPr>
        <w:t>》标准发布后，组织相关部门、医疗机构等，开展标准宣贯培训会，对标准进行研讨和详细解读，使相关人员了解标准，熟悉标准，并能熟练运用标准；为确保标准的实施效果和综合运用率，对标准实施情况进行总结分析，对标准提出持续改进意见。</w:t>
      </w:r>
    </w:p>
    <w:p w14:paraId="299AB89B" w14:textId="77777777" w:rsidR="00AF22A3" w:rsidRDefault="00000000">
      <w:pPr>
        <w:numPr>
          <w:ilvl w:val="0"/>
          <w:numId w:val="7"/>
        </w:num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收集整理文献资料</w:t>
      </w:r>
    </w:p>
    <w:p w14:paraId="2FA8E93A" w14:textId="77777777" w:rsidR="00AF22A3" w:rsidRDefault="0000000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通过资料收集组对文献资料的收集和整理，草案编写组主要参考了以下国内外相关的标准和期刊书籍：</w:t>
      </w:r>
    </w:p>
    <w:p w14:paraId="20DAD5CD" w14:textId="77777777" w:rsidR="00AF4FAB" w:rsidRPr="00AF4FAB" w:rsidRDefault="00AF4FAB" w:rsidP="00AF4FAB">
      <w:pPr>
        <w:spacing w:after="0" w:line="560" w:lineRule="exact"/>
        <w:ind w:firstLineChars="200" w:firstLine="640"/>
        <w:jc w:val="left"/>
        <w:rPr>
          <w:rFonts w:ascii="仿宋_GB2312" w:eastAsia="仿宋_GB2312" w:hAnsi="仿宋_GB2312" w:cs="仿宋_GB2312" w:hint="eastAsia"/>
          <w:sz w:val="32"/>
          <w:szCs w:val="32"/>
        </w:rPr>
      </w:pPr>
      <w:r w:rsidRPr="00AF4FAB">
        <w:rPr>
          <w:rFonts w:ascii="仿宋_GB2312" w:eastAsia="仿宋_GB2312" w:hAnsi="仿宋_GB2312" w:cs="仿宋_GB2312" w:hint="eastAsia"/>
          <w:sz w:val="32"/>
          <w:szCs w:val="32"/>
        </w:rPr>
        <w:t>[</w:t>
      </w:r>
      <w:r w:rsidRPr="00AF4FAB">
        <w:rPr>
          <w:rFonts w:ascii="仿宋_GB2312" w:eastAsia="仿宋_GB2312" w:hAnsi="仿宋_GB2312" w:cs="仿宋_GB2312"/>
          <w:sz w:val="32"/>
          <w:szCs w:val="32"/>
        </w:rPr>
        <w:t>1</w:t>
      </w:r>
      <w:r w:rsidRPr="00AF4FAB">
        <w:rPr>
          <w:rFonts w:ascii="仿宋_GB2312" w:eastAsia="仿宋_GB2312" w:hAnsi="仿宋_GB2312" w:cs="仿宋_GB2312" w:hint="eastAsia"/>
          <w:sz w:val="32"/>
          <w:szCs w:val="32"/>
        </w:rPr>
        <w:t>]</w:t>
      </w:r>
      <w:r w:rsidRPr="00AF4FAB">
        <w:rPr>
          <w:rFonts w:ascii="仿宋_GB2312" w:eastAsia="仿宋_GB2312" w:hAnsi="仿宋_GB2312" w:cs="仿宋_GB2312"/>
          <w:sz w:val="32"/>
          <w:szCs w:val="32"/>
        </w:rPr>
        <w:t xml:space="preserve">  </w:t>
      </w:r>
      <w:r w:rsidRPr="00AF4FAB">
        <w:rPr>
          <w:rFonts w:ascii="仿宋_GB2312" w:eastAsia="仿宋_GB2312" w:hAnsi="仿宋_GB2312" w:cs="仿宋_GB2312" w:hint="eastAsia"/>
          <w:sz w:val="32"/>
          <w:szCs w:val="32"/>
        </w:rPr>
        <w:t>陈孝平,汪建平.外科学[M].北京：人民卫生出版社,2024.</w:t>
      </w:r>
    </w:p>
    <w:p w14:paraId="0648D831" w14:textId="77777777" w:rsidR="00AF4FAB" w:rsidRPr="00AF4FAB" w:rsidRDefault="00AF4FAB" w:rsidP="00AF4FAB">
      <w:pPr>
        <w:spacing w:after="0" w:line="560" w:lineRule="exact"/>
        <w:ind w:firstLineChars="200" w:firstLine="640"/>
        <w:jc w:val="left"/>
        <w:rPr>
          <w:rFonts w:ascii="仿宋_GB2312" w:eastAsia="仿宋_GB2312" w:hAnsi="仿宋_GB2312" w:cs="仿宋_GB2312" w:hint="eastAsia"/>
          <w:sz w:val="32"/>
          <w:szCs w:val="32"/>
        </w:rPr>
      </w:pPr>
      <w:r w:rsidRPr="00AF4FAB">
        <w:rPr>
          <w:rFonts w:ascii="仿宋_GB2312" w:eastAsia="仿宋_GB2312" w:hAnsi="仿宋_GB2312" w:cs="仿宋_GB2312" w:hint="eastAsia"/>
          <w:sz w:val="32"/>
          <w:szCs w:val="32"/>
        </w:rPr>
        <w:lastRenderedPageBreak/>
        <w:t>[</w:t>
      </w:r>
      <w:r w:rsidRPr="00AF4FAB">
        <w:rPr>
          <w:rFonts w:ascii="仿宋_GB2312" w:eastAsia="仿宋_GB2312" w:hAnsi="仿宋_GB2312" w:cs="仿宋_GB2312"/>
          <w:sz w:val="32"/>
          <w:szCs w:val="32"/>
        </w:rPr>
        <w:t>2</w:t>
      </w:r>
      <w:r w:rsidRPr="00AF4FAB">
        <w:rPr>
          <w:rFonts w:ascii="仿宋_GB2312" w:eastAsia="仿宋_GB2312" w:hAnsi="仿宋_GB2312" w:cs="仿宋_GB2312" w:hint="eastAsia"/>
          <w:sz w:val="32"/>
          <w:szCs w:val="32"/>
        </w:rPr>
        <w:t>]</w:t>
      </w:r>
      <w:r w:rsidRPr="00AF4FAB">
        <w:rPr>
          <w:rFonts w:ascii="仿宋_GB2312" w:eastAsia="仿宋_GB2312" w:hAnsi="仿宋_GB2312" w:cs="仿宋_GB2312"/>
          <w:sz w:val="32"/>
          <w:szCs w:val="32"/>
        </w:rPr>
        <w:t xml:space="preserve">  </w:t>
      </w:r>
      <w:r w:rsidRPr="00AF4FAB">
        <w:rPr>
          <w:rFonts w:ascii="仿宋_GB2312" w:eastAsia="仿宋_GB2312" w:hAnsi="仿宋_GB2312" w:cs="仿宋_GB2312" w:hint="eastAsia"/>
          <w:sz w:val="32"/>
          <w:szCs w:val="32"/>
        </w:rPr>
        <w:t>李乐之,路潜.外科护理学[M].北京：人民卫生出版社,2021.</w:t>
      </w:r>
    </w:p>
    <w:p w14:paraId="339A848D" w14:textId="77777777" w:rsidR="00AF4FAB" w:rsidRPr="00AF4FAB" w:rsidRDefault="00AF4FAB" w:rsidP="00AF4FAB">
      <w:pPr>
        <w:spacing w:after="0" w:line="560" w:lineRule="exact"/>
        <w:ind w:firstLineChars="200" w:firstLine="640"/>
        <w:jc w:val="left"/>
        <w:rPr>
          <w:rFonts w:ascii="仿宋_GB2312" w:eastAsia="仿宋_GB2312" w:hAnsi="仿宋_GB2312" w:cs="仿宋_GB2312" w:hint="eastAsia"/>
          <w:sz w:val="32"/>
          <w:szCs w:val="32"/>
        </w:rPr>
      </w:pPr>
      <w:r w:rsidRPr="00AF4FAB">
        <w:rPr>
          <w:rFonts w:ascii="仿宋_GB2312" w:eastAsia="仿宋_GB2312" w:hAnsi="仿宋_GB2312" w:cs="仿宋_GB2312" w:hint="eastAsia"/>
          <w:sz w:val="32"/>
          <w:szCs w:val="32"/>
        </w:rPr>
        <w:t>[</w:t>
      </w:r>
      <w:r w:rsidRPr="00AF4FAB">
        <w:rPr>
          <w:rFonts w:ascii="仿宋_GB2312" w:eastAsia="仿宋_GB2312" w:hAnsi="仿宋_GB2312" w:cs="仿宋_GB2312"/>
          <w:sz w:val="32"/>
          <w:szCs w:val="32"/>
        </w:rPr>
        <w:t>3</w:t>
      </w:r>
      <w:r w:rsidRPr="00AF4FAB">
        <w:rPr>
          <w:rFonts w:ascii="仿宋_GB2312" w:eastAsia="仿宋_GB2312" w:hAnsi="仿宋_GB2312" w:cs="仿宋_GB2312" w:hint="eastAsia"/>
          <w:sz w:val="32"/>
          <w:szCs w:val="32"/>
        </w:rPr>
        <w:t>]</w:t>
      </w:r>
      <w:r w:rsidRPr="00AF4FAB">
        <w:rPr>
          <w:rFonts w:ascii="仿宋_GB2312" w:eastAsia="仿宋_GB2312" w:hAnsi="仿宋_GB2312" w:cs="仿宋_GB2312"/>
          <w:sz w:val="32"/>
          <w:szCs w:val="32"/>
        </w:rPr>
        <w:t xml:space="preserve">  </w:t>
      </w:r>
      <w:r w:rsidRPr="00AF4FAB">
        <w:rPr>
          <w:rFonts w:ascii="仿宋_GB2312" w:eastAsia="仿宋_GB2312" w:hAnsi="仿宋_GB2312" w:cs="仿宋_GB2312" w:hint="eastAsia"/>
          <w:sz w:val="32"/>
          <w:szCs w:val="32"/>
        </w:rPr>
        <w:t>尤黎明,吴瑛.内科护理学（第七版）[M].北京：人民卫生出版社,2022.</w:t>
      </w:r>
    </w:p>
    <w:p w14:paraId="14B712C4" w14:textId="1B413C91" w:rsidR="00AF4FAB" w:rsidRPr="00AF4FAB" w:rsidRDefault="00AF4FAB" w:rsidP="00AF4FAB">
      <w:pPr>
        <w:spacing w:after="0" w:line="560" w:lineRule="exact"/>
        <w:ind w:firstLineChars="200" w:firstLine="640"/>
        <w:jc w:val="left"/>
        <w:rPr>
          <w:rFonts w:ascii="仿宋_GB2312" w:eastAsia="仿宋_GB2312" w:hAnsi="仿宋_GB2312" w:cs="仿宋_GB2312" w:hint="eastAsia"/>
          <w:sz w:val="32"/>
          <w:szCs w:val="32"/>
        </w:rPr>
      </w:pPr>
      <w:bookmarkStart w:id="0" w:name="_Hlk204608201"/>
      <w:r w:rsidRPr="00AF4FAB">
        <w:rPr>
          <w:rFonts w:ascii="仿宋_GB2312" w:eastAsia="仿宋_GB2312" w:hAnsi="仿宋_GB2312" w:cs="仿宋_GB2312" w:hint="eastAsia"/>
          <w:sz w:val="32"/>
          <w:szCs w:val="32"/>
        </w:rPr>
        <w:t>[4]</w:t>
      </w:r>
      <w:r w:rsidRPr="00AF4FAB">
        <w:rPr>
          <w:rFonts w:ascii="仿宋_GB2312" w:eastAsia="仿宋_GB2312" w:hAnsi="仿宋_GB2312" w:cs="仿宋_GB2312"/>
          <w:sz w:val="32"/>
          <w:szCs w:val="32"/>
        </w:rPr>
        <w:t xml:space="preserve">  </w:t>
      </w:r>
      <w:bookmarkEnd w:id="0"/>
      <w:r w:rsidRPr="00AF4FAB">
        <w:rPr>
          <w:rFonts w:ascii="仿宋_GB2312" w:eastAsia="仿宋_GB2312" w:hAnsi="仿宋_GB2312" w:cs="仿宋_GB2312" w:hint="eastAsia"/>
          <w:sz w:val="32"/>
          <w:szCs w:val="32"/>
        </w:rPr>
        <w:t>中华预防医学会脊柱疾病预防与控制专业委员会脊柱脊髓损伤疾病预防与控制学组,中国康复医学会脊柱脊髓专业委员会基础研究学组.急性脊柱脊髓损伤</w:t>
      </w:r>
      <w:proofErr w:type="gramStart"/>
      <w:r w:rsidRPr="00AF4FAB">
        <w:rPr>
          <w:rFonts w:ascii="仿宋_GB2312" w:eastAsia="仿宋_GB2312" w:hAnsi="仿宋_GB2312" w:cs="仿宋_GB2312" w:hint="eastAsia"/>
          <w:sz w:val="32"/>
          <w:szCs w:val="32"/>
        </w:rPr>
        <w:t>围术期管理</w:t>
      </w:r>
      <w:proofErr w:type="gramEnd"/>
      <w:r w:rsidRPr="00AF4FAB">
        <w:rPr>
          <w:rFonts w:ascii="仿宋_GB2312" w:eastAsia="仿宋_GB2312" w:hAnsi="仿宋_GB2312" w:cs="仿宋_GB2312" w:hint="eastAsia"/>
          <w:sz w:val="32"/>
          <w:szCs w:val="32"/>
        </w:rPr>
        <w:t>临床指南[J/OL].中华创伤杂志,2019,35(7):577-587.</w:t>
      </w:r>
    </w:p>
    <w:p w14:paraId="4E57976F" w14:textId="77777777" w:rsidR="00AF4FAB" w:rsidRPr="00AF4FAB" w:rsidRDefault="00AF4FAB" w:rsidP="00AF4FAB">
      <w:pPr>
        <w:spacing w:after="0" w:line="560" w:lineRule="exact"/>
        <w:ind w:firstLineChars="200" w:firstLine="640"/>
        <w:jc w:val="left"/>
        <w:rPr>
          <w:rFonts w:ascii="仿宋_GB2312" w:eastAsia="仿宋_GB2312" w:hAnsi="仿宋_GB2312" w:cs="仿宋_GB2312" w:hint="eastAsia"/>
          <w:sz w:val="32"/>
          <w:szCs w:val="32"/>
        </w:rPr>
      </w:pPr>
      <w:r w:rsidRPr="00AF4FAB">
        <w:rPr>
          <w:rFonts w:ascii="仿宋_GB2312" w:eastAsia="仿宋_GB2312" w:hAnsi="仿宋_GB2312" w:cs="仿宋_GB2312" w:hint="eastAsia"/>
          <w:sz w:val="32"/>
          <w:szCs w:val="32"/>
        </w:rPr>
        <w:t>[5]</w:t>
      </w:r>
      <w:r w:rsidRPr="00AF4FAB">
        <w:rPr>
          <w:rFonts w:ascii="仿宋_GB2312" w:eastAsia="仿宋_GB2312" w:hAnsi="仿宋_GB2312" w:cs="仿宋_GB2312"/>
          <w:sz w:val="32"/>
          <w:szCs w:val="32"/>
        </w:rPr>
        <w:t xml:space="preserve">  </w:t>
      </w:r>
      <w:proofErr w:type="gramStart"/>
      <w:r w:rsidRPr="00AF4FAB">
        <w:rPr>
          <w:rFonts w:ascii="仿宋_GB2312" w:eastAsia="仿宋_GB2312" w:hAnsi="仿宋_GB2312" w:cs="仿宋_GB2312" w:hint="eastAsia"/>
          <w:sz w:val="32"/>
          <w:szCs w:val="32"/>
        </w:rPr>
        <w:t>车国卫</w:t>
      </w:r>
      <w:proofErr w:type="gramEnd"/>
      <w:r w:rsidRPr="00AF4FAB">
        <w:rPr>
          <w:rFonts w:ascii="仿宋_GB2312" w:eastAsia="仿宋_GB2312" w:hAnsi="仿宋_GB2312" w:cs="仿宋_GB2312" w:hint="eastAsia"/>
          <w:sz w:val="32"/>
          <w:szCs w:val="32"/>
        </w:rPr>
        <w:t>,吴齐飞,邱源,等.多学科</w:t>
      </w:r>
      <w:proofErr w:type="gramStart"/>
      <w:r w:rsidRPr="00AF4FAB">
        <w:rPr>
          <w:rFonts w:ascii="仿宋_GB2312" w:eastAsia="仿宋_GB2312" w:hAnsi="仿宋_GB2312" w:cs="仿宋_GB2312" w:hint="eastAsia"/>
          <w:sz w:val="32"/>
          <w:szCs w:val="32"/>
        </w:rPr>
        <w:t>围手术期</w:t>
      </w:r>
      <w:proofErr w:type="gramEnd"/>
      <w:r w:rsidRPr="00AF4FAB">
        <w:rPr>
          <w:rFonts w:ascii="仿宋_GB2312" w:eastAsia="仿宋_GB2312" w:hAnsi="仿宋_GB2312" w:cs="仿宋_GB2312" w:hint="eastAsia"/>
          <w:sz w:val="32"/>
          <w:szCs w:val="32"/>
        </w:rPr>
        <w:t>气道管理中国专家共识(2018版)[J].中国胸心血管外科临床杂志,2018,25(7):545-549.</w:t>
      </w:r>
    </w:p>
    <w:p w14:paraId="115959F0" w14:textId="77777777" w:rsidR="00AF4FAB" w:rsidRPr="00AF4FAB" w:rsidRDefault="00AF4FAB" w:rsidP="00AF4FAB">
      <w:pPr>
        <w:spacing w:after="0" w:line="560" w:lineRule="exact"/>
        <w:ind w:firstLineChars="200" w:firstLine="640"/>
        <w:jc w:val="left"/>
        <w:rPr>
          <w:rFonts w:ascii="仿宋_GB2312" w:eastAsia="仿宋_GB2312" w:hAnsi="仿宋_GB2312" w:cs="仿宋_GB2312" w:hint="eastAsia"/>
          <w:sz w:val="32"/>
          <w:szCs w:val="32"/>
        </w:rPr>
      </w:pPr>
      <w:r w:rsidRPr="00AF4FAB">
        <w:rPr>
          <w:rFonts w:ascii="仿宋_GB2312" w:eastAsia="仿宋_GB2312" w:hAnsi="仿宋_GB2312" w:cs="仿宋_GB2312" w:hint="eastAsia"/>
          <w:sz w:val="32"/>
          <w:szCs w:val="32"/>
        </w:rPr>
        <w:t>[6]</w:t>
      </w:r>
      <w:r w:rsidRPr="00AF4FAB">
        <w:rPr>
          <w:rFonts w:ascii="仿宋_GB2312" w:eastAsia="仿宋_GB2312" w:hAnsi="仿宋_GB2312" w:cs="仿宋_GB2312"/>
          <w:sz w:val="32"/>
          <w:szCs w:val="32"/>
        </w:rPr>
        <w:t xml:space="preserve">  </w:t>
      </w:r>
      <w:r w:rsidRPr="00AF4FAB">
        <w:rPr>
          <w:rFonts w:ascii="仿宋_GB2312" w:eastAsia="仿宋_GB2312" w:hAnsi="仿宋_GB2312" w:cs="仿宋_GB2312" w:hint="eastAsia"/>
          <w:sz w:val="32"/>
          <w:szCs w:val="32"/>
        </w:rPr>
        <w:t>张新娜,李倩倩,王红钰,等.振动呼气正压装置与诱发性肺量计在肺癌术后患者康复训练中的应用研究[J].中华护理杂志,2021(3).</w:t>
      </w:r>
    </w:p>
    <w:p w14:paraId="2BDC1325" w14:textId="77777777" w:rsidR="00AF4FAB" w:rsidRPr="00AF4FAB" w:rsidRDefault="00AF4FAB" w:rsidP="00AF4FAB">
      <w:pPr>
        <w:spacing w:after="0" w:line="560" w:lineRule="exact"/>
        <w:ind w:firstLineChars="200" w:firstLine="640"/>
        <w:jc w:val="left"/>
        <w:rPr>
          <w:rFonts w:ascii="仿宋_GB2312" w:eastAsia="仿宋_GB2312" w:hAnsi="仿宋_GB2312" w:cs="仿宋_GB2312" w:hint="eastAsia"/>
          <w:sz w:val="32"/>
          <w:szCs w:val="32"/>
        </w:rPr>
      </w:pPr>
      <w:r w:rsidRPr="00AF4FAB">
        <w:rPr>
          <w:rFonts w:ascii="仿宋_GB2312" w:eastAsia="仿宋_GB2312" w:hAnsi="仿宋_GB2312" w:cs="仿宋_GB2312" w:hint="eastAsia"/>
          <w:sz w:val="32"/>
          <w:szCs w:val="32"/>
        </w:rPr>
        <w:t>[7]</w:t>
      </w:r>
      <w:r w:rsidRPr="00AF4FAB">
        <w:rPr>
          <w:rFonts w:ascii="仿宋_GB2312" w:eastAsia="仿宋_GB2312" w:hAnsi="仿宋_GB2312" w:cs="仿宋_GB2312"/>
          <w:sz w:val="32"/>
          <w:szCs w:val="32"/>
        </w:rPr>
        <w:t xml:space="preserve">  </w:t>
      </w:r>
      <w:r w:rsidRPr="00AF4FAB">
        <w:rPr>
          <w:rFonts w:ascii="仿宋_GB2312" w:eastAsia="仿宋_GB2312" w:hAnsi="仿宋_GB2312" w:cs="仿宋_GB2312" w:hint="eastAsia"/>
          <w:sz w:val="32"/>
          <w:szCs w:val="32"/>
        </w:rPr>
        <w:t>中国康复医学会吞咽障碍康复专业委员会.中国吞咽障碍康复管理指南(2023版)[J/OL].中华物理医学与康复杂志,2023,45(12):1057-1072.</w:t>
      </w:r>
    </w:p>
    <w:p w14:paraId="34D74CCE" w14:textId="77777777" w:rsidR="00AF4FAB" w:rsidRPr="00AF4FAB" w:rsidRDefault="00AF4FAB" w:rsidP="00AF4FAB">
      <w:pPr>
        <w:spacing w:after="0" w:line="560" w:lineRule="exact"/>
        <w:ind w:firstLineChars="200" w:firstLine="640"/>
        <w:jc w:val="left"/>
        <w:rPr>
          <w:rFonts w:ascii="仿宋_GB2312" w:eastAsia="仿宋_GB2312" w:hAnsi="仿宋_GB2312" w:cs="仿宋_GB2312" w:hint="eastAsia"/>
          <w:sz w:val="32"/>
          <w:szCs w:val="32"/>
        </w:rPr>
      </w:pPr>
      <w:r w:rsidRPr="00AF4FAB">
        <w:rPr>
          <w:rFonts w:ascii="仿宋_GB2312" w:eastAsia="仿宋_GB2312" w:hAnsi="仿宋_GB2312" w:cs="仿宋_GB2312" w:hint="eastAsia"/>
          <w:sz w:val="32"/>
          <w:szCs w:val="32"/>
        </w:rPr>
        <w:t>[8]</w:t>
      </w:r>
      <w:r w:rsidRPr="00AF4FAB">
        <w:rPr>
          <w:rFonts w:ascii="仿宋_GB2312" w:eastAsia="仿宋_GB2312" w:hAnsi="仿宋_GB2312" w:cs="仿宋_GB2312"/>
          <w:sz w:val="32"/>
          <w:szCs w:val="32"/>
        </w:rPr>
        <w:t xml:space="preserve">  </w:t>
      </w:r>
      <w:r w:rsidRPr="00AF4FAB">
        <w:rPr>
          <w:rFonts w:ascii="仿宋_GB2312" w:eastAsia="仿宋_GB2312" w:hAnsi="仿宋_GB2312" w:cs="仿宋_GB2312" w:hint="eastAsia"/>
          <w:sz w:val="32"/>
          <w:szCs w:val="32"/>
        </w:rPr>
        <w:t>中华医学会肠外肠内营养学分会,中国医药教育协会加速康复外科专业委员会.加速康复外科</w:t>
      </w:r>
      <w:proofErr w:type="gramStart"/>
      <w:r w:rsidRPr="00AF4FAB">
        <w:rPr>
          <w:rFonts w:ascii="仿宋_GB2312" w:eastAsia="仿宋_GB2312" w:hAnsi="仿宋_GB2312" w:cs="仿宋_GB2312" w:hint="eastAsia"/>
          <w:sz w:val="32"/>
          <w:szCs w:val="32"/>
        </w:rPr>
        <w:t>围术期营养支持</w:t>
      </w:r>
      <w:proofErr w:type="gramEnd"/>
      <w:r w:rsidRPr="00AF4FAB">
        <w:rPr>
          <w:rFonts w:ascii="仿宋_GB2312" w:eastAsia="仿宋_GB2312" w:hAnsi="仿宋_GB2312" w:cs="仿宋_GB2312" w:hint="eastAsia"/>
          <w:sz w:val="32"/>
          <w:szCs w:val="32"/>
        </w:rPr>
        <w:t>中国专家共识(2019版)[J/OL].中华消化外科杂志,2019,18(10):897-902.</w:t>
      </w:r>
    </w:p>
    <w:p w14:paraId="42AA56EC" w14:textId="77777777" w:rsidR="00AF4FAB" w:rsidRPr="00AF4FAB" w:rsidRDefault="00AF4FAB" w:rsidP="00AF4FAB">
      <w:pPr>
        <w:spacing w:after="0" w:line="560" w:lineRule="exact"/>
        <w:ind w:firstLineChars="200" w:firstLine="640"/>
        <w:jc w:val="left"/>
        <w:rPr>
          <w:rFonts w:ascii="仿宋_GB2312" w:eastAsia="仿宋_GB2312" w:hAnsi="仿宋_GB2312" w:cs="仿宋_GB2312" w:hint="eastAsia"/>
          <w:sz w:val="32"/>
          <w:szCs w:val="32"/>
        </w:rPr>
      </w:pPr>
      <w:r w:rsidRPr="00AF4FAB">
        <w:rPr>
          <w:rFonts w:ascii="仿宋_GB2312" w:eastAsia="仿宋_GB2312" w:hAnsi="仿宋_GB2312" w:cs="仿宋_GB2312" w:hint="eastAsia"/>
          <w:sz w:val="32"/>
          <w:szCs w:val="32"/>
        </w:rPr>
        <w:t>[9]</w:t>
      </w:r>
      <w:r w:rsidRPr="00AF4FAB">
        <w:rPr>
          <w:rFonts w:ascii="仿宋_GB2312" w:eastAsia="仿宋_GB2312" w:hAnsi="仿宋_GB2312" w:cs="仿宋_GB2312"/>
          <w:sz w:val="32"/>
          <w:szCs w:val="32"/>
        </w:rPr>
        <w:t xml:space="preserve">  </w:t>
      </w:r>
      <w:proofErr w:type="gramStart"/>
      <w:r w:rsidRPr="00AF4FAB">
        <w:rPr>
          <w:rFonts w:ascii="仿宋_GB2312" w:eastAsia="仿宋_GB2312" w:hAnsi="仿宋_GB2312" w:cs="仿宋_GB2312" w:hint="eastAsia"/>
          <w:sz w:val="32"/>
          <w:szCs w:val="32"/>
        </w:rPr>
        <w:t>储勤军</w:t>
      </w:r>
      <w:proofErr w:type="gramEnd"/>
      <w:r w:rsidRPr="00AF4FAB">
        <w:rPr>
          <w:rFonts w:ascii="仿宋_GB2312" w:eastAsia="仿宋_GB2312" w:hAnsi="仿宋_GB2312" w:cs="仿宋_GB2312" w:hint="eastAsia"/>
          <w:sz w:val="32"/>
          <w:szCs w:val="32"/>
        </w:rPr>
        <w:t>,陈向东,彭云水,等.成人术后</w:t>
      </w:r>
      <w:proofErr w:type="gramStart"/>
      <w:r w:rsidRPr="00AF4FAB">
        <w:rPr>
          <w:rFonts w:ascii="仿宋_GB2312" w:eastAsia="仿宋_GB2312" w:hAnsi="仿宋_GB2312" w:cs="仿宋_GB2312" w:hint="eastAsia"/>
          <w:sz w:val="32"/>
          <w:szCs w:val="32"/>
        </w:rPr>
        <w:t>疼痛管理</w:t>
      </w:r>
      <w:proofErr w:type="gramEnd"/>
      <w:r w:rsidRPr="00AF4FAB">
        <w:rPr>
          <w:rFonts w:ascii="仿宋_GB2312" w:eastAsia="仿宋_GB2312" w:hAnsi="仿宋_GB2312" w:cs="仿宋_GB2312" w:hint="eastAsia"/>
          <w:sz w:val="32"/>
          <w:szCs w:val="32"/>
        </w:rPr>
        <w:t>临床实践指南(2024版)计划书[J/OL].中华麻醉学杂志,2024,44(9):1069-1074.</w:t>
      </w:r>
    </w:p>
    <w:p w14:paraId="3EF1031B" w14:textId="77777777" w:rsidR="00AF22A3" w:rsidRDefault="00000000">
      <w:pPr>
        <w:spacing w:after="0" w:line="560" w:lineRule="exact"/>
        <w:ind w:firstLineChars="200" w:firstLine="643"/>
        <w:jc w:val="left"/>
        <w:rPr>
          <w:rFonts w:ascii="楷体" w:eastAsia="楷体" w:hAnsi="楷体" w:cs="仿宋_GB2312" w:hint="eastAsia"/>
          <w:b/>
          <w:sz w:val="32"/>
          <w:szCs w:val="32"/>
        </w:rPr>
      </w:pPr>
      <w:r>
        <w:rPr>
          <w:rFonts w:ascii="楷体" w:eastAsia="楷体" w:hAnsi="楷体" w:cs="仿宋_GB2312" w:hint="eastAsia"/>
          <w:b/>
          <w:sz w:val="32"/>
          <w:szCs w:val="32"/>
        </w:rPr>
        <w:lastRenderedPageBreak/>
        <w:t>（三）研讨确定标准特色</w:t>
      </w:r>
      <w:r>
        <w:rPr>
          <w:rFonts w:ascii="楷体" w:eastAsia="楷体" w:hAnsi="楷体" w:cs="仿宋_GB2312"/>
          <w:b/>
          <w:sz w:val="32"/>
          <w:szCs w:val="32"/>
        </w:rPr>
        <w:t>、创新点和</w:t>
      </w:r>
      <w:r>
        <w:rPr>
          <w:rFonts w:ascii="楷体" w:eastAsia="楷体" w:hAnsi="楷体" w:cs="仿宋_GB2312" w:hint="eastAsia"/>
          <w:b/>
          <w:sz w:val="32"/>
          <w:szCs w:val="32"/>
        </w:rPr>
        <w:t>主体内容</w:t>
      </w:r>
    </w:p>
    <w:p w14:paraId="3F10EF03"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标准编制组在对收集的资料进行整理研究之后，标准编制组召开了标准编制会议，对标准的整体框架结构进行了研究，并对标准的特色</w:t>
      </w:r>
      <w:r>
        <w:rPr>
          <w:rFonts w:ascii="仿宋_GB2312" w:eastAsia="仿宋_GB2312" w:hAnsi="宋体"/>
          <w:sz w:val="32"/>
          <w:szCs w:val="32"/>
        </w:rPr>
        <w:t>、创新点</w:t>
      </w:r>
      <w:r>
        <w:rPr>
          <w:rFonts w:ascii="仿宋_GB2312" w:eastAsia="仿宋_GB2312" w:hAnsi="宋体" w:hint="eastAsia"/>
          <w:sz w:val="32"/>
          <w:szCs w:val="32"/>
        </w:rPr>
        <w:t>及关键性内容进行了初步探讨。</w:t>
      </w:r>
    </w:p>
    <w:p w14:paraId="07AE1585"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经研究，本标准</w:t>
      </w:r>
      <w:r>
        <w:rPr>
          <w:rFonts w:ascii="仿宋_GB2312" w:eastAsia="仿宋_GB2312" w:hAnsi="宋体"/>
          <w:sz w:val="32"/>
          <w:szCs w:val="32"/>
        </w:rPr>
        <w:t>的</w:t>
      </w:r>
      <w:r>
        <w:rPr>
          <w:rFonts w:ascii="仿宋_GB2312" w:eastAsia="仿宋_GB2312" w:hAnsi="宋体" w:hint="eastAsia"/>
          <w:sz w:val="32"/>
          <w:szCs w:val="32"/>
        </w:rPr>
        <w:t>特色</w:t>
      </w:r>
      <w:r>
        <w:rPr>
          <w:rFonts w:ascii="仿宋_GB2312" w:eastAsia="仿宋_GB2312" w:hAnsi="宋体"/>
          <w:sz w:val="32"/>
          <w:szCs w:val="32"/>
        </w:rPr>
        <w:t>、创新点</w:t>
      </w:r>
      <w:r>
        <w:rPr>
          <w:rFonts w:ascii="仿宋_GB2312" w:eastAsia="仿宋_GB2312" w:hAnsi="宋体" w:hint="eastAsia"/>
          <w:sz w:val="32"/>
          <w:szCs w:val="32"/>
        </w:rPr>
        <w:t>在于：</w:t>
      </w:r>
    </w:p>
    <w:p w14:paraId="7664521F" w14:textId="010B0F11" w:rsidR="00AF22A3" w:rsidRDefault="00000000">
      <w:pPr>
        <w:spacing w:after="0"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1.当前在</w:t>
      </w:r>
      <w:bookmarkStart w:id="1" w:name="_Hlk204680194"/>
      <w:r>
        <w:rPr>
          <w:rFonts w:ascii="仿宋_GB2312" w:eastAsia="仿宋_GB2312" w:hAnsi="仿宋_GB2312" w:cs="仿宋_GB2312" w:hint="eastAsia"/>
          <w:sz w:val="32"/>
          <w:szCs w:val="32"/>
        </w:rPr>
        <w:t>成人高位截瘫的</w:t>
      </w:r>
      <w:proofErr w:type="gramStart"/>
      <w:r>
        <w:rPr>
          <w:rFonts w:ascii="仿宋_GB2312" w:eastAsia="仿宋_GB2312" w:hAnsi="仿宋_GB2312" w:cs="仿宋_GB2312" w:hint="eastAsia"/>
          <w:sz w:val="32"/>
          <w:szCs w:val="32"/>
        </w:rPr>
        <w:t>围手术期</w:t>
      </w:r>
      <w:proofErr w:type="gramEnd"/>
      <w:r>
        <w:rPr>
          <w:rFonts w:ascii="仿宋_GB2312" w:eastAsia="仿宋_GB2312" w:hAnsi="仿宋_GB2312" w:cs="仿宋_GB2312" w:hint="eastAsia"/>
          <w:sz w:val="32"/>
          <w:szCs w:val="32"/>
        </w:rPr>
        <w:t>气道护理</w:t>
      </w:r>
      <w:bookmarkEnd w:id="1"/>
      <w:r>
        <w:rPr>
          <w:rFonts w:ascii="仿宋_GB2312" w:eastAsia="仿宋_GB2312" w:hAnsi="仿宋_GB2312" w:cs="仿宋_GB2312" w:hint="eastAsia"/>
          <w:sz w:val="32"/>
          <w:szCs w:val="32"/>
        </w:rPr>
        <w:t>中，</w:t>
      </w:r>
      <w:bookmarkStart w:id="2" w:name="_Hlk204202342"/>
      <w:r>
        <w:rPr>
          <w:rFonts w:ascii="仿宋_GB2312" w:eastAsia="仿宋_GB2312" w:hAnsi="仿宋_GB2312" w:cs="仿宋_GB2312" w:hint="eastAsia"/>
          <w:sz w:val="32"/>
          <w:szCs w:val="32"/>
        </w:rPr>
        <w:t>呼吸肌力的评估和训练</w:t>
      </w:r>
      <w:bookmarkEnd w:id="2"/>
      <w:r>
        <w:rPr>
          <w:rFonts w:ascii="仿宋_GB2312" w:eastAsia="仿宋_GB2312" w:hAnsi="仿宋_GB2312" w:cs="仿宋_GB2312" w:hint="eastAsia"/>
          <w:sz w:val="32"/>
          <w:szCs w:val="32"/>
        </w:rPr>
        <w:t>极易被忽视，关注点集中于脊髓和运动功能，易导致患者出现呼吸功能障碍、肺部并发症、气道</w:t>
      </w:r>
      <w:r w:rsidR="00F47DAD">
        <w:rPr>
          <w:rFonts w:ascii="仿宋_GB2312" w:eastAsia="仿宋_GB2312" w:hAnsi="仿宋_GB2312" w:cs="仿宋_GB2312" w:hint="eastAsia"/>
          <w:sz w:val="32"/>
          <w:szCs w:val="32"/>
        </w:rPr>
        <w:t>护理</w:t>
      </w:r>
      <w:r>
        <w:rPr>
          <w:rFonts w:ascii="仿宋_GB2312" w:eastAsia="仿宋_GB2312" w:hAnsi="仿宋_GB2312" w:cs="仿宋_GB2312" w:hint="eastAsia"/>
          <w:sz w:val="32"/>
          <w:szCs w:val="32"/>
        </w:rPr>
        <w:t>困难、其他并发症等问题。本标准重视并强调呼吸肌力的评估和训练，并基于临床实践经验给出了对应的指导。</w:t>
      </w:r>
    </w:p>
    <w:p w14:paraId="56AB32F9" w14:textId="459505C4" w:rsidR="00AF22A3" w:rsidRDefault="00000000" w:rsidP="00A12516">
      <w:pPr>
        <w:spacing w:after="0"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r w:rsidR="003C79B3">
        <w:rPr>
          <w:rFonts w:ascii="仿宋_GB2312" w:eastAsia="仿宋_GB2312" w:hAnsi="仿宋_GB2312" w:cs="仿宋_GB2312" w:hint="eastAsia"/>
          <w:sz w:val="32"/>
          <w:szCs w:val="32"/>
        </w:rPr>
        <w:t>当前行业内未出台有</w:t>
      </w:r>
      <w:r w:rsidR="003C79B3" w:rsidRPr="003C79B3">
        <w:rPr>
          <w:rFonts w:ascii="仿宋_GB2312" w:eastAsia="仿宋_GB2312" w:hAnsi="仿宋_GB2312" w:cs="仿宋_GB2312" w:hint="eastAsia"/>
          <w:sz w:val="32"/>
          <w:szCs w:val="32"/>
        </w:rPr>
        <w:t>成人高位截瘫</w:t>
      </w:r>
      <w:proofErr w:type="gramStart"/>
      <w:r w:rsidR="003C79B3" w:rsidRPr="003C79B3">
        <w:rPr>
          <w:rFonts w:ascii="仿宋_GB2312" w:eastAsia="仿宋_GB2312" w:hAnsi="仿宋_GB2312" w:cs="仿宋_GB2312" w:hint="eastAsia"/>
          <w:sz w:val="32"/>
          <w:szCs w:val="32"/>
        </w:rPr>
        <w:t>围手术期</w:t>
      </w:r>
      <w:proofErr w:type="gramEnd"/>
      <w:r w:rsidR="003C79B3" w:rsidRPr="003C79B3">
        <w:rPr>
          <w:rFonts w:ascii="仿宋_GB2312" w:eastAsia="仿宋_GB2312" w:hAnsi="仿宋_GB2312" w:cs="仿宋_GB2312" w:hint="eastAsia"/>
          <w:sz w:val="32"/>
          <w:szCs w:val="32"/>
        </w:rPr>
        <w:t>气道护理</w:t>
      </w:r>
      <w:r w:rsidR="00A12516">
        <w:rPr>
          <w:rFonts w:ascii="仿宋_GB2312" w:eastAsia="仿宋_GB2312" w:hAnsi="仿宋_GB2312" w:cs="仿宋_GB2312" w:hint="eastAsia"/>
          <w:sz w:val="32"/>
          <w:szCs w:val="32"/>
        </w:rPr>
        <w:t>相关标准，</w:t>
      </w:r>
      <w:r>
        <w:rPr>
          <w:rFonts w:ascii="仿宋_GB2312" w:eastAsia="仿宋_GB2312" w:hAnsi="仿宋_GB2312" w:cs="仿宋_GB2312" w:hint="eastAsia"/>
          <w:sz w:val="32"/>
          <w:szCs w:val="32"/>
        </w:rPr>
        <w:t>本标准的制定有利于填补该领域标准空白，为基层医院提供系统化指导。</w:t>
      </w:r>
    </w:p>
    <w:p w14:paraId="0F5A8719" w14:textId="3EDFB1D1" w:rsidR="00AF22A3" w:rsidRPr="00F13252" w:rsidRDefault="00000000">
      <w:pPr>
        <w:spacing w:after="0"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3.相比当前行业内相关专家共识，团体标准《成人高位截瘫围手术期气道护理规范》具体针对成人高位截瘫，标准编制组基于临床实践经验，明确了对症的</w:t>
      </w:r>
      <w:proofErr w:type="gramStart"/>
      <w:r>
        <w:rPr>
          <w:rFonts w:ascii="仿宋_GB2312" w:eastAsia="仿宋_GB2312" w:hAnsi="仿宋_GB2312" w:cs="仿宋_GB2312" w:hint="eastAsia"/>
          <w:sz w:val="32"/>
          <w:szCs w:val="32"/>
        </w:rPr>
        <w:t>围手术期</w:t>
      </w:r>
      <w:proofErr w:type="gramEnd"/>
      <w:r>
        <w:rPr>
          <w:rFonts w:ascii="仿宋_GB2312" w:eastAsia="仿宋_GB2312" w:hAnsi="仿宋_GB2312" w:cs="仿宋_GB2312" w:hint="eastAsia"/>
          <w:sz w:val="32"/>
          <w:szCs w:val="32"/>
        </w:rPr>
        <w:t>气道护理要求，更具指导性及操作性。例如，针对术后护理，明确重点评估患者自主咳嗽能力、痰液情况、吞咽功能及肌力情况，并对应给出了护理措施。其中，明确根据肌力情况评估结果，给予患</w:t>
      </w:r>
      <w:r w:rsidRPr="00F13252">
        <w:rPr>
          <w:rFonts w:ascii="仿宋_GB2312" w:eastAsia="仿宋_GB2312" w:hAnsi="仿宋_GB2312" w:cs="仿宋_GB2312" w:hint="eastAsia"/>
          <w:sz w:val="32"/>
          <w:szCs w:val="32"/>
        </w:rPr>
        <w:t>者合适呼吸训练方式，包括：缩唇呼吸训练、吸气</w:t>
      </w:r>
      <w:proofErr w:type="gramStart"/>
      <w:r w:rsidRPr="00F13252">
        <w:rPr>
          <w:rFonts w:ascii="仿宋_GB2312" w:eastAsia="仿宋_GB2312" w:hAnsi="仿宋_GB2312" w:cs="仿宋_GB2312" w:hint="eastAsia"/>
          <w:sz w:val="32"/>
          <w:szCs w:val="32"/>
        </w:rPr>
        <w:t>肌</w:t>
      </w:r>
      <w:proofErr w:type="gramEnd"/>
      <w:r w:rsidRPr="00F13252">
        <w:rPr>
          <w:rFonts w:ascii="仿宋_GB2312" w:eastAsia="仿宋_GB2312" w:hAnsi="仿宋_GB2312" w:cs="仿宋_GB2312" w:hint="eastAsia"/>
          <w:sz w:val="32"/>
          <w:szCs w:val="32"/>
        </w:rPr>
        <w:t>训练、</w:t>
      </w:r>
      <w:r w:rsidR="00101815" w:rsidRPr="00F13252">
        <w:rPr>
          <w:rFonts w:ascii="仿宋_GB2312" w:eastAsia="仿宋_GB2312" w:hAnsi="仿宋_GB2312" w:cs="仿宋_GB2312" w:hint="eastAsia"/>
          <w:sz w:val="32"/>
          <w:szCs w:val="32"/>
        </w:rPr>
        <w:t>肺扩张</w:t>
      </w:r>
      <w:r w:rsidRPr="00F13252">
        <w:rPr>
          <w:rFonts w:ascii="仿宋_GB2312" w:eastAsia="仿宋_GB2312" w:hAnsi="仿宋_GB2312" w:cs="仿宋_GB2312" w:hint="eastAsia"/>
          <w:sz w:val="32"/>
          <w:szCs w:val="32"/>
        </w:rPr>
        <w:t>训练，并给出了具体训练方式的指导。</w:t>
      </w:r>
    </w:p>
    <w:p w14:paraId="0374D5F1" w14:textId="77777777" w:rsidR="00AF22A3" w:rsidRDefault="00000000">
      <w:pPr>
        <w:spacing w:after="0" w:line="560" w:lineRule="exact"/>
        <w:ind w:firstLineChars="200" w:firstLine="640"/>
        <w:rPr>
          <w:rFonts w:ascii="仿宋_GB2312" w:eastAsia="仿宋_GB2312" w:hAnsi="宋体" w:hint="eastAsia"/>
          <w:sz w:val="32"/>
          <w:szCs w:val="32"/>
        </w:rPr>
      </w:pPr>
      <w:r w:rsidRPr="00F13252">
        <w:rPr>
          <w:rFonts w:ascii="仿宋_GB2312" w:eastAsia="仿宋_GB2312" w:hAnsi="宋体" w:hint="eastAsia"/>
          <w:sz w:val="32"/>
          <w:szCs w:val="32"/>
        </w:rPr>
        <w:t>标准的主体内容确定为术</w:t>
      </w:r>
      <w:r>
        <w:rPr>
          <w:rFonts w:ascii="仿宋_GB2312" w:eastAsia="仿宋_GB2312" w:hAnsi="宋体" w:hint="eastAsia"/>
          <w:sz w:val="32"/>
          <w:szCs w:val="32"/>
        </w:rPr>
        <w:t>语和定义、基本要求、护理措施、常见并发症预防及处理、健康指导。</w:t>
      </w:r>
    </w:p>
    <w:p w14:paraId="19C19612" w14:textId="77777777" w:rsidR="00101815" w:rsidRPr="00101815" w:rsidRDefault="00101815" w:rsidP="00101815">
      <w:pPr>
        <w:pStyle w:val="BodyText2"/>
      </w:pPr>
    </w:p>
    <w:p w14:paraId="34403F11" w14:textId="77777777" w:rsidR="00AF22A3" w:rsidRDefault="00000000">
      <w:pPr>
        <w:numPr>
          <w:ilvl w:val="0"/>
          <w:numId w:val="8"/>
        </w:num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lastRenderedPageBreak/>
        <w:t>调研形成草案、征求意见稿</w:t>
      </w:r>
    </w:p>
    <w:p w14:paraId="1FC031B7" w14:textId="77777777" w:rsidR="00AF22A3" w:rsidRDefault="00000000">
      <w:pPr>
        <w:spacing w:after="0" w:line="560" w:lineRule="exact"/>
        <w:ind w:firstLineChars="200" w:firstLine="640"/>
        <w:rPr>
          <w:rFonts w:ascii="仿宋_GB2312" w:eastAsia="仿宋_GB2312" w:hAnsi="宋体" w:hint="eastAsia"/>
          <w:color w:val="000000" w:themeColor="text1"/>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年9月～</w:t>
      </w:r>
      <w:r>
        <w:rPr>
          <w:rFonts w:ascii="仿宋_GB2312" w:eastAsia="仿宋_GB2312" w:hAnsi="宋体"/>
          <w:color w:val="000000" w:themeColor="text1"/>
          <w:sz w:val="32"/>
          <w:szCs w:val="32"/>
        </w:rPr>
        <w:t>1</w:t>
      </w:r>
      <w:r>
        <w:rPr>
          <w:rFonts w:ascii="仿宋_GB2312" w:eastAsia="仿宋_GB2312" w:hAnsi="宋体" w:hint="eastAsia"/>
          <w:color w:val="000000" w:themeColor="text1"/>
          <w:sz w:val="32"/>
          <w:szCs w:val="32"/>
        </w:rPr>
        <w:t>2月</w:t>
      </w:r>
      <w:r>
        <w:rPr>
          <w:rFonts w:ascii="仿宋_GB2312" w:eastAsia="仿宋_GB2312" w:hAnsi="宋体"/>
          <w:color w:val="000000" w:themeColor="text1"/>
          <w:sz w:val="32"/>
          <w:szCs w:val="32"/>
        </w:rPr>
        <w:t>，</w:t>
      </w:r>
      <w:r>
        <w:rPr>
          <w:rFonts w:ascii="仿宋_GB2312" w:eastAsia="仿宋_GB2312" w:hAnsi="宋体" w:hint="eastAsia"/>
          <w:color w:val="000000" w:themeColor="text1"/>
          <w:sz w:val="32"/>
          <w:szCs w:val="32"/>
        </w:rPr>
        <w:t>标准编制组通过</w:t>
      </w:r>
      <w:r>
        <w:rPr>
          <w:rFonts w:ascii="仿宋_GB2312" w:eastAsia="仿宋_GB2312" w:hAnsi="宋体" w:hint="eastAsia"/>
          <w:sz w:val="32"/>
          <w:szCs w:val="32"/>
        </w:rPr>
        <w:t>查阅了大量的国内外文献资料，对</w:t>
      </w:r>
      <w:r>
        <w:rPr>
          <w:rFonts w:ascii="仿宋_GB2312" w:eastAsia="仿宋_GB2312" w:hAnsi="宋体"/>
          <w:sz w:val="32"/>
          <w:szCs w:val="32"/>
          <w:lang w:val="en"/>
        </w:rPr>
        <w:t>成人高位截瘫</w:t>
      </w:r>
      <w:proofErr w:type="gramStart"/>
      <w:r>
        <w:rPr>
          <w:rFonts w:ascii="仿宋_GB2312" w:eastAsia="仿宋_GB2312" w:hAnsi="宋体"/>
          <w:sz w:val="32"/>
          <w:szCs w:val="32"/>
          <w:lang w:val="en"/>
        </w:rPr>
        <w:t>围手术期</w:t>
      </w:r>
      <w:proofErr w:type="gramEnd"/>
      <w:r>
        <w:rPr>
          <w:rFonts w:ascii="仿宋_GB2312" w:eastAsia="仿宋_GB2312" w:hAnsi="宋体"/>
          <w:sz w:val="32"/>
          <w:szCs w:val="32"/>
          <w:lang w:val="en"/>
        </w:rPr>
        <w:t>气道护理</w:t>
      </w:r>
      <w:r>
        <w:rPr>
          <w:rFonts w:ascii="仿宋_GB2312" w:eastAsia="仿宋_GB2312" w:hAnsi="宋体" w:hint="eastAsia"/>
          <w:sz w:val="32"/>
          <w:szCs w:val="32"/>
        </w:rPr>
        <w:t>的相关文件进行系统总</w:t>
      </w:r>
      <w:r>
        <w:rPr>
          <w:rFonts w:ascii="仿宋_GB2312" w:eastAsia="仿宋_GB2312" w:hAnsi="宋体" w:hint="eastAsia"/>
          <w:color w:val="000000" w:themeColor="text1"/>
          <w:sz w:val="32"/>
          <w:szCs w:val="32"/>
        </w:rPr>
        <w:t>结。形成了标准的基本构架，对主要内容进行了讨论并对项目的工作进行了部署和安排。</w:t>
      </w:r>
    </w:p>
    <w:p w14:paraId="2B3FF859" w14:textId="77777777" w:rsidR="00AF22A3" w:rsidRDefault="00000000">
      <w:pPr>
        <w:spacing w:after="0" w:line="560" w:lineRule="exact"/>
        <w:ind w:firstLineChars="200" w:firstLine="640"/>
        <w:rPr>
          <w:rFonts w:ascii="仿宋_GB2312" w:eastAsia="仿宋_GB2312" w:hAnsi="宋体" w:hint="eastAsia"/>
          <w:color w:val="000000" w:themeColor="text1"/>
          <w:sz w:val="32"/>
          <w:szCs w:val="32"/>
        </w:rPr>
      </w:pPr>
      <w:bookmarkStart w:id="3" w:name="_Hlk132042443"/>
      <w:r>
        <w:rPr>
          <w:rFonts w:ascii="仿宋_GB2312" w:eastAsia="仿宋_GB2312" w:hAnsi="宋体" w:hint="eastAsia"/>
          <w:color w:val="000000" w:themeColor="text1"/>
          <w:sz w:val="32"/>
          <w:szCs w:val="32"/>
        </w:rPr>
        <w:t>2025年</w:t>
      </w:r>
      <w:bookmarkEnd w:id="3"/>
      <w:r>
        <w:rPr>
          <w:rFonts w:ascii="仿宋_GB2312" w:eastAsia="仿宋_GB2312" w:hAnsi="宋体" w:hint="eastAsia"/>
          <w:color w:val="000000" w:themeColor="text1"/>
          <w:sz w:val="32"/>
          <w:szCs w:val="32"/>
        </w:rPr>
        <w:t>1月～3月，在前期工作的基础之上，通过理清逻辑脉络，整合已有参考资料中有关</w:t>
      </w:r>
      <w:r>
        <w:rPr>
          <w:rFonts w:ascii="仿宋_GB2312" w:eastAsia="仿宋_GB2312" w:hAnsi="宋体"/>
          <w:sz w:val="32"/>
          <w:szCs w:val="32"/>
          <w:lang w:val="en"/>
        </w:rPr>
        <w:t>成人高位截瘫</w:t>
      </w:r>
      <w:proofErr w:type="gramStart"/>
      <w:r>
        <w:rPr>
          <w:rFonts w:ascii="仿宋_GB2312" w:eastAsia="仿宋_GB2312" w:hAnsi="宋体"/>
          <w:sz w:val="32"/>
          <w:szCs w:val="32"/>
          <w:lang w:val="en"/>
        </w:rPr>
        <w:t>围手术期</w:t>
      </w:r>
      <w:proofErr w:type="gramEnd"/>
      <w:r>
        <w:rPr>
          <w:rFonts w:ascii="仿宋_GB2312" w:eastAsia="仿宋_GB2312" w:hAnsi="宋体"/>
          <w:sz w:val="32"/>
          <w:szCs w:val="32"/>
          <w:lang w:val="en"/>
        </w:rPr>
        <w:t>气道护理</w:t>
      </w:r>
      <w:r>
        <w:rPr>
          <w:rFonts w:ascii="仿宋_GB2312" w:eastAsia="仿宋_GB2312" w:hAnsi="宋体" w:hint="eastAsia"/>
          <w:sz w:val="32"/>
          <w:szCs w:val="32"/>
        </w:rPr>
        <w:t>的</w:t>
      </w:r>
      <w:r>
        <w:rPr>
          <w:rFonts w:ascii="仿宋_GB2312" w:eastAsia="仿宋_GB2312" w:hAnsi="宋体"/>
          <w:sz w:val="32"/>
          <w:szCs w:val="32"/>
        </w:rPr>
        <w:t>内容</w:t>
      </w:r>
      <w:r>
        <w:rPr>
          <w:rFonts w:ascii="仿宋_GB2312" w:eastAsia="仿宋_GB2312" w:hAnsi="宋体" w:hint="eastAsia"/>
          <w:color w:val="000000" w:themeColor="text1"/>
          <w:sz w:val="32"/>
          <w:szCs w:val="32"/>
        </w:rPr>
        <w:t>，并结合</w:t>
      </w:r>
      <w:r>
        <w:rPr>
          <w:rFonts w:ascii="仿宋_GB2312" w:eastAsia="仿宋_GB2312" w:hAnsi="宋体"/>
          <w:color w:val="000000" w:themeColor="text1"/>
          <w:sz w:val="32"/>
          <w:szCs w:val="32"/>
          <w:lang w:val="en"/>
        </w:rPr>
        <w:t>成人高位截瘫</w:t>
      </w:r>
      <w:proofErr w:type="gramStart"/>
      <w:r>
        <w:rPr>
          <w:rFonts w:ascii="仿宋_GB2312" w:eastAsia="仿宋_GB2312" w:hAnsi="宋体"/>
          <w:color w:val="000000" w:themeColor="text1"/>
          <w:sz w:val="32"/>
          <w:szCs w:val="32"/>
          <w:lang w:val="en"/>
        </w:rPr>
        <w:t>围手术期</w:t>
      </w:r>
      <w:proofErr w:type="gramEnd"/>
      <w:r>
        <w:rPr>
          <w:rFonts w:ascii="仿宋_GB2312" w:eastAsia="仿宋_GB2312" w:hAnsi="宋体"/>
          <w:color w:val="000000" w:themeColor="text1"/>
          <w:sz w:val="32"/>
          <w:szCs w:val="32"/>
          <w:lang w:val="en"/>
        </w:rPr>
        <w:t>气道护理</w:t>
      </w:r>
      <w:r>
        <w:rPr>
          <w:rFonts w:ascii="仿宋_GB2312" w:eastAsia="仿宋_GB2312" w:hAnsi="宋体" w:hint="eastAsia"/>
          <w:color w:val="000000" w:themeColor="text1"/>
          <w:sz w:val="32"/>
          <w:szCs w:val="32"/>
        </w:rPr>
        <w:t>实际要求的基础上，按照简化、统一等原则编制完成团体标准《</w:t>
      </w:r>
      <w:r>
        <w:rPr>
          <w:rFonts w:ascii="仿宋_GB2312" w:eastAsia="仿宋_GB2312" w:hAnsi="宋体"/>
          <w:color w:val="000000" w:themeColor="text1"/>
          <w:sz w:val="32"/>
          <w:szCs w:val="32"/>
          <w:lang w:val="en"/>
        </w:rPr>
        <w:t>成人高位截瘫围手术期气道护理规范</w:t>
      </w:r>
      <w:r>
        <w:rPr>
          <w:rFonts w:ascii="仿宋_GB2312" w:eastAsia="仿宋_GB2312" w:hAnsi="宋体" w:hint="eastAsia"/>
          <w:color w:val="000000" w:themeColor="text1"/>
          <w:sz w:val="32"/>
          <w:szCs w:val="32"/>
        </w:rPr>
        <w:t>》（草案）。</w:t>
      </w:r>
    </w:p>
    <w:p w14:paraId="50273104" w14:textId="63E2C16F" w:rsidR="00AF22A3" w:rsidRDefault="00000000">
      <w:pPr>
        <w:spacing w:after="0" w:line="560" w:lineRule="exact"/>
        <w:ind w:firstLineChars="200" w:firstLine="640"/>
        <w:rPr>
          <w:rFonts w:ascii="仿宋_GB2312" w:eastAsia="仿宋_GB2312" w:hAnsi="仿宋" w:hint="eastAsia"/>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5</w:t>
      </w:r>
      <w:r>
        <w:rPr>
          <w:rFonts w:ascii="仿宋_GB2312" w:eastAsia="仿宋_GB2312" w:hAnsi="宋体" w:hint="eastAsia"/>
          <w:color w:val="000000" w:themeColor="text1"/>
          <w:sz w:val="32"/>
          <w:szCs w:val="32"/>
        </w:rPr>
        <w:t>年4月～7月，标准编制组</w:t>
      </w:r>
      <w:r>
        <w:rPr>
          <w:rFonts w:ascii="仿宋_GB2312" w:eastAsia="仿宋_GB2312" w:hAnsi="仿宋" w:hint="eastAsia"/>
          <w:sz w:val="32"/>
          <w:szCs w:val="32"/>
        </w:rPr>
        <w:t>组织中国医学科学院北</w:t>
      </w:r>
      <w:r w:rsidRPr="009D4054">
        <w:rPr>
          <w:rFonts w:ascii="仿宋_GB2312" w:eastAsia="仿宋_GB2312" w:hAnsi="仿宋" w:hint="eastAsia"/>
          <w:sz w:val="32"/>
          <w:szCs w:val="32"/>
        </w:rPr>
        <w:t>京协和医院、中南大学湘雅医院、广西医科大学第一附属医院等</w:t>
      </w:r>
      <w:r w:rsidRPr="009D4054">
        <w:rPr>
          <w:rFonts w:ascii="仿宋_GB2312" w:eastAsia="仿宋_GB2312" w:hAnsi="仿宋"/>
          <w:sz w:val="32"/>
          <w:szCs w:val="32"/>
        </w:rPr>
        <w:t>单位</w:t>
      </w:r>
      <w:r w:rsidRPr="009D4054">
        <w:rPr>
          <w:rFonts w:ascii="仿宋_GB2312" w:eastAsia="仿宋_GB2312" w:hAnsi="仿宋" w:hint="eastAsia"/>
          <w:sz w:val="32"/>
          <w:szCs w:val="32"/>
        </w:rPr>
        <w:t>召开标准研讨会，收集反馈了大量意见，掌握了</w:t>
      </w:r>
      <w:r w:rsidRPr="009D4054">
        <w:rPr>
          <w:rFonts w:ascii="仿宋_GB2312" w:eastAsia="仿宋_GB2312" w:hAnsi="宋体"/>
          <w:sz w:val="32"/>
          <w:szCs w:val="32"/>
          <w:lang w:val="en"/>
        </w:rPr>
        <w:t>成人高位截瘫</w:t>
      </w:r>
      <w:proofErr w:type="gramStart"/>
      <w:r w:rsidRPr="009D4054">
        <w:rPr>
          <w:rFonts w:ascii="仿宋_GB2312" w:eastAsia="仿宋_GB2312" w:hAnsi="宋体"/>
          <w:sz w:val="32"/>
          <w:szCs w:val="32"/>
          <w:lang w:val="en"/>
        </w:rPr>
        <w:t>围手术期</w:t>
      </w:r>
      <w:proofErr w:type="gramEnd"/>
      <w:r w:rsidRPr="009D4054">
        <w:rPr>
          <w:rFonts w:ascii="仿宋_GB2312" w:eastAsia="仿宋_GB2312" w:hAnsi="宋体"/>
          <w:sz w:val="32"/>
          <w:szCs w:val="32"/>
          <w:lang w:val="en"/>
        </w:rPr>
        <w:t>气道护理</w:t>
      </w:r>
      <w:r w:rsidRPr="009D4054">
        <w:rPr>
          <w:rFonts w:ascii="仿宋_GB2312" w:eastAsia="仿宋_GB2312" w:hAnsi="仿宋" w:hint="eastAsia"/>
          <w:sz w:val="32"/>
          <w:szCs w:val="32"/>
        </w:rPr>
        <w:t>的基本要求，并结合前期到北京协和医院、中南大学湘雅医院、广西医科大学第一附属医院等进行调研的情况对标准草案进行了反复修改和研究讨论。最终形成</w:t>
      </w:r>
      <w:r w:rsidRPr="009D4054">
        <w:rPr>
          <w:rFonts w:ascii="仿宋_GB2312" w:eastAsia="仿宋_GB2312" w:hAnsi="仿宋" w:hint="eastAsia"/>
          <w:color w:val="000000" w:themeColor="text1"/>
          <w:sz w:val="32"/>
          <w:szCs w:val="32"/>
        </w:rPr>
        <w:t>了</w:t>
      </w:r>
      <w:r w:rsidRPr="009D4054">
        <w:rPr>
          <w:rFonts w:ascii="仿宋_GB2312" w:eastAsia="仿宋_GB2312" w:hAnsi="宋体" w:hint="eastAsia"/>
          <w:color w:val="000000" w:themeColor="text1"/>
          <w:sz w:val="32"/>
          <w:szCs w:val="32"/>
        </w:rPr>
        <w:t>团体标准《</w:t>
      </w:r>
      <w:r w:rsidRPr="009D4054">
        <w:rPr>
          <w:rFonts w:ascii="仿宋_GB2312" w:eastAsia="仿宋_GB2312" w:hAnsi="宋体"/>
          <w:color w:val="000000" w:themeColor="text1"/>
          <w:sz w:val="32"/>
          <w:szCs w:val="32"/>
          <w:lang w:val="en"/>
        </w:rPr>
        <w:t>成人高位</w:t>
      </w:r>
      <w:r>
        <w:rPr>
          <w:rFonts w:ascii="仿宋_GB2312" w:eastAsia="仿宋_GB2312" w:hAnsi="宋体"/>
          <w:color w:val="000000" w:themeColor="text1"/>
          <w:sz w:val="32"/>
          <w:szCs w:val="32"/>
          <w:lang w:val="en"/>
        </w:rPr>
        <w:t>截瘫围手术期气道护理规范</w:t>
      </w:r>
      <w:r>
        <w:rPr>
          <w:rFonts w:ascii="仿宋_GB2312" w:eastAsia="仿宋_GB2312" w:hAnsi="宋体" w:hint="eastAsia"/>
          <w:color w:val="000000" w:themeColor="text1"/>
          <w:sz w:val="32"/>
          <w:szCs w:val="32"/>
        </w:rPr>
        <w:t>》</w:t>
      </w:r>
      <w:r>
        <w:rPr>
          <w:rFonts w:ascii="仿宋_GB2312" w:eastAsia="仿宋_GB2312" w:hAnsi="仿宋" w:hint="eastAsia"/>
          <w:color w:val="000000" w:themeColor="text1"/>
          <w:sz w:val="32"/>
          <w:szCs w:val="32"/>
        </w:rPr>
        <w:t>（征求意见稿）及其编制说明</w:t>
      </w:r>
      <w:r>
        <w:rPr>
          <w:rFonts w:ascii="仿宋_GB2312" w:eastAsia="仿宋_GB2312" w:hAnsi="仿宋" w:hint="eastAsia"/>
          <w:sz w:val="32"/>
          <w:szCs w:val="32"/>
        </w:rPr>
        <w:t>。</w:t>
      </w:r>
      <w:bookmarkStart w:id="4" w:name="_Hlk137230187"/>
    </w:p>
    <w:p w14:paraId="0A90599F" w14:textId="77777777" w:rsidR="00AF22A3" w:rsidRDefault="00000000">
      <w:pPr>
        <w:spacing w:after="0" w:line="560" w:lineRule="exact"/>
        <w:ind w:firstLineChars="200" w:firstLine="640"/>
        <w:outlineLvl w:val="0"/>
        <w:rPr>
          <w:rFonts w:ascii="黑体" w:eastAsia="黑体" w:hAnsi="黑体" w:cs="仿宋_GB2312" w:hint="eastAsia"/>
          <w:sz w:val="32"/>
          <w:szCs w:val="32"/>
        </w:rPr>
      </w:pPr>
      <w:bookmarkStart w:id="5" w:name="_Toc526940083"/>
      <w:bookmarkEnd w:id="4"/>
      <w:r>
        <w:rPr>
          <w:rFonts w:ascii="黑体" w:eastAsia="黑体" w:hAnsi="黑体" w:cs="仿宋_GB2312" w:hint="eastAsia"/>
          <w:sz w:val="32"/>
          <w:szCs w:val="32"/>
        </w:rPr>
        <w:t>四、</w:t>
      </w:r>
      <w:bookmarkEnd w:id="5"/>
      <w:r>
        <w:rPr>
          <w:rFonts w:ascii="黑体" w:eastAsia="黑体" w:hAnsi="黑体" w:cs="仿宋_GB2312" w:hint="eastAsia"/>
          <w:sz w:val="32"/>
          <w:szCs w:val="32"/>
        </w:rPr>
        <w:t>制定标准的原则和依据，与现行法律、法规的关系，与有关国家标准、行业标准的协调情况</w:t>
      </w:r>
    </w:p>
    <w:p w14:paraId="5ECAE334" w14:textId="77777777" w:rsidR="00AF22A3" w:rsidRDefault="00000000">
      <w:pPr>
        <w:tabs>
          <w:tab w:val="center" w:pos="4201"/>
          <w:tab w:val="right" w:leader="dot" w:pos="9298"/>
        </w:tabs>
        <w:autoSpaceDE w:val="0"/>
        <w:autoSpaceDN w:val="0"/>
        <w:spacing w:after="0" w:line="560" w:lineRule="exact"/>
        <w:ind w:firstLineChars="200" w:firstLine="643"/>
        <w:outlineLvl w:val="1"/>
        <w:rPr>
          <w:rFonts w:eastAsia="楷体"/>
          <w:b/>
          <w:bCs/>
          <w:kern w:val="0"/>
          <w:sz w:val="32"/>
          <w:szCs w:val="32"/>
        </w:rPr>
      </w:pPr>
      <w:r>
        <w:rPr>
          <w:rFonts w:eastAsia="楷体"/>
          <w:b/>
          <w:bCs/>
          <w:kern w:val="0"/>
          <w:sz w:val="32"/>
          <w:szCs w:val="32"/>
        </w:rPr>
        <w:t>（一）</w:t>
      </w:r>
      <w:r>
        <w:rPr>
          <w:rFonts w:eastAsia="楷体" w:hint="eastAsia"/>
          <w:b/>
          <w:bCs/>
          <w:kern w:val="0"/>
          <w:sz w:val="32"/>
          <w:szCs w:val="32"/>
        </w:rPr>
        <w:t>编制原则</w:t>
      </w:r>
    </w:p>
    <w:p w14:paraId="287B35CE" w14:textId="77777777" w:rsidR="00AF22A3" w:rsidRDefault="0000000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1.实用性原则</w:t>
      </w:r>
    </w:p>
    <w:p w14:paraId="19CBF99A"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本文件是在充分收集相关资料，分析当前现状、调研的实际情况，在现有文献中参考与</w:t>
      </w:r>
      <w:r>
        <w:rPr>
          <w:rFonts w:ascii="仿宋_GB2312" w:eastAsia="仿宋_GB2312" w:hAnsi="宋体"/>
          <w:sz w:val="32"/>
          <w:szCs w:val="32"/>
          <w:lang w:val="en"/>
        </w:rPr>
        <w:t>成人高位截瘫</w:t>
      </w:r>
      <w:proofErr w:type="gramStart"/>
      <w:r>
        <w:rPr>
          <w:rFonts w:ascii="仿宋_GB2312" w:eastAsia="仿宋_GB2312" w:hAnsi="宋体"/>
          <w:sz w:val="32"/>
          <w:szCs w:val="32"/>
          <w:lang w:val="en"/>
        </w:rPr>
        <w:t>围手术期</w:t>
      </w:r>
      <w:proofErr w:type="gramEnd"/>
      <w:r>
        <w:rPr>
          <w:rFonts w:ascii="仿宋_GB2312" w:eastAsia="仿宋_GB2312" w:hAnsi="宋体"/>
          <w:sz w:val="32"/>
          <w:szCs w:val="32"/>
          <w:lang w:val="en"/>
        </w:rPr>
        <w:t>气道</w:t>
      </w:r>
      <w:r>
        <w:rPr>
          <w:rFonts w:ascii="仿宋_GB2312" w:eastAsia="仿宋_GB2312" w:hAnsi="宋体"/>
          <w:sz w:val="32"/>
          <w:szCs w:val="32"/>
          <w:lang w:val="en"/>
        </w:rPr>
        <w:lastRenderedPageBreak/>
        <w:t>护理</w:t>
      </w:r>
      <w:r>
        <w:rPr>
          <w:rFonts w:ascii="仿宋_GB2312" w:eastAsia="仿宋_GB2312" w:hAnsi="宋体" w:hint="eastAsia"/>
          <w:sz w:val="32"/>
          <w:szCs w:val="32"/>
        </w:rPr>
        <w:t>相关内容的基础上，结合多年经验而总结起草的。符合当前</w:t>
      </w:r>
      <w:r>
        <w:rPr>
          <w:rFonts w:ascii="仿宋_GB2312" w:eastAsia="仿宋_GB2312" w:hAnsi="宋体"/>
          <w:sz w:val="32"/>
          <w:szCs w:val="32"/>
          <w:lang w:val="en"/>
        </w:rPr>
        <w:t>成人高位截瘫</w:t>
      </w:r>
      <w:proofErr w:type="gramStart"/>
      <w:r>
        <w:rPr>
          <w:rFonts w:ascii="仿宋_GB2312" w:eastAsia="仿宋_GB2312" w:hAnsi="宋体"/>
          <w:sz w:val="32"/>
          <w:szCs w:val="32"/>
          <w:lang w:val="en"/>
        </w:rPr>
        <w:t>围手术期</w:t>
      </w:r>
      <w:proofErr w:type="gramEnd"/>
      <w:r>
        <w:rPr>
          <w:rFonts w:ascii="仿宋_GB2312" w:eastAsia="仿宋_GB2312" w:hAnsi="宋体"/>
          <w:sz w:val="32"/>
          <w:szCs w:val="32"/>
          <w:lang w:val="en"/>
        </w:rPr>
        <w:t>气道护理</w:t>
      </w:r>
      <w:r>
        <w:rPr>
          <w:rFonts w:ascii="仿宋_GB2312" w:eastAsia="仿宋_GB2312" w:hAnsi="宋体" w:hint="eastAsia"/>
          <w:sz w:val="32"/>
          <w:szCs w:val="32"/>
        </w:rPr>
        <w:t>的需要，有利于行业的长远发展，具有较强的实用性和可操作性。</w:t>
      </w:r>
    </w:p>
    <w:p w14:paraId="413353A6" w14:textId="77777777" w:rsidR="00AF22A3" w:rsidRDefault="0000000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2.协调性原则</w:t>
      </w:r>
    </w:p>
    <w:p w14:paraId="691CE4D0"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本文件编写过程中注意了与</w:t>
      </w:r>
      <w:r>
        <w:rPr>
          <w:rFonts w:ascii="仿宋_GB2312" w:eastAsia="仿宋_GB2312" w:hAnsi="宋体"/>
          <w:sz w:val="32"/>
          <w:szCs w:val="32"/>
          <w:lang w:val="en"/>
        </w:rPr>
        <w:t>成人高位截瘫</w:t>
      </w:r>
      <w:proofErr w:type="gramStart"/>
      <w:r>
        <w:rPr>
          <w:rFonts w:ascii="仿宋_GB2312" w:eastAsia="仿宋_GB2312" w:hAnsi="宋体"/>
          <w:sz w:val="32"/>
          <w:szCs w:val="32"/>
          <w:lang w:val="en"/>
        </w:rPr>
        <w:t>围手术期</w:t>
      </w:r>
      <w:proofErr w:type="gramEnd"/>
      <w:r>
        <w:rPr>
          <w:rFonts w:ascii="仿宋_GB2312" w:eastAsia="仿宋_GB2312" w:hAnsi="宋体"/>
          <w:sz w:val="32"/>
          <w:szCs w:val="32"/>
          <w:lang w:val="en"/>
        </w:rPr>
        <w:t>气道护理</w:t>
      </w:r>
      <w:r>
        <w:rPr>
          <w:rFonts w:ascii="仿宋_GB2312" w:eastAsia="仿宋_GB2312" w:hAnsi="宋体" w:hint="eastAsia"/>
          <w:sz w:val="32"/>
          <w:szCs w:val="32"/>
        </w:rPr>
        <w:t>相关法律法规的协调问题，在内容上与现行法律法规、标准协调一致。</w:t>
      </w:r>
    </w:p>
    <w:p w14:paraId="1482F3C7" w14:textId="77777777" w:rsidR="00AF22A3" w:rsidRDefault="0000000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3.规范性原则</w:t>
      </w:r>
    </w:p>
    <w:p w14:paraId="7ECEE890"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本文件严格按照GB/T 1.1—2020《标准化工作导则 第1部分：标准化文件的结构和起草规则》的要求和规定编写本标准的内容，保证标准的编写质量。</w:t>
      </w:r>
    </w:p>
    <w:p w14:paraId="03673A11" w14:textId="77777777" w:rsidR="00AF22A3" w:rsidRDefault="0000000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4.前瞻性原则</w:t>
      </w:r>
    </w:p>
    <w:p w14:paraId="2A2B3E8C"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本文件在兼顾当前</w:t>
      </w:r>
      <w:r>
        <w:rPr>
          <w:rFonts w:ascii="仿宋_GB2312" w:eastAsia="仿宋_GB2312" w:hAnsi="宋体"/>
          <w:sz w:val="32"/>
          <w:szCs w:val="32"/>
          <w:lang w:val="en"/>
        </w:rPr>
        <w:t>成人高位截瘫</w:t>
      </w:r>
      <w:proofErr w:type="gramStart"/>
      <w:r>
        <w:rPr>
          <w:rFonts w:ascii="仿宋_GB2312" w:eastAsia="仿宋_GB2312" w:hAnsi="宋体"/>
          <w:sz w:val="32"/>
          <w:szCs w:val="32"/>
          <w:lang w:val="en"/>
        </w:rPr>
        <w:t>围手术期</w:t>
      </w:r>
      <w:proofErr w:type="gramEnd"/>
      <w:r>
        <w:rPr>
          <w:rFonts w:ascii="仿宋_GB2312" w:eastAsia="仿宋_GB2312" w:hAnsi="宋体"/>
          <w:sz w:val="32"/>
          <w:szCs w:val="32"/>
          <w:lang w:val="en"/>
        </w:rPr>
        <w:t>气道护理</w:t>
      </w:r>
      <w:r>
        <w:rPr>
          <w:rFonts w:ascii="仿宋_GB2312" w:eastAsia="仿宋_GB2312" w:hAnsi="宋体" w:hint="eastAsia"/>
          <w:sz w:val="32"/>
          <w:szCs w:val="32"/>
        </w:rPr>
        <w:t>现实情况的同时，还考虑到了</w:t>
      </w:r>
      <w:r>
        <w:rPr>
          <w:rFonts w:ascii="仿宋_GB2312" w:eastAsia="仿宋_GB2312" w:hAnsi="宋体"/>
          <w:sz w:val="32"/>
          <w:szCs w:val="32"/>
          <w:lang w:val="en"/>
        </w:rPr>
        <w:t>成人高位截瘫</w:t>
      </w:r>
      <w:proofErr w:type="gramStart"/>
      <w:r>
        <w:rPr>
          <w:rFonts w:ascii="仿宋_GB2312" w:eastAsia="仿宋_GB2312" w:hAnsi="宋体"/>
          <w:sz w:val="32"/>
          <w:szCs w:val="32"/>
          <w:lang w:val="en"/>
        </w:rPr>
        <w:t>围手术期</w:t>
      </w:r>
      <w:proofErr w:type="gramEnd"/>
      <w:r>
        <w:rPr>
          <w:rFonts w:ascii="仿宋_GB2312" w:eastAsia="仿宋_GB2312" w:hAnsi="宋体"/>
          <w:sz w:val="32"/>
          <w:szCs w:val="32"/>
          <w:lang w:val="en"/>
        </w:rPr>
        <w:t>气道护理</w:t>
      </w:r>
      <w:r>
        <w:rPr>
          <w:rFonts w:ascii="仿宋_GB2312" w:eastAsia="仿宋_GB2312" w:hAnsi="宋体" w:hint="eastAsia"/>
          <w:sz w:val="32"/>
          <w:szCs w:val="32"/>
        </w:rPr>
        <w:t>快速发展的趋势和需要，在标准中体现了个别特色性、前瞻性和先进性条款，作为对开展</w:t>
      </w:r>
      <w:r>
        <w:rPr>
          <w:rFonts w:ascii="仿宋_GB2312" w:eastAsia="仿宋_GB2312" w:hAnsi="宋体"/>
          <w:sz w:val="32"/>
          <w:szCs w:val="32"/>
          <w:lang w:val="en"/>
        </w:rPr>
        <w:t>成人高位截瘫</w:t>
      </w:r>
      <w:proofErr w:type="gramStart"/>
      <w:r>
        <w:rPr>
          <w:rFonts w:ascii="仿宋_GB2312" w:eastAsia="仿宋_GB2312" w:hAnsi="宋体"/>
          <w:sz w:val="32"/>
          <w:szCs w:val="32"/>
          <w:lang w:val="en"/>
        </w:rPr>
        <w:t>围手术期</w:t>
      </w:r>
      <w:proofErr w:type="gramEnd"/>
      <w:r>
        <w:rPr>
          <w:rFonts w:ascii="仿宋_GB2312" w:eastAsia="仿宋_GB2312" w:hAnsi="宋体"/>
          <w:sz w:val="32"/>
          <w:szCs w:val="32"/>
          <w:lang w:val="en"/>
        </w:rPr>
        <w:t>气道护理</w:t>
      </w:r>
      <w:r>
        <w:rPr>
          <w:rFonts w:ascii="仿宋_GB2312" w:eastAsia="仿宋_GB2312" w:hAnsi="宋体" w:hint="eastAsia"/>
          <w:sz w:val="32"/>
          <w:szCs w:val="32"/>
        </w:rPr>
        <w:t>的指导。</w:t>
      </w:r>
    </w:p>
    <w:p w14:paraId="580B4651" w14:textId="77777777" w:rsidR="00AF22A3" w:rsidRDefault="00000000">
      <w:pPr>
        <w:tabs>
          <w:tab w:val="center" w:pos="4201"/>
          <w:tab w:val="right" w:leader="dot" w:pos="9298"/>
        </w:tabs>
        <w:autoSpaceDE w:val="0"/>
        <w:autoSpaceDN w:val="0"/>
        <w:spacing w:after="0" w:line="560" w:lineRule="exact"/>
        <w:ind w:firstLineChars="200" w:firstLine="643"/>
        <w:outlineLvl w:val="1"/>
        <w:rPr>
          <w:rFonts w:ascii="仿宋_GB2312" w:eastAsia="仿宋_GB2312" w:hAnsi="仿宋" w:hint="eastAsia"/>
          <w:sz w:val="32"/>
          <w:szCs w:val="32"/>
        </w:rPr>
      </w:pPr>
      <w:r>
        <w:rPr>
          <w:rFonts w:eastAsia="楷体" w:hint="eastAsia"/>
          <w:b/>
          <w:bCs/>
          <w:kern w:val="0"/>
          <w:sz w:val="32"/>
          <w:szCs w:val="32"/>
        </w:rPr>
        <w:t>（二）与现行法律、法规的关系，与有关国家标准、行业标准的协调情况</w:t>
      </w:r>
    </w:p>
    <w:p w14:paraId="439579E0"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仿宋" w:hint="eastAsia"/>
          <w:sz w:val="32"/>
          <w:szCs w:val="32"/>
        </w:rPr>
        <w:t>本标准的内容与现行的法律、法规及强制性标准无冲突，</w:t>
      </w:r>
      <w:r>
        <w:rPr>
          <w:rFonts w:ascii="仿宋_GB2312" w:eastAsia="仿宋_GB2312" w:hAnsi="宋体" w:hint="eastAsia"/>
          <w:sz w:val="32"/>
          <w:szCs w:val="32"/>
        </w:rPr>
        <w:t>标准的编写符合GB/T 1.1—2020的要求。</w:t>
      </w:r>
    </w:p>
    <w:p w14:paraId="58716828"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经查阅，目前国内尚无与成人高位截瘫</w:t>
      </w:r>
      <w:proofErr w:type="gramStart"/>
      <w:r>
        <w:rPr>
          <w:rFonts w:ascii="仿宋_GB2312" w:eastAsia="仿宋_GB2312" w:hAnsi="宋体" w:hint="eastAsia"/>
          <w:sz w:val="32"/>
          <w:szCs w:val="32"/>
        </w:rPr>
        <w:t>围手术期</w:t>
      </w:r>
      <w:proofErr w:type="gramEnd"/>
      <w:r>
        <w:rPr>
          <w:rFonts w:ascii="仿宋_GB2312" w:eastAsia="仿宋_GB2312" w:hAnsi="宋体" w:hint="eastAsia"/>
          <w:sz w:val="32"/>
          <w:szCs w:val="32"/>
        </w:rPr>
        <w:t>气道护理相关的国家、行业、地方以及团体标准，当前广西未制定有团体标准《成人高位截瘫围手术期气道护理规范》。</w:t>
      </w:r>
    </w:p>
    <w:p w14:paraId="11B5A1F2" w14:textId="77777777" w:rsidR="00AF22A3" w:rsidRDefault="00000000">
      <w:pPr>
        <w:autoSpaceDE w:val="0"/>
        <w:autoSpaceDN w:val="0"/>
        <w:adjustRightInd w:val="0"/>
        <w:spacing w:after="0" w:line="560" w:lineRule="atLeast"/>
        <w:ind w:firstLineChars="200" w:firstLine="640"/>
        <w:jc w:val="left"/>
        <w:outlineLvl w:val="0"/>
        <w:rPr>
          <w:rFonts w:ascii="黑体" w:eastAsia="黑体" w:hAnsi="黑体" w:cs="仿宋_GB2312" w:hint="eastAsia"/>
          <w:color w:val="FF0000"/>
          <w:sz w:val="32"/>
          <w:szCs w:val="32"/>
          <w:highlight w:val="yellow"/>
        </w:rPr>
      </w:pPr>
      <w:r>
        <w:rPr>
          <w:rFonts w:ascii="黑体" w:eastAsia="黑体" w:hAnsi="黑体" w:cs="仿宋_GB2312" w:hint="eastAsia"/>
          <w:sz w:val="32"/>
          <w:szCs w:val="32"/>
        </w:rPr>
        <w:lastRenderedPageBreak/>
        <w:t>五、主要条款的说明，主要技术指标、参数、试验验证的论述</w:t>
      </w:r>
    </w:p>
    <w:p w14:paraId="00128B79"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本标准主要章节内容包括术语和定义、基本要求、护理措施、常见并发症预防及处理、健康指导。</w:t>
      </w:r>
    </w:p>
    <w:p w14:paraId="627D4A2A" w14:textId="57F79C1E" w:rsidR="00AF22A3" w:rsidRDefault="00000000">
      <w:pPr>
        <w:spacing w:after="0" w:line="560" w:lineRule="exact"/>
        <w:ind w:firstLineChars="200" w:firstLine="640"/>
        <w:rPr>
          <w:rFonts w:ascii="仿宋_GB2312" w:eastAsia="仿宋_GB2312" w:hAnsi="宋体" w:hint="eastAsia"/>
          <w:sz w:val="32"/>
          <w:szCs w:val="32"/>
        </w:rPr>
      </w:pPr>
      <w:r w:rsidRPr="000E0193">
        <w:rPr>
          <w:rFonts w:ascii="仿宋_GB2312" w:eastAsia="仿宋_GB2312" w:hAnsi="宋体" w:hint="eastAsia"/>
          <w:sz w:val="32"/>
          <w:szCs w:val="32"/>
        </w:rPr>
        <w:t>牵头</w:t>
      </w:r>
      <w:r w:rsidRPr="000E0193">
        <w:rPr>
          <w:rFonts w:ascii="仿宋_GB2312" w:eastAsia="仿宋_GB2312" w:hAnsi="宋体"/>
          <w:sz w:val="32"/>
          <w:szCs w:val="32"/>
        </w:rPr>
        <w:t>起草单位</w:t>
      </w:r>
      <w:r w:rsidRPr="000E0193">
        <w:rPr>
          <w:rFonts w:ascii="仿宋_GB2312" w:eastAsia="仿宋_GB2312" w:hAnsi="宋体"/>
          <w:sz w:val="32"/>
          <w:szCs w:val="32"/>
          <w:lang w:val="en"/>
        </w:rPr>
        <w:t>广西医科大学第二附属医院</w:t>
      </w:r>
      <w:r w:rsidRPr="000E0193">
        <w:rPr>
          <w:rFonts w:ascii="仿宋_GB2312" w:eastAsia="仿宋_GB2312" w:hAnsi="宋体" w:hint="eastAsia"/>
          <w:bCs/>
          <w:sz w:val="32"/>
          <w:szCs w:val="32"/>
        </w:rPr>
        <w:t>在成人高位截瘫</w:t>
      </w:r>
      <w:proofErr w:type="gramStart"/>
      <w:r w:rsidRPr="000E0193">
        <w:rPr>
          <w:rFonts w:ascii="仿宋_GB2312" w:eastAsia="仿宋_GB2312" w:hAnsi="宋体" w:hint="eastAsia"/>
          <w:bCs/>
          <w:sz w:val="32"/>
          <w:szCs w:val="32"/>
        </w:rPr>
        <w:t>围手术期</w:t>
      </w:r>
      <w:proofErr w:type="gramEnd"/>
      <w:r w:rsidRPr="000E0193">
        <w:rPr>
          <w:rFonts w:ascii="仿宋_GB2312" w:eastAsia="仿宋_GB2312" w:hAnsi="宋体" w:hint="eastAsia"/>
          <w:bCs/>
          <w:sz w:val="32"/>
          <w:szCs w:val="32"/>
        </w:rPr>
        <w:t>气道护理方面，从2017年开始相关研究或临床实践</w:t>
      </w:r>
      <w:r w:rsidR="000E0193" w:rsidRPr="000E0193">
        <w:rPr>
          <w:rFonts w:ascii="仿宋_GB2312" w:eastAsia="仿宋_GB2312" w:hAnsi="宋体" w:hint="eastAsia"/>
          <w:bCs/>
          <w:sz w:val="32"/>
          <w:szCs w:val="32"/>
        </w:rPr>
        <w:t>，</w:t>
      </w:r>
      <w:r w:rsidRPr="000E0193">
        <w:rPr>
          <w:rFonts w:ascii="仿宋_GB2312" w:eastAsia="仿宋_GB2312" w:hAnsi="宋体" w:hint="eastAsia"/>
          <w:bCs/>
          <w:sz w:val="32"/>
          <w:szCs w:val="32"/>
        </w:rPr>
        <w:t>每年均收治一定数量的患者，有效率可达到98%，治愈率可达到89%，每年举办国家级</w:t>
      </w:r>
      <w:r>
        <w:rPr>
          <w:rFonts w:ascii="仿宋_GB2312" w:eastAsia="仿宋_GB2312" w:hAnsi="宋体" w:hint="eastAsia"/>
          <w:bCs/>
          <w:sz w:val="32"/>
          <w:szCs w:val="32"/>
        </w:rPr>
        <w:t>学习班、区级学习班10余次，</w:t>
      </w:r>
      <w:proofErr w:type="gramStart"/>
      <w:r>
        <w:rPr>
          <w:rFonts w:ascii="仿宋_GB2312" w:eastAsia="仿宋_GB2312" w:hAnsi="宋体" w:hint="eastAsia"/>
          <w:bCs/>
          <w:sz w:val="32"/>
          <w:szCs w:val="32"/>
        </w:rPr>
        <w:t>医</w:t>
      </w:r>
      <w:proofErr w:type="gramEnd"/>
      <w:r>
        <w:rPr>
          <w:rFonts w:ascii="仿宋_GB2312" w:eastAsia="仿宋_GB2312" w:hAnsi="宋体" w:hint="eastAsia"/>
          <w:bCs/>
          <w:sz w:val="32"/>
          <w:szCs w:val="32"/>
        </w:rPr>
        <w:t>联体指导每年5次，受邀到各地市讲课每年20余次。其他起草单位在颈部脊髓损伤患者进行气道护理的优势包括重视病情早期识别的预警能力培训；强大的专科手术治疗能力及多学科支持能力，包括重症医学科、呼吸治疗中心、康复科等。颈部脊髓损伤气道护理方法主要在中华护理学会骨科专科护士临床实践、湖南省护理学会骨科专科护士临床实践、进修护士临床实践培训、实习生、研究生临床实践进行推广</w:t>
      </w:r>
      <w:r>
        <w:rPr>
          <w:rFonts w:ascii="仿宋_GB2312" w:eastAsia="仿宋_GB2312" w:hAnsi="宋体" w:hint="eastAsia"/>
          <w:sz w:val="32"/>
          <w:szCs w:val="32"/>
        </w:rPr>
        <w:t>。</w:t>
      </w:r>
    </w:p>
    <w:p w14:paraId="7B9329B6"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本标准条款依据来源前期丰富的临床实践及研究情况，具体条款内容说明如下：</w:t>
      </w:r>
    </w:p>
    <w:p w14:paraId="57B42DA4" w14:textId="77777777" w:rsidR="00AF22A3" w:rsidRDefault="00000000">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（一</w:t>
      </w:r>
      <w:r>
        <w:rPr>
          <w:rFonts w:ascii="楷体" w:eastAsia="楷体" w:hAnsi="楷体"/>
          <w:b/>
          <w:sz w:val="32"/>
          <w:szCs w:val="32"/>
        </w:rPr>
        <w:t>）</w:t>
      </w:r>
      <w:r>
        <w:rPr>
          <w:rFonts w:ascii="楷体" w:eastAsia="楷体" w:hAnsi="楷体" w:hint="eastAsia"/>
          <w:b/>
          <w:sz w:val="32"/>
          <w:szCs w:val="32"/>
        </w:rPr>
        <w:t>术语和定义</w:t>
      </w:r>
    </w:p>
    <w:p w14:paraId="3647D69A" w14:textId="491132A2"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通过参考《外科学与外科护理学》</w:t>
      </w:r>
      <w:r w:rsidR="008E0B70">
        <w:rPr>
          <w:rFonts w:ascii="仿宋_GB2312" w:eastAsia="仿宋_GB2312" w:hAnsi="宋体" w:hint="eastAsia"/>
          <w:sz w:val="32"/>
          <w:szCs w:val="32"/>
        </w:rPr>
        <w:t>《内科护理学》（第七版）</w:t>
      </w:r>
      <w:r>
        <w:rPr>
          <w:rFonts w:ascii="仿宋_GB2312" w:eastAsia="仿宋_GB2312" w:hAnsi="宋体" w:hint="eastAsia"/>
          <w:sz w:val="32"/>
          <w:szCs w:val="32"/>
        </w:rPr>
        <w:t>相关内容表述并结合临床实际，明确“高位截瘫”的定义为：由于胸段脊髓损伤导致下肢感觉和运动功能发生障碍，其中第二胸椎以上的脊髓发生横贯性病变的临床综合征。</w:t>
      </w:r>
    </w:p>
    <w:p w14:paraId="7D00AC9B"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考虑到本标准涉及的护理技术不包含人工气道护理，根</w:t>
      </w:r>
      <w:r>
        <w:rPr>
          <w:rFonts w:ascii="仿宋_GB2312" w:eastAsia="仿宋_GB2312" w:hAnsi="宋体" w:hint="eastAsia"/>
          <w:sz w:val="32"/>
          <w:szCs w:val="32"/>
        </w:rPr>
        <w:lastRenderedPageBreak/>
        <w:t>据临床实际，标准编制</w:t>
      </w:r>
      <w:proofErr w:type="gramStart"/>
      <w:r>
        <w:rPr>
          <w:rFonts w:ascii="仿宋_GB2312" w:eastAsia="仿宋_GB2312" w:hAnsi="宋体" w:hint="eastAsia"/>
          <w:sz w:val="32"/>
          <w:szCs w:val="32"/>
        </w:rPr>
        <w:t>组明确</w:t>
      </w:r>
      <w:proofErr w:type="gramEnd"/>
      <w:r>
        <w:rPr>
          <w:rFonts w:ascii="仿宋_GB2312" w:eastAsia="仿宋_GB2312" w:hAnsi="宋体" w:hint="eastAsia"/>
          <w:sz w:val="32"/>
          <w:szCs w:val="32"/>
        </w:rPr>
        <w:t>“气道”的定义为“呼吸系统中气体（空气）进出肺部的解剖通道”。</w:t>
      </w:r>
    </w:p>
    <w:p w14:paraId="1DEAAE45" w14:textId="77777777" w:rsidR="00AF22A3" w:rsidRDefault="00000000">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w:t>
      </w:r>
      <w:r>
        <w:rPr>
          <w:rFonts w:ascii="楷体" w:eastAsia="楷体" w:hAnsi="楷体"/>
          <w:b/>
          <w:sz w:val="32"/>
          <w:szCs w:val="32"/>
        </w:rPr>
        <w:t>二）</w:t>
      </w:r>
      <w:r>
        <w:rPr>
          <w:rFonts w:ascii="楷体" w:eastAsia="楷体" w:hAnsi="楷体" w:hint="eastAsia"/>
          <w:b/>
          <w:sz w:val="32"/>
          <w:szCs w:val="32"/>
        </w:rPr>
        <w:t>基本要求</w:t>
      </w:r>
    </w:p>
    <w:p w14:paraId="4F2C5F90"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为保证成人高位截瘫</w:t>
      </w:r>
      <w:proofErr w:type="gramStart"/>
      <w:r>
        <w:rPr>
          <w:rFonts w:ascii="仿宋_GB2312" w:eastAsia="仿宋_GB2312" w:hAnsi="宋体" w:hint="eastAsia"/>
          <w:sz w:val="32"/>
          <w:szCs w:val="32"/>
        </w:rPr>
        <w:t>围手术期</w:t>
      </w:r>
      <w:proofErr w:type="gramEnd"/>
      <w:r>
        <w:rPr>
          <w:rFonts w:ascii="仿宋_GB2312" w:eastAsia="仿宋_GB2312" w:hAnsi="宋体" w:hint="eastAsia"/>
          <w:sz w:val="32"/>
          <w:szCs w:val="32"/>
        </w:rPr>
        <w:t>气道护理的安全性、专业性及有效性，对</w:t>
      </w:r>
      <w:r>
        <w:rPr>
          <w:rFonts w:ascii="仿宋_GB2312" w:eastAsia="仿宋_GB2312" w:hAnsi="宋体" w:hint="eastAsia"/>
          <w:b/>
          <w:bCs/>
          <w:sz w:val="32"/>
          <w:szCs w:val="32"/>
        </w:rPr>
        <w:t>护理人员</w:t>
      </w:r>
      <w:r>
        <w:rPr>
          <w:rFonts w:ascii="仿宋_GB2312" w:eastAsia="仿宋_GB2312" w:hAnsi="宋体" w:hint="eastAsia"/>
          <w:sz w:val="32"/>
          <w:szCs w:val="32"/>
        </w:rPr>
        <w:t>要求进行了明确，明确了应经成人高位截瘫</w:t>
      </w:r>
      <w:proofErr w:type="gramStart"/>
      <w:r>
        <w:rPr>
          <w:rFonts w:ascii="仿宋_GB2312" w:eastAsia="仿宋_GB2312" w:hAnsi="宋体" w:hint="eastAsia"/>
          <w:sz w:val="32"/>
          <w:szCs w:val="32"/>
        </w:rPr>
        <w:t>围手术期</w:t>
      </w:r>
      <w:proofErr w:type="gramEnd"/>
      <w:r>
        <w:rPr>
          <w:rFonts w:ascii="仿宋_GB2312" w:eastAsia="仿宋_GB2312" w:hAnsi="宋体" w:hint="eastAsia"/>
          <w:sz w:val="32"/>
          <w:szCs w:val="32"/>
        </w:rPr>
        <w:t>气道护理管理专业知识和相关技能培训，并考核合格等要求。为保证成人高位截瘫</w:t>
      </w:r>
      <w:proofErr w:type="gramStart"/>
      <w:r>
        <w:rPr>
          <w:rFonts w:ascii="仿宋_GB2312" w:eastAsia="仿宋_GB2312" w:hAnsi="宋体" w:hint="eastAsia"/>
          <w:sz w:val="32"/>
          <w:szCs w:val="32"/>
        </w:rPr>
        <w:t>围手术期</w:t>
      </w:r>
      <w:proofErr w:type="gramEnd"/>
      <w:r>
        <w:rPr>
          <w:rFonts w:ascii="仿宋_GB2312" w:eastAsia="仿宋_GB2312" w:hAnsi="宋体" w:hint="eastAsia"/>
          <w:sz w:val="32"/>
          <w:szCs w:val="32"/>
        </w:rPr>
        <w:t>气道护理工作顺利开展，对必备的</w:t>
      </w:r>
      <w:r>
        <w:rPr>
          <w:rFonts w:ascii="仿宋_GB2312" w:eastAsia="仿宋_GB2312" w:hAnsi="宋体" w:hint="eastAsia"/>
          <w:b/>
          <w:bCs/>
          <w:sz w:val="32"/>
          <w:szCs w:val="32"/>
        </w:rPr>
        <w:t>设施设备</w:t>
      </w:r>
      <w:r>
        <w:rPr>
          <w:rFonts w:ascii="仿宋_GB2312" w:eastAsia="仿宋_GB2312" w:hAnsi="宋体" w:hint="eastAsia"/>
          <w:sz w:val="32"/>
          <w:szCs w:val="32"/>
        </w:rPr>
        <w:t>及</w:t>
      </w:r>
      <w:r>
        <w:rPr>
          <w:rFonts w:ascii="仿宋_GB2312" w:eastAsia="仿宋_GB2312" w:hAnsi="宋体" w:hint="eastAsia"/>
          <w:b/>
          <w:bCs/>
          <w:sz w:val="32"/>
          <w:szCs w:val="32"/>
        </w:rPr>
        <w:t>耗材</w:t>
      </w:r>
      <w:r>
        <w:rPr>
          <w:rFonts w:ascii="仿宋_GB2312" w:eastAsia="仿宋_GB2312" w:hAnsi="宋体" w:hint="eastAsia"/>
          <w:sz w:val="32"/>
          <w:szCs w:val="32"/>
        </w:rPr>
        <w:t>的要求进行了明确，其中，明确了设备包括吸痰装置、排痰装置、氧气装置/瓶、</w:t>
      </w:r>
      <w:proofErr w:type="gramStart"/>
      <w:r>
        <w:rPr>
          <w:rFonts w:ascii="仿宋_GB2312" w:eastAsia="仿宋_GB2312" w:hAnsi="宋体" w:hint="eastAsia"/>
          <w:sz w:val="32"/>
          <w:szCs w:val="32"/>
        </w:rPr>
        <w:t>纤</w:t>
      </w:r>
      <w:proofErr w:type="gramEnd"/>
      <w:r>
        <w:rPr>
          <w:rFonts w:ascii="仿宋_GB2312" w:eastAsia="仿宋_GB2312" w:hAnsi="宋体" w:hint="eastAsia"/>
          <w:sz w:val="32"/>
          <w:szCs w:val="32"/>
        </w:rPr>
        <w:t>支镜、心电监护等。</w:t>
      </w:r>
    </w:p>
    <w:p w14:paraId="745AF0A0" w14:textId="77777777" w:rsidR="00AF22A3" w:rsidRDefault="00000000">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（三</w:t>
      </w:r>
      <w:r>
        <w:rPr>
          <w:rFonts w:ascii="楷体" w:eastAsia="楷体" w:hAnsi="楷体"/>
          <w:b/>
          <w:sz w:val="32"/>
          <w:szCs w:val="32"/>
        </w:rPr>
        <w:t>）</w:t>
      </w:r>
      <w:r>
        <w:rPr>
          <w:rFonts w:ascii="楷体" w:eastAsia="楷体" w:hAnsi="楷体" w:hint="eastAsia"/>
          <w:b/>
          <w:sz w:val="32"/>
          <w:szCs w:val="32"/>
        </w:rPr>
        <w:t>护理措施</w:t>
      </w:r>
    </w:p>
    <w:p w14:paraId="5FCE17BE" w14:textId="77777777" w:rsidR="00AF22A3" w:rsidRDefault="00000000">
      <w:pPr>
        <w:spacing w:after="0" w:line="560" w:lineRule="exact"/>
        <w:ind w:firstLineChars="200" w:firstLine="643"/>
        <w:jc w:val="left"/>
        <w:rPr>
          <w:rFonts w:ascii="仿宋_GB2312" w:eastAsia="仿宋_GB2312" w:hAnsi="宋体" w:hint="eastAsia"/>
          <w:b/>
          <w:bCs/>
          <w:sz w:val="32"/>
          <w:szCs w:val="32"/>
        </w:rPr>
      </w:pPr>
      <w:r>
        <w:rPr>
          <w:rFonts w:ascii="仿宋_GB2312" w:eastAsia="仿宋_GB2312" w:hAnsi="宋体" w:hint="eastAsia"/>
          <w:b/>
          <w:bCs/>
          <w:sz w:val="32"/>
          <w:szCs w:val="32"/>
        </w:rPr>
        <w:t>1.术前护理</w:t>
      </w:r>
    </w:p>
    <w:p w14:paraId="2B2751EA" w14:textId="0064D82C"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考虑到高位截瘫造成呼吸</w:t>
      </w:r>
      <w:proofErr w:type="gramStart"/>
      <w:r>
        <w:rPr>
          <w:rFonts w:ascii="仿宋_GB2312" w:eastAsia="仿宋_GB2312" w:hAnsi="宋体" w:hint="eastAsia"/>
          <w:sz w:val="32"/>
          <w:szCs w:val="32"/>
        </w:rPr>
        <w:t>肌</w:t>
      </w:r>
      <w:proofErr w:type="gramEnd"/>
      <w:r>
        <w:rPr>
          <w:rFonts w:ascii="仿宋_GB2312" w:eastAsia="仿宋_GB2312" w:hAnsi="宋体" w:hint="eastAsia"/>
          <w:sz w:val="32"/>
          <w:szCs w:val="32"/>
        </w:rPr>
        <w:t>瘫痪的病理基础不可逆，</w:t>
      </w:r>
      <w:proofErr w:type="gramStart"/>
      <w:r>
        <w:rPr>
          <w:rFonts w:ascii="仿宋_GB2312" w:eastAsia="仿宋_GB2312" w:hAnsi="宋体" w:hint="eastAsia"/>
          <w:sz w:val="32"/>
          <w:szCs w:val="32"/>
        </w:rPr>
        <w:t>围手术期</w:t>
      </w:r>
      <w:proofErr w:type="gramEnd"/>
      <w:r>
        <w:rPr>
          <w:rFonts w:ascii="仿宋_GB2312" w:eastAsia="仿宋_GB2312" w:hAnsi="宋体" w:hint="eastAsia"/>
          <w:sz w:val="32"/>
          <w:szCs w:val="32"/>
        </w:rPr>
        <w:t>叠加的麻醉抑制、疼痛限制等因素会使呼吸功能进一步恶化；此外，各类风险因素（如吸烟、肥胖等）与基础病理会产生乘积效应，根据标准编制组临床实际，术前系统评估患者年龄、吸烟史、肥胖、基础疾病及合并疾病、既往史与手术史以及肺功能情况，有利于降低术后呼吸相关并发症和死亡率，因而明确了评估患者年龄、吸烟史、肥胖、</w:t>
      </w:r>
      <w:bookmarkStart w:id="6" w:name="_Hlk204190082"/>
      <w:r>
        <w:rPr>
          <w:rFonts w:ascii="仿宋_GB2312" w:eastAsia="仿宋_GB2312" w:hAnsi="宋体" w:hint="eastAsia"/>
          <w:sz w:val="32"/>
          <w:szCs w:val="32"/>
        </w:rPr>
        <w:t>基础疾病及合并疾病</w:t>
      </w:r>
      <w:bookmarkEnd w:id="6"/>
      <w:r>
        <w:rPr>
          <w:rFonts w:ascii="仿宋_GB2312" w:eastAsia="仿宋_GB2312" w:hAnsi="宋体" w:hint="eastAsia"/>
          <w:sz w:val="32"/>
          <w:szCs w:val="32"/>
        </w:rPr>
        <w:t>、既往史与手术史，了解患者肺功能情况的要求。由于</w:t>
      </w:r>
      <w:r w:rsidR="007B0E09">
        <w:rPr>
          <w:rFonts w:ascii="仿宋_GB2312" w:eastAsia="仿宋_GB2312" w:hAnsi="宋体" w:hint="eastAsia"/>
          <w:sz w:val="32"/>
          <w:szCs w:val="32"/>
        </w:rPr>
        <w:t>半定量咳嗽强度评分</w:t>
      </w:r>
      <w:r>
        <w:rPr>
          <w:rFonts w:ascii="仿宋_GB2312" w:eastAsia="仿宋_GB2312" w:hAnsi="宋体" w:hint="eastAsia"/>
          <w:sz w:val="32"/>
          <w:szCs w:val="32"/>
        </w:rPr>
        <w:t>（</w:t>
      </w:r>
      <w:r w:rsidR="007B0E09">
        <w:rPr>
          <w:rFonts w:ascii="仿宋_GB2312" w:eastAsia="仿宋_GB2312" w:hAnsi="宋体" w:hint="eastAsia"/>
          <w:sz w:val="32"/>
          <w:szCs w:val="32"/>
        </w:rPr>
        <w:t>SCSS</w:t>
      </w:r>
      <w:r>
        <w:rPr>
          <w:rFonts w:ascii="仿宋_GB2312" w:eastAsia="仿宋_GB2312" w:hAnsi="宋体" w:hint="eastAsia"/>
          <w:sz w:val="32"/>
          <w:szCs w:val="32"/>
        </w:rPr>
        <w:t>）可直接分级评估呼气效力，相比普通咳嗽评估（如听诊），可量化腹肌/肋间肌瘫痪导致的呼气动力缺陷；常规肺功能</w:t>
      </w:r>
      <w:r>
        <w:rPr>
          <w:rFonts w:ascii="仿宋_GB2312" w:eastAsia="仿宋_GB2312" w:hAnsi="宋体"/>
          <w:sz w:val="32"/>
          <w:szCs w:val="32"/>
        </w:rPr>
        <w:t>（如FVC）</w:t>
      </w:r>
      <w:r>
        <w:rPr>
          <w:rFonts w:ascii="仿宋_GB2312" w:eastAsia="仿宋_GB2312" w:hAnsi="宋体" w:hint="eastAsia"/>
          <w:sz w:val="32"/>
          <w:szCs w:val="32"/>
        </w:rPr>
        <w:t>仅反映吸气能力，而SCSS可直接评估高位截瘫患者死亡主因（肺炎）</w:t>
      </w:r>
      <w:r>
        <w:rPr>
          <w:rFonts w:ascii="仿宋_GB2312" w:eastAsia="仿宋_GB2312" w:hAnsi="宋体" w:hint="eastAsia"/>
          <w:sz w:val="32"/>
          <w:szCs w:val="32"/>
        </w:rPr>
        <w:lastRenderedPageBreak/>
        <w:t>的核心决定因素——气道廓清效率。标准编制组在临床实践中将SCSS作为脊髓损伤专用工具，发现其具有简便性、临床相关性及预后预测价值的特点，因而推荐使用SCSS评估患者咳嗽功能，作为优化此类患者气道护理管理的手段之一。</w:t>
      </w:r>
    </w:p>
    <w:p w14:paraId="3D6585E5"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根据标准编制组临床实践经验，主要从健康宣教、药物预防以及环境准备方面明确术前护理措施。其中，明确患者出现咳嗽、咳痰、痰液不易咳出、听诊</w:t>
      </w:r>
      <w:proofErr w:type="gramStart"/>
      <w:r>
        <w:rPr>
          <w:rFonts w:ascii="仿宋_GB2312" w:eastAsia="仿宋_GB2312" w:hAnsi="宋体" w:hint="eastAsia"/>
          <w:sz w:val="32"/>
          <w:szCs w:val="32"/>
        </w:rPr>
        <w:t>呼吸音弱或</w:t>
      </w:r>
      <w:proofErr w:type="gramEnd"/>
      <w:r>
        <w:rPr>
          <w:rFonts w:ascii="仿宋_GB2312" w:eastAsia="仿宋_GB2312" w:hAnsi="宋体" w:hint="eastAsia"/>
          <w:sz w:val="32"/>
          <w:szCs w:val="32"/>
        </w:rPr>
        <w:t>有湿罗音，应遵医嘱使用抗感染药物、吸入性糖皮质激素类药物、支气管舒张剂、</w:t>
      </w:r>
      <w:bookmarkStart w:id="7" w:name="_Hlk204192048"/>
      <w:r>
        <w:rPr>
          <w:rFonts w:ascii="仿宋_GB2312" w:eastAsia="仿宋_GB2312" w:hAnsi="宋体" w:hint="eastAsia"/>
          <w:sz w:val="32"/>
          <w:szCs w:val="32"/>
        </w:rPr>
        <w:t>痰液溶解剂</w:t>
      </w:r>
      <w:bookmarkEnd w:id="7"/>
      <w:r>
        <w:rPr>
          <w:rFonts w:ascii="仿宋_GB2312" w:eastAsia="仿宋_GB2312" w:hAnsi="宋体" w:hint="eastAsia"/>
          <w:sz w:val="32"/>
          <w:szCs w:val="32"/>
        </w:rPr>
        <w:t>，针对其特殊病理生理机制构建“四联防御策略”，抗感染药物，阻断感染恶性循环；吸入性糖皮质激素：抑制神经源性炎症；支气管舒张剂：逆转气道痉挛；痰液溶解剂：破解痰液物理性质异常。</w:t>
      </w:r>
    </w:p>
    <w:p w14:paraId="286C17D1" w14:textId="77777777" w:rsidR="00AF22A3" w:rsidRDefault="00000000">
      <w:pPr>
        <w:spacing w:after="0" w:line="560" w:lineRule="exact"/>
        <w:ind w:firstLineChars="200" w:firstLine="643"/>
        <w:jc w:val="left"/>
        <w:rPr>
          <w:rFonts w:ascii="仿宋_GB2312" w:eastAsia="仿宋_GB2312" w:hAnsi="宋体" w:hint="eastAsia"/>
          <w:b/>
          <w:bCs/>
          <w:sz w:val="32"/>
          <w:szCs w:val="32"/>
        </w:rPr>
      </w:pPr>
      <w:r>
        <w:rPr>
          <w:rFonts w:ascii="仿宋_GB2312" w:eastAsia="仿宋_GB2312" w:hAnsi="宋体" w:hint="eastAsia"/>
          <w:b/>
          <w:bCs/>
          <w:sz w:val="32"/>
          <w:szCs w:val="32"/>
        </w:rPr>
        <w:t>2.术中护理</w:t>
      </w:r>
    </w:p>
    <w:p w14:paraId="3FEB3061"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术中主要配合医生工作，关键在于保证患者生命安全。根据标准编制组临床实际，明确了术中协助医生摆放好患者体位，观察患者呼吸、血氧饱和度等，及时清理呼吸道分泌物，保持呼吸道通畅。</w:t>
      </w:r>
    </w:p>
    <w:p w14:paraId="55DA66D8" w14:textId="77777777" w:rsidR="00AF22A3" w:rsidRDefault="00000000">
      <w:pPr>
        <w:spacing w:after="0" w:line="560" w:lineRule="exact"/>
        <w:ind w:firstLineChars="200" w:firstLine="643"/>
        <w:jc w:val="left"/>
        <w:rPr>
          <w:rFonts w:ascii="仿宋_GB2312" w:eastAsia="仿宋_GB2312" w:hAnsi="宋体" w:hint="eastAsia"/>
          <w:b/>
          <w:bCs/>
          <w:sz w:val="32"/>
          <w:szCs w:val="32"/>
        </w:rPr>
      </w:pPr>
      <w:r>
        <w:rPr>
          <w:rFonts w:ascii="仿宋_GB2312" w:eastAsia="仿宋_GB2312" w:hAnsi="宋体" w:hint="eastAsia"/>
          <w:b/>
          <w:bCs/>
          <w:sz w:val="32"/>
          <w:szCs w:val="32"/>
        </w:rPr>
        <w:t>3.术后护理</w:t>
      </w:r>
    </w:p>
    <w:p w14:paraId="57055B42" w14:textId="77777777" w:rsidR="00AF22A3" w:rsidRDefault="00000000">
      <w:pPr>
        <w:spacing w:after="0" w:line="560" w:lineRule="exact"/>
        <w:ind w:firstLineChars="200" w:firstLine="640"/>
        <w:rPr>
          <w:rFonts w:ascii="仿宋_GB2312" w:eastAsia="仿宋_GB2312" w:hAnsi="宋体" w:hint="eastAsia"/>
          <w:sz w:val="32"/>
          <w:szCs w:val="32"/>
        </w:rPr>
      </w:pPr>
      <w:bookmarkStart w:id="8" w:name="_Hlk204203514"/>
      <w:r>
        <w:rPr>
          <w:rFonts w:ascii="仿宋_GB2312" w:eastAsia="仿宋_GB2312" w:hAnsi="宋体" w:hint="eastAsia"/>
          <w:sz w:val="32"/>
          <w:szCs w:val="32"/>
        </w:rPr>
        <w:t>根据标准编制组临床实践经验，在成人高位截瘫患者术后护理管理中，系统评估自主咳嗽能力、痰液情况、吞咽功能及肌力情况是预防致命性并发症的核心措施</w:t>
      </w:r>
      <w:bookmarkEnd w:id="8"/>
      <w:r>
        <w:rPr>
          <w:rFonts w:ascii="仿宋_GB2312" w:eastAsia="仿宋_GB2312" w:hAnsi="宋体" w:hint="eastAsia"/>
          <w:sz w:val="32"/>
          <w:szCs w:val="32"/>
        </w:rPr>
        <w:t>。这些评估直接关联到患者术后生存率。评估患者自主咳嗽能力，确认患者气道廓清防线是否失守；评估患者痰液情况，早期预警患者感染与梗阻；评估患者吞咽功能，预防患者沉默性误吸；</w:t>
      </w:r>
      <w:r>
        <w:rPr>
          <w:rFonts w:ascii="仿宋_GB2312" w:eastAsia="仿宋_GB2312" w:hAnsi="宋体" w:hint="eastAsia"/>
          <w:sz w:val="32"/>
          <w:szCs w:val="32"/>
        </w:rPr>
        <w:lastRenderedPageBreak/>
        <w:t>评估患者肌力情况，动态监测患者呼吸泵功能，保障患者生命安全。</w:t>
      </w:r>
    </w:p>
    <w:p w14:paraId="19B34809"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根据临床实践经验，基于四类核心评估的结果，明确了对应的护理措施要求。排痰干预是气道通畅的物理保障，明确根据评估结果，对患者进行个性化的有效咳嗽咳痰指导、手法叩击、手法震颤辅助或选择合适的仪器进行机械辅助排痰，必要时吸痰。</w:t>
      </w:r>
      <w:proofErr w:type="gramStart"/>
      <w:r>
        <w:rPr>
          <w:rFonts w:ascii="仿宋_GB2312" w:eastAsia="仿宋_GB2312" w:hAnsi="宋体" w:hint="eastAsia"/>
          <w:sz w:val="32"/>
          <w:szCs w:val="32"/>
        </w:rPr>
        <w:t>疼痛管理</w:t>
      </w:r>
      <w:proofErr w:type="gramEnd"/>
      <w:r>
        <w:rPr>
          <w:rFonts w:ascii="仿宋_GB2312" w:eastAsia="仿宋_GB2312" w:hAnsi="宋体" w:hint="eastAsia"/>
          <w:sz w:val="32"/>
          <w:szCs w:val="32"/>
        </w:rPr>
        <w:t>是呼吸动力的化学基础，明确做好术后疼痛护理，必要时遵医嘱使用止痛药。明确评估患者痰液的量、性质、颜色、气味与</w:t>
      </w:r>
      <w:proofErr w:type="gramStart"/>
      <w:r>
        <w:rPr>
          <w:rFonts w:ascii="仿宋_GB2312" w:eastAsia="仿宋_GB2312" w:hAnsi="宋体" w:hint="eastAsia"/>
          <w:sz w:val="32"/>
          <w:szCs w:val="32"/>
        </w:rPr>
        <w:t>黏</w:t>
      </w:r>
      <w:proofErr w:type="gramEnd"/>
      <w:r>
        <w:rPr>
          <w:rFonts w:ascii="仿宋_GB2312" w:eastAsia="仿宋_GB2312" w:hAnsi="宋体" w:hint="eastAsia"/>
          <w:sz w:val="32"/>
          <w:szCs w:val="32"/>
        </w:rPr>
        <w:t>稠度。根据评估结果，</w:t>
      </w:r>
      <w:proofErr w:type="gramStart"/>
      <w:r>
        <w:rPr>
          <w:rFonts w:ascii="仿宋_GB2312" w:eastAsia="仿宋_GB2312" w:hAnsi="宋体" w:hint="eastAsia"/>
          <w:sz w:val="32"/>
          <w:szCs w:val="32"/>
        </w:rPr>
        <w:t>遵</w:t>
      </w:r>
      <w:proofErr w:type="gramEnd"/>
      <w:r>
        <w:rPr>
          <w:rFonts w:ascii="仿宋_GB2312" w:eastAsia="仿宋_GB2312" w:hAnsi="宋体" w:hint="eastAsia"/>
          <w:sz w:val="32"/>
          <w:szCs w:val="32"/>
        </w:rPr>
        <w:t>医嘱用药，增加雾化次数，稀释痰液，减低痰液粘稠度，增加痰液流动性，促进痰液排出。明确根据评估结果，为吞咽障碍患者制订个体化的进食方案，做好体位管理，</w:t>
      </w:r>
      <w:proofErr w:type="gramStart"/>
      <w:r>
        <w:rPr>
          <w:rFonts w:ascii="仿宋_GB2312" w:eastAsia="仿宋_GB2312" w:hAnsi="宋体" w:hint="eastAsia"/>
          <w:sz w:val="32"/>
          <w:szCs w:val="32"/>
        </w:rPr>
        <w:t>宜摇高</w:t>
      </w:r>
      <w:proofErr w:type="gramEnd"/>
      <w:r>
        <w:rPr>
          <w:rFonts w:ascii="仿宋_GB2312" w:eastAsia="仿宋_GB2312" w:hAnsi="宋体" w:hint="eastAsia"/>
          <w:sz w:val="32"/>
          <w:szCs w:val="32"/>
        </w:rPr>
        <w:t>床头30°，防止胃液反流或口腔分泌误吸进入肺部。</w:t>
      </w:r>
      <w:bookmarkStart w:id="9" w:name="_Hlk204203710"/>
      <w:r>
        <w:rPr>
          <w:rFonts w:ascii="仿宋_GB2312" w:eastAsia="仿宋_GB2312" w:hAnsi="宋体" w:hint="eastAsia"/>
          <w:sz w:val="32"/>
          <w:szCs w:val="32"/>
        </w:rPr>
        <w:t>明确根据评估结果，给予患者合适呼吸训练方式，并给出了不同训练方式的指导，包括：</w:t>
      </w:r>
    </w:p>
    <w:p w14:paraId="6F658777"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缩唇呼吸训练：指导患者闭嘴经鼻吸气，而后缩唇（吹口哨样）缓慢呼气，呼气时间是吸气时间的2～3倍，有利于降低呼气气流速率，减少辅助</w:t>
      </w:r>
      <w:proofErr w:type="gramStart"/>
      <w:r>
        <w:rPr>
          <w:rFonts w:ascii="仿宋_GB2312" w:eastAsia="仿宋_GB2312" w:hAnsi="宋体" w:hint="eastAsia"/>
          <w:sz w:val="32"/>
          <w:szCs w:val="32"/>
        </w:rPr>
        <w:t>肌</w:t>
      </w:r>
      <w:proofErr w:type="gramEnd"/>
      <w:r>
        <w:rPr>
          <w:rFonts w:ascii="仿宋_GB2312" w:eastAsia="仿宋_GB2312" w:hAnsi="宋体" w:hint="eastAsia"/>
          <w:sz w:val="32"/>
          <w:szCs w:val="32"/>
        </w:rPr>
        <w:t>收缩强度，避免呼吸</w:t>
      </w:r>
      <w:proofErr w:type="gramStart"/>
      <w:r>
        <w:rPr>
          <w:rFonts w:ascii="仿宋_GB2312" w:eastAsia="仿宋_GB2312" w:hAnsi="宋体" w:hint="eastAsia"/>
          <w:sz w:val="32"/>
          <w:szCs w:val="32"/>
        </w:rPr>
        <w:t>肌</w:t>
      </w:r>
      <w:proofErr w:type="gramEnd"/>
      <w:r>
        <w:rPr>
          <w:rFonts w:ascii="仿宋_GB2312" w:eastAsia="仿宋_GB2312" w:hAnsi="宋体" w:hint="eastAsia"/>
          <w:sz w:val="32"/>
          <w:szCs w:val="32"/>
        </w:rPr>
        <w:t>疲劳。</w:t>
      </w:r>
    </w:p>
    <w:p w14:paraId="4B7158FD"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吸气</w:t>
      </w:r>
      <w:proofErr w:type="gramStart"/>
      <w:r>
        <w:rPr>
          <w:rFonts w:ascii="仿宋_GB2312" w:eastAsia="仿宋_GB2312" w:hAnsi="宋体" w:hint="eastAsia"/>
          <w:sz w:val="32"/>
          <w:szCs w:val="32"/>
        </w:rPr>
        <w:t>肌</w:t>
      </w:r>
      <w:proofErr w:type="gramEnd"/>
      <w:r>
        <w:rPr>
          <w:rFonts w:ascii="仿宋_GB2312" w:eastAsia="仿宋_GB2312" w:hAnsi="宋体" w:hint="eastAsia"/>
          <w:sz w:val="32"/>
          <w:szCs w:val="32"/>
        </w:rPr>
        <w:t>训练：协助患者取坐立位，根据患者呼吸</w:t>
      </w:r>
      <w:proofErr w:type="gramStart"/>
      <w:r>
        <w:rPr>
          <w:rFonts w:ascii="仿宋_GB2312" w:eastAsia="仿宋_GB2312" w:hAnsi="宋体" w:hint="eastAsia"/>
          <w:sz w:val="32"/>
          <w:szCs w:val="32"/>
        </w:rPr>
        <w:t>肌</w:t>
      </w:r>
      <w:proofErr w:type="gramEnd"/>
      <w:r>
        <w:rPr>
          <w:rFonts w:ascii="仿宋_GB2312" w:eastAsia="仿宋_GB2312" w:hAnsi="宋体" w:hint="eastAsia"/>
          <w:sz w:val="32"/>
          <w:szCs w:val="32"/>
        </w:rPr>
        <w:t>功能评估结果，指导患者借助呼吸训练仪器进行吸气</w:t>
      </w:r>
      <w:proofErr w:type="gramStart"/>
      <w:r>
        <w:rPr>
          <w:rFonts w:ascii="仿宋_GB2312" w:eastAsia="仿宋_GB2312" w:hAnsi="宋体" w:hint="eastAsia"/>
          <w:sz w:val="32"/>
          <w:szCs w:val="32"/>
        </w:rPr>
        <w:t>肌</w:t>
      </w:r>
      <w:proofErr w:type="gramEnd"/>
      <w:r>
        <w:rPr>
          <w:rFonts w:ascii="仿宋_GB2312" w:eastAsia="仿宋_GB2312" w:hAnsi="宋体" w:hint="eastAsia"/>
          <w:sz w:val="32"/>
          <w:szCs w:val="32"/>
        </w:rPr>
        <w:t>训练，宜以高强度（以50％MIP为起点）、低重复性的间歇训练方法推进训练。50％MIP强度恰好达到快肌纤维募集阈值，正常人为30％MIP，截瘫患者需更高强度代偿萎缩慢肌。</w:t>
      </w:r>
    </w:p>
    <w:p w14:paraId="61757C15" w14:textId="10B48703" w:rsidR="00AF22A3" w:rsidRPr="0014162F" w:rsidRDefault="00000000" w:rsidP="0014162F">
      <w:pPr>
        <w:spacing w:after="0" w:line="560" w:lineRule="exact"/>
        <w:ind w:firstLineChars="200" w:firstLine="640"/>
        <w:rPr>
          <w:rFonts w:ascii="仿宋_GB2312" w:eastAsia="仿宋_GB2312" w:hAnsi="宋体"/>
          <w:sz w:val="32"/>
          <w:szCs w:val="32"/>
        </w:rPr>
      </w:pPr>
      <w:r w:rsidRPr="00EA6857">
        <w:rPr>
          <w:rFonts w:ascii="仿宋_GB2312" w:eastAsia="仿宋_GB2312" w:hAnsi="宋体" w:hint="eastAsia"/>
          <w:sz w:val="32"/>
          <w:szCs w:val="32"/>
        </w:rPr>
        <w:t>肺扩张训练：</w:t>
      </w:r>
      <w:r w:rsidR="007B0E09" w:rsidRPr="00EA6857">
        <w:rPr>
          <w:rFonts w:ascii="仿宋_GB2312" w:eastAsia="仿宋_GB2312" w:hAnsi="宋体" w:hint="eastAsia"/>
          <w:sz w:val="32"/>
          <w:szCs w:val="32"/>
        </w:rPr>
        <w:t>协助患者取坐立位，</w:t>
      </w:r>
      <w:proofErr w:type="gramStart"/>
      <w:r w:rsidR="007B0E09" w:rsidRPr="00EA6857">
        <w:rPr>
          <w:rFonts w:ascii="仿宋_GB2312" w:eastAsia="仿宋_GB2312" w:hAnsi="宋体" w:hint="eastAsia"/>
          <w:sz w:val="32"/>
          <w:szCs w:val="32"/>
        </w:rPr>
        <w:t>嘱</w:t>
      </w:r>
      <w:proofErr w:type="gramEnd"/>
      <w:r w:rsidR="007B0E09" w:rsidRPr="00EA6857">
        <w:rPr>
          <w:rFonts w:ascii="仿宋_GB2312" w:eastAsia="仿宋_GB2312" w:hAnsi="宋体" w:hint="eastAsia"/>
          <w:sz w:val="32"/>
          <w:szCs w:val="32"/>
        </w:rPr>
        <w:t>患者缓慢深呼吸，</w:t>
      </w:r>
      <w:r w:rsidR="007B0E09" w:rsidRPr="00EA6857">
        <w:rPr>
          <w:rFonts w:ascii="仿宋_GB2312" w:eastAsia="仿宋_GB2312" w:hAnsi="宋体" w:hint="eastAsia"/>
          <w:sz w:val="32"/>
          <w:szCs w:val="32"/>
        </w:rPr>
        <w:lastRenderedPageBreak/>
        <w:t>嘴唇完全包裹口含嘴，不应漏气，通过视觉反馈激励患者达到</w:t>
      </w:r>
      <w:r w:rsidR="007B0E09" w:rsidRPr="0014162F">
        <w:rPr>
          <w:rFonts w:ascii="仿宋_GB2312" w:eastAsia="仿宋_GB2312" w:hAnsi="宋体" w:hint="eastAsia"/>
          <w:sz w:val="32"/>
          <w:szCs w:val="32"/>
        </w:rPr>
        <w:t>预设吸气量。吸气时屏气2</w:t>
      </w:r>
      <w:r w:rsidR="007B0E09" w:rsidRPr="0014162F">
        <w:rPr>
          <w:rFonts w:ascii="仿宋_GB2312" w:eastAsia="仿宋_GB2312" w:hAnsi="宋体" w:hint="eastAsia"/>
          <w:sz w:val="32"/>
          <w:szCs w:val="32"/>
          <w:vertAlign w:val="superscript"/>
        </w:rPr>
        <w:t xml:space="preserve"> </w:t>
      </w:r>
      <w:r w:rsidR="007B0E09" w:rsidRPr="0014162F">
        <w:rPr>
          <w:rFonts w:ascii="仿宋_GB2312" w:eastAsia="仿宋_GB2312" w:hAnsi="宋体" w:hint="eastAsia"/>
          <w:sz w:val="32"/>
          <w:szCs w:val="32"/>
        </w:rPr>
        <w:t>s～3</w:t>
      </w:r>
      <w:r w:rsidR="007B0E09" w:rsidRPr="0014162F">
        <w:rPr>
          <w:rFonts w:ascii="仿宋_GB2312" w:eastAsia="仿宋_GB2312" w:hAnsi="宋体" w:hint="eastAsia"/>
          <w:sz w:val="32"/>
          <w:szCs w:val="32"/>
          <w:vertAlign w:val="superscript"/>
        </w:rPr>
        <w:t xml:space="preserve"> </w:t>
      </w:r>
      <w:r w:rsidR="007B0E09" w:rsidRPr="0014162F">
        <w:rPr>
          <w:rFonts w:ascii="仿宋_GB2312" w:eastAsia="仿宋_GB2312" w:hAnsi="宋体" w:hint="eastAsia"/>
          <w:sz w:val="32"/>
          <w:szCs w:val="32"/>
        </w:rPr>
        <w:t>s，使胸廓充分扩张，每次呼吸10次后，鼓励患者咳嗽。</w:t>
      </w:r>
      <w:r w:rsidR="00EA6857" w:rsidRPr="0014162F">
        <w:rPr>
          <w:rFonts w:ascii="仿宋_GB2312" w:eastAsia="仿宋_GB2312" w:hAnsi="宋体" w:hint="eastAsia"/>
          <w:sz w:val="32"/>
          <w:szCs w:val="32"/>
        </w:rPr>
        <w:t>根据标准编制在临床实践并参考其他</w:t>
      </w:r>
      <w:r w:rsidRPr="0014162F">
        <w:rPr>
          <w:rFonts w:ascii="仿宋_GB2312" w:eastAsia="仿宋_GB2312" w:hAnsi="宋体" w:hint="eastAsia"/>
          <w:sz w:val="32"/>
          <w:szCs w:val="32"/>
        </w:rPr>
        <w:t>临床文献</w:t>
      </w:r>
      <w:r w:rsidR="00C82AA8" w:rsidRPr="0014162F">
        <w:rPr>
          <w:rFonts w:ascii="仿宋_GB2312" w:eastAsia="仿宋_GB2312" w:hAnsi="宋体" w:hint="eastAsia"/>
          <w:sz w:val="32"/>
          <w:szCs w:val="32"/>
        </w:rPr>
        <w:t>《振动呼气正压装置与诱发性肺量计在肺癌术后患者康复训练中的应用研究》</w:t>
      </w:r>
      <w:r w:rsidRPr="0014162F">
        <w:rPr>
          <w:rFonts w:ascii="仿宋_GB2312" w:eastAsia="仿宋_GB2312" w:hAnsi="宋体" w:hint="eastAsia"/>
          <w:sz w:val="32"/>
          <w:szCs w:val="32"/>
        </w:rPr>
        <w:t>推荐操作方法</w:t>
      </w:r>
      <w:r w:rsidR="00C82AA8" w:rsidRPr="0014162F">
        <w:rPr>
          <w:rFonts w:ascii="仿宋_GB2312" w:eastAsia="仿宋_GB2312" w:hAnsi="宋体" w:hint="eastAsia"/>
          <w:sz w:val="32"/>
          <w:szCs w:val="32"/>
        </w:rPr>
        <w:t>：</w:t>
      </w:r>
      <w:r w:rsidRPr="0014162F">
        <w:rPr>
          <w:rFonts w:ascii="仿宋_GB2312" w:eastAsia="仿宋_GB2312" w:hAnsi="宋体" w:hint="eastAsia"/>
          <w:sz w:val="32"/>
          <w:szCs w:val="32"/>
        </w:rPr>
        <w:t>根据患者的年龄与身高设定目标吸气量，估计公式：男性目标吸气量（L）=10-3×［27.63-（0.112×年龄）］×身高（cm）；女性目标吸气量（L）=10-3×［21.78-（0.101×年龄）］×身高（cm）。训练强度以预计吸气量为目标，训练时间10-15min/次，训练频率4次/d。</w:t>
      </w:r>
    </w:p>
    <w:p w14:paraId="36A86178" w14:textId="77777777" w:rsidR="00AF22A3" w:rsidRDefault="00000000">
      <w:pPr>
        <w:spacing w:after="0" w:line="560" w:lineRule="exact"/>
        <w:ind w:firstLineChars="200" w:firstLine="643"/>
        <w:rPr>
          <w:rFonts w:ascii="楷体" w:eastAsia="楷体" w:hAnsi="楷体" w:hint="eastAsia"/>
          <w:b/>
          <w:sz w:val="32"/>
          <w:szCs w:val="32"/>
        </w:rPr>
      </w:pPr>
      <w:bookmarkStart w:id="10" w:name="_Hlk204200649"/>
      <w:bookmarkEnd w:id="9"/>
      <w:r>
        <w:rPr>
          <w:rFonts w:ascii="楷体" w:eastAsia="楷体" w:hAnsi="楷体" w:hint="eastAsia"/>
          <w:b/>
          <w:sz w:val="32"/>
          <w:szCs w:val="32"/>
        </w:rPr>
        <w:t>（四</w:t>
      </w:r>
      <w:r>
        <w:rPr>
          <w:rFonts w:ascii="楷体" w:eastAsia="楷体" w:hAnsi="楷体"/>
          <w:b/>
          <w:sz w:val="32"/>
          <w:szCs w:val="32"/>
        </w:rPr>
        <w:t>）</w:t>
      </w:r>
      <w:r>
        <w:rPr>
          <w:rFonts w:ascii="楷体" w:eastAsia="楷体" w:hAnsi="楷体" w:hint="eastAsia"/>
          <w:b/>
          <w:sz w:val="32"/>
          <w:szCs w:val="32"/>
        </w:rPr>
        <w:t>常见并发症预防及处理</w:t>
      </w:r>
    </w:p>
    <w:bookmarkEnd w:id="10"/>
    <w:p w14:paraId="71FC695B" w14:textId="1E8FFE8C"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根据标准编制组临床实际，并参考</w:t>
      </w:r>
      <w:r w:rsidR="008E0B70">
        <w:rPr>
          <w:rFonts w:ascii="仿宋_GB2312" w:eastAsia="仿宋_GB2312" w:hAnsi="宋体" w:hint="eastAsia"/>
          <w:sz w:val="32"/>
          <w:szCs w:val="32"/>
        </w:rPr>
        <w:t>《内科护理学》（第七版）</w:t>
      </w:r>
      <w:r>
        <w:rPr>
          <w:rFonts w:ascii="仿宋_GB2312" w:eastAsia="仿宋_GB2312" w:hAnsi="宋体" w:hint="eastAsia"/>
          <w:sz w:val="32"/>
          <w:szCs w:val="32"/>
        </w:rPr>
        <w:t>对常见并发症（</w:t>
      </w:r>
      <w:bookmarkStart w:id="11" w:name="_Hlk204192628"/>
      <w:r>
        <w:rPr>
          <w:rFonts w:ascii="仿宋_GB2312" w:eastAsia="仿宋_GB2312" w:hAnsi="宋体" w:hint="eastAsia"/>
          <w:sz w:val="32"/>
          <w:szCs w:val="32"/>
        </w:rPr>
        <w:t>吸入性肺炎</w:t>
      </w:r>
      <w:bookmarkEnd w:id="11"/>
      <w:r>
        <w:rPr>
          <w:rFonts w:ascii="仿宋_GB2312" w:eastAsia="仿宋_GB2312" w:hAnsi="宋体" w:hint="eastAsia"/>
          <w:sz w:val="32"/>
          <w:szCs w:val="32"/>
        </w:rPr>
        <w:t>、呼吸衰竭及窒息）的预防及处理要求进行了明确。</w:t>
      </w:r>
    </w:p>
    <w:p w14:paraId="634001B7" w14:textId="510B9E1E" w:rsidR="00AF22A3" w:rsidRDefault="00000000" w:rsidP="008E0B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考虑到吸入性肺炎的核心原因是口咽分泌物、食物、液体或胃内容物误吸进入下呼吸道。吞咽功能障碍是导致误吸的最直接、最常见的原因，有效、有力的咳嗽是清除误吸物、防止其滞留肺部引发感染的最重要、最快速的生理防御机制。因而针对患者</w:t>
      </w:r>
      <w:r>
        <w:rPr>
          <w:rFonts w:ascii="仿宋_GB2312" w:eastAsia="仿宋_GB2312" w:hAnsi="宋体" w:hint="eastAsia"/>
          <w:b/>
          <w:bCs/>
          <w:sz w:val="32"/>
          <w:szCs w:val="32"/>
        </w:rPr>
        <w:t>吸入性肺炎</w:t>
      </w:r>
      <w:r>
        <w:rPr>
          <w:rFonts w:ascii="仿宋_GB2312" w:eastAsia="仿宋_GB2312" w:hAnsi="宋体" w:hint="eastAsia"/>
          <w:sz w:val="32"/>
          <w:szCs w:val="32"/>
        </w:rPr>
        <w:t>，明确应评估患者咳嗽功能及吞咽功能，推荐评估呼吸</w:t>
      </w:r>
      <w:proofErr w:type="gramStart"/>
      <w:r>
        <w:rPr>
          <w:rFonts w:ascii="仿宋_GB2312" w:eastAsia="仿宋_GB2312" w:hAnsi="宋体" w:hint="eastAsia"/>
          <w:sz w:val="32"/>
          <w:szCs w:val="32"/>
        </w:rPr>
        <w:t>肌</w:t>
      </w:r>
      <w:proofErr w:type="gramEnd"/>
      <w:r>
        <w:rPr>
          <w:rFonts w:ascii="仿宋_GB2312" w:eastAsia="仿宋_GB2312" w:hAnsi="宋体" w:hint="eastAsia"/>
          <w:sz w:val="32"/>
          <w:szCs w:val="32"/>
        </w:rPr>
        <w:t>功能。此外，同样为避免发生误吸并导致吸入性肺炎，明确每次喂食前应确保留置胃管或鼻肠管患者的管道固定在位。针对患者</w:t>
      </w:r>
      <w:r>
        <w:rPr>
          <w:rFonts w:ascii="仿宋_GB2312" w:eastAsia="仿宋_GB2312" w:hAnsi="宋体" w:hint="eastAsia"/>
          <w:b/>
          <w:bCs/>
          <w:sz w:val="32"/>
          <w:szCs w:val="32"/>
        </w:rPr>
        <w:t>呼吸衰</w:t>
      </w:r>
      <w:r w:rsidRPr="00B40371">
        <w:rPr>
          <w:rFonts w:ascii="仿宋_GB2312" w:eastAsia="仿宋_GB2312" w:hAnsi="宋体" w:hint="eastAsia"/>
          <w:b/>
          <w:bCs/>
          <w:sz w:val="32"/>
          <w:szCs w:val="32"/>
        </w:rPr>
        <w:t>竭</w:t>
      </w:r>
      <w:r w:rsidRPr="00B40371">
        <w:rPr>
          <w:rFonts w:ascii="仿宋_GB2312" w:eastAsia="仿宋_GB2312" w:hAnsi="宋体" w:hint="eastAsia"/>
          <w:sz w:val="32"/>
          <w:szCs w:val="32"/>
        </w:rPr>
        <w:t>，</w:t>
      </w:r>
      <w:r w:rsidR="00EC6BDD" w:rsidRPr="00B40371">
        <w:rPr>
          <w:rFonts w:ascii="仿宋_GB2312" w:eastAsia="仿宋_GB2312" w:hAnsi="宋体" w:hint="eastAsia"/>
          <w:sz w:val="32"/>
          <w:szCs w:val="32"/>
        </w:rPr>
        <w:t>遵循急性呼吸衰竭的给氧原则：在保证PaO</w:t>
      </w:r>
      <w:r w:rsidR="00EC6BDD" w:rsidRPr="00B40371">
        <w:rPr>
          <w:rFonts w:ascii="仿宋_GB2312" w:eastAsia="仿宋_GB2312" w:hAnsi="宋体" w:hint="eastAsia"/>
          <w:sz w:val="32"/>
          <w:szCs w:val="32"/>
          <w:vertAlign w:val="subscript"/>
        </w:rPr>
        <w:t>2</w:t>
      </w:r>
      <w:r w:rsidR="00EC6BDD" w:rsidRPr="00B40371">
        <w:rPr>
          <w:rFonts w:ascii="仿宋_GB2312" w:eastAsia="仿宋_GB2312" w:hAnsi="宋体" w:hint="eastAsia"/>
          <w:sz w:val="32"/>
          <w:szCs w:val="32"/>
        </w:rPr>
        <w:t>，迅速提高到60mmHg或末梢血氧饱</w:t>
      </w:r>
      <w:r w:rsidR="00EC6BDD" w:rsidRPr="008E0B70">
        <w:rPr>
          <w:rFonts w:ascii="仿宋_GB2312" w:eastAsia="仿宋_GB2312" w:hAnsi="宋体" w:hint="eastAsia"/>
          <w:sz w:val="32"/>
          <w:szCs w:val="32"/>
        </w:rPr>
        <w:t>和度(SpO</w:t>
      </w:r>
      <w:r w:rsidR="00EC6BDD" w:rsidRPr="008E0B70">
        <w:rPr>
          <w:rFonts w:ascii="仿宋_GB2312" w:eastAsia="仿宋_GB2312" w:hAnsi="宋体" w:hint="eastAsia"/>
          <w:sz w:val="32"/>
          <w:szCs w:val="32"/>
          <w:vertAlign w:val="subscript"/>
        </w:rPr>
        <w:t>2</w:t>
      </w:r>
      <w:r w:rsidR="00EC6BDD" w:rsidRPr="008E0B70">
        <w:rPr>
          <w:rFonts w:ascii="仿宋_GB2312" w:eastAsia="仿宋_GB2312" w:hAnsi="宋体" w:hint="eastAsia"/>
          <w:sz w:val="32"/>
          <w:szCs w:val="32"/>
        </w:rPr>
        <w:t>)达90</w:t>
      </w:r>
      <w:r w:rsidR="00B40371" w:rsidRPr="008E0B70">
        <w:rPr>
          <w:rFonts w:ascii="仿宋_GB2312" w:eastAsia="仿宋_GB2312" w:hAnsi="宋体" w:hint="eastAsia"/>
          <w:sz w:val="32"/>
          <w:szCs w:val="32"/>
        </w:rPr>
        <w:t>％</w:t>
      </w:r>
      <w:r w:rsidR="00EC6BDD" w:rsidRPr="008E0B70">
        <w:rPr>
          <w:rFonts w:ascii="仿宋_GB2312" w:eastAsia="仿宋_GB2312" w:hAnsi="宋体" w:hint="eastAsia"/>
          <w:sz w:val="32"/>
          <w:szCs w:val="32"/>
        </w:rPr>
        <w:t>以上的前提下，尽量降低吸氧浓度。</w:t>
      </w:r>
      <w:r w:rsidRPr="008E0B70">
        <w:rPr>
          <w:rFonts w:ascii="仿宋_GB2312" w:eastAsia="仿宋_GB2312" w:hAnsi="宋体" w:hint="eastAsia"/>
          <w:sz w:val="32"/>
          <w:szCs w:val="32"/>
        </w:rPr>
        <w:t>明</w:t>
      </w:r>
      <w:r w:rsidRPr="008E0B70">
        <w:rPr>
          <w:rFonts w:ascii="仿宋_GB2312" w:eastAsia="仿宋_GB2312" w:hAnsi="宋体" w:hint="eastAsia"/>
          <w:sz w:val="32"/>
          <w:szCs w:val="32"/>
        </w:rPr>
        <w:lastRenderedPageBreak/>
        <w:t>确检测患者生命体征与血氧饱和度，根据不同呼吸衰竭类型给氧</w:t>
      </w:r>
      <w:r w:rsidR="008E0B70" w:rsidRPr="008E0B70">
        <w:rPr>
          <w:rFonts w:ascii="仿宋_GB2312" w:eastAsia="仿宋_GB2312" w:hAnsi="宋体" w:hint="eastAsia"/>
          <w:sz w:val="32"/>
          <w:szCs w:val="32"/>
        </w:rPr>
        <w:t>，并参照《</w:t>
      </w:r>
      <w:r w:rsidR="00B40371" w:rsidRPr="008E0B70">
        <w:rPr>
          <w:rFonts w:ascii="仿宋_GB2312" w:eastAsia="仿宋_GB2312" w:hAnsi="宋体" w:hint="eastAsia"/>
          <w:sz w:val="32"/>
          <w:szCs w:val="32"/>
        </w:rPr>
        <w:t>内科护理学</w:t>
      </w:r>
      <w:r w:rsidR="008E0B70" w:rsidRPr="008E0B70">
        <w:rPr>
          <w:rFonts w:ascii="仿宋_GB2312" w:eastAsia="仿宋_GB2312" w:hAnsi="宋体" w:hint="eastAsia"/>
          <w:sz w:val="32"/>
          <w:szCs w:val="32"/>
        </w:rPr>
        <w:t>》（</w:t>
      </w:r>
      <w:r w:rsidR="00B40371" w:rsidRPr="008E0B70">
        <w:rPr>
          <w:rFonts w:ascii="仿宋_GB2312" w:eastAsia="仿宋_GB2312" w:hAnsi="宋体" w:hint="eastAsia"/>
          <w:sz w:val="32"/>
          <w:szCs w:val="32"/>
        </w:rPr>
        <w:t>第七版）</w:t>
      </w:r>
      <w:r w:rsidR="008E0B70" w:rsidRPr="008E0B70">
        <w:rPr>
          <w:rFonts w:ascii="仿宋_GB2312" w:eastAsia="仿宋_GB2312" w:hAnsi="宋体" w:hint="eastAsia"/>
          <w:sz w:val="32"/>
          <w:szCs w:val="32"/>
        </w:rPr>
        <w:t>明确给氧浓度及流量</w:t>
      </w:r>
      <w:r>
        <w:rPr>
          <w:rFonts w:ascii="仿宋_GB2312" w:eastAsia="仿宋_GB2312" w:hAnsi="宋体" w:hint="eastAsia"/>
          <w:sz w:val="32"/>
          <w:szCs w:val="32"/>
        </w:rPr>
        <w:t>：</w:t>
      </w:r>
    </w:p>
    <w:p w14:paraId="130BAF48" w14:textId="1B7D6A83" w:rsidR="00AF22A3" w:rsidRPr="00EC6BDD" w:rsidRDefault="00000000">
      <w:pPr>
        <w:spacing w:after="0" w:line="560" w:lineRule="exact"/>
        <w:ind w:firstLineChars="200" w:firstLine="640"/>
        <w:rPr>
          <w:rFonts w:ascii="仿宋_GB2312" w:eastAsia="仿宋_GB2312" w:hAnsi="宋体" w:hint="eastAsia"/>
          <w:sz w:val="32"/>
          <w:szCs w:val="32"/>
        </w:rPr>
      </w:pPr>
      <w:r w:rsidRPr="00EC6BDD">
        <w:rPr>
          <w:rFonts w:ascii="仿宋_GB2312" w:eastAsia="仿宋_GB2312" w:hAnsi="宋体" w:hint="eastAsia"/>
          <w:sz w:val="32"/>
          <w:szCs w:val="32"/>
        </w:rPr>
        <w:t>——Ⅰ型呼吸衰竭给予则中、高浓度氧疗（35％～45％），流量为4</w:t>
      </w:r>
      <w:r w:rsidRPr="00EC6BDD">
        <w:rPr>
          <w:rFonts w:ascii="仿宋_GB2312" w:eastAsia="仿宋_GB2312" w:hAnsi="宋体"/>
          <w:sz w:val="32"/>
          <w:szCs w:val="32"/>
          <w:vertAlign w:val="superscript"/>
        </w:rPr>
        <w:t xml:space="preserve"> </w:t>
      </w:r>
      <w:r w:rsidRPr="00EC6BDD">
        <w:rPr>
          <w:rFonts w:ascii="仿宋_GB2312" w:eastAsia="仿宋_GB2312" w:hAnsi="宋体" w:hint="eastAsia"/>
          <w:sz w:val="32"/>
          <w:szCs w:val="32"/>
        </w:rPr>
        <w:t>L/min～6</w:t>
      </w:r>
      <w:r w:rsidRPr="00EC6BDD">
        <w:rPr>
          <w:rFonts w:ascii="仿宋_GB2312" w:eastAsia="仿宋_GB2312" w:hAnsi="宋体"/>
          <w:sz w:val="32"/>
          <w:szCs w:val="32"/>
          <w:vertAlign w:val="superscript"/>
        </w:rPr>
        <w:t xml:space="preserve"> </w:t>
      </w:r>
      <w:r w:rsidRPr="00EC6BDD">
        <w:rPr>
          <w:rFonts w:ascii="仿宋_GB2312" w:eastAsia="仿宋_GB2312" w:hAnsi="宋体" w:hint="eastAsia"/>
          <w:sz w:val="32"/>
          <w:szCs w:val="32"/>
        </w:rPr>
        <w:t>L/min</w:t>
      </w:r>
      <w:r w:rsidRPr="00B40371">
        <w:rPr>
          <w:rFonts w:ascii="仿宋_GB2312" w:eastAsia="仿宋_GB2312" w:hAnsi="宋体" w:hint="eastAsia"/>
          <w:sz w:val="32"/>
          <w:szCs w:val="32"/>
        </w:rPr>
        <w:t>；</w:t>
      </w:r>
    </w:p>
    <w:p w14:paraId="4147C843" w14:textId="1EEA3EF1" w:rsidR="00AF22A3" w:rsidRPr="00EC6BDD" w:rsidRDefault="00000000" w:rsidP="00EC6BDD">
      <w:pPr>
        <w:spacing w:after="0" w:line="560" w:lineRule="exact"/>
        <w:ind w:firstLineChars="200" w:firstLine="640"/>
        <w:rPr>
          <w:rFonts w:ascii="仿宋_GB2312" w:eastAsia="仿宋_GB2312" w:hAnsi="宋体" w:hint="eastAsia"/>
          <w:color w:val="EE0000"/>
          <w:sz w:val="32"/>
          <w:szCs w:val="32"/>
        </w:rPr>
      </w:pPr>
      <w:r w:rsidRPr="00EC6BDD">
        <w:rPr>
          <w:rFonts w:ascii="仿宋_GB2312" w:eastAsia="仿宋_GB2312" w:hAnsi="宋体" w:hint="eastAsia"/>
          <w:sz w:val="32"/>
          <w:szCs w:val="32"/>
        </w:rPr>
        <w:t>——Ⅱ型呼吸衰竭应给予低流量鼻导管给氧（＜35％），流量为1</w:t>
      </w:r>
      <w:r w:rsidRPr="00EC6BDD">
        <w:rPr>
          <w:rFonts w:ascii="仿宋_GB2312" w:eastAsia="仿宋_GB2312" w:hAnsi="宋体"/>
          <w:sz w:val="32"/>
          <w:szCs w:val="32"/>
          <w:vertAlign w:val="superscript"/>
        </w:rPr>
        <w:t xml:space="preserve"> </w:t>
      </w:r>
      <w:r w:rsidRPr="00EC6BDD">
        <w:rPr>
          <w:rFonts w:ascii="仿宋_GB2312" w:eastAsia="仿宋_GB2312" w:hAnsi="宋体" w:hint="eastAsia"/>
          <w:sz w:val="32"/>
          <w:szCs w:val="32"/>
        </w:rPr>
        <w:t>L/min～2</w:t>
      </w:r>
      <w:r w:rsidRPr="00EC6BDD">
        <w:rPr>
          <w:rFonts w:ascii="仿宋_GB2312" w:eastAsia="仿宋_GB2312" w:hAnsi="宋体"/>
          <w:sz w:val="32"/>
          <w:szCs w:val="32"/>
          <w:vertAlign w:val="superscript"/>
        </w:rPr>
        <w:t xml:space="preserve"> </w:t>
      </w:r>
      <w:r w:rsidRPr="00EC6BDD">
        <w:rPr>
          <w:rFonts w:ascii="仿宋_GB2312" w:eastAsia="仿宋_GB2312" w:hAnsi="宋体" w:hint="eastAsia"/>
          <w:sz w:val="32"/>
          <w:szCs w:val="32"/>
        </w:rPr>
        <w:t>L/min。</w:t>
      </w:r>
    </w:p>
    <w:p w14:paraId="74B01773"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针对患者</w:t>
      </w:r>
      <w:r>
        <w:rPr>
          <w:rFonts w:ascii="仿宋_GB2312" w:eastAsia="仿宋_GB2312" w:hAnsi="宋体" w:hint="eastAsia"/>
          <w:b/>
          <w:bCs/>
          <w:sz w:val="32"/>
          <w:szCs w:val="32"/>
        </w:rPr>
        <w:t>窒息</w:t>
      </w:r>
      <w:r>
        <w:rPr>
          <w:rFonts w:ascii="仿宋_GB2312" w:eastAsia="仿宋_GB2312" w:hAnsi="宋体" w:hint="eastAsia"/>
          <w:sz w:val="32"/>
          <w:szCs w:val="32"/>
        </w:rPr>
        <w:t>，明确痰液</w:t>
      </w:r>
      <w:proofErr w:type="gramStart"/>
      <w:r>
        <w:rPr>
          <w:rFonts w:ascii="仿宋_GB2312" w:eastAsia="仿宋_GB2312" w:hAnsi="宋体" w:hint="eastAsia"/>
          <w:sz w:val="32"/>
          <w:szCs w:val="32"/>
        </w:rPr>
        <w:t>黏稠患者</w:t>
      </w:r>
      <w:proofErr w:type="gramEnd"/>
      <w:r>
        <w:rPr>
          <w:rFonts w:ascii="仿宋_GB2312" w:eastAsia="仿宋_GB2312" w:hAnsi="宋体" w:hint="eastAsia"/>
          <w:sz w:val="32"/>
          <w:szCs w:val="32"/>
        </w:rPr>
        <w:t>出现咳痰无力、指</w:t>
      </w:r>
      <w:proofErr w:type="gramStart"/>
      <w:r>
        <w:rPr>
          <w:rFonts w:ascii="仿宋_GB2312" w:eastAsia="仿宋_GB2312" w:hAnsi="宋体" w:hint="eastAsia"/>
          <w:sz w:val="32"/>
          <w:szCs w:val="32"/>
        </w:rPr>
        <w:t>脉氧下降</w:t>
      </w:r>
      <w:proofErr w:type="gramEnd"/>
      <w:r>
        <w:rPr>
          <w:rFonts w:ascii="仿宋_GB2312" w:eastAsia="仿宋_GB2312" w:hAnsi="宋体" w:hint="eastAsia"/>
          <w:sz w:val="32"/>
          <w:szCs w:val="32"/>
        </w:rPr>
        <w:t>时应进行吸痰或</w:t>
      </w:r>
      <w:proofErr w:type="gramStart"/>
      <w:r>
        <w:rPr>
          <w:rFonts w:ascii="仿宋_GB2312" w:eastAsia="仿宋_GB2312" w:hAnsi="宋体" w:hint="eastAsia"/>
          <w:sz w:val="32"/>
          <w:szCs w:val="32"/>
        </w:rPr>
        <w:t>纤</w:t>
      </w:r>
      <w:proofErr w:type="gramEnd"/>
      <w:r>
        <w:rPr>
          <w:rFonts w:ascii="仿宋_GB2312" w:eastAsia="仿宋_GB2312" w:hAnsi="宋体" w:hint="eastAsia"/>
          <w:sz w:val="32"/>
          <w:szCs w:val="32"/>
        </w:rPr>
        <w:t>支镜灌洗，清理呼吸道黏液或异物，保持患者呼吸道通畅，必要时行气管插管或切开。</w:t>
      </w:r>
    </w:p>
    <w:p w14:paraId="0236160A" w14:textId="77777777" w:rsidR="00AF22A3" w:rsidRDefault="00000000">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（五</w:t>
      </w:r>
      <w:r>
        <w:rPr>
          <w:rFonts w:ascii="楷体" w:eastAsia="楷体" w:hAnsi="楷体"/>
          <w:b/>
          <w:sz w:val="32"/>
          <w:szCs w:val="32"/>
        </w:rPr>
        <w:t>）</w:t>
      </w:r>
      <w:r>
        <w:rPr>
          <w:rFonts w:ascii="楷体" w:eastAsia="楷体" w:hAnsi="楷体" w:hint="eastAsia"/>
          <w:b/>
          <w:sz w:val="32"/>
          <w:szCs w:val="32"/>
        </w:rPr>
        <w:t>健康指导</w:t>
      </w:r>
    </w:p>
    <w:p w14:paraId="679B2269" w14:textId="77777777" w:rsidR="00AF22A3" w:rsidRDefault="0000000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基于标准编制组临床实践经验总结，并参考《骨科择期手术加速康复围手术期并存呼吸系统疾病华西医院多学科评估与处理专家共识》《骨科大手术加速康复围手术期营养管理专家共识》，明确了</w:t>
      </w:r>
      <w:r>
        <w:rPr>
          <w:rFonts w:ascii="仿宋_GB2312" w:eastAsia="仿宋_GB2312" w:hAnsi="宋体" w:hint="eastAsia"/>
          <w:b/>
          <w:bCs/>
          <w:sz w:val="32"/>
          <w:szCs w:val="32"/>
        </w:rPr>
        <w:t>饮食指导、营养补充、呼吸功能训练、肢体活动</w:t>
      </w:r>
      <w:r>
        <w:rPr>
          <w:rFonts w:ascii="仿宋_GB2312" w:eastAsia="仿宋_GB2312" w:hAnsi="宋体" w:hint="eastAsia"/>
          <w:sz w:val="32"/>
          <w:szCs w:val="32"/>
        </w:rPr>
        <w:t>等方面的健康指导要求。其中，明确根据患者吞咽功能评估结果制定个性化饮食方案，对于吞咽功能正常的患者，鼓励摄入富含蛋白质、维生素且易消化的食物，保留患者生理性吞咽功能，避免功能退化，维持患者尊严和进食愉悦感；如存在吞咽困难，应采用鼻饲，避免误吸高风险，同时确保营养供给。明确进食体位应保持半坐卧位，床头角度宜保持在30°～60°，降低误吸风险，符合临床常规操作。</w:t>
      </w:r>
    </w:p>
    <w:p w14:paraId="22809555" w14:textId="77777777" w:rsidR="00AF22A3" w:rsidRDefault="00000000">
      <w:pPr>
        <w:spacing w:after="0" w:line="560" w:lineRule="exact"/>
        <w:ind w:firstLineChars="200" w:firstLine="640"/>
        <w:outlineLvl w:val="0"/>
        <w:rPr>
          <w:rFonts w:ascii="黑体" w:eastAsia="黑体" w:hAnsi="宋体" w:cs="仿宋_GB2312" w:hint="eastAsia"/>
          <w:sz w:val="32"/>
          <w:szCs w:val="32"/>
        </w:rPr>
      </w:pPr>
      <w:r>
        <w:rPr>
          <w:rFonts w:ascii="黑体" w:eastAsia="黑体" w:hAnsi="宋体" w:cs="仿宋_GB2312" w:hint="eastAsia"/>
          <w:sz w:val="32"/>
          <w:szCs w:val="32"/>
          <w:lang w:bidi="ar"/>
        </w:rPr>
        <w:t>六、重大意见分歧的处理依据和结果</w:t>
      </w:r>
    </w:p>
    <w:p w14:paraId="39EDAFC7" w14:textId="77777777" w:rsidR="00AF22A3" w:rsidRDefault="00000000">
      <w:pPr>
        <w:spacing w:after="0" w:line="560" w:lineRule="exact"/>
        <w:ind w:firstLineChars="200" w:firstLine="640"/>
        <w:rPr>
          <w:rFonts w:ascii="仿宋_GB2312" w:eastAsia="仿宋_GB2312" w:hAnsi="仿宋" w:cs="仿宋_GB2312" w:hint="eastAsia"/>
          <w:sz w:val="32"/>
          <w:szCs w:val="32"/>
          <w:lang w:bidi="ar"/>
        </w:rPr>
      </w:pPr>
      <w:r>
        <w:rPr>
          <w:rFonts w:ascii="仿宋_GB2312" w:eastAsia="仿宋_GB2312" w:hAnsi="仿宋" w:cs="仿宋_GB2312" w:hint="eastAsia"/>
          <w:sz w:val="32"/>
          <w:szCs w:val="32"/>
          <w:lang w:bidi="ar"/>
        </w:rPr>
        <w:t>本标准研制过程中无重大分歧意见。</w:t>
      </w:r>
    </w:p>
    <w:p w14:paraId="6E7D2D39" w14:textId="77777777" w:rsidR="00AF22A3" w:rsidRDefault="00000000">
      <w:pPr>
        <w:spacing w:after="0" w:line="560" w:lineRule="exact"/>
        <w:ind w:firstLineChars="200" w:firstLine="640"/>
        <w:outlineLvl w:val="0"/>
        <w:rPr>
          <w:rFonts w:ascii="黑体" w:eastAsia="黑体" w:hAnsi="宋体" w:cs="黑体" w:hint="eastAsia"/>
          <w:bCs/>
          <w:color w:val="FF0000"/>
          <w:sz w:val="32"/>
          <w:szCs w:val="32"/>
        </w:rPr>
      </w:pPr>
      <w:r>
        <w:rPr>
          <w:rFonts w:ascii="黑体" w:eastAsia="黑体" w:hAnsi="宋体" w:cs="黑体" w:hint="eastAsia"/>
          <w:bCs/>
          <w:sz w:val="32"/>
          <w:szCs w:val="32"/>
          <w:lang w:bidi="ar"/>
        </w:rPr>
        <w:lastRenderedPageBreak/>
        <w:t>七、实施标准的措施</w:t>
      </w:r>
    </w:p>
    <w:p w14:paraId="533CCBEE" w14:textId="77777777" w:rsidR="00AF22A3" w:rsidRDefault="00000000">
      <w:pPr>
        <w:spacing w:after="0" w:line="560" w:lineRule="exact"/>
        <w:ind w:firstLineChars="200" w:firstLine="640"/>
        <w:rPr>
          <w:rFonts w:ascii="仿宋_GB2312" w:eastAsia="仿宋_GB2312" w:hAnsi="仿宋" w:cs="仿宋_GB2312" w:hint="eastAsia"/>
          <w:color w:val="000000"/>
          <w:sz w:val="32"/>
          <w:szCs w:val="32"/>
          <w:lang w:bidi="ar"/>
        </w:rPr>
      </w:pPr>
      <w:r>
        <w:rPr>
          <w:rFonts w:ascii="仿宋_GB2312" w:eastAsia="仿宋_GB2312" w:hAnsi="仿宋" w:cs="仿宋_GB2312" w:hint="eastAsia"/>
          <w:color w:val="000000"/>
          <w:sz w:val="32"/>
          <w:szCs w:val="32"/>
          <w:lang w:bidi="ar"/>
        </w:rPr>
        <w:t>团体标准《</w:t>
      </w:r>
      <w:r>
        <w:rPr>
          <w:rFonts w:ascii="仿宋_GB2312" w:eastAsia="仿宋_GB2312" w:hAnsi="仿宋" w:cs="仿宋_GB2312"/>
          <w:color w:val="000000"/>
          <w:sz w:val="32"/>
          <w:szCs w:val="32"/>
          <w:lang w:val="en" w:bidi="ar"/>
        </w:rPr>
        <w:t>成人高位截瘫围手术期气道护理规范</w:t>
      </w:r>
      <w:r>
        <w:rPr>
          <w:rFonts w:ascii="仿宋_GB2312" w:eastAsia="仿宋_GB2312" w:hAnsi="仿宋" w:cs="仿宋_GB2312" w:hint="eastAsia"/>
          <w:color w:val="000000"/>
          <w:sz w:val="32"/>
          <w:szCs w:val="32"/>
          <w:lang w:bidi="ar"/>
        </w:rPr>
        <w:t>》发布后，积极向各级相关行政部门、医疗机构宣传，向所有医疗机构推荐执行本标准。</w:t>
      </w:r>
    </w:p>
    <w:p w14:paraId="5E685CC6" w14:textId="77777777" w:rsidR="00AF22A3" w:rsidRDefault="00000000">
      <w:pPr>
        <w:autoSpaceDE w:val="0"/>
        <w:autoSpaceDN w:val="0"/>
        <w:adjustRightInd w:val="0"/>
        <w:spacing w:after="0" w:line="560" w:lineRule="exact"/>
        <w:ind w:firstLineChars="200" w:firstLine="640"/>
        <w:outlineLvl w:val="0"/>
        <w:rPr>
          <w:rFonts w:eastAsia="黑体"/>
          <w:sz w:val="32"/>
          <w:szCs w:val="32"/>
        </w:rPr>
      </w:pPr>
      <w:r>
        <w:rPr>
          <w:rFonts w:eastAsia="黑体" w:cs="黑体" w:hint="eastAsia"/>
          <w:sz w:val="32"/>
          <w:szCs w:val="32"/>
          <w:lang w:bidi="ar"/>
        </w:rPr>
        <w:t>八、其他应当说明的事项</w:t>
      </w:r>
    </w:p>
    <w:p w14:paraId="64BC06AC" w14:textId="77777777" w:rsidR="00AF22A3" w:rsidRDefault="00000000">
      <w:pPr>
        <w:widowControl/>
        <w:spacing w:after="0" w:line="560" w:lineRule="exact"/>
        <w:ind w:firstLineChars="200" w:firstLine="640"/>
        <w:jc w:val="left"/>
        <w:rPr>
          <w:rFonts w:ascii="仿宋_GB2312" w:eastAsia="仿宋_GB2312" w:hAnsi="Calibri"/>
          <w:sz w:val="32"/>
          <w:szCs w:val="32"/>
          <w:lang w:bidi="ar"/>
        </w:rPr>
      </w:pPr>
      <w:r>
        <w:rPr>
          <w:rFonts w:ascii="仿宋_GB2312" w:eastAsia="仿宋_GB2312" w:hAnsi="Calibri" w:hint="eastAsia"/>
          <w:sz w:val="32"/>
          <w:szCs w:val="32"/>
          <w:lang w:bidi="ar"/>
        </w:rPr>
        <w:t>无。</w:t>
      </w:r>
    </w:p>
    <w:p w14:paraId="1C58E029" w14:textId="77777777" w:rsidR="00AF22A3" w:rsidRDefault="00AF22A3">
      <w:pPr>
        <w:widowControl/>
        <w:spacing w:after="0" w:line="560" w:lineRule="exact"/>
        <w:ind w:firstLineChars="200" w:firstLine="640"/>
        <w:jc w:val="left"/>
        <w:rPr>
          <w:rFonts w:ascii="仿宋_GB2312" w:eastAsia="仿宋_GB2312" w:hAnsi="Calibri"/>
          <w:sz w:val="32"/>
          <w:szCs w:val="32"/>
          <w:lang w:bidi="ar"/>
        </w:rPr>
      </w:pPr>
    </w:p>
    <w:p w14:paraId="189C390C" w14:textId="77777777" w:rsidR="00AF22A3" w:rsidRDefault="00AF22A3">
      <w:pPr>
        <w:spacing w:line="560" w:lineRule="exact"/>
        <w:ind w:firstLineChars="300" w:firstLine="960"/>
        <w:jc w:val="right"/>
        <w:rPr>
          <w:rFonts w:ascii="仿宋_GB2312" w:eastAsia="仿宋_GB2312" w:hAnsi="宋体" w:hint="eastAsia"/>
          <w:sz w:val="32"/>
          <w:szCs w:val="32"/>
        </w:rPr>
      </w:pPr>
    </w:p>
    <w:p w14:paraId="3C454505" w14:textId="77777777" w:rsidR="00AF22A3" w:rsidRDefault="00000000">
      <w:pPr>
        <w:spacing w:after="0" w:line="560" w:lineRule="exact"/>
        <w:ind w:right="2240"/>
        <w:jc w:val="right"/>
        <w:rPr>
          <w:rFonts w:ascii="仿宋_GB2312" w:eastAsia="仿宋_GB2312" w:hAnsi="宋体" w:hint="eastAsia"/>
          <w:sz w:val="32"/>
          <w:szCs w:val="32"/>
        </w:rPr>
      </w:pPr>
      <w:r>
        <w:rPr>
          <w:rFonts w:ascii="仿宋_GB2312" w:eastAsia="仿宋_GB2312" w:hAnsi="宋体" w:hint="eastAsia"/>
          <w:sz w:val="32"/>
          <w:szCs w:val="32"/>
        </w:rPr>
        <w:t>团体标准</w:t>
      </w:r>
    </w:p>
    <w:p w14:paraId="4875AB7B" w14:textId="77777777" w:rsidR="00AF22A3" w:rsidRDefault="00000000">
      <w:pPr>
        <w:spacing w:after="0" w:line="560" w:lineRule="exact"/>
        <w:ind w:firstLineChars="300" w:firstLine="960"/>
        <w:jc w:val="right"/>
        <w:rPr>
          <w:rFonts w:ascii="仿宋_GB2312" w:eastAsia="仿宋_GB2312" w:hAnsi="宋体" w:hint="eastAsia"/>
          <w:sz w:val="32"/>
          <w:szCs w:val="32"/>
        </w:rPr>
      </w:pPr>
      <w:r>
        <w:rPr>
          <w:rFonts w:ascii="仿宋_GB2312" w:eastAsia="仿宋_GB2312" w:hAnsi="宋体" w:hint="eastAsia"/>
          <w:sz w:val="32"/>
          <w:szCs w:val="32"/>
        </w:rPr>
        <w:t>《</w:t>
      </w:r>
      <w:r>
        <w:rPr>
          <w:rFonts w:ascii="仿宋_GB2312" w:eastAsia="仿宋_GB2312" w:hAnsi="宋体"/>
          <w:sz w:val="32"/>
          <w:szCs w:val="32"/>
          <w:lang w:val="en"/>
        </w:rPr>
        <w:t>成人高位截瘫围手术期气道护理规范</w:t>
      </w:r>
      <w:r>
        <w:rPr>
          <w:rFonts w:ascii="仿宋_GB2312" w:eastAsia="仿宋_GB2312" w:hAnsi="宋体" w:hint="eastAsia"/>
          <w:sz w:val="32"/>
          <w:szCs w:val="32"/>
        </w:rPr>
        <w:t>》</w:t>
      </w:r>
    </w:p>
    <w:p w14:paraId="65405F47" w14:textId="77777777" w:rsidR="00AF22A3" w:rsidRDefault="00000000">
      <w:pPr>
        <w:spacing w:after="0" w:line="560" w:lineRule="exact"/>
        <w:ind w:right="1920"/>
        <w:jc w:val="right"/>
        <w:rPr>
          <w:rFonts w:ascii="仿宋_GB2312" w:eastAsia="仿宋_GB2312" w:hAnsi="宋体" w:hint="eastAsia"/>
          <w:sz w:val="32"/>
          <w:szCs w:val="32"/>
        </w:rPr>
      </w:pPr>
      <w:r>
        <w:rPr>
          <w:rFonts w:ascii="仿宋_GB2312" w:eastAsia="仿宋_GB2312" w:hAnsi="宋体" w:hint="eastAsia"/>
          <w:sz w:val="32"/>
          <w:szCs w:val="32"/>
        </w:rPr>
        <w:t>标准编制组</w:t>
      </w:r>
    </w:p>
    <w:p w14:paraId="71941F93" w14:textId="77777777" w:rsidR="00AF22A3" w:rsidRDefault="00000000">
      <w:pPr>
        <w:spacing w:after="0" w:line="560" w:lineRule="exact"/>
        <w:ind w:right="1280"/>
        <w:jc w:val="right"/>
        <w:rPr>
          <w:rFonts w:ascii="仿宋_GB2312" w:eastAsia="仿宋_GB2312" w:hAnsi="宋体" w:hint="eastAsia"/>
          <w:sz w:val="32"/>
          <w:szCs w:val="32"/>
        </w:rPr>
      </w:pPr>
      <w:r>
        <w:rPr>
          <w:rFonts w:ascii="仿宋_GB2312" w:eastAsia="仿宋_GB2312" w:hAnsi="宋体" w:hint="eastAsia"/>
          <w:sz w:val="32"/>
          <w:szCs w:val="32"/>
        </w:rPr>
        <w:t>202</w:t>
      </w:r>
      <w:r>
        <w:rPr>
          <w:rFonts w:ascii="仿宋_GB2312" w:eastAsia="仿宋_GB2312" w:hAnsi="宋体"/>
          <w:sz w:val="32"/>
          <w:szCs w:val="32"/>
        </w:rPr>
        <w:t>5</w:t>
      </w:r>
      <w:r>
        <w:rPr>
          <w:rFonts w:ascii="仿宋_GB2312" w:eastAsia="仿宋_GB2312" w:hAnsi="宋体" w:hint="eastAsia"/>
          <w:sz w:val="32"/>
          <w:szCs w:val="32"/>
        </w:rPr>
        <w:t>年7月23日</w:t>
      </w:r>
    </w:p>
    <w:p w14:paraId="5A8C431C" w14:textId="77777777" w:rsidR="00AF22A3" w:rsidRDefault="00AF22A3">
      <w:pPr>
        <w:spacing w:line="560" w:lineRule="exact"/>
        <w:ind w:right="640"/>
        <w:rPr>
          <w:rFonts w:ascii="仿宋_GB2312" w:eastAsia="仿宋_GB2312" w:hAnsi="宋体" w:hint="eastAsia"/>
          <w:sz w:val="32"/>
          <w:szCs w:val="32"/>
        </w:rPr>
      </w:pPr>
    </w:p>
    <w:sectPr w:rsidR="00AF22A3">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2997D" w14:textId="77777777" w:rsidR="00AF149E" w:rsidRDefault="00AF149E">
      <w:pPr>
        <w:spacing w:line="240" w:lineRule="auto"/>
      </w:pPr>
      <w:r>
        <w:separator/>
      </w:r>
    </w:p>
  </w:endnote>
  <w:endnote w:type="continuationSeparator" w:id="0">
    <w:p w14:paraId="04530201" w14:textId="77777777" w:rsidR="00AF149E" w:rsidRDefault="00AF14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小标宋简体">
    <w:altName w:val="黑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666264"/>
    </w:sdtPr>
    <w:sdtContent>
      <w:p w14:paraId="061A772B" w14:textId="77777777" w:rsidR="00AF22A3" w:rsidRDefault="00000000">
        <w:pPr>
          <w:pStyle w:val="af8"/>
          <w:jc w:val="center"/>
        </w:pPr>
        <w:r>
          <w:fldChar w:fldCharType="begin"/>
        </w:r>
        <w:r>
          <w:instrText>PAGE   \* MERGEFORMAT</w:instrText>
        </w:r>
        <w:r>
          <w:fldChar w:fldCharType="separate"/>
        </w:r>
        <w:r>
          <w:rPr>
            <w:lang w:val="zh-CN"/>
          </w:rPr>
          <w:t>14</w:t>
        </w:r>
        <w:r>
          <w:fldChar w:fldCharType="end"/>
        </w:r>
      </w:p>
    </w:sdtContent>
  </w:sdt>
  <w:p w14:paraId="405A524F" w14:textId="77777777" w:rsidR="00AF22A3" w:rsidRDefault="00AF22A3">
    <w:pPr>
      <w:pStyle w:val="af8"/>
      <w:tabs>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6BF0F" w14:textId="77777777" w:rsidR="00AF149E" w:rsidRDefault="00AF149E">
      <w:pPr>
        <w:spacing w:after="0"/>
      </w:pPr>
      <w:r>
        <w:separator/>
      </w:r>
    </w:p>
  </w:footnote>
  <w:footnote w:type="continuationSeparator" w:id="0">
    <w:p w14:paraId="6E2888BA" w14:textId="77777777" w:rsidR="00AF149E" w:rsidRDefault="00AF14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AB0A94"/>
    <w:multiLevelType w:val="singleLevel"/>
    <w:tmpl w:val="D2AB0A94"/>
    <w:lvl w:ilvl="0">
      <w:start w:val="4"/>
      <w:numFmt w:val="chineseCounting"/>
      <w:suff w:val="nothing"/>
      <w:lvlText w:val="（%1）"/>
      <w:lvlJc w:val="left"/>
      <w:rPr>
        <w:rFonts w:hint="eastAsia"/>
        <w:b/>
        <w:bCs/>
      </w:rPr>
    </w:lvl>
  </w:abstractNum>
  <w:abstractNum w:abstractNumId="1"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2"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2DE76386"/>
    <w:multiLevelType w:val="singleLevel"/>
    <w:tmpl w:val="2DE76386"/>
    <w:lvl w:ilvl="0">
      <w:start w:val="2"/>
      <w:numFmt w:val="chineseCounting"/>
      <w:suff w:val="nothing"/>
      <w:lvlText w:val="（%1）"/>
      <w:lvlJc w:val="left"/>
      <w:rPr>
        <w:rFonts w:hint="eastAsia"/>
      </w:rPr>
    </w:lvl>
  </w:abstractNum>
  <w:abstractNum w:abstractNumId="4"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5" w15:restartNumberingAfterBreak="0">
    <w:nsid w:val="32534DA6"/>
    <w:multiLevelType w:val="multilevel"/>
    <w:tmpl w:val="32534D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57C2AF5"/>
    <w:multiLevelType w:val="multilevel"/>
    <w:tmpl w:val="557C2AF5"/>
    <w:lvl w:ilvl="0">
      <w:start w:val="1"/>
      <w:numFmt w:val="decimal"/>
      <w:pStyle w:val="a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7" w15:restartNumberingAfterBreak="0">
    <w:nsid w:val="6CEA2025"/>
    <w:multiLevelType w:val="multilevel"/>
    <w:tmpl w:val="6CEA2025"/>
    <w:lvl w:ilvl="0">
      <w:start w:val="1"/>
      <w:numFmt w:val="none"/>
      <w:pStyle w:val="a3"/>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sz w:val="21"/>
      </w:rPr>
    </w:lvl>
    <w:lvl w:ilvl="2">
      <w:start w:val="1"/>
      <w:numFmt w:val="decimal"/>
      <w:pStyle w:val="a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6"/>
      <w:suff w:val="nothing"/>
      <w:lvlText w:val="%1%2.%3.%4　"/>
      <w:lvlJc w:val="left"/>
      <w:pPr>
        <w:ind w:left="142" w:firstLine="0"/>
      </w:pPr>
      <w:rPr>
        <w:rFonts w:ascii="黑体" w:eastAsia="黑体" w:hint="eastAsia"/>
        <w:b w:val="0"/>
        <w:i w:val="0"/>
        <w:sz w:val="21"/>
      </w:rPr>
    </w:lvl>
    <w:lvl w:ilvl="4">
      <w:start w:val="1"/>
      <w:numFmt w:val="decimal"/>
      <w:pStyle w:val="a7"/>
      <w:suff w:val="nothing"/>
      <w:lvlText w:val="%1%2.%3.%4.%5　"/>
      <w:lvlJc w:val="left"/>
      <w:pPr>
        <w:ind w:left="0" w:firstLine="0"/>
      </w:pPr>
      <w:rPr>
        <w:rFonts w:ascii="黑体" w:eastAsia="黑体" w:hint="eastAsia"/>
        <w:b w:val="0"/>
        <w:i w:val="0"/>
        <w:sz w:val="21"/>
      </w:rPr>
    </w:lvl>
    <w:lvl w:ilvl="5">
      <w:start w:val="1"/>
      <w:numFmt w:val="decimal"/>
      <w:pStyle w:val="a8"/>
      <w:suff w:val="nothing"/>
      <w:lvlText w:val="%1%2.%3.%4.%5.%6　"/>
      <w:lvlJc w:val="left"/>
      <w:pPr>
        <w:ind w:left="0" w:firstLine="0"/>
      </w:pPr>
      <w:rPr>
        <w:rFonts w:ascii="黑体" w:eastAsia="黑体" w:hint="eastAsia"/>
        <w:b w:val="0"/>
        <w:i w:val="0"/>
        <w:sz w:val="21"/>
      </w:rPr>
    </w:lvl>
    <w:lvl w:ilvl="6">
      <w:start w:val="1"/>
      <w:numFmt w:val="decimal"/>
      <w:pStyle w:val="a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976304164">
    <w:abstractNumId w:val="2"/>
  </w:num>
  <w:num w:numId="2" w16cid:durableId="502012500">
    <w:abstractNumId w:val="7"/>
  </w:num>
  <w:num w:numId="3" w16cid:durableId="463082539">
    <w:abstractNumId w:val="4"/>
  </w:num>
  <w:num w:numId="4" w16cid:durableId="114763475">
    <w:abstractNumId w:val="1"/>
  </w:num>
  <w:num w:numId="5" w16cid:durableId="446703985">
    <w:abstractNumId w:val="6"/>
  </w:num>
  <w:num w:numId="6" w16cid:durableId="212481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6145530">
    <w:abstractNumId w:val="3"/>
  </w:num>
  <w:num w:numId="8" w16cid:durableId="1386678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UzYjllYmY2NzhhNWE3MDUzYmVjNDFiZDNlNjU1MTcifQ=="/>
  </w:docVars>
  <w:rsids>
    <w:rsidRoot w:val="00172A27"/>
    <w:rsid w:val="9AFEF8F4"/>
    <w:rsid w:val="A2F6DBD6"/>
    <w:rsid w:val="A9EC62E6"/>
    <w:rsid w:val="ABEB8E01"/>
    <w:rsid w:val="ACF78A82"/>
    <w:rsid w:val="ADFA524C"/>
    <w:rsid w:val="AEFFEE6F"/>
    <w:rsid w:val="AFFB63CE"/>
    <w:rsid w:val="B4FB76F6"/>
    <w:rsid w:val="B79E3018"/>
    <w:rsid w:val="B7A5BF5D"/>
    <w:rsid w:val="B8EE08D9"/>
    <w:rsid w:val="BAEF1735"/>
    <w:rsid w:val="BF17587B"/>
    <w:rsid w:val="BF2FC7A5"/>
    <w:rsid w:val="BF4786E8"/>
    <w:rsid w:val="BF7F529B"/>
    <w:rsid w:val="BFAD4A4B"/>
    <w:rsid w:val="BFE7ECF0"/>
    <w:rsid w:val="BFEF5368"/>
    <w:rsid w:val="BFFD96E2"/>
    <w:rsid w:val="CABE77DB"/>
    <w:rsid w:val="CCF7ECAB"/>
    <w:rsid w:val="CDE3F8C7"/>
    <w:rsid w:val="CFFF220A"/>
    <w:rsid w:val="D59E1E3A"/>
    <w:rsid w:val="DBFD4064"/>
    <w:rsid w:val="DBFD9A1D"/>
    <w:rsid w:val="DE7FE5CE"/>
    <w:rsid w:val="DEAE0E30"/>
    <w:rsid w:val="DEC7BFF9"/>
    <w:rsid w:val="DEFB7866"/>
    <w:rsid w:val="DEFC951E"/>
    <w:rsid w:val="DF9DF4D7"/>
    <w:rsid w:val="DFBFD093"/>
    <w:rsid w:val="DFDD889D"/>
    <w:rsid w:val="DFFDE68C"/>
    <w:rsid w:val="E5F966C6"/>
    <w:rsid w:val="E6E1BE7A"/>
    <w:rsid w:val="E75F7952"/>
    <w:rsid w:val="E7DB9C91"/>
    <w:rsid w:val="E89FED06"/>
    <w:rsid w:val="E97F68BA"/>
    <w:rsid w:val="EB5E452D"/>
    <w:rsid w:val="EB7971C4"/>
    <w:rsid w:val="EBDF0DB8"/>
    <w:rsid w:val="EBED5B9D"/>
    <w:rsid w:val="EBF7506F"/>
    <w:rsid w:val="EBFBC8BD"/>
    <w:rsid w:val="EBFD13D4"/>
    <w:rsid w:val="EBFF8D80"/>
    <w:rsid w:val="EBFF99C3"/>
    <w:rsid w:val="ED3FBEEB"/>
    <w:rsid w:val="EDBFAC48"/>
    <w:rsid w:val="EDFED0EF"/>
    <w:rsid w:val="EFCD0741"/>
    <w:rsid w:val="EFE41DE2"/>
    <w:rsid w:val="F17A7843"/>
    <w:rsid w:val="F1FFFA13"/>
    <w:rsid w:val="F3FF3BE7"/>
    <w:rsid w:val="F4FE2C02"/>
    <w:rsid w:val="F56FCE5F"/>
    <w:rsid w:val="F5B35A8E"/>
    <w:rsid w:val="F67CA438"/>
    <w:rsid w:val="F6AF9789"/>
    <w:rsid w:val="F6E759DC"/>
    <w:rsid w:val="F6F9443E"/>
    <w:rsid w:val="F7368FBE"/>
    <w:rsid w:val="F73C634F"/>
    <w:rsid w:val="F752128F"/>
    <w:rsid w:val="F77D4B91"/>
    <w:rsid w:val="F7ED2ABE"/>
    <w:rsid w:val="F7FF7938"/>
    <w:rsid w:val="F97D34E1"/>
    <w:rsid w:val="FAFF69B8"/>
    <w:rsid w:val="FBB52907"/>
    <w:rsid w:val="FBEFF538"/>
    <w:rsid w:val="FDFD494B"/>
    <w:rsid w:val="FDFEBC1F"/>
    <w:rsid w:val="FEBF293C"/>
    <w:rsid w:val="FF23E2A9"/>
    <w:rsid w:val="FF5F1620"/>
    <w:rsid w:val="FFAF6777"/>
    <w:rsid w:val="FFC92AA6"/>
    <w:rsid w:val="FFC9DEDF"/>
    <w:rsid w:val="FFDF3F37"/>
    <w:rsid w:val="FFE71DFF"/>
    <w:rsid w:val="FFEDA249"/>
    <w:rsid w:val="FFF8E3F8"/>
    <w:rsid w:val="FFFBD05F"/>
    <w:rsid w:val="FFFC8CAC"/>
    <w:rsid w:val="FFFDF38E"/>
    <w:rsid w:val="000005CA"/>
    <w:rsid w:val="00000707"/>
    <w:rsid w:val="00000AD9"/>
    <w:rsid w:val="00000E4A"/>
    <w:rsid w:val="00001814"/>
    <w:rsid w:val="00001CE0"/>
    <w:rsid w:val="00002424"/>
    <w:rsid w:val="00003DB3"/>
    <w:rsid w:val="0000435A"/>
    <w:rsid w:val="00006508"/>
    <w:rsid w:val="000115BA"/>
    <w:rsid w:val="00012082"/>
    <w:rsid w:val="000126E8"/>
    <w:rsid w:val="000143C9"/>
    <w:rsid w:val="0001766E"/>
    <w:rsid w:val="000216C2"/>
    <w:rsid w:val="00021804"/>
    <w:rsid w:val="00021AAC"/>
    <w:rsid w:val="000227C7"/>
    <w:rsid w:val="00022BF7"/>
    <w:rsid w:val="00024B45"/>
    <w:rsid w:val="00024BB5"/>
    <w:rsid w:val="0002521E"/>
    <w:rsid w:val="000255FF"/>
    <w:rsid w:val="000258DE"/>
    <w:rsid w:val="0002646B"/>
    <w:rsid w:val="000270D0"/>
    <w:rsid w:val="000276DC"/>
    <w:rsid w:val="0002775D"/>
    <w:rsid w:val="00030BAD"/>
    <w:rsid w:val="00030EE3"/>
    <w:rsid w:val="00031086"/>
    <w:rsid w:val="00031246"/>
    <w:rsid w:val="00031483"/>
    <w:rsid w:val="00031C1A"/>
    <w:rsid w:val="00032BCA"/>
    <w:rsid w:val="00033355"/>
    <w:rsid w:val="000336F6"/>
    <w:rsid w:val="0003494D"/>
    <w:rsid w:val="00036510"/>
    <w:rsid w:val="000370FC"/>
    <w:rsid w:val="000402C3"/>
    <w:rsid w:val="00040A3A"/>
    <w:rsid w:val="00040CAB"/>
    <w:rsid w:val="00042006"/>
    <w:rsid w:val="000431F3"/>
    <w:rsid w:val="00043580"/>
    <w:rsid w:val="000438DF"/>
    <w:rsid w:val="00044D55"/>
    <w:rsid w:val="0004522C"/>
    <w:rsid w:val="00046883"/>
    <w:rsid w:val="000472C5"/>
    <w:rsid w:val="000504E1"/>
    <w:rsid w:val="0005176B"/>
    <w:rsid w:val="00051846"/>
    <w:rsid w:val="00051CD3"/>
    <w:rsid w:val="00052633"/>
    <w:rsid w:val="00052F64"/>
    <w:rsid w:val="00053989"/>
    <w:rsid w:val="00055035"/>
    <w:rsid w:val="000555E0"/>
    <w:rsid w:val="00055AC5"/>
    <w:rsid w:val="00057DAE"/>
    <w:rsid w:val="00060C62"/>
    <w:rsid w:val="00061689"/>
    <w:rsid w:val="00062A4F"/>
    <w:rsid w:val="00062D7F"/>
    <w:rsid w:val="00064EA0"/>
    <w:rsid w:val="00065DD5"/>
    <w:rsid w:val="0006607C"/>
    <w:rsid w:val="000661B2"/>
    <w:rsid w:val="00067952"/>
    <w:rsid w:val="000702AE"/>
    <w:rsid w:val="000702F1"/>
    <w:rsid w:val="0007034B"/>
    <w:rsid w:val="0007171F"/>
    <w:rsid w:val="000718F2"/>
    <w:rsid w:val="00071923"/>
    <w:rsid w:val="0007388E"/>
    <w:rsid w:val="00074198"/>
    <w:rsid w:val="00074776"/>
    <w:rsid w:val="00074CA1"/>
    <w:rsid w:val="00076A07"/>
    <w:rsid w:val="00077D12"/>
    <w:rsid w:val="00080929"/>
    <w:rsid w:val="000821B5"/>
    <w:rsid w:val="00082CE2"/>
    <w:rsid w:val="00084F9C"/>
    <w:rsid w:val="00085453"/>
    <w:rsid w:val="00087B41"/>
    <w:rsid w:val="0009078F"/>
    <w:rsid w:val="000907FE"/>
    <w:rsid w:val="0009335E"/>
    <w:rsid w:val="00093876"/>
    <w:rsid w:val="0009433B"/>
    <w:rsid w:val="00094DC8"/>
    <w:rsid w:val="0009678E"/>
    <w:rsid w:val="0009683D"/>
    <w:rsid w:val="00096EB4"/>
    <w:rsid w:val="00097282"/>
    <w:rsid w:val="00097B46"/>
    <w:rsid w:val="000A014F"/>
    <w:rsid w:val="000A119D"/>
    <w:rsid w:val="000A27BF"/>
    <w:rsid w:val="000A2963"/>
    <w:rsid w:val="000A3426"/>
    <w:rsid w:val="000A671D"/>
    <w:rsid w:val="000A7270"/>
    <w:rsid w:val="000B354A"/>
    <w:rsid w:val="000B3F01"/>
    <w:rsid w:val="000B4B01"/>
    <w:rsid w:val="000B4D20"/>
    <w:rsid w:val="000B544F"/>
    <w:rsid w:val="000B6EA3"/>
    <w:rsid w:val="000B7B2A"/>
    <w:rsid w:val="000C1499"/>
    <w:rsid w:val="000C1656"/>
    <w:rsid w:val="000C187F"/>
    <w:rsid w:val="000C23E0"/>
    <w:rsid w:val="000C5759"/>
    <w:rsid w:val="000C5933"/>
    <w:rsid w:val="000C62C9"/>
    <w:rsid w:val="000C73BF"/>
    <w:rsid w:val="000D1CC7"/>
    <w:rsid w:val="000D28E9"/>
    <w:rsid w:val="000D3740"/>
    <w:rsid w:val="000D3DB2"/>
    <w:rsid w:val="000D472A"/>
    <w:rsid w:val="000D4F56"/>
    <w:rsid w:val="000E0193"/>
    <w:rsid w:val="000E0C1D"/>
    <w:rsid w:val="000E185F"/>
    <w:rsid w:val="000E264C"/>
    <w:rsid w:val="000E2680"/>
    <w:rsid w:val="000E31A9"/>
    <w:rsid w:val="000E3BE1"/>
    <w:rsid w:val="000E4416"/>
    <w:rsid w:val="000E4E87"/>
    <w:rsid w:val="000E5110"/>
    <w:rsid w:val="000E57B1"/>
    <w:rsid w:val="000F2752"/>
    <w:rsid w:val="000F3B3B"/>
    <w:rsid w:val="000F3F92"/>
    <w:rsid w:val="000F76C3"/>
    <w:rsid w:val="00100695"/>
    <w:rsid w:val="00100F24"/>
    <w:rsid w:val="00101414"/>
    <w:rsid w:val="00101815"/>
    <w:rsid w:val="00101862"/>
    <w:rsid w:val="0010292C"/>
    <w:rsid w:val="001037D6"/>
    <w:rsid w:val="00103D28"/>
    <w:rsid w:val="0010718F"/>
    <w:rsid w:val="00112E2C"/>
    <w:rsid w:val="0011489D"/>
    <w:rsid w:val="00114A06"/>
    <w:rsid w:val="00114AEB"/>
    <w:rsid w:val="00115C0F"/>
    <w:rsid w:val="00115C18"/>
    <w:rsid w:val="00120F4F"/>
    <w:rsid w:val="00120F6B"/>
    <w:rsid w:val="00120FD2"/>
    <w:rsid w:val="00121C31"/>
    <w:rsid w:val="001226E6"/>
    <w:rsid w:val="0012286E"/>
    <w:rsid w:val="00122F61"/>
    <w:rsid w:val="00124D34"/>
    <w:rsid w:val="0012516A"/>
    <w:rsid w:val="001266A2"/>
    <w:rsid w:val="00126AE4"/>
    <w:rsid w:val="00126AFC"/>
    <w:rsid w:val="00126CE4"/>
    <w:rsid w:val="00126DAB"/>
    <w:rsid w:val="0012731A"/>
    <w:rsid w:val="00127F78"/>
    <w:rsid w:val="00130903"/>
    <w:rsid w:val="00131174"/>
    <w:rsid w:val="00132566"/>
    <w:rsid w:val="0013257F"/>
    <w:rsid w:val="001341F3"/>
    <w:rsid w:val="001344C5"/>
    <w:rsid w:val="00134518"/>
    <w:rsid w:val="00134634"/>
    <w:rsid w:val="0013499B"/>
    <w:rsid w:val="0013535E"/>
    <w:rsid w:val="00137782"/>
    <w:rsid w:val="00137E5E"/>
    <w:rsid w:val="00140098"/>
    <w:rsid w:val="0014119F"/>
    <w:rsid w:val="0014162F"/>
    <w:rsid w:val="001420D9"/>
    <w:rsid w:val="00142201"/>
    <w:rsid w:val="00142A85"/>
    <w:rsid w:val="00143310"/>
    <w:rsid w:val="00143457"/>
    <w:rsid w:val="001440C6"/>
    <w:rsid w:val="001443AC"/>
    <w:rsid w:val="001446D9"/>
    <w:rsid w:val="00145356"/>
    <w:rsid w:val="00147A26"/>
    <w:rsid w:val="00147A7A"/>
    <w:rsid w:val="001502FB"/>
    <w:rsid w:val="00152C71"/>
    <w:rsid w:val="00153AB7"/>
    <w:rsid w:val="0015488D"/>
    <w:rsid w:val="00154E77"/>
    <w:rsid w:val="00155963"/>
    <w:rsid w:val="00160B78"/>
    <w:rsid w:val="00160FAE"/>
    <w:rsid w:val="00161DBA"/>
    <w:rsid w:val="00162358"/>
    <w:rsid w:val="001631D2"/>
    <w:rsid w:val="001657D7"/>
    <w:rsid w:val="00170088"/>
    <w:rsid w:val="0017019C"/>
    <w:rsid w:val="0017068B"/>
    <w:rsid w:val="001708E9"/>
    <w:rsid w:val="00170F62"/>
    <w:rsid w:val="001719D7"/>
    <w:rsid w:val="00172723"/>
    <w:rsid w:val="001729C6"/>
    <w:rsid w:val="00172A27"/>
    <w:rsid w:val="00174F8D"/>
    <w:rsid w:val="001761D2"/>
    <w:rsid w:val="00176412"/>
    <w:rsid w:val="00176892"/>
    <w:rsid w:val="00180583"/>
    <w:rsid w:val="00181D6C"/>
    <w:rsid w:val="00184502"/>
    <w:rsid w:val="00185CA3"/>
    <w:rsid w:val="00190900"/>
    <w:rsid w:val="00190B98"/>
    <w:rsid w:val="00191A83"/>
    <w:rsid w:val="001922F7"/>
    <w:rsid w:val="00192386"/>
    <w:rsid w:val="00192739"/>
    <w:rsid w:val="00192792"/>
    <w:rsid w:val="00192AFA"/>
    <w:rsid w:val="001939FA"/>
    <w:rsid w:val="0019480E"/>
    <w:rsid w:val="00194F7E"/>
    <w:rsid w:val="00195981"/>
    <w:rsid w:val="00197D0D"/>
    <w:rsid w:val="001A032E"/>
    <w:rsid w:val="001A03FA"/>
    <w:rsid w:val="001A0FD6"/>
    <w:rsid w:val="001A1876"/>
    <w:rsid w:val="001A2348"/>
    <w:rsid w:val="001A25AC"/>
    <w:rsid w:val="001A4995"/>
    <w:rsid w:val="001A4DC7"/>
    <w:rsid w:val="001A566B"/>
    <w:rsid w:val="001A585A"/>
    <w:rsid w:val="001A68FB"/>
    <w:rsid w:val="001A783E"/>
    <w:rsid w:val="001B05B6"/>
    <w:rsid w:val="001B0F0E"/>
    <w:rsid w:val="001B1F8E"/>
    <w:rsid w:val="001B2C57"/>
    <w:rsid w:val="001B37F2"/>
    <w:rsid w:val="001B5654"/>
    <w:rsid w:val="001B6DB3"/>
    <w:rsid w:val="001B747D"/>
    <w:rsid w:val="001C0E52"/>
    <w:rsid w:val="001C1B03"/>
    <w:rsid w:val="001C2328"/>
    <w:rsid w:val="001C3502"/>
    <w:rsid w:val="001C3E88"/>
    <w:rsid w:val="001C3FE3"/>
    <w:rsid w:val="001C457D"/>
    <w:rsid w:val="001C6A32"/>
    <w:rsid w:val="001C6AE6"/>
    <w:rsid w:val="001C6E0D"/>
    <w:rsid w:val="001C712F"/>
    <w:rsid w:val="001C7669"/>
    <w:rsid w:val="001D0EEF"/>
    <w:rsid w:val="001D2157"/>
    <w:rsid w:val="001D694F"/>
    <w:rsid w:val="001D6954"/>
    <w:rsid w:val="001E1747"/>
    <w:rsid w:val="001E21D6"/>
    <w:rsid w:val="001E32EC"/>
    <w:rsid w:val="001E35B3"/>
    <w:rsid w:val="001E386B"/>
    <w:rsid w:val="001E4662"/>
    <w:rsid w:val="001E4886"/>
    <w:rsid w:val="001E537B"/>
    <w:rsid w:val="001E6F36"/>
    <w:rsid w:val="001E7634"/>
    <w:rsid w:val="001E7E5A"/>
    <w:rsid w:val="001E7EB0"/>
    <w:rsid w:val="001E7FC8"/>
    <w:rsid w:val="001F010F"/>
    <w:rsid w:val="001F03CB"/>
    <w:rsid w:val="001F0F7A"/>
    <w:rsid w:val="001F19DD"/>
    <w:rsid w:val="001F1F80"/>
    <w:rsid w:val="001F2B23"/>
    <w:rsid w:val="001F319B"/>
    <w:rsid w:val="001F3453"/>
    <w:rsid w:val="001F357A"/>
    <w:rsid w:val="001F4A7D"/>
    <w:rsid w:val="001F5561"/>
    <w:rsid w:val="001F5F4D"/>
    <w:rsid w:val="001F67DD"/>
    <w:rsid w:val="001F6FA5"/>
    <w:rsid w:val="001F7CCC"/>
    <w:rsid w:val="0020161B"/>
    <w:rsid w:val="002017AF"/>
    <w:rsid w:val="00203369"/>
    <w:rsid w:val="00203F22"/>
    <w:rsid w:val="002045CE"/>
    <w:rsid w:val="00204DAA"/>
    <w:rsid w:val="00205F41"/>
    <w:rsid w:val="002064AD"/>
    <w:rsid w:val="0020725B"/>
    <w:rsid w:val="002127FC"/>
    <w:rsid w:val="002148D2"/>
    <w:rsid w:val="00215122"/>
    <w:rsid w:val="00215686"/>
    <w:rsid w:val="002156A6"/>
    <w:rsid w:val="0021583B"/>
    <w:rsid w:val="00216631"/>
    <w:rsid w:val="00217829"/>
    <w:rsid w:val="00217D78"/>
    <w:rsid w:val="0022008F"/>
    <w:rsid w:val="00220171"/>
    <w:rsid w:val="0022020B"/>
    <w:rsid w:val="00220A32"/>
    <w:rsid w:val="00220B99"/>
    <w:rsid w:val="002219B5"/>
    <w:rsid w:val="00221BEF"/>
    <w:rsid w:val="002230B5"/>
    <w:rsid w:val="00223172"/>
    <w:rsid w:val="0022384B"/>
    <w:rsid w:val="002239F3"/>
    <w:rsid w:val="00224982"/>
    <w:rsid w:val="00225AB5"/>
    <w:rsid w:val="00225C70"/>
    <w:rsid w:val="002306BF"/>
    <w:rsid w:val="00230FE3"/>
    <w:rsid w:val="00231E23"/>
    <w:rsid w:val="0023201C"/>
    <w:rsid w:val="002331BB"/>
    <w:rsid w:val="0023338E"/>
    <w:rsid w:val="002338C3"/>
    <w:rsid w:val="00234398"/>
    <w:rsid w:val="0023444B"/>
    <w:rsid w:val="00234EC1"/>
    <w:rsid w:val="002354BE"/>
    <w:rsid w:val="002357C8"/>
    <w:rsid w:val="0023595B"/>
    <w:rsid w:val="002425E3"/>
    <w:rsid w:val="00242B05"/>
    <w:rsid w:val="00245211"/>
    <w:rsid w:val="00245AAB"/>
    <w:rsid w:val="00246705"/>
    <w:rsid w:val="002519A5"/>
    <w:rsid w:val="0025225A"/>
    <w:rsid w:val="00252C67"/>
    <w:rsid w:val="002531B2"/>
    <w:rsid w:val="00253A9C"/>
    <w:rsid w:val="0025439B"/>
    <w:rsid w:val="00254BED"/>
    <w:rsid w:val="00255076"/>
    <w:rsid w:val="00256646"/>
    <w:rsid w:val="002566B6"/>
    <w:rsid w:val="00256BC8"/>
    <w:rsid w:val="00257736"/>
    <w:rsid w:val="00257962"/>
    <w:rsid w:val="002609DF"/>
    <w:rsid w:val="00262B50"/>
    <w:rsid w:val="0026386B"/>
    <w:rsid w:val="00266674"/>
    <w:rsid w:val="002670FC"/>
    <w:rsid w:val="0027055E"/>
    <w:rsid w:val="00270F5A"/>
    <w:rsid w:val="00271153"/>
    <w:rsid w:val="002718CB"/>
    <w:rsid w:val="00271EEE"/>
    <w:rsid w:val="00272ECD"/>
    <w:rsid w:val="00273201"/>
    <w:rsid w:val="0027385C"/>
    <w:rsid w:val="00275A63"/>
    <w:rsid w:val="00275AA3"/>
    <w:rsid w:val="00280399"/>
    <w:rsid w:val="00282012"/>
    <w:rsid w:val="00282082"/>
    <w:rsid w:val="00282225"/>
    <w:rsid w:val="0028355F"/>
    <w:rsid w:val="00284186"/>
    <w:rsid w:val="00284311"/>
    <w:rsid w:val="0028475F"/>
    <w:rsid w:val="00284989"/>
    <w:rsid w:val="00287D8F"/>
    <w:rsid w:val="002908DF"/>
    <w:rsid w:val="00290CF8"/>
    <w:rsid w:val="00292CEA"/>
    <w:rsid w:val="00292DE5"/>
    <w:rsid w:val="00292F83"/>
    <w:rsid w:val="00293DF7"/>
    <w:rsid w:val="002946D7"/>
    <w:rsid w:val="00296164"/>
    <w:rsid w:val="002972DF"/>
    <w:rsid w:val="002A1DE2"/>
    <w:rsid w:val="002A2D83"/>
    <w:rsid w:val="002A34D4"/>
    <w:rsid w:val="002A52C4"/>
    <w:rsid w:val="002A607A"/>
    <w:rsid w:val="002A6206"/>
    <w:rsid w:val="002A65F2"/>
    <w:rsid w:val="002B100F"/>
    <w:rsid w:val="002B176E"/>
    <w:rsid w:val="002B3286"/>
    <w:rsid w:val="002B40F0"/>
    <w:rsid w:val="002B59C9"/>
    <w:rsid w:val="002B6683"/>
    <w:rsid w:val="002B6E5E"/>
    <w:rsid w:val="002C01F9"/>
    <w:rsid w:val="002C03C4"/>
    <w:rsid w:val="002C19B5"/>
    <w:rsid w:val="002C211E"/>
    <w:rsid w:val="002C23B8"/>
    <w:rsid w:val="002C23C5"/>
    <w:rsid w:val="002C29BB"/>
    <w:rsid w:val="002C2B9D"/>
    <w:rsid w:val="002C3262"/>
    <w:rsid w:val="002C3400"/>
    <w:rsid w:val="002C36FA"/>
    <w:rsid w:val="002C3D9D"/>
    <w:rsid w:val="002C4ADF"/>
    <w:rsid w:val="002C5695"/>
    <w:rsid w:val="002C589D"/>
    <w:rsid w:val="002C765C"/>
    <w:rsid w:val="002D0EC0"/>
    <w:rsid w:val="002D0F44"/>
    <w:rsid w:val="002D0FDE"/>
    <w:rsid w:val="002D4929"/>
    <w:rsid w:val="002D4FC0"/>
    <w:rsid w:val="002D6215"/>
    <w:rsid w:val="002D6356"/>
    <w:rsid w:val="002D74C0"/>
    <w:rsid w:val="002E1137"/>
    <w:rsid w:val="002E1BFD"/>
    <w:rsid w:val="002E33C3"/>
    <w:rsid w:val="002E4BF9"/>
    <w:rsid w:val="002F1BB3"/>
    <w:rsid w:val="002F25D8"/>
    <w:rsid w:val="002F28C2"/>
    <w:rsid w:val="002F32A6"/>
    <w:rsid w:val="002F57B7"/>
    <w:rsid w:val="002F5CD1"/>
    <w:rsid w:val="002F639C"/>
    <w:rsid w:val="002F6494"/>
    <w:rsid w:val="002F683C"/>
    <w:rsid w:val="002F7551"/>
    <w:rsid w:val="002F7C10"/>
    <w:rsid w:val="00300A5E"/>
    <w:rsid w:val="00301DAC"/>
    <w:rsid w:val="003025C8"/>
    <w:rsid w:val="00306E58"/>
    <w:rsid w:val="0030718D"/>
    <w:rsid w:val="00307D97"/>
    <w:rsid w:val="00307DD9"/>
    <w:rsid w:val="00311598"/>
    <w:rsid w:val="00311ABF"/>
    <w:rsid w:val="0031537E"/>
    <w:rsid w:val="003168A1"/>
    <w:rsid w:val="00316932"/>
    <w:rsid w:val="00316CF4"/>
    <w:rsid w:val="00317166"/>
    <w:rsid w:val="003176CC"/>
    <w:rsid w:val="00320788"/>
    <w:rsid w:val="00320A3A"/>
    <w:rsid w:val="00321027"/>
    <w:rsid w:val="00324901"/>
    <w:rsid w:val="003254B9"/>
    <w:rsid w:val="00325538"/>
    <w:rsid w:val="00330D99"/>
    <w:rsid w:val="003322F5"/>
    <w:rsid w:val="00332F81"/>
    <w:rsid w:val="003355C8"/>
    <w:rsid w:val="00335B12"/>
    <w:rsid w:val="0033691C"/>
    <w:rsid w:val="00336BDE"/>
    <w:rsid w:val="00336DA4"/>
    <w:rsid w:val="00341E5C"/>
    <w:rsid w:val="00342B5F"/>
    <w:rsid w:val="00342DC7"/>
    <w:rsid w:val="00342F19"/>
    <w:rsid w:val="00343F16"/>
    <w:rsid w:val="00345537"/>
    <w:rsid w:val="00345A67"/>
    <w:rsid w:val="00346C3C"/>
    <w:rsid w:val="00346D55"/>
    <w:rsid w:val="0034784B"/>
    <w:rsid w:val="00347E0C"/>
    <w:rsid w:val="00350CD9"/>
    <w:rsid w:val="00351282"/>
    <w:rsid w:val="003518F5"/>
    <w:rsid w:val="003538EC"/>
    <w:rsid w:val="0035489E"/>
    <w:rsid w:val="00354B2E"/>
    <w:rsid w:val="00354B58"/>
    <w:rsid w:val="00355DDC"/>
    <w:rsid w:val="003571D0"/>
    <w:rsid w:val="003579E3"/>
    <w:rsid w:val="00357B40"/>
    <w:rsid w:val="00360157"/>
    <w:rsid w:val="003607D1"/>
    <w:rsid w:val="003617F8"/>
    <w:rsid w:val="003627AD"/>
    <w:rsid w:val="0036366F"/>
    <w:rsid w:val="00364C43"/>
    <w:rsid w:val="003660E2"/>
    <w:rsid w:val="0036611C"/>
    <w:rsid w:val="00366F06"/>
    <w:rsid w:val="00367455"/>
    <w:rsid w:val="00367CD0"/>
    <w:rsid w:val="00367DDC"/>
    <w:rsid w:val="00370F39"/>
    <w:rsid w:val="00371857"/>
    <w:rsid w:val="0037336B"/>
    <w:rsid w:val="00373A00"/>
    <w:rsid w:val="00373CC6"/>
    <w:rsid w:val="00374750"/>
    <w:rsid w:val="0037490B"/>
    <w:rsid w:val="003749C4"/>
    <w:rsid w:val="00374BC5"/>
    <w:rsid w:val="00375600"/>
    <w:rsid w:val="003758B9"/>
    <w:rsid w:val="00376BA3"/>
    <w:rsid w:val="003772D1"/>
    <w:rsid w:val="00383A99"/>
    <w:rsid w:val="00384F17"/>
    <w:rsid w:val="00384F27"/>
    <w:rsid w:val="003860CF"/>
    <w:rsid w:val="00387FD0"/>
    <w:rsid w:val="00390362"/>
    <w:rsid w:val="003905EF"/>
    <w:rsid w:val="00390758"/>
    <w:rsid w:val="00391BF2"/>
    <w:rsid w:val="003928AE"/>
    <w:rsid w:val="00392C6C"/>
    <w:rsid w:val="00393139"/>
    <w:rsid w:val="00394180"/>
    <w:rsid w:val="0039441D"/>
    <w:rsid w:val="00394ABF"/>
    <w:rsid w:val="00394D6C"/>
    <w:rsid w:val="003950FD"/>
    <w:rsid w:val="00395AAD"/>
    <w:rsid w:val="00395E62"/>
    <w:rsid w:val="003A049C"/>
    <w:rsid w:val="003A0BEB"/>
    <w:rsid w:val="003A3C7C"/>
    <w:rsid w:val="003A3E22"/>
    <w:rsid w:val="003A3E99"/>
    <w:rsid w:val="003A46E5"/>
    <w:rsid w:val="003A5B7E"/>
    <w:rsid w:val="003B14A0"/>
    <w:rsid w:val="003B1803"/>
    <w:rsid w:val="003B1E11"/>
    <w:rsid w:val="003B2C28"/>
    <w:rsid w:val="003B2C5B"/>
    <w:rsid w:val="003B498D"/>
    <w:rsid w:val="003B5280"/>
    <w:rsid w:val="003B5F4C"/>
    <w:rsid w:val="003B6B12"/>
    <w:rsid w:val="003B6E7A"/>
    <w:rsid w:val="003B7268"/>
    <w:rsid w:val="003B76B6"/>
    <w:rsid w:val="003B7BDF"/>
    <w:rsid w:val="003B7CB1"/>
    <w:rsid w:val="003B7F3A"/>
    <w:rsid w:val="003C0AB3"/>
    <w:rsid w:val="003C1122"/>
    <w:rsid w:val="003C1230"/>
    <w:rsid w:val="003C2101"/>
    <w:rsid w:val="003C489B"/>
    <w:rsid w:val="003C49B0"/>
    <w:rsid w:val="003C5994"/>
    <w:rsid w:val="003C59C7"/>
    <w:rsid w:val="003C79B3"/>
    <w:rsid w:val="003C7FFD"/>
    <w:rsid w:val="003D1504"/>
    <w:rsid w:val="003D226C"/>
    <w:rsid w:val="003D43E5"/>
    <w:rsid w:val="003D4B79"/>
    <w:rsid w:val="003D62FE"/>
    <w:rsid w:val="003D7D4F"/>
    <w:rsid w:val="003E0E39"/>
    <w:rsid w:val="003E11BD"/>
    <w:rsid w:val="003E17D3"/>
    <w:rsid w:val="003E1BBD"/>
    <w:rsid w:val="003E2129"/>
    <w:rsid w:val="003E30BD"/>
    <w:rsid w:val="003E3DF0"/>
    <w:rsid w:val="003E40BC"/>
    <w:rsid w:val="003E4459"/>
    <w:rsid w:val="003E5596"/>
    <w:rsid w:val="003E641C"/>
    <w:rsid w:val="003E7060"/>
    <w:rsid w:val="003F0862"/>
    <w:rsid w:val="003F131C"/>
    <w:rsid w:val="003F222F"/>
    <w:rsid w:val="003F3337"/>
    <w:rsid w:val="003F4547"/>
    <w:rsid w:val="003F4F2B"/>
    <w:rsid w:val="003F54C9"/>
    <w:rsid w:val="003F55E1"/>
    <w:rsid w:val="003F6173"/>
    <w:rsid w:val="003F654A"/>
    <w:rsid w:val="003F6AED"/>
    <w:rsid w:val="003F7403"/>
    <w:rsid w:val="003F762A"/>
    <w:rsid w:val="00401B0C"/>
    <w:rsid w:val="00401CDE"/>
    <w:rsid w:val="00402E14"/>
    <w:rsid w:val="00402FC9"/>
    <w:rsid w:val="004035E3"/>
    <w:rsid w:val="00404818"/>
    <w:rsid w:val="00404DFA"/>
    <w:rsid w:val="00410474"/>
    <w:rsid w:val="004106D2"/>
    <w:rsid w:val="00411321"/>
    <w:rsid w:val="00412910"/>
    <w:rsid w:val="004129E9"/>
    <w:rsid w:val="00413043"/>
    <w:rsid w:val="00413A94"/>
    <w:rsid w:val="00415EA5"/>
    <w:rsid w:val="00417E13"/>
    <w:rsid w:val="00420942"/>
    <w:rsid w:val="00420DEE"/>
    <w:rsid w:val="004211A8"/>
    <w:rsid w:val="00421747"/>
    <w:rsid w:val="00421BEA"/>
    <w:rsid w:val="0042562D"/>
    <w:rsid w:val="0043013B"/>
    <w:rsid w:val="00430849"/>
    <w:rsid w:val="0043155E"/>
    <w:rsid w:val="0043169F"/>
    <w:rsid w:val="0043286E"/>
    <w:rsid w:val="004335D5"/>
    <w:rsid w:val="00435C24"/>
    <w:rsid w:val="0044141F"/>
    <w:rsid w:val="00442BF4"/>
    <w:rsid w:val="00443B36"/>
    <w:rsid w:val="004442E1"/>
    <w:rsid w:val="00445B75"/>
    <w:rsid w:val="0044688A"/>
    <w:rsid w:val="00450356"/>
    <w:rsid w:val="00450C89"/>
    <w:rsid w:val="00450E92"/>
    <w:rsid w:val="00451664"/>
    <w:rsid w:val="00451BC5"/>
    <w:rsid w:val="00452143"/>
    <w:rsid w:val="0045218D"/>
    <w:rsid w:val="00452AB3"/>
    <w:rsid w:val="004530D3"/>
    <w:rsid w:val="00454515"/>
    <w:rsid w:val="004552D8"/>
    <w:rsid w:val="00456F07"/>
    <w:rsid w:val="0046017F"/>
    <w:rsid w:val="00461779"/>
    <w:rsid w:val="00465F1C"/>
    <w:rsid w:val="004661AA"/>
    <w:rsid w:val="00466614"/>
    <w:rsid w:val="00466F35"/>
    <w:rsid w:val="00467167"/>
    <w:rsid w:val="004671EF"/>
    <w:rsid w:val="00467906"/>
    <w:rsid w:val="00467E08"/>
    <w:rsid w:val="004703C2"/>
    <w:rsid w:val="00471279"/>
    <w:rsid w:val="00471DC2"/>
    <w:rsid w:val="00472170"/>
    <w:rsid w:val="004725E4"/>
    <w:rsid w:val="004749A8"/>
    <w:rsid w:val="00475485"/>
    <w:rsid w:val="00475657"/>
    <w:rsid w:val="004779CA"/>
    <w:rsid w:val="00482858"/>
    <w:rsid w:val="004831E3"/>
    <w:rsid w:val="004846D3"/>
    <w:rsid w:val="004859DB"/>
    <w:rsid w:val="004861A8"/>
    <w:rsid w:val="00487025"/>
    <w:rsid w:val="00491688"/>
    <w:rsid w:val="004916D5"/>
    <w:rsid w:val="00492256"/>
    <w:rsid w:val="0049227A"/>
    <w:rsid w:val="00493251"/>
    <w:rsid w:val="00493667"/>
    <w:rsid w:val="00493F63"/>
    <w:rsid w:val="00494079"/>
    <w:rsid w:val="004944B1"/>
    <w:rsid w:val="0049496B"/>
    <w:rsid w:val="0049586B"/>
    <w:rsid w:val="00495DEE"/>
    <w:rsid w:val="004A0AC6"/>
    <w:rsid w:val="004A1FBA"/>
    <w:rsid w:val="004A273E"/>
    <w:rsid w:val="004A2CDA"/>
    <w:rsid w:val="004A2FD2"/>
    <w:rsid w:val="004B0B55"/>
    <w:rsid w:val="004B0BD5"/>
    <w:rsid w:val="004B0E0F"/>
    <w:rsid w:val="004B2556"/>
    <w:rsid w:val="004B2C31"/>
    <w:rsid w:val="004B40E7"/>
    <w:rsid w:val="004B469C"/>
    <w:rsid w:val="004B4A2A"/>
    <w:rsid w:val="004B5341"/>
    <w:rsid w:val="004B5848"/>
    <w:rsid w:val="004B6241"/>
    <w:rsid w:val="004B7824"/>
    <w:rsid w:val="004C41E7"/>
    <w:rsid w:val="004C4957"/>
    <w:rsid w:val="004C5F8A"/>
    <w:rsid w:val="004C6A11"/>
    <w:rsid w:val="004C6C6A"/>
    <w:rsid w:val="004C73A0"/>
    <w:rsid w:val="004D17C8"/>
    <w:rsid w:val="004D217A"/>
    <w:rsid w:val="004D23BA"/>
    <w:rsid w:val="004D4A3D"/>
    <w:rsid w:val="004D55DD"/>
    <w:rsid w:val="004D592B"/>
    <w:rsid w:val="004D6690"/>
    <w:rsid w:val="004D768D"/>
    <w:rsid w:val="004E05FE"/>
    <w:rsid w:val="004E0D15"/>
    <w:rsid w:val="004E2471"/>
    <w:rsid w:val="004E3527"/>
    <w:rsid w:val="004E3F4F"/>
    <w:rsid w:val="004E702B"/>
    <w:rsid w:val="004F01FA"/>
    <w:rsid w:val="004F0893"/>
    <w:rsid w:val="004F1610"/>
    <w:rsid w:val="004F2448"/>
    <w:rsid w:val="004F28DF"/>
    <w:rsid w:val="004F2A56"/>
    <w:rsid w:val="004F4BDF"/>
    <w:rsid w:val="004F6D58"/>
    <w:rsid w:val="00500A17"/>
    <w:rsid w:val="00500D6B"/>
    <w:rsid w:val="0050150E"/>
    <w:rsid w:val="00502EDF"/>
    <w:rsid w:val="005041B1"/>
    <w:rsid w:val="00504915"/>
    <w:rsid w:val="00504E2E"/>
    <w:rsid w:val="005072D6"/>
    <w:rsid w:val="0051044C"/>
    <w:rsid w:val="005107DD"/>
    <w:rsid w:val="00510CD5"/>
    <w:rsid w:val="0051330A"/>
    <w:rsid w:val="005142E2"/>
    <w:rsid w:val="0051458C"/>
    <w:rsid w:val="00514EAE"/>
    <w:rsid w:val="005168D0"/>
    <w:rsid w:val="00517901"/>
    <w:rsid w:val="00517B5F"/>
    <w:rsid w:val="00521AF8"/>
    <w:rsid w:val="005245C2"/>
    <w:rsid w:val="00524B13"/>
    <w:rsid w:val="00525206"/>
    <w:rsid w:val="00526408"/>
    <w:rsid w:val="00527045"/>
    <w:rsid w:val="005276F2"/>
    <w:rsid w:val="00527A05"/>
    <w:rsid w:val="00527D6B"/>
    <w:rsid w:val="00530175"/>
    <w:rsid w:val="0053040D"/>
    <w:rsid w:val="0053065D"/>
    <w:rsid w:val="00530FD2"/>
    <w:rsid w:val="00531150"/>
    <w:rsid w:val="00531D25"/>
    <w:rsid w:val="00531FB1"/>
    <w:rsid w:val="0053200A"/>
    <w:rsid w:val="005333E8"/>
    <w:rsid w:val="005334D7"/>
    <w:rsid w:val="00535238"/>
    <w:rsid w:val="00536BC8"/>
    <w:rsid w:val="00537AAE"/>
    <w:rsid w:val="0054013F"/>
    <w:rsid w:val="00540A5D"/>
    <w:rsid w:val="005415F3"/>
    <w:rsid w:val="00541753"/>
    <w:rsid w:val="00541882"/>
    <w:rsid w:val="00542D21"/>
    <w:rsid w:val="005447AD"/>
    <w:rsid w:val="00544BDE"/>
    <w:rsid w:val="00546D47"/>
    <w:rsid w:val="00550491"/>
    <w:rsid w:val="00551089"/>
    <w:rsid w:val="00551316"/>
    <w:rsid w:val="00551C6C"/>
    <w:rsid w:val="0055209C"/>
    <w:rsid w:val="0055220C"/>
    <w:rsid w:val="0055328C"/>
    <w:rsid w:val="005533A8"/>
    <w:rsid w:val="005548A7"/>
    <w:rsid w:val="00554B38"/>
    <w:rsid w:val="00555B22"/>
    <w:rsid w:val="00555E8C"/>
    <w:rsid w:val="0055783D"/>
    <w:rsid w:val="0056065D"/>
    <w:rsid w:val="00560DF1"/>
    <w:rsid w:val="00562AEB"/>
    <w:rsid w:val="00562C90"/>
    <w:rsid w:val="00563B38"/>
    <w:rsid w:val="00567988"/>
    <w:rsid w:val="00571254"/>
    <w:rsid w:val="005712CA"/>
    <w:rsid w:val="0057177A"/>
    <w:rsid w:val="00572548"/>
    <w:rsid w:val="005727AE"/>
    <w:rsid w:val="005730A0"/>
    <w:rsid w:val="0057334E"/>
    <w:rsid w:val="005734FF"/>
    <w:rsid w:val="005745DF"/>
    <w:rsid w:val="005761A6"/>
    <w:rsid w:val="0057641E"/>
    <w:rsid w:val="0057651A"/>
    <w:rsid w:val="0057686E"/>
    <w:rsid w:val="00576BEB"/>
    <w:rsid w:val="0057713C"/>
    <w:rsid w:val="005778C3"/>
    <w:rsid w:val="00581081"/>
    <w:rsid w:val="00581141"/>
    <w:rsid w:val="00582099"/>
    <w:rsid w:val="0058257B"/>
    <w:rsid w:val="0058354D"/>
    <w:rsid w:val="005847B2"/>
    <w:rsid w:val="0058636A"/>
    <w:rsid w:val="005868CD"/>
    <w:rsid w:val="005878E9"/>
    <w:rsid w:val="00587C9C"/>
    <w:rsid w:val="0059192F"/>
    <w:rsid w:val="00591FD9"/>
    <w:rsid w:val="005921E9"/>
    <w:rsid w:val="00592BD2"/>
    <w:rsid w:val="005933A4"/>
    <w:rsid w:val="005939F4"/>
    <w:rsid w:val="00594BAA"/>
    <w:rsid w:val="00595A3B"/>
    <w:rsid w:val="00597046"/>
    <w:rsid w:val="005970B9"/>
    <w:rsid w:val="005A1254"/>
    <w:rsid w:val="005A12B4"/>
    <w:rsid w:val="005A1593"/>
    <w:rsid w:val="005A1EE8"/>
    <w:rsid w:val="005A2675"/>
    <w:rsid w:val="005A2C9F"/>
    <w:rsid w:val="005A3679"/>
    <w:rsid w:val="005A3751"/>
    <w:rsid w:val="005A3C5E"/>
    <w:rsid w:val="005A4739"/>
    <w:rsid w:val="005B0CE5"/>
    <w:rsid w:val="005B0DA2"/>
    <w:rsid w:val="005B214F"/>
    <w:rsid w:val="005B27AC"/>
    <w:rsid w:val="005B2FBF"/>
    <w:rsid w:val="005B3727"/>
    <w:rsid w:val="005B3858"/>
    <w:rsid w:val="005B63E1"/>
    <w:rsid w:val="005C054A"/>
    <w:rsid w:val="005C0BDE"/>
    <w:rsid w:val="005C1586"/>
    <w:rsid w:val="005C17B1"/>
    <w:rsid w:val="005C3575"/>
    <w:rsid w:val="005C42DA"/>
    <w:rsid w:val="005C527C"/>
    <w:rsid w:val="005C532A"/>
    <w:rsid w:val="005C5AC6"/>
    <w:rsid w:val="005C676E"/>
    <w:rsid w:val="005C760D"/>
    <w:rsid w:val="005C780B"/>
    <w:rsid w:val="005D0BB6"/>
    <w:rsid w:val="005D2A6E"/>
    <w:rsid w:val="005D2D1B"/>
    <w:rsid w:val="005D423C"/>
    <w:rsid w:val="005D4CCF"/>
    <w:rsid w:val="005D564B"/>
    <w:rsid w:val="005D603D"/>
    <w:rsid w:val="005D61C6"/>
    <w:rsid w:val="005D6E78"/>
    <w:rsid w:val="005D756C"/>
    <w:rsid w:val="005D7DA9"/>
    <w:rsid w:val="005E02C6"/>
    <w:rsid w:val="005E12A4"/>
    <w:rsid w:val="005E1E2D"/>
    <w:rsid w:val="005E27FC"/>
    <w:rsid w:val="005E2964"/>
    <w:rsid w:val="005E31F1"/>
    <w:rsid w:val="005E3295"/>
    <w:rsid w:val="005E42E8"/>
    <w:rsid w:val="005E4EC0"/>
    <w:rsid w:val="005E6568"/>
    <w:rsid w:val="005E7F9B"/>
    <w:rsid w:val="005F1195"/>
    <w:rsid w:val="005F220F"/>
    <w:rsid w:val="005F2FEF"/>
    <w:rsid w:val="005F358A"/>
    <w:rsid w:val="005F43EF"/>
    <w:rsid w:val="005F48D3"/>
    <w:rsid w:val="005F5B56"/>
    <w:rsid w:val="005F7D38"/>
    <w:rsid w:val="00601673"/>
    <w:rsid w:val="00601734"/>
    <w:rsid w:val="00601BC4"/>
    <w:rsid w:val="0060304F"/>
    <w:rsid w:val="00603BB3"/>
    <w:rsid w:val="00603FFD"/>
    <w:rsid w:val="00606D35"/>
    <w:rsid w:val="00607703"/>
    <w:rsid w:val="00607B51"/>
    <w:rsid w:val="0061180E"/>
    <w:rsid w:val="00614E40"/>
    <w:rsid w:val="00615634"/>
    <w:rsid w:val="00615F98"/>
    <w:rsid w:val="00617E8B"/>
    <w:rsid w:val="006202DC"/>
    <w:rsid w:val="00620554"/>
    <w:rsid w:val="00621EF5"/>
    <w:rsid w:val="00623EE1"/>
    <w:rsid w:val="006241E5"/>
    <w:rsid w:val="006248EC"/>
    <w:rsid w:val="0062533E"/>
    <w:rsid w:val="006273C5"/>
    <w:rsid w:val="0063038C"/>
    <w:rsid w:val="0063044D"/>
    <w:rsid w:val="00630A5B"/>
    <w:rsid w:val="006314F4"/>
    <w:rsid w:val="00631B7C"/>
    <w:rsid w:val="006321B2"/>
    <w:rsid w:val="00632234"/>
    <w:rsid w:val="006330CE"/>
    <w:rsid w:val="00634230"/>
    <w:rsid w:val="00635B41"/>
    <w:rsid w:val="00635F68"/>
    <w:rsid w:val="00636141"/>
    <w:rsid w:val="006364FC"/>
    <w:rsid w:val="0063778D"/>
    <w:rsid w:val="006424F5"/>
    <w:rsid w:val="0064289F"/>
    <w:rsid w:val="00643B0D"/>
    <w:rsid w:val="00643C44"/>
    <w:rsid w:val="0064432E"/>
    <w:rsid w:val="00644A19"/>
    <w:rsid w:val="00645FCE"/>
    <w:rsid w:val="0064622E"/>
    <w:rsid w:val="00647A75"/>
    <w:rsid w:val="00647E24"/>
    <w:rsid w:val="0065060E"/>
    <w:rsid w:val="0065067A"/>
    <w:rsid w:val="00650CE3"/>
    <w:rsid w:val="006512FA"/>
    <w:rsid w:val="006535F0"/>
    <w:rsid w:val="006546E6"/>
    <w:rsid w:val="0065692D"/>
    <w:rsid w:val="00657F61"/>
    <w:rsid w:val="00661ACD"/>
    <w:rsid w:val="0066211D"/>
    <w:rsid w:val="0066228E"/>
    <w:rsid w:val="006653F0"/>
    <w:rsid w:val="00665F2C"/>
    <w:rsid w:val="00666870"/>
    <w:rsid w:val="00666B4C"/>
    <w:rsid w:val="00667BE4"/>
    <w:rsid w:val="00667F91"/>
    <w:rsid w:val="006700B4"/>
    <w:rsid w:val="00671B56"/>
    <w:rsid w:val="006733C1"/>
    <w:rsid w:val="006743E7"/>
    <w:rsid w:val="00674449"/>
    <w:rsid w:val="006747D2"/>
    <w:rsid w:val="006756C5"/>
    <w:rsid w:val="006800B4"/>
    <w:rsid w:val="00681DB0"/>
    <w:rsid w:val="006834DF"/>
    <w:rsid w:val="00683CD7"/>
    <w:rsid w:val="00685C5E"/>
    <w:rsid w:val="00687AB0"/>
    <w:rsid w:val="00687BE4"/>
    <w:rsid w:val="00690488"/>
    <w:rsid w:val="00690773"/>
    <w:rsid w:val="00691471"/>
    <w:rsid w:val="00691A89"/>
    <w:rsid w:val="00692728"/>
    <w:rsid w:val="00692A7C"/>
    <w:rsid w:val="00692C1F"/>
    <w:rsid w:val="00692D38"/>
    <w:rsid w:val="00693406"/>
    <w:rsid w:val="00693EF9"/>
    <w:rsid w:val="0069670E"/>
    <w:rsid w:val="00696C86"/>
    <w:rsid w:val="006A00E5"/>
    <w:rsid w:val="006A412A"/>
    <w:rsid w:val="006A49FC"/>
    <w:rsid w:val="006A59C1"/>
    <w:rsid w:val="006A5B93"/>
    <w:rsid w:val="006A6825"/>
    <w:rsid w:val="006A764D"/>
    <w:rsid w:val="006B06B4"/>
    <w:rsid w:val="006B24DB"/>
    <w:rsid w:val="006B3529"/>
    <w:rsid w:val="006B394D"/>
    <w:rsid w:val="006B3A28"/>
    <w:rsid w:val="006B3F4F"/>
    <w:rsid w:val="006B5E2D"/>
    <w:rsid w:val="006B5ED6"/>
    <w:rsid w:val="006B6C36"/>
    <w:rsid w:val="006B7818"/>
    <w:rsid w:val="006C08D5"/>
    <w:rsid w:val="006C1864"/>
    <w:rsid w:val="006C1CFA"/>
    <w:rsid w:val="006C316B"/>
    <w:rsid w:val="006C4586"/>
    <w:rsid w:val="006C6500"/>
    <w:rsid w:val="006C769A"/>
    <w:rsid w:val="006C7CB3"/>
    <w:rsid w:val="006D02A5"/>
    <w:rsid w:val="006D23B4"/>
    <w:rsid w:val="006D2415"/>
    <w:rsid w:val="006D2CE8"/>
    <w:rsid w:val="006D2D30"/>
    <w:rsid w:val="006D3032"/>
    <w:rsid w:val="006D3275"/>
    <w:rsid w:val="006D3E5E"/>
    <w:rsid w:val="006D57C2"/>
    <w:rsid w:val="006D5BF6"/>
    <w:rsid w:val="006E4989"/>
    <w:rsid w:val="006E4B45"/>
    <w:rsid w:val="006E566F"/>
    <w:rsid w:val="006E5E60"/>
    <w:rsid w:val="006E6B25"/>
    <w:rsid w:val="006F0798"/>
    <w:rsid w:val="006F375B"/>
    <w:rsid w:val="006F3DDA"/>
    <w:rsid w:val="006F5B43"/>
    <w:rsid w:val="006F61D8"/>
    <w:rsid w:val="006F629C"/>
    <w:rsid w:val="006F653B"/>
    <w:rsid w:val="006F7C11"/>
    <w:rsid w:val="00700614"/>
    <w:rsid w:val="00700892"/>
    <w:rsid w:val="007017BF"/>
    <w:rsid w:val="0070278C"/>
    <w:rsid w:val="00703120"/>
    <w:rsid w:val="00703D01"/>
    <w:rsid w:val="00703F7C"/>
    <w:rsid w:val="0071226C"/>
    <w:rsid w:val="00712270"/>
    <w:rsid w:val="00713F1C"/>
    <w:rsid w:val="00714621"/>
    <w:rsid w:val="00714AE8"/>
    <w:rsid w:val="00714E85"/>
    <w:rsid w:val="00716543"/>
    <w:rsid w:val="00716681"/>
    <w:rsid w:val="007166ED"/>
    <w:rsid w:val="0071696C"/>
    <w:rsid w:val="00720EB6"/>
    <w:rsid w:val="0072241C"/>
    <w:rsid w:val="00722609"/>
    <w:rsid w:val="00723904"/>
    <w:rsid w:val="00724545"/>
    <w:rsid w:val="007250B5"/>
    <w:rsid w:val="00725EED"/>
    <w:rsid w:val="00726B17"/>
    <w:rsid w:val="0072700E"/>
    <w:rsid w:val="00727648"/>
    <w:rsid w:val="007305A1"/>
    <w:rsid w:val="00730961"/>
    <w:rsid w:val="00735168"/>
    <w:rsid w:val="00736F85"/>
    <w:rsid w:val="00741392"/>
    <w:rsid w:val="00744676"/>
    <w:rsid w:val="007458AA"/>
    <w:rsid w:val="00746280"/>
    <w:rsid w:val="00750163"/>
    <w:rsid w:val="00752646"/>
    <w:rsid w:val="00752E35"/>
    <w:rsid w:val="00753C32"/>
    <w:rsid w:val="00753DEA"/>
    <w:rsid w:val="00753F3B"/>
    <w:rsid w:val="007553F2"/>
    <w:rsid w:val="0075554D"/>
    <w:rsid w:val="00755DE2"/>
    <w:rsid w:val="00756DC8"/>
    <w:rsid w:val="00756ECB"/>
    <w:rsid w:val="007579B8"/>
    <w:rsid w:val="00760021"/>
    <w:rsid w:val="00760140"/>
    <w:rsid w:val="00763552"/>
    <w:rsid w:val="007643B9"/>
    <w:rsid w:val="007643DE"/>
    <w:rsid w:val="007663CB"/>
    <w:rsid w:val="00766A4F"/>
    <w:rsid w:val="007679B6"/>
    <w:rsid w:val="00770465"/>
    <w:rsid w:val="007708E8"/>
    <w:rsid w:val="0077162D"/>
    <w:rsid w:val="0077246D"/>
    <w:rsid w:val="0077363F"/>
    <w:rsid w:val="007743DC"/>
    <w:rsid w:val="00775793"/>
    <w:rsid w:val="00777DD8"/>
    <w:rsid w:val="007804CC"/>
    <w:rsid w:val="00780A0D"/>
    <w:rsid w:val="007813EE"/>
    <w:rsid w:val="00783197"/>
    <w:rsid w:val="0078489C"/>
    <w:rsid w:val="007848C2"/>
    <w:rsid w:val="00790840"/>
    <w:rsid w:val="007912AC"/>
    <w:rsid w:val="00791D40"/>
    <w:rsid w:val="0079263F"/>
    <w:rsid w:val="00793FB2"/>
    <w:rsid w:val="00794143"/>
    <w:rsid w:val="00795047"/>
    <w:rsid w:val="0079601F"/>
    <w:rsid w:val="007961F4"/>
    <w:rsid w:val="007A0100"/>
    <w:rsid w:val="007A0202"/>
    <w:rsid w:val="007A2D48"/>
    <w:rsid w:val="007A2FBC"/>
    <w:rsid w:val="007A3953"/>
    <w:rsid w:val="007A3D2C"/>
    <w:rsid w:val="007A7D00"/>
    <w:rsid w:val="007B0360"/>
    <w:rsid w:val="007B0A02"/>
    <w:rsid w:val="007B0DCD"/>
    <w:rsid w:val="007B0E09"/>
    <w:rsid w:val="007B1C52"/>
    <w:rsid w:val="007B2E04"/>
    <w:rsid w:val="007B3A20"/>
    <w:rsid w:val="007B3FA6"/>
    <w:rsid w:val="007B4E3F"/>
    <w:rsid w:val="007B6E45"/>
    <w:rsid w:val="007B7B77"/>
    <w:rsid w:val="007C0961"/>
    <w:rsid w:val="007C19E8"/>
    <w:rsid w:val="007C54A8"/>
    <w:rsid w:val="007D0ADA"/>
    <w:rsid w:val="007D1364"/>
    <w:rsid w:val="007D1B47"/>
    <w:rsid w:val="007D1BAD"/>
    <w:rsid w:val="007D2CB6"/>
    <w:rsid w:val="007D2ECF"/>
    <w:rsid w:val="007D3B5F"/>
    <w:rsid w:val="007D45C0"/>
    <w:rsid w:val="007D6092"/>
    <w:rsid w:val="007D6AA5"/>
    <w:rsid w:val="007D6EB5"/>
    <w:rsid w:val="007E0CA5"/>
    <w:rsid w:val="007E11D4"/>
    <w:rsid w:val="007E1DC6"/>
    <w:rsid w:val="007E1FC3"/>
    <w:rsid w:val="007E22ED"/>
    <w:rsid w:val="007E36BC"/>
    <w:rsid w:val="007E3BD3"/>
    <w:rsid w:val="007E403A"/>
    <w:rsid w:val="007E4502"/>
    <w:rsid w:val="007E4C32"/>
    <w:rsid w:val="007E6510"/>
    <w:rsid w:val="007E7A36"/>
    <w:rsid w:val="007F0B80"/>
    <w:rsid w:val="007F24E0"/>
    <w:rsid w:val="007F5D50"/>
    <w:rsid w:val="007F7E92"/>
    <w:rsid w:val="008003A1"/>
    <w:rsid w:val="00800953"/>
    <w:rsid w:val="00800D4A"/>
    <w:rsid w:val="00802B58"/>
    <w:rsid w:val="00803513"/>
    <w:rsid w:val="008045BC"/>
    <w:rsid w:val="00804A41"/>
    <w:rsid w:val="0080672F"/>
    <w:rsid w:val="008070F5"/>
    <w:rsid w:val="008102EA"/>
    <w:rsid w:val="00810BFF"/>
    <w:rsid w:val="00810FB0"/>
    <w:rsid w:val="00811738"/>
    <w:rsid w:val="008117B3"/>
    <w:rsid w:val="00812AB4"/>
    <w:rsid w:val="0081376E"/>
    <w:rsid w:val="008142D6"/>
    <w:rsid w:val="008168A7"/>
    <w:rsid w:val="0081707C"/>
    <w:rsid w:val="00817353"/>
    <w:rsid w:val="008176AA"/>
    <w:rsid w:val="00820A0E"/>
    <w:rsid w:val="00820C71"/>
    <w:rsid w:val="0082113C"/>
    <w:rsid w:val="00821180"/>
    <w:rsid w:val="008222C6"/>
    <w:rsid w:val="00823365"/>
    <w:rsid w:val="008235B5"/>
    <w:rsid w:val="008237FB"/>
    <w:rsid w:val="008243FA"/>
    <w:rsid w:val="00824656"/>
    <w:rsid w:val="008251EB"/>
    <w:rsid w:val="00826D12"/>
    <w:rsid w:val="0082749B"/>
    <w:rsid w:val="00830DAA"/>
    <w:rsid w:val="00832051"/>
    <w:rsid w:val="0083341F"/>
    <w:rsid w:val="00835439"/>
    <w:rsid w:val="008355CE"/>
    <w:rsid w:val="00836127"/>
    <w:rsid w:val="0083640A"/>
    <w:rsid w:val="008366C9"/>
    <w:rsid w:val="008366FC"/>
    <w:rsid w:val="00836C54"/>
    <w:rsid w:val="008378A9"/>
    <w:rsid w:val="00837CE2"/>
    <w:rsid w:val="00837F7F"/>
    <w:rsid w:val="008411FD"/>
    <w:rsid w:val="00841D0D"/>
    <w:rsid w:val="00844122"/>
    <w:rsid w:val="00845F7F"/>
    <w:rsid w:val="0084649C"/>
    <w:rsid w:val="00846FA2"/>
    <w:rsid w:val="008470E9"/>
    <w:rsid w:val="008471DF"/>
    <w:rsid w:val="00850E3D"/>
    <w:rsid w:val="00853219"/>
    <w:rsid w:val="0085331B"/>
    <w:rsid w:val="008545EB"/>
    <w:rsid w:val="00855291"/>
    <w:rsid w:val="008558E6"/>
    <w:rsid w:val="00855939"/>
    <w:rsid w:val="00856809"/>
    <w:rsid w:val="008570AD"/>
    <w:rsid w:val="00857B67"/>
    <w:rsid w:val="008601E8"/>
    <w:rsid w:val="00862709"/>
    <w:rsid w:val="00865234"/>
    <w:rsid w:val="00866450"/>
    <w:rsid w:val="008702D3"/>
    <w:rsid w:val="008702F8"/>
    <w:rsid w:val="00870F5A"/>
    <w:rsid w:val="00871EA3"/>
    <w:rsid w:val="008723EC"/>
    <w:rsid w:val="008726EC"/>
    <w:rsid w:val="0087271A"/>
    <w:rsid w:val="00872B61"/>
    <w:rsid w:val="00872C50"/>
    <w:rsid w:val="0087397F"/>
    <w:rsid w:val="00873BBB"/>
    <w:rsid w:val="008743BE"/>
    <w:rsid w:val="00875020"/>
    <w:rsid w:val="00875187"/>
    <w:rsid w:val="0087663F"/>
    <w:rsid w:val="008771BB"/>
    <w:rsid w:val="00881122"/>
    <w:rsid w:val="00882892"/>
    <w:rsid w:val="00884BB2"/>
    <w:rsid w:val="00885125"/>
    <w:rsid w:val="008860C3"/>
    <w:rsid w:val="0088623D"/>
    <w:rsid w:val="00886314"/>
    <w:rsid w:val="00887CFC"/>
    <w:rsid w:val="00890EEC"/>
    <w:rsid w:val="00891410"/>
    <w:rsid w:val="00891B0F"/>
    <w:rsid w:val="00893D52"/>
    <w:rsid w:val="0089482D"/>
    <w:rsid w:val="00894FCA"/>
    <w:rsid w:val="008950C7"/>
    <w:rsid w:val="008953E8"/>
    <w:rsid w:val="00895D07"/>
    <w:rsid w:val="008966FB"/>
    <w:rsid w:val="00896EC6"/>
    <w:rsid w:val="008A02CD"/>
    <w:rsid w:val="008A0AB8"/>
    <w:rsid w:val="008A0C99"/>
    <w:rsid w:val="008A0E43"/>
    <w:rsid w:val="008A1992"/>
    <w:rsid w:val="008A3633"/>
    <w:rsid w:val="008A3D84"/>
    <w:rsid w:val="008A408C"/>
    <w:rsid w:val="008A4D8D"/>
    <w:rsid w:val="008A70F4"/>
    <w:rsid w:val="008A7A96"/>
    <w:rsid w:val="008B1BAF"/>
    <w:rsid w:val="008B2864"/>
    <w:rsid w:val="008B331E"/>
    <w:rsid w:val="008B383E"/>
    <w:rsid w:val="008B52B5"/>
    <w:rsid w:val="008C0808"/>
    <w:rsid w:val="008C0F99"/>
    <w:rsid w:val="008C2238"/>
    <w:rsid w:val="008C2BFA"/>
    <w:rsid w:val="008C591F"/>
    <w:rsid w:val="008C7069"/>
    <w:rsid w:val="008D007A"/>
    <w:rsid w:val="008D0205"/>
    <w:rsid w:val="008D0750"/>
    <w:rsid w:val="008D17BC"/>
    <w:rsid w:val="008D4CD0"/>
    <w:rsid w:val="008D5231"/>
    <w:rsid w:val="008E0059"/>
    <w:rsid w:val="008E0665"/>
    <w:rsid w:val="008E0B70"/>
    <w:rsid w:val="008E1A8E"/>
    <w:rsid w:val="008E281C"/>
    <w:rsid w:val="008E3382"/>
    <w:rsid w:val="008E61D6"/>
    <w:rsid w:val="008E6A17"/>
    <w:rsid w:val="008E6CA6"/>
    <w:rsid w:val="008E7761"/>
    <w:rsid w:val="008F03D4"/>
    <w:rsid w:val="008F1A36"/>
    <w:rsid w:val="008F26F8"/>
    <w:rsid w:val="008F36CD"/>
    <w:rsid w:val="008F3AA0"/>
    <w:rsid w:val="008F3AAE"/>
    <w:rsid w:val="008F406F"/>
    <w:rsid w:val="008F4429"/>
    <w:rsid w:val="008F67B4"/>
    <w:rsid w:val="008F7646"/>
    <w:rsid w:val="00900784"/>
    <w:rsid w:val="00900BA7"/>
    <w:rsid w:val="00900FFB"/>
    <w:rsid w:val="0090182F"/>
    <w:rsid w:val="009060E8"/>
    <w:rsid w:val="00907253"/>
    <w:rsid w:val="0091037F"/>
    <w:rsid w:val="00910FED"/>
    <w:rsid w:val="009111E3"/>
    <w:rsid w:val="0091195D"/>
    <w:rsid w:val="00911E45"/>
    <w:rsid w:val="00914A5D"/>
    <w:rsid w:val="009150B1"/>
    <w:rsid w:val="0091618E"/>
    <w:rsid w:val="0091640D"/>
    <w:rsid w:val="0091702A"/>
    <w:rsid w:val="009175A8"/>
    <w:rsid w:val="00923828"/>
    <w:rsid w:val="00930472"/>
    <w:rsid w:val="009304AE"/>
    <w:rsid w:val="009309AB"/>
    <w:rsid w:val="00932597"/>
    <w:rsid w:val="00932C51"/>
    <w:rsid w:val="009348A2"/>
    <w:rsid w:val="009358BF"/>
    <w:rsid w:val="00935937"/>
    <w:rsid w:val="00936B93"/>
    <w:rsid w:val="00936BDC"/>
    <w:rsid w:val="00940365"/>
    <w:rsid w:val="00941B9F"/>
    <w:rsid w:val="00942680"/>
    <w:rsid w:val="00942A04"/>
    <w:rsid w:val="009442F5"/>
    <w:rsid w:val="00944F52"/>
    <w:rsid w:val="00950CB6"/>
    <w:rsid w:val="00956D3B"/>
    <w:rsid w:val="00957691"/>
    <w:rsid w:val="00961140"/>
    <w:rsid w:val="00961B89"/>
    <w:rsid w:val="009628BE"/>
    <w:rsid w:val="00962D90"/>
    <w:rsid w:val="00964155"/>
    <w:rsid w:val="00966360"/>
    <w:rsid w:val="00966787"/>
    <w:rsid w:val="00966855"/>
    <w:rsid w:val="00967A50"/>
    <w:rsid w:val="009700B7"/>
    <w:rsid w:val="00970225"/>
    <w:rsid w:val="00970246"/>
    <w:rsid w:val="00970482"/>
    <w:rsid w:val="009711E6"/>
    <w:rsid w:val="0097184F"/>
    <w:rsid w:val="009719BB"/>
    <w:rsid w:val="0097392F"/>
    <w:rsid w:val="0097534D"/>
    <w:rsid w:val="00975D98"/>
    <w:rsid w:val="0097691A"/>
    <w:rsid w:val="00977B00"/>
    <w:rsid w:val="00980DF4"/>
    <w:rsid w:val="009817B0"/>
    <w:rsid w:val="009824FB"/>
    <w:rsid w:val="00982D1D"/>
    <w:rsid w:val="00984AD6"/>
    <w:rsid w:val="00984CC6"/>
    <w:rsid w:val="00984D81"/>
    <w:rsid w:val="0098719A"/>
    <w:rsid w:val="00987547"/>
    <w:rsid w:val="009877D7"/>
    <w:rsid w:val="0099110E"/>
    <w:rsid w:val="00992414"/>
    <w:rsid w:val="0099288E"/>
    <w:rsid w:val="0099326E"/>
    <w:rsid w:val="009936BE"/>
    <w:rsid w:val="00994D0C"/>
    <w:rsid w:val="00995626"/>
    <w:rsid w:val="009A10F4"/>
    <w:rsid w:val="009A1999"/>
    <w:rsid w:val="009A27DB"/>
    <w:rsid w:val="009A2B18"/>
    <w:rsid w:val="009A31D3"/>
    <w:rsid w:val="009A38DD"/>
    <w:rsid w:val="009A607E"/>
    <w:rsid w:val="009A63A7"/>
    <w:rsid w:val="009A6727"/>
    <w:rsid w:val="009A6CCC"/>
    <w:rsid w:val="009B2FAD"/>
    <w:rsid w:val="009B39A8"/>
    <w:rsid w:val="009B3AE7"/>
    <w:rsid w:val="009B45C4"/>
    <w:rsid w:val="009B481D"/>
    <w:rsid w:val="009B4C75"/>
    <w:rsid w:val="009B587F"/>
    <w:rsid w:val="009B7F25"/>
    <w:rsid w:val="009C13B4"/>
    <w:rsid w:val="009C2653"/>
    <w:rsid w:val="009C36BA"/>
    <w:rsid w:val="009C37BA"/>
    <w:rsid w:val="009C38E2"/>
    <w:rsid w:val="009C4F91"/>
    <w:rsid w:val="009C5D70"/>
    <w:rsid w:val="009C7998"/>
    <w:rsid w:val="009D0222"/>
    <w:rsid w:val="009D1257"/>
    <w:rsid w:val="009D12AE"/>
    <w:rsid w:val="009D1DE1"/>
    <w:rsid w:val="009D1E8E"/>
    <w:rsid w:val="009D294C"/>
    <w:rsid w:val="009D3643"/>
    <w:rsid w:val="009D4054"/>
    <w:rsid w:val="009D584A"/>
    <w:rsid w:val="009D6718"/>
    <w:rsid w:val="009D7284"/>
    <w:rsid w:val="009E057B"/>
    <w:rsid w:val="009E09EA"/>
    <w:rsid w:val="009E2F7B"/>
    <w:rsid w:val="009E379B"/>
    <w:rsid w:val="009E41C3"/>
    <w:rsid w:val="009E462D"/>
    <w:rsid w:val="009E4976"/>
    <w:rsid w:val="009E60C4"/>
    <w:rsid w:val="009E65BC"/>
    <w:rsid w:val="009F1313"/>
    <w:rsid w:val="009F1F14"/>
    <w:rsid w:val="009F2621"/>
    <w:rsid w:val="009F2C66"/>
    <w:rsid w:val="009F318F"/>
    <w:rsid w:val="009F4065"/>
    <w:rsid w:val="009F45B4"/>
    <w:rsid w:val="009F56D1"/>
    <w:rsid w:val="009F62F3"/>
    <w:rsid w:val="009F7F56"/>
    <w:rsid w:val="00A001DF"/>
    <w:rsid w:val="00A00F78"/>
    <w:rsid w:val="00A01560"/>
    <w:rsid w:val="00A01F5C"/>
    <w:rsid w:val="00A0283C"/>
    <w:rsid w:val="00A02E38"/>
    <w:rsid w:val="00A03ACE"/>
    <w:rsid w:val="00A04906"/>
    <w:rsid w:val="00A04A9C"/>
    <w:rsid w:val="00A076BD"/>
    <w:rsid w:val="00A101F9"/>
    <w:rsid w:val="00A11132"/>
    <w:rsid w:val="00A11CA8"/>
    <w:rsid w:val="00A12516"/>
    <w:rsid w:val="00A12A1B"/>
    <w:rsid w:val="00A136D2"/>
    <w:rsid w:val="00A13D36"/>
    <w:rsid w:val="00A15550"/>
    <w:rsid w:val="00A15616"/>
    <w:rsid w:val="00A156E9"/>
    <w:rsid w:val="00A1585F"/>
    <w:rsid w:val="00A15F09"/>
    <w:rsid w:val="00A168DB"/>
    <w:rsid w:val="00A177AC"/>
    <w:rsid w:val="00A17E24"/>
    <w:rsid w:val="00A203E5"/>
    <w:rsid w:val="00A22078"/>
    <w:rsid w:val="00A22080"/>
    <w:rsid w:val="00A22096"/>
    <w:rsid w:val="00A22129"/>
    <w:rsid w:val="00A2304D"/>
    <w:rsid w:val="00A23B85"/>
    <w:rsid w:val="00A27211"/>
    <w:rsid w:val="00A30F09"/>
    <w:rsid w:val="00A3161A"/>
    <w:rsid w:val="00A31CA7"/>
    <w:rsid w:val="00A325E8"/>
    <w:rsid w:val="00A33141"/>
    <w:rsid w:val="00A335AE"/>
    <w:rsid w:val="00A34ABC"/>
    <w:rsid w:val="00A355D4"/>
    <w:rsid w:val="00A35CE4"/>
    <w:rsid w:val="00A35D6B"/>
    <w:rsid w:val="00A36077"/>
    <w:rsid w:val="00A37331"/>
    <w:rsid w:val="00A40B3C"/>
    <w:rsid w:val="00A40BB0"/>
    <w:rsid w:val="00A40D3A"/>
    <w:rsid w:val="00A41A4C"/>
    <w:rsid w:val="00A424D4"/>
    <w:rsid w:val="00A43CBD"/>
    <w:rsid w:val="00A43E33"/>
    <w:rsid w:val="00A4427D"/>
    <w:rsid w:val="00A456FC"/>
    <w:rsid w:val="00A459BB"/>
    <w:rsid w:val="00A51B5A"/>
    <w:rsid w:val="00A51E25"/>
    <w:rsid w:val="00A52A04"/>
    <w:rsid w:val="00A52D34"/>
    <w:rsid w:val="00A52F62"/>
    <w:rsid w:val="00A533D6"/>
    <w:rsid w:val="00A53C2B"/>
    <w:rsid w:val="00A54CE7"/>
    <w:rsid w:val="00A55285"/>
    <w:rsid w:val="00A5531C"/>
    <w:rsid w:val="00A55982"/>
    <w:rsid w:val="00A56948"/>
    <w:rsid w:val="00A578B0"/>
    <w:rsid w:val="00A57BB6"/>
    <w:rsid w:val="00A62910"/>
    <w:rsid w:val="00A62B6B"/>
    <w:rsid w:val="00A62EA4"/>
    <w:rsid w:val="00A62F68"/>
    <w:rsid w:val="00A642F4"/>
    <w:rsid w:val="00A6446F"/>
    <w:rsid w:val="00A666DE"/>
    <w:rsid w:val="00A66715"/>
    <w:rsid w:val="00A676B2"/>
    <w:rsid w:val="00A67C12"/>
    <w:rsid w:val="00A708C8"/>
    <w:rsid w:val="00A709DA"/>
    <w:rsid w:val="00A71A26"/>
    <w:rsid w:val="00A72719"/>
    <w:rsid w:val="00A731D8"/>
    <w:rsid w:val="00A738F0"/>
    <w:rsid w:val="00A73D1D"/>
    <w:rsid w:val="00A74CFD"/>
    <w:rsid w:val="00A75F6C"/>
    <w:rsid w:val="00A76E7A"/>
    <w:rsid w:val="00A81A71"/>
    <w:rsid w:val="00A82556"/>
    <w:rsid w:val="00A83087"/>
    <w:rsid w:val="00A8329F"/>
    <w:rsid w:val="00A8384F"/>
    <w:rsid w:val="00A8389B"/>
    <w:rsid w:val="00A8433A"/>
    <w:rsid w:val="00A84FBA"/>
    <w:rsid w:val="00A85983"/>
    <w:rsid w:val="00A85AC5"/>
    <w:rsid w:val="00A860B5"/>
    <w:rsid w:val="00A865AB"/>
    <w:rsid w:val="00A9010D"/>
    <w:rsid w:val="00A9072B"/>
    <w:rsid w:val="00A91045"/>
    <w:rsid w:val="00A923B6"/>
    <w:rsid w:val="00A95F31"/>
    <w:rsid w:val="00A9696F"/>
    <w:rsid w:val="00A96A82"/>
    <w:rsid w:val="00AA034D"/>
    <w:rsid w:val="00AA1F4C"/>
    <w:rsid w:val="00AA275F"/>
    <w:rsid w:val="00AA35BD"/>
    <w:rsid w:val="00AA4028"/>
    <w:rsid w:val="00AA46B0"/>
    <w:rsid w:val="00AA4A9C"/>
    <w:rsid w:val="00AA65CB"/>
    <w:rsid w:val="00AA6978"/>
    <w:rsid w:val="00AA7544"/>
    <w:rsid w:val="00AB1C38"/>
    <w:rsid w:val="00AB1E15"/>
    <w:rsid w:val="00AB2E07"/>
    <w:rsid w:val="00AB33AE"/>
    <w:rsid w:val="00AB47E7"/>
    <w:rsid w:val="00AB5195"/>
    <w:rsid w:val="00AB6779"/>
    <w:rsid w:val="00AB720D"/>
    <w:rsid w:val="00AB78CE"/>
    <w:rsid w:val="00AC36C1"/>
    <w:rsid w:val="00AC4380"/>
    <w:rsid w:val="00AC4B56"/>
    <w:rsid w:val="00AC4F50"/>
    <w:rsid w:val="00AC5111"/>
    <w:rsid w:val="00AC5843"/>
    <w:rsid w:val="00AC5D5F"/>
    <w:rsid w:val="00AC6D1C"/>
    <w:rsid w:val="00AC72A6"/>
    <w:rsid w:val="00AC7E5B"/>
    <w:rsid w:val="00AD001B"/>
    <w:rsid w:val="00AD009F"/>
    <w:rsid w:val="00AD0FC1"/>
    <w:rsid w:val="00AD1569"/>
    <w:rsid w:val="00AD1F08"/>
    <w:rsid w:val="00AD30BC"/>
    <w:rsid w:val="00AD41C5"/>
    <w:rsid w:val="00AD4248"/>
    <w:rsid w:val="00AD4D2F"/>
    <w:rsid w:val="00AD5195"/>
    <w:rsid w:val="00AD7858"/>
    <w:rsid w:val="00AE1363"/>
    <w:rsid w:val="00AE18AC"/>
    <w:rsid w:val="00AE241F"/>
    <w:rsid w:val="00AE27E5"/>
    <w:rsid w:val="00AE2961"/>
    <w:rsid w:val="00AE3C24"/>
    <w:rsid w:val="00AE52E4"/>
    <w:rsid w:val="00AE5A98"/>
    <w:rsid w:val="00AE793B"/>
    <w:rsid w:val="00AF074E"/>
    <w:rsid w:val="00AF149E"/>
    <w:rsid w:val="00AF159D"/>
    <w:rsid w:val="00AF22A3"/>
    <w:rsid w:val="00AF2B38"/>
    <w:rsid w:val="00AF3099"/>
    <w:rsid w:val="00AF4F8C"/>
    <w:rsid w:val="00AF4FAB"/>
    <w:rsid w:val="00AF5ECB"/>
    <w:rsid w:val="00AF6187"/>
    <w:rsid w:val="00AF729A"/>
    <w:rsid w:val="00AF7FF6"/>
    <w:rsid w:val="00B00392"/>
    <w:rsid w:val="00B008EC"/>
    <w:rsid w:val="00B00A57"/>
    <w:rsid w:val="00B02513"/>
    <w:rsid w:val="00B02B41"/>
    <w:rsid w:val="00B02DB7"/>
    <w:rsid w:val="00B02E50"/>
    <w:rsid w:val="00B03167"/>
    <w:rsid w:val="00B03178"/>
    <w:rsid w:val="00B031EA"/>
    <w:rsid w:val="00B05669"/>
    <w:rsid w:val="00B05CEE"/>
    <w:rsid w:val="00B06150"/>
    <w:rsid w:val="00B06285"/>
    <w:rsid w:val="00B075F4"/>
    <w:rsid w:val="00B1668D"/>
    <w:rsid w:val="00B17002"/>
    <w:rsid w:val="00B2092A"/>
    <w:rsid w:val="00B20ED6"/>
    <w:rsid w:val="00B220CD"/>
    <w:rsid w:val="00B22DD0"/>
    <w:rsid w:val="00B268BD"/>
    <w:rsid w:val="00B26AF5"/>
    <w:rsid w:val="00B26BC0"/>
    <w:rsid w:val="00B26CF3"/>
    <w:rsid w:val="00B322F1"/>
    <w:rsid w:val="00B33075"/>
    <w:rsid w:val="00B33842"/>
    <w:rsid w:val="00B34D2C"/>
    <w:rsid w:val="00B357BB"/>
    <w:rsid w:val="00B364AC"/>
    <w:rsid w:val="00B36D82"/>
    <w:rsid w:val="00B36F4A"/>
    <w:rsid w:val="00B37538"/>
    <w:rsid w:val="00B37863"/>
    <w:rsid w:val="00B40371"/>
    <w:rsid w:val="00B41780"/>
    <w:rsid w:val="00B41B19"/>
    <w:rsid w:val="00B421F8"/>
    <w:rsid w:val="00B4227A"/>
    <w:rsid w:val="00B425E0"/>
    <w:rsid w:val="00B4300D"/>
    <w:rsid w:val="00B4496C"/>
    <w:rsid w:val="00B45252"/>
    <w:rsid w:val="00B456B8"/>
    <w:rsid w:val="00B45861"/>
    <w:rsid w:val="00B46600"/>
    <w:rsid w:val="00B519BA"/>
    <w:rsid w:val="00B523DB"/>
    <w:rsid w:val="00B53422"/>
    <w:rsid w:val="00B5342D"/>
    <w:rsid w:val="00B5640E"/>
    <w:rsid w:val="00B5655E"/>
    <w:rsid w:val="00B56C17"/>
    <w:rsid w:val="00B57211"/>
    <w:rsid w:val="00B57359"/>
    <w:rsid w:val="00B5769F"/>
    <w:rsid w:val="00B57867"/>
    <w:rsid w:val="00B63108"/>
    <w:rsid w:val="00B6355F"/>
    <w:rsid w:val="00B637B7"/>
    <w:rsid w:val="00B647D0"/>
    <w:rsid w:val="00B64EEC"/>
    <w:rsid w:val="00B65862"/>
    <w:rsid w:val="00B67E1A"/>
    <w:rsid w:val="00B702EE"/>
    <w:rsid w:val="00B70BFA"/>
    <w:rsid w:val="00B71A89"/>
    <w:rsid w:val="00B72085"/>
    <w:rsid w:val="00B72598"/>
    <w:rsid w:val="00B738A5"/>
    <w:rsid w:val="00B73D1B"/>
    <w:rsid w:val="00B73F48"/>
    <w:rsid w:val="00B74D85"/>
    <w:rsid w:val="00B76D50"/>
    <w:rsid w:val="00B77F81"/>
    <w:rsid w:val="00B81783"/>
    <w:rsid w:val="00B82082"/>
    <w:rsid w:val="00B82CD4"/>
    <w:rsid w:val="00B82D55"/>
    <w:rsid w:val="00B8314B"/>
    <w:rsid w:val="00B83EBB"/>
    <w:rsid w:val="00B853DF"/>
    <w:rsid w:val="00B86EFD"/>
    <w:rsid w:val="00B86FAF"/>
    <w:rsid w:val="00B878A8"/>
    <w:rsid w:val="00B90E1D"/>
    <w:rsid w:val="00B919C9"/>
    <w:rsid w:val="00B91A28"/>
    <w:rsid w:val="00B92057"/>
    <w:rsid w:val="00B9246E"/>
    <w:rsid w:val="00B929B3"/>
    <w:rsid w:val="00B92ADC"/>
    <w:rsid w:val="00B9332E"/>
    <w:rsid w:val="00B9388D"/>
    <w:rsid w:val="00B93E41"/>
    <w:rsid w:val="00B942D9"/>
    <w:rsid w:val="00B94FB6"/>
    <w:rsid w:val="00B95792"/>
    <w:rsid w:val="00B96023"/>
    <w:rsid w:val="00B96695"/>
    <w:rsid w:val="00B97258"/>
    <w:rsid w:val="00B9762F"/>
    <w:rsid w:val="00B97CFA"/>
    <w:rsid w:val="00B97EC1"/>
    <w:rsid w:val="00BA361F"/>
    <w:rsid w:val="00BA37AA"/>
    <w:rsid w:val="00BA476E"/>
    <w:rsid w:val="00BA50D1"/>
    <w:rsid w:val="00BB09A0"/>
    <w:rsid w:val="00BB2103"/>
    <w:rsid w:val="00BB2B12"/>
    <w:rsid w:val="00BB2B81"/>
    <w:rsid w:val="00BB557D"/>
    <w:rsid w:val="00BB59E1"/>
    <w:rsid w:val="00BB5D4D"/>
    <w:rsid w:val="00BB73F5"/>
    <w:rsid w:val="00BC0608"/>
    <w:rsid w:val="00BC07AC"/>
    <w:rsid w:val="00BC0B34"/>
    <w:rsid w:val="00BC13E1"/>
    <w:rsid w:val="00BC15D7"/>
    <w:rsid w:val="00BC1733"/>
    <w:rsid w:val="00BC1CD3"/>
    <w:rsid w:val="00BC3739"/>
    <w:rsid w:val="00BC3BE2"/>
    <w:rsid w:val="00BC4743"/>
    <w:rsid w:val="00BC55C6"/>
    <w:rsid w:val="00BC5902"/>
    <w:rsid w:val="00BC67F6"/>
    <w:rsid w:val="00BC6FB4"/>
    <w:rsid w:val="00BC6FB5"/>
    <w:rsid w:val="00BC7F95"/>
    <w:rsid w:val="00BD166C"/>
    <w:rsid w:val="00BD5364"/>
    <w:rsid w:val="00BD6127"/>
    <w:rsid w:val="00BD73AE"/>
    <w:rsid w:val="00BE0A61"/>
    <w:rsid w:val="00BE0E67"/>
    <w:rsid w:val="00BE204E"/>
    <w:rsid w:val="00BE2C06"/>
    <w:rsid w:val="00BE3E86"/>
    <w:rsid w:val="00BE51EA"/>
    <w:rsid w:val="00BE693C"/>
    <w:rsid w:val="00BE6E94"/>
    <w:rsid w:val="00BE7E6D"/>
    <w:rsid w:val="00BF0CCA"/>
    <w:rsid w:val="00BF1578"/>
    <w:rsid w:val="00BF2C63"/>
    <w:rsid w:val="00BF406B"/>
    <w:rsid w:val="00BF475B"/>
    <w:rsid w:val="00BF5208"/>
    <w:rsid w:val="00BF59C0"/>
    <w:rsid w:val="00BF63AF"/>
    <w:rsid w:val="00BF6515"/>
    <w:rsid w:val="00BF7AA4"/>
    <w:rsid w:val="00BF7AFD"/>
    <w:rsid w:val="00C00151"/>
    <w:rsid w:val="00C03AC8"/>
    <w:rsid w:val="00C06FBF"/>
    <w:rsid w:val="00C07176"/>
    <w:rsid w:val="00C07C20"/>
    <w:rsid w:val="00C07D3E"/>
    <w:rsid w:val="00C07E9D"/>
    <w:rsid w:val="00C109F6"/>
    <w:rsid w:val="00C10FA7"/>
    <w:rsid w:val="00C11697"/>
    <w:rsid w:val="00C1215E"/>
    <w:rsid w:val="00C1292D"/>
    <w:rsid w:val="00C14BEA"/>
    <w:rsid w:val="00C151A2"/>
    <w:rsid w:val="00C1625F"/>
    <w:rsid w:val="00C16AA4"/>
    <w:rsid w:val="00C17BA5"/>
    <w:rsid w:val="00C218BD"/>
    <w:rsid w:val="00C22400"/>
    <w:rsid w:val="00C2442E"/>
    <w:rsid w:val="00C25194"/>
    <w:rsid w:val="00C27273"/>
    <w:rsid w:val="00C31691"/>
    <w:rsid w:val="00C32B6A"/>
    <w:rsid w:val="00C34141"/>
    <w:rsid w:val="00C346EB"/>
    <w:rsid w:val="00C34B53"/>
    <w:rsid w:val="00C37192"/>
    <w:rsid w:val="00C377CA"/>
    <w:rsid w:val="00C37BB2"/>
    <w:rsid w:val="00C404E5"/>
    <w:rsid w:val="00C40C57"/>
    <w:rsid w:val="00C41EE9"/>
    <w:rsid w:val="00C42B78"/>
    <w:rsid w:val="00C42D81"/>
    <w:rsid w:val="00C431C4"/>
    <w:rsid w:val="00C43888"/>
    <w:rsid w:val="00C43E68"/>
    <w:rsid w:val="00C441FE"/>
    <w:rsid w:val="00C45763"/>
    <w:rsid w:val="00C46800"/>
    <w:rsid w:val="00C47018"/>
    <w:rsid w:val="00C47059"/>
    <w:rsid w:val="00C472BB"/>
    <w:rsid w:val="00C47DDD"/>
    <w:rsid w:val="00C51B2C"/>
    <w:rsid w:val="00C5219E"/>
    <w:rsid w:val="00C52809"/>
    <w:rsid w:val="00C52848"/>
    <w:rsid w:val="00C52E1E"/>
    <w:rsid w:val="00C53121"/>
    <w:rsid w:val="00C53354"/>
    <w:rsid w:val="00C533C3"/>
    <w:rsid w:val="00C542FA"/>
    <w:rsid w:val="00C55F88"/>
    <w:rsid w:val="00C5769F"/>
    <w:rsid w:val="00C57985"/>
    <w:rsid w:val="00C603DB"/>
    <w:rsid w:val="00C611BE"/>
    <w:rsid w:val="00C6159E"/>
    <w:rsid w:val="00C61B65"/>
    <w:rsid w:val="00C625CB"/>
    <w:rsid w:val="00C62766"/>
    <w:rsid w:val="00C62CB7"/>
    <w:rsid w:val="00C63989"/>
    <w:rsid w:val="00C63A0A"/>
    <w:rsid w:val="00C64680"/>
    <w:rsid w:val="00C65F6D"/>
    <w:rsid w:val="00C675C8"/>
    <w:rsid w:val="00C6783E"/>
    <w:rsid w:val="00C708F0"/>
    <w:rsid w:val="00C716A7"/>
    <w:rsid w:val="00C727F9"/>
    <w:rsid w:val="00C72E65"/>
    <w:rsid w:val="00C73DC7"/>
    <w:rsid w:val="00C73E1E"/>
    <w:rsid w:val="00C74CC3"/>
    <w:rsid w:val="00C75303"/>
    <w:rsid w:val="00C765A1"/>
    <w:rsid w:val="00C76804"/>
    <w:rsid w:val="00C82AA8"/>
    <w:rsid w:val="00C83455"/>
    <w:rsid w:val="00C83B0E"/>
    <w:rsid w:val="00C85075"/>
    <w:rsid w:val="00C850B4"/>
    <w:rsid w:val="00C8550E"/>
    <w:rsid w:val="00C86507"/>
    <w:rsid w:val="00C87C61"/>
    <w:rsid w:val="00C87EB0"/>
    <w:rsid w:val="00C87F78"/>
    <w:rsid w:val="00C92C12"/>
    <w:rsid w:val="00C93490"/>
    <w:rsid w:val="00C94E17"/>
    <w:rsid w:val="00CA0091"/>
    <w:rsid w:val="00CA088D"/>
    <w:rsid w:val="00CA0C88"/>
    <w:rsid w:val="00CA0CAF"/>
    <w:rsid w:val="00CA2886"/>
    <w:rsid w:val="00CA5FD8"/>
    <w:rsid w:val="00CB015F"/>
    <w:rsid w:val="00CB0DE0"/>
    <w:rsid w:val="00CB358A"/>
    <w:rsid w:val="00CB56C3"/>
    <w:rsid w:val="00CB597D"/>
    <w:rsid w:val="00CC0B64"/>
    <w:rsid w:val="00CC2144"/>
    <w:rsid w:val="00CC2D9C"/>
    <w:rsid w:val="00CC371C"/>
    <w:rsid w:val="00CC373C"/>
    <w:rsid w:val="00CC382E"/>
    <w:rsid w:val="00CC51EA"/>
    <w:rsid w:val="00CC5CD0"/>
    <w:rsid w:val="00CC5F72"/>
    <w:rsid w:val="00CC7C54"/>
    <w:rsid w:val="00CD2C53"/>
    <w:rsid w:val="00CD3251"/>
    <w:rsid w:val="00CD5574"/>
    <w:rsid w:val="00CD55BF"/>
    <w:rsid w:val="00CD602D"/>
    <w:rsid w:val="00CD683B"/>
    <w:rsid w:val="00CD6B20"/>
    <w:rsid w:val="00CD6D37"/>
    <w:rsid w:val="00CD77AA"/>
    <w:rsid w:val="00CE1044"/>
    <w:rsid w:val="00CE28AD"/>
    <w:rsid w:val="00CE599F"/>
    <w:rsid w:val="00CE63E8"/>
    <w:rsid w:val="00CE68BA"/>
    <w:rsid w:val="00CF00C7"/>
    <w:rsid w:val="00CF04F7"/>
    <w:rsid w:val="00CF0B4B"/>
    <w:rsid w:val="00CF1614"/>
    <w:rsid w:val="00CF16AE"/>
    <w:rsid w:val="00CF27C8"/>
    <w:rsid w:val="00CF2E3A"/>
    <w:rsid w:val="00CF3993"/>
    <w:rsid w:val="00CF3A62"/>
    <w:rsid w:val="00CF3AC9"/>
    <w:rsid w:val="00CF543B"/>
    <w:rsid w:val="00CF5965"/>
    <w:rsid w:val="00CF69C5"/>
    <w:rsid w:val="00CF6C41"/>
    <w:rsid w:val="00D031EC"/>
    <w:rsid w:val="00D045D0"/>
    <w:rsid w:val="00D061B1"/>
    <w:rsid w:val="00D06DD9"/>
    <w:rsid w:val="00D0708F"/>
    <w:rsid w:val="00D07556"/>
    <w:rsid w:val="00D1062C"/>
    <w:rsid w:val="00D11208"/>
    <w:rsid w:val="00D11292"/>
    <w:rsid w:val="00D114BB"/>
    <w:rsid w:val="00D12130"/>
    <w:rsid w:val="00D1310F"/>
    <w:rsid w:val="00D13797"/>
    <w:rsid w:val="00D15437"/>
    <w:rsid w:val="00D15552"/>
    <w:rsid w:val="00D15601"/>
    <w:rsid w:val="00D15A89"/>
    <w:rsid w:val="00D16AFF"/>
    <w:rsid w:val="00D17E02"/>
    <w:rsid w:val="00D20D9A"/>
    <w:rsid w:val="00D20EB3"/>
    <w:rsid w:val="00D21EF2"/>
    <w:rsid w:val="00D22403"/>
    <w:rsid w:val="00D24263"/>
    <w:rsid w:val="00D24525"/>
    <w:rsid w:val="00D2508F"/>
    <w:rsid w:val="00D25835"/>
    <w:rsid w:val="00D2583B"/>
    <w:rsid w:val="00D26375"/>
    <w:rsid w:val="00D30C47"/>
    <w:rsid w:val="00D318CF"/>
    <w:rsid w:val="00D32278"/>
    <w:rsid w:val="00D328AD"/>
    <w:rsid w:val="00D32E0D"/>
    <w:rsid w:val="00D33E70"/>
    <w:rsid w:val="00D34175"/>
    <w:rsid w:val="00D347A6"/>
    <w:rsid w:val="00D34ED1"/>
    <w:rsid w:val="00D36D5E"/>
    <w:rsid w:val="00D3741A"/>
    <w:rsid w:val="00D4017A"/>
    <w:rsid w:val="00D40310"/>
    <w:rsid w:val="00D4036B"/>
    <w:rsid w:val="00D408A1"/>
    <w:rsid w:val="00D40DEF"/>
    <w:rsid w:val="00D41E90"/>
    <w:rsid w:val="00D42389"/>
    <w:rsid w:val="00D4352B"/>
    <w:rsid w:val="00D440BA"/>
    <w:rsid w:val="00D441D1"/>
    <w:rsid w:val="00D449ED"/>
    <w:rsid w:val="00D4581F"/>
    <w:rsid w:val="00D45956"/>
    <w:rsid w:val="00D46384"/>
    <w:rsid w:val="00D469CC"/>
    <w:rsid w:val="00D46F8C"/>
    <w:rsid w:val="00D51B21"/>
    <w:rsid w:val="00D52672"/>
    <w:rsid w:val="00D528C1"/>
    <w:rsid w:val="00D53D0E"/>
    <w:rsid w:val="00D5628E"/>
    <w:rsid w:val="00D60843"/>
    <w:rsid w:val="00D60DD4"/>
    <w:rsid w:val="00D617A7"/>
    <w:rsid w:val="00D619B9"/>
    <w:rsid w:val="00D61BA4"/>
    <w:rsid w:val="00D61FA1"/>
    <w:rsid w:val="00D62ABA"/>
    <w:rsid w:val="00D645EF"/>
    <w:rsid w:val="00D652F4"/>
    <w:rsid w:val="00D66818"/>
    <w:rsid w:val="00D675CF"/>
    <w:rsid w:val="00D675D1"/>
    <w:rsid w:val="00D67F84"/>
    <w:rsid w:val="00D70800"/>
    <w:rsid w:val="00D74FC3"/>
    <w:rsid w:val="00D75020"/>
    <w:rsid w:val="00D754E1"/>
    <w:rsid w:val="00D75C57"/>
    <w:rsid w:val="00D8072E"/>
    <w:rsid w:val="00D8194D"/>
    <w:rsid w:val="00D85CFA"/>
    <w:rsid w:val="00D85E2A"/>
    <w:rsid w:val="00D869A8"/>
    <w:rsid w:val="00D87ED0"/>
    <w:rsid w:val="00D90F77"/>
    <w:rsid w:val="00D91C1A"/>
    <w:rsid w:val="00D91F2F"/>
    <w:rsid w:val="00D91FC2"/>
    <w:rsid w:val="00D93038"/>
    <w:rsid w:val="00D933B2"/>
    <w:rsid w:val="00D93DF7"/>
    <w:rsid w:val="00D946AE"/>
    <w:rsid w:val="00D94BF8"/>
    <w:rsid w:val="00D962C9"/>
    <w:rsid w:val="00D968DE"/>
    <w:rsid w:val="00D97B2F"/>
    <w:rsid w:val="00DA1B76"/>
    <w:rsid w:val="00DA1D47"/>
    <w:rsid w:val="00DA21D5"/>
    <w:rsid w:val="00DA2251"/>
    <w:rsid w:val="00DA274B"/>
    <w:rsid w:val="00DA474B"/>
    <w:rsid w:val="00DA642C"/>
    <w:rsid w:val="00DA7041"/>
    <w:rsid w:val="00DA774D"/>
    <w:rsid w:val="00DB07E1"/>
    <w:rsid w:val="00DB1372"/>
    <w:rsid w:val="00DB23B4"/>
    <w:rsid w:val="00DB274C"/>
    <w:rsid w:val="00DB2FDD"/>
    <w:rsid w:val="00DB4346"/>
    <w:rsid w:val="00DB5819"/>
    <w:rsid w:val="00DB7142"/>
    <w:rsid w:val="00DB75ED"/>
    <w:rsid w:val="00DB77EA"/>
    <w:rsid w:val="00DC12E2"/>
    <w:rsid w:val="00DC1DE2"/>
    <w:rsid w:val="00DC25F7"/>
    <w:rsid w:val="00DC3611"/>
    <w:rsid w:val="00DC3CD2"/>
    <w:rsid w:val="00DC4FC7"/>
    <w:rsid w:val="00DC5AAE"/>
    <w:rsid w:val="00DC5DA5"/>
    <w:rsid w:val="00DC6AAF"/>
    <w:rsid w:val="00DC7D8F"/>
    <w:rsid w:val="00DD028F"/>
    <w:rsid w:val="00DD0324"/>
    <w:rsid w:val="00DD14B1"/>
    <w:rsid w:val="00DD1BA6"/>
    <w:rsid w:val="00DD50C2"/>
    <w:rsid w:val="00DD6F7B"/>
    <w:rsid w:val="00DD7A3C"/>
    <w:rsid w:val="00DE1C9F"/>
    <w:rsid w:val="00DE23E0"/>
    <w:rsid w:val="00DE2BBD"/>
    <w:rsid w:val="00DE2D13"/>
    <w:rsid w:val="00DE5C8D"/>
    <w:rsid w:val="00DE5CA0"/>
    <w:rsid w:val="00DE5FE4"/>
    <w:rsid w:val="00DE62E3"/>
    <w:rsid w:val="00DE6CCD"/>
    <w:rsid w:val="00DF23C5"/>
    <w:rsid w:val="00DF26C9"/>
    <w:rsid w:val="00DF2E48"/>
    <w:rsid w:val="00DF3D6A"/>
    <w:rsid w:val="00DF5548"/>
    <w:rsid w:val="00DF5A44"/>
    <w:rsid w:val="00DF68BF"/>
    <w:rsid w:val="00DF6C6E"/>
    <w:rsid w:val="00DF6F56"/>
    <w:rsid w:val="00DF6FBE"/>
    <w:rsid w:val="00DF7DDA"/>
    <w:rsid w:val="00E00099"/>
    <w:rsid w:val="00E010F8"/>
    <w:rsid w:val="00E02AE7"/>
    <w:rsid w:val="00E031F2"/>
    <w:rsid w:val="00E0484A"/>
    <w:rsid w:val="00E04B88"/>
    <w:rsid w:val="00E101E4"/>
    <w:rsid w:val="00E10F86"/>
    <w:rsid w:val="00E11B98"/>
    <w:rsid w:val="00E131B4"/>
    <w:rsid w:val="00E14671"/>
    <w:rsid w:val="00E14D18"/>
    <w:rsid w:val="00E14DDF"/>
    <w:rsid w:val="00E165DD"/>
    <w:rsid w:val="00E1768A"/>
    <w:rsid w:val="00E222B6"/>
    <w:rsid w:val="00E22415"/>
    <w:rsid w:val="00E2248D"/>
    <w:rsid w:val="00E252B3"/>
    <w:rsid w:val="00E25B5F"/>
    <w:rsid w:val="00E2620D"/>
    <w:rsid w:val="00E30715"/>
    <w:rsid w:val="00E309D2"/>
    <w:rsid w:val="00E31C36"/>
    <w:rsid w:val="00E32149"/>
    <w:rsid w:val="00E32461"/>
    <w:rsid w:val="00E32685"/>
    <w:rsid w:val="00E326B9"/>
    <w:rsid w:val="00E32B16"/>
    <w:rsid w:val="00E330B4"/>
    <w:rsid w:val="00E330E1"/>
    <w:rsid w:val="00E33107"/>
    <w:rsid w:val="00E3313D"/>
    <w:rsid w:val="00E331FC"/>
    <w:rsid w:val="00E3322F"/>
    <w:rsid w:val="00E33E13"/>
    <w:rsid w:val="00E3431B"/>
    <w:rsid w:val="00E3543E"/>
    <w:rsid w:val="00E35555"/>
    <w:rsid w:val="00E362F0"/>
    <w:rsid w:val="00E36A4D"/>
    <w:rsid w:val="00E36B5E"/>
    <w:rsid w:val="00E36C4F"/>
    <w:rsid w:val="00E36F7F"/>
    <w:rsid w:val="00E40275"/>
    <w:rsid w:val="00E40396"/>
    <w:rsid w:val="00E409D2"/>
    <w:rsid w:val="00E411C0"/>
    <w:rsid w:val="00E41C0B"/>
    <w:rsid w:val="00E428BB"/>
    <w:rsid w:val="00E440E8"/>
    <w:rsid w:val="00E452A8"/>
    <w:rsid w:val="00E45A33"/>
    <w:rsid w:val="00E464DA"/>
    <w:rsid w:val="00E46520"/>
    <w:rsid w:val="00E46562"/>
    <w:rsid w:val="00E46986"/>
    <w:rsid w:val="00E47CC3"/>
    <w:rsid w:val="00E50279"/>
    <w:rsid w:val="00E50FC5"/>
    <w:rsid w:val="00E51CEB"/>
    <w:rsid w:val="00E52CEF"/>
    <w:rsid w:val="00E53B5B"/>
    <w:rsid w:val="00E53F4A"/>
    <w:rsid w:val="00E61368"/>
    <w:rsid w:val="00E61E1E"/>
    <w:rsid w:val="00E63216"/>
    <w:rsid w:val="00E66373"/>
    <w:rsid w:val="00E66B5E"/>
    <w:rsid w:val="00E710A0"/>
    <w:rsid w:val="00E7231F"/>
    <w:rsid w:val="00E72487"/>
    <w:rsid w:val="00E739DB"/>
    <w:rsid w:val="00E73BA0"/>
    <w:rsid w:val="00E73DFB"/>
    <w:rsid w:val="00E755EC"/>
    <w:rsid w:val="00E756CB"/>
    <w:rsid w:val="00E774C0"/>
    <w:rsid w:val="00E8149E"/>
    <w:rsid w:val="00E824A5"/>
    <w:rsid w:val="00E8311F"/>
    <w:rsid w:val="00E8396E"/>
    <w:rsid w:val="00E84F3A"/>
    <w:rsid w:val="00E85550"/>
    <w:rsid w:val="00E87C2B"/>
    <w:rsid w:val="00E91514"/>
    <w:rsid w:val="00E91789"/>
    <w:rsid w:val="00E925CE"/>
    <w:rsid w:val="00E932CD"/>
    <w:rsid w:val="00E948F1"/>
    <w:rsid w:val="00E94C16"/>
    <w:rsid w:val="00E94CBF"/>
    <w:rsid w:val="00E95306"/>
    <w:rsid w:val="00E959A4"/>
    <w:rsid w:val="00E96B4C"/>
    <w:rsid w:val="00E96B61"/>
    <w:rsid w:val="00E96C60"/>
    <w:rsid w:val="00E9723F"/>
    <w:rsid w:val="00E97894"/>
    <w:rsid w:val="00E97D57"/>
    <w:rsid w:val="00EA0DF2"/>
    <w:rsid w:val="00EA10B0"/>
    <w:rsid w:val="00EA19B5"/>
    <w:rsid w:val="00EA381E"/>
    <w:rsid w:val="00EA3D94"/>
    <w:rsid w:val="00EA51FB"/>
    <w:rsid w:val="00EA5AA0"/>
    <w:rsid w:val="00EA5C43"/>
    <w:rsid w:val="00EA6857"/>
    <w:rsid w:val="00EB0606"/>
    <w:rsid w:val="00EB156A"/>
    <w:rsid w:val="00EB3985"/>
    <w:rsid w:val="00EB3CA3"/>
    <w:rsid w:val="00EB4D6E"/>
    <w:rsid w:val="00EB5264"/>
    <w:rsid w:val="00EB56E1"/>
    <w:rsid w:val="00EB76C8"/>
    <w:rsid w:val="00EB7F64"/>
    <w:rsid w:val="00EC03FD"/>
    <w:rsid w:val="00EC1C45"/>
    <w:rsid w:val="00EC221D"/>
    <w:rsid w:val="00EC2928"/>
    <w:rsid w:val="00EC3449"/>
    <w:rsid w:val="00EC3BDB"/>
    <w:rsid w:val="00EC6708"/>
    <w:rsid w:val="00EC6BDD"/>
    <w:rsid w:val="00ED27A4"/>
    <w:rsid w:val="00ED2B49"/>
    <w:rsid w:val="00ED2D19"/>
    <w:rsid w:val="00ED5D0C"/>
    <w:rsid w:val="00ED6308"/>
    <w:rsid w:val="00ED67C7"/>
    <w:rsid w:val="00ED7D0F"/>
    <w:rsid w:val="00ED7D4A"/>
    <w:rsid w:val="00EE16A2"/>
    <w:rsid w:val="00EE2ACE"/>
    <w:rsid w:val="00EE336C"/>
    <w:rsid w:val="00EE4143"/>
    <w:rsid w:val="00EE6AD6"/>
    <w:rsid w:val="00EE729C"/>
    <w:rsid w:val="00EE768A"/>
    <w:rsid w:val="00EE76E5"/>
    <w:rsid w:val="00EF0762"/>
    <w:rsid w:val="00EF11BE"/>
    <w:rsid w:val="00EF1F86"/>
    <w:rsid w:val="00EF2F76"/>
    <w:rsid w:val="00EF39BD"/>
    <w:rsid w:val="00EF45AA"/>
    <w:rsid w:val="00EF4727"/>
    <w:rsid w:val="00EF4D4D"/>
    <w:rsid w:val="00EF5E85"/>
    <w:rsid w:val="00EF72F7"/>
    <w:rsid w:val="00F00A55"/>
    <w:rsid w:val="00F01072"/>
    <w:rsid w:val="00F010A6"/>
    <w:rsid w:val="00F017E9"/>
    <w:rsid w:val="00F0282C"/>
    <w:rsid w:val="00F04397"/>
    <w:rsid w:val="00F04AFE"/>
    <w:rsid w:val="00F06165"/>
    <w:rsid w:val="00F07274"/>
    <w:rsid w:val="00F07A06"/>
    <w:rsid w:val="00F07A84"/>
    <w:rsid w:val="00F10358"/>
    <w:rsid w:val="00F107E3"/>
    <w:rsid w:val="00F120C8"/>
    <w:rsid w:val="00F122D7"/>
    <w:rsid w:val="00F1264C"/>
    <w:rsid w:val="00F12CCB"/>
    <w:rsid w:val="00F13252"/>
    <w:rsid w:val="00F135FB"/>
    <w:rsid w:val="00F15A6D"/>
    <w:rsid w:val="00F15E51"/>
    <w:rsid w:val="00F179A4"/>
    <w:rsid w:val="00F2008F"/>
    <w:rsid w:val="00F20D2B"/>
    <w:rsid w:val="00F2201A"/>
    <w:rsid w:val="00F2219C"/>
    <w:rsid w:val="00F2281C"/>
    <w:rsid w:val="00F22BF0"/>
    <w:rsid w:val="00F23FD0"/>
    <w:rsid w:val="00F24205"/>
    <w:rsid w:val="00F25BC2"/>
    <w:rsid w:val="00F25F94"/>
    <w:rsid w:val="00F26754"/>
    <w:rsid w:val="00F3010D"/>
    <w:rsid w:val="00F318B3"/>
    <w:rsid w:val="00F34559"/>
    <w:rsid w:val="00F358A9"/>
    <w:rsid w:val="00F35A42"/>
    <w:rsid w:val="00F379C9"/>
    <w:rsid w:val="00F37C5F"/>
    <w:rsid w:val="00F40332"/>
    <w:rsid w:val="00F40B37"/>
    <w:rsid w:val="00F4148F"/>
    <w:rsid w:val="00F41E6A"/>
    <w:rsid w:val="00F422E4"/>
    <w:rsid w:val="00F433BB"/>
    <w:rsid w:val="00F434A5"/>
    <w:rsid w:val="00F44B19"/>
    <w:rsid w:val="00F46F05"/>
    <w:rsid w:val="00F47DAD"/>
    <w:rsid w:val="00F47F79"/>
    <w:rsid w:val="00F51ED4"/>
    <w:rsid w:val="00F5273F"/>
    <w:rsid w:val="00F529B0"/>
    <w:rsid w:val="00F529D2"/>
    <w:rsid w:val="00F53FA7"/>
    <w:rsid w:val="00F5474D"/>
    <w:rsid w:val="00F57579"/>
    <w:rsid w:val="00F61599"/>
    <w:rsid w:val="00F622CB"/>
    <w:rsid w:val="00F62744"/>
    <w:rsid w:val="00F62C92"/>
    <w:rsid w:val="00F646CE"/>
    <w:rsid w:val="00F64A0B"/>
    <w:rsid w:val="00F65B2A"/>
    <w:rsid w:val="00F673E8"/>
    <w:rsid w:val="00F67AA4"/>
    <w:rsid w:val="00F72921"/>
    <w:rsid w:val="00F72A3D"/>
    <w:rsid w:val="00F73F20"/>
    <w:rsid w:val="00F75F68"/>
    <w:rsid w:val="00F770CC"/>
    <w:rsid w:val="00F775F1"/>
    <w:rsid w:val="00F809C7"/>
    <w:rsid w:val="00F80F35"/>
    <w:rsid w:val="00F8197E"/>
    <w:rsid w:val="00F83BF0"/>
    <w:rsid w:val="00F849B6"/>
    <w:rsid w:val="00F8519F"/>
    <w:rsid w:val="00F85323"/>
    <w:rsid w:val="00F85607"/>
    <w:rsid w:val="00F87556"/>
    <w:rsid w:val="00F9037B"/>
    <w:rsid w:val="00F912C7"/>
    <w:rsid w:val="00F91AC8"/>
    <w:rsid w:val="00F91B54"/>
    <w:rsid w:val="00F91B75"/>
    <w:rsid w:val="00F934D9"/>
    <w:rsid w:val="00F94194"/>
    <w:rsid w:val="00F9521A"/>
    <w:rsid w:val="00F95B2F"/>
    <w:rsid w:val="00F95B5A"/>
    <w:rsid w:val="00F96F39"/>
    <w:rsid w:val="00FA541B"/>
    <w:rsid w:val="00FA5AE3"/>
    <w:rsid w:val="00FA79ED"/>
    <w:rsid w:val="00FA7D03"/>
    <w:rsid w:val="00FB2226"/>
    <w:rsid w:val="00FB3C75"/>
    <w:rsid w:val="00FB56F5"/>
    <w:rsid w:val="00FB7431"/>
    <w:rsid w:val="00FC3ECA"/>
    <w:rsid w:val="00FC526D"/>
    <w:rsid w:val="00FC545F"/>
    <w:rsid w:val="00FC5614"/>
    <w:rsid w:val="00FC5622"/>
    <w:rsid w:val="00FC5A59"/>
    <w:rsid w:val="00FC5B7A"/>
    <w:rsid w:val="00FD17B5"/>
    <w:rsid w:val="00FD20BF"/>
    <w:rsid w:val="00FD253C"/>
    <w:rsid w:val="00FD2C70"/>
    <w:rsid w:val="00FD427B"/>
    <w:rsid w:val="00FD4ACE"/>
    <w:rsid w:val="00FD6B0E"/>
    <w:rsid w:val="00FD6B99"/>
    <w:rsid w:val="00FE1CDE"/>
    <w:rsid w:val="00FE2832"/>
    <w:rsid w:val="00FE2B1D"/>
    <w:rsid w:val="00FE3113"/>
    <w:rsid w:val="00FE3CFD"/>
    <w:rsid w:val="00FE47F7"/>
    <w:rsid w:val="00FE48A2"/>
    <w:rsid w:val="00FE4968"/>
    <w:rsid w:val="00FE5EDB"/>
    <w:rsid w:val="00FF0294"/>
    <w:rsid w:val="00FF248D"/>
    <w:rsid w:val="00FF2A6F"/>
    <w:rsid w:val="00FF63E2"/>
    <w:rsid w:val="00FF7CD7"/>
    <w:rsid w:val="017E6D4D"/>
    <w:rsid w:val="03C26BD1"/>
    <w:rsid w:val="04D255BF"/>
    <w:rsid w:val="05017C52"/>
    <w:rsid w:val="06285A24"/>
    <w:rsid w:val="069D7C5D"/>
    <w:rsid w:val="06EE2458"/>
    <w:rsid w:val="075F6EB2"/>
    <w:rsid w:val="07DF2906"/>
    <w:rsid w:val="09B90AFC"/>
    <w:rsid w:val="09EA05ED"/>
    <w:rsid w:val="0A8F6E15"/>
    <w:rsid w:val="0B0B182B"/>
    <w:rsid w:val="0B642CE9"/>
    <w:rsid w:val="0EB2020F"/>
    <w:rsid w:val="0EBA50FE"/>
    <w:rsid w:val="0F2FF833"/>
    <w:rsid w:val="0FD3043D"/>
    <w:rsid w:val="0FDF5034"/>
    <w:rsid w:val="10507CE0"/>
    <w:rsid w:val="112C3C37"/>
    <w:rsid w:val="11BE722A"/>
    <w:rsid w:val="122B4561"/>
    <w:rsid w:val="12E52961"/>
    <w:rsid w:val="14B4083D"/>
    <w:rsid w:val="15115C90"/>
    <w:rsid w:val="1534197E"/>
    <w:rsid w:val="15375E62"/>
    <w:rsid w:val="156903A2"/>
    <w:rsid w:val="15DF7DA8"/>
    <w:rsid w:val="16D42CDF"/>
    <w:rsid w:val="17397720"/>
    <w:rsid w:val="174502B7"/>
    <w:rsid w:val="176F7D2E"/>
    <w:rsid w:val="17B648CC"/>
    <w:rsid w:val="17D95673"/>
    <w:rsid w:val="17DF04B9"/>
    <w:rsid w:val="187327BD"/>
    <w:rsid w:val="196D2069"/>
    <w:rsid w:val="19AF639F"/>
    <w:rsid w:val="1B2BA330"/>
    <w:rsid w:val="1B331D07"/>
    <w:rsid w:val="1B55F120"/>
    <w:rsid w:val="1BDB2B53"/>
    <w:rsid w:val="1E65704C"/>
    <w:rsid w:val="1FDEBC65"/>
    <w:rsid w:val="20E029BA"/>
    <w:rsid w:val="20FF14F2"/>
    <w:rsid w:val="212A1E87"/>
    <w:rsid w:val="21550065"/>
    <w:rsid w:val="21E169EA"/>
    <w:rsid w:val="21FD45C9"/>
    <w:rsid w:val="22FB981B"/>
    <w:rsid w:val="243328FB"/>
    <w:rsid w:val="245B38D1"/>
    <w:rsid w:val="24E17C9E"/>
    <w:rsid w:val="251E1D03"/>
    <w:rsid w:val="26173674"/>
    <w:rsid w:val="262B4D16"/>
    <w:rsid w:val="289742A6"/>
    <w:rsid w:val="28A6273B"/>
    <w:rsid w:val="29732512"/>
    <w:rsid w:val="29DF5830"/>
    <w:rsid w:val="2AF9D1FF"/>
    <w:rsid w:val="2B1C386E"/>
    <w:rsid w:val="2B1E480B"/>
    <w:rsid w:val="2B700882"/>
    <w:rsid w:val="2CC118F2"/>
    <w:rsid w:val="2D26080E"/>
    <w:rsid w:val="2D32459D"/>
    <w:rsid w:val="2D7245D7"/>
    <w:rsid w:val="2E2D7C9E"/>
    <w:rsid w:val="2E520501"/>
    <w:rsid w:val="2E66470A"/>
    <w:rsid w:val="309F63EE"/>
    <w:rsid w:val="32382656"/>
    <w:rsid w:val="33BB830B"/>
    <w:rsid w:val="33BF99E4"/>
    <w:rsid w:val="340842AA"/>
    <w:rsid w:val="34142C4F"/>
    <w:rsid w:val="34483C32"/>
    <w:rsid w:val="351C5F25"/>
    <w:rsid w:val="36D13079"/>
    <w:rsid w:val="37B91C4D"/>
    <w:rsid w:val="37EFE5FF"/>
    <w:rsid w:val="37F6220E"/>
    <w:rsid w:val="37FD2265"/>
    <w:rsid w:val="3A6A32CA"/>
    <w:rsid w:val="3BCD6E7C"/>
    <w:rsid w:val="3BE1CB7F"/>
    <w:rsid w:val="3C0D06AF"/>
    <w:rsid w:val="3C6A0C14"/>
    <w:rsid w:val="3CE60F00"/>
    <w:rsid w:val="3D375400"/>
    <w:rsid w:val="3DD756AD"/>
    <w:rsid w:val="3E587BDC"/>
    <w:rsid w:val="3E8B1D5F"/>
    <w:rsid w:val="3F5E4CB1"/>
    <w:rsid w:val="3F711DF9"/>
    <w:rsid w:val="3F9D3F0C"/>
    <w:rsid w:val="3FBC05FB"/>
    <w:rsid w:val="3FED8DA7"/>
    <w:rsid w:val="3FEDF5E3"/>
    <w:rsid w:val="41214B28"/>
    <w:rsid w:val="41C773E2"/>
    <w:rsid w:val="41F21863"/>
    <w:rsid w:val="426E5C20"/>
    <w:rsid w:val="438374A9"/>
    <w:rsid w:val="447A1390"/>
    <w:rsid w:val="449D27EC"/>
    <w:rsid w:val="46325115"/>
    <w:rsid w:val="46496788"/>
    <w:rsid w:val="47884B7D"/>
    <w:rsid w:val="4A8A736F"/>
    <w:rsid w:val="4AEEEFC8"/>
    <w:rsid w:val="4B2F5E09"/>
    <w:rsid w:val="4B46598C"/>
    <w:rsid w:val="4B4C4394"/>
    <w:rsid w:val="4B9A1834"/>
    <w:rsid w:val="4BA97CC9"/>
    <w:rsid w:val="4BD034A7"/>
    <w:rsid w:val="4D4C3002"/>
    <w:rsid w:val="4DAE7EA0"/>
    <w:rsid w:val="4DFF28B5"/>
    <w:rsid w:val="4E573A0C"/>
    <w:rsid w:val="4FBB7FCB"/>
    <w:rsid w:val="4FF7FDBA"/>
    <w:rsid w:val="4FF83828"/>
    <w:rsid w:val="4FFFD9CC"/>
    <w:rsid w:val="502D711A"/>
    <w:rsid w:val="521B0169"/>
    <w:rsid w:val="5319666C"/>
    <w:rsid w:val="53837051"/>
    <w:rsid w:val="55A14C92"/>
    <w:rsid w:val="55B81234"/>
    <w:rsid w:val="56262642"/>
    <w:rsid w:val="567F1D52"/>
    <w:rsid w:val="56954F7A"/>
    <w:rsid w:val="56FFB9BF"/>
    <w:rsid w:val="575C3274"/>
    <w:rsid w:val="57FFAF3C"/>
    <w:rsid w:val="585B059D"/>
    <w:rsid w:val="588418A2"/>
    <w:rsid w:val="58BF0B2C"/>
    <w:rsid w:val="59710078"/>
    <w:rsid w:val="5AAFA895"/>
    <w:rsid w:val="5AD87635"/>
    <w:rsid w:val="5BAFFE16"/>
    <w:rsid w:val="5BE7EBED"/>
    <w:rsid w:val="5DF761E4"/>
    <w:rsid w:val="5E3E24F3"/>
    <w:rsid w:val="5F5D6E7A"/>
    <w:rsid w:val="5F773F0E"/>
    <w:rsid w:val="5F9B7AE0"/>
    <w:rsid w:val="5FE7FAD5"/>
    <w:rsid w:val="5FF4247C"/>
    <w:rsid w:val="618D6C67"/>
    <w:rsid w:val="628D57F7"/>
    <w:rsid w:val="62E27D40"/>
    <w:rsid w:val="639C7CF6"/>
    <w:rsid w:val="64095E7F"/>
    <w:rsid w:val="640F0BB9"/>
    <w:rsid w:val="64414325"/>
    <w:rsid w:val="64D9CCE8"/>
    <w:rsid w:val="658C7FE7"/>
    <w:rsid w:val="659D3FA3"/>
    <w:rsid w:val="66411775"/>
    <w:rsid w:val="67BDBD93"/>
    <w:rsid w:val="67E5E1A3"/>
    <w:rsid w:val="6817003C"/>
    <w:rsid w:val="686F8F42"/>
    <w:rsid w:val="68B57855"/>
    <w:rsid w:val="6962178B"/>
    <w:rsid w:val="69F30635"/>
    <w:rsid w:val="6A053438"/>
    <w:rsid w:val="6B0008F1"/>
    <w:rsid w:val="6B96396E"/>
    <w:rsid w:val="6B974BB9"/>
    <w:rsid w:val="6BC308DC"/>
    <w:rsid w:val="6BC960D2"/>
    <w:rsid w:val="6BCE43A4"/>
    <w:rsid w:val="6BD46E9D"/>
    <w:rsid w:val="6DEE7A91"/>
    <w:rsid w:val="6E6931FA"/>
    <w:rsid w:val="6E7F1A43"/>
    <w:rsid w:val="6EF835AA"/>
    <w:rsid w:val="6F2AE541"/>
    <w:rsid w:val="6F5E2BBC"/>
    <w:rsid w:val="6FCFA59A"/>
    <w:rsid w:val="6FEBF53C"/>
    <w:rsid w:val="6FED3D79"/>
    <w:rsid w:val="71970440"/>
    <w:rsid w:val="73814F04"/>
    <w:rsid w:val="73C4AE34"/>
    <w:rsid w:val="74AC17DB"/>
    <w:rsid w:val="75371D1E"/>
    <w:rsid w:val="7541B2C3"/>
    <w:rsid w:val="75ED33E2"/>
    <w:rsid w:val="75FF53F0"/>
    <w:rsid w:val="77020109"/>
    <w:rsid w:val="778395BA"/>
    <w:rsid w:val="77FD05E2"/>
    <w:rsid w:val="77FE4641"/>
    <w:rsid w:val="78212811"/>
    <w:rsid w:val="7851049C"/>
    <w:rsid w:val="791D122B"/>
    <w:rsid w:val="79FFAF73"/>
    <w:rsid w:val="79FFCA92"/>
    <w:rsid w:val="7A37631C"/>
    <w:rsid w:val="7AE96FDE"/>
    <w:rsid w:val="7AF56AE0"/>
    <w:rsid w:val="7B5846D6"/>
    <w:rsid w:val="7B75FC97"/>
    <w:rsid w:val="7B7E1B15"/>
    <w:rsid w:val="7BFFE2C5"/>
    <w:rsid w:val="7C6EEF92"/>
    <w:rsid w:val="7CB023B6"/>
    <w:rsid w:val="7CD7576C"/>
    <w:rsid w:val="7CEF2EDE"/>
    <w:rsid w:val="7D4274B2"/>
    <w:rsid w:val="7D7E8836"/>
    <w:rsid w:val="7D996D0B"/>
    <w:rsid w:val="7DDD2061"/>
    <w:rsid w:val="7DEDF5DD"/>
    <w:rsid w:val="7DF79435"/>
    <w:rsid w:val="7EBF4B32"/>
    <w:rsid w:val="7F751B29"/>
    <w:rsid w:val="7F7D1524"/>
    <w:rsid w:val="7FA7D109"/>
    <w:rsid w:val="7FBF3D65"/>
    <w:rsid w:val="7FCE1AC0"/>
    <w:rsid w:val="7FCF1F29"/>
    <w:rsid w:val="7FDDBBDE"/>
    <w:rsid w:val="7FDF04BD"/>
    <w:rsid w:val="7FDF1AE2"/>
    <w:rsid w:val="7FDFEAB1"/>
    <w:rsid w:val="7FEEEAAF"/>
    <w:rsid w:val="7FF76ECF"/>
    <w:rsid w:val="7FF7D797"/>
    <w:rsid w:val="7FFFB7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85285"/>
  <w15:docId w15:val="{22C9A13B-F341-432B-9C43-8BC0EB7E9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a">
    <w:name w:val="Normal"/>
    <w:next w:val="BodyText2"/>
    <w:qFormat/>
    <w:pPr>
      <w:widowControl w:val="0"/>
      <w:spacing w:after="160" w:line="278" w:lineRule="auto"/>
      <w:jc w:val="both"/>
    </w:pPr>
    <w:rPr>
      <w:kern w:val="2"/>
      <w:sz w:val="21"/>
      <w:szCs w:val="24"/>
    </w:rPr>
  </w:style>
  <w:style w:type="paragraph" w:styleId="3">
    <w:name w:val="heading 3"/>
    <w:basedOn w:val="aa"/>
    <w:next w:val="a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a"/>
    <w:next w:val="a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a"/>
    <w:next w:val="aa"/>
    <w:link w:val="60"/>
    <w:qFormat/>
    <w:pPr>
      <w:keepNext/>
      <w:keepLines/>
      <w:spacing w:before="240" w:after="64" w:line="320" w:lineRule="auto"/>
      <w:outlineLvl w:val="5"/>
    </w:pPr>
    <w:rPr>
      <w:rFonts w:ascii="Arial" w:eastAsia="黑体" w:hAnsi="Arial"/>
      <w:b/>
      <w:bCs/>
      <w:sz w:val="24"/>
    </w:rPr>
  </w:style>
  <w:style w:type="character" w:default="1" w:styleId="ab">
    <w:name w:val="Default Paragraph Font"/>
    <w:uiPriority w:val="1"/>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BodyText2">
    <w:name w:val="BodyText2"/>
    <w:qFormat/>
    <w:pPr>
      <w:widowControl w:val="0"/>
      <w:spacing w:after="120" w:line="480" w:lineRule="auto"/>
      <w:jc w:val="both"/>
      <w:textAlignment w:val="baseline"/>
    </w:pPr>
    <w:rPr>
      <w:rFonts w:ascii="Calibri" w:hAnsi="Calibri"/>
      <w:kern w:val="2"/>
      <w:sz w:val="32"/>
      <w:szCs w:val="32"/>
    </w:rPr>
  </w:style>
  <w:style w:type="paragraph" w:styleId="TOC7">
    <w:name w:val="toc 7"/>
    <w:basedOn w:val="aa"/>
    <w:next w:val="aa"/>
    <w:uiPriority w:val="39"/>
    <w:unhideWhenUsed/>
    <w:qFormat/>
    <w:pPr>
      <w:tabs>
        <w:tab w:val="right" w:leader="dot" w:pos="9344"/>
      </w:tabs>
      <w:adjustRightInd w:val="0"/>
      <w:spacing w:line="300" w:lineRule="exact"/>
      <w:ind w:left="1259"/>
    </w:pPr>
    <w:rPr>
      <w:rFonts w:ascii="宋体" w:hAnsi="Calibri"/>
      <w:szCs w:val="21"/>
    </w:rPr>
  </w:style>
  <w:style w:type="paragraph" w:styleId="ae">
    <w:name w:val="Normal Indent"/>
    <w:basedOn w:val="aa"/>
    <w:qFormat/>
    <w:pPr>
      <w:ind w:firstLineChars="200" w:firstLine="420"/>
    </w:pPr>
    <w:rPr>
      <w:rFonts w:ascii="Calibri" w:hAnsi="Calibri"/>
    </w:rPr>
  </w:style>
  <w:style w:type="paragraph" w:styleId="af">
    <w:name w:val="caption"/>
    <w:basedOn w:val="aa"/>
    <w:next w:val="aa"/>
    <w:qFormat/>
    <w:rPr>
      <w:rFonts w:ascii="Arial" w:eastAsia="黑体" w:hAnsi="Arial"/>
      <w:sz w:val="20"/>
    </w:rPr>
  </w:style>
  <w:style w:type="paragraph" w:styleId="af0">
    <w:name w:val="annotation text"/>
    <w:basedOn w:val="aa"/>
    <w:link w:val="af1"/>
    <w:uiPriority w:val="99"/>
    <w:semiHidden/>
    <w:unhideWhenUsed/>
    <w:qFormat/>
    <w:pPr>
      <w:jc w:val="left"/>
    </w:pPr>
  </w:style>
  <w:style w:type="paragraph" w:styleId="af2">
    <w:name w:val="Body Text"/>
    <w:basedOn w:val="aa"/>
    <w:link w:val="af3"/>
    <w:semiHidden/>
    <w:qFormat/>
    <w:rPr>
      <w:rFonts w:ascii="Arial" w:eastAsia="Arial" w:hAnsi="Arial" w:cs="Arial"/>
      <w:szCs w:val="21"/>
      <w:lang w:eastAsia="en-US"/>
    </w:rPr>
  </w:style>
  <w:style w:type="paragraph" w:styleId="af4">
    <w:name w:val="Date"/>
    <w:basedOn w:val="aa"/>
    <w:next w:val="aa"/>
    <w:link w:val="af5"/>
    <w:uiPriority w:val="99"/>
    <w:semiHidden/>
    <w:unhideWhenUsed/>
    <w:qFormat/>
    <w:pPr>
      <w:ind w:leftChars="2500" w:left="100"/>
    </w:pPr>
  </w:style>
  <w:style w:type="paragraph" w:styleId="af6">
    <w:name w:val="Balloon Text"/>
    <w:basedOn w:val="aa"/>
    <w:link w:val="af7"/>
    <w:uiPriority w:val="99"/>
    <w:semiHidden/>
    <w:unhideWhenUsed/>
    <w:qFormat/>
    <w:rPr>
      <w:sz w:val="18"/>
      <w:szCs w:val="18"/>
    </w:rPr>
  </w:style>
  <w:style w:type="paragraph" w:styleId="af8">
    <w:name w:val="footer"/>
    <w:basedOn w:val="aa"/>
    <w:link w:val="af9"/>
    <w:unhideWhenUsed/>
    <w:qFormat/>
    <w:pPr>
      <w:tabs>
        <w:tab w:val="center" w:pos="4153"/>
        <w:tab w:val="right" w:pos="8306"/>
      </w:tabs>
      <w:snapToGrid w:val="0"/>
      <w:jc w:val="left"/>
    </w:pPr>
    <w:rPr>
      <w:sz w:val="18"/>
      <w:szCs w:val="18"/>
    </w:rPr>
  </w:style>
  <w:style w:type="paragraph" w:styleId="afa">
    <w:name w:val="header"/>
    <w:basedOn w:val="aa"/>
    <w:link w:val="afb"/>
    <w:unhideWhenUsed/>
    <w:qFormat/>
    <w:pPr>
      <w:pBdr>
        <w:bottom w:val="single" w:sz="6" w:space="1" w:color="auto"/>
      </w:pBdr>
      <w:tabs>
        <w:tab w:val="center" w:pos="4153"/>
        <w:tab w:val="right" w:pos="8306"/>
      </w:tabs>
      <w:snapToGrid w:val="0"/>
      <w:jc w:val="center"/>
    </w:pPr>
    <w:rPr>
      <w:sz w:val="18"/>
      <w:szCs w:val="18"/>
    </w:rPr>
  </w:style>
  <w:style w:type="paragraph" w:styleId="afc">
    <w:name w:val="Normal (Web)"/>
    <w:basedOn w:val="aa"/>
    <w:unhideWhenUsed/>
    <w:qFormat/>
    <w:rPr>
      <w:sz w:val="24"/>
    </w:rPr>
  </w:style>
  <w:style w:type="paragraph" w:styleId="afd">
    <w:name w:val="Title"/>
    <w:basedOn w:val="aa"/>
    <w:next w:val="aa"/>
    <w:link w:val="afe"/>
    <w:qFormat/>
    <w:pPr>
      <w:widowControl/>
      <w:jc w:val="center"/>
    </w:pPr>
    <w:rPr>
      <w:b/>
      <w:bCs/>
      <w:kern w:val="0"/>
      <w:sz w:val="24"/>
      <w:lang w:eastAsia="en-US"/>
    </w:rPr>
  </w:style>
  <w:style w:type="paragraph" w:styleId="aff">
    <w:name w:val="annotation subject"/>
    <w:basedOn w:val="af0"/>
    <w:next w:val="af0"/>
    <w:link w:val="aff0"/>
    <w:uiPriority w:val="99"/>
    <w:semiHidden/>
    <w:unhideWhenUsed/>
    <w:qFormat/>
    <w:rPr>
      <w:b/>
      <w:bCs/>
    </w:rPr>
  </w:style>
  <w:style w:type="table" w:styleId="aff1">
    <w:name w:val="Table Grid"/>
    <w:basedOn w:val="ac"/>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b"/>
    <w:qFormat/>
    <w:rPr>
      <w:color w:val="2440B3"/>
      <w:u w:val="single"/>
    </w:rPr>
  </w:style>
  <w:style w:type="character" w:styleId="aff3">
    <w:name w:val="annotation reference"/>
    <w:basedOn w:val="ab"/>
    <w:uiPriority w:val="99"/>
    <w:semiHidden/>
    <w:unhideWhenUsed/>
    <w:qFormat/>
    <w:rPr>
      <w:sz w:val="21"/>
      <w:szCs w:val="21"/>
    </w:rPr>
  </w:style>
  <w:style w:type="character" w:customStyle="1" w:styleId="afb">
    <w:name w:val="页眉 字符"/>
    <w:basedOn w:val="ab"/>
    <w:link w:val="afa"/>
    <w:qFormat/>
    <w:rPr>
      <w:sz w:val="18"/>
      <w:szCs w:val="18"/>
    </w:rPr>
  </w:style>
  <w:style w:type="character" w:customStyle="1" w:styleId="af9">
    <w:name w:val="页脚 字符"/>
    <w:basedOn w:val="ab"/>
    <w:link w:val="af8"/>
    <w:qFormat/>
    <w:rPr>
      <w:sz w:val="18"/>
      <w:szCs w:val="18"/>
    </w:rPr>
  </w:style>
  <w:style w:type="character" w:customStyle="1" w:styleId="Char">
    <w:name w:val="段 Char"/>
    <w:link w:val="aff4"/>
    <w:qFormat/>
    <w:rPr>
      <w:rFonts w:ascii="宋体"/>
    </w:rPr>
  </w:style>
  <w:style w:type="paragraph" w:customStyle="1" w:styleId="aff4">
    <w:name w:val="段"/>
    <w:link w:val="Char"/>
    <w:qFormat/>
    <w:pPr>
      <w:tabs>
        <w:tab w:val="center" w:pos="4201"/>
        <w:tab w:val="right" w:leader="dot" w:pos="9298"/>
      </w:tabs>
      <w:autoSpaceDE w:val="0"/>
      <w:autoSpaceDN w:val="0"/>
      <w:spacing w:after="160" w:line="278" w:lineRule="auto"/>
      <w:ind w:firstLineChars="200" w:firstLine="420"/>
      <w:jc w:val="both"/>
    </w:pPr>
    <w:rPr>
      <w:rFonts w:ascii="宋体" w:eastAsiaTheme="minorEastAsia" w:hAnsiTheme="minorHAnsi" w:cstheme="minorBidi"/>
      <w:kern w:val="2"/>
      <w:sz w:val="21"/>
      <w:szCs w:val="22"/>
    </w:rPr>
  </w:style>
  <w:style w:type="paragraph" w:customStyle="1" w:styleId="aff5">
    <w:name w:val="章标题"/>
    <w:next w:val="aff4"/>
    <w:qFormat/>
    <w:pPr>
      <w:tabs>
        <w:tab w:val="left" w:pos="360"/>
      </w:tabs>
      <w:spacing w:beforeLines="100" w:afterLines="100" w:after="160" w:line="278" w:lineRule="auto"/>
      <w:jc w:val="both"/>
      <w:outlineLvl w:val="1"/>
    </w:pPr>
    <w:rPr>
      <w:rFonts w:ascii="黑体" w:eastAsia="黑体"/>
      <w:sz w:val="21"/>
    </w:rPr>
  </w:style>
  <w:style w:type="paragraph" w:customStyle="1" w:styleId="a0">
    <w:name w:val="二级无"/>
    <w:basedOn w:val="aa"/>
    <w:qFormat/>
    <w:pPr>
      <w:widowControl/>
      <w:numPr>
        <w:ilvl w:val="2"/>
        <w:numId w:val="1"/>
      </w:numPr>
      <w:jc w:val="left"/>
      <w:outlineLvl w:val="3"/>
    </w:pPr>
    <w:rPr>
      <w:rFonts w:ascii="宋体"/>
      <w:kern w:val="0"/>
      <w:szCs w:val="21"/>
    </w:rPr>
  </w:style>
  <w:style w:type="character" w:customStyle="1" w:styleId="60">
    <w:name w:val="标题 6 字符"/>
    <w:basedOn w:val="ab"/>
    <w:link w:val="6"/>
    <w:qFormat/>
    <w:rPr>
      <w:rFonts w:ascii="Arial" w:eastAsia="黑体" w:hAnsi="Arial" w:cs="Times New Roman"/>
      <w:b/>
      <w:bCs/>
      <w:sz w:val="24"/>
      <w:szCs w:val="24"/>
    </w:rPr>
  </w:style>
  <w:style w:type="paragraph" w:customStyle="1" w:styleId="aff6">
    <w:name w:val="标准文件_段"/>
    <w:link w:val="Char0"/>
    <w:qFormat/>
    <w:pPr>
      <w:autoSpaceDE w:val="0"/>
      <w:autoSpaceDN w:val="0"/>
      <w:spacing w:after="160" w:line="278" w:lineRule="auto"/>
      <w:ind w:firstLineChars="200" w:firstLine="200"/>
      <w:jc w:val="both"/>
    </w:pPr>
    <w:rPr>
      <w:rFonts w:ascii="宋体"/>
      <w:sz w:val="21"/>
    </w:rPr>
  </w:style>
  <w:style w:type="character" w:customStyle="1" w:styleId="Char0">
    <w:name w:val="标准文件_段 Char"/>
    <w:link w:val="aff6"/>
    <w:qFormat/>
    <w:rPr>
      <w:rFonts w:ascii="宋体" w:eastAsia="宋体" w:hAnsi="Times New Roman" w:cs="Times New Roman"/>
      <w:kern w:val="0"/>
      <w:szCs w:val="20"/>
    </w:rPr>
  </w:style>
  <w:style w:type="paragraph" w:customStyle="1" w:styleId="a6">
    <w:name w:val="标准文件_二级条标题"/>
    <w:next w:val="aff6"/>
    <w:qFormat/>
    <w:pPr>
      <w:widowControl w:val="0"/>
      <w:numPr>
        <w:ilvl w:val="3"/>
        <w:numId w:val="2"/>
      </w:numPr>
      <w:spacing w:beforeLines="50" w:afterLines="50" w:after="160" w:line="278" w:lineRule="auto"/>
      <w:ind w:left="0"/>
      <w:jc w:val="both"/>
      <w:outlineLvl w:val="2"/>
    </w:pPr>
    <w:rPr>
      <w:rFonts w:ascii="黑体" w:eastAsia="黑体"/>
      <w:sz w:val="21"/>
    </w:rPr>
  </w:style>
  <w:style w:type="paragraph" w:customStyle="1" w:styleId="a7">
    <w:name w:val="标准文件_三级条标题"/>
    <w:basedOn w:val="a6"/>
    <w:next w:val="aff6"/>
    <w:qFormat/>
    <w:pPr>
      <w:widowControl/>
      <w:numPr>
        <w:ilvl w:val="4"/>
      </w:numPr>
      <w:outlineLvl w:val="3"/>
    </w:pPr>
  </w:style>
  <w:style w:type="paragraph" w:customStyle="1" w:styleId="a8">
    <w:name w:val="标准文件_四级条标题"/>
    <w:next w:val="aff6"/>
    <w:qFormat/>
    <w:pPr>
      <w:widowControl w:val="0"/>
      <w:numPr>
        <w:ilvl w:val="5"/>
        <w:numId w:val="2"/>
      </w:numPr>
      <w:spacing w:beforeLines="50" w:afterLines="50" w:after="160" w:line="278" w:lineRule="auto"/>
      <w:jc w:val="both"/>
      <w:outlineLvl w:val="4"/>
    </w:pPr>
    <w:rPr>
      <w:rFonts w:ascii="黑体" w:eastAsia="黑体"/>
      <w:sz w:val="21"/>
    </w:rPr>
  </w:style>
  <w:style w:type="paragraph" w:customStyle="1" w:styleId="a9">
    <w:name w:val="标准文件_五级条标题"/>
    <w:next w:val="aff6"/>
    <w:qFormat/>
    <w:pPr>
      <w:widowControl w:val="0"/>
      <w:numPr>
        <w:ilvl w:val="6"/>
        <w:numId w:val="2"/>
      </w:numPr>
      <w:spacing w:beforeLines="50" w:afterLines="50" w:after="160" w:line="278" w:lineRule="auto"/>
      <w:jc w:val="both"/>
      <w:outlineLvl w:val="5"/>
    </w:pPr>
    <w:rPr>
      <w:rFonts w:ascii="黑体" w:eastAsia="黑体"/>
      <w:sz w:val="21"/>
    </w:rPr>
  </w:style>
  <w:style w:type="paragraph" w:customStyle="1" w:styleId="a4">
    <w:name w:val="标准文件_章标题"/>
    <w:next w:val="aff6"/>
    <w:qFormat/>
    <w:pPr>
      <w:numPr>
        <w:ilvl w:val="1"/>
        <w:numId w:val="2"/>
      </w:numPr>
      <w:spacing w:beforeLines="100" w:afterLines="100" w:after="160" w:line="278" w:lineRule="auto"/>
      <w:jc w:val="both"/>
      <w:outlineLvl w:val="0"/>
    </w:pPr>
    <w:rPr>
      <w:rFonts w:ascii="黑体" w:eastAsia="黑体"/>
      <w:sz w:val="21"/>
    </w:rPr>
  </w:style>
  <w:style w:type="paragraph" w:customStyle="1" w:styleId="a5">
    <w:name w:val="标准文件_一级条标题"/>
    <w:basedOn w:val="a4"/>
    <w:next w:val="aff6"/>
    <w:qFormat/>
    <w:pPr>
      <w:numPr>
        <w:ilvl w:val="2"/>
      </w:numPr>
      <w:spacing w:beforeLines="50" w:afterLines="50"/>
      <w:outlineLvl w:val="1"/>
    </w:pPr>
  </w:style>
  <w:style w:type="paragraph" w:customStyle="1" w:styleId="a3">
    <w:name w:val="前言标题"/>
    <w:next w:val="aa"/>
    <w:qFormat/>
    <w:pPr>
      <w:numPr>
        <w:numId w:val="2"/>
      </w:numPr>
      <w:shd w:val="clear" w:color="FFFFFF" w:fill="FFFFFF"/>
      <w:spacing w:before="540" w:after="600" w:line="278" w:lineRule="auto"/>
      <w:jc w:val="center"/>
      <w:outlineLvl w:val="0"/>
    </w:pPr>
    <w:rPr>
      <w:rFonts w:ascii="黑体" w:eastAsia="黑体"/>
      <w:sz w:val="32"/>
    </w:rPr>
  </w:style>
  <w:style w:type="paragraph" w:customStyle="1" w:styleId="a1">
    <w:name w:val="标准文件_四级无标题"/>
    <w:basedOn w:val="a8"/>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spacing w:after="160" w:line="278" w:lineRule="auto"/>
      <w:jc w:val="both"/>
    </w:pPr>
    <w:rPr>
      <w:rFonts w:ascii="宋体" w:hint="eastAsia"/>
      <w:sz w:val="21"/>
    </w:rPr>
  </w:style>
  <w:style w:type="character" w:customStyle="1" w:styleId="af7">
    <w:name w:val="批注框文本 字符"/>
    <w:basedOn w:val="ab"/>
    <w:link w:val="af6"/>
    <w:uiPriority w:val="99"/>
    <w:semiHidden/>
    <w:qFormat/>
    <w:rPr>
      <w:kern w:val="2"/>
      <w:sz w:val="18"/>
      <w:szCs w:val="18"/>
    </w:rPr>
  </w:style>
  <w:style w:type="character" w:customStyle="1" w:styleId="af1">
    <w:name w:val="批注文字 字符"/>
    <w:basedOn w:val="ab"/>
    <w:link w:val="af0"/>
    <w:uiPriority w:val="99"/>
    <w:semiHidden/>
    <w:qFormat/>
    <w:rPr>
      <w:kern w:val="2"/>
      <w:sz w:val="21"/>
      <w:szCs w:val="24"/>
    </w:rPr>
  </w:style>
  <w:style w:type="character" w:customStyle="1" w:styleId="aff0">
    <w:name w:val="批注主题 字符"/>
    <w:basedOn w:val="af1"/>
    <w:link w:val="aff"/>
    <w:uiPriority w:val="99"/>
    <w:semiHidden/>
    <w:qFormat/>
    <w:rPr>
      <w:b/>
      <w:bCs/>
      <w:kern w:val="2"/>
      <w:sz w:val="21"/>
      <w:szCs w:val="24"/>
    </w:rPr>
  </w:style>
  <w:style w:type="character" w:customStyle="1" w:styleId="1">
    <w:name w:val="未处理的提及1"/>
    <w:basedOn w:val="ab"/>
    <w:uiPriority w:val="99"/>
    <w:semiHidden/>
    <w:unhideWhenUsed/>
    <w:qFormat/>
    <w:rPr>
      <w:color w:val="605E5C"/>
      <w:shd w:val="clear" w:color="auto" w:fill="E1DFDD"/>
    </w:rPr>
  </w:style>
  <w:style w:type="paragraph" w:styleId="aff7">
    <w:name w:val="List Paragraph"/>
    <w:basedOn w:val="aa"/>
    <w:uiPriority w:val="34"/>
    <w:qFormat/>
    <w:pPr>
      <w:ind w:firstLineChars="200" w:firstLine="420"/>
    </w:pPr>
  </w:style>
  <w:style w:type="paragraph" w:customStyle="1" w:styleId="a2">
    <w:name w:val="标准文件_正文图标题"/>
    <w:next w:val="aff6"/>
    <w:qFormat/>
    <w:pPr>
      <w:numPr>
        <w:numId w:val="5"/>
      </w:numPr>
      <w:spacing w:beforeLines="50" w:before="120" w:afterLines="50" w:after="120" w:line="278" w:lineRule="auto"/>
      <w:jc w:val="center"/>
    </w:pPr>
    <w:rPr>
      <w:rFonts w:ascii="黑体" w:eastAsia="黑体"/>
      <w:color w:val="000000" w:themeColor="text1"/>
      <w:sz w:val="21"/>
    </w:rPr>
  </w:style>
  <w:style w:type="character" w:customStyle="1" w:styleId="af5">
    <w:name w:val="日期 字符"/>
    <w:basedOn w:val="ab"/>
    <w:link w:val="af4"/>
    <w:uiPriority w:val="99"/>
    <w:semiHidden/>
    <w:qFormat/>
    <w:rPr>
      <w:kern w:val="2"/>
      <w:sz w:val="21"/>
      <w:szCs w:val="24"/>
    </w:rPr>
  </w:style>
  <w:style w:type="character" w:customStyle="1" w:styleId="af3">
    <w:name w:val="正文文本 字符"/>
    <w:basedOn w:val="ab"/>
    <w:link w:val="af2"/>
    <w:semiHidden/>
    <w:qFormat/>
    <w:rPr>
      <w:rFonts w:ascii="Arial" w:eastAsia="Arial" w:hAnsi="Arial" w:cs="Arial"/>
      <w:kern w:val="2"/>
      <w:sz w:val="21"/>
      <w:szCs w:val="21"/>
      <w:lang w:eastAsia="en-US"/>
    </w:rPr>
  </w:style>
  <w:style w:type="character" w:customStyle="1" w:styleId="afe">
    <w:name w:val="标题 字符"/>
    <w:basedOn w:val="ab"/>
    <w:link w:val="afd"/>
    <w:qFormat/>
    <w:rPr>
      <w:b/>
      <w:bCs/>
      <w:sz w:val="24"/>
      <w:szCs w:val="24"/>
      <w:lang w:eastAsia="en-US"/>
    </w:rPr>
  </w:style>
  <w:style w:type="paragraph" w:customStyle="1" w:styleId="TableText">
    <w:name w:val="Table Text"/>
    <w:basedOn w:val="aa"/>
    <w:semiHidden/>
    <w:qFormat/>
    <w:rPr>
      <w:rFonts w:ascii="宋体" w:hAnsi="宋体" w:cs="宋体"/>
      <w:sz w:val="14"/>
      <w:szCs w:val="14"/>
      <w:lang w:eastAsia="en-US"/>
    </w:rPr>
  </w:style>
  <w:style w:type="table" w:customStyle="1" w:styleId="TableNormal">
    <w:name w:val="Table Normal"/>
    <w:unhideWhenUsed/>
    <w:qFormat/>
    <w:rPr>
      <w:rFonts w:ascii="Calibri" w:hAnsi="Calibri"/>
    </w:rPr>
    <w:tblPr>
      <w:tblCellMar>
        <w:top w:w="0" w:type="dxa"/>
        <w:left w:w="0" w:type="dxa"/>
        <w:bottom w:w="0" w:type="dxa"/>
        <w:right w:w="0" w:type="dxa"/>
      </w:tblCellMar>
    </w:tblPr>
  </w:style>
  <w:style w:type="paragraph" w:customStyle="1" w:styleId="Style1">
    <w:name w:val="_Style 1"/>
    <w:basedOn w:val="aa"/>
    <w:uiPriority w:val="99"/>
    <w:qFormat/>
    <w:pPr>
      <w:ind w:firstLineChars="200" w:firstLine="420"/>
    </w:pPr>
    <w:rPr>
      <w:rFonts w:ascii="Calibri" w:hAnsi="Calibri"/>
      <w:szCs w:val="22"/>
    </w:rPr>
  </w:style>
  <w:style w:type="character" w:customStyle="1" w:styleId="40">
    <w:name w:val="标题 4 字符"/>
    <w:basedOn w:val="ab"/>
    <w:link w:val="4"/>
    <w:uiPriority w:val="9"/>
    <w:semiHidden/>
    <w:qFormat/>
    <w:rPr>
      <w:rFonts w:asciiTheme="majorHAnsi" w:eastAsiaTheme="majorEastAsia" w:hAnsiTheme="majorHAnsi" w:cstheme="majorBidi"/>
      <w:b/>
      <w:bCs/>
      <w:kern w:val="2"/>
      <w:sz w:val="28"/>
      <w:szCs w:val="28"/>
    </w:rPr>
  </w:style>
  <w:style w:type="character" w:customStyle="1" w:styleId="30">
    <w:name w:val="标题 3 字符"/>
    <w:basedOn w:val="ab"/>
    <w:link w:val="3"/>
    <w:uiPriority w:val="9"/>
    <w:semiHidden/>
    <w:qFormat/>
    <w:rPr>
      <w:b/>
      <w:bCs/>
      <w:kern w:val="2"/>
      <w:sz w:val="32"/>
      <w:szCs w:val="32"/>
    </w:rPr>
  </w:style>
  <w:style w:type="paragraph" w:customStyle="1" w:styleId="10">
    <w:name w:val="修订1"/>
    <w:hidden/>
    <w:uiPriority w:val="99"/>
    <w:semiHidden/>
    <w:qFormat/>
    <w:pPr>
      <w:spacing w:after="160" w:line="278" w:lineRule="auto"/>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07691-921E-448C-B13D-0AEB456A9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17</Pages>
  <Words>4038</Words>
  <Characters>4644</Characters>
  <Application>Microsoft Office Word</Application>
  <DocSecurity>0</DocSecurity>
  <Lines>309</Lines>
  <Paragraphs>333</Paragraphs>
  <ScaleCrop>false</ScaleCrop>
  <Company>Microsoft</Company>
  <LinksUpToDate>false</LinksUpToDate>
  <CharactersWithSpaces>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Fan Christine</cp:lastModifiedBy>
  <cp:revision>555</cp:revision>
  <cp:lastPrinted>2025-04-26T00:12:00Z</cp:lastPrinted>
  <dcterms:created xsi:type="dcterms:W3CDTF">2023-04-18T11:33:00Z</dcterms:created>
  <dcterms:modified xsi:type="dcterms:W3CDTF">2025-07-29T03:25:00Z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6FBAF647D959475E848B4A7F34B6B036_13</vt:lpwstr>
  </property>
  <property fmtid="{D5CDD505-2E9C-101B-9397-08002B2CF9AE}" pid="4" name="KSOTemplateDocerSaveRecord">
    <vt:lpwstr>eyJoZGlkIjoiYTJmNTgzMDJhODk4NjJlZDFiMWMyYzNhMjUyODdhNjEiLCJ1c2VySWQiOiIxNzA5NjkyODM2In0=</vt:lpwstr>
  </property>
</Properties>
</file>