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850C5">
        <w:tc>
          <w:tcPr>
            <w:tcW w:w="509" w:type="dxa"/>
          </w:tcPr>
          <w:p w:rsidR="000850C5" w:rsidRDefault="00E76E20">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850C5" w:rsidRDefault="00E76E20">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13.100</w:t>
            </w:r>
            <w:r>
              <w:rPr>
                <w:rFonts w:ascii="黑体" w:eastAsia="黑体" w:hAnsi="黑体"/>
                <w:sz w:val="21"/>
                <w:szCs w:val="21"/>
              </w:rPr>
              <w:fldChar w:fldCharType="end"/>
            </w:r>
            <w:bookmarkEnd w:id="0"/>
          </w:p>
        </w:tc>
      </w:tr>
      <w:tr w:rsidR="000850C5">
        <w:tc>
          <w:tcPr>
            <w:tcW w:w="509" w:type="dxa"/>
          </w:tcPr>
          <w:p w:rsidR="000850C5" w:rsidRDefault="00E76E2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0850C5" w:rsidRDefault="00E76E2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05</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0850C5">
        <w:tc>
          <w:tcPr>
            <w:tcW w:w="6661" w:type="dxa"/>
          </w:tcPr>
          <w:p w:rsidR="000850C5" w:rsidRDefault="00E76E20">
            <w:pPr>
              <w:pStyle w:val="affff9"/>
              <w:framePr w:w="0" w:hRule="auto" w:wrap="auto" w:hAnchor="text" w:xAlign="left" w:yAlign="inline" w:anchorLock="0"/>
              <w:rPr>
                <w:rFonts w:ascii="宋体" w:hAnsi="宋体"/>
                <w:sz w:val="28"/>
                <w:szCs w:val="28"/>
              </w:rPr>
            </w:pPr>
            <w:bookmarkStart w:id="2" w:name="_Hlk26473981"/>
            <w:r>
              <w:rPr>
                <w:rFonts w:ascii="Calibri" w:hAnsi="Calibri"/>
                <w:b w:val="0"/>
                <w:noProof/>
                <w:w w:val="100"/>
                <w:kern w:val="2"/>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rFonts w:ascii="Calibri" w:hAnsi="Calibri"/>
                <w:b w:val="0"/>
                <w:noProof/>
                <w:w w:val="100"/>
                <w:kern w:val="2"/>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GXAS</w:t>
            </w:r>
            <w:r>
              <w:fldChar w:fldCharType="end"/>
            </w:r>
            <w:bookmarkEnd w:id="3"/>
          </w:p>
        </w:tc>
      </w:tr>
    </w:tbl>
    <w:p w:rsidR="000850C5" w:rsidRDefault="00E76E20">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 xml:space="preserve">团体标准                               </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p w:rsidR="000850C5" w:rsidRDefault="00E76E20">
      <w:pPr>
        <w:pStyle w:val="afffffffffc"/>
        <w:framePr w:wrap="auto"/>
      </w:pPr>
      <w:bookmarkStart w:id="5" w:name="OLE_LINK1"/>
      <w:bookmarkEnd w:id="2"/>
      <w:r>
        <w:t>T/</w:t>
      </w:r>
      <w:bookmarkEnd w:id="5"/>
      <w:r>
        <w:rPr>
          <w:sz w:val="15"/>
          <w:szCs w:val="15"/>
        </w:rPr>
        <w:t xml:space="preserve"> </w:t>
      </w:r>
      <w:r>
        <w:fldChar w:fldCharType="begin">
          <w:ffData>
            <w:name w:val="文字1"/>
            <w:enabled/>
            <w:calcOnExit w:val="0"/>
            <w:textInput>
              <w:default w:val="XX"/>
            </w:textInput>
          </w:ffData>
        </w:fldChar>
      </w:r>
      <w:bookmarkStart w:id="6" w:name="文字1"/>
      <w:r>
        <w:instrText xml:space="preserve"> FORMTEXT </w:instrText>
      </w:r>
      <w:r>
        <w:fldChar w:fldCharType="separate"/>
      </w:r>
      <w:r>
        <w:rPr>
          <w:rFonts w:hint="eastAsia"/>
        </w:rPr>
        <w:t>GXAS</w:t>
      </w:r>
      <w:r>
        <w:fldChar w:fldCharType="end"/>
      </w:r>
      <w:bookmarkEnd w:id="6"/>
      <w:r>
        <w:t xml:space="preserve"> </w:t>
      </w:r>
      <w:r>
        <w:fldChar w:fldCharType="begin">
          <w:ffData>
            <w:name w:val="NSTD_CODE_F"/>
            <w:enabled/>
            <w:calcOnExit w:val="0"/>
            <w:textInput>
              <w:default w:val="XXXXX"/>
            </w:textInput>
          </w:ffData>
        </w:fldChar>
      </w:r>
      <w:bookmarkStart w:id="7" w:name="NSTD_CODE_F"/>
      <w:r>
        <w:instrText xml:space="preserve"> FORMTEXT </w:instrText>
      </w:r>
      <w:r>
        <w:fldChar w:fldCharType="separate"/>
      </w:r>
      <w:r>
        <w:t>XXXXX</w:t>
      </w:r>
      <w:r>
        <w:fldChar w:fldCharType="end"/>
      </w:r>
      <w:bookmarkEnd w:id="7"/>
      <w:r>
        <w:rPr>
          <w:rFonts w:hAnsi="黑体"/>
        </w:rPr>
        <w:t>—</w:t>
      </w:r>
      <w:r>
        <w:fldChar w:fldCharType="begin">
          <w:ffData>
            <w:name w:val="NSTD_CODE_B"/>
            <w:enabled/>
            <w:calcOnExit w:val="0"/>
            <w:textInput>
              <w:default w:val="XXXX"/>
            </w:textInput>
          </w:ffData>
        </w:fldChar>
      </w:r>
      <w:bookmarkStart w:id="8" w:name="NSTD_CODE_B"/>
      <w:r>
        <w:instrText xml:space="preserve"> FORMTEXT </w:instrText>
      </w:r>
      <w:r>
        <w:fldChar w:fldCharType="separate"/>
      </w:r>
      <w:r>
        <w:t>XXXX</w:t>
      </w:r>
      <w:r>
        <w:fldChar w:fldCharType="end"/>
      </w:r>
      <w:bookmarkEnd w:id="8"/>
    </w:p>
    <w:p w:rsidR="000850C5" w:rsidRDefault="00E76E20">
      <w:pPr>
        <w:pStyle w:val="afffffffffd"/>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0850C5" w:rsidRDefault="00E76E2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850C5" w:rsidRDefault="000850C5">
      <w:pPr>
        <w:pStyle w:val="affffa"/>
        <w:framePr w:w="9639" w:h="6976" w:hRule="exact" w:hSpace="0" w:vSpace="0" w:wrap="around" w:hAnchor="page" w:y="6408"/>
        <w:jc w:val="center"/>
        <w:rPr>
          <w:rFonts w:ascii="黑体" w:eastAsia="黑体" w:hAnsi="黑体"/>
          <w:b w:val="0"/>
          <w:bCs w:val="0"/>
          <w:w w:val="100"/>
        </w:rPr>
      </w:pPr>
    </w:p>
    <w:p w:rsidR="000850C5" w:rsidRDefault="00E76E20">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帕金森病健康教育规范</w:t>
      </w:r>
      <w:r>
        <w:fldChar w:fldCharType="end"/>
      </w:r>
      <w:bookmarkEnd w:id="10"/>
    </w:p>
    <w:p w:rsidR="000850C5" w:rsidRDefault="000850C5">
      <w:pPr>
        <w:framePr w:w="9639" w:h="6974" w:hRule="exact" w:wrap="around" w:vAnchor="page" w:hAnchor="page" w:x="1419" w:y="6408" w:anchorLock="1"/>
        <w:ind w:left="-1418"/>
      </w:pPr>
    </w:p>
    <w:p w:rsidR="000850C5" w:rsidRDefault="00E76E20">
      <w:pPr>
        <w:pStyle w:val="afffffff2"/>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parkinson's disease health education</w:t>
      </w:r>
      <w:r>
        <w:rPr>
          <w:rFonts w:ascii="黑体" w:eastAsia="黑体" w:hAnsi="黑体"/>
          <w:szCs w:val="28"/>
        </w:rPr>
        <w:fldChar w:fldCharType="end"/>
      </w:r>
      <w:bookmarkEnd w:id="11"/>
    </w:p>
    <w:p w:rsidR="000850C5" w:rsidRDefault="000850C5">
      <w:pPr>
        <w:framePr w:w="9639" w:h="6974" w:hRule="exact" w:wrap="around" w:vAnchor="page" w:hAnchor="page" w:x="1419" w:y="6408" w:anchorLock="1"/>
        <w:spacing w:line="760" w:lineRule="exact"/>
        <w:ind w:left="-1418"/>
      </w:pPr>
    </w:p>
    <w:p w:rsidR="000850C5" w:rsidRDefault="000850C5">
      <w:pPr>
        <w:pStyle w:val="afffffff2"/>
        <w:framePr w:w="9639" w:h="6974" w:hRule="exact" w:wrap="around" w:vAnchor="page" w:hAnchor="page" w:x="1419" w:y="6408" w:anchorLock="1"/>
        <w:textAlignment w:val="bottom"/>
        <w:rPr>
          <w:rFonts w:eastAsia="黑体"/>
          <w:szCs w:val="28"/>
        </w:rPr>
      </w:pPr>
    </w:p>
    <w:p w:rsidR="000850C5" w:rsidRDefault="00E76E20">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rsidR="000850C5" w:rsidRDefault="00E76E20">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0850C5" w:rsidRDefault="00E76E20">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0850C5" w:rsidRDefault="00E76E20">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0850C5" w:rsidRDefault="00E76E20">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0850C5" w:rsidRDefault="00E76E20">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1"/>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0850C5" w:rsidRDefault="00E76E20">
      <w:pPr>
        <w:rPr>
          <w:rFonts w:ascii="宋体" w:hAnsi="宋体"/>
          <w:sz w:val="28"/>
          <w:szCs w:val="28"/>
        </w:rPr>
        <w:sectPr w:rsidR="000850C5">
          <w:headerReference w:type="even" r:id="rId12"/>
          <w:headerReference w:type="default" r:id="rId13"/>
          <w:footerReference w:type="even" r:id="rId14"/>
          <w:footerReference w:type="default" r:id="rId15"/>
          <w:headerReference w:type="first" r:id="rId16"/>
          <w:footerReference w:type="first" r:id="rId17"/>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53052F" w:rsidRDefault="0053052F" w:rsidP="0053052F">
      <w:pPr>
        <w:pStyle w:val="affffff4"/>
        <w:spacing w:after="468"/>
      </w:pPr>
      <w:bookmarkStart w:id="22" w:name="BookMark1"/>
      <w:bookmarkStart w:id="23" w:name="_Toc200837666"/>
      <w:bookmarkStart w:id="24" w:name="_Toc200912464"/>
      <w:bookmarkStart w:id="25" w:name="_Toc200092536"/>
      <w:bookmarkStart w:id="26" w:name="_Toc200291716"/>
      <w:bookmarkStart w:id="27" w:name="_Toc203336328"/>
      <w:bookmarkStart w:id="28" w:name="_Toc203336375"/>
      <w:bookmarkStart w:id="29" w:name="_Toc203464621"/>
      <w:r w:rsidRPr="0053052F">
        <w:rPr>
          <w:rFonts w:hint="eastAsia"/>
          <w:spacing w:val="320"/>
        </w:rPr>
        <w:lastRenderedPageBreak/>
        <w:t>目</w:t>
      </w:r>
      <w:r>
        <w:rPr>
          <w:rFonts w:hint="eastAsia"/>
        </w:rPr>
        <w:t>次</w:t>
      </w:r>
    </w:p>
    <w:p w:rsidR="0053052F" w:rsidRPr="0053052F" w:rsidRDefault="0053052F">
      <w:pPr>
        <w:pStyle w:val="10"/>
        <w:tabs>
          <w:tab w:val="right" w:leader="dot" w:pos="9344"/>
        </w:tabs>
        <w:rPr>
          <w:rFonts w:asciiTheme="minorHAnsi" w:eastAsiaTheme="minorEastAsia" w:hAnsiTheme="minorHAnsi" w:cstheme="minorBidi"/>
          <w:noProof/>
          <w:szCs w:val="22"/>
        </w:rPr>
      </w:pPr>
      <w:r w:rsidRPr="0053052F">
        <w:fldChar w:fldCharType="begin"/>
      </w:r>
      <w:r w:rsidRPr="0053052F">
        <w:instrText xml:space="preserve"> TOC \o "1-1" \h \t "标准文件_一级条标题,2,标准文件_附录一级条标题,2," </w:instrText>
      </w:r>
      <w:r w:rsidRPr="0053052F">
        <w:fldChar w:fldCharType="separate"/>
      </w:r>
      <w:hyperlink w:anchor="_Toc204605424" w:history="1">
        <w:r w:rsidRPr="0053052F">
          <w:rPr>
            <w:rStyle w:val="affff6"/>
            <w:rFonts w:hint="eastAsia"/>
            <w:noProof/>
          </w:rPr>
          <w:t>前言</w:t>
        </w:r>
        <w:r w:rsidRPr="0053052F">
          <w:rPr>
            <w:noProof/>
          </w:rPr>
          <w:tab/>
        </w:r>
        <w:r w:rsidRPr="0053052F">
          <w:rPr>
            <w:noProof/>
          </w:rPr>
          <w:fldChar w:fldCharType="begin"/>
        </w:r>
        <w:r w:rsidRPr="0053052F">
          <w:rPr>
            <w:noProof/>
          </w:rPr>
          <w:instrText xml:space="preserve"> PAGEREF _Toc204605424 \h </w:instrText>
        </w:r>
        <w:r w:rsidRPr="0053052F">
          <w:rPr>
            <w:noProof/>
          </w:rPr>
        </w:r>
        <w:r w:rsidRPr="0053052F">
          <w:rPr>
            <w:noProof/>
          </w:rPr>
          <w:fldChar w:fldCharType="separate"/>
        </w:r>
        <w:r w:rsidR="00477749">
          <w:rPr>
            <w:noProof/>
          </w:rPr>
          <w:t>II</w:t>
        </w:r>
        <w:r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25" w:history="1">
        <w:r w:rsidR="0053052F" w:rsidRPr="0053052F">
          <w:rPr>
            <w:rStyle w:val="affff6"/>
            <w:noProof/>
          </w:rPr>
          <w:t>1</w:t>
        </w:r>
        <w:r w:rsidR="0053052F">
          <w:rPr>
            <w:rStyle w:val="affff6"/>
            <w:noProof/>
          </w:rPr>
          <w:t xml:space="preserve"> </w:t>
        </w:r>
        <w:r w:rsidR="0053052F" w:rsidRPr="0053052F">
          <w:rPr>
            <w:rStyle w:val="affff6"/>
            <w:rFonts w:hint="eastAsia"/>
            <w:noProof/>
          </w:rPr>
          <w:t xml:space="preserve"> 范围</w:t>
        </w:r>
        <w:r w:rsidR="0053052F" w:rsidRPr="0053052F">
          <w:rPr>
            <w:noProof/>
          </w:rPr>
          <w:tab/>
        </w:r>
        <w:r w:rsidR="0053052F" w:rsidRPr="0053052F">
          <w:rPr>
            <w:noProof/>
          </w:rPr>
          <w:fldChar w:fldCharType="begin"/>
        </w:r>
        <w:r w:rsidR="0053052F" w:rsidRPr="0053052F">
          <w:rPr>
            <w:noProof/>
          </w:rPr>
          <w:instrText xml:space="preserve"> PAGEREF _Toc204605425 \h </w:instrText>
        </w:r>
        <w:r w:rsidR="0053052F" w:rsidRPr="0053052F">
          <w:rPr>
            <w:noProof/>
          </w:rPr>
        </w:r>
        <w:r w:rsidR="0053052F" w:rsidRPr="0053052F">
          <w:rPr>
            <w:noProof/>
          </w:rPr>
          <w:fldChar w:fldCharType="separate"/>
        </w:r>
        <w:r w:rsidR="00477749">
          <w:rPr>
            <w:noProof/>
          </w:rPr>
          <w:t>1</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26" w:history="1">
        <w:r w:rsidR="0053052F" w:rsidRPr="0053052F">
          <w:rPr>
            <w:rStyle w:val="affff6"/>
            <w:noProof/>
          </w:rPr>
          <w:t>2</w:t>
        </w:r>
        <w:r w:rsidR="0053052F">
          <w:rPr>
            <w:rStyle w:val="affff6"/>
            <w:noProof/>
          </w:rPr>
          <w:t xml:space="preserve"> </w:t>
        </w:r>
        <w:r w:rsidR="0053052F" w:rsidRPr="0053052F">
          <w:rPr>
            <w:rStyle w:val="affff6"/>
            <w:rFonts w:hint="eastAsia"/>
            <w:noProof/>
          </w:rPr>
          <w:t xml:space="preserve"> 规范性引用文件</w:t>
        </w:r>
        <w:r w:rsidR="0053052F" w:rsidRPr="0053052F">
          <w:rPr>
            <w:noProof/>
          </w:rPr>
          <w:tab/>
        </w:r>
        <w:r w:rsidR="0053052F" w:rsidRPr="0053052F">
          <w:rPr>
            <w:noProof/>
          </w:rPr>
          <w:fldChar w:fldCharType="begin"/>
        </w:r>
        <w:r w:rsidR="0053052F" w:rsidRPr="0053052F">
          <w:rPr>
            <w:noProof/>
          </w:rPr>
          <w:instrText xml:space="preserve"> PAGEREF _Toc204605426 \h </w:instrText>
        </w:r>
        <w:r w:rsidR="0053052F" w:rsidRPr="0053052F">
          <w:rPr>
            <w:noProof/>
          </w:rPr>
        </w:r>
        <w:r w:rsidR="0053052F" w:rsidRPr="0053052F">
          <w:rPr>
            <w:noProof/>
          </w:rPr>
          <w:fldChar w:fldCharType="separate"/>
        </w:r>
        <w:r w:rsidR="00477749">
          <w:rPr>
            <w:noProof/>
          </w:rPr>
          <w:t>1</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27" w:history="1">
        <w:r w:rsidR="0053052F" w:rsidRPr="0053052F">
          <w:rPr>
            <w:rStyle w:val="affff6"/>
            <w:noProof/>
          </w:rPr>
          <w:t>3</w:t>
        </w:r>
        <w:r w:rsidR="0053052F">
          <w:rPr>
            <w:rStyle w:val="affff6"/>
            <w:noProof/>
          </w:rPr>
          <w:t xml:space="preserve"> </w:t>
        </w:r>
        <w:r w:rsidR="0053052F" w:rsidRPr="0053052F">
          <w:rPr>
            <w:rStyle w:val="affff6"/>
            <w:rFonts w:hint="eastAsia"/>
            <w:noProof/>
          </w:rPr>
          <w:t xml:space="preserve"> 术语和定义</w:t>
        </w:r>
        <w:r w:rsidR="0053052F" w:rsidRPr="0053052F">
          <w:rPr>
            <w:noProof/>
          </w:rPr>
          <w:tab/>
        </w:r>
        <w:r w:rsidR="0053052F" w:rsidRPr="0053052F">
          <w:rPr>
            <w:noProof/>
          </w:rPr>
          <w:fldChar w:fldCharType="begin"/>
        </w:r>
        <w:r w:rsidR="0053052F" w:rsidRPr="0053052F">
          <w:rPr>
            <w:noProof/>
          </w:rPr>
          <w:instrText xml:space="preserve"> PAGEREF _Toc204605427 \h </w:instrText>
        </w:r>
        <w:r w:rsidR="0053052F" w:rsidRPr="0053052F">
          <w:rPr>
            <w:noProof/>
          </w:rPr>
        </w:r>
        <w:r w:rsidR="0053052F" w:rsidRPr="0053052F">
          <w:rPr>
            <w:noProof/>
          </w:rPr>
          <w:fldChar w:fldCharType="separate"/>
        </w:r>
        <w:r w:rsidR="00477749">
          <w:rPr>
            <w:noProof/>
          </w:rPr>
          <w:t>1</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28" w:history="1">
        <w:r w:rsidR="0053052F" w:rsidRPr="0053052F">
          <w:rPr>
            <w:rStyle w:val="affff6"/>
            <w:noProof/>
          </w:rPr>
          <w:t>4</w:t>
        </w:r>
        <w:r w:rsidR="0053052F">
          <w:rPr>
            <w:rStyle w:val="affff6"/>
            <w:noProof/>
          </w:rPr>
          <w:t xml:space="preserve"> </w:t>
        </w:r>
        <w:r w:rsidR="0053052F" w:rsidRPr="0053052F">
          <w:rPr>
            <w:rStyle w:val="affff6"/>
            <w:rFonts w:hint="eastAsia"/>
            <w:noProof/>
          </w:rPr>
          <w:t xml:space="preserve"> 基本要求</w:t>
        </w:r>
        <w:r w:rsidR="0053052F" w:rsidRPr="0053052F">
          <w:rPr>
            <w:noProof/>
          </w:rPr>
          <w:tab/>
        </w:r>
        <w:r w:rsidR="0053052F" w:rsidRPr="0053052F">
          <w:rPr>
            <w:noProof/>
          </w:rPr>
          <w:fldChar w:fldCharType="begin"/>
        </w:r>
        <w:r w:rsidR="0053052F" w:rsidRPr="0053052F">
          <w:rPr>
            <w:noProof/>
          </w:rPr>
          <w:instrText xml:space="preserve"> PAGEREF _Toc204605428 \h </w:instrText>
        </w:r>
        <w:r w:rsidR="0053052F" w:rsidRPr="0053052F">
          <w:rPr>
            <w:noProof/>
          </w:rPr>
        </w:r>
        <w:r w:rsidR="0053052F" w:rsidRPr="0053052F">
          <w:rPr>
            <w:noProof/>
          </w:rPr>
          <w:fldChar w:fldCharType="separate"/>
        </w:r>
        <w:r w:rsidR="00477749">
          <w:rPr>
            <w:noProof/>
          </w:rPr>
          <w:t>1</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29" w:history="1">
        <w:r w:rsidR="0053052F" w:rsidRPr="0053052F">
          <w:rPr>
            <w:rStyle w:val="affff6"/>
            <w:noProof/>
            <w14:scene3d>
              <w14:camera w14:prst="orthographicFront"/>
              <w14:lightRig w14:rig="threePt" w14:dir="t">
                <w14:rot w14:lat="0" w14:lon="0" w14:rev="0"/>
              </w14:lightRig>
            </w14:scene3d>
          </w:rPr>
          <w:t>4.1</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教育目标</w:t>
        </w:r>
        <w:r w:rsidR="0053052F" w:rsidRPr="0053052F">
          <w:rPr>
            <w:noProof/>
          </w:rPr>
          <w:tab/>
        </w:r>
        <w:r w:rsidR="0053052F" w:rsidRPr="0053052F">
          <w:rPr>
            <w:noProof/>
          </w:rPr>
          <w:fldChar w:fldCharType="begin"/>
        </w:r>
        <w:r w:rsidR="0053052F" w:rsidRPr="0053052F">
          <w:rPr>
            <w:noProof/>
          </w:rPr>
          <w:instrText xml:space="preserve"> PAGEREF _Toc204605429 \h </w:instrText>
        </w:r>
        <w:r w:rsidR="0053052F" w:rsidRPr="0053052F">
          <w:rPr>
            <w:noProof/>
          </w:rPr>
        </w:r>
        <w:r w:rsidR="0053052F" w:rsidRPr="0053052F">
          <w:rPr>
            <w:noProof/>
          </w:rPr>
          <w:fldChar w:fldCharType="separate"/>
        </w:r>
        <w:r w:rsidR="00477749">
          <w:rPr>
            <w:noProof/>
          </w:rPr>
          <w:t>1</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30" w:history="1">
        <w:r w:rsidR="0053052F" w:rsidRPr="0053052F">
          <w:rPr>
            <w:rStyle w:val="affff6"/>
            <w:noProof/>
            <w14:scene3d>
              <w14:camera w14:prst="orthographicFront"/>
              <w14:lightRig w14:rig="threePt" w14:dir="t">
                <w14:rot w14:lat="0" w14:lon="0" w14:rev="0"/>
              </w14:lightRig>
            </w14:scene3d>
          </w:rPr>
          <w:t>4.2</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教育要求</w:t>
        </w:r>
        <w:r w:rsidR="0053052F" w:rsidRPr="0053052F">
          <w:rPr>
            <w:noProof/>
          </w:rPr>
          <w:tab/>
        </w:r>
        <w:r w:rsidR="0053052F" w:rsidRPr="0053052F">
          <w:rPr>
            <w:noProof/>
          </w:rPr>
          <w:fldChar w:fldCharType="begin"/>
        </w:r>
        <w:r w:rsidR="0053052F" w:rsidRPr="0053052F">
          <w:rPr>
            <w:noProof/>
          </w:rPr>
          <w:instrText xml:space="preserve"> PAGEREF _Toc204605430 \h </w:instrText>
        </w:r>
        <w:r w:rsidR="0053052F" w:rsidRPr="0053052F">
          <w:rPr>
            <w:noProof/>
          </w:rPr>
        </w:r>
        <w:r w:rsidR="0053052F" w:rsidRPr="0053052F">
          <w:rPr>
            <w:noProof/>
          </w:rPr>
          <w:fldChar w:fldCharType="separate"/>
        </w:r>
        <w:r w:rsidR="00477749">
          <w:rPr>
            <w:noProof/>
          </w:rPr>
          <w:t>1</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31" w:history="1">
        <w:r w:rsidR="0053052F" w:rsidRPr="0053052F">
          <w:rPr>
            <w:rStyle w:val="affff6"/>
            <w:noProof/>
          </w:rPr>
          <w:t>5</w:t>
        </w:r>
        <w:r w:rsidR="0053052F">
          <w:rPr>
            <w:rStyle w:val="affff6"/>
            <w:noProof/>
          </w:rPr>
          <w:t xml:space="preserve"> </w:t>
        </w:r>
        <w:r w:rsidR="0053052F" w:rsidRPr="0053052F">
          <w:rPr>
            <w:rStyle w:val="affff6"/>
            <w:rFonts w:hint="eastAsia"/>
            <w:noProof/>
          </w:rPr>
          <w:t xml:space="preserve"> 教育对象</w:t>
        </w:r>
        <w:r w:rsidR="0053052F" w:rsidRPr="0053052F">
          <w:rPr>
            <w:noProof/>
          </w:rPr>
          <w:tab/>
        </w:r>
        <w:r w:rsidR="0053052F" w:rsidRPr="0053052F">
          <w:rPr>
            <w:noProof/>
          </w:rPr>
          <w:fldChar w:fldCharType="begin"/>
        </w:r>
        <w:r w:rsidR="0053052F" w:rsidRPr="0053052F">
          <w:rPr>
            <w:noProof/>
          </w:rPr>
          <w:instrText xml:space="preserve"> PAGEREF _Toc204605431 \h </w:instrText>
        </w:r>
        <w:r w:rsidR="0053052F" w:rsidRPr="0053052F">
          <w:rPr>
            <w:noProof/>
          </w:rPr>
        </w:r>
        <w:r w:rsidR="0053052F" w:rsidRPr="0053052F">
          <w:rPr>
            <w:noProof/>
          </w:rPr>
          <w:fldChar w:fldCharType="separate"/>
        </w:r>
        <w:r w:rsidR="00477749">
          <w:rPr>
            <w:noProof/>
          </w:rPr>
          <w:t>2</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32" w:history="1">
        <w:r w:rsidR="0053052F" w:rsidRPr="0053052F">
          <w:rPr>
            <w:rStyle w:val="affff6"/>
            <w:noProof/>
          </w:rPr>
          <w:t>6</w:t>
        </w:r>
        <w:r w:rsidR="0053052F">
          <w:rPr>
            <w:rStyle w:val="affff6"/>
            <w:noProof/>
          </w:rPr>
          <w:t xml:space="preserve"> </w:t>
        </w:r>
        <w:r w:rsidR="0053052F" w:rsidRPr="0053052F">
          <w:rPr>
            <w:rStyle w:val="affff6"/>
            <w:rFonts w:hint="eastAsia"/>
            <w:noProof/>
          </w:rPr>
          <w:t xml:space="preserve"> 教育内容</w:t>
        </w:r>
        <w:r w:rsidR="0053052F" w:rsidRPr="0053052F">
          <w:rPr>
            <w:noProof/>
          </w:rPr>
          <w:tab/>
        </w:r>
        <w:r w:rsidR="0053052F" w:rsidRPr="0053052F">
          <w:rPr>
            <w:noProof/>
          </w:rPr>
          <w:fldChar w:fldCharType="begin"/>
        </w:r>
        <w:r w:rsidR="0053052F" w:rsidRPr="0053052F">
          <w:rPr>
            <w:noProof/>
          </w:rPr>
          <w:instrText xml:space="preserve"> PAGEREF _Toc204605432 \h </w:instrText>
        </w:r>
        <w:r w:rsidR="0053052F" w:rsidRPr="0053052F">
          <w:rPr>
            <w:noProof/>
          </w:rPr>
        </w:r>
        <w:r w:rsidR="0053052F" w:rsidRPr="0053052F">
          <w:rPr>
            <w:noProof/>
          </w:rPr>
          <w:fldChar w:fldCharType="separate"/>
        </w:r>
        <w:r w:rsidR="00477749">
          <w:rPr>
            <w:noProof/>
          </w:rPr>
          <w:t>2</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33" w:history="1">
        <w:r w:rsidR="0053052F" w:rsidRPr="0053052F">
          <w:rPr>
            <w:rStyle w:val="affff6"/>
            <w:noProof/>
            <w14:scene3d>
              <w14:camera w14:prst="orthographicFront"/>
              <w14:lightRig w14:rig="threePt" w14:dir="t">
                <w14:rot w14:lat="0" w14:lon="0" w14:rev="0"/>
              </w14:lightRig>
            </w14:scene3d>
          </w:rPr>
          <w:t>6.1</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帕金森病高危人群</w:t>
        </w:r>
        <w:r w:rsidR="0053052F" w:rsidRPr="0053052F">
          <w:rPr>
            <w:noProof/>
          </w:rPr>
          <w:tab/>
        </w:r>
        <w:r w:rsidR="0053052F" w:rsidRPr="0053052F">
          <w:rPr>
            <w:noProof/>
          </w:rPr>
          <w:fldChar w:fldCharType="begin"/>
        </w:r>
        <w:r w:rsidR="0053052F" w:rsidRPr="0053052F">
          <w:rPr>
            <w:noProof/>
          </w:rPr>
          <w:instrText xml:space="preserve"> PAGEREF _Toc204605433 \h </w:instrText>
        </w:r>
        <w:r w:rsidR="0053052F" w:rsidRPr="0053052F">
          <w:rPr>
            <w:noProof/>
          </w:rPr>
        </w:r>
        <w:r w:rsidR="0053052F" w:rsidRPr="0053052F">
          <w:rPr>
            <w:noProof/>
          </w:rPr>
          <w:fldChar w:fldCharType="separate"/>
        </w:r>
        <w:r w:rsidR="00477749">
          <w:rPr>
            <w:noProof/>
          </w:rPr>
          <w:t>2</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34" w:history="1">
        <w:r w:rsidR="0053052F" w:rsidRPr="0053052F">
          <w:rPr>
            <w:rStyle w:val="affff6"/>
            <w:noProof/>
            <w14:scene3d>
              <w14:camera w14:prst="orthographicFront"/>
              <w14:lightRig w14:rig="threePt" w14:dir="t">
                <w14:rot w14:lat="0" w14:lon="0" w14:rev="0"/>
              </w14:lightRig>
            </w14:scene3d>
          </w:rPr>
          <w:t>6.2</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帕金森病患者</w:t>
        </w:r>
        <w:r w:rsidR="0053052F" w:rsidRPr="0053052F">
          <w:rPr>
            <w:noProof/>
          </w:rPr>
          <w:tab/>
        </w:r>
        <w:r w:rsidR="0053052F" w:rsidRPr="0053052F">
          <w:rPr>
            <w:noProof/>
          </w:rPr>
          <w:fldChar w:fldCharType="begin"/>
        </w:r>
        <w:r w:rsidR="0053052F" w:rsidRPr="0053052F">
          <w:rPr>
            <w:noProof/>
          </w:rPr>
          <w:instrText xml:space="preserve"> PAGEREF _Toc204605434 \h </w:instrText>
        </w:r>
        <w:r w:rsidR="0053052F" w:rsidRPr="0053052F">
          <w:rPr>
            <w:noProof/>
          </w:rPr>
        </w:r>
        <w:r w:rsidR="0053052F" w:rsidRPr="0053052F">
          <w:rPr>
            <w:noProof/>
          </w:rPr>
          <w:fldChar w:fldCharType="separate"/>
        </w:r>
        <w:r w:rsidR="00477749">
          <w:rPr>
            <w:noProof/>
          </w:rPr>
          <w:t>2</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35" w:history="1">
        <w:r w:rsidR="0053052F" w:rsidRPr="0053052F">
          <w:rPr>
            <w:rStyle w:val="affff6"/>
            <w:noProof/>
            <w14:scene3d>
              <w14:camera w14:prst="orthographicFront"/>
              <w14:lightRig w14:rig="threePt" w14:dir="t">
                <w14:rot w14:lat="0" w14:lon="0" w14:rev="0"/>
              </w14:lightRig>
            </w14:scene3d>
          </w:rPr>
          <w:t>6.3</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帕金森病照顾者</w:t>
        </w:r>
        <w:r w:rsidR="0053052F" w:rsidRPr="0053052F">
          <w:rPr>
            <w:noProof/>
          </w:rPr>
          <w:tab/>
        </w:r>
        <w:r w:rsidR="0053052F" w:rsidRPr="0053052F">
          <w:rPr>
            <w:noProof/>
          </w:rPr>
          <w:fldChar w:fldCharType="begin"/>
        </w:r>
        <w:r w:rsidR="0053052F" w:rsidRPr="0053052F">
          <w:rPr>
            <w:noProof/>
          </w:rPr>
          <w:instrText xml:space="preserve"> PAGEREF _Toc204605435 \h </w:instrText>
        </w:r>
        <w:r w:rsidR="0053052F" w:rsidRPr="0053052F">
          <w:rPr>
            <w:noProof/>
          </w:rPr>
        </w:r>
        <w:r w:rsidR="0053052F" w:rsidRPr="0053052F">
          <w:rPr>
            <w:noProof/>
          </w:rPr>
          <w:fldChar w:fldCharType="separate"/>
        </w:r>
        <w:r w:rsidR="00477749">
          <w:rPr>
            <w:noProof/>
          </w:rPr>
          <w:t>5</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36" w:history="1">
        <w:r w:rsidR="0053052F" w:rsidRPr="0053052F">
          <w:rPr>
            <w:rStyle w:val="affff6"/>
            <w:noProof/>
          </w:rPr>
          <w:t>7</w:t>
        </w:r>
        <w:r w:rsidR="0053052F">
          <w:rPr>
            <w:rStyle w:val="affff6"/>
            <w:noProof/>
          </w:rPr>
          <w:t xml:space="preserve"> </w:t>
        </w:r>
        <w:r w:rsidR="0053052F" w:rsidRPr="0053052F">
          <w:rPr>
            <w:rStyle w:val="affff6"/>
            <w:rFonts w:hint="eastAsia"/>
            <w:noProof/>
          </w:rPr>
          <w:t xml:space="preserve"> 教育形式</w:t>
        </w:r>
        <w:r w:rsidR="0053052F" w:rsidRPr="0053052F">
          <w:rPr>
            <w:noProof/>
          </w:rPr>
          <w:tab/>
        </w:r>
        <w:r w:rsidR="0053052F" w:rsidRPr="0053052F">
          <w:rPr>
            <w:noProof/>
          </w:rPr>
          <w:fldChar w:fldCharType="begin"/>
        </w:r>
        <w:r w:rsidR="0053052F" w:rsidRPr="0053052F">
          <w:rPr>
            <w:noProof/>
          </w:rPr>
          <w:instrText xml:space="preserve"> PAGEREF _Toc204605436 \h </w:instrText>
        </w:r>
        <w:r w:rsidR="0053052F" w:rsidRPr="0053052F">
          <w:rPr>
            <w:noProof/>
          </w:rPr>
        </w:r>
        <w:r w:rsidR="0053052F" w:rsidRPr="0053052F">
          <w:rPr>
            <w:noProof/>
          </w:rPr>
          <w:fldChar w:fldCharType="separate"/>
        </w:r>
        <w:r w:rsidR="00477749">
          <w:rPr>
            <w:noProof/>
          </w:rPr>
          <w:t>5</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37" w:history="1">
        <w:r w:rsidR="0053052F" w:rsidRPr="0053052F">
          <w:rPr>
            <w:rStyle w:val="affff6"/>
            <w:noProof/>
          </w:rPr>
          <w:t>8</w:t>
        </w:r>
        <w:r w:rsidR="0053052F">
          <w:rPr>
            <w:rStyle w:val="affff6"/>
            <w:noProof/>
          </w:rPr>
          <w:t xml:space="preserve"> </w:t>
        </w:r>
        <w:r w:rsidR="0053052F" w:rsidRPr="0053052F">
          <w:rPr>
            <w:rStyle w:val="affff6"/>
            <w:rFonts w:hint="eastAsia"/>
            <w:noProof/>
          </w:rPr>
          <w:t xml:space="preserve"> 教育流程及要求</w:t>
        </w:r>
        <w:r w:rsidR="0053052F" w:rsidRPr="0053052F">
          <w:rPr>
            <w:noProof/>
          </w:rPr>
          <w:tab/>
        </w:r>
        <w:r w:rsidR="0053052F" w:rsidRPr="0053052F">
          <w:rPr>
            <w:noProof/>
          </w:rPr>
          <w:fldChar w:fldCharType="begin"/>
        </w:r>
        <w:r w:rsidR="0053052F" w:rsidRPr="0053052F">
          <w:rPr>
            <w:noProof/>
          </w:rPr>
          <w:instrText xml:space="preserve"> PAGEREF _Toc204605437 \h </w:instrText>
        </w:r>
        <w:r w:rsidR="0053052F" w:rsidRPr="0053052F">
          <w:rPr>
            <w:noProof/>
          </w:rPr>
        </w:r>
        <w:r w:rsidR="0053052F" w:rsidRPr="0053052F">
          <w:rPr>
            <w:noProof/>
          </w:rPr>
          <w:fldChar w:fldCharType="separate"/>
        </w:r>
        <w:r w:rsidR="00477749">
          <w:rPr>
            <w:noProof/>
          </w:rPr>
          <w:t>6</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38" w:history="1">
        <w:r w:rsidR="0053052F" w:rsidRPr="0053052F">
          <w:rPr>
            <w:rStyle w:val="affff6"/>
            <w:noProof/>
            <w14:scene3d>
              <w14:camera w14:prst="orthographicFront"/>
              <w14:lightRig w14:rig="threePt" w14:dir="t">
                <w14:rot w14:lat="0" w14:lon="0" w14:rev="0"/>
              </w14:lightRig>
            </w14:scene3d>
          </w:rPr>
          <w:t>8.1</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需求评估</w:t>
        </w:r>
        <w:r w:rsidR="0053052F" w:rsidRPr="0053052F">
          <w:rPr>
            <w:noProof/>
          </w:rPr>
          <w:tab/>
        </w:r>
        <w:r w:rsidR="0053052F" w:rsidRPr="0053052F">
          <w:rPr>
            <w:noProof/>
          </w:rPr>
          <w:fldChar w:fldCharType="begin"/>
        </w:r>
        <w:r w:rsidR="0053052F" w:rsidRPr="0053052F">
          <w:rPr>
            <w:noProof/>
          </w:rPr>
          <w:instrText xml:space="preserve"> PAGEREF _Toc204605438 \h </w:instrText>
        </w:r>
        <w:r w:rsidR="0053052F" w:rsidRPr="0053052F">
          <w:rPr>
            <w:noProof/>
          </w:rPr>
        </w:r>
        <w:r w:rsidR="0053052F" w:rsidRPr="0053052F">
          <w:rPr>
            <w:noProof/>
          </w:rPr>
          <w:fldChar w:fldCharType="separate"/>
        </w:r>
        <w:r w:rsidR="00477749">
          <w:rPr>
            <w:noProof/>
          </w:rPr>
          <w:t>6</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39" w:history="1">
        <w:r w:rsidR="0053052F" w:rsidRPr="0053052F">
          <w:rPr>
            <w:rStyle w:val="affff6"/>
            <w:noProof/>
            <w14:scene3d>
              <w14:camera w14:prst="orthographicFront"/>
              <w14:lightRig w14:rig="threePt" w14:dir="t">
                <w14:rot w14:lat="0" w14:lon="0" w14:rev="0"/>
              </w14:lightRig>
            </w14:scene3d>
          </w:rPr>
          <w:t>8.2</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制定方案</w:t>
        </w:r>
        <w:r w:rsidR="0053052F" w:rsidRPr="0053052F">
          <w:rPr>
            <w:noProof/>
          </w:rPr>
          <w:tab/>
        </w:r>
        <w:r w:rsidR="0053052F" w:rsidRPr="0053052F">
          <w:rPr>
            <w:noProof/>
          </w:rPr>
          <w:fldChar w:fldCharType="begin"/>
        </w:r>
        <w:r w:rsidR="0053052F" w:rsidRPr="0053052F">
          <w:rPr>
            <w:noProof/>
          </w:rPr>
          <w:instrText xml:space="preserve"> PAGEREF _Toc204605439 \h </w:instrText>
        </w:r>
        <w:r w:rsidR="0053052F" w:rsidRPr="0053052F">
          <w:rPr>
            <w:noProof/>
          </w:rPr>
        </w:r>
        <w:r w:rsidR="0053052F" w:rsidRPr="0053052F">
          <w:rPr>
            <w:noProof/>
          </w:rPr>
          <w:fldChar w:fldCharType="separate"/>
        </w:r>
        <w:r w:rsidR="00477749">
          <w:rPr>
            <w:noProof/>
          </w:rPr>
          <w:t>6</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40" w:history="1">
        <w:r w:rsidR="0053052F" w:rsidRPr="0053052F">
          <w:rPr>
            <w:rStyle w:val="affff6"/>
            <w:noProof/>
            <w14:scene3d>
              <w14:camera w14:prst="orthographicFront"/>
              <w14:lightRig w14:rig="threePt" w14:dir="t">
                <w14:rot w14:lat="0" w14:lon="0" w14:rev="0"/>
              </w14:lightRig>
            </w14:scene3d>
          </w:rPr>
          <w:t>8.3</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教育准备</w:t>
        </w:r>
        <w:r w:rsidR="0053052F" w:rsidRPr="0053052F">
          <w:rPr>
            <w:noProof/>
          </w:rPr>
          <w:tab/>
        </w:r>
        <w:r w:rsidR="0053052F" w:rsidRPr="0053052F">
          <w:rPr>
            <w:noProof/>
          </w:rPr>
          <w:fldChar w:fldCharType="begin"/>
        </w:r>
        <w:r w:rsidR="0053052F" w:rsidRPr="0053052F">
          <w:rPr>
            <w:noProof/>
          </w:rPr>
          <w:instrText xml:space="preserve"> PAGEREF _Toc204605440 \h </w:instrText>
        </w:r>
        <w:r w:rsidR="0053052F" w:rsidRPr="0053052F">
          <w:rPr>
            <w:noProof/>
          </w:rPr>
        </w:r>
        <w:r w:rsidR="0053052F" w:rsidRPr="0053052F">
          <w:rPr>
            <w:noProof/>
          </w:rPr>
          <w:fldChar w:fldCharType="separate"/>
        </w:r>
        <w:r w:rsidR="00477749">
          <w:rPr>
            <w:noProof/>
          </w:rPr>
          <w:t>6</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41" w:history="1">
        <w:r w:rsidR="0053052F" w:rsidRPr="0053052F">
          <w:rPr>
            <w:rStyle w:val="affff6"/>
            <w:noProof/>
            <w14:scene3d>
              <w14:camera w14:prst="orthographicFront"/>
              <w14:lightRig w14:rig="threePt" w14:dir="t">
                <w14:rot w14:lat="0" w14:lon="0" w14:rev="0"/>
              </w14:lightRig>
            </w14:scene3d>
          </w:rPr>
          <w:t>8.4</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教育实施</w:t>
        </w:r>
        <w:r w:rsidR="0053052F" w:rsidRPr="0053052F">
          <w:rPr>
            <w:noProof/>
          </w:rPr>
          <w:tab/>
        </w:r>
        <w:r w:rsidR="0053052F" w:rsidRPr="0053052F">
          <w:rPr>
            <w:noProof/>
          </w:rPr>
          <w:fldChar w:fldCharType="begin"/>
        </w:r>
        <w:r w:rsidR="0053052F" w:rsidRPr="0053052F">
          <w:rPr>
            <w:noProof/>
          </w:rPr>
          <w:instrText xml:space="preserve"> PAGEREF _Toc204605441 \h </w:instrText>
        </w:r>
        <w:r w:rsidR="0053052F" w:rsidRPr="0053052F">
          <w:rPr>
            <w:noProof/>
          </w:rPr>
        </w:r>
        <w:r w:rsidR="0053052F" w:rsidRPr="0053052F">
          <w:rPr>
            <w:noProof/>
          </w:rPr>
          <w:fldChar w:fldCharType="separate"/>
        </w:r>
        <w:r w:rsidR="00477749">
          <w:rPr>
            <w:noProof/>
          </w:rPr>
          <w:t>6</w:t>
        </w:r>
        <w:r w:rsidR="0053052F" w:rsidRPr="0053052F">
          <w:rPr>
            <w:noProof/>
          </w:rPr>
          <w:fldChar w:fldCharType="end"/>
        </w:r>
      </w:hyperlink>
    </w:p>
    <w:p w:rsidR="0053052F" w:rsidRPr="0053052F" w:rsidRDefault="005A7248">
      <w:pPr>
        <w:pStyle w:val="23"/>
        <w:rPr>
          <w:rFonts w:asciiTheme="minorHAnsi" w:eastAsiaTheme="minorEastAsia" w:hAnsiTheme="minorHAnsi" w:cstheme="minorBidi"/>
          <w:noProof/>
          <w:szCs w:val="22"/>
        </w:rPr>
      </w:pPr>
      <w:hyperlink w:anchor="_Toc204605442" w:history="1">
        <w:r w:rsidR="0053052F" w:rsidRPr="0053052F">
          <w:rPr>
            <w:rStyle w:val="affff6"/>
            <w:noProof/>
            <w14:scene3d>
              <w14:camera w14:prst="orthographicFront"/>
              <w14:lightRig w14:rig="threePt" w14:dir="t">
                <w14:rot w14:lat="0" w14:lon="0" w14:rev="0"/>
              </w14:lightRig>
            </w14:scene3d>
          </w:rPr>
          <w:t>8.5</w:t>
        </w:r>
        <w:r w:rsidR="0053052F">
          <w:rPr>
            <w:rStyle w:val="affff6"/>
            <w:noProof/>
            <w14:scene3d>
              <w14:camera w14:prst="orthographicFront"/>
              <w14:lightRig w14:rig="threePt" w14:dir="t">
                <w14:rot w14:lat="0" w14:lon="0" w14:rev="0"/>
              </w14:lightRig>
            </w14:scene3d>
          </w:rPr>
          <w:t xml:space="preserve"> </w:t>
        </w:r>
        <w:r w:rsidR="0053052F" w:rsidRPr="0053052F">
          <w:rPr>
            <w:rStyle w:val="affff6"/>
            <w:rFonts w:hint="eastAsia"/>
            <w:noProof/>
          </w:rPr>
          <w:t xml:space="preserve"> 效果评价</w:t>
        </w:r>
        <w:r w:rsidR="0053052F" w:rsidRPr="0053052F">
          <w:rPr>
            <w:noProof/>
          </w:rPr>
          <w:tab/>
        </w:r>
        <w:r w:rsidR="0053052F" w:rsidRPr="0053052F">
          <w:rPr>
            <w:noProof/>
          </w:rPr>
          <w:fldChar w:fldCharType="begin"/>
        </w:r>
        <w:r w:rsidR="0053052F" w:rsidRPr="0053052F">
          <w:rPr>
            <w:noProof/>
          </w:rPr>
          <w:instrText xml:space="preserve"> PAGEREF _Toc204605442 \h </w:instrText>
        </w:r>
        <w:r w:rsidR="0053052F" w:rsidRPr="0053052F">
          <w:rPr>
            <w:noProof/>
          </w:rPr>
        </w:r>
        <w:r w:rsidR="0053052F" w:rsidRPr="0053052F">
          <w:rPr>
            <w:noProof/>
          </w:rPr>
          <w:fldChar w:fldCharType="separate"/>
        </w:r>
        <w:r w:rsidR="00477749">
          <w:rPr>
            <w:noProof/>
          </w:rPr>
          <w:t>6</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43" w:history="1">
        <w:r w:rsidR="0053052F" w:rsidRPr="0053052F">
          <w:rPr>
            <w:rStyle w:val="affff6"/>
            <w:noProof/>
          </w:rPr>
          <w:t>9</w:t>
        </w:r>
        <w:r w:rsidR="0053052F">
          <w:rPr>
            <w:rStyle w:val="affff6"/>
            <w:noProof/>
          </w:rPr>
          <w:t xml:space="preserve"> </w:t>
        </w:r>
        <w:r w:rsidR="0053052F" w:rsidRPr="0053052F">
          <w:rPr>
            <w:rStyle w:val="affff6"/>
            <w:rFonts w:hint="eastAsia"/>
            <w:noProof/>
          </w:rPr>
          <w:t xml:space="preserve"> 持续改进与提高</w:t>
        </w:r>
        <w:r w:rsidR="0053052F" w:rsidRPr="0053052F">
          <w:rPr>
            <w:noProof/>
          </w:rPr>
          <w:tab/>
        </w:r>
        <w:r w:rsidR="0053052F" w:rsidRPr="0053052F">
          <w:rPr>
            <w:noProof/>
          </w:rPr>
          <w:fldChar w:fldCharType="begin"/>
        </w:r>
        <w:r w:rsidR="0053052F" w:rsidRPr="0053052F">
          <w:rPr>
            <w:noProof/>
          </w:rPr>
          <w:instrText xml:space="preserve"> PAGEREF _Toc204605443 \h </w:instrText>
        </w:r>
        <w:r w:rsidR="0053052F" w:rsidRPr="0053052F">
          <w:rPr>
            <w:noProof/>
          </w:rPr>
        </w:r>
        <w:r w:rsidR="0053052F" w:rsidRPr="0053052F">
          <w:rPr>
            <w:noProof/>
          </w:rPr>
          <w:fldChar w:fldCharType="separate"/>
        </w:r>
        <w:r w:rsidR="00477749">
          <w:rPr>
            <w:noProof/>
          </w:rPr>
          <w:t>6</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44" w:history="1">
        <w:r w:rsidR="0053052F" w:rsidRPr="0053052F">
          <w:rPr>
            <w:rStyle w:val="affff6"/>
            <w:rFonts w:hint="eastAsia"/>
            <w:noProof/>
          </w:rPr>
          <w:t>附录</w:t>
        </w:r>
        <w:r w:rsidR="0053052F">
          <w:rPr>
            <w:rStyle w:val="affff6"/>
            <w:rFonts w:hint="eastAsia"/>
            <w:noProof/>
          </w:rPr>
          <w:t>A</w:t>
        </w:r>
        <w:r w:rsidR="0053052F" w:rsidRPr="0053052F">
          <w:rPr>
            <w:rStyle w:val="affff6"/>
            <w:rFonts w:hint="eastAsia"/>
            <w:noProof/>
          </w:rPr>
          <w:t>（资料性）</w:t>
        </w:r>
        <w:r w:rsidR="0053052F">
          <w:rPr>
            <w:rStyle w:val="affff6"/>
            <w:noProof/>
          </w:rPr>
          <w:t xml:space="preserve"> </w:t>
        </w:r>
        <w:r w:rsidR="0053052F" w:rsidRPr="0053052F">
          <w:rPr>
            <w:rStyle w:val="affff6"/>
            <w:noProof/>
          </w:rPr>
          <w:t xml:space="preserve"> MDS</w:t>
        </w:r>
        <w:r w:rsidR="0053052F" w:rsidRPr="0053052F">
          <w:rPr>
            <w:rStyle w:val="affff6"/>
            <w:rFonts w:hint="eastAsia"/>
            <w:noProof/>
          </w:rPr>
          <w:t>前驱症状自测表</w:t>
        </w:r>
        <w:r w:rsidR="0053052F" w:rsidRPr="0053052F">
          <w:rPr>
            <w:noProof/>
          </w:rPr>
          <w:tab/>
        </w:r>
        <w:r w:rsidR="0053052F" w:rsidRPr="0053052F">
          <w:rPr>
            <w:noProof/>
          </w:rPr>
          <w:fldChar w:fldCharType="begin"/>
        </w:r>
        <w:r w:rsidR="0053052F" w:rsidRPr="0053052F">
          <w:rPr>
            <w:noProof/>
          </w:rPr>
          <w:instrText xml:space="preserve"> PAGEREF _Toc204605444 \h </w:instrText>
        </w:r>
        <w:r w:rsidR="0053052F" w:rsidRPr="0053052F">
          <w:rPr>
            <w:noProof/>
          </w:rPr>
        </w:r>
        <w:r w:rsidR="0053052F" w:rsidRPr="0053052F">
          <w:rPr>
            <w:noProof/>
          </w:rPr>
          <w:fldChar w:fldCharType="separate"/>
        </w:r>
        <w:r w:rsidR="00477749">
          <w:rPr>
            <w:noProof/>
          </w:rPr>
          <w:t>7</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45" w:history="1">
        <w:r w:rsidR="0053052F" w:rsidRPr="0053052F">
          <w:rPr>
            <w:rStyle w:val="affff6"/>
            <w:rFonts w:hint="eastAsia"/>
            <w:noProof/>
          </w:rPr>
          <w:t>附录</w:t>
        </w:r>
        <w:r w:rsidR="0053052F">
          <w:rPr>
            <w:rStyle w:val="affff6"/>
            <w:rFonts w:hint="eastAsia"/>
            <w:noProof/>
          </w:rPr>
          <w:t>B</w:t>
        </w:r>
        <w:r w:rsidR="0053052F" w:rsidRPr="0053052F">
          <w:rPr>
            <w:rStyle w:val="affff6"/>
            <w:rFonts w:hint="eastAsia"/>
            <w:noProof/>
          </w:rPr>
          <w:t>（资料性）</w:t>
        </w:r>
        <w:r w:rsidR="0053052F">
          <w:rPr>
            <w:rStyle w:val="affff6"/>
            <w:noProof/>
          </w:rPr>
          <w:t xml:space="preserve"> </w:t>
        </w:r>
        <w:r w:rsidR="0053052F" w:rsidRPr="0053052F">
          <w:rPr>
            <w:rStyle w:val="affff6"/>
            <w:noProof/>
          </w:rPr>
          <w:t xml:space="preserve"> </w:t>
        </w:r>
        <w:r w:rsidR="0053052F" w:rsidRPr="0053052F">
          <w:rPr>
            <w:rStyle w:val="affff6"/>
            <w:rFonts w:hint="eastAsia"/>
            <w:noProof/>
          </w:rPr>
          <w:t>帕金森病</w:t>
        </w:r>
        <w:r w:rsidR="0053052F" w:rsidRPr="0053052F">
          <w:rPr>
            <w:rStyle w:val="affff6"/>
            <w:noProof/>
          </w:rPr>
          <w:t>Hoehn-Yahr</w:t>
        </w:r>
        <w:r w:rsidR="0053052F" w:rsidRPr="0053052F">
          <w:rPr>
            <w:rStyle w:val="affff6"/>
            <w:rFonts w:hint="eastAsia"/>
            <w:noProof/>
          </w:rPr>
          <w:t>分级标准</w:t>
        </w:r>
        <w:r w:rsidR="0053052F" w:rsidRPr="0053052F">
          <w:rPr>
            <w:noProof/>
          </w:rPr>
          <w:tab/>
        </w:r>
        <w:r w:rsidR="0053052F" w:rsidRPr="0053052F">
          <w:rPr>
            <w:noProof/>
          </w:rPr>
          <w:fldChar w:fldCharType="begin"/>
        </w:r>
        <w:r w:rsidR="0053052F" w:rsidRPr="0053052F">
          <w:rPr>
            <w:noProof/>
          </w:rPr>
          <w:instrText xml:space="preserve"> PAGEREF _Toc204605445 \h </w:instrText>
        </w:r>
        <w:r w:rsidR="0053052F" w:rsidRPr="0053052F">
          <w:rPr>
            <w:noProof/>
          </w:rPr>
        </w:r>
        <w:r w:rsidR="0053052F" w:rsidRPr="0053052F">
          <w:rPr>
            <w:noProof/>
          </w:rPr>
          <w:fldChar w:fldCharType="separate"/>
        </w:r>
        <w:r w:rsidR="00477749">
          <w:rPr>
            <w:noProof/>
          </w:rPr>
          <w:t>8</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46" w:history="1">
        <w:r w:rsidR="0053052F" w:rsidRPr="0053052F">
          <w:rPr>
            <w:rStyle w:val="affff6"/>
            <w:rFonts w:hint="eastAsia"/>
            <w:noProof/>
          </w:rPr>
          <w:t>附录</w:t>
        </w:r>
        <w:r w:rsidR="0053052F">
          <w:rPr>
            <w:rStyle w:val="affff6"/>
            <w:rFonts w:hint="eastAsia"/>
            <w:noProof/>
          </w:rPr>
          <w:t>C</w:t>
        </w:r>
        <w:r w:rsidR="0053052F" w:rsidRPr="0053052F">
          <w:rPr>
            <w:rStyle w:val="affff6"/>
            <w:rFonts w:hint="eastAsia"/>
            <w:noProof/>
          </w:rPr>
          <w:t>（资料性）</w:t>
        </w:r>
        <w:r w:rsidR="0053052F">
          <w:rPr>
            <w:rStyle w:val="affff6"/>
            <w:noProof/>
          </w:rPr>
          <w:t xml:space="preserve"> </w:t>
        </w:r>
        <w:r w:rsidR="0053052F" w:rsidRPr="0053052F">
          <w:rPr>
            <w:rStyle w:val="affff6"/>
            <w:noProof/>
          </w:rPr>
          <w:t xml:space="preserve"> </w:t>
        </w:r>
        <w:r w:rsidR="0053052F" w:rsidRPr="0053052F">
          <w:rPr>
            <w:rStyle w:val="affff6"/>
            <w:rFonts w:hint="eastAsia"/>
            <w:noProof/>
          </w:rPr>
          <w:t>帕金森病健康教育需求调查问卷</w:t>
        </w:r>
        <w:r w:rsidR="0053052F" w:rsidRPr="0053052F">
          <w:rPr>
            <w:noProof/>
          </w:rPr>
          <w:tab/>
        </w:r>
        <w:r w:rsidR="0053052F" w:rsidRPr="0053052F">
          <w:rPr>
            <w:noProof/>
          </w:rPr>
          <w:fldChar w:fldCharType="begin"/>
        </w:r>
        <w:r w:rsidR="0053052F" w:rsidRPr="0053052F">
          <w:rPr>
            <w:noProof/>
          </w:rPr>
          <w:instrText xml:space="preserve"> PAGEREF _Toc204605446 \h </w:instrText>
        </w:r>
        <w:r w:rsidR="0053052F" w:rsidRPr="0053052F">
          <w:rPr>
            <w:noProof/>
          </w:rPr>
        </w:r>
        <w:r w:rsidR="0053052F" w:rsidRPr="0053052F">
          <w:rPr>
            <w:noProof/>
          </w:rPr>
          <w:fldChar w:fldCharType="separate"/>
        </w:r>
        <w:r w:rsidR="00477749">
          <w:rPr>
            <w:noProof/>
          </w:rPr>
          <w:t>9</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47" w:history="1">
        <w:r w:rsidR="0053052F" w:rsidRPr="0053052F">
          <w:rPr>
            <w:rStyle w:val="affff6"/>
            <w:rFonts w:hint="eastAsia"/>
            <w:noProof/>
          </w:rPr>
          <w:t>附录</w:t>
        </w:r>
        <w:r w:rsidR="0053052F">
          <w:rPr>
            <w:rStyle w:val="affff6"/>
            <w:rFonts w:hint="eastAsia"/>
            <w:noProof/>
          </w:rPr>
          <w:t>D</w:t>
        </w:r>
        <w:r w:rsidR="0053052F" w:rsidRPr="0053052F">
          <w:rPr>
            <w:rStyle w:val="affff6"/>
            <w:rFonts w:hint="eastAsia"/>
            <w:noProof/>
          </w:rPr>
          <w:t>（资料性）</w:t>
        </w:r>
        <w:r w:rsidR="0053052F">
          <w:rPr>
            <w:rStyle w:val="affff6"/>
            <w:noProof/>
          </w:rPr>
          <w:t xml:space="preserve"> </w:t>
        </w:r>
        <w:r w:rsidR="0053052F" w:rsidRPr="0053052F">
          <w:rPr>
            <w:rStyle w:val="affff6"/>
            <w:noProof/>
          </w:rPr>
          <w:t xml:space="preserve"> </w:t>
        </w:r>
        <w:r w:rsidR="0053052F" w:rsidRPr="0053052F">
          <w:rPr>
            <w:rStyle w:val="affff6"/>
            <w:rFonts w:hint="eastAsia"/>
            <w:noProof/>
          </w:rPr>
          <w:t>健康教育活动记录表</w:t>
        </w:r>
        <w:r w:rsidR="0053052F" w:rsidRPr="0053052F">
          <w:rPr>
            <w:noProof/>
          </w:rPr>
          <w:tab/>
        </w:r>
        <w:r w:rsidR="0053052F" w:rsidRPr="0053052F">
          <w:rPr>
            <w:noProof/>
          </w:rPr>
          <w:fldChar w:fldCharType="begin"/>
        </w:r>
        <w:r w:rsidR="0053052F" w:rsidRPr="0053052F">
          <w:rPr>
            <w:noProof/>
          </w:rPr>
          <w:instrText xml:space="preserve"> PAGEREF _Toc204605447 \h </w:instrText>
        </w:r>
        <w:r w:rsidR="0053052F" w:rsidRPr="0053052F">
          <w:rPr>
            <w:noProof/>
          </w:rPr>
        </w:r>
        <w:r w:rsidR="0053052F" w:rsidRPr="0053052F">
          <w:rPr>
            <w:noProof/>
          </w:rPr>
          <w:fldChar w:fldCharType="separate"/>
        </w:r>
        <w:r w:rsidR="00477749">
          <w:rPr>
            <w:noProof/>
          </w:rPr>
          <w:t>10</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48" w:history="1">
        <w:r w:rsidR="0053052F" w:rsidRPr="0053052F">
          <w:rPr>
            <w:rStyle w:val="affff6"/>
            <w:rFonts w:hint="eastAsia"/>
            <w:noProof/>
          </w:rPr>
          <w:t>附录</w:t>
        </w:r>
        <w:r w:rsidR="0053052F">
          <w:rPr>
            <w:rStyle w:val="affff6"/>
            <w:rFonts w:hint="eastAsia"/>
            <w:noProof/>
          </w:rPr>
          <w:t>E</w:t>
        </w:r>
        <w:r w:rsidR="0053052F" w:rsidRPr="0053052F">
          <w:rPr>
            <w:rStyle w:val="affff6"/>
            <w:rFonts w:hint="eastAsia"/>
            <w:noProof/>
          </w:rPr>
          <w:t>（资料性）</w:t>
        </w:r>
        <w:r w:rsidR="0053052F">
          <w:rPr>
            <w:rStyle w:val="affff6"/>
            <w:noProof/>
          </w:rPr>
          <w:t xml:space="preserve"> </w:t>
        </w:r>
        <w:r w:rsidR="0053052F" w:rsidRPr="0053052F">
          <w:rPr>
            <w:rStyle w:val="affff6"/>
            <w:noProof/>
          </w:rPr>
          <w:t xml:space="preserve"> </w:t>
        </w:r>
        <w:r w:rsidR="0053052F" w:rsidRPr="0053052F">
          <w:rPr>
            <w:rStyle w:val="affff6"/>
            <w:rFonts w:hint="eastAsia"/>
            <w:noProof/>
          </w:rPr>
          <w:t>帕金森病健康教育知识知晓率调查表</w:t>
        </w:r>
        <w:r w:rsidR="0053052F" w:rsidRPr="0053052F">
          <w:rPr>
            <w:noProof/>
          </w:rPr>
          <w:tab/>
        </w:r>
        <w:r w:rsidR="0053052F" w:rsidRPr="0053052F">
          <w:rPr>
            <w:noProof/>
          </w:rPr>
          <w:fldChar w:fldCharType="begin"/>
        </w:r>
        <w:r w:rsidR="0053052F" w:rsidRPr="0053052F">
          <w:rPr>
            <w:noProof/>
          </w:rPr>
          <w:instrText xml:space="preserve"> PAGEREF _Toc204605448 \h </w:instrText>
        </w:r>
        <w:r w:rsidR="0053052F" w:rsidRPr="0053052F">
          <w:rPr>
            <w:noProof/>
          </w:rPr>
        </w:r>
        <w:r w:rsidR="0053052F" w:rsidRPr="0053052F">
          <w:rPr>
            <w:noProof/>
          </w:rPr>
          <w:fldChar w:fldCharType="separate"/>
        </w:r>
        <w:r w:rsidR="00477749">
          <w:rPr>
            <w:noProof/>
          </w:rPr>
          <w:t>11</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49" w:history="1">
        <w:r w:rsidR="0053052F" w:rsidRPr="0053052F">
          <w:rPr>
            <w:rStyle w:val="affff6"/>
            <w:rFonts w:hint="eastAsia"/>
            <w:noProof/>
          </w:rPr>
          <w:t>附录</w:t>
        </w:r>
        <w:r w:rsidR="0053052F">
          <w:rPr>
            <w:rStyle w:val="affff6"/>
            <w:rFonts w:hint="eastAsia"/>
            <w:noProof/>
          </w:rPr>
          <w:t>F</w:t>
        </w:r>
        <w:r w:rsidR="0053052F" w:rsidRPr="0053052F">
          <w:rPr>
            <w:rStyle w:val="affff6"/>
            <w:rFonts w:hint="eastAsia"/>
            <w:noProof/>
          </w:rPr>
          <w:t>（资料性）</w:t>
        </w:r>
        <w:r w:rsidR="0053052F">
          <w:rPr>
            <w:rStyle w:val="affff6"/>
            <w:noProof/>
          </w:rPr>
          <w:t xml:space="preserve"> </w:t>
        </w:r>
        <w:r w:rsidR="0053052F" w:rsidRPr="0053052F">
          <w:rPr>
            <w:rStyle w:val="affff6"/>
            <w:noProof/>
          </w:rPr>
          <w:t xml:space="preserve"> Morisiky </w:t>
        </w:r>
        <w:r w:rsidR="0053052F" w:rsidRPr="0053052F">
          <w:rPr>
            <w:rStyle w:val="affff6"/>
            <w:rFonts w:hint="eastAsia"/>
            <w:noProof/>
          </w:rPr>
          <w:t>用药依从性量表</w:t>
        </w:r>
        <w:r w:rsidR="0053052F" w:rsidRPr="0053052F">
          <w:rPr>
            <w:noProof/>
          </w:rPr>
          <w:tab/>
        </w:r>
        <w:r w:rsidR="0053052F" w:rsidRPr="0053052F">
          <w:rPr>
            <w:noProof/>
          </w:rPr>
          <w:fldChar w:fldCharType="begin"/>
        </w:r>
        <w:r w:rsidR="0053052F" w:rsidRPr="0053052F">
          <w:rPr>
            <w:noProof/>
          </w:rPr>
          <w:instrText xml:space="preserve"> PAGEREF _Toc204605449 \h </w:instrText>
        </w:r>
        <w:r w:rsidR="0053052F" w:rsidRPr="0053052F">
          <w:rPr>
            <w:noProof/>
          </w:rPr>
        </w:r>
        <w:r w:rsidR="0053052F" w:rsidRPr="0053052F">
          <w:rPr>
            <w:noProof/>
          </w:rPr>
          <w:fldChar w:fldCharType="separate"/>
        </w:r>
        <w:r w:rsidR="00477749">
          <w:rPr>
            <w:noProof/>
          </w:rPr>
          <w:t>12</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50" w:history="1">
        <w:r w:rsidR="0053052F" w:rsidRPr="0053052F">
          <w:rPr>
            <w:rStyle w:val="affff6"/>
            <w:rFonts w:hint="eastAsia"/>
            <w:noProof/>
          </w:rPr>
          <w:t>附录</w:t>
        </w:r>
        <w:r w:rsidR="0053052F">
          <w:rPr>
            <w:rStyle w:val="affff6"/>
            <w:rFonts w:hint="eastAsia"/>
            <w:noProof/>
          </w:rPr>
          <w:t>G</w:t>
        </w:r>
        <w:r w:rsidR="0053052F" w:rsidRPr="0053052F">
          <w:rPr>
            <w:rStyle w:val="affff6"/>
            <w:rFonts w:hint="eastAsia"/>
            <w:noProof/>
          </w:rPr>
          <w:t>（资料性）</w:t>
        </w:r>
        <w:r w:rsidR="0053052F">
          <w:rPr>
            <w:rStyle w:val="affff6"/>
            <w:noProof/>
          </w:rPr>
          <w:t xml:space="preserve"> </w:t>
        </w:r>
        <w:r w:rsidR="0053052F" w:rsidRPr="0053052F">
          <w:rPr>
            <w:rStyle w:val="affff6"/>
            <w:noProof/>
          </w:rPr>
          <w:t xml:space="preserve"> </w:t>
        </w:r>
        <w:r w:rsidR="0053052F" w:rsidRPr="0053052F">
          <w:rPr>
            <w:rStyle w:val="affff6"/>
            <w:rFonts w:hint="eastAsia"/>
            <w:noProof/>
          </w:rPr>
          <w:t>健康教育满意度测评表</w:t>
        </w:r>
        <w:r w:rsidR="0053052F" w:rsidRPr="0053052F">
          <w:rPr>
            <w:noProof/>
          </w:rPr>
          <w:tab/>
        </w:r>
        <w:r w:rsidR="0053052F" w:rsidRPr="0053052F">
          <w:rPr>
            <w:noProof/>
          </w:rPr>
          <w:fldChar w:fldCharType="begin"/>
        </w:r>
        <w:r w:rsidR="0053052F" w:rsidRPr="0053052F">
          <w:rPr>
            <w:noProof/>
          </w:rPr>
          <w:instrText xml:space="preserve"> PAGEREF _Toc204605450 \h </w:instrText>
        </w:r>
        <w:r w:rsidR="0053052F" w:rsidRPr="0053052F">
          <w:rPr>
            <w:noProof/>
          </w:rPr>
        </w:r>
        <w:r w:rsidR="0053052F" w:rsidRPr="0053052F">
          <w:rPr>
            <w:noProof/>
          </w:rPr>
          <w:fldChar w:fldCharType="separate"/>
        </w:r>
        <w:r w:rsidR="00477749">
          <w:rPr>
            <w:noProof/>
          </w:rPr>
          <w:t>13</w:t>
        </w:r>
        <w:r w:rsidR="0053052F" w:rsidRPr="0053052F">
          <w:rPr>
            <w:noProof/>
          </w:rPr>
          <w:fldChar w:fldCharType="end"/>
        </w:r>
      </w:hyperlink>
    </w:p>
    <w:p w:rsidR="0053052F" w:rsidRPr="0053052F" w:rsidRDefault="005A7248">
      <w:pPr>
        <w:pStyle w:val="10"/>
        <w:tabs>
          <w:tab w:val="right" w:leader="dot" w:pos="9344"/>
        </w:tabs>
        <w:rPr>
          <w:rFonts w:asciiTheme="minorHAnsi" w:eastAsiaTheme="minorEastAsia" w:hAnsiTheme="minorHAnsi" w:cstheme="minorBidi"/>
          <w:noProof/>
          <w:szCs w:val="22"/>
        </w:rPr>
      </w:pPr>
      <w:hyperlink w:anchor="_Toc204605451" w:history="1">
        <w:r w:rsidR="0053052F" w:rsidRPr="0053052F">
          <w:rPr>
            <w:rStyle w:val="affff6"/>
            <w:rFonts w:hint="eastAsia"/>
            <w:noProof/>
          </w:rPr>
          <w:t>参考文献</w:t>
        </w:r>
        <w:r w:rsidR="0053052F" w:rsidRPr="0053052F">
          <w:rPr>
            <w:noProof/>
          </w:rPr>
          <w:tab/>
        </w:r>
        <w:r w:rsidR="0053052F" w:rsidRPr="0053052F">
          <w:rPr>
            <w:noProof/>
          </w:rPr>
          <w:fldChar w:fldCharType="begin"/>
        </w:r>
        <w:r w:rsidR="0053052F" w:rsidRPr="0053052F">
          <w:rPr>
            <w:noProof/>
          </w:rPr>
          <w:instrText xml:space="preserve"> PAGEREF _Toc204605451 \h </w:instrText>
        </w:r>
        <w:r w:rsidR="0053052F" w:rsidRPr="0053052F">
          <w:rPr>
            <w:noProof/>
          </w:rPr>
        </w:r>
        <w:r w:rsidR="0053052F" w:rsidRPr="0053052F">
          <w:rPr>
            <w:noProof/>
          </w:rPr>
          <w:fldChar w:fldCharType="separate"/>
        </w:r>
        <w:r w:rsidR="00477749">
          <w:rPr>
            <w:noProof/>
          </w:rPr>
          <w:t>14</w:t>
        </w:r>
        <w:r w:rsidR="0053052F" w:rsidRPr="0053052F">
          <w:rPr>
            <w:noProof/>
          </w:rPr>
          <w:fldChar w:fldCharType="end"/>
        </w:r>
      </w:hyperlink>
    </w:p>
    <w:p w:rsidR="0053052F" w:rsidRPr="0053052F" w:rsidRDefault="0053052F" w:rsidP="0053052F">
      <w:pPr>
        <w:pStyle w:val="affffff4"/>
        <w:spacing w:after="468"/>
        <w:sectPr w:rsidR="0053052F" w:rsidRPr="0053052F" w:rsidSect="0053052F">
          <w:headerReference w:type="even" r:id="rId18"/>
          <w:headerReference w:type="default" r:id="rId19"/>
          <w:footerReference w:type="default" r:id="rId20"/>
          <w:pgSz w:w="11906" w:h="16838"/>
          <w:pgMar w:top="1871" w:right="1134" w:bottom="1134" w:left="1134" w:header="1418" w:footer="1134" w:gutter="284"/>
          <w:pgNumType w:fmt="upperRoman" w:start="1"/>
          <w:cols w:space="425"/>
          <w:formProt w:val="0"/>
          <w:docGrid w:type="lines" w:linePitch="312"/>
        </w:sectPr>
      </w:pPr>
      <w:r w:rsidRPr="0053052F">
        <w:fldChar w:fldCharType="end"/>
      </w:r>
    </w:p>
    <w:p w:rsidR="000850C5" w:rsidRDefault="00E76E20">
      <w:pPr>
        <w:pStyle w:val="a6"/>
        <w:spacing w:after="468"/>
      </w:pPr>
      <w:bookmarkStart w:id="30" w:name="_Toc204605424"/>
      <w:bookmarkStart w:id="31" w:name="BookMark2"/>
      <w:bookmarkEnd w:id="22"/>
      <w:r>
        <w:rPr>
          <w:spacing w:val="320"/>
        </w:rPr>
        <w:lastRenderedPageBreak/>
        <w:t>前</w:t>
      </w:r>
      <w:r>
        <w:t>言</w:t>
      </w:r>
      <w:bookmarkEnd w:id="23"/>
      <w:bookmarkEnd w:id="24"/>
      <w:bookmarkEnd w:id="25"/>
      <w:bookmarkEnd w:id="26"/>
      <w:bookmarkEnd w:id="27"/>
      <w:bookmarkEnd w:id="28"/>
      <w:bookmarkEnd w:id="29"/>
      <w:bookmarkEnd w:id="30"/>
    </w:p>
    <w:p w:rsidR="000850C5" w:rsidRDefault="00E76E20">
      <w:pPr>
        <w:pStyle w:val="afffff"/>
        <w:ind w:firstLine="420"/>
      </w:pPr>
      <w:r>
        <w:rPr>
          <w:rFonts w:hint="eastAsia"/>
        </w:rPr>
        <w:t>本文件参照GB/T 1.1—2020《标准化工作导则  第1部分：标准化文件的结构和起草规则》的规定起草。</w:t>
      </w:r>
    </w:p>
    <w:p w:rsidR="000850C5" w:rsidRDefault="00E76E20">
      <w:pPr>
        <w:pStyle w:val="afffff"/>
        <w:ind w:firstLine="420"/>
      </w:pPr>
      <w:r>
        <w:rPr>
          <w:rFonts w:hint="eastAsia"/>
        </w:rPr>
        <w:t>请注意本文件的某些内容可能涉及专利。本文件的发布机构不承担识别专利的责任。</w:t>
      </w:r>
    </w:p>
    <w:p w:rsidR="000850C5" w:rsidRDefault="00E76E20">
      <w:pPr>
        <w:pStyle w:val="afffff"/>
        <w:ind w:firstLine="420"/>
      </w:pPr>
      <w:r>
        <w:rPr>
          <w:rFonts w:hint="eastAsia"/>
        </w:rPr>
        <w:t>本文件由广西护理学会提出</w:t>
      </w:r>
      <w:r w:rsidR="0053052F">
        <w:rPr>
          <w:rFonts w:hint="eastAsia"/>
        </w:rPr>
        <w:t>、</w:t>
      </w:r>
      <w:r>
        <w:rPr>
          <w:rFonts w:hint="eastAsia"/>
        </w:rPr>
        <w:t>宣贯</w:t>
      </w:r>
      <w:r w:rsidR="0053052F">
        <w:rPr>
          <w:rFonts w:hint="eastAsia"/>
        </w:rPr>
        <w:t>并归口</w:t>
      </w:r>
      <w:r>
        <w:rPr>
          <w:rFonts w:hint="eastAsia"/>
        </w:rPr>
        <w:t>。</w:t>
      </w:r>
    </w:p>
    <w:p w:rsidR="000850C5" w:rsidRDefault="00E76E20">
      <w:pPr>
        <w:pStyle w:val="afffff"/>
        <w:ind w:firstLine="420"/>
      </w:pPr>
      <w:r>
        <w:rPr>
          <w:rFonts w:hint="eastAsia"/>
        </w:rPr>
        <w:t>本文件起草单位：广西中医药大学附属瑞康医院、广西医科大学第二附属医院、柳州市中医医院、桂林市中医医院、桂林市中西医结合医院。</w:t>
      </w:r>
    </w:p>
    <w:p w:rsidR="000850C5" w:rsidRDefault="00E76E20" w:rsidP="002918D1">
      <w:pPr>
        <w:pStyle w:val="afffff"/>
        <w:ind w:firstLine="420"/>
      </w:pPr>
      <w:r>
        <w:rPr>
          <w:rFonts w:hint="eastAsia"/>
        </w:rPr>
        <w:t>本文件主要起草人：</w:t>
      </w:r>
      <w:r w:rsidR="002918D1">
        <w:rPr>
          <w:rFonts w:hint="eastAsia"/>
        </w:rPr>
        <w:t>金婕</w:t>
      </w:r>
      <w:r w:rsidR="004E0901">
        <w:rPr>
          <w:rFonts w:hint="eastAsia"/>
        </w:rPr>
        <w:t>、</w:t>
      </w:r>
      <w:r w:rsidR="002918D1">
        <w:rPr>
          <w:rFonts w:hint="eastAsia"/>
        </w:rPr>
        <w:t>龙秀红</w:t>
      </w:r>
      <w:r w:rsidR="004E0901">
        <w:rPr>
          <w:rFonts w:hint="eastAsia"/>
        </w:rPr>
        <w:t>、</w:t>
      </w:r>
      <w:r w:rsidR="002918D1">
        <w:rPr>
          <w:rFonts w:hint="eastAsia"/>
        </w:rPr>
        <w:t>涂惠琼</w:t>
      </w:r>
      <w:r w:rsidR="004E0901">
        <w:rPr>
          <w:rFonts w:hint="eastAsia"/>
        </w:rPr>
        <w:t>、</w:t>
      </w:r>
      <w:r w:rsidR="002918D1">
        <w:rPr>
          <w:rFonts w:hint="eastAsia"/>
        </w:rPr>
        <w:t>文晓东</w:t>
      </w:r>
      <w:r w:rsidR="004E0901">
        <w:rPr>
          <w:rFonts w:hint="eastAsia"/>
        </w:rPr>
        <w:t>、</w:t>
      </w:r>
      <w:r w:rsidR="002918D1">
        <w:rPr>
          <w:rFonts w:hint="eastAsia"/>
        </w:rPr>
        <w:t>卢建政</w:t>
      </w:r>
      <w:r w:rsidR="004E0901">
        <w:rPr>
          <w:rFonts w:hint="eastAsia"/>
        </w:rPr>
        <w:t>、</w:t>
      </w:r>
      <w:r w:rsidR="002918D1">
        <w:rPr>
          <w:rFonts w:hint="eastAsia"/>
        </w:rPr>
        <w:t>杨甜甜</w:t>
      </w:r>
      <w:r w:rsidR="004E0901">
        <w:rPr>
          <w:rFonts w:hint="eastAsia"/>
        </w:rPr>
        <w:t>、</w:t>
      </w:r>
      <w:r w:rsidR="002918D1">
        <w:rPr>
          <w:rFonts w:hint="eastAsia"/>
        </w:rPr>
        <w:t>银星凤</w:t>
      </w:r>
      <w:r w:rsidR="004E0901">
        <w:rPr>
          <w:rFonts w:hint="eastAsia"/>
        </w:rPr>
        <w:t>、</w:t>
      </w:r>
      <w:r w:rsidR="002918D1">
        <w:rPr>
          <w:rFonts w:hint="eastAsia"/>
        </w:rPr>
        <w:t>周晓燕</w:t>
      </w:r>
      <w:r w:rsidR="004E0901">
        <w:rPr>
          <w:rFonts w:hint="eastAsia"/>
        </w:rPr>
        <w:t>、</w:t>
      </w:r>
      <w:r w:rsidR="002918D1">
        <w:rPr>
          <w:rFonts w:hint="eastAsia"/>
        </w:rPr>
        <w:t>李江兰</w:t>
      </w:r>
      <w:r w:rsidR="004E0901">
        <w:rPr>
          <w:rFonts w:hint="eastAsia"/>
        </w:rPr>
        <w:t>、</w:t>
      </w:r>
      <w:r w:rsidR="002918D1">
        <w:rPr>
          <w:rFonts w:hint="eastAsia"/>
        </w:rPr>
        <w:t>范葵钰</w:t>
      </w:r>
      <w:r w:rsidR="004E0901">
        <w:rPr>
          <w:rFonts w:hint="eastAsia"/>
        </w:rPr>
        <w:t>、</w:t>
      </w:r>
      <w:proofErr w:type="gramStart"/>
      <w:r w:rsidR="002918D1">
        <w:rPr>
          <w:rFonts w:hint="eastAsia"/>
        </w:rPr>
        <w:t>蒋</w:t>
      </w:r>
      <w:proofErr w:type="gramEnd"/>
      <w:r w:rsidR="002918D1">
        <w:rPr>
          <w:rFonts w:hint="eastAsia"/>
        </w:rPr>
        <w:t>圆圆</w:t>
      </w:r>
      <w:r w:rsidR="004E0901">
        <w:rPr>
          <w:rFonts w:hint="eastAsia"/>
        </w:rPr>
        <w:t>、</w:t>
      </w:r>
      <w:r w:rsidR="002918D1">
        <w:rPr>
          <w:rFonts w:hint="eastAsia"/>
        </w:rPr>
        <w:t>钟灿华</w:t>
      </w:r>
      <w:r w:rsidR="004E0901">
        <w:rPr>
          <w:rFonts w:hint="eastAsia"/>
        </w:rPr>
        <w:t>、</w:t>
      </w:r>
      <w:r w:rsidR="002918D1">
        <w:rPr>
          <w:rFonts w:hint="eastAsia"/>
        </w:rPr>
        <w:t>李芯睿</w:t>
      </w:r>
      <w:r w:rsidR="004E0901">
        <w:rPr>
          <w:rFonts w:hint="eastAsia"/>
        </w:rPr>
        <w:t>、</w:t>
      </w:r>
      <w:r w:rsidR="002918D1">
        <w:rPr>
          <w:rFonts w:hint="eastAsia"/>
        </w:rPr>
        <w:t>李莉</w:t>
      </w:r>
      <w:proofErr w:type="gramStart"/>
      <w:r w:rsidR="002918D1">
        <w:rPr>
          <w:rFonts w:hint="eastAsia"/>
        </w:rPr>
        <w:t>娟</w:t>
      </w:r>
      <w:proofErr w:type="gramEnd"/>
      <w:r w:rsidR="004E0901">
        <w:rPr>
          <w:rFonts w:hint="eastAsia"/>
        </w:rPr>
        <w:t>、</w:t>
      </w:r>
      <w:r w:rsidR="002918D1">
        <w:rPr>
          <w:rFonts w:hint="eastAsia"/>
        </w:rPr>
        <w:t>李琪</w:t>
      </w:r>
      <w:r w:rsidR="004E0901">
        <w:rPr>
          <w:rFonts w:hint="eastAsia"/>
        </w:rPr>
        <w:t>、</w:t>
      </w:r>
      <w:r w:rsidR="002918D1">
        <w:rPr>
          <w:rFonts w:hint="eastAsia"/>
        </w:rPr>
        <w:t>张秋丽</w:t>
      </w:r>
      <w:r w:rsidR="004E0901">
        <w:rPr>
          <w:rFonts w:hint="eastAsia"/>
        </w:rPr>
        <w:t>、</w:t>
      </w:r>
      <w:r w:rsidR="002918D1">
        <w:rPr>
          <w:rFonts w:hint="eastAsia"/>
        </w:rPr>
        <w:t>黄宇霞</w:t>
      </w:r>
      <w:r w:rsidR="004E0901">
        <w:rPr>
          <w:rFonts w:hint="eastAsia"/>
        </w:rPr>
        <w:t>、</w:t>
      </w:r>
      <w:r w:rsidR="002918D1">
        <w:rPr>
          <w:rFonts w:hint="eastAsia"/>
        </w:rPr>
        <w:t>龚璇</w:t>
      </w:r>
      <w:r w:rsidR="004E0901">
        <w:rPr>
          <w:rFonts w:hint="eastAsia"/>
        </w:rPr>
        <w:t>、</w:t>
      </w:r>
      <w:r w:rsidR="002918D1">
        <w:rPr>
          <w:rFonts w:hint="eastAsia"/>
        </w:rPr>
        <w:t>马惠</w:t>
      </w:r>
      <w:r w:rsidR="004E0901">
        <w:rPr>
          <w:rFonts w:hint="eastAsia"/>
        </w:rPr>
        <w:t>、</w:t>
      </w:r>
      <w:r w:rsidR="002918D1">
        <w:rPr>
          <w:rFonts w:hint="eastAsia"/>
        </w:rPr>
        <w:t>黄允香</w:t>
      </w:r>
      <w:r>
        <w:rPr>
          <w:rFonts w:hint="eastAsia"/>
        </w:rPr>
        <w:t>。</w:t>
      </w:r>
    </w:p>
    <w:p w:rsidR="000850C5" w:rsidRDefault="000850C5">
      <w:pPr>
        <w:pStyle w:val="afffff"/>
        <w:ind w:firstLine="420"/>
      </w:pPr>
    </w:p>
    <w:p w:rsidR="000850C5" w:rsidRDefault="000850C5">
      <w:pPr>
        <w:pStyle w:val="afffff"/>
        <w:ind w:firstLine="420"/>
        <w:sectPr w:rsidR="000850C5">
          <w:pgSz w:w="11906" w:h="16838"/>
          <w:pgMar w:top="1871" w:right="1134" w:bottom="1134" w:left="1134" w:header="1418" w:footer="1134" w:gutter="284"/>
          <w:pgNumType w:fmt="upperRoman"/>
          <w:cols w:space="425"/>
          <w:formProt w:val="0"/>
          <w:docGrid w:type="lines" w:linePitch="312"/>
        </w:sectPr>
      </w:pPr>
    </w:p>
    <w:p w:rsidR="000850C5" w:rsidRDefault="000850C5">
      <w:pPr>
        <w:spacing w:line="20" w:lineRule="exact"/>
        <w:jc w:val="center"/>
        <w:rPr>
          <w:rFonts w:ascii="黑体" w:eastAsia="黑体" w:hAnsi="黑体"/>
          <w:sz w:val="32"/>
          <w:szCs w:val="32"/>
        </w:rPr>
      </w:pPr>
      <w:bookmarkStart w:id="32" w:name="BookMark4"/>
      <w:bookmarkEnd w:id="31"/>
    </w:p>
    <w:p w:rsidR="000850C5" w:rsidRDefault="000850C5">
      <w:pPr>
        <w:spacing w:line="20" w:lineRule="exact"/>
        <w:jc w:val="center"/>
        <w:rPr>
          <w:rFonts w:ascii="黑体" w:eastAsia="黑体" w:hAnsi="黑体"/>
          <w:sz w:val="32"/>
          <w:szCs w:val="32"/>
        </w:rPr>
      </w:pPr>
    </w:p>
    <w:bookmarkStart w:id="33" w:name="NEW_STAND_NAME" w:displacedByCustomXml="next"/>
    <w:sdt>
      <w:sdtPr>
        <w:tag w:val="NEW_STAND_NAME"/>
        <w:id w:val="595910757"/>
        <w:lock w:val="sdtLocked"/>
        <w:placeholder>
          <w:docPart w:val="A4C17FF5D41C4F48A6FEF11EBECC8746"/>
        </w:placeholder>
      </w:sdtPr>
      <w:sdtContent>
        <w:p w:rsidR="000850C5" w:rsidRDefault="00E76E20">
          <w:pPr>
            <w:pStyle w:val="afffffffff2"/>
            <w:spacing w:beforeLines="100" w:before="312" w:afterLines="220" w:after="686"/>
          </w:pPr>
          <w:r>
            <w:rPr>
              <w:rFonts w:hint="eastAsia"/>
            </w:rPr>
            <w:t>帕金森病健康教育规范</w:t>
          </w:r>
        </w:p>
      </w:sdtContent>
    </w:sdt>
    <w:p w:rsidR="000850C5" w:rsidRDefault="00E76E20">
      <w:pPr>
        <w:pStyle w:val="affc"/>
        <w:spacing w:before="312" w:after="312"/>
      </w:pPr>
      <w:bookmarkStart w:id="34" w:name="_Toc26718930"/>
      <w:bookmarkStart w:id="35" w:name="_Toc200837667"/>
      <w:bookmarkStart w:id="36" w:name="_Toc200291717"/>
      <w:bookmarkStart w:id="37" w:name="_Toc200092537"/>
      <w:bookmarkStart w:id="38" w:name="_Toc17233325"/>
      <w:bookmarkStart w:id="39" w:name="_Toc24884211"/>
      <w:bookmarkStart w:id="40" w:name="_Toc200912465"/>
      <w:bookmarkStart w:id="41" w:name="_Toc203336329"/>
      <w:bookmarkStart w:id="42" w:name="_Toc17233333"/>
      <w:bookmarkStart w:id="43" w:name="_Toc26986530"/>
      <w:bookmarkStart w:id="44" w:name="_Toc24884218"/>
      <w:bookmarkStart w:id="45" w:name="_Toc26986771"/>
      <w:bookmarkStart w:id="46" w:name="_Toc203336376"/>
      <w:bookmarkStart w:id="47" w:name="_Toc26648465"/>
      <w:bookmarkStart w:id="48" w:name="_Toc203464622"/>
      <w:bookmarkStart w:id="49" w:name="_Toc204605425"/>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0850C5" w:rsidRDefault="00E76E20">
      <w:pPr>
        <w:pStyle w:val="afffff"/>
        <w:ind w:firstLine="420"/>
      </w:pPr>
      <w:bookmarkStart w:id="50" w:name="_Toc26648466"/>
      <w:bookmarkStart w:id="51" w:name="_Toc24884212"/>
      <w:bookmarkStart w:id="52" w:name="_Toc17233326"/>
      <w:bookmarkStart w:id="53" w:name="_Toc17233334"/>
      <w:bookmarkStart w:id="54" w:name="_Toc24884219"/>
      <w:r>
        <w:rPr>
          <w:rFonts w:hint="eastAsia"/>
        </w:rPr>
        <w:t>本文件规定了帕金森病健康教育的基本要求、教育内容、教育形式、教育流程的要求。</w:t>
      </w:r>
    </w:p>
    <w:p w:rsidR="000850C5" w:rsidRDefault="00E76E20">
      <w:pPr>
        <w:pStyle w:val="afffff"/>
        <w:ind w:firstLine="420"/>
      </w:pPr>
      <w:r>
        <w:rPr>
          <w:rFonts w:hint="eastAsia"/>
        </w:rPr>
        <w:t>本文件适用于各级医疗机构开展的帕金森病健康教育。</w:t>
      </w:r>
    </w:p>
    <w:p w:rsidR="000850C5" w:rsidRDefault="00E76E20">
      <w:pPr>
        <w:pStyle w:val="affc"/>
        <w:spacing w:before="312" w:after="312"/>
      </w:pPr>
      <w:bookmarkStart w:id="55" w:name="_Toc26718931"/>
      <w:bookmarkStart w:id="56" w:name="_Toc26986772"/>
      <w:bookmarkStart w:id="57" w:name="_Toc200291718"/>
      <w:bookmarkStart w:id="58" w:name="_Toc200837668"/>
      <w:bookmarkStart w:id="59" w:name="_Toc26986531"/>
      <w:bookmarkStart w:id="60" w:name="_Toc200912466"/>
      <w:bookmarkStart w:id="61" w:name="_Toc203336377"/>
      <w:bookmarkStart w:id="62" w:name="_Toc200092538"/>
      <w:bookmarkStart w:id="63" w:name="_Toc203336330"/>
      <w:bookmarkStart w:id="64" w:name="_Toc203464623"/>
      <w:bookmarkStart w:id="65" w:name="_Toc204605426"/>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sdt>
      <w:sdtPr>
        <w:rPr>
          <w:rFonts w:hint="eastAsia"/>
        </w:rPr>
        <w:id w:val="715848253"/>
        <w:placeholder>
          <w:docPart w:val="BB14291858FD4E0494499657349CE08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0850C5" w:rsidRDefault="00E76E20">
          <w:pPr>
            <w:pStyle w:val="afffff"/>
            <w:ind w:firstLine="420"/>
          </w:pPr>
          <w:r>
            <w:rPr>
              <w:rFonts w:hint="eastAsia"/>
            </w:rPr>
            <w:t>本文件没有规范性引用文件。</w:t>
          </w:r>
        </w:p>
      </w:sdtContent>
    </w:sdt>
    <w:p w:rsidR="000850C5" w:rsidRDefault="00E76E20">
      <w:pPr>
        <w:pStyle w:val="affc"/>
        <w:spacing w:before="312" w:after="312"/>
      </w:pPr>
      <w:bookmarkStart w:id="66" w:name="_Toc200092539"/>
      <w:bookmarkStart w:id="67" w:name="_Toc200912467"/>
      <w:bookmarkStart w:id="68" w:name="_Toc200291719"/>
      <w:bookmarkStart w:id="69" w:name="_Toc200837669"/>
      <w:bookmarkStart w:id="70" w:name="_Toc203336331"/>
      <w:bookmarkStart w:id="71" w:name="_Toc203336378"/>
      <w:bookmarkStart w:id="72" w:name="_Toc203464624"/>
      <w:bookmarkStart w:id="73" w:name="_Toc204605427"/>
      <w:r>
        <w:rPr>
          <w:rFonts w:hint="eastAsia"/>
          <w:szCs w:val="21"/>
        </w:rPr>
        <w:t>术语和定义</w:t>
      </w:r>
      <w:bookmarkEnd w:id="66"/>
      <w:bookmarkEnd w:id="67"/>
      <w:bookmarkEnd w:id="68"/>
      <w:bookmarkEnd w:id="69"/>
      <w:bookmarkEnd w:id="70"/>
      <w:bookmarkEnd w:id="71"/>
      <w:bookmarkEnd w:id="72"/>
      <w:bookmarkEnd w:id="73"/>
    </w:p>
    <w:bookmarkStart w:id="74" w:name="_Toc26986532" w:displacedByCustomXml="next"/>
    <w:bookmarkEnd w:id="74" w:displacedByCustomXml="next"/>
    <w:sdt>
      <w:sdtPr>
        <w:id w:val="-1909835108"/>
        <w:placeholder>
          <w:docPart w:val="58260219B57B4D84B0A4B66D4FC741D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0850C5" w:rsidRDefault="00E76E20">
          <w:pPr>
            <w:pStyle w:val="afffff"/>
            <w:ind w:firstLine="420"/>
          </w:pPr>
          <w:r>
            <w:t>本文件没有需要界定的术语和定义。</w:t>
          </w:r>
        </w:p>
      </w:sdtContent>
    </w:sdt>
    <w:p w:rsidR="000850C5" w:rsidRDefault="00E76E20">
      <w:pPr>
        <w:pStyle w:val="affc"/>
        <w:spacing w:before="312" w:after="312"/>
      </w:pPr>
      <w:bookmarkStart w:id="75" w:name="_Toc200837670"/>
      <w:bookmarkStart w:id="76" w:name="_Toc200092540"/>
      <w:bookmarkStart w:id="77" w:name="_Toc200912468"/>
      <w:bookmarkStart w:id="78" w:name="_Toc200291720"/>
      <w:bookmarkStart w:id="79" w:name="_Toc203336332"/>
      <w:bookmarkStart w:id="80" w:name="_Toc203336379"/>
      <w:bookmarkStart w:id="81" w:name="_Toc203464625"/>
      <w:bookmarkStart w:id="82" w:name="_Toc204605428"/>
      <w:r>
        <w:rPr>
          <w:rFonts w:hint="eastAsia"/>
        </w:rPr>
        <w:t>基本要求</w:t>
      </w:r>
      <w:bookmarkEnd w:id="75"/>
      <w:bookmarkEnd w:id="76"/>
      <w:bookmarkEnd w:id="77"/>
      <w:bookmarkEnd w:id="78"/>
      <w:bookmarkEnd w:id="79"/>
      <w:bookmarkEnd w:id="80"/>
      <w:bookmarkEnd w:id="81"/>
      <w:bookmarkEnd w:id="82"/>
    </w:p>
    <w:p w:rsidR="000850C5" w:rsidRDefault="00E76E20">
      <w:pPr>
        <w:pStyle w:val="affd"/>
        <w:spacing w:before="156" w:after="156"/>
        <w:rPr>
          <w:color w:val="0000FF"/>
        </w:rPr>
      </w:pPr>
      <w:bookmarkStart w:id="83" w:name="_Toc200291721"/>
      <w:bookmarkStart w:id="84" w:name="_Toc200092541"/>
      <w:bookmarkStart w:id="85" w:name="_Toc200912469"/>
      <w:bookmarkStart w:id="86" w:name="_Toc200837671"/>
      <w:bookmarkStart w:id="87" w:name="_Toc203336333"/>
      <w:bookmarkStart w:id="88" w:name="_Toc203336380"/>
      <w:bookmarkStart w:id="89" w:name="_Toc203464626"/>
      <w:bookmarkStart w:id="90" w:name="_Toc204605429"/>
      <w:r>
        <w:rPr>
          <w:rFonts w:hint="eastAsia"/>
        </w:rPr>
        <w:t>教育目标</w:t>
      </w:r>
      <w:bookmarkEnd w:id="83"/>
      <w:bookmarkEnd w:id="84"/>
      <w:bookmarkEnd w:id="85"/>
      <w:bookmarkEnd w:id="86"/>
      <w:bookmarkEnd w:id="87"/>
      <w:bookmarkEnd w:id="88"/>
      <w:bookmarkEnd w:id="89"/>
      <w:bookmarkEnd w:id="90"/>
    </w:p>
    <w:p w:rsidR="000850C5" w:rsidRDefault="00E76E20">
      <w:pPr>
        <w:pStyle w:val="afffff"/>
        <w:ind w:firstLine="420"/>
      </w:pPr>
      <w:r>
        <w:rPr>
          <w:rFonts w:hint="eastAsia"/>
        </w:rPr>
        <w:t>提升帕金森病高危人群、患者及其照顾者疾病防控能力，降低疾病发生风险，延缓疾病进展，全面提升生活质量，不同人群的教育目标如下：</w:t>
      </w:r>
    </w:p>
    <w:p w:rsidR="000850C5" w:rsidRDefault="00E76E20">
      <w:pPr>
        <w:pStyle w:val="afffff"/>
        <w:ind w:firstLine="420"/>
      </w:pPr>
      <w:r>
        <w:rPr>
          <w:rFonts w:hint="eastAsia"/>
        </w:rPr>
        <w:t>——帕金森病高危人群：提升其风险认知及早期预警能力，以降低疾病发生风险；</w:t>
      </w:r>
    </w:p>
    <w:p w:rsidR="000850C5" w:rsidRDefault="00E76E20">
      <w:pPr>
        <w:pStyle w:val="afffff"/>
        <w:ind w:firstLine="420"/>
      </w:pPr>
      <w:r>
        <w:rPr>
          <w:rFonts w:hint="eastAsia"/>
        </w:rPr>
        <w:t>——帕金森病患者：提升其治疗依从性和自我管理能力，延缓疾病进展；</w:t>
      </w:r>
    </w:p>
    <w:p w:rsidR="000850C5" w:rsidRDefault="00E76E20">
      <w:pPr>
        <w:pStyle w:val="afffff"/>
        <w:ind w:firstLine="420"/>
      </w:pPr>
      <w:r>
        <w:rPr>
          <w:rFonts w:hint="eastAsia"/>
        </w:rPr>
        <w:t>——帕金森病照顾者：提升其照护能力，帮助患者提升生活质量。</w:t>
      </w:r>
    </w:p>
    <w:p w:rsidR="000850C5" w:rsidRDefault="00E76E20">
      <w:pPr>
        <w:pStyle w:val="affd"/>
        <w:spacing w:before="156" w:after="156"/>
      </w:pPr>
      <w:bookmarkStart w:id="91" w:name="_Toc200092543"/>
      <w:bookmarkStart w:id="92" w:name="_Toc200291722"/>
      <w:bookmarkStart w:id="93" w:name="_Toc200837672"/>
      <w:bookmarkStart w:id="94" w:name="_Toc200912470"/>
      <w:bookmarkStart w:id="95" w:name="_Toc203336334"/>
      <w:bookmarkStart w:id="96" w:name="_Toc203336381"/>
      <w:bookmarkStart w:id="97" w:name="_Toc203464627"/>
      <w:bookmarkStart w:id="98" w:name="_Toc204605430"/>
      <w:r>
        <w:rPr>
          <w:rFonts w:hint="eastAsia"/>
        </w:rPr>
        <w:t>教育要求</w:t>
      </w:r>
      <w:bookmarkEnd w:id="91"/>
      <w:bookmarkEnd w:id="92"/>
      <w:bookmarkEnd w:id="93"/>
      <w:bookmarkEnd w:id="94"/>
      <w:bookmarkEnd w:id="95"/>
      <w:bookmarkEnd w:id="96"/>
      <w:bookmarkEnd w:id="97"/>
      <w:bookmarkEnd w:id="98"/>
    </w:p>
    <w:p w:rsidR="000850C5" w:rsidRDefault="00E76E20">
      <w:pPr>
        <w:pStyle w:val="affe"/>
        <w:spacing w:before="156" w:after="156"/>
      </w:pPr>
      <w:r>
        <w:rPr>
          <w:rFonts w:hint="eastAsia"/>
        </w:rPr>
        <w:t>管理要求</w:t>
      </w:r>
    </w:p>
    <w:p w:rsidR="000850C5" w:rsidRDefault="00E76E20">
      <w:pPr>
        <w:pStyle w:val="affffffffa"/>
      </w:pPr>
      <w:r>
        <w:rPr>
          <w:rFonts w:hint="eastAsia"/>
        </w:rPr>
        <w:t>应建立健全与健康教育相关的工作流程、岗位职责等管理制度。</w:t>
      </w:r>
    </w:p>
    <w:p w:rsidR="000850C5" w:rsidRDefault="00E76E20">
      <w:pPr>
        <w:pStyle w:val="affffffffa"/>
      </w:pPr>
      <w:r>
        <w:rPr>
          <w:rFonts w:hint="eastAsia"/>
        </w:rPr>
        <w:t>健康教育内容应通俗易懂，具有科学性、针对性和适用性。</w:t>
      </w:r>
    </w:p>
    <w:p w:rsidR="000850C5" w:rsidRDefault="00E76E20">
      <w:pPr>
        <w:pStyle w:val="affe"/>
        <w:spacing w:before="156" w:after="156"/>
      </w:pPr>
      <w:r>
        <w:rPr>
          <w:rFonts w:hint="eastAsia"/>
        </w:rPr>
        <w:t>人员要求</w:t>
      </w:r>
    </w:p>
    <w:p w:rsidR="000850C5" w:rsidRDefault="00E76E20">
      <w:pPr>
        <w:pStyle w:val="afffff"/>
        <w:ind w:firstLine="420"/>
      </w:pPr>
      <w:r>
        <w:rPr>
          <w:rFonts w:hint="eastAsia"/>
        </w:rPr>
        <w:t>健康教育人员应具备与帕金森病健康教育相匹配的专业知识，并具有良好的沟通与协调能力。</w:t>
      </w:r>
    </w:p>
    <w:p w:rsidR="000850C5" w:rsidRDefault="00E76E20">
      <w:pPr>
        <w:pStyle w:val="affe"/>
        <w:spacing w:before="156" w:after="156"/>
      </w:pPr>
      <w:r>
        <w:rPr>
          <w:rFonts w:hint="eastAsia"/>
        </w:rPr>
        <w:t>场地要求</w:t>
      </w:r>
    </w:p>
    <w:p w:rsidR="000850C5" w:rsidRDefault="00E76E20">
      <w:pPr>
        <w:pStyle w:val="afffff"/>
        <w:ind w:firstLine="420"/>
      </w:pPr>
      <w:r>
        <w:rPr>
          <w:rFonts w:hint="eastAsia"/>
        </w:rPr>
        <w:t>开展健康教育的场地应满足下列要求：</w:t>
      </w:r>
    </w:p>
    <w:p w:rsidR="000850C5" w:rsidRDefault="00E76E20">
      <w:pPr>
        <w:pStyle w:val="af2"/>
      </w:pPr>
      <w:r>
        <w:rPr>
          <w:rFonts w:hint="eastAsia"/>
        </w:rPr>
        <w:t>环境安全、整洁、安静，自然光充足，空气流通；</w:t>
      </w:r>
    </w:p>
    <w:p w:rsidR="000850C5" w:rsidRDefault="00E76E20">
      <w:pPr>
        <w:pStyle w:val="af2"/>
      </w:pPr>
      <w:r>
        <w:rPr>
          <w:rFonts w:hint="eastAsia"/>
        </w:rPr>
        <w:t>根据需求，可配备相应的教育辅助设备，如教室、多媒体设施、健康教育资料、健康标语、科普海报、健康模型、虚拟现实(VR)/增强现实(AR)装置等。</w:t>
      </w:r>
    </w:p>
    <w:p w:rsidR="000850C5" w:rsidRDefault="000850C5">
      <w:pPr>
        <w:pStyle w:val="afffff"/>
        <w:ind w:firstLine="420"/>
      </w:pPr>
    </w:p>
    <w:p w:rsidR="000850C5" w:rsidRDefault="000850C5">
      <w:pPr>
        <w:pStyle w:val="afffff"/>
        <w:ind w:firstLine="420"/>
      </w:pPr>
    </w:p>
    <w:p w:rsidR="000850C5" w:rsidRDefault="00E76E20" w:rsidP="00E76E20">
      <w:pPr>
        <w:pStyle w:val="affc"/>
        <w:spacing w:before="312" w:after="312"/>
      </w:pPr>
      <w:bookmarkStart w:id="99" w:name="_Toc200912471"/>
      <w:bookmarkStart w:id="100" w:name="_Toc200092544"/>
      <w:bookmarkStart w:id="101" w:name="_Toc200837673"/>
      <w:bookmarkStart w:id="102" w:name="_Toc200291723"/>
      <w:bookmarkStart w:id="103" w:name="_Toc203336335"/>
      <w:bookmarkStart w:id="104" w:name="_Toc203336382"/>
      <w:bookmarkStart w:id="105" w:name="_Toc203464628"/>
      <w:bookmarkStart w:id="106" w:name="_Toc204605431"/>
      <w:r>
        <w:rPr>
          <w:rFonts w:hint="eastAsia"/>
        </w:rPr>
        <w:lastRenderedPageBreak/>
        <w:t>教育对象</w:t>
      </w:r>
      <w:bookmarkEnd w:id="99"/>
      <w:bookmarkEnd w:id="100"/>
      <w:bookmarkEnd w:id="101"/>
      <w:bookmarkEnd w:id="102"/>
      <w:bookmarkEnd w:id="103"/>
      <w:bookmarkEnd w:id="104"/>
      <w:bookmarkEnd w:id="105"/>
      <w:bookmarkEnd w:id="106"/>
    </w:p>
    <w:p w:rsidR="000850C5" w:rsidRDefault="00E76E20">
      <w:pPr>
        <w:pStyle w:val="afffff"/>
        <w:ind w:firstLine="420"/>
      </w:pPr>
      <w:r>
        <w:rPr>
          <w:rFonts w:hint="eastAsia"/>
        </w:rPr>
        <w:t>健康教育对象包括但不限于帕金森病高危人群、帕金森病患者及其照顾者。针对不同目标人群，应提供相应的健康教育内容。</w:t>
      </w:r>
    </w:p>
    <w:p w:rsidR="000850C5" w:rsidRDefault="00E76E20">
      <w:pPr>
        <w:pStyle w:val="affc"/>
        <w:spacing w:before="312" w:after="312"/>
      </w:pPr>
      <w:bookmarkStart w:id="107" w:name="_Toc200092545"/>
      <w:bookmarkStart w:id="108" w:name="_Toc200837674"/>
      <w:bookmarkStart w:id="109" w:name="_Toc200291724"/>
      <w:bookmarkStart w:id="110" w:name="_Toc200912472"/>
      <w:bookmarkStart w:id="111" w:name="_Toc203336336"/>
      <w:bookmarkStart w:id="112" w:name="_Toc203336383"/>
      <w:bookmarkStart w:id="113" w:name="_Toc203464629"/>
      <w:bookmarkStart w:id="114" w:name="_Toc204605432"/>
      <w:r>
        <w:rPr>
          <w:rFonts w:hint="eastAsia"/>
        </w:rPr>
        <w:t>教育内容</w:t>
      </w:r>
      <w:bookmarkEnd w:id="107"/>
      <w:bookmarkEnd w:id="108"/>
      <w:bookmarkEnd w:id="109"/>
      <w:bookmarkEnd w:id="110"/>
      <w:bookmarkEnd w:id="111"/>
      <w:bookmarkEnd w:id="112"/>
      <w:bookmarkEnd w:id="113"/>
      <w:bookmarkEnd w:id="114"/>
    </w:p>
    <w:p w:rsidR="000850C5" w:rsidRDefault="00E76E20">
      <w:pPr>
        <w:pStyle w:val="affd"/>
        <w:spacing w:before="156" w:after="156"/>
      </w:pPr>
      <w:bookmarkStart w:id="115" w:name="_Toc203336337"/>
      <w:bookmarkStart w:id="116" w:name="_Toc203336384"/>
      <w:bookmarkStart w:id="117" w:name="_Toc203464630"/>
      <w:bookmarkStart w:id="118" w:name="_Toc204605433"/>
      <w:bookmarkStart w:id="119" w:name="_Toc200092546"/>
      <w:bookmarkStart w:id="120" w:name="_Toc200837675"/>
      <w:bookmarkStart w:id="121" w:name="_Toc200912473"/>
      <w:bookmarkStart w:id="122" w:name="_Toc200291725"/>
      <w:r>
        <w:rPr>
          <w:rFonts w:hint="eastAsia"/>
        </w:rPr>
        <w:t>帕金森病高危人群</w:t>
      </w:r>
      <w:bookmarkEnd w:id="115"/>
      <w:bookmarkEnd w:id="116"/>
      <w:bookmarkEnd w:id="117"/>
      <w:bookmarkEnd w:id="118"/>
    </w:p>
    <w:p w:rsidR="000850C5" w:rsidRDefault="00E76E20">
      <w:pPr>
        <w:pStyle w:val="affe"/>
        <w:spacing w:before="156" w:after="156"/>
      </w:pPr>
      <w:r>
        <w:rPr>
          <w:rFonts w:hint="eastAsia"/>
        </w:rPr>
        <w:t>疾病知识宣教</w:t>
      </w:r>
    </w:p>
    <w:p w:rsidR="000850C5" w:rsidRDefault="00E76E20">
      <w:pPr>
        <w:pStyle w:val="affffffffa"/>
      </w:pPr>
      <w:r>
        <w:rPr>
          <w:rFonts w:hint="eastAsia"/>
        </w:rPr>
        <w:t>应普及帕金森病危险因素，如年龄、遗传、高盐饮食、过量饮酒、吸烟、超重、长期精神紧张、环境污染、疾病因素等。</w:t>
      </w:r>
    </w:p>
    <w:p w:rsidR="000850C5" w:rsidRDefault="00E76E20">
      <w:pPr>
        <w:pStyle w:val="affffffffa"/>
      </w:pPr>
      <w:r>
        <w:rPr>
          <w:rFonts w:hint="eastAsia"/>
        </w:rPr>
        <w:t>应指导识别前驱症状，如出现一侧手部轻微震颤、动作变慢等运动症状或出现便秘、抑郁（焦虑）、白天过度嗜睡等非运动症状。</w:t>
      </w:r>
    </w:p>
    <w:p w:rsidR="000850C5" w:rsidRDefault="00E76E20">
      <w:pPr>
        <w:pStyle w:val="affffffffa"/>
      </w:pPr>
      <w:r>
        <w:rPr>
          <w:rFonts w:hint="eastAsia"/>
        </w:rPr>
        <w:t>应解释前驱症状可能与帕金森病有关，也可能由其他因素引起，如药物副作用、其他神经系统疾病等，应由医生进行全面评估。</w:t>
      </w:r>
    </w:p>
    <w:p w:rsidR="000850C5" w:rsidRDefault="00E76E20">
      <w:pPr>
        <w:pStyle w:val="affffffffa"/>
      </w:pPr>
      <w:r>
        <w:rPr>
          <w:rFonts w:hint="eastAsia"/>
        </w:rPr>
        <w:t>应强调在出现手部轻微震颤、动作变慢等运动症状或非运动症状时及时就诊神经内科，以便早期诊断和干预。</w:t>
      </w:r>
    </w:p>
    <w:p w:rsidR="000850C5" w:rsidRDefault="00E76E20">
      <w:pPr>
        <w:pStyle w:val="affffffffa"/>
      </w:pPr>
      <w:r>
        <w:rPr>
          <w:rFonts w:hint="eastAsia"/>
        </w:rPr>
        <w:t>应规避环境污染，积极治疗糖尿病、脑梗塞、抑郁症等高关联慢性疾病。</w:t>
      </w:r>
    </w:p>
    <w:p w:rsidR="000850C5" w:rsidRDefault="00E76E20">
      <w:pPr>
        <w:pStyle w:val="affffffffa"/>
      </w:pPr>
      <w:r>
        <w:rPr>
          <w:rFonts w:hint="eastAsia"/>
        </w:rPr>
        <w:t>应建议家族史或其他高风险人群者进行帕金森病遗传咨询和基因检测。</w:t>
      </w:r>
    </w:p>
    <w:p w:rsidR="000850C5" w:rsidRDefault="00E76E20">
      <w:pPr>
        <w:pStyle w:val="affe"/>
        <w:spacing w:before="156" w:after="156"/>
      </w:pPr>
      <w:r>
        <w:rPr>
          <w:rFonts w:hint="eastAsia"/>
        </w:rPr>
        <w:t>生活方式指导</w:t>
      </w:r>
    </w:p>
    <w:p w:rsidR="000850C5" w:rsidRDefault="00E76E20">
      <w:pPr>
        <w:pStyle w:val="affffffffa"/>
      </w:pPr>
      <w:r>
        <w:rPr>
          <w:rFonts w:hint="eastAsia"/>
        </w:rPr>
        <w:t>应鼓励养成良好的生活作息，顺应四时：春夏“夜卧早起”，秋季“早卧早起”，冬季</w:t>
      </w:r>
      <w:proofErr w:type="gramStart"/>
      <w:r>
        <w:rPr>
          <w:rFonts w:hint="eastAsia"/>
        </w:rPr>
        <w:t>”</w:t>
      </w:r>
      <w:proofErr w:type="gramEnd"/>
      <w:r>
        <w:rPr>
          <w:rFonts w:hint="eastAsia"/>
        </w:rPr>
        <w:t>早卧晚起</w:t>
      </w:r>
      <w:proofErr w:type="gramStart"/>
      <w:r>
        <w:rPr>
          <w:rFonts w:hint="eastAsia"/>
        </w:rPr>
        <w:t>”</w:t>
      </w:r>
      <w:proofErr w:type="gramEnd"/>
      <w:r>
        <w:rPr>
          <w:rFonts w:hint="eastAsia"/>
        </w:rPr>
        <w:t>。</w:t>
      </w:r>
    </w:p>
    <w:p w:rsidR="000850C5" w:rsidRDefault="00E76E20">
      <w:pPr>
        <w:pStyle w:val="affffffffa"/>
      </w:pPr>
      <w:r>
        <w:rPr>
          <w:rFonts w:hint="eastAsia"/>
        </w:rPr>
        <w:t>应推荐地中海饮食模式，如水果、蔬菜（不含土豆）、全谷物、坚果、豆类、鱼和橄榄油，以及较少的红肉、红酒，白天可适当饮用咖啡或红茶，戒烟。</w:t>
      </w:r>
    </w:p>
    <w:p w:rsidR="000850C5" w:rsidRDefault="00E76E20">
      <w:pPr>
        <w:pStyle w:val="affffffffa"/>
      </w:pPr>
      <w:r>
        <w:rPr>
          <w:rFonts w:hint="eastAsia"/>
        </w:rPr>
        <w:t>应鼓励保持适度的运动习惯：成人150</w:t>
      </w:r>
      <w:r>
        <w:rPr>
          <w:vertAlign w:val="superscript"/>
        </w:rPr>
        <w:t xml:space="preserve"> </w:t>
      </w:r>
      <w:r>
        <w:rPr>
          <w:rFonts w:hint="eastAsia"/>
        </w:rPr>
        <w:t>min/周中等强度的有氧运动（如快走、骑自行车），或75</w:t>
      </w:r>
      <w:r>
        <w:rPr>
          <w:vertAlign w:val="superscript"/>
        </w:rPr>
        <w:t xml:space="preserve"> </w:t>
      </w:r>
      <w:r>
        <w:rPr>
          <w:rFonts w:hint="eastAsia"/>
        </w:rPr>
        <w:t>min/周高强度有氧运动（如游泳、慢跑），同时进行至少2</w:t>
      </w:r>
      <w:r>
        <w:rPr>
          <w:vertAlign w:val="superscript"/>
        </w:rPr>
        <w:t xml:space="preserve"> </w:t>
      </w:r>
      <w:r>
        <w:rPr>
          <w:rFonts w:hint="eastAsia"/>
        </w:rPr>
        <w:t>d的肌肉强化活动（如弹力带拉伸、坐姿抬腿）。</w:t>
      </w:r>
    </w:p>
    <w:p w:rsidR="000850C5" w:rsidRDefault="00E76E20">
      <w:pPr>
        <w:pStyle w:val="affffffffa"/>
      </w:pPr>
      <w:r>
        <w:rPr>
          <w:rFonts w:hint="eastAsia"/>
        </w:rPr>
        <w:t>应强调情绪对身心健康的影响，忌七情过极。</w:t>
      </w:r>
    </w:p>
    <w:p w:rsidR="000850C5" w:rsidRDefault="00E76E20">
      <w:pPr>
        <w:pStyle w:val="affd"/>
        <w:spacing w:before="156" w:after="156"/>
      </w:pPr>
      <w:bookmarkStart w:id="123" w:name="_Toc203336338"/>
      <w:bookmarkStart w:id="124" w:name="_Toc203336385"/>
      <w:bookmarkStart w:id="125" w:name="_Toc203464631"/>
      <w:bookmarkStart w:id="126" w:name="_Toc204605434"/>
      <w:r>
        <w:rPr>
          <w:rFonts w:hint="eastAsia"/>
        </w:rPr>
        <w:t>帕金森病患者</w:t>
      </w:r>
      <w:bookmarkEnd w:id="123"/>
      <w:bookmarkEnd w:id="124"/>
      <w:bookmarkEnd w:id="125"/>
      <w:bookmarkEnd w:id="126"/>
    </w:p>
    <w:p w:rsidR="000850C5" w:rsidRDefault="00E76E20">
      <w:pPr>
        <w:pStyle w:val="affe"/>
        <w:spacing w:before="156" w:after="156"/>
      </w:pPr>
      <w:r>
        <w:rPr>
          <w:rFonts w:hint="eastAsia"/>
        </w:rPr>
        <w:t>疾病知识宣教</w:t>
      </w:r>
    </w:p>
    <w:p w:rsidR="000850C5" w:rsidRDefault="00E76E20">
      <w:pPr>
        <w:pStyle w:val="afffff"/>
        <w:ind w:firstLine="420"/>
      </w:pPr>
      <w:r>
        <w:rPr>
          <w:rFonts w:hint="eastAsia"/>
        </w:rPr>
        <w:t>应讲解帕金森病的定义、病因机制、常见症状、治疗目标、治疗方法、护理风险及检查项目等，让患者对疾病有充分的认知。帕金森病疾病知识教育内容见表1。</w:t>
      </w:r>
    </w:p>
    <w:p w:rsidR="00E76E20" w:rsidRDefault="00E76E20">
      <w:pPr>
        <w:pStyle w:val="afffff"/>
        <w:ind w:firstLine="420"/>
      </w:pPr>
    </w:p>
    <w:p w:rsidR="00E76E20" w:rsidRDefault="00E76E20">
      <w:pPr>
        <w:pStyle w:val="afffff"/>
        <w:ind w:firstLine="420"/>
      </w:pPr>
    </w:p>
    <w:p w:rsidR="00E76E20" w:rsidRDefault="00E76E20">
      <w:pPr>
        <w:pStyle w:val="afffff"/>
        <w:ind w:firstLine="420"/>
      </w:pPr>
    </w:p>
    <w:p w:rsidR="00E76E20" w:rsidRDefault="00E76E20">
      <w:pPr>
        <w:pStyle w:val="afffff"/>
        <w:ind w:firstLine="420"/>
      </w:pPr>
    </w:p>
    <w:p w:rsidR="00E76E20" w:rsidRDefault="00E76E20">
      <w:pPr>
        <w:pStyle w:val="afffff"/>
        <w:ind w:firstLine="420"/>
      </w:pPr>
    </w:p>
    <w:p w:rsidR="00E76E20" w:rsidRDefault="00E76E20">
      <w:pPr>
        <w:pStyle w:val="afffff"/>
        <w:ind w:firstLine="420"/>
      </w:pPr>
    </w:p>
    <w:p w:rsidR="00E76E20" w:rsidRDefault="00E76E20">
      <w:pPr>
        <w:pStyle w:val="afffff"/>
        <w:ind w:firstLine="420"/>
      </w:pPr>
    </w:p>
    <w:p w:rsidR="000850C5" w:rsidRDefault="00E76E20">
      <w:pPr>
        <w:pStyle w:val="aff2"/>
        <w:spacing w:before="156" w:after="156"/>
      </w:pPr>
      <w:r>
        <w:rPr>
          <w:rFonts w:hint="eastAsia"/>
        </w:rPr>
        <w:lastRenderedPageBreak/>
        <w:t>帕金森病疾病知识教育内容</w:t>
      </w:r>
    </w:p>
    <w:tbl>
      <w:tblPr>
        <w:tblStyle w:val="affff2"/>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4"/>
        <w:gridCol w:w="8230"/>
      </w:tblGrid>
      <w:tr w:rsidR="000850C5">
        <w:trPr>
          <w:tblHeader/>
          <w:jc w:val="center"/>
        </w:trPr>
        <w:tc>
          <w:tcPr>
            <w:tcW w:w="1144" w:type="dxa"/>
            <w:tcBorders>
              <w:top w:val="single" w:sz="8" w:space="0" w:color="auto"/>
              <w:bottom w:val="single" w:sz="8" w:space="0" w:color="auto"/>
            </w:tcBorders>
            <w:shd w:val="clear" w:color="auto" w:fill="auto"/>
            <w:vAlign w:val="center"/>
          </w:tcPr>
          <w:p w:rsidR="000850C5" w:rsidRDefault="00E76E20">
            <w:pPr>
              <w:pStyle w:val="afffffffff3"/>
              <w:rPr>
                <w:b/>
                <w:bCs/>
              </w:rPr>
            </w:pPr>
            <w:r>
              <w:rPr>
                <w:rFonts w:hint="eastAsia"/>
                <w:b/>
                <w:bCs/>
              </w:rPr>
              <w:t>项目</w:t>
            </w:r>
          </w:p>
        </w:tc>
        <w:tc>
          <w:tcPr>
            <w:tcW w:w="8230" w:type="dxa"/>
            <w:tcBorders>
              <w:top w:val="single" w:sz="8" w:space="0" w:color="auto"/>
              <w:bottom w:val="single" w:sz="8" w:space="0" w:color="auto"/>
            </w:tcBorders>
            <w:shd w:val="clear" w:color="auto" w:fill="auto"/>
            <w:vAlign w:val="center"/>
          </w:tcPr>
          <w:p w:rsidR="000850C5" w:rsidRDefault="00E76E20">
            <w:pPr>
              <w:pStyle w:val="afffffffff3"/>
              <w:rPr>
                <w:b/>
                <w:bCs/>
              </w:rPr>
            </w:pPr>
            <w:r>
              <w:rPr>
                <w:rFonts w:hint="eastAsia"/>
                <w:b/>
                <w:bCs/>
              </w:rPr>
              <w:t>宣教内容</w:t>
            </w:r>
          </w:p>
        </w:tc>
      </w:tr>
      <w:tr w:rsidR="000850C5">
        <w:trPr>
          <w:trHeight w:val="90"/>
          <w:jc w:val="center"/>
        </w:trPr>
        <w:tc>
          <w:tcPr>
            <w:tcW w:w="1144" w:type="dxa"/>
            <w:tcBorders>
              <w:top w:val="single" w:sz="8" w:space="0" w:color="auto"/>
            </w:tcBorders>
            <w:shd w:val="clear" w:color="auto" w:fill="auto"/>
            <w:vAlign w:val="center"/>
          </w:tcPr>
          <w:p w:rsidR="000850C5" w:rsidRDefault="00E76E20">
            <w:pPr>
              <w:pStyle w:val="afffffffff3"/>
            </w:pPr>
            <w:r>
              <w:rPr>
                <w:rFonts w:hint="eastAsia"/>
              </w:rPr>
              <w:t>定义</w:t>
            </w:r>
          </w:p>
        </w:tc>
        <w:tc>
          <w:tcPr>
            <w:tcW w:w="8230" w:type="dxa"/>
            <w:tcBorders>
              <w:top w:val="single" w:sz="8" w:space="0" w:color="auto"/>
            </w:tcBorders>
            <w:shd w:val="clear" w:color="auto" w:fill="auto"/>
            <w:vAlign w:val="center"/>
          </w:tcPr>
          <w:p w:rsidR="000850C5" w:rsidRDefault="00E76E20">
            <w:pPr>
              <w:pStyle w:val="afffffffff3"/>
              <w:ind w:firstLineChars="100" w:firstLine="180"/>
              <w:jc w:val="both"/>
            </w:pPr>
            <w:r>
              <w:rPr>
                <w:rFonts w:hint="eastAsia"/>
              </w:rPr>
              <w:t>帕金森病是一种因大脑黑质区产生多巴胺的神经元退化死亡导致的慢性进行性脑部疾病</w:t>
            </w:r>
          </w:p>
        </w:tc>
      </w:tr>
      <w:tr w:rsidR="000850C5">
        <w:trPr>
          <w:jc w:val="center"/>
        </w:trPr>
        <w:tc>
          <w:tcPr>
            <w:tcW w:w="1144" w:type="dxa"/>
            <w:shd w:val="clear" w:color="auto" w:fill="auto"/>
            <w:vAlign w:val="center"/>
          </w:tcPr>
          <w:p w:rsidR="000850C5" w:rsidRDefault="00E76E20">
            <w:pPr>
              <w:pStyle w:val="afffffffff3"/>
            </w:pPr>
            <w:r>
              <w:rPr>
                <w:rFonts w:hint="eastAsia"/>
              </w:rPr>
              <w:t>病因病机</w:t>
            </w:r>
          </w:p>
        </w:tc>
        <w:tc>
          <w:tcPr>
            <w:tcW w:w="8230" w:type="dxa"/>
            <w:shd w:val="clear" w:color="auto" w:fill="auto"/>
            <w:vAlign w:val="center"/>
          </w:tcPr>
          <w:p w:rsidR="000850C5" w:rsidRDefault="00E76E20">
            <w:pPr>
              <w:pStyle w:val="afffffffff3"/>
              <w:ind w:firstLineChars="100" w:firstLine="180"/>
              <w:jc w:val="both"/>
            </w:pPr>
            <w:r>
              <w:rPr>
                <w:rFonts w:hint="eastAsia"/>
              </w:rPr>
              <w:t>帕金森病是大脑运动黑质区（指挥中心）的神经细胞逐渐死亡导致的，这些细胞原本负责生产一种重要的“运动信使”——多巴胺，当它们大量消失（＞60％），人体就会出现动作慢、手抖、僵硬等症状。细胞死亡与一种异常蛋白（α-突触核蛋白）的堆积有关，但具体触发原因尚不完全清楚，可能是基因、环境和衰老共同作用的结果</w:t>
            </w:r>
          </w:p>
        </w:tc>
      </w:tr>
      <w:tr w:rsidR="000850C5">
        <w:trPr>
          <w:jc w:val="center"/>
        </w:trPr>
        <w:tc>
          <w:tcPr>
            <w:tcW w:w="1144" w:type="dxa"/>
            <w:shd w:val="clear" w:color="auto" w:fill="auto"/>
            <w:vAlign w:val="center"/>
          </w:tcPr>
          <w:p w:rsidR="000850C5" w:rsidRDefault="00E76E20">
            <w:pPr>
              <w:pStyle w:val="afffffffff3"/>
            </w:pPr>
            <w:r>
              <w:rPr>
                <w:rFonts w:hint="eastAsia"/>
              </w:rPr>
              <w:t>常见症状</w:t>
            </w:r>
          </w:p>
        </w:tc>
        <w:tc>
          <w:tcPr>
            <w:tcW w:w="8230" w:type="dxa"/>
            <w:shd w:val="clear" w:color="auto" w:fill="auto"/>
            <w:vAlign w:val="center"/>
          </w:tcPr>
          <w:p w:rsidR="000850C5" w:rsidRDefault="00E76E20">
            <w:pPr>
              <w:pStyle w:val="afffffffff3"/>
              <w:ind w:firstLineChars="100" w:firstLine="180"/>
              <w:jc w:val="both"/>
            </w:pPr>
            <w:r>
              <w:rPr>
                <w:rFonts w:hint="eastAsia"/>
              </w:rPr>
              <w:t>运动症状（核心症状）和非运动症状。运动症状包括运动迟缓、静止性震颤、肌强直和平衡障碍等；非运动症状包括嗅觉失灵、顽固性便秘、快速眼动睡眠障碍、自主神经失调以及精神障碍等，晚期常出现行走困难、吞咽障碍及认知问题</w:t>
            </w:r>
          </w:p>
        </w:tc>
      </w:tr>
      <w:tr w:rsidR="000850C5">
        <w:trPr>
          <w:jc w:val="center"/>
        </w:trPr>
        <w:tc>
          <w:tcPr>
            <w:tcW w:w="1144" w:type="dxa"/>
            <w:shd w:val="clear" w:color="auto" w:fill="auto"/>
            <w:vAlign w:val="center"/>
          </w:tcPr>
          <w:p w:rsidR="000850C5" w:rsidRDefault="00E76E20">
            <w:pPr>
              <w:pStyle w:val="afffffffff3"/>
            </w:pPr>
            <w:r>
              <w:rPr>
                <w:rFonts w:hint="eastAsia"/>
              </w:rPr>
              <w:t>治疗目标</w:t>
            </w:r>
          </w:p>
        </w:tc>
        <w:tc>
          <w:tcPr>
            <w:tcW w:w="8230" w:type="dxa"/>
            <w:shd w:val="clear" w:color="auto" w:fill="auto"/>
            <w:vAlign w:val="center"/>
          </w:tcPr>
          <w:p w:rsidR="000850C5" w:rsidRDefault="00E76E20">
            <w:pPr>
              <w:pStyle w:val="afffffffff3"/>
              <w:ind w:firstLineChars="100" w:firstLine="180"/>
              <w:jc w:val="both"/>
            </w:pPr>
            <w:r>
              <w:rPr>
                <w:rFonts w:hint="eastAsia"/>
              </w:rPr>
              <w:t>控制症状、改善功能、延缓进展、提高生活质量、减少并发症</w:t>
            </w:r>
          </w:p>
        </w:tc>
      </w:tr>
      <w:tr w:rsidR="000850C5">
        <w:trPr>
          <w:jc w:val="center"/>
        </w:trPr>
        <w:tc>
          <w:tcPr>
            <w:tcW w:w="1144" w:type="dxa"/>
            <w:shd w:val="clear" w:color="auto" w:fill="auto"/>
            <w:vAlign w:val="center"/>
          </w:tcPr>
          <w:p w:rsidR="000850C5" w:rsidRDefault="00E76E20">
            <w:pPr>
              <w:pStyle w:val="afffffffff3"/>
            </w:pPr>
            <w:r>
              <w:rPr>
                <w:rFonts w:hint="eastAsia"/>
              </w:rPr>
              <w:t>治疗方法</w:t>
            </w:r>
          </w:p>
        </w:tc>
        <w:tc>
          <w:tcPr>
            <w:tcW w:w="8230" w:type="dxa"/>
            <w:shd w:val="clear" w:color="auto" w:fill="auto"/>
            <w:vAlign w:val="center"/>
          </w:tcPr>
          <w:p w:rsidR="000850C5" w:rsidRDefault="00E76E20">
            <w:pPr>
              <w:pStyle w:val="afffffffff3"/>
              <w:ind w:firstLineChars="100" w:firstLine="180"/>
              <w:jc w:val="both"/>
            </w:pPr>
            <w:r>
              <w:rPr>
                <w:rFonts w:hint="eastAsia"/>
              </w:rPr>
              <w:t>药物治疗、外科治疗和康复治疗。药物治疗包括但不限于左旋多巴、多巴胺受体激动剂、单胺氧化酶B型（MAO-B）抑制剂、儿茶酚-O-甲基转移酶（COMT）抑制剂等；手术治疗主要有神经核毁损术和脑深部电刺激术（DBS）等；康复治疗主要包括物理治疗、中医治疗等</w:t>
            </w:r>
          </w:p>
        </w:tc>
      </w:tr>
      <w:tr w:rsidR="000850C5">
        <w:trPr>
          <w:jc w:val="center"/>
        </w:trPr>
        <w:tc>
          <w:tcPr>
            <w:tcW w:w="1144" w:type="dxa"/>
            <w:shd w:val="clear" w:color="auto" w:fill="auto"/>
            <w:vAlign w:val="center"/>
          </w:tcPr>
          <w:p w:rsidR="000850C5" w:rsidRDefault="00E76E20">
            <w:pPr>
              <w:pStyle w:val="afffffffff3"/>
            </w:pPr>
            <w:r>
              <w:rPr>
                <w:rFonts w:hint="eastAsia"/>
              </w:rPr>
              <w:t>护理风险</w:t>
            </w:r>
          </w:p>
        </w:tc>
        <w:tc>
          <w:tcPr>
            <w:tcW w:w="8230" w:type="dxa"/>
            <w:shd w:val="clear" w:color="auto" w:fill="auto"/>
            <w:vAlign w:val="center"/>
          </w:tcPr>
          <w:p w:rsidR="000850C5" w:rsidRDefault="00E76E20">
            <w:pPr>
              <w:pStyle w:val="afffffffff3"/>
              <w:ind w:firstLineChars="100" w:firstLine="180"/>
              <w:jc w:val="both"/>
            </w:pPr>
            <w:r>
              <w:rPr>
                <w:rFonts w:hint="eastAsia"/>
              </w:rPr>
              <w:t>跌倒及相关损伤、压力性损伤、深静脉血栓形成和肺栓塞、营养不良等</w:t>
            </w:r>
          </w:p>
        </w:tc>
      </w:tr>
      <w:tr w:rsidR="000850C5">
        <w:trPr>
          <w:jc w:val="center"/>
        </w:trPr>
        <w:tc>
          <w:tcPr>
            <w:tcW w:w="1144" w:type="dxa"/>
            <w:shd w:val="clear" w:color="auto" w:fill="auto"/>
            <w:vAlign w:val="center"/>
          </w:tcPr>
          <w:p w:rsidR="000850C5" w:rsidRDefault="00E76E20">
            <w:pPr>
              <w:pStyle w:val="afffffffff3"/>
            </w:pPr>
            <w:r>
              <w:rPr>
                <w:rFonts w:hint="eastAsia"/>
              </w:rPr>
              <w:t>检查项目</w:t>
            </w:r>
          </w:p>
        </w:tc>
        <w:tc>
          <w:tcPr>
            <w:tcW w:w="8230" w:type="dxa"/>
            <w:shd w:val="clear" w:color="auto" w:fill="auto"/>
            <w:vAlign w:val="center"/>
          </w:tcPr>
          <w:p w:rsidR="000850C5" w:rsidRDefault="00E76E20">
            <w:pPr>
              <w:pStyle w:val="afffffffff3"/>
              <w:ind w:firstLineChars="100" w:firstLine="180"/>
              <w:jc w:val="both"/>
            </w:pPr>
            <w:r>
              <w:rPr>
                <w:rFonts w:hint="eastAsia"/>
              </w:rPr>
              <w:t>体格检查、实验室检查、影像学检查、神经电生理检查等</w:t>
            </w:r>
          </w:p>
        </w:tc>
      </w:tr>
    </w:tbl>
    <w:p w:rsidR="000850C5" w:rsidRDefault="00E76E20">
      <w:pPr>
        <w:pStyle w:val="affe"/>
        <w:spacing w:before="156" w:after="156"/>
      </w:pPr>
      <w:bookmarkStart w:id="127" w:name="_Toc200092547"/>
      <w:bookmarkStart w:id="128" w:name="_Toc200912474"/>
      <w:bookmarkStart w:id="129" w:name="_Toc200837676"/>
      <w:bookmarkStart w:id="130" w:name="_Toc200291726"/>
      <w:r>
        <w:rPr>
          <w:rFonts w:hint="eastAsia"/>
        </w:rPr>
        <w:t>用药</w:t>
      </w:r>
      <w:bookmarkEnd w:id="127"/>
      <w:bookmarkEnd w:id="128"/>
      <w:bookmarkEnd w:id="129"/>
      <w:bookmarkEnd w:id="130"/>
      <w:r>
        <w:rPr>
          <w:rFonts w:hint="eastAsia"/>
        </w:rPr>
        <w:t>指导</w:t>
      </w:r>
    </w:p>
    <w:p w:rsidR="000850C5" w:rsidRDefault="00E76E20">
      <w:pPr>
        <w:pStyle w:val="affffffffa"/>
      </w:pPr>
      <w:r>
        <w:rPr>
          <w:rFonts w:hint="eastAsia"/>
        </w:rPr>
        <w:t>强调应遵医嘱坚持长期规律服药，不应自行停药及调整药物剂量；若出现漏服，左旋多巴应在2</w:t>
      </w:r>
      <w:r>
        <w:rPr>
          <w:vertAlign w:val="superscript"/>
        </w:rPr>
        <w:t xml:space="preserve"> </w:t>
      </w:r>
      <w:r>
        <w:rPr>
          <w:rFonts w:hint="eastAsia"/>
        </w:rPr>
        <w:t>h内补服，超过2</w:t>
      </w:r>
      <w:r>
        <w:rPr>
          <w:vertAlign w:val="superscript"/>
        </w:rPr>
        <w:t xml:space="preserve"> </w:t>
      </w:r>
      <w:r>
        <w:rPr>
          <w:rFonts w:hint="eastAsia"/>
        </w:rPr>
        <w:t>h跳过本次，其他药物当日</w:t>
      </w:r>
      <w:proofErr w:type="gramStart"/>
      <w:r>
        <w:rPr>
          <w:rFonts w:hint="eastAsia"/>
        </w:rPr>
        <w:t>勿</w:t>
      </w:r>
      <w:proofErr w:type="gramEnd"/>
      <w:r>
        <w:rPr>
          <w:rFonts w:hint="eastAsia"/>
        </w:rPr>
        <w:t>补服。</w:t>
      </w:r>
    </w:p>
    <w:p w:rsidR="000850C5" w:rsidRDefault="00E76E20">
      <w:pPr>
        <w:pStyle w:val="affffffffa"/>
      </w:pPr>
      <w:r>
        <w:rPr>
          <w:rFonts w:hint="eastAsia"/>
        </w:rPr>
        <w:t>服用中药时，应告知服用中药汤剂的目的及方法，药物应温服，服药期间忌食生冷、油腻、辛辣、腥臭等刺激性食物，与西药间隔至少30</w:t>
      </w:r>
      <w:r>
        <w:rPr>
          <w:rFonts w:hint="eastAsia"/>
          <w:vertAlign w:val="superscript"/>
        </w:rPr>
        <w:t xml:space="preserve"> </w:t>
      </w:r>
      <w:r>
        <w:rPr>
          <w:rFonts w:hint="eastAsia"/>
        </w:rPr>
        <w:t>min～60</w:t>
      </w:r>
      <w:r>
        <w:rPr>
          <w:rFonts w:hint="eastAsia"/>
          <w:vertAlign w:val="superscript"/>
        </w:rPr>
        <w:t xml:space="preserve"> </w:t>
      </w:r>
      <w:r>
        <w:rPr>
          <w:rFonts w:hint="eastAsia"/>
        </w:rPr>
        <w:t>min服用，同时应禁用含</w:t>
      </w:r>
      <w:r>
        <w:t>朱砂、雄黄等重金属药材</w:t>
      </w:r>
      <w:r>
        <w:rPr>
          <w:rFonts w:hint="eastAsia"/>
        </w:rPr>
        <w:t>，避免与</w:t>
      </w:r>
      <w:r>
        <w:t>高蛋白食物同服</w:t>
      </w:r>
      <w:r>
        <w:rPr>
          <w:rFonts w:hint="eastAsia"/>
        </w:rPr>
        <w:t>。</w:t>
      </w:r>
    </w:p>
    <w:p w:rsidR="000850C5" w:rsidRDefault="00E76E20">
      <w:pPr>
        <w:pStyle w:val="affffffffa"/>
      </w:pPr>
      <w:r>
        <w:rPr>
          <w:rFonts w:hint="eastAsia"/>
        </w:rPr>
        <w:t>服用抗帕金森病药物时，应告知的目的及服用方法，如左旋多巴应在</w:t>
      </w:r>
      <w:r>
        <w:t>餐前1</w:t>
      </w:r>
      <w:r>
        <w:rPr>
          <w:vertAlign w:val="superscript"/>
        </w:rPr>
        <w:t xml:space="preserve"> </w:t>
      </w:r>
      <w:r>
        <w:t>h或餐后2</w:t>
      </w:r>
      <w:r>
        <w:rPr>
          <w:vertAlign w:val="superscript"/>
        </w:rPr>
        <w:t xml:space="preserve"> </w:t>
      </w:r>
      <w:r>
        <w:t>h服用（与蛋白质间隔</w:t>
      </w:r>
      <w:r>
        <w:rPr>
          <w:rFonts w:hint="eastAsia"/>
        </w:rPr>
        <w:t>≥</w:t>
      </w:r>
      <w:r>
        <w:t>2</w:t>
      </w:r>
      <w:r>
        <w:rPr>
          <w:rFonts w:hint="eastAsia"/>
          <w:vertAlign w:val="superscript"/>
        </w:rPr>
        <w:t xml:space="preserve"> </w:t>
      </w:r>
      <w:r>
        <w:rPr>
          <w:rFonts w:hint="eastAsia"/>
        </w:rPr>
        <w:t>h</w:t>
      </w:r>
      <w:r>
        <w:t>）</w:t>
      </w:r>
      <w:r>
        <w:rPr>
          <w:rFonts w:hint="eastAsia"/>
        </w:rPr>
        <w:t>；盐酸司来吉兰应</w:t>
      </w:r>
      <w:r>
        <w:t>早晨、中午服用，严格忌口奶酪、腊肉、啤酒</w:t>
      </w:r>
      <w:r>
        <w:rPr>
          <w:rFonts w:hint="eastAsia"/>
        </w:rPr>
        <w:t>，以</w:t>
      </w:r>
      <w:r>
        <w:t>防高血压危象</w:t>
      </w:r>
      <w:r>
        <w:rPr>
          <w:rFonts w:hint="eastAsia"/>
        </w:rPr>
        <w:t>；</w:t>
      </w:r>
      <w:r>
        <w:t>雷沙吉兰</w:t>
      </w:r>
      <w:r>
        <w:rPr>
          <w:rFonts w:hint="eastAsia"/>
        </w:rPr>
        <w:t>应</w:t>
      </w:r>
      <w:r>
        <w:t>早晨服用，胃溃疡/消化道出血者禁用</w:t>
      </w:r>
      <w:r>
        <w:rPr>
          <w:rFonts w:hint="eastAsia"/>
        </w:rPr>
        <w:t>；金刚烷胺</w:t>
      </w:r>
      <w:r>
        <w:t>每日最后一次服药时间应在下午4时前</w:t>
      </w:r>
      <w:r>
        <w:rPr>
          <w:rFonts w:hint="eastAsia"/>
        </w:rPr>
        <w:t>，</w:t>
      </w:r>
      <w:r>
        <w:t>癫痫患者禁用</w:t>
      </w:r>
      <w:r>
        <w:rPr>
          <w:rFonts w:hint="eastAsia"/>
        </w:rPr>
        <w:t>；服用多巴胺受体激动剂应指导家属监测病理性赌博、暴食、性欲亢进等异常行为。</w:t>
      </w:r>
    </w:p>
    <w:p w:rsidR="000850C5" w:rsidRDefault="00E76E20">
      <w:pPr>
        <w:pStyle w:val="affffffffa"/>
      </w:pPr>
      <w:r>
        <w:rPr>
          <w:rFonts w:hint="eastAsia"/>
        </w:rPr>
        <w:t>应指导识别药物不良反应，如恶心、呕吐、失眠、异动症、“开-关现象”“剂末现象”、幻觉、体位性低血压等，出现药物不良反应，应及时告知医护人员。</w:t>
      </w:r>
    </w:p>
    <w:p w:rsidR="000850C5" w:rsidRDefault="00E76E20">
      <w:pPr>
        <w:pStyle w:val="affffffffa"/>
      </w:pPr>
      <w:r>
        <w:rPr>
          <w:rFonts w:hint="eastAsia"/>
        </w:rPr>
        <w:t>应告知药物治疗并不能完全缓解所有的症状且没有统一的治疗模式，有时需要多种治疗方法联合应用并反复调整用药方案。</w:t>
      </w:r>
    </w:p>
    <w:p w:rsidR="000850C5" w:rsidRDefault="00E76E20">
      <w:pPr>
        <w:pStyle w:val="affe"/>
        <w:spacing w:before="156" w:after="156"/>
      </w:pPr>
      <w:bookmarkStart w:id="131" w:name="_Toc203336339"/>
      <w:r>
        <w:rPr>
          <w:rFonts w:hint="eastAsia"/>
        </w:rPr>
        <w:t>治疗指导</w:t>
      </w:r>
      <w:bookmarkEnd w:id="131"/>
    </w:p>
    <w:p w:rsidR="000850C5" w:rsidRDefault="00E76E20">
      <w:pPr>
        <w:pStyle w:val="affffffffa"/>
      </w:pPr>
      <w:r>
        <w:rPr>
          <w:rFonts w:hint="eastAsia"/>
        </w:rPr>
        <w:t>接受DBS等手术治疗者，应做好术前、术后宣教，告知手术目的、</w:t>
      </w:r>
      <w:r>
        <w:t>过程、预期效果及可能的风险</w:t>
      </w:r>
      <w:r>
        <w:rPr>
          <w:rFonts w:hint="eastAsia"/>
        </w:rPr>
        <w:t>及术后病情观察要点、规律作息、规律服药、营养均衡、康复锻炼、定期复查等内容。</w:t>
      </w:r>
    </w:p>
    <w:p w:rsidR="000850C5" w:rsidRDefault="00E76E20">
      <w:pPr>
        <w:pStyle w:val="affffffffa"/>
      </w:pPr>
      <w:r>
        <w:rPr>
          <w:rFonts w:hint="eastAsia"/>
        </w:rPr>
        <w:t>实施中医外治法前应辨证，操作前告知目的、方法及注意事项。</w:t>
      </w:r>
    </w:p>
    <w:p w:rsidR="000850C5" w:rsidRDefault="00E76E20">
      <w:pPr>
        <w:pStyle w:val="affffffffa"/>
      </w:pPr>
      <w:r>
        <w:rPr>
          <w:rFonts w:hint="eastAsia"/>
        </w:rPr>
        <w:t>伴有运动障碍、肌强直、身体疼痛者推荐刮痧疗法，或中药热</w:t>
      </w:r>
      <w:proofErr w:type="gramStart"/>
      <w:r>
        <w:rPr>
          <w:rFonts w:hint="eastAsia"/>
        </w:rPr>
        <w:t>熨</w:t>
      </w:r>
      <w:proofErr w:type="gramEnd"/>
      <w:r>
        <w:rPr>
          <w:rFonts w:hint="eastAsia"/>
        </w:rPr>
        <w:t>疼痛处。</w:t>
      </w:r>
    </w:p>
    <w:p w:rsidR="000850C5" w:rsidRDefault="00E76E20">
      <w:pPr>
        <w:pStyle w:val="affffffffa"/>
      </w:pPr>
      <w:r>
        <w:rPr>
          <w:rFonts w:hint="eastAsia"/>
        </w:rPr>
        <w:t>伴有便秘者针刺或穴位按摩中</w:t>
      </w:r>
      <w:proofErr w:type="gramStart"/>
      <w:r>
        <w:rPr>
          <w:rFonts w:hint="eastAsia"/>
        </w:rPr>
        <w:t>脘</w:t>
      </w:r>
      <w:proofErr w:type="gramEnd"/>
      <w:r>
        <w:rPr>
          <w:rFonts w:hint="eastAsia"/>
        </w:rPr>
        <w:t>、下</w:t>
      </w:r>
      <w:proofErr w:type="gramStart"/>
      <w:r>
        <w:rPr>
          <w:rFonts w:hint="eastAsia"/>
        </w:rPr>
        <w:t>脘</w:t>
      </w:r>
      <w:proofErr w:type="gramEnd"/>
      <w:r>
        <w:rPr>
          <w:rFonts w:hint="eastAsia"/>
        </w:rPr>
        <w:t>、气海、关元、脾</w:t>
      </w:r>
      <w:proofErr w:type="gramStart"/>
      <w:r>
        <w:rPr>
          <w:rFonts w:hint="eastAsia"/>
        </w:rPr>
        <w:t>俞</w:t>
      </w:r>
      <w:proofErr w:type="gramEnd"/>
      <w:r>
        <w:rPr>
          <w:rFonts w:hint="eastAsia"/>
        </w:rPr>
        <w:t>、胃</w:t>
      </w:r>
      <w:proofErr w:type="gramStart"/>
      <w:r>
        <w:rPr>
          <w:rFonts w:hint="eastAsia"/>
        </w:rPr>
        <w:t>俞</w:t>
      </w:r>
      <w:proofErr w:type="gramEnd"/>
      <w:r>
        <w:rPr>
          <w:rFonts w:hint="eastAsia"/>
        </w:rPr>
        <w:t>、大肠</w:t>
      </w:r>
      <w:proofErr w:type="gramStart"/>
      <w:r>
        <w:rPr>
          <w:rFonts w:hint="eastAsia"/>
        </w:rPr>
        <w:t>俞</w:t>
      </w:r>
      <w:proofErr w:type="gramEnd"/>
      <w:r>
        <w:rPr>
          <w:rFonts w:hint="eastAsia"/>
        </w:rPr>
        <w:t>、小肠</w:t>
      </w:r>
      <w:proofErr w:type="gramStart"/>
      <w:r>
        <w:rPr>
          <w:rFonts w:hint="eastAsia"/>
        </w:rPr>
        <w:t>俞</w:t>
      </w:r>
      <w:proofErr w:type="gramEnd"/>
      <w:r>
        <w:rPr>
          <w:rFonts w:hint="eastAsia"/>
        </w:rPr>
        <w:t>等穴。实秘者推荐大黄粉贴敷神阙穴，必要时采用中药灌肠通便；虚秘者中药砭石热</w:t>
      </w:r>
      <w:proofErr w:type="gramStart"/>
      <w:r>
        <w:rPr>
          <w:rFonts w:hint="eastAsia"/>
        </w:rPr>
        <w:t>熨脐</w:t>
      </w:r>
      <w:proofErr w:type="gramEnd"/>
      <w:r>
        <w:rPr>
          <w:rFonts w:hint="eastAsia"/>
        </w:rPr>
        <w:t>周。</w:t>
      </w:r>
    </w:p>
    <w:p w:rsidR="000850C5" w:rsidRDefault="00E76E20">
      <w:pPr>
        <w:pStyle w:val="affffffffa"/>
      </w:pPr>
      <w:r>
        <w:rPr>
          <w:rFonts w:hint="eastAsia"/>
        </w:rPr>
        <w:t>伴有失眠者推荐耳穴贴压心、</w:t>
      </w:r>
      <w:r>
        <w:t>神门、皮质下、交感</w:t>
      </w:r>
      <w:r>
        <w:rPr>
          <w:rFonts w:hint="eastAsia"/>
        </w:rPr>
        <w:t>等耳穴处；或用芳香疗法、音乐疗法助眠。</w:t>
      </w:r>
    </w:p>
    <w:p w:rsidR="000850C5" w:rsidRDefault="00E76E20">
      <w:pPr>
        <w:pStyle w:val="affffffffa"/>
      </w:pPr>
      <w:r>
        <w:rPr>
          <w:rFonts w:hint="eastAsia"/>
        </w:rPr>
        <w:t>伴有排尿障碍者推荐艾</w:t>
      </w:r>
      <w:proofErr w:type="gramStart"/>
      <w:r>
        <w:rPr>
          <w:rFonts w:hint="eastAsia"/>
        </w:rPr>
        <w:t>灸</w:t>
      </w:r>
      <w:proofErr w:type="gramEnd"/>
      <w:r>
        <w:rPr>
          <w:rFonts w:hint="eastAsia"/>
        </w:rPr>
        <w:t>气海、关元、命门穴。</w:t>
      </w:r>
    </w:p>
    <w:p w:rsidR="000850C5" w:rsidRDefault="00E76E20">
      <w:pPr>
        <w:pStyle w:val="affffffffa"/>
      </w:pPr>
      <w:r>
        <w:rPr>
          <w:rFonts w:hint="eastAsia"/>
        </w:rPr>
        <w:t>伴有多汗者推荐牡蛎散贴敷</w:t>
      </w:r>
      <w:r>
        <w:t>神阙</w:t>
      </w:r>
      <w:r>
        <w:rPr>
          <w:rFonts w:hint="eastAsia"/>
        </w:rPr>
        <w:t>、</w:t>
      </w:r>
      <w:r>
        <w:t>大椎、</w:t>
      </w:r>
      <w:r>
        <w:rPr>
          <w:rFonts w:hint="eastAsia"/>
        </w:rPr>
        <w:t>肾</w:t>
      </w:r>
      <w:proofErr w:type="gramStart"/>
      <w:r>
        <w:rPr>
          <w:rFonts w:hint="eastAsia"/>
        </w:rPr>
        <w:t>腧</w:t>
      </w:r>
      <w:proofErr w:type="gramEnd"/>
      <w:r>
        <w:t>、足三里穴</w:t>
      </w:r>
      <w:r>
        <w:rPr>
          <w:rFonts w:hint="eastAsia"/>
        </w:rPr>
        <w:t>。</w:t>
      </w:r>
    </w:p>
    <w:p w:rsidR="000850C5" w:rsidRDefault="00E76E20">
      <w:pPr>
        <w:pStyle w:val="affffffffa"/>
      </w:pPr>
      <w:r>
        <w:rPr>
          <w:rFonts w:hint="eastAsia"/>
        </w:rPr>
        <w:lastRenderedPageBreak/>
        <w:t>伴有运动障碍者推荐脊髓电刺激（SCS）、重复经颅磁刺激（rTMS）、水疗等物理治疗，改善步态冻结、肌强直等运动障碍及运动迟缓、震颤及抑郁等非运动症状。</w:t>
      </w:r>
    </w:p>
    <w:p w:rsidR="000850C5" w:rsidRDefault="00E76E20">
      <w:pPr>
        <w:pStyle w:val="affe"/>
        <w:spacing w:before="156" w:after="156"/>
      </w:pPr>
      <w:r>
        <w:rPr>
          <w:rFonts w:hint="eastAsia"/>
        </w:rPr>
        <w:t>饮食指导</w:t>
      </w:r>
    </w:p>
    <w:p w:rsidR="000850C5" w:rsidRDefault="00E76E20">
      <w:pPr>
        <w:pStyle w:val="affffffffa"/>
      </w:pPr>
      <w:r>
        <w:rPr>
          <w:rFonts w:hint="eastAsia"/>
        </w:rPr>
        <w:t>应解释饮食治疗对疾病恢复的作用。指导饮食应以高纤维、高抗氧化、科学蛋白（每日总量≤0.8</w:t>
      </w:r>
      <w:r>
        <w:rPr>
          <w:vertAlign w:val="superscript"/>
        </w:rPr>
        <w:t xml:space="preserve"> </w:t>
      </w:r>
      <w:r>
        <w:rPr>
          <w:rFonts w:hint="eastAsia"/>
        </w:rPr>
        <w:t>g/kg，集中晚餐补充）、富含维生素B6食物为宜，宜服用维生素D补充剂，忌高脂肪、高糖、生冷、肥甘厚腻之品。</w:t>
      </w:r>
    </w:p>
    <w:p w:rsidR="000850C5" w:rsidRDefault="00E76E20">
      <w:pPr>
        <w:pStyle w:val="affffffffa"/>
        <w:rPr>
          <w:rFonts w:hAnsi="宋体"/>
          <w:szCs w:val="21"/>
        </w:rPr>
      </w:pPr>
      <w:r>
        <w:rPr>
          <w:rFonts w:hAnsi="宋体" w:hint="eastAsia"/>
          <w:szCs w:val="21"/>
        </w:rPr>
        <w:t>应根据症状及中医辨证结果，提供个性化药膳调理建议，如手抖僵硬加重推荐</w:t>
      </w:r>
      <w:r>
        <w:rPr>
          <w:rFonts w:hAnsi="宋体" w:cs="微软雅黑" w:hint="eastAsia"/>
          <w:szCs w:val="21"/>
          <w:shd w:val="clear" w:color="auto" w:fill="FFFFFF"/>
        </w:rPr>
        <w:t>天麻鲫鱼汤</w:t>
      </w:r>
      <w:r>
        <w:rPr>
          <w:rFonts w:hAnsi="宋体" w:cs="Segoe UI" w:hint="eastAsia"/>
          <w:szCs w:val="21"/>
          <w:shd w:val="clear" w:color="auto" w:fill="FFFFFF"/>
        </w:rPr>
        <w:t>，</w:t>
      </w:r>
      <w:r>
        <w:rPr>
          <w:rFonts w:hAnsi="宋体" w:cs="微软雅黑" w:hint="eastAsia"/>
          <w:szCs w:val="21"/>
          <w:shd w:val="clear" w:color="auto" w:fill="FFFFFF"/>
        </w:rPr>
        <w:t>便秘口干舌红</w:t>
      </w:r>
      <w:r>
        <w:rPr>
          <w:rFonts w:hAnsi="宋体" w:cs="Segoe UI" w:hint="eastAsia"/>
          <w:szCs w:val="21"/>
          <w:shd w:val="clear" w:color="auto" w:fill="FFFFFF"/>
        </w:rPr>
        <w:t>推荐</w:t>
      </w:r>
      <w:r>
        <w:rPr>
          <w:rFonts w:hAnsi="宋体" w:cs="微软雅黑" w:hint="eastAsia"/>
          <w:szCs w:val="21"/>
          <w:shd w:val="clear" w:color="auto" w:fill="FFFFFF"/>
        </w:rPr>
        <w:t>决明子蜂蜜饮</w:t>
      </w:r>
      <w:r>
        <w:rPr>
          <w:rFonts w:hAnsi="宋体" w:cs="Segoe UI" w:hint="eastAsia"/>
          <w:szCs w:val="21"/>
          <w:shd w:val="clear" w:color="auto" w:fill="FFFFFF"/>
        </w:rPr>
        <w:t>，</w:t>
      </w:r>
      <w:r>
        <w:rPr>
          <w:rFonts w:hAnsi="宋体" w:cs="微软雅黑" w:hint="eastAsia"/>
          <w:szCs w:val="21"/>
          <w:shd w:val="clear" w:color="auto" w:fill="FFFFFF"/>
        </w:rPr>
        <w:t>乏力畏冷</w:t>
      </w:r>
      <w:r>
        <w:rPr>
          <w:rFonts w:hAnsi="宋体" w:cs="Segoe UI" w:hint="eastAsia"/>
          <w:szCs w:val="21"/>
          <w:shd w:val="clear" w:color="auto" w:fill="FFFFFF"/>
        </w:rPr>
        <w:t>推荐</w:t>
      </w:r>
      <w:r>
        <w:rPr>
          <w:rFonts w:hAnsi="宋体" w:cs="微软雅黑" w:hint="eastAsia"/>
          <w:szCs w:val="21"/>
          <w:shd w:val="clear" w:color="auto" w:fill="FFFFFF"/>
        </w:rPr>
        <w:t>黄芪山药粥</w:t>
      </w:r>
      <w:r>
        <w:rPr>
          <w:rFonts w:hAnsi="宋体" w:cs="Segoe UI" w:hint="eastAsia"/>
          <w:szCs w:val="21"/>
          <w:shd w:val="clear" w:color="auto" w:fill="FFFFFF"/>
        </w:rPr>
        <w:t>，</w:t>
      </w:r>
      <w:r>
        <w:rPr>
          <w:rFonts w:hAnsi="宋体" w:cs="微软雅黑" w:hint="eastAsia"/>
          <w:szCs w:val="21"/>
          <w:shd w:val="clear" w:color="auto" w:fill="FFFFFF"/>
        </w:rPr>
        <w:t>失眠烦躁</w:t>
      </w:r>
      <w:r>
        <w:rPr>
          <w:rFonts w:hAnsi="宋体" w:cs="Segoe UI" w:hint="eastAsia"/>
          <w:szCs w:val="21"/>
          <w:shd w:val="clear" w:color="auto" w:fill="FFFFFF"/>
        </w:rPr>
        <w:t>推荐</w:t>
      </w:r>
      <w:r>
        <w:rPr>
          <w:rFonts w:hAnsi="宋体" w:cs="微软雅黑" w:hint="eastAsia"/>
          <w:szCs w:val="21"/>
          <w:shd w:val="clear" w:color="auto" w:fill="FFFFFF"/>
        </w:rPr>
        <w:t>酸枣仁莲子羹</w:t>
      </w:r>
      <w:r>
        <w:rPr>
          <w:rFonts w:hAnsi="宋体" w:cs="Segoe UI" w:hint="eastAsia"/>
          <w:szCs w:val="21"/>
          <w:shd w:val="clear" w:color="auto" w:fill="FFFFFF"/>
        </w:rPr>
        <w:t>；</w:t>
      </w:r>
      <w:proofErr w:type="gramStart"/>
      <w:r>
        <w:rPr>
          <w:rFonts w:hAnsi="宋体" w:hint="eastAsia"/>
          <w:szCs w:val="21"/>
        </w:rPr>
        <w:t>痰</w:t>
      </w:r>
      <w:proofErr w:type="gramEnd"/>
      <w:r>
        <w:rPr>
          <w:rFonts w:hAnsi="宋体" w:hint="eastAsia"/>
          <w:szCs w:val="21"/>
        </w:rPr>
        <w:t>热风动证推荐</w:t>
      </w:r>
      <w:r>
        <w:rPr>
          <w:rFonts w:hAnsi="宋体"/>
          <w:szCs w:val="21"/>
        </w:rPr>
        <w:t>瓜</w:t>
      </w:r>
      <w:proofErr w:type="gramStart"/>
      <w:r>
        <w:rPr>
          <w:rFonts w:hAnsi="宋体"/>
          <w:szCs w:val="21"/>
        </w:rPr>
        <w:t>蒌</w:t>
      </w:r>
      <w:proofErr w:type="gramEnd"/>
      <w:r>
        <w:rPr>
          <w:rFonts w:hAnsi="宋体"/>
          <w:szCs w:val="21"/>
        </w:rPr>
        <w:t>仁天麻陈皮汤</w:t>
      </w:r>
      <w:r>
        <w:rPr>
          <w:rFonts w:hAnsi="宋体" w:hint="eastAsia"/>
          <w:szCs w:val="21"/>
        </w:rPr>
        <w:t>、</w:t>
      </w:r>
      <w:r>
        <w:rPr>
          <w:rFonts w:hAnsi="宋体"/>
          <w:szCs w:val="21"/>
        </w:rPr>
        <w:t>丝瓜薏苡仁粥</w:t>
      </w:r>
      <w:r>
        <w:rPr>
          <w:rFonts w:hAnsi="宋体" w:hint="eastAsia"/>
          <w:szCs w:val="21"/>
        </w:rPr>
        <w:t>；血</w:t>
      </w:r>
      <w:proofErr w:type="gramStart"/>
      <w:r>
        <w:rPr>
          <w:rFonts w:hAnsi="宋体" w:hint="eastAsia"/>
          <w:szCs w:val="21"/>
        </w:rPr>
        <w:t>瘀</w:t>
      </w:r>
      <w:proofErr w:type="gramEnd"/>
      <w:r>
        <w:rPr>
          <w:rFonts w:hAnsi="宋体" w:hint="eastAsia"/>
          <w:szCs w:val="21"/>
        </w:rPr>
        <w:t>动风证推荐</w:t>
      </w:r>
      <w:r>
        <w:rPr>
          <w:rFonts w:hAnsi="宋体"/>
          <w:szCs w:val="21"/>
        </w:rPr>
        <w:t>补阳还五汤（药膳化）</w:t>
      </w:r>
      <w:r>
        <w:rPr>
          <w:rFonts w:hAnsi="宋体" w:hint="eastAsia"/>
          <w:szCs w:val="21"/>
        </w:rPr>
        <w:t>、</w:t>
      </w:r>
      <w:r>
        <w:rPr>
          <w:rFonts w:hAnsi="宋体"/>
          <w:szCs w:val="21"/>
        </w:rPr>
        <w:t>乌梢蛇金钱龟汤</w:t>
      </w:r>
      <w:r>
        <w:rPr>
          <w:rFonts w:hAnsi="宋体" w:hint="eastAsia"/>
          <w:szCs w:val="21"/>
        </w:rPr>
        <w:t>；气血两虚证推荐</w:t>
      </w:r>
      <w:r>
        <w:rPr>
          <w:rFonts w:hAnsi="宋体"/>
          <w:szCs w:val="21"/>
        </w:rPr>
        <w:t>八珍汤加天麻钩藤饮（药膳化）</w:t>
      </w:r>
      <w:r>
        <w:rPr>
          <w:rFonts w:hAnsi="宋体" w:hint="eastAsia"/>
          <w:szCs w:val="21"/>
        </w:rPr>
        <w:t>、</w:t>
      </w:r>
      <w:r>
        <w:rPr>
          <w:rFonts w:hAnsi="宋体"/>
          <w:szCs w:val="21"/>
        </w:rPr>
        <w:t>红枣桂圆枸杞粥</w:t>
      </w:r>
      <w:r>
        <w:rPr>
          <w:rFonts w:hAnsi="宋体" w:hint="eastAsia"/>
          <w:szCs w:val="21"/>
        </w:rPr>
        <w:t>；肝肾不足证推荐</w:t>
      </w:r>
      <w:r>
        <w:rPr>
          <w:rFonts w:hAnsi="宋体"/>
          <w:szCs w:val="21"/>
        </w:rPr>
        <w:t>猪肝滋补汤</w:t>
      </w:r>
      <w:r>
        <w:rPr>
          <w:rFonts w:hAnsi="宋体" w:hint="eastAsia"/>
          <w:szCs w:val="21"/>
        </w:rPr>
        <w:t>、</w:t>
      </w:r>
      <w:r>
        <w:rPr>
          <w:rFonts w:hAnsi="宋体"/>
          <w:szCs w:val="21"/>
        </w:rPr>
        <w:t>银</w:t>
      </w:r>
      <w:proofErr w:type="gramStart"/>
      <w:r>
        <w:rPr>
          <w:rFonts w:hAnsi="宋体"/>
          <w:szCs w:val="21"/>
        </w:rPr>
        <w:t>杞</w:t>
      </w:r>
      <w:proofErr w:type="gramEnd"/>
      <w:r>
        <w:rPr>
          <w:rFonts w:hAnsi="宋体"/>
          <w:szCs w:val="21"/>
        </w:rPr>
        <w:t>莲子汤</w:t>
      </w:r>
      <w:r>
        <w:rPr>
          <w:rFonts w:hAnsi="宋体" w:hint="eastAsia"/>
          <w:szCs w:val="21"/>
        </w:rPr>
        <w:t>等。</w:t>
      </w:r>
    </w:p>
    <w:p w:rsidR="000850C5" w:rsidRDefault="00E76E20">
      <w:pPr>
        <w:pStyle w:val="affffffffa"/>
      </w:pPr>
      <w:r>
        <w:rPr>
          <w:rFonts w:hint="eastAsia"/>
        </w:rPr>
        <w:t>告知进食应细嚼慢咽、少量多餐，进食</w:t>
      </w:r>
      <w:proofErr w:type="gramStart"/>
      <w:r>
        <w:rPr>
          <w:rFonts w:hint="eastAsia"/>
        </w:rPr>
        <w:t>前配合</w:t>
      </w:r>
      <w:proofErr w:type="gramEnd"/>
      <w:r>
        <w:rPr>
          <w:rFonts w:hint="eastAsia"/>
        </w:rPr>
        <w:t>医护人员进行咀嚼与吞咽功能评估，根据评估结果选择食物的种类及进食方式，确保进食安全。</w:t>
      </w:r>
    </w:p>
    <w:p w:rsidR="000850C5" w:rsidRDefault="00E76E20">
      <w:pPr>
        <w:pStyle w:val="affffffffa"/>
      </w:pPr>
      <w:r>
        <w:rPr>
          <w:rFonts w:hint="eastAsia"/>
        </w:rPr>
        <w:t>应做好体重监测，建议使用“体重监测表”，早期每3个月测量1次体重，中晚期每月测量1次体重，及时分析体重减轻或增加的原因，调整饮食方案；</w:t>
      </w:r>
    </w:p>
    <w:p w:rsidR="000850C5" w:rsidRDefault="00E76E20">
      <w:pPr>
        <w:pStyle w:val="affffffffa"/>
      </w:pPr>
      <w:r>
        <w:rPr>
          <w:rFonts w:hint="eastAsia"/>
        </w:rPr>
        <w:t>营养不良时应寻求并听从营养师指导（营养师</w:t>
      </w:r>
      <w:proofErr w:type="gramStart"/>
      <w:r>
        <w:rPr>
          <w:rFonts w:hint="eastAsia"/>
        </w:rPr>
        <w:t>介入指</w:t>
      </w:r>
      <w:proofErr w:type="gramEnd"/>
      <w:r>
        <w:rPr>
          <w:rFonts w:hint="eastAsia"/>
        </w:rPr>
        <w:t>征：吞咽障碍FOIS评分≤3级、血清白蛋白＜35</w:t>
      </w:r>
      <w:r>
        <w:rPr>
          <w:vertAlign w:val="superscript"/>
        </w:rPr>
        <w:t xml:space="preserve"> </w:t>
      </w:r>
      <w:r>
        <w:rPr>
          <w:rFonts w:hint="eastAsia"/>
        </w:rPr>
        <w:t>g/L、反复吸入性肺炎史）。</w:t>
      </w:r>
    </w:p>
    <w:p w:rsidR="000850C5" w:rsidRDefault="00E76E20">
      <w:pPr>
        <w:pStyle w:val="affe"/>
        <w:spacing w:before="156" w:after="156"/>
        <w:rPr>
          <w:sz w:val="15"/>
          <w:szCs w:val="15"/>
        </w:rPr>
      </w:pPr>
      <w:r>
        <w:rPr>
          <w:rFonts w:hint="eastAsia"/>
        </w:rPr>
        <w:t>心理指导</w:t>
      </w:r>
    </w:p>
    <w:p w:rsidR="000850C5" w:rsidRDefault="00E76E20">
      <w:pPr>
        <w:pStyle w:val="affffffffa"/>
      </w:pPr>
      <w:r>
        <w:rPr>
          <w:rFonts w:hint="eastAsia"/>
        </w:rPr>
        <w:t>应解释积极心态对疾病康复的重要作用，提供疾病相关知识，提高患者认知水平，减少不必要的恐慌和焦虑。</w:t>
      </w:r>
    </w:p>
    <w:p w:rsidR="000850C5" w:rsidRDefault="00E76E20">
      <w:pPr>
        <w:pStyle w:val="affffffffa"/>
      </w:pPr>
      <w:r>
        <w:rPr>
          <w:rFonts w:hint="eastAsia"/>
        </w:rPr>
        <w:t>应指导正视、接纳自己的情绪，建议撰写情绪日志，学会情绪管理。</w:t>
      </w:r>
    </w:p>
    <w:p w:rsidR="000850C5" w:rsidRDefault="00E76E20">
      <w:pPr>
        <w:pStyle w:val="affffffffa"/>
      </w:pPr>
      <w:r>
        <w:rPr>
          <w:rFonts w:hint="eastAsia"/>
        </w:rPr>
        <w:t>应指导进行深呼吸、肌肉放松、正念训练、冥想训练等自我放松技术，缓解不良情绪。</w:t>
      </w:r>
    </w:p>
    <w:p w:rsidR="000850C5" w:rsidRDefault="00E76E20">
      <w:pPr>
        <w:pStyle w:val="affffffffa"/>
      </w:pPr>
      <w:r>
        <w:rPr>
          <w:rFonts w:hint="eastAsia"/>
        </w:rPr>
        <w:t>应鼓励培养音乐、舞蹈、绘画、园艺等兴趣爱好，多听相声、舒缓性音乐，观看喜剧类节目，以制约其悲、恐、思、</w:t>
      </w:r>
      <w:proofErr w:type="gramStart"/>
      <w:r>
        <w:rPr>
          <w:rFonts w:hint="eastAsia"/>
        </w:rPr>
        <w:t>忧等不良</w:t>
      </w:r>
      <w:proofErr w:type="gramEnd"/>
      <w:r>
        <w:rPr>
          <w:rFonts w:hint="eastAsia"/>
        </w:rPr>
        <w:t>情绪。</w:t>
      </w:r>
    </w:p>
    <w:p w:rsidR="000850C5" w:rsidRDefault="00E76E20">
      <w:pPr>
        <w:pStyle w:val="affffffffa"/>
      </w:pPr>
      <w:r>
        <w:rPr>
          <w:rFonts w:hint="eastAsia"/>
        </w:rPr>
        <w:t>应鼓励家属陪伴，及时了解患者想法和需求，给予情感上的支持和关爱。</w:t>
      </w:r>
    </w:p>
    <w:p w:rsidR="000850C5" w:rsidRDefault="00E76E20">
      <w:pPr>
        <w:pStyle w:val="affffffffa"/>
      </w:pPr>
      <w:r>
        <w:rPr>
          <w:rFonts w:hint="eastAsia"/>
        </w:rPr>
        <w:t>应鼓励患者参与适当的社交活动，如帕金森病俱乐部、病友会等，与其</w:t>
      </w:r>
      <w:proofErr w:type="gramStart"/>
      <w:r>
        <w:rPr>
          <w:rFonts w:hint="eastAsia"/>
        </w:rPr>
        <w:t>他患者</w:t>
      </w:r>
      <w:proofErr w:type="gramEnd"/>
      <w:r>
        <w:rPr>
          <w:rFonts w:hint="eastAsia"/>
        </w:rPr>
        <w:t>交流心得和经验，相互鼓励和支持。</w:t>
      </w:r>
    </w:p>
    <w:p w:rsidR="000850C5" w:rsidRDefault="00E76E20">
      <w:pPr>
        <w:pStyle w:val="affffffffa"/>
      </w:pPr>
      <w:r>
        <w:rPr>
          <w:rFonts w:hint="eastAsia"/>
        </w:rPr>
        <w:t>应尊重患者意愿和宗教信仰，鼓励其做力所能及的事情。</w:t>
      </w:r>
    </w:p>
    <w:p w:rsidR="000850C5" w:rsidRDefault="00E76E20">
      <w:pPr>
        <w:pStyle w:val="affffffffa"/>
      </w:pPr>
      <w:r>
        <w:rPr>
          <w:rFonts w:hint="eastAsia"/>
        </w:rPr>
        <w:t>应</w:t>
      </w:r>
      <w:r>
        <w:rPr>
          <w:rFonts w:ascii="Calibri" w:hAnsi="Calibri" w:hint="eastAsia"/>
          <w:kern w:val="2"/>
          <w:szCs w:val="21"/>
        </w:rPr>
        <w:t>教授情绪急救三步骤：识别警报信号</w:t>
      </w:r>
      <w:r>
        <w:rPr>
          <w:rFonts w:hAnsi="宋体" w:hint="eastAsia"/>
          <w:kern w:val="2"/>
          <w:szCs w:val="21"/>
        </w:rPr>
        <w:t>、5分钟 grounding 技术、</w:t>
      </w:r>
      <w:r>
        <w:rPr>
          <w:rFonts w:ascii="Calibri" w:hAnsi="Calibri" w:hint="eastAsia"/>
          <w:kern w:val="2"/>
          <w:szCs w:val="21"/>
        </w:rPr>
        <w:t>紧急联系人卡。</w:t>
      </w:r>
    </w:p>
    <w:p w:rsidR="000850C5" w:rsidRDefault="00E76E20">
      <w:pPr>
        <w:pStyle w:val="affffffffa"/>
      </w:pPr>
      <w:r>
        <w:rPr>
          <w:rFonts w:hint="eastAsia"/>
        </w:rPr>
        <w:t>应向患者强调在出现焦虑、抑郁等不良情绪时应及时寻求专业心理咨询师或心理医师的帮助。</w:t>
      </w:r>
    </w:p>
    <w:p w:rsidR="000850C5" w:rsidRDefault="00E76E20">
      <w:pPr>
        <w:pStyle w:val="affe"/>
        <w:spacing w:before="156" w:after="156"/>
      </w:pPr>
      <w:r>
        <w:rPr>
          <w:rFonts w:hint="eastAsia"/>
        </w:rPr>
        <w:t>康复运动指导</w:t>
      </w:r>
    </w:p>
    <w:p w:rsidR="000850C5" w:rsidRDefault="00E76E20">
      <w:pPr>
        <w:pStyle w:val="affffffffa"/>
      </w:pPr>
      <w:r>
        <w:rPr>
          <w:rFonts w:hint="eastAsia"/>
        </w:rPr>
        <w:t>应解释运动治疗对改善症状、提高生活质量的重要性；确诊后即可开始运动康复，建议在用药后46</w:t>
      </w:r>
      <w:r>
        <w:rPr>
          <w:vertAlign w:val="superscript"/>
        </w:rPr>
        <w:t xml:space="preserve"> </w:t>
      </w:r>
      <w:r>
        <w:rPr>
          <w:rFonts w:hint="eastAsia"/>
        </w:rPr>
        <w:t>min或～60</w:t>
      </w:r>
      <w:r>
        <w:rPr>
          <w:vertAlign w:val="superscript"/>
        </w:rPr>
        <w:t xml:space="preserve"> </w:t>
      </w:r>
      <w:r>
        <w:rPr>
          <w:rFonts w:hint="eastAsia"/>
        </w:rPr>
        <w:t>min或一天中运动并发症最少的时间进行锻炼；</w:t>
      </w:r>
    </w:p>
    <w:p w:rsidR="000850C5" w:rsidRDefault="00E76E20">
      <w:pPr>
        <w:pStyle w:val="affffffffa"/>
      </w:pPr>
      <w:r>
        <w:rPr>
          <w:rFonts w:hint="eastAsia"/>
        </w:rPr>
        <w:t>应建议在医生或康复师的指导下进行体重支持跑步机训练、水上运动、普拉提、平衡和步态训练机器人辅助步态平衡等运动方式，运动</w:t>
      </w:r>
      <w:proofErr w:type="gramStart"/>
      <w:r>
        <w:rPr>
          <w:rFonts w:hint="eastAsia"/>
        </w:rPr>
        <w:t>前配合</w:t>
      </w:r>
      <w:proofErr w:type="gramEnd"/>
      <w:r>
        <w:rPr>
          <w:rFonts w:hint="eastAsia"/>
        </w:rPr>
        <w:t>医生进行运动评估与测试，以便医生制定个性化的运动方案（运动目标、类型、频率、时间）。</w:t>
      </w:r>
    </w:p>
    <w:p w:rsidR="000850C5" w:rsidRDefault="00E76E20">
      <w:pPr>
        <w:pStyle w:val="affffffffa"/>
      </w:pPr>
      <w:r>
        <w:rPr>
          <w:rFonts w:hint="eastAsia"/>
        </w:rPr>
        <w:t>稳定期患者应鼓励继续居家康复训练，根据医生建议选择自己喜欢的运动方式，如八段锦、太极、舞蹈、跑步等；根据患者病情及知识掌握情况制定居家康复计划，并进行记录，提高日常生活能力。</w:t>
      </w:r>
    </w:p>
    <w:p w:rsidR="000850C5" w:rsidRDefault="00E76E20">
      <w:pPr>
        <w:pStyle w:val="affffffffa"/>
      </w:pPr>
      <w:r>
        <w:rPr>
          <w:rFonts w:hint="eastAsia"/>
        </w:rPr>
        <w:lastRenderedPageBreak/>
        <w:t>晚期患者应鼓励继续维持基本康复治疗，如呼吸功能训练、吞咽功能训练、日常生活功能训练等。</w:t>
      </w:r>
    </w:p>
    <w:p w:rsidR="000850C5" w:rsidRDefault="00E76E20">
      <w:pPr>
        <w:pStyle w:val="affffffffa"/>
      </w:pPr>
      <w:r>
        <w:rPr>
          <w:rFonts w:hint="eastAsia"/>
        </w:rPr>
        <w:t>应强调发生以下情况应停止运动：恶心、胸闷或胸</w:t>
      </w:r>
      <w:proofErr w:type="gramStart"/>
      <w:r>
        <w:rPr>
          <w:rFonts w:hint="eastAsia"/>
        </w:rPr>
        <w:t>痛超过</w:t>
      </w:r>
      <w:proofErr w:type="gramEnd"/>
      <w:r>
        <w:rPr>
          <w:rFonts w:hint="eastAsia"/>
        </w:rPr>
        <w:t>几分钟，呼吸急促（≥40次/min），头晕或头痛，心动过速，疼痛，冷汗，严重疲劳感或运动期间收缩压降</w:t>
      </w:r>
      <w:proofErr w:type="gramStart"/>
      <w:r>
        <w:rPr>
          <w:rFonts w:hint="eastAsia"/>
        </w:rPr>
        <w:t>低超过</w:t>
      </w:r>
      <w:proofErr w:type="gramEnd"/>
      <w:r>
        <w:rPr>
          <w:rFonts w:hint="eastAsia"/>
        </w:rPr>
        <w:t>10</w:t>
      </w:r>
      <w:r>
        <w:rPr>
          <w:rFonts w:hint="eastAsia"/>
          <w:vertAlign w:val="superscript"/>
        </w:rPr>
        <w:t xml:space="preserve"> </w:t>
      </w:r>
      <w:r>
        <w:rPr>
          <w:rFonts w:hint="eastAsia"/>
        </w:rPr>
        <w:t>mmHg。</w:t>
      </w:r>
    </w:p>
    <w:p w:rsidR="000850C5" w:rsidRDefault="00E76E20">
      <w:pPr>
        <w:pStyle w:val="affe"/>
        <w:spacing w:before="156" w:after="156"/>
      </w:pPr>
      <w:r>
        <w:rPr>
          <w:rFonts w:hint="eastAsia"/>
        </w:rPr>
        <w:t>生活方式指导</w:t>
      </w:r>
    </w:p>
    <w:p w:rsidR="000850C5" w:rsidRDefault="00E76E20">
      <w:pPr>
        <w:pStyle w:val="affffffffa"/>
      </w:pPr>
      <w:r>
        <w:rPr>
          <w:rFonts w:hint="eastAsia"/>
        </w:rPr>
        <w:t>应鼓励继续保持健康的生活方式，避免久坐、久卧，积极参加家务和娱乐活动。</w:t>
      </w:r>
    </w:p>
    <w:p w:rsidR="000850C5" w:rsidRDefault="00E76E20">
      <w:pPr>
        <w:pStyle w:val="affffffffa"/>
      </w:pPr>
      <w:r>
        <w:rPr>
          <w:rFonts w:hint="eastAsia"/>
        </w:rPr>
        <w:t>应指导患者建立规律的睡眠模式、优化睡眠环境、避免睡前摄入兴奋剂（如咖啡、茶）和大量饮水，必要时使用辅助睡眠设备，促进睡眠质量。</w:t>
      </w:r>
    </w:p>
    <w:p w:rsidR="000850C5" w:rsidRDefault="00E76E20">
      <w:pPr>
        <w:pStyle w:val="affffffffa"/>
      </w:pPr>
      <w:r>
        <w:rPr>
          <w:rFonts w:hint="eastAsia"/>
        </w:rPr>
        <w:t>应指导建立规律的排便习惯及排便姿势，白天适当增加液体和纤维摄入量，保持大便通畅，必要时使用益生菌、番泻叶等缓解便秘和促进排便；建议使用蹲便器或者模拟蹲坐的姿势进行排便。</w:t>
      </w:r>
    </w:p>
    <w:p w:rsidR="000850C5" w:rsidRDefault="00E76E20">
      <w:pPr>
        <w:pStyle w:val="affffffffa"/>
      </w:pPr>
      <w:r>
        <w:rPr>
          <w:rFonts w:hint="eastAsia"/>
        </w:rPr>
        <w:t>应指导保持口腔卫生的必要性以及保持口腔健康的方法：如正确刷牙和使用牙线、高氟牙膏的策略；口干症患者，选用含苹果酸、柠檬酸的唾液替代品或咀嚼无糖口香糖刺激唾液分泌；服用药物后60</w:t>
      </w:r>
      <w:r>
        <w:rPr>
          <w:vertAlign w:val="superscript"/>
        </w:rPr>
        <w:t xml:space="preserve"> </w:t>
      </w:r>
      <w:r>
        <w:rPr>
          <w:rFonts w:hint="eastAsia"/>
        </w:rPr>
        <w:t>min～90</w:t>
      </w:r>
      <w:r>
        <w:rPr>
          <w:vertAlign w:val="superscript"/>
        </w:rPr>
        <w:t xml:space="preserve"> </w:t>
      </w:r>
      <w:r>
        <w:rPr>
          <w:rFonts w:hint="eastAsia"/>
        </w:rPr>
        <w:t>min进行牙科就诊，以最大限度地利用帕金森病药物。</w:t>
      </w:r>
    </w:p>
    <w:p w:rsidR="000850C5" w:rsidRDefault="00E76E20">
      <w:pPr>
        <w:pStyle w:val="affffffffa"/>
      </w:pPr>
      <w:r>
        <w:rPr>
          <w:rFonts w:hint="eastAsia"/>
        </w:rPr>
        <w:t>应强调居家安全隐患及防范措施，如跌倒发生的原因及防范措施；服药期间不宜驾驶车辆，操纵机械和高空作业等。</w:t>
      </w:r>
    </w:p>
    <w:p w:rsidR="000850C5" w:rsidRDefault="00E76E20">
      <w:pPr>
        <w:pStyle w:val="affffffffa"/>
      </w:pPr>
      <w:r>
        <w:rPr>
          <w:rFonts w:hint="eastAsia"/>
        </w:rPr>
        <w:t>应鼓励自我管理和症状监测，</w:t>
      </w:r>
      <w:proofErr w:type="gramStart"/>
      <w:r>
        <w:rPr>
          <w:rFonts w:hint="eastAsia"/>
        </w:rPr>
        <w:t>如记录</w:t>
      </w:r>
      <w:proofErr w:type="gramEnd"/>
      <w:r>
        <w:rPr>
          <w:rFonts w:hint="eastAsia"/>
        </w:rPr>
        <w:t>症状变化、药物使用情况及不良反应。</w:t>
      </w:r>
    </w:p>
    <w:p w:rsidR="000850C5" w:rsidRDefault="00E76E20">
      <w:pPr>
        <w:pStyle w:val="affffffffa"/>
      </w:pPr>
      <w:r>
        <w:rPr>
          <w:rFonts w:hint="eastAsia"/>
        </w:rPr>
        <w:t>应鼓励参与适当的社交活动，如帕金森病俱乐部、病友会等，与其</w:t>
      </w:r>
      <w:proofErr w:type="gramStart"/>
      <w:r>
        <w:rPr>
          <w:rFonts w:hint="eastAsia"/>
        </w:rPr>
        <w:t>他患者</w:t>
      </w:r>
      <w:proofErr w:type="gramEnd"/>
      <w:r>
        <w:rPr>
          <w:rFonts w:hint="eastAsia"/>
        </w:rPr>
        <w:t>交流心得和经验，相互鼓励和支持。</w:t>
      </w:r>
    </w:p>
    <w:p w:rsidR="000850C5" w:rsidRDefault="00E76E20">
      <w:pPr>
        <w:pStyle w:val="affffffffa"/>
      </w:pPr>
      <w:r>
        <w:rPr>
          <w:rFonts w:hint="eastAsia"/>
        </w:rPr>
        <w:t>应开展预防跌倒、压力性损伤等居家风险防控，心血管事件识别、呼救自救、家庭急救常识等应急教育。</w:t>
      </w:r>
    </w:p>
    <w:p w:rsidR="000850C5" w:rsidRDefault="00E76E20">
      <w:pPr>
        <w:pStyle w:val="affd"/>
        <w:spacing w:before="156" w:after="156"/>
      </w:pPr>
      <w:bookmarkStart w:id="132" w:name="_Toc203336340"/>
      <w:bookmarkStart w:id="133" w:name="_Toc203336386"/>
      <w:bookmarkStart w:id="134" w:name="_Toc203464632"/>
      <w:bookmarkStart w:id="135" w:name="_Toc204605435"/>
      <w:r>
        <w:rPr>
          <w:rFonts w:hint="eastAsia"/>
        </w:rPr>
        <w:t>帕金森病照顾者</w:t>
      </w:r>
      <w:bookmarkEnd w:id="132"/>
      <w:bookmarkEnd w:id="133"/>
      <w:bookmarkEnd w:id="134"/>
      <w:bookmarkEnd w:id="135"/>
    </w:p>
    <w:p w:rsidR="000850C5" w:rsidRDefault="00E76E20">
      <w:pPr>
        <w:pStyle w:val="affffffffb"/>
      </w:pPr>
      <w:r>
        <w:rPr>
          <w:rFonts w:hint="eastAsia"/>
        </w:rPr>
        <w:t>应</w:t>
      </w:r>
      <w:r>
        <w:t>指导识别运动症状（震颤、肌强直、步态冻结）及高优先级非运动症状（便秘、吞咽困难、体位性低血压），在康复师指导下用关节活动+温热疗法缓解</w:t>
      </w:r>
      <w:r>
        <w:rPr>
          <w:rFonts w:hint="eastAsia"/>
        </w:rPr>
        <w:t>疼痛、</w:t>
      </w:r>
      <w:r>
        <w:t>僵硬</w:t>
      </w:r>
      <w:r>
        <w:rPr>
          <w:rFonts w:hint="eastAsia"/>
        </w:rPr>
        <w:t>症状。</w:t>
      </w:r>
      <w:r>
        <w:t xml:space="preserve">  </w:t>
      </w:r>
    </w:p>
    <w:p w:rsidR="000850C5" w:rsidRDefault="00E76E20">
      <w:pPr>
        <w:pStyle w:val="affffffffb"/>
      </w:pPr>
      <w:r>
        <w:rPr>
          <w:rFonts w:hint="eastAsia"/>
        </w:rPr>
        <w:t>应指导协助患者按时按量</w:t>
      </w:r>
      <w:proofErr w:type="gramStart"/>
      <w:r>
        <w:rPr>
          <w:rFonts w:hint="eastAsia"/>
        </w:rPr>
        <w:t>遵</w:t>
      </w:r>
      <w:proofErr w:type="gramEnd"/>
      <w:r>
        <w:rPr>
          <w:rFonts w:hint="eastAsia"/>
        </w:rPr>
        <w:t>医嘱服用药物，</w:t>
      </w:r>
      <w:r>
        <w:t>记录</w:t>
      </w:r>
      <w:proofErr w:type="gramStart"/>
      <w:r>
        <w:t>剂末现象</w:t>
      </w:r>
      <w:proofErr w:type="gramEnd"/>
      <w:r>
        <w:t>/异动症，及时反馈医护人员</w:t>
      </w:r>
      <w:r>
        <w:rPr>
          <w:rFonts w:hint="eastAsia"/>
        </w:rPr>
        <w:t>。</w:t>
      </w:r>
      <w:r>
        <w:t xml:space="preserve">  </w:t>
      </w:r>
    </w:p>
    <w:p w:rsidR="000850C5" w:rsidRDefault="00E76E20">
      <w:pPr>
        <w:pStyle w:val="affffffffb"/>
      </w:pPr>
      <w:r>
        <w:rPr>
          <w:rFonts w:hint="eastAsia"/>
        </w:rPr>
        <w:t>应</w:t>
      </w:r>
      <w:r>
        <w:t>落实防跌倒改造（移除门槛、安装扶手、防滑垫）</w:t>
      </w:r>
      <w:r>
        <w:rPr>
          <w:rFonts w:hint="eastAsia"/>
        </w:rPr>
        <w:t>，在医护人员指导下协助患者进行适宜的运动康复锻炼。</w:t>
      </w:r>
      <w:r>
        <w:t xml:space="preserve">  </w:t>
      </w:r>
    </w:p>
    <w:p w:rsidR="000850C5" w:rsidRDefault="00E76E20">
      <w:pPr>
        <w:pStyle w:val="affffffffb"/>
      </w:pPr>
      <w:r>
        <w:rPr>
          <w:rFonts w:hint="eastAsia"/>
        </w:rPr>
        <w:t>应</w:t>
      </w:r>
      <w:r>
        <w:t>提供防误吸饮食方案及便秘管理</w:t>
      </w:r>
      <w:r>
        <w:rPr>
          <w:rFonts w:hint="eastAsia"/>
        </w:rPr>
        <w:t>指导。</w:t>
      </w:r>
      <w:r>
        <w:t xml:space="preserve">  </w:t>
      </w:r>
    </w:p>
    <w:p w:rsidR="000850C5" w:rsidRDefault="00E76E20">
      <w:pPr>
        <w:pStyle w:val="affffffffb"/>
      </w:pPr>
      <w:r>
        <w:rPr>
          <w:rFonts w:hint="eastAsia"/>
        </w:rPr>
        <w:t>应为失智失能、生活自理能力低下患者提供照护指导，如</w:t>
      </w:r>
      <w:r>
        <w:t>每2</w:t>
      </w:r>
      <w:r>
        <w:rPr>
          <w:vertAlign w:val="superscript"/>
        </w:rPr>
        <w:t xml:space="preserve"> </w:t>
      </w:r>
      <w:r>
        <w:rPr>
          <w:rFonts w:hint="eastAsia"/>
        </w:rPr>
        <w:t>h</w:t>
      </w:r>
      <w:r>
        <w:t>翻身、被动关节活动、安全用药工具使用</w:t>
      </w:r>
      <w:r>
        <w:rPr>
          <w:rFonts w:hint="eastAsia"/>
        </w:rPr>
        <w:t>等。</w:t>
      </w:r>
      <w:r>
        <w:t xml:space="preserve">  </w:t>
      </w:r>
    </w:p>
    <w:p w:rsidR="000850C5" w:rsidRDefault="00E76E20">
      <w:pPr>
        <w:pStyle w:val="affffffffb"/>
      </w:pPr>
      <w:r>
        <w:rPr>
          <w:rFonts w:hint="eastAsia"/>
        </w:rPr>
        <w:t>应为</w:t>
      </w:r>
      <w:r>
        <w:t>晚期患者</w:t>
      </w:r>
      <w:r>
        <w:rPr>
          <w:rFonts w:hint="eastAsia"/>
        </w:rPr>
        <w:t>提供</w:t>
      </w:r>
      <w:proofErr w:type="gramStart"/>
      <w:r>
        <w:t>痴呆行为</w:t>
      </w:r>
      <w:proofErr w:type="gramEnd"/>
      <w:r>
        <w:t>管理</w:t>
      </w:r>
      <w:r>
        <w:rPr>
          <w:rFonts w:hint="eastAsia"/>
        </w:rPr>
        <w:t>以及</w:t>
      </w:r>
      <w:r>
        <w:t>舒缓</w:t>
      </w:r>
      <w:proofErr w:type="gramStart"/>
      <w:r>
        <w:t>疗护资源</w:t>
      </w:r>
      <w:proofErr w:type="gramEnd"/>
      <w:r>
        <w:t>对接</w:t>
      </w:r>
      <w:r>
        <w:rPr>
          <w:rFonts w:hint="eastAsia"/>
        </w:rPr>
        <w:t>。</w:t>
      </w:r>
      <w:r>
        <w:t xml:space="preserve">  </w:t>
      </w:r>
    </w:p>
    <w:p w:rsidR="000850C5" w:rsidRDefault="00E76E20">
      <w:pPr>
        <w:pStyle w:val="affffffffb"/>
      </w:pPr>
      <w:r>
        <w:rPr>
          <w:rFonts w:hint="eastAsia"/>
        </w:rPr>
        <w:t>应</w:t>
      </w:r>
      <w:r>
        <w:t>为照顾者提供减压技巧、躯体防护培训及喘息服务资源</w:t>
      </w:r>
      <w:r>
        <w:rPr>
          <w:rFonts w:hint="eastAsia"/>
        </w:rPr>
        <w:t>。</w:t>
      </w:r>
      <w:bookmarkEnd w:id="119"/>
      <w:bookmarkEnd w:id="120"/>
      <w:bookmarkEnd w:id="121"/>
      <w:bookmarkEnd w:id="122"/>
    </w:p>
    <w:p w:rsidR="000850C5" w:rsidRDefault="00E76E20">
      <w:pPr>
        <w:pStyle w:val="affc"/>
        <w:spacing w:before="312" w:after="312"/>
      </w:pPr>
      <w:bookmarkStart w:id="136" w:name="_Toc200092550"/>
      <w:bookmarkStart w:id="137" w:name="_Toc200912477"/>
      <w:bookmarkStart w:id="138" w:name="_Toc200291729"/>
      <w:bookmarkStart w:id="139" w:name="_Toc200837679"/>
      <w:bookmarkStart w:id="140" w:name="_Toc203336341"/>
      <w:bookmarkStart w:id="141" w:name="_Toc203336387"/>
      <w:bookmarkStart w:id="142" w:name="_Toc203464633"/>
      <w:bookmarkStart w:id="143" w:name="_Toc204605436"/>
      <w:r>
        <w:rPr>
          <w:rFonts w:hint="eastAsia"/>
        </w:rPr>
        <w:t>教育形式</w:t>
      </w:r>
      <w:bookmarkEnd w:id="136"/>
      <w:bookmarkEnd w:id="137"/>
      <w:bookmarkEnd w:id="138"/>
      <w:bookmarkEnd w:id="139"/>
      <w:bookmarkEnd w:id="140"/>
      <w:bookmarkEnd w:id="141"/>
      <w:bookmarkEnd w:id="142"/>
      <w:bookmarkEnd w:id="143"/>
    </w:p>
    <w:p w:rsidR="000850C5" w:rsidRDefault="00E76E20">
      <w:pPr>
        <w:pStyle w:val="affffffff8"/>
        <w:rPr>
          <w:rStyle w:val="affff3"/>
          <w:rFonts w:ascii="Segoe UI" w:hAnsi="Segoe UI" w:cs="Segoe UI"/>
          <w:sz w:val="12"/>
          <w:szCs w:val="12"/>
          <w:shd w:val="clear" w:color="auto" w:fill="FFFFFF"/>
        </w:rPr>
      </w:pPr>
      <w:r>
        <w:rPr>
          <w:rFonts w:hint="eastAsia"/>
        </w:rPr>
        <w:t>对帕金森病高危人群宜采用风险量化工具MDS前驱症状自测表（见附录A）联合健康咨询、</w:t>
      </w:r>
      <w:r>
        <w:t>媒体科普</w:t>
      </w:r>
      <w:r>
        <w:rPr>
          <w:rFonts w:hint="eastAsia"/>
        </w:rPr>
        <w:t>、</w:t>
      </w:r>
      <w:r>
        <w:t>社区筛查活动</w:t>
      </w:r>
      <w:r>
        <w:rPr>
          <w:rFonts w:hint="eastAsia"/>
        </w:rPr>
        <w:t>、</w:t>
      </w:r>
      <w:r>
        <w:t>宣传日</w:t>
      </w:r>
      <w:r>
        <w:rPr>
          <w:rFonts w:hint="eastAsia"/>
        </w:rPr>
        <w:t>活动进行科普教育。</w:t>
      </w:r>
    </w:p>
    <w:p w:rsidR="000850C5" w:rsidRDefault="00E76E20">
      <w:pPr>
        <w:pStyle w:val="affffffff8"/>
      </w:pPr>
      <w:r>
        <w:rPr>
          <w:rFonts w:hint="eastAsia"/>
        </w:rPr>
        <w:t>对帕金森病患者应提供基于Hoehn-Yahr分级（见附录B）的阶梯式教育形式：</w:t>
      </w:r>
    </w:p>
    <w:p w:rsidR="000850C5" w:rsidRDefault="00E76E20">
      <w:pPr>
        <w:pStyle w:val="af2"/>
      </w:pPr>
      <w:r>
        <w:rPr>
          <w:rFonts w:hint="eastAsia"/>
        </w:rPr>
        <w:t>1～2级：宜采用媒体科普、健康教育手册或视频、健康讲座、在线课程等形式；</w:t>
      </w:r>
    </w:p>
    <w:p w:rsidR="000850C5" w:rsidRDefault="00E76E20">
      <w:pPr>
        <w:pStyle w:val="af2"/>
      </w:pPr>
      <w:r>
        <w:rPr>
          <w:rFonts w:hint="eastAsia"/>
        </w:rPr>
        <w:t>3～4级：宜采用健康讲座、健康教育手册或视频、同伴教育、VR/AR模拟、在线课程、电话、互联网随访等形式；</w:t>
      </w:r>
    </w:p>
    <w:p w:rsidR="000850C5" w:rsidRDefault="00E76E20">
      <w:pPr>
        <w:pStyle w:val="af2"/>
      </w:pPr>
      <w:r>
        <w:rPr>
          <w:rFonts w:hint="eastAsia"/>
        </w:rPr>
        <w:t>5级：宜采用视频指导、家庭访视、临终关怀等形式。</w:t>
      </w:r>
    </w:p>
    <w:p w:rsidR="000850C5" w:rsidRDefault="00E76E20">
      <w:pPr>
        <w:pStyle w:val="affffffff8"/>
        <w:rPr>
          <w:sz w:val="15"/>
          <w:szCs w:val="15"/>
        </w:rPr>
      </w:pPr>
      <w:r>
        <w:rPr>
          <w:rFonts w:hint="eastAsia"/>
        </w:rPr>
        <w:lastRenderedPageBreak/>
        <w:t>对帕金森病照顾者宜采用照护实操训练、回授法、跨场景培训等形式。</w:t>
      </w:r>
    </w:p>
    <w:p w:rsidR="000850C5" w:rsidRDefault="00E76E20">
      <w:pPr>
        <w:pStyle w:val="affc"/>
        <w:spacing w:before="312" w:after="312"/>
      </w:pPr>
      <w:bookmarkStart w:id="144" w:name="_Toc200837680"/>
      <w:bookmarkStart w:id="145" w:name="_Toc200291733"/>
      <w:bookmarkStart w:id="146" w:name="_Toc200092554"/>
      <w:bookmarkStart w:id="147" w:name="_Toc200912478"/>
      <w:bookmarkStart w:id="148" w:name="_Toc203336342"/>
      <w:bookmarkStart w:id="149" w:name="_Toc203336388"/>
      <w:bookmarkStart w:id="150" w:name="_Toc203464634"/>
      <w:bookmarkStart w:id="151" w:name="_Toc204605437"/>
      <w:r>
        <w:rPr>
          <w:rFonts w:hint="eastAsia"/>
        </w:rPr>
        <w:t>教育流程</w:t>
      </w:r>
      <w:bookmarkEnd w:id="144"/>
      <w:bookmarkEnd w:id="145"/>
      <w:bookmarkEnd w:id="146"/>
      <w:r>
        <w:rPr>
          <w:rFonts w:hint="eastAsia"/>
        </w:rPr>
        <w:t>及要求</w:t>
      </w:r>
      <w:bookmarkEnd w:id="147"/>
      <w:bookmarkEnd w:id="148"/>
      <w:bookmarkEnd w:id="149"/>
      <w:bookmarkEnd w:id="150"/>
      <w:bookmarkEnd w:id="151"/>
    </w:p>
    <w:p w:rsidR="000850C5" w:rsidRDefault="00E76E20">
      <w:pPr>
        <w:pStyle w:val="affd"/>
        <w:spacing w:before="156" w:after="156"/>
      </w:pPr>
      <w:bookmarkStart w:id="152" w:name="_Toc200837681"/>
      <w:bookmarkStart w:id="153" w:name="_Toc200291734"/>
      <w:bookmarkStart w:id="154" w:name="_Toc200912479"/>
      <w:bookmarkStart w:id="155" w:name="_Toc200092555"/>
      <w:bookmarkStart w:id="156" w:name="_Toc203336343"/>
      <w:bookmarkStart w:id="157" w:name="_Toc203336389"/>
      <w:bookmarkStart w:id="158" w:name="_Toc203464635"/>
      <w:bookmarkStart w:id="159" w:name="_Toc204605438"/>
      <w:r>
        <w:rPr>
          <w:rFonts w:hint="eastAsia"/>
        </w:rPr>
        <w:t>需求评估</w:t>
      </w:r>
      <w:bookmarkEnd w:id="152"/>
      <w:bookmarkEnd w:id="153"/>
      <w:bookmarkEnd w:id="154"/>
      <w:bookmarkEnd w:id="155"/>
      <w:bookmarkEnd w:id="156"/>
      <w:bookmarkEnd w:id="157"/>
      <w:bookmarkEnd w:id="158"/>
      <w:bookmarkEnd w:id="159"/>
    </w:p>
    <w:p w:rsidR="000850C5" w:rsidRDefault="00E76E20">
      <w:pPr>
        <w:pStyle w:val="affffffffb"/>
      </w:pPr>
      <w:r>
        <w:rPr>
          <w:rFonts w:hint="eastAsia"/>
        </w:rPr>
        <w:t>宜收集帕金森病高危人群、患者、照顾者的相关信息，评估其人口学特征、健康相关行为及影响因素、需求，确定优先干预的健康问题及危险因素。</w:t>
      </w:r>
    </w:p>
    <w:p w:rsidR="000850C5" w:rsidRDefault="00E76E20">
      <w:pPr>
        <w:pStyle w:val="affffffffb"/>
      </w:pPr>
      <w:r>
        <w:rPr>
          <w:rFonts w:hint="eastAsia"/>
        </w:rPr>
        <w:t>宜根据帕金森病高危人群、患者、照顾者面临的主要健康问题及危险因素，结合《</w:t>
      </w:r>
      <w:bookmarkStart w:id="160" w:name="OLE_LINK2"/>
      <w:r>
        <w:rPr>
          <w:rFonts w:hint="eastAsia"/>
        </w:rPr>
        <w:t>帕金森病健康教育需求调查问卷</w:t>
      </w:r>
      <w:bookmarkEnd w:id="160"/>
      <w:r>
        <w:rPr>
          <w:rFonts w:hint="eastAsia"/>
        </w:rPr>
        <w:t>》（见附录C），分析并确定健康教育需求。</w:t>
      </w:r>
    </w:p>
    <w:p w:rsidR="000850C5" w:rsidRDefault="00E76E20">
      <w:pPr>
        <w:pStyle w:val="affd"/>
        <w:spacing w:before="156" w:after="156"/>
      </w:pPr>
      <w:bookmarkStart w:id="161" w:name="_Toc200291735"/>
      <w:bookmarkStart w:id="162" w:name="_Toc200092556"/>
      <w:bookmarkStart w:id="163" w:name="_Toc200837682"/>
      <w:bookmarkStart w:id="164" w:name="_Toc200912480"/>
      <w:bookmarkStart w:id="165" w:name="_Toc203336344"/>
      <w:bookmarkStart w:id="166" w:name="_Toc203336390"/>
      <w:bookmarkStart w:id="167" w:name="_Toc203464636"/>
      <w:bookmarkStart w:id="168" w:name="_Toc204605439"/>
      <w:r>
        <w:rPr>
          <w:rFonts w:hint="eastAsia"/>
        </w:rPr>
        <w:t>制定</w:t>
      </w:r>
      <w:bookmarkEnd w:id="161"/>
      <w:bookmarkEnd w:id="162"/>
      <w:bookmarkEnd w:id="163"/>
      <w:r>
        <w:rPr>
          <w:rFonts w:hint="eastAsia"/>
        </w:rPr>
        <w:t>方案</w:t>
      </w:r>
      <w:bookmarkEnd w:id="164"/>
      <w:bookmarkEnd w:id="165"/>
      <w:bookmarkEnd w:id="166"/>
      <w:bookmarkEnd w:id="167"/>
      <w:bookmarkEnd w:id="168"/>
    </w:p>
    <w:p w:rsidR="000850C5" w:rsidRDefault="00E76E20">
      <w:pPr>
        <w:pStyle w:val="afffff"/>
        <w:ind w:firstLine="420"/>
      </w:pPr>
      <w:r>
        <w:rPr>
          <w:rFonts w:hint="eastAsia"/>
        </w:rPr>
        <w:t>宜根据需求评估结果，结合健康教育对象的学习特点，制定健康教育方案，包括但不限于时间、主题、场所、设施设备、形式、内容。</w:t>
      </w:r>
    </w:p>
    <w:p w:rsidR="000850C5" w:rsidRDefault="00E76E20">
      <w:pPr>
        <w:pStyle w:val="affd"/>
        <w:spacing w:before="156" w:after="156"/>
      </w:pPr>
      <w:bookmarkStart w:id="169" w:name="_Toc200837683"/>
      <w:bookmarkStart w:id="170" w:name="_Toc200092557"/>
      <w:bookmarkStart w:id="171" w:name="_Toc200912481"/>
      <w:bookmarkStart w:id="172" w:name="_Toc200291736"/>
      <w:bookmarkStart w:id="173" w:name="_Toc203336345"/>
      <w:bookmarkStart w:id="174" w:name="_Toc203336391"/>
      <w:bookmarkStart w:id="175" w:name="_Toc203464637"/>
      <w:bookmarkStart w:id="176" w:name="_Toc204605440"/>
      <w:r>
        <w:rPr>
          <w:rFonts w:hint="eastAsia"/>
        </w:rPr>
        <w:t>教育准备</w:t>
      </w:r>
      <w:bookmarkEnd w:id="169"/>
      <w:bookmarkEnd w:id="170"/>
      <w:bookmarkEnd w:id="171"/>
      <w:bookmarkEnd w:id="172"/>
      <w:bookmarkEnd w:id="173"/>
      <w:bookmarkEnd w:id="174"/>
      <w:bookmarkEnd w:id="175"/>
      <w:bookmarkEnd w:id="176"/>
    </w:p>
    <w:p w:rsidR="000850C5" w:rsidRDefault="00E76E20">
      <w:pPr>
        <w:pStyle w:val="afffff"/>
        <w:ind w:firstLine="420"/>
      </w:pPr>
      <w:r>
        <w:rPr>
          <w:rFonts w:hint="eastAsia"/>
        </w:rPr>
        <w:t>应做好健康教育场地、设施设备、宣传资料、内容、健康教育实施人员等准备。</w:t>
      </w:r>
    </w:p>
    <w:p w:rsidR="000850C5" w:rsidRDefault="00E76E20">
      <w:pPr>
        <w:pStyle w:val="affd"/>
        <w:spacing w:before="156" w:after="156"/>
      </w:pPr>
      <w:bookmarkStart w:id="177" w:name="_Toc200092558"/>
      <w:bookmarkStart w:id="178" w:name="_Toc200837684"/>
      <w:bookmarkStart w:id="179" w:name="_Toc200291737"/>
      <w:bookmarkStart w:id="180" w:name="_Toc200912482"/>
      <w:bookmarkStart w:id="181" w:name="_Toc203336346"/>
      <w:bookmarkStart w:id="182" w:name="_Toc203336392"/>
      <w:bookmarkStart w:id="183" w:name="_Toc203464638"/>
      <w:bookmarkStart w:id="184" w:name="_Toc204605441"/>
      <w:r>
        <w:rPr>
          <w:rFonts w:hint="eastAsia"/>
        </w:rPr>
        <w:t>教育实施</w:t>
      </w:r>
      <w:bookmarkEnd w:id="177"/>
      <w:bookmarkEnd w:id="178"/>
      <w:bookmarkEnd w:id="179"/>
      <w:bookmarkEnd w:id="180"/>
      <w:bookmarkEnd w:id="181"/>
      <w:bookmarkEnd w:id="182"/>
      <w:bookmarkEnd w:id="183"/>
      <w:bookmarkEnd w:id="184"/>
    </w:p>
    <w:p w:rsidR="000850C5" w:rsidRDefault="00E76E20">
      <w:pPr>
        <w:pStyle w:val="affffffffb"/>
      </w:pPr>
      <w:r>
        <w:rPr>
          <w:rFonts w:hint="eastAsia"/>
        </w:rPr>
        <w:t>应根据健康教育方案，开展健康教育活动，</w:t>
      </w:r>
      <w:proofErr w:type="gramStart"/>
      <w:r>
        <w:rPr>
          <w:rFonts w:hint="eastAsia"/>
        </w:rPr>
        <w:t>宜建立</w:t>
      </w:r>
      <w:proofErr w:type="gramEnd"/>
      <w:r>
        <w:rPr>
          <w:rFonts w:hint="eastAsia"/>
        </w:rPr>
        <w:t>并登记健康教育活动记录表（见附录D）。</w:t>
      </w:r>
    </w:p>
    <w:p w:rsidR="000850C5" w:rsidRDefault="00E76E20">
      <w:pPr>
        <w:pStyle w:val="affffffffb"/>
      </w:pPr>
      <w:r>
        <w:rPr>
          <w:rFonts w:hint="eastAsia"/>
        </w:rPr>
        <w:t>活动过程中，应及时听取健康教育对象的意见，动态调整健康教育内容及形式等。</w:t>
      </w:r>
    </w:p>
    <w:p w:rsidR="000850C5" w:rsidRDefault="00E76E20">
      <w:pPr>
        <w:pStyle w:val="affffffffb"/>
      </w:pPr>
      <w:r>
        <w:rPr>
          <w:rFonts w:hint="eastAsia"/>
        </w:rPr>
        <w:t>健康教育结束后，应及时收集健康教育对象的意见；应整理保存健康教育资料，包括文字资料、图片等。</w:t>
      </w:r>
    </w:p>
    <w:p w:rsidR="000850C5" w:rsidRDefault="00E76E20">
      <w:pPr>
        <w:pStyle w:val="affd"/>
        <w:spacing w:before="156" w:after="156"/>
      </w:pPr>
      <w:bookmarkStart w:id="185" w:name="_Toc200092559"/>
      <w:bookmarkStart w:id="186" w:name="_Toc200291738"/>
      <w:bookmarkStart w:id="187" w:name="_Toc200912483"/>
      <w:bookmarkStart w:id="188" w:name="_Toc200837685"/>
      <w:bookmarkStart w:id="189" w:name="_Toc203336347"/>
      <w:bookmarkStart w:id="190" w:name="_Toc203336393"/>
      <w:bookmarkStart w:id="191" w:name="_Toc203464639"/>
      <w:bookmarkStart w:id="192" w:name="_Toc204605442"/>
      <w:r>
        <w:rPr>
          <w:rFonts w:hint="eastAsia"/>
        </w:rPr>
        <w:t>效果评价</w:t>
      </w:r>
      <w:bookmarkEnd w:id="185"/>
      <w:bookmarkEnd w:id="186"/>
      <w:bookmarkEnd w:id="187"/>
      <w:bookmarkEnd w:id="188"/>
      <w:bookmarkEnd w:id="189"/>
      <w:bookmarkEnd w:id="190"/>
      <w:bookmarkEnd w:id="191"/>
      <w:bookmarkEnd w:id="192"/>
    </w:p>
    <w:p w:rsidR="000850C5" w:rsidRDefault="00E76E20">
      <w:pPr>
        <w:pStyle w:val="affe"/>
        <w:spacing w:before="156" w:after="156"/>
      </w:pPr>
      <w:r>
        <w:rPr>
          <w:rFonts w:hint="eastAsia"/>
        </w:rPr>
        <w:t>内部评价</w:t>
      </w:r>
    </w:p>
    <w:p w:rsidR="000850C5" w:rsidRDefault="00E76E20">
      <w:pPr>
        <w:pStyle w:val="afffff"/>
        <w:ind w:firstLine="420"/>
      </w:pPr>
      <w:r>
        <w:rPr>
          <w:rFonts w:hint="eastAsia"/>
        </w:rPr>
        <w:t>宜对帕金森病患者及易患人群的健康教育知识知晓率、用药依从性等进行评价，参见附录E和附录F。</w:t>
      </w:r>
    </w:p>
    <w:p w:rsidR="000850C5" w:rsidRDefault="00E76E20">
      <w:pPr>
        <w:pStyle w:val="affe"/>
        <w:spacing w:before="156" w:after="156"/>
      </w:pPr>
      <w:r>
        <w:rPr>
          <w:rFonts w:hint="eastAsia"/>
        </w:rPr>
        <w:t>外部评价</w:t>
      </w:r>
    </w:p>
    <w:p w:rsidR="000850C5" w:rsidRDefault="00E76E20">
      <w:pPr>
        <w:pStyle w:val="afffff"/>
        <w:ind w:firstLine="420"/>
      </w:pPr>
      <w:r>
        <w:rPr>
          <w:rFonts w:hint="eastAsia"/>
        </w:rPr>
        <w:t>宜采用健康教育满意度评价健康教育效果，健康教育</w:t>
      </w:r>
      <w:proofErr w:type="gramStart"/>
      <w:r>
        <w:rPr>
          <w:rFonts w:hint="eastAsia"/>
        </w:rPr>
        <w:t>满意度表参见</w:t>
      </w:r>
      <w:proofErr w:type="gramEnd"/>
      <w:r>
        <w:rPr>
          <w:rFonts w:hint="eastAsia"/>
        </w:rPr>
        <w:t>附录G。</w:t>
      </w:r>
    </w:p>
    <w:p w:rsidR="000850C5" w:rsidRDefault="00E76E20" w:rsidP="00ED6557">
      <w:pPr>
        <w:pStyle w:val="affe"/>
        <w:spacing w:before="156" w:after="156"/>
      </w:pPr>
      <w:bookmarkStart w:id="193" w:name="_Toc200912485"/>
      <w:bookmarkStart w:id="194" w:name="_Toc200092561"/>
      <w:bookmarkStart w:id="195" w:name="_Toc200837687"/>
      <w:bookmarkStart w:id="196" w:name="_Toc200291740"/>
      <w:bookmarkStart w:id="197" w:name="_Toc203336349"/>
      <w:bookmarkStart w:id="198" w:name="_Toc203336395"/>
      <w:r>
        <w:rPr>
          <w:rFonts w:hint="eastAsia"/>
        </w:rPr>
        <w:t>结果应用</w:t>
      </w:r>
      <w:bookmarkEnd w:id="193"/>
      <w:bookmarkEnd w:id="194"/>
      <w:bookmarkEnd w:id="195"/>
      <w:bookmarkEnd w:id="196"/>
      <w:bookmarkEnd w:id="197"/>
      <w:bookmarkEnd w:id="198"/>
    </w:p>
    <w:p w:rsidR="000850C5" w:rsidRDefault="00E76E20">
      <w:pPr>
        <w:pStyle w:val="afffff"/>
        <w:ind w:firstLine="420"/>
      </w:pPr>
      <w:r>
        <w:rPr>
          <w:rFonts w:hint="eastAsia"/>
        </w:rPr>
        <w:t>效果评价结果宜用于各级各类医疗机构、健康教育专业机构，其他有健康教育需求的机构。</w:t>
      </w:r>
    </w:p>
    <w:p w:rsidR="000850C5" w:rsidRDefault="00E76E20" w:rsidP="00ED6557">
      <w:pPr>
        <w:pStyle w:val="affc"/>
        <w:spacing w:before="312" w:after="312"/>
      </w:pPr>
      <w:bookmarkStart w:id="199" w:name="_Toc200291741"/>
      <w:bookmarkStart w:id="200" w:name="_Toc200837688"/>
      <w:bookmarkStart w:id="201" w:name="_Toc200092562"/>
      <w:bookmarkStart w:id="202" w:name="_Toc200912486"/>
      <w:bookmarkStart w:id="203" w:name="_Toc203336350"/>
      <w:bookmarkStart w:id="204" w:name="_Toc203336396"/>
      <w:bookmarkStart w:id="205" w:name="_Toc203464640"/>
      <w:bookmarkStart w:id="206" w:name="_Toc204605443"/>
      <w:r>
        <w:rPr>
          <w:rFonts w:hint="eastAsia"/>
        </w:rPr>
        <w:t>持续改进</w:t>
      </w:r>
      <w:bookmarkEnd w:id="199"/>
      <w:bookmarkEnd w:id="200"/>
      <w:bookmarkEnd w:id="201"/>
      <w:bookmarkEnd w:id="202"/>
      <w:bookmarkEnd w:id="203"/>
      <w:bookmarkEnd w:id="204"/>
      <w:r w:rsidR="00ED6557">
        <w:rPr>
          <w:rFonts w:hint="eastAsia"/>
        </w:rPr>
        <w:t>与提高</w:t>
      </w:r>
      <w:bookmarkEnd w:id="205"/>
      <w:bookmarkEnd w:id="206"/>
    </w:p>
    <w:p w:rsidR="000850C5" w:rsidRDefault="00E76E20">
      <w:pPr>
        <w:pStyle w:val="afffff"/>
        <w:ind w:firstLine="420"/>
      </w:pPr>
      <w:r>
        <w:rPr>
          <w:rFonts w:hint="eastAsia"/>
        </w:rPr>
        <w:t>应根据效果评价结果，制定健康教育改进措施，持续改进，不断提高健康教育质量。</w:t>
      </w:r>
    </w:p>
    <w:p w:rsidR="000850C5" w:rsidRDefault="000850C5">
      <w:pPr>
        <w:pStyle w:val="afffff"/>
        <w:ind w:firstLine="420"/>
        <w:sectPr w:rsidR="000850C5">
          <w:pgSz w:w="11906" w:h="16838"/>
          <w:pgMar w:top="1871" w:right="1134" w:bottom="1134" w:left="1134" w:header="1418" w:footer="1134" w:gutter="284"/>
          <w:pgNumType w:start="1"/>
          <w:cols w:space="425"/>
          <w:formProt w:val="0"/>
          <w:docGrid w:type="lines" w:linePitch="312"/>
        </w:sectPr>
      </w:pPr>
      <w:bookmarkStart w:id="207" w:name="BookMark5"/>
      <w:bookmarkEnd w:id="32"/>
    </w:p>
    <w:p w:rsidR="000850C5" w:rsidRDefault="000850C5">
      <w:pPr>
        <w:pStyle w:val="af8"/>
        <w:rPr>
          <w:vanish w:val="0"/>
        </w:rPr>
      </w:pPr>
    </w:p>
    <w:p w:rsidR="000850C5" w:rsidRDefault="000850C5">
      <w:pPr>
        <w:pStyle w:val="afe"/>
        <w:rPr>
          <w:vanish w:val="0"/>
        </w:rPr>
      </w:pPr>
    </w:p>
    <w:p w:rsidR="000850C5" w:rsidRDefault="00E76E20">
      <w:pPr>
        <w:pStyle w:val="aff3"/>
        <w:spacing w:before="78" w:after="156"/>
      </w:pPr>
      <w:r>
        <w:br/>
      </w:r>
      <w:bookmarkStart w:id="208" w:name="_Toc200291742"/>
      <w:bookmarkStart w:id="209" w:name="_Toc200912487"/>
      <w:bookmarkStart w:id="210" w:name="_Toc200092563"/>
      <w:bookmarkStart w:id="211" w:name="_Toc200837689"/>
      <w:bookmarkStart w:id="212" w:name="_Toc203336351"/>
      <w:bookmarkStart w:id="213" w:name="_Toc203336397"/>
      <w:bookmarkStart w:id="214" w:name="_Toc203464641"/>
      <w:bookmarkStart w:id="215" w:name="_Toc204605444"/>
      <w:r>
        <w:rPr>
          <w:rFonts w:hint="eastAsia"/>
        </w:rPr>
        <w:t>（资料性）</w:t>
      </w:r>
      <w:r>
        <w:br/>
      </w:r>
      <w:bookmarkEnd w:id="208"/>
      <w:bookmarkEnd w:id="209"/>
      <w:bookmarkEnd w:id="210"/>
      <w:bookmarkEnd w:id="211"/>
      <w:r>
        <w:rPr>
          <w:rFonts w:hint="eastAsia"/>
        </w:rPr>
        <w:t>MDS前驱症状自测表</w:t>
      </w:r>
      <w:bookmarkEnd w:id="212"/>
      <w:bookmarkEnd w:id="213"/>
      <w:bookmarkEnd w:id="214"/>
      <w:bookmarkEnd w:id="215"/>
    </w:p>
    <w:p w:rsidR="000850C5" w:rsidRDefault="00E76E20">
      <w:pPr>
        <w:pStyle w:val="afffff"/>
        <w:ind w:firstLine="420"/>
      </w:pPr>
      <w:r>
        <w:rPr>
          <w:rFonts w:hint="eastAsia"/>
        </w:rPr>
        <w:t>MDS前驱症状</w:t>
      </w:r>
      <w:proofErr w:type="gramStart"/>
      <w:r>
        <w:rPr>
          <w:rFonts w:hint="eastAsia"/>
        </w:rPr>
        <w:t>自测表</w:t>
      </w:r>
      <w:proofErr w:type="gramEnd"/>
      <w:r>
        <w:rPr>
          <w:rFonts w:hint="eastAsia"/>
        </w:rPr>
        <w:t>见表A.1，适用于有家族史或慢性病者。</w:t>
      </w:r>
    </w:p>
    <w:p w:rsidR="000850C5" w:rsidRDefault="00E76E20">
      <w:pPr>
        <w:pStyle w:val="aff"/>
        <w:spacing w:before="156" w:after="156"/>
      </w:pPr>
      <w:r>
        <w:rPr>
          <w:rFonts w:hint="eastAsia"/>
        </w:rPr>
        <w:t>MDS前驱症状自测表</w:t>
      </w:r>
    </w:p>
    <w:tbl>
      <w:tblPr>
        <w:tblStyle w:val="affff2"/>
        <w:tblW w:w="957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530"/>
        <w:gridCol w:w="550"/>
        <w:gridCol w:w="3792"/>
        <w:gridCol w:w="13"/>
        <w:gridCol w:w="909"/>
        <w:gridCol w:w="1954"/>
        <w:gridCol w:w="7"/>
        <w:gridCol w:w="815"/>
      </w:tblGrid>
      <w:tr w:rsidR="000850C5">
        <w:tc>
          <w:tcPr>
            <w:tcW w:w="9570" w:type="dxa"/>
            <w:gridSpan w:val="8"/>
            <w:tcBorders>
              <w:top w:val="single" w:sz="8" w:space="0" w:color="auto"/>
              <w:bottom w:val="single" w:sz="8" w:space="0" w:color="auto"/>
            </w:tcBorders>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（一）高风险症状（LR＞5）</w:t>
            </w:r>
          </w:p>
        </w:tc>
      </w:tr>
      <w:tr w:rsidR="000850C5">
        <w:tc>
          <w:tcPr>
            <w:tcW w:w="1530" w:type="dxa"/>
            <w:tcBorders>
              <w:top w:val="single" w:sz="8" w:space="0" w:color="auto"/>
            </w:tcBorders>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症状类别</w:t>
            </w:r>
          </w:p>
        </w:tc>
        <w:tc>
          <w:tcPr>
            <w:tcW w:w="4355" w:type="dxa"/>
            <w:gridSpan w:val="3"/>
            <w:tcBorders>
              <w:top w:val="single" w:sz="8" w:space="0" w:color="auto"/>
            </w:tcBorders>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自测问题</w:t>
            </w:r>
          </w:p>
        </w:tc>
        <w:tc>
          <w:tcPr>
            <w:tcW w:w="2870" w:type="dxa"/>
            <w:gridSpan w:val="3"/>
            <w:tcBorders>
              <w:top w:val="single" w:sz="8" w:space="0" w:color="auto"/>
            </w:tcBorders>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阳性标准</w:t>
            </w:r>
          </w:p>
        </w:tc>
        <w:tc>
          <w:tcPr>
            <w:tcW w:w="815" w:type="dxa"/>
            <w:tcBorders>
              <w:top w:val="single" w:sz="8" w:space="0" w:color="auto"/>
            </w:tcBorders>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LR值</w:t>
            </w:r>
          </w:p>
        </w:tc>
      </w:tr>
      <w:tr w:rsidR="000850C5">
        <w:tc>
          <w:tcPr>
            <w:tcW w:w="1530"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RBD</w:t>
            </w:r>
          </w:p>
        </w:tc>
        <w:tc>
          <w:tcPr>
            <w:tcW w:w="4355"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是否频繁出现梦境演绎行为（如梦中喊叫、踢打、坠床）？</w:t>
            </w:r>
          </w:p>
        </w:tc>
        <w:tc>
          <w:tcPr>
            <w:tcW w:w="2870"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每周≥1次，持续＞6个月</w:t>
            </w:r>
          </w:p>
        </w:tc>
        <w:tc>
          <w:tcPr>
            <w:tcW w:w="815"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＞130</w:t>
            </w:r>
          </w:p>
        </w:tc>
      </w:tr>
      <w:tr w:rsidR="000850C5">
        <w:tc>
          <w:tcPr>
            <w:tcW w:w="1530"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嗅觉减退</w:t>
            </w:r>
          </w:p>
        </w:tc>
        <w:tc>
          <w:tcPr>
            <w:tcW w:w="4355"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能否清晰辨别咖啡、香蕉、薄荷气味？</w:t>
            </w:r>
          </w:p>
        </w:tc>
        <w:tc>
          <w:tcPr>
            <w:tcW w:w="2870"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识别错误≥2种日常气味</w:t>
            </w:r>
          </w:p>
        </w:tc>
        <w:tc>
          <w:tcPr>
            <w:tcW w:w="815"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4.5～7</w:t>
            </w:r>
          </w:p>
        </w:tc>
      </w:tr>
      <w:tr w:rsidR="000850C5">
        <w:tc>
          <w:tcPr>
            <w:tcW w:w="1530"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顽固性便秘</w:t>
            </w:r>
          </w:p>
        </w:tc>
        <w:tc>
          <w:tcPr>
            <w:tcW w:w="4355"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排便频率是否≤2次/周？</w:t>
            </w:r>
          </w:p>
        </w:tc>
        <w:tc>
          <w:tcPr>
            <w:tcW w:w="2870"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持续＞6个月且对泻药反应差</w:t>
            </w:r>
          </w:p>
        </w:tc>
        <w:tc>
          <w:tcPr>
            <w:tcW w:w="815"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4.5～6</w:t>
            </w:r>
          </w:p>
        </w:tc>
      </w:tr>
      <w:tr w:rsidR="000850C5">
        <w:tc>
          <w:tcPr>
            <w:tcW w:w="9570" w:type="dxa"/>
            <w:gridSpan w:val="8"/>
            <w:shd w:val="clear" w:color="auto" w:fill="auto"/>
            <w:vAlign w:val="center"/>
          </w:tcPr>
          <w:p w:rsidR="000850C5" w:rsidRDefault="00E76E20">
            <w:pPr>
              <w:pStyle w:val="afffff"/>
              <w:ind w:firstLineChars="0" w:firstLine="0"/>
              <w:jc w:val="center"/>
              <w:rPr>
                <w:rFonts w:hAnsi="宋体"/>
                <w:sz w:val="18"/>
                <w:szCs w:val="18"/>
              </w:rPr>
            </w:pPr>
            <w:r>
              <w:rPr>
                <w:rFonts w:hAnsi="宋体" w:hint="eastAsia"/>
                <w:bCs/>
                <w:sz w:val="18"/>
                <w:szCs w:val="18"/>
              </w:rPr>
              <w:t>（二）中等风险症状（LR=2～5）</w:t>
            </w:r>
          </w:p>
        </w:tc>
      </w:tr>
      <w:tr w:rsidR="000850C5">
        <w:tc>
          <w:tcPr>
            <w:tcW w:w="1530" w:type="dxa"/>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症状类别</w:t>
            </w:r>
          </w:p>
        </w:tc>
        <w:tc>
          <w:tcPr>
            <w:tcW w:w="4342" w:type="dxa"/>
            <w:gridSpan w:val="2"/>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自测问题</w:t>
            </w:r>
          </w:p>
        </w:tc>
        <w:tc>
          <w:tcPr>
            <w:tcW w:w="2876" w:type="dxa"/>
            <w:gridSpan w:val="3"/>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阳性标准</w:t>
            </w:r>
          </w:p>
        </w:tc>
        <w:tc>
          <w:tcPr>
            <w:tcW w:w="822" w:type="dxa"/>
            <w:gridSpan w:val="2"/>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LR值</w:t>
            </w:r>
          </w:p>
        </w:tc>
      </w:tr>
      <w:tr w:rsidR="000850C5">
        <w:tc>
          <w:tcPr>
            <w:tcW w:w="1530"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直立性低血压</w:t>
            </w:r>
          </w:p>
        </w:tc>
        <w:tc>
          <w:tcPr>
            <w:tcW w:w="4342" w:type="dxa"/>
            <w:gridSpan w:val="2"/>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站立时是否头晕/眼前发黑？</w:t>
            </w:r>
          </w:p>
        </w:tc>
        <w:tc>
          <w:tcPr>
            <w:tcW w:w="2876"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症状重复出现且排除脱水</w:t>
            </w:r>
          </w:p>
        </w:tc>
        <w:tc>
          <w:tcPr>
            <w:tcW w:w="822" w:type="dxa"/>
            <w:gridSpan w:val="2"/>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3.5～5</w:t>
            </w:r>
          </w:p>
        </w:tc>
      </w:tr>
      <w:tr w:rsidR="000850C5">
        <w:tc>
          <w:tcPr>
            <w:tcW w:w="1530"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抑郁倾向</w:t>
            </w:r>
          </w:p>
        </w:tc>
        <w:tc>
          <w:tcPr>
            <w:tcW w:w="4342" w:type="dxa"/>
            <w:gridSpan w:val="2"/>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过去2周是否持续情绪低落、兴趣减退？</w:t>
            </w:r>
          </w:p>
        </w:tc>
        <w:tc>
          <w:tcPr>
            <w:tcW w:w="2876"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PHQ-9量表≥10分</w:t>
            </w:r>
          </w:p>
        </w:tc>
        <w:tc>
          <w:tcPr>
            <w:tcW w:w="822" w:type="dxa"/>
            <w:gridSpan w:val="2"/>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2.5～4</w:t>
            </w:r>
          </w:p>
        </w:tc>
      </w:tr>
      <w:tr w:rsidR="000850C5">
        <w:tc>
          <w:tcPr>
            <w:tcW w:w="1530" w:type="dxa"/>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日间嗜睡</w:t>
            </w:r>
          </w:p>
        </w:tc>
        <w:tc>
          <w:tcPr>
            <w:tcW w:w="4342" w:type="dxa"/>
            <w:gridSpan w:val="2"/>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日间是否无法克制打盹（非疲劳所致）？</w:t>
            </w:r>
          </w:p>
        </w:tc>
        <w:tc>
          <w:tcPr>
            <w:tcW w:w="2876"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Epworth量表≥12分</w:t>
            </w:r>
          </w:p>
        </w:tc>
        <w:tc>
          <w:tcPr>
            <w:tcW w:w="822" w:type="dxa"/>
            <w:gridSpan w:val="2"/>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2～3</w:t>
            </w:r>
          </w:p>
        </w:tc>
      </w:tr>
      <w:tr w:rsidR="000850C5">
        <w:tc>
          <w:tcPr>
            <w:tcW w:w="9570" w:type="dxa"/>
            <w:gridSpan w:val="8"/>
            <w:shd w:val="clear" w:color="auto" w:fill="auto"/>
            <w:vAlign w:val="center"/>
          </w:tcPr>
          <w:p w:rsidR="000850C5" w:rsidRDefault="00E76E20">
            <w:pPr>
              <w:pStyle w:val="afffff"/>
              <w:ind w:firstLineChars="0" w:firstLine="0"/>
              <w:jc w:val="center"/>
              <w:rPr>
                <w:rFonts w:hAnsi="宋体"/>
                <w:sz w:val="18"/>
                <w:szCs w:val="18"/>
              </w:rPr>
            </w:pPr>
            <w:r>
              <w:rPr>
                <w:rFonts w:hAnsi="宋体" w:hint="eastAsia"/>
                <w:bCs/>
                <w:sz w:val="18"/>
                <w:szCs w:val="18"/>
              </w:rPr>
              <w:t>（三）支持性症状（LR＜2）</w:t>
            </w:r>
          </w:p>
        </w:tc>
      </w:tr>
      <w:tr w:rsidR="000850C5">
        <w:tc>
          <w:tcPr>
            <w:tcW w:w="2080" w:type="dxa"/>
            <w:gridSpan w:val="2"/>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症状类别</w:t>
            </w:r>
          </w:p>
        </w:tc>
        <w:tc>
          <w:tcPr>
            <w:tcW w:w="4714" w:type="dxa"/>
            <w:gridSpan w:val="3"/>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自测问题</w:t>
            </w:r>
          </w:p>
        </w:tc>
        <w:tc>
          <w:tcPr>
            <w:tcW w:w="2776" w:type="dxa"/>
            <w:gridSpan w:val="3"/>
            <w:shd w:val="clear" w:color="auto" w:fill="auto"/>
            <w:vAlign w:val="center"/>
          </w:tcPr>
          <w:p w:rsidR="000850C5" w:rsidRDefault="00E76E20">
            <w:pPr>
              <w:pStyle w:val="afffff"/>
              <w:ind w:firstLineChars="0" w:firstLine="0"/>
              <w:jc w:val="center"/>
              <w:rPr>
                <w:rFonts w:hAnsi="宋体"/>
                <w:bCs/>
                <w:sz w:val="18"/>
                <w:szCs w:val="18"/>
              </w:rPr>
            </w:pPr>
            <w:r>
              <w:rPr>
                <w:rFonts w:hAnsi="宋体" w:hint="eastAsia"/>
                <w:bCs/>
                <w:sz w:val="18"/>
                <w:szCs w:val="18"/>
              </w:rPr>
              <w:t>临床意义</w:t>
            </w:r>
          </w:p>
        </w:tc>
      </w:tr>
      <w:tr w:rsidR="000850C5">
        <w:tc>
          <w:tcPr>
            <w:tcW w:w="2080" w:type="dxa"/>
            <w:gridSpan w:val="2"/>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小写症</w:t>
            </w:r>
          </w:p>
        </w:tc>
        <w:tc>
          <w:tcPr>
            <w:tcW w:w="4714"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书写字体是否逐渐变小？</w:t>
            </w:r>
          </w:p>
        </w:tc>
        <w:tc>
          <w:tcPr>
            <w:tcW w:w="2776"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基底节多巴胺能调控异常</w:t>
            </w:r>
          </w:p>
        </w:tc>
      </w:tr>
      <w:tr w:rsidR="000850C5">
        <w:tc>
          <w:tcPr>
            <w:tcW w:w="2080" w:type="dxa"/>
            <w:gridSpan w:val="2"/>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单侧静止性震颤</w:t>
            </w:r>
          </w:p>
        </w:tc>
        <w:tc>
          <w:tcPr>
            <w:tcW w:w="4714"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单侧手指/下肢是否在放松时轻微颤抖？</w:t>
            </w:r>
          </w:p>
        </w:tc>
        <w:tc>
          <w:tcPr>
            <w:tcW w:w="2776"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需排除原发性震颤</w:t>
            </w:r>
          </w:p>
        </w:tc>
      </w:tr>
      <w:tr w:rsidR="000850C5">
        <w:tc>
          <w:tcPr>
            <w:tcW w:w="2080" w:type="dxa"/>
            <w:gridSpan w:val="2"/>
            <w:shd w:val="clear" w:color="auto" w:fill="auto"/>
            <w:vAlign w:val="center"/>
          </w:tcPr>
          <w:p w:rsidR="000850C5" w:rsidRDefault="00E76E20">
            <w:pPr>
              <w:pStyle w:val="afffff"/>
              <w:ind w:firstLineChars="0" w:firstLine="0"/>
              <w:jc w:val="center"/>
              <w:rPr>
                <w:rFonts w:hAnsi="宋体"/>
                <w:sz w:val="18"/>
                <w:szCs w:val="18"/>
              </w:rPr>
            </w:pPr>
            <w:r>
              <w:rPr>
                <w:rFonts w:hAnsi="宋体" w:hint="eastAsia"/>
                <w:sz w:val="18"/>
                <w:szCs w:val="18"/>
              </w:rPr>
              <w:t>不明原因疼痛</w:t>
            </w:r>
          </w:p>
        </w:tc>
        <w:tc>
          <w:tcPr>
            <w:tcW w:w="4714"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是否有持续性肩背/肢体酸痛（非劳损或关节炎）？</w:t>
            </w:r>
          </w:p>
        </w:tc>
        <w:tc>
          <w:tcPr>
            <w:tcW w:w="2776" w:type="dxa"/>
            <w:gridSpan w:val="3"/>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疼痛阈值下调</w:t>
            </w:r>
          </w:p>
        </w:tc>
      </w:tr>
      <w:tr w:rsidR="000850C5">
        <w:tc>
          <w:tcPr>
            <w:tcW w:w="9570" w:type="dxa"/>
            <w:gridSpan w:val="8"/>
            <w:shd w:val="clear" w:color="auto" w:fill="auto"/>
            <w:vAlign w:val="center"/>
          </w:tcPr>
          <w:p w:rsidR="000850C5" w:rsidRDefault="00E76E20">
            <w:pPr>
              <w:pStyle w:val="afffff"/>
              <w:ind w:firstLineChars="100" w:firstLine="180"/>
              <w:rPr>
                <w:rFonts w:hAnsi="宋体"/>
                <w:sz w:val="18"/>
                <w:szCs w:val="18"/>
              </w:rPr>
            </w:pPr>
            <w:r>
              <w:rPr>
                <w:rFonts w:hAnsi="宋体" w:hint="eastAsia"/>
                <w:sz w:val="18"/>
                <w:szCs w:val="18"/>
              </w:rPr>
              <w:t>评分规则：</w:t>
            </w:r>
          </w:p>
          <w:p w:rsidR="000850C5" w:rsidRDefault="00E76E20">
            <w:pPr>
              <w:pStyle w:val="afffff"/>
              <w:ind w:firstLineChars="100" w:firstLine="180"/>
              <w:rPr>
                <w:rFonts w:hAnsi="宋体"/>
                <w:sz w:val="18"/>
                <w:szCs w:val="18"/>
              </w:rPr>
            </w:pPr>
            <w:r>
              <w:rPr>
                <w:rFonts w:hAnsi="宋体" w:hint="eastAsia"/>
                <w:sz w:val="18"/>
                <w:szCs w:val="18"/>
              </w:rPr>
              <w:t>1.初筛阳性：存在任意1项高风险症状或≥3项；中低风险症状（总分≥3分）。</w:t>
            </w:r>
          </w:p>
          <w:p w:rsidR="000850C5" w:rsidRDefault="00E76E20">
            <w:pPr>
              <w:pStyle w:val="afffff"/>
              <w:ind w:firstLineChars="100" w:firstLine="180"/>
              <w:rPr>
                <w:rFonts w:hAnsi="宋体"/>
                <w:sz w:val="18"/>
                <w:szCs w:val="18"/>
              </w:rPr>
            </w:pPr>
            <w:r>
              <w:rPr>
                <w:rFonts w:hAnsi="宋体" w:hint="eastAsia"/>
                <w:sz w:val="18"/>
                <w:szCs w:val="18"/>
              </w:rPr>
              <w:t>2.高危预警：≥5分需立即神经科就诊。</w:t>
            </w:r>
          </w:p>
        </w:tc>
      </w:tr>
    </w:tbl>
    <w:p w:rsidR="000850C5" w:rsidRDefault="000850C5">
      <w:pPr>
        <w:pStyle w:val="afffff"/>
        <w:spacing w:line="360" w:lineRule="auto"/>
        <w:ind w:firstLine="420"/>
        <w:rPr>
          <w:color w:val="0000FF"/>
        </w:rPr>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sectPr w:rsidR="000850C5">
          <w:pgSz w:w="11906" w:h="16838"/>
          <w:pgMar w:top="1871" w:right="1134" w:bottom="1134" w:left="1134" w:header="1418" w:footer="1134" w:gutter="284"/>
          <w:cols w:space="425"/>
          <w:formProt w:val="0"/>
          <w:docGrid w:type="lines" w:linePitch="312"/>
        </w:sectPr>
      </w:pPr>
    </w:p>
    <w:p w:rsidR="000850C5" w:rsidRDefault="000850C5">
      <w:pPr>
        <w:pStyle w:val="af8"/>
      </w:pPr>
    </w:p>
    <w:p w:rsidR="000850C5" w:rsidRDefault="000850C5">
      <w:pPr>
        <w:pStyle w:val="afe"/>
      </w:pPr>
    </w:p>
    <w:p w:rsidR="000850C5" w:rsidRDefault="00E76E20">
      <w:pPr>
        <w:pStyle w:val="aff3"/>
        <w:spacing w:before="78" w:after="156"/>
      </w:pPr>
      <w:r>
        <w:br/>
      </w:r>
      <w:bookmarkStart w:id="216" w:name="_Toc203336352"/>
      <w:bookmarkStart w:id="217" w:name="_Toc203336398"/>
      <w:bookmarkStart w:id="218" w:name="_Toc203464642"/>
      <w:bookmarkStart w:id="219" w:name="_Toc204605445"/>
      <w:r>
        <w:rPr>
          <w:rFonts w:hint="eastAsia"/>
        </w:rPr>
        <w:t>（资料性）</w:t>
      </w:r>
      <w:r>
        <w:br/>
      </w:r>
      <w:r>
        <w:rPr>
          <w:rFonts w:hint="eastAsia"/>
        </w:rPr>
        <w:t>帕金森病Hoehn-Yahr分级标准</w:t>
      </w:r>
      <w:bookmarkEnd w:id="216"/>
      <w:bookmarkEnd w:id="217"/>
      <w:bookmarkEnd w:id="218"/>
      <w:bookmarkEnd w:id="219"/>
    </w:p>
    <w:p w:rsidR="000850C5" w:rsidRDefault="00E76E20">
      <w:pPr>
        <w:pStyle w:val="afffff"/>
        <w:ind w:firstLine="420"/>
      </w:pPr>
      <w:r>
        <w:rPr>
          <w:rFonts w:hint="eastAsia"/>
        </w:rPr>
        <w:t>帕金森病Hoehn-Yahr分级标准见表B.1。</w:t>
      </w:r>
    </w:p>
    <w:p w:rsidR="000850C5" w:rsidRDefault="00E76E20">
      <w:pPr>
        <w:pStyle w:val="aff"/>
        <w:spacing w:before="156" w:after="156"/>
      </w:pPr>
      <w:r>
        <w:rPr>
          <w:rFonts w:hint="eastAsia"/>
        </w:rPr>
        <w:t>帕金森病Hoehn-Yahr分级标准</w:t>
      </w:r>
    </w:p>
    <w:tbl>
      <w:tblPr>
        <w:tblStyle w:val="affff2"/>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99"/>
        <w:gridCol w:w="5369"/>
        <w:gridCol w:w="3106"/>
      </w:tblGrid>
      <w:tr w:rsidR="000850C5">
        <w:tc>
          <w:tcPr>
            <w:tcW w:w="911" w:type="dxa"/>
            <w:tcBorders>
              <w:top w:val="single" w:sz="8" w:space="0" w:color="auto"/>
              <w:bottom w:val="single" w:sz="8" w:space="0" w:color="auto"/>
            </w:tcBorders>
            <w:shd w:val="clear" w:color="auto" w:fill="auto"/>
            <w:vAlign w:val="center"/>
          </w:tcPr>
          <w:p w:rsidR="000850C5" w:rsidRDefault="00E76E20">
            <w:pPr>
              <w:pStyle w:val="afffff"/>
              <w:ind w:firstLineChars="0" w:firstLine="0"/>
              <w:jc w:val="center"/>
              <w:rPr>
                <w:bCs/>
                <w:sz w:val="18"/>
              </w:rPr>
            </w:pPr>
            <w:r>
              <w:rPr>
                <w:rFonts w:hint="eastAsia"/>
                <w:bCs/>
                <w:sz w:val="18"/>
              </w:rPr>
              <w:t>分期</w:t>
            </w:r>
          </w:p>
        </w:tc>
        <w:tc>
          <w:tcPr>
            <w:tcW w:w="5463" w:type="dxa"/>
            <w:tcBorders>
              <w:top w:val="single" w:sz="8" w:space="0" w:color="auto"/>
              <w:bottom w:val="single" w:sz="8" w:space="0" w:color="auto"/>
            </w:tcBorders>
            <w:shd w:val="clear" w:color="auto" w:fill="auto"/>
            <w:vAlign w:val="center"/>
          </w:tcPr>
          <w:p w:rsidR="000850C5" w:rsidRDefault="00E76E20">
            <w:pPr>
              <w:pStyle w:val="afffff"/>
              <w:ind w:firstLineChars="0" w:firstLine="0"/>
              <w:jc w:val="center"/>
              <w:rPr>
                <w:bCs/>
                <w:sz w:val="18"/>
              </w:rPr>
            </w:pPr>
            <w:r>
              <w:rPr>
                <w:rFonts w:hint="eastAsia"/>
                <w:bCs/>
                <w:sz w:val="18"/>
              </w:rPr>
              <w:t>临床特征</w:t>
            </w:r>
          </w:p>
        </w:tc>
        <w:tc>
          <w:tcPr>
            <w:tcW w:w="3159" w:type="dxa"/>
            <w:tcBorders>
              <w:top w:val="single" w:sz="8" w:space="0" w:color="auto"/>
              <w:bottom w:val="single" w:sz="8" w:space="0" w:color="auto"/>
            </w:tcBorders>
            <w:shd w:val="clear" w:color="auto" w:fill="auto"/>
            <w:vAlign w:val="center"/>
          </w:tcPr>
          <w:p w:rsidR="000850C5" w:rsidRDefault="00E76E20">
            <w:pPr>
              <w:pStyle w:val="afffff"/>
              <w:ind w:firstLineChars="0" w:firstLine="0"/>
              <w:jc w:val="center"/>
              <w:rPr>
                <w:bCs/>
                <w:sz w:val="18"/>
              </w:rPr>
            </w:pPr>
            <w:r>
              <w:rPr>
                <w:rFonts w:hint="eastAsia"/>
                <w:bCs/>
                <w:sz w:val="18"/>
              </w:rPr>
              <w:t>功能障碍程度</w:t>
            </w:r>
          </w:p>
        </w:tc>
      </w:tr>
      <w:tr w:rsidR="000850C5">
        <w:tc>
          <w:tcPr>
            <w:tcW w:w="911" w:type="dxa"/>
            <w:tcBorders>
              <w:top w:val="single" w:sz="8" w:space="0" w:color="auto"/>
            </w:tcBorders>
            <w:shd w:val="clear" w:color="auto" w:fill="auto"/>
            <w:vAlign w:val="center"/>
          </w:tcPr>
          <w:p w:rsidR="000850C5" w:rsidRDefault="00E76E20">
            <w:pPr>
              <w:pStyle w:val="afffff"/>
              <w:ind w:firstLineChars="0" w:firstLine="0"/>
              <w:jc w:val="center"/>
              <w:rPr>
                <w:sz w:val="18"/>
              </w:rPr>
            </w:pPr>
            <w:r>
              <w:rPr>
                <w:sz w:val="18"/>
              </w:rPr>
              <w:t>1期</w:t>
            </w:r>
          </w:p>
        </w:tc>
        <w:tc>
          <w:tcPr>
            <w:tcW w:w="5463" w:type="dxa"/>
            <w:tcBorders>
              <w:top w:val="single" w:sz="8" w:space="0" w:color="auto"/>
            </w:tcBorders>
            <w:shd w:val="clear" w:color="auto" w:fill="auto"/>
            <w:vAlign w:val="center"/>
          </w:tcPr>
          <w:p w:rsidR="000850C5" w:rsidRDefault="00E76E20">
            <w:pPr>
              <w:pStyle w:val="afffff"/>
              <w:ind w:firstLineChars="100" w:firstLine="180"/>
              <w:rPr>
                <w:sz w:val="18"/>
              </w:rPr>
            </w:pPr>
            <w:r>
              <w:rPr>
                <w:sz w:val="18"/>
              </w:rPr>
              <w:t>单侧肢体震颤、强直或运动迟缓</w:t>
            </w:r>
          </w:p>
        </w:tc>
        <w:tc>
          <w:tcPr>
            <w:tcW w:w="3159" w:type="dxa"/>
            <w:tcBorders>
              <w:top w:val="single" w:sz="8" w:space="0" w:color="auto"/>
            </w:tcBorders>
            <w:shd w:val="clear" w:color="auto" w:fill="auto"/>
            <w:vAlign w:val="center"/>
          </w:tcPr>
          <w:p w:rsidR="000850C5" w:rsidRDefault="00E76E20">
            <w:pPr>
              <w:pStyle w:val="afffff"/>
              <w:ind w:firstLineChars="100" w:firstLine="180"/>
              <w:rPr>
                <w:sz w:val="18"/>
              </w:rPr>
            </w:pPr>
            <w:r>
              <w:rPr>
                <w:sz w:val="18"/>
              </w:rPr>
              <w:t>日常生活无影响</w:t>
            </w:r>
          </w:p>
        </w:tc>
      </w:tr>
      <w:tr w:rsidR="000850C5">
        <w:tc>
          <w:tcPr>
            <w:tcW w:w="911" w:type="dxa"/>
            <w:shd w:val="clear" w:color="auto" w:fill="auto"/>
            <w:vAlign w:val="center"/>
          </w:tcPr>
          <w:p w:rsidR="000850C5" w:rsidRDefault="00E76E20">
            <w:pPr>
              <w:pStyle w:val="afffff"/>
              <w:ind w:firstLineChars="0" w:firstLine="0"/>
              <w:jc w:val="center"/>
              <w:rPr>
                <w:sz w:val="18"/>
              </w:rPr>
            </w:pPr>
            <w:r>
              <w:rPr>
                <w:sz w:val="18"/>
              </w:rPr>
              <w:t>1.5期</w:t>
            </w:r>
          </w:p>
        </w:tc>
        <w:tc>
          <w:tcPr>
            <w:tcW w:w="5463" w:type="dxa"/>
            <w:shd w:val="clear" w:color="auto" w:fill="auto"/>
            <w:vAlign w:val="center"/>
          </w:tcPr>
          <w:p w:rsidR="000850C5" w:rsidRDefault="00E76E20">
            <w:pPr>
              <w:pStyle w:val="afffff"/>
              <w:ind w:firstLineChars="100" w:firstLine="180"/>
              <w:rPr>
                <w:sz w:val="18"/>
              </w:rPr>
            </w:pPr>
            <w:r>
              <w:rPr>
                <w:sz w:val="18"/>
              </w:rPr>
              <w:t>单侧症状+躯干中轴受累（如脊柱僵硬）</w:t>
            </w:r>
          </w:p>
        </w:tc>
        <w:tc>
          <w:tcPr>
            <w:tcW w:w="3159" w:type="dxa"/>
            <w:shd w:val="clear" w:color="auto" w:fill="auto"/>
            <w:vAlign w:val="center"/>
          </w:tcPr>
          <w:p w:rsidR="000850C5" w:rsidRDefault="00E76E20">
            <w:pPr>
              <w:pStyle w:val="afffff"/>
              <w:ind w:firstLineChars="100" w:firstLine="180"/>
              <w:rPr>
                <w:sz w:val="18"/>
              </w:rPr>
            </w:pPr>
            <w:r>
              <w:rPr>
                <w:sz w:val="18"/>
              </w:rPr>
              <w:t>轻微姿势调整障碍</w:t>
            </w:r>
          </w:p>
        </w:tc>
      </w:tr>
      <w:tr w:rsidR="000850C5">
        <w:tc>
          <w:tcPr>
            <w:tcW w:w="911" w:type="dxa"/>
            <w:shd w:val="clear" w:color="auto" w:fill="auto"/>
            <w:vAlign w:val="center"/>
          </w:tcPr>
          <w:p w:rsidR="000850C5" w:rsidRDefault="00E76E20">
            <w:pPr>
              <w:pStyle w:val="afffff"/>
              <w:ind w:firstLineChars="0" w:firstLine="0"/>
              <w:jc w:val="center"/>
              <w:rPr>
                <w:sz w:val="18"/>
              </w:rPr>
            </w:pPr>
            <w:r>
              <w:rPr>
                <w:sz w:val="18"/>
              </w:rPr>
              <w:t>2期</w:t>
            </w:r>
          </w:p>
        </w:tc>
        <w:tc>
          <w:tcPr>
            <w:tcW w:w="5463" w:type="dxa"/>
            <w:shd w:val="clear" w:color="auto" w:fill="auto"/>
            <w:vAlign w:val="center"/>
          </w:tcPr>
          <w:p w:rsidR="000850C5" w:rsidRDefault="00E76E20">
            <w:pPr>
              <w:pStyle w:val="afffff"/>
              <w:ind w:firstLineChars="100" w:firstLine="180"/>
              <w:rPr>
                <w:sz w:val="18"/>
              </w:rPr>
            </w:pPr>
            <w:r>
              <w:rPr>
                <w:sz w:val="18"/>
              </w:rPr>
              <w:t>双侧肢体症状，无平衡障碍</w:t>
            </w:r>
          </w:p>
        </w:tc>
        <w:tc>
          <w:tcPr>
            <w:tcW w:w="3159" w:type="dxa"/>
            <w:shd w:val="clear" w:color="auto" w:fill="auto"/>
            <w:vAlign w:val="center"/>
          </w:tcPr>
          <w:p w:rsidR="000850C5" w:rsidRDefault="00E76E20">
            <w:pPr>
              <w:pStyle w:val="afffff"/>
              <w:ind w:firstLineChars="100" w:firstLine="180"/>
              <w:rPr>
                <w:sz w:val="18"/>
              </w:rPr>
            </w:pPr>
            <w:r>
              <w:rPr>
                <w:sz w:val="18"/>
              </w:rPr>
              <w:t>轻度功能受限（如扣纽扣困难）</w:t>
            </w:r>
          </w:p>
        </w:tc>
      </w:tr>
      <w:tr w:rsidR="000850C5">
        <w:tc>
          <w:tcPr>
            <w:tcW w:w="911" w:type="dxa"/>
            <w:shd w:val="clear" w:color="auto" w:fill="auto"/>
            <w:vAlign w:val="center"/>
          </w:tcPr>
          <w:p w:rsidR="000850C5" w:rsidRDefault="00E76E20">
            <w:pPr>
              <w:pStyle w:val="afffff"/>
              <w:ind w:firstLineChars="0" w:firstLine="0"/>
              <w:jc w:val="center"/>
              <w:rPr>
                <w:sz w:val="18"/>
              </w:rPr>
            </w:pPr>
            <w:r>
              <w:rPr>
                <w:sz w:val="18"/>
              </w:rPr>
              <w:t>2.5期</w:t>
            </w:r>
          </w:p>
        </w:tc>
        <w:tc>
          <w:tcPr>
            <w:tcW w:w="5463" w:type="dxa"/>
            <w:shd w:val="clear" w:color="auto" w:fill="auto"/>
            <w:vAlign w:val="center"/>
          </w:tcPr>
          <w:p w:rsidR="000850C5" w:rsidRDefault="00E76E20">
            <w:pPr>
              <w:pStyle w:val="afffff"/>
              <w:ind w:firstLineChars="100" w:firstLine="180"/>
              <w:rPr>
                <w:sz w:val="18"/>
              </w:rPr>
            </w:pPr>
            <w:r>
              <w:rPr>
                <w:sz w:val="18"/>
              </w:rPr>
              <w:t>轻度双侧症状+姿势反射减退（后</w:t>
            </w:r>
            <w:proofErr w:type="gramStart"/>
            <w:r>
              <w:rPr>
                <w:sz w:val="18"/>
              </w:rPr>
              <w:t>拉试验</w:t>
            </w:r>
            <w:proofErr w:type="gramEnd"/>
            <w:r>
              <w:rPr>
                <w:sz w:val="18"/>
              </w:rPr>
              <w:t>可自行恢复平衡）</w:t>
            </w:r>
          </w:p>
        </w:tc>
        <w:tc>
          <w:tcPr>
            <w:tcW w:w="3159" w:type="dxa"/>
            <w:shd w:val="clear" w:color="auto" w:fill="auto"/>
            <w:vAlign w:val="center"/>
          </w:tcPr>
          <w:p w:rsidR="000850C5" w:rsidRDefault="00E76E20">
            <w:pPr>
              <w:pStyle w:val="afffff"/>
              <w:ind w:firstLineChars="100" w:firstLine="180"/>
              <w:rPr>
                <w:sz w:val="18"/>
              </w:rPr>
            </w:pPr>
            <w:r>
              <w:rPr>
                <w:sz w:val="18"/>
              </w:rPr>
              <w:t>中度受限（需辅助工具）</w:t>
            </w:r>
          </w:p>
        </w:tc>
      </w:tr>
      <w:tr w:rsidR="000850C5">
        <w:tc>
          <w:tcPr>
            <w:tcW w:w="911" w:type="dxa"/>
            <w:shd w:val="clear" w:color="auto" w:fill="auto"/>
            <w:vAlign w:val="center"/>
          </w:tcPr>
          <w:p w:rsidR="000850C5" w:rsidRDefault="00E76E20">
            <w:pPr>
              <w:pStyle w:val="afffff"/>
              <w:ind w:firstLineChars="0" w:firstLine="0"/>
              <w:jc w:val="center"/>
              <w:rPr>
                <w:sz w:val="18"/>
              </w:rPr>
            </w:pPr>
            <w:r>
              <w:rPr>
                <w:sz w:val="18"/>
              </w:rPr>
              <w:t>3期</w:t>
            </w:r>
          </w:p>
        </w:tc>
        <w:tc>
          <w:tcPr>
            <w:tcW w:w="5463" w:type="dxa"/>
            <w:shd w:val="clear" w:color="auto" w:fill="auto"/>
            <w:vAlign w:val="center"/>
          </w:tcPr>
          <w:p w:rsidR="000850C5" w:rsidRDefault="00E76E20">
            <w:pPr>
              <w:pStyle w:val="afffff"/>
              <w:ind w:firstLineChars="100" w:firstLine="180"/>
              <w:rPr>
                <w:sz w:val="18"/>
              </w:rPr>
            </w:pPr>
            <w:r>
              <w:rPr>
                <w:sz w:val="18"/>
              </w:rPr>
              <w:t>明显姿势不稳（后</w:t>
            </w:r>
            <w:proofErr w:type="gramStart"/>
            <w:r>
              <w:rPr>
                <w:sz w:val="18"/>
              </w:rPr>
              <w:t>拉试验需</w:t>
            </w:r>
            <w:proofErr w:type="gramEnd"/>
            <w:r>
              <w:rPr>
                <w:sz w:val="18"/>
              </w:rPr>
              <w:t>外界支撑），可独立行走</w:t>
            </w:r>
          </w:p>
        </w:tc>
        <w:tc>
          <w:tcPr>
            <w:tcW w:w="3159" w:type="dxa"/>
            <w:shd w:val="clear" w:color="auto" w:fill="auto"/>
            <w:vAlign w:val="center"/>
          </w:tcPr>
          <w:p w:rsidR="000850C5" w:rsidRDefault="00E76E20">
            <w:pPr>
              <w:pStyle w:val="afffff"/>
              <w:ind w:firstLineChars="100" w:firstLine="180"/>
              <w:rPr>
                <w:sz w:val="18"/>
              </w:rPr>
            </w:pPr>
            <w:r>
              <w:rPr>
                <w:sz w:val="18"/>
              </w:rPr>
              <w:t>生活部分依赖</w:t>
            </w:r>
          </w:p>
        </w:tc>
      </w:tr>
      <w:tr w:rsidR="000850C5">
        <w:tc>
          <w:tcPr>
            <w:tcW w:w="911" w:type="dxa"/>
            <w:shd w:val="clear" w:color="auto" w:fill="auto"/>
            <w:vAlign w:val="center"/>
          </w:tcPr>
          <w:p w:rsidR="000850C5" w:rsidRDefault="00E76E20">
            <w:pPr>
              <w:pStyle w:val="afffff"/>
              <w:ind w:firstLineChars="0" w:firstLine="0"/>
              <w:jc w:val="center"/>
              <w:rPr>
                <w:sz w:val="18"/>
              </w:rPr>
            </w:pPr>
            <w:r>
              <w:rPr>
                <w:sz w:val="18"/>
              </w:rPr>
              <w:t>4期</w:t>
            </w:r>
          </w:p>
        </w:tc>
        <w:tc>
          <w:tcPr>
            <w:tcW w:w="5463" w:type="dxa"/>
            <w:shd w:val="clear" w:color="auto" w:fill="auto"/>
            <w:vAlign w:val="center"/>
          </w:tcPr>
          <w:p w:rsidR="000850C5" w:rsidRDefault="00E76E20">
            <w:pPr>
              <w:pStyle w:val="afffff"/>
              <w:ind w:firstLineChars="100" w:firstLine="180"/>
              <w:rPr>
                <w:sz w:val="18"/>
              </w:rPr>
            </w:pPr>
            <w:r>
              <w:rPr>
                <w:sz w:val="18"/>
              </w:rPr>
              <w:t>严重运动障碍，需扶助行走/轮椅移动</w:t>
            </w:r>
          </w:p>
        </w:tc>
        <w:tc>
          <w:tcPr>
            <w:tcW w:w="3159" w:type="dxa"/>
            <w:shd w:val="clear" w:color="auto" w:fill="auto"/>
            <w:vAlign w:val="center"/>
          </w:tcPr>
          <w:p w:rsidR="000850C5" w:rsidRDefault="00E76E20">
            <w:pPr>
              <w:pStyle w:val="afffff"/>
              <w:ind w:firstLineChars="100" w:firstLine="180"/>
              <w:rPr>
                <w:sz w:val="18"/>
              </w:rPr>
            </w:pPr>
            <w:r>
              <w:rPr>
                <w:sz w:val="18"/>
              </w:rPr>
              <w:t>大部分生活需协助</w:t>
            </w:r>
          </w:p>
        </w:tc>
      </w:tr>
      <w:tr w:rsidR="000850C5">
        <w:tc>
          <w:tcPr>
            <w:tcW w:w="911" w:type="dxa"/>
            <w:tcBorders>
              <w:bottom w:val="single" w:sz="8" w:space="0" w:color="auto"/>
            </w:tcBorders>
            <w:shd w:val="clear" w:color="auto" w:fill="auto"/>
            <w:vAlign w:val="center"/>
          </w:tcPr>
          <w:p w:rsidR="000850C5" w:rsidRDefault="00E76E20">
            <w:pPr>
              <w:pStyle w:val="afffff"/>
              <w:ind w:firstLineChars="0" w:firstLine="0"/>
              <w:jc w:val="center"/>
              <w:rPr>
                <w:sz w:val="18"/>
              </w:rPr>
            </w:pPr>
            <w:r>
              <w:rPr>
                <w:sz w:val="18"/>
              </w:rPr>
              <w:t>5期</w:t>
            </w:r>
          </w:p>
        </w:tc>
        <w:tc>
          <w:tcPr>
            <w:tcW w:w="5463" w:type="dxa"/>
            <w:tcBorders>
              <w:bottom w:val="single" w:sz="8" w:space="0" w:color="auto"/>
            </w:tcBorders>
            <w:shd w:val="clear" w:color="auto" w:fill="auto"/>
            <w:vAlign w:val="center"/>
          </w:tcPr>
          <w:p w:rsidR="000850C5" w:rsidRDefault="00E76E20">
            <w:pPr>
              <w:pStyle w:val="afffff"/>
              <w:ind w:firstLineChars="100" w:firstLine="180"/>
              <w:rPr>
                <w:sz w:val="18"/>
              </w:rPr>
            </w:pPr>
            <w:r>
              <w:rPr>
                <w:sz w:val="18"/>
              </w:rPr>
              <w:t>卧床或轮椅依赖，完全丧失自主活动能力</w:t>
            </w:r>
          </w:p>
        </w:tc>
        <w:tc>
          <w:tcPr>
            <w:tcW w:w="3159" w:type="dxa"/>
            <w:tcBorders>
              <w:bottom w:val="single" w:sz="8" w:space="0" w:color="auto"/>
            </w:tcBorders>
            <w:shd w:val="clear" w:color="auto" w:fill="auto"/>
            <w:vAlign w:val="center"/>
          </w:tcPr>
          <w:p w:rsidR="000850C5" w:rsidRDefault="00E76E20">
            <w:pPr>
              <w:pStyle w:val="afffff"/>
              <w:ind w:firstLineChars="100" w:firstLine="180"/>
              <w:rPr>
                <w:sz w:val="18"/>
              </w:rPr>
            </w:pPr>
            <w:r>
              <w:rPr>
                <w:sz w:val="18"/>
              </w:rPr>
              <w:t>完全依赖照护</w:t>
            </w:r>
          </w:p>
        </w:tc>
      </w:tr>
    </w:tbl>
    <w:p w:rsidR="000850C5" w:rsidRDefault="00E76E20">
      <w:pPr>
        <w:pStyle w:val="afffff"/>
        <w:ind w:firstLine="420"/>
      </w:pPr>
      <w:r>
        <w:br w:type="page"/>
      </w:r>
    </w:p>
    <w:p w:rsidR="000850C5" w:rsidRDefault="000850C5">
      <w:pPr>
        <w:pStyle w:val="af8"/>
      </w:pPr>
    </w:p>
    <w:p w:rsidR="000850C5" w:rsidRDefault="000850C5">
      <w:pPr>
        <w:pStyle w:val="afe"/>
      </w:pPr>
    </w:p>
    <w:p w:rsidR="000850C5" w:rsidRDefault="00E76E20">
      <w:pPr>
        <w:pStyle w:val="aff3"/>
        <w:spacing w:before="78" w:after="156"/>
      </w:pPr>
      <w:r>
        <w:br/>
      </w:r>
      <w:bookmarkStart w:id="220" w:name="_Toc200912488"/>
      <w:bookmarkStart w:id="221" w:name="_Toc200837690"/>
      <w:bookmarkStart w:id="222" w:name="_Toc203336353"/>
      <w:bookmarkStart w:id="223" w:name="_Toc203336399"/>
      <w:bookmarkStart w:id="224" w:name="_Toc203464643"/>
      <w:bookmarkStart w:id="225" w:name="_Toc204605446"/>
      <w:r>
        <w:rPr>
          <w:rFonts w:hint="eastAsia"/>
        </w:rPr>
        <w:t>（资料性）</w:t>
      </w:r>
      <w:r>
        <w:br/>
      </w:r>
      <w:r>
        <w:rPr>
          <w:rFonts w:hint="eastAsia"/>
        </w:rPr>
        <w:t>帕金森病健康教育需求调查问卷</w:t>
      </w:r>
      <w:bookmarkEnd w:id="220"/>
      <w:bookmarkEnd w:id="221"/>
      <w:bookmarkEnd w:id="222"/>
      <w:bookmarkEnd w:id="223"/>
      <w:bookmarkEnd w:id="224"/>
      <w:bookmarkEnd w:id="225"/>
    </w:p>
    <w:p w:rsidR="000850C5" w:rsidRDefault="00E76E20">
      <w:pPr>
        <w:pStyle w:val="afffff"/>
        <w:ind w:firstLine="420"/>
      </w:pPr>
      <w:r>
        <w:rPr>
          <w:rFonts w:hint="eastAsia"/>
        </w:rPr>
        <w:t>帕金森病健康教育需求调查问卷见表C.1。</w:t>
      </w:r>
    </w:p>
    <w:p w:rsidR="000850C5" w:rsidRDefault="00E76E20">
      <w:pPr>
        <w:pStyle w:val="aff"/>
        <w:spacing w:before="156" w:after="156"/>
      </w:pPr>
      <w:r>
        <w:rPr>
          <w:rFonts w:hint="eastAsia"/>
        </w:rPr>
        <w:t>帕金森病健康教育需求调查问卷</w:t>
      </w:r>
    </w:p>
    <w:tbl>
      <w:tblPr>
        <w:tblStyle w:val="affff2"/>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28"/>
        <w:gridCol w:w="3123"/>
        <w:gridCol w:w="3123"/>
      </w:tblGrid>
      <w:tr w:rsidR="000850C5">
        <w:trPr>
          <w:tblHeader/>
          <w:jc w:val="center"/>
        </w:trPr>
        <w:tc>
          <w:tcPr>
            <w:tcW w:w="9374" w:type="dxa"/>
            <w:gridSpan w:val="3"/>
            <w:tcBorders>
              <w:top w:val="single" w:sz="8" w:space="0" w:color="auto"/>
              <w:bottom w:val="single" w:sz="8" w:space="0" w:color="auto"/>
            </w:tcBorders>
            <w:shd w:val="clear" w:color="auto" w:fill="auto"/>
            <w:vAlign w:val="center"/>
          </w:tcPr>
          <w:p w:rsidR="000850C5" w:rsidRDefault="00E76E20">
            <w:pPr>
              <w:pStyle w:val="afffffffff3"/>
              <w:jc w:val="both"/>
            </w:pPr>
            <w:r>
              <w:rPr>
                <w:rFonts w:hint="eastAsia"/>
              </w:rPr>
              <w:t>姓名：</w:t>
            </w:r>
          </w:p>
        </w:tc>
      </w:tr>
      <w:tr w:rsidR="000850C5">
        <w:trPr>
          <w:jc w:val="center"/>
        </w:trPr>
        <w:tc>
          <w:tcPr>
            <w:tcW w:w="9374" w:type="dxa"/>
            <w:gridSpan w:val="3"/>
            <w:tcBorders>
              <w:top w:val="single" w:sz="8" w:space="0" w:color="auto"/>
            </w:tcBorders>
            <w:shd w:val="clear" w:color="auto" w:fill="auto"/>
            <w:vAlign w:val="center"/>
          </w:tcPr>
          <w:p w:rsidR="000850C5" w:rsidRDefault="00E76E20">
            <w:pPr>
              <w:pStyle w:val="afffffffff3"/>
              <w:jc w:val="both"/>
            </w:pPr>
            <w:r>
              <w:rPr>
                <w:rFonts w:hint="eastAsia"/>
              </w:rPr>
              <w:t>性别：□男  □女</w:t>
            </w:r>
          </w:p>
        </w:tc>
      </w:tr>
      <w:tr w:rsidR="000850C5">
        <w:trPr>
          <w:jc w:val="center"/>
        </w:trPr>
        <w:tc>
          <w:tcPr>
            <w:tcW w:w="9374" w:type="dxa"/>
            <w:gridSpan w:val="3"/>
            <w:shd w:val="clear" w:color="auto" w:fill="auto"/>
            <w:vAlign w:val="center"/>
          </w:tcPr>
          <w:p w:rsidR="000850C5" w:rsidRDefault="00E76E20">
            <w:pPr>
              <w:pStyle w:val="afffffffff3"/>
              <w:jc w:val="both"/>
            </w:pPr>
            <w:r>
              <w:rPr>
                <w:rFonts w:hint="eastAsia"/>
              </w:rPr>
              <w:t>年龄：</w:t>
            </w:r>
            <w:r>
              <w:rPr>
                <w:rFonts w:hint="eastAsia"/>
                <w:u w:val="single"/>
              </w:rPr>
              <w:t xml:space="preserve"> </w:t>
            </w:r>
            <w:r>
              <w:rPr>
                <w:u w:val="single"/>
              </w:rPr>
              <w:t xml:space="preserve">   </w:t>
            </w:r>
            <w:r>
              <w:rPr>
                <w:rFonts w:hint="eastAsia"/>
              </w:rPr>
              <w:t>岁</w:t>
            </w:r>
          </w:p>
        </w:tc>
      </w:tr>
      <w:tr w:rsidR="000850C5">
        <w:trPr>
          <w:jc w:val="center"/>
        </w:trPr>
        <w:tc>
          <w:tcPr>
            <w:tcW w:w="9374" w:type="dxa"/>
            <w:gridSpan w:val="3"/>
            <w:shd w:val="clear" w:color="auto" w:fill="auto"/>
            <w:vAlign w:val="center"/>
          </w:tcPr>
          <w:p w:rsidR="000850C5" w:rsidRDefault="00E76E20">
            <w:pPr>
              <w:pStyle w:val="afffffffff3"/>
              <w:jc w:val="both"/>
            </w:pPr>
            <w:r>
              <w:rPr>
                <w:rFonts w:hint="eastAsia"/>
              </w:rPr>
              <w:t xml:space="preserve">文化程度：□文盲 </w:t>
            </w:r>
            <w:r>
              <w:t xml:space="preserve"> </w:t>
            </w:r>
            <w:r>
              <w:rPr>
                <w:rFonts w:hint="eastAsia"/>
              </w:rPr>
              <w:t xml:space="preserve">□小学 </w:t>
            </w:r>
            <w:r>
              <w:t xml:space="preserve"> </w:t>
            </w:r>
            <w:r>
              <w:rPr>
                <w:rFonts w:hint="eastAsia"/>
              </w:rPr>
              <w:t xml:space="preserve">□初中 </w:t>
            </w:r>
            <w:r>
              <w:t xml:space="preserve"> </w:t>
            </w:r>
            <w:r>
              <w:rPr>
                <w:rFonts w:hint="eastAsia"/>
              </w:rPr>
              <w:t xml:space="preserve">□高中 </w:t>
            </w:r>
            <w:r>
              <w:t xml:space="preserve"> </w:t>
            </w:r>
            <w:r>
              <w:rPr>
                <w:rFonts w:hint="eastAsia"/>
              </w:rPr>
              <w:t xml:space="preserve">□专科 </w:t>
            </w:r>
            <w:r>
              <w:t xml:space="preserve"> </w:t>
            </w:r>
            <w:r>
              <w:rPr>
                <w:rFonts w:hint="eastAsia"/>
              </w:rPr>
              <w:t xml:space="preserve">□本科 </w:t>
            </w:r>
            <w:r>
              <w:t xml:space="preserve"> </w:t>
            </w:r>
            <w:r>
              <w:rPr>
                <w:rFonts w:hint="eastAsia"/>
              </w:rPr>
              <w:t>□硕士及以上</w:t>
            </w:r>
          </w:p>
        </w:tc>
      </w:tr>
      <w:tr w:rsidR="000850C5">
        <w:trPr>
          <w:jc w:val="center"/>
        </w:trPr>
        <w:tc>
          <w:tcPr>
            <w:tcW w:w="3128" w:type="dxa"/>
            <w:shd w:val="clear" w:color="auto" w:fill="auto"/>
            <w:vAlign w:val="center"/>
          </w:tcPr>
          <w:p w:rsidR="000850C5" w:rsidRDefault="00E76E20">
            <w:pPr>
              <w:pStyle w:val="afffffffff3"/>
            </w:pPr>
            <w:r>
              <w:rPr>
                <w:rFonts w:hint="eastAsia"/>
              </w:rPr>
              <w:t>帕金森病患者及高危人群健康教育内容</w:t>
            </w:r>
          </w:p>
        </w:tc>
        <w:tc>
          <w:tcPr>
            <w:tcW w:w="3123" w:type="dxa"/>
            <w:shd w:val="clear" w:color="auto" w:fill="auto"/>
            <w:vAlign w:val="center"/>
          </w:tcPr>
          <w:p w:rsidR="000850C5" w:rsidRDefault="00E76E20">
            <w:pPr>
              <w:pStyle w:val="afffffffff3"/>
            </w:pPr>
            <w:r>
              <w:rPr>
                <w:rFonts w:hint="eastAsia"/>
              </w:rPr>
              <w:t>需要</w:t>
            </w:r>
          </w:p>
        </w:tc>
        <w:tc>
          <w:tcPr>
            <w:tcW w:w="3123" w:type="dxa"/>
            <w:shd w:val="clear" w:color="auto" w:fill="auto"/>
            <w:vAlign w:val="center"/>
          </w:tcPr>
          <w:p w:rsidR="000850C5" w:rsidRDefault="00E76E20">
            <w:pPr>
              <w:pStyle w:val="afffffffff3"/>
            </w:pPr>
            <w:r>
              <w:rPr>
                <w:rFonts w:hint="eastAsia"/>
              </w:rPr>
              <w:t>不需要</w:t>
            </w:r>
          </w:p>
        </w:tc>
      </w:tr>
      <w:tr w:rsidR="000850C5">
        <w:trPr>
          <w:jc w:val="center"/>
        </w:trPr>
        <w:tc>
          <w:tcPr>
            <w:tcW w:w="3128" w:type="dxa"/>
            <w:shd w:val="clear" w:color="auto" w:fill="auto"/>
            <w:vAlign w:val="center"/>
          </w:tcPr>
          <w:p w:rsidR="000850C5" w:rsidRDefault="00E76E20">
            <w:pPr>
              <w:pStyle w:val="afffffffff3"/>
            </w:pPr>
            <w:r>
              <w:rPr>
                <w:rFonts w:hint="eastAsia"/>
              </w:rPr>
              <w:t>疾病知识宣教</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r w:rsidR="000850C5">
        <w:trPr>
          <w:jc w:val="center"/>
        </w:trPr>
        <w:tc>
          <w:tcPr>
            <w:tcW w:w="3128" w:type="dxa"/>
            <w:shd w:val="clear" w:color="auto" w:fill="auto"/>
            <w:vAlign w:val="center"/>
          </w:tcPr>
          <w:p w:rsidR="000850C5" w:rsidRDefault="00E76E20">
            <w:pPr>
              <w:pStyle w:val="afffffffff3"/>
            </w:pPr>
            <w:r>
              <w:rPr>
                <w:rFonts w:hint="eastAsia"/>
              </w:rPr>
              <w:t>用药指导</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r w:rsidR="000850C5">
        <w:trPr>
          <w:jc w:val="center"/>
        </w:trPr>
        <w:tc>
          <w:tcPr>
            <w:tcW w:w="3128" w:type="dxa"/>
            <w:shd w:val="clear" w:color="auto" w:fill="auto"/>
            <w:vAlign w:val="center"/>
          </w:tcPr>
          <w:p w:rsidR="000850C5" w:rsidRDefault="00E76E20">
            <w:pPr>
              <w:pStyle w:val="afffffffff3"/>
            </w:pPr>
            <w:r>
              <w:rPr>
                <w:rFonts w:hint="eastAsia"/>
              </w:rPr>
              <w:t>治疗指导</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r w:rsidR="000850C5">
        <w:trPr>
          <w:jc w:val="center"/>
        </w:trPr>
        <w:tc>
          <w:tcPr>
            <w:tcW w:w="3128" w:type="dxa"/>
            <w:shd w:val="clear" w:color="auto" w:fill="auto"/>
            <w:vAlign w:val="center"/>
          </w:tcPr>
          <w:p w:rsidR="000850C5" w:rsidRDefault="00E76E20">
            <w:pPr>
              <w:pStyle w:val="afffffffff3"/>
            </w:pPr>
            <w:r>
              <w:rPr>
                <w:rFonts w:hint="eastAsia"/>
              </w:rPr>
              <w:t>饮食指导</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r w:rsidR="000850C5">
        <w:trPr>
          <w:jc w:val="center"/>
        </w:trPr>
        <w:tc>
          <w:tcPr>
            <w:tcW w:w="3128" w:type="dxa"/>
            <w:shd w:val="clear" w:color="auto" w:fill="auto"/>
            <w:vAlign w:val="center"/>
          </w:tcPr>
          <w:p w:rsidR="000850C5" w:rsidRDefault="00E76E20">
            <w:pPr>
              <w:pStyle w:val="afffffffff3"/>
            </w:pPr>
            <w:r>
              <w:rPr>
                <w:rFonts w:hint="eastAsia"/>
              </w:rPr>
              <w:t>心理指导</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r w:rsidR="000850C5">
        <w:trPr>
          <w:jc w:val="center"/>
        </w:trPr>
        <w:tc>
          <w:tcPr>
            <w:tcW w:w="3128" w:type="dxa"/>
            <w:shd w:val="clear" w:color="auto" w:fill="auto"/>
            <w:vAlign w:val="center"/>
          </w:tcPr>
          <w:p w:rsidR="000850C5" w:rsidRDefault="00E76E20">
            <w:pPr>
              <w:pStyle w:val="afffffffff3"/>
            </w:pPr>
            <w:r>
              <w:rPr>
                <w:rFonts w:hint="eastAsia"/>
              </w:rPr>
              <w:t>康复运动指导</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r w:rsidR="000850C5">
        <w:trPr>
          <w:jc w:val="center"/>
        </w:trPr>
        <w:tc>
          <w:tcPr>
            <w:tcW w:w="3128" w:type="dxa"/>
            <w:shd w:val="clear" w:color="auto" w:fill="auto"/>
            <w:vAlign w:val="center"/>
          </w:tcPr>
          <w:p w:rsidR="000850C5" w:rsidRDefault="00E76E20">
            <w:pPr>
              <w:pStyle w:val="afffffffff3"/>
            </w:pPr>
            <w:r>
              <w:rPr>
                <w:rFonts w:hint="eastAsia"/>
              </w:rPr>
              <w:t>生活方式指导</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r w:rsidR="000850C5">
        <w:trPr>
          <w:jc w:val="center"/>
        </w:trPr>
        <w:tc>
          <w:tcPr>
            <w:tcW w:w="3128" w:type="dxa"/>
            <w:shd w:val="clear" w:color="auto" w:fill="auto"/>
            <w:vAlign w:val="center"/>
          </w:tcPr>
          <w:p w:rsidR="000850C5" w:rsidRDefault="00E76E20">
            <w:pPr>
              <w:pStyle w:val="afffffffff3"/>
            </w:pPr>
            <w:r>
              <w:rPr>
                <w:rFonts w:hint="eastAsia"/>
              </w:rPr>
              <w:t>随访教育</w:t>
            </w:r>
          </w:p>
        </w:tc>
        <w:tc>
          <w:tcPr>
            <w:tcW w:w="3123" w:type="dxa"/>
            <w:shd w:val="clear" w:color="auto" w:fill="auto"/>
            <w:vAlign w:val="center"/>
          </w:tcPr>
          <w:p w:rsidR="000850C5" w:rsidRDefault="000850C5">
            <w:pPr>
              <w:pStyle w:val="afffffffff3"/>
            </w:pPr>
          </w:p>
        </w:tc>
        <w:tc>
          <w:tcPr>
            <w:tcW w:w="3123" w:type="dxa"/>
            <w:shd w:val="clear" w:color="auto" w:fill="auto"/>
            <w:vAlign w:val="center"/>
          </w:tcPr>
          <w:p w:rsidR="000850C5" w:rsidRDefault="000850C5">
            <w:pPr>
              <w:pStyle w:val="afffffffff3"/>
            </w:pPr>
          </w:p>
        </w:tc>
      </w:tr>
    </w:tbl>
    <w:p w:rsidR="000850C5" w:rsidRDefault="000850C5">
      <w:pPr>
        <w:pStyle w:val="afffff"/>
        <w:ind w:firstLine="420"/>
        <w:sectPr w:rsidR="000850C5">
          <w:pgSz w:w="11906" w:h="16838"/>
          <w:pgMar w:top="1871" w:right="1134" w:bottom="1134" w:left="1134" w:header="1418" w:footer="1134" w:gutter="284"/>
          <w:cols w:space="425"/>
          <w:formProt w:val="0"/>
          <w:docGrid w:type="lines" w:linePitch="312"/>
        </w:sectPr>
      </w:pPr>
    </w:p>
    <w:p w:rsidR="000850C5" w:rsidRDefault="000850C5">
      <w:pPr>
        <w:pStyle w:val="af8"/>
      </w:pPr>
    </w:p>
    <w:p w:rsidR="000850C5" w:rsidRDefault="000850C5">
      <w:pPr>
        <w:pStyle w:val="afe"/>
      </w:pPr>
    </w:p>
    <w:p w:rsidR="000850C5" w:rsidRDefault="00E76E20">
      <w:pPr>
        <w:pStyle w:val="aff3"/>
        <w:spacing w:before="78" w:after="156"/>
      </w:pPr>
      <w:r>
        <w:br/>
      </w:r>
      <w:bookmarkStart w:id="226" w:name="_Toc200912489"/>
      <w:bookmarkStart w:id="227" w:name="_Toc200837691"/>
      <w:bookmarkStart w:id="228" w:name="_Toc203336354"/>
      <w:bookmarkStart w:id="229" w:name="_Toc203336400"/>
      <w:bookmarkStart w:id="230" w:name="_Toc203464644"/>
      <w:bookmarkStart w:id="231" w:name="_Toc204605447"/>
      <w:r>
        <w:rPr>
          <w:rFonts w:hint="eastAsia"/>
        </w:rPr>
        <w:t>（资料性）</w:t>
      </w:r>
      <w:r>
        <w:br/>
      </w:r>
      <w:r>
        <w:rPr>
          <w:rFonts w:hint="eastAsia"/>
        </w:rPr>
        <w:t>健康教育活动记录表</w:t>
      </w:r>
      <w:bookmarkEnd w:id="226"/>
      <w:bookmarkEnd w:id="227"/>
      <w:bookmarkEnd w:id="228"/>
      <w:bookmarkEnd w:id="229"/>
      <w:bookmarkEnd w:id="230"/>
      <w:bookmarkEnd w:id="231"/>
    </w:p>
    <w:p w:rsidR="000850C5" w:rsidRDefault="00E76E20">
      <w:pPr>
        <w:pStyle w:val="afffff"/>
        <w:ind w:firstLine="420"/>
      </w:pPr>
      <w:r>
        <w:rPr>
          <w:rFonts w:hint="eastAsia"/>
        </w:rPr>
        <w:t>健康教育活动记录表见表D.1。</w:t>
      </w:r>
    </w:p>
    <w:p w:rsidR="000850C5" w:rsidRDefault="00E76E20">
      <w:pPr>
        <w:pStyle w:val="aff"/>
        <w:numPr>
          <w:ilvl w:val="1"/>
          <w:numId w:val="0"/>
        </w:numPr>
        <w:spacing w:before="156" w:after="156"/>
        <w:ind w:left="420"/>
      </w:pPr>
      <w:r>
        <w:rPr>
          <w:rFonts w:hint="eastAsia"/>
        </w:rPr>
        <w:t>表D.1 健康教育活动记录表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0850C5">
        <w:trPr>
          <w:tblHeader/>
          <w:jc w:val="center"/>
        </w:trPr>
        <w:tc>
          <w:tcPr>
            <w:tcW w:w="9570" w:type="dxa"/>
            <w:tcBorders>
              <w:top w:val="single" w:sz="8" w:space="0" w:color="auto"/>
              <w:bottom w:val="single" w:sz="8" w:space="0" w:color="auto"/>
            </w:tcBorders>
            <w:shd w:val="clear" w:color="auto" w:fill="auto"/>
            <w:vAlign w:val="center"/>
          </w:tcPr>
          <w:p w:rsidR="000850C5" w:rsidRDefault="00E76E20">
            <w:pPr>
              <w:pStyle w:val="afffffffff3"/>
              <w:ind w:firstLineChars="100" w:firstLine="180"/>
              <w:jc w:val="both"/>
            </w:pPr>
            <w:r>
              <w:rPr>
                <w:rFonts w:hint="eastAsia"/>
              </w:rPr>
              <w:t>活动主题：</w:t>
            </w:r>
          </w:p>
        </w:tc>
      </w:tr>
      <w:tr w:rsidR="000850C5">
        <w:trPr>
          <w:jc w:val="center"/>
        </w:trPr>
        <w:tc>
          <w:tcPr>
            <w:tcW w:w="9570" w:type="dxa"/>
            <w:tcBorders>
              <w:top w:val="single" w:sz="8" w:space="0" w:color="auto"/>
            </w:tcBorders>
            <w:shd w:val="clear" w:color="auto" w:fill="auto"/>
            <w:vAlign w:val="center"/>
          </w:tcPr>
          <w:p w:rsidR="000850C5" w:rsidRDefault="00E76E20">
            <w:pPr>
              <w:pStyle w:val="afffffffff3"/>
              <w:ind w:firstLineChars="100" w:firstLine="180"/>
              <w:jc w:val="both"/>
            </w:pPr>
            <w:r>
              <w:rPr>
                <w:rFonts w:hint="eastAsia"/>
              </w:rPr>
              <w:t>活动时间：</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活动地点：□本单位 □其他场所</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工作人员数量： 人（其中医务人员 人）</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活动形式：□咨询 □健康讲座 □发放/播放健康教育资料 □其他</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接受健康教育人员类别：□患者 □高危人群 □照护者 □健康人群</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接受健康教育人数： 人（其中接受咨询人数： 人）</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□横幅： 条 □宣传展板： 块 □海报： 张</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健康教育资料发放种类：</w:t>
            </w:r>
          </w:p>
          <w:p w:rsidR="000850C5" w:rsidRDefault="00E76E20">
            <w:pPr>
              <w:pStyle w:val="afffffffff3"/>
              <w:ind w:firstLineChars="100" w:firstLine="180"/>
              <w:jc w:val="both"/>
            </w:pPr>
            <w:r>
              <w:rPr>
                <w:rFonts w:hint="eastAsia"/>
              </w:rPr>
              <w:t>□手册： 种 份</w:t>
            </w:r>
          </w:p>
          <w:p w:rsidR="000850C5" w:rsidRDefault="00E76E20">
            <w:pPr>
              <w:pStyle w:val="afffffffff3"/>
              <w:ind w:firstLineChars="100" w:firstLine="180"/>
              <w:jc w:val="both"/>
            </w:pPr>
            <w:r>
              <w:rPr>
                <w:rFonts w:hint="eastAsia"/>
              </w:rPr>
              <w:t>□实物： 种 份</w:t>
            </w:r>
          </w:p>
          <w:p w:rsidR="000850C5" w:rsidRDefault="00E76E20">
            <w:pPr>
              <w:pStyle w:val="afffffffff3"/>
              <w:ind w:firstLineChars="100" w:firstLine="180"/>
              <w:jc w:val="both"/>
            </w:pPr>
            <w:r>
              <w:rPr>
                <w:rFonts w:hint="eastAsia"/>
              </w:rPr>
              <w:t>□图书： 种 份</w:t>
            </w: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活动内容：</w:t>
            </w:r>
          </w:p>
          <w:p w:rsidR="000850C5" w:rsidRDefault="000850C5">
            <w:pPr>
              <w:pStyle w:val="afffffffff3"/>
              <w:ind w:firstLineChars="100" w:firstLine="180"/>
              <w:jc w:val="both"/>
            </w:pPr>
          </w:p>
          <w:p w:rsidR="000850C5" w:rsidRDefault="000850C5">
            <w:pPr>
              <w:pStyle w:val="afffffffff3"/>
              <w:ind w:firstLineChars="100" w:firstLine="180"/>
              <w:jc w:val="both"/>
            </w:pPr>
          </w:p>
          <w:p w:rsidR="000850C5" w:rsidRDefault="000850C5">
            <w:pPr>
              <w:pStyle w:val="afffffffff3"/>
              <w:ind w:firstLineChars="100" w:firstLine="180"/>
              <w:jc w:val="both"/>
            </w:pPr>
          </w:p>
          <w:p w:rsidR="000850C5" w:rsidRDefault="000850C5">
            <w:pPr>
              <w:pStyle w:val="afffffffff3"/>
              <w:ind w:firstLineChars="100" w:firstLine="180"/>
              <w:jc w:val="both"/>
            </w:pP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活动总结评价：</w:t>
            </w:r>
          </w:p>
          <w:p w:rsidR="000850C5" w:rsidRDefault="000850C5">
            <w:pPr>
              <w:pStyle w:val="afffffffff3"/>
              <w:ind w:firstLineChars="100" w:firstLine="180"/>
              <w:jc w:val="both"/>
            </w:pPr>
          </w:p>
          <w:p w:rsidR="000850C5" w:rsidRDefault="000850C5">
            <w:pPr>
              <w:pStyle w:val="afffffffff3"/>
              <w:ind w:firstLineChars="100" w:firstLine="180"/>
              <w:jc w:val="both"/>
            </w:pPr>
          </w:p>
          <w:p w:rsidR="000850C5" w:rsidRDefault="000850C5">
            <w:pPr>
              <w:pStyle w:val="afffffffff3"/>
              <w:ind w:firstLineChars="100" w:firstLine="180"/>
              <w:jc w:val="both"/>
            </w:pPr>
          </w:p>
          <w:p w:rsidR="000850C5" w:rsidRDefault="000850C5">
            <w:pPr>
              <w:pStyle w:val="afffffffff3"/>
              <w:ind w:firstLineChars="100" w:firstLine="180"/>
              <w:jc w:val="both"/>
            </w:pPr>
          </w:p>
        </w:tc>
      </w:tr>
      <w:tr w:rsidR="000850C5">
        <w:trPr>
          <w:jc w:val="center"/>
        </w:trPr>
        <w:tc>
          <w:tcPr>
            <w:tcW w:w="9570" w:type="dxa"/>
            <w:shd w:val="clear" w:color="auto" w:fill="auto"/>
            <w:vAlign w:val="center"/>
          </w:tcPr>
          <w:p w:rsidR="000850C5" w:rsidRDefault="00E76E20">
            <w:pPr>
              <w:pStyle w:val="afffffffff3"/>
              <w:ind w:firstLineChars="100" w:firstLine="180"/>
              <w:jc w:val="both"/>
            </w:pPr>
            <w:r>
              <w:rPr>
                <w:rFonts w:hint="eastAsia"/>
              </w:rPr>
              <w:t>附后存档资料：</w:t>
            </w:r>
          </w:p>
          <w:p w:rsidR="000850C5" w:rsidRDefault="00E76E20">
            <w:pPr>
              <w:pStyle w:val="afffffffff3"/>
              <w:ind w:firstLineChars="100" w:firstLine="180"/>
              <w:jc w:val="both"/>
            </w:pPr>
            <w:r>
              <w:rPr>
                <w:rFonts w:hint="eastAsia"/>
              </w:rPr>
              <w:t xml:space="preserve">□通知 </w:t>
            </w:r>
            <w:r>
              <w:t xml:space="preserve">       </w:t>
            </w:r>
            <w:r>
              <w:rPr>
                <w:rFonts w:hint="eastAsia"/>
              </w:rPr>
              <w:t xml:space="preserve"> □ 签到表 </w:t>
            </w:r>
            <w:r>
              <w:t xml:space="preserve">      </w:t>
            </w:r>
            <w:r>
              <w:rPr>
                <w:rFonts w:hint="eastAsia"/>
              </w:rPr>
              <w:t>□讲座讲义或幻灯片</w:t>
            </w:r>
          </w:p>
          <w:p w:rsidR="000850C5" w:rsidRDefault="00E76E20">
            <w:pPr>
              <w:pStyle w:val="afffffffff3"/>
              <w:ind w:firstLineChars="100" w:firstLine="180"/>
              <w:jc w:val="both"/>
            </w:pPr>
            <w:r>
              <w:rPr>
                <w:rFonts w:hint="eastAsia"/>
              </w:rPr>
              <w:t>□发放资料小样 □ 主要活动照片 □其他资料</w:t>
            </w:r>
          </w:p>
        </w:tc>
      </w:tr>
    </w:tbl>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sectPr w:rsidR="000850C5">
          <w:pgSz w:w="11906" w:h="16838"/>
          <w:pgMar w:top="1871" w:right="1134" w:bottom="1134" w:left="1134" w:header="1418" w:footer="1134" w:gutter="284"/>
          <w:cols w:space="425"/>
          <w:formProt w:val="0"/>
          <w:docGrid w:type="lines" w:linePitch="312"/>
        </w:sectPr>
      </w:pPr>
    </w:p>
    <w:p w:rsidR="000850C5" w:rsidRDefault="000850C5">
      <w:pPr>
        <w:pStyle w:val="af8"/>
      </w:pPr>
    </w:p>
    <w:p w:rsidR="000850C5" w:rsidRDefault="000850C5">
      <w:pPr>
        <w:pStyle w:val="afe"/>
      </w:pPr>
    </w:p>
    <w:p w:rsidR="000850C5" w:rsidRDefault="00E76E20">
      <w:pPr>
        <w:pStyle w:val="aff3"/>
        <w:spacing w:before="78" w:after="156"/>
      </w:pPr>
      <w:r>
        <w:br/>
      </w:r>
      <w:bookmarkStart w:id="232" w:name="_Toc200912490"/>
      <w:bookmarkStart w:id="233" w:name="_Toc200837692"/>
      <w:bookmarkStart w:id="234" w:name="_Toc203336355"/>
      <w:bookmarkStart w:id="235" w:name="_Toc203336401"/>
      <w:bookmarkStart w:id="236" w:name="_Toc203464645"/>
      <w:bookmarkStart w:id="237" w:name="_Toc204605448"/>
      <w:r>
        <w:rPr>
          <w:rFonts w:hint="eastAsia"/>
        </w:rPr>
        <w:t>（资料性）</w:t>
      </w:r>
      <w:r>
        <w:br/>
      </w:r>
      <w:r>
        <w:rPr>
          <w:rFonts w:hint="eastAsia"/>
        </w:rPr>
        <w:t>帕金森病健康教育知识知晓率调查表</w:t>
      </w:r>
      <w:bookmarkEnd w:id="232"/>
      <w:bookmarkEnd w:id="233"/>
      <w:bookmarkEnd w:id="234"/>
      <w:bookmarkEnd w:id="235"/>
      <w:bookmarkEnd w:id="236"/>
      <w:bookmarkEnd w:id="237"/>
    </w:p>
    <w:p w:rsidR="000850C5" w:rsidRDefault="00E76E20">
      <w:pPr>
        <w:pStyle w:val="afffff"/>
        <w:ind w:firstLine="420"/>
      </w:pPr>
      <w:r>
        <w:rPr>
          <w:rFonts w:hint="eastAsia"/>
        </w:rPr>
        <w:t>帕金森病健康教育知识知晓率调查表见表E.1。</w:t>
      </w:r>
    </w:p>
    <w:p w:rsidR="000850C5" w:rsidRDefault="00E76E20">
      <w:pPr>
        <w:pStyle w:val="aff"/>
        <w:numPr>
          <w:ilvl w:val="1"/>
          <w:numId w:val="0"/>
        </w:numPr>
        <w:spacing w:before="156" w:after="156"/>
        <w:ind w:left="420"/>
      </w:pPr>
      <w:r>
        <w:rPr>
          <w:rFonts w:hint="eastAsia"/>
        </w:rPr>
        <w:t>表E.1 帕金森病健康教育知识知晓率调查表</w:t>
      </w:r>
    </w:p>
    <w:tbl>
      <w:tblPr>
        <w:tblStyle w:val="affff2"/>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048"/>
        <w:gridCol w:w="6337"/>
        <w:gridCol w:w="2185"/>
      </w:tblGrid>
      <w:tr w:rsidR="000850C5">
        <w:tc>
          <w:tcPr>
            <w:tcW w:w="1048" w:type="dxa"/>
            <w:shd w:val="clear" w:color="auto" w:fill="auto"/>
            <w:vAlign w:val="center"/>
          </w:tcPr>
          <w:p w:rsidR="000850C5" w:rsidRDefault="00E76E20">
            <w:pPr>
              <w:widowControl/>
              <w:spacing w:line="13" w:lineRule="atLeast"/>
              <w:jc w:val="center"/>
              <w:rPr>
                <w:rFonts w:ascii="宋体" w:hAnsi="宋体"/>
                <w:bCs/>
                <w:kern w:val="0"/>
                <w:sz w:val="18"/>
                <w:szCs w:val="18"/>
              </w:rPr>
            </w:pPr>
            <w:r>
              <w:rPr>
                <w:rFonts w:ascii="宋体" w:hAnsi="宋体"/>
                <w:bCs/>
                <w:kern w:val="0"/>
                <w:sz w:val="18"/>
                <w:szCs w:val="18"/>
              </w:rPr>
              <w:t>人群</w:t>
            </w:r>
          </w:p>
        </w:tc>
        <w:tc>
          <w:tcPr>
            <w:tcW w:w="6337" w:type="dxa"/>
            <w:shd w:val="clear" w:color="auto" w:fill="auto"/>
            <w:vAlign w:val="center"/>
          </w:tcPr>
          <w:p w:rsidR="000850C5" w:rsidRDefault="00E76E20">
            <w:pPr>
              <w:widowControl/>
              <w:spacing w:line="13" w:lineRule="atLeast"/>
              <w:jc w:val="center"/>
              <w:rPr>
                <w:rFonts w:ascii="宋体" w:hAnsi="宋体"/>
                <w:bCs/>
                <w:kern w:val="0"/>
                <w:sz w:val="18"/>
                <w:szCs w:val="18"/>
              </w:rPr>
            </w:pPr>
            <w:r>
              <w:rPr>
                <w:rFonts w:ascii="宋体" w:hAnsi="宋体"/>
                <w:bCs/>
                <w:kern w:val="0"/>
                <w:sz w:val="18"/>
                <w:szCs w:val="18"/>
              </w:rPr>
              <w:t>核心问题（每题10分）</w:t>
            </w:r>
          </w:p>
        </w:tc>
        <w:tc>
          <w:tcPr>
            <w:tcW w:w="2185" w:type="dxa"/>
            <w:shd w:val="clear" w:color="auto" w:fill="auto"/>
            <w:vAlign w:val="center"/>
          </w:tcPr>
          <w:p w:rsidR="000850C5" w:rsidRDefault="00E76E20">
            <w:pPr>
              <w:widowControl/>
              <w:spacing w:line="13" w:lineRule="atLeast"/>
              <w:jc w:val="center"/>
              <w:rPr>
                <w:rFonts w:ascii="宋体" w:hAnsi="宋体"/>
                <w:bCs/>
                <w:kern w:val="0"/>
                <w:sz w:val="18"/>
                <w:szCs w:val="18"/>
              </w:rPr>
            </w:pPr>
            <w:r>
              <w:rPr>
                <w:rFonts w:ascii="宋体" w:hAnsi="宋体"/>
                <w:bCs/>
                <w:kern w:val="0"/>
                <w:sz w:val="18"/>
                <w:szCs w:val="18"/>
              </w:rPr>
              <w:t>选项及评分</w:t>
            </w:r>
          </w:p>
        </w:tc>
      </w:tr>
      <w:tr w:rsidR="000850C5">
        <w:tc>
          <w:tcPr>
            <w:tcW w:w="1048" w:type="dxa"/>
            <w:vMerge w:val="restart"/>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高危人群</w:t>
            </w:r>
          </w:p>
        </w:tc>
        <w:tc>
          <w:tcPr>
            <w:tcW w:w="6337" w:type="dxa"/>
            <w:shd w:val="clear" w:color="auto" w:fill="auto"/>
            <w:vAlign w:val="center"/>
          </w:tcPr>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1.帕金森病前驱症状包括</w:t>
            </w:r>
            <w:r>
              <w:rPr>
                <w:rFonts w:ascii="宋体" w:hAnsi="宋体" w:hint="eastAsia"/>
                <w:kern w:val="0"/>
                <w:sz w:val="18"/>
                <w:szCs w:val="18"/>
              </w:rPr>
              <w:t>：</w:t>
            </w:r>
            <w:r>
              <w:rPr>
                <w:rFonts w:ascii="宋体" w:hAnsi="宋体"/>
                <w:kern w:val="0"/>
                <w:sz w:val="18"/>
                <w:szCs w:val="18"/>
              </w:rPr>
              <w:t>（多选题）</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RBD梦境演绎行为</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嗅觉减退</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手部静止性震颤</w:t>
            </w:r>
            <w:r>
              <w:rPr>
                <w:rFonts w:ascii="宋体" w:hAnsi="宋体" w:hint="eastAsia"/>
                <w:kern w:val="0"/>
                <w:sz w:val="18"/>
                <w:szCs w:val="18"/>
              </w:rPr>
              <w:t>;</w:t>
            </w:r>
            <w:r>
              <w:rPr>
                <w:rFonts w:ascii="宋体" w:hAnsi="宋体"/>
                <w:kern w:val="0"/>
                <w:sz w:val="18"/>
                <w:szCs w:val="18"/>
              </w:rPr>
              <w:t xml:space="preserve"> d</w:t>
            </w:r>
            <w:r>
              <w:rPr>
                <w:rFonts w:ascii="宋体" w:hAnsi="宋体" w:hint="eastAsia"/>
                <w:kern w:val="0"/>
                <w:sz w:val="18"/>
                <w:szCs w:val="18"/>
              </w:rPr>
              <w:t>.</w:t>
            </w:r>
            <w:r>
              <w:rPr>
                <w:rFonts w:ascii="宋体" w:hAnsi="宋体"/>
                <w:kern w:val="0"/>
                <w:sz w:val="18"/>
                <w:szCs w:val="18"/>
              </w:rPr>
              <w:t>顽固性便秘</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每选对1项得2.5分</w:t>
            </w:r>
          </w:p>
          <w:p w:rsidR="000850C5" w:rsidRDefault="00E76E20">
            <w:pPr>
              <w:widowControl/>
              <w:spacing w:line="13" w:lineRule="atLeast"/>
              <w:jc w:val="center"/>
              <w:rPr>
                <w:rFonts w:ascii="宋体" w:hAnsi="宋体"/>
                <w:kern w:val="0"/>
                <w:sz w:val="18"/>
                <w:szCs w:val="18"/>
              </w:rPr>
            </w:pPr>
            <w:r>
              <w:rPr>
                <w:rFonts w:ascii="宋体" w:hAnsi="宋体"/>
                <w:kern w:val="0"/>
                <w:sz w:val="18"/>
                <w:szCs w:val="18"/>
              </w:rPr>
              <w:t>（满分10分）</w:t>
            </w:r>
          </w:p>
        </w:tc>
      </w:tr>
      <w:tr w:rsidR="000850C5">
        <w:tc>
          <w:tcPr>
            <w:tcW w:w="1048" w:type="dxa"/>
            <w:vMerge/>
            <w:shd w:val="clear" w:color="auto" w:fill="auto"/>
            <w:vAlign w:val="center"/>
          </w:tcPr>
          <w:p w:rsidR="000850C5" w:rsidRDefault="000850C5">
            <w:pPr>
              <w:jc w:val="center"/>
              <w:rPr>
                <w:rFonts w:ascii="宋体" w:hAnsi="宋体"/>
                <w:kern w:val="0"/>
                <w:sz w:val="18"/>
                <w:szCs w:val="18"/>
              </w:rPr>
            </w:pPr>
          </w:p>
        </w:tc>
        <w:tc>
          <w:tcPr>
            <w:tcW w:w="6337" w:type="dxa"/>
            <w:shd w:val="clear" w:color="auto" w:fill="auto"/>
            <w:vAlign w:val="center"/>
          </w:tcPr>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2.降低发病风险的生活方式是：（单选题）</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高蛋白饮食</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避免农药暴露</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久坐少动</w:t>
            </w:r>
            <w:r>
              <w:rPr>
                <w:rFonts w:ascii="宋体" w:hAnsi="宋体" w:hint="eastAsia"/>
                <w:kern w:val="0"/>
                <w:sz w:val="18"/>
                <w:szCs w:val="18"/>
              </w:rPr>
              <w:t>;</w:t>
            </w:r>
            <w:r>
              <w:rPr>
                <w:rFonts w:ascii="宋体" w:hAnsi="宋体"/>
                <w:kern w:val="0"/>
                <w:sz w:val="18"/>
                <w:szCs w:val="18"/>
              </w:rPr>
              <w:t xml:space="preserve"> d</w:t>
            </w:r>
            <w:r>
              <w:rPr>
                <w:rFonts w:ascii="宋体" w:hAnsi="宋体" w:hint="eastAsia"/>
                <w:kern w:val="0"/>
                <w:sz w:val="18"/>
                <w:szCs w:val="18"/>
              </w:rPr>
              <w:t>.</w:t>
            </w:r>
            <w:r>
              <w:rPr>
                <w:rFonts w:ascii="宋体" w:hAnsi="宋体"/>
                <w:kern w:val="0"/>
                <w:sz w:val="18"/>
                <w:szCs w:val="18"/>
              </w:rPr>
              <w:t>吸烟饮酒</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选b得10分</w:t>
            </w:r>
          </w:p>
        </w:tc>
      </w:tr>
      <w:tr w:rsidR="000850C5">
        <w:tc>
          <w:tcPr>
            <w:tcW w:w="1048" w:type="dxa"/>
            <w:vMerge/>
            <w:shd w:val="clear" w:color="auto" w:fill="auto"/>
            <w:vAlign w:val="center"/>
          </w:tcPr>
          <w:p w:rsidR="000850C5" w:rsidRDefault="000850C5">
            <w:pPr>
              <w:jc w:val="center"/>
              <w:rPr>
                <w:rFonts w:ascii="宋体" w:hAnsi="宋体"/>
                <w:kern w:val="0"/>
                <w:sz w:val="18"/>
                <w:szCs w:val="18"/>
              </w:rPr>
            </w:pPr>
          </w:p>
        </w:tc>
        <w:tc>
          <w:tcPr>
            <w:tcW w:w="6337" w:type="dxa"/>
            <w:shd w:val="clear" w:color="auto" w:fill="auto"/>
            <w:vAlign w:val="center"/>
          </w:tcPr>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3.出现单侧手抖或动作变慢时应：（单选题）</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自行观察 b</w:t>
            </w:r>
            <w:r>
              <w:rPr>
                <w:rFonts w:ascii="宋体" w:hAnsi="宋体" w:hint="eastAsia"/>
                <w:kern w:val="0"/>
                <w:sz w:val="18"/>
                <w:szCs w:val="18"/>
              </w:rPr>
              <w:t>.</w:t>
            </w:r>
            <w:r>
              <w:rPr>
                <w:rFonts w:ascii="宋体" w:hAnsi="宋体"/>
                <w:kern w:val="0"/>
                <w:sz w:val="18"/>
                <w:szCs w:val="18"/>
              </w:rPr>
              <w:t>立即神经科就诊 c</w:t>
            </w:r>
            <w:r>
              <w:rPr>
                <w:rFonts w:ascii="宋体" w:hAnsi="宋体" w:hint="eastAsia"/>
                <w:kern w:val="0"/>
                <w:sz w:val="18"/>
                <w:szCs w:val="18"/>
              </w:rPr>
              <w:t>.</w:t>
            </w:r>
            <w:r>
              <w:rPr>
                <w:rFonts w:ascii="宋体" w:hAnsi="宋体"/>
                <w:kern w:val="0"/>
                <w:sz w:val="18"/>
                <w:szCs w:val="18"/>
              </w:rPr>
              <w:t>服用安眠药 d</w:t>
            </w:r>
            <w:r>
              <w:rPr>
                <w:rFonts w:ascii="宋体" w:hAnsi="宋体" w:hint="eastAsia"/>
                <w:kern w:val="0"/>
                <w:sz w:val="18"/>
                <w:szCs w:val="18"/>
              </w:rPr>
              <w:t>.</w:t>
            </w:r>
            <w:r>
              <w:rPr>
                <w:rFonts w:ascii="宋体" w:hAnsi="宋体"/>
                <w:kern w:val="0"/>
                <w:sz w:val="18"/>
                <w:szCs w:val="18"/>
              </w:rPr>
              <w:t>增加运动</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选b得10分</w:t>
            </w:r>
          </w:p>
        </w:tc>
      </w:tr>
      <w:tr w:rsidR="000850C5">
        <w:tc>
          <w:tcPr>
            <w:tcW w:w="1048" w:type="dxa"/>
            <w:vMerge w:val="restart"/>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患者</w:t>
            </w:r>
          </w:p>
        </w:tc>
        <w:tc>
          <w:tcPr>
            <w:tcW w:w="6337" w:type="dxa"/>
            <w:shd w:val="clear" w:color="auto" w:fill="auto"/>
            <w:vAlign w:val="center"/>
          </w:tcPr>
          <w:p w:rsidR="000850C5" w:rsidRDefault="00E76E20">
            <w:pPr>
              <w:widowControl/>
              <w:numPr>
                <w:ilvl w:val="0"/>
                <w:numId w:val="32"/>
              </w:numPr>
              <w:spacing w:line="240" w:lineRule="auto"/>
              <w:ind w:firstLineChars="100" w:firstLine="180"/>
              <w:rPr>
                <w:rFonts w:ascii="宋体" w:hAnsi="宋体"/>
                <w:kern w:val="0"/>
                <w:sz w:val="18"/>
                <w:szCs w:val="18"/>
              </w:rPr>
            </w:pPr>
            <w:r>
              <w:rPr>
                <w:rFonts w:ascii="宋体" w:hAnsi="宋体"/>
                <w:kern w:val="0"/>
                <w:sz w:val="18"/>
                <w:szCs w:val="18"/>
              </w:rPr>
              <w:t>左旋多巴的正确服用方法是：（单选题）</w:t>
            </w:r>
          </w:p>
          <w:p w:rsidR="000850C5" w:rsidRDefault="00E76E20">
            <w:pPr>
              <w:widowControl/>
              <w:tabs>
                <w:tab w:val="left" w:pos="312"/>
              </w:tabs>
              <w:spacing w:line="240" w:lineRule="auto"/>
              <w:ind w:left="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与牛奶同服</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餐前1h或餐后2h空腹服</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睡前服用</w:t>
            </w:r>
            <w:r>
              <w:rPr>
                <w:rFonts w:ascii="宋体" w:hAnsi="宋体" w:hint="eastAsia"/>
                <w:kern w:val="0"/>
                <w:sz w:val="18"/>
                <w:szCs w:val="18"/>
              </w:rPr>
              <w:t>;</w:t>
            </w:r>
            <w:r>
              <w:rPr>
                <w:rFonts w:ascii="宋体" w:hAnsi="宋体"/>
                <w:kern w:val="0"/>
                <w:sz w:val="18"/>
                <w:szCs w:val="18"/>
              </w:rPr>
              <w:t xml:space="preserve"> </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d</w:t>
            </w:r>
            <w:r>
              <w:rPr>
                <w:rFonts w:ascii="宋体" w:hAnsi="宋体" w:hint="eastAsia"/>
                <w:kern w:val="0"/>
                <w:sz w:val="18"/>
                <w:szCs w:val="18"/>
              </w:rPr>
              <w:t>.</w:t>
            </w:r>
            <w:r>
              <w:rPr>
                <w:rFonts w:ascii="宋体" w:hAnsi="宋体"/>
                <w:kern w:val="0"/>
                <w:sz w:val="18"/>
                <w:szCs w:val="18"/>
              </w:rPr>
              <w:t>随时服用</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选b得10分</w:t>
            </w:r>
          </w:p>
        </w:tc>
      </w:tr>
      <w:tr w:rsidR="000850C5">
        <w:tc>
          <w:tcPr>
            <w:tcW w:w="1048" w:type="dxa"/>
            <w:vMerge/>
            <w:shd w:val="clear" w:color="auto" w:fill="auto"/>
            <w:vAlign w:val="center"/>
          </w:tcPr>
          <w:p w:rsidR="000850C5" w:rsidRDefault="000850C5">
            <w:pPr>
              <w:jc w:val="center"/>
              <w:rPr>
                <w:rFonts w:ascii="宋体" w:hAnsi="宋体"/>
                <w:kern w:val="0"/>
                <w:sz w:val="18"/>
                <w:szCs w:val="18"/>
              </w:rPr>
            </w:pPr>
          </w:p>
        </w:tc>
        <w:tc>
          <w:tcPr>
            <w:tcW w:w="6337" w:type="dxa"/>
            <w:shd w:val="clear" w:color="auto" w:fill="auto"/>
            <w:vAlign w:val="center"/>
          </w:tcPr>
          <w:p w:rsidR="000850C5" w:rsidRDefault="00E76E20">
            <w:pPr>
              <w:widowControl/>
              <w:numPr>
                <w:ilvl w:val="0"/>
                <w:numId w:val="32"/>
              </w:numPr>
              <w:spacing w:line="240" w:lineRule="auto"/>
              <w:ind w:firstLineChars="100" w:firstLine="180"/>
              <w:rPr>
                <w:rFonts w:ascii="宋体" w:hAnsi="宋体"/>
                <w:kern w:val="0"/>
                <w:sz w:val="18"/>
                <w:szCs w:val="18"/>
              </w:rPr>
            </w:pPr>
            <w:r>
              <w:rPr>
                <w:rFonts w:ascii="宋体" w:hAnsi="宋体"/>
                <w:kern w:val="0"/>
                <w:sz w:val="18"/>
                <w:szCs w:val="18"/>
              </w:rPr>
              <w:t>“剂末现象”的表现是：（单选题）</w:t>
            </w:r>
          </w:p>
          <w:p w:rsidR="000850C5" w:rsidRDefault="00E76E20">
            <w:pPr>
              <w:widowControl/>
              <w:tabs>
                <w:tab w:val="left" w:pos="312"/>
              </w:tabs>
              <w:spacing w:line="240" w:lineRule="auto"/>
              <w:ind w:left="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不自主舞蹈动作</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药效维持时间缩短</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突发僵直倒地</w:t>
            </w:r>
            <w:r>
              <w:rPr>
                <w:rFonts w:ascii="宋体" w:hAnsi="宋体" w:hint="eastAsia"/>
                <w:kern w:val="0"/>
                <w:sz w:val="18"/>
                <w:szCs w:val="18"/>
              </w:rPr>
              <w:t>;</w:t>
            </w:r>
            <w:r>
              <w:rPr>
                <w:rFonts w:ascii="宋体" w:hAnsi="宋体"/>
                <w:kern w:val="0"/>
                <w:sz w:val="18"/>
                <w:szCs w:val="18"/>
              </w:rPr>
              <w:t xml:space="preserve"> </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d</w:t>
            </w:r>
            <w:r>
              <w:rPr>
                <w:rFonts w:ascii="宋体" w:hAnsi="宋体" w:hint="eastAsia"/>
                <w:kern w:val="0"/>
                <w:sz w:val="18"/>
                <w:szCs w:val="18"/>
              </w:rPr>
              <w:t>.</w:t>
            </w:r>
            <w:r>
              <w:rPr>
                <w:rFonts w:ascii="宋体" w:hAnsi="宋体"/>
                <w:kern w:val="0"/>
                <w:sz w:val="18"/>
                <w:szCs w:val="18"/>
              </w:rPr>
              <w:t>幻觉妄想</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选b得10分</w:t>
            </w:r>
          </w:p>
        </w:tc>
      </w:tr>
      <w:tr w:rsidR="000850C5">
        <w:tc>
          <w:tcPr>
            <w:tcW w:w="1048" w:type="dxa"/>
            <w:vMerge/>
            <w:shd w:val="clear" w:color="auto" w:fill="auto"/>
            <w:vAlign w:val="center"/>
          </w:tcPr>
          <w:p w:rsidR="000850C5" w:rsidRDefault="000850C5">
            <w:pPr>
              <w:jc w:val="center"/>
              <w:rPr>
                <w:rFonts w:ascii="宋体" w:hAnsi="宋体"/>
                <w:kern w:val="0"/>
                <w:sz w:val="18"/>
                <w:szCs w:val="18"/>
              </w:rPr>
            </w:pPr>
          </w:p>
        </w:tc>
        <w:tc>
          <w:tcPr>
            <w:tcW w:w="6337" w:type="dxa"/>
            <w:shd w:val="clear" w:color="auto" w:fill="auto"/>
            <w:vAlign w:val="center"/>
          </w:tcPr>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6.预防跌倒的措施包括：（多选题）</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移除地毯</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浴室装防滑垫</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穿拖鞋</w:t>
            </w:r>
            <w:r>
              <w:rPr>
                <w:rFonts w:ascii="宋体" w:hAnsi="宋体" w:hint="eastAsia"/>
                <w:kern w:val="0"/>
                <w:sz w:val="18"/>
                <w:szCs w:val="18"/>
              </w:rPr>
              <w:t>;</w:t>
            </w:r>
            <w:r>
              <w:rPr>
                <w:rFonts w:ascii="宋体" w:hAnsi="宋体"/>
                <w:kern w:val="0"/>
                <w:sz w:val="18"/>
                <w:szCs w:val="18"/>
              </w:rPr>
              <w:t xml:space="preserve"> d</w:t>
            </w:r>
            <w:r>
              <w:rPr>
                <w:rFonts w:ascii="宋体" w:hAnsi="宋体" w:hint="eastAsia"/>
                <w:kern w:val="0"/>
                <w:sz w:val="18"/>
                <w:szCs w:val="18"/>
              </w:rPr>
              <w:t>.</w:t>
            </w:r>
            <w:r>
              <w:rPr>
                <w:rFonts w:ascii="宋体" w:hAnsi="宋体"/>
                <w:kern w:val="0"/>
                <w:sz w:val="18"/>
                <w:szCs w:val="18"/>
              </w:rPr>
              <w:t>夜间不开灯</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每选对1项得3.3分</w:t>
            </w:r>
          </w:p>
          <w:p w:rsidR="000850C5" w:rsidRDefault="00E76E20">
            <w:pPr>
              <w:widowControl/>
              <w:spacing w:line="13" w:lineRule="atLeast"/>
              <w:jc w:val="center"/>
              <w:rPr>
                <w:rFonts w:ascii="宋体" w:hAnsi="宋体"/>
                <w:kern w:val="0"/>
                <w:sz w:val="18"/>
                <w:szCs w:val="18"/>
              </w:rPr>
            </w:pPr>
            <w:r>
              <w:rPr>
                <w:rFonts w:ascii="宋体" w:hAnsi="宋体"/>
                <w:kern w:val="0"/>
                <w:sz w:val="18"/>
                <w:szCs w:val="18"/>
              </w:rPr>
              <w:t>（a,b必选）</w:t>
            </w:r>
          </w:p>
        </w:tc>
      </w:tr>
      <w:tr w:rsidR="000850C5">
        <w:tc>
          <w:tcPr>
            <w:tcW w:w="1048" w:type="dxa"/>
            <w:vMerge w:val="restart"/>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照顾者</w:t>
            </w:r>
          </w:p>
        </w:tc>
        <w:tc>
          <w:tcPr>
            <w:tcW w:w="6337" w:type="dxa"/>
            <w:shd w:val="clear" w:color="auto" w:fill="auto"/>
            <w:vAlign w:val="center"/>
          </w:tcPr>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7.喂食糊状食物的安全体位是：（单选题）</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平卧位</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半卧位（下颌前倾≥30°）</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侧卧位</w:t>
            </w:r>
            <w:r>
              <w:rPr>
                <w:rFonts w:ascii="宋体" w:hAnsi="宋体" w:hint="eastAsia"/>
                <w:kern w:val="0"/>
                <w:sz w:val="18"/>
                <w:szCs w:val="18"/>
              </w:rPr>
              <w:t>;</w:t>
            </w:r>
            <w:r>
              <w:rPr>
                <w:rFonts w:ascii="宋体" w:hAnsi="宋体"/>
                <w:kern w:val="0"/>
                <w:sz w:val="18"/>
                <w:szCs w:val="18"/>
              </w:rPr>
              <w:t xml:space="preserve"> d</w:t>
            </w:r>
            <w:r>
              <w:rPr>
                <w:rFonts w:ascii="宋体" w:hAnsi="宋体" w:hint="eastAsia"/>
                <w:kern w:val="0"/>
                <w:sz w:val="18"/>
                <w:szCs w:val="18"/>
              </w:rPr>
              <w:t>.</w:t>
            </w:r>
            <w:r>
              <w:rPr>
                <w:rFonts w:ascii="宋体" w:hAnsi="宋体"/>
                <w:kern w:val="0"/>
                <w:sz w:val="18"/>
                <w:szCs w:val="18"/>
              </w:rPr>
              <w:t>坐位低头</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选b得10分</w:t>
            </w:r>
          </w:p>
        </w:tc>
      </w:tr>
      <w:tr w:rsidR="000850C5">
        <w:tc>
          <w:tcPr>
            <w:tcW w:w="1048" w:type="dxa"/>
            <w:vMerge/>
            <w:shd w:val="clear" w:color="auto" w:fill="auto"/>
            <w:vAlign w:val="center"/>
          </w:tcPr>
          <w:p w:rsidR="000850C5" w:rsidRDefault="000850C5">
            <w:pPr>
              <w:rPr>
                <w:rFonts w:ascii="宋体" w:hAnsi="宋体"/>
                <w:kern w:val="0"/>
                <w:sz w:val="18"/>
                <w:szCs w:val="18"/>
              </w:rPr>
            </w:pPr>
          </w:p>
        </w:tc>
        <w:tc>
          <w:tcPr>
            <w:tcW w:w="6337" w:type="dxa"/>
            <w:shd w:val="clear" w:color="auto" w:fill="auto"/>
            <w:vAlign w:val="center"/>
          </w:tcPr>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8</w:t>
            </w:r>
            <w:r>
              <w:rPr>
                <w:rFonts w:ascii="宋体" w:hAnsi="宋体" w:hint="eastAsia"/>
                <w:kern w:val="0"/>
                <w:sz w:val="18"/>
                <w:szCs w:val="18"/>
              </w:rPr>
              <w:t>.</w:t>
            </w:r>
            <w:r>
              <w:rPr>
                <w:rFonts w:ascii="宋体" w:hAnsi="宋体"/>
                <w:kern w:val="0"/>
                <w:sz w:val="18"/>
                <w:szCs w:val="18"/>
              </w:rPr>
              <w:t>发现患者突发高热、肌强直应：（单选题）</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冷敷降温</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补充左旋多巴</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立即送急诊</w:t>
            </w:r>
            <w:r>
              <w:rPr>
                <w:rFonts w:ascii="宋体" w:hAnsi="宋体" w:hint="eastAsia"/>
                <w:kern w:val="0"/>
                <w:sz w:val="18"/>
                <w:szCs w:val="18"/>
              </w:rPr>
              <w:t>;</w:t>
            </w:r>
            <w:r>
              <w:rPr>
                <w:rFonts w:ascii="宋体" w:hAnsi="宋体"/>
                <w:kern w:val="0"/>
                <w:sz w:val="18"/>
                <w:szCs w:val="18"/>
              </w:rPr>
              <w:t xml:space="preserve"> d</w:t>
            </w:r>
            <w:r>
              <w:rPr>
                <w:rFonts w:ascii="宋体" w:hAnsi="宋体" w:hint="eastAsia"/>
                <w:kern w:val="0"/>
                <w:sz w:val="18"/>
                <w:szCs w:val="18"/>
              </w:rPr>
              <w:t>.</w:t>
            </w:r>
            <w:r>
              <w:rPr>
                <w:rFonts w:ascii="宋体" w:hAnsi="宋体"/>
                <w:kern w:val="0"/>
                <w:sz w:val="18"/>
                <w:szCs w:val="18"/>
              </w:rPr>
              <w:t>按摩放松</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选c得10分</w:t>
            </w:r>
          </w:p>
          <w:p w:rsidR="000850C5" w:rsidRDefault="00E76E20">
            <w:pPr>
              <w:widowControl/>
              <w:spacing w:line="13" w:lineRule="atLeast"/>
              <w:jc w:val="center"/>
              <w:rPr>
                <w:rFonts w:ascii="宋体" w:hAnsi="宋体"/>
                <w:kern w:val="0"/>
                <w:sz w:val="18"/>
                <w:szCs w:val="18"/>
              </w:rPr>
            </w:pPr>
            <w:r>
              <w:rPr>
                <w:rFonts w:ascii="宋体" w:hAnsi="宋体"/>
                <w:kern w:val="0"/>
                <w:sz w:val="18"/>
                <w:szCs w:val="18"/>
              </w:rPr>
              <w:t>（恶性综合征识别）</w:t>
            </w:r>
          </w:p>
        </w:tc>
      </w:tr>
      <w:tr w:rsidR="000850C5">
        <w:tc>
          <w:tcPr>
            <w:tcW w:w="1048" w:type="dxa"/>
            <w:vMerge/>
            <w:shd w:val="clear" w:color="auto" w:fill="auto"/>
            <w:vAlign w:val="center"/>
          </w:tcPr>
          <w:p w:rsidR="000850C5" w:rsidRDefault="000850C5">
            <w:pPr>
              <w:rPr>
                <w:rFonts w:ascii="宋体" w:hAnsi="宋体"/>
                <w:kern w:val="0"/>
                <w:sz w:val="18"/>
                <w:szCs w:val="18"/>
              </w:rPr>
            </w:pPr>
          </w:p>
        </w:tc>
        <w:tc>
          <w:tcPr>
            <w:tcW w:w="6337" w:type="dxa"/>
            <w:shd w:val="clear" w:color="auto" w:fill="auto"/>
            <w:vAlign w:val="center"/>
          </w:tcPr>
          <w:p w:rsidR="000850C5" w:rsidRDefault="00E76E20">
            <w:pPr>
              <w:widowControl/>
              <w:spacing w:line="240" w:lineRule="auto"/>
              <w:ind w:firstLineChars="100" w:firstLine="180"/>
              <w:rPr>
                <w:rFonts w:ascii="宋体" w:hAnsi="宋体"/>
                <w:kern w:val="0"/>
                <w:sz w:val="18"/>
                <w:szCs w:val="18"/>
              </w:rPr>
            </w:pPr>
            <w:r>
              <w:rPr>
                <w:rFonts w:ascii="宋体" w:hAnsi="宋体" w:hint="eastAsia"/>
                <w:kern w:val="0"/>
                <w:sz w:val="18"/>
                <w:szCs w:val="18"/>
              </w:rPr>
              <w:t>9.</w:t>
            </w:r>
            <w:r>
              <w:rPr>
                <w:rFonts w:ascii="宋体" w:hAnsi="宋体"/>
                <w:kern w:val="0"/>
                <w:sz w:val="18"/>
                <w:szCs w:val="18"/>
              </w:rPr>
              <w:t>失能患者照护要点：（多选题）</w:t>
            </w:r>
          </w:p>
          <w:p w:rsidR="000850C5" w:rsidRDefault="00E76E20">
            <w:pPr>
              <w:widowControl/>
              <w:spacing w:line="240" w:lineRule="auto"/>
              <w:ind w:firstLineChars="100" w:firstLine="180"/>
              <w:rPr>
                <w:rFonts w:ascii="宋体" w:hAnsi="宋体"/>
                <w:kern w:val="0"/>
                <w:sz w:val="18"/>
                <w:szCs w:val="18"/>
              </w:rPr>
            </w:pPr>
            <w:r>
              <w:rPr>
                <w:rFonts w:ascii="宋体" w:hAnsi="宋体"/>
                <w:kern w:val="0"/>
                <w:sz w:val="18"/>
                <w:szCs w:val="18"/>
              </w:rPr>
              <w:t>a</w:t>
            </w:r>
            <w:r>
              <w:rPr>
                <w:rFonts w:ascii="宋体" w:hAnsi="宋体" w:hint="eastAsia"/>
                <w:kern w:val="0"/>
                <w:sz w:val="18"/>
                <w:szCs w:val="18"/>
              </w:rPr>
              <w:t>.</w:t>
            </w:r>
            <w:r>
              <w:rPr>
                <w:rFonts w:ascii="宋体" w:hAnsi="宋体"/>
                <w:kern w:val="0"/>
                <w:sz w:val="18"/>
                <w:szCs w:val="18"/>
              </w:rPr>
              <w:t>每2小时翻身</w:t>
            </w:r>
            <w:r>
              <w:rPr>
                <w:rFonts w:ascii="宋体" w:hAnsi="宋体" w:hint="eastAsia"/>
                <w:kern w:val="0"/>
                <w:sz w:val="18"/>
                <w:szCs w:val="18"/>
              </w:rPr>
              <w:t>;</w:t>
            </w:r>
            <w:r>
              <w:rPr>
                <w:rFonts w:ascii="宋体" w:hAnsi="宋体"/>
                <w:kern w:val="0"/>
                <w:sz w:val="18"/>
                <w:szCs w:val="18"/>
              </w:rPr>
              <w:t xml:space="preserve"> b</w:t>
            </w:r>
            <w:r>
              <w:rPr>
                <w:rFonts w:ascii="宋体" w:hAnsi="宋体" w:hint="eastAsia"/>
                <w:kern w:val="0"/>
                <w:sz w:val="18"/>
                <w:szCs w:val="18"/>
              </w:rPr>
              <w:t>.</w:t>
            </w:r>
            <w:r>
              <w:rPr>
                <w:rFonts w:ascii="宋体" w:hAnsi="宋体"/>
                <w:kern w:val="0"/>
                <w:sz w:val="18"/>
                <w:szCs w:val="18"/>
              </w:rPr>
              <w:t>每日被动关节活动</w:t>
            </w:r>
            <w:r>
              <w:rPr>
                <w:rFonts w:ascii="宋体" w:hAnsi="宋体" w:hint="eastAsia"/>
                <w:kern w:val="0"/>
                <w:sz w:val="18"/>
                <w:szCs w:val="18"/>
              </w:rPr>
              <w:t>;</w:t>
            </w:r>
            <w:r>
              <w:rPr>
                <w:rFonts w:ascii="宋体" w:hAnsi="宋体"/>
                <w:kern w:val="0"/>
                <w:sz w:val="18"/>
                <w:szCs w:val="18"/>
              </w:rPr>
              <w:t xml:space="preserve"> c</w:t>
            </w:r>
            <w:r>
              <w:rPr>
                <w:rFonts w:ascii="宋体" w:hAnsi="宋体" w:hint="eastAsia"/>
                <w:kern w:val="0"/>
                <w:sz w:val="18"/>
                <w:szCs w:val="18"/>
              </w:rPr>
              <w:t>.</w:t>
            </w:r>
            <w:r>
              <w:rPr>
                <w:rFonts w:ascii="宋体" w:hAnsi="宋体"/>
                <w:kern w:val="0"/>
                <w:sz w:val="18"/>
                <w:szCs w:val="18"/>
              </w:rPr>
              <w:t>使用分格药盒</w:t>
            </w:r>
            <w:r>
              <w:rPr>
                <w:rFonts w:ascii="宋体" w:hAnsi="宋体" w:hint="eastAsia"/>
                <w:kern w:val="0"/>
                <w:sz w:val="18"/>
                <w:szCs w:val="18"/>
              </w:rPr>
              <w:t>;</w:t>
            </w:r>
            <w:r>
              <w:rPr>
                <w:rFonts w:ascii="宋体" w:hAnsi="宋体"/>
                <w:kern w:val="0"/>
                <w:sz w:val="18"/>
                <w:szCs w:val="18"/>
              </w:rPr>
              <w:t xml:space="preserve"> d</w:t>
            </w:r>
            <w:r>
              <w:rPr>
                <w:rFonts w:ascii="宋体" w:hAnsi="宋体" w:hint="eastAsia"/>
                <w:kern w:val="0"/>
                <w:sz w:val="18"/>
                <w:szCs w:val="18"/>
              </w:rPr>
              <w:t>.</w:t>
            </w:r>
            <w:r>
              <w:rPr>
                <w:rFonts w:ascii="宋体" w:hAnsi="宋体"/>
                <w:kern w:val="0"/>
                <w:sz w:val="18"/>
                <w:szCs w:val="18"/>
              </w:rPr>
              <w:t>限制饮水</w:t>
            </w:r>
          </w:p>
        </w:tc>
        <w:tc>
          <w:tcPr>
            <w:tcW w:w="2185" w:type="dxa"/>
            <w:shd w:val="clear" w:color="auto" w:fill="auto"/>
            <w:vAlign w:val="center"/>
          </w:tcPr>
          <w:p w:rsidR="000850C5" w:rsidRDefault="00E76E20">
            <w:pPr>
              <w:widowControl/>
              <w:spacing w:line="13" w:lineRule="atLeast"/>
              <w:jc w:val="center"/>
              <w:rPr>
                <w:rFonts w:ascii="宋体" w:hAnsi="宋体"/>
                <w:kern w:val="0"/>
                <w:sz w:val="18"/>
                <w:szCs w:val="18"/>
              </w:rPr>
            </w:pPr>
            <w:r>
              <w:rPr>
                <w:rFonts w:ascii="宋体" w:hAnsi="宋体"/>
                <w:kern w:val="0"/>
                <w:sz w:val="18"/>
                <w:szCs w:val="18"/>
              </w:rPr>
              <w:t>每选对1项得2.5分（a,b,c必选）</w:t>
            </w:r>
          </w:p>
        </w:tc>
      </w:tr>
      <w:tr w:rsidR="000850C5">
        <w:tc>
          <w:tcPr>
            <w:tcW w:w="9570" w:type="dxa"/>
            <w:gridSpan w:val="3"/>
            <w:shd w:val="clear" w:color="auto" w:fill="auto"/>
            <w:vAlign w:val="center"/>
          </w:tcPr>
          <w:p w:rsidR="000850C5" w:rsidRDefault="00E76E20">
            <w:pPr>
              <w:pStyle w:val="affff0"/>
              <w:widowControl/>
              <w:spacing w:beforeAutospacing="0" w:afterAutospacing="0" w:line="214" w:lineRule="atLeast"/>
              <w:ind w:firstLineChars="100" w:firstLine="180"/>
              <w:jc w:val="both"/>
              <w:rPr>
                <w:rFonts w:ascii="宋体" w:hAnsi="宋体" w:cs="serif"/>
                <w:bCs/>
                <w:sz w:val="18"/>
                <w:szCs w:val="18"/>
                <w:shd w:val="clear" w:color="auto" w:fill="FFFFFF"/>
              </w:rPr>
            </w:pPr>
            <w:r>
              <w:rPr>
                <w:rFonts w:ascii="宋体" w:hAnsi="宋体" w:cs="serif" w:hint="eastAsia"/>
                <w:bCs/>
                <w:sz w:val="18"/>
                <w:szCs w:val="18"/>
                <w:shd w:val="clear" w:color="auto" w:fill="FFFFFF"/>
              </w:rPr>
              <w:t>（一）评分规则：</w:t>
            </w:r>
          </w:p>
          <w:p w:rsidR="000850C5" w:rsidRDefault="00E76E20">
            <w:pPr>
              <w:pStyle w:val="affff0"/>
              <w:widowControl/>
              <w:spacing w:beforeAutospacing="0" w:afterAutospacing="0" w:line="214" w:lineRule="atLeast"/>
              <w:ind w:firstLineChars="100" w:firstLine="180"/>
              <w:jc w:val="both"/>
              <w:rPr>
                <w:rFonts w:ascii="宋体" w:hAnsi="宋体" w:cs="serif"/>
                <w:sz w:val="18"/>
                <w:szCs w:val="18"/>
                <w:shd w:val="clear" w:color="auto" w:fill="FFFFFF"/>
              </w:rPr>
            </w:pPr>
            <w:r>
              <w:rPr>
                <w:rFonts w:ascii="宋体" w:hAnsi="宋体" w:cs="serif" w:hint="eastAsia"/>
                <w:sz w:val="18"/>
                <w:szCs w:val="18"/>
                <w:shd w:val="clear" w:color="auto" w:fill="FFFFFF"/>
              </w:rPr>
              <w:t>1.</w:t>
            </w:r>
            <w:r>
              <w:rPr>
                <w:rFonts w:ascii="宋体" w:hAnsi="宋体" w:cs="serif"/>
                <w:sz w:val="18"/>
                <w:szCs w:val="18"/>
                <w:shd w:val="clear" w:color="auto" w:fill="FFFFFF"/>
              </w:rPr>
              <w:t>计分方法：</w:t>
            </w:r>
          </w:p>
          <w:p w:rsidR="000850C5" w:rsidRDefault="00E76E20">
            <w:pPr>
              <w:pStyle w:val="affff0"/>
              <w:widowControl/>
              <w:spacing w:beforeAutospacing="0" w:afterAutospacing="0" w:line="214" w:lineRule="atLeast"/>
              <w:ind w:firstLineChars="100" w:firstLine="180"/>
              <w:jc w:val="both"/>
              <w:rPr>
                <w:rFonts w:ascii="宋体" w:hAnsi="宋体" w:cs="serif"/>
                <w:sz w:val="18"/>
                <w:szCs w:val="18"/>
                <w:shd w:val="clear" w:color="auto" w:fill="FFFFFF"/>
              </w:rPr>
            </w:pPr>
            <w:r>
              <w:rPr>
                <w:rFonts w:ascii="宋体" w:hAnsi="宋体" w:cs="serif"/>
                <w:sz w:val="18"/>
                <w:szCs w:val="18"/>
                <w:shd w:val="clear" w:color="auto" w:fill="FFFFFF"/>
              </w:rPr>
              <w:t>单选题：答对得10分，答错0分</w:t>
            </w:r>
            <w:r>
              <w:rPr>
                <w:rFonts w:ascii="宋体" w:hAnsi="宋体" w:cs="serif" w:hint="eastAsia"/>
                <w:sz w:val="18"/>
                <w:szCs w:val="18"/>
                <w:shd w:val="clear" w:color="auto" w:fill="FFFFFF"/>
              </w:rPr>
              <w:t>；</w:t>
            </w:r>
          </w:p>
          <w:p w:rsidR="000850C5" w:rsidRDefault="00E76E20">
            <w:pPr>
              <w:pStyle w:val="affff0"/>
              <w:widowControl/>
              <w:spacing w:beforeAutospacing="0" w:afterAutospacing="0" w:line="214" w:lineRule="atLeast"/>
              <w:ind w:firstLineChars="100" w:firstLine="180"/>
              <w:jc w:val="both"/>
              <w:rPr>
                <w:rFonts w:ascii="宋体" w:hAnsi="宋体" w:cs="serif"/>
                <w:sz w:val="18"/>
                <w:szCs w:val="18"/>
                <w:shd w:val="clear" w:color="auto" w:fill="FFFFFF"/>
              </w:rPr>
            </w:pPr>
            <w:r>
              <w:rPr>
                <w:rFonts w:ascii="宋体" w:hAnsi="宋体" w:cs="serif"/>
                <w:sz w:val="18"/>
                <w:szCs w:val="18"/>
                <w:shd w:val="clear" w:color="auto" w:fill="FFFFFF"/>
              </w:rPr>
              <w:t>多选题：完全正确得10分，部分正确按选项比例得分（如3选2得6.7分）</w:t>
            </w:r>
            <w:r>
              <w:rPr>
                <w:rFonts w:ascii="宋体" w:hAnsi="宋体" w:cs="serif" w:hint="eastAsia"/>
                <w:sz w:val="18"/>
                <w:szCs w:val="18"/>
                <w:shd w:val="clear" w:color="auto" w:fill="FFFFFF"/>
              </w:rPr>
              <w:t>。</w:t>
            </w:r>
          </w:p>
          <w:p w:rsidR="000850C5" w:rsidRDefault="00E76E20">
            <w:pPr>
              <w:pStyle w:val="affff0"/>
              <w:widowControl/>
              <w:spacing w:beforeAutospacing="0" w:afterAutospacing="0" w:line="214" w:lineRule="atLeast"/>
              <w:ind w:firstLineChars="100" w:firstLine="180"/>
              <w:jc w:val="both"/>
              <w:rPr>
                <w:rFonts w:ascii="宋体" w:hAnsi="宋体" w:cs="serif"/>
                <w:sz w:val="18"/>
                <w:szCs w:val="18"/>
                <w:shd w:val="clear" w:color="auto" w:fill="FFFFFF"/>
              </w:rPr>
            </w:pPr>
            <w:r>
              <w:rPr>
                <w:rFonts w:ascii="宋体" w:hAnsi="宋体" w:cs="serif" w:hint="eastAsia"/>
                <w:sz w:val="18"/>
                <w:szCs w:val="18"/>
                <w:shd w:val="clear" w:color="auto" w:fill="FFFFFF"/>
              </w:rPr>
              <w:t>2.</w:t>
            </w:r>
            <w:r>
              <w:rPr>
                <w:rFonts w:ascii="宋体" w:hAnsi="宋体" w:cs="serif"/>
                <w:sz w:val="18"/>
                <w:szCs w:val="18"/>
                <w:shd w:val="clear" w:color="auto" w:fill="FFFFFF"/>
              </w:rPr>
              <w:t>知晓率计算：</w:t>
            </w:r>
          </w:p>
          <w:p w:rsidR="000850C5" w:rsidRDefault="00E76E20">
            <w:pPr>
              <w:pStyle w:val="affff0"/>
              <w:widowControl/>
              <w:spacing w:beforeAutospacing="0" w:afterAutospacing="0" w:line="214" w:lineRule="atLeast"/>
              <w:ind w:firstLineChars="100" w:firstLine="180"/>
              <w:jc w:val="both"/>
              <w:rPr>
                <w:rFonts w:ascii="宋体" w:hAnsi="宋体" w:cs="serif"/>
                <w:sz w:val="18"/>
                <w:szCs w:val="18"/>
                <w:shd w:val="clear" w:color="auto" w:fill="FFFFFF"/>
              </w:rPr>
            </w:pPr>
            <w:r>
              <w:rPr>
                <w:rFonts w:ascii="宋体" w:hAnsi="宋体" w:cs="serif"/>
                <w:sz w:val="18"/>
                <w:szCs w:val="18"/>
                <w:shd w:val="clear" w:color="auto" w:fill="FFFFFF"/>
              </w:rPr>
              <w:t>知晓率=</w:t>
            </w:r>
            <w:r>
              <w:rPr>
                <w:rFonts w:ascii="宋体" w:hAnsi="宋体" w:cs="serif" w:hint="eastAsia"/>
                <w:sz w:val="18"/>
                <w:szCs w:val="18"/>
                <w:shd w:val="clear" w:color="auto" w:fill="FFFFFF"/>
              </w:rPr>
              <w:t>实际得分/</w:t>
            </w:r>
            <w:r>
              <w:rPr>
                <w:rFonts w:ascii="宋体" w:hAnsi="宋体" w:cs="serif"/>
                <w:sz w:val="18"/>
                <w:szCs w:val="18"/>
                <w:shd w:val="clear" w:color="auto" w:fill="FFFFFF"/>
              </w:rPr>
              <w:t>目标人群总分实际得分×100</w:t>
            </w:r>
            <w:r>
              <w:rPr>
                <w:rFonts w:ascii="宋体" w:hAnsi="宋体" w:cs="serif" w:hint="eastAsia"/>
                <w:sz w:val="18"/>
                <w:szCs w:val="18"/>
                <w:shd w:val="clear" w:color="auto" w:fill="FFFFFF"/>
              </w:rPr>
              <w:t>％。</w:t>
            </w:r>
          </w:p>
          <w:p w:rsidR="000850C5" w:rsidRDefault="00E76E20">
            <w:pPr>
              <w:pStyle w:val="affff0"/>
              <w:widowControl/>
              <w:spacing w:beforeAutospacing="0" w:afterAutospacing="0" w:line="214" w:lineRule="atLeast"/>
              <w:ind w:firstLineChars="100" w:firstLine="180"/>
              <w:jc w:val="both"/>
              <w:rPr>
                <w:rFonts w:ascii="宋体" w:hAnsi="宋体" w:cs="serif"/>
                <w:bCs/>
                <w:sz w:val="18"/>
                <w:szCs w:val="18"/>
                <w:shd w:val="clear" w:color="auto" w:fill="FFFFFF"/>
              </w:rPr>
            </w:pPr>
            <w:r>
              <w:rPr>
                <w:rFonts w:ascii="宋体" w:hAnsi="宋体" w:cs="serif" w:hint="eastAsia"/>
                <w:bCs/>
                <w:sz w:val="18"/>
                <w:szCs w:val="18"/>
                <w:shd w:val="clear" w:color="auto" w:fill="FFFFFF"/>
              </w:rPr>
              <w:t>（二）等级判断：</w:t>
            </w:r>
          </w:p>
          <w:p w:rsidR="000850C5" w:rsidRDefault="00E76E20">
            <w:pPr>
              <w:pStyle w:val="affff0"/>
              <w:widowControl/>
              <w:spacing w:beforeAutospacing="0" w:afterAutospacing="0" w:line="214" w:lineRule="atLeast"/>
              <w:ind w:firstLineChars="100" w:firstLine="180"/>
              <w:jc w:val="both"/>
              <w:rPr>
                <w:rFonts w:ascii="宋体" w:hAnsi="宋体" w:cs="serif"/>
                <w:sz w:val="18"/>
                <w:szCs w:val="18"/>
                <w:shd w:val="clear" w:color="auto" w:fill="FFFFFF"/>
              </w:rPr>
            </w:pPr>
            <w:r>
              <w:rPr>
                <w:rFonts w:ascii="宋体" w:hAnsi="宋体" w:cs="serif"/>
                <w:sz w:val="18"/>
                <w:szCs w:val="18"/>
                <w:shd w:val="clear" w:color="auto" w:fill="FFFFFF"/>
              </w:rPr>
              <w:t>优秀</w:t>
            </w:r>
            <w:r>
              <w:rPr>
                <w:rFonts w:ascii="宋体" w:hAnsi="宋体" w:cs="serif" w:hint="eastAsia"/>
                <w:sz w:val="18"/>
                <w:szCs w:val="18"/>
                <w:shd w:val="clear" w:color="auto" w:fill="FFFFFF"/>
              </w:rPr>
              <w:t>：</w:t>
            </w:r>
            <w:r>
              <w:rPr>
                <w:rFonts w:ascii="宋体" w:hAnsi="宋体" w:cs="serif"/>
                <w:sz w:val="18"/>
                <w:szCs w:val="18"/>
                <w:shd w:val="clear" w:color="auto" w:fill="FFFFFF"/>
              </w:rPr>
              <w:t>≥90</w:t>
            </w:r>
            <w:r>
              <w:rPr>
                <w:rFonts w:ascii="宋体" w:hAnsi="宋体" w:cs="serif" w:hint="eastAsia"/>
                <w:sz w:val="18"/>
                <w:szCs w:val="18"/>
                <w:shd w:val="clear" w:color="auto" w:fill="FFFFFF"/>
              </w:rPr>
              <w:t>％（</w:t>
            </w:r>
            <w:r>
              <w:rPr>
                <w:rFonts w:ascii="宋体" w:hAnsi="宋体" w:cs="serif"/>
                <w:sz w:val="18"/>
                <w:szCs w:val="18"/>
                <w:shd w:val="clear" w:color="auto" w:fill="FFFFFF"/>
              </w:rPr>
              <w:t>维持教育频率</w:t>
            </w:r>
            <w:r>
              <w:rPr>
                <w:rFonts w:ascii="宋体" w:hAnsi="宋体" w:cs="serif" w:hint="eastAsia"/>
                <w:sz w:val="18"/>
                <w:szCs w:val="18"/>
                <w:shd w:val="clear" w:color="auto" w:fill="FFFFFF"/>
              </w:rPr>
              <w:t>）；</w:t>
            </w:r>
            <w:r>
              <w:rPr>
                <w:rFonts w:ascii="宋体" w:hAnsi="宋体" w:cs="serif"/>
                <w:sz w:val="18"/>
                <w:szCs w:val="18"/>
                <w:shd w:val="clear" w:color="auto" w:fill="FFFFFF"/>
              </w:rPr>
              <w:t>良好</w:t>
            </w:r>
            <w:r>
              <w:rPr>
                <w:rFonts w:ascii="宋体" w:hAnsi="宋体" w:cs="serif" w:hint="eastAsia"/>
                <w:sz w:val="18"/>
                <w:szCs w:val="18"/>
                <w:shd w:val="clear" w:color="auto" w:fill="FFFFFF"/>
              </w:rPr>
              <w:t>：</w:t>
            </w:r>
            <w:r>
              <w:rPr>
                <w:rFonts w:ascii="宋体" w:hAnsi="宋体" w:cs="serif"/>
                <w:sz w:val="18"/>
                <w:szCs w:val="18"/>
                <w:shd w:val="clear" w:color="auto" w:fill="FFFFFF"/>
              </w:rPr>
              <w:t>80</w:t>
            </w:r>
            <w:r>
              <w:rPr>
                <w:rFonts w:ascii="宋体" w:hAnsi="宋体" w:cs="serif" w:hint="eastAsia"/>
                <w:sz w:val="18"/>
                <w:szCs w:val="18"/>
                <w:shd w:val="clear" w:color="auto" w:fill="FFFFFF"/>
              </w:rPr>
              <w:t>％～</w:t>
            </w:r>
            <w:r>
              <w:rPr>
                <w:rFonts w:ascii="宋体" w:hAnsi="宋体" w:cs="serif"/>
                <w:sz w:val="18"/>
                <w:szCs w:val="18"/>
                <w:shd w:val="clear" w:color="auto" w:fill="FFFFFF"/>
              </w:rPr>
              <w:t>89</w:t>
            </w:r>
            <w:r>
              <w:rPr>
                <w:rFonts w:ascii="宋体" w:hAnsi="宋体" w:cs="serif" w:hint="eastAsia"/>
                <w:sz w:val="18"/>
                <w:szCs w:val="18"/>
                <w:shd w:val="clear" w:color="auto" w:fill="FFFFFF"/>
              </w:rPr>
              <w:t>％（</w:t>
            </w:r>
            <w:r>
              <w:rPr>
                <w:rFonts w:ascii="宋体" w:hAnsi="宋体" w:cs="serif"/>
                <w:sz w:val="18"/>
                <w:szCs w:val="18"/>
                <w:shd w:val="clear" w:color="auto" w:fill="FFFFFF"/>
              </w:rPr>
              <w:t>强化薄弱知识点</w:t>
            </w:r>
            <w:r>
              <w:rPr>
                <w:rFonts w:ascii="宋体" w:hAnsi="宋体" w:cs="serif" w:hint="eastAsia"/>
                <w:sz w:val="18"/>
                <w:szCs w:val="18"/>
                <w:shd w:val="clear" w:color="auto" w:fill="FFFFFF"/>
              </w:rPr>
              <w:t>）；</w:t>
            </w:r>
            <w:r>
              <w:rPr>
                <w:rFonts w:ascii="宋体" w:hAnsi="宋体" w:cs="serif"/>
                <w:sz w:val="18"/>
                <w:szCs w:val="18"/>
                <w:shd w:val="clear" w:color="auto" w:fill="FFFFFF"/>
              </w:rPr>
              <w:t>合格</w:t>
            </w:r>
            <w:r>
              <w:rPr>
                <w:rFonts w:ascii="宋体" w:hAnsi="宋体" w:cs="serif" w:hint="eastAsia"/>
                <w:sz w:val="18"/>
                <w:szCs w:val="18"/>
                <w:shd w:val="clear" w:color="auto" w:fill="FFFFFF"/>
              </w:rPr>
              <w:t>：</w:t>
            </w:r>
            <w:r>
              <w:rPr>
                <w:rFonts w:ascii="宋体" w:hAnsi="宋体" w:cs="serif"/>
                <w:sz w:val="18"/>
                <w:szCs w:val="18"/>
                <w:shd w:val="clear" w:color="auto" w:fill="FFFFFF"/>
              </w:rPr>
              <w:t>60</w:t>
            </w:r>
            <w:r>
              <w:rPr>
                <w:rFonts w:ascii="宋体" w:hAnsi="宋体" w:cs="serif" w:hint="eastAsia"/>
                <w:sz w:val="18"/>
                <w:szCs w:val="18"/>
                <w:shd w:val="clear" w:color="auto" w:fill="FFFFFF"/>
              </w:rPr>
              <w:t>％～</w:t>
            </w:r>
            <w:r>
              <w:rPr>
                <w:rFonts w:ascii="宋体" w:hAnsi="宋体" w:cs="serif"/>
                <w:sz w:val="18"/>
                <w:szCs w:val="18"/>
                <w:shd w:val="clear" w:color="auto" w:fill="FFFFFF"/>
              </w:rPr>
              <w:t>79</w:t>
            </w:r>
            <w:r>
              <w:rPr>
                <w:rFonts w:ascii="宋体" w:hAnsi="宋体" w:cs="serif" w:hint="eastAsia"/>
                <w:sz w:val="18"/>
                <w:szCs w:val="18"/>
                <w:shd w:val="clear" w:color="auto" w:fill="FFFFFF"/>
              </w:rPr>
              <w:t>％（</w:t>
            </w:r>
            <w:r>
              <w:rPr>
                <w:rFonts w:ascii="宋体" w:hAnsi="宋体" w:cs="serif"/>
                <w:sz w:val="18"/>
                <w:szCs w:val="18"/>
                <w:shd w:val="clear" w:color="auto" w:fill="FFFFFF"/>
              </w:rPr>
              <w:t>重新针对性教育</w:t>
            </w:r>
            <w:r>
              <w:rPr>
                <w:rFonts w:ascii="宋体" w:hAnsi="宋体" w:cs="serif" w:hint="eastAsia"/>
                <w:sz w:val="18"/>
                <w:szCs w:val="18"/>
                <w:shd w:val="clear" w:color="auto" w:fill="FFFFFF"/>
              </w:rPr>
              <w:t>）；</w:t>
            </w:r>
            <w:r>
              <w:rPr>
                <w:rFonts w:ascii="宋体" w:hAnsi="宋体" w:cs="serif"/>
                <w:sz w:val="18"/>
                <w:szCs w:val="18"/>
                <w:shd w:val="clear" w:color="auto" w:fill="FFFFFF"/>
              </w:rPr>
              <w:t>不合格</w:t>
            </w:r>
            <w:r>
              <w:rPr>
                <w:rFonts w:ascii="宋体" w:hAnsi="宋体" w:cs="serif" w:hint="eastAsia"/>
                <w:sz w:val="18"/>
                <w:szCs w:val="18"/>
                <w:shd w:val="clear" w:color="auto" w:fill="FFFFFF"/>
              </w:rPr>
              <w:t>：</w:t>
            </w:r>
            <w:r>
              <w:rPr>
                <w:rFonts w:ascii="宋体" w:hAnsi="宋体" w:cs="serif"/>
                <w:sz w:val="18"/>
                <w:szCs w:val="18"/>
                <w:shd w:val="clear" w:color="auto" w:fill="FFFFFF"/>
              </w:rPr>
              <w:t>＜60</w:t>
            </w:r>
            <w:r>
              <w:rPr>
                <w:rFonts w:ascii="宋体" w:hAnsi="宋体" w:cs="serif" w:hint="eastAsia"/>
                <w:sz w:val="18"/>
                <w:szCs w:val="18"/>
                <w:shd w:val="clear" w:color="auto" w:fill="FFFFFF"/>
              </w:rPr>
              <w:t>％（</w:t>
            </w:r>
            <w:r>
              <w:rPr>
                <w:rFonts w:ascii="宋体" w:hAnsi="宋体" w:cs="serif"/>
                <w:sz w:val="18"/>
                <w:szCs w:val="18"/>
                <w:shd w:val="clear" w:color="auto" w:fill="FFFFFF"/>
              </w:rPr>
              <w:t>一对一补教</w:t>
            </w:r>
            <w:r>
              <w:rPr>
                <w:rFonts w:ascii="宋体" w:hAnsi="宋体" w:cs="serif" w:hint="eastAsia"/>
                <w:sz w:val="18"/>
                <w:szCs w:val="18"/>
                <w:shd w:val="clear" w:color="auto" w:fill="FFFFFF"/>
              </w:rPr>
              <w:t>）。</w:t>
            </w:r>
          </w:p>
          <w:p w:rsidR="000850C5" w:rsidRDefault="00E76E20">
            <w:pPr>
              <w:pStyle w:val="affff0"/>
              <w:widowControl/>
              <w:spacing w:beforeAutospacing="0" w:afterAutospacing="0" w:line="214" w:lineRule="atLeast"/>
              <w:ind w:firstLineChars="100" w:firstLine="180"/>
              <w:jc w:val="both"/>
              <w:rPr>
                <w:rFonts w:ascii="宋体" w:hAnsi="宋体" w:cs="serif"/>
                <w:bCs/>
                <w:sz w:val="18"/>
                <w:szCs w:val="18"/>
                <w:shd w:val="clear" w:color="auto" w:fill="FFFFFF"/>
              </w:rPr>
            </w:pPr>
            <w:r>
              <w:rPr>
                <w:rFonts w:ascii="宋体" w:hAnsi="宋体" w:cs="serif" w:hint="eastAsia"/>
                <w:bCs/>
                <w:sz w:val="18"/>
                <w:szCs w:val="18"/>
                <w:shd w:val="clear" w:color="auto" w:fill="FFFFFF"/>
              </w:rPr>
              <w:t>（三）实施时机：</w:t>
            </w:r>
          </w:p>
          <w:p w:rsidR="000850C5" w:rsidRDefault="00E76E20">
            <w:pPr>
              <w:pStyle w:val="affff0"/>
              <w:widowControl/>
              <w:spacing w:beforeAutospacing="0" w:afterAutospacing="0" w:line="214" w:lineRule="atLeast"/>
              <w:ind w:firstLineChars="100" w:firstLine="180"/>
              <w:jc w:val="both"/>
              <w:rPr>
                <w:rFonts w:ascii="宋体" w:hAnsi="宋体" w:cs="serif"/>
                <w:sz w:val="18"/>
                <w:szCs w:val="18"/>
                <w:shd w:val="clear" w:color="auto" w:fill="FFFFFF"/>
              </w:rPr>
            </w:pPr>
            <w:r>
              <w:rPr>
                <w:rFonts w:ascii="宋体" w:hAnsi="宋体" w:cs="serif" w:hint="eastAsia"/>
                <w:sz w:val="18"/>
                <w:szCs w:val="18"/>
                <w:shd w:val="clear" w:color="auto" w:fill="FFFFFF"/>
              </w:rPr>
              <w:t>1.基线测评：首次接受教育前；</w:t>
            </w:r>
          </w:p>
          <w:p w:rsidR="000850C5" w:rsidRDefault="00E76E20">
            <w:pPr>
              <w:pStyle w:val="affff0"/>
              <w:widowControl/>
              <w:spacing w:beforeAutospacing="0" w:afterAutospacing="0" w:line="214" w:lineRule="atLeast"/>
              <w:ind w:firstLineChars="100" w:firstLine="180"/>
              <w:jc w:val="both"/>
              <w:rPr>
                <w:rFonts w:ascii="宋体" w:hAnsi="宋体" w:cs="Segoe UI"/>
                <w:sz w:val="18"/>
                <w:szCs w:val="18"/>
                <w:shd w:val="clear" w:color="auto" w:fill="FFFFFF"/>
              </w:rPr>
            </w:pPr>
            <w:r>
              <w:rPr>
                <w:rFonts w:ascii="宋体" w:hAnsi="宋体" w:cs="serif" w:hint="eastAsia"/>
                <w:sz w:val="18"/>
                <w:szCs w:val="18"/>
                <w:shd w:val="clear" w:color="auto" w:fill="FFFFFF"/>
              </w:rPr>
              <w:t>2.效果评价：教育后1个月±7</w:t>
            </w:r>
            <w:r>
              <w:rPr>
                <w:rFonts w:ascii="宋体" w:hAnsi="宋体" w:cs="serif"/>
                <w:sz w:val="18"/>
                <w:szCs w:val="18"/>
                <w:shd w:val="clear" w:color="auto" w:fill="FFFFFF"/>
                <w:vertAlign w:val="superscript"/>
              </w:rPr>
              <w:t xml:space="preserve"> </w:t>
            </w:r>
            <w:r>
              <w:rPr>
                <w:rFonts w:ascii="宋体" w:hAnsi="宋体" w:cs="serif" w:hint="eastAsia"/>
                <w:sz w:val="18"/>
                <w:szCs w:val="18"/>
                <w:shd w:val="clear" w:color="auto" w:fill="FFFFFF"/>
              </w:rPr>
              <w:t>d。</w:t>
            </w:r>
          </w:p>
        </w:tc>
      </w:tr>
    </w:tbl>
    <w:p w:rsidR="000850C5" w:rsidRDefault="000850C5">
      <w:pPr>
        <w:pStyle w:val="afffff"/>
        <w:ind w:firstLine="420"/>
      </w:pPr>
    </w:p>
    <w:p w:rsidR="000850C5" w:rsidRDefault="000850C5">
      <w:pPr>
        <w:pStyle w:val="afffff"/>
        <w:ind w:firstLine="420"/>
        <w:sectPr w:rsidR="000850C5">
          <w:pgSz w:w="11906" w:h="16838"/>
          <w:pgMar w:top="1871" w:right="1134" w:bottom="1134" w:left="1134" w:header="1418" w:footer="1134" w:gutter="284"/>
          <w:cols w:space="425"/>
          <w:formProt w:val="0"/>
          <w:docGrid w:type="lines" w:linePitch="312"/>
        </w:sectPr>
      </w:pPr>
    </w:p>
    <w:p w:rsidR="000850C5" w:rsidRDefault="000850C5">
      <w:pPr>
        <w:pStyle w:val="af8"/>
      </w:pPr>
    </w:p>
    <w:p w:rsidR="000850C5" w:rsidRDefault="000850C5">
      <w:pPr>
        <w:pStyle w:val="afe"/>
      </w:pPr>
    </w:p>
    <w:p w:rsidR="000850C5" w:rsidRDefault="00E76E20">
      <w:pPr>
        <w:pStyle w:val="aff3"/>
        <w:spacing w:before="78" w:after="156"/>
      </w:pPr>
      <w:r>
        <w:br/>
      </w:r>
      <w:bookmarkStart w:id="238" w:name="_Toc203336356"/>
      <w:bookmarkStart w:id="239" w:name="_Toc200837693"/>
      <w:bookmarkStart w:id="240" w:name="_Toc203336402"/>
      <w:bookmarkStart w:id="241" w:name="_Toc200912491"/>
      <w:bookmarkStart w:id="242" w:name="_Toc203464646"/>
      <w:bookmarkStart w:id="243" w:name="_Toc204605449"/>
      <w:r>
        <w:rPr>
          <w:rFonts w:hint="eastAsia"/>
        </w:rPr>
        <w:t>（资料性）</w:t>
      </w:r>
      <w:r>
        <w:br/>
      </w:r>
      <w:r>
        <w:rPr>
          <w:rFonts w:hint="eastAsia"/>
        </w:rPr>
        <w:t>Morisiky 用药依从性量表</w:t>
      </w:r>
      <w:bookmarkEnd w:id="238"/>
      <w:bookmarkEnd w:id="239"/>
      <w:bookmarkEnd w:id="240"/>
      <w:bookmarkEnd w:id="241"/>
      <w:bookmarkEnd w:id="242"/>
      <w:bookmarkEnd w:id="243"/>
    </w:p>
    <w:p w:rsidR="000850C5" w:rsidRDefault="00E76E20">
      <w:pPr>
        <w:pStyle w:val="afffff"/>
        <w:ind w:firstLine="420"/>
      </w:pPr>
      <w:r>
        <w:rPr>
          <w:rFonts w:hint="eastAsia"/>
        </w:rPr>
        <w:t>Morisiky 用药依从性量表见表F.1。</w:t>
      </w:r>
    </w:p>
    <w:p w:rsidR="000850C5" w:rsidRDefault="00E76E20">
      <w:pPr>
        <w:pStyle w:val="aff"/>
        <w:numPr>
          <w:ilvl w:val="1"/>
          <w:numId w:val="0"/>
        </w:numPr>
        <w:spacing w:before="156" w:after="156"/>
        <w:ind w:left="420"/>
      </w:pPr>
      <w:r>
        <w:rPr>
          <w:rFonts w:hint="eastAsia"/>
        </w:rPr>
        <w:t>表F.1  Morisiky 用药依从性量表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090"/>
        <w:gridCol w:w="1284"/>
      </w:tblGrid>
      <w:tr w:rsidR="000850C5">
        <w:trPr>
          <w:tblHeader/>
          <w:jc w:val="center"/>
        </w:trPr>
        <w:tc>
          <w:tcPr>
            <w:tcW w:w="9374" w:type="dxa"/>
            <w:gridSpan w:val="2"/>
            <w:tcBorders>
              <w:top w:val="single" w:sz="8" w:space="0" w:color="auto"/>
              <w:bottom w:val="single" w:sz="8" w:space="0" w:color="auto"/>
            </w:tcBorders>
            <w:shd w:val="clear" w:color="auto" w:fill="auto"/>
            <w:vAlign w:val="center"/>
          </w:tcPr>
          <w:p w:rsidR="000850C5" w:rsidRDefault="00E76E20">
            <w:pPr>
              <w:pStyle w:val="afffffffff3"/>
            </w:pPr>
            <w:r>
              <w:rPr>
                <w:rFonts w:hint="eastAsia"/>
              </w:rPr>
              <w:t>您好！本问卷主要用来了解您的用药依从情况，请根据最符合您最近两周用药情况勾出答案。</w:t>
            </w:r>
          </w:p>
        </w:tc>
      </w:tr>
      <w:tr w:rsidR="000850C5">
        <w:trPr>
          <w:jc w:val="center"/>
        </w:trPr>
        <w:tc>
          <w:tcPr>
            <w:tcW w:w="8090" w:type="dxa"/>
            <w:tcBorders>
              <w:top w:val="single" w:sz="8" w:space="0" w:color="auto"/>
            </w:tcBorders>
            <w:shd w:val="clear" w:color="auto" w:fill="auto"/>
            <w:vAlign w:val="center"/>
          </w:tcPr>
          <w:p w:rsidR="000850C5" w:rsidRDefault="00E76E20">
            <w:pPr>
              <w:pStyle w:val="afffffffff3"/>
            </w:pPr>
            <w:r>
              <w:rPr>
                <w:rFonts w:hint="eastAsia"/>
              </w:rPr>
              <w:t>题目</w:t>
            </w:r>
          </w:p>
        </w:tc>
        <w:tc>
          <w:tcPr>
            <w:tcW w:w="1284" w:type="dxa"/>
            <w:tcBorders>
              <w:top w:val="single" w:sz="8" w:space="0" w:color="auto"/>
            </w:tcBorders>
            <w:shd w:val="clear" w:color="auto" w:fill="auto"/>
            <w:vAlign w:val="center"/>
          </w:tcPr>
          <w:p w:rsidR="000850C5" w:rsidRDefault="00E76E20">
            <w:pPr>
              <w:pStyle w:val="afffffffff3"/>
            </w:pPr>
            <w:r>
              <w:rPr>
                <w:rFonts w:hint="eastAsia"/>
              </w:rPr>
              <w:t>选项</w:t>
            </w:r>
          </w:p>
        </w:tc>
      </w:tr>
      <w:tr w:rsidR="000850C5">
        <w:trPr>
          <w:jc w:val="center"/>
        </w:trPr>
        <w:tc>
          <w:tcPr>
            <w:tcW w:w="8090" w:type="dxa"/>
            <w:shd w:val="clear" w:color="auto" w:fill="auto"/>
            <w:vAlign w:val="center"/>
          </w:tcPr>
          <w:p w:rsidR="000850C5" w:rsidRDefault="00E76E20">
            <w:pPr>
              <w:pStyle w:val="afffffffff3"/>
              <w:ind w:firstLineChars="100" w:firstLine="180"/>
              <w:jc w:val="both"/>
            </w:pPr>
            <w:r>
              <w:t>1.</w:t>
            </w:r>
            <w:r>
              <w:rPr>
                <w:rFonts w:hint="eastAsia"/>
              </w:rPr>
              <w:t>您是否有时忘记服药？</w:t>
            </w:r>
          </w:p>
        </w:tc>
        <w:tc>
          <w:tcPr>
            <w:tcW w:w="1284" w:type="dxa"/>
            <w:shd w:val="clear" w:color="auto" w:fill="auto"/>
            <w:vAlign w:val="center"/>
          </w:tcPr>
          <w:p w:rsidR="000850C5" w:rsidRDefault="00E76E20">
            <w:pPr>
              <w:pStyle w:val="afffffffff3"/>
              <w:jc w:val="both"/>
            </w:pPr>
            <w:r>
              <w:rPr>
                <w:rFonts w:hint="eastAsia"/>
              </w:rPr>
              <w:t>□是</w:t>
            </w:r>
            <w:r>
              <w:t xml:space="preserve">   </w:t>
            </w:r>
            <w:r>
              <w:rPr>
                <w:rFonts w:hint="eastAsia"/>
              </w:rPr>
              <w:t>□否</w:t>
            </w:r>
          </w:p>
        </w:tc>
      </w:tr>
      <w:tr w:rsidR="000850C5">
        <w:trPr>
          <w:jc w:val="center"/>
        </w:trPr>
        <w:tc>
          <w:tcPr>
            <w:tcW w:w="8090" w:type="dxa"/>
            <w:shd w:val="clear" w:color="auto" w:fill="auto"/>
            <w:vAlign w:val="center"/>
          </w:tcPr>
          <w:p w:rsidR="000850C5" w:rsidRDefault="00E76E20">
            <w:pPr>
              <w:pStyle w:val="afffffffff3"/>
              <w:ind w:firstLineChars="100" w:firstLine="180"/>
              <w:jc w:val="both"/>
            </w:pPr>
            <w:r>
              <w:t>2.</w:t>
            </w:r>
            <w:r>
              <w:rPr>
                <w:rFonts w:hint="eastAsia"/>
              </w:rPr>
              <w:t>在过去的</w:t>
            </w:r>
            <w:r>
              <w:t xml:space="preserve"> 2 </w:t>
            </w:r>
            <w:r>
              <w:rPr>
                <w:rFonts w:hint="eastAsia"/>
              </w:rPr>
              <w:t>周内，是否有一天或几天您忘记服药？</w:t>
            </w:r>
          </w:p>
        </w:tc>
        <w:tc>
          <w:tcPr>
            <w:tcW w:w="1284" w:type="dxa"/>
            <w:shd w:val="clear" w:color="auto" w:fill="auto"/>
            <w:vAlign w:val="center"/>
          </w:tcPr>
          <w:p w:rsidR="000850C5" w:rsidRDefault="00E76E20">
            <w:pPr>
              <w:pStyle w:val="afffffffff3"/>
              <w:jc w:val="both"/>
            </w:pPr>
            <w:r>
              <w:rPr>
                <w:rFonts w:hint="eastAsia"/>
              </w:rPr>
              <w:t>□是</w:t>
            </w:r>
            <w:r>
              <w:t xml:space="preserve">   </w:t>
            </w:r>
            <w:r>
              <w:rPr>
                <w:rFonts w:hint="eastAsia"/>
              </w:rPr>
              <w:t>□否</w:t>
            </w:r>
          </w:p>
        </w:tc>
      </w:tr>
      <w:tr w:rsidR="000850C5">
        <w:trPr>
          <w:jc w:val="center"/>
        </w:trPr>
        <w:tc>
          <w:tcPr>
            <w:tcW w:w="8090" w:type="dxa"/>
            <w:shd w:val="clear" w:color="auto" w:fill="auto"/>
            <w:vAlign w:val="center"/>
          </w:tcPr>
          <w:p w:rsidR="000850C5" w:rsidRDefault="00E76E20">
            <w:pPr>
              <w:pStyle w:val="afffffffff3"/>
              <w:ind w:firstLineChars="100" w:firstLine="180"/>
              <w:jc w:val="both"/>
            </w:pPr>
            <w:r>
              <w:rPr>
                <w:rFonts w:hint="eastAsia"/>
              </w:rPr>
              <w:t>3.治疗期间，当您觉得症状加重或出现其他症状时，您是否未告知医生而自行减少药量或停止服药？</w:t>
            </w:r>
          </w:p>
        </w:tc>
        <w:tc>
          <w:tcPr>
            <w:tcW w:w="1284" w:type="dxa"/>
            <w:shd w:val="clear" w:color="auto" w:fill="auto"/>
            <w:vAlign w:val="center"/>
          </w:tcPr>
          <w:p w:rsidR="000850C5" w:rsidRDefault="00E76E20">
            <w:pPr>
              <w:pStyle w:val="afffffffff3"/>
              <w:jc w:val="both"/>
            </w:pPr>
            <w:r>
              <w:rPr>
                <w:rFonts w:hint="eastAsia"/>
              </w:rPr>
              <w:t>□是</w:t>
            </w:r>
            <w:r>
              <w:t xml:space="preserve">   </w:t>
            </w:r>
            <w:r>
              <w:rPr>
                <w:rFonts w:hint="eastAsia"/>
              </w:rPr>
              <w:t>□否</w:t>
            </w:r>
          </w:p>
        </w:tc>
      </w:tr>
      <w:tr w:rsidR="000850C5">
        <w:trPr>
          <w:jc w:val="center"/>
        </w:trPr>
        <w:tc>
          <w:tcPr>
            <w:tcW w:w="8090" w:type="dxa"/>
            <w:shd w:val="clear" w:color="auto" w:fill="auto"/>
            <w:vAlign w:val="center"/>
          </w:tcPr>
          <w:p w:rsidR="000850C5" w:rsidRDefault="00E76E20">
            <w:pPr>
              <w:pStyle w:val="afffffffff3"/>
              <w:ind w:firstLineChars="100" w:firstLine="180"/>
              <w:jc w:val="both"/>
            </w:pPr>
            <w:r>
              <w:t>4.</w:t>
            </w:r>
            <w:r>
              <w:rPr>
                <w:rFonts w:hint="eastAsia"/>
              </w:rPr>
              <w:t>当您外出旅行或长时间离家时，您是否有时忘记随身携带药物？</w:t>
            </w:r>
          </w:p>
        </w:tc>
        <w:tc>
          <w:tcPr>
            <w:tcW w:w="1284" w:type="dxa"/>
            <w:shd w:val="clear" w:color="auto" w:fill="auto"/>
            <w:vAlign w:val="center"/>
          </w:tcPr>
          <w:p w:rsidR="000850C5" w:rsidRDefault="00E76E20">
            <w:pPr>
              <w:pStyle w:val="afffffffff3"/>
              <w:jc w:val="both"/>
            </w:pPr>
            <w:r>
              <w:rPr>
                <w:rFonts w:hint="eastAsia"/>
              </w:rPr>
              <w:t>□是</w:t>
            </w:r>
            <w:r>
              <w:t xml:space="preserve">   </w:t>
            </w:r>
            <w:r>
              <w:rPr>
                <w:rFonts w:hint="eastAsia"/>
              </w:rPr>
              <w:t>□否</w:t>
            </w:r>
          </w:p>
        </w:tc>
      </w:tr>
      <w:tr w:rsidR="000850C5">
        <w:trPr>
          <w:jc w:val="center"/>
        </w:trPr>
        <w:tc>
          <w:tcPr>
            <w:tcW w:w="8090" w:type="dxa"/>
            <w:shd w:val="clear" w:color="auto" w:fill="auto"/>
            <w:vAlign w:val="center"/>
          </w:tcPr>
          <w:p w:rsidR="000850C5" w:rsidRDefault="00E76E20">
            <w:pPr>
              <w:pStyle w:val="afffffffff3"/>
              <w:ind w:firstLineChars="100" w:firstLine="180"/>
              <w:jc w:val="both"/>
            </w:pPr>
            <w:r>
              <w:t>5.</w:t>
            </w:r>
            <w:r>
              <w:rPr>
                <w:rFonts w:hint="eastAsia"/>
              </w:rPr>
              <w:t>昨天您服药了吗？</w:t>
            </w:r>
          </w:p>
        </w:tc>
        <w:tc>
          <w:tcPr>
            <w:tcW w:w="1284" w:type="dxa"/>
            <w:shd w:val="clear" w:color="auto" w:fill="auto"/>
            <w:vAlign w:val="center"/>
          </w:tcPr>
          <w:p w:rsidR="000850C5" w:rsidRDefault="00E76E20">
            <w:pPr>
              <w:pStyle w:val="afffffffff3"/>
              <w:jc w:val="both"/>
            </w:pPr>
            <w:r>
              <w:rPr>
                <w:rFonts w:hint="eastAsia"/>
              </w:rPr>
              <w:t>□是</w:t>
            </w:r>
            <w:r>
              <w:t xml:space="preserve">   </w:t>
            </w:r>
            <w:r>
              <w:rPr>
                <w:rFonts w:hint="eastAsia"/>
              </w:rPr>
              <w:t>□否</w:t>
            </w:r>
          </w:p>
        </w:tc>
      </w:tr>
      <w:tr w:rsidR="000850C5">
        <w:trPr>
          <w:jc w:val="center"/>
        </w:trPr>
        <w:tc>
          <w:tcPr>
            <w:tcW w:w="8090" w:type="dxa"/>
            <w:shd w:val="clear" w:color="auto" w:fill="auto"/>
            <w:vAlign w:val="center"/>
          </w:tcPr>
          <w:p w:rsidR="000850C5" w:rsidRDefault="00E76E20">
            <w:pPr>
              <w:pStyle w:val="afffffffff3"/>
              <w:ind w:firstLineChars="100" w:firstLine="180"/>
              <w:jc w:val="both"/>
            </w:pPr>
            <w:r>
              <w:t>6.</w:t>
            </w:r>
            <w:r>
              <w:rPr>
                <w:rFonts w:hint="eastAsia"/>
              </w:rPr>
              <w:t>当您觉得自己的病情已经得到控制时，您是否停止过服药？</w:t>
            </w:r>
          </w:p>
        </w:tc>
        <w:tc>
          <w:tcPr>
            <w:tcW w:w="1284" w:type="dxa"/>
            <w:shd w:val="clear" w:color="auto" w:fill="auto"/>
            <w:vAlign w:val="center"/>
          </w:tcPr>
          <w:p w:rsidR="000850C5" w:rsidRDefault="00E76E20">
            <w:pPr>
              <w:pStyle w:val="afffffffff3"/>
              <w:jc w:val="both"/>
            </w:pPr>
            <w:r>
              <w:rPr>
                <w:rFonts w:hint="eastAsia"/>
              </w:rPr>
              <w:t>□是</w:t>
            </w:r>
            <w:r>
              <w:t xml:space="preserve">   </w:t>
            </w:r>
            <w:r>
              <w:rPr>
                <w:rFonts w:hint="eastAsia"/>
              </w:rPr>
              <w:t>□否</w:t>
            </w:r>
          </w:p>
        </w:tc>
      </w:tr>
      <w:tr w:rsidR="000850C5">
        <w:trPr>
          <w:jc w:val="center"/>
        </w:trPr>
        <w:tc>
          <w:tcPr>
            <w:tcW w:w="8090" w:type="dxa"/>
            <w:shd w:val="clear" w:color="auto" w:fill="auto"/>
            <w:vAlign w:val="center"/>
          </w:tcPr>
          <w:p w:rsidR="000850C5" w:rsidRDefault="00E76E20">
            <w:pPr>
              <w:pStyle w:val="afffffffff3"/>
              <w:ind w:firstLineChars="100" w:firstLine="180"/>
              <w:jc w:val="both"/>
            </w:pPr>
            <w:r>
              <w:t>7.</w:t>
            </w:r>
            <w:r>
              <w:rPr>
                <w:rFonts w:hint="eastAsia"/>
              </w:rPr>
              <w:t>您是否觉得要坚持治疗计划有困难？</w:t>
            </w:r>
          </w:p>
        </w:tc>
        <w:tc>
          <w:tcPr>
            <w:tcW w:w="1284" w:type="dxa"/>
            <w:shd w:val="clear" w:color="auto" w:fill="auto"/>
            <w:vAlign w:val="center"/>
          </w:tcPr>
          <w:p w:rsidR="000850C5" w:rsidRDefault="00E76E20">
            <w:pPr>
              <w:pStyle w:val="afffffffff3"/>
              <w:jc w:val="both"/>
            </w:pPr>
            <w:r>
              <w:rPr>
                <w:rFonts w:hint="eastAsia"/>
              </w:rPr>
              <w:t>□是</w:t>
            </w:r>
            <w:r>
              <w:t xml:space="preserve">   </w:t>
            </w:r>
            <w:r>
              <w:rPr>
                <w:rFonts w:hint="eastAsia"/>
              </w:rPr>
              <w:t>□否</w:t>
            </w:r>
          </w:p>
        </w:tc>
      </w:tr>
      <w:tr w:rsidR="000850C5">
        <w:trPr>
          <w:jc w:val="center"/>
        </w:trPr>
        <w:tc>
          <w:tcPr>
            <w:tcW w:w="8090" w:type="dxa"/>
            <w:tcBorders>
              <w:bottom w:val="single" w:sz="8" w:space="0" w:color="auto"/>
            </w:tcBorders>
            <w:shd w:val="clear" w:color="auto" w:fill="auto"/>
            <w:vAlign w:val="center"/>
          </w:tcPr>
          <w:p w:rsidR="000850C5" w:rsidRDefault="00E76E20">
            <w:pPr>
              <w:pStyle w:val="afffffffff3"/>
              <w:ind w:firstLineChars="100" w:firstLine="180"/>
              <w:jc w:val="both"/>
            </w:pPr>
            <w:r>
              <w:rPr>
                <w:rFonts w:hint="eastAsia"/>
              </w:rPr>
              <w:t>8.您觉得要记住按时按量服药很难吗？</w:t>
            </w:r>
          </w:p>
        </w:tc>
        <w:tc>
          <w:tcPr>
            <w:tcW w:w="1284" w:type="dxa"/>
            <w:tcBorders>
              <w:bottom w:val="single" w:sz="8" w:space="0" w:color="auto"/>
            </w:tcBorders>
            <w:shd w:val="clear" w:color="auto" w:fill="auto"/>
            <w:vAlign w:val="center"/>
          </w:tcPr>
          <w:p w:rsidR="000850C5" w:rsidRDefault="00E76E20">
            <w:pPr>
              <w:pStyle w:val="afffffffff3"/>
              <w:jc w:val="both"/>
            </w:pPr>
            <w:r>
              <w:rPr>
                <w:rFonts w:hint="eastAsia"/>
              </w:rPr>
              <w:t>□从不</w:t>
            </w:r>
            <w:r>
              <w:t xml:space="preserve"> </w:t>
            </w:r>
            <w:r>
              <w:rPr>
                <w:rFonts w:hint="eastAsia"/>
              </w:rPr>
              <w:t>□偶尔</w:t>
            </w:r>
          </w:p>
          <w:p w:rsidR="000850C5" w:rsidRDefault="00E76E20">
            <w:pPr>
              <w:pStyle w:val="afffffffff3"/>
              <w:jc w:val="both"/>
            </w:pPr>
            <w:r>
              <w:rPr>
                <w:rFonts w:hint="eastAsia"/>
              </w:rPr>
              <w:t>□有时</w:t>
            </w:r>
            <w:r>
              <w:t xml:space="preserve"> </w:t>
            </w:r>
            <w:r>
              <w:rPr>
                <w:rFonts w:hint="eastAsia"/>
              </w:rPr>
              <w:t>□经常</w:t>
            </w:r>
          </w:p>
          <w:p w:rsidR="000850C5" w:rsidRDefault="00E76E20">
            <w:pPr>
              <w:pStyle w:val="afffffffff3"/>
              <w:jc w:val="both"/>
            </w:pPr>
            <w:r>
              <w:rPr>
                <w:rFonts w:hint="eastAsia"/>
              </w:rPr>
              <w:t>□总是</w:t>
            </w:r>
          </w:p>
        </w:tc>
      </w:tr>
      <w:tr w:rsidR="000850C5">
        <w:trPr>
          <w:jc w:val="center"/>
        </w:trPr>
        <w:tc>
          <w:tcPr>
            <w:tcW w:w="9374" w:type="dxa"/>
            <w:gridSpan w:val="2"/>
            <w:tcBorders>
              <w:top w:val="single" w:sz="8" w:space="0" w:color="auto"/>
              <w:bottom w:val="single" w:sz="8" w:space="0" w:color="auto"/>
            </w:tcBorders>
            <w:shd w:val="clear" w:color="auto" w:fill="auto"/>
            <w:vAlign w:val="center"/>
          </w:tcPr>
          <w:p w:rsidR="000850C5" w:rsidRDefault="00E76E20">
            <w:pPr>
              <w:pStyle w:val="afff2"/>
            </w:pPr>
            <w:r>
              <w:rPr>
                <w:rFonts w:hint="eastAsia"/>
              </w:rPr>
              <w:t>1</w:t>
            </w:r>
            <w:r>
              <w:rPr>
                <w:rFonts w:hint="eastAsia"/>
                <w:szCs w:val="20"/>
              </w:rPr>
              <w:t>～</w:t>
            </w:r>
            <w:r>
              <w:rPr>
                <w:rFonts w:hint="eastAsia"/>
              </w:rPr>
              <w:t>7题备选答案为“是”和“否”，答“是”计1分，答“否”计0分，其中第5题反向计分；第8题备选答案为“从不”“偶尔”“有时”“经常”“总是”，分别计1分、0.75分、0.5分、0.25分和0分。量表满分为8分，得分小于6分为依从性差，得分6～8分为依从性中等，得分8分为依从性好。</w:t>
            </w:r>
          </w:p>
        </w:tc>
      </w:tr>
    </w:tbl>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sectPr w:rsidR="000850C5">
          <w:pgSz w:w="11906" w:h="16838"/>
          <w:pgMar w:top="1871" w:right="1134" w:bottom="1134" w:left="1134" w:header="1418" w:footer="1134" w:gutter="284"/>
          <w:cols w:space="425"/>
          <w:formProt w:val="0"/>
          <w:docGrid w:type="lines" w:linePitch="312"/>
        </w:sectPr>
      </w:pPr>
    </w:p>
    <w:p w:rsidR="000850C5" w:rsidRDefault="000850C5">
      <w:pPr>
        <w:pStyle w:val="af8"/>
      </w:pPr>
    </w:p>
    <w:p w:rsidR="000850C5" w:rsidRDefault="000850C5">
      <w:pPr>
        <w:pStyle w:val="afe"/>
      </w:pPr>
    </w:p>
    <w:p w:rsidR="000850C5" w:rsidRDefault="00E76E20">
      <w:pPr>
        <w:pStyle w:val="aff3"/>
        <w:spacing w:before="78" w:after="156"/>
      </w:pPr>
      <w:r>
        <w:br/>
      </w:r>
      <w:bookmarkStart w:id="244" w:name="_Toc200912492"/>
      <w:bookmarkStart w:id="245" w:name="_Toc203336357"/>
      <w:bookmarkStart w:id="246" w:name="_Toc203336403"/>
      <w:bookmarkStart w:id="247" w:name="_Toc200837694"/>
      <w:bookmarkStart w:id="248" w:name="_Toc203464647"/>
      <w:bookmarkStart w:id="249" w:name="_Toc204605450"/>
      <w:r>
        <w:rPr>
          <w:rFonts w:hint="eastAsia"/>
        </w:rPr>
        <w:t>（资料性）</w:t>
      </w:r>
      <w:r>
        <w:br/>
      </w:r>
      <w:r>
        <w:rPr>
          <w:rFonts w:hint="eastAsia"/>
        </w:rPr>
        <w:t>健康教育满意度测评表</w:t>
      </w:r>
      <w:bookmarkEnd w:id="244"/>
      <w:bookmarkEnd w:id="245"/>
      <w:bookmarkEnd w:id="246"/>
      <w:bookmarkEnd w:id="247"/>
      <w:bookmarkEnd w:id="248"/>
      <w:bookmarkEnd w:id="249"/>
    </w:p>
    <w:p w:rsidR="000850C5" w:rsidRDefault="00E76E20">
      <w:pPr>
        <w:pStyle w:val="afffff"/>
        <w:ind w:firstLine="420"/>
      </w:pPr>
      <w:r>
        <w:rPr>
          <w:rFonts w:hint="eastAsia"/>
        </w:rPr>
        <w:t>健康教育满意度测评表见表</w:t>
      </w:r>
      <w:r>
        <w:t>F</w:t>
      </w:r>
      <w:r>
        <w:rPr>
          <w:rFonts w:hint="eastAsia"/>
        </w:rPr>
        <w:t>.1。</w:t>
      </w:r>
    </w:p>
    <w:p w:rsidR="000850C5" w:rsidRDefault="00E76E20">
      <w:pPr>
        <w:pStyle w:val="aff"/>
        <w:spacing w:before="156" w:after="156"/>
      </w:pPr>
      <w:r>
        <w:rPr>
          <w:rFonts w:hint="eastAsia"/>
        </w:rPr>
        <w:t>健康教育满意度测评表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77"/>
        <w:gridCol w:w="2111"/>
        <w:gridCol w:w="1337"/>
        <w:gridCol w:w="1337"/>
        <w:gridCol w:w="1337"/>
        <w:gridCol w:w="1337"/>
        <w:gridCol w:w="1338"/>
      </w:tblGrid>
      <w:tr w:rsidR="000850C5">
        <w:trPr>
          <w:tblHeader/>
          <w:jc w:val="center"/>
        </w:trPr>
        <w:tc>
          <w:tcPr>
            <w:tcW w:w="9374" w:type="dxa"/>
            <w:gridSpan w:val="7"/>
            <w:tcBorders>
              <w:top w:val="single" w:sz="8" w:space="0" w:color="auto"/>
              <w:bottom w:val="single" w:sz="8" w:space="0" w:color="auto"/>
            </w:tcBorders>
            <w:shd w:val="clear" w:color="auto" w:fill="auto"/>
            <w:vAlign w:val="center"/>
          </w:tcPr>
          <w:p w:rsidR="000850C5" w:rsidRDefault="00E76E20">
            <w:pPr>
              <w:pStyle w:val="afffffffff3"/>
              <w:ind w:firstLineChars="100" w:firstLine="180"/>
              <w:jc w:val="both"/>
            </w:pPr>
            <w:r>
              <w:rPr>
                <w:rFonts w:hint="eastAsia"/>
              </w:rPr>
              <w:t>健康教育人（组织）：</w:t>
            </w:r>
          </w:p>
        </w:tc>
      </w:tr>
      <w:tr w:rsidR="000850C5">
        <w:trPr>
          <w:jc w:val="center"/>
        </w:trPr>
        <w:tc>
          <w:tcPr>
            <w:tcW w:w="9374" w:type="dxa"/>
            <w:gridSpan w:val="7"/>
            <w:tcBorders>
              <w:top w:val="single" w:sz="8" w:space="0" w:color="auto"/>
            </w:tcBorders>
            <w:shd w:val="clear" w:color="auto" w:fill="auto"/>
            <w:vAlign w:val="center"/>
          </w:tcPr>
          <w:p w:rsidR="000850C5" w:rsidRDefault="00E76E20">
            <w:pPr>
              <w:pStyle w:val="afffffffff3"/>
              <w:ind w:firstLineChars="100" w:firstLine="180"/>
              <w:jc w:val="both"/>
            </w:pPr>
            <w:r>
              <w:rPr>
                <w:rFonts w:hint="eastAsia"/>
              </w:rPr>
              <w:t>健康教育主题：</w:t>
            </w:r>
          </w:p>
        </w:tc>
      </w:tr>
      <w:tr w:rsidR="000850C5">
        <w:trPr>
          <w:jc w:val="center"/>
        </w:trPr>
        <w:tc>
          <w:tcPr>
            <w:tcW w:w="9374" w:type="dxa"/>
            <w:gridSpan w:val="7"/>
            <w:shd w:val="clear" w:color="auto" w:fill="auto"/>
            <w:vAlign w:val="center"/>
          </w:tcPr>
          <w:p w:rsidR="000850C5" w:rsidRDefault="00E76E20">
            <w:pPr>
              <w:pStyle w:val="afffffffff3"/>
              <w:ind w:firstLineChars="100" w:firstLine="180"/>
              <w:jc w:val="both"/>
            </w:pPr>
            <w:r>
              <w:rPr>
                <w:rFonts w:hint="eastAsia"/>
              </w:rPr>
              <w:t>健康教育（评价）时间：</w:t>
            </w:r>
          </w:p>
        </w:tc>
      </w:tr>
      <w:tr w:rsidR="000850C5">
        <w:trPr>
          <w:jc w:val="center"/>
        </w:trPr>
        <w:tc>
          <w:tcPr>
            <w:tcW w:w="9374" w:type="dxa"/>
            <w:gridSpan w:val="7"/>
            <w:shd w:val="clear" w:color="auto" w:fill="auto"/>
            <w:vAlign w:val="center"/>
          </w:tcPr>
          <w:p w:rsidR="000850C5" w:rsidRDefault="00E76E20">
            <w:pPr>
              <w:pStyle w:val="afffffffff3"/>
            </w:pPr>
            <w:r>
              <w:rPr>
                <w:rFonts w:hint="eastAsia"/>
              </w:rPr>
              <w:t>总体情况评价</w:t>
            </w:r>
          </w:p>
        </w:tc>
      </w:tr>
      <w:tr w:rsidR="000850C5">
        <w:trPr>
          <w:jc w:val="center"/>
        </w:trPr>
        <w:tc>
          <w:tcPr>
            <w:tcW w:w="2688" w:type="dxa"/>
            <w:gridSpan w:val="2"/>
            <w:vMerge w:val="restart"/>
            <w:shd w:val="clear" w:color="auto" w:fill="auto"/>
            <w:vAlign w:val="center"/>
          </w:tcPr>
          <w:p w:rsidR="000850C5" w:rsidRDefault="00E76E20">
            <w:pPr>
              <w:pStyle w:val="afffffffff3"/>
            </w:pPr>
            <w:r>
              <w:rPr>
                <w:rFonts w:hint="eastAsia"/>
              </w:rPr>
              <w:t>您对本次健康教育总体感觉</w:t>
            </w:r>
          </w:p>
        </w:tc>
        <w:tc>
          <w:tcPr>
            <w:tcW w:w="6686" w:type="dxa"/>
            <w:gridSpan w:val="5"/>
            <w:shd w:val="clear" w:color="auto" w:fill="auto"/>
            <w:vAlign w:val="center"/>
          </w:tcPr>
          <w:p w:rsidR="000850C5" w:rsidRDefault="00E76E20">
            <w:pPr>
              <w:pStyle w:val="afffffffff3"/>
            </w:pPr>
            <w:r>
              <w:rPr>
                <w:rFonts w:hint="eastAsia"/>
              </w:rPr>
              <w:t>评分标准</w:t>
            </w:r>
          </w:p>
        </w:tc>
      </w:tr>
      <w:tr w:rsidR="000850C5">
        <w:trPr>
          <w:jc w:val="center"/>
        </w:trPr>
        <w:tc>
          <w:tcPr>
            <w:tcW w:w="2688" w:type="dxa"/>
            <w:gridSpan w:val="2"/>
            <w:vMerge/>
            <w:shd w:val="clear" w:color="auto" w:fill="auto"/>
            <w:vAlign w:val="center"/>
          </w:tcPr>
          <w:p w:rsidR="000850C5" w:rsidRDefault="000850C5">
            <w:pPr>
              <w:pStyle w:val="afffffffff3"/>
            </w:pPr>
          </w:p>
        </w:tc>
        <w:tc>
          <w:tcPr>
            <w:tcW w:w="1337" w:type="dxa"/>
            <w:shd w:val="clear" w:color="auto" w:fill="auto"/>
            <w:vAlign w:val="center"/>
          </w:tcPr>
          <w:p w:rsidR="000850C5" w:rsidRDefault="00E76E20">
            <w:pPr>
              <w:pStyle w:val="afffffffff3"/>
            </w:pPr>
            <w:r>
              <w:rPr>
                <w:rFonts w:hint="eastAsia"/>
              </w:rPr>
              <w:t>很满意</w:t>
            </w:r>
          </w:p>
        </w:tc>
        <w:tc>
          <w:tcPr>
            <w:tcW w:w="1337" w:type="dxa"/>
            <w:shd w:val="clear" w:color="auto" w:fill="auto"/>
            <w:vAlign w:val="center"/>
          </w:tcPr>
          <w:p w:rsidR="000850C5" w:rsidRDefault="00E76E20">
            <w:pPr>
              <w:pStyle w:val="afffffffff3"/>
            </w:pPr>
            <w:r>
              <w:rPr>
                <w:rFonts w:hint="eastAsia"/>
              </w:rPr>
              <w:t>满意</w:t>
            </w:r>
          </w:p>
        </w:tc>
        <w:tc>
          <w:tcPr>
            <w:tcW w:w="1337" w:type="dxa"/>
            <w:shd w:val="clear" w:color="auto" w:fill="auto"/>
            <w:vAlign w:val="center"/>
          </w:tcPr>
          <w:p w:rsidR="000850C5" w:rsidRDefault="00E76E20">
            <w:pPr>
              <w:pStyle w:val="afffffffff3"/>
            </w:pPr>
            <w:r>
              <w:rPr>
                <w:rFonts w:hint="eastAsia"/>
              </w:rPr>
              <w:t>一般</w:t>
            </w:r>
          </w:p>
        </w:tc>
        <w:tc>
          <w:tcPr>
            <w:tcW w:w="1337" w:type="dxa"/>
            <w:shd w:val="clear" w:color="auto" w:fill="auto"/>
            <w:vAlign w:val="center"/>
          </w:tcPr>
          <w:p w:rsidR="000850C5" w:rsidRDefault="00E76E20">
            <w:pPr>
              <w:pStyle w:val="afffffffff3"/>
            </w:pPr>
            <w:r>
              <w:rPr>
                <w:rFonts w:hint="eastAsia"/>
              </w:rPr>
              <w:t>不满意</w:t>
            </w:r>
          </w:p>
        </w:tc>
        <w:tc>
          <w:tcPr>
            <w:tcW w:w="1338" w:type="dxa"/>
            <w:shd w:val="clear" w:color="auto" w:fill="auto"/>
            <w:vAlign w:val="center"/>
          </w:tcPr>
          <w:p w:rsidR="000850C5" w:rsidRDefault="00E76E20">
            <w:pPr>
              <w:pStyle w:val="afffffffff3"/>
            </w:pPr>
            <w:r>
              <w:rPr>
                <w:rFonts w:hint="eastAsia"/>
              </w:rPr>
              <w:t>很不满意</w:t>
            </w:r>
          </w:p>
        </w:tc>
      </w:tr>
      <w:tr w:rsidR="000850C5">
        <w:trPr>
          <w:jc w:val="center"/>
        </w:trPr>
        <w:tc>
          <w:tcPr>
            <w:tcW w:w="2688" w:type="dxa"/>
            <w:gridSpan w:val="2"/>
            <w:vMerge/>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8" w:type="dxa"/>
            <w:shd w:val="clear" w:color="auto" w:fill="auto"/>
            <w:vAlign w:val="center"/>
          </w:tcPr>
          <w:p w:rsidR="000850C5" w:rsidRDefault="000850C5">
            <w:pPr>
              <w:pStyle w:val="afffffffff3"/>
            </w:pPr>
          </w:p>
        </w:tc>
      </w:tr>
      <w:tr w:rsidR="000850C5">
        <w:trPr>
          <w:jc w:val="center"/>
        </w:trPr>
        <w:tc>
          <w:tcPr>
            <w:tcW w:w="9374" w:type="dxa"/>
            <w:gridSpan w:val="7"/>
            <w:shd w:val="clear" w:color="auto" w:fill="auto"/>
            <w:vAlign w:val="center"/>
          </w:tcPr>
          <w:p w:rsidR="000850C5" w:rsidRDefault="00E76E20">
            <w:pPr>
              <w:pStyle w:val="afffffffff3"/>
            </w:pPr>
            <w:r>
              <w:rPr>
                <w:rFonts w:hint="eastAsia"/>
              </w:rPr>
              <w:t>单项情况评价</w:t>
            </w:r>
          </w:p>
        </w:tc>
      </w:tr>
      <w:tr w:rsidR="000850C5">
        <w:trPr>
          <w:jc w:val="center"/>
        </w:trPr>
        <w:tc>
          <w:tcPr>
            <w:tcW w:w="577" w:type="dxa"/>
            <w:vMerge w:val="restart"/>
            <w:shd w:val="clear" w:color="auto" w:fill="auto"/>
            <w:vAlign w:val="center"/>
          </w:tcPr>
          <w:p w:rsidR="000850C5" w:rsidRDefault="00E76E20">
            <w:pPr>
              <w:pStyle w:val="afffffffff3"/>
            </w:pPr>
            <w:r>
              <w:rPr>
                <w:rFonts w:hint="eastAsia"/>
              </w:rPr>
              <w:t>序号</w:t>
            </w:r>
          </w:p>
        </w:tc>
        <w:tc>
          <w:tcPr>
            <w:tcW w:w="2111" w:type="dxa"/>
            <w:vMerge w:val="restart"/>
            <w:shd w:val="clear" w:color="auto" w:fill="auto"/>
            <w:vAlign w:val="center"/>
          </w:tcPr>
          <w:p w:rsidR="000850C5" w:rsidRDefault="00E76E20">
            <w:pPr>
              <w:pStyle w:val="afffffffff3"/>
            </w:pPr>
            <w:r>
              <w:rPr>
                <w:rFonts w:hint="eastAsia"/>
              </w:rPr>
              <w:t>评价项目</w:t>
            </w:r>
          </w:p>
        </w:tc>
        <w:tc>
          <w:tcPr>
            <w:tcW w:w="6686" w:type="dxa"/>
            <w:gridSpan w:val="5"/>
            <w:shd w:val="clear" w:color="auto" w:fill="auto"/>
            <w:vAlign w:val="center"/>
          </w:tcPr>
          <w:p w:rsidR="000850C5" w:rsidRDefault="00E76E20">
            <w:pPr>
              <w:pStyle w:val="afffffffff3"/>
            </w:pPr>
            <w:r>
              <w:rPr>
                <w:rFonts w:hint="eastAsia"/>
              </w:rPr>
              <w:t>评分标准</w:t>
            </w:r>
          </w:p>
        </w:tc>
      </w:tr>
      <w:tr w:rsidR="000850C5">
        <w:trPr>
          <w:jc w:val="center"/>
        </w:trPr>
        <w:tc>
          <w:tcPr>
            <w:tcW w:w="577" w:type="dxa"/>
            <w:vMerge/>
            <w:shd w:val="clear" w:color="auto" w:fill="auto"/>
            <w:vAlign w:val="center"/>
          </w:tcPr>
          <w:p w:rsidR="000850C5" w:rsidRDefault="000850C5">
            <w:pPr>
              <w:pStyle w:val="afffffffff3"/>
            </w:pPr>
          </w:p>
        </w:tc>
        <w:tc>
          <w:tcPr>
            <w:tcW w:w="2111" w:type="dxa"/>
            <w:vMerge/>
            <w:shd w:val="clear" w:color="auto" w:fill="auto"/>
            <w:vAlign w:val="center"/>
          </w:tcPr>
          <w:p w:rsidR="000850C5" w:rsidRDefault="000850C5">
            <w:pPr>
              <w:pStyle w:val="afffffffff3"/>
            </w:pPr>
          </w:p>
        </w:tc>
        <w:tc>
          <w:tcPr>
            <w:tcW w:w="1337" w:type="dxa"/>
            <w:shd w:val="clear" w:color="auto" w:fill="auto"/>
            <w:vAlign w:val="center"/>
          </w:tcPr>
          <w:p w:rsidR="000850C5" w:rsidRDefault="00E76E20">
            <w:pPr>
              <w:pStyle w:val="afffffffff3"/>
            </w:pPr>
            <w:r>
              <w:rPr>
                <w:rFonts w:hint="eastAsia"/>
              </w:rPr>
              <w:t>很满意</w:t>
            </w:r>
          </w:p>
        </w:tc>
        <w:tc>
          <w:tcPr>
            <w:tcW w:w="1337" w:type="dxa"/>
            <w:shd w:val="clear" w:color="auto" w:fill="auto"/>
            <w:vAlign w:val="center"/>
          </w:tcPr>
          <w:p w:rsidR="000850C5" w:rsidRDefault="00E76E20">
            <w:pPr>
              <w:pStyle w:val="afffffffff3"/>
            </w:pPr>
            <w:r>
              <w:rPr>
                <w:rFonts w:hint="eastAsia"/>
              </w:rPr>
              <w:t>满意</w:t>
            </w:r>
          </w:p>
        </w:tc>
        <w:tc>
          <w:tcPr>
            <w:tcW w:w="1337" w:type="dxa"/>
            <w:shd w:val="clear" w:color="auto" w:fill="auto"/>
            <w:vAlign w:val="center"/>
          </w:tcPr>
          <w:p w:rsidR="000850C5" w:rsidRDefault="00E76E20">
            <w:pPr>
              <w:pStyle w:val="afffffffff3"/>
            </w:pPr>
            <w:r>
              <w:rPr>
                <w:rFonts w:hint="eastAsia"/>
              </w:rPr>
              <w:t>一般</w:t>
            </w:r>
          </w:p>
        </w:tc>
        <w:tc>
          <w:tcPr>
            <w:tcW w:w="1337" w:type="dxa"/>
            <w:shd w:val="clear" w:color="auto" w:fill="auto"/>
            <w:vAlign w:val="center"/>
          </w:tcPr>
          <w:p w:rsidR="000850C5" w:rsidRDefault="00E76E20">
            <w:pPr>
              <w:pStyle w:val="afffffffff3"/>
            </w:pPr>
            <w:r>
              <w:rPr>
                <w:rFonts w:hint="eastAsia"/>
              </w:rPr>
              <w:t>不满意</w:t>
            </w:r>
          </w:p>
        </w:tc>
        <w:tc>
          <w:tcPr>
            <w:tcW w:w="1338" w:type="dxa"/>
            <w:shd w:val="clear" w:color="auto" w:fill="auto"/>
            <w:vAlign w:val="center"/>
          </w:tcPr>
          <w:p w:rsidR="000850C5" w:rsidRDefault="00E76E20">
            <w:pPr>
              <w:pStyle w:val="afffffffff3"/>
            </w:pPr>
            <w:r>
              <w:rPr>
                <w:rFonts w:hint="eastAsia"/>
              </w:rPr>
              <w:t>很不满意</w:t>
            </w:r>
          </w:p>
        </w:tc>
      </w:tr>
      <w:tr w:rsidR="000850C5">
        <w:trPr>
          <w:jc w:val="center"/>
        </w:trPr>
        <w:tc>
          <w:tcPr>
            <w:tcW w:w="577" w:type="dxa"/>
            <w:shd w:val="clear" w:color="auto" w:fill="auto"/>
            <w:vAlign w:val="center"/>
          </w:tcPr>
          <w:p w:rsidR="000850C5" w:rsidRDefault="00E76E20">
            <w:pPr>
              <w:pStyle w:val="afffffffff3"/>
            </w:pPr>
            <w:r>
              <w:rPr>
                <w:rFonts w:hint="eastAsia"/>
              </w:rPr>
              <w:t>1</w:t>
            </w:r>
          </w:p>
        </w:tc>
        <w:tc>
          <w:tcPr>
            <w:tcW w:w="2111" w:type="dxa"/>
            <w:shd w:val="clear" w:color="auto" w:fill="auto"/>
            <w:vAlign w:val="center"/>
          </w:tcPr>
          <w:p w:rsidR="000850C5" w:rsidRDefault="00E76E20">
            <w:pPr>
              <w:pStyle w:val="afffffffff3"/>
            </w:pPr>
            <w:r>
              <w:rPr>
                <w:rFonts w:hint="eastAsia"/>
              </w:rPr>
              <w:t>您对本次健康教育主题</w:t>
            </w:r>
          </w:p>
          <w:p w:rsidR="000850C5" w:rsidRDefault="00E76E20">
            <w:pPr>
              <w:pStyle w:val="afffffffff3"/>
            </w:pPr>
            <w:r>
              <w:rPr>
                <w:rFonts w:hint="eastAsia"/>
              </w:rPr>
              <w:t>满意吗？</w:t>
            </w: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8" w:type="dxa"/>
            <w:shd w:val="clear" w:color="auto" w:fill="auto"/>
            <w:vAlign w:val="center"/>
          </w:tcPr>
          <w:p w:rsidR="000850C5" w:rsidRDefault="000850C5">
            <w:pPr>
              <w:pStyle w:val="afffffffff3"/>
            </w:pPr>
          </w:p>
        </w:tc>
      </w:tr>
      <w:tr w:rsidR="000850C5">
        <w:trPr>
          <w:jc w:val="center"/>
        </w:trPr>
        <w:tc>
          <w:tcPr>
            <w:tcW w:w="577" w:type="dxa"/>
            <w:shd w:val="clear" w:color="auto" w:fill="auto"/>
            <w:vAlign w:val="center"/>
          </w:tcPr>
          <w:p w:rsidR="000850C5" w:rsidRDefault="00E76E20">
            <w:pPr>
              <w:pStyle w:val="afffffffff3"/>
            </w:pPr>
            <w:r>
              <w:rPr>
                <w:rFonts w:hint="eastAsia"/>
              </w:rPr>
              <w:t>2</w:t>
            </w:r>
          </w:p>
        </w:tc>
        <w:tc>
          <w:tcPr>
            <w:tcW w:w="2111" w:type="dxa"/>
            <w:shd w:val="clear" w:color="auto" w:fill="auto"/>
            <w:vAlign w:val="center"/>
          </w:tcPr>
          <w:p w:rsidR="000850C5" w:rsidRDefault="00E76E20">
            <w:pPr>
              <w:pStyle w:val="afffffffff3"/>
            </w:pPr>
            <w:r>
              <w:rPr>
                <w:rFonts w:hint="eastAsia"/>
              </w:rPr>
              <w:t>您对本次健康教育采用的形式满意吗？</w:t>
            </w: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8" w:type="dxa"/>
            <w:shd w:val="clear" w:color="auto" w:fill="auto"/>
            <w:vAlign w:val="center"/>
          </w:tcPr>
          <w:p w:rsidR="000850C5" w:rsidRDefault="000850C5">
            <w:pPr>
              <w:pStyle w:val="afffffffff3"/>
            </w:pPr>
          </w:p>
        </w:tc>
      </w:tr>
      <w:tr w:rsidR="000850C5">
        <w:trPr>
          <w:jc w:val="center"/>
        </w:trPr>
        <w:tc>
          <w:tcPr>
            <w:tcW w:w="577" w:type="dxa"/>
            <w:shd w:val="clear" w:color="auto" w:fill="auto"/>
            <w:vAlign w:val="center"/>
          </w:tcPr>
          <w:p w:rsidR="000850C5" w:rsidRDefault="00E76E20">
            <w:pPr>
              <w:pStyle w:val="afffffffff3"/>
            </w:pPr>
            <w:r>
              <w:rPr>
                <w:rFonts w:hint="eastAsia"/>
              </w:rPr>
              <w:t>3</w:t>
            </w:r>
          </w:p>
        </w:tc>
        <w:tc>
          <w:tcPr>
            <w:tcW w:w="2111" w:type="dxa"/>
            <w:shd w:val="clear" w:color="auto" w:fill="auto"/>
            <w:vAlign w:val="center"/>
          </w:tcPr>
          <w:p w:rsidR="000850C5" w:rsidRDefault="00E76E20">
            <w:pPr>
              <w:pStyle w:val="afffffffff3"/>
            </w:pPr>
            <w:r>
              <w:rPr>
                <w:rFonts w:hint="eastAsia"/>
              </w:rPr>
              <w:t>您对本次健康教育的内容满意吗？</w:t>
            </w: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8" w:type="dxa"/>
            <w:shd w:val="clear" w:color="auto" w:fill="auto"/>
            <w:vAlign w:val="center"/>
          </w:tcPr>
          <w:p w:rsidR="000850C5" w:rsidRDefault="000850C5">
            <w:pPr>
              <w:pStyle w:val="afffffffff3"/>
            </w:pPr>
          </w:p>
        </w:tc>
      </w:tr>
      <w:tr w:rsidR="000850C5">
        <w:trPr>
          <w:jc w:val="center"/>
        </w:trPr>
        <w:tc>
          <w:tcPr>
            <w:tcW w:w="577" w:type="dxa"/>
            <w:shd w:val="clear" w:color="auto" w:fill="auto"/>
            <w:vAlign w:val="center"/>
          </w:tcPr>
          <w:p w:rsidR="000850C5" w:rsidRDefault="00E76E20">
            <w:pPr>
              <w:pStyle w:val="afffffffff3"/>
            </w:pPr>
            <w:r>
              <w:rPr>
                <w:rFonts w:hint="eastAsia"/>
              </w:rPr>
              <w:t>4</w:t>
            </w:r>
          </w:p>
        </w:tc>
        <w:tc>
          <w:tcPr>
            <w:tcW w:w="2111" w:type="dxa"/>
            <w:shd w:val="clear" w:color="auto" w:fill="auto"/>
            <w:vAlign w:val="center"/>
          </w:tcPr>
          <w:p w:rsidR="000850C5" w:rsidRDefault="00E76E20">
            <w:pPr>
              <w:pStyle w:val="afffffffff3"/>
            </w:pPr>
            <w:r>
              <w:rPr>
                <w:rFonts w:hint="eastAsia"/>
              </w:rPr>
              <w:t>您对本次健康教育的老师表现满意吗？</w:t>
            </w: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8" w:type="dxa"/>
            <w:shd w:val="clear" w:color="auto" w:fill="auto"/>
            <w:vAlign w:val="center"/>
          </w:tcPr>
          <w:p w:rsidR="000850C5" w:rsidRDefault="000850C5">
            <w:pPr>
              <w:pStyle w:val="afffffffff3"/>
            </w:pPr>
          </w:p>
        </w:tc>
      </w:tr>
      <w:tr w:rsidR="000850C5">
        <w:trPr>
          <w:jc w:val="center"/>
        </w:trPr>
        <w:tc>
          <w:tcPr>
            <w:tcW w:w="577" w:type="dxa"/>
            <w:shd w:val="clear" w:color="auto" w:fill="auto"/>
            <w:vAlign w:val="center"/>
          </w:tcPr>
          <w:p w:rsidR="000850C5" w:rsidRDefault="00E76E20">
            <w:pPr>
              <w:pStyle w:val="afffffffff3"/>
            </w:pPr>
            <w:r>
              <w:rPr>
                <w:rFonts w:hint="eastAsia"/>
              </w:rPr>
              <w:t>5</w:t>
            </w:r>
          </w:p>
        </w:tc>
        <w:tc>
          <w:tcPr>
            <w:tcW w:w="2111" w:type="dxa"/>
            <w:shd w:val="clear" w:color="auto" w:fill="auto"/>
            <w:vAlign w:val="center"/>
          </w:tcPr>
          <w:p w:rsidR="000850C5" w:rsidRDefault="00E76E20">
            <w:pPr>
              <w:pStyle w:val="afffffffff3"/>
            </w:pPr>
            <w:r>
              <w:rPr>
                <w:rFonts w:hint="eastAsia"/>
              </w:rPr>
              <w:t>您对本次健康教育的效果满意吗？</w:t>
            </w: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7" w:type="dxa"/>
            <w:shd w:val="clear" w:color="auto" w:fill="auto"/>
            <w:vAlign w:val="center"/>
          </w:tcPr>
          <w:p w:rsidR="000850C5" w:rsidRDefault="000850C5">
            <w:pPr>
              <w:pStyle w:val="afffffffff3"/>
            </w:pPr>
          </w:p>
        </w:tc>
        <w:tc>
          <w:tcPr>
            <w:tcW w:w="1338" w:type="dxa"/>
            <w:shd w:val="clear" w:color="auto" w:fill="auto"/>
            <w:vAlign w:val="center"/>
          </w:tcPr>
          <w:p w:rsidR="000850C5" w:rsidRDefault="000850C5">
            <w:pPr>
              <w:pStyle w:val="afffffffff3"/>
            </w:pPr>
          </w:p>
        </w:tc>
      </w:tr>
      <w:tr w:rsidR="000850C5">
        <w:trPr>
          <w:jc w:val="center"/>
        </w:trPr>
        <w:tc>
          <w:tcPr>
            <w:tcW w:w="9374" w:type="dxa"/>
            <w:gridSpan w:val="7"/>
            <w:tcBorders>
              <w:bottom w:val="single" w:sz="8" w:space="0" w:color="auto"/>
            </w:tcBorders>
            <w:shd w:val="clear" w:color="auto" w:fill="auto"/>
            <w:vAlign w:val="center"/>
          </w:tcPr>
          <w:p w:rsidR="000850C5" w:rsidRDefault="00E76E20">
            <w:pPr>
              <w:pStyle w:val="afffffffff3"/>
              <w:ind w:firstLineChars="100" w:firstLine="180"/>
              <w:jc w:val="both"/>
            </w:pPr>
            <w:r>
              <w:rPr>
                <w:rFonts w:hint="eastAsia"/>
              </w:rPr>
              <w:t>您对我们今后工作的意见或建议：</w:t>
            </w:r>
          </w:p>
          <w:p w:rsidR="000850C5" w:rsidRDefault="000850C5">
            <w:pPr>
              <w:pStyle w:val="afffffffff3"/>
              <w:ind w:firstLineChars="100" w:firstLine="180"/>
              <w:jc w:val="both"/>
            </w:pPr>
          </w:p>
          <w:p w:rsidR="000850C5" w:rsidRDefault="000850C5">
            <w:pPr>
              <w:pStyle w:val="afffffffff3"/>
            </w:pPr>
          </w:p>
          <w:p w:rsidR="000850C5" w:rsidRDefault="000850C5">
            <w:pPr>
              <w:pStyle w:val="afffffffff3"/>
            </w:pPr>
          </w:p>
          <w:p w:rsidR="000850C5" w:rsidRDefault="000850C5">
            <w:pPr>
              <w:pStyle w:val="afffffffff3"/>
            </w:pPr>
          </w:p>
        </w:tc>
      </w:tr>
      <w:tr w:rsidR="000850C5">
        <w:trPr>
          <w:jc w:val="center"/>
        </w:trPr>
        <w:tc>
          <w:tcPr>
            <w:tcW w:w="9374" w:type="dxa"/>
            <w:gridSpan w:val="7"/>
            <w:tcBorders>
              <w:top w:val="single" w:sz="8" w:space="0" w:color="auto"/>
              <w:bottom w:val="single" w:sz="8" w:space="0" w:color="auto"/>
            </w:tcBorders>
            <w:shd w:val="clear" w:color="auto" w:fill="auto"/>
            <w:vAlign w:val="center"/>
          </w:tcPr>
          <w:p w:rsidR="000850C5" w:rsidRDefault="00E76E20">
            <w:pPr>
              <w:pStyle w:val="a5"/>
            </w:pPr>
            <w:r>
              <w:rPr>
                <w:rFonts w:hint="eastAsia"/>
              </w:rPr>
              <w:t>满意度测评表</w:t>
            </w:r>
            <w:proofErr w:type="gramStart"/>
            <w:r>
              <w:rPr>
                <w:rFonts w:hint="eastAsia"/>
              </w:rPr>
              <w:t>分总体</w:t>
            </w:r>
            <w:proofErr w:type="gramEnd"/>
            <w:r>
              <w:rPr>
                <w:rFonts w:hint="eastAsia"/>
              </w:rPr>
              <w:t>和单项评价两个部分，每项分为五个等级，很满意（20分）、满意（15分）、一般（10分）、不满意（5分）、很不满意（0分）；所有条目得分相加除以测评表单总分计算出满意度。</w:t>
            </w:r>
          </w:p>
          <w:p w:rsidR="000850C5" w:rsidRDefault="00E76E20">
            <w:pPr>
              <w:pStyle w:val="a5"/>
            </w:pPr>
            <w:r>
              <w:rPr>
                <w:rFonts w:hint="eastAsia"/>
              </w:rPr>
              <w:t>根据满意度划分为以下4个等级，优秀：满意度≥90</w:t>
            </w:r>
            <w:r>
              <w:rPr>
                <w:rFonts w:hint="eastAsia"/>
                <w:szCs w:val="20"/>
              </w:rPr>
              <w:t>％</w:t>
            </w:r>
            <w:r>
              <w:rPr>
                <w:rFonts w:hint="eastAsia"/>
              </w:rPr>
              <w:t>；良好：满意度＜90</w:t>
            </w:r>
            <w:r>
              <w:rPr>
                <w:rFonts w:hint="eastAsia"/>
                <w:szCs w:val="20"/>
              </w:rPr>
              <w:t>％</w:t>
            </w:r>
            <w:r>
              <w:rPr>
                <w:rFonts w:hint="eastAsia"/>
              </w:rPr>
              <w:t>且≥80</w:t>
            </w:r>
            <w:r>
              <w:rPr>
                <w:rFonts w:hint="eastAsia"/>
                <w:szCs w:val="20"/>
              </w:rPr>
              <w:t>％</w:t>
            </w:r>
            <w:r>
              <w:rPr>
                <w:rFonts w:hint="eastAsia"/>
              </w:rPr>
              <w:t>；合格：满意度＜80</w:t>
            </w:r>
            <w:r>
              <w:rPr>
                <w:rFonts w:hint="eastAsia"/>
                <w:szCs w:val="20"/>
              </w:rPr>
              <w:t>％</w:t>
            </w:r>
            <w:r>
              <w:rPr>
                <w:rFonts w:hint="eastAsia"/>
              </w:rPr>
              <w:t>且≥60</w:t>
            </w:r>
            <w:r>
              <w:rPr>
                <w:rFonts w:hint="eastAsia"/>
                <w:szCs w:val="20"/>
              </w:rPr>
              <w:t>％</w:t>
            </w:r>
            <w:r>
              <w:rPr>
                <w:rFonts w:hint="eastAsia"/>
              </w:rPr>
              <w:t>；不合格：满意度＜60</w:t>
            </w:r>
            <w:r>
              <w:rPr>
                <w:rFonts w:hint="eastAsia"/>
                <w:szCs w:val="20"/>
              </w:rPr>
              <w:t>％</w:t>
            </w:r>
            <w:r>
              <w:rPr>
                <w:rFonts w:hint="eastAsia"/>
              </w:rPr>
              <w:t>。</w:t>
            </w:r>
          </w:p>
          <w:p w:rsidR="000850C5" w:rsidRDefault="00E76E20">
            <w:pPr>
              <w:pStyle w:val="a5"/>
            </w:pPr>
            <w:r>
              <w:rPr>
                <w:rFonts w:hint="eastAsia"/>
              </w:rPr>
              <w:t>总体满意度评价健康教育效果；单项评价满意度作为健康教育改进的依据。</w:t>
            </w:r>
          </w:p>
        </w:tc>
      </w:tr>
    </w:tbl>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pPr>
    </w:p>
    <w:p w:rsidR="000850C5" w:rsidRDefault="000850C5">
      <w:pPr>
        <w:pStyle w:val="afffff"/>
        <w:ind w:firstLine="420"/>
        <w:sectPr w:rsidR="000850C5">
          <w:pgSz w:w="11906" w:h="16838"/>
          <w:pgMar w:top="1871" w:right="1134" w:bottom="1134" w:left="1134" w:header="1418" w:footer="1134" w:gutter="284"/>
          <w:cols w:space="425"/>
          <w:formProt w:val="0"/>
          <w:docGrid w:type="lines" w:linePitch="312"/>
        </w:sectPr>
      </w:pPr>
      <w:bookmarkStart w:id="250" w:name="BookMark6"/>
      <w:bookmarkEnd w:id="207"/>
    </w:p>
    <w:p w:rsidR="000850C5" w:rsidRDefault="00E76E20">
      <w:pPr>
        <w:pStyle w:val="afffff6"/>
        <w:spacing w:before="124" w:after="156"/>
      </w:pPr>
      <w:bookmarkStart w:id="251" w:name="_Toc200837695"/>
      <w:bookmarkStart w:id="252" w:name="_Toc200092565"/>
      <w:bookmarkStart w:id="253" w:name="_Toc200912493"/>
      <w:bookmarkStart w:id="254" w:name="_Toc200291744"/>
      <w:bookmarkStart w:id="255" w:name="_Toc203336358"/>
      <w:bookmarkStart w:id="256" w:name="_Toc203336404"/>
      <w:bookmarkStart w:id="257" w:name="_Toc203464648"/>
      <w:bookmarkStart w:id="258" w:name="_Toc204605451"/>
      <w:r>
        <w:rPr>
          <w:rFonts w:hint="eastAsia"/>
          <w:spacing w:val="105"/>
        </w:rPr>
        <w:lastRenderedPageBreak/>
        <w:t>参考文</w:t>
      </w:r>
      <w:r>
        <w:rPr>
          <w:rFonts w:hint="eastAsia"/>
        </w:rPr>
        <w:t>献</w:t>
      </w:r>
      <w:bookmarkEnd w:id="251"/>
      <w:bookmarkEnd w:id="252"/>
      <w:bookmarkEnd w:id="253"/>
      <w:bookmarkEnd w:id="254"/>
      <w:bookmarkEnd w:id="255"/>
      <w:bookmarkEnd w:id="256"/>
      <w:bookmarkEnd w:id="257"/>
      <w:bookmarkEnd w:id="258"/>
    </w:p>
    <w:p w:rsidR="005A7248" w:rsidRDefault="005A7248" w:rsidP="005A7248">
      <w:pPr>
        <w:pStyle w:val="afffff"/>
        <w:numPr>
          <w:ilvl w:val="0"/>
          <w:numId w:val="33"/>
        </w:numPr>
        <w:ind w:firstLineChars="0"/>
      </w:pPr>
      <w:r>
        <w:t>Heyn PC,Wong DC,Hirsch MA,et al. Falls Prevention,Home Safety,andRehabilitation Services for People With Parkinson Disease:A Client and Caregiver Guide[J].Arch Phys Med Rehabil.2023 Jul;104(7):1161-1164.</w:t>
      </w:r>
    </w:p>
    <w:p w:rsidR="005A7248" w:rsidRDefault="005A7248" w:rsidP="005A7248">
      <w:pPr>
        <w:pStyle w:val="afffff"/>
        <w:numPr>
          <w:ilvl w:val="0"/>
          <w:numId w:val="33"/>
        </w:numPr>
        <w:ind w:firstLineChars="0"/>
        <w:rPr>
          <w:rFonts w:hint="eastAsia"/>
        </w:rPr>
      </w:pPr>
      <w:r>
        <w:rPr>
          <w:rFonts w:hint="eastAsia"/>
        </w:rPr>
        <w:t>中华医学会神经病学分会帕金森病及运动障碍学组,中国医师协会神经内科医师分会帕金森病及运动障碍学组.中国帕金森病治疗指南（第四版）[J].中华神经科杂志,2020,53(12):973-986.</w:t>
      </w:r>
    </w:p>
    <w:p w:rsidR="005A7248" w:rsidRDefault="005A7248" w:rsidP="005A7248">
      <w:pPr>
        <w:pStyle w:val="afffff"/>
        <w:numPr>
          <w:ilvl w:val="0"/>
          <w:numId w:val="33"/>
        </w:numPr>
        <w:ind w:firstLineChars="0"/>
      </w:pPr>
      <w:r>
        <w:t xml:space="preserve">Grimes D, Fitzpatrick M, Gordon J, et al. Canadian guideline for Parkinson </w:t>
      </w:r>
      <w:proofErr w:type="gramStart"/>
      <w:r>
        <w:t>disease[</w:t>
      </w:r>
      <w:proofErr w:type="gramEnd"/>
      <w:r>
        <w:t>J]. CMAJ.2019</w:t>
      </w:r>
      <w:proofErr w:type="gramStart"/>
      <w:r>
        <w:t>;191</w:t>
      </w:r>
      <w:proofErr w:type="gramEnd"/>
      <w:r>
        <w:t xml:space="preserve">(36):E989-E1004. </w:t>
      </w:r>
    </w:p>
    <w:p w:rsidR="005A7248" w:rsidRDefault="005A7248" w:rsidP="005A7248">
      <w:pPr>
        <w:pStyle w:val="afffff"/>
        <w:numPr>
          <w:ilvl w:val="0"/>
          <w:numId w:val="33"/>
        </w:numPr>
        <w:ind w:firstLineChars="0"/>
      </w:pPr>
      <w:r>
        <w:t xml:space="preserve">Gosnell R, Lazear J, Hemphill JC, Dotson D. Development of guidelines for improving oral health in individuals with Parkinson's disease. </w:t>
      </w:r>
      <w:proofErr w:type="gramStart"/>
      <w:r>
        <w:t>Gerodontology[</w:t>
      </w:r>
      <w:proofErr w:type="gramEnd"/>
      <w:r>
        <w:t>J]. 2019 Sep</w:t>
      </w:r>
      <w:proofErr w:type="gramStart"/>
      <w:r>
        <w:t>;36</w:t>
      </w:r>
      <w:proofErr w:type="gramEnd"/>
      <w:r>
        <w:t>(3):229-235.</w:t>
      </w:r>
    </w:p>
    <w:p w:rsidR="005A7248" w:rsidRDefault="005A7248" w:rsidP="005A7248">
      <w:pPr>
        <w:pStyle w:val="afffff"/>
        <w:numPr>
          <w:ilvl w:val="0"/>
          <w:numId w:val="33"/>
        </w:numPr>
        <w:ind w:firstLineChars="0"/>
        <w:rPr>
          <w:rFonts w:hint="eastAsia"/>
        </w:rPr>
      </w:pPr>
      <w:r>
        <w:rPr>
          <w:rFonts w:hint="eastAsia"/>
        </w:rPr>
        <w:t xml:space="preserve">National Institute for Health and Care Excellence.Parkinson's disease in </w:t>
      </w:r>
      <w:proofErr w:type="gramStart"/>
      <w:r>
        <w:rPr>
          <w:rFonts w:hint="eastAsia"/>
        </w:rPr>
        <w:t>adults[</w:t>
      </w:r>
      <w:proofErr w:type="gramEnd"/>
      <w:r>
        <w:rPr>
          <w:rFonts w:hint="eastAsia"/>
        </w:rPr>
        <w:t>EB/OL].(2017-07-19)[2024-08-31].</w:t>
      </w:r>
    </w:p>
    <w:p w:rsidR="005A7248" w:rsidRDefault="005A7248" w:rsidP="005A7248">
      <w:pPr>
        <w:pStyle w:val="afffff"/>
        <w:numPr>
          <w:ilvl w:val="0"/>
          <w:numId w:val="33"/>
        </w:numPr>
        <w:ind w:firstLineChars="0"/>
        <w:rPr>
          <w:rFonts w:hint="eastAsia"/>
        </w:rPr>
      </w:pPr>
      <w:r>
        <w:rPr>
          <w:rFonts w:hint="eastAsia"/>
        </w:rPr>
        <w:t>Keus S,Munneke M,Graziano M,et al.European physiotherapy guideline for parkinson's Disease[EB/OL].(2014-12-15)[2024-08-31].</w:t>
      </w:r>
    </w:p>
    <w:p w:rsidR="005A7248" w:rsidRDefault="005A7248" w:rsidP="005A7248">
      <w:pPr>
        <w:pStyle w:val="afffff"/>
        <w:numPr>
          <w:ilvl w:val="0"/>
          <w:numId w:val="33"/>
        </w:numPr>
        <w:ind w:firstLineChars="0"/>
        <w:rPr>
          <w:rFonts w:hint="eastAsia"/>
        </w:rPr>
      </w:pPr>
      <w:r>
        <w:rPr>
          <w:rFonts w:hint="eastAsia"/>
        </w:rPr>
        <w:t>刘晓玉,张超,凌颜,等. 帕金森病患者伴发抑郁非药物管理的最佳证据总结[J]. 中华现代护理杂志,2024,30(1):70-76.</w:t>
      </w:r>
    </w:p>
    <w:p w:rsidR="005A7248" w:rsidRDefault="005A7248" w:rsidP="005A7248">
      <w:pPr>
        <w:pStyle w:val="afffff"/>
        <w:numPr>
          <w:ilvl w:val="0"/>
          <w:numId w:val="33"/>
        </w:numPr>
        <w:ind w:firstLineChars="0"/>
        <w:rPr>
          <w:rFonts w:hint="eastAsia"/>
        </w:rPr>
      </w:pPr>
      <w:r>
        <w:rPr>
          <w:rFonts w:hint="eastAsia"/>
        </w:rPr>
        <w:t>周兰兰,徐群利,沈蓝君,等.帕金森病患者睡眠障碍评估与护理干预的最佳证据总结[J].中华护理杂志,2023,58(15):1885-1891.</w:t>
      </w:r>
    </w:p>
    <w:p w:rsidR="005A7248" w:rsidRDefault="005A7248" w:rsidP="005A7248">
      <w:pPr>
        <w:pStyle w:val="afffff"/>
        <w:numPr>
          <w:ilvl w:val="0"/>
          <w:numId w:val="33"/>
        </w:numPr>
        <w:ind w:firstLineChars="0"/>
      </w:pPr>
      <w:r>
        <w:t>Yuan Y, Wang J, Wang G, et al. Optimal dosage ranges of various exercise types for enhancing timed up and go performance in Parkinson's disease patients: a systematic review and Bayesian</w:t>
      </w:r>
      <w:r w:rsidR="0090552C">
        <w:rPr>
          <w:rFonts w:hint="eastAsia"/>
        </w:rPr>
        <w:t>.</w:t>
      </w:r>
      <w:r>
        <w:t>network meta-analysis[J]. Front Aging Neurosci. 2024 Jun 24</w:t>
      </w:r>
      <w:proofErr w:type="gramStart"/>
      <w:r>
        <w:t>;16:1399175</w:t>
      </w:r>
      <w:proofErr w:type="gramEnd"/>
      <w:r>
        <w:t>.</w:t>
      </w:r>
    </w:p>
    <w:p w:rsidR="005A7248" w:rsidRDefault="0090552C" w:rsidP="005A7248">
      <w:pPr>
        <w:pStyle w:val="afffff"/>
        <w:numPr>
          <w:ilvl w:val="0"/>
          <w:numId w:val="33"/>
        </w:numPr>
        <w:ind w:firstLineChars="0"/>
      </w:pPr>
      <w:r>
        <w:rPr>
          <w:rFonts w:hint="eastAsia"/>
        </w:rPr>
        <w:t xml:space="preserve"> </w:t>
      </w:r>
      <w:r w:rsidR="005A7248">
        <w:rPr>
          <w:rFonts w:hint="eastAsia"/>
        </w:rPr>
        <w:t>田华雨,谷晓玲,胡玲.益生菌对帕金森病患者非运动症状影响的Meta分析[J].中华现代护理杂志,</w:t>
      </w:r>
      <w:r>
        <w:t xml:space="preserve"> </w:t>
      </w:r>
      <w:r w:rsidR="005A7248">
        <w:t>2023,29(13):1704-1710.</w:t>
      </w:r>
    </w:p>
    <w:p w:rsidR="005A7248" w:rsidRDefault="0090552C" w:rsidP="005A7248">
      <w:pPr>
        <w:pStyle w:val="afffff"/>
        <w:numPr>
          <w:ilvl w:val="0"/>
          <w:numId w:val="33"/>
        </w:numPr>
        <w:ind w:firstLineChars="0"/>
      </w:pPr>
      <w:r>
        <w:rPr>
          <w:rFonts w:hint="eastAsia"/>
        </w:rPr>
        <w:t xml:space="preserve"> </w:t>
      </w:r>
      <w:r w:rsidR="005A7248">
        <w:t>Zhu PA, Lu QQ, Li ZL, et al. Efficacy of Tai Chi on lower limb function of Parkinson's diseasepatients: A systematic review and meta-</w:t>
      </w:r>
      <w:proofErr w:type="gramStart"/>
      <w:r w:rsidR="005A7248">
        <w:t>analysis[</w:t>
      </w:r>
      <w:proofErr w:type="gramEnd"/>
      <w:r w:rsidR="005A7248">
        <w:t>J].Front Aging Neurosci. 2023 Feb 1</w:t>
      </w:r>
      <w:proofErr w:type="gramStart"/>
      <w:r w:rsidR="005A7248">
        <w:t>;15:1096417</w:t>
      </w:r>
      <w:proofErr w:type="gramEnd"/>
      <w:r w:rsidR="005A7248">
        <w:t>.</w:t>
      </w:r>
    </w:p>
    <w:p w:rsidR="005A7248" w:rsidRDefault="0090552C" w:rsidP="005A7248">
      <w:pPr>
        <w:pStyle w:val="afffff"/>
        <w:numPr>
          <w:ilvl w:val="0"/>
          <w:numId w:val="33"/>
        </w:numPr>
        <w:ind w:firstLineChars="0"/>
      </w:pPr>
      <w:r>
        <w:rPr>
          <w:rFonts w:hint="eastAsia"/>
        </w:rPr>
        <w:t xml:space="preserve"> </w:t>
      </w:r>
      <w:r w:rsidR="005A7248">
        <w:t>Qian Y, Fu X, Zhang H, Yang Y, et al. Comparative efficacy of 24 exercise types on postural instability in adults with Parkinson's disease</w:t>
      </w:r>
      <w:proofErr w:type="gramStart"/>
      <w:r w:rsidR="005A7248">
        <w:t>:a</w:t>
      </w:r>
      <w:proofErr w:type="gramEnd"/>
      <w:r w:rsidR="005A7248">
        <w:t xml:space="preserve"> systematic review and network meta-analysis[J].BMCGeriatr. 2023</w:t>
      </w:r>
      <w:proofErr w:type="gramStart"/>
      <w:r w:rsidR="005A7248">
        <w:t>;23</w:t>
      </w:r>
      <w:proofErr w:type="gramEnd"/>
      <w:r w:rsidR="005A7248">
        <w:t xml:space="preserve">(1):522. </w:t>
      </w:r>
    </w:p>
    <w:p w:rsidR="005A7248" w:rsidRDefault="005A7248" w:rsidP="005A7248">
      <w:pPr>
        <w:pStyle w:val="afffff"/>
        <w:numPr>
          <w:ilvl w:val="0"/>
          <w:numId w:val="33"/>
        </w:numPr>
        <w:ind w:firstLineChars="0"/>
        <w:rPr>
          <w:rFonts w:hint="eastAsia"/>
        </w:rPr>
      </w:pPr>
      <w:r>
        <w:rPr>
          <w:rFonts w:hint="eastAsia"/>
        </w:rPr>
        <w:t>[29]袁灿兴,刘振国.中西医结合治疗早期帕金森病专家共识（2021）[J].上海中医药杂志,2022,56(01):1-6.</w:t>
      </w:r>
    </w:p>
    <w:p w:rsidR="005A7248" w:rsidRDefault="005A7248" w:rsidP="005A7248">
      <w:pPr>
        <w:pStyle w:val="afffff"/>
        <w:numPr>
          <w:ilvl w:val="0"/>
          <w:numId w:val="33"/>
        </w:numPr>
        <w:ind w:firstLineChars="0"/>
      </w:pPr>
      <w:r>
        <w:rPr>
          <w:rFonts w:hint="eastAsia"/>
        </w:rPr>
        <w:t>吴成翰,周小炫,谢敏,等.中医治未病·帕金森抑郁和/或焦虑专家共识[J].中国中医药信息杂志,</w:t>
      </w:r>
      <w:r>
        <w:t>2020,27(01):1-5.</w:t>
      </w:r>
    </w:p>
    <w:p w:rsidR="005A7248" w:rsidRDefault="005A7248" w:rsidP="005A7248">
      <w:pPr>
        <w:pStyle w:val="afffff"/>
        <w:numPr>
          <w:ilvl w:val="0"/>
          <w:numId w:val="33"/>
        </w:numPr>
        <w:ind w:firstLineChars="0"/>
      </w:pPr>
      <w:r>
        <w:rPr>
          <w:rFonts w:hint="eastAsia"/>
        </w:rPr>
        <w:t>宋鲁平,王强.帕金森病康复中国专家共识[J].中国康复理论与实践,2018,24(07):745-752</w:t>
      </w:r>
    </w:p>
    <w:p w:rsidR="000850C5" w:rsidRDefault="00E76E20">
      <w:pPr>
        <w:pStyle w:val="afffff"/>
        <w:ind w:firstLineChars="0" w:firstLine="0"/>
        <w:jc w:val="center"/>
      </w:pPr>
      <w:bookmarkStart w:id="259" w:name="BookMark8"/>
      <w:bookmarkEnd w:id="250"/>
      <w:r>
        <w:rPr>
          <w:noProof/>
        </w:rPr>
        <w:drawing>
          <wp:inline distT="0" distB="0" distL="0" distR="0" wp14:anchorId="1B461EAB" wp14:editId="6C13395F">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stretch>
                      <a:fillRect/>
                    </a:stretch>
                  </pic:blipFill>
                  <pic:spPr>
                    <a:xfrm>
                      <a:off x="0" y="0"/>
                      <a:ext cx="1485900" cy="317500"/>
                    </a:xfrm>
                    <a:prstGeom prst="rect">
                      <a:avLst/>
                    </a:prstGeom>
                  </pic:spPr>
                </pic:pic>
              </a:graphicData>
            </a:graphic>
          </wp:inline>
        </w:drawing>
      </w:r>
      <w:bookmarkStart w:id="260" w:name="_GoBack"/>
      <w:bookmarkEnd w:id="259"/>
      <w:bookmarkEnd w:id="260"/>
    </w:p>
    <w:sectPr w:rsidR="000850C5">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79A" w:rsidRDefault="0006479A">
      <w:pPr>
        <w:spacing w:line="240" w:lineRule="auto"/>
      </w:pPr>
      <w:r>
        <w:separator/>
      </w:r>
    </w:p>
  </w:endnote>
  <w:endnote w:type="continuationSeparator" w:id="0">
    <w:p w:rsidR="0006479A" w:rsidRDefault="000647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Segoe UI">
    <w:panose1 w:val="020B0502040204020203"/>
    <w:charset w:val="00"/>
    <w:family w:val="swiss"/>
    <w:pitch w:val="variable"/>
    <w:sig w:usb0="E10022FF" w:usb1="C000E47F" w:usb2="00000029" w:usb3="00000000" w:csb0="000001DF" w:csb1="00000000"/>
  </w:font>
  <w:font w:name="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fc"/>
    </w:pPr>
    <w:r>
      <w:fldChar w:fldCharType="begin"/>
    </w:r>
    <w:r>
      <w:instrText>PAGE   \* MERGEFORMAT</w:instrText>
    </w:r>
    <w:r>
      <w:fldChar w:fldCharType="separate"/>
    </w:r>
    <w:r w:rsidR="00477749" w:rsidRPr="00477749">
      <w:rPr>
        <w:noProof/>
        <w:lang w:val="zh-CN"/>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79A" w:rsidRDefault="0006479A">
      <w:pPr>
        <w:spacing w:line="240" w:lineRule="auto"/>
      </w:pPr>
      <w:r>
        <w:separator/>
      </w:r>
    </w:p>
  </w:footnote>
  <w:footnote w:type="continuationSeparator" w:id="0">
    <w:p w:rsidR="0006479A" w:rsidRDefault="000647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77749">
      <w:rPr>
        <w:noProof/>
      </w:rPr>
      <w:t>T/ GXAS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248" w:rsidRDefault="005A7248">
    <w:pPr>
      <w:pStyle w:val="afffff4"/>
    </w:pPr>
    <w:r>
      <w:fldChar w:fldCharType="begin"/>
    </w:r>
    <w:r>
      <w:instrText xml:space="preserve"> STYLEREF  标准文件_文件编号  \* MERGEFORMAT </w:instrText>
    </w:r>
    <w:r>
      <w:fldChar w:fldCharType="separate"/>
    </w:r>
    <w:r w:rsidR="00477749">
      <w:rPr>
        <w:noProof/>
      </w:rPr>
      <w:t>T/ GXAS XXXXX</w:t>
    </w:r>
    <w:r w:rsidR="00477749">
      <w:rPr>
        <w:noProof/>
      </w:rPr>
      <w:t>—</w:t>
    </w:r>
    <w:r w:rsidR="00477749">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A0C842"/>
    <w:multiLevelType w:val="singleLevel"/>
    <w:tmpl w:val="B6A0C842"/>
    <w:lvl w:ilvl="0">
      <w:start w:val="4"/>
      <w:numFmt w:val="decimal"/>
      <w:lvlText w:val="%1."/>
      <w:lvlJc w:val="left"/>
      <w:pPr>
        <w:tabs>
          <w:tab w:val="left" w:pos="312"/>
        </w:tabs>
      </w:p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6A760D6"/>
    <w:multiLevelType w:val="multilevel"/>
    <w:tmpl w:val="06A760D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362"/>
    <w:rsid w:val="0000040A"/>
    <w:rsid w:val="00000A94"/>
    <w:rsid w:val="00001972"/>
    <w:rsid w:val="00001D9A"/>
    <w:rsid w:val="00007B3A"/>
    <w:rsid w:val="000107E0"/>
    <w:rsid w:val="00011FDE"/>
    <w:rsid w:val="00012FFD"/>
    <w:rsid w:val="00014162"/>
    <w:rsid w:val="00014340"/>
    <w:rsid w:val="00014612"/>
    <w:rsid w:val="00016A9C"/>
    <w:rsid w:val="00022184"/>
    <w:rsid w:val="00022762"/>
    <w:rsid w:val="000238E0"/>
    <w:rsid w:val="000249DB"/>
    <w:rsid w:val="0002595E"/>
    <w:rsid w:val="000303C3"/>
    <w:rsid w:val="000331D3"/>
    <w:rsid w:val="000346A5"/>
    <w:rsid w:val="000359C3"/>
    <w:rsid w:val="00035A7D"/>
    <w:rsid w:val="000365ED"/>
    <w:rsid w:val="00036CAB"/>
    <w:rsid w:val="0004249A"/>
    <w:rsid w:val="00043282"/>
    <w:rsid w:val="00044286"/>
    <w:rsid w:val="000443E5"/>
    <w:rsid w:val="00047F28"/>
    <w:rsid w:val="000503AA"/>
    <w:rsid w:val="000506A1"/>
    <w:rsid w:val="0005102A"/>
    <w:rsid w:val="000515DD"/>
    <w:rsid w:val="0005265A"/>
    <w:rsid w:val="000539DD"/>
    <w:rsid w:val="00053BD3"/>
    <w:rsid w:val="000556ED"/>
    <w:rsid w:val="00055FE2"/>
    <w:rsid w:val="0005616F"/>
    <w:rsid w:val="00060C2E"/>
    <w:rsid w:val="00061033"/>
    <w:rsid w:val="000619E9"/>
    <w:rsid w:val="000622D4"/>
    <w:rsid w:val="0006357D"/>
    <w:rsid w:val="0006479A"/>
    <w:rsid w:val="00067F1E"/>
    <w:rsid w:val="00071CC0"/>
    <w:rsid w:val="00073C8C"/>
    <w:rsid w:val="00077B64"/>
    <w:rsid w:val="00080A1C"/>
    <w:rsid w:val="00082317"/>
    <w:rsid w:val="000835B7"/>
    <w:rsid w:val="00083D2C"/>
    <w:rsid w:val="000850C5"/>
    <w:rsid w:val="00086AA1"/>
    <w:rsid w:val="00087A77"/>
    <w:rsid w:val="00090CA6"/>
    <w:rsid w:val="00092B8A"/>
    <w:rsid w:val="00092FB0"/>
    <w:rsid w:val="000934C5"/>
    <w:rsid w:val="00093D25"/>
    <w:rsid w:val="00093DAB"/>
    <w:rsid w:val="00094D73"/>
    <w:rsid w:val="00096D63"/>
    <w:rsid w:val="000A0B60"/>
    <w:rsid w:val="000A0EB8"/>
    <w:rsid w:val="000A1202"/>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1A8"/>
    <w:rsid w:val="000E2B34"/>
    <w:rsid w:val="000E4C9E"/>
    <w:rsid w:val="000E6FD7"/>
    <w:rsid w:val="000F06E1"/>
    <w:rsid w:val="000F0E3C"/>
    <w:rsid w:val="000F19D5"/>
    <w:rsid w:val="000F4AEA"/>
    <w:rsid w:val="000F4F9A"/>
    <w:rsid w:val="000F67E9"/>
    <w:rsid w:val="00104926"/>
    <w:rsid w:val="00112E2B"/>
    <w:rsid w:val="00113B1E"/>
    <w:rsid w:val="0011711C"/>
    <w:rsid w:val="00121EE9"/>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96C"/>
    <w:rsid w:val="00166B88"/>
    <w:rsid w:val="0016770A"/>
    <w:rsid w:val="00170804"/>
    <w:rsid w:val="001708E9"/>
    <w:rsid w:val="0017340B"/>
    <w:rsid w:val="001738B7"/>
    <w:rsid w:val="00173FB1"/>
    <w:rsid w:val="00176DFD"/>
    <w:rsid w:val="001852C9"/>
    <w:rsid w:val="00190087"/>
    <w:rsid w:val="001913C4"/>
    <w:rsid w:val="00192B0B"/>
    <w:rsid w:val="00192B53"/>
    <w:rsid w:val="0019348F"/>
    <w:rsid w:val="00193678"/>
    <w:rsid w:val="00193A07"/>
    <w:rsid w:val="00194C95"/>
    <w:rsid w:val="00195352"/>
    <w:rsid w:val="00195C34"/>
    <w:rsid w:val="00196EF5"/>
    <w:rsid w:val="001A1A53"/>
    <w:rsid w:val="001A234A"/>
    <w:rsid w:val="001A4CF3"/>
    <w:rsid w:val="001B06E8"/>
    <w:rsid w:val="001B4B34"/>
    <w:rsid w:val="001B71D0"/>
    <w:rsid w:val="001B71EE"/>
    <w:rsid w:val="001C04A8"/>
    <w:rsid w:val="001C0FB7"/>
    <w:rsid w:val="001C2C03"/>
    <w:rsid w:val="001C42F7"/>
    <w:rsid w:val="001C49E5"/>
    <w:rsid w:val="001C5F04"/>
    <w:rsid w:val="001C680C"/>
    <w:rsid w:val="001C7FEA"/>
    <w:rsid w:val="001D0499"/>
    <w:rsid w:val="001D0BBE"/>
    <w:rsid w:val="001D0ED4"/>
    <w:rsid w:val="001D212F"/>
    <w:rsid w:val="001D29D7"/>
    <w:rsid w:val="001D2DE7"/>
    <w:rsid w:val="001D411C"/>
    <w:rsid w:val="001D6EC2"/>
    <w:rsid w:val="001E1865"/>
    <w:rsid w:val="001E1B6A"/>
    <w:rsid w:val="001E2484"/>
    <w:rsid w:val="001E3CC4"/>
    <w:rsid w:val="001E4882"/>
    <w:rsid w:val="001E6B2E"/>
    <w:rsid w:val="001E73AB"/>
    <w:rsid w:val="001F092D"/>
    <w:rsid w:val="001F143A"/>
    <w:rsid w:val="001F1605"/>
    <w:rsid w:val="001F2508"/>
    <w:rsid w:val="001F2D73"/>
    <w:rsid w:val="001F4816"/>
    <w:rsid w:val="001F69B4"/>
    <w:rsid w:val="001F77C7"/>
    <w:rsid w:val="00200183"/>
    <w:rsid w:val="00200333"/>
    <w:rsid w:val="0020107D"/>
    <w:rsid w:val="0020252C"/>
    <w:rsid w:val="00202AA4"/>
    <w:rsid w:val="002031F7"/>
    <w:rsid w:val="002040E6"/>
    <w:rsid w:val="0020527B"/>
    <w:rsid w:val="00205F2C"/>
    <w:rsid w:val="00206882"/>
    <w:rsid w:val="00210B15"/>
    <w:rsid w:val="002142EA"/>
    <w:rsid w:val="002204BB"/>
    <w:rsid w:val="00221B79"/>
    <w:rsid w:val="00221C6B"/>
    <w:rsid w:val="002253A1"/>
    <w:rsid w:val="00225CF8"/>
    <w:rsid w:val="0022794E"/>
    <w:rsid w:val="00231491"/>
    <w:rsid w:val="00233D64"/>
    <w:rsid w:val="0023482A"/>
    <w:rsid w:val="002359CB"/>
    <w:rsid w:val="00243540"/>
    <w:rsid w:val="0024497B"/>
    <w:rsid w:val="0024515B"/>
    <w:rsid w:val="00246021"/>
    <w:rsid w:val="0024666E"/>
    <w:rsid w:val="00247F52"/>
    <w:rsid w:val="00250B25"/>
    <w:rsid w:val="00250BBE"/>
    <w:rsid w:val="002515C2"/>
    <w:rsid w:val="0025194F"/>
    <w:rsid w:val="00260418"/>
    <w:rsid w:val="002607D5"/>
    <w:rsid w:val="0026148A"/>
    <w:rsid w:val="00262696"/>
    <w:rsid w:val="00263D25"/>
    <w:rsid w:val="002643C3"/>
    <w:rsid w:val="00264A0C"/>
    <w:rsid w:val="00266EEB"/>
    <w:rsid w:val="00267EF4"/>
    <w:rsid w:val="00270CB8"/>
    <w:rsid w:val="00272B08"/>
    <w:rsid w:val="002740EB"/>
    <w:rsid w:val="00281BB8"/>
    <w:rsid w:val="00281E9E"/>
    <w:rsid w:val="00282405"/>
    <w:rsid w:val="00285170"/>
    <w:rsid w:val="00285361"/>
    <w:rsid w:val="002918D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22D7"/>
    <w:rsid w:val="002F30E0"/>
    <w:rsid w:val="002F35E4"/>
    <w:rsid w:val="002F3730"/>
    <w:rsid w:val="002F38E1"/>
    <w:rsid w:val="002F7AF6"/>
    <w:rsid w:val="00300E63"/>
    <w:rsid w:val="00302332"/>
    <w:rsid w:val="00302F5F"/>
    <w:rsid w:val="0030441D"/>
    <w:rsid w:val="00304469"/>
    <w:rsid w:val="00306063"/>
    <w:rsid w:val="00306A41"/>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714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340"/>
    <w:rsid w:val="00387ADC"/>
    <w:rsid w:val="00390020"/>
    <w:rsid w:val="003903D6"/>
    <w:rsid w:val="00390EE6"/>
    <w:rsid w:val="0039118F"/>
    <w:rsid w:val="00392AD7"/>
    <w:rsid w:val="003938D9"/>
    <w:rsid w:val="00394376"/>
    <w:rsid w:val="003943FF"/>
    <w:rsid w:val="003974EB"/>
    <w:rsid w:val="00397CC5"/>
    <w:rsid w:val="003A1582"/>
    <w:rsid w:val="003A4077"/>
    <w:rsid w:val="003A5027"/>
    <w:rsid w:val="003B09AD"/>
    <w:rsid w:val="003B1F18"/>
    <w:rsid w:val="003B5BF0"/>
    <w:rsid w:val="003B60BF"/>
    <w:rsid w:val="003B6BE3"/>
    <w:rsid w:val="003C010C"/>
    <w:rsid w:val="003C0A6C"/>
    <w:rsid w:val="003C14F8"/>
    <w:rsid w:val="003C5A43"/>
    <w:rsid w:val="003D0519"/>
    <w:rsid w:val="003D0FF6"/>
    <w:rsid w:val="003D262C"/>
    <w:rsid w:val="003D328A"/>
    <w:rsid w:val="003D6D61"/>
    <w:rsid w:val="003E091D"/>
    <w:rsid w:val="003E1C53"/>
    <w:rsid w:val="003E2A69"/>
    <w:rsid w:val="003E2D49"/>
    <w:rsid w:val="003E2FD4"/>
    <w:rsid w:val="003E49F6"/>
    <w:rsid w:val="003E660F"/>
    <w:rsid w:val="003E7812"/>
    <w:rsid w:val="003F0841"/>
    <w:rsid w:val="003F23D3"/>
    <w:rsid w:val="003F2871"/>
    <w:rsid w:val="003F3F08"/>
    <w:rsid w:val="003F49F1"/>
    <w:rsid w:val="003F6272"/>
    <w:rsid w:val="003F627A"/>
    <w:rsid w:val="00400E72"/>
    <w:rsid w:val="00401400"/>
    <w:rsid w:val="00404869"/>
    <w:rsid w:val="00405884"/>
    <w:rsid w:val="00407D39"/>
    <w:rsid w:val="0041477A"/>
    <w:rsid w:val="00414AAD"/>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7749"/>
    <w:rsid w:val="00481C44"/>
    <w:rsid w:val="00484936"/>
    <w:rsid w:val="00485C89"/>
    <w:rsid w:val="00486BE3"/>
    <w:rsid w:val="004905E4"/>
    <w:rsid w:val="00490A89"/>
    <w:rsid w:val="00490AB4"/>
    <w:rsid w:val="00492F02"/>
    <w:rsid w:val="004939AE"/>
    <w:rsid w:val="004A12DF"/>
    <w:rsid w:val="004A1BA8"/>
    <w:rsid w:val="004A4B57"/>
    <w:rsid w:val="004A57C4"/>
    <w:rsid w:val="004A63FA"/>
    <w:rsid w:val="004B0272"/>
    <w:rsid w:val="004B2701"/>
    <w:rsid w:val="004B2E1B"/>
    <w:rsid w:val="004B3AA8"/>
    <w:rsid w:val="004B3E93"/>
    <w:rsid w:val="004B4331"/>
    <w:rsid w:val="004B53CE"/>
    <w:rsid w:val="004C1FBC"/>
    <w:rsid w:val="004C3F1D"/>
    <w:rsid w:val="004C458D"/>
    <w:rsid w:val="004C7556"/>
    <w:rsid w:val="004C7E8B"/>
    <w:rsid w:val="004C7E9D"/>
    <w:rsid w:val="004C7F67"/>
    <w:rsid w:val="004D076D"/>
    <w:rsid w:val="004D0EF1"/>
    <w:rsid w:val="004D2253"/>
    <w:rsid w:val="004D4406"/>
    <w:rsid w:val="004D7568"/>
    <w:rsid w:val="004D7C42"/>
    <w:rsid w:val="004E0465"/>
    <w:rsid w:val="004E0901"/>
    <w:rsid w:val="004E127B"/>
    <w:rsid w:val="004E1C0A"/>
    <w:rsid w:val="004E30C5"/>
    <w:rsid w:val="004E3D61"/>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7A7"/>
    <w:rsid w:val="005237E9"/>
    <w:rsid w:val="00523F95"/>
    <w:rsid w:val="00524D65"/>
    <w:rsid w:val="00525B16"/>
    <w:rsid w:val="005271D1"/>
    <w:rsid w:val="0053052F"/>
    <w:rsid w:val="00533D04"/>
    <w:rsid w:val="00534804"/>
    <w:rsid w:val="00534BDF"/>
    <w:rsid w:val="00534D8B"/>
    <w:rsid w:val="005354EA"/>
    <w:rsid w:val="0053585F"/>
    <w:rsid w:val="00535EC4"/>
    <w:rsid w:val="00535ED9"/>
    <w:rsid w:val="0053692B"/>
    <w:rsid w:val="00541853"/>
    <w:rsid w:val="00543BDA"/>
    <w:rsid w:val="005441CC"/>
    <w:rsid w:val="00544CCE"/>
    <w:rsid w:val="005476CA"/>
    <w:rsid w:val="005479DA"/>
    <w:rsid w:val="00547BCC"/>
    <w:rsid w:val="0055013B"/>
    <w:rsid w:val="00551F6F"/>
    <w:rsid w:val="00555044"/>
    <w:rsid w:val="0055601F"/>
    <w:rsid w:val="00561475"/>
    <w:rsid w:val="0056487B"/>
    <w:rsid w:val="00564FB9"/>
    <w:rsid w:val="00573760"/>
    <w:rsid w:val="00573D9E"/>
    <w:rsid w:val="005801E3"/>
    <w:rsid w:val="00581802"/>
    <w:rsid w:val="005836A8"/>
    <w:rsid w:val="0058409C"/>
    <w:rsid w:val="00584262"/>
    <w:rsid w:val="005847FC"/>
    <w:rsid w:val="00586630"/>
    <w:rsid w:val="00587ADD"/>
    <w:rsid w:val="00596160"/>
    <w:rsid w:val="005966E2"/>
    <w:rsid w:val="00597007"/>
    <w:rsid w:val="005A0966"/>
    <w:rsid w:val="005A0EAB"/>
    <w:rsid w:val="005A11B7"/>
    <w:rsid w:val="005A14D9"/>
    <w:rsid w:val="005A260B"/>
    <w:rsid w:val="005A4A1B"/>
    <w:rsid w:val="005A7248"/>
    <w:rsid w:val="005A7830"/>
    <w:rsid w:val="005A7FCE"/>
    <w:rsid w:val="005B0EA5"/>
    <w:rsid w:val="005B0F3F"/>
    <w:rsid w:val="005B12B7"/>
    <w:rsid w:val="005B4903"/>
    <w:rsid w:val="005B51CE"/>
    <w:rsid w:val="005B5885"/>
    <w:rsid w:val="005B5CD7"/>
    <w:rsid w:val="005B6CF6"/>
    <w:rsid w:val="005B7422"/>
    <w:rsid w:val="005C29B8"/>
    <w:rsid w:val="005C4452"/>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75E4"/>
    <w:rsid w:val="006015CE"/>
    <w:rsid w:val="00604784"/>
    <w:rsid w:val="00606419"/>
    <w:rsid w:val="00607D29"/>
    <w:rsid w:val="00612952"/>
    <w:rsid w:val="00614CC1"/>
    <w:rsid w:val="00615A9D"/>
    <w:rsid w:val="00617387"/>
    <w:rsid w:val="006205D6"/>
    <w:rsid w:val="006252D8"/>
    <w:rsid w:val="006259BC"/>
    <w:rsid w:val="0062636B"/>
    <w:rsid w:val="00631F8C"/>
    <w:rsid w:val="00632182"/>
    <w:rsid w:val="00632AE0"/>
    <w:rsid w:val="00633C17"/>
    <w:rsid w:val="00634D9E"/>
    <w:rsid w:val="00636E3E"/>
    <w:rsid w:val="006379F7"/>
    <w:rsid w:val="00637E4D"/>
    <w:rsid w:val="00640620"/>
    <w:rsid w:val="00641A1F"/>
    <w:rsid w:val="00645904"/>
    <w:rsid w:val="0064595F"/>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54E"/>
    <w:rsid w:val="006A07AA"/>
    <w:rsid w:val="006A25E5"/>
    <w:rsid w:val="006A2B46"/>
    <w:rsid w:val="006A336D"/>
    <w:rsid w:val="006A37B9"/>
    <w:rsid w:val="006A42AC"/>
    <w:rsid w:val="006B2672"/>
    <w:rsid w:val="006B54BF"/>
    <w:rsid w:val="006B55C8"/>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49CB"/>
    <w:rsid w:val="006E673F"/>
    <w:rsid w:val="006F03A8"/>
    <w:rsid w:val="006F0CA8"/>
    <w:rsid w:val="006F2ACA"/>
    <w:rsid w:val="006F2ADC"/>
    <w:rsid w:val="006F2BFE"/>
    <w:rsid w:val="006F31E9"/>
    <w:rsid w:val="006F6284"/>
    <w:rsid w:val="007002C5"/>
    <w:rsid w:val="007022F3"/>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877"/>
    <w:rsid w:val="00756B26"/>
    <w:rsid w:val="00756EDF"/>
    <w:rsid w:val="007600E3"/>
    <w:rsid w:val="00761644"/>
    <w:rsid w:val="007644AA"/>
    <w:rsid w:val="00765C43"/>
    <w:rsid w:val="00765EFB"/>
    <w:rsid w:val="007671CA"/>
    <w:rsid w:val="00767C61"/>
    <w:rsid w:val="0077008A"/>
    <w:rsid w:val="00773C1F"/>
    <w:rsid w:val="00774DA4"/>
    <w:rsid w:val="00776599"/>
    <w:rsid w:val="0078114B"/>
    <w:rsid w:val="00781DD2"/>
    <w:rsid w:val="00783ECF"/>
    <w:rsid w:val="0078413A"/>
    <w:rsid w:val="00795515"/>
    <w:rsid w:val="007959E8"/>
    <w:rsid w:val="00795E9C"/>
    <w:rsid w:val="007A0521"/>
    <w:rsid w:val="007A1A02"/>
    <w:rsid w:val="007A2E12"/>
    <w:rsid w:val="007A3475"/>
    <w:rsid w:val="007A41C8"/>
    <w:rsid w:val="007A54CE"/>
    <w:rsid w:val="007A6FD9"/>
    <w:rsid w:val="007A7FFA"/>
    <w:rsid w:val="007B04EB"/>
    <w:rsid w:val="007B0D4F"/>
    <w:rsid w:val="007B5A3D"/>
    <w:rsid w:val="007B5B95"/>
    <w:rsid w:val="007B68EA"/>
    <w:rsid w:val="007B7453"/>
    <w:rsid w:val="007C0CE1"/>
    <w:rsid w:val="007C2D89"/>
    <w:rsid w:val="007C3E70"/>
    <w:rsid w:val="007C41F5"/>
    <w:rsid w:val="007C4593"/>
    <w:rsid w:val="007C5309"/>
    <w:rsid w:val="007C6069"/>
    <w:rsid w:val="007D06C4"/>
    <w:rsid w:val="007D1352"/>
    <w:rsid w:val="007D2508"/>
    <w:rsid w:val="007D346A"/>
    <w:rsid w:val="007D6518"/>
    <w:rsid w:val="007D76BD"/>
    <w:rsid w:val="007E0BF1"/>
    <w:rsid w:val="007F0ED8"/>
    <w:rsid w:val="007F0F63"/>
    <w:rsid w:val="007F3676"/>
    <w:rsid w:val="007F4428"/>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19"/>
    <w:rsid w:val="00817325"/>
    <w:rsid w:val="008205E4"/>
    <w:rsid w:val="008209E6"/>
    <w:rsid w:val="00823303"/>
    <w:rsid w:val="008233B2"/>
    <w:rsid w:val="00823A9F"/>
    <w:rsid w:val="00823C85"/>
    <w:rsid w:val="00825109"/>
    <w:rsid w:val="00825138"/>
    <w:rsid w:val="008269DD"/>
    <w:rsid w:val="00830621"/>
    <w:rsid w:val="0083348C"/>
    <w:rsid w:val="008373D3"/>
    <w:rsid w:val="00837ACD"/>
    <w:rsid w:val="00840617"/>
    <w:rsid w:val="00840690"/>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73EED"/>
    <w:rsid w:val="00877F41"/>
    <w:rsid w:val="00883F93"/>
    <w:rsid w:val="00884DB3"/>
    <w:rsid w:val="00885A9D"/>
    <w:rsid w:val="008864F6"/>
    <w:rsid w:val="0089049D"/>
    <w:rsid w:val="008907D5"/>
    <w:rsid w:val="008928C9"/>
    <w:rsid w:val="008930CB"/>
    <w:rsid w:val="008938DC"/>
    <w:rsid w:val="00893FD1"/>
    <w:rsid w:val="00894836"/>
    <w:rsid w:val="00895172"/>
    <w:rsid w:val="00895680"/>
    <w:rsid w:val="00896DFF"/>
    <w:rsid w:val="0089762C"/>
    <w:rsid w:val="008A0026"/>
    <w:rsid w:val="008A1893"/>
    <w:rsid w:val="008A1FD4"/>
    <w:rsid w:val="008A4AB9"/>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C90"/>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B6B"/>
    <w:rsid w:val="008E6A84"/>
    <w:rsid w:val="008F0CDC"/>
    <w:rsid w:val="008F17A3"/>
    <w:rsid w:val="008F1ED3"/>
    <w:rsid w:val="008F4C29"/>
    <w:rsid w:val="008F70BD"/>
    <w:rsid w:val="008F788F"/>
    <w:rsid w:val="008F7EA2"/>
    <w:rsid w:val="00902722"/>
    <w:rsid w:val="009027BC"/>
    <w:rsid w:val="0090552C"/>
    <w:rsid w:val="009062E6"/>
    <w:rsid w:val="00911BE5"/>
    <w:rsid w:val="00913CA9"/>
    <w:rsid w:val="009145AE"/>
    <w:rsid w:val="009146CE"/>
    <w:rsid w:val="00914CA7"/>
    <w:rsid w:val="009150E6"/>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508"/>
    <w:rsid w:val="0096381A"/>
    <w:rsid w:val="00965E04"/>
    <w:rsid w:val="009674AD"/>
    <w:rsid w:val="00970CDC"/>
    <w:rsid w:val="00977010"/>
    <w:rsid w:val="00977D02"/>
    <w:rsid w:val="009809BB"/>
    <w:rsid w:val="0098364B"/>
    <w:rsid w:val="009911AF"/>
    <w:rsid w:val="00991875"/>
    <w:rsid w:val="00991A43"/>
    <w:rsid w:val="00991F92"/>
    <w:rsid w:val="00992985"/>
    <w:rsid w:val="00993889"/>
    <w:rsid w:val="0099551B"/>
    <w:rsid w:val="00997BF1"/>
    <w:rsid w:val="009A089C"/>
    <w:rsid w:val="009A118E"/>
    <w:rsid w:val="009A21CD"/>
    <w:rsid w:val="009A278C"/>
    <w:rsid w:val="009A2BC2"/>
    <w:rsid w:val="009A2DA4"/>
    <w:rsid w:val="009A42C1"/>
    <w:rsid w:val="009A5429"/>
    <w:rsid w:val="009A695D"/>
    <w:rsid w:val="009A72AD"/>
    <w:rsid w:val="009B09E0"/>
    <w:rsid w:val="009B0BC5"/>
    <w:rsid w:val="009B1247"/>
    <w:rsid w:val="009B6029"/>
    <w:rsid w:val="009B6971"/>
    <w:rsid w:val="009C27F1"/>
    <w:rsid w:val="009C3152"/>
    <w:rsid w:val="009C4CFA"/>
    <w:rsid w:val="009C5070"/>
    <w:rsid w:val="009D112C"/>
    <w:rsid w:val="009D196B"/>
    <w:rsid w:val="009D47FA"/>
    <w:rsid w:val="009D4C5B"/>
    <w:rsid w:val="009D50D2"/>
    <w:rsid w:val="009D6BCA"/>
    <w:rsid w:val="009E0F62"/>
    <w:rsid w:val="009E4A58"/>
    <w:rsid w:val="009E5A2D"/>
    <w:rsid w:val="009E5AB2"/>
    <w:rsid w:val="009E6219"/>
    <w:rsid w:val="009F03B3"/>
    <w:rsid w:val="009F06DA"/>
    <w:rsid w:val="009F542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627"/>
    <w:rsid w:val="00A237D5"/>
    <w:rsid w:val="00A273B7"/>
    <w:rsid w:val="00A30EFC"/>
    <w:rsid w:val="00A31984"/>
    <w:rsid w:val="00A32D73"/>
    <w:rsid w:val="00A3367B"/>
    <w:rsid w:val="00A3597D"/>
    <w:rsid w:val="00A36D08"/>
    <w:rsid w:val="00A36D68"/>
    <w:rsid w:val="00A36DD1"/>
    <w:rsid w:val="00A4006C"/>
    <w:rsid w:val="00A40091"/>
    <w:rsid w:val="00A4030F"/>
    <w:rsid w:val="00A41C79"/>
    <w:rsid w:val="00A41CB5"/>
    <w:rsid w:val="00A42CDF"/>
    <w:rsid w:val="00A4452E"/>
    <w:rsid w:val="00A4472C"/>
    <w:rsid w:val="00A44E69"/>
    <w:rsid w:val="00A4661E"/>
    <w:rsid w:val="00A55BD6"/>
    <w:rsid w:val="00A55D50"/>
    <w:rsid w:val="00A5607B"/>
    <w:rsid w:val="00A57142"/>
    <w:rsid w:val="00A648CD"/>
    <w:rsid w:val="00A6537A"/>
    <w:rsid w:val="00A67866"/>
    <w:rsid w:val="00A70B07"/>
    <w:rsid w:val="00A723F8"/>
    <w:rsid w:val="00A73A60"/>
    <w:rsid w:val="00A75BEF"/>
    <w:rsid w:val="00A77CCB"/>
    <w:rsid w:val="00A83D8D"/>
    <w:rsid w:val="00A8446B"/>
    <w:rsid w:val="00A8473F"/>
    <w:rsid w:val="00A862D6"/>
    <w:rsid w:val="00A8715E"/>
    <w:rsid w:val="00A9295B"/>
    <w:rsid w:val="00A93B09"/>
    <w:rsid w:val="00A94880"/>
    <w:rsid w:val="00A952D7"/>
    <w:rsid w:val="00A963F7"/>
    <w:rsid w:val="00A96AD8"/>
    <w:rsid w:val="00A97338"/>
    <w:rsid w:val="00AA052C"/>
    <w:rsid w:val="00AA1E45"/>
    <w:rsid w:val="00AA4286"/>
    <w:rsid w:val="00AA456B"/>
    <w:rsid w:val="00AA57F5"/>
    <w:rsid w:val="00AA672E"/>
    <w:rsid w:val="00AA6EC9"/>
    <w:rsid w:val="00AB183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4712"/>
    <w:rsid w:val="00AE5EB4"/>
    <w:rsid w:val="00AF0C18"/>
    <w:rsid w:val="00AF3EC5"/>
    <w:rsid w:val="00AF46D1"/>
    <w:rsid w:val="00AF47C5"/>
    <w:rsid w:val="00AF5398"/>
    <w:rsid w:val="00B049AF"/>
    <w:rsid w:val="00B07242"/>
    <w:rsid w:val="00B10534"/>
    <w:rsid w:val="00B113DB"/>
    <w:rsid w:val="00B11D8A"/>
    <w:rsid w:val="00B12941"/>
    <w:rsid w:val="00B12981"/>
    <w:rsid w:val="00B147DD"/>
    <w:rsid w:val="00B14D32"/>
    <w:rsid w:val="00B156FD"/>
    <w:rsid w:val="00B21F61"/>
    <w:rsid w:val="00B261F1"/>
    <w:rsid w:val="00B265BC"/>
    <w:rsid w:val="00B31FB1"/>
    <w:rsid w:val="00B33952"/>
    <w:rsid w:val="00B33C5E"/>
    <w:rsid w:val="00B342F4"/>
    <w:rsid w:val="00B34369"/>
    <w:rsid w:val="00B34DC2"/>
    <w:rsid w:val="00B3545C"/>
    <w:rsid w:val="00B378E5"/>
    <w:rsid w:val="00B4346D"/>
    <w:rsid w:val="00B440F4"/>
    <w:rsid w:val="00B447A5"/>
    <w:rsid w:val="00B4654C"/>
    <w:rsid w:val="00B47293"/>
    <w:rsid w:val="00B50E50"/>
    <w:rsid w:val="00B51351"/>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D87"/>
    <w:rsid w:val="00BA7C9A"/>
    <w:rsid w:val="00BB370F"/>
    <w:rsid w:val="00BB4880"/>
    <w:rsid w:val="00BB5F8F"/>
    <w:rsid w:val="00BB657A"/>
    <w:rsid w:val="00BB669A"/>
    <w:rsid w:val="00BB7D16"/>
    <w:rsid w:val="00BC021D"/>
    <w:rsid w:val="00BC04BB"/>
    <w:rsid w:val="00BC1A4E"/>
    <w:rsid w:val="00BC2F9B"/>
    <w:rsid w:val="00BC5DC7"/>
    <w:rsid w:val="00BC6B8B"/>
    <w:rsid w:val="00BC73D8"/>
    <w:rsid w:val="00BD2546"/>
    <w:rsid w:val="00BD52D7"/>
    <w:rsid w:val="00BD5AD2"/>
    <w:rsid w:val="00BE1F4D"/>
    <w:rsid w:val="00BE2281"/>
    <w:rsid w:val="00BE22F3"/>
    <w:rsid w:val="00BE5B52"/>
    <w:rsid w:val="00BE7B8D"/>
    <w:rsid w:val="00BF0993"/>
    <w:rsid w:val="00BF10A9"/>
    <w:rsid w:val="00BF1703"/>
    <w:rsid w:val="00BF231C"/>
    <w:rsid w:val="00BF51E5"/>
    <w:rsid w:val="00BF5B42"/>
    <w:rsid w:val="00BF74A6"/>
    <w:rsid w:val="00C002D5"/>
    <w:rsid w:val="00C013AD"/>
    <w:rsid w:val="00C0234A"/>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62F3"/>
    <w:rsid w:val="00C71372"/>
    <w:rsid w:val="00C72410"/>
    <w:rsid w:val="00C7287F"/>
    <w:rsid w:val="00C80CB8"/>
    <w:rsid w:val="00C819F8"/>
    <w:rsid w:val="00C8248C"/>
    <w:rsid w:val="00C83E12"/>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AB6"/>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226"/>
    <w:rsid w:val="00CD5E4B"/>
    <w:rsid w:val="00CE0C4F"/>
    <w:rsid w:val="00CE30EA"/>
    <w:rsid w:val="00CF048A"/>
    <w:rsid w:val="00CF155A"/>
    <w:rsid w:val="00CF2947"/>
    <w:rsid w:val="00CF3EFF"/>
    <w:rsid w:val="00CF686F"/>
    <w:rsid w:val="00CF6E60"/>
    <w:rsid w:val="00CF7BCA"/>
    <w:rsid w:val="00D008FD"/>
    <w:rsid w:val="00D0321C"/>
    <w:rsid w:val="00D035EC"/>
    <w:rsid w:val="00D06AB1"/>
    <w:rsid w:val="00D072ED"/>
    <w:rsid w:val="00D07A16"/>
    <w:rsid w:val="00D1067E"/>
    <w:rsid w:val="00D10F50"/>
    <w:rsid w:val="00D11272"/>
    <w:rsid w:val="00D11BAD"/>
    <w:rsid w:val="00D126F5"/>
    <w:rsid w:val="00D1489E"/>
    <w:rsid w:val="00D15A7F"/>
    <w:rsid w:val="00D20737"/>
    <w:rsid w:val="00D21E81"/>
    <w:rsid w:val="00D223DE"/>
    <w:rsid w:val="00D25E37"/>
    <w:rsid w:val="00D2661A"/>
    <w:rsid w:val="00D27582"/>
    <w:rsid w:val="00D27EC4"/>
    <w:rsid w:val="00D32719"/>
    <w:rsid w:val="00D33333"/>
    <w:rsid w:val="00D3422A"/>
    <w:rsid w:val="00D34F21"/>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D8F"/>
    <w:rsid w:val="00D86DB7"/>
    <w:rsid w:val="00D926D0"/>
    <w:rsid w:val="00D93030"/>
    <w:rsid w:val="00D950E1"/>
    <w:rsid w:val="00D952A6"/>
    <w:rsid w:val="00D97F99"/>
    <w:rsid w:val="00DA1E08"/>
    <w:rsid w:val="00DA24F8"/>
    <w:rsid w:val="00DA28E8"/>
    <w:rsid w:val="00DA38D3"/>
    <w:rsid w:val="00DA3932"/>
    <w:rsid w:val="00DA3AFC"/>
    <w:rsid w:val="00DA3D21"/>
    <w:rsid w:val="00DA64F8"/>
    <w:rsid w:val="00DA6C15"/>
    <w:rsid w:val="00DA7A43"/>
    <w:rsid w:val="00DB0258"/>
    <w:rsid w:val="00DB38EE"/>
    <w:rsid w:val="00DB498B"/>
    <w:rsid w:val="00DB59FC"/>
    <w:rsid w:val="00DB5FE5"/>
    <w:rsid w:val="00DB66CA"/>
    <w:rsid w:val="00DB6BCA"/>
    <w:rsid w:val="00DB73F7"/>
    <w:rsid w:val="00DC0321"/>
    <w:rsid w:val="00DC3067"/>
    <w:rsid w:val="00DC370B"/>
    <w:rsid w:val="00DC5B90"/>
    <w:rsid w:val="00DD00FF"/>
    <w:rsid w:val="00DD0619"/>
    <w:rsid w:val="00DD07FB"/>
    <w:rsid w:val="00DD25C6"/>
    <w:rsid w:val="00DD3D3F"/>
    <w:rsid w:val="00DD4FE5"/>
    <w:rsid w:val="00DD54B0"/>
    <w:rsid w:val="00DD57EE"/>
    <w:rsid w:val="00DD6BCC"/>
    <w:rsid w:val="00DD70B1"/>
    <w:rsid w:val="00DE0A4B"/>
    <w:rsid w:val="00DE2410"/>
    <w:rsid w:val="00DE2939"/>
    <w:rsid w:val="00DE6E81"/>
    <w:rsid w:val="00DE703F"/>
    <w:rsid w:val="00DE7595"/>
    <w:rsid w:val="00DF1961"/>
    <w:rsid w:val="00DF1FAD"/>
    <w:rsid w:val="00DF44DE"/>
    <w:rsid w:val="00E01014"/>
    <w:rsid w:val="00E01138"/>
    <w:rsid w:val="00E02DFB"/>
    <w:rsid w:val="00E030F9"/>
    <w:rsid w:val="00E0311A"/>
    <w:rsid w:val="00E03138"/>
    <w:rsid w:val="00E06404"/>
    <w:rsid w:val="00E11A85"/>
    <w:rsid w:val="00E12495"/>
    <w:rsid w:val="00E13EB1"/>
    <w:rsid w:val="00E15CCD"/>
    <w:rsid w:val="00E202EF"/>
    <w:rsid w:val="00E210B5"/>
    <w:rsid w:val="00E2260C"/>
    <w:rsid w:val="00E23D99"/>
    <w:rsid w:val="00E2552F"/>
    <w:rsid w:val="00E27284"/>
    <w:rsid w:val="00E3137A"/>
    <w:rsid w:val="00E32CCF"/>
    <w:rsid w:val="00E34A98"/>
    <w:rsid w:val="00E35D1E"/>
    <w:rsid w:val="00E364F9"/>
    <w:rsid w:val="00E365FA"/>
    <w:rsid w:val="00E36789"/>
    <w:rsid w:val="00E429C8"/>
    <w:rsid w:val="00E44A83"/>
    <w:rsid w:val="00E502C1"/>
    <w:rsid w:val="00E502DD"/>
    <w:rsid w:val="00E505BF"/>
    <w:rsid w:val="00E50D3A"/>
    <w:rsid w:val="00E51387"/>
    <w:rsid w:val="00E51E68"/>
    <w:rsid w:val="00E52EFD"/>
    <w:rsid w:val="00E5408A"/>
    <w:rsid w:val="00E56800"/>
    <w:rsid w:val="00E60C63"/>
    <w:rsid w:val="00E62FF9"/>
    <w:rsid w:val="00E635D6"/>
    <w:rsid w:val="00E639BC"/>
    <w:rsid w:val="00E664CC"/>
    <w:rsid w:val="00E70388"/>
    <w:rsid w:val="00E70F92"/>
    <w:rsid w:val="00E74BCD"/>
    <w:rsid w:val="00E74C54"/>
    <w:rsid w:val="00E76E20"/>
    <w:rsid w:val="00E77A03"/>
    <w:rsid w:val="00E822E8"/>
    <w:rsid w:val="00E82554"/>
    <w:rsid w:val="00E82606"/>
    <w:rsid w:val="00E846C8"/>
    <w:rsid w:val="00E84957"/>
    <w:rsid w:val="00E84A55"/>
    <w:rsid w:val="00E85BFF"/>
    <w:rsid w:val="00E90391"/>
    <w:rsid w:val="00E906C2"/>
    <w:rsid w:val="00E91FF1"/>
    <w:rsid w:val="00E9235C"/>
    <w:rsid w:val="00E9311F"/>
    <w:rsid w:val="00E934D1"/>
    <w:rsid w:val="00E94AF0"/>
    <w:rsid w:val="00E95D13"/>
    <w:rsid w:val="00E95DD3"/>
    <w:rsid w:val="00E969D5"/>
    <w:rsid w:val="00EA3834"/>
    <w:rsid w:val="00EA58D1"/>
    <w:rsid w:val="00EA61BC"/>
    <w:rsid w:val="00EA681A"/>
    <w:rsid w:val="00EA735B"/>
    <w:rsid w:val="00EB1E69"/>
    <w:rsid w:val="00EB2086"/>
    <w:rsid w:val="00EB5EDF"/>
    <w:rsid w:val="00EB60FE"/>
    <w:rsid w:val="00EB74DB"/>
    <w:rsid w:val="00EC5359"/>
    <w:rsid w:val="00EC562A"/>
    <w:rsid w:val="00ED067A"/>
    <w:rsid w:val="00ED1CE7"/>
    <w:rsid w:val="00ED2B50"/>
    <w:rsid w:val="00ED6557"/>
    <w:rsid w:val="00EE0350"/>
    <w:rsid w:val="00EE0719"/>
    <w:rsid w:val="00EE0E80"/>
    <w:rsid w:val="00EE2A80"/>
    <w:rsid w:val="00EE4362"/>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2DE1"/>
    <w:rsid w:val="00FA54E9"/>
    <w:rsid w:val="00FA662D"/>
    <w:rsid w:val="00FA73B1"/>
    <w:rsid w:val="00FB0CB9"/>
    <w:rsid w:val="00FB231D"/>
    <w:rsid w:val="00FB45F1"/>
    <w:rsid w:val="00FB4A72"/>
    <w:rsid w:val="00FB54E8"/>
    <w:rsid w:val="00FB7054"/>
    <w:rsid w:val="00FC17B7"/>
    <w:rsid w:val="00FC265E"/>
    <w:rsid w:val="00FC2CB7"/>
    <w:rsid w:val="00FC4090"/>
    <w:rsid w:val="00FC46C1"/>
    <w:rsid w:val="00FC55B4"/>
    <w:rsid w:val="00FC75ED"/>
    <w:rsid w:val="00FD00E6"/>
    <w:rsid w:val="00FD09A1"/>
    <w:rsid w:val="00FD2A7C"/>
    <w:rsid w:val="00FD59EB"/>
    <w:rsid w:val="00FD7299"/>
    <w:rsid w:val="00FE1FBE"/>
    <w:rsid w:val="00FE3901"/>
    <w:rsid w:val="00FE39D3"/>
    <w:rsid w:val="00FE4BCE"/>
    <w:rsid w:val="00FE54AE"/>
    <w:rsid w:val="00FE576A"/>
    <w:rsid w:val="00FE7460"/>
    <w:rsid w:val="00FE7E79"/>
    <w:rsid w:val="00FF3E7D"/>
    <w:rsid w:val="00FF5B99"/>
    <w:rsid w:val="00FF730C"/>
    <w:rsid w:val="00FF73F4"/>
    <w:rsid w:val="00FF7CE4"/>
    <w:rsid w:val="00FF7E39"/>
    <w:rsid w:val="07DE427B"/>
    <w:rsid w:val="098F7F23"/>
    <w:rsid w:val="0B6B22C9"/>
    <w:rsid w:val="0DC3019B"/>
    <w:rsid w:val="11E903EC"/>
    <w:rsid w:val="23ED548F"/>
    <w:rsid w:val="2B14366D"/>
    <w:rsid w:val="2B52570F"/>
    <w:rsid w:val="2EC80DDF"/>
    <w:rsid w:val="32892EB1"/>
    <w:rsid w:val="3C635A4D"/>
    <w:rsid w:val="3DC54FBA"/>
    <w:rsid w:val="443A225E"/>
    <w:rsid w:val="4AE253FD"/>
    <w:rsid w:val="562009A5"/>
    <w:rsid w:val="576D2138"/>
    <w:rsid w:val="5FC248B3"/>
    <w:rsid w:val="614918DA"/>
    <w:rsid w:val="62D60F4C"/>
    <w:rsid w:val="6D0B49F7"/>
    <w:rsid w:val="724A3704"/>
    <w:rsid w:val="73644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qFormat="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HTML">
    <w:name w:val="HTML Preformatted"/>
    <w:basedOn w:val="afff5"/>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fff0">
    <w:name w:val="Normal (Web)"/>
    <w:basedOn w:val="afff5"/>
    <w:uiPriority w:val="99"/>
    <w:unhideWhenUsed/>
    <w:qFormat/>
    <w:pPr>
      <w:spacing w:beforeAutospacing="1" w:afterAutospacing="1"/>
      <w:jc w:val="left"/>
    </w:pPr>
    <w:rPr>
      <w:kern w:val="0"/>
      <w:sz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227"/>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table" w:customStyle="1" w:styleId="12">
    <w:name w:val="网格型1"/>
    <w:basedOn w:val="afff7"/>
    <w:uiPriority w:val="99"/>
    <w:unhideWhenUsed/>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qFormat="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HTML">
    <w:name w:val="HTML Preformatted"/>
    <w:basedOn w:val="afff5"/>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fff0">
    <w:name w:val="Normal (Web)"/>
    <w:basedOn w:val="afff5"/>
    <w:uiPriority w:val="99"/>
    <w:unhideWhenUsed/>
    <w:qFormat/>
    <w:pPr>
      <w:spacing w:beforeAutospacing="1" w:afterAutospacing="1"/>
      <w:jc w:val="left"/>
    </w:pPr>
    <w:rPr>
      <w:kern w:val="0"/>
      <w:sz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227"/>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table" w:customStyle="1" w:styleId="12">
    <w:name w:val="网格型1"/>
    <w:basedOn w:val="afff7"/>
    <w:uiPriority w:val="99"/>
    <w:unhideWhenUsed/>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C17FF5D41C4F48A6FEF11EBECC8746"/>
        <w:category>
          <w:name w:val="常规"/>
          <w:gallery w:val="placeholder"/>
        </w:category>
        <w:types>
          <w:type w:val="bbPlcHdr"/>
        </w:types>
        <w:behaviors>
          <w:behavior w:val="content"/>
        </w:behaviors>
        <w:guid w:val="{2A457942-5F4E-4C56-BBFA-4CAB03A144CD}"/>
      </w:docPartPr>
      <w:docPartBody>
        <w:p w:rsidR="001C4523" w:rsidRDefault="001C4523">
          <w:pPr>
            <w:pStyle w:val="A4C17FF5D41C4F48A6FEF11EBECC8746"/>
          </w:pPr>
          <w:r>
            <w:rPr>
              <w:rStyle w:val="a3"/>
              <w:rFonts w:hint="eastAsia"/>
            </w:rPr>
            <w:t>单击或点击此处输入文字。</w:t>
          </w:r>
        </w:p>
      </w:docPartBody>
    </w:docPart>
    <w:docPart>
      <w:docPartPr>
        <w:name w:val="BB14291858FD4E0494499657349CE08A"/>
        <w:category>
          <w:name w:val="常规"/>
          <w:gallery w:val="placeholder"/>
        </w:category>
        <w:types>
          <w:type w:val="bbPlcHdr"/>
        </w:types>
        <w:behaviors>
          <w:behavior w:val="content"/>
        </w:behaviors>
        <w:guid w:val="{16CEAA2A-E243-4328-8EBF-F42D9C7C5978}"/>
      </w:docPartPr>
      <w:docPartBody>
        <w:p w:rsidR="001C4523" w:rsidRDefault="001C4523">
          <w:pPr>
            <w:pStyle w:val="BB14291858FD4E0494499657349CE08A"/>
          </w:pPr>
          <w:r>
            <w:rPr>
              <w:rStyle w:val="a3"/>
              <w:rFonts w:hint="eastAsia"/>
            </w:rPr>
            <w:t>选择一项。</w:t>
          </w:r>
        </w:p>
      </w:docPartBody>
    </w:docPart>
    <w:docPart>
      <w:docPartPr>
        <w:name w:val="58260219B57B4D84B0A4B66D4FC741D7"/>
        <w:category>
          <w:name w:val="常规"/>
          <w:gallery w:val="placeholder"/>
        </w:category>
        <w:types>
          <w:type w:val="bbPlcHdr"/>
        </w:types>
        <w:behaviors>
          <w:behavior w:val="content"/>
        </w:behaviors>
        <w:guid w:val="{151F9648-29A1-457F-BDFB-794075552CE2}"/>
      </w:docPartPr>
      <w:docPartBody>
        <w:p w:rsidR="001C4523" w:rsidRDefault="001C4523">
          <w:pPr>
            <w:pStyle w:val="58260219B57B4D84B0A4B66D4FC741D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Segoe UI">
    <w:panose1 w:val="020B0502040204020203"/>
    <w:charset w:val="00"/>
    <w:family w:val="swiss"/>
    <w:pitch w:val="variable"/>
    <w:sig w:usb0="E10022FF" w:usb1="C000E47F" w:usb2="00000029" w:usb3="00000000" w:csb0="000001DF" w:csb1="00000000"/>
  </w:font>
  <w:font w:name="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F83"/>
    <w:rsid w:val="000563DA"/>
    <w:rsid w:val="000C448B"/>
    <w:rsid w:val="001C4523"/>
    <w:rsid w:val="001F36B5"/>
    <w:rsid w:val="0022642D"/>
    <w:rsid w:val="00393F83"/>
    <w:rsid w:val="003A6958"/>
    <w:rsid w:val="0051235B"/>
    <w:rsid w:val="00577974"/>
    <w:rsid w:val="007D1C76"/>
    <w:rsid w:val="00816D28"/>
    <w:rsid w:val="009B1795"/>
    <w:rsid w:val="00A508FC"/>
    <w:rsid w:val="00CD3D64"/>
    <w:rsid w:val="00E20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4C17FF5D41C4F48A6FEF11EBECC8746">
    <w:name w:val="A4C17FF5D41C4F48A6FEF11EBECC8746"/>
    <w:qFormat/>
    <w:pPr>
      <w:widowControl w:val="0"/>
      <w:jc w:val="both"/>
    </w:pPr>
    <w:rPr>
      <w:kern w:val="2"/>
      <w:sz w:val="21"/>
      <w:szCs w:val="22"/>
    </w:rPr>
  </w:style>
  <w:style w:type="paragraph" w:customStyle="1" w:styleId="BB14291858FD4E0494499657349CE08A">
    <w:name w:val="BB14291858FD4E0494499657349CE08A"/>
    <w:qFormat/>
    <w:pPr>
      <w:widowControl w:val="0"/>
      <w:jc w:val="both"/>
    </w:pPr>
    <w:rPr>
      <w:kern w:val="2"/>
      <w:sz w:val="21"/>
      <w:szCs w:val="22"/>
    </w:rPr>
  </w:style>
  <w:style w:type="paragraph" w:customStyle="1" w:styleId="58260219B57B4D84B0A4B66D4FC741D7">
    <w:name w:val="58260219B57B4D84B0A4B66D4FC741D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4C17FF5D41C4F48A6FEF11EBECC8746">
    <w:name w:val="A4C17FF5D41C4F48A6FEF11EBECC8746"/>
    <w:qFormat/>
    <w:pPr>
      <w:widowControl w:val="0"/>
      <w:jc w:val="both"/>
    </w:pPr>
    <w:rPr>
      <w:kern w:val="2"/>
      <w:sz w:val="21"/>
      <w:szCs w:val="22"/>
    </w:rPr>
  </w:style>
  <w:style w:type="paragraph" w:customStyle="1" w:styleId="BB14291858FD4E0494499657349CE08A">
    <w:name w:val="BB14291858FD4E0494499657349CE08A"/>
    <w:qFormat/>
    <w:pPr>
      <w:widowControl w:val="0"/>
      <w:jc w:val="both"/>
    </w:pPr>
    <w:rPr>
      <w:kern w:val="2"/>
      <w:sz w:val="21"/>
      <w:szCs w:val="22"/>
    </w:rPr>
  </w:style>
  <w:style w:type="paragraph" w:customStyle="1" w:styleId="58260219B57B4D84B0A4B66D4FC741D7">
    <w:name w:val="58260219B57B4D84B0A4B66D4FC741D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6529CD-5E02-4A7B-9C90-E950E60D3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257</TotalTime>
  <Pages>17</Pages>
  <Words>2102</Words>
  <Characters>11982</Characters>
  <Application>Microsoft Office Word</Application>
  <DocSecurity>0</DocSecurity>
  <Lines>99</Lines>
  <Paragraphs>28</Paragraphs>
  <ScaleCrop>false</ScaleCrop>
  <Company>PCMI</Company>
  <LinksUpToDate>false</LinksUpToDate>
  <CharactersWithSpaces>14056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微软用户</dc:creator>
  <dc:description>&lt;config cover="true" show_menu="true" version="1.0.0" doctype="SDKXY"&gt;_x000d_
&lt;/config&gt;</dc:description>
  <cp:lastModifiedBy>微软用户</cp:lastModifiedBy>
  <cp:revision>70</cp:revision>
  <cp:lastPrinted>2025-07-28T09:02:00Z</cp:lastPrinted>
  <dcterms:created xsi:type="dcterms:W3CDTF">2025-05-26T02:53:00Z</dcterms:created>
  <dcterms:modified xsi:type="dcterms:W3CDTF">2025-07-28T09:02:00Z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eyJoZGlkIjoiOGFkZjVhNDJiMGExNWUxMjVmMmMwZDU4OWJmZWEzNzAiLCJ1c2VySWQiOiIyNDQ0MTQwMzQifQ==</vt:lpwstr>
  </property>
  <property fmtid="{D5CDD505-2E9C-101B-9397-08002B2CF9AE}" pid="15" name="KSOProductBuildVer">
    <vt:lpwstr>2052-12.1.0.21915</vt:lpwstr>
  </property>
  <property fmtid="{D5CDD505-2E9C-101B-9397-08002B2CF9AE}" pid="16" name="ICV">
    <vt:lpwstr>84B00CFA00DD4E9CA9DFCBE64D1D632A_13</vt:lpwstr>
  </property>
</Properties>
</file>