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1F2CE" w14:textId="1EC80C0D" w:rsidR="00F94CFE" w:rsidRPr="006B5D3B" w:rsidRDefault="009A6DF9" w:rsidP="00232392">
      <w:pPr>
        <w:spacing w:line="600" w:lineRule="exact"/>
        <w:jc w:val="center"/>
        <w:rPr>
          <w:rFonts w:ascii="黑体" w:eastAsia="黑体" w:hAnsi="黑体" w:cs="方正小标宋简体"/>
          <w:sz w:val="44"/>
          <w:szCs w:val="44"/>
        </w:rPr>
      </w:pPr>
      <w:r w:rsidRPr="006B5D3B">
        <w:rPr>
          <w:rFonts w:ascii="黑体" w:eastAsia="黑体" w:hAnsi="黑体" w:cs="方正小标宋简体" w:hint="eastAsia"/>
          <w:sz w:val="44"/>
          <w:szCs w:val="44"/>
        </w:rPr>
        <w:t>团体标准《</w:t>
      </w:r>
      <w:r w:rsidR="00763B2F" w:rsidRPr="006B5D3B">
        <w:rPr>
          <w:rFonts w:ascii="黑体" w:eastAsia="黑体" w:hAnsi="黑体" w:hint="eastAsia"/>
          <w:sz w:val="44"/>
          <w:szCs w:val="44"/>
        </w:rPr>
        <w:t>高质量水产品</w:t>
      </w:r>
      <w:r w:rsidR="00763B2F" w:rsidRPr="006B5D3B">
        <w:rPr>
          <w:rFonts w:ascii="黑体" w:eastAsia="黑体" w:hAnsi="黑体"/>
          <w:sz w:val="44"/>
          <w:szCs w:val="44"/>
        </w:rPr>
        <w:t xml:space="preserve"> 第</w:t>
      </w:r>
      <w:r w:rsidR="00C60165">
        <w:rPr>
          <w:rFonts w:ascii="黑体" w:eastAsia="黑体" w:hAnsi="黑体"/>
          <w:sz w:val="44"/>
          <w:szCs w:val="44"/>
        </w:rPr>
        <w:t>2部分：龟鳖</w:t>
      </w:r>
      <w:r w:rsidRPr="006B5D3B">
        <w:rPr>
          <w:rFonts w:ascii="黑体" w:eastAsia="黑体" w:hAnsi="黑体" w:cs="方正小标宋简体" w:hint="eastAsia"/>
          <w:sz w:val="44"/>
          <w:szCs w:val="44"/>
        </w:rPr>
        <w:t>》</w:t>
      </w:r>
    </w:p>
    <w:p w14:paraId="27151CA6" w14:textId="470EE72E" w:rsidR="009A6DF9" w:rsidRPr="006B5D3B" w:rsidRDefault="009A6DF9" w:rsidP="00232392">
      <w:pPr>
        <w:pStyle w:val="BodyText2"/>
        <w:jc w:val="center"/>
        <w:rPr>
          <w:rFonts w:ascii="黑体" w:eastAsia="黑体" w:hAnsi="黑体" w:cs="方正小标宋简体"/>
          <w:sz w:val="44"/>
          <w:szCs w:val="44"/>
        </w:rPr>
      </w:pPr>
      <w:r w:rsidRPr="006B5D3B">
        <w:rPr>
          <w:rFonts w:ascii="黑体" w:eastAsia="黑体" w:hAnsi="黑体" w:cs="方正小标宋简体" w:hint="eastAsia"/>
          <w:sz w:val="44"/>
          <w:szCs w:val="44"/>
        </w:rPr>
        <w:t>（征求意见稿）编制说明</w:t>
      </w:r>
    </w:p>
    <w:p w14:paraId="356C271F" w14:textId="77777777" w:rsidR="009A6DF9" w:rsidRPr="0007369C" w:rsidRDefault="009A6DF9" w:rsidP="009A6DF9">
      <w:pPr>
        <w:spacing w:beforeLines="50" w:before="156" w:afterLines="50" w:after="156" w:line="560" w:lineRule="exact"/>
        <w:ind w:firstLineChars="200" w:firstLine="640"/>
        <w:rPr>
          <w:rFonts w:ascii="黑体" w:eastAsia="黑体" w:hAnsi="黑体" w:cs="黑体"/>
          <w:bCs/>
          <w:sz w:val="28"/>
          <w:szCs w:val="28"/>
        </w:rPr>
      </w:pPr>
      <w:r w:rsidRPr="0007369C">
        <w:rPr>
          <w:rFonts w:ascii="黑体" w:eastAsia="黑体" w:hAnsi="黑体" w:cs="黑体" w:hint="eastAsia"/>
          <w:bCs/>
          <w:sz w:val="32"/>
          <w:szCs w:val="32"/>
        </w:rPr>
        <w:t>一、</w:t>
      </w:r>
      <w:r w:rsidRPr="0007369C">
        <w:rPr>
          <w:rFonts w:ascii="黑体" w:eastAsia="黑体" w:hAnsi="黑体" w:cs="黑体" w:hint="eastAsia"/>
          <w:bCs/>
          <w:sz w:val="28"/>
          <w:szCs w:val="28"/>
        </w:rPr>
        <w:t>项目来源</w:t>
      </w:r>
    </w:p>
    <w:p w14:paraId="0E8B3F1E" w14:textId="10402328" w:rsidR="0006198F" w:rsidRDefault="0006198F" w:rsidP="00281881">
      <w:pPr>
        <w:pStyle w:val="BodyText2"/>
        <w:adjustRightInd w:val="0"/>
        <w:snapToGrid w:val="0"/>
        <w:spacing w:after="0" w:line="360" w:lineRule="exact"/>
        <w:ind w:firstLineChars="250" w:firstLine="600"/>
        <w:rPr>
          <w:rFonts w:ascii="宋体" w:hAnsi="宋体"/>
          <w:sz w:val="24"/>
          <w:szCs w:val="24"/>
        </w:rPr>
      </w:pPr>
      <w:r w:rsidRPr="00281881">
        <w:rPr>
          <w:rFonts w:ascii="宋体" w:hAnsi="宋体"/>
          <w:sz w:val="24"/>
          <w:szCs w:val="24"/>
        </w:rPr>
        <w:t>根据《</w:t>
      </w:r>
      <w:r w:rsidRPr="00281881">
        <w:rPr>
          <w:rFonts w:ascii="宋体" w:hAnsi="宋体" w:hint="eastAsia"/>
          <w:sz w:val="24"/>
          <w:szCs w:val="24"/>
        </w:rPr>
        <w:t>广西标准化协会下达关于2</w:t>
      </w:r>
      <w:r w:rsidRPr="00281881">
        <w:rPr>
          <w:rFonts w:ascii="宋体" w:hAnsi="宋体"/>
          <w:sz w:val="24"/>
          <w:szCs w:val="24"/>
        </w:rPr>
        <w:t>00</w:t>
      </w:r>
      <w:r w:rsidR="0020687B">
        <w:rPr>
          <w:rFonts w:ascii="宋体" w:hAnsi="宋体"/>
          <w:sz w:val="24"/>
          <w:szCs w:val="24"/>
        </w:rPr>
        <w:t>3</w:t>
      </w:r>
      <w:r w:rsidRPr="00281881">
        <w:rPr>
          <w:rFonts w:ascii="宋体" w:hAnsi="宋体" w:hint="eastAsia"/>
          <w:sz w:val="24"/>
          <w:szCs w:val="24"/>
        </w:rPr>
        <w:t>年第五十批团体标准制修订项目计划的通知</w:t>
      </w:r>
      <w:r w:rsidRPr="00281881">
        <w:rPr>
          <w:rFonts w:ascii="宋体" w:hAnsi="宋体"/>
          <w:sz w:val="24"/>
          <w:szCs w:val="24"/>
        </w:rPr>
        <w:t>》（</w:t>
      </w:r>
      <w:proofErr w:type="gramStart"/>
      <w:r w:rsidRPr="00281881">
        <w:rPr>
          <w:rFonts w:ascii="宋体" w:hAnsi="宋体"/>
          <w:sz w:val="24"/>
          <w:szCs w:val="24"/>
        </w:rPr>
        <w:t>桂标协〔202</w:t>
      </w:r>
      <w:r w:rsidR="0020687B">
        <w:rPr>
          <w:rFonts w:ascii="宋体" w:hAnsi="宋体"/>
          <w:sz w:val="24"/>
          <w:szCs w:val="24"/>
        </w:rPr>
        <w:t>3</w:t>
      </w:r>
      <w:r w:rsidRPr="00281881">
        <w:rPr>
          <w:rFonts w:ascii="宋体" w:hAnsi="宋体"/>
          <w:sz w:val="24"/>
          <w:szCs w:val="24"/>
        </w:rPr>
        <w:t>〕</w:t>
      </w:r>
      <w:proofErr w:type="gramEnd"/>
      <w:r w:rsidRPr="00281881">
        <w:rPr>
          <w:rFonts w:ascii="宋体" w:hAnsi="宋体"/>
          <w:sz w:val="24"/>
          <w:szCs w:val="24"/>
        </w:rPr>
        <w:t>322号）精神，由</w:t>
      </w:r>
      <w:r w:rsidRPr="00281881">
        <w:rPr>
          <w:rFonts w:ascii="宋体" w:hAnsi="宋体" w:hint="eastAsia"/>
          <w:sz w:val="24"/>
          <w:szCs w:val="24"/>
        </w:rPr>
        <w:t>广西水产学会</w:t>
      </w:r>
      <w:r w:rsidRPr="00281881">
        <w:rPr>
          <w:rFonts w:ascii="宋体" w:hAnsi="宋体"/>
          <w:sz w:val="24"/>
          <w:szCs w:val="24"/>
        </w:rPr>
        <w:t>提出，</w:t>
      </w:r>
      <w:r w:rsidR="00C60165" w:rsidRPr="007647DF">
        <w:rPr>
          <w:rFonts w:ascii="宋体" w:hAnsi="宋体" w:hint="eastAsia"/>
          <w:sz w:val="24"/>
          <w:szCs w:val="24"/>
        </w:rPr>
        <w:t>广西壮族自治区水产技术推广站、广西壮族自治区水产科学研究院、</w:t>
      </w:r>
      <w:r w:rsidR="00C60165" w:rsidRPr="005C0D86">
        <w:rPr>
          <w:rFonts w:ascii="宋体" w:hAnsi="宋体" w:hint="eastAsia"/>
          <w:sz w:val="24"/>
          <w:szCs w:val="24"/>
        </w:rPr>
        <w:t>浦北县寨圩镇粤桂龟鳖养殖专业合作社</w:t>
      </w:r>
      <w:r w:rsidR="00C60165">
        <w:rPr>
          <w:rFonts w:ascii="宋体" w:hAnsi="宋体" w:hint="eastAsia"/>
          <w:sz w:val="24"/>
          <w:szCs w:val="24"/>
        </w:rPr>
        <w:t>、</w:t>
      </w:r>
      <w:r w:rsidR="00C60165" w:rsidRPr="005C0D86">
        <w:rPr>
          <w:rFonts w:ascii="宋体" w:hAnsi="宋体" w:hint="eastAsia"/>
          <w:sz w:val="24"/>
          <w:szCs w:val="24"/>
        </w:rPr>
        <w:t>广西钨龟三农业科技有限公司</w:t>
      </w:r>
      <w:r w:rsidR="00C60165" w:rsidRPr="007647DF">
        <w:rPr>
          <w:rFonts w:ascii="宋体" w:hAnsi="宋体"/>
          <w:sz w:val="24"/>
          <w:szCs w:val="24"/>
        </w:rPr>
        <w:t>共同起草的团体标准</w:t>
      </w:r>
      <w:r w:rsidR="00C60165" w:rsidRPr="007647DF">
        <w:rPr>
          <w:rFonts w:ascii="宋体" w:hAnsi="宋体" w:hint="eastAsia"/>
          <w:sz w:val="24"/>
          <w:szCs w:val="24"/>
        </w:rPr>
        <w:t>“高质量水产品 第2部分：龟鳖”</w:t>
      </w:r>
      <w:r w:rsidR="00C60165" w:rsidRPr="007647DF">
        <w:rPr>
          <w:rFonts w:ascii="宋体" w:hAnsi="宋体"/>
          <w:sz w:val="24"/>
          <w:szCs w:val="24"/>
        </w:rPr>
        <w:t>（项目编号</w:t>
      </w:r>
      <w:r w:rsidR="00C60165">
        <w:rPr>
          <w:rFonts w:ascii="宋体" w:hAnsi="宋体" w:hint="eastAsia"/>
          <w:sz w:val="24"/>
          <w:szCs w:val="24"/>
        </w:rPr>
        <w:t>分别为</w:t>
      </w:r>
      <w:r w:rsidR="00C60165" w:rsidRPr="007647DF">
        <w:rPr>
          <w:rFonts w:ascii="宋体" w:hAnsi="宋体"/>
          <w:sz w:val="24"/>
          <w:szCs w:val="24"/>
        </w:rPr>
        <w:t>202</w:t>
      </w:r>
      <w:r w:rsidR="0020687B">
        <w:rPr>
          <w:rFonts w:ascii="宋体" w:hAnsi="宋体"/>
          <w:sz w:val="24"/>
          <w:szCs w:val="24"/>
        </w:rPr>
        <w:t>3</w:t>
      </w:r>
      <w:r w:rsidR="00C60165" w:rsidRPr="007647DF">
        <w:rPr>
          <w:rFonts w:ascii="宋体" w:hAnsi="宋体"/>
          <w:sz w:val="24"/>
          <w:szCs w:val="24"/>
        </w:rPr>
        <w:t>-500</w:t>
      </w:r>
      <w:r w:rsidR="00C60165">
        <w:rPr>
          <w:rFonts w:ascii="宋体" w:hAnsi="宋体"/>
          <w:sz w:val="24"/>
          <w:szCs w:val="24"/>
        </w:rPr>
        <w:t>2</w:t>
      </w:r>
      <w:r w:rsidR="00C60165" w:rsidRPr="007647DF">
        <w:rPr>
          <w:rFonts w:ascii="宋体" w:hAnsi="宋体"/>
          <w:sz w:val="24"/>
          <w:szCs w:val="24"/>
        </w:rPr>
        <w:t>）</w:t>
      </w:r>
      <w:r w:rsidRPr="00281881">
        <w:rPr>
          <w:rFonts w:ascii="宋体" w:hAnsi="宋体" w:hint="eastAsia"/>
          <w:sz w:val="24"/>
          <w:szCs w:val="24"/>
        </w:rPr>
        <w:t>，</w:t>
      </w:r>
      <w:r w:rsidRPr="00281881">
        <w:rPr>
          <w:rFonts w:ascii="宋体" w:hAnsi="宋体"/>
          <w:sz w:val="24"/>
          <w:szCs w:val="24"/>
        </w:rPr>
        <w:t>获</w:t>
      </w:r>
      <w:r w:rsidR="007E4093" w:rsidRPr="00281881">
        <w:rPr>
          <w:rFonts w:ascii="宋体" w:hAnsi="宋体" w:hint="eastAsia"/>
          <w:sz w:val="24"/>
          <w:szCs w:val="24"/>
        </w:rPr>
        <w:t>得</w:t>
      </w:r>
      <w:r w:rsidR="00616D71" w:rsidRPr="00281881">
        <w:rPr>
          <w:rFonts w:ascii="宋体" w:hAnsi="宋体" w:hint="eastAsia"/>
          <w:sz w:val="24"/>
          <w:szCs w:val="24"/>
        </w:rPr>
        <w:t>了</w:t>
      </w:r>
      <w:r w:rsidRPr="00281881">
        <w:rPr>
          <w:rFonts w:ascii="宋体" w:hAnsi="宋体"/>
          <w:sz w:val="24"/>
          <w:szCs w:val="24"/>
        </w:rPr>
        <w:t>立项</w:t>
      </w:r>
      <w:r w:rsidR="007E4093" w:rsidRPr="00281881">
        <w:rPr>
          <w:rFonts w:ascii="宋体" w:hAnsi="宋体" w:hint="eastAsia"/>
          <w:sz w:val="24"/>
          <w:szCs w:val="24"/>
        </w:rPr>
        <w:t>。</w:t>
      </w:r>
    </w:p>
    <w:p w14:paraId="1713DF5C" w14:textId="7CBA8EC3" w:rsidR="00D14576" w:rsidRPr="00D14576" w:rsidRDefault="00D14576" w:rsidP="001A050E">
      <w:pPr>
        <w:pStyle w:val="aff0"/>
        <w:ind w:firstLine="480"/>
        <w:rPr>
          <w:rFonts w:hAnsi="宋体"/>
          <w:sz w:val="24"/>
          <w:szCs w:val="24"/>
        </w:rPr>
      </w:pPr>
      <w:r>
        <w:rPr>
          <w:rFonts w:hAnsi="宋体" w:hint="eastAsia"/>
          <w:sz w:val="24"/>
        </w:rPr>
        <w:t>本</w:t>
      </w:r>
      <w:r w:rsidRPr="00D14576">
        <w:rPr>
          <w:rFonts w:hAnsi="宋体" w:hint="eastAsia"/>
          <w:sz w:val="24"/>
          <w:szCs w:val="24"/>
        </w:rPr>
        <w:t>编制人员与分工</w:t>
      </w:r>
      <w:r>
        <w:rPr>
          <w:rFonts w:hAnsi="宋体" w:hint="eastAsia"/>
          <w:sz w:val="24"/>
        </w:rPr>
        <w:t>如下</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
        <w:gridCol w:w="709"/>
        <w:gridCol w:w="1418"/>
        <w:gridCol w:w="1984"/>
        <w:gridCol w:w="1843"/>
        <w:gridCol w:w="1843"/>
      </w:tblGrid>
      <w:tr w:rsidR="00D14576" w14:paraId="7B0B9764" w14:textId="77777777" w:rsidTr="008770FD">
        <w:trPr>
          <w:trHeight w:val="450"/>
        </w:trPr>
        <w:tc>
          <w:tcPr>
            <w:tcW w:w="851" w:type="dxa"/>
            <w:vAlign w:val="center"/>
          </w:tcPr>
          <w:p w14:paraId="706C837E" w14:textId="77777777" w:rsidR="00D14576" w:rsidRDefault="00D14576" w:rsidP="004147AC">
            <w:pPr>
              <w:jc w:val="center"/>
              <w:rPr>
                <w:rFonts w:ascii="宋体" w:hAnsi="宋体"/>
                <w:b/>
                <w:szCs w:val="21"/>
              </w:rPr>
            </w:pPr>
            <w:r>
              <w:rPr>
                <w:rFonts w:ascii="宋体" w:hAnsi="宋体" w:hint="eastAsia"/>
                <w:b/>
                <w:spacing w:val="-6"/>
                <w:szCs w:val="21"/>
              </w:rPr>
              <w:t>姓名</w:t>
            </w:r>
          </w:p>
        </w:tc>
        <w:tc>
          <w:tcPr>
            <w:tcW w:w="708" w:type="dxa"/>
            <w:vAlign w:val="center"/>
          </w:tcPr>
          <w:p w14:paraId="0DFD6606" w14:textId="77777777" w:rsidR="00D14576" w:rsidRDefault="00D14576" w:rsidP="004147AC">
            <w:pPr>
              <w:jc w:val="center"/>
              <w:rPr>
                <w:rFonts w:ascii="宋体" w:hAnsi="宋体"/>
                <w:b/>
                <w:szCs w:val="21"/>
              </w:rPr>
            </w:pPr>
            <w:r>
              <w:rPr>
                <w:rFonts w:ascii="宋体" w:hAnsi="宋体" w:hint="eastAsia"/>
                <w:b/>
                <w:spacing w:val="-6"/>
                <w:szCs w:val="21"/>
              </w:rPr>
              <w:t>性别</w:t>
            </w:r>
          </w:p>
        </w:tc>
        <w:tc>
          <w:tcPr>
            <w:tcW w:w="709" w:type="dxa"/>
            <w:vAlign w:val="center"/>
          </w:tcPr>
          <w:p w14:paraId="4D3FA15C" w14:textId="77777777" w:rsidR="00D14576" w:rsidRDefault="00D14576" w:rsidP="004147AC">
            <w:pPr>
              <w:jc w:val="center"/>
              <w:rPr>
                <w:rFonts w:ascii="宋体" w:hAnsi="宋体"/>
                <w:b/>
                <w:szCs w:val="21"/>
              </w:rPr>
            </w:pPr>
            <w:r>
              <w:rPr>
                <w:rFonts w:ascii="宋体" w:hAnsi="宋体" w:hint="eastAsia"/>
                <w:b/>
                <w:spacing w:val="-6"/>
                <w:szCs w:val="21"/>
              </w:rPr>
              <w:t>年龄</w:t>
            </w:r>
          </w:p>
        </w:tc>
        <w:tc>
          <w:tcPr>
            <w:tcW w:w="1418" w:type="dxa"/>
            <w:vAlign w:val="center"/>
          </w:tcPr>
          <w:p w14:paraId="1D1E3492" w14:textId="77777777" w:rsidR="00D14576" w:rsidRDefault="00D14576" w:rsidP="004147AC">
            <w:pPr>
              <w:jc w:val="center"/>
              <w:rPr>
                <w:rFonts w:ascii="宋体" w:hAnsi="宋体"/>
                <w:b/>
                <w:szCs w:val="21"/>
              </w:rPr>
            </w:pPr>
            <w:r>
              <w:rPr>
                <w:rFonts w:ascii="宋体" w:hAnsi="宋体" w:hint="eastAsia"/>
                <w:b/>
                <w:spacing w:val="-6"/>
                <w:szCs w:val="21"/>
              </w:rPr>
              <w:t>职务/职称</w:t>
            </w:r>
          </w:p>
        </w:tc>
        <w:tc>
          <w:tcPr>
            <w:tcW w:w="1984" w:type="dxa"/>
            <w:vAlign w:val="center"/>
          </w:tcPr>
          <w:p w14:paraId="2AD378F7" w14:textId="77777777" w:rsidR="00D14576" w:rsidRDefault="00D14576" w:rsidP="004147AC">
            <w:pPr>
              <w:jc w:val="center"/>
              <w:rPr>
                <w:rFonts w:ascii="宋体" w:hAnsi="宋体"/>
                <w:b/>
                <w:szCs w:val="21"/>
              </w:rPr>
            </w:pPr>
            <w:r>
              <w:rPr>
                <w:rFonts w:ascii="宋体" w:hAnsi="宋体" w:hint="eastAsia"/>
                <w:b/>
                <w:spacing w:val="-6"/>
                <w:szCs w:val="21"/>
              </w:rPr>
              <w:t>从事专业</w:t>
            </w:r>
          </w:p>
        </w:tc>
        <w:tc>
          <w:tcPr>
            <w:tcW w:w="1843" w:type="dxa"/>
            <w:vAlign w:val="center"/>
          </w:tcPr>
          <w:p w14:paraId="0DD470DA" w14:textId="77777777" w:rsidR="00D14576" w:rsidRDefault="00D14576" w:rsidP="004147AC">
            <w:pPr>
              <w:jc w:val="center"/>
              <w:rPr>
                <w:rFonts w:ascii="宋体" w:hAnsi="宋体"/>
                <w:b/>
                <w:szCs w:val="21"/>
              </w:rPr>
            </w:pPr>
            <w:r>
              <w:rPr>
                <w:rFonts w:ascii="宋体" w:hAnsi="宋体" w:hint="eastAsia"/>
                <w:b/>
                <w:spacing w:val="-6"/>
                <w:szCs w:val="21"/>
              </w:rPr>
              <w:t>工作单位</w:t>
            </w:r>
          </w:p>
        </w:tc>
        <w:tc>
          <w:tcPr>
            <w:tcW w:w="1843" w:type="dxa"/>
            <w:vAlign w:val="center"/>
          </w:tcPr>
          <w:p w14:paraId="29FA1BDC" w14:textId="77777777" w:rsidR="00D14576" w:rsidRDefault="00D14576" w:rsidP="004147AC">
            <w:pPr>
              <w:jc w:val="center"/>
              <w:rPr>
                <w:rFonts w:ascii="宋体" w:hAnsi="宋体"/>
                <w:b/>
                <w:szCs w:val="21"/>
              </w:rPr>
            </w:pPr>
            <w:r>
              <w:rPr>
                <w:rFonts w:ascii="宋体" w:hAnsi="宋体" w:hint="eastAsia"/>
                <w:b/>
                <w:spacing w:val="-6"/>
                <w:szCs w:val="21"/>
              </w:rPr>
              <w:t>责任分工</w:t>
            </w:r>
          </w:p>
        </w:tc>
      </w:tr>
      <w:tr w:rsidR="00D14576" w14:paraId="3682F27D" w14:textId="77777777" w:rsidTr="008770FD">
        <w:trPr>
          <w:trHeight w:val="450"/>
        </w:trPr>
        <w:tc>
          <w:tcPr>
            <w:tcW w:w="851" w:type="dxa"/>
            <w:vAlign w:val="center"/>
          </w:tcPr>
          <w:p w14:paraId="06BBDAAE" w14:textId="79F2A353" w:rsidR="00D14576" w:rsidRDefault="00D14576" w:rsidP="004147AC">
            <w:pPr>
              <w:jc w:val="center"/>
              <w:rPr>
                <w:rFonts w:ascii="宋体" w:hAnsi="宋体"/>
                <w:szCs w:val="21"/>
              </w:rPr>
            </w:pPr>
            <w:r w:rsidRPr="00BE160C">
              <w:rPr>
                <w:rFonts w:hint="eastAsia"/>
              </w:rPr>
              <w:t>黎玉林</w:t>
            </w:r>
          </w:p>
        </w:tc>
        <w:tc>
          <w:tcPr>
            <w:tcW w:w="708" w:type="dxa"/>
            <w:vAlign w:val="center"/>
          </w:tcPr>
          <w:p w14:paraId="6FC108B8" w14:textId="6D65FF0E" w:rsidR="00D14576" w:rsidRDefault="00D675EA" w:rsidP="004147AC">
            <w:pPr>
              <w:jc w:val="center"/>
              <w:rPr>
                <w:rFonts w:ascii="宋体" w:hAnsi="宋体"/>
                <w:szCs w:val="21"/>
              </w:rPr>
            </w:pPr>
            <w:r>
              <w:rPr>
                <w:rFonts w:ascii="宋体" w:hAnsi="宋体" w:hint="eastAsia"/>
                <w:szCs w:val="21"/>
              </w:rPr>
              <w:t>女</w:t>
            </w:r>
          </w:p>
        </w:tc>
        <w:tc>
          <w:tcPr>
            <w:tcW w:w="709" w:type="dxa"/>
            <w:vAlign w:val="center"/>
          </w:tcPr>
          <w:p w14:paraId="5B786DEF" w14:textId="0AE63949" w:rsidR="00D14576" w:rsidRDefault="006C282F" w:rsidP="004147AC">
            <w:pPr>
              <w:jc w:val="center"/>
              <w:rPr>
                <w:rFonts w:ascii="宋体" w:hAnsi="宋体"/>
                <w:szCs w:val="21"/>
              </w:rPr>
            </w:pPr>
            <w:r>
              <w:rPr>
                <w:rFonts w:ascii="宋体" w:hAnsi="宋体" w:hint="eastAsia"/>
                <w:szCs w:val="21"/>
              </w:rPr>
              <w:t>6</w:t>
            </w:r>
            <w:r>
              <w:rPr>
                <w:rFonts w:ascii="宋体" w:hAnsi="宋体"/>
                <w:szCs w:val="21"/>
              </w:rPr>
              <w:t>0</w:t>
            </w:r>
          </w:p>
        </w:tc>
        <w:tc>
          <w:tcPr>
            <w:tcW w:w="1418" w:type="dxa"/>
            <w:vAlign w:val="center"/>
          </w:tcPr>
          <w:p w14:paraId="361E43AA" w14:textId="7B1DA708" w:rsidR="00D14576" w:rsidRDefault="00DF58BD" w:rsidP="004147AC">
            <w:pPr>
              <w:jc w:val="center"/>
              <w:rPr>
                <w:rFonts w:ascii="宋体" w:hAnsi="宋体"/>
                <w:szCs w:val="21"/>
              </w:rPr>
            </w:pPr>
            <w:r>
              <w:rPr>
                <w:rFonts w:ascii="宋体" w:hAnsi="宋体" w:hint="eastAsia"/>
                <w:szCs w:val="21"/>
              </w:rPr>
              <w:t>研究员</w:t>
            </w:r>
            <w:r w:rsidR="00874994">
              <w:rPr>
                <w:rFonts w:ascii="宋体" w:hAnsi="宋体" w:hint="eastAsia"/>
                <w:szCs w:val="21"/>
              </w:rPr>
              <w:t>（三级）</w:t>
            </w:r>
            <w:r>
              <w:rPr>
                <w:rFonts w:ascii="宋体" w:hAnsi="宋体" w:hint="eastAsia"/>
                <w:szCs w:val="21"/>
              </w:rPr>
              <w:t>/推广研究员</w:t>
            </w:r>
          </w:p>
        </w:tc>
        <w:tc>
          <w:tcPr>
            <w:tcW w:w="1984" w:type="dxa"/>
            <w:vAlign w:val="center"/>
          </w:tcPr>
          <w:p w14:paraId="4216A26E" w14:textId="45331F41" w:rsidR="00D14576" w:rsidRDefault="00DF58BD" w:rsidP="004147AC">
            <w:pPr>
              <w:jc w:val="center"/>
              <w:rPr>
                <w:rFonts w:ascii="宋体" w:hAnsi="宋体"/>
                <w:szCs w:val="21"/>
              </w:rPr>
            </w:pPr>
            <w:r>
              <w:rPr>
                <w:rFonts w:ascii="宋体" w:hAnsi="宋体" w:hint="eastAsia"/>
                <w:szCs w:val="21"/>
              </w:rPr>
              <w:t>水产养殖、农产品质量安全</w:t>
            </w:r>
            <w:r w:rsidR="006C282F">
              <w:rPr>
                <w:rFonts w:ascii="宋体" w:hAnsi="宋体" w:hint="eastAsia"/>
                <w:szCs w:val="21"/>
              </w:rPr>
              <w:t>、农产品品牌建设</w:t>
            </w:r>
          </w:p>
        </w:tc>
        <w:tc>
          <w:tcPr>
            <w:tcW w:w="1843" w:type="dxa"/>
            <w:vAlign w:val="center"/>
          </w:tcPr>
          <w:p w14:paraId="79622F59" w14:textId="57FC2C2F" w:rsidR="00D14576" w:rsidRPr="009D36A5" w:rsidRDefault="00C62A9A" w:rsidP="004147AC">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46BF5DEC" w14:textId="70F660D0" w:rsidR="00D14576" w:rsidRDefault="00D14576" w:rsidP="004147AC">
            <w:pPr>
              <w:jc w:val="center"/>
              <w:rPr>
                <w:rFonts w:ascii="宋体" w:hAnsi="宋体"/>
                <w:szCs w:val="21"/>
              </w:rPr>
            </w:pPr>
            <w:r>
              <w:rPr>
                <w:rFonts w:ascii="宋体" w:hAnsi="宋体"/>
                <w:szCs w:val="21"/>
              </w:rPr>
              <w:t xml:space="preserve"> </w:t>
            </w:r>
            <w:r>
              <w:rPr>
                <w:rFonts w:ascii="宋体" w:hAnsi="宋体" w:hint="eastAsia"/>
                <w:szCs w:val="21"/>
              </w:rPr>
              <w:t>主持</w:t>
            </w:r>
            <w:r w:rsidR="00DF58BD">
              <w:rPr>
                <w:rFonts w:ascii="宋体" w:hAnsi="宋体" w:hint="eastAsia"/>
                <w:szCs w:val="21"/>
              </w:rPr>
              <w:t>、主编制</w:t>
            </w:r>
          </w:p>
        </w:tc>
      </w:tr>
      <w:tr w:rsidR="00F95EE1" w14:paraId="6FA00A0F" w14:textId="77777777" w:rsidTr="008770FD">
        <w:trPr>
          <w:trHeight w:val="450"/>
        </w:trPr>
        <w:tc>
          <w:tcPr>
            <w:tcW w:w="851" w:type="dxa"/>
            <w:vAlign w:val="center"/>
          </w:tcPr>
          <w:p w14:paraId="6E93BB26" w14:textId="78AFD242" w:rsidR="00F95EE1" w:rsidRDefault="00F95EE1" w:rsidP="00F95EE1">
            <w:pPr>
              <w:jc w:val="center"/>
              <w:rPr>
                <w:rFonts w:ascii="宋体" w:hAnsi="宋体"/>
                <w:szCs w:val="21"/>
              </w:rPr>
            </w:pPr>
            <w:r w:rsidRPr="00BE160C">
              <w:rPr>
                <w:rFonts w:hAnsi="宋体" w:hint="eastAsia"/>
              </w:rPr>
              <w:t>何金钊</w:t>
            </w:r>
          </w:p>
        </w:tc>
        <w:tc>
          <w:tcPr>
            <w:tcW w:w="708" w:type="dxa"/>
            <w:vAlign w:val="center"/>
          </w:tcPr>
          <w:p w14:paraId="347F92D9" w14:textId="406F026A"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1D3153FE" w14:textId="4AE302C8" w:rsidR="00F95EE1" w:rsidRDefault="0020687B" w:rsidP="00F95EE1">
            <w:pPr>
              <w:jc w:val="center"/>
              <w:rPr>
                <w:rFonts w:ascii="宋体" w:hAnsi="宋体"/>
                <w:szCs w:val="21"/>
              </w:rPr>
            </w:pPr>
            <w:r>
              <w:rPr>
                <w:rFonts w:ascii="宋体" w:hAnsi="宋体" w:hint="eastAsia"/>
                <w:szCs w:val="21"/>
              </w:rPr>
              <w:t>3</w:t>
            </w:r>
            <w:r w:rsidR="00F95EE1">
              <w:rPr>
                <w:rFonts w:ascii="宋体" w:hAnsi="宋体"/>
                <w:szCs w:val="21"/>
              </w:rPr>
              <w:t>9</w:t>
            </w:r>
          </w:p>
        </w:tc>
        <w:tc>
          <w:tcPr>
            <w:tcW w:w="1418" w:type="dxa"/>
            <w:vAlign w:val="center"/>
          </w:tcPr>
          <w:p w14:paraId="087003DB" w14:textId="081E9F9E" w:rsidR="00F95EE1" w:rsidRDefault="00F95EE1" w:rsidP="00F95EE1">
            <w:pPr>
              <w:jc w:val="center"/>
              <w:rPr>
                <w:rFonts w:ascii="宋体" w:hAnsi="宋体"/>
                <w:szCs w:val="21"/>
              </w:rPr>
            </w:pPr>
            <w:r>
              <w:rPr>
                <w:rFonts w:ascii="宋体" w:hAnsi="宋体" w:hint="eastAsia"/>
                <w:szCs w:val="21"/>
              </w:rPr>
              <w:t>副站长/研究员</w:t>
            </w:r>
          </w:p>
        </w:tc>
        <w:tc>
          <w:tcPr>
            <w:tcW w:w="1984" w:type="dxa"/>
            <w:vAlign w:val="center"/>
          </w:tcPr>
          <w:p w14:paraId="4C508E19" w14:textId="02B8E681"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49682EFF" w14:textId="7872B4E5" w:rsidR="00F95EE1" w:rsidRPr="009D36A5"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3CDFC547" w14:textId="77777777" w:rsidR="00F95EE1" w:rsidRDefault="00F95EE1" w:rsidP="00F95EE1">
            <w:pPr>
              <w:jc w:val="center"/>
              <w:rPr>
                <w:rFonts w:ascii="宋体" w:hAnsi="宋体"/>
                <w:szCs w:val="21"/>
              </w:rPr>
            </w:pPr>
            <w:r>
              <w:rPr>
                <w:rFonts w:ascii="宋体" w:hAnsi="宋体"/>
                <w:szCs w:val="21"/>
              </w:rPr>
              <w:t>参与编制</w:t>
            </w:r>
          </w:p>
        </w:tc>
      </w:tr>
      <w:tr w:rsidR="00F95EE1" w14:paraId="129CF701" w14:textId="77777777" w:rsidTr="008770FD">
        <w:trPr>
          <w:trHeight w:val="450"/>
        </w:trPr>
        <w:tc>
          <w:tcPr>
            <w:tcW w:w="851" w:type="dxa"/>
            <w:vAlign w:val="center"/>
          </w:tcPr>
          <w:p w14:paraId="69AED669" w14:textId="0C222C62" w:rsidR="00F95EE1" w:rsidRDefault="00F95EE1" w:rsidP="00F95EE1">
            <w:pPr>
              <w:jc w:val="center"/>
              <w:rPr>
                <w:rFonts w:ascii="宋体" w:hAnsi="宋体"/>
                <w:szCs w:val="21"/>
              </w:rPr>
            </w:pPr>
            <w:r w:rsidRPr="00BE160C">
              <w:rPr>
                <w:rFonts w:hAnsi="宋体" w:hint="eastAsia"/>
              </w:rPr>
              <w:t>韩书煜</w:t>
            </w:r>
          </w:p>
        </w:tc>
        <w:tc>
          <w:tcPr>
            <w:tcW w:w="708" w:type="dxa"/>
            <w:vAlign w:val="center"/>
          </w:tcPr>
          <w:p w14:paraId="736468D0" w14:textId="299C5D82"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6E15D843" w14:textId="43E7855C" w:rsidR="00F95EE1" w:rsidRDefault="00F95EE1" w:rsidP="00F95EE1">
            <w:pPr>
              <w:jc w:val="center"/>
              <w:rPr>
                <w:rFonts w:ascii="宋体" w:hAnsi="宋体"/>
                <w:szCs w:val="21"/>
              </w:rPr>
            </w:pPr>
            <w:r>
              <w:rPr>
                <w:rFonts w:ascii="宋体" w:hAnsi="宋体" w:hint="eastAsia"/>
                <w:szCs w:val="21"/>
              </w:rPr>
              <w:t>5</w:t>
            </w:r>
            <w:r>
              <w:rPr>
                <w:rFonts w:ascii="宋体" w:hAnsi="宋体"/>
                <w:szCs w:val="21"/>
              </w:rPr>
              <w:t>0</w:t>
            </w:r>
          </w:p>
        </w:tc>
        <w:tc>
          <w:tcPr>
            <w:tcW w:w="1418" w:type="dxa"/>
            <w:vAlign w:val="center"/>
          </w:tcPr>
          <w:p w14:paraId="57168756" w14:textId="214C5326" w:rsidR="00F95EE1" w:rsidRDefault="00F95EE1" w:rsidP="00F95EE1">
            <w:pPr>
              <w:jc w:val="center"/>
              <w:rPr>
                <w:rFonts w:ascii="宋体" w:hAnsi="宋体"/>
                <w:szCs w:val="21"/>
              </w:rPr>
            </w:pPr>
            <w:r>
              <w:rPr>
                <w:rFonts w:ascii="宋体" w:hAnsi="宋体" w:hint="eastAsia"/>
                <w:szCs w:val="21"/>
              </w:rPr>
              <w:t>科长/推广研究员</w:t>
            </w:r>
          </w:p>
        </w:tc>
        <w:tc>
          <w:tcPr>
            <w:tcW w:w="1984" w:type="dxa"/>
            <w:vAlign w:val="center"/>
          </w:tcPr>
          <w:p w14:paraId="1652D7F8" w14:textId="782BFF27"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033403E3" w14:textId="13AC63D1" w:rsidR="00F95EE1" w:rsidRPr="009D36A5"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7D85D72E" w14:textId="77777777" w:rsidR="00F95EE1" w:rsidRDefault="00F95EE1" w:rsidP="00F95EE1">
            <w:pPr>
              <w:jc w:val="center"/>
              <w:rPr>
                <w:rFonts w:ascii="宋体" w:hAnsi="宋体"/>
                <w:szCs w:val="21"/>
              </w:rPr>
            </w:pPr>
            <w:r>
              <w:rPr>
                <w:rFonts w:ascii="宋体" w:hAnsi="宋体"/>
                <w:szCs w:val="21"/>
              </w:rPr>
              <w:t>参与编制</w:t>
            </w:r>
          </w:p>
        </w:tc>
      </w:tr>
      <w:tr w:rsidR="00F95EE1" w14:paraId="08B77A68" w14:textId="77777777" w:rsidTr="008770FD">
        <w:trPr>
          <w:trHeight w:val="450"/>
        </w:trPr>
        <w:tc>
          <w:tcPr>
            <w:tcW w:w="851" w:type="dxa"/>
            <w:vAlign w:val="center"/>
          </w:tcPr>
          <w:p w14:paraId="06CB478C" w14:textId="1C7DB77D" w:rsidR="00F95EE1" w:rsidRPr="00BE160C" w:rsidRDefault="00F95EE1" w:rsidP="00F95EE1">
            <w:pPr>
              <w:jc w:val="center"/>
              <w:rPr>
                <w:rFonts w:hAnsi="宋体"/>
              </w:rPr>
            </w:pPr>
            <w:r w:rsidRPr="00BE160C">
              <w:rPr>
                <w:rFonts w:hAnsi="宋体" w:hint="eastAsia"/>
              </w:rPr>
              <w:t>江林源</w:t>
            </w:r>
          </w:p>
        </w:tc>
        <w:tc>
          <w:tcPr>
            <w:tcW w:w="708" w:type="dxa"/>
            <w:vAlign w:val="center"/>
          </w:tcPr>
          <w:p w14:paraId="3F84798F" w14:textId="3D035B96"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58384986" w14:textId="2504610F" w:rsidR="00F95EE1" w:rsidRDefault="00F95EE1" w:rsidP="00F95EE1">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02698D13" w14:textId="66CF3CC6" w:rsidR="00F95EE1" w:rsidRDefault="00F95EE1" w:rsidP="00F95EE1">
            <w:pPr>
              <w:jc w:val="center"/>
              <w:rPr>
                <w:rFonts w:ascii="宋体" w:hAnsi="宋体"/>
                <w:szCs w:val="21"/>
              </w:rPr>
            </w:pPr>
            <w:r>
              <w:rPr>
                <w:rFonts w:ascii="宋体" w:hAnsi="宋体" w:hint="eastAsia"/>
                <w:szCs w:val="21"/>
              </w:rPr>
              <w:t>书记/研究员</w:t>
            </w:r>
          </w:p>
        </w:tc>
        <w:tc>
          <w:tcPr>
            <w:tcW w:w="1984" w:type="dxa"/>
            <w:vAlign w:val="center"/>
          </w:tcPr>
          <w:p w14:paraId="2655BAE4" w14:textId="66B9A793" w:rsidR="00F95EE1" w:rsidRDefault="00F95EE1" w:rsidP="00F95EE1">
            <w:pPr>
              <w:jc w:val="center"/>
              <w:rPr>
                <w:rFonts w:ascii="宋体" w:hAnsi="宋体"/>
                <w:szCs w:val="21"/>
              </w:rPr>
            </w:pPr>
            <w:r>
              <w:rPr>
                <w:rFonts w:ascii="宋体" w:hAnsi="宋体" w:hint="eastAsia"/>
                <w:szCs w:val="21"/>
              </w:rPr>
              <w:t>水产养殖</w:t>
            </w:r>
          </w:p>
        </w:tc>
        <w:tc>
          <w:tcPr>
            <w:tcW w:w="1843" w:type="dxa"/>
            <w:vAlign w:val="center"/>
          </w:tcPr>
          <w:p w14:paraId="41EF7E05" w14:textId="471F3BF7" w:rsidR="00F95EE1" w:rsidRPr="009D36A5" w:rsidRDefault="001D0E7F" w:rsidP="00F95EE1">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1BC25159" w14:textId="4B9AB32E" w:rsidR="00F95EE1" w:rsidRDefault="00F95EE1" w:rsidP="00F95EE1">
            <w:pPr>
              <w:jc w:val="center"/>
              <w:rPr>
                <w:rFonts w:ascii="宋体" w:hAnsi="宋体"/>
                <w:szCs w:val="21"/>
              </w:rPr>
            </w:pPr>
            <w:r>
              <w:rPr>
                <w:rFonts w:ascii="宋体" w:hAnsi="宋体"/>
                <w:szCs w:val="21"/>
              </w:rPr>
              <w:t>参与编制</w:t>
            </w:r>
          </w:p>
        </w:tc>
      </w:tr>
      <w:tr w:rsidR="00F95EE1" w14:paraId="2C6F042C" w14:textId="77777777" w:rsidTr="008770FD">
        <w:trPr>
          <w:trHeight w:val="450"/>
        </w:trPr>
        <w:tc>
          <w:tcPr>
            <w:tcW w:w="851" w:type="dxa"/>
            <w:vAlign w:val="center"/>
          </w:tcPr>
          <w:p w14:paraId="324606EF" w14:textId="39203DE9" w:rsidR="00F95EE1" w:rsidRPr="00BE160C" w:rsidRDefault="00F95EE1" w:rsidP="00F95EE1">
            <w:pPr>
              <w:jc w:val="center"/>
              <w:rPr>
                <w:rFonts w:hAnsi="宋体"/>
              </w:rPr>
            </w:pPr>
            <w:r>
              <w:rPr>
                <w:rFonts w:hAnsi="宋体" w:hint="eastAsia"/>
              </w:rPr>
              <w:t>罗永巨</w:t>
            </w:r>
          </w:p>
        </w:tc>
        <w:tc>
          <w:tcPr>
            <w:tcW w:w="708" w:type="dxa"/>
            <w:vAlign w:val="center"/>
          </w:tcPr>
          <w:p w14:paraId="4384C75B" w14:textId="24F3E518"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57E0C14E" w14:textId="3BA88E34" w:rsidR="00F95EE1" w:rsidRDefault="00F95EE1" w:rsidP="00F95EE1">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64649F9B" w14:textId="4C643B7A" w:rsidR="00F95EE1" w:rsidRDefault="00F95EE1" w:rsidP="00F95EE1">
            <w:pPr>
              <w:jc w:val="center"/>
              <w:rPr>
                <w:rFonts w:ascii="宋体" w:hAnsi="宋体"/>
                <w:szCs w:val="21"/>
              </w:rPr>
            </w:pPr>
            <w:r>
              <w:rPr>
                <w:rFonts w:ascii="宋体" w:hAnsi="宋体" w:hint="eastAsia"/>
                <w:szCs w:val="21"/>
              </w:rPr>
              <w:t>院长、研究员（二级）</w:t>
            </w:r>
          </w:p>
        </w:tc>
        <w:tc>
          <w:tcPr>
            <w:tcW w:w="1984" w:type="dxa"/>
            <w:vAlign w:val="center"/>
          </w:tcPr>
          <w:p w14:paraId="034BE816" w14:textId="3C4AA850" w:rsidR="00F95EE1" w:rsidRDefault="00F95EE1" w:rsidP="00F95EE1">
            <w:pPr>
              <w:jc w:val="center"/>
              <w:rPr>
                <w:rFonts w:ascii="宋体" w:hAnsi="宋体"/>
                <w:szCs w:val="21"/>
              </w:rPr>
            </w:pPr>
            <w:r>
              <w:rPr>
                <w:rFonts w:ascii="宋体" w:hAnsi="宋体" w:hint="eastAsia"/>
                <w:szCs w:val="21"/>
              </w:rPr>
              <w:t>水产养殖</w:t>
            </w:r>
          </w:p>
        </w:tc>
        <w:tc>
          <w:tcPr>
            <w:tcW w:w="1843" w:type="dxa"/>
            <w:vAlign w:val="center"/>
          </w:tcPr>
          <w:p w14:paraId="12134141" w14:textId="1727DB9C" w:rsidR="00F95EE1" w:rsidRPr="009D36A5" w:rsidRDefault="00F95EE1" w:rsidP="00F95EE1">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07BB0301" w14:textId="6F209B47" w:rsidR="00F95EE1" w:rsidRDefault="00F95EE1" w:rsidP="00F95EE1">
            <w:pPr>
              <w:jc w:val="center"/>
              <w:rPr>
                <w:rFonts w:ascii="宋体" w:hAnsi="宋体"/>
                <w:szCs w:val="21"/>
              </w:rPr>
            </w:pPr>
            <w:r>
              <w:rPr>
                <w:rFonts w:ascii="宋体" w:hAnsi="宋体"/>
                <w:szCs w:val="21"/>
              </w:rPr>
              <w:t>参与编制</w:t>
            </w:r>
          </w:p>
        </w:tc>
      </w:tr>
      <w:tr w:rsidR="00F95EE1" w14:paraId="46C78D58" w14:textId="77777777" w:rsidTr="008770FD">
        <w:trPr>
          <w:trHeight w:val="450"/>
        </w:trPr>
        <w:tc>
          <w:tcPr>
            <w:tcW w:w="851" w:type="dxa"/>
            <w:vAlign w:val="center"/>
          </w:tcPr>
          <w:p w14:paraId="29E0A718" w14:textId="1DF4F786" w:rsidR="00F95EE1" w:rsidRDefault="00F95EE1" w:rsidP="00F95EE1">
            <w:pPr>
              <w:jc w:val="center"/>
              <w:rPr>
                <w:rFonts w:ascii="宋体" w:hAnsi="宋体"/>
                <w:szCs w:val="21"/>
              </w:rPr>
            </w:pPr>
            <w:r w:rsidRPr="00BE160C">
              <w:rPr>
                <w:rFonts w:hAnsi="宋体" w:hint="eastAsia"/>
              </w:rPr>
              <w:t>吴详庆</w:t>
            </w:r>
          </w:p>
        </w:tc>
        <w:tc>
          <w:tcPr>
            <w:tcW w:w="708" w:type="dxa"/>
            <w:vAlign w:val="center"/>
          </w:tcPr>
          <w:p w14:paraId="2A770283" w14:textId="15D25E98"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32A8174F" w14:textId="36ADA007" w:rsidR="00F95EE1" w:rsidRDefault="0020687B" w:rsidP="00F95EE1">
            <w:pPr>
              <w:jc w:val="center"/>
              <w:rPr>
                <w:rFonts w:ascii="宋体" w:hAnsi="宋体"/>
                <w:szCs w:val="21"/>
              </w:rPr>
            </w:pPr>
            <w:r>
              <w:rPr>
                <w:rFonts w:ascii="宋体" w:hAnsi="宋体" w:hint="eastAsia"/>
                <w:szCs w:val="21"/>
              </w:rPr>
              <w:t>3</w:t>
            </w:r>
            <w:r w:rsidR="00F95EE1">
              <w:rPr>
                <w:rFonts w:ascii="宋体" w:hAnsi="宋体"/>
                <w:szCs w:val="21"/>
              </w:rPr>
              <w:t>8</w:t>
            </w:r>
          </w:p>
        </w:tc>
        <w:tc>
          <w:tcPr>
            <w:tcW w:w="1418" w:type="dxa"/>
            <w:vAlign w:val="center"/>
          </w:tcPr>
          <w:p w14:paraId="7593029E" w14:textId="37C180BC" w:rsidR="00F95EE1" w:rsidRDefault="00F95EE1" w:rsidP="00F95EE1">
            <w:pPr>
              <w:jc w:val="center"/>
              <w:rPr>
                <w:rFonts w:ascii="宋体" w:hAnsi="宋体"/>
                <w:szCs w:val="21"/>
              </w:rPr>
            </w:pPr>
            <w:r>
              <w:rPr>
                <w:rFonts w:ascii="宋体" w:hAnsi="宋体" w:hint="eastAsia"/>
                <w:szCs w:val="21"/>
              </w:rPr>
              <w:t>主任/研究员</w:t>
            </w:r>
          </w:p>
        </w:tc>
        <w:tc>
          <w:tcPr>
            <w:tcW w:w="1984" w:type="dxa"/>
            <w:vAlign w:val="center"/>
          </w:tcPr>
          <w:p w14:paraId="23D86E32" w14:textId="315D4125"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41084550" w14:textId="4F20FA5F" w:rsidR="00F95EE1" w:rsidRPr="009D36A5" w:rsidRDefault="00F95EE1" w:rsidP="00F95EE1">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7557DD09" w14:textId="77777777" w:rsidR="00F95EE1" w:rsidRDefault="00F95EE1" w:rsidP="00F95EE1">
            <w:pPr>
              <w:jc w:val="center"/>
              <w:rPr>
                <w:rFonts w:ascii="宋体" w:hAnsi="宋体"/>
                <w:szCs w:val="21"/>
              </w:rPr>
            </w:pPr>
            <w:r>
              <w:rPr>
                <w:rFonts w:ascii="宋体" w:hAnsi="宋体"/>
                <w:szCs w:val="21"/>
              </w:rPr>
              <w:t>参与编制</w:t>
            </w:r>
          </w:p>
        </w:tc>
      </w:tr>
      <w:tr w:rsidR="00F95EE1" w14:paraId="7A799474" w14:textId="77777777" w:rsidTr="008770FD">
        <w:trPr>
          <w:trHeight w:val="435"/>
        </w:trPr>
        <w:tc>
          <w:tcPr>
            <w:tcW w:w="851" w:type="dxa"/>
            <w:vAlign w:val="center"/>
          </w:tcPr>
          <w:p w14:paraId="7086322C" w14:textId="59C8A399" w:rsidR="00F95EE1" w:rsidRDefault="00F95EE1" w:rsidP="00F95EE1">
            <w:pPr>
              <w:jc w:val="center"/>
              <w:rPr>
                <w:rFonts w:ascii="宋体" w:hAnsi="宋体"/>
                <w:szCs w:val="21"/>
              </w:rPr>
            </w:pPr>
            <w:r w:rsidRPr="00BE160C">
              <w:rPr>
                <w:rFonts w:hAnsi="宋体" w:hint="eastAsia"/>
              </w:rPr>
              <w:t>荣世屿</w:t>
            </w:r>
          </w:p>
        </w:tc>
        <w:tc>
          <w:tcPr>
            <w:tcW w:w="708" w:type="dxa"/>
            <w:vAlign w:val="center"/>
          </w:tcPr>
          <w:p w14:paraId="673FAD94" w14:textId="42839D06"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10F300AD" w14:textId="55382182" w:rsidR="00F95EE1" w:rsidRDefault="00F95EE1" w:rsidP="00F95EE1">
            <w:pPr>
              <w:jc w:val="center"/>
              <w:rPr>
                <w:rFonts w:ascii="宋体" w:hAnsi="宋体"/>
                <w:szCs w:val="21"/>
              </w:rPr>
            </w:pPr>
            <w:r>
              <w:rPr>
                <w:rFonts w:ascii="宋体" w:hAnsi="宋体" w:hint="eastAsia"/>
                <w:szCs w:val="21"/>
              </w:rPr>
              <w:t>5</w:t>
            </w:r>
            <w:r>
              <w:rPr>
                <w:rFonts w:ascii="宋体" w:hAnsi="宋体"/>
                <w:szCs w:val="21"/>
              </w:rPr>
              <w:t>1</w:t>
            </w:r>
          </w:p>
        </w:tc>
        <w:tc>
          <w:tcPr>
            <w:tcW w:w="1418" w:type="dxa"/>
            <w:vAlign w:val="center"/>
          </w:tcPr>
          <w:p w14:paraId="556DB4A1" w14:textId="5173FB39" w:rsidR="00F95EE1" w:rsidRDefault="00F95EE1" w:rsidP="00F95EE1">
            <w:pPr>
              <w:jc w:val="center"/>
              <w:rPr>
                <w:rFonts w:ascii="宋体" w:hAnsi="宋体"/>
                <w:szCs w:val="21"/>
              </w:rPr>
            </w:pPr>
            <w:r>
              <w:rPr>
                <w:rFonts w:ascii="宋体" w:hAnsi="宋体" w:hint="eastAsia"/>
                <w:szCs w:val="21"/>
              </w:rPr>
              <w:t>科长/推广研究员</w:t>
            </w:r>
          </w:p>
        </w:tc>
        <w:tc>
          <w:tcPr>
            <w:tcW w:w="1984" w:type="dxa"/>
            <w:vAlign w:val="center"/>
          </w:tcPr>
          <w:p w14:paraId="6CB75EC6" w14:textId="6198F4CB"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51BBCD69" w14:textId="51311E1A" w:rsidR="00F95EE1" w:rsidRPr="009D36A5"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2CC41C2C" w14:textId="77777777" w:rsidR="00F95EE1" w:rsidRDefault="00F95EE1" w:rsidP="00F95EE1">
            <w:pPr>
              <w:jc w:val="center"/>
              <w:rPr>
                <w:rFonts w:ascii="宋体" w:hAnsi="宋体"/>
                <w:szCs w:val="21"/>
              </w:rPr>
            </w:pPr>
            <w:r>
              <w:rPr>
                <w:rFonts w:ascii="宋体" w:hAnsi="宋体"/>
                <w:szCs w:val="21"/>
              </w:rPr>
              <w:t>参与编制</w:t>
            </w:r>
          </w:p>
        </w:tc>
      </w:tr>
      <w:tr w:rsidR="00F95EE1" w14:paraId="12C4998E" w14:textId="77777777" w:rsidTr="008770FD">
        <w:trPr>
          <w:trHeight w:val="435"/>
        </w:trPr>
        <w:tc>
          <w:tcPr>
            <w:tcW w:w="851" w:type="dxa"/>
            <w:vAlign w:val="center"/>
          </w:tcPr>
          <w:p w14:paraId="2541297E" w14:textId="252E5798" w:rsidR="00F95EE1" w:rsidRDefault="00F95EE1" w:rsidP="00F95EE1">
            <w:pPr>
              <w:jc w:val="center"/>
              <w:rPr>
                <w:rFonts w:ascii="宋体" w:hAnsi="宋体"/>
                <w:szCs w:val="21"/>
              </w:rPr>
            </w:pPr>
            <w:r w:rsidRPr="00BE160C">
              <w:rPr>
                <w:rFonts w:hAnsi="宋体" w:hint="eastAsia"/>
              </w:rPr>
              <w:t>黎姗梅</w:t>
            </w:r>
          </w:p>
        </w:tc>
        <w:tc>
          <w:tcPr>
            <w:tcW w:w="708" w:type="dxa"/>
            <w:vAlign w:val="center"/>
          </w:tcPr>
          <w:p w14:paraId="4FE18A48" w14:textId="4E2BC4AC"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1A82DF40" w14:textId="79B98910" w:rsidR="00F95EE1" w:rsidRDefault="0020687B" w:rsidP="00F95EE1">
            <w:pPr>
              <w:jc w:val="center"/>
              <w:rPr>
                <w:rFonts w:ascii="宋体" w:hAnsi="宋体"/>
                <w:szCs w:val="21"/>
              </w:rPr>
            </w:pPr>
            <w:r>
              <w:rPr>
                <w:rFonts w:ascii="宋体" w:hAnsi="宋体" w:hint="eastAsia"/>
                <w:szCs w:val="21"/>
              </w:rPr>
              <w:t>3</w:t>
            </w:r>
            <w:r w:rsidR="00F95EE1">
              <w:rPr>
                <w:rFonts w:ascii="宋体" w:hAnsi="宋体"/>
                <w:szCs w:val="21"/>
              </w:rPr>
              <w:t>3</w:t>
            </w:r>
          </w:p>
        </w:tc>
        <w:tc>
          <w:tcPr>
            <w:tcW w:w="1418" w:type="dxa"/>
            <w:vAlign w:val="center"/>
          </w:tcPr>
          <w:p w14:paraId="29BB4DBA" w14:textId="723AC7FE" w:rsidR="00F95EE1" w:rsidRDefault="00F95EE1" w:rsidP="00F95EE1">
            <w:pPr>
              <w:jc w:val="center"/>
              <w:rPr>
                <w:rFonts w:ascii="宋体" w:hAnsi="宋体"/>
                <w:szCs w:val="21"/>
              </w:rPr>
            </w:pPr>
            <w:r>
              <w:rPr>
                <w:rFonts w:ascii="宋体" w:hAnsi="宋体" w:hint="eastAsia"/>
                <w:szCs w:val="21"/>
              </w:rPr>
              <w:t>高级工程师</w:t>
            </w:r>
          </w:p>
        </w:tc>
        <w:tc>
          <w:tcPr>
            <w:tcW w:w="1984" w:type="dxa"/>
            <w:vAlign w:val="center"/>
          </w:tcPr>
          <w:p w14:paraId="11A1AA3F" w14:textId="43F3ED1B"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020CE5EB" w14:textId="01EC68F5" w:rsidR="00F95EE1" w:rsidRPr="009D36A5"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43DD103C" w14:textId="77777777" w:rsidR="00F95EE1" w:rsidRDefault="00F95EE1" w:rsidP="00F95EE1">
            <w:pPr>
              <w:jc w:val="center"/>
              <w:rPr>
                <w:rFonts w:ascii="宋体" w:hAnsi="宋体"/>
                <w:szCs w:val="21"/>
              </w:rPr>
            </w:pPr>
            <w:r>
              <w:rPr>
                <w:rFonts w:ascii="宋体" w:hAnsi="宋体"/>
                <w:szCs w:val="21"/>
              </w:rPr>
              <w:t>参与编制</w:t>
            </w:r>
          </w:p>
        </w:tc>
      </w:tr>
      <w:tr w:rsidR="00F95EE1" w14:paraId="5400F7BE" w14:textId="77777777" w:rsidTr="008770FD">
        <w:trPr>
          <w:trHeight w:val="435"/>
        </w:trPr>
        <w:tc>
          <w:tcPr>
            <w:tcW w:w="851" w:type="dxa"/>
            <w:vAlign w:val="center"/>
          </w:tcPr>
          <w:p w14:paraId="1B439935" w14:textId="3507A542" w:rsidR="00F95EE1" w:rsidRDefault="00F95EE1" w:rsidP="00F95EE1">
            <w:pPr>
              <w:jc w:val="center"/>
              <w:rPr>
                <w:rFonts w:ascii="宋体" w:hAnsi="宋体"/>
                <w:szCs w:val="21"/>
              </w:rPr>
            </w:pPr>
            <w:r w:rsidRPr="00BE160C">
              <w:rPr>
                <w:rFonts w:hAnsi="宋体" w:hint="eastAsia"/>
              </w:rPr>
              <w:t>黄</w:t>
            </w:r>
            <w:r>
              <w:rPr>
                <w:rFonts w:hAnsi="宋体" w:hint="eastAsia"/>
              </w:rPr>
              <w:t xml:space="preserve"> </w:t>
            </w:r>
            <w:proofErr w:type="gramStart"/>
            <w:r w:rsidRPr="00BE160C">
              <w:rPr>
                <w:rFonts w:hAnsi="宋体" w:hint="eastAsia"/>
              </w:rPr>
              <w:t>恺</w:t>
            </w:r>
            <w:proofErr w:type="gramEnd"/>
          </w:p>
        </w:tc>
        <w:tc>
          <w:tcPr>
            <w:tcW w:w="708" w:type="dxa"/>
            <w:vAlign w:val="center"/>
          </w:tcPr>
          <w:p w14:paraId="0B5937B6" w14:textId="0024DDFE"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78BAF018" w14:textId="18C5EE95" w:rsidR="00F95EE1" w:rsidRDefault="00F95EE1" w:rsidP="00F95EE1">
            <w:pPr>
              <w:jc w:val="center"/>
              <w:rPr>
                <w:rFonts w:ascii="宋体" w:hAnsi="宋体"/>
                <w:szCs w:val="21"/>
              </w:rPr>
            </w:pPr>
            <w:r>
              <w:rPr>
                <w:rFonts w:ascii="宋体" w:hAnsi="宋体" w:hint="eastAsia"/>
                <w:szCs w:val="21"/>
              </w:rPr>
              <w:t>3</w:t>
            </w:r>
            <w:r>
              <w:rPr>
                <w:rFonts w:ascii="宋体" w:hAnsi="宋体"/>
                <w:szCs w:val="21"/>
              </w:rPr>
              <w:t>8</w:t>
            </w:r>
          </w:p>
        </w:tc>
        <w:tc>
          <w:tcPr>
            <w:tcW w:w="1418" w:type="dxa"/>
            <w:vAlign w:val="center"/>
          </w:tcPr>
          <w:p w14:paraId="3699C4A7" w14:textId="541751CF" w:rsidR="00F95EE1" w:rsidRDefault="00F95EE1" w:rsidP="00F95EE1">
            <w:pPr>
              <w:jc w:val="center"/>
              <w:rPr>
                <w:rFonts w:ascii="宋体" w:hAnsi="宋体"/>
                <w:szCs w:val="21"/>
              </w:rPr>
            </w:pPr>
            <w:r>
              <w:rPr>
                <w:rFonts w:ascii="宋体" w:hAnsi="宋体" w:hint="eastAsia"/>
                <w:szCs w:val="21"/>
              </w:rPr>
              <w:t>农艺师</w:t>
            </w:r>
          </w:p>
        </w:tc>
        <w:tc>
          <w:tcPr>
            <w:tcW w:w="1984" w:type="dxa"/>
            <w:vAlign w:val="center"/>
          </w:tcPr>
          <w:p w14:paraId="4419FEED" w14:textId="7FDC0B15" w:rsidR="00F95EE1" w:rsidRDefault="00F95EE1" w:rsidP="00F95EE1">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3455B625" w14:textId="77B56D84" w:rsidR="00F95EE1"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5739806F" w14:textId="77777777" w:rsidR="00F95EE1" w:rsidRDefault="00F95EE1" w:rsidP="00F95EE1">
            <w:pPr>
              <w:jc w:val="center"/>
              <w:rPr>
                <w:rFonts w:ascii="宋体" w:hAnsi="宋体"/>
                <w:szCs w:val="21"/>
              </w:rPr>
            </w:pPr>
            <w:r>
              <w:rPr>
                <w:rFonts w:ascii="宋体" w:hAnsi="宋体" w:hint="eastAsia"/>
                <w:szCs w:val="21"/>
              </w:rPr>
              <w:t>参与编制</w:t>
            </w:r>
          </w:p>
        </w:tc>
      </w:tr>
      <w:tr w:rsidR="00F95EE1" w14:paraId="3A9DD4C4" w14:textId="77777777" w:rsidTr="008770FD">
        <w:trPr>
          <w:trHeight w:val="546"/>
        </w:trPr>
        <w:tc>
          <w:tcPr>
            <w:tcW w:w="851" w:type="dxa"/>
            <w:vAlign w:val="center"/>
          </w:tcPr>
          <w:p w14:paraId="442D108F" w14:textId="015BA18F" w:rsidR="00F95EE1" w:rsidRDefault="00F95EE1" w:rsidP="00F95EE1">
            <w:pPr>
              <w:jc w:val="center"/>
              <w:rPr>
                <w:rFonts w:ascii="宋体" w:hAnsi="宋体"/>
                <w:szCs w:val="21"/>
              </w:rPr>
            </w:pPr>
            <w:r w:rsidRPr="00BE160C">
              <w:rPr>
                <w:rFonts w:hAnsi="宋体" w:hint="eastAsia"/>
              </w:rPr>
              <w:t>罗</w:t>
            </w:r>
            <w:r>
              <w:rPr>
                <w:rFonts w:hAnsi="宋体" w:hint="eastAsia"/>
              </w:rPr>
              <w:t xml:space="preserve"> </w:t>
            </w:r>
            <w:proofErr w:type="gramStart"/>
            <w:r w:rsidRPr="00BE160C">
              <w:rPr>
                <w:rFonts w:hAnsi="宋体" w:hint="eastAsia"/>
              </w:rPr>
              <w:t>璇</w:t>
            </w:r>
            <w:proofErr w:type="gramEnd"/>
          </w:p>
        </w:tc>
        <w:tc>
          <w:tcPr>
            <w:tcW w:w="708" w:type="dxa"/>
            <w:vAlign w:val="center"/>
          </w:tcPr>
          <w:p w14:paraId="0FE1244E" w14:textId="46644F08" w:rsidR="00F95EE1" w:rsidRDefault="00F95EE1" w:rsidP="00F95EE1">
            <w:pPr>
              <w:jc w:val="center"/>
              <w:rPr>
                <w:rFonts w:ascii="宋体" w:hAnsi="宋体"/>
                <w:szCs w:val="21"/>
              </w:rPr>
            </w:pPr>
            <w:r>
              <w:rPr>
                <w:rFonts w:ascii="宋体" w:hAnsi="宋体" w:hint="eastAsia"/>
                <w:szCs w:val="21"/>
              </w:rPr>
              <w:t>女</w:t>
            </w:r>
          </w:p>
        </w:tc>
        <w:tc>
          <w:tcPr>
            <w:tcW w:w="709" w:type="dxa"/>
            <w:vAlign w:val="center"/>
          </w:tcPr>
          <w:p w14:paraId="4B3A7C75" w14:textId="4FB218BB" w:rsidR="00F95EE1" w:rsidRDefault="00F95EE1" w:rsidP="00F95EE1">
            <w:pPr>
              <w:jc w:val="center"/>
              <w:rPr>
                <w:rFonts w:ascii="宋体" w:hAnsi="宋体"/>
                <w:szCs w:val="21"/>
              </w:rPr>
            </w:pPr>
            <w:r>
              <w:rPr>
                <w:rFonts w:ascii="宋体" w:hAnsi="宋体" w:hint="eastAsia"/>
                <w:szCs w:val="21"/>
              </w:rPr>
              <w:t>3</w:t>
            </w:r>
            <w:r>
              <w:rPr>
                <w:rFonts w:ascii="宋体" w:hAnsi="宋体"/>
                <w:szCs w:val="21"/>
              </w:rPr>
              <w:t>6</w:t>
            </w:r>
          </w:p>
        </w:tc>
        <w:tc>
          <w:tcPr>
            <w:tcW w:w="1418" w:type="dxa"/>
            <w:vAlign w:val="center"/>
          </w:tcPr>
          <w:p w14:paraId="1DC57038" w14:textId="0ABFBE9C" w:rsidR="00F95EE1" w:rsidRDefault="00F95EE1" w:rsidP="00F95EE1">
            <w:pPr>
              <w:jc w:val="center"/>
              <w:rPr>
                <w:rFonts w:ascii="宋体" w:hAnsi="宋体"/>
                <w:szCs w:val="21"/>
              </w:rPr>
            </w:pPr>
            <w:r>
              <w:rPr>
                <w:rFonts w:ascii="宋体" w:hAnsi="宋体" w:hint="eastAsia"/>
                <w:szCs w:val="21"/>
              </w:rPr>
              <w:t>高级农艺师</w:t>
            </w:r>
          </w:p>
        </w:tc>
        <w:tc>
          <w:tcPr>
            <w:tcW w:w="1984" w:type="dxa"/>
            <w:vAlign w:val="center"/>
          </w:tcPr>
          <w:p w14:paraId="3A6ED468" w14:textId="5649914E" w:rsidR="00F95EE1" w:rsidRDefault="00F95EE1" w:rsidP="00F95EE1">
            <w:pPr>
              <w:jc w:val="center"/>
              <w:rPr>
                <w:rFonts w:ascii="宋体" w:hAnsi="宋体"/>
                <w:szCs w:val="21"/>
              </w:rPr>
            </w:pPr>
            <w:r>
              <w:rPr>
                <w:rFonts w:ascii="宋体" w:hAnsi="宋体" w:hint="eastAsia"/>
                <w:szCs w:val="21"/>
              </w:rPr>
              <w:t>水产养殖</w:t>
            </w:r>
          </w:p>
        </w:tc>
        <w:tc>
          <w:tcPr>
            <w:tcW w:w="1843" w:type="dxa"/>
            <w:vAlign w:val="center"/>
          </w:tcPr>
          <w:p w14:paraId="48D77F3C" w14:textId="137AA598" w:rsidR="00F95EE1" w:rsidRDefault="00F95EE1" w:rsidP="00F95EE1">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0E38F864" w14:textId="77777777" w:rsidR="00F95EE1" w:rsidRDefault="00F95EE1" w:rsidP="00F95EE1">
            <w:pPr>
              <w:jc w:val="center"/>
              <w:rPr>
                <w:rFonts w:ascii="宋体" w:hAnsi="宋体"/>
                <w:szCs w:val="21"/>
              </w:rPr>
            </w:pPr>
            <w:r>
              <w:rPr>
                <w:rFonts w:ascii="宋体" w:hAnsi="宋体" w:hint="eastAsia"/>
                <w:szCs w:val="21"/>
              </w:rPr>
              <w:t>参与编制</w:t>
            </w:r>
          </w:p>
        </w:tc>
      </w:tr>
      <w:tr w:rsidR="00F95EE1" w14:paraId="6C1CCD34" w14:textId="77777777" w:rsidTr="008770FD">
        <w:trPr>
          <w:trHeight w:val="435"/>
        </w:trPr>
        <w:tc>
          <w:tcPr>
            <w:tcW w:w="851" w:type="dxa"/>
            <w:vAlign w:val="center"/>
          </w:tcPr>
          <w:p w14:paraId="21C980DA" w14:textId="74F4E1DB" w:rsidR="00F95EE1" w:rsidRPr="00510E29" w:rsidRDefault="0029582B" w:rsidP="00F95EE1">
            <w:pPr>
              <w:jc w:val="center"/>
              <w:rPr>
                <w:rFonts w:hAnsi="宋体"/>
                <w:szCs w:val="21"/>
              </w:rPr>
            </w:pPr>
            <w:r>
              <w:rPr>
                <w:rFonts w:hAnsi="宋体" w:hint="eastAsia"/>
                <w:szCs w:val="21"/>
              </w:rPr>
              <w:t>阮金梅</w:t>
            </w:r>
          </w:p>
        </w:tc>
        <w:tc>
          <w:tcPr>
            <w:tcW w:w="708" w:type="dxa"/>
            <w:vAlign w:val="center"/>
          </w:tcPr>
          <w:p w14:paraId="4A60E364" w14:textId="55E04D1C" w:rsidR="00F95EE1" w:rsidRDefault="0029582B" w:rsidP="00F95EE1">
            <w:pPr>
              <w:jc w:val="center"/>
              <w:rPr>
                <w:rFonts w:ascii="宋体" w:hAnsi="宋体"/>
                <w:szCs w:val="21"/>
              </w:rPr>
            </w:pPr>
            <w:r>
              <w:rPr>
                <w:rFonts w:ascii="宋体" w:hAnsi="宋体" w:hint="eastAsia"/>
                <w:szCs w:val="21"/>
              </w:rPr>
              <w:t>女</w:t>
            </w:r>
          </w:p>
        </w:tc>
        <w:tc>
          <w:tcPr>
            <w:tcW w:w="709" w:type="dxa"/>
            <w:vAlign w:val="center"/>
          </w:tcPr>
          <w:p w14:paraId="02005603" w14:textId="1400D183" w:rsidR="00F95EE1" w:rsidRDefault="0029582B" w:rsidP="00F95EE1">
            <w:pPr>
              <w:jc w:val="center"/>
              <w:rPr>
                <w:rFonts w:ascii="宋体" w:hAnsi="宋体"/>
                <w:szCs w:val="21"/>
              </w:rPr>
            </w:pPr>
            <w:r>
              <w:rPr>
                <w:rFonts w:ascii="宋体" w:hAnsi="宋体" w:hint="eastAsia"/>
                <w:szCs w:val="21"/>
              </w:rPr>
              <w:t>4</w:t>
            </w:r>
            <w:r>
              <w:rPr>
                <w:rFonts w:ascii="宋体" w:hAnsi="宋体"/>
                <w:szCs w:val="21"/>
              </w:rPr>
              <w:t>7</w:t>
            </w:r>
          </w:p>
        </w:tc>
        <w:tc>
          <w:tcPr>
            <w:tcW w:w="1418" w:type="dxa"/>
            <w:vAlign w:val="center"/>
          </w:tcPr>
          <w:p w14:paraId="61F06D08" w14:textId="60AB7709" w:rsidR="00F95EE1" w:rsidRDefault="0029582B" w:rsidP="00F95EE1">
            <w:pPr>
              <w:jc w:val="center"/>
              <w:rPr>
                <w:rFonts w:ascii="宋体" w:hAnsi="宋体"/>
                <w:szCs w:val="21"/>
              </w:rPr>
            </w:pPr>
            <w:r>
              <w:rPr>
                <w:rFonts w:ascii="宋体" w:hAnsi="宋体" w:hint="eastAsia"/>
                <w:szCs w:val="21"/>
              </w:rPr>
              <w:t>经 理</w:t>
            </w:r>
          </w:p>
        </w:tc>
        <w:tc>
          <w:tcPr>
            <w:tcW w:w="1984" w:type="dxa"/>
            <w:vAlign w:val="center"/>
          </w:tcPr>
          <w:p w14:paraId="5F93B1BC" w14:textId="2A775005" w:rsidR="00F95EE1" w:rsidRDefault="0029582B" w:rsidP="00F95EE1">
            <w:pPr>
              <w:jc w:val="center"/>
              <w:rPr>
                <w:rFonts w:ascii="宋体" w:hAnsi="宋体"/>
                <w:szCs w:val="21"/>
              </w:rPr>
            </w:pPr>
            <w:r>
              <w:rPr>
                <w:rFonts w:ascii="宋体" w:hAnsi="宋体" w:hint="eastAsia"/>
                <w:szCs w:val="21"/>
              </w:rPr>
              <w:t>水产品销售、品牌经营</w:t>
            </w:r>
          </w:p>
        </w:tc>
        <w:tc>
          <w:tcPr>
            <w:tcW w:w="1843" w:type="dxa"/>
            <w:vAlign w:val="center"/>
          </w:tcPr>
          <w:p w14:paraId="4016645F" w14:textId="117C045A" w:rsidR="00F95EE1" w:rsidRDefault="0029582B" w:rsidP="00F95EE1">
            <w:pPr>
              <w:jc w:val="center"/>
              <w:rPr>
                <w:rFonts w:ascii="宋体" w:hAnsi="宋体"/>
                <w:szCs w:val="21"/>
              </w:rPr>
            </w:pPr>
            <w:r w:rsidRPr="0029582B">
              <w:rPr>
                <w:rFonts w:ascii="宋体" w:hAnsi="宋体" w:hint="eastAsia"/>
                <w:szCs w:val="21"/>
              </w:rPr>
              <w:t>浦北县寨圩镇粤桂龟鳖养殖专业合作社</w:t>
            </w:r>
          </w:p>
        </w:tc>
        <w:tc>
          <w:tcPr>
            <w:tcW w:w="1843" w:type="dxa"/>
            <w:vAlign w:val="center"/>
          </w:tcPr>
          <w:p w14:paraId="361559A5" w14:textId="39B38F93" w:rsidR="00F95EE1" w:rsidRDefault="0029582B" w:rsidP="00F95EE1">
            <w:pPr>
              <w:jc w:val="center"/>
              <w:rPr>
                <w:rFonts w:ascii="宋体" w:hAnsi="宋体"/>
                <w:szCs w:val="21"/>
              </w:rPr>
            </w:pPr>
            <w:r>
              <w:rPr>
                <w:rFonts w:ascii="宋体" w:hAnsi="宋体" w:hint="eastAsia"/>
                <w:szCs w:val="21"/>
              </w:rPr>
              <w:t>参与编制</w:t>
            </w:r>
          </w:p>
        </w:tc>
      </w:tr>
      <w:tr w:rsidR="00F95EE1" w14:paraId="2BBAE68B" w14:textId="77777777" w:rsidTr="008770FD">
        <w:trPr>
          <w:trHeight w:val="435"/>
        </w:trPr>
        <w:tc>
          <w:tcPr>
            <w:tcW w:w="851" w:type="dxa"/>
            <w:vAlign w:val="center"/>
          </w:tcPr>
          <w:p w14:paraId="0670F7AE" w14:textId="71D00F1A" w:rsidR="00F95EE1" w:rsidRPr="00590394" w:rsidRDefault="0029582B" w:rsidP="00F95EE1">
            <w:pPr>
              <w:jc w:val="center"/>
              <w:rPr>
                <w:rFonts w:hAnsi="宋体"/>
              </w:rPr>
            </w:pPr>
            <w:r>
              <w:rPr>
                <w:rFonts w:hAnsi="宋体" w:hint="eastAsia"/>
              </w:rPr>
              <w:t>宁</w:t>
            </w:r>
            <w:r>
              <w:rPr>
                <w:rFonts w:hAnsi="宋体" w:hint="eastAsia"/>
              </w:rPr>
              <w:t xml:space="preserve"> </w:t>
            </w:r>
            <w:r>
              <w:rPr>
                <w:rFonts w:hAnsi="宋体"/>
              </w:rPr>
              <w:t xml:space="preserve"> </w:t>
            </w:r>
            <w:r>
              <w:rPr>
                <w:rFonts w:hAnsi="宋体" w:hint="eastAsia"/>
              </w:rPr>
              <w:t>汝</w:t>
            </w:r>
          </w:p>
        </w:tc>
        <w:tc>
          <w:tcPr>
            <w:tcW w:w="708" w:type="dxa"/>
            <w:vAlign w:val="center"/>
          </w:tcPr>
          <w:p w14:paraId="36DA7BEB" w14:textId="18FAFDF8" w:rsidR="00F95EE1" w:rsidRDefault="0029582B" w:rsidP="00F95EE1">
            <w:pPr>
              <w:jc w:val="center"/>
              <w:rPr>
                <w:rFonts w:ascii="宋体" w:hAnsi="宋体"/>
                <w:szCs w:val="21"/>
              </w:rPr>
            </w:pPr>
            <w:r>
              <w:rPr>
                <w:rFonts w:ascii="宋体" w:hAnsi="宋体" w:hint="eastAsia"/>
                <w:szCs w:val="21"/>
              </w:rPr>
              <w:t>男</w:t>
            </w:r>
          </w:p>
        </w:tc>
        <w:tc>
          <w:tcPr>
            <w:tcW w:w="709" w:type="dxa"/>
            <w:vAlign w:val="center"/>
          </w:tcPr>
          <w:p w14:paraId="76D0B890" w14:textId="7F1B6654" w:rsidR="00F95EE1" w:rsidRDefault="0029582B" w:rsidP="00F95EE1">
            <w:pPr>
              <w:jc w:val="center"/>
              <w:rPr>
                <w:rFonts w:ascii="宋体" w:hAnsi="宋体"/>
                <w:szCs w:val="21"/>
              </w:rPr>
            </w:pPr>
            <w:r>
              <w:rPr>
                <w:rFonts w:ascii="宋体" w:hAnsi="宋体" w:hint="eastAsia"/>
                <w:szCs w:val="21"/>
              </w:rPr>
              <w:t>4</w:t>
            </w:r>
            <w:r>
              <w:rPr>
                <w:rFonts w:ascii="宋体" w:hAnsi="宋体"/>
                <w:szCs w:val="21"/>
              </w:rPr>
              <w:t>7</w:t>
            </w:r>
          </w:p>
        </w:tc>
        <w:tc>
          <w:tcPr>
            <w:tcW w:w="1418" w:type="dxa"/>
            <w:vAlign w:val="center"/>
          </w:tcPr>
          <w:p w14:paraId="4045767B" w14:textId="56575F84" w:rsidR="00F95EE1" w:rsidRDefault="0029582B" w:rsidP="00F95EE1">
            <w:pPr>
              <w:jc w:val="center"/>
              <w:rPr>
                <w:rFonts w:ascii="宋体" w:hAnsi="宋体"/>
                <w:szCs w:val="21"/>
              </w:rPr>
            </w:pPr>
            <w:r>
              <w:rPr>
                <w:rFonts w:ascii="宋体" w:hAnsi="宋体" w:hint="eastAsia"/>
                <w:szCs w:val="21"/>
              </w:rPr>
              <w:t>理事长</w:t>
            </w:r>
          </w:p>
        </w:tc>
        <w:tc>
          <w:tcPr>
            <w:tcW w:w="1984" w:type="dxa"/>
            <w:vAlign w:val="center"/>
          </w:tcPr>
          <w:p w14:paraId="43DF246D" w14:textId="246F5D3E" w:rsidR="00F95EE1" w:rsidRDefault="0029582B" w:rsidP="00F95EE1">
            <w:pPr>
              <w:jc w:val="center"/>
              <w:rPr>
                <w:rFonts w:ascii="宋体" w:hAnsi="宋体"/>
                <w:szCs w:val="21"/>
              </w:rPr>
            </w:pPr>
            <w:r>
              <w:rPr>
                <w:rFonts w:ascii="宋体" w:hAnsi="宋体" w:hint="eastAsia"/>
                <w:szCs w:val="21"/>
              </w:rPr>
              <w:t>水产养殖</w:t>
            </w:r>
          </w:p>
        </w:tc>
        <w:tc>
          <w:tcPr>
            <w:tcW w:w="1843" w:type="dxa"/>
            <w:vAlign w:val="center"/>
          </w:tcPr>
          <w:p w14:paraId="0687B8A1" w14:textId="77777777" w:rsidR="00084304" w:rsidRDefault="00084304" w:rsidP="00084304">
            <w:pPr>
              <w:jc w:val="center"/>
              <w:rPr>
                <w:rFonts w:ascii="宋体" w:hAnsi="宋体"/>
                <w:szCs w:val="21"/>
              </w:rPr>
            </w:pPr>
          </w:p>
          <w:p w14:paraId="628537F9" w14:textId="722813AD" w:rsidR="00084304" w:rsidRPr="00084304" w:rsidRDefault="0029582B" w:rsidP="00084304">
            <w:pPr>
              <w:jc w:val="center"/>
            </w:pPr>
            <w:r w:rsidRPr="0029582B">
              <w:rPr>
                <w:rFonts w:ascii="宋体" w:hAnsi="宋体" w:hint="eastAsia"/>
                <w:szCs w:val="21"/>
              </w:rPr>
              <w:t>浦北县寨圩镇粤桂龟鳖养殖专业合作社</w:t>
            </w:r>
          </w:p>
        </w:tc>
        <w:tc>
          <w:tcPr>
            <w:tcW w:w="1843" w:type="dxa"/>
            <w:vAlign w:val="center"/>
          </w:tcPr>
          <w:p w14:paraId="2BC12526" w14:textId="3897BA2B" w:rsidR="00F95EE1" w:rsidRDefault="0029582B" w:rsidP="00F95EE1">
            <w:pPr>
              <w:jc w:val="center"/>
              <w:rPr>
                <w:rFonts w:ascii="宋体" w:hAnsi="宋体"/>
                <w:szCs w:val="21"/>
              </w:rPr>
            </w:pPr>
            <w:r>
              <w:rPr>
                <w:rFonts w:ascii="宋体" w:hAnsi="宋体" w:hint="eastAsia"/>
                <w:szCs w:val="21"/>
              </w:rPr>
              <w:t>参与编制</w:t>
            </w:r>
          </w:p>
        </w:tc>
      </w:tr>
      <w:tr w:rsidR="00F95EE1" w14:paraId="75DAEE05" w14:textId="77777777" w:rsidTr="008770FD">
        <w:trPr>
          <w:trHeight w:val="435"/>
        </w:trPr>
        <w:tc>
          <w:tcPr>
            <w:tcW w:w="851" w:type="dxa"/>
            <w:vAlign w:val="center"/>
          </w:tcPr>
          <w:p w14:paraId="6C2CF8A2" w14:textId="5EC8C2E7" w:rsidR="00F95EE1" w:rsidRDefault="0029582B" w:rsidP="00F95EE1">
            <w:pPr>
              <w:jc w:val="center"/>
              <w:rPr>
                <w:rFonts w:ascii="宋体" w:hAnsi="宋体"/>
                <w:szCs w:val="21"/>
              </w:rPr>
            </w:pPr>
            <w:r w:rsidRPr="0029582B">
              <w:rPr>
                <w:rFonts w:hAnsi="宋体" w:hint="eastAsia"/>
              </w:rPr>
              <w:lastRenderedPageBreak/>
              <w:t>蒋洪峰</w:t>
            </w:r>
          </w:p>
        </w:tc>
        <w:tc>
          <w:tcPr>
            <w:tcW w:w="708" w:type="dxa"/>
            <w:vAlign w:val="center"/>
          </w:tcPr>
          <w:p w14:paraId="144B5528" w14:textId="6584D9E9"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290EA2E5" w14:textId="52A5D181" w:rsidR="00F95EE1" w:rsidRDefault="00F95EE1" w:rsidP="00F95EE1">
            <w:pPr>
              <w:jc w:val="center"/>
              <w:rPr>
                <w:rFonts w:ascii="宋体" w:hAnsi="宋体"/>
                <w:szCs w:val="21"/>
              </w:rPr>
            </w:pPr>
            <w:r>
              <w:rPr>
                <w:rFonts w:ascii="宋体" w:hAnsi="宋体" w:hint="eastAsia"/>
                <w:szCs w:val="21"/>
              </w:rPr>
              <w:t>5</w:t>
            </w:r>
            <w:r w:rsidR="0029582B">
              <w:rPr>
                <w:rFonts w:ascii="宋体" w:hAnsi="宋体"/>
                <w:szCs w:val="21"/>
              </w:rPr>
              <w:t>0</w:t>
            </w:r>
          </w:p>
        </w:tc>
        <w:tc>
          <w:tcPr>
            <w:tcW w:w="1418" w:type="dxa"/>
            <w:vAlign w:val="center"/>
          </w:tcPr>
          <w:p w14:paraId="318BE9FC" w14:textId="5C94A740" w:rsidR="00F95EE1" w:rsidRDefault="0029582B" w:rsidP="00F95EE1">
            <w:pPr>
              <w:jc w:val="center"/>
              <w:rPr>
                <w:rFonts w:ascii="宋体" w:hAnsi="宋体"/>
                <w:szCs w:val="21"/>
              </w:rPr>
            </w:pPr>
            <w:r>
              <w:rPr>
                <w:rFonts w:ascii="宋体" w:hAnsi="宋体" w:hint="eastAsia"/>
                <w:szCs w:val="21"/>
              </w:rPr>
              <w:t>总经理</w:t>
            </w:r>
          </w:p>
        </w:tc>
        <w:tc>
          <w:tcPr>
            <w:tcW w:w="1984" w:type="dxa"/>
            <w:vAlign w:val="center"/>
          </w:tcPr>
          <w:p w14:paraId="5F9C2443" w14:textId="18DA3D00" w:rsidR="00F95EE1" w:rsidRDefault="00F95EE1" w:rsidP="00F95EE1">
            <w:pPr>
              <w:jc w:val="center"/>
              <w:rPr>
                <w:rFonts w:ascii="宋体" w:hAnsi="宋体"/>
                <w:szCs w:val="21"/>
              </w:rPr>
            </w:pPr>
            <w:r>
              <w:rPr>
                <w:rFonts w:ascii="宋体" w:hAnsi="宋体" w:hint="eastAsia"/>
                <w:szCs w:val="21"/>
              </w:rPr>
              <w:t>水产养殖及管理</w:t>
            </w:r>
          </w:p>
        </w:tc>
        <w:tc>
          <w:tcPr>
            <w:tcW w:w="1843" w:type="dxa"/>
            <w:vAlign w:val="center"/>
          </w:tcPr>
          <w:p w14:paraId="042815A1" w14:textId="302F4282" w:rsidR="00F95EE1" w:rsidRDefault="00F95EE1" w:rsidP="00F95EE1">
            <w:pPr>
              <w:jc w:val="center"/>
              <w:rPr>
                <w:rFonts w:ascii="宋体" w:hAnsi="宋体"/>
                <w:szCs w:val="21"/>
              </w:rPr>
            </w:pPr>
            <w:r w:rsidRPr="001A050E">
              <w:rPr>
                <w:rFonts w:ascii="宋体" w:hAnsi="宋体" w:hint="eastAsia"/>
                <w:szCs w:val="21"/>
              </w:rPr>
              <w:t>桂林鱼伯伯生态农业科技有限公司</w:t>
            </w:r>
          </w:p>
        </w:tc>
        <w:tc>
          <w:tcPr>
            <w:tcW w:w="1843" w:type="dxa"/>
            <w:vAlign w:val="center"/>
          </w:tcPr>
          <w:p w14:paraId="10D27B90" w14:textId="77777777" w:rsidR="00F95EE1" w:rsidRDefault="00F95EE1" w:rsidP="00F95EE1">
            <w:pPr>
              <w:jc w:val="center"/>
              <w:rPr>
                <w:rFonts w:ascii="宋体" w:hAnsi="宋体"/>
                <w:szCs w:val="21"/>
              </w:rPr>
            </w:pPr>
            <w:r>
              <w:rPr>
                <w:rFonts w:ascii="宋体" w:hAnsi="宋体"/>
                <w:szCs w:val="21"/>
              </w:rPr>
              <w:t>参与编制</w:t>
            </w:r>
          </w:p>
        </w:tc>
      </w:tr>
      <w:tr w:rsidR="00F95EE1" w14:paraId="303A662E" w14:textId="77777777" w:rsidTr="008770FD">
        <w:trPr>
          <w:trHeight w:val="435"/>
        </w:trPr>
        <w:tc>
          <w:tcPr>
            <w:tcW w:w="851" w:type="dxa"/>
            <w:vAlign w:val="center"/>
          </w:tcPr>
          <w:p w14:paraId="6AEA242F" w14:textId="4811424C" w:rsidR="00F95EE1" w:rsidRDefault="00F95EE1" w:rsidP="00F95EE1">
            <w:pPr>
              <w:jc w:val="center"/>
              <w:rPr>
                <w:rFonts w:ascii="宋体" w:hAnsi="宋体"/>
                <w:szCs w:val="21"/>
              </w:rPr>
            </w:pPr>
            <w:r>
              <w:rPr>
                <w:rFonts w:hAnsi="宋体" w:hint="eastAsia"/>
              </w:rPr>
              <w:t>杜雪涛</w:t>
            </w:r>
          </w:p>
        </w:tc>
        <w:tc>
          <w:tcPr>
            <w:tcW w:w="708" w:type="dxa"/>
            <w:vAlign w:val="center"/>
          </w:tcPr>
          <w:p w14:paraId="337B0E58" w14:textId="5675A6DC" w:rsidR="00F95EE1" w:rsidRDefault="00F95EE1" w:rsidP="00F95EE1">
            <w:pPr>
              <w:jc w:val="center"/>
              <w:rPr>
                <w:rFonts w:ascii="宋体" w:hAnsi="宋体"/>
                <w:szCs w:val="21"/>
              </w:rPr>
            </w:pPr>
            <w:r>
              <w:rPr>
                <w:rFonts w:ascii="宋体" w:hAnsi="宋体" w:hint="eastAsia"/>
                <w:szCs w:val="21"/>
              </w:rPr>
              <w:t>男</w:t>
            </w:r>
          </w:p>
        </w:tc>
        <w:tc>
          <w:tcPr>
            <w:tcW w:w="709" w:type="dxa"/>
            <w:vAlign w:val="center"/>
          </w:tcPr>
          <w:p w14:paraId="12E215C5" w14:textId="61DFEE7C" w:rsidR="00F95EE1" w:rsidRDefault="00F95EE1" w:rsidP="00F95EE1">
            <w:pPr>
              <w:jc w:val="center"/>
              <w:rPr>
                <w:rFonts w:ascii="宋体" w:hAnsi="宋体"/>
                <w:szCs w:val="21"/>
              </w:rPr>
            </w:pPr>
            <w:r>
              <w:rPr>
                <w:rFonts w:ascii="宋体" w:hAnsi="宋体" w:hint="eastAsia"/>
                <w:szCs w:val="21"/>
              </w:rPr>
              <w:t>3</w:t>
            </w:r>
            <w:r>
              <w:rPr>
                <w:rFonts w:ascii="宋体" w:hAnsi="宋体"/>
                <w:szCs w:val="21"/>
              </w:rPr>
              <w:t>1</w:t>
            </w:r>
          </w:p>
        </w:tc>
        <w:tc>
          <w:tcPr>
            <w:tcW w:w="1418" w:type="dxa"/>
            <w:vAlign w:val="center"/>
          </w:tcPr>
          <w:p w14:paraId="0669EB34" w14:textId="4FAEBE69" w:rsidR="00F95EE1" w:rsidRDefault="00F95EE1" w:rsidP="00F95EE1">
            <w:pPr>
              <w:jc w:val="center"/>
              <w:rPr>
                <w:rFonts w:ascii="宋体" w:hAnsi="宋体"/>
                <w:szCs w:val="21"/>
              </w:rPr>
            </w:pPr>
            <w:r>
              <w:rPr>
                <w:rFonts w:ascii="宋体" w:hAnsi="宋体" w:hint="eastAsia"/>
                <w:szCs w:val="21"/>
              </w:rPr>
              <w:t>农艺师</w:t>
            </w:r>
          </w:p>
        </w:tc>
        <w:tc>
          <w:tcPr>
            <w:tcW w:w="1984" w:type="dxa"/>
            <w:vAlign w:val="center"/>
          </w:tcPr>
          <w:p w14:paraId="2870EC0E" w14:textId="79D5E1C7" w:rsidR="00F95EE1" w:rsidRDefault="00F95EE1" w:rsidP="00F95EE1">
            <w:pPr>
              <w:jc w:val="center"/>
              <w:rPr>
                <w:rFonts w:ascii="宋体" w:hAnsi="宋体"/>
                <w:szCs w:val="21"/>
              </w:rPr>
            </w:pPr>
            <w:r>
              <w:rPr>
                <w:rFonts w:ascii="宋体" w:hAnsi="宋体" w:hint="eastAsia"/>
                <w:szCs w:val="21"/>
              </w:rPr>
              <w:t>水产养殖</w:t>
            </w:r>
          </w:p>
        </w:tc>
        <w:tc>
          <w:tcPr>
            <w:tcW w:w="1843" w:type="dxa"/>
            <w:vAlign w:val="center"/>
          </w:tcPr>
          <w:p w14:paraId="0F1C977A" w14:textId="18F97F7E" w:rsidR="00F95EE1" w:rsidRDefault="00F95EE1" w:rsidP="00F95EE1">
            <w:pPr>
              <w:jc w:val="center"/>
              <w:rPr>
                <w:rFonts w:ascii="宋体" w:hAnsi="宋体"/>
                <w:szCs w:val="21"/>
              </w:rPr>
            </w:pPr>
            <w:r>
              <w:rPr>
                <w:rFonts w:ascii="宋体" w:hAnsi="宋体" w:hint="eastAsia"/>
                <w:szCs w:val="21"/>
              </w:rPr>
              <w:t>广西壮族自治区水产技术推广站</w:t>
            </w:r>
          </w:p>
        </w:tc>
        <w:tc>
          <w:tcPr>
            <w:tcW w:w="1843" w:type="dxa"/>
            <w:vAlign w:val="center"/>
          </w:tcPr>
          <w:p w14:paraId="56EBD43F" w14:textId="77777777" w:rsidR="00F95EE1" w:rsidRDefault="00F95EE1" w:rsidP="00F95EE1">
            <w:pPr>
              <w:jc w:val="center"/>
              <w:rPr>
                <w:rFonts w:ascii="宋体" w:hAnsi="宋体"/>
                <w:szCs w:val="21"/>
              </w:rPr>
            </w:pPr>
            <w:r>
              <w:rPr>
                <w:rFonts w:ascii="宋体" w:hAnsi="宋体"/>
                <w:szCs w:val="21"/>
              </w:rPr>
              <w:t>参与编制</w:t>
            </w:r>
          </w:p>
        </w:tc>
      </w:tr>
    </w:tbl>
    <w:p w14:paraId="4C22921D" w14:textId="78FDF17A" w:rsidR="00D14576" w:rsidRPr="00281881" w:rsidRDefault="00D14576" w:rsidP="00281881">
      <w:pPr>
        <w:pStyle w:val="BodyText2"/>
        <w:adjustRightInd w:val="0"/>
        <w:snapToGrid w:val="0"/>
        <w:spacing w:after="0" w:line="360" w:lineRule="exact"/>
        <w:ind w:firstLineChars="250" w:firstLine="600"/>
        <w:rPr>
          <w:rFonts w:ascii="宋体" w:hAnsi="宋体"/>
          <w:sz w:val="24"/>
          <w:szCs w:val="24"/>
        </w:rPr>
      </w:pPr>
    </w:p>
    <w:p w14:paraId="6C0A03FA" w14:textId="35DCBFEC" w:rsidR="009A6DF9" w:rsidRDefault="009A6DF9" w:rsidP="00E51150">
      <w:pPr>
        <w:spacing w:beforeLines="50" w:before="156" w:afterLines="50" w:after="156" w:line="40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二、项目背景及目的意义</w:t>
      </w:r>
    </w:p>
    <w:p w14:paraId="58B72D72" w14:textId="50B07260" w:rsidR="00D5780B" w:rsidRPr="00281881" w:rsidRDefault="00D5780B" w:rsidP="00E51150">
      <w:pPr>
        <w:spacing w:line="400" w:lineRule="exact"/>
        <w:ind w:firstLineChars="200" w:firstLine="482"/>
        <w:rPr>
          <w:rFonts w:ascii="宋体" w:hAnsi="宋体"/>
          <w:b/>
          <w:snapToGrid w:val="0"/>
          <w:color w:val="333333"/>
          <w:sz w:val="24"/>
        </w:rPr>
      </w:pPr>
      <w:r w:rsidRPr="00281881">
        <w:rPr>
          <w:rFonts w:ascii="宋体" w:hAnsi="宋体" w:hint="eastAsia"/>
          <w:b/>
          <w:snapToGrid w:val="0"/>
          <w:color w:val="333333"/>
          <w:sz w:val="24"/>
        </w:rPr>
        <w:t>1</w:t>
      </w:r>
      <w:r w:rsidR="00E24EB9" w:rsidRPr="00281881">
        <w:rPr>
          <w:rFonts w:ascii="宋体" w:hAnsi="宋体" w:hint="eastAsia"/>
          <w:b/>
          <w:snapToGrid w:val="0"/>
          <w:color w:val="333333"/>
          <w:sz w:val="24"/>
        </w:rPr>
        <w:t>.项目背景</w:t>
      </w:r>
    </w:p>
    <w:p w14:paraId="7981AC2B" w14:textId="77777777" w:rsidR="002566FE" w:rsidRDefault="00473CD0" w:rsidP="002566FE">
      <w:pPr>
        <w:spacing w:line="400" w:lineRule="exact"/>
        <w:ind w:firstLineChars="200" w:firstLine="480"/>
        <w:rPr>
          <w:rFonts w:ascii="宋体" w:hAnsi="宋体"/>
          <w:snapToGrid w:val="0"/>
          <w:color w:val="333333"/>
          <w:sz w:val="24"/>
        </w:rPr>
      </w:pPr>
      <w:r w:rsidRPr="00281881">
        <w:rPr>
          <w:rFonts w:ascii="宋体" w:hAnsi="宋体" w:hint="eastAsia"/>
          <w:snapToGrid w:val="0"/>
          <w:color w:val="333333"/>
          <w:sz w:val="24"/>
        </w:rPr>
        <w:t>农产品“三品一标”(无公害农产品、绿色食品、有机农产品、地理标志农产品</w:t>
      </w:r>
      <w:r w:rsidRPr="00281881">
        <w:rPr>
          <w:rFonts w:ascii="宋体" w:hAnsi="宋体"/>
          <w:snapToGrid w:val="0"/>
          <w:color w:val="333333"/>
          <w:sz w:val="24"/>
        </w:rPr>
        <w:t>)</w:t>
      </w:r>
      <w:r w:rsidRPr="00281881">
        <w:rPr>
          <w:rFonts w:ascii="宋体" w:hAnsi="宋体" w:hint="eastAsia"/>
          <w:snapToGrid w:val="0"/>
          <w:color w:val="333333"/>
          <w:sz w:val="24"/>
        </w:rPr>
        <w:t>是进入二十一世纪我国农业农村部门主导的安全优质农产品，经多年开展“三品一标”认证认定，我国农产品质量安全水平总体上得到了极大提高：到2021年我国农产品质</w:t>
      </w:r>
      <w:proofErr w:type="gramStart"/>
      <w:r w:rsidRPr="00281881">
        <w:rPr>
          <w:rFonts w:ascii="宋体" w:hAnsi="宋体" w:hint="eastAsia"/>
          <w:snapToGrid w:val="0"/>
          <w:color w:val="333333"/>
          <w:sz w:val="24"/>
        </w:rPr>
        <w:t>量安全</w:t>
      </w:r>
      <w:proofErr w:type="gramEnd"/>
      <w:r w:rsidRPr="00281881">
        <w:rPr>
          <w:rFonts w:ascii="宋体" w:hAnsi="宋体" w:hint="eastAsia"/>
          <w:snapToGrid w:val="0"/>
          <w:color w:val="333333"/>
          <w:sz w:val="24"/>
        </w:rPr>
        <w:t>例行监管合格率达到了97.</w:t>
      </w:r>
      <w:r w:rsidRPr="00281881">
        <w:rPr>
          <w:rFonts w:ascii="宋体" w:hAnsi="宋体"/>
          <w:snapToGrid w:val="0"/>
          <w:color w:val="333333"/>
          <w:sz w:val="24"/>
        </w:rPr>
        <w:t>6</w:t>
      </w:r>
      <w:r w:rsidRPr="00281881">
        <w:rPr>
          <w:rFonts w:ascii="宋体" w:hAnsi="宋体" w:hint="eastAsia"/>
          <w:snapToGrid w:val="0"/>
          <w:color w:val="333333"/>
          <w:sz w:val="24"/>
        </w:rPr>
        <w:t>%</w:t>
      </w:r>
      <w:bookmarkStart w:id="0" w:name="_Hlk173253661"/>
      <w:r w:rsidR="009A110A">
        <w:rPr>
          <w:rFonts w:ascii="宋体" w:hAnsi="宋体" w:hint="eastAsia"/>
          <w:snapToGrid w:val="0"/>
          <w:color w:val="333333"/>
          <w:sz w:val="24"/>
        </w:rPr>
        <w:t>。</w:t>
      </w:r>
      <w:r w:rsidR="002566FE">
        <w:rPr>
          <w:rFonts w:ascii="宋体" w:hAnsi="宋体" w:hint="eastAsia"/>
          <w:snapToGrid w:val="0"/>
          <w:color w:val="333333"/>
          <w:sz w:val="24"/>
        </w:rPr>
        <w:t>在这合格率为</w:t>
      </w:r>
      <w:r w:rsidR="002566FE" w:rsidRPr="00281881">
        <w:rPr>
          <w:rFonts w:ascii="宋体" w:hAnsi="宋体" w:hint="eastAsia"/>
          <w:snapToGrid w:val="0"/>
          <w:color w:val="333333"/>
          <w:sz w:val="24"/>
        </w:rPr>
        <w:t>97.</w:t>
      </w:r>
      <w:r w:rsidR="002566FE" w:rsidRPr="00281881">
        <w:rPr>
          <w:rFonts w:ascii="宋体" w:hAnsi="宋体"/>
          <w:snapToGrid w:val="0"/>
          <w:color w:val="333333"/>
          <w:sz w:val="24"/>
        </w:rPr>
        <w:t>6</w:t>
      </w:r>
      <w:r w:rsidR="002566FE" w:rsidRPr="00281881">
        <w:rPr>
          <w:rFonts w:ascii="宋体" w:hAnsi="宋体" w:hint="eastAsia"/>
          <w:snapToGrid w:val="0"/>
          <w:color w:val="333333"/>
          <w:sz w:val="24"/>
        </w:rPr>
        <w:t>%</w:t>
      </w:r>
      <w:r w:rsidR="002566FE">
        <w:rPr>
          <w:rFonts w:ascii="宋体" w:hAnsi="宋体" w:hint="eastAsia"/>
          <w:snapToGrid w:val="0"/>
          <w:color w:val="333333"/>
          <w:sz w:val="24"/>
        </w:rPr>
        <w:t>的农产品中可能蕴含有很多高质量农产品。</w:t>
      </w:r>
    </w:p>
    <w:p w14:paraId="4C939412" w14:textId="713AD81C" w:rsidR="00482B71" w:rsidRPr="00281881" w:rsidRDefault="00473CD0" w:rsidP="00E51150">
      <w:pPr>
        <w:spacing w:line="400" w:lineRule="exact"/>
        <w:ind w:firstLineChars="200" w:firstLine="480"/>
        <w:rPr>
          <w:rFonts w:ascii="宋体" w:hAnsi="宋体"/>
          <w:sz w:val="24"/>
        </w:rPr>
      </w:pPr>
      <w:r w:rsidRPr="00281881">
        <w:rPr>
          <w:rFonts w:ascii="宋体" w:hAnsi="宋体" w:hint="eastAsia"/>
          <w:sz w:val="24"/>
          <w:lang w:val="pt-BR"/>
        </w:rPr>
        <w:t>我国无公害农产品认证自200</w:t>
      </w:r>
      <w:r w:rsidRPr="00281881">
        <w:rPr>
          <w:rFonts w:ascii="宋体" w:hAnsi="宋体"/>
          <w:sz w:val="24"/>
          <w:lang w:val="pt-BR"/>
        </w:rPr>
        <w:t>2</w:t>
      </w:r>
      <w:r w:rsidRPr="00281881">
        <w:rPr>
          <w:rFonts w:ascii="宋体" w:hAnsi="宋体" w:hint="eastAsia"/>
          <w:sz w:val="24"/>
        </w:rPr>
        <w:t>年起</w:t>
      </w:r>
      <w:r w:rsidRPr="00281881">
        <w:rPr>
          <w:rFonts w:ascii="宋体" w:hAnsi="宋体" w:hint="eastAsia"/>
          <w:spacing w:val="-12"/>
          <w:sz w:val="24"/>
          <w:lang w:val="pt-BR"/>
        </w:rPr>
        <w:t>至</w:t>
      </w:r>
      <w:r w:rsidRPr="00281881">
        <w:rPr>
          <w:rFonts w:ascii="宋体" w:hAnsi="宋体" w:hint="eastAsia"/>
          <w:sz w:val="24"/>
          <w:lang w:val="pt-BR"/>
        </w:rPr>
        <w:t>2022</w:t>
      </w:r>
      <w:r w:rsidRPr="00281881">
        <w:rPr>
          <w:rFonts w:ascii="宋体" w:hAnsi="宋体" w:hint="eastAsia"/>
          <w:sz w:val="24"/>
        </w:rPr>
        <w:t>年持续开展了</w:t>
      </w:r>
      <w:r w:rsidRPr="00281881">
        <w:rPr>
          <w:rFonts w:ascii="宋体" w:hAnsi="宋体" w:hint="eastAsia"/>
          <w:sz w:val="24"/>
          <w:lang w:val="pt-BR"/>
        </w:rPr>
        <w:t>2</w:t>
      </w:r>
      <w:r w:rsidRPr="00281881">
        <w:rPr>
          <w:rFonts w:ascii="宋体" w:hAnsi="宋体"/>
          <w:sz w:val="24"/>
          <w:lang w:val="pt-BR"/>
        </w:rPr>
        <w:t>3</w:t>
      </w:r>
      <w:r w:rsidRPr="00281881">
        <w:rPr>
          <w:rFonts w:ascii="宋体" w:hAnsi="宋体" w:hint="eastAsia"/>
          <w:sz w:val="24"/>
        </w:rPr>
        <w:t>年</w:t>
      </w:r>
      <w:r w:rsidRPr="00281881">
        <w:rPr>
          <w:rFonts w:ascii="宋体" w:hAnsi="宋体" w:hint="eastAsia"/>
          <w:sz w:val="24"/>
          <w:lang w:val="pt-BR"/>
        </w:rPr>
        <w:t>，</w:t>
      </w:r>
      <w:r w:rsidRPr="00281881">
        <w:rPr>
          <w:rFonts w:ascii="宋体" w:hAnsi="宋体" w:hint="eastAsia"/>
          <w:sz w:val="24"/>
        </w:rPr>
        <w:t>到2</w:t>
      </w:r>
      <w:r w:rsidRPr="00281881">
        <w:rPr>
          <w:rFonts w:ascii="宋体" w:hAnsi="宋体"/>
          <w:sz w:val="24"/>
        </w:rPr>
        <w:t>017</w:t>
      </w:r>
      <w:r w:rsidR="00F95EE1">
        <w:rPr>
          <w:rFonts w:ascii="宋体" w:hAnsi="宋体" w:hint="eastAsia"/>
          <w:sz w:val="24"/>
        </w:rPr>
        <w:t>～</w:t>
      </w:r>
      <w:r w:rsidRPr="00281881">
        <w:rPr>
          <w:rFonts w:ascii="宋体" w:hAnsi="宋体"/>
          <w:sz w:val="24"/>
        </w:rPr>
        <w:t>2022</w:t>
      </w:r>
      <w:r w:rsidRPr="00281881">
        <w:rPr>
          <w:rFonts w:ascii="宋体" w:hAnsi="宋体" w:hint="eastAsia"/>
          <w:sz w:val="24"/>
        </w:rPr>
        <w:t>年时，全国各省均已取得大量的无公害农产品，例如：四川省</w:t>
      </w:r>
      <w:r w:rsidRPr="00281881">
        <w:rPr>
          <w:rFonts w:ascii="宋体" w:hAnsi="宋体" w:hint="eastAsia"/>
          <w:color w:val="000000"/>
          <w:sz w:val="24"/>
        </w:rPr>
        <w:t>368</w:t>
      </w:r>
      <w:r w:rsidR="0020687B">
        <w:rPr>
          <w:rFonts w:ascii="宋体" w:hAnsi="宋体" w:hint="eastAsia"/>
          <w:color w:val="000000"/>
          <w:sz w:val="24"/>
        </w:rPr>
        <w:t>3</w:t>
      </w:r>
      <w:r w:rsidRPr="00281881">
        <w:rPr>
          <w:rFonts w:ascii="宋体" w:hAnsi="宋体" w:hint="eastAsia"/>
          <w:color w:val="000000"/>
          <w:sz w:val="24"/>
        </w:rPr>
        <w:t>个（2</w:t>
      </w:r>
      <w:r w:rsidRPr="00281881">
        <w:rPr>
          <w:rFonts w:ascii="宋体" w:hAnsi="宋体"/>
          <w:color w:val="000000"/>
          <w:sz w:val="24"/>
        </w:rPr>
        <w:t>019</w:t>
      </w:r>
      <w:r w:rsidRPr="00281881">
        <w:rPr>
          <w:rFonts w:ascii="宋体" w:hAnsi="宋体" w:hint="eastAsia"/>
          <w:color w:val="000000"/>
          <w:sz w:val="24"/>
        </w:rPr>
        <w:t>年）</w:t>
      </w:r>
      <w:r w:rsidRPr="00281881">
        <w:rPr>
          <w:rFonts w:ascii="宋体" w:hAnsi="宋体" w:cs="宋体" w:hint="eastAsia"/>
          <w:sz w:val="24"/>
        </w:rPr>
        <w:t>，</w:t>
      </w:r>
      <w:r w:rsidRPr="00281881">
        <w:rPr>
          <w:rFonts w:ascii="宋体" w:hAnsi="宋体" w:cs="宋体" w:hint="eastAsia"/>
          <w:color w:val="000000"/>
          <w:sz w:val="24"/>
        </w:rPr>
        <w:t>安徽省3006个（2019年</w:t>
      </w:r>
      <w:r w:rsidRPr="00281881">
        <w:rPr>
          <w:rFonts w:ascii="宋体" w:hAnsi="宋体" w:cs="宋体" w:hint="eastAsia"/>
          <w:sz w:val="24"/>
        </w:rPr>
        <w:t>，</w:t>
      </w:r>
      <w:r w:rsidRPr="00281881">
        <w:rPr>
          <w:rFonts w:ascii="宋体" w:hAnsi="宋体" w:cs="宋体" w:hint="eastAsia"/>
          <w:color w:val="000000"/>
          <w:sz w:val="24"/>
        </w:rPr>
        <w:t>重庆市1516个（2017年）</w:t>
      </w:r>
      <w:r w:rsidRPr="00281881">
        <w:rPr>
          <w:rFonts w:ascii="宋体" w:hAnsi="宋体" w:cs="宋体" w:hint="eastAsia"/>
          <w:sz w:val="24"/>
        </w:rPr>
        <w:t>，广西1</w:t>
      </w:r>
      <w:r w:rsidRPr="00281881">
        <w:rPr>
          <w:rFonts w:ascii="宋体" w:hAnsi="宋体" w:cs="宋体"/>
          <w:sz w:val="24"/>
        </w:rPr>
        <w:t>137</w:t>
      </w:r>
      <w:r w:rsidRPr="00281881">
        <w:rPr>
          <w:rFonts w:ascii="宋体" w:hAnsi="宋体" w:cs="宋体" w:hint="eastAsia"/>
          <w:sz w:val="24"/>
        </w:rPr>
        <w:t>个（2022年，其中：种植业8</w:t>
      </w:r>
      <w:r w:rsidRPr="00281881">
        <w:rPr>
          <w:rFonts w:ascii="宋体" w:hAnsi="宋体" w:cs="宋体"/>
          <w:sz w:val="24"/>
        </w:rPr>
        <w:t>70</w:t>
      </w:r>
      <w:r w:rsidRPr="00281881">
        <w:rPr>
          <w:rFonts w:ascii="宋体" w:hAnsi="宋体" w:cs="宋体" w:hint="eastAsia"/>
          <w:sz w:val="24"/>
        </w:rPr>
        <w:t>个、畜牧业1</w:t>
      </w:r>
      <w:r w:rsidRPr="00281881">
        <w:rPr>
          <w:rFonts w:ascii="宋体" w:hAnsi="宋体" w:cs="宋体"/>
          <w:sz w:val="24"/>
        </w:rPr>
        <w:t>77</w:t>
      </w:r>
      <w:r w:rsidRPr="00281881">
        <w:rPr>
          <w:rFonts w:ascii="宋体" w:hAnsi="宋体" w:cs="宋体" w:hint="eastAsia"/>
          <w:sz w:val="24"/>
        </w:rPr>
        <w:t>个、渔业90个。数据来源：广西壮族自治区绿色食品发展站），全国在2</w:t>
      </w:r>
      <w:r w:rsidRPr="00281881">
        <w:rPr>
          <w:rFonts w:ascii="宋体" w:hAnsi="宋体" w:cs="宋体"/>
          <w:sz w:val="24"/>
        </w:rPr>
        <w:t>017</w:t>
      </w:r>
      <w:r w:rsidRPr="00281881">
        <w:rPr>
          <w:rFonts w:ascii="宋体" w:hAnsi="宋体" w:cs="宋体" w:hint="eastAsia"/>
          <w:sz w:val="24"/>
        </w:rPr>
        <w:t>年底时无公害农产品总数达到了8</w:t>
      </w:r>
      <w:r w:rsidRPr="00281881">
        <w:rPr>
          <w:rFonts w:ascii="宋体" w:hAnsi="宋体" w:cs="宋体"/>
          <w:sz w:val="24"/>
        </w:rPr>
        <w:t>9</w:t>
      </w:r>
      <w:r w:rsidR="0020687B">
        <w:rPr>
          <w:rFonts w:ascii="宋体" w:hAnsi="宋体" w:cs="宋体"/>
          <w:sz w:val="24"/>
        </w:rPr>
        <w:t>3</w:t>
      </w:r>
      <w:r w:rsidRPr="00281881">
        <w:rPr>
          <w:rFonts w:ascii="宋体" w:hAnsi="宋体" w:cs="宋体"/>
          <w:sz w:val="24"/>
        </w:rPr>
        <w:t>31</w:t>
      </w:r>
      <w:r w:rsidRPr="00281881">
        <w:rPr>
          <w:rFonts w:ascii="宋体" w:hAnsi="宋体" w:cs="宋体" w:hint="eastAsia"/>
          <w:sz w:val="24"/>
        </w:rPr>
        <w:t>个。</w:t>
      </w:r>
      <w:bookmarkEnd w:id="0"/>
      <w:r w:rsidRPr="00281881">
        <w:rPr>
          <w:rFonts w:ascii="宋体" w:hAnsi="宋体" w:cs="宋体" w:hint="eastAsia"/>
          <w:sz w:val="24"/>
        </w:rPr>
        <w:t>随着2</w:t>
      </w:r>
      <w:r w:rsidRPr="00281881">
        <w:rPr>
          <w:rFonts w:ascii="宋体" w:hAnsi="宋体" w:cs="宋体"/>
          <w:sz w:val="24"/>
        </w:rPr>
        <w:t>022</w:t>
      </w:r>
      <w:r w:rsidRPr="00281881">
        <w:rPr>
          <w:rFonts w:ascii="宋体" w:hAnsi="宋体" w:cs="宋体" w:hint="eastAsia"/>
          <w:sz w:val="24"/>
        </w:rPr>
        <w:t>年1</w:t>
      </w:r>
      <w:r w:rsidRPr="00281881">
        <w:rPr>
          <w:rFonts w:ascii="宋体" w:hAnsi="宋体" w:cs="宋体"/>
          <w:sz w:val="24"/>
        </w:rPr>
        <w:t>2</w:t>
      </w:r>
      <w:r w:rsidRPr="00281881">
        <w:rPr>
          <w:rFonts w:ascii="宋体" w:hAnsi="宋体" w:cs="宋体" w:hint="eastAsia"/>
          <w:sz w:val="24"/>
        </w:rPr>
        <w:t>月后无公害农产品认定全面停止，有一个问题值得研究</w:t>
      </w:r>
      <w:r w:rsidRPr="00281881">
        <w:rPr>
          <w:rFonts w:ascii="宋体" w:hAnsi="宋体" w:hint="eastAsia"/>
          <w:sz w:val="24"/>
        </w:rPr>
        <w:t>：我国以往大量的无公害农产品中有多少份额的农产品在</w:t>
      </w:r>
      <w:r w:rsidRPr="00281881">
        <w:rPr>
          <w:rFonts w:ascii="宋体" w:hAnsi="宋体" w:hint="eastAsia"/>
          <w:spacing w:val="-4"/>
          <w:sz w:val="24"/>
        </w:rPr>
        <w:t>药残和重残方面的</w:t>
      </w:r>
      <w:r w:rsidRPr="00281881">
        <w:rPr>
          <w:rFonts w:ascii="宋体" w:hAnsi="宋体" w:hint="eastAsia"/>
          <w:sz w:val="24"/>
        </w:rPr>
        <w:t>质量安全已达到绿色食品标准要求</w:t>
      </w:r>
      <w:r w:rsidR="00A85209">
        <w:rPr>
          <w:rFonts w:ascii="宋体" w:hAnsi="宋体" w:hint="eastAsia"/>
          <w:sz w:val="24"/>
        </w:rPr>
        <w:t>及以上</w:t>
      </w:r>
      <w:r w:rsidRPr="00281881">
        <w:rPr>
          <w:rFonts w:ascii="宋体" w:hAnsi="宋体" w:hint="eastAsia"/>
          <w:sz w:val="24"/>
        </w:rPr>
        <w:t>的质量安全水平？若能挖掘出该部分优质农产品供给社会需求，就极具现实意义。</w:t>
      </w:r>
    </w:p>
    <w:p w14:paraId="7AA68243" w14:textId="6A3A9DE9" w:rsidR="00E24EB9" w:rsidRPr="00281881" w:rsidRDefault="00E24EB9" w:rsidP="00E51150">
      <w:pPr>
        <w:pStyle w:val="BodyText2"/>
        <w:spacing w:after="0" w:line="400" w:lineRule="exact"/>
        <w:ind w:firstLine="420"/>
        <w:rPr>
          <w:rFonts w:ascii="宋体" w:hAnsi="宋体"/>
          <w:b/>
          <w:sz w:val="24"/>
          <w:szCs w:val="24"/>
        </w:rPr>
      </w:pPr>
      <w:r w:rsidRPr="00281881">
        <w:rPr>
          <w:rFonts w:ascii="宋体" w:hAnsi="宋体"/>
          <w:b/>
          <w:sz w:val="24"/>
          <w:szCs w:val="24"/>
        </w:rPr>
        <w:t>2.</w:t>
      </w:r>
      <w:r w:rsidRPr="00281881">
        <w:rPr>
          <w:rFonts w:ascii="宋体" w:hAnsi="宋体" w:hint="eastAsia"/>
          <w:b/>
          <w:sz w:val="24"/>
          <w:szCs w:val="24"/>
        </w:rPr>
        <w:t>目的意义</w:t>
      </w:r>
    </w:p>
    <w:p w14:paraId="0162035B" w14:textId="5CCEA6F5" w:rsidR="00572A8C" w:rsidRPr="00281881" w:rsidRDefault="00572A8C" w:rsidP="00E51150">
      <w:pPr>
        <w:spacing w:line="400" w:lineRule="exact"/>
        <w:ind w:firstLineChars="200" w:firstLine="480"/>
        <w:rPr>
          <w:rFonts w:ascii="宋体" w:hAnsi="宋体" w:cs="仿宋"/>
          <w:kern w:val="0"/>
          <w:sz w:val="24"/>
          <w:lang w:bidi="ar"/>
        </w:rPr>
      </w:pPr>
      <w:r w:rsidRPr="00281881">
        <w:rPr>
          <w:rFonts w:ascii="宋体" w:hAnsi="宋体" w:cs="仿宋" w:hint="eastAsia"/>
          <w:bCs/>
          <w:kern w:val="0"/>
          <w:sz w:val="24"/>
          <w:lang w:bidi="ar"/>
        </w:rPr>
        <w:t>“坚持质量第一”“产品质量高”是当今我国国策之一。</w:t>
      </w:r>
      <w:r w:rsidRPr="00281881">
        <w:rPr>
          <w:rFonts w:ascii="宋体" w:hAnsi="宋体" w:hint="eastAsia"/>
          <w:sz w:val="24"/>
        </w:rPr>
        <w:t>2019年2月11日，农业农村部、国家发展改革委、科技部、财政部、商务部、国家市场监督管理总局、国家粮食和物资</w:t>
      </w:r>
      <w:proofErr w:type="gramStart"/>
      <w:r w:rsidRPr="00281881">
        <w:rPr>
          <w:rFonts w:ascii="宋体" w:hAnsi="宋体" w:hint="eastAsia"/>
          <w:sz w:val="24"/>
        </w:rPr>
        <w:t>贮备局</w:t>
      </w:r>
      <w:proofErr w:type="gramEnd"/>
      <w:r w:rsidRPr="00281881">
        <w:rPr>
          <w:rFonts w:ascii="宋体" w:hAnsi="宋体" w:hint="eastAsia"/>
          <w:sz w:val="24"/>
        </w:rPr>
        <w:t>联合发布“关于印发《国家质量兴农战略规划（2018-2022年）》的通知”（农发【2019】1号），《国家质量兴农战略规划（2018-2022年）》的</w:t>
      </w:r>
      <w:r w:rsidRPr="00281881">
        <w:rPr>
          <w:rFonts w:ascii="宋体" w:hAnsi="宋体" w:cs="黑体" w:hint="eastAsia"/>
          <w:bCs/>
          <w:kern w:val="0"/>
          <w:sz w:val="24"/>
          <w:lang w:bidi="ar"/>
        </w:rPr>
        <w:t>“基本原则”第一条是：</w:t>
      </w:r>
      <w:r w:rsidRPr="00281881">
        <w:rPr>
          <w:rFonts w:ascii="宋体" w:hAnsi="宋体" w:cs="仿宋" w:hint="eastAsia"/>
          <w:bCs/>
          <w:kern w:val="0"/>
          <w:sz w:val="24"/>
          <w:lang w:bidi="ar"/>
        </w:rPr>
        <w:t>“坚持质量第一，效益优先</w:t>
      </w:r>
      <w:r w:rsidRPr="00281881">
        <w:rPr>
          <w:rFonts w:ascii="宋体" w:hAnsi="宋体" w:cs="黑体" w:hint="eastAsia"/>
          <w:bCs/>
          <w:kern w:val="0"/>
          <w:sz w:val="24"/>
          <w:lang w:bidi="ar"/>
        </w:rPr>
        <w:t>”，“发展目标”第一条是“</w:t>
      </w:r>
      <w:r w:rsidRPr="00281881">
        <w:rPr>
          <w:rFonts w:ascii="宋体" w:hAnsi="宋体" w:cs="仿宋" w:hint="eastAsia"/>
          <w:bCs/>
          <w:kern w:val="0"/>
          <w:sz w:val="24"/>
          <w:lang w:bidi="ar"/>
        </w:rPr>
        <w:t>产品质量高</w:t>
      </w:r>
      <w:r w:rsidRPr="00281881">
        <w:rPr>
          <w:rFonts w:ascii="宋体" w:hAnsi="宋体" w:cs="黑体" w:hint="eastAsia"/>
          <w:bCs/>
          <w:kern w:val="0"/>
          <w:sz w:val="24"/>
          <w:lang w:bidi="ar"/>
        </w:rPr>
        <w:t>”</w:t>
      </w:r>
      <w:bookmarkStart w:id="1" w:name="_Toc8309"/>
      <w:r w:rsidRPr="00281881">
        <w:rPr>
          <w:rFonts w:ascii="宋体" w:hAnsi="宋体" w:cs="仿宋" w:hint="eastAsia"/>
          <w:kern w:val="0"/>
          <w:sz w:val="24"/>
          <w:lang w:bidi="ar"/>
        </w:rPr>
        <w:t>……</w:t>
      </w:r>
      <w:bookmarkEnd w:id="1"/>
      <w:proofErr w:type="gramStart"/>
      <w:r w:rsidRPr="00281881">
        <w:rPr>
          <w:rFonts w:ascii="宋体" w:hAnsi="宋体" w:cs="黑体" w:hint="eastAsia"/>
          <w:bCs/>
          <w:kern w:val="0"/>
          <w:sz w:val="24"/>
          <w:lang w:bidi="ar"/>
        </w:rPr>
        <w:t>”</w:t>
      </w:r>
      <w:proofErr w:type="gramEnd"/>
      <w:r w:rsidRPr="00281881">
        <w:rPr>
          <w:rFonts w:ascii="宋体" w:hAnsi="宋体" w:cs="仿宋" w:hint="eastAsia"/>
          <w:kern w:val="0"/>
          <w:sz w:val="24"/>
          <w:lang w:bidi="ar"/>
        </w:rPr>
        <w:t>。</w:t>
      </w:r>
    </w:p>
    <w:p w14:paraId="2083AE0C" w14:textId="4B38A0AB" w:rsidR="009A110A" w:rsidRDefault="00572A8C" w:rsidP="00E51150">
      <w:pPr>
        <w:pStyle w:val="aff"/>
        <w:spacing w:line="400" w:lineRule="exact"/>
        <w:ind w:firstLine="480"/>
        <w:rPr>
          <w:rFonts w:ascii="宋体" w:hAnsi="宋体"/>
          <w:sz w:val="24"/>
        </w:rPr>
      </w:pPr>
      <w:r w:rsidRPr="00281881">
        <w:rPr>
          <w:rFonts w:ascii="宋体" w:hAnsi="宋体" w:hint="eastAsia"/>
          <w:sz w:val="24"/>
          <w:szCs w:val="24"/>
        </w:rPr>
        <w:t>中国品牌需要农产品质量高。</w:t>
      </w:r>
      <w:r w:rsidRPr="00281881">
        <w:rPr>
          <w:rFonts w:ascii="宋体" w:hAnsi="宋体"/>
          <w:sz w:val="24"/>
          <w:szCs w:val="24"/>
        </w:rPr>
        <w:t>2023</w:t>
      </w:r>
      <w:r w:rsidRPr="00281881">
        <w:rPr>
          <w:rFonts w:ascii="宋体" w:hAnsi="宋体" w:hint="eastAsia"/>
          <w:sz w:val="24"/>
          <w:szCs w:val="24"/>
        </w:rPr>
        <w:t>年</w:t>
      </w:r>
      <w:r w:rsidRPr="00281881">
        <w:rPr>
          <w:rFonts w:ascii="宋体" w:hAnsi="宋体"/>
          <w:sz w:val="24"/>
          <w:szCs w:val="24"/>
        </w:rPr>
        <w:t>2</w:t>
      </w:r>
      <w:r w:rsidRPr="00281881">
        <w:rPr>
          <w:rFonts w:ascii="宋体" w:hAnsi="宋体" w:hint="eastAsia"/>
          <w:sz w:val="24"/>
          <w:szCs w:val="24"/>
        </w:rPr>
        <w:t>月</w:t>
      </w:r>
      <w:r w:rsidRPr="00281881">
        <w:rPr>
          <w:rFonts w:ascii="宋体" w:hAnsi="宋体"/>
          <w:sz w:val="24"/>
          <w:szCs w:val="24"/>
        </w:rPr>
        <w:t>6</w:t>
      </w:r>
      <w:r w:rsidRPr="00281881">
        <w:rPr>
          <w:rFonts w:ascii="宋体" w:hAnsi="宋体" w:hint="eastAsia"/>
          <w:sz w:val="24"/>
          <w:szCs w:val="24"/>
        </w:rPr>
        <w:t>日中共中央、国务院印发了《质量强国建设纲要》，纲要提出“面对新形势新要求，必须把推动发展的立足点转到提高质量和效益上来，培育以技术、标准、品牌、质量、服务等为核心的经济发展新优势，推动中国制造向中国创造转变、中国速度向中国质量转变、中国产品向中国品牌转变，坚定不移推进质量强国建设。”</w:t>
      </w:r>
      <w:r w:rsidRPr="00281881">
        <w:rPr>
          <w:rFonts w:ascii="宋体" w:hAnsi="宋体" w:hint="eastAsia"/>
          <w:sz w:val="24"/>
        </w:rPr>
        <w:t>为了落实《质量强国建设纲要》、实现高质量发展落地开花结果，本团体标准主持人从从事农产品质</w:t>
      </w:r>
      <w:proofErr w:type="gramStart"/>
      <w:r w:rsidRPr="00281881">
        <w:rPr>
          <w:rFonts w:ascii="宋体" w:hAnsi="宋体" w:hint="eastAsia"/>
          <w:sz w:val="24"/>
        </w:rPr>
        <w:t>量安全</w:t>
      </w:r>
      <w:proofErr w:type="gramEnd"/>
      <w:r w:rsidRPr="00281881">
        <w:rPr>
          <w:rFonts w:ascii="宋体" w:hAnsi="宋体" w:hint="eastAsia"/>
          <w:sz w:val="24"/>
        </w:rPr>
        <w:t>二十多年的角度，致力于如何把广西渔业无公害农产品</w:t>
      </w:r>
      <w:r w:rsidR="003652E9">
        <w:rPr>
          <w:rFonts w:ascii="宋体" w:hAnsi="宋体" w:hint="eastAsia"/>
          <w:sz w:val="24"/>
        </w:rPr>
        <w:t>品牌</w:t>
      </w:r>
      <w:r w:rsidR="002F4CF0">
        <w:rPr>
          <w:rFonts w:ascii="宋体" w:hAnsi="宋体" w:hint="eastAsia"/>
          <w:sz w:val="24"/>
        </w:rPr>
        <w:t>提</w:t>
      </w:r>
      <w:r w:rsidRPr="00281881">
        <w:rPr>
          <w:rFonts w:ascii="宋体" w:hAnsi="宋体" w:hint="eastAsia"/>
          <w:sz w:val="24"/>
        </w:rPr>
        <w:t>升到高质量农产品</w:t>
      </w:r>
      <w:r w:rsidR="00A844CB">
        <w:rPr>
          <w:rFonts w:ascii="宋体" w:hAnsi="宋体" w:hint="eastAsia"/>
          <w:sz w:val="24"/>
        </w:rPr>
        <w:t>品牌</w:t>
      </w:r>
      <w:r w:rsidRPr="00281881">
        <w:rPr>
          <w:rFonts w:ascii="宋体" w:hAnsi="宋体" w:hint="eastAsia"/>
          <w:sz w:val="24"/>
        </w:rPr>
        <w:t>高度</w:t>
      </w:r>
      <w:r w:rsidR="00A844CB">
        <w:rPr>
          <w:rFonts w:ascii="宋体" w:hAnsi="宋体" w:hint="eastAsia"/>
          <w:sz w:val="24"/>
        </w:rPr>
        <w:t>开展</w:t>
      </w:r>
      <w:r w:rsidRPr="00281881">
        <w:rPr>
          <w:rFonts w:ascii="宋体" w:hAnsi="宋体" w:hint="eastAsia"/>
          <w:sz w:val="24"/>
        </w:rPr>
        <w:t>研究，使之前的无公害农产品符合当今</w:t>
      </w:r>
      <w:r w:rsidR="00A844CB">
        <w:rPr>
          <w:rFonts w:ascii="宋体" w:hAnsi="宋体" w:hint="eastAsia"/>
          <w:sz w:val="24"/>
        </w:rPr>
        <w:t>消费者对</w:t>
      </w:r>
      <w:r w:rsidRPr="00281881">
        <w:rPr>
          <w:rFonts w:ascii="宋体" w:hAnsi="宋体" w:hint="eastAsia"/>
          <w:sz w:val="24"/>
        </w:rPr>
        <w:t>高质量</w:t>
      </w:r>
      <w:r w:rsidR="00A844CB">
        <w:rPr>
          <w:rFonts w:ascii="宋体" w:hAnsi="宋体" w:hint="eastAsia"/>
          <w:sz w:val="24"/>
        </w:rPr>
        <w:t>农产品的日益</w:t>
      </w:r>
      <w:r w:rsidRPr="00281881">
        <w:rPr>
          <w:rFonts w:ascii="宋体" w:hAnsi="宋体" w:hint="eastAsia"/>
          <w:sz w:val="24"/>
        </w:rPr>
        <w:t>需</w:t>
      </w:r>
      <w:r w:rsidR="00473CD0" w:rsidRPr="00281881">
        <w:rPr>
          <w:rFonts w:ascii="宋体" w:hAnsi="宋体" w:hint="eastAsia"/>
          <w:sz w:val="24"/>
        </w:rPr>
        <w:t>求</w:t>
      </w:r>
      <w:r w:rsidRPr="00281881">
        <w:rPr>
          <w:rFonts w:ascii="宋体" w:hAnsi="宋体" w:hint="eastAsia"/>
          <w:sz w:val="24"/>
        </w:rPr>
        <w:t>。</w:t>
      </w:r>
    </w:p>
    <w:p w14:paraId="488D3130" w14:textId="1D0E551B" w:rsidR="001371EB" w:rsidRPr="00A85209" w:rsidRDefault="00D30524" w:rsidP="00E51150">
      <w:pPr>
        <w:spacing w:line="400" w:lineRule="exact"/>
        <w:ind w:firstLineChars="200" w:firstLine="480"/>
        <w:rPr>
          <w:rFonts w:ascii="宋体" w:hAnsi="宋体"/>
          <w:sz w:val="24"/>
        </w:rPr>
      </w:pPr>
      <w:r>
        <w:rPr>
          <w:rFonts w:ascii="宋体" w:hAnsi="宋体" w:hint="eastAsia"/>
          <w:sz w:val="24"/>
        </w:rPr>
        <w:t>早在</w:t>
      </w:r>
      <w:r w:rsidR="00CE3C13" w:rsidRPr="00281881">
        <w:rPr>
          <w:rFonts w:ascii="宋体" w:hAnsi="宋体" w:hint="eastAsia"/>
          <w:sz w:val="24"/>
        </w:rPr>
        <w:t>20</w:t>
      </w:r>
      <w:r w:rsidR="00CE3C13" w:rsidRPr="00281881">
        <w:rPr>
          <w:rFonts w:ascii="宋体" w:hAnsi="宋体"/>
          <w:sz w:val="24"/>
        </w:rPr>
        <w:t>19</w:t>
      </w:r>
      <w:r w:rsidR="00CE3C13" w:rsidRPr="00281881">
        <w:rPr>
          <w:rFonts w:ascii="宋体" w:hAnsi="宋体" w:hint="eastAsia"/>
          <w:sz w:val="24"/>
        </w:rPr>
        <w:t>年</w:t>
      </w:r>
      <w:r w:rsidR="00E24EB9" w:rsidRPr="00281881">
        <w:rPr>
          <w:rFonts w:ascii="宋体" w:hAnsi="宋体" w:hint="eastAsia"/>
          <w:sz w:val="24"/>
        </w:rPr>
        <w:t>1</w:t>
      </w:r>
      <w:r w:rsidR="00E24EB9" w:rsidRPr="00281881">
        <w:rPr>
          <w:rFonts w:ascii="宋体" w:hAnsi="宋体"/>
          <w:sz w:val="24"/>
        </w:rPr>
        <w:t>2</w:t>
      </w:r>
      <w:r w:rsidR="00E24EB9" w:rsidRPr="00281881">
        <w:rPr>
          <w:rFonts w:ascii="宋体" w:hAnsi="宋体" w:hint="eastAsia"/>
          <w:sz w:val="24"/>
        </w:rPr>
        <w:t>月</w:t>
      </w:r>
      <w:r w:rsidR="00A844CB">
        <w:rPr>
          <w:rFonts w:ascii="宋体" w:hAnsi="宋体" w:hint="eastAsia"/>
          <w:sz w:val="24"/>
        </w:rPr>
        <w:t>时，第一起草单位</w:t>
      </w:r>
      <w:r w:rsidR="00CE3C13" w:rsidRPr="00281881">
        <w:rPr>
          <w:rFonts w:ascii="宋体" w:hAnsi="宋体" w:hint="eastAsia"/>
          <w:sz w:val="24"/>
        </w:rPr>
        <w:t>广西壮族自治区水产技术推广站承担了</w:t>
      </w:r>
      <w:r w:rsidR="00CE3C13" w:rsidRPr="00281881">
        <w:rPr>
          <w:rFonts w:ascii="宋体" w:hAnsi="宋体" w:hint="eastAsia"/>
          <w:bCs/>
          <w:sz w:val="24"/>
        </w:rPr>
        <w:t>“广西农产品</w:t>
      </w:r>
      <w:r w:rsidR="00CE3C13" w:rsidRPr="00281881">
        <w:rPr>
          <w:rFonts w:ascii="宋体" w:hAnsi="宋体" w:hint="eastAsia"/>
          <w:bCs/>
          <w:sz w:val="24"/>
        </w:rPr>
        <w:lastRenderedPageBreak/>
        <w:t>（渔业产品）地理标志品牌研究与示范</w:t>
      </w:r>
      <w:r w:rsidR="00CE3C13" w:rsidRPr="00281881">
        <w:rPr>
          <w:rFonts w:ascii="宋体" w:hAnsi="宋体"/>
          <w:bCs/>
          <w:sz w:val="24"/>
        </w:rPr>
        <w:t>”-</w:t>
      </w:r>
      <w:r w:rsidR="00CE3C13" w:rsidRPr="00281881">
        <w:rPr>
          <w:rFonts w:ascii="宋体" w:hAnsi="宋体" w:hint="eastAsia"/>
          <w:sz w:val="24"/>
        </w:rPr>
        <w:t>2</w:t>
      </w:r>
      <w:r w:rsidR="00CE3C13" w:rsidRPr="00281881">
        <w:rPr>
          <w:rFonts w:ascii="宋体" w:hAnsi="宋体"/>
          <w:sz w:val="24"/>
        </w:rPr>
        <w:t>019</w:t>
      </w:r>
      <w:r w:rsidR="00CE3C13" w:rsidRPr="00281881">
        <w:rPr>
          <w:rFonts w:ascii="宋体" w:hAnsi="宋体" w:hint="eastAsia"/>
          <w:sz w:val="24"/>
        </w:rPr>
        <w:t>年第二批广西农业</w:t>
      </w:r>
      <w:r w:rsidR="00CE3C13" w:rsidRPr="00281881">
        <w:rPr>
          <w:rFonts w:ascii="宋体" w:hAnsi="宋体" w:hint="eastAsia"/>
          <w:bCs/>
          <w:sz w:val="24"/>
        </w:rPr>
        <w:t>科技自筹经费项目（</w:t>
      </w:r>
      <w:proofErr w:type="gramStart"/>
      <w:r w:rsidR="00CE3C13" w:rsidRPr="00281881">
        <w:rPr>
          <w:rFonts w:ascii="宋体" w:hAnsi="宋体" w:hint="eastAsia"/>
          <w:bCs/>
          <w:sz w:val="24"/>
        </w:rPr>
        <w:t>桂农厅发</w:t>
      </w:r>
      <w:proofErr w:type="gramEnd"/>
      <w:r w:rsidR="00CE3C13" w:rsidRPr="00281881">
        <w:rPr>
          <w:rFonts w:ascii="宋体" w:hAnsi="宋体" w:hint="eastAsia"/>
          <w:bCs/>
          <w:sz w:val="24"/>
        </w:rPr>
        <w:t>[</w:t>
      </w:r>
      <w:r w:rsidR="00CE3C13" w:rsidRPr="00281881">
        <w:rPr>
          <w:rFonts w:ascii="宋体" w:hAnsi="宋体"/>
          <w:bCs/>
          <w:sz w:val="24"/>
        </w:rPr>
        <w:t>2019]280</w:t>
      </w:r>
      <w:r w:rsidR="00CE3C13" w:rsidRPr="00281881">
        <w:rPr>
          <w:rFonts w:ascii="宋体" w:hAnsi="宋体" w:hint="eastAsia"/>
          <w:bCs/>
          <w:sz w:val="24"/>
        </w:rPr>
        <w:t>号，任务书编号：Z20197</w:t>
      </w:r>
      <w:r w:rsidR="0020687B">
        <w:rPr>
          <w:rFonts w:ascii="宋体" w:hAnsi="宋体" w:hint="eastAsia"/>
          <w:bCs/>
          <w:sz w:val="24"/>
        </w:rPr>
        <w:t>3</w:t>
      </w:r>
      <w:r w:rsidR="00CE3C13" w:rsidRPr="00281881">
        <w:rPr>
          <w:rFonts w:ascii="宋体" w:hAnsi="宋体" w:hint="eastAsia"/>
          <w:bCs/>
          <w:sz w:val="24"/>
        </w:rPr>
        <w:t>），在进行</w:t>
      </w:r>
      <w:r w:rsidR="001371EB" w:rsidRPr="00281881">
        <w:rPr>
          <w:rFonts w:ascii="宋体" w:hAnsi="宋体" w:hint="eastAsia"/>
          <w:bCs/>
          <w:sz w:val="24"/>
        </w:rPr>
        <w:t>初步</w:t>
      </w:r>
      <w:r w:rsidR="00CE3C13" w:rsidRPr="00281881">
        <w:rPr>
          <w:rFonts w:ascii="宋体" w:hAnsi="宋体" w:hint="eastAsia"/>
          <w:bCs/>
          <w:sz w:val="24"/>
        </w:rPr>
        <w:t>研究过程中发现项目组</w:t>
      </w:r>
      <w:r w:rsidR="001371EB" w:rsidRPr="00281881">
        <w:rPr>
          <w:rFonts w:ascii="宋体" w:hAnsi="宋体" w:hint="eastAsia"/>
          <w:bCs/>
          <w:sz w:val="24"/>
        </w:rPr>
        <w:t>不</w:t>
      </w:r>
      <w:r w:rsidR="00CE3C13" w:rsidRPr="00281881">
        <w:rPr>
          <w:rFonts w:ascii="宋体" w:hAnsi="宋体" w:hint="eastAsia"/>
          <w:bCs/>
          <w:sz w:val="24"/>
        </w:rPr>
        <w:t>能驾驭</w:t>
      </w:r>
      <w:r w:rsidR="001371EB" w:rsidRPr="00281881">
        <w:rPr>
          <w:rFonts w:ascii="宋体" w:hAnsi="宋体" w:hint="eastAsia"/>
          <w:bCs/>
          <w:sz w:val="24"/>
        </w:rPr>
        <w:t>“地理标志品牌”研究的</w:t>
      </w:r>
      <w:r w:rsidR="00CE3C13" w:rsidRPr="00281881">
        <w:rPr>
          <w:rFonts w:ascii="宋体" w:hAnsi="宋体" w:hint="eastAsia"/>
          <w:bCs/>
          <w:sz w:val="24"/>
        </w:rPr>
        <w:t>内容</w:t>
      </w:r>
      <w:r w:rsidR="00A844CB">
        <w:rPr>
          <w:rFonts w:ascii="宋体" w:hAnsi="宋体" w:hint="eastAsia"/>
          <w:bCs/>
          <w:sz w:val="24"/>
        </w:rPr>
        <w:t>。因当时</w:t>
      </w:r>
      <w:r w:rsidR="00CE3C13" w:rsidRPr="00281881">
        <w:rPr>
          <w:rFonts w:ascii="宋体" w:hAnsi="宋体" w:hint="eastAsia"/>
          <w:bCs/>
          <w:sz w:val="24"/>
        </w:rPr>
        <w:t>广西渔业</w:t>
      </w:r>
      <w:r w:rsidR="00A844CB">
        <w:rPr>
          <w:rFonts w:ascii="宋体" w:hAnsi="宋体" w:hint="eastAsia"/>
          <w:bCs/>
          <w:sz w:val="24"/>
        </w:rPr>
        <w:t>地理标志登记产品均获得了国家级或省级的</w:t>
      </w:r>
      <w:r w:rsidR="00CE3C13" w:rsidRPr="00281881">
        <w:rPr>
          <w:rFonts w:ascii="宋体" w:hAnsi="宋体" w:hint="eastAsia"/>
          <w:bCs/>
          <w:sz w:val="24"/>
        </w:rPr>
        <w:t>特色优势区</w:t>
      </w:r>
      <w:r w:rsidR="00A844CB">
        <w:rPr>
          <w:rFonts w:ascii="宋体" w:hAnsi="宋体" w:hint="eastAsia"/>
          <w:bCs/>
          <w:sz w:val="24"/>
        </w:rPr>
        <w:t>项目建设，获得了</w:t>
      </w:r>
      <w:r w:rsidR="00CE3C13" w:rsidRPr="00281881">
        <w:rPr>
          <w:rFonts w:ascii="宋体" w:hAnsi="宋体" w:hint="eastAsia"/>
          <w:bCs/>
          <w:sz w:val="24"/>
        </w:rPr>
        <w:t>上千万元</w:t>
      </w:r>
      <w:r w:rsidR="00A844CB">
        <w:rPr>
          <w:rFonts w:ascii="宋体" w:hAnsi="宋体" w:hint="eastAsia"/>
          <w:bCs/>
          <w:sz w:val="24"/>
        </w:rPr>
        <w:t>或大几百万元</w:t>
      </w:r>
      <w:r w:rsidR="00CE3C13" w:rsidRPr="00281881">
        <w:rPr>
          <w:rFonts w:ascii="宋体" w:hAnsi="宋体" w:hint="eastAsia"/>
          <w:bCs/>
          <w:sz w:val="24"/>
        </w:rPr>
        <w:t>的</w:t>
      </w:r>
      <w:r w:rsidR="001371EB" w:rsidRPr="00281881">
        <w:rPr>
          <w:rFonts w:ascii="宋体" w:hAnsi="宋体" w:hint="eastAsia"/>
          <w:bCs/>
          <w:sz w:val="24"/>
        </w:rPr>
        <w:t>项目</w:t>
      </w:r>
      <w:r w:rsidR="00CE3C13" w:rsidRPr="00281881">
        <w:rPr>
          <w:rFonts w:ascii="宋体" w:hAnsi="宋体" w:hint="eastAsia"/>
          <w:bCs/>
          <w:sz w:val="24"/>
        </w:rPr>
        <w:t>经费</w:t>
      </w:r>
      <w:r w:rsidR="00A844CB">
        <w:rPr>
          <w:rFonts w:ascii="宋体" w:hAnsi="宋体" w:hint="eastAsia"/>
          <w:bCs/>
          <w:sz w:val="24"/>
        </w:rPr>
        <w:t>，但经费</w:t>
      </w:r>
      <w:r w:rsidR="00D5780B" w:rsidRPr="00281881">
        <w:rPr>
          <w:rFonts w:ascii="宋体" w:hAnsi="宋体" w:hint="eastAsia"/>
          <w:bCs/>
          <w:sz w:val="24"/>
        </w:rPr>
        <w:t>是</w:t>
      </w:r>
      <w:r w:rsidR="00CE3C13" w:rsidRPr="00281881">
        <w:rPr>
          <w:rFonts w:ascii="宋体" w:hAnsi="宋体" w:hint="eastAsia"/>
          <w:bCs/>
          <w:sz w:val="24"/>
        </w:rPr>
        <w:t>由地方撑握和</w:t>
      </w:r>
      <w:r w:rsidR="00D5780B" w:rsidRPr="00281881">
        <w:rPr>
          <w:rFonts w:ascii="宋体" w:hAnsi="宋体" w:hint="eastAsia"/>
          <w:bCs/>
          <w:sz w:val="24"/>
        </w:rPr>
        <w:t>具体</w:t>
      </w:r>
      <w:r w:rsidR="00CE3C13" w:rsidRPr="00281881">
        <w:rPr>
          <w:rFonts w:ascii="宋体" w:hAnsi="宋体" w:hint="eastAsia"/>
          <w:bCs/>
          <w:sz w:val="24"/>
        </w:rPr>
        <w:t>开展建设，</w:t>
      </w:r>
      <w:r w:rsidR="00A85209">
        <w:rPr>
          <w:rFonts w:ascii="宋体" w:hAnsi="宋体" w:hint="eastAsia"/>
          <w:bCs/>
          <w:sz w:val="24"/>
        </w:rPr>
        <w:t>项目</w:t>
      </w:r>
      <w:proofErr w:type="gramStart"/>
      <w:r w:rsidR="00A85209">
        <w:rPr>
          <w:rFonts w:ascii="宋体" w:hAnsi="宋体" w:hint="eastAsia"/>
          <w:bCs/>
          <w:sz w:val="24"/>
        </w:rPr>
        <w:t>组</w:t>
      </w:r>
      <w:r w:rsidR="00A844CB">
        <w:rPr>
          <w:rFonts w:ascii="宋体" w:hAnsi="宋体" w:hint="eastAsia"/>
          <w:bCs/>
          <w:sz w:val="24"/>
        </w:rPr>
        <w:t>无法</w:t>
      </w:r>
      <w:proofErr w:type="gramEnd"/>
      <w:r w:rsidR="00A844CB">
        <w:rPr>
          <w:rFonts w:ascii="宋体" w:hAnsi="宋体" w:hint="eastAsia"/>
          <w:bCs/>
          <w:sz w:val="24"/>
        </w:rPr>
        <w:t>插足。</w:t>
      </w:r>
      <w:r w:rsidR="00CE3C13" w:rsidRPr="00281881">
        <w:rPr>
          <w:rFonts w:ascii="宋体" w:hAnsi="宋体" w:hint="eastAsia"/>
          <w:bCs/>
          <w:sz w:val="24"/>
        </w:rPr>
        <w:t>于是</w:t>
      </w:r>
      <w:r w:rsidR="00A844CB">
        <w:rPr>
          <w:rFonts w:ascii="宋体" w:hAnsi="宋体" w:hint="eastAsia"/>
          <w:bCs/>
          <w:sz w:val="24"/>
        </w:rPr>
        <w:t>在</w:t>
      </w:r>
      <w:r w:rsidR="00CE3C13" w:rsidRPr="00281881">
        <w:rPr>
          <w:rFonts w:ascii="宋体" w:hAnsi="宋体" w:hint="eastAsia"/>
          <w:bCs/>
          <w:sz w:val="24"/>
        </w:rPr>
        <w:t>2</w:t>
      </w:r>
      <w:r w:rsidR="00CE3C13" w:rsidRPr="00281881">
        <w:rPr>
          <w:rFonts w:ascii="宋体" w:hAnsi="宋体"/>
          <w:bCs/>
          <w:sz w:val="24"/>
        </w:rPr>
        <w:t>021</w:t>
      </w:r>
      <w:r w:rsidR="00CE3C13" w:rsidRPr="00281881">
        <w:rPr>
          <w:rFonts w:ascii="宋体" w:hAnsi="宋体" w:hint="eastAsia"/>
          <w:bCs/>
          <w:sz w:val="24"/>
        </w:rPr>
        <w:t>年申请变更</w:t>
      </w:r>
      <w:r w:rsidR="00D5780B" w:rsidRPr="00281881">
        <w:rPr>
          <w:rFonts w:ascii="宋体" w:hAnsi="宋体" w:hint="eastAsia"/>
          <w:bCs/>
          <w:sz w:val="24"/>
        </w:rPr>
        <w:t>项目</w:t>
      </w:r>
      <w:r w:rsidR="00CE3C13" w:rsidRPr="00281881">
        <w:rPr>
          <w:rFonts w:ascii="宋体" w:hAnsi="宋体" w:hint="eastAsia"/>
          <w:bCs/>
          <w:sz w:val="24"/>
        </w:rPr>
        <w:t>名称为“广西渔业‘三品一标’产品和品牌建设研究与示范</w:t>
      </w:r>
      <w:r w:rsidR="00CE3C13" w:rsidRPr="00281881">
        <w:rPr>
          <w:rFonts w:ascii="宋体" w:hAnsi="宋体"/>
          <w:bCs/>
          <w:sz w:val="24"/>
        </w:rPr>
        <w:t>”</w:t>
      </w:r>
      <w:r w:rsidR="009A110A">
        <w:rPr>
          <w:rFonts w:ascii="宋体" w:hAnsi="宋体" w:hint="eastAsia"/>
          <w:bCs/>
          <w:sz w:val="24"/>
        </w:rPr>
        <w:t>开展研究</w:t>
      </w:r>
      <w:r>
        <w:rPr>
          <w:rFonts w:ascii="宋体" w:hAnsi="宋体" w:hint="eastAsia"/>
          <w:bCs/>
          <w:sz w:val="24"/>
        </w:rPr>
        <w:t>，</w:t>
      </w:r>
      <w:r w:rsidR="001371EB" w:rsidRPr="00281881">
        <w:rPr>
          <w:rFonts w:ascii="宋体" w:hAnsi="宋体" w:hint="eastAsia"/>
          <w:bCs/>
          <w:sz w:val="24"/>
        </w:rPr>
        <w:t>并</w:t>
      </w:r>
      <w:r w:rsidR="00CE3C13" w:rsidRPr="00281881">
        <w:rPr>
          <w:rFonts w:ascii="宋体" w:hAnsi="宋体" w:hint="eastAsia"/>
          <w:bCs/>
          <w:sz w:val="24"/>
        </w:rPr>
        <w:t>获得了批准</w:t>
      </w:r>
      <w:r w:rsidR="002F4CF0">
        <w:rPr>
          <w:rFonts w:ascii="宋体" w:hAnsi="宋体" w:hint="eastAsia"/>
          <w:bCs/>
          <w:sz w:val="24"/>
        </w:rPr>
        <w:t>。</w:t>
      </w:r>
      <w:r w:rsidR="00A844CB">
        <w:rPr>
          <w:rFonts w:ascii="宋体" w:hAnsi="宋体" w:hint="eastAsia"/>
          <w:bCs/>
          <w:sz w:val="24"/>
        </w:rPr>
        <w:t>变更后</w:t>
      </w:r>
      <w:r w:rsidR="001371EB" w:rsidRPr="00281881">
        <w:rPr>
          <w:rFonts w:ascii="宋体" w:hAnsi="宋体" w:hint="eastAsia"/>
          <w:bCs/>
          <w:sz w:val="24"/>
        </w:rPr>
        <w:t>项目研究其中</w:t>
      </w:r>
      <w:r w:rsidR="00CE3C13" w:rsidRPr="00281881">
        <w:rPr>
          <w:rFonts w:ascii="宋体" w:hAnsi="宋体" w:hint="eastAsia"/>
          <w:bCs/>
          <w:sz w:val="24"/>
        </w:rPr>
        <w:t>重点</w:t>
      </w:r>
      <w:r>
        <w:rPr>
          <w:rFonts w:ascii="宋体" w:hAnsi="宋体" w:hint="eastAsia"/>
          <w:bCs/>
          <w:sz w:val="24"/>
        </w:rPr>
        <w:t>内容</w:t>
      </w:r>
      <w:r w:rsidR="001371EB" w:rsidRPr="00281881">
        <w:rPr>
          <w:rFonts w:ascii="宋体" w:hAnsi="宋体" w:hint="eastAsia"/>
          <w:bCs/>
          <w:sz w:val="24"/>
        </w:rPr>
        <w:t>之一，</w:t>
      </w:r>
      <w:r>
        <w:rPr>
          <w:rFonts w:ascii="宋体" w:hAnsi="宋体" w:hint="eastAsia"/>
          <w:bCs/>
          <w:sz w:val="24"/>
        </w:rPr>
        <w:t>就是</w:t>
      </w:r>
      <w:r w:rsidR="00CE3C13" w:rsidRPr="00281881">
        <w:rPr>
          <w:rFonts w:ascii="宋体" w:hAnsi="宋体" w:hint="eastAsia"/>
          <w:sz w:val="24"/>
        </w:rPr>
        <w:t>如何把广西渔业无公害</w:t>
      </w:r>
      <w:r>
        <w:rPr>
          <w:rFonts w:ascii="宋体" w:hAnsi="宋体" w:hint="eastAsia"/>
          <w:sz w:val="24"/>
        </w:rPr>
        <w:t>企业的无公害</w:t>
      </w:r>
      <w:r w:rsidR="00CE3C13" w:rsidRPr="00281881">
        <w:rPr>
          <w:rFonts w:ascii="宋体" w:hAnsi="宋体" w:hint="eastAsia"/>
          <w:sz w:val="24"/>
        </w:rPr>
        <w:t>农产品</w:t>
      </w:r>
      <w:r>
        <w:rPr>
          <w:rFonts w:ascii="宋体" w:hAnsi="宋体" w:hint="eastAsia"/>
          <w:sz w:val="24"/>
        </w:rPr>
        <w:t>品牌</w:t>
      </w:r>
      <w:r w:rsidR="00A844CB">
        <w:rPr>
          <w:rFonts w:ascii="宋体" w:hAnsi="宋体" w:hint="eastAsia"/>
          <w:sz w:val="24"/>
        </w:rPr>
        <w:t>提</w:t>
      </w:r>
      <w:r w:rsidR="00CE3C13" w:rsidRPr="00281881">
        <w:rPr>
          <w:rFonts w:ascii="宋体" w:hAnsi="宋体" w:hint="eastAsia"/>
          <w:sz w:val="24"/>
        </w:rPr>
        <w:t>升到高质量农产品</w:t>
      </w:r>
      <w:r>
        <w:rPr>
          <w:rFonts w:ascii="宋体" w:hAnsi="宋体" w:hint="eastAsia"/>
          <w:sz w:val="24"/>
        </w:rPr>
        <w:t>品牌</w:t>
      </w:r>
      <w:r w:rsidR="006C0B4C">
        <w:rPr>
          <w:rFonts w:ascii="宋体" w:hAnsi="宋体" w:hint="eastAsia"/>
          <w:sz w:val="24"/>
        </w:rPr>
        <w:t>。</w:t>
      </w:r>
      <w:r w:rsidR="00CE3C13" w:rsidRPr="00281881">
        <w:rPr>
          <w:rFonts w:ascii="宋体" w:hAnsi="宋体" w:hint="eastAsia"/>
          <w:bCs/>
          <w:sz w:val="24"/>
        </w:rPr>
        <w:t>在开展“广西渔业‘三品一标’产品和品牌建设研究与示范</w:t>
      </w:r>
      <w:r w:rsidR="00CE3C13" w:rsidRPr="00281881">
        <w:rPr>
          <w:rFonts w:ascii="宋体" w:hAnsi="宋体"/>
          <w:bCs/>
          <w:sz w:val="24"/>
        </w:rPr>
        <w:t>”</w:t>
      </w:r>
      <w:r w:rsidR="00572A8C" w:rsidRPr="00281881">
        <w:rPr>
          <w:rFonts w:ascii="宋体" w:hAnsi="宋体" w:hint="eastAsia"/>
          <w:sz w:val="24"/>
        </w:rPr>
        <w:t>研究过程</w:t>
      </w:r>
      <w:r w:rsidR="00CE3C13" w:rsidRPr="00281881">
        <w:rPr>
          <w:rFonts w:ascii="宋体" w:hAnsi="宋体" w:hint="eastAsia"/>
          <w:sz w:val="24"/>
        </w:rPr>
        <w:t>中，</w:t>
      </w:r>
      <w:r w:rsidR="00572A8C" w:rsidRPr="00281881">
        <w:rPr>
          <w:rFonts w:ascii="宋体" w:hAnsi="宋体" w:hint="eastAsia"/>
          <w:sz w:val="24"/>
        </w:rPr>
        <w:t>发现有很多有利于无公害农产品</w:t>
      </w:r>
      <w:r w:rsidR="00A844CB">
        <w:rPr>
          <w:rFonts w:ascii="宋体" w:hAnsi="宋体" w:hint="eastAsia"/>
          <w:sz w:val="24"/>
        </w:rPr>
        <w:t>品牌</w:t>
      </w:r>
      <w:r w:rsidR="00572A8C" w:rsidRPr="00281881">
        <w:rPr>
          <w:rFonts w:ascii="宋体" w:hAnsi="宋体" w:hint="eastAsia"/>
          <w:sz w:val="24"/>
        </w:rPr>
        <w:t>上升到高质量农产品</w:t>
      </w:r>
      <w:r w:rsidR="00A844CB">
        <w:rPr>
          <w:rFonts w:ascii="宋体" w:hAnsi="宋体" w:hint="eastAsia"/>
          <w:sz w:val="24"/>
        </w:rPr>
        <w:t>品牌</w:t>
      </w:r>
      <w:r w:rsidR="00572A8C" w:rsidRPr="00281881">
        <w:rPr>
          <w:rFonts w:ascii="宋体" w:hAnsi="宋体" w:hint="eastAsia"/>
          <w:sz w:val="24"/>
        </w:rPr>
        <w:t>的一系列证明，这些证明足够支持制定</w:t>
      </w:r>
      <w:r w:rsidR="00572A8C" w:rsidRPr="00281881">
        <w:rPr>
          <w:rFonts w:ascii="宋体" w:hAnsi="宋体"/>
          <w:sz w:val="24"/>
        </w:rPr>
        <w:t>《</w:t>
      </w:r>
      <w:r w:rsidR="00572A8C" w:rsidRPr="00281881">
        <w:rPr>
          <w:rFonts w:ascii="宋体" w:hAnsi="宋体" w:hint="eastAsia"/>
          <w:sz w:val="24"/>
        </w:rPr>
        <w:t>高质量水产品</w:t>
      </w:r>
      <w:r w:rsidR="00572A8C" w:rsidRPr="00281881">
        <w:rPr>
          <w:rFonts w:ascii="宋体" w:hAnsi="宋体"/>
          <w:sz w:val="24"/>
        </w:rPr>
        <w:t xml:space="preserve"> 第</w:t>
      </w:r>
      <w:r w:rsidR="00C60165">
        <w:rPr>
          <w:rFonts w:ascii="宋体" w:hAnsi="宋体"/>
          <w:sz w:val="24"/>
        </w:rPr>
        <w:t>2部分：龟鳖</w:t>
      </w:r>
      <w:r w:rsidR="00572A8C" w:rsidRPr="00281881">
        <w:rPr>
          <w:rFonts w:ascii="宋体" w:hAnsi="宋体"/>
          <w:sz w:val="24"/>
        </w:rPr>
        <w:t>》</w:t>
      </w:r>
      <w:r w:rsidR="00572A8C" w:rsidRPr="00281881">
        <w:rPr>
          <w:rFonts w:ascii="宋体" w:hAnsi="宋体" w:hint="eastAsia"/>
          <w:sz w:val="24"/>
        </w:rPr>
        <w:t>等</w:t>
      </w:r>
      <w:r w:rsidR="00572A8C" w:rsidRPr="00A85209">
        <w:rPr>
          <w:rFonts w:ascii="宋体" w:hAnsi="宋体" w:hint="eastAsia"/>
          <w:sz w:val="24"/>
        </w:rPr>
        <w:t>四项团体标准</w:t>
      </w:r>
      <w:r w:rsidR="009A110A" w:rsidRPr="00A85209">
        <w:rPr>
          <w:rFonts w:ascii="宋体" w:hAnsi="宋体" w:hint="eastAsia"/>
          <w:sz w:val="24"/>
        </w:rPr>
        <w:t>。</w:t>
      </w:r>
    </w:p>
    <w:p w14:paraId="0C570A4C" w14:textId="109D0100" w:rsidR="00572A8C" w:rsidRPr="00281881" w:rsidRDefault="00572A8C" w:rsidP="00E51150">
      <w:pPr>
        <w:spacing w:line="400" w:lineRule="exact"/>
        <w:ind w:firstLineChars="200" w:firstLine="480"/>
        <w:rPr>
          <w:rFonts w:ascii="宋体" w:hAnsi="宋体"/>
          <w:sz w:val="24"/>
        </w:rPr>
      </w:pPr>
      <w:r w:rsidRPr="00281881">
        <w:rPr>
          <w:rFonts w:ascii="宋体" w:hAnsi="宋体"/>
          <w:sz w:val="24"/>
        </w:rPr>
        <w:t>《</w:t>
      </w:r>
      <w:r w:rsidRPr="00281881">
        <w:rPr>
          <w:rFonts w:ascii="宋体" w:hAnsi="宋体" w:hint="eastAsia"/>
          <w:sz w:val="24"/>
        </w:rPr>
        <w:t>高质量水产品</w:t>
      </w:r>
      <w:r w:rsidRPr="00281881">
        <w:rPr>
          <w:rFonts w:ascii="宋体" w:hAnsi="宋体"/>
          <w:sz w:val="24"/>
        </w:rPr>
        <w:t xml:space="preserve"> 第</w:t>
      </w:r>
      <w:r w:rsidR="00C60165">
        <w:rPr>
          <w:rFonts w:ascii="宋体" w:hAnsi="宋体"/>
          <w:sz w:val="24"/>
        </w:rPr>
        <w:t>2部分：龟鳖</w:t>
      </w:r>
      <w:r w:rsidRPr="00281881">
        <w:rPr>
          <w:rFonts w:ascii="宋体" w:hAnsi="宋体"/>
          <w:sz w:val="24"/>
        </w:rPr>
        <w:t>》</w:t>
      </w:r>
      <w:r w:rsidRPr="00281881">
        <w:rPr>
          <w:rFonts w:ascii="宋体" w:hAnsi="宋体" w:hint="eastAsia"/>
          <w:sz w:val="24"/>
        </w:rPr>
        <w:t>等四项</w:t>
      </w:r>
      <w:r w:rsidR="009A110A">
        <w:rPr>
          <w:rFonts w:ascii="宋体" w:hAnsi="宋体" w:hint="eastAsia"/>
          <w:sz w:val="24"/>
        </w:rPr>
        <w:t>系列</w:t>
      </w:r>
      <w:r w:rsidRPr="00281881">
        <w:rPr>
          <w:rFonts w:ascii="宋体" w:hAnsi="宋体" w:hint="eastAsia"/>
          <w:sz w:val="24"/>
        </w:rPr>
        <w:t>团体标准制定出来后，</w:t>
      </w:r>
      <w:r w:rsidR="00D5780B" w:rsidRPr="00281881">
        <w:rPr>
          <w:rFonts w:ascii="宋体" w:hAnsi="宋体" w:hint="eastAsia"/>
          <w:sz w:val="24"/>
        </w:rPr>
        <w:t>计划</w:t>
      </w:r>
      <w:r w:rsidR="001371EB" w:rsidRPr="00281881">
        <w:rPr>
          <w:rFonts w:ascii="宋体" w:hAnsi="宋体" w:hint="eastAsia"/>
          <w:sz w:val="24"/>
        </w:rPr>
        <w:t>将</w:t>
      </w:r>
      <w:r w:rsidRPr="00281881">
        <w:rPr>
          <w:rFonts w:ascii="宋体" w:hAnsi="宋体" w:hint="eastAsia"/>
          <w:sz w:val="24"/>
        </w:rPr>
        <w:t>开展</w:t>
      </w:r>
      <w:r w:rsidR="00D5780B" w:rsidRPr="00281881">
        <w:rPr>
          <w:rFonts w:ascii="宋体" w:hAnsi="宋体" w:hint="eastAsia"/>
          <w:sz w:val="24"/>
        </w:rPr>
        <w:t>广西渔业</w:t>
      </w:r>
      <w:r w:rsidRPr="00281881">
        <w:rPr>
          <w:rFonts w:ascii="宋体" w:hAnsi="宋体" w:hint="eastAsia"/>
          <w:sz w:val="24"/>
        </w:rPr>
        <w:t>高质量水产品认定</w:t>
      </w:r>
      <w:r w:rsidR="00D5780B" w:rsidRPr="00281881">
        <w:rPr>
          <w:rFonts w:ascii="宋体" w:hAnsi="宋体" w:hint="eastAsia"/>
          <w:sz w:val="24"/>
        </w:rPr>
        <w:t>试点</w:t>
      </w:r>
      <w:r w:rsidRPr="00281881">
        <w:rPr>
          <w:rFonts w:ascii="宋体" w:hAnsi="宋体" w:hint="eastAsia"/>
          <w:sz w:val="24"/>
        </w:rPr>
        <w:t>工作，</w:t>
      </w:r>
      <w:r w:rsidR="00CA7027" w:rsidRPr="00D72A6F">
        <w:rPr>
          <w:rFonts w:ascii="宋体" w:hAnsi="宋体" w:hint="eastAsia"/>
          <w:sz w:val="24"/>
        </w:rPr>
        <w:t>以解决广西渔业无公害企业后续没有产品质量认证</w:t>
      </w:r>
      <w:r w:rsidR="00A85209">
        <w:rPr>
          <w:rFonts w:ascii="宋体" w:hAnsi="宋体" w:hint="eastAsia"/>
          <w:sz w:val="24"/>
        </w:rPr>
        <w:t>认定</w:t>
      </w:r>
      <w:r w:rsidR="00CA7027" w:rsidRPr="00D72A6F">
        <w:rPr>
          <w:rFonts w:ascii="宋体" w:hAnsi="宋体" w:hint="eastAsia"/>
          <w:sz w:val="24"/>
        </w:rPr>
        <w:t>对接市场的问题</w:t>
      </w:r>
      <w:r w:rsidR="00CA7027">
        <w:rPr>
          <w:rFonts w:ascii="宋体" w:hAnsi="宋体" w:hint="eastAsia"/>
          <w:sz w:val="24"/>
        </w:rPr>
        <w:t>，同时也可</w:t>
      </w:r>
      <w:r w:rsidRPr="00281881">
        <w:rPr>
          <w:rFonts w:ascii="宋体" w:hAnsi="宋体" w:cs="宋体" w:hint="eastAsia"/>
          <w:color w:val="000000"/>
          <w:kern w:val="0"/>
          <w:sz w:val="24"/>
        </w:rPr>
        <w:t>明确标示出除</w:t>
      </w:r>
      <w:r w:rsidR="00B86D54">
        <w:rPr>
          <w:rFonts w:ascii="宋体" w:hAnsi="宋体" w:cs="宋体" w:hint="eastAsia"/>
          <w:color w:val="000000"/>
          <w:kern w:val="0"/>
          <w:sz w:val="24"/>
        </w:rPr>
        <w:t>了</w:t>
      </w:r>
      <w:r w:rsidRPr="00281881">
        <w:rPr>
          <w:rFonts w:ascii="宋体" w:hAnsi="宋体" w:cs="宋体" w:hint="eastAsia"/>
          <w:color w:val="000000"/>
          <w:kern w:val="0"/>
          <w:sz w:val="24"/>
        </w:rPr>
        <w:t>绿色食品和有机农产品外的其他更多的高质量农产品供给消费者需要，</w:t>
      </w:r>
      <w:r w:rsidRPr="00281881">
        <w:rPr>
          <w:rFonts w:ascii="宋体" w:hAnsi="宋体" w:hint="eastAsia"/>
          <w:sz w:val="24"/>
        </w:rPr>
        <w:t>满足人民对美好生活的日益需</w:t>
      </w:r>
      <w:r w:rsidR="001371EB" w:rsidRPr="00281881">
        <w:rPr>
          <w:rFonts w:ascii="宋体" w:hAnsi="宋体" w:hint="eastAsia"/>
          <w:sz w:val="24"/>
        </w:rPr>
        <w:t>求</w:t>
      </w:r>
      <w:r w:rsidRPr="00281881">
        <w:rPr>
          <w:rFonts w:ascii="宋体" w:hAnsi="宋体" w:hint="eastAsia"/>
          <w:sz w:val="24"/>
        </w:rPr>
        <w:t>。</w:t>
      </w:r>
    </w:p>
    <w:p w14:paraId="293335E9" w14:textId="77777777" w:rsidR="009A6DF9" w:rsidRPr="0007369C" w:rsidRDefault="009A6DF9" w:rsidP="0041485A">
      <w:pPr>
        <w:spacing w:beforeLines="100" w:before="312" w:afterLines="50" w:after="156" w:line="40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三、标准编制过程</w:t>
      </w:r>
    </w:p>
    <w:p w14:paraId="2CA7EE42" w14:textId="77777777" w:rsidR="009A6DF9" w:rsidRPr="00281881" w:rsidRDefault="009A6DF9" w:rsidP="00E51150">
      <w:pPr>
        <w:spacing w:line="400" w:lineRule="exact"/>
        <w:ind w:firstLineChars="200" w:firstLine="482"/>
        <w:jc w:val="left"/>
        <w:rPr>
          <w:rFonts w:ascii="宋体" w:hAnsi="宋体"/>
          <w:b/>
          <w:sz w:val="24"/>
          <w:lang w:val="zh-CN"/>
        </w:rPr>
      </w:pPr>
      <w:r w:rsidRPr="00281881">
        <w:rPr>
          <w:rFonts w:ascii="宋体" w:hAnsi="宋体" w:hint="eastAsia"/>
          <w:b/>
          <w:sz w:val="24"/>
          <w:lang w:val="zh-CN"/>
        </w:rPr>
        <w:t>（一）成立标准编制工作组</w:t>
      </w:r>
    </w:p>
    <w:p w14:paraId="54921093" w14:textId="002E917F" w:rsidR="0028616D" w:rsidRPr="00281881" w:rsidRDefault="0028616D" w:rsidP="0028616D">
      <w:pPr>
        <w:adjustRightInd w:val="0"/>
        <w:snapToGrid w:val="0"/>
        <w:spacing w:line="400" w:lineRule="exact"/>
        <w:ind w:firstLineChars="200" w:firstLine="480"/>
        <w:jc w:val="left"/>
        <w:rPr>
          <w:rFonts w:ascii="宋体" w:hAnsi="宋体"/>
          <w:sz w:val="24"/>
          <w:lang w:val="zh-CN"/>
        </w:rPr>
      </w:pPr>
      <w:r w:rsidRPr="00281881">
        <w:rPr>
          <w:rFonts w:ascii="宋体" w:hAnsi="宋体" w:hint="eastAsia"/>
          <w:sz w:val="24"/>
          <w:lang w:val="zh-CN"/>
        </w:rPr>
        <w:t>团体标准《高质量水产品</w:t>
      </w:r>
      <w:r>
        <w:rPr>
          <w:rFonts w:ascii="宋体" w:hAnsi="宋体" w:hint="eastAsia"/>
          <w:sz w:val="24"/>
          <w:lang w:val="zh-CN"/>
        </w:rPr>
        <w:t xml:space="preserve"> </w:t>
      </w:r>
      <w:r w:rsidR="000207E8" w:rsidRPr="00281881">
        <w:rPr>
          <w:rFonts w:ascii="宋体" w:hAnsi="宋体"/>
          <w:sz w:val="24"/>
        </w:rPr>
        <w:t>第</w:t>
      </w:r>
      <w:r w:rsidR="000207E8">
        <w:rPr>
          <w:rFonts w:ascii="宋体" w:hAnsi="宋体"/>
          <w:sz w:val="24"/>
        </w:rPr>
        <w:t>2部分：龟鳖</w:t>
      </w:r>
      <w:r w:rsidRPr="00281881">
        <w:rPr>
          <w:rFonts w:ascii="宋体" w:hAnsi="宋体" w:hint="eastAsia"/>
          <w:sz w:val="24"/>
          <w:lang w:val="zh-CN"/>
        </w:rPr>
        <w:t>》项目任务下达前两年的2</w:t>
      </w:r>
      <w:r w:rsidRPr="00281881">
        <w:rPr>
          <w:rFonts w:ascii="宋体" w:hAnsi="宋体"/>
          <w:sz w:val="24"/>
          <w:lang w:val="zh-CN"/>
        </w:rPr>
        <w:t>022</w:t>
      </w:r>
      <w:r w:rsidRPr="00281881">
        <w:rPr>
          <w:rFonts w:ascii="宋体" w:hAnsi="宋体" w:hint="eastAsia"/>
          <w:sz w:val="24"/>
          <w:lang w:val="zh-CN"/>
        </w:rPr>
        <w:t>年</w:t>
      </w:r>
      <w:r w:rsidRPr="00281881">
        <w:rPr>
          <w:rFonts w:ascii="宋体" w:hAnsi="宋体"/>
          <w:sz w:val="24"/>
          <w:lang w:val="zh-CN"/>
        </w:rPr>
        <w:t>10</w:t>
      </w:r>
      <w:r w:rsidRPr="00281881">
        <w:rPr>
          <w:rFonts w:ascii="宋体" w:hAnsi="宋体" w:hint="eastAsia"/>
          <w:sz w:val="24"/>
          <w:lang w:val="zh-CN"/>
        </w:rPr>
        <w:t>月，广西壮族自治区水产技术推广站、</w:t>
      </w:r>
      <w:r w:rsidRPr="00281881">
        <w:rPr>
          <w:rFonts w:ascii="宋体" w:hAnsi="宋体" w:hint="eastAsia"/>
          <w:sz w:val="24"/>
        </w:rPr>
        <w:t>广西壮族自治区水产科学研究院、广西壮族自治区绿色食品发展站三家</w:t>
      </w:r>
      <w:r w:rsidRPr="00281881">
        <w:rPr>
          <w:rFonts w:ascii="宋体" w:hAnsi="宋体" w:hint="eastAsia"/>
          <w:sz w:val="24"/>
          <w:lang w:val="zh-CN"/>
        </w:rPr>
        <w:t>起草单位已成立了标准编制工作组，当时是作</w:t>
      </w:r>
      <w:r>
        <w:rPr>
          <w:rFonts w:ascii="宋体" w:hAnsi="宋体" w:hint="eastAsia"/>
          <w:sz w:val="24"/>
          <w:lang w:val="zh-CN"/>
        </w:rPr>
        <w:t>为</w:t>
      </w:r>
      <w:r w:rsidRPr="00281881">
        <w:rPr>
          <w:rFonts w:ascii="宋体" w:hAnsi="宋体" w:hint="eastAsia"/>
          <w:sz w:val="24"/>
          <w:lang w:val="zh-CN"/>
        </w:rPr>
        <w:t>2</w:t>
      </w:r>
      <w:r w:rsidRPr="00281881">
        <w:rPr>
          <w:rFonts w:ascii="宋体" w:hAnsi="宋体"/>
          <w:sz w:val="24"/>
          <w:lang w:val="zh-CN"/>
        </w:rPr>
        <w:t>023</w:t>
      </w:r>
      <w:r w:rsidRPr="00281881">
        <w:rPr>
          <w:rFonts w:ascii="宋体" w:hAnsi="宋体" w:hint="eastAsia"/>
          <w:sz w:val="24"/>
          <w:lang w:val="zh-CN"/>
        </w:rPr>
        <w:t>年广西地标申报而成立的编制工作组，工作组制定了标准编写方案，明确任务职责，确定工作技术路线，开展标准研制工作，具体标准编制工作由广西壮族自治区水产技术推广站黎玉林研究员牵头，其他人员配合，于2</w:t>
      </w:r>
      <w:r w:rsidRPr="00281881">
        <w:rPr>
          <w:rFonts w:ascii="宋体" w:hAnsi="宋体"/>
          <w:sz w:val="24"/>
          <w:lang w:val="zh-CN"/>
        </w:rPr>
        <w:t>023</w:t>
      </w:r>
      <w:r w:rsidRPr="00281881">
        <w:rPr>
          <w:rFonts w:ascii="宋体" w:hAnsi="宋体" w:hint="eastAsia"/>
          <w:sz w:val="24"/>
          <w:lang w:val="zh-CN"/>
        </w:rPr>
        <w:t>年2月已完成《广西高质量水产品 鱼》《广西高质量水产品 鱼 质量控制技术要求 》标准草稿编制工作，并于2</w:t>
      </w:r>
      <w:r w:rsidRPr="00281881">
        <w:rPr>
          <w:rFonts w:ascii="宋体" w:hAnsi="宋体"/>
          <w:sz w:val="24"/>
          <w:lang w:val="zh-CN"/>
        </w:rPr>
        <w:t>023</w:t>
      </w:r>
      <w:r w:rsidRPr="00281881">
        <w:rPr>
          <w:rFonts w:ascii="宋体" w:hAnsi="宋体" w:hint="eastAsia"/>
          <w:sz w:val="24"/>
          <w:lang w:val="zh-CN"/>
        </w:rPr>
        <w:t>年申报了广西地方标准。因政策原因不允许省级地方制定产品质量标准，于是牵头单位改变计划转向申报2</w:t>
      </w:r>
      <w:r w:rsidRPr="00281881">
        <w:rPr>
          <w:rFonts w:ascii="宋体" w:hAnsi="宋体"/>
          <w:sz w:val="24"/>
          <w:lang w:val="zh-CN"/>
        </w:rPr>
        <w:t>024</w:t>
      </w:r>
      <w:r w:rsidRPr="00281881">
        <w:rPr>
          <w:rFonts w:ascii="宋体" w:hAnsi="宋体" w:hint="eastAsia"/>
          <w:sz w:val="24"/>
          <w:lang w:val="zh-CN"/>
        </w:rPr>
        <w:t>年团体标准。</w:t>
      </w:r>
    </w:p>
    <w:p w14:paraId="53A34250" w14:textId="0B686683" w:rsidR="00572A8C" w:rsidRDefault="0028616D" w:rsidP="0028616D">
      <w:pPr>
        <w:adjustRightInd w:val="0"/>
        <w:snapToGrid w:val="0"/>
        <w:spacing w:line="400" w:lineRule="exact"/>
        <w:ind w:firstLineChars="200" w:firstLine="480"/>
        <w:jc w:val="left"/>
        <w:rPr>
          <w:rFonts w:ascii="宋体" w:hAnsi="宋体"/>
          <w:sz w:val="24"/>
        </w:rPr>
      </w:pPr>
      <w:r w:rsidRPr="00281881">
        <w:rPr>
          <w:rFonts w:ascii="宋体" w:hAnsi="宋体" w:hint="eastAsia"/>
          <w:sz w:val="24"/>
          <w:lang w:val="zh-CN"/>
        </w:rPr>
        <w:t>为了满足工作需要，</w:t>
      </w:r>
      <w:r>
        <w:rPr>
          <w:rFonts w:ascii="宋体" w:hAnsi="宋体" w:hint="eastAsia"/>
          <w:sz w:val="24"/>
          <w:lang w:val="zh-CN"/>
        </w:rPr>
        <w:t>在</w:t>
      </w:r>
      <w:r w:rsidRPr="00281881">
        <w:rPr>
          <w:rFonts w:ascii="宋体" w:hAnsi="宋体" w:hint="eastAsia"/>
          <w:sz w:val="24"/>
          <w:lang w:val="zh-CN"/>
        </w:rPr>
        <w:t>原来计划只申报两项</w:t>
      </w:r>
      <w:r>
        <w:rPr>
          <w:rFonts w:ascii="宋体" w:hAnsi="宋体" w:hint="eastAsia"/>
          <w:sz w:val="24"/>
          <w:lang w:val="zh-CN"/>
        </w:rPr>
        <w:t>团体</w:t>
      </w:r>
      <w:r w:rsidRPr="00281881">
        <w:rPr>
          <w:rFonts w:ascii="宋体" w:hAnsi="宋体" w:hint="eastAsia"/>
          <w:sz w:val="24"/>
          <w:lang w:val="zh-CN"/>
        </w:rPr>
        <w:t>标准</w:t>
      </w:r>
      <w:r>
        <w:rPr>
          <w:rFonts w:ascii="宋体" w:hAnsi="宋体" w:hint="eastAsia"/>
          <w:sz w:val="24"/>
          <w:lang w:val="zh-CN"/>
        </w:rPr>
        <w:t>基础上，</w:t>
      </w:r>
      <w:r w:rsidRPr="00281881">
        <w:rPr>
          <w:rFonts w:ascii="宋体" w:hAnsi="宋体" w:hint="eastAsia"/>
          <w:sz w:val="24"/>
          <w:lang w:val="zh-CN"/>
        </w:rPr>
        <w:t>增多</w:t>
      </w:r>
      <w:r>
        <w:rPr>
          <w:rFonts w:ascii="宋体" w:hAnsi="宋体" w:hint="eastAsia"/>
          <w:sz w:val="24"/>
          <w:lang w:val="zh-CN"/>
        </w:rPr>
        <w:t>了申报两项-</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龟鳖》</w:t>
      </w:r>
      <w:r>
        <w:rPr>
          <w:rFonts w:ascii="宋体" w:hAnsi="宋体" w:hint="eastAsia"/>
          <w:sz w:val="24"/>
          <w:lang w:val="zh-CN"/>
        </w:rPr>
        <w:t>和</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虾蟹》两项。</w:t>
      </w:r>
      <w:r>
        <w:rPr>
          <w:rFonts w:ascii="宋体" w:hAnsi="宋体" w:hint="eastAsia"/>
          <w:sz w:val="24"/>
          <w:lang w:val="zh-CN"/>
        </w:rPr>
        <w:t>当时主持人只考虑水产品的高质量安全和以高质量安全为基础的高质量农产品品牌建设，于是将标准名称改名为</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鱼》</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龟鳖》</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虾蟹》</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 xml:space="preserve">水产品 </w:t>
      </w:r>
      <w:r w:rsidRPr="007C461D">
        <w:rPr>
          <w:rFonts w:ascii="宋体" w:hAnsi="宋体" w:hint="eastAsia"/>
          <w:sz w:val="24"/>
          <w:lang w:val="zh-CN"/>
        </w:rPr>
        <w:t>品牌建设质量控制规范</w:t>
      </w:r>
      <w:r w:rsidRPr="00281881">
        <w:rPr>
          <w:rFonts w:ascii="宋体" w:hAnsi="宋体" w:hint="eastAsia"/>
          <w:sz w:val="24"/>
          <w:lang w:val="zh-CN"/>
        </w:rPr>
        <w:t>》</w:t>
      </w:r>
      <w:r>
        <w:rPr>
          <w:rFonts w:ascii="宋体" w:hAnsi="宋体" w:hint="eastAsia"/>
          <w:sz w:val="24"/>
          <w:lang w:val="zh-CN"/>
        </w:rPr>
        <w:t>。</w:t>
      </w:r>
      <w:r w:rsidRPr="00281881">
        <w:rPr>
          <w:rFonts w:ascii="宋体" w:hAnsi="宋体" w:hint="eastAsia"/>
          <w:sz w:val="24"/>
          <w:lang w:val="zh-CN"/>
        </w:rPr>
        <w:t>同时</w:t>
      </w:r>
      <w:r>
        <w:rPr>
          <w:rFonts w:ascii="宋体" w:hAnsi="宋体" w:hint="eastAsia"/>
          <w:sz w:val="24"/>
          <w:lang w:val="zh-CN"/>
        </w:rPr>
        <w:t>团体标准</w:t>
      </w:r>
      <w:r w:rsidRPr="00281881">
        <w:rPr>
          <w:rFonts w:ascii="宋体" w:hAnsi="宋体" w:hint="eastAsia"/>
          <w:sz w:val="24"/>
          <w:lang w:val="zh-CN"/>
        </w:rPr>
        <w:t>第一起草单位领导为了使制定的标准内容合理和可行，要求标准编制工作组拿出接近标准征求意见稿的标准工作稿（草稿）、并经起草单位人员共同审议通过后，才能上报申请团体标准。于是，广西壮族自治区水产站在2024年11月21日向共同起草单位发出了</w:t>
      </w:r>
      <w:proofErr w:type="gramStart"/>
      <w:r w:rsidRPr="00281881">
        <w:rPr>
          <w:rFonts w:ascii="宋体" w:hAnsi="宋体" w:hint="eastAsia"/>
          <w:sz w:val="24"/>
          <w:lang w:val="zh-CN"/>
        </w:rPr>
        <w:t>“</w:t>
      </w:r>
      <w:proofErr w:type="gramEnd"/>
      <w:r w:rsidRPr="00281881">
        <w:rPr>
          <w:rFonts w:ascii="宋体" w:hAnsi="宋体" w:hint="eastAsia"/>
          <w:sz w:val="24"/>
        </w:rPr>
        <w:t>关于召开四个“高质量安全水产品”团体标准草稿审议会的函”的文件，</w:t>
      </w:r>
      <w:r w:rsidRPr="00281881">
        <w:rPr>
          <w:rFonts w:ascii="宋体" w:hAnsi="宋体" w:hint="eastAsia"/>
          <w:sz w:val="24"/>
          <w:lang w:val="zh-CN"/>
        </w:rPr>
        <w:t>在2</w:t>
      </w:r>
      <w:r w:rsidRPr="00281881">
        <w:rPr>
          <w:rFonts w:ascii="宋体" w:hAnsi="宋体"/>
          <w:sz w:val="24"/>
          <w:lang w:val="zh-CN"/>
        </w:rPr>
        <w:t>024</w:t>
      </w:r>
      <w:r w:rsidRPr="00281881">
        <w:rPr>
          <w:rFonts w:ascii="宋体" w:hAnsi="宋体" w:hint="eastAsia"/>
          <w:sz w:val="24"/>
          <w:lang w:val="zh-CN"/>
        </w:rPr>
        <w:t>年</w:t>
      </w:r>
      <w:r>
        <w:rPr>
          <w:rFonts w:ascii="宋体" w:hAnsi="宋体" w:hint="eastAsia"/>
          <w:sz w:val="24"/>
          <w:lang w:val="zh-CN"/>
        </w:rPr>
        <w:t>1</w:t>
      </w:r>
      <w:r>
        <w:rPr>
          <w:rFonts w:ascii="宋体" w:hAnsi="宋体"/>
          <w:sz w:val="24"/>
          <w:lang w:val="zh-CN"/>
        </w:rPr>
        <w:t>1</w:t>
      </w:r>
      <w:r>
        <w:rPr>
          <w:rFonts w:ascii="宋体" w:hAnsi="宋体" w:hint="eastAsia"/>
          <w:sz w:val="24"/>
          <w:lang w:val="zh-CN"/>
        </w:rPr>
        <w:t>月</w:t>
      </w:r>
      <w:r w:rsidRPr="00281881">
        <w:rPr>
          <w:rFonts w:ascii="宋体" w:hAnsi="宋体"/>
          <w:sz w:val="24"/>
          <w:lang w:val="zh-CN"/>
        </w:rPr>
        <w:t>25</w:t>
      </w:r>
      <w:r w:rsidRPr="00281881">
        <w:rPr>
          <w:rFonts w:ascii="宋体" w:hAnsi="宋体" w:hint="eastAsia"/>
          <w:sz w:val="24"/>
          <w:lang w:val="zh-CN"/>
        </w:rPr>
        <w:t>日下午召集了三个起草单位人员</w:t>
      </w:r>
      <w:r>
        <w:rPr>
          <w:rFonts w:ascii="宋体" w:hAnsi="宋体" w:hint="eastAsia"/>
          <w:sz w:val="24"/>
          <w:lang w:val="zh-CN"/>
        </w:rPr>
        <w:t>，对由主持人起草的四项</w:t>
      </w:r>
      <w:r w:rsidRPr="00281881">
        <w:rPr>
          <w:rFonts w:ascii="宋体" w:hAnsi="宋体" w:hint="eastAsia"/>
          <w:sz w:val="24"/>
          <w:lang w:val="zh-CN"/>
        </w:rPr>
        <w:t>《高质</w:t>
      </w:r>
      <w:r w:rsidRPr="00281881">
        <w:rPr>
          <w:rFonts w:ascii="宋体" w:hAnsi="宋体" w:hint="eastAsia"/>
          <w:sz w:val="24"/>
          <w:lang w:val="zh-CN"/>
        </w:rPr>
        <w:lastRenderedPageBreak/>
        <w:t>量安全水产品</w:t>
      </w:r>
      <w:r>
        <w:rPr>
          <w:rFonts w:ascii="宋体" w:hAnsi="宋体" w:hint="eastAsia"/>
          <w:sz w:val="24"/>
          <w:lang w:val="zh-CN"/>
        </w:rPr>
        <w:t>》草稿（工作稿）</w:t>
      </w:r>
      <w:r w:rsidRPr="00281881">
        <w:rPr>
          <w:rFonts w:ascii="宋体" w:hAnsi="宋体" w:hint="eastAsia"/>
          <w:sz w:val="24"/>
          <w:lang w:val="zh-CN"/>
        </w:rPr>
        <w:t>进行了一个下午的共同研讨。因年底各单位工作繁忙，共到会6人，三个起草单位还的有多位人员未到会，本着求真务实的原则，团体标准主持人对未到会人员</w:t>
      </w:r>
      <w:r>
        <w:rPr>
          <w:rFonts w:ascii="宋体" w:hAnsi="宋体" w:hint="eastAsia"/>
          <w:sz w:val="24"/>
          <w:lang w:val="zh-CN"/>
        </w:rPr>
        <w:t>分别</w:t>
      </w:r>
      <w:r w:rsidRPr="00281881">
        <w:rPr>
          <w:rFonts w:ascii="宋体" w:hAnsi="宋体" w:hint="eastAsia"/>
          <w:sz w:val="24"/>
          <w:lang w:val="zh-CN"/>
        </w:rPr>
        <w:t>去</w:t>
      </w:r>
      <w:r>
        <w:rPr>
          <w:rFonts w:ascii="宋体" w:hAnsi="宋体" w:hint="eastAsia"/>
          <w:sz w:val="24"/>
          <w:lang w:val="zh-CN"/>
        </w:rPr>
        <w:t>到</w:t>
      </w:r>
      <w:r w:rsidRPr="00281881">
        <w:rPr>
          <w:rFonts w:ascii="宋体" w:hAnsi="宋体" w:hint="eastAsia"/>
          <w:sz w:val="24"/>
          <w:lang w:val="zh-CN"/>
        </w:rPr>
        <w:t>他们</w:t>
      </w:r>
      <w:r>
        <w:rPr>
          <w:rFonts w:ascii="宋体" w:hAnsi="宋体" w:hint="eastAsia"/>
          <w:sz w:val="24"/>
          <w:lang w:val="zh-CN"/>
        </w:rPr>
        <w:t>工作单位、</w:t>
      </w:r>
      <w:r w:rsidRPr="00281881">
        <w:rPr>
          <w:rFonts w:ascii="宋体" w:hAnsi="宋体" w:hint="eastAsia"/>
          <w:sz w:val="24"/>
          <w:lang w:val="zh-CN"/>
        </w:rPr>
        <w:t>向他们阐述四项团体标准制定原因、能制定的研究基础</w:t>
      </w:r>
      <w:r>
        <w:rPr>
          <w:rFonts w:ascii="宋体" w:hAnsi="宋体" w:hint="eastAsia"/>
          <w:sz w:val="24"/>
          <w:lang w:val="zh-CN"/>
        </w:rPr>
        <w:t>、</w:t>
      </w:r>
      <w:r w:rsidRPr="008313B7">
        <w:rPr>
          <w:rFonts w:ascii="宋体" w:hAnsi="宋体" w:hint="eastAsia"/>
          <w:sz w:val="24"/>
          <w:lang w:val="zh-CN"/>
        </w:rPr>
        <w:t>以及四项标准题目名</w:t>
      </w:r>
      <w:r w:rsidRPr="00281881">
        <w:rPr>
          <w:rFonts w:ascii="宋体" w:hAnsi="宋体" w:hint="eastAsia"/>
          <w:sz w:val="24"/>
          <w:lang w:val="zh-CN"/>
        </w:rPr>
        <w:t>称的选取原因及确定框架内容的可行性，共</w:t>
      </w:r>
      <w:r w:rsidRPr="00281881">
        <w:rPr>
          <w:rFonts w:ascii="宋体" w:hAnsi="宋体" w:hint="eastAsia"/>
          <w:sz w:val="24"/>
        </w:rPr>
        <w:t>对</w:t>
      </w:r>
      <w:r>
        <w:rPr>
          <w:rFonts w:ascii="宋体" w:hAnsi="宋体" w:hint="eastAsia"/>
          <w:sz w:val="24"/>
        </w:rPr>
        <w:t>原来确定的</w:t>
      </w:r>
      <w:r w:rsidRPr="00281881">
        <w:rPr>
          <w:rFonts w:ascii="宋体" w:hAnsi="宋体" w:hint="eastAsia"/>
          <w:sz w:val="24"/>
        </w:rPr>
        <w:t>三个起草单位人员共1</w:t>
      </w:r>
      <w:r w:rsidRPr="00281881">
        <w:rPr>
          <w:rFonts w:ascii="宋体" w:hAnsi="宋体"/>
          <w:sz w:val="24"/>
        </w:rPr>
        <w:t>7</w:t>
      </w:r>
      <w:r w:rsidRPr="00281881">
        <w:rPr>
          <w:rFonts w:ascii="宋体" w:hAnsi="宋体" w:hint="eastAsia"/>
          <w:sz w:val="24"/>
        </w:rPr>
        <w:t>人进行了对</w:t>
      </w:r>
      <w:r>
        <w:rPr>
          <w:rFonts w:ascii="宋体" w:hAnsi="宋体" w:hint="eastAsia"/>
          <w:sz w:val="24"/>
        </w:rPr>
        <w:t>拟制定的</w:t>
      </w:r>
      <w:r w:rsidRPr="00281881">
        <w:rPr>
          <w:rFonts w:ascii="宋体" w:hAnsi="宋体" w:hint="eastAsia"/>
          <w:sz w:val="24"/>
        </w:rPr>
        <w:t>四项</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w:t>
      </w:r>
      <w:r>
        <w:rPr>
          <w:rFonts w:ascii="宋体" w:hAnsi="宋体" w:hint="eastAsia"/>
          <w:sz w:val="24"/>
          <w:lang w:val="zh-CN"/>
        </w:rPr>
        <w:t>》</w:t>
      </w:r>
      <w:r w:rsidRPr="00281881">
        <w:rPr>
          <w:rFonts w:ascii="宋体" w:hAnsi="宋体" w:hint="eastAsia"/>
          <w:sz w:val="24"/>
        </w:rPr>
        <w:t>团体标准工作稿（草稿同）</w:t>
      </w:r>
      <w:r>
        <w:rPr>
          <w:rFonts w:ascii="宋体" w:hAnsi="宋体" w:hint="eastAsia"/>
          <w:sz w:val="24"/>
        </w:rPr>
        <w:t>进行面对面的征询和探讨，对他们提出的修改意见进行了记录，广西壮族自治</w:t>
      </w:r>
      <w:r w:rsidRPr="00281881">
        <w:rPr>
          <w:rFonts w:ascii="宋体" w:hAnsi="宋体" w:hint="eastAsia"/>
          <w:sz w:val="24"/>
          <w:lang w:val="zh-CN"/>
        </w:rPr>
        <w:t>区水产技术推广站</w:t>
      </w:r>
      <w:r w:rsidRPr="00281881">
        <w:rPr>
          <w:rFonts w:ascii="宋体" w:hAnsi="宋体" w:hint="eastAsia"/>
          <w:sz w:val="24"/>
        </w:rPr>
        <w:t>出具有“</w:t>
      </w:r>
      <w:r w:rsidRPr="00281881">
        <w:rPr>
          <w:rFonts w:ascii="宋体" w:hAnsi="宋体" w:cs="方正小标宋简体" w:hint="eastAsia"/>
          <w:sz w:val="24"/>
        </w:rPr>
        <w:t>审议会纪要”</w:t>
      </w:r>
      <w:r>
        <w:rPr>
          <w:rFonts w:ascii="宋体" w:hAnsi="宋体" w:cs="方正小标宋简体" w:hint="eastAsia"/>
          <w:sz w:val="24"/>
        </w:rPr>
        <w:t>，并</w:t>
      </w:r>
      <w:r w:rsidRPr="00281881">
        <w:rPr>
          <w:rFonts w:ascii="宋体" w:hAnsi="宋体" w:cs="方正小标宋简体" w:hint="eastAsia"/>
          <w:sz w:val="24"/>
        </w:rPr>
        <w:t>附</w:t>
      </w:r>
      <w:r>
        <w:rPr>
          <w:rFonts w:ascii="宋体" w:hAnsi="宋体" w:cs="方正小标宋简体" w:hint="eastAsia"/>
          <w:sz w:val="24"/>
        </w:rPr>
        <w:t>有</w:t>
      </w:r>
      <w:r w:rsidRPr="00281881">
        <w:rPr>
          <w:rFonts w:ascii="宋体" w:hAnsi="宋体" w:cs="方正小标宋简体" w:hint="eastAsia"/>
          <w:sz w:val="24"/>
        </w:rPr>
        <w:t>意见签名确认表-</w:t>
      </w:r>
      <w:proofErr w:type="gramStart"/>
      <w:r>
        <w:rPr>
          <w:rFonts w:ascii="宋体" w:hAnsi="宋体" w:cs="方正小标宋简体" w:hint="eastAsia"/>
          <w:sz w:val="24"/>
        </w:rPr>
        <w:t>“</w:t>
      </w:r>
      <w:proofErr w:type="gramEnd"/>
      <w:r w:rsidRPr="00E95F1E">
        <w:rPr>
          <w:rFonts w:ascii="宋体" w:hAnsi="宋体" w:hint="eastAsia"/>
          <w:sz w:val="24"/>
        </w:rPr>
        <w:t>对“四项团体标准”标准工作稿（标准草稿）提出的意见汇总及意见签名确认表</w:t>
      </w:r>
      <w:r w:rsidRPr="00E95F1E">
        <w:rPr>
          <w:rFonts w:ascii="宋体" w:hAnsi="宋体"/>
          <w:sz w:val="24"/>
        </w:rPr>
        <w:t>”</w:t>
      </w:r>
      <w:r w:rsidRPr="00E95F1E">
        <w:rPr>
          <w:rFonts w:ascii="宋体" w:hAnsi="宋体" w:cs="方正小标宋简体" w:hint="eastAsia"/>
          <w:sz w:val="24"/>
        </w:rPr>
        <w:t>）</w:t>
      </w:r>
      <w:r w:rsidRPr="00E95F1E">
        <w:rPr>
          <w:rFonts w:ascii="宋体" w:hAnsi="宋体" w:hint="eastAsia"/>
          <w:sz w:val="24"/>
        </w:rPr>
        <w:t>（见附件</w:t>
      </w:r>
      <w:r>
        <w:rPr>
          <w:rFonts w:ascii="宋体" w:hAnsi="宋体"/>
          <w:sz w:val="24"/>
        </w:rPr>
        <w:t>1</w:t>
      </w:r>
      <w:r w:rsidRPr="00E95F1E">
        <w:rPr>
          <w:rFonts w:ascii="宋体" w:hAnsi="宋体" w:hint="eastAsia"/>
          <w:sz w:val="24"/>
        </w:rPr>
        <w:t>）。</w:t>
      </w:r>
      <w:r w:rsidR="00A85209" w:rsidRPr="00E95F1E">
        <w:rPr>
          <w:rFonts w:ascii="宋体" w:hAnsi="宋体" w:hint="eastAsia"/>
          <w:sz w:val="24"/>
        </w:rPr>
        <w:t>因广西壮族自</w:t>
      </w:r>
      <w:r w:rsidR="00A85209" w:rsidRPr="00281881">
        <w:rPr>
          <w:rFonts w:ascii="宋体" w:hAnsi="宋体" w:hint="eastAsia"/>
          <w:sz w:val="24"/>
        </w:rPr>
        <w:t>治区绿色食品</w:t>
      </w:r>
      <w:proofErr w:type="gramStart"/>
      <w:r w:rsidR="00A85209" w:rsidRPr="00281881">
        <w:rPr>
          <w:rFonts w:ascii="宋体" w:hAnsi="宋体" w:hint="eastAsia"/>
          <w:sz w:val="24"/>
        </w:rPr>
        <w:t>发展站</w:t>
      </w:r>
      <w:proofErr w:type="gramEnd"/>
      <w:r w:rsidR="00A85209">
        <w:rPr>
          <w:rFonts w:ascii="宋体" w:hAnsi="宋体" w:hint="eastAsia"/>
          <w:sz w:val="24"/>
        </w:rPr>
        <w:t>新更换了领导人，新领导对这方面业务不熟悉，因此，</w:t>
      </w:r>
      <w:r w:rsidR="00A85209" w:rsidRPr="00281881">
        <w:rPr>
          <w:rFonts w:ascii="宋体" w:hAnsi="宋体" w:hint="eastAsia"/>
          <w:sz w:val="24"/>
        </w:rPr>
        <w:t>广西壮族自治区绿色食品</w:t>
      </w:r>
      <w:proofErr w:type="gramStart"/>
      <w:r w:rsidR="00A85209" w:rsidRPr="00281881">
        <w:rPr>
          <w:rFonts w:ascii="宋体" w:hAnsi="宋体" w:hint="eastAsia"/>
          <w:sz w:val="24"/>
        </w:rPr>
        <w:t>发展</w:t>
      </w:r>
      <w:proofErr w:type="gramEnd"/>
      <w:r w:rsidR="00A85209" w:rsidRPr="00281881">
        <w:rPr>
          <w:rFonts w:ascii="宋体" w:hAnsi="宋体" w:hint="eastAsia"/>
          <w:sz w:val="24"/>
        </w:rPr>
        <w:t>站</w:t>
      </w:r>
      <w:r w:rsidR="00A85209">
        <w:rPr>
          <w:rFonts w:ascii="宋体" w:hAnsi="宋体" w:hint="eastAsia"/>
          <w:sz w:val="24"/>
        </w:rPr>
        <w:t>单位与人员均退出了</w:t>
      </w:r>
      <w:r w:rsidR="008313B7" w:rsidRPr="008313B7">
        <w:rPr>
          <w:rFonts w:ascii="宋体" w:hAnsi="宋体" w:hint="eastAsia"/>
          <w:sz w:val="24"/>
        </w:rPr>
        <w:t>本</w:t>
      </w:r>
      <w:r w:rsidR="00A85209" w:rsidRPr="008313B7">
        <w:rPr>
          <w:rFonts w:ascii="宋体" w:hAnsi="宋体" w:hint="eastAsia"/>
          <w:sz w:val="24"/>
        </w:rPr>
        <w:t>团体标准的</w:t>
      </w:r>
      <w:r w:rsidR="00A85209">
        <w:rPr>
          <w:rFonts w:ascii="宋体" w:hAnsi="宋体" w:hint="eastAsia"/>
          <w:sz w:val="24"/>
        </w:rPr>
        <w:t>制定。</w:t>
      </w:r>
      <w:r w:rsidR="008313B7">
        <w:rPr>
          <w:rFonts w:ascii="宋体" w:hAnsi="宋体" w:hint="eastAsia"/>
          <w:sz w:val="24"/>
        </w:rPr>
        <w:t>同时增加了</w:t>
      </w:r>
      <w:r w:rsidR="00840183">
        <w:rPr>
          <w:rFonts w:ascii="宋体" w:hAnsi="宋体"/>
          <w:sz w:val="24"/>
        </w:rPr>
        <w:t>2</w:t>
      </w:r>
      <w:r w:rsidR="008313B7">
        <w:rPr>
          <w:rFonts w:ascii="宋体" w:hAnsi="宋体" w:hint="eastAsia"/>
          <w:sz w:val="24"/>
        </w:rPr>
        <w:t>家一直</w:t>
      </w:r>
      <w:r w:rsidR="00CB7DE7">
        <w:rPr>
          <w:rFonts w:ascii="宋体" w:hAnsi="宋体" w:hint="eastAsia"/>
          <w:sz w:val="24"/>
        </w:rPr>
        <w:t>实践</w:t>
      </w:r>
      <w:r w:rsidR="008313B7">
        <w:rPr>
          <w:rFonts w:ascii="宋体" w:hAnsi="宋体" w:hint="eastAsia"/>
          <w:sz w:val="24"/>
        </w:rPr>
        <w:t>高质量农产品建设的广西渔业无公害生产单位</w:t>
      </w:r>
      <w:r w:rsidR="00840183" w:rsidRPr="00840183">
        <w:rPr>
          <w:rFonts w:ascii="宋体" w:hAnsi="宋体" w:hint="eastAsia"/>
          <w:sz w:val="24"/>
        </w:rPr>
        <w:t>浦北县寨圩镇粤桂龟鳖养殖专业合作社、广西钨龟三农业科技有限公司</w:t>
      </w:r>
      <w:r w:rsidR="008313B7">
        <w:rPr>
          <w:rFonts w:ascii="宋体" w:hAnsi="宋体" w:hint="eastAsia"/>
          <w:sz w:val="24"/>
        </w:rPr>
        <w:t>，使得标准</w:t>
      </w:r>
      <w:r w:rsidR="00CB7DE7">
        <w:rPr>
          <w:rFonts w:ascii="宋体" w:hAnsi="宋体" w:hint="eastAsia"/>
          <w:sz w:val="24"/>
        </w:rPr>
        <w:t>更具操作性和实用性。</w:t>
      </w:r>
    </w:p>
    <w:p w14:paraId="3C13F564" w14:textId="77777777" w:rsidR="00D41B84" w:rsidRDefault="00A0166F" w:rsidP="00D41B84">
      <w:pPr>
        <w:pStyle w:val="BodyText2"/>
        <w:spacing w:after="0" w:line="400" w:lineRule="exact"/>
      </w:pPr>
      <w:r>
        <w:t xml:space="preserve">  </w:t>
      </w:r>
    </w:p>
    <w:p w14:paraId="6C0D2D20" w14:textId="2F67CC43" w:rsidR="009A6DF9" w:rsidRPr="00D41B84" w:rsidRDefault="009A6DF9" w:rsidP="00D41B84">
      <w:pPr>
        <w:pStyle w:val="BodyText2"/>
        <w:spacing w:after="0" w:line="400" w:lineRule="exact"/>
        <w:ind w:firstLineChars="200" w:firstLine="482"/>
      </w:pPr>
      <w:r w:rsidRPr="0070410D">
        <w:rPr>
          <w:rFonts w:ascii="宋体" w:hAnsi="宋体" w:hint="eastAsia"/>
          <w:b/>
          <w:sz w:val="24"/>
          <w:lang w:val="zh-CN"/>
        </w:rPr>
        <w:t>（二）收集整理文献资料</w:t>
      </w:r>
    </w:p>
    <w:p w14:paraId="5089182A" w14:textId="01545A55" w:rsidR="009A6DF9" w:rsidRPr="00F03780" w:rsidRDefault="009A6DF9" w:rsidP="001549E4">
      <w:pPr>
        <w:spacing w:line="400" w:lineRule="exact"/>
        <w:ind w:firstLineChars="200" w:firstLine="480"/>
        <w:rPr>
          <w:rFonts w:ascii="宋体" w:hAnsi="宋体"/>
          <w:sz w:val="24"/>
          <w:lang w:val="zh-CN"/>
        </w:rPr>
      </w:pPr>
      <w:r w:rsidRPr="00F03780">
        <w:rPr>
          <w:rFonts w:ascii="宋体" w:hAnsi="宋体" w:hint="eastAsia"/>
          <w:sz w:val="24"/>
          <w:lang w:val="zh-CN"/>
        </w:rPr>
        <w:t>标准编制工作组</w:t>
      </w:r>
      <w:r w:rsidR="0048385E" w:rsidRPr="00F03780">
        <w:rPr>
          <w:rFonts w:ascii="宋体" w:hAnsi="宋体" w:hint="eastAsia"/>
          <w:sz w:val="24"/>
          <w:lang w:val="zh-CN"/>
        </w:rPr>
        <w:t>早在2</w:t>
      </w:r>
      <w:r w:rsidR="0048385E" w:rsidRPr="00F03780">
        <w:rPr>
          <w:rFonts w:ascii="宋体" w:hAnsi="宋体"/>
          <w:sz w:val="24"/>
          <w:lang w:val="zh-CN"/>
        </w:rPr>
        <w:t>022</w:t>
      </w:r>
      <w:r w:rsidR="00F95EE1">
        <w:rPr>
          <w:rFonts w:ascii="宋体" w:hAnsi="宋体" w:hint="eastAsia"/>
          <w:sz w:val="24"/>
          <w:lang w:val="zh-CN"/>
        </w:rPr>
        <w:t>年</w:t>
      </w:r>
      <w:r w:rsidR="0048385E" w:rsidRPr="00F03780">
        <w:rPr>
          <w:rFonts w:ascii="宋体" w:hAnsi="宋体" w:hint="eastAsia"/>
          <w:sz w:val="24"/>
          <w:lang w:val="zh-CN"/>
        </w:rPr>
        <w:t>就已</w:t>
      </w:r>
      <w:r w:rsidRPr="00F03780">
        <w:rPr>
          <w:rFonts w:ascii="宋体" w:hAnsi="宋体" w:hint="eastAsia"/>
          <w:sz w:val="24"/>
          <w:lang w:val="zh-CN"/>
        </w:rPr>
        <w:t>收集了国内有关</w:t>
      </w:r>
      <w:r w:rsidR="0048385E" w:rsidRPr="00F03780">
        <w:rPr>
          <w:rFonts w:ascii="宋体" w:hAnsi="宋体" w:hint="eastAsia"/>
          <w:sz w:val="24"/>
          <w:lang w:val="zh-CN"/>
        </w:rPr>
        <w:t>涉及</w:t>
      </w:r>
      <w:r w:rsidR="00AC4F74">
        <w:rPr>
          <w:rFonts w:ascii="宋体" w:hAnsi="宋体" w:hint="eastAsia"/>
          <w:sz w:val="24"/>
          <w:lang w:val="zh-CN"/>
        </w:rPr>
        <w:t>龟鳖</w:t>
      </w:r>
      <w:r w:rsidR="0048385E" w:rsidRPr="00F03780">
        <w:rPr>
          <w:rFonts w:ascii="宋体" w:hAnsi="宋体" w:hint="eastAsia"/>
          <w:sz w:val="24"/>
          <w:lang w:val="zh-CN"/>
        </w:rPr>
        <w:t>产品质量</w:t>
      </w:r>
      <w:r w:rsidRPr="00F03780">
        <w:rPr>
          <w:rFonts w:ascii="宋体" w:hAnsi="宋体" w:hint="eastAsia"/>
          <w:sz w:val="24"/>
          <w:lang w:val="zh-CN"/>
        </w:rPr>
        <w:t>的文献资料。具体列出如下：</w:t>
      </w:r>
    </w:p>
    <w:p w14:paraId="014819DD" w14:textId="77777777" w:rsidR="00E07993" w:rsidRPr="00E07993" w:rsidRDefault="00E07993" w:rsidP="00E07993">
      <w:pPr>
        <w:pStyle w:val="aff5"/>
        <w:adjustRightInd w:val="0"/>
        <w:snapToGrid w:val="0"/>
        <w:spacing w:line="400" w:lineRule="exact"/>
        <w:ind w:firstLine="480"/>
        <w:rPr>
          <w:rFonts w:eastAsia="宋体" w:hAnsi="宋体"/>
          <w:sz w:val="24"/>
          <w:szCs w:val="24"/>
        </w:rPr>
      </w:pPr>
      <w:bookmarkStart w:id="2" w:name="_Hlk183034379"/>
      <w:bookmarkStart w:id="3" w:name="_Hlk201589983"/>
      <w:r w:rsidRPr="00E07993">
        <w:rPr>
          <w:rFonts w:eastAsia="宋体" w:hAnsi="宋体"/>
          <w:sz w:val="24"/>
          <w:szCs w:val="24"/>
        </w:rPr>
        <w:t>GB 2762  食品安全国家标准 食品</w:t>
      </w:r>
      <w:r w:rsidRPr="00E07993">
        <w:rPr>
          <w:rFonts w:eastAsia="宋体" w:hAnsi="宋体" w:hint="eastAsia"/>
          <w:sz w:val="24"/>
          <w:szCs w:val="24"/>
        </w:rPr>
        <w:t>中</w:t>
      </w:r>
      <w:r w:rsidRPr="00E07993">
        <w:rPr>
          <w:rFonts w:eastAsia="宋体" w:hAnsi="宋体"/>
          <w:sz w:val="24"/>
          <w:szCs w:val="24"/>
        </w:rPr>
        <w:t>污染物限量</w:t>
      </w:r>
    </w:p>
    <w:p w14:paraId="4614EA48" w14:textId="77777777" w:rsidR="00E07993" w:rsidRPr="00E07993" w:rsidRDefault="00E07993" w:rsidP="00E07993">
      <w:pPr>
        <w:pStyle w:val="3"/>
        <w:widowControl/>
        <w:snapToGrid w:val="0"/>
        <w:spacing w:beforeAutospacing="0" w:afterAutospacing="0" w:line="400" w:lineRule="exact"/>
        <w:ind w:firstLineChars="200" w:firstLine="480"/>
        <w:rPr>
          <w:rFonts w:hint="default"/>
          <w:sz w:val="24"/>
          <w:szCs w:val="24"/>
        </w:rPr>
      </w:pPr>
      <w:r w:rsidRPr="00E07993">
        <w:rPr>
          <w:b w:val="0"/>
          <w:sz w:val="24"/>
          <w:szCs w:val="24"/>
        </w:rPr>
        <w:t>GB 5009.11  食品安全国家标准 食品中</w:t>
      </w:r>
      <w:proofErr w:type="gramStart"/>
      <w:r w:rsidRPr="00E07993">
        <w:rPr>
          <w:b w:val="0"/>
          <w:sz w:val="24"/>
          <w:szCs w:val="24"/>
        </w:rPr>
        <w:t>总砷及无机</w:t>
      </w:r>
      <w:proofErr w:type="gramEnd"/>
      <w:r w:rsidRPr="00E07993">
        <w:rPr>
          <w:b w:val="0"/>
          <w:sz w:val="24"/>
          <w:szCs w:val="24"/>
        </w:rPr>
        <w:t>砷的测定</w:t>
      </w:r>
    </w:p>
    <w:p w14:paraId="2B6CB270"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 5009.12  食品安全国家标准 食品中铅的测定</w:t>
      </w:r>
    </w:p>
    <w:p w14:paraId="04062F4F"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 5009.15  食品安全国家标准 食品中镉的测定</w:t>
      </w:r>
    </w:p>
    <w:p w14:paraId="7C519B26"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 5009.17  食品安全国家标准 食品中</w:t>
      </w:r>
      <w:proofErr w:type="gramStart"/>
      <w:r w:rsidRPr="00E07993">
        <w:rPr>
          <w:rFonts w:eastAsia="宋体" w:hAnsi="宋体"/>
          <w:sz w:val="24"/>
          <w:szCs w:val="24"/>
        </w:rPr>
        <w:t>总汞及有机</w:t>
      </w:r>
      <w:proofErr w:type="gramEnd"/>
      <w:r w:rsidRPr="00E07993">
        <w:rPr>
          <w:rFonts w:eastAsia="宋体" w:hAnsi="宋体"/>
          <w:sz w:val="24"/>
          <w:szCs w:val="24"/>
        </w:rPr>
        <w:t>汞的测定</w:t>
      </w:r>
    </w:p>
    <w:p w14:paraId="61B9FC82" w14:textId="77777777" w:rsidR="00E07993" w:rsidRPr="00E07993" w:rsidRDefault="00E07993" w:rsidP="00E07993">
      <w:pPr>
        <w:pStyle w:val="affb"/>
        <w:spacing w:after="0"/>
        <w:rPr>
          <w:rFonts w:ascii="宋体" w:hAnsi="宋体"/>
          <w:sz w:val="24"/>
          <w:szCs w:val="24"/>
        </w:rPr>
      </w:pPr>
      <w:r w:rsidRPr="00E07993">
        <w:rPr>
          <w:rFonts w:ascii="宋体" w:hAnsi="宋体"/>
          <w:sz w:val="24"/>
          <w:szCs w:val="24"/>
        </w:rPr>
        <w:t>GB</w:t>
      </w:r>
      <w:r w:rsidRPr="00E07993">
        <w:rPr>
          <w:rFonts w:ascii="宋体" w:hAnsi="宋体" w:hint="eastAsia"/>
          <w:sz w:val="24"/>
          <w:szCs w:val="24"/>
        </w:rPr>
        <w:t>/T</w:t>
      </w:r>
      <w:r w:rsidRPr="00E07993">
        <w:rPr>
          <w:rFonts w:ascii="宋体" w:hAnsi="宋体"/>
          <w:sz w:val="24"/>
          <w:szCs w:val="24"/>
        </w:rPr>
        <w:t xml:space="preserve"> 5009.</w:t>
      </w:r>
      <w:r w:rsidRPr="00E07993">
        <w:rPr>
          <w:rFonts w:ascii="宋体" w:hAnsi="宋体" w:hint="eastAsia"/>
          <w:sz w:val="24"/>
          <w:szCs w:val="24"/>
        </w:rPr>
        <w:t>20</w:t>
      </w:r>
      <w:r w:rsidRPr="00E07993">
        <w:rPr>
          <w:rFonts w:ascii="宋体" w:hAnsi="宋体"/>
          <w:sz w:val="24"/>
          <w:szCs w:val="24"/>
        </w:rPr>
        <w:t xml:space="preserve">  食品中有机磷农药残留量的测定</w:t>
      </w:r>
    </w:p>
    <w:p w14:paraId="3719033C" w14:textId="77777777" w:rsidR="00E07993" w:rsidRPr="00E07993" w:rsidRDefault="00E07993" w:rsidP="00E07993">
      <w:pPr>
        <w:pStyle w:val="affb"/>
        <w:spacing w:after="0"/>
        <w:rPr>
          <w:rFonts w:ascii="宋体" w:hAnsi="宋体"/>
          <w:sz w:val="24"/>
          <w:szCs w:val="24"/>
        </w:rPr>
      </w:pPr>
      <w:bookmarkStart w:id="4" w:name="_Hlk202124342"/>
      <w:r w:rsidRPr="00E07993">
        <w:rPr>
          <w:rFonts w:ascii="宋体" w:hAnsi="宋体" w:hint="eastAsia"/>
          <w:sz w:val="24"/>
          <w:szCs w:val="24"/>
        </w:rPr>
        <w:t>GB 5009.123  食品安全国家标准 食品中铬的测定</w:t>
      </w:r>
    </w:p>
    <w:bookmarkEnd w:id="4"/>
    <w:p w14:paraId="559DDFE0" w14:textId="77777777" w:rsidR="00E07993" w:rsidRPr="00E07993" w:rsidRDefault="00E07993" w:rsidP="00E07993">
      <w:pPr>
        <w:pStyle w:val="affb"/>
        <w:spacing w:after="0"/>
        <w:rPr>
          <w:rFonts w:ascii="宋体" w:hAnsi="宋体"/>
          <w:sz w:val="24"/>
          <w:szCs w:val="24"/>
        </w:rPr>
      </w:pPr>
      <w:r w:rsidRPr="00E07993">
        <w:rPr>
          <w:rFonts w:ascii="宋体" w:hAnsi="宋体" w:hint="eastAsia"/>
          <w:sz w:val="24"/>
          <w:szCs w:val="24"/>
        </w:rPr>
        <w:t>GB 23200.113</w:t>
      </w:r>
      <w:r w:rsidRPr="00E07993">
        <w:rPr>
          <w:rFonts w:ascii="宋体" w:hAnsi="宋体"/>
          <w:sz w:val="24"/>
          <w:szCs w:val="24"/>
        </w:rPr>
        <w:t xml:space="preserve"> </w:t>
      </w:r>
      <w:r w:rsidRPr="00E07993">
        <w:rPr>
          <w:rFonts w:ascii="宋体" w:hAnsi="宋体" w:hint="eastAsia"/>
          <w:sz w:val="24"/>
          <w:szCs w:val="24"/>
        </w:rPr>
        <w:t xml:space="preserve"> 植物源性食品中208种农药及其代谢物残留量的测定</w:t>
      </w:r>
    </w:p>
    <w:p w14:paraId="24A26E5E"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 5009.190  食品安全国家标准 食品中指示性多氯联苯含量的测定</w:t>
      </w:r>
    </w:p>
    <w:p w14:paraId="0670C566"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GB/T 18109  冻</w:t>
      </w:r>
      <w:r w:rsidRPr="00E07993">
        <w:rPr>
          <w:rFonts w:eastAsia="宋体" w:hAnsi="宋体" w:hint="eastAsia"/>
          <w:sz w:val="24"/>
          <w:szCs w:val="24"/>
        </w:rPr>
        <w:t>鱼</w:t>
      </w:r>
    </w:p>
    <w:p w14:paraId="2F5184D7"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GB/T 19857  水产品中孔雀石绿和结晶紫残留量的测定</w:t>
      </w:r>
    </w:p>
    <w:p w14:paraId="6561FB14" w14:textId="77777777" w:rsidR="00E07993" w:rsidRPr="00E07993" w:rsidRDefault="00E07993" w:rsidP="00E07993">
      <w:pPr>
        <w:pStyle w:val="affb"/>
        <w:spacing w:after="0"/>
        <w:rPr>
          <w:rFonts w:ascii="宋体" w:hAnsi="宋体"/>
          <w:sz w:val="24"/>
          <w:szCs w:val="24"/>
        </w:rPr>
      </w:pPr>
      <w:r w:rsidRPr="00E07993">
        <w:rPr>
          <w:rFonts w:ascii="宋体" w:hAnsi="宋体"/>
          <w:sz w:val="24"/>
          <w:szCs w:val="24"/>
        </w:rPr>
        <w:t>GB/T 20770  粮谷中486种农药及相关化学品残留量的测定 液相色谱</w:t>
      </w:r>
      <w:r w:rsidRPr="00E07993">
        <w:rPr>
          <w:rFonts w:ascii="宋体" w:hAnsi="宋体" w:hint="eastAsia"/>
          <w:sz w:val="24"/>
          <w:szCs w:val="24"/>
        </w:rPr>
        <w:t>－</w:t>
      </w:r>
      <w:r w:rsidRPr="00E07993">
        <w:rPr>
          <w:rFonts w:ascii="宋体" w:hAnsi="宋体"/>
          <w:sz w:val="24"/>
          <w:szCs w:val="24"/>
        </w:rPr>
        <w:t>串联质谱法</w:t>
      </w:r>
    </w:p>
    <w:p w14:paraId="7AEA1956"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bCs/>
          <w:sz w:val="24"/>
          <w:szCs w:val="24"/>
        </w:rPr>
        <w:t xml:space="preserve">GB/T 20756  </w:t>
      </w:r>
      <w:r w:rsidRPr="00E07993">
        <w:rPr>
          <w:rFonts w:eastAsia="宋体" w:hAnsi="宋体"/>
          <w:sz w:val="24"/>
          <w:szCs w:val="24"/>
        </w:rPr>
        <w:t>可食动物肌肉、肝脏和水产品中氯霉素、甲</w:t>
      </w:r>
      <w:proofErr w:type="gramStart"/>
      <w:r w:rsidRPr="00E07993">
        <w:rPr>
          <w:rFonts w:eastAsia="宋体" w:hAnsi="宋体"/>
          <w:sz w:val="24"/>
          <w:szCs w:val="24"/>
        </w:rPr>
        <w:t>砜</w:t>
      </w:r>
      <w:proofErr w:type="gramEnd"/>
      <w:r w:rsidRPr="00E07993">
        <w:rPr>
          <w:rFonts w:eastAsia="宋体" w:hAnsi="宋体"/>
          <w:sz w:val="24"/>
          <w:szCs w:val="24"/>
        </w:rPr>
        <w:t>霉素和</w:t>
      </w:r>
      <w:proofErr w:type="gramStart"/>
      <w:r w:rsidRPr="00E07993">
        <w:rPr>
          <w:rFonts w:eastAsia="宋体" w:hAnsi="宋体"/>
          <w:sz w:val="24"/>
          <w:szCs w:val="24"/>
        </w:rPr>
        <w:t>氟苯尼</w:t>
      </w:r>
      <w:proofErr w:type="gramEnd"/>
      <w:r w:rsidRPr="00E07993">
        <w:rPr>
          <w:rFonts w:eastAsia="宋体" w:hAnsi="宋体"/>
          <w:sz w:val="24"/>
          <w:szCs w:val="24"/>
        </w:rPr>
        <w:t>考残留量的测定</w:t>
      </w:r>
    </w:p>
    <w:p w14:paraId="01DAE7BD" w14:textId="77777777" w:rsidR="00E07993" w:rsidRPr="00E07993" w:rsidRDefault="00E07993" w:rsidP="00E07993">
      <w:pPr>
        <w:pStyle w:val="aff5"/>
        <w:adjustRightInd w:val="0"/>
        <w:snapToGrid w:val="0"/>
        <w:spacing w:line="400" w:lineRule="exact"/>
        <w:ind w:firstLine="480"/>
        <w:rPr>
          <w:rFonts w:eastAsia="宋体" w:hAnsi="宋体"/>
          <w:sz w:val="24"/>
          <w:szCs w:val="24"/>
        </w:rPr>
      </w:pPr>
      <w:bookmarkStart w:id="5" w:name="_Hlk202129037"/>
      <w:r w:rsidRPr="00E07993">
        <w:rPr>
          <w:rFonts w:eastAsia="宋体" w:hAnsi="宋体"/>
          <w:color w:val="333333"/>
          <w:sz w:val="24"/>
          <w:szCs w:val="24"/>
          <w:shd w:val="clear" w:color="auto" w:fill="FFFFFF"/>
        </w:rPr>
        <w:t>GB/T 20769  水果和蔬菜中450种农药及相关化学品残留量的测定 液相色谱-串联质谱法</w:t>
      </w:r>
    </w:p>
    <w:p w14:paraId="45F8FBED" w14:textId="77777777" w:rsidR="00E07993" w:rsidRPr="00E07993" w:rsidRDefault="00E07993" w:rsidP="00E07993">
      <w:pPr>
        <w:pStyle w:val="aff5"/>
        <w:adjustRightInd w:val="0"/>
        <w:snapToGrid w:val="0"/>
        <w:spacing w:line="400" w:lineRule="exact"/>
        <w:ind w:firstLine="480"/>
        <w:rPr>
          <w:rFonts w:eastAsia="宋体" w:hAnsi="宋体"/>
          <w:sz w:val="24"/>
          <w:szCs w:val="24"/>
        </w:rPr>
      </w:pPr>
      <w:bookmarkStart w:id="6" w:name="1"/>
      <w:bookmarkEnd w:id="5"/>
      <w:bookmarkEnd w:id="6"/>
      <w:r w:rsidRPr="00E07993">
        <w:rPr>
          <w:rFonts w:eastAsia="宋体" w:hAnsi="宋体"/>
          <w:sz w:val="24"/>
          <w:szCs w:val="24"/>
        </w:rPr>
        <w:t>GB/T 21317  动物源性食品中四环素类兽药残留量检测方法 液相色谱-质谱/质谱法与高效液相色谱法</w:t>
      </w:r>
    </w:p>
    <w:p w14:paraId="7BE58AC3" w14:textId="77777777" w:rsidR="00E07993" w:rsidRPr="00E07993" w:rsidRDefault="00E07993" w:rsidP="00E07993">
      <w:pPr>
        <w:pStyle w:val="aff5"/>
        <w:adjustRightInd w:val="0"/>
        <w:snapToGrid w:val="0"/>
        <w:spacing w:line="400" w:lineRule="exact"/>
        <w:ind w:firstLine="480"/>
        <w:rPr>
          <w:rFonts w:eastAsia="宋体" w:hAnsi="宋体"/>
          <w:sz w:val="24"/>
          <w:szCs w:val="24"/>
        </w:rPr>
      </w:pPr>
      <w:bookmarkStart w:id="7" w:name="_Hlk202125238"/>
      <w:r w:rsidRPr="00E07993">
        <w:rPr>
          <w:rFonts w:eastAsia="宋体" w:hAnsi="宋体" w:hint="eastAsia"/>
          <w:sz w:val="24"/>
          <w:szCs w:val="24"/>
        </w:rPr>
        <w:t>GB</w:t>
      </w:r>
      <w:r w:rsidRPr="00E07993">
        <w:rPr>
          <w:rFonts w:eastAsia="宋体" w:hAnsi="宋体"/>
          <w:sz w:val="24"/>
          <w:szCs w:val="24"/>
        </w:rPr>
        <w:t>/</w:t>
      </w:r>
      <w:r w:rsidRPr="00E07993">
        <w:rPr>
          <w:rFonts w:eastAsia="宋体" w:hAnsi="宋体" w:hint="eastAsia"/>
          <w:sz w:val="24"/>
          <w:szCs w:val="24"/>
        </w:rPr>
        <w:t>T 21318</w:t>
      </w:r>
      <w:r w:rsidRPr="00E07993">
        <w:rPr>
          <w:rFonts w:eastAsia="宋体" w:hAnsi="宋体"/>
          <w:sz w:val="24"/>
          <w:szCs w:val="24"/>
        </w:rPr>
        <w:t xml:space="preserve"> </w:t>
      </w:r>
      <w:r w:rsidRPr="00E07993">
        <w:rPr>
          <w:rFonts w:eastAsia="宋体" w:hAnsi="宋体" w:hint="eastAsia"/>
          <w:sz w:val="24"/>
          <w:szCs w:val="24"/>
        </w:rPr>
        <w:t xml:space="preserve"> 动物源性食品中硝基咪唑残留量检验方法</w:t>
      </w:r>
    </w:p>
    <w:p w14:paraId="30095F9D" w14:textId="77777777" w:rsidR="00E07993" w:rsidRPr="00E07993" w:rsidRDefault="00E07993" w:rsidP="00E07993">
      <w:pPr>
        <w:pStyle w:val="3"/>
        <w:widowControl/>
        <w:spacing w:beforeAutospacing="0" w:afterAutospacing="0" w:line="400" w:lineRule="exact"/>
        <w:ind w:firstLineChars="200" w:firstLine="480"/>
        <w:rPr>
          <w:rFonts w:hint="default"/>
          <w:sz w:val="24"/>
          <w:szCs w:val="24"/>
        </w:rPr>
      </w:pPr>
      <w:bookmarkStart w:id="8" w:name="_Toc302980978"/>
      <w:bookmarkEnd w:id="7"/>
      <w:bookmarkEnd w:id="8"/>
      <w:r w:rsidRPr="00E07993">
        <w:rPr>
          <w:b w:val="0"/>
          <w:sz w:val="24"/>
          <w:szCs w:val="24"/>
        </w:rPr>
        <w:t>GB/T 21323  动物组织中氨基糖苷类药物残留量的测定 高效液相色谱-质谱/质谱法</w:t>
      </w:r>
    </w:p>
    <w:p w14:paraId="72A5DEC7" w14:textId="77777777" w:rsidR="00E07993" w:rsidRPr="00E07993" w:rsidRDefault="00E07993" w:rsidP="00E07993">
      <w:pPr>
        <w:pStyle w:val="affb"/>
        <w:spacing w:after="0"/>
        <w:rPr>
          <w:rFonts w:ascii="宋体" w:hAnsi="宋体"/>
          <w:sz w:val="24"/>
          <w:szCs w:val="24"/>
        </w:rPr>
      </w:pPr>
      <w:r w:rsidRPr="00E07993">
        <w:rPr>
          <w:rFonts w:ascii="宋体" w:hAnsi="宋体" w:hint="eastAsia"/>
          <w:sz w:val="24"/>
          <w:szCs w:val="24"/>
        </w:rPr>
        <w:lastRenderedPageBreak/>
        <w:t>GB/T 23198  动物源性食品中噁</w:t>
      </w:r>
      <w:proofErr w:type="gramStart"/>
      <w:r w:rsidRPr="00E07993">
        <w:rPr>
          <w:rFonts w:ascii="宋体" w:hAnsi="宋体" w:hint="eastAsia"/>
          <w:sz w:val="24"/>
          <w:szCs w:val="24"/>
        </w:rPr>
        <w:t>喹</w:t>
      </w:r>
      <w:proofErr w:type="gramEnd"/>
      <w:r w:rsidRPr="00E07993">
        <w:rPr>
          <w:rFonts w:ascii="宋体" w:hAnsi="宋体" w:hint="eastAsia"/>
          <w:sz w:val="24"/>
          <w:szCs w:val="24"/>
        </w:rPr>
        <w:t>酸残留量的测定</w:t>
      </w:r>
    </w:p>
    <w:p w14:paraId="606062D7" w14:textId="77777777" w:rsidR="00E07993" w:rsidRPr="00E07993" w:rsidRDefault="00E07993" w:rsidP="00E07993">
      <w:pPr>
        <w:pStyle w:val="affb"/>
        <w:spacing w:after="0"/>
        <w:rPr>
          <w:rFonts w:ascii="宋体" w:hAnsi="宋体"/>
          <w:sz w:val="24"/>
          <w:szCs w:val="24"/>
        </w:rPr>
      </w:pPr>
      <w:r w:rsidRPr="00E07993">
        <w:rPr>
          <w:rFonts w:ascii="宋体" w:hAnsi="宋体" w:hint="eastAsia"/>
          <w:sz w:val="24"/>
          <w:szCs w:val="24"/>
        </w:rPr>
        <w:t>GB 23200.92</w:t>
      </w:r>
      <w:r w:rsidRPr="00E07993">
        <w:rPr>
          <w:rFonts w:ascii="宋体" w:hAnsi="宋体"/>
          <w:sz w:val="24"/>
          <w:szCs w:val="24"/>
        </w:rPr>
        <w:t xml:space="preserve"> </w:t>
      </w:r>
      <w:r w:rsidRPr="00E07993">
        <w:rPr>
          <w:rFonts w:ascii="宋体" w:hAnsi="宋体" w:hint="eastAsia"/>
          <w:sz w:val="24"/>
          <w:szCs w:val="24"/>
        </w:rPr>
        <w:t xml:space="preserve"> 食品安全国家标准 动物源性食品中五氯酚残留量的测定 液相色谱·质谱法</w:t>
      </w:r>
    </w:p>
    <w:p w14:paraId="6CBCB755" w14:textId="77777777" w:rsidR="00E07993" w:rsidRPr="00E07993" w:rsidRDefault="00E07993" w:rsidP="00E07993">
      <w:pPr>
        <w:pStyle w:val="affb"/>
        <w:spacing w:after="0"/>
        <w:rPr>
          <w:rFonts w:ascii="宋体" w:hAnsi="宋体"/>
          <w:sz w:val="24"/>
          <w:szCs w:val="24"/>
        </w:rPr>
      </w:pPr>
      <w:r w:rsidRPr="00E07993">
        <w:rPr>
          <w:rFonts w:ascii="宋体" w:hAnsi="宋体"/>
          <w:sz w:val="24"/>
          <w:szCs w:val="24"/>
        </w:rPr>
        <w:t>GB 23200.113  食品安全国家标准 植物源性食品中208种农药及其代谢物残留量的测定 气相色谱-质谱联用法</w:t>
      </w:r>
    </w:p>
    <w:p w14:paraId="1ED220EE" w14:textId="77777777" w:rsidR="00E07993" w:rsidRPr="00E07993" w:rsidRDefault="00E07993" w:rsidP="00E07993">
      <w:pPr>
        <w:pStyle w:val="3"/>
        <w:widowControl/>
        <w:snapToGrid w:val="0"/>
        <w:spacing w:beforeAutospacing="0" w:afterAutospacing="0" w:line="400" w:lineRule="exact"/>
        <w:ind w:firstLineChars="200" w:firstLine="480"/>
        <w:rPr>
          <w:rFonts w:hint="default"/>
          <w:b w:val="0"/>
          <w:sz w:val="24"/>
          <w:szCs w:val="24"/>
        </w:rPr>
      </w:pPr>
      <w:r w:rsidRPr="00E07993">
        <w:rPr>
          <w:b w:val="0"/>
          <w:sz w:val="24"/>
          <w:szCs w:val="24"/>
        </w:rPr>
        <w:t>GB 29687 食品安全国家标准 水产品中阿苯达</w:t>
      </w:r>
      <w:proofErr w:type="gramStart"/>
      <w:r w:rsidRPr="00E07993">
        <w:rPr>
          <w:b w:val="0"/>
          <w:sz w:val="24"/>
          <w:szCs w:val="24"/>
        </w:rPr>
        <w:t>唑</w:t>
      </w:r>
      <w:proofErr w:type="gramEnd"/>
      <w:r w:rsidRPr="00E07993">
        <w:rPr>
          <w:b w:val="0"/>
          <w:sz w:val="24"/>
          <w:szCs w:val="24"/>
        </w:rPr>
        <w:t>及其代谢物多残留的测定 高效液相色谱法</w:t>
      </w:r>
    </w:p>
    <w:p w14:paraId="7E461769" w14:textId="77777777" w:rsidR="00E07993" w:rsidRPr="00E07993" w:rsidRDefault="00E07993" w:rsidP="00E07993">
      <w:pPr>
        <w:pStyle w:val="aff0"/>
        <w:spacing w:line="400" w:lineRule="exact"/>
        <w:ind w:firstLine="480"/>
        <w:rPr>
          <w:rFonts w:hAnsi="宋体"/>
          <w:sz w:val="24"/>
          <w:szCs w:val="24"/>
        </w:rPr>
      </w:pPr>
      <w:r w:rsidRPr="00E07993">
        <w:rPr>
          <w:rFonts w:hAnsi="宋体"/>
          <w:sz w:val="24"/>
          <w:szCs w:val="24"/>
        </w:rPr>
        <w:t xml:space="preserve">GB </w:t>
      </w:r>
      <w:r w:rsidRPr="00E07993">
        <w:rPr>
          <w:rFonts w:hAnsi="宋体" w:hint="eastAsia"/>
          <w:sz w:val="24"/>
          <w:szCs w:val="24"/>
        </w:rPr>
        <w:t>31650</w:t>
      </w:r>
      <w:r w:rsidRPr="00E07993">
        <w:rPr>
          <w:rFonts w:hAnsi="宋体"/>
          <w:sz w:val="24"/>
          <w:szCs w:val="24"/>
        </w:rPr>
        <w:t xml:space="preserve">  </w:t>
      </w:r>
      <w:r w:rsidRPr="00E07993">
        <w:rPr>
          <w:rFonts w:hAnsi="宋体" w:hint="eastAsia"/>
          <w:sz w:val="24"/>
          <w:szCs w:val="24"/>
        </w:rPr>
        <w:t>食品安全国家标准</w:t>
      </w:r>
      <w:r w:rsidRPr="00E07993">
        <w:rPr>
          <w:rFonts w:hAnsi="宋体"/>
          <w:sz w:val="24"/>
          <w:szCs w:val="24"/>
        </w:rPr>
        <w:t xml:space="preserve"> </w:t>
      </w:r>
      <w:r w:rsidRPr="00E07993">
        <w:rPr>
          <w:rFonts w:hAnsi="宋体" w:hint="eastAsia"/>
          <w:sz w:val="24"/>
          <w:szCs w:val="24"/>
        </w:rPr>
        <w:t>食品中兽药最大残留限量</w:t>
      </w:r>
    </w:p>
    <w:p w14:paraId="61FD05E3" w14:textId="77777777" w:rsidR="00E07993" w:rsidRPr="00E07993" w:rsidRDefault="00E07993" w:rsidP="00E07993">
      <w:pPr>
        <w:pStyle w:val="aff0"/>
        <w:spacing w:line="400" w:lineRule="exact"/>
        <w:ind w:firstLine="480"/>
        <w:rPr>
          <w:rFonts w:hAnsi="宋体"/>
          <w:sz w:val="24"/>
          <w:szCs w:val="24"/>
        </w:rPr>
      </w:pPr>
      <w:r w:rsidRPr="00E07993">
        <w:rPr>
          <w:rFonts w:hAnsi="宋体" w:hint="eastAsia"/>
          <w:sz w:val="24"/>
          <w:szCs w:val="24"/>
        </w:rPr>
        <w:t>GB</w:t>
      </w:r>
      <w:r w:rsidRPr="00E07993">
        <w:rPr>
          <w:rFonts w:hAnsi="宋体"/>
          <w:sz w:val="24"/>
          <w:szCs w:val="24"/>
        </w:rPr>
        <w:t xml:space="preserve"> </w:t>
      </w:r>
      <w:r w:rsidRPr="00E07993">
        <w:rPr>
          <w:rFonts w:hAnsi="宋体" w:hint="eastAsia"/>
          <w:sz w:val="24"/>
          <w:szCs w:val="24"/>
        </w:rPr>
        <w:t>31650.1</w:t>
      </w:r>
      <w:r w:rsidRPr="00E07993">
        <w:rPr>
          <w:rFonts w:hAnsi="宋体"/>
          <w:sz w:val="24"/>
          <w:szCs w:val="24"/>
        </w:rPr>
        <w:t xml:space="preserve">  </w:t>
      </w:r>
      <w:r w:rsidRPr="00E07993">
        <w:rPr>
          <w:rFonts w:hAnsi="宋体" w:hint="eastAsia"/>
          <w:sz w:val="24"/>
          <w:szCs w:val="24"/>
        </w:rPr>
        <w:t>食品安全国家标准食品中41种兽药最大残留限量</w:t>
      </w:r>
    </w:p>
    <w:p w14:paraId="42D7C149" w14:textId="77777777" w:rsidR="00E07993" w:rsidRPr="00E07993" w:rsidRDefault="00E07993" w:rsidP="00E07993">
      <w:pPr>
        <w:pStyle w:val="3"/>
        <w:widowControl/>
        <w:snapToGrid w:val="0"/>
        <w:spacing w:beforeAutospacing="0" w:afterAutospacing="0" w:line="400" w:lineRule="exact"/>
        <w:ind w:firstLineChars="200" w:firstLine="480"/>
        <w:rPr>
          <w:rFonts w:hint="default"/>
          <w:b w:val="0"/>
          <w:sz w:val="24"/>
          <w:szCs w:val="24"/>
        </w:rPr>
      </w:pPr>
      <w:r w:rsidRPr="00E07993">
        <w:rPr>
          <w:b w:val="0"/>
          <w:sz w:val="24"/>
          <w:szCs w:val="24"/>
        </w:rPr>
        <w:t>SN/T 0125  进出口食品中敌百虫残留量检测方法 液相色谱-质谱/质谱法</w:t>
      </w:r>
    </w:p>
    <w:p w14:paraId="6A1EF5F8" w14:textId="77777777" w:rsidR="00E07993" w:rsidRPr="00E07993" w:rsidRDefault="00E07993" w:rsidP="00E07993">
      <w:pPr>
        <w:spacing w:line="400" w:lineRule="exact"/>
        <w:ind w:firstLineChars="200" w:firstLine="480"/>
        <w:rPr>
          <w:rFonts w:ascii="宋体" w:hAnsi="宋体"/>
          <w:sz w:val="24"/>
        </w:rPr>
      </w:pPr>
      <w:r w:rsidRPr="00E07993">
        <w:rPr>
          <w:rFonts w:ascii="宋体" w:hAnsi="宋体" w:cs="Arial"/>
          <w:color w:val="424242"/>
          <w:sz w:val="24"/>
          <w:shd w:val="clear" w:color="auto" w:fill="FFFFFF"/>
        </w:rPr>
        <w:t>SN/T 0197  出口动物源性食品中</w:t>
      </w:r>
      <w:proofErr w:type="gramStart"/>
      <w:r w:rsidRPr="00E07993">
        <w:rPr>
          <w:rFonts w:ascii="宋体" w:hAnsi="宋体" w:cs="Arial"/>
          <w:color w:val="424242"/>
          <w:sz w:val="24"/>
          <w:shd w:val="clear" w:color="auto" w:fill="FFFFFF"/>
        </w:rPr>
        <w:t>喹</w:t>
      </w:r>
      <w:proofErr w:type="gramEnd"/>
      <w:r w:rsidRPr="00E07993">
        <w:rPr>
          <w:rFonts w:ascii="宋体" w:hAnsi="宋体" w:cs="Arial"/>
          <w:color w:val="424242"/>
          <w:sz w:val="24"/>
          <w:shd w:val="clear" w:color="auto" w:fill="FFFFFF"/>
        </w:rPr>
        <w:t>乙醇代谢物残留量的测定 液相色谱-质谱/质谱法</w:t>
      </w:r>
    </w:p>
    <w:p w14:paraId="40CF0CE0" w14:textId="77777777" w:rsidR="00E07993" w:rsidRPr="00E07993" w:rsidRDefault="00E07993" w:rsidP="00E07993">
      <w:pPr>
        <w:pStyle w:val="aff0"/>
        <w:adjustRightInd w:val="0"/>
        <w:snapToGrid w:val="0"/>
        <w:spacing w:line="400" w:lineRule="exact"/>
        <w:ind w:firstLine="480"/>
        <w:rPr>
          <w:rFonts w:hAnsi="宋体"/>
          <w:sz w:val="24"/>
          <w:szCs w:val="24"/>
        </w:rPr>
      </w:pPr>
      <w:bookmarkStart w:id="9" w:name="_Hlk205284292"/>
      <w:bookmarkStart w:id="10" w:name="_Hlk184050807"/>
      <w:bookmarkStart w:id="11" w:name="_Hlk183034593"/>
      <w:r w:rsidRPr="00E07993">
        <w:rPr>
          <w:rFonts w:hAnsi="宋体"/>
          <w:sz w:val="24"/>
          <w:szCs w:val="24"/>
        </w:rPr>
        <w:t>NY</w:t>
      </w:r>
      <w:r w:rsidRPr="00E07993">
        <w:rPr>
          <w:rFonts w:hAnsi="宋体" w:hint="eastAsia"/>
          <w:sz w:val="24"/>
          <w:szCs w:val="24"/>
        </w:rPr>
        <w:t>／</w:t>
      </w:r>
      <w:r w:rsidRPr="00E07993">
        <w:rPr>
          <w:rFonts w:hAnsi="宋体"/>
          <w:sz w:val="24"/>
          <w:szCs w:val="24"/>
        </w:rPr>
        <w:t>T 419</w:t>
      </w:r>
      <w:bookmarkEnd w:id="9"/>
      <w:r w:rsidRPr="00E07993">
        <w:rPr>
          <w:rFonts w:hAnsi="宋体"/>
          <w:sz w:val="24"/>
          <w:szCs w:val="24"/>
        </w:rPr>
        <w:t xml:space="preserve">  </w:t>
      </w:r>
      <w:r w:rsidRPr="00E07993">
        <w:rPr>
          <w:rFonts w:hAnsi="宋体" w:hint="eastAsia"/>
          <w:sz w:val="24"/>
          <w:szCs w:val="24"/>
        </w:rPr>
        <w:t>绿色食品 稻米</w:t>
      </w:r>
    </w:p>
    <w:p w14:paraId="622DC8C9" w14:textId="77777777" w:rsidR="00E07993" w:rsidRPr="00E07993" w:rsidRDefault="00E07993" w:rsidP="00E07993">
      <w:pPr>
        <w:pStyle w:val="aff0"/>
        <w:spacing w:line="400" w:lineRule="exact"/>
        <w:ind w:firstLine="480"/>
        <w:rPr>
          <w:rFonts w:hAnsi="宋体"/>
          <w:sz w:val="24"/>
          <w:szCs w:val="24"/>
        </w:rPr>
      </w:pPr>
      <w:r w:rsidRPr="00E07993">
        <w:rPr>
          <w:rFonts w:hAnsi="宋体"/>
          <w:sz w:val="24"/>
          <w:szCs w:val="24"/>
        </w:rPr>
        <w:t>NY</w:t>
      </w:r>
      <w:r w:rsidRPr="00E07993">
        <w:rPr>
          <w:rFonts w:hAnsi="宋体" w:hint="eastAsia"/>
          <w:sz w:val="24"/>
          <w:szCs w:val="24"/>
        </w:rPr>
        <w:t>／</w:t>
      </w:r>
      <w:r w:rsidRPr="00E07993">
        <w:rPr>
          <w:rFonts w:hAnsi="宋体"/>
          <w:sz w:val="24"/>
          <w:szCs w:val="24"/>
        </w:rPr>
        <w:t xml:space="preserve">T 1050  </w:t>
      </w:r>
      <w:r w:rsidRPr="00E07993">
        <w:rPr>
          <w:rFonts w:hAnsi="宋体" w:hint="eastAsia"/>
          <w:sz w:val="24"/>
          <w:szCs w:val="24"/>
        </w:rPr>
        <w:t>绿色食品</w:t>
      </w:r>
      <w:r w:rsidRPr="00E07993">
        <w:rPr>
          <w:rFonts w:hAnsi="宋体"/>
          <w:sz w:val="24"/>
          <w:szCs w:val="24"/>
        </w:rPr>
        <w:t xml:space="preserve"> </w:t>
      </w:r>
      <w:r w:rsidRPr="00E07993">
        <w:rPr>
          <w:rFonts w:hAnsi="宋体" w:hint="eastAsia"/>
          <w:kern w:val="2"/>
          <w:sz w:val="24"/>
          <w:szCs w:val="24"/>
        </w:rPr>
        <w:t>龟鳖类</w:t>
      </w:r>
    </w:p>
    <w:p w14:paraId="117CB7F1" w14:textId="77777777" w:rsidR="00E07993" w:rsidRPr="00E07993" w:rsidRDefault="00E07993" w:rsidP="00E07993">
      <w:pPr>
        <w:pStyle w:val="aff0"/>
        <w:adjustRightInd w:val="0"/>
        <w:snapToGrid w:val="0"/>
        <w:spacing w:line="400" w:lineRule="exact"/>
        <w:ind w:firstLine="480"/>
        <w:rPr>
          <w:rFonts w:hAnsi="宋体"/>
          <w:sz w:val="24"/>
          <w:szCs w:val="24"/>
        </w:rPr>
      </w:pPr>
      <w:r w:rsidRPr="00E07993">
        <w:rPr>
          <w:rFonts w:hAnsi="宋体"/>
          <w:sz w:val="24"/>
          <w:szCs w:val="24"/>
        </w:rPr>
        <w:t>NY</w:t>
      </w:r>
      <w:r w:rsidRPr="00E07993">
        <w:rPr>
          <w:rFonts w:hAnsi="宋体" w:hint="eastAsia"/>
          <w:sz w:val="24"/>
          <w:szCs w:val="24"/>
        </w:rPr>
        <w:t>／</w:t>
      </w:r>
      <w:r w:rsidRPr="00E07993">
        <w:rPr>
          <w:rFonts w:hAnsi="宋体"/>
          <w:sz w:val="24"/>
          <w:szCs w:val="24"/>
        </w:rPr>
        <w:t xml:space="preserve">T 2798.13-2015  </w:t>
      </w:r>
      <w:r w:rsidRPr="00E07993">
        <w:rPr>
          <w:rFonts w:hAnsi="宋体" w:hint="eastAsia"/>
          <w:sz w:val="24"/>
          <w:szCs w:val="24"/>
        </w:rPr>
        <w:t>无公害农产品 生产质量安全控制技术规范 第1</w:t>
      </w:r>
      <w:r w:rsidRPr="00E07993">
        <w:rPr>
          <w:rFonts w:hAnsi="宋体"/>
          <w:sz w:val="24"/>
          <w:szCs w:val="24"/>
        </w:rPr>
        <w:t>3</w:t>
      </w:r>
      <w:r w:rsidRPr="00E07993">
        <w:rPr>
          <w:rFonts w:hAnsi="宋体" w:hint="eastAsia"/>
          <w:sz w:val="24"/>
          <w:szCs w:val="24"/>
        </w:rPr>
        <w:t>部分:养殖水产品</w:t>
      </w:r>
    </w:p>
    <w:p w14:paraId="78A941C2" w14:textId="77777777" w:rsidR="00E07993" w:rsidRPr="00E07993" w:rsidRDefault="00E07993" w:rsidP="00E07993">
      <w:pPr>
        <w:pStyle w:val="aff0"/>
        <w:adjustRightInd w:val="0"/>
        <w:snapToGrid w:val="0"/>
        <w:spacing w:line="400" w:lineRule="exact"/>
        <w:ind w:firstLine="480"/>
        <w:rPr>
          <w:rFonts w:hAnsi="宋体"/>
          <w:sz w:val="24"/>
          <w:szCs w:val="24"/>
        </w:rPr>
      </w:pPr>
      <w:r w:rsidRPr="00E07993">
        <w:rPr>
          <w:rFonts w:hAnsi="宋体" w:hint="eastAsia"/>
          <w:sz w:val="24"/>
          <w:szCs w:val="24"/>
        </w:rPr>
        <w:t>N</w:t>
      </w:r>
      <w:r w:rsidRPr="00E07993">
        <w:rPr>
          <w:rFonts w:hAnsi="宋体"/>
          <w:sz w:val="24"/>
          <w:szCs w:val="24"/>
        </w:rPr>
        <w:t>Y</w:t>
      </w:r>
      <w:r w:rsidRPr="00E07993">
        <w:rPr>
          <w:rFonts w:hAnsi="宋体" w:hint="eastAsia"/>
          <w:sz w:val="24"/>
          <w:szCs w:val="24"/>
        </w:rPr>
        <w:t>/</w:t>
      </w:r>
      <w:r w:rsidRPr="00E07993">
        <w:rPr>
          <w:rFonts w:hAnsi="宋体"/>
          <w:sz w:val="24"/>
          <w:szCs w:val="24"/>
        </w:rPr>
        <w:t>T 5361-2016</w:t>
      </w:r>
      <w:r w:rsidRPr="00E07993">
        <w:rPr>
          <w:rFonts w:hAnsi="宋体" w:hint="eastAsia"/>
          <w:sz w:val="24"/>
          <w:szCs w:val="24"/>
        </w:rPr>
        <w:t xml:space="preserve"> </w:t>
      </w:r>
      <w:r w:rsidRPr="00E07993">
        <w:rPr>
          <w:rFonts w:hAnsi="宋体"/>
          <w:sz w:val="24"/>
          <w:szCs w:val="24"/>
        </w:rPr>
        <w:t xml:space="preserve"> </w:t>
      </w:r>
      <w:r w:rsidRPr="00E07993">
        <w:rPr>
          <w:rFonts w:hAnsi="宋体" w:hint="eastAsia"/>
          <w:sz w:val="24"/>
          <w:szCs w:val="24"/>
        </w:rPr>
        <w:t>无公害食品 淡水养殖产地环境条件</w:t>
      </w:r>
    </w:p>
    <w:bookmarkEnd w:id="10"/>
    <w:p w14:paraId="104CABF0" w14:textId="77777777" w:rsidR="00E07993" w:rsidRPr="00E07993" w:rsidRDefault="00E07993" w:rsidP="00E07993">
      <w:pPr>
        <w:pStyle w:val="affb"/>
        <w:spacing w:after="0"/>
        <w:ind w:leftChars="0" w:left="0" w:firstLineChars="200" w:firstLine="480"/>
        <w:rPr>
          <w:rFonts w:ascii="宋体" w:hAnsi="宋体"/>
          <w:b/>
          <w:sz w:val="24"/>
          <w:szCs w:val="24"/>
        </w:rPr>
      </w:pPr>
      <w:r w:rsidRPr="00E07993">
        <w:rPr>
          <w:rStyle w:val="afc"/>
          <w:rFonts w:ascii="宋体" w:hAnsi="宋体" w:cs="Segoe UI"/>
          <w:b w:val="0"/>
          <w:color w:val="000000"/>
          <w:sz w:val="24"/>
          <w:szCs w:val="24"/>
        </w:rPr>
        <w:t>SN/T 1865  出口动物源食品中甲</w:t>
      </w:r>
      <w:proofErr w:type="gramStart"/>
      <w:r w:rsidRPr="00E07993">
        <w:rPr>
          <w:rStyle w:val="afc"/>
          <w:rFonts w:ascii="宋体" w:hAnsi="宋体" w:cs="Segoe UI"/>
          <w:b w:val="0"/>
          <w:color w:val="000000"/>
          <w:sz w:val="24"/>
          <w:szCs w:val="24"/>
        </w:rPr>
        <w:t>砜</w:t>
      </w:r>
      <w:proofErr w:type="gramEnd"/>
      <w:r w:rsidRPr="00E07993">
        <w:rPr>
          <w:rStyle w:val="afc"/>
          <w:rFonts w:ascii="宋体" w:hAnsi="宋体" w:cs="Segoe UI"/>
          <w:b w:val="0"/>
          <w:color w:val="000000"/>
          <w:sz w:val="24"/>
          <w:szCs w:val="24"/>
        </w:rPr>
        <w:t>霉素、氟甲砜霉素和</w:t>
      </w:r>
      <w:proofErr w:type="gramStart"/>
      <w:r w:rsidRPr="00E07993">
        <w:rPr>
          <w:rStyle w:val="afc"/>
          <w:rFonts w:ascii="宋体" w:hAnsi="宋体" w:cs="Segoe UI"/>
          <w:b w:val="0"/>
          <w:color w:val="000000"/>
          <w:sz w:val="24"/>
          <w:szCs w:val="24"/>
        </w:rPr>
        <w:t>氟苯尼考</w:t>
      </w:r>
      <w:proofErr w:type="gramEnd"/>
      <w:r w:rsidRPr="00E07993">
        <w:rPr>
          <w:rStyle w:val="afc"/>
          <w:rFonts w:ascii="宋体" w:hAnsi="宋体" w:cs="Segoe UI"/>
          <w:b w:val="0"/>
          <w:color w:val="000000"/>
          <w:sz w:val="24"/>
          <w:szCs w:val="24"/>
        </w:rPr>
        <w:t>胺残留量的测定 液相色谱-质谱/质谱法</w:t>
      </w:r>
    </w:p>
    <w:p w14:paraId="686CBE6C" w14:textId="77777777" w:rsidR="00E07993" w:rsidRPr="00E07993" w:rsidRDefault="00E07993" w:rsidP="005D4604">
      <w:pPr>
        <w:pStyle w:val="affb"/>
        <w:spacing w:after="0"/>
        <w:ind w:leftChars="0" w:left="0" w:firstLineChars="200" w:firstLine="480"/>
        <w:rPr>
          <w:rFonts w:ascii="宋体" w:hAnsi="宋体"/>
          <w:sz w:val="24"/>
          <w:szCs w:val="24"/>
        </w:rPr>
      </w:pPr>
      <w:r w:rsidRPr="00E07993">
        <w:rPr>
          <w:rFonts w:ascii="宋体" w:hAnsi="宋体" w:hint="eastAsia"/>
          <w:sz w:val="24"/>
          <w:szCs w:val="24"/>
        </w:rPr>
        <w:t xml:space="preserve">SN/T 2158 </w:t>
      </w:r>
      <w:r w:rsidRPr="00E07993">
        <w:rPr>
          <w:rFonts w:ascii="宋体" w:hAnsi="宋体"/>
          <w:sz w:val="24"/>
          <w:szCs w:val="24"/>
        </w:rPr>
        <w:t xml:space="preserve"> 进出口食品中毒死</w:t>
      </w:r>
      <w:proofErr w:type="gramStart"/>
      <w:r w:rsidRPr="00E07993">
        <w:rPr>
          <w:rFonts w:ascii="宋体" w:hAnsi="宋体"/>
          <w:sz w:val="24"/>
          <w:szCs w:val="24"/>
        </w:rPr>
        <w:t>蜱</w:t>
      </w:r>
      <w:proofErr w:type="gramEnd"/>
      <w:r w:rsidRPr="00E07993">
        <w:rPr>
          <w:rFonts w:ascii="宋体" w:hAnsi="宋体"/>
          <w:sz w:val="24"/>
          <w:szCs w:val="24"/>
        </w:rPr>
        <w:t>残留量检测方法</w:t>
      </w:r>
    </w:p>
    <w:p w14:paraId="2ED223D4" w14:textId="5268FEA8" w:rsidR="00E07993" w:rsidRPr="00E07993" w:rsidRDefault="00E07993" w:rsidP="005D4604">
      <w:pPr>
        <w:pStyle w:val="affb"/>
        <w:spacing w:after="0"/>
        <w:ind w:leftChars="0" w:left="0" w:firstLineChars="200" w:firstLine="480"/>
        <w:rPr>
          <w:rFonts w:ascii="宋体" w:hAnsi="宋体"/>
          <w:sz w:val="24"/>
          <w:szCs w:val="24"/>
        </w:rPr>
      </w:pPr>
      <w:r w:rsidRPr="00E07993">
        <w:rPr>
          <w:rFonts w:ascii="宋体" w:hAnsi="宋体" w:hint="eastAsia"/>
          <w:sz w:val="24"/>
          <w:szCs w:val="24"/>
        </w:rPr>
        <w:t>SN/T 3235</w:t>
      </w:r>
      <w:r w:rsidRPr="00E07993">
        <w:rPr>
          <w:rFonts w:ascii="宋体" w:hAnsi="宋体"/>
          <w:sz w:val="24"/>
          <w:szCs w:val="24"/>
        </w:rPr>
        <w:t xml:space="preserve">  </w:t>
      </w:r>
      <w:r w:rsidRPr="00E07993">
        <w:rPr>
          <w:rFonts w:ascii="宋体" w:hAnsi="宋体" w:hint="eastAsia"/>
          <w:sz w:val="24"/>
          <w:szCs w:val="24"/>
        </w:rPr>
        <w:t>出口动物源食品中多类禁用药物残留量检测方法 液相色谱-质谱/质谱法</w:t>
      </w:r>
    </w:p>
    <w:p w14:paraId="4EB559C0" w14:textId="77777777" w:rsidR="00E07993" w:rsidRPr="00E07993" w:rsidRDefault="00E07993" w:rsidP="005D4604">
      <w:pPr>
        <w:pStyle w:val="affb"/>
        <w:spacing w:after="0"/>
        <w:ind w:leftChars="0" w:left="0" w:firstLineChars="200" w:firstLine="480"/>
        <w:rPr>
          <w:rFonts w:ascii="宋体" w:hAnsi="宋体"/>
          <w:sz w:val="24"/>
          <w:szCs w:val="24"/>
        </w:rPr>
      </w:pPr>
      <w:bookmarkStart w:id="12" w:name="_Hlk202094398"/>
      <w:r w:rsidRPr="00E07993">
        <w:rPr>
          <w:rFonts w:ascii="宋体" w:hAnsi="宋体" w:hint="eastAsia"/>
          <w:sz w:val="24"/>
          <w:szCs w:val="24"/>
        </w:rPr>
        <w:t>SC/T</w:t>
      </w:r>
      <w:r w:rsidRPr="00E07993">
        <w:rPr>
          <w:rFonts w:ascii="宋体" w:hAnsi="宋体"/>
          <w:sz w:val="24"/>
          <w:szCs w:val="24"/>
        </w:rPr>
        <w:t xml:space="preserve"> </w:t>
      </w:r>
      <w:r w:rsidRPr="00E07993">
        <w:rPr>
          <w:rFonts w:ascii="宋体" w:hAnsi="宋体" w:hint="eastAsia"/>
          <w:sz w:val="24"/>
          <w:szCs w:val="24"/>
        </w:rPr>
        <w:t>1132</w:t>
      </w:r>
      <w:r w:rsidRPr="00E07993">
        <w:rPr>
          <w:rFonts w:ascii="宋体" w:hAnsi="宋体"/>
          <w:sz w:val="24"/>
          <w:szCs w:val="24"/>
        </w:rPr>
        <w:t xml:space="preserve">  </w:t>
      </w:r>
      <w:proofErr w:type="gramStart"/>
      <w:r w:rsidRPr="00E07993">
        <w:rPr>
          <w:rFonts w:ascii="宋体" w:hAnsi="宋体" w:hint="eastAsia"/>
          <w:sz w:val="24"/>
          <w:szCs w:val="24"/>
        </w:rPr>
        <w:t>渔药使用</w:t>
      </w:r>
      <w:proofErr w:type="gramEnd"/>
      <w:r w:rsidRPr="00E07993">
        <w:rPr>
          <w:rFonts w:ascii="宋体" w:hAnsi="宋体" w:hint="eastAsia"/>
          <w:sz w:val="24"/>
          <w:szCs w:val="24"/>
        </w:rPr>
        <w:t>规范</w:t>
      </w:r>
    </w:p>
    <w:p w14:paraId="1E40FD82" w14:textId="77777777" w:rsidR="00E07993" w:rsidRPr="00E07993" w:rsidRDefault="00E07993" w:rsidP="00E07993">
      <w:pPr>
        <w:pStyle w:val="aff0"/>
        <w:spacing w:line="400" w:lineRule="exact"/>
        <w:ind w:firstLine="480"/>
        <w:rPr>
          <w:rFonts w:hAnsi="宋体"/>
          <w:sz w:val="24"/>
          <w:szCs w:val="24"/>
        </w:rPr>
      </w:pPr>
      <w:bookmarkStart w:id="13" w:name="_Hlk205287801"/>
      <w:bookmarkStart w:id="14" w:name="_Hlk202483261"/>
      <w:bookmarkEnd w:id="12"/>
      <w:r w:rsidRPr="00E07993">
        <w:rPr>
          <w:rFonts w:hAnsi="宋体" w:hint="eastAsia"/>
          <w:sz w:val="24"/>
          <w:szCs w:val="24"/>
        </w:rPr>
        <w:t>SZS.TC.EC-2023-393</w:t>
      </w:r>
      <w:bookmarkEnd w:id="13"/>
      <w:r w:rsidRPr="00E07993">
        <w:rPr>
          <w:rFonts w:hAnsi="宋体"/>
          <w:sz w:val="24"/>
          <w:szCs w:val="24"/>
        </w:rPr>
        <w:t xml:space="preserve"> </w:t>
      </w:r>
      <w:r w:rsidRPr="00E07993">
        <w:rPr>
          <w:rFonts w:hAnsi="宋体" w:hint="eastAsia"/>
          <w:sz w:val="24"/>
          <w:szCs w:val="24"/>
        </w:rPr>
        <w:t xml:space="preserve"> </w:t>
      </w:r>
      <w:proofErr w:type="gramStart"/>
      <w:r w:rsidRPr="00E07993">
        <w:rPr>
          <w:rFonts w:hAnsi="宋体" w:hint="eastAsia"/>
          <w:sz w:val="24"/>
          <w:szCs w:val="24"/>
        </w:rPr>
        <w:t>圳品评价</w:t>
      </w:r>
      <w:proofErr w:type="gramEnd"/>
      <w:r w:rsidRPr="00E07993">
        <w:rPr>
          <w:rFonts w:hAnsi="宋体" w:hint="eastAsia"/>
          <w:sz w:val="24"/>
          <w:szCs w:val="24"/>
        </w:rPr>
        <w:t>细则 食用农产品（其他动物性水产品）</w:t>
      </w:r>
    </w:p>
    <w:bookmarkEnd w:id="11"/>
    <w:bookmarkEnd w:id="14"/>
    <w:p w14:paraId="3E4A2723" w14:textId="77777777" w:rsidR="00E07993" w:rsidRPr="00E07993" w:rsidRDefault="00E07993" w:rsidP="00E07993">
      <w:pPr>
        <w:pStyle w:val="aff5"/>
        <w:adjustRightInd w:val="0"/>
        <w:snapToGrid w:val="0"/>
        <w:spacing w:line="400" w:lineRule="exact"/>
        <w:ind w:firstLine="480"/>
        <w:rPr>
          <w:rFonts w:eastAsia="宋体" w:hAnsi="宋体"/>
          <w:sz w:val="24"/>
          <w:szCs w:val="24"/>
        </w:rPr>
      </w:pPr>
      <w:r w:rsidRPr="00E07993">
        <w:rPr>
          <w:rFonts w:eastAsia="宋体" w:hAnsi="宋体"/>
          <w:sz w:val="24"/>
          <w:szCs w:val="24"/>
        </w:rPr>
        <w:t>农业部783号公告-1-2006  水产品中硝基呋喃类代谢物残留量的测定 液相色谱-串联质谱法</w:t>
      </w:r>
    </w:p>
    <w:p w14:paraId="3DCC4B6C" w14:textId="77777777" w:rsidR="00E07993" w:rsidRPr="00E07993" w:rsidRDefault="00E07993" w:rsidP="00E07993">
      <w:pPr>
        <w:pStyle w:val="aff5"/>
        <w:spacing w:line="400" w:lineRule="exact"/>
        <w:ind w:firstLine="480"/>
        <w:rPr>
          <w:rFonts w:eastAsia="宋体" w:hAnsi="宋体"/>
          <w:sz w:val="24"/>
          <w:szCs w:val="24"/>
        </w:rPr>
      </w:pPr>
      <w:r w:rsidRPr="00E07993">
        <w:rPr>
          <w:rFonts w:eastAsia="宋体" w:hAnsi="宋体" w:hint="eastAsia"/>
          <w:sz w:val="24"/>
          <w:szCs w:val="24"/>
        </w:rPr>
        <w:t>农业部1025号公告-23-2008  动物源食品中磺胺类药物残留检测</w:t>
      </w:r>
    </w:p>
    <w:p w14:paraId="617642AD" w14:textId="77777777" w:rsidR="00E07993" w:rsidRPr="00E07993" w:rsidRDefault="00E07993" w:rsidP="00E07993">
      <w:pPr>
        <w:pStyle w:val="aff5"/>
        <w:spacing w:line="400" w:lineRule="exact"/>
        <w:ind w:firstLine="480"/>
        <w:rPr>
          <w:rFonts w:eastAsia="宋体" w:hAnsi="宋体"/>
          <w:sz w:val="24"/>
          <w:szCs w:val="24"/>
        </w:rPr>
      </w:pPr>
      <w:r w:rsidRPr="00E07993">
        <w:rPr>
          <w:rFonts w:eastAsia="宋体" w:hAnsi="宋体"/>
          <w:sz w:val="24"/>
          <w:szCs w:val="24"/>
        </w:rPr>
        <w:t>农业部1077号公告-1-2008  水产品中17种磺胺类及15种</w:t>
      </w:r>
      <w:proofErr w:type="gramStart"/>
      <w:r w:rsidRPr="00E07993">
        <w:rPr>
          <w:rFonts w:eastAsia="宋体" w:hAnsi="宋体"/>
          <w:sz w:val="24"/>
          <w:szCs w:val="24"/>
        </w:rPr>
        <w:t>喹</w:t>
      </w:r>
      <w:proofErr w:type="gramEnd"/>
      <w:r w:rsidRPr="00E07993">
        <w:rPr>
          <w:rFonts w:eastAsia="宋体" w:hAnsi="宋体"/>
          <w:sz w:val="24"/>
          <w:szCs w:val="24"/>
        </w:rPr>
        <w:t>诺酮类药物残留量的测定　液相色谱-串联质谱法</w:t>
      </w:r>
    </w:p>
    <w:p w14:paraId="10E8DBE4" w14:textId="77777777" w:rsidR="00E07993" w:rsidRPr="00E07993" w:rsidRDefault="00E07993" w:rsidP="00E07993">
      <w:pPr>
        <w:pStyle w:val="aff0"/>
        <w:spacing w:line="400" w:lineRule="exact"/>
        <w:ind w:firstLine="480"/>
        <w:rPr>
          <w:rFonts w:hAnsi="宋体"/>
          <w:sz w:val="24"/>
          <w:szCs w:val="24"/>
        </w:rPr>
      </w:pPr>
      <w:r w:rsidRPr="00E07993">
        <w:rPr>
          <w:rFonts w:hAnsi="宋体"/>
          <w:sz w:val="24"/>
          <w:szCs w:val="24"/>
        </w:rPr>
        <w:t>农业部1163号公告-9-2009  水产品中己烯雌</w:t>
      </w:r>
      <w:proofErr w:type="gramStart"/>
      <w:r w:rsidRPr="00E07993">
        <w:rPr>
          <w:rFonts w:hAnsi="宋体"/>
          <w:sz w:val="24"/>
          <w:szCs w:val="24"/>
        </w:rPr>
        <w:t>酚</w:t>
      </w:r>
      <w:proofErr w:type="gramEnd"/>
      <w:r w:rsidRPr="00E07993">
        <w:rPr>
          <w:rFonts w:hAnsi="宋体"/>
          <w:sz w:val="24"/>
          <w:szCs w:val="24"/>
        </w:rPr>
        <w:t>残留检测 气相色谱-质谱法</w:t>
      </w:r>
    </w:p>
    <w:p w14:paraId="504862AA" w14:textId="77777777" w:rsidR="00E07993" w:rsidRPr="00E07993" w:rsidRDefault="00E07993" w:rsidP="00E07993">
      <w:pPr>
        <w:pStyle w:val="aff5"/>
        <w:spacing w:line="400" w:lineRule="exact"/>
        <w:ind w:firstLine="480"/>
        <w:rPr>
          <w:rFonts w:eastAsia="宋体" w:hAnsi="宋体"/>
          <w:sz w:val="24"/>
          <w:szCs w:val="24"/>
        </w:rPr>
      </w:pPr>
      <w:r w:rsidRPr="00E07993">
        <w:rPr>
          <w:rFonts w:eastAsia="宋体" w:hAnsi="宋体" w:hint="eastAsia"/>
          <w:sz w:val="24"/>
          <w:szCs w:val="24"/>
        </w:rPr>
        <w:t>农业农村部公告 第2</w:t>
      </w:r>
      <w:r w:rsidRPr="00E07993">
        <w:rPr>
          <w:rFonts w:eastAsia="宋体" w:hAnsi="宋体"/>
          <w:sz w:val="24"/>
          <w:szCs w:val="24"/>
        </w:rPr>
        <w:t>292</w:t>
      </w:r>
      <w:r w:rsidRPr="00E07993">
        <w:rPr>
          <w:rFonts w:eastAsia="宋体" w:hAnsi="宋体" w:hint="eastAsia"/>
          <w:sz w:val="24"/>
          <w:szCs w:val="24"/>
        </w:rPr>
        <w:t>号</w:t>
      </w:r>
    </w:p>
    <w:bookmarkEnd w:id="2"/>
    <w:p w14:paraId="03FDED60" w14:textId="77777777" w:rsidR="00E07993" w:rsidRPr="00E07993" w:rsidRDefault="00E07993" w:rsidP="00E07993">
      <w:pPr>
        <w:pStyle w:val="aff0"/>
        <w:spacing w:line="400" w:lineRule="exact"/>
        <w:ind w:firstLine="480"/>
        <w:rPr>
          <w:rFonts w:hAnsi="宋体"/>
          <w:sz w:val="24"/>
          <w:szCs w:val="24"/>
        </w:rPr>
      </w:pPr>
      <w:r w:rsidRPr="00E07993">
        <w:rPr>
          <w:rFonts w:hAnsi="宋体" w:hint="eastAsia"/>
          <w:bCs/>
          <w:sz w:val="24"/>
          <w:szCs w:val="24"/>
        </w:rPr>
        <w:t>农业部办公厅关于印发茄果类蔬菜等58类无公害农产品检测目录的通知(农办质</w:t>
      </w:r>
      <w:r w:rsidRPr="00E07993">
        <w:rPr>
          <w:rFonts w:hAnsi="宋体" w:hint="eastAsia"/>
          <w:bCs/>
          <w:spacing w:val="-12"/>
          <w:sz w:val="24"/>
          <w:szCs w:val="24"/>
        </w:rPr>
        <w:t>[2015]4号)</w:t>
      </w:r>
    </w:p>
    <w:p w14:paraId="3F8838A4" w14:textId="77777777" w:rsidR="00E07993" w:rsidRPr="00E07993" w:rsidRDefault="00E07993" w:rsidP="00E07993">
      <w:pPr>
        <w:pStyle w:val="aff0"/>
        <w:spacing w:line="400" w:lineRule="exact"/>
        <w:ind w:firstLine="480"/>
        <w:rPr>
          <w:rFonts w:hAnsi="宋体"/>
          <w:sz w:val="24"/>
          <w:szCs w:val="24"/>
        </w:rPr>
      </w:pPr>
      <w:r w:rsidRPr="00E07993">
        <w:rPr>
          <w:rFonts w:hAnsi="宋体" w:hint="eastAsia"/>
          <w:sz w:val="24"/>
          <w:szCs w:val="24"/>
        </w:rPr>
        <w:t>中华人民共和国兽药典</w:t>
      </w:r>
      <w:r w:rsidRPr="00E07993">
        <w:rPr>
          <w:rFonts w:hAnsi="宋体"/>
          <w:sz w:val="24"/>
          <w:szCs w:val="24"/>
        </w:rPr>
        <w:t xml:space="preserve">  </w:t>
      </w:r>
      <w:r w:rsidRPr="00E07993">
        <w:rPr>
          <w:rFonts w:hAnsi="宋体" w:hint="eastAsia"/>
          <w:sz w:val="24"/>
          <w:szCs w:val="24"/>
        </w:rPr>
        <w:t>中国兽药典委员会</w:t>
      </w:r>
      <w:r w:rsidRPr="00E07993">
        <w:rPr>
          <w:rFonts w:hAnsi="宋体"/>
          <w:sz w:val="24"/>
          <w:szCs w:val="24"/>
        </w:rPr>
        <w:t xml:space="preserve"> </w:t>
      </w:r>
      <w:r w:rsidRPr="00E07993">
        <w:rPr>
          <w:rFonts w:hAnsi="宋体" w:hint="eastAsia"/>
          <w:sz w:val="24"/>
          <w:szCs w:val="24"/>
        </w:rPr>
        <w:t>编</w:t>
      </w:r>
    </w:p>
    <w:p w14:paraId="67F1D154" w14:textId="77777777" w:rsidR="00E07993" w:rsidRPr="00E07993" w:rsidRDefault="00E07993" w:rsidP="00E07993">
      <w:pPr>
        <w:pStyle w:val="aff0"/>
        <w:spacing w:line="400" w:lineRule="exact"/>
        <w:ind w:firstLine="480"/>
        <w:rPr>
          <w:rFonts w:hAnsi="宋体"/>
          <w:sz w:val="24"/>
          <w:szCs w:val="24"/>
        </w:rPr>
      </w:pPr>
      <w:r w:rsidRPr="00E07993">
        <w:rPr>
          <w:rFonts w:hAnsi="宋体" w:hint="eastAsia"/>
          <w:sz w:val="24"/>
          <w:szCs w:val="24"/>
        </w:rPr>
        <w:t>兽药质量标准</w:t>
      </w:r>
      <w:r w:rsidRPr="00E07993">
        <w:rPr>
          <w:rFonts w:hAnsi="宋体"/>
          <w:sz w:val="24"/>
          <w:szCs w:val="24"/>
        </w:rPr>
        <w:t xml:space="preserve"> </w:t>
      </w:r>
      <w:r w:rsidRPr="00E07993">
        <w:rPr>
          <w:rFonts w:hAnsi="宋体" w:hint="eastAsia"/>
          <w:sz w:val="24"/>
          <w:szCs w:val="24"/>
        </w:rPr>
        <w:t xml:space="preserve">化学品卷 </w:t>
      </w:r>
      <w:r w:rsidRPr="00E07993">
        <w:rPr>
          <w:rFonts w:hAnsi="宋体"/>
          <w:sz w:val="24"/>
          <w:szCs w:val="24"/>
        </w:rPr>
        <w:t xml:space="preserve"> </w:t>
      </w:r>
      <w:r w:rsidRPr="00E07993">
        <w:rPr>
          <w:rFonts w:hAnsi="宋体" w:hint="eastAsia"/>
          <w:sz w:val="24"/>
          <w:szCs w:val="24"/>
        </w:rPr>
        <w:t>中国兽药典委员会</w:t>
      </w:r>
      <w:r w:rsidRPr="00E07993">
        <w:rPr>
          <w:rFonts w:hAnsi="宋体"/>
          <w:sz w:val="24"/>
          <w:szCs w:val="24"/>
        </w:rPr>
        <w:t xml:space="preserve"> </w:t>
      </w:r>
      <w:r w:rsidRPr="00E07993">
        <w:rPr>
          <w:rFonts w:hAnsi="宋体" w:hint="eastAsia"/>
          <w:sz w:val="24"/>
          <w:szCs w:val="24"/>
        </w:rPr>
        <w:t>编</w:t>
      </w:r>
    </w:p>
    <w:p w14:paraId="42F876FB" w14:textId="77777777" w:rsidR="00E07993" w:rsidRPr="00E07993" w:rsidRDefault="00E07993" w:rsidP="00E07993">
      <w:pPr>
        <w:pStyle w:val="aff0"/>
        <w:spacing w:line="400" w:lineRule="exact"/>
        <w:ind w:firstLine="480"/>
        <w:rPr>
          <w:rFonts w:hAnsi="宋体"/>
          <w:sz w:val="24"/>
          <w:szCs w:val="24"/>
        </w:rPr>
      </w:pPr>
      <w:r w:rsidRPr="00E07993">
        <w:rPr>
          <w:rFonts w:hAnsi="宋体" w:hint="eastAsia"/>
          <w:sz w:val="24"/>
          <w:szCs w:val="24"/>
        </w:rPr>
        <w:t>兽药质量标准</w:t>
      </w:r>
      <w:r w:rsidRPr="00E07993">
        <w:rPr>
          <w:rFonts w:hAnsi="宋体"/>
          <w:sz w:val="24"/>
          <w:szCs w:val="24"/>
        </w:rPr>
        <w:t xml:space="preserve"> </w:t>
      </w:r>
      <w:r w:rsidRPr="00E07993">
        <w:rPr>
          <w:rFonts w:hAnsi="宋体" w:hint="eastAsia"/>
          <w:sz w:val="24"/>
          <w:szCs w:val="24"/>
        </w:rPr>
        <w:t xml:space="preserve">中药卷 </w:t>
      </w:r>
      <w:r w:rsidRPr="00E07993">
        <w:rPr>
          <w:rFonts w:hAnsi="宋体"/>
          <w:sz w:val="24"/>
          <w:szCs w:val="24"/>
        </w:rPr>
        <w:t xml:space="preserve"> </w:t>
      </w:r>
      <w:r w:rsidRPr="00E07993">
        <w:rPr>
          <w:rFonts w:hAnsi="宋体" w:hint="eastAsia"/>
          <w:sz w:val="24"/>
          <w:szCs w:val="24"/>
        </w:rPr>
        <w:t>中国兽药典委员会</w:t>
      </w:r>
      <w:r w:rsidRPr="00E07993">
        <w:rPr>
          <w:rFonts w:hAnsi="宋体"/>
          <w:sz w:val="24"/>
          <w:szCs w:val="24"/>
        </w:rPr>
        <w:t xml:space="preserve"> </w:t>
      </w:r>
      <w:r w:rsidRPr="00E07993">
        <w:rPr>
          <w:rFonts w:hAnsi="宋体" w:hint="eastAsia"/>
          <w:sz w:val="24"/>
          <w:szCs w:val="24"/>
        </w:rPr>
        <w:t>编</w:t>
      </w:r>
      <w:bookmarkEnd w:id="3"/>
    </w:p>
    <w:p w14:paraId="64C0A311" w14:textId="50F95180" w:rsidR="00C8467B" w:rsidRPr="00E07993" w:rsidRDefault="00E07993" w:rsidP="00E07993">
      <w:pPr>
        <w:pStyle w:val="aff0"/>
        <w:spacing w:line="400" w:lineRule="exact"/>
        <w:ind w:firstLine="480"/>
        <w:rPr>
          <w:rFonts w:hAnsi="宋体"/>
          <w:sz w:val="24"/>
          <w:szCs w:val="24"/>
          <w:lang w:val="zh-CN"/>
        </w:rPr>
      </w:pPr>
      <w:r w:rsidRPr="00E07993">
        <w:rPr>
          <w:rFonts w:hAnsi="宋体" w:hint="eastAsia"/>
          <w:sz w:val="24"/>
          <w:szCs w:val="24"/>
        </w:rPr>
        <w:t>水产养殖用药 明白纸（最新版本） 农业农村部渔业渔政管理局 全国水产技术推广总站 中国水产科学研究院 宣</w:t>
      </w:r>
    </w:p>
    <w:p w14:paraId="2522627C" w14:textId="77777777" w:rsidR="0041485A" w:rsidRDefault="0041485A" w:rsidP="00F03780">
      <w:pPr>
        <w:spacing w:line="360" w:lineRule="exact"/>
        <w:ind w:firstLineChars="200" w:firstLine="482"/>
        <w:rPr>
          <w:rFonts w:ascii="宋体" w:hAnsi="宋体"/>
          <w:b/>
          <w:sz w:val="24"/>
          <w:lang w:val="zh-CN"/>
        </w:rPr>
      </w:pPr>
    </w:p>
    <w:p w14:paraId="3D1109BA" w14:textId="1ECFCE19" w:rsidR="009A6DF9" w:rsidRPr="00C8467B" w:rsidRDefault="009A6DF9" w:rsidP="00F03780">
      <w:pPr>
        <w:spacing w:line="360" w:lineRule="exact"/>
        <w:ind w:firstLineChars="200" w:firstLine="482"/>
        <w:rPr>
          <w:rFonts w:ascii="宋体" w:hAnsi="宋体"/>
          <w:b/>
          <w:sz w:val="24"/>
          <w:lang w:val="zh-CN"/>
        </w:rPr>
      </w:pPr>
      <w:r w:rsidRPr="00C8467B">
        <w:rPr>
          <w:rFonts w:ascii="宋体" w:hAnsi="宋体" w:hint="eastAsia"/>
          <w:b/>
          <w:sz w:val="24"/>
          <w:lang w:val="zh-CN"/>
        </w:rPr>
        <w:t>（三）研讨确定标准主体内</w:t>
      </w:r>
      <w:r w:rsidR="00C8467B" w:rsidRPr="00C8467B">
        <w:rPr>
          <w:rFonts w:ascii="宋体" w:hAnsi="宋体" w:hint="eastAsia"/>
          <w:b/>
          <w:sz w:val="24"/>
          <w:lang w:val="zh-CN"/>
        </w:rPr>
        <w:t>容</w:t>
      </w:r>
    </w:p>
    <w:p w14:paraId="3C6A803D" w14:textId="20ED39B4" w:rsidR="00B750F6" w:rsidRDefault="00B750F6" w:rsidP="00C8467B">
      <w:pPr>
        <w:pStyle w:val="BodyText2"/>
        <w:spacing w:after="0" w:line="360" w:lineRule="exact"/>
        <w:ind w:firstLineChars="200" w:firstLine="480"/>
        <w:rPr>
          <w:rFonts w:ascii="宋体" w:hAnsi="宋体"/>
          <w:sz w:val="24"/>
          <w:szCs w:val="24"/>
          <w:lang w:val="zh-CN"/>
        </w:rPr>
      </w:pPr>
      <w:r w:rsidRPr="00F03780">
        <w:rPr>
          <w:rFonts w:ascii="宋体" w:hAnsi="宋体" w:hint="eastAsia"/>
          <w:sz w:val="24"/>
          <w:szCs w:val="24"/>
          <w:lang w:val="zh-CN"/>
        </w:rPr>
        <w:t>标准的主体内容</w:t>
      </w:r>
      <w:r w:rsidR="0064677C">
        <w:rPr>
          <w:rFonts w:ascii="宋体" w:hAnsi="宋体" w:hint="eastAsia"/>
          <w:sz w:val="24"/>
          <w:szCs w:val="24"/>
          <w:lang w:val="zh-CN"/>
        </w:rPr>
        <w:t>确定</w:t>
      </w:r>
      <w:r w:rsidRPr="00F03780">
        <w:rPr>
          <w:rFonts w:ascii="宋体" w:hAnsi="宋体" w:hint="eastAsia"/>
          <w:sz w:val="24"/>
          <w:szCs w:val="24"/>
          <w:lang w:val="zh-CN"/>
        </w:rPr>
        <w:t>包括</w:t>
      </w:r>
      <w:r w:rsidR="00FF0220">
        <w:rPr>
          <w:rFonts w:ascii="宋体" w:hAnsi="宋体" w:hint="eastAsia"/>
          <w:sz w:val="24"/>
          <w:szCs w:val="24"/>
          <w:lang w:val="zh-CN"/>
        </w:rPr>
        <w:t xml:space="preserve"> </w:t>
      </w:r>
      <w:r w:rsidRPr="00F03780">
        <w:rPr>
          <w:rFonts w:ascii="宋体" w:hAnsi="宋体" w:hint="eastAsia"/>
          <w:sz w:val="24"/>
          <w:szCs w:val="24"/>
        </w:rPr>
        <w:t>高质量水产品</w:t>
      </w:r>
      <w:r w:rsidR="00C60165">
        <w:rPr>
          <w:rFonts w:ascii="宋体" w:hAnsi="宋体" w:hint="eastAsia"/>
          <w:sz w:val="24"/>
          <w:szCs w:val="24"/>
        </w:rPr>
        <w:t xml:space="preserve"> 称2部分 龟鳖</w:t>
      </w:r>
      <w:r w:rsidR="005E2502">
        <w:rPr>
          <w:rFonts w:ascii="宋体" w:hAnsi="宋体" w:hint="eastAsia"/>
          <w:sz w:val="24"/>
          <w:szCs w:val="24"/>
        </w:rPr>
        <w:t xml:space="preserve"> </w:t>
      </w:r>
      <w:r w:rsidRPr="00F03780">
        <w:rPr>
          <w:rFonts w:ascii="宋体" w:hAnsi="宋体" w:hint="eastAsia"/>
          <w:sz w:val="24"/>
          <w:szCs w:val="24"/>
        </w:rPr>
        <w:t>的产地环境、养殖</w:t>
      </w:r>
      <w:r w:rsidR="00313379">
        <w:rPr>
          <w:rFonts w:ascii="宋体" w:hAnsi="宋体" w:hint="eastAsia"/>
          <w:sz w:val="24"/>
          <w:szCs w:val="24"/>
        </w:rPr>
        <w:t>过程</w:t>
      </w:r>
      <w:r w:rsidRPr="00F03780">
        <w:rPr>
          <w:rFonts w:ascii="宋体" w:hAnsi="宋体" w:hint="eastAsia"/>
          <w:sz w:val="24"/>
          <w:szCs w:val="24"/>
        </w:rPr>
        <w:t>、养殖</w:t>
      </w:r>
      <w:r w:rsidRPr="00DC5FA3">
        <w:rPr>
          <w:rFonts w:ascii="宋体" w:hAnsi="宋体" w:hint="eastAsia"/>
          <w:sz w:val="24"/>
          <w:szCs w:val="24"/>
        </w:rPr>
        <w:t>时间、</w:t>
      </w:r>
      <w:r w:rsidR="00B01CF4" w:rsidRPr="00DC5FA3">
        <w:rPr>
          <w:rFonts w:hAnsi="黑体" w:hint="eastAsia"/>
          <w:sz w:val="24"/>
          <w:szCs w:val="24"/>
        </w:rPr>
        <w:t>上</w:t>
      </w:r>
      <w:r w:rsidR="00874994">
        <w:rPr>
          <w:rFonts w:hAnsi="黑体" w:hint="eastAsia"/>
          <w:sz w:val="24"/>
          <w:szCs w:val="24"/>
        </w:rPr>
        <w:t>市</w:t>
      </w:r>
      <w:r w:rsidR="00B01CF4" w:rsidRPr="00DC5FA3">
        <w:rPr>
          <w:rFonts w:hAnsi="黑体" w:hint="eastAsia"/>
          <w:sz w:val="24"/>
          <w:szCs w:val="24"/>
        </w:rPr>
        <w:t>时产品营养品质指标、</w:t>
      </w:r>
      <w:r w:rsidR="000C7FD3" w:rsidRPr="00DC5FA3">
        <w:rPr>
          <w:rFonts w:hAnsi="黑体" w:hint="eastAsia"/>
          <w:sz w:val="24"/>
          <w:szCs w:val="24"/>
        </w:rPr>
        <w:t>感官和理化指标、</w:t>
      </w:r>
      <w:r w:rsidR="00DC5FA3" w:rsidRPr="00DC5FA3">
        <w:rPr>
          <w:rFonts w:hAnsi="黑体" w:hint="eastAsia"/>
          <w:bCs/>
          <w:sz w:val="24"/>
          <w:szCs w:val="24"/>
        </w:rPr>
        <w:t>污染物和兽药残留限量及农药残留限量</w:t>
      </w:r>
      <w:r w:rsidR="00DC5FA3" w:rsidRPr="00DC5FA3">
        <w:rPr>
          <w:rFonts w:hint="eastAsia"/>
          <w:sz w:val="24"/>
          <w:szCs w:val="24"/>
        </w:rPr>
        <w:t>、</w:t>
      </w:r>
      <w:r w:rsidRPr="00DC5FA3">
        <w:rPr>
          <w:rFonts w:ascii="宋体" w:hAnsi="宋体" w:hint="eastAsia"/>
          <w:sz w:val="24"/>
          <w:szCs w:val="24"/>
        </w:rPr>
        <w:t>检验规则、标签、包装运输和贮存</w:t>
      </w:r>
      <w:r w:rsidR="00DC5FA3">
        <w:rPr>
          <w:rFonts w:ascii="宋体" w:hAnsi="宋体" w:hint="eastAsia"/>
          <w:sz w:val="24"/>
          <w:szCs w:val="24"/>
        </w:rPr>
        <w:t>等。</w:t>
      </w:r>
      <w:r w:rsidR="0064677C">
        <w:rPr>
          <w:rFonts w:ascii="宋体" w:hAnsi="宋体" w:hint="eastAsia"/>
          <w:sz w:val="24"/>
          <w:szCs w:val="24"/>
        </w:rPr>
        <w:t>其中：</w:t>
      </w:r>
      <w:r w:rsidR="0064677C" w:rsidRPr="00DC5FA3">
        <w:rPr>
          <w:rFonts w:hAnsi="黑体" w:hint="eastAsia"/>
          <w:sz w:val="24"/>
          <w:szCs w:val="24"/>
        </w:rPr>
        <w:t>上</w:t>
      </w:r>
      <w:r w:rsidR="007149A2">
        <w:rPr>
          <w:rFonts w:hAnsi="黑体" w:hint="eastAsia"/>
          <w:sz w:val="24"/>
          <w:szCs w:val="24"/>
        </w:rPr>
        <w:t>市</w:t>
      </w:r>
      <w:r w:rsidR="0064677C" w:rsidRPr="00DC5FA3">
        <w:rPr>
          <w:rFonts w:hAnsi="黑体" w:hint="eastAsia"/>
          <w:sz w:val="24"/>
          <w:szCs w:val="24"/>
        </w:rPr>
        <w:t>时产品营养品质指标、</w:t>
      </w:r>
      <w:r w:rsidR="0064677C" w:rsidRPr="00DC5FA3">
        <w:rPr>
          <w:rFonts w:hAnsi="黑体" w:hint="eastAsia"/>
          <w:bCs/>
          <w:sz w:val="24"/>
          <w:szCs w:val="24"/>
        </w:rPr>
        <w:t>污染物和兽药残留限量及农药残留限量</w:t>
      </w:r>
      <w:r w:rsidR="0064677C">
        <w:rPr>
          <w:rFonts w:hint="eastAsia"/>
          <w:sz w:val="24"/>
          <w:szCs w:val="24"/>
        </w:rPr>
        <w:t>这两项关键内容，</w:t>
      </w:r>
      <w:r w:rsidR="0070410D">
        <w:rPr>
          <w:rFonts w:ascii="宋体" w:hAnsi="宋体" w:hint="eastAsia"/>
          <w:sz w:val="24"/>
          <w:szCs w:val="24"/>
          <w:lang w:val="zh-CN"/>
        </w:rPr>
        <w:t>是</w:t>
      </w:r>
      <w:r w:rsidR="0064677C">
        <w:rPr>
          <w:rFonts w:ascii="宋体" w:hAnsi="宋体" w:hint="eastAsia"/>
          <w:sz w:val="24"/>
          <w:szCs w:val="24"/>
          <w:lang w:val="zh-CN"/>
        </w:rPr>
        <w:t>根据</w:t>
      </w:r>
      <w:r w:rsidR="00DC5FA3">
        <w:rPr>
          <w:rFonts w:ascii="宋体" w:hAnsi="宋体" w:hint="eastAsia"/>
          <w:sz w:val="24"/>
          <w:szCs w:val="24"/>
          <w:lang w:val="zh-CN"/>
        </w:rPr>
        <w:t>标准</w:t>
      </w:r>
      <w:r w:rsidR="00DC5FA3" w:rsidRPr="00F03780">
        <w:rPr>
          <w:rFonts w:ascii="宋体" w:hAnsi="宋体" w:hint="eastAsia"/>
          <w:sz w:val="24"/>
          <w:szCs w:val="24"/>
          <w:lang w:val="zh-CN"/>
        </w:rPr>
        <w:t>主持</w:t>
      </w:r>
      <w:r w:rsidR="00DC5FA3">
        <w:rPr>
          <w:rFonts w:ascii="宋体" w:hAnsi="宋体" w:hint="eastAsia"/>
          <w:sz w:val="24"/>
          <w:szCs w:val="24"/>
          <w:lang w:val="zh-CN"/>
        </w:rPr>
        <w:t>人2</w:t>
      </w:r>
      <w:r w:rsidR="00DC5FA3">
        <w:rPr>
          <w:rFonts w:ascii="宋体" w:hAnsi="宋体"/>
          <w:sz w:val="24"/>
          <w:szCs w:val="24"/>
          <w:lang w:val="zh-CN"/>
        </w:rPr>
        <w:t>020-202</w:t>
      </w:r>
      <w:r w:rsidR="0020687B">
        <w:rPr>
          <w:rFonts w:ascii="宋体" w:hAnsi="宋体"/>
          <w:sz w:val="24"/>
          <w:szCs w:val="24"/>
          <w:lang w:val="zh-CN"/>
        </w:rPr>
        <w:t>3</w:t>
      </w:r>
      <w:r w:rsidR="00DC5FA3">
        <w:rPr>
          <w:rFonts w:ascii="宋体" w:hAnsi="宋体" w:hint="eastAsia"/>
          <w:sz w:val="24"/>
          <w:szCs w:val="24"/>
          <w:lang w:val="zh-CN"/>
        </w:rPr>
        <w:t>年主持</w:t>
      </w:r>
      <w:r w:rsidR="00DC5FA3" w:rsidRPr="00F03780">
        <w:rPr>
          <w:rFonts w:ascii="宋体" w:hAnsi="宋体" w:hint="eastAsia"/>
          <w:sz w:val="24"/>
          <w:szCs w:val="24"/>
          <w:lang w:val="zh-CN"/>
        </w:rPr>
        <w:t>的</w:t>
      </w:r>
      <w:proofErr w:type="gramStart"/>
      <w:r w:rsidR="00DC5FA3" w:rsidRPr="00F03780">
        <w:rPr>
          <w:rFonts w:ascii="宋体" w:hAnsi="宋体" w:hint="eastAsia"/>
          <w:sz w:val="24"/>
          <w:szCs w:val="24"/>
        </w:rPr>
        <w:t>“</w:t>
      </w:r>
      <w:proofErr w:type="gramEnd"/>
      <w:r w:rsidR="00DC5FA3" w:rsidRPr="00F03780">
        <w:rPr>
          <w:rFonts w:ascii="宋体" w:hAnsi="宋体" w:hint="eastAsia"/>
          <w:sz w:val="24"/>
          <w:szCs w:val="24"/>
        </w:rPr>
        <w:t>广西渔业“三品一标”产品和品牌建设研究与示范”</w:t>
      </w:r>
      <w:r w:rsidR="00DC5FA3">
        <w:rPr>
          <w:rFonts w:ascii="宋体" w:hAnsi="宋体" w:hint="eastAsia"/>
          <w:sz w:val="24"/>
          <w:szCs w:val="24"/>
        </w:rPr>
        <w:t>项目</w:t>
      </w:r>
      <w:r w:rsidR="00DC5FA3" w:rsidRPr="00F03780">
        <w:rPr>
          <w:rFonts w:ascii="宋体" w:hAnsi="宋体" w:hint="eastAsia"/>
          <w:sz w:val="24"/>
          <w:szCs w:val="24"/>
        </w:rPr>
        <w:t>研究结果</w:t>
      </w:r>
      <w:r w:rsidR="0064677C">
        <w:rPr>
          <w:rFonts w:ascii="宋体" w:hAnsi="宋体" w:hint="eastAsia"/>
          <w:sz w:val="24"/>
          <w:szCs w:val="24"/>
        </w:rPr>
        <w:t>来确定的，其他内容是通过</w:t>
      </w:r>
      <w:r w:rsidR="0070410D">
        <w:rPr>
          <w:rFonts w:ascii="宋体" w:hAnsi="宋体" w:hint="eastAsia"/>
          <w:sz w:val="24"/>
          <w:szCs w:val="24"/>
          <w:lang w:val="zh-CN"/>
        </w:rPr>
        <w:t>查找到资料</w:t>
      </w:r>
      <w:r w:rsidR="0064677C">
        <w:rPr>
          <w:rFonts w:ascii="宋体" w:hAnsi="宋体" w:hint="eastAsia"/>
          <w:sz w:val="24"/>
          <w:szCs w:val="24"/>
          <w:lang w:val="zh-CN"/>
        </w:rPr>
        <w:t>对比选择</w:t>
      </w:r>
      <w:r w:rsidR="0070410D">
        <w:rPr>
          <w:rFonts w:ascii="宋体" w:hAnsi="宋体" w:hint="eastAsia"/>
          <w:sz w:val="24"/>
          <w:szCs w:val="24"/>
          <w:lang w:val="zh-CN"/>
        </w:rPr>
        <w:t>确定的：</w:t>
      </w:r>
    </w:p>
    <w:p w14:paraId="2E401EEE" w14:textId="5BA241B2" w:rsidR="004D2325" w:rsidRPr="004F6643" w:rsidRDefault="004D2325" w:rsidP="004F6643">
      <w:pPr>
        <w:pStyle w:val="BodyText2"/>
        <w:spacing w:after="0" w:line="400" w:lineRule="exact"/>
        <w:ind w:firstLineChars="200" w:firstLine="482"/>
        <w:rPr>
          <w:rFonts w:ascii="宋体" w:hAnsi="宋体"/>
          <w:b/>
          <w:sz w:val="24"/>
          <w:szCs w:val="24"/>
          <w:lang w:val="zh-CN"/>
        </w:rPr>
      </w:pPr>
      <w:r w:rsidRPr="004F6643">
        <w:rPr>
          <w:rFonts w:ascii="宋体" w:hAnsi="宋体" w:hint="eastAsia"/>
          <w:b/>
          <w:sz w:val="24"/>
          <w:szCs w:val="24"/>
          <w:lang w:val="zh-CN"/>
        </w:rPr>
        <w:t>1</w:t>
      </w:r>
      <w:r w:rsidRPr="004F6643">
        <w:rPr>
          <w:rFonts w:ascii="宋体" w:hAnsi="宋体"/>
          <w:b/>
          <w:sz w:val="24"/>
          <w:szCs w:val="24"/>
          <w:lang w:val="zh-CN"/>
        </w:rPr>
        <w:t>.</w:t>
      </w:r>
      <w:r w:rsidR="0090196E" w:rsidRPr="004F6643">
        <w:rPr>
          <w:rFonts w:hAnsi="黑体" w:hint="eastAsia"/>
          <w:b/>
          <w:bCs/>
          <w:sz w:val="24"/>
          <w:szCs w:val="24"/>
        </w:rPr>
        <w:t xml:space="preserve"> </w:t>
      </w:r>
      <w:r w:rsidR="0090196E" w:rsidRPr="004F6643">
        <w:rPr>
          <w:rFonts w:hAnsi="黑体" w:hint="eastAsia"/>
          <w:b/>
          <w:bCs/>
          <w:sz w:val="24"/>
          <w:szCs w:val="24"/>
        </w:rPr>
        <w:t>污染物和兽药残留限量及农药残留限量的确定</w:t>
      </w:r>
    </w:p>
    <w:p w14:paraId="3DB561BD" w14:textId="22871492" w:rsidR="0074599C" w:rsidRDefault="00E85B34" w:rsidP="00601ECF">
      <w:pPr>
        <w:pStyle w:val="aff0"/>
        <w:spacing w:line="400" w:lineRule="exact"/>
        <w:ind w:firstLine="480"/>
        <w:rPr>
          <w:rFonts w:hAnsi="宋体"/>
          <w:sz w:val="24"/>
          <w:szCs w:val="24"/>
        </w:rPr>
      </w:pPr>
      <w:r w:rsidRPr="004F6643">
        <w:rPr>
          <w:rFonts w:hAnsi="黑体" w:hint="eastAsia"/>
          <w:bCs/>
          <w:sz w:val="24"/>
          <w:szCs w:val="24"/>
        </w:rPr>
        <w:t>污染物和兽药残留限量及农药残留限量的确定</w:t>
      </w:r>
      <w:r w:rsidR="00A81622" w:rsidRPr="004F6643">
        <w:rPr>
          <w:rFonts w:hAnsi="黑体" w:hint="eastAsia"/>
          <w:bCs/>
          <w:sz w:val="24"/>
          <w:szCs w:val="24"/>
        </w:rPr>
        <w:t>，从</w:t>
      </w:r>
      <w:r w:rsidR="00C30DD2" w:rsidRPr="004F6643">
        <w:rPr>
          <w:rFonts w:hAnsi="宋体" w:cs="宋体" w:hint="eastAsia"/>
          <w:bCs/>
          <w:sz w:val="24"/>
          <w:szCs w:val="24"/>
        </w:rPr>
        <w:t>如何确定</w:t>
      </w:r>
      <w:r w:rsidR="0062743C" w:rsidRPr="004F6643">
        <w:rPr>
          <w:rFonts w:hAnsi="宋体" w:cs="宋体" w:hint="eastAsia"/>
          <w:bCs/>
          <w:sz w:val="24"/>
          <w:szCs w:val="24"/>
        </w:rPr>
        <w:t>水产品的高质量安全检测项目</w:t>
      </w:r>
      <w:r w:rsidR="00A81622" w:rsidRPr="004F6643">
        <w:rPr>
          <w:rFonts w:hAnsi="宋体" w:cs="宋体" w:hint="eastAsia"/>
          <w:bCs/>
          <w:sz w:val="24"/>
          <w:szCs w:val="24"/>
        </w:rPr>
        <w:t>中来。</w:t>
      </w:r>
      <w:r w:rsidR="0062743C" w:rsidRPr="004F6643">
        <w:rPr>
          <w:rFonts w:hAnsi="宋体" w:hint="eastAsia"/>
          <w:sz w:val="24"/>
          <w:szCs w:val="24"/>
          <w:lang w:val="zh-CN"/>
        </w:rPr>
        <w:t>2</w:t>
      </w:r>
      <w:r w:rsidR="0062743C" w:rsidRPr="004F6643">
        <w:rPr>
          <w:rFonts w:hAnsi="宋体"/>
          <w:sz w:val="24"/>
          <w:szCs w:val="24"/>
          <w:lang w:val="zh-CN"/>
        </w:rPr>
        <w:t>020-202</w:t>
      </w:r>
      <w:r w:rsidR="0020687B">
        <w:rPr>
          <w:rFonts w:hAnsi="宋体"/>
          <w:sz w:val="24"/>
          <w:szCs w:val="24"/>
          <w:lang w:val="zh-CN"/>
        </w:rPr>
        <w:t>3</w:t>
      </w:r>
      <w:r w:rsidR="0062743C" w:rsidRPr="004F6643">
        <w:rPr>
          <w:rFonts w:hAnsi="宋体" w:hint="eastAsia"/>
          <w:sz w:val="24"/>
          <w:szCs w:val="24"/>
          <w:lang w:val="zh-CN"/>
        </w:rPr>
        <w:t>年</w:t>
      </w:r>
      <w:r w:rsidR="00A81622" w:rsidRPr="004F6643">
        <w:rPr>
          <w:rFonts w:hAnsi="宋体" w:hint="eastAsia"/>
          <w:sz w:val="24"/>
          <w:szCs w:val="24"/>
          <w:lang w:val="zh-CN"/>
        </w:rPr>
        <w:t>本标准主持人</w:t>
      </w:r>
      <w:r w:rsidR="0062743C" w:rsidRPr="004F6643">
        <w:rPr>
          <w:rFonts w:hAnsi="宋体" w:hint="eastAsia"/>
          <w:sz w:val="24"/>
          <w:szCs w:val="24"/>
          <w:lang w:val="zh-CN"/>
        </w:rPr>
        <w:t>主持的</w:t>
      </w:r>
      <w:proofErr w:type="gramStart"/>
      <w:r w:rsidR="0062743C" w:rsidRPr="004F6643">
        <w:rPr>
          <w:rFonts w:hAnsi="宋体" w:hint="eastAsia"/>
          <w:sz w:val="24"/>
          <w:szCs w:val="24"/>
        </w:rPr>
        <w:t>“</w:t>
      </w:r>
      <w:proofErr w:type="gramEnd"/>
      <w:r w:rsidR="0062743C" w:rsidRPr="004F6643">
        <w:rPr>
          <w:rFonts w:hAnsi="宋体" w:hint="eastAsia"/>
          <w:sz w:val="24"/>
          <w:szCs w:val="24"/>
        </w:rPr>
        <w:t>广西渔业“三品一标”产品和品牌建设研究与示范”项目研究，</w:t>
      </w:r>
      <w:r w:rsidR="00A81622" w:rsidRPr="004F6643">
        <w:rPr>
          <w:rFonts w:hAnsi="宋体" w:hint="eastAsia"/>
          <w:sz w:val="24"/>
          <w:szCs w:val="24"/>
        </w:rPr>
        <w:t>研究</w:t>
      </w:r>
      <w:r w:rsidR="002501D2" w:rsidRPr="004F6643">
        <w:rPr>
          <w:rFonts w:hAnsi="宋体" w:cs="宋体" w:hint="eastAsia"/>
          <w:bCs/>
          <w:sz w:val="24"/>
          <w:szCs w:val="24"/>
        </w:rPr>
        <w:t>广西渔业无公害农产品达到高质量农产品</w:t>
      </w:r>
      <w:r w:rsidR="00A81622" w:rsidRPr="004F6643">
        <w:rPr>
          <w:rFonts w:hAnsi="宋体" w:cs="宋体" w:hint="eastAsia"/>
          <w:bCs/>
          <w:sz w:val="24"/>
          <w:szCs w:val="24"/>
        </w:rPr>
        <w:t>需要检测的参</w:t>
      </w:r>
      <w:r w:rsidR="004F6643">
        <w:rPr>
          <w:rFonts w:hAnsi="宋体" w:cs="宋体" w:hint="eastAsia"/>
          <w:bCs/>
          <w:sz w:val="24"/>
          <w:szCs w:val="24"/>
        </w:rPr>
        <w:t>数。根据</w:t>
      </w:r>
      <w:r w:rsidR="00D502CC">
        <w:rPr>
          <w:rFonts w:hAnsi="宋体" w:cs="宋体" w:hint="eastAsia"/>
          <w:bCs/>
          <w:sz w:val="24"/>
          <w:szCs w:val="24"/>
        </w:rPr>
        <w:t>我</w:t>
      </w:r>
      <w:r w:rsidR="004F6643">
        <w:rPr>
          <w:rFonts w:hAnsi="宋体" w:cs="宋体" w:hint="eastAsia"/>
          <w:bCs/>
          <w:sz w:val="24"/>
          <w:szCs w:val="24"/>
        </w:rPr>
        <w:t>国</w:t>
      </w:r>
      <w:r w:rsidR="00D502CC">
        <w:rPr>
          <w:rFonts w:hAnsi="宋体" w:cs="宋体" w:hint="eastAsia"/>
          <w:bCs/>
          <w:sz w:val="24"/>
          <w:szCs w:val="24"/>
        </w:rPr>
        <w:t>推崇的</w:t>
      </w:r>
      <w:proofErr w:type="gramStart"/>
      <w:r w:rsidR="00D502CC">
        <w:rPr>
          <w:rFonts w:hAnsi="宋体" w:cs="宋体" w:hint="eastAsia"/>
          <w:bCs/>
          <w:sz w:val="24"/>
          <w:szCs w:val="24"/>
        </w:rPr>
        <w:t>有</w:t>
      </w:r>
      <w:proofErr w:type="gramEnd"/>
      <w:r w:rsidR="006517E1">
        <w:rPr>
          <w:rFonts w:hAnsi="宋体" w:cs="宋体" w:hint="eastAsia"/>
          <w:bCs/>
          <w:sz w:val="24"/>
          <w:szCs w:val="24"/>
        </w:rPr>
        <w:t>有</w:t>
      </w:r>
      <w:r w:rsidR="00D502CC">
        <w:rPr>
          <w:rFonts w:hAnsi="宋体" w:cs="宋体" w:hint="eastAsia"/>
          <w:bCs/>
          <w:sz w:val="24"/>
          <w:szCs w:val="24"/>
        </w:rPr>
        <w:t>机农产品、绿色食品检测指标，选择检测较多的绿色食品标准（2</w:t>
      </w:r>
      <w:r w:rsidR="00D502CC">
        <w:rPr>
          <w:rFonts w:hAnsi="宋体" w:cs="宋体"/>
          <w:bCs/>
          <w:sz w:val="24"/>
          <w:szCs w:val="24"/>
        </w:rPr>
        <w:t>0</w:t>
      </w:r>
      <w:r w:rsidR="00D502CC">
        <w:rPr>
          <w:rFonts w:hAnsi="宋体" w:cs="宋体" w:hint="eastAsia"/>
          <w:bCs/>
          <w:sz w:val="24"/>
          <w:szCs w:val="24"/>
        </w:rPr>
        <w:t>个左右）；同时为了能达更高质量安全水平，查找到地方品牌“圳品”检测指标也较多（也是2</w:t>
      </w:r>
      <w:r w:rsidR="00D502CC">
        <w:rPr>
          <w:rFonts w:hAnsi="宋体" w:cs="宋体"/>
          <w:bCs/>
          <w:sz w:val="24"/>
          <w:szCs w:val="24"/>
        </w:rPr>
        <w:t>0</w:t>
      </w:r>
      <w:r w:rsidR="00D502CC">
        <w:rPr>
          <w:rFonts w:hAnsi="宋体" w:cs="宋体" w:hint="eastAsia"/>
          <w:bCs/>
          <w:sz w:val="24"/>
          <w:szCs w:val="24"/>
        </w:rPr>
        <w:t>个左右），相互间均有部分不</w:t>
      </w:r>
      <w:proofErr w:type="gramStart"/>
      <w:r w:rsidR="00D502CC">
        <w:rPr>
          <w:rFonts w:hAnsi="宋体" w:cs="宋体" w:hint="eastAsia"/>
          <w:bCs/>
          <w:sz w:val="24"/>
          <w:szCs w:val="24"/>
        </w:rPr>
        <w:t>相同可</w:t>
      </w:r>
      <w:proofErr w:type="gramEnd"/>
      <w:r w:rsidR="00D502CC">
        <w:rPr>
          <w:rFonts w:hAnsi="宋体" w:cs="宋体" w:hint="eastAsia"/>
          <w:bCs/>
          <w:sz w:val="24"/>
          <w:szCs w:val="24"/>
        </w:rPr>
        <w:t>互补，于是确定检测</w:t>
      </w:r>
      <w:r w:rsidR="00A81622" w:rsidRPr="004F6643">
        <w:rPr>
          <w:rFonts w:hAnsi="宋体" w:cs="宋体" w:hint="eastAsia"/>
          <w:bCs/>
          <w:sz w:val="24"/>
          <w:szCs w:val="24"/>
        </w:rPr>
        <w:t>指标</w:t>
      </w:r>
      <w:r w:rsidR="00A81622" w:rsidRPr="004F6643">
        <w:rPr>
          <w:rFonts w:hAnsi="宋体" w:hint="eastAsia"/>
          <w:sz w:val="24"/>
          <w:szCs w:val="24"/>
        </w:rPr>
        <w:t>按“绿色食品标准+金鲳鱼‘圳品’检测标准”</w:t>
      </w:r>
      <w:r w:rsidR="006517E1">
        <w:rPr>
          <w:rFonts w:hAnsi="宋体" w:hint="eastAsia"/>
          <w:sz w:val="24"/>
          <w:szCs w:val="24"/>
        </w:rPr>
        <w:t>共</w:t>
      </w:r>
      <w:r w:rsidR="008623C8">
        <w:rPr>
          <w:rFonts w:hAnsi="宋体" w:hint="eastAsia"/>
          <w:sz w:val="24"/>
          <w:szCs w:val="24"/>
        </w:rPr>
        <w:t>确定</w:t>
      </w:r>
      <w:r w:rsidR="006517E1">
        <w:rPr>
          <w:rFonts w:hAnsi="宋体" w:hint="eastAsia"/>
          <w:sz w:val="24"/>
          <w:szCs w:val="24"/>
        </w:rPr>
        <w:t>3</w:t>
      </w:r>
      <w:r w:rsidR="00F270AB">
        <w:rPr>
          <w:rFonts w:hAnsi="宋体"/>
          <w:sz w:val="24"/>
          <w:szCs w:val="24"/>
        </w:rPr>
        <w:t>0</w:t>
      </w:r>
      <w:r w:rsidR="006517E1">
        <w:rPr>
          <w:rFonts w:hAnsi="宋体" w:hint="eastAsia"/>
          <w:sz w:val="24"/>
          <w:szCs w:val="24"/>
        </w:rPr>
        <w:t>项</w:t>
      </w:r>
      <w:r w:rsidR="00F270AB">
        <w:rPr>
          <w:rFonts w:hAnsi="宋体" w:hint="eastAsia"/>
          <w:sz w:val="24"/>
          <w:szCs w:val="24"/>
        </w:rPr>
        <w:t>，分别是：</w:t>
      </w:r>
      <w:r w:rsidR="0090295C" w:rsidRPr="0090295C">
        <w:rPr>
          <w:rFonts w:hAnsi="宋体" w:hint="eastAsia"/>
          <w:sz w:val="24"/>
          <w:szCs w:val="24"/>
        </w:rPr>
        <w:t>敌百虫、（土霉素、金霉素、四环素）(以总量计)、磺胺类药物(以总量计)、噁</w:t>
      </w:r>
      <w:proofErr w:type="gramStart"/>
      <w:r w:rsidR="0090295C" w:rsidRPr="0090295C">
        <w:rPr>
          <w:rFonts w:hAnsi="宋体" w:hint="eastAsia"/>
          <w:sz w:val="24"/>
          <w:szCs w:val="24"/>
        </w:rPr>
        <w:t>喹</w:t>
      </w:r>
      <w:proofErr w:type="gramEnd"/>
      <w:r w:rsidR="0090295C" w:rsidRPr="0090295C">
        <w:rPr>
          <w:rFonts w:hAnsi="宋体" w:hint="eastAsia"/>
          <w:sz w:val="24"/>
          <w:szCs w:val="24"/>
        </w:rPr>
        <w:t>酸、甲基汞（以Hg计）、无机砷（以As计）、铅（以Pb计）、镉(以Cd计)、铬(以Cr计) 、多氯联苯、硝基呋喃代谢物、氯霉素、己烯雌酚、孔雀石绿、喹乙醇代谢物、</w:t>
      </w:r>
      <w:proofErr w:type="gramStart"/>
      <w:r w:rsidR="0090295C" w:rsidRPr="0090295C">
        <w:rPr>
          <w:rFonts w:hAnsi="宋体" w:hint="eastAsia"/>
          <w:sz w:val="24"/>
          <w:szCs w:val="24"/>
        </w:rPr>
        <w:t>恩诺</w:t>
      </w:r>
      <w:proofErr w:type="gramEnd"/>
      <w:r w:rsidR="0090295C" w:rsidRPr="0090295C">
        <w:rPr>
          <w:rFonts w:hAnsi="宋体" w:hint="eastAsia"/>
          <w:sz w:val="24"/>
          <w:szCs w:val="24"/>
        </w:rPr>
        <w:t>沙星(以</w:t>
      </w:r>
      <w:proofErr w:type="gramStart"/>
      <w:r w:rsidR="0090295C" w:rsidRPr="0090295C">
        <w:rPr>
          <w:rFonts w:hAnsi="宋体" w:hint="eastAsia"/>
          <w:sz w:val="24"/>
          <w:szCs w:val="24"/>
        </w:rPr>
        <w:t>恩诺</w:t>
      </w:r>
      <w:proofErr w:type="gramEnd"/>
      <w:r w:rsidR="0090295C" w:rsidRPr="0090295C">
        <w:rPr>
          <w:rFonts w:hAnsi="宋体" w:hint="eastAsia"/>
          <w:sz w:val="24"/>
          <w:szCs w:val="24"/>
        </w:rPr>
        <w:t>沙星+环丙沙星计）、</w:t>
      </w:r>
      <w:proofErr w:type="gramStart"/>
      <w:r w:rsidR="0090295C" w:rsidRPr="0090295C">
        <w:rPr>
          <w:rFonts w:hAnsi="宋体" w:hint="eastAsia"/>
          <w:sz w:val="24"/>
          <w:szCs w:val="24"/>
        </w:rPr>
        <w:t>洛美</w:t>
      </w:r>
      <w:proofErr w:type="gramEnd"/>
      <w:r w:rsidR="0090295C" w:rsidRPr="0090295C">
        <w:rPr>
          <w:rFonts w:hAnsi="宋体" w:hint="eastAsia"/>
          <w:sz w:val="24"/>
          <w:szCs w:val="24"/>
        </w:rPr>
        <w:t>沙星、氧氟沙星、</w:t>
      </w:r>
      <w:proofErr w:type="gramStart"/>
      <w:r w:rsidR="0090295C" w:rsidRPr="0090295C">
        <w:rPr>
          <w:rFonts w:hAnsi="宋体" w:hint="eastAsia"/>
          <w:sz w:val="24"/>
          <w:szCs w:val="24"/>
        </w:rPr>
        <w:t>培氟</w:t>
      </w:r>
      <w:proofErr w:type="gramEnd"/>
      <w:r w:rsidR="0090295C" w:rsidRPr="0090295C">
        <w:rPr>
          <w:rFonts w:hAnsi="宋体" w:hint="eastAsia"/>
          <w:sz w:val="24"/>
          <w:szCs w:val="24"/>
        </w:rPr>
        <w:t>沙星、诺氟沙星、新霉素、红霉素、氟</w:t>
      </w:r>
      <w:proofErr w:type="gramStart"/>
      <w:r w:rsidR="0090295C" w:rsidRPr="0090295C">
        <w:rPr>
          <w:rFonts w:hAnsi="宋体" w:hint="eastAsia"/>
          <w:sz w:val="24"/>
          <w:szCs w:val="24"/>
        </w:rPr>
        <w:t>苯尼考、阿苯达</w:t>
      </w:r>
      <w:proofErr w:type="gramEnd"/>
      <w:r w:rsidR="0090295C" w:rsidRPr="0090295C">
        <w:rPr>
          <w:rFonts w:hAnsi="宋体" w:hint="eastAsia"/>
          <w:sz w:val="24"/>
          <w:szCs w:val="24"/>
        </w:rPr>
        <w:t>唑、甲砜霉素、青霉素、多西环素、氟、溴氰菊酯、氯氰菊酯共30项</w:t>
      </w:r>
      <w:r w:rsidR="0090295C">
        <w:rPr>
          <w:rFonts w:hAnsi="宋体" w:hint="eastAsia"/>
          <w:sz w:val="24"/>
          <w:szCs w:val="24"/>
        </w:rPr>
        <w:t>。</w:t>
      </w:r>
      <w:r w:rsidR="006517E1">
        <w:rPr>
          <w:rFonts w:hAnsi="宋体" w:hint="eastAsia"/>
          <w:sz w:val="24"/>
          <w:szCs w:val="24"/>
        </w:rPr>
        <w:t>2</w:t>
      </w:r>
      <w:r w:rsidR="006517E1">
        <w:rPr>
          <w:rFonts w:hAnsi="宋体"/>
          <w:sz w:val="24"/>
          <w:szCs w:val="24"/>
        </w:rPr>
        <w:t>022-2023</w:t>
      </w:r>
      <w:r w:rsidR="006517E1">
        <w:rPr>
          <w:rFonts w:hAnsi="宋体" w:hint="eastAsia"/>
          <w:sz w:val="24"/>
          <w:szCs w:val="24"/>
        </w:rPr>
        <w:t>年在</w:t>
      </w:r>
      <w:r w:rsidR="00A81622" w:rsidRPr="004F6643">
        <w:rPr>
          <w:rFonts w:hAnsi="宋体" w:hint="eastAsia"/>
          <w:sz w:val="24"/>
          <w:szCs w:val="24"/>
        </w:rPr>
        <w:t>广西渔业56个无公害农产品产地90个无公害农产品中随机</w:t>
      </w:r>
      <w:r w:rsidR="00A81622" w:rsidRPr="004F6643">
        <w:rPr>
          <w:rFonts w:hAnsi="宋体" w:hint="eastAsia"/>
          <w:snapToGrid w:val="0"/>
          <w:sz w:val="24"/>
          <w:szCs w:val="24"/>
        </w:rPr>
        <w:t>抽取</w:t>
      </w:r>
      <w:r w:rsidR="00A81622" w:rsidRPr="004F6643">
        <w:rPr>
          <w:rFonts w:hAnsi="宋体" w:hint="eastAsia"/>
          <w:sz w:val="24"/>
          <w:szCs w:val="24"/>
        </w:rPr>
        <w:t>抽检了2</w:t>
      </w:r>
      <w:r w:rsidR="0020687B">
        <w:rPr>
          <w:rFonts w:hAnsi="宋体" w:hint="eastAsia"/>
          <w:sz w:val="24"/>
          <w:szCs w:val="24"/>
        </w:rPr>
        <w:t>3</w:t>
      </w:r>
      <w:r w:rsidR="00A81622" w:rsidRPr="004F6643">
        <w:rPr>
          <w:rFonts w:hAnsi="宋体" w:hint="eastAsia"/>
          <w:sz w:val="24"/>
          <w:szCs w:val="24"/>
        </w:rPr>
        <w:t>个产地中的26个无公害渔业</w:t>
      </w:r>
      <w:r w:rsidR="00A81622" w:rsidRPr="004F6643">
        <w:rPr>
          <w:rFonts w:hAnsi="宋体" w:hint="eastAsia"/>
          <w:snapToGrid w:val="0"/>
          <w:sz w:val="24"/>
          <w:szCs w:val="24"/>
        </w:rPr>
        <w:t>产品</w:t>
      </w:r>
      <w:r w:rsidR="006517E1">
        <w:rPr>
          <w:rFonts w:hAnsi="宋体" w:hint="eastAsia"/>
          <w:snapToGrid w:val="0"/>
          <w:sz w:val="24"/>
          <w:szCs w:val="24"/>
        </w:rPr>
        <w:t>进行验证</w:t>
      </w:r>
      <w:r w:rsidR="00A81622" w:rsidRPr="004F6643">
        <w:rPr>
          <w:rFonts w:hAnsi="宋体" w:hint="eastAsia"/>
          <w:snapToGrid w:val="0"/>
          <w:sz w:val="24"/>
          <w:szCs w:val="24"/>
        </w:rPr>
        <w:t>，</w:t>
      </w:r>
      <w:r w:rsidR="00C37B66" w:rsidRPr="004F6643">
        <w:rPr>
          <w:rFonts w:hAnsi="宋体" w:hint="eastAsia"/>
          <w:snapToGrid w:val="0"/>
          <w:sz w:val="24"/>
          <w:szCs w:val="24"/>
        </w:rPr>
        <w:t>结果为：2</w:t>
      </w:r>
      <w:r w:rsidR="00C37B66" w:rsidRPr="004F6643">
        <w:rPr>
          <w:rFonts w:hAnsi="宋体"/>
          <w:snapToGrid w:val="0"/>
          <w:sz w:val="24"/>
          <w:szCs w:val="24"/>
        </w:rPr>
        <w:t>6</w:t>
      </w:r>
      <w:r w:rsidR="00C37B66" w:rsidRPr="004F6643">
        <w:rPr>
          <w:rFonts w:hAnsi="宋体" w:hint="eastAsia"/>
          <w:snapToGrid w:val="0"/>
          <w:sz w:val="24"/>
          <w:szCs w:val="24"/>
        </w:rPr>
        <w:t>个抽样产品</w:t>
      </w:r>
      <w:r w:rsidR="00347A6A">
        <w:rPr>
          <w:rFonts w:hAnsi="宋体" w:hint="eastAsia"/>
          <w:snapToGrid w:val="0"/>
          <w:sz w:val="24"/>
          <w:szCs w:val="24"/>
        </w:rPr>
        <w:t>(</w:t>
      </w:r>
      <w:r w:rsidR="00486059" w:rsidRPr="004F6643">
        <w:rPr>
          <w:rFonts w:hAnsi="宋体" w:hint="eastAsia"/>
          <w:snapToGrid w:val="0"/>
          <w:sz w:val="24"/>
          <w:szCs w:val="24"/>
        </w:rPr>
        <w:t>其中</w:t>
      </w:r>
      <w:r w:rsidR="00347A6A">
        <w:rPr>
          <w:rFonts w:hAnsi="宋体" w:hint="eastAsia"/>
          <w:snapToGrid w:val="0"/>
          <w:sz w:val="24"/>
          <w:szCs w:val="24"/>
        </w:rPr>
        <w:t>有</w:t>
      </w:r>
      <w:r w:rsidR="0010765B">
        <w:rPr>
          <w:rFonts w:hAnsi="宋体"/>
          <w:snapToGrid w:val="0"/>
          <w:sz w:val="24"/>
          <w:szCs w:val="24"/>
        </w:rPr>
        <w:t>4</w:t>
      </w:r>
      <w:r w:rsidR="00486059" w:rsidRPr="004F6643">
        <w:rPr>
          <w:rFonts w:hAnsi="宋体" w:hint="eastAsia"/>
          <w:snapToGrid w:val="0"/>
          <w:sz w:val="24"/>
          <w:szCs w:val="24"/>
        </w:rPr>
        <w:t>个龟鳖产品</w:t>
      </w:r>
      <w:r w:rsidR="00347A6A">
        <w:rPr>
          <w:rFonts w:hAnsi="宋体" w:hint="eastAsia"/>
          <w:snapToGrid w:val="0"/>
          <w:sz w:val="24"/>
          <w:szCs w:val="24"/>
        </w:rPr>
        <w:t>)</w:t>
      </w:r>
      <w:r w:rsidR="0090295C">
        <w:rPr>
          <w:rFonts w:hAnsi="宋体" w:hint="eastAsia"/>
          <w:snapToGrid w:val="0"/>
          <w:sz w:val="24"/>
          <w:szCs w:val="24"/>
        </w:rPr>
        <w:t>的</w:t>
      </w:r>
      <w:r w:rsidR="00C37B66" w:rsidRPr="004F6643">
        <w:rPr>
          <w:rFonts w:hAnsi="宋体" w:hint="eastAsia"/>
          <w:snapToGrid w:val="0"/>
          <w:sz w:val="24"/>
          <w:szCs w:val="24"/>
        </w:rPr>
        <w:t>检验结果全部符合“</w:t>
      </w:r>
      <w:r w:rsidR="00C37B66" w:rsidRPr="004F6643">
        <w:rPr>
          <w:rFonts w:hAnsi="宋体" w:hint="eastAsia"/>
          <w:sz w:val="24"/>
          <w:szCs w:val="24"/>
        </w:rPr>
        <w:t>绿色食品标准+金鲳鱼‘圳品’检测标准”</w:t>
      </w:r>
      <w:r w:rsidR="00C37B66" w:rsidRPr="004F6643">
        <w:rPr>
          <w:rFonts w:hAnsi="宋体" w:hint="eastAsia"/>
          <w:snapToGrid w:val="0"/>
          <w:sz w:val="24"/>
          <w:szCs w:val="24"/>
        </w:rPr>
        <w:t>要求</w:t>
      </w:r>
      <w:r w:rsidR="0090295C">
        <w:rPr>
          <w:rFonts w:hAnsi="宋体" w:hint="eastAsia"/>
          <w:snapToGrid w:val="0"/>
          <w:sz w:val="24"/>
          <w:szCs w:val="24"/>
        </w:rPr>
        <w:t>（</w:t>
      </w:r>
      <w:r w:rsidR="00347A6A">
        <w:rPr>
          <w:rFonts w:hAnsi="宋体" w:hint="eastAsia"/>
          <w:snapToGrid w:val="0"/>
          <w:sz w:val="24"/>
          <w:szCs w:val="24"/>
        </w:rPr>
        <w:t>检测数据</w:t>
      </w:r>
      <w:r w:rsidR="0090295C">
        <w:rPr>
          <w:rFonts w:hAnsi="宋体" w:hint="eastAsia"/>
          <w:sz w:val="24"/>
          <w:szCs w:val="24"/>
        </w:rPr>
        <w:t>见表1、表</w:t>
      </w:r>
      <w:r w:rsidR="0090295C">
        <w:rPr>
          <w:rFonts w:hAnsi="宋体"/>
          <w:sz w:val="24"/>
          <w:szCs w:val="24"/>
        </w:rPr>
        <w:t>2</w:t>
      </w:r>
      <w:r w:rsidR="0090295C">
        <w:rPr>
          <w:rFonts w:hAnsi="宋体" w:hint="eastAsia"/>
          <w:sz w:val="24"/>
          <w:szCs w:val="24"/>
        </w:rPr>
        <w:t>）。</w:t>
      </w:r>
    </w:p>
    <w:p w14:paraId="3D5E9CFB" w14:textId="47F1F797" w:rsidR="00A03386" w:rsidRDefault="0090295C" w:rsidP="00601ECF">
      <w:pPr>
        <w:pStyle w:val="aff0"/>
        <w:spacing w:line="400" w:lineRule="exact"/>
        <w:ind w:firstLine="480"/>
        <w:rPr>
          <w:rFonts w:hAnsi="宋体"/>
          <w:sz w:val="24"/>
          <w:szCs w:val="24"/>
        </w:rPr>
      </w:pPr>
      <w:r>
        <w:rPr>
          <w:rFonts w:hAnsi="宋体" w:hint="eastAsia"/>
          <w:sz w:val="24"/>
          <w:szCs w:val="24"/>
        </w:rPr>
        <w:t>2</w:t>
      </w:r>
      <w:r>
        <w:rPr>
          <w:rFonts w:hAnsi="宋体"/>
          <w:sz w:val="24"/>
          <w:szCs w:val="24"/>
        </w:rPr>
        <w:t>024-2025</w:t>
      </w:r>
      <w:r>
        <w:rPr>
          <w:rFonts w:hAnsi="宋体" w:hint="eastAsia"/>
          <w:sz w:val="24"/>
          <w:szCs w:val="24"/>
        </w:rPr>
        <w:t>年继续进行龟鳖高质量检测检验</w:t>
      </w:r>
      <w:r w:rsidR="00347A6A">
        <w:rPr>
          <w:rFonts w:hAnsi="宋体" w:hint="eastAsia"/>
          <w:sz w:val="24"/>
          <w:szCs w:val="24"/>
        </w:rPr>
        <w:t>1</w:t>
      </w:r>
      <w:r w:rsidR="00347A6A">
        <w:rPr>
          <w:rFonts w:hAnsi="宋体"/>
          <w:sz w:val="24"/>
          <w:szCs w:val="24"/>
        </w:rPr>
        <w:t>0</w:t>
      </w:r>
      <w:r w:rsidR="00347A6A">
        <w:rPr>
          <w:rFonts w:hAnsi="宋体" w:hint="eastAsia"/>
          <w:sz w:val="24"/>
          <w:szCs w:val="24"/>
        </w:rPr>
        <w:t>样本</w:t>
      </w:r>
      <w:r>
        <w:rPr>
          <w:rFonts w:hAnsi="宋体" w:hint="eastAsia"/>
          <w:sz w:val="24"/>
          <w:szCs w:val="24"/>
        </w:rPr>
        <w:t>，但检</w:t>
      </w:r>
      <w:r w:rsidR="00226C1E">
        <w:rPr>
          <w:rFonts w:hAnsi="宋体" w:hint="eastAsia"/>
          <w:sz w:val="24"/>
          <w:szCs w:val="24"/>
        </w:rPr>
        <w:t>每份样本检</w:t>
      </w:r>
      <w:r>
        <w:rPr>
          <w:rFonts w:hAnsi="宋体" w:hint="eastAsia"/>
          <w:sz w:val="24"/>
          <w:szCs w:val="24"/>
        </w:rPr>
        <w:t>测机构仅检测了2</w:t>
      </w:r>
      <w:r>
        <w:rPr>
          <w:rFonts w:hAnsi="宋体"/>
          <w:sz w:val="24"/>
          <w:szCs w:val="24"/>
        </w:rPr>
        <w:t>7</w:t>
      </w:r>
      <w:r w:rsidR="00226C1E">
        <w:rPr>
          <w:rFonts w:hAnsi="宋体" w:hint="eastAsia"/>
          <w:sz w:val="24"/>
          <w:szCs w:val="24"/>
        </w:rPr>
        <w:t>个</w:t>
      </w:r>
      <w:r>
        <w:rPr>
          <w:rFonts w:hAnsi="宋体" w:hint="eastAsia"/>
          <w:sz w:val="24"/>
          <w:szCs w:val="24"/>
        </w:rPr>
        <w:t>项</w:t>
      </w:r>
      <w:r w:rsidR="00226C1E">
        <w:rPr>
          <w:rFonts w:hAnsi="宋体" w:hint="eastAsia"/>
          <w:sz w:val="24"/>
          <w:szCs w:val="24"/>
        </w:rPr>
        <w:t>目</w:t>
      </w:r>
      <w:r w:rsidR="00A03386">
        <w:rPr>
          <w:rFonts w:hAnsi="宋体" w:hint="eastAsia"/>
          <w:sz w:val="24"/>
          <w:szCs w:val="24"/>
        </w:rPr>
        <w:t>，</w:t>
      </w:r>
      <w:r>
        <w:rPr>
          <w:rFonts w:hAnsi="宋体" w:hint="eastAsia"/>
          <w:sz w:val="24"/>
          <w:szCs w:val="24"/>
        </w:rPr>
        <w:t>分别是：</w:t>
      </w:r>
      <w:r w:rsidR="004A4F2B" w:rsidRPr="004A4F2B">
        <w:rPr>
          <w:rFonts w:hAnsi="宋体" w:hint="eastAsia"/>
          <w:sz w:val="24"/>
          <w:szCs w:val="24"/>
        </w:rPr>
        <w:t>敌百虫、（土霉素、金霉素、四环素）(以总量计)、磺胺类药物(以总量计)、噁</w:t>
      </w:r>
      <w:proofErr w:type="gramStart"/>
      <w:r w:rsidR="004A4F2B" w:rsidRPr="004A4F2B">
        <w:rPr>
          <w:rFonts w:hAnsi="宋体" w:hint="eastAsia"/>
          <w:sz w:val="24"/>
          <w:szCs w:val="24"/>
        </w:rPr>
        <w:t>喹</w:t>
      </w:r>
      <w:proofErr w:type="gramEnd"/>
      <w:r w:rsidR="004A4F2B" w:rsidRPr="004A4F2B">
        <w:rPr>
          <w:rFonts w:hAnsi="宋体" w:hint="eastAsia"/>
          <w:sz w:val="24"/>
          <w:szCs w:val="24"/>
        </w:rPr>
        <w:t>酸、甲基汞（以Hg计）、无机砷（以As计）、铅（以Pb计）、镉(以Cd计)、铬(以Cr计) 、多氯联苯、硝基呋喃代谢物、氯霉素、己烯雌酚、孔雀石绿、</w:t>
      </w:r>
      <w:proofErr w:type="gramStart"/>
      <w:r w:rsidR="004A4F2B" w:rsidRPr="004A4F2B">
        <w:rPr>
          <w:rFonts w:hAnsi="宋体" w:hint="eastAsia"/>
          <w:sz w:val="24"/>
          <w:szCs w:val="24"/>
        </w:rPr>
        <w:t>恩诺</w:t>
      </w:r>
      <w:proofErr w:type="gramEnd"/>
      <w:r w:rsidR="004A4F2B" w:rsidRPr="004A4F2B">
        <w:rPr>
          <w:rFonts w:hAnsi="宋体" w:hint="eastAsia"/>
          <w:sz w:val="24"/>
          <w:szCs w:val="24"/>
        </w:rPr>
        <w:t>沙星(以</w:t>
      </w:r>
      <w:proofErr w:type="gramStart"/>
      <w:r w:rsidR="004A4F2B" w:rsidRPr="004A4F2B">
        <w:rPr>
          <w:rFonts w:hAnsi="宋体" w:hint="eastAsia"/>
          <w:sz w:val="24"/>
          <w:szCs w:val="24"/>
        </w:rPr>
        <w:t>恩诺</w:t>
      </w:r>
      <w:proofErr w:type="gramEnd"/>
      <w:r w:rsidR="004A4F2B" w:rsidRPr="004A4F2B">
        <w:rPr>
          <w:rFonts w:hAnsi="宋体" w:hint="eastAsia"/>
          <w:sz w:val="24"/>
          <w:szCs w:val="24"/>
        </w:rPr>
        <w:t>沙星+环丙沙星计）、</w:t>
      </w:r>
      <w:proofErr w:type="gramStart"/>
      <w:r w:rsidR="004A4F2B" w:rsidRPr="004A4F2B">
        <w:rPr>
          <w:rFonts w:hAnsi="宋体" w:hint="eastAsia"/>
          <w:sz w:val="24"/>
          <w:szCs w:val="24"/>
        </w:rPr>
        <w:t>洛美</w:t>
      </w:r>
      <w:proofErr w:type="gramEnd"/>
      <w:r w:rsidR="004A4F2B" w:rsidRPr="004A4F2B">
        <w:rPr>
          <w:rFonts w:hAnsi="宋体" w:hint="eastAsia"/>
          <w:sz w:val="24"/>
          <w:szCs w:val="24"/>
        </w:rPr>
        <w:t>沙星、氧氟沙星、</w:t>
      </w:r>
      <w:proofErr w:type="gramStart"/>
      <w:r w:rsidR="004A4F2B" w:rsidRPr="004A4F2B">
        <w:rPr>
          <w:rFonts w:hAnsi="宋体" w:hint="eastAsia"/>
          <w:sz w:val="24"/>
          <w:szCs w:val="24"/>
        </w:rPr>
        <w:t>培氟</w:t>
      </w:r>
      <w:proofErr w:type="gramEnd"/>
      <w:r w:rsidR="004A4F2B" w:rsidRPr="004A4F2B">
        <w:rPr>
          <w:rFonts w:hAnsi="宋体" w:hint="eastAsia"/>
          <w:sz w:val="24"/>
          <w:szCs w:val="24"/>
        </w:rPr>
        <w:t>沙星、诺氟沙星、沙拉沙星、</w:t>
      </w:r>
      <w:proofErr w:type="gramStart"/>
      <w:r w:rsidR="004A4F2B" w:rsidRPr="004A4F2B">
        <w:rPr>
          <w:rFonts w:hAnsi="宋体" w:hint="eastAsia"/>
          <w:sz w:val="24"/>
          <w:szCs w:val="24"/>
        </w:rPr>
        <w:t>丹诺沙</w:t>
      </w:r>
      <w:proofErr w:type="gramEnd"/>
      <w:r w:rsidR="004A4F2B" w:rsidRPr="004A4F2B">
        <w:rPr>
          <w:rFonts w:hAnsi="宋体" w:hint="eastAsia"/>
          <w:sz w:val="24"/>
          <w:szCs w:val="24"/>
        </w:rPr>
        <w:t>星、氟</w:t>
      </w:r>
      <w:proofErr w:type="gramStart"/>
      <w:r w:rsidR="004A4F2B" w:rsidRPr="004A4F2B">
        <w:rPr>
          <w:rFonts w:hAnsi="宋体" w:hint="eastAsia"/>
          <w:sz w:val="24"/>
          <w:szCs w:val="24"/>
        </w:rPr>
        <w:t>苯尼考、阿苯达</w:t>
      </w:r>
      <w:proofErr w:type="gramEnd"/>
      <w:r w:rsidR="004A4F2B" w:rsidRPr="004A4F2B">
        <w:rPr>
          <w:rFonts w:hAnsi="宋体" w:hint="eastAsia"/>
          <w:sz w:val="24"/>
          <w:szCs w:val="24"/>
        </w:rPr>
        <w:t>唑、地美硝唑、甲硝唑、五氯酚酸钠 (以五氯酚计)、地西泮</w:t>
      </w:r>
      <w:r w:rsidR="00226C1E">
        <w:rPr>
          <w:rFonts w:hAnsi="宋体" w:hint="eastAsia"/>
          <w:sz w:val="24"/>
          <w:szCs w:val="24"/>
        </w:rPr>
        <w:t>等共</w:t>
      </w:r>
      <w:r w:rsidR="00347A6A">
        <w:rPr>
          <w:rFonts w:hAnsi="宋体"/>
          <w:sz w:val="24"/>
          <w:szCs w:val="24"/>
        </w:rPr>
        <w:t>27</w:t>
      </w:r>
      <w:r w:rsidR="00226C1E">
        <w:rPr>
          <w:rFonts w:hAnsi="宋体" w:hint="eastAsia"/>
          <w:sz w:val="24"/>
          <w:szCs w:val="24"/>
        </w:rPr>
        <w:t>个检测项目</w:t>
      </w:r>
      <w:r w:rsidR="00A03386">
        <w:rPr>
          <w:rFonts w:hAnsi="宋体" w:hint="eastAsia"/>
          <w:sz w:val="24"/>
          <w:szCs w:val="24"/>
        </w:rPr>
        <w:t>，1</w:t>
      </w:r>
      <w:r w:rsidR="00A03386">
        <w:rPr>
          <w:rFonts w:hAnsi="宋体"/>
          <w:sz w:val="24"/>
          <w:szCs w:val="24"/>
        </w:rPr>
        <w:t>0</w:t>
      </w:r>
      <w:r w:rsidR="00A03386">
        <w:rPr>
          <w:rFonts w:hAnsi="宋体" w:hint="eastAsia"/>
          <w:sz w:val="24"/>
          <w:szCs w:val="24"/>
        </w:rPr>
        <w:t>份</w:t>
      </w:r>
      <w:r w:rsidR="00347A6A">
        <w:rPr>
          <w:rFonts w:hAnsi="宋体" w:hint="eastAsia"/>
          <w:sz w:val="24"/>
          <w:szCs w:val="24"/>
        </w:rPr>
        <w:t>样本</w:t>
      </w:r>
      <w:r w:rsidR="00A03386">
        <w:rPr>
          <w:rFonts w:hAnsi="宋体" w:hint="eastAsia"/>
          <w:sz w:val="24"/>
          <w:szCs w:val="24"/>
        </w:rPr>
        <w:t>检测结果全部合格</w:t>
      </w:r>
      <w:r w:rsidR="004A4F2B">
        <w:rPr>
          <w:rFonts w:hAnsi="宋体" w:hint="eastAsia"/>
          <w:sz w:val="24"/>
          <w:szCs w:val="24"/>
        </w:rPr>
        <w:t>（提供</w:t>
      </w:r>
      <w:r w:rsidR="00C00F45">
        <w:rPr>
          <w:rFonts w:hAnsi="宋体" w:hint="eastAsia"/>
          <w:sz w:val="24"/>
          <w:szCs w:val="24"/>
        </w:rPr>
        <w:t>1</w:t>
      </w:r>
      <w:r w:rsidR="004A4F2B">
        <w:rPr>
          <w:rFonts w:hAnsi="宋体" w:hint="eastAsia"/>
          <w:sz w:val="24"/>
          <w:szCs w:val="24"/>
        </w:rPr>
        <w:t>份</w:t>
      </w:r>
      <w:r w:rsidR="00C00F45">
        <w:rPr>
          <w:rFonts w:hAnsi="宋体" w:hint="eastAsia"/>
          <w:sz w:val="24"/>
          <w:szCs w:val="24"/>
        </w:rPr>
        <w:t>2</w:t>
      </w:r>
      <w:r w:rsidR="00C00F45">
        <w:rPr>
          <w:rFonts w:hAnsi="宋体"/>
          <w:sz w:val="24"/>
          <w:szCs w:val="24"/>
        </w:rPr>
        <w:t>024</w:t>
      </w:r>
      <w:r w:rsidR="00C00F45">
        <w:rPr>
          <w:rFonts w:hAnsi="宋体" w:hint="eastAsia"/>
          <w:sz w:val="24"/>
          <w:szCs w:val="24"/>
        </w:rPr>
        <w:t>－2</w:t>
      </w:r>
      <w:r w:rsidR="00C00F45">
        <w:rPr>
          <w:rFonts w:hAnsi="宋体"/>
          <w:sz w:val="24"/>
          <w:szCs w:val="24"/>
        </w:rPr>
        <w:t>025</w:t>
      </w:r>
      <w:r w:rsidR="00C00F45">
        <w:rPr>
          <w:rFonts w:hAnsi="宋体" w:hint="eastAsia"/>
          <w:sz w:val="24"/>
          <w:szCs w:val="24"/>
        </w:rPr>
        <w:t>年抽检的鳖《产品检验</w:t>
      </w:r>
      <w:r w:rsidR="004A4F2B">
        <w:rPr>
          <w:rFonts w:hAnsi="宋体" w:hint="eastAsia"/>
          <w:sz w:val="24"/>
          <w:szCs w:val="24"/>
        </w:rPr>
        <w:t>报告</w:t>
      </w:r>
      <w:r w:rsidR="00C00F45">
        <w:rPr>
          <w:rFonts w:hAnsi="宋体" w:hint="eastAsia"/>
          <w:sz w:val="24"/>
          <w:szCs w:val="24"/>
        </w:rPr>
        <w:t>》</w:t>
      </w:r>
      <w:r w:rsidR="004A4F2B">
        <w:rPr>
          <w:rFonts w:hAnsi="宋体" w:hint="eastAsia"/>
          <w:sz w:val="24"/>
          <w:szCs w:val="24"/>
        </w:rPr>
        <w:t>参考</w:t>
      </w:r>
      <w:r w:rsidR="00347A6A">
        <w:rPr>
          <w:rFonts w:hAnsi="宋体" w:hint="eastAsia"/>
          <w:sz w:val="24"/>
          <w:szCs w:val="24"/>
        </w:rPr>
        <w:t>（见附件</w:t>
      </w:r>
      <w:r w:rsidR="00C00F45">
        <w:rPr>
          <w:rFonts w:hAnsi="宋体"/>
          <w:sz w:val="24"/>
          <w:szCs w:val="24"/>
        </w:rPr>
        <w:t>4</w:t>
      </w:r>
      <w:r w:rsidR="00347A6A">
        <w:rPr>
          <w:rFonts w:hAnsi="宋体" w:hint="eastAsia"/>
          <w:sz w:val="24"/>
          <w:szCs w:val="24"/>
        </w:rPr>
        <w:t>）</w:t>
      </w:r>
      <w:r w:rsidR="00C00F45">
        <w:rPr>
          <w:rFonts w:hAnsi="宋体" w:hint="eastAsia"/>
          <w:sz w:val="24"/>
          <w:szCs w:val="24"/>
        </w:rPr>
        <w:t>）</w:t>
      </w:r>
      <w:r w:rsidR="004A4F2B">
        <w:rPr>
          <w:rFonts w:hAnsi="宋体" w:hint="eastAsia"/>
          <w:sz w:val="24"/>
          <w:szCs w:val="24"/>
        </w:rPr>
        <w:t>，因作者主持的项目</w:t>
      </w:r>
      <w:r w:rsidR="00A03386" w:rsidRPr="00281881">
        <w:rPr>
          <w:rFonts w:hAnsi="宋体" w:hint="eastAsia"/>
          <w:bCs/>
          <w:sz w:val="24"/>
        </w:rPr>
        <w:t>“广西渔业‘三品一标’产品和品牌建设研究与示范</w:t>
      </w:r>
      <w:r w:rsidR="00A03386" w:rsidRPr="00281881">
        <w:rPr>
          <w:rFonts w:hAnsi="宋体"/>
          <w:bCs/>
          <w:sz w:val="24"/>
        </w:rPr>
        <w:t>”</w:t>
      </w:r>
      <w:r w:rsidR="004A4F2B">
        <w:rPr>
          <w:rFonts w:hAnsi="宋体" w:hint="eastAsia"/>
          <w:sz w:val="24"/>
          <w:szCs w:val="24"/>
        </w:rPr>
        <w:t>未验收仍在进行中，</w:t>
      </w:r>
      <w:proofErr w:type="gramStart"/>
      <w:r w:rsidR="004A4F2B">
        <w:rPr>
          <w:rFonts w:hAnsi="宋体" w:hint="eastAsia"/>
          <w:sz w:val="24"/>
          <w:szCs w:val="24"/>
        </w:rPr>
        <w:t>故其</w:t>
      </w:r>
      <w:proofErr w:type="gramEnd"/>
      <w:r w:rsidR="004A4F2B">
        <w:rPr>
          <w:rFonts w:hAnsi="宋体" w:hint="eastAsia"/>
          <w:sz w:val="24"/>
          <w:szCs w:val="24"/>
        </w:rPr>
        <w:t>他数据暂不公开</w:t>
      </w:r>
      <w:r w:rsidR="00347A6A">
        <w:rPr>
          <w:rFonts w:hAnsi="宋体" w:hint="eastAsia"/>
          <w:sz w:val="24"/>
          <w:szCs w:val="24"/>
        </w:rPr>
        <w:t>，请见谅</w:t>
      </w:r>
      <w:r w:rsidR="004A4F2B">
        <w:rPr>
          <w:rFonts w:hAnsi="宋体" w:hint="eastAsia"/>
          <w:sz w:val="24"/>
          <w:szCs w:val="24"/>
        </w:rPr>
        <w:t>）</w:t>
      </w:r>
      <w:r w:rsidR="00A03386">
        <w:rPr>
          <w:rFonts w:hAnsi="宋体" w:hint="eastAsia"/>
          <w:sz w:val="24"/>
          <w:szCs w:val="24"/>
        </w:rPr>
        <w:t>。其中</w:t>
      </w:r>
      <w:r w:rsidR="00A03386" w:rsidRPr="00A03386">
        <w:rPr>
          <w:rFonts w:hAnsi="宋体" w:hint="eastAsia"/>
          <w:sz w:val="24"/>
          <w:szCs w:val="24"/>
        </w:rPr>
        <w:t>沙拉沙星、</w:t>
      </w:r>
      <w:proofErr w:type="gramStart"/>
      <w:r w:rsidR="00A03386" w:rsidRPr="00A03386">
        <w:rPr>
          <w:rFonts w:hAnsi="宋体" w:hint="eastAsia"/>
          <w:sz w:val="24"/>
          <w:szCs w:val="24"/>
        </w:rPr>
        <w:t>丹诺沙星</w:t>
      </w:r>
      <w:proofErr w:type="gramEnd"/>
      <w:r w:rsidR="00A03386" w:rsidRPr="00A03386">
        <w:rPr>
          <w:rFonts w:hAnsi="宋体" w:hint="eastAsia"/>
          <w:sz w:val="24"/>
          <w:szCs w:val="24"/>
        </w:rPr>
        <w:t>、地美硝唑、甲硝唑、五氯酚酸钠 (以五氯酚计)、地西泮</w:t>
      </w:r>
      <w:r w:rsidR="0058091D">
        <w:rPr>
          <w:rFonts w:hAnsi="宋体" w:hint="eastAsia"/>
          <w:sz w:val="24"/>
          <w:szCs w:val="24"/>
        </w:rPr>
        <w:t>共6项为新增检测。</w:t>
      </w:r>
    </w:p>
    <w:p w14:paraId="44DFBC23" w14:textId="5FD5D149" w:rsidR="00006DF4" w:rsidRDefault="0058091D" w:rsidP="00601ECF">
      <w:pPr>
        <w:pStyle w:val="aff0"/>
        <w:spacing w:line="400" w:lineRule="exact"/>
        <w:ind w:firstLine="480"/>
        <w:rPr>
          <w:rFonts w:hAnsi="黑体"/>
          <w:bCs/>
          <w:sz w:val="24"/>
          <w:szCs w:val="24"/>
        </w:rPr>
      </w:pPr>
      <w:r>
        <w:rPr>
          <w:rFonts w:hAnsi="宋体" w:hint="eastAsia"/>
          <w:sz w:val="24"/>
          <w:szCs w:val="24"/>
        </w:rPr>
        <w:t>分析：</w:t>
      </w:r>
      <w:r w:rsidR="004A4F2B">
        <w:rPr>
          <w:rFonts w:hAnsi="宋体" w:hint="eastAsia"/>
          <w:sz w:val="24"/>
          <w:szCs w:val="24"/>
        </w:rPr>
        <w:t>2</w:t>
      </w:r>
      <w:r w:rsidR="004A4F2B">
        <w:rPr>
          <w:rFonts w:hAnsi="宋体"/>
          <w:sz w:val="24"/>
          <w:szCs w:val="24"/>
        </w:rPr>
        <w:t>022-2023</w:t>
      </w:r>
      <w:r w:rsidR="004A4F2B">
        <w:rPr>
          <w:rFonts w:hAnsi="宋体" w:hint="eastAsia"/>
          <w:sz w:val="24"/>
          <w:szCs w:val="24"/>
        </w:rPr>
        <w:t>年检测的</w:t>
      </w:r>
      <w:proofErr w:type="gramStart"/>
      <w:r w:rsidR="004A4F2B" w:rsidRPr="0090295C">
        <w:rPr>
          <w:rFonts w:hAnsi="宋体" w:hint="eastAsia"/>
          <w:sz w:val="24"/>
          <w:szCs w:val="24"/>
        </w:rPr>
        <w:t>喹</w:t>
      </w:r>
      <w:proofErr w:type="gramEnd"/>
      <w:r w:rsidR="004A4F2B" w:rsidRPr="0090295C">
        <w:rPr>
          <w:rFonts w:hAnsi="宋体" w:hint="eastAsia"/>
          <w:sz w:val="24"/>
          <w:szCs w:val="24"/>
        </w:rPr>
        <w:t>乙醇代谢物、新霉素、红霉素、甲砜霉素、青霉素、多西环素、氟、溴氰菊酯、氯氰菊酯</w:t>
      </w:r>
      <w:r>
        <w:rPr>
          <w:rFonts w:hAnsi="宋体" w:hint="eastAsia"/>
          <w:sz w:val="24"/>
          <w:szCs w:val="24"/>
        </w:rPr>
        <w:t>共9项中2</w:t>
      </w:r>
      <w:r>
        <w:rPr>
          <w:rFonts w:hAnsi="宋体"/>
          <w:sz w:val="24"/>
          <w:szCs w:val="24"/>
        </w:rPr>
        <w:t>024-2025</w:t>
      </w:r>
      <w:r>
        <w:rPr>
          <w:rFonts w:hAnsi="宋体" w:hint="eastAsia"/>
          <w:sz w:val="24"/>
          <w:szCs w:val="24"/>
        </w:rPr>
        <w:t>年未检测，而是新增上述新6项（严格说新增4</w:t>
      </w:r>
      <w:r>
        <w:rPr>
          <w:rFonts w:hAnsi="宋体" w:hint="eastAsia"/>
          <w:sz w:val="24"/>
          <w:szCs w:val="24"/>
        </w:rPr>
        <w:lastRenderedPageBreak/>
        <w:t>项</w:t>
      </w:r>
      <w:r w:rsidRPr="00A03386">
        <w:rPr>
          <w:rFonts w:hAnsi="宋体" w:hint="eastAsia"/>
          <w:sz w:val="24"/>
          <w:szCs w:val="24"/>
        </w:rPr>
        <w:t>地美硝唑、甲硝唑、五氯酚酸钠、地西泮</w:t>
      </w:r>
      <w:r>
        <w:rPr>
          <w:rFonts w:hAnsi="宋体" w:hint="eastAsia"/>
          <w:sz w:val="24"/>
          <w:szCs w:val="24"/>
        </w:rPr>
        <w:t>，</w:t>
      </w:r>
      <w:r w:rsidR="00F270AB">
        <w:rPr>
          <w:rFonts w:hAnsi="宋体" w:hint="eastAsia"/>
          <w:sz w:val="24"/>
          <w:szCs w:val="24"/>
        </w:rPr>
        <w:t>其中</w:t>
      </w:r>
      <w:r w:rsidRPr="00A03386">
        <w:rPr>
          <w:rFonts w:hAnsi="宋体" w:hint="eastAsia"/>
          <w:sz w:val="24"/>
          <w:szCs w:val="24"/>
        </w:rPr>
        <w:t>沙拉沙星、</w:t>
      </w:r>
      <w:proofErr w:type="gramStart"/>
      <w:r w:rsidRPr="00A03386">
        <w:rPr>
          <w:rFonts w:hAnsi="宋体" w:hint="eastAsia"/>
          <w:sz w:val="24"/>
          <w:szCs w:val="24"/>
        </w:rPr>
        <w:t>丹诺沙</w:t>
      </w:r>
      <w:proofErr w:type="gramEnd"/>
      <w:r w:rsidRPr="00A03386">
        <w:rPr>
          <w:rFonts w:hAnsi="宋体" w:hint="eastAsia"/>
          <w:sz w:val="24"/>
          <w:szCs w:val="24"/>
        </w:rPr>
        <w:t>星</w:t>
      </w:r>
      <w:r>
        <w:rPr>
          <w:rFonts w:hAnsi="宋体" w:hint="eastAsia"/>
          <w:sz w:val="24"/>
          <w:szCs w:val="24"/>
        </w:rPr>
        <w:t>是检测沙</w:t>
      </w:r>
      <w:proofErr w:type="gramStart"/>
      <w:r>
        <w:rPr>
          <w:rFonts w:hAnsi="宋体" w:hint="eastAsia"/>
          <w:sz w:val="24"/>
          <w:szCs w:val="24"/>
        </w:rPr>
        <w:t>星类连</w:t>
      </w:r>
      <w:proofErr w:type="gramEnd"/>
      <w:r>
        <w:rPr>
          <w:rFonts w:hAnsi="宋体" w:hint="eastAsia"/>
          <w:sz w:val="24"/>
          <w:szCs w:val="24"/>
        </w:rPr>
        <w:t>带出来，不算</w:t>
      </w:r>
      <w:r w:rsidR="00347A6A">
        <w:rPr>
          <w:rFonts w:hAnsi="宋体" w:hint="eastAsia"/>
          <w:sz w:val="24"/>
          <w:szCs w:val="24"/>
        </w:rPr>
        <w:t>在内</w:t>
      </w:r>
      <w:r>
        <w:rPr>
          <w:rFonts w:hAnsi="宋体" w:hint="eastAsia"/>
          <w:sz w:val="24"/>
          <w:szCs w:val="24"/>
        </w:rPr>
        <w:t>）。因此，综合两年对龟鳖的检测项目</w:t>
      </w:r>
      <w:r w:rsidR="008C33B7">
        <w:rPr>
          <w:rFonts w:hAnsi="宋体" w:hint="eastAsia"/>
          <w:sz w:val="24"/>
          <w:szCs w:val="24"/>
        </w:rPr>
        <w:t>，</w:t>
      </w:r>
      <w:r w:rsidR="00006DF4">
        <w:rPr>
          <w:rFonts w:hAnsi="宋体" w:hint="eastAsia"/>
          <w:sz w:val="24"/>
          <w:szCs w:val="24"/>
        </w:rPr>
        <w:t>因此</w:t>
      </w:r>
      <w:r w:rsidR="009E58BF">
        <w:rPr>
          <w:rFonts w:hAnsi="宋体" w:hint="eastAsia"/>
          <w:sz w:val="24"/>
          <w:szCs w:val="24"/>
        </w:rPr>
        <w:t xml:space="preserve"> </w:t>
      </w:r>
      <w:r w:rsidR="00A81622" w:rsidRPr="004F6643">
        <w:rPr>
          <w:rFonts w:hAnsi="宋体" w:hint="eastAsia"/>
          <w:sz w:val="24"/>
          <w:szCs w:val="24"/>
        </w:rPr>
        <w:t>高质量水产品</w:t>
      </w:r>
      <w:r w:rsidR="006249AD">
        <w:rPr>
          <w:rFonts w:hAnsi="宋体" w:hint="eastAsia"/>
          <w:sz w:val="24"/>
          <w:szCs w:val="24"/>
        </w:rPr>
        <w:t xml:space="preserve"> 第2部分 龟鳖 </w:t>
      </w:r>
      <w:r w:rsidR="00A81622" w:rsidRPr="004F6643">
        <w:rPr>
          <w:rFonts w:hAnsi="宋体" w:hint="eastAsia"/>
          <w:sz w:val="24"/>
          <w:szCs w:val="24"/>
        </w:rPr>
        <w:t>的</w:t>
      </w:r>
      <w:r w:rsidR="00A81622" w:rsidRPr="004F6643">
        <w:rPr>
          <w:rFonts w:hAnsi="黑体" w:hint="eastAsia"/>
          <w:bCs/>
          <w:sz w:val="24"/>
          <w:szCs w:val="24"/>
        </w:rPr>
        <w:t>污染物和兽药残留限量就确定为</w:t>
      </w:r>
      <w:r w:rsidR="00006DF4">
        <w:rPr>
          <w:rFonts w:hAnsi="黑体" w:hint="eastAsia"/>
          <w:bCs/>
          <w:sz w:val="24"/>
          <w:szCs w:val="24"/>
        </w:rPr>
        <w:t>：</w:t>
      </w:r>
      <w:r w:rsidR="00006DF4" w:rsidRPr="00006DF4">
        <w:rPr>
          <w:rFonts w:hAnsi="黑体" w:hint="eastAsia"/>
          <w:bCs/>
          <w:sz w:val="24"/>
          <w:szCs w:val="24"/>
        </w:rPr>
        <w:t>敌百虫、（土霉素、金霉素、四环素）(以总量计)、磺胺类药物(以总量计)、噁</w:t>
      </w:r>
      <w:proofErr w:type="gramStart"/>
      <w:r w:rsidR="00006DF4" w:rsidRPr="00006DF4">
        <w:rPr>
          <w:rFonts w:hAnsi="黑体" w:hint="eastAsia"/>
          <w:bCs/>
          <w:sz w:val="24"/>
          <w:szCs w:val="24"/>
        </w:rPr>
        <w:t>喹</w:t>
      </w:r>
      <w:proofErr w:type="gramEnd"/>
      <w:r w:rsidR="00006DF4" w:rsidRPr="00006DF4">
        <w:rPr>
          <w:rFonts w:hAnsi="黑体" w:hint="eastAsia"/>
          <w:bCs/>
          <w:sz w:val="24"/>
          <w:szCs w:val="24"/>
        </w:rPr>
        <w:t>酸、甲基汞（以Hg计）、无机砷（以As计）、铅（以Pb计）、镉(以Cd计)、铬(以Cr计) 、多氯联苯、硝基呋喃代谢物、氯霉素、己烯雌酚、孔雀石绿、喹乙醇代谢物、</w:t>
      </w:r>
      <w:proofErr w:type="gramStart"/>
      <w:r w:rsidR="00006DF4" w:rsidRPr="00006DF4">
        <w:rPr>
          <w:rFonts w:hAnsi="黑体" w:hint="eastAsia"/>
          <w:bCs/>
          <w:sz w:val="24"/>
          <w:szCs w:val="24"/>
        </w:rPr>
        <w:t>恩诺</w:t>
      </w:r>
      <w:proofErr w:type="gramEnd"/>
      <w:r w:rsidR="00006DF4" w:rsidRPr="00006DF4">
        <w:rPr>
          <w:rFonts w:hAnsi="黑体" w:hint="eastAsia"/>
          <w:bCs/>
          <w:sz w:val="24"/>
          <w:szCs w:val="24"/>
        </w:rPr>
        <w:t>沙星(以</w:t>
      </w:r>
      <w:proofErr w:type="gramStart"/>
      <w:r w:rsidR="00006DF4" w:rsidRPr="00006DF4">
        <w:rPr>
          <w:rFonts w:hAnsi="黑体" w:hint="eastAsia"/>
          <w:bCs/>
          <w:sz w:val="24"/>
          <w:szCs w:val="24"/>
        </w:rPr>
        <w:t>恩诺</w:t>
      </w:r>
      <w:proofErr w:type="gramEnd"/>
      <w:r w:rsidR="00006DF4" w:rsidRPr="00006DF4">
        <w:rPr>
          <w:rFonts w:hAnsi="黑体" w:hint="eastAsia"/>
          <w:bCs/>
          <w:sz w:val="24"/>
          <w:szCs w:val="24"/>
        </w:rPr>
        <w:t>沙星+环丙沙星计）、</w:t>
      </w:r>
      <w:proofErr w:type="gramStart"/>
      <w:r w:rsidR="00006DF4" w:rsidRPr="00006DF4">
        <w:rPr>
          <w:rFonts w:hAnsi="黑体" w:hint="eastAsia"/>
          <w:bCs/>
          <w:sz w:val="24"/>
          <w:szCs w:val="24"/>
        </w:rPr>
        <w:t>洛美</w:t>
      </w:r>
      <w:proofErr w:type="gramEnd"/>
      <w:r w:rsidR="00006DF4" w:rsidRPr="00006DF4">
        <w:rPr>
          <w:rFonts w:hAnsi="黑体" w:hint="eastAsia"/>
          <w:bCs/>
          <w:sz w:val="24"/>
          <w:szCs w:val="24"/>
        </w:rPr>
        <w:t>沙星、氧氟沙星、</w:t>
      </w:r>
      <w:proofErr w:type="gramStart"/>
      <w:r w:rsidR="00006DF4" w:rsidRPr="00006DF4">
        <w:rPr>
          <w:rFonts w:hAnsi="黑体" w:hint="eastAsia"/>
          <w:bCs/>
          <w:sz w:val="24"/>
          <w:szCs w:val="24"/>
        </w:rPr>
        <w:t>培氟</w:t>
      </w:r>
      <w:proofErr w:type="gramEnd"/>
      <w:r w:rsidR="00006DF4" w:rsidRPr="00006DF4">
        <w:rPr>
          <w:rFonts w:hAnsi="黑体" w:hint="eastAsia"/>
          <w:bCs/>
          <w:sz w:val="24"/>
          <w:szCs w:val="24"/>
        </w:rPr>
        <w:t>沙星、诺氟沙星、新霉素、红霉素、氟</w:t>
      </w:r>
      <w:proofErr w:type="gramStart"/>
      <w:r w:rsidR="00006DF4" w:rsidRPr="00006DF4">
        <w:rPr>
          <w:rFonts w:hAnsi="黑体" w:hint="eastAsia"/>
          <w:bCs/>
          <w:sz w:val="24"/>
          <w:szCs w:val="24"/>
        </w:rPr>
        <w:t>苯尼考、阿苯达</w:t>
      </w:r>
      <w:proofErr w:type="gramEnd"/>
      <w:r w:rsidR="00006DF4" w:rsidRPr="00006DF4">
        <w:rPr>
          <w:rFonts w:hAnsi="黑体" w:hint="eastAsia"/>
          <w:bCs/>
          <w:sz w:val="24"/>
          <w:szCs w:val="24"/>
        </w:rPr>
        <w:t>唑、甲砜霉素、多西环素、地美硝唑、甲硝唑、五氯酚酸钠 (以五氯酚计)、地西泮</w:t>
      </w:r>
      <w:r w:rsidR="00006DF4">
        <w:rPr>
          <w:rFonts w:hAnsi="黑体" w:hint="eastAsia"/>
          <w:bCs/>
          <w:sz w:val="24"/>
          <w:szCs w:val="24"/>
        </w:rPr>
        <w:t>共3</w:t>
      </w:r>
      <w:r w:rsidR="00006DF4">
        <w:rPr>
          <w:rFonts w:hAnsi="黑体"/>
          <w:bCs/>
          <w:sz w:val="24"/>
          <w:szCs w:val="24"/>
        </w:rPr>
        <w:t>0</w:t>
      </w:r>
      <w:r w:rsidR="00006DF4">
        <w:rPr>
          <w:rFonts w:hAnsi="黑体" w:hint="eastAsia"/>
          <w:bCs/>
          <w:sz w:val="24"/>
          <w:szCs w:val="24"/>
        </w:rPr>
        <w:t>项。其中，</w:t>
      </w:r>
      <w:r w:rsidR="000D790A">
        <w:rPr>
          <w:rFonts w:hAnsi="黑体" w:hint="eastAsia"/>
          <w:bCs/>
          <w:sz w:val="24"/>
          <w:szCs w:val="24"/>
        </w:rPr>
        <w:t>舍</w:t>
      </w:r>
      <w:r w:rsidR="00347A6A">
        <w:rPr>
          <w:rFonts w:hAnsi="黑体" w:hint="eastAsia"/>
          <w:bCs/>
          <w:sz w:val="24"/>
          <w:szCs w:val="24"/>
        </w:rPr>
        <w:t>弃</w:t>
      </w:r>
      <w:r w:rsidR="000D790A" w:rsidRPr="0090295C">
        <w:rPr>
          <w:rFonts w:hAnsi="宋体" w:hint="eastAsia"/>
          <w:sz w:val="24"/>
          <w:szCs w:val="24"/>
        </w:rPr>
        <w:t>青霉素</w:t>
      </w:r>
      <w:r w:rsidR="000D790A">
        <w:rPr>
          <w:rFonts w:hAnsi="宋体" w:hint="eastAsia"/>
          <w:sz w:val="24"/>
          <w:szCs w:val="24"/>
        </w:rPr>
        <w:t>（极少见用于水产养殖）</w:t>
      </w:r>
      <w:r w:rsidR="000D790A" w:rsidRPr="0090295C">
        <w:rPr>
          <w:rFonts w:hAnsi="宋体" w:hint="eastAsia"/>
          <w:sz w:val="24"/>
          <w:szCs w:val="24"/>
        </w:rPr>
        <w:t>、氟</w:t>
      </w:r>
      <w:r w:rsidR="000D790A">
        <w:rPr>
          <w:rFonts w:hAnsi="宋体" w:hint="eastAsia"/>
          <w:sz w:val="24"/>
          <w:szCs w:val="24"/>
        </w:rPr>
        <w:t>（养殖出来的鲜</w:t>
      </w:r>
      <w:r w:rsidR="00895F7E">
        <w:rPr>
          <w:rFonts w:hAnsi="宋体" w:hint="eastAsia"/>
          <w:sz w:val="24"/>
          <w:szCs w:val="24"/>
        </w:rPr>
        <w:t>活</w:t>
      </w:r>
      <w:r w:rsidR="000D790A">
        <w:rPr>
          <w:rFonts w:hAnsi="宋体" w:hint="eastAsia"/>
          <w:sz w:val="24"/>
          <w:szCs w:val="24"/>
        </w:rPr>
        <w:t>产品不需要检测</w:t>
      </w:r>
      <w:r w:rsidR="00895F7E">
        <w:rPr>
          <w:rFonts w:hAnsi="宋体" w:hint="eastAsia"/>
          <w:sz w:val="24"/>
          <w:szCs w:val="24"/>
        </w:rPr>
        <w:t>该项</w:t>
      </w:r>
      <w:r w:rsidR="000D790A">
        <w:rPr>
          <w:rFonts w:hAnsi="宋体" w:hint="eastAsia"/>
          <w:sz w:val="24"/>
          <w:szCs w:val="24"/>
        </w:rPr>
        <w:t>）</w:t>
      </w:r>
      <w:r w:rsidR="000D790A" w:rsidRPr="0090295C">
        <w:rPr>
          <w:rFonts w:hAnsi="宋体" w:hint="eastAsia"/>
          <w:sz w:val="24"/>
          <w:szCs w:val="24"/>
        </w:rPr>
        <w:t>、溴氰菊酯</w:t>
      </w:r>
      <w:r w:rsidR="000D790A">
        <w:rPr>
          <w:rFonts w:hAnsi="宋体" w:hint="eastAsia"/>
          <w:sz w:val="24"/>
          <w:szCs w:val="24"/>
        </w:rPr>
        <w:t>和</w:t>
      </w:r>
      <w:r w:rsidR="000D790A" w:rsidRPr="0090295C">
        <w:rPr>
          <w:rFonts w:hAnsi="宋体" w:hint="eastAsia"/>
          <w:sz w:val="24"/>
          <w:szCs w:val="24"/>
        </w:rPr>
        <w:t>氯氰菊酯</w:t>
      </w:r>
      <w:r w:rsidR="000D790A">
        <w:rPr>
          <w:rFonts w:hAnsi="宋体" w:hint="eastAsia"/>
          <w:sz w:val="24"/>
          <w:szCs w:val="24"/>
        </w:rPr>
        <w:t>（龟鳖类不需要这些药物消毒水体）、</w:t>
      </w:r>
      <w:r w:rsidR="000D790A" w:rsidRPr="00A03386">
        <w:rPr>
          <w:rFonts w:hAnsi="宋体" w:hint="eastAsia"/>
          <w:sz w:val="24"/>
          <w:szCs w:val="24"/>
        </w:rPr>
        <w:t>沙拉沙星</w:t>
      </w:r>
      <w:r w:rsidR="000D790A">
        <w:rPr>
          <w:rFonts w:hAnsi="宋体" w:hint="eastAsia"/>
          <w:sz w:val="24"/>
          <w:szCs w:val="24"/>
        </w:rPr>
        <w:t>和</w:t>
      </w:r>
      <w:r w:rsidR="000D790A" w:rsidRPr="00A03386">
        <w:rPr>
          <w:rFonts w:hAnsi="宋体" w:hint="eastAsia"/>
          <w:sz w:val="24"/>
          <w:szCs w:val="24"/>
        </w:rPr>
        <w:t>丹诺沙星</w:t>
      </w:r>
      <w:r w:rsidR="000D790A">
        <w:rPr>
          <w:rFonts w:hAnsi="宋体" w:hint="eastAsia"/>
          <w:sz w:val="24"/>
          <w:szCs w:val="24"/>
        </w:rPr>
        <w:t>（为检测沙星类连带出来、没有检验标准）</w:t>
      </w:r>
      <w:r w:rsidR="000D790A">
        <w:rPr>
          <w:rFonts w:hAnsi="宋体"/>
          <w:sz w:val="24"/>
          <w:szCs w:val="24"/>
        </w:rPr>
        <w:t>5</w:t>
      </w:r>
      <w:r w:rsidR="000D790A">
        <w:rPr>
          <w:rFonts w:hAnsi="宋体" w:hint="eastAsia"/>
          <w:sz w:val="24"/>
          <w:szCs w:val="24"/>
        </w:rPr>
        <w:t>项</w:t>
      </w:r>
      <w:r w:rsidR="00044BE3">
        <w:rPr>
          <w:rFonts w:hAnsi="宋体" w:hint="eastAsia"/>
          <w:sz w:val="24"/>
          <w:szCs w:val="24"/>
        </w:rPr>
        <w:t>。</w:t>
      </w:r>
    </w:p>
    <w:p w14:paraId="6D88172B" w14:textId="70CD5594" w:rsidR="00601ECF" w:rsidRDefault="000E6545" w:rsidP="00601ECF">
      <w:pPr>
        <w:pStyle w:val="aff0"/>
        <w:spacing w:line="400" w:lineRule="exact"/>
        <w:ind w:firstLine="480"/>
        <w:rPr>
          <w:sz w:val="24"/>
          <w:szCs w:val="24"/>
        </w:rPr>
      </w:pPr>
      <w:r>
        <w:rPr>
          <w:rFonts w:hAnsi="黑体" w:hint="eastAsia"/>
          <w:bCs/>
          <w:sz w:val="24"/>
          <w:szCs w:val="24"/>
        </w:rPr>
        <w:t>此外，</w:t>
      </w:r>
      <w:r w:rsidR="00A81622" w:rsidRPr="004F6643">
        <w:rPr>
          <w:rFonts w:hAnsi="黑体" w:hint="eastAsia"/>
          <w:bCs/>
          <w:sz w:val="24"/>
          <w:szCs w:val="24"/>
        </w:rPr>
        <w:t>农药残留限量</w:t>
      </w:r>
      <w:r>
        <w:rPr>
          <w:rFonts w:hAnsi="黑体" w:hint="eastAsia"/>
          <w:bCs/>
          <w:sz w:val="24"/>
          <w:szCs w:val="24"/>
        </w:rPr>
        <w:t>还</w:t>
      </w:r>
      <w:r w:rsidR="00A81622" w:rsidRPr="004F6643">
        <w:rPr>
          <w:rFonts w:hAnsi="黑体" w:hint="eastAsia"/>
          <w:bCs/>
          <w:sz w:val="24"/>
          <w:szCs w:val="24"/>
        </w:rPr>
        <w:t>考虑到稻田养殖</w:t>
      </w:r>
      <w:r w:rsidR="00E26B8E">
        <w:rPr>
          <w:rFonts w:hAnsi="黑体" w:hint="eastAsia"/>
          <w:bCs/>
          <w:sz w:val="24"/>
          <w:szCs w:val="24"/>
        </w:rPr>
        <w:t>鳖</w:t>
      </w:r>
      <w:r w:rsidR="00A81622" w:rsidRPr="004F6643">
        <w:rPr>
          <w:rFonts w:hAnsi="黑体" w:hint="eastAsia"/>
          <w:bCs/>
          <w:sz w:val="24"/>
          <w:szCs w:val="24"/>
        </w:rPr>
        <w:t>类</w:t>
      </w:r>
      <w:r w:rsidR="008623C8">
        <w:rPr>
          <w:rFonts w:hAnsi="黑体" w:hint="eastAsia"/>
          <w:bCs/>
          <w:sz w:val="24"/>
          <w:szCs w:val="24"/>
        </w:rPr>
        <w:t>有</w:t>
      </w:r>
      <w:r w:rsidR="00A81622" w:rsidRPr="004F6643">
        <w:rPr>
          <w:rFonts w:hAnsi="黑体" w:hint="eastAsia"/>
          <w:bCs/>
          <w:sz w:val="24"/>
          <w:szCs w:val="24"/>
        </w:rPr>
        <w:t>可能受农药污染</w:t>
      </w:r>
      <w:r w:rsidR="008623C8">
        <w:rPr>
          <w:rFonts w:hAnsi="黑体" w:hint="eastAsia"/>
          <w:bCs/>
          <w:sz w:val="24"/>
          <w:szCs w:val="24"/>
        </w:rPr>
        <w:t>必须排除</w:t>
      </w:r>
      <w:r w:rsidR="00A81622" w:rsidRPr="004F6643">
        <w:rPr>
          <w:rFonts w:hAnsi="黑体" w:hint="eastAsia"/>
          <w:bCs/>
          <w:sz w:val="24"/>
          <w:szCs w:val="24"/>
        </w:rPr>
        <w:t>而设定，</w:t>
      </w:r>
      <w:r w:rsidR="00347A6A">
        <w:rPr>
          <w:rFonts w:hAnsi="黑体" w:hint="eastAsia"/>
          <w:bCs/>
          <w:sz w:val="24"/>
          <w:szCs w:val="24"/>
        </w:rPr>
        <w:t>因</w:t>
      </w:r>
      <w:r w:rsidR="0082383B">
        <w:rPr>
          <w:rFonts w:hAnsi="黑体" w:hint="eastAsia"/>
          <w:bCs/>
          <w:sz w:val="24"/>
          <w:szCs w:val="24"/>
        </w:rPr>
        <w:t>稻田养</w:t>
      </w:r>
      <w:r w:rsidR="00E26B8E">
        <w:rPr>
          <w:rFonts w:hAnsi="黑体" w:hint="eastAsia"/>
          <w:bCs/>
          <w:sz w:val="24"/>
          <w:szCs w:val="24"/>
        </w:rPr>
        <w:t>鳖</w:t>
      </w:r>
      <w:r w:rsidR="00A81622" w:rsidRPr="004F6643">
        <w:rPr>
          <w:rFonts w:hAnsi="黑体" w:hint="eastAsia"/>
          <w:bCs/>
          <w:sz w:val="24"/>
          <w:szCs w:val="24"/>
        </w:rPr>
        <w:t>产品</w:t>
      </w:r>
      <w:r w:rsidR="0082383B">
        <w:rPr>
          <w:rFonts w:hAnsi="黑体" w:hint="eastAsia"/>
          <w:bCs/>
          <w:sz w:val="24"/>
          <w:szCs w:val="24"/>
        </w:rPr>
        <w:t>需</w:t>
      </w:r>
      <w:r w:rsidR="00A81622" w:rsidRPr="004F6643">
        <w:rPr>
          <w:rFonts w:hAnsi="黑体" w:hint="eastAsia"/>
          <w:bCs/>
          <w:sz w:val="24"/>
          <w:szCs w:val="24"/>
        </w:rPr>
        <w:t>检测</w:t>
      </w:r>
      <w:r w:rsidR="000045C6">
        <w:rPr>
          <w:rFonts w:hAnsi="黑体" w:hint="eastAsia"/>
          <w:bCs/>
          <w:sz w:val="24"/>
          <w:szCs w:val="24"/>
        </w:rPr>
        <w:t>众多</w:t>
      </w:r>
      <w:r w:rsidR="0082383B" w:rsidRPr="004F6643">
        <w:rPr>
          <w:rFonts w:hAnsi="黑体" w:hint="eastAsia"/>
          <w:bCs/>
          <w:sz w:val="24"/>
          <w:szCs w:val="24"/>
        </w:rPr>
        <w:t>农药</w:t>
      </w:r>
      <w:r w:rsidR="000045C6">
        <w:rPr>
          <w:rFonts w:hAnsi="黑体" w:hint="eastAsia"/>
          <w:bCs/>
          <w:sz w:val="24"/>
          <w:szCs w:val="24"/>
        </w:rPr>
        <w:t>指标还没有制定</w:t>
      </w:r>
      <w:r w:rsidR="0082383B">
        <w:rPr>
          <w:rFonts w:hAnsi="黑体" w:hint="eastAsia"/>
          <w:bCs/>
          <w:sz w:val="24"/>
          <w:szCs w:val="24"/>
        </w:rPr>
        <w:t>有</w:t>
      </w:r>
      <w:r w:rsidR="000045C6">
        <w:rPr>
          <w:rFonts w:hAnsi="黑体" w:hint="eastAsia"/>
          <w:bCs/>
          <w:sz w:val="24"/>
          <w:szCs w:val="24"/>
        </w:rPr>
        <w:t>检</w:t>
      </w:r>
      <w:r w:rsidR="00AB24DB">
        <w:rPr>
          <w:rFonts w:hAnsi="黑体" w:hint="eastAsia"/>
          <w:bCs/>
          <w:sz w:val="24"/>
          <w:szCs w:val="24"/>
        </w:rPr>
        <w:t>验</w:t>
      </w:r>
      <w:r w:rsidR="00A81622" w:rsidRPr="004F6643">
        <w:rPr>
          <w:rFonts w:hAnsi="黑体" w:hint="eastAsia"/>
          <w:bCs/>
          <w:sz w:val="24"/>
          <w:szCs w:val="24"/>
        </w:rPr>
        <w:t>方法，</w:t>
      </w:r>
      <w:r w:rsidR="00601ECF" w:rsidRPr="004F6643">
        <w:rPr>
          <w:rFonts w:hAnsi="黑体" w:hint="eastAsia"/>
          <w:bCs/>
          <w:sz w:val="24"/>
          <w:szCs w:val="24"/>
        </w:rPr>
        <w:t>本标准是参照</w:t>
      </w:r>
      <w:r w:rsidR="00601ECF" w:rsidRPr="004F6643">
        <w:rPr>
          <w:sz w:val="24"/>
          <w:szCs w:val="24"/>
        </w:rPr>
        <w:t>NY</w:t>
      </w:r>
      <w:r w:rsidR="00601ECF" w:rsidRPr="004F6643">
        <w:rPr>
          <w:rFonts w:hint="eastAsia"/>
          <w:sz w:val="24"/>
          <w:szCs w:val="24"/>
        </w:rPr>
        <w:t>／</w:t>
      </w:r>
      <w:r w:rsidR="00601ECF" w:rsidRPr="004F6643">
        <w:rPr>
          <w:sz w:val="24"/>
          <w:szCs w:val="24"/>
        </w:rPr>
        <w:t xml:space="preserve">T </w:t>
      </w:r>
      <w:r w:rsidR="0020687B">
        <w:rPr>
          <w:sz w:val="24"/>
          <w:szCs w:val="24"/>
        </w:rPr>
        <w:t>3</w:t>
      </w:r>
      <w:r w:rsidR="00601ECF" w:rsidRPr="004F6643">
        <w:rPr>
          <w:sz w:val="24"/>
          <w:szCs w:val="24"/>
        </w:rPr>
        <w:t xml:space="preserve">19 </w:t>
      </w:r>
      <w:r w:rsidR="00601ECF" w:rsidRPr="004F6643">
        <w:rPr>
          <w:rFonts w:hint="eastAsia"/>
          <w:sz w:val="24"/>
          <w:szCs w:val="24"/>
        </w:rPr>
        <w:t xml:space="preserve">绿色食品 稻米 </w:t>
      </w:r>
      <w:r w:rsidR="00347A6A">
        <w:rPr>
          <w:rFonts w:hint="eastAsia"/>
          <w:sz w:val="24"/>
          <w:szCs w:val="24"/>
        </w:rPr>
        <w:t>需</w:t>
      </w:r>
      <w:r w:rsidR="00601ECF" w:rsidRPr="004F6643">
        <w:rPr>
          <w:rFonts w:hint="eastAsia"/>
          <w:sz w:val="24"/>
          <w:szCs w:val="24"/>
        </w:rPr>
        <w:t>检测</w:t>
      </w:r>
      <w:r w:rsidR="00601ECF">
        <w:rPr>
          <w:rFonts w:hint="eastAsia"/>
          <w:sz w:val="24"/>
          <w:szCs w:val="24"/>
        </w:rPr>
        <w:t>检验</w:t>
      </w:r>
      <w:r w:rsidR="00E34B2D">
        <w:rPr>
          <w:rFonts w:hint="eastAsia"/>
          <w:sz w:val="24"/>
          <w:szCs w:val="24"/>
        </w:rPr>
        <w:t>2</w:t>
      </w:r>
      <w:r w:rsidR="00E34B2D">
        <w:rPr>
          <w:sz w:val="24"/>
          <w:szCs w:val="24"/>
        </w:rPr>
        <w:t>3</w:t>
      </w:r>
      <w:r w:rsidR="00E34B2D">
        <w:rPr>
          <w:rFonts w:hint="eastAsia"/>
          <w:sz w:val="24"/>
          <w:szCs w:val="24"/>
        </w:rPr>
        <w:t>项农药的</w:t>
      </w:r>
      <w:bookmarkStart w:id="15" w:name="_Hlk204536257"/>
      <w:r w:rsidR="00601ECF" w:rsidRPr="004F6643">
        <w:rPr>
          <w:rFonts w:hint="eastAsia"/>
          <w:sz w:val="24"/>
          <w:szCs w:val="24"/>
        </w:rPr>
        <w:t>方法</w:t>
      </w:r>
      <w:r w:rsidR="00601ECF">
        <w:rPr>
          <w:rFonts w:hint="eastAsia"/>
          <w:sz w:val="24"/>
          <w:szCs w:val="24"/>
        </w:rPr>
        <w:t>来检验参考使用。</w:t>
      </w:r>
      <w:bookmarkEnd w:id="15"/>
    </w:p>
    <w:p w14:paraId="5E7696D8" w14:textId="77777777" w:rsidR="00D60BAA" w:rsidRDefault="00D60BAA" w:rsidP="00D60BAA">
      <w:pPr>
        <w:jc w:val="center"/>
        <w:rPr>
          <w:b/>
          <w:snapToGrid w:val="0"/>
          <w:sz w:val="18"/>
          <w:szCs w:val="18"/>
        </w:rPr>
      </w:pPr>
    </w:p>
    <w:p w14:paraId="0224E552" w14:textId="2122D798" w:rsidR="00D60BAA" w:rsidRDefault="00D60BAA" w:rsidP="00D60BAA">
      <w:pPr>
        <w:jc w:val="center"/>
        <w:rPr>
          <w:b/>
          <w:snapToGrid w:val="0"/>
          <w:sz w:val="18"/>
          <w:szCs w:val="18"/>
        </w:rPr>
      </w:pPr>
      <w:r>
        <w:rPr>
          <w:b/>
          <w:snapToGrid w:val="0"/>
          <w:sz w:val="18"/>
          <w:szCs w:val="18"/>
        </w:rPr>
        <w:t>表</w:t>
      </w:r>
      <w:r w:rsidR="006249AD">
        <w:rPr>
          <w:b/>
          <w:snapToGrid w:val="0"/>
          <w:sz w:val="18"/>
          <w:szCs w:val="18"/>
        </w:rPr>
        <w:t>1</w:t>
      </w:r>
      <w:r>
        <w:rPr>
          <w:b/>
          <w:snapToGrid w:val="0"/>
          <w:sz w:val="18"/>
          <w:szCs w:val="18"/>
        </w:rPr>
        <w:t>、</w:t>
      </w:r>
      <w:r w:rsidR="005C3A68">
        <w:rPr>
          <w:rFonts w:hint="eastAsia"/>
          <w:b/>
          <w:snapToGrid w:val="0"/>
          <w:sz w:val="18"/>
          <w:szCs w:val="18"/>
        </w:rPr>
        <w:t>2</w:t>
      </w:r>
      <w:r w:rsidR="005C3A68">
        <w:rPr>
          <w:b/>
          <w:snapToGrid w:val="0"/>
          <w:sz w:val="18"/>
          <w:szCs w:val="18"/>
        </w:rPr>
        <w:t>022-2023</w:t>
      </w:r>
      <w:r w:rsidR="005C3A68">
        <w:rPr>
          <w:rFonts w:hint="eastAsia"/>
          <w:b/>
          <w:snapToGrid w:val="0"/>
          <w:sz w:val="18"/>
          <w:szCs w:val="18"/>
        </w:rPr>
        <w:t>年度</w:t>
      </w:r>
      <w:r w:rsidR="005C3A68">
        <w:rPr>
          <w:rFonts w:hint="eastAsia"/>
          <w:b/>
          <w:snapToGrid w:val="0"/>
          <w:sz w:val="18"/>
          <w:szCs w:val="18"/>
        </w:rPr>
        <w:t xml:space="preserve"> </w:t>
      </w:r>
      <w:r>
        <w:rPr>
          <w:b/>
          <w:snapToGrid w:val="0"/>
          <w:sz w:val="18"/>
          <w:szCs w:val="18"/>
        </w:rPr>
        <w:t>广西渔业无公害农产品</w:t>
      </w:r>
      <w:r>
        <w:rPr>
          <w:b/>
          <w:snapToGrid w:val="0"/>
          <w:sz w:val="18"/>
          <w:szCs w:val="18"/>
        </w:rPr>
        <w:t>(</w:t>
      </w:r>
      <w:bookmarkStart w:id="16" w:name="OLE_LINK3"/>
      <w:r>
        <w:rPr>
          <w:b/>
          <w:snapToGrid w:val="0"/>
          <w:sz w:val="18"/>
          <w:szCs w:val="18"/>
        </w:rPr>
        <w:t>龟鳖类</w:t>
      </w:r>
      <w:bookmarkEnd w:id="16"/>
      <w:r>
        <w:rPr>
          <w:b/>
          <w:snapToGrid w:val="0"/>
          <w:sz w:val="18"/>
          <w:szCs w:val="18"/>
        </w:rPr>
        <w:t>)4</w:t>
      </w:r>
      <w:r>
        <w:rPr>
          <w:b/>
          <w:snapToGrid w:val="0"/>
          <w:sz w:val="18"/>
          <w:szCs w:val="18"/>
        </w:rPr>
        <w:t>个抽检产品质量安全</w:t>
      </w:r>
      <w:r>
        <w:rPr>
          <w:rFonts w:hint="eastAsia"/>
          <w:b/>
          <w:snapToGrid w:val="0"/>
          <w:sz w:val="18"/>
          <w:szCs w:val="18"/>
        </w:rPr>
        <w:t>水平</w:t>
      </w:r>
      <w:r>
        <w:rPr>
          <w:b/>
          <w:snapToGrid w:val="0"/>
          <w:sz w:val="18"/>
          <w:szCs w:val="18"/>
        </w:rPr>
        <w:t>检验结果</w:t>
      </w:r>
    </w:p>
    <w:tbl>
      <w:tblPr>
        <w:tblW w:w="9390" w:type="dxa"/>
        <w:tblInd w:w="108" w:type="dxa"/>
        <w:tblLayout w:type="fixed"/>
        <w:tblLook w:val="0000" w:firstRow="0" w:lastRow="0" w:firstColumn="0" w:lastColumn="0" w:noHBand="0" w:noVBand="0"/>
      </w:tblPr>
      <w:tblGrid>
        <w:gridCol w:w="1985"/>
        <w:gridCol w:w="992"/>
        <w:gridCol w:w="1877"/>
        <w:gridCol w:w="708"/>
        <w:gridCol w:w="1526"/>
        <w:gridCol w:w="1026"/>
        <w:gridCol w:w="1276"/>
      </w:tblGrid>
      <w:tr w:rsidR="00D60BAA" w14:paraId="2058858F" w14:textId="77777777" w:rsidTr="00D60BAA">
        <w:trPr>
          <w:trHeight w:val="432"/>
        </w:trPr>
        <w:tc>
          <w:tcPr>
            <w:tcW w:w="1985" w:type="dxa"/>
            <w:tcBorders>
              <w:top w:val="single" w:sz="12" w:space="0" w:color="auto"/>
              <w:left w:val="nil"/>
              <w:bottom w:val="single" w:sz="8" w:space="0" w:color="auto"/>
              <w:right w:val="nil"/>
            </w:tcBorders>
            <w:vAlign w:val="center"/>
          </w:tcPr>
          <w:p w14:paraId="7242BB89" w14:textId="77777777" w:rsidR="00D60BAA" w:rsidRDefault="00D60BAA" w:rsidP="00DA0E30">
            <w:pPr>
              <w:widowControl/>
              <w:spacing w:line="160" w:lineRule="exact"/>
              <w:jc w:val="center"/>
              <w:rPr>
                <w:rFonts w:cs="宋体"/>
                <w:b/>
                <w:bCs/>
                <w:color w:val="000000"/>
                <w:kern w:val="0"/>
                <w:sz w:val="15"/>
                <w:szCs w:val="15"/>
              </w:rPr>
            </w:pPr>
            <w:r>
              <w:rPr>
                <w:rFonts w:cs="宋体"/>
                <w:b/>
                <w:bCs/>
                <w:color w:val="000000"/>
                <w:kern w:val="0"/>
                <w:sz w:val="15"/>
                <w:szCs w:val="15"/>
              </w:rPr>
              <w:t>检验项目</w:t>
            </w:r>
          </w:p>
        </w:tc>
        <w:tc>
          <w:tcPr>
            <w:tcW w:w="992" w:type="dxa"/>
            <w:tcBorders>
              <w:top w:val="single" w:sz="12" w:space="0" w:color="auto"/>
              <w:left w:val="nil"/>
              <w:bottom w:val="single" w:sz="8" w:space="0" w:color="auto"/>
              <w:right w:val="nil"/>
            </w:tcBorders>
            <w:vAlign w:val="center"/>
          </w:tcPr>
          <w:p w14:paraId="052168E4" w14:textId="77777777" w:rsidR="00D60BAA" w:rsidRDefault="00D60BAA" w:rsidP="00DA0E30">
            <w:pPr>
              <w:widowControl/>
              <w:spacing w:line="160" w:lineRule="exact"/>
              <w:jc w:val="center"/>
              <w:rPr>
                <w:rFonts w:cs="宋体"/>
                <w:b/>
                <w:bCs/>
                <w:color w:val="000000"/>
                <w:kern w:val="0"/>
                <w:sz w:val="15"/>
                <w:szCs w:val="15"/>
              </w:rPr>
            </w:pPr>
            <w:r>
              <w:rPr>
                <w:rFonts w:cs="宋体"/>
                <w:b/>
                <w:bCs/>
                <w:color w:val="000000"/>
                <w:kern w:val="0"/>
                <w:sz w:val="15"/>
                <w:szCs w:val="15"/>
              </w:rPr>
              <w:t>单位</w:t>
            </w:r>
          </w:p>
        </w:tc>
        <w:tc>
          <w:tcPr>
            <w:tcW w:w="1877" w:type="dxa"/>
            <w:tcBorders>
              <w:top w:val="single" w:sz="12" w:space="0" w:color="auto"/>
              <w:left w:val="nil"/>
              <w:bottom w:val="single" w:sz="8" w:space="0" w:color="auto"/>
              <w:right w:val="nil"/>
            </w:tcBorders>
            <w:vAlign w:val="center"/>
          </w:tcPr>
          <w:p w14:paraId="6DC19884" w14:textId="77777777" w:rsidR="00D60BAA" w:rsidRDefault="00D60BAA" w:rsidP="00DA0E30">
            <w:pPr>
              <w:widowControl/>
              <w:spacing w:line="160" w:lineRule="exact"/>
              <w:jc w:val="center"/>
              <w:rPr>
                <w:rFonts w:cs="宋体"/>
                <w:b/>
                <w:bCs/>
                <w:color w:val="000000"/>
                <w:kern w:val="0"/>
                <w:sz w:val="15"/>
                <w:szCs w:val="15"/>
              </w:rPr>
            </w:pPr>
            <w:r>
              <w:rPr>
                <w:rFonts w:cs="宋体"/>
                <w:b/>
                <w:bCs/>
                <w:color w:val="000000"/>
                <w:kern w:val="0"/>
                <w:sz w:val="15"/>
                <w:szCs w:val="15"/>
              </w:rPr>
              <w:t>标准值</w:t>
            </w:r>
          </w:p>
        </w:tc>
        <w:tc>
          <w:tcPr>
            <w:tcW w:w="2234" w:type="dxa"/>
            <w:gridSpan w:val="2"/>
            <w:tcBorders>
              <w:top w:val="single" w:sz="12" w:space="0" w:color="auto"/>
              <w:left w:val="nil"/>
              <w:bottom w:val="single" w:sz="8" w:space="0" w:color="auto"/>
              <w:right w:val="nil"/>
            </w:tcBorders>
            <w:vAlign w:val="center"/>
          </w:tcPr>
          <w:p w14:paraId="3704E7CE" w14:textId="77777777" w:rsidR="00D60BAA" w:rsidRDefault="00D60BAA" w:rsidP="00DA0E30">
            <w:pPr>
              <w:widowControl/>
              <w:spacing w:line="160" w:lineRule="exact"/>
              <w:jc w:val="center"/>
              <w:rPr>
                <w:rFonts w:cs="宋体"/>
                <w:b/>
                <w:bCs/>
                <w:color w:val="000000"/>
                <w:kern w:val="0"/>
                <w:sz w:val="15"/>
                <w:szCs w:val="15"/>
              </w:rPr>
            </w:pPr>
            <w:r>
              <w:rPr>
                <w:rFonts w:cs="宋体"/>
                <w:b/>
                <w:bCs/>
                <w:color w:val="000000"/>
                <w:kern w:val="0"/>
                <w:sz w:val="15"/>
                <w:szCs w:val="15"/>
              </w:rPr>
              <w:t>检验值</w:t>
            </w:r>
          </w:p>
        </w:tc>
        <w:tc>
          <w:tcPr>
            <w:tcW w:w="2302" w:type="dxa"/>
            <w:gridSpan w:val="2"/>
            <w:tcBorders>
              <w:top w:val="single" w:sz="12" w:space="0" w:color="auto"/>
              <w:left w:val="nil"/>
              <w:bottom w:val="single" w:sz="8" w:space="0" w:color="auto"/>
              <w:right w:val="nil"/>
            </w:tcBorders>
            <w:vAlign w:val="center"/>
          </w:tcPr>
          <w:p w14:paraId="523D9A62" w14:textId="77777777" w:rsidR="00D60BAA" w:rsidRDefault="00D60BAA" w:rsidP="00DA0E30">
            <w:pPr>
              <w:widowControl/>
              <w:spacing w:line="160" w:lineRule="exact"/>
              <w:jc w:val="center"/>
              <w:rPr>
                <w:rFonts w:cs="宋体"/>
                <w:b/>
                <w:bCs/>
                <w:color w:val="000000"/>
                <w:kern w:val="0"/>
                <w:sz w:val="15"/>
                <w:szCs w:val="15"/>
              </w:rPr>
            </w:pPr>
            <w:r>
              <w:rPr>
                <w:rFonts w:cs="宋体"/>
                <w:b/>
                <w:bCs/>
                <w:color w:val="000000"/>
                <w:kern w:val="0"/>
                <w:sz w:val="15"/>
                <w:szCs w:val="15"/>
              </w:rPr>
              <w:t>单项结论</w:t>
            </w:r>
          </w:p>
        </w:tc>
      </w:tr>
      <w:tr w:rsidR="00D60BAA" w14:paraId="4E693B22" w14:textId="77777777" w:rsidTr="00D60BAA">
        <w:trPr>
          <w:trHeight w:val="334"/>
        </w:trPr>
        <w:tc>
          <w:tcPr>
            <w:tcW w:w="1985" w:type="dxa"/>
            <w:tcBorders>
              <w:top w:val="single" w:sz="8" w:space="0" w:color="auto"/>
              <w:left w:val="nil"/>
              <w:bottom w:val="nil"/>
              <w:right w:val="nil"/>
            </w:tcBorders>
            <w:noWrap/>
            <w:vAlign w:val="center"/>
          </w:tcPr>
          <w:p w14:paraId="7F087E43"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敌百虫</w:t>
            </w:r>
            <w:r>
              <w:rPr>
                <w:rFonts w:cs="宋体" w:hint="eastAsia"/>
                <w:color w:val="000000"/>
                <w:kern w:val="0"/>
                <w:sz w:val="15"/>
                <w:szCs w:val="15"/>
              </w:rPr>
              <w:t>★</w:t>
            </w:r>
          </w:p>
        </w:tc>
        <w:tc>
          <w:tcPr>
            <w:tcW w:w="992" w:type="dxa"/>
            <w:tcBorders>
              <w:top w:val="single" w:sz="8" w:space="0" w:color="auto"/>
              <w:left w:val="nil"/>
              <w:bottom w:val="nil"/>
              <w:right w:val="nil"/>
            </w:tcBorders>
            <w:noWrap/>
            <w:vAlign w:val="center"/>
          </w:tcPr>
          <w:p w14:paraId="03E0BCD7"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single" w:sz="8" w:space="0" w:color="auto"/>
              <w:left w:val="nil"/>
              <w:bottom w:val="nil"/>
              <w:right w:val="nil"/>
            </w:tcBorders>
            <w:vAlign w:val="center"/>
          </w:tcPr>
          <w:p w14:paraId="5FB9382E"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spacing w:val="-6"/>
                <w:kern w:val="0"/>
                <w:sz w:val="15"/>
                <w:szCs w:val="15"/>
              </w:rPr>
              <w:t>不得检出</w:t>
            </w:r>
            <w:r>
              <w:rPr>
                <w:rFonts w:cs="宋体"/>
                <w:color w:val="000000"/>
                <w:spacing w:val="-6"/>
                <w:kern w:val="0"/>
                <w:sz w:val="15"/>
                <w:szCs w:val="15"/>
              </w:rPr>
              <w:t>(&lt;0.002)</w:t>
            </w:r>
          </w:p>
        </w:tc>
        <w:tc>
          <w:tcPr>
            <w:tcW w:w="2552" w:type="dxa"/>
            <w:gridSpan w:val="2"/>
            <w:tcBorders>
              <w:top w:val="single" w:sz="8" w:space="0" w:color="auto"/>
              <w:left w:val="nil"/>
              <w:bottom w:val="nil"/>
              <w:right w:val="nil"/>
            </w:tcBorders>
            <w:vAlign w:val="center"/>
          </w:tcPr>
          <w:p w14:paraId="5FAD1FC4"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0.002)</w:t>
            </w:r>
            <w:r>
              <w:rPr>
                <w:rFonts w:hint="eastAsia"/>
                <w:sz w:val="15"/>
                <w:szCs w:val="15"/>
              </w:rPr>
              <w:t xml:space="preserve">  </w:t>
            </w:r>
          </w:p>
        </w:tc>
        <w:tc>
          <w:tcPr>
            <w:tcW w:w="1276" w:type="dxa"/>
            <w:tcBorders>
              <w:top w:val="single" w:sz="8" w:space="0" w:color="auto"/>
              <w:left w:val="nil"/>
              <w:bottom w:val="nil"/>
              <w:right w:val="nil"/>
            </w:tcBorders>
            <w:noWrap/>
            <w:vAlign w:val="center"/>
          </w:tcPr>
          <w:p w14:paraId="0FA880FE"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4394543C" w14:textId="77777777" w:rsidTr="00D60BAA">
        <w:trPr>
          <w:trHeight w:val="534"/>
        </w:trPr>
        <w:tc>
          <w:tcPr>
            <w:tcW w:w="1985" w:type="dxa"/>
            <w:tcBorders>
              <w:top w:val="nil"/>
              <w:left w:val="nil"/>
              <w:bottom w:val="nil"/>
              <w:right w:val="nil"/>
            </w:tcBorders>
            <w:vAlign w:val="center"/>
          </w:tcPr>
          <w:p w14:paraId="360E5D4C"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土霉素、金霉素、四环素</w:t>
            </w:r>
            <w:r>
              <w:rPr>
                <w:rFonts w:cs="宋体"/>
                <w:color w:val="000000"/>
                <w:kern w:val="0"/>
                <w:sz w:val="15"/>
                <w:szCs w:val="15"/>
              </w:rPr>
              <w:t>(</w:t>
            </w:r>
            <w:r>
              <w:rPr>
                <w:rFonts w:cs="宋体"/>
                <w:color w:val="000000"/>
                <w:kern w:val="0"/>
                <w:sz w:val="15"/>
                <w:szCs w:val="15"/>
              </w:rPr>
              <w:t>以总量计</w:t>
            </w:r>
            <w:r>
              <w:rPr>
                <w:rFonts w:cs="宋体"/>
                <w:color w:val="000000"/>
                <w:kern w:val="0"/>
                <w:sz w:val="15"/>
                <w:szCs w:val="15"/>
              </w:rPr>
              <w:t>)</w:t>
            </w:r>
            <w:r>
              <w:rPr>
                <w:rFonts w:cs="宋体" w:hint="eastAsia"/>
                <w:sz w:val="15"/>
                <w:szCs w:val="15"/>
                <w:vertAlign w:val="superscript"/>
              </w:rPr>
              <w:t xml:space="preserve"> </w:t>
            </w:r>
            <w:r>
              <w:rPr>
                <w:rFonts w:cs="宋体" w:hint="eastAsia"/>
                <w:color w:val="000000"/>
                <w:kern w:val="0"/>
                <w:sz w:val="15"/>
                <w:szCs w:val="15"/>
              </w:rPr>
              <w:t>★</w:t>
            </w:r>
          </w:p>
        </w:tc>
        <w:tc>
          <w:tcPr>
            <w:tcW w:w="992" w:type="dxa"/>
            <w:tcBorders>
              <w:top w:val="nil"/>
              <w:left w:val="nil"/>
              <w:bottom w:val="nil"/>
              <w:right w:val="nil"/>
            </w:tcBorders>
            <w:noWrap/>
            <w:vAlign w:val="center"/>
          </w:tcPr>
          <w:p w14:paraId="601DED32"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77218707"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r>
              <w:rPr>
                <w:rFonts w:cs="宋体"/>
                <w:color w:val="000000"/>
                <w:kern w:val="0"/>
                <w:sz w:val="15"/>
                <w:szCs w:val="15"/>
              </w:rPr>
              <w:t>(&lt;0.1)</w:t>
            </w:r>
          </w:p>
        </w:tc>
        <w:tc>
          <w:tcPr>
            <w:tcW w:w="2552" w:type="dxa"/>
            <w:gridSpan w:val="2"/>
            <w:tcBorders>
              <w:top w:val="nil"/>
              <w:left w:val="nil"/>
              <w:bottom w:val="nil"/>
              <w:right w:val="nil"/>
            </w:tcBorders>
            <w:vAlign w:val="center"/>
          </w:tcPr>
          <w:p w14:paraId="5C461F03"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0.05)</w:t>
            </w:r>
          </w:p>
        </w:tc>
        <w:tc>
          <w:tcPr>
            <w:tcW w:w="1276" w:type="dxa"/>
            <w:tcBorders>
              <w:top w:val="nil"/>
              <w:left w:val="nil"/>
              <w:bottom w:val="nil"/>
              <w:right w:val="nil"/>
            </w:tcBorders>
            <w:noWrap/>
            <w:vAlign w:val="center"/>
          </w:tcPr>
          <w:p w14:paraId="09209F85"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260957D4" w14:textId="77777777" w:rsidTr="00D60BAA">
        <w:trPr>
          <w:trHeight w:val="113"/>
        </w:trPr>
        <w:tc>
          <w:tcPr>
            <w:tcW w:w="1985" w:type="dxa"/>
            <w:tcBorders>
              <w:top w:val="nil"/>
              <w:left w:val="nil"/>
              <w:bottom w:val="nil"/>
              <w:right w:val="nil"/>
            </w:tcBorders>
            <w:vAlign w:val="center"/>
          </w:tcPr>
          <w:p w14:paraId="2C704E00"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磺胺类药物</w:t>
            </w:r>
            <w:r>
              <w:rPr>
                <w:rFonts w:cs="宋体"/>
                <w:color w:val="000000"/>
                <w:kern w:val="0"/>
                <w:sz w:val="15"/>
                <w:szCs w:val="15"/>
              </w:rPr>
              <w:t>(</w:t>
            </w:r>
            <w:r>
              <w:rPr>
                <w:rFonts w:cs="宋体"/>
                <w:color w:val="000000"/>
                <w:kern w:val="0"/>
                <w:sz w:val="15"/>
                <w:szCs w:val="15"/>
              </w:rPr>
              <w:t>以总量计</w:t>
            </w:r>
            <w:r>
              <w:rPr>
                <w:rFonts w:cs="宋体"/>
                <w:color w:val="000000"/>
                <w:kern w:val="0"/>
                <w:sz w:val="15"/>
                <w:szCs w:val="15"/>
              </w:rPr>
              <w:t>)</w:t>
            </w:r>
            <w:r>
              <w:rPr>
                <w:rFonts w:cs="宋体" w:hint="eastAsia"/>
                <w:color w:val="000000"/>
                <w:kern w:val="0"/>
                <w:sz w:val="15"/>
                <w:szCs w:val="15"/>
              </w:rPr>
              <w:t>★</w:t>
            </w:r>
          </w:p>
        </w:tc>
        <w:tc>
          <w:tcPr>
            <w:tcW w:w="992" w:type="dxa"/>
            <w:tcBorders>
              <w:top w:val="nil"/>
              <w:left w:val="nil"/>
              <w:bottom w:val="nil"/>
              <w:right w:val="nil"/>
            </w:tcBorders>
            <w:noWrap/>
            <w:vAlign w:val="center"/>
          </w:tcPr>
          <w:p w14:paraId="6B6D256C"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55418EC1"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r>
              <w:rPr>
                <w:rFonts w:cs="宋体"/>
                <w:color w:val="000000"/>
                <w:kern w:val="0"/>
                <w:sz w:val="15"/>
                <w:szCs w:val="15"/>
              </w:rPr>
              <w:t>(&lt;0.5)</w:t>
            </w:r>
          </w:p>
        </w:tc>
        <w:tc>
          <w:tcPr>
            <w:tcW w:w="2552" w:type="dxa"/>
            <w:gridSpan w:val="2"/>
            <w:tcBorders>
              <w:top w:val="nil"/>
              <w:left w:val="nil"/>
              <w:bottom w:val="nil"/>
              <w:right w:val="nil"/>
            </w:tcBorders>
            <w:vAlign w:val="center"/>
          </w:tcPr>
          <w:p w14:paraId="4F0E58F4"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0.5)</w:t>
            </w:r>
          </w:p>
        </w:tc>
        <w:tc>
          <w:tcPr>
            <w:tcW w:w="1276" w:type="dxa"/>
            <w:tcBorders>
              <w:top w:val="nil"/>
              <w:left w:val="nil"/>
              <w:bottom w:val="nil"/>
              <w:right w:val="nil"/>
            </w:tcBorders>
            <w:noWrap/>
            <w:vAlign w:val="center"/>
          </w:tcPr>
          <w:p w14:paraId="7477767C"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415ED3DF" w14:textId="77777777" w:rsidTr="00D60BAA">
        <w:trPr>
          <w:trHeight w:val="350"/>
        </w:trPr>
        <w:tc>
          <w:tcPr>
            <w:tcW w:w="1985" w:type="dxa"/>
            <w:tcBorders>
              <w:top w:val="nil"/>
              <w:left w:val="nil"/>
              <w:bottom w:val="nil"/>
              <w:right w:val="nil"/>
            </w:tcBorders>
            <w:noWrap/>
            <w:vAlign w:val="center"/>
          </w:tcPr>
          <w:p w14:paraId="4F7B1F54"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噁</w:t>
            </w:r>
            <w:proofErr w:type="gramStart"/>
            <w:r>
              <w:rPr>
                <w:rFonts w:cs="宋体"/>
                <w:color w:val="000000"/>
                <w:kern w:val="0"/>
                <w:sz w:val="15"/>
                <w:szCs w:val="15"/>
              </w:rPr>
              <w:t>喹</w:t>
            </w:r>
            <w:proofErr w:type="gramEnd"/>
            <w:r>
              <w:rPr>
                <w:rFonts w:cs="宋体"/>
                <w:color w:val="000000"/>
                <w:kern w:val="0"/>
                <w:sz w:val="15"/>
                <w:szCs w:val="15"/>
              </w:rPr>
              <w:t>酸</w:t>
            </w:r>
            <w:r>
              <w:rPr>
                <w:rFonts w:cs="宋体" w:hint="eastAsia"/>
                <w:color w:val="000000"/>
                <w:kern w:val="0"/>
                <w:sz w:val="15"/>
                <w:szCs w:val="15"/>
              </w:rPr>
              <w:t>★</w:t>
            </w:r>
          </w:p>
        </w:tc>
        <w:tc>
          <w:tcPr>
            <w:tcW w:w="992" w:type="dxa"/>
            <w:tcBorders>
              <w:top w:val="nil"/>
              <w:left w:val="nil"/>
              <w:bottom w:val="nil"/>
              <w:right w:val="nil"/>
            </w:tcBorders>
            <w:noWrap/>
            <w:vAlign w:val="center"/>
          </w:tcPr>
          <w:p w14:paraId="416DC603"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2B523B8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r>
              <w:rPr>
                <w:rFonts w:cs="宋体"/>
                <w:color w:val="000000"/>
                <w:kern w:val="0"/>
                <w:sz w:val="15"/>
                <w:szCs w:val="15"/>
              </w:rPr>
              <w:t>(&lt;1)</w:t>
            </w:r>
          </w:p>
        </w:tc>
        <w:tc>
          <w:tcPr>
            <w:tcW w:w="2552" w:type="dxa"/>
            <w:gridSpan w:val="2"/>
            <w:tcBorders>
              <w:top w:val="nil"/>
              <w:left w:val="nil"/>
              <w:bottom w:val="nil"/>
              <w:right w:val="nil"/>
            </w:tcBorders>
            <w:vAlign w:val="center"/>
          </w:tcPr>
          <w:p w14:paraId="0CC28D1A"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w:t>
            </w:r>
          </w:p>
        </w:tc>
        <w:tc>
          <w:tcPr>
            <w:tcW w:w="1276" w:type="dxa"/>
            <w:tcBorders>
              <w:top w:val="nil"/>
              <w:left w:val="nil"/>
              <w:bottom w:val="nil"/>
              <w:right w:val="nil"/>
            </w:tcBorders>
            <w:noWrap/>
            <w:vAlign w:val="center"/>
          </w:tcPr>
          <w:p w14:paraId="1EABD6DE"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1579D73E" w14:textId="77777777" w:rsidTr="00D60BAA">
        <w:trPr>
          <w:trHeight w:val="486"/>
        </w:trPr>
        <w:tc>
          <w:tcPr>
            <w:tcW w:w="1985" w:type="dxa"/>
            <w:tcBorders>
              <w:top w:val="nil"/>
              <w:left w:val="nil"/>
              <w:bottom w:val="nil"/>
              <w:right w:val="nil"/>
            </w:tcBorders>
            <w:noWrap/>
            <w:vAlign w:val="center"/>
          </w:tcPr>
          <w:p w14:paraId="6DF2E7F4"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甲基汞（以</w:t>
            </w:r>
            <w:r>
              <w:rPr>
                <w:rFonts w:cs="宋体"/>
                <w:color w:val="000000"/>
                <w:kern w:val="0"/>
                <w:sz w:val="15"/>
                <w:szCs w:val="15"/>
              </w:rPr>
              <w:t>Hg</w:t>
            </w:r>
            <w:r>
              <w:rPr>
                <w:rFonts w:cs="宋体"/>
                <w:color w:val="000000"/>
                <w:kern w:val="0"/>
                <w:sz w:val="15"/>
                <w:szCs w:val="15"/>
              </w:rPr>
              <w:t>计）</w:t>
            </w:r>
            <w:r>
              <w:rPr>
                <w:rFonts w:cs="宋体" w:hint="eastAsia"/>
                <w:color w:val="000000"/>
                <w:kern w:val="0"/>
                <w:sz w:val="15"/>
                <w:szCs w:val="15"/>
              </w:rPr>
              <w:t>★</w:t>
            </w:r>
          </w:p>
        </w:tc>
        <w:tc>
          <w:tcPr>
            <w:tcW w:w="992" w:type="dxa"/>
            <w:tcBorders>
              <w:top w:val="nil"/>
              <w:left w:val="nil"/>
              <w:bottom w:val="nil"/>
              <w:right w:val="nil"/>
            </w:tcBorders>
            <w:noWrap/>
            <w:vAlign w:val="center"/>
          </w:tcPr>
          <w:p w14:paraId="1AB9629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55082ADF"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0.5</w:t>
            </w:r>
          </w:p>
        </w:tc>
        <w:tc>
          <w:tcPr>
            <w:tcW w:w="2552" w:type="dxa"/>
            <w:gridSpan w:val="2"/>
            <w:tcBorders>
              <w:top w:val="nil"/>
              <w:left w:val="nil"/>
              <w:bottom w:val="nil"/>
              <w:right w:val="nil"/>
            </w:tcBorders>
            <w:vAlign w:val="center"/>
          </w:tcPr>
          <w:p w14:paraId="35619C0E" w14:textId="77777777" w:rsidR="00D60BAA" w:rsidRDefault="00D60BAA" w:rsidP="00DA0E30">
            <w:pPr>
              <w:widowControl/>
              <w:adjustRightInd w:val="0"/>
              <w:snapToGrid w:val="0"/>
              <w:spacing w:beforeLines="30" w:before="93" w:line="160" w:lineRule="exact"/>
              <w:rPr>
                <w:rFonts w:cs="宋体"/>
                <w:color w:val="000000"/>
                <w:kern w:val="0"/>
                <w:sz w:val="15"/>
                <w:szCs w:val="15"/>
              </w:rPr>
            </w:pPr>
            <w:r>
              <w:rPr>
                <w:rFonts w:cs="宋体"/>
                <w:color w:val="000000"/>
                <w:spacing w:val="-16"/>
                <w:kern w:val="0"/>
                <w:sz w:val="15"/>
                <w:szCs w:val="15"/>
              </w:rPr>
              <w:t>1</w:t>
            </w:r>
            <w:r>
              <w:rPr>
                <w:rFonts w:cs="宋体"/>
                <w:color w:val="000000"/>
                <w:kern w:val="0"/>
                <w:sz w:val="15"/>
                <w:szCs w:val="15"/>
              </w:rPr>
              <w:t>个</w:t>
            </w:r>
            <w:r>
              <w:rPr>
                <w:rFonts w:cs="宋体" w:hint="eastAsia"/>
                <w:color w:val="000000"/>
                <w:kern w:val="0"/>
                <w:sz w:val="15"/>
                <w:szCs w:val="15"/>
              </w:rPr>
              <w:t>产品</w:t>
            </w:r>
            <w:r>
              <w:rPr>
                <w:rFonts w:cs="宋体"/>
                <w:color w:val="000000"/>
                <w:kern w:val="0"/>
                <w:sz w:val="15"/>
                <w:szCs w:val="15"/>
              </w:rPr>
              <w:t>未检出</w:t>
            </w:r>
            <w:r>
              <w:rPr>
                <w:rFonts w:cs="宋体"/>
                <w:color w:val="000000"/>
                <w:kern w:val="0"/>
                <w:sz w:val="15"/>
                <w:szCs w:val="15"/>
              </w:rPr>
              <w:t>(</w:t>
            </w:r>
            <w:r>
              <w:rPr>
                <w:rFonts w:cs="宋体"/>
                <w:color w:val="000000"/>
                <w:kern w:val="0"/>
                <w:sz w:val="15"/>
                <w:szCs w:val="15"/>
              </w:rPr>
              <w:t>检出限：</w:t>
            </w:r>
            <w:r>
              <w:rPr>
                <w:rFonts w:cs="宋体"/>
                <w:color w:val="000000"/>
                <w:kern w:val="0"/>
                <w:sz w:val="15"/>
                <w:szCs w:val="15"/>
              </w:rPr>
              <w:t>0.008)</w:t>
            </w:r>
            <w:r>
              <w:rPr>
                <w:rFonts w:cs="宋体" w:hint="eastAsia"/>
                <w:color w:val="000000"/>
                <w:kern w:val="0"/>
                <w:sz w:val="15"/>
                <w:szCs w:val="15"/>
              </w:rPr>
              <w:t>，</w:t>
            </w:r>
          </w:p>
          <w:p w14:paraId="7CACA644" w14:textId="77777777" w:rsidR="00D60BAA" w:rsidRDefault="00D60BAA" w:rsidP="00DA0E30">
            <w:pPr>
              <w:widowControl/>
              <w:adjustRightInd w:val="0"/>
              <w:snapToGrid w:val="0"/>
              <w:spacing w:line="160" w:lineRule="exact"/>
              <w:rPr>
                <w:rFonts w:cs="宋体"/>
                <w:color w:val="000000"/>
                <w:spacing w:val="-16"/>
                <w:kern w:val="0"/>
                <w:sz w:val="15"/>
                <w:szCs w:val="15"/>
              </w:rPr>
            </w:pPr>
            <w:r>
              <w:rPr>
                <w:rFonts w:cs="宋体"/>
                <w:color w:val="000000"/>
                <w:spacing w:val="-6"/>
                <w:kern w:val="0"/>
                <w:sz w:val="15"/>
                <w:szCs w:val="15"/>
              </w:rPr>
              <w:t>3</w:t>
            </w:r>
            <w:r>
              <w:rPr>
                <w:rFonts w:cs="宋体"/>
                <w:color w:val="000000"/>
                <w:spacing w:val="-6"/>
                <w:kern w:val="0"/>
                <w:sz w:val="15"/>
                <w:szCs w:val="15"/>
              </w:rPr>
              <w:t>个</w:t>
            </w:r>
            <w:r>
              <w:rPr>
                <w:rFonts w:cs="宋体" w:hint="eastAsia"/>
                <w:color w:val="000000"/>
                <w:spacing w:val="-6"/>
                <w:kern w:val="0"/>
                <w:sz w:val="15"/>
                <w:szCs w:val="15"/>
              </w:rPr>
              <w:t>产品</w:t>
            </w:r>
            <w:r>
              <w:rPr>
                <w:rFonts w:cs="宋体"/>
                <w:color w:val="000000"/>
                <w:spacing w:val="-6"/>
                <w:kern w:val="0"/>
                <w:sz w:val="15"/>
                <w:szCs w:val="15"/>
              </w:rPr>
              <w:t>检验值在标准值范围</w:t>
            </w:r>
            <w:r>
              <w:rPr>
                <w:rFonts w:cs="宋体" w:hint="eastAsia"/>
                <w:color w:val="000000"/>
                <w:spacing w:val="-6"/>
                <w:kern w:val="0"/>
                <w:sz w:val="15"/>
                <w:szCs w:val="15"/>
              </w:rPr>
              <w:t>（见表</w:t>
            </w:r>
            <w:r>
              <w:rPr>
                <w:rFonts w:cs="宋体" w:hint="eastAsia"/>
                <w:color w:val="000000"/>
                <w:spacing w:val="-6"/>
                <w:kern w:val="0"/>
                <w:sz w:val="15"/>
                <w:szCs w:val="15"/>
              </w:rPr>
              <w:t>3</w:t>
            </w:r>
            <w:r>
              <w:rPr>
                <w:rFonts w:cs="宋体" w:hint="eastAsia"/>
                <w:color w:val="000000"/>
                <w:spacing w:val="-6"/>
                <w:kern w:val="0"/>
                <w:sz w:val="15"/>
                <w:szCs w:val="15"/>
              </w:rPr>
              <w:t>）</w:t>
            </w:r>
            <w:r>
              <w:rPr>
                <w:rFonts w:cs="宋体"/>
                <w:color w:val="000000"/>
                <w:kern w:val="0"/>
                <w:sz w:val="15"/>
                <w:szCs w:val="15"/>
              </w:rPr>
              <w:t xml:space="preserve"> </w:t>
            </w:r>
          </w:p>
        </w:tc>
        <w:tc>
          <w:tcPr>
            <w:tcW w:w="1276" w:type="dxa"/>
            <w:tcBorders>
              <w:top w:val="nil"/>
              <w:left w:val="nil"/>
              <w:bottom w:val="nil"/>
              <w:right w:val="nil"/>
            </w:tcBorders>
            <w:noWrap/>
            <w:vAlign w:val="center"/>
          </w:tcPr>
          <w:p w14:paraId="06736F19"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353D41A1" w14:textId="77777777" w:rsidTr="00D60BAA">
        <w:trPr>
          <w:trHeight w:val="286"/>
        </w:trPr>
        <w:tc>
          <w:tcPr>
            <w:tcW w:w="1985" w:type="dxa"/>
            <w:tcBorders>
              <w:top w:val="nil"/>
              <w:left w:val="nil"/>
              <w:bottom w:val="nil"/>
              <w:right w:val="nil"/>
            </w:tcBorders>
            <w:noWrap/>
            <w:vAlign w:val="center"/>
          </w:tcPr>
          <w:p w14:paraId="7E433219"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无机砷（以</w:t>
            </w:r>
            <w:r>
              <w:rPr>
                <w:rFonts w:cs="宋体"/>
                <w:color w:val="000000"/>
                <w:kern w:val="0"/>
                <w:sz w:val="15"/>
                <w:szCs w:val="15"/>
              </w:rPr>
              <w:t>As</w:t>
            </w:r>
            <w:r>
              <w:rPr>
                <w:rFonts w:cs="宋体"/>
                <w:color w:val="000000"/>
                <w:kern w:val="0"/>
                <w:sz w:val="15"/>
                <w:szCs w:val="15"/>
              </w:rPr>
              <w:t>计）</w:t>
            </w:r>
            <w:r>
              <w:rPr>
                <w:rFonts w:cs="宋体" w:hint="eastAsia"/>
                <w:color w:val="000000"/>
                <w:kern w:val="0"/>
                <w:sz w:val="15"/>
                <w:szCs w:val="15"/>
              </w:rPr>
              <w:t>★</w:t>
            </w:r>
          </w:p>
        </w:tc>
        <w:tc>
          <w:tcPr>
            <w:tcW w:w="992" w:type="dxa"/>
            <w:tcBorders>
              <w:top w:val="nil"/>
              <w:left w:val="nil"/>
              <w:bottom w:val="nil"/>
              <w:right w:val="nil"/>
            </w:tcBorders>
            <w:noWrap/>
            <w:vAlign w:val="center"/>
          </w:tcPr>
          <w:p w14:paraId="72E5DB5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771CBF51"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0.5</w:t>
            </w:r>
          </w:p>
        </w:tc>
        <w:tc>
          <w:tcPr>
            <w:tcW w:w="2552" w:type="dxa"/>
            <w:gridSpan w:val="2"/>
            <w:tcBorders>
              <w:top w:val="nil"/>
              <w:left w:val="nil"/>
              <w:bottom w:val="nil"/>
              <w:right w:val="nil"/>
            </w:tcBorders>
            <w:vAlign w:val="center"/>
          </w:tcPr>
          <w:p w14:paraId="24E48C79"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0.03)</w:t>
            </w:r>
          </w:p>
        </w:tc>
        <w:tc>
          <w:tcPr>
            <w:tcW w:w="1276" w:type="dxa"/>
            <w:tcBorders>
              <w:top w:val="nil"/>
              <w:left w:val="nil"/>
              <w:bottom w:val="nil"/>
              <w:right w:val="nil"/>
            </w:tcBorders>
            <w:noWrap/>
            <w:vAlign w:val="center"/>
          </w:tcPr>
          <w:p w14:paraId="6EEDD625"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04F02C60" w14:textId="77777777" w:rsidTr="00D60BAA">
        <w:trPr>
          <w:trHeight w:val="518"/>
        </w:trPr>
        <w:tc>
          <w:tcPr>
            <w:tcW w:w="1985" w:type="dxa"/>
            <w:tcBorders>
              <w:top w:val="nil"/>
              <w:left w:val="nil"/>
              <w:bottom w:val="nil"/>
              <w:right w:val="nil"/>
            </w:tcBorders>
            <w:noWrap/>
            <w:vAlign w:val="center"/>
          </w:tcPr>
          <w:p w14:paraId="0A0B7E74"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铅（以</w:t>
            </w:r>
            <w:r>
              <w:rPr>
                <w:rFonts w:cs="宋体"/>
                <w:color w:val="000000"/>
                <w:kern w:val="0"/>
                <w:sz w:val="15"/>
                <w:szCs w:val="15"/>
              </w:rPr>
              <w:t>Pb</w:t>
            </w:r>
            <w:r>
              <w:rPr>
                <w:rFonts w:cs="宋体"/>
                <w:color w:val="000000"/>
                <w:kern w:val="0"/>
                <w:sz w:val="15"/>
                <w:szCs w:val="15"/>
              </w:rPr>
              <w:t>计）</w:t>
            </w:r>
            <w:r>
              <w:rPr>
                <w:rFonts w:cs="宋体" w:hint="eastAsia"/>
                <w:color w:val="000000"/>
                <w:kern w:val="0"/>
                <w:sz w:val="15"/>
                <w:szCs w:val="15"/>
              </w:rPr>
              <w:t>★</w:t>
            </w:r>
          </w:p>
        </w:tc>
        <w:tc>
          <w:tcPr>
            <w:tcW w:w="992" w:type="dxa"/>
            <w:tcBorders>
              <w:top w:val="nil"/>
              <w:left w:val="nil"/>
              <w:bottom w:val="nil"/>
              <w:right w:val="nil"/>
            </w:tcBorders>
            <w:noWrap/>
            <w:vAlign w:val="center"/>
          </w:tcPr>
          <w:p w14:paraId="75FEEE1F"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50020E20"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0.5</w:t>
            </w:r>
          </w:p>
        </w:tc>
        <w:tc>
          <w:tcPr>
            <w:tcW w:w="2552" w:type="dxa"/>
            <w:gridSpan w:val="2"/>
            <w:tcBorders>
              <w:top w:val="nil"/>
              <w:left w:val="nil"/>
              <w:bottom w:val="nil"/>
              <w:right w:val="nil"/>
            </w:tcBorders>
            <w:vAlign w:val="center"/>
          </w:tcPr>
          <w:p w14:paraId="79E4CCFE"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1</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w:t>
            </w:r>
            <w:r>
              <w:rPr>
                <w:rFonts w:cs="宋体"/>
                <w:color w:val="000000"/>
                <w:spacing w:val="-12"/>
                <w:kern w:val="0"/>
                <w:sz w:val="15"/>
                <w:szCs w:val="15"/>
              </w:rPr>
              <w:t>检出限：</w:t>
            </w:r>
            <w:r>
              <w:rPr>
                <w:rFonts w:cs="宋体"/>
                <w:color w:val="000000"/>
                <w:spacing w:val="-12"/>
                <w:kern w:val="0"/>
                <w:sz w:val="15"/>
                <w:szCs w:val="15"/>
              </w:rPr>
              <w:t xml:space="preserve">0.02) </w:t>
            </w:r>
            <w:r>
              <w:rPr>
                <w:rFonts w:cs="宋体" w:hint="eastAsia"/>
                <w:color w:val="000000"/>
                <w:spacing w:val="-12"/>
                <w:kern w:val="0"/>
                <w:sz w:val="15"/>
                <w:szCs w:val="15"/>
              </w:rPr>
              <w:t xml:space="preserve">; </w:t>
            </w:r>
          </w:p>
          <w:p w14:paraId="599937A4" w14:textId="77777777" w:rsidR="00D60BAA" w:rsidRDefault="00D60BAA" w:rsidP="00DA0E30">
            <w:pPr>
              <w:widowControl/>
              <w:adjustRightInd w:val="0"/>
              <w:snapToGrid w:val="0"/>
              <w:spacing w:line="160" w:lineRule="exact"/>
              <w:rPr>
                <w:rFonts w:cs="宋体"/>
                <w:color w:val="000000"/>
                <w:spacing w:val="-12"/>
                <w:kern w:val="0"/>
                <w:sz w:val="15"/>
                <w:szCs w:val="15"/>
              </w:rPr>
            </w:pPr>
            <w:r>
              <w:rPr>
                <w:rFonts w:cs="宋体"/>
                <w:color w:val="000000"/>
                <w:spacing w:val="-16"/>
                <w:kern w:val="0"/>
                <w:sz w:val="15"/>
                <w:szCs w:val="15"/>
              </w:rPr>
              <w:t>3</w:t>
            </w:r>
            <w:r>
              <w:rPr>
                <w:rFonts w:cs="宋体"/>
                <w:color w:val="000000"/>
                <w:spacing w:val="-16"/>
                <w:kern w:val="0"/>
                <w:sz w:val="15"/>
                <w:szCs w:val="15"/>
              </w:rPr>
              <w:t>个</w:t>
            </w:r>
            <w:r>
              <w:rPr>
                <w:rFonts w:cs="宋体" w:hint="eastAsia"/>
                <w:color w:val="000000"/>
                <w:spacing w:val="-12"/>
                <w:kern w:val="0"/>
                <w:sz w:val="15"/>
                <w:szCs w:val="15"/>
              </w:rPr>
              <w:t>产品</w:t>
            </w:r>
            <w:r>
              <w:rPr>
                <w:rFonts w:cs="宋体"/>
                <w:color w:val="000000"/>
                <w:spacing w:val="-16"/>
                <w:kern w:val="0"/>
                <w:sz w:val="15"/>
                <w:szCs w:val="15"/>
              </w:rPr>
              <w:t>检验值在标准值范围</w:t>
            </w:r>
            <w:r>
              <w:rPr>
                <w:rFonts w:cs="宋体" w:hint="eastAsia"/>
                <w:color w:val="000000"/>
                <w:kern w:val="0"/>
                <w:sz w:val="15"/>
                <w:szCs w:val="15"/>
              </w:rPr>
              <w:t>（见表</w:t>
            </w:r>
            <w:r>
              <w:rPr>
                <w:rFonts w:cs="宋体" w:hint="eastAsia"/>
                <w:color w:val="000000"/>
                <w:kern w:val="0"/>
                <w:sz w:val="15"/>
                <w:szCs w:val="15"/>
              </w:rPr>
              <w:t>3</w:t>
            </w:r>
            <w:r>
              <w:rPr>
                <w:rFonts w:cs="宋体" w:hint="eastAsia"/>
                <w:color w:val="000000"/>
                <w:kern w:val="0"/>
                <w:sz w:val="15"/>
                <w:szCs w:val="15"/>
              </w:rPr>
              <w:t>）</w:t>
            </w:r>
            <w:r>
              <w:rPr>
                <w:rFonts w:cs="宋体" w:hint="eastAsia"/>
                <w:color w:val="000000"/>
                <w:spacing w:val="-16"/>
                <w:kern w:val="0"/>
                <w:sz w:val="15"/>
                <w:szCs w:val="15"/>
              </w:rPr>
              <w:t>.</w:t>
            </w:r>
          </w:p>
        </w:tc>
        <w:tc>
          <w:tcPr>
            <w:tcW w:w="1276" w:type="dxa"/>
            <w:tcBorders>
              <w:top w:val="nil"/>
              <w:left w:val="nil"/>
              <w:bottom w:val="nil"/>
              <w:right w:val="nil"/>
            </w:tcBorders>
            <w:noWrap/>
            <w:vAlign w:val="center"/>
          </w:tcPr>
          <w:p w14:paraId="65F862B8"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5DA8D6EB" w14:textId="77777777" w:rsidTr="00D60BAA">
        <w:trPr>
          <w:trHeight w:val="302"/>
        </w:trPr>
        <w:tc>
          <w:tcPr>
            <w:tcW w:w="1985" w:type="dxa"/>
            <w:tcBorders>
              <w:top w:val="nil"/>
              <w:left w:val="nil"/>
              <w:bottom w:val="nil"/>
              <w:right w:val="nil"/>
            </w:tcBorders>
            <w:noWrap/>
            <w:vAlign w:val="center"/>
          </w:tcPr>
          <w:p w14:paraId="0CE31833"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镉</w:t>
            </w:r>
            <w:r>
              <w:rPr>
                <w:rFonts w:cs="宋体"/>
                <w:color w:val="000000"/>
                <w:kern w:val="0"/>
                <w:sz w:val="15"/>
                <w:szCs w:val="15"/>
              </w:rPr>
              <w:t>(</w:t>
            </w:r>
            <w:r>
              <w:rPr>
                <w:rFonts w:cs="宋体"/>
                <w:color w:val="000000"/>
                <w:kern w:val="0"/>
                <w:sz w:val="15"/>
                <w:szCs w:val="15"/>
              </w:rPr>
              <w:t>以</w:t>
            </w:r>
            <w:r>
              <w:rPr>
                <w:rFonts w:cs="宋体"/>
                <w:color w:val="000000"/>
                <w:kern w:val="0"/>
                <w:sz w:val="15"/>
                <w:szCs w:val="15"/>
              </w:rPr>
              <w:t>Cd</w:t>
            </w:r>
            <w:r>
              <w:rPr>
                <w:rFonts w:cs="宋体"/>
                <w:color w:val="000000"/>
                <w:kern w:val="0"/>
                <w:sz w:val="15"/>
                <w:szCs w:val="15"/>
              </w:rPr>
              <w:t>计</w:t>
            </w:r>
            <w:r>
              <w:rPr>
                <w:rFonts w:cs="宋体"/>
                <w:color w:val="000000"/>
                <w:kern w:val="0"/>
                <w:sz w:val="15"/>
                <w:szCs w:val="15"/>
              </w:rPr>
              <w:t>)</w:t>
            </w:r>
            <w:r>
              <w:rPr>
                <w:rFonts w:cs="宋体" w:hint="eastAsia"/>
                <w:color w:val="000000"/>
                <w:kern w:val="0"/>
                <w:sz w:val="15"/>
                <w:szCs w:val="15"/>
              </w:rPr>
              <w:t>★</w:t>
            </w:r>
          </w:p>
        </w:tc>
        <w:tc>
          <w:tcPr>
            <w:tcW w:w="992" w:type="dxa"/>
            <w:tcBorders>
              <w:top w:val="nil"/>
              <w:left w:val="nil"/>
              <w:bottom w:val="nil"/>
              <w:right w:val="nil"/>
            </w:tcBorders>
            <w:noWrap/>
            <w:vAlign w:val="center"/>
          </w:tcPr>
          <w:p w14:paraId="7F240E47"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2544AB0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0.1</w:t>
            </w:r>
          </w:p>
        </w:tc>
        <w:tc>
          <w:tcPr>
            <w:tcW w:w="2552" w:type="dxa"/>
            <w:gridSpan w:val="2"/>
            <w:tcBorders>
              <w:top w:val="nil"/>
              <w:left w:val="nil"/>
              <w:bottom w:val="nil"/>
              <w:right w:val="nil"/>
            </w:tcBorders>
            <w:vAlign w:val="center"/>
          </w:tcPr>
          <w:p w14:paraId="5661573F"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检验值在标准值范围</w:t>
            </w:r>
          </w:p>
        </w:tc>
        <w:tc>
          <w:tcPr>
            <w:tcW w:w="1276" w:type="dxa"/>
            <w:tcBorders>
              <w:top w:val="nil"/>
              <w:left w:val="nil"/>
              <w:bottom w:val="nil"/>
              <w:right w:val="nil"/>
            </w:tcBorders>
            <w:noWrap/>
            <w:vAlign w:val="center"/>
          </w:tcPr>
          <w:p w14:paraId="6F5CFED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3EA361B3" w14:textId="77777777" w:rsidTr="00D60BAA">
        <w:trPr>
          <w:trHeight w:val="318"/>
        </w:trPr>
        <w:tc>
          <w:tcPr>
            <w:tcW w:w="1985" w:type="dxa"/>
            <w:tcBorders>
              <w:top w:val="nil"/>
              <w:left w:val="nil"/>
              <w:bottom w:val="nil"/>
              <w:right w:val="nil"/>
            </w:tcBorders>
            <w:noWrap/>
            <w:vAlign w:val="center"/>
          </w:tcPr>
          <w:p w14:paraId="3149CF5C"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铬</w:t>
            </w:r>
            <w:r>
              <w:rPr>
                <w:rFonts w:cs="宋体"/>
                <w:color w:val="000000"/>
                <w:kern w:val="0"/>
                <w:sz w:val="15"/>
                <w:szCs w:val="15"/>
              </w:rPr>
              <w:t>(</w:t>
            </w:r>
            <w:r>
              <w:rPr>
                <w:rFonts w:cs="宋体"/>
                <w:color w:val="000000"/>
                <w:kern w:val="0"/>
                <w:sz w:val="15"/>
                <w:szCs w:val="15"/>
              </w:rPr>
              <w:t>以</w:t>
            </w:r>
            <w:r>
              <w:rPr>
                <w:rFonts w:cs="宋体"/>
                <w:color w:val="000000"/>
                <w:kern w:val="0"/>
                <w:sz w:val="15"/>
                <w:szCs w:val="15"/>
              </w:rPr>
              <w:t>Cr</w:t>
            </w:r>
            <w:r>
              <w:rPr>
                <w:rFonts w:cs="宋体"/>
                <w:color w:val="000000"/>
                <w:kern w:val="0"/>
                <w:sz w:val="15"/>
                <w:szCs w:val="15"/>
              </w:rPr>
              <w:t>计</w:t>
            </w:r>
            <w:r>
              <w:rPr>
                <w:rFonts w:cs="宋体"/>
                <w:color w:val="000000"/>
                <w:kern w:val="0"/>
                <w:sz w:val="15"/>
                <w:szCs w:val="15"/>
              </w:rPr>
              <w:t>)</w:t>
            </w:r>
            <w:r>
              <w:rPr>
                <w:sz w:val="15"/>
                <w:szCs w:val="15"/>
              </w:rPr>
              <w:t xml:space="preserve"> </w:t>
            </w:r>
            <w:r>
              <w:rPr>
                <w:rFonts w:cs="宋体" w:hint="eastAsia"/>
                <w:color w:val="000000"/>
                <w:kern w:val="0"/>
                <w:sz w:val="15"/>
                <w:szCs w:val="15"/>
              </w:rPr>
              <w:t>★</w:t>
            </w:r>
          </w:p>
        </w:tc>
        <w:tc>
          <w:tcPr>
            <w:tcW w:w="992" w:type="dxa"/>
            <w:tcBorders>
              <w:top w:val="nil"/>
              <w:left w:val="nil"/>
              <w:bottom w:val="nil"/>
              <w:right w:val="nil"/>
            </w:tcBorders>
            <w:noWrap/>
            <w:vAlign w:val="center"/>
          </w:tcPr>
          <w:p w14:paraId="77A4DC07"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0A99F00F"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2.0</w:t>
            </w:r>
          </w:p>
        </w:tc>
        <w:tc>
          <w:tcPr>
            <w:tcW w:w="2552" w:type="dxa"/>
            <w:gridSpan w:val="2"/>
            <w:tcBorders>
              <w:top w:val="nil"/>
              <w:left w:val="nil"/>
              <w:bottom w:val="nil"/>
              <w:right w:val="nil"/>
            </w:tcBorders>
            <w:vAlign w:val="center"/>
          </w:tcPr>
          <w:p w14:paraId="4E9B1822"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检验值在标准值范围</w:t>
            </w:r>
            <w:r>
              <w:rPr>
                <w:rFonts w:cs="宋体"/>
                <w:color w:val="000000"/>
                <w:spacing w:val="-12"/>
                <w:kern w:val="0"/>
                <w:sz w:val="15"/>
                <w:szCs w:val="15"/>
              </w:rPr>
              <w:t xml:space="preserve"> </w:t>
            </w:r>
          </w:p>
        </w:tc>
        <w:tc>
          <w:tcPr>
            <w:tcW w:w="1276" w:type="dxa"/>
            <w:tcBorders>
              <w:top w:val="nil"/>
              <w:left w:val="nil"/>
              <w:bottom w:val="nil"/>
              <w:right w:val="nil"/>
            </w:tcBorders>
            <w:noWrap/>
            <w:vAlign w:val="center"/>
          </w:tcPr>
          <w:p w14:paraId="2EF9C265"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66377096" w14:textId="77777777" w:rsidTr="00D60BAA">
        <w:trPr>
          <w:trHeight w:val="302"/>
        </w:trPr>
        <w:tc>
          <w:tcPr>
            <w:tcW w:w="1985" w:type="dxa"/>
            <w:tcBorders>
              <w:top w:val="nil"/>
              <w:left w:val="nil"/>
              <w:bottom w:val="nil"/>
              <w:right w:val="nil"/>
            </w:tcBorders>
            <w:vAlign w:val="center"/>
          </w:tcPr>
          <w:p w14:paraId="1CE7F508"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多氯联苯</w:t>
            </w:r>
            <w:r>
              <w:rPr>
                <w:rFonts w:cs="宋体" w:hint="eastAsia"/>
                <w:color w:val="000000"/>
                <w:kern w:val="0"/>
                <w:sz w:val="15"/>
                <w:szCs w:val="15"/>
              </w:rPr>
              <w:t>★</w:t>
            </w:r>
          </w:p>
        </w:tc>
        <w:tc>
          <w:tcPr>
            <w:tcW w:w="992" w:type="dxa"/>
            <w:tcBorders>
              <w:top w:val="nil"/>
              <w:left w:val="nil"/>
              <w:bottom w:val="nil"/>
              <w:right w:val="nil"/>
            </w:tcBorders>
            <w:noWrap/>
            <w:vAlign w:val="center"/>
          </w:tcPr>
          <w:p w14:paraId="09B0080E"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4131B3E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0.5</w:t>
            </w:r>
          </w:p>
        </w:tc>
        <w:tc>
          <w:tcPr>
            <w:tcW w:w="2552" w:type="dxa"/>
            <w:gridSpan w:val="2"/>
            <w:tcBorders>
              <w:top w:val="nil"/>
              <w:left w:val="nil"/>
              <w:bottom w:val="nil"/>
              <w:right w:val="nil"/>
            </w:tcBorders>
            <w:vAlign w:val="center"/>
          </w:tcPr>
          <w:p w14:paraId="2ACEEB26"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定量限：</w:t>
            </w:r>
            <w:r>
              <w:rPr>
                <w:rFonts w:cs="宋体"/>
                <w:color w:val="000000"/>
                <w:spacing w:val="-12"/>
                <w:kern w:val="0"/>
                <w:sz w:val="15"/>
                <w:szCs w:val="15"/>
              </w:rPr>
              <w:t>0.01)</w:t>
            </w:r>
          </w:p>
        </w:tc>
        <w:tc>
          <w:tcPr>
            <w:tcW w:w="1276" w:type="dxa"/>
            <w:tcBorders>
              <w:top w:val="nil"/>
              <w:left w:val="nil"/>
              <w:bottom w:val="nil"/>
              <w:right w:val="nil"/>
            </w:tcBorders>
            <w:noWrap/>
            <w:vAlign w:val="center"/>
          </w:tcPr>
          <w:p w14:paraId="5F1FE8EB"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73A188CD" w14:textId="77777777" w:rsidTr="00D60BAA">
        <w:trPr>
          <w:trHeight w:val="382"/>
        </w:trPr>
        <w:tc>
          <w:tcPr>
            <w:tcW w:w="1985" w:type="dxa"/>
            <w:tcBorders>
              <w:top w:val="nil"/>
              <w:left w:val="nil"/>
              <w:bottom w:val="nil"/>
              <w:right w:val="nil"/>
            </w:tcBorders>
            <w:vAlign w:val="center"/>
          </w:tcPr>
          <w:p w14:paraId="77E715F0"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硝基呋喃代谢物</w:t>
            </w:r>
            <w:r>
              <w:rPr>
                <w:rFonts w:cs="宋体" w:hint="eastAsia"/>
                <w:color w:val="000000"/>
                <w:kern w:val="0"/>
                <w:sz w:val="15"/>
                <w:szCs w:val="15"/>
              </w:rPr>
              <w:t>★</w:t>
            </w:r>
          </w:p>
        </w:tc>
        <w:tc>
          <w:tcPr>
            <w:tcW w:w="992" w:type="dxa"/>
            <w:tcBorders>
              <w:top w:val="nil"/>
              <w:left w:val="nil"/>
              <w:bottom w:val="nil"/>
              <w:right w:val="nil"/>
            </w:tcBorders>
            <w:noWrap/>
            <w:vAlign w:val="center"/>
          </w:tcPr>
          <w:p w14:paraId="7741842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2777E8FF" w14:textId="77777777" w:rsidR="00D60BAA" w:rsidRDefault="00D60BAA" w:rsidP="00DA0E30">
            <w:pPr>
              <w:widowControl/>
              <w:adjustRightInd w:val="0"/>
              <w:snapToGrid w:val="0"/>
              <w:spacing w:beforeLines="30" w:before="93" w:line="160" w:lineRule="exact"/>
              <w:jc w:val="center"/>
              <w:rPr>
                <w:rFonts w:cs="宋体"/>
                <w:color w:val="000000"/>
                <w:spacing w:val="-6"/>
                <w:kern w:val="0"/>
                <w:sz w:val="15"/>
                <w:szCs w:val="15"/>
              </w:rPr>
            </w:pPr>
            <w:r>
              <w:rPr>
                <w:rFonts w:cs="宋体"/>
                <w:color w:val="000000"/>
                <w:spacing w:val="-6"/>
                <w:kern w:val="0"/>
                <w:sz w:val="15"/>
                <w:szCs w:val="15"/>
              </w:rPr>
              <w:t>不得检出</w:t>
            </w:r>
            <w:r>
              <w:rPr>
                <w:rFonts w:cs="宋体"/>
                <w:color w:val="000000"/>
                <w:spacing w:val="-6"/>
                <w:kern w:val="0"/>
                <w:sz w:val="15"/>
                <w:szCs w:val="15"/>
              </w:rPr>
              <w:t>&lt;0.25)</w:t>
            </w:r>
          </w:p>
        </w:tc>
        <w:tc>
          <w:tcPr>
            <w:tcW w:w="2552" w:type="dxa"/>
            <w:gridSpan w:val="2"/>
            <w:tcBorders>
              <w:top w:val="nil"/>
              <w:left w:val="nil"/>
              <w:bottom w:val="nil"/>
              <w:right w:val="nil"/>
            </w:tcBorders>
            <w:vAlign w:val="center"/>
          </w:tcPr>
          <w:p w14:paraId="3E3238DB"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0.25)</w:t>
            </w:r>
            <w:r>
              <w:rPr>
                <w:rFonts w:cs="宋体" w:hint="eastAsia"/>
                <w:color w:val="000000"/>
                <w:spacing w:val="-12"/>
                <w:kern w:val="0"/>
                <w:sz w:val="15"/>
                <w:szCs w:val="15"/>
              </w:rPr>
              <w:t>.</w:t>
            </w:r>
          </w:p>
        </w:tc>
        <w:tc>
          <w:tcPr>
            <w:tcW w:w="1276" w:type="dxa"/>
            <w:tcBorders>
              <w:top w:val="nil"/>
              <w:left w:val="nil"/>
              <w:bottom w:val="nil"/>
              <w:right w:val="nil"/>
            </w:tcBorders>
            <w:noWrap/>
            <w:vAlign w:val="center"/>
          </w:tcPr>
          <w:p w14:paraId="27BC0892"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4F710CFC" w14:textId="77777777" w:rsidTr="00D60BAA">
        <w:trPr>
          <w:trHeight w:val="332"/>
        </w:trPr>
        <w:tc>
          <w:tcPr>
            <w:tcW w:w="1985" w:type="dxa"/>
            <w:tcBorders>
              <w:top w:val="nil"/>
              <w:left w:val="nil"/>
              <w:bottom w:val="nil"/>
              <w:right w:val="nil"/>
            </w:tcBorders>
            <w:noWrap/>
            <w:vAlign w:val="center"/>
          </w:tcPr>
          <w:p w14:paraId="170A106B"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氯霉素</w:t>
            </w:r>
            <w:r>
              <w:rPr>
                <w:rFonts w:cs="宋体" w:hint="eastAsia"/>
                <w:color w:val="000000"/>
                <w:kern w:val="0"/>
                <w:sz w:val="15"/>
                <w:szCs w:val="15"/>
              </w:rPr>
              <w:t>★</w:t>
            </w:r>
          </w:p>
        </w:tc>
        <w:tc>
          <w:tcPr>
            <w:tcW w:w="992" w:type="dxa"/>
            <w:tcBorders>
              <w:top w:val="nil"/>
              <w:left w:val="nil"/>
              <w:bottom w:val="nil"/>
              <w:right w:val="nil"/>
            </w:tcBorders>
            <w:noWrap/>
            <w:vAlign w:val="center"/>
          </w:tcPr>
          <w:p w14:paraId="78249ABB"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2F50EB2D" w14:textId="77777777" w:rsidR="00D60BAA" w:rsidRDefault="00D60BAA" w:rsidP="00DA0E30">
            <w:pPr>
              <w:widowControl/>
              <w:adjustRightInd w:val="0"/>
              <w:snapToGrid w:val="0"/>
              <w:spacing w:beforeLines="30" w:before="93" w:line="160" w:lineRule="exact"/>
              <w:jc w:val="center"/>
              <w:rPr>
                <w:rFonts w:cs="宋体"/>
                <w:color w:val="000000"/>
                <w:spacing w:val="-6"/>
                <w:kern w:val="0"/>
                <w:sz w:val="15"/>
                <w:szCs w:val="15"/>
              </w:rPr>
            </w:pPr>
            <w:r>
              <w:rPr>
                <w:rFonts w:cs="宋体"/>
                <w:color w:val="000000"/>
                <w:spacing w:val="-6"/>
                <w:kern w:val="0"/>
                <w:sz w:val="15"/>
                <w:szCs w:val="15"/>
              </w:rPr>
              <w:t>不得检出</w:t>
            </w:r>
            <w:r>
              <w:rPr>
                <w:rFonts w:cs="宋体"/>
                <w:color w:val="000000"/>
                <w:spacing w:val="-6"/>
                <w:kern w:val="0"/>
                <w:sz w:val="15"/>
                <w:szCs w:val="15"/>
              </w:rPr>
              <w:t xml:space="preserve"> (&lt;0.1)</w:t>
            </w:r>
          </w:p>
        </w:tc>
        <w:tc>
          <w:tcPr>
            <w:tcW w:w="2552" w:type="dxa"/>
            <w:gridSpan w:val="2"/>
            <w:tcBorders>
              <w:top w:val="nil"/>
              <w:left w:val="nil"/>
              <w:bottom w:val="nil"/>
              <w:right w:val="nil"/>
            </w:tcBorders>
            <w:vAlign w:val="center"/>
          </w:tcPr>
          <w:p w14:paraId="4E5ADEE9"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0.1)</w:t>
            </w:r>
          </w:p>
        </w:tc>
        <w:tc>
          <w:tcPr>
            <w:tcW w:w="1276" w:type="dxa"/>
            <w:tcBorders>
              <w:top w:val="nil"/>
              <w:left w:val="nil"/>
              <w:bottom w:val="nil"/>
              <w:right w:val="nil"/>
            </w:tcBorders>
            <w:noWrap/>
            <w:vAlign w:val="center"/>
          </w:tcPr>
          <w:p w14:paraId="0F266804"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5FEDE31D" w14:textId="77777777" w:rsidTr="00D60BAA">
        <w:trPr>
          <w:trHeight w:val="310"/>
        </w:trPr>
        <w:tc>
          <w:tcPr>
            <w:tcW w:w="1985" w:type="dxa"/>
            <w:tcBorders>
              <w:top w:val="nil"/>
              <w:left w:val="nil"/>
              <w:bottom w:val="nil"/>
              <w:right w:val="nil"/>
            </w:tcBorders>
            <w:noWrap/>
            <w:vAlign w:val="center"/>
          </w:tcPr>
          <w:p w14:paraId="3F0C0DD7"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己烯雌</w:t>
            </w:r>
            <w:proofErr w:type="gramStart"/>
            <w:r>
              <w:rPr>
                <w:rFonts w:cs="宋体"/>
                <w:color w:val="000000"/>
                <w:kern w:val="0"/>
                <w:sz w:val="15"/>
                <w:szCs w:val="15"/>
              </w:rPr>
              <w:t>酚</w:t>
            </w:r>
            <w:proofErr w:type="gramEnd"/>
            <w:r>
              <w:rPr>
                <w:rFonts w:cs="宋体" w:hint="eastAsia"/>
                <w:color w:val="000000"/>
                <w:kern w:val="0"/>
                <w:sz w:val="15"/>
                <w:szCs w:val="15"/>
              </w:rPr>
              <w:t>★</w:t>
            </w:r>
          </w:p>
        </w:tc>
        <w:tc>
          <w:tcPr>
            <w:tcW w:w="992" w:type="dxa"/>
            <w:tcBorders>
              <w:top w:val="nil"/>
              <w:left w:val="nil"/>
              <w:bottom w:val="nil"/>
              <w:right w:val="nil"/>
            </w:tcBorders>
            <w:noWrap/>
            <w:vAlign w:val="center"/>
          </w:tcPr>
          <w:p w14:paraId="4C7BD955"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464D5EC1" w14:textId="77777777" w:rsidR="00D60BAA" w:rsidRDefault="00D60BAA" w:rsidP="00DA0E30">
            <w:pPr>
              <w:widowControl/>
              <w:adjustRightInd w:val="0"/>
              <w:snapToGrid w:val="0"/>
              <w:spacing w:beforeLines="30" w:before="93" w:line="160" w:lineRule="exact"/>
              <w:jc w:val="center"/>
              <w:rPr>
                <w:rFonts w:cs="宋体"/>
                <w:color w:val="000000"/>
                <w:spacing w:val="-6"/>
                <w:kern w:val="0"/>
                <w:sz w:val="15"/>
                <w:szCs w:val="15"/>
              </w:rPr>
            </w:pPr>
            <w:r>
              <w:rPr>
                <w:rFonts w:cs="宋体"/>
                <w:color w:val="000000"/>
                <w:spacing w:val="-6"/>
                <w:kern w:val="0"/>
                <w:sz w:val="15"/>
                <w:szCs w:val="15"/>
              </w:rPr>
              <w:t>不得检出</w:t>
            </w:r>
            <w:r>
              <w:rPr>
                <w:rFonts w:cs="宋体"/>
                <w:color w:val="000000"/>
                <w:spacing w:val="-6"/>
                <w:kern w:val="0"/>
                <w:sz w:val="15"/>
                <w:szCs w:val="15"/>
              </w:rPr>
              <w:t xml:space="preserve"> (&lt;0.6)</w:t>
            </w:r>
          </w:p>
        </w:tc>
        <w:tc>
          <w:tcPr>
            <w:tcW w:w="2552" w:type="dxa"/>
            <w:gridSpan w:val="2"/>
            <w:tcBorders>
              <w:top w:val="nil"/>
              <w:left w:val="nil"/>
              <w:bottom w:val="nil"/>
              <w:right w:val="nil"/>
            </w:tcBorders>
            <w:vAlign w:val="center"/>
          </w:tcPr>
          <w:p w14:paraId="2138F9E4"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0.5)</w:t>
            </w:r>
          </w:p>
        </w:tc>
        <w:tc>
          <w:tcPr>
            <w:tcW w:w="1276" w:type="dxa"/>
            <w:tcBorders>
              <w:top w:val="nil"/>
              <w:left w:val="nil"/>
              <w:bottom w:val="nil"/>
              <w:right w:val="nil"/>
            </w:tcBorders>
            <w:noWrap/>
            <w:vAlign w:val="center"/>
          </w:tcPr>
          <w:p w14:paraId="21D7694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213FFF47" w14:textId="77777777" w:rsidTr="00D60BAA">
        <w:trPr>
          <w:trHeight w:val="370"/>
        </w:trPr>
        <w:tc>
          <w:tcPr>
            <w:tcW w:w="1985" w:type="dxa"/>
            <w:tcBorders>
              <w:top w:val="nil"/>
              <w:left w:val="nil"/>
              <w:bottom w:val="nil"/>
              <w:right w:val="nil"/>
            </w:tcBorders>
            <w:noWrap/>
            <w:vAlign w:val="center"/>
          </w:tcPr>
          <w:p w14:paraId="442EBD15"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孔雀石绿</w:t>
            </w:r>
            <w:r>
              <w:rPr>
                <w:rFonts w:cs="宋体" w:hint="eastAsia"/>
                <w:color w:val="000000"/>
                <w:kern w:val="0"/>
                <w:sz w:val="15"/>
                <w:szCs w:val="15"/>
              </w:rPr>
              <w:t>★</w:t>
            </w:r>
          </w:p>
        </w:tc>
        <w:tc>
          <w:tcPr>
            <w:tcW w:w="992" w:type="dxa"/>
            <w:tcBorders>
              <w:top w:val="nil"/>
              <w:left w:val="nil"/>
              <w:bottom w:val="nil"/>
              <w:right w:val="nil"/>
            </w:tcBorders>
            <w:noWrap/>
            <w:vAlign w:val="center"/>
          </w:tcPr>
          <w:p w14:paraId="50189789"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5A7A327E" w14:textId="77777777" w:rsidR="00D60BAA" w:rsidRDefault="00D60BAA" w:rsidP="00DA0E30">
            <w:pPr>
              <w:widowControl/>
              <w:adjustRightInd w:val="0"/>
              <w:snapToGrid w:val="0"/>
              <w:spacing w:beforeLines="30" w:before="93" w:line="160" w:lineRule="exact"/>
              <w:jc w:val="center"/>
              <w:rPr>
                <w:rFonts w:cs="宋体"/>
                <w:color w:val="000000"/>
                <w:spacing w:val="-6"/>
                <w:kern w:val="0"/>
                <w:sz w:val="15"/>
                <w:szCs w:val="15"/>
              </w:rPr>
            </w:pPr>
            <w:r>
              <w:rPr>
                <w:rFonts w:cs="宋体"/>
                <w:color w:val="000000"/>
                <w:spacing w:val="-6"/>
                <w:kern w:val="0"/>
                <w:sz w:val="15"/>
                <w:szCs w:val="15"/>
              </w:rPr>
              <w:t>不得检出</w:t>
            </w:r>
            <w:r>
              <w:rPr>
                <w:rFonts w:cs="宋体"/>
                <w:color w:val="000000"/>
                <w:spacing w:val="-6"/>
                <w:kern w:val="0"/>
                <w:sz w:val="15"/>
                <w:szCs w:val="15"/>
              </w:rPr>
              <w:t>(&lt;0.5)</w:t>
            </w:r>
          </w:p>
        </w:tc>
        <w:tc>
          <w:tcPr>
            <w:tcW w:w="2552" w:type="dxa"/>
            <w:gridSpan w:val="2"/>
            <w:tcBorders>
              <w:top w:val="nil"/>
              <w:left w:val="nil"/>
              <w:bottom w:val="nil"/>
              <w:right w:val="nil"/>
            </w:tcBorders>
            <w:vAlign w:val="center"/>
          </w:tcPr>
          <w:p w14:paraId="1CEFEFCE"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0.5)</w:t>
            </w:r>
          </w:p>
        </w:tc>
        <w:tc>
          <w:tcPr>
            <w:tcW w:w="1276" w:type="dxa"/>
            <w:tcBorders>
              <w:top w:val="nil"/>
              <w:left w:val="nil"/>
              <w:bottom w:val="nil"/>
              <w:right w:val="nil"/>
            </w:tcBorders>
            <w:noWrap/>
            <w:vAlign w:val="center"/>
          </w:tcPr>
          <w:p w14:paraId="3BCF781F"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5295B8AB" w14:textId="77777777" w:rsidTr="00D60BAA">
        <w:trPr>
          <w:trHeight w:val="432"/>
        </w:trPr>
        <w:tc>
          <w:tcPr>
            <w:tcW w:w="1985" w:type="dxa"/>
            <w:tcBorders>
              <w:top w:val="nil"/>
              <w:left w:val="nil"/>
              <w:bottom w:val="nil"/>
              <w:right w:val="nil"/>
            </w:tcBorders>
            <w:noWrap/>
            <w:vAlign w:val="center"/>
          </w:tcPr>
          <w:p w14:paraId="2F30FB3E"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proofErr w:type="gramStart"/>
            <w:r>
              <w:rPr>
                <w:rFonts w:cs="宋体"/>
                <w:color w:val="000000"/>
                <w:kern w:val="0"/>
                <w:sz w:val="15"/>
                <w:szCs w:val="15"/>
              </w:rPr>
              <w:t>喹</w:t>
            </w:r>
            <w:proofErr w:type="gramEnd"/>
            <w:r>
              <w:rPr>
                <w:rFonts w:cs="宋体"/>
                <w:color w:val="000000"/>
                <w:kern w:val="0"/>
                <w:sz w:val="15"/>
                <w:szCs w:val="15"/>
              </w:rPr>
              <w:t>乙醇代谢物</w:t>
            </w:r>
          </w:p>
        </w:tc>
        <w:tc>
          <w:tcPr>
            <w:tcW w:w="992" w:type="dxa"/>
            <w:tcBorders>
              <w:top w:val="nil"/>
              <w:left w:val="nil"/>
              <w:bottom w:val="nil"/>
              <w:right w:val="nil"/>
            </w:tcBorders>
            <w:noWrap/>
            <w:vAlign w:val="center"/>
          </w:tcPr>
          <w:p w14:paraId="05235910"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381C5EA1"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p>
        </w:tc>
        <w:tc>
          <w:tcPr>
            <w:tcW w:w="2552" w:type="dxa"/>
            <w:gridSpan w:val="2"/>
            <w:tcBorders>
              <w:top w:val="nil"/>
              <w:left w:val="nil"/>
              <w:bottom w:val="nil"/>
              <w:right w:val="nil"/>
            </w:tcBorders>
            <w:vAlign w:val="center"/>
          </w:tcPr>
          <w:p w14:paraId="33671996"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0.5)</w:t>
            </w:r>
          </w:p>
        </w:tc>
        <w:tc>
          <w:tcPr>
            <w:tcW w:w="1276" w:type="dxa"/>
            <w:tcBorders>
              <w:top w:val="nil"/>
              <w:left w:val="nil"/>
              <w:bottom w:val="nil"/>
              <w:right w:val="nil"/>
            </w:tcBorders>
            <w:noWrap/>
            <w:vAlign w:val="center"/>
          </w:tcPr>
          <w:p w14:paraId="154D53D4"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1DB82F9A" w14:textId="77777777" w:rsidTr="00D60BAA">
        <w:trPr>
          <w:trHeight w:val="113"/>
        </w:trPr>
        <w:tc>
          <w:tcPr>
            <w:tcW w:w="1985" w:type="dxa"/>
            <w:tcBorders>
              <w:top w:val="nil"/>
              <w:left w:val="nil"/>
              <w:bottom w:val="nil"/>
              <w:right w:val="nil"/>
            </w:tcBorders>
            <w:vAlign w:val="center"/>
          </w:tcPr>
          <w:p w14:paraId="54DA4AFE"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恩诺沙星</w:t>
            </w:r>
            <w:r>
              <w:rPr>
                <w:rFonts w:cs="宋体"/>
                <w:color w:val="000000"/>
                <w:kern w:val="0"/>
                <w:sz w:val="15"/>
                <w:szCs w:val="15"/>
              </w:rPr>
              <w:t>(</w:t>
            </w:r>
            <w:r>
              <w:rPr>
                <w:rFonts w:cs="宋体"/>
                <w:color w:val="000000"/>
                <w:kern w:val="0"/>
                <w:sz w:val="15"/>
                <w:szCs w:val="15"/>
              </w:rPr>
              <w:t>以恩诺沙星</w:t>
            </w:r>
            <w:r>
              <w:rPr>
                <w:rFonts w:cs="宋体"/>
                <w:color w:val="000000"/>
                <w:kern w:val="0"/>
                <w:sz w:val="15"/>
                <w:szCs w:val="15"/>
              </w:rPr>
              <w:t>+</w:t>
            </w:r>
            <w:r>
              <w:rPr>
                <w:rFonts w:cs="宋体"/>
                <w:color w:val="000000"/>
                <w:kern w:val="0"/>
                <w:sz w:val="15"/>
                <w:szCs w:val="15"/>
              </w:rPr>
              <w:t>环丙沙星计）</w:t>
            </w:r>
          </w:p>
        </w:tc>
        <w:tc>
          <w:tcPr>
            <w:tcW w:w="992" w:type="dxa"/>
            <w:tcBorders>
              <w:top w:val="nil"/>
              <w:left w:val="nil"/>
              <w:bottom w:val="nil"/>
              <w:right w:val="nil"/>
            </w:tcBorders>
            <w:noWrap/>
            <w:vAlign w:val="center"/>
          </w:tcPr>
          <w:p w14:paraId="557BC811"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8B70D32"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hint="eastAsia"/>
                <w:color w:val="000000"/>
                <w:kern w:val="0"/>
                <w:sz w:val="15"/>
                <w:szCs w:val="15"/>
              </w:rPr>
              <w:t>≤</w:t>
            </w:r>
            <w:r>
              <w:rPr>
                <w:rFonts w:cs="宋体"/>
                <w:color w:val="000000"/>
                <w:kern w:val="0"/>
                <w:sz w:val="15"/>
                <w:szCs w:val="15"/>
              </w:rPr>
              <w:t>100</w:t>
            </w:r>
          </w:p>
        </w:tc>
        <w:tc>
          <w:tcPr>
            <w:tcW w:w="2552" w:type="dxa"/>
            <w:gridSpan w:val="2"/>
            <w:tcBorders>
              <w:top w:val="nil"/>
              <w:left w:val="nil"/>
              <w:bottom w:val="nil"/>
              <w:right w:val="nil"/>
            </w:tcBorders>
            <w:vAlign w:val="center"/>
          </w:tcPr>
          <w:p w14:paraId="7181E28B"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1EDCF538"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0CB92395" w14:textId="77777777" w:rsidTr="00D60BAA">
        <w:trPr>
          <w:trHeight w:val="374"/>
        </w:trPr>
        <w:tc>
          <w:tcPr>
            <w:tcW w:w="1985" w:type="dxa"/>
            <w:tcBorders>
              <w:top w:val="nil"/>
              <w:left w:val="nil"/>
              <w:bottom w:val="nil"/>
              <w:right w:val="nil"/>
            </w:tcBorders>
            <w:noWrap/>
            <w:vAlign w:val="center"/>
          </w:tcPr>
          <w:p w14:paraId="3E06DAA5"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洛美沙星</w:t>
            </w:r>
          </w:p>
        </w:tc>
        <w:tc>
          <w:tcPr>
            <w:tcW w:w="992" w:type="dxa"/>
            <w:tcBorders>
              <w:top w:val="nil"/>
              <w:left w:val="nil"/>
              <w:bottom w:val="nil"/>
              <w:right w:val="nil"/>
            </w:tcBorders>
            <w:noWrap/>
            <w:vAlign w:val="center"/>
          </w:tcPr>
          <w:p w14:paraId="27FED285"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75DF0557"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p>
        </w:tc>
        <w:tc>
          <w:tcPr>
            <w:tcW w:w="2552" w:type="dxa"/>
            <w:gridSpan w:val="2"/>
            <w:tcBorders>
              <w:top w:val="nil"/>
              <w:left w:val="nil"/>
              <w:bottom w:val="nil"/>
              <w:right w:val="nil"/>
            </w:tcBorders>
            <w:vAlign w:val="center"/>
          </w:tcPr>
          <w:p w14:paraId="07DCD052"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3D309B0D"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420E73E0" w14:textId="77777777" w:rsidTr="00D60BAA">
        <w:trPr>
          <w:trHeight w:val="382"/>
        </w:trPr>
        <w:tc>
          <w:tcPr>
            <w:tcW w:w="1985" w:type="dxa"/>
            <w:tcBorders>
              <w:top w:val="nil"/>
              <w:left w:val="nil"/>
              <w:bottom w:val="nil"/>
              <w:right w:val="nil"/>
            </w:tcBorders>
            <w:noWrap/>
            <w:vAlign w:val="center"/>
          </w:tcPr>
          <w:p w14:paraId="3596C726"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氧氟沙星</w:t>
            </w:r>
          </w:p>
        </w:tc>
        <w:tc>
          <w:tcPr>
            <w:tcW w:w="992" w:type="dxa"/>
            <w:tcBorders>
              <w:top w:val="nil"/>
              <w:left w:val="nil"/>
              <w:bottom w:val="nil"/>
              <w:right w:val="nil"/>
            </w:tcBorders>
            <w:noWrap/>
            <w:vAlign w:val="center"/>
          </w:tcPr>
          <w:p w14:paraId="7462C33C"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BE8CB1D"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p>
        </w:tc>
        <w:tc>
          <w:tcPr>
            <w:tcW w:w="2552" w:type="dxa"/>
            <w:gridSpan w:val="2"/>
            <w:tcBorders>
              <w:top w:val="nil"/>
              <w:left w:val="nil"/>
              <w:bottom w:val="nil"/>
              <w:right w:val="nil"/>
            </w:tcBorders>
            <w:vAlign w:val="center"/>
          </w:tcPr>
          <w:p w14:paraId="7CC4C3D0"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2399102E"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35774D08" w14:textId="77777777" w:rsidTr="00D60BAA">
        <w:trPr>
          <w:trHeight w:val="366"/>
        </w:trPr>
        <w:tc>
          <w:tcPr>
            <w:tcW w:w="1985" w:type="dxa"/>
            <w:tcBorders>
              <w:top w:val="nil"/>
              <w:left w:val="nil"/>
              <w:bottom w:val="nil"/>
              <w:right w:val="nil"/>
            </w:tcBorders>
            <w:noWrap/>
            <w:vAlign w:val="center"/>
          </w:tcPr>
          <w:p w14:paraId="3F8036EF"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proofErr w:type="gramStart"/>
            <w:r>
              <w:rPr>
                <w:rFonts w:cs="宋体"/>
                <w:color w:val="000000"/>
                <w:kern w:val="0"/>
                <w:sz w:val="15"/>
                <w:szCs w:val="15"/>
              </w:rPr>
              <w:t>培氟沙</w:t>
            </w:r>
            <w:proofErr w:type="gramEnd"/>
            <w:r>
              <w:rPr>
                <w:rFonts w:cs="宋体"/>
                <w:color w:val="000000"/>
                <w:kern w:val="0"/>
                <w:sz w:val="15"/>
                <w:szCs w:val="15"/>
              </w:rPr>
              <w:t>星</w:t>
            </w:r>
          </w:p>
        </w:tc>
        <w:tc>
          <w:tcPr>
            <w:tcW w:w="992" w:type="dxa"/>
            <w:tcBorders>
              <w:top w:val="nil"/>
              <w:left w:val="nil"/>
              <w:bottom w:val="nil"/>
              <w:right w:val="nil"/>
            </w:tcBorders>
            <w:noWrap/>
            <w:vAlign w:val="center"/>
          </w:tcPr>
          <w:p w14:paraId="34C85181"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3EBA42C"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p>
        </w:tc>
        <w:tc>
          <w:tcPr>
            <w:tcW w:w="2552" w:type="dxa"/>
            <w:gridSpan w:val="2"/>
            <w:tcBorders>
              <w:top w:val="nil"/>
              <w:left w:val="nil"/>
              <w:bottom w:val="nil"/>
              <w:right w:val="nil"/>
            </w:tcBorders>
            <w:vAlign w:val="center"/>
          </w:tcPr>
          <w:p w14:paraId="0205EB74"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38266ED9"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2EFFB991" w14:textId="77777777" w:rsidTr="00D60BAA">
        <w:trPr>
          <w:trHeight w:val="334"/>
        </w:trPr>
        <w:tc>
          <w:tcPr>
            <w:tcW w:w="1985" w:type="dxa"/>
            <w:tcBorders>
              <w:top w:val="nil"/>
              <w:left w:val="nil"/>
              <w:bottom w:val="nil"/>
              <w:right w:val="nil"/>
            </w:tcBorders>
            <w:noWrap/>
            <w:vAlign w:val="center"/>
          </w:tcPr>
          <w:p w14:paraId="3CD3005A"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诺氟沙星</w:t>
            </w:r>
          </w:p>
        </w:tc>
        <w:tc>
          <w:tcPr>
            <w:tcW w:w="992" w:type="dxa"/>
            <w:tcBorders>
              <w:top w:val="nil"/>
              <w:left w:val="nil"/>
              <w:bottom w:val="nil"/>
              <w:right w:val="nil"/>
            </w:tcBorders>
            <w:noWrap/>
            <w:vAlign w:val="center"/>
          </w:tcPr>
          <w:p w14:paraId="05C14B60"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63754AB6"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不得检出</w:t>
            </w:r>
          </w:p>
        </w:tc>
        <w:tc>
          <w:tcPr>
            <w:tcW w:w="2552" w:type="dxa"/>
            <w:gridSpan w:val="2"/>
            <w:tcBorders>
              <w:top w:val="nil"/>
              <w:left w:val="nil"/>
              <w:bottom w:val="nil"/>
              <w:right w:val="nil"/>
            </w:tcBorders>
            <w:vAlign w:val="center"/>
          </w:tcPr>
          <w:p w14:paraId="25C001BC"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520F4610"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3D891D1E" w14:textId="77777777" w:rsidTr="00D60BAA">
        <w:trPr>
          <w:trHeight w:val="390"/>
        </w:trPr>
        <w:tc>
          <w:tcPr>
            <w:tcW w:w="1985" w:type="dxa"/>
            <w:tcBorders>
              <w:top w:val="nil"/>
              <w:left w:val="nil"/>
              <w:bottom w:val="nil"/>
              <w:right w:val="nil"/>
            </w:tcBorders>
            <w:noWrap/>
            <w:vAlign w:val="center"/>
          </w:tcPr>
          <w:p w14:paraId="237EBCC7"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lastRenderedPageBreak/>
              <w:t>新霉素</w:t>
            </w:r>
          </w:p>
        </w:tc>
        <w:tc>
          <w:tcPr>
            <w:tcW w:w="992" w:type="dxa"/>
            <w:tcBorders>
              <w:top w:val="nil"/>
              <w:left w:val="nil"/>
              <w:bottom w:val="nil"/>
              <w:right w:val="nil"/>
            </w:tcBorders>
            <w:noWrap/>
            <w:vAlign w:val="center"/>
          </w:tcPr>
          <w:p w14:paraId="501CF49C"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1E0E81B"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500</w:t>
            </w:r>
          </w:p>
        </w:tc>
        <w:tc>
          <w:tcPr>
            <w:tcW w:w="2552" w:type="dxa"/>
            <w:gridSpan w:val="2"/>
            <w:tcBorders>
              <w:top w:val="nil"/>
              <w:left w:val="nil"/>
              <w:bottom w:val="nil"/>
              <w:right w:val="nil"/>
            </w:tcBorders>
            <w:vAlign w:val="center"/>
          </w:tcPr>
          <w:p w14:paraId="2C3508B6"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100)</w:t>
            </w:r>
          </w:p>
        </w:tc>
        <w:tc>
          <w:tcPr>
            <w:tcW w:w="1276" w:type="dxa"/>
            <w:tcBorders>
              <w:top w:val="nil"/>
              <w:left w:val="nil"/>
              <w:bottom w:val="nil"/>
              <w:right w:val="nil"/>
            </w:tcBorders>
            <w:noWrap/>
            <w:vAlign w:val="center"/>
          </w:tcPr>
          <w:p w14:paraId="099BEABD"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41B26EE9" w14:textId="77777777" w:rsidTr="00D60BAA">
        <w:trPr>
          <w:trHeight w:val="318"/>
        </w:trPr>
        <w:tc>
          <w:tcPr>
            <w:tcW w:w="1985" w:type="dxa"/>
            <w:tcBorders>
              <w:top w:val="nil"/>
              <w:left w:val="nil"/>
              <w:bottom w:val="nil"/>
              <w:right w:val="nil"/>
            </w:tcBorders>
            <w:noWrap/>
            <w:vAlign w:val="center"/>
          </w:tcPr>
          <w:p w14:paraId="502ED42D"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红霉素</w:t>
            </w:r>
          </w:p>
        </w:tc>
        <w:tc>
          <w:tcPr>
            <w:tcW w:w="992" w:type="dxa"/>
            <w:tcBorders>
              <w:top w:val="nil"/>
              <w:left w:val="nil"/>
              <w:bottom w:val="nil"/>
              <w:right w:val="nil"/>
            </w:tcBorders>
            <w:noWrap/>
            <w:vAlign w:val="center"/>
          </w:tcPr>
          <w:p w14:paraId="2F8E98BE"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C867510"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200</w:t>
            </w:r>
          </w:p>
        </w:tc>
        <w:tc>
          <w:tcPr>
            <w:tcW w:w="2552" w:type="dxa"/>
            <w:gridSpan w:val="2"/>
            <w:tcBorders>
              <w:top w:val="nil"/>
              <w:left w:val="nil"/>
              <w:bottom w:val="nil"/>
              <w:right w:val="nil"/>
            </w:tcBorders>
            <w:vAlign w:val="center"/>
          </w:tcPr>
          <w:p w14:paraId="1D459798"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2.0)</w:t>
            </w:r>
          </w:p>
        </w:tc>
        <w:tc>
          <w:tcPr>
            <w:tcW w:w="1276" w:type="dxa"/>
            <w:tcBorders>
              <w:top w:val="nil"/>
              <w:left w:val="nil"/>
              <w:bottom w:val="nil"/>
              <w:right w:val="nil"/>
            </w:tcBorders>
            <w:noWrap/>
            <w:vAlign w:val="center"/>
          </w:tcPr>
          <w:p w14:paraId="11D55F37"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2F3BA656" w14:textId="77777777" w:rsidTr="00D60BAA">
        <w:trPr>
          <w:trHeight w:val="366"/>
        </w:trPr>
        <w:tc>
          <w:tcPr>
            <w:tcW w:w="1985" w:type="dxa"/>
            <w:tcBorders>
              <w:top w:val="nil"/>
              <w:left w:val="nil"/>
              <w:bottom w:val="nil"/>
              <w:right w:val="nil"/>
            </w:tcBorders>
            <w:noWrap/>
            <w:vAlign w:val="center"/>
          </w:tcPr>
          <w:p w14:paraId="7555C7BE"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氟</w:t>
            </w:r>
            <w:proofErr w:type="gramStart"/>
            <w:r>
              <w:rPr>
                <w:rFonts w:cs="宋体"/>
                <w:color w:val="000000"/>
                <w:kern w:val="0"/>
                <w:sz w:val="15"/>
                <w:szCs w:val="15"/>
              </w:rPr>
              <w:t>苯尼考</w:t>
            </w:r>
            <w:proofErr w:type="gramEnd"/>
          </w:p>
        </w:tc>
        <w:tc>
          <w:tcPr>
            <w:tcW w:w="992" w:type="dxa"/>
            <w:tcBorders>
              <w:top w:val="nil"/>
              <w:left w:val="nil"/>
              <w:bottom w:val="nil"/>
              <w:right w:val="nil"/>
            </w:tcBorders>
            <w:noWrap/>
            <w:vAlign w:val="center"/>
          </w:tcPr>
          <w:p w14:paraId="76DCC1D3"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E04BAF5"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100</w:t>
            </w:r>
          </w:p>
        </w:tc>
        <w:tc>
          <w:tcPr>
            <w:tcW w:w="2552" w:type="dxa"/>
            <w:gridSpan w:val="2"/>
            <w:tcBorders>
              <w:top w:val="nil"/>
              <w:left w:val="nil"/>
              <w:bottom w:val="nil"/>
              <w:right w:val="nil"/>
            </w:tcBorders>
            <w:vAlign w:val="center"/>
          </w:tcPr>
          <w:p w14:paraId="668513DB"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noWrap/>
            <w:vAlign w:val="center"/>
          </w:tcPr>
          <w:p w14:paraId="1A57A402"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79B07DC7" w14:textId="77777777" w:rsidTr="00D60BAA">
        <w:trPr>
          <w:trHeight w:val="342"/>
        </w:trPr>
        <w:tc>
          <w:tcPr>
            <w:tcW w:w="1985" w:type="dxa"/>
            <w:tcBorders>
              <w:top w:val="nil"/>
              <w:left w:val="nil"/>
              <w:bottom w:val="nil"/>
              <w:right w:val="nil"/>
            </w:tcBorders>
            <w:noWrap/>
            <w:vAlign w:val="center"/>
          </w:tcPr>
          <w:p w14:paraId="1E690145"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proofErr w:type="gramStart"/>
            <w:r>
              <w:rPr>
                <w:rFonts w:cs="宋体"/>
                <w:color w:val="000000"/>
                <w:kern w:val="0"/>
                <w:sz w:val="15"/>
                <w:szCs w:val="15"/>
              </w:rPr>
              <w:t>阿苯达唑</w:t>
            </w:r>
            <w:proofErr w:type="gramEnd"/>
          </w:p>
        </w:tc>
        <w:tc>
          <w:tcPr>
            <w:tcW w:w="992" w:type="dxa"/>
            <w:tcBorders>
              <w:top w:val="nil"/>
              <w:left w:val="nil"/>
              <w:bottom w:val="nil"/>
              <w:right w:val="nil"/>
            </w:tcBorders>
            <w:noWrap/>
            <w:vAlign w:val="center"/>
          </w:tcPr>
          <w:p w14:paraId="3D62673E"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031F91B0"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hint="eastAsia"/>
                <w:color w:val="000000"/>
                <w:spacing w:val="-14"/>
                <w:kern w:val="0"/>
                <w:sz w:val="15"/>
                <w:szCs w:val="15"/>
              </w:rPr>
              <w:t>≤</w:t>
            </w:r>
            <w:r>
              <w:rPr>
                <w:rFonts w:cs="宋体"/>
                <w:color w:val="000000"/>
                <w:spacing w:val="-12"/>
                <w:kern w:val="0"/>
                <w:sz w:val="15"/>
                <w:szCs w:val="15"/>
              </w:rPr>
              <w:t>100</w:t>
            </w:r>
          </w:p>
        </w:tc>
        <w:tc>
          <w:tcPr>
            <w:tcW w:w="2552" w:type="dxa"/>
            <w:gridSpan w:val="2"/>
            <w:tcBorders>
              <w:top w:val="nil"/>
              <w:left w:val="nil"/>
              <w:bottom w:val="nil"/>
              <w:right w:val="nil"/>
            </w:tcBorders>
            <w:vAlign w:val="center"/>
          </w:tcPr>
          <w:p w14:paraId="6D24D072"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5)</w:t>
            </w:r>
          </w:p>
        </w:tc>
        <w:tc>
          <w:tcPr>
            <w:tcW w:w="1276" w:type="dxa"/>
            <w:tcBorders>
              <w:top w:val="nil"/>
              <w:left w:val="nil"/>
              <w:bottom w:val="nil"/>
              <w:right w:val="nil"/>
            </w:tcBorders>
            <w:noWrap/>
            <w:vAlign w:val="center"/>
          </w:tcPr>
          <w:p w14:paraId="385D9882"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kern w:val="0"/>
                <w:sz w:val="15"/>
                <w:szCs w:val="15"/>
              </w:rPr>
              <w:t>合格</w:t>
            </w:r>
          </w:p>
        </w:tc>
      </w:tr>
      <w:tr w:rsidR="00D60BAA" w14:paraId="7BF39475" w14:textId="77777777" w:rsidTr="00D60BAA">
        <w:trPr>
          <w:trHeight w:val="326"/>
        </w:trPr>
        <w:tc>
          <w:tcPr>
            <w:tcW w:w="1985" w:type="dxa"/>
            <w:tcBorders>
              <w:top w:val="nil"/>
              <w:left w:val="nil"/>
              <w:bottom w:val="nil"/>
              <w:right w:val="nil"/>
            </w:tcBorders>
            <w:noWrap/>
            <w:vAlign w:val="center"/>
          </w:tcPr>
          <w:p w14:paraId="02D6313C"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甲</w:t>
            </w:r>
            <w:proofErr w:type="gramStart"/>
            <w:r>
              <w:rPr>
                <w:rFonts w:cs="宋体"/>
                <w:color w:val="000000"/>
                <w:kern w:val="0"/>
                <w:sz w:val="15"/>
                <w:szCs w:val="15"/>
              </w:rPr>
              <w:t>砜</w:t>
            </w:r>
            <w:proofErr w:type="gramEnd"/>
            <w:r>
              <w:rPr>
                <w:rFonts w:cs="宋体"/>
                <w:color w:val="000000"/>
                <w:kern w:val="0"/>
                <w:sz w:val="15"/>
                <w:szCs w:val="15"/>
              </w:rPr>
              <w:t>霉素</w:t>
            </w:r>
            <w:r>
              <w:rPr>
                <w:rFonts w:cs="宋体" w:hint="eastAsia"/>
                <w:color w:val="000000"/>
                <w:kern w:val="0"/>
                <w:sz w:val="15"/>
                <w:szCs w:val="15"/>
              </w:rPr>
              <w:t>■</w:t>
            </w:r>
          </w:p>
        </w:tc>
        <w:tc>
          <w:tcPr>
            <w:tcW w:w="992" w:type="dxa"/>
            <w:tcBorders>
              <w:top w:val="nil"/>
              <w:left w:val="nil"/>
              <w:bottom w:val="nil"/>
              <w:right w:val="nil"/>
            </w:tcBorders>
            <w:noWrap/>
            <w:vAlign w:val="center"/>
          </w:tcPr>
          <w:p w14:paraId="6E2B7AAC"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150E1B51"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bottom w:val="nil"/>
              <w:right w:val="nil"/>
            </w:tcBorders>
            <w:vAlign w:val="center"/>
          </w:tcPr>
          <w:p w14:paraId="593A9C29"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1.0)</w:t>
            </w:r>
          </w:p>
        </w:tc>
        <w:tc>
          <w:tcPr>
            <w:tcW w:w="1276" w:type="dxa"/>
            <w:tcBorders>
              <w:top w:val="nil"/>
              <w:left w:val="nil"/>
              <w:bottom w:val="nil"/>
              <w:right w:val="nil"/>
            </w:tcBorders>
            <w:vAlign w:val="center"/>
          </w:tcPr>
          <w:p w14:paraId="3885B167"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r w:rsidR="00D60BAA" w14:paraId="5C4BFFB8" w14:textId="77777777" w:rsidTr="00D60BAA">
        <w:trPr>
          <w:trHeight w:val="310"/>
        </w:trPr>
        <w:tc>
          <w:tcPr>
            <w:tcW w:w="1985" w:type="dxa"/>
            <w:tcBorders>
              <w:top w:val="nil"/>
              <w:left w:val="nil"/>
              <w:bottom w:val="nil"/>
              <w:right w:val="nil"/>
            </w:tcBorders>
            <w:noWrap/>
            <w:vAlign w:val="center"/>
          </w:tcPr>
          <w:p w14:paraId="4A9336C0"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青霉素</w:t>
            </w:r>
            <w:r>
              <w:rPr>
                <w:rFonts w:cs="宋体" w:hint="eastAsia"/>
                <w:color w:val="000000"/>
                <w:kern w:val="0"/>
                <w:sz w:val="15"/>
                <w:szCs w:val="15"/>
              </w:rPr>
              <w:t>■</w:t>
            </w:r>
          </w:p>
        </w:tc>
        <w:tc>
          <w:tcPr>
            <w:tcW w:w="992" w:type="dxa"/>
            <w:tcBorders>
              <w:top w:val="nil"/>
              <w:left w:val="nil"/>
              <w:bottom w:val="nil"/>
              <w:right w:val="nil"/>
            </w:tcBorders>
            <w:noWrap/>
            <w:vAlign w:val="center"/>
          </w:tcPr>
          <w:p w14:paraId="0CA85379"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3096F5C4"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bottom w:val="nil"/>
              <w:right w:val="nil"/>
            </w:tcBorders>
            <w:vAlign w:val="center"/>
          </w:tcPr>
          <w:p w14:paraId="2A5F2B82"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w:t>
            </w:r>
          </w:p>
        </w:tc>
        <w:tc>
          <w:tcPr>
            <w:tcW w:w="1276" w:type="dxa"/>
            <w:tcBorders>
              <w:top w:val="nil"/>
              <w:left w:val="nil"/>
              <w:bottom w:val="nil"/>
              <w:right w:val="nil"/>
            </w:tcBorders>
            <w:vAlign w:val="center"/>
          </w:tcPr>
          <w:p w14:paraId="2014E2C2"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r w:rsidR="00D60BAA" w14:paraId="7954688F" w14:textId="77777777" w:rsidTr="00D60BAA">
        <w:trPr>
          <w:trHeight w:val="334"/>
        </w:trPr>
        <w:tc>
          <w:tcPr>
            <w:tcW w:w="1985" w:type="dxa"/>
            <w:tcBorders>
              <w:top w:val="nil"/>
              <w:left w:val="nil"/>
              <w:bottom w:val="nil"/>
              <w:right w:val="nil"/>
            </w:tcBorders>
            <w:noWrap/>
            <w:vAlign w:val="center"/>
          </w:tcPr>
          <w:p w14:paraId="6A9E2E7A"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多</w:t>
            </w:r>
            <w:proofErr w:type="gramStart"/>
            <w:r>
              <w:rPr>
                <w:rFonts w:cs="宋体"/>
                <w:color w:val="000000"/>
                <w:kern w:val="0"/>
                <w:sz w:val="15"/>
                <w:szCs w:val="15"/>
              </w:rPr>
              <w:t>西环素</w:t>
            </w:r>
            <w:proofErr w:type="gramEnd"/>
            <w:r>
              <w:rPr>
                <w:rFonts w:cs="宋体" w:hint="eastAsia"/>
                <w:color w:val="000000"/>
                <w:kern w:val="0"/>
                <w:sz w:val="15"/>
                <w:szCs w:val="15"/>
              </w:rPr>
              <w:t>■</w:t>
            </w:r>
          </w:p>
        </w:tc>
        <w:tc>
          <w:tcPr>
            <w:tcW w:w="992" w:type="dxa"/>
            <w:tcBorders>
              <w:top w:val="nil"/>
              <w:left w:val="nil"/>
              <w:bottom w:val="nil"/>
              <w:right w:val="nil"/>
            </w:tcBorders>
            <w:noWrap/>
            <w:vAlign w:val="center"/>
          </w:tcPr>
          <w:p w14:paraId="5169E91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proofErr w:type="spellStart"/>
            <w:r>
              <w:rPr>
                <w:rFonts w:cs="宋体"/>
                <w:color w:val="000000"/>
                <w:kern w:val="0"/>
                <w:sz w:val="15"/>
                <w:szCs w:val="15"/>
              </w:rPr>
              <w:t>μg</w:t>
            </w:r>
            <w:proofErr w:type="spellEnd"/>
            <w:r>
              <w:rPr>
                <w:rFonts w:cs="宋体"/>
                <w:color w:val="000000"/>
                <w:kern w:val="0"/>
                <w:sz w:val="15"/>
                <w:szCs w:val="15"/>
              </w:rPr>
              <w:t>/kg</w:t>
            </w:r>
          </w:p>
        </w:tc>
        <w:tc>
          <w:tcPr>
            <w:tcW w:w="2585" w:type="dxa"/>
            <w:gridSpan w:val="2"/>
            <w:tcBorders>
              <w:top w:val="nil"/>
              <w:left w:val="nil"/>
              <w:bottom w:val="nil"/>
              <w:right w:val="nil"/>
            </w:tcBorders>
            <w:vAlign w:val="center"/>
          </w:tcPr>
          <w:p w14:paraId="67201156"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bottom w:val="nil"/>
              <w:right w:val="nil"/>
            </w:tcBorders>
            <w:vAlign w:val="center"/>
          </w:tcPr>
          <w:p w14:paraId="5446055B"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50.0)</w:t>
            </w:r>
          </w:p>
        </w:tc>
        <w:tc>
          <w:tcPr>
            <w:tcW w:w="1276" w:type="dxa"/>
            <w:tcBorders>
              <w:top w:val="nil"/>
              <w:left w:val="nil"/>
              <w:bottom w:val="nil"/>
              <w:right w:val="nil"/>
            </w:tcBorders>
            <w:vAlign w:val="center"/>
          </w:tcPr>
          <w:p w14:paraId="1D484A3B"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r w:rsidR="00D60BAA" w14:paraId="7BE8720A" w14:textId="77777777" w:rsidTr="00D60BAA">
        <w:trPr>
          <w:trHeight w:val="358"/>
        </w:trPr>
        <w:tc>
          <w:tcPr>
            <w:tcW w:w="1985" w:type="dxa"/>
            <w:tcBorders>
              <w:top w:val="nil"/>
              <w:left w:val="nil"/>
              <w:bottom w:val="nil"/>
              <w:right w:val="nil"/>
            </w:tcBorders>
            <w:noWrap/>
            <w:vAlign w:val="center"/>
          </w:tcPr>
          <w:p w14:paraId="363C3FD1"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氟</w:t>
            </w:r>
            <w:r>
              <w:rPr>
                <w:rFonts w:cs="宋体" w:hint="eastAsia"/>
                <w:color w:val="000000"/>
                <w:kern w:val="0"/>
                <w:sz w:val="15"/>
                <w:szCs w:val="15"/>
              </w:rPr>
              <w:t>■</w:t>
            </w:r>
          </w:p>
        </w:tc>
        <w:tc>
          <w:tcPr>
            <w:tcW w:w="992" w:type="dxa"/>
            <w:tcBorders>
              <w:top w:val="nil"/>
              <w:left w:val="nil"/>
              <w:bottom w:val="nil"/>
              <w:right w:val="nil"/>
            </w:tcBorders>
            <w:noWrap/>
            <w:vAlign w:val="center"/>
          </w:tcPr>
          <w:p w14:paraId="40691728"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nil"/>
              <w:right w:val="nil"/>
            </w:tcBorders>
            <w:vAlign w:val="center"/>
          </w:tcPr>
          <w:p w14:paraId="1AAA3865"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bottom w:val="nil"/>
              <w:right w:val="nil"/>
            </w:tcBorders>
            <w:vAlign w:val="center"/>
          </w:tcPr>
          <w:p w14:paraId="0F422C86"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1.25)</w:t>
            </w:r>
          </w:p>
        </w:tc>
        <w:tc>
          <w:tcPr>
            <w:tcW w:w="1276" w:type="dxa"/>
            <w:tcBorders>
              <w:top w:val="nil"/>
              <w:left w:val="nil"/>
              <w:bottom w:val="nil"/>
              <w:right w:val="nil"/>
            </w:tcBorders>
            <w:vAlign w:val="center"/>
          </w:tcPr>
          <w:p w14:paraId="78B2BC2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r w:rsidR="00D60BAA" w14:paraId="569C7030" w14:textId="77777777" w:rsidTr="00D60BAA">
        <w:trPr>
          <w:trHeight w:val="350"/>
        </w:trPr>
        <w:tc>
          <w:tcPr>
            <w:tcW w:w="1985" w:type="dxa"/>
            <w:tcBorders>
              <w:top w:val="nil"/>
              <w:left w:val="nil"/>
              <w:right w:val="nil"/>
            </w:tcBorders>
            <w:noWrap/>
            <w:vAlign w:val="center"/>
          </w:tcPr>
          <w:p w14:paraId="1F6BD60E"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溴氰菊酯</w:t>
            </w:r>
            <w:r>
              <w:rPr>
                <w:rFonts w:cs="宋体" w:hint="eastAsia"/>
                <w:color w:val="000000"/>
                <w:kern w:val="0"/>
                <w:sz w:val="15"/>
                <w:szCs w:val="15"/>
              </w:rPr>
              <w:t>■</w:t>
            </w:r>
          </w:p>
        </w:tc>
        <w:tc>
          <w:tcPr>
            <w:tcW w:w="992" w:type="dxa"/>
            <w:tcBorders>
              <w:top w:val="nil"/>
              <w:left w:val="nil"/>
              <w:right w:val="nil"/>
            </w:tcBorders>
            <w:noWrap/>
            <w:vAlign w:val="center"/>
          </w:tcPr>
          <w:p w14:paraId="06FFAAA3"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right w:val="nil"/>
            </w:tcBorders>
            <w:vAlign w:val="center"/>
          </w:tcPr>
          <w:p w14:paraId="1941D0A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right w:val="nil"/>
            </w:tcBorders>
            <w:vAlign w:val="center"/>
          </w:tcPr>
          <w:p w14:paraId="0CEDB125"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2.50)</w:t>
            </w:r>
          </w:p>
        </w:tc>
        <w:tc>
          <w:tcPr>
            <w:tcW w:w="1276" w:type="dxa"/>
            <w:tcBorders>
              <w:top w:val="nil"/>
              <w:left w:val="nil"/>
              <w:right w:val="nil"/>
            </w:tcBorders>
            <w:vAlign w:val="center"/>
          </w:tcPr>
          <w:p w14:paraId="15B18733"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r w:rsidR="00D60BAA" w14:paraId="0B529E88" w14:textId="77777777" w:rsidTr="00D60BAA">
        <w:trPr>
          <w:trHeight w:val="382"/>
        </w:trPr>
        <w:tc>
          <w:tcPr>
            <w:tcW w:w="1985" w:type="dxa"/>
            <w:tcBorders>
              <w:top w:val="nil"/>
              <w:left w:val="nil"/>
              <w:bottom w:val="single" w:sz="12" w:space="0" w:color="auto"/>
              <w:right w:val="nil"/>
            </w:tcBorders>
            <w:noWrap/>
            <w:vAlign w:val="center"/>
          </w:tcPr>
          <w:p w14:paraId="4A88D846" w14:textId="77777777" w:rsidR="00D60BAA" w:rsidRDefault="00D60BAA" w:rsidP="00DA0E30">
            <w:pPr>
              <w:widowControl/>
              <w:adjustRightInd w:val="0"/>
              <w:snapToGrid w:val="0"/>
              <w:spacing w:beforeLines="30" w:before="93" w:line="160" w:lineRule="exact"/>
              <w:jc w:val="left"/>
              <w:rPr>
                <w:rFonts w:cs="宋体"/>
                <w:color w:val="000000"/>
                <w:kern w:val="0"/>
                <w:sz w:val="15"/>
                <w:szCs w:val="15"/>
              </w:rPr>
            </w:pPr>
            <w:r>
              <w:rPr>
                <w:rFonts w:cs="宋体"/>
                <w:color w:val="000000"/>
                <w:kern w:val="0"/>
                <w:sz w:val="15"/>
                <w:szCs w:val="15"/>
              </w:rPr>
              <w:t>氯氰菊酯</w:t>
            </w:r>
            <w:r>
              <w:rPr>
                <w:rFonts w:cs="宋体" w:hint="eastAsia"/>
                <w:color w:val="000000"/>
                <w:kern w:val="0"/>
                <w:sz w:val="15"/>
                <w:szCs w:val="15"/>
              </w:rPr>
              <w:t>■</w:t>
            </w:r>
          </w:p>
        </w:tc>
        <w:tc>
          <w:tcPr>
            <w:tcW w:w="992" w:type="dxa"/>
            <w:tcBorders>
              <w:top w:val="nil"/>
              <w:left w:val="nil"/>
              <w:bottom w:val="single" w:sz="12" w:space="0" w:color="auto"/>
              <w:right w:val="nil"/>
            </w:tcBorders>
            <w:noWrap/>
            <w:vAlign w:val="center"/>
          </w:tcPr>
          <w:p w14:paraId="7EDDD26A" w14:textId="77777777" w:rsidR="00D60BAA" w:rsidRDefault="00D60BAA" w:rsidP="00DA0E30">
            <w:pPr>
              <w:widowControl/>
              <w:adjustRightInd w:val="0"/>
              <w:snapToGrid w:val="0"/>
              <w:spacing w:beforeLines="30" w:before="93" w:line="160" w:lineRule="exact"/>
              <w:jc w:val="center"/>
              <w:rPr>
                <w:rFonts w:cs="宋体"/>
                <w:color w:val="000000"/>
                <w:kern w:val="0"/>
                <w:sz w:val="15"/>
                <w:szCs w:val="15"/>
              </w:rPr>
            </w:pPr>
            <w:r>
              <w:rPr>
                <w:rFonts w:cs="宋体"/>
                <w:color w:val="000000"/>
                <w:kern w:val="0"/>
                <w:sz w:val="15"/>
                <w:szCs w:val="15"/>
              </w:rPr>
              <w:t>mg/kg</w:t>
            </w:r>
          </w:p>
        </w:tc>
        <w:tc>
          <w:tcPr>
            <w:tcW w:w="2585" w:type="dxa"/>
            <w:gridSpan w:val="2"/>
            <w:tcBorders>
              <w:top w:val="nil"/>
              <w:left w:val="nil"/>
              <w:bottom w:val="single" w:sz="12" w:space="0" w:color="auto"/>
              <w:right w:val="nil"/>
            </w:tcBorders>
            <w:vAlign w:val="center"/>
          </w:tcPr>
          <w:p w14:paraId="1EDE164F"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c>
          <w:tcPr>
            <w:tcW w:w="2552" w:type="dxa"/>
            <w:gridSpan w:val="2"/>
            <w:tcBorders>
              <w:top w:val="nil"/>
              <w:left w:val="nil"/>
              <w:bottom w:val="single" w:sz="12" w:space="0" w:color="auto"/>
              <w:right w:val="nil"/>
            </w:tcBorders>
            <w:vAlign w:val="center"/>
          </w:tcPr>
          <w:p w14:paraId="490A9A75" w14:textId="77777777" w:rsidR="00D60BAA" w:rsidRDefault="00D60BAA" w:rsidP="00DA0E30">
            <w:pPr>
              <w:widowControl/>
              <w:adjustRightInd w:val="0"/>
              <w:snapToGrid w:val="0"/>
              <w:spacing w:beforeLines="30" w:before="93" w:line="160" w:lineRule="exact"/>
              <w:rPr>
                <w:rFonts w:cs="宋体"/>
                <w:color w:val="000000"/>
                <w:spacing w:val="-12"/>
                <w:kern w:val="0"/>
                <w:sz w:val="15"/>
                <w:szCs w:val="15"/>
              </w:rPr>
            </w:pPr>
            <w:r>
              <w:rPr>
                <w:rFonts w:cs="宋体"/>
                <w:color w:val="000000"/>
                <w:spacing w:val="-12"/>
                <w:kern w:val="0"/>
                <w:sz w:val="15"/>
                <w:szCs w:val="15"/>
              </w:rPr>
              <w:t>4</w:t>
            </w:r>
            <w:r>
              <w:rPr>
                <w:rFonts w:cs="宋体"/>
                <w:color w:val="000000"/>
                <w:spacing w:val="-12"/>
                <w:kern w:val="0"/>
                <w:sz w:val="15"/>
                <w:szCs w:val="15"/>
              </w:rPr>
              <w:t>个</w:t>
            </w:r>
            <w:r>
              <w:rPr>
                <w:rFonts w:cs="宋体" w:hint="eastAsia"/>
                <w:color w:val="000000"/>
                <w:spacing w:val="-12"/>
                <w:kern w:val="0"/>
                <w:sz w:val="15"/>
                <w:szCs w:val="15"/>
              </w:rPr>
              <w:t>产品</w:t>
            </w:r>
            <w:r>
              <w:rPr>
                <w:rFonts w:cs="宋体"/>
                <w:color w:val="000000"/>
                <w:spacing w:val="-12"/>
                <w:kern w:val="0"/>
                <w:sz w:val="15"/>
                <w:szCs w:val="15"/>
              </w:rPr>
              <w:t>未检出</w:t>
            </w:r>
            <w:r>
              <w:rPr>
                <w:rFonts w:cs="宋体"/>
                <w:color w:val="000000"/>
                <w:spacing w:val="-12"/>
                <w:kern w:val="0"/>
                <w:sz w:val="15"/>
                <w:szCs w:val="15"/>
              </w:rPr>
              <w:t xml:space="preserve"> (</w:t>
            </w:r>
            <w:r>
              <w:rPr>
                <w:rFonts w:cs="宋体"/>
                <w:color w:val="000000"/>
                <w:spacing w:val="-12"/>
                <w:kern w:val="0"/>
                <w:sz w:val="15"/>
                <w:szCs w:val="15"/>
              </w:rPr>
              <w:t>检出限：</w:t>
            </w:r>
            <w:r>
              <w:rPr>
                <w:rFonts w:cs="宋体"/>
                <w:color w:val="000000"/>
                <w:spacing w:val="-12"/>
                <w:kern w:val="0"/>
                <w:sz w:val="15"/>
                <w:szCs w:val="15"/>
              </w:rPr>
              <w:t>2.00)</w:t>
            </w:r>
          </w:p>
        </w:tc>
        <w:tc>
          <w:tcPr>
            <w:tcW w:w="1276" w:type="dxa"/>
            <w:tcBorders>
              <w:top w:val="nil"/>
              <w:left w:val="nil"/>
              <w:bottom w:val="single" w:sz="12" w:space="0" w:color="auto"/>
              <w:right w:val="nil"/>
            </w:tcBorders>
            <w:vAlign w:val="center"/>
          </w:tcPr>
          <w:p w14:paraId="36D45877" w14:textId="77777777" w:rsidR="00D60BAA" w:rsidRDefault="00D60BAA" w:rsidP="00DA0E30">
            <w:pPr>
              <w:widowControl/>
              <w:adjustRightInd w:val="0"/>
              <w:snapToGrid w:val="0"/>
              <w:spacing w:beforeLines="30" w:before="93" w:line="160" w:lineRule="exact"/>
              <w:jc w:val="center"/>
              <w:rPr>
                <w:rFonts w:cs="宋体"/>
                <w:color w:val="000000"/>
                <w:spacing w:val="-12"/>
                <w:kern w:val="0"/>
                <w:sz w:val="15"/>
                <w:szCs w:val="15"/>
              </w:rPr>
            </w:pPr>
            <w:r>
              <w:rPr>
                <w:rFonts w:cs="宋体"/>
                <w:color w:val="000000"/>
                <w:spacing w:val="-12"/>
                <w:kern w:val="0"/>
                <w:sz w:val="15"/>
                <w:szCs w:val="15"/>
              </w:rPr>
              <w:t>----</w:t>
            </w:r>
          </w:p>
        </w:tc>
      </w:tr>
    </w:tbl>
    <w:p w14:paraId="2424DC79" w14:textId="697C3165" w:rsidR="00D60BAA" w:rsidRDefault="00D60BAA" w:rsidP="00D60BAA">
      <w:pPr>
        <w:adjustRightInd w:val="0"/>
        <w:snapToGrid w:val="0"/>
        <w:jc w:val="left"/>
        <w:rPr>
          <w:rFonts w:cs="宋体"/>
          <w:color w:val="000000"/>
          <w:kern w:val="0"/>
          <w:sz w:val="15"/>
          <w:szCs w:val="15"/>
        </w:rPr>
      </w:pPr>
      <w:r>
        <w:rPr>
          <w:rFonts w:cs="宋体" w:hint="eastAsia"/>
          <w:snapToGrid w:val="0"/>
          <w:color w:val="000000"/>
          <w:sz w:val="15"/>
          <w:szCs w:val="15"/>
        </w:rPr>
        <w:t>注：带</w:t>
      </w:r>
      <w:r>
        <w:rPr>
          <w:rFonts w:cs="宋体" w:hint="eastAsia"/>
          <w:color w:val="000000"/>
          <w:kern w:val="0"/>
          <w:sz w:val="15"/>
          <w:szCs w:val="15"/>
        </w:rPr>
        <w:t>★的</w:t>
      </w:r>
      <w:r>
        <w:rPr>
          <w:rFonts w:cs="宋体" w:hint="eastAsia"/>
          <w:snapToGrid w:val="0"/>
          <w:color w:val="000000"/>
          <w:sz w:val="15"/>
          <w:szCs w:val="15"/>
        </w:rPr>
        <w:t>检验项目</w:t>
      </w:r>
      <w:r>
        <w:rPr>
          <w:rFonts w:cs="宋体" w:hint="eastAsia"/>
          <w:color w:val="000000"/>
          <w:kern w:val="0"/>
          <w:sz w:val="15"/>
          <w:szCs w:val="15"/>
        </w:rPr>
        <w:t>为</w:t>
      </w:r>
      <w:r>
        <w:rPr>
          <w:sz w:val="15"/>
          <w:szCs w:val="15"/>
        </w:rPr>
        <w:t>Y/T1050-2018</w:t>
      </w:r>
      <w:r>
        <w:rPr>
          <w:rFonts w:hint="eastAsia"/>
          <w:snapToGrid w:val="0"/>
          <w:sz w:val="15"/>
          <w:szCs w:val="15"/>
        </w:rPr>
        <w:t>《绿色食品</w:t>
      </w:r>
      <w:r>
        <w:rPr>
          <w:rFonts w:hint="eastAsia"/>
          <w:snapToGrid w:val="0"/>
          <w:sz w:val="15"/>
          <w:szCs w:val="15"/>
        </w:rPr>
        <w:t xml:space="preserve"> </w:t>
      </w:r>
      <w:r>
        <w:rPr>
          <w:rFonts w:hint="eastAsia"/>
          <w:snapToGrid w:val="0"/>
          <w:sz w:val="15"/>
          <w:szCs w:val="15"/>
        </w:rPr>
        <w:t>龟鳖类》</w:t>
      </w:r>
      <w:r>
        <w:rPr>
          <w:rFonts w:cs="宋体" w:hint="eastAsia"/>
          <w:snapToGrid w:val="0"/>
          <w:sz w:val="15"/>
          <w:szCs w:val="15"/>
        </w:rPr>
        <w:t>中的</w:t>
      </w:r>
      <w:r>
        <w:rPr>
          <w:rFonts w:cs="宋体" w:hint="eastAsia"/>
          <w:color w:val="000000"/>
          <w:kern w:val="0"/>
          <w:sz w:val="15"/>
          <w:szCs w:val="15"/>
        </w:rPr>
        <w:t>药物残留（含化学残留）和重金属残留检验项目共</w:t>
      </w:r>
      <w:r>
        <w:rPr>
          <w:rFonts w:cs="宋体" w:hint="eastAsia"/>
          <w:color w:val="000000"/>
          <w:kern w:val="0"/>
          <w:sz w:val="15"/>
          <w:szCs w:val="15"/>
        </w:rPr>
        <w:t>14</w:t>
      </w:r>
      <w:r>
        <w:rPr>
          <w:rFonts w:cs="宋体" w:hint="eastAsia"/>
          <w:color w:val="000000"/>
          <w:kern w:val="0"/>
          <w:sz w:val="15"/>
          <w:szCs w:val="15"/>
        </w:rPr>
        <w:t>项；</w:t>
      </w:r>
      <w:r>
        <w:rPr>
          <w:rFonts w:hint="eastAsia"/>
          <w:sz w:val="15"/>
          <w:szCs w:val="15"/>
        </w:rPr>
        <w:t>不</w:t>
      </w:r>
      <w:r>
        <w:rPr>
          <w:rFonts w:cs="宋体" w:hint="eastAsia"/>
          <w:snapToGrid w:val="0"/>
          <w:color w:val="000000"/>
          <w:sz w:val="15"/>
          <w:szCs w:val="15"/>
        </w:rPr>
        <w:t>带</w:t>
      </w:r>
      <w:r>
        <w:rPr>
          <w:rFonts w:cs="宋体" w:hint="eastAsia"/>
          <w:color w:val="000000"/>
          <w:kern w:val="0"/>
          <w:sz w:val="15"/>
          <w:szCs w:val="15"/>
        </w:rPr>
        <w:t>★的</w:t>
      </w:r>
      <w:r>
        <w:rPr>
          <w:rFonts w:cs="宋体" w:hint="eastAsia"/>
          <w:snapToGrid w:val="0"/>
          <w:color w:val="000000"/>
          <w:sz w:val="15"/>
          <w:szCs w:val="15"/>
        </w:rPr>
        <w:t>检验项目</w:t>
      </w:r>
      <w:r>
        <w:rPr>
          <w:rFonts w:cs="宋体" w:hint="eastAsia"/>
          <w:color w:val="000000"/>
          <w:kern w:val="0"/>
          <w:sz w:val="15"/>
          <w:szCs w:val="15"/>
        </w:rPr>
        <w:t>为本文龟鳖类“</w:t>
      </w:r>
      <w:r>
        <w:rPr>
          <w:rFonts w:cs="宋体" w:hint="eastAsia"/>
          <w:snapToGrid w:val="0"/>
          <w:sz w:val="15"/>
          <w:szCs w:val="15"/>
        </w:rPr>
        <w:t>绿色食品标准</w:t>
      </w:r>
      <w:r>
        <w:rPr>
          <w:rFonts w:cs="宋体" w:hint="eastAsia"/>
          <w:snapToGrid w:val="0"/>
          <w:sz w:val="15"/>
          <w:szCs w:val="15"/>
        </w:rPr>
        <w:t>+</w:t>
      </w:r>
      <w:r>
        <w:rPr>
          <w:rFonts w:cs="宋体" w:hint="eastAsia"/>
          <w:snapToGrid w:val="0"/>
          <w:sz w:val="15"/>
          <w:szCs w:val="15"/>
        </w:rPr>
        <w:t>”中的“</w:t>
      </w:r>
      <w:r>
        <w:rPr>
          <w:rFonts w:cs="宋体" w:hint="eastAsia"/>
          <w:snapToGrid w:val="0"/>
          <w:sz w:val="15"/>
          <w:szCs w:val="15"/>
        </w:rPr>
        <w:t>+</w:t>
      </w:r>
      <w:r>
        <w:rPr>
          <w:rFonts w:cs="宋体" w:hint="eastAsia"/>
          <w:snapToGrid w:val="0"/>
          <w:sz w:val="15"/>
          <w:szCs w:val="15"/>
        </w:rPr>
        <w:t>”的部分，其中带</w:t>
      </w:r>
      <w:r>
        <w:rPr>
          <w:rFonts w:cs="宋体" w:hint="eastAsia"/>
          <w:color w:val="000000"/>
          <w:kern w:val="0"/>
          <w:sz w:val="15"/>
          <w:szCs w:val="15"/>
        </w:rPr>
        <w:t>■的检验项目没有检验判定标准。</w:t>
      </w:r>
    </w:p>
    <w:p w14:paraId="67326242" w14:textId="77777777" w:rsidR="00F5632C" w:rsidRDefault="00F5632C" w:rsidP="00F5632C">
      <w:pPr>
        <w:jc w:val="center"/>
        <w:rPr>
          <w:b/>
          <w:snapToGrid w:val="0"/>
          <w:sz w:val="18"/>
          <w:szCs w:val="18"/>
        </w:rPr>
      </w:pPr>
    </w:p>
    <w:p w14:paraId="0A2365BD" w14:textId="2DCE6C39" w:rsidR="00D60BAA" w:rsidRDefault="00D60BAA" w:rsidP="00D60BAA">
      <w:pPr>
        <w:jc w:val="center"/>
        <w:rPr>
          <w:b/>
          <w:snapToGrid w:val="0"/>
          <w:color w:val="000000"/>
          <w:sz w:val="18"/>
          <w:szCs w:val="18"/>
        </w:rPr>
      </w:pPr>
      <w:bookmarkStart w:id="17" w:name="_Hlk175232148"/>
      <w:r>
        <w:rPr>
          <w:b/>
          <w:snapToGrid w:val="0"/>
          <w:sz w:val="18"/>
          <w:szCs w:val="18"/>
        </w:rPr>
        <w:t>表</w:t>
      </w:r>
      <w:r>
        <w:rPr>
          <w:b/>
          <w:snapToGrid w:val="0"/>
          <w:sz w:val="18"/>
          <w:szCs w:val="18"/>
        </w:rPr>
        <w:t>2</w:t>
      </w:r>
      <w:r>
        <w:rPr>
          <w:b/>
          <w:snapToGrid w:val="0"/>
          <w:sz w:val="18"/>
          <w:szCs w:val="18"/>
        </w:rPr>
        <w:t>：</w:t>
      </w:r>
      <w:r w:rsidR="00AB464A">
        <w:rPr>
          <w:rFonts w:hint="eastAsia"/>
          <w:b/>
          <w:snapToGrid w:val="0"/>
          <w:sz w:val="18"/>
          <w:szCs w:val="18"/>
        </w:rPr>
        <w:t>2</w:t>
      </w:r>
      <w:r w:rsidR="00AB464A">
        <w:rPr>
          <w:b/>
          <w:snapToGrid w:val="0"/>
          <w:sz w:val="18"/>
          <w:szCs w:val="18"/>
        </w:rPr>
        <w:t>022-2023</w:t>
      </w:r>
      <w:r w:rsidR="00AB464A">
        <w:rPr>
          <w:rFonts w:hint="eastAsia"/>
          <w:b/>
          <w:snapToGrid w:val="0"/>
          <w:sz w:val="18"/>
          <w:szCs w:val="18"/>
        </w:rPr>
        <w:t>年度</w:t>
      </w:r>
      <w:r>
        <w:rPr>
          <w:b/>
          <w:snapToGrid w:val="0"/>
          <w:sz w:val="18"/>
          <w:szCs w:val="18"/>
        </w:rPr>
        <w:t>广西渔业无公害农产品</w:t>
      </w:r>
      <w:r w:rsidR="000F1D94">
        <w:rPr>
          <w:rFonts w:hint="eastAsia"/>
          <w:b/>
          <w:snapToGrid w:val="0"/>
          <w:sz w:val="18"/>
          <w:szCs w:val="18"/>
        </w:rPr>
        <w:t>4</w:t>
      </w:r>
      <w:r>
        <w:rPr>
          <w:b/>
          <w:snapToGrid w:val="0"/>
          <w:sz w:val="18"/>
          <w:szCs w:val="18"/>
        </w:rPr>
        <w:t>个</w:t>
      </w:r>
      <w:r w:rsidR="000F1D94">
        <w:rPr>
          <w:rFonts w:hint="eastAsia"/>
          <w:b/>
          <w:snapToGrid w:val="0"/>
          <w:sz w:val="18"/>
          <w:szCs w:val="18"/>
        </w:rPr>
        <w:t>龟鳖</w:t>
      </w:r>
      <w:r>
        <w:rPr>
          <w:b/>
          <w:snapToGrid w:val="0"/>
          <w:sz w:val="18"/>
          <w:szCs w:val="18"/>
        </w:rPr>
        <w:t>产品重金属残留检测结果</w:t>
      </w:r>
    </w:p>
    <w:tbl>
      <w:tblPr>
        <w:tblW w:w="9390" w:type="dxa"/>
        <w:tblInd w:w="108" w:type="dxa"/>
        <w:tblLayout w:type="fixed"/>
        <w:tblLook w:val="0000" w:firstRow="0" w:lastRow="0" w:firstColumn="0" w:lastColumn="0" w:noHBand="0" w:noVBand="0"/>
      </w:tblPr>
      <w:tblGrid>
        <w:gridCol w:w="1260"/>
        <w:gridCol w:w="1980"/>
        <w:gridCol w:w="196"/>
        <w:gridCol w:w="1134"/>
        <w:gridCol w:w="1276"/>
        <w:gridCol w:w="1134"/>
        <w:gridCol w:w="1276"/>
        <w:gridCol w:w="1134"/>
      </w:tblGrid>
      <w:tr w:rsidR="00D60BAA" w14:paraId="6AFB5988" w14:textId="77777777" w:rsidTr="00D60BAA">
        <w:trPr>
          <w:trHeight w:val="308"/>
        </w:trPr>
        <w:tc>
          <w:tcPr>
            <w:tcW w:w="3240" w:type="dxa"/>
            <w:gridSpan w:val="2"/>
            <w:tcBorders>
              <w:top w:val="single" w:sz="12" w:space="0" w:color="auto"/>
              <w:left w:val="nil"/>
              <w:bottom w:val="single" w:sz="8" w:space="0" w:color="auto"/>
              <w:right w:val="nil"/>
            </w:tcBorders>
            <w:vAlign w:val="center"/>
          </w:tcPr>
          <w:bookmarkEnd w:id="17"/>
          <w:p w14:paraId="033B3FC0" w14:textId="14AA910C" w:rsidR="00D60BAA" w:rsidRDefault="00D60BAA" w:rsidP="006A7B63">
            <w:pPr>
              <w:widowControl/>
              <w:spacing w:line="360" w:lineRule="exact"/>
              <w:jc w:val="left"/>
              <w:rPr>
                <w:b/>
                <w:spacing w:val="-12"/>
                <w:kern w:val="0"/>
                <w:sz w:val="15"/>
                <w:szCs w:val="15"/>
              </w:rPr>
            </w:pPr>
            <w:r>
              <w:rPr>
                <w:b/>
                <w:kern w:val="0"/>
                <w:sz w:val="15"/>
                <w:szCs w:val="15"/>
              </w:rPr>
              <w:t>项目</w:t>
            </w:r>
            <w:r>
              <w:rPr>
                <w:b/>
                <w:kern w:val="0"/>
                <w:sz w:val="15"/>
                <w:szCs w:val="15"/>
              </w:rPr>
              <w:t>.</w:t>
            </w:r>
            <w:r>
              <w:rPr>
                <w:b/>
                <w:kern w:val="0"/>
                <w:sz w:val="15"/>
                <w:szCs w:val="15"/>
              </w:rPr>
              <w:t>被检单位</w:t>
            </w:r>
            <w:r>
              <w:rPr>
                <w:b/>
                <w:kern w:val="0"/>
                <w:sz w:val="15"/>
                <w:szCs w:val="15"/>
              </w:rPr>
              <w:t xml:space="preserve">. </w:t>
            </w:r>
            <w:r>
              <w:rPr>
                <w:b/>
                <w:kern w:val="0"/>
                <w:sz w:val="15"/>
                <w:szCs w:val="15"/>
              </w:rPr>
              <w:t>抽样产品（检验报告编号）</w:t>
            </w:r>
          </w:p>
        </w:tc>
        <w:tc>
          <w:tcPr>
            <w:tcW w:w="6150" w:type="dxa"/>
            <w:gridSpan w:val="6"/>
            <w:tcBorders>
              <w:top w:val="single" w:sz="12" w:space="0" w:color="auto"/>
              <w:left w:val="nil"/>
              <w:bottom w:val="single" w:sz="8" w:space="0" w:color="auto"/>
              <w:right w:val="nil"/>
            </w:tcBorders>
            <w:vAlign w:val="center"/>
          </w:tcPr>
          <w:p w14:paraId="13096884" w14:textId="77777777" w:rsidR="00D60BAA" w:rsidRDefault="00D60BAA" w:rsidP="006A7B63">
            <w:pPr>
              <w:widowControl/>
              <w:spacing w:line="360" w:lineRule="exact"/>
              <w:jc w:val="center"/>
              <w:rPr>
                <w:b/>
                <w:kern w:val="0"/>
                <w:sz w:val="15"/>
                <w:szCs w:val="15"/>
              </w:rPr>
            </w:pPr>
            <w:r>
              <w:rPr>
                <w:b/>
                <w:color w:val="000000"/>
                <w:kern w:val="0"/>
                <w:sz w:val="15"/>
                <w:szCs w:val="15"/>
              </w:rPr>
              <w:t>检验值</w:t>
            </w:r>
          </w:p>
        </w:tc>
      </w:tr>
      <w:tr w:rsidR="00D60BAA" w14:paraId="0D492BE9" w14:textId="77777777" w:rsidTr="00D60BAA">
        <w:trPr>
          <w:trHeight w:val="300"/>
        </w:trPr>
        <w:tc>
          <w:tcPr>
            <w:tcW w:w="3240" w:type="dxa"/>
            <w:gridSpan w:val="2"/>
            <w:tcBorders>
              <w:top w:val="single" w:sz="8" w:space="0" w:color="auto"/>
              <w:left w:val="nil"/>
              <w:bottom w:val="single" w:sz="8" w:space="0" w:color="auto"/>
              <w:right w:val="nil"/>
            </w:tcBorders>
            <w:vAlign w:val="center"/>
          </w:tcPr>
          <w:p w14:paraId="47A6B57C" w14:textId="77777777" w:rsidR="00D60BAA" w:rsidRDefault="00D60BAA" w:rsidP="006A7B63">
            <w:pPr>
              <w:widowControl/>
              <w:spacing w:line="360" w:lineRule="exact"/>
              <w:jc w:val="left"/>
              <w:rPr>
                <w:kern w:val="0"/>
                <w:sz w:val="15"/>
                <w:szCs w:val="15"/>
              </w:rPr>
            </w:pPr>
            <w:r>
              <w:rPr>
                <w:kern w:val="0"/>
                <w:sz w:val="15"/>
                <w:szCs w:val="15"/>
              </w:rPr>
              <w:t>检验项目</w:t>
            </w:r>
          </w:p>
        </w:tc>
        <w:tc>
          <w:tcPr>
            <w:tcW w:w="1330" w:type="dxa"/>
            <w:gridSpan w:val="2"/>
            <w:tcBorders>
              <w:top w:val="single" w:sz="8" w:space="0" w:color="auto"/>
              <w:left w:val="nil"/>
              <w:bottom w:val="single" w:sz="8" w:space="0" w:color="auto"/>
              <w:right w:val="nil"/>
            </w:tcBorders>
            <w:noWrap/>
            <w:vAlign w:val="bottom"/>
          </w:tcPr>
          <w:p w14:paraId="618D3248" w14:textId="77777777" w:rsidR="00D60BAA" w:rsidRDefault="00D60BAA" w:rsidP="006A7B63">
            <w:pPr>
              <w:widowControl/>
              <w:spacing w:line="360" w:lineRule="exact"/>
              <w:jc w:val="left"/>
              <w:rPr>
                <w:kern w:val="0"/>
                <w:sz w:val="15"/>
                <w:szCs w:val="15"/>
              </w:rPr>
            </w:pPr>
            <w:r>
              <w:rPr>
                <w:kern w:val="0"/>
                <w:sz w:val="15"/>
                <w:szCs w:val="15"/>
              </w:rPr>
              <w:t xml:space="preserve"> </w:t>
            </w:r>
            <w:r>
              <w:rPr>
                <w:kern w:val="0"/>
                <w:sz w:val="15"/>
                <w:szCs w:val="15"/>
              </w:rPr>
              <w:t>甲基汞</w:t>
            </w:r>
            <w:r>
              <w:rPr>
                <w:color w:val="000000"/>
                <w:kern w:val="0"/>
                <w:sz w:val="15"/>
                <w:szCs w:val="15"/>
              </w:rPr>
              <w:t>mg/kg</w:t>
            </w:r>
          </w:p>
        </w:tc>
        <w:tc>
          <w:tcPr>
            <w:tcW w:w="1276" w:type="dxa"/>
            <w:tcBorders>
              <w:top w:val="single" w:sz="8" w:space="0" w:color="auto"/>
              <w:left w:val="nil"/>
              <w:bottom w:val="single" w:sz="8" w:space="0" w:color="auto"/>
              <w:right w:val="nil"/>
            </w:tcBorders>
            <w:noWrap/>
            <w:vAlign w:val="bottom"/>
          </w:tcPr>
          <w:p w14:paraId="00CEE501" w14:textId="77777777" w:rsidR="00D60BAA" w:rsidRDefault="00D60BAA" w:rsidP="006A7B63">
            <w:pPr>
              <w:widowControl/>
              <w:spacing w:line="360" w:lineRule="exact"/>
              <w:jc w:val="left"/>
              <w:rPr>
                <w:kern w:val="0"/>
                <w:sz w:val="15"/>
                <w:szCs w:val="15"/>
              </w:rPr>
            </w:pPr>
            <w:r>
              <w:rPr>
                <w:kern w:val="0"/>
                <w:sz w:val="15"/>
                <w:szCs w:val="15"/>
              </w:rPr>
              <w:t>无机</w:t>
            </w:r>
            <w:proofErr w:type="gramStart"/>
            <w:r>
              <w:rPr>
                <w:kern w:val="0"/>
                <w:sz w:val="15"/>
                <w:szCs w:val="15"/>
              </w:rPr>
              <w:t>砷</w:t>
            </w:r>
            <w:proofErr w:type="gramEnd"/>
          </w:p>
          <w:p w14:paraId="1C33F99C" w14:textId="77777777" w:rsidR="00D60BAA" w:rsidRDefault="00D60BAA" w:rsidP="006A7B63">
            <w:pPr>
              <w:widowControl/>
              <w:spacing w:line="360" w:lineRule="exact"/>
              <w:jc w:val="left"/>
              <w:rPr>
                <w:kern w:val="0"/>
                <w:sz w:val="15"/>
                <w:szCs w:val="15"/>
              </w:rPr>
            </w:pPr>
            <w:r>
              <w:rPr>
                <w:color w:val="000000"/>
                <w:kern w:val="0"/>
                <w:sz w:val="15"/>
                <w:szCs w:val="15"/>
              </w:rPr>
              <w:t>mg/kg</w:t>
            </w:r>
          </w:p>
        </w:tc>
        <w:tc>
          <w:tcPr>
            <w:tcW w:w="1134" w:type="dxa"/>
            <w:tcBorders>
              <w:top w:val="single" w:sz="8" w:space="0" w:color="auto"/>
              <w:left w:val="nil"/>
              <w:bottom w:val="single" w:sz="8" w:space="0" w:color="auto"/>
              <w:right w:val="nil"/>
            </w:tcBorders>
            <w:vAlign w:val="center"/>
          </w:tcPr>
          <w:p w14:paraId="10FB8987" w14:textId="77777777" w:rsidR="00D60BAA" w:rsidRDefault="00D60BAA" w:rsidP="006A7B63">
            <w:pPr>
              <w:widowControl/>
              <w:spacing w:line="360" w:lineRule="exact"/>
              <w:jc w:val="left"/>
              <w:rPr>
                <w:kern w:val="0"/>
                <w:sz w:val="15"/>
                <w:szCs w:val="15"/>
              </w:rPr>
            </w:pPr>
            <w:r>
              <w:rPr>
                <w:kern w:val="0"/>
                <w:sz w:val="15"/>
                <w:szCs w:val="15"/>
              </w:rPr>
              <w:t>铅</w:t>
            </w:r>
          </w:p>
          <w:p w14:paraId="1CD7B355" w14:textId="77777777" w:rsidR="00D60BAA" w:rsidRDefault="00D60BAA" w:rsidP="006A7B63">
            <w:pPr>
              <w:widowControl/>
              <w:spacing w:line="360" w:lineRule="exact"/>
              <w:jc w:val="left"/>
              <w:rPr>
                <w:kern w:val="0"/>
                <w:sz w:val="15"/>
                <w:szCs w:val="15"/>
              </w:rPr>
            </w:pPr>
            <w:r>
              <w:rPr>
                <w:color w:val="000000"/>
                <w:kern w:val="0"/>
                <w:sz w:val="15"/>
                <w:szCs w:val="15"/>
              </w:rPr>
              <w:t>mg/kg</w:t>
            </w:r>
          </w:p>
        </w:tc>
        <w:tc>
          <w:tcPr>
            <w:tcW w:w="1276" w:type="dxa"/>
            <w:tcBorders>
              <w:top w:val="single" w:sz="8" w:space="0" w:color="auto"/>
              <w:left w:val="nil"/>
              <w:bottom w:val="single" w:sz="8" w:space="0" w:color="auto"/>
              <w:right w:val="nil"/>
            </w:tcBorders>
            <w:vAlign w:val="center"/>
          </w:tcPr>
          <w:p w14:paraId="1A079750" w14:textId="77777777" w:rsidR="00D60BAA" w:rsidRDefault="00D60BAA" w:rsidP="006A7B63">
            <w:pPr>
              <w:widowControl/>
              <w:spacing w:line="360" w:lineRule="exact"/>
              <w:jc w:val="left"/>
              <w:rPr>
                <w:kern w:val="0"/>
                <w:sz w:val="15"/>
                <w:szCs w:val="15"/>
              </w:rPr>
            </w:pPr>
            <w:proofErr w:type="gramStart"/>
            <w:r>
              <w:rPr>
                <w:kern w:val="0"/>
                <w:sz w:val="15"/>
                <w:szCs w:val="15"/>
              </w:rPr>
              <w:t>镉</w:t>
            </w:r>
            <w:proofErr w:type="gramEnd"/>
          </w:p>
          <w:p w14:paraId="3044A893" w14:textId="77777777" w:rsidR="00D60BAA" w:rsidRDefault="00D60BAA" w:rsidP="006A7B63">
            <w:pPr>
              <w:widowControl/>
              <w:spacing w:line="360" w:lineRule="exact"/>
              <w:jc w:val="left"/>
              <w:rPr>
                <w:kern w:val="0"/>
                <w:sz w:val="15"/>
                <w:szCs w:val="15"/>
              </w:rPr>
            </w:pPr>
            <w:r>
              <w:rPr>
                <w:color w:val="000000"/>
                <w:kern w:val="0"/>
                <w:sz w:val="15"/>
                <w:szCs w:val="15"/>
              </w:rPr>
              <w:t>mg/kg</w:t>
            </w:r>
          </w:p>
        </w:tc>
        <w:tc>
          <w:tcPr>
            <w:tcW w:w="1134" w:type="dxa"/>
            <w:tcBorders>
              <w:top w:val="single" w:sz="8" w:space="0" w:color="auto"/>
              <w:left w:val="nil"/>
              <w:bottom w:val="single" w:sz="8" w:space="0" w:color="auto"/>
              <w:right w:val="nil"/>
            </w:tcBorders>
            <w:vAlign w:val="center"/>
          </w:tcPr>
          <w:p w14:paraId="5503DCB1" w14:textId="77777777" w:rsidR="00D60BAA" w:rsidRDefault="00D60BAA" w:rsidP="006A7B63">
            <w:pPr>
              <w:widowControl/>
              <w:spacing w:line="360" w:lineRule="exact"/>
              <w:jc w:val="left"/>
              <w:rPr>
                <w:kern w:val="0"/>
                <w:sz w:val="15"/>
                <w:szCs w:val="15"/>
              </w:rPr>
            </w:pPr>
            <w:proofErr w:type="gramStart"/>
            <w:r>
              <w:rPr>
                <w:kern w:val="0"/>
                <w:sz w:val="15"/>
                <w:szCs w:val="15"/>
              </w:rPr>
              <w:t>铬</w:t>
            </w:r>
            <w:proofErr w:type="gramEnd"/>
          </w:p>
          <w:p w14:paraId="103646DC" w14:textId="77777777" w:rsidR="00D60BAA" w:rsidRDefault="00D60BAA" w:rsidP="006A7B63">
            <w:pPr>
              <w:widowControl/>
              <w:spacing w:line="360" w:lineRule="exact"/>
              <w:jc w:val="left"/>
              <w:rPr>
                <w:b/>
                <w:bCs/>
                <w:kern w:val="0"/>
                <w:sz w:val="15"/>
                <w:szCs w:val="15"/>
              </w:rPr>
            </w:pPr>
            <w:r>
              <w:rPr>
                <w:color w:val="000000"/>
                <w:kern w:val="0"/>
                <w:sz w:val="15"/>
                <w:szCs w:val="15"/>
              </w:rPr>
              <w:t>mg/kg</w:t>
            </w:r>
          </w:p>
        </w:tc>
      </w:tr>
      <w:tr w:rsidR="006249AD" w14:paraId="74E594C7" w14:textId="77777777" w:rsidTr="00DA0E30">
        <w:trPr>
          <w:trHeight w:val="149"/>
        </w:trPr>
        <w:tc>
          <w:tcPr>
            <w:tcW w:w="3436" w:type="dxa"/>
            <w:gridSpan w:val="3"/>
            <w:tcBorders>
              <w:top w:val="nil"/>
              <w:left w:val="nil"/>
              <w:right w:val="nil"/>
            </w:tcBorders>
            <w:vAlign w:val="center"/>
          </w:tcPr>
          <w:p w14:paraId="4B262FC8" w14:textId="47EE621C" w:rsidR="006249AD" w:rsidRDefault="006249AD" w:rsidP="006A7B63">
            <w:pPr>
              <w:widowControl/>
              <w:spacing w:line="360" w:lineRule="exact"/>
              <w:jc w:val="left"/>
              <w:rPr>
                <w:color w:val="000000"/>
                <w:kern w:val="0"/>
                <w:sz w:val="15"/>
                <w:szCs w:val="15"/>
              </w:rPr>
            </w:pPr>
            <w:r>
              <w:rPr>
                <w:color w:val="000000"/>
                <w:spacing w:val="-12"/>
                <w:kern w:val="0"/>
                <w:sz w:val="15"/>
                <w:szCs w:val="15"/>
              </w:rPr>
              <w:t>绿色食品</w:t>
            </w:r>
            <w:r>
              <w:rPr>
                <w:color w:val="000000"/>
                <w:spacing w:val="-12"/>
                <w:kern w:val="0"/>
                <w:sz w:val="15"/>
                <w:szCs w:val="15"/>
              </w:rPr>
              <w:t xml:space="preserve"> </w:t>
            </w:r>
            <w:r>
              <w:rPr>
                <w:spacing w:val="-12"/>
                <w:kern w:val="0"/>
                <w:sz w:val="15"/>
                <w:szCs w:val="15"/>
              </w:rPr>
              <w:t>龟鳖类</w:t>
            </w:r>
          </w:p>
        </w:tc>
        <w:tc>
          <w:tcPr>
            <w:tcW w:w="1134" w:type="dxa"/>
            <w:tcBorders>
              <w:top w:val="nil"/>
              <w:left w:val="nil"/>
              <w:right w:val="nil"/>
            </w:tcBorders>
            <w:vAlign w:val="center"/>
          </w:tcPr>
          <w:p w14:paraId="1303F6F5" w14:textId="1F36A5B7" w:rsidR="006249AD" w:rsidRDefault="006249AD" w:rsidP="006A7B63">
            <w:pPr>
              <w:widowControl/>
              <w:spacing w:line="360" w:lineRule="exact"/>
              <w:jc w:val="left"/>
              <w:rPr>
                <w:kern w:val="0"/>
                <w:sz w:val="15"/>
                <w:szCs w:val="15"/>
              </w:rPr>
            </w:pPr>
            <w:r>
              <w:rPr>
                <w:color w:val="000000"/>
                <w:spacing w:val="-14"/>
                <w:kern w:val="0"/>
                <w:sz w:val="15"/>
                <w:szCs w:val="15"/>
              </w:rPr>
              <w:t>≤</w:t>
            </w:r>
            <w:r>
              <w:rPr>
                <w:kern w:val="0"/>
                <w:sz w:val="15"/>
                <w:szCs w:val="15"/>
              </w:rPr>
              <w:t>0.5</w:t>
            </w:r>
          </w:p>
        </w:tc>
        <w:tc>
          <w:tcPr>
            <w:tcW w:w="1276" w:type="dxa"/>
            <w:tcBorders>
              <w:top w:val="nil"/>
              <w:left w:val="nil"/>
              <w:right w:val="nil"/>
            </w:tcBorders>
            <w:vAlign w:val="center"/>
          </w:tcPr>
          <w:p w14:paraId="1A25CCAE" w14:textId="0E801348" w:rsidR="006249AD" w:rsidRDefault="006249AD" w:rsidP="006A7B63">
            <w:pPr>
              <w:widowControl/>
              <w:spacing w:line="360" w:lineRule="exact"/>
              <w:jc w:val="left"/>
              <w:rPr>
                <w:kern w:val="0"/>
                <w:sz w:val="15"/>
                <w:szCs w:val="15"/>
              </w:rPr>
            </w:pPr>
            <w:r>
              <w:rPr>
                <w:color w:val="000000"/>
                <w:spacing w:val="-14"/>
                <w:kern w:val="0"/>
                <w:sz w:val="15"/>
                <w:szCs w:val="15"/>
              </w:rPr>
              <w:t>≤</w:t>
            </w:r>
            <w:r>
              <w:rPr>
                <w:kern w:val="0"/>
                <w:sz w:val="15"/>
                <w:szCs w:val="15"/>
              </w:rPr>
              <w:t>0.5</w:t>
            </w:r>
          </w:p>
        </w:tc>
        <w:tc>
          <w:tcPr>
            <w:tcW w:w="1134" w:type="dxa"/>
            <w:tcBorders>
              <w:top w:val="nil"/>
              <w:left w:val="nil"/>
              <w:right w:val="nil"/>
            </w:tcBorders>
            <w:vAlign w:val="center"/>
          </w:tcPr>
          <w:p w14:paraId="3729E11D" w14:textId="627074AA" w:rsidR="006249AD" w:rsidRDefault="006249AD" w:rsidP="006A7B63">
            <w:pPr>
              <w:widowControl/>
              <w:spacing w:line="360" w:lineRule="exact"/>
              <w:jc w:val="left"/>
              <w:rPr>
                <w:kern w:val="0"/>
                <w:sz w:val="15"/>
                <w:szCs w:val="15"/>
              </w:rPr>
            </w:pPr>
            <w:r>
              <w:rPr>
                <w:color w:val="000000"/>
                <w:spacing w:val="-14"/>
                <w:kern w:val="0"/>
                <w:sz w:val="15"/>
                <w:szCs w:val="15"/>
              </w:rPr>
              <w:t>≤</w:t>
            </w:r>
            <w:r>
              <w:rPr>
                <w:kern w:val="0"/>
                <w:sz w:val="15"/>
                <w:szCs w:val="15"/>
              </w:rPr>
              <w:t>0.5</w:t>
            </w:r>
          </w:p>
        </w:tc>
        <w:tc>
          <w:tcPr>
            <w:tcW w:w="1276" w:type="dxa"/>
            <w:tcBorders>
              <w:top w:val="nil"/>
              <w:left w:val="nil"/>
              <w:right w:val="nil"/>
            </w:tcBorders>
            <w:vAlign w:val="center"/>
          </w:tcPr>
          <w:p w14:paraId="5CADEE53" w14:textId="0F3890DA" w:rsidR="006249AD" w:rsidRDefault="006249AD" w:rsidP="006A7B63">
            <w:pPr>
              <w:widowControl/>
              <w:spacing w:line="360" w:lineRule="exact"/>
              <w:jc w:val="left"/>
              <w:rPr>
                <w:kern w:val="0"/>
                <w:sz w:val="15"/>
                <w:szCs w:val="15"/>
              </w:rPr>
            </w:pPr>
            <w:r>
              <w:rPr>
                <w:color w:val="000000"/>
                <w:spacing w:val="-14"/>
                <w:kern w:val="0"/>
                <w:sz w:val="15"/>
                <w:szCs w:val="15"/>
              </w:rPr>
              <w:t>≤</w:t>
            </w:r>
            <w:r>
              <w:rPr>
                <w:kern w:val="0"/>
                <w:sz w:val="15"/>
                <w:szCs w:val="15"/>
              </w:rPr>
              <w:t>0.1</w:t>
            </w:r>
          </w:p>
        </w:tc>
        <w:tc>
          <w:tcPr>
            <w:tcW w:w="1134" w:type="dxa"/>
            <w:tcBorders>
              <w:top w:val="nil"/>
              <w:left w:val="nil"/>
              <w:right w:val="nil"/>
            </w:tcBorders>
            <w:vAlign w:val="center"/>
          </w:tcPr>
          <w:p w14:paraId="179CC95C" w14:textId="0819AEAD" w:rsidR="006249AD" w:rsidRDefault="006249AD" w:rsidP="006A7B63">
            <w:pPr>
              <w:widowControl/>
              <w:spacing w:line="360" w:lineRule="exact"/>
              <w:jc w:val="left"/>
              <w:rPr>
                <w:kern w:val="0"/>
                <w:sz w:val="15"/>
                <w:szCs w:val="15"/>
              </w:rPr>
            </w:pPr>
            <w:r>
              <w:rPr>
                <w:color w:val="000000"/>
                <w:spacing w:val="-14"/>
                <w:kern w:val="0"/>
                <w:sz w:val="15"/>
                <w:szCs w:val="15"/>
              </w:rPr>
              <w:t>≤</w:t>
            </w:r>
            <w:r>
              <w:rPr>
                <w:kern w:val="0"/>
                <w:sz w:val="15"/>
                <w:szCs w:val="15"/>
              </w:rPr>
              <w:t>2.0</w:t>
            </w:r>
          </w:p>
        </w:tc>
      </w:tr>
      <w:tr w:rsidR="006249AD" w14:paraId="01148DB6" w14:textId="77777777" w:rsidTr="001B65AF">
        <w:trPr>
          <w:trHeight w:val="157"/>
        </w:trPr>
        <w:tc>
          <w:tcPr>
            <w:tcW w:w="3436" w:type="dxa"/>
            <w:gridSpan w:val="3"/>
            <w:tcBorders>
              <w:top w:val="nil"/>
              <w:left w:val="nil"/>
              <w:bottom w:val="single" w:sz="8" w:space="0" w:color="auto"/>
              <w:right w:val="nil"/>
            </w:tcBorders>
            <w:vAlign w:val="center"/>
          </w:tcPr>
          <w:p w14:paraId="268985A3" w14:textId="5647ADEB" w:rsidR="006249AD" w:rsidRDefault="006249AD" w:rsidP="006A7B63">
            <w:pPr>
              <w:widowControl/>
              <w:spacing w:line="360" w:lineRule="exact"/>
              <w:jc w:val="left"/>
              <w:rPr>
                <w:color w:val="000000"/>
                <w:spacing w:val="-12"/>
                <w:kern w:val="0"/>
                <w:sz w:val="15"/>
                <w:szCs w:val="15"/>
              </w:rPr>
            </w:pPr>
            <w:r>
              <w:rPr>
                <w:kern w:val="0"/>
                <w:sz w:val="15"/>
                <w:szCs w:val="15"/>
              </w:rPr>
              <w:t>检出限值</w:t>
            </w:r>
          </w:p>
        </w:tc>
        <w:tc>
          <w:tcPr>
            <w:tcW w:w="1134" w:type="dxa"/>
            <w:tcBorders>
              <w:top w:val="nil"/>
              <w:left w:val="nil"/>
              <w:bottom w:val="single" w:sz="8" w:space="0" w:color="auto"/>
              <w:right w:val="nil"/>
            </w:tcBorders>
            <w:vAlign w:val="center"/>
          </w:tcPr>
          <w:p w14:paraId="04D89510" w14:textId="5E131D1E" w:rsidR="006249AD" w:rsidRDefault="006249AD" w:rsidP="006A7B63">
            <w:pPr>
              <w:widowControl/>
              <w:spacing w:line="360" w:lineRule="exact"/>
              <w:jc w:val="left"/>
              <w:rPr>
                <w:kern w:val="0"/>
                <w:sz w:val="15"/>
                <w:szCs w:val="15"/>
              </w:rPr>
            </w:pPr>
            <w:r>
              <w:rPr>
                <w:kern w:val="0"/>
                <w:sz w:val="15"/>
                <w:szCs w:val="15"/>
              </w:rPr>
              <w:t>0.008</w:t>
            </w:r>
          </w:p>
        </w:tc>
        <w:tc>
          <w:tcPr>
            <w:tcW w:w="1276" w:type="dxa"/>
            <w:tcBorders>
              <w:top w:val="nil"/>
              <w:left w:val="nil"/>
              <w:bottom w:val="single" w:sz="8" w:space="0" w:color="auto"/>
              <w:right w:val="nil"/>
            </w:tcBorders>
            <w:vAlign w:val="center"/>
          </w:tcPr>
          <w:p w14:paraId="03DB27EF" w14:textId="239CD70B" w:rsidR="006249AD" w:rsidRDefault="006249AD" w:rsidP="006A7B63">
            <w:pPr>
              <w:widowControl/>
              <w:spacing w:line="360" w:lineRule="exact"/>
              <w:jc w:val="left"/>
              <w:rPr>
                <w:kern w:val="0"/>
                <w:sz w:val="15"/>
                <w:szCs w:val="15"/>
              </w:rPr>
            </w:pPr>
            <w:r>
              <w:rPr>
                <w:kern w:val="0"/>
                <w:sz w:val="15"/>
                <w:szCs w:val="15"/>
              </w:rPr>
              <w:t>0.03</w:t>
            </w:r>
          </w:p>
        </w:tc>
        <w:tc>
          <w:tcPr>
            <w:tcW w:w="1134" w:type="dxa"/>
            <w:tcBorders>
              <w:top w:val="nil"/>
              <w:left w:val="nil"/>
              <w:bottom w:val="single" w:sz="8" w:space="0" w:color="auto"/>
              <w:right w:val="nil"/>
            </w:tcBorders>
            <w:vAlign w:val="center"/>
          </w:tcPr>
          <w:p w14:paraId="0997BA3E" w14:textId="3F5EBE99" w:rsidR="006249AD" w:rsidRDefault="006249AD" w:rsidP="006A7B63">
            <w:pPr>
              <w:widowControl/>
              <w:spacing w:line="360" w:lineRule="exact"/>
              <w:jc w:val="left"/>
              <w:rPr>
                <w:kern w:val="0"/>
                <w:sz w:val="15"/>
                <w:szCs w:val="15"/>
              </w:rPr>
            </w:pPr>
            <w:r>
              <w:rPr>
                <w:kern w:val="0"/>
                <w:sz w:val="15"/>
                <w:szCs w:val="15"/>
              </w:rPr>
              <w:t>0.02</w:t>
            </w:r>
          </w:p>
        </w:tc>
        <w:tc>
          <w:tcPr>
            <w:tcW w:w="1276" w:type="dxa"/>
            <w:tcBorders>
              <w:top w:val="nil"/>
              <w:left w:val="nil"/>
              <w:bottom w:val="single" w:sz="8" w:space="0" w:color="auto"/>
              <w:right w:val="nil"/>
            </w:tcBorders>
            <w:vAlign w:val="center"/>
          </w:tcPr>
          <w:p w14:paraId="1CD09BC4" w14:textId="3A193362" w:rsidR="006249AD" w:rsidRDefault="006249AD" w:rsidP="006A7B63">
            <w:pPr>
              <w:widowControl/>
              <w:spacing w:line="360" w:lineRule="exact"/>
              <w:jc w:val="left"/>
              <w:rPr>
                <w:kern w:val="0"/>
                <w:sz w:val="15"/>
                <w:szCs w:val="15"/>
              </w:rPr>
            </w:pPr>
            <w:r>
              <w:rPr>
                <w:kern w:val="0"/>
                <w:sz w:val="15"/>
                <w:szCs w:val="15"/>
              </w:rPr>
              <w:t>0.002</w:t>
            </w:r>
          </w:p>
        </w:tc>
        <w:tc>
          <w:tcPr>
            <w:tcW w:w="1134" w:type="dxa"/>
            <w:tcBorders>
              <w:top w:val="nil"/>
              <w:left w:val="nil"/>
              <w:bottom w:val="single" w:sz="8" w:space="0" w:color="auto"/>
              <w:right w:val="nil"/>
            </w:tcBorders>
            <w:vAlign w:val="center"/>
          </w:tcPr>
          <w:p w14:paraId="09F46D5F" w14:textId="50C1E6C4" w:rsidR="006249AD" w:rsidRDefault="006249AD" w:rsidP="006A7B63">
            <w:pPr>
              <w:widowControl/>
              <w:spacing w:line="360" w:lineRule="exact"/>
              <w:jc w:val="left"/>
              <w:rPr>
                <w:kern w:val="0"/>
                <w:sz w:val="15"/>
                <w:szCs w:val="15"/>
              </w:rPr>
            </w:pPr>
            <w:r>
              <w:rPr>
                <w:kern w:val="0"/>
                <w:sz w:val="15"/>
                <w:szCs w:val="15"/>
              </w:rPr>
              <w:t>ˉ</w:t>
            </w:r>
          </w:p>
        </w:tc>
      </w:tr>
      <w:tr w:rsidR="005A5031" w14:paraId="73D56366" w14:textId="77777777" w:rsidTr="001B65AF">
        <w:trPr>
          <w:trHeight w:val="117"/>
        </w:trPr>
        <w:tc>
          <w:tcPr>
            <w:tcW w:w="3436" w:type="dxa"/>
            <w:gridSpan w:val="3"/>
            <w:tcBorders>
              <w:top w:val="single" w:sz="8" w:space="0" w:color="auto"/>
              <w:left w:val="nil"/>
              <w:bottom w:val="nil"/>
              <w:right w:val="nil"/>
            </w:tcBorders>
            <w:vAlign w:val="center"/>
          </w:tcPr>
          <w:p w14:paraId="0C8D3B70" w14:textId="0059AF08" w:rsidR="005A5031" w:rsidRDefault="005A5031" w:rsidP="006A7B63">
            <w:pPr>
              <w:widowControl/>
              <w:spacing w:line="360" w:lineRule="exact"/>
              <w:jc w:val="left"/>
              <w:rPr>
                <w:kern w:val="0"/>
                <w:sz w:val="15"/>
                <w:szCs w:val="15"/>
              </w:rPr>
            </w:pPr>
            <w:r>
              <w:rPr>
                <w:kern w:val="0"/>
                <w:sz w:val="15"/>
                <w:szCs w:val="15"/>
              </w:rPr>
              <w:t>1(</w:t>
            </w:r>
            <w:r>
              <w:rPr>
                <w:kern w:val="0"/>
                <w:sz w:val="15"/>
                <w:szCs w:val="15"/>
              </w:rPr>
              <w:t>南宁市桂海</w:t>
            </w:r>
            <w:r>
              <w:rPr>
                <w:kern w:val="0"/>
                <w:sz w:val="15"/>
                <w:szCs w:val="15"/>
              </w:rPr>
              <w:t xml:space="preserve">)    </w:t>
            </w:r>
            <w:r>
              <w:rPr>
                <w:spacing w:val="-16"/>
                <w:kern w:val="0"/>
                <w:sz w:val="15"/>
                <w:szCs w:val="15"/>
              </w:rPr>
              <w:t>山瑞鳖（</w:t>
            </w:r>
            <w:r>
              <w:rPr>
                <w:spacing w:val="-16"/>
                <w:sz w:val="15"/>
                <w:szCs w:val="15"/>
              </w:rPr>
              <w:t>NO.(</w:t>
            </w:r>
            <w:r>
              <w:rPr>
                <w:spacing w:val="-16"/>
                <w:sz w:val="15"/>
                <w:szCs w:val="15"/>
              </w:rPr>
              <w:t>质</w:t>
            </w:r>
            <w:r>
              <w:rPr>
                <w:spacing w:val="-16"/>
                <w:sz w:val="15"/>
                <w:szCs w:val="15"/>
              </w:rPr>
              <w:t>)</w:t>
            </w:r>
            <w:r>
              <w:rPr>
                <w:spacing w:val="-16"/>
                <w:sz w:val="15"/>
                <w:szCs w:val="15"/>
              </w:rPr>
              <w:t>字第</w:t>
            </w:r>
            <w:r>
              <w:rPr>
                <w:spacing w:val="-16"/>
                <w:sz w:val="15"/>
                <w:szCs w:val="15"/>
              </w:rPr>
              <w:t xml:space="preserve"> 2209255</w:t>
            </w:r>
            <w:r>
              <w:rPr>
                <w:spacing w:val="-16"/>
                <w:sz w:val="15"/>
                <w:szCs w:val="15"/>
              </w:rPr>
              <w:t>号）</w:t>
            </w:r>
          </w:p>
        </w:tc>
        <w:tc>
          <w:tcPr>
            <w:tcW w:w="1134" w:type="dxa"/>
            <w:tcBorders>
              <w:top w:val="single" w:sz="8" w:space="0" w:color="auto"/>
              <w:left w:val="nil"/>
              <w:bottom w:val="nil"/>
              <w:right w:val="nil"/>
            </w:tcBorders>
            <w:vAlign w:val="center"/>
          </w:tcPr>
          <w:p w14:paraId="212DF3A2" w14:textId="30B5D2E6" w:rsidR="005A5031" w:rsidRDefault="005A5031" w:rsidP="006A7B63">
            <w:pPr>
              <w:widowControl/>
              <w:spacing w:line="360" w:lineRule="exact"/>
              <w:jc w:val="left"/>
              <w:rPr>
                <w:kern w:val="0"/>
                <w:sz w:val="15"/>
                <w:szCs w:val="15"/>
              </w:rPr>
            </w:pPr>
            <w:r>
              <w:rPr>
                <w:spacing w:val="-12"/>
                <w:kern w:val="0"/>
                <w:sz w:val="15"/>
                <w:szCs w:val="15"/>
              </w:rPr>
              <w:t>0.0091</w:t>
            </w:r>
          </w:p>
        </w:tc>
        <w:tc>
          <w:tcPr>
            <w:tcW w:w="1276" w:type="dxa"/>
            <w:tcBorders>
              <w:top w:val="single" w:sz="8" w:space="0" w:color="auto"/>
              <w:left w:val="nil"/>
              <w:bottom w:val="nil"/>
              <w:right w:val="nil"/>
            </w:tcBorders>
            <w:vAlign w:val="center"/>
          </w:tcPr>
          <w:p w14:paraId="7AE858D0" w14:textId="4A687E2C" w:rsidR="005A5031" w:rsidRDefault="005A5031" w:rsidP="006A7B63">
            <w:pPr>
              <w:widowControl/>
              <w:spacing w:line="360" w:lineRule="exact"/>
              <w:jc w:val="left"/>
              <w:rPr>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134" w:type="dxa"/>
            <w:tcBorders>
              <w:top w:val="single" w:sz="8" w:space="0" w:color="auto"/>
              <w:left w:val="nil"/>
              <w:bottom w:val="nil"/>
              <w:right w:val="nil"/>
            </w:tcBorders>
            <w:vAlign w:val="center"/>
          </w:tcPr>
          <w:p w14:paraId="3EA42CA5" w14:textId="25BD35CD" w:rsidR="005A5031" w:rsidRDefault="005A5031" w:rsidP="006A7B63">
            <w:pPr>
              <w:widowControl/>
              <w:spacing w:line="360" w:lineRule="exact"/>
              <w:jc w:val="left"/>
              <w:rPr>
                <w:kern w:val="0"/>
                <w:sz w:val="15"/>
                <w:szCs w:val="15"/>
              </w:rPr>
            </w:pPr>
            <w:r>
              <w:rPr>
                <w:spacing w:val="-12"/>
                <w:kern w:val="0"/>
                <w:sz w:val="15"/>
                <w:szCs w:val="15"/>
              </w:rPr>
              <w:t>0.0297</w:t>
            </w:r>
          </w:p>
        </w:tc>
        <w:tc>
          <w:tcPr>
            <w:tcW w:w="1276" w:type="dxa"/>
            <w:tcBorders>
              <w:top w:val="single" w:sz="8" w:space="0" w:color="auto"/>
              <w:left w:val="nil"/>
              <w:bottom w:val="nil"/>
              <w:right w:val="nil"/>
            </w:tcBorders>
            <w:vAlign w:val="center"/>
          </w:tcPr>
          <w:p w14:paraId="3B518897" w14:textId="66C5CED0" w:rsidR="005A5031" w:rsidRDefault="005A5031" w:rsidP="006A7B63">
            <w:pPr>
              <w:widowControl/>
              <w:spacing w:line="360" w:lineRule="exact"/>
              <w:jc w:val="left"/>
              <w:rPr>
                <w:kern w:val="0"/>
                <w:sz w:val="15"/>
                <w:szCs w:val="15"/>
              </w:rPr>
            </w:pPr>
            <w:r>
              <w:rPr>
                <w:spacing w:val="-12"/>
                <w:kern w:val="0"/>
                <w:sz w:val="15"/>
                <w:szCs w:val="15"/>
              </w:rPr>
              <w:t>0.0031</w:t>
            </w:r>
          </w:p>
        </w:tc>
        <w:tc>
          <w:tcPr>
            <w:tcW w:w="1134" w:type="dxa"/>
            <w:tcBorders>
              <w:top w:val="single" w:sz="8" w:space="0" w:color="auto"/>
              <w:left w:val="nil"/>
              <w:bottom w:val="nil"/>
              <w:right w:val="nil"/>
            </w:tcBorders>
            <w:vAlign w:val="center"/>
          </w:tcPr>
          <w:p w14:paraId="41F1C9BE" w14:textId="11552579" w:rsidR="005A5031" w:rsidRDefault="005A5031" w:rsidP="006A7B63">
            <w:pPr>
              <w:widowControl/>
              <w:spacing w:line="360" w:lineRule="exact"/>
              <w:jc w:val="left"/>
              <w:rPr>
                <w:kern w:val="0"/>
                <w:sz w:val="15"/>
                <w:szCs w:val="15"/>
              </w:rPr>
            </w:pPr>
            <w:r>
              <w:rPr>
                <w:spacing w:val="-12"/>
                <w:kern w:val="0"/>
                <w:sz w:val="15"/>
                <w:szCs w:val="15"/>
              </w:rPr>
              <w:t>0.1</w:t>
            </w:r>
          </w:p>
        </w:tc>
      </w:tr>
      <w:tr w:rsidR="005A5031" w14:paraId="4D526A04" w14:textId="77777777" w:rsidTr="001B65AF">
        <w:trPr>
          <w:trHeight w:val="118"/>
        </w:trPr>
        <w:tc>
          <w:tcPr>
            <w:tcW w:w="1260" w:type="dxa"/>
            <w:tcBorders>
              <w:left w:val="nil"/>
              <w:bottom w:val="nil"/>
              <w:right w:val="nil"/>
            </w:tcBorders>
            <w:vAlign w:val="center"/>
          </w:tcPr>
          <w:p w14:paraId="5C53370A" w14:textId="40DBA254" w:rsidR="005A5031" w:rsidRDefault="005A5031" w:rsidP="006A7B63">
            <w:pPr>
              <w:widowControl/>
              <w:spacing w:line="360" w:lineRule="exact"/>
              <w:rPr>
                <w:kern w:val="0"/>
                <w:sz w:val="15"/>
                <w:szCs w:val="15"/>
              </w:rPr>
            </w:pPr>
            <w:r>
              <w:rPr>
                <w:kern w:val="0"/>
                <w:sz w:val="15"/>
                <w:szCs w:val="15"/>
              </w:rPr>
              <w:t>2(</w:t>
            </w:r>
            <w:r>
              <w:rPr>
                <w:kern w:val="0"/>
                <w:sz w:val="15"/>
                <w:szCs w:val="15"/>
              </w:rPr>
              <w:t>南宁市桂海</w:t>
            </w:r>
            <w:r>
              <w:rPr>
                <w:kern w:val="0"/>
                <w:sz w:val="15"/>
                <w:szCs w:val="15"/>
              </w:rPr>
              <w:t>)</w:t>
            </w:r>
          </w:p>
        </w:tc>
        <w:tc>
          <w:tcPr>
            <w:tcW w:w="2176" w:type="dxa"/>
            <w:gridSpan w:val="2"/>
            <w:tcBorders>
              <w:left w:val="nil"/>
              <w:bottom w:val="nil"/>
              <w:right w:val="nil"/>
            </w:tcBorders>
            <w:vAlign w:val="center"/>
          </w:tcPr>
          <w:p w14:paraId="7F73658D" w14:textId="2D6B7B0E" w:rsidR="005A5031" w:rsidRDefault="005A5031" w:rsidP="006A7B63">
            <w:pPr>
              <w:widowControl/>
              <w:spacing w:line="360" w:lineRule="exact"/>
              <w:rPr>
                <w:spacing w:val="-16"/>
                <w:kern w:val="0"/>
                <w:sz w:val="15"/>
                <w:szCs w:val="15"/>
              </w:rPr>
            </w:pPr>
            <w:proofErr w:type="gramStart"/>
            <w:r>
              <w:rPr>
                <w:kern w:val="0"/>
                <w:sz w:val="15"/>
                <w:szCs w:val="15"/>
              </w:rPr>
              <w:t>黄喉拟水龟</w:t>
            </w:r>
            <w:proofErr w:type="gramEnd"/>
            <w:r>
              <w:rPr>
                <w:kern w:val="0"/>
                <w:sz w:val="15"/>
                <w:szCs w:val="15"/>
              </w:rPr>
              <w:t xml:space="preserve"> (</w:t>
            </w:r>
            <w:r>
              <w:rPr>
                <w:spacing w:val="-12"/>
                <w:sz w:val="15"/>
                <w:szCs w:val="15"/>
              </w:rPr>
              <w:t>2208620</w:t>
            </w:r>
            <w:r>
              <w:rPr>
                <w:kern w:val="0"/>
                <w:sz w:val="15"/>
                <w:szCs w:val="15"/>
              </w:rPr>
              <w:t>)</w:t>
            </w:r>
          </w:p>
        </w:tc>
        <w:tc>
          <w:tcPr>
            <w:tcW w:w="1134" w:type="dxa"/>
            <w:tcBorders>
              <w:left w:val="nil"/>
              <w:bottom w:val="nil"/>
              <w:right w:val="nil"/>
            </w:tcBorders>
            <w:vAlign w:val="center"/>
          </w:tcPr>
          <w:p w14:paraId="090BDA25" w14:textId="6FBCD2C4" w:rsidR="005A5031" w:rsidRDefault="005A5031" w:rsidP="006A7B63">
            <w:pPr>
              <w:widowControl/>
              <w:spacing w:line="36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76" w:type="dxa"/>
            <w:tcBorders>
              <w:left w:val="nil"/>
              <w:bottom w:val="nil"/>
              <w:right w:val="nil"/>
            </w:tcBorders>
            <w:vAlign w:val="center"/>
          </w:tcPr>
          <w:p w14:paraId="26BC841A" w14:textId="13D48D4F" w:rsidR="005A5031" w:rsidRDefault="005A5031" w:rsidP="006A7B63">
            <w:pPr>
              <w:widowControl/>
              <w:spacing w:line="36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134" w:type="dxa"/>
            <w:tcBorders>
              <w:left w:val="nil"/>
              <w:bottom w:val="nil"/>
              <w:right w:val="nil"/>
            </w:tcBorders>
            <w:vAlign w:val="center"/>
          </w:tcPr>
          <w:p w14:paraId="292497F0" w14:textId="4764534E" w:rsidR="005A5031" w:rsidRDefault="005A5031" w:rsidP="006A7B63">
            <w:pPr>
              <w:widowControl/>
              <w:spacing w:line="360" w:lineRule="exact"/>
              <w:rPr>
                <w:spacing w:val="-12"/>
                <w:kern w:val="0"/>
                <w:sz w:val="15"/>
                <w:szCs w:val="15"/>
              </w:rPr>
            </w:pPr>
            <w:r>
              <w:rPr>
                <w:spacing w:val="-12"/>
                <w:kern w:val="0"/>
                <w:sz w:val="15"/>
                <w:szCs w:val="15"/>
              </w:rPr>
              <w:t>0.0782</w:t>
            </w:r>
          </w:p>
        </w:tc>
        <w:tc>
          <w:tcPr>
            <w:tcW w:w="1276" w:type="dxa"/>
            <w:tcBorders>
              <w:left w:val="nil"/>
              <w:bottom w:val="nil"/>
              <w:right w:val="nil"/>
            </w:tcBorders>
            <w:vAlign w:val="center"/>
          </w:tcPr>
          <w:p w14:paraId="7BE59864" w14:textId="24A27038" w:rsidR="005A5031" w:rsidRDefault="005A5031" w:rsidP="006A7B63">
            <w:pPr>
              <w:widowControl/>
              <w:spacing w:line="360" w:lineRule="exact"/>
              <w:rPr>
                <w:spacing w:val="-12"/>
                <w:kern w:val="0"/>
                <w:sz w:val="15"/>
                <w:szCs w:val="15"/>
              </w:rPr>
            </w:pPr>
            <w:r>
              <w:rPr>
                <w:spacing w:val="-12"/>
                <w:kern w:val="0"/>
                <w:sz w:val="15"/>
                <w:szCs w:val="15"/>
              </w:rPr>
              <w:t>0.00217</w:t>
            </w:r>
          </w:p>
        </w:tc>
        <w:tc>
          <w:tcPr>
            <w:tcW w:w="1134" w:type="dxa"/>
            <w:tcBorders>
              <w:left w:val="nil"/>
              <w:bottom w:val="nil"/>
              <w:right w:val="nil"/>
            </w:tcBorders>
            <w:vAlign w:val="center"/>
          </w:tcPr>
          <w:p w14:paraId="32143C19" w14:textId="744A9094" w:rsidR="005A5031" w:rsidRDefault="005A5031" w:rsidP="006A7B63">
            <w:pPr>
              <w:widowControl/>
              <w:spacing w:line="360" w:lineRule="exact"/>
              <w:rPr>
                <w:spacing w:val="-12"/>
                <w:kern w:val="0"/>
                <w:sz w:val="15"/>
                <w:szCs w:val="15"/>
              </w:rPr>
            </w:pPr>
            <w:r>
              <w:rPr>
                <w:spacing w:val="-12"/>
                <w:kern w:val="0"/>
                <w:sz w:val="15"/>
                <w:szCs w:val="15"/>
              </w:rPr>
              <w:t>0.038</w:t>
            </w:r>
          </w:p>
        </w:tc>
      </w:tr>
      <w:tr w:rsidR="005A5031" w14:paraId="7F22AA00" w14:textId="77777777" w:rsidTr="006249AD">
        <w:trPr>
          <w:trHeight w:val="70"/>
        </w:trPr>
        <w:tc>
          <w:tcPr>
            <w:tcW w:w="1260" w:type="dxa"/>
            <w:tcBorders>
              <w:top w:val="nil"/>
              <w:left w:val="nil"/>
              <w:bottom w:val="nil"/>
              <w:right w:val="nil"/>
            </w:tcBorders>
            <w:vAlign w:val="center"/>
          </w:tcPr>
          <w:p w14:paraId="6DB9FA9C" w14:textId="5584BD6C" w:rsidR="005A5031" w:rsidRDefault="005A5031" w:rsidP="006A7B63">
            <w:pPr>
              <w:widowControl/>
              <w:spacing w:line="360" w:lineRule="exact"/>
              <w:rPr>
                <w:kern w:val="0"/>
                <w:sz w:val="15"/>
                <w:szCs w:val="15"/>
              </w:rPr>
            </w:pPr>
            <w:r>
              <w:rPr>
                <w:kern w:val="0"/>
                <w:sz w:val="15"/>
                <w:szCs w:val="15"/>
              </w:rPr>
              <w:t>3(</w:t>
            </w:r>
            <w:r>
              <w:rPr>
                <w:kern w:val="0"/>
                <w:sz w:val="15"/>
                <w:szCs w:val="15"/>
              </w:rPr>
              <w:t>广西</w:t>
            </w:r>
            <w:proofErr w:type="gramStart"/>
            <w:r>
              <w:rPr>
                <w:kern w:val="0"/>
                <w:sz w:val="15"/>
                <w:szCs w:val="15"/>
              </w:rPr>
              <w:t>钨龟三</w:t>
            </w:r>
            <w:proofErr w:type="gramEnd"/>
            <w:r>
              <w:rPr>
                <w:kern w:val="0"/>
                <w:sz w:val="15"/>
                <w:szCs w:val="15"/>
              </w:rPr>
              <w:t>)</w:t>
            </w:r>
          </w:p>
        </w:tc>
        <w:tc>
          <w:tcPr>
            <w:tcW w:w="2176" w:type="dxa"/>
            <w:gridSpan w:val="2"/>
            <w:tcBorders>
              <w:top w:val="nil"/>
              <w:left w:val="nil"/>
              <w:bottom w:val="nil"/>
              <w:right w:val="nil"/>
            </w:tcBorders>
            <w:vAlign w:val="center"/>
          </w:tcPr>
          <w:p w14:paraId="12D026BD" w14:textId="6E37379A" w:rsidR="005A5031" w:rsidRDefault="005A5031" w:rsidP="006A7B63">
            <w:pPr>
              <w:widowControl/>
              <w:spacing w:line="360" w:lineRule="exact"/>
              <w:rPr>
                <w:kern w:val="0"/>
                <w:sz w:val="15"/>
                <w:szCs w:val="15"/>
              </w:rPr>
            </w:pPr>
            <w:proofErr w:type="gramStart"/>
            <w:r>
              <w:rPr>
                <w:kern w:val="0"/>
                <w:sz w:val="15"/>
                <w:szCs w:val="15"/>
              </w:rPr>
              <w:t>黄喉拟水龟</w:t>
            </w:r>
            <w:proofErr w:type="gramEnd"/>
            <w:r>
              <w:rPr>
                <w:kern w:val="0"/>
                <w:sz w:val="15"/>
                <w:szCs w:val="15"/>
              </w:rPr>
              <w:t>(</w:t>
            </w:r>
            <w:r>
              <w:rPr>
                <w:spacing w:val="-12"/>
                <w:sz w:val="15"/>
                <w:szCs w:val="15"/>
              </w:rPr>
              <w:t>2208621</w:t>
            </w:r>
            <w:r>
              <w:rPr>
                <w:kern w:val="0"/>
                <w:sz w:val="15"/>
                <w:szCs w:val="15"/>
              </w:rPr>
              <w:t>)</w:t>
            </w:r>
          </w:p>
        </w:tc>
        <w:tc>
          <w:tcPr>
            <w:tcW w:w="1134" w:type="dxa"/>
            <w:tcBorders>
              <w:top w:val="nil"/>
              <w:left w:val="nil"/>
              <w:bottom w:val="nil"/>
              <w:right w:val="nil"/>
            </w:tcBorders>
            <w:vAlign w:val="center"/>
          </w:tcPr>
          <w:p w14:paraId="566AE212" w14:textId="27ADBB78" w:rsidR="005A5031" w:rsidRDefault="005A5031" w:rsidP="006A7B63">
            <w:pPr>
              <w:widowControl/>
              <w:spacing w:line="360" w:lineRule="exact"/>
              <w:rPr>
                <w:spacing w:val="-12"/>
                <w:kern w:val="0"/>
                <w:sz w:val="15"/>
                <w:szCs w:val="15"/>
              </w:rPr>
            </w:pPr>
            <w:r>
              <w:rPr>
                <w:spacing w:val="-12"/>
                <w:kern w:val="0"/>
                <w:sz w:val="15"/>
                <w:szCs w:val="15"/>
              </w:rPr>
              <w:t>0.009</w:t>
            </w:r>
          </w:p>
        </w:tc>
        <w:tc>
          <w:tcPr>
            <w:tcW w:w="1276" w:type="dxa"/>
            <w:tcBorders>
              <w:top w:val="nil"/>
              <w:left w:val="nil"/>
              <w:bottom w:val="nil"/>
              <w:right w:val="nil"/>
            </w:tcBorders>
            <w:vAlign w:val="center"/>
          </w:tcPr>
          <w:p w14:paraId="5D6FBC55" w14:textId="7418B986" w:rsidR="005A5031" w:rsidRDefault="005A5031" w:rsidP="006A7B63">
            <w:pPr>
              <w:widowControl/>
              <w:spacing w:line="36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134" w:type="dxa"/>
            <w:tcBorders>
              <w:top w:val="nil"/>
              <w:left w:val="nil"/>
              <w:bottom w:val="nil"/>
              <w:right w:val="nil"/>
            </w:tcBorders>
            <w:vAlign w:val="center"/>
          </w:tcPr>
          <w:p w14:paraId="2298E305" w14:textId="4EE9CC42" w:rsidR="005A5031" w:rsidRDefault="005A5031" w:rsidP="006A7B63">
            <w:pPr>
              <w:widowControl/>
              <w:spacing w:line="360" w:lineRule="exact"/>
              <w:rPr>
                <w:spacing w:val="-12"/>
                <w:kern w:val="0"/>
                <w:sz w:val="15"/>
                <w:szCs w:val="15"/>
              </w:rPr>
            </w:pPr>
            <w:r>
              <w:rPr>
                <w:spacing w:val="-12"/>
                <w:kern w:val="0"/>
                <w:sz w:val="15"/>
                <w:szCs w:val="15"/>
              </w:rPr>
              <w:t>0.483</w:t>
            </w:r>
          </w:p>
        </w:tc>
        <w:tc>
          <w:tcPr>
            <w:tcW w:w="1276" w:type="dxa"/>
            <w:tcBorders>
              <w:top w:val="nil"/>
              <w:left w:val="nil"/>
              <w:bottom w:val="nil"/>
              <w:right w:val="nil"/>
            </w:tcBorders>
            <w:vAlign w:val="center"/>
          </w:tcPr>
          <w:p w14:paraId="5E49FDFF" w14:textId="188FEE41" w:rsidR="005A5031" w:rsidRDefault="005A5031" w:rsidP="006A7B63">
            <w:pPr>
              <w:widowControl/>
              <w:spacing w:line="360" w:lineRule="exact"/>
              <w:rPr>
                <w:spacing w:val="-12"/>
                <w:kern w:val="0"/>
                <w:sz w:val="15"/>
                <w:szCs w:val="15"/>
              </w:rPr>
            </w:pPr>
            <w:r>
              <w:rPr>
                <w:spacing w:val="-12"/>
                <w:kern w:val="0"/>
                <w:sz w:val="15"/>
                <w:szCs w:val="15"/>
              </w:rPr>
              <w:t>0.00232</w:t>
            </w:r>
          </w:p>
        </w:tc>
        <w:tc>
          <w:tcPr>
            <w:tcW w:w="1134" w:type="dxa"/>
            <w:tcBorders>
              <w:top w:val="nil"/>
              <w:left w:val="nil"/>
              <w:right w:val="nil"/>
            </w:tcBorders>
            <w:vAlign w:val="center"/>
          </w:tcPr>
          <w:p w14:paraId="57A20EE7" w14:textId="7D245D76" w:rsidR="005A5031" w:rsidRDefault="005A5031" w:rsidP="006A7B63">
            <w:pPr>
              <w:widowControl/>
              <w:spacing w:line="360" w:lineRule="exact"/>
              <w:rPr>
                <w:spacing w:val="-12"/>
                <w:kern w:val="0"/>
                <w:sz w:val="15"/>
                <w:szCs w:val="15"/>
              </w:rPr>
            </w:pPr>
            <w:r>
              <w:rPr>
                <w:spacing w:val="-12"/>
                <w:kern w:val="0"/>
                <w:sz w:val="15"/>
                <w:szCs w:val="15"/>
              </w:rPr>
              <w:t>0.041</w:t>
            </w:r>
          </w:p>
        </w:tc>
      </w:tr>
      <w:tr w:rsidR="005A5031" w14:paraId="751D0846" w14:textId="77777777" w:rsidTr="001B65AF">
        <w:trPr>
          <w:trHeight w:val="171"/>
        </w:trPr>
        <w:tc>
          <w:tcPr>
            <w:tcW w:w="1260" w:type="dxa"/>
            <w:tcBorders>
              <w:top w:val="nil"/>
              <w:left w:val="nil"/>
              <w:bottom w:val="single" w:sz="12" w:space="0" w:color="auto"/>
              <w:right w:val="nil"/>
            </w:tcBorders>
            <w:vAlign w:val="center"/>
          </w:tcPr>
          <w:p w14:paraId="6FE0CC64" w14:textId="2B5E5930" w:rsidR="005A5031" w:rsidRDefault="005A5031" w:rsidP="006A7B63">
            <w:pPr>
              <w:widowControl/>
              <w:spacing w:line="360" w:lineRule="exact"/>
              <w:rPr>
                <w:kern w:val="0"/>
                <w:sz w:val="15"/>
                <w:szCs w:val="15"/>
              </w:rPr>
            </w:pPr>
            <w:r>
              <w:rPr>
                <w:kern w:val="0"/>
                <w:sz w:val="15"/>
                <w:szCs w:val="15"/>
              </w:rPr>
              <w:t>4(</w:t>
            </w:r>
            <w:proofErr w:type="gramStart"/>
            <w:r>
              <w:rPr>
                <w:kern w:val="0"/>
                <w:sz w:val="15"/>
                <w:szCs w:val="15"/>
              </w:rPr>
              <w:t>广西兴联</w:t>
            </w:r>
            <w:proofErr w:type="gramEnd"/>
            <w:r>
              <w:rPr>
                <w:sz w:val="15"/>
                <w:szCs w:val="15"/>
              </w:rPr>
              <w:t>)</w:t>
            </w:r>
          </w:p>
        </w:tc>
        <w:tc>
          <w:tcPr>
            <w:tcW w:w="2176" w:type="dxa"/>
            <w:gridSpan w:val="2"/>
            <w:tcBorders>
              <w:top w:val="nil"/>
              <w:left w:val="nil"/>
              <w:bottom w:val="single" w:sz="12" w:space="0" w:color="auto"/>
              <w:right w:val="nil"/>
            </w:tcBorders>
            <w:vAlign w:val="center"/>
          </w:tcPr>
          <w:p w14:paraId="1E0E050D" w14:textId="06FFA06B" w:rsidR="005A5031" w:rsidRDefault="005A5031" w:rsidP="006A7B63">
            <w:pPr>
              <w:widowControl/>
              <w:spacing w:line="360" w:lineRule="exact"/>
              <w:rPr>
                <w:kern w:val="0"/>
                <w:sz w:val="15"/>
                <w:szCs w:val="15"/>
              </w:rPr>
            </w:pPr>
            <w:proofErr w:type="gramStart"/>
            <w:r>
              <w:rPr>
                <w:kern w:val="0"/>
                <w:sz w:val="15"/>
                <w:szCs w:val="15"/>
              </w:rPr>
              <w:t>黄喉拟水龟</w:t>
            </w:r>
            <w:proofErr w:type="gramEnd"/>
            <w:r>
              <w:rPr>
                <w:kern w:val="0"/>
                <w:sz w:val="15"/>
                <w:szCs w:val="15"/>
              </w:rPr>
              <w:t>(</w:t>
            </w:r>
            <w:r>
              <w:rPr>
                <w:spacing w:val="-12"/>
                <w:sz w:val="15"/>
                <w:szCs w:val="15"/>
              </w:rPr>
              <w:t>2300050</w:t>
            </w:r>
            <w:r>
              <w:rPr>
                <w:kern w:val="0"/>
                <w:sz w:val="15"/>
                <w:szCs w:val="15"/>
              </w:rPr>
              <w:t>)</w:t>
            </w:r>
          </w:p>
        </w:tc>
        <w:tc>
          <w:tcPr>
            <w:tcW w:w="1134" w:type="dxa"/>
            <w:tcBorders>
              <w:top w:val="nil"/>
              <w:left w:val="nil"/>
              <w:bottom w:val="single" w:sz="12" w:space="0" w:color="auto"/>
              <w:right w:val="nil"/>
            </w:tcBorders>
            <w:vAlign w:val="center"/>
          </w:tcPr>
          <w:p w14:paraId="1AE48CC8" w14:textId="4FBD1A36" w:rsidR="005A5031" w:rsidRDefault="005A5031" w:rsidP="006A7B63">
            <w:pPr>
              <w:widowControl/>
              <w:spacing w:line="360" w:lineRule="exact"/>
              <w:rPr>
                <w:spacing w:val="-12"/>
                <w:kern w:val="0"/>
                <w:sz w:val="15"/>
                <w:szCs w:val="15"/>
              </w:rPr>
            </w:pPr>
            <w:r>
              <w:rPr>
                <w:spacing w:val="-12"/>
                <w:kern w:val="0"/>
                <w:sz w:val="15"/>
                <w:szCs w:val="15"/>
              </w:rPr>
              <w:t>0.0081</w:t>
            </w:r>
          </w:p>
        </w:tc>
        <w:tc>
          <w:tcPr>
            <w:tcW w:w="1276" w:type="dxa"/>
            <w:tcBorders>
              <w:top w:val="nil"/>
              <w:left w:val="nil"/>
              <w:bottom w:val="single" w:sz="12" w:space="0" w:color="auto"/>
              <w:right w:val="nil"/>
            </w:tcBorders>
            <w:vAlign w:val="center"/>
          </w:tcPr>
          <w:p w14:paraId="4CF98BF4" w14:textId="2C00079B" w:rsidR="005A5031" w:rsidRDefault="005A5031" w:rsidP="006A7B63">
            <w:pPr>
              <w:widowControl/>
              <w:spacing w:line="36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134" w:type="dxa"/>
            <w:tcBorders>
              <w:top w:val="nil"/>
              <w:left w:val="nil"/>
              <w:bottom w:val="single" w:sz="12" w:space="0" w:color="auto"/>
              <w:right w:val="nil"/>
            </w:tcBorders>
            <w:vAlign w:val="center"/>
          </w:tcPr>
          <w:p w14:paraId="1C7AEB6E" w14:textId="1C8FC3E4" w:rsidR="005A5031" w:rsidRDefault="005A5031" w:rsidP="006A7B63">
            <w:pPr>
              <w:widowControl/>
              <w:spacing w:line="36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76" w:type="dxa"/>
            <w:tcBorders>
              <w:top w:val="nil"/>
              <w:left w:val="nil"/>
              <w:bottom w:val="single" w:sz="12" w:space="0" w:color="auto"/>
              <w:right w:val="nil"/>
            </w:tcBorders>
            <w:vAlign w:val="center"/>
          </w:tcPr>
          <w:p w14:paraId="32A6A1FE" w14:textId="01BE4B67" w:rsidR="005A5031" w:rsidRDefault="005A5031" w:rsidP="006A7B63">
            <w:pPr>
              <w:widowControl/>
              <w:spacing w:line="360" w:lineRule="exact"/>
              <w:rPr>
                <w:spacing w:val="-12"/>
                <w:kern w:val="0"/>
                <w:sz w:val="15"/>
                <w:szCs w:val="15"/>
              </w:rPr>
            </w:pPr>
            <w:r>
              <w:rPr>
                <w:spacing w:val="-12"/>
                <w:kern w:val="0"/>
                <w:sz w:val="15"/>
                <w:szCs w:val="15"/>
              </w:rPr>
              <w:t>0.0022</w:t>
            </w:r>
          </w:p>
        </w:tc>
        <w:tc>
          <w:tcPr>
            <w:tcW w:w="1134" w:type="dxa"/>
            <w:tcBorders>
              <w:top w:val="nil"/>
              <w:left w:val="nil"/>
              <w:bottom w:val="single" w:sz="12" w:space="0" w:color="auto"/>
              <w:right w:val="nil"/>
            </w:tcBorders>
            <w:vAlign w:val="center"/>
          </w:tcPr>
          <w:p w14:paraId="3DA16E9B" w14:textId="037935B3" w:rsidR="005A5031" w:rsidRDefault="0075052B" w:rsidP="006A7B63">
            <w:pPr>
              <w:widowControl/>
              <w:spacing w:line="360" w:lineRule="exact"/>
              <w:rPr>
                <w:spacing w:val="-12"/>
                <w:kern w:val="0"/>
                <w:sz w:val="15"/>
                <w:szCs w:val="15"/>
              </w:rPr>
            </w:pPr>
            <w:r>
              <w:rPr>
                <w:rFonts w:hint="eastAsia"/>
                <w:spacing w:val="-12"/>
                <w:kern w:val="0"/>
                <w:sz w:val="15"/>
                <w:szCs w:val="15"/>
              </w:rPr>
              <w:t>0</w:t>
            </w:r>
            <w:r>
              <w:rPr>
                <w:spacing w:val="-12"/>
                <w:kern w:val="0"/>
                <w:sz w:val="15"/>
                <w:szCs w:val="15"/>
              </w:rPr>
              <w:t>.02</w:t>
            </w:r>
          </w:p>
        </w:tc>
      </w:tr>
    </w:tbl>
    <w:p w14:paraId="2A1AA235" w14:textId="77777777" w:rsidR="001B65AF" w:rsidRDefault="001B65AF" w:rsidP="00601ECF">
      <w:pPr>
        <w:pStyle w:val="aff0"/>
        <w:spacing w:line="400" w:lineRule="exact"/>
        <w:ind w:firstLine="482"/>
        <w:rPr>
          <w:rFonts w:hAnsi="宋体"/>
          <w:b/>
          <w:sz w:val="24"/>
        </w:rPr>
      </w:pPr>
    </w:p>
    <w:p w14:paraId="3F64FCDF" w14:textId="457EBCB7" w:rsidR="00A31A22" w:rsidRPr="002F647D" w:rsidRDefault="00874994" w:rsidP="00601ECF">
      <w:pPr>
        <w:pStyle w:val="aff0"/>
        <w:spacing w:line="400" w:lineRule="exact"/>
        <w:ind w:firstLine="482"/>
        <w:rPr>
          <w:rFonts w:hAnsi="宋体"/>
          <w:b/>
          <w:sz w:val="24"/>
        </w:rPr>
      </w:pPr>
      <w:r w:rsidRPr="002F647D">
        <w:rPr>
          <w:rFonts w:hAnsi="宋体" w:hint="eastAsia"/>
          <w:b/>
          <w:sz w:val="24"/>
        </w:rPr>
        <w:t>2、</w:t>
      </w:r>
      <w:r w:rsidRPr="002F647D">
        <w:rPr>
          <w:rFonts w:hAnsi="黑体" w:hint="eastAsia"/>
          <w:b/>
          <w:sz w:val="24"/>
          <w:szCs w:val="24"/>
        </w:rPr>
        <w:t>上市时产品营养品质指标的确定</w:t>
      </w:r>
    </w:p>
    <w:p w14:paraId="202B735F" w14:textId="1F114C1E" w:rsidR="008770FD" w:rsidRDefault="00C37B66" w:rsidP="00665C74">
      <w:pPr>
        <w:spacing w:line="400" w:lineRule="exact"/>
        <w:ind w:firstLineChars="200" w:firstLine="480"/>
        <w:rPr>
          <w:rFonts w:ascii="宋体" w:hAnsi="宋体" w:cs="宋体"/>
          <w:kern w:val="0"/>
          <w:sz w:val="24"/>
        </w:rPr>
      </w:pPr>
      <w:r w:rsidRPr="00F03780">
        <w:rPr>
          <w:rFonts w:ascii="宋体" w:hAnsi="宋体" w:hint="eastAsia"/>
          <w:sz w:val="24"/>
        </w:rPr>
        <w:t>2023年利用2022年检验2</w:t>
      </w:r>
      <w:r w:rsidRPr="00F03780">
        <w:rPr>
          <w:rFonts w:ascii="宋体" w:hAnsi="宋体"/>
          <w:sz w:val="24"/>
        </w:rPr>
        <w:t>6</w:t>
      </w:r>
      <w:r w:rsidRPr="00F03780">
        <w:rPr>
          <w:rFonts w:ascii="宋体" w:hAnsi="宋体" w:hint="eastAsia"/>
          <w:sz w:val="24"/>
        </w:rPr>
        <w:t>个产品</w:t>
      </w:r>
      <w:r w:rsidR="00135B87">
        <w:rPr>
          <w:rFonts w:ascii="宋体" w:hAnsi="宋体" w:hint="eastAsia"/>
          <w:sz w:val="24"/>
        </w:rPr>
        <w:t>（</w:t>
      </w:r>
      <w:r w:rsidR="000C7FD3">
        <w:rPr>
          <w:rFonts w:ascii="宋体" w:hAnsi="宋体"/>
          <w:sz w:val="24"/>
        </w:rPr>
        <w:t>4</w:t>
      </w:r>
      <w:r w:rsidR="00135B87">
        <w:rPr>
          <w:rFonts w:ascii="宋体" w:hAnsi="宋体" w:hint="eastAsia"/>
          <w:sz w:val="24"/>
        </w:rPr>
        <w:t>个为龟鳖产品）</w:t>
      </w:r>
      <w:r w:rsidR="000D2954">
        <w:rPr>
          <w:rFonts w:ascii="宋体" w:hAnsi="宋体" w:hint="eastAsia"/>
          <w:sz w:val="24"/>
        </w:rPr>
        <w:t>高</w:t>
      </w:r>
      <w:r w:rsidRPr="00F03780">
        <w:rPr>
          <w:rFonts w:ascii="宋体" w:hAnsi="宋体" w:hint="eastAsia"/>
          <w:sz w:val="24"/>
        </w:rPr>
        <w:t>质量安全余下的备份样本</w:t>
      </w:r>
      <w:r w:rsidR="002F647D">
        <w:rPr>
          <w:rFonts w:ascii="宋体" w:hAnsi="宋体" w:hint="eastAsia"/>
          <w:sz w:val="24"/>
        </w:rPr>
        <w:t>分别</w:t>
      </w:r>
      <w:r w:rsidRPr="00F03780">
        <w:rPr>
          <w:rFonts w:ascii="宋体" w:hAnsi="宋体" w:cs="宋体" w:hint="eastAsia"/>
          <w:sz w:val="24"/>
        </w:rPr>
        <w:t>检测</w:t>
      </w:r>
      <w:r w:rsidRPr="00F03780">
        <w:rPr>
          <w:rFonts w:ascii="宋体" w:hAnsi="宋体" w:hint="eastAsia"/>
          <w:sz w:val="24"/>
        </w:rPr>
        <w:t>了3</w:t>
      </w:r>
      <w:r w:rsidRPr="00F03780">
        <w:rPr>
          <w:rFonts w:ascii="宋体" w:hAnsi="宋体"/>
          <w:sz w:val="24"/>
        </w:rPr>
        <w:t>0</w:t>
      </w:r>
      <w:r w:rsidRPr="00F03780">
        <w:rPr>
          <w:rFonts w:ascii="宋体" w:hAnsi="宋体" w:hint="eastAsia"/>
          <w:sz w:val="24"/>
        </w:rPr>
        <w:t>项营养指标。结果表明：</w:t>
      </w:r>
      <w:r w:rsidRPr="00F03780">
        <w:rPr>
          <w:rFonts w:ascii="宋体" w:hAnsi="宋体" w:hint="eastAsia"/>
          <w:kern w:val="0"/>
          <w:sz w:val="24"/>
          <w:lang w:bidi="ar"/>
        </w:rPr>
        <w:t>本次检测的</w:t>
      </w:r>
      <w:r w:rsidR="008615CF">
        <w:rPr>
          <w:rFonts w:ascii="宋体" w:hAnsi="宋体" w:hint="eastAsia"/>
          <w:kern w:val="0"/>
          <w:sz w:val="24"/>
          <w:lang w:bidi="ar"/>
        </w:rPr>
        <w:t>2</w:t>
      </w:r>
      <w:r w:rsidR="008615CF">
        <w:rPr>
          <w:rFonts w:ascii="宋体" w:hAnsi="宋体"/>
          <w:kern w:val="0"/>
          <w:sz w:val="24"/>
          <w:lang w:bidi="ar"/>
        </w:rPr>
        <w:t>6</w:t>
      </w:r>
      <w:r w:rsidR="008615CF">
        <w:rPr>
          <w:rFonts w:ascii="宋体" w:hAnsi="宋体" w:hint="eastAsia"/>
          <w:kern w:val="0"/>
          <w:sz w:val="24"/>
          <w:lang w:bidi="ar"/>
        </w:rPr>
        <w:t>个</w:t>
      </w:r>
      <w:r w:rsidRPr="00F03780">
        <w:rPr>
          <w:rFonts w:ascii="宋体" w:hAnsi="宋体" w:hint="eastAsia"/>
          <w:sz w:val="24"/>
        </w:rPr>
        <w:t>广西渔业无公害农产品达</w:t>
      </w:r>
      <w:r w:rsidRPr="00F03780">
        <w:rPr>
          <w:rFonts w:ascii="宋体" w:hAnsi="宋体"/>
          <w:kern w:val="0"/>
          <w:sz w:val="24"/>
          <w:lang w:bidi="ar"/>
        </w:rPr>
        <w:t>“</w:t>
      </w:r>
      <w:r w:rsidRPr="00F03780">
        <w:rPr>
          <w:rFonts w:ascii="宋体" w:hAnsi="宋体" w:hint="eastAsia"/>
          <w:kern w:val="0"/>
          <w:sz w:val="24"/>
          <w:lang w:bidi="ar"/>
        </w:rPr>
        <w:t>鱼虾贝</w:t>
      </w:r>
      <w:r w:rsidRPr="00F03780">
        <w:rPr>
          <w:rFonts w:ascii="宋体" w:hAnsi="宋体"/>
          <w:kern w:val="0"/>
          <w:sz w:val="24"/>
          <w:lang w:bidi="ar"/>
        </w:rPr>
        <w:t>富含</w:t>
      </w:r>
      <w:r w:rsidRPr="00F03780">
        <w:rPr>
          <w:rFonts w:ascii="宋体" w:hAnsi="宋体"/>
          <w:sz w:val="24"/>
        </w:rPr>
        <w:t>蛋白质15.0%～22.0%”</w:t>
      </w:r>
      <w:r w:rsidRPr="00F03780">
        <w:rPr>
          <w:rFonts w:ascii="宋体" w:hAnsi="宋体" w:hint="eastAsia"/>
          <w:sz w:val="24"/>
        </w:rPr>
        <w:t>水平</w:t>
      </w:r>
      <w:r w:rsidR="00432866">
        <w:rPr>
          <w:rFonts w:ascii="宋体" w:hAnsi="宋体" w:hint="eastAsia"/>
          <w:sz w:val="24"/>
        </w:rPr>
        <w:t>。其中：</w:t>
      </w:r>
      <w:r w:rsidR="00432866">
        <w:rPr>
          <w:rFonts w:ascii="宋体" w:hAnsi="宋体" w:cs="仿宋"/>
          <w:color w:val="000000"/>
          <w:kern w:val="0"/>
          <w:sz w:val="24"/>
          <w:lang w:bidi="ar"/>
        </w:rPr>
        <w:t>4</w:t>
      </w:r>
      <w:r w:rsidR="00432866">
        <w:rPr>
          <w:rFonts w:ascii="宋体" w:hAnsi="宋体" w:cs="仿宋" w:hint="eastAsia"/>
          <w:color w:val="000000"/>
          <w:kern w:val="0"/>
          <w:sz w:val="24"/>
          <w:lang w:bidi="ar"/>
        </w:rPr>
        <w:t>个为龟鳖产品</w:t>
      </w:r>
      <w:r w:rsidR="00432866" w:rsidRPr="00380A44">
        <w:rPr>
          <w:rFonts w:ascii="宋体" w:hAnsi="宋体" w:cs="仿宋" w:hint="eastAsia"/>
          <w:color w:val="000000"/>
          <w:kern w:val="0"/>
          <w:sz w:val="24"/>
          <w:lang w:bidi="ar"/>
        </w:rPr>
        <w:t>的</w:t>
      </w:r>
      <w:r w:rsidR="00432866" w:rsidRPr="00380A44">
        <w:rPr>
          <w:rFonts w:ascii="宋体" w:hAnsi="宋体" w:cs="宋体" w:hint="eastAsia"/>
          <w:sz w:val="24"/>
        </w:rPr>
        <w:t>蛋白质含量</w:t>
      </w:r>
      <w:r w:rsidR="00432866">
        <w:rPr>
          <w:rFonts w:ascii="宋体" w:hAnsi="宋体" w:cs="宋体" w:hint="eastAsia"/>
          <w:sz w:val="24"/>
        </w:rPr>
        <w:t>分别为</w:t>
      </w:r>
      <w:r w:rsidR="00432866" w:rsidRPr="00B47855">
        <w:rPr>
          <w:rFonts w:ascii="宋体" w:hAnsi="宋体" w:cs="宋体" w:hint="eastAsia"/>
          <w:sz w:val="24"/>
        </w:rPr>
        <w:t>19.4</w:t>
      </w:r>
      <w:r w:rsidR="00432866">
        <w:rPr>
          <w:rFonts w:ascii="宋体" w:hAnsi="宋体" w:cs="宋体"/>
          <w:sz w:val="24"/>
        </w:rPr>
        <w:t>%</w:t>
      </w:r>
      <w:r w:rsidR="00432866" w:rsidRPr="00B47855">
        <w:rPr>
          <w:rFonts w:ascii="宋体" w:hAnsi="宋体" w:cs="宋体" w:hint="eastAsia"/>
          <w:sz w:val="24"/>
        </w:rPr>
        <w:t>、17.1</w:t>
      </w:r>
      <w:r w:rsidR="00432866">
        <w:rPr>
          <w:rFonts w:ascii="宋体" w:hAnsi="宋体" w:cs="宋体"/>
          <w:sz w:val="24"/>
        </w:rPr>
        <w:t>%</w:t>
      </w:r>
      <w:r w:rsidR="00432866" w:rsidRPr="00B47855">
        <w:rPr>
          <w:rFonts w:ascii="宋体" w:hAnsi="宋体" w:cs="宋体" w:hint="eastAsia"/>
          <w:sz w:val="24"/>
        </w:rPr>
        <w:t>、16</w:t>
      </w:r>
      <w:r w:rsidR="00432866">
        <w:rPr>
          <w:rFonts w:ascii="宋体" w:hAnsi="宋体" w:cs="宋体"/>
          <w:sz w:val="24"/>
        </w:rPr>
        <w:t>%</w:t>
      </w:r>
      <w:r w:rsidR="00432866" w:rsidRPr="00B47855">
        <w:rPr>
          <w:rFonts w:ascii="宋体" w:hAnsi="宋体" w:cs="宋体" w:hint="eastAsia"/>
          <w:sz w:val="24"/>
        </w:rPr>
        <w:t>、18.9</w:t>
      </w:r>
      <w:r w:rsidR="00432866">
        <w:rPr>
          <w:rFonts w:ascii="宋体" w:hAnsi="宋体" w:cs="宋体"/>
          <w:sz w:val="24"/>
        </w:rPr>
        <w:t>%</w:t>
      </w:r>
      <w:r w:rsidR="00432866">
        <w:rPr>
          <w:rFonts w:ascii="宋体" w:hAnsi="宋体" w:cs="宋体" w:hint="eastAsia"/>
          <w:sz w:val="24"/>
        </w:rPr>
        <w:t>，</w:t>
      </w:r>
      <w:r w:rsidR="00432866" w:rsidRPr="00380A44">
        <w:rPr>
          <w:rFonts w:ascii="宋体" w:hAnsi="宋体" w:cs="宋体" w:hint="eastAsia"/>
          <w:sz w:val="24"/>
        </w:rPr>
        <w:t>符合中国食品标准</w:t>
      </w:r>
      <w:r w:rsidR="00432866">
        <w:rPr>
          <w:rFonts w:ascii="宋体" w:hAnsi="宋体" w:cs="宋体" w:hint="eastAsia"/>
          <w:sz w:val="24"/>
        </w:rPr>
        <w:t>中</w:t>
      </w:r>
      <w:r w:rsidR="00432866" w:rsidRPr="00380A44">
        <w:rPr>
          <w:rFonts w:ascii="宋体" w:hAnsi="宋体" w:cs="宋体" w:hint="eastAsia"/>
          <w:sz w:val="24"/>
        </w:rPr>
        <w:t>水产品“富含蛋白质15%～22%”的要求。</w:t>
      </w:r>
      <w:r w:rsidR="008173B2">
        <w:rPr>
          <w:rFonts w:ascii="宋体" w:hAnsi="宋体"/>
          <w:sz w:val="24"/>
        </w:rPr>
        <w:t>4</w:t>
      </w:r>
      <w:r w:rsidRPr="00F03780">
        <w:rPr>
          <w:rFonts w:ascii="宋体" w:hAnsi="宋体" w:hint="eastAsia"/>
          <w:sz w:val="24"/>
        </w:rPr>
        <w:t>个</w:t>
      </w:r>
      <w:r w:rsidR="00135B87">
        <w:rPr>
          <w:rFonts w:ascii="宋体" w:hAnsi="宋体" w:hint="eastAsia"/>
          <w:sz w:val="24"/>
        </w:rPr>
        <w:t>龟鳖</w:t>
      </w:r>
      <w:r w:rsidRPr="00F03780">
        <w:rPr>
          <w:rFonts w:ascii="宋体" w:hAnsi="宋体" w:hint="eastAsia"/>
          <w:sz w:val="24"/>
        </w:rPr>
        <w:t>产品氨基酸组成丰富</w:t>
      </w:r>
      <w:r w:rsidR="00D26AF3">
        <w:rPr>
          <w:rFonts w:ascii="宋体" w:hAnsi="宋体" w:hint="eastAsia"/>
          <w:sz w:val="24"/>
        </w:rPr>
        <w:t>或较丰富</w:t>
      </w:r>
      <w:r w:rsidRPr="00F03780">
        <w:rPr>
          <w:rFonts w:ascii="宋体" w:hAnsi="宋体" w:hint="eastAsia"/>
          <w:sz w:val="24"/>
        </w:rPr>
        <w:t>、必须氨基酸组成均衡</w:t>
      </w:r>
      <w:r w:rsidR="009E58BF">
        <w:rPr>
          <w:rFonts w:ascii="宋体" w:hAnsi="宋体" w:hint="eastAsia"/>
          <w:sz w:val="24"/>
        </w:rPr>
        <w:t>或较均衡</w:t>
      </w:r>
      <w:r w:rsidRPr="00F03780">
        <w:rPr>
          <w:rFonts w:ascii="宋体" w:hAnsi="宋体" w:hint="eastAsia"/>
          <w:sz w:val="24"/>
        </w:rPr>
        <w:t>，</w:t>
      </w:r>
      <w:r w:rsidR="0083712D" w:rsidRPr="00BE4CF0">
        <w:rPr>
          <w:rFonts w:ascii="宋体" w:hAnsi="宋体" w:hint="eastAsia"/>
          <w:sz w:val="24"/>
        </w:rPr>
        <w:t>符合或基本符合</w:t>
      </w:r>
      <w:r w:rsidR="0083712D">
        <w:rPr>
          <w:rFonts w:hAnsi="宋体" w:hint="eastAsia"/>
          <w:sz w:val="24"/>
        </w:rPr>
        <w:t>或</w:t>
      </w:r>
      <w:r w:rsidR="000A1A3B">
        <w:rPr>
          <w:rFonts w:hAnsi="宋体" w:hint="eastAsia"/>
          <w:sz w:val="24"/>
        </w:rPr>
        <w:t>基本</w:t>
      </w:r>
      <w:r w:rsidR="0083712D" w:rsidRPr="00BE4CF0">
        <w:rPr>
          <w:rFonts w:ascii="宋体" w:hAnsi="宋体" w:hint="eastAsia"/>
          <w:sz w:val="24"/>
        </w:rPr>
        <w:t>接近</w:t>
      </w:r>
      <w:r w:rsidR="0083712D" w:rsidRPr="00BE4CF0">
        <w:rPr>
          <w:rFonts w:ascii="宋体" w:hAnsi="宋体" w:cs="E-BZ+ZELBR8-1"/>
          <w:sz w:val="24"/>
        </w:rPr>
        <w:t>FAO/WHO</w:t>
      </w:r>
      <w:r w:rsidR="0083712D" w:rsidRPr="00BE4CF0">
        <w:rPr>
          <w:rFonts w:ascii="宋体" w:hAnsi="宋体"/>
          <w:sz w:val="24"/>
        </w:rPr>
        <w:t>理想蛋白质模式</w:t>
      </w:r>
      <w:r w:rsidR="0083712D" w:rsidRPr="00BE4CF0">
        <w:rPr>
          <w:rFonts w:ascii="宋体" w:hAnsi="宋体" w:hint="eastAsia"/>
          <w:sz w:val="24"/>
        </w:rPr>
        <w:t>（</w:t>
      </w:r>
      <w:r w:rsidR="0083712D" w:rsidRPr="00BE4CF0">
        <w:rPr>
          <w:rFonts w:ascii="宋体" w:hAnsi="宋体"/>
          <w:sz w:val="24"/>
        </w:rPr>
        <w:t>ΣEAA/ΣTAA</w:t>
      </w:r>
      <w:r w:rsidR="0083712D">
        <w:rPr>
          <w:rFonts w:hAnsi="宋体" w:hint="eastAsia"/>
          <w:sz w:val="24"/>
        </w:rPr>
        <w:t>≥</w:t>
      </w:r>
      <w:r w:rsidR="0083712D" w:rsidRPr="00BE4CF0">
        <w:rPr>
          <w:rFonts w:ascii="宋体" w:hAnsi="宋体"/>
          <w:spacing w:val="-12"/>
          <w:sz w:val="24"/>
        </w:rPr>
        <w:t>0.40</w:t>
      </w:r>
      <w:r w:rsidR="0083712D" w:rsidRPr="00BE4CF0">
        <w:rPr>
          <w:rFonts w:ascii="宋体" w:hAnsi="宋体" w:hint="eastAsia"/>
          <w:spacing w:val="-12"/>
          <w:sz w:val="24"/>
        </w:rPr>
        <w:t>、</w:t>
      </w:r>
      <w:r w:rsidR="0083712D" w:rsidRPr="00BE4CF0">
        <w:rPr>
          <w:rFonts w:ascii="宋体" w:hAnsi="宋体" w:cs="Calibri"/>
          <w:sz w:val="24"/>
        </w:rPr>
        <w:t>ΣEAA/ΣNEAA</w:t>
      </w:r>
      <w:r w:rsidR="0083712D">
        <w:rPr>
          <w:rFonts w:hAnsi="宋体" w:cs="Calibri" w:hint="eastAsia"/>
          <w:sz w:val="24"/>
        </w:rPr>
        <w:t>≥</w:t>
      </w:r>
      <w:r w:rsidR="0083712D" w:rsidRPr="00BE4CF0">
        <w:rPr>
          <w:rFonts w:ascii="宋体" w:hAnsi="宋体"/>
          <w:color w:val="404040"/>
          <w:sz w:val="24"/>
        </w:rPr>
        <w:t>0.60</w:t>
      </w:r>
      <w:r w:rsidR="0083712D">
        <w:rPr>
          <w:rFonts w:hAnsi="宋体" w:hint="eastAsia"/>
          <w:color w:val="404040"/>
          <w:sz w:val="24"/>
        </w:rPr>
        <w:t>）</w:t>
      </w:r>
      <w:r w:rsidRPr="00F03780">
        <w:rPr>
          <w:rFonts w:ascii="宋体" w:hAnsi="宋体" w:hint="eastAsia"/>
          <w:sz w:val="24"/>
        </w:rPr>
        <w:t>，</w:t>
      </w:r>
      <w:r w:rsidR="00C34307">
        <w:rPr>
          <w:rFonts w:ascii="宋体" w:hAnsi="宋体" w:hint="eastAsia"/>
          <w:sz w:val="24"/>
        </w:rPr>
        <w:t>其中</w:t>
      </w:r>
      <w:r w:rsidR="00135B87">
        <w:rPr>
          <w:rFonts w:ascii="宋体" w:hAnsi="宋体" w:hint="eastAsia"/>
          <w:sz w:val="24"/>
        </w:rPr>
        <w:t>1个</w:t>
      </w:r>
      <w:proofErr w:type="gramStart"/>
      <w:r w:rsidR="00135B87">
        <w:rPr>
          <w:rFonts w:ascii="宋体" w:hAnsi="宋体" w:hint="eastAsia"/>
          <w:sz w:val="24"/>
        </w:rPr>
        <w:t>龟产品</w:t>
      </w:r>
      <w:proofErr w:type="gramEnd"/>
      <w:r w:rsidR="008025C8">
        <w:rPr>
          <w:rFonts w:ascii="宋体" w:hAnsi="宋体" w:hint="eastAsia"/>
          <w:sz w:val="24"/>
        </w:rPr>
        <w:t>肌肉</w:t>
      </w:r>
      <w:r w:rsidR="001323D4" w:rsidRPr="00F03780">
        <w:rPr>
          <w:rFonts w:ascii="宋体" w:hAnsi="宋体" w:hint="eastAsia"/>
          <w:sz w:val="24"/>
        </w:rPr>
        <w:t>必须氨基酸组成</w:t>
      </w:r>
      <w:r w:rsidR="009E58BF">
        <w:rPr>
          <w:rFonts w:ascii="宋体" w:hAnsi="宋体" w:hint="eastAsia"/>
          <w:sz w:val="24"/>
        </w:rPr>
        <w:t>稍</w:t>
      </w:r>
      <w:r w:rsidR="001323D4">
        <w:rPr>
          <w:rFonts w:ascii="宋体" w:hAnsi="宋体" w:hint="eastAsia"/>
          <w:sz w:val="24"/>
        </w:rPr>
        <w:t>低</w:t>
      </w:r>
      <w:r w:rsidR="008173B2">
        <w:rPr>
          <w:rFonts w:ascii="宋体" w:hAnsi="宋体" w:hint="eastAsia"/>
          <w:sz w:val="24"/>
        </w:rPr>
        <w:t>（</w:t>
      </w:r>
      <w:r w:rsidR="00E447FF">
        <w:rPr>
          <w:rFonts w:ascii="宋体" w:hAnsi="宋体" w:hint="eastAsia"/>
          <w:sz w:val="24"/>
        </w:rPr>
        <w:t>仅</w:t>
      </w:r>
      <w:r w:rsidR="00135B87">
        <w:rPr>
          <w:rFonts w:ascii="宋体" w:hAnsi="宋体" w:hint="eastAsia"/>
          <w:sz w:val="24"/>
        </w:rPr>
        <w:t>为</w:t>
      </w:r>
      <w:r w:rsidR="00135B87" w:rsidRPr="00C24CBF">
        <w:rPr>
          <w:rFonts w:ascii="宋体" w:hAnsi="宋体" w:hint="eastAsia"/>
          <w:sz w:val="24"/>
        </w:rPr>
        <w:t>ΣEAA/ΣTAA</w:t>
      </w:r>
      <w:r w:rsidR="00135B87">
        <w:rPr>
          <w:rFonts w:ascii="宋体" w:hAnsi="宋体" w:hint="eastAsia"/>
          <w:sz w:val="24"/>
        </w:rPr>
        <w:t>为</w:t>
      </w:r>
      <w:r w:rsidR="00135B87">
        <w:rPr>
          <w:rFonts w:ascii="宋体" w:hAnsi="宋体" w:cs="宋体"/>
          <w:kern w:val="0"/>
          <w:sz w:val="24"/>
        </w:rPr>
        <w:t>32.77</w:t>
      </w:r>
      <w:r w:rsidR="00135B87" w:rsidRPr="00C24CBF">
        <w:rPr>
          <w:rFonts w:ascii="宋体" w:hAnsi="宋体" w:cs="Calibri" w:hint="eastAsia"/>
          <w:sz w:val="24"/>
        </w:rPr>
        <w:t>%</w:t>
      </w:r>
      <w:r w:rsidR="00135B87">
        <w:rPr>
          <w:rFonts w:ascii="宋体" w:hAnsi="宋体" w:cs="Calibri" w:hint="eastAsia"/>
          <w:sz w:val="24"/>
        </w:rPr>
        <w:t>、</w:t>
      </w:r>
      <w:r w:rsidR="00135B87" w:rsidRPr="00C24CBF">
        <w:rPr>
          <w:rFonts w:ascii="宋体" w:hAnsi="宋体" w:hint="eastAsia"/>
          <w:sz w:val="24"/>
        </w:rPr>
        <w:t>ΣEAA/ΣNAA</w:t>
      </w:r>
      <w:r w:rsidR="00135B87">
        <w:rPr>
          <w:rFonts w:ascii="宋体" w:hAnsi="宋体" w:hint="eastAsia"/>
          <w:sz w:val="24"/>
        </w:rPr>
        <w:t>为</w:t>
      </w:r>
      <w:r w:rsidR="00135B87">
        <w:rPr>
          <w:rFonts w:ascii="宋体" w:hAnsi="宋体" w:cs="宋体"/>
          <w:kern w:val="0"/>
          <w:sz w:val="24"/>
        </w:rPr>
        <w:t>59.11</w:t>
      </w:r>
      <w:r w:rsidR="00135B87" w:rsidRPr="00C24CBF">
        <w:rPr>
          <w:rFonts w:ascii="宋体" w:hAnsi="宋体" w:cs="宋体" w:hint="eastAsia"/>
          <w:kern w:val="0"/>
          <w:sz w:val="24"/>
        </w:rPr>
        <w:t>%</w:t>
      </w:r>
      <w:r w:rsidR="008173B2">
        <w:rPr>
          <w:rFonts w:ascii="宋体" w:hAnsi="宋体" w:cs="宋体" w:hint="eastAsia"/>
          <w:kern w:val="0"/>
          <w:sz w:val="24"/>
        </w:rPr>
        <w:t>）</w:t>
      </w:r>
      <w:r w:rsidR="00C34307">
        <w:rPr>
          <w:rFonts w:ascii="宋体" w:hAnsi="宋体" w:cs="宋体" w:hint="eastAsia"/>
          <w:kern w:val="0"/>
          <w:sz w:val="24"/>
        </w:rPr>
        <w:t>。</w:t>
      </w:r>
      <w:r w:rsidR="006A7B63">
        <w:rPr>
          <w:rFonts w:ascii="宋体" w:hAnsi="宋体" w:cs="宋体" w:hint="eastAsia"/>
          <w:kern w:val="0"/>
          <w:sz w:val="24"/>
        </w:rPr>
        <w:t>该</w:t>
      </w:r>
      <w:proofErr w:type="gramStart"/>
      <w:r w:rsidR="009E58BF">
        <w:rPr>
          <w:rFonts w:ascii="宋体" w:hAnsi="宋体" w:hint="eastAsia"/>
          <w:sz w:val="24"/>
        </w:rPr>
        <w:t>龟产品</w:t>
      </w:r>
      <w:proofErr w:type="gramEnd"/>
      <w:r w:rsidR="009E58BF" w:rsidRPr="00F03780">
        <w:rPr>
          <w:rFonts w:ascii="宋体" w:hAnsi="宋体" w:hint="eastAsia"/>
          <w:sz w:val="24"/>
        </w:rPr>
        <w:t>必须氨基酸组成</w:t>
      </w:r>
      <w:r w:rsidR="009E58BF">
        <w:rPr>
          <w:rFonts w:ascii="宋体" w:hAnsi="宋体" w:hint="eastAsia"/>
          <w:sz w:val="24"/>
        </w:rPr>
        <w:t>偏低</w:t>
      </w:r>
      <w:r w:rsidR="00135B87">
        <w:rPr>
          <w:rFonts w:ascii="宋体" w:hAnsi="宋体" w:cs="宋体" w:hint="eastAsia"/>
          <w:kern w:val="0"/>
          <w:sz w:val="24"/>
        </w:rPr>
        <w:t>主要原因</w:t>
      </w:r>
      <w:r w:rsidR="009E58BF">
        <w:rPr>
          <w:rFonts w:ascii="宋体" w:hAnsi="宋体" w:cs="宋体" w:hint="eastAsia"/>
          <w:kern w:val="0"/>
          <w:sz w:val="24"/>
        </w:rPr>
        <w:t>，可能</w:t>
      </w:r>
      <w:r w:rsidR="00135B87">
        <w:rPr>
          <w:rFonts w:ascii="宋体" w:hAnsi="宋体" w:cs="宋体" w:hint="eastAsia"/>
          <w:kern w:val="0"/>
          <w:sz w:val="24"/>
        </w:rPr>
        <w:t>是新冠疫情以来拟水龟价</w:t>
      </w:r>
      <w:r w:rsidR="00C34307">
        <w:rPr>
          <w:rFonts w:ascii="宋体" w:hAnsi="宋体" w:cs="宋体" w:hint="eastAsia"/>
          <w:kern w:val="0"/>
          <w:sz w:val="24"/>
        </w:rPr>
        <w:t>格</w:t>
      </w:r>
      <w:r w:rsidR="00135B87">
        <w:rPr>
          <w:rFonts w:ascii="宋体" w:hAnsi="宋体" w:cs="宋体" w:hint="eastAsia"/>
          <w:kern w:val="0"/>
          <w:sz w:val="24"/>
        </w:rPr>
        <w:t>暴跌，出售价极低，业主</w:t>
      </w:r>
      <w:proofErr w:type="gramStart"/>
      <w:r w:rsidR="00135B87">
        <w:rPr>
          <w:rFonts w:ascii="宋体" w:hAnsi="宋体" w:cs="宋体" w:hint="eastAsia"/>
          <w:kern w:val="0"/>
          <w:sz w:val="24"/>
        </w:rPr>
        <w:t>投喂</w:t>
      </w:r>
      <w:proofErr w:type="gramEnd"/>
      <w:r w:rsidR="009E58BF">
        <w:rPr>
          <w:rFonts w:ascii="宋体" w:hAnsi="宋体" w:cs="宋体" w:hint="eastAsia"/>
          <w:kern w:val="0"/>
          <w:sz w:val="24"/>
        </w:rPr>
        <w:t>仅</w:t>
      </w:r>
      <w:r w:rsidR="001323D4">
        <w:rPr>
          <w:rFonts w:ascii="宋体" w:hAnsi="宋体" w:cs="宋体" w:hint="eastAsia"/>
          <w:kern w:val="0"/>
          <w:sz w:val="24"/>
        </w:rPr>
        <w:t>以</w:t>
      </w:r>
      <w:r w:rsidR="008173B2">
        <w:rPr>
          <w:rFonts w:ascii="宋体" w:hAnsi="宋体" w:cs="宋体" w:hint="eastAsia"/>
          <w:kern w:val="0"/>
          <w:sz w:val="24"/>
        </w:rPr>
        <w:t>“</w:t>
      </w:r>
      <w:r w:rsidR="00135B87">
        <w:rPr>
          <w:rFonts w:ascii="宋体" w:hAnsi="宋体" w:cs="宋体" w:hint="eastAsia"/>
          <w:kern w:val="0"/>
          <w:sz w:val="24"/>
        </w:rPr>
        <w:t>保命式</w:t>
      </w:r>
      <w:r w:rsidR="009D0501">
        <w:rPr>
          <w:rFonts w:ascii="宋体" w:hAnsi="宋体" w:cs="宋体" w:hint="eastAsia"/>
          <w:kern w:val="0"/>
          <w:sz w:val="24"/>
        </w:rPr>
        <w:t>”</w:t>
      </w:r>
      <w:r w:rsidR="00135B87">
        <w:rPr>
          <w:rFonts w:ascii="宋体" w:hAnsi="宋体" w:cs="宋体" w:hint="eastAsia"/>
          <w:kern w:val="0"/>
          <w:sz w:val="24"/>
        </w:rPr>
        <w:t>的投喂所致</w:t>
      </w:r>
      <w:r w:rsidR="006A7B63">
        <w:rPr>
          <w:rFonts w:ascii="宋体" w:hAnsi="宋体" w:cs="宋体" w:hint="eastAsia"/>
          <w:kern w:val="0"/>
          <w:sz w:val="24"/>
        </w:rPr>
        <w:t>。</w:t>
      </w:r>
      <w:r w:rsidR="009E58BF">
        <w:rPr>
          <w:rFonts w:ascii="宋体" w:hAnsi="宋体" w:cs="宋体" w:hint="eastAsia"/>
          <w:kern w:val="0"/>
          <w:sz w:val="24"/>
        </w:rPr>
        <w:t>但仍证明：</w:t>
      </w:r>
      <w:r w:rsidR="00E26B8E">
        <w:rPr>
          <w:rFonts w:ascii="宋体" w:hAnsi="宋体" w:hint="eastAsia"/>
          <w:sz w:val="24"/>
        </w:rPr>
        <w:t>广西</w:t>
      </w:r>
      <w:r w:rsidRPr="00F03780">
        <w:rPr>
          <w:rFonts w:ascii="宋体" w:hAnsi="宋体" w:hint="eastAsia"/>
          <w:sz w:val="24"/>
        </w:rPr>
        <w:t>渔业无公害</w:t>
      </w:r>
      <w:r w:rsidR="00135B87">
        <w:rPr>
          <w:rFonts w:ascii="宋体" w:hAnsi="宋体" w:hint="eastAsia"/>
          <w:sz w:val="24"/>
        </w:rPr>
        <w:t>龟鳖</w:t>
      </w:r>
      <w:r w:rsidRPr="00F03780">
        <w:rPr>
          <w:rFonts w:ascii="宋体" w:hAnsi="宋体" w:hint="eastAsia"/>
          <w:sz w:val="24"/>
        </w:rPr>
        <w:t>产品营养品质优</w:t>
      </w:r>
      <w:r w:rsidR="002317DD">
        <w:rPr>
          <w:rFonts w:ascii="宋体" w:hAnsi="宋体" w:hint="eastAsia"/>
          <w:sz w:val="24"/>
        </w:rPr>
        <w:t>良</w:t>
      </w:r>
      <w:r w:rsidR="009E58BF">
        <w:rPr>
          <w:rFonts w:ascii="宋体" w:hAnsi="宋体" w:hint="eastAsia"/>
          <w:sz w:val="24"/>
        </w:rPr>
        <w:t>以上</w:t>
      </w:r>
      <w:r w:rsidR="002317DD">
        <w:rPr>
          <w:rFonts w:ascii="宋体" w:hAnsi="宋体" w:hint="eastAsia"/>
          <w:sz w:val="24"/>
        </w:rPr>
        <w:t>产品</w:t>
      </w:r>
      <w:r w:rsidR="008615CF">
        <w:rPr>
          <w:rFonts w:ascii="宋体" w:hAnsi="宋体" w:hint="eastAsia"/>
          <w:sz w:val="24"/>
        </w:rPr>
        <w:t>占绝大多数</w:t>
      </w:r>
      <w:r w:rsidRPr="00F03780">
        <w:rPr>
          <w:rFonts w:ascii="宋体" w:hAnsi="宋体" w:hint="eastAsia"/>
          <w:sz w:val="24"/>
        </w:rPr>
        <w:t>。</w:t>
      </w:r>
      <w:r w:rsidR="009E58BF">
        <w:rPr>
          <w:rFonts w:ascii="宋体" w:hAnsi="宋体" w:hint="eastAsia"/>
          <w:sz w:val="24"/>
        </w:rPr>
        <w:t xml:space="preserve">因此确定 </w:t>
      </w:r>
      <w:r w:rsidR="009E58BF" w:rsidRPr="004F6643">
        <w:rPr>
          <w:rFonts w:hAnsi="宋体" w:hint="eastAsia"/>
          <w:sz w:val="24"/>
        </w:rPr>
        <w:t>质量水产品</w:t>
      </w:r>
      <w:r w:rsidR="009E58BF">
        <w:rPr>
          <w:rFonts w:hAnsi="宋体" w:hint="eastAsia"/>
          <w:sz w:val="24"/>
        </w:rPr>
        <w:t xml:space="preserve"> </w:t>
      </w:r>
      <w:r w:rsidR="009E58BF">
        <w:rPr>
          <w:rFonts w:hAnsi="宋体" w:hint="eastAsia"/>
          <w:sz w:val="24"/>
        </w:rPr>
        <w:t>第</w:t>
      </w:r>
      <w:r w:rsidR="009E58BF">
        <w:rPr>
          <w:rFonts w:hAnsi="宋体" w:hint="eastAsia"/>
          <w:sz w:val="24"/>
        </w:rPr>
        <w:t>2</w:t>
      </w:r>
      <w:r w:rsidR="009E58BF">
        <w:rPr>
          <w:rFonts w:hAnsi="宋体" w:hint="eastAsia"/>
          <w:sz w:val="24"/>
        </w:rPr>
        <w:t>部分</w:t>
      </w:r>
      <w:r w:rsidR="009E58BF">
        <w:rPr>
          <w:rFonts w:hAnsi="宋体" w:hint="eastAsia"/>
          <w:sz w:val="24"/>
        </w:rPr>
        <w:t xml:space="preserve"> </w:t>
      </w:r>
      <w:r w:rsidR="009E58BF">
        <w:rPr>
          <w:rFonts w:hAnsi="宋体" w:hint="eastAsia"/>
          <w:sz w:val="24"/>
        </w:rPr>
        <w:t>龟鳖</w:t>
      </w:r>
      <w:r w:rsidR="009E58BF">
        <w:rPr>
          <w:rFonts w:hAnsi="宋体" w:hint="eastAsia"/>
          <w:sz w:val="24"/>
        </w:rPr>
        <w:t xml:space="preserve"> </w:t>
      </w:r>
      <w:r w:rsidR="009E58BF">
        <w:rPr>
          <w:rFonts w:hAnsi="宋体" w:hint="eastAsia"/>
          <w:sz w:val="24"/>
        </w:rPr>
        <w:t>营养品质</w:t>
      </w:r>
      <w:r w:rsidR="009E58BF">
        <w:rPr>
          <w:rFonts w:ascii="宋体" w:hAnsi="宋体" w:hint="eastAsia"/>
          <w:sz w:val="24"/>
        </w:rPr>
        <w:t>指标主要为：蛋白质≥1</w:t>
      </w:r>
      <w:r w:rsidR="009E58BF">
        <w:rPr>
          <w:rFonts w:ascii="宋体" w:hAnsi="宋体"/>
          <w:sz w:val="24"/>
        </w:rPr>
        <w:t>5%</w:t>
      </w:r>
      <w:r w:rsidR="009E58BF">
        <w:rPr>
          <w:rFonts w:ascii="宋体" w:hAnsi="宋体" w:hint="eastAsia"/>
          <w:sz w:val="24"/>
        </w:rPr>
        <w:t>，或</w:t>
      </w:r>
      <w:r w:rsidR="009E58BF" w:rsidRPr="00C24CBF">
        <w:rPr>
          <w:rFonts w:ascii="宋体" w:hAnsi="宋体" w:hint="eastAsia"/>
          <w:sz w:val="24"/>
        </w:rPr>
        <w:t>ΣEAA/ΣTAA</w:t>
      </w:r>
      <w:r w:rsidR="009E58BF">
        <w:rPr>
          <w:rFonts w:ascii="宋体" w:hAnsi="宋体" w:hint="eastAsia"/>
          <w:sz w:val="24"/>
        </w:rPr>
        <w:t>≥</w:t>
      </w:r>
      <w:r w:rsidR="009E58BF">
        <w:rPr>
          <w:rFonts w:ascii="宋体" w:hAnsi="宋体" w:cs="宋体"/>
          <w:kern w:val="0"/>
          <w:sz w:val="24"/>
        </w:rPr>
        <w:t>35</w:t>
      </w:r>
      <w:r w:rsidR="009E58BF" w:rsidRPr="00C24CBF">
        <w:rPr>
          <w:rFonts w:ascii="宋体" w:hAnsi="宋体" w:cs="Calibri" w:hint="eastAsia"/>
          <w:sz w:val="24"/>
        </w:rPr>
        <w:t>%</w:t>
      </w:r>
      <w:r w:rsidR="009E58BF">
        <w:rPr>
          <w:rFonts w:ascii="宋体" w:hAnsi="宋体" w:cs="Calibri" w:hint="eastAsia"/>
          <w:sz w:val="24"/>
        </w:rPr>
        <w:t>、</w:t>
      </w:r>
      <w:r w:rsidR="009E58BF" w:rsidRPr="00C24CBF">
        <w:rPr>
          <w:rFonts w:ascii="宋体" w:hAnsi="宋体" w:hint="eastAsia"/>
          <w:sz w:val="24"/>
        </w:rPr>
        <w:t>ΣEAA/ΣNAA</w:t>
      </w:r>
      <w:r w:rsidR="009E58BF">
        <w:rPr>
          <w:rFonts w:ascii="宋体" w:hAnsi="宋体" w:hint="eastAsia"/>
          <w:sz w:val="24"/>
        </w:rPr>
        <w:t>≥</w:t>
      </w:r>
      <w:r w:rsidR="009E58BF">
        <w:rPr>
          <w:rFonts w:ascii="宋体" w:hAnsi="宋体" w:cs="宋体"/>
          <w:kern w:val="0"/>
          <w:sz w:val="24"/>
        </w:rPr>
        <w:t>55</w:t>
      </w:r>
      <w:r w:rsidR="009E58BF" w:rsidRPr="00C24CBF">
        <w:rPr>
          <w:rFonts w:ascii="宋体" w:hAnsi="宋体" w:cs="宋体" w:hint="eastAsia"/>
          <w:kern w:val="0"/>
          <w:sz w:val="24"/>
        </w:rPr>
        <w:t>%</w:t>
      </w:r>
      <w:r w:rsidR="009E58BF">
        <w:rPr>
          <w:rFonts w:ascii="宋体" w:hAnsi="宋体" w:cs="宋体" w:hint="eastAsia"/>
          <w:kern w:val="0"/>
          <w:sz w:val="24"/>
        </w:rPr>
        <w:t>。</w:t>
      </w:r>
      <w:r w:rsidR="008025C8">
        <w:rPr>
          <w:rFonts w:ascii="宋体" w:hAnsi="宋体" w:cs="宋体" w:hint="eastAsia"/>
          <w:kern w:val="0"/>
          <w:sz w:val="24"/>
        </w:rPr>
        <w:t>（因项目未验收，</w:t>
      </w:r>
      <w:r w:rsidR="00D24FEA">
        <w:rPr>
          <w:rFonts w:ascii="宋体" w:hAnsi="宋体" w:cs="宋体" w:hint="eastAsia"/>
          <w:kern w:val="0"/>
          <w:sz w:val="24"/>
        </w:rPr>
        <w:t>相关</w:t>
      </w:r>
      <w:r w:rsidR="007F5F77">
        <w:rPr>
          <w:rFonts w:ascii="宋体" w:hAnsi="宋体" w:cs="宋体" w:hint="eastAsia"/>
          <w:kern w:val="0"/>
          <w:sz w:val="24"/>
        </w:rPr>
        <w:t>龟鳖营养</w:t>
      </w:r>
      <w:r w:rsidR="00D24FEA">
        <w:rPr>
          <w:rFonts w:ascii="宋体" w:hAnsi="宋体" w:cs="宋体" w:hint="eastAsia"/>
          <w:kern w:val="0"/>
          <w:sz w:val="24"/>
        </w:rPr>
        <w:t>论文未发表，龟鳖检测的氨基酸的部分数据暂不公开，但他们的蛋白质含量已满足高质量营养指标）</w:t>
      </w:r>
    </w:p>
    <w:p w14:paraId="705A3A3E" w14:textId="67E39CDB" w:rsidR="009E58BF" w:rsidRPr="00F03780" w:rsidRDefault="009E58BF" w:rsidP="009E58BF">
      <w:pPr>
        <w:spacing w:line="400" w:lineRule="exact"/>
        <w:ind w:firstLineChars="200" w:firstLine="480"/>
        <w:rPr>
          <w:rFonts w:ascii="宋体" w:hAnsi="宋体"/>
          <w:sz w:val="24"/>
        </w:rPr>
      </w:pPr>
      <w:r>
        <w:rPr>
          <w:rFonts w:ascii="宋体" w:hAnsi="宋体" w:hint="eastAsia"/>
          <w:sz w:val="24"/>
        </w:rPr>
        <w:lastRenderedPageBreak/>
        <w:t>总的，考虑龟鳖产品的肌肉营养成成分在大食物品中的营养成分都是属于高营养品质类食物，</w:t>
      </w:r>
      <w:r>
        <w:rPr>
          <w:rFonts w:ascii="宋体" w:hAnsi="宋体" w:cs="宋体" w:hint="eastAsia"/>
          <w:kern w:val="0"/>
          <w:sz w:val="24"/>
        </w:rPr>
        <w:t>基本是自带高营养品质，极少有养殖够年限的龟鳖产品不达高营养产品的。若有则是因为</w:t>
      </w:r>
      <w:r w:rsidR="0095612A">
        <w:rPr>
          <w:rFonts w:ascii="宋体" w:hAnsi="宋体" w:cs="宋体" w:hint="eastAsia"/>
          <w:kern w:val="0"/>
          <w:sz w:val="24"/>
        </w:rPr>
        <w:t>近几年</w:t>
      </w:r>
      <w:r>
        <w:rPr>
          <w:rFonts w:ascii="宋体" w:hAnsi="宋体" w:cs="宋体" w:hint="eastAsia"/>
          <w:kern w:val="0"/>
          <w:sz w:val="24"/>
        </w:rPr>
        <w:t>拟水龟价格跌价跌得太低，养殖大户亏本</w:t>
      </w:r>
      <w:proofErr w:type="gramStart"/>
      <w:r>
        <w:rPr>
          <w:rFonts w:ascii="宋体" w:hAnsi="宋体" w:cs="宋体" w:hint="eastAsia"/>
          <w:kern w:val="0"/>
          <w:sz w:val="24"/>
        </w:rPr>
        <w:t>太</w:t>
      </w:r>
      <w:proofErr w:type="gramEnd"/>
      <w:r>
        <w:rPr>
          <w:rFonts w:ascii="宋体" w:hAnsi="宋体" w:cs="宋体" w:hint="eastAsia"/>
          <w:kern w:val="0"/>
          <w:sz w:val="24"/>
        </w:rPr>
        <w:t>利害，业主基本只采用“保命”式的投喂有关，此仅是特例。</w:t>
      </w:r>
      <w:r w:rsidR="008025C8">
        <w:rPr>
          <w:rFonts w:ascii="宋体" w:hAnsi="宋体" w:cs="宋体" w:hint="eastAsia"/>
          <w:kern w:val="0"/>
          <w:sz w:val="24"/>
        </w:rPr>
        <w:t>因此，</w:t>
      </w:r>
      <w:r w:rsidR="006A7B63">
        <w:rPr>
          <w:rFonts w:ascii="宋体" w:hAnsi="宋体" w:cs="宋体" w:hint="eastAsia"/>
          <w:kern w:val="0"/>
          <w:sz w:val="24"/>
        </w:rPr>
        <w:t>龟鳖产品</w:t>
      </w:r>
      <w:r>
        <w:rPr>
          <w:rFonts w:ascii="宋体" w:hAnsi="宋体" w:cs="宋体" w:hint="eastAsia"/>
          <w:kern w:val="0"/>
          <w:sz w:val="24"/>
        </w:rPr>
        <w:t>实际</w:t>
      </w:r>
      <w:r w:rsidR="006A7B63">
        <w:rPr>
          <w:rFonts w:ascii="宋体" w:hAnsi="宋体" w:cs="宋体" w:hint="eastAsia"/>
          <w:kern w:val="0"/>
          <w:sz w:val="24"/>
        </w:rPr>
        <w:t>只</w:t>
      </w:r>
      <w:r>
        <w:rPr>
          <w:rFonts w:ascii="宋体" w:hAnsi="宋体" w:cs="宋体" w:hint="eastAsia"/>
          <w:kern w:val="0"/>
          <w:sz w:val="24"/>
        </w:rPr>
        <w:t>检测高质量安全项目就可以</w:t>
      </w:r>
      <w:r w:rsidR="006A7B63">
        <w:rPr>
          <w:rFonts w:ascii="宋体" w:hAnsi="宋体" w:cs="宋体" w:hint="eastAsia"/>
          <w:kern w:val="0"/>
          <w:sz w:val="24"/>
        </w:rPr>
        <w:t>。</w:t>
      </w:r>
      <w:r>
        <w:rPr>
          <w:rFonts w:ascii="宋体" w:hAnsi="宋体" w:cs="宋体" w:hint="eastAsia"/>
          <w:kern w:val="0"/>
          <w:sz w:val="24"/>
        </w:rPr>
        <w:t>但本标准也兼顾了营养品质要求。</w:t>
      </w:r>
    </w:p>
    <w:p w14:paraId="4D168489" w14:textId="637C4766" w:rsidR="00D82521" w:rsidRDefault="00A35464" w:rsidP="00003469">
      <w:pPr>
        <w:pStyle w:val="aff0"/>
        <w:spacing w:line="400" w:lineRule="exact"/>
        <w:ind w:firstLine="482"/>
        <w:rPr>
          <w:rFonts w:hAnsi="宋体"/>
          <w:b/>
          <w:sz w:val="24"/>
          <w:szCs w:val="24"/>
          <w:lang w:val="zh-CN"/>
        </w:rPr>
      </w:pPr>
      <w:r w:rsidRPr="0070410D">
        <w:rPr>
          <w:rFonts w:hAnsi="宋体" w:hint="eastAsia"/>
          <w:b/>
          <w:sz w:val="24"/>
          <w:szCs w:val="24"/>
          <w:lang w:val="zh-CN"/>
        </w:rPr>
        <w:t>2.</w:t>
      </w:r>
      <w:r w:rsidR="00DA5750">
        <w:rPr>
          <w:rFonts w:hAnsi="宋体" w:hint="eastAsia"/>
          <w:b/>
          <w:sz w:val="24"/>
          <w:szCs w:val="24"/>
          <w:lang w:val="zh-CN"/>
        </w:rPr>
        <w:t>产地环境标准的</w:t>
      </w:r>
      <w:r w:rsidR="00B53A10">
        <w:rPr>
          <w:rFonts w:hAnsi="宋体" w:hint="eastAsia"/>
          <w:b/>
          <w:sz w:val="24"/>
          <w:szCs w:val="24"/>
          <w:lang w:val="zh-CN"/>
        </w:rPr>
        <w:t>确定</w:t>
      </w:r>
    </w:p>
    <w:p w14:paraId="0292B24D" w14:textId="77777777" w:rsidR="00F60DE4" w:rsidRDefault="00F60DE4" w:rsidP="00F60DE4">
      <w:pPr>
        <w:pStyle w:val="aff0"/>
        <w:adjustRightInd w:val="0"/>
        <w:snapToGrid w:val="0"/>
        <w:spacing w:line="400" w:lineRule="exact"/>
        <w:ind w:firstLine="480"/>
        <w:rPr>
          <w:rFonts w:hAnsi="宋体"/>
          <w:sz w:val="24"/>
          <w:szCs w:val="24"/>
          <w:lang w:val="zh-CN"/>
        </w:rPr>
      </w:pPr>
      <w:r>
        <w:rPr>
          <w:rFonts w:hAnsi="宋体" w:hint="eastAsia"/>
          <w:sz w:val="24"/>
          <w:szCs w:val="24"/>
        </w:rPr>
        <w:t>参照</w:t>
      </w:r>
      <w:r w:rsidRPr="007647DF">
        <w:rPr>
          <w:rFonts w:hAnsi="宋体" w:hint="eastAsia"/>
          <w:sz w:val="24"/>
          <w:szCs w:val="24"/>
        </w:rPr>
        <w:t>“</w:t>
      </w:r>
      <w:r w:rsidRPr="003B2D8F">
        <w:rPr>
          <w:rFonts w:hAnsi="宋体" w:hint="eastAsia"/>
          <w:sz w:val="24"/>
          <w:szCs w:val="24"/>
        </w:rPr>
        <w:t xml:space="preserve">高质量水产品 </w:t>
      </w:r>
      <w:r>
        <w:rPr>
          <w:rFonts w:hAnsi="宋体" w:hint="eastAsia"/>
          <w:sz w:val="24"/>
          <w:szCs w:val="24"/>
        </w:rPr>
        <w:t>第</w:t>
      </w:r>
      <w:r>
        <w:rPr>
          <w:rFonts w:hAnsi="宋体"/>
          <w:sz w:val="24"/>
          <w:szCs w:val="24"/>
        </w:rPr>
        <w:t>1</w:t>
      </w:r>
      <w:r>
        <w:rPr>
          <w:rFonts w:hAnsi="宋体" w:hint="eastAsia"/>
          <w:sz w:val="24"/>
          <w:szCs w:val="24"/>
        </w:rPr>
        <w:t>部分 鱼</w:t>
      </w:r>
      <w:r w:rsidRPr="007647DF">
        <w:rPr>
          <w:rFonts w:hAnsi="宋体" w:hint="eastAsia"/>
          <w:sz w:val="24"/>
          <w:szCs w:val="24"/>
        </w:rPr>
        <w:t>”</w:t>
      </w:r>
      <w:r>
        <w:rPr>
          <w:rFonts w:hAnsi="宋体" w:hint="eastAsia"/>
          <w:sz w:val="24"/>
          <w:szCs w:val="24"/>
        </w:rPr>
        <w:t>方法确定。</w:t>
      </w:r>
    </w:p>
    <w:p w14:paraId="014A87BF" w14:textId="1F5A8C19" w:rsidR="00A35464" w:rsidRPr="0070410D" w:rsidRDefault="00B53A10" w:rsidP="00003469">
      <w:pPr>
        <w:pStyle w:val="aff0"/>
        <w:spacing w:line="400" w:lineRule="exact"/>
        <w:ind w:firstLine="482"/>
        <w:rPr>
          <w:rFonts w:hAnsi="宋体"/>
          <w:b/>
          <w:sz w:val="24"/>
          <w:szCs w:val="24"/>
          <w:lang w:val="zh-CN"/>
        </w:rPr>
      </w:pPr>
      <w:r>
        <w:rPr>
          <w:rFonts w:hAnsi="宋体" w:hint="eastAsia"/>
          <w:b/>
          <w:sz w:val="24"/>
          <w:szCs w:val="24"/>
          <w:lang w:val="zh-CN"/>
        </w:rPr>
        <w:t>3、</w:t>
      </w:r>
      <w:r w:rsidR="00A35464" w:rsidRPr="0070410D">
        <w:rPr>
          <w:rFonts w:hAnsi="宋体" w:hint="eastAsia"/>
          <w:b/>
          <w:sz w:val="24"/>
          <w:szCs w:val="24"/>
          <w:lang w:val="zh-CN"/>
        </w:rPr>
        <w:t>其他内容的确定</w:t>
      </w:r>
    </w:p>
    <w:p w14:paraId="0FD123CB" w14:textId="03B0B1E9" w:rsidR="002A059E" w:rsidRDefault="00A35464" w:rsidP="00003469">
      <w:pPr>
        <w:pStyle w:val="aff0"/>
        <w:spacing w:line="400" w:lineRule="exact"/>
        <w:ind w:firstLine="480"/>
        <w:rPr>
          <w:rFonts w:hAnsi="宋体"/>
          <w:sz w:val="24"/>
          <w:szCs w:val="24"/>
          <w:lang w:val="zh-CN"/>
        </w:rPr>
      </w:pPr>
      <w:r>
        <w:rPr>
          <w:rFonts w:hAnsi="宋体" w:hint="eastAsia"/>
          <w:sz w:val="24"/>
          <w:szCs w:val="24"/>
          <w:lang w:val="zh-CN"/>
        </w:rPr>
        <w:t>高质量农产品</w:t>
      </w:r>
      <w:r w:rsidR="00B750F6">
        <w:rPr>
          <w:rFonts w:hAnsi="宋体" w:hint="eastAsia"/>
          <w:sz w:val="24"/>
          <w:szCs w:val="24"/>
          <w:lang w:val="zh-CN"/>
        </w:rPr>
        <w:t>（水产品）</w:t>
      </w:r>
      <w:r>
        <w:rPr>
          <w:rFonts w:hAnsi="宋体" w:hint="eastAsia"/>
          <w:sz w:val="24"/>
          <w:szCs w:val="24"/>
          <w:lang w:val="zh-CN"/>
        </w:rPr>
        <w:t>除在</w:t>
      </w:r>
      <w:r w:rsidRPr="00F03780">
        <w:rPr>
          <w:rFonts w:hAnsi="宋体" w:cs="宋体"/>
          <w:bCs/>
          <w:sz w:val="24"/>
          <w:szCs w:val="24"/>
        </w:rPr>
        <w:t>高质量安全</w:t>
      </w:r>
      <w:r w:rsidRPr="00F03780">
        <w:rPr>
          <w:rFonts w:hAnsi="宋体" w:cs="宋体" w:hint="eastAsia"/>
          <w:bCs/>
          <w:sz w:val="24"/>
          <w:szCs w:val="24"/>
        </w:rPr>
        <w:t>和高营养品质</w:t>
      </w:r>
      <w:r w:rsidR="00383764">
        <w:rPr>
          <w:rFonts w:hAnsi="宋体" w:cs="宋体" w:hint="eastAsia"/>
          <w:bCs/>
          <w:sz w:val="24"/>
          <w:szCs w:val="24"/>
        </w:rPr>
        <w:t>界定</w:t>
      </w:r>
      <w:r w:rsidR="002A059E">
        <w:rPr>
          <w:rFonts w:hAnsi="宋体" w:cs="宋体" w:hint="eastAsia"/>
          <w:bCs/>
          <w:sz w:val="24"/>
          <w:szCs w:val="24"/>
        </w:rPr>
        <w:t>、</w:t>
      </w:r>
      <w:r w:rsidR="00383764">
        <w:rPr>
          <w:rFonts w:hAnsi="宋体" w:hint="eastAsia"/>
          <w:sz w:val="24"/>
          <w:szCs w:val="24"/>
          <w:lang w:val="zh-CN"/>
        </w:rPr>
        <w:t>高质量</w:t>
      </w:r>
      <w:r w:rsidR="00682DC3">
        <w:rPr>
          <w:rFonts w:hAnsi="宋体" w:hint="eastAsia"/>
          <w:sz w:val="24"/>
          <w:szCs w:val="24"/>
          <w:lang w:val="zh-CN"/>
        </w:rPr>
        <w:t>水</w:t>
      </w:r>
      <w:r w:rsidR="00383764">
        <w:rPr>
          <w:rFonts w:hAnsi="宋体" w:hint="eastAsia"/>
          <w:sz w:val="24"/>
          <w:szCs w:val="24"/>
          <w:lang w:val="zh-CN"/>
        </w:rPr>
        <w:t>产品的产地环境</w:t>
      </w:r>
      <w:r w:rsidR="002A059E">
        <w:rPr>
          <w:rFonts w:hAnsi="宋体" w:hint="eastAsia"/>
          <w:sz w:val="24"/>
          <w:szCs w:val="24"/>
          <w:lang w:val="zh-CN"/>
        </w:rPr>
        <w:t>界定外，其它</w:t>
      </w:r>
      <w:r w:rsidR="00E26B8E">
        <w:rPr>
          <w:rFonts w:hAnsi="宋体" w:hint="eastAsia"/>
          <w:sz w:val="24"/>
          <w:szCs w:val="24"/>
          <w:lang w:val="zh-CN"/>
        </w:rPr>
        <w:t>苗种来源、</w:t>
      </w:r>
      <w:r w:rsidR="002A059E" w:rsidRPr="00F03780">
        <w:rPr>
          <w:rFonts w:hAnsi="宋体" w:hint="eastAsia"/>
          <w:sz w:val="24"/>
          <w:szCs w:val="24"/>
        </w:rPr>
        <w:t>养殖</w:t>
      </w:r>
      <w:r w:rsidR="003553F2">
        <w:rPr>
          <w:rFonts w:hAnsi="宋体" w:hint="eastAsia"/>
          <w:sz w:val="24"/>
          <w:szCs w:val="24"/>
        </w:rPr>
        <w:t>过程</w:t>
      </w:r>
      <w:r w:rsidR="002A059E" w:rsidRPr="00F03780">
        <w:rPr>
          <w:rFonts w:hAnsi="宋体" w:hint="eastAsia"/>
          <w:sz w:val="24"/>
          <w:szCs w:val="24"/>
        </w:rPr>
        <w:t>、养殖</w:t>
      </w:r>
      <w:r w:rsidR="002A059E" w:rsidRPr="00DC5FA3">
        <w:rPr>
          <w:rFonts w:hAnsi="宋体" w:hint="eastAsia"/>
          <w:sz w:val="24"/>
          <w:szCs w:val="24"/>
        </w:rPr>
        <w:t>时间、</w:t>
      </w:r>
      <w:r w:rsidR="002A059E" w:rsidRPr="00DC5FA3">
        <w:rPr>
          <w:rFonts w:hAnsi="黑体" w:hint="eastAsia"/>
          <w:sz w:val="24"/>
          <w:szCs w:val="24"/>
        </w:rPr>
        <w:t>感官和理化指标、</w:t>
      </w:r>
      <w:r w:rsidR="002A059E" w:rsidRPr="00DC5FA3">
        <w:rPr>
          <w:rFonts w:hAnsi="宋体" w:hint="eastAsia"/>
          <w:sz w:val="24"/>
          <w:szCs w:val="24"/>
        </w:rPr>
        <w:t>检验规则、标签、包装运输和贮存</w:t>
      </w:r>
      <w:r w:rsidR="002A059E">
        <w:rPr>
          <w:rFonts w:hAnsi="宋体" w:hint="eastAsia"/>
          <w:sz w:val="24"/>
          <w:szCs w:val="24"/>
        </w:rPr>
        <w:t>等</w:t>
      </w:r>
      <w:r w:rsidR="00383764">
        <w:rPr>
          <w:rFonts w:hAnsi="宋体" w:hint="eastAsia"/>
          <w:sz w:val="24"/>
          <w:szCs w:val="24"/>
        </w:rPr>
        <w:t>也是</w:t>
      </w:r>
      <w:r w:rsidR="0070410D">
        <w:rPr>
          <w:rFonts w:hAnsi="宋体" w:hint="eastAsia"/>
          <w:sz w:val="24"/>
          <w:szCs w:val="24"/>
        </w:rPr>
        <w:t>影响到农产品是否达高质量的直接或间接影响因素，因此</w:t>
      </w:r>
      <w:r w:rsidR="002A059E">
        <w:rPr>
          <w:rFonts w:hAnsi="宋体" w:hint="eastAsia"/>
          <w:sz w:val="24"/>
          <w:szCs w:val="24"/>
        </w:rPr>
        <w:t>也</w:t>
      </w:r>
      <w:r w:rsidR="0070410D">
        <w:rPr>
          <w:rFonts w:hAnsi="宋体" w:hint="eastAsia"/>
          <w:sz w:val="24"/>
          <w:szCs w:val="24"/>
        </w:rPr>
        <w:t>是</w:t>
      </w:r>
      <w:r w:rsidR="00383764">
        <w:rPr>
          <w:rFonts w:hAnsi="宋体" w:hint="eastAsia"/>
          <w:sz w:val="24"/>
          <w:szCs w:val="24"/>
        </w:rPr>
        <w:t>必须要界定的</w:t>
      </w:r>
      <w:r w:rsidR="00B750F6">
        <w:rPr>
          <w:rFonts w:hAnsi="宋体" w:hint="eastAsia"/>
          <w:sz w:val="24"/>
          <w:szCs w:val="24"/>
        </w:rPr>
        <w:t>内容</w:t>
      </w:r>
      <w:r w:rsidR="00383764">
        <w:rPr>
          <w:rFonts w:hAnsi="宋体" w:hint="eastAsia"/>
          <w:sz w:val="24"/>
          <w:szCs w:val="24"/>
        </w:rPr>
        <w:t>。</w:t>
      </w:r>
      <w:r w:rsidR="002A059E">
        <w:rPr>
          <w:rFonts w:hAnsi="宋体" w:hint="eastAsia"/>
          <w:sz w:val="24"/>
          <w:szCs w:val="24"/>
        </w:rPr>
        <w:t>这些内容主要</w:t>
      </w:r>
      <w:r w:rsidR="004858A6">
        <w:rPr>
          <w:rFonts w:hAnsi="宋体" w:hint="eastAsia"/>
          <w:sz w:val="24"/>
          <w:szCs w:val="24"/>
        </w:rPr>
        <w:t>是</w:t>
      </w:r>
      <w:r w:rsidR="00D63B14">
        <w:rPr>
          <w:rFonts w:hAnsi="宋体" w:hint="eastAsia"/>
          <w:sz w:val="24"/>
          <w:szCs w:val="24"/>
        </w:rPr>
        <w:t>根据</w:t>
      </w:r>
      <w:r w:rsidR="00F579BF">
        <w:rPr>
          <w:rFonts w:hAnsi="宋体" w:hint="eastAsia"/>
          <w:sz w:val="24"/>
          <w:szCs w:val="24"/>
        </w:rPr>
        <w:t>项目</w:t>
      </w:r>
      <w:r w:rsidR="008C4AE0" w:rsidRPr="00F03780">
        <w:rPr>
          <w:rFonts w:hAnsi="宋体" w:cs="宋体" w:hint="eastAsia"/>
          <w:bCs/>
          <w:sz w:val="24"/>
          <w:szCs w:val="24"/>
        </w:rPr>
        <w:t>主持人</w:t>
      </w:r>
      <w:r w:rsidR="00D63B14">
        <w:rPr>
          <w:rFonts w:hAnsi="宋体" w:cs="宋体" w:hint="eastAsia"/>
          <w:bCs/>
          <w:sz w:val="24"/>
          <w:szCs w:val="24"/>
        </w:rPr>
        <w:t>从</w:t>
      </w:r>
      <w:r w:rsidR="008C4AE0" w:rsidRPr="00F03780">
        <w:rPr>
          <w:rFonts w:hAnsi="宋体" w:cs="宋体" w:hint="eastAsia"/>
          <w:bCs/>
          <w:sz w:val="24"/>
          <w:szCs w:val="24"/>
        </w:rPr>
        <w:t>从事农产品质</w:t>
      </w:r>
      <w:proofErr w:type="gramStart"/>
      <w:r w:rsidR="008C4AE0" w:rsidRPr="00F03780">
        <w:rPr>
          <w:rFonts w:hAnsi="宋体" w:cs="宋体" w:hint="eastAsia"/>
          <w:bCs/>
          <w:sz w:val="24"/>
          <w:szCs w:val="24"/>
        </w:rPr>
        <w:t>量安全</w:t>
      </w:r>
      <w:proofErr w:type="gramEnd"/>
      <w:r w:rsidR="008C4AE0" w:rsidRPr="00F03780">
        <w:rPr>
          <w:rFonts w:hAnsi="宋体" w:cs="宋体" w:hint="eastAsia"/>
          <w:bCs/>
          <w:sz w:val="24"/>
          <w:szCs w:val="24"/>
        </w:rPr>
        <w:t>工作2</w:t>
      </w:r>
      <w:r w:rsidR="008C4AE0" w:rsidRPr="00F03780">
        <w:rPr>
          <w:rFonts w:hAnsi="宋体" w:cs="宋体"/>
          <w:bCs/>
          <w:sz w:val="24"/>
          <w:szCs w:val="24"/>
        </w:rPr>
        <w:t>0</w:t>
      </w:r>
      <w:r w:rsidR="008C4AE0" w:rsidRPr="00F03780">
        <w:rPr>
          <w:rFonts w:hAnsi="宋体" w:cs="宋体" w:hint="eastAsia"/>
          <w:bCs/>
          <w:sz w:val="24"/>
          <w:szCs w:val="24"/>
        </w:rPr>
        <w:t>多年的工作经验</w:t>
      </w:r>
      <w:r w:rsidR="004858A6">
        <w:rPr>
          <w:rFonts w:hAnsi="宋体" w:cs="宋体" w:hint="eastAsia"/>
          <w:bCs/>
          <w:sz w:val="24"/>
          <w:szCs w:val="24"/>
        </w:rPr>
        <w:t>和</w:t>
      </w:r>
      <w:r w:rsidR="008C4AE0" w:rsidRPr="00F03780">
        <w:rPr>
          <w:rFonts w:hAnsi="宋体" w:hint="eastAsia"/>
          <w:sz w:val="24"/>
          <w:szCs w:val="24"/>
          <w:lang w:val="zh-CN"/>
        </w:rPr>
        <w:t>团体标准</w:t>
      </w:r>
      <w:r w:rsidR="009A6DF9" w:rsidRPr="00F03780">
        <w:rPr>
          <w:rFonts w:hAnsi="宋体" w:hint="eastAsia"/>
          <w:sz w:val="24"/>
          <w:szCs w:val="24"/>
          <w:lang w:val="zh-CN"/>
        </w:rPr>
        <w:t>编制工作组收集</w:t>
      </w:r>
      <w:r w:rsidR="004858A6">
        <w:rPr>
          <w:rFonts w:hAnsi="宋体" w:hint="eastAsia"/>
          <w:sz w:val="24"/>
          <w:szCs w:val="24"/>
          <w:lang w:val="zh-CN"/>
        </w:rPr>
        <w:t>到的</w:t>
      </w:r>
      <w:r w:rsidR="009A6DF9" w:rsidRPr="00F03780">
        <w:rPr>
          <w:rFonts w:hAnsi="宋体" w:hint="eastAsia"/>
          <w:sz w:val="24"/>
          <w:szCs w:val="24"/>
          <w:lang w:val="zh-CN"/>
        </w:rPr>
        <w:t>资料进行整理研究</w:t>
      </w:r>
      <w:r w:rsidR="004858A6">
        <w:rPr>
          <w:rFonts w:hAnsi="宋体" w:hint="eastAsia"/>
          <w:sz w:val="24"/>
          <w:szCs w:val="24"/>
          <w:lang w:val="zh-CN"/>
        </w:rPr>
        <w:t>进行框定</w:t>
      </w:r>
      <w:r w:rsidR="000B2D08">
        <w:rPr>
          <w:rFonts w:hAnsi="宋体" w:hint="eastAsia"/>
          <w:sz w:val="24"/>
          <w:szCs w:val="24"/>
          <w:lang w:val="zh-CN"/>
        </w:rPr>
        <w:t>。</w:t>
      </w:r>
    </w:p>
    <w:p w14:paraId="03C5B7A1" w14:textId="647530E3" w:rsidR="004858A6" w:rsidRDefault="000B2D08" w:rsidP="00003469">
      <w:pPr>
        <w:pStyle w:val="aff0"/>
        <w:spacing w:line="400" w:lineRule="exact"/>
        <w:ind w:firstLine="480"/>
        <w:rPr>
          <w:rFonts w:hAnsi="宋体"/>
          <w:sz w:val="24"/>
          <w:szCs w:val="24"/>
          <w:lang w:val="zh-CN"/>
        </w:rPr>
      </w:pPr>
      <w:r>
        <w:rPr>
          <w:rFonts w:hAnsi="宋体" w:hint="eastAsia"/>
          <w:sz w:val="24"/>
          <w:szCs w:val="24"/>
          <w:lang w:val="zh-CN"/>
        </w:rPr>
        <w:t>经</w:t>
      </w:r>
      <w:r w:rsidR="002A059E">
        <w:rPr>
          <w:rFonts w:hAnsi="宋体" w:hint="eastAsia"/>
          <w:sz w:val="24"/>
          <w:szCs w:val="24"/>
          <w:lang w:val="zh-CN"/>
        </w:rPr>
        <w:t>2</w:t>
      </w:r>
      <w:r w:rsidR="002A059E">
        <w:rPr>
          <w:rFonts w:hAnsi="宋体"/>
          <w:sz w:val="24"/>
          <w:szCs w:val="24"/>
          <w:lang w:val="zh-CN"/>
        </w:rPr>
        <w:t>02</w:t>
      </w:r>
      <w:r w:rsidR="0020687B">
        <w:rPr>
          <w:rFonts w:hAnsi="宋体"/>
          <w:sz w:val="24"/>
          <w:szCs w:val="24"/>
          <w:lang w:val="zh-CN"/>
        </w:rPr>
        <w:t>3</w:t>
      </w:r>
      <w:r w:rsidR="002A059E">
        <w:rPr>
          <w:rFonts w:hAnsi="宋体" w:hint="eastAsia"/>
          <w:sz w:val="24"/>
          <w:szCs w:val="24"/>
          <w:lang w:val="zh-CN"/>
        </w:rPr>
        <w:t>年1</w:t>
      </w:r>
      <w:r w:rsidR="002A059E">
        <w:rPr>
          <w:rFonts w:hAnsi="宋体"/>
          <w:sz w:val="24"/>
          <w:szCs w:val="24"/>
          <w:lang w:val="zh-CN"/>
        </w:rPr>
        <w:t>1</w:t>
      </w:r>
      <w:r w:rsidR="002A059E">
        <w:rPr>
          <w:rFonts w:hAnsi="宋体" w:hint="eastAsia"/>
          <w:sz w:val="24"/>
          <w:szCs w:val="24"/>
          <w:lang w:val="zh-CN"/>
        </w:rPr>
        <w:t>月2</w:t>
      </w:r>
      <w:r w:rsidR="003553F2">
        <w:rPr>
          <w:rFonts w:hAnsi="宋体"/>
          <w:sz w:val="24"/>
          <w:szCs w:val="24"/>
          <w:lang w:val="zh-CN"/>
        </w:rPr>
        <w:t>5</w:t>
      </w:r>
      <w:r w:rsidR="002A059E">
        <w:rPr>
          <w:rFonts w:hAnsi="宋体" w:hint="eastAsia"/>
          <w:sz w:val="24"/>
          <w:szCs w:val="24"/>
          <w:lang w:val="zh-CN"/>
        </w:rPr>
        <w:t>日</w:t>
      </w:r>
      <w:r w:rsidR="009A6DF9" w:rsidRPr="00F03780">
        <w:rPr>
          <w:rFonts w:hAnsi="宋体" w:hint="eastAsia"/>
          <w:sz w:val="24"/>
          <w:szCs w:val="24"/>
          <w:lang w:val="zh-CN"/>
        </w:rPr>
        <w:t>标准编制工作组召开标准</w:t>
      </w:r>
      <w:r w:rsidR="004858A6">
        <w:rPr>
          <w:rFonts w:hAnsi="宋体" w:hint="eastAsia"/>
          <w:sz w:val="24"/>
          <w:szCs w:val="24"/>
          <w:lang w:val="zh-CN"/>
        </w:rPr>
        <w:t>工作</w:t>
      </w:r>
      <w:proofErr w:type="gramStart"/>
      <w:r w:rsidR="004858A6">
        <w:rPr>
          <w:rFonts w:hAnsi="宋体" w:hint="eastAsia"/>
          <w:sz w:val="24"/>
          <w:szCs w:val="24"/>
          <w:lang w:val="zh-CN"/>
        </w:rPr>
        <w:t>稿审</w:t>
      </w:r>
      <w:r w:rsidR="009A6DF9" w:rsidRPr="00F03780">
        <w:rPr>
          <w:rFonts w:hAnsi="宋体" w:hint="eastAsia"/>
          <w:sz w:val="24"/>
          <w:szCs w:val="24"/>
          <w:lang w:val="zh-CN"/>
        </w:rPr>
        <w:t>议</w:t>
      </w:r>
      <w:proofErr w:type="gramEnd"/>
      <w:r w:rsidR="004858A6">
        <w:rPr>
          <w:rFonts w:hAnsi="宋体" w:hint="eastAsia"/>
          <w:sz w:val="24"/>
          <w:szCs w:val="24"/>
          <w:lang w:val="zh-CN"/>
        </w:rPr>
        <w:t>会</w:t>
      </w:r>
      <w:r w:rsidR="009A6DF9" w:rsidRPr="00F03780">
        <w:rPr>
          <w:rFonts w:hAnsi="宋体" w:hint="eastAsia"/>
          <w:sz w:val="24"/>
          <w:szCs w:val="24"/>
          <w:lang w:val="zh-CN"/>
        </w:rPr>
        <w:t>，对</w:t>
      </w:r>
      <w:r w:rsidR="004858A6">
        <w:rPr>
          <w:rFonts w:hAnsi="宋体" w:hint="eastAsia"/>
          <w:sz w:val="24"/>
          <w:szCs w:val="24"/>
          <w:lang w:val="zh-CN"/>
        </w:rPr>
        <w:t>由</w:t>
      </w:r>
      <w:r w:rsidR="009A6DF9" w:rsidRPr="00F03780">
        <w:rPr>
          <w:rFonts w:hAnsi="宋体" w:hint="eastAsia"/>
          <w:sz w:val="24"/>
          <w:szCs w:val="24"/>
          <w:lang w:val="zh-CN"/>
        </w:rPr>
        <w:t>标准</w:t>
      </w:r>
      <w:r w:rsidR="004858A6">
        <w:rPr>
          <w:rFonts w:hAnsi="宋体" w:hint="eastAsia"/>
          <w:sz w:val="24"/>
          <w:szCs w:val="24"/>
          <w:lang w:val="zh-CN"/>
        </w:rPr>
        <w:t>主持人起草的工作稿（草稿）</w:t>
      </w:r>
      <w:r w:rsidR="009A6DF9" w:rsidRPr="00F03780">
        <w:rPr>
          <w:rFonts w:hAnsi="宋体" w:hint="eastAsia"/>
          <w:sz w:val="24"/>
          <w:szCs w:val="24"/>
          <w:lang w:val="zh-CN"/>
        </w:rPr>
        <w:t>的整体框架</w:t>
      </w:r>
      <w:r w:rsidR="004858A6">
        <w:rPr>
          <w:rFonts w:hAnsi="宋体" w:hint="eastAsia"/>
          <w:sz w:val="24"/>
          <w:szCs w:val="24"/>
          <w:lang w:val="zh-CN"/>
        </w:rPr>
        <w:t>及内容</w:t>
      </w:r>
      <w:r w:rsidR="009A6DF9" w:rsidRPr="00F03780">
        <w:rPr>
          <w:rFonts w:hAnsi="宋体" w:hint="eastAsia"/>
          <w:sz w:val="24"/>
          <w:szCs w:val="24"/>
          <w:lang w:val="zh-CN"/>
        </w:rPr>
        <w:t>进行了研究</w:t>
      </w:r>
      <w:r w:rsidR="00C71500">
        <w:rPr>
          <w:rFonts w:hAnsi="宋体" w:hint="eastAsia"/>
          <w:sz w:val="24"/>
          <w:szCs w:val="24"/>
          <w:lang w:val="zh-CN"/>
        </w:rPr>
        <w:t>、</w:t>
      </w:r>
      <w:r w:rsidR="009A6DF9" w:rsidRPr="00F03780">
        <w:rPr>
          <w:rFonts w:hAnsi="宋体" w:hint="eastAsia"/>
          <w:sz w:val="24"/>
          <w:szCs w:val="24"/>
          <w:lang w:val="zh-CN"/>
        </w:rPr>
        <w:t>探讨</w:t>
      </w:r>
      <w:r w:rsidR="00C71500">
        <w:rPr>
          <w:rFonts w:hAnsi="宋体" w:hint="eastAsia"/>
          <w:sz w:val="24"/>
          <w:szCs w:val="24"/>
          <w:lang w:val="zh-CN"/>
        </w:rPr>
        <w:t>和</w:t>
      </w:r>
      <w:r>
        <w:rPr>
          <w:rFonts w:hAnsi="宋体" w:hint="eastAsia"/>
          <w:sz w:val="24"/>
          <w:szCs w:val="24"/>
          <w:lang w:val="zh-CN"/>
        </w:rPr>
        <w:t>进一步确定</w:t>
      </w:r>
      <w:r w:rsidR="00682DC3">
        <w:rPr>
          <w:rFonts w:hAnsi="宋体" w:hint="eastAsia"/>
          <w:sz w:val="24"/>
          <w:szCs w:val="24"/>
          <w:lang w:val="zh-CN"/>
        </w:rPr>
        <w:t>。</w:t>
      </w:r>
    </w:p>
    <w:p w14:paraId="51AEFBF0" w14:textId="2CA5FCA8" w:rsidR="009A6DF9" w:rsidRPr="00682DC3" w:rsidRDefault="009A6DF9" w:rsidP="00003469">
      <w:pPr>
        <w:pStyle w:val="aff0"/>
        <w:spacing w:line="400" w:lineRule="exact"/>
        <w:ind w:firstLine="480"/>
        <w:rPr>
          <w:rFonts w:ascii="仿宋_GB2312" w:eastAsia="仿宋_GB2312" w:hAnsi="宋体"/>
          <w:sz w:val="24"/>
          <w:szCs w:val="24"/>
          <w:lang w:val="zh-CN"/>
        </w:rPr>
      </w:pPr>
      <w:r w:rsidRPr="00682DC3">
        <w:rPr>
          <w:rFonts w:hAnsi="宋体" w:hint="eastAsia"/>
          <w:sz w:val="24"/>
          <w:szCs w:val="24"/>
          <w:lang w:val="zh-CN"/>
        </w:rPr>
        <w:t>经过研究</w:t>
      </w:r>
      <w:r w:rsidR="002A059E" w:rsidRPr="00682DC3">
        <w:rPr>
          <w:rFonts w:hAnsi="宋体" w:hint="eastAsia"/>
          <w:sz w:val="24"/>
          <w:szCs w:val="24"/>
          <w:lang w:val="zh-CN"/>
        </w:rPr>
        <w:t>和</w:t>
      </w:r>
      <w:r w:rsidR="00682DC3" w:rsidRPr="00682DC3">
        <w:rPr>
          <w:rFonts w:hAnsi="宋体" w:hint="eastAsia"/>
          <w:sz w:val="24"/>
          <w:szCs w:val="24"/>
          <w:lang w:val="zh-CN"/>
        </w:rPr>
        <w:t>按照</w:t>
      </w:r>
      <w:r w:rsidR="002A059E" w:rsidRPr="00682DC3">
        <w:rPr>
          <w:rFonts w:hAnsi="宋体" w:hint="eastAsia"/>
          <w:sz w:val="24"/>
          <w:szCs w:val="24"/>
          <w:lang w:val="zh-CN"/>
        </w:rPr>
        <w:t>广西标准化协会</w:t>
      </w:r>
      <w:r w:rsidR="00C71500">
        <w:rPr>
          <w:rFonts w:hAnsi="宋体" w:hint="eastAsia"/>
          <w:sz w:val="24"/>
          <w:szCs w:val="24"/>
          <w:lang w:val="zh-CN"/>
        </w:rPr>
        <w:t>对</w:t>
      </w:r>
      <w:r w:rsidR="00682DC3" w:rsidRPr="00682DC3">
        <w:rPr>
          <w:rFonts w:hAnsi="宋体" w:hint="eastAsia"/>
          <w:sz w:val="24"/>
          <w:szCs w:val="24"/>
          <w:lang w:val="zh-CN"/>
        </w:rPr>
        <w:t>标准名称的更名提议</w:t>
      </w:r>
      <w:r w:rsidRPr="00682DC3">
        <w:rPr>
          <w:rFonts w:hAnsi="宋体" w:hint="eastAsia"/>
          <w:sz w:val="24"/>
          <w:szCs w:val="24"/>
          <w:lang w:val="zh-CN"/>
        </w:rPr>
        <w:t>，标准</w:t>
      </w:r>
      <w:r w:rsidR="00682DC3">
        <w:rPr>
          <w:rFonts w:hAnsi="宋体" w:hint="eastAsia"/>
          <w:sz w:val="24"/>
          <w:szCs w:val="24"/>
          <w:lang w:val="zh-CN"/>
        </w:rPr>
        <w:t>规定了</w:t>
      </w:r>
      <w:r w:rsidR="00142296" w:rsidRPr="00682DC3">
        <w:rPr>
          <w:rFonts w:hAnsi="宋体" w:hint="eastAsia"/>
          <w:sz w:val="24"/>
          <w:szCs w:val="24"/>
        </w:rPr>
        <w:t>高质量水产品</w:t>
      </w:r>
      <w:r w:rsidR="00682DC3" w:rsidRPr="00682DC3">
        <w:rPr>
          <w:rFonts w:hAnsi="宋体" w:hint="eastAsia"/>
          <w:sz w:val="24"/>
          <w:szCs w:val="24"/>
        </w:rPr>
        <w:t xml:space="preserve"> 第</w:t>
      </w:r>
      <w:r w:rsidR="00E26B8E">
        <w:rPr>
          <w:rFonts w:hAnsi="宋体"/>
          <w:sz w:val="24"/>
          <w:szCs w:val="24"/>
        </w:rPr>
        <w:t>2</w:t>
      </w:r>
      <w:r w:rsidR="00682DC3" w:rsidRPr="00682DC3">
        <w:rPr>
          <w:rFonts w:hAnsi="宋体" w:hint="eastAsia"/>
          <w:sz w:val="24"/>
          <w:szCs w:val="24"/>
        </w:rPr>
        <w:t>部分</w:t>
      </w:r>
      <w:r w:rsidR="00142296" w:rsidRPr="00682DC3">
        <w:rPr>
          <w:rFonts w:hAnsi="宋体" w:hint="eastAsia"/>
          <w:sz w:val="24"/>
          <w:szCs w:val="24"/>
        </w:rPr>
        <w:t xml:space="preserve"> </w:t>
      </w:r>
      <w:r w:rsidR="00E26B8E">
        <w:rPr>
          <w:rFonts w:hAnsi="宋体" w:hint="eastAsia"/>
          <w:sz w:val="24"/>
          <w:szCs w:val="24"/>
        </w:rPr>
        <w:t>龟鳖</w:t>
      </w:r>
      <w:r w:rsidR="000B2D08" w:rsidRPr="00682DC3">
        <w:rPr>
          <w:rFonts w:hAnsi="宋体" w:hint="eastAsia"/>
          <w:sz w:val="24"/>
          <w:szCs w:val="24"/>
        </w:rPr>
        <w:t xml:space="preserve"> </w:t>
      </w:r>
      <w:r w:rsidR="00142296" w:rsidRPr="00682DC3">
        <w:rPr>
          <w:rFonts w:hAnsi="宋体" w:hint="eastAsia"/>
          <w:kern w:val="2"/>
          <w:sz w:val="24"/>
          <w:szCs w:val="24"/>
        </w:rPr>
        <w:t>的</w:t>
      </w:r>
      <w:r w:rsidR="00682DC3" w:rsidRPr="00682DC3">
        <w:rPr>
          <w:rFonts w:hAnsi="黑体" w:hint="eastAsia"/>
          <w:kern w:val="2"/>
          <w:sz w:val="24"/>
          <w:szCs w:val="24"/>
        </w:rPr>
        <w:t>产地环境、</w:t>
      </w:r>
      <w:r w:rsidR="00E26B8E">
        <w:rPr>
          <w:rFonts w:hAnsi="黑体" w:hint="eastAsia"/>
          <w:kern w:val="2"/>
          <w:sz w:val="24"/>
          <w:szCs w:val="24"/>
        </w:rPr>
        <w:t>苗种来源、</w:t>
      </w:r>
      <w:r w:rsidR="00682DC3" w:rsidRPr="00682DC3">
        <w:rPr>
          <w:rFonts w:hAnsi="黑体" w:hint="eastAsia"/>
          <w:kern w:val="2"/>
          <w:sz w:val="24"/>
          <w:szCs w:val="24"/>
        </w:rPr>
        <w:t>养殖</w:t>
      </w:r>
      <w:r w:rsidR="003553F2">
        <w:rPr>
          <w:rFonts w:hAnsi="黑体" w:hint="eastAsia"/>
          <w:kern w:val="2"/>
          <w:sz w:val="24"/>
          <w:szCs w:val="24"/>
        </w:rPr>
        <w:t>过程</w:t>
      </w:r>
      <w:r w:rsidR="00682DC3" w:rsidRPr="00682DC3">
        <w:rPr>
          <w:rFonts w:hAnsi="黑体" w:hint="eastAsia"/>
          <w:kern w:val="2"/>
          <w:sz w:val="24"/>
          <w:szCs w:val="24"/>
        </w:rPr>
        <w:t>、养殖时间、上</w:t>
      </w:r>
      <w:r w:rsidR="00461D77">
        <w:rPr>
          <w:rFonts w:hAnsi="黑体" w:hint="eastAsia"/>
          <w:kern w:val="2"/>
          <w:sz w:val="24"/>
          <w:szCs w:val="24"/>
        </w:rPr>
        <w:t>市</w:t>
      </w:r>
      <w:r w:rsidR="00682DC3" w:rsidRPr="00682DC3">
        <w:rPr>
          <w:rFonts w:hAnsi="黑体" w:hint="eastAsia"/>
          <w:kern w:val="2"/>
          <w:sz w:val="24"/>
          <w:szCs w:val="24"/>
        </w:rPr>
        <w:t>时产品营养品质指标、</w:t>
      </w:r>
      <w:r w:rsidR="00D45177" w:rsidRPr="00682DC3">
        <w:rPr>
          <w:rFonts w:hAnsi="黑体" w:hint="eastAsia"/>
          <w:kern w:val="2"/>
          <w:sz w:val="24"/>
          <w:szCs w:val="24"/>
        </w:rPr>
        <w:t>感官和理化指标、</w:t>
      </w:r>
      <w:r w:rsidR="00682DC3" w:rsidRPr="00682DC3">
        <w:rPr>
          <w:rFonts w:hAnsi="黑体" w:hint="eastAsia"/>
          <w:bCs/>
          <w:sz w:val="24"/>
          <w:szCs w:val="24"/>
        </w:rPr>
        <w:t>污染物和兽药残留限量及农药残留限量</w:t>
      </w:r>
      <w:r w:rsidR="00682DC3" w:rsidRPr="00682DC3">
        <w:rPr>
          <w:rFonts w:hint="eastAsia"/>
          <w:sz w:val="24"/>
          <w:szCs w:val="24"/>
        </w:rPr>
        <w:t>、检验规则、标签、包装运输和贮存</w:t>
      </w:r>
      <w:r w:rsidR="00682DC3">
        <w:rPr>
          <w:rFonts w:hint="eastAsia"/>
          <w:sz w:val="24"/>
          <w:szCs w:val="24"/>
        </w:rPr>
        <w:t>的规定。</w:t>
      </w:r>
    </w:p>
    <w:p w14:paraId="4103F816" w14:textId="6FA98F10" w:rsidR="009A6DF9" w:rsidRPr="0041485A" w:rsidRDefault="009A6DF9" w:rsidP="0041485A">
      <w:pPr>
        <w:spacing w:beforeLines="100" w:before="312" w:line="520" w:lineRule="exact"/>
        <w:ind w:firstLineChars="200" w:firstLine="562"/>
        <w:rPr>
          <w:rFonts w:ascii="宋体" w:hAnsi="宋体"/>
          <w:b/>
          <w:sz w:val="28"/>
          <w:szCs w:val="28"/>
          <w:lang w:val="zh-CN"/>
        </w:rPr>
      </w:pPr>
      <w:r w:rsidRPr="0041485A">
        <w:rPr>
          <w:rFonts w:ascii="宋体" w:hAnsi="宋体" w:hint="eastAsia"/>
          <w:b/>
          <w:sz w:val="28"/>
          <w:szCs w:val="28"/>
          <w:lang w:val="zh-CN"/>
        </w:rPr>
        <w:t>（四）调研</w:t>
      </w:r>
      <w:r w:rsidR="004858A6" w:rsidRPr="0041485A">
        <w:rPr>
          <w:rFonts w:ascii="宋体" w:hAnsi="宋体" w:hint="eastAsia"/>
          <w:b/>
          <w:sz w:val="28"/>
          <w:szCs w:val="28"/>
          <w:lang w:val="zh-CN"/>
        </w:rPr>
        <w:t>（研究）</w:t>
      </w:r>
      <w:r w:rsidRPr="0041485A">
        <w:rPr>
          <w:rFonts w:ascii="宋体" w:hAnsi="宋体"/>
          <w:b/>
          <w:sz w:val="28"/>
          <w:szCs w:val="28"/>
          <w:lang w:val="zh-CN"/>
        </w:rPr>
        <w:t>、</w:t>
      </w:r>
      <w:r w:rsidRPr="0041485A">
        <w:rPr>
          <w:rFonts w:ascii="宋体" w:hAnsi="宋体" w:hint="eastAsia"/>
          <w:b/>
          <w:sz w:val="28"/>
          <w:szCs w:val="28"/>
          <w:lang w:val="zh-CN"/>
        </w:rPr>
        <w:t>形成文本草案、征求意见稿</w:t>
      </w:r>
    </w:p>
    <w:p w14:paraId="0F3823C5" w14:textId="789D9DE5" w:rsidR="00B0119F" w:rsidRPr="00CE7B23" w:rsidRDefault="00B0119F" w:rsidP="00380A44">
      <w:pPr>
        <w:spacing w:line="400" w:lineRule="exact"/>
        <w:ind w:firstLineChars="200" w:firstLine="480"/>
        <w:rPr>
          <w:rFonts w:ascii="黑体" w:eastAsia="黑体" w:hAnsi="黑体"/>
          <w:sz w:val="24"/>
          <w:lang w:val="zh-CN"/>
        </w:rPr>
      </w:pPr>
      <w:r w:rsidRPr="00CE7B23">
        <w:rPr>
          <w:rFonts w:ascii="黑体" w:eastAsia="黑体" w:hAnsi="黑体" w:hint="eastAsia"/>
          <w:sz w:val="24"/>
          <w:lang w:val="zh-CN"/>
        </w:rPr>
        <w:t>1</w:t>
      </w:r>
      <w:r w:rsidRPr="00CE7B23">
        <w:rPr>
          <w:rFonts w:ascii="黑体" w:eastAsia="黑体" w:hAnsi="黑体"/>
          <w:sz w:val="24"/>
          <w:lang w:val="zh-CN"/>
        </w:rPr>
        <w:t>.</w:t>
      </w:r>
      <w:r w:rsidRPr="00CE7B23">
        <w:rPr>
          <w:rFonts w:ascii="黑体" w:eastAsia="黑体" w:hAnsi="黑体" w:hint="eastAsia"/>
          <w:sz w:val="24"/>
          <w:lang w:val="zh-CN"/>
        </w:rPr>
        <w:t>本标准的研究基础</w:t>
      </w:r>
    </w:p>
    <w:p w14:paraId="7B6FDBD3" w14:textId="1B7AA59C" w:rsidR="00667BB2" w:rsidRDefault="007271B6" w:rsidP="00667BB2">
      <w:pPr>
        <w:spacing w:line="400" w:lineRule="exact"/>
        <w:ind w:firstLineChars="200" w:firstLine="482"/>
        <w:rPr>
          <w:rFonts w:ascii="宋体" w:hAnsi="宋体"/>
          <w:sz w:val="24"/>
        </w:rPr>
      </w:pPr>
      <w:r w:rsidRPr="007271B6">
        <w:rPr>
          <w:rFonts w:ascii="宋体" w:hAnsi="宋体" w:hint="eastAsia"/>
          <w:b/>
          <w:sz w:val="24"/>
          <w:lang w:val="zh-CN"/>
        </w:rPr>
        <w:t>第一，开展了</w:t>
      </w:r>
      <w:r w:rsidR="00F61CC7">
        <w:rPr>
          <w:rFonts w:ascii="宋体" w:hAnsi="宋体" w:hint="eastAsia"/>
          <w:b/>
          <w:sz w:val="24"/>
          <w:lang w:val="zh-CN"/>
        </w:rPr>
        <w:t>农产品</w:t>
      </w:r>
      <w:r w:rsidRPr="007271B6">
        <w:rPr>
          <w:rFonts w:ascii="宋体" w:hAnsi="宋体" w:hint="eastAsia"/>
          <w:b/>
          <w:sz w:val="24"/>
          <w:lang w:val="zh-CN"/>
        </w:rPr>
        <w:t>高质量安全的研</w:t>
      </w:r>
      <w:r w:rsidRPr="007156FB">
        <w:rPr>
          <w:rFonts w:ascii="宋体" w:hAnsi="宋体" w:hint="eastAsia"/>
          <w:b/>
          <w:sz w:val="24"/>
          <w:lang w:val="zh-CN"/>
        </w:rPr>
        <w:t>究：</w:t>
      </w:r>
      <w:r w:rsidRPr="007156FB">
        <w:rPr>
          <w:rFonts w:ascii="宋体" w:hAnsi="宋体" w:hint="eastAsia"/>
          <w:sz w:val="24"/>
          <w:lang w:val="zh-CN"/>
        </w:rPr>
        <w:t>由</w:t>
      </w:r>
      <w:r w:rsidR="00093A24" w:rsidRPr="007156FB">
        <w:rPr>
          <w:rFonts w:ascii="宋体" w:hAnsi="宋体" w:hint="eastAsia"/>
          <w:sz w:val="24"/>
          <w:lang w:val="zh-CN"/>
        </w:rPr>
        <w:t>主持人带领团队</w:t>
      </w:r>
      <w:r w:rsidR="00DC11EB" w:rsidRPr="007156FB">
        <w:rPr>
          <w:rFonts w:ascii="宋体" w:hAnsi="宋体" w:hint="eastAsia"/>
          <w:sz w:val="24"/>
          <w:lang w:val="zh-CN"/>
        </w:rPr>
        <w:t>主持</w:t>
      </w:r>
      <w:r w:rsidR="004858A6" w:rsidRPr="007156FB">
        <w:rPr>
          <w:rFonts w:ascii="宋体" w:hAnsi="宋体" w:hint="eastAsia"/>
          <w:sz w:val="24"/>
          <w:lang w:val="zh-CN"/>
        </w:rPr>
        <w:t>课题</w:t>
      </w:r>
      <w:r w:rsidR="00093A24" w:rsidRPr="007156FB">
        <w:rPr>
          <w:rFonts w:ascii="宋体" w:hAnsi="宋体" w:hint="eastAsia"/>
          <w:bCs/>
          <w:sz w:val="24"/>
        </w:rPr>
        <w:t>“广西渔业‘三品一标’产品和品牌建设研究与示范”(任务书编号：Z20197</w:t>
      </w:r>
      <w:r w:rsidR="0020687B">
        <w:rPr>
          <w:rFonts w:ascii="宋体" w:hAnsi="宋体" w:hint="eastAsia"/>
          <w:bCs/>
          <w:sz w:val="24"/>
        </w:rPr>
        <w:t>3</w:t>
      </w:r>
      <w:r w:rsidR="00093A24" w:rsidRPr="007156FB">
        <w:rPr>
          <w:rFonts w:ascii="宋体" w:hAnsi="宋体" w:hint="eastAsia"/>
          <w:bCs/>
          <w:sz w:val="24"/>
        </w:rPr>
        <w:t>）开展</w:t>
      </w:r>
      <w:r w:rsidR="00DC11EB" w:rsidRPr="007156FB">
        <w:rPr>
          <w:rFonts w:ascii="宋体" w:hAnsi="宋体" w:hint="eastAsia"/>
          <w:bCs/>
          <w:sz w:val="24"/>
        </w:rPr>
        <w:t>了</w:t>
      </w:r>
      <w:r w:rsidR="00422400">
        <w:rPr>
          <w:rFonts w:ascii="宋体" w:hAnsi="宋体"/>
          <w:bCs/>
          <w:sz w:val="24"/>
        </w:rPr>
        <w:t>4</w:t>
      </w:r>
      <w:r w:rsidR="00093A24" w:rsidRPr="007156FB">
        <w:rPr>
          <w:rFonts w:ascii="宋体" w:hAnsi="宋体" w:hint="eastAsia"/>
          <w:bCs/>
          <w:sz w:val="24"/>
        </w:rPr>
        <w:t>年</w:t>
      </w:r>
      <w:r w:rsidR="007156FB">
        <w:rPr>
          <w:rFonts w:ascii="宋体" w:hAnsi="宋体" w:hint="eastAsia"/>
          <w:bCs/>
          <w:sz w:val="24"/>
        </w:rPr>
        <w:t>多</w:t>
      </w:r>
      <w:r w:rsidR="00DC11EB" w:rsidRPr="007156FB">
        <w:rPr>
          <w:rFonts w:ascii="宋体" w:hAnsi="宋体" w:hint="eastAsia"/>
          <w:bCs/>
          <w:sz w:val="24"/>
        </w:rPr>
        <w:t>的</w:t>
      </w:r>
      <w:r w:rsidR="00B750F6" w:rsidRPr="007156FB">
        <w:rPr>
          <w:rFonts w:ascii="宋体" w:hAnsi="宋体" w:hint="eastAsia"/>
          <w:sz w:val="24"/>
          <w:lang w:val="zh-CN"/>
        </w:rPr>
        <w:t>研究</w:t>
      </w:r>
      <w:r w:rsidR="00F61CC7" w:rsidRPr="007156FB">
        <w:rPr>
          <w:rFonts w:ascii="宋体" w:hAnsi="宋体" w:hint="eastAsia"/>
          <w:sz w:val="24"/>
          <w:lang w:val="zh-CN"/>
        </w:rPr>
        <w:t>：</w:t>
      </w:r>
      <w:r w:rsidR="00F61CC7" w:rsidRPr="00380A44">
        <w:rPr>
          <w:rFonts w:ascii="宋体" w:hAnsi="宋体" w:hint="eastAsia"/>
          <w:sz w:val="24"/>
        </w:rPr>
        <w:t>2022年1</w:t>
      </w:r>
      <w:r w:rsidR="00F61CC7" w:rsidRPr="00380A44">
        <w:rPr>
          <w:rFonts w:ascii="宋体" w:hAnsi="宋体"/>
          <w:sz w:val="24"/>
        </w:rPr>
        <w:t>0</w:t>
      </w:r>
      <w:r w:rsidR="00F61CC7" w:rsidRPr="00380A44">
        <w:rPr>
          <w:rFonts w:ascii="宋体" w:hAnsi="宋体" w:hint="eastAsia"/>
          <w:sz w:val="24"/>
        </w:rPr>
        <w:t>月-2023年2月在广西渔业56个无公害农产品产地90个无公害农产品中随机</w:t>
      </w:r>
      <w:r w:rsidR="00F61CC7" w:rsidRPr="00380A44">
        <w:rPr>
          <w:rFonts w:ascii="宋体" w:hAnsi="宋体" w:hint="eastAsia"/>
          <w:snapToGrid w:val="0"/>
          <w:sz w:val="24"/>
        </w:rPr>
        <w:t>抽取了2</w:t>
      </w:r>
      <w:r w:rsidR="0020687B">
        <w:rPr>
          <w:rFonts w:ascii="宋体" w:hAnsi="宋体" w:hint="eastAsia"/>
          <w:snapToGrid w:val="0"/>
          <w:sz w:val="24"/>
        </w:rPr>
        <w:t>3</w:t>
      </w:r>
      <w:r w:rsidR="00F61CC7" w:rsidRPr="00380A44">
        <w:rPr>
          <w:rFonts w:ascii="宋体" w:hAnsi="宋体" w:hint="eastAsia"/>
          <w:snapToGrid w:val="0"/>
          <w:sz w:val="24"/>
        </w:rPr>
        <w:t>个产地中的2</w:t>
      </w:r>
      <w:r w:rsidR="00F61CC7" w:rsidRPr="00380A44">
        <w:rPr>
          <w:rFonts w:ascii="宋体" w:hAnsi="宋体"/>
          <w:snapToGrid w:val="0"/>
          <w:sz w:val="24"/>
        </w:rPr>
        <w:t>6</w:t>
      </w:r>
      <w:r w:rsidR="00F61CC7" w:rsidRPr="00380A44">
        <w:rPr>
          <w:rFonts w:ascii="宋体" w:hAnsi="宋体" w:hint="eastAsia"/>
          <w:snapToGrid w:val="0"/>
          <w:sz w:val="24"/>
        </w:rPr>
        <w:t>个产品(</w:t>
      </w:r>
      <w:r w:rsidR="00F61CC7" w:rsidRPr="00380A44">
        <w:rPr>
          <w:rFonts w:ascii="宋体" w:hAnsi="宋体"/>
          <w:snapToGrid w:val="0"/>
          <w:sz w:val="24"/>
        </w:rPr>
        <w:t>22</w:t>
      </w:r>
      <w:r w:rsidR="00F61CC7" w:rsidRPr="00380A44">
        <w:rPr>
          <w:rFonts w:ascii="宋体" w:hAnsi="宋体" w:hint="eastAsia"/>
          <w:snapToGrid w:val="0"/>
          <w:sz w:val="24"/>
        </w:rPr>
        <w:t>个鱼类，</w:t>
      </w:r>
      <w:r w:rsidR="00F61CC7" w:rsidRPr="00380A44">
        <w:rPr>
          <w:rFonts w:ascii="宋体" w:hAnsi="宋体" w:hint="eastAsia"/>
          <w:sz w:val="24"/>
        </w:rPr>
        <w:t>有草鱼、鲟鱼、</w:t>
      </w:r>
      <w:bookmarkStart w:id="18" w:name="_Hlk202383879"/>
      <w:r w:rsidR="00B9630F">
        <w:rPr>
          <w:rFonts w:ascii="宋体" w:hAnsi="宋体" w:hint="eastAsia"/>
          <w:sz w:val="24"/>
        </w:rPr>
        <w:t>大口黑鲈</w:t>
      </w:r>
      <w:r w:rsidR="00F61CC7" w:rsidRPr="00380A44">
        <w:rPr>
          <w:rFonts w:ascii="宋体" w:hAnsi="宋体" w:hint="eastAsia"/>
          <w:sz w:val="24"/>
        </w:rPr>
        <w:t>、</w:t>
      </w:r>
      <w:bookmarkEnd w:id="18"/>
      <w:r w:rsidR="00F61CC7" w:rsidRPr="00380A44">
        <w:rPr>
          <w:rFonts w:ascii="宋体" w:hAnsi="宋体" w:hint="eastAsia"/>
          <w:sz w:val="24"/>
        </w:rPr>
        <w:t>金鲳鱼、石斑鱼；</w:t>
      </w:r>
      <w:r w:rsidR="0020687B">
        <w:rPr>
          <w:rFonts w:ascii="宋体" w:hAnsi="宋体"/>
          <w:snapToGrid w:val="0"/>
          <w:sz w:val="24"/>
        </w:rPr>
        <w:t>3</w:t>
      </w:r>
      <w:r w:rsidR="00F61CC7" w:rsidRPr="00380A44">
        <w:rPr>
          <w:rFonts w:ascii="宋体" w:hAnsi="宋体" w:hint="eastAsia"/>
          <w:snapToGrid w:val="0"/>
          <w:sz w:val="24"/>
        </w:rPr>
        <w:t>个龟鳖类，有</w:t>
      </w:r>
      <w:r w:rsidR="00F61CC7" w:rsidRPr="00380A44">
        <w:rPr>
          <w:rFonts w:ascii="宋体" w:hAnsi="宋体" w:hint="eastAsia"/>
          <w:sz w:val="24"/>
        </w:rPr>
        <w:t>黄沙鳖、山瑞鳖、</w:t>
      </w:r>
      <w:proofErr w:type="gramStart"/>
      <w:r w:rsidR="00F61CC7" w:rsidRPr="00380A44">
        <w:rPr>
          <w:rFonts w:ascii="宋体" w:hAnsi="宋体" w:hint="eastAsia"/>
          <w:sz w:val="24"/>
        </w:rPr>
        <w:t>黄喉拟水龟</w:t>
      </w:r>
      <w:proofErr w:type="gramEnd"/>
      <w:r w:rsidR="00F61CC7" w:rsidRPr="00380A44">
        <w:rPr>
          <w:rFonts w:ascii="宋体" w:hAnsi="宋体" w:hint="eastAsia"/>
          <w:snapToGrid w:val="0"/>
          <w:sz w:val="24"/>
        </w:rPr>
        <w:t>)</w:t>
      </w:r>
      <w:r w:rsidR="00F61CC7" w:rsidRPr="00380A44">
        <w:rPr>
          <w:rFonts w:ascii="宋体" w:hAnsi="宋体" w:hint="eastAsia"/>
          <w:sz w:val="24"/>
        </w:rPr>
        <w:t>，按“绿色食品标准+金鲳鱼‘圳品’检测标准”，由有资质的检验机构（</w:t>
      </w:r>
      <w:r w:rsidR="00F61CC7" w:rsidRPr="00380A44">
        <w:rPr>
          <w:rFonts w:ascii="宋体" w:hAnsi="宋体"/>
          <w:snapToGrid w:val="0"/>
          <w:sz w:val="24"/>
        </w:rPr>
        <w:t>农业农村部食品质量监督检验测试中心(湛江)</w:t>
      </w:r>
      <w:r w:rsidR="00F61CC7" w:rsidRPr="00380A44">
        <w:rPr>
          <w:rFonts w:ascii="宋体" w:hAnsi="宋体" w:hint="eastAsia"/>
          <w:snapToGrid w:val="0"/>
          <w:sz w:val="24"/>
        </w:rPr>
        <w:t>）</w:t>
      </w:r>
      <w:r w:rsidR="00F61CC7" w:rsidRPr="00380A44">
        <w:rPr>
          <w:rFonts w:ascii="宋体" w:hAnsi="宋体" w:hint="eastAsia"/>
          <w:sz w:val="24"/>
        </w:rPr>
        <w:t>对抽样产品进行</w:t>
      </w:r>
      <w:r w:rsidR="00F61CC7" w:rsidRPr="00380A44">
        <w:rPr>
          <w:rFonts w:ascii="宋体" w:hAnsi="宋体" w:hint="eastAsia"/>
          <w:snapToGrid w:val="0"/>
          <w:sz w:val="24"/>
        </w:rPr>
        <w:t>药物（含化学污染物）残留和重金属残留进行</w:t>
      </w:r>
      <w:r w:rsidR="00F61CC7" w:rsidRPr="00380A44">
        <w:rPr>
          <w:rFonts w:ascii="宋体" w:hAnsi="宋体" w:hint="eastAsia"/>
          <w:sz w:val="24"/>
        </w:rPr>
        <w:t>检验</w:t>
      </w:r>
      <w:r w:rsidR="00F61CC7" w:rsidRPr="00380A44">
        <w:rPr>
          <w:rFonts w:ascii="宋体" w:hAnsi="宋体" w:hint="eastAsia"/>
          <w:snapToGrid w:val="0"/>
          <w:sz w:val="24"/>
        </w:rPr>
        <w:t>，</w:t>
      </w:r>
      <w:r w:rsidR="00F61CC7" w:rsidRPr="00380A44">
        <w:rPr>
          <w:rFonts w:ascii="宋体" w:hAnsi="宋体"/>
          <w:sz w:val="24"/>
        </w:rPr>
        <w:t>其中，对</w:t>
      </w:r>
      <w:r w:rsidR="00F61CC7" w:rsidRPr="00380A44">
        <w:rPr>
          <w:rFonts w:ascii="宋体" w:hAnsi="宋体" w:hint="eastAsia"/>
          <w:sz w:val="24"/>
        </w:rPr>
        <w:t>每个</w:t>
      </w:r>
      <w:r w:rsidR="00F61CC7" w:rsidRPr="00380A44">
        <w:rPr>
          <w:rFonts w:ascii="宋体" w:hAnsi="宋体"/>
          <w:sz w:val="24"/>
        </w:rPr>
        <w:t>鱼类产品的</w:t>
      </w:r>
      <w:r w:rsidR="00F61CC7" w:rsidRPr="00380A44">
        <w:rPr>
          <w:rFonts w:ascii="宋体" w:hAnsi="宋体" w:hint="eastAsia"/>
          <w:sz w:val="24"/>
        </w:rPr>
        <w:t>检验</w:t>
      </w:r>
      <w:r w:rsidR="00F61CC7" w:rsidRPr="00380A44">
        <w:rPr>
          <w:rFonts w:ascii="宋体" w:hAnsi="宋体"/>
          <w:sz w:val="24"/>
        </w:rPr>
        <w:t>内容有</w:t>
      </w:r>
      <w:r w:rsidR="00F61CC7" w:rsidRPr="00380A44">
        <w:rPr>
          <w:rFonts w:ascii="宋体" w:hAnsi="宋体" w:hint="eastAsia"/>
          <w:snapToGrid w:val="0"/>
          <w:sz w:val="24"/>
        </w:rPr>
        <w:t>3</w:t>
      </w:r>
      <w:r w:rsidR="0020687B">
        <w:rPr>
          <w:rFonts w:ascii="宋体" w:hAnsi="宋体" w:hint="eastAsia"/>
          <w:snapToGrid w:val="0"/>
          <w:sz w:val="24"/>
        </w:rPr>
        <w:t>3</w:t>
      </w:r>
      <w:r w:rsidR="00F61CC7" w:rsidRPr="00380A44">
        <w:rPr>
          <w:rFonts w:ascii="宋体" w:hAnsi="宋体" w:hint="eastAsia"/>
          <w:snapToGrid w:val="0"/>
          <w:sz w:val="24"/>
        </w:rPr>
        <w:t>项类（药物3</w:t>
      </w:r>
      <w:r w:rsidR="00F61CC7" w:rsidRPr="00380A44">
        <w:rPr>
          <w:rFonts w:ascii="宋体" w:hAnsi="宋体"/>
          <w:snapToGrid w:val="0"/>
          <w:sz w:val="24"/>
        </w:rPr>
        <w:t>0</w:t>
      </w:r>
      <w:r w:rsidR="00F61CC7" w:rsidRPr="00380A44">
        <w:rPr>
          <w:rFonts w:ascii="宋体" w:hAnsi="宋体" w:hint="eastAsia"/>
          <w:snapToGrid w:val="0"/>
          <w:sz w:val="24"/>
        </w:rPr>
        <w:t>项、重金属</w:t>
      </w:r>
      <w:r w:rsidR="0020687B">
        <w:rPr>
          <w:rFonts w:ascii="宋体" w:hAnsi="宋体" w:hint="eastAsia"/>
          <w:snapToGrid w:val="0"/>
          <w:sz w:val="24"/>
        </w:rPr>
        <w:t>3</w:t>
      </w:r>
      <w:r w:rsidR="00F61CC7" w:rsidRPr="00380A44">
        <w:rPr>
          <w:rFonts w:ascii="宋体" w:hAnsi="宋体" w:hint="eastAsia"/>
          <w:snapToGrid w:val="0"/>
          <w:sz w:val="24"/>
        </w:rPr>
        <w:t>项）、对每个龟鳖类产品</w:t>
      </w:r>
      <w:r w:rsidR="00F61CC7" w:rsidRPr="00380A44">
        <w:rPr>
          <w:rFonts w:ascii="宋体" w:hAnsi="宋体" w:hint="eastAsia"/>
          <w:sz w:val="24"/>
        </w:rPr>
        <w:t>检验</w:t>
      </w:r>
      <w:r w:rsidR="00F61CC7" w:rsidRPr="00380A44">
        <w:rPr>
          <w:rFonts w:ascii="宋体" w:hAnsi="宋体" w:hint="eastAsia"/>
          <w:snapToGrid w:val="0"/>
          <w:sz w:val="24"/>
        </w:rPr>
        <w:t>30项类（药物</w:t>
      </w:r>
      <w:r w:rsidR="00F61CC7" w:rsidRPr="00380A44">
        <w:rPr>
          <w:rFonts w:ascii="宋体" w:hAnsi="宋体"/>
          <w:snapToGrid w:val="0"/>
          <w:sz w:val="24"/>
        </w:rPr>
        <w:t>25</w:t>
      </w:r>
      <w:r w:rsidR="00F61CC7" w:rsidRPr="00380A44">
        <w:rPr>
          <w:rFonts w:ascii="宋体" w:hAnsi="宋体" w:hint="eastAsia"/>
          <w:snapToGrid w:val="0"/>
          <w:sz w:val="24"/>
        </w:rPr>
        <w:t>项、重金属</w:t>
      </w:r>
      <w:r w:rsidR="00F61CC7" w:rsidRPr="00380A44">
        <w:rPr>
          <w:rFonts w:ascii="宋体" w:hAnsi="宋体"/>
          <w:snapToGrid w:val="0"/>
          <w:sz w:val="24"/>
        </w:rPr>
        <w:t>5</w:t>
      </w:r>
      <w:r w:rsidR="00F61CC7" w:rsidRPr="00380A44">
        <w:rPr>
          <w:rFonts w:ascii="宋体" w:hAnsi="宋体" w:hint="eastAsia"/>
          <w:snapToGrid w:val="0"/>
          <w:sz w:val="24"/>
        </w:rPr>
        <w:t>项）。结果：2</w:t>
      </w:r>
      <w:r w:rsidR="00F61CC7" w:rsidRPr="00380A44">
        <w:rPr>
          <w:rFonts w:ascii="宋体" w:hAnsi="宋体"/>
          <w:snapToGrid w:val="0"/>
          <w:sz w:val="24"/>
        </w:rPr>
        <w:t>6</w:t>
      </w:r>
      <w:r w:rsidR="00F61CC7" w:rsidRPr="00380A44">
        <w:rPr>
          <w:rFonts w:ascii="宋体" w:hAnsi="宋体" w:hint="eastAsia"/>
          <w:snapToGrid w:val="0"/>
          <w:sz w:val="24"/>
        </w:rPr>
        <w:t>个抽样产品检验结果全部符合“</w:t>
      </w:r>
      <w:r w:rsidR="00F61CC7" w:rsidRPr="00380A44">
        <w:rPr>
          <w:rFonts w:ascii="宋体" w:hAnsi="宋体" w:hint="eastAsia"/>
          <w:sz w:val="24"/>
        </w:rPr>
        <w:t>绿色食品标准+金鲳鱼‘圳品’检测标准”的高质量安全农产品</w:t>
      </w:r>
      <w:r w:rsidR="00F61CC7" w:rsidRPr="00380A44">
        <w:rPr>
          <w:rFonts w:ascii="宋体" w:hAnsi="宋体" w:hint="eastAsia"/>
          <w:snapToGrid w:val="0"/>
          <w:sz w:val="24"/>
        </w:rPr>
        <w:t>要求。</w:t>
      </w:r>
      <w:r w:rsidR="00D608DE">
        <w:rPr>
          <w:rFonts w:ascii="宋体" w:hAnsi="宋体" w:hint="eastAsia"/>
          <w:sz w:val="24"/>
          <w:lang w:val="zh-CN"/>
        </w:rPr>
        <w:t>通过对广西渔业无公害农产品进行</w:t>
      </w:r>
      <w:r w:rsidR="00D608DE" w:rsidRPr="00380A44">
        <w:rPr>
          <w:rFonts w:ascii="宋体" w:hAnsi="宋体" w:hint="eastAsia"/>
          <w:sz w:val="24"/>
          <w:lang w:val="zh-CN"/>
        </w:rPr>
        <w:t>高质量安全</w:t>
      </w:r>
      <w:r w:rsidR="00D608DE">
        <w:rPr>
          <w:rFonts w:ascii="宋体" w:hAnsi="宋体" w:hint="eastAsia"/>
          <w:sz w:val="24"/>
          <w:lang w:val="zh-CN"/>
        </w:rPr>
        <w:t>的</w:t>
      </w:r>
      <w:r w:rsidR="00D608DE" w:rsidRPr="00380A44">
        <w:rPr>
          <w:rFonts w:ascii="宋体" w:hAnsi="宋体" w:hint="eastAsia"/>
          <w:sz w:val="24"/>
          <w:lang w:val="zh-CN"/>
        </w:rPr>
        <w:t>研究</w:t>
      </w:r>
      <w:r>
        <w:rPr>
          <w:rFonts w:ascii="宋体" w:hAnsi="宋体" w:hint="eastAsia"/>
          <w:sz w:val="24"/>
          <w:lang w:val="zh-CN"/>
        </w:rPr>
        <w:t>得出了“</w:t>
      </w:r>
      <w:r w:rsidRPr="007271B6">
        <w:rPr>
          <w:rFonts w:ascii="宋体" w:hAnsi="宋体" w:hint="eastAsia"/>
          <w:sz w:val="24"/>
          <w:lang w:val="zh-CN"/>
        </w:rPr>
        <w:t>无公害农产品（承诺达标合格农产品）中蕴含有大量高质量安全农产品</w:t>
      </w:r>
      <w:r>
        <w:rPr>
          <w:rFonts w:ascii="宋体" w:hAnsi="宋体"/>
          <w:sz w:val="24"/>
          <w:lang w:val="zh-CN"/>
        </w:rPr>
        <w:t>”</w:t>
      </w:r>
      <w:r w:rsidR="00F61CC7">
        <w:rPr>
          <w:rFonts w:ascii="宋体" w:hAnsi="宋体" w:hint="eastAsia"/>
          <w:sz w:val="24"/>
          <w:lang w:val="zh-CN"/>
        </w:rPr>
        <w:t>这一结论</w:t>
      </w:r>
      <w:r>
        <w:rPr>
          <w:rFonts w:ascii="宋体" w:hAnsi="宋体"/>
          <w:sz w:val="24"/>
          <w:lang w:val="zh-CN"/>
        </w:rPr>
        <w:t>,</w:t>
      </w:r>
      <w:r w:rsidRPr="007271B6">
        <w:rPr>
          <w:rFonts w:hint="eastAsia"/>
        </w:rPr>
        <w:t xml:space="preserve"> </w:t>
      </w:r>
      <w:r w:rsidRPr="007271B6">
        <w:rPr>
          <w:rFonts w:ascii="宋体" w:hAnsi="宋体" w:hint="eastAsia"/>
          <w:sz w:val="24"/>
          <w:lang w:val="zh-CN"/>
        </w:rPr>
        <w:t>为建立新的高质量安全农产品认证认定、明确标示出更多高质量安全农产品供给消费者需求提供了理论依据</w:t>
      </w:r>
      <w:r>
        <w:rPr>
          <w:rFonts w:ascii="宋体" w:hAnsi="宋体" w:hint="eastAsia"/>
          <w:sz w:val="24"/>
          <w:lang w:val="zh-CN"/>
        </w:rPr>
        <w:t>。</w:t>
      </w:r>
      <w:proofErr w:type="gramStart"/>
      <w:r w:rsidR="00667BB2">
        <w:rPr>
          <w:rFonts w:ascii="宋体" w:hAnsi="宋体" w:hint="eastAsia"/>
          <w:sz w:val="24"/>
          <w:lang w:val="zh-CN"/>
        </w:rPr>
        <w:t>见</w:t>
      </w:r>
      <w:bookmarkStart w:id="19" w:name="_Hlk201673329"/>
      <w:r w:rsidR="00667BB2">
        <w:rPr>
          <w:rFonts w:ascii="宋体" w:hAnsi="宋体" w:hint="eastAsia"/>
          <w:sz w:val="24"/>
          <w:lang w:val="zh-CN"/>
        </w:rPr>
        <w:t>发表</w:t>
      </w:r>
      <w:proofErr w:type="gramEnd"/>
      <w:r w:rsidR="00667BB2">
        <w:rPr>
          <w:rFonts w:ascii="宋体" w:hAnsi="宋体" w:hint="eastAsia"/>
          <w:sz w:val="24"/>
          <w:lang w:val="zh-CN"/>
        </w:rPr>
        <w:t>在《中国渔业质量与标准》2</w:t>
      </w:r>
      <w:r w:rsidR="00667BB2">
        <w:rPr>
          <w:rFonts w:ascii="宋体" w:hAnsi="宋体"/>
          <w:sz w:val="24"/>
          <w:lang w:val="zh-CN"/>
        </w:rPr>
        <w:t>024</w:t>
      </w:r>
      <w:r w:rsidR="00667BB2">
        <w:rPr>
          <w:rFonts w:ascii="宋体" w:hAnsi="宋体" w:hint="eastAsia"/>
          <w:sz w:val="24"/>
          <w:lang w:val="zh-CN"/>
        </w:rPr>
        <w:t>年第5期的论文《</w:t>
      </w:r>
      <w:r w:rsidR="00667BB2" w:rsidRPr="00281881">
        <w:rPr>
          <w:rFonts w:ascii="宋体" w:hAnsi="宋体" w:hint="eastAsia"/>
          <w:sz w:val="24"/>
        </w:rPr>
        <w:t>无公害农产品质量安全水平的验证研究》</w:t>
      </w:r>
      <w:bookmarkEnd w:id="19"/>
      <w:r w:rsidR="00667BB2">
        <w:rPr>
          <w:rFonts w:ascii="宋体" w:hAnsi="宋体" w:hint="eastAsia"/>
          <w:sz w:val="24"/>
        </w:rPr>
        <w:t>。</w:t>
      </w:r>
      <w:r w:rsidR="00667BB2">
        <w:rPr>
          <w:rFonts w:ascii="宋体" w:hAnsi="宋体" w:hint="eastAsia"/>
          <w:sz w:val="24"/>
          <w:lang w:val="zh-CN"/>
        </w:rPr>
        <w:t>论文中首次提出了“高</w:t>
      </w:r>
      <w:r w:rsidR="00667BB2">
        <w:rPr>
          <w:rFonts w:ascii="宋体" w:hAnsi="宋体" w:hint="eastAsia"/>
          <w:sz w:val="24"/>
          <w:lang w:val="zh-CN"/>
        </w:rPr>
        <w:lastRenderedPageBreak/>
        <w:t>质量安全农产品”“高质量农产品”的概念。</w:t>
      </w:r>
    </w:p>
    <w:p w14:paraId="7C5F49BE" w14:textId="0578025E" w:rsidR="006F6A1A" w:rsidRPr="00380A44" w:rsidRDefault="00B750F6" w:rsidP="00667BB2">
      <w:pPr>
        <w:spacing w:line="400" w:lineRule="exact"/>
        <w:ind w:firstLineChars="200" w:firstLine="482"/>
        <w:rPr>
          <w:rFonts w:ascii="宋体" w:hAnsi="宋体"/>
          <w:snapToGrid w:val="0"/>
          <w:sz w:val="24"/>
        </w:rPr>
      </w:pPr>
      <w:r w:rsidRPr="00E26B8E">
        <w:rPr>
          <w:rFonts w:ascii="宋体" w:hAnsi="宋体" w:cs="微软雅黑" w:hint="eastAsia"/>
          <w:b/>
          <w:sz w:val="24"/>
          <w:lang w:val="zh-CN"/>
        </w:rPr>
        <w:t>第</w:t>
      </w:r>
      <w:r w:rsidR="00F61CC7" w:rsidRPr="00E26B8E">
        <w:rPr>
          <w:rFonts w:ascii="宋体" w:hAnsi="宋体" w:cs="微软雅黑" w:hint="eastAsia"/>
          <w:b/>
          <w:sz w:val="24"/>
          <w:lang w:val="zh-CN"/>
        </w:rPr>
        <w:t>二</w:t>
      </w:r>
      <w:r w:rsidR="00843ACE" w:rsidRPr="00E26B8E">
        <w:rPr>
          <w:rFonts w:ascii="宋体" w:hAnsi="宋体" w:cs="微软雅黑" w:hint="eastAsia"/>
          <w:b/>
          <w:sz w:val="24"/>
          <w:lang w:val="zh-CN"/>
        </w:rPr>
        <w:t>，</w:t>
      </w:r>
      <w:r w:rsidR="00F61CC7" w:rsidRPr="00E26B8E">
        <w:rPr>
          <w:rFonts w:ascii="宋体" w:hAnsi="宋体" w:cs="微软雅黑" w:hint="eastAsia"/>
          <w:b/>
          <w:sz w:val="24"/>
          <w:lang w:val="zh-CN"/>
        </w:rPr>
        <w:t>开展了</w:t>
      </w:r>
      <w:r w:rsidR="0009443D" w:rsidRPr="00E26B8E">
        <w:rPr>
          <w:rFonts w:ascii="宋体" w:hAnsi="宋体" w:hint="eastAsia"/>
          <w:b/>
          <w:snapToGrid w:val="0"/>
          <w:sz w:val="24"/>
        </w:rPr>
        <w:t>高营养品质</w:t>
      </w:r>
      <w:r w:rsidR="00843ACE" w:rsidRPr="00E26B8E">
        <w:rPr>
          <w:rFonts w:ascii="宋体" w:hAnsi="宋体" w:hint="eastAsia"/>
          <w:b/>
          <w:snapToGrid w:val="0"/>
          <w:sz w:val="24"/>
        </w:rPr>
        <w:t>（营养成分优良）的</w:t>
      </w:r>
      <w:r w:rsidR="0009443D" w:rsidRPr="00E26B8E">
        <w:rPr>
          <w:rFonts w:ascii="宋体" w:hAnsi="宋体" w:hint="eastAsia"/>
          <w:b/>
          <w:snapToGrid w:val="0"/>
          <w:sz w:val="24"/>
        </w:rPr>
        <w:t>研究</w:t>
      </w:r>
      <w:r w:rsidR="0009443D" w:rsidRPr="00380A44">
        <w:rPr>
          <w:rFonts w:ascii="宋体" w:hAnsi="宋体" w:hint="eastAsia"/>
          <w:snapToGrid w:val="0"/>
          <w:sz w:val="24"/>
        </w:rPr>
        <w:t>：</w:t>
      </w:r>
      <w:r w:rsidR="0009443D" w:rsidRPr="00380A44">
        <w:rPr>
          <w:rFonts w:ascii="宋体" w:hAnsi="宋体" w:hint="eastAsia"/>
          <w:sz w:val="24"/>
          <w:lang w:val="zh-CN"/>
        </w:rPr>
        <w:t>2</w:t>
      </w:r>
      <w:r w:rsidR="0009443D" w:rsidRPr="00380A44">
        <w:rPr>
          <w:rFonts w:ascii="宋体" w:hAnsi="宋体"/>
          <w:sz w:val="24"/>
          <w:lang w:val="zh-CN"/>
        </w:rPr>
        <w:t>023</w:t>
      </w:r>
      <w:r w:rsidR="00F95EE1">
        <w:rPr>
          <w:rFonts w:ascii="宋体" w:hAnsi="宋体" w:hint="eastAsia"/>
          <w:sz w:val="24"/>
          <w:lang w:val="zh-CN"/>
        </w:rPr>
        <w:t>年</w:t>
      </w:r>
      <w:r w:rsidR="0009443D" w:rsidRPr="00380A44">
        <w:rPr>
          <w:rFonts w:ascii="宋体" w:hAnsi="宋体" w:hint="eastAsia"/>
          <w:sz w:val="24"/>
        </w:rPr>
        <w:t>利用2022年检验广西渔业无公害农产品</w:t>
      </w:r>
      <w:r w:rsidR="00843ACE" w:rsidRPr="00380A44">
        <w:rPr>
          <w:rFonts w:ascii="宋体" w:hAnsi="宋体" w:hint="eastAsia"/>
          <w:sz w:val="24"/>
        </w:rPr>
        <w:t>是否是高</w:t>
      </w:r>
      <w:r w:rsidR="0009443D" w:rsidRPr="00380A44">
        <w:rPr>
          <w:rFonts w:ascii="宋体" w:hAnsi="宋体" w:hint="eastAsia"/>
          <w:sz w:val="24"/>
        </w:rPr>
        <w:t>质量安全余下的26份备份样品开展了</w:t>
      </w:r>
      <w:r w:rsidR="008D0AB8">
        <w:rPr>
          <w:rFonts w:ascii="宋体" w:hAnsi="宋体" w:hint="eastAsia"/>
          <w:sz w:val="24"/>
        </w:rPr>
        <w:t>对每份</w:t>
      </w:r>
      <w:r w:rsidR="0009398C">
        <w:rPr>
          <w:rFonts w:ascii="宋体" w:hAnsi="宋体" w:hint="eastAsia"/>
          <w:sz w:val="24"/>
        </w:rPr>
        <w:t>样品</w:t>
      </w:r>
      <w:r w:rsidR="0009443D" w:rsidRPr="00380A44">
        <w:rPr>
          <w:rFonts w:ascii="宋体" w:hAnsi="宋体"/>
          <w:sz w:val="24"/>
        </w:rPr>
        <w:t>30</w:t>
      </w:r>
      <w:r w:rsidR="0009443D" w:rsidRPr="00380A44">
        <w:rPr>
          <w:rFonts w:ascii="宋体" w:hAnsi="宋体" w:hint="eastAsia"/>
          <w:sz w:val="24"/>
        </w:rPr>
        <w:t>项营养</w:t>
      </w:r>
      <w:r w:rsidR="0019512F" w:rsidRPr="00380A44">
        <w:rPr>
          <w:rFonts w:ascii="宋体" w:hAnsi="宋体" w:hint="eastAsia"/>
          <w:sz w:val="24"/>
        </w:rPr>
        <w:t>指标</w:t>
      </w:r>
      <w:r w:rsidR="0009398C">
        <w:rPr>
          <w:rFonts w:ascii="宋体" w:hAnsi="宋体" w:hint="eastAsia"/>
          <w:sz w:val="24"/>
        </w:rPr>
        <w:t>的</w:t>
      </w:r>
      <w:r w:rsidR="0009443D" w:rsidRPr="00380A44">
        <w:rPr>
          <w:rFonts w:ascii="宋体" w:hAnsi="宋体" w:hint="eastAsia"/>
          <w:sz w:val="24"/>
        </w:rPr>
        <w:t>检测</w:t>
      </w:r>
      <w:r w:rsidR="0009443D" w:rsidRPr="00380A44">
        <w:rPr>
          <w:rFonts w:ascii="宋体" w:hAnsi="宋体" w:hint="eastAsia"/>
          <w:snapToGrid w:val="0"/>
          <w:sz w:val="24"/>
        </w:rPr>
        <w:t>，</w:t>
      </w:r>
      <w:r w:rsidR="00843ACE" w:rsidRPr="00380A44">
        <w:rPr>
          <w:rFonts w:ascii="宋体" w:hAnsi="宋体" w:hint="eastAsia"/>
          <w:snapToGrid w:val="0"/>
          <w:sz w:val="24"/>
        </w:rPr>
        <w:t>结果表明：2</w:t>
      </w:r>
      <w:r w:rsidR="00843ACE" w:rsidRPr="00380A44">
        <w:rPr>
          <w:rFonts w:ascii="宋体" w:hAnsi="宋体"/>
          <w:snapToGrid w:val="0"/>
          <w:sz w:val="24"/>
        </w:rPr>
        <w:t>6</w:t>
      </w:r>
      <w:r w:rsidR="00843ACE" w:rsidRPr="00380A44">
        <w:rPr>
          <w:rFonts w:ascii="宋体" w:hAnsi="宋体" w:hint="eastAsia"/>
          <w:snapToGrid w:val="0"/>
          <w:sz w:val="24"/>
        </w:rPr>
        <w:t>份无公害农产品样品的蛋白</w:t>
      </w:r>
      <w:r w:rsidR="00702776" w:rsidRPr="00380A44">
        <w:rPr>
          <w:rFonts w:ascii="宋体" w:hAnsi="宋体" w:hint="eastAsia"/>
          <w:snapToGrid w:val="0"/>
          <w:sz w:val="24"/>
        </w:rPr>
        <w:t>质</w:t>
      </w:r>
      <w:r w:rsidR="00843ACE" w:rsidRPr="00380A44">
        <w:rPr>
          <w:rFonts w:ascii="宋体" w:hAnsi="宋体" w:hint="eastAsia"/>
          <w:snapToGrid w:val="0"/>
          <w:sz w:val="24"/>
        </w:rPr>
        <w:t>含量为</w:t>
      </w:r>
      <w:r w:rsidR="00702776" w:rsidRPr="00380A44">
        <w:rPr>
          <w:rFonts w:ascii="宋体" w:hAnsi="宋体"/>
          <w:sz w:val="24"/>
        </w:rPr>
        <w:t>15.0</w:t>
      </w:r>
      <w:bookmarkStart w:id="20" w:name="OLE_LINK8"/>
      <w:r w:rsidR="00702776" w:rsidRPr="00380A44">
        <w:rPr>
          <w:rFonts w:ascii="宋体" w:hAnsi="宋体"/>
          <w:sz w:val="24"/>
        </w:rPr>
        <w:t>%～</w:t>
      </w:r>
      <w:bookmarkEnd w:id="20"/>
      <w:r w:rsidR="00702776" w:rsidRPr="00380A44">
        <w:rPr>
          <w:rFonts w:ascii="宋体" w:hAnsi="宋体"/>
          <w:sz w:val="24"/>
        </w:rPr>
        <w:t>21.0%</w:t>
      </w:r>
      <w:r w:rsidR="00702776" w:rsidRPr="00380A44">
        <w:rPr>
          <w:rFonts w:ascii="宋体" w:hAnsi="宋体" w:hint="eastAsia"/>
          <w:sz w:val="24"/>
        </w:rPr>
        <w:t>，平均为</w:t>
      </w:r>
      <w:r w:rsidR="00702776" w:rsidRPr="00380A44">
        <w:rPr>
          <w:rFonts w:ascii="宋体" w:hAnsi="宋体"/>
          <w:color w:val="000000"/>
          <w:kern w:val="0"/>
          <w:sz w:val="24"/>
          <w:lang w:bidi="ar"/>
        </w:rPr>
        <w:t>18.2%</w:t>
      </w:r>
      <w:r w:rsidR="00226C1E">
        <w:rPr>
          <w:rFonts w:ascii="宋体" w:hAnsi="宋体" w:hint="eastAsia"/>
          <w:color w:val="000000"/>
          <w:kern w:val="0"/>
          <w:sz w:val="24"/>
          <w:lang w:bidi="ar"/>
        </w:rPr>
        <w:t>。其中：</w:t>
      </w:r>
      <w:r w:rsidR="000F0DF8" w:rsidRPr="00380A44">
        <w:rPr>
          <w:rFonts w:ascii="宋体" w:hAnsi="宋体" w:cs="仿宋" w:hint="eastAsia"/>
          <w:color w:val="000000"/>
          <w:kern w:val="0"/>
          <w:sz w:val="24"/>
          <w:lang w:bidi="ar"/>
        </w:rPr>
        <w:t>26个广西渔业无公害农产品</w:t>
      </w:r>
      <w:r w:rsidR="00E26B8E">
        <w:rPr>
          <w:rFonts w:ascii="宋体" w:hAnsi="宋体" w:cs="仿宋" w:hint="eastAsia"/>
          <w:color w:val="000000"/>
          <w:kern w:val="0"/>
          <w:sz w:val="24"/>
          <w:lang w:bidi="ar"/>
        </w:rPr>
        <w:t>（</w:t>
      </w:r>
      <w:r w:rsidR="00AF7ED0">
        <w:rPr>
          <w:rFonts w:ascii="宋体" w:hAnsi="宋体" w:cs="仿宋"/>
          <w:color w:val="000000"/>
          <w:kern w:val="0"/>
          <w:sz w:val="24"/>
          <w:lang w:bidi="ar"/>
        </w:rPr>
        <w:t>4</w:t>
      </w:r>
      <w:r w:rsidR="00E26B8E">
        <w:rPr>
          <w:rFonts w:ascii="宋体" w:hAnsi="宋体" w:cs="仿宋" w:hint="eastAsia"/>
          <w:color w:val="000000"/>
          <w:kern w:val="0"/>
          <w:sz w:val="24"/>
          <w:lang w:bidi="ar"/>
        </w:rPr>
        <w:t>个为龟鳖产品）</w:t>
      </w:r>
      <w:r w:rsidR="000F0DF8" w:rsidRPr="00380A44">
        <w:rPr>
          <w:rFonts w:ascii="宋体" w:hAnsi="宋体" w:cs="仿宋" w:hint="eastAsia"/>
          <w:color w:val="000000"/>
          <w:kern w:val="0"/>
          <w:sz w:val="24"/>
          <w:lang w:bidi="ar"/>
        </w:rPr>
        <w:t>的</w:t>
      </w:r>
      <w:r w:rsidR="000F0DF8" w:rsidRPr="00380A44">
        <w:rPr>
          <w:rFonts w:ascii="宋体" w:hAnsi="宋体" w:cs="宋体" w:hint="eastAsia"/>
          <w:sz w:val="24"/>
        </w:rPr>
        <w:t>蛋白质含量</w:t>
      </w:r>
      <w:r w:rsidR="00B47855">
        <w:rPr>
          <w:rFonts w:ascii="宋体" w:hAnsi="宋体" w:cs="宋体" w:hint="eastAsia"/>
          <w:sz w:val="24"/>
        </w:rPr>
        <w:t>分别为</w:t>
      </w:r>
      <w:r w:rsidR="00B47855" w:rsidRPr="00B47855">
        <w:rPr>
          <w:rFonts w:ascii="宋体" w:hAnsi="宋体" w:cs="宋体" w:hint="eastAsia"/>
          <w:sz w:val="24"/>
        </w:rPr>
        <w:t>19.4</w:t>
      </w:r>
      <w:r w:rsidR="00B47855">
        <w:rPr>
          <w:rFonts w:ascii="宋体" w:hAnsi="宋体" w:cs="宋体"/>
          <w:sz w:val="24"/>
        </w:rPr>
        <w:t>%</w:t>
      </w:r>
      <w:r w:rsidR="00B47855" w:rsidRPr="00B47855">
        <w:rPr>
          <w:rFonts w:ascii="宋体" w:hAnsi="宋体" w:cs="宋体" w:hint="eastAsia"/>
          <w:sz w:val="24"/>
        </w:rPr>
        <w:t>、17.1</w:t>
      </w:r>
      <w:r w:rsidR="00B47855">
        <w:rPr>
          <w:rFonts w:ascii="宋体" w:hAnsi="宋体" w:cs="宋体"/>
          <w:sz w:val="24"/>
        </w:rPr>
        <w:t>%</w:t>
      </w:r>
      <w:r w:rsidR="00B47855" w:rsidRPr="00B47855">
        <w:rPr>
          <w:rFonts w:ascii="宋体" w:hAnsi="宋体" w:cs="宋体" w:hint="eastAsia"/>
          <w:sz w:val="24"/>
        </w:rPr>
        <w:t>、16</w:t>
      </w:r>
      <w:r w:rsidR="00B47855">
        <w:rPr>
          <w:rFonts w:ascii="宋体" w:hAnsi="宋体" w:cs="宋体"/>
          <w:sz w:val="24"/>
        </w:rPr>
        <w:t>%</w:t>
      </w:r>
      <w:r w:rsidR="00B47855" w:rsidRPr="00B47855">
        <w:rPr>
          <w:rFonts w:ascii="宋体" w:hAnsi="宋体" w:cs="宋体" w:hint="eastAsia"/>
          <w:sz w:val="24"/>
        </w:rPr>
        <w:t>、18.9</w:t>
      </w:r>
      <w:r w:rsidR="00B47855">
        <w:rPr>
          <w:rFonts w:ascii="宋体" w:hAnsi="宋体" w:cs="宋体"/>
          <w:sz w:val="24"/>
        </w:rPr>
        <w:t>%</w:t>
      </w:r>
      <w:r w:rsidR="00B47855">
        <w:rPr>
          <w:rFonts w:ascii="宋体" w:hAnsi="宋体" w:cs="宋体" w:hint="eastAsia"/>
          <w:sz w:val="24"/>
        </w:rPr>
        <w:t>，</w:t>
      </w:r>
      <w:r w:rsidR="000F0DF8" w:rsidRPr="00380A44">
        <w:rPr>
          <w:rFonts w:ascii="宋体" w:hAnsi="宋体" w:cs="宋体" w:hint="eastAsia"/>
          <w:sz w:val="24"/>
        </w:rPr>
        <w:t>符合中国食品标准</w:t>
      </w:r>
      <w:r w:rsidR="0009398C">
        <w:rPr>
          <w:rFonts w:ascii="宋体" w:hAnsi="宋体" w:cs="宋体" w:hint="eastAsia"/>
          <w:sz w:val="24"/>
        </w:rPr>
        <w:t>中鱼虾蟹贝</w:t>
      </w:r>
      <w:r w:rsidR="000F0DF8" w:rsidRPr="00380A44">
        <w:rPr>
          <w:rFonts w:ascii="宋体" w:hAnsi="宋体" w:cs="宋体" w:hint="eastAsia"/>
          <w:sz w:val="24"/>
        </w:rPr>
        <w:t>“富含蛋白质15%～22%”的要求。</w:t>
      </w:r>
      <w:r w:rsidR="00432866" w:rsidRPr="00F03780">
        <w:rPr>
          <w:rFonts w:ascii="宋体" w:hAnsi="宋体" w:hint="eastAsia"/>
          <w:sz w:val="24"/>
        </w:rPr>
        <w:t>必须氨基酸组成均衡</w:t>
      </w:r>
      <w:r w:rsidR="00432866">
        <w:rPr>
          <w:rFonts w:ascii="宋体" w:hAnsi="宋体" w:hint="eastAsia"/>
          <w:sz w:val="24"/>
        </w:rPr>
        <w:t>或较均衡，</w:t>
      </w:r>
      <w:r w:rsidR="00432866" w:rsidRPr="00C24CBF">
        <w:rPr>
          <w:rFonts w:ascii="宋体" w:hAnsi="宋体" w:hint="eastAsia"/>
          <w:sz w:val="24"/>
        </w:rPr>
        <w:t>ΣEAA/ΣTAA</w:t>
      </w:r>
      <w:r w:rsidR="00432866">
        <w:rPr>
          <w:rFonts w:ascii="宋体" w:hAnsi="宋体" w:hint="eastAsia"/>
          <w:sz w:val="24"/>
        </w:rPr>
        <w:t>为</w:t>
      </w:r>
      <w:r w:rsidR="00432866">
        <w:rPr>
          <w:rFonts w:ascii="宋体" w:hAnsi="宋体" w:cs="宋体"/>
          <w:kern w:val="0"/>
          <w:sz w:val="24"/>
        </w:rPr>
        <w:t>33</w:t>
      </w:r>
      <w:r w:rsidR="00432866" w:rsidRPr="00C24CBF">
        <w:rPr>
          <w:rFonts w:ascii="宋体" w:hAnsi="宋体" w:cs="Calibri" w:hint="eastAsia"/>
          <w:sz w:val="24"/>
        </w:rPr>
        <w:t>%</w:t>
      </w:r>
      <w:r w:rsidR="00432866">
        <w:rPr>
          <w:rFonts w:ascii="宋体" w:hAnsi="宋体" w:cs="Calibri"/>
          <w:sz w:val="24"/>
        </w:rPr>
        <w:t>-38%</w:t>
      </w:r>
      <w:r w:rsidR="00432866">
        <w:rPr>
          <w:rFonts w:ascii="宋体" w:hAnsi="宋体" w:cs="Calibri" w:hint="eastAsia"/>
          <w:sz w:val="24"/>
        </w:rPr>
        <w:t>、</w:t>
      </w:r>
      <w:r w:rsidR="00432866" w:rsidRPr="00C24CBF">
        <w:rPr>
          <w:rFonts w:ascii="宋体" w:hAnsi="宋体" w:hint="eastAsia"/>
          <w:sz w:val="24"/>
        </w:rPr>
        <w:t>ΣEAA/ΣNAA</w:t>
      </w:r>
      <w:r w:rsidR="00A46BCB">
        <w:rPr>
          <w:rFonts w:ascii="宋体" w:hAnsi="宋体" w:hint="eastAsia"/>
          <w:sz w:val="24"/>
        </w:rPr>
        <w:t>为</w:t>
      </w:r>
      <w:r w:rsidR="00432866">
        <w:rPr>
          <w:rFonts w:ascii="宋体" w:hAnsi="宋体" w:cs="宋体"/>
          <w:kern w:val="0"/>
          <w:sz w:val="24"/>
        </w:rPr>
        <w:t>5</w:t>
      </w:r>
      <w:r w:rsidR="00A46BCB">
        <w:rPr>
          <w:rFonts w:ascii="宋体" w:hAnsi="宋体" w:cs="宋体"/>
          <w:kern w:val="0"/>
          <w:sz w:val="24"/>
        </w:rPr>
        <w:t>9</w:t>
      </w:r>
      <w:r w:rsidR="00432866" w:rsidRPr="00C24CBF">
        <w:rPr>
          <w:rFonts w:ascii="宋体" w:hAnsi="宋体" w:cs="宋体" w:hint="eastAsia"/>
          <w:kern w:val="0"/>
          <w:sz w:val="24"/>
        </w:rPr>
        <w:t>%</w:t>
      </w:r>
      <w:r w:rsidR="00A46BCB">
        <w:rPr>
          <w:rFonts w:ascii="宋体" w:hAnsi="宋体" w:cs="宋体"/>
          <w:kern w:val="0"/>
          <w:sz w:val="24"/>
        </w:rPr>
        <w:t>-76%</w:t>
      </w:r>
      <w:r w:rsidR="00A46BCB">
        <w:rPr>
          <w:rFonts w:ascii="宋体" w:hAnsi="宋体" w:cs="宋体" w:hint="eastAsia"/>
          <w:kern w:val="0"/>
          <w:sz w:val="24"/>
        </w:rPr>
        <w:t>，</w:t>
      </w:r>
      <w:r w:rsidR="00A46BCB" w:rsidRPr="00F03780">
        <w:rPr>
          <w:rFonts w:ascii="宋体" w:hAnsi="宋体" w:hint="eastAsia"/>
          <w:sz w:val="24"/>
        </w:rPr>
        <w:t>符合</w:t>
      </w:r>
      <w:r w:rsidR="00A46BCB">
        <w:rPr>
          <w:rFonts w:ascii="宋体" w:hAnsi="宋体" w:hint="eastAsia"/>
          <w:sz w:val="24"/>
        </w:rPr>
        <w:t>或基本</w:t>
      </w:r>
      <w:r w:rsidR="00084304">
        <w:rPr>
          <w:rFonts w:ascii="宋体" w:hAnsi="宋体" w:hint="eastAsia"/>
          <w:sz w:val="24"/>
        </w:rPr>
        <w:t>符合</w:t>
      </w:r>
      <w:r w:rsidR="00A46BCB">
        <w:rPr>
          <w:rFonts w:ascii="宋体" w:hAnsi="宋体" w:hint="eastAsia"/>
          <w:sz w:val="24"/>
        </w:rPr>
        <w:t>或</w:t>
      </w:r>
      <w:r w:rsidR="000A1A3B">
        <w:rPr>
          <w:rFonts w:ascii="宋体" w:hAnsi="宋体" w:hint="eastAsia"/>
          <w:sz w:val="24"/>
        </w:rPr>
        <w:t>基本</w:t>
      </w:r>
      <w:r w:rsidR="00A46BCB">
        <w:rPr>
          <w:rFonts w:ascii="宋体" w:hAnsi="宋体" w:hint="eastAsia"/>
          <w:sz w:val="24"/>
        </w:rPr>
        <w:t>接近</w:t>
      </w:r>
      <w:r w:rsidR="00A46BCB" w:rsidRPr="00F03780">
        <w:rPr>
          <w:rFonts w:ascii="宋体" w:hAnsi="宋体" w:hint="eastAsia"/>
          <w:sz w:val="24"/>
        </w:rPr>
        <w:t>F</w:t>
      </w:r>
      <w:r w:rsidR="00A46BCB" w:rsidRPr="00F03780">
        <w:rPr>
          <w:rFonts w:ascii="宋体" w:hAnsi="宋体"/>
          <w:sz w:val="24"/>
        </w:rPr>
        <w:t>AO</w:t>
      </w:r>
      <w:r w:rsidR="00A46BCB" w:rsidRPr="00F03780">
        <w:rPr>
          <w:rFonts w:ascii="宋体" w:hAnsi="宋体" w:hint="eastAsia"/>
          <w:sz w:val="24"/>
        </w:rPr>
        <w:t>/</w:t>
      </w:r>
      <w:r w:rsidR="00A46BCB" w:rsidRPr="00F03780">
        <w:rPr>
          <w:rFonts w:ascii="宋体" w:hAnsi="宋体"/>
          <w:sz w:val="24"/>
        </w:rPr>
        <w:t>WTO</w:t>
      </w:r>
      <w:r w:rsidR="00A46BCB" w:rsidRPr="00F03780">
        <w:rPr>
          <w:rFonts w:ascii="宋体" w:hAnsi="宋体" w:hint="eastAsia"/>
          <w:sz w:val="24"/>
        </w:rPr>
        <w:t>理想蛋白模式</w:t>
      </w:r>
      <w:r w:rsidR="00A46BCB">
        <w:rPr>
          <w:rFonts w:ascii="宋体" w:hAnsi="宋体" w:hint="eastAsia"/>
          <w:sz w:val="24"/>
        </w:rPr>
        <w:t>（</w:t>
      </w:r>
      <w:r w:rsidR="00084304" w:rsidRPr="00C24CBF">
        <w:rPr>
          <w:rFonts w:ascii="宋体" w:hAnsi="宋体" w:hint="eastAsia"/>
          <w:sz w:val="24"/>
        </w:rPr>
        <w:t>ΣEAA/ΣTAA</w:t>
      </w:r>
      <w:r w:rsidR="00084304">
        <w:rPr>
          <w:rFonts w:ascii="宋体" w:hAnsi="宋体" w:hint="eastAsia"/>
          <w:sz w:val="24"/>
        </w:rPr>
        <w:t>为≥</w:t>
      </w:r>
      <w:r w:rsidR="00084304">
        <w:rPr>
          <w:rFonts w:ascii="宋体" w:hAnsi="宋体" w:cs="Calibri"/>
          <w:sz w:val="24"/>
        </w:rPr>
        <w:t>40%</w:t>
      </w:r>
      <w:r w:rsidR="00084304">
        <w:rPr>
          <w:rFonts w:ascii="宋体" w:hAnsi="宋体" w:cs="Calibri" w:hint="eastAsia"/>
          <w:sz w:val="24"/>
        </w:rPr>
        <w:t>、</w:t>
      </w:r>
      <w:r w:rsidR="00084304" w:rsidRPr="00C24CBF">
        <w:rPr>
          <w:rFonts w:ascii="宋体" w:hAnsi="宋体" w:hint="eastAsia"/>
          <w:sz w:val="24"/>
        </w:rPr>
        <w:t>ΣEAA/ΣNAA</w:t>
      </w:r>
      <w:r w:rsidR="00084304">
        <w:rPr>
          <w:rFonts w:ascii="宋体" w:hAnsi="宋体" w:hint="eastAsia"/>
          <w:sz w:val="24"/>
        </w:rPr>
        <w:t>为≥</w:t>
      </w:r>
      <w:r w:rsidR="00084304">
        <w:rPr>
          <w:rFonts w:ascii="宋体" w:hAnsi="宋体" w:cs="宋体"/>
          <w:kern w:val="0"/>
          <w:sz w:val="24"/>
        </w:rPr>
        <w:t>60%</w:t>
      </w:r>
      <w:r w:rsidR="00084304">
        <w:rPr>
          <w:rFonts w:ascii="宋体" w:hAnsi="宋体" w:cs="宋体" w:hint="eastAsia"/>
          <w:kern w:val="0"/>
          <w:sz w:val="24"/>
        </w:rPr>
        <w:t>,</w:t>
      </w:r>
      <w:r w:rsidR="00A46BCB">
        <w:rPr>
          <w:rFonts w:ascii="宋体" w:hAnsi="宋体" w:hint="eastAsia"/>
          <w:sz w:val="24"/>
        </w:rPr>
        <w:t>见</w:t>
      </w:r>
      <w:r w:rsidR="00226C1E">
        <w:rPr>
          <w:rFonts w:ascii="宋体" w:hAnsi="宋体" w:cs="宋体" w:hint="eastAsia"/>
          <w:kern w:val="0"/>
          <w:sz w:val="24"/>
        </w:rPr>
        <w:t>表3</w:t>
      </w:r>
      <w:r w:rsidR="00A46BCB">
        <w:rPr>
          <w:rFonts w:ascii="宋体" w:hAnsi="宋体" w:cs="宋体" w:hint="eastAsia"/>
          <w:kern w:val="0"/>
          <w:sz w:val="24"/>
        </w:rPr>
        <w:t>）</w:t>
      </w:r>
      <w:r w:rsidR="00226C1E">
        <w:rPr>
          <w:rFonts w:ascii="宋体" w:hAnsi="宋体" w:cs="宋体" w:hint="eastAsia"/>
          <w:kern w:val="0"/>
          <w:sz w:val="24"/>
        </w:rPr>
        <w:t>。</w:t>
      </w:r>
      <w:r w:rsidR="003124F2">
        <w:rPr>
          <w:rFonts w:ascii="宋体" w:hAnsi="宋体" w:cs="宋体" w:hint="eastAsia"/>
          <w:kern w:val="0"/>
          <w:sz w:val="24"/>
        </w:rPr>
        <w:t>提供</w:t>
      </w:r>
      <w:r w:rsidR="0009398C">
        <w:rPr>
          <w:rFonts w:ascii="宋体" w:hAnsi="宋体" w:cs="宋体" w:hint="eastAsia"/>
          <w:kern w:val="0"/>
          <w:sz w:val="24"/>
        </w:rPr>
        <w:t>1</w:t>
      </w:r>
      <w:r w:rsidR="003124F2">
        <w:rPr>
          <w:rFonts w:ascii="宋体" w:hAnsi="宋体" w:cs="宋体" w:hint="eastAsia"/>
          <w:kern w:val="0"/>
          <w:sz w:val="24"/>
        </w:rPr>
        <w:t>份龟鳖的营养检测报告作附件</w:t>
      </w:r>
      <w:r w:rsidR="00E70393">
        <w:rPr>
          <w:rFonts w:ascii="宋体" w:hAnsi="宋体" w:cs="宋体" w:hint="eastAsia"/>
          <w:kern w:val="0"/>
          <w:sz w:val="24"/>
        </w:rPr>
        <w:t>（见附件</w:t>
      </w:r>
      <w:r w:rsidR="0009398C">
        <w:rPr>
          <w:rFonts w:ascii="宋体" w:hAnsi="宋体" w:cs="宋体"/>
          <w:kern w:val="0"/>
          <w:sz w:val="24"/>
        </w:rPr>
        <w:t>4</w:t>
      </w:r>
      <w:r w:rsidR="00E70393">
        <w:rPr>
          <w:rFonts w:ascii="宋体" w:hAnsi="宋体" w:cs="宋体" w:hint="eastAsia"/>
          <w:kern w:val="0"/>
          <w:sz w:val="24"/>
        </w:rPr>
        <w:t>）</w:t>
      </w:r>
      <w:r w:rsidR="00095E2E">
        <w:rPr>
          <w:rFonts w:ascii="宋体" w:hAnsi="宋体" w:cs="宋体" w:hint="eastAsia"/>
          <w:kern w:val="0"/>
          <w:sz w:val="24"/>
        </w:rPr>
        <w:t>。</w:t>
      </w:r>
      <w:r w:rsidR="00E26B8E">
        <w:rPr>
          <w:rFonts w:ascii="宋体" w:hAnsi="宋体" w:cs="宋体" w:hint="eastAsia"/>
          <w:kern w:val="0"/>
          <w:sz w:val="24"/>
        </w:rPr>
        <w:t>总的</w:t>
      </w:r>
      <w:r w:rsidR="00045C27">
        <w:rPr>
          <w:rFonts w:ascii="宋体" w:hAnsi="宋体" w:cs="宋体" w:hint="eastAsia"/>
          <w:kern w:val="0"/>
          <w:sz w:val="24"/>
        </w:rPr>
        <w:t>：即使在拟水龟</w:t>
      </w:r>
      <w:r w:rsidR="00226C1E">
        <w:rPr>
          <w:rFonts w:ascii="宋体" w:hAnsi="宋体" w:cs="宋体" w:hint="eastAsia"/>
          <w:kern w:val="0"/>
          <w:sz w:val="24"/>
        </w:rPr>
        <w:t>价格暴跌、</w:t>
      </w:r>
      <w:r w:rsidR="00045C27">
        <w:rPr>
          <w:rFonts w:ascii="宋体" w:hAnsi="宋体" w:cs="宋体" w:hint="eastAsia"/>
          <w:kern w:val="0"/>
          <w:sz w:val="24"/>
        </w:rPr>
        <w:t>养殖</w:t>
      </w:r>
      <w:r w:rsidR="00226C1E">
        <w:rPr>
          <w:rFonts w:ascii="宋体" w:hAnsi="宋体" w:cs="宋体" w:hint="eastAsia"/>
          <w:kern w:val="0"/>
          <w:sz w:val="24"/>
        </w:rPr>
        <w:t>严重</w:t>
      </w:r>
      <w:r w:rsidR="00045C27">
        <w:rPr>
          <w:rFonts w:ascii="宋体" w:hAnsi="宋体" w:cs="宋体" w:hint="eastAsia"/>
          <w:kern w:val="0"/>
          <w:sz w:val="24"/>
        </w:rPr>
        <w:t>亏本</w:t>
      </w:r>
      <w:r w:rsidR="00226C1E">
        <w:rPr>
          <w:rFonts w:ascii="宋体" w:hAnsi="宋体" w:cs="宋体" w:hint="eastAsia"/>
          <w:kern w:val="0"/>
          <w:sz w:val="24"/>
        </w:rPr>
        <w:t>、</w:t>
      </w:r>
      <w:r w:rsidR="00E70393">
        <w:rPr>
          <w:rFonts w:ascii="宋体" w:hAnsi="宋体" w:cs="宋体" w:hint="eastAsia"/>
          <w:kern w:val="0"/>
          <w:sz w:val="24"/>
        </w:rPr>
        <w:t>极</w:t>
      </w:r>
      <w:r w:rsidR="00045C27">
        <w:rPr>
          <w:rFonts w:ascii="宋体" w:hAnsi="宋体" w:cs="宋体" w:hint="eastAsia"/>
          <w:kern w:val="0"/>
          <w:sz w:val="24"/>
        </w:rPr>
        <w:t>不正常投喂的情况下</w:t>
      </w:r>
      <w:r w:rsidR="00095E2E">
        <w:rPr>
          <w:rFonts w:ascii="宋体" w:hAnsi="宋体" w:cs="宋体" w:hint="eastAsia"/>
          <w:kern w:val="0"/>
          <w:sz w:val="24"/>
        </w:rPr>
        <w:t>，</w:t>
      </w:r>
      <w:r w:rsidR="00E26B8E">
        <w:rPr>
          <w:rFonts w:ascii="宋体" w:hAnsi="宋体" w:hint="eastAsia"/>
          <w:sz w:val="24"/>
        </w:rPr>
        <w:t>广西</w:t>
      </w:r>
      <w:r w:rsidR="00E26B8E" w:rsidRPr="00F03780">
        <w:rPr>
          <w:rFonts w:ascii="宋体" w:hAnsi="宋体" w:hint="eastAsia"/>
          <w:sz w:val="24"/>
        </w:rPr>
        <w:t>渔业无公害</w:t>
      </w:r>
      <w:r w:rsidR="00E26B8E">
        <w:rPr>
          <w:rFonts w:ascii="宋体" w:hAnsi="宋体" w:hint="eastAsia"/>
          <w:sz w:val="24"/>
        </w:rPr>
        <w:t>龟鳖</w:t>
      </w:r>
      <w:r w:rsidR="00E26B8E" w:rsidRPr="00F03780">
        <w:rPr>
          <w:rFonts w:ascii="宋体" w:hAnsi="宋体" w:hint="eastAsia"/>
          <w:sz w:val="24"/>
        </w:rPr>
        <w:t>产品营养品质优</w:t>
      </w:r>
      <w:r w:rsidR="00E26B8E">
        <w:rPr>
          <w:rFonts w:ascii="宋体" w:hAnsi="宋体" w:hint="eastAsia"/>
          <w:sz w:val="24"/>
        </w:rPr>
        <w:t>良产品</w:t>
      </w:r>
      <w:r w:rsidR="00045C27">
        <w:rPr>
          <w:rFonts w:ascii="宋体" w:hAnsi="宋体" w:hint="eastAsia"/>
          <w:sz w:val="24"/>
        </w:rPr>
        <w:t>仍</w:t>
      </w:r>
      <w:r w:rsidR="00E26B8E">
        <w:rPr>
          <w:rFonts w:ascii="宋体" w:hAnsi="宋体" w:hint="eastAsia"/>
          <w:sz w:val="24"/>
        </w:rPr>
        <w:t>占绝大</w:t>
      </w:r>
      <w:r w:rsidR="00045C27">
        <w:rPr>
          <w:rFonts w:ascii="宋体" w:hAnsi="宋体" w:hint="eastAsia"/>
          <w:sz w:val="24"/>
        </w:rPr>
        <w:t>部分</w:t>
      </w:r>
      <w:r w:rsidR="00E26B8E" w:rsidRPr="00F03780">
        <w:rPr>
          <w:rFonts w:ascii="宋体" w:hAnsi="宋体" w:hint="eastAsia"/>
          <w:sz w:val="24"/>
        </w:rPr>
        <w:t>。</w:t>
      </w:r>
      <w:r w:rsidR="00A46BCB">
        <w:rPr>
          <w:rFonts w:ascii="宋体" w:hAnsi="宋体" w:hint="eastAsia"/>
          <w:sz w:val="24"/>
        </w:rPr>
        <w:t>（因论文未发表，龟鳖部分数据暂不公开</w:t>
      </w:r>
      <w:r w:rsidR="00430D51">
        <w:rPr>
          <w:rFonts w:ascii="宋体" w:hAnsi="宋体" w:hint="eastAsia"/>
          <w:sz w:val="24"/>
        </w:rPr>
        <w:t>，但上面公开部分已能证明龟鳖的营养品质</w:t>
      </w:r>
      <w:r w:rsidR="00A46BCB">
        <w:rPr>
          <w:rFonts w:ascii="宋体" w:hAnsi="宋体" w:hint="eastAsia"/>
          <w:sz w:val="24"/>
        </w:rPr>
        <w:t>）。</w:t>
      </w:r>
    </w:p>
    <w:p w14:paraId="173DFA69" w14:textId="4AC1C741" w:rsidR="00843ACE" w:rsidRPr="00CE7B23" w:rsidRDefault="00B13747" w:rsidP="00380A44">
      <w:pPr>
        <w:adjustRightInd w:val="0"/>
        <w:snapToGrid w:val="0"/>
        <w:spacing w:line="400" w:lineRule="exact"/>
        <w:ind w:firstLineChars="200" w:firstLine="480"/>
        <w:rPr>
          <w:rFonts w:ascii="黑体" w:eastAsia="黑体" w:hAnsi="黑体"/>
          <w:sz w:val="24"/>
        </w:rPr>
      </w:pPr>
      <w:r w:rsidRPr="00CE7B23">
        <w:rPr>
          <w:rFonts w:ascii="黑体" w:eastAsia="黑体" w:hAnsi="黑体" w:hint="eastAsia"/>
          <w:sz w:val="24"/>
          <w:lang w:val="zh-CN"/>
        </w:rPr>
        <w:t>2、形成文本草案</w:t>
      </w:r>
    </w:p>
    <w:p w14:paraId="2916C732" w14:textId="4A12E0ED" w:rsidR="008D0A93"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早在2022年，就由广西壮族自治区水产技术推广站黎玉林研究员牵头成立起草工作小组，着手高质量水产品标准的制定工作。2023年时已申报“广西高质量水产品 鱼”和“广西高质量水产品 鱼 质量控制技术要求”两项地方标准，因质量标准内容地方标准不能制定没有获得立项。后转向申报202</w:t>
      </w:r>
      <w:r w:rsidR="0020687B">
        <w:rPr>
          <w:rFonts w:ascii="宋体" w:hAnsi="宋体" w:hint="eastAsia"/>
          <w:sz w:val="24"/>
          <w:szCs w:val="24"/>
          <w:lang w:val="zh-CN"/>
        </w:rPr>
        <w:t>3</w:t>
      </w:r>
      <w:r w:rsidRPr="00380A44">
        <w:rPr>
          <w:rFonts w:ascii="宋体" w:hAnsi="宋体" w:hint="eastAsia"/>
          <w:sz w:val="24"/>
          <w:szCs w:val="24"/>
          <w:lang w:val="zh-CN"/>
        </w:rPr>
        <w:t>年制订团体标准计划</w:t>
      </w:r>
      <w:r w:rsidR="00664F0D">
        <w:rPr>
          <w:rFonts w:ascii="宋体" w:hAnsi="宋体" w:hint="eastAsia"/>
          <w:sz w:val="24"/>
          <w:szCs w:val="24"/>
          <w:lang w:val="zh-CN"/>
        </w:rPr>
        <w:t>。</w:t>
      </w:r>
      <w:r w:rsidR="00664F0D" w:rsidRPr="00380A44">
        <w:rPr>
          <w:rFonts w:ascii="宋体" w:hAnsi="宋体" w:hint="eastAsia"/>
          <w:sz w:val="24"/>
          <w:szCs w:val="24"/>
          <w:lang w:val="zh-CN"/>
        </w:rPr>
        <w:t>经起草组全体成员共同研究讨论，确立标准起草编写方案，任务具体落实和分配该团体标准</w:t>
      </w:r>
      <w:r w:rsidR="008D0A93">
        <w:rPr>
          <w:rFonts w:ascii="宋体" w:hAnsi="宋体" w:hint="eastAsia"/>
          <w:sz w:val="24"/>
          <w:szCs w:val="24"/>
          <w:lang w:val="zh-CN"/>
        </w:rPr>
        <w:t>。</w:t>
      </w:r>
      <w:r w:rsidR="00E447FF">
        <w:rPr>
          <w:rFonts w:ascii="宋体" w:hAnsi="宋体" w:hint="eastAsia"/>
          <w:sz w:val="24"/>
          <w:lang w:val="zh-CN"/>
        </w:rPr>
        <w:t>尽管当时申报的是鱼类</w:t>
      </w:r>
      <w:r w:rsidR="00226C1E">
        <w:rPr>
          <w:rFonts w:ascii="宋体" w:hAnsi="宋体" w:hint="eastAsia"/>
          <w:sz w:val="24"/>
          <w:lang w:val="zh-CN"/>
        </w:rPr>
        <w:t>产品</w:t>
      </w:r>
      <w:r w:rsidR="00E447FF">
        <w:rPr>
          <w:rFonts w:ascii="宋体" w:hAnsi="宋体" w:hint="eastAsia"/>
          <w:sz w:val="24"/>
          <w:lang w:val="zh-CN"/>
        </w:rPr>
        <w:t>，但内容框架的确定为制定</w:t>
      </w:r>
      <w:r w:rsidR="00E447FF" w:rsidRPr="00281881">
        <w:rPr>
          <w:rFonts w:ascii="宋体" w:hAnsi="宋体" w:hint="eastAsia"/>
          <w:sz w:val="24"/>
          <w:lang w:val="zh-CN"/>
        </w:rPr>
        <w:t>《高质量安全水产品</w:t>
      </w:r>
      <w:r w:rsidR="00E447FF">
        <w:rPr>
          <w:rFonts w:ascii="宋体" w:hAnsi="宋体" w:hint="eastAsia"/>
          <w:sz w:val="24"/>
          <w:lang w:val="zh-CN"/>
        </w:rPr>
        <w:t xml:space="preserve"> 第2</w:t>
      </w:r>
      <w:r w:rsidR="00E447FF">
        <w:rPr>
          <w:rFonts w:ascii="宋体" w:hAnsi="宋体"/>
          <w:sz w:val="24"/>
          <w:lang w:val="zh-CN"/>
        </w:rPr>
        <w:t xml:space="preserve"> </w:t>
      </w:r>
      <w:r w:rsidR="00E447FF">
        <w:rPr>
          <w:rFonts w:ascii="宋体" w:hAnsi="宋体" w:hint="eastAsia"/>
          <w:sz w:val="24"/>
          <w:lang w:val="zh-CN"/>
        </w:rPr>
        <w:t>部分</w:t>
      </w:r>
      <w:r w:rsidR="00E447FF" w:rsidRPr="00281881">
        <w:rPr>
          <w:rFonts w:ascii="宋体" w:hAnsi="宋体" w:hint="eastAsia"/>
          <w:sz w:val="24"/>
          <w:lang w:val="zh-CN"/>
        </w:rPr>
        <w:t xml:space="preserve"> </w:t>
      </w:r>
      <w:r w:rsidR="00E447FF">
        <w:rPr>
          <w:rFonts w:ascii="宋体" w:hAnsi="宋体" w:hint="eastAsia"/>
          <w:sz w:val="24"/>
          <w:lang w:val="zh-CN"/>
        </w:rPr>
        <w:t>龟鳖</w:t>
      </w:r>
      <w:r w:rsidR="00E447FF" w:rsidRPr="00281881">
        <w:rPr>
          <w:rFonts w:ascii="宋体" w:hAnsi="宋体" w:hint="eastAsia"/>
          <w:sz w:val="24"/>
          <w:lang w:val="zh-CN"/>
        </w:rPr>
        <w:t>》</w:t>
      </w:r>
      <w:r w:rsidR="00E447FF">
        <w:rPr>
          <w:rFonts w:ascii="宋体" w:hAnsi="宋体" w:hint="eastAsia"/>
          <w:sz w:val="24"/>
          <w:lang w:val="zh-CN"/>
        </w:rPr>
        <w:t>提供了基础思路。</w:t>
      </w:r>
      <w:r w:rsidR="008D0A93">
        <w:rPr>
          <w:rFonts w:ascii="宋体" w:hAnsi="宋体" w:hint="eastAsia"/>
          <w:sz w:val="24"/>
          <w:szCs w:val="24"/>
          <w:lang w:val="zh-CN"/>
        </w:rPr>
        <w:t xml:space="preserve"> </w:t>
      </w:r>
      <w:r w:rsidR="008D0A93">
        <w:rPr>
          <w:rFonts w:ascii="宋体" w:hAnsi="宋体"/>
          <w:sz w:val="24"/>
          <w:szCs w:val="24"/>
          <w:lang w:val="zh-CN"/>
        </w:rPr>
        <w:t xml:space="preserve"> </w:t>
      </w:r>
    </w:p>
    <w:p w14:paraId="37481571" w14:textId="1EE4C94B" w:rsidR="006611B3" w:rsidRPr="00F676A1"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w:t>
      </w:r>
      <w:r w:rsidR="0020687B">
        <w:rPr>
          <w:rFonts w:ascii="宋体" w:hAnsi="宋体" w:hint="eastAsia"/>
          <w:sz w:val="24"/>
          <w:szCs w:val="24"/>
          <w:lang w:val="zh-CN"/>
        </w:rPr>
        <w:t>3</w:t>
      </w:r>
      <w:r w:rsidRPr="00380A44">
        <w:rPr>
          <w:rFonts w:ascii="宋体" w:hAnsi="宋体" w:hint="eastAsia"/>
          <w:sz w:val="24"/>
          <w:szCs w:val="24"/>
          <w:lang w:val="zh-CN"/>
        </w:rPr>
        <w:t>年12月16日</w:t>
      </w:r>
      <w:r w:rsidR="003613BD">
        <w:rPr>
          <w:rFonts w:ascii="宋体" w:hAnsi="宋体" w:hint="eastAsia"/>
          <w:sz w:val="24"/>
          <w:szCs w:val="24"/>
          <w:lang w:val="zh-CN"/>
        </w:rPr>
        <w:t>第一起草单位委托广西水产学会</w:t>
      </w:r>
      <w:r w:rsidRPr="00380A44">
        <w:rPr>
          <w:rFonts w:ascii="宋体" w:hAnsi="宋体" w:hint="eastAsia"/>
          <w:sz w:val="24"/>
          <w:szCs w:val="24"/>
          <w:lang w:val="zh-CN"/>
        </w:rPr>
        <w:t>以“高质量</w:t>
      </w:r>
      <w:r w:rsidR="009109FD">
        <w:rPr>
          <w:rFonts w:ascii="宋体" w:hAnsi="宋体" w:hint="eastAsia"/>
          <w:sz w:val="24"/>
          <w:szCs w:val="24"/>
          <w:lang w:val="zh-CN"/>
        </w:rPr>
        <w:t>安全</w:t>
      </w:r>
      <w:r w:rsidRPr="00380A44">
        <w:rPr>
          <w:rFonts w:ascii="宋体" w:hAnsi="宋体" w:hint="eastAsia"/>
          <w:sz w:val="24"/>
          <w:szCs w:val="24"/>
          <w:lang w:val="zh-CN"/>
        </w:rPr>
        <w:t>水产品 鱼”、“高质量</w:t>
      </w:r>
      <w:r w:rsidR="009109FD">
        <w:rPr>
          <w:rFonts w:ascii="宋体" w:hAnsi="宋体" w:hint="eastAsia"/>
          <w:sz w:val="24"/>
          <w:szCs w:val="24"/>
          <w:lang w:val="zh-CN"/>
        </w:rPr>
        <w:t>安全</w:t>
      </w:r>
      <w:r w:rsidRPr="00380A44">
        <w:rPr>
          <w:rFonts w:ascii="宋体" w:hAnsi="宋体" w:hint="eastAsia"/>
          <w:sz w:val="24"/>
          <w:szCs w:val="24"/>
          <w:lang w:val="zh-CN"/>
        </w:rPr>
        <w:t>水产品 龟鳖”、“高质量</w:t>
      </w:r>
      <w:r w:rsidR="009109FD">
        <w:rPr>
          <w:rFonts w:ascii="宋体" w:hAnsi="宋体" w:hint="eastAsia"/>
          <w:sz w:val="24"/>
          <w:szCs w:val="24"/>
          <w:lang w:val="zh-CN"/>
        </w:rPr>
        <w:t>安全</w:t>
      </w:r>
      <w:r w:rsidRPr="00380A44">
        <w:rPr>
          <w:rFonts w:ascii="宋体" w:hAnsi="宋体" w:hint="eastAsia"/>
          <w:sz w:val="24"/>
          <w:szCs w:val="24"/>
          <w:lang w:val="zh-CN"/>
        </w:rPr>
        <w:t>水产品 虾蟹”、“高质量</w:t>
      </w:r>
      <w:r w:rsidR="009109FD">
        <w:rPr>
          <w:rFonts w:ascii="宋体" w:hAnsi="宋体" w:hint="eastAsia"/>
          <w:sz w:val="24"/>
          <w:szCs w:val="24"/>
          <w:lang w:val="zh-CN"/>
        </w:rPr>
        <w:t>安全</w:t>
      </w:r>
      <w:r w:rsidRPr="00380A44">
        <w:rPr>
          <w:rFonts w:ascii="宋体" w:hAnsi="宋体" w:hint="eastAsia"/>
          <w:sz w:val="24"/>
          <w:szCs w:val="24"/>
          <w:lang w:val="zh-CN"/>
        </w:rPr>
        <w:t>水产品 品牌建设质量控制规范”</w:t>
      </w:r>
      <w:r w:rsidR="003613BD">
        <w:rPr>
          <w:rFonts w:ascii="宋体" w:hAnsi="宋体" w:hint="eastAsia"/>
          <w:sz w:val="24"/>
          <w:szCs w:val="24"/>
          <w:lang w:val="zh-CN"/>
        </w:rPr>
        <w:t>四项标准</w:t>
      </w:r>
      <w:r w:rsidRPr="00380A44">
        <w:rPr>
          <w:rFonts w:ascii="宋体" w:hAnsi="宋体" w:hint="eastAsia"/>
          <w:sz w:val="24"/>
          <w:szCs w:val="24"/>
          <w:lang w:val="zh-CN"/>
        </w:rPr>
        <w:t>向广西标准化协会提出立项申请，经</w:t>
      </w:r>
      <w:r w:rsidR="003613BD" w:rsidRPr="00380A44">
        <w:rPr>
          <w:rFonts w:ascii="宋体" w:hAnsi="宋体" w:hint="eastAsia"/>
          <w:sz w:val="24"/>
          <w:szCs w:val="24"/>
          <w:lang w:val="zh-CN"/>
        </w:rPr>
        <w:t>广西标准化</w:t>
      </w:r>
      <w:r w:rsidRPr="00380A44">
        <w:rPr>
          <w:rFonts w:ascii="宋体" w:hAnsi="宋体" w:hint="eastAsia"/>
          <w:sz w:val="24"/>
          <w:szCs w:val="24"/>
          <w:lang w:val="zh-CN"/>
        </w:rPr>
        <w:t>协会研究反馈</w:t>
      </w:r>
      <w:r w:rsidR="003613BD">
        <w:rPr>
          <w:rFonts w:ascii="宋体" w:hAnsi="宋体" w:hint="eastAsia"/>
          <w:sz w:val="24"/>
          <w:szCs w:val="24"/>
          <w:lang w:val="zh-CN"/>
        </w:rPr>
        <w:t>：</w:t>
      </w:r>
      <w:r w:rsidRPr="00380A44">
        <w:rPr>
          <w:rFonts w:ascii="宋体" w:hAnsi="宋体" w:hint="eastAsia"/>
          <w:sz w:val="24"/>
          <w:szCs w:val="24"/>
          <w:lang w:val="zh-CN"/>
        </w:rPr>
        <w:t>建议更名为“高质量水产品 第</w:t>
      </w:r>
      <w:r w:rsidR="00074D3E">
        <w:rPr>
          <w:rFonts w:ascii="宋体" w:hAnsi="宋体"/>
          <w:sz w:val="24"/>
          <w:szCs w:val="24"/>
          <w:lang w:val="zh-CN"/>
        </w:rPr>
        <w:t>1</w:t>
      </w:r>
      <w:r w:rsidR="00C60165">
        <w:rPr>
          <w:rFonts w:ascii="宋体" w:hAnsi="宋体" w:hint="eastAsia"/>
          <w:sz w:val="24"/>
          <w:szCs w:val="24"/>
          <w:lang w:val="zh-CN"/>
        </w:rPr>
        <w:t>部分：</w:t>
      </w:r>
      <w:r w:rsidR="00074D3E">
        <w:rPr>
          <w:rFonts w:ascii="宋体" w:hAnsi="宋体" w:hint="eastAsia"/>
          <w:sz w:val="24"/>
          <w:szCs w:val="24"/>
          <w:lang w:val="zh-CN"/>
        </w:rPr>
        <w:t>鱼</w:t>
      </w:r>
      <w:r w:rsidRPr="00380A44">
        <w:rPr>
          <w:rFonts w:ascii="宋体" w:hAnsi="宋体" w:hint="eastAsia"/>
          <w:sz w:val="24"/>
          <w:szCs w:val="24"/>
          <w:lang w:val="zh-CN"/>
        </w:rPr>
        <w:t>”、“高质量水产品  第2部分：龟鳖”、“高质量水产品  第</w:t>
      </w:r>
      <w:r w:rsidR="00640B29">
        <w:rPr>
          <w:rFonts w:ascii="宋体" w:hAnsi="宋体" w:hint="eastAsia"/>
          <w:sz w:val="24"/>
          <w:szCs w:val="24"/>
          <w:lang w:val="zh-CN"/>
        </w:rPr>
        <w:t>2部分：龟鳖</w:t>
      </w:r>
      <w:r w:rsidRPr="00380A44">
        <w:rPr>
          <w:rFonts w:ascii="宋体" w:hAnsi="宋体" w:hint="eastAsia"/>
          <w:sz w:val="24"/>
          <w:szCs w:val="24"/>
          <w:lang w:val="zh-CN"/>
        </w:rPr>
        <w:t>”、“高质量水产品 第</w:t>
      </w:r>
      <w:r w:rsidR="0020687B">
        <w:rPr>
          <w:rFonts w:ascii="宋体" w:hAnsi="宋体" w:hint="eastAsia"/>
          <w:sz w:val="24"/>
          <w:szCs w:val="24"/>
          <w:lang w:val="zh-CN"/>
        </w:rPr>
        <w:t>3</w:t>
      </w:r>
      <w:r w:rsidRPr="00380A44">
        <w:rPr>
          <w:rFonts w:ascii="宋体" w:hAnsi="宋体" w:hint="eastAsia"/>
          <w:sz w:val="24"/>
          <w:szCs w:val="24"/>
          <w:lang w:val="zh-CN"/>
        </w:rPr>
        <w:t>部分：品牌建设质量控制规范”，并要求补充相关材料。起草工作小组完全采纳了</w:t>
      </w:r>
      <w:r w:rsidR="003613BD">
        <w:rPr>
          <w:rFonts w:ascii="宋体" w:hAnsi="宋体" w:hint="eastAsia"/>
          <w:sz w:val="24"/>
          <w:szCs w:val="24"/>
          <w:lang w:val="zh-CN"/>
        </w:rPr>
        <w:t>广西</w:t>
      </w:r>
      <w:r w:rsidRPr="00380A44">
        <w:rPr>
          <w:rFonts w:ascii="宋体" w:hAnsi="宋体" w:hint="eastAsia"/>
          <w:sz w:val="24"/>
          <w:szCs w:val="24"/>
          <w:lang w:val="zh-CN"/>
        </w:rPr>
        <w:t>标准化协会的意见</w:t>
      </w:r>
      <w:r w:rsidR="003613BD">
        <w:rPr>
          <w:rFonts w:ascii="宋体" w:hAnsi="宋体" w:hint="eastAsia"/>
          <w:sz w:val="24"/>
          <w:szCs w:val="24"/>
          <w:lang w:val="zh-CN"/>
        </w:rPr>
        <w:t>，</w:t>
      </w:r>
      <w:r w:rsidRPr="00380A44">
        <w:rPr>
          <w:rFonts w:ascii="宋体" w:hAnsi="宋体" w:hint="eastAsia"/>
          <w:sz w:val="24"/>
          <w:szCs w:val="24"/>
          <w:lang w:val="zh-CN"/>
        </w:rPr>
        <w:t>更改为现在的标准题目</w:t>
      </w:r>
      <w:r w:rsidR="003613BD">
        <w:rPr>
          <w:rFonts w:ascii="宋体" w:hAnsi="宋体" w:hint="eastAsia"/>
          <w:sz w:val="24"/>
          <w:szCs w:val="24"/>
          <w:lang w:val="zh-CN"/>
        </w:rPr>
        <w:t>名称</w:t>
      </w:r>
      <w:r w:rsidRPr="00380A44">
        <w:rPr>
          <w:rFonts w:ascii="宋体" w:hAnsi="宋体" w:hint="eastAsia"/>
          <w:sz w:val="24"/>
          <w:szCs w:val="24"/>
          <w:lang w:val="zh-CN"/>
        </w:rPr>
        <w:t>，完善了与国内有的类似标准的界定并向广西标准化协会上报</w:t>
      </w:r>
      <w:r w:rsidRPr="00F676A1">
        <w:rPr>
          <w:rFonts w:ascii="宋体" w:hAnsi="宋体" w:hint="eastAsia"/>
          <w:sz w:val="24"/>
          <w:szCs w:val="24"/>
          <w:lang w:val="zh-CN"/>
        </w:rPr>
        <w:t>。</w:t>
      </w:r>
      <w:r w:rsidR="00664F0D" w:rsidRPr="00F676A1">
        <w:rPr>
          <w:rFonts w:ascii="宋体" w:hAnsi="宋体" w:hint="eastAsia"/>
          <w:sz w:val="24"/>
          <w:szCs w:val="24"/>
          <w:lang w:val="zh-CN"/>
        </w:rPr>
        <w:t>同时作为附件上报的有已完成的四个《高质量水产品》水产品系列团体标准</w:t>
      </w:r>
      <w:r w:rsidR="00843AE3" w:rsidRPr="00F676A1">
        <w:rPr>
          <w:rFonts w:ascii="宋体" w:hAnsi="宋体" w:hint="eastAsia"/>
          <w:sz w:val="24"/>
          <w:szCs w:val="24"/>
          <w:lang w:val="zh-CN"/>
        </w:rPr>
        <w:t>草</w:t>
      </w:r>
      <w:r w:rsidR="00F676A1" w:rsidRPr="00F676A1">
        <w:rPr>
          <w:rFonts w:ascii="宋体" w:hAnsi="宋体" w:hint="eastAsia"/>
          <w:sz w:val="24"/>
          <w:szCs w:val="24"/>
          <w:lang w:val="zh-CN"/>
        </w:rPr>
        <w:t>稿文本。</w:t>
      </w:r>
    </w:p>
    <w:p w14:paraId="0270370E" w14:textId="32E4CB05" w:rsidR="00CE7B23" w:rsidRPr="00CE7B23" w:rsidRDefault="00CE7B23" w:rsidP="00664F0D">
      <w:pPr>
        <w:pStyle w:val="BodyText2"/>
        <w:spacing w:after="0" w:line="400" w:lineRule="exact"/>
        <w:ind w:firstLineChars="200" w:firstLine="480"/>
        <w:rPr>
          <w:rFonts w:ascii="黑体" w:eastAsia="黑体" w:hAnsi="黑体"/>
          <w:sz w:val="24"/>
          <w:szCs w:val="24"/>
          <w:lang w:val="zh-CN"/>
        </w:rPr>
      </w:pPr>
      <w:r w:rsidRPr="00CE7B23">
        <w:rPr>
          <w:rFonts w:ascii="黑体" w:eastAsia="黑体" w:hAnsi="黑体" w:hint="eastAsia"/>
          <w:sz w:val="24"/>
          <w:szCs w:val="24"/>
          <w:lang w:val="zh-CN"/>
        </w:rPr>
        <w:t>3、形成征求意见稿</w:t>
      </w:r>
    </w:p>
    <w:p w14:paraId="72EDE3C9" w14:textId="115D7021" w:rsidR="006611B3" w:rsidRPr="00380A44" w:rsidRDefault="006611B3" w:rsidP="008D0A93">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w:t>
      </w:r>
      <w:r w:rsidR="0020687B">
        <w:rPr>
          <w:rFonts w:ascii="宋体" w:hAnsi="宋体" w:hint="eastAsia"/>
          <w:sz w:val="24"/>
          <w:szCs w:val="24"/>
          <w:lang w:val="zh-CN"/>
        </w:rPr>
        <w:t>3</w:t>
      </w:r>
      <w:r w:rsidRPr="00380A44">
        <w:rPr>
          <w:rFonts w:ascii="宋体" w:hAnsi="宋体" w:hint="eastAsia"/>
          <w:sz w:val="24"/>
          <w:szCs w:val="24"/>
          <w:lang w:val="zh-CN"/>
        </w:rPr>
        <w:t>年11月25日，在广西壮族自治区水产技术推广站3楼会议室召开</w:t>
      </w:r>
      <w:proofErr w:type="gramStart"/>
      <w:r w:rsidRPr="00380A44">
        <w:rPr>
          <w:rFonts w:ascii="宋体" w:hAnsi="宋体" w:hint="eastAsia"/>
          <w:sz w:val="24"/>
          <w:szCs w:val="24"/>
          <w:lang w:val="zh-CN"/>
        </w:rPr>
        <w:t>“</w:t>
      </w:r>
      <w:proofErr w:type="gramEnd"/>
      <w:r w:rsidRPr="00380A44">
        <w:rPr>
          <w:rFonts w:ascii="宋体" w:hAnsi="宋体" w:hint="eastAsia"/>
          <w:sz w:val="24"/>
          <w:szCs w:val="24"/>
          <w:lang w:val="zh-CN"/>
        </w:rPr>
        <w:t>关于召开四个“高质量安全水产品”团体标准草稿审议会</w:t>
      </w:r>
      <w:r w:rsidR="006E7C4F">
        <w:rPr>
          <w:rFonts w:ascii="宋体" w:hAnsi="宋体" w:hint="eastAsia"/>
          <w:sz w:val="24"/>
          <w:szCs w:val="24"/>
          <w:lang w:val="zh-CN"/>
        </w:rPr>
        <w:t>”</w:t>
      </w:r>
      <w:r w:rsidRPr="00380A44">
        <w:rPr>
          <w:rFonts w:ascii="宋体" w:hAnsi="宋体" w:hint="eastAsia"/>
          <w:sz w:val="24"/>
          <w:szCs w:val="24"/>
          <w:lang w:val="zh-CN"/>
        </w:rPr>
        <w:t>，由第一制定单位广西壮族自治区水产技术推广站招集了广西壮族自治区绿色食品发展站、广西壮族自治区水产科学研究院相关参加制定人员对“高质量安全水产品 鱼”进行了研讨，并提出了修改意见。会后由团体标准制定主持人黎玉林研究分别对三个单位其他相关专业人员进行了征询意见，征询到的意见主要是</w:t>
      </w:r>
      <w:r w:rsidR="003613BD">
        <w:rPr>
          <w:rFonts w:ascii="宋体" w:hAnsi="宋体" w:hint="eastAsia"/>
          <w:sz w:val="24"/>
          <w:szCs w:val="24"/>
          <w:lang w:val="zh-CN"/>
        </w:rPr>
        <w:t>：在</w:t>
      </w:r>
      <w:proofErr w:type="gramStart"/>
      <w:r w:rsidRPr="00380A44">
        <w:rPr>
          <w:rFonts w:ascii="宋体" w:hAnsi="宋体" w:hint="eastAsia"/>
          <w:sz w:val="24"/>
          <w:szCs w:val="24"/>
          <w:lang w:val="zh-CN"/>
        </w:rPr>
        <w:t>原</w:t>
      </w:r>
      <w:r w:rsidR="003613BD">
        <w:rPr>
          <w:rFonts w:ascii="宋体" w:hAnsi="宋体" w:hint="eastAsia"/>
          <w:sz w:val="24"/>
          <w:szCs w:val="24"/>
          <w:lang w:val="zh-CN"/>
        </w:rPr>
        <w:t>质量</w:t>
      </w:r>
      <w:proofErr w:type="gramEnd"/>
      <w:r w:rsidR="003613BD">
        <w:rPr>
          <w:rFonts w:ascii="宋体" w:hAnsi="宋体" w:hint="eastAsia"/>
          <w:sz w:val="24"/>
          <w:szCs w:val="24"/>
          <w:lang w:val="zh-CN"/>
        </w:rPr>
        <w:t>安全基础</w:t>
      </w:r>
      <w:r w:rsidRPr="00380A44">
        <w:rPr>
          <w:rFonts w:ascii="宋体" w:hAnsi="宋体" w:hint="eastAsia"/>
          <w:sz w:val="24"/>
          <w:szCs w:val="24"/>
          <w:lang w:val="zh-CN"/>
        </w:rPr>
        <w:t>上增加营养品质内容</w:t>
      </w:r>
      <w:r w:rsidR="003613BD">
        <w:rPr>
          <w:rFonts w:ascii="宋体" w:hAnsi="宋体" w:hint="eastAsia"/>
          <w:sz w:val="24"/>
          <w:szCs w:val="24"/>
          <w:lang w:val="zh-CN"/>
        </w:rPr>
        <w:t>。</w:t>
      </w:r>
      <w:r w:rsidRPr="00380A44">
        <w:rPr>
          <w:rFonts w:ascii="宋体" w:hAnsi="宋体" w:hint="eastAsia"/>
          <w:sz w:val="24"/>
          <w:szCs w:val="24"/>
          <w:lang w:val="zh-CN"/>
        </w:rPr>
        <w:t>以及</w:t>
      </w:r>
      <w:r w:rsidR="003613BD">
        <w:rPr>
          <w:rFonts w:ascii="宋体" w:hAnsi="宋体" w:hint="eastAsia"/>
          <w:sz w:val="24"/>
          <w:szCs w:val="24"/>
          <w:lang w:val="zh-CN"/>
        </w:rPr>
        <w:t>根据</w:t>
      </w:r>
      <w:r w:rsidRPr="00380A44">
        <w:rPr>
          <w:rFonts w:ascii="宋体" w:hAnsi="宋体" w:hint="eastAsia"/>
          <w:sz w:val="24"/>
          <w:szCs w:val="24"/>
          <w:lang w:val="zh-CN"/>
        </w:rPr>
        <w:t>第一次申报广西标准化协会广西标准化提出的更改标准名称为系列标准名称作了调整</w:t>
      </w:r>
      <w:r w:rsidR="003613BD">
        <w:rPr>
          <w:rFonts w:ascii="宋体" w:hAnsi="宋体" w:hint="eastAsia"/>
          <w:sz w:val="24"/>
          <w:szCs w:val="24"/>
          <w:lang w:val="zh-CN"/>
        </w:rPr>
        <w:t>。</w:t>
      </w:r>
      <w:r w:rsidRPr="00380A44">
        <w:rPr>
          <w:rFonts w:ascii="宋体" w:hAnsi="宋体" w:hint="eastAsia"/>
          <w:sz w:val="24"/>
          <w:szCs w:val="24"/>
          <w:lang w:val="zh-CN"/>
        </w:rPr>
        <w:t>审定会结束后出具有“对四项</w:t>
      </w:r>
      <w:r w:rsidR="008D0A93">
        <w:rPr>
          <w:rFonts w:ascii="宋体" w:hAnsi="宋体" w:hint="eastAsia"/>
          <w:sz w:val="24"/>
          <w:szCs w:val="24"/>
          <w:lang w:val="zh-CN"/>
        </w:rPr>
        <w:t>《</w:t>
      </w:r>
      <w:r w:rsidRPr="00380A44">
        <w:rPr>
          <w:rFonts w:ascii="宋体" w:hAnsi="宋体" w:hint="eastAsia"/>
          <w:sz w:val="24"/>
          <w:szCs w:val="24"/>
          <w:lang w:val="zh-CN"/>
        </w:rPr>
        <w:t>高质量安全水产品</w:t>
      </w:r>
      <w:r w:rsidR="008D0A93">
        <w:rPr>
          <w:rFonts w:ascii="宋体" w:hAnsi="宋体" w:hint="eastAsia"/>
          <w:sz w:val="24"/>
          <w:szCs w:val="24"/>
          <w:lang w:val="zh-CN"/>
        </w:rPr>
        <w:t>》</w:t>
      </w:r>
      <w:r w:rsidRPr="00380A44">
        <w:rPr>
          <w:rFonts w:ascii="宋体" w:hAnsi="宋体" w:hint="eastAsia"/>
          <w:sz w:val="24"/>
          <w:szCs w:val="24"/>
          <w:lang w:val="zh-CN"/>
        </w:rPr>
        <w:t>标准工</w:t>
      </w:r>
      <w:r w:rsidRPr="00380A44">
        <w:rPr>
          <w:rFonts w:ascii="宋体" w:hAnsi="宋体" w:hint="eastAsia"/>
          <w:sz w:val="24"/>
          <w:szCs w:val="24"/>
          <w:lang w:val="zh-CN"/>
        </w:rPr>
        <w:lastRenderedPageBreak/>
        <w:t>作稿得出的意见汇总及意见签名确认表”（</w:t>
      </w:r>
      <w:r w:rsidR="00D45177" w:rsidRPr="00380A44">
        <w:rPr>
          <w:rFonts w:ascii="宋体" w:hAnsi="宋体" w:hint="eastAsia"/>
          <w:sz w:val="24"/>
          <w:szCs w:val="24"/>
          <w:lang w:val="zh-CN"/>
        </w:rPr>
        <w:t>见附件</w:t>
      </w:r>
      <w:r w:rsidR="00CE6950">
        <w:rPr>
          <w:rFonts w:ascii="宋体" w:hAnsi="宋体"/>
          <w:sz w:val="24"/>
          <w:szCs w:val="24"/>
          <w:lang w:val="zh-CN"/>
        </w:rPr>
        <w:t>1</w:t>
      </w:r>
      <w:r w:rsidRPr="00380A44">
        <w:rPr>
          <w:rFonts w:ascii="宋体" w:hAnsi="宋体" w:hint="eastAsia"/>
          <w:sz w:val="24"/>
          <w:szCs w:val="24"/>
          <w:lang w:val="zh-CN"/>
        </w:rPr>
        <w:t>），据此</w:t>
      </w:r>
      <w:r w:rsidR="003604BD">
        <w:rPr>
          <w:rFonts w:ascii="宋体" w:hAnsi="宋体" w:hint="eastAsia"/>
          <w:sz w:val="24"/>
          <w:szCs w:val="24"/>
          <w:lang w:val="zh-CN"/>
        </w:rPr>
        <w:t>，</w:t>
      </w:r>
      <w:r w:rsidRPr="00380A44">
        <w:rPr>
          <w:rFonts w:ascii="宋体" w:hAnsi="宋体" w:hint="eastAsia"/>
          <w:sz w:val="24"/>
          <w:szCs w:val="24"/>
          <w:lang w:val="zh-CN"/>
        </w:rPr>
        <w:t>将团体标准框架及内容根据</w:t>
      </w:r>
      <w:r w:rsidR="003604BD">
        <w:rPr>
          <w:rFonts w:ascii="宋体" w:hAnsi="宋体" w:hint="eastAsia"/>
          <w:sz w:val="24"/>
          <w:szCs w:val="24"/>
          <w:lang w:val="zh-CN"/>
        </w:rPr>
        <w:t>各</w:t>
      </w:r>
      <w:r w:rsidR="00D45177">
        <w:rPr>
          <w:rFonts w:ascii="宋体" w:hAnsi="宋体" w:hint="eastAsia"/>
          <w:sz w:val="24"/>
          <w:szCs w:val="24"/>
          <w:lang w:val="zh-CN"/>
        </w:rPr>
        <w:t>人员</w:t>
      </w:r>
      <w:r w:rsidRPr="00380A44">
        <w:rPr>
          <w:rFonts w:ascii="宋体" w:hAnsi="宋体" w:hint="eastAsia"/>
          <w:sz w:val="24"/>
          <w:szCs w:val="24"/>
          <w:lang w:val="zh-CN"/>
        </w:rPr>
        <w:t>意见内容</w:t>
      </w:r>
      <w:r w:rsidR="003604BD" w:rsidRPr="00380A44">
        <w:rPr>
          <w:rFonts w:ascii="宋体" w:hAnsi="宋体" w:hint="eastAsia"/>
          <w:sz w:val="24"/>
          <w:szCs w:val="24"/>
          <w:lang w:val="zh-CN"/>
        </w:rPr>
        <w:t>汇总</w:t>
      </w:r>
      <w:r w:rsidRPr="00380A44">
        <w:rPr>
          <w:rFonts w:ascii="宋体" w:hAnsi="宋体" w:hint="eastAsia"/>
          <w:sz w:val="24"/>
          <w:szCs w:val="24"/>
          <w:lang w:val="zh-CN"/>
        </w:rPr>
        <w:t>修改充实后形成“高质量水产品 第</w:t>
      </w:r>
      <w:r w:rsidR="00C60165">
        <w:rPr>
          <w:rFonts w:ascii="宋体" w:hAnsi="宋体" w:hint="eastAsia"/>
          <w:sz w:val="24"/>
          <w:szCs w:val="24"/>
          <w:lang w:val="zh-CN"/>
        </w:rPr>
        <w:t>2部分：龟鳖</w:t>
      </w:r>
      <w:r w:rsidRPr="00380A44">
        <w:rPr>
          <w:rFonts w:ascii="宋体" w:hAnsi="宋体" w:hint="eastAsia"/>
          <w:sz w:val="24"/>
          <w:szCs w:val="24"/>
          <w:lang w:val="zh-CN"/>
        </w:rPr>
        <w:t>”团体标准</w:t>
      </w:r>
      <w:r w:rsidR="008D0A93">
        <w:rPr>
          <w:rFonts w:ascii="宋体" w:hAnsi="宋体" w:hint="eastAsia"/>
          <w:sz w:val="24"/>
          <w:szCs w:val="24"/>
          <w:lang w:val="zh-CN"/>
        </w:rPr>
        <w:t>的“</w:t>
      </w:r>
      <w:r w:rsidRPr="00380A44">
        <w:rPr>
          <w:rFonts w:ascii="宋体" w:hAnsi="宋体" w:hint="eastAsia"/>
          <w:sz w:val="24"/>
          <w:szCs w:val="24"/>
          <w:lang w:val="zh-CN"/>
        </w:rPr>
        <w:t>征求意见稿</w:t>
      </w:r>
      <w:r w:rsidR="008D0A93">
        <w:rPr>
          <w:rFonts w:ascii="宋体" w:hAnsi="宋体" w:hint="eastAsia"/>
          <w:sz w:val="24"/>
          <w:szCs w:val="24"/>
          <w:lang w:val="zh-CN"/>
        </w:rPr>
        <w:t>”</w:t>
      </w:r>
      <w:r w:rsidR="003604BD">
        <w:rPr>
          <w:rFonts w:ascii="宋体" w:hAnsi="宋体" w:hint="eastAsia"/>
          <w:sz w:val="24"/>
          <w:szCs w:val="24"/>
          <w:lang w:val="zh-CN"/>
        </w:rPr>
        <w:t>。</w:t>
      </w:r>
    </w:p>
    <w:p w14:paraId="7948BD21" w14:textId="05786A7F" w:rsidR="009A6DF9" w:rsidRPr="008D0A93" w:rsidRDefault="009A6DF9" w:rsidP="0041485A">
      <w:pPr>
        <w:spacing w:beforeLines="100" w:before="312" w:afterLines="50" w:after="156" w:line="400" w:lineRule="exact"/>
        <w:ind w:firstLineChars="200" w:firstLine="482"/>
        <w:rPr>
          <w:rFonts w:ascii="黑体" w:eastAsia="黑体" w:hAnsi="黑体" w:cs="黑体"/>
          <w:b/>
          <w:bCs/>
          <w:sz w:val="24"/>
        </w:rPr>
      </w:pPr>
      <w:r w:rsidRPr="008D0A93">
        <w:rPr>
          <w:rFonts w:ascii="黑体" w:eastAsia="黑体" w:hAnsi="黑体" w:cs="黑体" w:hint="eastAsia"/>
          <w:b/>
          <w:bCs/>
          <w:sz w:val="24"/>
        </w:rPr>
        <w:t>四、标准制定原则</w:t>
      </w:r>
    </w:p>
    <w:p w14:paraId="768C8A41"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（一）实用性原则</w:t>
      </w:r>
    </w:p>
    <w:p w14:paraId="08A0D5C7" w14:textId="021BD075"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本文件是在</w:t>
      </w:r>
      <w:r w:rsidR="00EF231B" w:rsidRPr="00380A44">
        <w:rPr>
          <w:rFonts w:ascii="宋体" w:hAnsi="宋体" w:hint="eastAsia"/>
          <w:sz w:val="24"/>
          <w:lang w:val="zh-CN"/>
        </w:rPr>
        <w:t>主持人从事</w:t>
      </w:r>
      <w:r w:rsidR="00E85A57" w:rsidRPr="00380A44">
        <w:rPr>
          <w:rFonts w:ascii="宋体" w:hAnsi="宋体" w:hint="eastAsia"/>
          <w:sz w:val="24"/>
          <w:lang w:val="zh-CN"/>
        </w:rPr>
        <w:t>2</w:t>
      </w:r>
      <w:r w:rsidR="00E85A57" w:rsidRPr="00380A44">
        <w:rPr>
          <w:rFonts w:ascii="宋体" w:hAnsi="宋体"/>
          <w:sz w:val="24"/>
          <w:lang w:val="zh-CN"/>
        </w:rPr>
        <w:t>0</w:t>
      </w:r>
      <w:r w:rsidR="00E85A57" w:rsidRPr="00380A44">
        <w:rPr>
          <w:rFonts w:ascii="宋体" w:hAnsi="宋体" w:hint="eastAsia"/>
          <w:sz w:val="24"/>
          <w:lang w:val="zh-CN"/>
        </w:rPr>
        <w:t>多</w:t>
      </w:r>
      <w:r w:rsidR="00EF231B" w:rsidRPr="00380A44">
        <w:rPr>
          <w:rFonts w:ascii="宋体" w:hAnsi="宋体" w:hint="eastAsia"/>
          <w:sz w:val="24"/>
          <w:lang w:val="zh-CN"/>
        </w:rPr>
        <w:t>年的农产品</w:t>
      </w:r>
      <w:r w:rsidR="00E85A57" w:rsidRPr="00380A44">
        <w:rPr>
          <w:rFonts w:ascii="宋体" w:hAnsi="宋体" w:hint="eastAsia"/>
          <w:sz w:val="24"/>
          <w:lang w:val="zh-CN"/>
        </w:rPr>
        <w:t>质</w:t>
      </w:r>
      <w:proofErr w:type="gramStart"/>
      <w:r w:rsidR="00E85A57" w:rsidRPr="00380A44">
        <w:rPr>
          <w:rFonts w:ascii="宋体" w:hAnsi="宋体" w:hint="eastAsia"/>
          <w:sz w:val="24"/>
          <w:lang w:val="zh-CN"/>
        </w:rPr>
        <w:t>量安全</w:t>
      </w:r>
      <w:proofErr w:type="gramEnd"/>
      <w:r w:rsidR="00E85A57" w:rsidRPr="00380A44">
        <w:rPr>
          <w:rFonts w:ascii="宋体" w:hAnsi="宋体" w:hint="eastAsia"/>
          <w:sz w:val="24"/>
          <w:lang w:val="zh-CN"/>
        </w:rPr>
        <w:t>基础上、根据近</w:t>
      </w:r>
      <w:r w:rsidR="002E10D0">
        <w:rPr>
          <w:rFonts w:ascii="宋体" w:hAnsi="宋体" w:hint="eastAsia"/>
          <w:sz w:val="24"/>
          <w:lang w:val="zh-CN"/>
        </w:rPr>
        <w:t>5</w:t>
      </w:r>
      <w:r w:rsidR="00E85A57" w:rsidRPr="00380A44">
        <w:rPr>
          <w:rFonts w:ascii="宋体" w:hAnsi="宋体" w:hint="eastAsia"/>
          <w:sz w:val="24"/>
          <w:lang w:val="zh-CN"/>
        </w:rPr>
        <w:t>年开展“</w:t>
      </w:r>
      <w:r w:rsidR="00E85A57" w:rsidRPr="00380A44">
        <w:rPr>
          <w:rFonts w:ascii="宋体" w:hAnsi="宋体"/>
          <w:sz w:val="24"/>
        </w:rPr>
        <w:t>2019</w:t>
      </w:r>
      <w:r w:rsidR="00E85A57" w:rsidRPr="00380A44">
        <w:rPr>
          <w:rFonts w:ascii="宋体" w:hAnsi="宋体" w:hint="eastAsia"/>
          <w:sz w:val="24"/>
        </w:rPr>
        <w:t>年第二批广西农业科技自筹经费项目-“广西渔业“三品一标”产品和品牌建设研究与示范” (任务书编号：Z</w:t>
      </w:r>
      <w:r w:rsidR="00E85A57" w:rsidRPr="00380A44">
        <w:rPr>
          <w:rFonts w:ascii="宋体" w:hAnsi="宋体"/>
          <w:sz w:val="24"/>
        </w:rPr>
        <w:t>20197</w:t>
      </w:r>
      <w:r w:rsidR="0020687B">
        <w:rPr>
          <w:rFonts w:ascii="宋体" w:hAnsi="宋体"/>
          <w:sz w:val="24"/>
        </w:rPr>
        <w:t>3</w:t>
      </w:r>
      <w:r w:rsidR="00E85A57" w:rsidRPr="00380A44">
        <w:rPr>
          <w:rFonts w:ascii="宋体" w:hAnsi="宋体"/>
          <w:sz w:val="24"/>
        </w:rPr>
        <w:t>)</w:t>
      </w:r>
      <w:r w:rsidR="00E85A57" w:rsidRPr="00380A44">
        <w:rPr>
          <w:rFonts w:ascii="宋体" w:hAnsi="宋体" w:hint="eastAsia"/>
          <w:sz w:val="24"/>
        </w:rPr>
        <w:t>研究结果，</w:t>
      </w:r>
      <w:r w:rsidR="00A42A0E" w:rsidRPr="00380A44">
        <w:rPr>
          <w:rFonts w:ascii="宋体" w:hAnsi="宋体" w:hint="eastAsia"/>
          <w:sz w:val="24"/>
        </w:rPr>
        <w:t>结合</w:t>
      </w:r>
      <w:r w:rsidRPr="00380A44">
        <w:rPr>
          <w:rFonts w:ascii="宋体" w:hAnsi="宋体" w:hint="eastAsia"/>
          <w:sz w:val="24"/>
          <w:lang w:val="zh-CN"/>
        </w:rPr>
        <w:t>收集</w:t>
      </w:r>
      <w:r w:rsidR="00A42A0E" w:rsidRPr="00380A44">
        <w:rPr>
          <w:rFonts w:ascii="宋体" w:hAnsi="宋体" w:hint="eastAsia"/>
          <w:sz w:val="24"/>
          <w:lang w:val="zh-CN"/>
        </w:rPr>
        <w:t>到的</w:t>
      </w:r>
      <w:r w:rsidR="00E85A57" w:rsidRPr="00380A44">
        <w:rPr>
          <w:rFonts w:ascii="宋体" w:hAnsi="宋体" w:hint="eastAsia"/>
          <w:sz w:val="24"/>
          <w:lang w:val="zh-CN"/>
        </w:rPr>
        <w:t>绿色食品标准和圳品</w:t>
      </w:r>
      <w:r w:rsidR="00A42A0E" w:rsidRPr="00380A44">
        <w:rPr>
          <w:rFonts w:ascii="宋体" w:hAnsi="宋体" w:hint="eastAsia"/>
          <w:sz w:val="24"/>
          <w:lang w:val="zh-CN"/>
        </w:rPr>
        <w:t>标准、</w:t>
      </w:r>
      <w:r w:rsidR="005B7B95" w:rsidRPr="00380A44">
        <w:rPr>
          <w:rFonts w:ascii="宋体" w:hAnsi="宋体" w:hint="eastAsia"/>
          <w:sz w:val="24"/>
          <w:lang w:val="zh-CN"/>
        </w:rPr>
        <w:t>以及</w:t>
      </w:r>
      <w:r w:rsidR="00A42A0E" w:rsidRPr="00380A44">
        <w:rPr>
          <w:rFonts w:ascii="宋体" w:hAnsi="宋体" w:hint="eastAsia"/>
          <w:sz w:val="24"/>
          <w:lang w:val="zh-CN"/>
        </w:rPr>
        <w:t>涉</w:t>
      </w:r>
      <w:r w:rsidR="00371FB6" w:rsidRPr="00380A44">
        <w:rPr>
          <w:rFonts w:ascii="宋体" w:hAnsi="宋体" w:hint="eastAsia"/>
          <w:sz w:val="24"/>
          <w:lang w:val="zh-CN"/>
        </w:rPr>
        <w:t>及</w:t>
      </w:r>
      <w:r w:rsidR="00A42A0E" w:rsidRPr="00380A44">
        <w:rPr>
          <w:rFonts w:ascii="宋体" w:hAnsi="宋体" w:hint="eastAsia"/>
          <w:sz w:val="24"/>
          <w:lang w:val="zh-CN"/>
        </w:rPr>
        <w:t>高质量等</w:t>
      </w:r>
      <w:r w:rsidRPr="00380A44">
        <w:rPr>
          <w:rFonts w:ascii="宋体" w:hAnsi="宋体" w:hint="eastAsia"/>
          <w:sz w:val="24"/>
          <w:lang w:val="zh-CN"/>
        </w:rPr>
        <w:t>相关资料和文献，</w:t>
      </w:r>
      <w:r w:rsidR="00E85A57" w:rsidRPr="00380A44">
        <w:rPr>
          <w:rFonts w:ascii="宋体" w:hAnsi="宋体" w:hint="eastAsia"/>
          <w:sz w:val="24"/>
          <w:lang w:val="zh-CN"/>
        </w:rPr>
        <w:t>综合</w:t>
      </w:r>
      <w:r w:rsidR="00371FB6" w:rsidRPr="00380A44">
        <w:rPr>
          <w:rFonts w:ascii="宋体" w:hAnsi="宋体" w:hint="eastAsia"/>
          <w:sz w:val="24"/>
          <w:lang w:val="zh-CN"/>
        </w:rPr>
        <w:t>起来</w:t>
      </w:r>
      <w:r w:rsidR="0016714F" w:rsidRPr="00380A44">
        <w:rPr>
          <w:rFonts w:ascii="宋体" w:hAnsi="宋体" w:hint="eastAsia"/>
          <w:sz w:val="24"/>
          <w:lang w:val="zh-CN"/>
        </w:rPr>
        <w:t>起草的。</w:t>
      </w:r>
      <w:r w:rsidR="00371FB6" w:rsidRPr="00380A44">
        <w:rPr>
          <w:rFonts w:ascii="宋体" w:hAnsi="宋体" w:hint="eastAsia"/>
          <w:sz w:val="24"/>
          <w:lang w:val="zh-CN"/>
        </w:rPr>
        <w:t>文件内容体现的是</w:t>
      </w:r>
      <w:r w:rsidR="00840164" w:rsidRPr="00380A44">
        <w:rPr>
          <w:rFonts w:ascii="宋体" w:hAnsi="宋体" w:hint="eastAsia"/>
          <w:sz w:val="24"/>
          <w:lang w:val="zh-CN"/>
        </w:rPr>
        <w:t>高质量农产品所包含的高质量安全和高营养品质（营养品质优质至少为接近优良），</w:t>
      </w:r>
      <w:r w:rsidR="003604BD">
        <w:rPr>
          <w:rFonts w:ascii="宋体" w:hAnsi="宋体" w:hint="eastAsia"/>
          <w:sz w:val="24"/>
          <w:lang w:val="zh-CN"/>
        </w:rPr>
        <w:t>符合</w:t>
      </w:r>
      <w:r w:rsidR="00840164" w:rsidRPr="00380A44">
        <w:rPr>
          <w:rFonts w:ascii="宋体" w:hAnsi="宋体" w:hint="eastAsia"/>
          <w:sz w:val="24"/>
          <w:lang w:val="zh-CN"/>
        </w:rPr>
        <w:t>当今进入我国高质量发展时期广大消费者不断追求高质量</w:t>
      </w:r>
      <w:r w:rsidR="003604BD">
        <w:rPr>
          <w:rFonts w:ascii="宋体" w:hAnsi="宋体" w:hint="eastAsia"/>
          <w:sz w:val="24"/>
          <w:lang w:val="zh-CN"/>
        </w:rPr>
        <w:t>农产品需要评判怎样才是</w:t>
      </w:r>
      <w:r w:rsidR="003604BD" w:rsidRPr="00380A44">
        <w:rPr>
          <w:rFonts w:ascii="宋体" w:hAnsi="宋体" w:hint="eastAsia"/>
          <w:sz w:val="24"/>
          <w:lang w:val="zh-CN"/>
        </w:rPr>
        <w:t>高质量</w:t>
      </w:r>
      <w:r w:rsidR="003604BD">
        <w:rPr>
          <w:rFonts w:ascii="宋体" w:hAnsi="宋体" w:hint="eastAsia"/>
          <w:sz w:val="24"/>
          <w:lang w:val="zh-CN"/>
        </w:rPr>
        <w:t>农产品的标准，因而</w:t>
      </w:r>
      <w:r w:rsidRPr="00380A44">
        <w:rPr>
          <w:rFonts w:ascii="宋体" w:hAnsi="宋体" w:hint="eastAsia"/>
          <w:sz w:val="24"/>
          <w:lang w:val="zh-CN"/>
        </w:rPr>
        <w:t>具有强的实用性和可操作性</w:t>
      </w:r>
      <w:r w:rsidR="00840164" w:rsidRPr="00380A44">
        <w:rPr>
          <w:rFonts w:ascii="宋体" w:hAnsi="宋体" w:hint="eastAsia"/>
          <w:sz w:val="24"/>
          <w:lang w:val="zh-CN"/>
        </w:rPr>
        <w:t>。</w:t>
      </w:r>
    </w:p>
    <w:p w14:paraId="1D35F801"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（二）协调性原则</w:t>
      </w:r>
    </w:p>
    <w:p w14:paraId="3A78077E" w14:textId="1F8865CF"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本文件编写过程中注意了与</w:t>
      </w:r>
      <w:r w:rsidR="008D3A0A" w:rsidRPr="00380A44">
        <w:rPr>
          <w:rFonts w:ascii="宋体" w:hAnsi="宋体" w:hint="eastAsia"/>
          <w:sz w:val="24"/>
          <w:lang w:val="zh-CN"/>
        </w:rPr>
        <w:t>有机农产品、绿色食品、</w:t>
      </w:r>
      <w:proofErr w:type="gramStart"/>
      <w:r w:rsidR="008D3A0A" w:rsidRPr="00380A44">
        <w:rPr>
          <w:rFonts w:ascii="宋体" w:hAnsi="宋体" w:hint="eastAsia"/>
          <w:sz w:val="24"/>
          <w:lang w:val="zh-CN"/>
        </w:rPr>
        <w:t>圳</w:t>
      </w:r>
      <w:proofErr w:type="gramEnd"/>
      <w:r w:rsidR="008D3A0A" w:rsidRPr="00380A44">
        <w:rPr>
          <w:rFonts w:ascii="宋体" w:hAnsi="宋体" w:hint="eastAsia"/>
          <w:sz w:val="24"/>
          <w:lang w:val="zh-CN"/>
        </w:rPr>
        <w:t>品及</w:t>
      </w:r>
      <w:r w:rsidRPr="00380A44">
        <w:rPr>
          <w:rFonts w:ascii="宋体" w:hAnsi="宋体" w:hint="eastAsia"/>
          <w:sz w:val="24"/>
          <w:lang w:val="zh-CN"/>
        </w:rPr>
        <w:t>相关法律法规的协调问题，在内容上与现行法律法规、标准协调一致。</w:t>
      </w:r>
    </w:p>
    <w:p w14:paraId="29C45167"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（三）规范性原则</w:t>
      </w:r>
    </w:p>
    <w:p w14:paraId="6B73B415" w14:textId="1A32CFDE"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 xml:space="preserve">本文件严格参照GB/T 1.1—2020《标准化工作导则 </w:t>
      </w:r>
      <w:r w:rsidR="00F82FA0">
        <w:rPr>
          <w:rFonts w:ascii="宋体" w:hAnsi="宋体" w:hint="eastAsia"/>
          <w:sz w:val="24"/>
          <w:lang w:val="zh-CN"/>
        </w:rPr>
        <w:t>第2部分</w:t>
      </w:r>
      <w:r w:rsidRPr="00380A44">
        <w:rPr>
          <w:rFonts w:ascii="宋体" w:hAnsi="宋体" w:hint="eastAsia"/>
          <w:sz w:val="24"/>
          <w:lang w:val="zh-CN"/>
        </w:rPr>
        <w:t>：标准化文件的结构和起草规则》的要求和规定编写本标准的内容，保证标准的编写质量。</w:t>
      </w:r>
    </w:p>
    <w:p w14:paraId="50D07766"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（四）前瞻性原则</w:t>
      </w:r>
    </w:p>
    <w:p w14:paraId="688161F0" w14:textId="3D430F3A"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w:t>
      </w:r>
      <w:r w:rsidR="002D7C30" w:rsidRPr="00380A44">
        <w:rPr>
          <w:rFonts w:ascii="宋体" w:hAnsi="宋体" w:hint="eastAsia"/>
          <w:sz w:val="24"/>
          <w:lang w:val="zh-CN"/>
        </w:rPr>
        <w:t>制定的</w:t>
      </w:r>
      <w:r w:rsidR="006A384E" w:rsidRPr="00380A44">
        <w:rPr>
          <w:rFonts w:ascii="宋体" w:hAnsi="宋体" w:hint="eastAsia"/>
          <w:sz w:val="24"/>
          <w:lang w:val="zh-CN"/>
        </w:rPr>
        <w:t>高质量水产品，在</w:t>
      </w:r>
      <w:r w:rsidR="002D7C30" w:rsidRPr="00380A44">
        <w:rPr>
          <w:rFonts w:ascii="宋体" w:hAnsi="宋体" w:hint="eastAsia"/>
          <w:sz w:val="24"/>
          <w:lang w:val="zh-CN"/>
        </w:rPr>
        <w:t>高质量安全</w:t>
      </w:r>
      <w:r w:rsidR="006474CA" w:rsidRPr="00380A44">
        <w:rPr>
          <w:rFonts w:ascii="宋体" w:hAnsi="宋体" w:hint="eastAsia"/>
          <w:sz w:val="24"/>
          <w:lang w:val="zh-CN"/>
        </w:rPr>
        <w:t>方面</w:t>
      </w:r>
      <w:r w:rsidR="006A384E" w:rsidRPr="00380A44">
        <w:rPr>
          <w:rFonts w:ascii="宋体" w:hAnsi="宋体" w:hint="eastAsia"/>
          <w:sz w:val="24"/>
          <w:lang w:val="zh-CN"/>
        </w:rPr>
        <w:t>：</w:t>
      </w:r>
      <w:r w:rsidR="002D7C30" w:rsidRPr="00380A44">
        <w:rPr>
          <w:rFonts w:ascii="宋体" w:hAnsi="宋体" w:hint="eastAsia"/>
          <w:sz w:val="24"/>
          <w:lang w:val="zh-CN"/>
        </w:rPr>
        <w:t>是</w:t>
      </w:r>
      <w:r w:rsidRPr="00380A44">
        <w:rPr>
          <w:rFonts w:ascii="宋体" w:hAnsi="宋体" w:hint="eastAsia"/>
          <w:sz w:val="24"/>
          <w:lang w:val="zh-CN"/>
        </w:rPr>
        <w:t>在</w:t>
      </w:r>
      <w:r w:rsidR="002A0639" w:rsidRPr="00380A44">
        <w:rPr>
          <w:rFonts w:ascii="宋体" w:hAnsi="宋体" w:hint="eastAsia"/>
          <w:sz w:val="24"/>
          <w:lang w:val="zh-CN"/>
        </w:rPr>
        <w:t>药物残留（含化学污染物残留）和重金属残留</w:t>
      </w:r>
      <w:r w:rsidR="002E10D0">
        <w:rPr>
          <w:rFonts w:ascii="宋体" w:hAnsi="宋体" w:hint="eastAsia"/>
          <w:sz w:val="24"/>
          <w:lang w:val="zh-CN"/>
        </w:rPr>
        <w:t>（污染物残留）</w:t>
      </w:r>
      <w:r w:rsidR="002A0639" w:rsidRPr="00380A44">
        <w:rPr>
          <w:rFonts w:ascii="宋体" w:hAnsi="宋体" w:hint="eastAsia"/>
          <w:sz w:val="24"/>
          <w:lang w:val="zh-CN"/>
        </w:rPr>
        <w:t>的质量安全</w:t>
      </w:r>
      <w:r w:rsidR="00557B80" w:rsidRPr="00380A44">
        <w:rPr>
          <w:rFonts w:ascii="宋体" w:hAnsi="宋体" w:hint="eastAsia"/>
          <w:sz w:val="24"/>
          <w:lang w:val="zh-CN"/>
        </w:rPr>
        <w:t>上是以</w:t>
      </w:r>
      <w:r w:rsidR="008D3A0A" w:rsidRPr="00380A44">
        <w:rPr>
          <w:rFonts w:ascii="宋体" w:hAnsi="宋体" w:hint="eastAsia"/>
          <w:sz w:val="24"/>
          <w:lang w:val="zh-CN"/>
        </w:rPr>
        <w:t>绿色食品</w:t>
      </w:r>
      <w:r w:rsidR="002A0639" w:rsidRPr="00380A44">
        <w:rPr>
          <w:rFonts w:ascii="宋体" w:hAnsi="宋体" w:hint="eastAsia"/>
          <w:sz w:val="24"/>
          <w:lang w:val="zh-CN"/>
        </w:rPr>
        <w:t>标准</w:t>
      </w:r>
      <w:r w:rsidR="002E10D0">
        <w:rPr>
          <w:rFonts w:ascii="宋体" w:hAnsi="宋体" w:hint="eastAsia"/>
          <w:sz w:val="24"/>
          <w:lang w:val="zh-CN"/>
        </w:rPr>
        <w:t>为</w:t>
      </w:r>
      <w:r w:rsidR="003604BD">
        <w:rPr>
          <w:rFonts w:ascii="宋体" w:hAnsi="宋体" w:hint="eastAsia"/>
          <w:sz w:val="24"/>
          <w:lang w:val="zh-CN"/>
        </w:rPr>
        <w:t>基础上的</w:t>
      </w:r>
      <w:r w:rsidR="002A0639" w:rsidRPr="00380A44">
        <w:rPr>
          <w:rFonts w:ascii="宋体" w:hAnsi="宋体" w:hint="eastAsia"/>
          <w:sz w:val="24"/>
          <w:lang w:val="zh-CN"/>
        </w:rPr>
        <w:t>质量安全</w:t>
      </w:r>
      <w:r w:rsidR="00557B80" w:rsidRPr="00380A44">
        <w:rPr>
          <w:rFonts w:ascii="宋体" w:hAnsi="宋体" w:hint="eastAsia"/>
          <w:sz w:val="24"/>
          <w:lang w:val="zh-CN"/>
        </w:rPr>
        <w:t>为参照</w:t>
      </w:r>
      <w:r w:rsidR="002E10D0">
        <w:rPr>
          <w:rFonts w:ascii="宋体" w:hAnsi="宋体" w:hint="eastAsia"/>
          <w:sz w:val="24"/>
          <w:lang w:val="zh-CN"/>
        </w:rPr>
        <w:t>前提下</w:t>
      </w:r>
      <w:r w:rsidR="00557B80" w:rsidRPr="00380A44">
        <w:rPr>
          <w:rFonts w:ascii="宋体" w:hAnsi="宋体" w:hint="eastAsia"/>
          <w:sz w:val="24"/>
          <w:lang w:val="zh-CN"/>
        </w:rPr>
        <w:t>，增加</w:t>
      </w:r>
      <w:r w:rsidR="00E20C57">
        <w:rPr>
          <w:rFonts w:ascii="宋体" w:hAnsi="宋体" w:hint="eastAsia"/>
          <w:sz w:val="24"/>
          <w:lang w:val="zh-CN"/>
        </w:rPr>
        <w:t>“</w:t>
      </w:r>
      <w:r w:rsidR="00557B80" w:rsidRPr="00380A44">
        <w:rPr>
          <w:rFonts w:ascii="宋体" w:hAnsi="宋体" w:hint="eastAsia"/>
          <w:sz w:val="24"/>
          <w:lang w:val="zh-CN"/>
        </w:rPr>
        <w:t>圳品</w:t>
      </w:r>
      <w:r w:rsidR="00E20C57">
        <w:rPr>
          <w:rFonts w:ascii="宋体" w:hAnsi="宋体"/>
          <w:sz w:val="24"/>
          <w:lang w:val="zh-CN"/>
        </w:rPr>
        <w:t>”</w:t>
      </w:r>
      <w:r w:rsidR="00557B80" w:rsidRPr="00380A44">
        <w:rPr>
          <w:rFonts w:ascii="宋体" w:hAnsi="宋体" w:hint="eastAsia"/>
          <w:sz w:val="24"/>
          <w:lang w:val="zh-CN"/>
        </w:rPr>
        <w:t>标准</w:t>
      </w:r>
      <w:r w:rsidR="002D7C30" w:rsidRPr="00380A44">
        <w:rPr>
          <w:rFonts w:ascii="宋体" w:hAnsi="宋体" w:hint="eastAsia"/>
          <w:sz w:val="24"/>
          <w:lang w:val="zh-CN"/>
        </w:rPr>
        <w:t>或其他不同品种的</w:t>
      </w:r>
      <w:r w:rsidR="00557B80" w:rsidRPr="00380A44">
        <w:rPr>
          <w:rFonts w:ascii="宋体" w:hAnsi="宋体" w:hint="eastAsia"/>
          <w:sz w:val="24"/>
          <w:lang w:val="zh-CN"/>
        </w:rPr>
        <w:t>绿色食品标准</w:t>
      </w:r>
      <w:r w:rsidR="002D7C30" w:rsidRPr="00380A44">
        <w:rPr>
          <w:rFonts w:ascii="宋体" w:hAnsi="宋体" w:hint="eastAsia"/>
          <w:sz w:val="24"/>
          <w:lang w:val="zh-CN"/>
        </w:rPr>
        <w:t>不重复</w:t>
      </w:r>
      <w:r w:rsidR="00341658" w:rsidRPr="00380A44">
        <w:rPr>
          <w:rFonts w:ascii="宋体" w:hAnsi="宋体" w:hint="eastAsia"/>
          <w:sz w:val="24"/>
          <w:lang w:val="zh-CN"/>
        </w:rPr>
        <w:t>的</w:t>
      </w:r>
      <w:r w:rsidR="002D7C30" w:rsidRPr="00380A44">
        <w:rPr>
          <w:rFonts w:ascii="宋体" w:hAnsi="宋体" w:hint="eastAsia"/>
          <w:sz w:val="24"/>
          <w:lang w:val="zh-CN"/>
        </w:rPr>
        <w:t>兽药</w:t>
      </w:r>
      <w:r w:rsidR="00341658" w:rsidRPr="00380A44">
        <w:rPr>
          <w:rFonts w:ascii="宋体" w:hAnsi="宋体" w:hint="eastAsia"/>
          <w:sz w:val="24"/>
          <w:lang w:val="zh-CN"/>
        </w:rPr>
        <w:t>项</w:t>
      </w:r>
      <w:r w:rsidR="003604BD">
        <w:rPr>
          <w:rFonts w:ascii="宋体" w:hAnsi="宋体" w:hint="eastAsia"/>
          <w:sz w:val="24"/>
          <w:lang w:val="zh-CN"/>
        </w:rPr>
        <w:t>：</w:t>
      </w:r>
      <w:r w:rsidR="002D7C30" w:rsidRPr="00380A44">
        <w:rPr>
          <w:rFonts w:ascii="宋体" w:hAnsi="宋体" w:hint="eastAsia"/>
          <w:sz w:val="24"/>
        </w:rPr>
        <w:t>“高质量水产品 第2部分：龟鳖”共检验</w:t>
      </w:r>
      <w:r w:rsidR="00C72FE1">
        <w:rPr>
          <w:rFonts w:ascii="宋体" w:hAnsi="宋体"/>
          <w:sz w:val="24"/>
        </w:rPr>
        <w:t>30</w:t>
      </w:r>
      <w:r w:rsidR="002D7C30" w:rsidRPr="00380A44">
        <w:rPr>
          <w:rFonts w:ascii="宋体" w:hAnsi="宋体" w:hint="eastAsia"/>
          <w:sz w:val="24"/>
        </w:rPr>
        <w:t>项</w:t>
      </w:r>
      <w:r w:rsidR="00E447FF">
        <w:rPr>
          <w:rFonts w:ascii="宋体" w:hAnsi="宋体" w:hint="eastAsia"/>
          <w:sz w:val="24"/>
        </w:rPr>
        <w:t>类</w:t>
      </w:r>
      <w:r w:rsidR="006474CA" w:rsidRPr="00380A44">
        <w:rPr>
          <w:rFonts w:ascii="宋体" w:hAnsi="宋体" w:hint="eastAsia"/>
          <w:sz w:val="24"/>
        </w:rPr>
        <w:t>，</w:t>
      </w:r>
      <w:r w:rsidR="001B0E76" w:rsidRPr="00380A44">
        <w:rPr>
          <w:rFonts w:ascii="宋体" w:hAnsi="宋体" w:hint="eastAsia"/>
          <w:sz w:val="24"/>
        </w:rPr>
        <w:t>均</w:t>
      </w:r>
      <w:r w:rsidR="006474CA" w:rsidRPr="00380A44">
        <w:rPr>
          <w:rFonts w:ascii="宋体" w:hAnsi="宋体" w:hint="eastAsia"/>
          <w:sz w:val="24"/>
        </w:rPr>
        <w:t>比</w:t>
      </w:r>
      <w:r w:rsidRPr="00380A44">
        <w:rPr>
          <w:rFonts w:ascii="宋体" w:hAnsi="宋体" w:hint="eastAsia"/>
          <w:sz w:val="24"/>
          <w:lang w:val="zh-CN"/>
        </w:rPr>
        <w:t>当前</w:t>
      </w:r>
      <w:r w:rsidR="006A384E" w:rsidRPr="00380A44">
        <w:rPr>
          <w:rFonts w:ascii="宋体" w:hAnsi="宋体" w:hint="eastAsia"/>
          <w:sz w:val="24"/>
          <w:lang w:val="zh-CN"/>
        </w:rPr>
        <w:t>我国</w:t>
      </w:r>
      <w:r w:rsidR="001B0E76" w:rsidRPr="00380A44">
        <w:rPr>
          <w:rFonts w:ascii="宋体" w:hAnsi="宋体" w:hint="eastAsia"/>
          <w:sz w:val="24"/>
          <w:lang w:val="zh-CN"/>
        </w:rPr>
        <w:t>已有的</w:t>
      </w:r>
      <w:r w:rsidR="006A384E" w:rsidRPr="00380A44">
        <w:rPr>
          <w:rFonts w:ascii="宋体" w:hAnsi="宋体" w:hint="eastAsia"/>
          <w:sz w:val="24"/>
          <w:lang w:val="zh-CN"/>
        </w:rPr>
        <w:t>水产品质量</w:t>
      </w:r>
      <w:r w:rsidR="00A1274E" w:rsidRPr="00380A44">
        <w:rPr>
          <w:rFonts w:ascii="宋体" w:hAnsi="宋体" w:hint="eastAsia"/>
          <w:sz w:val="24"/>
          <w:lang w:val="zh-CN"/>
        </w:rPr>
        <w:t>标准</w:t>
      </w:r>
      <w:r w:rsidR="001B0E76" w:rsidRPr="00380A44">
        <w:rPr>
          <w:rFonts w:ascii="宋体" w:hAnsi="宋体" w:hint="eastAsia"/>
          <w:sz w:val="24"/>
          <w:lang w:val="zh-CN"/>
        </w:rPr>
        <w:t>检验指标多</w:t>
      </w:r>
      <w:r w:rsidR="00E447FF">
        <w:rPr>
          <w:rFonts w:ascii="宋体" w:hAnsi="宋体"/>
          <w:sz w:val="24"/>
          <w:lang w:val="zh-CN"/>
        </w:rPr>
        <w:t>6</w:t>
      </w:r>
      <w:r w:rsidR="00C72FE1">
        <w:rPr>
          <w:rFonts w:ascii="宋体" w:hAnsi="宋体"/>
          <w:sz w:val="24"/>
          <w:lang w:val="zh-CN"/>
        </w:rPr>
        <w:t>-18</w:t>
      </w:r>
      <w:r w:rsidR="001B0E76" w:rsidRPr="00380A44">
        <w:rPr>
          <w:rFonts w:ascii="宋体" w:hAnsi="宋体" w:hint="eastAsia"/>
          <w:sz w:val="24"/>
          <w:lang w:val="zh-CN"/>
        </w:rPr>
        <w:t>项</w:t>
      </w:r>
      <w:r w:rsidR="00C72FE1">
        <w:rPr>
          <w:rFonts w:ascii="宋体" w:hAnsi="宋体" w:hint="eastAsia"/>
          <w:sz w:val="24"/>
          <w:lang w:val="zh-CN"/>
        </w:rPr>
        <w:t>,质量安全水平更高</w:t>
      </w:r>
      <w:r w:rsidR="00A1274E" w:rsidRPr="00380A44">
        <w:rPr>
          <w:rFonts w:ascii="宋体" w:hAnsi="宋体" w:hint="eastAsia"/>
          <w:sz w:val="24"/>
          <w:lang w:val="zh-CN"/>
        </w:rPr>
        <w:t>。在营养品质方面，选择</w:t>
      </w:r>
      <w:r w:rsidR="00A1274E" w:rsidRPr="00380A44">
        <w:rPr>
          <w:rFonts w:ascii="宋体" w:hAnsi="宋体" w:cs="宋体" w:hint="eastAsia"/>
          <w:sz w:val="24"/>
        </w:rPr>
        <w:t>蛋白质≥15.0%，</w:t>
      </w:r>
      <w:r w:rsidR="000A1A3B" w:rsidRPr="002F2DF9">
        <w:rPr>
          <w:rFonts w:ascii="宋体" w:hAnsi="宋体" w:hint="eastAsia"/>
          <w:color w:val="404040"/>
          <w:sz w:val="24"/>
        </w:rPr>
        <w:t>或者</w:t>
      </w:r>
      <w:r w:rsidR="000A1A3B" w:rsidRPr="002F2DF9">
        <w:rPr>
          <w:rFonts w:ascii="宋体" w:hAnsi="宋体" w:hint="eastAsia"/>
          <w:sz w:val="24"/>
        </w:rPr>
        <w:t>必需氨基酸组成比例均衡，必须氨基酸/总氨基酸（</w:t>
      </w:r>
      <w:r w:rsidR="000A1A3B" w:rsidRPr="002F2DF9">
        <w:rPr>
          <w:rFonts w:ascii="宋体" w:hAnsi="宋体"/>
          <w:sz w:val="24"/>
        </w:rPr>
        <w:t>ΣEAA/ΣTAA</w:t>
      </w:r>
      <w:r w:rsidR="000A1A3B" w:rsidRPr="002F2DF9">
        <w:rPr>
          <w:rFonts w:ascii="宋体" w:hAnsi="宋体" w:hint="eastAsia"/>
          <w:sz w:val="24"/>
        </w:rPr>
        <w:t>）</w:t>
      </w:r>
      <w:r w:rsidR="000A1A3B" w:rsidRPr="002F2DF9">
        <w:rPr>
          <w:rFonts w:ascii="宋体" w:hAnsi="宋体" w:hint="eastAsia"/>
          <w:color w:val="404040"/>
          <w:sz w:val="24"/>
        </w:rPr>
        <w:t>≥</w:t>
      </w:r>
      <w:r w:rsidR="000A1A3B" w:rsidRPr="002F2DF9">
        <w:rPr>
          <w:rFonts w:ascii="宋体" w:hAnsi="宋体"/>
          <w:spacing w:val="-12"/>
          <w:sz w:val="24"/>
        </w:rPr>
        <w:t>0.35</w:t>
      </w:r>
      <w:r w:rsidR="000A1A3B" w:rsidRPr="002F2DF9">
        <w:rPr>
          <w:rFonts w:ascii="宋体" w:hAnsi="宋体" w:hint="eastAsia"/>
          <w:spacing w:val="-12"/>
          <w:sz w:val="24"/>
        </w:rPr>
        <w:t>、</w:t>
      </w:r>
      <w:r w:rsidR="000A1A3B" w:rsidRPr="002F2DF9">
        <w:rPr>
          <w:rFonts w:ascii="宋体" w:hAnsi="宋体" w:hint="eastAsia"/>
          <w:sz w:val="24"/>
        </w:rPr>
        <w:t>必须氨基酸/非必须总氨基酸（</w:t>
      </w:r>
      <w:r w:rsidR="000A1A3B" w:rsidRPr="002F2DF9">
        <w:rPr>
          <w:rFonts w:ascii="宋体" w:hAnsi="宋体" w:cs="Calibri"/>
          <w:sz w:val="24"/>
        </w:rPr>
        <w:t>ΣEAA/ΣNEAA</w:t>
      </w:r>
      <w:r w:rsidR="000A1A3B" w:rsidRPr="002F2DF9">
        <w:rPr>
          <w:rFonts w:ascii="宋体" w:hAnsi="宋体" w:cs="Calibri" w:hint="eastAsia"/>
          <w:sz w:val="24"/>
        </w:rPr>
        <w:t>）</w:t>
      </w:r>
      <w:r w:rsidR="000A1A3B" w:rsidRPr="002F2DF9">
        <w:rPr>
          <w:rFonts w:ascii="宋体" w:hAnsi="宋体" w:hint="eastAsia"/>
          <w:color w:val="404040"/>
          <w:sz w:val="24"/>
        </w:rPr>
        <w:t>≥</w:t>
      </w:r>
      <w:r w:rsidR="000A1A3B" w:rsidRPr="002F2DF9">
        <w:rPr>
          <w:rFonts w:ascii="宋体" w:hAnsi="宋体"/>
          <w:color w:val="404040"/>
          <w:sz w:val="24"/>
        </w:rPr>
        <w:t>0.55</w:t>
      </w:r>
      <w:r w:rsidR="000A1A3B" w:rsidRPr="002F2DF9">
        <w:rPr>
          <w:rFonts w:ascii="宋体" w:hAnsi="宋体" w:hint="eastAsia"/>
          <w:color w:val="404040"/>
          <w:sz w:val="24"/>
        </w:rPr>
        <w:t>，</w:t>
      </w:r>
      <w:r w:rsidR="000A1A3B" w:rsidRPr="00BE4CF0">
        <w:rPr>
          <w:rFonts w:ascii="宋体" w:hAnsi="宋体" w:hint="eastAsia"/>
          <w:sz w:val="24"/>
        </w:rPr>
        <w:t>符合或基本符合</w:t>
      </w:r>
      <w:r w:rsidR="000A1A3B">
        <w:rPr>
          <w:rFonts w:hAnsi="宋体" w:hint="eastAsia"/>
          <w:sz w:val="24"/>
        </w:rPr>
        <w:t>或基本</w:t>
      </w:r>
      <w:r w:rsidR="000A1A3B" w:rsidRPr="00BE4CF0">
        <w:rPr>
          <w:rFonts w:ascii="宋体" w:hAnsi="宋体" w:hint="eastAsia"/>
          <w:sz w:val="24"/>
        </w:rPr>
        <w:t>接近</w:t>
      </w:r>
      <w:r w:rsidR="000A1A3B" w:rsidRPr="00BE4CF0">
        <w:rPr>
          <w:rFonts w:ascii="宋体" w:hAnsi="宋体" w:cs="E-BZ+ZELBR8-1"/>
          <w:sz w:val="24"/>
        </w:rPr>
        <w:t>FAO/WHO</w:t>
      </w:r>
      <w:r w:rsidR="000A1A3B" w:rsidRPr="00BE4CF0">
        <w:rPr>
          <w:rFonts w:ascii="宋体" w:hAnsi="宋体"/>
          <w:sz w:val="24"/>
        </w:rPr>
        <w:t>理想蛋白质模式</w:t>
      </w:r>
      <w:r w:rsidR="000A1A3B" w:rsidRPr="00BE4CF0">
        <w:rPr>
          <w:rFonts w:ascii="宋体" w:hAnsi="宋体" w:hint="eastAsia"/>
          <w:sz w:val="24"/>
        </w:rPr>
        <w:t>（</w:t>
      </w:r>
      <w:r w:rsidR="000A1A3B" w:rsidRPr="00BE4CF0">
        <w:rPr>
          <w:rFonts w:ascii="宋体" w:hAnsi="宋体"/>
          <w:sz w:val="24"/>
        </w:rPr>
        <w:t>ΣEAA/ΣTAA</w:t>
      </w:r>
      <w:r w:rsidR="000A1A3B">
        <w:rPr>
          <w:rFonts w:hAnsi="宋体" w:hint="eastAsia"/>
          <w:sz w:val="24"/>
        </w:rPr>
        <w:t>≥</w:t>
      </w:r>
      <w:r w:rsidR="000A1A3B" w:rsidRPr="00BE4CF0">
        <w:rPr>
          <w:rFonts w:ascii="宋体" w:hAnsi="宋体"/>
          <w:spacing w:val="-12"/>
          <w:sz w:val="24"/>
        </w:rPr>
        <w:t>0.40</w:t>
      </w:r>
      <w:r w:rsidR="000A1A3B" w:rsidRPr="00BE4CF0">
        <w:rPr>
          <w:rFonts w:ascii="宋体" w:hAnsi="宋体" w:hint="eastAsia"/>
          <w:spacing w:val="-12"/>
          <w:sz w:val="24"/>
        </w:rPr>
        <w:t>、</w:t>
      </w:r>
      <w:r w:rsidR="000A1A3B" w:rsidRPr="00BE4CF0">
        <w:rPr>
          <w:rFonts w:ascii="宋体" w:hAnsi="宋体" w:cs="Calibri"/>
          <w:sz w:val="24"/>
        </w:rPr>
        <w:t>ΣEAA/ΣNEAA</w:t>
      </w:r>
      <w:r w:rsidR="000A1A3B">
        <w:rPr>
          <w:rFonts w:hAnsi="宋体" w:cs="Calibri" w:hint="eastAsia"/>
          <w:sz w:val="24"/>
        </w:rPr>
        <w:t>≥</w:t>
      </w:r>
      <w:r w:rsidR="000A1A3B" w:rsidRPr="00BE4CF0">
        <w:rPr>
          <w:rFonts w:ascii="宋体" w:hAnsi="宋体"/>
          <w:color w:val="404040"/>
          <w:sz w:val="24"/>
        </w:rPr>
        <w:t>0.60</w:t>
      </w:r>
      <w:r w:rsidR="000A1A3B">
        <w:rPr>
          <w:rFonts w:hAnsi="宋体" w:hint="eastAsia"/>
          <w:color w:val="404040"/>
          <w:sz w:val="24"/>
        </w:rPr>
        <w:t>）。</w:t>
      </w:r>
      <w:r w:rsidR="0049694A" w:rsidRPr="00380A44">
        <w:rPr>
          <w:rFonts w:ascii="宋体" w:hAnsi="宋体" w:cs="AdobeHeitiStd-Regular" w:hint="eastAsia"/>
          <w:kern w:val="0"/>
          <w:sz w:val="24"/>
        </w:rPr>
        <w:t>相比绿色食品、有机农产品、</w:t>
      </w:r>
      <w:r w:rsidR="006E7C4F">
        <w:rPr>
          <w:rFonts w:ascii="宋体" w:hAnsi="宋体" w:cs="AdobeHeitiStd-Regular" w:hint="eastAsia"/>
          <w:kern w:val="0"/>
          <w:sz w:val="24"/>
        </w:rPr>
        <w:t>“</w:t>
      </w:r>
      <w:r w:rsidR="0049694A" w:rsidRPr="00380A44">
        <w:rPr>
          <w:rFonts w:ascii="宋体" w:hAnsi="宋体" w:cs="AdobeHeitiStd-Regular" w:hint="eastAsia"/>
          <w:kern w:val="0"/>
          <w:sz w:val="24"/>
        </w:rPr>
        <w:t>圳品</w:t>
      </w:r>
      <w:r w:rsidR="006E7C4F">
        <w:rPr>
          <w:rFonts w:ascii="宋体" w:hAnsi="宋体" w:cs="AdobeHeitiStd-Regular" w:hint="eastAsia"/>
          <w:kern w:val="0"/>
          <w:sz w:val="24"/>
        </w:rPr>
        <w:t>”</w:t>
      </w:r>
      <w:r w:rsidR="0049694A" w:rsidRPr="00380A44">
        <w:rPr>
          <w:rFonts w:ascii="宋体" w:hAnsi="宋体" w:cs="AdobeHeitiStd-Regular" w:hint="eastAsia"/>
          <w:kern w:val="0"/>
          <w:sz w:val="24"/>
        </w:rPr>
        <w:t>等</w:t>
      </w:r>
      <w:r w:rsidR="00171679" w:rsidRPr="00380A44">
        <w:rPr>
          <w:rFonts w:ascii="宋体" w:hAnsi="宋体" w:cs="AdobeHeitiStd-Regular" w:hint="eastAsia"/>
          <w:kern w:val="0"/>
          <w:sz w:val="24"/>
        </w:rPr>
        <w:t>主要</w:t>
      </w:r>
      <w:r w:rsidR="001B0E76" w:rsidRPr="00380A44">
        <w:rPr>
          <w:rFonts w:ascii="宋体" w:hAnsi="宋体" w:cs="AdobeHeitiStd-Regular" w:hint="eastAsia"/>
          <w:kern w:val="0"/>
          <w:sz w:val="24"/>
        </w:rPr>
        <w:t>仅检验农产品</w:t>
      </w:r>
      <w:r w:rsidR="001B0E76" w:rsidRPr="00380A44">
        <w:rPr>
          <w:rFonts w:ascii="宋体" w:hAnsi="宋体" w:hint="eastAsia"/>
          <w:sz w:val="24"/>
          <w:lang w:val="zh-CN"/>
        </w:rPr>
        <w:t>高质量安全，但并没有营养指标，因此</w:t>
      </w:r>
      <w:r w:rsidRPr="00380A44">
        <w:rPr>
          <w:rFonts w:ascii="宋体" w:hAnsi="宋体" w:hint="eastAsia"/>
          <w:sz w:val="24"/>
          <w:lang w:val="zh-CN"/>
        </w:rPr>
        <w:t>标准</w:t>
      </w:r>
      <w:r w:rsidR="001B0E76" w:rsidRPr="00380A44">
        <w:rPr>
          <w:rFonts w:ascii="宋体" w:hAnsi="宋体" w:hint="eastAsia"/>
          <w:sz w:val="24"/>
          <w:lang w:val="zh-CN"/>
        </w:rPr>
        <w:t>内容更</w:t>
      </w:r>
      <w:r w:rsidRPr="00380A44">
        <w:rPr>
          <w:rFonts w:ascii="宋体" w:hAnsi="宋体" w:hint="eastAsia"/>
          <w:sz w:val="24"/>
          <w:lang w:val="zh-CN"/>
        </w:rPr>
        <w:t>体现前瞻性和先进性条款</w:t>
      </w:r>
      <w:r w:rsidR="001B0E76" w:rsidRPr="00380A44">
        <w:rPr>
          <w:rFonts w:ascii="宋体" w:hAnsi="宋体" w:hint="eastAsia"/>
          <w:sz w:val="24"/>
          <w:lang w:val="zh-CN"/>
        </w:rPr>
        <w:t>。</w:t>
      </w:r>
    </w:p>
    <w:p w14:paraId="469724E1" w14:textId="77777777" w:rsidR="009A6DF9" w:rsidRPr="00D17FA5" w:rsidRDefault="009A6DF9" w:rsidP="0041485A">
      <w:pPr>
        <w:spacing w:beforeLines="100" w:before="312" w:afterLines="50" w:after="156" w:line="400" w:lineRule="exact"/>
        <w:ind w:firstLineChars="200" w:firstLine="482"/>
        <w:rPr>
          <w:rFonts w:ascii="黑体" w:eastAsia="黑体" w:hAnsi="黑体" w:cs="黑体"/>
          <w:b/>
          <w:bCs/>
          <w:sz w:val="24"/>
        </w:rPr>
      </w:pPr>
      <w:r w:rsidRPr="00D17FA5">
        <w:rPr>
          <w:rFonts w:ascii="黑体" w:eastAsia="黑体" w:hAnsi="黑体" w:cs="黑体" w:hint="eastAsia"/>
          <w:b/>
          <w:bCs/>
          <w:sz w:val="24"/>
        </w:rPr>
        <w:t>五、标准主要章节内容及确定依据</w:t>
      </w:r>
    </w:p>
    <w:p w14:paraId="2E202F3B" w14:textId="635F1F22" w:rsidR="00E20C57" w:rsidRDefault="006D3D1C" w:rsidP="00380A44">
      <w:pPr>
        <w:pStyle w:val="BodyText2"/>
        <w:spacing w:after="0" w:line="400" w:lineRule="exact"/>
        <w:ind w:firstLineChars="200" w:firstLine="480"/>
        <w:rPr>
          <w:rFonts w:ascii="宋体" w:hAnsi="宋体"/>
          <w:sz w:val="24"/>
          <w:szCs w:val="24"/>
        </w:rPr>
      </w:pPr>
      <w:bookmarkStart w:id="21" w:name="_Hlk183034327"/>
      <w:r w:rsidRPr="00380A44">
        <w:rPr>
          <w:rFonts w:ascii="宋体" w:hAnsi="宋体" w:hint="eastAsia"/>
          <w:sz w:val="24"/>
          <w:szCs w:val="24"/>
        </w:rPr>
        <w:t>高质量水产品</w:t>
      </w:r>
      <w:r w:rsidRPr="00380A44">
        <w:rPr>
          <w:rFonts w:ascii="宋体" w:hAnsi="宋体"/>
          <w:sz w:val="24"/>
          <w:szCs w:val="24"/>
        </w:rPr>
        <w:t xml:space="preserve"> 第</w:t>
      </w:r>
      <w:r w:rsidR="00C60165">
        <w:rPr>
          <w:rFonts w:ascii="宋体" w:hAnsi="宋体"/>
          <w:sz w:val="24"/>
          <w:szCs w:val="24"/>
        </w:rPr>
        <w:t>2部分：</w:t>
      </w:r>
      <w:bookmarkStart w:id="22" w:name="_Hlk202424036"/>
      <w:r w:rsidR="00C60165">
        <w:rPr>
          <w:rFonts w:ascii="宋体" w:hAnsi="宋体"/>
          <w:sz w:val="24"/>
          <w:szCs w:val="24"/>
        </w:rPr>
        <w:t>龟鳖</w:t>
      </w:r>
      <w:bookmarkEnd w:id="22"/>
      <w:r w:rsidR="000E32E4">
        <w:rPr>
          <w:rFonts w:ascii="宋体" w:hAnsi="宋体" w:hint="eastAsia"/>
          <w:sz w:val="24"/>
          <w:szCs w:val="24"/>
        </w:rPr>
        <w:t xml:space="preserve"> </w:t>
      </w:r>
      <w:r w:rsidR="00062023" w:rsidRPr="00380A44">
        <w:rPr>
          <w:rFonts w:ascii="宋体" w:hAnsi="宋体" w:hint="eastAsia"/>
          <w:sz w:val="24"/>
          <w:szCs w:val="24"/>
        </w:rPr>
        <w:t xml:space="preserve">规定了高质量水产品 </w:t>
      </w:r>
      <w:r w:rsidR="00BB61A8">
        <w:rPr>
          <w:rFonts w:ascii="宋体" w:hAnsi="宋体"/>
          <w:sz w:val="24"/>
          <w:szCs w:val="24"/>
        </w:rPr>
        <w:t>龟鳖</w:t>
      </w:r>
      <w:r w:rsidR="00062023" w:rsidRPr="00380A44">
        <w:rPr>
          <w:rFonts w:ascii="宋体" w:hAnsi="宋体" w:hint="eastAsia"/>
          <w:sz w:val="24"/>
          <w:szCs w:val="24"/>
        </w:rPr>
        <w:t>的产地环境、</w:t>
      </w:r>
      <w:r w:rsidR="00E447FF">
        <w:rPr>
          <w:rFonts w:ascii="宋体" w:hAnsi="宋体" w:hint="eastAsia"/>
          <w:sz w:val="24"/>
          <w:szCs w:val="24"/>
        </w:rPr>
        <w:t>苗种来源、</w:t>
      </w:r>
      <w:r w:rsidR="00062023" w:rsidRPr="00380A44">
        <w:rPr>
          <w:rFonts w:ascii="宋体" w:hAnsi="宋体" w:hint="eastAsia"/>
          <w:sz w:val="24"/>
          <w:szCs w:val="24"/>
        </w:rPr>
        <w:t>养殖</w:t>
      </w:r>
      <w:r w:rsidR="00E447FF">
        <w:rPr>
          <w:rFonts w:ascii="宋体" w:hAnsi="宋体" w:hint="eastAsia"/>
          <w:sz w:val="24"/>
          <w:szCs w:val="24"/>
        </w:rPr>
        <w:t>过程</w:t>
      </w:r>
      <w:r w:rsidR="00062023" w:rsidRPr="00380A44">
        <w:rPr>
          <w:rFonts w:ascii="宋体" w:hAnsi="宋体" w:hint="eastAsia"/>
          <w:sz w:val="24"/>
          <w:szCs w:val="24"/>
        </w:rPr>
        <w:t>、养殖时间、上</w:t>
      </w:r>
      <w:r w:rsidR="000E32E4">
        <w:rPr>
          <w:rFonts w:ascii="宋体" w:hAnsi="宋体" w:hint="eastAsia"/>
          <w:sz w:val="24"/>
          <w:szCs w:val="24"/>
        </w:rPr>
        <w:t>市</w:t>
      </w:r>
      <w:r w:rsidR="00062023" w:rsidRPr="00380A44">
        <w:rPr>
          <w:rFonts w:ascii="宋体" w:hAnsi="宋体" w:hint="eastAsia"/>
          <w:sz w:val="24"/>
          <w:szCs w:val="24"/>
        </w:rPr>
        <w:t>时产品营养品质指标、</w:t>
      </w:r>
      <w:r w:rsidR="00D45177" w:rsidRPr="00FA0A10">
        <w:rPr>
          <w:rFonts w:hAnsi="黑体" w:hint="eastAsia"/>
          <w:sz w:val="24"/>
          <w:szCs w:val="24"/>
        </w:rPr>
        <w:t>感官和理化指标、</w:t>
      </w:r>
      <w:r w:rsidR="002E10D0" w:rsidRPr="002E10D0">
        <w:rPr>
          <w:rFonts w:hAnsi="黑体" w:hint="eastAsia"/>
          <w:bCs/>
          <w:sz w:val="24"/>
          <w:szCs w:val="24"/>
        </w:rPr>
        <w:t>污染物和兽药残留限量及农药残留限量</w:t>
      </w:r>
      <w:r w:rsidR="002E10D0" w:rsidRPr="002E10D0">
        <w:rPr>
          <w:rFonts w:hint="eastAsia"/>
          <w:sz w:val="24"/>
          <w:szCs w:val="24"/>
        </w:rPr>
        <w:t>、</w:t>
      </w:r>
      <w:r w:rsidR="00062023" w:rsidRPr="00380A44">
        <w:rPr>
          <w:rFonts w:ascii="宋体" w:hAnsi="宋体" w:hint="eastAsia"/>
          <w:sz w:val="24"/>
          <w:szCs w:val="24"/>
        </w:rPr>
        <w:t>检验规则、标签、包装运输和贮存等要求。</w:t>
      </w:r>
      <w:bookmarkEnd w:id="21"/>
    </w:p>
    <w:p w14:paraId="73A16CFF" w14:textId="44D6812D"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hint="eastAsia"/>
          <w:sz w:val="24"/>
          <w:szCs w:val="24"/>
        </w:rPr>
        <w:t>1.高质量水产品</w:t>
      </w:r>
      <w:r w:rsidR="00E447FF">
        <w:rPr>
          <w:rFonts w:ascii="宋体" w:hAnsi="宋体" w:hint="eastAsia"/>
          <w:sz w:val="24"/>
          <w:szCs w:val="24"/>
        </w:rPr>
        <w:t>龟鳖</w:t>
      </w:r>
      <w:r w:rsidRPr="00380A44">
        <w:rPr>
          <w:rFonts w:ascii="宋体" w:hAnsi="宋体" w:hint="eastAsia"/>
          <w:sz w:val="24"/>
          <w:szCs w:val="24"/>
        </w:rPr>
        <w:t>定义：是指以农产品质</w:t>
      </w:r>
      <w:proofErr w:type="gramStart"/>
      <w:r w:rsidRPr="00380A44">
        <w:rPr>
          <w:rFonts w:ascii="宋体" w:hAnsi="宋体" w:hint="eastAsia"/>
          <w:sz w:val="24"/>
          <w:szCs w:val="24"/>
        </w:rPr>
        <w:t>量安全</w:t>
      </w:r>
      <w:proofErr w:type="gramEnd"/>
      <w:r w:rsidRPr="00380A44">
        <w:rPr>
          <w:rFonts w:ascii="宋体" w:hAnsi="宋体" w:hint="eastAsia"/>
          <w:sz w:val="24"/>
          <w:szCs w:val="24"/>
        </w:rPr>
        <w:t>监管的内容即药物残留（含化学污染物残留）和重金属残留作为判定依据、要求鱼肌肉产品的药物残留（含化学污染物残留）和重金</w:t>
      </w:r>
      <w:r w:rsidRPr="00380A44">
        <w:rPr>
          <w:rFonts w:ascii="宋体" w:hAnsi="宋体" w:hint="eastAsia"/>
          <w:sz w:val="24"/>
          <w:szCs w:val="24"/>
        </w:rPr>
        <w:lastRenderedPageBreak/>
        <w:t>属残</w:t>
      </w:r>
      <w:r w:rsidRPr="002F2DF9">
        <w:rPr>
          <w:rFonts w:ascii="宋体" w:hAnsi="宋体" w:hint="eastAsia"/>
          <w:sz w:val="24"/>
          <w:szCs w:val="24"/>
        </w:rPr>
        <w:t>留</w:t>
      </w:r>
      <w:r w:rsidR="00071E50" w:rsidRPr="002F2DF9">
        <w:rPr>
          <w:rFonts w:ascii="宋体" w:hAnsi="宋体" w:hint="eastAsia"/>
          <w:sz w:val="24"/>
          <w:szCs w:val="24"/>
        </w:rPr>
        <w:t>符合NY／T 1050和SZS.TC.EC-2023-393的要求，同时符合</w:t>
      </w:r>
      <w:r w:rsidR="00071E50" w:rsidRPr="002F2DF9">
        <w:rPr>
          <w:rFonts w:ascii="宋体" w:hAnsi="宋体"/>
          <w:sz w:val="24"/>
          <w:szCs w:val="24"/>
        </w:rPr>
        <w:t xml:space="preserve"> GB 2762</w:t>
      </w:r>
      <w:r w:rsidR="00071E50" w:rsidRPr="002F2DF9">
        <w:rPr>
          <w:rFonts w:ascii="宋体" w:hAnsi="宋体" w:hint="eastAsia"/>
          <w:sz w:val="24"/>
          <w:szCs w:val="24"/>
        </w:rPr>
        <w:t>、</w:t>
      </w:r>
      <w:bookmarkStart w:id="23" w:name="_Hlk197561116"/>
      <w:r w:rsidR="00071E50" w:rsidRPr="002F2DF9">
        <w:rPr>
          <w:rFonts w:ascii="宋体" w:hAnsi="宋体"/>
          <w:sz w:val="24"/>
          <w:szCs w:val="24"/>
        </w:rPr>
        <w:t>GB 31650</w:t>
      </w:r>
      <w:r w:rsidR="00071E50" w:rsidRPr="002F2DF9">
        <w:rPr>
          <w:rFonts w:ascii="宋体" w:hAnsi="宋体" w:hint="eastAsia"/>
          <w:sz w:val="24"/>
          <w:szCs w:val="24"/>
        </w:rPr>
        <w:t>和GB</w:t>
      </w:r>
      <w:r w:rsidR="00071E50" w:rsidRPr="002F2DF9">
        <w:rPr>
          <w:rFonts w:ascii="宋体" w:hAnsi="宋体"/>
          <w:sz w:val="24"/>
          <w:szCs w:val="24"/>
        </w:rPr>
        <w:t xml:space="preserve"> </w:t>
      </w:r>
      <w:r w:rsidR="00071E50" w:rsidRPr="002F2DF9">
        <w:rPr>
          <w:rFonts w:ascii="宋体" w:hAnsi="宋体" w:hint="eastAsia"/>
          <w:sz w:val="24"/>
          <w:szCs w:val="24"/>
        </w:rPr>
        <w:t>31650.1</w:t>
      </w:r>
      <w:bookmarkEnd w:id="23"/>
      <w:r w:rsidR="00071E50" w:rsidRPr="002F2DF9">
        <w:rPr>
          <w:rFonts w:ascii="宋体" w:hAnsi="宋体" w:hint="eastAsia"/>
          <w:sz w:val="24"/>
          <w:szCs w:val="24"/>
        </w:rPr>
        <w:t>的要求，及稻田养殖产品的还应参照</w:t>
      </w:r>
      <w:r w:rsidR="00071E50" w:rsidRPr="002F2DF9">
        <w:rPr>
          <w:rFonts w:ascii="宋体" w:hAnsi="宋体"/>
          <w:sz w:val="24"/>
          <w:szCs w:val="24"/>
        </w:rPr>
        <w:t>NY/T</w:t>
      </w:r>
      <w:r w:rsidR="00071E50" w:rsidRPr="002F2DF9">
        <w:rPr>
          <w:rFonts w:ascii="宋体" w:hAnsi="宋体" w:hint="eastAsia"/>
          <w:sz w:val="24"/>
          <w:szCs w:val="24"/>
        </w:rPr>
        <w:t xml:space="preserve"> 419并符合其农药残留限量要求。</w:t>
      </w:r>
      <w:r w:rsidRPr="00380A44">
        <w:rPr>
          <w:rFonts w:ascii="宋体" w:hAnsi="宋体" w:hint="eastAsia"/>
          <w:sz w:val="24"/>
          <w:szCs w:val="24"/>
        </w:rPr>
        <w:t xml:space="preserve"> </w:t>
      </w:r>
      <w:r w:rsidRPr="002F2DF9">
        <w:rPr>
          <w:rFonts w:ascii="宋体" w:hAnsi="宋体" w:hint="eastAsia"/>
          <w:sz w:val="24"/>
          <w:szCs w:val="24"/>
        </w:rPr>
        <w:t>同时</w:t>
      </w:r>
      <w:r w:rsidR="002F2DF9" w:rsidRPr="002F2DF9">
        <w:rPr>
          <w:rFonts w:ascii="宋体" w:hAnsi="宋体" w:hint="eastAsia"/>
          <w:sz w:val="24"/>
          <w:szCs w:val="24"/>
        </w:rPr>
        <w:t>蛋白质含量</w:t>
      </w:r>
      <w:r w:rsidR="002F2DF9" w:rsidRPr="002F2DF9">
        <w:rPr>
          <w:rFonts w:ascii="宋体" w:hAnsi="宋体" w:hint="eastAsia"/>
          <w:color w:val="404040"/>
          <w:sz w:val="24"/>
          <w:szCs w:val="24"/>
        </w:rPr>
        <w:t>≥1</w:t>
      </w:r>
      <w:r w:rsidR="002F2DF9" w:rsidRPr="002F2DF9">
        <w:rPr>
          <w:rFonts w:ascii="宋体" w:hAnsi="宋体"/>
          <w:color w:val="404040"/>
          <w:sz w:val="24"/>
          <w:szCs w:val="24"/>
        </w:rPr>
        <w:t>5%</w:t>
      </w:r>
      <w:r w:rsidR="002F2DF9" w:rsidRPr="002F2DF9">
        <w:rPr>
          <w:rFonts w:ascii="宋体" w:hAnsi="宋体" w:hint="eastAsia"/>
          <w:color w:val="404040"/>
          <w:sz w:val="24"/>
          <w:szCs w:val="24"/>
        </w:rPr>
        <w:t>；或者</w:t>
      </w:r>
      <w:r w:rsidR="002F2DF9" w:rsidRPr="002F2DF9">
        <w:rPr>
          <w:rFonts w:ascii="宋体" w:hAnsi="宋体" w:hint="eastAsia"/>
          <w:sz w:val="24"/>
          <w:szCs w:val="24"/>
        </w:rPr>
        <w:t>必需氨基酸组成比例均衡，</w:t>
      </w:r>
      <w:bookmarkStart w:id="24" w:name="_Hlk204280408"/>
      <w:r w:rsidR="002F2DF9" w:rsidRPr="002F2DF9">
        <w:rPr>
          <w:rFonts w:ascii="宋体" w:hAnsi="宋体" w:hint="eastAsia"/>
          <w:sz w:val="24"/>
          <w:szCs w:val="24"/>
        </w:rPr>
        <w:t>必须氨基酸/总氨基酸</w:t>
      </w:r>
      <w:bookmarkStart w:id="25" w:name="_Hlk204280344"/>
      <w:bookmarkEnd w:id="24"/>
      <w:r w:rsidR="002F2DF9" w:rsidRPr="002F2DF9">
        <w:rPr>
          <w:rFonts w:ascii="宋体" w:hAnsi="宋体" w:hint="eastAsia"/>
          <w:sz w:val="24"/>
          <w:szCs w:val="24"/>
        </w:rPr>
        <w:t>（</w:t>
      </w:r>
      <w:r w:rsidR="002F2DF9" w:rsidRPr="002F2DF9">
        <w:rPr>
          <w:rFonts w:ascii="宋体" w:hAnsi="宋体"/>
          <w:sz w:val="24"/>
          <w:szCs w:val="24"/>
        </w:rPr>
        <w:t>ΣEAA/ΣTAA</w:t>
      </w:r>
      <w:r w:rsidR="002F2DF9" w:rsidRPr="002F2DF9">
        <w:rPr>
          <w:rFonts w:ascii="宋体" w:hAnsi="宋体" w:hint="eastAsia"/>
          <w:sz w:val="24"/>
          <w:szCs w:val="24"/>
        </w:rPr>
        <w:t>）</w:t>
      </w:r>
      <w:r w:rsidR="002F2DF9" w:rsidRPr="002F2DF9">
        <w:rPr>
          <w:rFonts w:ascii="宋体" w:hAnsi="宋体" w:hint="eastAsia"/>
          <w:color w:val="404040"/>
          <w:sz w:val="24"/>
          <w:szCs w:val="24"/>
        </w:rPr>
        <w:t>≥</w:t>
      </w:r>
      <w:r w:rsidR="002F2DF9" w:rsidRPr="002F2DF9">
        <w:rPr>
          <w:rFonts w:ascii="宋体" w:hAnsi="宋体"/>
          <w:spacing w:val="-12"/>
          <w:sz w:val="24"/>
          <w:szCs w:val="24"/>
        </w:rPr>
        <w:t>0.35</w:t>
      </w:r>
      <w:r w:rsidR="002F2DF9" w:rsidRPr="002F2DF9">
        <w:rPr>
          <w:rFonts w:ascii="宋体" w:hAnsi="宋体" w:hint="eastAsia"/>
          <w:spacing w:val="-12"/>
          <w:sz w:val="24"/>
          <w:szCs w:val="24"/>
        </w:rPr>
        <w:t>、</w:t>
      </w:r>
      <w:r w:rsidR="002F2DF9" w:rsidRPr="002F2DF9">
        <w:rPr>
          <w:rFonts w:ascii="宋体" w:hAnsi="宋体" w:hint="eastAsia"/>
          <w:sz w:val="24"/>
          <w:szCs w:val="24"/>
        </w:rPr>
        <w:t>必须氨基酸/非必须总氨基酸（</w:t>
      </w:r>
      <w:r w:rsidR="002F2DF9" w:rsidRPr="002F2DF9">
        <w:rPr>
          <w:rFonts w:ascii="宋体" w:hAnsi="宋体" w:cs="Calibri"/>
          <w:sz w:val="24"/>
          <w:szCs w:val="24"/>
        </w:rPr>
        <w:t>ΣEAA/ΣNEAA</w:t>
      </w:r>
      <w:r w:rsidR="002F2DF9" w:rsidRPr="002F2DF9">
        <w:rPr>
          <w:rFonts w:ascii="宋体" w:hAnsi="宋体" w:cs="Calibri" w:hint="eastAsia"/>
          <w:sz w:val="24"/>
          <w:szCs w:val="24"/>
        </w:rPr>
        <w:t>）</w:t>
      </w:r>
      <w:r w:rsidR="002F2DF9" w:rsidRPr="002F2DF9">
        <w:rPr>
          <w:rFonts w:ascii="宋体" w:hAnsi="宋体" w:hint="eastAsia"/>
          <w:color w:val="404040"/>
          <w:sz w:val="24"/>
          <w:szCs w:val="24"/>
        </w:rPr>
        <w:t>≥</w:t>
      </w:r>
      <w:r w:rsidR="002F2DF9" w:rsidRPr="002F2DF9">
        <w:rPr>
          <w:rFonts w:ascii="宋体" w:hAnsi="宋体"/>
          <w:color w:val="404040"/>
          <w:sz w:val="24"/>
          <w:szCs w:val="24"/>
        </w:rPr>
        <w:t>0.55</w:t>
      </w:r>
      <w:bookmarkEnd w:id="25"/>
      <w:r w:rsidR="002F2DF9" w:rsidRPr="002F2DF9">
        <w:rPr>
          <w:rFonts w:ascii="宋体" w:hAnsi="宋体" w:hint="eastAsia"/>
          <w:color w:val="404040"/>
          <w:sz w:val="24"/>
          <w:szCs w:val="24"/>
        </w:rPr>
        <w:t>，</w:t>
      </w:r>
      <w:bookmarkStart w:id="26" w:name="_Hlk204325799"/>
      <w:bookmarkStart w:id="27" w:name="_Hlk204325776"/>
      <w:r w:rsidR="000A1A3B" w:rsidRPr="00BE4CF0">
        <w:rPr>
          <w:rFonts w:ascii="宋体" w:hAnsi="宋体" w:hint="eastAsia"/>
          <w:sz w:val="24"/>
          <w:szCs w:val="24"/>
        </w:rPr>
        <w:t>符合或基本符合</w:t>
      </w:r>
      <w:r w:rsidR="000A1A3B">
        <w:rPr>
          <w:rFonts w:hAnsi="宋体" w:hint="eastAsia"/>
          <w:sz w:val="24"/>
          <w:szCs w:val="24"/>
        </w:rPr>
        <w:t>或基本</w:t>
      </w:r>
      <w:r w:rsidR="000A1A3B" w:rsidRPr="00BE4CF0">
        <w:rPr>
          <w:rFonts w:ascii="宋体" w:hAnsi="宋体" w:hint="eastAsia"/>
          <w:sz w:val="24"/>
          <w:szCs w:val="24"/>
        </w:rPr>
        <w:t>接近</w:t>
      </w:r>
      <w:r w:rsidR="000A1A3B" w:rsidRPr="00BE4CF0">
        <w:rPr>
          <w:rFonts w:ascii="宋体" w:hAnsi="宋体" w:cs="E-BZ+ZELBR8-1"/>
          <w:sz w:val="24"/>
          <w:szCs w:val="24"/>
        </w:rPr>
        <w:t>FAO/WHO</w:t>
      </w:r>
      <w:r w:rsidR="000A1A3B" w:rsidRPr="00BE4CF0">
        <w:rPr>
          <w:rFonts w:ascii="宋体" w:hAnsi="宋体"/>
          <w:sz w:val="24"/>
          <w:szCs w:val="24"/>
        </w:rPr>
        <w:t>理想蛋白质模式</w:t>
      </w:r>
      <w:r w:rsidR="000A1A3B" w:rsidRPr="00BE4CF0">
        <w:rPr>
          <w:rFonts w:ascii="宋体" w:hAnsi="宋体" w:hint="eastAsia"/>
          <w:sz w:val="24"/>
          <w:szCs w:val="24"/>
        </w:rPr>
        <w:t>（</w:t>
      </w:r>
      <w:r w:rsidR="000A1A3B" w:rsidRPr="00BE4CF0">
        <w:rPr>
          <w:rFonts w:ascii="宋体" w:hAnsi="宋体"/>
          <w:sz w:val="24"/>
          <w:szCs w:val="24"/>
        </w:rPr>
        <w:t>ΣEAA/ΣTAA</w:t>
      </w:r>
      <w:r w:rsidR="000A1A3B">
        <w:rPr>
          <w:rFonts w:hAnsi="宋体" w:hint="eastAsia"/>
          <w:sz w:val="24"/>
          <w:szCs w:val="24"/>
        </w:rPr>
        <w:t>≥</w:t>
      </w:r>
      <w:r w:rsidR="000A1A3B" w:rsidRPr="00BE4CF0">
        <w:rPr>
          <w:rFonts w:ascii="宋体" w:hAnsi="宋体"/>
          <w:spacing w:val="-12"/>
          <w:sz w:val="24"/>
          <w:szCs w:val="24"/>
        </w:rPr>
        <w:t>0.40</w:t>
      </w:r>
      <w:r w:rsidR="000A1A3B" w:rsidRPr="00BE4CF0">
        <w:rPr>
          <w:rFonts w:ascii="宋体" w:hAnsi="宋体" w:hint="eastAsia"/>
          <w:spacing w:val="-12"/>
          <w:sz w:val="24"/>
          <w:szCs w:val="24"/>
        </w:rPr>
        <w:t>、</w:t>
      </w:r>
      <w:r w:rsidR="000A1A3B" w:rsidRPr="00BE4CF0">
        <w:rPr>
          <w:rFonts w:ascii="宋体" w:hAnsi="宋体" w:cs="Calibri"/>
          <w:sz w:val="24"/>
          <w:szCs w:val="24"/>
        </w:rPr>
        <w:t>ΣEAA/ΣNEAA</w:t>
      </w:r>
      <w:r w:rsidR="000A1A3B">
        <w:rPr>
          <w:rFonts w:hAnsi="宋体" w:cs="Calibri" w:hint="eastAsia"/>
          <w:sz w:val="24"/>
          <w:szCs w:val="24"/>
        </w:rPr>
        <w:t>≥</w:t>
      </w:r>
      <w:r w:rsidR="000A1A3B" w:rsidRPr="00BE4CF0">
        <w:rPr>
          <w:rFonts w:ascii="宋体" w:hAnsi="宋体"/>
          <w:color w:val="404040"/>
          <w:sz w:val="24"/>
          <w:szCs w:val="24"/>
        </w:rPr>
        <w:t>0.60</w:t>
      </w:r>
      <w:r w:rsidR="000A1A3B">
        <w:rPr>
          <w:rFonts w:hAnsi="宋体" w:hint="eastAsia"/>
          <w:color w:val="404040"/>
          <w:sz w:val="24"/>
          <w:szCs w:val="24"/>
        </w:rPr>
        <w:t>）</w:t>
      </w:r>
      <w:r w:rsidR="002F2DF9" w:rsidRPr="002F2DF9">
        <w:rPr>
          <w:rFonts w:ascii="宋体" w:hAnsi="宋体" w:hint="eastAsia"/>
          <w:sz w:val="24"/>
          <w:szCs w:val="24"/>
        </w:rPr>
        <w:t>；</w:t>
      </w:r>
      <w:bookmarkEnd w:id="26"/>
      <w:bookmarkEnd w:id="27"/>
      <w:r w:rsidR="002F2DF9" w:rsidRPr="002F2DF9">
        <w:rPr>
          <w:rFonts w:ascii="宋体" w:hAnsi="宋体" w:hint="eastAsia"/>
          <w:color w:val="404040"/>
          <w:sz w:val="24"/>
          <w:szCs w:val="24"/>
        </w:rPr>
        <w:t>或为矿物质丰富（如富硒、富锌）</w:t>
      </w:r>
      <w:r w:rsidRPr="002F2DF9">
        <w:rPr>
          <w:rFonts w:ascii="宋体" w:hAnsi="宋体" w:hint="eastAsia"/>
          <w:sz w:val="24"/>
          <w:szCs w:val="24"/>
        </w:rPr>
        <w:t>的</w:t>
      </w:r>
      <w:r w:rsidR="00BB2F6C" w:rsidRPr="002F2DF9">
        <w:rPr>
          <w:rFonts w:ascii="宋体" w:hAnsi="宋体" w:hint="eastAsia"/>
          <w:sz w:val="24"/>
          <w:szCs w:val="24"/>
        </w:rPr>
        <w:t>龟鳖</w:t>
      </w:r>
      <w:r w:rsidRPr="002F2DF9">
        <w:rPr>
          <w:rFonts w:ascii="宋体" w:hAnsi="宋体" w:hint="eastAsia"/>
          <w:sz w:val="24"/>
          <w:szCs w:val="24"/>
        </w:rPr>
        <w:t>产品</w:t>
      </w:r>
      <w:r w:rsidRPr="00380A44">
        <w:rPr>
          <w:rFonts w:ascii="宋体" w:hAnsi="宋体" w:hint="eastAsia"/>
          <w:sz w:val="24"/>
          <w:szCs w:val="24"/>
        </w:rPr>
        <w:t>。</w:t>
      </w:r>
      <w:r w:rsidR="002B6EA9">
        <w:rPr>
          <w:rFonts w:ascii="宋体" w:hAnsi="宋体" w:hint="eastAsia"/>
          <w:sz w:val="24"/>
          <w:szCs w:val="24"/>
        </w:rPr>
        <w:t>依据源自</w:t>
      </w:r>
      <w:proofErr w:type="gramStart"/>
      <w:r w:rsidR="002B6EA9" w:rsidRPr="00380A44">
        <w:rPr>
          <w:rFonts w:ascii="宋体" w:hAnsi="宋体" w:hint="eastAsia"/>
          <w:sz w:val="24"/>
        </w:rPr>
        <w:t>“</w:t>
      </w:r>
      <w:proofErr w:type="gramEnd"/>
      <w:r w:rsidR="002B6EA9" w:rsidRPr="00380A44">
        <w:rPr>
          <w:rFonts w:ascii="宋体" w:hAnsi="宋体" w:hint="eastAsia"/>
          <w:sz w:val="24"/>
        </w:rPr>
        <w:t xml:space="preserve">广西渔业“三品一标”产品和品牌建设研究与示范” </w:t>
      </w:r>
      <w:r w:rsidR="00BB2F6C">
        <w:rPr>
          <w:rFonts w:ascii="宋体" w:hAnsi="宋体" w:hint="eastAsia"/>
          <w:sz w:val="24"/>
        </w:rPr>
        <w:t>项目</w:t>
      </w:r>
      <w:r w:rsidR="002B6EA9" w:rsidRPr="00380A44">
        <w:rPr>
          <w:rFonts w:ascii="宋体" w:hAnsi="宋体" w:hint="eastAsia"/>
          <w:sz w:val="24"/>
        </w:rPr>
        <w:t>研究结果</w:t>
      </w:r>
      <w:r w:rsidR="002F2DF9">
        <w:rPr>
          <w:rFonts w:ascii="宋体" w:hAnsi="宋体" w:hint="eastAsia"/>
          <w:sz w:val="24"/>
        </w:rPr>
        <w:t>。</w:t>
      </w:r>
    </w:p>
    <w:p w14:paraId="2C7D9EEA" w14:textId="226CAF8B" w:rsidR="000C7FD3" w:rsidRPr="00946A16" w:rsidRDefault="000C7FD3" w:rsidP="00A2144D">
      <w:pPr>
        <w:pStyle w:val="aff0"/>
        <w:spacing w:line="400" w:lineRule="exact"/>
        <w:ind w:firstLine="480"/>
        <w:rPr>
          <w:sz w:val="24"/>
          <w:szCs w:val="24"/>
        </w:rPr>
      </w:pPr>
      <w:r w:rsidRPr="002B6EA9">
        <w:rPr>
          <w:rFonts w:hAnsi="宋体"/>
          <w:sz w:val="24"/>
          <w:szCs w:val="24"/>
        </w:rPr>
        <w:t>2</w:t>
      </w:r>
      <w:r w:rsidRPr="002B6EA9">
        <w:rPr>
          <w:rFonts w:hAnsi="宋体" w:hint="eastAsia"/>
          <w:sz w:val="24"/>
          <w:szCs w:val="24"/>
        </w:rPr>
        <w:t>.产地环境：</w:t>
      </w:r>
      <w:r w:rsidRPr="002B6EA9">
        <w:rPr>
          <w:rFonts w:hint="eastAsia"/>
          <w:sz w:val="24"/>
          <w:szCs w:val="24"/>
        </w:rPr>
        <w:t>淡水</w:t>
      </w:r>
      <w:r>
        <w:rPr>
          <w:rFonts w:hint="eastAsia"/>
          <w:sz w:val="24"/>
          <w:szCs w:val="24"/>
        </w:rPr>
        <w:t>和海水的产地环境选用</w:t>
      </w:r>
      <w:r w:rsidRPr="002B6EA9">
        <w:rPr>
          <w:rFonts w:hint="eastAsia"/>
          <w:sz w:val="24"/>
          <w:szCs w:val="24"/>
        </w:rPr>
        <w:t>N</w:t>
      </w:r>
      <w:r w:rsidRPr="002B6EA9">
        <w:rPr>
          <w:sz w:val="24"/>
          <w:szCs w:val="24"/>
        </w:rPr>
        <w:t>Y</w:t>
      </w:r>
      <w:r w:rsidRPr="002B6EA9">
        <w:rPr>
          <w:rFonts w:hint="eastAsia"/>
          <w:sz w:val="24"/>
          <w:szCs w:val="24"/>
        </w:rPr>
        <w:t>/</w:t>
      </w:r>
      <w:r w:rsidRPr="002B6EA9">
        <w:rPr>
          <w:sz w:val="24"/>
          <w:szCs w:val="24"/>
        </w:rPr>
        <w:t>T5361</w:t>
      </w:r>
      <w:r>
        <w:rPr>
          <w:rFonts w:hint="eastAsia"/>
          <w:sz w:val="24"/>
          <w:szCs w:val="24"/>
        </w:rPr>
        <w:t>和N</w:t>
      </w:r>
      <w:r w:rsidRPr="00852DD9">
        <w:rPr>
          <w:rFonts w:hint="eastAsia"/>
          <w:sz w:val="24"/>
          <w:szCs w:val="24"/>
        </w:rPr>
        <w:t xml:space="preserve"> </w:t>
      </w:r>
      <w:r w:rsidRPr="002B6EA9">
        <w:rPr>
          <w:rFonts w:hint="eastAsia"/>
          <w:sz w:val="24"/>
          <w:szCs w:val="24"/>
        </w:rPr>
        <w:t>N</w:t>
      </w:r>
      <w:r w:rsidRPr="002B6EA9">
        <w:rPr>
          <w:sz w:val="24"/>
          <w:szCs w:val="24"/>
        </w:rPr>
        <w:t>Y</w:t>
      </w:r>
      <w:r w:rsidRPr="002B6EA9">
        <w:rPr>
          <w:rFonts w:hint="eastAsia"/>
          <w:sz w:val="24"/>
          <w:szCs w:val="24"/>
        </w:rPr>
        <w:t>/</w:t>
      </w:r>
      <w:r w:rsidRPr="002B6EA9">
        <w:rPr>
          <w:sz w:val="24"/>
          <w:szCs w:val="24"/>
        </w:rPr>
        <w:t>T536</w:t>
      </w:r>
      <w:r>
        <w:rPr>
          <w:sz w:val="24"/>
          <w:szCs w:val="24"/>
        </w:rPr>
        <w:t>2</w:t>
      </w:r>
      <w:r>
        <w:rPr>
          <w:rFonts w:hint="eastAsia"/>
          <w:sz w:val="24"/>
          <w:szCs w:val="24"/>
        </w:rPr>
        <w:t>。同时，考虑不同专业人员所爱好，也推荐采用</w:t>
      </w:r>
      <w:r w:rsidRPr="002B6EA9">
        <w:rPr>
          <w:rFonts w:hint="eastAsia"/>
          <w:sz w:val="24"/>
          <w:szCs w:val="24"/>
        </w:rPr>
        <w:t>N</w:t>
      </w:r>
      <w:r w:rsidRPr="002B6EA9">
        <w:rPr>
          <w:sz w:val="24"/>
          <w:szCs w:val="24"/>
        </w:rPr>
        <w:t>Y</w:t>
      </w:r>
      <w:r w:rsidRPr="002B6EA9">
        <w:rPr>
          <w:rFonts w:hint="eastAsia"/>
          <w:sz w:val="24"/>
          <w:szCs w:val="24"/>
        </w:rPr>
        <w:t>/</w:t>
      </w:r>
      <w:r w:rsidRPr="002B6EA9">
        <w:rPr>
          <w:sz w:val="24"/>
          <w:szCs w:val="24"/>
        </w:rPr>
        <w:t>T</w:t>
      </w:r>
      <w:r>
        <w:rPr>
          <w:sz w:val="24"/>
          <w:szCs w:val="24"/>
        </w:rPr>
        <w:t xml:space="preserve"> 391</w:t>
      </w:r>
      <w:r>
        <w:rPr>
          <w:rFonts w:hint="eastAsia"/>
          <w:sz w:val="24"/>
          <w:szCs w:val="24"/>
        </w:rPr>
        <w:t>。确定依据</w:t>
      </w:r>
      <w:r w:rsidR="0083712D">
        <w:rPr>
          <w:rFonts w:hint="eastAsia"/>
          <w:sz w:val="24"/>
          <w:szCs w:val="24"/>
        </w:rPr>
        <w:t>:</w:t>
      </w:r>
      <w:r w:rsidR="00E430E5">
        <w:rPr>
          <w:rFonts w:hAnsi="宋体" w:hint="eastAsia"/>
          <w:bCs/>
          <w:sz w:val="24"/>
          <w:szCs w:val="24"/>
        </w:rPr>
        <w:t>参照</w:t>
      </w:r>
      <w:r>
        <w:rPr>
          <w:rFonts w:hint="eastAsia"/>
          <w:sz w:val="24"/>
          <w:szCs w:val="24"/>
        </w:rPr>
        <w:t>《</w:t>
      </w:r>
      <w:r w:rsidRPr="00380A44">
        <w:rPr>
          <w:rFonts w:hAnsi="宋体" w:hint="eastAsia"/>
          <w:sz w:val="24"/>
          <w:szCs w:val="24"/>
        </w:rPr>
        <w:t>高质量水产品</w:t>
      </w:r>
      <w:r w:rsidRPr="00380A44">
        <w:rPr>
          <w:rFonts w:hAnsi="宋体"/>
          <w:sz w:val="24"/>
          <w:szCs w:val="24"/>
        </w:rPr>
        <w:t xml:space="preserve"> </w:t>
      </w:r>
      <w:r>
        <w:rPr>
          <w:rFonts w:hAnsi="宋体"/>
          <w:sz w:val="24"/>
          <w:szCs w:val="24"/>
        </w:rPr>
        <w:t>第1部分：</w:t>
      </w:r>
      <w:r>
        <w:rPr>
          <w:rFonts w:hAnsi="宋体" w:hint="eastAsia"/>
          <w:sz w:val="24"/>
          <w:szCs w:val="24"/>
        </w:rPr>
        <w:t>鱼》</w:t>
      </w:r>
      <w:proofErr w:type="gramStart"/>
      <w:r w:rsidR="002F2DF9">
        <w:rPr>
          <w:rFonts w:hAnsi="宋体" w:hint="eastAsia"/>
          <w:sz w:val="24"/>
          <w:szCs w:val="24"/>
        </w:rPr>
        <w:t>作出</w:t>
      </w:r>
      <w:proofErr w:type="gramEnd"/>
      <w:r w:rsidR="002F2DF9">
        <w:rPr>
          <w:rFonts w:hAnsi="宋体" w:hint="eastAsia"/>
          <w:sz w:val="24"/>
          <w:szCs w:val="24"/>
        </w:rPr>
        <w:t>的详细对比说明</w:t>
      </w:r>
      <w:r>
        <w:rPr>
          <w:rFonts w:hAnsi="宋体" w:hint="eastAsia"/>
          <w:sz w:val="24"/>
          <w:szCs w:val="24"/>
        </w:rPr>
        <w:t>。</w:t>
      </w:r>
    </w:p>
    <w:p w14:paraId="73257DE7" w14:textId="77777777" w:rsidR="002F2DF9" w:rsidRPr="00A2144D" w:rsidRDefault="000C7FD3" w:rsidP="00A2144D">
      <w:pPr>
        <w:pStyle w:val="aff0"/>
        <w:spacing w:line="400" w:lineRule="exact"/>
        <w:ind w:firstLine="480"/>
        <w:rPr>
          <w:rFonts w:hAnsi="宋体"/>
          <w:sz w:val="24"/>
          <w:szCs w:val="24"/>
        </w:rPr>
      </w:pPr>
      <w:r w:rsidRPr="00A2144D">
        <w:rPr>
          <w:rFonts w:hAnsi="宋体" w:hint="eastAsia"/>
          <w:sz w:val="24"/>
          <w:szCs w:val="24"/>
        </w:rPr>
        <w:t>3.</w:t>
      </w:r>
      <w:r w:rsidRPr="00A2144D">
        <w:rPr>
          <w:rFonts w:hAnsi="宋体" w:hint="eastAsia"/>
          <w:bCs/>
          <w:sz w:val="24"/>
          <w:szCs w:val="24"/>
        </w:rPr>
        <w:t>苗种来源:</w:t>
      </w:r>
      <w:r w:rsidRPr="00A2144D">
        <w:rPr>
          <w:rFonts w:hint="eastAsia"/>
          <w:sz w:val="24"/>
          <w:szCs w:val="24"/>
        </w:rPr>
        <w:t xml:space="preserve"> </w:t>
      </w:r>
      <w:r w:rsidR="002F2DF9" w:rsidRPr="00A2144D">
        <w:rPr>
          <w:rFonts w:hAnsi="宋体" w:hint="eastAsia"/>
          <w:sz w:val="24"/>
          <w:szCs w:val="24"/>
        </w:rPr>
        <w:t>应来源国家级的水产良种场或省级的原良种场或苗种场或自繁育苗种场，所购苗种经检疫合格且不含违禁药物。若对所选购的苗种质量安全不确定合格的，应按农办质</w:t>
      </w:r>
      <w:r w:rsidR="002F2DF9" w:rsidRPr="00A2144D">
        <w:rPr>
          <w:rFonts w:hAnsi="宋体"/>
          <w:sz w:val="24"/>
          <w:szCs w:val="24"/>
        </w:rPr>
        <w:t>[2015]4</w:t>
      </w:r>
      <w:r w:rsidR="002F2DF9" w:rsidRPr="00A2144D">
        <w:rPr>
          <w:rFonts w:hAnsi="宋体" w:hint="eastAsia"/>
          <w:sz w:val="24"/>
          <w:szCs w:val="24"/>
        </w:rPr>
        <w:t>号和农业农村部公告第2</w:t>
      </w:r>
      <w:r w:rsidR="002F2DF9" w:rsidRPr="00A2144D">
        <w:rPr>
          <w:rFonts w:hAnsi="宋体"/>
          <w:sz w:val="24"/>
          <w:szCs w:val="24"/>
        </w:rPr>
        <w:t>292</w:t>
      </w:r>
      <w:r w:rsidR="002F2DF9" w:rsidRPr="00A2144D">
        <w:rPr>
          <w:rFonts w:hAnsi="宋体" w:hint="eastAsia"/>
          <w:sz w:val="24"/>
          <w:szCs w:val="24"/>
        </w:rPr>
        <w:t>号要求检测违禁药、停用药物项及相关常用药物项，检测合格后才能采购。</w:t>
      </w:r>
    </w:p>
    <w:p w14:paraId="1FA0B172" w14:textId="77777777" w:rsidR="00A2144D" w:rsidRPr="00A2144D" w:rsidRDefault="000C7FD3" w:rsidP="00A2144D">
      <w:pPr>
        <w:pStyle w:val="aff0"/>
        <w:spacing w:line="400" w:lineRule="exact"/>
        <w:ind w:firstLine="480"/>
        <w:rPr>
          <w:rFonts w:hAnsi="宋体"/>
          <w:sz w:val="24"/>
          <w:szCs w:val="24"/>
        </w:rPr>
      </w:pPr>
      <w:r w:rsidRPr="00A2144D">
        <w:rPr>
          <w:rFonts w:hAnsi="宋体"/>
          <w:sz w:val="24"/>
          <w:szCs w:val="24"/>
        </w:rPr>
        <w:t>4</w:t>
      </w:r>
      <w:r w:rsidRPr="00A2144D">
        <w:rPr>
          <w:rFonts w:hAnsi="宋体" w:hint="eastAsia"/>
          <w:sz w:val="24"/>
          <w:szCs w:val="24"/>
        </w:rPr>
        <w:t>.养殖过程：</w:t>
      </w:r>
      <w:r w:rsidR="00A2144D" w:rsidRPr="00A2144D">
        <w:rPr>
          <w:rFonts w:hAnsi="宋体" w:hint="eastAsia"/>
          <w:sz w:val="24"/>
          <w:szCs w:val="24"/>
        </w:rPr>
        <w:t>采用生态或绿色或健康养殖方式养殖。养殖过程发生病害，应选</w:t>
      </w:r>
      <w:proofErr w:type="gramStart"/>
      <w:r w:rsidR="00A2144D" w:rsidRPr="00A2144D">
        <w:rPr>
          <w:rFonts w:hAnsi="宋体" w:hint="eastAsia"/>
          <w:sz w:val="24"/>
          <w:szCs w:val="24"/>
        </w:rPr>
        <w:t>购符合</w:t>
      </w:r>
      <w:proofErr w:type="gramEnd"/>
      <w:r w:rsidR="00A2144D" w:rsidRPr="00A2144D">
        <w:rPr>
          <w:rFonts w:hAnsi="宋体" w:hint="eastAsia"/>
          <w:sz w:val="24"/>
          <w:szCs w:val="24"/>
        </w:rPr>
        <w:t>《中华人民共和国兽药典》、《兽药质量标准》要求的兽药，不采购、不使用国家禁用、停用、超范围的兽药，具体药物使用按SC/T</w:t>
      </w:r>
      <w:r w:rsidR="00A2144D" w:rsidRPr="00A2144D">
        <w:rPr>
          <w:rFonts w:hAnsi="宋体"/>
          <w:sz w:val="24"/>
          <w:szCs w:val="24"/>
        </w:rPr>
        <w:t xml:space="preserve"> </w:t>
      </w:r>
      <w:r w:rsidR="00A2144D" w:rsidRPr="00A2144D">
        <w:rPr>
          <w:rFonts w:hAnsi="宋体" w:hint="eastAsia"/>
          <w:sz w:val="24"/>
          <w:szCs w:val="24"/>
        </w:rPr>
        <w:t>1132和《水产养殖用药明白纸》（最新版）规定执行；养殖过程生产质量控制参照</w:t>
      </w:r>
      <w:r w:rsidR="00A2144D" w:rsidRPr="00A2144D">
        <w:rPr>
          <w:rFonts w:hAnsi="宋体"/>
          <w:sz w:val="24"/>
          <w:szCs w:val="24"/>
        </w:rPr>
        <w:t>NY</w:t>
      </w:r>
      <w:r w:rsidR="00A2144D" w:rsidRPr="00A2144D">
        <w:rPr>
          <w:rFonts w:hAnsi="宋体" w:hint="eastAsia"/>
          <w:sz w:val="24"/>
          <w:szCs w:val="24"/>
        </w:rPr>
        <w:t>／</w:t>
      </w:r>
      <w:r w:rsidR="00A2144D" w:rsidRPr="00A2144D">
        <w:rPr>
          <w:rFonts w:hAnsi="宋体"/>
          <w:sz w:val="24"/>
          <w:szCs w:val="24"/>
        </w:rPr>
        <w:t>T 2798.13-2015</w:t>
      </w:r>
      <w:r w:rsidR="00A2144D" w:rsidRPr="00A2144D">
        <w:rPr>
          <w:rFonts w:hAnsi="宋体" w:hint="eastAsia"/>
          <w:sz w:val="24"/>
          <w:szCs w:val="24"/>
        </w:rPr>
        <w:t>（第1</w:t>
      </w:r>
      <w:r w:rsidR="00A2144D" w:rsidRPr="00A2144D">
        <w:rPr>
          <w:rFonts w:hAnsi="宋体"/>
          <w:sz w:val="24"/>
          <w:szCs w:val="24"/>
        </w:rPr>
        <w:t>3</w:t>
      </w:r>
      <w:r w:rsidR="00A2144D" w:rsidRPr="00A2144D">
        <w:rPr>
          <w:rFonts w:hAnsi="宋体" w:hint="eastAsia"/>
          <w:sz w:val="24"/>
          <w:szCs w:val="24"/>
        </w:rPr>
        <w:t>部分:养殖水产品）执行。</w:t>
      </w:r>
    </w:p>
    <w:p w14:paraId="29DF7A3F" w14:textId="32839464" w:rsidR="004C1FD8" w:rsidRPr="00380A44" w:rsidRDefault="004C1FD8" w:rsidP="00A2144D">
      <w:pPr>
        <w:pStyle w:val="aff0"/>
        <w:spacing w:line="400" w:lineRule="exact"/>
        <w:ind w:firstLine="480"/>
        <w:rPr>
          <w:rFonts w:hAnsi="宋体"/>
          <w:sz w:val="24"/>
          <w:szCs w:val="24"/>
        </w:rPr>
      </w:pPr>
      <w:r w:rsidRPr="00380A44">
        <w:rPr>
          <w:rFonts w:hAnsi="宋体" w:hint="eastAsia"/>
          <w:sz w:val="24"/>
          <w:szCs w:val="24"/>
        </w:rPr>
        <w:t>5．养殖时间：关乎营养的积累，根据养殖品种要求从孵化至养成上市至少在一定的年限即积累风味物质应比较足够后才上市（见</w:t>
      </w:r>
      <w:r w:rsidR="00A2144D">
        <w:rPr>
          <w:rFonts w:hAnsi="宋体" w:hint="eastAsia"/>
          <w:sz w:val="24"/>
          <w:szCs w:val="24"/>
        </w:rPr>
        <w:t>标准</w:t>
      </w:r>
      <w:r w:rsidR="00C473B1">
        <w:rPr>
          <w:rFonts w:hAnsi="宋体" w:hint="eastAsia"/>
          <w:sz w:val="24"/>
          <w:szCs w:val="24"/>
        </w:rPr>
        <w:t>征求意见稿中</w:t>
      </w:r>
      <w:r w:rsidRPr="00380A44">
        <w:rPr>
          <w:rFonts w:hAnsi="宋体" w:hint="eastAsia"/>
          <w:sz w:val="24"/>
          <w:szCs w:val="24"/>
        </w:rPr>
        <w:t>表1）。</w:t>
      </w:r>
      <w:r w:rsidR="00C473B1">
        <w:rPr>
          <w:rFonts w:hAnsi="宋体" w:hint="eastAsia"/>
          <w:sz w:val="24"/>
          <w:szCs w:val="24"/>
        </w:rPr>
        <w:t>依据</w:t>
      </w:r>
      <w:r w:rsidR="00BE4CF0">
        <w:rPr>
          <w:rFonts w:hAnsi="宋体" w:hint="eastAsia"/>
          <w:sz w:val="24"/>
          <w:szCs w:val="24"/>
        </w:rPr>
        <w:t>：</w:t>
      </w:r>
      <w:r w:rsidR="00C473B1">
        <w:rPr>
          <w:rFonts w:hAnsi="宋体" w:hint="eastAsia"/>
          <w:sz w:val="24"/>
          <w:szCs w:val="24"/>
        </w:rPr>
        <w:t>自主持人从事水产养殖3</w:t>
      </w:r>
      <w:r w:rsidR="00C473B1">
        <w:rPr>
          <w:rFonts w:hAnsi="宋体"/>
          <w:sz w:val="24"/>
          <w:szCs w:val="24"/>
        </w:rPr>
        <w:t>0</w:t>
      </w:r>
      <w:r w:rsidR="00C473B1">
        <w:rPr>
          <w:rFonts w:hAnsi="宋体" w:hint="eastAsia"/>
          <w:sz w:val="24"/>
          <w:szCs w:val="24"/>
        </w:rPr>
        <w:t>多年所积累的水产养殖专业和营养知识。</w:t>
      </w:r>
    </w:p>
    <w:p w14:paraId="4D3B83BF" w14:textId="50AC03D4" w:rsidR="00C473B1" w:rsidRDefault="004C1FD8" w:rsidP="00E430E5">
      <w:pPr>
        <w:pStyle w:val="aff0"/>
        <w:spacing w:line="440" w:lineRule="exact"/>
        <w:ind w:firstLine="480"/>
        <w:rPr>
          <w:color w:val="404040"/>
          <w:sz w:val="24"/>
          <w:szCs w:val="24"/>
        </w:rPr>
      </w:pPr>
      <w:r w:rsidRPr="00C473B1">
        <w:rPr>
          <w:rFonts w:hAnsi="宋体"/>
          <w:sz w:val="24"/>
          <w:szCs w:val="24"/>
        </w:rPr>
        <w:t>6.</w:t>
      </w:r>
      <w:r w:rsidRPr="00C473B1">
        <w:rPr>
          <w:rFonts w:hAnsi="宋体" w:hint="eastAsia"/>
          <w:sz w:val="24"/>
          <w:szCs w:val="24"/>
        </w:rPr>
        <w:t>上市产品营养品质</w:t>
      </w:r>
      <w:r w:rsidR="00EC4A99" w:rsidRPr="00C473B1">
        <w:rPr>
          <w:rFonts w:hAnsi="宋体" w:hint="eastAsia"/>
          <w:sz w:val="24"/>
          <w:szCs w:val="24"/>
        </w:rPr>
        <w:t>指标</w:t>
      </w:r>
      <w:r w:rsidRPr="00C473B1">
        <w:rPr>
          <w:rFonts w:hAnsi="宋体" w:hint="eastAsia"/>
          <w:sz w:val="24"/>
          <w:szCs w:val="24"/>
        </w:rPr>
        <w:t>要求：</w:t>
      </w:r>
      <w:r w:rsidR="00C473B1" w:rsidRPr="00C473B1">
        <w:rPr>
          <w:rFonts w:hint="eastAsia"/>
          <w:sz w:val="24"/>
          <w:szCs w:val="24"/>
        </w:rPr>
        <w:t>：蛋白质含量</w:t>
      </w:r>
      <w:r w:rsidR="00C473B1" w:rsidRPr="00C473B1">
        <w:rPr>
          <w:rFonts w:hint="eastAsia"/>
          <w:color w:val="404040"/>
          <w:sz w:val="24"/>
          <w:szCs w:val="24"/>
        </w:rPr>
        <w:t>≥1</w:t>
      </w:r>
      <w:r w:rsidR="00C473B1" w:rsidRPr="00C473B1">
        <w:rPr>
          <w:color w:val="404040"/>
          <w:sz w:val="24"/>
          <w:szCs w:val="24"/>
        </w:rPr>
        <w:t>5%</w:t>
      </w:r>
      <w:r w:rsidR="00C473B1" w:rsidRPr="00C473B1">
        <w:rPr>
          <w:rFonts w:hint="eastAsia"/>
          <w:color w:val="404040"/>
          <w:sz w:val="24"/>
          <w:szCs w:val="24"/>
        </w:rPr>
        <w:t>；或</w:t>
      </w:r>
      <w:r w:rsidR="00C473B1" w:rsidRPr="00C473B1">
        <w:rPr>
          <w:rFonts w:hint="eastAsia"/>
          <w:sz w:val="24"/>
          <w:szCs w:val="24"/>
        </w:rPr>
        <w:t>必需氨基酸组成比例均</w:t>
      </w:r>
      <w:r w:rsidR="00C473B1" w:rsidRPr="00BE4CF0">
        <w:rPr>
          <w:rFonts w:hAnsi="宋体" w:hint="eastAsia"/>
          <w:sz w:val="24"/>
          <w:szCs w:val="24"/>
        </w:rPr>
        <w:t>衡，</w:t>
      </w:r>
      <w:r w:rsidR="00BE4CF0" w:rsidRPr="00BE4CF0">
        <w:rPr>
          <w:rFonts w:hAnsi="宋体" w:hint="eastAsia"/>
          <w:sz w:val="24"/>
          <w:szCs w:val="24"/>
        </w:rPr>
        <w:t>必须氨基酸/总氨基酸（</w:t>
      </w:r>
      <w:r w:rsidR="00BE4CF0" w:rsidRPr="00BE4CF0">
        <w:rPr>
          <w:rFonts w:hAnsi="宋体"/>
          <w:sz w:val="24"/>
          <w:szCs w:val="24"/>
        </w:rPr>
        <w:t>ΣEAA/ΣTAA</w:t>
      </w:r>
      <w:r w:rsidR="00BE4CF0" w:rsidRPr="00BE4CF0">
        <w:rPr>
          <w:rFonts w:hAnsi="宋体" w:hint="eastAsia"/>
          <w:sz w:val="24"/>
          <w:szCs w:val="24"/>
        </w:rPr>
        <w:t>）</w:t>
      </w:r>
      <w:r w:rsidR="00BE4CF0" w:rsidRPr="00BE4CF0">
        <w:rPr>
          <w:rFonts w:hAnsi="宋体" w:hint="eastAsia"/>
          <w:color w:val="404040"/>
          <w:sz w:val="24"/>
          <w:szCs w:val="24"/>
        </w:rPr>
        <w:t>≥</w:t>
      </w:r>
      <w:r w:rsidR="00BE4CF0" w:rsidRPr="00BE4CF0">
        <w:rPr>
          <w:rFonts w:hAnsi="宋体"/>
          <w:spacing w:val="-12"/>
          <w:sz w:val="24"/>
          <w:szCs w:val="24"/>
        </w:rPr>
        <w:t>0.35</w:t>
      </w:r>
      <w:r w:rsidR="00BE4CF0" w:rsidRPr="00BE4CF0">
        <w:rPr>
          <w:rFonts w:hAnsi="宋体" w:hint="eastAsia"/>
          <w:spacing w:val="-12"/>
          <w:sz w:val="24"/>
          <w:szCs w:val="24"/>
        </w:rPr>
        <w:t>、</w:t>
      </w:r>
      <w:r w:rsidR="00BE4CF0" w:rsidRPr="00BE4CF0">
        <w:rPr>
          <w:rFonts w:hAnsi="宋体" w:hint="eastAsia"/>
          <w:sz w:val="24"/>
          <w:szCs w:val="24"/>
        </w:rPr>
        <w:t>必须氨基酸/非必须总氨基酸（</w:t>
      </w:r>
      <w:r w:rsidR="00BE4CF0" w:rsidRPr="00BE4CF0">
        <w:rPr>
          <w:rFonts w:hAnsi="宋体" w:cs="Calibri"/>
          <w:sz w:val="24"/>
          <w:szCs w:val="24"/>
        </w:rPr>
        <w:t>ΣEAA/ΣNEAA</w:t>
      </w:r>
      <w:r w:rsidR="00BE4CF0" w:rsidRPr="00BE4CF0">
        <w:rPr>
          <w:rFonts w:hAnsi="宋体" w:cs="Calibri" w:hint="eastAsia"/>
          <w:sz w:val="24"/>
          <w:szCs w:val="24"/>
        </w:rPr>
        <w:t>）</w:t>
      </w:r>
      <w:r w:rsidR="00BE4CF0" w:rsidRPr="00BE4CF0">
        <w:rPr>
          <w:rFonts w:hAnsi="宋体" w:hint="eastAsia"/>
          <w:color w:val="404040"/>
          <w:sz w:val="24"/>
          <w:szCs w:val="24"/>
        </w:rPr>
        <w:t>≥</w:t>
      </w:r>
      <w:r w:rsidR="00BE4CF0" w:rsidRPr="00BE4CF0">
        <w:rPr>
          <w:rFonts w:hAnsi="宋体"/>
          <w:color w:val="404040"/>
          <w:sz w:val="24"/>
          <w:szCs w:val="24"/>
        </w:rPr>
        <w:t>0.55</w:t>
      </w:r>
      <w:r w:rsidR="00BE4CF0" w:rsidRPr="00BE4CF0">
        <w:rPr>
          <w:rFonts w:hAnsi="宋体" w:hint="eastAsia"/>
          <w:color w:val="404040"/>
          <w:sz w:val="24"/>
          <w:szCs w:val="24"/>
        </w:rPr>
        <w:t>，</w:t>
      </w:r>
      <w:r w:rsidR="00BE4CF0" w:rsidRPr="00BE4CF0">
        <w:rPr>
          <w:rFonts w:hAnsi="宋体" w:hint="eastAsia"/>
          <w:sz w:val="24"/>
          <w:szCs w:val="24"/>
        </w:rPr>
        <w:t>符合或</w:t>
      </w:r>
      <w:r w:rsidR="00C473B1" w:rsidRPr="00BE4CF0">
        <w:rPr>
          <w:rFonts w:hAnsi="宋体" w:hint="eastAsia"/>
          <w:sz w:val="24"/>
          <w:szCs w:val="24"/>
        </w:rPr>
        <w:t>基本符合</w:t>
      </w:r>
      <w:r w:rsidR="0083712D">
        <w:rPr>
          <w:rFonts w:hAnsi="宋体" w:hint="eastAsia"/>
          <w:sz w:val="24"/>
          <w:szCs w:val="24"/>
        </w:rPr>
        <w:t>或</w:t>
      </w:r>
      <w:r w:rsidR="000A1A3B">
        <w:rPr>
          <w:rFonts w:hAnsi="宋体" w:hint="eastAsia"/>
          <w:sz w:val="24"/>
          <w:szCs w:val="24"/>
        </w:rPr>
        <w:t>基本</w:t>
      </w:r>
      <w:r w:rsidR="0083712D" w:rsidRPr="00BE4CF0">
        <w:rPr>
          <w:rFonts w:hAnsi="宋体" w:hint="eastAsia"/>
          <w:sz w:val="24"/>
          <w:szCs w:val="24"/>
        </w:rPr>
        <w:t>接近</w:t>
      </w:r>
      <w:r w:rsidR="00C473B1" w:rsidRPr="00BE4CF0">
        <w:rPr>
          <w:rFonts w:hAnsi="宋体" w:cs="E-BZ+ZELBR8-1"/>
          <w:sz w:val="24"/>
          <w:szCs w:val="24"/>
        </w:rPr>
        <w:t>FAO/WHO</w:t>
      </w:r>
      <w:r w:rsidR="00C473B1" w:rsidRPr="00BE4CF0">
        <w:rPr>
          <w:rFonts w:hAnsi="宋体"/>
          <w:sz w:val="24"/>
          <w:szCs w:val="24"/>
        </w:rPr>
        <w:t>理想蛋白质模式</w:t>
      </w:r>
      <w:r w:rsidR="00C473B1" w:rsidRPr="00BE4CF0">
        <w:rPr>
          <w:rFonts w:hAnsi="宋体" w:hint="eastAsia"/>
          <w:sz w:val="24"/>
          <w:szCs w:val="24"/>
        </w:rPr>
        <w:t>（</w:t>
      </w:r>
      <w:r w:rsidR="00C473B1" w:rsidRPr="00BE4CF0">
        <w:rPr>
          <w:rFonts w:hAnsi="宋体"/>
          <w:sz w:val="24"/>
          <w:szCs w:val="24"/>
        </w:rPr>
        <w:t>ΣEAA/ΣTAA</w:t>
      </w:r>
      <w:r w:rsidR="0083712D">
        <w:rPr>
          <w:rFonts w:hAnsi="宋体" w:hint="eastAsia"/>
          <w:sz w:val="24"/>
          <w:szCs w:val="24"/>
        </w:rPr>
        <w:t>≥</w:t>
      </w:r>
      <w:r w:rsidR="00C473B1" w:rsidRPr="00BE4CF0">
        <w:rPr>
          <w:rFonts w:hAnsi="宋体"/>
          <w:spacing w:val="-12"/>
          <w:sz w:val="24"/>
          <w:szCs w:val="24"/>
        </w:rPr>
        <w:t>0.</w:t>
      </w:r>
      <w:r w:rsidR="00E430E5" w:rsidRPr="00BE4CF0">
        <w:rPr>
          <w:rFonts w:hAnsi="宋体"/>
          <w:spacing w:val="-12"/>
          <w:sz w:val="24"/>
          <w:szCs w:val="24"/>
        </w:rPr>
        <w:t>4</w:t>
      </w:r>
      <w:r w:rsidR="00C473B1" w:rsidRPr="00BE4CF0">
        <w:rPr>
          <w:rFonts w:hAnsi="宋体"/>
          <w:spacing w:val="-12"/>
          <w:sz w:val="24"/>
          <w:szCs w:val="24"/>
        </w:rPr>
        <w:t>0</w:t>
      </w:r>
      <w:r w:rsidR="00C473B1" w:rsidRPr="00BE4CF0">
        <w:rPr>
          <w:rFonts w:hAnsi="宋体" w:hint="eastAsia"/>
          <w:spacing w:val="-12"/>
          <w:sz w:val="24"/>
          <w:szCs w:val="24"/>
        </w:rPr>
        <w:t>、</w:t>
      </w:r>
      <w:r w:rsidR="00C473B1" w:rsidRPr="00BE4CF0">
        <w:rPr>
          <w:rFonts w:hAnsi="宋体" w:cs="Calibri"/>
          <w:sz w:val="24"/>
          <w:szCs w:val="24"/>
        </w:rPr>
        <w:t>ΣEAA/ΣNEAA</w:t>
      </w:r>
      <w:r w:rsidR="0083712D">
        <w:rPr>
          <w:rFonts w:hAnsi="宋体" w:cs="Calibri" w:hint="eastAsia"/>
          <w:sz w:val="24"/>
          <w:szCs w:val="24"/>
        </w:rPr>
        <w:t>≥</w:t>
      </w:r>
      <w:r w:rsidR="00C473B1" w:rsidRPr="00BE4CF0">
        <w:rPr>
          <w:rFonts w:hAnsi="宋体"/>
          <w:color w:val="404040"/>
          <w:sz w:val="24"/>
          <w:szCs w:val="24"/>
        </w:rPr>
        <w:t>0.60</w:t>
      </w:r>
      <w:r w:rsidR="00BE4CF0">
        <w:rPr>
          <w:rFonts w:hAnsi="宋体" w:hint="eastAsia"/>
          <w:color w:val="404040"/>
          <w:sz w:val="24"/>
          <w:szCs w:val="24"/>
        </w:rPr>
        <w:t>）</w:t>
      </w:r>
      <w:r w:rsidR="00C473B1" w:rsidRPr="00BE4CF0">
        <w:rPr>
          <w:rFonts w:hAnsi="宋体" w:hint="eastAsia"/>
          <w:color w:val="404040"/>
          <w:sz w:val="24"/>
          <w:szCs w:val="24"/>
        </w:rPr>
        <w:t>；</w:t>
      </w:r>
      <w:r w:rsidR="00C473B1" w:rsidRPr="00C473B1">
        <w:rPr>
          <w:rFonts w:hint="eastAsia"/>
          <w:color w:val="404040"/>
          <w:sz w:val="24"/>
          <w:szCs w:val="24"/>
        </w:rPr>
        <w:t>或为矿物质丰富（如富硒、富锌）；或为其它物质丰富等。</w:t>
      </w:r>
      <w:r w:rsidR="00BE4CF0">
        <w:rPr>
          <w:rFonts w:hint="eastAsia"/>
          <w:color w:val="404040"/>
          <w:sz w:val="24"/>
          <w:szCs w:val="24"/>
        </w:rPr>
        <w:t>依据：自主持人近几年主持项目研究的结果，部分龟鳖的营养参数及分析见前面。</w:t>
      </w:r>
    </w:p>
    <w:p w14:paraId="05C13D7D" w14:textId="77777777" w:rsidR="00FB1755" w:rsidRPr="00FB1755" w:rsidRDefault="004C1FD8" w:rsidP="00E430E5">
      <w:pPr>
        <w:pStyle w:val="aff2"/>
        <w:numPr>
          <w:ilvl w:val="0"/>
          <w:numId w:val="0"/>
        </w:numPr>
        <w:spacing w:beforeLines="0" w:afterLines="0" w:line="440" w:lineRule="exact"/>
        <w:ind w:firstLineChars="200" w:firstLine="480"/>
        <w:rPr>
          <w:rFonts w:ascii="宋体" w:eastAsia="宋体" w:hAnsi="宋体"/>
          <w:sz w:val="24"/>
          <w:szCs w:val="24"/>
        </w:rPr>
      </w:pPr>
      <w:r w:rsidRPr="00FB1755">
        <w:rPr>
          <w:rFonts w:ascii="宋体" w:hAnsi="宋体"/>
          <w:sz w:val="24"/>
          <w:szCs w:val="24"/>
        </w:rPr>
        <w:t>7.</w:t>
      </w:r>
      <w:r w:rsidRPr="00FB1755">
        <w:rPr>
          <w:rFonts w:ascii="宋体" w:hAnsi="宋体" w:hint="eastAsia"/>
          <w:sz w:val="24"/>
          <w:szCs w:val="24"/>
        </w:rPr>
        <w:t>感官和理化要求：</w:t>
      </w:r>
      <w:r w:rsidR="00FB1755" w:rsidRPr="00FB1755">
        <w:rPr>
          <w:rFonts w:ascii="宋体" w:eastAsia="宋体" w:hAnsi="宋体" w:hint="eastAsia"/>
          <w:bCs/>
          <w:sz w:val="24"/>
          <w:szCs w:val="24"/>
        </w:rPr>
        <w:t>龟鳖</w:t>
      </w:r>
      <w:r w:rsidR="00FB1755" w:rsidRPr="00FB1755">
        <w:rPr>
          <w:rFonts w:ascii="宋体" w:eastAsia="宋体" w:hAnsi="宋体" w:hint="eastAsia"/>
          <w:sz w:val="24"/>
          <w:szCs w:val="24"/>
        </w:rPr>
        <w:t>感官按</w:t>
      </w:r>
      <w:r w:rsidR="00FB1755" w:rsidRPr="00FB1755">
        <w:rPr>
          <w:rFonts w:ascii="宋体" w:eastAsia="宋体" w:hAnsi="宋体"/>
          <w:sz w:val="24"/>
          <w:szCs w:val="24"/>
        </w:rPr>
        <w:t>NY</w:t>
      </w:r>
      <w:r w:rsidR="00FB1755" w:rsidRPr="00FB1755">
        <w:rPr>
          <w:rFonts w:ascii="宋体" w:eastAsia="宋体" w:hAnsi="宋体" w:hint="eastAsia"/>
          <w:sz w:val="24"/>
          <w:szCs w:val="24"/>
        </w:rPr>
        <w:t>／</w:t>
      </w:r>
      <w:r w:rsidR="00FB1755" w:rsidRPr="00FB1755">
        <w:rPr>
          <w:rFonts w:ascii="宋体" w:eastAsia="宋体" w:hAnsi="宋体"/>
          <w:sz w:val="24"/>
          <w:szCs w:val="24"/>
        </w:rPr>
        <w:t>T 1050</w:t>
      </w:r>
      <w:r w:rsidR="00FB1755" w:rsidRPr="00FB1755">
        <w:rPr>
          <w:rFonts w:ascii="宋体" w:eastAsia="宋体" w:hAnsi="宋体" w:hint="eastAsia"/>
          <w:sz w:val="24"/>
          <w:szCs w:val="24"/>
        </w:rPr>
        <w:t>要求执行。</w:t>
      </w:r>
      <w:r w:rsidR="00FB1755" w:rsidRPr="00FB1755">
        <w:rPr>
          <w:rFonts w:eastAsia="宋体" w:hAnsi="宋体" w:hint="eastAsia"/>
          <w:sz w:val="24"/>
          <w:szCs w:val="24"/>
        </w:rPr>
        <w:t>加工产品</w:t>
      </w:r>
      <w:r w:rsidR="00FB1755" w:rsidRPr="00FB1755">
        <w:rPr>
          <w:rFonts w:ascii="宋体" w:eastAsia="宋体" w:hAnsi="宋体" w:hint="eastAsia"/>
          <w:sz w:val="24"/>
          <w:szCs w:val="24"/>
        </w:rPr>
        <w:t>感官参照</w:t>
      </w:r>
      <w:r w:rsidR="00FB1755" w:rsidRPr="00FB1755">
        <w:rPr>
          <w:rFonts w:ascii="宋体" w:eastAsia="宋体" w:hAnsi="宋体"/>
          <w:sz w:val="24"/>
          <w:szCs w:val="24"/>
        </w:rPr>
        <w:t>GB/T 18109</w:t>
      </w:r>
      <w:r w:rsidR="00FB1755" w:rsidRPr="00FB1755">
        <w:rPr>
          <w:rFonts w:eastAsia="宋体" w:hAnsi="宋体" w:hint="eastAsia"/>
          <w:sz w:val="24"/>
          <w:szCs w:val="24"/>
        </w:rPr>
        <w:t>执行。</w:t>
      </w:r>
    </w:p>
    <w:p w14:paraId="2E50B8AF" w14:textId="6A401305" w:rsidR="004C1FD8" w:rsidRPr="00380A44" w:rsidRDefault="004C1FD8" w:rsidP="00380A44">
      <w:pPr>
        <w:spacing w:line="400" w:lineRule="exact"/>
        <w:ind w:firstLineChars="200" w:firstLine="480"/>
        <w:rPr>
          <w:rFonts w:ascii="宋体" w:hAnsi="宋体"/>
          <w:sz w:val="24"/>
        </w:rPr>
      </w:pPr>
      <w:r w:rsidRPr="00380A44">
        <w:rPr>
          <w:rFonts w:ascii="宋体" w:hAnsi="宋体"/>
          <w:sz w:val="24"/>
        </w:rPr>
        <w:t>8.</w:t>
      </w:r>
      <w:r w:rsidR="00EC124D">
        <w:rPr>
          <w:rFonts w:ascii="宋体" w:hAnsi="宋体" w:hint="eastAsia"/>
          <w:sz w:val="24"/>
        </w:rPr>
        <w:t>兽</w:t>
      </w:r>
      <w:r w:rsidRPr="00380A44">
        <w:rPr>
          <w:rFonts w:ascii="宋体" w:hAnsi="宋体" w:hint="eastAsia"/>
          <w:sz w:val="24"/>
        </w:rPr>
        <w:t>药限量和污染物限量：采用</w:t>
      </w:r>
      <w:r w:rsidRPr="00380A44">
        <w:rPr>
          <w:rFonts w:ascii="宋体" w:hAnsi="宋体"/>
          <w:sz w:val="24"/>
        </w:rPr>
        <w:t xml:space="preserve"> “</w:t>
      </w:r>
      <w:r w:rsidRPr="00380A44">
        <w:rPr>
          <w:rFonts w:ascii="宋体" w:hAnsi="宋体" w:hint="eastAsia"/>
          <w:sz w:val="24"/>
        </w:rPr>
        <w:t>绿色食品标准</w:t>
      </w:r>
      <w:r w:rsidRPr="00380A44">
        <w:rPr>
          <w:rFonts w:ascii="宋体" w:hAnsi="宋体"/>
          <w:sz w:val="24"/>
        </w:rPr>
        <w:t>+</w:t>
      </w:r>
      <w:proofErr w:type="gramStart"/>
      <w:r w:rsidRPr="00380A44">
        <w:rPr>
          <w:rFonts w:ascii="宋体" w:hAnsi="宋体" w:hint="eastAsia"/>
          <w:sz w:val="24"/>
        </w:rPr>
        <w:t>圳</w:t>
      </w:r>
      <w:proofErr w:type="gramEnd"/>
      <w:r w:rsidRPr="00380A44">
        <w:rPr>
          <w:rFonts w:ascii="宋体" w:hAnsi="宋体" w:hint="eastAsia"/>
          <w:sz w:val="24"/>
        </w:rPr>
        <w:t>品标准</w:t>
      </w:r>
      <w:r w:rsidRPr="00380A44">
        <w:rPr>
          <w:rFonts w:ascii="宋体" w:hAnsi="宋体"/>
          <w:sz w:val="24"/>
        </w:rPr>
        <w:t>”</w:t>
      </w:r>
      <w:r w:rsidRPr="00380A44">
        <w:rPr>
          <w:rFonts w:ascii="宋体" w:hAnsi="宋体" w:hint="eastAsia"/>
          <w:sz w:val="24"/>
        </w:rPr>
        <w:t>需要检测残留项目</w:t>
      </w:r>
      <w:r w:rsidR="00A2144D">
        <w:rPr>
          <w:rFonts w:ascii="宋体" w:hAnsi="宋体"/>
          <w:sz w:val="24"/>
        </w:rPr>
        <w:t>30</w:t>
      </w:r>
      <w:r w:rsidRPr="00380A44">
        <w:rPr>
          <w:rFonts w:ascii="宋体" w:hAnsi="宋体" w:hint="eastAsia"/>
          <w:sz w:val="24"/>
        </w:rPr>
        <w:t>项</w:t>
      </w:r>
      <w:r w:rsidR="00BE4CF0">
        <w:rPr>
          <w:rFonts w:ascii="宋体" w:hAnsi="宋体" w:hint="eastAsia"/>
          <w:sz w:val="24"/>
        </w:rPr>
        <w:t>，稻田养殖产品还需按绿色食品 稻米 检测农药2</w:t>
      </w:r>
      <w:r w:rsidR="00BE4CF0">
        <w:rPr>
          <w:rFonts w:ascii="宋体" w:hAnsi="宋体"/>
          <w:sz w:val="24"/>
        </w:rPr>
        <w:t>3</w:t>
      </w:r>
      <w:r w:rsidR="00BE4CF0">
        <w:rPr>
          <w:rFonts w:ascii="宋体" w:hAnsi="宋体" w:hint="eastAsia"/>
          <w:sz w:val="24"/>
        </w:rPr>
        <w:t>项。</w:t>
      </w:r>
      <w:r w:rsidRPr="00380A44">
        <w:rPr>
          <w:rFonts w:ascii="宋体" w:hAnsi="宋体" w:hint="eastAsia"/>
          <w:sz w:val="24"/>
        </w:rPr>
        <w:t>按定义判断</w:t>
      </w:r>
      <w:r w:rsidR="00C473B1">
        <w:rPr>
          <w:rFonts w:ascii="宋体" w:hAnsi="宋体" w:hint="eastAsia"/>
          <w:sz w:val="24"/>
        </w:rPr>
        <w:t>，</w:t>
      </w:r>
      <w:r w:rsidRPr="00380A44">
        <w:rPr>
          <w:rFonts w:ascii="宋体" w:hAnsi="宋体" w:hint="eastAsia"/>
          <w:sz w:val="24"/>
        </w:rPr>
        <w:t>列表列出“检验项目、指标限定、检测方法”三方面内容</w:t>
      </w:r>
      <w:r w:rsidR="00C473B1">
        <w:rPr>
          <w:rFonts w:ascii="宋体" w:hAnsi="宋体" w:hint="eastAsia"/>
          <w:sz w:val="24"/>
        </w:rPr>
        <w:t>（见</w:t>
      </w:r>
      <w:r w:rsidR="00A2144D">
        <w:rPr>
          <w:rFonts w:ascii="宋体" w:hAnsi="宋体" w:hint="eastAsia"/>
          <w:sz w:val="24"/>
        </w:rPr>
        <w:t>标准</w:t>
      </w:r>
      <w:r w:rsidR="00C473B1">
        <w:rPr>
          <w:rFonts w:ascii="宋体" w:hAnsi="宋体" w:hint="eastAsia"/>
          <w:sz w:val="24"/>
        </w:rPr>
        <w:t>征求意见稿正文内容）</w:t>
      </w:r>
      <w:r w:rsidRPr="00380A44">
        <w:rPr>
          <w:rFonts w:ascii="宋体" w:hAnsi="宋体" w:hint="eastAsia"/>
          <w:sz w:val="24"/>
        </w:rPr>
        <w:t>。</w:t>
      </w:r>
      <w:r w:rsidR="00C473B1">
        <w:rPr>
          <w:rFonts w:ascii="宋体" w:hAnsi="宋体" w:hint="eastAsia"/>
          <w:sz w:val="24"/>
        </w:rPr>
        <w:t>依据为</w:t>
      </w:r>
      <w:r w:rsidR="00A2144D">
        <w:rPr>
          <w:rFonts w:ascii="宋体" w:hAnsi="宋体" w:hint="eastAsia"/>
          <w:sz w:val="24"/>
        </w:rPr>
        <w:t>主持人主持的</w:t>
      </w:r>
      <w:r w:rsidR="00C473B1">
        <w:rPr>
          <w:rFonts w:ascii="宋体" w:hAnsi="宋体" w:hint="eastAsia"/>
          <w:sz w:val="24"/>
        </w:rPr>
        <w:t>项目研究的结果</w:t>
      </w:r>
      <w:r w:rsidR="00BE4CF0">
        <w:rPr>
          <w:rFonts w:ascii="宋体" w:hAnsi="宋体" w:hint="eastAsia"/>
          <w:sz w:val="24"/>
        </w:rPr>
        <w:t>确定</w:t>
      </w:r>
      <w:r w:rsidR="00A2144D">
        <w:rPr>
          <w:rFonts w:ascii="宋体" w:hAnsi="宋体" w:hint="eastAsia"/>
          <w:sz w:val="24"/>
        </w:rPr>
        <w:t>。</w:t>
      </w:r>
      <w:r w:rsidR="00C473B1">
        <w:rPr>
          <w:rFonts w:ascii="宋体" w:hAnsi="宋体" w:hint="eastAsia"/>
          <w:sz w:val="24"/>
        </w:rPr>
        <w:t>见附件</w:t>
      </w:r>
      <w:r w:rsidR="00165369">
        <w:rPr>
          <w:rFonts w:ascii="宋体" w:hAnsi="宋体" w:hint="eastAsia"/>
          <w:sz w:val="24"/>
        </w:rPr>
        <w:t>1和2</w:t>
      </w:r>
      <w:r w:rsidR="00165369">
        <w:rPr>
          <w:rFonts w:ascii="宋体" w:hAnsi="宋体"/>
          <w:sz w:val="24"/>
        </w:rPr>
        <w:t>022-2023</w:t>
      </w:r>
      <w:r w:rsidR="00D773D0">
        <w:rPr>
          <w:rFonts w:ascii="宋体" w:hAnsi="宋体" w:hint="eastAsia"/>
          <w:sz w:val="24"/>
        </w:rPr>
        <w:t>年度</w:t>
      </w:r>
      <w:r w:rsidR="00BE4CF0">
        <w:rPr>
          <w:rFonts w:ascii="宋体" w:hAnsi="宋体" w:hint="eastAsia"/>
          <w:sz w:val="24"/>
        </w:rPr>
        <w:t>详细检测结果</w:t>
      </w:r>
      <w:r w:rsidR="00555A7F">
        <w:rPr>
          <w:rFonts w:ascii="宋体" w:hAnsi="宋体" w:hint="eastAsia"/>
          <w:sz w:val="24"/>
        </w:rPr>
        <w:t>（上面表</w:t>
      </w:r>
      <w:r w:rsidR="00406BD6">
        <w:rPr>
          <w:rFonts w:ascii="宋体" w:hAnsi="宋体" w:hint="eastAsia"/>
          <w:sz w:val="24"/>
        </w:rPr>
        <w:t>1，表2）</w:t>
      </w:r>
      <w:r w:rsidR="003F5EDE">
        <w:rPr>
          <w:rFonts w:ascii="宋体" w:hAnsi="宋体" w:hint="eastAsia"/>
          <w:sz w:val="24"/>
        </w:rPr>
        <w:t>。</w:t>
      </w:r>
    </w:p>
    <w:p w14:paraId="69C9DB74" w14:textId="7F67B7DF"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sz w:val="24"/>
          <w:szCs w:val="24"/>
        </w:rPr>
        <w:t>9.</w:t>
      </w:r>
      <w:r w:rsidRPr="00380A44">
        <w:rPr>
          <w:rFonts w:ascii="宋体" w:hAnsi="宋体" w:hint="eastAsia"/>
          <w:sz w:val="24"/>
          <w:szCs w:val="24"/>
        </w:rPr>
        <w:t>检验规则：检验项目</w:t>
      </w:r>
      <w:r w:rsidR="00406BD6">
        <w:rPr>
          <w:rFonts w:ascii="宋体" w:hAnsi="宋体" w:hint="eastAsia"/>
          <w:sz w:val="24"/>
          <w:szCs w:val="24"/>
        </w:rPr>
        <w:t>符合高质量安全水产品 龟鳖的要求，又同时符合高营养品质的要</w:t>
      </w:r>
      <w:r w:rsidR="00406BD6">
        <w:rPr>
          <w:rFonts w:ascii="宋体" w:hAnsi="宋体" w:hint="eastAsia"/>
          <w:sz w:val="24"/>
          <w:szCs w:val="24"/>
        </w:rPr>
        <w:lastRenderedPageBreak/>
        <w:t>求，</w:t>
      </w:r>
      <w:r w:rsidRPr="00380A44">
        <w:rPr>
          <w:rFonts w:ascii="宋体" w:hAnsi="宋体" w:hint="eastAsia"/>
          <w:sz w:val="24"/>
          <w:szCs w:val="24"/>
        </w:rPr>
        <w:t>即符合</w:t>
      </w:r>
      <w:r w:rsidR="00C473B1">
        <w:rPr>
          <w:rFonts w:ascii="宋体" w:hAnsi="宋体" w:hint="eastAsia"/>
          <w:sz w:val="24"/>
          <w:szCs w:val="24"/>
        </w:rPr>
        <w:t xml:space="preserve"> </w:t>
      </w:r>
      <w:r w:rsidRPr="00380A44">
        <w:rPr>
          <w:rFonts w:ascii="宋体" w:hAnsi="宋体" w:hint="eastAsia"/>
          <w:sz w:val="24"/>
          <w:szCs w:val="24"/>
        </w:rPr>
        <w:t>高质量水产品</w:t>
      </w:r>
      <w:r w:rsidR="00C473B1">
        <w:rPr>
          <w:rFonts w:ascii="宋体" w:hAnsi="宋体" w:hint="eastAsia"/>
          <w:sz w:val="24"/>
          <w:szCs w:val="24"/>
        </w:rPr>
        <w:t xml:space="preserve"> 第</w:t>
      </w:r>
      <w:r w:rsidR="009C0248">
        <w:rPr>
          <w:rFonts w:ascii="宋体" w:hAnsi="宋体"/>
          <w:sz w:val="24"/>
          <w:szCs w:val="24"/>
        </w:rPr>
        <w:t>2</w:t>
      </w:r>
      <w:r w:rsidR="00C473B1">
        <w:rPr>
          <w:rFonts w:ascii="宋体" w:hAnsi="宋体" w:hint="eastAsia"/>
          <w:sz w:val="24"/>
          <w:szCs w:val="24"/>
        </w:rPr>
        <w:t xml:space="preserve">部分 </w:t>
      </w:r>
      <w:r w:rsidR="009C0248">
        <w:rPr>
          <w:rFonts w:ascii="宋体" w:hAnsi="宋体" w:hint="eastAsia"/>
          <w:sz w:val="24"/>
          <w:szCs w:val="24"/>
        </w:rPr>
        <w:t>龟鳖</w:t>
      </w:r>
      <w:r w:rsidR="00C473B1">
        <w:rPr>
          <w:rFonts w:ascii="宋体" w:hAnsi="宋体" w:hint="eastAsia"/>
          <w:sz w:val="24"/>
          <w:szCs w:val="24"/>
        </w:rPr>
        <w:t xml:space="preserve"> </w:t>
      </w:r>
      <w:r w:rsidRPr="00380A44">
        <w:rPr>
          <w:rFonts w:ascii="宋体" w:hAnsi="宋体" w:hint="eastAsia"/>
          <w:sz w:val="24"/>
          <w:szCs w:val="24"/>
        </w:rPr>
        <w:t>的要求为合格，若任一项不符合即为不合格。</w:t>
      </w:r>
    </w:p>
    <w:p w14:paraId="7FF4CEB9" w14:textId="77777777" w:rsidR="004C1FD8" w:rsidRPr="00380A44" w:rsidRDefault="004C1FD8" w:rsidP="00B51C61">
      <w:pPr>
        <w:pStyle w:val="aff1"/>
        <w:adjustRightInd w:val="0"/>
        <w:snapToGrid w:val="0"/>
        <w:spacing w:beforeLines="0" w:afterLines="0" w:line="400" w:lineRule="exact"/>
        <w:ind w:firstLineChars="200" w:firstLine="480"/>
        <w:jc w:val="left"/>
        <w:rPr>
          <w:rFonts w:ascii="宋体" w:eastAsia="宋体" w:hAnsi="宋体"/>
          <w:sz w:val="24"/>
          <w:szCs w:val="24"/>
        </w:rPr>
      </w:pPr>
      <w:r w:rsidRPr="00380A44">
        <w:rPr>
          <w:rFonts w:ascii="宋体" w:eastAsia="宋体" w:hAnsi="宋体"/>
          <w:sz w:val="24"/>
          <w:szCs w:val="24"/>
        </w:rPr>
        <w:t>10.</w:t>
      </w:r>
      <w:r w:rsidRPr="00380A44">
        <w:rPr>
          <w:rFonts w:ascii="宋体" w:eastAsia="宋体" w:hAnsi="宋体" w:hint="eastAsia"/>
          <w:sz w:val="24"/>
          <w:szCs w:val="24"/>
        </w:rPr>
        <w:t>包装、运输和贮存</w:t>
      </w:r>
    </w:p>
    <w:p w14:paraId="36036851" w14:textId="77777777" w:rsidR="009C0248" w:rsidRPr="009C0248" w:rsidRDefault="009C0248" w:rsidP="00B51C61">
      <w:pPr>
        <w:pStyle w:val="aff0"/>
        <w:spacing w:line="400" w:lineRule="exact"/>
        <w:ind w:firstLine="480"/>
        <w:rPr>
          <w:sz w:val="24"/>
          <w:szCs w:val="24"/>
        </w:rPr>
      </w:pPr>
      <w:r w:rsidRPr="009C0248">
        <w:rPr>
          <w:rFonts w:ascii="Times New Roman"/>
          <w:sz w:val="24"/>
          <w:szCs w:val="24"/>
        </w:rPr>
        <w:t>活</w:t>
      </w:r>
      <w:r w:rsidRPr="009C0248">
        <w:rPr>
          <w:rFonts w:ascii="Times New Roman" w:hint="eastAsia"/>
          <w:sz w:val="24"/>
          <w:szCs w:val="24"/>
        </w:rPr>
        <w:t>龟鳖</w:t>
      </w:r>
      <w:r w:rsidRPr="009C0248">
        <w:rPr>
          <w:rFonts w:ascii="Times New Roman"/>
          <w:sz w:val="24"/>
          <w:szCs w:val="24"/>
        </w:rPr>
        <w:t>可用</w:t>
      </w:r>
      <w:r w:rsidRPr="009C0248">
        <w:rPr>
          <w:rFonts w:ascii="Times New Roman" w:hint="eastAsia"/>
          <w:sz w:val="24"/>
          <w:szCs w:val="24"/>
        </w:rPr>
        <w:t>通气的</w:t>
      </w:r>
      <w:r w:rsidRPr="009C0248">
        <w:rPr>
          <w:rFonts w:ascii="Times New Roman"/>
          <w:sz w:val="24"/>
          <w:szCs w:val="24"/>
        </w:rPr>
        <w:t>环保材料箱</w:t>
      </w:r>
      <w:r w:rsidRPr="009C0248">
        <w:rPr>
          <w:rFonts w:ascii="Times New Roman" w:hint="eastAsia"/>
          <w:sz w:val="24"/>
          <w:szCs w:val="24"/>
        </w:rPr>
        <w:t>等容器装载至市场；鲜活龟鳖初加工的产品，使用冰库</w:t>
      </w:r>
      <w:r w:rsidRPr="009C0248">
        <w:rPr>
          <w:rFonts w:ascii="Times New Roman"/>
          <w:sz w:val="24"/>
          <w:szCs w:val="24"/>
        </w:rPr>
        <w:t>或</w:t>
      </w:r>
      <w:r w:rsidRPr="009C0248">
        <w:rPr>
          <w:rFonts w:ascii="Times New Roman" w:hint="eastAsia"/>
          <w:sz w:val="24"/>
          <w:szCs w:val="24"/>
        </w:rPr>
        <w:t>冷藏冰柜</w:t>
      </w:r>
      <w:r w:rsidRPr="009C0248">
        <w:rPr>
          <w:rFonts w:ascii="Times New Roman"/>
          <w:sz w:val="24"/>
          <w:szCs w:val="24"/>
        </w:rPr>
        <w:t>等</w:t>
      </w:r>
      <w:r w:rsidRPr="009C0248">
        <w:rPr>
          <w:rFonts w:ascii="Times New Roman" w:hint="eastAsia"/>
          <w:sz w:val="24"/>
          <w:szCs w:val="24"/>
        </w:rPr>
        <w:t>冷藏保鲜、使用冷藏运输至批发销售市场销售。</w:t>
      </w:r>
    </w:p>
    <w:p w14:paraId="1347AB37" w14:textId="77777777" w:rsidR="000845A4" w:rsidRPr="009C0248" w:rsidRDefault="000845A4" w:rsidP="00380A44">
      <w:pPr>
        <w:spacing w:line="400" w:lineRule="exact"/>
        <w:ind w:firstLine="200"/>
        <w:rPr>
          <w:rFonts w:ascii="宋体" w:hAnsi="宋体"/>
          <w:sz w:val="24"/>
        </w:rPr>
      </w:pPr>
    </w:p>
    <w:p w14:paraId="7B276B2F" w14:textId="53EBAC8E" w:rsidR="00A71126" w:rsidRPr="00EC4A99" w:rsidRDefault="00A71126" w:rsidP="00380A44">
      <w:pPr>
        <w:spacing w:line="400" w:lineRule="exact"/>
        <w:ind w:firstLine="200"/>
        <w:rPr>
          <w:rFonts w:ascii="宋体" w:hAnsi="宋体"/>
          <w:b/>
          <w:sz w:val="28"/>
          <w:szCs w:val="28"/>
        </w:rPr>
      </w:pPr>
      <w:r w:rsidRPr="00EC4A99">
        <w:rPr>
          <w:rFonts w:ascii="宋体" w:hAnsi="宋体" w:hint="eastAsia"/>
          <w:b/>
          <w:sz w:val="28"/>
          <w:szCs w:val="28"/>
        </w:rPr>
        <w:t>国内</w:t>
      </w:r>
      <w:proofErr w:type="gramStart"/>
      <w:r w:rsidRPr="00EC4A99">
        <w:rPr>
          <w:rFonts w:ascii="宋体" w:hAnsi="宋体" w:hint="eastAsia"/>
          <w:b/>
          <w:sz w:val="28"/>
          <w:szCs w:val="28"/>
        </w:rPr>
        <w:t>外标准查重及</w:t>
      </w:r>
      <w:proofErr w:type="gramEnd"/>
      <w:r w:rsidRPr="00EC4A99">
        <w:rPr>
          <w:rFonts w:ascii="宋体" w:hAnsi="宋体" w:hint="eastAsia"/>
          <w:b/>
          <w:sz w:val="28"/>
          <w:szCs w:val="28"/>
        </w:rPr>
        <w:t>标准比对情况</w:t>
      </w:r>
    </w:p>
    <w:p w14:paraId="3247D29A" w14:textId="5AF3097F" w:rsidR="00A71126" w:rsidRPr="00380A44" w:rsidRDefault="00A71126" w:rsidP="00380A44">
      <w:pPr>
        <w:pStyle w:val="aff0"/>
        <w:adjustRightInd w:val="0"/>
        <w:snapToGrid w:val="0"/>
        <w:spacing w:line="400" w:lineRule="exact"/>
        <w:ind w:firstLine="480"/>
        <w:rPr>
          <w:rFonts w:hAnsi="宋体"/>
          <w:color w:val="000000"/>
          <w:sz w:val="24"/>
          <w:szCs w:val="24"/>
        </w:rPr>
      </w:pPr>
      <w:r w:rsidRPr="00380A44">
        <w:rPr>
          <w:rFonts w:hAnsi="宋体" w:hint="eastAsia"/>
          <w:color w:val="000000"/>
          <w:sz w:val="24"/>
          <w:szCs w:val="24"/>
        </w:rPr>
        <w:t>国内反映质量</w:t>
      </w:r>
      <w:r w:rsidR="00EC4A99">
        <w:rPr>
          <w:rFonts w:hAnsi="宋体" w:hint="eastAsia"/>
          <w:color w:val="000000"/>
          <w:sz w:val="24"/>
          <w:szCs w:val="24"/>
        </w:rPr>
        <w:t>安全的</w:t>
      </w:r>
      <w:r w:rsidRPr="00380A44">
        <w:rPr>
          <w:rFonts w:hAnsi="宋体" w:hint="eastAsia"/>
          <w:color w:val="000000"/>
          <w:sz w:val="24"/>
          <w:szCs w:val="24"/>
        </w:rPr>
        <w:t>产品标准主要有：</w:t>
      </w:r>
    </w:p>
    <w:p w14:paraId="14491B93" w14:textId="17E8AE37" w:rsidR="00E430E5" w:rsidRDefault="001B48D7" w:rsidP="003F5EDE">
      <w:pPr>
        <w:pStyle w:val="aff0"/>
        <w:spacing w:line="400" w:lineRule="exact"/>
        <w:ind w:firstLine="480"/>
        <w:rPr>
          <w:rFonts w:hAnsi="宋体"/>
          <w:sz w:val="24"/>
          <w:szCs w:val="24"/>
        </w:rPr>
      </w:pPr>
      <w:r>
        <w:rPr>
          <w:rFonts w:hAnsi="宋体"/>
          <w:sz w:val="24"/>
          <w:szCs w:val="24"/>
        </w:rPr>
        <w:t>1</w:t>
      </w:r>
      <w:r>
        <w:rPr>
          <w:rFonts w:hAnsi="宋体" w:hint="eastAsia"/>
          <w:sz w:val="24"/>
          <w:szCs w:val="24"/>
        </w:rPr>
        <w:t>、</w:t>
      </w:r>
      <w:r w:rsidR="009C0248" w:rsidRPr="003F5EDE">
        <w:rPr>
          <w:rFonts w:hAnsi="宋体"/>
          <w:sz w:val="24"/>
          <w:szCs w:val="24"/>
        </w:rPr>
        <w:t>NY</w:t>
      </w:r>
      <w:r w:rsidR="009C0248" w:rsidRPr="003F5EDE">
        <w:rPr>
          <w:rFonts w:hAnsi="宋体" w:hint="eastAsia"/>
          <w:sz w:val="24"/>
          <w:szCs w:val="24"/>
        </w:rPr>
        <w:t>／</w:t>
      </w:r>
      <w:r w:rsidR="009C0248" w:rsidRPr="003F5EDE">
        <w:rPr>
          <w:rFonts w:hAnsi="宋体"/>
          <w:sz w:val="24"/>
          <w:szCs w:val="24"/>
        </w:rPr>
        <w:t xml:space="preserve">T 1050  </w:t>
      </w:r>
      <w:r w:rsidR="009C0248" w:rsidRPr="003F5EDE">
        <w:rPr>
          <w:rFonts w:hAnsi="宋体" w:hint="eastAsia"/>
          <w:sz w:val="24"/>
          <w:szCs w:val="24"/>
        </w:rPr>
        <w:t>绿色食品</w:t>
      </w:r>
      <w:r w:rsidR="009C0248" w:rsidRPr="003F5EDE">
        <w:rPr>
          <w:rFonts w:hAnsi="宋体"/>
          <w:sz w:val="24"/>
          <w:szCs w:val="24"/>
        </w:rPr>
        <w:t xml:space="preserve"> </w:t>
      </w:r>
      <w:r w:rsidR="009C0248" w:rsidRPr="003F5EDE">
        <w:rPr>
          <w:rFonts w:hAnsi="宋体" w:hint="eastAsia"/>
          <w:kern w:val="2"/>
          <w:sz w:val="24"/>
          <w:szCs w:val="24"/>
        </w:rPr>
        <w:t>龟鳖类</w:t>
      </w:r>
      <w:r w:rsidR="009C0248" w:rsidRPr="003F5EDE">
        <w:rPr>
          <w:rFonts w:hAnsi="宋体" w:hint="eastAsia"/>
          <w:sz w:val="24"/>
          <w:szCs w:val="24"/>
        </w:rPr>
        <w:t>，</w:t>
      </w:r>
      <w:r w:rsidR="00275C12" w:rsidRPr="00275C12">
        <w:rPr>
          <w:rFonts w:hAnsi="宋体" w:hint="eastAsia"/>
          <w:sz w:val="24"/>
          <w:szCs w:val="24"/>
        </w:rPr>
        <w:t>污染物限量和兽药残留限量检测</w:t>
      </w:r>
      <w:r w:rsidR="00275C12" w:rsidRPr="00275C12">
        <w:rPr>
          <w:rFonts w:hAnsi="宋体"/>
          <w:sz w:val="24"/>
          <w:szCs w:val="24"/>
        </w:rPr>
        <w:t>1</w:t>
      </w:r>
      <w:r>
        <w:rPr>
          <w:rFonts w:hAnsi="宋体"/>
          <w:sz w:val="24"/>
          <w:szCs w:val="24"/>
        </w:rPr>
        <w:t>4</w:t>
      </w:r>
      <w:r w:rsidR="009C0248" w:rsidRPr="00275C12">
        <w:rPr>
          <w:rFonts w:hAnsi="宋体" w:hint="eastAsia"/>
          <w:sz w:val="24"/>
          <w:szCs w:val="24"/>
        </w:rPr>
        <w:t>项</w:t>
      </w:r>
      <w:r w:rsidR="00E430E5" w:rsidRPr="00275C12">
        <w:rPr>
          <w:rFonts w:hAnsi="宋体" w:hint="eastAsia"/>
          <w:sz w:val="24"/>
          <w:szCs w:val="24"/>
        </w:rPr>
        <w:t>，无</w:t>
      </w:r>
      <w:r w:rsidR="00E430E5">
        <w:rPr>
          <w:rFonts w:hint="eastAsia"/>
          <w:sz w:val="24"/>
          <w:szCs w:val="24"/>
        </w:rPr>
        <w:t>营养品质指标。</w:t>
      </w:r>
    </w:p>
    <w:p w14:paraId="7E6D61AF" w14:textId="368F2F86" w:rsidR="001B48D7" w:rsidRPr="00197B2E" w:rsidRDefault="001B48D7" w:rsidP="001B48D7">
      <w:pPr>
        <w:pStyle w:val="aff0"/>
        <w:spacing w:line="400" w:lineRule="exact"/>
        <w:ind w:firstLine="480"/>
        <w:rPr>
          <w:sz w:val="24"/>
          <w:szCs w:val="24"/>
        </w:rPr>
      </w:pPr>
      <w:r w:rsidRPr="00197B2E">
        <w:rPr>
          <w:rFonts w:hint="eastAsia"/>
          <w:sz w:val="24"/>
          <w:szCs w:val="24"/>
        </w:rPr>
        <w:t>（高质量水产品</w:t>
      </w:r>
      <w:r w:rsidRPr="00197B2E">
        <w:rPr>
          <w:sz w:val="24"/>
          <w:szCs w:val="24"/>
        </w:rPr>
        <w:t xml:space="preserve"> 第2部分：</w:t>
      </w:r>
      <w:r w:rsidRPr="00197B2E">
        <w:rPr>
          <w:rFonts w:hint="eastAsia"/>
          <w:sz w:val="24"/>
          <w:szCs w:val="24"/>
        </w:rPr>
        <w:t>龟鳖</w:t>
      </w:r>
      <w:r w:rsidRPr="00197B2E">
        <w:rPr>
          <w:sz w:val="24"/>
          <w:szCs w:val="24"/>
        </w:rPr>
        <w:t xml:space="preserve"> </w:t>
      </w:r>
      <w:r w:rsidRPr="00197B2E">
        <w:rPr>
          <w:rFonts w:hAnsi="宋体" w:hint="eastAsia"/>
          <w:sz w:val="24"/>
          <w:szCs w:val="24"/>
        </w:rPr>
        <w:t>污染物限量和兽药残留限量</w:t>
      </w:r>
      <w:r w:rsidRPr="00197B2E">
        <w:rPr>
          <w:rFonts w:hint="eastAsia"/>
          <w:sz w:val="24"/>
          <w:szCs w:val="24"/>
        </w:rPr>
        <w:t>检测</w:t>
      </w:r>
      <w:r w:rsidR="00406BD6">
        <w:rPr>
          <w:sz w:val="24"/>
          <w:szCs w:val="24"/>
        </w:rPr>
        <w:t>30</w:t>
      </w:r>
      <w:r w:rsidRPr="00197B2E">
        <w:rPr>
          <w:rFonts w:hint="eastAsia"/>
          <w:sz w:val="24"/>
          <w:szCs w:val="24"/>
        </w:rPr>
        <w:t>项，</w:t>
      </w:r>
      <w:r w:rsidR="00406BD6">
        <w:rPr>
          <w:rFonts w:hint="eastAsia"/>
          <w:sz w:val="24"/>
          <w:szCs w:val="24"/>
        </w:rPr>
        <w:t>多于</w:t>
      </w:r>
      <w:r w:rsidR="00406BD6" w:rsidRPr="003F5EDE">
        <w:rPr>
          <w:rFonts w:hAnsi="宋体"/>
          <w:sz w:val="24"/>
          <w:szCs w:val="24"/>
        </w:rPr>
        <w:t>NY</w:t>
      </w:r>
      <w:r w:rsidR="00406BD6" w:rsidRPr="003F5EDE">
        <w:rPr>
          <w:rFonts w:hAnsi="宋体" w:hint="eastAsia"/>
          <w:sz w:val="24"/>
          <w:szCs w:val="24"/>
        </w:rPr>
        <w:t>／</w:t>
      </w:r>
      <w:r w:rsidR="00406BD6" w:rsidRPr="003F5EDE">
        <w:rPr>
          <w:rFonts w:hAnsi="宋体"/>
          <w:sz w:val="24"/>
          <w:szCs w:val="24"/>
        </w:rPr>
        <w:t>T 1050</w:t>
      </w:r>
      <w:r w:rsidR="00406BD6">
        <w:rPr>
          <w:rFonts w:hAnsi="宋体" w:hint="eastAsia"/>
          <w:sz w:val="24"/>
          <w:szCs w:val="24"/>
        </w:rPr>
        <w:t>的检验指标1</w:t>
      </w:r>
      <w:r w:rsidR="00406BD6">
        <w:rPr>
          <w:rFonts w:hAnsi="宋体"/>
          <w:sz w:val="24"/>
          <w:szCs w:val="24"/>
        </w:rPr>
        <w:t>6</w:t>
      </w:r>
      <w:r w:rsidR="00406BD6">
        <w:rPr>
          <w:rFonts w:hAnsi="宋体" w:hint="eastAsia"/>
          <w:sz w:val="24"/>
          <w:szCs w:val="24"/>
        </w:rPr>
        <w:t>项，若在稻田中养殖的还要</w:t>
      </w:r>
      <w:r w:rsidR="00406BD6" w:rsidRPr="00406BD6">
        <w:rPr>
          <w:rFonts w:hAnsi="宋体" w:hint="eastAsia"/>
          <w:sz w:val="24"/>
          <w:szCs w:val="24"/>
        </w:rPr>
        <w:t>检测</w:t>
      </w:r>
      <w:r w:rsidR="00406BD6" w:rsidRPr="00406BD6">
        <w:rPr>
          <w:rFonts w:hAnsi="宋体"/>
          <w:sz w:val="24"/>
          <w:szCs w:val="24"/>
        </w:rPr>
        <w:t>NY</w:t>
      </w:r>
      <w:r w:rsidR="00406BD6" w:rsidRPr="00406BD6">
        <w:rPr>
          <w:rFonts w:hAnsi="宋体" w:hint="eastAsia"/>
          <w:sz w:val="24"/>
          <w:szCs w:val="24"/>
        </w:rPr>
        <w:t>／</w:t>
      </w:r>
      <w:r w:rsidR="00406BD6" w:rsidRPr="00406BD6">
        <w:rPr>
          <w:rFonts w:hAnsi="宋体"/>
          <w:sz w:val="24"/>
          <w:szCs w:val="24"/>
        </w:rPr>
        <w:t>T 419</w:t>
      </w:r>
      <w:r w:rsidR="00406BD6" w:rsidRPr="00406BD6">
        <w:rPr>
          <w:rFonts w:hAnsi="宋体" w:hint="eastAsia"/>
          <w:sz w:val="24"/>
          <w:szCs w:val="24"/>
        </w:rPr>
        <w:t>中的农药2</w:t>
      </w:r>
      <w:r w:rsidR="00406BD6" w:rsidRPr="00406BD6">
        <w:rPr>
          <w:rFonts w:hAnsi="宋体"/>
          <w:sz w:val="24"/>
          <w:szCs w:val="24"/>
        </w:rPr>
        <w:t>3</w:t>
      </w:r>
      <w:r w:rsidR="00406BD6" w:rsidRPr="00406BD6">
        <w:rPr>
          <w:rFonts w:hAnsi="宋体" w:hint="eastAsia"/>
          <w:sz w:val="24"/>
          <w:szCs w:val="24"/>
        </w:rPr>
        <w:t>项</w:t>
      </w:r>
      <w:r w:rsidR="00406BD6">
        <w:rPr>
          <w:rFonts w:hint="eastAsia"/>
          <w:sz w:val="24"/>
          <w:szCs w:val="24"/>
        </w:rPr>
        <w:t>。另外</w:t>
      </w:r>
      <w:r w:rsidRPr="00197B2E">
        <w:rPr>
          <w:rFonts w:hint="eastAsia"/>
          <w:sz w:val="24"/>
          <w:szCs w:val="24"/>
        </w:rPr>
        <w:t>有营养品质指标</w:t>
      </w:r>
      <w:r w:rsidR="00197B2E" w:rsidRPr="00197B2E">
        <w:rPr>
          <w:rFonts w:hint="eastAsia"/>
          <w:sz w:val="24"/>
          <w:szCs w:val="24"/>
        </w:rPr>
        <w:t>，</w:t>
      </w:r>
      <w:r w:rsidR="00406BD6">
        <w:rPr>
          <w:rFonts w:hint="eastAsia"/>
          <w:sz w:val="24"/>
          <w:szCs w:val="24"/>
        </w:rPr>
        <w:t>此外，</w:t>
      </w:r>
      <w:r w:rsidR="00197B2E" w:rsidRPr="00197B2E">
        <w:rPr>
          <w:rFonts w:hint="eastAsia"/>
          <w:sz w:val="24"/>
          <w:szCs w:val="24"/>
        </w:rPr>
        <w:t>本标准的</w:t>
      </w:r>
      <w:r w:rsidR="00197B2E" w:rsidRPr="00197B2E">
        <w:rPr>
          <w:rFonts w:hAnsi="宋体" w:cs="宋体" w:hint="eastAsia"/>
          <w:color w:val="000000"/>
          <w:sz w:val="24"/>
          <w:szCs w:val="24"/>
        </w:rPr>
        <w:t>多氯联苯检验值（mg/kg）≤0.</w:t>
      </w:r>
      <w:r w:rsidR="00197B2E" w:rsidRPr="00197B2E">
        <w:rPr>
          <w:rFonts w:hAnsi="宋体" w:cs="宋体"/>
          <w:color w:val="000000"/>
          <w:sz w:val="24"/>
          <w:szCs w:val="24"/>
        </w:rPr>
        <w:t>02</w:t>
      </w:r>
      <w:r w:rsidR="00197B2E">
        <w:rPr>
          <w:rFonts w:hAnsi="宋体" w:cs="宋体"/>
          <w:color w:val="000000"/>
          <w:sz w:val="24"/>
          <w:szCs w:val="24"/>
        </w:rPr>
        <w:t xml:space="preserve"> </w:t>
      </w:r>
      <w:r w:rsidR="00197B2E" w:rsidRPr="00197B2E">
        <w:rPr>
          <w:rFonts w:hAnsi="宋体" w:cs="宋体" w:hint="eastAsia"/>
          <w:color w:val="000000"/>
          <w:sz w:val="24"/>
          <w:szCs w:val="24"/>
        </w:rPr>
        <w:t>优于</w:t>
      </w:r>
      <w:r w:rsidR="00197B2E" w:rsidRPr="00197B2E">
        <w:rPr>
          <w:rFonts w:hint="eastAsia"/>
          <w:color w:val="000000"/>
          <w:sz w:val="24"/>
          <w:szCs w:val="24"/>
        </w:rPr>
        <w:t>绿色食品</w:t>
      </w:r>
      <w:r w:rsidR="00197B2E">
        <w:rPr>
          <w:rFonts w:hint="eastAsia"/>
          <w:color w:val="000000"/>
          <w:sz w:val="24"/>
          <w:szCs w:val="24"/>
        </w:rPr>
        <w:t xml:space="preserve"> </w:t>
      </w:r>
      <w:r w:rsidR="00197B2E" w:rsidRPr="00197B2E">
        <w:rPr>
          <w:rFonts w:hint="eastAsia"/>
          <w:color w:val="000000"/>
          <w:sz w:val="24"/>
          <w:szCs w:val="24"/>
        </w:rPr>
        <w:t>龟鳖类</w:t>
      </w:r>
      <w:r w:rsidR="00197B2E">
        <w:rPr>
          <w:rFonts w:hint="eastAsia"/>
          <w:color w:val="000000"/>
          <w:sz w:val="24"/>
          <w:szCs w:val="24"/>
        </w:rPr>
        <w:t xml:space="preserve"> 的</w:t>
      </w:r>
      <w:r w:rsidR="00197B2E" w:rsidRPr="00197B2E">
        <w:rPr>
          <w:rFonts w:hAnsi="宋体" w:cs="宋体" w:hint="eastAsia"/>
          <w:color w:val="000000"/>
          <w:sz w:val="24"/>
          <w:szCs w:val="24"/>
        </w:rPr>
        <w:t>多氯联苯检验值（mg∕kg）≤0.</w:t>
      </w:r>
      <w:r w:rsidR="00197B2E" w:rsidRPr="00197B2E">
        <w:rPr>
          <w:rFonts w:hAnsi="宋体" w:cs="宋体"/>
          <w:color w:val="000000"/>
          <w:sz w:val="24"/>
          <w:szCs w:val="24"/>
        </w:rPr>
        <w:t>5</w:t>
      </w:r>
      <w:r w:rsidRPr="00197B2E">
        <w:rPr>
          <w:rFonts w:hint="eastAsia"/>
          <w:sz w:val="24"/>
          <w:szCs w:val="24"/>
        </w:rPr>
        <w:t>）</w:t>
      </w:r>
      <w:r w:rsidR="00197B2E">
        <w:rPr>
          <w:rFonts w:hint="eastAsia"/>
          <w:sz w:val="24"/>
          <w:szCs w:val="24"/>
        </w:rPr>
        <w:t>）</w:t>
      </w:r>
    </w:p>
    <w:p w14:paraId="47AAB3A5" w14:textId="77777777" w:rsidR="001B48D7" w:rsidRPr="00401C0B" w:rsidRDefault="001B48D7" w:rsidP="001B48D7">
      <w:pPr>
        <w:pStyle w:val="aff0"/>
        <w:spacing w:line="400" w:lineRule="exact"/>
        <w:ind w:firstLine="480"/>
        <w:rPr>
          <w:rFonts w:hAnsi="宋体"/>
          <w:sz w:val="24"/>
          <w:szCs w:val="24"/>
        </w:rPr>
      </w:pPr>
      <w:r w:rsidRPr="00401C0B">
        <w:rPr>
          <w:rFonts w:hAnsi="宋体"/>
          <w:sz w:val="24"/>
          <w:szCs w:val="24"/>
        </w:rPr>
        <w:t>2</w:t>
      </w:r>
      <w:r w:rsidRPr="00401C0B">
        <w:rPr>
          <w:rFonts w:hAnsi="宋体" w:hint="eastAsia"/>
          <w:sz w:val="24"/>
          <w:szCs w:val="24"/>
        </w:rPr>
        <w:t>、有机食品标准：因国外有机农产品没有检测，国内有机农产品检测项类实际是采用“无公害标准</w:t>
      </w:r>
      <w:r w:rsidRPr="00401C0B">
        <w:rPr>
          <w:rFonts w:hAnsi="宋体"/>
          <w:sz w:val="24"/>
          <w:szCs w:val="24"/>
        </w:rPr>
        <w:t>+</w:t>
      </w:r>
      <w:r w:rsidRPr="00401C0B">
        <w:rPr>
          <w:rFonts w:hAnsi="宋体" w:hint="eastAsia"/>
          <w:sz w:val="24"/>
          <w:szCs w:val="24"/>
        </w:rPr>
        <w:t>农业部公告第2</w:t>
      </w:r>
      <w:r w:rsidRPr="00401C0B">
        <w:rPr>
          <w:rFonts w:hAnsi="宋体"/>
          <w:sz w:val="24"/>
          <w:szCs w:val="24"/>
        </w:rPr>
        <w:t>292</w:t>
      </w:r>
      <w:r w:rsidRPr="00401C0B">
        <w:rPr>
          <w:rFonts w:hAnsi="宋体" w:hint="eastAsia"/>
          <w:sz w:val="24"/>
          <w:szCs w:val="24"/>
        </w:rPr>
        <w:t>号停用的四个沙星”</w:t>
      </w:r>
      <w:r>
        <w:rPr>
          <w:rFonts w:hAnsi="宋体" w:hint="eastAsia"/>
          <w:sz w:val="24"/>
          <w:szCs w:val="24"/>
        </w:rPr>
        <w:t>，</w:t>
      </w:r>
      <w:proofErr w:type="gramStart"/>
      <w:r>
        <w:rPr>
          <w:rFonts w:hAnsi="宋体" w:hint="eastAsia"/>
          <w:sz w:val="24"/>
          <w:szCs w:val="24"/>
        </w:rPr>
        <w:t>检测约</w:t>
      </w:r>
      <w:proofErr w:type="gramEnd"/>
      <w:r>
        <w:rPr>
          <w:rFonts w:hAnsi="宋体" w:hint="eastAsia"/>
          <w:sz w:val="24"/>
          <w:szCs w:val="24"/>
        </w:rPr>
        <w:t>1</w:t>
      </w:r>
      <w:r>
        <w:rPr>
          <w:rFonts w:hAnsi="宋体"/>
          <w:sz w:val="24"/>
          <w:szCs w:val="24"/>
        </w:rPr>
        <w:t>2</w:t>
      </w:r>
      <w:r>
        <w:rPr>
          <w:rFonts w:hAnsi="宋体" w:hint="eastAsia"/>
          <w:sz w:val="24"/>
          <w:szCs w:val="24"/>
        </w:rPr>
        <w:t>项，无</w:t>
      </w:r>
      <w:r>
        <w:rPr>
          <w:rFonts w:hint="eastAsia"/>
          <w:sz w:val="24"/>
          <w:szCs w:val="24"/>
        </w:rPr>
        <w:t>营养品质指标。</w:t>
      </w:r>
    </w:p>
    <w:p w14:paraId="7ABAAF15" w14:textId="53445EE1" w:rsidR="001B48D7" w:rsidRDefault="001B48D7" w:rsidP="001B48D7">
      <w:pPr>
        <w:spacing w:line="400" w:lineRule="exact"/>
        <w:ind w:firstLineChars="200" w:firstLine="480"/>
        <w:rPr>
          <w:rFonts w:ascii="宋体" w:hAnsi="宋体"/>
          <w:sz w:val="24"/>
        </w:rPr>
      </w:pPr>
      <w:r w:rsidRPr="00401C0B">
        <w:rPr>
          <w:rFonts w:ascii="宋体" w:hAnsi="宋体"/>
          <w:sz w:val="24"/>
        </w:rPr>
        <w:t>3</w:t>
      </w:r>
      <w:r w:rsidRPr="00401C0B">
        <w:rPr>
          <w:rFonts w:ascii="宋体" w:hAnsi="宋体" w:hint="eastAsia"/>
          <w:sz w:val="24"/>
        </w:rPr>
        <w:t>、</w:t>
      </w:r>
      <w:r>
        <w:rPr>
          <w:rFonts w:ascii="宋体" w:hAnsi="宋体" w:hint="eastAsia"/>
          <w:sz w:val="24"/>
        </w:rPr>
        <w:t>“</w:t>
      </w:r>
      <w:r w:rsidRPr="00401C0B">
        <w:rPr>
          <w:rFonts w:ascii="宋体" w:hAnsi="宋体" w:hint="eastAsia"/>
          <w:sz w:val="24"/>
        </w:rPr>
        <w:t>圳品</w:t>
      </w:r>
      <w:r>
        <w:rPr>
          <w:rFonts w:ascii="宋体" w:hAnsi="宋体" w:hint="eastAsia"/>
          <w:sz w:val="24"/>
        </w:rPr>
        <w:t>”</w:t>
      </w:r>
      <w:r w:rsidRPr="00401C0B">
        <w:rPr>
          <w:rFonts w:ascii="宋体" w:hAnsi="宋体" w:hint="eastAsia"/>
          <w:sz w:val="24"/>
        </w:rPr>
        <w:t>标准系列：</w:t>
      </w:r>
      <w:r w:rsidRPr="00401C0B">
        <w:rPr>
          <w:rFonts w:ascii="宋体" w:hAnsi="宋体"/>
          <w:sz w:val="24"/>
        </w:rPr>
        <w:t>2023</w:t>
      </w:r>
      <w:r w:rsidRPr="00401C0B">
        <w:rPr>
          <w:rFonts w:ascii="宋体" w:hAnsi="宋体" w:hint="eastAsia"/>
          <w:sz w:val="24"/>
        </w:rPr>
        <w:t>年深圳标准促进会新发布“</w:t>
      </w:r>
      <w:proofErr w:type="gramStart"/>
      <w:r w:rsidRPr="00401C0B">
        <w:rPr>
          <w:rFonts w:ascii="宋体" w:hAnsi="宋体" w:hint="eastAsia"/>
          <w:sz w:val="24"/>
        </w:rPr>
        <w:t>圳品评价</w:t>
      </w:r>
      <w:proofErr w:type="gramEnd"/>
      <w:r w:rsidRPr="00401C0B">
        <w:rPr>
          <w:rFonts w:ascii="宋体" w:hAnsi="宋体" w:hint="eastAsia"/>
          <w:sz w:val="24"/>
        </w:rPr>
        <w:t>细则</w:t>
      </w:r>
      <w:r w:rsidRPr="00401C0B">
        <w:rPr>
          <w:rFonts w:ascii="宋体" w:hAnsi="宋体"/>
          <w:sz w:val="24"/>
        </w:rPr>
        <w:t xml:space="preserve"> </w:t>
      </w:r>
      <w:r w:rsidRPr="00401C0B">
        <w:rPr>
          <w:rFonts w:ascii="宋体" w:hAnsi="宋体" w:hint="eastAsia"/>
          <w:sz w:val="24"/>
        </w:rPr>
        <w:t>食用农产品”</w:t>
      </w:r>
      <w:r>
        <w:rPr>
          <w:rFonts w:ascii="宋体" w:hAnsi="宋体" w:hint="eastAsia"/>
          <w:sz w:val="24"/>
        </w:rPr>
        <w:t>其中龟鳖归到“</w:t>
      </w:r>
      <w:r w:rsidR="0079265D">
        <w:rPr>
          <w:rFonts w:ascii="宋体" w:hAnsi="宋体" w:hint="eastAsia"/>
          <w:sz w:val="24"/>
        </w:rPr>
        <w:t>其他动物性水产品”</w:t>
      </w:r>
      <w:r w:rsidRPr="00401C0B">
        <w:rPr>
          <w:rFonts w:ascii="宋体" w:hAnsi="宋体" w:hint="eastAsia"/>
          <w:sz w:val="24"/>
        </w:rPr>
        <w:t>检测</w:t>
      </w:r>
      <w:r>
        <w:rPr>
          <w:rFonts w:ascii="宋体" w:hAnsi="宋体" w:hint="eastAsia"/>
          <w:sz w:val="24"/>
        </w:rPr>
        <w:t>兽</w:t>
      </w:r>
      <w:r w:rsidRPr="00401C0B">
        <w:rPr>
          <w:rFonts w:ascii="宋体" w:hAnsi="宋体" w:hint="eastAsia"/>
          <w:sz w:val="24"/>
        </w:rPr>
        <w:t>药残</w:t>
      </w:r>
      <w:r>
        <w:rPr>
          <w:rFonts w:ascii="宋体" w:hAnsi="宋体" w:hint="eastAsia"/>
          <w:sz w:val="24"/>
        </w:rPr>
        <w:t>留</w:t>
      </w:r>
      <w:r w:rsidRPr="00401C0B">
        <w:rPr>
          <w:rFonts w:ascii="宋体" w:hAnsi="宋体" w:hint="eastAsia"/>
          <w:sz w:val="24"/>
        </w:rPr>
        <w:t>和</w:t>
      </w:r>
      <w:r>
        <w:rPr>
          <w:rFonts w:ascii="宋体" w:hAnsi="宋体" w:hint="eastAsia"/>
          <w:sz w:val="24"/>
        </w:rPr>
        <w:t>污染物（含</w:t>
      </w:r>
      <w:r w:rsidRPr="00401C0B">
        <w:rPr>
          <w:rFonts w:ascii="宋体" w:hAnsi="宋体" w:hint="eastAsia"/>
          <w:sz w:val="24"/>
        </w:rPr>
        <w:t>重金属</w:t>
      </w:r>
      <w:r>
        <w:rPr>
          <w:rFonts w:ascii="宋体" w:hAnsi="宋体" w:hint="eastAsia"/>
          <w:sz w:val="24"/>
        </w:rPr>
        <w:t>）</w:t>
      </w:r>
      <w:r w:rsidRPr="00401C0B">
        <w:rPr>
          <w:rFonts w:ascii="宋体" w:hAnsi="宋体" w:hint="eastAsia"/>
          <w:sz w:val="24"/>
        </w:rPr>
        <w:t>指标</w:t>
      </w:r>
      <w:r w:rsidRPr="00401C0B">
        <w:rPr>
          <w:rFonts w:ascii="宋体" w:hAnsi="宋体"/>
          <w:sz w:val="24"/>
        </w:rPr>
        <w:t>1</w:t>
      </w:r>
      <w:r w:rsidR="0079265D">
        <w:rPr>
          <w:rFonts w:ascii="宋体" w:hAnsi="宋体"/>
          <w:sz w:val="24"/>
        </w:rPr>
        <w:t>6</w:t>
      </w:r>
      <w:r w:rsidRPr="00401C0B">
        <w:rPr>
          <w:rFonts w:ascii="宋体" w:hAnsi="宋体" w:hint="eastAsia"/>
          <w:sz w:val="24"/>
        </w:rPr>
        <w:t>项。</w:t>
      </w:r>
    </w:p>
    <w:p w14:paraId="66DBB947" w14:textId="708E25B7" w:rsidR="001B48D7" w:rsidRPr="00401C0B" w:rsidRDefault="001B48D7" w:rsidP="001B48D7">
      <w:pPr>
        <w:spacing w:line="400" w:lineRule="exact"/>
        <w:ind w:firstLineChars="200" w:firstLine="480"/>
        <w:rPr>
          <w:rFonts w:ascii="宋体" w:hAnsi="宋体"/>
          <w:sz w:val="24"/>
        </w:rPr>
      </w:pPr>
      <w:r>
        <w:rPr>
          <w:rFonts w:ascii="宋体" w:hAnsi="宋体" w:hint="eastAsia"/>
          <w:sz w:val="24"/>
        </w:rPr>
        <w:t>（本标准</w:t>
      </w:r>
      <w:r w:rsidRPr="00401C0B">
        <w:rPr>
          <w:rFonts w:ascii="宋体" w:hAnsi="宋体" w:hint="eastAsia"/>
          <w:sz w:val="24"/>
        </w:rPr>
        <w:t xml:space="preserve">高质量水产品 </w:t>
      </w:r>
      <w:r w:rsidRPr="00401C0B">
        <w:rPr>
          <w:rFonts w:ascii="宋体" w:hAnsi="宋体"/>
          <w:sz w:val="24"/>
        </w:rPr>
        <w:t>第</w:t>
      </w:r>
      <w:r w:rsidR="0079265D">
        <w:rPr>
          <w:rFonts w:ascii="宋体" w:hAnsi="宋体"/>
          <w:sz w:val="24"/>
        </w:rPr>
        <w:t>2</w:t>
      </w:r>
      <w:r w:rsidRPr="00401C0B">
        <w:rPr>
          <w:rFonts w:ascii="宋体" w:hAnsi="宋体"/>
          <w:sz w:val="24"/>
        </w:rPr>
        <w:t>部分</w:t>
      </w:r>
      <w:r w:rsidRPr="00401C0B">
        <w:rPr>
          <w:rFonts w:ascii="宋体" w:hAnsi="宋体" w:hint="eastAsia"/>
          <w:sz w:val="24"/>
        </w:rPr>
        <w:t xml:space="preserve"> </w:t>
      </w:r>
      <w:r w:rsidR="0079265D">
        <w:rPr>
          <w:rFonts w:ascii="宋体" w:hAnsi="宋体" w:hint="eastAsia"/>
          <w:sz w:val="24"/>
        </w:rPr>
        <w:t>龟鳖</w:t>
      </w:r>
      <w:r w:rsidRPr="00401C0B">
        <w:rPr>
          <w:rFonts w:ascii="宋体" w:hAnsi="宋体" w:hint="eastAsia"/>
          <w:sz w:val="24"/>
        </w:rPr>
        <w:t xml:space="preserve"> </w:t>
      </w:r>
      <w:r w:rsidR="0079265D">
        <w:rPr>
          <w:rFonts w:ascii="宋体" w:hAnsi="宋体" w:hint="eastAsia"/>
          <w:sz w:val="24"/>
        </w:rPr>
        <w:t>检验</w:t>
      </w:r>
      <w:r w:rsidRPr="00401C0B">
        <w:rPr>
          <w:rFonts w:ascii="宋体" w:hAnsi="宋体"/>
          <w:sz w:val="24"/>
        </w:rPr>
        <w:t>2</w:t>
      </w:r>
      <w:r w:rsidR="0079265D">
        <w:rPr>
          <w:rFonts w:ascii="宋体" w:hAnsi="宋体"/>
          <w:sz w:val="24"/>
        </w:rPr>
        <w:t>5</w:t>
      </w:r>
      <w:r w:rsidRPr="00401C0B">
        <w:rPr>
          <w:rFonts w:ascii="宋体" w:hAnsi="宋体" w:hint="eastAsia"/>
          <w:sz w:val="24"/>
        </w:rPr>
        <w:t>项</w:t>
      </w:r>
      <w:r>
        <w:rPr>
          <w:rFonts w:ascii="宋体" w:hAnsi="宋体" w:hint="eastAsia"/>
          <w:sz w:val="24"/>
        </w:rPr>
        <w:t>全部包含上述检测项，多</w:t>
      </w:r>
      <w:r w:rsidR="00406BD6">
        <w:rPr>
          <w:rFonts w:ascii="宋体" w:hAnsi="宋体"/>
          <w:sz w:val="24"/>
        </w:rPr>
        <w:t>14-18</w:t>
      </w:r>
      <w:r w:rsidR="00406BD6">
        <w:rPr>
          <w:rFonts w:ascii="宋体" w:hAnsi="宋体" w:hint="eastAsia"/>
          <w:sz w:val="24"/>
        </w:rPr>
        <w:t>项，设有高营养检测指标，稻田养殖的还设有农药检测指标</w:t>
      </w:r>
      <w:r w:rsidR="0079265D">
        <w:rPr>
          <w:rFonts w:ascii="宋体" w:hAnsi="宋体" w:hint="eastAsia"/>
          <w:sz w:val="24"/>
        </w:rPr>
        <w:t>）</w:t>
      </w:r>
      <w:r w:rsidRPr="00401C0B">
        <w:rPr>
          <w:rFonts w:ascii="宋体" w:hAnsi="宋体" w:hint="eastAsia"/>
          <w:sz w:val="24"/>
        </w:rPr>
        <w:t>。</w:t>
      </w:r>
    </w:p>
    <w:p w14:paraId="165FD45A" w14:textId="77777777" w:rsidR="001B48D7" w:rsidRPr="00401C0B" w:rsidRDefault="001B48D7" w:rsidP="001B48D7">
      <w:pPr>
        <w:spacing w:line="400" w:lineRule="exact"/>
        <w:ind w:firstLineChars="200" w:firstLine="480"/>
        <w:rPr>
          <w:rFonts w:ascii="宋体" w:hAnsi="宋体"/>
          <w:sz w:val="24"/>
        </w:rPr>
      </w:pPr>
      <w:r w:rsidRPr="00401C0B">
        <w:rPr>
          <w:rFonts w:ascii="宋体" w:hAnsi="宋体"/>
          <w:sz w:val="24"/>
        </w:rPr>
        <w:t>4</w:t>
      </w:r>
      <w:r w:rsidRPr="00401C0B">
        <w:rPr>
          <w:rFonts w:ascii="宋体" w:hAnsi="宋体" w:hint="eastAsia"/>
          <w:sz w:val="24"/>
        </w:rPr>
        <w:t>、香港正印标准：主要针对包装好的产品。水产品检测指标</w:t>
      </w:r>
      <w:r w:rsidRPr="00401C0B">
        <w:rPr>
          <w:rFonts w:ascii="宋体" w:hAnsi="宋体"/>
          <w:sz w:val="24"/>
        </w:rPr>
        <w:t>10</w:t>
      </w:r>
      <w:r w:rsidRPr="00401C0B">
        <w:rPr>
          <w:rFonts w:ascii="宋体" w:hAnsi="宋体" w:hint="eastAsia"/>
          <w:sz w:val="24"/>
        </w:rPr>
        <w:t>多个。</w:t>
      </w:r>
    </w:p>
    <w:p w14:paraId="55C74AAA" w14:textId="7A71E0B9" w:rsidR="009C0248" w:rsidRPr="001838DD" w:rsidRDefault="009C0248" w:rsidP="001838DD">
      <w:pPr>
        <w:spacing w:line="400" w:lineRule="exact"/>
        <w:ind w:firstLineChars="200" w:firstLine="480"/>
        <w:rPr>
          <w:rFonts w:ascii="宋体" w:hAnsi="宋体"/>
          <w:sz w:val="24"/>
        </w:rPr>
      </w:pPr>
      <w:r w:rsidRPr="001838DD">
        <w:rPr>
          <w:rFonts w:ascii="宋体" w:hAnsi="宋体" w:hint="eastAsia"/>
          <w:sz w:val="24"/>
        </w:rPr>
        <w:t>5、本标准与《</w:t>
      </w:r>
      <w:r w:rsidRPr="001838DD">
        <w:rPr>
          <w:rFonts w:ascii="宋体" w:hAnsi="宋体"/>
          <w:sz w:val="24"/>
        </w:rPr>
        <w:t>NY/T 2798.13-2015无公害农产品 生产质量安全控制技术规范 第13部分：养殖水产品》</w:t>
      </w:r>
      <w:r w:rsidRPr="001838DD">
        <w:rPr>
          <w:rFonts w:ascii="宋体" w:hAnsi="宋体" w:hint="eastAsia"/>
          <w:sz w:val="24"/>
        </w:rPr>
        <w:t>的比较：</w:t>
      </w:r>
      <w:r w:rsidRPr="001838DD">
        <w:rPr>
          <w:rFonts w:ascii="宋体" w:hAnsi="宋体"/>
          <w:sz w:val="24"/>
        </w:rPr>
        <w:t>NY/T 2798.13</w:t>
      </w:r>
      <w:r w:rsidRPr="001838DD">
        <w:rPr>
          <w:rFonts w:ascii="宋体" w:hAnsi="宋体" w:hint="eastAsia"/>
          <w:sz w:val="24"/>
        </w:rPr>
        <w:t>规定了无公害农产品生产过程，包括产地环境、投入品管理、收获、销售和储运管理等环节的关键点质量控制技术及要求。</w:t>
      </w:r>
      <w:r w:rsidRPr="001838DD">
        <w:rPr>
          <w:rFonts w:ascii="宋体" w:hAnsi="宋体"/>
          <w:sz w:val="24"/>
        </w:rPr>
        <w:t>NY/T 2798.13</w:t>
      </w:r>
      <w:r w:rsidRPr="001838DD">
        <w:rPr>
          <w:rFonts w:ascii="宋体" w:hAnsi="宋体" w:hint="eastAsia"/>
          <w:sz w:val="24"/>
        </w:rPr>
        <w:t>仅</w:t>
      </w:r>
      <w:r w:rsidR="00406BD6">
        <w:rPr>
          <w:rFonts w:ascii="宋体" w:hAnsi="宋体" w:hint="eastAsia"/>
          <w:sz w:val="24"/>
        </w:rPr>
        <w:t>仅</w:t>
      </w:r>
      <w:r w:rsidRPr="001838DD">
        <w:rPr>
          <w:rFonts w:ascii="宋体" w:hAnsi="宋体" w:hint="eastAsia"/>
          <w:sz w:val="24"/>
        </w:rPr>
        <w:t>是本标准</w:t>
      </w:r>
      <w:r w:rsidR="00B1182F">
        <w:rPr>
          <w:rFonts w:ascii="宋体" w:hAnsi="宋体" w:hint="eastAsia"/>
          <w:sz w:val="24"/>
        </w:rPr>
        <w:t xml:space="preserve"> </w:t>
      </w:r>
      <w:r w:rsidR="00B1182F" w:rsidRPr="005E2971">
        <w:rPr>
          <w:rFonts w:ascii="宋体" w:hAnsi="宋体" w:hint="eastAsia"/>
          <w:sz w:val="24"/>
        </w:rPr>
        <w:t xml:space="preserve">高质量水产品 </w:t>
      </w:r>
      <w:r w:rsidR="00B1182F" w:rsidRPr="005E2971">
        <w:rPr>
          <w:rFonts w:ascii="宋体" w:hAnsi="宋体"/>
          <w:sz w:val="24"/>
        </w:rPr>
        <w:t>第</w:t>
      </w:r>
      <w:r w:rsidR="00B1182F">
        <w:rPr>
          <w:rFonts w:ascii="宋体" w:hAnsi="宋体"/>
          <w:sz w:val="24"/>
        </w:rPr>
        <w:t>2</w:t>
      </w:r>
      <w:r w:rsidR="00B1182F" w:rsidRPr="005E2971">
        <w:rPr>
          <w:rFonts w:ascii="宋体" w:hAnsi="宋体"/>
          <w:sz w:val="24"/>
        </w:rPr>
        <w:t>部分</w:t>
      </w:r>
      <w:r w:rsidR="00B1182F" w:rsidRPr="005E2971">
        <w:rPr>
          <w:rFonts w:ascii="宋体" w:hAnsi="宋体" w:hint="eastAsia"/>
          <w:sz w:val="24"/>
        </w:rPr>
        <w:t xml:space="preserve"> </w:t>
      </w:r>
      <w:r w:rsidR="00B1182F">
        <w:rPr>
          <w:rFonts w:ascii="宋体" w:hAnsi="宋体" w:hint="eastAsia"/>
          <w:sz w:val="24"/>
        </w:rPr>
        <w:t>龟鳖 的</w:t>
      </w:r>
      <w:r w:rsidRPr="001838DD">
        <w:rPr>
          <w:rFonts w:ascii="宋体" w:hAnsi="宋体" w:hint="eastAsia"/>
          <w:sz w:val="24"/>
        </w:rPr>
        <w:t>“养殖过程”中采用的生产过程质量控制标准。</w:t>
      </w:r>
    </w:p>
    <w:p w14:paraId="1F543018" w14:textId="31C9A840" w:rsidR="0079265D" w:rsidRPr="005E2971" w:rsidRDefault="0079265D" w:rsidP="0079265D">
      <w:pPr>
        <w:spacing w:line="400" w:lineRule="exact"/>
        <w:ind w:firstLineChars="200" w:firstLine="480"/>
        <w:rPr>
          <w:rFonts w:ascii="宋体" w:hAnsi="宋体"/>
          <w:sz w:val="24"/>
        </w:rPr>
      </w:pPr>
      <w:bookmarkStart w:id="28" w:name="_Hlk202912726"/>
      <w:r w:rsidRPr="005E2971">
        <w:rPr>
          <w:rFonts w:ascii="宋体" w:hAnsi="宋体" w:hint="eastAsia"/>
          <w:sz w:val="24"/>
        </w:rPr>
        <w:t>6</w:t>
      </w:r>
      <w:r w:rsidRPr="005E2971">
        <w:rPr>
          <w:rFonts w:ascii="宋体" w:hAnsi="宋体"/>
          <w:sz w:val="24"/>
        </w:rPr>
        <w:t>.</w:t>
      </w:r>
      <w:r w:rsidRPr="005E2971">
        <w:rPr>
          <w:rFonts w:ascii="宋体" w:hAnsi="宋体" w:hint="eastAsia"/>
          <w:sz w:val="24"/>
        </w:rPr>
        <w:t xml:space="preserve"> DB22/T 1649-2012</w:t>
      </w:r>
      <w:r w:rsidR="00CA0F97">
        <w:rPr>
          <w:rFonts w:ascii="宋体" w:hAnsi="宋体"/>
          <w:sz w:val="24"/>
        </w:rPr>
        <w:t xml:space="preserve">  </w:t>
      </w:r>
      <w:r w:rsidRPr="005E2971">
        <w:rPr>
          <w:rFonts w:ascii="宋体" w:hAnsi="宋体" w:hint="eastAsia"/>
          <w:sz w:val="24"/>
        </w:rPr>
        <w:t>产地水产品质</w:t>
      </w:r>
      <w:proofErr w:type="gramStart"/>
      <w:r w:rsidRPr="005E2971">
        <w:rPr>
          <w:rFonts w:ascii="宋体" w:hAnsi="宋体" w:hint="eastAsia"/>
          <w:sz w:val="24"/>
        </w:rPr>
        <w:t>量安全</w:t>
      </w:r>
      <w:proofErr w:type="gramEnd"/>
      <w:r w:rsidRPr="005E2971">
        <w:rPr>
          <w:rFonts w:ascii="宋体" w:hAnsi="宋体" w:hint="eastAsia"/>
          <w:sz w:val="24"/>
        </w:rPr>
        <w:t>检验技术规范：检测有2</w:t>
      </w:r>
      <w:r w:rsidRPr="005E2971">
        <w:rPr>
          <w:rFonts w:ascii="宋体" w:hAnsi="宋体"/>
          <w:sz w:val="24"/>
        </w:rPr>
        <w:t>6</w:t>
      </w:r>
      <w:r w:rsidRPr="005E2971">
        <w:rPr>
          <w:rFonts w:ascii="宋体" w:hAnsi="宋体" w:hint="eastAsia"/>
          <w:sz w:val="24"/>
        </w:rPr>
        <w:t>项，实际检测药残1</w:t>
      </w:r>
      <w:r>
        <w:rPr>
          <w:rFonts w:ascii="宋体" w:hAnsi="宋体"/>
          <w:sz w:val="24"/>
        </w:rPr>
        <w:t>2</w:t>
      </w:r>
      <w:r>
        <w:rPr>
          <w:rFonts w:ascii="宋体" w:hAnsi="宋体" w:hint="eastAsia"/>
          <w:sz w:val="24"/>
        </w:rPr>
        <w:t>个</w:t>
      </w:r>
      <w:r w:rsidRPr="005E2971">
        <w:rPr>
          <w:rFonts w:ascii="宋体" w:hAnsi="宋体" w:hint="eastAsia"/>
          <w:sz w:val="24"/>
        </w:rPr>
        <w:t>项</w:t>
      </w:r>
      <w:r>
        <w:rPr>
          <w:rFonts w:ascii="宋体" w:hAnsi="宋体" w:hint="eastAsia"/>
          <w:sz w:val="24"/>
        </w:rPr>
        <w:t>类</w:t>
      </w:r>
      <w:r w:rsidRPr="005E2971">
        <w:rPr>
          <w:rFonts w:ascii="宋体" w:hAnsi="宋体" w:hint="eastAsia"/>
          <w:sz w:val="24"/>
        </w:rPr>
        <w:t>（</w:t>
      </w:r>
      <w:proofErr w:type="gramStart"/>
      <w:r w:rsidRPr="005E2971">
        <w:rPr>
          <w:rFonts w:ascii="宋体" w:hAnsi="宋体" w:hint="eastAsia"/>
          <w:sz w:val="24"/>
        </w:rPr>
        <w:t>磺胺类合为</w:t>
      </w:r>
      <w:proofErr w:type="gramEnd"/>
      <w:r w:rsidRPr="005E2971">
        <w:rPr>
          <w:rFonts w:ascii="宋体" w:hAnsi="宋体" w:hint="eastAsia"/>
          <w:sz w:val="24"/>
        </w:rPr>
        <w:t>1项类、沙星</w:t>
      </w:r>
      <w:proofErr w:type="gramStart"/>
      <w:r w:rsidRPr="005E2971">
        <w:rPr>
          <w:rFonts w:ascii="宋体" w:hAnsi="宋体" w:hint="eastAsia"/>
          <w:sz w:val="24"/>
        </w:rPr>
        <w:t>类</w:t>
      </w:r>
      <w:r>
        <w:rPr>
          <w:rFonts w:ascii="宋体" w:hAnsi="宋体" w:hint="eastAsia"/>
          <w:sz w:val="24"/>
        </w:rPr>
        <w:t>单</w:t>
      </w:r>
      <w:proofErr w:type="gramEnd"/>
      <w:r>
        <w:rPr>
          <w:rFonts w:ascii="宋体" w:hAnsi="宋体" w:hint="eastAsia"/>
          <w:sz w:val="24"/>
        </w:rPr>
        <w:t>计</w:t>
      </w:r>
      <w:r w:rsidRPr="005E2971">
        <w:rPr>
          <w:rFonts w:ascii="宋体" w:hAnsi="宋体" w:hint="eastAsia"/>
          <w:sz w:val="24"/>
        </w:rPr>
        <w:t>、</w:t>
      </w:r>
      <w:proofErr w:type="gramStart"/>
      <w:r w:rsidRPr="005E2971">
        <w:rPr>
          <w:rFonts w:ascii="宋体" w:hAnsi="宋体" w:hint="eastAsia"/>
          <w:sz w:val="24"/>
        </w:rPr>
        <w:t>呋喃类合</w:t>
      </w:r>
      <w:proofErr w:type="gramEnd"/>
      <w:r w:rsidRPr="005E2971">
        <w:rPr>
          <w:rFonts w:ascii="宋体" w:hAnsi="宋体" w:hint="eastAsia"/>
          <w:sz w:val="24"/>
        </w:rPr>
        <w:t>为1类计）</w:t>
      </w:r>
      <w:r>
        <w:rPr>
          <w:rFonts w:ascii="宋体" w:hAnsi="宋体" w:hint="eastAsia"/>
          <w:sz w:val="24"/>
        </w:rPr>
        <w:t>、</w:t>
      </w:r>
      <w:r w:rsidRPr="005E2971">
        <w:rPr>
          <w:rFonts w:ascii="宋体" w:hAnsi="宋体" w:hint="eastAsia"/>
          <w:sz w:val="24"/>
        </w:rPr>
        <w:t>重金属残留8项</w:t>
      </w:r>
      <w:r>
        <w:rPr>
          <w:rFonts w:ascii="宋体" w:hAnsi="宋体" w:hint="eastAsia"/>
          <w:sz w:val="24"/>
        </w:rPr>
        <w:t>、</w:t>
      </w:r>
      <w:r w:rsidRPr="005E2971">
        <w:rPr>
          <w:rFonts w:ascii="宋体" w:hAnsi="宋体" w:hint="eastAsia"/>
          <w:sz w:val="24"/>
        </w:rPr>
        <w:t>微生物</w:t>
      </w:r>
      <w:r w:rsidRPr="005E2971">
        <w:rPr>
          <w:rFonts w:ascii="宋体" w:hAnsi="宋体"/>
          <w:sz w:val="24"/>
        </w:rPr>
        <w:t>4</w:t>
      </w:r>
      <w:r w:rsidRPr="005E2971">
        <w:rPr>
          <w:rFonts w:ascii="宋体" w:hAnsi="宋体" w:hint="eastAsia"/>
          <w:sz w:val="24"/>
        </w:rPr>
        <w:t>项（细菌总数、大肠菌群、沙门氏菌、副溶血性弧菌）</w:t>
      </w:r>
    </w:p>
    <w:p w14:paraId="68867171" w14:textId="7D9DAF58" w:rsidR="00640B29" w:rsidRDefault="0079265D" w:rsidP="00ED609B">
      <w:pPr>
        <w:spacing w:line="400" w:lineRule="exact"/>
        <w:rPr>
          <w:rFonts w:ascii="宋体" w:hAnsi="宋体"/>
          <w:sz w:val="24"/>
        </w:rPr>
      </w:pPr>
      <w:r w:rsidRPr="005E2971">
        <w:rPr>
          <w:rFonts w:ascii="宋体" w:hAnsi="宋体" w:hint="eastAsia"/>
          <w:sz w:val="24"/>
        </w:rPr>
        <w:t xml:space="preserve"> </w:t>
      </w:r>
      <w:r w:rsidRPr="005E2971">
        <w:rPr>
          <w:rFonts w:ascii="宋体" w:hAnsi="宋体"/>
          <w:sz w:val="24"/>
        </w:rPr>
        <w:t xml:space="preserve">  </w:t>
      </w:r>
      <w:r w:rsidRPr="005E2971">
        <w:rPr>
          <w:rFonts w:ascii="宋体" w:hAnsi="宋体" w:hint="eastAsia"/>
          <w:sz w:val="24"/>
        </w:rPr>
        <w:t xml:space="preserve">（本标准高质量水产品 </w:t>
      </w:r>
      <w:r w:rsidRPr="005E2971">
        <w:rPr>
          <w:rFonts w:ascii="宋体" w:hAnsi="宋体"/>
          <w:sz w:val="24"/>
        </w:rPr>
        <w:t>第</w:t>
      </w:r>
      <w:r>
        <w:rPr>
          <w:rFonts w:ascii="宋体" w:hAnsi="宋体"/>
          <w:sz w:val="24"/>
        </w:rPr>
        <w:t>2</w:t>
      </w:r>
      <w:r w:rsidRPr="005E2971">
        <w:rPr>
          <w:rFonts w:ascii="宋体" w:hAnsi="宋体"/>
          <w:sz w:val="24"/>
        </w:rPr>
        <w:t>部分</w:t>
      </w:r>
      <w:r w:rsidRPr="005E2971">
        <w:rPr>
          <w:rFonts w:ascii="宋体" w:hAnsi="宋体" w:hint="eastAsia"/>
          <w:sz w:val="24"/>
        </w:rPr>
        <w:t xml:space="preserve"> </w:t>
      </w:r>
      <w:r>
        <w:rPr>
          <w:rFonts w:ascii="宋体" w:hAnsi="宋体" w:hint="eastAsia"/>
          <w:sz w:val="24"/>
        </w:rPr>
        <w:t>龟鳖 检测</w:t>
      </w:r>
      <w:r w:rsidRPr="005E2971">
        <w:rPr>
          <w:rFonts w:ascii="宋体" w:hAnsi="宋体" w:hint="eastAsia"/>
          <w:sz w:val="24"/>
        </w:rPr>
        <w:t>检</w:t>
      </w:r>
      <w:r>
        <w:rPr>
          <w:rFonts w:ascii="宋体" w:hAnsi="宋体" w:hint="eastAsia"/>
          <w:sz w:val="24"/>
        </w:rPr>
        <w:t>验</w:t>
      </w:r>
      <w:r w:rsidR="00406BD6">
        <w:rPr>
          <w:rFonts w:ascii="宋体" w:hAnsi="宋体"/>
          <w:sz w:val="24"/>
        </w:rPr>
        <w:t>30</w:t>
      </w:r>
      <w:r w:rsidRPr="005E2971">
        <w:rPr>
          <w:rFonts w:ascii="宋体" w:hAnsi="宋体" w:hint="eastAsia"/>
          <w:sz w:val="24"/>
        </w:rPr>
        <w:t>项</w:t>
      </w:r>
      <w:r w:rsidR="00406BD6">
        <w:rPr>
          <w:rFonts w:ascii="宋体" w:hAnsi="宋体" w:hint="eastAsia"/>
          <w:sz w:val="24"/>
        </w:rPr>
        <w:t>+农药2</w:t>
      </w:r>
      <w:r w:rsidR="00406BD6">
        <w:rPr>
          <w:rFonts w:ascii="宋体" w:hAnsi="宋体"/>
          <w:sz w:val="24"/>
        </w:rPr>
        <w:t>3</w:t>
      </w:r>
      <w:r w:rsidR="00406BD6">
        <w:rPr>
          <w:rFonts w:ascii="宋体" w:hAnsi="宋体" w:hint="eastAsia"/>
          <w:sz w:val="24"/>
        </w:rPr>
        <w:t>项。</w:t>
      </w:r>
      <w:r>
        <w:rPr>
          <w:rFonts w:ascii="宋体" w:hAnsi="宋体" w:hint="eastAsia"/>
          <w:sz w:val="24"/>
        </w:rPr>
        <w:t>其中</w:t>
      </w:r>
      <w:r w:rsidRPr="005E2971">
        <w:rPr>
          <w:rFonts w:ascii="宋体" w:hAnsi="宋体" w:hint="eastAsia"/>
          <w:sz w:val="24"/>
        </w:rPr>
        <w:t>。其中</w:t>
      </w:r>
      <w:r w:rsidR="00640B29">
        <w:rPr>
          <w:rFonts w:ascii="宋体" w:hAnsi="宋体" w:hint="eastAsia"/>
          <w:sz w:val="24"/>
        </w:rPr>
        <w:t>实际检测</w:t>
      </w:r>
      <w:r w:rsidRPr="005E2971">
        <w:rPr>
          <w:rFonts w:ascii="宋体" w:hAnsi="宋体" w:hint="eastAsia"/>
          <w:sz w:val="24"/>
        </w:rPr>
        <w:t>药残</w:t>
      </w:r>
      <w:r w:rsidR="0080576B">
        <w:rPr>
          <w:rFonts w:ascii="宋体" w:hAnsi="宋体" w:hint="eastAsia"/>
          <w:sz w:val="24"/>
        </w:rPr>
        <w:t>和重残</w:t>
      </w:r>
      <w:r w:rsidR="00406BD6">
        <w:rPr>
          <w:rFonts w:ascii="宋体" w:hAnsi="宋体"/>
          <w:sz w:val="24"/>
        </w:rPr>
        <w:t>30</w:t>
      </w:r>
      <w:r w:rsidRPr="005E2971">
        <w:rPr>
          <w:rFonts w:ascii="宋体" w:hAnsi="宋体" w:hint="eastAsia"/>
          <w:sz w:val="24"/>
        </w:rPr>
        <w:t>项类</w:t>
      </w:r>
      <w:r w:rsidR="00640B29" w:rsidRPr="005E2971">
        <w:rPr>
          <w:rFonts w:ascii="宋体" w:hAnsi="宋体" w:hint="eastAsia"/>
          <w:sz w:val="24"/>
        </w:rPr>
        <w:t>（</w:t>
      </w:r>
      <w:proofErr w:type="gramStart"/>
      <w:r w:rsidR="00640B29" w:rsidRPr="00ED609B">
        <w:rPr>
          <w:rFonts w:ascii="宋体" w:hAnsi="宋体" w:hint="eastAsia"/>
          <w:sz w:val="24"/>
        </w:rPr>
        <w:t>磺胺类合为</w:t>
      </w:r>
      <w:proofErr w:type="gramEnd"/>
      <w:r w:rsidR="00640B29" w:rsidRPr="00ED609B">
        <w:rPr>
          <w:rFonts w:ascii="宋体" w:hAnsi="宋体" w:hint="eastAsia"/>
          <w:sz w:val="24"/>
        </w:rPr>
        <w:t>1项类、沙星</w:t>
      </w:r>
      <w:proofErr w:type="gramStart"/>
      <w:r w:rsidR="00640B29" w:rsidRPr="00ED609B">
        <w:rPr>
          <w:rFonts w:ascii="宋体" w:hAnsi="宋体" w:hint="eastAsia"/>
          <w:sz w:val="24"/>
        </w:rPr>
        <w:t>类单</w:t>
      </w:r>
      <w:proofErr w:type="gramEnd"/>
      <w:r w:rsidR="00640B29" w:rsidRPr="00ED609B">
        <w:rPr>
          <w:rFonts w:ascii="宋体" w:hAnsi="宋体" w:hint="eastAsia"/>
          <w:sz w:val="24"/>
        </w:rPr>
        <w:t>计、</w:t>
      </w:r>
      <w:proofErr w:type="gramStart"/>
      <w:r w:rsidR="00640B29" w:rsidRPr="00ED609B">
        <w:rPr>
          <w:rFonts w:ascii="宋体" w:hAnsi="宋体" w:hint="eastAsia"/>
          <w:sz w:val="24"/>
        </w:rPr>
        <w:t>呋喃类合</w:t>
      </w:r>
      <w:proofErr w:type="gramEnd"/>
      <w:r w:rsidR="00640B29" w:rsidRPr="00ED609B">
        <w:rPr>
          <w:rFonts w:ascii="宋体" w:hAnsi="宋体" w:hint="eastAsia"/>
          <w:sz w:val="24"/>
        </w:rPr>
        <w:t>为1类计）</w:t>
      </w:r>
      <w:r w:rsidR="0080576B">
        <w:rPr>
          <w:rFonts w:ascii="宋体" w:hAnsi="宋体" w:hint="eastAsia"/>
          <w:sz w:val="24"/>
        </w:rPr>
        <w:t>，</w:t>
      </w:r>
      <w:r w:rsidRPr="00ED609B">
        <w:rPr>
          <w:rFonts w:ascii="宋体" w:hAnsi="宋体" w:hint="eastAsia"/>
          <w:sz w:val="24"/>
        </w:rPr>
        <w:t>比包含DB22/T</w:t>
      </w:r>
      <w:r w:rsidRPr="00ED609B">
        <w:rPr>
          <w:rFonts w:ascii="宋体" w:hAnsi="宋体"/>
          <w:sz w:val="24"/>
        </w:rPr>
        <w:t xml:space="preserve"> </w:t>
      </w:r>
      <w:r w:rsidRPr="00ED609B">
        <w:rPr>
          <w:rFonts w:ascii="宋体" w:hAnsi="宋体" w:hint="eastAsia"/>
          <w:sz w:val="24"/>
        </w:rPr>
        <w:t>1649药残1</w:t>
      </w:r>
      <w:r w:rsidR="00640B29" w:rsidRPr="00ED609B">
        <w:rPr>
          <w:rFonts w:ascii="宋体" w:hAnsi="宋体"/>
          <w:sz w:val="24"/>
        </w:rPr>
        <w:t>2</w:t>
      </w:r>
      <w:r w:rsidRPr="00ED609B">
        <w:rPr>
          <w:rFonts w:ascii="宋体" w:hAnsi="宋体" w:hint="eastAsia"/>
          <w:sz w:val="24"/>
        </w:rPr>
        <w:t>项（除甲醛）多1</w:t>
      </w:r>
      <w:r w:rsidR="00406BD6">
        <w:rPr>
          <w:rFonts w:ascii="宋体" w:hAnsi="宋体"/>
          <w:sz w:val="24"/>
        </w:rPr>
        <w:t>7</w:t>
      </w:r>
      <w:r w:rsidRPr="00ED609B">
        <w:rPr>
          <w:rFonts w:ascii="宋体" w:hAnsi="宋体" w:hint="eastAsia"/>
          <w:sz w:val="24"/>
        </w:rPr>
        <w:t>项</w:t>
      </w:r>
      <w:bookmarkEnd w:id="28"/>
      <w:r w:rsidR="00197B2E" w:rsidRPr="00ED609B">
        <w:rPr>
          <w:rFonts w:ascii="宋体" w:hAnsi="宋体" w:hint="eastAsia"/>
          <w:sz w:val="24"/>
        </w:rPr>
        <w:t>。其中</w:t>
      </w:r>
      <w:r w:rsidR="00ED609B" w:rsidRPr="00ED609B">
        <w:rPr>
          <w:rFonts w:ascii="宋体" w:hAnsi="宋体" w:hint="eastAsia"/>
          <w:sz w:val="24"/>
        </w:rPr>
        <w:t>本标准</w:t>
      </w:r>
      <w:r w:rsidR="0046290E">
        <w:rPr>
          <w:rFonts w:ascii="宋体" w:hAnsi="宋体" w:cs="宋体" w:hint="eastAsia"/>
          <w:kern w:val="0"/>
          <w:sz w:val="24"/>
        </w:rPr>
        <w:t>铅</w:t>
      </w:r>
      <w:r w:rsidR="0046290E" w:rsidRPr="00ED609B">
        <w:rPr>
          <w:rFonts w:ascii="宋体" w:hAnsi="宋体" w:cs="宋体" w:hint="eastAsia"/>
          <w:kern w:val="0"/>
          <w:sz w:val="24"/>
        </w:rPr>
        <w:t>（mg/kg）≤0.</w:t>
      </w:r>
      <w:r w:rsidR="0046290E">
        <w:rPr>
          <w:rFonts w:ascii="宋体" w:hAnsi="宋体" w:cs="宋体"/>
          <w:kern w:val="0"/>
          <w:sz w:val="24"/>
        </w:rPr>
        <w:t>3</w:t>
      </w:r>
      <w:r w:rsidR="0046290E">
        <w:rPr>
          <w:rFonts w:ascii="宋体" w:hAnsi="宋体" w:cs="宋体" w:hint="eastAsia"/>
          <w:kern w:val="0"/>
          <w:sz w:val="24"/>
        </w:rPr>
        <w:t>、</w:t>
      </w:r>
      <w:r w:rsidR="00ED609B" w:rsidRPr="00ED609B">
        <w:rPr>
          <w:rFonts w:ascii="宋体" w:hAnsi="宋体" w:cs="宋体" w:hint="eastAsia"/>
          <w:kern w:val="0"/>
          <w:sz w:val="24"/>
        </w:rPr>
        <w:t>无机砷（mg/kg）≤0.</w:t>
      </w:r>
      <w:r w:rsidR="00ED609B" w:rsidRPr="00ED609B">
        <w:rPr>
          <w:rFonts w:ascii="宋体" w:hAnsi="宋体" w:cs="宋体"/>
          <w:kern w:val="0"/>
          <w:sz w:val="24"/>
        </w:rPr>
        <w:t>5</w:t>
      </w:r>
      <w:r w:rsidR="00CE6950">
        <w:rPr>
          <w:rFonts w:ascii="宋体" w:hAnsi="宋体" w:cs="宋体" w:hint="eastAsia"/>
          <w:kern w:val="0"/>
          <w:sz w:val="24"/>
        </w:rPr>
        <w:t>、</w:t>
      </w:r>
      <w:r w:rsidR="00ED609B" w:rsidRPr="00ED609B">
        <w:rPr>
          <w:rFonts w:ascii="宋体" w:hAnsi="宋体" w:cs="宋体" w:hint="eastAsia"/>
          <w:kern w:val="0"/>
          <w:sz w:val="24"/>
        </w:rPr>
        <w:t>和磺胺类药物(以总量计)（</w:t>
      </w:r>
      <w:proofErr w:type="spellStart"/>
      <w:r w:rsidR="00ED609B" w:rsidRPr="00ED609B">
        <w:rPr>
          <w:kern w:val="0"/>
          <w:sz w:val="24"/>
        </w:rPr>
        <w:t>μ</w:t>
      </w:r>
      <w:r w:rsidR="00ED609B" w:rsidRPr="00ED609B">
        <w:rPr>
          <w:rFonts w:ascii="宋体" w:hAnsi="宋体" w:cs="宋体" w:hint="eastAsia"/>
          <w:kern w:val="0"/>
          <w:sz w:val="24"/>
        </w:rPr>
        <w:t>g</w:t>
      </w:r>
      <w:proofErr w:type="spellEnd"/>
      <w:r w:rsidR="00ED609B" w:rsidRPr="00ED609B">
        <w:rPr>
          <w:rFonts w:ascii="宋体" w:hAnsi="宋体"/>
          <w:sz w:val="24"/>
        </w:rPr>
        <w:t>/kg</w:t>
      </w:r>
      <w:r w:rsidR="00ED609B" w:rsidRPr="00ED609B">
        <w:rPr>
          <w:rFonts w:ascii="宋体" w:hAnsi="宋体" w:hint="eastAsia"/>
          <w:sz w:val="24"/>
        </w:rPr>
        <w:t>）为</w:t>
      </w:r>
      <w:r w:rsidR="00ED609B" w:rsidRPr="00ED609B">
        <w:rPr>
          <w:rFonts w:ascii="宋体" w:hAnsi="宋体" w:cs="宋体" w:hint="eastAsia"/>
          <w:kern w:val="0"/>
          <w:sz w:val="24"/>
        </w:rPr>
        <w:t>不得检出</w:t>
      </w:r>
      <w:r w:rsidR="00ED609B" w:rsidRPr="00ED609B">
        <w:rPr>
          <w:rFonts w:ascii="宋体" w:hAnsi="宋体"/>
          <w:kern w:val="0"/>
          <w:sz w:val="24"/>
        </w:rPr>
        <w:t>(</w:t>
      </w:r>
      <w:r w:rsidR="00B1182F">
        <w:rPr>
          <w:rFonts w:ascii="宋体" w:hAnsi="宋体" w:hint="eastAsia"/>
          <w:kern w:val="0"/>
          <w:sz w:val="24"/>
        </w:rPr>
        <w:t>＜</w:t>
      </w:r>
      <w:r w:rsidR="00ED609B" w:rsidRPr="00ED609B">
        <w:rPr>
          <w:rFonts w:ascii="宋体" w:hAnsi="宋体"/>
          <w:kern w:val="0"/>
          <w:sz w:val="24"/>
        </w:rPr>
        <w:t>0.5)</w:t>
      </w:r>
      <w:r w:rsidR="00ED609B" w:rsidRPr="00ED609B">
        <w:rPr>
          <w:rFonts w:ascii="宋体" w:hAnsi="宋体" w:hint="eastAsia"/>
          <w:kern w:val="0"/>
          <w:sz w:val="24"/>
        </w:rPr>
        <w:t>，优于</w:t>
      </w:r>
      <w:r w:rsidR="00ED609B" w:rsidRPr="00ED609B">
        <w:rPr>
          <w:rFonts w:ascii="宋体" w:hAnsi="宋体" w:hint="eastAsia"/>
          <w:sz w:val="24"/>
        </w:rPr>
        <w:t>DB22/T</w:t>
      </w:r>
      <w:r w:rsidR="00ED609B" w:rsidRPr="00ED609B">
        <w:rPr>
          <w:rFonts w:ascii="宋体" w:hAnsi="宋体"/>
          <w:sz w:val="24"/>
        </w:rPr>
        <w:t xml:space="preserve"> </w:t>
      </w:r>
      <w:r w:rsidR="00ED609B" w:rsidRPr="00ED609B">
        <w:rPr>
          <w:rFonts w:ascii="宋体" w:hAnsi="宋体" w:hint="eastAsia"/>
          <w:sz w:val="24"/>
        </w:rPr>
        <w:t>1649的</w:t>
      </w:r>
      <w:r w:rsidR="0046290E">
        <w:rPr>
          <w:rFonts w:ascii="宋体" w:hAnsi="宋体" w:cs="宋体" w:hint="eastAsia"/>
          <w:kern w:val="0"/>
          <w:sz w:val="24"/>
        </w:rPr>
        <w:t>铅</w:t>
      </w:r>
      <w:r w:rsidR="0046290E" w:rsidRPr="00ED609B">
        <w:rPr>
          <w:rFonts w:ascii="宋体" w:hAnsi="宋体" w:cs="宋体" w:hint="eastAsia"/>
          <w:kern w:val="0"/>
          <w:sz w:val="24"/>
        </w:rPr>
        <w:t>（mg/kg）≤0.</w:t>
      </w:r>
      <w:r w:rsidR="0046290E">
        <w:rPr>
          <w:rFonts w:ascii="宋体" w:hAnsi="宋体" w:cs="宋体"/>
          <w:kern w:val="0"/>
          <w:sz w:val="24"/>
        </w:rPr>
        <w:t>5</w:t>
      </w:r>
      <w:r w:rsidR="0046290E">
        <w:rPr>
          <w:rFonts w:ascii="宋体" w:hAnsi="宋体" w:cs="宋体" w:hint="eastAsia"/>
          <w:kern w:val="0"/>
          <w:sz w:val="24"/>
        </w:rPr>
        <w:t>、</w:t>
      </w:r>
      <w:r w:rsidR="00CA0F97" w:rsidRPr="00ED609B">
        <w:rPr>
          <w:rFonts w:ascii="宋体" w:hAnsi="宋体" w:cs="宋体" w:hint="eastAsia"/>
          <w:kern w:val="0"/>
          <w:sz w:val="24"/>
        </w:rPr>
        <w:t>无机砷（mg/kg）≤</w:t>
      </w:r>
      <w:r w:rsidR="0046290E">
        <w:rPr>
          <w:rFonts w:ascii="宋体" w:hAnsi="宋体" w:cs="宋体"/>
          <w:kern w:val="0"/>
          <w:sz w:val="24"/>
        </w:rPr>
        <w:t>1</w:t>
      </w:r>
      <w:r w:rsidR="00CA0F97" w:rsidRPr="00ED609B">
        <w:rPr>
          <w:rFonts w:ascii="宋体" w:hAnsi="宋体" w:cs="宋体" w:hint="eastAsia"/>
          <w:kern w:val="0"/>
          <w:sz w:val="24"/>
        </w:rPr>
        <w:t>.</w:t>
      </w:r>
      <w:r w:rsidR="0046290E">
        <w:rPr>
          <w:rFonts w:ascii="宋体" w:hAnsi="宋体" w:cs="宋体"/>
          <w:kern w:val="0"/>
          <w:sz w:val="24"/>
        </w:rPr>
        <w:t>0</w:t>
      </w:r>
      <w:r w:rsidR="00CA0F97" w:rsidRPr="00ED609B">
        <w:rPr>
          <w:rFonts w:ascii="宋体" w:hAnsi="宋体" w:cs="宋体" w:hint="eastAsia"/>
          <w:kern w:val="0"/>
          <w:sz w:val="24"/>
        </w:rPr>
        <w:t>和磺胺类药物(以总量计)（</w:t>
      </w:r>
      <w:proofErr w:type="spellStart"/>
      <w:r w:rsidR="00B1182F" w:rsidRPr="00ED609B">
        <w:rPr>
          <w:kern w:val="0"/>
          <w:sz w:val="24"/>
        </w:rPr>
        <w:t>μ</w:t>
      </w:r>
      <w:r w:rsidR="00B1182F" w:rsidRPr="00ED609B">
        <w:rPr>
          <w:rFonts w:ascii="宋体" w:hAnsi="宋体" w:cs="宋体" w:hint="eastAsia"/>
          <w:kern w:val="0"/>
          <w:sz w:val="24"/>
        </w:rPr>
        <w:t>g</w:t>
      </w:r>
      <w:proofErr w:type="spellEnd"/>
      <w:r w:rsidR="00B1182F" w:rsidRPr="00ED609B">
        <w:rPr>
          <w:rFonts w:ascii="宋体" w:hAnsi="宋体"/>
          <w:sz w:val="24"/>
        </w:rPr>
        <w:t>/kg</w:t>
      </w:r>
      <w:r w:rsidR="00CA0F97" w:rsidRPr="00385A88">
        <w:rPr>
          <w:rFonts w:ascii="宋体" w:hAnsi="宋体" w:hint="eastAsia"/>
          <w:sz w:val="24"/>
        </w:rPr>
        <w:t>）</w:t>
      </w:r>
      <w:r w:rsidR="0046290E" w:rsidRPr="00385A88">
        <w:rPr>
          <w:rFonts w:ascii="宋体" w:hAnsi="宋体" w:cs="宋体" w:hint="eastAsia"/>
          <w:kern w:val="0"/>
          <w:sz w:val="24"/>
        </w:rPr>
        <w:t>≤</w:t>
      </w:r>
      <w:r w:rsidR="00B1182F">
        <w:rPr>
          <w:rFonts w:ascii="宋体" w:hAnsi="宋体" w:cs="宋体"/>
          <w:kern w:val="0"/>
          <w:sz w:val="24"/>
        </w:rPr>
        <w:t>100</w:t>
      </w:r>
      <w:r w:rsidR="0046290E" w:rsidRPr="00385A88">
        <w:rPr>
          <w:rFonts w:ascii="宋体" w:hAnsi="宋体" w:cs="宋体" w:hint="eastAsia"/>
          <w:kern w:val="0"/>
          <w:sz w:val="24"/>
        </w:rPr>
        <w:t>（见表</w:t>
      </w:r>
      <w:r w:rsidR="00F83DF4">
        <w:rPr>
          <w:rFonts w:ascii="宋体" w:hAnsi="宋体" w:cs="宋体"/>
          <w:kern w:val="0"/>
          <w:sz w:val="24"/>
        </w:rPr>
        <w:t>3</w:t>
      </w:r>
      <w:r w:rsidR="0046290E">
        <w:rPr>
          <w:rFonts w:ascii="宋体" w:hAnsi="宋体" w:cs="宋体" w:hint="eastAsia"/>
          <w:kern w:val="0"/>
          <w:sz w:val="24"/>
        </w:rPr>
        <w:t>），</w:t>
      </w:r>
      <w:r w:rsidR="00ED609B" w:rsidRPr="00ED609B">
        <w:rPr>
          <w:rFonts w:ascii="宋体" w:hAnsi="宋体" w:hint="eastAsia"/>
          <w:sz w:val="24"/>
        </w:rPr>
        <w:t>但DB22/T</w:t>
      </w:r>
      <w:r w:rsidR="00ED609B" w:rsidRPr="00ED609B">
        <w:rPr>
          <w:rFonts w:ascii="宋体" w:hAnsi="宋体"/>
          <w:sz w:val="24"/>
        </w:rPr>
        <w:t xml:space="preserve"> </w:t>
      </w:r>
      <w:r w:rsidR="00ED609B" w:rsidRPr="00ED609B">
        <w:rPr>
          <w:rFonts w:ascii="宋体" w:hAnsi="宋体" w:hint="eastAsia"/>
          <w:sz w:val="24"/>
        </w:rPr>
        <w:t>1649检测</w:t>
      </w:r>
      <w:r w:rsidR="0046290E">
        <w:rPr>
          <w:rFonts w:ascii="宋体" w:hAnsi="宋体" w:hint="eastAsia"/>
          <w:sz w:val="24"/>
        </w:rPr>
        <w:t>了</w:t>
      </w:r>
      <w:r w:rsidR="00ED609B" w:rsidRPr="00ED609B">
        <w:rPr>
          <w:rFonts w:ascii="宋体" w:hAnsi="宋体" w:hint="eastAsia"/>
          <w:sz w:val="24"/>
        </w:rPr>
        <w:t>六六六、滴滴涕，本标准中未选择作为检测检验项，因为农药类的药物不大可能用于龟鳖养殖</w:t>
      </w:r>
      <w:r w:rsidR="0046290E">
        <w:rPr>
          <w:rFonts w:ascii="宋体" w:hAnsi="宋体" w:hint="eastAsia"/>
          <w:sz w:val="24"/>
        </w:rPr>
        <w:t>。</w:t>
      </w:r>
    </w:p>
    <w:p w14:paraId="0687FE58" w14:textId="4B4CB247" w:rsidR="00CA0F97" w:rsidRPr="00A166AE" w:rsidRDefault="00CA0F97" w:rsidP="00CA0F97">
      <w:r>
        <w:lastRenderedPageBreak/>
        <w:t>表</w:t>
      </w:r>
      <w:r w:rsidR="00F83DF4">
        <w:t>3</w:t>
      </w:r>
      <w:r>
        <w:t>.</w:t>
      </w:r>
      <w:r w:rsidRPr="00823871">
        <w:rPr>
          <w:rFonts w:hint="eastAsia"/>
        </w:rPr>
        <w:t xml:space="preserve"> </w:t>
      </w:r>
      <w:r>
        <w:rPr>
          <w:rFonts w:hint="eastAsia"/>
        </w:rPr>
        <w:t>高</w:t>
      </w:r>
      <w:r w:rsidRPr="00823871">
        <w:rPr>
          <w:rFonts w:hint="eastAsia"/>
        </w:rPr>
        <w:t>质量水产品</w:t>
      </w:r>
      <w:r>
        <w:rPr>
          <w:rFonts w:hint="eastAsia"/>
        </w:rPr>
        <w:t xml:space="preserve"> </w:t>
      </w:r>
      <w:r w:rsidRPr="00823871">
        <w:t>第</w:t>
      </w:r>
      <w:r>
        <w:t>2</w:t>
      </w:r>
      <w:r w:rsidRPr="00823871">
        <w:t>部分</w:t>
      </w:r>
      <w:r>
        <w:rPr>
          <w:rFonts w:hint="eastAsia"/>
        </w:rPr>
        <w:t>：龟鳖</w:t>
      </w:r>
      <w:r>
        <w:rPr>
          <w:rFonts w:hint="eastAsia"/>
        </w:rPr>
        <w:t xml:space="preserve"> </w:t>
      </w:r>
      <w:r>
        <w:t>与</w:t>
      </w:r>
      <w:r w:rsidRPr="000A7732">
        <w:t>DB22/T 1649-2012</w:t>
      </w:r>
      <w:r>
        <w:t>部分</w:t>
      </w:r>
      <w:r>
        <w:rPr>
          <w:rFonts w:hint="eastAsia"/>
        </w:rPr>
        <w:t>不同</w:t>
      </w:r>
      <w:r>
        <w:t>检验指标值的比较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701"/>
        <w:gridCol w:w="2126"/>
        <w:gridCol w:w="1134"/>
        <w:gridCol w:w="1560"/>
      </w:tblGrid>
      <w:tr w:rsidR="00CA0F97" w14:paraId="6D634993" w14:textId="77777777" w:rsidTr="00C00F45">
        <w:tc>
          <w:tcPr>
            <w:tcW w:w="4673" w:type="dxa"/>
            <w:gridSpan w:val="3"/>
            <w:shd w:val="clear" w:color="auto" w:fill="auto"/>
          </w:tcPr>
          <w:p w14:paraId="2A351A3C" w14:textId="77777777" w:rsidR="00CA0F97" w:rsidRDefault="00CA0F97" w:rsidP="00C00F45">
            <w:r>
              <w:rPr>
                <w:rFonts w:hint="eastAsia"/>
              </w:rPr>
              <w:t>高</w:t>
            </w:r>
            <w:r w:rsidRPr="00823871">
              <w:rPr>
                <w:rFonts w:hint="eastAsia"/>
              </w:rPr>
              <w:t>质量水产品</w:t>
            </w:r>
            <w:r>
              <w:rPr>
                <w:rFonts w:hint="eastAsia"/>
              </w:rPr>
              <w:t xml:space="preserve"> </w:t>
            </w:r>
            <w:r w:rsidRPr="00823871">
              <w:t>第</w:t>
            </w:r>
            <w:r w:rsidRPr="00823871">
              <w:t>1</w:t>
            </w:r>
            <w:r w:rsidRPr="00823871">
              <w:t>部分</w:t>
            </w:r>
            <w:r>
              <w:rPr>
                <w:rFonts w:hint="eastAsia"/>
              </w:rPr>
              <w:t>：</w:t>
            </w:r>
            <w:r w:rsidRPr="00823871">
              <w:t>鱼</w:t>
            </w:r>
          </w:p>
        </w:tc>
        <w:tc>
          <w:tcPr>
            <w:tcW w:w="4820" w:type="dxa"/>
            <w:gridSpan w:val="3"/>
            <w:shd w:val="clear" w:color="auto" w:fill="auto"/>
          </w:tcPr>
          <w:p w14:paraId="523C4657" w14:textId="77777777" w:rsidR="00CA0F97" w:rsidRDefault="00CA0F97" w:rsidP="00C00F45">
            <w:r w:rsidRPr="000A7732">
              <w:t>DB22/T 1649-2012</w:t>
            </w:r>
          </w:p>
        </w:tc>
      </w:tr>
      <w:tr w:rsidR="00CA0F97" w14:paraId="73305FBC" w14:textId="77777777" w:rsidTr="00C00F45">
        <w:trPr>
          <w:trHeight w:val="501"/>
        </w:trPr>
        <w:tc>
          <w:tcPr>
            <w:tcW w:w="1696" w:type="dxa"/>
            <w:shd w:val="clear" w:color="auto" w:fill="auto"/>
            <w:vAlign w:val="center"/>
          </w:tcPr>
          <w:p w14:paraId="150A81AB" w14:textId="77777777" w:rsidR="00CA0F97" w:rsidRPr="00B1182F" w:rsidRDefault="00CA0F97" w:rsidP="00C00F45">
            <w:pPr>
              <w:rPr>
                <w:rFonts w:ascii="宋体" w:hAnsi="宋体"/>
                <w:kern w:val="0"/>
                <w:sz w:val="18"/>
                <w:szCs w:val="18"/>
              </w:rPr>
            </w:pPr>
            <w:r w:rsidRPr="00B1182F">
              <w:rPr>
                <w:rFonts w:ascii="宋体" w:hAnsi="宋体" w:hint="eastAsia"/>
                <w:sz w:val="18"/>
                <w:szCs w:val="18"/>
              </w:rPr>
              <w:t>项目</w:t>
            </w:r>
          </w:p>
        </w:tc>
        <w:tc>
          <w:tcPr>
            <w:tcW w:w="1276" w:type="dxa"/>
            <w:shd w:val="clear" w:color="auto" w:fill="auto"/>
            <w:vAlign w:val="center"/>
          </w:tcPr>
          <w:p w14:paraId="4F1D3AF0" w14:textId="77777777" w:rsidR="00CA0F97" w:rsidRPr="00B1182F" w:rsidRDefault="00CA0F97" w:rsidP="00C00F45">
            <w:pPr>
              <w:rPr>
                <w:rFonts w:ascii="宋体" w:hAnsi="宋体"/>
                <w:sz w:val="18"/>
                <w:szCs w:val="18"/>
              </w:rPr>
            </w:pPr>
            <w:r w:rsidRPr="00B1182F">
              <w:rPr>
                <w:rFonts w:ascii="宋体" w:hAnsi="宋体" w:hint="eastAsia"/>
                <w:sz w:val="18"/>
                <w:szCs w:val="18"/>
              </w:rPr>
              <w:t>指标</w:t>
            </w:r>
          </w:p>
        </w:tc>
        <w:tc>
          <w:tcPr>
            <w:tcW w:w="1701" w:type="dxa"/>
            <w:shd w:val="clear" w:color="auto" w:fill="auto"/>
            <w:vAlign w:val="center"/>
          </w:tcPr>
          <w:p w14:paraId="2F6ADD69" w14:textId="77777777" w:rsidR="00CA0F97" w:rsidRPr="00B1182F" w:rsidRDefault="00CA0F97" w:rsidP="00C00F45">
            <w:pPr>
              <w:rPr>
                <w:rFonts w:ascii="宋体" w:hAnsi="宋体"/>
                <w:sz w:val="18"/>
                <w:szCs w:val="18"/>
              </w:rPr>
            </w:pPr>
            <w:r w:rsidRPr="00B1182F">
              <w:rPr>
                <w:rFonts w:ascii="宋体" w:hAnsi="宋体" w:hint="eastAsia"/>
                <w:sz w:val="18"/>
                <w:szCs w:val="18"/>
              </w:rPr>
              <w:t>检测方法</w:t>
            </w:r>
          </w:p>
        </w:tc>
        <w:tc>
          <w:tcPr>
            <w:tcW w:w="2126" w:type="dxa"/>
            <w:shd w:val="clear" w:color="auto" w:fill="auto"/>
            <w:vAlign w:val="center"/>
          </w:tcPr>
          <w:p w14:paraId="31BCBEEA" w14:textId="77777777" w:rsidR="00CA0F97" w:rsidRPr="00B1182F" w:rsidRDefault="00CA0F97" w:rsidP="00C00F45">
            <w:pPr>
              <w:rPr>
                <w:rFonts w:ascii="宋体" w:hAnsi="宋体"/>
                <w:kern w:val="0"/>
                <w:sz w:val="18"/>
                <w:szCs w:val="18"/>
              </w:rPr>
            </w:pPr>
            <w:r w:rsidRPr="00B1182F">
              <w:rPr>
                <w:rFonts w:ascii="宋体" w:hAnsi="宋体" w:hint="eastAsia"/>
                <w:sz w:val="18"/>
                <w:szCs w:val="18"/>
              </w:rPr>
              <w:t>检验项目</w:t>
            </w:r>
          </w:p>
        </w:tc>
        <w:tc>
          <w:tcPr>
            <w:tcW w:w="1134" w:type="dxa"/>
            <w:shd w:val="clear" w:color="auto" w:fill="auto"/>
            <w:vAlign w:val="center"/>
          </w:tcPr>
          <w:p w14:paraId="30F4F292" w14:textId="77777777" w:rsidR="00CA0F97" w:rsidRPr="00B1182F" w:rsidRDefault="00CA0F97" w:rsidP="00C00F45">
            <w:pPr>
              <w:rPr>
                <w:rFonts w:ascii="宋体" w:hAnsi="宋体"/>
                <w:sz w:val="18"/>
                <w:szCs w:val="18"/>
              </w:rPr>
            </w:pPr>
            <w:r w:rsidRPr="00B1182F">
              <w:rPr>
                <w:rFonts w:ascii="宋体" w:hAnsi="宋体" w:hint="eastAsia"/>
                <w:sz w:val="18"/>
                <w:szCs w:val="18"/>
              </w:rPr>
              <w:t>判定要求</w:t>
            </w:r>
          </w:p>
        </w:tc>
        <w:tc>
          <w:tcPr>
            <w:tcW w:w="1560" w:type="dxa"/>
            <w:shd w:val="clear" w:color="auto" w:fill="auto"/>
            <w:vAlign w:val="center"/>
          </w:tcPr>
          <w:p w14:paraId="400AA388" w14:textId="77777777" w:rsidR="00CA0F97" w:rsidRPr="00B1182F" w:rsidRDefault="00CA0F97" w:rsidP="00C00F45">
            <w:pPr>
              <w:rPr>
                <w:rFonts w:ascii="宋体" w:hAnsi="宋体"/>
                <w:sz w:val="18"/>
                <w:szCs w:val="18"/>
              </w:rPr>
            </w:pPr>
            <w:r w:rsidRPr="00B1182F">
              <w:rPr>
                <w:rFonts w:ascii="宋体" w:hAnsi="宋体" w:hint="eastAsia"/>
                <w:sz w:val="18"/>
                <w:szCs w:val="18"/>
              </w:rPr>
              <w:t>检测方法</w:t>
            </w:r>
          </w:p>
        </w:tc>
      </w:tr>
      <w:tr w:rsidR="00CA0F97" w14:paraId="52F173F0" w14:textId="77777777" w:rsidTr="00C00F45">
        <w:trPr>
          <w:trHeight w:val="551"/>
        </w:trPr>
        <w:tc>
          <w:tcPr>
            <w:tcW w:w="1696" w:type="dxa"/>
            <w:shd w:val="clear" w:color="auto" w:fill="auto"/>
            <w:vAlign w:val="center"/>
          </w:tcPr>
          <w:p w14:paraId="21D5AC81" w14:textId="77777777" w:rsidR="00CA0F97" w:rsidRPr="00B1182F" w:rsidRDefault="00CA0F97" w:rsidP="00C00F45">
            <w:pPr>
              <w:rPr>
                <w:rFonts w:ascii="宋体" w:hAnsi="宋体"/>
                <w:kern w:val="0"/>
                <w:sz w:val="18"/>
                <w:szCs w:val="18"/>
              </w:rPr>
            </w:pPr>
            <w:r w:rsidRPr="00B1182F">
              <w:rPr>
                <w:rFonts w:ascii="宋体" w:hAnsi="宋体" w:hint="eastAsia"/>
                <w:sz w:val="18"/>
                <w:szCs w:val="18"/>
              </w:rPr>
              <w:t>铅，mg/kg</w:t>
            </w:r>
          </w:p>
        </w:tc>
        <w:tc>
          <w:tcPr>
            <w:tcW w:w="1276" w:type="dxa"/>
            <w:shd w:val="clear" w:color="auto" w:fill="auto"/>
            <w:vAlign w:val="center"/>
          </w:tcPr>
          <w:p w14:paraId="1D47986C" w14:textId="15FE4D41" w:rsidR="00CA0F97" w:rsidRPr="00B1182F" w:rsidRDefault="00CA0F97" w:rsidP="00C00F45">
            <w:pPr>
              <w:rPr>
                <w:rFonts w:ascii="宋体" w:hAnsi="宋体"/>
                <w:sz w:val="18"/>
                <w:szCs w:val="18"/>
              </w:rPr>
            </w:pPr>
            <w:r w:rsidRPr="00B1182F">
              <w:rPr>
                <w:rFonts w:ascii="宋体" w:hAnsi="宋体" w:hint="eastAsia"/>
                <w:sz w:val="18"/>
                <w:szCs w:val="18"/>
              </w:rPr>
              <w:t>≤0.</w:t>
            </w:r>
            <w:r w:rsidR="00D8784F" w:rsidRPr="00B1182F">
              <w:rPr>
                <w:rFonts w:ascii="宋体" w:hAnsi="宋体"/>
                <w:sz w:val="18"/>
                <w:szCs w:val="18"/>
              </w:rPr>
              <w:t>3</w:t>
            </w:r>
          </w:p>
        </w:tc>
        <w:tc>
          <w:tcPr>
            <w:tcW w:w="1701" w:type="dxa"/>
            <w:shd w:val="clear" w:color="auto" w:fill="auto"/>
            <w:vAlign w:val="center"/>
          </w:tcPr>
          <w:p w14:paraId="5EAF2C9E" w14:textId="77777777" w:rsidR="00CA0F97" w:rsidRPr="00B1182F" w:rsidRDefault="00CA0F97" w:rsidP="00C00F45">
            <w:pPr>
              <w:rPr>
                <w:rFonts w:ascii="宋体" w:hAnsi="宋体"/>
                <w:sz w:val="18"/>
                <w:szCs w:val="18"/>
              </w:rPr>
            </w:pPr>
            <w:r w:rsidRPr="00B1182F">
              <w:rPr>
                <w:rFonts w:ascii="宋体" w:hAnsi="宋体" w:hint="eastAsia"/>
                <w:sz w:val="18"/>
                <w:szCs w:val="18"/>
              </w:rPr>
              <w:t>GB 5009.12</w:t>
            </w:r>
          </w:p>
        </w:tc>
        <w:tc>
          <w:tcPr>
            <w:tcW w:w="2126" w:type="dxa"/>
            <w:shd w:val="clear" w:color="auto" w:fill="auto"/>
            <w:vAlign w:val="center"/>
          </w:tcPr>
          <w:p w14:paraId="014F8AE2" w14:textId="77777777" w:rsidR="00CA0F97" w:rsidRPr="00B1182F" w:rsidRDefault="00CA0F97" w:rsidP="00C00F45">
            <w:pPr>
              <w:rPr>
                <w:rFonts w:ascii="宋体" w:hAnsi="宋体"/>
                <w:kern w:val="0"/>
                <w:sz w:val="18"/>
                <w:szCs w:val="18"/>
              </w:rPr>
            </w:pPr>
            <w:r w:rsidRPr="00B1182F">
              <w:rPr>
                <w:rFonts w:ascii="宋体" w:hAnsi="宋体" w:hint="eastAsia"/>
                <w:sz w:val="18"/>
                <w:szCs w:val="18"/>
              </w:rPr>
              <w:t>铅，mg/kg</w:t>
            </w:r>
          </w:p>
        </w:tc>
        <w:tc>
          <w:tcPr>
            <w:tcW w:w="1134" w:type="dxa"/>
            <w:shd w:val="clear" w:color="auto" w:fill="auto"/>
            <w:vAlign w:val="center"/>
          </w:tcPr>
          <w:p w14:paraId="638FBFA4" w14:textId="77777777" w:rsidR="00CA0F97" w:rsidRPr="00B1182F" w:rsidRDefault="00CA0F97" w:rsidP="00C00F45">
            <w:pPr>
              <w:rPr>
                <w:rFonts w:ascii="宋体" w:hAnsi="宋体"/>
                <w:sz w:val="18"/>
                <w:szCs w:val="18"/>
              </w:rPr>
            </w:pPr>
            <w:r w:rsidRPr="00B1182F">
              <w:rPr>
                <w:rFonts w:ascii="宋体" w:hAnsi="宋体" w:hint="eastAsia"/>
                <w:sz w:val="18"/>
                <w:szCs w:val="18"/>
              </w:rPr>
              <w:t>≤0.5</w:t>
            </w:r>
          </w:p>
        </w:tc>
        <w:tc>
          <w:tcPr>
            <w:tcW w:w="1560" w:type="dxa"/>
            <w:shd w:val="clear" w:color="auto" w:fill="auto"/>
            <w:vAlign w:val="center"/>
          </w:tcPr>
          <w:p w14:paraId="1CB7D19F" w14:textId="710E0C83" w:rsidR="00CA0F97" w:rsidRPr="00B1182F" w:rsidRDefault="00D8784F" w:rsidP="00C00F45">
            <w:pPr>
              <w:rPr>
                <w:rFonts w:ascii="宋体" w:hAnsi="宋体"/>
                <w:sz w:val="18"/>
                <w:szCs w:val="18"/>
              </w:rPr>
            </w:pPr>
            <w:r w:rsidRPr="00B1182F">
              <w:rPr>
                <w:rFonts w:ascii="宋体" w:hAnsi="宋体" w:hint="eastAsia"/>
                <w:sz w:val="18"/>
                <w:szCs w:val="18"/>
              </w:rPr>
              <w:t>未标明</w:t>
            </w:r>
          </w:p>
        </w:tc>
      </w:tr>
      <w:tr w:rsidR="00CA0F97" w14:paraId="61DED5B7" w14:textId="77777777" w:rsidTr="00C00F45">
        <w:trPr>
          <w:trHeight w:val="431"/>
        </w:trPr>
        <w:tc>
          <w:tcPr>
            <w:tcW w:w="1696" w:type="dxa"/>
            <w:shd w:val="clear" w:color="auto" w:fill="auto"/>
            <w:vAlign w:val="center"/>
          </w:tcPr>
          <w:p w14:paraId="13F99A5A" w14:textId="51694F6B" w:rsidR="00CA0F97" w:rsidRPr="00B1182F" w:rsidRDefault="00CA0F97" w:rsidP="00C00F45">
            <w:pPr>
              <w:rPr>
                <w:rFonts w:ascii="宋体" w:hAnsi="宋体"/>
                <w:kern w:val="0"/>
                <w:sz w:val="18"/>
                <w:szCs w:val="18"/>
              </w:rPr>
            </w:pPr>
            <w:r w:rsidRPr="00B1182F">
              <w:rPr>
                <w:rFonts w:ascii="宋体" w:hAnsi="宋体" w:cs="宋体" w:hint="eastAsia"/>
                <w:kern w:val="0"/>
                <w:sz w:val="18"/>
                <w:szCs w:val="18"/>
              </w:rPr>
              <w:t>无机砷</w:t>
            </w:r>
            <w:r w:rsidRPr="00B1182F">
              <w:rPr>
                <w:rFonts w:ascii="宋体" w:hAnsi="宋体" w:hint="eastAsia"/>
                <w:sz w:val="18"/>
                <w:szCs w:val="18"/>
              </w:rPr>
              <w:t>，mg/kg</w:t>
            </w:r>
          </w:p>
        </w:tc>
        <w:tc>
          <w:tcPr>
            <w:tcW w:w="1276" w:type="dxa"/>
            <w:shd w:val="clear" w:color="auto" w:fill="auto"/>
            <w:vAlign w:val="center"/>
          </w:tcPr>
          <w:p w14:paraId="69A33234" w14:textId="592604F2" w:rsidR="00CA0F97" w:rsidRPr="00B1182F" w:rsidRDefault="00CA0F97" w:rsidP="00C00F45">
            <w:pPr>
              <w:rPr>
                <w:rFonts w:ascii="宋体" w:hAnsi="宋体"/>
                <w:sz w:val="18"/>
                <w:szCs w:val="18"/>
              </w:rPr>
            </w:pPr>
            <w:r w:rsidRPr="00B1182F">
              <w:rPr>
                <w:rFonts w:ascii="宋体" w:hAnsi="宋体" w:hint="eastAsia"/>
                <w:sz w:val="18"/>
                <w:szCs w:val="18"/>
              </w:rPr>
              <w:t>≤0.</w:t>
            </w:r>
            <w:r w:rsidRPr="00B1182F">
              <w:rPr>
                <w:rFonts w:ascii="宋体" w:hAnsi="宋体"/>
                <w:sz w:val="18"/>
                <w:szCs w:val="18"/>
              </w:rPr>
              <w:t>5</w:t>
            </w:r>
          </w:p>
        </w:tc>
        <w:tc>
          <w:tcPr>
            <w:tcW w:w="1701" w:type="dxa"/>
            <w:shd w:val="clear" w:color="auto" w:fill="auto"/>
            <w:vAlign w:val="center"/>
          </w:tcPr>
          <w:p w14:paraId="34C9E7FB" w14:textId="7437A54A" w:rsidR="00CA0F97" w:rsidRPr="00B1182F" w:rsidRDefault="00CA0F97" w:rsidP="00C00F45">
            <w:pPr>
              <w:rPr>
                <w:rFonts w:ascii="宋体" w:hAnsi="宋体"/>
                <w:sz w:val="18"/>
                <w:szCs w:val="18"/>
              </w:rPr>
            </w:pPr>
            <w:r w:rsidRPr="00B1182F">
              <w:rPr>
                <w:rFonts w:ascii="宋体" w:hAnsi="宋体" w:cs="宋体" w:hint="eastAsia"/>
                <w:color w:val="000000"/>
                <w:kern w:val="0"/>
                <w:sz w:val="18"/>
                <w:szCs w:val="18"/>
              </w:rPr>
              <w:t>GB 5009.11</w:t>
            </w:r>
          </w:p>
        </w:tc>
        <w:tc>
          <w:tcPr>
            <w:tcW w:w="2126" w:type="dxa"/>
            <w:shd w:val="clear" w:color="auto" w:fill="auto"/>
            <w:vAlign w:val="center"/>
          </w:tcPr>
          <w:p w14:paraId="40D56206" w14:textId="295BD5DA" w:rsidR="00CA0F97" w:rsidRPr="00B1182F" w:rsidRDefault="00CA0F97" w:rsidP="00C00F45">
            <w:pPr>
              <w:rPr>
                <w:rFonts w:ascii="宋体" w:hAnsi="宋体"/>
                <w:kern w:val="0"/>
                <w:sz w:val="18"/>
                <w:szCs w:val="18"/>
              </w:rPr>
            </w:pPr>
            <w:r w:rsidRPr="00B1182F">
              <w:rPr>
                <w:rFonts w:ascii="宋体" w:hAnsi="宋体" w:cs="宋体" w:hint="eastAsia"/>
                <w:kern w:val="0"/>
                <w:sz w:val="18"/>
                <w:szCs w:val="18"/>
              </w:rPr>
              <w:t>无机砷</w:t>
            </w:r>
            <w:r w:rsidRPr="00B1182F">
              <w:rPr>
                <w:rFonts w:ascii="宋体" w:hAnsi="宋体" w:hint="eastAsia"/>
                <w:sz w:val="18"/>
                <w:szCs w:val="18"/>
              </w:rPr>
              <w:t>，mg/kg</w:t>
            </w:r>
          </w:p>
        </w:tc>
        <w:tc>
          <w:tcPr>
            <w:tcW w:w="1134" w:type="dxa"/>
            <w:shd w:val="clear" w:color="auto" w:fill="auto"/>
            <w:vAlign w:val="center"/>
          </w:tcPr>
          <w:p w14:paraId="551E51DA" w14:textId="35E0C0F5" w:rsidR="00CA0F97" w:rsidRPr="00B1182F" w:rsidRDefault="00CA0F97" w:rsidP="00C00F45">
            <w:pPr>
              <w:rPr>
                <w:rFonts w:ascii="宋体" w:hAnsi="宋体"/>
                <w:sz w:val="18"/>
                <w:szCs w:val="18"/>
              </w:rPr>
            </w:pPr>
            <w:r w:rsidRPr="00B1182F">
              <w:rPr>
                <w:rFonts w:ascii="宋体" w:hAnsi="宋体" w:hint="eastAsia"/>
                <w:sz w:val="18"/>
                <w:szCs w:val="18"/>
              </w:rPr>
              <w:t>≤</w:t>
            </w:r>
            <w:r w:rsidRPr="00B1182F">
              <w:rPr>
                <w:rFonts w:ascii="宋体" w:hAnsi="宋体"/>
                <w:sz w:val="18"/>
                <w:szCs w:val="18"/>
              </w:rPr>
              <w:t>1</w:t>
            </w:r>
            <w:r w:rsidRPr="00B1182F">
              <w:rPr>
                <w:rFonts w:ascii="宋体" w:hAnsi="宋体" w:hint="eastAsia"/>
                <w:sz w:val="18"/>
                <w:szCs w:val="18"/>
              </w:rPr>
              <w:t>.</w:t>
            </w:r>
            <w:r w:rsidRPr="00B1182F">
              <w:rPr>
                <w:rFonts w:ascii="宋体" w:hAnsi="宋体"/>
                <w:sz w:val="18"/>
                <w:szCs w:val="18"/>
              </w:rPr>
              <w:t>0</w:t>
            </w:r>
          </w:p>
        </w:tc>
        <w:tc>
          <w:tcPr>
            <w:tcW w:w="1560" w:type="dxa"/>
            <w:shd w:val="clear" w:color="auto" w:fill="auto"/>
            <w:vAlign w:val="center"/>
          </w:tcPr>
          <w:p w14:paraId="0736F197" w14:textId="72059063" w:rsidR="00CA0F97" w:rsidRPr="00B1182F" w:rsidRDefault="00D8784F" w:rsidP="00C00F45">
            <w:pPr>
              <w:rPr>
                <w:rFonts w:ascii="宋体" w:hAnsi="宋体"/>
                <w:sz w:val="18"/>
                <w:szCs w:val="18"/>
              </w:rPr>
            </w:pPr>
            <w:r w:rsidRPr="00B1182F">
              <w:rPr>
                <w:rFonts w:ascii="宋体" w:hAnsi="宋体" w:hint="eastAsia"/>
                <w:sz w:val="18"/>
                <w:szCs w:val="18"/>
              </w:rPr>
              <w:t>未标明</w:t>
            </w:r>
          </w:p>
        </w:tc>
      </w:tr>
      <w:tr w:rsidR="00CA0F97" w14:paraId="7DC7112A" w14:textId="77777777" w:rsidTr="00C00F45">
        <w:tc>
          <w:tcPr>
            <w:tcW w:w="1696" w:type="dxa"/>
            <w:shd w:val="clear" w:color="auto" w:fill="auto"/>
            <w:vAlign w:val="center"/>
          </w:tcPr>
          <w:p w14:paraId="3CB9BF99" w14:textId="40B4438B" w:rsidR="00CA0F97" w:rsidRPr="00B1182F" w:rsidRDefault="00CA0F97" w:rsidP="00CA0F97">
            <w:pPr>
              <w:rPr>
                <w:rFonts w:ascii="宋体" w:hAnsi="宋体"/>
                <w:kern w:val="0"/>
                <w:sz w:val="18"/>
                <w:szCs w:val="18"/>
              </w:rPr>
            </w:pPr>
            <w:r w:rsidRPr="00B1182F">
              <w:rPr>
                <w:rFonts w:ascii="宋体" w:hAnsi="宋体" w:cs="宋体" w:hint="eastAsia"/>
                <w:kern w:val="0"/>
                <w:sz w:val="18"/>
                <w:szCs w:val="18"/>
              </w:rPr>
              <w:t>磺胺类药物(以总量计)，</w:t>
            </w:r>
            <w:proofErr w:type="spellStart"/>
            <w:r w:rsidR="00B1182F" w:rsidRPr="00B1182F">
              <w:rPr>
                <w:rFonts w:ascii="宋体" w:hAnsi="宋体"/>
                <w:kern w:val="0"/>
                <w:sz w:val="18"/>
                <w:szCs w:val="18"/>
              </w:rPr>
              <w:t>μ</w:t>
            </w:r>
            <w:r w:rsidR="00B1182F" w:rsidRPr="00B1182F">
              <w:rPr>
                <w:rFonts w:ascii="宋体" w:hAnsi="宋体" w:cs="宋体" w:hint="eastAsia"/>
                <w:kern w:val="0"/>
                <w:sz w:val="18"/>
                <w:szCs w:val="18"/>
              </w:rPr>
              <w:t>g</w:t>
            </w:r>
            <w:proofErr w:type="spellEnd"/>
            <w:r w:rsidR="00B1182F" w:rsidRPr="00B1182F">
              <w:rPr>
                <w:rFonts w:ascii="宋体" w:hAnsi="宋体"/>
                <w:sz w:val="18"/>
                <w:szCs w:val="18"/>
              </w:rPr>
              <w:t>/kg</w:t>
            </w:r>
          </w:p>
        </w:tc>
        <w:tc>
          <w:tcPr>
            <w:tcW w:w="1276" w:type="dxa"/>
            <w:shd w:val="clear" w:color="auto" w:fill="auto"/>
            <w:vAlign w:val="center"/>
          </w:tcPr>
          <w:p w14:paraId="3CF81C8F" w14:textId="41B42839" w:rsidR="00CA0F97" w:rsidRPr="00B1182F" w:rsidRDefault="00CA0F97" w:rsidP="00CA0F97">
            <w:pPr>
              <w:rPr>
                <w:rFonts w:ascii="宋体" w:hAnsi="宋体"/>
                <w:sz w:val="18"/>
                <w:szCs w:val="18"/>
              </w:rPr>
            </w:pPr>
            <w:r w:rsidRPr="00B1182F">
              <w:rPr>
                <w:rFonts w:ascii="宋体" w:hAnsi="宋体" w:cs="宋体" w:hint="eastAsia"/>
                <w:color w:val="000000"/>
                <w:kern w:val="0"/>
                <w:sz w:val="18"/>
                <w:szCs w:val="18"/>
              </w:rPr>
              <w:t>不得检出(&lt;0.5)</w:t>
            </w:r>
          </w:p>
        </w:tc>
        <w:tc>
          <w:tcPr>
            <w:tcW w:w="1701" w:type="dxa"/>
            <w:shd w:val="clear" w:color="auto" w:fill="auto"/>
            <w:vAlign w:val="center"/>
          </w:tcPr>
          <w:p w14:paraId="156C7AD6" w14:textId="0F30633B" w:rsidR="00CA0F97" w:rsidRPr="00B1182F" w:rsidRDefault="00CA0F97" w:rsidP="00CA0F97">
            <w:pPr>
              <w:rPr>
                <w:rFonts w:ascii="宋体" w:hAnsi="宋体"/>
                <w:sz w:val="18"/>
                <w:szCs w:val="18"/>
              </w:rPr>
            </w:pPr>
            <w:r w:rsidRPr="00B1182F">
              <w:rPr>
                <w:rFonts w:ascii="宋体" w:hAnsi="宋体" w:cs="宋体" w:hint="eastAsia"/>
                <w:color w:val="000000"/>
                <w:kern w:val="0"/>
                <w:sz w:val="18"/>
                <w:szCs w:val="18"/>
              </w:rPr>
              <w:t>农业部1025号公告-23-2008</w:t>
            </w:r>
          </w:p>
        </w:tc>
        <w:tc>
          <w:tcPr>
            <w:tcW w:w="2126" w:type="dxa"/>
            <w:shd w:val="clear" w:color="auto" w:fill="auto"/>
            <w:vAlign w:val="center"/>
          </w:tcPr>
          <w:p w14:paraId="7DB111E5" w14:textId="02AC0305" w:rsidR="00CA0F97" w:rsidRPr="00B1182F" w:rsidRDefault="00CA0F97" w:rsidP="00CA0F97">
            <w:pPr>
              <w:rPr>
                <w:rFonts w:ascii="宋体" w:hAnsi="宋体"/>
                <w:sz w:val="18"/>
                <w:szCs w:val="18"/>
              </w:rPr>
            </w:pPr>
            <w:r w:rsidRPr="00B1182F">
              <w:rPr>
                <w:rFonts w:ascii="宋体" w:hAnsi="宋体" w:cs="宋体" w:hint="eastAsia"/>
                <w:kern w:val="0"/>
                <w:sz w:val="18"/>
                <w:szCs w:val="18"/>
              </w:rPr>
              <w:t>磺胺类药物(以总量计)</w:t>
            </w:r>
            <w:r w:rsidRPr="00B1182F">
              <w:rPr>
                <w:rFonts w:ascii="宋体" w:hAnsi="宋体" w:hint="eastAsia"/>
                <w:sz w:val="18"/>
                <w:szCs w:val="18"/>
              </w:rPr>
              <w:t xml:space="preserve"> ，</w:t>
            </w:r>
            <w:proofErr w:type="spellStart"/>
            <w:r w:rsidR="00B1182F" w:rsidRPr="00B1182F">
              <w:rPr>
                <w:rFonts w:ascii="宋体" w:hAnsi="宋体"/>
                <w:kern w:val="0"/>
                <w:sz w:val="18"/>
                <w:szCs w:val="18"/>
              </w:rPr>
              <w:t>μ</w:t>
            </w:r>
            <w:r w:rsidR="00B1182F" w:rsidRPr="00B1182F">
              <w:rPr>
                <w:rFonts w:ascii="宋体" w:hAnsi="宋体" w:cs="宋体" w:hint="eastAsia"/>
                <w:kern w:val="0"/>
                <w:sz w:val="18"/>
                <w:szCs w:val="18"/>
              </w:rPr>
              <w:t>g</w:t>
            </w:r>
            <w:proofErr w:type="spellEnd"/>
            <w:r w:rsidR="00B1182F" w:rsidRPr="00B1182F">
              <w:rPr>
                <w:rFonts w:ascii="宋体" w:hAnsi="宋体"/>
                <w:sz w:val="18"/>
                <w:szCs w:val="18"/>
              </w:rPr>
              <w:t>/kg</w:t>
            </w:r>
          </w:p>
        </w:tc>
        <w:tc>
          <w:tcPr>
            <w:tcW w:w="1134" w:type="dxa"/>
            <w:shd w:val="clear" w:color="auto" w:fill="auto"/>
            <w:vAlign w:val="center"/>
          </w:tcPr>
          <w:p w14:paraId="0D087A33" w14:textId="4C3C2358" w:rsidR="00CA0F97" w:rsidRPr="00B1182F" w:rsidRDefault="00CA0F97" w:rsidP="00CA0F97">
            <w:pPr>
              <w:rPr>
                <w:rFonts w:ascii="宋体" w:hAnsi="宋体"/>
                <w:sz w:val="18"/>
                <w:szCs w:val="18"/>
              </w:rPr>
            </w:pPr>
            <w:r w:rsidRPr="00B1182F">
              <w:rPr>
                <w:rFonts w:ascii="宋体" w:hAnsi="宋体" w:hint="eastAsia"/>
                <w:sz w:val="18"/>
                <w:szCs w:val="18"/>
              </w:rPr>
              <w:t>≤</w:t>
            </w:r>
            <w:r w:rsidR="00385A88" w:rsidRPr="00B1182F">
              <w:rPr>
                <w:rFonts w:ascii="宋体" w:hAnsi="宋体"/>
                <w:sz w:val="18"/>
                <w:szCs w:val="18"/>
              </w:rPr>
              <w:t>100</w:t>
            </w:r>
          </w:p>
        </w:tc>
        <w:tc>
          <w:tcPr>
            <w:tcW w:w="1560" w:type="dxa"/>
            <w:shd w:val="clear" w:color="auto" w:fill="auto"/>
            <w:vAlign w:val="center"/>
          </w:tcPr>
          <w:p w14:paraId="1944C1AF" w14:textId="2800ED07" w:rsidR="00CA0F97" w:rsidRPr="00B1182F" w:rsidRDefault="00D8784F" w:rsidP="00CA0F97">
            <w:pPr>
              <w:rPr>
                <w:rFonts w:ascii="宋体" w:hAnsi="宋体"/>
                <w:sz w:val="18"/>
                <w:szCs w:val="18"/>
              </w:rPr>
            </w:pPr>
            <w:r w:rsidRPr="00B1182F">
              <w:rPr>
                <w:rFonts w:ascii="宋体" w:hAnsi="宋体" w:hint="eastAsia"/>
                <w:sz w:val="18"/>
                <w:szCs w:val="18"/>
              </w:rPr>
              <w:t>未标明</w:t>
            </w:r>
          </w:p>
        </w:tc>
      </w:tr>
    </w:tbl>
    <w:p w14:paraId="330E8186" w14:textId="7087515E" w:rsidR="009C0248" w:rsidRPr="001838DD" w:rsidRDefault="009C0248" w:rsidP="001838DD">
      <w:pPr>
        <w:spacing w:line="400" w:lineRule="exact"/>
        <w:ind w:firstLine="482"/>
        <w:rPr>
          <w:rFonts w:ascii="宋体" w:hAnsi="宋体"/>
          <w:sz w:val="24"/>
        </w:rPr>
      </w:pPr>
      <w:r w:rsidRPr="001838DD">
        <w:rPr>
          <w:rFonts w:ascii="宋体" w:hAnsi="宋体" w:hint="eastAsia"/>
          <w:sz w:val="24"/>
        </w:rPr>
        <w:t>通过上述对比，可知申报的本标准 高质量水产品</w:t>
      </w:r>
      <w:r w:rsidRPr="001838DD">
        <w:rPr>
          <w:rFonts w:ascii="宋体" w:hAnsi="宋体"/>
          <w:sz w:val="24"/>
        </w:rPr>
        <w:t xml:space="preserve"> 第2部分</w:t>
      </w:r>
      <w:r w:rsidRPr="001838DD">
        <w:rPr>
          <w:rFonts w:ascii="宋体" w:hAnsi="宋体" w:hint="eastAsia"/>
          <w:sz w:val="24"/>
        </w:rPr>
        <w:t xml:space="preserve"> 龟鳖的创新点为：</w:t>
      </w:r>
    </w:p>
    <w:p w14:paraId="4E8BBB09" w14:textId="4011E58D" w:rsidR="009C0248" w:rsidRPr="001838DD" w:rsidRDefault="009C0248" w:rsidP="001838DD">
      <w:pPr>
        <w:spacing w:line="400" w:lineRule="exact"/>
        <w:ind w:firstLine="482"/>
        <w:rPr>
          <w:rFonts w:ascii="宋体" w:hAnsi="宋体"/>
          <w:sz w:val="24"/>
        </w:rPr>
      </w:pPr>
      <w:r w:rsidRPr="001838DD">
        <w:rPr>
          <w:rFonts w:ascii="宋体" w:hAnsi="宋体" w:hint="eastAsia"/>
          <w:sz w:val="24"/>
        </w:rPr>
        <w:t>1.设置</w:t>
      </w:r>
      <w:r w:rsidR="00385A88">
        <w:rPr>
          <w:rFonts w:ascii="宋体" w:hAnsi="宋体" w:hint="eastAsia"/>
          <w:sz w:val="24"/>
        </w:rPr>
        <w:t>的</w:t>
      </w:r>
      <w:r w:rsidRPr="001838DD">
        <w:rPr>
          <w:rFonts w:ascii="宋体" w:hAnsi="宋体" w:hint="eastAsia"/>
          <w:sz w:val="24"/>
        </w:rPr>
        <w:t>上市产品</w:t>
      </w:r>
      <w:r w:rsidR="0046290E">
        <w:rPr>
          <w:rFonts w:ascii="宋体" w:hAnsi="宋体" w:hint="eastAsia"/>
          <w:sz w:val="24"/>
        </w:rPr>
        <w:t>有高</w:t>
      </w:r>
      <w:r w:rsidRPr="001838DD">
        <w:rPr>
          <w:rFonts w:ascii="宋体" w:hAnsi="宋体" w:hint="eastAsia"/>
          <w:sz w:val="24"/>
        </w:rPr>
        <w:t>营养品质指标，达高质量营养品质水平。</w:t>
      </w:r>
    </w:p>
    <w:p w14:paraId="61931B70" w14:textId="7D746A24" w:rsidR="009C0248" w:rsidRPr="001838DD" w:rsidRDefault="009C0248" w:rsidP="001838DD">
      <w:pPr>
        <w:spacing w:line="400" w:lineRule="exact"/>
        <w:ind w:firstLine="482"/>
        <w:rPr>
          <w:rFonts w:ascii="宋体" w:hAnsi="宋体"/>
          <w:sz w:val="24"/>
        </w:rPr>
      </w:pPr>
      <w:r w:rsidRPr="001838DD">
        <w:rPr>
          <w:rFonts w:ascii="宋体" w:hAnsi="宋体"/>
          <w:sz w:val="24"/>
        </w:rPr>
        <w:t>2</w:t>
      </w:r>
      <w:r w:rsidRPr="001838DD">
        <w:rPr>
          <w:rFonts w:ascii="宋体" w:hAnsi="宋体" w:hint="eastAsia"/>
          <w:sz w:val="24"/>
        </w:rPr>
        <w:t>.检测污染物残留和药物残留项达</w:t>
      </w:r>
      <w:r w:rsidR="0046290E">
        <w:rPr>
          <w:rFonts w:ascii="宋体" w:hAnsi="宋体"/>
          <w:sz w:val="24"/>
        </w:rPr>
        <w:t>30</w:t>
      </w:r>
      <w:r w:rsidRPr="001838DD">
        <w:rPr>
          <w:rFonts w:ascii="宋体" w:hAnsi="宋体" w:hint="eastAsia"/>
          <w:sz w:val="24"/>
        </w:rPr>
        <w:t>项，</w:t>
      </w:r>
      <w:r w:rsidR="00E63C68">
        <w:rPr>
          <w:rFonts w:hAnsi="宋体" w:hint="eastAsia"/>
          <w:sz w:val="24"/>
        </w:rPr>
        <w:t>若在稻田中养殖的还要加</w:t>
      </w:r>
      <w:r w:rsidR="00E63C68" w:rsidRPr="00406BD6">
        <w:rPr>
          <w:rFonts w:hAnsi="宋体" w:hint="eastAsia"/>
          <w:sz w:val="24"/>
        </w:rPr>
        <w:t>检测</w:t>
      </w:r>
      <w:r w:rsidR="00E63C68" w:rsidRPr="00406BD6">
        <w:rPr>
          <w:rFonts w:hAnsi="宋体"/>
          <w:sz w:val="24"/>
        </w:rPr>
        <w:t>NY</w:t>
      </w:r>
      <w:r w:rsidR="00E63C68" w:rsidRPr="00406BD6">
        <w:rPr>
          <w:rFonts w:hAnsi="宋体" w:hint="eastAsia"/>
          <w:sz w:val="24"/>
        </w:rPr>
        <w:t>／</w:t>
      </w:r>
      <w:r w:rsidR="00E63C68" w:rsidRPr="00406BD6">
        <w:rPr>
          <w:rFonts w:hAnsi="宋体"/>
          <w:sz w:val="24"/>
        </w:rPr>
        <w:t>T 419</w:t>
      </w:r>
      <w:r w:rsidR="00E63C68" w:rsidRPr="00406BD6">
        <w:rPr>
          <w:rFonts w:hAnsi="宋体" w:hint="eastAsia"/>
          <w:sz w:val="24"/>
        </w:rPr>
        <w:t>中的农药</w:t>
      </w:r>
      <w:r w:rsidR="00E63C68" w:rsidRPr="00406BD6">
        <w:rPr>
          <w:rFonts w:hAnsi="宋体" w:hint="eastAsia"/>
          <w:sz w:val="24"/>
        </w:rPr>
        <w:t>2</w:t>
      </w:r>
      <w:r w:rsidR="00E63C68" w:rsidRPr="00406BD6">
        <w:rPr>
          <w:rFonts w:hAnsi="宋体"/>
          <w:sz w:val="24"/>
        </w:rPr>
        <w:t>3</w:t>
      </w:r>
      <w:r w:rsidR="00E63C68" w:rsidRPr="00406BD6">
        <w:rPr>
          <w:rFonts w:hAnsi="宋体" w:hint="eastAsia"/>
          <w:sz w:val="24"/>
        </w:rPr>
        <w:t>项</w:t>
      </w:r>
      <w:r w:rsidR="00E63C68">
        <w:rPr>
          <w:rFonts w:hAnsi="宋体" w:hint="eastAsia"/>
          <w:sz w:val="24"/>
        </w:rPr>
        <w:t>。</w:t>
      </w:r>
      <w:r w:rsidRPr="001838DD">
        <w:rPr>
          <w:rFonts w:ascii="宋体" w:hAnsi="宋体" w:hint="eastAsia"/>
          <w:sz w:val="24"/>
        </w:rPr>
        <w:t>质量安全达到高质量安全水平；</w:t>
      </w:r>
    </w:p>
    <w:p w14:paraId="6390895A" w14:textId="7DC71403" w:rsidR="009C0248" w:rsidRPr="001838DD" w:rsidRDefault="009C0248" w:rsidP="001838DD">
      <w:pPr>
        <w:spacing w:line="400" w:lineRule="exact"/>
        <w:ind w:firstLine="482"/>
        <w:rPr>
          <w:rFonts w:ascii="宋体" w:hAnsi="宋体"/>
          <w:sz w:val="24"/>
        </w:rPr>
      </w:pPr>
      <w:r w:rsidRPr="001838DD">
        <w:rPr>
          <w:rFonts w:ascii="宋体" w:hAnsi="宋体"/>
          <w:sz w:val="24"/>
        </w:rPr>
        <w:t>3</w:t>
      </w:r>
      <w:r w:rsidR="00E63C68">
        <w:rPr>
          <w:rFonts w:ascii="宋体" w:hAnsi="宋体" w:hint="eastAsia"/>
          <w:sz w:val="24"/>
        </w:rPr>
        <w:t>.本标准</w:t>
      </w:r>
      <w:r w:rsidRPr="001838DD">
        <w:rPr>
          <w:rFonts w:ascii="宋体" w:hAnsi="宋体" w:hint="eastAsia"/>
          <w:sz w:val="24"/>
        </w:rPr>
        <w:t>的检验项目中的一些污染物和药物残留检测值</w:t>
      </w:r>
      <w:r w:rsidR="00E63C68">
        <w:rPr>
          <w:rFonts w:ascii="宋体" w:hAnsi="宋体" w:hint="eastAsia"/>
          <w:sz w:val="24"/>
        </w:rPr>
        <w:t>要求相对高（相对高的部分一部</w:t>
      </w:r>
      <w:r w:rsidR="00E63C68" w:rsidRPr="00E63C68">
        <w:rPr>
          <w:rFonts w:ascii="宋体" w:hAnsi="宋体" w:hint="eastAsia"/>
          <w:sz w:val="24"/>
        </w:rPr>
        <w:t>分为按SZS.TC.EC-2023-393要求取值，SZS.TC.EC-2023-393</w:t>
      </w:r>
      <w:r w:rsidR="00E63C68">
        <w:rPr>
          <w:rFonts w:ascii="宋体" w:hAnsi="宋体" w:hint="eastAsia"/>
          <w:sz w:val="24"/>
        </w:rPr>
        <w:t>有</w:t>
      </w:r>
      <w:r w:rsidR="00E63C68" w:rsidRPr="00E63C68">
        <w:rPr>
          <w:rFonts w:ascii="宋体" w:hAnsi="宋体" w:hint="eastAsia"/>
          <w:sz w:val="24"/>
        </w:rPr>
        <w:t>少部分项目标准值比</w:t>
      </w:r>
      <w:r w:rsidR="00E63C68" w:rsidRPr="00E63C68">
        <w:rPr>
          <w:rFonts w:ascii="宋体" w:hAnsi="宋体"/>
          <w:sz w:val="24"/>
        </w:rPr>
        <w:t>NY</w:t>
      </w:r>
      <w:r w:rsidR="00E63C68" w:rsidRPr="00E63C68">
        <w:rPr>
          <w:rFonts w:ascii="宋体" w:hAnsi="宋体" w:hint="eastAsia"/>
          <w:sz w:val="24"/>
        </w:rPr>
        <w:t>／</w:t>
      </w:r>
      <w:r w:rsidR="00E63C68" w:rsidRPr="00E63C68">
        <w:rPr>
          <w:rFonts w:ascii="宋体" w:hAnsi="宋体"/>
          <w:sz w:val="24"/>
        </w:rPr>
        <w:t>T 1050</w:t>
      </w:r>
      <w:r w:rsidR="00E63C68" w:rsidRPr="00E63C68">
        <w:rPr>
          <w:rFonts w:ascii="宋体" w:hAnsi="宋体" w:hint="eastAsia"/>
          <w:sz w:val="24"/>
        </w:rPr>
        <w:t>要求高，本标准取</w:t>
      </w:r>
      <w:r w:rsidR="00E63C68">
        <w:rPr>
          <w:rFonts w:ascii="宋体" w:hAnsi="宋体" w:hint="eastAsia"/>
          <w:sz w:val="24"/>
        </w:rPr>
        <w:t>值是取</w:t>
      </w:r>
      <w:r w:rsidR="00E63C68" w:rsidRPr="00E63C68">
        <w:rPr>
          <w:rFonts w:ascii="宋体" w:hAnsi="宋体" w:hint="eastAsia"/>
          <w:sz w:val="24"/>
        </w:rPr>
        <w:t>水平最高的标准值进行检验）。</w:t>
      </w:r>
    </w:p>
    <w:p w14:paraId="3AF23097" w14:textId="13761D23" w:rsidR="009C0248" w:rsidRPr="001838DD" w:rsidRDefault="00B1182F" w:rsidP="001838DD">
      <w:pPr>
        <w:spacing w:line="400" w:lineRule="exact"/>
        <w:ind w:firstLine="482"/>
        <w:rPr>
          <w:rFonts w:ascii="宋体" w:hAnsi="宋体"/>
          <w:sz w:val="24"/>
        </w:rPr>
      </w:pPr>
      <w:r>
        <w:rPr>
          <w:rFonts w:ascii="宋体" w:hAnsi="宋体"/>
          <w:sz w:val="24"/>
        </w:rPr>
        <w:t>4</w:t>
      </w:r>
      <w:r w:rsidR="009C0248" w:rsidRPr="001838DD">
        <w:rPr>
          <w:rFonts w:ascii="宋体" w:hAnsi="宋体" w:hint="eastAsia"/>
          <w:sz w:val="24"/>
        </w:rPr>
        <w:t>、</w:t>
      </w:r>
      <w:r w:rsidR="00204033">
        <w:rPr>
          <w:rFonts w:ascii="宋体" w:hAnsi="宋体" w:hint="eastAsia"/>
          <w:sz w:val="24"/>
        </w:rPr>
        <w:t>本标准</w:t>
      </w:r>
      <w:r w:rsidR="009C0248" w:rsidRPr="001838DD">
        <w:rPr>
          <w:rFonts w:ascii="宋体" w:hAnsi="宋体" w:hint="eastAsia"/>
          <w:sz w:val="24"/>
        </w:rPr>
        <w:t>有产地环境、养殖过程控制、养殖时间等要求，</w:t>
      </w:r>
      <w:r w:rsidR="009C0248" w:rsidRPr="001838DD">
        <w:rPr>
          <w:rFonts w:ascii="宋体" w:hAnsi="宋体"/>
          <w:sz w:val="24"/>
        </w:rPr>
        <w:t>DB22/T 16</w:t>
      </w:r>
      <w:r w:rsidR="0020687B">
        <w:rPr>
          <w:rFonts w:ascii="宋体" w:hAnsi="宋体"/>
          <w:sz w:val="24"/>
        </w:rPr>
        <w:t>3</w:t>
      </w:r>
      <w:r w:rsidR="009C0248" w:rsidRPr="001838DD">
        <w:rPr>
          <w:rFonts w:ascii="宋体" w:hAnsi="宋体"/>
          <w:sz w:val="24"/>
        </w:rPr>
        <w:t>9-2012</w:t>
      </w:r>
      <w:r w:rsidR="009C0248" w:rsidRPr="001838DD">
        <w:rPr>
          <w:rFonts w:ascii="宋体" w:hAnsi="宋体" w:hint="eastAsia"/>
          <w:sz w:val="24"/>
        </w:rPr>
        <w:t>没有。</w:t>
      </w:r>
    </w:p>
    <w:p w14:paraId="6D0D97E2" w14:textId="345268C5" w:rsidR="00A71126" w:rsidRPr="00583CA4" w:rsidRDefault="00A71126" w:rsidP="00583CA4">
      <w:pPr>
        <w:pStyle w:val="aff0"/>
        <w:spacing w:line="400" w:lineRule="exact"/>
        <w:ind w:firstLine="480"/>
        <w:rPr>
          <w:rFonts w:hAnsi="宋体"/>
          <w:sz w:val="24"/>
          <w:szCs w:val="24"/>
        </w:rPr>
      </w:pPr>
      <w:r w:rsidRPr="00583CA4">
        <w:rPr>
          <w:rFonts w:hAnsi="宋体" w:hint="eastAsia"/>
          <w:sz w:val="24"/>
          <w:szCs w:val="24"/>
        </w:rPr>
        <w:t>总的，高质量水产品</w:t>
      </w:r>
      <w:r w:rsidR="00F10192">
        <w:rPr>
          <w:rFonts w:hAnsi="宋体" w:hint="eastAsia"/>
          <w:sz w:val="24"/>
          <w:szCs w:val="24"/>
        </w:rPr>
        <w:t xml:space="preserve"> </w:t>
      </w:r>
      <w:r w:rsidRPr="00583CA4">
        <w:rPr>
          <w:rFonts w:hAnsi="宋体"/>
          <w:sz w:val="24"/>
          <w:szCs w:val="24"/>
        </w:rPr>
        <w:t>第</w:t>
      </w:r>
      <w:r w:rsidR="00C60165">
        <w:rPr>
          <w:rFonts w:hAnsi="宋体"/>
          <w:sz w:val="24"/>
          <w:szCs w:val="24"/>
        </w:rPr>
        <w:t>2部分：龟鳖</w:t>
      </w:r>
      <w:r w:rsidRPr="00583CA4">
        <w:rPr>
          <w:rFonts w:hAnsi="宋体" w:hint="eastAsia"/>
          <w:sz w:val="24"/>
          <w:szCs w:val="24"/>
        </w:rPr>
        <w:t xml:space="preserve"> 本部</w:t>
      </w:r>
      <w:proofErr w:type="gramStart"/>
      <w:r w:rsidRPr="00583CA4">
        <w:rPr>
          <w:rFonts w:hAnsi="宋体" w:hint="eastAsia"/>
          <w:sz w:val="24"/>
          <w:szCs w:val="24"/>
        </w:rPr>
        <w:t>分文件</w:t>
      </w:r>
      <w:proofErr w:type="gramEnd"/>
      <w:r w:rsidRPr="00583CA4">
        <w:rPr>
          <w:rFonts w:hAnsi="宋体" w:hint="eastAsia"/>
          <w:sz w:val="24"/>
          <w:szCs w:val="24"/>
        </w:rPr>
        <w:t>规</w:t>
      </w:r>
      <w:r w:rsidRPr="00D37A75">
        <w:rPr>
          <w:rFonts w:hAnsi="宋体" w:hint="eastAsia"/>
          <w:sz w:val="24"/>
          <w:szCs w:val="24"/>
        </w:rPr>
        <w:t xml:space="preserve">定了 高质量水产品 </w:t>
      </w:r>
      <w:r w:rsidR="00F10192">
        <w:rPr>
          <w:rFonts w:hAnsi="宋体" w:hint="eastAsia"/>
          <w:sz w:val="24"/>
          <w:szCs w:val="24"/>
        </w:rPr>
        <w:t>第</w:t>
      </w:r>
      <w:r w:rsidR="00840183">
        <w:rPr>
          <w:rFonts w:hAnsi="宋体"/>
          <w:sz w:val="24"/>
          <w:szCs w:val="24"/>
        </w:rPr>
        <w:t>2部分：龟鳖</w:t>
      </w:r>
      <w:r w:rsidRPr="00D37A75">
        <w:rPr>
          <w:rFonts w:hAnsi="宋体" w:hint="eastAsia"/>
          <w:sz w:val="24"/>
          <w:szCs w:val="24"/>
        </w:rPr>
        <w:t xml:space="preserve"> </w:t>
      </w:r>
      <w:r w:rsidR="00D37A75" w:rsidRPr="00D37A75">
        <w:rPr>
          <w:rFonts w:hAnsi="黑体" w:hint="eastAsia"/>
          <w:kern w:val="2"/>
          <w:sz w:val="24"/>
          <w:szCs w:val="24"/>
        </w:rPr>
        <w:t>的</w:t>
      </w:r>
      <w:bookmarkStart w:id="29" w:name="_Hlk201594413"/>
      <w:r w:rsidR="00D37A75" w:rsidRPr="00D37A75">
        <w:rPr>
          <w:rFonts w:hAnsi="黑体" w:hint="eastAsia"/>
          <w:kern w:val="2"/>
          <w:sz w:val="24"/>
          <w:szCs w:val="24"/>
        </w:rPr>
        <w:t>产地环境</w:t>
      </w:r>
      <w:r w:rsidR="004A17E8" w:rsidRPr="00D37A75">
        <w:rPr>
          <w:rFonts w:hAnsi="黑体" w:hint="eastAsia"/>
          <w:kern w:val="2"/>
          <w:sz w:val="24"/>
          <w:szCs w:val="24"/>
        </w:rPr>
        <w:t>、苗种来源、</w:t>
      </w:r>
      <w:r w:rsidR="00D37A75" w:rsidRPr="00D37A75">
        <w:rPr>
          <w:rFonts w:hAnsi="黑体" w:hint="eastAsia"/>
          <w:kern w:val="2"/>
          <w:sz w:val="24"/>
          <w:szCs w:val="24"/>
        </w:rPr>
        <w:t>养殖</w:t>
      </w:r>
      <w:r w:rsidR="004A17E8">
        <w:rPr>
          <w:rFonts w:hAnsi="黑体" w:hint="eastAsia"/>
          <w:kern w:val="2"/>
          <w:sz w:val="24"/>
          <w:szCs w:val="24"/>
        </w:rPr>
        <w:t>过程</w:t>
      </w:r>
      <w:r w:rsidR="00D37A75" w:rsidRPr="00D37A75">
        <w:rPr>
          <w:rFonts w:hAnsi="黑体" w:hint="eastAsia"/>
          <w:kern w:val="2"/>
          <w:sz w:val="24"/>
          <w:szCs w:val="24"/>
        </w:rPr>
        <w:t>、养殖时间、上市时产品营养品质指标、</w:t>
      </w:r>
      <w:r w:rsidR="00840183" w:rsidRPr="00D37A75">
        <w:rPr>
          <w:rFonts w:hAnsi="黑体" w:hint="eastAsia"/>
          <w:kern w:val="2"/>
          <w:sz w:val="24"/>
          <w:szCs w:val="24"/>
        </w:rPr>
        <w:t>感官和理化指标、</w:t>
      </w:r>
      <w:r w:rsidR="00D37A75" w:rsidRPr="00D37A75">
        <w:rPr>
          <w:rFonts w:hAnsi="黑体" w:hint="eastAsia"/>
          <w:bCs/>
          <w:sz w:val="24"/>
          <w:szCs w:val="24"/>
        </w:rPr>
        <w:t>污染物和兽药残留限量及农药残留限量</w:t>
      </w:r>
      <w:r w:rsidR="00D37A75" w:rsidRPr="00D37A75">
        <w:rPr>
          <w:rFonts w:hint="eastAsia"/>
          <w:sz w:val="24"/>
          <w:szCs w:val="24"/>
        </w:rPr>
        <w:t>、检验规则、标签、包装运输和贮存</w:t>
      </w:r>
      <w:bookmarkEnd w:id="29"/>
      <w:r w:rsidR="00D37A75" w:rsidRPr="00D37A75">
        <w:rPr>
          <w:rFonts w:hint="eastAsia"/>
          <w:sz w:val="24"/>
          <w:szCs w:val="24"/>
        </w:rPr>
        <w:t>等要求</w:t>
      </w:r>
      <w:r w:rsidRPr="00D37A75">
        <w:rPr>
          <w:rFonts w:hAnsi="宋体" w:hint="eastAsia"/>
          <w:sz w:val="24"/>
          <w:szCs w:val="24"/>
        </w:rPr>
        <w:t>，比上述几个标准内容</w:t>
      </w:r>
      <w:r w:rsidRPr="00583CA4">
        <w:rPr>
          <w:rFonts w:hAnsi="宋体" w:hint="eastAsia"/>
          <w:sz w:val="24"/>
          <w:szCs w:val="24"/>
        </w:rPr>
        <w:t>更全面、要求更高。同时也破除因普通饲料含1</w:t>
      </w:r>
      <w:r w:rsidRPr="00583CA4">
        <w:rPr>
          <w:rFonts w:hAnsi="宋体"/>
          <w:sz w:val="24"/>
          <w:szCs w:val="24"/>
        </w:rPr>
        <w:t>0-20%</w:t>
      </w:r>
      <w:r w:rsidRPr="00583CA4">
        <w:rPr>
          <w:rFonts w:hAnsi="宋体" w:hint="eastAsia"/>
          <w:sz w:val="24"/>
          <w:szCs w:val="24"/>
        </w:rPr>
        <w:t>转基因大豆原料不能认证</w:t>
      </w:r>
      <w:r w:rsidR="00204033">
        <w:rPr>
          <w:rFonts w:hAnsi="宋体" w:hint="eastAsia"/>
          <w:sz w:val="24"/>
          <w:szCs w:val="24"/>
        </w:rPr>
        <w:t>为</w:t>
      </w:r>
      <w:r w:rsidRPr="00583CA4">
        <w:rPr>
          <w:rFonts w:hAnsi="宋体" w:hint="eastAsia"/>
          <w:sz w:val="24"/>
          <w:szCs w:val="24"/>
        </w:rPr>
        <w:t>绿色食品、有机农产品</w:t>
      </w:r>
      <w:r w:rsidR="004A17E8" w:rsidRPr="00583CA4">
        <w:rPr>
          <w:rFonts w:hAnsi="宋体" w:hint="eastAsia"/>
          <w:sz w:val="24"/>
          <w:szCs w:val="24"/>
        </w:rPr>
        <w:t>的桎梏</w:t>
      </w:r>
      <w:r w:rsidR="00D37A75">
        <w:rPr>
          <w:rFonts w:hAnsi="宋体" w:hint="eastAsia"/>
          <w:sz w:val="24"/>
          <w:szCs w:val="24"/>
        </w:rPr>
        <w:t>，</w:t>
      </w:r>
      <w:bookmarkStart w:id="30" w:name="_Hlk205288243"/>
      <w:r w:rsidR="004A17E8">
        <w:rPr>
          <w:rFonts w:hAnsi="宋体" w:hint="eastAsia"/>
          <w:sz w:val="24"/>
          <w:szCs w:val="24"/>
        </w:rPr>
        <w:t>成为第三种</w:t>
      </w:r>
      <w:bookmarkEnd w:id="30"/>
      <w:r w:rsidR="00D37A75" w:rsidRPr="00583CA4">
        <w:rPr>
          <w:rFonts w:hAnsi="宋体" w:hint="eastAsia"/>
          <w:sz w:val="24"/>
          <w:szCs w:val="24"/>
        </w:rPr>
        <w:t>高质量农产品</w:t>
      </w:r>
      <w:r w:rsidR="004A17E8">
        <w:rPr>
          <w:rFonts w:hAnsi="宋体" w:hint="eastAsia"/>
          <w:sz w:val="24"/>
          <w:szCs w:val="24"/>
        </w:rPr>
        <w:t>标准</w:t>
      </w:r>
      <w:r w:rsidRPr="00583CA4">
        <w:rPr>
          <w:rFonts w:hAnsi="宋体" w:hint="eastAsia"/>
          <w:sz w:val="24"/>
          <w:szCs w:val="24"/>
        </w:rPr>
        <w:t>，将助力高质量</w:t>
      </w:r>
      <w:r w:rsidR="00D37A75">
        <w:rPr>
          <w:rFonts w:hAnsi="宋体" w:hint="eastAsia"/>
          <w:sz w:val="24"/>
          <w:szCs w:val="24"/>
        </w:rPr>
        <w:t>农产品（高质量</w:t>
      </w:r>
      <w:r w:rsidRPr="00583CA4">
        <w:rPr>
          <w:rFonts w:hAnsi="宋体" w:hint="eastAsia"/>
          <w:sz w:val="24"/>
          <w:szCs w:val="24"/>
        </w:rPr>
        <w:t>水产品</w:t>
      </w:r>
      <w:r w:rsidR="00D37A75">
        <w:rPr>
          <w:rFonts w:hAnsi="宋体" w:hint="eastAsia"/>
          <w:sz w:val="24"/>
          <w:szCs w:val="24"/>
        </w:rPr>
        <w:t>）</w:t>
      </w:r>
      <w:r w:rsidRPr="00583CA4">
        <w:rPr>
          <w:rFonts w:hAnsi="宋体" w:hint="eastAsia"/>
          <w:sz w:val="24"/>
          <w:szCs w:val="24"/>
        </w:rPr>
        <w:t>脱颖而出满足人民大众对高质量农产品的迫切需求,助力创建新时期以取得高质量农产品（高质量水产品）认证认定为基础的高质量农产品品牌起步和可以预见的大发展。</w:t>
      </w:r>
    </w:p>
    <w:p w14:paraId="018972D3" w14:textId="7E67F02D" w:rsidR="009A6DF9" w:rsidRPr="0007369C" w:rsidRDefault="009A6DF9" w:rsidP="007C64F0">
      <w:pPr>
        <w:pStyle w:val="aff0"/>
        <w:spacing w:beforeLines="50" w:before="156" w:afterLines="50" w:after="156"/>
        <w:ind w:firstLine="560"/>
        <w:rPr>
          <w:rFonts w:ascii="黑体" w:eastAsia="黑体" w:hAnsi="黑体" w:cs="黑体"/>
          <w:bCs/>
          <w:sz w:val="28"/>
          <w:szCs w:val="28"/>
        </w:rPr>
      </w:pPr>
      <w:r w:rsidRPr="007C64F0">
        <w:rPr>
          <w:rFonts w:ascii="黑体" w:eastAsia="黑体" w:hAnsi="黑体" w:cs="黑体" w:hint="eastAsia"/>
          <w:bCs/>
          <w:sz w:val="28"/>
          <w:szCs w:val="28"/>
        </w:rPr>
        <w:t>七、重大分歧</w:t>
      </w:r>
      <w:r w:rsidRPr="0007369C">
        <w:rPr>
          <w:rFonts w:ascii="黑体" w:eastAsia="黑体" w:hAnsi="黑体" w:cs="黑体" w:hint="eastAsia"/>
          <w:bCs/>
          <w:sz w:val="28"/>
          <w:szCs w:val="28"/>
        </w:rPr>
        <w:t>意见处理经过和依据</w:t>
      </w:r>
    </w:p>
    <w:p w14:paraId="1106B16B"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本标准研制过程中无重大分歧意见。</w:t>
      </w:r>
    </w:p>
    <w:p w14:paraId="48D10228" w14:textId="77777777" w:rsidR="009A6DF9" w:rsidRPr="0007369C" w:rsidRDefault="009A6DF9" w:rsidP="009A6DF9">
      <w:pPr>
        <w:spacing w:beforeLines="50" w:before="156" w:afterLines="50" w:after="156" w:line="48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八、自我承诺</w:t>
      </w:r>
    </w:p>
    <w:p w14:paraId="154C84EC"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本标准内容与各项指标不低于强制性标准要求。</w:t>
      </w:r>
    </w:p>
    <w:p w14:paraId="33941F5C" w14:textId="77777777" w:rsidR="009A6DF9" w:rsidRPr="0007369C" w:rsidRDefault="009A6DF9" w:rsidP="00C43854">
      <w:pPr>
        <w:spacing w:line="460" w:lineRule="exact"/>
        <w:ind w:firstLineChars="200" w:firstLine="560"/>
        <w:rPr>
          <w:rFonts w:ascii="仿宋_GB2312" w:eastAsia="仿宋_GB2312" w:hAnsi="宋体"/>
          <w:sz w:val="28"/>
          <w:szCs w:val="28"/>
          <w:lang w:val="zh-CN"/>
        </w:rPr>
      </w:pPr>
      <w:r w:rsidRPr="0007369C">
        <w:rPr>
          <w:rFonts w:ascii="仿宋_GB2312" w:eastAsia="仿宋_GB2312" w:hAnsi="宋体" w:hint="eastAsia"/>
          <w:sz w:val="28"/>
          <w:szCs w:val="28"/>
          <w:lang w:val="zh-CN"/>
        </w:rPr>
        <w:t xml:space="preserve">         </w:t>
      </w:r>
      <w:r w:rsidRPr="0007369C">
        <w:rPr>
          <w:rFonts w:ascii="仿宋_GB2312" w:eastAsia="仿宋_GB2312" w:hAnsi="宋体"/>
          <w:sz w:val="28"/>
          <w:szCs w:val="28"/>
          <w:lang w:val="zh-CN"/>
        </w:rPr>
        <w:t xml:space="preserve">                     </w:t>
      </w:r>
    </w:p>
    <w:p w14:paraId="7E53F4E8" w14:textId="23DFB92A" w:rsidR="00174348" w:rsidRDefault="00A71D3D" w:rsidP="00174348">
      <w:pPr>
        <w:pStyle w:val="BodyText2"/>
        <w:spacing w:after="0" w:line="460" w:lineRule="exact"/>
        <w:ind w:firstLineChars="100" w:firstLine="240"/>
        <w:rPr>
          <w:rFonts w:ascii="宋体" w:hAnsi="宋体"/>
          <w:sz w:val="24"/>
          <w:szCs w:val="24"/>
          <w:lang w:val="zh-CN"/>
        </w:rPr>
      </w:pPr>
      <w:r>
        <w:rPr>
          <w:rFonts w:ascii="宋体" w:hAnsi="宋体" w:hint="eastAsia"/>
          <w:sz w:val="24"/>
          <w:lang w:val="zh-CN"/>
        </w:rPr>
        <w:t>附件：</w:t>
      </w:r>
      <w:r w:rsidR="00174348" w:rsidRPr="00C43854">
        <w:rPr>
          <w:rFonts w:ascii="宋体" w:hAnsi="宋体" w:hint="eastAsia"/>
          <w:sz w:val="24"/>
          <w:szCs w:val="24"/>
          <w:lang w:val="zh-CN"/>
        </w:rPr>
        <w:t>四项高质量水产品团体标准工作</w:t>
      </w:r>
      <w:proofErr w:type="gramStart"/>
      <w:r w:rsidR="00174348" w:rsidRPr="00C43854">
        <w:rPr>
          <w:rFonts w:ascii="宋体" w:hAnsi="宋体" w:hint="eastAsia"/>
          <w:sz w:val="24"/>
          <w:szCs w:val="24"/>
          <w:lang w:val="zh-CN"/>
        </w:rPr>
        <w:t>稿审议</w:t>
      </w:r>
      <w:proofErr w:type="gramEnd"/>
      <w:r w:rsidR="00174348" w:rsidRPr="00C43854">
        <w:rPr>
          <w:rFonts w:ascii="宋体" w:hAnsi="宋体" w:hint="eastAsia"/>
          <w:sz w:val="24"/>
          <w:szCs w:val="24"/>
          <w:lang w:val="zh-CN"/>
        </w:rPr>
        <w:t>会纪要（含意见汇总和签名确认表</w:t>
      </w:r>
      <w:r w:rsidR="00174348">
        <w:rPr>
          <w:rFonts w:ascii="宋体" w:hAnsi="宋体" w:hint="eastAsia"/>
          <w:sz w:val="24"/>
          <w:szCs w:val="24"/>
          <w:lang w:val="zh-CN"/>
        </w:rPr>
        <w:t>及会议文件</w:t>
      </w:r>
      <w:r w:rsidR="00174348" w:rsidRPr="00C43854">
        <w:rPr>
          <w:rFonts w:ascii="宋体" w:hAnsi="宋体" w:hint="eastAsia"/>
          <w:sz w:val="24"/>
          <w:szCs w:val="24"/>
          <w:lang w:val="zh-CN"/>
        </w:rPr>
        <w:t>）</w:t>
      </w:r>
    </w:p>
    <w:p w14:paraId="5483ED27" w14:textId="1B026570" w:rsidR="009A6DF9" w:rsidRPr="007C64F0" w:rsidRDefault="009A6DF9" w:rsidP="007C64F0">
      <w:pPr>
        <w:spacing w:line="520" w:lineRule="exact"/>
        <w:ind w:firstLineChars="1100" w:firstLine="2640"/>
        <w:rPr>
          <w:rFonts w:ascii="宋体" w:hAnsi="宋体"/>
          <w:sz w:val="24"/>
          <w:lang w:val="zh-CN"/>
        </w:rPr>
      </w:pPr>
      <w:bookmarkStart w:id="31" w:name="_GoBack"/>
      <w:bookmarkEnd w:id="31"/>
      <w:r w:rsidRPr="007C64F0">
        <w:rPr>
          <w:rFonts w:ascii="宋体" w:hAnsi="宋体" w:hint="eastAsia"/>
          <w:sz w:val="24"/>
          <w:lang w:val="zh-CN"/>
        </w:rPr>
        <w:t>团体标准《</w:t>
      </w:r>
      <w:r w:rsidR="000845A4" w:rsidRPr="007C64F0">
        <w:rPr>
          <w:rFonts w:ascii="宋体" w:hAnsi="宋体" w:hint="eastAsia"/>
          <w:sz w:val="24"/>
        </w:rPr>
        <w:t>高质量水产品</w:t>
      </w:r>
      <w:r w:rsidR="000845A4" w:rsidRPr="007C64F0">
        <w:rPr>
          <w:rFonts w:ascii="宋体" w:hAnsi="宋体"/>
          <w:sz w:val="24"/>
        </w:rPr>
        <w:t>第</w:t>
      </w:r>
      <w:r w:rsidR="00C60165">
        <w:rPr>
          <w:rFonts w:ascii="宋体" w:hAnsi="宋体"/>
          <w:sz w:val="24"/>
        </w:rPr>
        <w:t>2部分：龟鳖</w:t>
      </w:r>
      <w:r w:rsidRPr="007C64F0">
        <w:rPr>
          <w:rFonts w:ascii="宋体" w:hAnsi="宋体" w:hint="eastAsia"/>
          <w:sz w:val="24"/>
          <w:lang w:val="zh-CN"/>
        </w:rPr>
        <w:t>》标准编制小组</w:t>
      </w:r>
    </w:p>
    <w:p w14:paraId="642DDE1D" w14:textId="36676B22" w:rsidR="009A6DF9" w:rsidRPr="007C64F0" w:rsidRDefault="009A6DF9" w:rsidP="009A6DF9">
      <w:pPr>
        <w:spacing w:line="520" w:lineRule="exact"/>
        <w:ind w:firstLineChars="200" w:firstLine="480"/>
        <w:rPr>
          <w:rFonts w:ascii="宋体" w:hAnsi="宋体"/>
          <w:sz w:val="24"/>
          <w:lang w:val="zh-CN"/>
        </w:rPr>
      </w:pPr>
      <w:r w:rsidRPr="007C64F0">
        <w:rPr>
          <w:rFonts w:ascii="宋体" w:hAnsi="宋体" w:hint="eastAsia"/>
          <w:sz w:val="24"/>
          <w:lang w:val="zh-CN"/>
        </w:rPr>
        <w:t xml:space="preserve">                         </w:t>
      </w:r>
      <w:r w:rsidRPr="007C64F0">
        <w:rPr>
          <w:rFonts w:ascii="宋体" w:hAnsi="宋体"/>
          <w:sz w:val="24"/>
          <w:lang w:val="zh-CN"/>
        </w:rPr>
        <w:t xml:space="preserve">             </w:t>
      </w:r>
      <w:r w:rsidRPr="007C64F0">
        <w:rPr>
          <w:rFonts w:ascii="宋体" w:hAnsi="宋体" w:hint="eastAsia"/>
          <w:sz w:val="24"/>
          <w:lang w:val="zh-CN"/>
        </w:rPr>
        <w:t>202</w:t>
      </w:r>
      <w:r w:rsidR="000845A4" w:rsidRPr="007C64F0">
        <w:rPr>
          <w:rFonts w:ascii="宋体" w:hAnsi="宋体"/>
          <w:sz w:val="24"/>
          <w:lang w:val="zh-CN"/>
        </w:rPr>
        <w:t>5</w:t>
      </w:r>
      <w:r w:rsidRPr="007C64F0">
        <w:rPr>
          <w:rFonts w:ascii="宋体" w:hAnsi="宋体" w:hint="eastAsia"/>
          <w:sz w:val="24"/>
          <w:lang w:val="zh-CN"/>
        </w:rPr>
        <w:t>年</w:t>
      </w:r>
      <w:r w:rsidR="005958C5">
        <w:rPr>
          <w:rFonts w:ascii="宋体" w:hAnsi="宋体"/>
          <w:sz w:val="24"/>
          <w:lang w:val="zh-CN"/>
        </w:rPr>
        <w:t>7</w:t>
      </w:r>
      <w:r w:rsidRPr="007C64F0">
        <w:rPr>
          <w:rFonts w:ascii="宋体" w:hAnsi="宋体" w:hint="eastAsia"/>
          <w:sz w:val="24"/>
          <w:lang w:val="zh-CN"/>
        </w:rPr>
        <w:t>月</w:t>
      </w:r>
      <w:r w:rsidR="005958C5">
        <w:rPr>
          <w:rFonts w:ascii="宋体" w:hAnsi="宋体"/>
          <w:sz w:val="24"/>
        </w:rPr>
        <w:t>30</w:t>
      </w:r>
      <w:r w:rsidRPr="007C64F0">
        <w:rPr>
          <w:rFonts w:ascii="宋体" w:hAnsi="宋体" w:hint="eastAsia"/>
          <w:sz w:val="24"/>
          <w:lang w:val="zh-CN"/>
        </w:rPr>
        <w:t>日</w:t>
      </w:r>
      <w:r w:rsidR="00D37A75">
        <w:rPr>
          <w:rFonts w:ascii="宋体" w:hAnsi="宋体" w:hint="eastAsia"/>
          <w:sz w:val="24"/>
          <w:lang w:val="zh-CN"/>
        </w:rPr>
        <w:t>完稿</w:t>
      </w:r>
    </w:p>
    <w:sectPr w:rsidR="009A6DF9" w:rsidRPr="007C64F0" w:rsidSect="00F94CFE">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5F1BC" w14:textId="77777777" w:rsidR="00B972D0" w:rsidRDefault="00B972D0" w:rsidP="009A6DF9">
      <w:r>
        <w:separator/>
      </w:r>
    </w:p>
  </w:endnote>
  <w:endnote w:type="continuationSeparator" w:id="0">
    <w:p w14:paraId="5EAAB381" w14:textId="77777777" w:rsidR="00B972D0" w:rsidRDefault="00B972D0" w:rsidP="009A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BZ+ZELBR8-1">
    <w:altName w:val="微软雅黑"/>
    <w:charset w:val="86"/>
    <w:family w:val="auto"/>
    <w:pitch w:val="default"/>
    <w:sig w:usb0="00000000" w:usb1="00000000" w:usb2="00000010" w:usb3="00000000" w:csb0="00040000" w:csb1="00000000"/>
  </w:font>
  <w:font w:name="AdobeHeitiStd-Regular">
    <w:altName w:val="微软雅黑"/>
    <w:charset w:val="86"/>
    <w:family w:val="auto"/>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323514"/>
      <w:docPartObj>
        <w:docPartGallery w:val="Page Numbers (Bottom of Page)"/>
        <w:docPartUnique/>
      </w:docPartObj>
    </w:sdtPr>
    <w:sdtEndPr/>
    <w:sdtContent>
      <w:sdt>
        <w:sdtPr>
          <w:id w:val="1728636285"/>
          <w:docPartObj>
            <w:docPartGallery w:val="Page Numbers (Top of Page)"/>
            <w:docPartUnique/>
          </w:docPartObj>
        </w:sdtPr>
        <w:sdtEndPr/>
        <w:sdtContent>
          <w:p w14:paraId="1D2BDAA2" w14:textId="62A83CD0" w:rsidR="008025C8" w:rsidRDefault="008025C8">
            <w:pPr>
              <w:pStyle w:val="af2"/>
              <w:spacing w:before="120" w:after="12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08EBD068" w14:textId="77777777" w:rsidR="008025C8" w:rsidRDefault="008025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DF250" w14:textId="77777777" w:rsidR="00B972D0" w:rsidRDefault="00B972D0" w:rsidP="009A6DF9">
      <w:r>
        <w:separator/>
      </w:r>
    </w:p>
  </w:footnote>
  <w:footnote w:type="continuationSeparator" w:id="0">
    <w:p w14:paraId="4E7CB66D" w14:textId="77777777" w:rsidR="00B972D0" w:rsidRDefault="00B972D0" w:rsidP="009A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06F50745"/>
    <w:multiLevelType w:val="hybridMultilevel"/>
    <w:tmpl w:val="F0A8E11A"/>
    <w:lvl w:ilvl="0" w:tplc="7CEE554E">
      <w:start w:val="1"/>
      <w:numFmt w:val="japaneseCounting"/>
      <w:lvlText w:val="（%1）"/>
      <w:lvlJc w:val="left"/>
      <w:pPr>
        <w:ind w:left="1720" w:hanging="108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2" w15:restartNumberingAfterBreak="0">
    <w:nsid w:val="0E5B6600"/>
    <w:multiLevelType w:val="hybridMultilevel"/>
    <w:tmpl w:val="B9BA9914"/>
    <w:lvl w:ilvl="0" w:tplc="45BCC1A6">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0C217B7"/>
    <w:multiLevelType w:val="hybridMultilevel"/>
    <w:tmpl w:val="901AA35E"/>
    <w:lvl w:ilvl="0" w:tplc="6FB02CCA">
      <w:start w:val="1"/>
      <w:numFmt w:val="decimalEnclosedParen"/>
      <w:lvlText w:val="%1"/>
      <w:lvlJc w:val="left"/>
      <w:pPr>
        <w:ind w:left="842" w:hanging="360"/>
      </w:pPr>
      <w:rPr>
        <w:rFonts w:ascii="宋体" w:eastAsia="宋体" w:hAnsi="宋体" w:hint="default"/>
        <w:b/>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840" w:firstLine="0"/>
      </w:pPr>
      <w:rPr>
        <w:rFonts w:ascii="黑体" w:eastAsia="黑体" w:hAnsi="Times New Roman" w:hint="eastAsia"/>
        <w:b w:val="0"/>
        <w:i w:val="0"/>
        <w:sz w:val="21"/>
      </w:rPr>
    </w:lvl>
    <w:lvl w:ilvl="5">
      <w:start w:val="1"/>
      <w:numFmt w:val="decimal"/>
      <w:pStyle w:val="a0"/>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5" w15:restartNumberingAfterBreak="0">
    <w:nsid w:val="21C66797"/>
    <w:multiLevelType w:val="hybridMultilevel"/>
    <w:tmpl w:val="3F72722E"/>
    <w:lvl w:ilvl="0" w:tplc="CF405430">
      <w:start w:val="1"/>
      <w:numFmt w:val="decimal"/>
      <w:lvlText w:val="%1、"/>
      <w:lvlJc w:val="left"/>
      <w:pPr>
        <w:ind w:left="240" w:hanging="24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3C816B3A"/>
    <w:multiLevelType w:val="hybridMultilevel"/>
    <w:tmpl w:val="674C4C40"/>
    <w:lvl w:ilvl="0" w:tplc="2C2E6754">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4457737B"/>
    <w:multiLevelType w:val="multilevel"/>
    <w:tmpl w:val="053E7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4"/>
      <w:lvlText w:val="%5."/>
      <w:lvlJc w:val="left"/>
      <w:pPr>
        <w:tabs>
          <w:tab w:val="num" w:pos="3600"/>
        </w:tabs>
        <w:ind w:left="3600" w:hanging="720"/>
      </w:pPr>
    </w:lvl>
    <w:lvl w:ilvl="5">
      <w:start w:val="1"/>
      <w:numFmt w:val="decimal"/>
      <w:pStyle w:val="a5"/>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57C2AF5"/>
    <w:multiLevelType w:val="multilevel"/>
    <w:tmpl w:val="6D26AA8C"/>
    <w:lvl w:ilvl="0">
      <w:start w:val="1"/>
      <w:numFmt w:val="decimal"/>
      <w:lvlRestart w:val="0"/>
      <w:pStyle w:val="a6"/>
      <w:suff w:val="nothing"/>
      <w:lvlText w:val="图%1　"/>
      <w:lvlJc w:val="left"/>
      <w:pPr>
        <w:ind w:left="0" w:firstLine="0"/>
      </w:pPr>
      <w:rPr>
        <w:rFonts w:ascii="仿宋_GB2312" w:eastAsia="仿宋_GB2312" w:hint="eastAsia"/>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0" w15:restartNumberingAfterBreak="0">
    <w:nsid w:val="5A87357C"/>
    <w:multiLevelType w:val="hybridMultilevel"/>
    <w:tmpl w:val="F21CACB8"/>
    <w:lvl w:ilvl="0" w:tplc="6ACC86F6">
      <w:start w:val="1"/>
      <w:numFmt w:val="decimalEnclosedParen"/>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F190F85"/>
    <w:multiLevelType w:val="multilevel"/>
    <w:tmpl w:val="5F190F85"/>
    <w:lvl w:ilvl="0">
      <w:start w:val="2"/>
      <w:numFmt w:val="japaneseCounting"/>
      <w:lvlText w:val="（%1）"/>
      <w:lvlJc w:val="left"/>
      <w:pPr>
        <w:ind w:left="1447" w:hanging="885"/>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2" w15:restartNumberingAfterBreak="0">
    <w:nsid w:val="646260FA"/>
    <w:multiLevelType w:val="multilevel"/>
    <w:tmpl w:val="646260FA"/>
    <w:lvl w:ilvl="0">
      <w:start w:val="1"/>
      <w:numFmt w:val="decimal"/>
      <w:pStyle w:val="a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3" w15:restartNumberingAfterBreak="0">
    <w:nsid w:val="6CEA2025"/>
    <w:multiLevelType w:val="multilevel"/>
    <w:tmpl w:val="6CEA2025"/>
    <w:lvl w:ilvl="0">
      <w:start w:val="1"/>
      <w:numFmt w:val="none"/>
      <w:pStyle w:val="a8"/>
      <w:suff w:val="nothing"/>
      <w:lvlText w:val="%1"/>
      <w:lvlJc w:val="left"/>
      <w:pPr>
        <w:ind w:left="0" w:firstLine="0"/>
      </w:pPr>
      <w:rPr>
        <w:rFonts w:hint="eastAsia"/>
      </w:rPr>
    </w:lvl>
    <w:lvl w:ilvl="1">
      <w:start w:val="1"/>
      <w:numFmt w:val="decimal"/>
      <w:pStyle w:val="a9"/>
      <w:suff w:val="nothing"/>
      <w:lvlText w:val="%1%2　"/>
      <w:lvlJc w:val="left"/>
      <w:pPr>
        <w:ind w:left="0" w:firstLine="0"/>
      </w:pPr>
      <w:rPr>
        <w:rFonts w:ascii="黑体" w:eastAsia="黑体" w:hint="eastAsia"/>
        <w:b w:val="0"/>
        <w:i w:val="0"/>
        <w:sz w:val="21"/>
      </w:rPr>
    </w:lvl>
    <w:lvl w:ilvl="2">
      <w:start w:val="1"/>
      <w:numFmt w:val="decimal"/>
      <w:pStyle w:val="aa"/>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567" w:firstLine="0"/>
      </w:pPr>
      <w:rPr>
        <w:rFonts w:ascii="黑体" w:eastAsia="黑体" w:hint="eastAsia"/>
        <w:b w:val="0"/>
        <w:i w:val="0"/>
        <w:sz w:val="21"/>
      </w:rPr>
    </w:lvl>
    <w:lvl w:ilvl="4">
      <w:start w:val="1"/>
      <w:numFmt w:val="decimal"/>
      <w:pStyle w:val="aa"/>
      <w:suff w:val="nothing"/>
      <w:lvlText w:val="%1%2.%3.%4.%5　"/>
      <w:lvlJc w:val="left"/>
      <w:pPr>
        <w:ind w:left="850" w:firstLine="0"/>
      </w:pPr>
      <w:rPr>
        <w:rFonts w:ascii="黑体" w:eastAsia="黑体" w:hint="eastAsia"/>
        <w:b w:val="0"/>
        <w:i w:val="0"/>
        <w:sz w:val="21"/>
      </w:rPr>
    </w:lvl>
    <w:lvl w:ilvl="5">
      <w:start w:val="1"/>
      <w:numFmt w:val="decimal"/>
      <w:pStyle w:val="a8"/>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DBF04F4"/>
    <w:multiLevelType w:val="multilevel"/>
    <w:tmpl w:val="6DBF04F4"/>
    <w:lvl w:ilvl="0">
      <w:start w:val="1"/>
      <w:numFmt w:val="none"/>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6EB90B09"/>
    <w:multiLevelType w:val="hybridMultilevel"/>
    <w:tmpl w:val="AFAAAB2E"/>
    <w:lvl w:ilvl="0" w:tplc="A7C23850">
      <w:start w:val="1"/>
      <w:numFmt w:val="decimalEnclosedParen"/>
      <w:lvlText w:val="%1"/>
      <w:lvlJc w:val="left"/>
      <w:pPr>
        <w:ind w:left="915" w:hanging="360"/>
      </w:pPr>
      <w:rPr>
        <w:rFonts w:ascii="宋体" w:eastAsia="宋体" w:hAnsi="宋体" w:hint="default"/>
        <w:sz w:val="24"/>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6" w15:restartNumberingAfterBreak="0">
    <w:nsid w:val="7E025B51"/>
    <w:multiLevelType w:val="hybridMultilevel"/>
    <w:tmpl w:val="209E94E0"/>
    <w:lvl w:ilvl="0" w:tplc="DAB4C834">
      <w:start w:val="1"/>
      <w:numFmt w:val="decimalEnclosedParen"/>
      <w:lvlText w:val="%1"/>
      <w:lvlJc w:val="left"/>
      <w:pPr>
        <w:ind w:left="840" w:hanging="360"/>
      </w:pPr>
      <w:rPr>
        <w:rFonts w:ascii="宋体" w:eastAsia="宋体" w:hAnsi="宋体"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3"/>
  </w:num>
  <w:num w:numId="2">
    <w:abstractNumId w:val="4"/>
  </w:num>
  <w:num w:numId="3">
    <w:abstractNumId w:val="0"/>
  </w:num>
  <w:num w:numId="4">
    <w:abstractNumId w:val="12"/>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10"/>
  </w:num>
  <w:num w:numId="11">
    <w:abstractNumId w:val="6"/>
  </w:num>
  <w:num w:numId="12">
    <w:abstractNumId w:val="15"/>
  </w:num>
  <w:num w:numId="13">
    <w:abstractNumId w:val="16"/>
  </w:num>
  <w:num w:numId="14">
    <w:abstractNumId w:val="3"/>
  </w:num>
  <w:num w:numId="15">
    <w:abstractNumId w:val="2"/>
  </w:num>
  <w:num w:numId="16">
    <w:abstractNumId w:val="7"/>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6D"/>
    <w:rsid w:val="00003469"/>
    <w:rsid w:val="00004252"/>
    <w:rsid w:val="000045C6"/>
    <w:rsid w:val="00006DC8"/>
    <w:rsid w:val="00006DF4"/>
    <w:rsid w:val="00012D83"/>
    <w:rsid w:val="000207E8"/>
    <w:rsid w:val="00035A3C"/>
    <w:rsid w:val="000378DC"/>
    <w:rsid w:val="00040A26"/>
    <w:rsid w:val="00044BE3"/>
    <w:rsid w:val="00045C27"/>
    <w:rsid w:val="0006198F"/>
    <w:rsid w:val="00062023"/>
    <w:rsid w:val="00065765"/>
    <w:rsid w:val="00071E50"/>
    <w:rsid w:val="00074D3E"/>
    <w:rsid w:val="00084304"/>
    <w:rsid w:val="000845A4"/>
    <w:rsid w:val="000873FA"/>
    <w:rsid w:val="00087411"/>
    <w:rsid w:val="000875CF"/>
    <w:rsid w:val="000911DC"/>
    <w:rsid w:val="000916FB"/>
    <w:rsid w:val="0009398C"/>
    <w:rsid w:val="00093A24"/>
    <w:rsid w:val="0009443D"/>
    <w:rsid w:val="00095E2E"/>
    <w:rsid w:val="0009622F"/>
    <w:rsid w:val="000A1A3B"/>
    <w:rsid w:val="000A46AC"/>
    <w:rsid w:val="000A506D"/>
    <w:rsid w:val="000A5F48"/>
    <w:rsid w:val="000B2D08"/>
    <w:rsid w:val="000C2FF9"/>
    <w:rsid w:val="000C7FD3"/>
    <w:rsid w:val="000D089D"/>
    <w:rsid w:val="000D2954"/>
    <w:rsid w:val="000D790A"/>
    <w:rsid w:val="000E0377"/>
    <w:rsid w:val="000E0485"/>
    <w:rsid w:val="000E0C5F"/>
    <w:rsid w:val="000E32E4"/>
    <w:rsid w:val="000E6545"/>
    <w:rsid w:val="000F0DF8"/>
    <w:rsid w:val="000F1D94"/>
    <w:rsid w:val="00100F74"/>
    <w:rsid w:val="0010765B"/>
    <w:rsid w:val="00107D00"/>
    <w:rsid w:val="0011654C"/>
    <w:rsid w:val="001323D4"/>
    <w:rsid w:val="00134B49"/>
    <w:rsid w:val="00135B87"/>
    <w:rsid w:val="001371EB"/>
    <w:rsid w:val="00142296"/>
    <w:rsid w:val="001422F7"/>
    <w:rsid w:val="00143F72"/>
    <w:rsid w:val="001549E4"/>
    <w:rsid w:val="00165369"/>
    <w:rsid w:val="00165CF3"/>
    <w:rsid w:val="0016714F"/>
    <w:rsid w:val="00171679"/>
    <w:rsid w:val="00174348"/>
    <w:rsid w:val="00174E0F"/>
    <w:rsid w:val="00177395"/>
    <w:rsid w:val="001838DD"/>
    <w:rsid w:val="0019512F"/>
    <w:rsid w:val="00197B2E"/>
    <w:rsid w:val="001A050E"/>
    <w:rsid w:val="001A3500"/>
    <w:rsid w:val="001B0E76"/>
    <w:rsid w:val="001B48D7"/>
    <w:rsid w:val="001B65AF"/>
    <w:rsid w:val="001D0E7F"/>
    <w:rsid w:val="001F0EAB"/>
    <w:rsid w:val="00204033"/>
    <w:rsid w:val="0020687B"/>
    <w:rsid w:val="00226C1E"/>
    <w:rsid w:val="002317DD"/>
    <w:rsid w:val="00232392"/>
    <w:rsid w:val="00232ED9"/>
    <w:rsid w:val="00235228"/>
    <w:rsid w:val="002501D2"/>
    <w:rsid w:val="00251BAC"/>
    <w:rsid w:val="002566FE"/>
    <w:rsid w:val="00262780"/>
    <w:rsid w:val="002722CA"/>
    <w:rsid w:val="00275C12"/>
    <w:rsid w:val="00281881"/>
    <w:rsid w:val="0028616D"/>
    <w:rsid w:val="0029582B"/>
    <w:rsid w:val="00295BB4"/>
    <w:rsid w:val="002A059E"/>
    <w:rsid w:val="002A0639"/>
    <w:rsid w:val="002A7BAD"/>
    <w:rsid w:val="002B129F"/>
    <w:rsid w:val="002B6EA9"/>
    <w:rsid w:val="002C69AF"/>
    <w:rsid w:val="002D4684"/>
    <w:rsid w:val="002D4D6F"/>
    <w:rsid w:val="002D7C30"/>
    <w:rsid w:val="002E048C"/>
    <w:rsid w:val="002E10D0"/>
    <w:rsid w:val="002F1296"/>
    <w:rsid w:val="002F27D5"/>
    <w:rsid w:val="002F2DF9"/>
    <w:rsid w:val="002F4CF0"/>
    <w:rsid w:val="002F647D"/>
    <w:rsid w:val="003064A2"/>
    <w:rsid w:val="003124F2"/>
    <w:rsid w:val="00313379"/>
    <w:rsid w:val="00320CDA"/>
    <w:rsid w:val="00322E47"/>
    <w:rsid w:val="00325B2C"/>
    <w:rsid w:val="0032699E"/>
    <w:rsid w:val="003337FF"/>
    <w:rsid w:val="00335147"/>
    <w:rsid w:val="00341658"/>
    <w:rsid w:val="00341695"/>
    <w:rsid w:val="003444FB"/>
    <w:rsid w:val="0034482F"/>
    <w:rsid w:val="00347A6A"/>
    <w:rsid w:val="003553F2"/>
    <w:rsid w:val="0035595C"/>
    <w:rsid w:val="003604BD"/>
    <w:rsid w:val="003613BD"/>
    <w:rsid w:val="003652E9"/>
    <w:rsid w:val="003669C5"/>
    <w:rsid w:val="00371FB6"/>
    <w:rsid w:val="00373D15"/>
    <w:rsid w:val="00375890"/>
    <w:rsid w:val="00380A44"/>
    <w:rsid w:val="00381314"/>
    <w:rsid w:val="00381B4B"/>
    <w:rsid w:val="00381E9C"/>
    <w:rsid w:val="00383764"/>
    <w:rsid w:val="00385A88"/>
    <w:rsid w:val="003D771F"/>
    <w:rsid w:val="003E7AE9"/>
    <w:rsid w:val="003E7E7A"/>
    <w:rsid w:val="003F5EDE"/>
    <w:rsid w:val="004047EB"/>
    <w:rsid w:val="00406BD6"/>
    <w:rsid w:val="004147AC"/>
    <w:rsid w:val="0041485A"/>
    <w:rsid w:val="00422400"/>
    <w:rsid w:val="00430D51"/>
    <w:rsid w:val="00432866"/>
    <w:rsid w:val="00432F4D"/>
    <w:rsid w:val="00435E18"/>
    <w:rsid w:val="00441FC5"/>
    <w:rsid w:val="00442651"/>
    <w:rsid w:val="004450C3"/>
    <w:rsid w:val="004455D0"/>
    <w:rsid w:val="00461D77"/>
    <w:rsid w:val="0046290E"/>
    <w:rsid w:val="0046749F"/>
    <w:rsid w:val="00473CD0"/>
    <w:rsid w:val="00482418"/>
    <w:rsid w:val="00482B71"/>
    <w:rsid w:val="0048385E"/>
    <w:rsid w:val="004858A6"/>
    <w:rsid w:val="0048594D"/>
    <w:rsid w:val="00485D34"/>
    <w:rsid w:val="00486059"/>
    <w:rsid w:val="0049694A"/>
    <w:rsid w:val="004A17E8"/>
    <w:rsid w:val="004A226E"/>
    <w:rsid w:val="004A4F2B"/>
    <w:rsid w:val="004B2642"/>
    <w:rsid w:val="004C1FD8"/>
    <w:rsid w:val="004C57EC"/>
    <w:rsid w:val="004D1E09"/>
    <w:rsid w:val="004D1E98"/>
    <w:rsid w:val="004D2325"/>
    <w:rsid w:val="004D3D12"/>
    <w:rsid w:val="004E6875"/>
    <w:rsid w:val="004F43F8"/>
    <w:rsid w:val="004F6643"/>
    <w:rsid w:val="00513D52"/>
    <w:rsid w:val="0052435B"/>
    <w:rsid w:val="00526733"/>
    <w:rsid w:val="0052770B"/>
    <w:rsid w:val="00535EB6"/>
    <w:rsid w:val="00555A7F"/>
    <w:rsid w:val="00557B80"/>
    <w:rsid w:val="00561619"/>
    <w:rsid w:val="005675DE"/>
    <w:rsid w:val="00572A8C"/>
    <w:rsid w:val="0058091D"/>
    <w:rsid w:val="00583CA4"/>
    <w:rsid w:val="005958C5"/>
    <w:rsid w:val="005A5031"/>
    <w:rsid w:val="005B0507"/>
    <w:rsid w:val="005B7B95"/>
    <w:rsid w:val="005C2FD9"/>
    <w:rsid w:val="005C3A68"/>
    <w:rsid w:val="005C646A"/>
    <w:rsid w:val="005D0BE1"/>
    <w:rsid w:val="005D4604"/>
    <w:rsid w:val="005D5B0B"/>
    <w:rsid w:val="005D6693"/>
    <w:rsid w:val="005E2502"/>
    <w:rsid w:val="0060147C"/>
    <w:rsid w:val="00601ECF"/>
    <w:rsid w:val="00604478"/>
    <w:rsid w:val="0060489B"/>
    <w:rsid w:val="00605762"/>
    <w:rsid w:val="00616D71"/>
    <w:rsid w:val="00622A3B"/>
    <w:rsid w:val="006249AD"/>
    <w:rsid w:val="0062743C"/>
    <w:rsid w:val="00632280"/>
    <w:rsid w:val="006376DC"/>
    <w:rsid w:val="00640B29"/>
    <w:rsid w:val="0064677C"/>
    <w:rsid w:val="006474CA"/>
    <w:rsid w:val="006517E1"/>
    <w:rsid w:val="006611B3"/>
    <w:rsid w:val="00664F0D"/>
    <w:rsid w:val="00665C74"/>
    <w:rsid w:val="00667BB2"/>
    <w:rsid w:val="0067797E"/>
    <w:rsid w:val="00682DC3"/>
    <w:rsid w:val="00687EF9"/>
    <w:rsid w:val="006A0AEB"/>
    <w:rsid w:val="006A384E"/>
    <w:rsid w:val="006A55B8"/>
    <w:rsid w:val="006A792B"/>
    <w:rsid w:val="006A7B63"/>
    <w:rsid w:val="006B412A"/>
    <w:rsid w:val="006B5D3B"/>
    <w:rsid w:val="006C0B4C"/>
    <w:rsid w:val="006C282F"/>
    <w:rsid w:val="006C5200"/>
    <w:rsid w:val="006D3D1C"/>
    <w:rsid w:val="006D40FF"/>
    <w:rsid w:val="006E7C4F"/>
    <w:rsid w:val="006F17B3"/>
    <w:rsid w:val="006F36E9"/>
    <w:rsid w:val="006F6A1A"/>
    <w:rsid w:val="00702776"/>
    <w:rsid w:val="0070410D"/>
    <w:rsid w:val="007149A2"/>
    <w:rsid w:val="007156FB"/>
    <w:rsid w:val="00726BF6"/>
    <w:rsid w:val="007271B6"/>
    <w:rsid w:val="00730D43"/>
    <w:rsid w:val="0073395B"/>
    <w:rsid w:val="0074599C"/>
    <w:rsid w:val="0075052B"/>
    <w:rsid w:val="00762425"/>
    <w:rsid w:val="00763B2F"/>
    <w:rsid w:val="00774E4B"/>
    <w:rsid w:val="007768C9"/>
    <w:rsid w:val="00776F14"/>
    <w:rsid w:val="00781909"/>
    <w:rsid w:val="00782E31"/>
    <w:rsid w:val="00785466"/>
    <w:rsid w:val="00786792"/>
    <w:rsid w:val="00790FAA"/>
    <w:rsid w:val="0079265D"/>
    <w:rsid w:val="007927E1"/>
    <w:rsid w:val="00793D1A"/>
    <w:rsid w:val="0079550B"/>
    <w:rsid w:val="007B08C8"/>
    <w:rsid w:val="007B5B7D"/>
    <w:rsid w:val="007C06F5"/>
    <w:rsid w:val="007C396F"/>
    <w:rsid w:val="007C64F0"/>
    <w:rsid w:val="007D535F"/>
    <w:rsid w:val="007E4093"/>
    <w:rsid w:val="007E79E3"/>
    <w:rsid w:val="007F5F77"/>
    <w:rsid w:val="007F7623"/>
    <w:rsid w:val="008025C8"/>
    <w:rsid w:val="00802BFB"/>
    <w:rsid w:val="0080576B"/>
    <w:rsid w:val="00813467"/>
    <w:rsid w:val="008173B2"/>
    <w:rsid w:val="0082383B"/>
    <w:rsid w:val="008313B7"/>
    <w:rsid w:val="00831829"/>
    <w:rsid w:val="00833CD5"/>
    <w:rsid w:val="0083712D"/>
    <w:rsid w:val="00840164"/>
    <w:rsid w:val="00840183"/>
    <w:rsid w:val="00843ACE"/>
    <w:rsid w:val="00843AE3"/>
    <w:rsid w:val="00845F4C"/>
    <w:rsid w:val="008464CC"/>
    <w:rsid w:val="00854283"/>
    <w:rsid w:val="0085719D"/>
    <w:rsid w:val="00860511"/>
    <w:rsid w:val="008615CF"/>
    <w:rsid w:val="008623C8"/>
    <w:rsid w:val="00863146"/>
    <w:rsid w:val="00873F96"/>
    <w:rsid w:val="00874994"/>
    <w:rsid w:val="00877083"/>
    <w:rsid w:val="008770FD"/>
    <w:rsid w:val="00881179"/>
    <w:rsid w:val="00890C37"/>
    <w:rsid w:val="008951B0"/>
    <w:rsid w:val="00895F7E"/>
    <w:rsid w:val="008A4DC6"/>
    <w:rsid w:val="008C33B7"/>
    <w:rsid w:val="008C4787"/>
    <w:rsid w:val="008C4AE0"/>
    <w:rsid w:val="008D09B3"/>
    <w:rsid w:val="008D0A93"/>
    <w:rsid w:val="008D0AB8"/>
    <w:rsid w:val="008D3A0A"/>
    <w:rsid w:val="008E5688"/>
    <w:rsid w:val="008F391A"/>
    <w:rsid w:val="009003A0"/>
    <w:rsid w:val="0090196E"/>
    <w:rsid w:val="0090295C"/>
    <w:rsid w:val="00903630"/>
    <w:rsid w:val="009109FD"/>
    <w:rsid w:val="00914A65"/>
    <w:rsid w:val="00914D53"/>
    <w:rsid w:val="0091714C"/>
    <w:rsid w:val="00923377"/>
    <w:rsid w:val="00926754"/>
    <w:rsid w:val="00931C47"/>
    <w:rsid w:val="00940767"/>
    <w:rsid w:val="00942E54"/>
    <w:rsid w:val="00946D93"/>
    <w:rsid w:val="0095612A"/>
    <w:rsid w:val="0095774D"/>
    <w:rsid w:val="009720E1"/>
    <w:rsid w:val="00981C4A"/>
    <w:rsid w:val="009854E8"/>
    <w:rsid w:val="0098650F"/>
    <w:rsid w:val="00986C74"/>
    <w:rsid w:val="009A110A"/>
    <w:rsid w:val="009A28A9"/>
    <w:rsid w:val="009A3B1C"/>
    <w:rsid w:val="009A6DF9"/>
    <w:rsid w:val="009C0248"/>
    <w:rsid w:val="009C27E1"/>
    <w:rsid w:val="009D0501"/>
    <w:rsid w:val="009D1FF2"/>
    <w:rsid w:val="009D36A5"/>
    <w:rsid w:val="009D54DD"/>
    <w:rsid w:val="009E58BF"/>
    <w:rsid w:val="009F1FD7"/>
    <w:rsid w:val="009F6334"/>
    <w:rsid w:val="00A0166F"/>
    <w:rsid w:val="00A030B4"/>
    <w:rsid w:val="00A03386"/>
    <w:rsid w:val="00A1274E"/>
    <w:rsid w:val="00A208F7"/>
    <w:rsid w:val="00A2144D"/>
    <w:rsid w:val="00A21BF5"/>
    <w:rsid w:val="00A279FB"/>
    <w:rsid w:val="00A31A22"/>
    <w:rsid w:val="00A3489C"/>
    <w:rsid w:val="00A35464"/>
    <w:rsid w:val="00A36D22"/>
    <w:rsid w:val="00A42A0E"/>
    <w:rsid w:val="00A46BCB"/>
    <w:rsid w:val="00A51C26"/>
    <w:rsid w:val="00A70470"/>
    <w:rsid w:val="00A705D0"/>
    <w:rsid w:val="00A71126"/>
    <w:rsid w:val="00A71D3D"/>
    <w:rsid w:val="00A81622"/>
    <w:rsid w:val="00A844CB"/>
    <w:rsid w:val="00A85209"/>
    <w:rsid w:val="00A96899"/>
    <w:rsid w:val="00AA016D"/>
    <w:rsid w:val="00AA6AF1"/>
    <w:rsid w:val="00AB24DB"/>
    <w:rsid w:val="00AB2EED"/>
    <w:rsid w:val="00AB464A"/>
    <w:rsid w:val="00AC4F74"/>
    <w:rsid w:val="00AD59F1"/>
    <w:rsid w:val="00AE08B5"/>
    <w:rsid w:val="00AE1B71"/>
    <w:rsid w:val="00AF7ED0"/>
    <w:rsid w:val="00B0119F"/>
    <w:rsid w:val="00B01CF4"/>
    <w:rsid w:val="00B0424C"/>
    <w:rsid w:val="00B04DF8"/>
    <w:rsid w:val="00B10B7D"/>
    <w:rsid w:val="00B1182F"/>
    <w:rsid w:val="00B136E0"/>
    <w:rsid w:val="00B13747"/>
    <w:rsid w:val="00B1558F"/>
    <w:rsid w:val="00B168D8"/>
    <w:rsid w:val="00B34411"/>
    <w:rsid w:val="00B40896"/>
    <w:rsid w:val="00B47855"/>
    <w:rsid w:val="00B51C61"/>
    <w:rsid w:val="00B53A10"/>
    <w:rsid w:val="00B64650"/>
    <w:rsid w:val="00B731FB"/>
    <w:rsid w:val="00B750F6"/>
    <w:rsid w:val="00B759EA"/>
    <w:rsid w:val="00B86668"/>
    <w:rsid w:val="00B86D54"/>
    <w:rsid w:val="00B9630F"/>
    <w:rsid w:val="00B972D0"/>
    <w:rsid w:val="00BA204A"/>
    <w:rsid w:val="00BA66E4"/>
    <w:rsid w:val="00BA6E9B"/>
    <w:rsid w:val="00BB0BA3"/>
    <w:rsid w:val="00BB2F6C"/>
    <w:rsid w:val="00BB61A8"/>
    <w:rsid w:val="00BC3C00"/>
    <w:rsid w:val="00BD057B"/>
    <w:rsid w:val="00BE4CF0"/>
    <w:rsid w:val="00C00F45"/>
    <w:rsid w:val="00C0276D"/>
    <w:rsid w:val="00C049DE"/>
    <w:rsid w:val="00C11F5D"/>
    <w:rsid w:val="00C24CBF"/>
    <w:rsid w:val="00C2521E"/>
    <w:rsid w:val="00C260AF"/>
    <w:rsid w:val="00C26C4E"/>
    <w:rsid w:val="00C27E8F"/>
    <w:rsid w:val="00C30DD2"/>
    <w:rsid w:val="00C34307"/>
    <w:rsid w:val="00C37B66"/>
    <w:rsid w:val="00C37FA8"/>
    <w:rsid w:val="00C4327D"/>
    <w:rsid w:val="00C43854"/>
    <w:rsid w:val="00C473B1"/>
    <w:rsid w:val="00C47F2C"/>
    <w:rsid w:val="00C60165"/>
    <w:rsid w:val="00C62A9A"/>
    <w:rsid w:val="00C64CC9"/>
    <w:rsid w:val="00C67945"/>
    <w:rsid w:val="00C71500"/>
    <w:rsid w:val="00C72FE1"/>
    <w:rsid w:val="00C7556D"/>
    <w:rsid w:val="00C82320"/>
    <w:rsid w:val="00C8467B"/>
    <w:rsid w:val="00C9720B"/>
    <w:rsid w:val="00CA0F97"/>
    <w:rsid w:val="00CA7027"/>
    <w:rsid w:val="00CB7DE7"/>
    <w:rsid w:val="00CC4041"/>
    <w:rsid w:val="00CD4F2A"/>
    <w:rsid w:val="00CE3C13"/>
    <w:rsid w:val="00CE639C"/>
    <w:rsid w:val="00CE63B3"/>
    <w:rsid w:val="00CE6950"/>
    <w:rsid w:val="00CE7669"/>
    <w:rsid w:val="00CE7B23"/>
    <w:rsid w:val="00D14576"/>
    <w:rsid w:val="00D17FA5"/>
    <w:rsid w:val="00D2253F"/>
    <w:rsid w:val="00D24FEA"/>
    <w:rsid w:val="00D26AF3"/>
    <w:rsid w:val="00D30524"/>
    <w:rsid w:val="00D37A75"/>
    <w:rsid w:val="00D40E7A"/>
    <w:rsid w:val="00D41B84"/>
    <w:rsid w:val="00D45177"/>
    <w:rsid w:val="00D502CC"/>
    <w:rsid w:val="00D5077B"/>
    <w:rsid w:val="00D53E31"/>
    <w:rsid w:val="00D555E0"/>
    <w:rsid w:val="00D5780B"/>
    <w:rsid w:val="00D608DE"/>
    <w:rsid w:val="00D60BAA"/>
    <w:rsid w:val="00D6272E"/>
    <w:rsid w:val="00D62D95"/>
    <w:rsid w:val="00D63B14"/>
    <w:rsid w:val="00D6436D"/>
    <w:rsid w:val="00D675EA"/>
    <w:rsid w:val="00D70FE5"/>
    <w:rsid w:val="00D773D0"/>
    <w:rsid w:val="00D82521"/>
    <w:rsid w:val="00D8655E"/>
    <w:rsid w:val="00D8784F"/>
    <w:rsid w:val="00DA0E30"/>
    <w:rsid w:val="00DA5750"/>
    <w:rsid w:val="00DB7D6F"/>
    <w:rsid w:val="00DC11BB"/>
    <w:rsid w:val="00DC11EB"/>
    <w:rsid w:val="00DC1FFA"/>
    <w:rsid w:val="00DC58B9"/>
    <w:rsid w:val="00DC5FA3"/>
    <w:rsid w:val="00DC6BA8"/>
    <w:rsid w:val="00DD4EB2"/>
    <w:rsid w:val="00DE7D68"/>
    <w:rsid w:val="00DF58BD"/>
    <w:rsid w:val="00DF74DB"/>
    <w:rsid w:val="00DF7832"/>
    <w:rsid w:val="00E000BB"/>
    <w:rsid w:val="00E07993"/>
    <w:rsid w:val="00E20C57"/>
    <w:rsid w:val="00E24EB9"/>
    <w:rsid w:val="00E26B8E"/>
    <w:rsid w:val="00E332C0"/>
    <w:rsid w:val="00E33E22"/>
    <w:rsid w:val="00E34B2D"/>
    <w:rsid w:val="00E37C86"/>
    <w:rsid w:val="00E430E5"/>
    <w:rsid w:val="00E447FF"/>
    <w:rsid w:val="00E51150"/>
    <w:rsid w:val="00E611BB"/>
    <w:rsid w:val="00E63C68"/>
    <w:rsid w:val="00E70393"/>
    <w:rsid w:val="00E85A57"/>
    <w:rsid w:val="00E85B34"/>
    <w:rsid w:val="00E947FE"/>
    <w:rsid w:val="00E95F1E"/>
    <w:rsid w:val="00EB58D7"/>
    <w:rsid w:val="00EC124D"/>
    <w:rsid w:val="00EC3A1F"/>
    <w:rsid w:val="00EC4A99"/>
    <w:rsid w:val="00ED609B"/>
    <w:rsid w:val="00ED6794"/>
    <w:rsid w:val="00EE01D9"/>
    <w:rsid w:val="00EE1215"/>
    <w:rsid w:val="00EE1A5A"/>
    <w:rsid w:val="00EE4A89"/>
    <w:rsid w:val="00EF231B"/>
    <w:rsid w:val="00EF3DE3"/>
    <w:rsid w:val="00F02615"/>
    <w:rsid w:val="00F03780"/>
    <w:rsid w:val="00F10192"/>
    <w:rsid w:val="00F151B3"/>
    <w:rsid w:val="00F15F0B"/>
    <w:rsid w:val="00F1679C"/>
    <w:rsid w:val="00F270AB"/>
    <w:rsid w:val="00F27F59"/>
    <w:rsid w:val="00F31F6D"/>
    <w:rsid w:val="00F40A89"/>
    <w:rsid w:val="00F53DB1"/>
    <w:rsid w:val="00F5468F"/>
    <w:rsid w:val="00F5611C"/>
    <w:rsid w:val="00F5632C"/>
    <w:rsid w:val="00F579BF"/>
    <w:rsid w:val="00F60DE4"/>
    <w:rsid w:val="00F61CC7"/>
    <w:rsid w:val="00F61EE1"/>
    <w:rsid w:val="00F63DE4"/>
    <w:rsid w:val="00F676A1"/>
    <w:rsid w:val="00F751CC"/>
    <w:rsid w:val="00F776B4"/>
    <w:rsid w:val="00F82FA0"/>
    <w:rsid w:val="00F83DF4"/>
    <w:rsid w:val="00F8718B"/>
    <w:rsid w:val="00F94CFE"/>
    <w:rsid w:val="00F95EE1"/>
    <w:rsid w:val="00FA1CA3"/>
    <w:rsid w:val="00FA34D0"/>
    <w:rsid w:val="00FA5B86"/>
    <w:rsid w:val="00FA753E"/>
    <w:rsid w:val="00FB1755"/>
    <w:rsid w:val="00FC2019"/>
    <w:rsid w:val="00FD0BB7"/>
    <w:rsid w:val="00FD3A5B"/>
    <w:rsid w:val="00FE2112"/>
    <w:rsid w:val="00FF0220"/>
    <w:rsid w:val="00FF2FC2"/>
    <w:rsid w:val="00FF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C1566"/>
  <w15:chartTrackingRefBased/>
  <w15:docId w15:val="{3170021E-2B5E-49DB-9DD9-AA066951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c">
    <w:name w:val="Normal"/>
    <w:next w:val="BodyText2"/>
    <w:qFormat/>
    <w:rsid w:val="009A6DF9"/>
    <w:pPr>
      <w:widowControl w:val="0"/>
      <w:jc w:val="both"/>
    </w:pPr>
    <w:rPr>
      <w:rFonts w:ascii="Times New Roman" w:eastAsia="宋体" w:hAnsi="Times New Roman" w:cs="Times New Roman"/>
      <w:szCs w:val="24"/>
    </w:rPr>
  </w:style>
  <w:style w:type="paragraph" w:styleId="1">
    <w:name w:val="heading 1"/>
    <w:basedOn w:val="ac"/>
    <w:next w:val="ac"/>
    <w:link w:val="10"/>
    <w:qFormat/>
    <w:rsid w:val="009A6DF9"/>
    <w:pPr>
      <w:keepNext/>
      <w:keepLines/>
      <w:spacing w:before="340" w:after="330" w:line="578" w:lineRule="auto"/>
      <w:outlineLvl w:val="0"/>
    </w:pPr>
    <w:rPr>
      <w:b/>
      <w:bCs/>
      <w:kern w:val="44"/>
      <w:sz w:val="44"/>
      <w:szCs w:val="44"/>
    </w:rPr>
  </w:style>
  <w:style w:type="paragraph" w:styleId="3">
    <w:name w:val="heading 3"/>
    <w:basedOn w:val="ac"/>
    <w:next w:val="ac"/>
    <w:link w:val="30"/>
    <w:unhideWhenUsed/>
    <w:qFormat/>
    <w:rsid w:val="009A6DF9"/>
    <w:pPr>
      <w:spacing w:beforeAutospacing="1" w:afterAutospacing="1"/>
      <w:jc w:val="left"/>
      <w:outlineLvl w:val="2"/>
    </w:pPr>
    <w:rPr>
      <w:rFonts w:ascii="宋体" w:hAnsi="宋体" w:hint="eastAsia"/>
      <w:b/>
      <w:kern w:val="0"/>
      <w:sz w:val="27"/>
      <w:szCs w:val="27"/>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header"/>
    <w:basedOn w:val="ac"/>
    <w:link w:val="af1"/>
    <w:uiPriority w:val="99"/>
    <w:unhideWhenUsed/>
    <w:qFormat/>
    <w:rsid w:val="009A6DF9"/>
    <w:pPr>
      <w:pBdr>
        <w:bottom w:val="single" w:sz="6" w:space="1" w:color="auto"/>
      </w:pBdr>
      <w:tabs>
        <w:tab w:val="center" w:pos="4153"/>
        <w:tab w:val="right" w:pos="8306"/>
      </w:tabs>
      <w:snapToGrid w:val="0"/>
      <w:jc w:val="center"/>
    </w:pPr>
    <w:rPr>
      <w:sz w:val="18"/>
      <w:szCs w:val="18"/>
    </w:rPr>
  </w:style>
  <w:style w:type="character" w:customStyle="1" w:styleId="af1">
    <w:name w:val="页眉 字符"/>
    <w:basedOn w:val="ad"/>
    <w:link w:val="af0"/>
    <w:uiPriority w:val="99"/>
    <w:qFormat/>
    <w:rsid w:val="009A6DF9"/>
    <w:rPr>
      <w:sz w:val="18"/>
      <w:szCs w:val="18"/>
    </w:rPr>
  </w:style>
  <w:style w:type="paragraph" w:styleId="af2">
    <w:name w:val="footer"/>
    <w:basedOn w:val="ac"/>
    <w:link w:val="af3"/>
    <w:uiPriority w:val="99"/>
    <w:unhideWhenUsed/>
    <w:qFormat/>
    <w:rsid w:val="009A6DF9"/>
    <w:pPr>
      <w:tabs>
        <w:tab w:val="center" w:pos="4153"/>
        <w:tab w:val="right" w:pos="8306"/>
      </w:tabs>
      <w:snapToGrid w:val="0"/>
      <w:jc w:val="left"/>
    </w:pPr>
    <w:rPr>
      <w:sz w:val="18"/>
      <w:szCs w:val="18"/>
    </w:rPr>
  </w:style>
  <w:style w:type="character" w:customStyle="1" w:styleId="af3">
    <w:name w:val="页脚 字符"/>
    <w:basedOn w:val="ad"/>
    <w:link w:val="af2"/>
    <w:uiPriority w:val="99"/>
    <w:qFormat/>
    <w:rsid w:val="009A6DF9"/>
    <w:rPr>
      <w:sz w:val="18"/>
      <w:szCs w:val="18"/>
    </w:rPr>
  </w:style>
  <w:style w:type="character" w:customStyle="1" w:styleId="10">
    <w:name w:val="标题 1 字符"/>
    <w:basedOn w:val="ad"/>
    <w:link w:val="1"/>
    <w:qFormat/>
    <w:rsid w:val="009A6DF9"/>
    <w:rPr>
      <w:rFonts w:ascii="Times New Roman" w:eastAsia="宋体" w:hAnsi="Times New Roman" w:cs="Times New Roman"/>
      <w:b/>
      <w:bCs/>
      <w:kern w:val="44"/>
      <w:sz w:val="44"/>
      <w:szCs w:val="44"/>
    </w:rPr>
  </w:style>
  <w:style w:type="character" w:customStyle="1" w:styleId="30">
    <w:name w:val="标题 3 字符"/>
    <w:basedOn w:val="ad"/>
    <w:link w:val="3"/>
    <w:rsid w:val="009A6DF9"/>
    <w:rPr>
      <w:rFonts w:ascii="宋体" w:eastAsia="宋体" w:hAnsi="宋体" w:cs="Times New Roman"/>
      <w:b/>
      <w:kern w:val="0"/>
      <w:sz w:val="27"/>
      <w:szCs w:val="27"/>
    </w:rPr>
  </w:style>
  <w:style w:type="paragraph" w:customStyle="1" w:styleId="BodyText2">
    <w:name w:val="BodyText2"/>
    <w:basedOn w:val="ac"/>
    <w:uiPriority w:val="99"/>
    <w:qFormat/>
    <w:rsid w:val="009A6DF9"/>
    <w:pPr>
      <w:spacing w:after="120" w:line="480" w:lineRule="auto"/>
      <w:textAlignment w:val="baseline"/>
    </w:pPr>
    <w:rPr>
      <w:rFonts w:ascii="Calibri" w:hAnsi="Calibri"/>
      <w:sz w:val="32"/>
      <w:szCs w:val="32"/>
    </w:rPr>
  </w:style>
  <w:style w:type="paragraph" w:styleId="af4">
    <w:name w:val="Body Text"/>
    <w:basedOn w:val="ac"/>
    <w:link w:val="af5"/>
    <w:uiPriority w:val="99"/>
    <w:unhideWhenUsed/>
    <w:qFormat/>
    <w:rsid w:val="009A6DF9"/>
    <w:pPr>
      <w:ind w:left="109"/>
    </w:pPr>
    <w:rPr>
      <w:rFonts w:ascii="仿宋_GB2312" w:eastAsia="仿宋_GB2312" w:hAnsi="仿宋_GB2312" w:cs="Calibri"/>
      <w:sz w:val="32"/>
    </w:rPr>
  </w:style>
  <w:style w:type="character" w:customStyle="1" w:styleId="af5">
    <w:name w:val="正文文本 字符"/>
    <w:basedOn w:val="ad"/>
    <w:link w:val="af4"/>
    <w:uiPriority w:val="99"/>
    <w:qFormat/>
    <w:rsid w:val="009A6DF9"/>
    <w:rPr>
      <w:rFonts w:ascii="仿宋_GB2312" w:eastAsia="仿宋_GB2312" w:hAnsi="仿宋_GB2312" w:cs="Calibri"/>
      <w:sz w:val="32"/>
      <w:szCs w:val="24"/>
    </w:rPr>
  </w:style>
  <w:style w:type="paragraph" w:styleId="af6">
    <w:name w:val="Date"/>
    <w:basedOn w:val="ac"/>
    <w:next w:val="ac"/>
    <w:link w:val="af7"/>
    <w:qFormat/>
    <w:rsid w:val="009A6DF9"/>
    <w:pPr>
      <w:ind w:leftChars="2500" w:left="100"/>
    </w:pPr>
  </w:style>
  <w:style w:type="character" w:customStyle="1" w:styleId="af7">
    <w:name w:val="日期 字符"/>
    <w:basedOn w:val="ad"/>
    <w:link w:val="af6"/>
    <w:qFormat/>
    <w:rsid w:val="009A6DF9"/>
    <w:rPr>
      <w:rFonts w:ascii="Times New Roman" w:eastAsia="宋体" w:hAnsi="Times New Roman" w:cs="Times New Roman"/>
      <w:szCs w:val="24"/>
    </w:rPr>
  </w:style>
  <w:style w:type="paragraph" w:styleId="af8">
    <w:name w:val="Balloon Text"/>
    <w:basedOn w:val="ac"/>
    <w:link w:val="af9"/>
    <w:uiPriority w:val="99"/>
    <w:qFormat/>
    <w:rsid w:val="009A6DF9"/>
    <w:rPr>
      <w:sz w:val="18"/>
      <w:szCs w:val="18"/>
    </w:rPr>
  </w:style>
  <w:style w:type="character" w:customStyle="1" w:styleId="af9">
    <w:name w:val="批注框文本 字符"/>
    <w:basedOn w:val="ad"/>
    <w:link w:val="af8"/>
    <w:uiPriority w:val="99"/>
    <w:qFormat/>
    <w:rsid w:val="009A6DF9"/>
    <w:rPr>
      <w:rFonts w:ascii="Times New Roman" w:eastAsia="宋体" w:hAnsi="Times New Roman" w:cs="Times New Roman"/>
      <w:sz w:val="18"/>
      <w:szCs w:val="18"/>
    </w:rPr>
  </w:style>
  <w:style w:type="paragraph" w:styleId="HTML">
    <w:name w:val="HTML Preformatted"/>
    <w:basedOn w:val="ac"/>
    <w:link w:val="HTML0"/>
    <w:uiPriority w:val="99"/>
    <w:unhideWhenUsed/>
    <w:qFormat/>
    <w:rsid w:val="009A6D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d"/>
    <w:link w:val="HTML"/>
    <w:uiPriority w:val="99"/>
    <w:qFormat/>
    <w:rsid w:val="009A6DF9"/>
    <w:rPr>
      <w:rFonts w:ascii="宋体" w:eastAsia="宋体" w:hAnsi="宋体" w:cs="宋体"/>
      <w:kern w:val="0"/>
      <w:sz w:val="24"/>
      <w:szCs w:val="24"/>
    </w:rPr>
  </w:style>
  <w:style w:type="paragraph" w:styleId="afa">
    <w:name w:val="Normal (Web)"/>
    <w:basedOn w:val="ac"/>
    <w:uiPriority w:val="99"/>
    <w:qFormat/>
    <w:rsid w:val="009A6DF9"/>
    <w:pPr>
      <w:spacing w:before="100" w:beforeAutospacing="1" w:after="100" w:afterAutospacing="1"/>
      <w:jc w:val="left"/>
    </w:pPr>
    <w:rPr>
      <w:kern w:val="0"/>
      <w:sz w:val="24"/>
    </w:rPr>
  </w:style>
  <w:style w:type="table" w:styleId="afb">
    <w:name w:val="Table Grid"/>
    <w:basedOn w:val="ae"/>
    <w:uiPriority w:val="39"/>
    <w:qFormat/>
    <w:rsid w:val="009A6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d"/>
    <w:uiPriority w:val="22"/>
    <w:qFormat/>
    <w:rsid w:val="009A6DF9"/>
    <w:rPr>
      <w:b/>
    </w:rPr>
  </w:style>
  <w:style w:type="character" w:styleId="afd">
    <w:name w:val="Emphasis"/>
    <w:basedOn w:val="ad"/>
    <w:uiPriority w:val="20"/>
    <w:qFormat/>
    <w:rsid w:val="009A6DF9"/>
    <w:rPr>
      <w:i/>
      <w:iCs/>
    </w:rPr>
  </w:style>
  <w:style w:type="character" w:styleId="afe">
    <w:name w:val="Hyperlink"/>
    <w:basedOn w:val="ad"/>
    <w:uiPriority w:val="99"/>
    <w:unhideWhenUsed/>
    <w:qFormat/>
    <w:rsid w:val="009A6DF9"/>
    <w:rPr>
      <w:color w:val="0000FF"/>
      <w:u w:val="single"/>
    </w:rPr>
  </w:style>
  <w:style w:type="paragraph" w:styleId="aff">
    <w:name w:val="List Paragraph"/>
    <w:basedOn w:val="ac"/>
    <w:uiPriority w:val="34"/>
    <w:qFormat/>
    <w:rsid w:val="009A6DF9"/>
    <w:pPr>
      <w:ind w:firstLineChars="200" w:firstLine="420"/>
    </w:pPr>
    <w:rPr>
      <w:szCs w:val="22"/>
    </w:rPr>
  </w:style>
  <w:style w:type="paragraph" w:customStyle="1" w:styleId="aff0">
    <w:name w:val="标准文件_段"/>
    <w:link w:val="Char"/>
    <w:qFormat/>
    <w:rsid w:val="009A6DF9"/>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ff0"/>
    <w:qFormat/>
    <w:rsid w:val="009A6DF9"/>
    <w:rPr>
      <w:rFonts w:ascii="宋体" w:eastAsia="宋体" w:hAnsi="Times New Roman" w:cs="Times New Roman"/>
      <w:kern w:val="0"/>
      <w:szCs w:val="20"/>
    </w:rPr>
  </w:style>
  <w:style w:type="paragraph" w:customStyle="1" w:styleId="a9">
    <w:name w:val="标准文件_二级条标题"/>
    <w:next w:val="aff0"/>
    <w:qFormat/>
    <w:rsid w:val="009A6DF9"/>
    <w:pPr>
      <w:widowControl w:val="0"/>
      <w:numPr>
        <w:ilvl w:val="3"/>
        <w:numId w:val="1"/>
      </w:numPr>
      <w:spacing w:beforeLines="50" w:afterLines="50"/>
      <w:jc w:val="both"/>
      <w:outlineLvl w:val="2"/>
    </w:pPr>
    <w:rPr>
      <w:rFonts w:ascii="黑体" w:eastAsia="黑体" w:hAnsi="Times New Roman" w:cs="Times New Roman"/>
      <w:kern w:val="0"/>
      <w:szCs w:val="20"/>
    </w:rPr>
  </w:style>
  <w:style w:type="paragraph" w:customStyle="1" w:styleId="aa">
    <w:name w:val="标准文件_三级条标题"/>
    <w:basedOn w:val="a9"/>
    <w:next w:val="aff0"/>
    <w:qFormat/>
    <w:rsid w:val="009A6DF9"/>
    <w:pPr>
      <w:widowControl/>
      <w:numPr>
        <w:ilvl w:val="4"/>
      </w:numPr>
      <w:outlineLvl w:val="3"/>
    </w:pPr>
  </w:style>
  <w:style w:type="paragraph" w:customStyle="1" w:styleId="a8">
    <w:name w:val="标准文件_四级条标题"/>
    <w:next w:val="aff0"/>
    <w:qFormat/>
    <w:rsid w:val="009A6DF9"/>
    <w:pPr>
      <w:widowControl w:val="0"/>
      <w:numPr>
        <w:ilvl w:val="5"/>
        <w:numId w:val="1"/>
      </w:numPr>
      <w:spacing w:beforeLines="50" w:afterLines="50"/>
      <w:jc w:val="both"/>
      <w:outlineLvl w:val="4"/>
    </w:pPr>
    <w:rPr>
      <w:rFonts w:ascii="黑体" w:eastAsia="黑体" w:hAnsi="Times New Roman" w:cs="Times New Roman"/>
      <w:kern w:val="0"/>
      <w:szCs w:val="20"/>
    </w:rPr>
  </w:style>
  <w:style w:type="paragraph" w:customStyle="1" w:styleId="ab">
    <w:name w:val="标准文件_五级条标题"/>
    <w:next w:val="aff0"/>
    <w:qFormat/>
    <w:rsid w:val="009A6DF9"/>
    <w:pPr>
      <w:widowControl w:val="0"/>
      <w:numPr>
        <w:ilvl w:val="6"/>
        <w:numId w:val="1"/>
      </w:numPr>
      <w:spacing w:beforeLines="50" w:afterLines="50"/>
      <w:jc w:val="both"/>
      <w:outlineLvl w:val="5"/>
    </w:pPr>
    <w:rPr>
      <w:rFonts w:ascii="黑体" w:eastAsia="黑体" w:hAnsi="Times New Roman" w:cs="Times New Roman"/>
      <w:kern w:val="0"/>
      <w:szCs w:val="20"/>
    </w:rPr>
  </w:style>
  <w:style w:type="paragraph" w:customStyle="1" w:styleId="aff1">
    <w:name w:val="标准文件_章标题"/>
    <w:next w:val="aff0"/>
    <w:qFormat/>
    <w:rsid w:val="009A6DF9"/>
    <w:pPr>
      <w:spacing w:beforeLines="100" w:afterLines="100"/>
      <w:jc w:val="both"/>
      <w:outlineLvl w:val="0"/>
    </w:pPr>
    <w:rPr>
      <w:rFonts w:ascii="黑体" w:eastAsia="黑体" w:hAnsi="Times New Roman" w:cs="Times New Roman"/>
      <w:kern w:val="0"/>
      <w:szCs w:val="20"/>
    </w:rPr>
  </w:style>
  <w:style w:type="paragraph" w:customStyle="1" w:styleId="aff2">
    <w:name w:val="标准文件_一级条标题"/>
    <w:basedOn w:val="aff1"/>
    <w:next w:val="aff0"/>
    <w:qFormat/>
    <w:rsid w:val="009A6DF9"/>
    <w:pPr>
      <w:numPr>
        <w:ilvl w:val="2"/>
      </w:numPr>
      <w:spacing w:beforeLines="50" w:afterLines="50"/>
      <w:outlineLvl w:val="1"/>
    </w:pPr>
  </w:style>
  <w:style w:type="paragraph" w:customStyle="1" w:styleId="aff3">
    <w:name w:val="前言标题"/>
    <w:next w:val="ac"/>
    <w:qFormat/>
    <w:rsid w:val="009A6DF9"/>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4">
    <w:name w:val="标准文件_二级无标题"/>
    <w:basedOn w:val="a9"/>
    <w:qFormat/>
    <w:rsid w:val="009A6DF9"/>
    <w:pPr>
      <w:spacing w:beforeLines="0" w:afterLines="0"/>
      <w:outlineLvl w:val="9"/>
    </w:pPr>
    <w:rPr>
      <w:rFonts w:ascii="宋体" w:eastAsia="宋体"/>
    </w:rPr>
  </w:style>
  <w:style w:type="character" w:customStyle="1" w:styleId="Char0">
    <w:name w:val="段 Char"/>
    <w:link w:val="aff5"/>
    <w:qFormat/>
    <w:rsid w:val="009A6DF9"/>
    <w:rPr>
      <w:rFonts w:ascii="宋体"/>
    </w:rPr>
  </w:style>
  <w:style w:type="paragraph" w:customStyle="1" w:styleId="aff5">
    <w:name w:val="段"/>
    <w:link w:val="Char0"/>
    <w:uiPriority w:val="99"/>
    <w:qFormat/>
    <w:rsid w:val="009A6DF9"/>
    <w:pPr>
      <w:autoSpaceDE w:val="0"/>
      <w:autoSpaceDN w:val="0"/>
      <w:ind w:firstLineChars="200" w:firstLine="200"/>
      <w:jc w:val="both"/>
    </w:pPr>
    <w:rPr>
      <w:rFonts w:ascii="宋体"/>
    </w:rPr>
  </w:style>
  <w:style w:type="paragraph" w:customStyle="1" w:styleId="a1">
    <w:name w:val="一级条标题"/>
    <w:next w:val="aff5"/>
    <w:qFormat/>
    <w:rsid w:val="009A6DF9"/>
    <w:pPr>
      <w:numPr>
        <w:ilvl w:val="4"/>
        <w:numId w:val="2"/>
      </w:numPr>
      <w:spacing w:beforeLines="50" w:afterLines="50"/>
      <w:ind w:left="0"/>
      <w:outlineLvl w:val="2"/>
    </w:pPr>
    <w:rPr>
      <w:rFonts w:ascii="黑体" w:eastAsia="黑体" w:hAnsi="Times New Roman" w:cs="Times New Roman"/>
      <w:kern w:val="0"/>
      <w:szCs w:val="21"/>
    </w:rPr>
  </w:style>
  <w:style w:type="paragraph" w:customStyle="1" w:styleId="a0">
    <w:name w:val="章标题"/>
    <w:next w:val="aff5"/>
    <w:qFormat/>
    <w:rsid w:val="009A6DF9"/>
    <w:pPr>
      <w:numPr>
        <w:ilvl w:val="5"/>
        <w:numId w:val="2"/>
      </w:numPr>
      <w:spacing w:beforeLines="100" w:afterLines="100"/>
      <w:ind w:left="0"/>
      <w:jc w:val="both"/>
      <w:outlineLvl w:val="1"/>
    </w:pPr>
    <w:rPr>
      <w:rFonts w:ascii="黑体" w:eastAsia="黑体" w:hAnsi="Times New Roman" w:cs="Times New Roman"/>
      <w:kern w:val="0"/>
      <w:szCs w:val="20"/>
    </w:rPr>
  </w:style>
  <w:style w:type="paragraph" w:customStyle="1" w:styleId="a2">
    <w:name w:val="二级条标题"/>
    <w:basedOn w:val="a1"/>
    <w:next w:val="aff5"/>
    <w:qFormat/>
    <w:rsid w:val="009A6DF9"/>
    <w:pPr>
      <w:numPr>
        <w:ilvl w:val="2"/>
      </w:numPr>
      <w:spacing w:before="50" w:after="50"/>
      <w:outlineLvl w:val="3"/>
    </w:pPr>
  </w:style>
  <w:style w:type="paragraph" w:customStyle="1" w:styleId="a3">
    <w:name w:val="三级条标题"/>
    <w:basedOn w:val="a2"/>
    <w:next w:val="aff5"/>
    <w:qFormat/>
    <w:rsid w:val="009A6DF9"/>
    <w:pPr>
      <w:numPr>
        <w:ilvl w:val="3"/>
      </w:numPr>
      <w:outlineLvl w:val="4"/>
    </w:pPr>
  </w:style>
  <w:style w:type="paragraph" w:customStyle="1" w:styleId="aff6">
    <w:name w:val="四级条标题"/>
    <w:basedOn w:val="a3"/>
    <w:next w:val="aff5"/>
    <w:qFormat/>
    <w:rsid w:val="009A6DF9"/>
    <w:pPr>
      <w:numPr>
        <w:ilvl w:val="4"/>
      </w:numPr>
      <w:outlineLvl w:val="5"/>
    </w:pPr>
  </w:style>
  <w:style w:type="paragraph" w:customStyle="1" w:styleId="aff7">
    <w:name w:val="五级条标题"/>
    <w:basedOn w:val="aff6"/>
    <w:next w:val="aff5"/>
    <w:qFormat/>
    <w:rsid w:val="009A6DF9"/>
    <w:pPr>
      <w:numPr>
        <w:ilvl w:val="0"/>
        <w:numId w:val="0"/>
      </w:numPr>
      <w:ind w:left="-420"/>
      <w:outlineLvl w:val="6"/>
    </w:pPr>
  </w:style>
  <w:style w:type="paragraph" w:customStyle="1" w:styleId="a">
    <w:name w:val="标准文件_术语条一"/>
    <w:basedOn w:val="ac"/>
    <w:next w:val="aff0"/>
    <w:qFormat/>
    <w:rsid w:val="009A6DF9"/>
    <w:pPr>
      <w:widowControl/>
      <w:numPr>
        <w:numId w:val="3"/>
      </w:numPr>
    </w:pPr>
    <w:rPr>
      <w:rFonts w:ascii="宋体"/>
      <w:kern w:val="0"/>
      <w:szCs w:val="20"/>
    </w:rPr>
  </w:style>
  <w:style w:type="paragraph" w:customStyle="1" w:styleId="11">
    <w:name w:val="正文1"/>
    <w:qFormat/>
    <w:rsid w:val="009A6DF9"/>
    <w:pPr>
      <w:jc w:val="both"/>
    </w:pPr>
    <w:rPr>
      <w:rFonts w:ascii="Times New Roman" w:eastAsia="宋体" w:hAnsi="Times New Roman" w:cs="Times New Roman"/>
      <w:szCs w:val="21"/>
    </w:rPr>
  </w:style>
  <w:style w:type="paragraph" w:styleId="aff8">
    <w:name w:val="No Spacing"/>
    <w:uiPriority w:val="1"/>
    <w:qFormat/>
    <w:rsid w:val="009A6DF9"/>
    <w:pPr>
      <w:adjustRightInd w:val="0"/>
      <w:snapToGrid w:val="0"/>
    </w:pPr>
    <w:rPr>
      <w:rFonts w:ascii="Tahoma" w:eastAsia="微软雅黑" w:hAnsi="Tahoma" w:cs="Times New Roman"/>
      <w:kern w:val="0"/>
      <w:sz w:val="22"/>
    </w:rPr>
  </w:style>
  <w:style w:type="paragraph" w:customStyle="1" w:styleId="a7">
    <w:name w:val="标准文件_正文表标题"/>
    <w:next w:val="aff0"/>
    <w:qFormat/>
    <w:rsid w:val="009A6DF9"/>
    <w:pPr>
      <w:numPr>
        <w:numId w:val="4"/>
      </w:numPr>
      <w:tabs>
        <w:tab w:val="left" w:pos="0"/>
      </w:tabs>
      <w:spacing w:beforeLines="50" w:afterLines="50"/>
      <w:jc w:val="center"/>
    </w:pPr>
    <w:rPr>
      <w:rFonts w:ascii="黑体" w:eastAsia="黑体" w:hAnsi="Times New Roman" w:cs="Times New Roman"/>
      <w:kern w:val="0"/>
      <w:szCs w:val="20"/>
    </w:rPr>
  </w:style>
  <w:style w:type="paragraph" w:customStyle="1" w:styleId="aff9">
    <w:name w:val="标准文件_表格"/>
    <w:basedOn w:val="aff0"/>
    <w:qFormat/>
    <w:rsid w:val="009A6DF9"/>
    <w:pPr>
      <w:ind w:firstLineChars="0" w:firstLine="0"/>
      <w:jc w:val="center"/>
    </w:pPr>
    <w:rPr>
      <w:sz w:val="18"/>
    </w:rPr>
  </w:style>
  <w:style w:type="paragraph" w:customStyle="1" w:styleId="affa">
    <w:name w:val="正文表标题"/>
    <w:next w:val="aff5"/>
    <w:qFormat/>
    <w:rsid w:val="009A6DF9"/>
    <w:pPr>
      <w:tabs>
        <w:tab w:val="left" w:pos="360"/>
      </w:tabs>
      <w:spacing w:beforeLines="50" w:before="156" w:afterLines="50" w:after="156"/>
      <w:jc w:val="center"/>
    </w:pPr>
    <w:rPr>
      <w:rFonts w:ascii="黑体" w:eastAsia="黑体" w:hAnsi="Times New Roman" w:cs="Times New Roman"/>
      <w:kern w:val="0"/>
      <w:szCs w:val="20"/>
    </w:rPr>
  </w:style>
  <w:style w:type="table" w:customStyle="1" w:styleId="TableNormal">
    <w:name w:val="Table Normal"/>
    <w:uiPriority w:val="2"/>
    <w:semiHidden/>
    <w:unhideWhenUsed/>
    <w:qFormat/>
    <w:rsid w:val="009A6DF9"/>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markdown-link-tail">
    <w:name w:val="markdown-link-tail"/>
    <w:basedOn w:val="ad"/>
    <w:rsid w:val="009A6DF9"/>
  </w:style>
  <w:style w:type="character" w:customStyle="1" w:styleId="textb5oqs">
    <w:name w:val="text_b5oqs"/>
    <w:qFormat/>
    <w:rsid w:val="009A6DF9"/>
  </w:style>
  <w:style w:type="paragraph" w:customStyle="1" w:styleId="a6">
    <w:name w:val="标准文件_正文图标题"/>
    <w:next w:val="aff0"/>
    <w:qFormat/>
    <w:rsid w:val="009A6DF9"/>
    <w:pPr>
      <w:numPr>
        <w:numId w:val="8"/>
      </w:numPr>
      <w:spacing w:beforeLines="50" w:before="50" w:afterLines="50" w:after="50"/>
      <w:jc w:val="center"/>
    </w:pPr>
    <w:rPr>
      <w:rFonts w:ascii="黑体" w:eastAsia="黑体" w:hAnsi="Times New Roman" w:cs="Times New Roman"/>
      <w:kern w:val="0"/>
      <w:szCs w:val="20"/>
    </w:rPr>
  </w:style>
  <w:style w:type="paragraph" w:customStyle="1" w:styleId="a4">
    <w:name w:val="标准文件_三级无标题"/>
    <w:basedOn w:val="aa"/>
    <w:qFormat/>
    <w:rsid w:val="009A6DF9"/>
    <w:pPr>
      <w:numPr>
        <w:numId w:val="9"/>
      </w:numPr>
      <w:spacing w:beforeLines="0" w:afterLines="0"/>
      <w:outlineLvl w:val="9"/>
    </w:pPr>
    <w:rPr>
      <w:rFonts w:ascii="宋体" w:eastAsia="宋体"/>
    </w:rPr>
  </w:style>
  <w:style w:type="paragraph" w:customStyle="1" w:styleId="a5">
    <w:name w:val="标准文件_四级无标题"/>
    <w:basedOn w:val="a8"/>
    <w:qFormat/>
    <w:rsid w:val="009A6DF9"/>
    <w:pPr>
      <w:numPr>
        <w:numId w:val="9"/>
      </w:numPr>
      <w:spacing w:beforeLines="0" w:afterLines="0"/>
      <w:outlineLvl w:val="9"/>
    </w:pPr>
    <w:rPr>
      <w:rFonts w:ascii="宋体" w:eastAsia="宋体" w:hAnsi="黑体"/>
      <w:szCs w:val="52"/>
    </w:rPr>
  </w:style>
  <w:style w:type="paragraph" w:customStyle="1" w:styleId="msonormal0">
    <w:name w:val="msonormal"/>
    <w:basedOn w:val="ac"/>
    <w:rsid w:val="009A6DF9"/>
    <w:pPr>
      <w:widowControl/>
      <w:spacing w:before="100" w:beforeAutospacing="1" w:after="100" w:afterAutospacing="1"/>
      <w:jc w:val="left"/>
    </w:pPr>
    <w:rPr>
      <w:rFonts w:ascii="宋体" w:hAnsi="宋体" w:cs="宋体"/>
      <w:kern w:val="0"/>
      <w:sz w:val="24"/>
    </w:rPr>
  </w:style>
  <w:style w:type="paragraph" w:customStyle="1" w:styleId="font5">
    <w:name w:val="font5"/>
    <w:basedOn w:val="ac"/>
    <w:rsid w:val="009A6DF9"/>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c"/>
    <w:rsid w:val="009A6DF9"/>
    <w:pPr>
      <w:widowControl/>
      <w:spacing w:before="100" w:beforeAutospacing="1" w:after="100" w:afterAutospacing="1"/>
      <w:jc w:val="center"/>
    </w:pPr>
    <w:rPr>
      <w:rFonts w:ascii="宋体" w:hAnsi="宋体" w:cs="宋体"/>
      <w:kern w:val="0"/>
      <w:sz w:val="24"/>
    </w:rPr>
  </w:style>
  <w:style w:type="paragraph" w:customStyle="1" w:styleId="xl66">
    <w:name w:val="xl66"/>
    <w:basedOn w:val="ac"/>
    <w:rsid w:val="009A6DF9"/>
    <w:pPr>
      <w:widowControl/>
      <w:spacing w:before="100" w:beforeAutospacing="1" w:after="100" w:afterAutospacing="1"/>
      <w:jc w:val="center"/>
    </w:pPr>
    <w:rPr>
      <w:rFonts w:ascii="宋体" w:hAnsi="宋体" w:cs="宋体"/>
      <w:kern w:val="0"/>
      <w:sz w:val="24"/>
    </w:rPr>
  </w:style>
  <w:style w:type="paragraph" w:customStyle="1" w:styleId="xl67">
    <w:name w:val="xl67"/>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8">
    <w:name w:val="xl6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customStyle="1" w:styleId="xl69">
    <w:name w:val="xl6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0">
    <w:name w:val="xl70"/>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5">
    <w:name w:val="xl75"/>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6">
    <w:name w:val="xl76"/>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7">
    <w:name w:val="xl77"/>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8">
    <w:name w:val="xl7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9">
    <w:name w:val="xl7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80">
    <w:name w:val="xl80"/>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styleId="affb">
    <w:name w:val="Body Text Indent"/>
    <w:basedOn w:val="ac"/>
    <w:link w:val="affc"/>
    <w:uiPriority w:val="99"/>
    <w:semiHidden/>
    <w:unhideWhenUsed/>
    <w:rsid w:val="00B731FB"/>
    <w:pPr>
      <w:adjustRightInd w:val="0"/>
      <w:spacing w:after="120" w:line="400" w:lineRule="exact"/>
      <w:ind w:leftChars="200" w:left="420"/>
    </w:pPr>
    <w:rPr>
      <w:rFonts w:ascii="Calibri" w:hAnsi="Calibri"/>
      <w:szCs w:val="21"/>
    </w:rPr>
  </w:style>
  <w:style w:type="character" w:customStyle="1" w:styleId="affc">
    <w:name w:val="正文文本缩进 字符"/>
    <w:basedOn w:val="ad"/>
    <w:link w:val="affb"/>
    <w:uiPriority w:val="99"/>
    <w:semiHidden/>
    <w:rsid w:val="00B731FB"/>
    <w:rPr>
      <w:rFonts w:ascii="Calibri" w:eastAsia="宋体" w:hAnsi="Calibri" w:cs="Times New Roman"/>
      <w:szCs w:val="21"/>
    </w:rPr>
  </w:style>
  <w:style w:type="character" w:customStyle="1" w:styleId="CharChar">
    <w:name w:val="段 Char Char"/>
    <w:uiPriority w:val="99"/>
    <w:locked/>
    <w:rsid w:val="00197B2E"/>
    <w:rPr>
      <w:rFonts w:ascii="宋体"/>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177245">
      <w:bodyDiv w:val="1"/>
      <w:marLeft w:val="0"/>
      <w:marRight w:val="0"/>
      <w:marTop w:val="0"/>
      <w:marBottom w:val="0"/>
      <w:divBdr>
        <w:top w:val="none" w:sz="0" w:space="0" w:color="auto"/>
        <w:left w:val="none" w:sz="0" w:space="0" w:color="auto"/>
        <w:bottom w:val="none" w:sz="0" w:space="0" w:color="auto"/>
        <w:right w:val="none" w:sz="0" w:space="0" w:color="auto"/>
      </w:divBdr>
    </w:div>
    <w:div w:id="1565290221">
      <w:bodyDiv w:val="1"/>
      <w:marLeft w:val="0"/>
      <w:marRight w:val="0"/>
      <w:marTop w:val="0"/>
      <w:marBottom w:val="0"/>
      <w:divBdr>
        <w:top w:val="none" w:sz="0" w:space="0" w:color="auto"/>
        <w:left w:val="none" w:sz="0" w:space="0" w:color="auto"/>
        <w:bottom w:val="none" w:sz="0" w:space="0" w:color="auto"/>
        <w:right w:val="none" w:sz="0" w:space="0" w:color="auto"/>
      </w:divBdr>
    </w:div>
    <w:div w:id="1727219892">
      <w:bodyDiv w:val="1"/>
      <w:marLeft w:val="0"/>
      <w:marRight w:val="0"/>
      <w:marTop w:val="0"/>
      <w:marBottom w:val="0"/>
      <w:divBdr>
        <w:top w:val="none" w:sz="0" w:space="0" w:color="auto"/>
        <w:left w:val="none" w:sz="0" w:space="0" w:color="auto"/>
        <w:bottom w:val="none" w:sz="0" w:space="0" w:color="auto"/>
        <w:right w:val="none" w:sz="0" w:space="0" w:color="auto"/>
      </w:divBdr>
    </w:div>
    <w:div w:id="1802117328">
      <w:bodyDiv w:val="1"/>
      <w:marLeft w:val="0"/>
      <w:marRight w:val="0"/>
      <w:marTop w:val="0"/>
      <w:marBottom w:val="0"/>
      <w:divBdr>
        <w:top w:val="none" w:sz="0" w:space="0" w:color="auto"/>
        <w:left w:val="none" w:sz="0" w:space="0" w:color="auto"/>
        <w:bottom w:val="none" w:sz="0" w:space="0" w:color="auto"/>
        <w:right w:val="none" w:sz="0" w:space="0" w:color="auto"/>
      </w:divBdr>
    </w:div>
    <w:div w:id="19494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332FA-B1C6-4950-A8E0-EFFEB1C60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10294</TotalTime>
  <Pages>14</Pages>
  <Words>2525</Words>
  <Characters>14395</Characters>
  <Application>Microsoft Office Word</Application>
  <DocSecurity>0</DocSecurity>
  <Lines>119</Lines>
  <Paragraphs>33</Paragraphs>
  <ScaleCrop>false</ScaleCrop>
  <Company/>
  <LinksUpToDate>false</LinksUpToDate>
  <CharactersWithSpaces>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137</cp:revision>
  <cp:lastPrinted>2025-07-01T02:39:00Z</cp:lastPrinted>
  <dcterms:created xsi:type="dcterms:W3CDTF">2024-12-07T11:59:00Z</dcterms:created>
  <dcterms:modified xsi:type="dcterms:W3CDTF">2025-08-07T07:33:00Z</dcterms:modified>
</cp:coreProperties>
</file>