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E97B1B">
        <w:tc>
          <w:tcPr>
            <w:tcW w:w="509" w:type="dxa"/>
          </w:tcPr>
          <w:p w:rsidR="00E97B1B" w:rsidRDefault="00A60AA2">
            <w:pPr>
              <w:pStyle w:val="afffe"/>
              <w:framePr w:wrap="notBeside" w:vAnchor="page" w:hAnchor="page" w:x="1372" w:y="568"/>
              <w:tabs>
                <w:tab w:val="clear" w:pos="4153"/>
                <w:tab w:val="clear" w:pos="8306"/>
              </w:tabs>
              <w:spacing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ICS</w:t>
            </w:r>
            <w:r>
              <w:rPr>
                <w:rFonts w:ascii="黑体" w:eastAsia="黑体" w:hAnsi="黑体"/>
                <w:color w:val="000000" w:themeColor="text1"/>
                <w:sz w:val="21"/>
                <w:szCs w:val="21"/>
              </w:rPr>
              <w:t xml:space="preserve">  </w:t>
            </w:r>
          </w:p>
        </w:tc>
        <w:tc>
          <w:tcPr>
            <w:tcW w:w="8855" w:type="dxa"/>
          </w:tcPr>
          <w:p w:rsidR="00E97B1B" w:rsidRDefault="00A60AA2">
            <w:pPr>
              <w:pStyle w:val="afffe"/>
              <w:framePr w:wrap="notBeside" w:vAnchor="page" w:hAnchor="page" w:x="1372" w:y="568"/>
              <w:tabs>
                <w:tab w:val="clear" w:pos="4153"/>
                <w:tab w:val="clear" w:pos="8306"/>
              </w:tabs>
              <w:spacing w:line="240" w:lineRule="auto"/>
              <w:jc w:val="both"/>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ICS"/>
                  <w:enabled/>
                  <w:calcOnExit w:val="0"/>
                  <w:textInput>
                    <w:default w:val="点击此处添加ICS号"/>
                  </w:textInput>
                </w:ffData>
              </w:fldChar>
            </w:r>
            <w:bookmarkStart w:id="0" w:name="ICS"/>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13.020.01</w:t>
            </w:r>
            <w:r>
              <w:rPr>
                <w:rFonts w:ascii="黑体" w:eastAsia="黑体" w:hAnsi="黑体"/>
                <w:color w:val="000000" w:themeColor="text1"/>
                <w:sz w:val="21"/>
                <w:szCs w:val="21"/>
              </w:rPr>
              <w:fldChar w:fldCharType="end"/>
            </w:r>
            <w:bookmarkEnd w:id="0"/>
          </w:p>
        </w:tc>
      </w:tr>
      <w:tr w:rsidR="00E97B1B">
        <w:tc>
          <w:tcPr>
            <w:tcW w:w="509" w:type="dxa"/>
          </w:tcPr>
          <w:p w:rsidR="00E97B1B" w:rsidRDefault="00A60AA2">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Times New Roman" w:eastAsia="黑体" w:hAnsi="Times New Roman"/>
                <w:color w:val="000000" w:themeColor="text1"/>
                <w:sz w:val="21"/>
                <w:szCs w:val="21"/>
              </w:rPr>
              <w:t xml:space="preserve">CCS </w:t>
            </w:r>
            <w:r>
              <w:rPr>
                <w:rFonts w:ascii="黑体" w:eastAsia="黑体" w:hAnsi="黑体"/>
                <w:color w:val="000000" w:themeColor="text1"/>
                <w:sz w:val="21"/>
                <w:szCs w:val="21"/>
              </w:rPr>
              <w:t xml:space="preserve"> </w:t>
            </w:r>
          </w:p>
        </w:tc>
        <w:tc>
          <w:tcPr>
            <w:tcW w:w="8855" w:type="dxa"/>
          </w:tcPr>
          <w:p w:rsidR="00E97B1B" w:rsidRDefault="00A60AA2">
            <w:pPr>
              <w:pStyle w:val="afffe"/>
              <w:framePr w:wrap="notBeside" w:vAnchor="page" w:hAnchor="page" w:x="1372" w:y="568"/>
              <w:tabs>
                <w:tab w:val="clear" w:pos="4153"/>
                <w:tab w:val="clear" w:pos="8306"/>
              </w:tabs>
              <w:spacing w:before="40" w:line="240" w:lineRule="auto"/>
              <w:jc w:val="left"/>
              <w:rPr>
                <w:rFonts w:ascii="黑体" w:eastAsia="黑体" w:hAnsi="黑体"/>
                <w:color w:val="000000" w:themeColor="text1"/>
                <w:sz w:val="21"/>
                <w:szCs w:val="21"/>
              </w:rPr>
            </w:pPr>
            <w:r>
              <w:rPr>
                <w:rFonts w:ascii="黑体" w:eastAsia="黑体" w:hAnsi="黑体"/>
                <w:color w:val="000000" w:themeColor="text1"/>
                <w:sz w:val="21"/>
                <w:szCs w:val="21"/>
              </w:rPr>
              <w:fldChar w:fldCharType="begin">
                <w:ffData>
                  <w:name w:val="CSDN"/>
                  <w:enabled/>
                  <w:calcOnExit w:val="0"/>
                  <w:textInput>
                    <w:default w:val="点击此处添加CCS号"/>
                  </w:textInput>
                </w:ffData>
              </w:fldChar>
            </w:r>
            <w:bookmarkStart w:id="1" w:name="CSDN"/>
            <w:r>
              <w:rPr>
                <w:rFonts w:ascii="黑体" w:eastAsia="黑体" w:hAnsi="黑体"/>
                <w:color w:val="000000" w:themeColor="text1"/>
                <w:sz w:val="21"/>
                <w:szCs w:val="21"/>
              </w:rPr>
              <w:instrText xml:space="preserve"> FORMTEXT </w:instrText>
            </w:r>
            <w:r>
              <w:rPr>
                <w:rFonts w:ascii="黑体" w:eastAsia="黑体" w:hAnsi="黑体"/>
                <w:color w:val="000000" w:themeColor="text1"/>
                <w:sz w:val="21"/>
                <w:szCs w:val="21"/>
              </w:rPr>
            </w:r>
            <w:r>
              <w:rPr>
                <w:rFonts w:ascii="黑体" w:eastAsia="黑体" w:hAnsi="黑体"/>
                <w:color w:val="000000" w:themeColor="text1"/>
                <w:sz w:val="21"/>
                <w:szCs w:val="21"/>
              </w:rPr>
              <w:fldChar w:fldCharType="separate"/>
            </w:r>
            <w:r>
              <w:rPr>
                <w:rFonts w:ascii="黑体" w:eastAsia="黑体" w:hAnsi="黑体" w:hint="eastAsia"/>
                <w:color w:val="000000" w:themeColor="text1"/>
                <w:sz w:val="21"/>
                <w:szCs w:val="21"/>
              </w:rPr>
              <w:t>Z 06</w:t>
            </w:r>
            <w:r>
              <w:rPr>
                <w:rFonts w:ascii="黑体" w:eastAsia="黑体" w:hAnsi="黑体"/>
                <w:color w:val="000000" w:themeColor="text1"/>
                <w:sz w:val="21"/>
                <w:szCs w:val="21"/>
              </w:rPr>
              <w:fldChar w:fldCharType="end"/>
            </w:r>
            <w:bookmarkEnd w:id="1"/>
          </w:p>
        </w:tc>
      </w:tr>
    </w:tbl>
    <w:tbl>
      <w:tblPr>
        <w:tblStyle w:val="affff3"/>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E97B1B">
        <w:tc>
          <w:tcPr>
            <w:tcW w:w="6407" w:type="dxa"/>
          </w:tcPr>
          <w:p w:rsidR="00E97B1B" w:rsidRDefault="00A15601">
            <w:pPr>
              <w:pStyle w:val="affffb"/>
              <w:framePr w:w="0" w:hRule="auto" w:wrap="auto" w:hAnchor="text" w:xAlign="left" w:yAlign="inline" w:anchorLock="0"/>
              <w:rPr>
                <w:rFonts w:ascii="宋体" w:hAnsi="宋体"/>
                <w:color w:val="000000" w:themeColor="text1"/>
                <w:sz w:val="28"/>
                <w:szCs w:val="28"/>
              </w:rPr>
            </w:pPr>
            <w:bookmarkStart w:id="2" w:name="_Hlk26473981"/>
            <w:r w:rsidRPr="00AA52A1">
              <w:rPr>
                <w:noProof/>
              </w:rPr>
              <w:drawing>
                <wp:inline distT="0" distB="0" distL="0" distR="0" wp14:anchorId="115724E1" wp14:editId="572E7BD8">
                  <wp:extent cx="414720" cy="430560"/>
                  <wp:effectExtent l="0" t="0" r="4445" b="7620"/>
                  <wp:docPr id="29" name="图片 29"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D51E6D7" wp14:editId="3A119C33">
                  <wp:extent cx="170935" cy="436596"/>
                  <wp:effectExtent l="0" t="0" r="635" b="1905"/>
                  <wp:docPr id="32" name="图片 3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Pr="001446C2">
              <w:rPr>
                <w:sz w:val="21"/>
                <w:szCs w:val="21"/>
              </w:rPr>
              <w:t xml:space="preserve"> </w:t>
            </w:r>
            <w:r>
              <w:fldChar w:fldCharType="begin">
                <w:ffData>
                  <w:name w:val="c1"/>
                  <w:enabled/>
                  <w:calcOnExit w:val="0"/>
                  <w:textInput>
                    <w:maxLength w:val="7"/>
                  </w:textInput>
                </w:ffData>
              </w:fldChar>
            </w:r>
            <w:bookmarkStart w:id="3" w:name="c1"/>
            <w:r>
              <w:instrText xml:space="preserve"> FORMTEXT </w:instrText>
            </w:r>
            <w:r>
              <w:fldChar w:fldCharType="separate"/>
            </w:r>
            <w:r>
              <w:rPr>
                <w:rFonts w:hint="eastAsia"/>
              </w:rPr>
              <w:t>GXAS</w:t>
            </w:r>
            <w:r>
              <w:fldChar w:fldCharType="end"/>
            </w:r>
            <w:bookmarkEnd w:id="3"/>
          </w:p>
        </w:tc>
      </w:tr>
    </w:tbl>
    <w:bookmarkEnd w:id="2"/>
    <w:p w:rsidR="00A15601" w:rsidRPr="007B7453" w:rsidRDefault="00A15601" w:rsidP="00A15601">
      <w:pPr>
        <w:pStyle w:val="affffc"/>
        <w:framePr w:w="9639" w:h="624" w:hRule="exact" w:hSpace="181" w:vSpace="181" w:wrap="around" w:hAnchor="page" w:x="1305" w:y="2269"/>
        <w:rPr>
          <w:rFonts w:ascii="黑体" w:eastAsia="黑体" w:hAnsi="黑体"/>
          <w:b w:val="0"/>
          <w:bCs w:val="0"/>
          <w:w w:val="100"/>
          <w:sz w:val="48"/>
          <w:szCs w:val="48"/>
        </w:rPr>
      </w:pPr>
      <w:r>
        <w:rPr>
          <w:rFonts w:ascii="黑体" w:eastAsia="黑体" w:hint="eastAsia"/>
          <w:b w:val="0"/>
          <w:w w:val="100"/>
          <w:sz w:val="48"/>
        </w:rPr>
        <w:t>团体</w:t>
      </w:r>
      <w:r>
        <w:rPr>
          <w:rFonts w:ascii="黑体" w:eastAsia="黑体" w:hAnsi="黑体" w:hint="eastAsia"/>
          <w:b w:val="0"/>
          <w:bCs w:val="0"/>
          <w:w w:val="100"/>
          <w:sz w:val="48"/>
          <w:szCs w:val="48"/>
        </w:rPr>
        <w:t>标准</w:t>
      </w:r>
    </w:p>
    <w:p w:rsidR="00A15601" w:rsidRPr="00A952D7" w:rsidRDefault="00A15601" w:rsidP="00A15601">
      <w:pPr>
        <w:pStyle w:val="afffffffffe"/>
        <w:framePr w:wrap="auto"/>
      </w:pPr>
      <w:r>
        <w:t>T/</w:t>
      </w:r>
      <w:r>
        <w:fldChar w:fldCharType="begin">
          <w:ffData>
            <w:name w:val="文字1"/>
            <w:enabled/>
            <w:calcOnExit w:val="0"/>
            <w:textInput>
              <w:default w:val="XXX"/>
            </w:textInput>
          </w:ffData>
        </w:fldChar>
      </w:r>
      <w:bookmarkStart w:id="4" w:name="文字1"/>
      <w:r>
        <w:instrText xml:space="preserve"> FORMTEXT </w:instrText>
      </w:r>
      <w:r>
        <w:fldChar w:fldCharType="separate"/>
      </w:r>
      <w:r>
        <w:rPr>
          <w:rFonts w:hint="eastAsia"/>
        </w:rPr>
        <w:t>GXAS</w:t>
      </w:r>
      <w:r>
        <w:fldChar w:fldCharType="end"/>
      </w:r>
      <w:bookmarkEnd w:id="4"/>
      <w:r>
        <w:t xml:space="preserve"> </w:t>
      </w:r>
      <w:r>
        <w:fldChar w:fldCharType="begin">
          <w:ffData>
            <w:name w:val="NSTD_CODE_F"/>
            <w:enabled/>
            <w:calcOnExit w:val="0"/>
            <w:textInput>
              <w:default w:val="XXXX"/>
            </w:textInput>
          </w:ffData>
        </w:fldChar>
      </w:r>
      <w:bookmarkStart w:id="5" w:name="NSTD_CODE_F"/>
      <w:r>
        <w:instrText xml:space="preserve"> FORMTEXT </w:instrText>
      </w:r>
      <w:r>
        <w:fldChar w:fldCharType="separate"/>
      </w:r>
      <w:r>
        <w:t>XXXX</w:t>
      </w:r>
      <w:r>
        <w:fldChar w:fldCharType="end"/>
      </w:r>
      <w:bookmarkEnd w:id="5"/>
      <w:r w:rsidRPr="004644A6">
        <w:rPr>
          <w:rFonts w:hAnsi="黑体"/>
        </w:rPr>
        <w:t>—</w:t>
      </w:r>
      <w:r>
        <w:fldChar w:fldCharType="begin">
          <w:ffData>
            <w:name w:val="NSTD_CODE_B"/>
            <w:enabled/>
            <w:calcOnExit w:val="0"/>
            <w:textInput>
              <w:default w:val="XXXX"/>
            </w:textInput>
          </w:ffData>
        </w:fldChar>
      </w:r>
      <w:bookmarkStart w:id="6" w:name="NSTD_CODE_B"/>
      <w:r>
        <w:instrText xml:space="preserve"> FORMTEXT </w:instrText>
      </w:r>
      <w:r>
        <w:fldChar w:fldCharType="separate"/>
      </w:r>
      <w:r>
        <w:t>XXXX</w:t>
      </w:r>
      <w:r>
        <w:fldChar w:fldCharType="end"/>
      </w:r>
      <w:bookmarkEnd w:id="6"/>
    </w:p>
    <w:p w:rsidR="00E97B1B" w:rsidRDefault="00A60AA2">
      <w:pPr>
        <w:pStyle w:val="affffffffff"/>
        <w:framePr w:wrap="auto"/>
      </w:pPr>
      <w:r>
        <w:fldChar w:fldCharType="begin">
          <w:ffData>
            <w:name w:val="OSTD_CODE"/>
            <w:enabled/>
            <w:calcOnExit w:val="0"/>
            <w:textInput/>
          </w:ffData>
        </w:fldChar>
      </w:r>
      <w:bookmarkStart w:id="7" w:name="OSTD_CODE"/>
      <w:r>
        <w:instrText xml:space="preserve"> FORMTEXT </w:instrText>
      </w:r>
      <w:r>
        <w:fldChar w:fldCharType="separate"/>
      </w:r>
      <w:r>
        <w:t>     </w:t>
      </w:r>
      <w:r>
        <w:fldChar w:fldCharType="end"/>
      </w:r>
      <w:bookmarkEnd w:id="7"/>
    </w:p>
    <w:p w:rsidR="00E97B1B" w:rsidRDefault="00A60AA2">
      <w:pPr>
        <w:spacing w:line="240" w:lineRule="auto"/>
        <w:rPr>
          <w:rFonts w:ascii="黑体" w:eastAsia="黑体" w:hAnsi="黑体"/>
          <w:color w:val="000000" w:themeColor="text1"/>
          <w:kern w:val="0"/>
          <w:sz w:val="10"/>
          <w:szCs w:val="10"/>
        </w:rPr>
      </w:pPr>
      <w:r>
        <w:rPr>
          <w:rFonts w:ascii="黑体" w:eastAsia="黑体" w:hAnsi="黑体"/>
          <w:noProof/>
          <w:color w:val="000000" w:themeColor="text1"/>
          <w:kern w:val="0"/>
          <w:sz w:val="10"/>
          <w:szCs w:val="1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w:pict>
              <v:line w14:anchorId="1CAC87B3" id="直接连接符 73"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" o:allowoverlap="f">
                <w10:wrap anchorx="page" anchory="page"/>
              </v:line>
            </w:pict>
          </mc:Fallback>
        </mc:AlternateContent>
      </w:r>
    </w:p>
    <w:p w:rsidR="00E97B1B" w:rsidRDefault="00E97B1B">
      <w:pPr>
        <w:pStyle w:val="affffc"/>
        <w:framePr w:w="9639" w:h="6976" w:hRule="exact" w:hSpace="0" w:vSpace="0" w:wrap="around" w:hAnchor="page" w:y="6408"/>
        <w:jc w:val="center"/>
        <w:rPr>
          <w:rFonts w:ascii="黑体" w:eastAsia="黑体" w:hAnsi="黑体"/>
          <w:b w:val="0"/>
          <w:bCs w:val="0"/>
          <w:color w:val="000000" w:themeColor="text1"/>
          <w:w w:val="100"/>
        </w:rPr>
      </w:pPr>
    </w:p>
    <w:p w:rsidR="00E97B1B" w:rsidRDefault="00A60AA2">
      <w:pPr>
        <w:pStyle w:val="affffffffff0"/>
        <w:framePr w:wrap="auto" w:x="1546" w:y="5746"/>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红树林专项调查技术规程</w:t>
      </w:r>
      <w:r>
        <w:fldChar w:fldCharType="end"/>
      </w:r>
      <w:bookmarkEnd w:id="8"/>
    </w:p>
    <w:p w:rsidR="00E97B1B" w:rsidRDefault="00E97B1B">
      <w:pPr>
        <w:framePr w:w="9639" w:h="6974" w:hRule="exact" w:wrap="around" w:vAnchor="page" w:hAnchor="page" w:x="1419" w:y="6408" w:anchorLock="1"/>
        <w:ind w:left="-1418"/>
        <w:rPr>
          <w:color w:val="000000" w:themeColor="text1"/>
        </w:rPr>
      </w:pPr>
    </w:p>
    <w:p w:rsidR="00E97B1B" w:rsidRDefault="00A60AA2">
      <w:pPr>
        <w:pStyle w:val="afffffff4"/>
        <w:framePr w:w="9639" w:h="6974" w:hRule="exact" w:wrap="around" w:vAnchor="page" w:hAnchor="page" w:x="1419" w:y="6408" w:anchorLock="1"/>
        <w:textAlignment w:val="bottom"/>
        <w:rPr>
          <w:rFonts w:ascii="黑体" w:eastAsia="黑体" w:hAnsi="黑体"/>
          <w:color w:val="000000" w:themeColor="text1"/>
          <w:szCs w:val="28"/>
        </w:rPr>
      </w:pPr>
      <w:r>
        <w:rPr>
          <w:rFonts w:ascii="黑体" w:eastAsia="黑体" w:hAnsi="黑体"/>
          <w:color w:val="000000" w:themeColor="text1"/>
          <w:szCs w:val="28"/>
        </w:rPr>
        <w:fldChar w:fldCharType="begin">
          <w:ffData>
            <w:name w:val="ESTD_NAME"/>
            <w:enabled/>
            <w:calcOnExit w:val="0"/>
            <w:textInput>
              <w:default w:val="点击此处添加标准名称的英文译名"/>
            </w:textInput>
          </w:ffData>
        </w:fldChar>
      </w:r>
      <w:bookmarkStart w:id="9" w:name="ESTD_NAME"/>
      <w:r>
        <w:rPr>
          <w:rFonts w:ascii="黑体" w:eastAsia="黑体" w:hAnsi="黑体"/>
          <w:color w:val="000000" w:themeColor="text1"/>
          <w:szCs w:val="28"/>
        </w:rPr>
        <w:instrText xml:space="preserve"> FORMTEXT </w:instrText>
      </w:r>
      <w:r>
        <w:rPr>
          <w:rFonts w:ascii="黑体" w:eastAsia="黑体" w:hAnsi="黑体"/>
          <w:color w:val="000000" w:themeColor="text1"/>
          <w:szCs w:val="28"/>
        </w:rPr>
      </w:r>
      <w:r>
        <w:rPr>
          <w:rFonts w:ascii="黑体" w:eastAsia="黑体" w:hAnsi="黑体"/>
          <w:color w:val="000000" w:themeColor="text1"/>
          <w:szCs w:val="28"/>
        </w:rPr>
        <w:fldChar w:fldCharType="separate"/>
      </w:r>
      <w:r>
        <w:rPr>
          <w:rFonts w:ascii="黑体" w:eastAsia="黑体" w:hAnsi="黑体"/>
          <w:color w:val="000000" w:themeColor="text1"/>
          <w:szCs w:val="28"/>
        </w:rPr>
        <w:t xml:space="preserve">Technical </w:t>
      </w:r>
      <w:r>
        <w:rPr>
          <w:rFonts w:ascii="黑体" w:eastAsia="黑体" w:hAnsi="黑体" w:hint="eastAsia"/>
          <w:color w:val="000000" w:themeColor="text1"/>
          <w:szCs w:val="28"/>
        </w:rPr>
        <w:t>code of practice</w:t>
      </w:r>
      <w:r>
        <w:rPr>
          <w:rFonts w:ascii="黑体" w:eastAsia="黑体" w:hAnsi="黑体"/>
          <w:color w:val="000000" w:themeColor="text1"/>
          <w:szCs w:val="28"/>
        </w:rPr>
        <w:t xml:space="preserve"> for special survey of mangrove</w:t>
      </w:r>
      <w:r>
        <w:rPr>
          <w:rFonts w:ascii="黑体" w:eastAsia="黑体" w:hAnsi="黑体" w:hint="eastAsia"/>
          <w:color w:val="000000" w:themeColor="text1"/>
          <w:szCs w:val="28"/>
        </w:rPr>
        <w:t xml:space="preserve"> forest</w:t>
      </w:r>
      <w:r>
        <w:rPr>
          <w:rFonts w:ascii="黑体" w:eastAsia="黑体" w:hAnsi="黑体"/>
          <w:color w:val="000000" w:themeColor="text1"/>
          <w:szCs w:val="28"/>
        </w:rPr>
        <w:fldChar w:fldCharType="end"/>
      </w:r>
      <w:bookmarkEnd w:id="9"/>
    </w:p>
    <w:p w:rsidR="00E97B1B" w:rsidRDefault="00E97B1B">
      <w:pPr>
        <w:framePr w:w="9639" w:h="6974" w:hRule="exact" w:wrap="around" w:vAnchor="page" w:hAnchor="page" w:x="1419" w:y="6408" w:anchorLock="1"/>
        <w:spacing w:line="760" w:lineRule="exact"/>
        <w:ind w:left="-1418"/>
        <w:rPr>
          <w:color w:val="000000" w:themeColor="text1"/>
        </w:rPr>
      </w:pPr>
    </w:p>
    <w:p w:rsidR="00E97B1B" w:rsidRDefault="00E97B1B">
      <w:pPr>
        <w:pStyle w:val="afffffff4"/>
        <w:framePr w:w="9639" w:h="6974" w:hRule="exact" w:wrap="around" w:vAnchor="page" w:hAnchor="page" w:x="1419" w:y="6408" w:anchorLock="1"/>
        <w:textAlignment w:val="bottom"/>
        <w:rPr>
          <w:rFonts w:eastAsia="黑体"/>
          <w:color w:val="000000" w:themeColor="text1"/>
          <w:szCs w:val="28"/>
        </w:rPr>
      </w:pPr>
    </w:p>
    <w:p w:rsidR="00E97B1B" w:rsidRDefault="00A60AA2">
      <w:pPr>
        <w:pStyle w:val="afffffff4"/>
        <w:framePr w:w="9639" w:h="6974" w:hRule="exact" w:wrap="around" w:vAnchor="page" w:hAnchor="page" w:x="1419" w:y="6408" w:anchorLock="1"/>
        <w:spacing w:before="440" w:after="160"/>
        <w:textAlignment w:val="bottom"/>
        <w:rPr>
          <w:color w:val="000000" w:themeColor="text1"/>
          <w:sz w:val="24"/>
          <w:szCs w:val="28"/>
        </w:rPr>
      </w:pPr>
      <w:r>
        <w:rPr>
          <w:color w:val="000000" w:themeColor="text1"/>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color w:val="000000" w:themeColor="text1"/>
          <w:sz w:val="24"/>
          <w:szCs w:val="28"/>
        </w:rPr>
        <w:instrText xml:space="preserve"> FORMDROPDOWN </w:instrText>
      </w:r>
      <w:r>
        <w:rPr>
          <w:color w:val="000000" w:themeColor="text1"/>
          <w:sz w:val="24"/>
          <w:szCs w:val="28"/>
        </w:rPr>
      </w:r>
      <w:r>
        <w:rPr>
          <w:color w:val="000000" w:themeColor="text1"/>
          <w:sz w:val="24"/>
          <w:szCs w:val="28"/>
        </w:rPr>
        <w:fldChar w:fldCharType="end"/>
      </w:r>
      <w:bookmarkEnd w:id="10"/>
    </w:p>
    <w:p w:rsidR="00E97B1B" w:rsidRDefault="00A60AA2">
      <w:pPr>
        <w:pStyle w:val="afffffff4"/>
        <w:framePr w:w="9639" w:h="6974" w:hRule="exact" w:wrap="around" w:vAnchor="page" w:hAnchor="page" w:x="1419" w:y="6408" w:anchorLock="1"/>
        <w:spacing w:before="180" w:line="240" w:lineRule="atLeast"/>
        <w:textAlignment w:val="bottom"/>
        <w:rPr>
          <w:color w:val="000000" w:themeColor="text1"/>
          <w:sz w:val="21"/>
          <w:szCs w:val="28"/>
        </w:rPr>
      </w:pPr>
      <w:r>
        <w:rPr>
          <w:color w:val="000000" w:themeColor="text1"/>
          <w:sz w:val="21"/>
          <w:szCs w:val="28"/>
        </w:rPr>
        <w:fldChar w:fldCharType="begin">
          <w:ffData>
            <w:name w:val="CMPLSH_DATE"/>
            <w:enabled/>
            <w:calcOnExit w:val="0"/>
            <w:textInput/>
          </w:ffData>
        </w:fldChar>
      </w:r>
      <w:bookmarkStart w:id="11" w:name="CMPLSH_DATE"/>
      <w:r>
        <w:rPr>
          <w:color w:val="000000" w:themeColor="text1"/>
          <w:sz w:val="21"/>
          <w:szCs w:val="28"/>
        </w:rPr>
        <w:instrText xml:space="preserve"> FORMTEXT </w:instrText>
      </w:r>
      <w:r>
        <w:rPr>
          <w:color w:val="000000" w:themeColor="text1"/>
          <w:sz w:val="21"/>
          <w:szCs w:val="28"/>
        </w:rPr>
      </w:r>
      <w:r>
        <w:rPr>
          <w:color w:val="000000" w:themeColor="text1"/>
          <w:sz w:val="21"/>
          <w:szCs w:val="28"/>
        </w:rPr>
        <w:fldChar w:fldCharType="separate"/>
      </w:r>
      <w:r>
        <w:rPr>
          <w:color w:val="000000" w:themeColor="text1"/>
          <w:sz w:val="21"/>
          <w:szCs w:val="28"/>
        </w:rPr>
        <w:t>     </w:t>
      </w:r>
      <w:r>
        <w:rPr>
          <w:color w:val="000000" w:themeColor="text1"/>
          <w:sz w:val="21"/>
          <w:szCs w:val="28"/>
        </w:rPr>
        <w:fldChar w:fldCharType="end"/>
      </w:r>
      <w:bookmarkEnd w:id="11"/>
    </w:p>
    <w:p w:rsidR="00E97B1B" w:rsidRDefault="00A60AA2">
      <w:pPr>
        <w:pStyle w:val="afffffff4"/>
        <w:framePr w:w="9639" w:h="6974" w:hRule="exact" w:wrap="around" w:vAnchor="page" w:hAnchor="page" w:x="1419" w:y="6408" w:anchorLock="1"/>
        <w:spacing w:beforeLines="300" w:before="720" w:afterLines="30" w:after="72" w:line="240" w:lineRule="auto"/>
        <w:textAlignment w:val="bottom"/>
        <w:rPr>
          <w:b/>
          <w:color w:val="000000" w:themeColor="text1"/>
          <w:sz w:val="21"/>
          <w:szCs w:val="28"/>
        </w:rPr>
      </w:pPr>
      <w:r>
        <w:rPr>
          <w:b/>
          <w:color w:val="000000" w:themeColor="text1"/>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color w:val="000000" w:themeColor="text1"/>
          <w:sz w:val="21"/>
          <w:szCs w:val="28"/>
        </w:rPr>
        <w:instrText xml:space="preserve"> FORMDROPDOWN </w:instrText>
      </w:r>
      <w:r>
        <w:rPr>
          <w:b/>
          <w:color w:val="000000" w:themeColor="text1"/>
          <w:sz w:val="21"/>
          <w:szCs w:val="28"/>
        </w:rPr>
      </w:r>
      <w:r>
        <w:rPr>
          <w:b/>
          <w:color w:val="000000" w:themeColor="text1"/>
          <w:sz w:val="21"/>
          <w:szCs w:val="28"/>
        </w:rPr>
        <w:fldChar w:fldCharType="end"/>
      </w:r>
      <w:bookmarkEnd w:id="12"/>
    </w:p>
    <w:p w:rsidR="00E97B1B" w:rsidRDefault="00A60AA2">
      <w:pPr>
        <w:pStyle w:val="afffffffffc"/>
        <w:framePr w:wrap="around" w:y="14176"/>
        <w:rPr>
          <w:color w:val="000000" w:themeColor="text1"/>
        </w:rPr>
      </w:pPr>
      <w:r>
        <w:rPr>
          <w:rFonts w:ascii="黑体"/>
          <w:color w:val="000000" w:themeColor="text1"/>
        </w:rPr>
        <w:fldChar w:fldCharType="begin">
          <w:ffData>
            <w:name w:val="PLSH_DATE_Y"/>
            <w:enabled/>
            <w:calcOnExit w:val="0"/>
            <w:textInput>
              <w:default w:val="XXXX"/>
              <w:maxLength w:val="4"/>
            </w:textInput>
          </w:ffData>
        </w:fldChar>
      </w:r>
      <w:bookmarkStart w:id="13" w:name="PLSH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3"/>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M"/>
            <w:enabled/>
            <w:calcOnExit w:val="0"/>
            <w:textInput>
              <w:default w:val="XX"/>
              <w:maxLength w:val="2"/>
            </w:textInput>
          </w:ffData>
        </w:fldChar>
      </w:r>
      <w:bookmarkStart w:id="14" w:name="PLSH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4"/>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PLSH_DATE_D"/>
            <w:enabled/>
            <w:calcOnExit w:val="0"/>
            <w:textInput>
              <w:default w:val="XX"/>
              <w:maxLength w:val="2"/>
            </w:textInput>
          </w:ffData>
        </w:fldChar>
      </w:r>
      <w:bookmarkStart w:id="15" w:name="PLSH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5"/>
      <w:r>
        <w:rPr>
          <w:rFonts w:hint="eastAsia"/>
          <w:color w:val="000000" w:themeColor="text1"/>
        </w:rPr>
        <w:t>发布</w:t>
      </w:r>
    </w:p>
    <w:p w:rsidR="00E97B1B" w:rsidRDefault="00A60AA2">
      <w:pPr>
        <w:pStyle w:val="afffffffffd"/>
        <w:framePr w:wrap="around" w:y="14176"/>
        <w:rPr>
          <w:color w:val="000000" w:themeColor="text1"/>
        </w:rPr>
      </w:pPr>
      <w:r>
        <w:rPr>
          <w:rFonts w:ascii="黑体"/>
          <w:color w:val="000000" w:themeColor="text1"/>
        </w:rPr>
        <w:fldChar w:fldCharType="begin">
          <w:ffData>
            <w:name w:val="CROT_DATE_Y"/>
            <w:enabled/>
            <w:calcOnExit w:val="0"/>
            <w:textInput>
              <w:default w:val="XXXX"/>
              <w:maxLength w:val="4"/>
            </w:textInput>
          </w:ffData>
        </w:fldChar>
      </w:r>
      <w:bookmarkStart w:id="16" w:name="CROT_DATE_Y"/>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XXXX</w:t>
      </w:r>
      <w:r>
        <w:rPr>
          <w:rFonts w:ascii="黑体"/>
          <w:color w:val="000000" w:themeColor="text1"/>
        </w:rPr>
        <w:fldChar w:fldCharType="end"/>
      </w:r>
      <w:bookmarkEnd w:id="16"/>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M"/>
            <w:enabled/>
            <w:calcOnExit w:val="0"/>
            <w:textInput>
              <w:default w:val="XX"/>
              <w:maxLength w:val="2"/>
            </w:textInput>
          </w:ffData>
        </w:fldChar>
      </w:r>
      <w:bookmarkStart w:id="17" w:name="CROT_DATE_M"/>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7"/>
      <w:r>
        <w:rPr>
          <w:color w:val="000000" w:themeColor="text1"/>
        </w:rPr>
        <w:t xml:space="preserve"> </w:t>
      </w:r>
      <w:r>
        <w:rPr>
          <w:rFonts w:ascii="黑体"/>
          <w:color w:val="000000" w:themeColor="text1"/>
        </w:rPr>
        <w:t>-</w:t>
      </w:r>
      <w:r>
        <w:rPr>
          <w:color w:val="000000" w:themeColor="text1"/>
        </w:rPr>
        <w:t xml:space="preserve"> </w:t>
      </w:r>
      <w:r>
        <w:rPr>
          <w:rFonts w:ascii="黑体"/>
          <w:color w:val="000000" w:themeColor="text1"/>
        </w:rPr>
        <w:fldChar w:fldCharType="begin">
          <w:ffData>
            <w:name w:val="CROT_DATE_D"/>
            <w:enabled/>
            <w:calcOnExit w:val="0"/>
            <w:textInput>
              <w:default w:val="XX"/>
              <w:maxLength w:val="2"/>
            </w:textInput>
          </w:ffData>
        </w:fldChar>
      </w:r>
      <w:bookmarkStart w:id="18" w:name="CROT_DATE_D"/>
      <w:r>
        <w:rPr>
          <w:rFonts w:ascii="黑体"/>
          <w:color w:val="000000" w:themeColor="text1"/>
        </w:rPr>
        <w:instrText xml:space="preserve"> FORMTEXT </w:instrText>
      </w:r>
      <w:r>
        <w:rPr>
          <w:rFonts w:ascii="黑体"/>
          <w:color w:val="000000" w:themeColor="text1"/>
        </w:rPr>
      </w:r>
      <w:r>
        <w:rPr>
          <w:rFonts w:ascii="黑体"/>
          <w:color w:val="000000" w:themeColor="text1"/>
        </w:rPr>
        <w:fldChar w:fldCharType="separate"/>
      </w:r>
      <w:r>
        <w:rPr>
          <w:rFonts w:ascii="黑体"/>
          <w:color w:val="000000" w:themeColor="text1"/>
        </w:rPr>
        <w:t>XX</w:t>
      </w:r>
      <w:r>
        <w:rPr>
          <w:rFonts w:ascii="黑体"/>
          <w:color w:val="000000" w:themeColor="text1"/>
        </w:rPr>
        <w:fldChar w:fldCharType="end"/>
      </w:r>
      <w:bookmarkEnd w:id="18"/>
      <w:r>
        <w:rPr>
          <w:rFonts w:hint="eastAsia"/>
          <w:color w:val="000000" w:themeColor="text1"/>
        </w:rPr>
        <w:t>实施</w:t>
      </w:r>
    </w:p>
    <w:p w:rsidR="00E97B1B" w:rsidRDefault="00A60AA2">
      <w:pPr>
        <w:pStyle w:val="affffffff4"/>
        <w:framePr w:h="584" w:hRule="exact" w:hSpace="181" w:vSpace="181" w:wrap="around" w:y="15027"/>
        <w:rPr>
          <w:rFonts w:hAnsi="黑体"/>
          <w:color w:val="000000" w:themeColor="text1"/>
        </w:rPr>
      </w:pPr>
      <w:r>
        <w:rPr>
          <w:rFonts w:hAnsi="黑体"/>
          <w:color w:val="000000" w:themeColor="text1"/>
          <w:w w:val="100"/>
          <w:sz w:val="28"/>
        </w:rPr>
        <w:fldChar w:fldCharType="begin">
          <w:ffData>
            <w:name w:val="fm"/>
            <w:enabled/>
            <w:calcOnExit w:val="0"/>
            <w:textInput/>
          </w:ffData>
        </w:fldChar>
      </w:r>
      <w:bookmarkStart w:id="19" w:name="fm"/>
      <w:r>
        <w:rPr>
          <w:rFonts w:hAnsi="黑体"/>
          <w:color w:val="000000" w:themeColor="text1"/>
          <w:w w:val="100"/>
          <w:sz w:val="28"/>
        </w:rPr>
        <w:instrText xml:space="preserve"> FORMTEXT </w:instrText>
      </w:r>
      <w:r>
        <w:rPr>
          <w:rFonts w:hAnsi="黑体"/>
          <w:color w:val="000000" w:themeColor="text1"/>
          <w:w w:val="100"/>
          <w:sz w:val="28"/>
        </w:rPr>
      </w:r>
      <w:r>
        <w:rPr>
          <w:rFonts w:hAnsi="黑体"/>
          <w:color w:val="000000" w:themeColor="text1"/>
          <w:w w:val="100"/>
          <w:sz w:val="28"/>
        </w:rPr>
        <w:fldChar w:fldCharType="separate"/>
      </w:r>
      <w:r w:rsidR="00A15601">
        <w:rPr>
          <w:rFonts w:hAnsi="黑体" w:hint="eastAsia"/>
          <w:color w:val="000000" w:themeColor="text1"/>
          <w:w w:val="100"/>
          <w:sz w:val="28"/>
        </w:rPr>
        <w:t>广西标准化协会</w:t>
      </w:r>
      <w:r>
        <w:rPr>
          <w:rFonts w:hAnsi="黑体"/>
          <w:color w:val="000000" w:themeColor="text1"/>
          <w:w w:val="100"/>
          <w:sz w:val="28"/>
        </w:rPr>
        <w:fldChar w:fldCharType="end"/>
      </w:r>
      <w:bookmarkEnd w:id="19"/>
      <w:r>
        <w:rPr>
          <w:rFonts w:ascii="Times New Roman"/>
          <w:color w:val="000000" w:themeColor="text1"/>
          <w:w w:val="100"/>
          <w:sz w:val="28"/>
        </w:rPr>
        <w:t>  </w:t>
      </w:r>
      <w:r>
        <w:rPr>
          <w:rStyle w:val="afffffffffff5"/>
          <w:rFonts w:hAnsi="黑体" w:hint="eastAsia"/>
          <w:color w:val="000000" w:themeColor="text1"/>
          <w:position w:val="0"/>
        </w:rPr>
        <w:t>发</w:t>
      </w:r>
      <w:r>
        <w:rPr>
          <w:rStyle w:val="afffffffffff5"/>
          <w:rFonts w:hAnsi="黑体" w:hint="eastAsia"/>
          <w:color w:val="000000" w:themeColor="text1"/>
          <w:spacing w:val="0"/>
          <w:position w:val="0"/>
        </w:rPr>
        <w:t>布</w:t>
      </w:r>
    </w:p>
    <w:p w:rsidR="00E97B1B" w:rsidRDefault="00A60AA2">
      <w:pPr>
        <w:rPr>
          <w:rFonts w:ascii="宋体" w:hAnsi="宋体"/>
          <w:color w:val="000000" w:themeColor="text1"/>
          <w:sz w:val="28"/>
          <w:szCs w:val="28"/>
        </w:rPr>
        <w:sectPr w:rsidR="00E97B1B">
          <w:headerReference w:type="default" r:id="rId12"/>
          <w:footerReference w:type="even"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hint="eastAsia"/>
          <w:noProof/>
          <w:color w:val="000000" w:themeColor="text1"/>
          <w:sz w:val="28"/>
          <w:szCs w:val="28"/>
        </w:rPr>
        <mc:AlternateContent>
          <mc:Choice Requires="wps">
            <w:drawing>
              <wp:anchor distT="0" distB="0" distL="114300" distR="114300" simplePos="0" relativeHeight="251661312"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15="http://schemas.microsoft.com/office/word/2012/wordml">
            <w:pict>
              <v:line w14:anchorId="4AE165D6" id="直接连接符 5" o:spid="_x0000_s1026" style="position:absolute;left:0;text-align:left;z-index:251661312;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">
                <w10:wrap anchorx="page" anchory="page"/>
                <w10:anchorlock/>
              </v:line>
            </w:pict>
          </mc:Fallback>
        </mc:AlternateContent>
      </w:r>
    </w:p>
    <w:p w:rsidR="00E97B1B" w:rsidRDefault="00A60AA2">
      <w:pPr>
        <w:pStyle w:val="a6"/>
        <w:spacing w:after="468"/>
        <w:rPr>
          <w:color w:val="000000" w:themeColor="text1"/>
        </w:rPr>
      </w:pPr>
      <w:bookmarkStart w:id="20" w:name="_Toc193697797"/>
      <w:bookmarkStart w:id="21" w:name="_Toc156901976"/>
      <w:bookmarkStart w:id="22" w:name="_Toc192599256"/>
      <w:bookmarkStart w:id="23" w:name="_Toc156900284"/>
      <w:bookmarkStart w:id="24" w:name="_Toc162446284"/>
      <w:bookmarkStart w:id="25" w:name="_Toc162359538"/>
      <w:bookmarkStart w:id="26" w:name="_Toc196377138"/>
      <w:bookmarkStart w:id="27" w:name="_Toc193703082"/>
      <w:bookmarkStart w:id="28" w:name="_Toc169515948"/>
      <w:bookmarkStart w:id="29" w:name="_Toc152666416"/>
      <w:bookmarkStart w:id="30" w:name="_Toc193697741"/>
      <w:bookmarkStart w:id="31" w:name="BookMark2"/>
      <w:r>
        <w:rPr>
          <w:rFonts w:hint="eastAsia"/>
          <w:color w:val="000000" w:themeColor="text1"/>
          <w:spacing w:val="320"/>
        </w:rPr>
        <w:lastRenderedPageBreak/>
        <w:t>前</w:t>
      </w:r>
      <w:r>
        <w:rPr>
          <w:rFonts w:hint="eastAsia"/>
          <w:color w:val="000000" w:themeColor="text1"/>
        </w:rPr>
        <w:t>言</w:t>
      </w:r>
      <w:bookmarkEnd w:id="20"/>
      <w:bookmarkEnd w:id="21"/>
      <w:bookmarkEnd w:id="22"/>
      <w:bookmarkEnd w:id="23"/>
      <w:bookmarkEnd w:id="24"/>
      <w:bookmarkEnd w:id="25"/>
      <w:bookmarkEnd w:id="26"/>
      <w:bookmarkEnd w:id="27"/>
      <w:bookmarkEnd w:id="28"/>
      <w:bookmarkEnd w:id="29"/>
      <w:bookmarkEnd w:id="30"/>
    </w:p>
    <w:p w:rsidR="00E97B1B" w:rsidRDefault="00A60AA2">
      <w:pPr>
        <w:pStyle w:val="afffff1"/>
      </w:pPr>
      <w:r>
        <w:rPr>
          <w:rFonts w:hint="eastAsia"/>
        </w:rPr>
        <w:t>本文件</w:t>
      </w:r>
      <w:r w:rsidR="00A15601">
        <w:rPr>
          <w:rFonts w:hint="eastAsia"/>
        </w:rPr>
        <w:t>参</w:t>
      </w:r>
      <w:r>
        <w:rPr>
          <w:rFonts w:hint="eastAsia"/>
        </w:rPr>
        <w:t>照GB/T 1.1—2020《标准化工作导则  第1部分：标准化文件的结构和起草规则》的规定起草。</w:t>
      </w:r>
    </w:p>
    <w:p w:rsidR="00E97B1B" w:rsidRDefault="00A60AA2">
      <w:pPr>
        <w:pStyle w:val="afffff1"/>
      </w:pPr>
      <w:r>
        <w:rPr>
          <w:rFonts w:hint="eastAsia"/>
        </w:rPr>
        <w:t>请注意本文件的某些内容可能涉及专利。本文件的发布机构不承担识别专利的责任。</w:t>
      </w:r>
    </w:p>
    <w:p w:rsidR="00E97B1B" w:rsidRDefault="00A60AA2">
      <w:pPr>
        <w:pStyle w:val="afffff1"/>
      </w:pPr>
      <w:r>
        <w:rPr>
          <w:rFonts w:hint="eastAsia"/>
        </w:rPr>
        <w:t>本文件由</w:t>
      </w:r>
      <w:r w:rsidR="00EA1B37" w:rsidRPr="00EA1B37">
        <w:rPr>
          <w:rFonts w:hint="eastAsia"/>
        </w:rPr>
        <w:t>广西壮族自治区自然资源调查监测院</w:t>
      </w:r>
      <w:r>
        <w:rPr>
          <w:rFonts w:hint="eastAsia"/>
        </w:rPr>
        <w:t>提出、归口并宣</w:t>
      </w:r>
      <w:proofErr w:type="gramStart"/>
      <w:r>
        <w:rPr>
          <w:rFonts w:hint="eastAsia"/>
        </w:rPr>
        <w:t>贯</w:t>
      </w:r>
      <w:proofErr w:type="gramEnd"/>
      <w:r>
        <w:rPr>
          <w:rFonts w:hint="eastAsia"/>
        </w:rPr>
        <w:t>。</w:t>
      </w:r>
    </w:p>
    <w:p w:rsidR="00E97B1B" w:rsidRDefault="00A60AA2">
      <w:pPr>
        <w:pStyle w:val="afffff1"/>
      </w:pPr>
      <w:r>
        <w:rPr>
          <w:rFonts w:hint="eastAsia"/>
        </w:rPr>
        <w:t>本文件起草单位：</w:t>
      </w:r>
      <w:r>
        <w:t>广西壮族自治区自然资源调查监测院</w:t>
      </w:r>
      <w:r>
        <w:rPr>
          <w:rFonts w:hint="eastAsia"/>
        </w:rPr>
        <w:t>、广西壮族自治区林业勘测设计院</w:t>
      </w:r>
      <w:r w:rsidR="00EA1B37">
        <w:rPr>
          <w:rFonts w:hint="eastAsia"/>
        </w:rPr>
        <w:t>、广西大学</w:t>
      </w:r>
      <w:r>
        <w:rPr>
          <w:rFonts w:hint="eastAsia"/>
        </w:rPr>
        <w:t>。</w:t>
      </w:r>
    </w:p>
    <w:p w:rsidR="00E97B1B" w:rsidRDefault="00A60AA2" w:rsidP="00E67C68">
      <w:pPr>
        <w:pStyle w:val="afffff1"/>
      </w:pPr>
      <w:r>
        <w:rPr>
          <w:rFonts w:hint="eastAsia"/>
        </w:rPr>
        <w:t>本文件主要起草人：</w:t>
      </w:r>
      <w:r w:rsidR="00E67C68">
        <w:rPr>
          <w:rFonts w:hint="eastAsia"/>
        </w:rPr>
        <w:t>李新东、任建福、吴秋靖、李 雄、孙 翔、杨郑贝、郭伟立、陈湘楠、韦建波、冷 冰、雷博杰、钟昌海、王福贵、何启付、陈建华、陶春航、金 健、张治林、谢 鸣、吴望辉、覃永华、林华兴、黄妮妮、</w:t>
      </w:r>
      <w:proofErr w:type="gramStart"/>
      <w:r w:rsidR="00E67C68">
        <w:rPr>
          <w:rFonts w:hint="eastAsia"/>
        </w:rPr>
        <w:t>盘贻阳</w:t>
      </w:r>
      <w:proofErr w:type="gramEnd"/>
      <w:r w:rsidR="00E67C68">
        <w:rPr>
          <w:rFonts w:hint="eastAsia"/>
        </w:rPr>
        <w:t>、罗开文、李 满、覃一梅、刘 佳</w:t>
      </w:r>
      <w:r>
        <w:rPr>
          <w:rFonts w:ascii="Segoe UI" w:hAnsi="Segoe UI" w:cs="Segoe UI" w:hint="eastAsia"/>
          <w:shd w:val="clear" w:color="auto" w:fill="FFFFFF"/>
        </w:rPr>
        <w:t>。</w:t>
      </w:r>
    </w:p>
    <w:p w:rsidR="00E97B1B" w:rsidRDefault="00E97B1B">
      <w:pPr>
        <w:pStyle w:val="afffff1"/>
      </w:pPr>
    </w:p>
    <w:p w:rsidR="00E97B1B" w:rsidRDefault="00E97B1B">
      <w:pPr>
        <w:pStyle w:val="afffff1"/>
        <w:sectPr w:rsidR="00E97B1B">
          <w:headerReference w:type="even" r:id="rId16"/>
          <w:headerReference w:type="default" r:id="rId17"/>
          <w:footerReference w:type="even" r:id="rId18"/>
          <w:footerReference w:type="default" r:id="rId19"/>
          <w:pgSz w:w="11906" w:h="16838"/>
          <w:pgMar w:top="2410" w:right="1134" w:bottom="1134" w:left="1134" w:header="1418" w:footer="1134" w:gutter="284"/>
          <w:pgNumType w:fmt="upperRoman" w:start="1"/>
          <w:cols w:space="425"/>
          <w:formProt w:val="0"/>
          <w:docGrid w:type="lines" w:linePitch="312"/>
        </w:sectPr>
      </w:pPr>
      <w:bookmarkStart w:id="32" w:name="_GoBack"/>
      <w:bookmarkEnd w:id="32"/>
    </w:p>
    <w:p w:rsidR="00E97B1B" w:rsidRDefault="00E97B1B">
      <w:pPr>
        <w:spacing w:line="20" w:lineRule="exact"/>
        <w:jc w:val="center"/>
        <w:rPr>
          <w:rFonts w:ascii="黑体" w:eastAsia="黑体" w:hAnsi="黑体"/>
          <w:color w:val="000000" w:themeColor="text1"/>
          <w:sz w:val="32"/>
          <w:szCs w:val="32"/>
        </w:rPr>
      </w:pPr>
      <w:bookmarkStart w:id="33" w:name="BookMark4"/>
      <w:bookmarkEnd w:id="31"/>
    </w:p>
    <w:p w:rsidR="00E97B1B" w:rsidRDefault="00E97B1B">
      <w:pPr>
        <w:spacing w:line="20" w:lineRule="exact"/>
        <w:jc w:val="center"/>
        <w:rPr>
          <w:rFonts w:ascii="黑体" w:eastAsia="黑体" w:hAnsi="黑体"/>
          <w:color w:val="000000" w:themeColor="text1"/>
          <w:sz w:val="32"/>
          <w:szCs w:val="32"/>
        </w:rPr>
      </w:pPr>
    </w:p>
    <w:bookmarkStart w:id="34" w:name="NEW_STAND_NAME" w:displacedByCustomXml="next"/>
    <w:sdt>
      <w:sdtPr>
        <w:tag w:val="NEW_STAND_NAME"/>
        <w:id w:val="595910757"/>
        <w:lock w:val="sdtLocked"/>
        <w:placeholder>
          <w:docPart w:val="018F479269BD4B35B780F82FF803BC7A"/>
        </w:placeholder>
      </w:sdtPr>
      <w:sdtEndPr/>
      <w:sdtContent>
        <w:p w:rsidR="00E97B1B" w:rsidRDefault="00A60AA2">
          <w:pPr>
            <w:pStyle w:val="afffffffff4"/>
            <w:spacing w:beforeLines="1" w:before="3" w:afterLines="220" w:after="686"/>
          </w:pPr>
          <w:r>
            <w:rPr>
              <w:rFonts w:hint="eastAsia"/>
            </w:rPr>
            <w:t>红树林专项调查技术规程</w:t>
          </w:r>
        </w:p>
      </w:sdtContent>
    </w:sdt>
    <w:p w:rsidR="00E97B1B" w:rsidRDefault="00A60AA2">
      <w:pPr>
        <w:pStyle w:val="affc"/>
        <w:spacing w:before="312" w:after="312"/>
        <w:rPr>
          <w:color w:val="000000" w:themeColor="text1"/>
        </w:rPr>
      </w:pPr>
      <w:bookmarkStart w:id="35" w:name="_Toc196377139"/>
      <w:bookmarkStart w:id="36" w:name="_Toc193697742"/>
      <w:bookmarkStart w:id="37" w:name="_Toc26986771"/>
      <w:bookmarkStart w:id="38" w:name="_Toc193697798"/>
      <w:bookmarkStart w:id="39" w:name="_Toc26718930"/>
      <w:bookmarkStart w:id="40" w:name="_Toc162446285"/>
      <w:bookmarkStart w:id="41" w:name="_Toc24884211"/>
      <w:bookmarkStart w:id="42" w:name="_Toc26986530"/>
      <w:bookmarkStart w:id="43" w:name="_Toc156901977"/>
      <w:bookmarkStart w:id="44" w:name="_Toc152666418"/>
      <w:bookmarkStart w:id="45" w:name="_Toc162359539"/>
      <w:bookmarkStart w:id="46" w:name="_Toc24884218"/>
      <w:bookmarkStart w:id="47" w:name="_Toc169515949"/>
      <w:bookmarkStart w:id="48" w:name="_Toc26648465"/>
      <w:bookmarkStart w:id="49" w:name="_Toc193703083"/>
      <w:bookmarkStart w:id="50" w:name="_Toc156900285"/>
      <w:bookmarkStart w:id="51" w:name="_Toc17233333"/>
      <w:bookmarkStart w:id="52" w:name="_Toc192599257"/>
      <w:bookmarkStart w:id="53" w:name="_Toc17233325"/>
      <w:bookmarkEnd w:id="34"/>
      <w:r>
        <w:rPr>
          <w:rFonts w:hint="eastAsia"/>
          <w:color w:val="000000" w:themeColor="text1"/>
        </w:rPr>
        <w:t>范围</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rsidR="00E97B1B" w:rsidRDefault="00A60AA2">
      <w:pPr>
        <w:pStyle w:val="afffff1"/>
      </w:pPr>
      <w:bookmarkStart w:id="54" w:name="_Toc17233334"/>
      <w:bookmarkStart w:id="55" w:name="_Toc26648466"/>
      <w:bookmarkStart w:id="56" w:name="_Toc24884219"/>
      <w:bookmarkStart w:id="57" w:name="_Toc17233326"/>
      <w:bookmarkStart w:id="58" w:name="_Toc24884212"/>
      <w:r>
        <w:rPr>
          <w:rFonts w:hint="eastAsia"/>
        </w:rPr>
        <w:t>本文件界定了红树林专项调查技术涉及的术语和定义，确立了红树林专项调查的程序，规定了调查任务、调查要求、调查工作流程、调查实施成果资料管理等的操作指示和技术要求。</w:t>
      </w:r>
    </w:p>
    <w:p w:rsidR="00E97B1B" w:rsidRDefault="00A60AA2">
      <w:pPr>
        <w:pStyle w:val="afffff1"/>
      </w:pPr>
      <w:r>
        <w:rPr>
          <w:rFonts w:hint="eastAsia"/>
        </w:rPr>
        <w:t>本文件适用于广西行政区域内红树林专项调查工作。</w:t>
      </w:r>
    </w:p>
    <w:p w:rsidR="00E97B1B" w:rsidRDefault="00A60AA2">
      <w:pPr>
        <w:pStyle w:val="affc"/>
        <w:spacing w:before="312" w:after="312"/>
        <w:rPr>
          <w:color w:val="000000" w:themeColor="text1"/>
        </w:rPr>
      </w:pPr>
      <w:bookmarkStart w:id="59" w:name="_Toc193703084"/>
      <w:bookmarkStart w:id="60" w:name="_Toc26986531"/>
      <w:bookmarkStart w:id="61" w:name="_Toc26986772"/>
      <w:bookmarkStart w:id="62" w:name="_Toc193697799"/>
      <w:bookmarkStart w:id="63" w:name="_Toc26718931"/>
      <w:bookmarkStart w:id="64" w:name="_Toc156900286"/>
      <w:bookmarkStart w:id="65" w:name="_Toc192599258"/>
      <w:bookmarkStart w:id="66" w:name="_Toc162446286"/>
      <w:bookmarkStart w:id="67" w:name="_Toc169515950"/>
      <w:bookmarkStart w:id="68" w:name="_Toc152666419"/>
      <w:bookmarkStart w:id="69" w:name="_Toc156901978"/>
      <w:bookmarkStart w:id="70" w:name="_Toc196377140"/>
      <w:bookmarkStart w:id="71" w:name="_Toc162359540"/>
      <w:bookmarkStart w:id="72" w:name="_Toc193697743"/>
      <w:r>
        <w:rPr>
          <w:rFonts w:hint="eastAsia"/>
          <w:color w:val="000000" w:themeColor="text1"/>
        </w:rPr>
        <w:t>规范性引用文件</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sdt>
      <w:sdtPr>
        <w:rPr>
          <w:rFonts w:hint="eastAsia"/>
        </w:rPr>
        <w:id w:val="715848253"/>
        <w:placeholder>
          <w:docPart w:val="F8BF486ADE8D495A83B731DC5EFDE489"/>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E97B1B" w:rsidRDefault="00A60AA2">
          <w:pPr>
            <w:pStyle w:val="afffff1"/>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E97B1B" w:rsidRDefault="00A60AA2">
      <w:pPr>
        <w:pStyle w:val="afffff1"/>
      </w:pPr>
      <w:r>
        <w:rPr>
          <w:rFonts w:hint="eastAsia"/>
        </w:rPr>
        <w:t>GB/T 2260  中华人民共和国行政区划代码</w:t>
      </w:r>
    </w:p>
    <w:p w:rsidR="00E97B1B" w:rsidRDefault="00A60AA2">
      <w:pPr>
        <w:pStyle w:val="afffff1"/>
      </w:pPr>
      <w:r>
        <w:rPr>
          <w:rFonts w:hint="eastAsia"/>
        </w:rPr>
        <w:t>GB/T 13989  国家基本比例尺地形图分幅和编号</w:t>
      </w:r>
    </w:p>
    <w:p w:rsidR="00E97B1B" w:rsidRDefault="00A60AA2">
      <w:pPr>
        <w:pStyle w:val="afffff1"/>
      </w:pPr>
      <w:r>
        <w:rPr>
          <w:rFonts w:hint="eastAsia"/>
        </w:rPr>
        <w:t>GB/T 14950  摄影测量与遥感术语</w:t>
      </w:r>
    </w:p>
    <w:p w:rsidR="00E97B1B" w:rsidRDefault="00A60AA2">
      <w:pPr>
        <w:pStyle w:val="afffff1"/>
      </w:pPr>
      <w:r>
        <w:rPr>
          <w:rFonts w:hint="eastAsia"/>
        </w:rPr>
        <w:t>GB/T 21010  土地利用现状分类</w:t>
      </w:r>
    </w:p>
    <w:p w:rsidR="00E97B1B" w:rsidRDefault="00A60AA2">
      <w:pPr>
        <w:pStyle w:val="afffff1"/>
      </w:pPr>
      <w:r>
        <w:rPr>
          <w:rFonts w:hint="eastAsia"/>
        </w:rPr>
        <w:t>CH 1016  测绘作业人员安全规范</w:t>
      </w:r>
    </w:p>
    <w:p w:rsidR="00E97B1B" w:rsidRDefault="00A60AA2">
      <w:pPr>
        <w:pStyle w:val="afffff1"/>
      </w:pPr>
      <w:r>
        <w:rPr>
          <w:rFonts w:hint="eastAsia"/>
        </w:rPr>
        <w:t>TD/T 1057  国土调查数据库标准</w:t>
      </w:r>
    </w:p>
    <w:p w:rsidR="00E97B1B" w:rsidRDefault="00A60AA2">
      <w:pPr>
        <w:pStyle w:val="afffff1"/>
      </w:pPr>
      <w:r>
        <w:rPr>
          <w:rFonts w:hint="eastAsia"/>
        </w:rPr>
        <w:t xml:space="preserve">GQJC 06  </w:t>
      </w:r>
      <w:proofErr w:type="gramStart"/>
      <w:r>
        <w:rPr>
          <w:rFonts w:hint="eastAsia"/>
        </w:rPr>
        <w:t>地理国情</w:t>
      </w:r>
      <w:proofErr w:type="gramEnd"/>
      <w:r>
        <w:rPr>
          <w:rFonts w:hint="eastAsia"/>
        </w:rPr>
        <w:t>监测遥感影像解译样本数据技术规定</w:t>
      </w:r>
    </w:p>
    <w:p w:rsidR="00E97B1B" w:rsidRDefault="00A60AA2">
      <w:pPr>
        <w:pStyle w:val="affc"/>
        <w:spacing w:before="312" w:after="312"/>
        <w:rPr>
          <w:color w:val="000000" w:themeColor="text1"/>
        </w:rPr>
      </w:pPr>
      <w:bookmarkStart w:id="73" w:name="_Toc152666420"/>
      <w:bookmarkStart w:id="74" w:name="_Toc193697800"/>
      <w:bookmarkStart w:id="75" w:name="_Toc162446287"/>
      <w:bookmarkStart w:id="76" w:name="_Toc196377141"/>
      <w:bookmarkStart w:id="77" w:name="_Toc192599259"/>
      <w:bookmarkStart w:id="78" w:name="_Toc162359541"/>
      <w:bookmarkStart w:id="79" w:name="_Toc156901979"/>
      <w:bookmarkStart w:id="80" w:name="_Toc156900287"/>
      <w:bookmarkStart w:id="81" w:name="_Toc169515951"/>
      <w:bookmarkStart w:id="82" w:name="_Toc193697744"/>
      <w:bookmarkStart w:id="83" w:name="_Toc193703085"/>
      <w:r>
        <w:rPr>
          <w:rFonts w:hint="eastAsia"/>
          <w:color w:val="000000" w:themeColor="text1"/>
          <w:szCs w:val="21"/>
        </w:rPr>
        <w:t>术语和定义</w:t>
      </w:r>
      <w:bookmarkEnd w:id="73"/>
      <w:bookmarkEnd w:id="74"/>
      <w:bookmarkEnd w:id="75"/>
      <w:bookmarkEnd w:id="76"/>
      <w:bookmarkEnd w:id="77"/>
      <w:bookmarkEnd w:id="78"/>
      <w:bookmarkEnd w:id="79"/>
      <w:bookmarkEnd w:id="80"/>
      <w:bookmarkEnd w:id="81"/>
      <w:bookmarkEnd w:id="82"/>
      <w:bookmarkEnd w:id="83"/>
    </w:p>
    <w:bookmarkStart w:id="84" w:name="_Toc26986532" w:displacedByCustomXml="next"/>
    <w:bookmarkEnd w:id="84" w:displacedByCustomXml="next"/>
    <w:sdt>
      <w:sdtPr>
        <w:id w:val="-1909835108"/>
        <w:placeholder>
          <w:docPart w:val="4A6410603A19410FABBA649D1E34719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E97B1B" w:rsidRDefault="00A60AA2">
          <w:pPr>
            <w:pStyle w:val="afffff1"/>
          </w:pPr>
          <w:r>
            <w:t>下列术语和定义适用于本文件。</w:t>
          </w:r>
        </w:p>
      </w:sdtContent>
    </w:sdt>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红树林  mangrove forest</w:t>
      </w:r>
    </w:p>
    <w:p w:rsidR="00E97B1B" w:rsidRDefault="00A60AA2">
      <w:pPr>
        <w:pStyle w:val="afffff1"/>
      </w:pPr>
      <w:r>
        <w:rPr>
          <w:rFonts w:hint="eastAsia"/>
        </w:rPr>
        <w:t>分布在热带亚热带海岸潮间带以红树植物为主体的常绿灌木或者乔木组成的滨海湿地木本植物群落。</w:t>
      </w:r>
    </w:p>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红树林地  mangrove forest land</w:t>
      </w:r>
    </w:p>
    <w:p w:rsidR="00E97B1B" w:rsidRDefault="00A60AA2">
      <w:pPr>
        <w:pStyle w:val="afffff1"/>
      </w:pPr>
      <w:r>
        <w:rPr>
          <w:rFonts w:hint="eastAsia"/>
        </w:rPr>
        <w:t>沿海生长红树植物的土地。</w:t>
      </w:r>
    </w:p>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 xml:space="preserve">红树林专项调查  </w:t>
      </w:r>
      <w:r>
        <w:rPr>
          <w:rFonts w:ascii="黑体" w:eastAsia="黑体" w:hAnsi="黑体"/>
          <w:color w:val="000000" w:themeColor="text1"/>
        </w:rPr>
        <w:t>special survey</w:t>
      </w:r>
      <w:r>
        <w:rPr>
          <w:rFonts w:ascii="黑体" w:eastAsia="黑体" w:hAnsi="黑体" w:hint="eastAsia"/>
          <w:color w:val="000000" w:themeColor="text1"/>
        </w:rPr>
        <w:t xml:space="preserve"> of mangrove forest</w:t>
      </w:r>
    </w:p>
    <w:p w:rsidR="00E97B1B" w:rsidRDefault="00A60AA2">
      <w:pPr>
        <w:pStyle w:val="afffff1"/>
      </w:pPr>
      <w:r>
        <w:rPr>
          <w:rFonts w:hint="eastAsia"/>
        </w:rPr>
        <w:t>开展红树林地的范围、面积以及红树林的优势树种、疏密等级、健康状况、受威胁状况、伴生物种、保护类型等情况调查，并进行成果核查、数据库建立及成果汇总分析的工作。</w:t>
      </w:r>
    </w:p>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 xml:space="preserve">数字正射影像图  digital </w:t>
      </w:r>
      <w:proofErr w:type="spellStart"/>
      <w:r>
        <w:rPr>
          <w:rFonts w:ascii="黑体" w:eastAsia="黑体" w:hAnsi="黑体" w:hint="eastAsia"/>
          <w:color w:val="000000" w:themeColor="text1"/>
        </w:rPr>
        <w:t>orthophoto</w:t>
      </w:r>
      <w:proofErr w:type="spellEnd"/>
      <w:r>
        <w:rPr>
          <w:rFonts w:ascii="黑体" w:eastAsia="黑体" w:hAnsi="黑体" w:hint="eastAsia"/>
          <w:color w:val="000000" w:themeColor="text1"/>
        </w:rPr>
        <w:t xml:space="preserve"> map；DOM</w:t>
      </w:r>
    </w:p>
    <w:p w:rsidR="00E97B1B" w:rsidRDefault="00A60AA2">
      <w:pPr>
        <w:pStyle w:val="afffff1"/>
      </w:pPr>
      <w:r>
        <w:rPr>
          <w:rFonts w:hint="eastAsia"/>
        </w:rPr>
        <w:t>经过正射投影改正的影像数据集。</w:t>
      </w:r>
    </w:p>
    <w:p w:rsidR="00E97B1B" w:rsidRDefault="00A60AA2">
      <w:pPr>
        <w:pStyle w:val="afffff1"/>
      </w:pPr>
      <w:r>
        <w:rPr>
          <w:rFonts w:hint="eastAsia"/>
        </w:rPr>
        <w:t>[来源：GB/T 14950—2009，6.26]</w:t>
      </w:r>
    </w:p>
    <w:p w:rsidR="00E97B1B" w:rsidRDefault="00E97B1B">
      <w:pPr>
        <w:pStyle w:val="afffff1"/>
      </w:pPr>
    </w:p>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lastRenderedPageBreak/>
        <w:br/>
      </w:r>
      <w:r>
        <w:rPr>
          <w:rFonts w:ascii="黑体" w:eastAsia="黑体" w:hAnsi="黑体" w:hint="eastAsia"/>
          <w:color w:val="000000" w:themeColor="text1"/>
        </w:rPr>
        <w:t>数字高程模型  digital elevation model；DEM</w:t>
      </w:r>
    </w:p>
    <w:p w:rsidR="00E97B1B" w:rsidRDefault="00A60AA2">
      <w:pPr>
        <w:pStyle w:val="afffff1"/>
      </w:pPr>
      <w:r>
        <w:rPr>
          <w:rFonts w:hint="eastAsia"/>
        </w:rPr>
        <w:t>以规则格网点的高程</w:t>
      </w:r>
      <w:proofErr w:type="gramStart"/>
      <w:r>
        <w:rPr>
          <w:rFonts w:hint="eastAsia"/>
        </w:rPr>
        <w:t>值表达</w:t>
      </w:r>
      <w:proofErr w:type="gramEnd"/>
      <w:r>
        <w:rPr>
          <w:rFonts w:hint="eastAsia"/>
        </w:rPr>
        <w:t>地面起伏的数据集。</w:t>
      </w:r>
    </w:p>
    <w:p w:rsidR="00E97B1B" w:rsidRDefault="00A60AA2">
      <w:pPr>
        <w:pStyle w:val="afffff1"/>
      </w:pPr>
      <w:r>
        <w:rPr>
          <w:rFonts w:hint="eastAsia"/>
        </w:rPr>
        <w:t>[来源：GB/T 14950—2009，6.29]。</w:t>
      </w:r>
    </w:p>
    <w:p w:rsidR="00E97B1B" w:rsidRDefault="00A60AA2">
      <w:pPr>
        <w:pStyle w:val="afffffffffff0"/>
        <w:ind w:left="420" w:hangingChars="200" w:hanging="420"/>
        <w:rPr>
          <w:rFonts w:ascii="黑体" w:eastAsia="黑体" w:hAnsi="黑体"/>
          <w:color w:val="000000" w:themeColor="text1"/>
        </w:rPr>
      </w:pPr>
      <w:r>
        <w:rPr>
          <w:rFonts w:ascii="黑体" w:eastAsia="黑体" w:hAnsi="黑体"/>
          <w:color w:val="000000" w:themeColor="text1"/>
        </w:rPr>
        <w:br/>
      </w:r>
      <w:r>
        <w:rPr>
          <w:rFonts w:ascii="黑体" w:eastAsia="黑体" w:hAnsi="黑体" w:hint="eastAsia"/>
          <w:color w:val="000000" w:themeColor="text1"/>
        </w:rPr>
        <w:t>类型举证  t</w:t>
      </w:r>
      <w:r>
        <w:rPr>
          <w:rFonts w:ascii="黑体" w:eastAsia="黑体" w:hAnsi="黑体"/>
          <w:color w:val="000000" w:themeColor="text1"/>
        </w:rPr>
        <w:t>ypology of evidence</w:t>
      </w:r>
    </w:p>
    <w:p w:rsidR="00E97B1B" w:rsidRDefault="00A60AA2">
      <w:pPr>
        <w:pStyle w:val="afffff1"/>
      </w:pPr>
      <w:r>
        <w:rPr>
          <w:rFonts w:hint="eastAsia"/>
        </w:rPr>
        <w:t>用同一区域范围内、影像纹理特征一致、实地已举证的图斑进行举证的方式。</w:t>
      </w:r>
    </w:p>
    <w:p w:rsidR="00E97B1B" w:rsidRDefault="00A60AA2">
      <w:pPr>
        <w:pStyle w:val="affc"/>
        <w:spacing w:before="312" w:after="312"/>
        <w:rPr>
          <w:color w:val="000000" w:themeColor="text1"/>
        </w:rPr>
      </w:pPr>
      <w:bookmarkStart w:id="85" w:name="_Toc152666422"/>
      <w:bookmarkStart w:id="86" w:name="_Toc156901980"/>
      <w:bookmarkStart w:id="87" w:name="_Toc193703086"/>
      <w:bookmarkStart w:id="88" w:name="_Toc193697745"/>
      <w:bookmarkStart w:id="89" w:name="_Toc156900288"/>
      <w:bookmarkStart w:id="90" w:name="_Toc162359542"/>
      <w:bookmarkStart w:id="91" w:name="_Toc196377142"/>
      <w:bookmarkStart w:id="92" w:name="_Toc169515952"/>
      <w:bookmarkStart w:id="93" w:name="_Toc192599260"/>
      <w:bookmarkStart w:id="94" w:name="_Toc193697801"/>
      <w:bookmarkStart w:id="95" w:name="_Toc162446288"/>
      <w:r>
        <w:rPr>
          <w:rFonts w:hint="eastAsia"/>
          <w:color w:val="000000" w:themeColor="text1"/>
        </w:rPr>
        <w:t>调查任务</w:t>
      </w:r>
      <w:bookmarkEnd w:id="85"/>
      <w:bookmarkEnd w:id="86"/>
      <w:bookmarkEnd w:id="87"/>
      <w:bookmarkEnd w:id="88"/>
      <w:bookmarkEnd w:id="89"/>
      <w:bookmarkEnd w:id="90"/>
      <w:bookmarkEnd w:id="91"/>
      <w:bookmarkEnd w:id="92"/>
      <w:bookmarkEnd w:id="93"/>
      <w:bookmarkEnd w:id="94"/>
      <w:bookmarkEnd w:id="95"/>
    </w:p>
    <w:p w:rsidR="00E97B1B" w:rsidRDefault="00A60AA2">
      <w:pPr>
        <w:pStyle w:val="affd"/>
        <w:rPr>
          <w:color w:val="000000" w:themeColor="text1"/>
        </w:rPr>
      </w:pPr>
      <w:bookmarkStart w:id="96" w:name="_Toc193697746"/>
      <w:bookmarkStart w:id="97" w:name="_Toc192599261"/>
      <w:r>
        <w:rPr>
          <w:rFonts w:hint="eastAsia"/>
          <w:color w:val="000000" w:themeColor="text1"/>
        </w:rPr>
        <w:t>调查内容</w:t>
      </w:r>
      <w:bookmarkEnd w:id="96"/>
      <w:bookmarkEnd w:id="97"/>
    </w:p>
    <w:p w:rsidR="00E97B1B" w:rsidRDefault="00A60AA2">
      <w:pPr>
        <w:pStyle w:val="afffff1"/>
      </w:pPr>
      <w:r>
        <w:rPr>
          <w:rFonts w:hint="eastAsia"/>
        </w:rPr>
        <w:t>调查红树林地的范围、面积以及红树林的优势树种、疏密程度、健康状况、受威胁状况、伴生物种、保护类型等现状情况。按附录A的表A.1中红树林地分类编码、名称及含义对红树林进行分类。</w:t>
      </w:r>
    </w:p>
    <w:p w:rsidR="00E97B1B" w:rsidRDefault="00A60AA2">
      <w:pPr>
        <w:pStyle w:val="affd"/>
        <w:rPr>
          <w:color w:val="000000" w:themeColor="text1"/>
        </w:rPr>
      </w:pPr>
      <w:bookmarkStart w:id="98" w:name="_Toc192599262"/>
      <w:bookmarkStart w:id="99" w:name="_Toc193697747"/>
      <w:r>
        <w:rPr>
          <w:rFonts w:hint="eastAsia"/>
          <w:color w:val="000000" w:themeColor="text1"/>
        </w:rPr>
        <w:t>成果核查</w:t>
      </w:r>
      <w:bookmarkEnd w:id="98"/>
      <w:bookmarkEnd w:id="99"/>
    </w:p>
    <w:p w:rsidR="00E97B1B" w:rsidRDefault="00A60AA2">
      <w:pPr>
        <w:pStyle w:val="afffff1"/>
      </w:pPr>
      <w:r>
        <w:rPr>
          <w:rFonts w:hint="eastAsia"/>
        </w:rPr>
        <w:t>利用DOM及核实信息，比对红树林图斑及属性的正确性，并修正调查成果。</w:t>
      </w:r>
    </w:p>
    <w:p w:rsidR="00E97B1B" w:rsidRDefault="00A60AA2">
      <w:pPr>
        <w:pStyle w:val="affd"/>
        <w:rPr>
          <w:color w:val="000000" w:themeColor="text1"/>
        </w:rPr>
      </w:pPr>
      <w:bookmarkStart w:id="100" w:name="_Toc193697748"/>
      <w:bookmarkStart w:id="101" w:name="_Toc192599263"/>
      <w:r>
        <w:rPr>
          <w:rFonts w:hint="eastAsia"/>
          <w:color w:val="000000" w:themeColor="text1"/>
        </w:rPr>
        <w:t>建立数据库</w:t>
      </w:r>
      <w:bookmarkEnd w:id="100"/>
      <w:bookmarkEnd w:id="101"/>
    </w:p>
    <w:p w:rsidR="00E97B1B" w:rsidRDefault="00A60AA2">
      <w:pPr>
        <w:pStyle w:val="afffff1"/>
      </w:pPr>
      <w:r>
        <w:rPr>
          <w:rFonts w:hint="eastAsia"/>
        </w:rPr>
        <w:t>查清红树林地及红树林现状，建立红树林专项数据库。</w:t>
      </w:r>
    </w:p>
    <w:p w:rsidR="00E97B1B" w:rsidRDefault="00A60AA2">
      <w:pPr>
        <w:pStyle w:val="affd"/>
        <w:rPr>
          <w:color w:val="000000" w:themeColor="text1"/>
        </w:rPr>
      </w:pPr>
      <w:bookmarkStart w:id="102" w:name="_Toc193697749"/>
      <w:bookmarkStart w:id="103" w:name="_Toc192599264"/>
      <w:r>
        <w:rPr>
          <w:rFonts w:hint="eastAsia"/>
          <w:color w:val="000000" w:themeColor="text1"/>
        </w:rPr>
        <w:t>成果汇总分析</w:t>
      </w:r>
      <w:bookmarkEnd w:id="102"/>
      <w:bookmarkEnd w:id="103"/>
    </w:p>
    <w:p w:rsidR="00E97B1B" w:rsidRDefault="00A60AA2">
      <w:pPr>
        <w:pStyle w:val="afffff1"/>
      </w:pPr>
      <w:r>
        <w:rPr>
          <w:rFonts w:hint="eastAsia"/>
        </w:rPr>
        <w:t>以县（市、区）级单位进行数据汇总分析、报告编写、成果图制作等。</w:t>
      </w:r>
    </w:p>
    <w:p w:rsidR="00E97B1B" w:rsidRDefault="00A60AA2">
      <w:pPr>
        <w:pStyle w:val="affc"/>
        <w:spacing w:before="312" w:after="312"/>
        <w:rPr>
          <w:color w:val="000000" w:themeColor="text1"/>
        </w:rPr>
      </w:pPr>
      <w:bookmarkStart w:id="104" w:name="_Toc152666424"/>
      <w:bookmarkStart w:id="105" w:name="_Toc193703087"/>
      <w:bookmarkStart w:id="106" w:name="_Toc156900289"/>
      <w:bookmarkStart w:id="107" w:name="_Toc192599265"/>
      <w:bookmarkStart w:id="108" w:name="_Toc193697750"/>
      <w:bookmarkStart w:id="109" w:name="_Toc162359543"/>
      <w:bookmarkStart w:id="110" w:name="_Toc169515953"/>
      <w:bookmarkStart w:id="111" w:name="_Toc196377143"/>
      <w:bookmarkStart w:id="112" w:name="_Toc162446289"/>
      <w:bookmarkStart w:id="113" w:name="_Toc193697802"/>
      <w:bookmarkStart w:id="114" w:name="_Toc156901981"/>
      <w:r>
        <w:rPr>
          <w:rFonts w:hint="eastAsia"/>
          <w:color w:val="000000" w:themeColor="text1"/>
        </w:rPr>
        <w:t>调查</w:t>
      </w:r>
      <w:bookmarkEnd w:id="104"/>
      <w:r>
        <w:rPr>
          <w:rFonts w:hint="eastAsia"/>
          <w:color w:val="000000" w:themeColor="text1"/>
        </w:rPr>
        <w:t>要求</w:t>
      </w:r>
      <w:bookmarkEnd w:id="105"/>
      <w:bookmarkEnd w:id="106"/>
      <w:bookmarkEnd w:id="107"/>
      <w:bookmarkEnd w:id="108"/>
      <w:bookmarkEnd w:id="109"/>
      <w:bookmarkEnd w:id="110"/>
      <w:bookmarkEnd w:id="111"/>
      <w:bookmarkEnd w:id="112"/>
      <w:bookmarkEnd w:id="113"/>
      <w:bookmarkEnd w:id="114"/>
    </w:p>
    <w:p w:rsidR="00E97B1B" w:rsidRDefault="00A60AA2">
      <w:pPr>
        <w:pStyle w:val="affd"/>
        <w:rPr>
          <w:color w:val="000000" w:themeColor="text1"/>
        </w:rPr>
      </w:pPr>
      <w:bookmarkStart w:id="115" w:name="_Toc192599269"/>
      <w:bookmarkStart w:id="116" w:name="_Toc193697751"/>
      <w:r>
        <w:rPr>
          <w:rFonts w:hint="eastAsia"/>
          <w:color w:val="000000" w:themeColor="text1"/>
        </w:rPr>
        <w:t>数学基础</w:t>
      </w:r>
      <w:bookmarkEnd w:id="115"/>
      <w:bookmarkEnd w:id="116"/>
    </w:p>
    <w:p w:rsidR="00E97B1B" w:rsidRDefault="00A60AA2">
      <w:pPr>
        <w:pStyle w:val="affe"/>
        <w:rPr>
          <w:color w:val="000000" w:themeColor="text1"/>
        </w:rPr>
      </w:pPr>
      <w:r>
        <w:rPr>
          <w:rFonts w:hint="eastAsia"/>
          <w:color w:val="000000" w:themeColor="text1"/>
        </w:rPr>
        <w:t>坐标系统</w:t>
      </w:r>
    </w:p>
    <w:p w:rsidR="00E97B1B" w:rsidRDefault="00A60AA2">
      <w:pPr>
        <w:pStyle w:val="afffff1"/>
      </w:pPr>
      <w:r>
        <w:rPr>
          <w:rFonts w:hint="eastAsia"/>
        </w:rPr>
        <w:t>采用“2</w:t>
      </w:r>
      <w:r>
        <w:rPr>
          <w:rFonts w:hint="eastAsia"/>
          <w:vertAlign w:val="subscript"/>
        </w:rPr>
        <w:t xml:space="preserve"> </w:t>
      </w:r>
      <w:r>
        <w:rPr>
          <w:rFonts w:hint="eastAsia"/>
        </w:rPr>
        <w:t>000国家大地坐标系”。</w:t>
      </w:r>
    </w:p>
    <w:p w:rsidR="00E97B1B" w:rsidRDefault="00A60AA2">
      <w:pPr>
        <w:pStyle w:val="affe"/>
        <w:rPr>
          <w:color w:val="000000" w:themeColor="text1"/>
        </w:rPr>
      </w:pPr>
      <w:r>
        <w:rPr>
          <w:rFonts w:hint="eastAsia"/>
          <w:color w:val="000000" w:themeColor="text1"/>
        </w:rPr>
        <w:t>高程基准</w:t>
      </w:r>
    </w:p>
    <w:p w:rsidR="00E97B1B" w:rsidRDefault="00A60AA2">
      <w:pPr>
        <w:pStyle w:val="afffff1"/>
      </w:pPr>
      <w:r>
        <w:rPr>
          <w:rFonts w:hint="eastAsia"/>
        </w:rPr>
        <w:t>采用“1985国家高程基准”。</w:t>
      </w:r>
    </w:p>
    <w:p w:rsidR="00E97B1B" w:rsidRDefault="00A60AA2">
      <w:pPr>
        <w:pStyle w:val="affe"/>
        <w:rPr>
          <w:color w:val="000000" w:themeColor="text1"/>
        </w:rPr>
      </w:pPr>
      <w:r>
        <w:rPr>
          <w:rFonts w:hint="eastAsia"/>
          <w:color w:val="000000" w:themeColor="text1"/>
        </w:rPr>
        <w:t>投影方式</w:t>
      </w:r>
    </w:p>
    <w:p w:rsidR="00E97B1B" w:rsidRDefault="00A60AA2">
      <w:pPr>
        <w:pStyle w:val="afffff1"/>
      </w:pPr>
      <w:r>
        <w:rPr>
          <w:rFonts w:hint="eastAsia"/>
        </w:rPr>
        <w:t>投影方式采用高斯-克吕格投影。</w:t>
      </w:r>
    </w:p>
    <w:p w:rsidR="00E97B1B" w:rsidRDefault="00A60AA2">
      <w:pPr>
        <w:pStyle w:val="affd"/>
        <w:rPr>
          <w:color w:val="000000" w:themeColor="text1"/>
        </w:rPr>
      </w:pPr>
      <w:bookmarkStart w:id="117" w:name="_Toc192599270"/>
      <w:bookmarkStart w:id="118" w:name="_Toc152666429"/>
      <w:bookmarkStart w:id="119" w:name="_Toc193697752"/>
      <w:r>
        <w:rPr>
          <w:rFonts w:hint="eastAsia"/>
          <w:color w:val="000000" w:themeColor="text1"/>
        </w:rPr>
        <w:t>面积计量单位</w:t>
      </w:r>
      <w:bookmarkEnd w:id="117"/>
      <w:bookmarkEnd w:id="118"/>
      <w:bookmarkEnd w:id="119"/>
    </w:p>
    <w:p w:rsidR="00E97B1B" w:rsidRDefault="00A60AA2">
      <w:pPr>
        <w:pStyle w:val="afffff1"/>
        <w:sectPr w:rsidR="00E97B1B">
          <w:headerReference w:type="even" r:id="rId20"/>
          <w:headerReference w:type="default" r:id="rId21"/>
          <w:footerReference w:type="even" r:id="rId22"/>
          <w:footerReference w:type="default" r:id="rId23"/>
          <w:pgSz w:w="11906" w:h="16838"/>
          <w:pgMar w:top="2410" w:right="1134" w:bottom="1134" w:left="1134" w:header="1418" w:footer="1134" w:gutter="284"/>
          <w:pgNumType w:start="1"/>
          <w:cols w:space="425"/>
          <w:formProt w:val="0"/>
          <w:docGrid w:type="lines" w:linePitch="312"/>
        </w:sectPr>
      </w:pPr>
      <w:r>
        <w:rPr>
          <w:rFonts w:hint="eastAsia"/>
        </w:rPr>
        <w:t>面积计算单位采用平方米（m</w:t>
      </w:r>
      <w:r>
        <w:rPr>
          <w:vertAlign w:val="superscript"/>
        </w:rPr>
        <w:t>2</w:t>
      </w:r>
      <w:r>
        <w:rPr>
          <w:rFonts w:hint="eastAsia"/>
        </w:rPr>
        <w:t>），面积统计汇总单位采用公顷（hm</w:t>
      </w:r>
      <w:r>
        <w:rPr>
          <w:vertAlign w:val="superscript"/>
        </w:rPr>
        <w:t>2</w:t>
      </w:r>
      <w:r>
        <w:rPr>
          <w:rFonts w:hint="eastAsia"/>
        </w:rPr>
        <w:t>）。</w:t>
      </w:r>
    </w:p>
    <w:p w:rsidR="00E97B1B" w:rsidRDefault="00A60AA2">
      <w:pPr>
        <w:pStyle w:val="affe"/>
        <w:rPr>
          <w:color w:val="000000" w:themeColor="text1"/>
        </w:rPr>
      </w:pPr>
      <w:proofErr w:type="gramStart"/>
      <w:r>
        <w:rPr>
          <w:rFonts w:hint="eastAsia"/>
          <w:color w:val="000000" w:themeColor="text1"/>
        </w:rPr>
        <w:lastRenderedPageBreak/>
        <w:t>分幅及编号</w:t>
      </w:r>
      <w:proofErr w:type="gramEnd"/>
    </w:p>
    <w:p w:rsidR="00E97B1B" w:rsidRDefault="00A60AA2" w:rsidP="007E7AE1">
      <w:pPr>
        <w:pStyle w:val="afffff1"/>
      </w:pPr>
      <w:r>
        <w:rPr>
          <w:rFonts w:hint="eastAsia"/>
        </w:rPr>
        <w:t>各比例尺标准</w:t>
      </w:r>
      <w:proofErr w:type="gramStart"/>
      <w:r>
        <w:rPr>
          <w:rFonts w:hint="eastAsia"/>
        </w:rPr>
        <w:t>分幅及编号</w:t>
      </w:r>
      <w:proofErr w:type="gramEnd"/>
      <w:r>
        <w:rPr>
          <w:rFonts w:hint="eastAsia"/>
        </w:rPr>
        <w:t>应符合GB/T 13989的规定。标准分</w:t>
      </w:r>
      <w:proofErr w:type="gramStart"/>
      <w:r>
        <w:rPr>
          <w:rFonts w:hint="eastAsia"/>
        </w:rPr>
        <w:t>幅采用</w:t>
      </w:r>
      <w:proofErr w:type="gramEnd"/>
      <w:r>
        <w:rPr>
          <w:rFonts w:hint="eastAsia"/>
        </w:rPr>
        <w:t>国际1:1</w:t>
      </w:r>
      <w:proofErr w:type="gramStart"/>
      <w:r>
        <w:rPr>
          <w:vertAlign w:val="subscript"/>
        </w:rPr>
        <w:t xml:space="preserve"> </w:t>
      </w:r>
      <w:r>
        <w:rPr>
          <w:rFonts w:hint="eastAsia"/>
        </w:rPr>
        <w:t>000</w:t>
      </w:r>
      <w:r>
        <w:rPr>
          <w:vertAlign w:val="subscript"/>
        </w:rPr>
        <w:t xml:space="preserve"> </w:t>
      </w:r>
      <w:r>
        <w:rPr>
          <w:rFonts w:hint="eastAsia"/>
        </w:rPr>
        <w:t>000</w:t>
      </w:r>
      <w:proofErr w:type="gramEnd"/>
      <w:r>
        <w:rPr>
          <w:rFonts w:hint="eastAsia"/>
        </w:rPr>
        <w:t>地图分幅标准，各比例尺标准分</w:t>
      </w:r>
      <w:proofErr w:type="gramStart"/>
      <w:r>
        <w:rPr>
          <w:rFonts w:hint="eastAsia"/>
        </w:rPr>
        <w:t>幅图均</w:t>
      </w:r>
      <w:proofErr w:type="gramEnd"/>
      <w:r>
        <w:rPr>
          <w:rFonts w:hint="eastAsia"/>
        </w:rPr>
        <w:t>按规定的经差和纬差划分，采用经、纬度分幅。标准</w:t>
      </w:r>
      <w:proofErr w:type="gramStart"/>
      <w:r>
        <w:rPr>
          <w:rFonts w:hint="eastAsia"/>
        </w:rPr>
        <w:t>分幅图编号</w:t>
      </w:r>
      <w:proofErr w:type="gramEnd"/>
      <w:r>
        <w:rPr>
          <w:rFonts w:hint="eastAsia"/>
        </w:rPr>
        <w:t>均以1：1</w:t>
      </w:r>
      <w:proofErr w:type="gramStart"/>
      <w:r>
        <w:rPr>
          <w:vertAlign w:val="subscript"/>
        </w:rPr>
        <w:t xml:space="preserve"> </w:t>
      </w:r>
      <w:r>
        <w:rPr>
          <w:rFonts w:hint="eastAsia"/>
        </w:rPr>
        <w:t>000</w:t>
      </w:r>
      <w:r>
        <w:rPr>
          <w:vertAlign w:val="subscript"/>
        </w:rPr>
        <w:t xml:space="preserve"> </w:t>
      </w:r>
      <w:r>
        <w:rPr>
          <w:rFonts w:hint="eastAsia"/>
        </w:rPr>
        <w:t>000</w:t>
      </w:r>
      <w:proofErr w:type="gramEnd"/>
      <w:r>
        <w:rPr>
          <w:rFonts w:hint="eastAsia"/>
        </w:rPr>
        <w:t>地形图编号为基础采用行列编号方法。</w:t>
      </w:r>
    </w:p>
    <w:p w:rsidR="00E97B1B" w:rsidRDefault="00A60AA2">
      <w:pPr>
        <w:pStyle w:val="affc"/>
        <w:spacing w:before="312" w:after="312"/>
        <w:rPr>
          <w:color w:val="000000" w:themeColor="text1"/>
        </w:rPr>
      </w:pPr>
      <w:bookmarkStart w:id="120" w:name="_Toc169515954"/>
      <w:bookmarkStart w:id="121" w:name="_Toc162446290"/>
      <w:bookmarkStart w:id="122" w:name="_Toc196377144"/>
      <w:bookmarkStart w:id="123" w:name="_Toc193703088"/>
      <w:bookmarkStart w:id="124" w:name="_Toc156900290"/>
      <w:bookmarkStart w:id="125" w:name="_Toc162359544"/>
      <w:bookmarkStart w:id="126" w:name="_Toc193697803"/>
      <w:bookmarkStart w:id="127" w:name="_Toc156901982"/>
      <w:bookmarkStart w:id="128" w:name="_Toc193697753"/>
      <w:bookmarkStart w:id="129" w:name="_Toc192599271"/>
      <w:r>
        <w:rPr>
          <w:rFonts w:hint="eastAsia"/>
          <w:color w:val="000000" w:themeColor="text1"/>
        </w:rPr>
        <w:t>调查工作流程</w:t>
      </w:r>
      <w:bookmarkEnd w:id="120"/>
      <w:bookmarkEnd w:id="121"/>
      <w:bookmarkEnd w:id="122"/>
      <w:bookmarkEnd w:id="123"/>
      <w:bookmarkEnd w:id="124"/>
      <w:bookmarkEnd w:id="125"/>
      <w:bookmarkEnd w:id="126"/>
      <w:bookmarkEnd w:id="127"/>
      <w:bookmarkEnd w:id="128"/>
      <w:bookmarkEnd w:id="129"/>
    </w:p>
    <w:p w:rsidR="00E97B1B" w:rsidRDefault="00A60AA2">
      <w:pPr>
        <w:pStyle w:val="afffff1"/>
      </w:pPr>
      <w:r>
        <w:rPr>
          <w:rFonts w:hint="eastAsia"/>
        </w:rPr>
        <w:t>红树林专项调查工作流程见图1。</w:t>
      </w:r>
    </w:p>
    <w:p w:rsidR="00E97B1B" w:rsidRDefault="00A60AA2">
      <w:pPr>
        <w:pStyle w:val="afffff1"/>
      </w:pPr>
      <w:r>
        <w:rPr>
          <w:noProof/>
        </w:rPr>
        <mc:AlternateContent>
          <mc:Choice Requires="wpc">
            <w:drawing>
              <wp:inline distT="0" distB="0" distL="0" distR="0">
                <wp:extent cx="5781675" cy="1104900"/>
                <wp:effectExtent l="0" t="0" r="9525" b="0"/>
                <wp:docPr id="103" name="画布 103"/>
                <wp:cNvGraphicFramePr/>
                <a:graphic xmlns:a="http://schemas.openxmlformats.org/drawingml/2006/main">
                  <a:graphicData uri="http://schemas.microsoft.com/office/word/2010/wordprocessingCanvas">
                    <wpc:wpc>
                      <wpc:bg>
                        <a:noFill/>
                      </wpc:bg>
                      <wpc:whole/>
                      <wps:wsp>
                        <wps:cNvPr id="30" name="Rectangle 6"/>
                        <wps:cNvSpPr>
                          <a:spLocks noChangeArrowheads="1"/>
                        </wps:cNvSpPr>
                        <wps:spPr bwMode="auto">
                          <a:xfrm>
                            <a:off x="84677" y="114300"/>
                            <a:ext cx="723829" cy="332542"/>
                          </a:xfrm>
                          <a:prstGeom prst="flowChartTerminator">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准备工作</w:t>
                              </w:r>
                            </w:p>
                          </w:txbxContent>
                        </wps:txbx>
                        <wps:bodyPr rot="0" vert="horz" wrap="square" lIns="91440" tIns="45720" rIns="91440" bIns="45720" anchor="ctr" anchorCtr="0" upright="1">
                          <a:noAutofit/>
                        </wps:bodyPr>
                      </wps:wsp>
                      <wps:wsp>
                        <wps:cNvPr id="31" name="AutoShape 16"/>
                        <wps:cNvCnPr/>
                        <wps:spPr bwMode="auto">
                          <a:xfrm>
                            <a:off x="808560" y="279470"/>
                            <a:ext cx="328295" cy="635"/>
                          </a:xfrm>
                          <a:prstGeom prst="straightConnector1">
                            <a:avLst/>
                          </a:prstGeom>
                          <a:noFill/>
                          <a:ln w="9525">
                            <a:solidFill>
                              <a:srgbClr val="000000"/>
                            </a:solidFill>
                            <a:round/>
                            <a:tailEnd type="triangle" w="med" len="med"/>
                          </a:ln>
                        </wps:spPr>
                        <wps:bodyPr/>
                      </wps:wsp>
                      <wps:wsp>
                        <wps:cNvPr id="104" name="Rectangle 6"/>
                        <wps:cNvSpPr>
                          <a:spLocks noChangeArrowheads="1"/>
                        </wps:cNvSpPr>
                        <wps:spPr bwMode="auto">
                          <a:xfrm>
                            <a:off x="1143239" y="149208"/>
                            <a:ext cx="907858"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调查界线确定</w:t>
                              </w:r>
                            </w:p>
                          </w:txbxContent>
                        </wps:txbx>
                        <wps:bodyPr rot="0" vert="horz" wrap="square" lIns="91440" tIns="45720" rIns="91440" bIns="45720" anchor="ctr" anchorCtr="0" upright="1">
                          <a:noAutofit/>
                        </wps:bodyPr>
                      </wps:wsp>
                      <wps:wsp>
                        <wps:cNvPr id="107" name="AutoShape 16"/>
                        <wps:cNvCnPr/>
                        <wps:spPr bwMode="auto">
                          <a:xfrm>
                            <a:off x="2051147" y="279470"/>
                            <a:ext cx="328295" cy="635"/>
                          </a:xfrm>
                          <a:prstGeom prst="straightConnector1">
                            <a:avLst/>
                          </a:prstGeom>
                          <a:noFill/>
                          <a:ln w="9525">
                            <a:solidFill>
                              <a:srgbClr val="000000"/>
                            </a:solidFill>
                            <a:round/>
                            <a:tailEnd type="triangle" w="med" len="med"/>
                          </a:ln>
                        </wps:spPr>
                        <wps:bodyPr/>
                      </wps:wsp>
                      <wps:wsp>
                        <wps:cNvPr id="108" name="Rectangle 6"/>
                        <wps:cNvSpPr>
                          <a:spLocks noChangeArrowheads="1"/>
                        </wps:cNvSpPr>
                        <wps:spPr bwMode="auto">
                          <a:xfrm>
                            <a:off x="2378473" y="149109"/>
                            <a:ext cx="987809"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建立红树林样本库</w:t>
                              </w:r>
                            </w:p>
                          </w:txbxContent>
                        </wps:txbx>
                        <wps:bodyPr rot="0" vert="horz" wrap="square" lIns="91440" tIns="45720" rIns="91440" bIns="45720" anchor="ctr" anchorCtr="0" upright="1">
                          <a:noAutofit/>
                        </wps:bodyPr>
                      </wps:wsp>
                      <wps:wsp>
                        <wps:cNvPr id="109" name="AutoShape 16"/>
                        <wps:cNvCnPr/>
                        <wps:spPr bwMode="auto">
                          <a:xfrm>
                            <a:off x="3366282" y="279470"/>
                            <a:ext cx="328295" cy="635"/>
                          </a:xfrm>
                          <a:prstGeom prst="straightConnector1">
                            <a:avLst/>
                          </a:prstGeom>
                          <a:noFill/>
                          <a:ln w="9525">
                            <a:solidFill>
                              <a:srgbClr val="000000"/>
                            </a:solidFill>
                            <a:round/>
                            <a:tailEnd type="triangle" w="med" len="med"/>
                          </a:ln>
                        </wps:spPr>
                        <wps:bodyPr/>
                      </wps:wsp>
                      <wps:wsp>
                        <wps:cNvPr id="110" name="Rectangle 6"/>
                        <wps:cNvSpPr>
                          <a:spLocks noChangeArrowheads="1"/>
                        </wps:cNvSpPr>
                        <wps:spPr bwMode="auto">
                          <a:xfrm>
                            <a:off x="3693205" y="149106"/>
                            <a:ext cx="893675"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红树林图斑区划</w:t>
                              </w:r>
                            </w:p>
                          </w:txbxContent>
                        </wps:txbx>
                        <wps:bodyPr rot="0" vert="horz" wrap="square" lIns="91440" tIns="45720" rIns="91440" bIns="45720" anchor="ctr" anchorCtr="0" upright="1">
                          <a:noAutofit/>
                        </wps:bodyPr>
                      </wps:wsp>
                      <wps:wsp>
                        <wps:cNvPr id="111" name="AutoShape 16"/>
                        <wps:cNvCnPr/>
                        <wps:spPr bwMode="auto">
                          <a:xfrm rot="5400000">
                            <a:off x="5120713" y="572177"/>
                            <a:ext cx="328295" cy="635"/>
                          </a:xfrm>
                          <a:prstGeom prst="straightConnector1">
                            <a:avLst/>
                          </a:prstGeom>
                          <a:noFill/>
                          <a:ln w="9525">
                            <a:solidFill>
                              <a:srgbClr val="000000"/>
                            </a:solidFill>
                            <a:round/>
                            <a:tailEnd type="triangle" w="med" len="med"/>
                          </a:ln>
                        </wps:spPr>
                        <wps:bodyPr/>
                      </wps:wsp>
                      <wps:wsp>
                        <wps:cNvPr id="112" name="Rectangle 6"/>
                        <wps:cNvSpPr>
                          <a:spLocks noChangeArrowheads="1"/>
                        </wps:cNvSpPr>
                        <wps:spPr bwMode="auto">
                          <a:xfrm>
                            <a:off x="4914696" y="149520"/>
                            <a:ext cx="790779"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外业调查核实</w:t>
                              </w:r>
                            </w:p>
                          </w:txbxContent>
                        </wps:txbx>
                        <wps:bodyPr rot="0" vert="horz" wrap="square" lIns="91440" tIns="45720" rIns="91440" bIns="45720" anchor="ctr" anchorCtr="0" upright="1">
                          <a:noAutofit/>
                        </wps:bodyPr>
                      </wps:wsp>
                      <wps:wsp>
                        <wps:cNvPr id="113" name="AutoShape 16"/>
                        <wps:cNvCnPr/>
                        <wps:spPr bwMode="auto">
                          <a:xfrm flipH="1">
                            <a:off x="4601617" y="857528"/>
                            <a:ext cx="328295" cy="635"/>
                          </a:xfrm>
                          <a:prstGeom prst="straightConnector1">
                            <a:avLst/>
                          </a:prstGeom>
                          <a:noFill/>
                          <a:ln w="9525">
                            <a:solidFill>
                              <a:srgbClr val="000000"/>
                            </a:solidFill>
                            <a:round/>
                            <a:tailEnd type="triangle" w="med" len="med"/>
                          </a:ln>
                        </wps:spPr>
                        <wps:bodyPr/>
                      </wps:wsp>
                      <wps:wsp>
                        <wps:cNvPr id="114" name="Rectangle 6"/>
                        <wps:cNvSpPr>
                          <a:spLocks noChangeArrowheads="1"/>
                        </wps:cNvSpPr>
                        <wps:spPr bwMode="auto">
                          <a:xfrm>
                            <a:off x="4007711" y="735181"/>
                            <a:ext cx="599351" cy="259373"/>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图件制作</w:t>
                              </w:r>
                            </w:p>
                          </w:txbxContent>
                        </wps:txbx>
                        <wps:bodyPr rot="0" vert="horz" wrap="square" lIns="91440" tIns="45720" rIns="91440" bIns="45720" anchor="ctr" anchorCtr="0" upright="1">
                          <a:noAutofit/>
                        </wps:bodyPr>
                      </wps:wsp>
                      <wps:wsp>
                        <wps:cNvPr id="117" name="AutoShape 16"/>
                        <wps:cNvCnPr/>
                        <wps:spPr bwMode="auto">
                          <a:xfrm flipH="1">
                            <a:off x="3688723" y="857528"/>
                            <a:ext cx="328295" cy="635"/>
                          </a:xfrm>
                          <a:prstGeom prst="straightConnector1">
                            <a:avLst/>
                          </a:prstGeom>
                          <a:noFill/>
                          <a:ln w="9525">
                            <a:solidFill>
                              <a:srgbClr val="000000"/>
                            </a:solidFill>
                            <a:round/>
                            <a:tailEnd type="triangle" w="med" len="med"/>
                          </a:ln>
                        </wps:spPr>
                        <wps:bodyPr/>
                      </wps:wsp>
                      <wps:wsp>
                        <wps:cNvPr id="118" name="Rectangle 6"/>
                        <wps:cNvSpPr>
                          <a:spLocks noChangeArrowheads="1"/>
                        </wps:cNvSpPr>
                        <wps:spPr bwMode="auto">
                          <a:xfrm>
                            <a:off x="3076391" y="736604"/>
                            <a:ext cx="610582"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成果编制</w:t>
                              </w:r>
                            </w:p>
                          </w:txbxContent>
                        </wps:txbx>
                        <wps:bodyPr rot="0" vert="horz" wrap="square" lIns="91440" tIns="45720" rIns="91440" bIns="45720" anchor="ctr" anchorCtr="0" upright="1">
                          <a:noAutofit/>
                        </wps:bodyPr>
                      </wps:wsp>
                      <wps:wsp>
                        <wps:cNvPr id="119" name="AutoShape 16"/>
                        <wps:cNvCnPr/>
                        <wps:spPr bwMode="auto">
                          <a:xfrm flipH="1">
                            <a:off x="2736156" y="857528"/>
                            <a:ext cx="328295" cy="635"/>
                          </a:xfrm>
                          <a:prstGeom prst="straightConnector1">
                            <a:avLst/>
                          </a:prstGeom>
                          <a:noFill/>
                          <a:ln w="9525">
                            <a:solidFill>
                              <a:srgbClr val="000000"/>
                            </a:solidFill>
                            <a:round/>
                            <a:tailEnd type="triangle" w="med" len="med"/>
                          </a:ln>
                        </wps:spPr>
                        <wps:bodyPr/>
                      </wps:wsp>
                      <wps:wsp>
                        <wps:cNvPr id="120" name="Rectangle 6"/>
                        <wps:cNvSpPr>
                          <a:spLocks noChangeArrowheads="1"/>
                        </wps:cNvSpPr>
                        <wps:spPr bwMode="auto">
                          <a:xfrm>
                            <a:off x="1757238" y="694055"/>
                            <a:ext cx="976437" cy="331470"/>
                          </a:xfrm>
                          <a:prstGeom prst="flowChartTerminator">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成果核查与检查</w:t>
                              </w:r>
                            </w:p>
                          </w:txbxContent>
                        </wps:txbx>
                        <wps:bodyPr rot="0" vert="horz" wrap="square" lIns="91440" tIns="45720" rIns="91440" bIns="45720" anchor="ctr" anchorCtr="0" upright="1">
                          <a:noAutofit/>
                        </wps:bodyPr>
                      </wps:wsp>
                      <wps:wsp>
                        <wps:cNvPr id="33" name="AutoShape 16"/>
                        <wps:cNvCnPr/>
                        <wps:spPr bwMode="auto">
                          <a:xfrm>
                            <a:off x="4586826" y="279470"/>
                            <a:ext cx="328295" cy="635"/>
                          </a:xfrm>
                          <a:prstGeom prst="straightConnector1">
                            <a:avLst/>
                          </a:prstGeom>
                          <a:noFill/>
                          <a:ln w="9525">
                            <a:solidFill>
                              <a:srgbClr val="000000"/>
                            </a:solidFill>
                            <a:round/>
                            <a:tailEnd type="triangle" w="med" len="med"/>
                          </a:ln>
                        </wps:spPr>
                        <wps:bodyPr/>
                      </wps:wsp>
                      <wps:wsp>
                        <wps:cNvPr id="34" name="Rectangle 6"/>
                        <wps:cNvSpPr>
                          <a:spLocks noChangeArrowheads="1"/>
                        </wps:cNvSpPr>
                        <wps:spPr bwMode="auto">
                          <a:xfrm>
                            <a:off x="4933958" y="736356"/>
                            <a:ext cx="718682" cy="259330"/>
                          </a:xfrm>
                          <a:prstGeom prst="rect">
                            <a:avLst/>
                          </a:prstGeom>
                          <a:solidFill>
                            <a:srgbClr val="FFFFFF"/>
                          </a:solidFill>
                          <a:ln w="9525">
                            <a:solidFill>
                              <a:srgbClr val="000000"/>
                            </a:solidFill>
                            <a:miter lim="800000"/>
                          </a:ln>
                        </wps:spPr>
                        <wps:txbx>
                          <w:txbxContent>
                            <w:p w:rsidR="00A60AA2" w:rsidRDefault="00A60AA2">
                              <w:pPr>
                                <w:spacing w:line="200" w:lineRule="exact"/>
                                <w:jc w:val="center"/>
                                <w:rPr>
                                  <w:sz w:val="15"/>
                                  <w:szCs w:val="15"/>
                                </w:rPr>
                              </w:pPr>
                              <w:r>
                                <w:rPr>
                                  <w:rFonts w:hint="eastAsia"/>
                                  <w:sz w:val="15"/>
                                  <w:szCs w:val="15"/>
                                </w:rPr>
                                <w:t>数据库建设</w:t>
                              </w:r>
                            </w:p>
                          </w:txbxContent>
                        </wps:txbx>
                        <wps:bodyPr rot="0" vert="horz" wrap="square" lIns="91440" tIns="45720" rIns="91440" bIns="45720" anchor="ctr" anchorCtr="0" upright="1">
                          <a:noAutofit/>
                        </wps:bodyPr>
                      </wps:wsp>
                    </wpc:wpc>
                  </a:graphicData>
                </a:graphic>
              </wp:inline>
            </w:drawing>
          </mc:Choice>
          <mc:Fallback>
            <w:pict>
              <v:group id="画布 103" o:spid="_x0000_s1026" editas="canvas" style="width:455.25pt;height:87pt;mso-position-horizontal-relative:char;mso-position-vertical-relative:line" coordsize="57816,11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816;height:11049;visibility:visible;mso-wrap-style:square">
                  <v:fill o:detectmouseclick="t"/>
                  <v:path o:connecttype="none"/>
                </v:shape>
                <v:shapetype id="_x0000_t116" coordsize="21600,21600" o:spt="116" path="m3475,qx,10800,3475,21600l18125,21600qx21600,10800,18125,xe">
                  <v:stroke joinstyle="miter"/>
                  <v:path gradientshapeok="t" o:connecttype="rect" textboxrect="1018,3163,20582,18437"/>
                </v:shapetype>
                <v:shape id="Rectangle 6" o:spid="_x0000_s1028" type="#_x0000_t116" style="position:absolute;left:846;top:1143;width:7239;height:33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H0B8IA&#10;AADbAAAADwAAAGRycy9kb3ducmV2LnhtbERPu2rDMBTdC/0HcQtdSiOngVKcKKYUmnoq5LFku7Fu&#10;bCfWlWvJtvz30RDoeDjvVRZMIwbqXG1ZwXyWgCAurK65VHDYf79+gHAeWWNjmRRM5CBbPz6sMNV2&#10;5C0NO1+KGMIuRQWV920qpSsqMuhmtiWO3Nl2Bn2EXSl1h2MMN418S5J3abDm2FBhS18VFdddbxRs&#10;juEnHP7yl1Eujv30e+nP2xMp9fwUPpcgPAX/L767c61gEdfHL/EH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UfQHwgAAANsAAAAPAAAAAAAAAAAAAAAAAJgCAABkcnMvZG93&#10;bnJldi54bWxQSwUGAAAAAAQABAD1AAAAhwMAAAAA&#10;">
                  <v:textbox>
                    <w:txbxContent>
                      <w:p w:rsidR="00A60AA2" w:rsidRDefault="00A60AA2">
                        <w:pPr>
                          <w:spacing w:line="200" w:lineRule="exact"/>
                          <w:jc w:val="center"/>
                          <w:rPr>
                            <w:sz w:val="15"/>
                            <w:szCs w:val="15"/>
                          </w:rPr>
                        </w:pPr>
                        <w:r>
                          <w:rPr>
                            <w:rFonts w:hint="eastAsia"/>
                            <w:sz w:val="15"/>
                            <w:szCs w:val="15"/>
                          </w:rPr>
                          <w:t>准备工作</w:t>
                        </w:r>
                      </w:p>
                    </w:txbxContent>
                  </v:textbox>
                </v:shape>
                <v:shapetype id="_x0000_t32" coordsize="21600,21600" o:spt="32" o:oned="t" path="m,l21600,21600e" filled="f">
                  <v:path arrowok="t" fillok="f" o:connecttype="none"/>
                  <o:lock v:ext="edit" shapetype="t"/>
                </v:shapetype>
                <v:shape id="AutoShape 16" o:spid="_x0000_s1029" type="#_x0000_t32" style="position:absolute;left:8085;top:2794;width:32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gsQAAADbAAAADwAAAGRycy9kb3ducmV2LnhtbESPQWvCQBSE70L/w/IKvekmF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BGCxAAAANsAAAAPAAAAAAAAAAAA&#10;AAAAAKECAABkcnMvZG93bnJldi54bWxQSwUGAAAAAAQABAD5AAAAkgMAAAAA&#10;">
                  <v:stroke endarrow="block"/>
                </v:shape>
                <v:rect id="Rectangle 6" o:spid="_x0000_s1030" style="position:absolute;left:11432;top:1492;width:9078;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fTsMA&#10;AADcAAAADwAAAGRycy9kb3ducmV2LnhtbERPTUvDQBC9C/6HZYRepN21iJTYTQhiaUUPTerF25Ad&#10;s8HsbMhu0/jvXUHwNo/3Odtidr2YaAydZw13KwWCuPGm41bD+2m33IAIEdlg75k0fFOAIr++2mJm&#10;/IUrmurYihTCIUMNNsYhkzI0lhyGlR+IE/fpR4cxwbGVZsRLCne9XCv1IB12nBosDvRkqfmqz07D&#10;h3/zz6Wi/WBPL3G6LavXY11pvbiZy0cQkeb4L/5zH0yar+7h95l0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fTsMAAADcAAAADwAAAAAAAAAAAAAAAACYAgAAZHJzL2Rv&#10;d25yZXYueG1sUEsFBgAAAAAEAAQA9QAAAIgDAAAAAA==&#10;">
                  <v:textbox>
                    <w:txbxContent>
                      <w:p w:rsidR="00A60AA2" w:rsidRDefault="00A60AA2">
                        <w:pPr>
                          <w:spacing w:line="200" w:lineRule="exact"/>
                          <w:jc w:val="center"/>
                          <w:rPr>
                            <w:sz w:val="15"/>
                            <w:szCs w:val="15"/>
                          </w:rPr>
                        </w:pPr>
                        <w:r>
                          <w:rPr>
                            <w:rFonts w:hint="eastAsia"/>
                            <w:sz w:val="15"/>
                            <w:szCs w:val="15"/>
                          </w:rPr>
                          <w:t>调查界线确定</w:t>
                        </w:r>
                      </w:p>
                    </w:txbxContent>
                  </v:textbox>
                </v:rect>
                <v:shape id="AutoShape 16" o:spid="_x0000_s1031" type="#_x0000_t32" style="position:absolute;left:20511;top:2794;width:32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24MQAAADcAAAADwAAAGRycy9kb3ducmV2LnhtbERPTWvCQBC9F/oflin0Vjfx0Gp0DaVg&#10;KZYeNBL0NmTHJJidDburxv76bkHwNo/3OfN8MJ04k/OtZQXpKAFBXFndcq1gWyxfJiB8QNbYWSYF&#10;V/KQLx4f5phpe+E1nTehFjGEfYYKmhD6TEpfNWTQj2xPHLmDdQZDhK6W2uElhptOjpPkVRpsOTY0&#10;2NNHQ9VxczIKdt/TU3ktf2hVptPVHp3xv8WnUs9Pw/sMRKAh3MU395eO85M3+H8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VrbgxAAAANwAAAAPAAAAAAAAAAAA&#10;AAAAAKECAABkcnMvZG93bnJldi54bWxQSwUGAAAAAAQABAD5AAAAkgMAAAAA&#10;">
                  <v:stroke endarrow="block"/>
                </v:shape>
                <v:rect id="Rectangle 6" o:spid="_x0000_s1032" style="position:absolute;left:23784;top:1491;width:9878;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pVS8UA&#10;AADcAAAADwAAAGRycy9kb3ducmV2LnhtbESPQU/DMAyF70j8h8hIXNCWwAGhbtlUTZsAwYF2u3Cz&#10;GtNUa5yqCV359/iAxM3We37v83o7h15NNKYusoX7pQFF3ETXcWvhdDwsnkCljOywj0wWfijBdnN9&#10;tcbCxQtXNNW5VRLCqUALPueh0Do1ngKmZRyIRfuKY8As69hqN+JFwkOvH4x51AE7lgaPA+08Nef6&#10;O1j4jO9xXxp6HvzxNU93ZfX2UVfW3t7M5QpUpjn/m/+uX5zgG6GVZ2QC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lVLxQAAANwAAAAPAAAAAAAAAAAAAAAAAJgCAABkcnMv&#10;ZG93bnJldi54bWxQSwUGAAAAAAQABAD1AAAAigMAAAAA&#10;">
                  <v:textbox>
                    <w:txbxContent>
                      <w:p w:rsidR="00A60AA2" w:rsidRDefault="00A60AA2">
                        <w:pPr>
                          <w:spacing w:line="200" w:lineRule="exact"/>
                          <w:jc w:val="center"/>
                          <w:rPr>
                            <w:sz w:val="15"/>
                            <w:szCs w:val="15"/>
                          </w:rPr>
                        </w:pPr>
                        <w:r>
                          <w:rPr>
                            <w:rFonts w:hint="eastAsia"/>
                            <w:sz w:val="15"/>
                            <w:szCs w:val="15"/>
                          </w:rPr>
                          <w:t>建立红树林样本库</w:t>
                        </w:r>
                      </w:p>
                    </w:txbxContent>
                  </v:textbox>
                </v:rect>
                <v:shape id="AutoShape 16" o:spid="_x0000_s1033" type="#_x0000_t32" style="position:absolute;left:33662;top:2794;width:32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WHCcMAAADcAAAADwAAAGRycy9kb3ducmV2LnhtbERPTWvCQBC9C/0PyxR60016KE10DaWg&#10;FKWHqgS9DdlpEpqdDburRn99VxC8zeN9zqwYTCdO5HxrWUE6SUAQV1a3XCvYbRfjdxA+IGvsLJOC&#10;C3ko5k+jGebanvmHTptQixjCPkcFTQh9LqWvGjLoJ7YnjtyvdQZDhK6W2uE5hptOvibJmzTYcmxo&#10;sKfPhqq/zdEo2K+zY3kpv2lVptnqgM7463ap1Mvz8DEFEWgID/Hd/aXj/CSD2zPxAj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FhwnDAAAA3AAAAA8AAAAAAAAAAAAA&#10;AAAAoQIAAGRycy9kb3ducmV2LnhtbFBLBQYAAAAABAAEAPkAAACRAwAAAAA=&#10;">
                  <v:stroke endarrow="block"/>
                </v:shape>
                <v:rect id="Rectangle 6" o:spid="_x0000_s1034" style="position:absolute;left:36932;top:1491;width:8936;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PkMYA&#10;AADcAAAADwAAAGRycy9kb3ducmV2LnhtbESPQWvDMAyF74P9B6PBLmN1ukMZad0SxsY22sOS9rKb&#10;iNU4NJZD7KXZv68Ohd4k3tN7n1abyXdqpCG2gQ3MZxko4jrYlhsDh/3H8yuomJAtdoHJwD9F2Kzv&#10;71aY23DmksYqNUpCOOZowKXU51rH2pHHOAs9sWjHMHhMsg6NtgOeJdx3+iXLFtpjy9LgsKc3R/Wp&#10;+vMGfsMuvBcZffZu/53Gp6Lc/lSlMY8PU7EElWhKN/P1+ssK/lzw5RmZQK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XPkMYAAADcAAAADwAAAAAAAAAAAAAAAACYAgAAZHJz&#10;L2Rvd25yZXYueG1sUEsFBgAAAAAEAAQA9QAAAIsDAAAAAA==&#10;">
                  <v:textbox>
                    <w:txbxContent>
                      <w:p w:rsidR="00A60AA2" w:rsidRDefault="00A60AA2">
                        <w:pPr>
                          <w:spacing w:line="200" w:lineRule="exact"/>
                          <w:jc w:val="center"/>
                          <w:rPr>
                            <w:sz w:val="15"/>
                            <w:szCs w:val="15"/>
                          </w:rPr>
                        </w:pPr>
                        <w:r>
                          <w:rPr>
                            <w:rFonts w:hint="eastAsia"/>
                            <w:sz w:val="15"/>
                            <w:szCs w:val="15"/>
                          </w:rPr>
                          <w:t>红树林图斑区划</w:t>
                        </w:r>
                      </w:p>
                    </w:txbxContent>
                  </v:textbox>
                </v:rect>
                <v:shape id="AutoShape 16" o:spid="_x0000_s1035" type="#_x0000_t32" style="position:absolute;left:51206;top:5722;width:3283;height:6;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YAyMMAAADcAAAADwAAAGRycy9kb3ducmV2LnhtbERPTWvCQBC9F/wPywheim6iKBJdRRRB&#10;21OjIN7G7JgEs7Mhu2raX98tCL3N433OfNmaSjyocaVlBfEgAkGcWV1yruB42PanIJxH1lhZJgXf&#10;5GC56LzNMdH2yV/0SH0uQgi7BBUU3teJlC4ryKAb2Jo4cFfbGPQBNrnUDT5DuKnkMIom0mDJoaHA&#10;mtYFZbf0bhRMqk+djt+dPY/8YXU97X/2H5eNUr1uu5qB8NT6f/HLvdNhfhzD3zPhArn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AMjDAAAA3AAAAA8AAAAAAAAAAAAA&#10;AAAAoQIAAGRycy9kb3ducmV2LnhtbFBLBQYAAAAABAAEAPkAAACRAwAAAAA=&#10;">
                  <v:stroke endarrow="block"/>
                </v:shape>
                <v:rect id="Rectangle 6" o:spid="_x0000_s1036" style="position:absolute;left:49146;top:1495;width:7908;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0fMMA&#10;AADcAAAADwAAAGRycy9kb3ducmV2LnhtbERPTWvCQBC9F/wPywi9FN3EQympawhiqaU9NLEXb0N2&#10;zAazsyG7xvTfdwuCt3m8z1nnk+3ESINvHStIlwkI4trplhsFP4e3xQsIH5A1do5JwS95yDezhzVm&#10;2l25pLEKjYgh7DNUYELoMyl9bciiX7qeOHInN1gMEQ6N1ANeY7jt5CpJnqXFlmODwZ62hupzdbEK&#10;ju7L7YqE3ntz+AjjU1F+flelUo/zqXgFEWgKd/HNvddxfrqC/2fiB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v0fMMAAADcAAAADwAAAAAAAAAAAAAAAACYAgAAZHJzL2Rv&#10;d25yZXYueG1sUEsFBgAAAAAEAAQA9QAAAIgDAAAAAA==&#10;">
                  <v:textbox>
                    <w:txbxContent>
                      <w:p w:rsidR="00A60AA2" w:rsidRDefault="00A60AA2">
                        <w:pPr>
                          <w:spacing w:line="200" w:lineRule="exact"/>
                          <w:jc w:val="center"/>
                          <w:rPr>
                            <w:sz w:val="15"/>
                            <w:szCs w:val="15"/>
                          </w:rPr>
                        </w:pPr>
                        <w:r>
                          <w:rPr>
                            <w:rFonts w:hint="eastAsia"/>
                            <w:sz w:val="15"/>
                            <w:szCs w:val="15"/>
                          </w:rPr>
                          <w:t>外业调查核实</w:t>
                        </w:r>
                      </w:p>
                    </w:txbxContent>
                  </v:textbox>
                </v:rect>
                <v:shape id="AutoShape 16" o:spid="_x0000_s1037" type="#_x0000_t32" style="position:absolute;left:46016;top:8575;width:32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VtfcEAAADcAAAADwAAAGRycy9kb3ducmV2LnhtbERP32vCMBB+F/Y/hBv4pmknyuiMZRME&#10;8UXmBtvj0ZxtsLmUJmvqf2+EgW/38f28dTnaVgzUe+NYQT7PQBBXThuuFXx/7WavIHxA1tg6JgVX&#10;8lBuniZrLLSL/EnDKdQihbAvUEETQldI6auGLPq564gTd3a9xZBgX0vdY0zhtpUvWbaSFg2nhgY7&#10;2jZUXU5/VoGJRzN0+238OPz8eh3JXJfOKDV9Ht/fQAQaw0P8797rND9fwP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pW19wQAAANwAAAAPAAAAAAAAAAAAAAAA&#10;AKECAABkcnMvZG93bnJldi54bWxQSwUGAAAAAAQABAD5AAAAjwMAAAAA&#10;">
                  <v:stroke endarrow="block"/>
                </v:shape>
                <v:rect id="Rectangle 6" o:spid="_x0000_s1038" style="position:absolute;left:40077;top:7351;width:5993;height:2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Jk8MA&#10;AADcAAAADwAAAGRycy9kb3ducmV2LnhtbERPTWvCQBC9C/0PyxS8iG4sRUp0lVAqtdRDk3jxNmSn&#10;2dDsbMiuMf333YLgbR7vcza70bZioN43jhUsFwkI4srphmsFp3I/fwHhA7LG1jEp+CUPu+3DZIOp&#10;dlfOaShCLWII+xQVmBC6VEpfGbLoF64jjty36y2GCPta6h6vMdy28ilJVtJiw7HBYEevhqqf4mIV&#10;nN3RvWUJvXem/AjDLMs/v4pcqenjmK1BBBrDXXxzH3Scv3yG/2fi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7Jk8MAAADcAAAADwAAAAAAAAAAAAAAAACYAgAAZHJzL2Rv&#10;d25yZXYueG1sUEsFBgAAAAAEAAQA9QAAAIgDAAAAAA==&#10;">
                  <v:textbox>
                    <w:txbxContent>
                      <w:p w:rsidR="00A60AA2" w:rsidRDefault="00A60AA2">
                        <w:pPr>
                          <w:spacing w:line="200" w:lineRule="exact"/>
                          <w:jc w:val="center"/>
                          <w:rPr>
                            <w:sz w:val="15"/>
                            <w:szCs w:val="15"/>
                          </w:rPr>
                        </w:pPr>
                        <w:r>
                          <w:rPr>
                            <w:rFonts w:hint="eastAsia"/>
                            <w:sz w:val="15"/>
                            <w:szCs w:val="15"/>
                          </w:rPr>
                          <w:t>图件制作</w:t>
                        </w:r>
                      </w:p>
                    </w:txbxContent>
                  </v:textbox>
                </v:rect>
                <v:shape id="AutoShape 16" o:spid="_x0000_s1039" type="#_x0000_t32" style="position:absolute;left:36887;top:8575;width:32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5rfsEAAADcAAAADwAAAGRycy9kb3ducmV2LnhtbERP32vCMBB+F/Y/hBv4pmkH6uiMZRME&#10;8UXmBtvj0ZxtsLmUJmvqf2+EgW/38f28dTnaVgzUe+NYQT7PQBBXThuuFXx/7WavIHxA1tg6JgVX&#10;8lBuniZrLLSL/EnDKdQihbAvUEETQldI6auGLPq564gTd3a9xZBgX0vdY0zhtpUvWbaUFg2nhgY7&#10;2jZUXU5/VoGJRzN0+238OPz8eh3JXBfOKDV9Ht/fQAQaw0P8797rND9fwf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nmt+wQAAANwAAAAPAAAAAAAAAAAAAAAA&#10;AKECAABkcnMvZG93bnJldi54bWxQSwUGAAAAAAQABAD5AAAAjwMAAAAA&#10;">
                  <v:stroke endarrow="block"/>
                </v:shape>
                <v:rect id="Rectangle 6" o:spid="_x0000_s1040" style="position:absolute;left:30763;top:7366;width:6106;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PDlsYA&#10;AADcAAAADwAAAGRycy9kb3ducmV2LnhtbESPQWvDMAyF74P9B6PBLmN1ukMZad0SxsY22sOS9rKb&#10;iNU4NJZD7KXZv68Ohd4k3tN7n1abyXdqpCG2gQ3MZxko4jrYlhsDh/3H8yuomJAtdoHJwD9F2Kzv&#10;71aY23DmksYqNUpCOOZowKXU51rH2pHHOAs9sWjHMHhMsg6NtgOeJdx3+iXLFtpjy9LgsKc3R/Wp&#10;+vMGfsMuvBcZffZu/53Gp6Lc/lSlMY8PU7EElWhKN/P1+ssK/lxo5RmZQK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PDlsYAAADcAAAADwAAAAAAAAAAAAAAAACYAgAAZHJz&#10;L2Rvd25yZXYueG1sUEsFBgAAAAAEAAQA9QAAAIsDAAAAAA==&#10;">
                  <v:textbox>
                    <w:txbxContent>
                      <w:p w:rsidR="00A60AA2" w:rsidRDefault="00A60AA2">
                        <w:pPr>
                          <w:spacing w:line="200" w:lineRule="exact"/>
                          <w:jc w:val="center"/>
                          <w:rPr>
                            <w:sz w:val="15"/>
                            <w:szCs w:val="15"/>
                          </w:rPr>
                        </w:pPr>
                        <w:r>
                          <w:rPr>
                            <w:rFonts w:hint="eastAsia"/>
                            <w:sz w:val="15"/>
                            <w:szCs w:val="15"/>
                          </w:rPr>
                          <w:t>成果编制</w:t>
                        </w:r>
                      </w:p>
                    </w:txbxContent>
                  </v:textbox>
                </v:rect>
                <v:shape id="AutoShape 16" o:spid="_x0000_s1041" type="#_x0000_t32" style="position:absolute;left:27361;top:8575;width:32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1al8EAAADcAAAADwAAAGRycy9kb3ducmV2LnhtbERP32vCMBB+F/Y/hBv4pmkHiuuMZRME&#10;8UXmBtvj0ZxtsLmUJmvqf2+EgW/38f28dTnaVgzUe+NYQT7PQBBXThuuFXx/7WYrED4ga2wdk4Ir&#10;eSg3T5M1FtpF/qThFGqRQtgXqKAJoSuk9FVDFv3cdcSJO7veYkiwr6XuMaZw28qXLFtKi4ZTQ4Md&#10;bRuqLqc/q8DEoxm6/TZ+HH5+vY5krgtnlJo+j+9vIAKN4SH+d+91mp+/wv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TVqXwQAAANwAAAAPAAAAAAAAAAAAAAAA&#10;AKECAABkcnMvZG93bnJldi54bWxQSwUGAAAAAAQABAD5AAAAjwMAAAAA&#10;">
                  <v:stroke endarrow="block"/>
                </v:shape>
                <v:shape id="Rectangle 6" o:spid="_x0000_s1042" type="#_x0000_t116" style="position:absolute;left:17572;top:6940;width:9764;height:33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etsYA&#10;AADcAAAADwAAAGRycy9kb3ducmV2LnhtbESPT2vCQBDF74V+h2UKvZS6qYKU1FVKwdaT4J+Lt2l2&#10;TNJmZ2N2Y9Zv7xwEbzO8N+/9ZrZIrlFn6kLt2cDbKANFXHhbc2lgv1u+voMKEdli45kMXCjAYv74&#10;MMPc+oE3dN7GUkkIhxwNVDG2udahqMhhGPmWWLSj7xxGWbtS2w4HCXeNHmfZVDusWRoqbOmrouJ/&#10;2zsD34f0k/an1cugJ4f+sv7rj5tfMub5KX1+gIqU4t18u15ZwR8Lvjwj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LetsYAAADcAAAADwAAAAAAAAAAAAAAAACYAgAAZHJz&#10;L2Rvd25yZXYueG1sUEsFBgAAAAAEAAQA9QAAAIsDAAAAAA==&#10;">
                  <v:textbox>
                    <w:txbxContent>
                      <w:p w:rsidR="00A60AA2" w:rsidRDefault="00A60AA2">
                        <w:pPr>
                          <w:spacing w:line="200" w:lineRule="exact"/>
                          <w:jc w:val="center"/>
                          <w:rPr>
                            <w:sz w:val="15"/>
                            <w:szCs w:val="15"/>
                          </w:rPr>
                        </w:pPr>
                        <w:r>
                          <w:rPr>
                            <w:rFonts w:hint="eastAsia"/>
                            <w:sz w:val="15"/>
                            <w:szCs w:val="15"/>
                          </w:rPr>
                          <w:t>成果核查与检查</w:t>
                        </w:r>
                      </w:p>
                    </w:txbxContent>
                  </v:textbox>
                </v:shape>
                <v:shape id="AutoShape 16" o:spid="_x0000_s1043" type="#_x0000_t32" style="position:absolute;left:45868;top:2794;width:32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rect id="Rectangle 6" o:spid="_x0000_s1044" style="position:absolute;left:49339;top:7363;width:7187;height:25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ybu8UA&#10;AADbAAAADwAAAGRycy9kb3ducmV2LnhtbESPQWvCQBSE70L/w/IKvUjdtEopqauEolTRg4m99PbI&#10;vmZDs29Ddhvjv3cFweMwM98w8+VgG9FT52vHCl4mCQji0umaKwXfx/XzOwgfkDU2jknBmTwsFw+j&#10;OabanTinvgiViBD2KSowIbSplL40ZNFPXEscvV/XWQxRdpXUHZ4i3DbyNUnepMWa44LBlj4NlX/F&#10;v1Xw4/ZulSX01ZrjNvTjLN8dilypp8ch+wARaAj38K290QqmM7h+iT9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Ju7xQAAANsAAAAPAAAAAAAAAAAAAAAAAJgCAABkcnMv&#10;ZG93bnJldi54bWxQSwUGAAAAAAQABAD1AAAAigMAAAAA&#10;">
                  <v:textbox>
                    <w:txbxContent>
                      <w:p w:rsidR="00A60AA2" w:rsidRDefault="00A60AA2">
                        <w:pPr>
                          <w:spacing w:line="200" w:lineRule="exact"/>
                          <w:jc w:val="center"/>
                          <w:rPr>
                            <w:sz w:val="15"/>
                            <w:szCs w:val="15"/>
                          </w:rPr>
                        </w:pPr>
                        <w:r>
                          <w:rPr>
                            <w:rFonts w:hint="eastAsia"/>
                            <w:sz w:val="15"/>
                            <w:szCs w:val="15"/>
                          </w:rPr>
                          <w:t>数据库建设</w:t>
                        </w:r>
                      </w:p>
                    </w:txbxContent>
                  </v:textbox>
                </v:rect>
                <w10:anchorlock/>
              </v:group>
            </w:pict>
          </mc:Fallback>
        </mc:AlternateContent>
      </w:r>
    </w:p>
    <w:p w:rsidR="00E97B1B" w:rsidRDefault="00A60AA2">
      <w:pPr>
        <w:pStyle w:val="afd"/>
        <w:spacing w:before="156" w:after="156"/>
        <w:rPr>
          <w:color w:val="000000" w:themeColor="text1"/>
        </w:rPr>
      </w:pPr>
      <w:r>
        <w:rPr>
          <w:rFonts w:hint="eastAsia"/>
          <w:color w:val="000000" w:themeColor="text1"/>
        </w:rPr>
        <w:t>红树林专项调查工作流程图</w:t>
      </w:r>
    </w:p>
    <w:p w:rsidR="00E97B1B" w:rsidRDefault="00A60AA2">
      <w:pPr>
        <w:pStyle w:val="affc"/>
        <w:spacing w:before="312" w:after="312"/>
        <w:rPr>
          <w:color w:val="000000" w:themeColor="text1"/>
        </w:rPr>
      </w:pPr>
      <w:bookmarkStart w:id="130" w:name="_Toc196377145"/>
      <w:bookmarkStart w:id="131" w:name="_Toc162446291"/>
      <w:bookmarkStart w:id="132" w:name="_Toc193697754"/>
      <w:bookmarkStart w:id="133" w:name="_Toc156901983"/>
      <w:bookmarkStart w:id="134" w:name="_Toc193703089"/>
      <w:bookmarkStart w:id="135" w:name="_Toc192599272"/>
      <w:bookmarkStart w:id="136" w:name="_Toc156900291"/>
      <w:bookmarkStart w:id="137" w:name="_Toc169515955"/>
      <w:bookmarkStart w:id="138" w:name="_Toc162359545"/>
      <w:bookmarkStart w:id="139" w:name="_Toc193697804"/>
      <w:r>
        <w:rPr>
          <w:rFonts w:hint="eastAsia"/>
          <w:color w:val="000000" w:themeColor="text1"/>
        </w:rPr>
        <w:t>调查实施</w:t>
      </w:r>
      <w:bookmarkEnd w:id="130"/>
      <w:bookmarkEnd w:id="131"/>
      <w:bookmarkEnd w:id="132"/>
      <w:bookmarkEnd w:id="133"/>
      <w:bookmarkEnd w:id="134"/>
      <w:bookmarkEnd w:id="135"/>
      <w:bookmarkEnd w:id="136"/>
      <w:bookmarkEnd w:id="137"/>
      <w:bookmarkEnd w:id="138"/>
      <w:bookmarkEnd w:id="139"/>
    </w:p>
    <w:p w:rsidR="00E97B1B" w:rsidRDefault="00A60AA2">
      <w:pPr>
        <w:pStyle w:val="affd"/>
        <w:rPr>
          <w:color w:val="000000" w:themeColor="text1"/>
        </w:rPr>
      </w:pPr>
      <w:bookmarkStart w:id="140" w:name="_Toc193697755"/>
      <w:bookmarkStart w:id="141" w:name="_Toc192599273"/>
      <w:r>
        <w:rPr>
          <w:rFonts w:hint="eastAsia"/>
          <w:color w:val="000000" w:themeColor="text1"/>
        </w:rPr>
        <w:t>准备工作</w:t>
      </w:r>
      <w:bookmarkEnd w:id="140"/>
      <w:bookmarkEnd w:id="141"/>
    </w:p>
    <w:p w:rsidR="00E97B1B" w:rsidRDefault="00A60AA2">
      <w:pPr>
        <w:pStyle w:val="affe"/>
        <w:rPr>
          <w:color w:val="000000" w:themeColor="text1"/>
        </w:rPr>
      </w:pPr>
      <w:bookmarkStart w:id="142" w:name="_Toc152666431"/>
      <w:r>
        <w:rPr>
          <w:rFonts w:hint="eastAsia"/>
          <w:color w:val="000000" w:themeColor="text1"/>
        </w:rPr>
        <w:t>制定方案</w:t>
      </w:r>
      <w:bookmarkEnd w:id="142"/>
    </w:p>
    <w:p w:rsidR="00E97B1B" w:rsidRDefault="00A60AA2">
      <w:pPr>
        <w:pStyle w:val="afffff1"/>
      </w:pPr>
      <w:r>
        <w:rPr>
          <w:rFonts w:hint="eastAsia"/>
        </w:rPr>
        <w:t>方案内容包括调查区基本概况、目标、内容、技术路线与工作流程、调查准备工作、内业区划、外业核实、成果质量控制、调查主要成果、计划进度安排、组织实施、经费预算等。</w:t>
      </w:r>
    </w:p>
    <w:p w:rsidR="00E97B1B" w:rsidRDefault="00A60AA2">
      <w:pPr>
        <w:pStyle w:val="affe"/>
        <w:rPr>
          <w:color w:val="000000" w:themeColor="text1"/>
        </w:rPr>
      </w:pPr>
      <w:bookmarkStart w:id="143" w:name="_Toc152666432"/>
      <w:r>
        <w:rPr>
          <w:rFonts w:hint="eastAsia"/>
          <w:color w:val="000000" w:themeColor="text1"/>
        </w:rPr>
        <w:t>人员培训</w:t>
      </w:r>
      <w:bookmarkEnd w:id="143"/>
    </w:p>
    <w:p w:rsidR="00E97B1B" w:rsidRDefault="00A60AA2">
      <w:pPr>
        <w:pStyle w:val="afffff1"/>
        <w:ind w:leftChars="50" w:left="105" w:firstLineChars="150" w:firstLine="315"/>
      </w:pPr>
      <w:r>
        <w:rPr>
          <w:rFonts w:hint="eastAsia"/>
        </w:rPr>
        <w:t>在开展红树林专项调查前，对参加调查人员进行技术培训和海上安全生产培训，明确调查任务和主要内容，统一调查标准和成果要求，规范作业程序和调查方法等，外出作业安全应符合CH 1016的规定。</w:t>
      </w:r>
    </w:p>
    <w:p w:rsidR="00E97B1B" w:rsidRDefault="00A60AA2">
      <w:pPr>
        <w:pStyle w:val="affe"/>
        <w:rPr>
          <w:color w:val="000000" w:themeColor="text1"/>
        </w:rPr>
      </w:pPr>
      <w:bookmarkStart w:id="144" w:name="_Toc152666433"/>
      <w:r>
        <w:rPr>
          <w:rFonts w:hint="eastAsia"/>
          <w:color w:val="000000" w:themeColor="text1"/>
        </w:rPr>
        <w:t>资料准备</w:t>
      </w:r>
      <w:bookmarkEnd w:id="144"/>
    </w:p>
    <w:p w:rsidR="00E97B1B" w:rsidRDefault="00A60AA2">
      <w:pPr>
        <w:pStyle w:val="afffff1"/>
      </w:pPr>
      <w:r>
        <w:rPr>
          <w:rFonts w:hint="eastAsia"/>
        </w:rPr>
        <w:t>包括但不限于以下资料：</w:t>
      </w:r>
    </w:p>
    <w:p w:rsidR="00E97B1B" w:rsidRDefault="00A60AA2">
      <w:pPr>
        <w:pStyle w:val="af2"/>
      </w:pPr>
      <w:r>
        <w:rPr>
          <w:rFonts w:hint="eastAsia"/>
        </w:rPr>
        <w:t>国界线、各级行政区域界线等界线资料；</w:t>
      </w:r>
    </w:p>
    <w:p w:rsidR="00E97B1B" w:rsidRDefault="00A60AA2">
      <w:pPr>
        <w:pStyle w:val="af2"/>
      </w:pPr>
      <w:r>
        <w:rPr>
          <w:rFonts w:hint="eastAsia"/>
        </w:rPr>
        <w:t>选取优于0.2</w:t>
      </w:r>
      <w:r>
        <w:rPr>
          <w:rFonts w:hint="eastAsia"/>
          <w:vertAlign w:val="subscript"/>
        </w:rPr>
        <w:t xml:space="preserve"> </w:t>
      </w:r>
      <w:r>
        <w:rPr>
          <w:rFonts w:hint="eastAsia"/>
        </w:rPr>
        <w:t>m分辨率的正射影像为主，优于1</w:t>
      </w:r>
      <w:r>
        <w:rPr>
          <w:rFonts w:hint="eastAsia"/>
          <w:vertAlign w:val="subscript"/>
        </w:rPr>
        <w:t xml:space="preserve"> </w:t>
      </w:r>
      <w:r>
        <w:rPr>
          <w:rFonts w:hint="eastAsia"/>
        </w:rPr>
        <w:t>m分辨率的正射影像为辅，宜选取潮高＜2</w:t>
      </w:r>
      <w:r>
        <w:rPr>
          <w:vertAlign w:val="subscript"/>
        </w:rPr>
        <w:t xml:space="preserve"> </w:t>
      </w:r>
      <w:r>
        <w:rPr>
          <w:rFonts w:hint="eastAsia"/>
        </w:rPr>
        <w:t>m时获取的正射影像；</w:t>
      </w:r>
    </w:p>
    <w:p w:rsidR="00E97B1B" w:rsidRDefault="00A60AA2">
      <w:pPr>
        <w:pStyle w:val="af2"/>
      </w:pPr>
      <w:r>
        <w:rPr>
          <w:rFonts w:hint="eastAsia"/>
        </w:rPr>
        <w:t>收集整理地形图、DEM、地名地址等基础地理信息资料；</w:t>
      </w:r>
    </w:p>
    <w:p w:rsidR="00E97B1B" w:rsidRDefault="00A60AA2">
      <w:pPr>
        <w:pStyle w:val="af2"/>
      </w:pPr>
      <w:r>
        <w:rPr>
          <w:rFonts w:hint="eastAsia"/>
        </w:rPr>
        <w:t>包括沿海各县（区、市）国土调查成果及最新年度国土变更调查成果数据、自然资源监测成果、湿地调查监测成果等，土地利用现状分类按GB/T 21010的规定执行；</w:t>
      </w:r>
    </w:p>
    <w:p w:rsidR="00E97B1B" w:rsidRDefault="00A60AA2">
      <w:pPr>
        <w:pStyle w:val="af2"/>
      </w:pPr>
      <w:r>
        <w:rPr>
          <w:rFonts w:hint="eastAsia"/>
        </w:rPr>
        <w:t>包括红树林专项调查、湿地资源普查、沿海各级各类自然保护</w:t>
      </w:r>
      <w:proofErr w:type="gramStart"/>
      <w:r>
        <w:rPr>
          <w:rFonts w:hint="eastAsia"/>
        </w:rPr>
        <w:t>地数据</w:t>
      </w:r>
      <w:proofErr w:type="gramEnd"/>
      <w:r>
        <w:rPr>
          <w:rFonts w:hint="eastAsia"/>
        </w:rPr>
        <w:t>等图件和文档资料。</w:t>
      </w:r>
    </w:p>
    <w:p w:rsidR="00E97B1B" w:rsidRDefault="00E97B1B">
      <w:pPr>
        <w:pStyle w:val="af2"/>
        <w:numPr>
          <w:ilvl w:val="0"/>
          <w:numId w:val="0"/>
        </w:numPr>
        <w:tabs>
          <w:tab w:val="clear" w:pos="2411"/>
        </w:tabs>
      </w:pPr>
    </w:p>
    <w:p w:rsidR="00E97B1B" w:rsidRDefault="00E97B1B">
      <w:pPr>
        <w:pStyle w:val="af2"/>
        <w:numPr>
          <w:ilvl w:val="0"/>
          <w:numId w:val="0"/>
        </w:numPr>
        <w:tabs>
          <w:tab w:val="clear" w:pos="2411"/>
        </w:tabs>
      </w:pPr>
    </w:p>
    <w:p w:rsidR="00E97B1B" w:rsidRDefault="00A60AA2">
      <w:pPr>
        <w:pStyle w:val="affe"/>
        <w:rPr>
          <w:color w:val="auto"/>
        </w:rPr>
      </w:pPr>
      <w:bookmarkStart w:id="145" w:name="_Toc152666434"/>
      <w:r>
        <w:rPr>
          <w:rFonts w:hint="eastAsia"/>
          <w:color w:val="000000" w:themeColor="text1"/>
        </w:rPr>
        <w:lastRenderedPageBreak/>
        <w:t>仪器、设备、工具和表格准备</w:t>
      </w:r>
      <w:bookmarkEnd w:id="145"/>
    </w:p>
    <w:p w:rsidR="00E97B1B" w:rsidRDefault="00A60AA2">
      <w:pPr>
        <w:pStyle w:val="afffff1"/>
        <w:rPr>
          <w:color w:val="auto"/>
        </w:rPr>
      </w:pPr>
      <w:r>
        <w:rPr>
          <w:rFonts w:hint="eastAsia"/>
          <w:color w:val="auto"/>
        </w:rPr>
        <w:t>包括定位测量设备、无人机、计算机、平板电脑、望远镜、数码相机、通讯设备、软件系统、交通工具，以及相应记录表等。</w:t>
      </w:r>
    </w:p>
    <w:p w:rsidR="00E97B1B" w:rsidRDefault="00A60AA2">
      <w:pPr>
        <w:pStyle w:val="affd"/>
        <w:rPr>
          <w:color w:val="auto"/>
        </w:rPr>
      </w:pPr>
      <w:bookmarkStart w:id="146" w:name="_Toc193697756"/>
      <w:bookmarkStart w:id="147" w:name="_Toc192599274"/>
      <w:bookmarkStart w:id="148" w:name="_Toc152666435"/>
      <w:r>
        <w:rPr>
          <w:rFonts w:hint="eastAsia"/>
          <w:color w:val="auto"/>
        </w:rPr>
        <w:t>调查界线确定</w:t>
      </w:r>
      <w:bookmarkEnd w:id="146"/>
      <w:bookmarkEnd w:id="147"/>
      <w:bookmarkEnd w:id="148"/>
    </w:p>
    <w:p w:rsidR="00E97B1B" w:rsidRDefault="00A60AA2">
      <w:pPr>
        <w:pStyle w:val="affe"/>
        <w:rPr>
          <w:color w:val="auto"/>
        </w:rPr>
      </w:pPr>
      <w:bookmarkStart w:id="149" w:name="_Toc152666436"/>
      <w:r>
        <w:rPr>
          <w:rFonts w:hint="eastAsia"/>
          <w:color w:val="auto"/>
        </w:rPr>
        <w:t>界线组成</w:t>
      </w:r>
      <w:bookmarkEnd w:id="149"/>
    </w:p>
    <w:p w:rsidR="00E97B1B" w:rsidRDefault="00A60AA2">
      <w:pPr>
        <w:pStyle w:val="afffff1"/>
        <w:rPr>
          <w:color w:val="auto"/>
        </w:rPr>
      </w:pPr>
      <w:r>
        <w:rPr>
          <w:rFonts w:hint="eastAsia"/>
          <w:color w:val="auto"/>
        </w:rPr>
        <w:t>调查界线由国界线和各级行政区界线组成。</w:t>
      </w:r>
    </w:p>
    <w:p w:rsidR="00E97B1B" w:rsidRDefault="00A60AA2">
      <w:pPr>
        <w:pStyle w:val="affe"/>
        <w:rPr>
          <w:color w:val="auto"/>
        </w:rPr>
      </w:pPr>
      <w:bookmarkStart w:id="150" w:name="_Toc152666437"/>
      <w:r>
        <w:rPr>
          <w:rFonts w:hint="eastAsia"/>
          <w:color w:val="auto"/>
        </w:rPr>
        <w:t>界线来源</w:t>
      </w:r>
      <w:bookmarkEnd w:id="150"/>
    </w:p>
    <w:p w:rsidR="00E97B1B" w:rsidRDefault="00A60AA2">
      <w:pPr>
        <w:pStyle w:val="afffff1"/>
        <w:rPr>
          <w:color w:val="auto"/>
        </w:rPr>
      </w:pPr>
      <w:r>
        <w:rPr>
          <w:rFonts w:hint="eastAsia"/>
          <w:color w:val="auto"/>
        </w:rPr>
        <w:t>国界采用国家确定的界线，县级及县级以上行政区域界线采用全国陆地行政区域勘界成果确定的界线。乡镇级行政区域界线，采用各县（市、区）最新确定的界线。</w:t>
      </w:r>
    </w:p>
    <w:p w:rsidR="00E97B1B" w:rsidRDefault="00A60AA2">
      <w:pPr>
        <w:pStyle w:val="affd"/>
        <w:rPr>
          <w:color w:val="auto"/>
        </w:rPr>
      </w:pPr>
      <w:bookmarkStart w:id="151" w:name="_Toc193697757"/>
      <w:bookmarkStart w:id="152" w:name="_Toc152666443"/>
      <w:bookmarkStart w:id="153" w:name="_Toc192599275"/>
      <w:r>
        <w:rPr>
          <w:rFonts w:hint="eastAsia"/>
          <w:color w:val="auto"/>
        </w:rPr>
        <w:t>建立红树林样本库</w:t>
      </w:r>
      <w:bookmarkEnd w:id="151"/>
      <w:bookmarkEnd w:id="152"/>
      <w:bookmarkEnd w:id="153"/>
    </w:p>
    <w:p w:rsidR="00E97B1B" w:rsidRDefault="00A60AA2">
      <w:pPr>
        <w:pStyle w:val="affe"/>
        <w:rPr>
          <w:color w:val="auto"/>
        </w:rPr>
      </w:pPr>
      <w:r>
        <w:rPr>
          <w:rFonts w:hint="eastAsia"/>
          <w:color w:val="auto"/>
        </w:rPr>
        <w:t>一般规定</w:t>
      </w:r>
    </w:p>
    <w:p w:rsidR="00E97B1B" w:rsidRDefault="00A60AA2">
      <w:pPr>
        <w:pStyle w:val="afffff1"/>
        <w:rPr>
          <w:color w:val="auto"/>
        </w:rPr>
      </w:pPr>
      <w:r>
        <w:rPr>
          <w:rFonts w:hint="eastAsia"/>
          <w:color w:val="auto"/>
        </w:rPr>
        <w:t>包括但不限于以下内容：</w:t>
      </w:r>
    </w:p>
    <w:p w:rsidR="00E97B1B" w:rsidRDefault="00A60AA2">
      <w:pPr>
        <w:pStyle w:val="af2"/>
      </w:pPr>
      <w:r>
        <w:rPr>
          <w:rFonts w:hint="eastAsia"/>
        </w:rPr>
        <w:t>红树林样本库包含样本点、遥感影像截图、实地照片，并建立“影像-实地照片-树种”对应关系；</w:t>
      </w:r>
    </w:p>
    <w:p w:rsidR="00E97B1B" w:rsidRDefault="00A60AA2">
      <w:pPr>
        <w:pStyle w:val="af2"/>
      </w:pPr>
      <w:r>
        <w:rPr>
          <w:rFonts w:hint="eastAsia"/>
        </w:rPr>
        <w:t>每种红树林树种样本点数量≥3个，宜覆盖每种树种的不同疏密程度；</w:t>
      </w:r>
    </w:p>
    <w:p w:rsidR="00E97B1B" w:rsidRDefault="00A60AA2">
      <w:pPr>
        <w:pStyle w:val="af2"/>
      </w:pPr>
      <w:r>
        <w:rPr>
          <w:rFonts w:hint="eastAsia"/>
        </w:rPr>
        <w:t>宜在易于到达树种单一的区域选取，若该树种多以混生为主，允许选取多树种区域；</w:t>
      </w:r>
    </w:p>
    <w:p w:rsidR="00E97B1B" w:rsidRDefault="00A60AA2">
      <w:pPr>
        <w:pStyle w:val="af2"/>
      </w:pPr>
      <w:r>
        <w:rPr>
          <w:rFonts w:hint="eastAsia"/>
        </w:rPr>
        <w:t>已建立样本库的，可根据需求对样本库进行补充、更新。</w:t>
      </w:r>
    </w:p>
    <w:p w:rsidR="00E97B1B" w:rsidRDefault="00A60AA2">
      <w:pPr>
        <w:pStyle w:val="affe"/>
        <w:rPr>
          <w:color w:val="auto"/>
        </w:rPr>
      </w:pPr>
      <w:bookmarkStart w:id="154" w:name="_Toc152666444"/>
      <w:r>
        <w:rPr>
          <w:rFonts w:hint="eastAsia"/>
          <w:color w:val="auto"/>
        </w:rPr>
        <w:t>红树林样本库建立流程</w:t>
      </w:r>
      <w:bookmarkEnd w:id="154"/>
    </w:p>
    <w:p w:rsidR="00E97B1B" w:rsidRDefault="00A60AA2">
      <w:pPr>
        <w:pStyle w:val="afff"/>
        <w:rPr>
          <w:color w:val="auto"/>
        </w:rPr>
      </w:pPr>
      <w:r>
        <w:rPr>
          <w:rFonts w:hint="eastAsia"/>
          <w:color w:val="auto"/>
        </w:rPr>
        <w:t>建立流程</w:t>
      </w:r>
    </w:p>
    <w:p w:rsidR="00E97B1B" w:rsidRDefault="00A60AA2">
      <w:pPr>
        <w:pStyle w:val="afffff1"/>
        <w:rPr>
          <w:color w:val="auto"/>
        </w:rPr>
      </w:pPr>
      <w:r>
        <w:rPr>
          <w:rFonts w:hint="eastAsia"/>
          <w:color w:val="auto"/>
        </w:rPr>
        <w:t>红树林样本库建立流程见图2。</w:t>
      </w:r>
    </w:p>
    <w:p w:rsidR="00E97B1B" w:rsidRDefault="00A60AA2">
      <w:pPr>
        <w:pStyle w:val="afffff1"/>
        <w:rPr>
          <w:color w:val="auto"/>
        </w:rPr>
      </w:pPr>
      <w:r>
        <w:rPr>
          <w:noProof/>
          <w:color w:val="auto"/>
        </w:rPr>
        <mc:AlternateContent>
          <mc:Choice Requires="wpc">
            <w:drawing>
              <wp:inline distT="0" distB="0" distL="0" distR="0">
                <wp:extent cx="6081395" cy="560705"/>
                <wp:effectExtent l="0" t="0" r="0" b="0"/>
                <wp:docPr id="11" name="画布 11"/>
                <wp:cNvGraphicFramePr/>
                <a:graphic xmlns:a="http://schemas.openxmlformats.org/drawingml/2006/main">
                  <a:graphicData uri="http://schemas.microsoft.com/office/word/2010/wordprocessingCanvas">
                    <wpc:wpc>
                      <wpc:bg>
                        <a:noFill/>
                      </wpc:bg>
                      <wpc:whole>
                        <a:ln>
                          <a:noFill/>
                        </a:ln>
                      </wpc:whole>
                      <wps:wsp>
                        <wps:cNvPr id="2" name="Rectangle 6"/>
                        <wps:cNvSpPr>
                          <a:spLocks noChangeArrowheads="1"/>
                        </wps:cNvSpPr>
                        <wps:spPr bwMode="auto">
                          <a:xfrm>
                            <a:off x="180975" y="104928"/>
                            <a:ext cx="1168984" cy="390525"/>
                          </a:xfrm>
                          <a:prstGeom prst="flowChartTerminator">
                            <a:avLst/>
                          </a:prstGeom>
                          <a:solidFill>
                            <a:srgbClr val="FFFFFF"/>
                          </a:solidFill>
                          <a:ln w="9525">
                            <a:solidFill>
                              <a:srgbClr val="000000"/>
                            </a:solidFill>
                            <a:miter lim="800000"/>
                          </a:ln>
                          <a:effectLst/>
                        </wps:spPr>
                        <wps:txbx>
                          <w:txbxContent>
                            <w:p w:rsidR="00A60AA2" w:rsidRDefault="00A60AA2">
                              <w:pPr>
                                <w:spacing w:line="260" w:lineRule="exact"/>
                                <w:jc w:val="center"/>
                                <w:rPr>
                                  <w:rFonts w:ascii="宋体" w:hAnsi="宋体" w:cs="宋体"/>
                                  <w:sz w:val="18"/>
                                  <w:szCs w:val="18"/>
                                </w:rPr>
                              </w:pPr>
                              <w:r>
                                <w:rPr>
                                  <w:rFonts w:ascii="宋体" w:hAnsi="宋体" w:cs="宋体" w:hint="eastAsia"/>
                                  <w:color w:val="000000"/>
                                  <w:sz w:val="18"/>
                                  <w:szCs w:val="18"/>
                                </w:rPr>
                                <w:t>内业采集样本点</w:t>
                              </w:r>
                            </w:p>
                            <w:p w:rsidR="00A60AA2" w:rsidRDefault="00A60AA2">
                              <w:pPr>
                                <w:spacing w:line="200" w:lineRule="exact"/>
                                <w:rPr>
                                  <w:sz w:val="15"/>
                                  <w:szCs w:val="15"/>
                                </w:rPr>
                              </w:pPr>
                            </w:p>
                          </w:txbxContent>
                        </wps:txbx>
                        <wps:bodyPr rot="0" vert="horz" wrap="square" lIns="91440" tIns="45720" rIns="91440" bIns="45720" anchor="ctr" anchorCtr="0" upright="1">
                          <a:noAutofit/>
                        </wps:bodyPr>
                      </wps:wsp>
                      <wps:wsp>
                        <wps:cNvPr id="4" name="AutoShape 16"/>
                        <wps:cNvCnPr/>
                        <wps:spPr bwMode="auto">
                          <a:xfrm>
                            <a:off x="1350010" y="287810"/>
                            <a:ext cx="328295" cy="635"/>
                          </a:xfrm>
                          <a:prstGeom prst="straightConnector1">
                            <a:avLst/>
                          </a:prstGeom>
                          <a:noFill/>
                          <a:ln w="9525">
                            <a:solidFill>
                              <a:srgbClr val="000000"/>
                            </a:solidFill>
                            <a:round/>
                            <a:tailEnd type="triangle" w="med" len="med"/>
                          </a:ln>
                          <a:effectLst/>
                        </wps:spPr>
                        <wps:bodyPr/>
                      </wps:wsp>
                      <wps:wsp>
                        <wps:cNvPr id="6" name="Rectangle 6"/>
                        <wps:cNvSpPr>
                          <a:spLocks noChangeArrowheads="1"/>
                        </wps:cNvSpPr>
                        <wps:spPr bwMode="auto">
                          <a:xfrm>
                            <a:off x="1687830" y="158905"/>
                            <a:ext cx="977265" cy="259080"/>
                          </a:xfrm>
                          <a:prstGeom prst="rect">
                            <a:avLst/>
                          </a:prstGeom>
                          <a:solidFill>
                            <a:srgbClr val="FFFFFF"/>
                          </a:solidFill>
                          <a:ln w="9525">
                            <a:solidFill>
                              <a:srgbClr val="000000"/>
                            </a:solidFill>
                            <a:miter lim="800000"/>
                          </a:ln>
                          <a:effectLst/>
                        </wps:spPr>
                        <wps:txb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裁剪遥感影像</w:t>
                              </w:r>
                            </w:p>
                            <w:p w:rsidR="00A60AA2" w:rsidRDefault="00A60AA2">
                              <w:pPr>
                                <w:spacing w:line="200" w:lineRule="exact"/>
                                <w:rPr>
                                  <w:sz w:val="15"/>
                                  <w:szCs w:val="15"/>
                                </w:rPr>
                              </w:pPr>
                            </w:p>
                          </w:txbxContent>
                        </wps:txbx>
                        <wps:bodyPr rot="0" vert="horz" wrap="square" lIns="91440" tIns="45720" rIns="91440" bIns="45720" anchor="ctr" anchorCtr="0" upright="1">
                          <a:noAutofit/>
                        </wps:bodyPr>
                      </wps:wsp>
                      <wps:wsp>
                        <wps:cNvPr id="7" name="AutoShape 16"/>
                        <wps:cNvCnPr/>
                        <wps:spPr bwMode="auto">
                          <a:xfrm>
                            <a:off x="2680971" y="282095"/>
                            <a:ext cx="328295" cy="635"/>
                          </a:xfrm>
                          <a:prstGeom prst="straightConnector1">
                            <a:avLst/>
                          </a:prstGeom>
                          <a:noFill/>
                          <a:ln w="9525">
                            <a:solidFill>
                              <a:srgbClr val="000000"/>
                            </a:solidFill>
                            <a:round/>
                            <a:tailEnd type="triangle" w="med" len="med"/>
                          </a:ln>
                          <a:effectLst/>
                        </wps:spPr>
                        <wps:bodyPr/>
                      </wps:wsp>
                      <wps:wsp>
                        <wps:cNvPr id="8" name="Rectangle 6"/>
                        <wps:cNvSpPr>
                          <a:spLocks noChangeArrowheads="1"/>
                        </wps:cNvSpPr>
                        <wps:spPr bwMode="auto">
                          <a:xfrm>
                            <a:off x="3015629" y="151920"/>
                            <a:ext cx="1226493" cy="259080"/>
                          </a:xfrm>
                          <a:prstGeom prst="rect">
                            <a:avLst/>
                          </a:prstGeom>
                          <a:solidFill>
                            <a:srgbClr val="FFFFFF"/>
                          </a:solidFill>
                          <a:ln w="9525">
                            <a:solidFill>
                              <a:srgbClr val="000000"/>
                            </a:solidFill>
                            <a:miter lim="800000"/>
                          </a:ln>
                          <a:effectLst/>
                        </wps:spPr>
                        <wps:txb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样本点拍照</w:t>
                              </w:r>
                            </w:p>
                            <w:p w:rsidR="00A60AA2" w:rsidRDefault="00A60AA2">
                              <w:pPr>
                                <w:spacing w:line="200" w:lineRule="exact"/>
                                <w:rPr>
                                  <w:sz w:val="15"/>
                                  <w:szCs w:val="15"/>
                                </w:rPr>
                              </w:pPr>
                            </w:p>
                          </w:txbxContent>
                        </wps:txbx>
                        <wps:bodyPr rot="0" vert="horz" wrap="square" lIns="91440" tIns="45720" rIns="91440" bIns="45720" anchor="ctr" anchorCtr="0" upright="1">
                          <a:noAutofit/>
                        </wps:bodyPr>
                      </wps:wsp>
                      <wps:wsp>
                        <wps:cNvPr id="9" name="AutoShape 16"/>
                        <wps:cNvCnPr/>
                        <wps:spPr bwMode="auto">
                          <a:xfrm>
                            <a:off x="4242145" y="296700"/>
                            <a:ext cx="328295" cy="635"/>
                          </a:xfrm>
                          <a:prstGeom prst="straightConnector1">
                            <a:avLst/>
                          </a:prstGeom>
                          <a:noFill/>
                          <a:ln w="9525">
                            <a:solidFill>
                              <a:srgbClr val="000000"/>
                            </a:solidFill>
                            <a:round/>
                            <a:tailEnd type="triangle" w="med" len="med"/>
                          </a:ln>
                          <a:effectLst/>
                        </wps:spPr>
                        <wps:bodyPr/>
                      </wps:wsp>
                      <wps:wsp>
                        <wps:cNvPr id="10" name="Rectangle 6"/>
                        <wps:cNvSpPr>
                          <a:spLocks noChangeArrowheads="1"/>
                        </wps:cNvSpPr>
                        <wps:spPr bwMode="auto">
                          <a:xfrm>
                            <a:off x="4568365" y="109374"/>
                            <a:ext cx="1093794" cy="376555"/>
                          </a:xfrm>
                          <a:prstGeom prst="flowChartTerminator">
                            <a:avLst/>
                          </a:prstGeom>
                          <a:solidFill>
                            <a:srgbClr val="FFFFFF"/>
                          </a:solidFill>
                          <a:ln w="9525">
                            <a:solidFill>
                              <a:srgbClr val="000000"/>
                            </a:solidFill>
                            <a:miter lim="800000"/>
                          </a:ln>
                          <a:effectLst/>
                        </wps:spPr>
                        <wps:txb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内业整理建库</w:t>
                              </w:r>
                            </w:p>
                            <w:p w:rsidR="00A60AA2" w:rsidRDefault="00A60AA2">
                              <w:pPr>
                                <w:spacing w:line="200" w:lineRule="exact"/>
                                <w:rPr>
                                  <w:sz w:val="15"/>
                                  <w:szCs w:val="15"/>
                                </w:rPr>
                              </w:pPr>
                            </w:p>
                          </w:txbxContent>
                        </wps:txbx>
                        <wps:bodyPr rot="0" vert="horz" wrap="square" lIns="91440" tIns="45720" rIns="91440" bIns="45720" anchor="ctr" anchorCtr="0" upright="1">
                          <a:noAutofit/>
                        </wps:bodyPr>
                      </wps:wsp>
                    </wpc:wpc>
                  </a:graphicData>
                </a:graphic>
              </wp:inline>
            </w:drawing>
          </mc:Choice>
          <mc:Fallback>
            <w:pict>
              <v:group id="画布 11" o:spid="_x0000_s1045" editas="canvas" style="width:478.85pt;height:44.15pt;mso-position-horizontal-relative:char;mso-position-vertical-relative:line" coordsize="60813,5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">
                <v:shape id="_x0000_s1046" type="#_x0000_t75" style="position:absolute;width:60813;height:5607;visibility:visible;mso-wrap-style:square">
                  <v:fill o:detectmouseclick="t"/>
                  <v:path o:connecttype="none"/>
                </v:shape>
                <v:shape id="Rectangle 6" o:spid="_x0000_s1047" type="#_x0000_t116" style="position:absolute;left:1809;top:1049;width:11690;height:3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pcMcMA&#10;AADaAAAADwAAAGRycy9kb3ducmV2LnhtbESPQWvCQBSE70L/w/IKvYhutCASXaUUbD0V1Fy8PbPP&#10;JDb7Ns1uzPrvu4LgcZiZb5jlOphaXKl1lWUFk3ECgji3uuJCQXbYjOYgnEfWWFsmBTdysF69DJaY&#10;atvzjq57X4gIYZeigtL7JpXS5SUZdGPbEEfvbFuDPsq2kLrFPsJNLadJMpMGK44LJTb0WVL+u++M&#10;gq9j+A7Z33bYy/djd/u5dOfdiZR6ew0fCxCegn+GH+2tVjCF+5V4A+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pcMcMAAADaAAAADwAAAAAAAAAAAAAAAACYAgAAZHJzL2Rv&#10;d25yZXYueG1sUEsFBgAAAAAEAAQA9QAAAIgDAAAAAA==&#10;">
                  <v:textbox>
                    <w:txbxContent>
                      <w:p w:rsidR="00A60AA2" w:rsidRDefault="00A60AA2">
                        <w:pPr>
                          <w:spacing w:line="260" w:lineRule="exact"/>
                          <w:jc w:val="center"/>
                          <w:rPr>
                            <w:rFonts w:ascii="宋体" w:hAnsi="宋体" w:cs="宋体"/>
                            <w:sz w:val="18"/>
                            <w:szCs w:val="18"/>
                          </w:rPr>
                        </w:pPr>
                        <w:r>
                          <w:rPr>
                            <w:rFonts w:ascii="宋体" w:hAnsi="宋体" w:cs="宋体" w:hint="eastAsia"/>
                            <w:color w:val="000000"/>
                            <w:sz w:val="18"/>
                            <w:szCs w:val="18"/>
                          </w:rPr>
                          <w:t>内业采集样本点</w:t>
                        </w:r>
                      </w:p>
                      <w:p w:rsidR="00A60AA2" w:rsidRDefault="00A60AA2">
                        <w:pPr>
                          <w:spacing w:line="200" w:lineRule="exact"/>
                          <w:rPr>
                            <w:sz w:val="15"/>
                            <w:szCs w:val="15"/>
                          </w:rPr>
                        </w:pPr>
                      </w:p>
                    </w:txbxContent>
                  </v:textbox>
                </v:shape>
                <v:shape id="AutoShape 16" o:spid="_x0000_s1048" type="#_x0000_t32" style="position:absolute;left:13500;top:2878;width:328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52n8QAAADaAAAADwAAAGRycy9kb3ducmV2LnhtbESPQWvCQBSE7wX/w/IEb3UTkVKjaxBB&#10;EUsPNSXU2yP7moRm34bdVWN/fbdQ6HGYmW+YVT6YTlzJ+daygnSagCCurG65VvBe7B6fQfiArLGz&#10;TAru5CFfjx5WmGl74ze6nkItIoR9hgqaEPpMSl81ZNBPbU8cvU/rDIYoXS21w1uEm07OkuRJGmw5&#10;LjTY07ah6ut0MQo+XhaX8l6+0rFMF8czOuO/i71Sk/GwWYIINIT/8F/7oBXM4fdKv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fnafxAAAANoAAAAPAAAAAAAAAAAA&#10;AAAAAKECAABkcnMvZG93bnJldi54bWxQSwUGAAAAAAQABAD5AAAAkgMAAAAA&#10;">
                  <v:stroke endarrow="block"/>
                </v:shape>
                <v:rect id="Rectangle 6" o:spid="_x0000_s1049" style="position:absolute;left:16878;top:1589;width:9772;height:2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dNi8QA&#10;AADaAAAADwAAAGRycy9kb3ducmV2LnhtbESPQWvCQBSE74L/YXlCL2I27UEkupFQlFrag4leentk&#10;X7Oh2bchu8b033cLhR6HmfmG2e0n24mRBt86VvCYpCCIa6dbbhRcL8fVBoQPyBo7x6Tgmzzs8/ls&#10;h5l2dy5prEIjIoR9hgpMCH0mpa8NWfSJ64mj9+kGiyHKoZF6wHuE204+pelaWmw5Lhjs6dlQ/VXd&#10;rIIP9+4ORUovvbm8hnFZlG/nqlTqYTEVWxCBpvAf/muftII1/F6JN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3TYvEAAAA2gAAAA8AAAAAAAAAAAAAAAAAmAIAAGRycy9k&#10;b3ducmV2LnhtbFBLBQYAAAAABAAEAPUAAACJAwAAAAA=&#10;">
                  <v:textbo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裁剪遥感影像</w:t>
                        </w:r>
                      </w:p>
                      <w:p w:rsidR="00A60AA2" w:rsidRDefault="00A60AA2">
                        <w:pPr>
                          <w:spacing w:line="200" w:lineRule="exact"/>
                          <w:rPr>
                            <w:sz w:val="15"/>
                            <w:szCs w:val="15"/>
                          </w:rPr>
                        </w:pPr>
                      </w:p>
                    </w:txbxContent>
                  </v:textbox>
                </v:rect>
                <v:shape id="AutoShape 16" o:spid="_x0000_s1050" type="#_x0000_t32" style="position:absolute;left:26809;top:2820;width:328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zo6MQAAADaAAAADwAAAGRycy9kb3ducmV2LnhtbESPQWvCQBSE7wX/w/IEb3UTD7ZG1yCC&#10;IpYeakqot0f2NQnNvg27q8b++m6h0OMwM98wq3wwnbiS861lBek0AUFcWd1yreC92D0+g/ABWWNn&#10;mRTcyUO+Hj2sMNP2xm90PYVaRAj7DBU0IfSZlL5qyKCf2p44ep/WGQxRulpqh7cIN52cJclcGmw5&#10;LjTY07ah6ut0MQo+XhaX8l6+0rFMF8czOuO/i71Sk/GwWYIINIT/8F/7oBU8we+VeAP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OjoxAAAANoAAAAPAAAAAAAAAAAA&#10;AAAAAKECAABkcnMvZG93bnJldi54bWxQSwUGAAAAAAQABAD5AAAAkgMAAAAA&#10;">
                  <v:stroke endarrow="block"/>
                </v:shape>
                <v:rect id="Rectangle 6" o:spid="_x0000_s1051" style="position:absolute;left:30156;top:1519;width:12265;height:2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R8YsAA&#10;AADaAAAADwAAAGRycy9kb3ducmV2LnhtbERPz2vCMBS+D/Y/hDfwMjTVg0g1ShHFjXmwrZfdHs1b&#10;U2xeSpPV7r9fDoLHj+/3ZjfaVgzU+8axgvksAUFcOd1wreBaHqcrED4ga2wdk4I/8rDbvr5sMNXu&#10;zjkNRahFDGGfogITQpdK6StDFv3MdcSR+3G9xRBhX0vd4z2G21YukmQpLTYcGwx2tDdU3Ypfq+Db&#10;nd0hS+jUmfIzDO9Z/nUpcqUmb2O2BhFoDE/xw/2hFcSt8Uq8AXL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6R8YsAAAADaAAAADwAAAAAAAAAAAAAAAACYAgAAZHJzL2Rvd25y&#10;ZXYueG1sUEsFBgAAAAAEAAQA9QAAAIUDAAAAAA==&#10;">
                  <v:textbo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样本点拍照</w:t>
                        </w:r>
                      </w:p>
                      <w:p w:rsidR="00A60AA2" w:rsidRDefault="00A60AA2">
                        <w:pPr>
                          <w:spacing w:line="200" w:lineRule="exact"/>
                          <w:rPr>
                            <w:sz w:val="15"/>
                            <w:szCs w:val="15"/>
                          </w:rPr>
                        </w:pPr>
                      </w:p>
                    </w:txbxContent>
                  </v:textbox>
                </v:rect>
                <v:shape id="AutoShape 16" o:spid="_x0000_s1052" type="#_x0000_t32" style="position:absolute;left:42421;top:2967;width:328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ZAcMAAADaAAAADwAAAGRycy9kb3ducmV2LnhtbESPQWvCQBSE74X+h+UVems2eigmukop&#10;KKJ4qErQ2yP7TILZt2F31eiv7xYKHoeZ+YaZzHrTiis531hWMEhSEMSl1Q1XCva7+ccIhA/IGlvL&#10;pOBOHmbT15cJ5tre+Ieu21CJCGGfo4I6hC6X0pc1GfSJ7Yijd7LOYIjSVVI7vEW4aeUwTT+lwYbj&#10;Qo0dfddUnrcXo+Cwzi7FvdjQqhhkqyM64x+7hVLvb/3XGESgPjzD/+2lVpDB35V4A+T0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2QHDAAAA2gAAAA8AAAAAAAAAAAAA&#10;AAAAoQIAAGRycy9kb3ducmV2LnhtbFBLBQYAAAAABAAEAPkAAACRAwAAAAA=&#10;">
                  <v:stroke endarrow="block"/>
                </v:shape>
                <v:shape id="Rectangle 6" o:spid="_x0000_s1053" type="#_x0000_t116" style="position:absolute;left:45683;top:1093;width:10938;height:37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oZ8YA&#10;AADbAAAADwAAAGRycy9kb3ducmV2LnhtbESPT2vCQBDF74V+h2UKXkrdaEFKdJVS8M+poPXibZod&#10;k9jsbJrdmPXbdw4FbzO8N+/9ZrFKrlFX6kLt2cBknIEiLrytuTRw/Fq/vIEKEdli45kM3CjAavn4&#10;sMDc+oH3dD3EUkkIhxwNVDG2udahqMhhGPuWWLSz7xxGWbtS2w4HCXeNnmbZTDusWRoqbOmjouLn&#10;0DsDm1PapuPv7nnQr6f+9nnpz/tvMmb0lN7noCKleDf/X++s4Au9/CID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SoZ8YAAADbAAAADwAAAAAAAAAAAAAAAACYAgAAZHJz&#10;L2Rvd25yZXYueG1sUEsFBgAAAAAEAAQA9QAAAIsDAAAAAA==&#10;">
                  <v:textbox>
                    <w:txbxContent>
                      <w:p w:rsidR="00A60AA2" w:rsidRDefault="00A60AA2">
                        <w:pPr>
                          <w:spacing w:line="260" w:lineRule="exact"/>
                          <w:jc w:val="center"/>
                          <w:rPr>
                            <w:rFonts w:ascii="宋体" w:hAnsi="宋体" w:cs="宋体"/>
                            <w:color w:val="000000"/>
                            <w:sz w:val="18"/>
                            <w:szCs w:val="18"/>
                          </w:rPr>
                        </w:pPr>
                        <w:r>
                          <w:rPr>
                            <w:rFonts w:ascii="宋体" w:hAnsi="宋体" w:cs="宋体" w:hint="eastAsia"/>
                            <w:color w:val="000000"/>
                            <w:sz w:val="18"/>
                            <w:szCs w:val="18"/>
                          </w:rPr>
                          <w:t>内业整理建库</w:t>
                        </w:r>
                      </w:p>
                      <w:p w:rsidR="00A60AA2" w:rsidRDefault="00A60AA2">
                        <w:pPr>
                          <w:spacing w:line="200" w:lineRule="exact"/>
                          <w:rPr>
                            <w:sz w:val="15"/>
                            <w:szCs w:val="15"/>
                          </w:rPr>
                        </w:pPr>
                      </w:p>
                    </w:txbxContent>
                  </v:textbox>
                </v:shape>
                <w10:anchorlock/>
              </v:group>
            </w:pict>
          </mc:Fallback>
        </mc:AlternateContent>
      </w:r>
    </w:p>
    <w:p w:rsidR="00E97B1B" w:rsidRDefault="00A60AA2">
      <w:pPr>
        <w:pStyle w:val="afd"/>
        <w:spacing w:before="156" w:after="156"/>
      </w:pPr>
      <w:bookmarkStart w:id="155" w:name="OLE_LINK2"/>
      <w:bookmarkStart w:id="156" w:name="OLE_LINK1"/>
      <w:r>
        <w:rPr>
          <w:rFonts w:hint="eastAsia"/>
        </w:rPr>
        <w:t>红树林样本库建立流程</w:t>
      </w:r>
      <w:bookmarkEnd w:id="155"/>
      <w:bookmarkEnd w:id="156"/>
      <w:r>
        <w:rPr>
          <w:rFonts w:hint="eastAsia"/>
        </w:rPr>
        <w:t>图</w:t>
      </w:r>
    </w:p>
    <w:p w:rsidR="00E97B1B" w:rsidRDefault="00A60AA2">
      <w:pPr>
        <w:pStyle w:val="afff"/>
        <w:rPr>
          <w:color w:val="auto"/>
        </w:rPr>
      </w:pPr>
      <w:r>
        <w:rPr>
          <w:rFonts w:hint="eastAsia"/>
          <w:color w:val="auto"/>
        </w:rPr>
        <w:t>内业采集样本点</w:t>
      </w:r>
    </w:p>
    <w:p w:rsidR="00E97B1B" w:rsidRDefault="00A60AA2">
      <w:pPr>
        <w:pStyle w:val="afffff1"/>
        <w:rPr>
          <w:color w:val="auto"/>
        </w:rPr>
      </w:pPr>
      <w:r>
        <w:rPr>
          <w:rFonts w:hint="eastAsia"/>
          <w:color w:val="auto"/>
        </w:rPr>
        <w:t>将正射影像与已有红树林资源数据进行叠加分析选取样本点，选取树种类型完整、样本点之间距离适当、分布均匀的样本点，并按附录B完善红树林样本数据库结构的相应属性信息，命名为“红树林样本”，存放于红树林样本数据库中。</w:t>
      </w:r>
    </w:p>
    <w:p w:rsidR="00E97B1B" w:rsidRDefault="00A60AA2">
      <w:pPr>
        <w:pStyle w:val="afff"/>
        <w:rPr>
          <w:color w:val="auto"/>
        </w:rPr>
      </w:pPr>
      <w:r>
        <w:rPr>
          <w:rFonts w:hint="eastAsia"/>
          <w:color w:val="auto"/>
        </w:rPr>
        <w:t>裁剪遥感影像</w:t>
      </w:r>
    </w:p>
    <w:p w:rsidR="00E97B1B" w:rsidRDefault="00A60AA2">
      <w:pPr>
        <w:pStyle w:val="afffff1"/>
        <w:rPr>
          <w:color w:val="auto"/>
        </w:rPr>
      </w:pPr>
      <w:r>
        <w:rPr>
          <w:rFonts w:hint="eastAsia"/>
          <w:color w:val="auto"/>
        </w:rPr>
        <w:t>按</w:t>
      </w:r>
      <w:r>
        <w:rPr>
          <w:color w:val="auto"/>
        </w:rPr>
        <w:t>GQJC 06</w:t>
      </w:r>
      <w:r>
        <w:rPr>
          <w:rFonts w:hint="eastAsia"/>
          <w:color w:val="auto"/>
        </w:rPr>
        <w:t>的规定执行。</w:t>
      </w:r>
    </w:p>
    <w:p w:rsidR="00E97B1B" w:rsidRDefault="00E97B1B">
      <w:pPr>
        <w:pStyle w:val="afffff1"/>
        <w:rPr>
          <w:color w:val="auto"/>
        </w:rPr>
      </w:pPr>
    </w:p>
    <w:p w:rsidR="00E97B1B" w:rsidRDefault="00E97B1B">
      <w:pPr>
        <w:pStyle w:val="afffff1"/>
        <w:rPr>
          <w:color w:val="auto"/>
        </w:rPr>
      </w:pPr>
    </w:p>
    <w:p w:rsidR="00E97B1B" w:rsidRDefault="00A60AA2">
      <w:pPr>
        <w:pStyle w:val="afff"/>
        <w:rPr>
          <w:color w:val="auto"/>
        </w:rPr>
      </w:pPr>
      <w:r>
        <w:rPr>
          <w:rFonts w:hint="eastAsia"/>
          <w:color w:val="auto"/>
        </w:rPr>
        <w:lastRenderedPageBreak/>
        <w:t>样本点拍照</w:t>
      </w:r>
    </w:p>
    <w:p w:rsidR="00E97B1B" w:rsidRDefault="00A60AA2">
      <w:pPr>
        <w:pStyle w:val="afffff1"/>
        <w:rPr>
          <w:color w:val="auto"/>
        </w:rPr>
      </w:pPr>
      <w:r>
        <w:rPr>
          <w:rFonts w:hint="eastAsia"/>
          <w:color w:val="auto"/>
        </w:rPr>
        <w:t>根据内业选取的样本点，规划好外业路线，到每一个样本点进行实地拍照，建立解译类型与实地的对应关系。</w:t>
      </w:r>
    </w:p>
    <w:p w:rsidR="00E97B1B" w:rsidRDefault="00A60AA2">
      <w:pPr>
        <w:pStyle w:val="af2"/>
      </w:pPr>
      <w:r>
        <w:rPr>
          <w:rFonts w:hint="eastAsia"/>
        </w:rPr>
        <w:t>照片拍摄内容及要求如下：</w:t>
      </w:r>
    </w:p>
    <w:p w:rsidR="00E97B1B" w:rsidRDefault="00A60AA2">
      <w:pPr>
        <w:pStyle w:val="2"/>
        <w:rPr>
          <w:color w:val="auto"/>
        </w:rPr>
      </w:pPr>
      <w:r>
        <w:rPr>
          <w:rFonts w:hint="eastAsia"/>
          <w:color w:val="auto"/>
        </w:rPr>
        <w:t>拍摄能反映优势树种、伴生物种、疏密等级、受威胁状况、健康状况、保护类型等因子的照片；</w:t>
      </w:r>
    </w:p>
    <w:p w:rsidR="00E97B1B" w:rsidRDefault="00A60AA2">
      <w:pPr>
        <w:pStyle w:val="2"/>
        <w:rPr>
          <w:color w:val="auto"/>
        </w:rPr>
      </w:pPr>
      <w:r>
        <w:rPr>
          <w:rFonts w:hint="eastAsia"/>
          <w:color w:val="auto"/>
        </w:rPr>
        <w:t>实地照片在整理过程中，除文件名称外，避免对原始照片文件进行造成属性信息发生错误改变的再加工处理；</w:t>
      </w:r>
    </w:p>
    <w:p w:rsidR="00E97B1B" w:rsidRDefault="00A60AA2">
      <w:pPr>
        <w:pStyle w:val="2"/>
        <w:rPr>
          <w:color w:val="auto"/>
        </w:rPr>
      </w:pPr>
      <w:r>
        <w:rPr>
          <w:rFonts w:hint="eastAsia"/>
          <w:color w:val="auto"/>
        </w:rPr>
        <w:t>拍摄时水平持握相机，拍摄包含全景、局部近景及特征照片三类的照片，且使其保持正常姿态，避免照片信息失真；</w:t>
      </w:r>
    </w:p>
    <w:p w:rsidR="00E97B1B" w:rsidRDefault="00A60AA2">
      <w:pPr>
        <w:pStyle w:val="2"/>
        <w:rPr>
          <w:color w:val="auto"/>
        </w:rPr>
      </w:pPr>
      <w:r>
        <w:rPr>
          <w:rFonts w:hint="eastAsia"/>
          <w:color w:val="auto"/>
        </w:rPr>
        <w:t>全景照片反映样本位置及与周边环境状况；</w:t>
      </w:r>
    </w:p>
    <w:p w:rsidR="00E97B1B" w:rsidRDefault="00A60AA2">
      <w:pPr>
        <w:pStyle w:val="2"/>
        <w:rPr>
          <w:color w:val="auto"/>
        </w:rPr>
      </w:pPr>
      <w:r>
        <w:rPr>
          <w:rFonts w:hint="eastAsia"/>
          <w:color w:val="auto"/>
        </w:rPr>
        <w:t>局部近景照片反映红树林生长情况；</w:t>
      </w:r>
    </w:p>
    <w:p w:rsidR="00E97B1B" w:rsidRDefault="00A60AA2">
      <w:pPr>
        <w:pStyle w:val="2"/>
        <w:rPr>
          <w:color w:val="auto"/>
        </w:rPr>
      </w:pPr>
      <w:r>
        <w:rPr>
          <w:rFonts w:hint="eastAsia"/>
          <w:color w:val="auto"/>
        </w:rPr>
        <w:t>特征照片反映红树林的花、果实、叶子等特征；</w:t>
      </w:r>
    </w:p>
    <w:p w:rsidR="00E97B1B" w:rsidRDefault="00A60AA2">
      <w:pPr>
        <w:pStyle w:val="2"/>
        <w:rPr>
          <w:color w:val="auto"/>
        </w:rPr>
      </w:pPr>
      <w:r>
        <w:rPr>
          <w:rFonts w:hint="eastAsia"/>
          <w:color w:val="auto"/>
        </w:rPr>
        <w:t>拍摄具有实地卫星定位坐标、拍摄方位角、拍摄时间等信息的照片；</w:t>
      </w:r>
    </w:p>
    <w:p w:rsidR="00E97B1B" w:rsidRDefault="00A60AA2">
      <w:pPr>
        <w:pStyle w:val="2"/>
        <w:rPr>
          <w:color w:val="auto"/>
        </w:rPr>
      </w:pPr>
      <w:r>
        <w:rPr>
          <w:rFonts w:hint="eastAsia"/>
          <w:color w:val="auto"/>
        </w:rPr>
        <w:t>拍摄离相机200</w:t>
      </w:r>
      <w:r>
        <w:rPr>
          <w:rFonts w:hint="eastAsia"/>
          <w:color w:val="auto"/>
          <w:vertAlign w:val="subscript"/>
        </w:rPr>
        <w:t xml:space="preserve"> </w:t>
      </w:r>
      <w:r>
        <w:rPr>
          <w:rFonts w:hint="eastAsia"/>
          <w:color w:val="auto"/>
        </w:rPr>
        <w:t>m范围内的景物时，避免照片与遥感影像实例之间的空间对应关系失真，只能通过远距离拍摄时，拍摄距离可＞200</w:t>
      </w:r>
      <w:r>
        <w:rPr>
          <w:rFonts w:hint="eastAsia"/>
          <w:color w:val="auto"/>
          <w:vertAlign w:val="subscript"/>
        </w:rPr>
        <w:t xml:space="preserve"> </w:t>
      </w:r>
      <w:r>
        <w:rPr>
          <w:rFonts w:hint="eastAsia"/>
          <w:color w:val="auto"/>
        </w:rPr>
        <w:t>m；</w:t>
      </w:r>
    </w:p>
    <w:p w:rsidR="00E97B1B" w:rsidRDefault="00A60AA2">
      <w:pPr>
        <w:pStyle w:val="2"/>
        <w:rPr>
          <w:color w:val="auto"/>
        </w:rPr>
      </w:pPr>
      <w:r>
        <w:rPr>
          <w:rFonts w:hint="eastAsia"/>
          <w:color w:val="auto"/>
        </w:rPr>
        <w:t>对于远距离的景物，可使用无人机拍摄，或分别用正常焦距、中焦距和长焦距拍摄3张照片，或至少用正常焦距和长焦拍摄2张照片；</w:t>
      </w:r>
    </w:p>
    <w:p w:rsidR="00E97B1B" w:rsidRDefault="00A60AA2">
      <w:pPr>
        <w:pStyle w:val="2"/>
        <w:rPr>
          <w:color w:val="auto"/>
        </w:rPr>
      </w:pPr>
      <w:r>
        <w:rPr>
          <w:rFonts w:hint="eastAsia"/>
          <w:color w:val="auto"/>
        </w:rPr>
        <w:t>实地照片可根据相机情况合理设置长宽尺寸，并使用精细模式保存，总像素数量保持在2</w:t>
      </w:r>
      <w:r>
        <w:rPr>
          <w:rFonts w:hint="eastAsia"/>
          <w:color w:val="auto"/>
        </w:rPr>
        <w:sym w:font="Wingdings 2" w:char="F0CD"/>
      </w:r>
      <w:r>
        <w:rPr>
          <w:rFonts w:hint="eastAsia"/>
          <w:color w:val="auto"/>
        </w:rPr>
        <w:t>10</w:t>
      </w:r>
      <w:r>
        <w:rPr>
          <w:rFonts w:hint="eastAsia"/>
          <w:color w:val="auto"/>
          <w:vertAlign w:val="superscript"/>
        </w:rPr>
        <w:t>6</w:t>
      </w:r>
      <w:r>
        <w:rPr>
          <w:rFonts w:hint="eastAsia"/>
          <w:color w:val="auto"/>
        </w:rPr>
        <w:t>～1</w:t>
      </w:r>
      <w:r>
        <w:rPr>
          <w:rFonts w:hint="eastAsia"/>
          <w:color w:val="auto"/>
        </w:rPr>
        <w:sym w:font="Wingdings 2" w:char="F0CD"/>
      </w:r>
      <w:r>
        <w:rPr>
          <w:rFonts w:hint="eastAsia"/>
          <w:color w:val="auto"/>
        </w:rPr>
        <w:t>10</w:t>
      </w:r>
      <w:r>
        <w:rPr>
          <w:rFonts w:hint="eastAsia"/>
          <w:color w:val="auto"/>
          <w:vertAlign w:val="superscript"/>
        </w:rPr>
        <w:t>7</w:t>
      </w:r>
      <w:r>
        <w:rPr>
          <w:rFonts w:hint="eastAsia"/>
          <w:color w:val="auto"/>
        </w:rPr>
        <w:t>像素之间；</w:t>
      </w:r>
    </w:p>
    <w:p w:rsidR="00E97B1B" w:rsidRDefault="00A60AA2">
      <w:pPr>
        <w:pStyle w:val="2"/>
        <w:rPr>
          <w:color w:val="auto"/>
        </w:rPr>
      </w:pPr>
      <w:r>
        <w:rPr>
          <w:rFonts w:hint="eastAsia"/>
          <w:color w:val="auto"/>
        </w:rPr>
        <w:t>拍摄的照片地物清晰、主体明确、明暗适中，与主题无关或质量欠佳的照片可舍弃；</w:t>
      </w:r>
    </w:p>
    <w:p w:rsidR="00E97B1B" w:rsidRDefault="00A60AA2">
      <w:pPr>
        <w:pStyle w:val="2"/>
        <w:rPr>
          <w:color w:val="auto"/>
        </w:rPr>
      </w:pPr>
      <w:r>
        <w:rPr>
          <w:rFonts w:hint="eastAsia"/>
          <w:color w:val="auto"/>
        </w:rPr>
        <w:t>对于照片不能反映实际现状的，可补拍一段10</w:t>
      </w:r>
      <w:r>
        <w:rPr>
          <w:rFonts w:hint="eastAsia"/>
          <w:color w:val="auto"/>
          <w:vertAlign w:val="subscript"/>
        </w:rPr>
        <w:t xml:space="preserve"> </w:t>
      </w:r>
      <w:r>
        <w:rPr>
          <w:rFonts w:hint="eastAsia"/>
          <w:color w:val="auto"/>
        </w:rPr>
        <w:t>s左右的视频。</w:t>
      </w:r>
    </w:p>
    <w:p w:rsidR="00E97B1B" w:rsidRDefault="00A60AA2">
      <w:pPr>
        <w:pStyle w:val="af2"/>
      </w:pPr>
      <w:r>
        <w:rPr>
          <w:rFonts w:hint="eastAsia"/>
        </w:rPr>
        <w:t>实地照片采用JPG格式（后缀名为“.jpg”）。</w:t>
      </w:r>
    </w:p>
    <w:p w:rsidR="00E97B1B" w:rsidRDefault="00A60AA2">
      <w:pPr>
        <w:pStyle w:val="af2"/>
      </w:pPr>
      <w:r>
        <w:rPr>
          <w:rFonts w:hint="eastAsia"/>
        </w:rPr>
        <w:t>将每一张实地照片根据拍摄的坐标信息转换为相应的照片点，并生成对应的照片信息层，按附表B.3属性结构规定分别命名为：照片点和照片信息，存放于红树林样本数据库中。</w:t>
      </w:r>
    </w:p>
    <w:p w:rsidR="00E97B1B" w:rsidRDefault="00A60AA2">
      <w:pPr>
        <w:pStyle w:val="afff"/>
        <w:rPr>
          <w:color w:val="auto"/>
        </w:rPr>
      </w:pPr>
      <w:r>
        <w:rPr>
          <w:rFonts w:hint="eastAsia"/>
          <w:color w:val="auto"/>
        </w:rPr>
        <w:t>内业整理建库</w:t>
      </w:r>
    </w:p>
    <w:p w:rsidR="00E97B1B" w:rsidRDefault="00A60AA2">
      <w:pPr>
        <w:pStyle w:val="afffff1"/>
        <w:rPr>
          <w:color w:val="auto"/>
        </w:rPr>
      </w:pPr>
      <w:r>
        <w:rPr>
          <w:rFonts w:hint="eastAsia"/>
          <w:color w:val="auto"/>
        </w:rPr>
        <w:t>按样本</w:t>
      </w:r>
      <w:proofErr w:type="gramStart"/>
      <w:r>
        <w:rPr>
          <w:rFonts w:hint="eastAsia"/>
          <w:color w:val="auto"/>
        </w:rPr>
        <w:t>库结构</w:t>
      </w:r>
      <w:proofErr w:type="gramEnd"/>
      <w:r>
        <w:rPr>
          <w:rFonts w:hint="eastAsia"/>
          <w:color w:val="auto"/>
        </w:rPr>
        <w:t>将样本点、遥感影像截图、实地照片整理形成红树林样本库。</w:t>
      </w:r>
    </w:p>
    <w:p w:rsidR="00E97B1B" w:rsidRDefault="00A60AA2">
      <w:pPr>
        <w:pStyle w:val="affd"/>
        <w:rPr>
          <w:color w:val="auto"/>
        </w:rPr>
      </w:pPr>
      <w:bookmarkStart w:id="157" w:name="_Toc193697758"/>
      <w:bookmarkStart w:id="158" w:name="_Toc152666446"/>
      <w:bookmarkStart w:id="159" w:name="_Toc192599276"/>
      <w:r>
        <w:rPr>
          <w:rFonts w:hint="eastAsia"/>
          <w:color w:val="auto"/>
        </w:rPr>
        <w:t>红树林图斑区划</w:t>
      </w:r>
      <w:bookmarkEnd w:id="157"/>
      <w:bookmarkEnd w:id="158"/>
      <w:bookmarkEnd w:id="159"/>
    </w:p>
    <w:p w:rsidR="00E97B1B" w:rsidRDefault="00A60AA2">
      <w:pPr>
        <w:pStyle w:val="affe"/>
        <w:rPr>
          <w:color w:val="auto"/>
        </w:rPr>
      </w:pPr>
      <w:r>
        <w:rPr>
          <w:rFonts w:hint="eastAsia"/>
          <w:color w:val="auto"/>
        </w:rPr>
        <w:t>一般规定</w:t>
      </w:r>
    </w:p>
    <w:p w:rsidR="00E97B1B" w:rsidRDefault="00A60AA2">
      <w:pPr>
        <w:pStyle w:val="afffff1"/>
        <w:rPr>
          <w:color w:val="auto"/>
        </w:rPr>
      </w:pPr>
      <w:r>
        <w:rPr>
          <w:rFonts w:hint="eastAsia"/>
          <w:color w:val="auto"/>
        </w:rPr>
        <w:t>包括以下内容：</w:t>
      </w:r>
    </w:p>
    <w:p w:rsidR="00E97B1B" w:rsidRDefault="00A60AA2">
      <w:pPr>
        <w:pStyle w:val="af2"/>
      </w:pPr>
      <w:r>
        <w:rPr>
          <w:rFonts w:hint="eastAsia"/>
        </w:rPr>
        <w:t>一般地区红树林图斑划分最小面积为400</w:t>
      </w:r>
      <w:r>
        <w:rPr>
          <w:rFonts w:hint="eastAsia"/>
          <w:vertAlign w:val="subscript"/>
        </w:rPr>
        <w:t xml:space="preserve"> </w:t>
      </w:r>
      <w:r>
        <w:rPr>
          <w:rFonts w:hint="eastAsia"/>
        </w:rPr>
        <w:t>m</w:t>
      </w:r>
      <w:r>
        <w:rPr>
          <w:vertAlign w:val="superscript"/>
        </w:rPr>
        <w:t>2</w:t>
      </w:r>
      <w:r>
        <w:rPr>
          <w:rFonts w:hint="eastAsia"/>
        </w:rPr>
        <w:t>，</w:t>
      </w:r>
      <w:r>
        <w:rPr>
          <w:szCs w:val="21"/>
        </w:rPr>
        <w:t>对于有更高管理需求的地区</w:t>
      </w:r>
      <w:r>
        <w:rPr>
          <w:rFonts w:hint="eastAsia"/>
          <w:szCs w:val="21"/>
        </w:rPr>
        <w:t>或者影像底图足够清晰</w:t>
      </w:r>
      <w:r>
        <w:rPr>
          <w:szCs w:val="21"/>
        </w:rPr>
        <w:t>，</w:t>
      </w:r>
      <w:r>
        <w:rPr>
          <w:bCs/>
        </w:rPr>
        <w:t>可适当提高调查精度</w:t>
      </w:r>
      <w:r>
        <w:rPr>
          <w:rFonts w:hint="eastAsia"/>
          <w:bCs/>
        </w:rPr>
        <w:t>；</w:t>
      </w:r>
    </w:p>
    <w:p w:rsidR="00E97B1B" w:rsidRDefault="00A60AA2">
      <w:pPr>
        <w:pStyle w:val="af2"/>
      </w:pPr>
      <w:r>
        <w:rPr>
          <w:rFonts w:hint="eastAsia"/>
        </w:rPr>
        <w:t>按附录A末级地类划分图斑；</w:t>
      </w:r>
    </w:p>
    <w:p w:rsidR="00E97B1B" w:rsidRDefault="00A60AA2">
      <w:pPr>
        <w:pStyle w:val="af2"/>
      </w:pPr>
      <w:r>
        <w:rPr>
          <w:rFonts w:hint="eastAsia"/>
          <w:szCs w:val="21"/>
        </w:rPr>
        <w:t>同一图斑内影像特征存在明显差异时，分割地块形成不同的图斑</w:t>
      </w:r>
      <w:r>
        <w:rPr>
          <w:rFonts w:hint="eastAsia"/>
        </w:rPr>
        <w:t>；</w:t>
      </w:r>
    </w:p>
    <w:p w:rsidR="00E97B1B" w:rsidRDefault="00A60AA2">
      <w:pPr>
        <w:pStyle w:val="af2"/>
      </w:pPr>
      <w:r>
        <w:rPr>
          <w:rFonts w:hint="eastAsia"/>
        </w:rPr>
        <w:t>保护类型、管理等级不同应分割地块形成不同的图斑；</w:t>
      </w:r>
    </w:p>
    <w:p w:rsidR="00E97B1B" w:rsidRDefault="00A60AA2">
      <w:pPr>
        <w:pStyle w:val="af2"/>
      </w:pPr>
      <w:r>
        <w:rPr>
          <w:rFonts w:hint="eastAsia"/>
        </w:rPr>
        <w:t>相邻两个红树林</w:t>
      </w:r>
      <w:proofErr w:type="gramStart"/>
      <w:r>
        <w:rPr>
          <w:rFonts w:hint="eastAsia"/>
        </w:rPr>
        <w:t>图斑间的</w:t>
      </w:r>
      <w:proofErr w:type="gramEnd"/>
      <w:r>
        <w:rPr>
          <w:rFonts w:hint="eastAsia"/>
        </w:rPr>
        <w:t>滩涂、潮沟等地物平均宽度≥10</w:t>
      </w:r>
      <w:r>
        <w:rPr>
          <w:rFonts w:hint="eastAsia"/>
          <w:vertAlign w:val="subscript"/>
        </w:rPr>
        <w:t xml:space="preserve"> </w:t>
      </w:r>
      <w:r>
        <w:rPr>
          <w:rFonts w:hint="eastAsia"/>
        </w:rPr>
        <w:t>m，且无红树植物生长的，单独区划为不同的红树林图斑；平均宽度＜10</w:t>
      </w:r>
      <w:r>
        <w:rPr>
          <w:rFonts w:hint="eastAsia"/>
          <w:vertAlign w:val="subscript"/>
        </w:rPr>
        <w:t xml:space="preserve"> </w:t>
      </w:r>
      <w:r>
        <w:rPr>
          <w:rFonts w:hint="eastAsia"/>
        </w:rPr>
        <w:t>m，可区划为同一个图斑；</w:t>
      </w:r>
    </w:p>
    <w:p w:rsidR="00E97B1B" w:rsidRDefault="00A60AA2">
      <w:pPr>
        <w:pStyle w:val="af2"/>
      </w:pPr>
      <w:r>
        <w:rPr>
          <w:rFonts w:hint="eastAsia"/>
        </w:rPr>
        <w:t>红树林其他相关信息，在“备注”字段中标注。</w:t>
      </w:r>
    </w:p>
    <w:p w:rsidR="00E97B1B" w:rsidRDefault="00A60AA2">
      <w:pPr>
        <w:pStyle w:val="affe"/>
        <w:rPr>
          <w:color w:val="auto"/>
        </w:rPr>
      </w:pPr>
      <w:bookmarkStart w:id="160" w:name="_Toc152666450"/>
      <w:r>
        <w:rPr>
          <w:rFonts w:hint="eastAsia"/>
          <w:color w:val="auto"/>
        </w:rPr>
        <w:lastRenderedPageBreak/>
        <w:t>图斑区划流程</w:t>
      </w:r>
      <w:bookmarkEnd w:id="160"/>
    </w:p>
    <w:p w:rsidR="00E97B1B" w:rsidRDefault="00A60AA2">
      <w:pPr>
        <w:pStyle w:val="afff"/>
        <w:rPr>
          <w:color w:val="auto"/>
        </w:rPr>
      </w:pPr>
      <w:r>
        <w:rPr>
          <w:rFonts w:hint="eastAsia"/>
          <w:color w:val="auto"/>
        </w:rPr>
        <w:t>开展室内判读</w:t>
      </w:r>
    </w:p>
    <w:p w:rsidR="00E97B1B" w:rsidRDefault="00A60AA2">
      <w:pPr>
        <w:pStyle w:val="afffff1"/>
        <w:rPr>
          <w:color w:val="auto"/>
        </w:rPr>
      </w:pPr>
      <w:r>
        <w:rPr>
          <w:rFonts w:hint="eastAsia"/>
          <w:color w:val="auto"/>
        </w:rPr>
        <w:t>在DOM上进行红树林图斑遥感判读，包括红树林地边界的划定，以及分类、优势树种、伴生物种、疏密程度、健康状况、受威胁状况、伴生物种、保护类型等属性填写，判读时影像放大的比例尺不应低于1:500，可参考红树林样本库、已有的红树林调查成果等资料。</w:t>
      </w:r>
    </w:p>
    <w:p w:rsidR="00E97B1B" w:rsidRDefault="00A60AA2">
      <w:pPr>
        <w:pStyle w:val="afff"/>
        <w:rPr>
          <w:color w:val="auto"/>
        </w:rPr>
      </w:pPr>
      <w:r>
        <w:rPr>
          <w:rFonts w:hint="eastAsia"/>
          <w:color w:val="auto"/>
        </w:rPr>
        <w:t>判读成果检查</w:t>
      </w:r>
    </w:p>
    <w:p w:rsidR="00E97B1B" w:rsidRDefault="00A60AA2">
      <w:pPr>
        <w:pStyle w:val="afffff1"/>
        <w:rPr>
          <w:color w:val="auto"/>
        </w:rPr>
      </w:pPr>
      <w:r>
        <w:rPr>
          <w:rFonts w:hint="eastAsia"/>
          <w:color w:val="auto"/>
        </w:rPr>
        <w:t>对室内判读成果进行质量检查，包括红树林地划定边界是否准确，地类分类、优势树种、伴生物种、</w:t>
      </w:r>
    </w:p>
    <w:p w:rsidR="00E97B1B" w:rsidRDefault="00A60AA2">
      <w:pPr>
        <w:pStyle w:val="afffff1"/>
        <w:ind w:firstLineChars="0" w:firstLine="0"/>
        <w:rPr>
          <w:color w:val="auto"/>
        </w:rPr>
      </w:pPr>
      <w:r>
        <w:rPr>
          <w:rFonts w:hint="eastAsia"/>
          <w:color w:val="auto"/>
        </w:rPr>
        <w:t>疏密程度、健康状况、受威胁状况、伴生物种、保护类型等属性填写是否正确。</w:t>
      </w:r>
    </w:p>
    <w:p w:rsidR="00E97B1B" w:rsidRDefault="00A60AA2">
      <w:pPr>
        <w:pStyle w:val="affd"/>
        <w:rPr>
          <w:color w:val="auto"/>
        </w:rPr>
      </w:pPr>
      <w:bookmarkStart w:id="161" w:name="_Toc192599277"/>
      <w:bookmarkStart w:id="162" w:name="_Toc193697759"/>
      <w:r>
        <w:rPr>
          <w:rFonts w:hint="eastAsia"/>
          <w:color w:val="auto"/>
        </w:rPr>
        <w:t>外业调查核实</w:t>
      </w:r>
      <w:bookmarkEnd w:id="161"/>
      <w:bookmarkEnd w:id="162"/>
    </w:p>
    <w:p w:rsidR="00E97B1B" w:rsidRDefault="00A60AA2">
      <w:pPr>
        <w:pStyle w:val="affe"/>
        <w:rPr>
          <w:color w:val="auto"/>
        </w:rPr>
      </w:pPr>
      <w:r>
        <w:rPr>
          <w:rFonts w:hint="eastAsia"/>
          <w:color w:val="auto"/>
        </w:rPr>
        <w:t>外业核实工作底图</w:t>
      </w:r>
    </w:p>
    <w:p w:rsidR="00E97B1B" w:rsidRDefault="00A60AA2">
      <w:pPr>
        <w:pStyle w:val="afffff1"/>
      </w:pPr>
      <w:proofErr w:type="gramStart"/>
      <w:r>
        <w:rPr>
          <w:rFonts w:hint="eastAsia"/>
          <w:color w:val="auto"/>
        </w:rPr>
        <w:t>对内业</w:t>
      </w:r>
      <w:proofErr w:type="gramEnd"/>
      <w:r>
        <w:rPr>
          <w:rFonts w:hint="eastAsia"/>
          <w:color w:val="auto"/>
        </w:rPr>
        <w:t>难以判读的信息需进行实地核实，</w:t>
      </w:r>
      <w:proofErr w:type="gramStart"/>
      <w:r>
        <w:rPr>
          <w:rFonts w:hint="eastAsia"/>
          <w:color w:val="auto"/>
        </w:rPr>
        <w:t>对内业判读</w:t>
      </w:r>
      <w:proofErr w:type="gramEnd"/>
      <w:r>
        <w:rPr>
          <w:rFonts w:hint="eastAsia"/>
          <w:color w:val="auto"/>
        </w:rPr>
        <w:t>能够确认信息的图斑进行核实验证，并</w:t>
      </w:r>
      <w:r>
        <w:rPr>
          <w:rFonts w:hAnsi="宋体" w:hint="eastAsia"/>
        </w:rPr>
        <w:t>将室内判读成果叠加遥感影像、调查界线、居民点等基础地理信息，制作外业工作底图</w:t>
      </w:r>
      <w:r>
        <w:rPr>
          <w:rFonts w:hint="eastAsia"/>
        </w:rPr>
        <w:t>。</w:t>
      </w:r>
    </w:p>
    <w:p w:rsidR="00E97B1B" w:rsidRDefault="00A60AA2">
      <w:pPr>
        <w:pStyle w:val="affe"/>
        <w:rPr>
          <w:color w:val="auto"/>
        </w:rPr>
      </w:pPr>
      <w:r>
        <w:rPr>
          <w:rFonts w:hint="eastAsia"/>
          <w:color w:val="auto"/>
        </w:rPr>
        <w:t>核实内容</w:t>
      </w:r>
    </w:p>
    <w:p w:rsidR="00E97B1B" w:rsidRDefault="00A60AA2">
      <w:pPr>
        <w:pStyle w:val="afffff1"/>
        <w:rPr>
          <w:color w:val="auto"/>
        </w:rPr>
      </w:pPr>
      <w:r>
        <w:rPr>
          <w:rFonts w:hint="eastAsia"/>
          <w:color w:val="auto"/>
        </w:rPr>
        <w:t>包括</w:t>
      </w:r>
      <w:proofErr w:type="gramStart"/>
      <w:r>
        <w:rPr>
          <w:rFonts w:hint="eastAsia"/>
          <w:color w:val="auto"/>
        </w:rPr>
        <w:t>图斑地类</w:t>
      </w:r>
      <w:proofErr w:type="gramEnd"/>
      <w:r>
        <w:rPr>
          <w:rFonts w:hint="eastAsia"/>
          <w:color w:val="auto"/>
        </w:rPr>
        <w:t>、调查因子、拍摄核实照片：</w:t>
      </w:r>
    </w:p>
    <w:p w:rsidR="00E97B1B" w:rsidRDefault="00A60AA2">
      <w:pPr>
        <w:pStyle w:val="af2"/>
      </w:pPr>
      <w:r>
        <w:rPr>
          <w:rFonts w:hint="eastAsia"/>
        </w:rPr>
        <w:t>核实图斑的类型、界线与实地是否一致，如不一致，</w:t>
      </w:r>
      <w:proofErr w:type="gramStart"/>
      <w:r>
        <w:rPr>
          <w:rFonts w:hint="eastAsia"/>
        </w:rPr>
        <w:t>在外业</w:t>
      </w:r>
      <w:proofErr w:type="gramEnd"/>
      <w:r>
        <w:rPr>
          <w:rFonts w:hint="eastAsia"/>
        </w:rPr>
        <w:t>工作底图进行标注，便于内</w:t>
      </w:r>
      <w:proofErr w:type="gramStart"/>
      <w:r>
        <w:rPr>
          <w:rFonts w:hint="eastAsia"/>
        </w:rPr>
        <w:t>业修改</w:t>
      </w:r>
      <w:proofErr w:type="gramEnd"/>
      <w:r>
        <w:rPr>
          <w:rFonts w:hint="eastAsia"/>
        </w:rPr>
        <w:t xml:space="preserve">数据；对影像未能反映的新增地物应进行补测，有条件地区采用仪器补测法使用高精度测量设备进行补测，条件不具备的地区也可采用简易补测法。补测的地物点相对邻近明显地物点距离中误差，平地、丘陵地不应大于 2.5m，山地不应大于 3,75m，最大误差不超过2 </w:t>
      </w:r>
      <w:proofErr w:type="gramStart"/>
      <w:r>
        <w:rPr>
          <w:rFonts w:hint="eastAsia"/>
        </w:rPr>
        <w:t>倍</w:t>
      </w:r>
      <w:proofErr w:type="gramEnd"/>
      <w:r>
        <w:rPr>
          <w:rFonts w:hint="eastAsia"/>
        </w:rPr>
        <w:t>中误差。</w:t>
      </w:r>
    </w:p>
    <w:p w:rsidR="00E97B1B" w:rsidRDefault="00A60AA2">
      <w:pPr>
        <w:pStyle w:val="af2"/>
      </w:pPr>
      <w:r>
        <w:rPr>
          <w:rFonts w:hint="eastAsia"/>
        </w:rPr>
        <w:t>按附录C和附录D的相关表格规定，对红树林图斑的优势树种、伴生物种、威胁因素、健康状况、疏密等级、保护类型等属性因子进行调查核实；</w:t>
      </w:r>
    </w:p>
    <w:p w:rsidR="00E97B1B" w:rsidRDefault="00A60AA2">
      <w:pPr>
        <w:pStyle w:val="af2"/>
      </w:pPr>
      <w:r>
        <w:rPr>
          <w:rFonts w:hint="eastAsia"/>
        </w:rPr>
        <w:t>对经过核实的红树林图</w:t>
      </w:r>
      <w:proofErr w:type="gramStart"/>
      <w:r>
        <w:rPr>
          <w:rFonts w:hint="eastAsia"/>
        </w:rPr>
        <w:t>斑拍摄</w:t>
      </w:r>
      <w:proofErr w:type="gramEnd"/>
      <w:r>
        <w:rPr>
          <w:rFonts w:hint="eastAsia"/>
        </w:rPr>
        <w:t>实地照片。</w:t>
      </w:r>
    </w:p>
    <w:p w:rsidR="00E97B1B" w:rsidRDefault="00A60AA2">
      <w:pPr>
        <w:pStyle w:val="affe"/>
        <w:rPr>
          <w:color w:val="auto"/>
        </w:rPr>
      </w:pPr>
      <w:r>
        <w:rPr>
          <w:rFonts w:hint="eastAsia"/>
          <w:color w:val="auto"/>
        </w:rPr>
        <w:t>核实方法</w:t>
      </w:r>
    </w:p>
    <w:p w:rsidR="00E97B1B" w:rsidRDefault="00A60AA2">
      <w:pPr>
        <w:pStyle w:val="afffff1"/>
        <w:rPr>
          <w:color w:val="auto"/>
        </w:rPr>
      </w:pPr>
      <w:r>
        <w:rPr>
          <w:rFonts w:hint="eastAsia"/>
          <w:color w:val="auto"/>
        </w:rPr>
        <w:t>根据不同情况，采用不同的核实方法：</w:t>
      </w:r>
    </w:p>
    <w:p w:rsidR="00E97B1B" w:rsidRDefault="00A60AA2">
      <w:pPr>
        <w:pStyle w:val="af2"/>
      </w:pPr>
      <w:r>
        <w:rPr>
          <w:rFonts w:hint="eastAsia"/>
        </w:rPr>
        <w:t>对于交通方便的图斑，实地核实人员持工作底图，实地调查图斑优势树种、伴生物种、疏密等级、受威胁状况、健康状况、保护类型等因子，并核实图斑边界，同时拍照记录；</w:t>
      </w:r>
    </w:p>
    <w:p w:rsidR="00E97B1B" w:rsidRDefault="00A60AA2">
      <w:pPr>
        <w:pStyle w:val="af2"/>
      </w:pPr>
      <w:r>
        <w:rPr>
          <w:rFonts w:hint="eastAsia"/>
        </w:rPr>
        <w:t>对于交通不便或远离海岸的图斑，采用无人机现场核实图斑边界并拍照记录的方式，或者采用类型举证方式，需为同一区域范围内，影像纹理特征一致的图斑；</w:t>
      </w:r>
    </w:p>
    <w:p w:rsidR="00E97B1B" w:rsidRDefault="00A60AA2">
      <w:pPr>
        <w:pStyle w:val="af2"/>
      </w:pPr>
      <w:r>
        <w:rPr>
          <w:rFonts w:hint="eastAsia"/>
        </w:rPr>
        <w:t>对于边界与判读成果误差较大时，利用无人机航拍的方式，制作正射影像，修改图斑边界。</w:t>
      </w:r>
    </w:p>
    <w:p w:rsidR="00E97B1B" w:rsidRDefault="00A60AA2">
      <w:pPr>
        <w:pStyle w:val="affe"/>
        <w:rPr>
          <w:color w:val="auto"/>
        </w:rPr>
      </w:pPr>
      <w:r>
        <w:rPr>
          <w:rFonts w:hint="eastAsia"/>
          <w:color w:val="auto"/>
        </w:rPr>
        <w:t>外业核实拍照</w:t>
      </w:r>
    </w:p>
    <w:p w:rsidR="00E97B1B" w:rsidRDefault="00A60AA2">
      <w:pPr>
        <w:pStyle w:val="afffff1"/>
      </w:pPr>
      <w:r>
        <w:rPr>
          <w:rFonts w:hint="eastAsia"/>
        </w:rPr>
        <w:t>拍照要求包括但不限于：</w:t>
      </w:r>
    </w:p>
    <w:p w:rsidR="00E97B1B" w:rsidRDefault="00A60AA2">
      <w:pPr>
        <w:pStyle w:val="af2"/>
        <w:rPr>
          <w:color w:val="000000" w:themeColor="text1"/>
        </w:rPr>
      </w:pPr>
      <w:r>
        <w:rPr>
          <w:rFonts w:hint="eastAsia"/>
          <w:color w:val="000000" w:themeColor="text1"/>
        </w:rPr>
        <w:t>拍摄方向正确、能够反映调查地类特征的实地照片；</w:t>
      </w:r>
    </w:p>
    <w:p w:rsidR="00E97B1B" w:rsidRDefault="00A60AA2">
      <w:pPr>
        <w:pStyle w:val="af2"/>
        <w:rPr>
          <w:color w:val="000000" w:themeColor="text1"/>
        </w:rPr>
      </w:pPr>
      <w:r>
        <w:rPr>
          <w:rFonts w:hint="eastAsia"/>
          <w:color w:val="000000" w:themeColor="text1"/>
        </w:rPr>
        <w:t>拍摄具有实地卫星定位坐标、拍摄方位角、拍摄时间等信息的照片；</w:t>
      </w:r>
    </w:p>
    <w:p w:rsidR="00E97B1B" w:rsidRDefault="00A60AA2">
      <w:pPr>
        <w:pStyle w:val="af2"/>
        <w:rPr>
          <w:color w:val="000000" w:themeColor="text1"/>
        </w:rPr>
      </w:pPr>
      <w:r>
        <w:rPr>
          <w:rFonts w:hint="eastAsia"/>
          <w:color w:val="000000" w:themeColor="text1"/>
        </w:rPr>
        <w:t>拍摄包含全景、局部近景及特征照片三类的照片；</w:t>
      </w:r>
    </w:p>
    <w:p w:rsidR="00E97B1B" w:rsidRDefault="00A60AA2">
      <w:pPr>
        <w:pStyle w:val="af2"/>
        <w:rPr>
          <w:color w:val="000000" w:themeColor="text1"/>
        </w:rPr>
      </w:pPr>
      <w:r>
        <w:rPr>
          <w:rFonts w:hint="eastAsia"/>
          <w:color w:val="000000" w:themeColor="text1"/>
        </w:rPr>
        <w:lastRenderedPageBreak/>
        <w:t>拍摄能反映优势树种、伴生物种、疏密等级、受威胁状况、健康状况、保护类型等因子的照片；</w:t>
      </w:r>
    </w:p>
    <w:p w:rsidR="00E97B1B" w:rsidRDefault="00A60AA2">
      <w:pPr>
        <w:pStyle w:val="af2"/>
        <w:rPr>
          <w:color w:val="000000" w:themeColor="text1"/>
        </w:rPr>
      </w:pPr>
      <w:r>
        <w:rPr>
          <w:rFonts w:hint="eastAsia"/>
          <w:color w:val="000000" w:themeColor="text1"/>
        </w:rPr>
        <w:t>同一站立点同一方向拍摄的照片不超过2张；</w:t>
      </w:r>
    </w:p>
    <w:p w:rsidR="00E97B1B" w:rsidRDefault="00A60AA2">
      <w:pPr>
        <w:pStyle w:val="af2"/>
      </w:pPr>
      <w:r>
        <w:rPr>
          <w:rFonts w:hint="eastAsia"/>
          <w:color w:val="000000" w:themeColor="text1"/>
        </w:rPr>
        <w:t>对于照片不能反映实际现状的，可补拍一段10</w:t>
      </w:r>
      <w:r>
        <w:rPr>
          <w:rFonts w:hint="eastAsia"/>
          <w:color w:val="000000" w:themeColor="text1"/>
          <w:vertAlign w:val="subscript"/>
        </w:rPr>
        <w:t xml:space="preserve"> </w:t>
      </w:r>
      <w:r>
        <w:rPr>
          <w:rFonts w:hint="eastAsia"/>
          <w:color w:val="000000" w:themeColor="text1"/>
        </w:rPr>
        <w:t>s左右的视频。</w:t>
      </w:r>
    </w:p>
    <w:p w:rsidR="00E97B1B" w:rsidRDefault="00A60AA2">
      <w:pPr>
        <w:pStyle w:val="affd"/>
        <w:rPr>
          <w:color w:val="000000" w:themeColor="text1"/>
        </w:rPr>
      </w:pPr>
      <w:bookmarkStart w:id="163" w:name="_Toc192599278"/>
      <w:bookmarkStart w:id="164" w:name="_Toc193697760"/>
      <w:bookmarkStart w:id="165" w:name="_Toc152666455"/>
      <w:r>
        <w:rPr>
          <w:rFonts w:hint="eastAsia"/>
          <w:color w:val="000000" w:themeColor="text1"/>
        </w:rPr>
        <w:t>数据库建设</w:t>
      </w:r>
      <w:bookmarkEnd w:id="163"/>
      <w:bookmarkEnd w:id="164"/>
      <w:bookmarkEnd w:id="165"/>
    </w:p>
    <w:p w:rsidR="00E97B1B" w:rsidRDefault="00A60AA2">
      <w:pPr>
        <w:pStyle w:val="affe"/>
        <w:rPr>
          <w:color w:val="000000" w:themeColor="text1"/>
        </w:rPr>
      </w:pPr>
      <w:r>
        <w:rPr>
          <w:rFonts w:hint="eastAsia"/>
          <w:color w:val="000000" w:themeColor="text1"/>
        </w:rPr>
        <w:t>一般规定</w:t>
      </w:r>
    </w:p>
    <w:p w:rsidR="00E97B1B" w:rsidRDefault="00A60AA2">
      <w:pPr>
        <w:pStyle w:val="afffff1"/>
      </w:pPr>
      <w:r>
        <w:rPr>
          <w:rFonts w:hint="eastAsia"/>
        </w:rPr>
        <w:t>包括以下内容：</w:t>
      </w:r>
    </w:p>
    <w:p w:rsidR="00E97B1B" w:rsidRDefault="00A60AA2">
      <w:pPr>
        <w:pStyle w:val="af2"/>
        <w:rPr>
          <w:color w:val="000000" w:themeColor="text1"/>
        </w:rPr>
      </w:pPr>
      <w:r>
        <w:rPr>
          <w:rFonts w:hint="eastAsia"/>
          <w:color w:val="000000" w:themeColor="text1"/>
        </w:rPr>
        <w:t>以县（市、区）级为基本单位，依据红树林专项调查结果建立红树林</w:t>
      </w:r>
      <w:r>
        <w:rPr>
          <w:rFonts w:hint="eastAsia"/>
        </w:rPr>
        <w:t>专项</w:t>
      </w:r>
      <w:r>
        <w:rPr>
          <w:rFonts w:hint="eastAsia"/>
          <w:color w:val="000000" w:themeColor="text1"/>
        </w:rPr>
        <w:t>数据库，可按需逐级建立市级、自治区级数据库；</w:t>
      </w:r>
    </w:p>
    <w:p w:rsidR="00E97B1B" w:rsidRDefault="00A60AA2">
      <w:pPr>
        <w:pStyle w:val="af2"/>
        <w:spacing w:before="120" w:after="120"/>
      </w:pPr>
      <w:r>
        <w:rPr>
          <w:rFonts w:hint="eastAsia"/>
        </w:rPr>
        <w:t>红树林数据库主要包括红树林现状数据、基础地理数据、DOM等信息。</w:t>
      </w:r>
    </w:p>
    <w:p w:rsidR="00E97B1B" w:rsidRDefault="00A60AA2">
      <w:pPr>
        <w:pStyle w:val="affe"/>
        <w:rPr>
          <w:color w:val="auto"/>
        </w:rPr>
      </w:pPr>
      <w:r>
        <w:rPr>
          <w:rFonts w:hint="eastAsia"/>
          <w:color w:val="auto"/>
        </w:rPr>
        <w:t>建设方法</w:t>
      </w:r>
    </w:p>
    <w:p w:rsidR="00E97B1B" w:rsidRDefault="00A60AA2">
      <w:pPr>
        <w:pStyle w:val="afff"/>
        <w:rPr>
          <w:color w:val="000000" w:themeColor="text1"/>
        </w:rPr>
      </w:pPr>
      <w:r>
        <w:rPr>
          <w:rFonts w:hint="eastAsia"/>
          <w:color w:val="000000" w:themeColor="text1"/>
        </w:rPr>
        <w:t>图形数据采集</w:t>
      </w:r>
    </w:p>
    <w:p w:rsidR="00E97B1B" w:rsidRDefault="00A60AA2">
      <w:pPr>
        <w:pStyle w:val="afffff1"/>
      </w:pPr>
      <w:r>
        <w:rPr>
          <w:rFonts w:hint="eastAsia"/>
        </w:rPr>
        <w:t>图形数据采集按以下要求进行：</w:t>
      </w:r>
    </w:p>
    <w:p w:rsidR="00E97B1B" w:rsidRDefault="00A60AA2">
      <w:pPr>
        <w:pStyle w:val="af2"/>
      </w:pPr>
      <w:r>
        <w:rPr>
          <w:rFonts w:hint="eastAsia"/>
        </w:rPr>
        <w:t>根据实地核实结果，结合内业资料进行图形矢量化工作，形成全区域所有调查要素的数字化成果；</w:t>
      </w:r>
    </w:p>
    <w:p w:rsidR="00E97B1B" w:rsidRDefault="00A60AA2">
      <w:pPr>
        <w:pStyle w:val="af2"/>
      </w:pPr>
      <w:r>
        <w:rPr>
          <w:rFonts w:hint="eastAsia"/>
        </w:rPr>
        <w:t>对于电子</w:t>
      </w:r>
      <w:proofErr w:type="gramStart"/>
      <w:r>
        <w:rPr>
          <w:rFonts w:hint="eastAsia"/>
        </w:rPr>
        <w:t>化外业</w:t>
      </w:r>
      <w:proofErr w:type="gramEnd"/>
      <w:r>
        <w:rPr>
          <w:rFonts w:hint="eastAsia"/>
        </w:rPr>
        <w:t>数据，外业采集要素在导入数据库的过程中避免</w:t>
      </w:r>
      <w:proofErr w:type="gramStart"/>
      <w:r>
        <w:rPr>
          <w:rFonts w:hint="eastAsia"/>
        </w:rPr>
        <w:t>要素丢漏和</w:t>
      </w:r>
      <w:proofErr w:type="gramEnd"/>
      <w:r>
        <w:rPr>
          <w:rFonts w:hint="eastAsia"/>
        </w:rPr>
        <w:t>位置偏移的情况；</w:t>
      </w:r>
    </w:p>
    <w:p w:rsidR="00E97B1B" w:rsidRDefault="00A60AA2">
      <w:pPr>
        <w:pStyle w:val="af2"/>
      </w:pPr>
      <w:r>
        <w:rPr>
          <w:rFonts w:hint="eastAsia"/>
        </w:rPr>
        <w:t>按附录C规定内容采集图形数据，主要为红树林现状采集，</w:t>
      </w:r>
      <w:proofErr w:type="gramStart"/>
      <w:r>
        <w:rPr>
          <w:rFonts w:hint="eastAsia"/>
        </w:rPr>
        <w:t>行政区图层沿用</w:t>
      </w:r>
      <w:proofErr w:type="gramEnd"/>
      <w:r>
        <w:rPr>
          <w:rFonts w:hint="eastAsia"/>
        </w:rPr>
        <w:t>最新版国土变更数据；</w:t>
      </w:r>
    </w:p>
    <w:p w:rsidR="00E97B1B" w:rsidRDefault="00A60AA2">
      <w:pPr>
        <w:pStyle w:val="af2"/>
      </w:pPr>
      <w:r>
        <w:rPr>
          <w:rFonts w:hint="eastAsia"/>
        </w:rPr>
        <w:t>红树林现状数据图形边界与影像不套合的，结合影像、外业核查等手段进行核实，并根据核实结果调整相关图形边界；</w:t>
      </w:r>
    </w:p>
    <w:p w:rsidR="00E97B1B" w:rsidRDefault="00A60AA2">
      <w:pPr>
        <w:pStyle w:val="af2"/>
      </w:pPr>
      <w:bookmarkStart w:id="166" w:name="OLE_LINK3"/>
      <w:r>
        <w:rPr>
          <w:rFonts w:hint="eastAsia"/>
        </w:rPr>
        <w:t>对于红树林图斑边界与最新版国土变更调查数据图斑边界位移大于图上0.5mm，修改图斑边界，新增的红树林，明显的同一界线移位不大于图上0.6</w:t>
      </w:r>
      <w:r>
        <w:rPr>
          <w:vertAlign w:val="subscript"/>
        </w:rPr>
        <w:t xml:space="preserve"> </w:t>
      </w:r>
      <w:r>
        <w:rPr>
          <w:rFonts w:hint="eastAsia"/>
        </w:rPr>
        <w:t>mm，不明显界线不大于图上1.5</w:t>
      </w:r>
      <w:r>
        <w:rPr>
          <w:vertAlign w:val="subscript"/>
        </w:rPr>
        <w:t xml:space="preserve"> </w:t>
      </w:r>
      <w:r>
        <w:rPr>
          <w:rFonts w:hint="eastAsia"/>
        </w:rPr>
        <w:t>mm</w:t>
      </w:r>
      <w:bookmarkEnd w:id="166"/>
      <w:r>
        <w:rPr>
          <w:rFonts w:hint="eastAsia"/>
        </w:rPr>
        <w:t>；</w:t>
      </w:r>
    </w:p>
    <w:p w:rsidR="00E97B1B" w:rsidRDefault="00A60AA2">
      <w:pPr>
        <w:pStyle w:val="af2"/>
      </w:pPr>
      <w:r>
        <w:rPr>
          <w:rFonts w:hint="eastAsia"/>
        </w:rPr>
        <w:t>对数据进行分层采集，并保持各层要素叠加后协调一致；</w:t>
      </w:r>
    </w:p>
    <w:p w:rsidR="00E97B1B" w:rsidRDefault="00A60AA2">
      <w:pPr>
        <w:pStyle w:val="af2"/>
      </w:pPr>
      <w:r>
        <w:rPr>
          <w:rFonts w:hint="eastAsia"/>
        </w:rPr>
        <w:t>红树林图斑区划时，避免与最新国土变更数据产生狭长面、尖锐角和碎小图斑；</w:t>
      </w:r>
    </w:p>
    <w:p w:rsidR="00E97B1B" w:rsidRDefault="00A60AA2">
      <w:pPr>
        <w:pStyle w:val="af2"/>
      </w:pPr>
      <w:r>
        <w:rPr>
          <w:rFonts w:hint="eastAsia"/>
        </w:rPr>
        <w:t>红树林图斑区划完成后，需保持线条光滑、严格相接、无多余悬线。</w:t>
      </w:r>
    </w:p>
    <w:p w:rsidR="00E97B1B" w:rsidRDefault="00A60AA2">
      <w:pPr>
        <w:pStyle w:val="afff"/>
        <w:rPr>
          <w:color w:val="000000" w:themeColor="text1"/>
        </w:rPr>
      </w:pPr>
      <w:r>
        <w:rPr>
          <w:rFonts w:hint="eastAsia"/>
          <w:color w:val="000000" w:themeColor="text1"/>
        </w:rPr>
        <w:t>拓扑关系构建</w:t>
      </w:r>
    </w:p>
    <w:p w:rsidR="00E97B1B" w:rsidRDefault="00A60AA2">
      <w:pPr>
        <w:pStyle w:val="afffff1"/>
      </w:pPr>
      <w:r>
        <w:rPr>
          <w:rFonts w:hint="eastAsia"/>
        </w:rPr>
        <w:t>在所有数据层内建立拓扑关系，在相关数据层间建立层间拓扑关系，并进行拓扑处理，建立拓扑结构。</w:t>
      </w:r>
    </w:p>
    <w:p w:rsidR="00E97B1B" w:rsidRDefault="00A60AA2">
      <w:pPr>
        <w:pStyle w:val="afff"/>
        <w:rPr>
          <w:color w:val="000000" w:themeColor="text1"/>
        </w:rPr>
      </w:pPr>
      <w:r>
        <w:rPr>
          <w:rFonts w:hint="eastAsia"/>
          <w:color w:val="000000" w:themeColor="text1"/>
        </w:rPr>
        <w:t>属性数据采集</w:t>
      </w:r>
    </w:p>
    <w:p w:rsidR="00E97B1B" w:rsidRDefault="00A60AA2">
      <w:pPr>
        <w:pStyle w:val="afffff1"/>
      </w:pPr>
      <w:r>
        <w:rPr>
          <w:rFonts w:hint="eastAsia"/>
        </w:rPr>
        <w:t>按规定的数据结构输入属性数据，并进行校验和逻辑错误检查。</w:t>
      </w:r>
    </w:p>
    <w:p w:rsidR="00E97B1B" w:rsidRDefault="00A60AA2">
      <w:pPr>
        <w:pStyle w:val="affd"/>
        <w:rPr>
          <w:color w:val="000000" w:themeColor="text1"/>
        </w:rPr>
      </w:pPr>
      <w:bookmarkStart w:id="167" w:name="_Toc192599279"/>
      <w:bookmarkStart w:id="168" w:name="_Toc193697761"/>
      <w:r>
        <w:rPr>
          <w:rFonts w:hint="eastAsia"/>
          <w:color w:val="000000" w:themeColor="text1"/>
        </w:rPr>
        <w:t>图件制作</w:t>
      </w:r>
      <w:bookmarkEnd w:id="167"/>
      <w:bookmarkEnd w:id="168"/>
    </w:p>
    <w:p w:rsidR="00E97B1B" w:rsidRDefault="00A60AA2">
      <w:pPr>
        <w:pStyle w:val="afffff1"/>
      </w:pPr>
      <w:r>
        <w:rPr>
          <w:rFonts w:hint="eastAsia"/>
        </w:rPr>
        <w:t>按需制作红树林调查成果图件，包括红树林分布图、样本分布图，以及各因子信息专题图，成果图件示例见附录F中F.2。</w:t>
      </w:r>
    </w:p>
    <w:p w:rsidR="00E97B1B" w:rsidRDefault="00E97B1B">
      <w:pPr>
        <w:pStyle w:val="afffff1"/>
      </w:pPr>
    </w:p>
    <w:p w:rsidR="00E97B1B" w:rsidRDefault="00E97B1B">
      <w:pPr>
        <w:pStyle w:val="afffff1"/>
      </w:pPr>
    </w:p>
    <w:p w:rsidR="00E97B1B" w:rsidRDefault="00A60AA2">
      <w:pPr>
        <w:pStyle w:val="affd"/>
        <w:rPr>
          <w:color w:val="000000" w:themeColor="text1"/>
        </w:rPr>
      </w:pPr>
      <w:bookmarkStart w:id="169" w:name="_Toc193697762"/>
      <w:bookmarkStart w:id="170" w:name="_Toc192599280"/>
      <w:r>
        <w:rPr>
          <w:rFonts w:hint="eastAsia"/>
          <w:color w:val="000000" w:themeColor="text1"/>
        </w:rPr>
        <w:lastRenderedPageBreak/>
        <w:t>成果编制</w:t>
      </w:r>
      <w:bookmarkEnd w:id="169"/>
      <w:bookmarkEnd w:id="170"/>
    </w:p>
    <w:p w:rsidR="00E97B1B" w:rsidRDefault="00A60AA2">
      <w:pPr>
        <w:pStyle w:val="affe"/>
        <w:rPr>
          <w:color w:val="000000" w:themeColor="text1"/>
        </w:rPr>
      </w:pPr>
      <w:bookmarkStart w:id="171" w:name="_Toc152666460"/>
      <w:r>
        <w:rPr>
          <w:rFonts w:hint="eastAsia"/>
          <w:color w:val="000000" w:themeColor="text1"/>
        </w:rPr>
        <w:t>统计</w:t>
      </w:r>
      <w:bookmarkEnd w:id="171"/>
      <w:r>
        <w:rPr>
          <w:rFonts w:hint="eastAsia"/>
          <w:color w:val="000000" w:themeColor="text1"/>
        </w:rPr>
        <w:t>分析</w:t>
      </w:r>
    </w:p>
    <w:p w:rsidR="00E97B1B" w:rsidRDefault="00A60AA2">
      <w:pPr>
        <w:pStyle w:val="afff"/>
        <w:rPr>
          <w:color w:val="000000" w:themeColor="text1"/>
        </w:rPr>
      </w:pPr>
      <w:r>
        <w:rPr>
          <w:rFonts w:hint="eastAsia"/>
          <w:color w:val="000000" w:themeColor="text1"/>
        </w:rPr>
        <w:t>红树林现状及面积统计</w:t>
      </w:r>
    </w:p>
    <w:p w:rsidR="00E97B1B" w:rsidRDefault="00A60AA2">
      <w:pPr>
        <w:pStyle w:val="afffff1"/>
      </w:pPr>
      <w:r>
        <w:rPr>
          <w:rFonts w:hint="eastAsia"/>
        </w:rPr>
        <w:t>按附表E.1、E.2、E.3、E.4、E.5、E.6和E.7对红树林现状分类、优势树种、受威胁状况、保护类型等进行统计。</w:t>
      </w:r>
    </w:p>
    <w:p w:rsidR="00E97B1B" w:rsidRDefault="00A60AA2">
      <w:pPr>
        <w:pStyle w:val="afff"/>
        <w:rPr>
          <w:color w:val="000000" w:themeColor="text1"/>
        </w:rPr>
      </w:pPr>
      <w:r>
        <w:rPr>
          <w:rFonts w:hint="eastAsia"/>
          <w:color w:val="000000" w:themeColor="text1"/>
        </w:rPr>
        <w:t>调查结果分析</w:t>
      </w:r>
    </w:p>
    <w:p w:rsidR="00E97B1B" w:rsidRDefault="00A60AA2">
      <w:pPr>
        <w:pStyle w:val="afffff1"/>
      </w:pPr>
      <w:r>
        <w:rPr>
          <w:rFonts w:hint="eastAsia"/>
        </w:rPr>
        <w:t>对红树林调查结果进行分析，包括面积、分布等，可结合其他相关资料进行综合分析。</w:t>
      </w:r>
    </w:p>
    <w:p w:rsidR="00E97B1B" w:rsidRDefault="00A60AA2">
      <w:pPr>
        <w:pStyle w:val="affe"/>
        <w:rPr>
          <w:color w:val="000000" w:themeColor="text1"/>
        </w:rPr>
      </w:pPr>
      <w:bookmarkStart w:id="172" w:name="_Toc152666461"/>
      <w:r>
        <w:rPr>
          <w:rFonts w:hint="eastAsia"/>
          <w:color w:val="000000" w:themeColor="text1"/>
        </w:rPr>
        <w:t>数据汇总</w:t>
      </w:r>
      <w:bookmarkEnd w:id="172"/>
    </w:p>
    <w:p w:rsidR="00E97B1B" w:rsidRDefault="00A60AA2">
      <w:pPr>
        <w:pStyle w:val="afffff1"/>
      </w:pPr>
      <w:r>
        <w:rPr>
          <w:rFonts w:hint="eastAsia"/>
        </w:rPr>
        <w:t>以县（市、区）级为单位汇总形成自治区级数据，无县级归属的海岛参与自治区级汇总。</w:t>
      </w:r>
    </w:p>
    <w:p w:rsidR="00E97B1B" w:rsidRDefault="00A60AA2">
      <w:pPr>
        <w:pStyle w:val="affe"/>
        <w:rPr>
          <w:color w:val="000000" w:themeColor="text1"/>
        </w:rPr>
      </w:pPr>
      <w:r>
        <w:rPr>
          <w:rFonts w:hint="eastAsia"/>
          <w:color w:val="000000" w:themeColor="text1"/>
        </w:rPr>
        <w:t>编制主要成果</w:t>
      </w:r>
    </w:p>
    <w:p w:rsidR="00E97B1B" w:rsidRDefault="00A60AA2">
      <w:pPr>
        <w:pStyle w:val="afff"/>
        <w:rPr>
          <w:color w:val="000000" w:themeColor="text1"/>
        </w:rPr>
      </w:pPr>
      <w:r>
        <w:rPr>
          <w:rFonts w:hint="eastAsia"/>
          <w:color w:val="000000" w:themeColor="text1"/>
        </w:rPr>
        <w:t>影像成果</w:t>
      </w:r>
    </w:p>
    <w:p w:rsidR="00E97B1B" w:rsidRDefault="00A60AA2">
      <w:pPr>
        <w:pStyle w:val="afffff1"/>
      </w:pPr>
      <w:r>
        <w:rPr>
          <w:rFonts w:hint="eastAsia"/>
        </w:rPr>
        <w:t>数字正射影像图。</w:t>
      </w:r>
    </w:p>
    <w:p w:rsidR="00E97B1B" w:rsidRDefault="00A60AA2">
      <w:pPr>
        <w:pStyle w:val="afff"/>
        <w:rPr>
          <w:color w:val="000000" w:themeColor="text1"/>
        </w:rPr>
      </w:pPr>
      <w:r>
        <w:rPr>
          <w:rFonts w:hint="eastAsia"/>
          <w:color w:val="000000" w:themeColor="text1"/>
        </w:rPr>
        <w:t>外业调查成果</w:t>
      </w:r>
    </w:p>
    <w:p w:rsidR="00E97B1B" w:rsidRDefault="00A60AA2">
      <w:pPr>
        <w:pStyle w:val="afffff1"/>
      </w:pPr>
      <w:r>
        <w:rPr>
          <w:rFonts w:hint="eastAsia"/>
        </w:rPr>
        <w:t>图斑举证数据包。</w:t>
      </w:r>
    </w:p>
    <w:p w:rsidR="00E97B1B" w:rsidRDefault="00A60AA2">
      <w:pPr>
        <w:pStyle w:val="afff"/>
        <w:rPr>
          <w:color w:val="000000" w:themeColor="text1"/>
        </w:rPr>
      </w:pPr>
      <w:r>
        <w:rPr>
          <w:rFonts w:hint="eastAsia"/>
          <w:color w:val="000000" w:themeColor="text1"/>
        </w:rPr>
        <w:t>数据库成果</w:t>
      </w:r>
    </w:p>
    <w:p w:rsidR="00E97B1B" w:rsidRDefault="00A60AA2">
      <w:pPr>
        <w:pStyle w:val="afffff1"/>
      </w:pPr>
      <w:r>
        <w:rPr>
          <w:rFonts w:hint="eastAsia"/>
        </w:rPr>
        <w:t>数据库成果包括红树林样本库和红树林数据库。</w:t>
      </w:r>
    </w:p>
    <w:p w:rsidR="00E97B1B" w:rsidRDefault="00A60AA2">
      <w:pPr>
        <w:pStyle w:val="afff"/>
        <w:rPr>
          <w:color w:val="000000" w:themeColor="text1"/>
        </w:rPr>
      </w:pPr>
      <w:r>
        <w:rPr>
          <w:rFonts w:hint="eastAsia"/>
          <w:color w:val="000000" w:themeColor="text1"/>
        </w:rPr>
        <w:t>各类统计汇总表</w:t>
      </w:r>
    </w:p>
    <w:p w:rsidR="00E97B1B" w:rsidRDefault="00A60AA2">
      <w:pPr>
        <w:pStyle w:val="afffff1"/>
      </w:pPr>
      <w:r>
        <w:rPr>
          <w:rFonts w:hint="eastAsia"/>
        </w:rPr>
        <w:t>各类统计汇总表见附录F的F.1，包括但不限于：</w:t>
      </w:r>
    </w:p>
    <w:p w:rsidR="00E97B1B" w:rsidRDefault="00A60AA2">
      <w:pPr>
        <w:pStyle w:val="afffff1"/>
      </w:pPr>
      <w:r>
        <w:rPr>
          <w:rFonts w:hint="eastAsia"/>
        </w:rPr>
        <w:t>——红树林现状面积汇总表；</w:t>
      </w:r>
    </w:p>
    <w:p w:rsidR="00E97B1B" w:rsidRDefault="00A60AA2">
      <w:pPr>
        <w:pStyle w:val="afffff1"/>
      </w:pPr>
      <w:r>
        <w:rPr>
          <w:rFonts w:hint="eastAsia"/>
        </w:rPr>
        <w:t>——红树林优势树种面积统计表；</w:t>
      </w:r>
    </w:p>
    <w:p w:rsidR="00E97B1B" w:rsidRDefault="00A60AA2">
      <w:pPr>
        <w:pStyle w:val="afffff1"/>
      </w:pPr>
      <w:r>
        <w:rPr>
          <w:rFonts w:hint="eastAsia"/>
        </w:rPr>
        <w:t>——红树林疏密等级面积统计表；</w:t>
      </w:r>
    </w:p>
    <w:p w:rsidR="00E97B1B" w:rsidRDefault="00A60AA2">
      <w:pPr>
        <w:pStyle w:val="afffff1"/>
      </w:pPr>
      <w:r>
        <w:rPr>
          <w:rFonts w:hint="eastAsia"/>
        </w:rPr>
        <w:t>——红树林受威胁状况面积统计表；</w:t>
      </w:r>
    </w:p>
    <w:p w:rsidR="00E97B1B" w:rsidRDefault="00A60AA2">
      <w:pPr>
        <w:pStyle w:val="afffff1"/>
      </w:pPr>
      <w:r>
        <w:rPr>
          <w:rFonts w:hint="eastAsia"/>
        </w:rPr>
        <w:t>——红树林健康状况面积统计表；</w:t>
      </w:r>
    </w:p>
    <w:p w:rsidR="00E97B1B" w:rsidRDefault="00A60AA2">
      <w:pPr>
        <w:pStyle w:val="afffff1"/>
      </w:pPr>
      <w:r>
        <w:rPr>
          <w:rFonts w:hint="eastAsia"/>
        </w:rPr>
        <w:t>——红树林管理等级面积统计表；</w:t>
      </w:r>
    </w:p>
    <w:p w:rsidR="00E97B1B" w:rsidRDefault="00A60AA2">
      <w:pPr>
        <w:pStyle w:val="afffff1"/>
      </w:pPr>
      <w:r>
        <w:rPr>
          <w:rFonts w:hint="eastAsia"/>
        </w:rPr>
        <w:t>——红树林保护形式面积统计表。</w:t>
      </w:r>
    </w:p>
    <w:p w:rsidR="00E97B1B" w:rsidRDefault="00A60AA2">
      <w:pPr>
        <w:pStyle w:val="afff"/>
        <w:rPr>
          <w:color w:val="000000" w:themeColor="text1"/>
        </w:rPr>
      </w:pPr>
      <w:r>
        <w:rPr>
          <w:rFonts w:hint="eastAsia"/>
          <w:color w:val="000000" w:themeColor="text1"/>
        </w:rPr>
        <w:t>图件成果</w:t>
      </w:r>
    </w:p>
    <w:p w:rsidR="00E97B1B" w:rsidRDefault="00A60AA2">
      <w:pPr>
        <w:pStyle w:val="afffff1"/>
      </w:pPr>
      <w:r>
        <w:rPr>
          <w:rFonts w:hint="eastAsia"/>
        </w:rPr>
        <w:t>图件成果示例见附录F的F.2，包括但不限于：</w:t>
      </w:r>
    </w:p>
    <w:p w:rsidR="00E97B1B" w:rsidRDefault="00A60AA2">
      <w:pPr>
        <w:pStyle w:val="af2"/>
        <w:rPr>
          <w:color w:val="000000" w:themeColor="text1"/>
        </w:rPr>
      </w:pPr>
      <w:r>
        <w:rPr>
          <w:rFonts w:hint="eastAsia"/>
          <w:color w:val="000000" w:themeColor="text1"/>
        </w:rPr>
        <w:t>红树林现状分布图；</w:t>
      </w:r>
    </w:p>
    <w:p w:rsidR="00E97B1B" w:rsidRDefault="00A60AA2">
      <w:pPr>
        <w:pStyle w:val="af2"/>
        <w:rPr>
          <w:color w:val="000000" w:themeColor="text1"/>
        </w:rPr>
      </w:pPr>
      <w:r>
        <w:rPr>
          <w:rFonts w:hint="eastAsia"/>
          <w:color w:val="000000" w:themeColor="text1"/>
        </w:rPr>
        <w:t>红树林树种样本分布图；</w:t>
      </w:r>
    </w:p>
    <w:p w:rsidR="00E97B1B" w:rsidRDefault="00A60AA2">
      <w:pPr>
        <w:pStyle w:val="af2"/>
        <w:rPr>
          <w:color w:val="000000" w:themeColor="text1"/>
        </w:rPr>
      </w:pPr>
      <w:r>
        <w:rPr>
          <w:rFonts w:hint="eastAsia"/>
          <w:color w:val="000000" w:themeColor="text1"/>
        </w:rPr>
        <w:t>红树林优势树种分布图；</w:t>
      </w:r>
    </w:p>
    <w:p w:rsidR="00E97B1B" w:rsidRDefault="00A60AA2">
      <w:pPr>
        <w:pStyle w:val="af2"/>
        <w:rPr>
          <w:color w:val="000000" w:themeColor="text1"/>
        </w:rPr>
      </w:pPr>
      <w:r>
        <w:rPr>
          <w:rFonts w:hint="eastAsia"/>
          <w:color w:val="000000" w:themeColor="text1"/>
        </w:rPr>
        <w:t>红树林健康状况分布图；</w:t>
      </w:r>
    </w:p>
    <w:p w:rsidR="00E97B1B" w:rsidRDefault="00A60AA2">
      <w:pPr>
        <w:pStyle w:val="af2"/>
        <w:rPr>
          <w:color w:val="000000" w:themeColor="text1"/>
        </w:rPr>
      </w:pPr>
      <w:r>
        <w:rPr>
          <w:rFonts w:hint="eastAsia"/>
          <w:color w:val="000000" w:themeColor="text1"/>
        </w:rPr>
        <w:t>红树林受威胁状况分布图；</w:t>
      </w:r>
    </w:p>
    <w:p w:rsidR="00E97B1B" w:rsidRDefault="00A60AA2">
      <w:pPr>
        <w:pStyle w:val="af2"/>
        <w:rPr>
          <w:color w:val="000000" w:themeColor="text1"/>
        </w:rPr>
      </w:pPr>
      <w:r>
        <w:rPr>
          <w:rFonts w:hint="eastAsia"/>
          <w:color w:val="000000" w:themeColor="text1"/>
        </w:rPr>
        <w:lastRenderedPageBreak/>
        <w:t>红树林保护形式分布图。</w:t>
      </w:r>
    </w:p>
    <w:p w:rsidR="00E97B1B" w:rsidRPr="00A60AA2" w:rsidRDefault="00A60AA2" w:rsidP="007E7AE1">
      <w:pPr>
        <w:pStyle w:val="afffff1"/>
        <w:tabs>
          <w:tab w:val="left" w:pos="851"/>
        </w:tabs>
      </w:pPr>
      <w:r w:rsidRPr="00A60AA2">
        <w:rPr>
          <w:rFonts w:hint="eastAsia"/>
        </w:rPr>
        <w:t>制图要求：</w:t>
      </w:r>
    </w:p>
    <w:p w:rsidR="00E97B1B" w:rsidRDefault="00A60AA2">
      <w:pPr>
        <w:pStyle w:val="af2"/>
        <w:rPr>
          <w:color w:val="000000" w:themeColor="text1"/>
        </w:rPr>
      </w:pPr>
      <w:r>
        <w:rPr>
          <w:rFonts w:hint="eastAsia"/>
        </w:rPr>
        <w:t>图件的图式图例参照《国家基本比例尺地图图式第2部分:1:50001:10000地形图图式》(GB/T 20257.2-2006)和《国家基本比例尺地图图式第3部分:1:25000 1:50000 1:100000地形图图式》(GB/T 20257.3-2006)等的相关规定</w:t>
      </w:r>
      <w:r>
        <w:rPr>
          <w:rFonts w:hint="eastAsia"/>
          <w:color w:val="000000" w:themeColor="text1"/>
        </w:rPr>
        <w:t>。</w:t>
      </w:r>
    </w:p>
    <w:p w:rsidR="00E97B1B" w:rsidRDefault="00A60AA2">
      <w:pPr>
        <w:pStyle w:val="af2"/>
        <w:rPr>
          <w:color w:val="000000" w:themeColor="text1"/>
        </w:rPr>
      </w:pPr>
      <w:r>
        <w:rPr>
          <w:rFonts w:hint="eastAsia"/>
        </w:rPr>
        <w:t>底图应采用最新正射影像或基础地理信息图件；</w:t>
      </w:r>
    </w:p>
    <w:p w:rsidR="00E97B1B" w:rsidRDefault="00A60AA2" w:rsidP="007E7AE1">
      <w:pPr>
        <w:pStyle w:val="af2"/>
      </w:pPr>
      <w:r>
        <w:rPr>
          <w:rFonts w:hint="eastAsia"/>
        </w:rPr>
        <w:t>成果图件编绘应有图名、比例尺、主要地物等基础地理要素、图例、坐标系和投影、必要的说明等。</w:t>
      </w:r>
    </w:p>
    <w:p w:rsidR="00E97B1B" w:rsidRDefault="00A60AA2">
      <w:pPr>
        <w:pStyle w:val="afff"/>
        <w:rPr>
          <w:color w:val="000000" w:themeColor="text1"/>
        </w:rPr>
      </w:pPr>
      <w:r>
        <w:rPr>
          <w:rFonts w:hint="eastAsia"/>
          <w:color w:val="000000" w:themeColor="text1"/>
        </w:rPr>
        <w:t>文字成果</w:t>
      </w:r>
    </w:p>
    <w:p w:rsidR="00E97B1B" w:rsidRDefault="00A60AA2">
      <w:pPr>
        <w:pStyle w:val="afffff1"/>
      </w:pPr>
      <w:r>
        <w:rPr>
          <w:rFonts w:hint="eastAsia"/>
        </w:rPr>
        <w:t>形成红树林专项调查报告，报告内容要求见附录F的F.3。</w:t>
      </w:r>
    </w:p>
    <w:p w:rsidR="00E97B1B" w:rsidRDefault="00A60AA2">
      <w:pPr>
        <w:pStyle w:val="affd"/>
        <w:rPr>
          <w:color w:val="000000" w:themeColor="text1"/>
        </w:rPr>
      </w:pPr>
      <w:bookmarkStart w:id="173" w:name="_Toc152666462"/>
      <w:bookmarkStart w:id="174" w:name="_Toc193697763"/>
      <w:bookmarkStart w:id="175" w:name="_Toc192599281"/>
      <w:r>
        <w:rPr>
          <w:rFonts w:hint="eastAsia"/>
          <w:color w:val="000000" w:themeColor="text1"/>
        </w:rPr>
        <w:t>成果</w:t>
      </w:r>
      <w:bookmarkEnd w:id="173"/>
      <w:r>
        <w:rPr>
          <w:rFonts w:hint="eastAsia"/>
          <w:color w:val="000000" w:themeColor="text1"/>
        </w:rPr>
        <w:t>核查与检查</w:t>
      </w:r>
      <w:bookmarkEnd w:id="174"/>
      <w:bookmarkEnd w:id="175"/>
    </w:p>
    <w:p w:rsidR="00E97B1B" w:rsidRDefault="00A60AA2">
      <w:pPr>
        <w:pStyle w:val="affe"/>
        <w:rPr>
          <w:color w:val="000000" w:themeColor="text1"/>
        </w:rPr>
      </w:pPr>
      <w:bookmarkStart w:id="176" w:name="_Toc152666463"/>
      <w:r>
        <w:rPr>
          <w:rFonts w:hint="eastAsia"/>
          <w:color w:val="000000" w:themeColor="text1"/>
        </w:rPr>
        <w:t>地类核查</w:t>
      </w:r>
      <w:bookmarkEnd w:id="176"/>
    </w:p>
    <w:p w:rsidR="00E97B1B" w:rsidRDefault="00A60AA2">
      <w:pPr>
        <w:pStyle w:val="afff"/>
        <w:rPr>
          <w:color w:val="000000" w:themeColor="text1"/>
        </w:rPr>
      </w:pPr>
      <w:r>
        <w:rPr>
          <w:rFonts w:hint="eastAsia"/>
          <w:color w:val="000000" w:themeColor="text1"/>
        </w:rPr>
        <w:t>核查内容</w:t>
      </w:r>
    </w:p>
    <w:p w:rsidR="00E97B1B" w:rsidRDefault="00A60AA2">
      <w:pPr>
        <w:pStyle w:val="afffff1"/>
      </w:pPr>
      <w:r>
        <w:rPr>
          <w:rFonts w:hint="eastAsia"/>
        </w:rPr>
        <w:t>对红树林数据库中的地类以及优势树种、伴生物种、疏密程度、健康状况、受威胁状况、伴生物种、保护类型等调查因子的真实性和准确性进行核查。</w:t>
      </w:r>
    </w:p>
    <w:p w:rsidR="00E97B1B" w:rsidRDefault="00A60AA2">
      <w:pPr>
        <w:pStyle w:val="afff"/>
        <w:rPr>
          <w:color w:val="000000" w:themeColor="text1"/>
        </w:rPr>
      </w:pPr>
      <w:r>
        <w:rPr>
          <w:rFonts w:hint="eastAsia"/>
          <w:color w:val="000000" w:themeColor="text1"/>
        </w:rPr>
        <w:t>核查方法</w:t>
      </w:r>
    </w:p>
    <w:p w:rsidR="00E97B1B" w:rsidRDefault="00A60AA2">
      <w:pPr>
        <w:pStyle w:val="afffff1"/>
      </w:pPr>
      <w:r>
        <w:rPr>
          <w:rFonts w:hint="eastAsia"/>
        </w:rPr>
        <w:t>利用遥感影像、核实照片和相关资料，逐</w:t>
      </w:r>
      <w:r w:rsidR="00B77916">
        <w:rPr>
          <w:rFonts w:hint="eastAsia"/>
        </w:rPr>
        <w:t>个</w:t>
      </w:r>
      <w:r>
        <w:rPr>
          <w:rFonts w:hint="eastAsia"/>
        </w:rPr>
        <w:t>检查</w:t>
      </w:r>
      <w:proofErr w:type="gramStart"/>
      <w:r>
        <w:rPr>
          <w:rFonts w:hint="eastAsia"/>
        </w:rPr>
        <w:t>图斑地类</w:t>
      </w:r>
      <w:proofErr w:type="gramEnd"/>
      <w:r>
        <w:rPr>
          <w:rFonts w:hint="eastAsia"/>
        </w:rPr>
        <w:t>和调查因子是否真实准确。</w:t>
      </w:r>
    </w:p>
    <w:p w:rsidR="00E97B1B" w:rsidRDefault="00A60AA2">
      <w:pPr>
        <w:pStyle w:val="afffff1"/>
      </w:pPr>
      <w:r>
        <w:rPr>
          <w:rFonts w:hint="eastAsia"/>
        </w:rPr>
        <w:t>对</w:t>
      </w:r>
      <w:proofErr w:type="gramStart"/>
      <w:r>
        <w:rPr>
          <w:rFonts w:hint="eastAsia"/>
        </w:rPr>
        <w:t>图斑地类</w:t>
      </w:r>
      <w:proofErr w:type="gramEnd"/>
      <w:r>
        <w:rPr>
          <w:rFonts w:hint="eastAsia"/>
        </w:rPr>
        <w:t>或调查因子与遥感影像、核实照片不一致的，认定为错误图斑。</w:t>
      </w:r>
    </w:p>
    <w:p w:rsidR="00E97B1B" w:rsidRDefault="00A60AA2">
      <w:pPr>
        <w:pStyle w:val="afff"/>
        <w:rPr>
          <w:color w:val="000000" w:themeColor="text1"/>
        </w:rPr>
      </w:pPr>
      <w:r>
        <w:rPr>
          <w:rFonts w:hint="eastAsia"/>
          <w:color w:val="000000" w:themeColor="text1"/>
        </w:rPr>
        <w:t>图斑整改</w:t>
      </w:r>
    </w:p>
    <w:p w:rsidR="00E97B1B" w:rsidRDefault="00A60AA2">
      <w:pPr>
        <w:pStyle w:val="afffff1"/>
      </w:pPr>
      <w:r>
        <w:rPr>
          <w:rFonts w:hint="eastAsia"/>
        </w:rPr>
        <w:t>对地类和调查因子核实认定的错误图斑进行整改，对确属调查错误的，修正调查结果；对核实材料不完备的，补充举证照片。</w:t>
      </w:r>
    </w:p>
    <w:p w:rsidR="00E97B1B" w:rsidRDefault="00A60AA2">
      <w:pPr>
        <w:pStyle w:val="afff"/>
        <w:rPr>
          <w:color w:val="000000" w:themeColor="text1"/>
        </w:rPr>
      </w:pPr>
      <w:r>
        <w:rPr>
          <w:rFonts w:hint="eastAsia"/>
          <w:color w:val="000000" w:themeColor="text1"/>
        </w:rPr>
        <w:t>复核</w:t>
      </w:r>
    </w:p>
    <w:p w:rsidR="00E97B1B" w:rsidRDefault="00A60AA2">
      <w:pPr>
        <w:pStyle w:val="afffff1"/>
      </w:pPr>
      <w:r>
        <w:rPr>
          <w:rFonts w:hint="eastAsia"/>
        </w:rPr>
        <w:t>对整改成果再次进行核查。</w:t>
      </w:r>
    </w:p>
    <w:p w:rsidR="00E97B1B" w:rsidRDefault="00A60AA2">
      <w:pPr>
        <w:pStyle w:val="afff"/>
        <w:rPr>
          <w:color w:val="000000" w:themeColor="text1"/>
        </w:rPr>
      </w:pPr>
      <w:r>
        <w:rPr>
          <w:rFonts w:hint="eastAsia"/>
          <w:color w:val="000000" w:themeColor="text1"/>
        </w:rPr>
        <w:t>外业核查</w:t>
      </w:r>
    </w:p>
    <w:p w:rsidR="00E97B1B" w:rsidRDefault="00A60AA2">
      <w:pPr>
        <w:pStyle w:val="afffff1"/>
      </w:pPr>
      <w:r>
        <w:rPr>
          <w:rFonts w:hint="eastAsia"/>
        </w:rPr>
        <w:t>对复核结果仍有疑问的，应开展外业核查，并依据外业核查结果修正数据库。</w:t>
      </w:r>
    </w:p>
    <w:p w:rsidR="00E97B1B" w:rsidRDefault="00A60AA2">
      <w:pPr>
        <w:pStyle w:val="affe"/>
        <w:rPr>
          <w:color w:val="000000" w:themeColor="text1"/>
        </w:rPr>
      </w:pPr>
      <w:r>
        <w:rPr>
          <w:rFonts w:hint="eastAsia"/>
          <w:color w:val="000000" w:themeColor="text1"/>
        </w:rPr>
        <w:t>数据库质量检查</w:t>
      </w:r>
    </w:p>
    <w:p w:rsidR="00E97B1B" w:rsidRDefault="00A60AA2">
      <w:pPr>
        <w:pStyle w:val="afff"/>
        <w:rPr>
          <w:color w:val="000000" w:themeColor="text1"/>
        </w:rPr>
      </w:pPr>
      <w:r>
        <w:rPr>
          <w:rFonts w:hint="eastAsia"/>
          <w:color w:val="000000" w:themeColor="text1"/>
        </w:rPr>
        <w:t>检查内容</w:t>
      </w:r>
    </w:p>
    <w:p w:rsidR="00E97B1B" w:rsidRDefault="00A60AA2">
      <w:pPr>
        <w:pStyle w:val="afffff1"/>
        <w:rPr>
          <w:strike/>
        </w:rPr>
      </w:pPr>
      <w:r>
        <w:rPr>
          <w:rFonts w:hint="eastAsia"/>
        </w:rPr>
        <w:t>对红树林样本库和红树林数据库开展质量检查，包括但不限于以下内容：</w:t>
      </w:r>
    </w:p>
    <w:p w:rsidR="00E97B1B" w:rsidRDefault="00A60AA2">
      <w:pPr>
        <w:pStyle w:val="af2"/>
        <w:rPr>
          <w:color w:val="000000" w:themeColor="text1"/>
        </w:rPr>
      </w:pPr>
      <w:r>
        <w:rPr>
          <w:rFonts w:hint="eastAsia"/>
          <w:color w:val="000000" w:themeColor="text1"/>
        </w:rPr>
        <w:t>检查数据覆盖范围、图层、数据表等成果是否存在多余、遗漏内容；检查数据有效性，能否正常打开、浏览、查询；</w:t>
      </w:r>
    </w:p>
    <w:p w:rsidR="00E97B1B" w:rsidRDefault="00A60AA2">
      <w:pPr>
        <w:pStyle w:val="af2"/>
        <w:rPr>
          <w:color w:val="000000" w:themeColor="text1"/>
        </w:rPr>
      </w:pPr>
      <w:r>
        <w:rPr>
          <w:rFonts w:hint="eastAsia"/>
          <w:color w:val="000000" w:themeColor="text1"/>
        </w:rPr>
        <w:t>检查红树林数据图形和属性表达的一致性，</w:t>
      </w:r>
      <w:proofErr w:type="gramStart"/>
      <w:r>
        <w:rPr>
          <w:rFonts w:hint="eastAsia"/>
          <w:color w:val="000000" w:themeColor="text1"/>
        </w:rPr>
        <w:t>包括图层内部</w:t>
      </w:r>
      <w:proofErr w:type="gramEnd"/>
      <w:r>
        <w:rPr>
          <w:rFonts w:hint="eastAsia"/>
          <w:color w:val="000000" w:themeColor="text1"/>
        </w:rPr>
        <w:t>图形和属性描述的一致性，</w:t>
      </w:r>
      <w:proofErr w:type="gramStart"/>
      <w:r>
        <w:rPr>
          <w:rFonts w:hint="eastAsia"/>
          <w:color w:val="000000" w:themeColor="text1"/>
        </w:rPr>
        <w:t>以及图层之间</w:t>
      </w:r>
      <w:proofErr w:type="gramEnd"/>
      <w:r>
        <w:rPr>
          <w:rFonts w:hint="eastAsia"/>
          <w:color w:val="000000" w:themeColor="text1"/>
        </w:rPr>
        <w:t>数据图形和属性描述的一致性等；</w:t>
      </w:r>
    </w:p>
    <w:p w:rsidR="00E97B1B" w:rsidRDefault="00A60AA2">
      <w:pPr>
        <w:pStyle w:val="af2"/>
        <w:rPr>
          <w:color w:val="000000" w:themeColor="text1"/>
        </w:rPr>
      </w:pPr>
      <w:r>
        <w:rPr>
          <w:rFonts w:hint="eastAsia"/>
          <w:color w:val="000000" w:themeColor="text1"/>
        </w:rPr>
        <w:lastRenderedPageBreak/>
        <w:t>检查红树林数据图斑图形空间位置的正确性，以及图层间</w:t>
      </w:r>
      <w:proofErr w:type="gramStart"/>
      <w:r>
        <w:rPr>
          <w:rFonts w:hint="eastAsia"/>
          <w:color w:val="000000" w:themeColor="text1"/>
        </w:rPr>
        <w:t>和图层内</w:t>
      </w:r>
      <w:proofErr w:type="gramEnd"/>
      <w:r>
        <w:rPr>
          <w:rFonts w:hint="eastAsia"/>
          <w:color w:val="000000" w:themeColor="text1"/>
        </w:rPr>
        <w:t>是否存在重叠、相交、缝隙等拓扑错误；</w:t>
      </w:r>
    </w:p>
    <w:p w:rsidR="00E97B1B" w:rsidRDefault="00A60AA2">
      <w:pPr>
        <w:pStyle w:val="af2"/>
        <w:rPr>
          <w:color w:val="000000" w:themeColor="text1"/>
        </w:rPr>
      </w:pPr>
      <w:r>
        <w:rPr>
          <w:rFonts w:hint="eastAsia"/>
          <w:color w:val="000000" w:themeColor="text1"/>
        </w:rPr>
        <w:t>检查红树林数据属性描述的正确性；</w:t>
      </w:r>
    </w:p>
    <w:p w:rsidR="00E97B1B" w:rsidRDefault="00A60AA2">
      <w:pPr>
        <w:pStyle w:val="af2"/>
        <w:rPr>
          <w:color w:val="000000" w:themeColor="text1"/>
        </w:rPr>
      </w:pPr>
      <w:r>
        <w:rPr>
          <w:rFonts w:hint="eastAsia"/>
          <w:color w:val="000000" w:themeColor="text1"/>
        </w:rPr>
        <w:t>检查由数据库汇总所得的各类汇总表内数据逻辑、表间汇总逻辑，以及表格汇总面积和数据库汇总面积的一致性；</w:t>
      </w:r>
    </w:p>
    <w:p w:rsidR="00E97B1B" w:rsidRDefault="00A60AA2">
      <w:pPr>
        <w:pStyle w:val="af2"/>
        <w:rPr>
          <w:color w:val="000000" w:themeColor="text1"/>
        </w:rPr>
      </w:pPr>
      <w:r>
        <w:rPr>
          <w:rFonts w:hint="eastAsia"/>
          <w:color w:val="000000" w:themeColor="text1"/>
        </w:rPr>
        <w:t>检查由数据库汇总所得的各类汇总表内数据逻辑、表间汇总逻辑，以及表格汇总面积和数据库汇总面积的一致性；</w:t>
      </w:r>
    </w:p>
    <w:p w:rsidR="00E97B1B" w:rsidRDefault="00A60AA2">
      <w:pPr>
        <w:pStyle w:val="af2"/>
        <w:rPr>
          <w:color w:val="000000" w:themeColor="text1"/>
        </w:rPr>
      </w:pPr>
      <w:r>
        <w:rPr>
          <w:rFonts w:hint="eastAsia"/>
          <w:color w:val="000000" w:themeColor="text1"/>
        </w:rPr>
        <w:t>检查更新数据库中图斑与原图</w:t>
      </w:r>
      <w:proofErr w:type="gramStart"/>
      <w:r>
        <w:rPr>
          <w:rFonts w:hint="eastAsia"/>
          <w:color w:val="000000" w:themeColor="text1"/>
        </w:rPr>
        <w:t>斑之间</w:t>
      </w:r>
      <w:proofErr w:type="gramEnd"/>
      <w:r>
        <w:rPr>
          <w:rFonts w:hint="eastAsia"/>
          <w:color w:val="000000" w:themeColor="text1"/>
        </w:rPr>
        <w:t>的逻辑关系、空间关系，属性继承关系、面积衔接关系等内容的正确性与一致性。</w:t>
      </w:r>
    </w:p>
    <w:p w:rsidR="00E97B1B" w:rsidRDefault="00A60AA2">
      <w:pPr>
        <w:pStyle w:val="afff"/>
        <w:rPr>
          <w:color w:val="000000" w:themeColor="text1"/>
        </w:rPr>
      </w:pPr>
      <w:r>
        <w:rPr>
          <w:rFonts w:hint="eastAsia"/>
          <w:color w:val="000000" w:themeColor="text1"/>
        </w:rPr>
        <w:t>检查方法</w:t>
      </w:r>
    </w:p>
    <w:p w:rsidR="00E97B1B" w:rsidRDefault="00A60AA2">
      <w:pPr>
        <w:pStyle w:val="afffff1"/>
      </w:pPr>
      <w:r>
        <w:rPr>
          <w:rFonts w:hint="eastAsia"/>
        </w:rPr>
        <w:t>采用人机交互的方式，按照数据库标准，对红树林数据库进行质量检查，不符合的数据，逐条修改完善，直至检查合格。</w:t>
      </w:r>
    </w:p>
    <w:p w:rsidR="00E97B1B" w:rsidRDefault="00A60AA2">
      <w:pPr>
        <w:pStyle w:val="affc"/>
        <w:spacing w:before="312" w:after="312"/>
        <w:rPr>
          <w:color w:val="000000" w:themeColor="text1"/>
        </w:rPr>
      </w:pPr>
      <w:r>
        <w:rPr>
          <w:rFonts w:hint="eastAsia"/>
          <w:color w:val="000000" w:themeColor="text1"/>
        </w:rPr>
        <w:t>成果资料管理</w:t>
      </w:r>
    </w:p>
    <w:p w:rsidR="00E97B1B" w:rsidRDefault="00A60AA2">
      <w:pPr>
        <w:pStyle w:val="affd"/>
        <w:rPr>
          <w:color w:val="000000" w:themeColor="text1"/>
        </w:rPr>
      </w:pPr>
      <w:r>
        <w:rPr>
          <w:rFonts w:hint="eastAsia"/>
          <w:color w:val="000000" w:themeColor="text1"/>
        </w:rPr>
        <w:t>成果归档</w:t>
      </w:r>
    </w:p>
    <w:p w:rsidR="00E97B1B" w:rsidRDefault="00A60AA2">
      <w:pPr>
        <w:pStyle w:val="afffff1"/>
      </w:pPr>
      <w:r>
        <w:rPr>
          <w:rFonts w:hint="eastAsia"/>
        </w:rPr>
        <w:t>对调查过程中形成的图、表、文档、数据库等成果资料及时进行整理归档。</w:t>
      </w:r>
    </w:p>
    <w:p w:rsidR="00E97B1B" w:rsidRDefault="00A60AA2">
      <w:pPr>
        <w:pStyle w:val="affd"/>
        <w:rPr>
          <w:color w:val="000000" w:themeColor="text1"/>
        </w:rPr>
      </w:pPr>
      <w:r>
        <w:rPr>
          <w:rFonts w:hint="eastAsia"/>
          <w:color w:val="000000" w:themeColor="text1"/>
        </w:rPr>
        <w:t>数据库备份</w:t>
      </w:r>
    </w:p>
    <w:p w:rsidR="00E97B1B" w:rsidRDefault="00A60AA2">
      <w:pPr>
        <w:pStyle w:val="afffff1"/>
      </w:pPr>
      <w:r>
        <w:rPr>
          <w:rFonts w:hint="eastAsia"/>
        </w:rPr>
        <w:t>采用本地或异地备份方式，备份红树林数据库。</w:t>
      </w:r>
    </w:p>
    <w:p w:rsidR="00E97B1B" w:rsidRDefault="00E97B1B">
      <w:pPr>
        <w:pStyle w:val="afffff1"/>
      </w:pPr>
    </w:p>
    <w:p w:rsidR="00E97B1B" w:rsidRDefault="00E97B1B">
      <w:pPr>
        <w:pStyle w:val="afffff1"/>
        <w:sectPr w:rsidR="00E97B1B">
          <w:pgSz w:w="11906" w:h="16838"/>
          <w:pgMar w:top="2410" w:right="1134" w:bottom="1134" w:left="1134" w:header="1418" w:footer="1134" w:gutter="284"/>
          <w:cols w:space="425"/>
          <w:formProt w:val="0"/>
          <w:docGrid w:type="lines" w:linePitch="312"/>
        </w:sectPr>
      </w:pPr>
    </w:p>
    <w:p w:rsidR="00E97B1B" w:rsidRDefault="00E97B1B">
      <w:pPr>
        <w:pStyle w:val="af8"/>
      </w:pPr>
      <w:bookmarkStart w:id="177" w:name="BookMark5"/>
      <w:bookmarkEnd w:id="33"/>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178" w:name="_Toc156901984"/>
      <w:bookmarkStart w:id="179" w:name="_Toc169515956"/>
      <w:bookmarkStart w:id="180" w:name="_Toc162359546"/>
      <w:bookmarkStart w:id="181" w:name="_Toc193697806"/>
      <w:bookmarkStart w:id="182" w:name="_Toc196377147"/>
      <w:bookmarkStart w:id="183" w:name="_Toc152666475"/>
      <w:bookmarkStart w:id="184" w:name="_Toc193703091"/>
      <w:bookmarkStart w:id="185" w:name="_Toc192599285"/>
      <w:bookmarkStart w:id="186" w:name="_Toc162446292"/>
      <w:bookmarkStart w:id="187" w:name="_Toc193697767"/>
      <w:bookmarkStart w:id="188" w:name="_Toc156900292"/>
      <w:r>
        <w:rPr>
          <w:rFonts w:hint="eastAsia"/>
          <w:color w:val="000000" w:themeColor="text1"/>
        </w:rPr>
        <w:t>（规范性）</w:t>
      </w:r>
      <w:r>
        <w:rPr>
          <w:color w:val="000000" w:themeColor="text1"/>
        </w:rPr>
        <w:br/>
      </w:r>
      <w:r>
        <w:rPr>
          <w:rFonts w:hint="eastAsia"/>
          <w:color w:val="000000" w:themeColor="text1"/>
        </w:rPr>
        <w:t>红树林地分类名称、代码和含义</w:t>
      </w:r>
      <w:bookmarkEnd w:id="178"/>
      <w:bookmarkEnd w:id="179"/>
      <w:bookmarkEnd w:id="180"/>
      <w:bookmarkEnd w:id="181"/>
      <w:bookmarkEnd w:id="182"/>
      <w:bookmarkEnd w:id="183"/>
      <w:bookmarkEnd w:id="184"/>
      <w:bookmarkEnd w:id="185"/>
      <w:bookmarkEnd w:id="186"/>
      <w:bookmarkEnd w:id="187"/>
      <w:bookmarkEnd w:id="188"/>
    </w:p>
    <w:p w:rsidR="00E97B1B" w:rsidRDefault="00A60AA2">
      <w:pPr>
        <w:pStyle w:val="afffff1"/>
      </w:pPr>
      <w:r>
        <w:rPr>
          <w:rFonts w:hint="eastAsia"/>
        </w:rPr>
        <w:t>表A.1给出了红树林地分类名称、代码和含义。</w:t>
      </w:r>
    </w:p>
    <w:p w:rsidR="00E97B1B" w:rsidRDefault="00A60AA2">
      <w:pPr>
        <w:pStyle w:val="aff"/>
        <w:spacing w:before="156" w:after="156"/>
        <w:rPr>
          <w:color w:val="000000" w:themeColor="text1"/>
        </w:rPr>
      </w:pPr>
      <w:r>
        <w:rPr>
          <w:rFonts w:hint="eastAsia"/>
          <w:color w:val="000000" w:themeColor="text1"/>
        </w:rPr>
        <w:t>红树林地分类名称、代码和含义</w:t>
      </w:r>
    </w:p>
    <w:tbl>
      <w:tblPr>
        <w:tblStyle w:val="affff3"/>
        <w:tblW w:w="937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44"/>
        <w:gridCol w:w="1985"/>
        <w:gridCol w:w="6245"/>
      </w:tblGrid>
      <w:tr w:rsidR="00E97B1B">
        <w:trPr>
          <w:trHeight w:val="283"/>
          <w:tblHeader/>
          <w:jc w:val="center"/>
        </w:trPr>
        <w:tc>
          <w:tcPr>
            <w:tcW w:w="1144"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198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624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含义</w:t>
            </w:r>
          </w:p>
        </w:tc>
      </w:tr>
      <w:tr w:rsidR="00E97B1B">
        <w:trPr>
          <w:trHeight w:val="283"/>
          <w:jc w:val="center"/>
        </w:trPr>
        <w:tc>
          <w:tcPr>
            <w:tcW w:w="1144" w:type="dxa"/>
            <w:tcBorders>
              <w:top w:val="single" w:sz="8" w:space="0" w:color="auto"/>
            </w:tcBorders>
            <w:shd w:val="clear" w:color="auto" w:fill="auto"/>
            <w:vAlign w:val="center"/>
          </w:tcPr>
          <w:p w:rsidR="00E97B1B" w:rsidRDefault="00A60AA2">
            <w:pPr>
              <w:widowControl/>
              <w:spacing w:line="240" w:lineRule="auto"/>
              <w:jc w:val="center"/>
              <w:rPr>
                <w:rFonts w:ascii="宋体" w:hAnsi="宋体" w:cs="宋体"/>
                <w:color w:val="000000" w:themeColor="text1"/>
                <w:kern w:val="0"/>
                <w:sz w:val="18"/>
                <w:szCs w:val="18"/>
              </w:rPr>
            </w:pPr>
            <w:r>
              <w:rPr>
                <w:rFonts w:ascii="宋体" w:hAnsi="宋体"/>
                <w:color w:val="000000" w:themeColor="text1"/>
                <w:kern w:val="0"/>
                <w:sz w:val="18"/>
                <w:szCs w:val="18"/>
              </w:rPr>
              <w:t>0507</w:t>
            </w:r>
            <w:r>
              <w:rPr>
                <w:rFonts w:ascii="宋体" w:hAnsi="宋体" w:hint="eastAsia"/>
                <w:color w:val="000000" w:themeColor="text1"/>
                <w:kern w:val="0"/>
                <w:sz w:val="18"/>
                <w:szCs w:val="18"/>
              </w:rPr>
              <w:t>01</w:t>
            </w:r>
          </w:p>
        </w:tc>
        <w:tc>
          <w:tcPr>
            <w:tcW w:w="1985" w:type="dxa"/>
            <w:tcBorders>
              <w:top w:val="single" w:sz="8" w:space="0" w:color="auto"/>
            </w:tcBorders>
            <w:shd w:val="clear" w:color="auto" w:fill="auto"/>
            <w:vAlign w:val="center"/>
          </w:tcPr>
          <w:p w:rsidR="00E97B1B" w:rsidRDefault="00A60AA2">
            <w:pPr>
              <w:widowControl/>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红树林成林地</w:t>
            </w:r>
          </w:p>
        </w:tc>
        <w:tc>
          <w:tcPr>
            <w:tcW w:w="6245" w:type="dxa"/>
            <w:tcBorders>
              <w:top w:val="single" w:sz="8" w:space="0" w:color="auto"/>
            </w:tcBorders>
            <w:shd w:val="clear" w:color="auto" w:fill="auto"/>
            <w:vAlign w:val="center"/>
          </w:tcPr>
          <w:p w:rsidR="00E97B1B" w:rsidRDefault="00A60AA2">
            <w:pPr>
              <w:widowControl/>
              <w:spacing w:line="240" w:lineRule="auto"/>
              <w:ind w:firstLineChars="100" w:firstLine="180"/>
              <w:rPr>
                <w:rFonts w:ascii="宋体" w:hAnsi="宋体" w:cs="宋体"/>
                <w:color w:val="000000" w:themeColor="text1"/>
                <w:sz w:val="18"/>
                <w:szCs w:val="18"/>
              </w:rPr>
            </w:pPr>
            <w:r>
              <w:rPr>
                <w:rFonts w:ascii="宋体" w:hAnsi="宋体" w:cs="宋体" w:hint="eastAsia"/>
                <w:color w:val="000000" w:themeColor="text1"/>
                <w:sz w:val="18"/>
                <w:szCs w:val="18"/>
              </w:rPr>
              <w:t>指沿海生长红树植物，且覆盖度≥</w:t>
            </w:r>
            <w:r>
              <w:rPr>
                <w:rFonts w:ascii="宋体" w:hAnsi="宋体"/>
                <w:color w:val="000000" w:themeColor="text1"/>
                <w:sz w:val="18"/>
                <w:szCs w:val="18"/>
              </w:rPr>
              <w:t>20</w:t>
            </w:r>
            <w:r>
              <w:rPr>
                <w:rFonts w:ascii="宋体" w:hAnsi="宋体" w:cs="宋体" w:hint="eastAsia"/>
                <w:color w:val="000000" w:themeColor="text1"/>
                <w:sz w:val="18"/>
                <w:szCs w:val="18"/>
              </w:rPr>
              <w:t>％的土地</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rPr>
                <w:rFonts w:ascii="宋体" w:hAnsi="宋体" w:cs="宋体"/>
                <w:color w:val="000000" w:themeColor="text1"/>
                <w:kern w:val="0"/>
                <w:sz w:val="18"/>
                <w:szCs w:val="18"/>
              </w:rPr>
            </w:pPr>
            <w:r>
              <w:rPr>
                <w:rFonts w:ascii="宋体" w:hAnsi="宋体"/>
                <w:color w:val="000000" w:themeColor="text1"/>
                <w:kern w:val="0"/>
                <w:sz w:val="18"/>
                <w:szCs w:val="18"/>
              </w:rPr>
              <w:t>05070</w:t>
            </w:r>
            <w:r>
              <w:rPr>
                <w:rFonts w:ascii="宋体" w:hAnsi="宋体" w:hint="eastAsia"/>
                <w:color w:val="000000" w:themeColor="text1"/>
                <w:kern w:val="0"/>
                <w:sz w:val="18"/>
                <w:szCs w:val="18"/>
              </w:rPr>
              <w:t>2</w:t>
            </w:r>
          </w:p>
        </w:tc>
        <w:tc>
          <w:tcPr>
            <w:tcW w:w="1985" w:type="dxa"/>
            <w:shd w:val="clear" w:color="auto" w:fill="auto"/>
            <w:vAlign w:val="center"/>
          </w:tcPr>
          <w:p w:rsidR="00E97B1B" w:rsidRDefault="00A60AA2">
            <w:pPr>
              <w:widowControl/>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红树林封育未成林地</w:t>
            </w:r>
          </w:p>
        </w:tc>
        <w:tc>
          <w:tcPr>
            <w:tcW w:w="6245" w:type="dxa"/>
            <w:shd w:val="clear" w:color="auto" w:fill="auto"/>
            <w:vAlign w:val="center"/>
          </w:tcPr>
          <w:p w:rsidR="00E97B1B" w:rsidRDefault="00A60AA2">
            <w:pPr>
              <w:widowControl/>
              <w:spacing w:line="240" w:lineRule="auto"/>
              <w:ind w:firstLineChars="100" w:firstLine="180"/>
              <w:rPr>
                <w:rFonts w:ascii="宋体" w:hAnsi="宋体" w:cs="宋体"/>
                <w:color w:val="000000" w:themeColor="text1"/>
                <w:sz w:val="18"/>
                <w:szCs w:val="18"/>
              </w:rPr>
            </w:pPr>
            <w:r>
              <w:rPr>
                <w:rFonts w:ascii="宋体" w:hAnsi="宋体" w:cs="宋体" w:hint="eastAsia"/>
                <w:color w:val="000000" w:themeColor="text1"/>
                <w:sz w:val="18"/>
                <w:szCs w:val="18"/>
              </w:rPr>
              <w:t>指天然更新、覆盖度＜</w:t>
            </w:r>
            <w:r>
              <w:rPr>
                <w:rFonts w:ascii="宋体" w:hAnsi="宋体"/>
                <w:color w:val="000000" w:themeColor="text1"/>
                <w:sz w:val="18"/>
                <w:szCs w:val="18"/>
              </w:rPr>
              <w:t>20</w:t>
            </w:r>
            <w:r>
              <w:rPr>
                <w:rFonts w:ascii="宋体" w:hAnsi="宋体" w:cs="宋体" w:hint="eastAsia"/>
                <w:color w:val="000000" w:themeColor="text1"/>
                <w:sz w:val="18"/>
                <w:szCs w:val="18"/>
              </w:rPr>
              <w:t>％的红树林地</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rPr>
                <w:rFonts w:ascii="宋体" w:hAnsi="宋体" w:cs="宋体"/>
                <w:color w:val="000000" w:themeColor="text1"/>
                <w:kern w:val="0"/>
                <w:sz w:val="18"/>
                <w:szCs w:val="18"/>
              </w:rPr>
            </w:pPr>
            <w:r>
              <w:rPr>
                <w:rFonts w:ascii="宋体" w:hAnsi="宋体"/>
                <w:color w:val="000000" w:themeColor="text1"/>
                <w:kern w:val="0"/>
                <w:sz w:val="18"/>
                <w:szCs w:val="18"/>
              </w:rPr>
              <w:t>05070</w:t>
            </w:r>
            <w:r>
              <w:rPr>
                <w:rFonts w:ascii="宋体" w:hAnsi="宋体" w:hint="eastAsia"/>
                <w:color w:val="000000" w:themeColor="text1"/>
                <w:kern w:val="0"/>
                <w:sz w:val="18"/>
                <w:szCs w:val="18"/>
              </w:rPr>
              <w:t>3</w:t>
            </w:r>
          </w:p>
        </w:tc>
        <w:tc>
          <w:tcPr>
            <w:tcW w:w="1985" w:type="dxa"/>
            <w:shd w:val="clear" w:color="auto" w:fill="auto"/>
            <w:vAlign w:val="center"/>
          </w:tcPr>
          <w:p w:rsidR="00E97B1B" w:rsidRDefault="00A60AA2">
            <w:pPr>
              <w:widowControl/>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红树林人工造林</w:t>
            </w:r>
          </w:p>
          <w:p w:rsidR="00E97B1B" w:rsidRDefault="00A60AA2">
            <w:pPr>
              <w:widowControl/>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未成林地</w:t>
            </w:r>
          </w:p>
        </w:tc>
        <w:tc>
          <w:tcPr>
            <w:tcW w:w="6245" w:type="dxa"/>
            <w:shd w:val="clear" w:color="auto" w:fill="auto"/>
            <w:vAlign w:val="center"/>
          </w:tcPr>
          <w:p w:rsidR="00E97B1B" w:rsidRDefault="00A60AA2">
            <w:pPr>
              <w:spacing w:line="240" w:lineRule="auto"/>
              <w:ind w:firstLineChars="100" w:firstLine="180"/>
              <w:rPr>
                <w:rFonts w:ascii="宋体" w:hAnsi="宋体" w:cs="宋体"/>
                <w:color w:val="000000" w:themeColor="text1"/>
                <w:sz w:val="18"/>
                <w:szCs w:val="18"/>
              </w:rPr>
            </w:pPr>
            <w:r>
              <w:rPr>
                <w:rFonts w:ascii="宋体" w:hAnsi="宋体" w:cs="宋体" w:hint="eastAsia"/>
                <w:color w:val="000000" w:themeColor="text1"/>
                <w:sz w:val="18"/>
                <w:szCs w:val="18"/>
              </w:rPr>
              <w:t>指人工造林成效达到《广西红树林造林修复技术指南（试行）》中的合格要求，且覆盖度＜20％的造林地</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rPr>
                <w:rFonts w:ascii="宋体" w:hAnsi="宋体" w:cs="宋体"/>
                <w:color w:val="000000" w:themeColor="text1"/>
                <w:kern w:val="0"/>
                <w:sz w:val="18"/>
                <w:szCs w:val="18"/>
              </w:rPr>
            </w:pPr>
            <w:r>
              <w:rPr>
                <w:rFonts w:ascii="宋体" w:hAnsi="宋体"/>
                <w:color w:val="000000" w:themeColor="text1"/>
                <w:kern w:val="0"/>
                <w:sz w:val="18"/>
                <w:szCs w:val="18"/>
              </w:rPr>
              <w:t>05070</w:t>
            </w:r>
            <w:r>
              <w:rPr>
                <w:rFonts w:ascii="宋体" w:hAnsi="宋体" w:hint="eastAsia"/>
                <w:color w:val="000000" w:themeColor="text1"/>
                <w:kern w:val="0"/>
                <w:sz w:val="18"/>
                <w:szCs w:val="18"/>
              </w:rPr>
              <w:t>4</w:t>
            </w:r>
          </w:p>
        </w:tc>
        <w:tc>
          <w:tcPr>
            <w:tcW w:w="1985" w:type="dxa"/>
            <w:shd w:val="clear" w:color="auto" w:fill="auto"/>
            <w:vAlign w:val="center"/>
          </w:tcPr>
          <w:p w:rsidR="00E97B1B" w:rsidRDefault="00A60AA2">
            <w:pPr>
              <w:widowControl/>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红树林苗圃地</w:t>
            </w:r>
          </w:p>
        </w:tc>
        <w:tc>
          <w:tcPr>
            <w:tcW w:w="6245" w:type="dxa"/>
            <w:shd w:val="clear" w:color="auto" w:fill="auto"/>
            <w:vAlign w:val="center"/>
          </w:tcPr>
          <w:p w:rsidR="00E97B1B" w:rsidRDefault="00A60AA2">
            <w:pPr>
              <w:widowControl/>
              <w:spacing w:line="240" w:lineRule="auto"/>
              <w:ind w:firstLineChars="100" w:firstLine="180"/>
              <w:rPr>
                <w:rFonts w:ascii="宋体" w:hAnsi="宋体" w:cs="宋体"/>
                <w:color w:val="000000" w:themeColor="text1"/>
                <w:sz w:val="18"/>
                <w:szCs w:val="18"/>
              </w:rPr>
            </w:pPr>
            <w:r>
              <w:rPr>
                <w:rFonts w:ascii="宋体" w:hAnsi="宋体" w:cs="宋体" w:hint="eastAsia"/>
                <w:color w:val="000000" w:themeColor="text1"/>
                <w:sz w:val="18"/>
                <w:szCs w:val="18"/>
              </w:rPr>
              <w:t>专指红树林育苗用地</w:t>
            </w:r>
          </w:p>
        </w:tc>
      </w:tr>
    </w:tbl>
    <w:p w:rsidR="00E97B1B" w:rsidRDefault="00E97B1B">
      <w:pPr>
        <w:pStyle w:val="afffff1"/>
      </w:pPr>
    </w:p>
    <w:p w:rsidR="00E97B1B" w:rsidRDefault="00E97B1B">
      <w:pPr>
        <w:pStyle w:val="afffff1"/>
      </w:pPr>
    </w:p>
    <w:p w:rsidR="00E97B1B" w:rsidRDefault="00E97B1B">
      <w:pPr>
        <w:pStyle w:val="afffff1"/>
      </w:pPr>
    </w:p>
    <w:p w:rsidR="00E97B1B" w:rsidRDefault="00E97B1B">
      <w:pPr>
        <w:pStyle w:val="afffff1"/>
      </w:pPr>
    </w:p>
    <w:p w:rsidR="00E97B1B" w:rsidRDefault="00E97B1B">
      <w:pPr>
        <w:pStyle w:val="afffff1"/>
        <w:sectPr w:rsidR="00E97B1B">
          <w:headerReference w:type="even" r:id="rId24"/>
          <w:headerReference w:type="default" r:id="rId25"/>
          <w:footerReference w:type="even" r:id="rId26"/>
          <w:footerReference w:type="default" r:id="rId27"/>
          <w:pgSz w:w="11906" w:h="16838"/>
          <w:pgMar w:top="2410" w:right="1134" w:bottom="1134" w:left="1134" w:header="1418" w:footer="1134" w:gutter="284"/>
          <w:cols w:space="425"/>
          <w:formProt w:val="0"/>
          <w:docGrid w:type="lines" w:linePitch="312"/>
        </w:sectPr>
      </w:pPr>
    </w:p>
    <w:p w:rsidR="00E97B1B" w:rsidRDefault="00E97B1B">
      <w:pPr>
        <w:pStyle w:val="af8"/>
      </w:pPr>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189" w:name="_Toc192599286"/>
      <w:bookmarkStart w:id="190" w:name="_Toc162446293"/>
      <w:bookmarkStart w:id="191" w:name="_Toc196377148"/>
      <w:bookmarkStart w:id="192" w:name="_Toc169515957"/>
      <w:bookmarkStart w:id="193" w:name="_Toc156900293"/>
      <w:bookmarkStart w:id="194" w:name="_Toc156901985"/>
      <w:bookmarkStart w:id="195" w:name="_Toc193703092"/>
      <w:bookmarkStart w:id="196" w:name="_Toc162359547"/>
      <w:bookmarkStart w:id="197" w:name="_Toc152666476"/>
      <w:bookmarkStart w:id="198" w:name="_Toc193697768"/>
      <w:bookmarkStart w:id="199" w:name="_Toc193697807"/>
      <w:r>
        <w:rPr>
          <w:rFonts w:hint="eastAsia"/>
          <w:color w:val="000000" w:themeColor="text1"/>
        </w:rPr>
        <w:t>（规范性）</w:t>
      </w:r>
      <w:r>
        <w:rPr>
          <w:color w:val="000000" w:themeColor="text1"/>
        </w:rPr>
        <w:br/>
      </w:r>
      <w:r>
        <w:rPr>
          <w:rFonts w:hint="eastAsia"/>
          <w:color w:val="000000" w:themeColor="text1"/>
        </w:rPr>
        <w:t>红树林样本数据图层</w:t>
      </w:r>
      <w:bookmarkEnd w:id="189"/>
      <w:bookmarkEnd w:id="190"/>
      <w:bookmarkEnd w:id="191"/>
      <w:bookmarkEnd w:id="192"/>
      <w:bookmarkEnd w:id="193"/>
      <w:bookmarkEnd w:id="194"/>
      <w:bookmarkEnd w:id="195"/>
      <w:bookmarkEnd w:id="196"/>
      <w:bookmarkEnd w:id="197"/>
      <w:bookmarkEnd w:id="198"/>
      <w:bookmarkEnd w:id="199"/>
    </w:p>
    <w:p w:rsidR="00E97B1B" w:rsidRDefault="00A60AA2">
      <w:pPr>
        <w:pStyle w:val="aff4"/>
        <w:spacing w:before="156" w:after="156"/>
        <w:rPr>
          <w:color w:val="000000" w:themeColor="text1"/>
        </w:rPr>
      </w:pPr>
      <w:bookmarkStart w:id="200" w:name="_Toc193697769"/>
      <w:bookmarkStart w:id="201" w:name="_Toc152666477"/>
      <w:bookmarkStart w:id="202" w:name="_Toc192599287"/>
      <w:r>
        <w:rPr>
          <w:rFonts w:hAnsi="黑体" w:cs="黑体" w:hint="eastAsia"/>
          <w:color w:val="000000" w:themeColor="text1"/>
          <w:kern w:val="0"/>
          <w:szCs w:val="21"/>
          <w:lang w:bidi="ar"/>
        </w:rPr>
        <w:t>红树林样本数据图层</w:t>
      </w:r>
      <w:bookmarkEnd w:id="200"/>
      <w:bookmarkEnd w:id="201"/>
      <w:bookmarkEnd w:id="202"/>
    </w:p>
    <w:p w:rsidR="00E97B1B" w:rsidRDefault="00A60AA2">
      <w:pPr>
        <w:pStyle w:val="afffff1"/>
      </w:pPr>
      <w:r>
        <w:rPr>
          <w:rFonts w:hint="eastAsia"/>
        </w:rPr>
        <w:t>见表B.1。</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红树林样本数据图层</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74"/>
        <w:gridCol w:w="1875"/>
        <w:gridCol w:w="1875"/>
        <w:gridCol w:w="1875"/>
        <w:gridCol w:w="1875"/>
      </w:tblGrid>
      <w:tr w:rsidR="00E97B1B">
        <w:trPr>
          <w:tblHeader/>
          <w:jc w:val="center"/>
        </w:trPr>
        <w:tc>
          <w:tcPr>
            <w:tcW w:w="1874"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序号</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分层描述</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proofErr w:type="gramStart"/>
            <w:r>
              <w:rPr>
                <w:rFonts w:ascii="宋体" w:hAnsi="宋体" w:cs="宋体" w:hint="eastAsia"/>
                <w:color w:val="000000" w:themeColor="text1"/>
                <w:kern w:val="0"/>
                <w:sz w:val="18"/>
                <w:szCs w:val="18"/>
                <w:lang w:bidi="ar"/>
              </w:rPr>
              <w:t>数据层名</w:t>
            </w:r>
            <w:proofErr w:type="gramEnd"/>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几何类型</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数据内容说明</w:t>
            </w:r>
          </w:p>
        </w:tc>
      </w:tr>
      <w:tr w:rsidR="00E97B1B">
        <w:trPr>
          <w:jc w:val="center"/>
        </w:trPr>
        <w:tc>
          <w:tcPr>
            <w:tcW w:w="1874"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color w:val="000000" w:themeColor="text1"/>
                <w:kern w:val="0"/>
                <w:sz w:val="18"/>
                <w:szCs w:val="18"/>
                <w:lang w:bidi="ar"/>
              </w:rPr>
              <w:t>1</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红树林样本</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HSLY</w:t>
            </w:r>
            <w:r>
              <w:rPr>
                <w:rFonts w:ascii="宋体" w:hAnsi="宋体" w:hint="eastAsia"/>
                <w:color w:val="000000" w:themeColor="text1"/>
                <w:kern w:val="0"/>
                <w:sz w:val="18"/>
                <w:szCs w:val="18"/>
                <w:lang w:bidi="ar"/>
              </w:rPr>
              <w:t>B_XX</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面</w:t>
            </w:r>
          </w:p>
        </w:tc>
        <w:tc>
          <w:tcPr>
            <w:tcW w:w="1875" w:type="dxa"/>
            <w:tcBorders>
              <w:top w:val="single" w:sz="8" w:space="0" w:color="auto"/>
            </w:tcBorders>
            <w:shd w:val="clear" w:color="auto" w:fill="auto"/>
            <w:vAlign w:val="center"/>
          </w:tcPr>
          <w:p w:rsidR="00E97B1B" w:rsidRDefault="00E97B1B">
            <w:pPr>
              <w:snapToGrid w:val="0"/>
              <w:spacing w:line="240" w:lineRule="auto"/>
              <w:ind w:firstLine="360"/>
              <w:jc w:val="center"/>
              <w:rPr>
                <w:rFonts w:ascii="宋体" w:hAnsi="宋体"/>
                <w:color w:val="000000" w:themeColor="text1"/>
                <w:sz w:val="18"/>
                <w:szCs w:val="18"/>
              </w:rPr>
            </w:pPr>
          </w:p>
        </w:tc>
      </w:tr>
      <w:tr w:rsidR="00E97B1B">
        <w:trPr>
          <w:jc w:val="center"/>
        </w:trPr>
        <w:tc>
          <w:tcPr>
            <w:tcW w:w="1874"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hint="eastAsia"/>
                <w:color w:val="000000" w:themeColor="text1"/>
                <w:kern w:val="0"/>
                <w:sz w:val="18"/>
                <w:szCs w:val="18"/>
                <w:lang w:bidi="ar"/>
              </w:rPr>
              <w:t>2</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照片信息点</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PH_XX</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sz w:val="18"/>
                <w:szCs w:val="18"/>
              </w:rPr>
              <w:t>点</w:t>
            </w:r>
          </w:p>
        </w:tc>
        <w:tc>
          <w:tcPr>
            <w:tcW w:w="1875" w:type="dxa"/>
            <w:shd w:val="clear" w:color="auto" w:fill="auto"/>
            <w:vAlign w:val="center"/>
          </w:tcPr>
          <w:p w:rsidR="00E97B1B" w:rsidRDefault="00E97B1B">
            <w:pPr>
              <w:widowControl/>
              <w:snapToGrid w:val="0"/>
              <w:spacing w:line="240" w:lineRule="auto"/>
              <w:jc w:val="left"/>
              <w:textAlignment w:val="center"/>
              <w:rPr>
                <w:rFonts w:ascii="宋体" w:hAnsi="宋体"/>
                <w:color w:val="000000" w:themeColor="text1"/>
                <w:sz w:val="18"/>
                <w:szCs w:val="18"/>
              </w:rPr>
            </w:pPr>
          </w:p>
        </w:tc>
      </w:tr>
    </w:tbl>
    <w:p w:rsidR="00E97B1B" w:rsidRDefault="00A60AA2">
      <w:pPr>
        <w:pStyle w:val="aff4"/>
        <w:spacing w:before="156" w:after="156"/>
        <w:rPr>
          <w:color w:val="000000" w:themeColor="text1"/>
          <w:lang w:bidi="ar"/>
        </w:rPr>
      </w:pPr>
      <w:bookmarkStart w:id="203" w:name="_Toc192599288"/>
      <w:bookmarkStart w:id="204" w:name="_Toc193697770"/>
      <w:bookmarkStart w:id="205" w:name="_Toc152666478"/>
      <w:r>
        <w:rPr>
          <w:rFonts w:hAnsi="黑体" w:cs="黑体" w:hint="eastAsia"/>
          <w:color w:val="000000" w:themeColor="text1"/>
          <w:kern w:val="0"/>
          <w:szCs w:val="21"/>
          <w:lang w:bidi="ar"/>
        </w:rPr>
        <w:t>红树林样本属性结构描述表</w:t>
      </w:r>
      <w:bookmarkEnd w:id="203"/>
      <w:bookmarkEnd w:id="204"/>
      <w:bookmarkEnd w:id="205"/>
    </w:p>
    <w:p w:rsidR="00E97B1B" w:rsidRDefault="00A60AA2">
      <w:pPr>
        <w:pStyle w:val="afffff1"/>
        <w:rPr>
          <w:lang w:bidi="ar"/>
        </w:rPr>
      </w:pPr>
      <w:r>
        <w:rPr>
          <w:rFonts w:hint="eastAsia"/>
          <w:lang w:bidi="ar"/>
        </w:rPr>
        <w:t>见表B.2。</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红树林样本属性结构描述表（属性表名：</w:t>
      </w:r>
      <w:r>
        <w:rPr>
          <w:rFonts w:ascii="Times New Roman"/>
          <w:color w:val="000000" w:themeColor="text1"/>
          <w:kern w:val="0"/>
          <w:szCs w:val="21"/>
          <w:lang w:bidi="ar"/>
        </w:rPr>
        <w:t>HSLYB_XX</w:t>
      </w:r>
      <w:r>
        <w:rPr>
          <w:rFonts w:hAnsi="黑体" w:cs="黑体" w:hint="eastAsia"/>
          <w:color w:val="000000" w:themeColor="text1"/>
          <w:kern w:val="0"/>
          <w:szCs w:val="21"/>
          <w:lang w:bidi="ar"/>
        </w:rPr>
        <w:t>）</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719"/>
        <w:gridCol w:w="1325"/>
        <w:gridCol w:w="1032"/>
        <w:gridCol w:w="1026"/>
        <w:gridCol w:w="1024"/>
        <w:gridCol w:w="1022"/>
        <w:gridCol w:w="1180"/>
        <w:gridCol w:w="1023"/>
        <w:gridCol w:w="1023"/>
      </w:tblGrid>
      <w:tr w:rsidR="00E97B1B">
        <w:trPr>
          <w:tblHeader/>
          <w:jc w:val="center"/>
        </w:trPr>
        <w:tc>
          <w:tcPr>
            <w:tcW w:w="719"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序号</w:t>
            </w:r>
          </w:p>
        </w:tc>
        <w:tc>
          <w:tcPr>
            <w:tcW w:w="132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字段名称</w:t>
            </w:r>
          </w:p>
        </w:tc>
        <w:tc>
          <w:tcPr>
            <w:tcW w:w="103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代码</w:t>
            </w:r>
          </w:p>
        </w:tc>
        <w:tc>
          <w:tcPr>
            <w:tcW w:w="1026"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类型</w:t>
            </w:r>
          </w:p>
        </w:tc>
        <w:tc>
          <w:tcPr>
            <w:tcW w:w="1024"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长度</w:t>
            </w:r>
          </w:p>
        </w:tc>
        <w:tc>
          <w:tcPr>
            <w:tcW w:w="102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位数</w:t>
            </w:r>
          </w:p>
        </w:tc>
        <w:tc>
          <w:tcPr>
            <w:tcW w:w="1180"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值域</w:t>
            </w:r>
          </w:p>
        </w:tc>
        <w:tc>
          <w:tcPr>
            <w:tcW w:w="1023"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约束条件</w:t>
            </w:r>
          </w:p>
        </w:tc>
        <w:tc>
          <w:tcPr>
            <w:tcW w:w="1023"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备注</w:t>
            </w:r>
          </w:p>
        </w:tc>
      </w:tr>
      <w:tr w:rsidR="00E97B1B">
        <w:trPr>
          <w:jc w:val="center"/>
        </w:trPr>
        <w:tc>
          <w:tcPr>
            <w:tcW w:w="719"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w:t>
            </w:r>
          </w:p>
        </w:tc>
        <w:tc>
          <w:tcPr>
            <w:tcW w:w="1325"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县级行政区代码</w:t>
            </w:r>
          </w:p>
        </w:tc>
        <w:tc>
          <w:tcPr>
            <w:tcW w:w="103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XZQDM</w:t>
            </w:r>
          </w:p>
        </w:tc>
        <w:tc>
          <w:tcPr>
            <w:tcW w:w="1026"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6</w:t>
            </w:r>
          </w:p>
        </w:tc>
        <w:tc>
          <w:tcPr>
            <w:tcW w:w="1022"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180"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3"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23"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2</w:t>
            </w:r>
          </w:p>
        </w:tc>
        <w:tc>
          <w:tcPr>
            <w:tcW w:w="132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县级行政区名称</w:t>
            </w:r>
          </w:p>
        </w:tc>
        <w:tc>
          <w:tcPr>
            <w:tcW w:w="103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XMC</w:t>
            </w:r>
          </w:p>
        </w:tc>
        <w:tc>
          <w:tcPr>
            <w:tcW w:w="1026"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30</w:t>
            </w:r>
          </w:p>
        </w:tc>
        <w:tc>
          <w:tcPr>
            <w:tcW w:w="102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23"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3</w:t>
            </w:r>
          </w:p>
        </w:tc>
        <w:tc>
          <w:tcPr>
            <w:tcW w:w="132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样本编号</w:t>
            </w:r>
          </w:p>
        </w:tc>
        <w:tc>
          <w:tcPr>
            <w:tcW w:w="103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YBBH</w:t>
            </w:r>
          </w:p>
        </w:tc>
        <w:tc>
          <w:tcPr>
            <w:tcW w:w="1026"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10</w:t>
            </w:r>
          </w:p>
        </w:tc>
        <w:tc>
          <w:tcPr>
            <w:tcW w:w="102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180"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“YB”+“县级行政区”+“顺序编号”如：YB45070200001</w:t>
            </w:r>
          </w:p>
        </w:tc>
        <w:tc>
          <w:tcPr>
            <w:tcW w:w="10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23"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4</w:t>
            </w:r>
          </w:p>
        </w:tc>
        <w:tc>
          <w:tcPr>
            <w:tcW w:w="132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红树林树种</w:t>
            </w:r>
          </w:p>
        </w:tc>
        <w:tc>
          <w:tcPr>
            <w:tcW w:w="103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HSL</w:t>
            </w:r>
            <w:r>
              <w:rPr>
                <w:rFonts w:ascii="宋体" w:hAnsi="宋体" w:cs="宋体"/>
                <w:color w:val="000000" w:themeColor="text1"/>
                <w:kern w:val="0"/>
                <w:sz w:val="18"/>
                <w:szCs w:val="18"/>
                <w:lang w:bidi="ar"/>
              </w:rPr>
              <w:t>_</w:t>
            </w:r>
            <w:r>
              <w:rPr>
                <w:rFonts w:ascii="宋体" w:hAnsi="宋体"/>
                <w:color w:val="000000" w:themeColor="text1"/>
                <w:kern w:val="0"/>
                <w:sz w:val="18"/>
                <w:szCs w:val="18"/>
                <w:lang w:bidi="ar"/>
              </w:rPr>
              <w:t>SZ</w:t>
            </w:r>
          </w:p>
        </w:tc>
        <w:tc>
          <w:tcPr>
            <w:tcW w:w="1026"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10</w:t>
            </w:r>
          </w:p>
        </w:tc>
        <w:tc>
          <w:tcPr>
            <w:tcW w:w="102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23"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5</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遥感影像截图名称</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RS_NAME</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100</w:t>
            </w:r>
          </w:p>
        </w:tc>
        <w:tc>
          <w:tcPr>
            <w:tcW w:w="1022"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23" w:type="dxa"/>
            <w:shd w:val="clear" w:color="auto" w:fill="auto"/>
            <w:vAlign w:val="center"/>
          </w:tcPr>
          <w:p w:rsidR="00E97B1B" w:rsidRDefault="00E97B1B">
            <w:pPr>
              <w:ind w:firstLine="360"/>
              <w:jc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6</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影像类型</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RS_LX</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50</w:t>
            </w:r>
          </w:p>
        </w:tc>
        <w:tc>
          <w:tcPr>
            <w:tcW w:w="1022"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23" w:type="dxa"/>
            <w:shd w:val="clear" w:color="auto" w:fill="auto"/>
            <w:vAlign w:val="center"/>
          </w:tcPr>
          <w:p w:rsidR="00E97B1B" w:rsidRDefault="00E97B1B">
            <w:pPr>
              <w:ind w:firstLine="360"/>
              <w:jc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7</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影像拍摄时间</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RS_DATE</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022"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23" w:type="dxa"/>
            <w:shd w:val="clear" w:color="auto" w:fill="auto"/>
            <w:vAlign w:val="center"/>
          </w:tcPr>
          <w:p w:rsidR="00E97B1B" w:rsidRDefault="00E97B1B">
            <w:pPr>
              <w:ind w:firstLine="360"/>
              <w:jc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8</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影像波段数</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RS_BDS</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w:t>
            </w:r>
          </w:p>
        </w:tc>
        <w:tc>
          <w:tcPr>
            <w:tcW w:w="1022"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23" w:type="dxa"/>
            <w:shd w:val="clear" w:color="auto" w:fill="auto"/>
            <w:vAlign w:val="center"/>
          </w:tcPr>
          <w:p w:rsidR="00E97B1B" w:rsidRDefault="00E97B1B">
            <w:pPr>
              <w:ind w:firstLine="360"/>
              <w:jc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9</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照片拍摄时间</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PH_DATE</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022"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23" w:type="dxa"/>
            <w:shd w:val="clear" w:color="auto" w:fill="auto"/>
            <w:vAlign w:val="center"/>
          </w:tcPr>
          <w:p w:rsidR="00E97B1B" w:rsidRDefault="00E97B1B">
            <w:pPr>
              <w:ind w:firstLineChars="200" w:firstLine="360"/>
              <w:jc w:val="center"/>
              <w:rPr>
                <w:rFonts w:ascii="宋体" w:hAnsi="宋体" w:cs="宋体"/>
                <w:color w:val="000000" w:themeColor="text1"/>
                <w:kern w:val="0"/>
                <w:sz w:val="18"/>
                <w:szCs w:val="18"/>
                <w:lang w:bidi="ar"/>
              </w:rPr>
            </w:pPr>
          </w:p>
        </w:tc>
      </w:tr>
      <w:tr w:rsidR="00E97B1B">
        <w:trPr>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10</w:t>
            </w:r>
          </w:p>
        </w:tc>
        <w:tc>
          <w:tcPr>
            <w:tcW w:w="1325"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c>
          <w:tcPr>
            <w:tcW w:w="103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BZ</w:t>
            </w:r>
          </w:p>
        </w:tc>
        <w:tc>
          <w:tcPr>
            <w:tcW w:w="1026"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24"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200</w:t>
            </w:r>
          </w:p>
        </w:tc>
        <w:tc>
          <w:tcPr>
            <w:tcW w:w="1022" w:type="dxa"/>
            <w:shd w:val="clear" w:color="auto" w:fill="auto"/>
            <w:vAlign w:val="center"/>
          </w:tcPr>
          <w:p w:rsidR="00E97B1B" w:rsidRDefault="00E97B1B">
            <w:pPr>
              <w:spacing w:line="240" w:lineRule="auto"/>
              <w:ind w:firstLineChars="200" w:firstLine="360"/>
              <w:jc w:val="center"/>
              <w:rPr>
                <w:rFonts w:ascii="宋体" w:hAnsi="宋体"/>
                <w:color w:val="000000" w:themeColor="text1"/>
                <w:kern w:val="0"/>
                <w:sz w:val="18"/>
                <w:szCs w:val="18"/>
                <w:lang w:bidi="ar"/>
              </w:rPr>
            </w:pPr>
          </w:p>
        </w:tc>
        <w:tc>
          <w:tcPr>
            <w:tcW w:w="1180" w:type="dxa"/>
            <w:shd w:val="clear" w:color="auto" w:fill="auto"/>
            <w:vAlign w:val="center"/>
          </w:tcPr>
          <w:p w:rsidR="00E97B1B" w:rsidRDefault="00E97B1B">
            <w:pPr>
              <w:spacing w:line="240" w:lineRule="auto"/>
              <w:ind w:firstLineChars="200" w:firstLine="360"/>
              <w:jc w:val="center"/>
              <w:rPr>
                <w:rFonts w:ascii="宋体" w:hAnsi="宋体"/>
                <w:color w:val="000000" w:themeColor="text1"/>
                <w:kern w:val="0"/>
                <w:sz w:val="18"/>
                <w:szCs w:val="18"/>
                <w:lang w:bidi="ar"/>
              </w:rPr>
            </w:pPr>
          </w:p>
        </w:tc>
        <w:tc>
          <w:tcPr>
            <w:tcW w:w="1023"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O</w:t>
            </w:r>
          </w:p>
        </w:tc>
        <w:tc>
          <w:tcPr>
            <w:tcW w:w="1023"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r>
    </w:tbl>
    <w:p w:rsidR="00E97B1B" w:rsidRDefault="00A60AA2">
      <w:pPr>
        <w:pStyle w:val="aff4"/>
        <w:numPr>
          <w:ilvl w:val="0"/>
          <w:numId w:val="0"/>
        </w:numPr>
        <w:spacing w:before="156" w:after="156"/>
        <w:rPr>
          <w:color w:val="000000" w:themeColor="text1"/>
          <w:lang w:bidi="ar"/>
        </w:rPr>
      </w:pPr>
      <w:bookmarkStart w:id="206" w:name="_Toc152666479"/>
      <w:bookmarkStart w:id="207" w:name="_Toc193697771"/>
      <w:bookmarkStart w:id="208" w:name="_Toc192599289"/>
      <w:r>
        <w:rPr>
          <w:color w:val="000000" w:themeColor="text1"/>
          <w:lang w:bidi="ar"/>
        </w:rPr>
        <w:br w:type="page"/>
      </w:r>
    </w:p>
    <w:p w:rsidR="00E97B1B" w:rsidRDefault="00A60AA2">
      <w:pPr>
        <w:pStyle w:val="aff4"/>
        <w:spacing w:before="156" w:after="156"/>
        <w:rPr>
          <w:color w:val="000000" w:themeColor="text1"/>
          <w:lang w:bidi="ar"/>
        </w:rPr>
      </w:pPr>
      <w:r>
        <w:rPr>
          <w:rFonts w:hAnsi="黑体" w:cs="黑体" w:hint="eastAsia"/>
          <w:color w:val="000000" w:themeColor="text1"/>
          <w:kern w:val="0"/>
          <w:szCs w:val="21"/>
          <w:lang w:bidi="ar"/>
        </w:rPr>
        <w:lastRenderedPageBreak/>
        <w:t>红树林实地照片信息属性结构描述表</w:t>
      </w:r>
      <w:bookmarkEnd w:id="206"/>
      <w:bookmarkEnd w:id="207"/>
      <w:bookmarkEnd w:id="208"/>
    </w:p>
    <w:p w:rsidR="00E97B1B" w:rsidRDefault="00A60AA2">
      <w:pPr>
        <w:pStyle w:val="afffff1"/>
        <w:rPr>
          <w:lang w:bidi="ar"/>
        </w:rPr>
      </w:pPr>
      <w:r>
        <w:rPr>
          <w:rFonts w:hint="eastAsia"/>
          <w:lang w:bidi="ar"/>
        </w:rPr>
        <w:t>见表B.3。</w:t>
      </w:r>
    </w:p>
    <w:p w:rsidR="00E97B1B" w:rsidRDefault="00A60AA2">
      <w:pPr>
        <w:pStyle w:val="aff"/>
        <w:spacing w:before="156" w:after="156"/>
        <w:rPr>
          <w:color w:val="000000" w:themeColor="text1"/>
          <w:lang w:bidi="ar"/>
        </w:rPr>
      </w:pPr>
      <w:r>
        <w:rPr>
          <w:rFonts w:hAnsi="黑体" w:cs="黑体" w:hint="eastAsia"/>
          <w:color w:val="000000" w:themeColor="text1"/>
          <w:kern w:val="0"/>
          <w:szCs w:val="21"/>
          <w:lang w:bidi="ar"/>
        </w:rPr>
        <w:t>红树林实地照片信息属性结构描述表（属性表名：PHXX）</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042"/>
        <w:gridCol w:w="1042"/>
        <w:gridCol w:w="1041"/>
        <w:gridCol w:w="1041"/>
        <w:gridCol w:w="1041"/>
        <w:gridCol w:w="1041"/>
        <w:gridCol w:w="1042"/>
        <w:gridCol w:w="1042"/>
        <w:gridCol w:w="1042"/>
      </w:tblGrid>
      <w:tr w:rsidR="00E97B1B">
        <w:trPr>
          <w:tblHeader/>
          <w:jc w:val="center"/>
        </w:trPr>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序号</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字段名称</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字段代码</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字段类型</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字段长度</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小数位数</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值域</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约束条件</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r>
      <w:tr w:rsidR="00E97B1B">
        <w:trPr>
          <w:jc w:val="center"/>
        </w:trPr>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color w:val="000000" w:themeColor="text1"/>
                <w:kern w:val="0"/>
                <w:sz w:val="18"/>
                <w:szCs w:val="18"/>
                <w:lang w:bidi="ar"/>
              </w:rPr>
              <w:t>1</w:t>
            </w: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附件名称</w:t>
            </w:r>
          </w:p>
        </w:tc>
        <w:tc>
          <w:tcPr>
            <w:tcW w:w="1041"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FJMC</w:t>
            </w:r>
          </w:p>
        </w:tc>
        <w:tc>
          <w:tcPr>
            <w:tcW w:w="1041"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255</w:t>
            </w:r>
          </w:p>
        </w:tc>
        <w:tc>
          <w:tcPr>
            <w:tcW w:w="1041"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1042"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拍摄时间</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PSSJ</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color w:val="000000" w:themeColor="text1"/>
                <w:kern w:val="0"/>
                <w:sz w:val="18"/>
                <w:szCs w:val="18"/>
                <w:lang w:bidi="ar"/>
              </w:rPr>
              <w:t>3</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拍摄角度</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PSJD</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Double</w:t>
            </w:r>
          </w:p>
        </w:tc>
        <w:tc>
          <w:tcPr>
            <w:tcW w:w="1041" w:type="dxa"/>
            <w:shd w:val="clear" w:color="auto" w:fill="auto"/>
            <w:vAlign w:val="center"/>
          </w:tcPr>
          <w:p w:rsidR="00E97B1B" w:rsidRDefault="00E97B1B">
            <w:pPr>
              <w:widowControl/>
              <w:snapToGrid w:val="0"/>
              <w:spacing w:line="240" w:lineRule="auto"/>
              <w:jc w:val="center"/>
              <w:textAlignment w:val="center"/>
              <w:rPr>
                <w:rFonts w:ascii="宋体" w:hAnsi="宋体"/>
                <w:color w:val="000000" w:themeColor="text1"/>
                <w:kern w:val="0"/>
                <w:sz w:val="18"/>
                <w:szCs w:val="18"/>
                <w:lang w:bidi="ar"/>
              </w:rPr>
            </w:pP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4</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X坐标</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XZB</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Double</w:t>
            </w:r>
          </w:p>
        </w:tc>
        <w:tc>
          <w:tcPr>
            <w:tcW w:w="1041" w:type="dxa"/>
            <w:shd w:val="clear" w:color="auto" w:fill="auto"/>
            <w:vAlign w:val="center"/>
          </w:tcPr>
          <w:p w:rsidR="00E97B1B" w:rsidRDefault="00E97B1B">
            <w:pPr>
              <w:widowControl/>
              <w:snapToGrid w:val="0"/>
              <w:spacing w:line="240" w:lineRule="auto"/>
              <w:jc w:val="center"/>
              <w:textAlignment w:val="center"/>
              <w:rPr>
                <w:rFonts w:ascii="宋体" w:hAnsi="宋体"/>
                <w:color w:val="000000" w:themeColor="text1"/>
                <w:kern w:val="0"/>
                <w:sz w:val="18"/>
                <w:szCs w:val="18"/>
                <w:lang w:bidi="ar"/>
              </w:rPr>
            </w:pP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5</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Y坐标</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YZB</w:t>
            </w:r>
          </w:p>
        </w:tc>
        <w:tc>
          <w:tcPr>
            <w:tcW w:w="1041"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Double</w:t>
            </w:r>
          </w:p>
        </w:tc>
        <w:tc>
          <w:tcPr>
            <w:tcW w:w="1041" w:type="dxa"/>
            <w:shd w:val="clear" w:color="auto" w:fill="auto"/>
            <w:vAlign w:val="center"/>
          </w:tcPr>
          <w:p w:rsidR="00E97B1B" w:rsidRDefault="00E97B1B">
            <w:pPr>
              <w:widowControl/>
              <w:snapToGrid w:val="0"/>
              <w:spacing w:line="240" w:lineRule="auto"/>
              <w:jc w:val="center"/>
              <w:textAlignment w:val="center"/>
              <w:rPr>
                <w:rFonts w:ascii="宋体" w:hAnsi="宋体"/>
                <w:color w:val="000000" w:themeColor="text1"/>
                <w:kern w:val="0"/>
                <w:sz w:val="18"/>
                <w:szCs w:val="18"/>
                <w:lang w:bidi="ar"/>
              </w:rPr>
            </w:pP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6</w:t>
            </w: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BZ</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200</w:t>
            </w:r>
          </w:p>
        </w:tc>
        <w:tc>
          <w:tcPr>
            <w:tcW w:w="1041" w:type="dxa"/>
            <w:shd w:val="clear" w:color="auto" w:fill="auto"/>
            <w:vAlign w:val="center"/>
          </w:tcPr>
          <w:p w:rsidR="00E97B1B" w:rsidRDefault="00E97B1B">
            <w:pPr>
              <w:spacing w:line="240" w:lineRule="auto"/>
              <w:jc w:val="center"/>
              <w:rPr>
                <w:rFonts w:ascii="宋体" w:hAnsi="宋体"/>
                <w:color w:val="000000" w:themeColor="text1"/>
                <w:kern w:val="0"/>
                <w:sz w:val="18"/>
                <w:szCs w:val="18"/>
                <w:lang w:bidi="ar"/>
              </w:rPr>
            </w:pPr>
          </w:p>
        </w:tc>
        <w:tc>
          <w:tcPr>
            <w:tcW w:w="1042" w:type="dxa"/>
            <w:shd w:val="clear" w:color="auto" w:fill="auto"/>
            <w:vAlign w:val="center"/>
          </w:tcPr>
          <w:p w:rsidR="00E97B1B" w:rsidRDefault="00E97B1B">
            <w:pPr>
              <w:spacing w:line="240" w:lineRule="auto"/>
              <w:jc w:val="center"/>
              <w:rPr>
                <w:rFonts w:ascii="宋体" w:hAnsi="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O</w:t>
            </w:r>
          </w:p>
        </w:tc>
        <w:tc>
          <w:tcPr>
            <w:tcW w:w="1042" w:type="dxa"/>
            <w:shd w:val="clear" w:color="auto" w:fill="auto"/>
            <w:vAlign w:val="center"/>
          </w:tcPr>
          <w:p w:rsidR="00E97B1B" w:rsidRDefault="00E97B1B">
            <w:pPr>
              <w:spacing w:line="240" w:lineRule="auto"/>
              <w:jc w:val="center"/>
              <w:rPr>
                <w:rFonts w:ascii="宋体" w:hAnsi="宋体" w:cs="宋体"/>
                <w:color w:val="000000" w:themeColor="text1"/>
                <w:kern w:val="0"/>
                <w:sz w:val="18"/>
                <w:szCs w:val="18"/>
                <w:lang w:bidi="ar"/>
              </w:rPr>
            </w:pPr>
          </w:p>
        </w:tc>
      </w:tr>
    </w:tbl>
    <w:p w:rsidR="00E97B1B" w:rsidRDefault="00E97B1B">
      <w:pPr>
        <w:pStyle w:val="afffff1"/>
      </w:pPr>
    </w:p>
    <w:p w:rsidR="00E97B1B" w:rsidRDefault="00E97B1B">
      <w:pPr>
        <w:pStyle w:val="afffff1"/>
      </w:pPr>
    </w:p>
    <w:p w:rsidR="00E97B1B" w:rsidRDefault="00E97B1B">
      <w:pPr>
        <w:pStyle w:val="afffff1"/>
      </w:pPr>
    </w:p>
    <w:p w:rsidR="00E97B1B" w:rsidRDefault="00E97B1B">
      <w:pPr>
        <w:pStyle w:val="afffff1"/>
        <w:sectPr w:rsidR="00E97B1B">
          <w:headerReference w:type="even" r:id="rId28"/>
          <w:headerReference w:type="default" r:id="rId29"/>
          <w:footerReference w:type="even" r:id="rId30"/>
          <w:footerReference w:type="default" r:id="rId31"/>
          <w:pgSz w:w="11906" w:h="16838"/>
          <w:pgMar w:top="2410" w:right="1134" w:bottom="1134" w:left="1134" w:header="1418" w:footer="1134" w:gutter="284"/>
          <w:cols w:space="425"/>
          <w:formProt w:val="0"/>
          <w:docGrid w:type="lines" w:linePitch="312"/>
        </w:sectPr>
      </w:pPr>
    </w:p>
    <w:p w:rsidR="00E97B1B" w:rsidRDefault="00E97B1B">
      <w:pPr>
        <w:pStyle w:val="af8"/>
      </w:pPr>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209" w:name="_Toc152666480"/>
      <w:bookmarkStart w:id="210" w:name="_Toc193697808"/>
      <w:bookmarkStart w:id="211" w:name="_Toc193703093"/>
      <w:bookmarkStart w:id="212" w:name="_Toc196377149"/>
      <w:bookmarkStart w:id="213" w:name="_Toc192599290"/>
      <w:bookmarkStart w:id="214" w:name="_Toc156900294"/>
      <w:bookmarkStart w:id="215" w:name="_Toc156901986"/>
      <w:bookmarkStart w:id="216" w:name="_Toc193697772"/>
      <w:bookmarkStart w:id="217" w:name="_Toc162446294"/>
      <w:bookmarkStart w:id="218" w:name="_Toc169515958"/>
      <w:bookmarkStart w:id="219" w:name="_Toc162359548"/>
      <w:r>
        <w:rPr>
          <w:rFonts w:hint="eastAsia"/>
          <w:color w:val="000000" w:themeColor="text1"/>
        </w:rPr>
        <w:t>（规范性）</w:t>
      </w:r>
      <w:r>
        <w:rPr>
          <w:color w:val="000000" w:themeColor="text1"/>
        </w:rPr>
        <w:br/>
      </w:r>
      <w:r>
        <w:rPr>
          <w:rFonts w:hint="eastAsia"/>
          <w:color w:val="000000" w:themeColor="text1"/>
        </w:rPr>
        <w:t>红树林数据库数据图层</w:t>
      </w:r>
      <w:bookmarkEnd w:id="209"/>
      <w:bookmarkEnd w:id="210"/>
      <w:bookmarkEnd w:id="211"/>
      <w:bookmarkEnd w:id="212"/>
      <w:bookmarkEnd w:id="213"/>
      <w:bookmarkEnd w:id="214"/>
      <w:bookmarkEnd w:id="215"/>
      <w:bookmarkEnd w:id="216"/>
      <w:bookmarkEnd w:id="217"/>
      <w:bookmarkEnd w:id="218"/>
      <w:bookmarkEnd w:id="219"/>
    </w:p>
    <w:p w:rsidR="00E97B1B" w:rsidRDefault="00A60AA2">
      <w:pPr>
        <w:pStyle w:val="aff4"/>
        <w:spacing w:before="156" w:after="156"/>
        <w:rPr>
          <w:color w:val="000000" w:themeColor="text1"/>
        </w:rPr>
      </w:pPr>
      <w:bookmarkStart w:id="220" w:name="_Toc192599291"/>
      <w:bookmarkStart w:id="221" w:name="_Toc193697773"/>
      <w:bookmarkStart w:id="222" w:name="_Toc152666481"/>
      <w:r>
        <w:rPr>
          <w:rFonts w:hAnsi="黑体" w:cs="黑体" w:hint="eastAsia"/>
          <w:color w:val="000000" w:themeColor="text1"/>
          <w:kern w:val="0"/>
          <w:szCs w:val="21"/>
          <w:lang w:bidi="ar"/>
        </w:rPr>
        <w:t>红树林数据库数据图层</w:t>
      </w:r>
      <w:bookmarkEnd w:id="220"/>
      <w:bookmarkEnd w:id="221"/>
      <w:bookmarkEnd w:id="222"/>
    </w:p>
    <w:p w:rsidR="00E97B1B" w:rsidRDefault="00A60AA2">
      <w:pPr>
        <w:pStyle w:val="afffff1"/>
      </w:pPr>
      <w:r>
        <w:rPr>
          <w:rFonts w:hint="eastAsia"/>
        </w:rPr>
        <w:t>见表C.1。</w:t>
      </w:r>
    </w:p>
    <w:p w:rsidR="00E97B1B" w:rsidRDefault="00A60AA2">
      <w:pPr>
        <w:pStyle w:val="aff"/>
        <w:spacing w:before="156" w:after="156"/>
        <w:rPr>
          <w:color w:val="000000" w:themeColor="text1"/>
        </w:rPr>
      </w:pPr>
      <w:r>
        <w:rPr>
          <w:rFonts w:hAnsi="黑体" w:cs="黑体" w:hint="eastAsia"/>
          <w:color w:val="000000" w:themeColor="text1"/>
          <w:kern w:val="0"/>
          <w:szCs w:val="21"/>
          <w:lang w:bidi="ar"/>
        </w:rPr>
        <w:t>红树林数据库数据图层</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74"/>
        <w:gridCol w:w="1875"/>
        <w:gridCol w:w="1875"/>
        <w:gridCol w:w="1875"/>
        <w:gridCol w:w="1875"/>
      </w:tblGrid>
      <w:tr w:rsidR="00E97B1B">
        <w:trPr>
          <w:trHeight w:val="567"/>
          <w:tblHeader/>
          <w:jc w:val="center"/>
        </w:trPr>
        <w:tc>
          <w:tcPr>
            <w:tcW w:w="1874"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序号</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分层描述</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proofErr w:type="gramStart"/>
            <w:r>
              <w:rPr>
                <w:rFonts w:ascii="宋体" w:hAnsi="宋体" w:cs="宋体" w:hint="eastAsia"/>
                <w:color w:val="000000" w:themeColor="text1"/>
                <w:kern w:val="0"/>
                <w:sz w:val="18"/>
                <w:szCs w:val="18"/>
                <w:lang w:bidi="ar"/>
              </w:rPr>
              <w:t>数据层名</w:t>
            </w:r>
            <w:proofErr w:type="gramEnd"/>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几何类型</w:t>
            </w:r>
          </w:p>
        </w:tc>
        <w:tc>
          <w:tcPr>
            <w:tcW w:w="187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数据内容说明</w:t>
            </w:r>
          </w:p>
        </w:tc>
      </w:tr>
      <w:tr w:rsidR="00E97B1B">
        <w:trPr>
          <w:trHeight w:val="397"/>
          <w:jc w:val="center"/>
        </w:trPr>
        <w:tc>
          <w:tcPr>
            <w:tcW w:w="1874"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color w:val="000000" w:themeColor="text1"/>
                <w:kern w:val="0"/>
                <w:sz w:val="18"/>
                <w:szCs w:val="18"/>
                <w:lang w:bidi="ar"/>
              </w:rPr>
              <w:t>1</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村级调查区</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CJDCQ</w:t>
            </w:r>
          </w:p>
        </w:tc>
        <w:tc>
          <w:tcPr>
            <w:tcW w:w="1875" w:type="dxa"/>
            <w:tcBorders>
              <w:top w:val="single" w:sz="8" w:space="0" w:color="auto"/>
            </w:tcBorders>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面</w:t>
            </w:r>
          </w:p>
        </w:tc>
        <w:tc>
          <w:tcPr>
            <w:tcW w:w="1875" w:type="dxa"/>
            <w:tcBorders>
              <w:top w:val="single" w:sz="8" w:space="0" w:color="auto"/>
            </w:tcBorders>
            <w:shd w:val="clear" w:color="auto" w:fill="auto"/>
            <w:vAlign w:val="center"/>
          </w:tcPr>
          <w:p w:rsidR="00E97B1B" w:rsidRDefault="00E97B1B">
            <w:pPr>
              <w:snapToGrid w:val="0"/>
              <w:spacing w:line="240" w:lineRule="auto"/>
              <w:jc w:val="center"/>
              <w:rPr>
                <w:rFonts w:ascii="宋体" w:hAnsi="宋体"/>
                <w:color w:val="000000" w:themeColor="text1"/>
                <w:sz w:val="18"/>
                <w:szCs w:val="18"/>
              </w:rPr>
            </w:pPr>
          </w:p>
        </w:tc>
      </w:tr>
      <w:tr w:rsidR="00E97B1B">
        <w:trPr>
          <w:trHeight w:val="397"/>
          <w:jc w:val="center"/>
        </w:trPr>
        <w:tc>
          <w:tcPr>
            <w:tcW w:w="1874"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color w:val="000000" w:themeColor="text1"/>
                <w:kern w:val="0"/>
                <w:sz w:val="18"/>
                <w:szCs w:val="18"/>
                <w:lang w:bidi="ar"/>
              </w:rPr>
              <w:t>2</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行政区</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X</w:t>
            </w:r>
            <w:r>
              <w:rPr>
                <w:rStyle w:val="font21"/>
                <w:rFonts w:ascii="宋体" w:hAnsi="宋体"/>
                <w:bCs/>
                <w:color w:val="000000" w:themeColor="text1"/>
                <w:sz w:val="18"/>
                <w:szCs w:val="18"/>
                <w:lang w:bidi="ar"/>
              </w:rPr>
              <w:t>ZQ</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面</w:t>
            </w:r>
          </w:p>
        </w:tc>
        <w:tc>
          <w:tcPr>
            <w:tcW w:w="1875" w:type="dxa"/>
            <w:shd w:val="clear" w:color="auto" w:fill="auto"/>
            <w:vAlign w:val="center"/>
          </w:tcPr>
          <w:p w:rsidR="00E97B1B" w:rsidRDefault="00E97B1B">
            <w:pPr>
              <w:snapToGrid w:val="0"/>
              <w:spacing w:line="240" w:lineRule="auto"/>
              <w:jc w:val="center"/>
              <w:rPr>
                <w:rFonts w:ascii="宋体" w:hAnsi="宋体" w:cs="宋体"/>
                <w:color w:val="000000" w:themeColor="text1"/>
                <w:sz w:val="18"/>
                <w:szCs w:val="18"/>
              </w:rPr>
            </w:pPr>
          </w:p>
        </w:tc>
      </w:tr>
      <w:tr w:rsidR="00E97B1B">
        <w:trPr>
          <w:trHeight w:val="397"/>
          <w:jc w:val="center"/>
        </w:trPr>
        <w:tc>
          <w:tcPr>
            <w:tcW w:w="1874"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color w:val="000000" w:themeColor="text1"/>
                <w:kern w:val="0"/>
                <w:sz w:val="18"/>
                <w:szCs w:val="18"/>
                <w:lang w:bidi="ar"/>
              </w:rPr>
              <w:t>3</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sz w:val="18"/>
                <w:szCs w:val="18"/>
              </w:rPr>
              <w:t>影像结合表</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JHB_Y</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面</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sz w:val="18"/>
                <w:szCs w:val="18"/>
              </w:rPr>
            </w:pPr>
            <w:r>
              <w:rPr>
                <w:rFonts w:ascii="宋体" w:hAnsi="宋体"/>
                <w:color w:val="000000" w:themeColor="text1"/>
                <w:kern w:val="0"/>
                <w:sz w:val="18"/>
                <w:szCs w:val="18"/>
                <w:lang w:bidi="ar"/>
              </w:rPr>
              <w:t>Y</w:t>
            </w:r>
            <w:r>
              <w:rPr>
                <w:rStyle w:val="font31"/>
                <w:rFonts w:hint="default"/>
                <w:color w:val="000000" w:themeColor="text1"/>
                <w:sz w:val="18"/>
                <w:szCs w:val="18"/>
                <w:lang w:bidi="ar"/>
              </w:rPr>
              <w:t>代表数据的年份</w:t>
            </w:r>
          </w:p>
        </w:tc>
      </w:tr>
      <w:tr w:rsidR="00E97B1B">
        <w:trPr>
          <w:trHeight w:val="397"/>
          <w:jc w:val="center"/>
        </w:trPr>
        <w:tc>
          <w:tcPr>
            <w:tcW w:w="1874"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4</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s="宋体" w:hint="eastAsia"/>
                <w:color w:val="000000" w:themeColor="text1"/>
                <w:kern w:val="0"/>
                <w:sz w:val="18"/>
                <w:szCs w:val="18"/>
                <w:lang w:bidi="ar"/>
              </w:rPr>
              <w:t>红树林</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HSL_Y</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面</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Y</w:t>
            </w:r>
            <w:r>
              <w:rPr>
                <w:rStyle w:val="font31"/>
                <w:rFonts w:hint="default"/>
                <w:color w:val="000000" w:themeColor="text1"/>
                <w:sz w:val="18"/>
                <w:szCs w:val="18"/>
                <w:lang w:bidi="ar"/>
              </w:rPr>
              <w:t>代表数据的年份</w:t>
            </w:r>
          </w:p>
        </w:tc>
      </w:tr>
      <w:tr w:rsidR="00E97B1B">
        <w:trPr>
          <w:trHeight w:val="397"/>
          <w:jc w:val="center"/>
        </w:trPr>
        <w:tc>
          <w:tcPr>
            <w:tcW w:w="1874"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5</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批而未用</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PEWY_Y</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面</w:t>
            </w:r>
          </w:p>
        </w:tc>
        <w:tc>
          <w:tcPr>
            <w:tcW w:w="1875" w:type="dxa"/>
            <w:shd w:val="clear" w:color="auto" w:fill="auto"/>
            <w:vAlign w:val="center"/>
          </w:tcPr>
          <w:p w:rsidR="00E97B1B" w:rsidRDefault="00A60AA2">
            <w:pPr>
              <w:widowControl/>
              <w:snapToGrid w:val="0"/>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Y</w:t>
            </w:r>
            <w:r>
              <w:rPr>
                <w:rStyle w:val="font31"/>
                <w:rFonts w:hint="default"/>
                <w:color w:val="000000" w:themeColor="text1"/>
                <w:sz w:val="18"/>
                <w:szCs w:val="18"/>
                <w:lang w:bidi="ar"/>
              </w:rPr>
              <w:t>代表数据的年份</w:t>
            </w:r>
          </w:p>
        </w:tc>
      </w:tr>
    </w:tbl>
    <w:p w:rsidR="00E97B1B" w:rsidRDefault="00A60AA2">
      <w:pPr>
        <w:pStyle w:val="aff4"/>
        <w:spacing w:before="156" w:after="156"/>
        <w:rPr>
          <w:color w:val="000000" w:themeColor="text1"/>
        </w:rPr>
      </w:pPr>
      <w:bookmarkStart w:id="223" w:name="_Toc192599292"/>
      <w:bookmarkStart w:id="224" w:name="_Toc152666482"/>
      <w:bookmarkStart w:id="225" w:name="_Toc193697774"/>
      <w:r>
        <w:rPr>
          <w:rFonts w:hAnsi="黑体" w:cs="黑体" w:hint="eastAsia"/>
          <w:color w:val="000000" w:themeColor="text1"/>
          <w:kern w:val="0"/>
          <w:szCs w:val="21"/>
          <w:lang w:bidi="ar"/>
        </w:rPr>
        <w:t>村级调查区属性结构描述表</w:t>
      </w:r>
      <w:bookmarkEnd w:id="223"/>
      <w:bookmarkEnd w:id="224"/>
      <w:bookmarkEnd w:id="225"/>
    </w:p>
    <w:p w:rsidR="00E97B1B" w:rsidRDefault="00A60AA2">
      <w:pPr>
        <w:pStyle w:val="afffff1"/>
      </w:pPr>
      <w:r>
        <w:rPr>
          <w:rFonts w:hint="eastAsia"/>
        </w:rPr>
        <w:t>见表C.2。</w:t>
      </w:r>
    </w:p>
    <w:p w:rsidR="00E97B1B" w:rsidRDefault="00A60AA2">
      <w:pPr>
        <w:pStyle w:val="aff"/>
        <w:spacing w:before="156" w:after="156"/>
        <w:rPr>
          <w:color w:val="000000" w:themeColor="text1"/>
        </w:rPr>
      </w:pPr>
      <w:r>
        <w:rPr>
          <w:rFonts w:hAnsi="黑体" w:cs="黑体" w:hint="eastAsia"/>
          <w:color w:val="000000" w:themeColor="text1"/>
          <w:kern w:val="0"/>
          <w:szCs w:val="21"/>
          <w:lang w:bidi="ar"/>
        </w:rPr>
        <w:t>村级调查区属性结构描述表（属性表名：</w:t>
      </w:r>
      <w:r>
        <w:rPr>
          <w:rFonts w:ascii="Times New Roman"/>
          <w:color w:val="000000" w:themeColor="text1"/>
          <w:kern w:val="0"/>
          <w:szCs w:val="21"/>
          <w:lang w:bidi="ar"/>
        </w:rPr>
        <w:t>CJDCQ</w:t>
      </w:r>
      <w:r>
        <w:rPr>
          <w:rFonts w:hAnsi="黑体" w:cs="黑体" w:hint="eastAsia"/>
          <w:color w:val="000000" w:themeColor="text1"/>
          <w:kern w:val="0"/>
          <w:szCs w:val="21"/>
          <w:lang w:bidi="ar"/>
        </w:rPr>
        <w:t>）</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61"/>
        <w:gridCol w:w="1223"/>
        <w:gridCol w:w="1041"/>
        <w:gridCol w:w="1041"/>
        <w:gridCol w:w="1041"/>
        <w:gridCol w:w="1041"/>
        <w:gridCol w:w="1042"/>
        <w:gridCol w:w="1042"/>
        <w:gridCol w:w="1042"/>
      </w:tblGrid>
      <w:tr w:rsidR="00E97B1B">
        <w:trPr>
          <w:trHeight w:val="283"/>
          <w:tblHeader/>
          <w:jc w:val="center"/>
        </w:trPr>
        <w:tc>
          <w:tcPr>
            <w:tcW w:w="86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序号</w:t>
            </w:r>
          </w:p>
        </w:tc>
        <w:tc>
          <w:tcPr>
            <w:tcW w:w="1223"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字段名称</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代码</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类型</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长度</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位数</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值域</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约束条件</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备注</w:t>
            </w:r>
          </w:p>
        </w:tc>
      </w:tr>
      <w:tr w:rsidR="00E97B1B">
        <w:trPr>
          <w:trHeight w:val="283"/>
          <w:jc w:val="center"/>
        </w:trPr>
        <w:tc>
          <w:tcPr>
            <w:tcW w:w="86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w:t>
            </w:r>
          </w:p>
        </w:tc>
        <w:tc>
          <w:tcPr>
            <w:tcW w:w="1223"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标识码</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BSM</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18</w:t>
            </w:r>
          </w:p>
        </w:tc>
        <w:tc>
          <w:tcPr>
            <w:tcW w:w="1041" w:type="dxa"/>
            <w:tcBorders>
              <w:top w:val="single" w:sz="8" w:space="0" w:color="auto"/>
            </w:tcBorders>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tcBorders>
              <w:top w:val="single" w:sz="8" w:space="0" w:color="auto"/>
            </w:tcBorders>
            <w:shd w:val="clear" w:color="auto" w:fill="auto"/>
            <w:vAlign w:val="center"/>
          </w:tcPr>
          <w:p w:rsidR="00E97B1B" w:rsidRDefault="00E97B1B">
            <w:pPr>
              <w:pStyle w:val="afffffffff5"/>
            </w:pP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vMerge w:val="restart"/>
            <w:tcBorders>
              <w:top w:val="single" w:sz="8" w:space="0" w:color="auto"/>
            </w:tcBorders>
            <w:shd w:val="clear" w:color="auto" w:fill="auto"/>
            <w:vAlign w:val="center"/>
          </w:tcPr>
          <w:p w:rsidR="00E97B1B" w:rsidRDefault="00A60AA2">
            <w:pPr>
              <w:pStyle w:val="afffffffff5"/>
            </w:pPr>
            <w:r>
              <w:rPr>
                <w:rFonts w:hint="eastAsia"/>
              </w:rPr>
              <w:t>沿用年度</w:t>
            </w:r>
          </w:p>
          <w:p w:rsidR="00E97B1B" w:rsidRDefault="00A60AA2">
            <w:pPr>
              <w:pStyle w:val="afffffffff5"/>
            </w:pPr>
            <w:r>
              <w:rPr>
                <w:rFonts w:hint="eastAsia"/>
              </w:rPr>
              <w:t>变更</w:t>
            </w: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要素代码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YSDM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w:t>
            </w:r>
          </w:p>
        </w:tc>
        <w:tc>
          <w:tcPr>
            <w:tcW w:w="1041" w:type="dxa"/>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vMerge/>
            <w:shd w:val="clear" w:color="auto" w:fill="auto"/>
            <w:vAlign w:val="center"/>
          </w:tcPr>
          <w:p w:rsidR="00E97B1B" w:rsidRDefault="00E97B1B">
            <w:pPr>
              <w:pStyle w:val="afffffffff5"/>
            </w:pP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3</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坐落单位代码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ZLDWDM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19</w:t>
            </w:r>
          </w:p>
        </w:tc>
        <w:tc>
          <w:tcPr>
            <w:tcW w:w="1041" w:type="dxa"/>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vMerge/>
            <w:shd w:val="clear" w:color="auto" w:fill="auto"/>
            <w:vAlign w:val="center"/>
          </w:tcPr>
          <w:p w:rsidR="00E97B1B" w:rsidRDefault="00E97B1B">
            <w:pPr>
              <w:pStyle w:val="afffffffff5"/>
            </w:pP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4</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坐落单位名称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ZLDWMC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60</w:t>
            </w:r>
          </w:p>
        </w:tc>
        <w:tc>
          <w:tcPr>
            <w:tcW w:w="1041" w:type="dxa"/>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vMerge/>
            <w:shd w:val="clear" w:color="auto" w:fill="auto"/>
            <w:vAlign w:val="center"/>
          </w:tcPr>
          <w:p w:rsidR="00E97B1B" w:rsidRDefault="00E97B1B">
            <w:pPr>
              <w:pStyle w:val="afffffffff5"/>
            </w:pP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5</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调查面积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DCMJ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15</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0</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vMerge w:val="restart"/>
            <w:shd w:val="clear" w:color="auto" w:fill="auto"/>
            <w:vAlign w:val="center"/>
          </w:tcPr>
          <w:p w:rsidR="00E97B1B" w:rsidRDefault="00A60AA2">
            <w:pPr>
              <w:widowControl/>
              <w:spacing w:line="240" w:lineRule="auto"/>
              <w:jc w:val="left"/>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采用国土变更调查数据单位：</w:t>
            </w:r>
            <w:r>
              <w:rPr>
                <w:rFonts w:ascii="Times New Roman" w:hAnsi="Times New Roman"/>
                <w:color w:val="000000" w:themeColor="text1"/>
                <w:kern w:val="0"/>
                <w:sz w:val="18"/>
                <w:szCs w:val="18"/>
                <w:lang w:bidi="ar"/>
              </w:rPr>
              <w:t>m</w:t>
            </w:r>
            <w:r>
              <w:rPr>
                <w:rFonts w:ascii="Times New Roman" w:hAnsi="Times New Roman"/>
                <w:color w:val="000000" w:themeColor="text1"/>
                <w:kern w:val="0"/>
                <w:sz w:val="18"/>
                <w:szCs w:val="18"/>
                <w:vertAlign w:val="superscript"/>
                <w:lang w:bidi="ar"/>
              </w:rPr>
              <w:t>2</w:t>
            </w: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6</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计算面积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JSMJ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15</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0</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w:t>
            </w:r>
          </w:p>
        </w:tc>
        <w:tc>
          <w:tcPr>
            <w:tcW w:w="1042" w:type="dxa"/>
            <w:vMerge/>
            <w:shd w:val="clear" w:color="auto" w:fill="auto"/>
            <w:vAlign w:val="center"/>
          </w:tcPr>
          <w:p w:rsidR="00E97B1B" w:rsidRDefault="00E97B1B">
            <w:pPr>
              <w:widowControl/>
              <w:spacing w:line="240" w:lineRule="auto"/>
              <w:jc w:val="left"/>
              <w:textAlignment w:val="center"/>
              <w:rPr>
                <w:rFonts w:ascii="宋体" w:hAnsi="宋体" w:cs="宋体"/>
                <w:color w:val="000000" w:themeColor="text1"/>
                <w:sz w:val="18"/>
                <w:szCs w:val="18"/>
              </w:rPr>
            </w:pP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7</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描述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MSSM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100</w:t>
            </w:r>
          </w:p>
        </w:tc>
        <w:tc>
          <w:tcPr>
            <w:tcW w:w="1041" w:type="dxa"/>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pStyle w:val="afffffffff5"/>
            </w:pP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8</w:t>
            </w:r>
          </w:p>
        </w:tc>
        <w:tc>
          <w:tcPr>
            <w:tcW w:w="1223"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海岛名称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HDMC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100</w:t>
            </w:r>
          </w:p>
        </w:tc>
        <w:tc>
          <w:tcPr>
            <w:tcW w:w="1041" w:type="dxa"/>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pStyle w:val="afffffffff5"/>
            </w:pPr>
          </w:p>
        </w:tc>
      </w:tr>
      <w:tr w:rsidR="00E97B1B">
        <w:trPr>
          <w:trHeight w:val="283"/>
          <w:jc w:val="center"/>
        </w:trPr>
        <w:tc>
          <w:tcPr>
            <w:tcW w:w="86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9</w:t>
            </w:r>
          </w:p>
        </w:tc>
        <w:tc>
          <w:tcPr>
            <w:tcW w:w="1223"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备注</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BZ</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200</w:t>
            </w:r>
          </w:p>
        </w:tc>
        <w:tc>
          <w:tcPr>
            <w:tcW w:w="1041" w:type="dxa"/>
            <w:tcBorders>
              <w:bottom w:val="single" w:sz="8" w:space="0" w:color="auto"/>
            </w:tcBorders>
            <w:shd w:val="clear" w:color="auto" w:fill="auto"/>
            <w:vAlign w:val="center"/>
          </w:tcPr>
          <w:p w:rsidR="00E97B1B" w:rsidRDefault="00E97B1B">
            <w:pPr>
              <w:spacing w:line="240" w:lineRule="auto"/>
              <w:jc w:val="center"/>
              <w:rPr>
                <w:rFonts w:ascii="宋体" w:hAnsi="宋体" w:cs="宋体"/>
                <w:color w:val="000000" w:themeColor="text1"/>
                <w:sz w:val="18"/>
                <w:szCs w:val="18"/>
              </w:rPr>
            </w:pPr>
          </w:p>
        </w:tc>
        <w:tc>
          <w:tcPr>
            <w:tcW w:w="1042" w:type="dxa"/>
            <w:tcBorders>
              <w:bottom w:val="single" w:sz="8" w:space="0" w:color="auto"/>
            </w:tcBorders>
            <w:shd w:val="clear" w:color="auto" w:fill="auto"/>
            <w:vAlign w:val="center"/>
          </w:tcPr>
          <w:p w:rsidR="00E97B1B" w:rsidRDefault="00E97B1B">
            <w:pPr>
              <w:pStyle w:val="afffffffff5"/>
            </w:pPr>
          </w:p>
        </w:tc>
        <w:tc>
          <w:tcPr>
            <w:tcW w:w="1042"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O</w:t>
            </w:r>
          </w:p>
        </w:tc>
        <w:tc>
          <w:tcPr>
            <w:tcW w:w="1042" w:type="dxa"/>
            <w:tcBorders>
              <w:bottom w:val="single" w:sz="8" w:space="0" w:color="auto"/>
            </w:tcBorders>
            <w:shd w:val="clear" w:color="auto" w:fill="auto"/>
            <w:vAlign w:val="center"/>
          </w:tcPr>
          <w:p w:rsidR="00E97B1B" w:rsidRDefault="00E97B1B">
            <w:pPr>
              <w:pStyle w:val="afffffffff5"/>
            </w:pPr>
          </w:p>
        </w:tc>
      </w:tr>
      <w:tr w:rsidR="00E97B1B">
        <w:trPr>
          <w:trHeight w:val="283"/>
          <w:jc w:val="center"/>
        </w:trPr>
        <w:tc>
          <w:tcPr>
            <w:tcW w:w="9374" w:type="dxa"/>
            <w:gridSpan w:val="9"/>
            <w:tcBorders>
              <w:top w:val="single" w:sz="8" w:space="0" w:color="auto"/>
              <w:bottom w:val="single" w:sz="8" w:space="0" w:color="auto"/>
            </w:tcBorders>
            <w:shd w:val="clear" w:color="auto" w:fill="auto"/>
            <w:vAlign w:val="center"/>
          </w:tcPr>
          <w:p w:rsidR="00E97B1B" w:rsidRDefault="00A60AA2">
            <w:pPr>
              <w:pStyle w:val="afff2"/>
              <w:rPr>
                <w:b/>
              </w:rPr>
            </w:pPr>
            <w:r>
              <w:rPr>
                <w:rFonts w:hint="eastAsia"/>
              </w:rPr>
              <w:t>标识码、要素代码、坐落单位代码、坐落单位名称的值域见</w:t>
            </w:r>
            <w:r>
              <w:rPr>
                <w:rFonts w:hint="eastAsia"/>
                <w:lang w:bidi="ar"/>
              </w:rPr>
              <w:t>GB/T 1057</w:t>
            </w:r>
          </w:p>
        </w:tc>
      </w:tr>
    </w:tbl>
    <w:p w:rsidR="00E97B1B" w:rsidRDefault="00A60AA2">
      <w:pPr>
        <w:pStyle w:val="aff4"/>
        <w:numPr>
          <w:ilvl w:val="0"/>
          <w:numId w:val="0"/>
        </w:numPr>
        <w:spacing w:before="156" w:after="156"/>
        <w:rPr>
          <w:color w:val="000000" w:themeColor="text1"/>
        </w:rPr>
      </w:pPr>
      <w:bookmarkStart w:id="226" w:name="_Toc192599293"/>
      <w:bookmarkStart w:id="227" w:name="_Toc193697775"/>
      <w:bookmarkStart w:id="228" w:name="_Toc152666483"/>
      <w:r>
        <w:rPr>
          <w:color w:val="000000" w:themeColor="text1"/>
        </w:rPr>
        <w:br w:type="page"/>
      </w:r>
    </w:p>
    <w:p w:rsidR="00E97B1B" w:rsidRDefault="00A60AA2">
      <w:pPr>
        <w:pStyle w:val="aff4"/>
        <w:spacing w:before="156" w:after="156"/>
        <w:rPr>
          <w:color w:val="000000" w:themeColor="text1"/>
        </w:rPr>
      </w:pPr>
      <w:r>
        <w:rPr>
          <w:rFonts w:hAnsi="黑体" w:cs="黑体" w:hint="eastAsia"/>
          <w:color w:val="000000" w:themeColor="text1"/>
          <w:kern w:val="0"/>
          <w:szCs w:val="21"/>
          <w:lang w:bidi="ar"/>
        </w:rPr>
        <w:lastRenderedPageBreak/>
        <w:t>行政区属性结构描述表</w:t>
      </w:r>
      <w:bookmarkEnd w:id="226"/>
      <w:bookmarkEnd w:id="227"/>
      <w:bookmarkEnd w:id="228"/>
    </w:p>
    <w:p w:rsidR="00E97B1B" w:rsidRDefault="00A60AA2">
      <w:pPr>
        <w:pStyle w:val="afffff1"/>
      </w:pPr>
      <w:r>
        <w:rPr>
          <w:rFonts w:hint="eastAsia"/>
        </w:rPr>
        <w:t>见表C.3。</w:t>
      </w:r>
    </w:p>
    <w:p w:rsidR="00E97B1B" w:rsidRDefault="00A60AA2">
      <w:pPr>
        <w:pStyle w:val="aff"/>
        <w:spacing w:before="156" w:after="156"/>
        <w:rPr>
          <w:color w:val="000000" w:themeColor="text1"/>
        </w:rPr>
      </w:pPr>
      <w:r>
        <w:rPr>
          <w:rFonts w:hAnsi="黑体" w:cs="黑体" w:hint="eastAsia"/>
          <w:color w:val="000000" w:themeColor="text1"/>
          <w:kern w:val="0"/>
          <w:szCs w:val="21"/>
          <w:lang w:bidi="ar"/>
        </w:rPr>
        <w:t>行政区属性结构描述表（属性表名：</w:t>
      </w:r>
      <w:r>
        <w:rPr>
          <w:rFonts w:ascii="Times New Roman"/>
          <w:color w:val="000000" w:themeColor="text1"/>
          <w:kern w:val="0"/>
          <w:szCs w:val="21"/>
          <w:lang w:bidi="ar"/>
        </w:rPr>
        <w:t>XZQ</w:t>
      </w:r>
      <w:r>
        <w:rPr>
          <w:rFonts w:hAnsi="黑体" w:cs="黑体" w:hint="eastAsia"/>
          <w:color w:val="000000" w:themeColor="text1"/>
          <w:kern w:val="0"/>
          <w:szCs w:val="21"/>
          <w:lang w:bidi="ar"/>
        </w:rPr>
        <w:t>）</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042"/>
        <w:gridCol w:w="1042"/>
        <w:gridCol w:w="1041"/>
        <w:gridCol w:w="1041"/>
        <w:gridCol w:w="1041"/>
        <w:gridCol w:w="1041"/>
        <w:gridCol w:w="1042"/>
        <w:gridCol w:w="1042"/>
        <w:gridCol w:w="1042"/>
      </w:tblGrid>
      <w:tr w:rsidR="00E97B1B">
        <w:trPr>
          <w:trHeight w:val="283"/>
          <w:tblHeader/>
          <w:jc w:val="center"/>
        </w:trPr>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序号</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字段名称</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代码</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类型</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长度</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位数</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值域</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约束</w:t>
            </w:r>
          </w:p>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条件</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备注</w:t>
            </w:r>
          </w:p>
        </w:tc>
      </w:tr>
      <w:tr w:rsidR="00E97B1B">
        <w:trPr>
          <w:trHeight w:val="283"/>
          <w:jc w:val="center"/>
        </w:trPr>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w:t>
            </w: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标识码</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BSM</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18</w:t>
            </w:r>
          </w:p>
        </w:tc>
        <w:tc>
          <w:tcPr>
            <w:tcW w:w="1041" w:type="dxa"/>
            <w:tcBorders>
              <w:top w:val="single" w:sz="8" w:space="0" w:color="auto"/>
            </w:tcBorders>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tcBorders>
              <w:top w:val="single" w:sz="8" w:space="0" w:color="auto"/>
            </w:tcBorders>
            <w:shd w:val="clear" w:color="auto" w:fill="auto"/>
            <w:vAlign w:val="center"/>
          </w:tcPr>
          <w:p w:rsidR="00E97B1B" w:rsidRDefault="00E97B1B">
            <w:pPr>
              <w:pStyle w:val="afffffffff5"/>
            </w:pP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tcBorders>
              <w:top w:val="single" w:sz="8" w:space="0" w:color="auto"/>
            </w:tcBorders>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要素代码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YSDM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w:t>
            </w:r>
          </w:p>
        </w:tc>
        <w:tc>
          <w:tcPr>
            <w:tcW w:w="1041"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3</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XZQDM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9</w:t>
            </w:r>
          </w:p>
        </w:tc>
        <w:tc>
          <w:tcPr>
            <w:tcW w:w="1041"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shd w:val="clear" w:color="auto" w:fill="auto"/>
            <w:vAlign w:val="center"/>
          </w:tcPr>
          <w:p w:rsidR="00E97B1B" w:rsidRDefault="00E97B1B">
            <w:pPr>
              <w:widowControl/>
              <w:spacing w:line="240" w:lineRule="auto"/>
              <w:jc w:val="center"/>
              <w:textAlignment w:val="cente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4</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XZQMC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100</w:t>
            </w:r>
          </w:p>
        </w:tc>
        <w:tc>
          <w:tcPr>
            <w:tcW w:w="1041"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5</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调查面积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DCMJ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sz w:val="18"/>
                <w:szCs w:val="18"/>
              </w:rPr>
            </w:pP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0</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单位：</w:t>
            </w:r>
            <w:r>
              <w:rPr>
                <w:rFonts w:ascii="宋体" w:hAnsi="宋体"/>
                <w:color w:val="000000" w:themeColor="text1"/>
                <w:kern w:val="0"/>
                <w:sz w:val="18"/>
                <w:szCs w:val="18"/>
                <w:lang w:bidi="ar"/>
              </w:rPr>
              <w:t>m</w:t>
            </w:r>
            <w:r>
              <w:rPr>
                <w:rStyle w:val="font61"/>
                <w:rFonts w:hint="default"/>
                <w:color w:val="000000" w:themeColor="text1"/>
                <w:sz w:val="18"/>
                <w:szCs w:val="18"/>
                <w:lang w:bidi="ar"/>
              </w:rPr>
              <w:t>2</w:t>
            </w: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6</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计算面积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JSMJ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sz w:val="18"/>
                <w:szCs w:val="18"/>
              </w:rPr>
            </w:pP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2</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0</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单位：</w:t>
            </w:r>
            <w:r>
              <w:rPr>
                <w:rFonts w:ascii="宋体" w:hAnsi="宋体"/>
                <w:color w:val="000000" w:themeColor="text1"/>
                <w:kern w:val="0"/>
                <w:sz w:val="18"/>
                <w:szCs w:val="18"/>
                <w:lang w:bidi="ar"/>
              </w:rPr>
              <w:t>m</w:t>
            </w:r>
            <w:r>
              <w:rPr>
                <w:rStyle w:val="font61"/>
                <w:rFonts w:hint="default"/>
                <w:color w:val="000000" w:themeColor="text1"/>
                <w:sz w:val="18"/>
                <w:szCs w:val="18"/>
                <w:lang w:bidi="ar"/>
              </w:rPr>
              <w:t>2</w:t>
            </w: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7</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描述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MSSM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100</w:t>
            </w:r>
          </w:p>
        </w:tc>
        <w:tc>
          <w:tcPr>
            <w:tcW w:w="1041"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8</w:t>
            </w: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海岛名称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HDMC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100</w:t>
            </w:r>
          </w:p>
        </w:tc>
        <w:tc>
          <w:tcPr>
            <w:tcW w:w="1041"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shd w:val="clear" w:color="auto" w:fill="auto"/>
            <w:vAlign w:val="center"/>
          </w:tcPr>
          <w:p w:rsidR="00E97B1B" w:rsidRDefault="00E97B1B">
            <w:pPr>
              <w:pStyle w:val="afffffffff5"/>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1042"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9</w:t>
            </w:r>
          </w:p>
        </w:tc>
        <w:tc>
          <w:tcPr>
            <w:tcW w:w="1042"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备注</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BZ</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Char</w:t>
            </w:r>
          </w:p>
        </w:tc>
        <w:tc>
          <w:tcPr>
            <w:tcW w:w="1041"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200</w:t>
            </w:r>
          </w:p>
        </w:tc>
        <w:tc>
          <w:tcPr>
            <w:tcW w:w="1041" w:type="dxa"/>
            <w:tcBorders>
              <w:bottom w:val="single" w:sz="8" w:space="0" w:color="auto"/>
            </w:tcBorders>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c>
          <w:tcPr>
            <w:tcW w:w="1042" w:type="dxa"/>
            <w:tcBorders>
              <w:bottom w:val="single" w:sz="8" w:space="0" w:color="auto"/>
            </w:tcBorders>
            <w:shd w:val="clear" w:color="auto" w:fill="auto"/>
            <w:vAlign w:val="center"/>
          </w:tcPr>
          <w:p w:rsidR="00E97B1B" w:rsidRDefault="00E97B1B">
            <w:pPr>
              <w:pStyle w:val="afffffffff5"/>
            </w:pPr>
          </w:p>
        </w:tc>
        <w:tc>
          <w:tcPr>
            <w:tcW w:w="1042" w:type="dxa"/>
            <w:tcBorders>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kern w:val="0"/>
                <w:sz w:val="18"/>
                <w:szCs w:val="18"/>
                <w:lang w:bidi="ar"/>
              </w:rPr>
              <w:t>O</w:t>
            </w:r>
          </w:p>
        </w:tc>
        <w:tc>
          <w:tcPr>
            <w:tcW w:w="1042" w:type="dxa"/>
            <w:tcBorders>
              <w:bottom w:val="single" w:sz="8" w:space="0" w:color="auto"/>
            </w:tcBorders>
            <w:shd w:val="clear" w:color="auto" w:fill="auto"/>
            <w:vAlign w:val="center"/>
          </w:tcPr>
          <w:p w:rsidR="00E97B1B" w:rsidRDefault="00E97B1B">
            <w:pPr>
              <w:spacing w:line="240" w:lineRule="auto"/>
              <w:ind w:firstLine="360"/>
              <w:jc w:val="center"/>
              <w:rPr>
                <w:rFonts w:ascii="宋体" w:hAnsi="宋体" w:cs="宋体"/>
                <w:color w:val="000000" w:themeColor="text1"/>
                <w:sz w:val="18"/>
                <w:szCs w:val="18"/>
              </w:rPr>
            </w:pPr>
          </w:p>
        </w:tc>
      </w:tr>
      <w:tr w:rsidR="00E97B1B">
        <w:trPr>
          <w:trHeight w:val="283"/>
          <w:jc w:val="center"/>
        </w:trPr>
        <w:tc>
          <w:tcPr>
            <w:tcW w:w="9374" w:type="dxa"/>
            <w:gridSpan w:val="9"/>
            <w:tcBorders>
              <w:top w:val="single" w:sz="8" w:space="0" w:color="auto"/>
              <w:bottom w:val="single" w:sz="8" w:space="0" w:color="auto"/>
            </w:tcBorders>
            <w:shd w:val="clear" w:color="auto" w:fill="auto"/>
            <w:vAlign w:val="center"/>
          </w:tcPr>
          <w:p w:rsidR="00E97B1B" w:rsidRDefault="00A60AA2">
            <w:pPr>
              <w:pStyle w:val="afff2"/>
              <w:rPr>
                <w:b/>
                <w:color w:val="000000" w:themeColor="text1"/>
              </w:rPr>
            </w:pPr>
            <w:r>
              <w:rPr>
                <w:rFonts w:hAnsi="宋体" w:cs="宋体" w:hint="eastAsia"/>
                <w:color w:val="000000" w:themeColor="text1"/>
                <w:lang w:bidi="ar"/>
              </w:rPr>
              <w:t>行政区代码和行政区名称的值域见GB/T 2260</w:t>
            </w:r>
          </w:p>
        </w:tc>
      </w:tr>
    </w:tbl>
    <w:p w:rsidR="00E97B1B" w:rsidRDefault="00A60AA2">
      <w:pPr>
        <w:pStyle w:val="aff4"/>
        <w:spacing w:before="156" w:after="156"/>
        <w:rPr>
          <w:rFonts w:hAnsi="黑体" w:cs="黑体"/>
          <w:color w:val="000000" w:themeColor="text1"/>
          <w:kern w:val="0"/>
          <w:szCs w:val="21"/>
          <w:lang w:bidi="ar"/>
        </w:rPr>
      </w:pPr>
      <w:bookmarkStart w:id="229" w:name="_Toc192599294"/>
      <w:bookmarkStart w:id="230" w:name="_Toc193697776"/>
      <w:bookmarkStart w:id="231" w:name="_Toc152666484"/>
      <w:r>
        <w:rPr>
          <w:rFonts w:hAnsi="黑体" w:cs="黑体" w:hint="eastAsia"/>
          <w:color w:val="000000" w:themeColor="text1"/>
          <w:kern w:val="0"/>
          <w:szCs w:val="21"/>
          <w:lang w:bidi="ar"/>
        </w:rPr>
        <w:t>影像属性结构描述表</w:t>
      </w:r>
      <w:bookmarkEnd w:id="229"/>
      <w:bookmarkEnd w:id="230"/>
      <w:bookmarkEnd w:id="231"/>
    </w:p>
    <w:p w:rsidR="00E97B1B" w:rsidRDefault="00A60AA2">
      <w:pPr>
        <w:pStyle w:val="afffff1"/>
        <w:rPr>
          <w:lang w:bidi="ar"/>
        </w:rPr>
      </w:pPr>
      <w:r>
        <w:rPr>
          <w:rFonts w:hint="eastAsia"/>
          <w:lang w:bidi="ar"/>
        </w:rPr>
        <w:t>见表C.4。</w:t>
      </w:r>
    </w:p>
    <w:p w:rsidR="00E97B1B" w:rsidRDefault="00A60AA2">
      <w:pPr>
        <w:pStyle w:val="aff"/>
        <w:spacing w:before="156" w:after="156"/>
        <w:rPr>
          <w:color w:val="000000" w:themeColor="text1"/>
          <w:lang w:bidi="ar"/>
        </w:rPr>
      </w:pPr>
      <w:r>
        <w:rPr>
          <w:rFonts w:hAnsi="黑体" w:cs="黑体" w:hint="eastAsia"/>
          <w:color w:val="000000" w:themeColor="text1"/>
          <w:kern w:val="0"/>
          <w:szCs w:val="21"/>
          <w:lang w:bidi="ar"/>
        </w:rPr>
        <w:t>影像属性结构描述表（属性表名：</w:t>
      </w:r>
      <w:r>
        <w:rPr>
          <w:rFonts w:ascii="Times New Roman"/>
          <w:color w:val="000000" w:themeColor="text1"/>
          <w:kern w:val="0"/>
          <w:szCs w:val="21"/>
          <w:lang w:bidi="ar"/>
        </w:rPr>
        <w:t>JHB</w:t>
      </w:r>
      <w:r>
        <w:rPr>
          <w:rFonts w:hAnsi="黑体" w:cs="黑体" w:hint="eastAsia"/>
          <w:color w:val="000000" w:themeColor="text1"/>
          <w:kern w:val="0"/>
          <w:szCs w:val="21"/>
          <w:lang w:bidi="ar"/>
        </w:rPr>
        <w:t>_</w:t>
      </w:r>
      <w:r>
        <w:rPr>
          <w:rFonts w:ascii="Times New Roman"/>
          <w:color w:val="000000" w:themeColor="text1"/>
          <w:kern w:val="0"/>
          <w:szCs w:val="21"/>
          <w:lang w:bidi="ar"/>
        </w:rPr>
        <w:t>Y</w:t>
      </w:r>
      <w:r>
        <w:rPr>
          <w:rFonts w:hAnsi="黑体" w:cs="黑体" w:hint="eastAsia"/>
          <w:color w:val="000000" w:themeColor="text1"/>
          <w:kern w:val="0"/>
          <w:szCs w:val="21"/>
          <w:lang w:bidi="ar"/>
        </w:rPr>
        <w:t>）</w:t>
      </w:r>
    </w:p>
    <w:tbl>
      <w:tblPr>
        <w:tblW w:w="4998" w:type="pct"/>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A0" w:firstRow="1" w:lastRow="0" w:firstColumn="1" w:lastColumn="0" w:noHBand="0" w:noVBand="1"/>
      </w:tblPr>
      <w:tblGrid>
        <w:gridCol w:w="683"/>
        <w:gridCol w:w="985"/>
        <w:gridCol w:w="993"/>
        <w:gridCol w:w="991"/>
        <w:gridCol w:w="1135"/>
        <w:gridCol w:w="991"/>
        <w:gridCol w:w="710"/>
        <w:gridCol w:w="708"/>
        <w:gridCol w:w="2370"/>
      </w:tblGrid>
      <w:tr w:rsidR="00E97B1B">
        <w:trPr>
          <w:trHeight w:val="283"/>
        </w:trPr>
        <w:tc>
          <w:tcPr>
            <w:tcW w:w="357" w:type="pct"/>
            <w:tcBorders>
              <w:top w:val="single" w:sz="8" w:space="0" w:color="auto"/>
              <w:left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序号</w:t>
            </w:r>
          </w:p>
        </w:tc>
        <w:tc>
          <w:tcPr>
            <w:tcW w:w="515"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字段名称</w:t>
            </w:r>
          </w:p>
        </w:tc>
        <w:tc>
          <w:tcPr>
            <w:tcW w:w="519"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518"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类型</w:t>
            </w:r>
          </w:p>
        </w:tc>
        <w:tc>
          <w:tcPr>
            <w:tcW w:w="593"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长度</w:t>
            </w:r>
          </w:p>
        </w:tc>
        <w:tc>
          <w:tcPr>
            <w:tcW w:w="518"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位数</w:t>
            </w:r>
          </w:p>
        </w:tc>
        <w:tc>
          <w:tcPr>
            <w:tcW w:w="371"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值域</w:t>
            </w:r>
          </w:p>
        </w:tc>
        <w:tc>
          <w:tcPr>
            <w:tcW w:w="370"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约束</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条件</w:t>
            </w:r>
          </w:p>
        </w:tc>
        <w:tc>
          <w:tcPr>
            <w:tcW w:w="1239" w:type="pct"/>
            <w:tcBorders>
              <w:top w:val="single" w:sz="8" w:space="0" w:color="auto"/>
              <w:bottom w:val="single" w:sz="8" w:space="0" w:color="auto"/>
              <w:righ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r>
      <w:tr w:rsidR="00E97B1B">
        <w:trPr>
          <w:trHeight w:val="283"/>
        </w:trPr>
        <w:tc>
          <w:tcPr>
            <w:tcW w:w="357" w:type="pct"/>
            <w:tcBorders>
              <w:top w:val="single" w:sz="8" w:space="0" w:color="auto"/>
              <w:lef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w:t>
            </w:r>
          </w:p>
        </w:tc>
        <w:tc>
          <w:tcPr>
            <w:tcW w:w="515" w:type="pct"/>
            <w:tcBorders>
              <w:top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影像名称</w:t>
            </w:r>
          </w:p>
        </w:tc>
        <w:tc>
          <w:tcPr>
            <w:tcW w:w="519" w:type="pct"/>
            <w:tcBorders>
              <w:top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NAME</w:t>
            </w:r>
          </w:p>
        </w:tc>
        <w:tc>
          <w:tcPr>
            <w:tcW w:w="518" w:type="pct"/>
            <w:tcBorders>
              <w:top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593" w:type="pct"/>
            <w:tcBorders>
              <w:top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100</w:t>
            </w:r>
          </w:p>
        </w:tc>
        <w:tc>
          <w:tcPr>
            <w:tcW w:w="518" w:type="pct"/>
            <w:tcBorders>
              <w:top w:val="single" w:sz="8" w:space="0" w:color="auto"/>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1" w:type="pct"/>
            <w:tcBorders>
              <w:top w:val="single" w:sz="8" w:space="0" w:color="auto"/>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0" w:type="pct"/>
            <w:tcBorders>
              <w:top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239" w:type="pct"/>
            <w:tcBorders>
              <w:top w:val="single" w:sz="8" w:space="0" w:color="auto"/>
              <w:right w:val="single" w:sz="8" w:space="0" w:color="auto"/>
            </w:tcBorders>
            <w:noWrap/>
            <w:vAlign w:val="center"/>
          </w:tcPr>
          <w:p w:rsidR="00E97B1B" w:rsidRDefault="00E97B1B">
            <w:pPr>
              <w:ind w:firstLine="360"/>
              <w:rPr>
                <w:rFonts w:ascii="宋体" w:hAnsi="宋体" w:cs="宋体"/>
                <w:color w:val="000000" w:themeColor="text1"/>
                <w:sz w:val="18"/>
                <w:szCs w:val="18"/>
              </w:rPr>
            </w:pPr>
          </w:p>
        </w:tc>
      </w:tr>
      <w:tr w:rsidR="00E97B1B">
        <w:trPr>
          <w:trHeight w:val="283"/>
        </w:trPr>
        <w:tc>
          <w:tcPr>
            <w:tcW w:w="357" w:type="pct"/>
            <w:tcBorders>
              <w:lef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2</w:t>
            </w:r>
          </w:p>
        </w:tc>
        <w:tc>
          <w:tcPr>
            <w:tcW w:w="515"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分辨率</w:t>
            </w:r>
          </w:p>
        </w:tc>
        <w:tc>
          <w:tcPr>
            <w:tcW w:w="519"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FBL</w:t>
            </w:r>
          </w:p>
        </w:tc>
        <w:tc>
          <w:tcPr>
            <w:tcW w:w="518"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Double</w:t>
            </w:r>
          </w:p>
        </w:tc>
        <w:tc>
          <w:tcPr>
            <w:tcW w:w="593"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2</w:t>
            </w:r>
          </w:p>
        </w:tc>
        <w:tc>
          <w:tcPr>
            <w:tcW w:w="518" w:type="pct"/>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1" w:type="pct"/>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0"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239" w:type="pct"/>
            <w:tcBorders>
              <w:right w:val="single" w:sz="8" w:space="0" w:color="auto"/>
            </w:tcBorders>
            <w:noWrap/>
            <w:vAlign w:val="center"/>
          </w:tcPr>
          <w:p w:rsidR="00E97B1B" w:rsidRDefault="00E97B1B">
            <w:pPr>
              <w:ind w:firstLine="360"/>
              <w:rPr>
                <w:rFonts w:ascii="宋体" w:hAnsi="宋体" w:cs="宋体"/>
                <w:color w:val="000000" w:themeColor="text1"/>
                <w:sz w:val="18"/>
                <w:szCs w:val="18"/>
              </w:rPr>
            </w:pPr>
          </w:p>
        </w:tc>
      </w:tr>
      <w:tr w:rsidR="00E97B1B">
        <w:trPr>
          <w:trHeight w:val="283"/>
        </w:trPr>
        <w:tc>
          <w:tcPr>
            <w:tcW w:w="357" w:type="pct"/>
            <w:tcBorders>
              <w:lef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3</w:t>
            </w:r>
          </w:p>
        </w:tc>
        <w:tc>
          <w:tcPr>
            <w:tcW w:w="515"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影像时相</w:t>
            </w:r>
          </w:p>
        </w:tc>
        <w:tc>
          <w:tcPr>
            <w:tcW w:w="519"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YX</w:t>
            </w:r>
            <w:r>
              <w:rPr>
                <w:rFonts w:ascii="宋体" w:hAnsi="宋体"/>
                <w:color w:val="000000" w:themeColor="text1"/>
                <w:kern w:val="0"/>
                <w:sz w:val="18"/>
                <w:szCs w:val="18"/>
                <w:lang w:bidi="ar"/>
              </w:rPr>
              <w:t>SJ</w:t>
            </w:r>
          </w:p>
        </w:tc>
        <w:tc>
          <w:tcPr>
            <w:tcW w:w="518"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593"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518" w:type="pct"/>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1" w:type="pct"/>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70" w:type="pct"/>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239" w:type="pct"/>
            <w:tcBorders>
              <w:right w:val="single" w:sz="8" w:space="0" w:color="auto"/>
            </w:tcBorders>
            <w:noWrap/>
            <w:vAlign w:val="center"/>
          </w:tcPr>
          <w:p w:rsidR="00E97B1B" w:rsidRDefault="00A60AA2">
            <w:pPr>
              <w:spacing w:line="240" w:lineRule="auto"/>
              <w:jc w:val="left"/>
              <w:rPr>
                <w:rFonts w:ascii="宋体" w:hAnsi="宋体" w:cs="宋体"/>
                <w:color w:val="000000" w:themeColor="text1"/>
                <w:sz w:val="18"/>
                <w:szCs w:val="18"/>
              </w:rPr>
            </w:pPr>
            <w:r>
              <w:rPr>
                <w:rFonts w:ascii="宋体" w:hAnsi="宋体" w:cs="宋体" w:hint="eastAsia"/>
                <w:color w:val="000000" w:themeColor="text1"/>
                <w:sz w:val="18"/>
                <w:szCs w:val="18"/>
              </w:rPr>
              <w:t>如：20220103，不能精确到日的用0补齐</w:t>
            </w:r>
          </w:p>
        </w:tc>
      </w:tr>
      <w:tr w:rsidR="00E97B1B">
        <w:trPr>
          <w:trHeight w:val="283"/>
        </w:trPr>
        <w:tc>
          <w:tcPr>
            <w:tcW w:w="357" w:type="pct"/>
            <w:tcBorders>
              <w:left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4</w:t>
            </w:r>
          </w:p>
        </w:tc>
        <w:tc>
          <w:tcPr>
            <w:tcW w:w="515" w:type="pct"/>
            <w:tcBorders>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c>
          <w:tcPr>
            <w:tcW w:w="519" w:type="pct"/>
            <w:tcBorders>
              <w:bottom w:val="single" w:sz="8" w:space="0" w:color="auto"/>
            </w:tcBorders>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BZ</w:t>
            </w:r>
          </w:p>
        </w:tc>
        <w:tc>
          <w:tcPr>
            <w:tcW w:w="518" w:type="pct"/>
            <w:tcBorders>
              <w:bottom w:val="single" w:sz="8" w:space="0" w:color="auto"/>
            </w:tcBorders>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593" w:type="pct"/>
            <w:tcBorders>
              <w:bottom w:val="single" w:sz="8" w:space="0" w:color="auto"/>
            </w:tcBorders>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200</w:t>
            </w:r>
          </w:p>
        </w:tc>
        <w:tc>
          <w:tcPr>
            <w:tcW w:w="518" w:type="pct"/>
            <w:tcBorders>
              <w:bottom w:val="single" w:sz="8" w:space="0" w:color="auto"/>
            </w:tcBorders>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371" w:type="pct"/>
            <w:tcBorders>
              <w:bottom w:val="single" w:sz="8" w:space="0" w:color="auto"/>
            </w:tcBorders>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370" w:type="pct"/>
            <w:tcBorders>
              <w:bottom w:val="single" w:sz="8" w:space="0" w:color="auto"/>
            </w:tcBorders>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O</w:t>
            </w:r>
          </w:p>
        </w:tc>
        <w:tc>
          <w:tcPr>
            <w:tcW w:w="1239" w:type="pct"/>
            <w:tcBorders>
              <w:bottom w:val="single" w:sz="8" w:space="0" w:color="auto"/>
              <w:right w:val="single" w:sz="8" w:space="0" w:color="auto"/>
            </w:tcBorders>
            <w:noWrap/>
            <w:vAlign w:val="center"/>
          </w:tcPr>
          <w:p w:rsidR="00E97B1B" w:rsidRDefault="00E97B1B">
            <w:pPr>
              <w:ind w:firstLine="360"/>
              <w:rPr>
                <w:rFonts w:ascii="宋体" w:hAnsi="宋体" w:cs="宋体"/>
                <w:color w:val="000000" w:themeColor="text1"/>
                <w:sz w:val="18"/>
                <w:szCs w:val="18"/>
              </w:rPr>
            </w:pPr>
          </w:p>
        </w:tc>
      </w:tr>
    </w:tbl>
    <w:p w:rsidR="00E97B1B" w:rsidRDefault="00A60AA2">
      <w:pPr>
        <w:pStyle w:val="aff4"/>
        <w:numPr>
          <w:ilvl w:val="0"/>
          <w:numId w:val="0"/>
        </w:numPr>
        <w:spacing w:before="156" w:after="156"/>
        <w:rPr>
          <w:color w:val="000000" w:themeColor="text1"/>
          <w:lang w:bidi="ar"/>
        </w:rPr>
      </w:pPr>
      <w:bookmarkStart w:id="232" w:name="_Toc152666485"/>
      <w:bookmarkStart w:id="233" w:name="_Toc192599295"/>
      <w:bookmarkStart w:id="234" w:name="_Toc193697777"/>
      <w:r>
        <w:rPr>
          <w:color w:val="000000" w:themeColor="text1"/>
          <w:lang w:bidi="ar"/>
        </w:rPr>
        <w:br w:type="page"/>
      </w:r>
    </w:p>
    <w:p w:rsidR="00E97B1B" w:rsidRDefault="00A60AA2">
      <w:pPr>
        <w:pStyle w:val="aff4"/>
        <w:spacing w:before="156" w:after="156"/>
        <w:rPr>
          <w:color w:val="000000" w:themeColor="text1"/>
          <w:lang w:bidi="ar"/>
        </w:rPr>
      </w:pPr>
      <w:r>
        <w:rPr>
          <w:rFonts w:hAnsi="黑体" w:cs="黑体" w:hint="eastAsia"/>
          <w:color w:val="000000" w:themeColor="text1"/>
          <w:kern w:val="0"/>
          <w:szCs w:val="21"/>
          <w:lang w:bidi="ar"/>
        </w:rPr>
        <w:lastRenderedPageBreak/>
        <w:t>批而未用属性结构描述表</w:t>
      </w:r>
      <w:bookmarkEnd w:id="232"/>
      <w:bookmarkEnd w:id="233"/>
      <w:bookmarkEnd w:id="234"/>
    </w:p>
    <w:p w:rsidR="00E97B1B" w:rsidRDefault="00A60AA2">
      <w:pPr>
        <w:pStyle w:val="afffff1"/>
      </w:pPr>
      <w:r>
        <w:rPr>
          <w:rFonts w:hint="eastAsia"/>
        </w:rPr>
        <w:t>见表C.5。</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批而未用属性结构描述表（属性表名：</w:t>
      </w:r>
      <w:r>
        <w:rPr>
          <w:rFonts w:ascii="Times New Roman"/>
          <w:color w:val="000000" w:themeColor="text1"/>
          <w:kern w:val="0"/>
          <w:szCs w:val="21"/>
          <w:lang w:bidi="ar"/>
        </w:rPr>
        <w:t>PEWY_Y</w:t>
      </w:r>
      <w:r>
        <w:rPr>
          <w:rFonts w:hAnsi="黑体" w:cs="黑体" w:hint="eastAsia"/>
          <w:color w:val="000000" w:themeColor="text1"/>
          <w:kern w:val="0"/>
          <w:szCs w:val="21"/>
          <w:lang w:bidi="ar"/>
        </w:rPr>
        <w:t>）</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719"/>
        <w:gridCol w:w="1365"/>
        <w:gridCol w:w="1041"/>
        <w:gridCol w:w="1041"/>
        <w:gridCol w:w="1041"/>
        <w:gridCol w:w="1041"/>
        <w:gridCol w:w="1042"/>
        <w:gridCol w:w="1042"/>
        <w:gridCol w:w="1042"/>
      </w:tblGrid>
      <w:tr w:rsidR="00E97B1B">
        <w:trPr>
          <w:trHeight w:val="283"/>
          <w:tblHeader/>
          <w:jc w:val="center"/>
        </w:trPr>
        <w:tc>
          <w:tcPr>
            <w:tcW w:w="719"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序号</w:t>
            </w:r>
          </w:p>
        </w:tc>
        <w:tc>
          <w:tcPr>
            <w:tcW w:w="1365"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字段名称</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类型</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字段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长度</w:t>
            </w:r>
          </w:p>
        </w:tc>
        <w:tc>
          <w:tcPr>
            <w:tcW w:w="104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小数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位数</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值域</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约束</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条件</w:t>
            </w:r>
          </w:p>
        </w:tc>
        <w:tc>
          <w:tcPr>
            <w:tcW w:w="104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r>
      <w:tr w:rsidR="00E97B1B">
        <w:trPr>
          <w:trHeight w:val="283"/>
          <w:jc w:val="center"/>
        </w:trPr>
        <w:tc>
          <w:tcPr>
            <w:tcW w:w="719"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w:t>
            </w:r>
          </w:p>
        </w:tc>
        <w:tc>
          <w:tcPr>
            <w:tcW w:w="1365"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关联唯一编号</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GLUID</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100</w:t>
            </w:r>
          </w:p>
        </w:tc>
        <w:tc>
          <w:tcPr>
            <w:tcW w:w="1041"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tcBorders>
              <w:top w:val="single" w:sz="8" w:space="0" w:color="auto"/>
            </w:tcBorders>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42" w:type="dxa"/>
            <w:tcBorders>
              <w:top w:val="single" w:sz="8" w:space="0" w:color="auto"/>
            </w:tcBorders>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2</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要素代码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YSDM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10</w:t>
            </w: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3</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县级行政区代码</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XJXZQDM</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041"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M</w:t>
            </w:r>
          </w:p>
        </w:tc>
        <w:tc>
          <w:tcPr>
            <w:tcW w:w="1042" w:type="dxa"/>
            <w:shd w:val="clear" w:color="auto" w:fill="auto"/>
            <w:vAlign w:val="center"/>
          </w:tcPr>
          <w:p w:rsidR="00E97B1B" w:rsidRDefault="00E97B1B">
            <w:pPr>
              <w:spacing w:line="240" w:lineRule="auto"/>
              <w:jc w:val="left"/>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4</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县级行政区名称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XJXZQMC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w:t>
            </w:r>
            <w:r>
              <w:rPr>
                <w:rFonts w:ascii="宋体" w:hAnsi="宋体"/>
                <w:color w:val="000000" w:themeColor="text1"/>
                <w:kern w:val="0"/>
                <w:sz w:val="18"/>
                <w:szCs w:val="18"/>
                <w:lang w:bidi="ar"/>
              </w:rPr>
              <w:t>00</w:t>
            </w:r>
          </w:p>
        </w:tc>
        <w:tc>
          <w:tcPr>
            <w:tcW w:w="1041" w:type="dxa"/>
            <w:shd w:val="clear" w:color="auto" w:fill="auto"/>
            <w:vAlign w:val="center"/>
          </w:tcPr>
          <w:p w:rsidR="00E97B1B" w:rsidRDefault="00E97B1B">
            <w:pPr>
              <w:spacing w:line="240" w:lineRule="auto"/>
              <w:ind w:firstLineChars="200" w:firstLine="360"/>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5</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项目编号</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XMBH</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255</w:t>
            </w:r>
          </w:p>
        </w:tc>
        <w:tc>
          <w:tcPr>
            <w:tcW w:w="1041"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6</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项目名称</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XMMC</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255</w:t>
            </w:r>
          </w:p>
        </w:tc>
        <w:tc>
          <w:tcPr>
            <w:tcW w:w="1041"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7</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批准文号</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PZWH</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70</w:t>
            </w:r>
          </w:p>
        </w:tc>
        <w:tc>
          <w:tcPr>
            <w:tcW w:w="1041"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批准日期</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PZRQ</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8</w:t>
            </w:r>
          </w:p>
        </w:tc>
        <w:tc>
          <w:tcPr>
            <w:tcW w:w="1041"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9</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批准用途</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PZYT</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100</w:t>
            </w:r>
          </w:p>
        </w:tc>
        <w:tc>
          <w:tcPr>
            <w:tcW w:w="1041"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10</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批准面积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PZMJ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w:t>
            </w: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11</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图斑面积</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TBMJ</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Float</w:t>
            </w:r>
          </w:p>
        </w:tc>
        <w:tc>
          <w:tcPr>
            <w:tcW w:w="1041"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w:t>
            </w: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M</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r w:rsidR="00E97B1B">
        <w:trPr>
          <w:trHeight w:val="283"/>
          <w:jc w:val="center"/>
        </w:trPr>
        <w:tc>
          <w:tcPr>
            <w:tcW w:w="719"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12</w:t>
            </w:r>
          </w:p>
        </w:tc>
        <w:tc>
          <w:tcPr>
            <w:tcW w:w="1365"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备注</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BZ</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Char</w:t>
            </w:r>
          </w:p>
        </w:tc>
        <w:tc>
          <w:tcPr>
            <w:tcW w:w="1041"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200</w:t>
            </w:r>
          </w:p>
        </w:tc>
        <w:tc>
          <w:tcPr>
            <w:tcW w:w="1041" w:type="dxa"/>
            <w:shd w:val="clear" w:color="auto" w:fill="auto"/>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42" w:type="dxa"/>
            <w:shd w:val="clear" w:color="auto" w:fill="auto"/>
            <w:vAlign w:val="center"/>
          </w:tcPr>
          <w:p w:rsidR="00E97B1B" w:rsidRDefault="00E97B1B">
            <w:pPr>
              <w:spacing w:line="240" w:lineRule="auto"/>
              <w:ind w:firstLineChars="200" w:firstLine="360"/>
              <w:jc w:val="center"/>
              <w:rPr>
                <w:rFonts w:ascii="宋体" w:hAnsi="宋体" w:cs="宋体"/>
                <w:color w:val="000000" w:themeColor="text1"/>
                <w:kern w:val="0"/>
                <w:sz w:val="18"/>
                <w:szCs w:val="18"/>
                <w:lang w:bidi="ar"/>
              </w:rPr>
            </w:pPr>
          </w:p>
        </w:tc>
        <w:tc>
          <w:tcPr>
            <w:tcW w:w="1042" w:type="dxa"/>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O</w:t>
            </w:r>
          </w:p>
        </w:tc>
        <w:tc>
          <w:tcPr>
            <w:tcW w:w="1042" w:type="dxa"/>
            <w:shd w:val="clear" w:color="auto" w:fill="auto"/>
            <w:vAlign w:val="center"/>
          </w:tcPr>
          <w:p w:rsidR="00E97B1B" w:rsidRDefault="00E97B1B">
            <w:pPr>
              <w:ind w:firstLine="360"/>
              <w:rPr>
                <w:rFonts w:ascii="宋体" w:hAnsi="宋体" w:cs="宋体"/>
                <w:color w:val="000000" w:themeColor="text1"/>
                <w:sz w:val="18"/>
                <w:szCs w:val="18"/>
              </w:rPr>
            </w:pPr>
          </w:p>
        </w:tc>
      </w:tr>
    </w:tbl>
    <w:p w:rsidR="00E97B1B" w:rsidRDefault="00E97B1B">
      <w:pPr>
        <w:spacing w:line="360" w:lineRule="auto"/>
        <w:jc w:val="center"/>
        <w:rPr>
          <w:color w:val="000000" w:themeColor="text1"/>
        </w:rPr>
      </w:pPr>
    </w:p>
    <w:p w:rsidR="00E97B1B" w:rsidRDefault="00E97B1B">
      <w:pPr>
        <w:pStyle w:val="aff4"/>
        <w:numPr>
          <w:ilvl w:val="0"/>
          <w:numId w:val="0"/>
        </w:numPr>
        <w:spacing w:before="156" w:after="156"/>
        <w:rPr>
          <w:color w:val="000000" w:themeColor="text1"/>
          <w:lang w:bidi="ar"/>
        </w:rPr>
        <w:sectPr w:rsidR="00E97B1B">
          <w:headerReference w:type="even" r:id="rId32"/>
          <w:headerReference w:type="default" r:id="rId33"/>
          <w:footerReference w:type="even" r:id="rId34"/>
          <w:footerReference w:type="default" r:id="rId35"/>
          <w:pgSz w:w="11906" w:h="16838"/>
          <w:pgMar w:top="2410" w:right="1134" w:bottom="1134" w:left="1134" w:header="1418" w:footer="1134" w:gutter="284"/>
          <w:cols w:space="425"/>
          <w:formProt w:val="0"/>
          <w:docGrid w:type="lines" w:linePitch="312"/>
        </w:sectPr>
      </w:pPr>
    </w:p>
    <w:p w:rsidR="00E97B1B" w:rsidRDefault="00A60AA2">
      <w:pPr>
        <w:pStyle w:val="aff4"/>
        <w:spacing w:before="156" w:after="156"/>
        <w:rPr>
          <w:color w:val="000000" w:themeColor="text1"/>
          <w:lang w:bidi="ar"/>
        </w:rPr>
      </w:pPr>
      <w:bookmarkStart w:id="235" w:name="_Toc192599296"/>
      <w:bookmarkStart w:id="236" w:name="_Toc152666486"/>
      <w:bookmarkStart w:id="237" w:name="_Toc193697778"/>
      <w:r>
        <w:rPr>
          <w:rFonts w:hint="eastAsia"/>
          <w:color w:val="000000" w:themeColor="text1"/>
          <w:lang w:bidi="ar"/>
        </w:rPr>
        <w:lastRenderedPageBreak/>
        <w:t>红树林属性结构描述表</w:t>
      </w:r>
      <w:bookmarkEnd w:id="235"/>
      <w:bookmarkEnd w:id="236"/>
      <w:bookmarkEnd w:id="237"/>
    </w:p>
    <w:p w:rsidR="00E97B1B" w:rsidRDefault="00A60AA2">
      <w:pPr>
        <w:pStyle w:val="afffff1"/>
        <w:rPr>
          <w:lang w:bidi="ar"/>
        </w:rPr>
      </w:pPr>
      <w:r>
        <w:rPr>
          <w:rFonts w:hint="eastAsia"/>
          <w:lang w:bidi="ar"/>
        </w:rPr>
        <w:t>见表C.6。</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红树林属性结构描述表（属性表名：</w:t>
      </w:r>
      <w:r>
        <w:rPr>
          <w:rFonts w:ascii="Times New Roman"/>
          <w:color w:val="000000" w:themeColor="text1"/>
          <w:kern w:val="0"/>
          <w:szCs w:val="21"/>
          <w:lang w:bidi="ar"/>
        </w:rPr>
        <w:t>HSL</w:t>
      </w:r>
      <w:r>
        <w:rPr>
          <w:rFonts w:hAnsi="黑体" w:cs="黑体" w:hint="eastAsia"/>
          <w:color w:val="000000" w:themeColor="text1"/>
          <w:kern w:val="0"/>
          <w:szCs w:val="21"/>
          <w:lang w:bidi="ar"/>
        </w:rPr>
        <w:t>_</w:t>
      </w:r>
      <w:r>
        <w:rPr>
          <w:rFonts w:ascii="Times New Roman"/>
          <w:color w:val="000000" w:themeColor="text1"/>
          <w:kern w:val="0"/>
          <w:szCs w:val="21"/>
          <w:lang w:bidi="ar"/>
        </w:rPr>
        <w:t>Y</w:t>
      </w:r>
      <w:r>
        <w:rPr>
          <w:rFonts w:hAnsi="黑体" w:cs="黑体" w:hint="eastAsia"/>
          <w:color w:val="000000" w:themeColor="text1"/>
          <w:kern w:val="0"/>
          <w:szCs w:val="21"/>
          <w:lang w:bidi="ar"/>
        </w:rPr>
        <w:t>）</w:t>
      </w:r>
    </w:p>
    <w:tbl>
      <w:tblPr>
        <w:tblStyle w:val="affff3"/>
        <w:tblW w:w="5063"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690"/>
        <w:gridCol w:w="1631"/>
        <w:gridCol w:w="1084"/>
        <w:gridCol w:w="876"/>
        <w:gridCol w:w="849"/>
        <w:gridCol w:w="793"/>
        <w:gridCol w:w="4703"/>
        <w:gridCol w:w="723"/>
        <w:gridCol w:w="2133"/>
      </w:tblGrid>
      <w:tr w:rsidR="00E97B1B">
        <w:trPr>
          <w:trHeight w:val="283"/>
          <w:jc w:val="center"/>
        </w:trPr>
        <w:tc>
          <w:tcPr>
            <w:tcW w:w="256" w:type="pct"/>
            <w:tcBorders>
              <w:top w:val="single" w:sz="8" w:space="0" w:color="auto"/>
              <w:left w:val="single" w:sz="8"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序号</w:t>
            </w:r>
          </w:p>
        </w:tc>
        <w:tc>
          <w:tcPr>
            <w:tcW w:w="60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字段名称</w:t>
            </w:r>
          </w:p>
        </w:tc>
        <w:tc>
          <w:tcPr>
            <w:tcW w:w="402"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字段代码</w:t>
            </w:r>
          </w:p>
        </w:tc>
        <w:tc>
          <w:tcPr>
            <w:tcW w:w="32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w:t>
            </w:r>
          </w:p>
          <w:p w:rsidR="00E97B1B" w:rsidRDefault="00A60AA2">
            <w:pPr>
              <w:pStyle w:val="afffff1"/>
              <w:ind w:firstLineChars="0" w:firstLine="0"/>
              <w:jc w:val="center"/>
              <w:rPr>
                <w:sz w:val="18"/>
                <w:szCs w:val="18"/>
                <w:lang w:bidi="ar"/>
              </w:rPr>
            </w:pPr>
            <w:r>
              <w:rPr>
                <w:rFonts w:hint="eastAsia"/>
                <w:sz w:val="18"/>
                <w:szCs w:val="18"/>
                <w:lang w:bidi="ar"/>
              </w:rPr>
              <w:t>类型</w:t>
            </w:r>
          </w:p>
        </w:tc>
        <w:tc>
          <w:tcPr>
            <w:tcW w:w="31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w:t>
            </w:r>
          </w:p>
          <w:p w:rsidR="00E97B1B" w:rsidRDefault="00A60AA2">
            <w:pPr>
              <w:pStyle w:val="afffff1"/>
              <w:ind w:firstLineChars="0" w:firstLine="0"/>
              <w:jc w:val="center"/>
              <w:rPr>
                <w:sz w:val="18"/>
                <w:szCs w:val="18"/>
                <w:lang w:bidi="ar"/>
              </w:rPr>
            </w:pPr>
            <w:r>
              <w:rPr>
                <w:rFonts w:hint="eastAsia"/>
                <w:sz w:val="18"/>
                <w:szCs w:val="18"/>
                <w:lang w:bidi="ar"/>
              </w:rPr>
              <w:t>长度</w:t>
            </w:r>
          </w:p>
        </w:tc>
        <w:tc>
          <w:tcPr>
            <w:tcW w:w="294"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小数</w:t>
            </w:r>
          </w:p>
          <w:p w:rsidR="00E97B1B" w:rsidRDefault="00A60AA2">
            <w:pPr>
              <w:pStyle w:val="afffff1"/>
              <w:ind w:firstLineChars="0" w:firstLine="0"/>
              <w:jc w:val="center"/>
              <w:rPr>
                <w:sz w:val="18"/>
                <w:szCs w:val="18"/>
                <w:lang w:bidi="ar"/>
              </w:rPr>
            </w:pPr>
            <w:r>
              <w:rPr>
                <w:rFonts w:hint="eastAsia"/>
                <w:sz w:val="18"/>
                <w:szCs w:val="18"/>
                <w:lang w:bidi="ar"/>
              </w:rPr>
              <w:t>位数</w:t>
            </w:r>
          </w:p>
        </w:tc>
        <w:tc>
          <w:tcPr>
            <w:tcW w:w="1744"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值域</w:t>
            </w:r>
          </w:p>
        </w:tc>
        <w:tc>
          <w:tcPr>
            <w:tcW w:w="268"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约束</w:t>
            </w:r>
          </w:p>
          <w:p w:rsidR="00E97B1B" w:rsidRDefault="00A60AA2">
            <w:pPr>
              <w:pStyle w:val="afffff1"/>
              <w:ind w:firstLineChars="0" w:firstLine="0"/>
              <w:jc w:val="center"/>
              <w:rPr>
                <w:sz w:val="18"/>
                <w:szCs w:val="18"/>
                <w:lang w:bidi="ar"/>
              </w:rPr>
            </w:pPr>
            <w:r>
              <w:rPr>
                <w:rFonts w:hint="eastAsia"/>
                <w:sz w:val="18"/>
                <w:szCs w:val="18"/>
                <w:lang w:bidi="ar"/>
              </w:rPr>
              <w:t>条件</w:t>
            </w:r>
          </w:p>
        </w:tc>
        <w:tc>
          <w:tcPr>
            <w:tcW w:w="791" w:type="pct"/>
            <w:tcBorders>
              <w:top w:val="single" w:sz="8" w:space="0" w:color="auto"/>
              <w:left w:val="single" w:sz="4" w:space="0" w:color="auto"/>
              <w:bottom w:val="single" w:sz="8" w:space="0" w:color="auto"/>
              <w:right w:val="single" w:sz="8"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备注</w:t>
            </w:r>
          </w:p>
        </w:tc>
      </w:tr>
      <w:tr w:rsidR="00E97B1B">
        <w:trPr>
          <w:trHeight w:val="283"/>
          <w:jc w:val="center"/>
        </w:trPr>
        <w:tc>
          <w:tcPr>
            <w:tcW w:w="256" w:type="pct"/>
            <w:tcBorders>
              <w:top w:val="single" w:sz="8"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w:t>
            </w:r>
          </w:p>
        </w:tc>
        <w:tc>
          <w:tcPr>
            <w:tcW w:w="605"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唯一编号</w:t>
            </w:r>
          </w:p>
        </w:tc>
        <w:tc>
          <w:tcPr>
            <w:tcW w:w="402"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UID</w:t>
            </w:r>
          </w:p>
        </w:tc>
        <w:tc>
          <w:tcPr>
            <w:tcW w:w="325"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12</w:t>
            </w:r>
          </w:p>
        </w:tc>
        <w:tc>
          <w:tcPr>
            <w:tcW w:w="294" w:type="pct"/>
            <w:tcBorders>
              <w:top w:val="single" w:sz="8"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行政区代码+五位数字代码，五位数字代码以县级行政辖区为单位，按照从左到右、自上而下由000001开始顺序编号，每个图斑编号均具有唯一性，如“45070200001”</w:t>
            </w:r>
          </w:p>
        </w:tc>
        <w:tc>
          <w:tcPr>
            <w:tcW w:w="268" w:type="pct"/>
            <w:tcBorders>
              <w:top w:val="single" w:sz="8"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8"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三调关联标识码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BSM</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18</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与变更调查数据对比，图形未发生变化的沿用国土变更调查数据属性，发生变化的图斑留空</w:t>
            </w: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3</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要素代码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YSDM</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4</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地类编码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DLBM</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18</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见附录A</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5</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地类名称</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DLMC</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8</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见附录A</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6</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权属性质</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QSXZ</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沿用国土变更</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7</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权属单位代码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QSDWDM</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沿用国土变更</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8</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权属单位名称</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QSDWMC</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60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沿用国土变更</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9</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坐落单位代码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ZLDWDM</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19</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沿用国土变更</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10</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坐落单位名称</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ZLDWMC</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60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沿用国土变更</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11</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优势树种</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YOU_SHI_SZ</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6</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图斑内的主要树种，见附录D</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12</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伴生物种</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proofErr w:type="spellStart"/>
            <w:r>
              <w:rPr>
                <w:rFonts w:hint="eastAsia"/>
                <w:sz w:val="18"/>
                <w:szCs w:val="18"/>
                <w:lang w:bidi="ar"/>
              </w:rPr>
              <w:t>BS_WsZ</w:t>
            </w:r>
            <w:proofErr w:type="spellEnd"/>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13</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疏密等级</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SHU_MI_DJ</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低：＜40％、中：≥40％，＜70％、高：≥70％</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14</w:t>
            </w:r>
          </w:p>
        </w:tc>
        <w:tc>
          <w:tcPr>
            <w:tcW w:w="60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受威胁状况</w:t>
            </w:r>
          </w:p>
        </w:tc>
        <w:tc>
          <w:tcPr>
            <w:tcW w:w="402"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S_XIE_ZK</w:t>
            </w:r>
          </w:p>
        </w:tc>
        <w:tc>
          <w:tcPr>
            <w:tcW w:w="32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20</w:t>
            </w:r>
          </w:p>
        </w:tc>
        <w:tc>
          <w:tcPr>
            <w:tcW w:w="294" w:type="pct"/>
            <w:tcBorders>
              <w:top w:val="single" w:sz="4" w:space="0" w:color="auto"/>
              <w:left w:val="single" w:sz="4" w:space="0" w:color="auto"/>
              <w:bottom w:val="single" w:sz="8"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见表C.7</w:t>
            </w:r>
          </w:p>
        </w:tc>
        <w:tc>
          <w:tcPr>
            <w:tcW w:w="268"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8" w:space="0" w:color="auto"/>
              <w:right w:val="single" w:sz="8" w:space="0" w:color="auto"/>
            </w:tcBorders>
            <w:vAlign w:val="center"/>
          </w:tcPr>
          <w:p w:rsidR="00E97B1B" w:rsidRDefault="00E97B1B">
            <w:pPr>
              <w:pStyle w:val="afffff1"/>
              <w:ind w:firstLineChars="0" w:firstLine="0"/>
              <w:jc w:val="center"/>
              <w:rPr>
                <w:sz w:val="18"/>
                <w:szCs w:val="18"/>
                <w:lang w:bidi="ar"/>
              </w:rPr>
            </w:pPr>
          </w:p>
        </w:tc>
      </w:tr>
    </w:tbl>
    <w:p w:rsidR="00E97B1B" w:rsidRDefault="00A60AA2">
      <w:r>
        <w:br w:type="page"/>
      </w:r>
    </w:p>
    <w:p w:rsidR="00E97B1B" w:rsidRDefault="00A60AA2">
      <w:pPr>
        <w:pStyle w:val="afffff1"/>
        <w:jc w:val="center"/>
        <w:rPr>
          <w:rFonts w:hAnsi="宋体"/>
        </w:rPr>
      </w:pPr>
      <w:r>
        <w:rPr>
          <w:rFonts w:ascii="黑体" w:eastAsia="黑体" w:hAnsi="黑体" w:hint="eastAsia"/>
        </w:rPr>
        <w:lastRenderedPageBreak/>
        <w:t>表C.6  红树林属性结构描述表（属性表名：HSL_Y）</w:t>
      </w:r>
      <w:r>
        <w:rPr>
          <w:rFonts w:hAnsi="宋体" w:hint="eastAsia"/>
        </w:rPr>
        <w:t>（续）</w:t>
      </w:r>
    </w:p>
    <w:tbl>
      <w:tblPr>
        <w:tblStyle w:val="affff3"/>
        <w:tblW w:w="5063"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690"/>
        <w:gridCol w:w="1631"/>
        <w:gridCol w:w="1084"/>
        <w:gridCol w:w="876"/>
        <w:gridCol w:w="849"/>
        <w:gridCol w:w="793"/>
        <w:gridCol w:w="4703"/>
        <w:gridCol w:w="723"/>
        <w:gridCol w:w="2133"/>
      </w:tblGrid>
      <w:tr w:rsidR="00E97B1B">
        <w:trPr>
          <w:trHeight w:val="283"/>
          <w:jc w:val="center"/>
        </w:trPr>
        <w:tc>
          <w:tcPr>
            <w:tcW w:w="256" w:type="pct"/>
            <w:tcBorders>
              <w:top w:val="single" w:sz="8" w:space="0" w:color="auto"/>
              <w:left w:val="single" w:sz="8"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序号</w:t>
            </w:r>
          </w:p>
        </w:tc>
        <w:tc>
          <w:tcPr>
            <w:tcW w:w="60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字段名称</w:t>
            </w:r>
          </w:p>
        </w:tc>
        <w:tc>
          <w:tcPr>
            <w:tcW w:w="402"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字段代码</w:t>
            </w:r>
          </w:p>
        </w:tc>
        <w:tc>
          <w:tcPr>
            <w:tcW w:w="32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w:t>
            </w:r>
          </w:p>
          <w:p w:rsidR="00E97B1B" w:rsidRDefault="00A60AA2">
            <w:pPr>
              <w:pStyle w:val="afffff1"/>
              <w:ind w:firstLineChars="0" w:firstLine="0"/>
              <w:jc w:val="center"/>
              <w:rPr>
                <w:sz w:val="18"/>
                <w:szCs w:val="18"/>
                <w:lang w:bidi="ar"/>
              </w:rPr>
            </w:pPr>
            <w:r>
              <w:rPr>
                <w:rFonts w:hint="eastAsia"/>
                <w:sz w:val="18"/>
                <w:szCs w:val="18"/>
                <w:lang w:bidi="ar"/>
              </w:rPr>
              <w:t>类型</w:t>
            </w:r>
          </w:p>
        </w:tc>
        <w:tc>
          <w:tcPr>
            <w:tcW w:w="315"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字段</w:t>
            </w:r>
          </w:p>
          <w:p w:rsidR="00E97B1B" w:rsidRDefault="00A60AA2">
            <w:pPr>
              <w:pStyle w:val="afffff1"/>
              <w:ind w:firstLineChars="0" w:firstLine="0"/>
              <w:jc w:val="center"/>
              <w:rPr>
                <w:sz w:val="18"/>
                <w:szCs w:val="18"/>
                <w:lang w:bidi="ar"/>
              </w:rPr>
            </w:pPr>
            <w:r>
              <w:rPr>
                <w:rFonts w:hint="eastAsia"/>
                <w:sz w:val="18"/>
                <w:szCs w:val="18"/>
                <w:lang w:bidi="ar"/>
              </w:rPr>
              <w:t>长度</w:t>
            </w:r>
          </w:p>
        </w:tc>
        <w:tc>
          <w:tcPr>
            <w:tcW w:w="294"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小数</w:t>
            </w:r>
          </w:p>
          <w:p w:rsidR="00E97B1B" w:rsidRDefault="00A60AA2">
            <w:pPr>
              <w:pStyle w:val="afffff1"/>
              <w:ind w:firstLineChars="0" w:firstLine="0"/>
              <w:jc w:val="center"/>
              <w:rPr>
                <w:sz w:val="18"/>
                <w:szCs w:val="18"/>
                <w:lang w:bidi="ar"/>
              </w:rPr>
            </w:pPr>
            <w:r>
              <w:rPr>
                <w:rFonts w:hint="eastAsia"/>
                <w:sz w:val="18"/>
                <w:szCs w:val="18"/>
                <w:lang w:bidi="ar"/>
              </w:rPr>
              <w:t>位数</w:t>
            </w:r>
          </w:p>
        </w:tc>
        <w:tc>
          <w:tcPr>
            <w:tcW w:w="1744"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值域</w:t>
            </w:r>
          </w:p>
        </w:tc>
        <w:tc>
          <w:tcPr>
            <w:tcW w:w="268" w:type="pct"/>
            <w:tcBorders>
              <w:top w:val="single" w:sz="8"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约束</w:t>
            </w:r>
          </w:p>
          <w:p w:rsidR="00E97B1B" w:rsidRDefault="00A60AA2">
            <w:pPr>
              <w:pStyle w:val="afffff1"/>
              <w:ind w:firstLineChars="0" w:firstLine="0"/>
              <w:jc w:val="center"/>
              <w:rPr>
                <w:sz w:val="18"/>
                <w:szCs w:val="18"/>
                <w:lang w:bidi="ar"/>
              </w:rPr>
            </w:pPr>
            <w:r>
              <w:rPr>
                <w:rFonts w:hint="eastAsia"/>
                <w:sz w:val="18"/>
                <w:szCs w:val="18"/>
                <w:lang w:bidi="ar"/>
              </w:rPr>
              <w:t>条件</w:t>
            </w:r>
          </w:p>
        </w:tc>
        <w:tc>
          <w:tcPr>
            <w:tcW w:w="791" w:type="pct"/>
            <w:tcBorders>
              <w:top w:val="single" w:sz="8" w:space="0" w:color="auto"/>
              <w:left w:val="single" w:sz="4" w:space="0" w:color="auto"/>
              <w:bottom w:val="single" w:sz="8" w:space="0" w:color="auto"/>
              <w:right w:val="single" w:sz="8"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备注</w:t>
            </w: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15</w:t>
            </w:r>
          </w:p>
        </w:tc>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健康状况</w:t>
            </w:r>
          </w:p>
        </w:tc>
        <w:tc>
          <w:tcPr>
            <w:tcW w:w="402"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JK_ZK</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见表C.8</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shd w:val="clear" w:color="auto" w:fill="auto"/>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16</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管理等级</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GL_DJ</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见表C.9</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17</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保护类型</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BH_LX</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4</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见表C.10</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18</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是否举证</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SFJZ</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是（Y）、否（N)</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19</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举证编号</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JZBH</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100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填写图斑举证编号，多个编号用“”隔开表示</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20</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举证类型</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JZLX</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填写图斑举证方式，如实地举证、类型举证等</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21</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proofErr w:type="gramStart"/>
            <w:r>
              <w:rPr>
                <w:rFonts w:hint="eastAsia"/>
                <w:sz w:val="18"/>
                <w:szCs w:val="18"/>
                <w:lang w:bidi="ar"/>
              </w:rPr>
              <w:t>类举编号</w:t>
            </w:r>
            <w:proofErr w:type="gramEnd"/>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LJBH</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50</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举证类型为“类型举证”的需填写</w:t>
            </w: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22</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图斑面积</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TBMJ</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Float</w:t>
            </w:r>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15</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w:t>
            </w: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M</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图斑面积指用经过核定的地类图斑多边形边界内部所有地类的面积（如地类图</w:t>
            </w:r>
            <w:proofErr w:type="gramStart"/>
            <w:r>
              <w:rPr>
                <w:rFonts w:hint="eastAsia"/>
                <w:sz w:val="18"/>
                <w:szCs w:val="18"/>
                <w:lang w:bidi="ar"/>
              </w:rPr>
              <w:t>斑含岛</w:t>
            </w:r>
            <w:proofErr w:type="gramEnd"/>
            <w:r>
              <w:rPr>
                <w:rFonts w:hint="eastAsia"/>
                <w:sz w:val="18"/>
                <w:szCs w:val="18"/>
                <w:lang w:bidi="ar"/>
              </w:rPr>
              <w:t>、孔，则扣除岛、孔的面积）单位：m</w:t>
            </w:r>
            <w:r>
              <w:rPr>
                <w:rFonts w:hint="eastAsia"/>
                <w:sz w:val="18"/>
                <w:szCs w:val="18"/>
                <w:vertAlign w:val="superscript"/>
                <w:lang w:bidi="ar"/>
              </w:rPr>
              <w:t>2</w:t>
            </w:r>
          </w:p>
        </w:tc>
      </w:tr>
      <w:tr w:rsidR="00E97B1B">
        <w:trPr>
          <w:trHeight w:val="283"/>
          <w:jc w:val="center"/>
        </w:trPr>
        <w:tc>
          <w:tcPr>
            <w:tcW w:w="256" w:type="pct"/>
            <w:tcBorders>
              <w:top w:val="single" w:sz="4" w:space="0" w:color="auto"/>
              <w:left w:val="single" w:sz="8"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23</w:t>
            </w:r>
          </w:p>
        </w:tc>
        <w:tc>
          <w:tcPr>
            <w:tcW w:w="60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数据年份</w:t>
            </w:r>
          </w:p>
        </w:tc>
        <w:tc>
          <w:tcPr>
            <w:tcW w:w="402"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SJNF</w:t>
            </w:r>
          </w:p>
        </w:tc>
        <w:tc>
          <w:tcPr>
            <w:tcW w:w="32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proofErr w:type="spellStart"/>
            <w:r>
              <w:rPr>
                <w:rFonts w:hint="eastAsia"/>
                <w:sz w:val="18"/>
                <w:szCs w:val="18"/>
                <w:lang w:bidi="ar"/>
              </w:rPr>
              <w:t>Int</w:t>
            </w:r>
            <w:proofErr w:type="spellEnd"/>
          </w:p>
        </w:tc>
        <w:tc>
          <w:tcPr>
            <w:tcW w:w="315"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4</w:t>
            </w:r>
          </w:p>
        </w:tc>
        <w:tc>
          <w:tcPr>
            <w:tcW w:w="29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4"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4"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w:t>
            </w:r>
          </w:p>
        </w:tc>
        <w:tc>
          <w:tcPr>
            <w:tcW w:w="791" w:type="pct"/>
            <w:tcBorders>
              <w:top w:val="single" w:sz="4" w:space="0" w:color="auto"/>
              <w:left w:val="single" w:sz="4" w:space="0" w:color="auto"/>
              <w:bottom w:val="single" w:sz="4"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256" w:type="pct"/>
            <w:tcBorders>
              <w:top w:val="single" w:sz="4" w:space="0" w:color="auto"/>
              <w:left w:val="single" w:sz="8"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24</w:t>
            </w:r>
          </w:p>
        </w:tc>
        <w:tc>
          <w:tcPr>
            <w:tcW w:w="60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备注</w:t>
            </w:r>
          </w:p>
        </w:tc>
        <w:tc>
          <w:tcPr>
            <w:tcW w:w="402"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BZ</w:t>
            </w:r>
          </w:p>
        </w:tc>
        <w:tc>
          <w:tcPr>
            <w:tcW w:w="32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Char</w:t>
            </w:r>
          </w:p>
        </w:tc>
        <w:tc>
          <w:tcPr>
            <w:tcW w:w="315"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200</w:t>
            </w:r>
          </w:p>
        </w:tc>
        <w:tc>
          <w:tcPr>
            <w:tcW w:w="294" w:type="pct"/>
            <w:tcBorders>
              <w:top w:val="single" w:sz="4" w:space="0" w:color="auto"/>
              <w:left w:val="single" w:sz="4" w:space="0" w:color="auto"/>
              <w:bottom w:val="single" w:sz="8"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1744" w:type="pct"/>
            <w:tcBorders>
              <w:top w:val="single" w:sz="4" w:space="0" w:color="auto"/>
              <w:left w:val="single" w:sz="4" w:space="0" w:color="auto"/>
              <w:bottom w:val="single" w:sz="8" w:space="0" w:color="auto"/>
              <w:right w:val="single" w:sz="4" w:space="0" w:color="auto"/>
            </w:tcBorders>
            <w:vAlign w:val="center"/>
          </w:tcPr>
          <w:p w:rsidR="00E97B1B" w:rsidRDefault="00E97B1B">
            <w:pPr>
              <w:pStyle w:val="afffff1"/>
              <w:ind w:firstLineChars="0" w:firstLine="0"/>
              <w:jc w:val="center"/>
              <w:rPr>
                <w:sz w:val="18"/>
                <w:szCs w:val="18"/>
                <w:lang w:bidi="ar"/>
              </w:rPr>
            </w:pPr>
          </w:p>
        </w:tc>
        <w:tc>
          <w:tcPr>
            <w:tcW w:w="268" w:type="pct"/>
            <w:tcBorders>
              <w:top w:val="single" w:sz="4" w:space="0" w:color="auto"/>
              <w:left w:val="single" w:sz="4" w:space="0" w:color="auto"/>
              <w:bottom w:val="single" w:sz="8" w:space="0" w:color="auto"/>
              <w:right w:val="single" w:sz="4" w:space="0" w:color="auto"/>
            </w:tcBorders>
            <w:vAlign w:val="center"/>
          </w:tcPr>
          <w:p w:rsidR="00E97B1B" w:rsidRDefault="00A60AA2">
            <w:pPr>
              <w:pStyle w:val="afffff1"/>
              <w:ind w:firstLineChars="0" w:firstLine="0"/>
              <w:jc w:val="center"/>
              <w:rPr>
                <w:sz w:val="18"/>
                <w:szCs w:val="18"/>
                <w:lang w:bidi="ar"/>
              </w:rPr>
            </w:pPr>
            <w:r>
              <w:rPr>
                <w:rFonts w:hint="eastAsia"/>
                <w:sz w:val="18"/>
                <w:szCs w:val="18"/>
                <w:lang w:bidi="ar"/>
              </w:rPr>
              <w:t>O</w:t>
            </w:r>
          </w:p>
        </w:tc>
        <w:tc>
          <w:tcPr>
            <w:tcW w:w="791" w:type="pct"/>
            <w:tcBorders>
              <w:top w:val="single" w:sz="4" w:space="0" w:color="auto"/>
              <w:left w:val="single" w:sz="4" w:space="0" w:color="auto"/>
              <w:bottom w:val="single" w:sz="8" w:space="0" w:color="auto"/>
              <w:right w:val="single" w:sz="8" w:space="0" w:color="auto"/>
            </w:tcBorders>
            <w:vAlign w:val="center"/>
          </w:tcPr>
          <w:p w:rsidR="00E97B1B" w:rsidRDefault="00E97B1B">
            <w:pPr>
              <w:pStyle w:val="afffff1"/>
              <w:ind w:firstLineChars="0" w:firstLine="0"/>
              <w:jc w:val="center"/>
              <w:rPr>
                <w:sz w:val="18"/>
                <w:szCs w:val="18"/>
                <w:lang w:bidi="ar"/>
              </w:rPr>
            </w:pPr>
          </w:p>
        </w:tc>
      </w:tr>
      <w:tr w:rsidR="00E97B1B">
        <w:trPr>
          <w:trHeight w:val="283"/>
          <w:jc w:val="center"/>
        </w:trPr>
        <w:tc>
          <w:tcPr>
            <w:tcW w:w="5000" w:type="pct"/>
            <w:gridSpan w:val="9"/>
            <w:tcBorders>
              <w:top w:val="single" w:sz="8" w:space="0" w:color="auto"/>
              <w:left w:val="single" w:sz="8" w:space="0" w:color="auto"/>
              <w:bottom w:val="single" w:sz="8" w:space="0" w:color="auto"/>
              <w:right w:val="single" w:sz="8" w:space="0" w:color="auto"/>
            </w:tcBorders>
            <w:vAlign w:val="center"/>
          </w:tcPr>
          <w:p w:rsidR="00E97B1B" w:rsidRDefault="00A60AA2">
            <w:pPr>
              <w:pStyle w:val="afff2"/>
              <w:rPr>
                <w:kern w:val="2"/>
                <w:lang w:bidi="ar"/>
              </w:rPr>
            </w:pPr>
            <w:r>
              <w:rPr>
                <w:rFonts w:hint="eastAsia"/>
                <w:lang w:bidi="ar"/>
              </w:rPr>
              <w:t>三调关联标识码、要素代码的值域见GB/T 1057</w:t>
            </w:r>
          </w:p>
        </w:tc>
      </w:tr>
    </w:tbl>
    <w:p w:rsidR="00E97B1B" w:rsidRDefault="00E97B1B">
      <w:pPr>
        <w:pStyle w:val="afffff1"/>
      </w:pPr>
    </w:p>
    <w:p w:rsidR="00E97B1B" w:rsidRDefault="00E97B1B">
      <w:pPr>
        <w:spacing w:line="360" w:lineRule="auto"/>
        <w:rPr>
          <w:rFonts w:ascii="黑体" w:eastAsia="黑体" w:hAnsi="黑体"/>
          <w:color w:val="000000" w:themeColor="text1"/>
        </w:rPr>
        <w:sectPr w:rsidR="00E97B1B">
          <w:pgSz w:w="16838" w:h="11906" w:orient="landscape"/>
          <w:pgMar w:top="1134" w:right="2410" w:bottom="1134" w:left="1134" w:header="1418" w:footer="1134" w:gutter="284"/>
          <w:cols w:space="425"/>
          <w:formProt w:val="0"/>
          <w:docGrid w:type="linesAndChars" w:linePitch="312"/>
        </w:sectPr>
      </w:pPr>
    </w:p>
    <w:p w:rsidR="00E97B1B" w:rsidRDefault="00A60AA2">
      <w:pPr>
        <w:pStyle w:val="aff4"/>
        <w:spacing w:before="156" w:after="156"/>
        <w:rPr>
          <w:color w:val="000000" w:themeColor="text1"/>
          <w:lang w:bidi="ar"/>
        </w:rPr>
      </w:pPr>
      <w:bookmarkStart w:id="238" w:name="_Toc193697779"/>
      <w:bookmarkStart w:id="239" w:name="_Toc192599297"/>
      <w:bookmarkStart w:id="240" w:name="_Toc152666487"/>
      <w:r>
        <w:rPr>
          <w:rFonts w:hint="eastAsia"/>
          <w:color w:val="000000" w:themeColor="text1"/>
          <w:lang w:bidi="ar"/>
        </w:rPr>
        <w:lastRenderedPageBreak/>
        <w:t>“受威胁状况”字段代码</w:t>
      </w:r>
      <w:bookmarkEnd w:id="238"/>
      <w:bookmarkEnd w:id="239"/>
      <w:bookmarkEnd w:id="240"/>
    </w:p>
    <w:p w:rsidR="00E97B1B" w:rsidRDefault="00A60AA2">
      <w:pPr>
        <w:pStyle w:val="afffff1"/>
        <w:rPr>
          <w:lang w:bidi="ar"/>
        </w:rPr>
      </w:pPr>
      <w:r>
        <w:rPr>
          <w:rFonts w:hint="eastAsia"/>
          <w:lang w:bidi="ar"/>
        </w:rPr>
        <w:t>见表C.7。</w:t>
      </w:r>
    </w:p>
    <w:p w:rsidR="00E97B1B" w:rsidRDefault="00A60AA2">
      <w:pPr>
        <w:pStyle w:val="aff"/>
        <w:spacing w:before="156" w:after="156"/>
        <w:rPr>
          <w:color w:val="000000" w:themeColor="text1"/>
          <w:lang w:bidi="ar"/>
        </w:rPr>
      </w:pPr>
      <w:r>
        <w:rPr>
          <w:rFonts w:hint="eastAsia"/>
          <w:color w:val="000000" w:themeColor="text1"/>
          <w:lang w:bidi="ar"/>
        </w:rPr>
        <w:t>“受威胁状况”字段代码</w:t>
      </w:r>
    </w:p>
    <w:tbl>
      <w:tblPr>
        <w:tblStyle w:val="affff3"/>
        <w:tblW w:w="501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44"/>
        <w:gridCol w:w="1279"/>
        <w:gridCol w:w="6970"/>
      </w:tblGrid>
      <w:tr w:rsidR="00E97B1B">
        <w:trPr>
          <w:trHeight w:val="283"/>
          <w:tblHeader/>
          <w:jc w:val="center"/>
        </w:trPr>
        <w:tc>
          <w:tcPr>
            <w:tcW w:w="609" w:type="pct"/>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代码</w:t>
            </w:r>
          </w:p>
        </w:tc>
        <w:tc>
          <w:tcPr>
            <w:tcW w:w="681" w:type="pct"/>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名称</w:t>
            </w:r>
          </w:p>
        </w:tc>
        <w:tc>
          <w:tcPr>
            <w:tcW w:w="3709"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说明</w:t>
            </w:r>
          </w:p>
        </w:tc>
      </w:tr>
      <w:tr w:rsidR="00E97B1B">
        <w:trPr>
          <w:trHeight w:val="283"/>
          <w:jc w:val="center"/>
        </w:trPr>
        <w:tc>
          <w:tcPr>
            <w:tcW w:w="609" w:type="pct"/>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01</w:t>
            </w:r>
          </w:p>
        </w:tc>
        <w:tc>
          <w:tcPr>
            <w:tcW w:w="681" w:type="pct"/>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占用</w:t>
            </w:r>
          </w:p>
        </w:tc>
        <w:tc>
          <w:tcPr>
            <w:tcW w:w="3709" w:type="pct"/>
            <w:tcBorders>
              <w:top w:val="single" w:sz="8" w:space="0" w:color="auto"/>
            </w:tcBorders>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指工程建设永久或临时占用红树林，导致红树林资源减少或生态功能下降</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02</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污染</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指固体废弃物、养殖污水、工业废水等污染物排入红树林，造成红树林生态环境质量下降</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03</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施工活动</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proofErr w:type="gramStart"/>
            <w:r>
              <w:rPr>
                <w:rFonts w:ascii="宋体" w:hAnsi="宋体" w:cs="宋体" w:hint="eastAsia"/>
                <w:color w:val="000000" w:themeColor="text1"/>
                <w:sz w:val="18"/>
                <w:szCs w:val="18"/>
                <w:lang w:bidi="ar"/>
              </w:rPr>
              <w:t>指施工</w:t>
            </w:r>
            <w:proofErr w:type="gramEnd"/>
            <w:r>
              <w:rPr>
                <w:rFonts w:ascii="宋体" w:hAnsi="宋体" w:cs="宋体" w:hint="eastAsia"/>
                <w:color w:val="000000" w:themeColor="text1"/>
                <w:sz w:val="18"/>
                <w:szCs w:val="18"/>
                <w:lang w:bidi="ar"/>
              </w:rPr>
              <w:t>活动对红树林产</w:t>
            </w:r>
            <w:proofErr w:type="gramStart"/>
            <w:r>
              <w:rPr>
                <w:rFonts w:ascii="宋体" w:hAnsi="宋体" w:cs="宋体" w:hint="eastAsia"/>
                <w:color w:val="000000" w:themeColor="text1"/>
                <w:sz w:val="18"/>
                <w:szCs w:val="18"/>
                <w:lang w:bidi="ar"/>
              </w:rPr>
              <w:t>生显著</w:t>
            </w:r>
            <w:proofErr w:type="gramEnd"/>
            <w:r>
              <w:rPr>
                <w:rFonts w:ascii="宋体" w:hAnsi="宋体" w:cs="宋体" w:hint="eastAsia"/>
                <w:color w:val="000000" w:themeColor="text1"/>
                <w:sz w:val="18"/>
                <w:szCs w:val="18"/>
                <w:lang w:bidi="ar"/>
              </w:rPr>
              <w:t>干扰，红树林出现面积减少、水动力条件减弱、沉积环境质量下降等问题</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04</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过度利用</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指红树林内采挖海产品、底播养殖、家禽养殖等活动，严重干扰红树林生态功能的发挥，红树林出现局部退化</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05</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敌害生物危害</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指病虫害、污损动物、</w:t>
            </w:r>
            <w:proofErr w:type="gramStart"/>
            <w:r>
              <w:rPr>
                <w:rFonts w:ascii="宋体" w:hAnsi="宋体" w:cs="宋体" w:hint="eastAsia"/>
                <w:color w:val="000000" w:themeColor="text1"/>
                <w:sz w:val="18"/>
                <w:szCs w:val="18"/>
                <w:lang w:bidi="ar"/>
              </w:rPr>
              <w:t>浒苔及</w:t>
            </w:r>
            <w:proofErr w:type="gramEnd"/>
            <w:r>
              <w:rPr>
                <w:rFonts w:ascii="宋体" w:hAnsi="宋体" w:cs="宋体" w:hint="eastAsia"/>
                <w:color w:val="000000" w:themeColor="text1"/>
                <w:sz w:val="18"/>
                <w:szCs w:val="18"/>
                <w:lang w:bidi="ar"/>
              </w:rPr>
              <w:t>鱼藤的危害，以及外来植物入侵等，造成红树林生长变差</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06</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自然灾害</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指台风、风暴潮和极端气温事件等自然灾害影响，造成红树林损毁或生长变差</w:t>
            </w:r>
          </w:p>
        </w:tc>
      </w:tr>
      <w:tr w:rsidR="00E97B1B">
        <w:trPr>
          <w:trHeight w:val="283"/>
          <w:jc w:val="center"/>
        </w:trPr>
        <w:tc>
          <w:tcPr>
            <w:tcW w:w="609" w:type="pct"/>
            <w:shd w:val="clear" w:color="auto" w:fill="auto"/>
            <w:vAlign w:val="center"/>
          </w:tcPr>
          <w:p w:rsidR="00E97B1B" w:rsidRDefault="00A60AA2">
            <w:pPr>
              <w:widowControl/>
              <w:spacing w:line="240" w:lineRule="auto"/>
              <w:jc w:val="center"/>
              <w:textAlignment w:val="center"/>
              <w:rPr>
                <w:rFonts w:ascii="宋体" w:hAnsi="Times New Roman"/>
                <w:color w:val="000000" w:themeColor="text1"/>
                <w:kern w:val="0"/>
                <w:sz w:val="18"/>
                <w:szCs w:val="18"/>
                <w:lang w:bidi="ar"/>
              </w:rPr>
            </w:pPr>
            <w:r>
              <w:rPr>
                <w:rFonts w:ascii="宋体" w:hAnsi="Times New Roman" w:hint="eastAsia"/>
                <w:color w:val="000000" w:themeColor="text1"/>
                <w:kern w:val="0"/>
                <w:sz w:val="18"/>
                <w:szCs w:val="18"/>
                <w:lang w:bidi="ar"/>
              </w:rPr>
              <w:t>07</w:t>
            </w:r>
          </w:p>
        </w:tc>
        <w:tc>
          <w:tcPr>
            <w:tcW w:w="681"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其他</w:t>
            </w:r>
          </w:p>
        </w:tc>
        <w:tc>
          <w:tcPr>
            <w:tcW w:w="3709" w:type="pct"/>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除了上述情况,导致湿地存在生态风险的其他因子</w:t>
            </w:r>
          </w:p>
        </w:tc>
      </w:tr>
    </w:tbl>
    <w:p w:rsidR="00E97B1B" w:rsidRDefault="00A60AA2">
      <w:pPr>
        <w:pStyle w:val="aff4"/>
        <w:spacing w:before="156" w:after="156"/>
        <w:rPr>
          <w:color w:val="000000" w:themeColor="text1"/>
        </w:rPr>
      </w:pPr>
      <w:bookmarkStart w:id="241" w:name="_Toc193697780"/>
      <w:bookmarkStart w:id="242" w:name="_Toc192599298"/>
      <w:bookmarkStart w:id="243" w:name="_Toc152666488"/>
      <w:r>
        <w:rPr>
          <w:rFonts w:hAnsi="黑体" w:cs="黑体" w:hint="eastAsia"/>
          <w:color w:val="000000" w:themeColor="text1"/>
          <w:kern w:val="0"/>
          <w:szCs w:val="21"/>
          <w:lang w:bidi="ar"/>
        </w:rPr>
        <w:t>“健康状况”字段代码</w:t>
      </w:r>
      <w:bookmarkEnd w:id="241"/>
      <w:bookmarkEnd w:id="242"/>
      <w:bookmarkEnd w:id="243"/>
    </w:p>
    <w:p w:rsidR="00E97B1B" w:rsidRDefault="00A60AA2">
      <w:pPr>
        <w:pStyle w:val="afffff1"/>
      </w:pPr>
      <w:r>
        <w:rPr>
          <w:rFonts w:hint="eastAsia"/>
        </w:rPr>
        <w:t>见表C.8。</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“健康状况”字段代码</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61"/>
        <w:gridCol w:w="1417"/>
        <w:gridCol w:w="7096"/>
      </w:tblGrid>
      <w:tr w:rsidR="00E97B1B">
        <w:trPr>
          <w:trHeight w:val="283"/>
          <w:tblHeader/>
          <w:jc w:val="center"/>
        </w:trPr>
        <w:tc>
          <w:tcPr>
            <w:tcW w:w="861"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1417"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健康状况</w:t>
            </w:r>
          </w:p>
        </w:tc>
        <w:tc>
          <w:tcPr>
            <w:tcW w:w="7096"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说明</w:t>
            </w:r>
          </w:p>
        </w:tc>
      </w:tr>
      <w:tr w:rsidR="00E97B1B">
        <w:trPr>
          <w:trHeight w:val="283"/>
          <w:jc w:val="center"/>
        </w:trPr>
        <w:tc>
          <w:tcPr>
            <w:tcW w:w="861"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01</w:t>
            </w:r>
          </w:p>
        </w:tc>
        <w:tc>
          <w:tcPr>
            <w:tcW w:w="1417"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健康</w:t>
            </w:r>
          </w:p>
        </w:tc>
        <w:tc>
          <w:tcPr>
            <w:tcW w:w="7096" w:type="dxa"/>
            <w:tcBorders>
              <w:top w:val="single" w:sz="8" w:space="0" w:color="auto"/>
            </w:tcBorders>
            <w:shd w:val="clear" w:color="auto" w:fill="auto"/>
            <w:vAlign w:val="center"/>
          </w:tcPr>
          <w:p w:rsidR="00E97B1B" w:rsidRDefault="00A60AA2">
            <w:pPr>
              <w:widowControl/>
              <w:spacing w:line="240" w:lineRule="auto"/>
              <w:ind w:firstLineChars="100" w:firstLine="180"/>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整体生长良好，林木枝干发达，基本没有退化死亡等不良现象发生，生长不良的株数占比不超过10％，能稳定保持原有生态状况</w:t>
            </w: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02</w:t>
            </w:r>
          </w:p>
        </w:tc>
        <w:tc>
          <w:tcPr>
            <w:tcW w:w="1417"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亚健康</w:t>
            </w:r>
          </w:p>
        </w:tc>
        <w:tc>
          <w:tcPr>
            <w:tcW w:w="7096" w:type="dxa"/>
            <w:shd w:val="clear" w:color="auto" w:fill="auto"/>
            <w:vAlign w:val="center"/>
          </w:tcPr>
          <w:p w:rsidR="00E97B1B" w:rsidRDefault="00A60AA2">
            <w:pPr>
              <w:widowControl/>
              <w:autoSpaceDE w:val="0"/>
              <w:autoSpaceDN w:val="0"/>
              <w:spacing w:line="240" w:lineRule="auto"/>
              <w:ind w:firstLineChars="100" w:firstLine="180"/>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存在威胁因子干扰，林木生长发育较差，生长不良的株数占比为</w:t>
            </w:r>
            <w:r>
              <w:rPr>
                <w:rFonts w:ascii="宋体" w:hAnsi="宋体"/>
                <w:color w:val="000000" w:themeColor="text1"/>
                <w:kern w:val="0"/>
                <w:sz w:val="18"/>
                <w:szCs w:val="18"/>
                <w:lang w:bidi="ar"/>
              </w:rPr>
              <w:t>10</w:t>
            </w:r>
            <w:r>
              <w:rPr>
                <w:rFonts w:ascii="宋体" w:hAnsi="宋体" w:hint="eastAsia"/>
                <w:color w:val="000000" w:themeColor="text1"/>
                <w:kern w:val="0"/>
                <w:sz w:val="18"/>
                <w:szCs w:val="18"/>
                <w:lang w:bidi="ar"/>
              </w:rPr>
              <w:t>％～</w:t>
            </w:r>
            <w:r>
              <w:rPr>
                <w:rFonts w:ascii="宋体" w:hAnsi="宋体"/>
                <w:color w:val="000000" w:themeColor="text1"/>
                <w:kern w:val="0"/>
                <w:sz w:val="18"/>
                <w:szCs w:val="18"/>
                <w:lang w:bidi="ar"/>
              </w:rPr>
              <w:t>30</w:t>
            </w:r>
            <w:r>
              <w:rPr>
                <w:rFonts w:ascii="宋体" w:hAnsi="宋体" w:hint="eastAsia"/>
                <w:color w:val="000000" w:themeColor="text1"/>
                <w:kern w:val="0"/>
                <w:sz w:val="18"/>
                <w:szCs w:val="18"/>
                <w:lang w:bidi="ar"/>
              </w:rPr>
              <w:t>％，存在退化的风险</w:t>
            </w:r>
          </w:p>
        </w:tc>
      </w:tr>
      <w:tr w:rsidR="00E97B1B">
        <w:trPr>
          <w:trHeight w:val="283"/>
          <w:jc w:val="center"/>
        </w:trPr>
        <w:tc>
          <w:tcPr>
            <w:tcW w:w="861"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03</w:t>
            </w:r>
          </w:p>
        </w:tc>
        <w:tc>
          <w:tcPr>
            <w:tcW w:w="1417"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不健康</w:t>
            </w:r>
          </w:p>
        </w:tc>
        <w:tc>
          <w:tcPr>
            <w:tcW w:w="7096" w:type="dxa"/>
            <w:shd w:val="clear" w:color="auto" w:fill="auto"/>
            <w:vAlign w:val="center"/>
          </w:tcPr>
          <w:p w:rsidR="00E97B1B" w:rsidRDefault="00A60AA2">
            <w:pPr>
              <w:widowControl/>
              <w:autoSpaceDE w:val="0"/>
              <w:autoSpaceDN w:val="0"/>
              <w:spacing w:line="240" w:lineRule="auto"/>
              <w:ind w:firstLineChars="100" w:firstLine="180"/>
              <w:textAlignment w:val="center"/>
              <w:rPr>
                <w:rFonts w:ascii="宋体" w:hAnsi="宋体"/>
                <w:color w:val="000000" w:themeColor="text1"/>
                <w:kern w:val="0"/>
                <w:sz w:val="18"/>
                <w:szCs w:val="18"/>
                <w:lang w:bidi="ar"/>
              </w:rPr>
            </w:pPr>
            <w:r>
              <w:rPr>
                <w:rFonts w:ascii="宋体" w:hAnsi="宋体" w:hint="eastAsia"/>
                <w:color w:val="000000" w:themeColor="text1"/>
                <w:kern w:val="0"/>
                <w:sz w:val="18"/>
                <w:szCs w:val="18"/>
                <w:lang w:bidi="ar"/>
              </w:rPr>
              <w:t>威胁因子影响严重，林木生长明显受到抑制，生长不良的株数占比在</w:t>
            </w:r>
            <w:r>
              <w:rPr>
                <w:rFonts w:ascii="宋体" w:hAnsi="宋体"/>
                <w:color w:val="000000" w:themeColor="text1"/>
                <w:kern w:val="0"/>
                <w:sz w:val="18"/>
                <w:szCs w:val="18"/>
                <w:lang w:bidi="ar"/>
              </w:rPr>
              <w:t>30%</w:t>
            </w:r>
            <w:r>
              <w:rPr>
                <w:rFonts w:ascii="宋体" w:hAnsi="宋体" w:hint="eastAsia"/>
                <w:color w:val="000000" w:themeColor="text1"/>
                <w:kern w:val="0"/>
                <w:sz w:val="18"/>
                <w:szCs w:val="18"/>
                <w:lang w:bidi="ar"/>
              </w:rPr>
              <w:t>以上，整体呈现退化趋势</w:t>
            </w:r>
          </w:p>
        </w:tc>
      </w:tr>
    </w:tbl>
    <w:p w:rsidR="00E97B1B" w:rsidRDefault="00A60AA2">
      <w:pPr>
        <w:pStyle w:val="aff4"/>
        <w:spacing w:before="156" w:after="156"/>
        <w:rPr>
          <w:color w:val="000000" w:themeColor="text1"/>
          <w:lang w:bidi="ar"/>
        </w:rPr>
      </w:pPr>
      <w:bookmarkStart w:id="244" w:name="_Toc193697781"/>
      <w:bookmarkStart w:id="245" w:name="_Toc192599299"/>
      <w:bookmarkStart w:id="246" w:name="_Toc152666489"/>
      <w:r>
        <w:rPr>
          <w:rFonts w:hAnsi="黑体" w:cs="黑体" w:hint="eastAsia"/>
          <w:color w:val="000000" w:themeColor="text1"/>
          <w:kern w:val="0"/>
          <w:szCs w:val="21"/>
          <w:lang w:bidi="ar"/>
        </w:rPr>
        <w:t>“管理等级”字段代码</w:t>
      </w:r>
      <w:bookmarkEnd w:id="244"/>
      <w:bookmarkEnd w:id="245"/>
      <w:bookmarkEnd w:id="246"/>
    </w:p>
    <w:p w:rsidR="00E97B1B" w:rsidRDefault="00A60AA2">
      <w:pPr>
        <w:pStyle w:val="afffff1"/>
        <w:rPr>
          <w:lang w:bidi="ar"/>
        </w:rPr>
      </w:pPr>
      <w:r>
        <w:rPr>
          <w:rFonts w:hint="eastAsia"/>
          <w:lang w:bidi="ar"/>
        </w:rPr>
        <w:t>见表C.9。</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“管理等级”字段代码</w:t>
      </w:r>
    </w:p>
    <w:tbl>
      <w:tblPr>
        <w:tblStyle w:val="affff3"/>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44"/>
        <w:gridCol w:w="1418"/>
        <w:gridCol w:w="6812"/>
      </w:tblGrid>
      <w:tr w:rsidR="00E97B1B">
        <w:trPr>
          <w:trHeight w:val="283"/>
          <w:tblHeader/>
          <w:jc w:val="center"/>
        </w:trPr>
        <w:tc>
          <w:tcPr>
            <w:tcW w:w="1144"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1418"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管理等级</w:t>
            </w:r>
          </w:p>
        </w:tc>
        <w:tc>
          <w:tcPr>
            <w:tcW w:w="6812" w:type="dxa"/>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说明</w:t>
            </w:r>
          </w:p>
        </w:tc>
      </w:tr>
      <w:tr w:rsidR="00E97B1B">
        <w:trPr>
          <w:trHeight w:val="283"/>
          <w:jc w:val="center"/>
        </w:trPr>
        <w:tc>
          <w:tcPr>
            <w:tcW w:w="1144"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olor w:val="000000" w:themeColor="text1"/>
                <w:kern w:val="0"/>
                <w:sz w:val="18"/>
                <w:szCs w:val="18"/>
                <w:lang w:bidi="ar"/>
              </w:rPr>
            </w:pPr>
            <w:r>
              <w:rPr>
                <w:rFonts w:ascii="宋体" w:hAnsi="宋体"/>
                <w:color w:val="000000" w:themeColor="text1"/>
                <w:kern w:val="0"/>
                <w:sz w:val="18"/>
                <w:szCs w:val="18"/>
                <w:lang w:bidi="ar"/>
              </w:rPr>
              <w:t>01</w:t>
            </w:r>
          </w:p>
        </w:tc>
        <w:tc>
          <w:tcPr>
            <w:tcW w:w="1418"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国际重要湿地</w:t>
            </w:r>
          </w:p>
        </w:tc>
        <w:tc>
          <w:tcPr>
            <w:tcW w:w="6812" w:type="dxa"/>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国际重要湿地管理范围内的红树林</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02</w:t>
            </w:r>
          </w:p>
        </w:tc>
        <w:tc>
          <w:tcPr>
            <w:tcW w:w="1418"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国家重要湿地</w:t>
            </w:r>
          </w:p>
        </w:tc>
        <w:tc>
          <w:tcPr>
            <w:tcW w:w="681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国家重要湿地管理范围内的红树林</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olor w:val="000000" w:themeColor="text1"/>
                <w:kern w:val="0"/>
                <w:sz w:val="18"/>
                <w:szCs w:val="18"/>
                <w:lang w:bidi="ar"/>
              </w:rPr>
              <w:t>03</w:t>
            </w:r>
          </w:p>
        </w:tc>
        <w:tc>
          <w:tcPr>
            <w:tcW w:w="1418"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省级重要湿地</w:t>
            </w:r>
          </w:p>
        </w:tc>
        <w:tc>
          <w:tcPr>
            <w:tcW w:w="681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自治区重要湿地管理范围内的红树林</w:t>
            </w:r>
          </w:p>
        </w:tc>
      </w:tr>
      <w:tr w:rsidR="00E97B1B">
        <w:trPr>
          <w:trHeight w:val="283"/>
          <w:jc w:val="center"/>
        </w:trPr>
        <w:tc>
          <w:tcPr>
            <w:tcW w:w="1144"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04</w:t>
            </w:r>
          </w:p>
        </w:tc>
        <w:tc>
          <w:tcPr>
            <w:tcW w:w="1418"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一般湿地</w:t>
            </w:r>
          </w:p>
        </w:tc>
        <w:tc>
          <w:tcPr>
            <w:tcW w:w="6812" w:type="dxa"/>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重要湿地管理范围外的红树林</w:t>
            </w:r>
          </w:p>
        </w:tc>
      </w:tr>
    </w:tbl>
    <w:p w:rsidR="00E97B1B" w:rsidRDefault="00E97B1B">
      <w:pPr>
        <w:pStyle w:val="aff4"/>
        <w:spacing w:before="156" w:after="156"/>
        <w:rPr>
          <w:rFonts w:hAnsi="黑体" w:cs="黑体"/>
          <w:color w:val="000000" w:themeColor="text1"/>
          <w:kern w:val="0"/>
          <w:szCs w:val="21"/>
          <w:lang w:bidi="ar"/>
        </w:rPr>
        <w:sectPr w:rsidR="00E97B1B">
          <w:headerReference w:type="even" r:id="rId36"/>
          <w:headerReference w:type="default" r:id="rId37"/>
          <w:footerReference w:type="even" r:id="rId38"/>
          <w:footerReference w:type="default" r:id="rId39"/>
          <w:pgSz w:w="11906" w:h="16838"/>
          <w:pgMar w:top="2410" w:right="1134" w:bottom="1134" w:left="1134" w:header="1418" w:footer="1134" w:gutter="284"/>
          <w:cols w:space="425"/>
          <w:formProt w:val="0"/>
          <w:docGrid w:type="lines" w:linePitch="312"/>
        </w:sectPr>
      </w:pPr>
      <w:bookmarkStart w:id="247" w:name="_Toc152666490"/>
    </w:p>
    <w:p w:rsidR="00E97B1B" w:rsidRDefault="00A60AA2">
      <w:pPr>
        <w:pStyle w:val="aff4"/>
        <w:spacing w:before="156" w:after="156"/>
        <w:rPr>
          <w:rFonts w:hAnsi="黑体" w:cs="黑体"/>
          <w:color w:val="000000" w:themeColor="text1"/>
          <w:kern w:val="0"/>
          <w:szCs w:val="21"/>
          <w:lang w:bidi="ar"/>
        </w:rPr>
      </w:pPr>
      <w:bookmarkStart w:id="248" w:name="_Toc193697782"/>
      <w:bookmarkStart w:id="249" w:name="_Toc192599300"/>
      <w:r>
        <w:rPr>
          <w:rFonts w:hAnsi="黑体" w:cs="黑体" w:hint="eastAsia"/>
          <w:color w:val="000000" w:themeColor="text1"/>
          <w:kern w:val="0"/>
          <w:szCs w:val="21"/>
          <w:lang w:bidi="ar"/>
        </w:rPr>
        <w:lastRenderedPageBreak/>
        <w:t>“保护类型”字段代码</w:t>
      </w:r>
      <w:bookmarkEnd w:id="247"/>
      <w:bookmarkEnd w:id="248"/>
      <w:bookmarkEnd w:id="249"/>
    </w:p>
    <w:p w:rsidR="00E97B1B" w:rsidRDefault="00A60AA2">
      <w:pPr>
        <w:pStyle w:val="afffff1"/>
        <w:rPr>
          <w:lang w:bidi="ar"/>
        </w:rPr>
      </w:pPr>
      <w:r>
        <w:rPr>
          <w:rFonts w:hint="eastAsia"/>
          <w:lang w:bidi="ar"/>
        </w:rPr>
        <w:t>见表C.10。</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“保护类型”字段代码</w:t>
      </w:r>
    </w:p>
    <w:tbl>
      <w:tblPr>
        <w:tblStyle w:val="affff3"/>
        <w:tblW w:w="501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287"/>
        <w:gridCol w:w="852"/>
        <w:gridCol w:w="1418"/>
        <w:gridCol w:w="1332"/>
        <w:gridCol w:w="3504"/>
      </w:tblGrid>
      <w:tr w:rsidR="00E97B1B">
        <w:trPr>
          <w:tblHeader/>
          <w:jc w:val="center"/>
        </w:trPr>
        <w:tc>
          <w:tcPr>
            <w:tcW w:w="1217" w:type="pct"/>
            <w:vMerge w:val="restart"/>
            <w:tcBorders>
              <w:top w:val="single" w:sz="8" w:space="0" w:color="auto"/>
            </w:tcBorders>
            <w:shd w:val="clear" w:color="auto" w:fill="auto"/>
            <w:vAlign w:val="center"/>
          </w:tcPr>
          <w:p w:rsidR="00E97B1B" w:rsidRDefault="00A60AA2">
            <w:pPr>
              <w:widowControl/>
              <w:autoSpaceDE w:val="0"/>
              <w:autoSpaceDN w:val="0"/>
              <w:spacing w:line="240" w:lineRule="auto"/>
              <w:jc w:val="center"/>
              <w:rPr>
                <w:rFonts w:ascii="宋体"/>
                <w:color w:val="000000" w:themeColor="text1"/>
                <w:sz w:val="18"/>
                <w:lang w:bidi="ar"/>
              </w:rPr>
            </w:pPr>
            <w:r>
              <w:rPr>
                <w:rFonts w:ascii="宋体" w:hint="eastAsia"/>
                <w:color w:val="000000" w:themeColor="text1"/>
                <w:sz w:val="18"/>
                <w:lang w:bidi="ar"/>
              </w:rPr>
              <w:t>保护类型</w:t>
            </w:r>
          </w:p>
        </w:tc>
        <w:tc>
          <w:tcPr>
            <w:tcW w:w="453" w:type="pct"/>
            <w:vMerge w:val="restart"/>
            <w:tcBorders>
              <w:top w:val="single" w:sz="8" w:space="0" w:color="auto"/>
            </w:tcBorders>
            <w:shd w:val="clear" w:color="auto" w:fill="auto"/>
            <w:vAlign w:val="center"/>
          </w:tcPr>
          <w:p w:rsidR="00E97B1B" w:rsidRDefault="00A60AA2">
            <w:pPr>
              <w:widowControl/>
              <w:autoSpaceDE w:val="0"/>
              <w:autoSpaceDN w:val="0"/>
              <w:spacing w:line="240" w:lineRule="auto"/>
              <w:jc w:val="center"/>
              <w:rPr>
                <w:rFonts w:ascii="宋体"/>
                <w:color w:val="000000" w:themeColor="text1"/>
                <w:sz w:val="18"/>
                <w:lang w:bidi="ar"/>
              </w:rPr>
            </w:pPr>
            <w:r>
              <w:rPr>
                <w:rFonts w:ascii="宋体" w:hint="eastAsia"/>
                <w:color w:val="000000" w:themeColor="text1"/>
                <w:sz w:val="18"/>
                <w:lang w:bidi="ar"/>
              </w:rPr>
              <w:t>代码</w:t>
            </w:r>
          </w:p>
        </w:tc>
        <w:tc>
          <w:tcPr>
            <w:tcW w:w="1464" w:type="pct"/>
            <w:gridSpan w:val="2"/>
            <w:tcBorders>
              <w:top w:val="single" w:sz="8" w:space="0" w:color="auto"/>
              <w:bottom w:val="nil"/>
            </w:tcBorders>
            <w:shd w:val="clear" w:color="auto" w:fill="auto"/>
            <w:vAlign w:val="center"/>
          </w:tcPr>
          <w:p w:rsidR="00E97B1B" w:rsidRDefault="00A60AA2">
            <w:pPr>
              <w:widowControl/>
              <w:autoSpaceDE w:val="0"/>
              <w:autoSpaceDN w:val="0"/>
              <w:spacing w:line="240" w:lineRule="auto"/>
              <w:jc w:val="center"/>
              <w:rPr>
                <w:rFonts w:ascii="宋体"/>
                <w:color w:val="000000" w:themeColor="text1"/>
                <w:sz w:val="18"/>
                <w:lang w:bidi="ar"/>
              </w:rPr>
            </w:pPr>
            <w:r>
              <w:rPr>
                <w:rFonts w:ascii="宋体" w:hint="eastAsia"/>
                <w:color w:val="000000" w:themeColor="text1"/>
                <w:sz w:val="18"/>
                <w:lang w:bidi="ar"/>
              </w:rPr>
              <w:t>保护等级</w:t>
            </w:r>
          </w:p>
        </w:tc>
        <w:tc>
          <w:tcPr>
            <w:tcW w:w="1864" w:type="pct"/>
            <w:vMerge w:val="restart"/>
            <w:tcBorders>
              <w:top w:val="single" w:sz="8" w:space="0" w:color="auto"/>
            </w:tcBorders>
            <w:shd w:val="clear" w:color="auto" w:fill="auto"/>
            <w:vAlign w:val="center"/>
          </w:tcPr>
          <w:p w:rsidR="00E97B1B" w:rsidRDefault="00A60AA2">
            <w:pPr>
              <w:widowControl/>
              <w:autoSpaceDE w:val="0"/>
              <w:autoSpaceDN w:val="0"/>
              <w:spacing w:line="240" w:lineRule="auto"/>
              <w:jc w:val="center"/>
              <w:rPr>
                <w:rFonts w:ascii="宋体"/>
                <w:color w:val="000000" w:themeColor="text1"/>
                <w:sz w:val="18"/>
                <w:lang w:bidi="ar"/>
              </w:rPr>
            </w:pPr>
            <w:r>
              <w:rPr>
                <w:rFonts w:ascii="宋体" w:hint="eastAsia"/>
                <w:color w:val="000000" w:themeColor="text1"/>
                <w:sz w:val="18"/>
                <w:lang w:bidi="ar"/>
              </w:rPr>
              <w:t>说明</w:t>
            </w:r>
          </w:p>
        </w:tc>
      </w:tr>
      <w:tr w:rsidR="00E97B1B">
        <w:trPr>
          <w:jc w:val="center"/>
        </w:trPr>
        <w:tc>
          <w:tcPr>
            <w:tcW w:w="1217" w:type="pct"/>
            <w:vMerge/>
            <w:tcBorders>
              <w:bottom w:val="single" w:sz="8" w:space="0" w:color="auto"/>
            </w:tcBorders>
            <w:shd w:val="clear" w:color="auto" w:fill="auto"/>
            <w:vAlign w:val="center"/>
          </w:tcPr>
          <w:p w:rsidR="00E97B1B" w:rsidRDefault="00E97B1B">
            <w:pPr>
              <w:widowControl/>
              <w:autoSpaceDE w:val="0"/>
              <w:autoSpaceDN w:val="0"/>
              <w:spacing w:line="240" w:lineRule="auto"/>
              <w:jc w:val="center"/>
              <w:rPr>
                <w:rFonts w:ascii="宋体"/>
                <w:color w:val="000000" w:themeColor="text1"/>
                <w:sz w:val="18"/>
                <w:lang w:bidi="ar"/>
              </w:rPr>
            </w:pPr>
          </w:p>
        </w:tc>
        <w:tc>
          <w:tcPr>
            <w:tcW w:w="453" w:type="pct"/>
            <w:vMerge/>
            <w:tcBorders>
              <w:bottom w:val="single" w:sz="8" w:space="0" w:color="auto"/>
            </w:tcBorders>
            <w:shd w:val="clear" w:color="auto" w:fill="auto"/>
            <w:vAlign w:val="center"/>
          </w:tcPr>
          <w:p w:rsidR="00E97B1B" w:rsidRDefault="00E97B1B">
            <w:pPr>
              <w:widowControl/>
              <w:autoSpaceDE w:val="0"/>
              <w:autoSpaceDN w:val="0"/>
              <w:spacing w:line="240" w:lineRule="auto"/>
              <w:jc w:val="center"/>
              <w:rPr>
                <w:rFonts w:ascii="宋体"/>
                <w:color w:val="000000" w:themeColor="text1"/>
                <w:sz w:val="18"/>
                <w:lang w:bidi="ar"/>
              </w:rPr>
            </w:pPr>
          </w:p>
        </w:tc>
        <w:tc>
          <w:tcPr>
            <w:tcW w:w="755"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国家级</w:t>
            </w:r>
          </w:p>
        </w:tc>
        <w:tc>
          <w:tcPr>
            <w:tcW w:w="708"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地方级</w:t>
            </w:r>
          </w:p>
        </w:tc>
        <w:tc>
          <w:tcPr>
            <w:tcW w:w="1864" w:type="pct"/>
            <w:vMerge/>
            <w:tcBorders>
              <w:bottom w:val="single" w:sz="8" w:space="0" w:color="auto"/>
            </w:tcBorders>
            <w:shd w:val="clear" w:color="auto" w:fill="auto"/>
            <w:vAlign w:val="center"/>
          </w:tcPr>
          <w:p w:rsidR="00E97B1B" w:rsidRDefault="00E97B1B">
            <w:pPr>
              <w:widowControl/>
              <w:autoSpaceDE w:val="0"/>
              <w:autoSpaceDN w:val="0"/>
              <w:spacing w:line="240" w:lineRule="auto"/>
              <w:jc w:val="center"/>
              <w:rPr>
                <w:rFonts w:ascii="宋体"/>
                <w:color w:val="000000" w:themeColor="text1"/>
                <w:sz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自然保护区</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1</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1</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1</w:t>
            </w:r>
            <w:r>
              <w:rPr>
                <w:rFonts w:ascii="宋体" w:hAnsi="宋体"/>
                <w:color w:val="000000" w:themeColor="text1"/>
                <w:sz w:val="18"/>
                <w:szCs w:val="18"/>
                <w:lang w:bidi="ar"/>
              </w:rPr>
              <w:t>02</w:t>
            </w:r>
          </w:p>
        </w:tc>
        <w:tc>
          <w:tcPr>
            <w:tcW w:w="1864" w:type="pct"/>
            <w:vMerge w:val="restart"/>
            <w:tcBorders>
              <w:top w:val="single" w:sz="8" w:space="0" w:color="auto"/>
            </w:tcBorders>
            <w:shd w:val="clear" w:color="auto" w:fill="auto"/>
            <w:vAlign w:val="center"/>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纳入国家和地方自然保护地体系的自然保护地，由各级政府或主管部门依法批准设立、划定或确认，对重要的自然生态系统、自然遗迹、自然景观及其所承载的自然资源、生态功能和文化价值实施长期保护的陆域或海域</w:t>
            </w: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风景名胜区</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2</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2</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2</w:t>
            </w:r>
            <w:r>
              <w:rPr>
                <w:rFonts w:ascii="宋体" w:hAnsi="宋体"/>
                <w:color w:val="000000" w:themeColor="text1"/>
                <w:sz w:val="18"/>
                <w:szCs w:val="18"/>
                <w:lang w:bidi="ar"/>
              </w:rPr>
              <w:t>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海洋公园</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3</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3</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3</w:t>
            </w:r>
            <w:r>
              <w:rPr>
                <w:rFonts w:ascii="宋体" w:hAnsi="宋体"/>
                <w:color w:val="000000" w:themeColor="text1"/>
                <w:sz w:val="18"/>
                <w:szCs w:val="18"/>
                <w:lang w:bidi="ar"/>
              </w:rPr>
              <w:t>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湿地公园</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4</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4</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olor w:val="000000" w:themeColor="text1"/>
                <w:sz w:val="18"/>
                <w:szCs w:val="18"/>
                <w:lang w:bidi="ar"/>
              </w:rPr>
              <w:t>0</w:t>
            </w:r>
            <w:r>
              <w:rPr>
                <w:rFonts w:ascii="宋体" w:hAnsi="宋体" w:hint="eastAsia"/>
                <w:color w:val="000000" w:themeColor="text1"/>
                <w:sz w:val="18"/>
                <w:szCs w:val="18"/>
                <w:lang w:bidi="ar"/>
              </w:rPr>
              <w:t>4</w:t>
            </w:r>
            <w:r>
              <w:rPr>
                <w:rFonts w:ascii="宋体" w:hAnsi="宋体"/>
                <w:color w:val="000000" w:themeColor="text1"/>
                <w:sz w:val="18"/>
                <w:szCs w:val="18"/>
                <w:lang w:bidi="ar"/>
              </w:rPr>
              <w:t>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水产种质资源保护区</w:t>
            </w:r>
          </w:p>
        </w:tc>
        <w:tc>
          <w:tcPr>
            <w:tcW w:w="453"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05</w:t>
            </w:r>
          </w:p>
        </w:tc>
        <w:tc>
          <w:tcPr>
            <w:tcW w:w="755"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0501</w:t>
            </w:r>
          </w:p>
        </w:tc>
        <w:tc>
          <w:tcPr>
            <w:tcW w:w="708"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0502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野生植物原生境保护区（点）</w:t>
            </w:r>
          </w:p>
        </w:tc>
        <w:tc>
          <w:tcPr>
            <w:tcW w:w="453"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06</w:t>
            </w:r>
          </w:p>
        </w:tc>
        <w:tc>
          <w:tcPr>
            <w:tcW w:w="755"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0601</w:t>
            </w:r>
          </w:p>
        </w:tc>
        <w:tc>
          <w:tcPr>
            <w:tcW w:w="708"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0602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自然保护小区</w:t>
            </w:r>
          </w:p>
        </w:tc>
        <w:tc>
          <w:tcPr>
            <w:tcW w:w="453"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07</w:t>
            </w:r>
          </w:p>
        </w:tc>
        <w:tc>
          <w:tcPr>
            <w:tcW w:w="755"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0701</w:t>
            </w:r>
          </w:p>
        </w:tc>
        <w:tc>
          <w:tcPr>
            <w:tcW w:w="708"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0702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野生动物重要栖息地</w:t>
            </w:r>
          </w:p>
        </w:tc>
        <w:tc>
          <w:tcPr>
            <w:tcW w:w="453"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08</w:t>
            </w:r>
          </w:p>
        </w:tc>
        <w:tc>
          <w:tcPr>
            <w:tcW w:w="755"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0801</w:t>
            </w:r>
          </w:p>
        </w:tc>
        <w:tc>
          <w:tcPr>
            <w:tcW w:w="708"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0802</w:t>
            </w:r>
          </w:p>
        </w:tc>
        <w:tc>
          <w:tcPr>
            <w:tcW w:w="1864" w:type="pct"/>
            <w:vMerge/>
            <w:shd w:val="clear" w:color="auto" w:fill="auto"/>
            <w:vAlign w:val="center"/>
          </w:tcPr>
          <w:p w:rsidR="00E97B1B" w:rsidRDefault="00E97B1B">
            <w:pPr>
              <w:widowControl/>
              <w:spacing w:line="240" w:lineRule="auto"/>
              <w:ind w:firstLineChars="100" w:firstLine="180"/>
              <w:textAlignment w:val="center"/>
              <w:rPr>
                <w:rFonts w:ascii="宋体" w:hAnsi="宋体" w:cs="宋体"/>
                <w:color w:val="000000" w:themeColor="text1"/>
                <w:sz w:val="18"/>
                <w:szCs w:val="18"/>
                <w:lang w:bidi="ar"/>
              </w:rPr>
            </w:pP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水源地保护区</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09</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09</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09</w:t>
            </w:r>
            <w:r>
              <w:rPr>
                <w:rFonts w:ascii="宋体" w:hAnsi="宋体"/>
                <w:color w:val="000000" w:themeColor="text1"/>
                <w:sz w:val="18"/>
                <w:szCs w:val="18"/>
                <w:lang w:bidi="ar"/>
              </w:rPr>
              <w:t>02</w:t>
            </w:r>
          </w:p>
        </w:tc>
        <w:tc>
          <w:tcPr>
            <w:tcW w:w="1864" w:type="pct"/>
            <w:shd w:val="clear" w:color="auto" w:fill="auto"/>
            <w:vAlign w:val="center"/>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指各级人民政府批准建立，具有明确范围、面积的集中式饮用水水源地保护区</w:t>
            </w: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生态保护红线</w:t>
            </w:r>
          </w:p>
        </w:tc>
        <w:tc>
          <w:tcPr>
            <w:tcW w:w="453"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10</w:t>
            </w:r>
          </w:p>
        </w:tc>
        <w:tc>
          <w:tcPr>
            <w:tcW w:w="1464" w:type="pct"/>
            <w:gridSpan w:val="2"/>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w:t>
            </w:r>
          </w:p>
        </w:tc>
        <w:tc>
          <w:tcPr>
            <w:tcW w:w="1864" w:type="pct"/>
            <w:shd w:val="clear" w:color="auto" w:fill="auto"/>
            <w:vAlign w:val="center"/>
          </w:tcPr>
          <w:p w:rsidR="00E97B1B" w:rsidRDefault="00A60AA2">
            <w:pPr>
              <w:widowControl/>
              <w:spacing w:line="240" w:lineRule="auto"/>
              <w:ind w:firstLineChars="100" w:firstLine="180"/>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指在生态空间范围内具有特殊重要生态功能、必须强制性严格保护的区域</w:t>
            </w:r>
          </w:p>
        </w:tc>
      </w:tr>
      <w:tr w:rsidR="00E97B1B">
        <w:trPr>
          <w:jc w:val="center"/>
        </w:trPr>
        <w:tc>
          <w:tcPr>
            <w:tcW w:w="121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其他</w:t>
            </w:r>
          </w:p>
        </w:tc>
        <w:tc>
          <w:tcPr>
            <w:tcW w:w="453"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11</w:t>
            </w:r>
          </w:p>
        </w:tc>
        <w:tc>
          <w:tcPr>
            <w:tcW w:w="755"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11</w:t>
            </w:r>
            <w:r>
              <w:rPr>
                <w:rFonts w:ascii="宋体" w:hAnsi="宋体"/>
                <w:color w:val="000000" w:themeColor="text1"/>
                <w:sz w:val="18"/>
                <w:szCs w:val="18"/>
                <w:lang w:bidi="ar"/>
              </w:rPr>
              <w:t>01</w:t>
            </w:r>
          </w:p>
        </w:tc>
        <w:tc>
          <w:tcPr>
            <w:tcW w:w="708"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hint="eastAsia"/>
                <w:color w:val="000000" w:themeColor="text1"/>
                <w:sz w:val="18"/>
                <w:szCs w:val="18"/>
                <w:lang w:bidi="ar"/>
              </w:rPr>
              <w:t>11</w:t>
            </w:r>
            <w:r>
              <w:rPr>
                <w:rFonts w:ascii="宋体" w:hAnsi="宋体"/>
                <w:color w:val="000000" w:themeColor="text1"/>
                <w:sz w:val="18"/>
                <w:szCs w:val="18"/>
                <w:lang w:bidi="ar"/>
              </w:rPr>
              <w:t>0</w:t>
            </w:r>
            <w:r>
              <w:rPr>
                <w:rFonts w:ascii="宋体" w:hAnsi="宋体" w:hint="eastAsia"/>
                <w:color w:val="000000" w:themeColor="text1"/>
                <w:sz w:val="18"/>
                <w:szCs w:val="18"/>
                <w:lang w:bidi="ar"/>
              </w:rPr>
              <w:t>2</w:t>
            </w:r>
          </w:p>
        </w:tc>
        <w:tc>
          <w:tcPr>
            <w:tcW w:w="1864" w:type="pct"/>
            <w:shd w:val="clear" w:color="auto" w:fill="auto"/>
            <w:vAlign w:val="center"/>
          </w:tcPr>
          <w:p w:rsidR="00E97B1B" w:rsidRDefault="00A60AA2">
            <w:pPr>
              <w:widowControl/>
              <w:autoSpaceDE w:val="0"/>
              <w:autoSpaceDN w:val="0"/>
              <w:spacing w:line="240" w:lineRule="auto"/>
              <w:ind w:leftChars="30" w:left="63" w:rightChars="30" w:right="63" w:firstLineChars="100" w:firstLine="180"/>
              <w:rPr>
                <w:rFonts w:ascii="宋体"/>
                <w:color w:val="000000" w:themeColor="text1"/>
                <w:sz w:val="18"/>
                <w:lang w:bidi="ar"/>
              </w:rPr>
            </w:pPr>
            <w:r>
              <w:rPr>
                <w:rFonts w:ascii="宋体" w:hint="eastAsia"/>
                <w:color w:val="000000" w:themeColor="text1"/>
                <w:sz w:val="18"/>
                <w:lang w:bidi="ar"/>
              </w:rPr>
              <w:t>其他国家和地方认定的保护方式</w:t>
            </w:r>
          </w:p>
        </w:tc>
      </w:tr>
    </w:tbl>
    <w:p w:rsidR="00E97B1B" w:rsidRDefault="00E97B1B">
      <w:pPr>
        <w:pStyle w:val="afffff1"/>
        <w:rPr>
          <w:lang w:bidi="ar"/>
        </w:rPr>
      </w:pPr>
    </w:p>
    <w:p w:rsidR="00E97B1B" w:rsidRDefault="00E97B1B">
      <w:pPr>
        <w:pStyle w:val="afffff1"/>
        <w:rPr>
          <w:lang w:bidi="ar"/>
        </w:rPr>
      </w:pPr>
    </w:p>
    <w:p w:rsidR="00E97B1B" w:rsidRDefault="00E97B1B">
      <w:pPr>
        <w:pStyle w:val="afffff1"/>
        <w:sectPr w:rsidR="00E97B1B">
          <w:headerReference w:type="even" r:id="rId40"/>
          <w:headerReference w:type="default" r:id="rId41"/>
          <w:footerReference w:type="even" r:id="rId42"/>
          <w:footerReference w:type="default" r:id="rId43"/>
          <w:pgSz w:w="11906" w:h="16838"/>
          <w:pgMar w:top="2410" w:right="1134" w:bottom="1134" w:left="1134" w:header="1418" w:footer="1134" w:gutter="284"/>
          <w:cols w:space="425"/>
          <w:formProt w:val="0"/>
          <w:docGrid w:type="lines" w:linePitch="312"/>
        </w:sectPr>
      </w:pPr>
    </w:p>
    <w:p w:rsidR="00E97B1B" w:rsidRDefault="00E97B1B">
      <w:pPr>
        <w:pStyle w:val="af8"/>
      </w:pPr>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250" w:name="_Toc193697809"/>
      <w:bookmarkStart w:id="251" w:name="_Toc169515959"/>
      <w:bookmarkStart w:id="252" w:name="_Toc156901987"/>
      <w:bookmarkStart w:id="253" w:name="_Toc162359549"/>
      <w:bookmarkStart w:id="254" w:name="_Toc192599301"/>
      <w:bookmarkStart w:id="255" w:name="_Toc193697783"/>
      <w:bookmarkStart w:id="256" w:name="_Toc193703094"/>
      <w:bookmarkStart w:id="257" w:name="_Toc152666491"/>
      <w:bookmarkStart w:id="258" w:name="_Toc196377150"/>
      <w:bookmarkStart w:id="259" w:name="_Toc156900295"/>
      <w:bookmarkStart w:id="260" w:name="_Toc162446295"/>
      <w:r>
        <w:rPr>
          <w:rFonts w:hint="eastAsia"/>
          <w:color w:val="000000" w:themeColor="text1"/>
        </w:rPr>
        <w:t>（规范性）</w:t>
      </w:r>
      <w:r>
        <w:rPr>
          <w:color w:val="000000" w:themeColor="text1"/>
        </w:rPr>
        <w:br/>
      </w:r>
      <w:r>
        <w:rPr>
          <w:rFonts w:hint="eastAsia"/>
          <w:color w:val="000000" w:themeColor="text1"/>
        </w:rPr>
        <w:t>红树林树种名录</w:t>
      </w:r>
      <w:bookmarkEnd w:id="250"/>
      <w:bookmarkEnd w:id="251"/>
      <w:bookmarkEnd w:id="252"/>
      <w:bookmarkEnd w:id="253"/>
      <w:bookmarkEnd w:id="254"/>
      <w:bookmarkEnd w:id="255"/>
      <w:bookmarkEnd w:id="256"/>
      <w:bookmarkEnd w:id="257"/>
      <w:bookmarkEnd w:id="258"/>
      <w:bookmarkEnd w:id="259"/>
      <w:bookmarkEnd w:id="260"/>
    </w:p>
    <w:p w:rsidR="00E97B1B" w:rsidRDefault="00A60AA2">
      <w:pPr>
        <w:pStyle w:val="afffff1"/>
      </w:pPr>
      <w:r>
        <w:rPr>
          <w:rFonts w:hint="eastAsia"/>
        </w:rPr>
        <w:t>表D.1给出了红树林树种名录。</w:t>
      </w:r>
    </w:p>
    <w:p w:rsidR="00E97B1B" w:rsidRDefault="00A60AA2">
      <w:pPr>
        <w:pStyle w:val="aff"/>
        <w:spacing w:before="156" w:after="156"/>
        <w:rPr>
          <w:color w:val="000000" w:themeColor="text1"/>
        </w:rPr>
      </w:pPr>
      <w:bookmarkStart w:id="261" w:name="_Toc17601"/>
      <w:bookmarkStart w:id="262" w:name="_Toc1490"/>
      <w:bookmarkStart w:id="263" w:name="_Toc1651"/>
      <w:bookmarkStart w:id="264" w:name="_Toc19703"/>
      <w:r>
        <w:rPr>
          <w:rFonts w:hAnsi="黑体" w:cs="黑体" w:hint="eastAsia"/>
          <w:color w:val="000000" w:themeColor="text1"/>
          <w:szCs w:val="21"/>
        </w:rPr>
        <w:t>红树林树种名录</w:t>
      </w:r>
      <w:bookmarkEnd w:id="261"/>
      <w:bookmarkEnd w:id="262"/>
      <w:bookmarkEnd w:id="263"/>
      <w:bookmarkEnd w:id="264"/>
    </w:p>
    <w:p w:rsidR="00E97B1B" w:rsidRDefault="00E97B1B">
      <w:pPr>
        <w:pStyle w:val="afff2"/>
        <w:numPr>
          <w:ilvl w:val="0"/>
          <w:numId w:val="0"/>
        </w:numPr>
        <w:ind w:left="737" w:hanging="374"/>
        <w:rPr>
          <w:color w:val="000000" w:themeColor="text1"/>
        </w:rPr>
      </w:pPr>
    </w:p>
    <w:tbl>
      <w:tblPr>
        <w:tblStyle w:val="affff3"/>
        <w:tblW w:w="5010" w:type="pct"/>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6"/>
        <w:gridCol w:w="2700"/>
        <w:gridCol w:w="6117"/>
      </w:tblGrid>
      <w:tr w:rsidR="00E97B1B">
        <w:trPr>
          <w:tblHeader/>
        </w:trPr>
        <w:tc>
          <w:tcPr>
            <w:tcW w:w="307" w:type="pct"/>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sz w:val="18"/>
                <w:szCs w:val="18"/>
                <w:lang w:bidi="ar"/>
              </w:rPr>
              <w:t>序号</w:t>
            </w:r>
          </w:p>
        </w:tc>
        <w:tc>
          <w:tcPr>
            <w:tcW w:w="1436" w:type="pct"/>
            <w:tcBorders>
              <w:top w:val="single" w:sz="8"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sz w:val="18"/>
                <w:szCs w:val="18"/>
                <w:lang w:bidi="ar"/>
              </w:rPr>
              <w:t>树种</w:t>
            </w:r>
          </w:p>
        </w:tc>
        <w:tc>
          <w:tcPr>
            <w:tcW w:w="3255" w:type="pct"/>
            <w:tcBorders>
              <w:top w:val="single" w:sz="8" w:space="0" w:color="auto"/>
              <w:bottom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sz w:val="18"/>
                <w:szCs w:val="18"/>
                <w:lang w:bidi="ar"/>
              </w:rPr>
            </w:pPr>
            <w:r>
              <w:rPr>
                <w:rFonts w:ascii="宋体" w:hAnsi="宋体" w:cs="宋体" w:hint="eastAsia"/>
                <w:color w:val="000000" w:themeColor="text1"/>
                <w:sz w:val="18"/>
                <w:szCs w:val="18"/>
                <w:lang w:bidi="ar"/>
              </w:rPr>
              <w:t>形态识别特征</w:t>
            </w:r>
          </w:p>
        </w:tc>
      </w:tr>
      <w:tr w:rsidR="00E97B1B">
        <w:trPr>
          <w:trHeight w:val="283"/>
        </w:trPr>
        <w:tc>
          <w:tcPr>
            <w:tcW w:w="307" w:type="pct"/>
            <w:tcBorders>
              <w:top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1</w:t>
            </w:r>
          </w:p>
        </w:tc>
        <w:tc>
          <w:tcPr>
            <w:tcW w:w="1436" w:type="pct"/>
            <w:tcBorders>
              <w:top w:val="single" w:sz="8" w:space="0" w:color="auto"/>
            </w:tcBorders>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木</w:t>
            </w:r>
            <w:proofErr w:type="gramStart"/>
            <w:r>
              <w:rPr>
                <w:rFonts w:ascii="宋体" w:hAnsi="宋体" w:hint="eastAsia"/>
                <w:color w:val="000000" w:themeColor="text1"/>
                <w:sz w:val="18"/>
                <w:szCs w:val="18"/>
                <w:lang w:bidi="ar"/>
              </w:rPr>
              <w:t>榄</w:t>
            </w:r>
            <w:proofErr w:type="gramEnd"/>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Bruguiera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gymnorhiza</w:t>
            </w:r>
            <w:proofErr w:type="spellEnd"/>
            <w:r>
              <w:rPr>
                <w:rFonts w:ascii="宋体" w:hAnsi="宋体"/>
                <w:color w:val="000000" w:themeColor="text1"/>
                <w:sz w:val="18"/>
                <w:szCs w:val="18"/>
                <w:lang w:bidi="ar"/>
              </w:rPr>
              <w:t>)</w:t>
            </w:r>
          </w:p>
        </w:tc>
        <w:tc>
          <w:tcPr>
            <w:tcW w:w="3255" w:type="pct"/>
            <w:tcBorders>
              <w:top w:val="single" w:sz="8" w:space="0" w:color="auto"/>
            </w:tcBorders>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乔木或灌木，树皮灰黑色，有粗糙裂纹，</w:t>
            </w:r>
            <w:proofErr w:type="gramStart"/>
            <w:r>
              <w:rPr>
                <w:rFonts w:hint="eastAsia"/>
                <w:color w:val="000000" w:themeColor="text1"/>
                <w:sz w:val="18"/>
                <w:szCs w:val="18"/>
                <w:lang w:bidi="ar"/>
              </w:rPr>
              <w:t>具曲膝</w:t>
            </w:r>
            <w:proofErr w:type="gramEnd"/>
            <w:r>
              <w:rPr>
                <w:rFonts w:hint="eastAsia"/>
                <w:color w:val="000000" w:themeColor="text1"/>
                <w:sz w:val="18"/>
                <w:szCs w:val="18"/>
                <w:lang w:bidi="ar"/>
              </w:rPr>
              <w:t>状呼吸根；叶对生，椭圆状矩圆形，顶端短尖，叶柄长；花单生叶腋，红色；具胎生现象，胚轴圆柱形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2</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秋茄</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Kandelia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obovata</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灌木或小乔木，树干红褐色，基部明显膨大，具板状根；叶对生，椭圆形；二歧聚伞花序，花瓣白色，膜质；具胎生现象，胚轴细长</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3</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红海</w:t>
            </w:r>
            <w:proofErr w:type="gramStart"/>
            <w:r>
              <w:rPr>
                <w:rFonts w:ascii="宋体" w:hAnsi="宋体" w:hint="eastAsia"/>
                <w:color w:val="000000" w:themeColor="text1"/>
                <w:sz w:val="18"/>
                <w:szCs w:val="18"/>
                <w:lang w:bidi="ar"/>
              </w:rPr>
              <w:t>榄</w:t>
            </w:r>
            <w:proofErr w:type="gramEnd"/>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Rhizophora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stylosa</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乔木或灌木，具支柱根；叶对生，椭圆形，顶端</w:t>
            </w:r>
            <w:proofErr w:type="gramStart"/>
            <w:r>
              <w:rPr>
                <w:rFonts w:hint="eastAsia"/>
                <w:color w:val="000000" w:themeColor="text1"/>
                <w:sz w:val="18"/>
                <w:szCs w:val="18"/>
                <w:lang w:bidi="ar"/>
              </w:rPr>
              <w:t>凸</w:t>
            </w:r>
            <w:proofErr w:type="gramEnd"/>
            <w:r>
              <w:rPr>
                <w:rFonts w:hint="eastAsia"/>
                <w:color w:val="000000" w:themeColor="text1"/>
                <w:sz w:val="18"/>
                <w:szCs w:val="18"/>
                <w:lang w:bidi="ar"/>
              </w:rPr>
              <w:t>尖，叶背具黑色腺体；聚伞花序，花白色或淡黄色；具胎生现象，胚轴细长</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4</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桐花树</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Aegiceras</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corniculatum</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灌木，丛生状，树干黑色，粗糙，根部略膨大；叶聚生枝顶，倒卵形，厚革质；伞形花序，花钟形，白色；蒴果圆柱状弯曲，顶端渐尖</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5</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白骨</w:t>
            </w:r>
            <w:proofErr w:type="gramStart"/>
            <w:r>
              <w:rPr>
                <w:rFonts w:ascii="宋体" w:hAnsi="宋体" w:hint="eastAsia"/>
                <w:color w:val="000000" w:themeColor="text1"/>
                <w:sz w:val="18"/>
                <w:szCs w:val="18"/>
                <w:lang w:bidi="ar"/>
              </w:rPr>
              <w:t>壤</w:t>
            </w:r>
            <w:proofErr w:type="gramEnd"/>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Avicennia</w:t>
            </w:r>
            <w:proofErr w:type="spellEnd"/>
            <w:r>
              <w:rPr>
                <w:rFonts w:ascii="宋体" w:hAnsi="宋体"/>
                <w:i/>
                <w:iCs/>
                <w:color w:val="000000" w:themeColor="text1"/>
                <w:sz w:val="18"/>
                <w:szCs w:val="18"/>
                <w:lang w:bidi="ar"/>
              </w:rPr>
              <w:t xml:space="preserve"> marina</w:t>
            </w:r>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灌木或小乔木，树干灰白色，</w:t>
            </w:r>
            <w:proofErr w:type="gramStart"/>
            <w:r>
              <w:rPr>
                <w:rFonts w:hint="eastAsia"/>
                <w:color w:val="000000" w:themeColor="text1"/>
                <w:sz w:val="18"/>
                <w:szCs w:val="18"/>
                <w:lang w:bidi="ar"/>
              </w:rPr>
              <w:t>具指状</w:t>
            </w:r>
            <w:proofErr w:type="gramEnd"/>
            <w:r>
              <w:rPr>
                <w:rFonts w:hint="eastAsia"/>
                <w:color w:val="000000" w:themeColor="text1"/>
                <w:sz w:val="18"/>
                <w:szCs w:val="18"/>
                <w:lang w:bidi="ar"/>
              </w:rPr>
              <w:t>呼吸根；叶对生，卵形至倒卵形，叶背灰白色；聚伞花序紧密呈头状，花小，橙黄色；果实近扁球形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6</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proofErr w:type="gramStart"/>
            <w:r>
              <w:rPr>
                <w:rFonts w:ascii="宋体" w:hAnsi="宋体" w:hint="eastAsia"/>
                <w:color w:val="000000" w:themeColor="text1"/>
                <w:sz w:val="18"/>
                <w:szCs w:val="18"/>
                <w:lang w:bidi="ar"/>
              </w:rPr>
              <w:t>榄</w:t>
            </w:r>
            <w:proofErr w:type="gramEnd"/>
            <w:r>
              <w:rPr>
                <w:rFonts w:ascii="宋体" w:hAnsi="宋体" w:hint="eastAsia"/>
                <w:color w:val="000000" w:themeColor="text1"/>
                <w:sz w:val="18"/>
                <w:szCs w:val="18"/>
                <w:lang w:bidi="ar"/>
              </w:rPr>
              <w:t>李</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Lumnitzera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racemosa</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灌木，树干灰黑色，粗糙；叶聚生枝顶，叶肉质，匙形，先端钝圆或微</w:t>
            </w:r>
            <w:proofErr w:type="gramStart"/>
            <w:r>
              <w:rPr>
                <w:rFonts w:hint="eastAsia"/>
                <w:color w:val="000000" w:themeColor="text1"/>
                <w:sz w:val="18"/>
                <w:szCs w:val="18"/>
                <w:lang w:bidi="ar"/>
              </w:rPr>
              <w:t>凹</w:t>
            </w:r>
            <w:proofErr w:type="gramEnd"/>
            <w:r>
              <w:rPr>
                <w:rFonts w:hint="eastAsia"/>
                <w:color w:val="000000" w:themeColor="text1"/>
                <w:sz w:val="18"/>
                <w:szCs w:val="18"/>
                <w:lang w:bidi="ar"/>
              </w:rPr>
              <w:t>；总状花序，花白色；核果卵形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7</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海漆</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Excoecaria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agallocha</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小乔木，具乳汁；叶互生，椭圆形，叶柄具腺体；花单性异株，雄花序穗状，雌花序总状，花黄绿色；蒴果三角状，具三浅沟</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8</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老鼠簕</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r>
              <w:rPr>
                <w:rFonts w:ascii="宋体" w:hAnsi="宋体"/>
                <w:i/>
                <w:iCs/>
                <w:color w:val="000000" w:themeColor="text1"/>
                <w:sz w:val="18"/>
                <w:szCs w:val="18"/>
                <w:lang w:bidi="ar"/>
              </w:rPr>
              <w:t xml:space="preserve">Acanthus </w:t>
            </w:r>
            <w:proofErr w:type="spellStart"/>
            <w:r>
              <w:rPr>
                <w:rFonts w:ascii="宋体" w:hAnsi="宋体"/>
                <w:i/>
                <w:iCs/>
                <w:color w:val="000000" w:themeColor="text1"/>
                <w:sz w:val="18"/>
                <w:szCs w:val="18"/>
                <w:lang w:bidi="ar"/>
              </w:rPr>
              <w:t>ilicifolius</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灌木，丛生状，枝干绿色；叶对生，长圆形，先端急尖，边缘有深波状带刺的齿，顶端急尖；穗状花序顶生，有小苞片，花冠淡紫色，长</w:t>
            </w:r>
            <w:r>
              <w:rPr>
                <w:rFonts w:hint="eastAsia"/>
                <w:color w:val="000000" w:themeColor="text1"/>
                <w:sz w:val="18"/>
                <w:szCs w:val="18"/>
                <w:lang w:bidi="ar"/>
              </w:rPr>
              <w:t>3</w:t>
            </w:r>
            <w:r>
              <w:rPr>
                <w:rFonts w:hint="eastAsia"/>
                <w:color w:val="000000" w:themeColor="text1"/>
                <w:sz w:val="18"/>
                <w:szCs w:val="18"/>
                <w:lang w:bidi="ar"/>
              </w:rPr>
              <w:t>～</w:t>
            </w:r>
            <w:r>
              <w:rPr>
                <w:rFonts w:hint="eastAsia"/>
                <w:color w:val="000000" w:themeColor="text1"/>
                <w:sz w:val="18"/>
                <w:szCs w:val="18"/>
                <w:lang w:bidi="ar"/>
              </w:rPr>
              <w:t>4</w:t>
            </w:r>
            <w:r>
              <w:rPr>
                <w:rFonts w:hint="eastAsia"/>
                <w:color w:val="000000" w:themeColor="text1"/>
                <w:sz w:val="18"/>
                <w:szCs w:val="18"/>
                <w:lang w:bidi="ar"/>
              </w:rPr>
              <w:t>厘米；蒴果椭圆形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9</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小花老鼠簕</w:t>
            </w:r>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w:t>
            </w:r>
            <w:r>
              <w:rPr>
                <w:rFonts w:ascii="宋体" w:hAnsi="宋体"/>
                <w:i/>
                <w:iCs/>
                <w:color w:val="000000" w:themeColor="text1"/>
                <w:sz w:val="18"/>
                <w:szCs w:val="18"/>
                <w:lang w:bidi="ar"/>
              </w:rPr>
              <w:t xml:space="preserve">Acanthus </w:t>
            </w:r>
            <w:proofErr w:type="spellStart"/>
            <w:r>
              <w:rPr>
                <w:rFonts w:ascii="宋体" w:hAnsi="宋体"/>
                <w:i/>
                <w:iCs/>
                <w:color w:val="000000" w:themeColor="text1"/>
                <w:sz w:val="18"/>
                <w:szCs w:val="18"/>
                <w:lang w:bidi="ar"/>
              </w:rPr>
              <w:t>ebracteatus</w:t>
            </w:r>
            <w:proofErr w:type="spellEnd"/>
            <w:r>
              <w:rPr>
                <w:rFonts w:ascii="宋体" w:hAnsi="宋体" w:hint="eastAsia"/>
                <w:i/>
                <w:iCs/>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灌木，丛生状，枝干绿色；叶对生，长圆形，先端平截，边缘有深波状带刺的齿；穗状花序顶生，无小苞片，花冠淡紫色，长约</w:t>
            </w:r>
            <w:r>
              <w:rPr>
                <w:rFonts w:hint="eastAsia"/>
                <w:color w:val="000000" w:themeColor="text1"/>
                <w:sz w:val="18"/>
                <w:szCs w:val="18"/>
                <w:lang w:bidi="ar"/>
              </w:rPr>
              <w:t>2.5</w:t>
            </w:r>
            <w:r>
              <w:rPr>
                <w:rFonts w:hint="eastAsia"/>
                <w:color w:val="000000" w:themeColor="text1"/>
                <w:sz w:val="18"/>
                <w:szCs w:val="18"/>
                <w:lang w:bidi="ar"/>
              </w:rPr>
              <w:t>厘米；蒴果椭圆形。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s="宋体"/>
                <w:color w:val="000000" w:themeColor="text1"/>
                <w:sz w:val="18"/>
                <w:szCs w:val="18"/>
              </w:rPr>
            </w:pPr>
            <w:r>
              <w:rPr>
                <w:rFonts w:ascii="宋体" w:hAnsi="宋体"/>
                <w:color w:val="000000" w:themeColor="text1"/>
                <w:sz w:val="18"/>
                <w:szCs w:val="18"/>
                <w:lang w:bidi="ar"/>
              </w:rPr>
              <w:t>10</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proofErr w:type="gramStart"/>
            <w:r>
              <w:rPr>
                <w:rFonts w:ascii="宋体" w:hAnsi="宋体" w:hint="eastAsia"/>
                <w:color w:val="000000" w:themeColor="text1"/>
                <w:sz w:val="18"/>
                <w:szCs w:val="18"/>
                <w:lang w:bidi="ar"/>
              </w:rPr>
              <w:t>无瓣海桑</w:t>
            </w:r>
            <w:proofErr w:type="gramEnd"/>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color w:val="000000" w:themeColor="text1"/>
                <w:sz w:val="18"/>
                <w:szCs w:val="18"/>
                <w:lang w:bidi="ar"/>
              </w:rPr>
              <w:t>(</w:t>
            </w:r>
            <w:proofErr w:type="spellStart"/>
            <w:r>
              <w:rPr>
                <w:rFonts w:ascii="宋体" w:hAnsi="宋体"/>
                <w:i/>
                <w:iCs/>
                <w:color w:val="000000" w:themeColor="text1"/>
                <w:sz w:val="18"/>
                <w:szCs w:val="18"/>
                <w:lang w:bidi="ar"/>
              </w:rPr>
              <w:t>Sonneratia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apetala</w:t>
            </w:r>
            <w:proofErr w:type="spellEnd"/>
            <w:r>
              <w:rPr>
                <w:rFonts w:ascii="宋体" w:hAnsi="宋体"/>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大乔木，</w:t>
            </w:r>
            <w:proofErr w:type="gramStart"/>
            <w:r>
              <w:rPr>
                <w:rFonts w:hint="eastAsia"/>
                <w:color w:val="000000" w:themeColor="text1"/>
                <w:sz w:val="18"/>
                <w:szCs w:val="18"/>
                <w:lang w:bidi="ar"/>
              </w:rPr>
              <w:t>具笋状</w:t>
            </w:r>
            <w:proofErr w:type="gramEnd"/>
            <w:r>
              <w:rPr>
                <w:rFonts w:hint="eastAsia"/>
                <w:color w:val="000000" w:themeColor="text1"/>
                <w:sz w:val="18"/>
                <w:szCs w:val="18"/>
                <w:lang w:bidi="ar"/>
              </w:rPr>
              <w:t>呼吸根；叶对生，椭圆形，灰绿色；总状花序，花白色；浆果球形</w:t>
            </w:r>
          </w:p>
        </w:tc>
      </w:tr>
      <w:tr w:rsidR="00E97B1B">
        <w:trPr>
          <w:trHeight w:val="283"/>
        </w:trPr>
        <w:tc>
          <w:tcPr>
            <w:tcW w:w="307" w:type="pct"/>
            <w:shd w:val="clear" w:color="auto" w:fill="auto"/>
            <w:vAlign w:val="center"/>
          </w:tcPr>
          <w:p w:rsidR="00E97B1B" w:rsidRDefault="00A60AA2">
            <w:pPr>
              <w:widowControl/>
              <w:spacing w:line="240" w:lineRule="auto"/>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11</w:t>
            </w:r>
          </w:p>
        </w:tc>
        <w:tc>
          <w:tcPr>
            <w:tcW w:w="1436" w:type="pct"/>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proofErr w:type="gramStart"/>
            <w:r>
              <w:rPr>
                <w:rFonts w:ascii="宋体" w:hAnsi="宋体" w:hint="eastAsia"/>
                <w:color w:val="000000" w:themeColor="text1"/>
                <w:sz w:val="18"/>
                <w:szCs w:val="18"/>
                <w:lang w:bidi="ar"/>
              </w:rPr>
              <w:t>拉关木</w:t>
            </w:r>
            <w:proofErr w:type="gramEnd"/>
          </w:p>
          <w:p w:rsidR="00E97B1B" w:rsidRDefault="00A60AA2">
            <w:pPr>
              <w:widowControl/>
              <w:autoSpaceDE w:val="0"/>
              <w:autoSpaceDN w:val="0"/>
              <w:spacing w:line="240" w:lineRule="auto"/>
              <w:ind w:leftChars="50" w:left="105"/>
              <w:jc w:val="center"/>
              <w:textAlignment w:val="center"/>
              <w:rPr>
                <w:rFonts w:ascii="宋体" w:hAnsi="宋体"/>
                <w:color w:val="000000" w:themeColor="text1"/>
                <w:sz w:val="18"/>
                <w:szCs w:val="18"/>
                <w:lang w:bidi="ar"/>
              </w:rPr>
            </w:pPr>
            <w:r>
              <w:rPr>
                <w:rFonts w:ascii="宋体" w:hAnsi="宋体" w:hint="eastAsia"/>
                <w:color w:val="000000" w:themeColor="text1"/>
                <w:sz w:val="18"/>
                <w:szCs w:val="18"/>
                <w:lang w:bidi="ar"/>
              </w:rPr>
              <w:t>（</w:t>
            </w:r>
            <w:proofErr w:type="spellStart"/>
            <w:r>
              <w:rPr>
                <w:rFonts w:ascii="宋体" w:hAnsi="宋体"/>
                <w:i/>
                <w:iCs/>
                <w:color w:val="000000" w:themeColor="text1"/>
                <w:sz w:val="18"/>
                <w:szCs w:val="18"/>
                <w:lang w:bidi="ar"/>
              </w:rPr>
              <w:t>Laguncularia</w:t>
            </w:r>
            <w:proofErr w:type="spellEnd"/>
            <w:r>
              <w:rPr>
                <w:rFonts w:ascii="宋体" w:hAnsi="宋体"/>
                <w:i/>
                <w:iCs/>
                <w:color w:val="000000" w:themeColor="text1"/>
                <w:sz w:val="18"/>
                <w:szCs w:val="18"/>
                <w:lang w:bidi="ar"/>
              </w:rPr>
              <w:t xml:space="preserve"> </w:t>
            </w:r>
            <w:proofErr w:type="spellStart"/>
            <w:r>
              <w:rPr>
                <w:rFonts w:ascii="宋体" w:hAnsi="宋体"/>
                <w:i/>
                <w:iCs/>
                <w:color w:val="000000" w:themeColor="text1"/>
                <w:sz w:val="18"/>
                <w:szCs w:val="18"/>
                <w:lang w:bidi="ar"/>
              </w:rPr>
              <w:t>racemosa</w:t>
            </w:r>
            <w:proofErr w:type="spellEnd"/>
            <w:r>
              <w:rPr>
                <w:rFonts w:ascii="宋体" w:hAnsi="宋体" w:hint="eastAsia"/>
                <w:color w:val="000000" w:themeColor="text1"/>
                <w:sz w:val="18"/>
                <w:szCs w:val="18"/>
                <w:lang w:bidi="ar"/>
              </w:rPr>
              <w:t>）</w:t>
            </w:r>
          </w:p>
        </w:tc>
        <w:tc>
          <w:tcPr>
            <w:tcW w:w="3255" w:type="pct"/>
            <w:vAlign w:val="center"/>
          </w:tcPr>
          <w:p w:rsidR="00E97B1B" w:rsidRDefault="00A60AA2">
            <w:pPr>
              <w:widowControl/>
              <w:autoSpaceDE w:val="0"/>
              <w:autoSpaceDN w:val="0"/>
              <w:spacing w:line="240" w:lineRule="auto"/>
              <w:ind w:firstLineChars="100" w:firstLine="180"/>
              <w:textAlignment w:val="center"/>
              <w:rPr>
                <w:color w:val="000000" w:themeColor="text1"/>
                <w:sz w:val="18"/>
                <w:szCs w:val="18"/>
                <w:lang w:bidi="ar"/>
              </w:rPr>
            </w:pPr>
            <w:r>
              <w:rPr>
                <w:rFonts w:hint="eastAsia"/>
                <w:color w:val="000000" w:themeColor="text1"/>
                <w:sz w:val="18"/>
                <w:szCs w:val="18"/>
                <w:lang w:bidi="ar"/>
              </w:rPr>
              <w:t>乔木，有指状呼吸根；叶对生，长椭圆形，先端钝或有凹陷，叶柄常红色，</w:t>
            </w:r>
            <w:proofErr w:type="gramStart"/>
            <w:r>
              <w:rPr>
                <w:rFonts w:hint="eastAsia"/>
                <w:color w:val="000000" w:themeColor="text1"/>
                <w:sz w:val="18"/>
                <w:szCs w:val="18"/>
                <w:lang w:bidi="ar"/>
              </w:rPr>
              <w:t>上部具</w:t>
            </w:r>
            <w:proofErr w:type="gramEnd"/>
            <w:r>
              <w:rPr>
                <w:rFonts w:hint="eastAsia"/>
                <w:color w:val="000000" w:themeColor="text1"/>
                <w:sz w:val="18"/>
                <w:szCs w:val="18"/>
                <w:lang w:bidi="ar"/>
              </w:rPr>
              <w:t>腺体。总状花序腋生，花小，白色；核果</w:t>
            </w:r>
            <w:proofErr w:type="gramStart"/>
            <w:r>
              <w:rPr>
                <w:rFonts w:hint="eastAsia"/>
                <w:color w:val="000000" w:themeColor="text1"/>
                <w:sz w:val="18"/>
                <w:szCs w:val="18"/>
                <w:lang w:bidi="ar"/>
              </w:rPr>
              <w:t>卵</w:t>
            </w:r>
            <w:proofErr w:type="gramEnd"/>
            <w:r>
              <w:rPr>
                <w:rFonts w:hint="eastAsia"/>
                <w:color w:val="000000" w:themeColor="text1"/>
                <w:sz w:val="18"/>
                <w:szCs w:val="18"/>
                <w:lang w:bidi="ar"/>
              </w:rPr>
              <w:t>圆形，具纵棱。</w:t>
            </w:r>
          </w:p>
        </w:tc>
      </w:tr>
    </w:tbl>
    <w:p w:rsidR="00E97B1B" w:rsidRDefault="00E97B1B">
      <w:pPr>
        <w:pStyle w:val="afffff1"/>
        <w:sectPr w:rsidR="00E97B1B">
          <w:headerReference w:type="even" r:id="rId44"/>
          <w:headerReference w:type="default" r:id="rId45"/>
          <w:footerReference w:type="even" r:id="rId46"/>
          <w:footerReference w:type="default" r:id="rId47"/>
          <w:pgSz w:w="11906" w:h="16838"/>
          <w:pgMar w:top="2410" w:right="1134" w:bottom="1134" w:left="1134" w:header="1418" w:footer="1134" w:gutter="284"/>
          <w:cols w:space="425"/>
          <w:formProt w:val="0"/>
          <w:docGrid w:type="lines" w:linePitch="312"/>
        </w:sectPr>
      </w:pPr>
    </w:p>
    <w:p w:rsidR="00E97B1B" w:rsidRDefault="00E97B1B">
      <w:pPr>
        <w:pStyle w:val="afffff1"/>
      </w:pPr>
    </w:p>
    <w:p w:rsidR="00E97B1B" w:rsidRDefault="00E97B1B">
      <w:pPr>
        <w:pStyle w:val="af8"/>
      </w:pPr>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265" w:name="_Toc193697810"/>
      <w:bookmarkStart w:id="266" w:name="_Toc193697784"/>
      <w:bookmarkStart w:id="267" w:name="_Toc192599302"/>
      <w:bookmarkStart w:id="268" w:name="_Toc196377151"/>
      <w:bookmarkStart w:id="269" w:name="_Toc156900296"/>
      <w:bookmarkStart w:id="270" w:name="_Toc162359550"/>
      <w:bookmarkStart w:id="271" w:name="_Toc152666492"/>
      <w:bookmarkStart w:id="272" w:name="_Toc156901988"/>
      <w:bookmarkStart w:id="273" w:name="_Toc169515960"/>
      <w:bookmarkStart w:id="274" w:name="_Toc162446296"/>
      <w:bookmarkStart w:id="275" w:name="_Toc193703095"/>
      <w:r>
        <w:rPr>
          <w:rFonts w:hint="eastAsia"/>
          <w:color w:val="000000" w:themeColor="text1"/>
        </w:rPr>
        <w:t>（规范性）</w:t>
      </w:r>
      <w:r>
        <w:rPr>
          <w:color w:val="000000" w:themeColor="text1"/>
        </w:rPr>
        <w:br/>
      </w:r>
      <w:r>
        <w:rPr>
          <w:rFonts w:hint="eastAsia"/>
          <w:color w:val="000000" w:themeColor="text1"/>
        </w:rPr>
        <w:t>红树林地现状面积统计表</w:t>
      </w:r>
      <w:bookmarkEnd w:id="265"/>
      <w:bookmarkEnd w:id="266"/>
      <w:bookmarkEnd w:id="267"/>
      <w:bookmarkEnd w:id="268"/>
      <w:bookmarkEnd w:id="269"/>
      <w:bookmarkEnd w:id="270"/>
      <w:bookmarkEnd w:id="271"/>
      <w:bookmarkEnd w:id="272"/>
      <w:bookmarkEnd w:id="273"/>
      <w:bookmarkEnd w:id="274"/>
      <w:bookmarkEnd w:id="275"/>
    </w:p>
    <w:p w:rsidR="00E97B1B" w:rsidRDefault="00A60AA2">
      <w:pPr>
        <w:pStyle w:val="aff4"/>
        <w:spacing w:before="156" w:after="156"/>
        <w:rPr>
          <w:color w:val="000000" w:themeColor="text1"/>
        </w:rPr>
      </w:pPr>
      <w:bookmarkStart w:id="276" w:name="_Toc192599303"/>
      <w:bookmarkStart w:id="277" w:name="_Toc193697785"/>
      <w:bookmarkStart w:id="278" w:name="_Toc152666493"/>
      <w:r>
        <w:rPr>
          <w:rFonts w:hAnsi="黑体" w:cs="黑体" w:hint="eastAsia"/>
          <w:color w:val="000000" w:themeColor="text1"/>
          <w:kern w:val="0"/>
          <w:szCs w:val="21"/>
          <w:lang w:bidi="ar"/>
        </w:rPr>
        <w:t>红树林地现状面积统计表</w:t>
      </w:r>
      <w:bookmarkEnd w:id="276"/>
      <w:bookmarkEnd w:id="277"/>
      <w:bookmarkEnd w:id="278"/>
    </w:p>
    <w:p w:rsidR="00E97B1B" w:rsidRDefault="00A60AA2">
      <w:pPr>
        <w:pStyle w:val="afffff1"/>
      </w:pPr>
      <w:r>
        <w:rPr>
          <w:rFonts w:hint="eastAsia"/>
        </w:rPr>
        <w:t>见表E.1。</w:t>
      </w:r>
    </w:p>
    <w:p w:rsidR="00E97B1B" w:rsidRDefault="00A60AA2">
      <w:pPr>
        <w:pStyle w:val="aff"/>
        <w:spacing w:before="156" w:after="156"/>
        <w:rPr>
          <w:color w:val="000000" w:themeColor="text1"/>
        </w:rPr>
      </w:pPr>
      <w:r>
        <w:rPr>
          <w:rFonts w:hAnsi="黑体" w:cs="黑体" w:hint="eastAsia"/>
          <w:color w:val="000000" w:themeColor="text1"/>
          <w:kern w:val="0"/>
          <w:szCs w:val="21"/>
          <w:lang w:bidi="ar"/>
        </w:rPr>
        <w:t>红树林地现状面积统计表</w:t>
      </w:r>
    </w:p>
    <w:p w:rsidR="00E97B1B" w:rsidRDefault="00A60AA2">
      <w:pPr>
        <w:pStyle w:val="afffff1"/>
        <w:ind w:firstLine="360"/>
        <w:rPr>
          <w:sz w:val="18"/>
          <w:szCs w:val="18"/>
        </w:rPr>
      </w:pPr>
      <w:r>
        <w:rPr>
          <w:rFonts w:hint="eastAsia"/>
          <w:sz w:val="18"/>
          <w:szCs w:val="18"/>
        </w:rPr>
        <w:t>单位：公顷（0.00）第  页 共  页</w:t>
      </w:r>
    </w:p>
    <w:tbl>
      <w:tblPr>
        <w:tblStyle w:val="affff3"/>
        <w:tblW w:w="13314"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902"/>
        <w:gridCol w:w="1902"/>
        <w:gridCol w:w="1593"/>
        <w:gridCol w:w="1842"/>
        <w:gridCol w:w="1843"/>
        <w:gridCol w:w="2189"/>
        <w:gridCol w:w="2043"/>
      </w:tblGrid>
      <w:tr w:rsidR="00E97B1B">
        <w:trPr>
          <w:trHeight w:val="283"/>
          <w:tblHeader/>
          <w:jc w:val="center"/>
        </w:trPr>
        <w:tc>
          <w:tcPr>
            <w:tcW w:w="3804" w:type="dxa"/>
            <w:gridSpan w:val="2"/>
            <w:tcBorders>
              <w:top w:val="single" w:sz="8" w:space="0" w:color="auto"/>
              <w:bottom w:val="nil"/>
            </w:tcBorders>
            <w:shd w:val="clear" w:color="auto" w:fill="auto"/>
            <w:vAlign w:val="center"/>
          </w:tcPr>
          <w:p w:rsidR="00E97B1B" w:rsidRDefault="00A60AA2">
            <w:pPr>
              <w:pStyle w:val="afffffffff5"/>
              <w:rPr>
                <w:kern w:val="2"/>
              </w:rPr>
            </w:pPr>
            <w:r>
              <w:rPr>
                <w:rFonts w:hint="eastAsia"/>
              </w:rPr>
              <w:t>行政区域</w:t>
            </w:r>
          </w:p>
        </w:tc>
        <w:tc>
          <w:tcPr>
            <w:tcW w:w="1593" w:type="dxa"/>
            <w:vMerge w:val="restart"/>
            <w:tcBorders>
              <w:top w:val="single" w:sz="8" w:space="0" w:color="auto"/>
            </w:tcBorders>
            <w:shd w:val="clear" w:color="auto" w:fill="auto"/>
            <w:vAlign w:val="center"/>
          </w:tcPr>
          <w:p w:rsidR="00E97B1B" w:rsidRDefault="00A60AA2">
            <w:pPr>
              <w:pStyle w:val="afffffffff5"/>
            </w:pPr>
            <w:r>
              <w:rPr>
                <w:rFonts w:hint="eastAsia"/>
              </w:rPr>
              <w:t>总计</w:t>
            </w:r>
          </w:p>
        </w:tc>
        <w:tc>
          <w:tcPr>
            <w:tcW w:w="7917" w:type="dxa"/>
            <w:gridSpan w:val="4"/>
            <w:tcBorders>
              <w:top w:val="single" w:sz="8" w:space="0" w:color="auto"/>
              <w:bottom w:val="nil"/>
            </w:tcBorders>
            <w:shd w:val="clear" w:color="auto" w:fill="auto"/>
            <w:vAlign w:val="center"/>
          </w:tcPr>
          <w:p w:rsidR="00E97B1B" w:rsidRDefault="00A60AA2">
            <w:pPr>
              <w:pStyle w:val="afffffffff5"/>
            </w:pPr>
            <w:r>
              <w:rPr>
                <w:rFonts w:hint="eastAsia"/>
              </w:rPr>
              <w:t>红树林地类</w:t>
            </w:r>
          </w:p>
        </w:tc>
      </w:tr>
      <w:tr w:rsidR="00E97B1B">
        <w:trPr>
          <w:trHeight w:val="283"/>
          <w:jc w:val="center"/>
        </w:trPr>
        <w:tc>
          <w:tcPr>
            <w:tcW w:w="1902"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1902"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1593" w:type="dxa"/>
            <w:vMerge/>
            <w:tcBorders>
              <w:bottom w:val="single" w:sz="8" w:space="0" w:color="auto"/>
            </w:tcBorders>
            <w:shd w:val="clear" w:color="auto" w:fill="auto"/>
            <w:vAlign w:val="center"/>
          </w:tcPr>
          <w:p w:rsidR="00E97B1B" w:rsidRDefault="00E97B1B">
            <w:pPr>
              <w:pStyle w:val="afffffffff5"/>
            </w:pPr>
          </w:p>
        </w:tc>
        <w:tc>
          <w:tcPr>
            <w:tcW w:w="1842"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红树林成林地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0507</w:t>
            </w:r>
            <w:r>
              <w:rPr>
                <w:rFonts w:ascii="Times New Roman" w:hAnsi="Times New Roman" w:hint="eastAsia"/>
                <w:color w:val="000000" w:themeColor="text1"/>
                <w:kern w:val="0"/>
                <w:sz w:val="18"/>
                <w:szCs w:val="18"/>
                <w:lang w:bidi="ar"/>
              </w:rPr>
              <w:t>01</w:t>
            </w:r>
            <w:r>
              <w:rPr>
                <w:rFonts w:ascii="宋体" w:hAnsi="宋体" w:cs="宋体" w:hint="eastAsia"/>
                <w:color w:val="000000" w:themeColor="text1"/>
                <w:kern w:val="0"/>
                <w:sz w:val="18"/>
                <w:szCs w:val="18"/>
                <w:lang w:bidi="ar"/>
              </w:rPr>
              <w:t>)</w:t>
            </w:r>
          </w:p>
        </w:tc>
        <w:tc>
          <w:tcPr>
            <w:tcW w:w="1843"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红树林封育未成林地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05070</w:t>
            </w:r>
            <w:r>
              <w:rPr>
                <w:rFonts w:ascii="Times New Roman" w:hAnsi="Times New Roman" w:hint="eastAsia"/>
                <w:color w:val="000000" w:themeColor="text1"/>
                <w:kern w:val="0"/>
                <w:sz w:val="18"/>
                <w:szCs w:val="18"/>
                <w:lang w:bidi="ar"/>
              </w:rPr>
              <w:t>2</w:t>
            </w:r>
            <w:r>
              <w:rPr>
                <w:rFonts w:ascii="宋体" w:hAnsi="宋体" w:cs="宋体" w:hint="eastAsia"/>
                <w:color w:val="000000" w:themeColor="text1"/>
                <w:kern w:val="0"/>
                <w:sz w:val="18"/>
                <w:szCs w:val="18"/>
                <w:lang w:bidi="ar"/>
              </w:rPr>
              <w:t>)</w:t>
            </w:r>
          </w:p>
        </w:tc>
        <w:tc>
          <w:tcPr>
            <w:tcW w:w="2189"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红树林人工造林未成林地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05070</w:t>
            </w:r>
            <w:r>
              <w:rPr>
                <w:rFonts w:ascii="Times New Roman" w:hAnsi="Times New Roman" w:hint="eastAsia"/>
                <w:color w:val="000000" w:themeColor="text1"/>
                <w:kern w:val="0"/>
                <w:sz w:val="18"/>
                <w:szCs w:val="18"/>
                <w:lang w:bidi="ar"/>
              </w:rPr>
              <w:t>3</w:t>
            </w:r>
            <w:r>
              <w:rPr>
                <w:rFonts w:ascii="宋体" w:hAnsi="宋体" w:cs="宋体" w:hint="eastAsia"/>
                <w:color w:val="000000" w:themeColor="text1"/>
                <w:kern w:val="0"/>
                <w:sz w:val="18"/>
                <w:szCs w:val="18"/>
                <w:lang w:bidi="ar"/>
              </w:rPr>
              <w:t>)</w:t>
            </w:r>
          </w:p>
        </w:tc>
        <w:tc>
          <w:tcPr>
            <w:tcW w:w="2043" w:type="dxa"/>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红树林苗圃地</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05070</w:t>
            </w:r>
            <w:r>
              <w:rPr>
                <w:rFonts w:ascii="Times New Roman" w:hAnsi="Times New Roman" w:hint="eastAsia"/>
                <w:color w:val="000000" w:themeColor="text1"/>
                <w:kern w:val="0"/>
                <w:sz w:val="18"/>
                <w:szCs w:val="18"/>
                <w:lang w:bidi="ar"/>
              </w:rPr>
              <w:t>4</w:t>
            </w:r>
            <w:r>
              <w:rPr>
                <w:rFonts w:ascii="宋体" w:hAnsi="宋体" w:cs="宋体" w:hint="eastAsia"/>
                <w:color w:val="000000" w:themeColor="text1"/>
                <w:kern w:val="0"/>
                <w:sz w:val="18"/>
                <w:szCs w:val="18"/>
                <w:lang w:bidi="ar"/>
              </w:rPr>
              <w:t>)</w:t>
            </w:r>
          </w:p>
        </w:tc>
      </w:tr>
      <w:tr w:rsidR="00E97B1B">
        <w:trPr>
          <w:trHeight w:val="283"/>
          <w:jc w:val="center"/>
        </w:trPr>
        <w:tc>
          <w:tcPr>
            <w:tcW w:w="1902" w:type="dxa"/>
            <w:tcBorders>
              <w:top w:val="single" w:sz="8" w:space="0" w:color="auto"/>
            </w:tcBorders>
            <w:shd w:val="clear" w:color="auto" w:fill="auto"/>
            <w:vAlign w:val="center"/>
          </w:tcPr>
          <w:p w:rsidR="00E97B1B" w:rsidRDefault="00E97B1B">
            <w:pPr>
              <w:pStyle w:val="afffffffff5"/>
            </w:pPr>
          </w:p>
        </w:tc>
        <w:tc>
          <w:tcPr>
            <w:tcW w:w="1902" w:type="dxa"/>
            <w:tcBorders>
              <w:top w:val="single" w:sz="8" w:space="0" w:color="auto"/>
            </w:tcBorders>
            <w:shd w:val="clear" w:color="auto" w:fill="auto"/>
            <w:vAlign w:val="center"/>
          </w:tcPr>
          <w:p w:rsidR="00E97B1B" w:rsidRDefault="00E97B1B">
            <w:pPr>
              <w:pStyle w:val="afffffffff5"/>
            </w:pPr>
          </w:p>
        </w:tc>
        <w:tc>
          <w:tcPr>
            <w:tcW w:w="1593" w:type="dxa"/>
            <w:tcBorders>
              <w:top w:val="single" w:sz="8" w:space="0" w:color="auto"/>
            </w:tcBorders>
            <w:shd w:val="clear" w:color="auto" w:fill="auto"/>
            <w:vAlign w:val="center"/>
          </w:tcPr>
          <w:p w:rsidR="00E97B1B" w:rsidRDefault="00E97B1B">
            <w:pPr>
              <w:pStyle w:val="afffffffff5"/>
            </w:pPr>
          </w:p>
        </w:tc>
        <w:tc>
          <w:tcPr>
            <w:tcW w:w="1842" w:type="dxa"/>
            <w:tcBorders>
              <w:top w:val="single" w:sz="8" w:space="0" w:color="auto"/>
            </w:tcBorders>
            <w:shd w:val="clear" w:color="auto" w:fill="auto"/>
            <w:vAlign w:val="center"/>
          </w:tcPr>
          <w:p w:rsidR="00E97B1B" w:rsidRDefault="00E97B1B">
            <w:pPr>
              <w:pStyle w:val="afffffffff5"/>
            </w:pPr>
          </w:p>
        </w:tc>
        <w:tc>
          <w:tcPr>
            <w:tcW w:w="1843" w:type="dxa"/>
            <w:tcBorders>
              <w:top w:val="single" w:sz="8" w:space="0" w:color="auto"/>
            </w:tcBorders>
            <w:shd w:val="clear" w:color="auto" w:fill="auto"/>
            <w:vAlign w:val="center"/>
          </w:tcPr>
          <w:p w:rsidR="00E97B1B" w:rsidRDefault="00E97B1B">
            <w:pPr>
              <w:pStyle w:val="afffffffff5"/>
            </w:pPr>
          </w:p>
        </w:tc>
        <w:tc>
          <w:tcPr>
            <w:tcW w:w="2189" w:type="dxa"/>
            <w:tcBorders>
              <w:top w:val="single" w:sz="8" w:space="0" w:color="auto"/>
            </w:tcBorders>
            <w:shd w:val="clear" w:color="auto" w:fill="auto"/>
            <w:vAlign w:val="center"/>
          </w:tcPr>
          <w:p w:rsidR="00E97B1B" w:rsidRDefault="00E97B1B">
            <w:pPr>
              <w:pStyle w:val="afffffffff5"/>
            </w:pPr>
          </w:p>
        </w:tc>
        <w:tc>
          <w:tcPr>
            <w:tcW w:w="2043" w:type="dxa"/>
            <w:tcBorders>
              <w:top w:val="single" w:sz="8" w:space="0" w:color="auto"/>
            </w:tcBorders>
            <w:shd w:val="clear" w:color="auto" w:fill="auto"/>
            <w:vAlign w:val="center"/>
          </w:tcPr>
          <w:p w:rsidR="00E97B1B" w:rsidRDefault="00E97B1B">
            <w:pPr>
              <w:pStyle w:val="afffffffff5"/>
            </w:pPr>
          </w:p>
        </w:tc>
      </w:tr>
      <w:tr w:rsidR="00E97B1B">
        <w:trPr>
          <w:trHeight w:val="283"/>
          <w:jc w:val="center"/>
        </w:trPr>
        <w:tc>
          <w:tcPr>
            <w:tcW w:w="1902" w:type="dxa"/>
            <w:shd w:val="clear" w:color="auto" w:fill="auto"/>
            <w:vAlign w:val="center"/>
          </w:tcPr>
          <w:p w:rsidR="00E97B1B" w:rsidRDefault="00E97B1B">
            <w:pPr>
              <w:pStyle w:val="afffffffff5"/>
            </w:pPr>
          </w:p>
        </w:tc>
        <w:tc>
          <w:tcPr>
            <w:tcW w:w="1902" w:type="dxa"/>
            <w:shd w:val="clear" w:color="auto" w:fill="auto"/>
            <w:vAlign w:val="center"/>
          </w:tcPr>
          <w:p w:rsidR="00E97B1B" w:rsidRDefault="00E97B1B">
            <w:pPr>
              <w:pStyle w:val="afffffffff5"/>
            </w:pPr>
          </w:p>
        </w:tc>
        <w:tc>
          <w:tcPr>
            <w:tcW w:w="1593" w:type="dxa"/>
            <w:shd w:val="clear" w:color="auto" w:fill="auto"/>
            <w:vAlign w:val="center"/>
          </w:tcPr>
          <w:p w:rsidR="00E97B1B" w:rsidRDefault="00E97B1B">
            <w:pPr>
              <w:pStyle w:val="afffffffff5"/>
            </w:pPr>
          </w:p>
        </w:tc>
        <w:tc>
          <w:tcPr>
            <w:tcW w:w="1842" w:type="dxa"/>
            <w:shd w:val="clear" w:color="auto" w:fill="auto"/>
            <w:vAlign w:val="center"/>
          </w:tcPr>
          <w:p w:rsidR="00E97B1B" w:rsidRDefault="00E97B1B">
            <w:pPr>
              <w:pStyle w:val="afffffffff5"/>
            </w:pPr>
          </w:p>
        </w:tc>
        <w:tc>
          <w:tcPr>
            <w:tcW w:w="1843" w:type="dxa"/>
            <w:shd w:val="clear" w:color="auto" w:fill="auto"/>
            <w:vAlign w:val="center"/>
          </w:tcPr>
          <w:p w:rsidR="00E97B1B" w:rsidRDefault="00E97B1B">
            <w:pPr>
              <w:pStyle w:val="afffffffff5"/>
            </w:pPr>
          </w:p>
        </w:tc>
        <w:tc>
          <w:tcPr>
            <w:tcW w:w="2189" w:type="dxa"/>
            <w:shd w:val="clear" w:color="auto" w:fill="auto"/>
            <w:vAlign w:val="center"/>
          </w:tcPr>
          <w:p w:rsidR="00E97B1B" w:rsidRDefault="00E97B1B">
            <w:pPr>
              <w:pStyle w:val="afffffffff5"/>
            </w:pPr>
          </w:p>
        </w:tc>
        <w:tc>
          <w:tcPr>
            <w:tcW w:w="2043" w:type="dxa"/>
            <w:shd w:val="clear" w:color="auto" w:fill="auto"/>
            <w:vAlign w:val="center"/>
          </w:tcPr>
          <w:p w:rsidR="00E97B1B" w:rsidRDefault="00E97B1B">
            <w:pPr>
              <w:pStyle w:val="afffffffff5"/>
            </w:pPr>
          </w:p>
        </w:tc>
      </w:tr>
      <w:tr w:rsidR="00E97B1B">
        <w:trPr>
          <w:trHeight w:val="283"/>
          <w:jc w:val="center"/>
        </w:trPr>
        <w:tc>
          <w:tcPr>
            <w:tcW w:w="1902" w:type="dxa"/>
            <w:shd w:val="clear" w:color="auto" w:fill="auto"/>
            <w:vAlign w:val="center"/>
          </w:tcPr>
          <w:p w:rsidR="00E97B1B" w:rsidRDefault="00E97B1B">
            <w:pPr>
              <w:pStyle w:val="afffffffff5"/>
            </w:pPr>
          </w:p>
        </w:tc>
        <w:tc>
          <w:tcPr>
            <w:tcW w:w="1902" w:type="dxa"/>
            <w:shd w:val="clear" w:color="auto" w:fill="auto"/>
            <w:vAlign w:val="center"/>
          </w:tcPr>
          <w:p w:rsidR="00E97B1B" w:rsidRDefault="00E97B1B">
            <w:pPr>
              <w:pStyle w:val="afffffffff5"/>
            </w:pPr>
          </w:p>
        </w:tc>
        <w:tc>
          <w:tcPr>
            <w:tcW w:w="1593" w:type="dxa"/>
            <w:shd w:val="clear" w:color="auto" w:fill="auto"/>
            <w:vAlign w:val="center"/>
          </w:tcPr>
          <w:p w:rsidR="00E97B1B" w:rsidRDefault="00E97B1B">
            <w:pPr>
              <w:pStyle w:val="afffffffff5"/>
            </w:pPr>
          </w:p>
        </w:tc>
        <w:tc>
          <w:tcPr>
            <w:tcW w:w="1842" w:type="dxa"/>
            <w:shd w:val="clear" w:color="auto" w:fill="auto"/>
            <w:vAlign w:val="center"/>
          </w:tcPr>
          <w:p w:rsidR="00E97B1B" w:rsidRDefault="00E97B1B">
            <w:pPr>
              <w:pStyle w:val="afffffffff5"/>
            </w:pPr>
          </w:p>
        </w:tc>
        <w:tc>
          <w:tcPr>
            <w:tcW w:w="1843" w:type="dxa"/>
            <w:shd w:val="clear" w:color="auto" w:fill="auto"/>
            <w:vAlign w:val="center"/>
          </w:tcPr>
          <w:p w:rsidR="00E97B1B" w:rsidRDefault="00E97B1B">
            <w:pPr>
              <w:pStyle w:val="afffffffff5"/>
            </w:pPr>
          </w:p>
        </w:tc>
        <w:tc>
          <w:tcPr>
            <w:tcW w:w="2189" w:type="dxa"/>
            <w:shd w:val="clear" w:color="auto" w:fill="auto"/>
            <w:vAlign w:val="center"/>
          </w:tcPr>
          <w:p w:rsidR="00E97B1B" w:rsidRDefault="00E97B1B">
            <w:pPr>
              <w:pStyle w:val="afffffffff5"/>
            </w:pPr>
          </w:p>
        </w:tc>
        <w:tc>
          <w:tcPr>
            <w:tcW w:w="2043" w:type="dxa"/>
            <w:shd w:val="clear" w:color="auto" w:fill="auto"/>
            <w:vAlign w:val="center"/>
          </w:tcPr>
          <w:p w:rsidR="00E97B1B" w:rsidRDefault="00E97B1B">
            <w:pPr>
              <w:pStyle w:val="afffffffff5"/>
            </w:pPr>
          </w:p>
        </w:tc>
      </w:tr>
      <w:tr w:rsidR="00E97B1B">
        <w:trPr>
          <w:trHeight w:val="283"/>
          <w:jc w:val="center"/>
        </w:trPr>
        <w:tc>
          <w:tcPr>
            <w:tcW w:w="1902" w:type="dxa"/>
            <w:shd w:val="clear" w:color="auto" w:fill="auto"/>
            <w:vAlign w:val="center"/>
          </w:tcPr>
          <w:p w:rsidR="00E97B1B" w:rsidRDefault="00E97B1B">
            <w:pPr>
              <w:pStyle w:val="afffffffff5"/>
            </w:pPr>
          </w:p>
        </w:tc>
        <w:tc>
          <w:tcPr>
            <w:tcW w:w="1902" w:type="dxa"/>
            <w:shd w:val="clear" w:color="auto" w:fill="auto"/>
            <w:vAlign w:val="center"/>
          </w:tcPr>
          <w:p w:rsidR="00E97B1B" w:rsidRDefault="00E97B1B">
            <w:pPr>
              <w:pStyle w:val="afffffffff5"/>
            </w:pPr>
          </w:p>
        </w:tc>
        <w:tc>
          <w:tcPr>
            <w:tcW w:w="1593" w:type="dxa"/>
            <w:shd w:val="clear" w:color="auto" w:fill="auto"/>
            <w:vAlign w:val="center"/>
          </w:tcPr>
          <w:p w:rsidR="00E97B1B" w:rsidRDefault="00E97B1B">
            <w:pPr>
              <w:pStyle w:val="afffffffff5"/>
            </w:pPr>
          </w:p>
        </w:tc>
        <w:tc>
          <w:tcPr>
            <w:tcW w:w="1842" w:type="dxa"/>
            <w:shd w:val="clear" w:color="auto" w:fill="auto"/>
            <w:vAlign w:val="center"/>
          </w:tcPr>
          <w:p w:rsidR="00E97B1B" w:rsidRDefault="00E97B1B">
            <w:pPr>
              <w:pStyle w:val="afffffffff5"/>
            </w:pPr>
          </w:p>
        </w:tc>
        <w:tc>
          <w:tcPr>
            <w:tcW w:w="1843" w:type="dxa"/>
            <w:shd w:val="clear" w:color="auto" w:fill="auto"/>
            <w:vAlign w:val="center"/>
          </w:tcPr>
          <w:p w:rsidR="00E97B1B" w:rsidRDefault="00E97B1B">
            <w:pPr>
              <w:pStyle w:val="afffffffff5"/>
            </w:pPr>
          </w:p>
        </w:tc>
        <w:tc>
          <w:tcPr>
            <w:tcW w:w="2189" w:type="dxa"/>
            <w:shd w:val="clear" w:color="auto" w:fill="auto"/>
            <w:vAlign w:val="center"/>
          </w:tcPr>
          <w:p w:rsidR="00E97B1B" w:rsidRDefault="00E97B1B">
            <w:pPr>
              <w:pStyle w:val="afffffffff5"/>
            </w:pPr>
          </w:p>
        </w:tc>
        <w:tc>
          <w:tcPr>
            <w:tcW w:w="2043" w:type="dxa"/>
            <w:shd w:val="clear" w:color="auto" w:fill="auto"/>
            <w:vAlign w:val="center"/>
          </w:tcPr>
          <w:p w:rsidR="00E97B1B" w:rsidRDefault="00E97B1B">
            <w:pPr>
              <w:pStyle w:val="afffffffff5"/>
            </w:pPr>
          </w:p>
        </w:tc>
      </w:tr>
    </w:tbl>
    <w:p w:rsidR="00E97B1B" w:rsidRDefault="00A60AA2">
      <w:pPr>
        <w:pStyle w:val="2Char0"/>
        <w:spacing w:line="240" w:lineRule="auto"/>
        <w:ind w:firstLineChars="0" w:firstLine="0"/>
        <w:jc w:val="center"/>
        <w:rPr>
          <w:rFonts w:ascii="宋体" w:eastAsia="宋体" w:hAnsi="宋体" w:cs="宋体"/>
          <w:color w:val="000000" w:themeColor="text1"/>
          <w:sz w:val="18"/>
          <w:szCs w:val="18"/>
        </w:rPr>
      </w:pPr>
      <w:bookmarkStart w:id="279" w:name="_Toc17853"/>
      <w:bookmarkStart w:id="280" w:name="_Toc15204"/>
      <w:bookmarkStart w:id="281" w:name="_Toc11626"/>
      <w:r>
        <w:rPr>
          <w:rFonts w:ascii="宋体" w:eastAsia="宋体" w:hAnsi="宋体" w:cs="宋体" w:hint="eastAsia"/>
          <w:color w:val="000000" w:themeColor="text1"/>
          <w:sz w:val="18"/>
          <w:szCs w:val="18"/>
        </w:rPr>
        <w:t>统计人：                                             统计日期：                                                  检查人：</w:t>
      </w:r>
      <w:bookmarkEnd w:id="279"/>
      <w:bookmarkEnd w:id="280"/>
      <w:bookmarkEnd w:id="281"/>
      <w:r>
        <w:rPr>
          <w:rFonts w:ascii="宋体" w:eastAsia="宋体" w:hAnsi="宋体" w:cs="宋体" w:hint="eastAsia"/>
          <w:color w:val="000000" w:themeColor="text1"/>
          <w:sz w:val="18"/>
          <w:szCs w:val="18"/>
        </w:rPr>
        <w:t xml:space="preserve">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.“名称”栏填写行政区域名称，即县或市（地）或省。</w:t>
      </w:r>
    </w:p>
    <w:p w:rsidR="00E97B1B" w:rsidRDefault="00A60AA2">
      <w:pPr>
        <w:pStyle w:val="2Char0"/>
        <w:spacing w:line="240" w:lineRule="auto"/>
        <w:ind w:firstLineChars="500" w:firstLine="900"/>
        <w:jc w:val="left"/>
        <w:rPr>
          <w:rFonts w:ascii="宋体" w:eastAsia="宋体" w:hAnsi="宋体" w:cs="宋体"/>
          <w:color w:val="000000" w:themeColor="text1"/>
          <w:sz w:val="18"/>
          <w:szCs w:val="18"/>
        </w:rPr>
      </w:pPr>
      <w:r>
        <w:rPr>
          <w:rFonts w:ascii="宋体" w:eastAsia="宋体" w:hAnsi="宋体"/>
          <w:color w:val="000000" w:themeColor="text1"/>
          <w:sz w:val="18"/>
          <w:szCs w:val="18"/>
        </w:rPr>
        <w:t>2</w:t>
      </w:r>
      <w:r>
        <w:rPr>
          <w:rFonts w:ascii="宋体" w:eastAsia="宋体" w:hAnsi="宋体" w:cs="宋体" w:hint="eastAsia"/>
          <w:color w:val="000000" w:themeColor="text1"/>
          <w:sz w:val="18"/>
          <w:szCs w:val="18"/>
        </w:rPr>
        <w:t>.“代码”按最新的《中华人民共和国行政区域代码》和《县级以下行政区域代码编制规则》填写。</w:t>
      </w:r>
    </w:p>
    <w:p w:rsidR="00E97B1B" w:rsidRDefault="00A60AA2">
      <w:pPr>
        <w:pStyle w:val="afffff1"/>
        <w:ind w:firstLineChars="500" w:firstLine="900"/>
        <w:rPr>
          <w:rFonts w:hAnsi="宋体"/>
          <w:sz w:val="18"/>
          <w:szCs w:val="18"/>
        </w:rPr>
      </w:pPr>
      <w:r>
        <w:rPr>
          <w:rFonts w:hAnsi="宋体" w:cs="宋体"/>
          <w:kern w:val="2"/>
          <w:sz w:val="18"/>
          <w:szCs w:val="18"/>
        </w:rPr>
        <w:t>3</w:t>
      </w:r>
      <w:r>
        <w:rPr>
          <w:rFonts w:hAnsi="宋体" w:cs="宋体" w:hint="eastAsia"/>
          <w:kern w:val="2"/>
          <w:sz w:val="18"/>
          <w:szCs w:val="18"/>
        </w:rPr>
        <w:t>.自治区汇总，填表至县，汇总至市和自治区，各市（地）之间空一行，自治区合计在首行</w:t>
      </w:r>
      <w:r>
        <w:rPr>
          <w:rFonts w:hAnsi="宋体" w:hint="eastAsia"/>
          <w:sz w:val="18"/>
          <w:szCs w:val="18"/>
        </w:rPr>
        <w:t>。</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4.填写面积数据的单元格格式应设置为数值，小数位数设置为2位，实际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color w:val="000000"/>
        </w:rPr>
      </w:pPr>
      <w:r>
        <w:rPr>
          <w:rFonts w:ascii="宋体" w:hAnsi="宋体" w:hint="eastAsia"/>
          <w:color w:val="000000"/>
          <w:kern w:val="0"/>
          <w:sz w:val="18"/>
          <w:szCs w:val="18"/>
        </w:rPr>
        <w:t>5</w:t>
      </w:r>
      <w:r>
        <w:rPr>
          <w:rFonts w:ascii="宋体" w:hAnsi="宋体"/>
          <w:color w:val="000000"/>
          <w:kern w:val="0"/>
          <w:sz w:val="18"/>
          <w:szCs w:val="18"/>
        </w:rPr>
        <w:t>.依据数据库汇总生成。</w:t>
      </w:r>
    </w:p>
    <w:p w:rsidR="00E97B1B" w:rsidRDefault="00E97B1B">
      <w:pPr>
        <w:pStyle w:val="afffff1"/>
        <w:ind w:firstLineChars="0" w:firstLine="0"/>
        <w:rPr>
          <w:color w:val="000000"/>
          <w:sz w:val="18"/>
          <w:szCs w:val="18"/>
        </w:rPr>
        <w:sectPr w:rsidR="00E97B1B">
          <w:pgSz w:w="16838" w:h="11906" w:orient="landscape"/>
          <w:pgMar w:top="1134" w:right="2410" w:bottom="1134" w:left="1134" w:header="1418" w:footer="1134" w:gutter="284"/>
          <w:cols w:space="425"/>
          <w:formProt w:val="0"/>
          <w:docGrid w:type="linesAndChars" w:linePitch="312"/>
        </w:sectPr>
      </w:pPr>
    </w:p>
    <w:p w:rsidR="00E97B1B" w:rsidRDefault="00A60AA2">
      <w:pPr>
        <w:pStyle w:val="aff4"/>
        <w:spacing w:before="156" w:after="156"/>
        <w:rPr>
          <w:rFonts w:hAnsi="黑体" w:cs="黑体"/>
          <w:color w:val="000000" w:themeColor="text1"/>
          <w:kern w:val="0"/>
          <w:szCs w:val="21"/>
          <w:lang w:bidi="ar"/>
        </w:rPr>
      </w:pPr>
      <w:bookmarkStart w:id="282" w:name="_Toc152666494"/>
      <w:bookmarkStart w:id="283" w:name="_Toc192599304"/>
      <w:bookmarkStart w:id="284" w:name="_Toc193697786"/>
      <w:r>
        <w:rPr>
          <w:rFonts w:hAnsi="黑体" w:cs="黑体" w:hint="eastAsia"/>
          <w:color w:val="000000" w:themeColor="text1"/>
          <w:kern w:val="0"/>
          <w:szCs w:val="21"/>
          <w:lang w:bidi="ar"/>
        </w:rPr>
        <w:lastRenderedPageBreak/>
        <w:t>红树林优势树种面积统计表</w:t>
      </w:r>
      <w:bookmarkEnd w:id="282"/>
      <w:bookmarkEnd w:id="283"/>
      <w:bookmarkEnd w:id="284"/>
    </w:p>
    <w:p w:rsidR="00E97B1B" w:rsidRDefault="00A60AA2">
      <w:pPr>
        <w:pStyle w:val="afffff1"/>
        <w:rPr>
          <w:lang w:bidi="ar"/>
        </w:rPr>
      </w:pPr>
      <w:r>
        <w:rPr>
          <w:rFonts w:hint="eastAsia"/>
          <w:lang w:bidi="ar"/>
        </w:rPr>
        <w:t>见表E.2。</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红树林优势树种面积统计表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Style w:val="affff3"/>
        <w:tblW w:w="5013"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88"/>
        <w:gridCol w:w="596"/>
        <w:gridCol w:w="594"/>
        <w:gridCol w:w="1050"/>
        <w:gridCol w:w="1050"/>
        <w:gridCol w:w="1050"/>
        <w:gridCol w:w="1050"/>
        <w:gridCol w:w="1050"/>
        <w:gridCol w:w="1049"/>
        <w:gridCol w:w="1049"/>
        <w:gridCol w:w="1049"/>
        <w:gridCol w:w="1049"/>
        <w:gridCol w:w="1049"/>
        <w:gridCol w:w="1076"/>
      </w:tblGrid>
      <w:tr w:rsidR="00E97B1B">
        <w:trPr>
          <w:tblHeader/>
          <w:jc w:val="center"/>
        </w:trPr>
        <w:tc>
          <w:tcPr>
            <w:tcW w:w="443" w:type="pct"/>
            <w:gridSpan w:val="2"/>
            <w:tcBorders>
              <w:top w:val="single" w:sz="8" w:space="0" w:color="auto"/>
              <w:bottom w:val="nil"/>
            </w:tcBorders>
            <w:shd w:val="clear" w:color="auto" w:fill="auto"/>
            <w:vAlign w:val="center"/>
          </w:tcPr>
          <w:p w:rsidR="00E97B1B" w:rsidRDefault="00A60AA2">
            <w:pPr>
              <w:pStyle w:val="afffffffff5"/>
              <w:rPr>
                <w:kern w:val="2"/>
                <w:lang w:bidi="ar"/>
              </w:rPr>
            </w:pPr>
            <w:r>
              <w:rPr>
                <w:rFonts w:hint="eastAsia"/>
                <w:lang w:bidi="ar"/>
              </w:rPr>
              <w:t>行政区域</w:t>
            </w:r>
          </w:p>
        </w:tc>
        <w:tc>
          <w:tcPr>
            <w:tcW w:w="222" w:type="pct"/>
            <w:vMerge w:val="restart"/>
            <w:tcBorders>
              <w:top w:val="single" w:sz="8" w:space="0" w:color="auto"/>
            </w:tcBorders>
            <w:shd w:val="clear" w:color="auto" w:fill="auto"/>
            <w:vAlign w:val="center"/>
          </w:tcPr>
          <w:p w:rsidR="00E97B1B" w:rsidRDefault="00A60AA2">
            <w:pPr>
              <w:pStyle w:val="afffffffff5"/>
              <w:rPr>
                <w:lang w:bidi="ar"/>
              </w:rPr>
            </w:pPr>
            <w:r>
              <w:rPr>
                <w:rFonts w:hint="eastAsia"/>
                <w:lang w:bidi="ar"/>
              </w:rPr>
              <w:t>总计</w:t>
            </w:r>
          </w:p>
        </w:tc>
        <w:tc>
          <w:tcPr>
            <w:tcW w:w="4333" w:type="pct"/>
            <w:gridSpan w:val="11"/>
            <w:tcBorders>
              <w:top w:val="single" w:sz="8" w:space="0" w:color="auto"/>
              <w:bottom w:val="nil"/>
            </w:tcBorders>
            <w:shd w:val="clear" w:color="auto" w:fill="auto"/>
            <w:vAlign w:val="center"/>
          </w:tcPr>
          <w:p w:rsidR="00E97B1B" w:rsidRDefault="00A60AA2">
            <w:pPr>
              <w:pStyle w:val="afffffffff5"/>
              <w:rPr>
                <w:lang w:bidi="ar"/>
              </w:rPr>
            </w:pPr>
            <w:r>
              <w:rPr>
                <w:rFonts w:hint="eastAsia"/>
                <w:lang w:bidi="ar"/>
              </w:rPr>
              <w:t>优势树种</w:t>
            </w:r>
          </w:p>
        </w:tc>
      </w:tr>
      <w:tr w:rsidR="00E97B1B">
        <w:trPr>
          <w:jc w:val="center"/>
        </w:trPr>
        <w:tc>
          <w:tcPr>
            <w:tcW w:w="220"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222"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222" w:type="pct"/>
            <w:vMerge/>
            <w:tcBorders>
              <w:bottom w:val="single" w:sz="8" w:space="0" w:color="auto"/>
            </w:tcBorders>
            <w:shd w:val="clear" w:color="auto" w:fill="auto"/>
            <w:vAlign w:val="center"/>
          </w:tcPr>
          <w:p w:rsidR="00E97B1B" w:rsidRDefault="00E97B1B">
            <w:pPr>
              <w:pStyle w:val="afffffffff5"/>
              <w:rPr>
                <w:lang w:bidi="ar"/>
              </w:rPr>
            </w:pPr>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白骨</w:t>
            </w:r>
            <w:proofErr w:type="gramStart"/>
            <w:r>
              <w:rPr>
                <w:rFonts w:ascii="宋体" w:hAnsi="宋体" w:cs="宋体" w:hint="eastAsia"/>
                <w:color w:val="000000" w:themeColor="text1"/>
                <w:kern w:val="0"/>
                <w:sz w:val="18"/>
                <w:szCs w:val="18"/>
                <w:lang w:bidi="ar"/>
              </w:rPr>
              <w:t>壤</w:t>
            </w:r>
            <w:proofErr w:type="gramEnd"/>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桐花树</w:t>
            </w:r>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秋茄</w:t>
            </w:r>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红海</w:t>
            </w:r>
            <w:proofErr w:type="gramStart"/>
            <w:r>
              <w:rPr>
                <w:rFonts w:ascii="宋体" w:hAnsi="宋体" w:cs="宋体" w:hint="eastAsia"/>
                <w:color w:val="000000" w:themeColor="text1"/>
                <w:kern w:val="0"/>
                <w:sz w:val="18"/>
                <w:szCs w:val="18"/>
                <w:lang w:bidi="ar"/>
              </w:rPr>
              <w:t>榄</w:t>
            </w:r>
            <w:proofErr w:type="gramEnd"/>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木</w:t>
            </w:r>
            <w:proofErr w:type="gramStart"/>
            <w:r>
              <w:rPr>
                <w:rFonts w:ascii="宋体" w:hAnsi="宋体" w:cs="宋体" w:hint="eastAsia"/>
                <w:color w:val="000000" w:themeColor="text1"/>
                <w:kern w:val="0"/>
                <w:sz w:val="18"/>
                <w:szCs w:val="18"/>
                <w:lang w:bidi="ar"/>
              </w:rPr>
              <w:t>榄</w:t>
            </w:r>
            <w:proofErr w:type="gramEnd"/>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海漆</w:t>
            </w:r>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老鼠勒</w:t>
            </w:r>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proofErr w:type="gramStart"/>
            <w:r>
              <w:rPr>
                <w:rFonts w:ascii="宋体" w:hAnsi="宋体" w:cs="宋体" w:hint="eastAsia"/>
                <w:color w:val="000000" w:themeColor="text1"/>
                <w:kern w:val="0"/>
                <w:sz w:val="18"/>
                <w:szCs w:val="18"/>
                <w:lang w:bidi="ar"/>
              </w:rPr>
              <w:t>无瓣海桑</w:t>
            </w:r>
            <w:proofErr w:type="gramEnd"/>
          </w:p>
        </w:tc>
        <w:tc>
          <w:tcPr>
            <w:tcW w:w="393" w:type="pct"/>
            <w:tcBorders>
              <w:top w:val="single" w:sz="4" w:space="0" w:color="auto"/>
              <w:bottom w:val="single" w:sz="8" w:space="0" w:color="auto"/>
            </w:tcBorders>
            <w:shd w:val="clear" w:color="auto" w:fill="auto"/>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proofErr w:type="gramStart"/>
            <w:r>
              <w:rPr>
                <w:rFonts w:ascii="宋体" w:hAnsi="宋体" w:cs="宋体" w:hint="eastAsia"/>
                <w:color w:val="000000" w:themeColor="text1"/>
                <w:kern w:val="0"/>
                <w:sz w:val="18"/>
                <w:szCs w:val="18"/>
                <w:lang w:bidi="ar"/>
              </w:rPr>
              <w:t>拉关木</w:t>
            </w:r>
            <w:proofErr w:type="gramEnd"/>
          </w:p>
        </w:tc>
        <w:tc>
          <w:tcPr>
            <w:tcW w:w="393" w:type="pct"/>
            <w:tcBorders>
              <w:top w:val="single" w:sz="4" w:space="0" w:color="auto"/>
              <w:bottom w:val="single" w:sz="8" w:space="0" w:color="auto"/>
            </w:tcBorders>
            <w:shd w:val="clear" w:color="auto" w:fill="auto"/>
            <w:vAlign w:val="center"/>
          </w:tcPr>
          <w:p w:rsidR="00E97B1B" w:rsidRDefault="00A60AA2">
            <w:pPr>
              <w:widowControl/>
              <w:autoSpaceDE w:val="0"/>
              <w:autoSpaceDN w:val="0"/>
              <w:spacing w:line="240" w:lineRule="auto"/>
              <w:ind w:leftChars="50" w:left="105"/>
              <w:jc w:val="center"/>
              <w:textAlignment w:val="center"/>
              <w:rPr>
                <w:rFonts w:ascii="宋体" w:hAnsi="宋体" w:cs="宋体"/>
                <w:color w:val="000000" w:themeColor="text1"/>
                <w:kern w:val="0"/>
                <w:sz w:val="18"/>
                <w:szCs w:val="18"/>
                <w:lang w:bidi="ar"/>
              </w:rPr>
            </w:pPr>
            <w:proofErr w:type="gramStart"/>
            <w:r>
              <w:rPr>
                <w:rFonts w:ascii="宋体" w:hAnsi="宋体" w:hint="eastAsia"/>
                <w:color w:val="000000" w:themeColor="text1"/>
                <w:sz w:val="18"/>
                <w:szCs w:val="18"/>
                <w:lang w:bidi="ar"/>
              </w:rPr>
              <w:t>榄</w:t>
            </w:r>
            <w:proofErr w:type="gramEnd"/>
            <w:r>
              <w:rPr>
                <w:rFonts w:ascii="宋体" w:hAnsi="宋体" w:hint="eastAsia"/>
                <w:color w:val="000000" w:themeColor="text1"/>
                <w:sz w:val="18"/>
                <w:szCs w:val="18"/>
                <w:lang w:bidi="ar"/>
              </w:rPr>
              <w:t>李</w:t>
            </w:r>
          </w:p>
        </w:tc>
        <w:tc>
          <w:tcPr>
            <w:tcW w:w="395" w:type="pct"/>
            <w:tcBorders>
              <w:top w:val="single" w:sz="4" w:space="0" w:color="auto"/>
              <w:bottom w:val="single" w:sz="8" w:space="0" w:color="auto"/>
            </w:tcBorders>
            <w:shd w:val="clear" w:color="auto" w:fill="auto"/>
            <w:vAlign w:val="center"/>
          </w:tcPr>
          <w:p w:rsidR="00E97B1B" w:rsidRDefault="00A60AA2">
            <w:pPr>
              <w:widowControl/>
              <w:autoSpaceDE w:val="0"/>
              <w:autoSpaceDN w:val="0"/>
              <w:spacing w:line="240" w:lineRule="auto"/>
              <w:ind w:leftChars="50" w:left="105"/>
              <w:textAlignment w:val="center"/>
              <w:rPr>
                <w:rFonts w:ascii="宋体" w:hAnsi="宋体"/>
                <w:color w:val="000000" w:themeColor="text1"/>
                <w:sz w:val="18"/>
                <w:szCs w:val="18"/>
                <w:lang w:bidi="ar"/>
              </w:rPr>
            </w:pPr>
            <w:r>
              <w:rPr>
                <w:rFonts w:ascii="宋体" w:hAnsi="宋体" w:cs="宋体" w:hint="eastAsia"/>
                <w:color w:val="000000" w:themeColor="text1"/>
                <w:kern w:val="0"/>
                <w:sz w:val="18"/>
                <w:szCs w:val="18"/>
                <w:lang w:bidi="ar"/>
              </w:rPr>
              <w:t>小花老鼠勒</w:t>
            </w:r>
          </w:p>
        </w:tc>
      </w:tr>
      <w:tr w:rsidR="00E97B1B">
        <w:trPr>
          <w:jc w:val="center"/>
        </w:trPr>
        <w:tc>
          <w:tcPr>
            <w:tcW w:w="220" w:type="pct"/>
            <w:tcBorders>
              <w:top w:val="single" w:sz="8" w:space="0" w:color="auto"/>
            </w:tcBorders>
            <w:shd w:val="clear" w:color="auto" w:fill="auto"/>
            <w:vAlign w:val="center"/>
          </w:tcPr>
          <w:p w:rsidR="00E97B1B" w:rsidRDefault="00E97B1B">
            <w:pPr>
              <w:pStyle w:val="afffffffff5"/>
              <w:rPr>
                <w:lang w:bidi="ar"/>
              </w:rPr>
            </w:pPr>
          </w:p>
        </w:tc>
        <w:tc>
          <w:tcPr>
            <w:tcW w:w="222" w:type="pct"/>
            <w:tcBorders>
              <w:top w:val="single" w:sz="8" w:space="0" w:color="auto"/>
            </w:tcBorders>
            <w:shd w:val="clear" w:color="auto" w:fill="auto"/>
            <w:vAlign w:val="center"/>
          </w:tcPr>
          <w:p w:rsidR="00E97B1B" w:rsidRDefault="00E97B1B">
            <w:pPr>
              <w:pStyle w:val="afffffffff5"/>
              <w:rPr>
                <w:lang w:bidi="ar"/>
              </w:rPr>
            </w:pPr>
          </w:p>
        </w:tc>
        <w:tc>
          <w:tcPr>
            <w:tcW w:w="222"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3" w:type="pct"/>
            <w:tcBorders>
              <w:top w:val="single" w:sz="8" w:space="0" w:color="auto"/>
            </w:tcBorders>
            <w:shd w:val="clear" w:color="auto" w:fill="auto"/>
            <w:vAlign w:val="center"/>
          </w:tcPr>
          <w:p w:rsidR="00E97B1B" w:rsidRDefault="00E97B1B">
            <w:pPr>
              <w:pStyle w:val="afffffffff5"/>
              <w:rPr>
                <w:lang w:bidi="ar"/>
              </w:rPr>
            </w:pPr>
          </w:p>
        </w:tc>
        <w:tc>
          <w:tcPr>
            <w:tcW w:w="395" w:type="pct"/>
            <w:tcBorders>
              <w:top w:val="single" w:sz="8" w:space="0" w:color="auto"/>
            </w:tcBorders>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r w:rsidR="00E97B1B">
        <w:trPr>
          <w:jc w:val="center"/>
        </w:trPr>
        <w:tc>
          <w:tcPr>
            <w:tcW w:w="220"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222"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3" w:type="pct"/>
            <w:shd w:val="clear" w:color="auto" w:fill="auto"/>
            <w:vAlign w:val="center"/>
          </w:tcPr>
          <w:p w:rsidR="00E97B1B" w:rsidRDefault="00E97B1B">
            <w:pPr>
              <w:pStyle w:val="afffffffff5"/>
              <w:rPr>
                <w:lang w:bidi="ar"/>
              </w:rPr>
            </w:pPr>
          </w:p>
        </w:tc>
        <w:tc>
          <w:tcPr>
            <w:tcW w:w="395" w:type="pct"/>
            <w:shd w:val="clear" w:color="auto" w:fill="auto"/>
            <w:vAlign w:val="center"/>
          </w:tcPr>
          <w:p w:rsidR="00E97B1B" w:rsidRDefault="00E97B1B">
            <w:pPr>
              <w:pStyle w:val="afffffffff5"/>
              <w:rPr>
                <w:lang w:bidi="ar"/>
              </w:rPr>
            </w:pPr>
          </w:p>
        </w:tc>
      </w:tr>
    </w:tbl>
    <w:p w:rsidR="00E97B1B" w:rsidRDefault="00A60AA2">
      <w:pPr>
        <w:pStyle w:val="2Char0"/>
        <w:spacing w:line="240" w:lineRule="auto"/>
        <w:ind w:firstLineChars="0" w:firstLine="0"/>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.本表中总计面积与红树林现状总计面积相等。</w:t>
      </w:r>
    </w:p>
    <w:p w:rsidR="00E97B1B" w:rsidRDefault="00A60AA2">
      <w:pPr>
        <w:pStyle w:val="2Char0"/>
        <w:spacing w:line="240" w:lineRule="auto"/>
        <w:ind w:firstLineChars="500" w:firstLine="900"/>
        <w:jc w:val="left"/>
        <w:rPr>
          <w:rFonts w:ascii="宋体" w:eastAsia="宋体" w:hAnsi="宋体" w:cs="宋体"/>
          <w:color w:val="000000" w:themeColor="text1"/>
          <w:sz w:val="18"/>
          <w:szCs w:val="18"/>
        </w:rPr>
      </w:pPr>
      <w:r>
        <w:rPr>
          <w:rFonts w:ascii="宋体" w:eastAsia="宋体" w:hAnsi="宋体"/>
          <w:color w:val="000000" w:themeColor="text1"/>
          <w:sz w:val="18"/>
          <w:szCs w:val="18"/>
        </w:rPr>
        <w:t>2</w:t>
      </w:r>
      <w:r>
        <w:rPr>
          <w:rFonts w:ascii="宋体" w:eastAsia="宋体" w:hAnsi="宋体" w:cs="宋体" w:hint="eastAsia"/>
          <w:color w:val="000000" w:themeColor="text1"/>
          <w:sz w:val="18"/>
          <w:szCs w:val="18"/>
        </w:rPr>
        <w:t>.自治区汇总，填表至县，汇总至市和自治区，各市（地）之间空一行，自治区合计在首行。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rFonts w:ascii="宋体" w:hAnsi="宋体"/>
          <w:color w:val="000000"/>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A60AA2">
      <w:pPr>
        <w:pStyle w:val="aff4"/>
        <w:spacing w:before="156" w:after="156"/>
        <w:rPr>
          <w:color w:val="000000" w:themeColor="text1"/>
          <w:lang w:bidi="ar"/>
        </w:rPr>
      </w:pPr>
      <w:bookmarkStart w:id="285" w:name="_Toc193697787"/>
      <w:bookmarkStart w:id="286" w:name="_Toc192599305"/>
      <w:bookmarkStart w:id="287" w:name="_Toc152666495"/>
      <w:r>
        <w:rPr>
          <w:rFonts w:hAnsi="黑体" w:cs="黑体" w:hint="eastAsia"/>
          <w:color w:val="000000" w:themeColor="text1"/>
          <w:kern w:val="0"/>
          <w:szCs w:val="21"/>
          <w:lang w:bidi="ar"/>
        </w:rPr>
        <w:lastRenderedPageBreak/>
        <w:t>红树林疏密等级面积统计表</w:t>
      </w:r>
      <w:bookmarkEnd w:id="285"/>
      <w:bookmarkEnd w:id="286"/>
      <w:bookmarkEnd w:id="287"/>
    </w:p>
    <w:p w:rsidR="00E97B1B" w:rsidRDefault="00A60AA2">
      <w:pPr>
        <w:pStyle w:val="afffff1"/>
      </w:pPr>
      <w:r>
        <w:rPr>
          <w:rFonts w:hint="eastAsia"/>
        </w:rPr>
        <w:t>见表E.3。</w:t>
      </w:r>
    </w:p>
    <w:p w:rsidR="00E97B1B" w:rsidRDefault="00A60AA2">
      <w:pPr>
        <w:pStyle w:val="aff"/>
        <w:spacing w:before="156" w:after="156"/>
        <w:ind w:firstLine="420"/>
        <w:rPr>
          <w:color w:val="000000" w:themeColor="text1"/>
          <w:lang w:bidi="ar"/>
        </w:rPr>
      </w:pPr>
      <w:r>
        <w:rPr>
          <w:rFonts w:hint="eastAsia"/>
          <w:color w:val="000000" w:themeColor="text1"/>
          <w:lang w:bidi="ar"/>
        </w:rPr>
        <w:t>红树林疏密等级面积统计表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W w:w="4999" w:type="pct"/>
        <w:tblLook w:val="04A0" w:firstRow="1" w:lastRow="0" w:firstColumn="1" w:lastColumn="0" w:noHBand="0" w:noVBand="1"/>
      </w:tblPr>
      <w:tblGrid>
        <w:gridCol w:w="1321"/>
        <w:gridCol w:w="1791"/>
        <w:gridCol w:w="2085"/>
        <w:gridCol w:w="2769"/>
        <w:gridCol w:w="2769"/>
        <w:gridCol w:w="2772"/>
      </w:tblGrid>
      <w:tr w:rsidR="00E97B1B">
        <w:trPr>
          <w:trHeight w:val="373"/>
        </w:trPr>
        <w:tc>
          <w:tcPr>
            <w:tcW w:w="1152" w:type="pct"/>
            <w:gridSpan w:val="2"/>
            <w:tcBorders>
              <w:top w:val="single" w:sz="8" w:space="0" w:color="auto"/>
              <w:left w:val="single" w:sz="8" w:space="0" w:color="auto"/>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行政区域</w:t>
            </w:r>
          </w:p>
        </w:tc>
        <w:tc>
          <w:tcPr>
            <w:tcW w:w="772" w:type="pct"/>
            <w:vMerge w:val="restart"/>
            <w:tcBorders>
              <w:top w:val="single" w:sz="8" w:space="0" w:color="auto"/>
              <w:left w:val="single" w:sz="4" w:space="0" w:color="000000"/>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总计</w:t>
            </w:r>
          </w:p>
        </w:tc>
        <w:tc>
          <w:tcPr>
            <w:tcW w:w="3076" w:type="pct"/>
            <w:gridSpan w:val="3"/>
            <w:tcBorders>
              <w:top w:val="single" w:sz="8" w:space="0" w:color="auto"/>
              <w:left w:val="single" w:sz="4" w:space="0" w:color="000000"/>
              <w:bottom w:val="single" w:sz="4" w:space="0" w:color="000000"/>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疏密等级</w:t>
            </w:r>
          </w:p>
        </w:tc>
      </w:tr>
      <w:tr w:rsidR="00E97B1B">
        <w:trPr>
          <w:trHeight w:val="312"/>
        </w:trPr>
        <w:tc>
          <w:tcPr>
            <w:tcW w:w="489" w:type="pct"/>
            <w:tcBorders>
              <w:top w:val="single" w:sz="4" w:space="0" w:color="000000"/>
              <w:left w:val="single" w:sz="8" w:space="0" w:color="auto"/>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663"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772" w:type="pct"/>
            <w:vMerge/>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低</w:t>
            </w:r>
            <w:r>
              <w:rPr>
                <w:rFonts w:ascii="宋体" w:hAnsi="宋体" w:cs="宋体" w:hint="eastAsia"/>
                <w:color w:val="000000" w:themeColor="text1"/>
                <w:kern w:val="0"/>
                <w:sz w:val="18"/>
                <w:szCs w:val="18"/>
                <w:lang w:bidi="ar"/>
              </w:rPr>
              <w:t>：＜</w:t>
            </w:r>
            <w:r>
              <w:rPr>
                <w:rFonts w:ascii="宋体" w:hAnsi="宋体" w:hint="eastAsia"/>
                <w:color w:val="000000" w:themeColor="text1"/>
                <w:kern w:val="0"/>
                <w:sz w:val="18"/>
                <w:szCs w:val="18"/>
                <w:lang w:bidi="ar"/>
              </w:rPr>
              <w:t>40</w:t>
            </w:r>
            <w:r>
              <w:rPr>
                <w:rFonts w:ascii="宋体" w:hAnsi="宋体" w:cs="宋体" w:hint="eastAsia"/>
                <w:color w:val="000000" w:themeColor="text1"/>
                <w:kern w:val="0"/>
                <w:sz w:val="18"/>
                <w:szCs w:val="18"/>
                <w:lang w:bidi="ar"/>
              </w:rPr>
              <w:t>％</w:t>
            </w: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中</w:t>
            </w:r>
            <w:r>
              <w:rPr>
                <w:rFonts w:ascii="宋体" w:hAnsi="宋体" w:cs="宋体" w:hint="eastAsia"/>
                <w:color w:val="000000" w:themeColor="text1"/>
                <w:kern w:val="0"/>
                <w:sz w:val="18"/>
                <w:szCs w:val="18"/>
                <w:lang w:bidi="ar"/>
              </w:rPr>
              <w:t>：≥</w:t>
            </w:r>
            <w:r>
              <w:rPr>
                <w:rFonts w:ascii="宋体" w:hAnsi="宋体" w:hint="eastAsia"/>
                <w:color w:val="000000" w:themeColor="text1"/>
                <w:kern w:val="0"/>
                <w:sz w:val="18"/>
                <w:szCs w:val="18"/>
                <w:lang w:bidi="ar"/>
              </w:rPr>
              <w:t>40</w:t>
            </w: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70</w:t>
            </w:r>
            <w:r>
              <w:rPr>
                <w:rFonts w:ascii="宋体" w:hAnsi="宋体" w:cs="宋体" w:hint="eastAsia"/>
                <w:color w:val="000000" w:themeColor="text1"/>
                <w:kern w:val="0"/>
                <w:sz w:val="18"/>
                <w:szCs w:val="18"/>
                <w:lang w:bidi="ar"/>
              </w:rPr>
              <w:t>％</w:t>
            </w:r>
          </w:p>
        </w:tc>
        <w:tc>
          <w:tcPr>
            <w:tcW w:w="1026" w:type="pct"/>
            <w:tcBorders>
              <w:top w:val="single" w:sz="4" w:space="0" w:color="000000"/>
              <w:left w:val="single" w:sz="4" w:space="0" w:color="000000"/>
              <w:bottom w:val="single" w:sz="8" w:space="0" w:color="auto"/>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hint="eastAsia"/>
                <w:color w:val="000000" w:themeColor="text1"/>
                <w:kern w:val="0"/>
                <w:sz w:val="18"/>
                <w:szCs w:val="18"/>
                <w:lang w:bidi="ar"/>
              </w:rPr>
              <w:t>高</w:t>
            </w:r>
            <w:r>
              <w:rPr>
                <w:rFonts w:ascii="宋体" w:hAnsi="宋体" w:cs="宋体" w:hint="eastAsia"/>
                <w:color w:val="000000" w:themeColor="text1"/>
                <w:kern w:val="0"/>
                <w:sz w:val="18"/>
                <w:szCs w:val="18"/>
                <w:lang w:bidi="ar"/>
              </w:rPr>
              <w:t>：≥</w:t>
            </w:r>
            <w:r>
              <w:rPr>
                <w:rFonts w:ascii="宋体" w:hAnsi="宋体"/>
                <w:color w:val="000000" w:themeColor="text1"/>
                <w:kern w:val="0"/>
                <w:sz w:val="18"/>
                <w:szCs w:val="18"/>
                <w:lang w:bidi="ar"/>
              </w:rPr>
              <w:t>70</w:t>
            </w:r>
            <w:r>
              <w:rPr>
                <w:rFonts w:ascii="宋体" w:hAnsi="宋体" w:cs="宋体" w:hint="eastAsia"/>
                <w:color w:val="000000" w:themeColor="text1"/>
                <w:kern w:val="0"/>
                <w:sz w:val="18"/>
                <w:szCs w:val="18"/>
                <w:lang w:bidi="ar"/>
              </w:rPr>
              <w:t>％</w:t>
            </w:r>
          </w:p>
        </w:tc>
      </w:tr>
      <w:tr w:rsidR="00E97B1B">
        <w:trPr>
          <w:trHeight w:val="312"/>
        </w:trPr>
        <w:tc>
          <w:tcPr>
            <w:tcW w:w="489" w:type="pct"/>
            <w:tcBorders>
              <w:top w:val="single" w:sz="8"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8"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8"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8"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8"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8"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auto"/>
              <w:left w:val="single" w:sz="8"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auto"/>
              <w:left w:val="single" w:sz="4" w:space="0" w:color="auto"/>
              <w:bottom w:val="single" w:sz="4" w:space="0" w:color="auto"/>
              <w:right w:val="single" w:sz="4"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auto"/>
              <w:left w:val="single" w:sz="4" w:space="0" w:color="auto"/>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8" w:space="0" w:color="auto"/>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8" w:space="0" w:color="auto"/>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r w:rsidR="00E97B1B">
        <w:trPr>
          <w:trHeight w:val="312"/>
        </w:trPr>
        <w:tc>
          <w:tcPr>
            <w:tcW w:w="489" w:type="pct"/>
            <w:tcBorders>
              <w:top w:val="single" w:sz="4" w:space="0" w:color="000000"/>
              <w:left w:val="single" w:sz="8" w:space="0" w:color="auto"/>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c>
          <w:tcPr>
            <w:tcW w:w="1026" w:type="pct"/>
            <w:tcBorders>
              <w:top w:val="single" w:sz="4" w:space="0" w:color="000000"/>
              <w:left w:val="single" w:sz="4" w:space="0" w:color="000000"/>
              <w:bottom w:val="single" w:sz="8" w:space="0" w:color="auto"/>
              <w:right w:val="single" w:sz="8" w:space="0" w:color="auto"/>
            </w:tcBorders>
            <w:noWrap/>
            <w:vAlign w:val="center"/>
          </w:tcPr>
          <w:p w:rsidR="00E97B1B" w:rsidRDefault="00E97B1B">
            <w:pPr>
              <w:widowControl/>
              <w:spacing w:line="240" w:lineRule="auto"/>
              <w:jc w:val="center"/>
              <w:textAlignment w:val="center"/>
              <w:rPr>
                <w:rFonts w:ascii="宋体" w:hAnsi="宋体"/>
                <w:color w:val="000000" w:themeColor="text1"/>
                <w:kern w:val="0"/>
                <w:sz w:val="18"/>
                <w:szCs w:val="18"/>
                <w:lang w:bidi="ar"/>
              </w:rPr>
            </w:pPr>
          </w:p>
        </w:tc>
      </w:tr>
    </w:tbl>
    <w:p w:rsidR="00E97B1B" w:rsidRDefault="00A60AA2">
      <w:pPr>
        <w:pStyle w:val="2Char0"/>
        <w:spacing w:line="240" w:lineRule="auto"/>
        <w:ind w:firstLineChars="0" w:firstLine="0"/>
        <w:jc w:val="center"/>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.本表中总计面积与红树林总计面积相等。</w:t>
      </w:r>
    </w:p>
    <w:p w:rsidR="00E97B1B" w:rsidRDefault="00A60AA2">
      <w:pPr>
        <w:pStyle w:val="afffff1"/>
        <w:ind w:firstLineChars="500" w:firstLine="900"/>
        <w:rPr>
          <w:rFonts w:hAnsi="宋体"/>
          <w:sz w:val="18"/>
          <w:szCs w:val="18"/>
        </w:rPr>
      </w:pPr>
      <w:r>
        <w:rPr>
          <w:rFonts w:hAnsi="宋体"/>
          <w:sz w:val="18"/>
          <w:szCs w:val="18"/>
        </w:rPr>
        <w:t>2</w:t>
      </w:r>
      <w:r>
        <w:rPr>
          <w:rFonts w:hAnsi="宋体" w:hint="eastAsia"/>
          <w:sz w:val="18"/>
          <w:szCs w:val="18"/>
        </w:rPr>
        <w:t>.自治区汇总，填表至县，汇总至市和自治区，各市（地）之间空一行，自治区合计在首行。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rFonts w:ascii="宋体" w:hAnsi="宋体"/>
          <w:color w:val="000000"/>
          <w:kern w:val="0"/>
          <w:sz w:val="18"/>
          <w:szCs w:val="18"/>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E97B1B">
      <w:pPr>
        <w:spacing w:line="240" w:lineRule="auto"/>
        <w:ind w:firstLineChars="500" w:firstLine="900"/>
        <w:rPr>
          <w:rFonts w:ascii="宋体" w:hAnsi="宋体"/>
          <w:color w:val="000000"/>
          <w:sz w:val="18"/>
          <w:szCs w:val="18"/>
        </w:rPr>
      </w:pPr>
    </w:p>
    <w:p w:rsidR="00E97B1B" w:rsidRDefault="00A60AA2">
      <w:pPr>
        <w:pStyle w:val="aff4"/>
        <w:spacing w:before="156" w:after="156"/>
        <w:rPr>
          <w:rFonts w:hAnsi="黑体" w:cs="黑体"/>
          <w:color w:val="000000" w:themeColor="text1"/>
          <w:kern w:val="0"/>
          <w:szCs w:val="21"/>
          <w:lang w:bidi="ar"/>
        </w:rPr>
      </w:pPr>
      <w:bookmarkStart w:id="288" w:name="_Toc192599306"/>
      <w:bookmarkStart w:id="289" w:name="_Toc152666496"/>
      <w:bookmarkStart w:id="290" w:name="_Toc193697788"/>
      <w:r>
        <w:rPr>
          <w:rFonts w:hAnsi="黑体" w:cs="黑体" w:hint="eastAsia"/>
          <w:color w:val="000000" w:themeColor="text1"/>
          <w:kern w:val="0"/>
          <w:szCs w:val="21"/>
          <w:lang w:bidi="ar"/>
        </w:rPr>
        <w:lastRenderedPageBreak/>
        <w:t>红树林健康状况统计表</w:t>
      </w:r>
      <w:bookmarkEnd w:id="288"/>
      <w:bookmarkEnd w:id="289"/>
      <w:bookmarkEnd w:id="290"/>
    </w:p>
    <w:p w:rsidR="00E97B1B" w:rsidRDefault="00A60AA2">
      <w:pPr>
        <w:pStyle w:val="afffff1"/>
        <w:rPr>
          <w:lang w:bidi="ar"/>
        </w:rPr>
      </w:pPr>
      <w:r>
        <w:rPr>
          <w:rFonts w:hint="eastAsia"/>
          <w:lang w:bidi="ar"/>
        </w:rPr>
        <w:t>见表E.4。</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红树林健康状况统计表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W w:w="4999" w:type="pct"/>
        <w:tblLook w:val="04A0" w:firstRow="1" w:lastRow="0" w:firstColumn="1" w:lastColumn="0" w:noHBand="0" w:noVBand="1"/>
      </w:tblPr>
      <w:tblGrid>
        <w:gridCol w:w="1321"/>
        <w:gridCol w:w="1791"/>
        <w:gridCol w:w="2085"/>
        <w:gridCol w:w="2769"/>
        <w:gridCol w:w="2769"/>
        <w:gridCol w:w="2772"/>
      </w:tblGrid>
      <w:tr w:rsidR="00E97B1B">
        <w:trPr>
          <w:trHeight w:val="283"/>
        </w:trPr>
        <w:tc>
          <w:tcPr>
            <w:tcW w:w="1152" w:type="pct"/>
            <w:gridSpan w:val="2"/>
            <w:tcBorders>
              <w:top w:val="single" w:sz="8" w:space="0" w:color="auto"/>
              <w:left w:val="single" w:sz="8" w:space="0" w:color="auto"/>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行政区域</w:t>
            </w:r>
          </w:p>
        </w:tc>
        <w:tc>
          <w:tcPr>
            <w:tcW w:w="772" w:type="pct"/>
            <w:vMerge w:val="restart"/>
            <w:tcBorders>
              <w:top w:val="single" w:sz="8" w:space="0" w:color="auto"/>
              <w:left w:val="single" w:sz="4" w:space="0" w:color="000000"/>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总计</w:t>
            </w:r>
          </w:p>
        </w:tc>
        <w:tc>
          <w:tcPr>
            <w:tcW w:w="3076" w:type="pct"/>
            <w:gridSpan w:val="3"/>
            <w:tcBorders>
              <w:top w:val="single" w:sz="8" w:space="0" w:color="auto"/>
              <w:left w:val="single" w:sz="4" w:space="0" w:color="000000"/>
              <w:bottom w:val="single" w:sz="4" w:space="0" w:color="000000"/>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健康状况</w:t>
            </w:r>
          </w:p>
        </w:tc>
      </w:tr>
      <w:tr w:rsidR="00E97B1B">
        <w:trPr>
          <w:trHeight w:val="283"/>
        </w:trPr>
        <w:tc>
          <w:tcPr>
            <w:tcW w:w="489" w:type="pct"/>
            <w:tcBorders>
              <w:top w:val="single" w:sz="4" w:space="0" w:color="000000"/>
              <w:left w:val="single" w:sz="8" w:space="0" w:color="auto"/>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663"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772" w:type="pct"/>
            <w:vMerge/>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健康（</w:t>
            </w:r>
            <w:r>
              <w:rPr>
                <w:rFonts w:ascii="Times New Roman" w:hAnsi="Times New Roman"/>
                <w:color w:val="000000" w:themeColor="text1"/>
                <w:kern w:val="0"/>
                <w:sz w:val="18"/>
                <w:szCs w:val="18"/>
                <w:lang w:bidi="ar"/>
              </w:rPr>
              <w:t>01</w:t>
            </w:r>
            <w:r>
              <w:rPr>
                <w:rFonts w:ascii="Times New Roman" w:hAnsi="Times New Roman" w:hint="eastAsia"/>
                <w:color w:val="000000" w:themeColor="text1"/>
                <w:kern w:val="0"/>
                <w:sz w:val="18"/>
                <w:szCs w:val="18"/>
                <w:lang w:bidi="ar"/>
              </w:rPr>
              <w:t>）</w:t>
            </w: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亚健康（</w:t>
            </w:r>
            <w:r>
              <w:rPr>
                <w:rFonts w:ascii="Times New Roman" w:hAnsi="Times New Roman"/>
                <w:color w:val="000000" w:themeColor="text1"/>
                <w:kern w:val="0"/>
                <w:sz w:val="18"/>
                <w:szCs w:val="18"/>
                <w:lang w:bidi="ar"/>
              </w:rPr>
              <w:t>02</w:t>
            </w:r>
            <w:r>
              <w:rPr>
                <w:rFonts w:ascii="Times New Roman" w:hAnsi="Times New Roman" w:hint="eastAsia"/>
                <w:color w:val="000000" w:themeColor="text1"/>
                <w:kern w:val="0"/>
                <w:sz w:val="18"/>
                <w:szCs w:val="18"/>
                <w:lang w:bidi="ar"/>
              </w:rPr>
              <w:t>）</w:t>
            </w:r>
          </w:p>
        </w:tc>
        <w:tc>
          <w:tcPr>
            <w:tcW w:w="1026" w:type="pct"/>
            <w:tcBorders>
              <w:top w:val="single" w:sz="4" w:space="0" w:color="000000"/>
              <w:left w:val="single" w:sz="4" w:space="0" w:color="000000"/>
              <w:bottom w:val="single" w:sz="8" w:space="0" w:color="auto"/>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不健康（</w:t>
            </w:r>
            <w:r>
              <w:rPr>
                <w:rFonts w:ascii="Times New Roman" w:hAnsi="Times New Roman"/>
                <w:color w:val="000000" w:themeColor="text1"/>
                <w:kern w:val="0"/>
                <w:sz w:val="18"/>
                <w:szCs w:val="18"/>
                <w:lang w:bidi="ar"/>
              </w:rPr>
              <w:t>03</w:t>
            </w:r>
            <w:r>
              <w:rPr>
                <w:rFonts w:ascii="Times New Roman" w:hAnsi="Times New Roman" w:hint="eastAsia"/>
                <w:color w:val="000000" w:themeColor="text1"/>
                <w:kern w:val="0"/>
                <w:sz w:val="18"/>
                <w:szCs w:val="18"/>
                <w:lang w:bidi="ar"/>
              </w:rPr>
              <w:t>）</w:t>
            </w:r>
          </w:p>
        </w:tc>
      </w:tr>
      <w:tr w:rsidR="00E97B1B">
        <w:trPr>
          <w:trHeight w:val="283"/>
        </w:trPr>
        <w:tc>
          <w:tcPr>
            <w:tcW w:w="489" w:type="pct"/>
            <w:tcBorders>
              <w:top w:val="single" w:sz="8" w:space="0" w:color="auto"/>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8" w:space="0" w:color="auto"/>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4"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89" w:type="pct"/>
            <w:tcBorders>
              <w:top w:val="single" w:sz="4" w:space="0" w:color="000000"/>
              <w:left w:val="single" w:sz="8" w:space="0" w:color="auto"/>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663"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772"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5"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26" w:type="pct"/>
            <w:tcBorders>
              <w:top w:val="single" w:sz="4" w:space="0" w:color="000000"/>
              <w:left w:val="single" w:sz="4" w:space="0" w:color="000000"/>
              <w:bottom w:val="single" w:sz="8"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bl>
    <w:p w:rsidR="00E97B1B" w:rsidRDefault="00A60AA2">
      <w:pPr>
        <w:pStyle w:val="2Char0"/>
        <w:spacing w:line="240" w:lineRule="auto"/>
        <w:ind w:firstLineChars="0" w:firstLine="0"/>
        <w:jc w:val="center"/>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.本表中总计面积与红树林现状总计面积相等。</w:t>
      </w:r>
    </w:p>
    <w:p w:rsidR="00E97B1B" w:rsidRDefault="00A60AA2">
      <w:pPr>
        <w:pStyle w:val="afffff1"/>
        <w:ind w:firstLineChars="500" w:firstLine="900"/>
        <w:rPr>
          <w:rFonts w:hAnsi="宋体"/>
          <w:sz w:val="18"/>
          <w:szCs w:val="18"/>
        </w:rPr>
      </w:pPr>
      <w:r>
        <w:rPr>
          <w:rFonts w:hAnsi="宋体"/>
          <w:sz w:val="18"/>
          <w:szCs w:val="18"/>
        </w:rPr>
        <w:t>2</w:t>
      </w:r>
      <w:r>
        <w:rPr>
          <w:rFonts w:hAnsi="宋体" w:hint="eastAsia"/>
          <w:sz w:val="18"/>
          <w:szCs w:val="18"/>
        </w:rPr>
        <w:t>.自治区汇总，填表至县，汇总至市和自治区，各市（地）之间空一行，自治区合计在首行。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rFonts w:ascii="宋体" w:hAnsi="宋体"/>
          <w:color w:val="000000"/>
          <w:kern w:val="0"/>
          <w:sz w:val="18"/>
          <w:szCs w:val="18"/>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E97B1B">
      <w:pPr>
        <w:spacing w:line="240" w:lineRule="auto"/>
        <w:ind w:firstLineChars="500" w:firstLine="1050"/>
        <w:rPr>
          <w:rFonts w:ascii="宋体" w:hAnsi="宋体"/>
          <w:color w:val="000000"/>
        </w:rPr>
      </w:pPr>
    </w:p>
    <w:p w:rsidR="00E97B1B" w:rsidRDefault="00A60AA2">
      <w:pPr>
        <w:pStyle w:val="aff4"/>
        <w:spacing w:before="156" w:after="156"/>
        <w:rPr>
          <w:color w:val="000000" w:themeColor="text1"/>
        </w:rPr>
      </w:pPr>
      <w:bookmarkStart w:id="291" w:name="_Toc193697789"/>
      <w:bookmarkStart w:id="292" w:name="_Toc192599307"/>
      <w:bookmarkStart w:id="293" w:name="_Toc152666497"/>
      <w:r>
        <w:rPr>
          <w:rFonts w:hint="eastAsia"/>
          <w:color w:val="000000" w:themeColor="text1"/>
        </w:rPr>
        <w:lastRenderedPageBreak/>
        <w:t>红树林受威胁状况面积统计表</w:t>
      </w:r>
      <w:bookmarkEnd w:id="291"/>
      <w:bookmarkEnd w:id="292"/>
      <w:bookmarkEnd w:id="293"/>
    </w:p>
    <w:p w:rsidR="00E97B1B" w:rsidRDefault="00A60AA2">
      <w:pPr>
        <w:pStyle w:val="afffff1"/>
      </w:pPr>
      <w:r>
        <w:rPr>
          <w:rFonts w:hint="eastAsia"/>
        </w:rPr>
        <w:t>见E.5。</w:t>
      </w:r>
    </w:p>
    <w:p w:rsidR="00E97B1B" w:rsidRDefault="00A60AA2">
      <w:pPr>
        <w:pStyle w:val="aff"/>
        <w:spacing w:before="156" w:after="156"/>
        <w:rPr>
          <w:rFonts w:hAnsi="黑体" w:cs="黑体"/>
          <w:color w:val="000000" w:themeColor="text1"/>
          <w:szCs w:val="21"/>
        </w:rPr>
      </w:pPr>
      <w:r>
        <w:rPr>
          <w:rFonts w:hAnsi="黑体" w:cs="黑体" w:hint="eastAsia"/>
          <w:color w:val="000000" w:themeColor="text1"/>
          <w:szCs w:val="21"/>
        </w:rPr>
        <w:t>红树林受威胁状况面积统计表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W w:w="5000" w:type="pct"/>
        <w:tblLook w:val="04A0" w:firstRow="1" w:lastRow="0" w:firstColumn="1" w:lastColumn="0" w:noHBand="0" w:noVBand="1"/>
      </w:tblPr>
      <w:tblGrid>
        <w:gridCol w:w="890"/>
        <w:gridCol w:w="902"/>
        <w:gridCol w:w="1175"/>
        <w:gridCol w:w="1243"/>
        <w:gridCol w:w="1308"/>
        <w:gridCol w:w="1238"/>
        <w:gridCol w:w="1254"/>
        <w:gridCol w:w="1302"/>
        <w:gridCol w:w="1591"/>
        <w:gridCol w:w="1394"/>
        <w:gridCol w:w="1213"/>
      </w:tblGrid>
      <w:tr w:rsidR="00E97B1B">
        <w:trPr>
          <w:trHeight w:val="283"/>
        </w:trPr>
        <w:tc>
          <w:tcPr>
            <w:tcW w:w="663" w:type="pct"/>
            <w:gridSpan w:val="2"/>
            <w:tcBorders>
              <w:top w:val="single" w:sz="8" w:space="0" w:color="auto"/>
              <w:left w:val="single" w:sz="8" w:space="0" w:color="auto"/>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行政区域</w:t>
            </w:r>
          </w:p>
        </w:tc>
        <w:tc>
          <w:tcPr>
            <w:tcW w:w="435" w:type="pct"/>
            <w:vMerge w:val="restart"/>
            <w:tcBorders>
              <w:top w:val="single" w:sz="8" w:space="0" w:color="auto"/>
              <w:left w:val="single" w:sz="4" w:space="0" w:color="000000"/>
              <w:right w:val="single" w:sz="4" w:space="0" w:color="000000"/>
            </w:tcBorders>
            <w:vAlign w:val="center"/>
          </w:tcPr>
          <w:p w:rsidR="00E97B1B" w:rsidRDefault="00A60AA2">
            <w:pPr>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总计</w:t>
            </w:r>
          </w:p>
        </w:tc>
        <w:tc>
          <w:tcPr>
            <w:tcW w:w="3902" w:type="pct"/>
            <w:gridSpan w:val="8"/>
            <w:tcBorders>
              <w:top w:val="single" w:sz="8" w:space="0" w:color="auto"/>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受威胁状况</w:t>
            </w:r>
          </w:p>
        </w:tc>
      </w:tr>
      <w:tr w:rsidR="00E97B1B">
        <w:trPr>
          <w:trHeight w:val="283"/>
        </w:trPr>
        <w:tc>
          <w:tcPr>
            <w:tcW w:w="329" w:type="pct"/>
            <w:tcBorders>
              <w:top w:val="single" w:sz="4" w:space="0" w:color="000000"/>
              <w:left w:val="single" w:sz="8" w:space="0" w:color="auto"/>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334"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435" w:type="pct"/>
            <w:vMerge/>
            <w:tcBorders>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工程建设</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0101</w:t>
            </w:r>
            <w:r>
              <w:rPr>
                <w:rFonts w:ascii="宋体" w:hAnsi="宋体" w:cs="宋体" w:hint="eastAsia"/>
                <w:color w:val="000000" w:themeColor="text1"/>
                <w:kern w:val="0"/>
                <w:sz w:val="18"/>
                <w:szCs w:val="18"/>
                <w:lang w:bidi="ar"/>
              </w:rPr>
              <w:t>)</w:t>
            </w:r>
          </w:p>
        </w:tc>
        <w:tc>
          <w:tcPr>
            <w:tcW w:w="484"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污染物排放</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0201</w:t>
            </w:r>
            <w:r>
              <w:rPr>
                <w:rFonts w:ascii="宋体" w:hAnsi="宋体" w:cs="宋体" w:hint="eastAsia"/>
                <w:color w:val="000000" w:themeColor="text1"/>
                <w:kern w:val="0"/>
                <w:sz w:val="18"/>
                <w:szCs w:val="18"/>
                <w:lang w:bidi="ar"/>
              </w:rPr>
              <w:t>)</w:t>
            </w:r>
          </w:p>
        </w:tc>
        <w:tc>
          <w:tcPr>
            <w:tcW w:w="458"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有害生物</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0301</w:t>
            </w:r>
            <w:r>
              <w:rPr>
                <w:rFonts w:ascii="宋体" w:hAnsi="宋体" w:cs="宋体" w:hint="eastAsia"/>
                <w:color w:val="000000" w:themeColor="text1"/>
                <w:kern w:val="0"/>
                <w:sz w:val="18"/>
                <w:szCs w:val="18"/>
                <w:lang w:bidi="ar"/>
              </w:rPr>
              <w:t>)</w:t>
            </w:r>
          </w:p>
        </w:tc>
        <w:tc>
          <w:tcPr>
            <w:tcW w:w="464"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外来入侵</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0401</w:t>
            </w:r>
            <w:r>
              <w:rPr>
                <w:rFonts w:ascii="宋体" w:hAnsi="宋体" w:cs="宋体" w:hint="eastAsia"/>
                <w:color w:val="000000" w:themeColor="text1"/>
                <w:kern w:val="0"/>
                <w:sz w:val="18"/>
                <w:szCs w:val="18"/>
                <w:lang w:bidi="ar"/>
              </w:rPr>
              <w:t>)</w:t>
            </w:r>
          </w:p>
        </w:tc>
        <w:tc>
          <w:tcPr>
            <w:tcW w:w="482"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海漂垃圾</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0501</w:t>
            </w:r>
            <w:r>
              <w:rPr>
                <w:rFonts w:ascii="宋体" w:hAnsi="宋体" w:cs="宋体" w:hint="eastAsia"/>
                <w:color w:val="000000" w:themeColor="text1"/>
                <w:kern w:val="0"/>
                <w:sz w:val="18"/>
                <w:szCs w:val="18"/>
                <w:lang w:bidi="ar"/>
              </w:rPr>
              <w:t>)</w:t>
            </w:r>
          </w:p>
        </w:tc>
        <w:tc>
          <w:tcPr>
            <w:tcW w:w="589"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渔获物采集</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0601</w:t>
            </w:r>
            <w:r>
              <w:rPr>
                <w:rFonts w:ascii="宋体" w:hAnsi="宋体" w:cs="宋体" w:hint="eastAsia"/>
                <w:color w:val="000000" w:themeColor="text1"/>
                <w:kern w:val="0"/>
                <w:sz w:val="18"/>
                <w:szCs w:val="18"/>
                <w:lang w:bidi="ar"/>
              </w:rPr>
              <w:t>)</w:t>
            </w:r>
          </w:p>
        </w:tc>
        <w:tc>
          <w:tcPr>
            <w:tcW w:w="516"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养殖活动</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0701</w:t>
            </w:r>
            <w:r>
              <w:rPr>
                <w:rFonts w:ascii="宋体" w:hAnsi="宋体" w:cs="宋体" w:hint="eastAsia"/>
                <w:color w:val="000000" w:themeColor="text1"/>
                <w:kern w:val="0"/>
                <w:sz w:val="18"/>
                <w:szCs w:val="18"/>
                <w:lang w:bidi="ar"/>
              </w:rPr>
              <w:t>)</w:t>
            </w:r>
          </w:p>
        </w:tc>
        <w:tc>
          <w:tcPr>
            <w:tcW w:w="449"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其他</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r>
              <w:rPr>
                <w:rFonts w:ascii="Times New Roman" w:hAnsi="Times New Roman"/>
                <w:color w:val="000000" w:themeColor="text1"/>
                <w:kern w:val="0"/>
                <w:sz w:val="18"/>
                <w:szCs w:val="18"/>
                <w:lang w:bidi="ar"/>
              </w:rPr>
              <w:t>0801</w:t>
            </w:r>
            <w:r>
              <w:rPr>
                <w:rFonts w:ascii="宋体" w:hAnsi="宋体" w:cs="宋体" w:hint="eastAsia"/>
                <w:color w:val="000000" w:themeColor="text1"/>
                <w:kern w:val="0"/>
                <w:sz w:val="18"/>
                <w:szCs w:val="18"/>
                <w:lang w:bidi="ar"/>
              </w:rPr>
              <w:t>)</w:t>
            </w:r>
          </w:p>
        </w:tc>
      </w:tr>
      <w:tr w:rsidR="00E97B1B">
        <w:trPr>
          <w:trHeight w:val="283"/>
        </w:trPr>
        <w:tc>
          <w:tcPr>
            <w:tcW w:w="329" w:type="pct"/>
            <w:tcBorders>
              <w:top w:val="single" w:sz="8" w:space="0" w:color="auto"/>
              <w:left w:val="single" w:sz="8" w:space="0" w:color="auto"/>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8" w:space="0" w:color="auto"/>
              <w:left w:val="single" w:sz="4" w:space="0" w:color="000000"/>
              <w:bottom w:val="single" w:sz="4"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8" w:space="0" w:color="auto"/>
              <w:left w:val="single" w:sz="4" w:space="0" w:color="000000"/>
              <w:bottom w:val="single" w:sz="4"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329" w:type="pct"/>
            <w:tcBorders>
              <w:top w:val="single" w:sz="4" w:space="0" w:color="000000"/>
              <w:left w:val="single" w:sz="8" w:space="0" w:color="auto"/>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34"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35"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0"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4"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8"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64"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89"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6"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bl>
    <w:p w:rsidR="00E97B1B" w:rsidRDefault="00A60AA2">
      <w:pPr>
        <w:pStyle w:val="2Char0"/>
        <w:spacing w:line="240" w:lineRule="auto"/>
        <w:ind w:firstLineChars="0" w:firstLine="0"/>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.本表中总计面积小于红树林现状总计面积。</w:t>
      </w:r>
    </w:p>
    <w:p w:rsidR="00E97B1B" w:rsidRDefault="00A60AA2">
      <w:pPr>
        <w:pStyle w:val="afffff1"/>
        <w:ind w:firstLineChars="500" w:firstLine="900"/>
        <w:rPr>
          <w:rFonts w:hAnsi="宋体"/>
          <w:sz w:val="18"/>
          <w:szCs w:val="18"/>
        </w:rPr>
      </w:pPr>
      <w:r>
        <w:rPr>
          <w:rFonts w:hAnsi="宋体"/>
          <w:sz w:val="18"/>
          <w:szCs w:val="18"/>
        </w:rPr>
        <w:t>2</w:t>
      </w:r>
      <w:r>
        <w:rPr>
          <w:rFonts w:hAnsi="宋体" w:hint="eastAsia"/>
          <w:sz w:val="18"/>
          <w:szCs w:val="18"/>
        </w:rPr>
        <w:t>.自治区汇总，填表至县，汇总至市和自治区，各市（地）之间空一行，自治区合计在首行。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color w:val="000000"/>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A60AA2">
      <w:pPr>
        <w:pStyle w:val="afffff1"/>
        <w:ind w:firstLineChars="500" w:firstLine="1050"/>
      </w:pPr>
      <w:r>
        <w:br w:type="page"/>
      </w:r>
    </w:p>
    <w:p w:rsidR="00E97B1B" w:rsidRDefault="00A60AA2">
      <w:pPr>
        <w:pStyle w:val="aff4"/>
        <w:spacing w:before="156" w:after="156"/>
        <w:rPr>
          <w:color w:val="000000" w:themeColor="text1"/>
        </w:rPr>
      </w:pPr>
      <w:bookmarkStart w:id="294" w:name="_Toc192599308"/>
      <w:bookmarkStart w:id="295" w:name="_Toc193697790"/>
      <w:bookmarkStart w:id="296" w:name="_Toc152666498"/>
      <w:r>
        <w:rPr>
          <w:rFonts w:hAnsi="黑体" w:cs="黑体" w:hint="eastAsia"/>
          <w:color w:val="000000" w:themeColor="text1"/>
          <w:kern w:val="0"/>
          <w:szCs w:val="21"/>
          <w:lang w:bidi="ar"/>
        </w:rPr>
        <w:lastRenderedPageBreak/>
        <w:t>红树林管理等级面积统计表</w:t>
      </w:r>
      <w:bookmarkEnd w:id="294"/>
      <w:bookmarkEnd w:id="295"/>
      <w:bookmarkEnd w:id="296"/>
    </w:p>
    <w:p w:rsidR="00E97B1B" w:rsidRDefault="00A60AA2">
      <w:pPr>
        <w:pStyle w:val="afffff1"/>
      </w:pPr>
      <w:r>
        <w:rPr>
          <w:rFonts w:hint="eastAsia"/>
        </w:rPr>
        <w:t>见表E.6。</w:t>
      </w:r>
    </w:p>
    <w:p w:rsidR="00E97B1B" w:rsidRDefault="00A60AA2">
      <w:pPr>
        <w:pStyle w:val="aff"/>
        <w:spacing w:before="156" w:after="156"/>
        <w:rPr>
          <w:rFonts w:hAnsi="黑体" w:cs="黑体"/>
          <w:color w:val="000000" w:themeColor="text1"/>
          <w:kern w:val="0"/>
          <w:szCs w:val="21"/>
          <w:lang w:bidi="ar"/>
        </w:rPr>
      </w:pPr>
      <w:r>
        <w:rPr>
          <w:rFonts w:hAnsi="黑体" w:cs="黑体" w:hint="eastAsia"/>
          <w:color w:val="000000" w:themeColor="text1"/>
          <w:kern w:val="0"/>
          <w:szCs w:val="21"/>
          <w:lang w:bidi="ar"/>
        </w:rPr>
        <w:t>红树林管理等级面积统计表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W w:w="5000" w:type="pct"/>
        <w:tblLook w:val="04A0" w:firstRow="1" w:lastRow="0" w:firstColumn="1" w:lastColumn="0" w:noHBand="0" w:noVBand="1"/>
      </w:tblPr>
      <w:tblGrid>
        <w:gridCol w:w="796"/>
        <w:gridCol w:w="1113"/>
        <w:gridCol w:w="1281"/>
        <w:gridCol w:w="2913"/>
        <w:gridCol w:w="2670"/>
        <w:gridCol w:w="2305"/>
        <w:gridCol w:w="2432"/>
      </w:tblGrid>
      <w:tr w:rsidR="00E97B1B">
        <w:trPr>
          <w:trHeight w:val="397"/>
        </w:trPr>
        <w:tc>
          <w:tcPr>
            <w:tcW w:w="707" w:type="pct"/>
            <w:gridSpan w:val="2"/>
            <w:tcBorders>
              <w:top w:val="single" w:sz="8" w:space="0" w:color="auto"/>
              <w:left w:val="single" w:sz="8" w:space="0" w:color="auto"/>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行政区域</w:t>
            </w:r>
          </w:p>
        </w:tc>
        <w:tc>
          <w:tcPr>
            <w:tcW w:w="474" w:type="pct"/>
            <w:vMerge w:val="restart"/>
            <w:tcBorders>
              <w:top w:val="single" w:sz="8" w:space="0" w:color="auto"/>
              <w:left w:val="single" w:sz="4" w:space="0" w:color="000000"/>
              <w:bottom w:val="single" w:sz="4" w:space="0" w:color="000000"/>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总计</w:t>
            </w:r>
          </w:p>
        </w:tc>
        <w:tc>
          <w:tcPr>
            <w:tcW w:w="3819" w:type="pct"/>
            <w:gridSpan w:val="4"/>
            <w:tcBorders>
              <w:top w:val="single" w:sz="8" w:space="0" w:color="auto"/>
              <w:left w:val="single" w:sz="4" w:space="0" w:color="000000"/>
              <w:bottom w:val="single" w:sz="4" w:space="0" w:color="000000"/>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管理等级</w:t>
            </w:r>
          </w:p>
        </w:tc>
      </w:tr>
      <w:tr w:rsidR="00E97B1B">
        <w:trPr>
          <w:trHeight w:val="397"/>
        </w:trPr>
        <w:tc>
          <w:tcPr>
            <w:tcW w:w="295" w:type="pct"/>
            <w:tcBorders>
              <w:top w:val="single" w:sz="4" w:space="0" w:color="000000"/>
              <w:left w:val="single" w:sz="8" w:space="0" w:color="auto"/>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412"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474" w:type="pct"/>
            <w:vMerge/>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国际重要湿地（</w:t>
            </w:r>
            <w:r>
              <w:rPr>
                <w:rFonts w:ascii="Times New Roman" w:hAnsi="Times New Roman"/>
                <w:color w:val="000000" w:themeColor="text1"/>
                <w:kern w:val="0"/>
                <w:sz w:val="18"/>
                <w:szCs w:val="18"/>
                <w:lang w:bidi="ar"/>
              </w:rPr>
              <w:t>01</w:t>
            </w:r>
            <w:r>
              <w:rPr>
                <w:rFonts w:ascii="Times New Roman" w:hAnsi="Times New Roman" w:hint="eastAsia"/>
                <w:color w:val="000000" w:themeColor="text1"/>
                <w:kern w:val="0"/>
                <w:sz w:val="18"/>
                <w:szCs w:val="18"/>
                <w:lang w:bidi="ar"/>
              </w:rPr>
              <w:t>）</w:t>
            </w:r>
          </w:p>
        </w:tc>
        <w:tc>
          <w:tcPr>
            <w:tcW w:w="988"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国家重要湿地（</w:t>
            </w:r>
            <w:r>
              <w:rPr>
                <w:rFonts w:ascii="Times New Roman" w:hAnsi="Times New Roman"/>
                <w:color w:val="000000" w:themeColor="text1"/>
                <w:kern w:val="0"/>
                <w:sz w:val="18"/>
                <w:szCs w:val="18"/>
                <w:lang w:bidi="ar"/>
              </w:rPr>
              <w:t>0</w:t>
            </w:r>
            <w:r>
              <w:rPr>
                <w:rFonts w:ascii="Times New Roman" w:hAnsi="Times New Roman" w:hint="eastAsia"/>
                <w:color w:val="000000" w:themeColor="text1"/>
                <w:kern w:val="0"/>
                <w:sz w:val="18"/>
                <w:szCs w:val="18"/>
                <w:lang w:bidi="ar"/>
              </w:rPr>
              <w:t>2</w:t>
            </w:r>
            <w:r>
              <w:rPr>
                <w:rFonts w:ascii="Times New Roman" w:hAnsi="Times New Roman" w:hint="eastAsia"/>
                <w:color w:val="000000" w:themeColor="text1"/>
                <w:kern w:val="0"/>
                <w:sz w:val="18"/>
                <w:szCs w:val="18"/>
                <w:lang w:bidi="ar"/>
              </w:rPr>
              <w:t>）</w:t>
            </w:r>
          </w:p>
        </w:tc>
        <w:tc>
          <w:tcPr>
            <w:tcW w:w="853" w:type="pct"/>
            <w:tcBorders>
              <w:top w:val="single" w:sz="4" w:space="0" w:color="000000"/>
              <w:left w:val="single" w:sz="4" w:space="0" w:color="000000"/>
              <w:bottom w:val="single" w:sz="8" w:space="0" w:color="auto"/>
              <w:right w:val="single" w:sz="4" w:space="0" w:color="000000"/>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自治区重要湿地（</w:t>
            </w:r>
            <w:r>
              <w:rPr>
                <w:rFonts w:ascii="Times New Roman" w:hAnsi="Times New Roman" w:hint="eastAsia"/>
                <w:color w:val="000000" w:themeColor="text1"/>
                <w:kern w:val="0"/>
                <w:sz w:val="18"/>
                <w:szCs w:val="18"/>
                <w:lang w:bidi="ar"/>
              </w:rPr>
              <w:t>03</w:t>
            </w:r>
            <w:r>
              <w:rPr>
                <w:rFonts w:ascii="Times New Roman" w:hAnsi="Times New Roman" w:hint="eastAsia"/>
                <w:color w:val="000000" w:themeColor="text1"/>
                <w:kern w:val="0"/>
                <w:sz w:val="18"/>
                <w:szCs w:val="18"/>
                <w:lang w:bidi="ar"/>
              </w:rPr>
              <w:t>）</w:t>
            </w:r>
          </w:p>
        </w:tc>
        <w:tc>
          <w:tcPr>
            <w:tcW w:w="900" w:type="pct"/>
            <w:tcBorders>
              <w:top w:val="single" w:sz="4" w:space="0" w:color="000000"/>
              <w:left w:val="single" w:sz="4" w:space="0" w:color="000000"/>
              <w:bottom w:val="single" w:sz="8" w:space="0" w:color="auto"/>
              <w:right w:val="single" w:sz="8" w:space="0" w:color="auto"/>
            </w:tcBorders>
            <w:noWrap/>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一般湿地（</w:t>
            </w:r>
            <w:r>
              <w:rPr>
                <w:rFonts w:ascii="Times New Roman" w:hAnsi="Times New Roman"/>
                <w:color w:val="000000" w:themeColor="text1"/>
                <w:kern w:val="0"/>
                <w:sz w:val="18"/>
                <w:szCs w:val="18"/>
                <w:lang w:bidi="ar"/>
              </w:rPr>
              <w:t>0</w:t>
            </w:r>
            <w:r>
              <w:rPr>
                <w:rFonts w:ascii="Times New Roman" w:hAnsi="Times New Roman" w:hint="eastAsia"/>
                <w:color w:val="000000" w:themeColor="text1"/>
                <w:kern w:val="0"/>
                <w:sz w:val="18"/>
                <w:szCs w:val="18"/>
                <w:lang w:bidi="ar"/>
              </w:rPr>
              <w:t>4</w:t>
            </w:r>
            <w:r>
              <w:rPr>
                <w:rFonts w:ascii="Times New Roman" w:hAnsi="Times New Roman" w:hint="eastAsia"/>
                <w:color w:val="000000" w:themeColor="text1"/>
                <w:kern w:val="0"/>
                <w:sz w:val="18"/>
                <w:szCs w:val="18"/>
                <w:lang w:bidi="ar"/>
              </w:rPr>
              <w:t>）</w:t>
            </w: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8" w:space="0" w:color="auto"/>
              <w:left w:val="single" w:sz="8" w:space="0" w:color="auto"/>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8" w:space="0" w:color="auto"/>
              <w:left w:val="single" w:sz="4" w:space="0" w:color="000000"/>
              <w:bottom w:val="single" w:sz="4" w:space="0" w:color="000000"/>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8" w:space="0" w:color="auto"/>
              <w:left w:val="single" w:sz="4" w:space="0" w:color="000000"/>
              <w:bottom w:val="single" w:sz="4" w:space="0" w:color="000000"/>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397"/>
        </w:trPr>
        <w:tc>
          <w:tcPr>
            <w:tcW w:w="295" w:type="pct"/>
            <w:tcBorders>
              <w:top w:val="single" w:sz="4" w:space="0" w:color="000000"/>
              <w:left w:val="single" w:sz="8" w:space="0" w:color="auto"/>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2"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4"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1078"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88"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853" w:type="pct"/>
            <w:tcBorders>
              <w:top w:val="single" w:sz="4" w:space="0" w:color="000000"/>
              <w:left w:val="single" w:sz="4" w:space="0" w:color="000000"/>
              <w:bottom w:val="single" w:sz="8" w:space="0" w:color="auto"/>
              <w:right w:val="single" w:sz="4" w:space="0" w:color="000000"/>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900" w:type="pct"/>
            <w:tcBorders>
              <w:top w:val="single" w:sz="4" w:space="0" w:color="000000"/>
              <w:left w:val="single" w:sz="4" w:space="0" w:color="000000"/>
              <w:bottom w:val="single" w:sz="8" w:space="0" w:color="auto"/>
              <w:right w:val="single" w:sz="8" w:space="0" w:color="auto"/>
            </w:tcBorders>
            <w:noWrap/>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bl>
    <w:p w:rsidR="00E97B1B" w:rsidRDefault="00A60AA2">
      <w:pPr>
        <w:pStyle w:val="2Char0"/>
        <w:spacing w:line="240" w:lineRule="auto"/>
        <w:ind w:firstLineChars="0" w:firstLine="0"/>
        <w:jc w:val="center"/>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.本表中总计面积与红树林现状总计面积相等。</w:t>
      </w:r>
    </w:p>
    <w:p w:rsidR="00E97B1B" w:rsidRDefault="00A60AA2">
      <w:pPr>
        <w:pStyle w:val="2Char0"/>
        <w:tabs>
          <w:tab w:val="left" w:pos="312"/>
        </w:tabs>
        <w:spacing w:line="240" w:lineRule="auto"/>
        <w:ind w:firstLineChars="500" w:firstLine="90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2.自治区汇总，填表至县，汇总至市和自治区，各市（地）之间空一行，自治区合计在首行。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color w:val="000000"/>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A60AA2">
      <w:pPr>
        <w:pStyle w:val="2Char0"/>
        <w:tabs>
          <w:tab w:val="left" w:pos="312"/>
        </w:tabs>
        <w:spacing w:line="240" w:lineRule="auto"/>
        <w:ind w:firstLineChars="500" w:firstLine="900"/>
        <w:jc w:val="left"/>
        <w:rPr>
          <w:rFonts w:ascii="宋体" w:eastAsia="宋体" w:hAnsi="宋体" w:cs="宋体"/>
          <w:color w:val="000000" w:themeColor="text1"/>
          <w:sz w:val="18"/>
          <w:szCs w:val="18"/>
        </w:rPr>
      </w:pPr>
      <w:r>
        <w:rPr>
          <w:rFonts w:ascii="宋体" w:eastAsia="宋体" w:hAnsi="宋体" w:cs="宋体"/>
          <w:color w:val="000000" w:themeColor="text1"/>
          <w:sz w:val="18"/>
          <w:szCs w:val="18"/>
        </w:rPr>
        <w:br w:type="page"/>
      </w:r>
    </w:p>
    <w:p w:rsidR="00E97B1B" w:rsidRDefault="00A60AA2">
      <w:pPr>
        <w:pStyle w:val="aff4"/>
        <w:spacing w:before="156" w:after="156"/>
        <w:rPr>
          <w:rFonts w:hAnsi="黑体" w:cs="黑体"/>
          <w:color w:val="000000" w:themeColor="text1"/>
          <w:szCs w:val="21"/>
        </w:rPr>
      </w:pPr>
      <w:bookmarkStart w:id="297" w:name="_Toc193697791"/>
      <w:bookmarkStart w:id="298" w:name="_Toc152666499"/>
      <w:bookmarkStart w:id="299" w:name="_Toc192599309"/>
      <w:r>
        <w:rPr>
          <w:rFonts w:hAnsi="黑体" w:cs="黑体" w:hint="eastAsia"/>
          <w:color w:val="000000" w:themeColor="text1"/>
          <w:szCs w:val="21"/>
        </w:rPr>
        <w:lastRenderedPageBreak/>
        <w:t>红树林保护形式面积统计表</w:t>
      </w:r>
      <w:bookmarkEnd w:id="297"/>
      <w:bookmarkEnd w:id="298"/>
      <w:bookmarkEnd w:id="299"/>
    </w:p>
    <w:p w:rsidR="00E97B1B" w:rsidRDefault="00A60AA2">
      <w:pPr>
        <w:pStyle w:val="afffff1"/>
      </w:pPr>
      <w:r>
        <w:rPr>
          <w:rFonts w:hint="eastAsia"/>
        </w:rPr>
        <w:t>见表E.7。</w:t>
      </w:r>
    </w:p>
    <w:p w:rsidR="00E97B1B" w:rsidRDefault="00A60AA2">
      <w:pPr>
        <w:pStyle w:val="aff"/>
        <w:spacing w:before="156" w:after="156"/>
        <w:rPr>
          <w:rFonts w:hAnsi="黑体" w:cs="黑体"/>
          <w:color w:val="000000" w:themeColor="text1"/>
          <w:szCs w:val="21"/>
        </w:rPr>
      </w:pPr>
      <w:r>
        <w:rPr>
          <w:rFonts w:hAnsi="黑体" w:cs="黑体" w:hint="eastAsia"/>
          <w:color w:val="000000" w:themeColor="text1"/>
          <w:szCs w:val="21"/>
        </w:rPr>
        <w:t>红树林保护形式面积统计表</w:t>
      </w:r>
    </w:p>
    <w:p w:rsidR="00E97B1B" w:rsidRDefault="00A60AA2">
      <w:pPr>
        <w:pStyle w:val="afffff1"/>
        <w:ind w:firstLine="360"/>
        <w:rPr>
          <w:sz w:val="18"/>
          <w:szCs w:val="18"/>
        </w:rPr>
      </w:pPr>
      <w:r>
        <w:rPr>
          <w:rFonts w:hint="eastAsia"/>
          <w:sz w:val="18"/>
          <w:szCs w:val="18"/>
        </w:rPr>
        <w:t>单位：公顷（</w:t>
      </w:r>
      <w:r>
        <w:rPr>
          <w:sz w:val="18"/>
          <w:szCs w:val="18"/>
        </w:rPr>
        <w:t>0</w:t>
      </w:r>
      <w:r>
        <w:rPr>
          <w:rFonts w:hint="eastAsia"/>
          <w:sz w:val="18"/>
          <w:szCs w:val="18"/>
        </w:rPr>
        <w:t>.</w:t>
      </w:r>
      <w:r>
        <w:rPr>
          <w:sz w:val="18"/>
          <w:szCs w:val="18"/>
        </w:rPr>
        <w:t>00</w:t>
      </w:r>
      <w:r>
        <w:rPr>
          <w:rFonts w:hint="eastAsia"/>
          <w:sz w:val="18"/>
          <w:szCs w:val="18"/>
        </w:rPr>
        <w:t>）第  页 共  页</w:t>
      </w:r>
    </w:p>
    <w:tbl>
      <w:tblPr>
        <w:tblW w:w="5000" w:type="pct"/>
        <w:tblLayout w:type="fixed"/>
        <w:tblLook w:val="04A0" w:firstRow="1" w:lastRow="0" w:firstColumn="1" w:lastColumn="0" w:noHBand="0" w:noVBand="1"/>
      </w:tblPr>
      <w:tblGrid>
        <w:gridCol w:w="504"/>
        <w:gridCol w:w="610"/>
        <w:gridCol w:w="829"/>
        <w:gridCol w:w="711"/>
        <w:gridCol w:w="967"/>
        <w:gridCol w:w="432"/>
        <w:gridCol w:w="716"/>
        <w:gridCol w:w="586"/>
        <w:gridCol w:w="449"/>
        <w:gridCol w:w="765"/>
        <w:gridCol w:w="211"/>
        <w:gridCol w:w="938"/>
        <w:gridCol w:w="943"/>
        <w:gridCol w:w="349"/>
        <w:gridCol w:w="594"/>
        <w:gridCol w:w="535"/>
        <w:gridCol w:w="403"/>
        <w:gridCol w:w="727"/>
        <w:gridCol w:w="503"/>
        <w:gridCol w:w="632"/>
        <w:gridCol w:w="122"/>
        <w:gridCol w:w="984"/>
      </w:tblGrid>
      <w:tr w:rsidR="00E97B1B">
        <w:trPr>
          <w:trHeight w:val="223"/>
        </w:trPr>
        <w:tc>
          <w:tcPr>
            <w:tcW w:w="413" w:type="pct"/>
            <w:gridSpan w:val="2"/>
            <w:tcBorders>
              <w:top w:val="single" w:sz="8" w:space="0" w:color="auto"/>
              <w:left w:val="single" w:sz="8" w:space="0" w:color="auto"/>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行政区域</w:t>
            </w:r>
          </w:p>
        </w:tc>
        <w:tc>
          <w:tcPr>
            <w:tcW w:w="307" w:type="pct"/>
            <w:vMerge w:val="restart"/>
            <w:tcBorders>
              <w:top w:val="single" w:sz="8" w:space="0" w:color="auto"/>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总计</w:t>
            </w:r>
          </w:p>
        </w:tc>
        <w:tc>
          <w:tcPr>
            <w:tcW w:w="4279" w:type="pct"/>
            <w:gridSpan w:val="19"/>
            <w:tcBorders>
              <w:top w:val="single" w:sz="8" w:space="0" w:color="auto"/>
              <w:left w:val="single" w:sz="4" w:space="0" w:color="000000"/>
              <w:bottom w:val="single" w:sz="4" w:space="0" w:color="000000"/>
              <w:right w:val="single" w:sz="8" w:space="0" w:color="auto"/>
            </w:tcBorders>
            <w:vAlign w:val="center"/>
          </w:tcPr>
          <w:p w:rsidR="00E97B1B" w:rsidRDefault="00A60AA2">
            <w:pPr>
              <w:widowControl/>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国家级</w:t>
            </w:r>
          </w:p>
        </w:tc>
      </w:tr>
      <w:tr w:rsidR="00E97B1B">
        <w:trPr>
          <w:trHeight w:val="764"/>
        </w:trPr>
        <w:tc>
          <w:tcPr>
            <w:tcW w:w="187" w:type="pct"/>
            <w:tcBorders>
              <w:top w:val="single" w:sz="4" w:space="0" w:color="000000"/>
              <w:left w:val="single" w:sz="8" w:space="0" w:color="auto"/>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名称</w:t>
            </w:r>
          </w:p>
        </w:tc>
        <w:tc>
          <w:tcPr>
            <w:tcW w:w="225"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代码</w:t>
            </w:r>
          </w:p>
        </w:tc>
        <w:tc>
          <w:tcPr>
            <w:tcW w:w="307" w:type="pct"/>
            <w:vMerge/>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63"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合计</w:t>
            </w:r>
          </w:p>
        </w:tc>
        <w:tc>
          <w:tcPr>
            <w:tcW w:w="358"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自然保护区（0101）</w:t>
            </w:r>
          </w:p>
        </w:tc>
        <w:tc>
          <w:tcPr>
            <w:tcW w:w="425"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风景名胜区</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(0201)</w:t>
            </w:r>
          </w:p>
        </w:tc>
        <w:tc>
          <w:tcPr>
            <w:tcW w:w="383"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海洋公园（0301）</w:t>
            </w:r>
          </w:p>
        </w:tc>
        <w:tc>
          <w:tcPr>
            <w:tcW w:w="361"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湿地公园（0401）</w:t>
            </w:r>
          </w:p>
        </w:tc>
        <w:tc>
          <w:tcPr>
            <w:tcW w:w="347" w:type="pct"/>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水产种质资源保护区（0501）</w:t>
            </w:r>
          </w:p>
        </w:tc>
        <w:tc>
          <w:tcPr>
            <w:tcW w:w="478"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野生植物原生境保护区（点）</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(0601)</w:t>
            </w:r>
          </w:p>
        </w:tc>
        <w:tc>
          <w:tcPr>
            <w:tcW w:w="418"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自然保护小区（0701）</w:t>
            </w:r>
          </w:p>
        </w:tc>
        <w:tc>
          <w:tcPr>
            <w:tcW w:w="418"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野生动物重要栖息地（0801）</w:t>
            </w:r>
          </w:p>
        </w:tc>
        <w:tc>
          <w:tcPr>
            <w:tcW w:w="420" w:type="pct"/>
            <w:gridSpan w:val="2"/>
            <w:tcBorders>
              <w:top w:val="single" w:sz="4" w:space="0" w:color="000000"/>
              <w:left w:val="single" w:sz="4" w:space="0" w:color="000000"/>
              <w:bottom w:val="single" w:sz="8" w:space="0" w:color="auto"/>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水源地保护区（0901）</w:t>
            </w:r>
          </w:p>
        </w:tc>
        <w:tc>
          <w:tcPr>
            <w:tcW w:w="406" w:type="pct"/>
            <w:gridSpan w:val="2"/>
            <w:tcBorders>
              <w:top w:val="single" w:sz="4" w:space="0" w:color="000000"/>
              <w:left w:val="single" w:sz="4" w:space="0" w:color="000000"/>
              <w:bottom w:val="single" w:sz="8" w:space="0" w:color="auto"/>
              <w:righ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其他</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(1101)</w:t>
            </w:r>
          </w:p>
        </w:tc>
      </w:tr>
      <w:tr w:rsidR="00E97B1B">
        <w:trPr>
          <w:trHeight w:val="283"/>
        </w:trPr>
        <w:tc>
          <w:tcPr>
            <w:tcW w:w="187" w:type="pct"/>
            <w:tcBorders>
              <w:top w:val="single" w:sz="8" w:space="0" w:color="auto"/>
              <w:left w:val="single" w:sz="8" w:space="0" w:color="auto"/>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25" w:type="pct"/>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07" w:type="pct"/>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63" w:type="pct"/>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58" w:type="pct"/>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5"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83"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61"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7" w:type="pct"/>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8"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8"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8"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0" w:type="pct"/>
            <w:gridSpan w:val="2"/>
            <w:tcBorders>
              <w:top w:val="single" w:sz="8" w:space="0" w:color="auto"/>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06" w:type="pct"/>
            <w:gridSpan w:val="2"/>
            <w:tcBorders>
              <w:top w:val="single" w:sz="8" w:space="0" w:color="auto"/>
              <w:left w:val="single" w:sz="4" w:space="0" w:color="000000"/>
              <w:bottom w:val="single" w:sz="4" w:space="0" w:color="000000"/>
              <w:right w:val="single" w:sz="8" w:space="0" w:color="auto"/>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187" w:type="pct"/>
            <w:tcBorders>
              <w:top w:val="single" w:sz="4" w:space="0" w:color="000000"/>
              <w:left w:val="single" w:sz="8" w:space="0" w:color="auto"/>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25"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07"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63"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58"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5"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83"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61"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7"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78"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8"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18"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0"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06" w:type="pct"/>
            <w:gridSpan w:val="2"/>
            <w:tcBorders>
              <w:top w:val="single" w:sz="4" w:space="0" w:color="000000"/>
              <w:left w:val="single" w:sz="4" w:space="0" w:color="000000"/>
              <w:bottom w:val="single" w:sz="4" w:space="0" w:color="000000"/>
              <w:right w:val="single" w:sz="8" w:space="0" w:color="auto"/>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5000" w:type="pct"/>
            <w:gridSpan w:val="22"/>
            <w:tcBorders>
              <w:top w:val="single" w:sz="4" w:space="0" w:color="000000"/>
              <w:left w:val="single" w:sz="8" w:space="0" w:color="auto"/>
              <w:bottom w:val="single" w:sz="4" w:space="0" w:color="000000"/>
              <w:right w:val="single" w:sz="8" w:space="0" w:color="auto"/>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地方级</w:t>
            </w:r>
          </w:p>
        </w:tc>
      </w:tr>
      <w:tr w:rsidR="00E97B1B">
        <w:trPr>
          <w:trHeight w:val="283"/>
        </w:trPr>
        <w:tc>
          <w:tcPr>
            <w:tcW w:w="413" w:type="pct"/>
            <w:gridSpan w:val="2"/>
            <w:tcBorders>
              <w:top w:val="single" w:sz="4" w:space="0" w:color="000000"/>
              <w:left w:val="single" w:sz="8" w:space="0" w:color="auto"/>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合计</w:t>
            </w:r>
          </w:p>
        </w:tc>
        <w:tc>
          <w:tcPr>
            <w:tcW w:w="570"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自然保护区（0102）</w:t>
            </w:r>
          </w:p>
        </w:tc>
        <w:tc>
          <w:tcPr>
            <w:tcW w:w="518"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风景名胜区</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(0202)</w:t>
            </w:r>
          </w:p>
        </w:tc>
        <w:tc>
          <w:tcPr>
            <w:tcW w:w="482"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海洋公园（0302）</w:t>
            </w:r>
          </w:p>
        </w:tc>
        <w:tc>
          <w:tcPr>
            <w:tcW w:w="44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湿地公园（0402）</w:t>
            </w:r>
          </w:p>
        </w:tc>
        <w:tc>
          <w:tcPr>
            <w:tcW w:w="423"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水产种质资源保护区（0502）</w:t>
            </w:r>
          </w:p>
        </w:tc>
        <w:tc>
          <w:tcPr>
            <w:tcW w:w="349" w:type="pct"/>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野生植物原生境保护区（点）</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(0602)</w:t>
            </w:r>
          </w:p>
        </w:tc>
        <w:tc>
          <w:tcPr>
            <w:tcW w:w="34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自然保护小区（0702）</w:t>
            </w:r>
          </w:p>
        </w:tc>
        <w:tc>
          <w:tcPr>
            <w:tcW w:w="347"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野生动物重要栖息地（0802）</w:t>
            </w:r>
          </w:p>
        </w:tc>
        <w:tc>
          <w:tcPr>
            <w:tcW w:w="455"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水源地保护区（0902）</w:t>
            </w:r>
          </w:p>
        </w:tc>
        <w:tc>
          <w:tcPr>
            <w:tcW w:w="27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其他</w:t>
            </w:r>
          </w:p>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(1102)</w:t>
            </w:r>
          </w:p>
        </w:tc>
        <w:tc>
          <w:tcPr>
            <w:tcW w:w="361" w:type="pct"/>
            <w:tcBorders>
              <w:top w:val="single" w:sz="4" w:space="0" w:color="000000"/>
              <w:left w:val="single" w:sz="4" w:space="0" w:color="000000"/>
              <w:bottom w:val="single" w:sz="4" w:space="0" w:color="000000"/>
              <w:right w:val="single" w:sz="8" w:space="0" w:color="auto"/>
            </w:tcBorders>
          </w:tcPr>
          <w:p w:rsidR="00E97B1B" w:rsidRDefault="00A60AA2">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生态保护红线（10）</w:t>
            </w:r>
          </w:p>
        </w:tc>
      </w:tr>
      <w:tr w:rsidR="00E97B1B">
        <w:trPr>
          <w:trHeight w:val="283"/>
        </w:trPr>
        <w:tc>
          <w:tcPr>
            <w:tcW w:w="413" w:type="pct"/>
            <w:gridSpan w:val="2"/>
            <w:tcBorders>
              <w:top w:val="single" w:sz="4" w:space="0" w:color="000000"/>
              <w:left w:val="single" w:sz="8" w:space="0" w:color="auto"/>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70"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8"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3"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9" w:type="pct"/>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7"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5"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79" w:type="pct"/>
            <w:gridSpan w:val="2"/>
            <w:tcBorders>
              <w:top w:val="single" w:sz="4" w:space="0" w:color="000000"/>
              <w:left w:val="single" w:sz="4" w:space="0" w:color="000000"/>
              <w:bottom w:val="single" w:sz="4" w:space="0" w:color="000000"/>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61" w:type="pct"/>
            <w:tcBorders>
              <w:top w:val="single" w:sz="4" w:space="0" w:color="000000"/>
              <w:left w:val="single" w:sz="4" w:space="0" w:color="000000"/>
              <w:bottom w:val="single" w:sz="4" w:space="0" w:color="000000"/>
              <w:right w:val="single" w:sz="8" w:space="0" w:color="auto"/>
            </w:tcBorders>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r w:rsidR="00E97B1B">
        <w:trPr>
          <w:trHeight w:val="283"/>
        </w:trPr>
        <w:tc>
          <w:tcPr>
            <w:tcW w:w="413" w:type="pct"/>
            <w:gridSpan w:val="2"/>
            <w:tcBorders>
              <w:top w:val="single" w:sz="4" w:space="0" w:color="000000"/>
              <w:left w:val="single" w:sz="8" w:space="0" w:color="auto"/>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70"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518"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82"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49"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23"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9" w:type="pct"/>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9"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47"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455"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279" w:type="pct"/>
            <w:gridSpan w:val="2"/>
            <w:tcBorders>
              <w:top w:val="single" w:sz="4" w:space="0" w:color="000000"/>
              <w:left w:val="single" w:sz="4" w:space="0" w:color="000000"/>
              <w:bottom w:val="single" w:sz="8" w:space="0" w:color="auto"/>
              <w:right w:val="single" w:sz="4" w:space="0" w:color="000000"/>
            </w:tcBorders>
            <w:vAlign w:val="center"/>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c>
          <w:tcPr>
            <w:tcW w:w="361" w:type="pct"/>
            <w:tcBorders>
              <w:top w:val="single" w:sz="4" w:space="0" w:color="000000"/>
              <w:left w:val="single" w:sz="4" w:space="0" w:color="000000"/>
              <w:bottom w:val="single" w:sz="8" w:space="0" w:color="auto"/>
              <w:right w:val="single" w:sz="8" w:space="0" w:color="auto"/>
            </w:tcBorders>
          </w:tcPr>
          <w:p w:rsidR="00E97B1B" w:rsidRDefault="00E97B1B">
            <w:pPr>
              <w:widowControl/>
              <w:spacing w:line="240" w:lineRule="auto"/>
              <w:jc w:val="center"/>
              <w:textAlignment w:val="center"/>
              <w:rPr>
                <w:rFonts w:ascii="宋体" w:hAnsi="宋体" w:cs="宋体"/>
                <w:color w:val="000000" w:themeColor="text1"/>
                <w:kern w:val="0"/>
                <w:sz w:val="18"/>
                <w:szCs w:val="18"/>
                <w:lang w:bidi="ar"/>
              </w:rPr>
            </w:pPr>
          </w:p>
        </w:tc>
      </w:tr>
    </w:tbl>
    <w:p w:rsidR="00E97B1B" w:rsidRDefault="00A60AA2">
      <w:pPr>
        <w:pStyle w:val="2Char0"/>
        <w:spacing w:line="240" w:lineRule="auto"/>
        <w:ind w:firstLineChars="0" w:firstLine="0"/>
        <w:jc w:val="center"/>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 xml:space="preserve">统计人：                                                        统计日期：                                                  检查人：      </w:t>
      </w:r>
    </w:p>
    <w:p w:rsidR="00E97B1B" w:rsidRDefault="00A60AA2">
      <w:pPr>
        <w:pStyle w:val="2Char0"/>
        <w:spacing w:line="240" w:lineRule="auto"/>
        <w:ind w:firstLineChars="0" w:firstLine="0"/>
        <w:jc w:val="left"/>
        <w:rPr>
          <w:rFonts w:ascii="宋体" w:eastAsia="宋体" w:hAnsi="宋体" w:cs="宋体"/>
          <w:color w:val="000000" w:themeColor="text1"/>
          <w:sz w:val="18"/>
          <w:szCs w:val="18"/>
        </w:rPr>
      </w:pPr>
      <w:r>
        <w:rPr>
          <w:rFonts w:ascii="宋体" w:eastAsia="宋体" w:hAnsi="宋体" w:cs="宋体" w:hint="eastAsia"/>
          <w:color w:val="000000" w:themeColor="text1"/>
          <w:sz w:val="18"/>
          <w:szCs w:val="18"/>
        </w:rPr>
        <w:t>填表说明：</w:t>
      </w:r>
      <w:r>
        <w:rPr>
          <w:rFonts w:ascii="宋体" w:eastAsia="宋体" w:hAnsi="宋体"/>
          <w:color w:val="000000" w:themeColor="text1"/>
          <w:sz w:val="18"/>
          <w:szCs w:val="18"/>
        </w:rPr>
        <w:t>1</w:t>
      </w:r>
      <w:r>
        <w:rPr>
          <w:rFonts w:ascii="宋体" w:eastAsia="宋体" w:hAnsi="宋体" w:cs="宋体" w:hint="eastAsia"/>
          <w:color w:val="000000" w:themeColor="text1"/>
          <w:sz w:val="18"/>
          <w:szCs w:val="18"/>
        </w:rPr>
        <w:t>.本表中总计面积小于红树林现状总计面积。</w:t>
      </w:r>
    </w:p>
    <w:p w:rsidR="00E97B1B" w:rsidRDefault="00A60AA2">
      <w:pPr>
        <w:pStyle w:val="afffff1"/>
        <w:ind w:firstLineChars="500" w:firstLine="900"/>
        <w:rPr>
          <w:rFonts w:hAnsi="宋体"/>
          <w:sz w:val="18"/>
          <w:szCs w:val="18"/>
        </w:rPr>
      </w:pPr>
      <w:r>
        <w:rPr>
          <w:rFonts w:hAnsi="宋体"/>
          <w:sz w:val="18"/>
          <w:szCs w:val="18"/>
        </w:rPr>
        <w:t>2</w:t>
      </w:r>
      <w:r>
        <w:rPr>
          <w:rFonts w:hAnsi="宋体" w:hint="eastAsia"/>
          <w:sz w:val="18"/>
          <w:szCs w:val="18"/>
        </w:rPr>
        <w:t>.自治区汇总，填表至县，汇总至市和自治区，各市（地）之间空一行，自治区合计在首行。</w:t>
      </w:r>
    </w:p>
    <w:p w:rsidR="00E97B1B" w:rsidRDefault="00A60AA2">
      <w:pPr>
        <w:spacing w:line="240" w:lineRule="auto"/>
        <w:rPr>
          <w:rFonts w:ascii="宋体" w:hAnsi="宋体"/>
          <w:color w:val="000000"/>
          <w:kern w:val="0"/>
          <w:sz w:val="18"/>
          <w:szCs w:val="18"/>
        </w:rPr>
      </w:pPr>
      <w:r>
        <w:rPr>
          <w:rFonts w:ascii="宋体" w:hAnsi="宋体"/>
          <w:color w:val="000000"/>
          <w:kern w:val="0"/>
          <w:sz w:val="18"/>
          <w:szCs w:val="18"/>
        </w:rPr>
        <w:t xml:space="preserve">          </w:t>
      </w:r>
      <w:r>
        <w:rPr>
          <w:rFonts w:ascii="宋体" w:hAnsi="宋体" w:hint="eastAsia"/>
          <w:color w:val="000000"/>
          <w:kern w:val="0"/>
          <w:sz w:val="18"/>
          <w:szCs w:val="18"/>
        </w:rPr>
        <w:t>3</w:t>
      </w:r>
      <w:r>
        <w:rPr>
          <w:rFonts w:ascii="宋体" w:hAnsi="宋体"/>
          <w:color w:val="000000"/>
          <w:kern w:val="0"/>
          <w:sz w:val="18"/>
          <w:szCs w:val="18"/>
        </w:rPr>
        <w:t>.填写面积数据的单元格格式应设置为数值，小数位数设置为2位，实际</w:t>
      </w:r>
      <w:proofErr w:type="gramStart"/>
      <w:r>
        <w:rPr>
          <w:rFonts w:ascii="宋体" w:hAnsi="宋体"/>
          <w:color w:val="000000"/>
          <w:kern w:val="0"/>
          <w:sz w:val="18"/>
          <w:szCs w:val="18"/>
        </w:rPr>
        <w:t>填写值</w:t>
      </w:r>
      <w:proofErr w:type="gramEnd"/>
      <w:r>
        <w:rPr>
          <w:rFonts w:ascii="宋体" w:hAnsi="宋体"/>
          <w:color w:val="000000"/>
          <w:kern w:val="0"/>
          <w:sz w:val="18"/>
          <w:szCs w:val="18"/>
        </w:rPr>
        <w:t>应保留6位小数。</w:t>
      </w:r>
    </w:p>
    <w:p w:rsidR="00E97B1B" w:rsidRDefault="00A60AA2">
      <w:pPr>
        <w:spacing w:line="240" w:lineRule="auto"/>
        <w:ind w:firstLineChars="500" w:firstLine="900"/>
        <w:rPr>
          <w:rFonts w:ascii="宋体" w:hAnsi="宋体"/>
          <w:color w:val="000000"/>
        </w:rPr>
      </w:pPr>
      <w:r>
        <w:rPr>
          <w:rFonts w:ascii="宋体" w:hAnsi="宋体" w:hint="eastAsia"/>
          <w:color w:val="000000"/>
          <w:kern w:val="0"/>
          <w:sz w:val="18"/>
          <w:szCs w:val="18"/>
        </w:rPr>
        <w:t>4</w:t>
      </w:r>
      <w:r>
        <w:rPr>
          <w:rFonts w:ascii="宋体" w:hAnsi="宋体"/>
          <w:color w:val="000000"/>
          <w:kern w:val="0"/>
          <w:sz w:val="18"/>
          <w:szCs w:val="18"/>
        </w:rPr>
        <w:t>.依据数据库汇总生成。</w:t>
      </w:r>
    </w:p>
    <w:p w:rsidR="00E97B1B" w:rsidRDefault="00E97B1B">
      <w:pPr>
        <w:pStyle w:val="2Char0"/>
        <w:spacing w:line="360" w:lineRule="exact"/>
        <w:ind w:firstLineChars="0" w:firstLine="0"/>
        <w:jc w:val="center"/>
        <w:rPr>
          <w:rFonts w:ascii="宋体" w:eastAsia="宋体" w:hAnsi="宋体" w:cs="宋体"/>
          <w:color w:val="000000" w:themeColor="text1"/>
          <w:sz w:val="18"/>
          <w:szCs w:val="18"/>
        </w:rPr>
      </w:pPr>
    </w:p>
    <w:p w:rsidR="00E97B1B" w:rsidRDefault="00E97B1B">
      <w:pPr>
        <w:pStyle w:val="afffff1"/>
        <w:sectPr w:rsidR="00E97B1B">
          <w:pgSz w:w="16838" w:h="11906" w:orient="landscape"/>
          <w:pgMar w:top="1134" w:right="2410" w:bottom="1134" w:left="1134" w:header="1418" w:footer="1134" w:gutter="284"/>
          <w:cols w:space="425"/>
          <w:formProt w:val="0"/>
          <w:docGrid w:type="linesAndChars" w:linePitch="312"/>
        </w:sectPr>
      </w:pPr>
    </w:p>
    <w:p w:rsidR="00E97B1B" w:rsidRDefault="00E97B1B">
      <w:pPr>
        <w:pStyle w:val="afe"/>
      </w:pPr>
    </w:p>
    <w:p w:rsidR="00E97B1B" w:rsidRDefault="00A60AA2">
      <w:pPr>
        <w:pStyle w:val="aff3"/>
        <w:spacing w:before="78" w:after="156"/>
        <w:rPr>
          <w:color w:val="000000" w:themeColor="text1"/>
        </w:rPr>
      </w:pPr>
      <w:r>
        <w:rPr>
          <w:color w:val="000000" w:themeColor="text1"/>
        </w:rPr>
        <w:br/>
      </w:r>
      <w:bookmarkStart w:id="300" w:name="_Toc192599310"/>
      <w:bookmarkStart w:id="301" w:name="_Toc156901989"/>
      <w:bookmarkStart w:id="302" w:name="_Toc152666500"/>
      <w:bookmarkStart w:id="303" w:name="_Toc193697811"/>
      <w:bookmarkStart w:id="304" w:name="_Toc193697792"/>
      <w:bookmarkStart w:id="305" w:name="_Toc162446297"/>
      <w:bookmarkStart w:id="306" w:name="_Toc169515961"/>
      <w:bookmarkStart w:id="307" w:name="_Toc156900297"/>
      <w:bookmarkStart w:id="308" w:name="_Toc162359551"/>
      <w:bookmarkStart w:id="309" w:name="_Toc196377152"/>
      <w:bookmarkStart w:id="310" w:name="_Toc193703096"/>
      <w:r>
        <w:rPr>
          <w:rFonts w:hint="eastAsia"/>
          <w:color w:val="000000" w:themeColor="text1"/>
        </w:rPr>
        <w:t>（资料性）</w:t>
      </w:r>
      <w:r>
        <w:rPr>
          <w:color w:val="000000" w:themeColor="text1"/>
        </w:rPr>
        <w:br/>
      </w:r>
      <w:r>
        <w:rPr>
          <w:rFonts w:hint="eastAsia"/>
          <w:color w:val="000000" w:themeColor="text1"/>
        </w:rPr>
        <w:t>红树林专项调查成果组织结构</w:t>
      </w:r>
      <w:bookmarkEnd w:id="300"/>
      <w:bookmarkEnd w:id="301"/>
      <w:bookmarkEnd w:id="302"/>
      <w:bookmarkEnd w:id="303"/>
      <w:bookmarkEnd w:id="304"/>
      <w:bookmarkEnd w:id="305"/>
      <w:bookmarkEnd w:id="306"/>
      <w:bookmarkEnd w:id="307"/>
      <w:bookmarkEnd w:id="308"/>
      <w:bookmarkEnd w:id="309"/>
      <w:bookmarkEnd w:id="310"/>
    </w:p>
    <w:p w:rsidR="00E97B1B" w:rsidRDefault="00A60AA2">
      <w:pPr>
        <w:pStyle w:val="aff4"/>
        <w:spacing w:before="156" w:after="156"/>
        <w:rPr>
          <w:color w:val="000000" w:themeColor="text1"/>
        </w:rPr>
      </w:pPr>
      <w:bookmarkStart w:id="311" w:name="_Toc193697793"/>
      <w:bookmarkStart w:id="312" w:name="_Toc192599311"/>
      <w:r>
        <w:rPr>
          <w:rFonts w:hint="eastAsia"/>
          <w:color w:val="000000" w:themeColor="text1"/>
        </w:rPr>
        <w:t>红树林专项调查成果组织结构示例</w:t>
      </w:r>
      <w:bookmarkEnd w:id="311"/>
      <w:bookmarkEnd w:id="312"/>
    </w:p>
    <w:p w:rsidR="00E97B1B" w:rsidRDefault="00E97B1B">
      <w:pPr>
        <w:pStyle w:val="ac"/>
        <w:rPr>
          <w:color w:val="000000" w:themeColor="text1"/>
        </w:rPr>
      </w:pPr>
    </w:p>
    <w:tbl>
      <w:tblPr>
        <w:tblStyle w:val="affff3"/>
        <w:tblW w:w="9693" w:type="dxa"/>
        <w:jc w:val="center"/>
        <w:tblBorders>
          <w:top w:val="single" w:sz="8" w:space="0" w:color="auto"/>
          <w:left w:val="single" w:sz="8" w:space="0" w:color="auto"/>
          <w:bottom w:val="single" w:sz="8" w:space="0" w:color="auto"/>
          <w:right w:val="single" w:sz="8"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693"/>
      </w:tblGrid>
      <w:tr w:rsidR="00E97B1B">
        <w:trPr>
          <w:trHeight w:val="10198"/>
          <w:tblHeader/>
          <w:jc w:val="center"/>
        </w:trPr>
        <w:tc>
          <w:tcPr>
            <w:tcW w:w="9693" w:type="dxa"/>
            <w:shd w:val="clear" w:color="auto" w:fill="auto"/>
            <w:vAlign w:val="center"/>
          </w:tcPr>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红树林专项调查数据</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|---数字正射影像图</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|（县级区划代码）县名</w:t>
            </w:r>
            <w:r>
              <w:rPr>
                <w:rFonts w:ascii="Times New Roman" w:hAnsi="Times New Roman"/>
                <w:color w:val="000000" w:themeColor="text1"/>
                <w:sz w:val="18"/>
                <w:szCs w:val="18"/>
              </w:rPr>
              <w:t>20</w:t>
            </w:r>
            <w:r>
              <w:rPr>
                <w:rFonts w:ascii="Times New Roman" w:hAnsi="Times New Roman" w:hint="eastAsia"/>
                <w:color w:val="000000" w:themeColor="text1"/>
                <w:sz w:val="18"/>
                <w:szCs w:val="18"/>
              </w:rPr>
              <w:t>XX.tif</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|---调查数据</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color w:val="000000" w:themeColor="text1"/>
                <w:sz w:val="18"/>
                <w:szCs w:val="18"/>
              </w:rPr>
              <w:t>20</w:t>
            </w:r>
            <w:r>
              <w:rPr>
                <w:rFonts w:ascii="Times New Roman" w:hAnsi="Times New Roman" w:hint="eastAsia"/>
                <w:color w:val="000000" w:themeColor="text1"/>
                <w:sz w:val="18"/>
                <w:szCs w:val="18"/>
              </w:rPr>
              <w:t>XX</w:t>
            </w:r>
            <w:r>
              <w:rPr>
                <w:rFonts w:ascii="宋体" w:hAnsi="宋体" w:cs="宋体" w:hint="eastAsia"/>
                <w:color w:val="000000" w:themeColor="text1"/>
                <w:sz w:val="18"/>
                <w:szCs w:val="18"/>
              </w:rPr>
              <w:t>年红树林样本.</w:t>
            </w:r>
            <w:proofErr w:type="spellStart"/>
            <w:r>
              <w:rPr>
                <w:rFonts w:ascii="Times New Roman" w:hAnsi="Times New Roman"/>
                <w:color w:val="000000" w:themeColor="text1"/>
                <w:sz w:val="18"/>
                <w:szCs w:val="18"/>
              </w:rPr>
              <w:t>gdb</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红树林专项数据.</w:t>
            </w:r>
            <w:proofErr w:type="spellStart"/>
            <w:r>
              <w:rPr>
                <w:rFonts w:ascii="Times New Roman" w:hAnsi="Times New Roman"/>
                <w:color w:val="000000" w:themeColor="text1"/>
                <w:sz w:val="18"/>
                <w:szCs w:val="18"/>
              </w:rPr>
              <w:t>gdb</w:t>
            </w:r>
            <w:proofErr w:type="spellEnd"/>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|---调查外业数据</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|（县级区划代码）县名</w:t>
            </w:r>
            <w:r>
              <w:rPr>
                <w:rFonts w:ascii="Times New Roman" w:hAnsi="Times New Roman"/>
                <w:color w:val="000000" w:themeColor="text1"/>
                <w:sz w:val="18"/>
                <w:szCs w:val="18"/>
              </w:rPr>
              <w:t>DB</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|---调查汇总表格</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红树林地现状面积统计表.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红树林优势树种面积统计表.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红树林疏密等级面积统计表.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红树林受威胁状况面积统计表.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红树林健康状况面积统计表.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红树林管理等级面积统计表.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红树林保护形式面积统计表.</w:t>
            </w:r>
            <w:proofErr w:type="spellStart"/>
            <w:r>
              <w:rPr>
                <w:rFonts w:ascii="Times New Roman" w:hAnsi="Times New Roman" w:hint="eastAsia"/>
                <w:color w:val="000000" w:themeColor="text1"/>
                <w:sz w:val="18"/>
                <w:szCs w:val="18"/>
              </w:rPr>
              <w:t>x</w:t>
            </w:r>
            <w:r>
              <w:rPr>
                <w:rFonts w:ascii="Times New Roman" w:hAnsi="Times New Roman"/>
                <w:color w:val="000000" w:themeColor="text1"/>
                <w:sz w:val="18"/>
                <w:szCs w:val="18"/>
              </w:rPr>
              <w:t>ls</w:t>
            </w:r>
            <w:proofErr w:type="spellEnd"/>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|---调查图件</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红树林分布图.</w:t>
            </w:r>
            <w:r>
              <w:rPr>
                <w:rFonts w:ascii="Times New Roman" w:hAnsi="Times New Roman"/>
                <w:color w:val="000000" w:themeColor="text1"/>
                <w:sz w:val="18"/>
                <w:szCs w:val="18"/>
              </w:rPr>
              <w:t>jpg</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红树林树种样本分布图.</w:t>
            </w:r>
            <w:r>
              <w:rPr>
                <w:rFonts w:ascii="Times New Roman" w:hAnsi="Times New Roman"/>
                <w:color w:val="000000" w:themeColor="text1"/>
                <w:sz w:val="18"/>
                <w:szCs w:val="18"/>
              </w:rPr>
              <w:t>jpg</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红树林优势树种分布图.</w:t>
            </w:r>
            <w:r>
              <w:rPr>
                <w:rFonts w:ascii="Times New Roman" w:hAnsi="Times New Roman"/>
                <w:color w:val="000000" w:themeColor="text1"/>
                <w:sz w:val="18"/>
                <w:szCs w:val="18"/>
              </w:rPr>
              <w:t>jpg</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红树林健康状况分布图.</w:t>
            </w:r>
            <w:r>
              <w:rPr>
                <w:rFonts w:ascii="Times New Roman" w:hAnsi="Times New Roman"/>
                <w:color w:val="000000" w:themeColor="text1"/>
                <w:sz w:val="18"/>
                <w:szCs w:val="18"/>
              </w:rPr>
              <w:t>jpg</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红树林受威胁状况分布图.</w:t>
            </w:r>
            <w:r>
              <w:rPr>
                <w:rFonts w:ascii="Times New Roman" w:hAnsi="Times New Roman"/>
                <w:color w:val="000000" w:themeColor="text1"/>
                <w:sz w:val="18"/>
                <w:szCs w:val="18"/>
              </w:rPr>
              <w:t>jpg</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红树林保护形式分布图.</w:t>
            </w:r>
            <w:r>
              <w:rPr>
                <w:rFonts w:ascii="Times New Roman" w:hAnsi="Times New Roman"/>
                <w:color w:val="000000" w:themeColor="text1"/>
                <w:sz w:val="18"/>
                <w:szCs w:val="18"/>
              </w:rPr>
              <w:t>jpg</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|---调查报告</w:t>
            </w:r>
          </w:p>
          <w:p w:rsidR="00E97B1B" w:rsidRDefault="00A60AA2">
            <w:pPr>
              <w:spacing w:line="240" w:lineRule="auto"/>
              <w:ind w:firstLineChars="400" w:firstLine="720"/>
              <w:rPr>
                <w:rFonts w:ascii="宋体" w:hAnsi="宋体" w:cs="宋体"/>
                <w:color w:val="000000" w:themeColor="text1"/>
                <w:sz w:val="18"/>
                <w:szCs w:val="18"/>
              </w:rPr>
            </w:pPr>
            <w:r>
              <w:rPr>
                <w:rFonts w:ascii="宋体" w:hAnsi="宋体" w:cs="宋体" w:hint="eastAsia"/>
                <w:color w:val="000000" w:themeColor="text1"/>
                <w:sz w:val="18"/>
                <w:szCs w:val="18"/>
              </w:rPr>
              <w:t>|</w:t>
            </w:r>
            <w:r>
              <w:rPr>
                <w:rFonts w:ascii="Times New Roman" w:hAnsi="Times New Roman" w:hint="eastAsia"/>
                <w:color w:val="000000" w:themeColor="text1"/>
                <w:sz w:val="18"/>
                <w:szCs w:val="18"/>
              </w:rPr>
              <w:t>20XX</w:t>
            </w:r>
            <w:r>
              <w:rPr>
                <w:rFonts w:ascii="Times New Roman" w:hAnsi="Times New Roman" w:hint="eastAsia"/>
                <w:color w:val="000000" w:themeColor="text1"/>
                <w:sz w:val="18"/>
                <w:szCs w:val="18"/>
              </w:rPr>
              <w:t>年</w:t>
            </w:r>
            <w:r>
              <w:rPr>
                <w:rFonts w:ascii="宋体" w:hAnsi="宋体" w:cs="宋体" w:hint="eastAsia"/>
                <w:color w:val="000000" w:themeColor="text1"/>
                <w:sz w:val="18"/>
                <w:szCs w:val="18"/>
              </w:rPr>
              <w:t>红树林专项调查报告.</w:t>
            </w:r>
            <w:r>
              <w:rPr>
                <w:rFonts w:ascii="Times New Roman" w:hAnsi="Times New Roman"/>
                <w:color w:val="000000" w:themeColor="text1"/>
                <w:sz w:val="18"/>
                <w:szCs w:val="18"/>
              </w:rPr>
              <w:t>doc</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|---其他资料</w:t>
            </w:r>
          </w:p>
          <w:p w:rsidR="00E97B1B" w:rsidRDefault="00A60AA2">
            <w:pPr>
              <w:spacing w:line="240" w:lineRule="auto"/>
              <w:ind w:firstLine="360"/>
              <w:rPr>
                <w:rFonts w:ascii="宋体" w:hAnsi="宋体" w:cs="宋体"/>
                <w:color w:val="000000" w:themeColor="text1"/>
                <w:sz w:val="18"/>
                <w:szCs w:val="18"/>
              </w:rPr>
            </w:pPr>
            <w:r>
              <w:rPr>
                <w:rFonts w:ascii="宋体" w:hAnsi="宋体" w:cs="宋体" w:hint="eastAsia"/>
                <w:color w:val="000000" w:themeColor="text1"/>
                <w:sz w:val="18"/>
                <w:szCs w:val="18"/>
              </w:rPr>
              <w:t>目录结构说明：</w:t>
            </w:r>
          </w:p>
          <w:p w:rsidR="00E97B1B" w:rsidRDefault="00A60AA2">
            <w:pPr>
              <w:spacing w:line="240" w:lineRule="auto"/>
              <w:ind w:firstLine="360"/>
              <w:rPr>
                <w:rFonts w:ascii="宋体" w:hAnsi="宋体" w:cs="宋体"/>
                <w:color w:val="000000" w:themeColor="text1"/>
                <w:sz w:val="18"/>
                <w:szCs w:val="18"/>
              </w:rPr>
            </w:pPr>
            <w:bookmarkStart w:id="313" w:name="_Toc20548"/>
            <w:bookmarkStart w:id="314" w:name="_Toc27821"/>
            <w:bookmarkStart w:id="315" w:name="_Toc23629"/>
            <w:bookmarkStart w:id="316" w:name="_Toc6938"/>
            <w:bookmarkStart w:id="317" w:name="_Toc4519"/>
            <w:bookmarkStart w:id="318" w:name="_Toc12073"/>
            <w:r>
              <w:rPr>
                <w:rFonts w:ascii="宋体" w:hAnsi="宋体"/>
                <w:color w:val="000000" w:themeColor="text1"/>
                <w:sz w:val="18"/>
                <w:szCs w:val="18"/>
              </w:rPr>
              <w:t>1</w:t>
            </w:r>
            <w:r>
              <w:rPr>
                <w:rFonts w:ascii="宋体" w:hAnsi="宋体" w:cs="宋体" w:hint="eastAsia"/>
                <w:color w:val="000000" w:themeColor="text1"/>
                <w:sz w:val="18"/>
                <w:szCs w:val="18"/>
              </w:rPr>
              <w:t>.“|---”表示文件夹</w:t>
            </w:r>
            <w:bookmarkEnd w:id="313"/>
            <w:bookmarkEnd w:id="314"/>
            <w:bookmarkEnd w:id="315"/>
            <w:bookmarkEnd w:id="316"/>
            <w:bookmarkEnd w:id="317"/>
            <w:bookmarkEnd w:id="318"/>
          </w:p>
          <w:p w:rsidR="00E97B1B" w:rsidRDefault="00A60AA2">
            <w:pPr>
              <w:pStyle w:val="afffffffff5"/>
              <w:ind w:firstLineChars="200" w:firstLine="360"/>
              <w:jc w:val="both"/>
              <w:rPr>
                <w:kern w:val="2"/>
              </w:rPr>
            </w:pPr>
            <w:bookmarkStart w:id="319" w:name="_Toc23550"/>
            <w:bookmarkStart w:id="320" w:name="_Toc30772"/>
            <w:bookmarkStart w:id="321" w:name="_Toc26406"/>
            <w:bookmarkStart w:id="322" w:name="_Toc19607"/>
            <w:bookmarkStart w:id="323" w:name="_Toc31395"/>
            <w:bookmarkStart w:id="324" w:name="_Toc11520"/>
            <w:r>
              <w:t>2</w:t>
            </w:r>
            <w:r>
              <w:rPr>
                <w:rFonts w:hint="eastAsia"/>
              </w:rPr>
              <w:t>.“|”表示文件夹下的文件</w:t>
            </w:r>
            <w:bookmarkEnd w:id="319"/>
            <w:bookmarkEnd w:id="320"/>
            <w:bookmarkEnd w:id="321"/>
            <w:bookmarkEnd w:id="322"/>
            <w:bookmarkEnd w:id="323"/>
            <w:bookmarkEnd w:id="324"/>
          </w:p>
        </w:tc>
      </w:tr>
    </w:tbl>
    <w:p w:rsidR="00E97B1B" w:rsidRDefault="00E97B1B">
      <w:pPr>
        <w:pStyle w:val="aff4"/>
        <w:spacing w:before="156" w:after="156"/>
        <w:rPr>
          <w:color w:val="000000" w:themeColor="text1"/>
        </w:rPr>
        <w:sectPr w:rsidR="00E97B1B">
          <w:headerReference w:type="even" r:id="rId48"/>
          <w:headerReference w:type="default" r:id="rId49"/>
          <w:footerReference w:type="even" r:id="rId50"/>
          <w:footerReference w:type="default" r:id="rId51"/>
          <w:pgSz w:w="11906" w:h="16838"/>
          <w:pgMar w:top="2410" w:right="1134" w:bottom="1134" w:left="1134" w:header="1418" w:footer="1134" w:gutter="284"/>
          <w:cols w:space="425"/>
          <w:formProt w:val="0"/>
          <w:docGrid w:type="lines" w:linePitch="312"/>
        </w:sectPr>
      </w:pPr>
      <w:bookmarkStart w:id="325" w:name="_Toc193697794"/>
      <w:bookmarkStart w:id="326" w:name="_Toc192599312"/>
    </w:p>
    <w:p w:rsidR="00E97B1B" w:rsidRDefault="00A60AA2">
      <w:pPr>
        <w:pStyle w:val="aff4"/>
        <w:spacing w:before="156" w:after="156"/>
        <w:rPr>
          <w:color w:val="000000" w:themeColor="text1"/>
        </w:rPr>
      </w:pPr>
      <w:r>
        <w:rPr>
          <w:rFonts w:hint="eastAsia"/>
          <w:color w:val="000000" w:themeColor="text1"/>
        </w:rPr>
        <w:lastRenderedPageBreak/>
        <w:t>调查图件出图示例</w:t>
      </w:r>
      <w:bookmarkEnd w:id="325"/>
      <w:bookmarkEnd w:id="326"/>
    </w:p>
    <w:p w:rsidR="00E97B1B" w:rsidRDefault="00A60AA2">
      <w:pPr>
        <w:pStyle w:val="aff5"/>
        <w:spacing w:before="156" w:after="156"/>
        <w:rPr>
          <w:color w:val="000000" w:themeColor="text1"/>
          <w:sz w:val="22"/>
          <w:szCs w:val="22"/>
        </w:rPr>
      </w:pPr>
      <w:r>
        <w:rPr>
          <w:rFonts w:hint="eastAsia"/>
          <w:color w:val="000000" w:themeColor="text1"/>
          <w:sz w:val="22"/>
          <w:szCs w:val="22"/>
        </w:rPr>
        <w:t>红树林树种图例RGB参考示例</w:t>
      </w:r>
    </w:p>
    <w:p w:rsidR="00E97B1B" w:rsidRDefault="00A60AA2">
      <w:pPr>
        <w:pStyle w:val="afffff1"/>
      </w:pPr>
      <w:r>
        <w:rPr>
          <w:rFonts w:hint="eastAsia"/>
        </w:rPr>
        <w:t>见表F.1。</w:t>
      </w:r>
    </w:p>
    <w:p w:rsidR="00E97B1B" w:rsidRDefault="00A60AA2">
      <w:pPr>
        <w:pStyle w:val="aff"/>
        <w:spacing w:before="156" w:after="156"/>
        <w:rPr>
          <w:color w:val="000000" w:themeColor="text1"/>
        </w:rPr>
      </w:pPr>
      <w:r>
        <w:rPr>
          <w:rFonts w:hint="eastAsia"/>
          <w:color w:val="000000" w:themeColor="text1"/>
        </w:rPr>
        <w:t>红树林树种图例RGB参考示例</w:t>
      </w:r>
    </w:p>
    <w:tbl>
      <w:tblPr>
        <w:tblStyle w:val="affff3"/>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984"/>
        <w:gridCol w:w="2137"/>
        <w:gridCol w:w="5253"/>
      </w:tblGrid>
      <w:tr w:rsidR="00E97B1B">
        <w:trPr>
          <w:tblHeader/>
          <w:jc w:val="center"/>
        </w:trPr>
        <w:tc>
          <w:tcPr>
            <w:tcW w:w="1058" w:type="pct"/>
            <w:tcBorders>
              <w:top w:val="single" w:sz="8" w:space="0" w:color="auto"/>
              <w:bottom w:val="single" w:sz="8" w:space="0" w:color="auto"/>
            </w:tcBorders>
            <w:shd w:val="clear" w:color="auto" w:fill="auto"/>
            <w:vAlign w:val="center"/>
          </w:tcPr>
          <w:p w:rsidR="00E97B1B" w:rsidRDefault="00A60AA2">
            <w:pPr>
              <w:pStyle w:val="afffffffff5"/>
              <w:rPr>
                <w:kern w:val="2"/>
              </w:rPr>
            </w:pPr>
            <w:r>
              <w:rPr>
                <w:rFonts w:hint="eastAsia"/>
              </w:rPr>
              <w:t>树种</w:t>
            </w:r>
          </w:p>
        </w:tc>
        <w:tc>
          <w:tcPr>
            <w:tcW w:w="1140" w:type="pct"/>
            <w:tcBorders>
              <w:top w:val="single" w:sz="8" w:space="0" w:color="auto"/>
              <w:bottom w:val="single" w:sz="8" w:space="0" w:color="auto"/>
            </w:tcBorders>
          </w:tcPr>
          <w:p w:rsidR="00E97B1B" w:rsidRDefault="00A60AA2">
            <w:pPr>
              <w:pStyle w:val="afffffffff5"/>
            </w:pPr>
            <w:r>
              <w:rPr>
                <w:rFonts w:hint="eastAsia"/>
              </w:rPr>
              <w:t>图例</w:t>
            </w:r>
          </w:p>
        </w:tc>
        <w:tc>
          <w:tcPr>
            <w:tcW w:w="2802" w:type="pct"/>
            <w:tcBorders>
              <w:top w:val="single" w:sz="8" w:space="0" w:color="auto"/>
              <w:bottom w:val="single" w:sz="8" w:space="0" w:color="auto"/>
            </w:tcBorders>
            <w:shd w:val="clear" w:color="auto" w:fill="auto"/>
            <w:vAlign w:val="center"/>
          </w:tcPr>
          <w:p w:rsidR="00E97B1B" w:rsidRDefault="00A60AA2">
            <w:pPr>
              <w:pStyle w:val="afffffffff5"/>
            </w:pPr>
            <w:r>
              <w:rPr>
                <w:rFonts w:hint="eastAsia"/>
              </w:rPr>
              <w:t>说明</w:t>
            </w:r>
          </w:p>
        </w:tc>
      </w:tr>
      <w:tr w:rsidR="00E97B1B">
        <w:trPr>
          <w:jc w:val="center"/>
        </w:trPr>
        <w:tc>
          <w:tcPr>
            <w:tcW w:w="1058" w:type="pct"/>
            <w:tcBorders>
              <w:top w:val="single" w:sz="8" w:space="0" w:color="auto"/>
            </w:tcBorders>
            <w:shd w:val="clear" w:color="auto" w:fill="auto"/>
            <w:vAlign w:val="center"/>
          </w:tcPr>
          <w:p w:rsidR="00E97B1B" w:rsidRDefault="00A60AA2">
            <w:pPr>
              <w:pStyle w:val="afffffffff5"/>
            </w:pPr>
            <w:r>
              <w:rPr>
                <w:rFonts w:hint="eastAsia"/>
              </w:rPr>
              <w:t>木</w:t>
            </w:r>
            <w:proofErr w:type="gramStart"/>
            <w:r>
              <w:rPr>
                <w:rFonts w:hint="eastAsia"/>
              </w:rPr>
              <w:t>榄</w:t>
            </w:r>
            <w:proofErr w:type="gramEnd"/>
          </w:p>
        </w:tc>
        <w:tc>
          <w:tcPr>
            <w:tcW w:w="1140" w:type="pct"/>
            <w:tcBorders>
              <w:top w:val="single" w:sz="8" w:space="0" w:color="auto"/>
            </w:tcBorders>
          </w:tcPr>
          <w:p w:rsidR="00E97B1B" w:rsidRDefault="00A60AA2">
            <w:pPr>
              <w:pStyle w:val="afffffffff5"/>
            </w:pPr>
            <w:r>
              <w:rPr>
                <w:rFonts w:hint="eastAsia"/>
                <w:noProof/>
              </w:rPr>
              <mc:AlternateContent>
                <mc:Choice Requires="wps">
                  <w:drawing>
                    <wp:anchor distT="0" distB="0" distL="114300" distR="114300" simplePos="0" relativeHeight="251662336" behindDoc="0" locked="0" layoutInCell="1" allowOverlap="1">
                      <wp:simplePos x="0" y="0"/>
                      <wp:positionH relativeFrom="column">
                        <wp:posOffset>687705</wp:posOffset>
                      </wp:positionH>
                      <wp:positionV relativeFrom="paragraph">
                        <wp:posOffset>79375</wp:posOffset>
                      </wp:positionV>
                      <wp:extent cx="107950" cy="107950"/>
                      <wp:effectExtent l="0" t="0" r="6350" b="6350"/>
                      <wp:wrapNone/>
                      <wp:docPr id="18" name="矩形 18"/>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E1A77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0B7A17E0" id="矩形 18" o:spid="_x0000_s1026" style="position:absolute;left:0;text-align:left;margin-left:54.15pt;margin-top:6.25pt;width:8.5pt;height:8.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" fillcolor="#e1a77f" stroked="f" strokeweight="1pt"/>
                  </w:pict>
                </mc:Fallback>
              </mc:AlternateContent>
            </w:r>
          </w:p>
        </w:tc>
        <w:tc>
          <w:tcPr>
            <w:tcW w:w="2802" w:type="pct"/>
            <w:tcBorders>
              <w:top w:val="single" w:sz="8" w:space="0" w:color="auto"/>
            </w:tcBorders>
            <w:shd w:val="clear" w:color="auto" w:fill="auto"/>
            <w:vAlign w:val="center"/>
          </w:tcPr>
          <w:p w:rsidR="00E97B1B" w:rsidRDefault="00A60AA2">
            <w:pPr>
              <w:pStyle w:val="afffffffff5"/>
            </w:pPr>
            <w:r>
              <w:rPr>
                <w:rFonts w:hint="eastAsia"/>
              </w:rPr>
              <w:t>RGB：225，167，127</w:t>
            </w:r>
          </w:p>
        </w:tc>
      </w:tr>
      <w:tr w:rsidR="00E97B1B">
        <w:trPr>
          <w:jc w:val="center"/>
        </w:trPr>
        <w:tc>
          <w:tcPr>
            <w:tcW w:w="1058" w:type="pct"/>
            <w:tcBorders>
              <w:top w:val="single" w:sz="8" w:space="0" w:color="auto"/>
            </w:tcBorders>
            <w:shd w:val="clear" w:color="auto" w:fill="auto"/>
            <w:vAlign w:val="center"/>
          </w:tcPr>
          <w:p w:rsidR="00E97B1B" w:rsidRDefault="00A60AA2">
            <w:pPr>
              <w:pStyle w:val="afffffffff5"/>
            </w:pPr>
            <w:r>
              <w:rPr>
                <w:rFonts w:hint="eastAsia"/>
              </w:rPr>
              <w:t>秋茄</w:t>
            </w:r>
          </w:p>
        </w:tc>
        <w:tc>
          <w:tcPr>
            <w:tcW w:w="1140" w:type="pct"/>
            <w:tcBorders>
              <w:top w:val="single" w:sz="8" w:space="0" w:color="auto"/>
            </w:tcBorders>
          </w:tcPr>
          <w:p w:rsidR="00E97B1B" w:rsidRDefault="00A60AA2">
            <w:pPr>
              <w:pStyle w:val="afffffffff5"/>
            </w:pPr>
            <w:r>
              <w:rPr>
                <w:rFonts w:hint="eastAsia"/>
                <w:noProof/>
              </w:rPr>
              <mc:AlternateContent>
                <mc:Choice Requires="wps">
                  <w:drawing>
                    <wp:anchor distT="0" distB="0" distL="114300" distR="114300" simplePos="0" relativeHeight="251663360" behindDoc="0" locked="0" layoutInCell="1" allowOverlap="1">
                      <wp:simplePos x="0" y="0"/>
                      <wp:positionH relativeFrom="column">
                        <wp:posOffset>687705</wp:posOffset>
                      </wp:positionH>
                      <wp:positionV relativeFrom="paragraph">
                        <wp:posOffset>74930</wp:posOffset>
                      </wp:positionV>
                      <wp:extent cx="107950" cy="107950"/>
                      <wp:effectExtent l="0" t="0" r="6350" b="6350"/>
                      <wp:wrapNone/>
                      <wp:docPr id="16" name="矩形 16"/>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A900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36D619D2" id="矩形 16" o:spid="_x0000_s1026" style="position:absolute;left:0;text-align:left;margin-left:54.15pt;margin-top:5.9pt;width:8.5pt;height: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" fillcolor="#a900e6" stroked="f" strokeweight="1pt"/>
                  </w:pict>
                </mc:Fallback>
              </mc:AlternateContent>
            </w:r>
          </w:p>
        </w:tc>
        <w:tc>
          <w:tcPr>
            <w:tcW w:w="2802" w:type="pct"/>
            <w:tcBorders>
              <w:top w:val="single" w:sz="8" w:space="0" w:color="auto"/>
            </w:tcBorders>
            <w:shd w:val="clear" w:color="auto" w:fill="auto"/>
            <w:vAlign w:val="center"/>
          </w:tcPr>
          <w:p w:rsidR="00E97B1B" w:rsidRDefault="00A60AA2">
            <w:pPr>
              <w:pStyle w:val="afffffffff5"/>
            </w:pPr>
            <w:r>
              <w:rPr>
                <w:rFonts w:hint="eastAsia"/>
              </w:rPr>
              <w:t>RGB：169，0，230</w:t>
            </w:r>
          </w:p>
        </w:tc>
      </w:tr>
      <w:tr w:rsidR="00E97B1B">
        <w:trPr>
          <w:jc w:val="center"/>
        </w:trPr>
        <w:tc>
          <w:tcPr>
            <w:tcW w:w="1058" w:type="pct"/>
            <w:tcBorders>
              <w:top w:val="single" w:sz="8" w:space="0" w:color="auto"/>
            </w:tcBorders>
            <w:shd w:val="clear" w:color="auto" w:fill="auto"/>
            <w:vAlign w:val="center"/>
          </w:tcPr>
          <w:p w:rsidR="00E97B1B" w:rsidRDefault="00A60AA2">
            <w:pPr>
              <w:pStyle w:val="afffffffff5"/>
            </w:pPr>
            <w:r>
              <w:rPr>
                <w:rFonts w:hint="eastAsia"/>
              </w:rPr>
              <w:t>红海</w:t>
            </w:r>
            <w:proofErr w:type="gramStart"/>
            <w:r>
              <w:rPr>
                <w:rFonts w:hint="eastAsia"/>
              </w:rPr>
              <w:t>榄</w:t>
            </w:r>
            <w:proofErr w:type="gramEnd"/>
          </w:p>
        </w:tc>
        <w:tc>
          <w:tcPr>
            <w:tcW w:w="1140" w:type="pct"/>
            <w:tcBorders>
              <w:top w:val="single" w:sz="8" w:space="0" w:color="auto"/>
            </w:tcBorders>
          </w:tcPr>
          <w:p w:rsidR="00E97B1B" w:rsidRDefault="00A60AA2">
            <w:pPr>
              <w:pStyle w:val="afffffffff5"/>
            </w:pPr>
            <w:r>
              <w:rPr>
                <w:rFonts w:hint="eastAsia"/>
                <w:noProof/>
              </w:rPr>
              <mc:AlternateContent>
                <mc:Choice Requires="wps">
                  <w:drawing>
                    <wp:anchor distT="0" distB="0" distL="114300" distR="114300" simplePos="0" relativeHeight="251666432" behindDoc="0" locked="0" layoutInCell="1" allowOverlap="1">
                      <wp:simplePos x="0" y="0"/>
                      <wp:positionH relativeFrom="column">
                        <wp:posOffset>691515</wp:posOffset>
                      </wp:positionH>
                      <wp:positionV relativeFrom="paragraph">
                        <wp:posOffset>88265</wp:posOffset>
                      </wp:positionV>
                      <wp:extent cx="107950" cy="107950"/>
                      <wp:effectExtent l="0" t="0" r="6350" b="6350"/>
                      <wp:wrapNone/>
                      <wp:docPr id="17" name="矩形 17"/>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FFFF7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511E53C5" id="矩形 17" o:spid="_x0000_s1026" style="position:absolute;left:0;text-align:left;margin-left:54.45pt;margin-top:6.95pt;width:8.5pt;height:8.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" fillcolor="#ffff73" stroked="f" strokeweight="1pt"/>
                  </w:pict>
                </mc:Fallback>
              </mc:AlternateContent>
            </w:r>
          </w:p>
        </w:tc>
        <w:tc>
          <w:tcPr>
            <w:tcW w:w="2802" w:type="pct"/>
            <w:tcBorders>
              <w:top w:val="single" w:sz="8" w:space="0" w:color="auto"/>
            </w:tcBorders>
            <w:shd w:val="clear" w:color="auto" w:fill="auto"/>
            <w:vAlign w:val="center"/>
          </w:tcPr>
          <w:p w:rsidR="00E97B1B" w:rsidRDefault="00A60AA2">
            <w:pPr>
              <w:pStyle w:val="afffffffff5"/>
            </w:pPr>
            <w:r>
              <w:rPr>
                <w:rFonts w:hint="eastAsia"/>
              </w:rPr>
              <w:t>RGB：225，255，115</w:t>
            </w:r>
          </w:p>
        </w:tc>
      </w:tr>
      <w:tr w:rsidR="00E97B1B">
        <w:trPr>
          <w:jc w:val="center"/>
        </w:trPr>
        <w:tc>
          <w:tcPr>
            <w:tcW w:w="1058" w:type="pct"/>
            <w:tcBorders>
              <w:top w:val="single" w:sz="8" w:space="0" w:color="auto"/>
            </w:tcBorders>
            <w:shd w:val="clear" w:color="auto" w:fill="auto"/>
            <w:vAlign w:val="center"/>
          </w:tcPr>
          <w:p w:rsidR="00E97B1B" w:rsidRDefault="00A60AA2">
            <w:pPr>
              <w:pStyle w:val="afffffffff5"/>
            </w:pPr>
            <w:r>
              <w:rPr>
                <w:rFonts w:hint="eastAsia"/>
              </w:rPr>
              <w:t>桐花树</w:t>
            </w:r>
          </w:p>
        </w:tc>
        <w:tc>
          <w:tcPr>
            <w:tcW w:w="1140" w:type="pct"/>
            <w:tcBorders>
              <w:top w:val="single" w:sz="8" w:space="0" w:color="auto"/>
            </w:tcBorders>
          </w:tcPr>
          <w:p w:rsidR="00E97B1B" w:rsidRDefault="00A60AA2">
            <w:pPr>
              <w:pStyle w:val="afffffffff5"/>
            </w:pPr>
            <w:r>
              <w:rPr>
                <w:rFonts w:hint="eastAsia"/>
                <w:noProof/>
              </w:rPr>
              <mc:AlternateContent>
                <mc:Choice Requires="wps">
                  <w:drawing>
                    <wp:anchor distT="0" distB="0" distL="114300" distR="114300" simplePos="0" relativeHeight="251665408" behindDoc="0" locked="0" layoutInCell="1" allowOverlap="1">
                      <wp:simplePos x="0" y="0"/>
                      <wp:positionH relativeFrom="column">
                        <wp:posOffset>686435</wp:posOffset>
                      </wp:positionH>
                      <wp:positionV relativeFrom="paragraph">
                        <wp:posOffset>107950</wp:posOffset>
                      </wp:positionV>
                      <wp:extent cx="107950" cy="107950"/>
                      <wp:effectExtent l="0" t="0" r="6350" b="6350"/>
                      <wp:wrapNone/>
                      <wp:docPr id="13" name="矩形 13"/>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4CE6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7E13AB89" id="矩形 13" o:spid="_x0000_s1026" style="position:absolute;left:0;text-align:left;margin-left:54.05pt;margin-top:8.5pt;width:8.5pt;height:8.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" fillcolor="#4ce600" stroked="f" strokeweight="1pt"/>
                  </w:pict>
                </mc:Fallback>
              </mc:AlternateContent>
            </w:r>
          </w:p>
        </w:tc>
        <w:tc>
          <w:tcPr>
            <w:tcW w:w="2802" w:type="pct"/>
            <w:tcBorders>
              <w:top w:val="single" w:sz="8" w:space="0" w:color="auto"/>
            </w:tcBorders>
            <w:shd w:val="clear" w:color="auto" w:fill="auto"/>
            <w:vAlign w:val="center"/>
          </w:tcPr>
          <w:p w:rsidR="00E97B1B" w:rsidRDefault="00A60AA2">
            <w:pPr>
              <w:pStyle w:val="afffffffff5"/>
            </w:pPr>
            <w:r>
              <w:rPr>
                <w:rFonts w:hint="eastAsia"/>
              </w:rPr>
              <w:t>RGB：76，230，0</w:t>
            </w:r>
          </w:p>
        </w:tc>
      </w:tr>
      <w:tr w:rsidR="00E97B1B">
        <w:trPr>
          <w:jc w:val="center"/>
        </w:trPr>
        <w:tc>
          <w:tcPr>
            <w:tcW w:w="1058" w:type="pct"/>
            <w:shd w:val="clear" w:color="auto" w:fill="auto"/>
            <w:vAlign w:val="center"/>
          </w:tcPr>
          <w:p w:rsidR="00E97B1B" w:rsidRDefault="00A60AA2">
            <w:pPr>
              <w:pStyle w:val="afffffffff5"/>
            </w:pPr>
            <w:r>
              <w:rPr>
                <w:rFonts w:hint="eastAsia"/>
              </w:rPr>
              <w:t>白骨</w:t>
            </w:r>
            <w:proofErr w:type="gramStart"/>
            <w:r>
              <w:rPr>
                <w:rFonts w:hint="eastAsia"/>
              </w:rPr>
              <w:t>壤</w:t>
            </w:r>
            <w:proofErr w:type="gramEnd"/>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64384" behindDoc="0" locked="0" layoutInCell="1" allowOverlap="1">
                      <wp:simplePos x="0" y="0"/>
                      <wp:positionH relativeFrom="column">
                        <wp:posOffset>687705</wp:posOffset>
                      </wp:positionH>
                      <wp:positionV relativeFrom="paragraph">
                        <wp:posOffset>83185</wp:posOffset>
                      </wp:positionV>
                      <wp:extent cx="107950" cy="107950"/>
                      <wp:effectExtent l="0" t="0" r="6350" b="6350"/>
                      <wp:wrapNone/>
                      <wp:docPr id="14" name="矩形 14"/>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0070E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4FCD09F0" id="矩形 14" o:spid="_x0000_s1026" style="position:absolute;left:0;text-align:left;margin-left:54.15pt;margin-top:6.55pt;width:8.5pt;height:8.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" fillcolor="#0070e1" stroked="f" strokeweight="1pt"/>
                  </w:pict>
                </mc:Fallback>
              </mc:AlternateContent>
            </w:r>
          </w:p>
        </w:tc>
        <w:tc>
          <w:tcPr>
            <w:tcW w:w="2802" w:type="pct"/>
            <w:shd w:val="clear" w:color="auto" w:fill="auto"/>
            <w:vAlign w:val="center"/>
          </w:tcPr>
          <w:p w:rsidR="00E97B1B" w:rsidRDefault="00A60AA2">
            <w:pPr>
              <w:pStyle w:val="afffffffff5"/>
            </w:pPr>
            <w:r>
              <w:rPr>
                <w:rFonts w:hint="eastAsia"/>
              </w:rPr>
              <w:t>RGB：0，112，225</w:t>
            </w:r>
          </w:p>
        </w:tc>
      </w:tr>
      <w:tr w:rsidR="00E97B1B">
        <w:trPr>
          <w:jc w:val="center"/>
        </w:trPr>
        <w:tc>
          <w:tcPr>
            <w:tcW w:w="1058" w:type="pct"/>
            <w:shd w:val="clear" w:color="auto" w:fill="auto"/>
            <w:vAlign w:val="center"/>
          </w:tcPr>
          <w:p w:rsidR="00E97B1B" w:rsidRDefault="00A60AA2">
            <w:pPr>
              <w:pStyle w:val="afffffffff5"/>
            </w:pPr>
            <w:proofErr w:type="gramStart"/>
            <w:r>
              <w:rPr>
                <w:rFonts w:hint="eastAsia"/>
              </w:rPr>
              <w:t>榄</w:t>
            </w:r>
            <w:proofErr w:type="gramEnd"/>
            <w:r>
              <w:rPr>
                <w:rFonts w:hint="eastAsia"/>
              </w:rPr>
              <w:t>李</w:t>
            </w:r>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67456" behindDoc="0" locked="0" layoutInCell="1" allowOverlap="1">
                      <wp:simplePos x="0" y="0"/>
                      <wp:positionH relativeFrom="column">
                        <wp:posOffset>688340</wp:posOffset>
                      </wp:positionH>
                      <wp:positionV relativeFrom="paragraph">
                        <wp:posOffset>76200</wp:posOffset>
                      </wp:positionV>
                      <wp:extent cx="107950" cy="107950"/>
                      <wp:effectExtent l="0" t="0" r="6350" b="6350"/>
                      <wp:wrapNone/>
                      <wp:docPr id="22" name="矩形 22"/>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E100C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6D9550DE" id="矩形 22" o:spid="_x0000_s1026" style="position:absolute;left:0;text-align:left;margin-left:54.2pt;margin-top:6pt;width:8.5pt;height:8.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" fillcolor="#e100c5" stroked="f" strokeweight="1pt"/>
                  </w:pict>
                </mc:Fallback>
              </mc:AlternateContent>
            </w:r>
          </w:p>
        </w:tc>
        <w:tc>
          <w:tcPr>
            <w:tcW w:w="2802" w:type="pct"/>
            <w:shd w:val="clear" w:color="auto" w:fill="auto"/>
            <w:vAlign w:val="center"/>
          </w:tcPr>
          <w:p w:rsidR="00E97B1B" w:rsidRDefault="00A60AA2">
            <w:pPr>
              <w:pStyle w:val="afffffffff5"/>
            </w:pPr>
            <w:r>
              <w:rPr>
                <w:rFonts w:hint="eastAsia"/>
              </w:rPr>
              <w:t>RGB：225，0，197</w:t>
            </w:r>
          </w:p>
        </w:tc>
      </w:tr>
      <w:tr w:rsidR="00E97B1B">
        <w:trPr>
          <w:jc w:val="center"/>
        </w:trPr>
        <w:tc>
          <w:tcPr>
            <w:tcW w:w="1058" w:type="pct"/>
            <w:shd w:val="clear" w:color="auto" w:fill="auto"/>
            <w:vAlign w:val="center"/>
          </w:tcPr>
          <w:p w:rsidR="00E97B1B" w:rsidRDefault="00A60AA2">
            <w:pPr>
              <w:pStyle w:val="afffffffff5"/>
            </w:pPr>
            <w:r>
              <w:rPr>
                <w:rFonts w:hint="eastAsia"/>
              </w:rPr>
              <w:t>海漆</w:t>
            </w:r>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68480" behindDoc="0" locked="0" layoutInCell="1" allowOverlap="1">
                      <wp:simplePos x="0" y="0"/>
                      <wp:positionH relativeFrom="column">
                        <wp:posOffset>688340</wp:posOffset>
                      </wp:positionH>
                      <wp:positionV relativeFrom="paragraph">
                        <wp:posOffset>73025</wp:posOffset>
                      </wp:positionV>
                      <wp:extent cx="107950" cy="107950"/>
                      <wp:effectExtent l="0" t="0" r="6350" b="6350"/>
                      <wp:wrapNone/>
                      <wp:docPr id="19" name="矩形 19"/>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A87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3D27CA12" id="矩形 19" o:spid="_x0000_s1026" style="position:absolute;left:0;text-align:left;margin-left:54.2pt;margin-top:5.75pt;width:8.5pt;height:8.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" fillcolor="#a87000" stroked="f" strokeweight="1pt"/>
                  </w:pict>
                </mc:Fallback>
              </mc:AlternateContent>
            </w:r>
          </w:p>
        </w:tc>
        <w:tc>
          <w:tcPr>
            <w:tcW w:w="2802" w:type="pct"/>
            <w:shd w:val="clear" w:color="auto" w:fill="auto"/>
            <w:vAlign w:val="center"/>
          </w:tcPr>
          <w:p w:rsidR="00E97B1B" w:rsidRDefault="00A60AA2">
            <w:pPr>
              <w:pStyle w:val="afffffffff5"/>
            </w:pPr>
            <w:r>
              <w:rPr>
                <w:rFonts w:hint="eastAsia"/>
              </w:rPr>
              <w:t>RGB：168，112，0</w:t>
            </w:r>
          </w:p>
        </w:tc>
      </w:tr>
      <w:tr w:rsidR="00E97B1B">
        <w:trPr>
          <w:jc w:val="center"/>
        </w:trPr>
        <w:tc>
          <w:tcPr>
            <w:tcW w:w="1058" w:type="pct"/>
            <w:shd w:val="clear" w:color="auto" w:fill="auto"/>
            <w:vAlign w:val="center"/>
          </w:tcPr>
          <w:p w:rsidR="00E97B1B" w:rsidRDefault="00A60AA2">
            <w:pPr>
              <w:pStyle w:val="afffffffff5"/>
            </w:pPr>
            <w:r>
              <w:rPr>
                <w:rFonts w:hint="eastAsia"/>
              </w:rPr>
              <w:t>老鼠簕</w:t>
            </w:r>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72576" behindDoc="0" locked="0" layoutInCell="1" allowOverlap="1">
                      <wp:simplePos x="0" y="0"/>
                      <wp:positionH relativeFrom="column">
                        <wp:posOffset>685165</wp:posOffset>
                      </wp:positionH>
                      <wp:positionV relativeFrom="paragraph">
                        <wp:posOffset>102235</wp:posOffset>
                      </wp:positionV>
                      <wp:extent cx="107950" cy="107950"/>
                      <wp:effectExtent l="0" t="0" r="6350" b="6350"/>
                      <wp:wrapNone/>
                      <wp:docPr id="27" name="矩形 27"/>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FFAA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3FBA654B" id="矩形 27" o:spid="_x0000_s1026" style="position:absolute;left:0;text-align:left;margin-left:53.95pt;margin-top:8.05pt;width:8.5pt;height:8.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" fillcolor="#fa0" stroked="f" strokeweight="1pt"/>
                  </w:pict>
                </mc:Fallback>
              </mc:AlternateContent>
            </w:r>
          </w:p>
        </w:tc>
        <w:tc>
          <w:tcPr>
            <w:tcW w:w="2802" w:type="pct"/>
            <w:shd w:val="clear" w:color="auto" w:fill="auto"/>
            <w:vAlign w:val="center"/>
          </w:tcPr>
          <w:p w:rsidR="00E97B1B" w:rsidRDefault="00A60AA2">
            <w:pPr>
              <w:pStyle w:val="afffffffff5"/>
            </w:pPr>
            <w:r>
              <w:rPr>
                <w:rFonts w:hint="eastAsia"/>
              </w:rPr>
              <w:t>RGB：255，170，0</w:t>
            </w:r>
          </w:p>
        </w:tc>
      </w:tr>
      <w:tr w:rsidR="00E97B1B">
        <w:trPr>
          <w:jc w:val="center"/>
        </w:trPr>
        <w:tc>
          <w:tcPr>
            <w:tcW w:w="1058" w:type="pct"/>
            <w:shd w:val="clear" w:color="auto" w:fill="auto"/>
            <w:vAlign w:val="center"/>
          </w:tcPr>
          <w:p w:rsidR="00E97B1B" w:rsidRDefault="00A60AA2">
            <w:pPr>
              <w:pStyle w:val="afffffffff5"/>
            </w:pPr>
            <w:r>
              <w:rPr>
                <w:rFonts w:hint="eastAsia"/>
              </w:rPr>
              <w:t>小花老鼠簕</w:t>
            </w:r>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70528" behindDoc="0" locked="0" layoutInCell="1" allowOverlap="1">
                      <wp:simplePos x="0" y="0"/>
                      <wp:positionH relativeFrom="column">
                        <wp:posOffset>687705</wp:posOffset>
                      </wp:positionH>
                      <wp:positionV relativeFrom="paragraph">
                        <wp:posOffset>72390</wp:posOffset>
                      </wp:positionV>
                      <wp:extent cx="107950" cy="107950"/>
                      <wp:effectExtent l="0" t="0" r="6350" b="6350"/>
                      <wp:wrapNone/>
                      <wp:docPr id="21" name="矩形 21"/>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73E1D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6B4D6E6C" id="矩形 21" o:spid="_x0000_s1026" style="position:absolute;left:0;text-align:left;margin-left:54.15pt;margin-top:5.7pt;width:8.5pt;height: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" fillcolor="#73e1df" stroked="f" strokeweight="1pt"/>
                  </w:pict>
                </mc:Fallback>
              </mc:AlternateContent>
            </w:r>
          </w:p>
        </w:tc>
        <w:tc>
          <w:tcPr>
            <w:tcW w:w="2802" w:type="pct"/>
            <w:shd w:val="clear" w:color="auto" w:fill="auto"/>
            <w:vAlign w:val="center"/>
          </w:tcPr>
          <w:p w:rsidR="00E97B1B" w:rsidRDefault="00A60AA2">
            <w:pPr>
              <w:pStyle w:val="afffffffff5"/>
            </w:pPr>
            <w:r>
              <w:rPr>
                <w:rFonts w:hint="eastAsia"/>
              </w:rPr>
              <w:t>RGB：115，255，223</w:t>
            </w:r>
          </w:p>
        </w:tc>
      </w:tr>
      <w:tr w:rsidR="00E97B1B">
        <w:trPr>
          <w:jc w:val="center"/>
        </w:trPr>
        <w:tc>
          <w:tcPr>
            <w:tcW w:w="1058" w:type="pct"/>
            <w:shd w:val="clear" w:color="auto" w:fill="auto"/>
            <w:vAlign w:val="center"/>
          </w:tcPr>
          <w:p w:rsidR="00E97B1B" w:rsidRDefault="00A60AA2">
            <w:pPr>
              <w:pStyle w:val="afffffffff5"/>
            </w:pPr>
            <w:proofErr w:type="gramStart"/>
            <w:r>
              <w:rPr>
                <w:rFonts w:hint="eastAsia"/>
              </w:rPr>
              <w:t>无瓣海桑</w:t>
            </w:r>
            <w:proofErr w:type="gramEnd"/>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69504" behindDoc="0" locked="0" layoutInCell="1" allowOverlap="1">
                      <wp:simplePos x="0" y="0"/>
                      <wp:positionH relativeFrom="column">
                        <wp:posOffset>687705</wp:posOffset>
                      </wp:positionH>
                      <wp:positionV relativeFrom="paragraph">
                        <wp:posOffset>86995</wp:posOffset>
                      </wp:positionV>
                      <wp:extent cx="107950" cy="107950"/>
                      <wp:effectExtent l="0" t="0" r="6350" b="6350"/>
                      <wp:wrapNone/>
                      <wp:docPr id="15" name="矩形 15"/>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DF73E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56C91956" id="矩形 15" o:spid="_x0000_s1026" style="position:absolute;left:0;text-align:left;margin-left:54.15pt;margin-top:6.85pt;width:8.5pt;height:8.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" fillcolor="#df73e1" stroked="f" strokeweight="1pt"/>
                  </w:pict>
                </mc:Fallback>
              </mc:AlternateContent>
            </w:r>
          </w:p>
        </w:tc>
        <w:tc>
          <w:tcPr>
            <w:tcW w:w="2802" w:type="pct"/>
            <w:shd w:val="clear" w:color="auto" w:fill="auto"/>
            <w:vAlign w:val="center"/>
          </w:tcPr>
          <w:p w:rsidR="00E97B1B" w:rsidRDefault="00A60AA2">
            <w:pPr>
              <w:pStyle w:val="afffffffff5"/>
            </w:pPr>
            <w:r>
              <w:rPr>
                <w:rFonts w:hint="eastAsia"/>
              </w:rPr>
              <w:t>RGB：223，115，225</w:t>
            </w:r>
          </w:p>
        </w:tc>
      </w:tr>
      <w:tr w:rsidR="00E97B1B">
        <w:trPr>
          <w:jc w:val="center"/>
        </w:trPr>
        <w:tc>
          <w:tcPr>
            <w:tcW w:w="1058" w:type="pct"/>
            <w:shd w:val="clear" w:color="auto" w:fill="auto"/>
            <w:vAlign w:val="center"/>
          </w:tcPr>
          <w:p w:rsidR="00E97B1B" w:rsidRDefault="00A60AA2">
            <w:pPr>
              <w:pStyle w:val="afffffffff5"/>
            </w:pPr>
            <w:proofErr w:type="gramStart"/>
            <w:r>
              <w:rPr>
                <w:rFonts w:hint="eastAsia"/>
              </w:rPr>
              <w:t>拉关木</w:t>
            </w:r>
            <w:proofErr w:type="gramEnd"/>
          </w:p>
        </w:tc>
        <w:tc>
          <w:tcPr>
            <w:tcW w:w="1140" w:type="pct"/>
          </w:tcPr>
          <w:p w:rsidR="00E97B1B" w:rsidRDefault="00A60AA2">
            <w:pPr>
              <w:pStyle w:val="afffffffff5"/>
            </w:pPr>
            <w:r>
              <w:rPr>
                <w:rFonts w:hint="eastAsia"/>
                <w:noProof/>
              </w:rPr>
              <mc:AlternateContent>
                <mc:Choice Requires="wps">
                  <w:drawing>
                    <wp:anchor distT="0" distB="0" distL="114300" distR="114300" simplePos="0" relativeHeight="251671552" behindDoc="0" locked="0" layoutInCell="1" allowOverlap="1">
                      <wp:simplePos x="0" y="0"/>
                      <wp:positionH relativeFrom="column">
                        <wp:posOffset>687705</wp:posOffset>
                      </wp:positionH>
                      <wp:positionV relativeFrom="paragraph">
                        <wp:posOffset>70485</wp:posOffset>
                      </wp:positionV>
                      <wp:extent cx="107950" cy="107950"/>
                      <wp:effectExtent l="0" t="0" r="6350" b="6350"/>
                      <wp:wrapNone/>
                      <wp:docPr id="20" name="矩形 20"/>
                      <wp:cNvGraphicFramePr/>
                      <a:graphic xmlns:a="http://schemas.openxmlformats.org/drawingml/2006/main">
                        <a:graphicData uri="http://schemas.microsoft.com/office/word/2010/wordprocessingShape">
                          <wps:wsp>
                            <wps:cNvSpPr/>
                            <wps:spPr>
                              <a:xfrm>
                                <a:off x="0" y="0"/>
                                <a:ext cx="107950" cy="107950"/>
                              </a:xfrm>
                              <a:prstGeom prst="rect">
                                <a:avLst/>
                              </a:prstGeom>
                              <a:solidFill>
                                <a:srgbClr val="E698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w:pict>
                    <v:rect w14:anchorId="7A54A5BE" id="矩形 20" o:spid="_x0000_s1026" style="position:absolute;left:0;text-align:left;margin-left:54.15pt;margin-top:5.55pt;width:8.5pt;height:8.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" fillcolor="#e69800" stroked="f" strokeweight="1pt"/>
                  </w:pict>
                </mc:Fallback>
              </mc:AlternateContent>
            </w:r>
          </w:p>
        </w:tc>
        <w:tc>
          <w:tcPr>
            <w:tcW w:w="2802" w:type="pct"/>
            <w:shd w:val="clear" w:color="auto" w:fill="auto"/>
            <w:vAlign w:val="center"/>
          </w:tcPr>
          <w:p w:rsidR="00E97B1B" w:rsidRDefault="00A60AA2">
            <w:pPr>
              <w:pStyle w:val="afffffffff5"/>
            </w:pPr>
            <w:r>
              <w:rPr>
                <w:rFonts w:hint="eastAsia"/>
              </w:rPr>
              <w:t>RGB：230，152，0</w:t>
            </w:r>
          </w:p>
        </w:tc>
      </w:tr>
    </w:tbl>
    <w:p w:rsidR="00E97B1B" w:rsidRDefault="00E97B1B">
      <w:pPr>
        <w:pStyle w:val="aff5"/>
        <w:spacing w:before="156" w:after="156"/>
        <w:rPr>
          <w:color w:val="000000" w:themeColor="text1"/>
        </w:rPr>
        <w:sectPr w:rsidR="00E97B1B">
          <w:pgSz w:w="11906" w:h="16838"/>
          <w:pgMar w:top="2410" w:right="1134" w:bottom="1134" w:left="1134" w:header="1418" w:footer="1134" w:gutter="284"/>
          <w:cols w:space="425"/>
          <w:formProt w:val="0"/>
          <w:docGrid w:type="lines" w:linePitch="312"/>
        </w:sectPr>
      </w:pPr>
    </w:p>
    <w:p w:rsidR="00E97B1B" w:rsidRDefault="00A60AA2">
      <w:pPr>
        <w:pStyle w:val="aff5"/>
        <w:spacing w:before="156" w:after="156"/>
        <w:rPr>
          <w:color w:val="000000" w:themeColor="text1"/>
        </w:rPr>
      </w:pPr>
      <w:r>
        <w:rPr>
          <w:rFonts w:hint="eastAsia"/>
          <w:color w:val="000000" w:themeColor="text1"/>
        </w:rPr>
        <w:lastRenderedPageBreak/>
        <w:t>红树林分布图</w:t>
      </w:r>
    </w:p>
    <w:p w:rsidR="00E97B1B" w:rsidRDefault="00A60AA2">
      <w:pPr>
        <w:pStyle w:val="afffff1"/>
      </w:pPr>
      <w:r>
        <w:rPr>
          <w:rFonts w:hint="eastAsia"/>
        </w:rPr>
        <w:t>见图F.1。</w:t>
      </w:r>
    </w:p>
    <w:p w:rsidR="00E97B1B" w:rsidRDefault="00A60AA2">
      <w:pPr>
        <w:pStyle w:val="afffff1"/>
        <w:ind w:firstLineChars="0" w:firstLine="0"/>
        <w:jc w:val="center"/>
      </w:pPr>
      <w:r>
        <w:rPr>
          <w:noProof/>
        </w:rPr>
        <w:drawing>
          <wp:inline distT="0" distB="0" distL="114300" distR="114300">
            <wp:extent cx="6299835" cy="4455160"/>
            <wp:effectExtent l="0" t="0" r="9525" b="10160"/>
            <wp:docPr id="41" name="图片 41" descr="C:/Users/Administrator/Desktop/新建文件夹/红树林分布图钦州市.jpg红树林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dministrator/Desktop/新建文件夹/红树林分布图钦州市.jpg红树林分布图钦州市"/>
                    <pic:cNvPicPr>
                      <a:picLocks noChangeAspect="1"/>
                    </pic:cNvPicPr>
                  </pic:nvPicPr>
                  <pic:blipFill>
                    <a:blip r:embed="rId52"/>
                    <a:srcRect l="7" r="7"/>
                    <a:stretch>
                      <a:fillRect/>
                    </a:stretch>
                  </pic:blipFill>
                  <pic:spPr>
                    <a:xfrm>
                      <a:off x="0" y="0"/>
                      <a:ext cx="6299835" cy="4455160"/>
                    </a:xfrm>
                    <a:prstGeom prst="rect">
                      <a:avLst/>
                    </a:prstGeom>
                  </pic:spPr>
                </pic:pic>
              </a:graphicData>
            </a:graphic>
          </wp:inline>
        </w:drawing>
      </w:r>
    </w:p>
    <w:p w:rsidR="00E97B1B" w:rsidRDefault="00E97B1B">
      <w:pPr>
        <w:pStyle w:val="afffffffffff6"/>
        <w:widowControl/>
        <w:numPr>
          <w:ilvl w:val="0"/>
          <w:numId w:val="6"/>
        </w:numPr>
        <w:autoSpaceDE w:val="0"/>
        <w:autoSpaceDN w:val="0"/>
        <w:adjustRightInd/>
        <w:spacing w:line="14" w:lineRule="exact"/>
        <w:ind w:firstLineChars="0"/>
        <w:jc w:val="center"/>
        <w:rPr>
          <w:rFonts w:ascii="黑体" w:eastAsia="黑体" w:hAnsi="黑体"/>
          <w:vanish/>
          <w:color w:val="000000" w:themeColor="text1"/>
          <w:kern w:val="0"/>
          <w:sz w:val="2"/>
        </w:rPr>
      </w:pPr>
    </w:p>
    <w:p w:rsidR="00E97B1B" w:rsidRDefault="00A60AA2">
      <w:pPr>
        <w:pStyle w:val="af9"/>
        <w:rPr>
          <w:color w:val="000000" w:themeColor="text1"/>
        </w:rPr>
      </w:pPr>
      <w:r>
        <w:rPr>
          <w:rFonts w:hint="eastAsia"/>
          <w:color w:val="000000" w:themeColor="text1"/>
        </w:rPr>
        <w:t>红树林分布图</w:t>
      </w:r>
    </w:p>
    <w:p w:rsidR="00E97B1B" w:rsidRDefault="00A60AA2">
      <w:pPr>
        <w:pStyle w:val="aff5"/>
        <w:spacing w:before="156" w:after="156"/>
        <w:rPr>
          <w:color w:val="000000" w:themeColor="text1"/>
        </w:rPr>
      </w:pPr>
      <w:r>
        <w:rPr>
          <w:rFonts w:hint="eastAsia"/>
          <w:color w:val="000000" w:themeColor="text1"/>
        </w:rPr>
        <w:lastRenderedPageBreak/>
        <w:t>红树林树种样本分布图</w:t>
      </w:r>
    </w:p>
    <w:p w:rsidR="00E97B1B" w:rsidRDefault="00A60AA2">
      <w:pPr>
        <w:pStyle w:val="afffff1"/>
      </w:pPr>
      <w:r>
        <w:rPr>
          <w:rFonts w:hint="eastAsia"/>
        </w:rPr>
        <w:t>见图F.2。</w:t>
      </w:r>
    </w:p>
    <w:p w:rsidR="00E97B1B" w:rsidRDefault="00A60AA2">
      <w:pPr>
        <w:pStyle w:val="afffff1"/>
        <w:ind w:firstLineChars="0" w:firstLine="0"/>
        <w:jc w:val="center"/>
      </w:pPr>
      <w:r>
        <w:rPr>
          <w:noProof/>
        </w:rPr>
        <w:drawing>
          <wp:inline distT="0" distB="0" distL="114300" distR="114300">
            <wp:extent cx="6299835" cy="4455160"/>
            <wp:effectExtent l="0" t="0" r="9525" b="10160"/>
            <wp:docPr id="40" name="图片 40" descr="C:/Users/Administrator/Desktop/新建文件夹/红树林树种样本分布图钦州市.jpg红树林树种样本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dministrator/Desktop/新建文件夹/红树林树种样本分布图钦州市.jpg红树林树种样本分布图钦州市"/>
                    <pic:cNvPicPr>
                      <a:picLocks noChangeAspect="1"/>
                    </pic:cNvPicPr>
                  </pic:nvPicPr>
                  <pic:blipFill>
                    <a:blip r:embed="rId53"/>
                    <a:srcRect l="7" r="7"/>
                    <a:stretch>
                      <a:fillRect/>
                    </a:stretch>
                  </pic:blipFill>
                  <pic:spPr>
                    <a:xfrm>
                      <a:off x="0" y="0"/>
                      <a:ext cx="6299835" cy="4455160"/>
                    </a:xfrm>
                    <a:prstGeom prst="rect">
                      <a:avLst/>
                    </a:prstGeom>
                  </pic:spPr>
                </pic:pic>
              </a:graphicData>
            </a:graphic>
          </wp:inline>
        </w:drawing>
      </w:r>
    </w:p>
    <w:p w:rsidR="00E97B1B" w:rsidRDefault="00A60AA2">
      <w:pPr>
        <w:pStyle w:val="af9"/>
        <w:rPr>
          <w:color w:val="000000" w:themeColor="text1"/>
        </w:rPr>
        <w:sectPr w:rsidR="00E97B1B">
          <w:pgSz w:w="16838" w:h="11906" w:orient="landscape"/>
          <w:pgMar w:top="1134" w:right="2410" w:bottom="1134" w:left="1134" w:header="1418" w:footer="1134" w:gutter="284"/>
          <w:cols w:space="425"/>
          <w:formProt w:val="0"/>
          <w:docGrid w:type="lines" w:linePitch="312"/>
        </w:sectPr>
      </w:pPr>
      <w:r>
        <w:rPr>
          <w:rFonts w:hint="eastAsia"/>
          <w:color w:val="000000" w:themeColor="text1"/>
        </w:rPr>
        <w:t>红树林树种样本分布图</w:t>
      </w:r>
    </w:p>
    <w:p w:rsidR="00E97B1B" w:rsidRDefault="00A60AA2">
      <w:pPr>
        <w:pStyle w:val="aff5"/>
        <w:spacing w:before="156" w:after="156"/>
        <w:rPr>
          <w:color w:val="000000" w:themeColor="text1"/>
        </w:rPr>
      </w:pPr>
      <w:r>
        <w:rPr>
          <w:rFonts w:hint="eastAsia"/>
          <w:color w:val="000000" w:themeColor="text1"/>
        </w:rPr>
        <w:lastRenderedPageBreak/>
        <w:t>红树林优势树种分布图</w:t>
      </w:r>
    </w:p>
    <w:p w:rsidR="00E97B1B" w:rsidRDefault="00A60AA2">
      <w:pPr>
        <w:pStyle w:val="afffff1"/>
      </w:pPr>
      <w:r>
        <w:rPr>
          <w:rFonts w:hint="eastAsia"/>
        </w:rPr>
        <w:t>见图F.3。</w:t>
      </w:r>
    </w:p>
    <w:p w:rsidR="00E97B1B" w:rsidRDefault="00A60AA2">
      <w:pPr>
        <w:pStyle w:val="afffff1"/>
        <w:ind w:firstLineChars="0" w:firstLine="0"/>
        <w:jc w:val="center"/>
      </w:pPr>
      <w:r>
        <w:rPr>
          <w:noProof/>
        </w:rPr>
        <w:drawing>
          <wp:inline distT="0" distB="0" distL="114300" distR="114300">
            <wp:extent cx="6299835" cy="4455160"/>
            <wp:effectExtent l="0" t="0" r="9525" b="10160"/>
            <wp:docPr id="39" name="图片 39" descr="C:/Users/Administrator/Desktop/新建文件夹/红树林优势树种分布图钦州市.jpg红树林优势树种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Administrator/Desktop/新建文件夹/红树林优势树种分布图钦州市.jpg红树林优势树种分布图钦州市"/>
                    <pic:cNvPicPr>
                      <a:picLocks noChangeAspect="1"/>
                    </pic:cNvPicPr>
                  </pic:nvPicPr>
                  <pic:blipFill>
                    <a:blip r:embed="rId54"/>
                    <a:srcRect l="7" r="7"/>
                    <a:stretch>
                      <a:fillRect/>
                    </a:stretch>
                  </pic:blipFill>
                  <pic:spPr>
                    <a:xfrm>
                      <a:off x="0" y="0"/>
                      <a:ext cx="6299835" cy="4455160"/>
                    </a:xfrm>
                    <a:prstGeom prst="rect">
                      <a:avLst/>
                    </a:prstGeom>
                  </pic:spPr>
                </pic:pic>
              </a:graphicData>
            </a:graphic>
          </wp:inline>
        </w:drawing>
      </w:r>
    </w:p>
    <w:p w:rsidR="00E97B1B" w:rsidRDefault="00A60AA2">
      <w:pPr>
        <w:pStyle w:val="af9"/>
        <w:rPr>
          <w:color w:val="000000" w:themeColor="text1"/>
        </w:rPr>
      </w:pPr>
      <w:r>
        <w:rPr>
          <w:rFonts w:hint="eastAsia"/>
          <w:color w:val="000000" w:themeColor="text1"/>
        </w:rPr>
        <w:t>红树林优势树种分布图</w:t>
      </w:r>
    </w:p>
    <w:p w:rsidR="00E97B1B" w:rsidRDefault="00A60AA2">
      <w:pPr>
        <w:pStyle w:val="aff5"/>
        <w:spacing w:before="156" w:after="156"/>
        <w:rPr>
          <w:color w:val="000000" w:themeColor="text1"/>
        </w:rPr>
      </w:pPr>
      <w:r>
        <w:rPr>
          <w:rFonts w:hint="eastAsia"/>
          <w:color w:val="000000" w:themeColor="text1"/>
        </w:rPr>
        <w:lastRenderedPageBreak/>
        <w:t>红树林健康状况分布图</w:t>
      </w:r>
    </w:p>
    <w:p w:rsidR="00E97B1B" w:rsidRDefault="00A60AA2">
      <w:pPr>
        <w:pStyle w:val="afffff1"/>
      </w:pPr>
      <w:r>
        <w:rPr>
          <w:rFonts w:hint="eastAsia"/>
        </w:rPr>
        <w:t>见图F.4。</w:t>
      </w:r>
    </w:p>
    <w:p w:rsidR="00E97B1B" w:rsidRDefault="00A60AA2">
      <w:pPr>
        <w:pStyle w:val="afffff1"/>
        <w:ind w:firstLineChars="0" w:firstLine="0"/>
        <w:jc w:val="center"/>
      </w:pPr>
      <w:r>
        <w:rPr>
          <w:noProof/>
        </w:rPr>
        <w:drawing>
          <wp:inline distT="0" distB="0" distL="114300" distR="114300">
            <wp:extent cx="6299835" cy="4455160"/>
            <wp:effectExtent l="0" t="0" r="9525" b="10160"/>
            <wp:docPr id="38" name="图片 38" descr="C:/Users/Administrator/Desktop/新建文件夹/红树林健康状况分布图钦州市.jpg红树林健康状况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C:/Users/Administrator/Desktop/新建文件夹/红树林健康状况分布图钦州市.jpg红树林健康状况分布图钦州市"/>
                    <pic:cNvPicPr>
                      <a:picLocks noChangeAspect="1"/>
                    </pic:cNvPicPr>
                  </pic:nvPicPr>
                  <pic:blipFill>
                    <a:blip r:embed="rId55"/>
                    <a:srcRect l="7" r="7"/>
                    <a:stretch>
                      <a:fillRect/>
                    </a:stretch>
                  </pic:blipFill>
                  <pic:spPr>
                    <a:xfrm>
                      <a:off x="0" y="0"/>
                      <a:ext cx="6299835" cy="4455160"/>
                    </a:xfrm>
                    <a:prstGeom prst="rect">
                      <a:avLst/>
                    </a:prstGeom>
                  </pic:spPr>
                </pic:pic>
              </a:graphicData>
            </a:graphic>
          </wp:inline>
        </w:drawing>
      </w:r>
    </w:p>
    <w:p w:rsidR="00E97B1B" w:rsidRDefault="00A60AA2">
      <w:pPr>
        <w:pStyle w:val="af9"/>
        <w:rPr>
          <w:color w:val="000000" w:themeColor="text1"/>
        </w:rPr>
      </w:pPr>
      <w:r>
        <w:rPr>
          <w:rFonts w:hint="eastAsia"/>
          <w:color w:val="000000" w:themeColor="text1"/>
        </w:rPr>
        <w:t>红树林健康状况分布图</w:t>
      </w:r>
    </w:p>
    <w:p w:rsidR="00E97B1B" w:rsidRDefault="00A60AA2">
      <w:pPr>
        <w:pStyle w:val="aff5"/>
        <w:spacing w:before="156" w:after="156"/>
        <w:rPr>
          <w:color w:val="000000" w:themeColor="text1"/>
        </w:rPr>
      </w:pPr>
      <w:r>
        <w:rPr>
          <w:rFonts w:hint="eastAsia"/>
          <w:color w:val="000000" w:themeColor="text1"/>
        </w:rPr>
        <w:lastRenderedPageBreak/>
        <w:t>红树林受威胁状况分布图</w:t>
      </w:r>
    </w:p>
    <w:p w:rsidR="00E97B1B" w:rsidRDefault="00A60AA2">
      <w:pPr>
        <w:pStyle w:val="afffff1"/>
      </w:pPr>
      <w:r>
        <w:rPr>
          <w:rFonts w:hint="eastAsia"/>
        </w:rPr>
        <w:t>见图F.5。</w:t>
      </w:r>
    </w:p>
    <w:p w:rsidR="00E97B1B" w:rsidRDefault="00A60AA2">
      <w:pPr>
        <w:pStyle w:val="afffff1"/>
        <w:autoSpaceDE/>
        <w:autoSpaceDN/>
        <w:ind w:firstLineChars="0" w:firstLine="0"/>
        <w:jc w:val="center"/>
      </w:pPr>
      <w:r>
        <w:rPr>
          <w:noProof/>
        </w:rPr>
        <w:drawing>
          <wp:inline distT="0" distB="0" distL="114300" distR="114300">
            <wp:extent cx="6299835" cy="4455160"/>
            <wp:effectExtent l="0" t="0" r="9525" b="10160"/>
            <wp:docPr id="36" name="图片 36" descr="C:/Users/Administrator/Desktop/新建文件夹/红树林受威胁状况分布图钦州市.jpg红树林受威胁状况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Administrator/Desktop/新建文件夹/红树林受威胁状况分布图钦州市.jpg红树林受威胁状况分布图钦州市"/>
                    <pic:cNvPicPr>
                      <a:picLocks noChangeAspect="1"/>
                    </pic:cNvPicPr>
                  </pic:nvPicPr>
                  <pic:blipFill>
                    <a:blip r:embed="rId56"/>
                    <a:srcRect l="7" r="7"/>
                    <a:stretch>
                      <a:fillRect/>
                    </a:stretch>
                  </pic:blipFill>
                  <pic:spPr>
                    <a:xfrm>
                      <a:off x="0" y="0"/>
                      <a:ext cx="6299835" cy="4455160"/>
                    </a:xfrm>
                    <a:prstGeom prst="rect">
                      <a:avLst/>
                    </a:prstGeom>
                  </pic:spPr>
                </pic:pic>
              </a:graphicData>
            </a:graphic>
          </wp:inline>
        </w:drawing>
      </w:r>
    </w:p>
    <w:p w:rsidR="00E97B1B" w:rsidRDefault="00A60AA2">
      <w:pPr>
        <w:pStyle w:val="af9"/>
        <w:rPr>
          <w:color w:val="000000" w:themeColor="text1"/>
        </w:rPr>
      </w:pPr>
      <w:r>
        <w:rPr>
          <w:rFonts w:hint="eastAsia"/>
          <w:color w:val="000000" w:themeColor="text1"/>
        </w:rPr>
        <w:t>红树林受胁迫状况分布图</w:t>
      </w:r>
    </w:p>
    <w:p w:rsidR="00E97B1B" w:rsidRDefault="00A60AA2">
      <w:pPr>
        <w:pStyle w:val="aff5"/>
        <w:spacing w:before="156" w:after="156"/>
        <w:rPr>
          <w:color w:val="000000" w:themeColor="text1"/>
        </w:rPr>
      </w:pPr>
      <w:r>
        <w:rPr>
          <w:rFonts w:hint="eastAsia"/>
          <w:color w:val="000000" w:themeColor="text1"/>
        </w:rPr>
        <w:lastRenderedPageBreak/>
        <w:t>红树林保护形式分布图</w:t>
      </w:r>
    </w:p>
    <w:p w:rsidR="00E97B1B" w:rsidRDefault="00A60AA2">
      <w:pPr>
        <w:pStyle w:val="afffff1"/>
      </w:pPr>
      <w:r>
        <w:rPr>
          <w:rFonts w:hint="eastAsia"/>
        </w:rPr>
        <w:t>见图F.6。</w:t>
      </w:r>
    </w:p>
    <w:p w:rsidR="00E97B1B" w:rsidRDefault="00A60AA2">
      <w:pPr>
        <w:pStyle w:val="afffff1"/>
        <w:ind w:firstLineChars="0" w:firstLine="0"/>
        <w:jc w:val="center"/>
      </w:pPr>
      <w:r>
        <w:rPr>
          <w:noProof/>
        </w:rPr>
        <w:drawing>
          <wp:inline distT="0" distB="0" distL="114300" distR="114300">
            <wp:extent cx="6299835" cy="4455160"/>
            <wp:effectExtent l="0" t="0" r="9525" b="10160"/>
            <wp:docPr id="35" name="图片 35" descr="C:/Users/Administrator/Desktop/新建文件夹/红树林保护形式空间分布图钦州市.jpg红树林保护形式空间分布图钦州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Administrator/Desktop/新建文件夹/红树林保护形式空间分布图钦州市.jpg红树林保护形式空间分布图钦州市"/>
                    <pic:cNvPicPr>
                      <a:picLocks noChangeAspect="1"/>
                    </pic:cNvPicPr>
                  </pic:nvPicPr>
                  <pic:blipFill>
                    <a:blip r:embed="rId57"/>
                    <a:srcRect l="7" r="7"/>
                    <a:stretch>
                      <a:fillRect/>
                    </a:stretch>
                  </pic:blipFill>
                  <pic:spPr>
                    <a:xfrm>
                      <a:off x="0" y="0"/>
                      <a:ext cx="6299835" cy="4455160"/>
                    </a:xfrm>
                    <a:prstGeom prst="rect">
                      <a:avLst/>
                    </a:prstGeom>
                  </pic:spPr>
                </pic:pic>
              </a:graphicData>
            </a:graphic>
          </wp:inline>
        </w:drawing>
      </w:r>
    </w:p>
    <w:p w:rsidR="00E97B1B" w:rsidRDefault="00A60AA2">
      <w:pPr>
        <w:pStyle w:val="af9"/>
      </w:pPr>
      <w:r>
        <w:rPr>
          <w:rFonts w:hint="eastAsia"/>
          <w:color w:val="000000" w:themeColor="text1"/>
        </w:rPr>
        <w:t>红树林保护形式分布</w:t>
      </w:r>
    </w:p>
    <w:p w:rsidR="00E97B1B" w:rsidRDefault="00E97B1B">
      <w:pPr>
        <w:pStyle w:val="afffff1"/>
        <w:sectPr w:rsidR="00E97B1B">
          <w:pgSz w:w="16838" w:h="11906" w:orient="landscape"/>
          <w:pgMar w:top="1134" w:right="2410" w:bottom="1134" w:left="1134" w:header="1418" w:footer="1134" w:gutter="284"/>
          <w:cols w:space="425"/>
          <w:formProt w:val="0"/>
          <w:docGrid w:type="lines" w:linePitch="312"/>
        </w:sectPr>
      </w:pPr>
    </w:p>
    <w:p w:rsidR="00E97B1B" w:rsidRDefault="00A60AA2">
      <w:pPr>
        <w:pStyle w:val="aff4"/>
        <w:spacing w:before="156" w:after="156"/>
      </w:pPr>
      <w:bookmarkStart w:id="327" w:name="_Toc193697795"/>
      <w:r>
        <w:rPr>
          <w:rFonts w:hint="eastAsia"/>
        </w:rPr>
        <w:lastRenderedPageBreak/>
        <w:t>调查报告大纲示例</w:t>
      </w:r>
      <w:bookmarkEnd w:id="327"/>
    </w:p>
    <w:p w:rsidR="00E97B1B" w:rsidRDefault="00E97B1B">
      <w:pPr>
        <w:pStyle w:val="ac"/>
        <w:ind w:firstLineChars="100" w:firstLine="180"/>
        <w:rPr>
          <w:color w:val="000000" w:themeColor="text1"/>
        </w:rPr>
      </w:pPr>
    </w:p>
    <w:tbl>
      <w:tblPr>
        <w:tblStyle w:val="affff3"/>
        <w:tblW w:w="8678" w:type="dxa"/>
        <w:jc w:val="center"/>
        <w:tblBorders>
          <w:top w:val="single" w:sz="8" w:space="0" w:color="auto"/>
          <w:left w:val="single" w:sz="8" w:space="0" w:color="auto"/>
          <w:bottom w:val="single" w:sz="8" w:space="0" w:color="auto"/>
          <w:right w:val="single" w:sz="8"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678"/>
      </w:tblGrid>
      <w:tr w:rsidR="00E97B1B">
        <w:trPr>
          <w:trHeight w:val="5462"/>
          <w:tblHeader/>
          <w:jc w:val="center"/>
        </w:trPr>
        <w:tc>
          <w:tcPr>
            <w:tcW w:w="8678" w:type="dxa"/>
            <w:shd w:val="clear" w:color="auto" w:fill="auto"/>
            <w:vAlign w:val="center"/>
          </w:tcPr>
          <w:p w:rsidR="00E97B1B" w:rsidRDefault="00A60AA2">
            <w:pPr>
              <w:pStyle w:val="afffffffff5"/>
              <w:jc w:val="both"/>
            </w:pPr>
            <w:r>
              <w:rPr>
                <w:rFonts w:hint="eastAsia"/>
              </w:rPr>
              <w:t>一、前言</w:t>
            </w:r>
          </w:p>
          <w:p w:rsidR="00E97B1B" w:rsidRDefault="00A60AA2">
            <w:pPr>
              <w:pStyle w:val="afffffffff5"/>
              <w:ind w:firstLineChars="300" w:firstLine="540"/>
              <w:jc w:val="both"/>
              <w:rPr>
                <w:kern w:val="2"/>
              </w:rPr>
            </w:pPr>
            <w:r>
              <w:rPr>
                <w:rFonts w:hint="eastAsia"/>
              </w:rPr>
              <w:t>介绍任务来源、范围和调查内容等。</w:t>
            </w:r>
          </w:p>
          <w:p w:rsidR="00E97B1B" w:rsidRDefault="00A60AA2">
            <w:pPr>
              <w:pStyle w:val="afffffffff5"/>
              <w:jc w:val="both"/>
            </w:pPr>
            <w:r>
              <w:rPr>
                <w:rFonts w:hint="eastAsia"/>
              </w:rPr>
              <w:t>二、总体概况</w:t>
            </w:r>
          </w:p>
          <w:p w:rsidR="00E97B1B" w:rsidRDefault="00A60AA2">
            <w:pPr>
              <w:pStyle w:val="afffffffff5"/>
              <w:jc w:val="both"/>
            </w:pPr>
            <w:r>
              <w:rPr>
                <w:rFonts w:hint="eastAsia"/>
              </w:rPr>
              <w:t>（一）项目目标</w:t>
            </w:r>
          </w:p>
          <w:p w:rsidR="00E97B1B" w:rsidRDefault="00A60AA2">
            <w:pPr>
              <w:pStyle w:val="afffffffff5"/>
              <w:jc w:val="both"/>
            </w:pPr>
            <w:r>
              <w:rPr>
                <w:rFonts w:hint="eastAsia"/>
              </w:rPr>
              <w:t>（二）技术方法</w:t>
            </w:r>
          </w:p>
          <w:p w:rsidR="00E97B1B" w:rsidRDefault="00A60AA2">
            <w:pPr>
              <w:pStyle w:val="afffffffff5"/>
              <w:ind w:firstLineChars="300" w:firstLine="540"/>
              <w:jc w:val="both"/>
              <w:rPr>
                <w:rFonts w:hAnsi="Calibri"/>
                <w:kern w:val="2"/>
              </w:rPr>
            </w:pPr>
            <w:r>
              <w:rPr>
                <w:rFonts w:hint="eastAsia"/>
              </w:rPr>
              <w:t>介绍调查方法与技术，前期资料收集、分析和处理方法，成果统计分析方法等。</w:t>
            </w:r>
          </w:p>
          <w:p w:rsidR="00E97B1B" w:rsidRDefault="00A60AA2">
            <w:pPr>
              <w:pStyle w:val="afffffffff5"/>
              <w:jc w:val="both"/>
            </w:pPr>
            <w:r>
              <w:rPr>
                <w:rFonts w:hint="eastAsia"/>
              </w:rPr>
              <w:t>（三）实施情况</w:t>
            </w:r>
          </w:p>
          <w:p w:rsidR="00E97B1B" w:rsidRDefault="00A60AA2">
            <w:pPr>
              <w:pStyle w:val="afffffffff5"/>
              <w:ind w:firstLineChars="300" w:firstLine="540"/>
              <w:jc w:val="both"/>
              <w:rPr>
                <w:rFonts w:hAnsi="Calibri"/>
                <w:kern w:val="2"/>
              </w:rPr>
            </w:pPr>
            <w:r>
              <w:rPr>
                <w:rFonts w:hint="eastAsia"/>
              </w:rPr>
              <w:t>调查工作的组织实施，分工协作（单位与人员）、实施过程、质量控制等，完成的调查工作量和成果等。</w:t>
            </w:r>
          </w:p>
          <w:p w:rsidR="00E97B1B" w:rsidRDefault="00A60AA2">
            <w:pPr>
              <w:pStyle w:val="afffffffff5"/>
              <w:jc w:val="both"/>
            </w:pPr>
            <w:r>
              <w:rPr>
                <w:rFonts w:hint="eastAsia"/>
              </w:rPr>
              <w:t>三、成果分析</w:t>
            </w:r>
          </w:p>
          <w:p w:rsidR="00E97B1B" w:rsidRDefault="00A60AA2">
            <w:pPr>
              <w:pStyle w:val="afffffffff5"/>
              <w:jc w:val="both"/>
            </w:pPr>
            <w:r>
              <w:rPr>
                <w:rFonts w:hint="eastAsia"/>
              </w:rPr>
              <w:t>（一）红树林现状分布情况</w:t>
            </w:r>
          </w:p>
          <w:p w:rsidR="00E97B1B" w:rsidRDefault="00A60AA2">
            <w:pPr>
              <w:pStyle w:val="afffffffff5"/>
              <w:ind w:firstLineChars="300" w:firstLine="540"/>
              <w:jc w:val="both"/>
              <w:rPr>
                <w:rFonts w:hAnsi="Calibri"/>
                <w:kern w:val="2"/>
              </w:rPr>
            </w:pPr>
            <w:r>
              <w:rPr>
                <w:rFonts w:hint="eastAsia"/>
              </w:rPr>
              <w:t>统计分析红树林的面积、分布总体特征等。</w:t>
            </w:r>
          </w:p>
          <w:p w:rsidR="00E97B1B" w:rsidRDefault="00A60AA2">
            <w:pPr>
              <w:pStyle w:val="afffffffff5"/>
              <w:jc w:val="both"/>
            </w:pPr>
            <w:r>
              <w:rPr>
                <w:rFonts w:hint="eastAsia"/>
              </w:rPr>
              <w:t>（二）红树林资源特点</w:t>
            </w:r>
          </w:p>
          <w:p w:rsidR="00E97B1B" w:rsidRDefault="00A60AA2">
            <w:pPr>
              <w:pStyle w:val="afffffffff5"/>
              <w:ind w:firstLineChars="300" w:firstLine="540"/>
              <w:jc w:val="both"/>
              <w:rPr>
                <w:rFonts w:hAnsi="Calibri"/>
                <w:kern w:val="2"/>
              </w:rPr>
            </w:pPr>
            <w:r>
              <w:rPr>
                <w:rFonts w:hint="eastAsia"/>
              </w:rPr>
              <w:t>统计分析红树林的资源特点。</w:t>
            </w:r>
          </w:p>
          <w:p w:rsidR="00E97B1B" w:rsidRDefault="00A60AA2">
            <w:pPr>
              <w:pStyle w:val="afffffffff5"/>
              <w:jc w:val="both"/>
            </w:pPr>
            <w:r>
              <w:rPr>
                <w:rFonts w:hint="eastAsia"/>
              </w:rPr>
              <w:t>（三）与各项业务数据叠加分析</w:t>
            </w:r>
          </w:p>
          <w:p w:rsidR="00E97B1B" w:rsidRDefault="00A60AA2">
            <w:pPr>
              <w:pStyle w:val="afffffffff5"/>
              <w:ind w:firstLineChars="300" w:firstLine="540"/>
              <w:jc w:val="both"/>
              <w:rPr>
                <w:rFonts w:hAnsi="Calibri"/>
                <w:kern w:val="2"/>
              </w:rPr>
            </w:pPr>
            <w:r>
              <w:rPr>
                <w:rFonts w:hint="eastAsia"/>
              </w:rPr>
              <w:t>如与生态保护红线数据、城镇开发边界等数据的叠加分析。</w:t>
            </w:r>
          </w:p>
          <w:p w:rsidR="00E97B1B" w:rsidRDefault="00A60AA2">
            <w:pPr>
              <w:pStyle w:val="afffffffff5"/>
              <w:jc w:val="both"/>
            </w:pPr>
            <w:r>
              <w:rPr>
                <w:rFonts w:hint="eastAsia"/>
              </w:rPr>
              <w:t>（四）与上年度国土变更调查成果对比分析</w:t>
            </w:r>
          </w:p>
          <w:p w:rsidR="00E97B1B" w:rsidRDefault="00A60AA2">
            <w:pPr>
              <w:pStyle w:val="afffffffff5"/>
              <w:ind w:firstLineChars="300" w:firstLine="540"/>
              <w:jc w:val="both"/>
              <w:rPr>
                <w:rFonts w:hAnsi="Calibri"/>
                <w:kern w:val="2"/>
              </w:rPr>
            </w:pPr>
            <w:r>
              <w:rPr>
                <w:rFonts w:hint="eastAsia"/>
              </w:rPr>
              <w:t>分析红树林面积变化量，以及主要原因等。</w:t>
            </w:r>
          </w:p>
          <w:p w:rsidR="00E97B1B" w:rsidRDefault="00A60AA2">
            <w:pPr>
              <w:pStyle w:val="afffffffff5"/>
              <w:jc w:val="both"/>
            </w:pPr>
            <w:r>
              <w:rPr>
                <w:rFonts w:hint="eastAsia"/>
              </w:rPr>
              <w:t>四、存在问题及建议</w:t>
            </w:r>
          </w:p>
          <w:p w:rsidR="00E97B1B" w:rsidRDefault="00A60AA2">
            <w:pPr>
              <w:pStyle w:val="afffffffff5"/>
              <w:ind w:firstLineChars="300" w:firstLine="540"/>
              <w:jc w:val="both"/>
              <w:rPr>
                <w:rFonts w:hAnsi="Calibri"/>
                <w:kern w:val="2"/>
              </w:rPr>
            </w:pPr>
            <w:r>
              <w:rPr>
                <w:rFonts w:hint="eastAsia"/>
              </w:rPr>
              <w:t>提出本次调查工作存在的问题，以及红树林保护与管理存在的问题，并提出对策与建议。</w:t>
            </w:r>
          </w:p>
        </w:tc>
      </w:tr>
    </w:tbl>
    <w:p w:rsidR="00E97B1B" w:rsidRDefault="00E97B1B">
      <w:pPr>
        <w:pStyle w:val="afffff1"/>
      </w:pPr>
    </w:p>
    <w:p w:rsidR="00E97B1B" w:rsidRDefault="00E97B1B">
      <w:pPr>
        <w:pStyle w:val="afffff1"/>
        <w:sectPr w:rsidR="00E97B1B">
          <w:headerReference w:type="even" r:id="rId58"/>
          <w:headerReference w:type="default" r:id="rId59"/>
          <w:footerReference w:type="even" r:id="rId60"/>
          <w:footerReference w:type="default" r:id="rId61"/>
          <w:pgSz w:w="11906" w:h="16838"/>
          <w:pgMar w:top="2410" w:right="1134" w:bottom="1134" w:left="1134" w:header="1418" w:footer="1134" w:gutter="284"/>
          <w:cols w:space="425"/>
          <w:formProt w:val="0"/>
          <w:docGrid w:type="lines" w:linePitch="312"/>
        </w:sectPr>
      </w:pPr>
      <w:bookmarkStart w:id="328" w:name="BookMark6"/>
      <w:bookmarkEnd w:id="177"/>
    </w:p>
    <w:p w:rsidR="00E97B1B" w:rsidRDefault="00A60AA2">
      <w:pPr>
        <w:pStyle w:val="afffff8"/>
        <w:spacing w:before="124" w:after="156"/>
        <w:rPr>
          <w:color w:val="000000" w:themeColor="text1"/>
        </w:rPr>
      </w:pPr>
      <w:bookmarkStart w:id="329" w:name="_Toc192599313"/>
      <w:bookmarkStart w:id="330" w:name="_Toc193703097"/>
      <w:bookmarkStart w:id="331" w:name="_Toc162446298"/>
      <w:bookmarkStart w:id="332" w:name="_Toc169515962"/>
      <w:bookmarkStart w:id="333" w:name="_Toc196377153"/>
      <w:bookmarkStart w:id="334" w:name="_Toc193697796"/>
      <w:bookmarkStart w:id="335" w:name="_Toc156901990"/>
      <w:bookmarkStart w:id="336" w:name="_Toc162359552"/>
      <w:bookmarkStart w:id="337" w:name="_Toc193697812"/>
      <w:bookmarkStart w:id="338" w:name="_Toc156900298"/>
      <w:bookmarkStart w:id="339" w:name="_Toc152666501"/>
      <w:r>
        <w:rPr>
          <w:rFonts w:hint="eastAsia"/>
          <w:color w:val="000000" w:themeColor="text1"/>
          <w:spacing w:val="105"/>
        </w:rPr>
        <w:lastRenderedPageBreak/>
        <w:t>参考文</w:t>
      </w:r>
      <w:r>
        <w:rPr>
          <w:rFonts w:hint="eastAsia"/>
          <w:color w:val="000000" w:themeColor="text1"/>
        </w:rPr>
        <w:t>献</w:t>
      </w:r>
      <w:bookmarkEnd w:id="329"/>
      <w:bookmarkEnd w:id="330"/>
      <w:bookmarkEnd w:id="331"/>
      <w:bookmarkEnd w:id="332"/>
      <w:bookmarkEnd w:id="333"/>
      <w:bookmarkEnd w:id="334"/>
      <w:bookmarkEnd w:id="335"/>
      <w:bookmarkEnd w:id="336"/>
      <w:bookmarkEnd w:id="337"/>
      <w:bookmarkEnd w:id="338"/>
      <w:bookmarkEnd w:id="339"/>
    </w:p>
    <w:p w:rsidR="00E97B1B" w:rsidRDefault="00A60AA2">
      <w:pPr>
        <w:pStyle w:val="afffff1"/>
      </w:pPr>
      <w:r>
        <w:rPr>
          <w:rFonts w:hint="eastAsia"/>
        </w:rPr>
        <w:t>[1]  GB/T 30363  森林植被状况监测技术规范</w:t>
      </w:r>
    </w:p>
    <w:p w:rsidR="00E97B1B" w:rsidRDefault="00A60AA2">
      <w:pPr>
        <w:pStyle w:val="afffff1"/>
      </w:pPr>
      <w:r>
        <w:rPr>
          <w:rFonts w:hint="eastAsia"/>
        </w:rPr>
        <w:t>[2]  HY/T 081  红树林生态监测技术规程</w:t>
      </w:r>
    </w:p>
    <w:p w:rsidR="00E97B1B" w:rsidRDefault="00A60AA2">
      <w:pPr>
        <w:pStyle w:val="afffff1"/>
      </w:pPr>
      <w:r>
        <w:rPr>
          <w:rFonts w:hint="eastAsia"/>
        </w:rPr>
        <w:t>[3]  LY/T 1938—2011  红树林建设技术规程</w:t>
      </w:r>
    </w:p>
    <w:p w:rsidR="00E97B1B" w:rsidRDefault="00A60AA2">
      <w:pPr>
        <w:pStyle w:val="afffff1"/>
      </w:pPr>
      <w:r>
        <w:rPr>
          <w:rFonts w:hint="eastAsia"/>
        </w:rPr>
        <w:t>[4]  TD/T 1010  土地利用动态遥感监测规程</w:t>
      </w:r>
    </w:p>
    <w:p w:rsidR="00E97B1B" w:rsidRDefault="00A60AA2">
      <w:pPr>
        <w:pStyle w:val="afffff1"/>
      </w:pPr>
      <w:r>
        <w:rPr>
          <w:rFonts w:hint="eastAsia"/>
        </w:rPr>
        <w:t>[5]  TD/T 1055  第三次全国国土调查技术规程</w:t>
      </w:r>
    </w:p>
    <w:p w:rsidR="00E97B1B" w:rsidRDefault="00A60AA2">
      <w:pPr>
        <w:pStyle w:val="afffff1"/>
      </w:pPr>
      <w:r>
        <w:rPr>
          <w:rFonts w:hint="eastAsia"/>
        </w:rPr>
        <w:t>[6]  TD/T 1057  国土调查数据库标准</w:t>
      </w:r>
    </w:p>
    <w:p w:rsidR="00E97B1B" w:rsidRDefault="00A60AA2">
      <w:pPr>
        <w:pStyle w:val="afffff1"/>
      </w:pPr>
      <w:r>
        <w:rPr>
          <w:rFonts w:hint="eastAsia"/>
        </w:rPr>
        <w:t>[7]  广西红树林造林修复技术指南（试行）</w:t>
      </w:r>
    </w:p>
    <w:p w:rsidR="00E97B1B" w:rsidRDefault="00A60AA2">
      <w:pPr>
        <w:pStyle w:val="afffff1"/>
      </w:pPr>
      <w:r>
        <w:rPr>
          <w:rFonts w:hint="eastAsia"/>
        </w:rPr>
        <w:t>[8]  国土变更调查技术规程（2024年度适用）</w:t>
      </w:r>
    </w:p>
    <w:p w:rsidR="00E97B1B" w:rsidRDefault="00A60AA2">
      <w:pPr>
        <w:pStyle w:val="afffff1"/>
      </w:pPr>
      <w:r>
        <w:rPr>
          <w:rFonts w:hint="eastAsia"/>
        </w:rPr>
        <w:t>[9]  广西红树林资源保护规划（2020—2030年）</w:t>
      </w:r>
    </w:p>
    <w:p w:rsidR="00E97B1B" w:rsidRDefault="00A60AA2">
      <w:pPr>
        <w:pStyle w:val="afffff1"/>
      </w:pPr>
      <w:r>
        <w:rPr>
          <w:rFonts w:hint="eastAsia"/>
        </w:rPr>
        <w:t>[10]  国土空间调查、规划、用途管制用地用海分类指南.自然资办发﹝2023﹞234号</w:t>
      </w:r>
    </w:p>
    <w:p w:rsidR="00E97B1B" w:rsidRDefault="00A60AA2">
      <w:pPr>
        <w:pStyle w:val="afffff1"/>
      </w:pPr>
      <w:r>
        <w:rPr>
          <w:rFonts w:hint="eastAsia"/>
        </w:rPr>
        <w:t>[11]  广西自然资源调查监测体系构建实施方案.</w:t>
      </w:r>
      <w:proofErr w:type="gramStart"/>
      <w:r>
        <w:rPr>
          <w:rFonts w:hint="eastAsia"/>
        </w:rPr>
        <w:t>桂自然资发</w:t>
      </w:r>
      <w:proofErr w:type="gramEnd"/>
      <w:r>
        <w:rPr>
          <w:rFonts w:hint="eastAsia"/>
        </w:rPr>
        <w:t>〔2021〕76号）</w:t>
      </w:r>
    </w:p>
    <w:p w:rsidR="00E97B1B" w:rsidRDefault="00A60AA2">
      <w:pPr>
        <w:pStyle w:val="afffff1"/>
      </w:pPr>
      <w:r>
        <w:rPr>
          <w:rFonts w:hint="eastAsia"/>
        </w:rPr>
        <w:t>[12]  广西红树林造林修复技术指南（试行）.桂林保发〔2021〕22号</w:t>
      </w:r>
    </w:p>
    <w:p w:rsidR="00E97B1B" w:rsidRDefault="00A60AA2">
      <w:pPr>
        <w:pStyle w:val="afffff1"/>
        <w:ind w:firstLineChars="0" w:firstLine="0"/>
        <w:jc w:val="center"/>
      </w:pPr>
      <w:bookmarkStart w:id="340" w:name="BookMark8"/>
      <w:bookmarkEnd w:id="328"/>
      <w:r>
        <w:rPr>
          <w:noProof/>
        </w:rP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62"/>
                    <a:stretch>
                      <a:fillRect/>
                    </a:stretch>
                  </pic:blipFill>
                  <pic:spPr>
                    <a:xfrm>
                      <a:off x="0" y="0"/>
                      <a:ext cx="1485900" cy="317500"/>
                    </a:xfrm>
                    <a:prstGeom prst="rect">
                      <a:avLst/>
                    </a:prstGeom>
                  </pic:spPr>
                </pic:pic>
              </a:graphicData>
            </a:graphic>
          </wp:inline>
        </w:drawing>
      </w:r>
      <w:bookmarkEnd w:id="340"/>
    </w:p>
    <w:sectPr w:rsidR="00E97B1B">
      <w:headerReference w:type="even" r:id="rId63"/>
      <w:headerReference w:type="default" r:id="rId64"/>
      <w:footerReference w:type="even" r:id="rId65"/>
      <w:footerReference w:type="default" r:id="rId66"/>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C6B" w:rsidRDefault="00F45C6B">
      <w:pPr>
        <w:spacing w:line="240" w:lineRule="auto"/>
      </w:pPr>
      <w:r>
        <w:separator/>
      </w:r>
    </w:p>
  </w:endnote>
  <w:endnote w:type="continuationSeparator" w:id="0">
    <w:p w:rsidR="00F45C6B" w:rsidRDefault="00F45C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d"/>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13</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18</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17</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Pr>
        <w:noProof/>
      </w:rPr>
      <w:t>20</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19</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20</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Pr="00A60AA2">
      <w:rPr>
        <w:noProof/>
        <w:lang w:val="zh-CN"/>
      </w:rPr>
      <w:t>21</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28</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27</w:t>
    </w:r>
    <w: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36</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d"/>
      <w:ind w:right="720"/>
      <w:jc w:val="both"/>
      <w:rPr>
        <w:sz w:val="2"/>
        <w:szCs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35</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Pr>
        <w:noProof/>
      </w:rPr>
      <w:t>38</w:t>
    </w:r>
    <w: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37</w:t>
    </w:r>
    <w: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38</w:t>
    </w:r>
    <w: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Pr="00A60AA2">
      <w:rPr>
        <w:noProof/>
        <w:lang w:val="zh-CN"/>
      </w:rPr>
      <w:t>39</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t xml:space="preserve"> </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10</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9</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D06D7D">
      <w:rPr>
        <w:noProof/>
      </w:rPr>
      <w:t>12</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e"/>
    </w:pPr>
    <w:r>
      <w:fldChar w:fldCharType="begin"/>
    </w:r>
    <w:r>
      <w:instrText>PAGE   \* MERGEFORMAT</w:instrText>
    </w:r>
    <w:r>
      <w:fldChar w:fldCharType="separate"/>
    </w:r>
    <w:r w:rsidR="007D2866" w:rsidRPr="007D2866">
      <w:rPr>
        <w:noProof/>
        <w:lang w:val="zh-CN"/>
      </w:rPr>
      <w:t>11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d"/>
    </w:pPr>
    <w:r>
      <w:fldChar w:fldCharType="begin"/>
    </w:r>
    <w:r>
      <w:instrText xml:space="preserve"> PAGE   \* MERGEFORMAT \* MERGEFORMAT </w:instrText>
    </w:r>
    <w:r>
      <w:fldChar w:fldCharType="separate"/>
    </w:r>
    <w:r w:rsidR="007D2866">
      <w:rPr>
        <w:noProof/>
      </w:rPr>
      <w:t>12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C6B" w:rsidRDefault="00F45C6B">
      <w:pPr>
        <w:spacing w:line="240" w:lineRule="auto"/>
      </w:pPr>
      <w:r>
        <w:separator/>
      </w:r>
    </w:p>
  </w:footnote>
  <w:footnote w:type="continuationSeparator" w:id="0">
    <w:p w:rsidR="00F45C6B" w:rsidRDefault="00F45C6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e"/>
      <w:jc w:val="both"/>
      <w:rPr>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Pr>
        <w:noProof/>
      </w:rPr>
      <w:t>T/GXAS XXXX</w:t>
    </w:r>
    <w:r w:rsidR="007D2866">
      <w:rPr>
        <w:noProof/>
      </w:rPr>
      <w:t>—</w:t>
    </w:r>
    <w:r w:rsidR="007D2866">
      <w:rPr>
        <w:noProof/>
      </w:rPr>
      <w:t>XXXX</w:t>
    </w:r>
    <w: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6"/>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0AA2" w:rsidRDefault="00A60AA2">
    <w:pPr>
      <w:pStyle w:val="afffff7"/>
    </w:pPr>
    <w:r>
      <w:fldChar w:fldCharType="begin"/>
    </w:r>
    <w:r>
      <w:instrText xml:space="preserve"> STYLEREF  标准文件_文件编号 \* MERGEFORMAT </w:instrText>
    </w:r>
    <w:r>
      <w:fldChar w:fldCharType="separate"/>
    </w:r>
    <w:r w:rsidR="007D2866" w:rsidRPr="007D2866">
      <w:rPr>
        <w:b/>
        <w:bCs/>
        <w:noProof/>
      </w:rPr>
      <w:t>T/GXAS</w:t>
    </w:r>
    <w:r w:rsidR="007D2866">
      <w:rPr>
        <w:noProof/>
      </w:rPr>
      <w:t xml:space="preserve"> XXXX</w:t>
    </w:r>
    <w:r w:rsidR="007D2866">
      <w:rPr>
        <w:noProof/>
      </w:rPr>
      <w:t>—</w:t>
    </w:r>
    <w:r w:rsidR="007D2866">
      <w:rPr>
        <w:noProof/>
      </w:rPr>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2411"/>
        </w:tabs>
        <w:ind w:left="2411" w:hanging="426"/>
      </w:pPr>
      <w:rPr>
        <w:rFonts w:ascii="宋体" w:eastAsia="宋体" w:hAnsi="Times New Roman" w:hint="eastAsia"/>
        <w:b w:val="0"/>
        <w:i w:val="0"/>
        <w:sz w:val="21"/>
        <w:lang w:val="en-US"/>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2977"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709" w:firstLine="0"/>
      </w:pPr>
      <w:rPr>
        <w:rFonts w:ascii="黑体" w:eastAsia="黑体" w:hint="eastAsia"/>
        <w:b w:val="0"/>
        <w:i w:val="0"/>
        <w:sz w:val="21"/>
      </w:rPr>
    </w:lvl>
    <w:lvl w:ilvl="2">
      <w:start w:val="1"/>
      <w:numFmt w:val="decimal"/>
      <w:pStyle w:val="affd"/>
      <w:suff w:val="nothing"/>
      <w:lvlText w:val="%1%2.%3　"/>
      <w:lvlJc w:val="left"/>
      <w:pPr>
        <w:ind w:left="993"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8931" w:firstLine="0"/>
      </w:pPr>
      <w:rPr>
        <w:rFonts w:ascii="黑体" w:eastAsia="黑体" w:hint="eastAsia"/>
        <w:b w:val="0"/>
        <w:i w:val="0"/>
        <w:sz w:val="21"/>
      </w:rPr>
    </w:lvl>
    <w:lvl w:ilvl="5">
      <w:start w:val="1"/>
      <w:numFmt w:val="decimal"/>
      <w:pStyle w:val="afff0"/>
      <w:suff w:val="nothing"/>
      <w:lvlText w:val="%1%2.%3.%4.%5.%6　"/>
      <w:lvlJc w:val="left"/>
      <w:pPr>
        <w:ind w:left="1418"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lang w:val="en-US"/>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kZWNhOTViZjI5ODAxZmQ4NWY3YmI5MDdhZWM0ZDMifQ=="/>
  </w:docVars>
  <w:rsids>
    <w:rsidRoot w:val="00D1384E"/>
    <w:rsid w:val="0000040A"/>
    <w:rsid w:val="00000A94"/>
    <w:rsid w:val="00001972"/>
    <w:rsid w:val="00001C60"/>
    <w:rsid w:val="00001D9A"/>
    <w:rsid w:val="000023C5"/>
    <w:rsid w:val="00007B3A"/>
    <w:rsid w:val="000107E0"/>
    <w:rsid w:val="00011FDE"/>
    <w:rsid w:val="00012FFD"/>
    <w:rsid w:val="00014162"/>
    <w:rsid w:val="00014340"/>
    <w:rsid w:val="00015CBB"/>
    <w:rsid w:val="0001658F"/>
    <w:rsid w:val="00016A9C"/>
    <w:rsid w:val="00017636"/>
    <w:rsid w:val="00022184"/>
    <w:rsid w:val="00022762"/>
    <w:rsid w:val="000238E0"/>
    <w:rsid w:val="00023D62"/>
    <w:rsid w:val="0002421C"/>
    <w:rsid w:val="000249DB"/>
    <w:rsid w:val="0002595E"/>
    <w:rsid w:val="00030295"/>
    <w:rsid w:val="000303C3"/>
    <w:rsid w:val="0003251F"/>
    <w:rsid w:val="000331D3"/>
    <w:rsid w:val="000346A5"/>
    <w:rsid w:val="000359C3"/>
    <w:rsid w:val="00035A7D"/>
    <w:rsid w:val="000365ED"/>
    <w:rsid w:val="0003664E"/>
    <w:rsid w:val="00041B2E"/>
    <w:rsid w:val="0004249A"/>
    <w:rsid w:val="00042B42"/>
    <w:rsid w:val="00042D03"/>
    <w:rsid w:val="00043282"/>
    <w:rsid w:val="00043386"/>
    <w:rsid w:val="00044286"/>
    <w:rsid w:val="00045E56"/>
    <w:rsid w:val="000476AC"/>
    <w:rsid w:val="00047F28"/>
    <w:rsid w:val="000503AA"/>
    <w:rsid w:val="000506A1"/>
    <w:rsid w:val="000515DD"/>
    <w:rsid w:val="0005265A"/>
    <w:rsid w:val="000539DD"/>
    <w:rsid w:val="00053BD3"/>
    <w:rsid w:val="000556ED"/>
    <w:rsid w:val="00055FE2"/>
    <w:rsid w:val="0005616F"/>
    <w:rsid w:val="00060B3E"/>
    <w:rsid w:val="00060C2E"/>
    <w:rsid w:val="00061033"/>
    <w:rsid w:val="000619E9"/>
    <w:rsid w:val="000622D4"/>
    <w:rsid w:val="0006357D"/>
    <w:rsid w:val="00067008"/>
    <w:rsid w:val="00067F1E"/>
    <w:rsid w:val="00071CC0"/>
    <w:rsid w:val="00073368"/>
    <w:rsid w:val="00073C8C"/>
    <w:rsid w:val="00075482"/>
    <w:rsid w:val="0007634C"/>
    <w:rsid w:val="00077B64"/>
    <w:rsid w:val="00080A1C"/>
    <w:rsid w:val="00082317"/>
    <w:rsid w:val="00082E64"/>
    <w:rsid w:val="00083D2C"/>
    <w:rsid w:val="00086AA1"/>
    <w:rsid w:val="00087A77"/>
    <w:rsid w:val="00090CA6"/>
    <w:rsid w:val="00091BD6"/>
    <w:rsid w:val="00092B8A"/>
    <w:rsid w:val="00092FB0"/>
    <w:rsid w:val="000934C5"/>
    <w:rsid w:val="00093D25"/>
    <w:rsid w:val="00093DAB"/>
    <w:rsid w:val="00094D73"/>
    <w:rsid w:val="00096D63"/>
    <w:rsid w:val="000A0B60"/>
    <w:rsid w:val="000A0EB8"/>
    <w:rsid w:val="000A12C1"/>
    <w:rsid w:val="000A19FC"/>
    <w:rsid w:val="000A2625"/>
    <w:rsid w:val="000A296B"/>
    <w:rsid w:val="000A2AB4"/>
    <w:rsid w:val="000A45FD"/>
    <w:rsid w:val="000A7311"/>
    <w:rsid w:val="000B060F"/>
    <w:rsid w:val="000B1592"/>
    <w:rsid w:val="000B1999"/>
    <w:rsid w:val="000B1FF2"/>
    <w:rsid w:val="000B3CDA"/>
    <w:rsid w:val="000B4E74"/>
    <w:rsid w:val="000B6A0B"/>
    <w:rsid w:val="000C0F6C"/>
    <w:rsid w:val="000C11DB"/>
    <w:rsid w:val="000C1492"/>
    <w:rsid w:val="000C232E"/>
    <w:rsid w:val="000C2FBD"/>
    <w:rsid w:val="000C4B41"/>
    <w:rsid w:val="000C57D6"/>
    <w:rsid w:val="000C5DE6"/>
    <w:rsid w:val="000C6362"/>
    <w:rsid w:val="000C6B5B"/>
    <w:rsid w:val="000C7167"/>
    <w:rsid w:val="000C7666"/>
    <w:rsid w:val="000C7886"/>
    <w:rsid w:val="000D0A9C"/>
    <w:rsid w:val="000D0E66"/>
    <w:rsid w:val="000D1795"/>
    <w:rsid w:val="000D329A"/>
    <w:rsid w:val="000D3ECB"/>
    <w:rsid w:val="000D4B9C"/>
    <w:rsid w:val="000D4EB6"/>
    <w:rsid w:val="000D7090"/>
    <w:rsid w:val="000D753B"/>
    <w:rsid w:val="000E19AC"/>
    <w:rsid w:val="000E1B8F"/>
    <w:rsid w:val="000E21B8"/>
    <w:rsid w:val="000E2401"/>
    <w:rsid w:val="000E2849"/>
    <w:rsid w:val="000E2CF2"/>
    <w:rsid w:val="000E2D81"/>
    <w:rsid w:val="000E39FC"/>
    <w:rsid w:val="000E40B8"/>
    <w:rsid w:val="000E4C9E"/>
    <w:rsid w:val="000E6E5F"/>
    <w:rsid w:val="000E6FD7"/>
    <w:rsid w:val="000E7E32"/>
    <w:rsid w:val="000F0295"/>
    <w:rsid w:val="000F06E1"/>
    <w:rsid w:val="000F0E3C"/>
    <w:rsid w:val="000F19D5"/>
    <w:rsid w:val="000F1B99"/>
    <w:rsid w:val="000F4AEA"/>
    <w:rsid w:val="000F4FDA"/>
    <w:rsid w:val="000F633F"/>
    <w:rsid w:val="000F67E9"/>
    <w:rsid w:val="00100823"/>
    <w:rsid w:val="00102E9F"/>
    <w:rsid w:val="00104926"/>
    <w:rsid w:val="0011167D"/>
    <w:rsid w:val="00113B1E"/>
    <w:rsid w:val="0011711C"/>
    <w:rsid w:val="0012059C"/>
    <w:rsid w:val="001244F1"/>
    <w:rsid w:val="00124A57"/>
    <w:rsid w:val="00124E4F"/>
    <w:rsid w:val="001255D6"/>
    <w:rsid w:val="00125DC2"/>
    <w:rsid w:val="001260B7"/>
    <w:rsid w:val="001265CB"/>
    <w:rsid w:val="00127EDF"/>
    <w:rsid w:val="001321C6"/>
    <w:rsid w:val="001325C4"/>
    <w:rsid w:val="00133010"/>
    <w:rsid w:val="0013311A"/>
    <w:rsid w:val="0013342E"/>
    <w:rsid w:val="00133528"/>
    <w:rsid w:val="001338EE"/>
    <w:rsid w:val="00133AAE"/>
    <w:rsid w:val="00135323"/>
    <w:rsid w:val="001356C4"/>
    <w:rsid w:val="00136FBD"/>
    <w:rsid w:val="00137CF8"/>
    <w:rsid w:val="00141114"/>
    <w:rsid w:val="00142969"/>
    <w:rsid w:val="00143BBF"/>
    <w:rsid w:val="001446C2"/>
    <w:rsid w:val="001457E7"/>
    <w:rsid w:val="00145D9D"/>
    <w:rsid w:val="0014618C"/>
    <w:rsid w:val="00146388"/>
    <w:rsid w:val="00150A33"/>
    <w:rsid w:val="001520CD"/>
    <w:rsid w:val="001529E5"/>
    <w:rsid w:val="00153C7E"/>
    <w:rsid w:val="00156B25"/>
    <w:rsid w:val="00156E1A"/>
    <w:rsid w:val="00157894"/>
    <w:rsid w:val="00157B55"/>
    <w:rsid w:val="001642FA"/>
    <w:rsid w:val="0016451D"/>
    <w:rsid w:val="001649EB"/>
    <w:rsid w:val="00164BAF"/>
    <w:rsid w:val="00164FA8"/>
    <w:rsid w:val="00165065"/>
    <w:rsid w:val="00165434"/>
    <w:rsid w:val="0016580B"/>
    <w:rsid w:val="00165F49"/>
    <w:rsid w:val="00166B88"/>
    <w:rsid w:val="0016770A"/>
    <w:rsid w:val="00170804"/>
    <w:rsid w:val="001708E9"/>
    <w:rsid w:val="00172662"/>
    <w:rsid w:val="0017340B"/>
    <w:rsid w:val="00173842"/>
    <w:rsid w:val="00173FB1"/>
    <w:rsid w:val="00176DFD"/>
    <w:rsid w:val="001846B1"/>
    <w:rsid w:val="00184F87"/>
    <w:rsid w:val="001852C9"/>
    <w:rsid w:val="00190087"/>
    <w:rsid w:val="001913C4"/>
    <w:rsid w:val="001915C2"/>
    <w:rsid w:val="0019348F"/>
    <w:rsid w:val="00193A07"/>
    <w:rsid w:val="00194C95"/>
    <w:rsid w:val="001956E6"/>
    <w:rsid w:val="00195C34"/>
    <w:rsid w:val="00196EF5"/>
    <w:rsid w:val="001A1A53"/>
    <w:rsid w:val="001A234A"/>
    <w:rsid w:val="001A4CF3"/>
    <w:rsid w:val="001A56B2"/>
    <w:rsid w:val="001A6A02"/>
    <w:rsid w:val="001B06E8"/>
    <w:rsid w:val="001B71D0"/>
    <w:rsid w:val="001B71EE"/>
    <w:rsid w:val="001B75BB"/>
    <w:rsid w:val="001C014A"/>
    <w:rsid w:val="001C04A8"/>
    <w:rsid w:val="001C2C03"/>
    <w:rsid w:val="001C3BDD"/>
    <w:rsid w:val="001C42F7"/>
    <w:rsid w:val="001C49E5"/>
    <w:rsid w:val="001C680C"/>
    <w:rsid w:val="001C7FEA"/>
    <w:rsid w:val="001D0499"/>
    <w:rsid w:val="001D0866"/>
    <w:rsid w:val="001D0BBE"/>
    <w:rsid w:val="001D0ED4"/>
    <w:rsid w:val="001D212F"/>
    <w:rsid w:val="001D2153"/>
    <w:rsid w:val="001D29D7"/>
    <w:rsid w:val="001D2DE7"/>
    <w:rsid w:val="001D411C"/>
    <w:rsid w:val="001D5DC7"/>
    <w:rsid w:val="001E1B6A"/>
    <w:rsid w:val="001E2484"/>
    <w:rsid w:val="001E3CC4"/>
    <w:rsid w:val="001E4882"/>
    <w:rsid w:val="001E5413"/>
    <w:rsid w:val="001E6095"/>
    <w:rsid w:val="001E73AB"/>
    <w:rsid w:val="001E73F0"/>
    <w:rsid w:val="001F092D"/>
    <w:rsid w:val="001F143A"/>
    <w:rsid w:val="001F1605"/>
    <w:rsid w:val="001F2508"/>
    <w:rsid w:val="001F4591"/>
    <w:rsid w:val="001F4816"/>
    <w:rsid w:val="001F4EE9"/>
    <w:rsid w:val="001F69B4"/>
    <w:rsid w:val="001F77C7"/>
    <w:rsid w:val="00200183"/>
    <w:rsid w:val="00200333"/>
    <w:rsid w:val="00200763"/>
    <w:rsid w:val="0020107D"/>
    <w:rsid w:val="00201D1F"/>
    <w:rsid w:val="00202AA4"/>
    <w:rsid w:val="002031F7"/>
    <w:rsid w:val="00203D96"/>
    <w:rsid w:val="002040E6"/>
    <w:rsid w:val="0020527B"/>
    <w:rsid w:val="00205F2C"/>
    <w:rsid w:val="00206241"/>
    <w:rsid w:val="002106FE"/>
    <w:rsid w:val="00210B15"/>
    <w:rsid w:val="002142EA"/>
    <w:rsid w:val="00216B15"/>
    <w:rsid w:val="002204BB"/>
    <w:rsid w:val="00221B79"/>
    <w:rsid w:val="00221C6B"/>
    <w:rsid w:val="002253A1"/>
    <w:rsid w:val="00225CF8"/>
    <w:rsid w:val="00227557"/>
    <w:rsid w:val="0022794E"/>
    <w:rsid w:val="00227981"/>
    <w:rsid w:val="0023034F"/>
    <w:rsid w:val="00231C19"/>
    <w:rsid w:val="00233D64"/>
    <w:rsid w:val="0023482A"/>
    <w:rsid w:val="00234981"/>
    <w:rsid w:val="002359CB"/>
    <w:rsid w:val="00235D67"/>
    <w:rsid w:val="00236BDD"/>
    <w:rsid w:val="002418E8"/>
    <w:rsid w:val="00241BF8"/>
    <w:rsid w:val="00241F9B"/>
    <w:rsid w:val="00243540"/>
    <w:rsid w:val="0024497B"/>
    <w:rsid w:val="0024515B"/>
    <w:rsid w:val="00246021"/>
    <w:rsid w:val="0024666E"/>
    <w:rsid w:val="00247F52"/>
    <w:rsid w:val="00250B25"/>
    <w:rsid w:val="00250BBE"/>
    <w:rsid w:val="002515C2"/>
    <w:rsid w:val="0025194F"/>
    <w:rsid w:val="00257E48"/>
    <w:rsid w:val="00257E7C"/>
    <w:rsid w:val="0026148A"/>
    <w:rsid w:val="00262696"/>
    <w:rsid w:val="00262936"/>
    <w:rsid w:val="00263D25"/>
    <w:rsid w:val="002643C3"/>
    <w:rsid w:val="00264A0C"/>
    <w:rsid w:val="00266990"/>
    <w:rsid w:val="00266EEB"/>
    <w:rsid w:val="002679CE"/>
    <w:rsid w:val="00267E02"/>
    <w:rsid w:val="00267EF4"/>
    <w:rsid w:val="00270CB8"/>
    <w:rsid w:val="002712A8"/>
    <w:rsid w:val="00271B11"/>
    <w:rsid w:val="00272B08"/>
    <w:rsid w:val="00273922"/>
    <w:rsid w:val="00280B4B"/>
    <w:rsid w:val="00281B51"/>
    <w:rsid w:val="00281BB8"/>
    <w:rsid w:val="00281E9E"/>
    <w:rsid w:val="00282405"/>
    <w:rsid w:val="00285170"/>
    <w:rsid w:val="00285361"/>
    <w:rsid w:val="00291012"/>
    <w:rsid w:val="00292D60"/>
    <w:rsid w:val="002936FB"/>
    <w:rsid w:val="00293992"/>
    <w:rsid w:val="00293B30"/>
    <w:rsid w:val="00294C3A"/>
    <w:rsid w:val="00294D34"/>
    <w:rsid w:val="00294E3B"/>
    <w:rsid w:val="00296193"/>
    <w:rsid w:val="00296833"/>
    <w:rsid w:val="00296C66"/>
    <w:rsid w:val="00296EBE"/>
    <w:rsid w:val="002974E3"/>
    <w:rsid w:val="002A084B"/>
    <w:rsid w:val="002A1260"/>
    <w:rsid w:val="002A1589"/>
    <w:rsid w:val="002A1608"/>
    <w:rsid w:val="002A1687"/>
    <w:rsid w:val="002A17B6"/>
    <w:rsid w:val="002A25DC"/>
    <w:rsid w:val="002A36FD"/>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62A"/>
    <w:rsid w:val="002C3F07"/>
    <w:rsid w:val="002C5278"/>
    <w:rsid w:val="002C61D3"/>
    <w:rsid w:val="002C7536"/>
    <w:rsid w:val="002C7EBB"/>
    <w:rsid w:val="002D06C1"/>
    <w:rsid w:val="002D0C64"/>
    <w:rsid w:val="002D36E1"/>
    <w:rsid w:val="002D42B5"/>
    <w:rsid w:val="002D4AE2"/>
    <w:rsid w:val="002D4F1A"/>
    <w:rsid w:val="002D6EC6"/>
    <w:rsid w:val="002D79AC"/>
    <w:rsid w:val="002D7AED"/>
    <w:rsid w:val="002E039D"/>
    <w:rsid w:val="002E4D5A"/>
    <w:rsid w:val="002E5ECC"/>
    <w:rsid w:val="002E6326"/>
    <w:rsid w:val="002F011A"/>
    <w:rsid w:val="002F1417"/>
    <w:rsid w:val="002F302F"/>
    <w:rsid w:val="002F30E0"/>
    <w:rsid w:val="002F35E4"/>
    <w:rsid w:val="002F3730"/>
    <w:rsid w:val="002F38E1"/>
    <w:rsid w:val="002F48A5"/>
    <w:rsid w:val="002F4D83"/>
    <w:rsid w:val="002F7AF6"/>
    <w:rsid w:val="00300E63"/>
    <w:rsid w:val="00302D09"/>
    <w:rsid w:val="00302F5F"/>
    <w:rsid w:val="00303FA2"/>
    <w:rsid w:val="0030441D"/>
    <w:rsid w:val="003049C7"/>
    <w:rsid w:val="00306063"/>
    <w:rsid w:val="00313B85"/>
    <w:rsid w:val="00315E72"/>
    <w:rsid w:val="00317988"/>
    <w:rsid w:val="00320DD0"/>
    <w:rsid w:val="003221B4"/>
    <w:rsid w:val="0032258D"/>
    <w:rsid w:val="00322E62"/>
    <w:rsid w:val="00323EFD"/>
    <w:rsid w:val="00324D13"/>
    <w:rsid w:val="00324D2A"/>
    <w:rsid w:val="00324EDD"/>
    <w:rsid w:val="00325CEC"/>
    <w:rsid w:val="00325FDF"/>
    <w:rsid w:val="003331E4"/>
    <w:rsid w:val="00335619"/>
    <w:rsid w:val="00336C64"/>
    <w:rsid w:val="00337162"/>
    <w:rsid w:val="0033729F"/>
    <w:rsid w:val="00340AF6"/>
    <w:rsid w:val="0034194F"/>
    <w:rsid w:val="00341ADE"/>
    <w:rsid w:val="003425B6"/>
    <w:rsid w:val="003430D7"/>
    <w:rsid w:val="00344605"/>
    <w:rsid w:val="003474AA"/>
    <w:rsid w:val="00350D1D"/>
    <w:rsid w:val="00352C83"/>
    <w:rsid w:val="00357174"/>
    <w:rsid w:val="003615D2"/>
    <w:rsid w:val="0036429C"/>
    <w:rsid w:val="00364A53"/>
    <w:rsid w:val="003650F0"/>
    <w:rsid w:val="003654CB"/>
    <w:rsid w:val="00365AA9"/>
    <w:rsid w:val="00365F86"/>
    <w:rsid w:val="00365F87"/>
    <w:rsid w:val="00366E89"/>
    <w:rsid w:val="003705F4"/>
    <w:rsid w:val="00370D58"/>
    <w:rsid w:val="00371316"/>
    <w:rsid w:val="0037614D"/>
    <w:rsid w:val="00376713"/>
    <w:rsid w:val="0037788A"/>
    <w:rsid w:val="003815EC"/>
    <w:rsid w:val="00381815"/>
    <w:rsid w:val="003819AF"/>
    <w:rsid w:val="003820E9"/>
    <w:rsid w:val="00382536"/>
    <w:rsid w:val="00382915"/>
    <w:rsid w:val="00382DE7"/>
    <w:rsid w:val="00384FFC"/>
    <w:rsid w:val="003872FC"/>
    <w:rsid w:val="00387ADC"/>
    <w:rsid w:val="00390020"/>
    <w:rsid w:val="003903D6"/>
    <w:rsid w:val="00390EE6"/>
    <w:rsid w:val="0039118F"/>
    <w:rsid w:val="003923B7"/>
    <w:rsid w:val="00392AD7"/>
    <w:rsid w:val="003938D9"/>
    <w:rsid w:val="00393A91"/>
    <w:rsid w:val="00394376"/>
    <w:rsid w:val="003943FF"/>
    <w:rsid w:val="00395700"/>
    <w:rsid w:val="00395A60"/>
    <w:rsid w:val="00396D32"/>
    <w:rsid w:val="003974EB"/>
    <w:rsid w:val="00397CC5"/>
    <w:rsid w:val="003A1582"/>
    <w:rsid w:val="003A3687"/>
    <w:rsid w:val="003A4077"/>
    <w:rsid w:val="003A43CF"/>
    <w:rsid w:val="003A7B20"/>
    <w:rsid w:val="003B0847"/>
    <w:rsid w:val="003B09AD"/>
    <w:rsid w:val="003B1E40"/>
    <w:rsid w:val="003B1F18"/>
    <w:rsid w:val="003B434D"/>
    <w:rsid w:val="003B4DC2"/>
    <w:rsid w:val="003B5BF0"/>
    <w:rsid w:val="003B60BF"/>
    <w:rsid w:val="003B6BE3"/>
    <w:rsid w:val="003C010C"/>
    <w:rsid w:val="003C03AA"/>
    <w:rsid w:val="003C0A6C"/>
    <w:rsid w:val="003C14F8"/>
    <w:rsid w:val="003C213E"/>
    <w:rsid w:val="003C5A43"/>
    <w:rsid w:val="003C6919"/>
    <w:rsid w:val="003C75BC"/>
    <w:rsid w:val="003C7D02"/>
    <w:rsid w:val="003D03E4"/>
    <w:rsid w:val="003D0519"/>
    <w:rsid w:val="003D0FF6"/>
    <w:rsid w:val="003D262C"/>
    <w:rsid w:val="003D4FFF"/>
    <w:rsid w:val="003D6D61"/>
    <w:rsid w:val="003E091D"/>
    <w:rsid w:val="003E1C53"/>
    <w:rsid w:val="003E2A69"/>
    <w:rsid w:val="003E2D49"/>
    <w:rsid w:val="003E2FD4"/>
    <w:rsid w:val="003E49F6"/>
    <w:rsid w:val="003E4B53"/>
    <w:rsid w:val="003E660F"/>
    <w:rsid w:val="003F0841"/>
    <w:rsid w:val="003F23D3"/>
    <w:rsid w:val="003F3F08"/>
    <w:rsid w:val="003F49F1"/>
    <w:rsid w:val="003F4E04"/>
    <w:rsid w:val="003F6272"/>
    <w:rsid w:val="003F767F"/>
    <w:rsid w:val="003F7E60"/>
    <w:rsid w:val="00400E72"/>
    <w:rsid w:val="00401400"/>
    <w:rsid w:val="00404869"/>
    <w:rsid w:val="00405884"/>
    <w:rsid w:val="00405BB5"/>
    <w:rsid w:val="0040716F"/>
    <w:rsid w:val="00407D39"/>
    <w:rsid w:val="0041107C"/>
    <w:rsid w:val="0041293B"/>
    <w:rsid w:val="00412E74"/>
    <w:rsid w:val="0041477A"/>
    <w:rsid w:val="004167A3"/>
    <w:rsid w:val="00430DAA"/>
    <w:rsid w:val="00432743"/>
    <w:rsid w:val="00432DAA"/>
    <w:rsid w:val="00434305"/>
    <w:rsid w:val="00435DF7"/>
    <w:rsid w:val="00436DBD"/>
    <w:rsid w:val="0044083F"/>
    <w:rsid w:val="00441AE7"/>
    <w:rsid w:val="0044407A"/>
    <w:rsid w:val="00445574"/>
    <w:rsid w:val="004467FB"/>
    <w:rsid w:val="00452D6B"/>
    <w:rsid w:val="00454484"/>
    <w:rsid w:val="0045517B"/>
    <w:rsid w:val="00457E47"/>
    <w:rsid w:val="0046056D"/>
    <w:rsid w:val="00460EC0"/>
    <w:rsid w:val="004618AB"/>
    <w:rsid w:val="00463B77"/>
    <w:rsid w:val="00463C7B"/>
    <w:rsid w:val="004644A6"/>
    <w:rsid w:val="004659BD"/>
    <w:rsid w:val="00465C78"/>
    <w:rsid w:val="0046659B"/>
    <w:rsid w:val="004672C8"/>
    <w:rsid w:val="0047072F"/>
    <w:rsid w:val="00470775"/>
    <w:rsid w:val="00472724"/>
    <w:rsid w:val="004746B1"/>
    <w:rsid w:val="00475403"/>
    <w:rsid w:val="0047583F"/>
    <w:rsid w:val="00475DE8"/>
    <w:rsid w:val="00480B8E"/>
    <w:rsid w:val="00481C44"/>
    <w:rsid w:val="00483B9D"/>
    <w:rsid w:val="00484936"/>
    <w:rsid w:val="0048502B"/>
    <w:rsid w:val="00485C89"/>
    <w:rsid w:val="00486BE3"/>
    <w:rsid w:val="004905E4"/>
    <w:rsid w:val="00490A89"/>
    <w:rsid w:val="00490AB4"/>
    <w:rsid w:val="00492554"/>
    <w:rsid w:val="00492F02"/>
    <w:rsid w:val="004939AE"/>
    <w:rsid w:val="00497C37"/>
    <w:rsid w:val="004A12DF"/>
    <w:rsid w:val="004A17E6"/>
    <w:rsid w:val="004A17F0"/>
    <w:rsid w:val="004A1BA8"/>
    <w:rsid w:val="004A2FA1"/>
    <w:rsid w:val="004A4B57"/>
    <w:rsid w:val="004A4CDE"/>
    <w:rsid w:val="004A4F69"/>
    <w:rsid w:val="004A63FA"/>
    <w:rsid w:val="004B000F"/>
    <w:rsid w:val="004B0272"/>
    <w:rsid w:val="004B2701"/>
    <w:rsid w:val="004B2E1B"/>
    <w:rsid w:val="004B3109"/>
    <w:rsid w:val="004B3AA8"/>
    <w:rsid w:val="004B3E93"/>
    <w:rsid w:val="004B5B29"/>
    <w:rsid w:val="004B5D4F"/>
    <w:rsid w:val="004B6815"/>
    <w:rsid w:val="004B6F45"/>
    <w:rsid w:val="004C1FBC"/>
    <w:rsid w:val="004C3F1D"/>
    <w:rsid w:val="004C458D"/>
    <w:rsid w:val="004C7101"/>
    <w:rsid w:val="004C7556"/>
    <w:rsid w:val="004C7E8B"/>
    <w:rsid w:val="004C7E9D"/>
    <w:rsid w:val="004C7F67"/>
    <w:rsid w:val="004D076D"/>
    <w:rsid w:val="004D0EF1"/>
    <w:rsid w:val="004D2253"/>
    <w:rsid w:val="004D4406"/>
    <w:rsid w:val="004D599D"/>
    <w:rsid w:val="004D6DAC"/>
    <w:rsid w:val="004D7C42"/>
    <w:rsid w:val="004E01FF"/>
    <w:rsid w:val="004E0465"/>
    <w:rsid w:val="004E127B"/>
    <w:rsid w:val="004E1A93"/>
    <w:rsid w:val="004E1C0A"/>
    <w:rsid w:val="004E2B06"/>
    <w:rsid w:val="004E30C5"/>
    <w:rsid w:val="004E33DE"/>
    <w:rsid w:val="004E4AA5"/>
    <w:rsid w:val="004E4AEE"/>
    <w:rsid w:val="004E538C"/>
    <w:rsid w:val="004E59E3"/>
    <w:rsid w:val="004E67C0"/>
    <w:rsid w:val="004F06DB"/>
    <w:rsid w:val="004F0AB4"/>
    <w:rsid w:val="004F1548"/>
    <w:rsid w:val="004F35E1"/>
    <w:rsid w:val="004F391A"/>
    <w:rsid w:val="004F3CFB"/>
    <w:rsid w:val="004F532F"/>
    <w:rsid w:val="004F6456"/>
    <w:rsid w:val="004F696E"/>
    <w:rsid w:val="004F6C71"/>
    <w:rsid w:val="00501139"/>
    <w:rsid w:val="00501830"/>
    <w:rsid w:val="00501D01"/>
    <w:rsid w:val="0050363E"/>
    <w:rsid w:val="005039BC"/>
    <w:rsid w:val="0050417A"/>
    <w:rsid w:val="005043BB"/>
    <w:rsid w:val="00504A3D"/>
    <w:rsid w:val="00505767"/>
    <w:rsid w:val="00507201"/>
    <w:rsid w:val="005073F0"/>
    <w:rsid w:val="0051069E"/>
    <w:rsid w:val="00510A7B"/>
    <w:rsid w:val="00512F6E"/>
    <w:rsid w:val="00513038"/>
    <w:rsid w:val="00514174"/>
    <w:rsid w:val="00516088"/>
    <w:rsid w:val="005163B9"/>
    <w:rsid w:val="00516B0B"/>
    <w:rsid w:val="005220EC"/>
    <w:rsid w:val="00523F95"/>
    <w:rsid w:val="00524D65"/>
    <w:rsid w:val="00525B16"/>
    <w:rsid w:val="00533D04"/>
    <w:rsid w:val="00534804"/>
    <w:rsid w:val="00534BDF"/>
    <w:rsid w:val="005354EA"/>
    <w:rsid w:val="0053585F"/>
    <w:rsid w:val="00535EC4"/>
    <w:rsid w:val="00535ED9"/>
    <w:rsid w:val="00535EFE"/>
    <w:rsid w:val="0053692B"/>
    <w:rsid w:val="0053695A"/>
    <w:rsid w:val="00537BD9"/>
    <w:rsid w:val="00540B1F"/>
    <w:rsid w:val="00541853"/>
    <w:rsid w:val="00543BDA"/>
    <w:rsid w:val="005441CC"/>
    <w:rsid w:val="00544F8D"/>
    <w:rsid w:val="005479DA"/>
    <w:rsid w:val="00547BCC"/>
    <w:rsid w:val="0055013B"/>
    <w:rsid w:val="00551F6F"/>
    <w:rsid w:val="005531C4"/>
    <w:rsid w:val="00553299"/>
    <w:rsid w:val="00555044"/>
    <w:rsid w:val="00556CEF"/>
    <w:rsid w:val="00557FA8"/>
    <w:rsid w:val="00560BF8"/>
    <w:rsid w:val="00561475"/>
    <w:rsid w:val="00563696"/>
    <w:rsid w:val="0056487B"/>
    <w:rsid w:val="00564FB9"/>
    <w:rsid w:val="005706E7"/>
    <w:rsid w:val="00573D9E"/>
    <w:rsid w:val="00576578"/>
    <w:rsid w:val="005768E0"/>
    <w:rsid w:val="005779BC"/>
    <w:rsid w:val="005801E3"/>
    <w:rsid w:val="00581802"/>
    <w:rsid w:val="00582C9E"/>
    <w:rsid w:val="005836A8"/>
    <w:rsid w:val="0058409C"/>
    <w:rsid w:val="00584262"/>
    <w:rsid w:val="00586630"/>
    <w:rsid w:val="00587ADD"/>
    <w:rsid w:val="00590BEA"/>
    <w:rsid w:val="00591E27"/>
    <w:rsid w:val="0059365E"/>
    <w:rsid w:val="0059475C"/>
    <w:rsid w:val="00594761"/>
    <w:rsid w:val="00596160"/>
    <w:rsid w:val="005966E2"/>
    <w:rsid w:val="00596954"/>
    <w:rsid w:val="00597007"/>
    <w:rsid w:val="005A0966"/>
    <w:rsid w:val="005A11B7"/>
    <w:rsid w:val="005A260B"/>
    <w:rsid w:val="005A2E8F"/>
    <w:rsid w:val="005A47D3"/>
    <w:rsid w:val="005A4A1B"/>
    <w:rsid w:val="005A7830"/>
    <w:rsid w:val="005A7FCE"/>
    <w:rsid w:val="005B0F3F"/>
    <w:rsid w:val="005B212A"/>
    <w:rsid w:val="005B4903"/>
    <w:rsid w:val="005B51CE"/>
    <w:rsid w:val="005B5885"/>
    <w:rsid w:val="005B5CD7"/>
    <w:rsid w:val="005B6CF6"/>
    <w:rsid w:val="005B7422"/>
    <w:rsid w:val="005C040E"/>
    <w:rsid w:val="005C0607"/>
    <w:rsid w:val="005C29B8"/>
    <w:rsid w:val="005C5F21"/>
    <w:rsid w:val="005C663B"/>
    <w:rsid w:val="005C7156"/>
    <w:rsid w:val="005D0C75"/>
    <w:rsid w:val="005D387E"/>
    <w:rsid w:val="005D4171"/>
    <w:rsid w:val="005D5C3A"/>
    <w:rsid w:val="005D6839"/>
    <w:rsid w:val="005D6A95"/>
    <w:rsid w:val="005D6B2C"/>
    <w:rsid w:val="005D6D9C"/>
    <w:rsid w:val="005E04C4"/>
    <w:rsid w:val="005E19E3"/>
    <w:rsid w:val="005E2335"/>
    <w:rsid w:val="005E34CA"/>
    <w:rsid w:val="005E3C18"/>
    <w:rsid w:val="005E3EBB"/>
    <w:rsid w:val="005E6812"/>
    <w:rsid w:val="005E683D"/>
    <w:rsid w:val="005E7881"/>
    <w:rsid w:val="005E78E0"/>
    <w:rsid w:val="005F01A8"/>
    <w:rsid w:val="005F0D9C"/>
    <w:rsid w:val="005F284E"/>
    <w:rsid w:val="005F4165"/>
    <w:rsid w:val="005F4712"/>
    <w:rsid w:val="0060153C"/>
    <w:rsid w:val="006015CE"/>
    <w:rsid w:val="00604784"/>
    <w:rsid w:val="00604F39"/>
    <w:rsid w:val="00606419"/>
    <w:rsid w:val="00607D29"/>
    <w:rsid w:val="006126A5"/>
    <w:rsid w:val="00612952"/>
    <w:rsid w:val="00613962"/>
    <w:rsid w:val="00614CC1"/>
    <w:rsid w:val="00615A9D"/>
    <w:rsid w:val="00617387"/>
    <w:rsid w:val="006205D6"/>
    <w:rsid w:val="00621C9F"/>
    <w:rsid w:val="006252D8"/>
    <w:rsid w:val="006259BC"/>
    <w:rsid w:val="0062610E"/>
    <w:rsid w:val="0062636B"/>
    <w:rsid w:val="00626AC7"/>
    <w:rsid w:val="0062727E"/>
    <w:rsid w:val="00630804"/>
    <w:rsid w:val="00632089"/>
    <w:rsid w:val="00632182"/>
    <w:rsid w:val="00632AE0"/>
    <w:rsid w:val="00633C17"/>
    <w:rsid w:val="00634D9E"/>
    <w:rsid w:val="00636E3E"/>
    <w:rsid w:val="006370BA"/>
    <w:rsid w:val="006379F7"/>
    <w:rsid w:val="00637E4D"/>
    <w:rsid w:val="00640620"/>
    <w:rsid w:val="00641A1F"/>
    <w:rsid w:val="00644269"/>
    <w:rsid w:val="00645904"/>
    <w:rsid w:val="00651ACB"/>
    <w:rsid w:val="00651C47"/>
    <w:rsid w:val="00652AB2"/>
    <w:rsid w:val="00653243"/>
    <w:rsid w:val="006538B5"/>
    <w:rsid w:val="00653FED"/>
    <w:rsid w:val="00654EC0"/>
    <w:rsid w:val="0065525B"/>
    <w:rsid w:val="00655D4F"/>
    <w:rsid w:val="00656D29"/>
    <w:rsid w:val="0066173D"/>
    <w:rsid w:val="00661D4D"/>
    <w:rsid w:val="006640E5"/>
    <w:rsid w:val="006646F1"/>
    <w:rsid w:val="00664929"/>
    <w:rsid w:val="00664F62"/>
    <w:rsid w:val="006655E1"/>
    <w:rsid w:val="006674A8"/>
    <w:rsid w:val="00672060"/>
    <w:rsid w:val="00672BFD"/>
    <w:rsid w:val="006761A8"/>
    <w:rsid w:val="006770F4"/>
    <w:rsid w:val="00677A84"/>
    <w:rsid w:val="0068026D"/>
    <w:rsid w:val="00680748"/>
    <w:rsid w:val="0068074A"/>
    <w:rsid w:val="00680A27"/>
    <w:rsid w:val="006816A4"/>
    <w:rsid w:val="006819B8"/>
    <w:rsid w:val="006840A6"/>
    <w:rsid w:val="006850CD"/>
    <w:rsid w:val="0068569C"/>
    <w:rsid w:val="00685AAB"/>
    <w:rsid w:val="00690EDC"/>
    <w:rsid w:val="00693588"/>
    <w:rsid w:val="00695D22"/>
    <w:rsid w:val="006A07AA"/>
    <w:rsid w:val="006A0FB1"/>
    <w:rsid w:val="006A25E5"/>
    <w:rsid w:val="006A2B46"/>
    <w:rsid w:val="006A336D"/>
    <w:rsid w:val="006A37B9"/>
    <w:rsid w:val="006A4847"/>
    <w:rsid w:val="006A7128"/>
    <w:rsid w:val="006B15F7"/>
    <w:rsid w:val="006B2672"/>
    <w:rsid w:val="006B54BF"/>
    <w:rsid w:val="006B5F44"/>
    <w:rsid w:val="006B5F90"/>
    <w:rsid w:val="006B62E4"/>
    <w:rsid w:val="006B7661"/>
    <w:rsid w:val="006B7B56"/>
    <w:rsid w:val="006C1BBA"/>
    <w:rsid w:val="006C2079"/>
    <w:rsid w:val="006C401E"/>
    <w:rsid w:val="006C5A62"/>
    <w:rsid w:val="006C5D68"/>
    <w:rsid w:val="006C6976"/>
    <w:rsid w:val="006C6DD0"/>
    <w:rsid w:val="006D012D"/>
    <w:rsid w:val="006D04EA"/>
    <w:rsid w:val="006D16C4"/>
    <w:rsid w:val="006D36E5"/>
    <w:rsid w:val="006D3E96"/>
    <w:rsid w:val="006D4515"/>
    <w:rsid w:val="006D4BB1"/>
    <w:rsid w:val="006D6593"/>
    <w:rsid w:val="006E23EA"/>
    <w:rsid w:val="006E2599"/>
    <w:rsid w:val="006E3ED1"/>
    <w:rsid w:val="006E526B"/>
    <w:rsid w:val="006F03A8"/>
    <w:rsid w:val="006F2874"/>
    <w:rsid w:val="006F2ACA"/>
    <w:rsid w:val="006F2ADC"/>
    <w:rsid w:val="006F2BFE"/>
    <w:rsid w:val="006F31E9"/>
    <w:rsid w:val="006F577D"/>
    <w:rsid w:val="006F5C12"/>
    <w:rsid w:val="006F6284"/>
    <w:rsid w:val="007002C5"/>
    <w:rsid w:val="00704387"/>
    <w:rsid w:val="0070516D"/>
    <w:rsid w:val="00706608"/>
    <w:rsid w:val="00707669"/>
    <w:rsid w:val="00711CBA"/>
    <w:rsid w:val="00711FB5"/>
    <w:rsid w:val="00712A01"/>
    <w:rsid w:val="00714F58"/>
    <w:rsid w:val="00715C88"/>
    <w:rsid w:val="0071691B"/>
    <w:rsid w:val="00716B82"/>
    <w:rsid w:val="00722FBF"/>
    <w:rsid w:val="00722FC2"/>
    <w:rsid w:val="00724879"/>
    <w:rsid w:val="00724E1B"/>
    <w:rsid w:val="00725949"/>
    <w:rsid w:val="00727FA2"/>
    <w:rsid w:val="0073008B"/>
    <w:rsid w:val="007322D9"/>
    <w:rsid w:val="00732BC0"/>
    <w:rsid w:val="0073720F"/>
    <w:rsid w:val="00737565"/>
    <w:rsid w:val="00737796"/>
    <w:rsid w:val="0074165C"/>
    <w:rsid w:val="00742C35"/>
    <w:rsid w:val="007432CA"/>
    <w:rsid w:val="00743578"/>
    <w:rsid w:val="007439EB"/>
    <w:rsid w:val="00743CB4"/>
    <w:rsid w:val="00743F0A"/>
    <w:rsid w:val="007444E8"/>
    <w:rsid w:val="0074548E"/>
    <w:rsid w:val="00745773"/>
    <w:rsid w:val="007460B7"/>
    <w:rsid w:val="00746800"/>
    <w:rsid w:val="007501A8"/>
    <w:rsid w:val="00750D61"/>
    <w:rsid w:val="00750EE1"/>
    <w:rsid w:val="00751C63"/>
    <w:rsid w:val="00752B4D"/>
    <w:rsid w:val="00755402"/>
    <w:rsid w:val="00756B26"/>
    <w:rsid w:val="00756EDF"/>
    <w:rsid w:val="007600E3"/>
    <w:rsid w:val="00763AFA"/>
    <w:rsid w:val="00765013"/>
    <w:rsid w:val="00765C43"/>
    <w:rsid w:val="00765EFB"/>
    <w:rsid w:val="007671CA"/>
    <w:rsid w:val="007674CE"/>
    <w:rsid w:val="00767C61"/>
    <w:rsid w:val="0077008A"/>
    <w:rsid w:val="00772B9E"/>
    <w:rsid w:val="0077340F"/>
    <w:rsid w:val="00773C1F"/>
    <w:rsid w:val="00774DA4"/>
    <w:rsid w:val="00776599"/>
    <w:rsid w:val="00777033"/>
    <w:rsid w:val="00780E1E"/>
    <w:rsid w:val="0078114B"/>
    <w:rsid w:val="00781DD2"/>
    <w:rsid w:val="00783D40"/>
    <w:rsid w:val="00783ECF"/>
    <w:rsid w:val="0078413A"/>
    <w:rsid w:val="00790297"/>
    <w:rsid w:val="0079542A"/>
    <w:rsid w:val="007959E8"/>
    <w:rsid w:val="00795E9C"/>
    <w:rsid w:val="00796D49"/>
    <w:rsid w:val="00797B5B"/>
    <w:rsid w:val="00797DB3"/>
    <w:rsid w:val="007A024D"/>
    <w:rsid w:val="007A0521"/>
    <w:rsid w:val="007A1D87"/>
    <w:rsid w:val="007A2E12"/>
    <w:rsid w:val="007A315F"/>
    <w:rsid w:val="007A3475"/>
    <w:rsid w:val="007A41C8"/>
    <w:rsid w:val="007A54CE"/>
    <w:rsid w:val="007A6FD9"/>
    <w:rsid w:val="007A7FFA"/>
    <w:rsid w:val="007B04EB"/>
    <w:rsid w:val="007B0D4F"/>
    <w:rsid w:val="007B2F3D"/>
    <w:rsid w:val="007B587E"/>
    <w:rsid w:val="007B5A3D"/>
    <w:rsid w:val="007B5B95"/>
    <w:rsid w:val="007B68EA"/>
    <w:rsid w:val="007B7453"/>
    <w:rsid w:val="007C1E8B"/>
    <w:rsid w:val="007C2D89"/>
    <w:rsid w:val="007C4593"/>
    <w:rsid w:val="007C5309"/>
    <w:rsid w:val="007C6069"/>
    <w:rsid w:val="007C65B0"/>
    <w:rsid w:val="007C7A8F"/>
    <w:rsid w:val="007C7B7F"/>
    <w:rsid w:val="007D06C4"/>
    <w:rsid w:val="007D0713"/>
    <w:rsid w:val="007D1352"/>
    <w:rsid w:val="007D2508"/>
    <w:rsid w:val="007D2866"/>
    <w:rsid w:val="007D2BE6"/>
    <w:rsid w:val="007D2EEC"/>
    <w:rsid w:val="007D346A"/>
    <w:rsid w:val="007D6518"/>
    <w:rsid w:val="007D76BD"/>
    <w:rsid w:val="007E0BF1"/>
    <w:rsid w:val="007E10B4"/>
    <w:rsid w:val="007E25EF"/>
    <w:rsid w:val="007E6ACB"/>
    <w:rsid w:val="007E7AE1"/>
    <w:rsid w:val="007E7E03"/>
    <w:rsid w:val="007F0ED8"/>
    <w:rsid w:val="007F0F63"/>
    <w:rsid w:val="007F1951"/>
    <w:rsid w:val="007F198F"/>
    <w:rsid w:val="007F388F"/>
    <w:rsid w:val="007F75CE"/>
    <w:rsid w:val="008013A4"/>
    <w:rsid w:val="008027CE"/>
    <w:rsid w:val="00802F42"/>
    <w:rsid w:val="00804383"/>
    <w:rsid w:val="00804BB7"/>
    <w:rsid w:val="00804D41"/>
    <w:rsid w:val="00810257"/>
    <w:rsid w:val="008104F5"/>
    <w:rsid w:val="00811072"/>
    <w:rsid w:val="00811369"/>
    <w:rsid w:val="00813B6C"/>
    <w:rsid w:val="00815419"/>
    <w:rsid w:val="008163C8"/>
    <w:rsid w:val="008164A1"/>
    <w:rsid w:val="00817325"/>
    <w:rsid w:val="008176A3"/>
    <w:rsid w:val="008209E6"/>
    <w:rsid w:val="008212D8"/>
    <w:rsid w:val="008222BB"/>
    <w:rsid w:val="008223BE"/>
    <w:rsid w:val="00823303"/>
    <w:rsid w:val="008233B2"/>
    <w:rsid w:val="00823A9F"/>
    <w:rsid w:val="00823C85"/>
    <w:rsid w:val="00825138"/>
    <w:rsid w:val="008269DD"/>
    <w:rsid w:val="00830621"/>
    <w:rsid w:val="0083348C"/>
    <w:rsid w:val="008373D3"/>
    <w:rsid w:val="00840617"/>
    <w:rsid w:val="00840F84"/>
    <w:rsid w:val="00842A47"/>
    <w:rsid w:val="00843C13"/>
    <w:rsid w:val="008444AF"/>
    <w:rsid w:val="008454F8"/>
    <w:rsid w:val="0085173A"/>
    <w:rsid w:val="008535D7"/>
    <w:rsid w:val="00855118"/>
    <w:rsid w:val="00855AC1"/>
    <w:rsid w:val="00856316"/>
    <w:rsid w:val="008603CE"/>
    <w:rsid w:val="008620FC"/>
    <w:rsid w:val="008627A5"/>
    <w:rsid w:val="00863E05"/>
    <w:rsid w:val="0086401D"/>
    <w:rsid w:val="008643ED"/>
    <w:rsid w:val="00865ACA"/>
    <w:rsid w:val="00865D28"/>
    <w:rsid w:val="00865F85"/>
    <w:rsid w:val="00866989"/>
    <w:rsid w:val="00867C10"/>
    <w:rsid w:val="00870439"/>
    <w:rsid w:val="00870DA1"/>
    <w:rsid w:val="00873DE0"/>
    <w:rsid w:val="008816E6"/>
    <w:rsid w:val="008827AD"/>
    <w:rsid w:val="00883F93"/>
    <w:rsid w:val="00884DB3"/>
    <w:rsid w:val="00885686"/>
    <w:rsid w:val="00885A9D"/>
    <w:rsid w:val="008864F6"/>
    <w:rsid w:val="00887135"/>
    <w:rsid w:val="00887EA2"/>
    <w:rsid w:val="0089049D"/>
    <w:rsid w:val="008928C9"/>
    <w:rsid w:val="00892BFB"/>
    <w:rsid w:val="008930CB"/>
    <w:rsid w:val="008932C8"/>
    <w:rsid w:val="008938DC"/>
    <w:rsid w:val="00893FD1"/>
    <w:rsid w:val="00894801"/>
    <w:rsid w:val="00894836"/>
    <w:rsid w:val="00895172"/>
    <w:rsid w:val="00895680"/>
    <w:rsid w:val="00896DFF"/>
    <w:rsid w:val="0089762C"/>
    <w:rsid w:val="008A04D1"/>
    <w:rsid w:val="008A1893"/>
    <w:rsid w:val="008A1F54"/>
    <w:rsid w:val="008A3215"/>
    <w:rsid w:val="008A57E6"/>
    <w:rsid w:val="008A6F81"/>
    <w:rsid w:val="008A769A"/>
    <w:rsid w:val="008B0C9C"/>
    <w:rsid w:val="008B166D"/>
    <w:rsid w:val="008B17F4"/>
    <w:rsid w:val="008B3615"/>
    <w:rsid w:val="008B4AC4"/>
    <w:rsid w:val="008B50C8"/>
    <w:rsid w:val="008B5281"/>
    <w:rsid w:val="008B7A4A"/>
    <w:rsid w:val="008B7E05"/>
    <w:rsid w:val="008C1797"/>
    <w:rsid w:val="008C1AE4"/>
    <w:rsid w:val="008C219C"/>
    <w:rsid w:val="008C2BA2"/>
    <w:rsid w:val="008C475E"/>
    <w:rsid w:val="008C619A"/>
    <w:rsid w:val="008D0CE8"/>
    <w:rsid w:val="008D19C0"/>
    <w:rsid w:val="008D2D1D"/>
    <w:rsid w:val="008D32D8"/>
    <w:rsid w:val="008D4407"/>
    <w:rsid w:val="008D453D"/>
    <w:rsid w:val="008D53AD"/>
    <w:rsid w:val="008D562B"/>
    <w:rsid w:val="008D5733"/>
    <w:rsid w:val="008D622B"/>
    <w:rsid w:val="008D666C"/>
    <w:rsid w:val="008D7B54"/>
    <w:rsid w:val="008E0C9D"/>
    <w:rsid w:val="008E1648"/>
    <w:rsid w:val="008E1B3E"/>
    <w:rsid w:val="008E2226"/>
    <w:rsid w:val="008E2319"/>
    <w:rsid w:val="008E4B64"/>
    <w:rsid w:val="008E4B7A"/>
    <w:rsid w:val="008E4BB6"/>
    <w:rsid w:val="008E5518"/>
    <w:rsid w:val="008E6A84"/>
    <w:rsid w:val="008E72A6"/>
    <w:rsid w:val="008F0B7D"/>
    <w:rsid w:val="008F0CDC"/>
    <w:rsid w:val="008F17A3"/>
    <w:rsid w:val="008F1ED3"/>
    <w:rsid w:val="008F23A5"/>
    <w:rsid w:val="008F4C29"/>
    <w:rsid w:val="008F5616"/>
    <w:rsid w:val="008F70BD"/>
    <w:rsid w:val="008F788F"/>
    <w:rsid w:val="008F7D5B"/>
    <w:rsid w:val="008F7EA2"/>
    <w:rsid w:val="00902722"/>
    <w:rsid w:val="009027BC"/>
    <w:rsid w:val="009062E6"/>
    <w:rsid w:val="00906F7C"/>
    <w:rsid w:val="00907130"/>
    <w:rsid w:val="00911BE5"/>
    <w:rsid w:val="00913684"/>
    <w:rsid w:val="00913B3F"/>
    <w:rsid w:val="00913CA9"/>
    <w:rsid w:val="00913DE6"/>
    <w:rsid w:val="009145AE"/>
    <w:rsid w:val="00914674"/>
    <w:rsid w:val="009146CE"/>
    <w:rsid w:val="00914CA7"/>
    <w:rsid w:val="00915B60"/>
    <w:rsid w:val="00915C3E"/>
    <w:rsid w:val="009161A8"/>
    <w:rsid w:val="00917E05"/>
    <w:rsid w:val="009213CF"/>
    <w:rsid w:val="009219B3"/>
    <w:rsid w:val="00921AF6"/>
    <w:rsid w:val="00923D28"/>
    <w:rsid w:val="009245F5"/>
    <w:rsid w:val="009249EC"/>
    <w:rsid w:val="00924E7D"/>
    <w:rsid w:val="00926B4E"/>
    <w:rsid w:val="009273B3"/>
    <w:rsid w:val="009305B5"/>
    <w:rsid w:val="00932DAC"/>
    <w:rsid w:val="009342A2"/>
    <w:rsid w:val="0093500D"/>
    <w:rsid w:val="00935D13"/>
    <w:rsid w:val="00936A78"/>
    <w:rsid w:val="00937D90"/>
    <w:rsid w:val="009406F6"/>
    <w:rsid w:val="00942174"/>
    <w:rsid w:val="009429D5"/>
    <w:rsid w:val="00942BF1"/>
    <w:rsid w:val="00942F0F"/>
    <w:rsid w:val="00945180"/>
    <w:rsid w:val="00945428"/>
    <w:rsid w:val="00945E9F"/>
    <w:rsid w:val="0094607B"/>
    <w:rsid w:val="0095049C"/>
    <w:rsid w:val="00953604"/>
    <w:rsid w:val="0095496B"/>
    <w:rsid w:val="00956BA7"/>
    <w:rsid w:val="00957104"/>
    <w:rsid w:val="009610DC"/>
    <w:rsid w:val="00961490"/>
    <w:rsid w:val="00962AE7"/>
    <w:rsid w:val="0096381A"/>
    <w:rsid w:val="00965E04"/>
    <w:rsid w:val="0096675B"/>
    <w:rsid w:val="009674AD"/>
    <w:rsid w:val="00970CDC"/>
    <w:rsid w:val="0097185E"/>
    <w:rsid w:val="0097285A"/>
    <w:rsid w:val="00977010"/>
    <w:rsid w:val="00977D02"/>
    <w:rsid w:val="009809BB"/>
    <w:rsid w:val="00981B7C"/>
    <w:rsid w:val="0098364B"/>
    <w:rsid w:val="00985330"/>
    <w:rsid w:val="009911AF"/>
    <w:rsid w:val="00991875"/>
    <w:rsid w:val="00991F92"/>
    <w:rsid w:val="00992985"/>
    <w:rsid w:val="00993889"/>
    <w:rsid w:val="0099551B"/>
    <w:rsid w:val="00997BF1"/>
    <w:rsid w:val="009A038A"/>
    <w:rsid w:val="009A089C"/>
    <w:rsid w:val="009A118E"/>
    <w:rsid w:val="009A2003"/>
    <w:rsid w:val="009A21CD"/>
    <w:rsid w:val="009A278C"/>
    <w:rsid w:val="009A28D9"/>
    <w:rsid w:val="009A2BC2"/>
    <w:rsid w:val="009A3F24"/>
    <w:rsid w:val="009A42C1"/>
    <w:rsid w:val="009A5429"/>
    <w:rsid w:val="009A72AD"/>
    <w:rsid w:val="009B09E0"/>
    <w:rsid w:val="009B0BC5"/>
    <w:rsid w:val="009B1247"/>
    <w:rsid w:val="009B6029"/>
    <w:rsid w:val="009B668D"/>
    <w:rsid w:val="009B6971"/>
    <w:rsid w:val="009B7071"/>
    <w:rsid w:val="009B7D50"/>
    <w:rsid w:val="009C27F1"/>
    <w:rsid w:val="009C3152"/>
    <w:rsid w:val="009C386F"/>
    <w:rsid w:val="009C4824"/>
    <w:rsid w:val="009C4CFA"/>
    <w:rsid w:val="009C5070"/>
    <w:rsid w:val="009C7B3F"/>
    <w:rsid w:val="009D06A0"/>
    <w:rsid w:val="009D112C"/>
    <w:rsid w:val="009D303E"/>
    <w:rsid w:val="009D47FA"/>
    <w:rsid w:val="009D4C5B"/>
    <w:rsid w:val="009D50D2"/>
    <w:rsid w:val="009D5603"/>
    <w:rsid w:val="009D5AA2"/>
    <w:rsid w:val="009D62AD"/>
    <w:rsid w:val="009D6BCA"/>
    <w:rsid w:val="009D7E9D"/>
    <w:rsid w:val="009E00C5"/>
    <w:rsid w:val="009E0F62"/>
    <w:rsid w:val="009E4A58"/>
    <w:rsid w:val="009E5331"/>
    <w:rsid w:val="009E5A2D"/>
    <w:rsid w:val="009E5AB2"/>
    <w:rsid w:val="009E6219"/>
    <w:rsid w:val="009F02CB"/>
    <w:rsid w:val="009F031B"/>
    <w:rsid w:val="009F03B3"/>
    <w:rsid w:val="009F1B4A"/>
    <w:rsid w:val="009F4EF1"/>
    <w:rsid w:val="00A0096C"/>
    <w:rsid w:val="00A01757"/>
    <w:rsid w:val="00A028C0"/>
    <w:rsid w:val="00A02BAE"/>
    <w:rsid w:val="00A0350F"/>
    <w:rsid w:val="00A04621"/>
    <w:rsid w:val="00A06180"/>
    <w:rsid w:val="00A06A6B"/>
    <w:rsid w:val="00A06EAA"/>
    <w:rsid w:val="00A07E47"/>
    <w:rsid w:val="00A113EE"/>
    <w:rsid w:val="00A129D0"/>
    <w:rsid w:val="00A12C33"/>
    <w:rsid w:val="00A138BA"/>
    <w:rsid w:val="00A14C8E"/>
    <w:rsid w:val="00A153D9"/>
    <w:rsid w:val="00A15601"/>
    <w:rsid w:val="00A15F09"/>
    <w:rsid w:val="00A169B6"/>
    <w:rsid w:val="00A21815"/>
    <w:rsid w:val="00A2271D"/>
    <w:rsid w:val="00A22E1C"/>
    <w:rsid w:val="00A23340"/>
    <w:rsid w:val="00A23627"/>
    <w:rsid w:val="00A237D5"/>
    <w:rsid w:val="00A24DB5"/>
    <w:rsid w:val="00A2640D"/>
    <w:rsid w:val="00A30EFC"/>
    <w:rsid w:val="00A3147E"/>
    <w:rsid w:val="00A31984"/>
    <w:rsid w:val="00A3232B"/>
    <w:rsid w:val="00A32D73"/>
    <w:rsid w:val="00A3367B"/>
    <w:rsid w:val="00A33DB0"/>
    <w:rsid w:val="00A3597D"/>
    <w:rsid w:val="00A36DD1"/>
    <w:rsid w:val="00A4006C"/>
    <w:rsid w:val="00A40091"/>
    <w:rsid w:val="00A4030F"/>
    <w:rsid w:val="00A41C79"/>
    <w:rsid w:val="00A41CB5"/>
    <w:rsid w:val="00A42CDF"/>
    <w:rsid w:val="00A4452E"/>
    <w:rsid w:val="00A44594"/>
    <w:rsid w:val="00A4472C"/>
    <w:rsid w:val="00A44C6C"/>
    <w:rsid w:val="00A44E69"/>
    <w:rsid w:val="00A45BFB"/>
    <w:rsid w:val="00A4661E"/>
    <w:rsid w:val="00A5147E"/>
    <w:rsid w:val="00A55BD6"/>
    <w:rsid w:val="00A55BE4"/>
    <w:rsid w:val="00A55D50"/>
    <w:rsid w:val="00A57142"/>
    <w:rsid w:val="00A60AA2"/>
    <w:rsid w:val="00A648CD"/>
    <w:rsid w:val="00A6537A"/>
    <w:rsid w:val="00A67458"/>
    <w:rsid w:val="00A67866"/>
    <w:rsid w:val="00A70B07"/>
    <w:rsid w:val="00A723F8"/>
    <w:rsid w:val="00A77CCB"/>
    <w:rsid w:val="00A83D8D"/>
    <w:rsid w:val="00A8446B"/>
    <w:rsid w:val="00A8473F"/>
    <w:rsid w:val="00A84750"/>
    <w:rsid w:val="00A85C51"/>
    <w:rsid w:val="00A862D6"/>
    <w:rsid w:val="00A8715E"/>
    <w:rsid w:val="00A9295B"/>
    <w:rsid w:val="00A93B09"/>
    <w:rsid w:val="00A94247"/>
    <w:rsid w:val="00A952D7"/>
    <w:rsid w:val="00A963F7"/>
    <w:rsid w:val="00A96AD8"/>
    <w:rsid w:val="00A979E7"/>
    <w:rsid w:val="00AA052C"/>
    <w:rsid w:val="00AA08AE"/>
    <w:rsid w:val="00AA1E45"/>
    <w:rsid w:val="00AA4286"/>
    <w:rsid w:val="00AA456B"/>
    <w:rsid w:val="00AA57F5"/>
    <w:rsid w:val="00AA5A53"/>
    <w:rsid w:val="00AA6480"/>
    <w:rsid w:val="00AA672E"/>
    <w:rsid w:val="00AA6EC9"/>
    <w:rsid w:val="00AA78DF"/>
    <w:rsid w:val="00AB1DC5"/>
    <w:rsid w:val="00AB41D5"/>
    <w:rsid w:val="00AB55A4"/>
    <w:rsid w:val="00AB6309"/>
    <w:rsid w:val="00AB6C5F"/>
    <w:rsid w:val="00AB7129"/>
    <w:rsid w:val="00AC27A6"/>
    <w:rsid w:val="00AC30F7"/>
    <w:rsid w:val="00AC3A5A"/>
    <w:rsid w:val="00AC42C0"/>
    <w:rsid w:val="00AC4D95"/>
    <w:rsid w:val="00AC5514"/>
    <w:rsid w:val="00AC5DF4"/>
    <w:rsid w:val="00AC6584"/>
    <w:rsid w:val="00AD0AEF"/>
    <w:rsid w:val="00AD11B7"/>
    <w:rsid w:val="00AD1A94"/>
    <w:rsid w:val="00AD1C05"/>
    <w:rsid w:val="00AD2AA7"/>
    <w:rsid w:val="00AD4126"/>
    <w:rsid w:val="00AD421C"/>
    <w:rsid w:val="00AD44FA"/>
    <w:rsid w:val="00AD4E6C"/>
    <w:rsid w:val="00AD4EC9"/>
    <w:rsid w:val="00AE02CF"/>
    <w:rsid w:val="00AE070A"/>
    <w:rsid w:val="00AE101C"/>
    <w:rsid w:val="00AE37E5"/>
    <w:rsid w:val="00AE5EB4"/>
    <w:rsid w:val="00AE64F8"/>
    <w:rsid w:val="00AE660F"/>
    <w:rsid w:val="00AE7A95"/>
    <w:rsid w:val="00AF0C18"/>
    <w:rsid w:val="00AF47C5"/>
    <w:rsid w:val="00AF49F3"/>
    <w:rsid w:val="00AF5398"/>
    <w:rsid w:val="00AF6253"/>
    <w:rsid w:val="00B03DF7"/>
    <w:rsid w:val="00B04384"/>
    <w:rsid w:val="00B049AF"/>
    <w:rsid w:val="00B07242"/>
    <w:rsid w:val="00B10534"/>
    <w:rsid w:val="00B113DB"/>
    <w:rsid w:val="00B11D8A"/>
    <w:rsid w:val="00B12981"/>
    <w:rsid w:val="00B14224"/>
    <w:rsid w:val="00B147DD"/>
    <w:rsid w:val="00B156FD"/>
    <w:rsid w:val="00B219C5"/>
    <w:rsid w:val="00B21F61"/>
    <w:rsid w:val="00B25FAC"/>
    <w:rsid w:val="00B261F1"/>
    <w:rsid w:val="00B265BC"/>
    <w:rsid w:val="00B30EAD"/>
    <w:rsid w:val="00B31FB1"/>
    <w:rsid w:val="00B33087"/>
    <w:rsid w:val="00B33535"/>
    <w:rsid w:val="00B33952"/>
    <w:rsid w:val="00B33C5E"/>
    <w:rsid w:val="00B342F4"/>
    <w:rsid w:val="00B34369"/>
    <w:rsid w:val="00B3494A"/>
    <w:rsid w:val="00B34DC2"/>
    <w:rsid w:val="00B378E5"/>
    <w:rsid w:val="00B37CD1"/>
    <w:rsid w:val="00B4346D"/>
    <w:rsid w:val="00B440F4"/>
    <w:rsid w:val="00B447A5"/>
    <w:rsid w:val="00B4654C"/>
    <w:rsid w:val="00B47293"/>
    <w:rsid w:val="00B50E50"/>
    <w:rsid w:val="00B51300"/>
    <w:rsid w:val="00B51A02"/>
    <w:rsid w:val="00B52120"/>
    <w:rsid w:val="00B54ABC"/>
    <w:rsid w:val="00B54DDE"/>
    <w:rsid w:val="00B56FBE"/>
    <w:rsid w:val="00B60ACF"/>
    <w:rsid w:val="00B60E42"/>
    <w:rsid w:val="00B62B58"/>
    <w:rsid w:val="00B65149"/>
    <w:rsid w:val="00B66567"/>
    <w:rsid w:val="00B66F52"/>
    <w:rsid w:val="00B66FE5"/>
    <w:rsid w:val="00B70022"/>
    <w:rsid w:val="00B72880"/>
    <w:rsid w:val="00B758BF"/>
    <w:rsid w:val="00B77916"/>
    <w:rsid w:val="00B77EC8"/>
    <w:rsid w:val="00B80119"/>
    <w:rsid w:val="00B808C4"/>
    <w:rsid w:val="00B8162D"/>
    <w:rsid w:val="00B827A6"/>
    <w:rsid w:val="00B831CE"/>
    <w:rsid w:val="00B846E2"/>
    <w:rsid w:val="00B8472F"/>
    <w:rsid w:val="00B86677"/>
    <w:rsid w:val="00B87131"/>
    <w:rsid w:val="00B939B1"/>
    <w:rsid w:val="00B94DB1"/>
    <w:rsid w:val="00B96C25"/>
    <w:rsid w:val="00B96D40"/>
    <w:rsid w:val="00B97386"/>
    <w:rsid w:val="00BA263B"/>
    <w:rsid w:val="00BA42B2"/>
    <w:rsid w:val="00BA503E"/>
    <w:rsid w:val="00BA58D4"/>
    <w:rsid w:val="00BA5B9E"/>
    <w:rsid w:val="00BA63DD"/>
    <w:rsid w:val="00BA7C9A"/>
    <w:rsid w:val="00BB0F32"/>
    <w:rsid w:val="00BB5F8F"/>
    <w:rsid w:val="00BB657A"/>
    <w:rsid w:val="00BB6BE5"/>
    <w:rsid w:val="00BB79C5"/>
    <w:rsid w:val="00BC1A4E"/>
    <w:rsid w:val="00BC5DC7"/>
    <w:rsid w:val="00BC6B8B"/>
    <w:rsid w:val="00BC723C"/>
    <w:rsid w:val="00BC73D8"/>
    <w:rsid w:val="00BD52D7"/>
    <w:rsid w:val="00BD53CF"/>
    <w:rsid w:val="00BD53D8"/>
    <w:rsid w:val="00BD5AD2"/>
    <w:rsid w:val="00BD72F2"/>
    <w:rsid w:val="00BE00EB"/>
    <w:rsid w:val="00BE22F3"/>
    <w:rsid w:val="00BE58E3"/>
    <w:rsid w:val="00BE5B52"/>
    <w:rsid w:val="00BE61C7"/>
    <w:rsid w:val="00BE7B8D"/>
    <w:rsid w:val="00BF0993"/>
    <w:rsid w:val="00BF10A9"/>
    <w:rsid w:val="00BF1703"/>
    <w:rsid w:val="00BF231C"/>
    <w:rsid w:val="00BF26BE"/>
    <w:rsid w:val="00BF51E5"/>
    <w:rsid w:val="00BF67ED"/>
    <w:rsid w:val="00BF74A6"/>
    <w:rsid w:val="00BF778F"/>
    <w:rsid w:val="00C013AD"/>
    <w:rsid w:val="00C018F9"/>
    <w:rsid w:val="00C04904"/>
    <w:rsid w:val="00C056B3"/>
    <w:rsid w:val="00C103E5"/>
    <w:rsid w:val="00C1092A"/>
    <w:rsid w:val="00C13319"/>
    <w:rsid w:val="00C13ABE"/>
    <w:rsid w:val="00C13EE9"/>
    <w:rsid w:val="00C16B3F"/>
    <w:rsid w:val="00C21540"/>
    <w:rsid w:val="00C21906"/>
    <w:rsid w:val="00C21BFA"/>
    <w:rsid w:val="00C21F7A"/>
    <w:rsid w:val="00C22148"/>
    <w:rsid w:val="00C22E41"/>
    <w:rsid w:val="00C231A4"/>
    <w:rsid w:val="00C24432"/>
    <w:rsid w:val="00C24C8D"/>
    <w:rsid w:val="00C25FE2"/>
    <w:rsid w:val="00C268FD"/>
    <w:rsid w:val="00C26B53"/>
    <w:rsid w:val="00C279B2"/>
    <w:rsid w:val="00C32EC1"/>
    <w:rsid w:val="00C32F16"/>
    <w:rsid w:val="00C33780"/>
    <w:rsid w:val="00C33E50"/>
    <w:rsid w:val="00C34C20"/>
    <w:rsid w:val="00C352F2"/>
    <w:rsid w:val="00C35A3E"/>
    <w:rsid w:val="00C40990"/>
    <w:rsid w:val="00C418A9"/>
    <w:rsid w:val="00C42130"/>
    <w:rsid w:val="00C423A4"/>
    <w:rsid w:val="00C42A3E"/>
    <w:rsid w:val="00C43B70"/>
    <w:rsid w:val="00C44BF5"/>
    <w:rsid w:val="00C473A6"/>
    <w:rsid w:val="00C501A5"/>
    <w:rsid w:val="00C521D6"/>
    <w:rsid w:val="00C545EA"/>
    <w:rsid w:val="00C55232"/>
    <w:rsid w:val="00C553A4"/>
    <w:rsid w:val="00C55A06"/>
    <w:rsid w:val="00C55D03"/>
    <w:rsid w:val="00C601BC"/>
    <w:rsid w:val="00C607DB"/>
    <w:rsid w:val="00C62318"/>
    <w:rsid w:val="00C6329F"/>
    <w:rsid w:val="00C63340"/>
    <w:rsid w:val="00C6390A"/>
    <w:rsid w:val="00C643F9"/>
    <w:rsid w:val="00C64E95"/>
    <w:rsid w:val="00C71372"/>
    <w:rsid w:val="00C72410"/>
    <w:rsid w:val="00C72477"/>
    <w:rsid w:val="00C7287F"/>
    <w:rsid w:val="00C762E6"/>
    <w:rsid w:val="00C77FC0"/>
    <w:rsid w:val="00C80CB8"/>
    <w:rsid w:val="00C819F8"/>
    <w:rsid w:val="00C8248C"/>
    <w:rsid w:val="00C8415E"/>
    <w:rsid w:val="00C84E33"/>
    <w:rsid w:val="00C86D6F"/>
    <w:rsid w:val="00C8728F"/>
    <w:rsid w:val="00C87F71"/>
    <w:rsid w:val="00C905FC"/>
    <w:rsid w:val="00C92188"/>
    <w:rsid w:val="00C92D03"/>
    <w:rsid w:val="00C9319C"/>
    <w:rsid w:val="00C9435D"/>
    <w:rsid w:val="00C94727"/>
    <w:rsid w:val="00C94DF2"/>
    <w:rsid w:val="00C96741"/>
    <w:rsid w:val="00CA14D2"/>
    <w:rsid w:val="00CA1BD8"/>
    <w:rsid w:val="00CA2D1B"/>
    <w:rsid w:val="00CA375D"/>
    <w:rsid w:val="00CA662A"/>
    <w:rsid w:val="00CA7AFD"/>
    <w:rsid w:val="00CA7C3C"/>
    <w:rsid w:val="00CB0189"/>
    <w:rsid w:val="00CB0BA2"/>
    <w:rsid w:val="00CB1A42"/>
    <w:rsid w:val="00CB1B0C"/>
    <w:rsid w:val="00CB2C0B"/>
    <w:rsid w:val="00CB517D"/>
    <w:rsid w:val="00CC038D"/>
    <w:rsid w:val="00CC08DB"/>
    <w:rsid w:val="00CC0D26"/>
    <w:rsid w:val="00CC1F78"/>
    <w:rsid w:val="00CC39FF"/>
    <w:rsid w:val="00CC3C2F"/>
    <w:rsid w:val="00CC3CC5"/>
    <w:rsid w:val="00CC4AC8"/>
    <w:rsid w:val="00CC4DCF"/>
    <w:rsid w:val="00CC4EDA"/>
    <w:rsid w:val="00CC5233"/>
    <w:rsid w:val="00CC5DE6"/>
    <w:rsid w:val="00CC6E4E"/>
    <w:rsid w:val="00CC6FE8"/>
    <w:rsid w:val="00CC7202"/>
    <w:rsid w:val="00CD2808"/>
    <w:rsid w:val="00CD28BF"/>
    <w:rsid w:val="00CD4092"/>
    <w:rsid w:val="00CD4A20"/>
    <w:rsid w:val="00CD50A1"/>
    <w:rsid w:val="00CD519E"/>
    <w:rsid w:val="00CD635D"/>
    <w:rsid w:val="00CD64BB"/>
    <w:rsid w:val="00CE0C4F"/>
    <w:rsid w:val="00CE1100"/>
    <w:rsid w:val="00CE1727"/>
    <w:rsid w:val="00CE285C"/>
    <w:rsid w:val="00CE30EA"/>
    <w:rsid w:val="00CE3546"/>
    <w:rsid w:val="00CF048A"/>
    <w:rsid w:val="00CF155A"/>
    <w:rsid w:val="00CF2947"/>
    <w:rsid w:val="00CF338E"/>
    <w:rsid w:val="00CF55AA"/>
    <w:rsid w:val="00CF686F"/>
    <w:rsid w:val="00CF6E60"/>
    <w:rsid w:val="00CF7BCA"/>
    <w:rsid w:val="00D00893"/>
    <w:rsid w:val="00D008FD"/>
    <w:rsid w:val="00D0321C"/>
    <w:rsid w:val="00D035EC"/>
    <w:rsid w:val="00D03729"/>
    <w:rsid w:val="00D05100"/>
    <w:rsid w:val="00D054A2"/>
    <w:rsid w:val="00D064F5"/>
    <w:rsid w:val="00D06AB1"/>
    <w:rsid w:val="00D06D7D"/>
    <w:rsid w:val="00D072ED"/>
    <w:rsid w:val="00D07A16"/>
    <w:rsid w:val="00D100F1"/>
    <w:rsid w:val="00D1067E"/>
    <w:rsid w:val="00D1087F"/>
    <w:rsid w:val="00D10F50"/>
    <w:rsid w:val="00D11272"/>
    <w:rsid w:val="00D126F5"/>
    <w:rsid w:val="00D1384E"/>
    <w:rsid w:val="00D138C9"/>
    <w:rsid w:val="00D13EBC"/>
    <w:rsid w:val="00D1489E"/>
    <w:rsid w:val="00D15325"/>
    <w:rsid w:val="00D1750C"/>
    <w:rsid w:val="00D20737"/>
    <w:rsid w:val="00D20CE9"/>
    <w:rsid w:val="00D21E81"/>
    <w:rsid w:val="00D223DE"/>
    <w:rsid w:val="00D25E37"/>
    <w:rsid w:val="00D2661A"/>
    <w:rsid w:val="00D26A65"/>
    <w:rsid w:val="00D26C4E"/>
    <w:rsid w:val="00D27582"/>
    <w:rsid w:val="00D27EC4"/>
    <w:rsid w:val="00D32719"/>
    <w:rsid w:val="00D33333"/>
    <w:rsid w:val="00D33457"/>
    <w:rsid w:val="00D33DE8"/>
    <w:rsid w:val="00D352A2"/>
    <w:rsid w:val="00D36DEB"/>
    <w:rsid w:val="00D370E0"/>
    <w:rsid w:val="00D4162B"/>
    <w:rsid w:val="00D4424E"/>
    <w:rsid w:val="00D4514F"/>
    <w:rsid w:val="00D451E2"/>
    <w:rsid w:val="00D45E89"/>
    <w:rsid w:val="00D45E8D"/>
    <w:rsid w:val="00D466AE"/>
    <w:rsid w:val="00D46733"/>
    <w:rsid w:val="00D4734F"/>
    <w:rsid w:val="00D4742A"/>
    <w:rsid w:val="00D51BF3"/>
    <w:rsid w:val="00D51C04"/>
    <w:rsid w:val="00D5239A"/>
    <w:rsid w:val="00D620A8"/>
    <w:rsid w:val="00D62F7F"/>
    <w:rsid w:val="00D66846"/>
    <w:rsid w:val="00D675FB"/>
    <w:rsid w:val="00D71304"/>
    <w:rsid w:val="00D71F25"/>
    <w:rsid w:val="00D72A9C"/>
    <w:rsid w:val="00D76F80"/>
    <w:rsid w:val="00D77031"/>
    <w:rsid w:val="00D80E94"/>
    <w:rsid w:val="00D84587"/>
    <w:rsid w:val="00D84941"/>
    <w:rsid w:val="00D84FA1"/>
    <w:rsid w:val="00D851F0"/>
    <w:rsid w:val="00D85FB8"/>
    <w:rsid w:val="00D86551"/>
    <w:rsid w:val="00D86645"/>
    <w:rsid w:val="00D86DB7"/>
    <w:rsid w:val="00D90E2B"/>
    <w:rsid w:val="00D919E0"/>
    <w:rsid w:val="00D922A6"/>
    <w:rsid w:val="00D926D0"/>
    <w:rsid w:val="00D93030"/>
    <w:rsid w:val="00D950E1"/>
    <w:rsid w:val="00D95101"/>
    <w:rsid w:val="00D952A6"/>
    <w:rsid w:val="00D97F99"/>
    <w:rsid w:val="00DA1E08"/>
    <w:rsid w:val="00DA24F8"/>
    <w:rsid w:val="00DA28E8"/>
    <w:rsid w:val="00DA38D3"/>
    <w:rsid w:val="00DA38D8"/>
    <w:rsid w:val="00DA3932"/>
    <w:rsid w:val="00DA3AFC"/>
    <w:rsid w:val="00DA64F8"/>
    <w:rsid w:val="00DA6C15"/>
    <w:rsid w:val="00DB0258"/>
    <w:rsid w:val="00DB1464"/>
    <w:rsid w:val="00DB38EE"/>
    <w:rsid w:val="00DB4924"/>
    <w:rsid w:val="00DB498B"/>
    <w:rsid w:val="00DB4BAB"/>
    <w:rsid w:val="00DB5EFC"/>
    <w:rsid w:val="00DB66CA"/>
    <w:rsid w:val="00DB6BCA"/>
    <w:rsid w:val="00DB73F7"/>
    <w:rsid w:val="00DC0321"/>
    <w:rsid w:val="00DC0F57"/>
    <w:rsid w:val="00DC3067"/>
    <w:rsid w:val="00DC370B"/>
    <w:rsid w:val="00DC5B90"/>
    <w:rsid w:val="00DD00FF"/>
    <w:rsid w:val="00DD0619"/>
    <w:rsid w:val="00DD07FB"/>
    <w:rsid w:val="00DD25C6"/>
    <w:rsid w:val="00DD4FE5"/>
    <w:rsid w:val="00DD54B0"/>
    <w:rsid w:val="00DD57EE"/>
    <w:rsid w:val="00DD6BCC"/>
    <w:rsid w:val="00DD7429"/>
    <w:rsid w:val="00DE0A4B"/>
    <w:rsid w:val="00DE202F"/>
    <w:rsid w:val="00DE2410"/>
    <w:rsid w:val="00DE2939"/>
    <w:rsid w:val="00DE494D"/>
    <w:rsid w:val="00DE4D15"/>
    <w:rsid w:val="00DE6B2D"/>
    <w:rsid w:val="00DE6E81"/>
    <w:rsid w:val="00DE703F"/>
    <w:rsid w:val="00DE7595"/>
    <w:rsid w:val="00DF1961"/>
    <w:rsid w:val="00DF44DE"/>
    <w:rsid w:val="00DF5F11"/>
    <w:rsid w:val="00E00ED5"/>
    <w:rsid w:val="00E01138"/>
    <w:rsid w:val="00E02AC7"/>
    <w:rsid w:val="00E02DFB"/>
    <w:rsid w:val="00E030F9"/>
    <w:rsid w:val="00E0311A"/>
    <w:rsid w:val="00E03138"/>
    <w:rsid w:val="00E034E6"/>
    <w:rsid w:val="00E060D5"/>
    <w:rsid w:val="00E06404"/>
    <w:rsid w:val="00E06F11"/>
    <w:rsid w:val="00E07505"/>
    <w:rsid w:val="00E110C5"/>
    <w:rsid w:val="00E11A85"/>
    <w:rsid w:val="00E12495"/>
    <w:rsid w:val="00E128FC"/>
    <w:rsid w:val="00E15035"/>
    <w:rsid w:val="00E15CCD"/>
    <w:rsid w:val="00E202EF"/>
    <w:rsid w:val="00E210B5"/>
    <w:rsid w:val="00E21FB1"/>
    <w:rsid w:val="00E22627"/>
    <w:rsid w:val="00E23D99"/>
    <w:rsid w:val="00E2552F"/>
    <w:rsid w:val="00E2777D"/>
    <w:rsid w:val="00E3137A"/>
    <w:rsid w:val="00E32CCF"/>
    <w:rsid w:val="00E33929"/>
    <w:rsid w:val="00E34A98"/>
    <w:rsid w:val="00E35D1E"/>
    <w:rsid w:val="00E364F9"/>
    <w:rsid w:val="00E365FA"/>
    <w:rsid w:val="00E36789"/>
    <w:rsid w:val="00E43534"/>
    <w:rsid w:val="00E44A83"/>
    <w:rsid w:val="00E502C1"/>
    <w:rsid w:val="00E502DD"/>
    <w:rsid w:val="00E50D3A"/>
    <w:rsid w:val="00E51387"/>
    <w:rsid w:val="00E51E68"/>
    <w:rsid w:val="00E52EFD"/>
    <w:rsid w:val="00E5408A"/>
    <w:rsid w:val="00E56800"/>
    <w:rsid w:val="00E60C63"/>
    <w:rsid w:val="00E6121C"/>
    <w:rsid w:val="00E627F4"/>
    <w:rsid w:val="00E62FF9"/>
    <w:rsid w:val="00E635D6"/>
    <w:rsid w:val="00E639BC"/>
    <w:rsid w:val="00E664CC"/>
    <w:rsid w:val="00E67C68"/>
    <w:rsid w:val="00E70388"/>
    <w:rsid w:val="00E70F92"/>
    <w:rsid w:val="00E74C54"/>
    <w:rsid w:val="00E77A03"/>
    <w:rsid w:val="00E822E8"/>
    <w:rsid w:val="00E82554"/>
    <w:rsid w:val="00E82606"/>
    <w:rsid w:val="00E82A4D"/>
    <w:rsid w:val="00E846C8"/>
    <w:rsid w:val="00E84957"/>
    <w:rsid w:val="00E84A55"/>
    <w:rsid w:val="00E85BFF"/>
    <w:rsid w:val="00E90391"/>
    <w:rsid w:val="00E906C2"/>
    <w:rsid w:val="00E9311F"/>
    <w:rsid w:val="00E934D1"/>
    <w:rsid w:val="00E94AF0"/>
    <w:rsid w:val="00E95D13"/>
    <w:rsid w:val="00E95DD3"/>
    <w:rsid w:val="00E969D5"/>
    <w:rsid w:val="00E97788"/>
    <w:rsid w:val="00E97B1B"/>
    <w:rsid w:val="00EA0068"/>
    <w:rsid w:val="00EA1B37"/>
    <w:rsid w:val="00EA2E19"/>
    <w:rsid w:val="00EA3542"/>
    <w:rsid w:val="00EA3A7D"/>
    <w:rsid w:val="00EA58D1"/>
    <w:rsid w:val="00EA61BC"/>
    <w:rsid w:val="00EA681A"/>
    <w:rsid w:val="00EA735B"/>
    <w:rsid w:val="00EB17DE"/>
    <w:rsid w:val="00EB1E69"/>
    <w:rsid w:val="00EB2086"/>
    <w:rsid w:val="00EB559B"/>
    <w:rsid w:val="00EB5EDF"/>
    <w:rsid w:val="00EB60FE"/>
    <w:rsid w:val="00EB74DB"/>
    <w:rsid w:val="00EB7DCA"/>
    <w:rsid w:val="00EC1B0F"/>
    <w:rsid w:val="00EC5359"/>
    <w:rsid w:val="00EC562A"/>
    <w:rsid w:val="00EC7FE7"/>
    <w:rsid w:val="00ED067A"/>
    <w:rsid w:val="00ED0FAD"/>
    <w:rsid w:val="00ED2B50"/>
    <w:rsid w:val="00EE0350"/>
    <w:rsid w:val="00EE0719"/>
    <w:rsid w:val="00EE0CEE"/>
    <w:rsid w:val="00EE0E80"/>
    <w:rsid w:val="00EE3C9F"/>
    <w:rsid w:val="00EE4D47"/>
    <w:rsid w:val="00EE54A6"/>
    <w:rsid w:val="00EE613F"/>
    <w:rsid w:val="00EE7295"/>
    <w:rsid w:val="00EE7869"/>
    <w:rsid w:val="00EF054A"/>
    <w:rsid w:val="00EF3235"/>
    <w:rsid w:val="00EF7E72"/>
    <w:rsid w:val="00F01246"/>
    <w:rsid w:val="00F01642"/>
    <w:rsid w:val="00F06D37"/>
    <w:rsid w:val="00F07B9D"/>
    <w:rsid w:val="00F11586"/>
    <w:rsid w:val="00F1183B"/>
    <w:rsid w:val="00F11C9F"/>
    <w:rsid w:val="00F12263"/>
    <w:rsid w:val="00F13328"/>
    <w:rsid w:val="00F1409D"/>
    <w:rsid w:val="00F14214"/>
    <w:rsid w:val="00F146DF"/>
    <w:rsid w:val="00F157A9"/>
    <w:rsid w:val="00F17049"/>
    <w:rsid w:val="00F23F25"/>
    <w:rsid w:val="00F241C2"/>
    <w:rsid w:val="00F25BB6"/>
    <w:rsid w:val="00F26149"/>
    <w:rsid w:val="00F26B7E"/>
    <w:rsid w:val="00F27A3B"/>
    <w:rsid w:val="00F3150B"/>
    <w:rsid w:val="00F3210D"/>
    <w:rsid w:val="00F33817"/>
    <w:rsid w:val="00F33EE4"/>
    <w:rsid w:val="00F34B23"/>
    <w:rsid w:val="00F418AD"/>
    <w:rsid w:val="00F41A56"/>
    <w:rsid w:val="00F420D5"/>
    <w:rsid w:val="00F451EA"/>
    <w:rsid w:val="00F45447"/>
    <w:rsid w:val="00F456C6"/>
    <w:rsid w:val="00F4577B"/>
    <w:rsid w:val="00F45C6B"/>
    <w:rsid w:val="00F4636A"/>
    <w:rsid w:val="00F46496"/>
    <w:rsid w:val="00F464AA"/>
    <w:rsid w:val="00F46CBA"/>
    <w:rsid w:val="00F474D0"/>
    <w:rsid w:val="00F50179"/>
    <w:rsid w:val="00F515EE"/>
    <w:rsid w:val="00F52156"/>
    <w:rsid w:val="00F53286"/>
    <w:rsid w:val="00F55E34"/>
    <w:rsid w:val="00F56511"/>
    <w:rsid w:val="00F56F29"/>
    <w:rsid w:val="00F6194E"/>
    <w:rsid w:val="00F623AC"/>
    <w:rsid w:val="00F63D57"/>
    <w:rsid w:val="00F6412A"/>
    <w:rsid w:val="00F65893"/>
    <w:rsid w:val="00F66A4A"/>
    <w:rsid w:val="00F71889"/>
    <w:rsid w:val="00F71E22"/>
    <w:rsid w:val="00F72142"/>
    <w:rsid w:val="00F72AE7"/>
    <w:rsid w:val="00F730A2"/>
    <w:rsid w:val="00F74DBC"/>
    <w:rsid w:val="00F75DB9"/>
    <w:rsid w:val="00F77553"/>
    <w:rsid w:val="00F777FA"/>
    <w:rsid w:val="00F77F20"/>
    <w:rsid w:val="00F806F4"/>
    <w:rsid w:val="00F80881"/>
    <w:rsid w:val="00F81141"/>
    <w:rsid w:val="00F83012"/>
    <w:rsid w:val="00F833BA"/>
    <w:rsid w:val="00F84FD0"/>
    <w:rsid w:val="00F859A8"/>
    <w:rsid w:val="00F86C27"/>
    <w:rsid w:val="00F86D87"/>
    <w:rsid w:val="00F9108B"/>
    <w:rsid w:val="00F91349"/>
    <w:rsid w:val="00F92E3E"/>
    <w:rsid w:val="00F93A8A"/>
    <w:rsid w:val="00F95248"/>
    <w:rsid w:val="00F956A9"/>
    <w:rsid w:val="00F963ED"/>
    <w:rsid w:val="00F966CF"/>
    <w:rsid w:val="00F96CAE"/>
    <w:rsid w:val="00F97C74"/>
    <w:rsid w:val="00F97C99"/>
    <w:rsid w:val="00FA0004"/>
    <w:rsid w:val="00FA4DAC"/>
    <w:rsid w:val="00FA662D"/>
    <w:rsid w:val="00FA73B1"/>
    <w:rsid w:val="00FB0108"/>
    <w:rsid w:val="00FB0CB9"/>
    <w:rsid w:val="00FB231D"/>
    <w:rsid w:val="00FB4272"/>
    <w:rsid w:val="00FB45F1"/>
    <w:rsid w:val="00FB4A72"/>
    <w:rsid w:val="00FB54E8"/>
    <w:rsid w:val="00FB7054"/>
    <w:rsid w:val="00FC17B7"/>
    <w:rsid w:val="00FC2CB7"/>
    <w:rsid w:val="00FC2F04"/>
    <w:rsid w:val="00FC4090"/>
    <w:rsid w:val="00FC55B4"/>
    <w:rsid w:val="00FC61C4"/>
    <w:rsid w:val="00FD00E6"/>
    <w:rsid w:val="00FD09A1"/>
    <w:rsid w:val="00FD2A7C"/>
    <w:rsid w:val="00FD50FC"/>
    <w:rsid w:val="00FD5338"/>
    <w:rsid w:val="00FD59EB"/>
    <w:rsid w:val="00FD7299"/>
    <w:rsid w:val="00FE0FCB"/>
    <w:rsid w:val="00FE1FBE"/>
    <w:rsid w:val="00FE3901"/>
    <w:rsid w:val="00FE39D3"/>
    <w:rsid w:val="00FE484D"/>
    <w:rsid w:val="00FE4BCE"/>
    <w:rsid w:val="00FE54AE"/>
    <w:rsid w:val="00FE576A"/>
    <w:rsid w:val="00FE7E79"/>
    <w:rsid w:val="00FF2ABC"/>
    <w:rsid w:val="00FF3A35"/>
    <w:rsid w:val="00FF3E7D"/>
    <w:rsid w:val="00FF474C"/>
    <w:rsid w:val="00FF5B99"/>
    <w:rsid w:val="00FF730C"/>
    <w:rsid w:val="00FF73F4"/>
    <w:rsid w:val="00FF7CE4"/>
    <w:rsid w:val="00FF7E39"/>
    <w:rsid w:val="01A75210"/>
    <w:rsid w:val="01E07299"/>
    <w:rsid w:val="02781BC8"/>
    <w:rsid w:val="03B1713F"/>
    <w:rsid w:val="04BD7776"/>
    <w:rsid w:val="060C2D53"/>
    <w:rsid w:val="0633681D"/>
    <w:rsid w:val="065B5305"/>
    <w:rsid w:val="06834F4E"/>
    <w:rsid w:val="069D0378"/>
    <w:rsid w:val="089839C1"/>
    <w:rsid w:val="08C01BD2"/>
    <w:rsid w:val="09097F16"/>
    <w:rsid w:val="0E297594"/>
    <w:rsid w:val="108E0093"/>
    <w:rsid w:val="10F54747"/>
    <w:rsid w:val="1136738F"/>
    <w:rsid w:val="11FD5C45"/>
    <w:rsid w:val="120F273B"/>
    <w:rsid w:val="13463B67"/>
    <w:rsid w:val="1442044A"/>
    <w:rsid w:val="167A1613"/>
    <w:rsid w:val="17A27C76"/>
    <w:rsid w:val="19071242"/>
    <w:rsid w:val="1A2226ED"/>
    <w:rsid w:val="1A587BF3"/>
    <w:rsid w:val="1D627898"/>
    <w:rsid w:val="1DEC729A"/>
    <w:rsid w:val="1EA93B86"/>
    <w:rsid w:val="1EB065EE"/>
    <w:rsid w:val="1F036D75"/>
    <w:rsid w:val="249E6E14"/>
    <w:rsid w:val="25897024"/>
    <w:rsid w:val="28A02667"/>
    <w:rsid w:val="29F00112"/>
    <w:rsid w:val="2D0E56E2"/>
    <w:rsid w:val="2F3C5BA7"/>
    <w:rsid w:val="3115701D"/>
    <w:rsid w:val="32850A56"/>
    <w:rsid w:val="341B1138"/>
    <w:rsid w:val="34895C73"/>
    <w:rsid w:val="35217D8B"/>
    <w:rsid w:val="35AE2C2F"/>
    <w:rsid w:val="36DA6BC5"/>
    <w:rsid w:val="36F67098"/>
    <w:rsid w:val="37427AD3"/>
    <w:rsid w:val="37BE7644"/>
    <w:rsid w:val="37EF038B"/>
    <w:rsid w:val="3901019A"/>
    <w:rsid w:val="39352B17"/>
    <w:rsid w:val="393B2A2C"/>
    <w:rsid w:val="3C033CD5"/>
    <w:rsid w:val="3C9B2663"/>
    <w:rsid w:val="3CE36492"/>
    <w:rsid w:val="3E3F6B1A"/>
    <w:rsid w:val="3FA56E51"/>
    <w:rsid w:val="41E970BB"/>
    <w:rsid w:val="43065E58"/>
    <w:rsid w:val="438B2825"/>
    <w:rsid w:val="4631143E"/>
    <w:rsid w:val="47777325"/>
    <w:rsid w:val="49FD68B0"/>
    <w:rsid w:val="4AB56AE2"/>
    <w:rsid w:val="4ADB406F"/>
    <w:rsid w:val="4B683B54"/>
    <w:rsid w:val="4C696B2F"/>
    <w:rsid w:val="4F1E452A"/>
    <w:rsid w:val="522C1EE4"/>
    <w:rsid w:val="527D440C"/>
    <w:rsid w:val="54A379AB"/>
    <w:rsid w:val="56821954"/>
    <w:rsid w:val="57710D08"/>
    <w:rsid w:val="59123351"/>
    <w:rsid w:val="5974156D"/>
    <w:rsid w:val="5A761D97"/>
    <w:rsid w:val="5AD86650"/>
    <w:rsid w:val="5BD57875"/>
    <w:rsid w:val="5D5C103F"/>
    <w:rsid w:val="5E3F51BE"/>
    <w:rsid w:val="5EC30246"/>
    <w:rsid w:val="5F8874AD"/>
    <w:rsid w:val="61AE46E7"/>
    <w:rsid w:val="620B1CA4"/>
    <w:rsid w:val="63147BFC"/>
    <w:rsid w:val="65EB11B2"/>
    <w:rsid w:val="662A7440"/>
    <w:rsid w:val="689C0FA2"/>
    <w:rsid w:val="6A152CA1"/>
    <w:rsid w:val="6BB1515D"/>
    <w:rsid w:val="6D611D5A"/>
    <w:rsid w:val="6E277685"/>
    <w:rsid w:val="6EB25630"/>
    <w:rsid w:val="6F4A6F49"/>
    <w:rsid w:val="6F702BFA"/>
    <w:rsid w:val="708D7FDF"/>
    <w:rsid w:val="70B0102E"/>
    <w:rsid w:val="70D76C98"/>
    <w:rsid w:val="716E601C"/>
    <w:rsid w:val="71A62431"/>
    <w:rsid w:val="73CF2CF3"/>
    <w:rsid w:val="7410502F"/>
    <w:rsid w:val="752244C4"/>
    <w:rsid w:val="75DA42A8"/>
    <w:rsid w:val="77B61372"/>
    <w:rsid w:val="78FD7880"/>
    <w:rsid w:val="7CB25C61"/>
    <w:rsid w:val="7E9755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9"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qFormat="1"/>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uiPriority w:val="9"/>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uiPriority w:val="9"/>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autoRedefine/>
    <w:qFormat/>
    <w:pPr>
      <w:ind w:left="198"/>
    </w:pPr>
    <w:rPr>
      <w:rFonts w:ascii="宋体"/>
      <w:sz w:val="18"/>
    </w:rPr>
  </w:style>
  <w:style w:type="paragraph" w:customStyle="1" w:styleId="affffe">
    <w:name w:val="标准文件_页脚奇数页"/>
    <w:autoRedefine/>
    <w:qFormat/>
    <w:pPr>
      <w:ind w:right="227"/>
      <w:jc w:val="right"/>
    </w:pPr>
    <w:rPr>
      <w:rFonts w:ascii="宋体"/>
      <w:sz w:val="18"/>
    </w:rPr>
  </w:style>
  <w:style w:type="paragraph" w:customStyle="1" w:styleId="afffff">
    <w:name w:val="标准书眉一"/>
    <w:autoRedefine/>
    <w:qFormat/>
    <w:pPr>
      <w:jc w:val="both"/>
    </w:p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pPr>
      <w:autoSpaceDE w:val="0"/>
      <w:autoSpaceDN w:val="0"/>
      <w:ind w:firstLineChars="200" w:firstLine="420"/>
      <w:jc w:val="both"/>
    </w:pPr>
    <w:rPr>
      <w:rFonts w:ascii="宋体"/>
      <w:color w:val="000000" w:themeColor="text1"/>
      <w:sz w:val="21"/>
      <w:szCs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1"/>
    <w:autoRedefine/>
    <w:qFormat/>
    <w:pPr>
      <w:widowControl w:val="0"/>
      <w:numPr>
        <w:ilvl w:val="3"/>
        <w:numId w:val="2"/>
      </w:numPr>
      <w:spacing w:beforeLines="50" w:before="156" w:afterLines="50" w:after="156"/>
      <w:jc w:val="both"/>
      <w:outlineLvl w:val="2"/>
    </w:pPr>
    <w:rPr>
      <w:rFonts w:ascii="黑体" w:eastAsia="黑体"/>
      <w:color w:val="FF0000"/>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ind w:left="0"/>
      <w:jc w:val="both"/>
      <w:outlineLvl w:val="2"/>
    </w:pPr>
    <w:rPr>
      <w:rFonts w:ascii="黑体" w:eastAsia="黑体"/>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156" w:afterLines="50" w:after="156"/>
      <w:jc w:val="center"/>
    </w:pPr>
    <w:rPr>
      <w:rFonts w:ascii="黑体" w:eastAsia="黑体"/>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autoRedefine/>
    <w:qFormat/>
    <w:rPr>
      <w:rFonts w:ascii="Calibri" w:hAnsi="Calibri"/>
      <w:kern w:val="2"/>
      <w:sz w:val="21"/>
      <w:szCs w:val="21"/>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autoRedefine/>
    <w:qFormat/>
    <w:pPr>
      <w:numPr>
        <w:ilvl w:val="1"/>
        <w:numId w:val="2"/>
      </w:numPr>
      <w:spacing w:beforeLines="100" w:before="100" w:afterLines="100" w:after="100"/>
      <w:ind w:left="0"/>
      <w:jc w:val="both"/>
      <w:outlineLvl w:val="0"/>
    </w:pPr>
    <w:rPr>
      <w:rFonts w:ascii="黑体" w:eastAsia="黑体"/>
      <w:sz w:val="21"/>
    </w:rPr>
  </w:style>
  <w:style w:type="paragraph" w:customStyle="1" w:styleId="affd">
    <w:name w:val="标准文件_一级条标题"/>
    <w:basedOn w:val="affc"/>
    <w:next w:val="afffff1"/>
    <w:autoRedefine/>
    <w:qFormat/>
    <w:pPr>
      <w:numPr>
        <w:ilvl w:val="2"/>
      </w:numPr>
      <w:spacing w:beforeLines="50" w:before="156" w:afterLines="50" w:after="156"/>
      <w:ind w:left="0"/>
      <w:outlineLvl w:val="1"/>
    </w:pPr>
    <w:rPr>
      <w:color w:val="FF0000"/>
    </w:r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autoRedefine/>
    <w:qFormat/>
    <w:pPr>
      <w:numPr>
        <w:numId w:val="18"/>
      </w:numPr>
      <w:jc w:val="center"/>
    </w:pPr>
    <w:rPr>
      <w:rFonts w:ascii="黑体" w:eastAsia="黑体"/>
      <w:sz w:val="21"/>
    </w:rPr>
  </w:style>
  <w:style w:type="paragraph" w:customStyle="1" w:styleId="afb">
    <w:name w:val="标准文件_正文英文图标题"/>
    <w:next w:val="afffff1"/>
    <w:autoRedefine/>
    <w:qFormat/>
    <w:pPr>
      <w:numPr>
        <w:numId w:val="19"/>
      </w:numPr>
      <w:jc w:val="center"/>
    </w:pPr>
    <w:rPr>
      <w:rFonts w:ascii="黑体" w:eastAsia="黑体"/>
      <w:sz w:val="21"/>
    </w:rPr>
  </w:style>
  <w:style w:type="paragraph" w:customStyle="1" w:styleId="af7">
    <w:name w:val="标准文件_编号列项（三级）"/>
    <w:autoRedefine/>
    <w:qFormat/>
    <w:pPr>
      <w:numPr>
        <w:ilvl w:val="2"/>
        <w:numId w:val="13"/>
      </w:numPr>
    </w:pPr>
    <w:rPr>
      <w:rFonts w:ascii="宋体"/>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autoRedefine/>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autoRedefine/>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autoRedefine/>
    <w:qFormat/>
    <w:pPr>
      <w:spacing w:before="180" w:line="180" w:lineRule="exact"/>
      <w:jc w:val="center"/>
    </w:pPr>
    <w:rPr>
      <w:rFonts w:ascii="宋体"/>
      <w:sz w:val="21"/>
    </w:rPr>
  </w:style>
  <w:style w:type="paragraph" w:customStyle="1" w:styleId="afffffff3">
    <w:name w:val="封面标准文稿类别"/>
    <w:autoRedefine/>
    <w:qFormat/>
    <w:pPr>
      <w:spacing w:before="440" w:line="400" w:lineRule="exact"/>
      <w:jc w:val="center"/>
    </w:pPr>
    <w:rPr>
      <w:rFonts w:ascii="宋体"/>
      <w:sz w:val="24"/>
    </w:rPr>
  </w:style>
  <w:style w:type="paragraph" w:customStyle="1" w:styleId="afffffff4">
    <w:name w:val="封面标准英文名称"/>
    <w:autoRedefine/>
    <w:qFormat/>
    <w:pPr>
      <w:widowControl w:val="0"/>
      <w:spacing w:line="360" w:lineRule="exact"/>
      <w:jc w:val="center"/>
    </w:pPr>
    <w:rPr>
      <w:sz w:val="28"/>
    </w:rPr>
  </w:style>
  <w:style w:type="paragraph" w:customStyle="1" w:styleId="afffffff5">
    <w:name w:val="封面一致性程度标识"/>
    <w:autoRedefine/>
    <w:qFormat/>
    <w:pPr>
      <w:spacing w:before="440" w:line="440" w:lineRule="exact"/>
      <w:jc w:val="center"/>
    </w:pPr>
    <w:rPr>
      <w:sz w:val="28"/>
    </w:rPr>
  </w:style>
  <w:style w:type="paragraph" w:customStyle="1" w:styleId="afffffff6">
    <w:name w:val="封面正文"/>
    <w:autoRedefine/>
    <w:qFormat/>
    <w:pPr>
      <w:jc w:val="both"/>
    </w:p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autoRedefine/>
    <w:qFormat/>
    <w:pPr>
      <w:numPr>
        <w:numId w:val="21"/>
      </w:numPr>
      <w:tabs>
        <w:tab w:val="clear" w:pos="2411"/>
        <w:tab w:val="left" w:pos="851"/>
      </w:tabs>
      <w:ind w:left="851"/>
    </w:pPr>
    <w:rPr>
      <w:rFonts w:ascii="宋体"/>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sz w:val="18"/>
    </w:rPr>
  </w:style>
  <w:style w:type="paragraph" w:customStyle="1" w:styleId="afff4">
    <w:name w:val="列项——"/>
    <w:autoRedefine/>
    <w:qFormat/>
    <w:pPr>
      <w:widowControl w:val="0"/>
      <w:numPr>
        <w:numId w:val="22"/>
      </w:numPr>
      <w:jc w:val="both"/>
    </w:pPr>
    <w:rPr>
      <w:rFonts w:ascii="宋体" w:hAnsi="宋体"/>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autoRedefine/>
    <w:qFormat/>
    <w:pPr>
      <w:framePr w:hSpace="0" w:wrap="around" w:xAlign="right"/>
      <w:jc w:val="right"/>
    </w:pPr>
  </w:style>
  <w:style w:type="paragraph" w:customStyle="1" w:styleId="a3">
    <w:name w:val="四级无标题条"/>
    <w:basedOn w:val="afff5"/>
    <w:autoRedefine/>
    <w:qFormat/>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autoRedefine/>
    <w:qFormat/>
    <w:pPr>
      <w:jc w:val="both"/>
    </w:pPr>
    <w:rPr>
      <w:rFonts w:ascii="宋体" w:hAnsi="宋体"/>
      <w:sz w:val="21"/>
    </w:rPr>
  </w:style>
  <w:style w:type="paragraph" w:customStyle="1" w:styleId="a4">
    <w:name w:val="五级无标题条"/>
    <w:basedOn w:val="afff5"/>
    <w:autoRedefine/>
    <w:qFormat/>
    <w:pPr>
      <w:numPr>
        <w:ilvl w:val="6"/>
        <w:numId w:val="20"/>
      </w:numPr>
      <w:adjustRightInd/>
    </w:pPr>
    <w:rPr>
      <w:szCs w:val="24"/>
    </w:rPr>
  </w:style>
  <w:style w:type="paragraph" w:customStyle="1" w:styleId="a0">
    <w:name w:val="一级无标题条"/>
    <w:basedOn w:val="afff5"/>
    <w:autoRedefine/>
    <w:qFormat/>
    <w:pPr>
      <w:numPr>
        <w:ilvl w:val="2"/>
        <w:numId w:val="20"/>
      </w:numPr>
      <w:adjustRightInd/>
      <w:spacing w:before="10" w:after="10" w:line="240" w:lineRule="auto"/>
    </w:pPr>
    <w:rPr>
      <w:rFonts w:ascii="宋体" w:hAnsi="宋体"/>
      <w:szCs w:val="24"/>
    </w:rPr>
  </w:style>
  <w:style w:type="paragraph" w:customStyle="1" w:styleId="affffffff8">
    <w:name w:val="注:后续"/>
    <w:autoRedefine/>
    <w:qFormat/>
    <w:pPr>
      <w:spacing w:line="300" w:lineRule="exact"/>
      <w:ind w:leftChars="400" w:left="600" w:hangingChars="200" w:hanging="200"/>
      <w:jc w:val="both"/>
    </w:pPr>
    <w:rPr>
      <w:rFonts w:ascii="宋体"/>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sz w:val="21"/>
    </w:rPr>
  </w:style>
  <w:style w:type="paragraph" w:customStyle="1" w:styleId="afffffffff2">
    <w:name w:val="标准文件_索引字母"/>
    <w:next w:val="afffff1"/>
    <w:autoRedefine/>
    <w:qFormat/>
    <w:pPr>
      <w:jc w:val="center"/>
    </w:pPr>
    <w:rPr>
      <w:rFonts w:ascii="宋体" w:eastAsia="Times New Roman" w:hAnsi="宋体"/>
      <w:b/>
      <w:kern w:val="2"/>
      <w:sz w:val="21"/>
    </w:rPr>
  </w:style>
  <w:style w:type="paragraph" w:customStyle="1" w:styleId="afffffffff3">
    <w:name w:val="标准文件_附录前"/>
    <w:next w:val="afffff1"/>
    <w:autoRedefine/>
    <w:qFormat/>
    <w:pPr>
      <w:spacing w:line="20" w:lineRule="atLeast"/>
      <w:ind w:firstLine="200"/>
    </w:pPr>
    <w:rPr>
      <w:rFonts w:ascii="宋体" w:hAnsi="宋体"/>
      <w:kern w:val="2"/>
      <w:sz w:val="10"/>
    </w:rPr>
  </w:style>
  <w:style w:type="paragraph" w:customStyle="1" w:styleId="afffffffff4">
    <w:name w:val="标准文件_正文标准名称"/>
    <w:autoRedefine/>
    <w:qFormat/>
    <w:pPr>
      <w:spacing w:beforeLines="20" w:before="20" w:after="640" w:line="400" w:lineRule="exact"/>
      <w:jc w:val="center"/>
    </w:pPr>
    <w:rPr>
      <w:rFonts w:ascii="黑体" w:eastAsia="黑体" w:hAnsi="黑体"/>
      <w:kern w:val="2"/>
      <w:sz w:val="32"/>
      <w:szCs w:val="32"/>
    </w:rPr>
  </w:style>
  <w:style w:type="paragraph" w:customStyle="1" w:styleId="afffffffff5">
    <w:name w:val="标准文件_表格"/>
    <w:basedOn w:val="afffff1"/>
    <w:autoRedefine/>
    <w:qFormat/>
    <w:pPr>
      <w:spacing w:line="360" w:lineRule="auto"/>
      <w:ind w:firstLineChars="100" w:firstLine="18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sz w:val="18"/>
      <w:szCs w:val="18"/>
    </w:rPr>
  </w:style>
  <w:style w:type="paragraph" w:customStyle="1" w:styleId="a5">
    <w:name w:val="标准文件_注×："/>
    <w:autoRedefine/>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autoRedefine/>
    <w:qFormat/>
    <w:pPr>
      <w:widowControl w:val="0"/>
      <w:numPr>
        <w:numId w:val="28"/>
      </w:numPr>
      <w:jc w:val="both"/>
    </w:pPr>
    <w:rPr>
      <w:rFonts w:ascii="宋体"/>
      <w:sz w:val="18"/>
      <w:szCs w:val="18"/>
    </w:rPr>
  </w:style>
  <w:style w:type="paragraph" w:customStyle="1" w:styleId="afffffffff6">
    <w:name w:val="标准文件_示例内容"/>
    <w:basedOn w:val="afffff1"/>
    <w:autoRedefine/>
    <w:qFormat/>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Pr>
      <w:rFonts w:ascii="宋体"/>
      <w:color w:val="000000" w:themeColor="text1"/>
      <w:sz w:val="21"/>
      <w:szCs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hAnsi="宋体"/>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uto"/>
      <w:spacing w:before="57"/>
    </w:pPr>
    <w:rPr>
      <w:sz w:val="21"/>
    </w:rPr>
  </w:style>
  <w:style w:type="paragraph" w:customStyle="1" w:styleId="affffffffff0">
    <w:name w:val="标准文件_文件名称"/>
    <w:basedOn w:val="afffff1"/>
    <w:next w:val="afffff1"/>
    <w:autoRedefin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style>
  <w:style w:type="paragraph" w:customStyle="1" w:styleId="X">
    <w:name w:val="标准文件_注X后"/>
    <w:basedOn w:val="afffff1"/>
    <w:autoRedefine/>
    <w:qFormat/>
    <w:pPr>
      <w:ind w:left="811" w:firstLineChars="0" w:firstLine="0"/>
    </w:pPr>
  </w:style>
  <w:style w:type="paragraph" w:customStyle="1" w:styleId="affffffffff2">
    <w:name w:val="标准文件_示例后"/>
    <w:basedOn w:val="afffff1"/>
    <w:autoRedefine/>
    <w:qFormat/>
    <w:pPr>
      <w:ind w:left="964" w:firstLineChars="0" w:firstLine="0"/>
    </w:pPr>
  </w:style>
  <w:style w:type="paragraph" w:customStyle="1" w:styleId="X0">
    <w:name w:val="标准文件_示例X后"/>
    <w:basedOn w:val="afffff1"/>
    <w:link w:val="X1"/>
    <w:autoRedefine/>
    <w:qFormat/>
    <w:pPr>
      <w:ind w:left="1049" w:firstLineChars="0" w:firstLine="0"/>
    </w:pPr>
  </w:style>
  <w:style w:type="character" w:customStyle="1" w:styleId="X1">
    <w:name w:val="标准文件_示例X后 字符"/>
    <w:basedOn w:val="Char8"/>
    <w:link w:val="X0"/>
    <w:autoRedefine/>
    <w:qFormat/>
    <w:rPr>
      <w:rFonts w:ascii="宋体" w:hAnsi="Times New Roman"/>
      <w:color w:val="FF0000"/>
      <w:sz w:val="18"/>
      <w:szCs w:val="21"/>
    </w:rPr>
  </w:style>
  <w:style w:type="paragraph" w:customStyle="1" w:styleId="affffffffff3">
    <w:name w:val="标准文件_索引项"/>
    <w:basedOn w:val="afffff1"/>
    <w:next w:val="afffff1"/>
    <w:autoRedefine/>
    <w:qFormat/>
    <w:pPr>
      <w:tabs>
        <w:tab w:val="right" w:leader="dot" w:pos="9356"/>
      </w:tabs>
      <w:ind w:left="210" w:firstLineChars="0" w:hanging="210"/>
      <w:jc w:val="left"/>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font21">
    <w:name w:val="font21"/>
    <w:autoRedefine/>
    <w:qFormat/>
    <w:rPr>
      <w:rFonts w:ascii="Times New Roman" w:hAnsi="Times New Roman" w:cs="Times New Roman" w:hint="default"/>
      <w:color w:val="000000"/>
      <w:sz w:val="21"/>
      <w:szCs w:val="21"/>
      <w:u w:val="none"/>
    </w:rPr>
  </w:style>
  <w:style w:type="character" w:customStyle="1" w:styleId="font31">
    <w:name w:val="font31"/>
    <w:autoRedefine/>
    <w:qFormat/>
    <w:rPr>
      <w:rFonts w:ascii="宋体" w:eastAsia="宋体" w:hAnsi="宋体" w:cs="宋体" w:hint="eastAsia"/>
      <w:color w:val="000000"/>
      <w:sz w:val="21"/>
      <w:szCs w:val="21"/>
      <w:u w:val="none"/>
    </w:rPr>
  </w:style>
  <w:style w:type="character" w:customStyle="1" w:styleId="font61">
    <w:name w:val="font61"/>
    <w:autoRedefine/>
    <w:qFormat/>
    <w:rPr>
      <w:rFonts w:ascii="宋体" w:eastAsia="宋体" w:hAnsi="宋体" w:cs="宋体" w:hint="eastAsia"/>
      <w:color w:val="000000"/>
      <w:sz w:val="24"/>
      <w:szCs w:val="24"/>
      <w:u w:val="none"/>
      <w:vertAlign w:val="superscript"/>
    </w:rPr>
  </w:style>
  <w:style w:type="paragraph" w:customStyle="1" w:styleId="TableParagraph">
    <w:name w:val="Table Paragraph"/>
    <w:basedOn w:val="afff5"/>
    <w:autoRedefine/>
    <w:uiPriority w:val="1"/>
    <w:qFormat/>
    <w:pPr>
      <w:adjustRightInd/>
      <w:ind w:firstLineChars="200" w:firstLine="640"/>
    </w:pPr>
    <w:rPr>
      <w:rFonts w:ascii="宋体" w:hAnsi="宋体" w:cs="宋体"/>
      <w:szCs w:val="24"/>
      <w:lang w:val="zh-CN" w:bidi="zh-CN"/>
    </w:rPr>
  </w:style>
  <w:style w:type="paragraph" w:customStyle="1" w:styleId="2Char0">
    <w:name w:val="正文首行缩进2个字 Char"/>
    <w:basedOn w:val="afff5"/>
    <w:autoRedefine/>
    <w:qFormat/>
    <w:pPr>
      <w:adjustRightInd/>
      <w:ind w:firstLineChars="200" w:firstLine="480"/>
    </w:pPr>
    <w:rPr>
      <w:rFonts w:eastAsia="楷体"/>
      <w:sz w:val="24"/>
      <w:szCs w:val="24"/>
    </w:rPr>
  </w:style>
  <w:style w:type="character" w:customStyle="1" w:styleId="Char">
    <w:name w:val="批注文字 Char"/>
    <w:basedOn w:val="afff6"/>
    <w:link w:val="afffa"/>
    <w:autoRedefine/>
    <w:uiPriority w:val="99"/>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 w:type="paragraph" w:customStyle="1" w:styleId="12">
    <w:name w:val="修订1"/>
    <w:autoRedefine/>
    <w:hidden/>
    <w:uiPriority w:val="99"/>
    <w:unhideWhenUsed/>
    <w:qFormat/>
    <w:rPr>
      <w:rFonts w:ascii="Calibri" w:hAnsi="Calibri"/>
      <w:kern w:val="2"/>
      <w:sz w:val="21"/>
      <w:szCs w:val="21"/>
    </w:rPr>
  </w:style>
  <w:style w:type="paragraph" w:styleId="afffffffffff6">
    <w:name w:val="List Paragraph"/>
    <w:basedOn w:val="afff5"/>
    <w:uiPriority w:val="99"/>
    <w:semiHidden/>
    <w:unhideWhenUsed/>
    <w:qFormat/>
    <w:pPr>
      <w:ind w:firstLineChars="200" w:firstLine="420"/>
    </w:pPr>
  </w:style>
  <w:style w:type="paragraph" w:customStyle="1" w:styleId="24">
    <w:name w:val="修订2"/>
    <w:hidden/>
    <w:uiPriority w:val="99"/>
    <w:unhideWhenUsed/>
    <w:qFormat/>
    <w:rPr>
      <w:rFonts w:ascii="Calibri" w:hAnsi="Calibri"/>
      <w:kern w:val="2"/>
      <w:sz w:val="21"/>
      <w:szCs w:val="21"/>
    </w:rPr>
  </w:style>
  <w:style w:type="paragraph" w:customStyle="1" w:styleId="32">
    <w:name w:val="修订3"/>
    <w:hidden/>
    <w:uiPriority w:val="99"/>
    <w:unhideWhenUsed/>
    <w:qFormat/>
    <w:rPr>
      <w:rFonts w:ascii="Calibri" w:hAnsi="Calibri"/>
      <w:kern w:val="2"/>
      <w:sz w:val="21"/>
      <w:szCs w:val="21"/>
    </w:rPr>
  </w:style>
  <w:style w:type="paragraph" w:customStyle="1" w:styleId="42">
    <w:name w:val="修订4"/>
    <w:hidden/>
    <w:uiPriority w:val="99"/>
    <w:unhideWhenUsed/>
    <w:qFormat/>
    <w:rPr>
      <w:rFonts w:ascii="Calibri" w:hAnsi="Calibri"/>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9"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uiPriority="39" w:unhideWhenUsed="0"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qFormat="1"/>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Char"/>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uiPriority w:val="9"/>
    <w:qFormat/>
    <w:pPr>
      <w:keepNext/>
      <w:keepLines/>
      <w:spacing w:before="260" w:after="260" w:line="416" w:lineRule="auto"/>
      <w:outlineLvl w:val="2"/>
    </w:pPr>
    <w:rPr>
      <w:b/>
      <w:bCs/>
      <w:sz w:val="32"/>
      <w:szCs w:val="32"/>
    </w:rPr>
  </w:style>
  <w:style w:type="paragraph" w:styleId="4">
    <w:name w:val="heading 4"/>
    <w:basedOn w:val="afff5"/>
    <w:next w:val="afff5"/>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annotation text"/>
    <w:basedOn w:val="afff5"/>
    <w:link w:val="Char"/>
    <w:autoRedefine/>
    <w:uiPriority w:val="99"/>
    <w:unhideWhenUsed/>
    <w:qFormat/>
    <w:pPr>
      <w:jc w:val="left"/>
    </w:p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
    <w:name w:val="footnote text"/>
    <w:basedOn w:val="afff5"/>
    <w:next w:val="afff5"/>
    <w:link w:val="Char4"/>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0">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paragraph" w:styleId="affff2">
    <w:name w:val="annotation subject"/>
    <w:basedOn w:val="afffa"/>
    <w:next w:val="afffa"/>
    <w:link w:val="Char6"/>
    <w:autoRedefine/>
    <w:uiPriority w:val="99"/>
    <w:semiHidden/>
    <w:unhideWhenUsed/>
    <w:qFormat/>
    <w:rPr>
      <w:b/>
      <w:bCs/>
    </w:rPr>
  </w:style>
  <w:style w:type="table" w:styleId="affff3">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autoRedefine/>
    <w:uiPriority w:val="22"/>
    <w:qFormat/>
    <w:rPr>
      <w:b/>
      <w:bCs/>
    </w:rPr>
  </w:style>
  <w:style w:type="character" w:styleId="affff5">
    <w:name w:val="page number"/>
    <w:autoRedefine/>
    <w:qFormat/>
    <w:rPr>
      <w:rFonts w:ascii="宋体" w:eastAsia="宋体" w:hAnsi="Times New Roman"/>
      <w:sz w:val="18"/>
    </w:rPr>
  </w:style>
  <w:style w:type="character" w:styleId="affff6">
    <w:name w:val="Emphasis"/>
    <w:autoRedefine/>
    <w:uiPriority w:val="20"/>
    <w:qFormat/>
    <w:rPr>
      <w:i/>
      <w:iCs/>
    </w:rPr>
  </w:style>
  <w:style w:type="character" w:styleId="affff7">
    <w:name w:val="Hyperlink"/>
    <w:autoRedefine/>
    <w:uiPriority w:val="99"/>
    <w:qFormat/>
    <w:rPr>
      <w:rFonts w:ascii="宋体" w:eastAsia="宋体" w:hAnsi="Times New Roman"/>
      <w:color w:val="auto"/>
      <w:spacing w:val="0"/>
      <w:w w:val="100"/>
      <w:position w:val="0"/>
      <w:sz w:val="21"/>
      <w:u w:val="none"/>
      <w:vertAlign w:val="baseline"/>
    </w:rPr>
  </w:style>
  <w:style w:type="character" w:styleId="affff8">
    <w:name w:val="annotation reference"/>
    <w:basedOn w:val="afff6"/>
    <w:autoRedefine/>
    <w:uiPriority w:val="99"/>
    <w:semiHidden/>
    <w:unhideWhenUsed/>
    <w:qFormat/>
    <w:rPr>
      <w:sz w:val="21"/>
      <w:szCs w:val="21"/>
    </w:rPr>
  </w:style>
  <w:style w:type="character" w:styleId="affff9">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rFonts w:ascii="Times New Roman" w:eastAsia="宋体" w:hAnsi="Times New Roman" w:cs="Times New Roman"/>
      <w:b/>
      <w:bCs/>
      <w:kern w:val="44"/>
      <w:sz w:val="44"/>
      <w:szCs w:val="44"/>
    </w:rPr>
  </w:style>
  <w:style w:type="character" w:customStyle="1" w:styleId="2Char">
    <w:name w:val="标题 2 Char"/>
    <w:link w:val="22"/>
    <w:autoRedefine/>
    <w:qFormat/>
    <w:rPr>
      <w:rFonts w:ascii="Arial" w:eastAsia="黑体" w:hAnsi="Arial" w:cs="Times New Roman"/>
      <w:b/>
      <w:bCs/>
      <w:sz w:val="32"/>
      <w:szCs w:val="32"/>
    </w:rPr>
  </w:style>
  <w:style w:type="character" w:customStyle="1" w:styleId="3Char">
    <w:name w:val="标题 3 Char"/>
    <w:link w:val="3"/>
    <w:autoRedefine/>
    <w:uiPriority w:val="9"/>
    <w:qFormat/>
    <w:rPr>
      <w:rFonts w:ascii="Times New Roman" w:eastAsia="宋体" w:hAnsi="Times New Roman" w:cs="Times New Roman"/>
      <w:b/>
      <w:bCs/>
      <w:sz w:val="32"/>
      <w:szCs w:val="32"/>
    </w:rPr>
  </w:style>
  <w:style w:type="character" w:customStyle="1" w:styleId="4Char">
    <w:name w:val="标题 4 Char"/>
    <w:link w:val="4"/>
    <w:autoRedefine/>
    <w:qFormat/>
    <w:rPr>
      <w:rFonts w:ascii="Arial" w:eastAsia="黑体" w:hAnsi="Arial" w:cs="Times New Roman"/>
      <w:b/>
      <w:bCs/>
      <w:sz w:val="28"/>
      <w:szCs w:val="28"/>
    </w:rPr>
  </w:style>
  <w:style w:type="character" w:customStyle="1" w:styleId="5Char">
    <w:name w:val="标题 5 Char"/>
    <w:link w:val="5"/>
    <w:autoRedefine/>
    <w:qFormat/>
    <w:rPr>
      <w:rFonts w:ascii="Times New Roman" w:eastAsia="宋体" w:hAnsi="Times New Roman" w:cs="Times New Roman"/>
      <w:b/>
      <w:bCs/>
      <w:sz w:val="28"/>
      <w:szCs w:val="28"/>
    </w:rPr>
  </w:style>
  <w:style w:type="character" w:customStyle="1" w:styleId="6Char">
    <w:name w:val="标题 6 Char"/>
    <w:link w:val="6"/>
    <w:autoRedefine/>
    <w:qFormat/>
    <w:rPr>
      <w:rFonts w:ascii="Arial" w:eastAsia="黑体" w:hAnsi="Arial" w:cs="Times New Roman"/>
      <w:b/>
      <w:bCs/>
      <w:sz w:val="24"/>
      <w:szCs w:val="24"/>
    </w:rPr>
  </w:style>
  <w:style w:type="character" w:customStyle="1" w:styleId="7Char">
    <w:name w:val="标题 7 Char"/>
    <w:link w:val="7"/>
    <w:autoRedefine/>
    <w:qFormat/>
    <w:rPr>
      <w:rFonts w:ascii="Times New Roman" w:eastAsia="宋体" w:hAnsi="Times New Roman" w:cs="Times New Roman"/>
      <w:b/>
      <w:bCs/>
      <w:sz w:val="24"/>
      <w:szCs w:val="24"/>
    </w:rPr>
  </w:style>
  <w:style w:type="character" w:customStyle="1" w:styleId="8Char">
    <w:name w:val="标题 8 Char"/>
    <w:link w:val="8"/>
    <w:autoRedefine/>
    <w:qFormat/>
    <w:rPr>
      <w:rFonts w:ascii="Arial" w:eastAsia="黑体" w:hAnsi="Arial" w:cs="Times New Roman"/>
      <w:sz w:val="24"/>
      <w:szCs w:val="24"/>
    </w:rPr>
  </w:style>
  <w:style w:type="character" w:customStyle="1" w:styleId="9Char">
    <w:name w:val="标题 9 Char"/>
    <w:link w:val="9"/>
    <w:autoRedefine/>
    <w:qFormat/>
    <w:rPr>
      <w:rFonts w:ascii="Arial" w:eastAsia="黑体" w:hAnsi="Arial" w:cs="Times New Roman"/>
      <w:szCs w:val="21"/>
    </w:rPr>
  </w:style>
  <w:style w:type="character" w:customStyle="1" w:styleId="Char3">
    <w:name w:val="页眉 Char"/>
    <w:link w:val="afffe"/>
    <w:autoRedefine/>
    <w:uiPriority w:val="99"/>
    <w:qFormat/>
    <w:rPr>
      <w:rFonts w:ascii="Times New Roman" w:eastAsia="宋体" w:hAnsi="Times New Roman" w:cs="Times New Roman"/>
      <w:sz w:val="18"/>
      <w:szCs w:val="18"/>
    </w:rPr>
  </w:style>
  <w:style w:type="character" w:customStyle="1" w:styleId="Char2">
    <w:name w:val="页脚 Char"/>
    <w:link w:val="afffd"/>
    <w:autoRedefine/>
    <w:uiPriority w:val="99"/>
    <w:qFormat/>
    <w:rPr>
      <w:rFonts w:ascii="宋体" w:eastAsia="宋体" w:hAnsi="Times New Roman" w:cs="Times New Roman"/>
      <w:sz w:val="18"/>
      <w:szCs w:val="18"/>
    </w:rPr>
  </w:style>
  <w:style w:type="character" w:customStyle="1" w:styleId="Char1">
    <w:name w:val="批注框文本 Char"/>
    <w:link w:val="afffc"/>
    <w:autoRedefine/>
    <w:uiPriority w:val="99"/>
    <w:semiHidden/>
    <w:qFormat/>
    <w:rPr>
      <w:sz w:val="18"/>
      <w:szCs w:val="18"/>
    </w:rPr>
  </w:style>
  <w:style w:type="paragraph" w:styleId="affffa">
    <w:name w:val="Quote"/>
    <w:basedOn w:val="afff5"/>
    <w:next w:val="afff5"/>
    <w:link w:val="Char7"/>
    <w:autoRedefine/>
    <w:uiPriority w:val="29"/>
    <w:qFormat/>
    <w:rPr>
      <w:i/>
      <w:iCs/>
      <w:color w:val="000000"/>
    </w:rPr>
  </w:style>
  <w:style w:type="character" w:customStyle="1" w:styleId="Char7">
    <w:name w:val="引用 Char"/>
    <w:link w:val="affffa"/>
    <w:autoRedefine/>
    <w:uiPriority w:val="29"/>
    <w:qFormat/>
    <w:rPr>
      <w:i/>
      <w:iCs/>
      <w:color w:val="000000"/>
    </w:rPr>
  </w:style>
  <w:style w:type="character" w:customStyle="1" w:styleId="Char5">
    <w:name w:val="标题 Char"/>
    <w:link w:val="affff1"/>
    <w:autoRedefine/>
    <w:qFormat/>
    <w:rPr>
      <w:rFonts w:ascii="Arial" w:eastAsia="宋体" w:hAnsi="Arial" w:cs="Arial"/>
      <w:b/>
      <w:bCs/>
      <w:sz w:val="32"/>
      <w:szCs w:val="32"/>
    </w:rPr>
  </w:style>
  <w:style w:type="paragraph" w:customStyle="1" w:styleId="affffb">
    <w:name w:val="标准标志"/>
    <w:next w:val="afff5"/>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c">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d">
    <w:name w:val="标准文件_页脚偶数页"/>
    <w:autoRedefine/>
    <w:qFormat/>
    <w:pPr>
      <w:ind w:left="198"/>
    </w:pPr>
    <w:rPr>
      <w:rFonts w:ascii="宋体"/>
      <w:sz w:val="18"/>
    </w:rPr>
  </w:style>
  <w:style w:type="paragraph" w:customStyle="1" w:styleId="affffe">
    <w:name w:val="标准文件_页脚奇数页"/>
    <w:autoRedefine/>
    <w:qFormat/>
    <w:pPr>
      <w:ind w:right="227"/>
      <w:jc w:val="right"/>
    </w:pPr>
    <w:rPr>
      <w:rFonts w:ascii="宋体"/>
      <w:sz w:val="18"/>
    </w:rPr>
  </w:style>
  <w:style w:type="paragraph" w:customStyle="1" w:styleId="afffff">
    <w:name w:val="标准书眉一"/>
    <w:autoRedefine/>
    <w:qFormat/>
    <w:pPr>
      <w:jc w:val="both"/>
    </w:p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f0">
    <w:name w:val="标准文件_标准正文"/>
    <w:basedOn w:val="afff5"/>
    <w:next w:val="afffff1"/>
    <w:autoRedefine/>
    <w:qFormat/>
    <w:pPr>
      <w:snapToGrid w:val="0"/>
      <w:ind w:firstLineChars="200" w:firstLine="200"/>
    </w:pPr>
    <w:rPr>
      <w:kern w:val="0"/>
    </w:rPr>
  </w:style>
  <w:style w:type="paragraph" w:customStyle="1" w:styleId="afffff1">
    <w:name w:val="标准文件_段"/>
    <w:link w:val="Char8"/>
    <w:autoRedefine/>
    <w:qFormat/>
    <w:pPr>
      <w:autoSpaceDE w:val="0"/>
      <w:autoSpaceDN w:val="0"/>
      <w:ind w:firstLineChars="200" w:firstLine="420"/>
      <w:jc w:val="both"/>
    </w:pPr>
    <w:rPr>
      <w:rFonts w:ascii="宋体"/>
      <w:color w:val="000000" w:themeColor="text1"/>
      <w:sz w:val="21"/>
      <w:szCs w:val="21"/>
    </w:rPr>
  </w:style>
  <w:style w:type="paragraph" w:customStyle="1" w:styleId="afffff2">
    <w:name w:val="标准文件_版本"/>
    <w:basedOn w:val="afffff0"/>
    <w:autoRedefine/>
    <w:qFormat/>
    <w:pPr>
      <w:adjustRightInd/>
      <w:snapToGrid/>
      <w:ind w:firstLineChars="0" w:firstLine="0"/>
    </w:pPr>
    <w:rPr>
      <w:rFonts w:ascii="宋体" w:hAnsi="宋体"/>
      <w:kern w:val="2"/>
    </w:rPr>
  </w:style>
  <w:style w:type="paragraph" w:customStyle="1" w:styleId="afffff3">
    <w:name w:val="标准文件_标准部门"/>
    <w:basedOn w:val="afff5"/>
    <w:autoRedefine/>
    <w:qFormat/>
    <w:pPr>
      <w:jc w:val="center"/>
    </w:pPr>
    <w:rPr>
      <w:rFonts w:ascii="黑体" w:eastAsia="黑体"/>
      <w:kern w:val="0"/>
      <w:sz w:val="44"/>
    </w:rPr>
  </w:style>
  <w:style w:type="paragraph" w:customStyle="1" w:styleId="afffff4">
    <w:name w:val="标准文件_标准代替"/>
    <w:basedOn w:val="afff5"/>
    <w:next w:val="afff5"/>
    <w:autoRedefine/>
    <w:qFormat/>
    <w:pPr>
      <w:spacing w:line="310" w:lineRule="exact"/>
      <w:jc w:val="right"/>
    </w:pPr>
    <w:rPr>
      <w:rFonts w:ascii="宋体" w:hAnsi="宋体"/>
      <w:kern w:val="0"/>
    </w:rPr>
  </w:style>
  <w:style w:type="paragraph" w:customStyle="1" w:styleId="afffff5">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7">
    <w:name w:val="标准文件_页眉偶数页"/>
    <w:basedOn w:val="afffff6"/>
    <w:next w:val="afff5"/>
    <w:autoRedefine/>
    <w:qFormat/>
    <w:pPr>
      <w:jc w:val="left"/>
    </w:pPr>
  </w:style>
  <w:style w:type="paragraph" w:customStyle="1" w:styleId="afffff8">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1"/>
    <w:autoRedefine/>
    <w:qFormat/>
    <w:pPr>
      <w:widowControl w:val="0"/>
      <w:numPr>
        <w:ilvl w:val="3"/>
        <w:numId w:val="2"/>
      </w:numPr>
      <w:spacing w:beforeLines="50" w:before="156" w:afterLines="50" w:after="156"/>
      <w:jc w:val="both"/>
      <w:outlineLvl w:val="2"/>
    </w:pPr>
    <w:rPr>
      <w:rFonts w:ascii="黑体" w:eastAsia="黑体"/>
      <w:color w:val="FF0000"/>
      <w:sz w:val="21"/>
    </w:rPr>
  </w:style>
  <w:style w:type="character" w:customStyle="1" w:styleId="afffff9">
    <w:name w:val="标准文件_发布"/>
    <w:autoRedefine/>
    <w:qFormat/>
    <w:rPr>
      <w:rFonts w:ascii="黑体" w:eastAsia="黑体"/>
      <w:spacing w:val="0"/>
      <w:w w:val="100"/>
      <w:position w:val="3"/>
      <w:sz w:val="28"/>
    </w:rPr>
  </w:style>
  <w:style w:type="paragraph" w:customStyle="1" w:styleId="ad">
    <w:name w:val="标准文件_方框数字列项"/>
    <w:basedOn w:val="afffff1"/>
    <w:autoRedefine/>
    <w:qFormat/>
    <w:pPr>
      <w:numPr>
        <w:numId w:val="3"/>
      </w:numPr>
      <w:ind w:firstLineChars="0" w:firstLine="0"/>
    </w:pPr>
  </w:style>
  <w:style w:type="paragraph" w:customStyle="1" w:styleId="afffffa">
    <w:name w:val="标准文件_封面标准编号"/>
    <w:basedOn w:val="afff5"/>
    <w:next w:val="afffff4"/>
    <w:autoRedefine/>
    <w:qFormat/>
    <w:pPr>
      <w:spacing w:line="310" w:lineRule="exact"/>
      <w:jc w:val="right"/>
    </w:pPr>
    <w:rPr>
      <w:rFonts w:ascii="黑体" w:eastAsia="黑体"/>
      <w:kern w:val="0"/>
      <w:sz w:val="28"/>
    </w:rPr>
  </w:style>
  <w:style w:type="paragraph" w:customStyle="1" w:styleId="afffffb">
    <w:name w:val="标准文件_封面标准分类号"/>
    <w:basedOn w:val="afff5"/>
    <w:autoRedefine/>
    <w:qFormat/>
    <w:rPr>
      <w:rFonts w:ascii="黑体" w:eastAsia="黑体"/>
      <w:b/>
      <w:kern w:val="0"/>
      <w:sz w:val="28"/>
    </w:rPr>
  </w:style>
  <w:style w:type="paragraph" w:customStyle="1" w:styleId="afffffc">
    <w:name w:val="标准文件_封面标准名称"/>
    <w:basedOn w:val="afff5"/>
    <w:autoRedefine/>
    <w:qFormat/>
    <w:pPr>
      <w:spacing w:line="240" w:lineRule="auto"/>
      <w:jc w:val="center"/>
    </w:pPr>
    <w:rPr>
      <w:rFonts w:ascii="黑体" w:eastAsia="黑体"/>
      <w:kern w:val="0"/>
      <w:sz w:val="52"/>
    </w:rPr>
  </w:style>
  <w:style w:type="paragraph" w:customStyle="1" w:styleId="afffffd">
    <w:name w:val="标准文件_封面标准英文名称"/>
    <w:basedOn w:val="afff5"/>
    <w:autoRedefine/>
    <w:qFormat/>
    <w:pPr>
      <w:spacing w:line="240" w:lineRule="auto"/>
      <w:jc w:val="center"/>
    </w:pPr>
    <w:rPr>
      <w:rFonts w:ascii="黑体" w:eastAsia="黑体"/>
      <w:b/>
      <w:sz w:val="28"/>
    </w:rPr>
  </w:style>
  <w:style w:type="paragraph" w:customStyle="1" w:styleId="afffffe">
    <w:name w:val="标准文件_封面发布日期"/>
    <w:basedOn w:val="afff5"/>
    <w:autoRedefine/>
    <w:qFormat/>
    <w:pPr>
      <w:spacing w:line="310" w:lineRule="exact"/>
    </w:pPr>
    <w:rPr>
      <w:rFonts w:ascii="黑体" w:eastAsia="黑体"/>
      <w:kern w:val="0"/>
      <w:sz w:val="28"/>
    </w:rPr>
  </w:style>
  <w:style w:type="paragraph" w:customStyle="1" w:styleId="affffff">
    <w:name w:val="标准文件_封面密级"/>
    <w:basedOn w:val="afff5"/>
    <w:autoRedefine/>
    <w:qFormat/>
    <w:rPr>
      <w:rFonts w:eastAsia="黑体"/>
      <w:sz w:val="32"/>
    </w:rPr>
  </w:style>
  <w:style w:type="paragraph" w:customStyle="1" w:styleId="affffff0">
    <w:name w:val="标准文件_封面实施日期"/>
    <w:basedOn w:val="afff5"/>
    <w:autoRedefine/>
    <w:qFormat/>
    <w:pPr>
      <w:spacing w:line="310" w:lineRule="exact"/>
      <w:jc w:val="right"/>
    </w:pPr>
    <w:rPr>
      <w:rFonts w:ascii="黑体" w:eastAsia="黑体"/>
      <w:sz w:val="28"/>
    </w:rPr>
  </w:style>
  <w:style w:type="paragraph" w:customStyle="1" w:styleId="affffff1">
    <w:name w:val="标准文件_封面抬头"/>
    <w:basedOn w:val="afffff1"/>
    <w:autoRedefine/>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1"/>
    <w:autoRedefine/>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
    <w:name w:val="标准文件_附录表标题"/>
    <w:next w:val="afffff1"/>
    <w:autoRedefine/>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1"/>
    <w:autoRedefine/>
    <w:qFormat/>
    <w:pPr>
      <w:widowControl w:val="0"/>
      <w:numPr>
        <w:ilvl w:val="1"/>
        <w:numId w:val="4"/>
      </w:numPr>
      <w:spacing w:beforeLines="50" w:before="50" w:afterLines="50" w:after="50"/>
      <w:ind w:left="0"/>
      <w:jc w:val="both"/>
      <w:outlineLvl w:val="2"/>
    </w:pPr>
    <w:rPr>
      <w:rFonts w:ascii="黑体" w:eastAsia="黑体"/>
      <w:kern w:val="21"/>
      <w:sz w:val="21"/>
    </w:rPr>
  </w:style>
  <w:style w:type="paragraph" w:customStyle="1" w:styleId="aff5">
    <w:name w:val="标准文件_附录二级条标题"/>
    <w:basedOn w:val="aff4"/>
    <w:next w:val="afffff1"/>
    <w:autoRedefine/>
    <w:qFormat/>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autoRedefine/>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1"/>
    <w:autoRedefine/>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1"/>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1"/>
    <w:autoRedefine/>
    <w:qFormat/>
    <w:pPr>
      <w:numPr>
        <w:ilvl w:val="1"/>
        <w:numId w:val="6"/>
      </w:numPr>
      <w:adjustRightInd w:val="0"/>
      <w:snapToGrid w:val="0"/>
      <w:spacing w:beforeLines="50" w:before="156" w:afterLines="50" w:after="156"/>
      <w:jc w:val="center"/>
    </w:pPr>
    <w:rPr>
      <w:rFonts w:ascii="黑体" w:eastAsia="黑体"/>
      <w:sz w:val="21"/>
    </w:rPr>
  </w:style>
  <w:style w:type="paragraph" w:customStyle="1" w:styleId="aff8">
    <w:name w:val="标准文件_附录五级条标题"/>
    <w:next w:val="afffff1"/>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b"/>
    <w:autoRedefine/>
    <w:qFormat/>
    <w:pPr>
      <w:numPr>
        <w:numId w:val="7"/>
      </w:numPr>
      <w:tabs>
        <w:tab w:val="left" w:pos="6406"/>
      </w:tabs>
      <w:spacing w:before="220" w:after="320"/>
      <w:jc w:val="center"/>
      <w:outlineLvl w:val="0"/>
    </w:pPr>
    <w:rPr>
      <w:rFonts w:ascii="黑体" w:eastAsia="黑体"/>
      <w:sz w:val="21"/>
    </w:rPr>
  </w:style>
  <w:style w:type="character" w:customStyle="1" w:styleId="Char0">
    <w:name w:val="正文文本 Char"/>
    <w:link w:val="afffb"/>
    <w:autoRedefine/>
    <w:qFormat/>
    <w:rPr>
      <w:rFonts w:ascii="Calibri" w:hAnsi="Calibri"/>
      <w:kern w:val="2"/>
      <w:sz w:val="21"/>
      <w:szCs w:val="21"/>
    </w:rPr>
  </w:style>
  <w:style w:type="paragraph" w:customStyle="1" w:styleId="affffff3">
    <w:name w:val="标准文件_附录章标题"/>
    <w:next w:val="afffff1"/>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4">
    <w:name w:val="标准文件_公式后的破折号"/>
    <w:basedOn w:val="afffff1"/>
    <w:next w:val="afffff1"/>
    <w:autoRedefine/>
    <w:qFormat/>
    <w:pPr>
      <w:ind w:leftChars="200" w:left="488" w:hangingChars="290" w:hanging="289"/>
    </w:pPr>
  </w:style>
  <w:style w:type="paragraph" w:customStyle="1" w:styleId="a6">
    <w:name w:val="标准文件_前言、引言标题"/>
    <w:next w:val="afff5"/>
    <w:autoRedefine/>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5">
    <w:name w:val="标准文件_目次、标准名称标题"/>
    <w:basedOn w:val="a6"/>
    <w:next w:val="afffff1"/>
    <w:autoRedefine/>
    <w:qFormat/>
    <w:pPr>
      <w:spacing w:line="460" w:lineRule="exact"/>
    </w:pPr>
  </w:style>
  <w:style w:type="paragraph" w:customStyle="1" w:styleId="affffff6">
    <w:name w:val="标准文件_目录标题"/>
    <w:basedOn w:val="afff5"/>
    <w:autoRedefine/>
    <w:qFormat/>
    <w:pPr>
      <w:spacing w:afterLines="150" w:after="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left="0" w:firstLineChars="200" w:firstLine="200"/>
    </w:pPr>
    <w:rPr>
      <w:sz w:val="21"/>
    </w:rPr>
  </w:style>
  <w:style w:type="paragraph" w:customStyle="1" w:styleId="afc">
    <w:name w:val="标准文件_破折号列项（二级）"/>
    <w:basedOn w:val="af1"/>
    <w:autoRedefine/>
    <w:qFormat/>
    <w:pPr>
      <w:numPr>
        <w:numId w:val="10"/>
      </w:numPr>
      <w:ind w:left="0" w:firstLine="200"/>
    </w:pPr>
  </w:style>
  <w:style w:type="paragraph" w:customStyle="1" w:styleId="afff">
    <w:name w:val="标准文件_三级条标题"/>
    <w:basedOn w:val="affe"/>
    <w:next w:val="afffff1"/>
    <w:autoRedefine/>
    <w:qFormat/>
    <w:pPr>
      <w:widowControl/>
      <w:numPr>
        <w:ilvl w:val="4"/>
      </w:numPr>
      <w:ind w:left="0"/>
      <w:outlineLvl w:val="3"/>
    </w:pPr>
  </w:style>
  <w:style w:type="character" w:customStyle="1" w:styleId="11">
    <w:name w:val="不明显参考1"/>
    <w:autoRedefine/>
    <w:uiPriority w:val="31"/>
    <w:qFormat/>
    <w:rPr>
      <w:smallCaps/>
      <w:color w:val="C0504D"/>
      <w:u w:val="single"/>
    </w:rPr>
  </w:style>
  <w:style w:type="paragraph" w:customStyle="1" w:styleId="affffff7">
    <w:name w:val="标准文件_示例后续"/>
    <w:basedOn w:val="afff5"/>
    <w:autoRedefine/>
    <w:qFormat/>
    <w:pPr>
      <w:adjustRightInd/>
      <w:spacing w:line="240" w:lineRule="auto"/>
      <w:ind w:firstLineChars="200" w:firstLine="200"/>
    </w:pPr>
    <w:rPr>
      <w:sz w:val="18"/>
      <w:szCs w:val="24"/>
    </w:rPr>
  </w:style>
  <w:style w:type="paragraph" w:customStyle="1" w:styleId="aff9">
    <w:name w:val="标准文件_数字编号列项"/>
    <w:autoRedefine/>
    <w:qFormat/>
    <w:pPr>
      <w:numPr>
        <w:numId w:val="11"/>
      </w:numPr>
      <w:jc w:val="both"/>
    </w:pPr>
    <w:rPr>
      <w:rFonts w:ascii="宋体" w:hAnsi="宋体"/>
      <w:sz w:val="21"/>
    </w:rPr>
  </w:style>
  <w:style w:type="paragraph" w:customStyle="1" w:styleId="afff0">
    <w:name w:val="标准文件_四级条标题"/>
    <w:next w:val="afffff1"/>
    <w:autoRedefine/>
    <w:qFormat/>
    <w:pPr>
      <w:widowControl w:val="0"/>
      <w:numPr>
        <w:ilvl w:val="5"/>
        <w:numId w:val="2"/>
      </w:numPr>
      <w:spacing w:beforeLines="50" w:before="50" w:afterLines="50" w:after="50"/>
      <w:ind w:left="0"/>
      <w:jc w:val="both"/>
      <w:outlineLvl w:val="4"/>
    </w:pPr>
    <w:rPr>
      <w:rFonts w:ascii="黑体" w:eastAsia="黑体"/>
      <w:sz w:val="21"/>
    </w:rPr>
  </w:style>
  <w:style w:type="character" w:customStyle="1" w:styleId="Char4">
    <w:name w:val="脚注文本 Char"/>
    <w:link w:val="affff"/>
    <w:autoRedefine/>
    <w:semiHidden/>
    <w:qFormat/>
    <w:rPr>
      <w:rFonts w:ascii="宋体" w:eastAsia="宋体" w:hAnsi="Times New Roman" w:cs="Times New Roman"/>
      <w:sz w:val="18"/>
      <w:szCs w:val="18"/>
    </w:rPr>
  </w:style>
  <w:style w:type="paragraph" w:customStyle="1" w:styleId="affffff8">
    <w:name w:val="标准文件_条文脚注"/>
    <w:basedOn w:val="affff"/>
    <w:autoRedefine/>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1"/>
    <w:autoRedefine/>
    <w:qFormat/>
    <w:pPr>
      <w:numPr>
        <w:numId w:val="12"/>
      </w:numPr>
      <w:spacing w:line="240" w:lineRule="auto"/>
      <w:jc w:val="left"/>
    </w:pPr>
    <w:rPr>
      <w:rFonts w:ascii="宋体" w:hAnsi="宋体"/>
      <w:sz w:val="18"/>
    </w:rPr>
  </w:style>
  <w:style w:type="character" w:customStyle="1" w:styleId="affffff9">
    <w:name w:val="标准文件_图表脚注内容"/>
    <w:autoRedefine/>
    <w:qFormat/>
    <w:rPr>
      <w:rFonts w:ascii="宋体" w:eastAsia="宋体" w:hAnsi="宋体" w:cs="Times New Roman"/>
      <w:spacing w:val="0"/>
      <w:sz w:val="18"/>
      <w:vertAlign w:val="superscript"/>
    </w:rPr>
  </w:style>
  <w:style w:type="paragraph" w:customStyle="1" w:styleId="afff1">
    <w:name w:val="标准文件_五级条标题"/>
    <w:next w:val="afffff1"/>
    <w:autoRedefine/>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1"/>
    <w:autoRedefine/>
    <w:qFormat/>
    <w:pPr>
      <w:numPr>
        <w:ilvl w:val="1"/>
        <w:numId w:val="2"/>
      </w:numPr>
      <w:spacing w:beforeLines="100" w:before="100" w:afterLines="100" w:after="100"/>
      <w:ind w:left="0"/>
      <w:jc w:val="both"/>
      <w:outlineLvl w:val="0"/>
    </w:pPr>
    <w:rPr>
      <w:rFonts w:ascii="黑体" w:eastAsia="黑体"/>
      <w:sz w:val="21"/>
    </w:rPr>
  </w:style>
  <w:style w:type="paragraph" w:customStyle="1" w:styleId="affd">
    <w:name w:val="标准文件_一级条标题"/>
    <w:basedOn w:val="affc"/>
    <w:next w:val="afffff1"/>
    <w:autoRedefine/>
    <w:qFormat/>
    <w:pPr>
      <w:numPr>
        <w:ilvl w:val="2"/>
      </w:numPr>
      <w:spacing w:beforeLines="50" w:before="156" w:afterLines="50" w:after="156"/>
      <w:ind w:left="0"/>
      <w:outlineLvl w:val="1"/>
    </w:pPr>
    <w:rPr>
      <w:color w:val="FF0000"/>
    </w:rPr>
  </w:style>
  <w:style w:type="paragraph" w:customStyle="1" w:styleId="affffffa">
    <w:name w:val="标准文件_一致程度"/>
    <w:basedOn w:val="afff5"/>
    <w:autoRedefine/>
    <w:qFormat/>
    <w:pPr>
      <w:spacing w:line="440" w:lineRule="exact"/>
      <w:jc w:val="center"/>
    </w:pPr>
    <w:rPr>
      <w:sz w:val="28"/>
    </w:rPr>
  </w:style>
  <w:style w:type="paragraph" w:customStyle="1" w:styleId="affffffb">
    <w:name w:val="标准文件_引言标题"/>
    <w:next w:val="afff5"/>
    <w:autoRedefine/>
    <w:qFormat/>
    <w:pPr>
      <w:shd w:val="clear" w:color="FFFFFF" w:fill="FFFFFF"/>
      <w:spacing w:before="540" w:after="600"/>
      <w:jc w:val="center"/>
      <w:outlineLvl w:val="0"/>
    </w:pPr>
    <w:rPr>
      <w:rFonts w:ascii="黑体" w:eastAsia="黑体"/>
      <w:sz w:val="32"/>
    </w:rPr>
  </w:style>
  <w:style w:type="paragraph" w:customStyle="1" w:styleId="affffffc">
    <w:name w:val="标准文件_英文图表脚注"/>
    <w:basedOn w:val="afffff0"/>
    <w:autoRedefine/>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autoRedefine/>
    <w:qFormat/>
    <w:pPr>
      <w:numPr>
        <w:ilvl w:val="1"/>
        <w:numId w:val="13"/>
      </w:numPr>
      <w:jc w:val="both"/>
    </w:pPr>
    <w:rPr>
      <w:rFonts w:ascii="宋体"/>
      <w:sz w:val="21"/>
    </w:rPr>
  </w:style>
  <w:style w:type="paragraph" w:customStyle="1" w:styleId="af">
    <w:name w:val="标准文件_英文注："/>
    <w:basedOn w:val="afff5"/>
    <w:next w:val="afffff1"/>
    <w:autoRedefine/>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1"/>
    <w:autoRedefine/>
    <w:qFormat/>
    <w:pPr>
      <w:numPr>
        <w:numId w:val="16"/>
      </w:numPr>
      <w:tabs>
        <w:tab w:val="left" w:pos="0"/>
      </w:tabs>
      <w:spacing w:beforeLines="50" w:before="50" w:afterLines="50" w:after="50"/>
      <w:jc w:val="center"/>
    </w:pPr>
    <w:rPr>
      <w:rFonts w:ascii="黑体" w:eastAsia="黑体"/>
      <w:sz w:val="21"/>
    </w:rPr>
  </w:style>
  <w:style w:type="paragraph" w:customStyle="1" w:styleId="affffffd">
    <w:name w:val="标准文件_正文公式"/>
    <w:basedOn w:val="afff5"/>
    <w:next w:val="afffff0"/>
    <w:autoRedefine/>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1"/>
    <w:autoRedefine/>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1"/>
    <w:autoRedefine/>
    <w:qFormat/>
    <w:pPr>
      <w:numPr>
        <w:numId w:val="18"/>
      </w:numPr>
      <w:jc w:val="center"/>
    </w:pPr>
    <w:rPr>
      <w:rFonts w:ascii="黑体" w:eastAsia="黑体"/>
      <w:sz w:val="21"/>
    </w:rPr>
  </w:style>
  <w:style w:type="paragraph" w:customStyle="1" w:styleId="afb">
    <w:name w:val="标准文件_正文英文图标题"/>
    <w:next w:val="afffff1"/>
    <w:autoRedefine/>
    <w:qFormat/>
    <w:pPr>
      <w:numPr>
        <w:numId w:val="19"/>
      </w:numPr>
      <w:jc w:val="center"/>
    </w:pPr>
    <w:rPr>
      <w:rFonts w:ascii="黑体" w:eastAsia="黑体"/>
      <w:sz w:val="21"/>
    </w:rPr>
  </w:style>
  <w:style w:type="paragraph" w:customStyle="1" w:styleId="af7">
    <w:name w:val="标准文件_编号列项（三级）"/>
    <w:autoRedefine/>
    <w:qFormat/>
    <w:pPr>
      <w:numPr>
        <w:ilvl w:val="2"/>
        <w:numId w:val="13"/>
      </w:numPr>
    </w:pPr>
    <w:rPr>
      <w:rFonts w:ascii="宋体"/>
      <w:sz w:val="21"/>
    </w:rPr>
  </w:style>
  <w:style w:type="paragraph" w:customStyle="1" w:styleId="a1">
    <w:name w:val="二级无标题条"/>
    <w:basedOn w:val="afff5"/>
    <w:autoRedefine/>
    <w:qFormat/>
    <w:pPr>
      <w:numPr>
        <w:ilvl w:val="3"/>
        <w:numId w:val="20"/>
      </w:numPr>
      <w:adjustRightInd/>
      <w:spacing w:line="240" w:lineRule="auto"/>
    </w:pPr>
    <w:rPr>
      <w:rFonts w:ascii="宋体" w:hAnsi="宋体"/>
      <w:szCs w:val="24"/>
    </w:rPr>
  </w:style>
  <w:style w:type="paragraph" w:customStyle="1" w:styleId="affffffe">
    <w:name w:val="发布部门"/>
    <w:next w:val="afffff1"/>
    <w:autoRedefine/>
    <w:qFormat/>
    <w:pPr>
      <w:framePr w:w="7433" w:h="585" w:hRule="exact" w:hSpace="180" w:vSpace="180" w:wrap="around" w:hAnchor="margin" w:xAlign="center" w:y="14401" w:anchorLock="1"/>
      <w:jc w:val="center"/>
    </w:pPr>
    <w:rPr>
      <w:rFonts w:ascii="宋体"/>
      <w:b/>
      <w:w w:val="135"/>
      <w:sz w:val="36"/>
    </w:rPr>
  </w:style>
  <w:style w:type="paragraph" w:customStyle="1" w:styleId="afffffff">
    <w:name w:val="发布日期"/>
    <w:autoRedefine/>
    <w:qFormat/>
    <w:pPr>
      <w:framePr w:w="4000" w:h="473" w:hRule="exact" w:hSpace="180" w:vSpace="180" w:wrap="around" w:hAnchor="margin" w:y="13511" w:anchorLock="1"/>
    </w:pPr>
    <w:rPr>
      <w:rFonts w:eastAsia="黑体"/>
      <w:sz w:val="28"/>
    </w:rPr>
  </w:style>
  <w:style w:type="paragraph" w:customStyle="1" w:styleId="afffffff0">
    <w:name w:val="封面标准代替信息"/>
    <w:basedOn w:val="afff5"/>
    <w:autoRedefine/>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1">
    <w:name w:val="封面标准名称"/>
    <w:autoRedefine/>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2">
    <w:name w:val="封面标准文稿编辑信息"/>
    <w:autoRedefine/>
    <w:qFormat/>
    <w:pPr>
      <w:spacing w:before="180" w:line="180" w:lineRule="exact"/>
      <w:jc w:val="center"/>
    </w:pPr>
    <w:rPr>
      <w:rFonts w:ascii="宋体"/>
      <w:sz w:val="21"/>
    </w:rPr>
  </w:style>
  <w:style w:type="paragraph" w:customStyle="1" w:styleId="afffffff3">
    <w:name w:val="封面标准文稿类别"/>
    <w:autoRedefine/>
    <w:qFormat/>
    <w:pPr>
      <w:spacing w:before="440" w:line="400" w:lineRule="exact"/>
      <w:jc w:val="center"/>
    </w:pPr>
    <w:rPr>
      <w:rFonts w:ascii="宋体"/>
      <w:sz w:val="24"/>
    </w:rPr>
  </w:style>
  <w:style w:type="paragraph" w:customStyle="1" w:styleId="afffffff4">
    <w:name w:val="封面标准英文名称"/>
    <w:autoRedefine/>
    <w:qFormat/>
    <w:pPr>
      <w:widowControl w:val="0"/>
      <w:spacing w:line="360" w:lineRule="exact"/>
      <w:jc w:val="center"/>
    </w:pPr>
    <w:rPr>
      <w:sz w:val="28"/>
    </w:rPr>
  </w:style>
  <w:style w:type="paragraph" w:customStyle="1" w:styleId="afffffff5">
    <w:name w:val="封面一致性程度标识"/>
    <w:autoRedefine/>
    <w:qFormat/>
    <w:pPr>
      <w:spacing w:before="440" w:line="440" w:lineRule="exact"/>
      <w:jc w:val="center"/>
    </w:pPr>
    <w:rPr>
      <w:sz w:val="28"/>
    </w:rPr>
  </w:style>
  <w:style w:type="paragraph" w:customStyle="1" w:styleId="afffffff6">
    <w:name w:val="封面正文"/>
    <w:autoRedefine/>
    <w:qFormat/>
    <w:pPr>
      <w:jc w:val="both"/>
    </w:pPr>
  </w:style>
  <w:style w:type="paragraph" w:customStyle="1" w:styleId="afffffff7">
    <w:name w:val="附录二级无标题条"/>
    <w:basedOn w:val="afff5"/>
    <w:next w:val="afffff1"/>
    <w:autoRedefine/>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8">
    <w:name w:val="附录三级无标题条"/>
    <w:basedOn w:val="afffffff7"/>
    <w:next w:val="afffff1"/>
    <w:autoRedefine/>
    <w:qFormat/>
    <w:pPr>
      <w:outlineLvl w:val="4"/>
    </w:pPr>
  </w:style>
  <w:style w:type="paragraph" w:customStyle="1" w:styleId="afffffff9">
    <w:name w:val="附录四级无标题条"/>
    <w:basedOn w:val="afffffff8"/>
    <w:next w:val="afffff1"/>
    <w:autoRedefine/>
    <w:qFormat/>
    <w:pPr>
      <w:outlineLvl w:val="5"/>
    </w:pPr>
  </w:style>
  <w:style w:type="paragraph" w:customStyle="1" w:styleId="afffffffa">
    <w:name w:val="附录图"/>
    <w:next w:val="afffff1"/>
    <w:autoRedefine/>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autoRedefine/>
    <w:qFormat/>
    <w:pPr>
      <w:numPr>
        <w:numId w:val="21"/>
      </w:numPr>
      <w:tabs>
        <w:tab w:val="clear" w:pos="2411"/>
        <w:tab w:val="left" w:pos="851"/>
      </w:tabs>
      <w:ind w:left="851"/>
    </w:pPr>
    <w:rPr>
      <w:rFonts w:ascii="宋体"/>
      <w:sz w:val="21"/>
    </w:rPr>
  </w:style>
  <w:style w:type="paragraph" w:customStyle="1" w:styleId="afffffffb">
    <w:name w:val="附录五级无标题条"/>
    <w:basedOn w:val="afffffff9"/>
    <w:next w:val="afffff1"/>
    <w:autoRedefine/>
    <w:qFormat/>
    <w:pPr>
      <w:outlineLvl w:val="6"/>
    </w:pPr>
  </w:style>
  <w:style w:type="paragraph" w:customStyle="1" w:styleId="afffffffc">
    <w:name w:val="附录性质"/>
    <w:basedOn w:val="afff5"/>
    <w:autoRedefine/>
    <w:qFormat/>
    <w:pPr>
      <w:widowControl/>
      <w:adjustRightInd/>
      <w:jc w:val="center"/>
    </w:pPr>
    <w:rPr>
      <w:rFonts w:ascii="黑体" w:eastAsia="黑体"/>
    </w:rPr>
  </w:style>
  <w:style w:type="paragraph" w:customStyle="1" w:styleId="afffffffd">
    <w:name w:val="附录一级无标题条"/>
    <w:basedOn w:val="affffff3"/>
    <w:next w:val="afffff1"/>
    <w:autoRedefine/>
    <w:qFormat/>
    <w:pPr>
      <w:autoSpaceDN w:val="0"/>
      <w:outlineLvl w:val="2"/>
    </w:pPr>
    <w:rPr>
      <w:rFonts w:ascii="宋体" w:eastAsia="宋体" w:hAnsi="宋体"/>
    </w:rPr>
  </w:style>
  <w:style w:type="character" w:customStyle="1" w:styleId="afffffffe">
    <w:name w:val="个人答复风格"/>
    <w:autoRedefine/>
    <w:qFormat/>
    <w:rPr>
      <w:rFonts w:ascii="Arial" w:eastAsia="宋体" w:hAnsi="Arial" w:cs="Arial"/>
      <w:color w:val="auto"/>
      <w:spacing w:val="0"/>
      <w:sz w:val="20"/>
    </w:rPr>
  </w:style>
  <w:style w:type="character" w:customStyle="1" w:styleId="affffffff">
    <w:name w:val="个人撰写风格"/>
    <w:autoRedefine/>
    <w:qFormat/>
    <w:rPr>
      <w:rFonts w:ascii="Arial" w:eastAsia="宋体" w:hAnsi="Arial" w:cs="Arial"/>
      <w:color w:val="auto"/>
      <w:spacing w:val="0"/>
      <w:sz w:val="20"/>
    </w:rPr>
  </w:style>
  <w:style w:type="paragraph" w:customStyle="1" w:styleId="affffffff0">
    <w:name w:val="脚注后续"/>
    <w:autoRedefine/>
    <w:qFormat/>
    <w:pPr>
      <w:ind w:leftChars="350" w:left="350"/>
      <w:jc w:val="both"/>
    </w:pPr>
    <w:rPr>
      <w:rFonts w:ascii="宋体"/>
      <w:sz w:val="18"/>
    </w:rPr>
  </w:style>
  <w:style w:type="paragraph" w:customStyle="1" w:styleId="afff4">
    <w:name w:val="列项——"/>
    <w:autoRedefine/>
    <w:qFormat/>
    <w:pPr>
      <w:widowControl w:val="0"/>
      <w:numPr>
        <w:numId w:val="22"/>
      </w:numPr>
      <w:jc w:val="both"/>
    </w:pPr>
    <w:rPr>
      <w:rFonts w:ascii="宋体" w:hAnsi="宋体"/>
      <w:sz w:val="21"/>
    </w:rPr>
  </w:style>
  <w:style w:type="paragraph" w:customStyle="1" w:styleId="affffffff1">
    <w:name w:val="列项·"/>
    <w:basedOn w:val="afffff1"/>
    <w:autoRedefine/>
    <w:qFormat/>
    <w:pPr>
      <w:tabs>
        <w:tab w:val="left" w:pos="840"/>
      </w:tabs>
    </w:pPr>
  </w:style>
  <w:style w:type="paragraph" w:customStyle="1" w:styleId="affffffff2">
    <w:name w:val="目次、索引正文"/>
    <w:autoRedefine/>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3">
    <w:name w:val="其他标准称谓"/>
    <w:autoRedefine/>
    <w:qFormat/>
    <w:pPr>
      <w:spacing w:line="0" w:lineRule="atLeast"/>
      <w:jc w:val="distribute"/>
    </w:pPr>
    <w:rPr>
      <w:rFonts w:ascii="黑体" w:eastAsia="黑体" w:hAnsi="宋体"/>
      <w:sz w:val="52"/>
    </w:rPr>
  </w:style>
  <w:style w:type="paragraph" w:customStyle="1" w:styleId="affffffff4">
    <w:name w:val="其他发布部门"/>
    <w:basedOn w:val="affffffe"/>
    <w:autoRedefine/>
    <w:qFormat/>
    <w:pPr>
      <w:framePr w:wrap="around"/>
      <w:spacing w:line="0" w:lineRule="atLeast"/>
    </w:pPr>
    <w:rPr>
      <w:rFonts w:ascii="黑体" w:eastAsia="黑体"/>
      <w:b w:val="0"/>
    </w:rPr>
  </w:style>
  <w:style w:type="paragraph" w:customStyle="1" w:styleId="affb">
    <w:name w:val="前言标题"/>
    <w:next w:val="afff5"/>
    <w:autoRedefine/>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autoRedefine/>
    <w:qFormat/>
    <w:pPr>
      <w:numPr>
        <w:ilvl w:val="4"/>
        <w:numId w:val="20"/>
      </w:numPr>
      <w:adjustRightInd/>
      <w:spacing w:line="240" w:lineRule="auto"/>
    </w:pPr>
    <w:rPr>
      <w:rFonts w:ascii="宋体" w:hAnsi="宋体"/>
      <w:szCs w:val="24"/>
    </w:rPr>
  </w:style>
  <w:style w:type="paragraph" w:customStyle="1" w:styleId="affffffff5">
    <w:name w:val="实施日期"/>
    <w:basedOn w:val="afffffff"/>
    <w:autoRedefine/>
    <w:qFormat/>
    <w:pPr>
      <w:framePr w:hSpace="0" w:wrap="around" w:xAlign="right"/>
      <w:jc w:val="right"/>
    </w:pPr>
  </w:style>
  <w:style w:type="paragraph" w:customStyle="1" w:styleId="a3">
    <w:name w:val="四级无标题条"/>
    <w:basedOn w:val="afff5"/>
    <w:autoRedefine/>
    <w:qFormat/>
    <w:pPr>
      <w:numPr>
        <w:ilvl w:val="5"/>
        <w:numId w:val="20"/>
      </w:numPr>
      <w:adjustRightInd/>
      <w:spacing w:line="240" w:lineRule="auto"/>
    </w:pPr>
    <w:rPr>
      <w:rFonts w:ascii="宋体" w:hAnsi="宋体"/>
      <w:szCs w:val="24"/>
    </w:rPr>
  </w:style>
  <w:style w:type="paragraph" w:customStyle="1" w:styleId="affffffff6">
    <w:name w:val="文献分类号"/>
    <w:autoRedefine/>
    <w:qFormat/>
    <w:pPr>
      <w:framePr w:hSpace="180" w:vSpace="180" w:wrap="around" w:hAnchor="margin" w:y="1" w:anchorLock="1"/>
      <w:widowControl w:val="0"/>
      <w:textAlignment w:val="center"/>
    </w:pPr>
    <w:rPr>
      <w:rFonts w:eastAsia="黑体"/>
      <w:sz w:val="21"/>
    </w:rPr>
  </w:style>
  <w:style w:type="paragraph" w:customStyle="1" w:styleId="affffffff7">
    <w:name w:val="无标题条"/>
    <w:next w:val="afffff1"/>
    <w:autoRedefine/>
    <w:qFormat/>
    <w:pPr>
      <w:jc w:val="both"/>
    </w:pPr>
    <w:rPr>
      <w:rFonts w:ascii="宋体" w:hAnsi="宋体"/>
      <w:sz w:val="21"/>
    </w:rPr>
  </w:style>
  <w:style w:type="paragraph" w:customStyle="1" w:styleId="a4">
    <w:name w:val="五级无标题条"/>
    <w:basedOn w:val="afff5"/>
    <w:autoRedefine/>
    <w:qFormat/>
    <w:pPr>
      <w:numPr>
        <w:ilvl w:val="6"/>
        <w:numId w:val="20"/>
      </w:numPr>
      <w:adjustRightInd/>
    </w:pPr>
    <w:rPr>
      <w:szCs w:val="24"/>
    </w:rPr>
  </w:style>
  <w:style w:type="paragraph" w:customStyle="1" w:styleId="a0">
    <w:name w:val="一级无标题条"/>
    <w:basedOn w:val="afff5"/>
    <w:autoRedefine/>
    <w:qFormat/>
    <w:pPr>
      <w:numPr>
        <w:ilvl w:val="2"/>
        <w:numId w:val="20"/>
      </w:numPr>
      <w:adjustRightInd/>
      <w:spacing w:before="10" w:after="10" w:line="240" w:lineRule="auto"/>
    </w:pPr>
    <w:rPr>
      <w:rFonts w:ascii="宋体" w:hAnsi="宋体"/>
      <w:szCs w:val="24"/>
    </w:rPr>
  </w:style>
  <w:style w:type="paragraph" w:customStyle="1" w:styleId="affffffff8">
    <w:name w:val="注:后续"/>
    <w:autoRedefine/>
    <w:qFormat/>
    <w:pPr>
      <w:spacing w:line="300" w:lineRule="exact"/>
      <w:ind w:leftChars="400" w:left="600" w:hangingChars="200" w:hanging="200"/>
      <w:jc w:val="both"/>
    </w:pPr>
    <w:rPr>
      <w:rFonts w:ascii="宋体"/>
      <w:sz w:val="18"/>
    </w:rPr>
  </w:style>
  <w:style w:type="paragraph" w:customStyle="1" w:styleId="affffffff9">
    <w:name w:val="注×:后续"/>
    <w:basedOn w:val="affffffff8"/>
    <w:autoRedefine/>
    <w:qFormat/>
    <w:pPr>
      <w:ind w:leftChars="0" w:left="1406" w:firstLineChars="0" w:hanging="499"/>
    </w:pPr>
  </w:style>
  <w:style w:type="paragraph" w:customStyle="1" w:styleId="affffffffa">
    <w:name w:val="标准文件_一级无标题"/>
    <w:basedOn w:val="affd"/>
    <w:autoRedefine/>
    <w:qFormat/>
    <w:pPr>
      <w:spacing w:beforeLines="0" w:before="0" w:afterLines="0" w:after="0"/>
      <w:outlineLvl w:val="9"/>
    </w:pPr>
    <w:rPr>
      <w:rFonts w:ascii="宋体" w:eastAsia="宋体"/>
    </w:rPr>
  </w:style>
  <w:style w:type="paragraph" w:customStyle="1" w:styleId="affffffffb">
    <w:name w:val="标准文件_五级无标题"/>
    <w:basedOn w:val="afff1"/>
    <w:autoRedefine/>
    <w:qFormat/>
    <w:pPr>
      <w:spacing w:beforeLines="0" w:before="0" w:afterLines="0" w:after="0"/>
      <w:outlineLvl w:val="9"/>
    </w:pPr>
    <w:rPr>
      <w:rFonts w:ascii="宋体" w:eastAsia="宋体"/>
    </w:rPr>
  </w:style>
  <w:style w:type="paragraph" w:customStyle="1" w:styleId="affffffffc">
    <w:name w:val="标准文件_三级无标题"/>
    <w:basedOn w:val="afff"/>
    <w:autoRedefine/>
    <w:qFormat/>
    <w:pPr>
      <w:spacing w:beforeLines="0" w:before="0" w:afterLines="0" w:after="0"/>
      <w:outlineLvl w:val="9"/>
    </w:pPr>
    <w:rPr>
      <w:rFonts w:ascii="宋体" w:eastAsia="宋体"/>
    </w:rPr>
  </w:style>
  <w:style w:type="paragraph" w:customStyle="1" w:styleId="affffffffd">
    <w:name w:val="标准文件_二级无标题"/>
    <w:basedOn w:val="affe"/>
    <w:autoRedefine/>
    <w:qFormat/>
    <w:pPr>
      <w:spacing w:beforeLines="0" w:before="0" w:afterLines="0" w:after="0"/>
      <w:outlineLvl w:val="9"/>
    </w:pPr>
    <w:rPr>
      <w:rFonts w:ascii="宋体" w:eastAsia="宋体"/>
    </w:rPr>
  </w:style>
  <w:style w:type="paragraph" w:customStyle="1" w:styleId="affffffffe">
    <w:name w:val="标准_四级无标题"/>
    <w:basedOn w:val="afff0"/>
    <w:next w:val="afffff1"/>
    <w:autoRedefine/>
    <w:qFormat/>
    <w:rPr>
      <w:rFonts w:eastAsia="宋体"/>
    </w:rPr>
  </w:style>
  <w:style w:type="paragraph" w:customStyle="1" w:styleId="afffffffff">
    <w:name w:val="标准文件_四级无标题"/>
    <w:basedOn w:val="afff0"/>
    <w:autoRedefine/>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1"/>
    <w:autoRedefine/>
    <w:qFormat/>
    <w:pPr>
      <w:numPr>
        <w:numId w:val="23"/>
      </w:numPr>
      <w:ind w:firstLineChars="0" w:firstLine="0"/>
    </w:pPr>
    <w:rPr>
      <w:rFonts w:ascii="Times New Roman" w:cs="Arial"/>
      <w:szCs w:val="28"/>
    </w:rPr>
  </w:style>
  <w:style w:type="paragraph" w:customStyle="1" w:styleId="ae">
    <w:name w:val="标准文件_小写罗马数字编号列项"/>
    <w:basedOn w:val="afffff1"/>
    <w:autoRedefine/>
    <w:qFormat/>
    <w:pPr>
      <w:numPr>
        <w:numId w:val="24"/>
      </w:numPr>
      <w:ind w:firstLineChars="0" w:firstLine="0"/>
    </w:pPr>
    <w:rPr>
      <w:rFonts w:cs="Arial"/>
      <w:szCs w:val="28"/>
    </w:rPr>
  </w:style>
  <w:style w:type="paragraph" w:customStyle="1" w:styleId="afffffffff0">
    <w:name w:val="标准文件_附录标题"/>
    <w:basedOn w:val="aff3"/>
    <w:autoRedefine/>
    <w:qFormat/>
    <w:pPr>
      <w:numPr>
        <w:numId w:val="0"/>
      </w:numPr>
      <w:spacing w:after="280"/>
      <w:outlineLvl w:val="9"/>
    </w:pPr>
  </w:style>
  <w:style w:type="paragraph" w:customStyle="1" w:styleId="afffffffff1">
    <w:name w:val="标准文件_二级项"/>
    <w:autoRedefine/>
    <w:qFormat/>
    <w:rPr>
      <w:rFonts w:ascii="宋体"/>
      <w:sz w:val="21"/>
    </w:rPr>
  </w:style>
  <w:style w:type="paragraph" w:customStyle="1" w:styleId="af3">
    <w:name w:val="标准文件_三级项"/>
    <w:basedOn w:val="afff5"/>
    <w:autoRedefine/>
    <w:qFormat/>
    <w:pPr>
      <w:numPr>
        <w:ilvl w:val="2"/>
        <w:numId w:val="21"/>
      </w:numPr>
      <w:spacing w:line="-300" w:lineRule="auto"/>
    </w:pPr>
    <w:rPr>
      <w:rFonts w:ascii="Times New Roman" w:hAnsi="Times New Roman"/>
    </w:rPr>
  </w:style>
  <w:style w:type="paragraph" w:customStyle="1" w:styleId="affa">
    <w:name w:val="图表脚注说明"/>
    <w:basedOn w:val="afff5"/>
    <w:next w:val="afffff1"/>
    <w:autoRedefine/>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autoRedefine/>
    <w:qFormat/>
    <w:pPr>
      <w:numPr>
        <w:numId w:val="13"/>
      </w:numPr>
      <w:jc w:val="both"/>
    </w:pPr>
    <w:rPr>
      <w:rFonts w:ascii="宋体"/>
      <w:sz w:val="21"/>
    </w:rPr>
  </w:style>
  <w:style w:type="paragraph" w:customStyle="1" w:styleId="afffffffff2">
    <w:name w:val="标准文件_索引字母"/>
    <w:next w:val="afffff1"/>
    <w:autoRedefine/>
    <w:qFormat/>
    <w:pPr>
      <w:jc w:val="center"/>
    </w:pPr>
    <w:rPr>
      <w:rFonts w:ascii="宋体" w:eastAsia="Times New Roman" w:hAnsi="宋体"/>
      <w:b/>
      <w:kern w:val="2"/>
      <w:sz w:val="21"/>
    </w:rPr>
  </w:style>
  <w:style w:type="paragraph" w:customStyle="1" w:styleId="afffffffff3">
    <w:name w:val="标准文件_附录前"/>
    <w:next w:val="afffff1"/>
    <w:autoRedefine/>
    <w:qFormat/>
    <w:pPr>
      <w:spacing w:line="20" w:lineRule="atLeast"/>
      <w:ind w:firstLine="200"/>
    </w:pPr>
    <w:rPr>
      <w:rFonts w:ascii="宋体" w:hAnsi="宋体"/>
      <w:kern w:val="2"/>
      <w:sz w:val="10"/>
    </w:rPr>
  </w:style>
  <w:style w:type="paragraph" w:customStyle="1" w:styleId="afffffffff4">
    <w:name w:val="标准文件_正文标准名称"/>
    <w:autoRedefine/>
    <w:qFormat/>
    <w:pPr>
      <w:spacing w:beforeLines="20" w:before="20" w:after="640" w:line="400" w:lineRule="exact"/>
      <w:jc w:val="center"/>
    </w:pPr>
    <w:rPr>
      <w:rFonts w:ascii="黑体" w:eastAsia="黑体" w:hAnsi="黑体"/>
      <w:kern w:val="2"/>
      <w:sz w:val="32"/>
      <w:szCs w:val="32"/>
    </w:rPr>
  </w:style>
  <w:style w:type="paragraph" w:customStyle="1" w:styleId="afffffffff5">
    <w:name w:val="标准文件_表格"/>
    <w:basedOn w:val="afffff1"/>
    <w:autoRedefine/>
    <w:qFormat/>
    <w:pPr>
      <w:spacing w:line="360" w:lineRule="auto"/>
      <w:ind w:firstLineChars="100" w:firstLine="180"/>
      <w:jc w:val="center"/>
    </w:pPr>
    <w:rPr>
      <w:sz w:val="18"/>
    </w:rPr>
  </w:style>
  <w:style w:type="paragraph" w:customStyle="1" w:styleId="afff2">
    <w:name w:val="标准文件_注："/>
    <w:next w:val="afffff1"/>
    <w:autoRedefine/>
    <w:qFormat/>
    <w:pPr>
      <w:widowControl w:val="0"/>
      <w:numPr>
        <w:numId w:val="26"/>
      </w:numPr>
      <w:autoSpaceDE w:val="0"/>
      <w:autoSpaceDN w:val="0"/>
      <w:jc w:val="both"/>
    </w:pPr>
    <w:rPr>
      <w:rFonts w:ascii="宋体"/>
      <w:sz w:val="18"/>
      <w:szCs w:val="18"/>
    </w:rPr>
  </w:style>
  <w:style w:type="paragraph" w:customStyle="1" w:styleId="a5">
    <w:name w:val="标准文件_注×："/>
    <w:autoRedefine/>
    <w:qFormat/>
    <w:pPr>
      <w:widowControl w:val="0"/>
      <w:numPr>
        <w:numId w:val="27"/>
      </w:numPr>
      <w:autoSpaceDE w:val="0"/>
      <w:autoSpaceDN w:val="0"/>
      <w:jc w:val="both"/>
    </w:pPr>
    <w:rPr>
      <w:rFonts w:ascii="宋体"/>
      <w:sz w:val="18"/>
      <w:szCs w:val="18"/>
    </w:rPr>
  </w:style>
  <w:style w:type="paragraph" w:customStyle="1" w:styleId="ac">
    <w:name w:val="标准文件_示例："/>
    <w:next w:val="afffffffff6"/>
    <w:autoRedefine/>
    <w:qFormat/>
    <w:pPr>
      <w:widowControl w:val="0"/>
      <w:numPr>
        <w:numId w:val="28"/>
      </w:numPr>
      <w:jc w:val="both"/>
    </w:pPr>
    <w:rPr>
      <w:rFonts w:ascii="宋体"/>
      <w:sz w:val="18"/>
      <w:szCs w:val="18"/>
    </w:rPr>
  </w:style>
  <w:style w:type="paragraph" w:customStyle="1" w:styleId="afffffffff6">
    <w:name w:val="标准文件_示例内容"/>
    <w:basedOn w:val="afffff1"/>
    <w:autoRedefine/>
    <w:qFormat/>
  </w:style>
  <w:style w:type="paragraph" w:customStyle="1" w:styleId="afa">
    <w:name w:val="标准文件_示例×："/>
    <w:basedOn w:val="afff5"/>
    <w:next w:val="afffffffff6"/>
    <w:autoRedefine/>
    <w:qFormat/>
    <w:pPr>
      <w:widowControl/>
      <w:numPr>
        <w:numId w:val="29"/>
      </w:numPr>
      <w:adjustRightInd/>
      <w:spacing w:line="240" w:lineRule="auto"/>
    </w:pPr>
    <w:rPr>
      <w:rFonts w:ascii="宋体" w:hAnsi="Times New Roman"/>
      <w:kern w:val="0"/>
      <w:sz w:val="18"/>
      <w:szCs w:val="18"/>
    </w:rPr>
  </w:style>
  <w:style w:type="character" w:customStyle="1" w:styleId="Char8">
    <w:name w:val="标准文件_段 Char"/>
    <w:link w:val="afffff1"/>
    <w:autoRedefine/>
    <w:qFormat/>
    <w:rPr>
      <w:rFonts w:ascii="宋体"/>
      <w:color w:val="000000" w:themeColor="text1"/>
      <w:sz w:val="21"/>
      <w:szCs w:val="21"/>
    </w:rPr>
  </w:style>
  <w:style w:type="paragraph" w:customStyle="1" w:styleId="afffffffff7">
    <w:name w:val="标准文件_表格续"/>
    <w:basedOn w:val="afffff1"/>
    <w:next w:val="afffff1"/>
    <w:autoRedefine/>
    <w:qFormat/>
    <w:pPr>
      <w:jc w:val="center"/>
    </w:pPr>
    <w:rPr>
      <w:rFonts w:ascii="黑体" w:eastAsia="黑体" w:hAnsi="黑体"/>
    </w:rPr>
  </w:style>
  <w:style w:type="character" w:styleId="afffffffff8">
    <w:name w:val="Placeholder Text"/>
    <w:basedOn w:val="afff6"/>
    <w:autoRedefine/>
    <w:uiPriority w:val="99"/>
    <w:semiHidden/>
    <w:qFormat/>
    <w:rPr>
      <w:color w:val="808080"/>
    </w:rPr>
  </w:style>
  <w:style w:type="paragraph" w:customStyle="1" w:styleId="2">
    <w:name w:val="标准文件_二级项2"/>
    <w:basedOn w:val="afffff1"/>
    <w:autoRedefine/>
    <w:qFormat/>
    <w:pPr>
      <w:numPr>
        <w:ilvl w:val="1"/>
        <w:numId w:val="21"/>
      </w:numPr>
      <w:ind w:left="1271" w:firstLineChars="0" w:hanging="420"/>
    </w:pPr>
  </w:style>
  <w:style w:type="paragraph" w:customStyle="1" w:styleId="21">
    <w:name w:val="标准文件_三级项2"/>
    <w:basedOn w:val="afffff1"/>
    <w:autoRedefine/>
    <w:qFormat/>
    <w:pPr>
      <w:numPr>
        <w:numId w:val="30"/>
      </w:numPr>
      <w:spacing w:line="300" w:lineRule="exact"/>
      <w:ind w:left="1276" w:firstLineChars="0" w:hanging="425"/>
    </w:pPr>
    <w:rPr>
      <w:rFonts w:ascii="Times New Roman"/>
    </w:rPr>
  </w:style>
  <w:style w:type="paragraph" w:customStyle="1" w:styleId="20">
    <w:name w:val="标准文件_一级项2"/>
    <w:basedOn w:val="afffff1"/>
    <w:autoRedefine/>
    <w:qFormat/>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autoRedefine/>
    <w:qFormat/>
    <w:rPr>
      <w:rFonts w:ascii="黑体" w:eastAsia="黑体"/>
    </w:rPr>
  </w:style>
  <w:style w:type="character" w:customStyle="1" w:styleId="afffffffffa">
    <w:name w:val="标准文件_来源"/>
    <w:basedOn w:val="afff6"/>
    <w:autoRedefine/>
    <w:uiPriority w:val="1"/>
    <w:qFormat/>
    <w:rPr>
      <w:rFonts w:eastAsia="宋体"/>
      <w:sz w:val="21"/>
    </w:rPr>
  </w:style>
  <w:style w:type="paragraph" w:customStyle="1" w:styleId="afffffffffb">
    <w:name w:val="标准文件_图表说明"/>
    <w:autoRedefine/>
    <w:qFormat/>
    <w:pPr>
      <w:spacing w:line="276" w:lineRule="auto"/>
      <w:ind w:firstLine="420"/>
    </w:pPr>
    <w:rPr>
      <w:rFonts w:ascii="宋体" w:hAnsi="宋体"/>
      <w:kern w:val="2"/>
      <w:sz w:val="18"/>
    </w:rPr>
  </w:style>
  <w:style w:type="paragraph" w:customStyle="1" w:styleId="afffffffffc">
    <w:name w:val="其他发布日期"/>
    <w:basedOn w:val="afffffff"/>
    <w:autoRedefine/>
    <w:qFormat/>
    <w:pPr>
      <w:framePr w:w="3997" w:h="471" w:hRule="exact" w:hSpace="0" w:vSpace="181" w:wrap="around" w:vAnchor="page" w:hAnchor="page" w:x="1419" w:y="14097"/>
    </w:pPr>
  </w:style>
  <w:style w:type="paragraph" w:customStyle="1" w:styleId="afffffffffd">
    <w:name w:val="其他实施日期"/>
    <w:basedOn w:val="affffffff5"/>
    <w:autoRedefine/>
    <w:qFormat/>
    <w:pPr>
      <w:framePr w:w="3997" w:h="471" w:hRule="exact" w:vSpace="181" w:wrap="around" w:vAnchor="page" w:hAnchor="page" w:x="7089" w:y="14097"/>
    </w:pPr>
  </w:style>
  <w:style w:type="paragraph" w:customStyle="1" w:styleId="afffffffffe">
    <w:name w:val="标准文件_文件编号"/>
    <w:basedOn w:val="afffff1"/>
    <w:autoRedefine/>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autoRedefine/>
    <w:qFormat/>
    <w:pPr>
      <w:framePr w:wrap="auto"/>
      <w:spacing w:before="57"/>
    </w:pPr>
    <w:rPr>
      <w:sz w:val="21"/>
    </w:rPr>
  </w:style>
  <w:style w:type="paragraph" w:customStyle="1" w:styleId="affffffffff0">
    <w:name w:val="标准文件_文件名称"/>
    <w:basedOn w:val="afffff1"/>
    <w:next w:val="afffff1"/>
    <w:autoRedefine/>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1"/>
    <w:next w:val="afffff1"/>
    <w:autoRedefine/>
    <w:qFormat/>
    <w:pPr>
      <w:numPr>
        <w:numId w:val="6"/>
      </w:numPr>
      <w:spacing w:line="14" w:lineRule="exact"/>
      <w:ind w:firstLineChars="0" w:firstLine="0"/>
      <w:jc w:val="center"/>
    </w:pPr>
    <w:rPr>
      <w:rFonts w:ascii="黑体" w:eastAsia="黑体" w:hAnsi="黑体"/>
      <w:vanish/>
      <w:sz w:val="2"/>
    </w:rPr>
  </w:style>
  <w:style w:type="paragraph" w:customStyle="1" w:styleId="afe">
    <w:name w:val="标准文件_附录表标号"/>
    <w:basedOn w:val="afffff1"/>
    <w:next w:val="afffff1"/>
    <w:autoRedefine/>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1"/>
    <w:next w:val="afffff1"/>
    <w:autoRedefine/>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1"/>
    <w:next w:val="afffff1"/>
    <w:autoRedefine/>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1"/>
    <w:next w:val="afffff1"/>
    <w:autoRedefine/>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1"/>
    <w:next w:val="afffff1"/>
    <w:autoRedefine/>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1"/>
    <w:next w:val="afffff1"/>
    <w:autoRedefine/>
    <w:qFormat/>
    <w:pPr>
      <w:numPr>
        <w:ilvl w:val="5"/>
        <w:numId w:val="8"/>
      </w:numPr>
      <w:spacing w:beforeLines="50" w:before="50" w:afterLines="50" w:after="50"/>
      <w:ind w:firstLineChars="0"/>
    </w:pPr>
    <w:rPr>
      <w:rFonts w:ascii="黑体" w:eastAsia="黑体"/>
    </w:rPr>
  </w:style>
  <w:style w:type="paragraph" w:customStyle="1" w:styleId="affffffffff1">
    <w:name w:val="标准文件_注后"/>
    <w:basedOn w:val="afffff1"/>
    <w:autoRedefine/>
    <w:qFormat/>
    <w:pPr>
      <w:ind w:left="811" w:firstLineChars="0" w:firstLine="0"/>
    </w:pPr>
  </w:style>
  <w:style w:type="paragraph" w:customStyle="1" w:styleId="X">
    <w:name w:val="标准文件_注X后"/>
    <w:basedOn w:val="afffff1"/>
    <w:autoRedefine/>
    <w:qFormat/>
    <w:pPr>
      <w:ind w:left="811" w:firstLineChars="0" w:firstLine="0"/>
    </w:pPr>
  </w:style>
  <w:style w:type="paragraph" w:customStyle="1" w:styleId="affffffffff2">
    <w:name w:val="标准文件_示例后"/>
    <w:basedOn w:val="afffff1"/>
    <w:autoRedefine/>
    <w:qFormat/>
    <w:pPr>
      <w:ind w:left="964" w:firstLineChars="0" w:firstLine="0"/>
    </w:pPr>
  </w:style>
  <w:style w:type="paragraph" w:customStyle="1" w:styleId="X0">
    <w:name w:val="标准文件_示例X后"/>
    <w:basedOn w:val="afffff1"/>
    <w:link w:val="X1"/>
    <w:autoRedefine/>
    <w:qFormat/>
    <w:pPr>
      <w:ind w:left="1049" w:firstLineChars="0" w:firstLine="0"/>
    </w:pPr>
  </w:style>
  <w:style w:type="character" w:customStyle="1" w:styleId="X1">
    <w:name w:val="标准文件_示例X后 字符"/>
    <w:basedOn w:val="Char8"/>
    <w:link w:val="X0"/>
    <w:autoRedefine/>
    <w:qFormat/>
    <w:rPr>
      <w:rFonts w:ascii="宋体" w:hAnsi="Times New Roman"/>
      <w:color w:val="FF0000"/>
      <w:sz w:val="18"/>
      <w:szCs w:val="21"/>
    </w:rPr>
  </w:style>
  <w:style w:type="paragraph" w:customStyle="1" w:styleId="affffffffff3">
    <w:name w:val="标准文件_索引项"/>
    <w:basedOn w:val="afffff1"/>
    <w:next w:val="afffff1"/>
    <w:autoRedefine/>
    <w:qFormat/>
    <w:pPr>
      <w:tabs>
        <w:tab w:val="right" w:leader="dot" w:pos="9356"/>
      </w:tabs>
      <w:ind w:left="210" w:firstLineChars="0" w:hanging="210"/>
      <w:jc w:val="left"/>
    </w:pPr>
  </w:style>
  <w:style w:type="paragraph" w:customStyle="1" w:styleId="affffffffff4">
    <w:name w:val="标准文件_附录一级无标题"/>
    <w:basedOn w:val="aff4"/>
    <w:autoRedefine/>
    <w:qFormat/>
    <w:pPr>
      <w:spacing w:beforeLines="0" w:before="0" w:afterLines="0" w:after="0" w:line="276" w:lineRule="auto"/>
      <w:outlineLvl w:val="9"/>
    </w:pPr>
    <w:rPr>
      <w:rFonts w:ascii="宋体" w:eastAsia="宋体"/>
    </w:rPr>
  </w:style>
  <w:style w:type="paragraph" w:customStyle="1" w:styleId="affffffffff5">
    <w:name w:val="标准文件_附录二级无标题"/>
    <w:basedOn w:val="aff5"/>
    <w:autoRedefine/>
    <w:qFormat/>
    <w:pPr>
      <w:spacing w:beforeLines="0" w:before="0" w:afterLines="0" w:after="0" w:line="276" w:lineRule="auto"/>
      <w:outlineLvl w:val="9"/>
    </w:pPr>
    <w:rPr>
      <w:rFonts w:ascii="宋体" w:eastAsia="宋体"/>
    </w:rPr>
  </w:style>
  <w:style w:type="paragraph" w:customStyle="1" w:styleId="affffffffff6">
    <w:name w:val="标准文件_附录三级无标题"/>
    <w:basedOn w:val="aff6"/>
    <w:autoRedefine/>
    <w:qFormat/>
    <w:pPr>
      <w:spacing w:beforeLines="0" w:before="0" w:afterLines="0" w:after="0" w:line="276" w:lineRule="auto"/>
      <w:outlineLvl w:val="9"/>
    </w:pPr>
    <w:rPr>
      <w:rFonts w:ascii="宋体" w:eastAsia="宋体"/>
    </w:rPr>
  </w:style>
  <w:style w:type="paragraph" w:customStyle="1" w:styleId="affffffffff7">
    <w:name w:val="标准文件_附录四级无标题"/>
    <w:basedOn w:val="aff7"/>
    <w:autoRedefine/>
    <w:qFormat/>
    <w:pPr>
      <w:spacing w:beforeLines="0" w:before="0" w:afterLines="0" w:after="0" w:line="276" w:lineRule="auto"/>
      <w:outlineLvl w:val="9"/>
    </w:pPr>
    <w:rPr>
      <w:rFonts w:ascii="宋体" w:eastAsia="宋体"/>
    </w:rPr>
  </w:style>
  <w:style w:type="paragraph" w:customStyle="1" w:styleId="affffffffff8">
    <w:name w:val="标准文件_附录五级无标题"/>
    <w:basedOn w:val="aff8"/>
    <w:autoRedefine/>
    <w:qFormat/>
    <w:pPr>
      <w:spacing w:beforeLines="0" w:before="0" w:afterLines="0" w:after="0" w:line="276" w:lineRule="auto"/>
      <w:outlineLvl w:val="9"/>
    </w:pPr>
    <w:rPr>
      <w:rFonts w:ascii="宋体" w:eastAsia="宋体"/>
    </w:rPr>
  </w:style>
  <w:style w:type="paragraph" w:customStyle="1" w:styleId="affffffffff9">
    <w:name w:val="标准文件_引言一级无标题"/>
    <w:basedOn w:val="a7"/>
    <w:next w:val="afffff1"/>
    <w:autoRedefine/>
    <w:qFormat/>
    <w:pPr>
      <w:spacing w:beforeLines="0" w:before="0" w:afterLines="0" w:after="0" w:line="276" w:lineRule="auto"/>
    </w:pPr>
    <w:rPr>
      <w:rFonts w:ascii="宋体" w:eastAsia="宋体"/>
    </w:rPr>
  </w:style>
  <w:style w:type="paragraph" w:customStyle="1" w:styleId="affffffffffa">
    <w:name w:val="标准文件_引言二级无标题"/>
    <w:basedOn w:val="a8"/>
    <w:next w:val="afffff1"/>
    <w:autoRedefine/>
    <w:qFormat/>
    <w:pPr>
      <w:spacing w:beforeLines="0" w:before="0" w:afterLines="0" w:after="0" w:line="276" w:lineRule="auto"/>
    </w:pPr>
    <w:rPr>
      <w:rFonts w:ascii="宋体" w:eastAsia="宋体"/>
    </w:rPr>
  </w:style>
  <w:style w:type="paragraph" w:customStyle="1" w:styleId="affffffffffb">
    <w:name w:val="标准文件_引言三级无标题"/>
    <w:basedOn w:val="a9"/>
    <w:next w:val="afffff1"/>
    <w:autoRedefine/>
    <w:qFormat/>
    <w:pPr>
      <w:spacing w:beforeLines="0" w:before="0" w:afterLines="0" w:after="0" w:line="276" w:lineRule="auto"/>
    </w:pPr>
    <w:rPr>
      <w:rFonts w:ascii="宋体" w:eastAsia="宋体"/>
    </w:rPr>
  </w:style>
  <w:style w:type="paragraph" w:customStyle="1" w:styleId="affffffffffc">
    <w:name w:val="标准文件_引言四级无标题"/>
    <w:basedOn w:val="aa"/>
    <w:next w:val="afffff1"/>
    <w:autoRedefine/>
    <w:qFormat/>
    <w:pPr>
      <w:spacing w:beforeLines="0" w:before="0" w:afterLines="0" w:after="0" w:line="276" w:lineRule="auto"/>
    </w:pPr>
    <w:rPr>
      <w:rFonts w:ascii="宋体" w:eastAsia="宋体"/>
    </w:rPr>
  </w:style>
  <w:style w:type="paragraph" w:customStyle="1" w:styleId="affffffffffd">
    <w:name w:val="标准文件_引言五级无标题"/>
    <w:basedOn w:val="ab"/>
    <w:next w:val="afffff1"/>
    <w:autoRedefine/>
    <w:qFormat/>
    <w:pPr>
      <w:spacing w:beforeLines="0" w:before="0" w:afterLines="0" w:after="0" w:line="276" w:lineRule="auto"/>
    </w:pPr>
    <w:rPr>
      <w:rFonts w:ascii="宋体" w:eastAsia="宋体"/>
    </w:rPr>
  </w:style>
  <w:style w:type="paragraph" w:customStyle="1" w:styleId="affffffffffe">
    <w:name w:val="标准文件_索引标题"/>
    <w:basedOn w:val="afffff8"/>
    <w:next w:val="afffff1"/>
    <w:autoRedefine/>
    <w:qFormat/>
    <w:rPr>
      <w:rFonts w:hAnsi="黑体"/>
    </w:rPr>
  </w:style>
  <w:style w:type="paragraph" w:customStyle="1" w:styleId="afffffffffff">
    <w:name w:val="标准文件_脚注内容"/>
    <w:basedOn w:val="afffff1"/>
    <w:autoRedefine/>
    <w:qFormat/>
    <w:pPr>
      <w:ind w:leftChars="200" w:left="400" w:hangingChars="200" w:hanging="200"/>
    </w:pPr>
    <w:rPr>
      <w:sz w:val="15"/>
    </w:rPr>
  </w:style>
  <w:style w:type="paragraph" w:customStyle="1" w:styleId="afffffffffff0">
    <w:name w:val="标准文件_术语条一"/>
    <w:basedOn w:val="affffffffa"/>
    <w:next w:val="afffff1"/>
    <w:autoRedefine/>
    <w:qFormat/>
  </w:style>
  <w:style w:type="paragraph" w:customStyle="1" w:styleId="afffffffffff1">
    <w:name w:val="标准文件_术语条二"/>
    <w:basedOn w:val="affffffffd"/>
    <w:next w:val="afffff1"/>
    <w:autoRedefine/>
    <w:qFormat/>
  </w:style>
  <w:style w:type="paragraph" w:customStyle="1" w:styleId="afffffffffff2">
    <w:name w:val="标准文件_术语条三"/>
    <w:basedOn w:val="affffffffc"/>
    <w:next w:val="afffff1"/>
    <w:autoRedefine/>
    <w:qFormat/>
  </w:style>
  <w:style w:type="paragraph" w:customStyle="1" w:styleId="afffffffffff3">
    <w:name w:val="标准文件_术语条四"/>
    <w:basedOn w:val="afffffffff"/>
    <w:next w:val="afffff1"/>
    <w:autoRedefine/>
    <w:qFormat/>
  </w:style>
  <w:style w:type="paragraph" w:customStyle="1" w:styleId="afffffffffff4">
    <w:name w:val="标准文件_术语条五"/>
    <w:basedOn w:val="affffffffb"/>
    <w:next w:val="afffff1"/>
    <w:autoRedefine/>
    <w:qFormat/>
  </w:style>
  <w:style w:type="paragraph" w:customStyle="1" w:styleId="Default">
    <w:name w:val="Default"/>
    <w:autoRedefine/>
    <w:qFormat/>
    <w:pPr>
      <w:widowControl w:val="0"/>
      <w:autoSpaceDE w:val="0"/>
      <w:autoSpaceDN w:val="0"/>
      <w:adjustRightInd w:val="0"/>
    </w:pPr>
    <w:rPr>
      <w:rFonts w:ascii="宋体" w:hAnsi="Calibri" w:cs="宋体"/>
      <w:color w:val="000000"/>
      <w:sz w:val="24"/>
      <w:szCs w:val="24"/>
    </w:rPr>
  </w:style>
  <w:style w:type="character" w:customStyle="1" w:styleId="afffffffffff5">
    <w:name w:val="发布"/>
    <w:basedOn w:val="afff6"/>
    <w:autoRedefine/>
    <w:qFormat/>
    <w:rPr>
      <w:rFonts w:ascii="黑体" w:eastAsia="黑体"/>
      <w:spacing w:val="85"/>
      <w:w w:val="100"/>
      <w:position w:val="3"/>
      <w:sz w:val="28"/>
      <w:szCs w:val="28"/>
    </w:rPr>
  </w:style>
  <w:style w:type="character" w:customStyle="1" w:styleId="font21">
    <w:name w:val="font21"/>
    <w:autoRedefine/>
    <w:qFormat/>
    <w:rPr>
      <w:rFonts w:ascii="Times New Roman" w:hAnsi="Times New Roman" w:cs="Times New Roman" w:hint="default"/>
      <w:color w:val="000000"/>
      <w:sz w:val="21"/>
      <w:szCs w:val="21"/>
      <w:u w:val="none"/>
    </w:rPr>
  </w:style>
  <w:style w:type="character" w:customStyle="1" w:styleId="font31">
    <w:name w:val="font31"/>
    <w:autoRedefine/>
    <w:qFormat/>
    <w:rPr>
      <w:rFonts w:ascii="宋体" w:eastAsia="宋体" w:hAnsi="宋体" w:cs="宋体" w:hint="eastAsia"/>
      <w:color w:val="000000"/>
      <w:sz w:val="21"/>
      <w:szCs w:val="21"/>
      <w:u w:val="none"/>
    </w:rPr>
  </w:style>
  <w:style w:type="character" w:customStyle="1" w:styleId="font61">
    <w:name w:val="font61"/>
    <w:autoRedefine/>
    <w:qFormat/>
    <w:rPr>
      <w:rFonts w:ascii="宋体" w:eastAsia="宋体" w:hAnsi="宋体" w:cs="宋体" w:hint="eastAsia"/>
      <w:color w:val="000000"/>
      <w:sz w:val="24"/>
      <w:szCs w:val="24"/>
      <w:u w:val="none"/>
      <w:vertAlign w:val="superscript"/>
    </w:rPr>
  </w:style>
  <w:style w:type="paragraph" w:customStyle="1" w:styleId="TableParagraph">
    <w:name w:val="Table Paragraph"/>
    <w:basedOn w:val="afff5"/>
    <w:autoRedefine/>
    <w:uiPriority w:val="1"/>
    <w:qFormat/>
    <w:pPr>
      <w:adjustRightInd/>
      <w:ind w:firstLineChars="200" w:firstLine="640"/>
    </w:pPr>
    <w:rPr>
      <w:rFonts w:ascii="宋体" w:hAnsi="宋体" w:cs="宋体"/>
      <w:szCs w:val="24"/>
      <w:lang w:val="zh-CN" w:bidi="zh-CN"/>
    </w:rPr>
  </w:style>
  <w:style w:type="paragraph" w:customStyle="1" w:styleId="2Char0">
    <w:name w:val="正文首行缩进2个字 Char"/>
    <w:basedOn w:val="afff5"/>
    <w:autoRedefine/>
    <w:qFormat/>
    <w:pPr>
      <w:adjustRightInd/>
      <w:ind w:firstLineChars="200" w:firstLine="480"/>
    </w:pPr>
    <w:rPr>
      <w:rFonts w:eastAsia="楷体"/>
      <w:sz w:val="24"/>
      <w:szCs w:val="24"/>
    </w:rPr>
  </w:style>
  <w:style w:type="character" w:customStyle="1" w:styleId="Char">
    <w:name w:val="批注文字 Char"/>
    <w:basedOn w:val="afff6"/>
    <w:link w:val="afffa"/>
    <w:autoRedefine/>
    <w:uiPriority w:val="99"/>
    <w:qFormat/>
    <w:rPr>
      <w:kern w:val="2"/>
      <w:sz w:val="21"/>
      <w:szCs w:val="21"/>
    </w:rPr>
  </w:style>
  <w:style w:type="character" w:customStyle="1" w:styleId="Char6">
    <w:name w:val="批注主题 Char"/>
    <w:basedOn w:val="Char"/>
    <w:link w:val="affff2"/>
    <w:autoRedefine/>
    <w:uiPriority w:val="99"/>
    <w:semiHidden/>
    <w:qFormat/>
    <w:rPr>
      <w:b/>
      <w:bCs/>
      <w:kern w:val="2"/>
      <w:sz w:val="21"/>
      <w:szCs w:val="21"/>
    </w:rPr>
  </w:style>
  <w:style w:type="paragraph" w:customStyle="1" w:styleId="12">
    <w:name w:val="修订1"/>
    <w:autoRedefine/>
    <w:hidden/>
    <w:uiPriority w:val="99"/>
    <w:unhideWhenUsed/>
    <w:qFormat/>
    <w:rPr>
      <w:rFonts w:ascii="Calibri" w:hAnsi="Calibri"/>
      <w:kern w:val="2"/>
      <w:sz w:val="21"/>
      <w:szCs w:val="21"/>
    </w:rPr>
  </w:style>
  <w:style w:type="paragraph" w:styleId="afffffffffff6">
    <w:name w:val="List Paragraph"/>
    <w:basedOn w:val="afff5"/>
    <w:uiPriority w:val="99"/>
    <w:semiHidden/>
    <w:unhideWhenUsed/>
    <w:qFormat/>
    <w:pPr>
      <w:ind w:firstLineChars="200" w:firstLine="420"/>
    </w:pPr>
  </w:style>
  <w:style w:type="paragraph" w:customStyle="1" w:styleId="24">
    <w:name w:val="修订2"/>
    <w:hidden/>
    <w:uiPriority w:val="99"/>
    <w:unhideWhenUsed/>
    <w:qFormat/>
    <w:rPr>
      <w:rFonts w:ascii="Calibri" w:hAnsi="Calibri"/>
      <w:kern w:val="2"/>
      <w:sz w:val="21"/>
      <w:szCs w:val="21"/>
    </w:rPr>
  </w:style>
  <w:style w:type="paragraph" w:customStyle="1" w:styleId="32">
    <w:name w:val="修订3"/>
    <w:hidden/>
    <w:uiPriority w:val="99"/>
    <w:unhideWhenUsed/>
    <w:qFormat/>
    <w:rPr>
      <w:rFonts w:ascii="Calibri" w:hAnsi="Calibri"/>
      <w:kern w:val="2"/>
      <w:sz w:val="21"/>
      <w:szCs w:val="21"/>
    </w:rPr>
  </w:style>
  <w:style w:type="paragraph" w:customStyle="1" w:styleId="42">
    <w:name w:val="修订4"/>
    <w:hidden/>
    <w:uiPriority w:val="99"/>
    <w:unhideWhenUsed/>
    <w:qFormat/>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oter" Target="footer7.xml"/><Relationship Id="rId39" Type="http://schemas.openxmlformats.org/officeDocument/2006/relationships/footer" Target="footer14.xml"/><Relationship Id="rId21" Type="http://schemas.openxmlformats.org/officeDocument/2006/relationships/header" Target="header6.xml"/><Relationship Id="rId34" Type="http://schemas.openxmlformats.org/officeDocument/2006/relationships/footer" Target="footer11.xml"/><Relationship Id="rId42" Type="http://schemas.openxmlformats.org/officeDocument/2006/relationships/footer" Target="footer15.xml"/><Relationship Id="rId47" Type="http://schemas.openxmlformats.org/officeDocument/2006/relationships/footer" Target="footer18.xml"/><Relationship Id="rId50" Type="http://schemas.openxmlformats.org/officeDocument/2006/relationships/footer" Target="footer19.xml"/><Relationship Id="rId55" Type="http://schemas.openxmlformats.org/officeDocument/2006/relationships/image" Target="media/image6.jpeg"/><Relationship Id="rId63" Type="http://schemas.openxmlformats.org/officeDocument/2006/relationships/header" Target="header23.xml"/><Relationship Id="rId68" Type="http://schemas.openxmlformats.org/officeDocument/2006/relationships/glossaryDocument" Target="glossary/document.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7.xml"/><Relationship Id="rId32" Type="http://schemas.openxmlformats.org/officeDocument/2006/relationships/header" Target="header11.xml"/><Relationship Id="rId37" Type="http://schemas.openxmlformats.org/officeDocument/2006/relationships/header" Target="header14.xml"/><Relationship Id="rId40" Type="http://schemas.openxmlformats.org/officeDocument/2006/relationships/header" Target="header15.xml"/><Relationship Id="rId45" Type="http://schemas.openxmlformats.org/officeDocument/2006/relationships/header" Target="header18.xml"/><Relationship Id="rId53" Type="http://schemas.openxmlformats.org/officeDocument/2006/relationships/image" Target="media/image4.jpeg"/><Relationship Id="rId58" Type="http://schemas.openxmlformats.org/officeDocument/2006/relationships/header" Target="header21.xml"/><Relationship Id="rId66" Type="http://schemas.openxmlformats.org/officeDocument/2006/relationships/footer" Target="footer24.xml"/><Relationship Id="rId5" Type="http://schemas.microsoft.com/office/2007/relationships/stylesWithEffects" Target="stylesWithEffect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9.xml"/><Relationship Id="rId36" Type="http://schemas.openxmlformats.org/officeDocument/2006/relationships/header" Target="header13.xml"/><Relationship Id="rId49" Type="http://schemas.openxmlformats.org/officeDocument/2006/relationships/header" Target="header20.xml"/><Relationship Id="rId57" Type="http://schemas.openxmlformats.org/officeDocument/2006/relationships/image" Target="media/image8.jpeg"/><Relationship Id="rId61" Type="http://schemas.openxmlformats.org/officeDocument/2006/relationships/footer" Target="footer22.xml"/><Relationship Id="rId10" Type="http://schemas.openxmlformats.org/officeDocument/2006/relationships/image" Target="media/image1.png"/><Relationship Id="rId19" Type="http://schemas.openxmlformats.org/officeDocument/2006/relationships/footer" Target="footer4.xml"/><Relationship Id="rId31" Type="http://schemas.openxmlformats.org/officeDocument/2006/relationships/footer" Target="footer10.xml"/><Relationship Id="rId44" Type="http://schemas.openxmlformats.org/officeDocument/2006/relationships/header" Target="header17.xml"/><Relationship Id="rId52" Type="http://schemas.openxmlformats.org/officeDocument/2006/relationships/image" Target="media/image3.jpeg"/><Relationship Id="rId60" Type="http://schemas.openxmlformats.org/officeDocument/2006/relationships/footer" Target="footer21.xml"/><Relationship Id="rId65" Type="http://schemas.openxmlformats.org/officeDocument/2006/relationships/footer" Target="footer2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footer" Target="footer8.xml"/><Relationship Id="rId30" Type="http://schemas.openxmlformats.org/officeDocument/2006/relationships/footer" Target="footer9.xml"/><Relationship Id="rId35" Type="http://schemas.openxmlformats.org/officeDocument/2006/relationships/footer" Target="footer12.xml"/><Relationship Id="rId43" Type="http://schemas.openxmlformats.org/officeDocument/2006/relationships/footer" Target="footer16.xml"/><Relationship Id="rId48" Type="http://schemas.openxmlformats.org/officeDocument/2006/relationships/header" Target="header19.xml"/><Relationship Id="rId56" Type="http://schemas.openxmlformats.org/officeDocument/2006/relationships/image" Target="media/image7.jpeg"/><Relationship Id="rId64" Type="http://schemas.openxmlformats.org/officeDocument/2006/relationships/header" Target="header24.xml"/><Relationship Id="rId69"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footer" Target="footer20.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header" Target="header12.xml"/><Relationship Id="rId38" Type="http://schemas.openxmlformats.org/officeDocument/2006/relationships/footer" Target="footer13.xml"/><Relationship Id="rId46" Type="http://schemas.openxmlformats.org/officeDocument/2006/relationships/footer" Target="footer17.xml"/><Relationship Id="rId59" Type="http://schemas.openxmlformats.org/officeDocument/2006/relationships/header" Target="header22.xml"/><Relationship Id="rId67" Type="http://schemas.openxmlformats.org/officeDocument/2006/relationships/fontTable" Target="fontTable.xml"/><Relationship Id="rId20" Type="http://schemas.openxmlformats.org/officeDocument/2006/relationships/header" Target="header5.xml"/><Relationship Id="rId41" Type="http://schemas.openxmlformats.org/officeDocument/2006/relationships/header" Target="header16.xml"/><Relationship Id="rId54" Type="http://schemas.openxmlformats.org/officeDocument/2006/relationships/image" Target="media/image5.jpeg"/><Relationship Id="rId62"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18F479269BD4B35B780F82FF803BC7A"/>
        <w:category>
          <w:name w:val="常规"/>
          <w:gallery w:val="placeholder"/>
        </w:category>
        <w:types>
          <w:type w:val="bbPlcHdr"/>
        </w:types>
        <w:behaviors>
          <w:behavior w:val="content"/>
        </w:behaviors>
        <w:guid w:val="{7A2289B3-C3F1-4B31-ADBC-9E2F17EB5A6D}"/>
      </w:docPartPr>
      <w:docPartBody>
        <w:p w:rsidR="00B63B87" w:rsidRDefault="00B63B87">
          <w:pPr>
            <w:pStyle w:val="018F479269BD4B35B780F82FF803BC7A"/>
          </w:pPr>
          <w:r>
            <w:rPr>
              <w:rStyle w:val="a3"/>
              <w:rFonts w:hint="eastAsia"/>
            </w:rPr>
            <w:t>单击或点击此处输入文字。</w:t>
          </w:r>
        </w:p>
      </w:docPartBody>
    </w:docPart>
    <w:docPart>
      <w:docPartPr>
        <w:name w:val="F8BF486ADE8D495A83B731DC5EFDE489"/>
        <w:category>
          <w:name w:val="常规"/>
          <w:gallery w:val="placeholder"/>
        </w:category>
        <w:types>
          <w:type w:val="bbPlcHdr"/>
        </w:types>
        <w:behaviors>
          <w:behavior w:val="content"/>
        </w:behaviors>
        <w:guid w:val="{F39D0741-8172-4431-9B4D-4D2B299873E8}"/>
      </w:docPartPr>
      <w:docPartBody>
        <w:p w:rsidR="00B63B87" w:rsidRDefault="00B63B87">
          <w:pPr>
            <w:pStyle w:val="F8BF486ADE8D495A83B731DC5EFDE489"/>
          </w:pPr>
          <w:r>
            <w:rPr>
              <w:rStyle w:val="a3"/>
              <w:rFonts w:hint="eastAsia"/>
            </w:rPr>
            <w:t>选择一项。</w:t>
          </w:r>
        </w:p>
      </w:docPartBody>
    </w:docPart>
    <w:docPart>
      <w:docPartPr>
        <w:name w:val="4A6410603A19410FABBA649D1E34719E"/>
        <w:category>
          <w:name w:val="常规"/>
          <w:gallery w:val="placeholder"/>
        </w:category>
        <w:types>
          <w:type w:val="bbPlcHdr"/>
        </w:types>
        <w:behaviors>
          <w:behavior w:val="content"/>
        </w:behaviors>
        <w:guid w:val="{BEA28F65-2145-43E8-B782-0260F9FBC4CE}"/>
      </w:docPartPr>
      <w:docPartBody>
        <w:p w:rsidR="00B63B87" w:rsidRDefault="00B63B87">
          <w:pPr>
            <w:pStyle w:val="4A6410603A19410FABBA649D1E34719E"/>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2C06"/>
    <w:rsid w:val="00010F32"/>
    <w:rsid w:val="000666CF"/>
    <w:rsid w:val="00095008"/>
    <w:rsid w:val="00095BC6"/>
    <w:rsid w:val="00095D50"/>
    <w:rsid w:val="000B1CEB"/>
    <w:rsid w:val="000F7D22"/>
    <w:rsid w:val="0010464E"/>
    <w:rsid w:val="001252DD"/>
    <w:rsid w:val="00150028"/>
    <w:rsid w:val="001738E5"/>
    <w:rsid w:val="001830B5"/>
    <w:rsid w:val="001A274B"/>
    <w:rsid w:val="001D0866"/>
    <w:rsid w:val="001F30DF"/>
    <w:rsid w:val="001F7553"/>
    <w:rsid w:val="002039A3"/>
    <w:rsid w:val="00224A33"/>
    <w:rsid w:val="00230066"/>
    <w:rsid w:val="002615DD"/>
    <w:rsid w:val="002653A4"/>
    <w:rsid w:val="002712A8"/>
    <w:rsid w:val="00272461"/>
    <w:rsid w:val="00291155"/>
    <w:rsid w:val="0029200E"/>
    <w:rsid w:val="002C3231"/>
    <w:rsid w:val="002C40C2"/>
    <w:rsid w:val="002D2EE6"/>
    <w:rsid w:val="002F6BF9"/>
    <w:rsid w:val="00305AC0"/>
    <w:rsid w:val="00315E72"/>
    <w:rsid w:val="00332B62"/>
    <w:rsid w:val="003414C1"/>
    <w:rsid w:val="00351723"/>
    <w:rsid w:val="003B2A8E"/>
    <w:rsid w:val="003F6FC7"/>
    <w:rsid w:val="0043418F"/>
    <w:rsid w:val="00440C9D"/>
    <w:rsid w:val="00453778"/>
    <w:rsid w:val="00454187"/>
    <w:rsid w:val="0047323F"/>
    <w:rsid w:val="004F233E"/>
    <w:rsid w:val="00503F28"/>
    <w:rsid w:val="00503FA9"/>
    <w:rsid w:val="005400BE"/>
    <w:rsid w:val="00561601"/>
    <w:rsid w:val="005B2CF9"/>
    <w:rsid w:val="005C663B"/>
    <w:rsid w:val="00663F40"/>
    <w:rsid w:val="00677963"/>
    <w:rsid w:val="006C35B5"/>
    <w:rsid w:val="006D7E14"/>
    <w:rsid w:val="006F6075"/>
    <w:rsid w:val="006F79C1"/>
    <w:rsid w:val="00702649"/>
    <w:rsid w:val="0072306C"/>
    <w:rsid w:val="007404B3"/>
    <w:rsid w:val="00781E01"/>
    <w:rsid w:val="00812241"/>
    <w:rsid w:val="008568EA"/>
    <w:rsid w:val="008B6D2B"/>
    <w:rsid w:val="008D528F"/>
    <w:rsid w:val="008E7876"/>
    <w:rsid w:val="00930A58"/>
    <w:rsid w:val="0095049C"/>
    <w:rsid w:val="009934EA"/>
    <w:rsid w:val="009D30F8"/>
    <w:rsid w:val="009D59FB"/>
    <w:rsid w:val="009F557F"/>
    <w:rsid w:val="00A210ED"/>
    <w:rsid w:val="00A44554"/>
    <w:rsid w:val="00A44AFF"/>
    <w:rsid w:val="00AA3BB1"/>
    <w:rsid w:val="00AB2FE8"/>
    <w:rsid w:val="00AE2C06"/>
    <w:rsid w:val="00AF6A6D"/>
    <w:rsid w:val="00B240E0"/>
    <w:rsid w:val="00B5375C"/>
    <w:rsid w:val="00B63B87"/>
    <w:rsid w:val="00B72961"/>
    <w:rsid w:val="00BA5986"/>
    <w:rsid w:val="00BB753E"/>
    <w:rsid w:val="00BD6AAA"/>
    <w:rsid w:val="00BE0D69"/>
    <w:rsid w:val="00BE1C21"/>
    <w:rsid w:val="00BF586B"/>
    <w:rsid w:val="00C163A9"/>
    <w:rsid w:val="00C17172"/>
    <w:rsid w:val="00C44A16"/>
    <w:rsid w:val="00C44B1E"/>
    <w:rsid w:val="00C465A2"/>
    <w:rsid w:val="00C87A25"/>
    <w:rsid w:val="00CB0820"/>
    <w:rsid w:val="00CC0B20"/>
    <w:rsid w:val="00CD612C"/>
    <w:rsid w:val="00CE285B"/>
    <w:rsid w:val="00D04C21"/>
    <w:rsid w:val="00D2430D"/>
    <w:rsid w:val="00DA658D"/>
    <w:rsid w:val="00DD5331"/>
    <w:rsid w:val="00E134C8"/>
    <w:rsid w:val="00E43534"/>
    <w:rsid w:val="00E57CA0"/>
    <w:rsid w:val="00E7248B"/>
    <w:rsid w:val="00E74067"/>
    <w:rsid w:val="00E775B1"/>
    <w:rsid w:val="00EB1330"/>
    <w:rsid w:val="00F22124"/>
    <w:rsid w:val="00F56B39"/>
    <w:rsid w:val="00F83D83"/>
    <w:rsid w:val="00F85B47"/>
    <w:rsid w:val="00F96B7E"/>
    <w:rsid w:val="00FD0815"/>
    <w:rsid w:val="00FD2EC8"/>
    <w:rsid w:val="00FE038F"/>
    <w:rsid w:val="00FF3B10"/>
    <w:rsid w:val="00FF48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Normal Table" w:qFormat="1"/>
    <w:lsdException w:name="Table Grid" w:semiHidden="0" w:unhideWhenUsed="0"/>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018F479269BD4B35B780F82FF803BC7A">
    <w:name w:val="018F479269BD4B35B780F82FF803BC7A"/>
    <w:autoRedefine/>
    <w:qFormat/>
    <w:pPr>
      <w:widowControl w:val="0"/>
      <w:jc w:val="both"/>
    </w:pPr>
    <w:rPr>
      <w:kern w:val="2"/>
      <w:sz w:val="21"/>
      <w:szCs w:val="22"/>
    </w:rPr>
  </w:style>
  <w:style w:type="paragraph" w:customStyle="1" w:styleId="F8BF486ADE8D495A83B731DC5EFDE489">
    <w:name w:val="F8BF486ADE8D495A83B731DC5EFDE489"/>
    <w:autoRedefine/>
    <w:qFormat/>
    <w:pPr>
      <w:widowControl w:val="0"/>
      <w:jc w:val="both"/>
    </w:pPr>
    <w:rPr>
      <w:kern w:val="2"/>
      <w:sz w:val="21"/>
      <w:szCs w:val="22"/>
    </w:rPr>
  </w:style>
  <w:style w:type="paragraph" w:customStyle="1" w:styleId="4A6410603A19410FABBA649D1E34719E">
    <w:name w:val="4A6410603A19410FABBA649D1E34719E"/>
    <w:autoRedefine/>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Normal Table" w:qFormat="1"/>
    <w:lsdException w:name="Table Grid" w:semiHidden="0" w:unhideWhenUsed="0"/>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018F479269BD4B35B780F82FF803BC7A">
    <w:name w:val="018F479269BD4B35B780F82FF803BC7A"/>
    <w:autoRedefine/>
    <w:qFormat/>
    <w:pPr>
      <w:widowControl w:val="0"/>
      <w:jc w:val="both"/>
    </w:pPr>
    <w:rPr>
      <w:kern w:val="2"/>
      <w:sz w:val="21"/>
      <w:szCs w:val="22"/>
    </w:rPr>
  </w:style>
  <w:style w:type="paragraph" w:customStyle="1" w:styleId="F8BF486ADE8D495A83B731DC5EFDE489">
    <w:name w:val="F8BF486ADE8D495A83B731DC5EFDE489"/>
    <w:autoRedefine/>
    <w:qFormat/>
    <w:pPr>
      <w:widowControl w:val="0"/>
      <w:jc w:val="both"/>
    </w:pPr>
    <w:rPr>
      <w:kern w:val="2"/>
      <w:sz w:val="21"/>
      <w:szCs w:val="22"/>
    </w:rPr>
  </w:style>
  <w:style w:type="paragraph" w:customStyle="1" w:styleId="4A6410603A19410FABBA649D1E34719E">
    <w:name w:val="4A6410603A19410FABBA649D1E34719E"/>
    <w:autoRedefin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C4464D0-383C-4290-A98E-9C4084164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62</TotalTime>
  <Pages>42</Pages>
  <Words>2783</Words>
  <Characters>15869</Characters>
  <Application>Microsoft Office Word</Application>
  <DocSecurity>0</DocSecurity>
  <Lines>132</Lines>
  <Paragraphs>37</Paragraphs>
  <ScaleCrop>false</ScaleCrop>
  <Company>PCMI</Company>
  <LinksUpToDate>false</LinksUpToDate>
  <CharactersWithSpaces>18615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PC</cp:lastModifiedBy>
  <cp:revision>266</cp:revision>
  <cp:lastPrinted>2025-08-25T03:46:00Z</cp:lastPrinted>
  <dcterms:created xsi:type="dcterms:W3CDTF">2024-01-24T06:29:00Z</dcterms:created>
  <dcterms:modified xsi:type="dcterms:W3CDTF">2025-08-25T03:46:00Z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y fmtid="{D5CDD505-2E9C-101B-9397-08002B2CF9AE}" pid="15" name="KSOProductBuildVer">
    <vt:lpwstr>2052-12.1.0.20784</vt:lpwstr>
  </property>
  <property fmtid="{D5CDD505-2E9C-101B-9397-08002B2CF9AE}" pid="16" name="ICV">
    <vt:lpwstr>40C8F0CF52934B08B90456B1ED079BEA_13</vt:lpwstr>
  </property>
  <property fmtid="{D5CDD505-2E9C-101B-9397-08002B2CF9AE}" pid="17" name="KSOTemplateDocerSaveRecord">
    <vt:lpwstr>eyJoZGlkIjoiZTJkZWNhOTViZjI5ODAxZmQ4NWY3YmI5MDdhZWM0ZDMiLCJ1c2VySWQiOiI2ODc0Njk4OTMifQ==</vt:lpwstr>
  </property>
</Properties>
</file>