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endnotes.xml" ContentType="application/vnd.openxmlformats-officedocument.wordprocessingml.endnotes+xml"/>
  <Override PartName="/word/glossary/fontTable.xml" ContentType="application/vnd.openxmlformats-officedocument.wordprocessingml.fontTable+xml"/>
  <Override PartName="/word/glossary/footnotes.xml" ContentType="application/vnd.openxmlformats-officedocument.wordprocessingml.footnotes+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9"/>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509"/>
        <w:gridCol w:w="885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pPr>
              <w:pStyle w:val="19"/>
              <w:framePr w:wrap="notBeside" w:vAnchor="page" w:hAnchor="page" w:x="1372" w:y="568"/>
              <w:tabs>
                <w:tab w:val="clear" w:pos="4153"/>
                <w:tab w:val="clear" w:pos="8306"/>
              </w:tabs>
              <w:spacing w:line="240" w:lineRule="auto"/>
              <w:jc w:val="left"/>
              <w:rPr>
                <w:rFonts w:ascii="黑体" w:hAnsi="黑体" w:eastAsia="黑体"/>
                <w:sz w:val="21"/>
                <w:szCs w:val="21"/>
              </w:rPr>
            </w:pPr>
            <w:r>
              <w:rPr>
                <w:rFonts w:ascii="Times New Roman" w:hAnsi="Times New Roman" w:eastAsia="黑体"/>
                <w:sz w:val="21"/>
                <w:szCs w:val="21"/>
              </w:rPr>
              <w:t>ICS</w:t>
            </w:r>
            <w:r>
              <w:rPr>
                <w:rFonts w:ascii="黑体" w:hAnsi="黑体" w:eastAsia="黑体"/>
                <w:sz w:val="21"/>
                <w:szCs w:val="21"/>
              </w:rPr>
              <w:t xml:space="preserve">  </w:t>
            </w:r>
          </w:p>
        </w:tc>
        <w:tc>
          <w:tcPr>
            <w:tcW w:w="8855" w:type="dxa"/>
          </w:tcPr>
          <w:p>
            <w:pPr>
              <w:pStyle w:val="19"/>
              <w:framePr w:wrap="notBeside" w:vAnchor="page" w:hAnchor="page" w:x="1372" w:y="568"/>
              <w:tabs>
                <w:tab w:val="clear" w:pos="4153"/>
                <w:tab w:val="clear" w:pos="8306"/>
              </w:tabs>
              <w:spacing w:line="240" w:lineRule="auto"/>
              <w:jc w:val="both"/>
              <w:rPr>
                <w:rFonts w:ascii="黑体" w:hAnsi="黑体" w:eastAsia="黑体"/>
                <w:sz w:val="21"/>
                <w:szCs w:val="21"/>
              </w:rPr>
            </w:pPr>
            <w:r>
              <w:rPr>
                <w:rFonts w:ascii="黑体" w:hAnsi="黑体" w:eastAsia="黑体"/>
                <w:sz w:val="21"/>
                <w:szCs w:val="21"/>
              </w:rPr>
              <w:fldChar w:fldCharType="begin">
                <w:ffData>
                  <w:name w:val="ICS"/>
                  <w:enabled/>
                  <w:calcOnExit w:val="0"/>
                  <w:textInput>
                    <w:default w:val="点击此处添加ICS号"/>
                  </w:textInput>
                </w:ffData>
              </w:fldChar>
            </w:r>
            <w:bookmarkStart w:id="0" w:name="ICS"/>
            <w:r>
              <w:rPr>
                <w:rFonts w:ascii="黑体" w:hAnsi="黑体" w:eastAsia="黑体"/>
                <w:sz w:val="21"/>
                <w:szCs w:val="21"/>
              </w:rPr>
              <w:instrText xml:space="preserve"> FORMTEXT </w:instrText>
            </w:r>
            <w:r>
              <w:rPr>
                <w:rFonts w:ascii="黑体" w:hAnsi="黑体" w:eastAsia="黑体"/>
                <w:sz w:val="21"/>
                <w:szCs w:val="21"/>
              </w:rPr>
              <w:fldChar w:fldCharType="separate"/>
            </w:r>
            <w:r>
              <w:rPr>
                <w:rFonts w:ascii="黑体" w:hAnsi="黑体" w:eastAsia="黑体"/>
                <w:sz w:val="21"/>
                <w:szCs w:val="21"/>
              </w:rPr>
              <w:t>11.</w:t>
            </w:r>
            <w:r>
              <w:rPr>
                <w:rFonts w:hint="eastAsia" w:ascii="黑体" w:hAnsi="黑体" w:eastAsia="黑体"/>
                <w:sz w:val="21"/>
                <w:szCs w:val="21"/>
              </w:rPr>
              <w:t>020</w:t>
            </w:r>
            <w:r>
              <w:rPr>
                <w:rFonts w:ascii="黑体" w:hAnsi="黑体" w:eastAsia="黑体"/>
                <w:sz w:val="21"/>
                <w:szCs w:val="21"/>
              </w:rPr>
              <w:fldChar w:fldCharType="end"/>
            </w:r>
            <w:bookmarkEnd w:id="0"/>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pPr>
              <w:pStyle w:val="19"/>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Times New Roman" w:hAnsi="Times New Roman" w:eastAsia="黑体"/>
                <w:sz w:val="21"/>
                <w:szCs w:val="21"/>
              </w:rPr>
              <w:t xml:space="preserve">CCS </w:t>
            </w:r>
            <w:r>
              <w:rPr>
                <w:rFonts w:ascii="黑体" w:hAnsi="黑体" w:eastAsia="黑体"/>
                <w:sz w:val="21"/>
                <w:szCs w:val="21"/>
              </w:rPr>
              <w:t xml:space="preserve"> </w:t>
            </w:r>
          </w:p>
        </w:tc>
        <w:tc>
          <w:tcPr>
            <w:tcW w:w="8855" w:type="dxa"/>
          </w:tcPr>
          <w:tbl>
            <w:tblPr>
              <w:tblStyle w:val="29"/>
              <w:tblpPr w:vertAnchor="page" w:horzAnchor="margin" w:tblpX="1" w:tblpY="341"/>
              <w:tblOverlap w:val="never"/>
              <w:tblW w:w="0" w:type="auto"/>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fixed"/>
              <w:tblCellMar>
                <w:top w:w="0" w:type="dxa"/>
                <w:left w:w="0" w:type="dxa"/>
                <w:bottom w:w="0" w:type="dxa"/>
                <w:right w:w="113" w:type="dxa"/>
              </w:tblCellMar>
            </w:tblPr>
            <w:tblGrid>
              <w:gridCol w:w="9242"/>
            </w:tblGrid>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0" w:type="dxa"/>
                  <w:bottom w:w="0" w:type="dxa"/>
                  <w:right w:w="113" w:type="dxa"/>
                </w:tblCellMar>
              </w:tblPrEx>
              <w:trPr>
                <w:trHeight w:val="1021" w:hRule="exact"/>
              </w:trPr>
              <w:tc>
                <w:tcPr>
                  <w:tcW w:w="9242" w:type="dxa"/>
                  <w:vAlign w:val="center"/>
                </w:tcPr>
                <w:p>
                  <w:pPr>
                    <w:pStyle w:val="52"/>
                    <w:framePr w:wrap="notBeside" w:vAnchor="page" w:hAnchor="page" w:x="1372" w:y="568"/>
                    <w:ind w:left="420" w:right="624"/>
                    <w:rPr>
                      <w:rFonts w:ascii="宋体" w:hAnsi="宋体"/>
                      <w:sz w:val="28"/>
                      <w:szCs w:val="28"/>
                    </w:rPr>
                  </w:pPr>
                  <w:r>
                    <w:drawing>
                      <wp:inline distT="0" distB="0" distL="0" distR="0">
                        <wp:extent cx="414655" cy="43053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 name="图片 1" descr="D:\000000部门项目\09标准化插件开发\程序源代码\StandardEditor_ShanDongKeXieYuan\团标首页面字母T.png"/>
                                <pic:cNvPicPr>
                                  <a:picLocks noChangeAspect="true" noChangeArrowheads="true"/>
                                </pic:cNvPicPr>
                              </pic:nvPicPr>
                              <pic:blipFill>
                                <a:blip r:embed="rId28" cstate="print">
                                  <a:extLst>
                                    <a:ext uri="{28A0092B-C50C-407E-A947-70E740481C1C}">
                                      <a14:useLocalDpi xmlns:a14="http://schemas.microsoft.com/office/drawing/2010/main" val="false"/>
                                    </a:ext>
                                  </a:extLst>
                                </a:blip>
                                <a:srcRect/>
                                <a:stretch>
                                  <a:fillRect/>
                                </a:stretch>
                              </pic:blipFill>
                              <pic:spPr>
                                <a:xfrm>
                                  <a:off x="0" y="0"/>
                                  <a:ext cx="414720" cy="430560"/>
                                </a:xfrm>
                                <a:prstGeom prst="rect">
                                  <a:avLst/>
                                </a:prstGeom>
                                <a:noFill/>
                                <a:ln>
                                  <a:noFill/>
                                </a:ln>
                              </pic:spPr>
                            </pic:pic>
                          </a:graphicData>
                        </a:graphic>
                      </wp:inline>
                    </w:drawing>
                  </w:r>
                  <w:r>
                    <w:drawing>
                      <wp:inline distT="0" distB="0" distL="0" distR="0">
                        <wp:extent cx="170815" cy="436245"/>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 name="图片 2" descr="D:\000000部门项目\09标准化插件开发\程序源代码\StandardEditor_ShanDongKeXieYuan\团标首页面字母T后面的反斜杠.png"/>
                                <pic:cNvPicPr>
                                  <a:picLocks noChangeAspect="true" noChangeArrowheads="true"/>
                                </pic:cNvPicPr>
                              </pic:nvPicPr>
                              <pic:blipFill>
                                <a:blip r:embed="rId29" cstate="print">
                                  <a:extLst>
                                    <a:ext uri="{28A0092B-C50C-407E-A947-70E740481C1C}">
                                      <a14:useLocalDpi xmlns:a14="http://schemas.microsoft.com/office/drawing/2010/main" val="false"/>
                                    </a:ext>
                                  </a:extLst>
                                </a:blip>
                                <a:srcRect/>
                                <a:stretch>
                                  <a:fillRect/>
                                </a:stretch>
                              </pic:blipFill>
                              <pic:spPr>
                                <a:xfrm>
                                  <a:off x="0" y="0"/>
                                  <a:ext cx="204571" cy="522509"/>
                                </a:xfrm>
                                <a:prstGeom prst="rect">
                                  <a:avLst/>
                                </a:prstGeom>
                                <a:noFill/>
                                <a:ln>
                                  <a:noFill/>
                                </a:ln>
                              </pic:spPr>
                            </pic:pic>
                          </a:graphicData>
                        </a:graphic>
                      </wp:inline>
                    </w:drawing>
                  </w:r>
                  <w:r>
                    <w:rPr>
                      <w:sz w:val="21"/>
                      <w:szCs w:val="21"/>
                    </w:rPr>
                    <w:t xml:space="preserve"> </w:t>
                  </w:r>
                  <w:r>
                    <w:fldChar w:fldCharType="begin">
                      <w:ffData>
                        <w:name w:val="c1"/>
                        <w:enabled/>
                        <w:calcOnExit w:val="0"/>
                        <w:textInput>
                          <w:maxLength w:val="7"/>
                        </w:textInput>
                      </w:ffData>
                    </w:fldChar>
                  </w:r>
                  <w:bookmarkStart w:id="1" w:name="c1"/>
                  <w:r>
                    <w:instrText xml:space="preserve"> FORMTEXT </w:instrText>
                  </w:r>
                  <w:r>
                    <w:fldChar w:fldCharType="separate"/>
                  </w:r>
                  <w:r>
                    <w:rPr>
                      <w:rFonts w:hint="eastAsia"/>
                    </w:rPr>
                    <w:t>GXAS</w:t>
                  </w:r>
                  <w:r>
                    <w:fldChar w:fldCharType="end"/>
                  </w:r>
                  <w:bookmarkEnd w:id="1"/>
                </w:p>
              </w:tc>
            </w:tr>
          </w:tbl>
          <w:p>
            <w:pPr>
              <w:pStyle w:val="19"/>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黑体" w:hAnsi="黑体" w:eastAsia="黑体"/>
                <w:sz w:val="21"/>
                <w:szCs w:val="21"/>
              </w:rPr>
              <w:fldChar w:fldCharType="begin">
                <w:ffData>
                  <w:name w:val="CSDN"/>
                  <w:enabled/>
                  <w:calcOnExit w:val="0"/>
                  <w:textInput>
                    <w:default w:val="点击此处添加CCS号"/>
                  </w:textInput>
                </w:ffData>
              </w:fldChar>
            </w:r>
            <w:bookmarkStart w:id="2" w:name="CSDN"/>
            <w:r>
              <w:rPr>
                <w:rFonts w:ascii="黑体" w:hAnsi="黑体" w:eastAsia="黑体"/>
                <w:sz w:val="21"/>
                <w:szCs w:val="21"/>
              </w:rPr>
              <w:instrText xml:space="preserve"> FORMTEXT </w:instrText>
            </w:r>
            <w:r>
              <w:rPr>
                <w:rFonts w:ascii="黑体" w:hAnsi="黑体" w:eastAsia="黑体"/>
                <w:sz w:val="21"/>
                <w:szCs w:val="21"/>
              </w:rPr>
              <w:fldChar w:fldCharType="separate"/>
            </w:r>
            <w:r>
              <w:rPr>
                <w:rFonts w:hint="eastAsia" w:ascii="黑体" w:hAnsi="黑体" w:eastAsia="黑体"/>
                <w:sz w:val="21"/>
                <w:szCs w:val="21"/>
              </w:rPr>
              <w:t>05</w:t>
            </w:r>
            <w:r>
              <w:rPr>
                <w:rFonts w:ascii="黑体" w:hAnsi="黑体" w:eastAsia="黑体"/>
                <w:sz w:val="21"/>
                <w:szCs w:val="21"/>
              </w:rPr>
              <w:fldChar w:fldCharType="end"/>
            </w:r>
            <w:bookmarkEnd w:id="2"/>
          </w:p>
        </w:tc>
      </w:tr>
    </w:tbl>
    <w:p>
      <w:pPr>
        <w:pStyle w:val="53"/>
        <w:framePr w:w="9639" w:h="624" w:hRule="exact" w:hSpace="181" w:vSpace="181" w:hAnchor="page" w:x="1305" w:y="2269"/>
        <w:rPr>
          <w:rFonts w:ascii="黑体" w:hAnsi="黑体" w:eastAsia="黑体"/>
          <w:b w:val="0"/>
          <w:bCs w:val="0"/>
          <w:w w:val="100"/>
          <w:sz w:val="48"/>
          <w:szCs w:val="48"/>
        </w:rPr>
      </w:pPr>
      <w:bookmarkStart w:id="3" w:name="_Hlk26473981"/>
      <w:r>
        <w:rPr>
          <w:rFonts w:hint="eastAsia" w:ascii="黑体" w:eastAsia="黑体"/>
          <w:b w:val="0"/>
          <w:w w:val="100"/>
          <w:sz w:val="48"/>
        </w:rPr>
        <w:t>团体</w:t>
      </w:r>
      <w:r>
        <w:rPr>
          <w:rFonts w:hint="eastAsia" w:ascii="黑体" w:hAnsi="黑体" w:eastAsia="黑体"/>
          <w:b w:val="0"/>
          <w:bCs w:val="0"/>
          <w:w w:val="100"/>
          <w:sz w:val="48"/>
          <w:szCs w:val="48"/>
        </w:rPr>
        <w:t>标准</w:t>
      </w:r>
    </w:p>
    <w:bookmarkEnd w:id="3"/>
    <w:p>
      <w:pPr>
        <w:pStyle w:val="198"/>
      </w:pPr>
      <w:r>
        <w:t>T/</w:t>
      </w:r>
      <w:r>
        <w:fldChar w:fldCharType="begin">
          <w:ffData>
            <w:name w:val="文字1"/>
            <w:enabled/>
            <w:calcOnExit w:val="0"/>
            <w:textInput>
              <w:default w:val="XXX"/>
            </w:textInput>
          </w:ffData>
        </w:fldChar>
      </w:r>
      <w:bookmarkStart w:id="4" w:name="文字1"/>
      <w:r>
        <w:instrText xml:space="preserve"> FORMTEXT </w:instrText>
      </w:r>
      <w:r>
        <w:fldChar w:fldCharType="separate"/>
      </w:r>
      <w:r>
        <w:rPr>
          <w:rFonts w:hint="eastAsia"/>
        </w:rPr>
        <w:t>GXAS</w:t>
      </w:r>
      <w:r>
        <w:fldChar w:fldCharType="end"/>
      </w:r>
      <w:bookmarkEnd w:id="4"/>
      <w:r>
        <w:t xml:space="preserve"> </w:t>
      </w:r>
      <w:r>
        <w:fldChar w:fldCharType="begin">
          <w:ffData>
            <w:name w:val="NSTD_CODE_F"/>
            <w:enabled/>
            <w:calcOnExit w:val="0"/>
            <w:textInput>
              <w:default w:val="XXXX"/>
            </w:textInput>
          </w:ffData>
        </w:fldChar>
      </w:r>
      <w:bookmarkStart w:id="5" w:name="NSTD_CODE_F"/>
      <w:r>
        <w:instrText xml:space="preserve"> FORMTEXT </w:instrText>
      </w:r>
      <w:r>
        <w:fldChar w:fldCharType="separate"/>
      </w:r>
      <w:r>
        <w:t>XXXX</w:t>
      </w:r>
      <w:r>
        <w:fldChar w:fldCharType="end"/>
      </w:r>
      <w:bookmarkEnd w:id="5"/>
      <w:r>
        <w:rPr>
          <w:rFonts w:hAnsi="黑体"/>
        </w:rPr>
        <w:t>—</w:t>
      </w:r>
      <w:r>
        <w:fldChar w:fldCharType="begin">
          <w:ffData>
            <w:name w:val="NSTD_CODE_B"/>
            <w:enabled/>
            <w:calcOnExit w:val="0"/>
            <w:textInput>
              <w:default w:val="XXXX"/>
            </w:textInput>
          </w:ffData>
        </w:fldChar>
      </w:r>
      <w:bookmarkStart w:id="6" w:name="NSTD_CODE_B"/>
      <w:r>
        <w:instrText xml:space="preserve"> FORMTEXT </w:instrText>
      </w:r>
      <w:r>
        <w:fldChar w:fldCharType="separate"/>
      </w:r>
      <w:r>
        <w:t>XXXX</w:t>
      </w:r>
      <w:r>
        <w:fldChar w:fldCharType="end"/>
      </w:r>
      <w:bookmarkEnd w:id="6"/>
    </w:p>
    <w:p>
      <w:pPr>
        <w:pStyle w:val="199"/>
        <w:rPr>
          <w:rFonts w:hAnsi="黑体"/>
        </w:rPr>
      </w:pPr>
      <w:r>
        <w:rPr>
          <w:rFonts w:hAnsi="黑体"/>
        </w:rPr>
        <w:fldChar w:fldCharType="begin">
          <w:ffData>
            <w:name w:val="OSTD_CODE"/>
            <w:enabled/>
            <w:calcOnExit w:val="0"/>
            <w:textInput/>
          </w:ffData>
        </w:fldChar>
      </w:r>
      <w:bookmarkStart w:id="7" w:name="OSTD_CODE"/>
      <w:r>
        <w:rPr>
          <w:rFonts w:hAnsi="黑体"/>
        </w:rPr>
        <w:instrText xml:space="preserve"> FORMTEXT </w:instrText>
      </w:r>
      <w:r>
        <w:rPr>
          <w:rFonts w:hAnsi="黑体"/>
        </w:rPr>
        <w:fldChar w:fldCharType="separate"/>
      </w:r>
      <w:r>
        <w:rPr>
          <w:rFonts w:hAnsi="黑体"/>
        </w:rPr>
        <w:t>     </w:t>
      </w:r>
      <w:r>
        <w:rPr>
          <w:rFonts w:hAnsi="黑体"/>
        </w:rPr>
        <w:fldChar w:fldCharType="end"/>
      </w:r>
      <w:bookmarkEnd w:id="7"/>
    </w:p>
    <w:p>
      <w:pPr>
        <w:spacing w:line="240" w:lineRule="auto"/>
        <w:rPr>
          <w:rFonts w:ascii="黑体" w:hAnsi="黑体" w:eastAsia="黑体"/>
          <w:kern w:val="0"/>
          <w:sz w:val="10"/>
          <w:szCs w:val="10"/>
        </w:rPr>
      </w:pPr>
      <w:r>
        <w:rPr>
          <w:rFonts w:ascii="黑体" w:hAnsi="黑体" w:eastAsia="黑体"/>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 xmlns:a="http://schemas.openxmlformats.org/drawingml/2006/main">
                  <a:graphicData uri="http://schemas.microsoft.com/office/word/2010/wordprocessingShape">
                    <wps:wsp>
                      <wps:cNvCnPr>
                        <a:cxnSpLocks noChangeShapeType="true"/>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WAAAAZHJzL1BLAQIUABQAAAAIAIdO4kAng0mW2AAAAAwB&#10;AAAPAAAAAAAAAAEAIAAAADgAAABkcnMvZG93bnJldi54bWxQSwECFAAUAAAACACHTuJASfTgWswB&#10;AABhAwAADgAAAAAAAAABACAAAAA9AQAAZHJzL2Uyb0RvYy54bWxQSwUGAAAAAAYABgBZAQAAewUA&#10;AAAA&#10;">
                <v:fill on="f" focussize="0,0"/>
                <v:stroke color="#000000" joinstyle="round"/>
                <v:imagedata o:title=""/>
                <o:lock v:ext="edit" aspectratio="f"/>
              </v:line>
            </w:pict>
          </mc:Fallback>
        </mc:AlternateContent>
      </w:r>
    </w:p>
    <w:p>
      <w:pPr>
        <w:pStyle w:val="53"/>
        <w:framePr w:w="9639" w:h="6976" w:hRule="exact" w:hSpace="0" w:vSpace="0" w:hAnchor="page" w:y="6408"/>
        <w:jc w:val="center"/>
        <w:rPr>
          <w:rFonts w:ascii="黑体" w:hAnsi="黑体" w:eastAsia="黑体"/>
          <w:b w:val="0"/>
          <w:bCs w:val="0"/>
          <w:w w:val="100"/>
        </w:rPr>
      </w:pPr>
    </w:p>
    <w:p>
      <w:pPr>
        <w:pStyle w:val="200"/>
        <w:framePr w:h="6974" w:hRule="exact" w:wrap="around" w:x="1419" w:anchorLock="1"/>
      </w:pPr>
      <w:r>
        <w:fldChar w:fldCharType="begin">
          <w:ffData>
            <w:name w:val="CSTD_NAME"/>
            <w:enabled/>
            <w:calcOnExit w:val="0"/>
            <w:textInput>
              <w:default w:val="点击此处添加标准名称"/>
            </w:textInput>
          </w:ffData>
        </w:fldChar>
      </w:r>
      <w:bookmarkStart w:id="8" w:name="CSTD_NAME"/>
      <w:r>
        <w:instrText xml:space="preserve"> FORMTEXT </w:instrText>
      </w:r>
      <w:r>
        <w:fldChar w:fldCharType="separate"/>
      </w:r>
      <w:r>
        <w:t>G臂引导下射频消融治疗椎间盘突出症技术操作规范</w:t>
      </w:r>
      <w:r>
        <w:fldChar w:fldCharType="end"/>
      </w:r>
      <w:bookmarkEnd w:id="8"/>
    </w:p>
    <w:p>
      <w:pPr>
        <w:framePr w:w="9639" w:h="6974" w:hRule="exact" w:wrap="around" w:vAnchor="page" w:hAnchor="page" w:x="1419" w:y="6408" w:anchorLock="1"/>
        <w:ind w:left="-1418"/>
      </w:pPr>
    </w:p>
    <w:p>
      <w:pPr>
        <w:pStyle w:val="128"/>
        <w:framePr w:w="9639" w:h="6974" w:hRule="exact" w:wrap="around" w:vAnchor="page" w:hAnchor="page" w:x="1419" w:y="6408" w:anchorLock="1"/>
        <w:textAlignment w:val="bottom"/>
        <w:rPr>
          <w:rFonts w:ascii="黑体" w:hAnsi="黑体" w:eastAsia="黑体"/>
          <w:szCs w:val="28"/>
        </w:rPr>
      </w:pPr>
      <w:r>
        <w:rPr>
          <w:rFonts w:eastAsia="黑体"/>
          <w:szCs w:val="28"/>
        </w:rPr>
        <w:fldChar w:fldCharType="begin">
          <w:ffData>
            <w:name w:val="ESTD_NAME"/>
            <w:enabled/>
            <w:calcOnExit w:val="0"/>
            <w:textInput>
              <w:default w:val="点击此处添加标准名称的英文译名"/>
            </w:textInput>
          </w:ffData>
        </w:fldChar>
      </w:r>
      <w:bookmarkStart w:id="9" w:name="ESTD_NAME"/>
      <w:r>
        <w:rPr>
          <w:rFonts w:eastAsia="黑体"/>
          <w:szCs w:val="28"/>
        </w:rPr>
        <w:instrText xml:space="preserve"> FORMTEXT </w:instrText>
      </w:r>
      <w:r>
        <w:rPr>
          <w:rFonts w:eastAsia="黑体"/>
          <w:szCs w:val="28"/>
        </w:rPr>
        <w:fldChar w:fldCharType="separate"/>
      </w:r>
      <w:r>
        <w:rPr>
          <w:rFonts w:hint="eastAsia" w:ascii="黑体" w:hAnsi="黑体" w:eastAsia="黑体"/>
          <w:szCs w:val="28"/>
        </w:rPr>
        <w:t>Technical operation s</w:t>
      </w:r>
      <w:r>
        <w:rPr>
          <w:rFonts w:ascii="黑体" w:hAnsi="黑体" w:eastAsia="黑体"/>
          <w:szCs w:val="28"/>
        </w:rPr>
        <w:t>pecification</w:t>
      </w:r>
      <w:r>
        <w:rPr>
          <w:rFonts w:hint="eastAsia" w:ascii="黑体" w:hAnsi="黑体" w:eastAsia="黑体"/>
          <w:szCs w:val="28"/>
        </w:rPr>
        <w:t xml:space="preserve"> for G-arm guided radiofrquency ablation in lumbar disc herniation </w:t>
      </w:r>
      <w:r>
        <w:rPr>
          <w:rFonts w:ascii="黑体" w:hAnsi="黑体" w:eastAsia="黑体"/>
          <w:szCs w:val="28"/>
        </w:rPr>
        <w:fldChar w:fldCharType="end"/>
      </w:r>
      <w:bookmarkEnd w:id="9"/>
    </w:p>
    <w:p>
      <w:pPr>
        <w:framePr w:w="9639" w:h="6974" w:hRule="exact" w:wrap="around" w:vAnchor="page" w:hAnchor="page" w:x="1419" w:y="6408" w:anchorLock="1"/>
        <w:spacing w:line="760" w:lineRule="exact"/>
        <w:ind w:left="-1418"/>
      </w:pPr>
    </w:p>
    <w:p>
      <w:pPr>
        <w:pStyle w:val="128"/>
        <w:framePr w:w="9639" w:h="6974" w:hRule="exact" w:wrap="around" w:vAnchor="page" w:hAnchor="page" w:x="1419" w:y="6408" w:anchorLock="1"/>
        <w:textAlignment w:val="bottom"/>
        <w:rPr>
          <w:rFonts w:eastAsia="黑体"/>
          <w:szCs w:val="28"/>
        </w:rPr>
      </w:pPr>
    </w:p>
    <w:p>
      <w:pPr>
        <w:pStyle w:val="128"/>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0" w:name="下拉1"/>
      <w:r>
        <w:rPr>
          <w:sz w:val="24"/>
          <w:szCs w:val="28"/>
        </w:rPr>
        <w:instrText xml:space="preserve"> FORMDROPDOWN </w:instrText>
      </w:r>
      <w:r>
        <w:rPr>
          <w:sz w:val="24"/>
          <w:szCs w:val="28"/>
        </w:rPr>
        <w:fldChar w:fldCharType="separate"/>
      </w:r>
      <w:r>
        <w:rPr>
          <w:sz w:val="24"/>
          <w:szCs w:val="28"/>
        </w:rPr>
        <w:fldChar w:fldCharType="end"/>
      </w:r>
      <w:bookmarkEnd w:id="10"/>
    </w:p>
    <w:p>
      <w:pPr>
        <w:pStyle w:val="128"/>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1" w:name="CMPLSH_DATE"/>
      <w:r>
        <w:rPr>
          <w:sz w:val="21"/>
          <w:szCs w:val="28"/>
        </w:rPr>
        <w:instrText xml:space="preserve"> FORMTEXT </w:instrText>
      </w:r>
      <w:r>
        <w:rPr>
          <w:sz w:val="21"/>
          <w:szCs w:val="28"/>
        </w:rPr>
        <w:fldChar w:fldCharType="separate"/>
      </w:r>
      <w:r>
        <w:rPr>
          <w:sz w:val="21"/>
          <w:szCs w:val="28"/>
        </w:rPr>
        <w:t>     </w:t>
      </w:r>
      <w:r>
        <w:rPr>
          <w:sz w:val="21"/>
          <w:szCs w:val="28"/>
        </w:rPr>
        <w:fldChar w:fldCharType="end"/>
      </w:r>
      <w:bookmarkEnd w:id="11"/>
    </w:p>
    <w:p>
      <w:pPr>
        <w:pStyle w:val="128"/>
        <w:framePr w:w="9639" w:h="6974" w:hRule="exact" w:wrap="around" w:vAnchor="page" w:hAnchor="page" w:x="1419" w:y="6408" w:anchorLock="1"/>
        <w:spacing w:before="720" w:beforeLines="300" w:after="72" w:afterLines="30" w:line="240" w:lineRule="auto"/>
        <w:textAlignment w:val="bottom"/>
        <w:rPr>
          <w:b/>
          <w:sz w:val="21"/>
          <w:szCs w:val="28"/>
        </w:rPr>
      </w:pPr>
      <w:r>
        <w:rPr>
          <w:b/>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2" w:name="下拉2"/>
      <w:r>
        <w:rPr>
          <w:b/>
          <w:sz w:val="21"/>
          <w:szCs w:val="28"/>
        </w:rPr>
        <w:instrText xml:space="preserve"> FORMDROPDOWN </w:instrText>
      </w:r>
      <w:r>
        <w:rPr>
          <w:b/>
          <w:sz w:val="21"/>
          <w:szCs w:val="28"/>
        </w:rPr>
        <w:fldChar w:fldCharType="separate"/>
      </w:r>
      <w:r>
        <w:rPr>
          <w:b/>
          <w:sz w:val="21"/>
          <w:szCs w:val="28"/>
        </w:rPr>
        <w:fldChar w:fldCharType="end"/>
      </w:r>
      <w:bookmarkEnd w:id="12"/>
    </w:p>
    <w:p>
      <w:pPr>
        <w:pStyle w:val="196"/>
        <w:framePr w:y="14176"/>
      </w:pPr>
      <w:r>
        <w:rPr>
          <w:rFonts w:ascii="黑体"/>
        </w:rPr>
        <w:fldChar w:fldCharType="begin">
          <w:ffData>
            <w:name w:val="PLSH_DATE_Y"/>
            <w:enabled/>
            <w:calcOnExit w:val="0"/>
            <w:textInput>
              <w:default w:val="XXXX"/>
              <w:maxLength w:val="4"/>
            </w:textInput>
          </w:ffData>
        </w:fldChar>
      </w:r>
      <w:bookmarkStart w:id="13" w:name="PLSH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3"/>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4" w:name="PLSH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4"/>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5" w:name="PLSH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5"/>
      <w:r>
        <w:rPr>
          <w:rFonts w:hint="eastAsia"/>
        </w:rPr>
        <w:t>发布</w:t>
      </w:r>
    </w:p>
    <w:p>
      <w:pPr>
        <w:pStyle w:val="197"/>
        <w:framePr w:y="14176"/>
      </w:pPr>
      <w:r>
        <w:rPr>
          <w:rFonts w:ascii="黑体"/>
        </w:rPr>
        <w:fldChar w:fldCharType="begin">
          <w:ffData>
            <w:name w:val="CROT_DATE_Y"/>
            <w:enabled/>
            <w:calcOnExit w:val="0"/>
            <w:textInput>
              <w:default w:val="XXXX"/>
              <w:maxLength w:val="4"/>
            </w:textInput>
          </w:ffData>
        </w:fldChar>
      </w:r>
      <w:bookmarkStart w:id="16" w:name="CROT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6"/>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7" w:name="CROT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7"/>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8" w:name="CROT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8"/>
      <w:r>
        <w:rPr>
          <w:rFonts w:hint="eastAsia"/>
        </w:rPr>
        <w:t>实施</w:t>
      </w:r>
    </w:p>
    <w:p>
      <w:pPr>
        <w:pStyle w:val="154"/>
        <w:framePr w:h="584" w:hRule="exact" w:hSpace="181" w:vSpace="181" w:y="14800"/>
        <w:rPr>
          <w:rFonts w:hAnsi="黑体"/>
        </w:rPr>
      </w:pPr>
      <w:r>
        <w:rPr>
          <w:rFonts w:hAnsi="黑体"/>
          <w:w w:val="100"/>
          <w:sz w:val="28"/>
        </w:rPr>
        <w:fldChar w:fldCharType="begin">
          <w:ffData>
            <w:name w:val="fm"/>
            <w:enabled/>
            <w:calcOnExit w:val="0"/>
            <w:textInput/>
          </w:ffData>
        </w:fldChar>
      </w:r>
      <w:bookmarkStart w:id="19" w:name="fm"/>
      <w:r>
        <w:rPr>
          <w:rFonts w:hAnsi="黑体"/>
          <w:w w:val="100"/>
          <w:sz w:val="28"/>
        </w:rPr>
        <w:instrText xml:space="preserve"> FORMTEXT </w:instrText>
      </w:r>
      <w:r>
        <w:rPr>
          <w:rFonts w:hAnsi="黑体"/>
          <w:w w:val="100"/>
          <w:sz w:val="28"/>
        </w:rPr>
        <w:fldChar w:fldCharType="separate"/>
      </w:r>
      <w:r>
        <w:rPr>
          <w:rFonts w:hint="eastAsia" w:hAnsi="黑体"/>
          <w:w w:val="100"/>
          <w:sz w:val="28"/>
        </w:rPr>
        <w:t>广西标准化协会</w:t>
      </w:r>
      <w:r>
        <w:rPr>
          <w:rFonts w:hAnsi="黑体"/>
          <w:w w:val="100"/>
          <w:sz w:val="28"/>
        </w:rPr>
        <w:fldChar w:fldCharType="end"/>
      </w:r>
      <w:bookmarkEnd w:id="19"/>
      <w:r>
        <w:rPr>
          <w:rFonts w:ascii="Times New Roman"/>
          <w:w w:val="100"/>
          <w:sz w:val="28"/>
        </w:rPr>
        <w:t>  </w:t>
      </w:r>
      <w:r>
        <w:rPr>
          <w:rStyle w:val="232"/>
          <w:rFonts w:hint="eastAsia" w:hAnsi="黑体"/>
          <w:position w:val="0"/>
        </w:rPr>
        <w:t>发</w:t>
      </w:r>
      <w:r>
        <w:rPr>
          <w:rStyle w:val="232"/>
          <w:rFonts w:hint="eastAsia" w:hAnsi="黑体"/>
          <w:spacing w:val="0"/>
          <w:position w:val="0"/>
        </w:rPr>
        <w:t>布</w:t>
      </w:r>
    </w:p>
    <w:p>
      <w:pPr>
        <w:rPr>
          <w:rFonts w:ascii="宋体" w:hAnsi="宋体"/>
          <w:sz w:val="28"/>
          <w:szCs w:val="28"/>
        </w:rPr>
        <w:sectPr>
          <w:headerReference r:id="rId7" w:type="first"/>
          <w:footerReference r:id="rId10" w:type="first"/>
          <w:headerReference r:id="rId5" w:type="default"/>
          <w:footerReference r:id="rId8" w:type="default"/>
          <w:headerReference r:id="rId6" w:type="even"/>
          <w:footerReference r:id="rId9" w:type="even"/>
          <w:type w:val="continuous"/>
          <w:pgSz w:w="11906" w:h="16838"/>
          <w:pgMar w:top="567" w:right="1134" w:bottom="1134" w:left="1134" w:header="1418" w:footer="1134" w:gutter="284"/>
          <w:cols w:space="425" w:num="1"/>
          <w:titlePg/>
          <w:docGrid w:linePitch="312" w:charSpace="0"/>
        </w:sectPr>
      </w:pPr>
      <w:r>
        <w:rPr>
          <w:rFonts w:hint="eastAsia" w:ascii="宋体" w:hAnsi="宋体"/>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 xmlns:a="http://schemas.openxmlformats.org/drawingml/2006/main">
                  <a:graphicData uri="http://schemas.microsoft.com/office/word/2010/wordprocessingShape">
                    <wps:wsp>
                      <wps:cNvCnPr>
                        <a:cxnSpLocks noChangeShapeType="true"/>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">
                <v:fill on="f" focussize="0,0"/>
                <v:stroke color="#000000" joinstyle="round"/>
                <v:imagedata o:title=""/>
                <o:lock v:ext="edit" aspectratio="f"/>
                <w10:anchorlock/>
              </v:line>
            </w:pict>
          </mc:Fallback>
        </mc:AlternateContent>
      </w:r>
    </w:p>
    <w:p>
      <w:pPr>
        <w:pStyle w:val="94"/>
        <w:spacing w:after="360"/>
      </w:pPr>
      <w:bookmarkStart w:id="20" w:name="BookMark1"/>
      <w:bookmarkStart w:id="21" w:name="_Toc207449127"/>
      <w:bookmarkStart w:id="22" w:name="_Toc207184544"/>
      <w:r>
        <w:rPr>
          <w:rFonts w:hint="eastAsia"/>
          <w:spacing w:val="320"/>
        </w:rPr>
        <w:t>目</w:t>
      </w:r>
      <w:r>
        <w:rPr>
          <w:rFonts w:hint="eastAsia"/>
        </w:rPr>
        <w:t>次</w:t>
      </w:r>
    </w:p>
    <w:p>
      <w:pPr>
        <w:pStyle w:val="20"/>
        <w:tabs>
          <w:tab w:val="right" w:leader="dot" w:pos="9344"/>
        </w:tabs>
        <w:rPr>
          <w:rFonts w:asciiTheme="minorHAnsi" w:hAnsiTheme="minorHAnsi" w:eastAsiaTheme="minorEastAsia" w:cstheme="minorBidi"/>
          <w:szCs w:val="22"/>
        </w:rPr>
      </w:pPr>
      <w:r>
        <w:fldChar w:fldCharType="begin"/>
      </w:r>
      <w:r>
        <w:instrText xml:space="preserve"> TOC \o "1-1" \h \t "标准文件_一级条标题,2,标准文件_附录一级条标题,2," </w:instrText>
      </w:r>
      <w:r>
        <w:fldChar w:fldCharType="separate"/>
      </w:r>
      <w:r>
        <w:fldChar w:fldCharType="begin"/>
      </w:r>
      <w:r>
        <w:instrText xml:space="preserve"> HYPERLINK \l "_Toc207619475" </w:instrText>
      </w:r>
      <w:r>
        <w:fldChar w:fldCharType="separate"/>
      </w:r>
      <w:r>
        <w:rPr>
          <w:rStyle w:val="34"/>
        </w:rPr>
        <w:t>前言</w:t>
      </w:r>
      <w:r>
        <w:tab/>
      </w:r>
      <w:r>
        <w:fldChar w:fldCharType="begin"/>
      </w:r>
      <w:r>
        <w:instrText xml:space="preserve"> PAGEREF _Toc207619475 \h </w:instrText>
      </w:r>
      <w:r>
        <w:fldChar w:fldCharType="separate"/>
      </w:r>
      <w:r>
        <w:t>II</w:t>
      </w:r>
      <w:r>
        <w:fldChar w:fldCharType="end"/>
      </w:r>
      <w:r>
        <w:fldChar w:fldCharType="end"/>
      </w:r>
    </w:p>
    <w:p>
      <w:pPr>
        <w:pStyle w:val="20"/>
        <w:tabs>
          <w:tab w:val="right" w:leader="dot" w:pos="9344"/>
        </w:tabs>
        <w:rPr>
          <w:rFonts w:asciiTheme="minorHAnsi" w:hAnsiTheme="minorHAnsi" w:eastAsiaTheme="minorEastAsia" w:cstheme="minorBidi"/>
          <w:szCs w:val="22"/>
        </w:rPr>
      </w:pPr>
      <w:r>
        <w:fldChar w:fldCharType="begin"/>
      </w:r>
      <w:r>
        <w:instrText xml:space="preserve"> HYPERLINK \l "_Toc207619476" </w:instrText>
      </w:r>
      <w:r>
        <w:fldChar w:fldCharType="separate"/>
      </w:r>
      <w:r>
        <w:rPr>
          <w:rStyle w:val="34"/>
        </w:rPr>
        <w:t>1  范围</w:t>
      </w:r>
      <w:r>
        <w:tab/>
      </w:r>
      <w:r>
        <w:fldChar w:fldCharType="begin"/>
      </w:r>
      <w:r>
        <w:instrText xml:space="preserve"> PAGEREF _Toc207619476 \h </w:instrText>
      </w:r>
      <w:r>
        <w:fldChar w:fldCharType="separate"/>
      </w:r>
      <w:r>
        <w:t>1</w:t>
      </w:r>
      <w:r>
        <w:fldChar w:fldCharType="end"/>
      </w:r>
      <w:r>
        <w:fldChar w:fldCharType="end"/>
      </w:r>
    </w:p>
    <w:p>
      <w:pPr>
        <w:pStyle w:val="20"/>
        <w:tabs>
          <w:tab w:val="right" w:leader="dot" w:pos="9344"/>
        </w:tabs>
        <w:rPr>
          <w:rFonts w:asciiTheme="minorHAnsi" w:hAnsiTheme="minorHAnsi" w:eastAsiaTheme="minorEastAsia" w:cstheme="minorBidi"/>
          <w:szCs w:val="22"/>
        </w:rPr>
      </w:pPr>
      <w:r>
        <w:fldChar w:fldCharType="begin"/>
      </w:r>
      <w:r>
        <w:instrText xml:space="preserve"> HYPERLINK \l "_Toc207619477" </w:instrText>
      </w:r>
      <w:r>
        <w:fldChar w:fldCharType="separate"/>
      </w:r>
      <w:r>
        <w:rPr>
          <w:rStyle w:val="34"/>
        </w:rPr>
        <w:t>2  规范性引用文件</w:t>
      </w:r>
      <w:r>
        <w:tab/>
      </w:r>
      <w:r>
        <w:fldChar w:fldCharType="begin"/>
      </w:r>
      <w:r>
        <w:instrText xml:space="preserve"> PAGEREF _Toc207619477 \h </w:instrText>
      </w:r>
      <w:r>
        <w:fldChar w:fldCharType="separate"/>
      </w:r>
      <w:r>
        <w:t>1</w:t>
      </w:r>
      <w:r>
        <w:fldChar w:fldCharType="end"/>
      </w:r>
      <w:r>
        <w:fldChar w:fldCharType="end"/>
      </w:r>
    </w:p>
    <w:p>
      <w:pPr>
        <w:pStyle w:val="20"/>
        <w:tabs>
          <w:tab w:val="right" w:leader="dot" w:pos="9344"/>
        </w:tabs>
        <w:rPr>
          <w:rFonts w:asciiTheme="minorHAnsi" w:hAnsiTheme="minorHAnsi" w:eastAsiaTheme="minorEastAsia" w:cstheme="minorBidi"/>
          <w:szCs w:val="22"/>
        </w:rPr>
      </w:pPr>
      <w:r>
        <w:fldChar w:fldCharType="begin"/>
      </w:r>
      <w:r>
        <w:instrText xml:space="preserve"> HYPERLINK \l "_Toc207619478" </w:instrText>
      </w:r>
      <w:r>
        <w:fldChar w:fldCharType="separate"/>
      </w:r>
      <w:r>
        <w:rPr>
          <w:rStyle w:val="34"/>
        </w:rPr>
        <w:t>3  术语和定义</w:t>
      </w:r>
      <w:r>
        <w:tab/>
      </w:r>
      <w:r>
        <w:fldChar w:fldCharType="begin"/>
      </w:r>
      <w:r>
        <w:instrText xml:space="preserve"> PAGEREF _Toc207619478 \h </w:instrText>
      </w:r>
      <w:r>
        <w:fldChar w:fldCharType="separate"/>
      </w:r>
      <w:r>
        <w:t>1</w:t>
      </w:r>
      <w:r>
        <w:fldChar w:fldCharType="end"/>
      </w:r>
      <w:r>
        <w:fldChar w:fldCharType="end"/>
      </w:r>
    </w:p>
    <w:p>
      <w:pPr>
        <w:pStyle w:val="20"/>
        <w:tabs>
          <w:tab w:val="right" w:leader="dot" w:pos="9344"/>
        </w:tabs>
        <w:rPr>
          <w:rFonts w:asciiTheme="minorHAnsi" w:hAnsiTheme="minorHAnsi" w:eastAsiaTheme="minorEastAsia" w:cstheme="minorBidi"/>
          <w:szCs w:val="22"/>
        </w:rPr>
      </w:pPr>
      <w:r>
        <w:fldChar w:fldCharType="begin"/>
      </w:r>
      <w:r>
        <w:instrText xml:space="preserve"> HYPERLINK \l "_Toc207619479" </w:instrText>
      </w:r>
      <w:r>
        <w:fldChar w:fldCharType="separate"/>
      </w:r>
      <w:r>
        <w:rPr>
          <w:rStyle w:val="34"/>
        </w:rPr>
        <w:t>4  缩略语</w:t>
      </w:r>
      <w:r>
        <w:tab/>
      </w:r>
      <w:r>
        <w:fldChar w:fldCharType="begin"/>
      </w:r>
      <w:r>
        <w:instrText xml:space="preserve"> PAGEREF _Toc207619479 \h </w:instrText>
      </w:r>
      <w:r>
        <w:fldChar w:fldCharType="separate"/>
      </w:r>
      <w:r>
        <w:t>1</w:t>
      </w:r>
      <w:r>
        <w:fldChar w:fldCharType="end"/>
      </w:r>
      <w:r>
        <w:fldChar w:fldCharType="end"/>
      </w:r>
    </w:p>
    <w:p>
      <w:pPr>
        <w:pStyle w:val="20"/>
        <w:tabs>
          <w:tab w:val="right" w:leader="dot" w:pos="9344"/>
        </w:tabs>
        <w:rPr>
          <w:rFonts w:asciiTheme="minorHAnsi" w:hAnsiTheme="minorHAnsi" w:eastAsiaTheme="minorEastAsia" w:cstheme="minorBidi"/>
          <w:szCs w:val="22"/>
        </w:rPr>
      </w:pPr>
      <w:r>
        <w:fldChar w:fldCharType="begin"/>
      </w:r>
      <w:r>
        <w:instrText xml:space="preserve"> HYPERLINK \l "_Toc207619480" </w:instrText>
      </w:r>
      <w:r>
        <w:fldChar w:fldCharType="separate"/>
      </w:r>
      <w:r>
        <w:rPr>
          <w:rStyle w:val="34"/>
        </w:rPr>
        <w:t>5  评估</w:t>
      </w:r>
      <w:r>
        <w:tab/>
      </w:r>
      <w:r>
        <w:fldChar w:fldCharType="begin"/>
      </w:r>
      <w:r>
        <w:instrText xml:space="preserve"> PAGEREF _Toc207619480 \h </w:instrText>
      </w:r>
      <w:r>
        <w:fldChar w:fldCharType="separate"/>
      </w:r>
      <w:r>
        <w:t>1</w:t>
      </w:r>
      <w:r>
        <w:fldChar w:fldCharType="end"/>
      </w:r>
      <w:r>
        <w:fldChar w:fldCharType="end"/>
      </w:r>
    </w:p>
    <w:p>
      <w:pPr>
        <w:pStyle w:val="20"/>
        <w:tabs>
          <w:tab w:val="right" w:leader="dot" w:pos="9344"/>
        </w:tabs>
        <w:rPr>
          <w:rFonts w:asciiTheme="minorHAnsi" w:hAnsiTheme="minorHAnsi" w:eastAsiaTheme="minorEastAsia" w:cstheme="minorBidi"/>
          <w:szCs w:val="22"/>
        </w:rPr>
      </w:pPr>
      <w:r>
        <w:fldChar w:fldCharType="begin"/>
      </w:r>
      <w:r>
        <w:instrText xml:space="preserve"> HYPERLINK \l "_Toc207619481" </w:instrText>
      </w:r>
      <w:r>
        <w:fldChar w:fldCharType="separate"/>
      </w:r>
      <w:r>
        <w:rPr>
          <w:rStyle w:val="34"/>
        </w:rPr>
        <w:t>6  操作前准备</w:t>
      </w:r>
      <w:r>
        <w:tab/>
      </w:r>
      <w:r>
        <w:fldChar w:fldCharType="begin"/>
      </w:r>
      <w:r>
        <w:instrText xml:space="preserve"> PAGEREF _Toc207619481 \h </w:instrText>
      </w:r>
      <w:r>
        <w:fldChar w:fldCharType="separate"/>
      </w:r>
      <w:r>
        <w:t>1</w:t>
      </w:r>
      <w:r>
        <w:fldChar w:fldCharType="end"/>
      </w:r>
      <w:r>
        <w:fldChar w:fldCharType="end"/>
      </w:r>
    </w:p>
    <w:p>
      <w:pPr>
        <w:pStyle w:val="25"/>
        <w:rPr>
          <w:rFonts w:asciiTheme="minorHAnsi" w:hAnsiTheme="minorHAnsi" w:eastAsiaTheme="minorEastAsia" w:cstheme="minorBidi"/>
          <w:szCs w:val="22"/>
        </w:rPr>
      </w:pPr>
      <w:r>
        <w:fldChar w:fldCharType="begin"/>
      </w:r>
      <w:r>
        <w:instrText xml:space="preserve"> HYPERLINK \l "_Toc207619482" </w:instrText>
      </w:r>
      <w:r>
        <w:fldChar w:fldCharType="separate"/>
      </w:r>
      <w:r>
        <w:rPr>
          <w:rStyle w:val="34"/>
          <w14:scene3d>
            <w14:lightRig w14:rig="threePt" w14:dir="t">
              <w14:rot w14:lat="0" w14:lon="0" w14:rev="0"/>
            </w14:lightRig>
          </w14:scene3d>
        </w:rPr>
        <w:t xml:space="preserve">6.1 </w:t>
      </w:r>
      <w:r>
        <w:rPr>
          <w:rStyle w:val="34"/>
        </w:rPr>
        <w:t xml:space="preserve"> 环境准备</w:t>
      </w:r>
      <w:r>
        <w:tab/>
      </w:r>
      <w:r>
        <w:fldChar w:fldCharType="begin"/>
      </w:r>
      <w:r>
        <w:instrText xml:space="preserve"> PAGEREF _Toc207619482 \h </w:instrText>
      </w:r>
      <w:r>
        <w:fldChar w:fldCharType="separate"/>
      </w:r>
      <w:r>
        <w:t>1</w:t>
      </w:r>
      <w:r>
        <w:fldChar w:fldCharType="end"/>
      </w:r>
      <w:r>
        <w:fldChar w:fldCharType="end"/>
      </w:r>
    </w:p>
    <w:p>
      <w:pPr>
        <w:pStyle w:val="25"/>
        <w:rPr>
          <w:rFonts w:asciiTheme="minorHAnsi" w:hAnsiTheme="minorHAnsi" w:eastAsiaTheme="minorEastAsia" w:cstheme="minorBidi"/>
          <w:szCs w:val="22"/>
        </w:rPr>
      </w:pPr>
      <w:r>
        <w:fldChar w:fldCharType="begin"/>
      </w:r>
      <w:r>
        <w:instrText xml:space="preserve"> HYPERLINK \l "_Toc207619483" </w:instrText>
      </w:r>
      <w:r>
        <w:fldChar w:fldCharType="separate"/>
      </w:r>
      <w:r>
        <w:rPr>
          <w:rStyle w:val="34"/>
          <w14:scene3d>
            <w14:lightRig w14:rig="threePt" w14:dir="t">
              <w14:rot w14:lat="0" w14:lon="0" w14:rev="0"/>
            </w14:lightRig>
          </w14:scene3d>
        </w:rPr>
        <w:t xml:space="preserve">6.2 </w:t>
      </w:r>
      <w:r>
        <w:rPr>
          <w:rStyle w:val="34"/>
        </w:rPr>
        <w:t xml:space="preserve"> 用物准备</w:t>
      </w:r>
      <w:r>
        <w:tab/>
      </w:r>
      <w:r>
        <w:fldChar w:fldCharType="begin"/>
      </w:r>
      <w:r>
        <w:instrText xml:space="preserve"> PAGEREF _Toc207619483 \h </w:instrText>
      </w:r>
      <w:r>
        <w:fldChar w:fldCharType="separate"/>
      </w:r>
      <w:r>
        <w:t>1</w:t>
      </w:r>
      <w:r>
        <w:fldChar w:fldCharType="end"/>
      </w:r>
      <w:r>
        <w:fldChar w:fldCharType="end"/>
      </w:r>
    </w:p>
    <w:p>
      <w:pPr>
        <w:pStyle w:val="25"/>
        <w:rPr>
          <w:rFonts w:asciiTheme="minorHAnsi" w:hAnsiTheme="minorHAnsi" w:eastAsiaTheme="minorEastAsia" w:cstheme="minorBidi"/>
          <w:szCs w:val="22"/>
        </w:rPr>
      </w:pPr>
      <w:r>
        <w:fldChar w:fldCharType="begin"/>
      </w:r>
      <w:r>
        <w:instrText xml:space="preserve"> HYPERLINK \l "_Toc207619484" </w:instrText>
      </w:r>
      <w:r>
        <w:fldChar w:fldCharType="separate"/>
      </w:r>
      <w:r>
        <w:rPr>
          <w:rStyle w:val="34"/>
          <w14:scene3d>
            <w14:lightRig w14:rig="threePt" w14:dir="t">
              <w14:rot w14:lat="0" w14:lon="0" w14:rev="0"/>
            </w14:lightRig>
          </w14:scene3d>
        </w:rPr>
        <w:t xml:space="preserve">6.3 </w:t>
      </w:r>
      <w:r>
        <w:rPr>
          <w:rStyle w:val="34"/>
        </w:rPr>
        <w:t xml:space="preserve"> 患者准备</w:t>
      </w:r>
      <w:r>
        <w:tab/>
      </w:r>
      <w:r>
        <w:fldChar w:fldCharType="begin"/>
      </w:r>
      <w:r>
        <w:instrText xml:space="preserve"> PAGEREF _Toc207619484 \h </w:instrText>
      </w:r>
      <w:r>
        <w:fldChar w:fldCharType="separate"/>
      </w:r>
      <w:r>
        <w:t>2</w:t>
      </w:r>
      <w:r>
        <w:fldChar w:fldCharType="end"/>
      </w:r>
      <w:r>
        <w:fldChar w:fldCharType="end"/>
      </w:r>
    </w:p>
    <w:p>
      <w:pPr>
        <w:pStyle w:val="25"/>
        <w:rPr>
          <w:rFonts w:asciiTheme="minorHAnsi" w:hAnsiTheme="minorHAnsi" w:eastAsiaTheme="minorEastAsia" w:cstheme="minorBidi"/>
          <w:szCs w:val="22"/>
        </w:rPr>
      </w:pPr>
      <w:r>
        <w:fldChar w:fldCharType="begin"/>
      </w:r>
      <w:r>
        <w:instrText xml:space="preserve"> HYPERLINK \l "_Toc207619485" </w:instrText>
      </w:r>
      <w:r>
        <w:fldChar w:fldCharType="separate"/>
      </w:r>
      <w:r>
        <w:rPr>
          <w:rStyle w:val="34"/>
          <w14:scene3d>
            <w14:lightRig w14:rig="threePt" w14:dir="t">
              <w14:rot w14:lat="0" w14:lon="0" w14:rev="0"/>
            </w14:lightRig>
          </w14:scene3d>
        </w:rPr>
        <w:t xml:space="preserve">6.4 </w:t>
      </w:r>
      <w:r>
        <w:rPr>
          <w:rStyle w:val="34"/>
        </w:rPr>
        <w:t xml:space="preserve"> 操作者准备</w:t>
      </w:r>
      <w:r>
        <w:tab/>
      </w:r>
      <w:r>
        <w:fldChar w:fldCharType="begin"/>
      </w:r>
      <w:r>
        <w:instrText xml:space="preserve"> PAGEREF _Toc207619485 \h </w:instrText>
      </w:r>
      <w:r>
        <w:fldChar w:fldCharType="separate"/>
      </w:r>
      <w:r>
        <w:t>2</w:t>
      </w:r>
      <w:r>
        <w:fldChar w:fldCharType="end"/>
      </w:r>
      <w:r>
        <w:fldChar w:fldCharType="end"/>
      </w:r>
    </w:p>
    <w:p>
      <w:pPr>
        <w:pStyle w:val="20"/>
        <w:tabs>
          <w:tab w:val="right" w:leader="dot" w:pos="9344"/>
        </w:tabs>
        <w:rPr>
          <w:rFonts w:asciiTheme="minorHAnsi" w:hAnsiTheme="minorHAnsi" w:eastAsiaTheme="minorEastAsia" w:cstheme="minorBidi"/>
          <w:szCs w:val="22"/>
        </w:rPr>
      </w:pPr>
      <w:r>
        <w:fldChar w:fldCharType="begin"/>
      </w:r>
      <w:r>
        <w:instrText xml:space="preserve"> HYPERLINK \l "_Toc207619486" </w:instrText>
      </w:r>
      <w:r>
        <w:fldChar w:fldCharType="separate"/>
      </w:r>
      <w:r>
        <w:rPr>
          <w:rStyle w:val="34"/>
        </w:rPr>
        <w:t>7  操作方法</w:t>
      </w:r>
      <w:r>
        <w:tab/>
      </w:r>
      <w:r>
        <w:fldChar w:fldCharType="begin"/>
      </w:r>
      <w:r>
        <w:instrText xml:space="preserve"> PAGEREF _Toc207619486 \h </w:instrText>
      </w:r>
      <w:r>
        <w:fldChar w:fldCharType="separate"/>
      </w:r>
      <w:r>
        <w:t>2</w:t>
      </w:r>
      <w:r>
        <w:fldChar w:fldCharType="end"/>
      </w:r>
      <w:r>
        <w:fldChar w:fldCharType="end"/>
      </w:r>
    </w:p>
    <w:p>
      <w:pPr>
        <w:pStyle w:val="25"/>
        <w:rPr>
          <w:rFonts w:asciiTheme="minorHAnsi" w:hAnsiTheme="minorHAnsi" w:eastAsiaTheme="minorEastAsia" w:cstheme="minorBidi"/>
          <w:szCs w:val="22"/>
        </w:rPr>
      </w:pPr>
      <w:r>
        <w:fldChar w:fldCharType="begin"/>
      </w:r>
      <w:r>
        <w:instrText xml:space="preserve"> HYPERLINK \l "_Toc207619487" </w:instrText>
      </w:r>
      <w:r>
        <w:fldChar w:fldCharType="separate"/>
      </w:r>
      <w:r>
        <w:rPr>
          <w:rStyle w:val="34"/>
          <w14:scene3d>
            <w14:lightRig w14:rig="threePt" w14:dir="t">
              <w14:rot w14:lat="0" w14:lon="0" w14:rev="0"/>
            </w14:lightRig>
          </w14:scene3d>
        </w:rPr>
        <w:t xml:space="preserve">7.1 </w:t>
      </w:r>
      <w:r>
        <w:rPr>
          <w:rStyle w:val="34"/>
        </w:rPr>
        <w:t xml:space="preserve"> 固定体位</w:t>
      </w:r>
      <w:r>
        <w:tab/>
      </w:r>
      <w:r>
        <w:fldChar w:fldCharType="begin"/>
      </w:r>
      <w:r>
        <w:instrText xml:space="preserve"> PAGEREF _Toc207619487 \h </w:instrText>
      </w:r>
      <w:r>
        <w:fldChar w:fldCharType="separate"/>
      </w:r>
      <w:r>
        <w:t>2</w:t>
      </w:r>
      <w:r>
        <w:fldChar w:fldCharType="end"/>
      </w:r>
      <w:r>
        <w:fldChar w:fldCharType="end"/>
      </w:r>
    </w:p>
    <w:p>
      <w:pPr>
        <w:pStyle w:val="25"/>
        <w:rPr>
          <w:rFonts w:asciiTheme="minorHAnsi" w:hAnsiTheme="minorHAnsi" w:eastAsiaTheme="minorEastAsia" w:cstheme="minorBidi"/>
          <w:szCs w:val="22"/>
        </w:rPr>
      </w:pPr>
      <w:r>
        <w:fldChar w:fldCharType="begin"/>
      </w:r>
      <w:r>
        <w:instrText xml:space="preserve"> HYPERLINK \l "_Toc207619488" </w:instrText>
      </w:r>
      <w:r>
        <w:fldChar w:fldCharType="separate"/>
      </w:r>
      <w:r>
        <w:rPr>
          <w:rStyle w:val="34"/>
          <w14:scene3d>
            <w14:lightRig w14:rig="threePt" w14:dir="t">
              <w14:rot w14:lat="0" w14:lon="0" w14:rev="0"/>
            </w14:lightRig>
          </w14:scene3d>
        </w:rPr>
        <w:t xml:space="preserve">7.2 </w:t>
      </w:r>
      <w:r>
        <w:rPr>
          <w:rStyle w:val="34"/>
        </w:rPr>
        <w:t xml:space="preserve"> 穿刺位置定位</w:t>
      </w:r>
      <w:r>
        <w:tab/>
      </w:r>
      <w:r>
        <w:fldChar w:fldCharType="begin"/>
      </w:r>
      <w:r>
        <w:instrText xml:space="preserve"> PAGEREF _Toc207619488 \h </w:instrText>
      </w:r>
      <w:r>
        <w:fldChar w:fldCharType="separate"/>
      </w:r>
      <w:r>
        <w:t>2</w:t>
      </w:r>
      <w:r>
        <w:fldChar w:fldCharType="end"/>
      </w:r>
      <w:r>
        <w:fldChar w:fldCharType="end"/>
      </w:r>
    </w:p>
    <w:p>
      <w:pPr>
        <w:pStyle w:val="25"/>
        <w:rPr>
          <w:rFonts w:asciiTheme="minorHAnsi" w:hAnsiTheme="minorHAnsi" w:eastAsiaTheme="minorEastAsia" w:cstheme="minorBidi"/>
          <w:szCs w:val="22"/>
        </w:rPr>
      </w:pPr>
      <w:r>
        <w:fldChar w:fldCharType="begin"/>
      </w:r>
      <w:r>
        <w:instrText xml:space="preserve"> HYPERLINK \l "_Toc207619489" </w:instrText>
      </w:r>
      <w:r>
        <w:fldChar w:fldCharType="separate"/>
      </w:r>
      <w:r>
        <w:rPr>
          <w:rStyle w:val="34"/>
          <w14:scene3d>
            <w14:lightRig w14:rig="threePt" w14:dir="t">
              <w14:rot w14:lat="0" w14:lon="0" w14:rev="0"/>
            </w14:lightRig>
          </w14:scene3d>
        </w:rPr>
        <w:t xml:space="preserve">7.3 </w:t>
      </w:r>
      <w:r>
        <w:rPr>
          <w:rStyle w:val="34"/>
        </w:rPr>
        <w:t xml:space="preserve"> 穿刺与麻醉</w:t>
      </w:r>
      <w:r>
        <w:tab/>
      </w:r>
      <w:r>
        <w:fldChar w:fldCharType="begin"/>
      </w:r>
      <w:r>
        <w:instrText xml:space="preserve"> PAGEREF _Toc207619489 \h </w:instrText>
      </w:r>
      <w:r>
        <w:fldChar w:fldCharType="separate"/>
      </w:r>
      <w:r>
        <w:t>2</w:t>
      </w:r>
      <w:r>
        <w:fldChar w:fldCharType="end"/>
      </w:r>
      <w:r>
        <w:fldChar w:fldCharType="end"/>
      </w:r>
    </w:p>
    <w:p>
      <w:pPr>
        <w:pStyle w:val="25"/>
        <w:rPr>
          <w:rFonts w:asciiTheme="minorHAnsi" w:hAnsiTheme="minorHAnsi" w:eastAsiaTheme="minorEastAsia" w:cstheme="minorBidi"/>
          <w:szCs w:val="22"/>
        </w:rPr>
      </w:pPr>
      <w:r>
        <w:fldChar w:fldCharType="begin"/>
      </w:r>
      <w:r>
        <w:instrText xml:space="preserve"> HYPERLINK \l "_Toc207619490" </w:instrText>
      </w:r>
      <w:r>
        <w:fldChar w:fldCharType="separate"/>
      </w:r>
      <w:r>
        <w:rPr>
          <w:rStyle w:val="34"/>
          <w14:scene3d>
            <w14:lightRig w14:rig="threePt" w14:dir="t">
              <w14:rot w14:lat="0" w14:lon="0" w14:rev="0"/>
            </w14:lightRig>
          </w14:scene3d>
        </w:rPr>
        <w:t xml:space="preserve">7.4 </w:t>
      </w:r>
      <w:r>
        <w:rPr>
          <w:rStyle w:val="34"/>
        </w:rPr>
        <w:t xml:space="preserve"> 射频消融</w:t>
      </w:r>
      <w:r>
        <w:tab/>
      </w:r>
      <w:r>
        <w:fldChar w:fldCharType="begin"/>
      </w:r>
      <w:r>
        <w:instrText xml:space="preserve"> PAGEREF _Toc207619490 \h </w:instrText>
      </w:r>
      <w:r>
        <w:fldChar w:fldCharType="separate"/>
      </w:r>
      <w:r>
        <w:t>2</w:t>
      </w:r>
      <w:r>
        <w:fldChar w:fldCharType="end"/>
      </w:r>
      <w:r>
        <w:fldChar w:fldCharType="end"/>
      </w:r>
    </w:p>
    <w:p>
      <w:pPr>
        <w:pStyle w:val="20"/>
        <w:tabs>
          <w:tab w:val="right" w:leader="dot" w:pos="9344"/>
        </w:tabs>
        <w:rPr>
          <w:rFonts w:asciiTheme="minorHAnsi" w:hAnsiTheme="minorHAnsi" w:eastAsiaTheme="minorEastAsia" w:cstheme="minorBidi"/>
          <w:szCs w:val="22"/>
        </w:rPr>
      </w:pPr>
      <w:r>
        <w:fldChar w:fldCharType="begin"/>
      </w:r>
      <w:r>
        <w:instrText xml:space="preserve"> HYPERLINK \l "_Toc207619491" </w:instrText>
      </w:r>
      <w:r>
        <w:fldChar w:fldCharType="separate"/>
      </w:r>
      <w:r>
        <w:rPr>
          <w:rStyle w:val="34"/>
        </w:rPr>
        <w:t>8  并发症处理</w:t>
      </w:r>
      <w:r>
        <w:tab/>
      </w:r>
      <w:r>
        <w:fldChar w:fldCharType="begin"/>
      </w:r>
      <w:r>
        <w:instrText xml:space="preserve"> PAGEREF _Toc207619491 \h </w:instrText>
      </w:r>
      <w:r>
        <w:fldChar w:fldCharType="separate"/>
      </w:r>
      <w:r>
        <w:t>2</w:t>
      </w:r>
      <w:r>
        <w:fldChar w:fldCharType="end"/>
      </w:r>
      <w:r>
        <w:fldChar w:fldCharType="end"/>
      </w:r>
    </w:p>
    <w:p>
      <w:pPr>
        <w:pStyle w:val="25"/>
        <w:rPr>
          <w:rFonts w:asciiTheme="minorHAnsi" w:hAnsiTheme="minorHAnsi" w:eastAsiaTheme="minorEastAsia" w:cstheme="minorBidi"/>
          <w:szCs w:val="22"/>
        </w:rPr>
      </w:pPr>
      <w:r>
        <w:fldChar w:fldCharType="begin"/>
      </w:r>
      <w:r>
        <w:instrText xml:space="preserve"> HYPERLINK \l "_Toc207619492" </w:instrText>
      </w:r>
      <w:r>
        <w:fldChar w:fldCharType="separate"/>
      </w:r>
      <w:r>
        <w:rPr>
          <w:rStyle w:val="34"/>
          <w14:scene3d>
            <w14:lightRig w14:rig="threePt" w14:dir="t">
              <w14:rot w14:lat="0" w14:lon="0" w14:rev="0"/>
            </w14:lightRig>
          </w14:scene3d>
        </w:rPr>
        <w:t xml:space="preserve">8.1 </w:t>
      </w:r>
      <w:r>
        <w:rPr>
          <w:rStyle w:val="34"/>
        </w:rPr>
        <w:t xml:space="preserve"> 穿刺部位感染</w:t>
      </w:r>
      <w:r>
        <w:tab/>
      </w:r>
      <w:r>
        <w:fldChar w:fldCharType="begin"/>
      </w:r>
      <w:r>
        <w:instrText xml:space="preserve"> PAGEREF _Toc207619492 \h </w:instrText>
      </w:r>
      <w:r>
        <w:fldChar w:fldCharType="separate"/>
      </w:r>
      <w:r>
        <w:t>2</w:t>
      </w:r>
      <w:r>
        <w:fldChar w:fldCharType="end"/>
      </w:r>
      <w:r>
        <w:fldChar w:fldCharType="end"/>
      </w:r>
    </w:p>
    <w:p>
      <w:pPr>
        <w:pStyle w:val="25"/>
        <w:rPr>
          <w:rFonts w:asciiTheme="minorHAnsi" w:hAnsiTheme="minorHAnsi" w:eastAsiaTheme="minorEastAsia" w:cstheme="minorBidi"/>
          <w:szCs w:val="22"/>
        </w:rPr>
      </w:pPr>
      <w:r>
        <w:fldChar w:fldCharType="begin"/>
      </w:r>
      <w:r>
        <w:instrText xml:space="preserve"> HYPERLINK \l "_Toc207619493" </w:instrText>
      </w:r>
      <w:r>
        <w:fldChar w:fldCharType="separate"/>
      </w:r>
      <w:r>
        <w:rPr>
          <w:rStyle w:val="34"/>
          <w14:scene3d>
            <w14:lightRig w14:rig="threePt" w14:dir="t">
              <w14:rot w14:lat="0" w14:lon="0" w14:rev="0"/>
            </w14:lightRig>
          </w14:scene3d>
        </w:rPr>
        <w:t xml:space="preserve">8.2 </w:t>
      </w:r>
      <w:r>
        <w:rPr>
          <w:rStyle w:val="34"/>
        </w:rPr>
        <w:t xml:space="preserve"> 椎间隙感染或椎管内感染</w:t>
      </w:r>
      <w:r>
        <w:tab/>
      </w:r>
      <w:r>
        <w:fldChar w:fldCharType="begin"/>
      </w:r>
      <w:r>
        <w:instrText xml:space="preserve"> PAGEREF _Toc207619493 \h </w:instrText>
      </w:r>
      <w:r>
        <w:fldChar w:fldCharType="separate"/>
      </w:r>
      <w:r>
        <w:t>2</w:t>
      </w:r>
      <w:r>
        <w:fldChar w:fldCharType="end"/>
      </w:r>
      <w:r>
        <w:fldChar w:fldCharType="end"/>
      </w:r>
    </w:p>
    <w:p>
      <w:pPr>
        <w:pStyle w:val="25"/>
        <w:rPr>
          <w:rFonts w:asciiTheme="minorHAnsi" w:hAnsiTheme="minorHAnsi" w:eastAsiaTheme="minorEastAsia" w:cstheme="minorBidi"/>
          <w:szCs w:val="22"/>
        </w:rPr>
      </w:pPr>
      <w:r>
        <w:fldChar w:fldCharType="begin"/>
      </w:r>
      <w:r>
        <w:instrText xml:space="preserve"> HYPERLINK \l "_Toc207619494" </w:instrText>
      </w:r>
      <w:r>
        <w:fldChar w:fldCharType="separate"/>
      </w:r>
      <w:r>
        <w:rPr>
          <w:rStyle w:val="34"/>
          <w14:scene3d>
            <w14:lightRig w14:rig="threePt" w14:dir="t">
              <w14:rot w14:lat="0" w14:lon="0" w14:rev="0"/>
            </w14:lightRig>
          </w14:scene3d>
        </w:rPr>
        <w:t xml:space="preserve">8.3 </w:t>
      </w:r>
      <w:r>
        <w:rPr>
          <w:rStyle w:val="34"/>
        </w:rPr>
        <w:t xml:space="preserve"> 神经损伤</w:t>
      </w:r>
      <w:r>
        <w:tab/>
      </w:r>
      <w:r>
        <w:fldChar w:fldCharType="begin"/>
      </w:r>
      <w:r>
        <w:instrText xml:space="preserve"> PAGEREF _Toc207619494 \h </w:instrText>
      </w:r>
      <w:r>
        <w:fldChar w:fldCharType="separate"/>
      </w:r>
      <w:r>
        <w:t>2</w:t>
      </w:r>
      <w:r>
        <w:fldChar w:fldCharType="end"/>
      </w:r>
      <w:r>
        <w:fldChar w:fldCharType="end"/>
      </w:r>
    </w:p>
    <w:p>
      <w:pPr>
        <w:pStyle w:val="20"/>
        <w:tabs>
          <w:tab w:val="right" w:leader="dot" w:pos="9344"/>
        </w:tabs>
        <w:rPr>
          <w:rFonts w:asciiTheme="minorHAnsi" w:hAnsiTheme="minorHAnsi" w:eastAsiaTheme="minorEastAsia" w:cstheme="minorBidi"/>
          <w:szCs w:val="22"/>
        </w:rPr>
      </w:pPr>
      <w:r>
        <w:fldChar w:fldCharType="begin"/>
      </w:r>
      <w:r>
        <w:instrText xml:space="preserve"> HYPERLINK \l "_Toc207619495" </w:instrText>
      </w:r>
      <w:r>
        <w:fldChar w:fldCharType="separate"/>
      </w:r>
      <w:r>
        <w:rPr>
          <w:rStyle w:val="34"/>
        </w:rPr>
        <w:t>9  注意事项</w:t>
      </w:r>
      <w:r>
        <w:tab/>
      </w:r>
      <w:r>
        <w:fldChar w:fldCharType="begin"/>
      </w:r>
      <w:r>
        <w:instrText xml:space="preserve"> PAGEREF _Toc207619495 \h </w:instrText>
      </w:r>
      <w:r>
        <w:fldChar w:fldCharType="separate"/>
      </w:r>
      <w:r>
        <w:t>3</w:t>
      </w:r>
      <w:r>
        <w:fldChar w:fldCharType="end"/>
      </w:r>
      <w:r>
        <w:fldChar w:fldCharType="end"/>
      </w:r>
    </w:p>
    <w:p>
      <w:pPr>
        <w:pStyle w:val="20"/>
        <w:tabs>
          <w:tab w:val="right" w:leader="dot" w:pos="9344"/>
        </w:tabs>
        <w:rPr>
          <w:rFonts w:asciiTheme="minorHAnsi" w:hAnsiTheme="minorHAnsi" w:eastAsiaTheme="minorEastAsia" w:cstheme="minorBidi"/>
          <w:szCs w:val="22"/>
        </w:rPr>
      </w:pPr>
      <w:r>
        <w:fldChar w:fldCharType="begin"/>
      </w:r>
      <w:r>
        <w:instrText xml:space="preserve"> HYPERLINK \l "_Toc207619496" </w:instrText>
      </w:r>
      <w:r>
        <w:fldChar w:fldCharType="separate"/>
      </w:r>
      <w:r>
        <w:rPr>
          <w:rStyle w:val="34"/>
        </w:rPr>
        <w:t>参考文献</w:t>
      </w:r>
      <w:r>
        <w:tab/>
      </w:r>
      <w:r>
        <w:fldChar w:fldCharType="begin"/>
      </w:r>
      <w:r>
        <w:instrText xml:space="preserve"> PAGEREF _Toc207619496 \h </w:instrText>
      </w:r>
      <w:r>
        <w:fldChar w:fldCharType="separate"/>
      </w:r>
      <w:r>
        <w:t>4</w:t>
      </w:r>
      <w:r>
        <w:fldChar w:fldCharType="end"/>
      </w:r>
      <w:r>
        <w:fldChar w:fldCharType="end"/>
      </w:r>
    </w:p>
    <w:p>
      <w:pPr>
        <w:pStyle w:val="94"/>
        <w:spacing w:after="360"/>
        <w:sectPr>
          <w:headerReference r:id="rId11" w:type="default"/>
          <w:footerReference r:id="rId13" w:type="default"/>
          <w:headerReference r:id="rId12" w:type="even"/>
          <w:footerReference r:id="rId14" w:type="even"/>
          <w:pgSz w:w="11906" w:h="16838"/>
          <w:pgMar w:top="1928" w:right="1134" w:bottom="1134" w:left="1134" w:header="1418" w:footer="1134" w:gutter="284"/>
          <w:pgNumType w:fmt="upperRoman" w:start="1"/>
          <w:cols w:space="425" w:num="1"/>
          <w:formProt w:val="0"/>
          <w:docGrid w:linePitch="312" w:charSpace="0"/>
        </w:sectPr>
      </w:pPr>
      <w:r>
        <w:fldChar w:fldCharType="end"/>
      </w:r>
    </w:p>
    <w:bookmarkEnd w:id="20"/>
    <w:p>
      <w:pPr>
        <w:pStyle w:val="92"/>
        <w:spacing w:before="900" w:after="360"/>
      </w:pPr>
      <w:bookmarkStart w:id="23" w:name="_Toc207619475"/>
      <w:bookmarkStart w:id="24" w:name="BookMark2"/>
      <w:r>
        <w:rPr>
          <w:rFonts w:hint="eastAsia"/>
          <w:spacing w:val="320"/>
        </w:rPr>
        <w:t>前</w:t>
      </w:r>
      <w:r>
        <w:rPr>
          <w:rFonts w:hint="eastAsia"/>
        </w:rPr>
        <w:t>言</w:t>
      </w:r>
      <w:bookmarkEnd w:id="21"/>
      <w:bookmarkEnd w:id="22"/>
      <w:bookmarkEnd w:id="23"/>
    </w:p>
    <w:p>
      <w:pPr>
        <w:pStyle w:val="59"/>
        <w:ind w:firstLine="420"/>
      </w:pPr>
      <w:r>
        <w:rPr>
          <w:rFonts w:hint="eastAsia"/>
        </w:rPr>
        <w:t>本文件参照GB/T 1.1—2020《标准化工作导则  第1部分：标准化文件的结构和起草规则》的规定起草。</w:t>
      </w:r>
    </w:p>
    <w:p>
      <w:pPr>
        <w:pStyle w:val="59"/>
        <w:ind w:firstLine="420"/>
      </w:pPr>
      <w:r>
        <w:rPr>
          <w:rFonts w:hint="eastAsia"/>
        </w:rPr>
        <w:t>请注意本文件的某些内容可能涉及专利。本文件的发布机构不承担识别专利的责任。</w:t>
      </w:r>
    </w:p>
    <w:p>
      <w:pPr>
        <w:pStyle w:val="59"/>
        <w:ind w:firstLine="420"/>
      </w:pPr>
      <w:r>
        <w:rPr>
          <w:rFonts w:hint="eastAsia"/>
        </w:rPr>
        <w:t>本文件由南宁市第二人民医院提出并宣贯。</w:t>
      </w:r>
    </w:p>
    <w:p>
      <w:pPr>
        <w:pStyle w:val="59"/>
        <w:ind w:firstLine="420"/>
      </w:pPr>
      <w:r>
        <w:rPr>
          <w:rFonts w:hint="eastAsia"/>
        </w:rPr>
        <w:t>本文件由广西标准化协会归口。</w:t>
      </w:r>
    </w:p>
    <w:p>
      <w:pPr>
        <w:pStyle w:val="59"/>
        <w:ind w:firstLine="420"/>
      </w:pPr>
      <w:r>
        <w:rPr>
          <w:rFonts w:hint="eastAsia"/>
        </w:rPr>
        <w:t>本文件起草单位：南宁市第二人民医院、中山大学附属第一医院广西医院、广西医科大学第一附属医院、广西医科大学第二附属医院、南宁市第一人民医院、桂林医学院附属医院、广西壮族自治区南溪山医院、玉林市第一人民医院、柳州市中医医院</w:t>
      </w:r>
      <w:bookmarkStart w:id="120" w:name="_GoBack"/>
      <w:bookmarkEnd w:id="120"/>
      <w:r>
        <w:rPr>
          <w:rFonts w:hint="eastAsia"/>
        </w:rPr>
        <w:t>。</w:t>
      </w:r>
    </w:p>
    <w:p>
      <w:pPr>
        <w:pStyle w:val="59"/>
        <w:ind w:firstLine="420"/>
      </w:pPr>
      <w:r>
        <w:rPr>
          <w:rFonts w:hint="eastAsia"/>
        </w:rPr>
        <w:t>本文件主要起草人：刘剑伟、夏文豪、顾容赫、贺茂林、陈远明、胡峰、戴海、杨晗、沈翀、李亮、陆禹严、王润生、肖鹏、梁宇、徐攀峰、周忠贤、黄炳菘、黄家志、蓝英、汪莉、严凤娇、陈露林、吕培镇、李艺钊。</w:t>
      </w:r>
    </w:p>
    <w:p>
      <w:pPr>
        <w:pStyle w:val="59"/>
        <w:ind w:firstLine="420"/>
      </w:pPr>
    </w:p>
    <w:p>
      <w:pPr>
        <w:pStyle w:val="59"/>
        <w:ind w:firstLine="420"/>
        <w:sectPr>
          <w:headerReference r:id="rId15" w:type="default"/>
          <w:footerReference r:id="rId17" w:type="default"/>
          <w:headerReference r:id="rId16" w:type="even"/>
          <w:footerReference r:id="rId18" w:type="even"/>
          <w:pgSz w:w="11906" w:h="16838"/>
          <w:pgMar w:top="1928" w:right="1134" w:bottom="1134" w:left="1134" w:header="1418" w:footer="1134" w:gutter="284"/>
          <w:pgNumType w:fmt="upperRoman"/>
          <w:cols w:space="425" w:num="1"/>
          <w:formProt w:val="0"/>
          <w:docGrid w:linePitch="312" w:charSpace="0"/>
        </w:sectPr>
      </w:pPr>
    </w:p>
    <w:bookmarkEnd w:id="24"/>
    <w:p>
      <w:pPr>
        <w:spacing w:line="20" w:lineRule="exact"/>
        <w:jc w:val="center"/>
        <w:rPr>
          <w:rFonts w:ascii="黑体" w:hAnsi="黑体" w:eastAsia="黑体"/>
          <w:sz w:val="32"/>
          <w:szCs w:val="32"/>
        </w:rPr>
      </w:pPr>
      <w:bookmarkStart w:id="25" w:name="BookMark4"/>
    </w:p>
    <w:p>
      <w:pPr>
        <w:spacing w:line="20" w:lineRule="exact"/>
        <w:jc w:val="center"/>
        <w:rPr>
          <w:rFonts w:ascii="黑体" w:hAnsi="黑体" w:eastAsia="黑体"/>
          <w:sz w:val="32"/>
          <w:szCs w:val="32"/>
        </w:rPr>
      </w:pPr>
    </w:p>
    <w:sdt>
      <w:sdtPr>
        <w:tag w:val="NEW_STAND_NAME"/>
        <w:id w:val="595910757"/>
        <w:lock w:val="sdtLocked"/>
        <w:placeholder>
          <w:docPart w:val="93045274BD8D4EAC8C24216FE6875FB8"/>
        </w:placeholder>
      </w:sdtPr>
      <w:sdtContent>
        <w:p>
          <w:pPr>
            <w:pStyle w:val="180"/>
            <w:spacing w:before="240" w:beforeLines="100" w:after="528" w:afterLines="220"/>
          </w:pPr>
          <w:bookmarkStart w:id="26" w:name="NEW_STAND_NAME"/>
          <w:r>
            <w:t>G臂引导下射频消融治疗椎间盘突出症技术操作规范</w:t>
          </w:r>
        </w:p>
      </w:sdtContent>
    </w:sdt>
    <w:bookmarkEnd w:id="26"/>
    <w:p>
      <w:pPr>
        <w:pStyle w:val="107"/>
        <w:spacing w:before="240" w:after="240"/>
      </w:pPr>
      <w:bookmarkStart w:id="27" w:name="_Toc26986530"/>
      <w:bookmarkStart w:id="28" w:name="_Toc17233325"/>
      <w:bookmarkStart w:id="29" w:name="_Toc26718930"/>
      <w:bookmarkStart w:id="30" w:name="_Toc26648465"/>
      <w:bookmarkStart w:id="31" w:name="_Toc24884211"/>
      <w:bookmarkStart w:id="32" w:name="_Toc207449128"/>
      <w:bookmarkStart w:id="33" w:name="_Toc207184545"/>
      <w:bookmarkStart w:id="34" w:name="_Toc97192964"/>
      <w:bookmarkStart w:id="35" w:name="_Toc207619476"/>
      <w:bookmarkStart w:id="36" w:name="_Toc24884218"/>
      <w:bookmarkStart w:id="37" w:name="_Toc26986771"/>
      <w:bookmarkStart w:id="38" w:name="_Toc17233333"/>
      <w:r>
        <w:rPr>
          <w:rFonts w:hint="eastAsia"/>
        </w:rPr>
        <w:t>范围</w:t>
      </w:r>
      <w:bookmarkEnd w:id="27"/>
      <w:bookmarkEnd w:id="28"/>
      <w:bookmarkEnd w:id="29"/>
      <w:bookmarkEnd w:id="30"/>
      <w:bookmarkEnd w:id="31"/>
      <w:bookmarkEnd w:id="32"/>
      <w:bookmarkEnd w:id="33"/>
      <w:bookmarkEnd w:id="34"/>
      <w:bookmarkEnd w:id="35"/>
      <w:bookmarkEnd w:id="36"/>
      <w:bookmarkEnd w:id="37"/>
      <w:bookmarkEnd w:id="38"/>
    </w:p>
    <w:p>
      <w:pPr>
        <w:pStyle w:val="59"/>
        <w:ind w:firstLine="420"/>
      </w:pPr>
      <w:bookmarkStart w:id="39" w:name="_Toc17233334"/>
      <w:bookmarkStart w:id="40" w:name="_Toc24884219"/>
      <w:bookmarkStart w:id="41" w:name="_Toc24884212"/>
      <w:bookmarkStart w:id="42" w:name="_Toc17233326"/>
      <w:bookmarkStart w:id="43" w:name="_Toc26648466"/>
      <w:r>
        <w:rPr>
          <w:rFonts w:hint="eastAsia"/>
        </w:rPr>
        <w:t>本文件规定了G臂引导下射频消融治疗椎间盘突出症技术操作的评估、操作前准备、操作方法、并发症处理、注意事项的要求。</w:t>
      </w:r>
    </w:p>
    <w:p>
      <w:pPr>
        <w:pStyle w:val="59"/>
        <w:ind w:firstLine="420"/>
      </w:pPr>
      <w:r>
        <w:rPr>
          <w:rFonts w:hint="eastAsia"/>
        </w:rPr>
        <w:t>本文件适用于G臂引导下射频消融治疗椎间盘突出症技术操作。</w:t>
      </w:r>
    </w:p>
    <w:p>
      <w:pPr>
        <w:pStyle w:val="107"/>
        <w:spacing w:before="240" w:after="240"/>
      </w:pPr>
      <w:bookmarkStart w:id="44" w:name="_Toc207449129"/>
      <w:bookmarkStart w:id="45" w:name="_Toc26986531"/>
      <w:bookmarkStart w:id="46" w:name="_Toc26986772"/>
      <w:bookmarkStart w:id="47" w:name="_Toc97192965"/>
      <w:bookmarkStart w:id="48" w:name="_Toc207619477"/>
      <w:bookmarkStart w:id="49" w:name="_Toc207184546"/>
      <w:bookmarkStart w:id="50" w:name="_Toc26718931"/>
      <w:r>
        <w:rPr>
          <w:rFonts w:hint="eastAsia"/>
        </w:rPr>
        <w:t>规范性引用文件</w:t>
      </w:r>
      <w:bookmarkEnd w:id="39"/>
      <w:bookmarkEnd w:id="40"/>
      <w:bookmarkEnd w:id="41"/>
      <w:bookmarkEnd w:id="42"/>
      <w:bookmarkEnd w:id="43"/>
      <w:bookmarkEnd w:id="44"/>
      <w:bookmarkEnd w:id="45"/>
      <w:bookmarkEnd w:id="46"/>
      <w:bookmarkEnd w:id="47"/>
      <w:bookmarkEnd w:id="48"/>
      <w:bookmarkEnd w:id="49"/>
      <w:bookmarkEnd w:id="50"/>
      <w:r>
        <w:rPr>
          <w:rFonts w:hint="eastAsia"/>
        </w:rPr>
        <w:t xml:space="preserve">                                                         </w:t>
      </w:r>
    </w:p>
    <w:sdt>
      <w:sdtPr>
        <w:rPr>
          <w:rFonts w:hint="eastAsia"/>
        </w:rPr>
        <w:id w:val="715848253"/>
        <w:placeholder>
          <w:docPart w:val="32485A83C1A94C55983C055C9C63BB5B"/>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hint="eastAsia"/>
        </w:rPr>
      </w:sdtEndPr>
      <w:sdtContent>
        <w:p>
          <w:pPr>
            <w:pStyle w:val="59"/>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pPr>
        <w:pStyle w:val="59"/>
        <w:ind w:firstLine="420"/>
      </w:pPr>
      <w:r>
        <w:rPr>
          <w:rFonts w:hint="eastAsia"/>
        </w:rPr>
        <w:t>GB 50333 医院洁净手术部建筑技术规范</w:t>
      </w:r>
    </w:p>
    <w:p>
      <w:pPr>
        <w:pStyle w:val="59"/>
        <w:ind w:firstLine="420"/>
      </w:pPr>
      <w:r>
        <w:rPr>
          <w:rFonts w:hint="eastAsia"/>
        </w:rPr>
        <w:t>WS/T 313 医务人员手卫生规范</w:t>
      </w:r>
    </w:p>
    <w:p>
      <w:pPr>
        <w:pStyle w:val="107"/>
        <w:spacing w:before="240" w:after="240"/>
      </w:pPr>
      <w:bookmarkStart w:id="51" w:name="_Toc97192966"/>
      <w:bookmarkStart w:id="52" w:name="_Toc207449130"/>
      <w:bookmarkStart w:id="53" w:name="_Toc207619478"/>
      <w:bookmarkStart w:id="54" w:name="_Toc207184547"/>
      <w:r>
        <w:rPr>
          <w:rFonts w:hint="eastAsia"/>
          <w:szCs w:val="21"/>
        </w:rPr>
        <w:t>术语和定义</w:t>
      </w:r>
      <w:bookmarkEnd w:id="51"/>
      <w:bookmarkEnd w:id="52"/>
      <w:bookmarkEnd w:id="53"/>
      <w:bookmarkEnd w:id="54"/>
    </w:p>
    <w:sdt>
      <w:sdtPr>
        <w:id w:val="-1909835108"/>
        <w:placeholder>
          <w:docPart w:val="9FA119258490435189C7D190FEA7FCBA"/>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pPr>
            <w:pStyle w:val="59"/>
            <w:ind w:firstLine="420"/>
          </w:pPr>
          <w:bookmarkStart w:id="55" w:name="_Toc26986532"/>
          <w:bookmarkEnd w:id="55"/>
          <w:r>
            <w:t>本文件没有需要界定的术语和定义。</w:t>
          </w:r>
        </w:p>
      </w:sdtContent>
    </w:sdt>
    <w:p>
      <w:pPr>
        <w:pStyle w:val="107"/>
        <w:spacing w:before="240" w:after="240"/>
      </w:pPr>
      <w:bookmarkStart w:id="56" w:name="_Toc207619479"/>
      <w:bookmarkStart w:id="57" w:name="_Toc207184548"/>
      <w:bookmarkStart w:id="58" w:name="_Toc207449131"/>
      <w:r>
        <w:rPr>
          <w:rFonts w:hint="eastAsia"/>
        </w:rPr>
        <w:t>缩略语</w:t>
      </w:r>
      <w:bookmarkEnd w:id="56"/>
    </w:p>
    <w:p>
      <w:pPr>
        <w:pStyle w:val="59"/>
        <w:ind w:firstLine="420"/>
      </w:pPr>
      <w:r>
        <w:rPr>
          <w:rFonts w:hint="eastAsia"/>
        </w:rPr>
        <w:t>下列缩略语适用于本文件。</w:t>
      </w:r>
    </w:p>
    <w:p>
      <w:pPr>
        <w:pStyle w:val="59"/>
        <w:ind w:firstLine="420"/>
      </w:pPr>
      <w:bookmarkStart w:id="59" w:name="OLE_LINK1"/>
      <w:r>
        <w:rPr>
          <w:rFonts w:hint="eastAsia"/>
        </w:rPr>
        <w:t>CT</w:t>
      </w:r>
      <w:bookmarkEnd w:id="59"/>
      <w:r>
        <w:rPr>
          <w:rFonts w:hint="eastAsia"/>
        </w:rPr>
        <w:t>：</w:t>
      </w:r>
      <w:r>
        <w:t>计算机断层扫描</w:t>
      </w:r>
      <w:r>
        <w:rPr>
          <w:rFonts w:hint="eastAsia"/>
        </w:rPr>
        <w:t>（</w:t>
      </w:r>
      <w:r>
        <w:t>Computed Tomography</w:t>
      </w:r>
      <w:r>
        <w:rPr>
          <w:rFonts w:hint="eastAsia"/>
        </w:rPr>
        <w:t>）</w:t>
      </w:r>
    </w:p>
    <w:p>
      <w:pPr>
        <w:pStyle w:val="59"/>
        <w:ind w:firstLine="420"/>
      </w:pPr>
      <w:bookmarkStart w:id="60" w:name="OLE_LINK3"/>
      <w:bookmarkStart w:id="61" w:name="OLE_LINK2"/>
      <w:r>
        <w:rPr>
          <w:rFonts w:hint="eastAsia"/>
        </w:rPr>
        <w:t>MRI</w:t>
      </w:r>
      <w:bookmarkEnd w:id="60"/>
      <w:bookmarkEnd w:id="61"/>
      <w:r>
        <w:rPr>
          <w:rFonts w:hint="eastAsia"/>
        </w:rPr>
        <w:t>：磁共振成像（</w:t>
      </w:r>
      <w:r>
        <w:t>Magnetic Resonance Imaging</w:t>
      </w:r>
      <w:r>
        <w:rPr>
          <w:rFonts w:hint="eastAsia"/>
        </w:rPr>
        <w:t>）</w:t>
      </w:r>
    </w:p>
    <w:p>
      <w:pPr>
        <w:pStyle w:val="107"/>
        <w:spacing w:before="240" w:after="240"/>
      </w:pPr>
      <w:bookmarkStart w:id="62" w:name="_Toc207619480"/>
      <w:r>
        <w:rPr>
          <w:rFonts w:hint="eastAsia"/>
        </w:rPr>
        <w:t>评估</w:t>
      </w:r>
      <w:bookmarkEnd w:id="57"/>
      <w:bookmarkEnd w:id="58"/>
      <w:bookmarkEnd w:id="62"/>
    </w:p>
    <w:p>
      <w:pPr>
        <w:pStyle w:val="165"/>
      </w:pPr>
      <w:bookmarkStart w:id="63" w:name="_Toc207184549"/>
      <w:r>
        <w:rPr>
          <w:rFonts w:hint="eastAsia"/>
        </w:rPr>
        <w:t>评估患者以下适应症</w:t>
      </w:r>
      <w:bookmarkEnd w:id="63"/>
      <w:r>
        <w:rPr>
          <w:rFonts w:hint="eastAsia"/>
        </w:rPr>
        <w:t>情况：</w:t>
      </w:r>
    </w:p>
    <w:p>
      <w:pPr>
        <w:pStyle w:val="135"/>
      </w:pPr>
      <w:r>
        <w:rPr>
          <w:rFonts w:hint="eastAsia"/>
        </w:rPr>
        <w:t>椎间盘突出引起的疼痛等症状；</w:t>
      </w:r>
    </w:p>
    <w:p>
      <w:pPr>
        <w:pStyle w:val="135"/>
      </w:pPr>
      <w:r>
        <w:rPr>
          <w:rFonts w:hint="eastAsia"/>
        </w:rPr>
        <w:t>有客观证据显示椎间盘突出是疼痛的原因，包括临床表现、X-ray、MRI、CT、椎间盘造影或选择性脊神经根阻滞术；</w:t>
      </w:r>
    </w:p>
    <w:p>
      <w:pPr>
        <w:pStyle w:val="135"/>
      </w:pPr>
      <w:r>
        <w:rPr>
          <w:rFonts w:hint="eastAsia"/>
        </w:rPr>
        <w:t>经其他保守治疗（如药物疗法、物理疗法或硬膜外腔注射等疗法），效果不佳者。</w:t>
      </w:r>
    </w:p>
    <w:p>
      <w:pPr>
        <w:pStyle w:val="165"/>
      </w:pPr>
      <w:r>
        <w:rPr>
          <w:rFonts w:hint="eastAsia"/>
        </w:rPr>
        <w:t>评估患者符合以下禁忌症情况：</w:t>
      </w:r>
    </w:p>
    <w:p>
      <w:pPr>
        <w:pStyle w:val="135"/>
      </w:pPr>
      <w:r>
        <w:rPr>
          <w:rFonts w:hint="eastAsia"/>
        </w:rPr>
        <w:t>脊柱感染、骨折和肿瘤者；</w:t>
      </w:r>
    </w:p>
    <w:p>
      <w:pPr>
        <w:pStyle w:val="135"/>
      </w:pPr>
      <w:r>
        <w:rPr>
          <w:rFonts w:hint="eastAsia"/>
        </w:rPr>
        <w:t>未经保守治疗的患者（相对的）；</w:t>
      </w:r>
    </w:p>
    <w:p>
      <w:pPr>
        <w:pStyle w:val="135"/>
      </w:pPr>
      <w:r>
        <w:rPr>
          <w:rFonts w:hint="eastAsia"/>
        </w:rPr>
        <w:t>游离的椎间盘脱出者；</w:t>
      </w:r>
    </w:p>
    <w:p>
      <w:pPr>
        <w:pStyle w:val="135"/>
      </w:pPr>
      <w:r>
        <w:rPr>
          <w:rFonts w:hint="eastAsia"/>
        </w:rPr>
        <w:t>凝血功能异常者；</w:t>
      </w:r>
    </w:p>
    <w:p>
      <w:pPr>
        <w:pStyle w:val="135"/>
      </w:pPr>
      <w:r>
        <w:rPr>
          <w:rFonts w:hint="eastAsia"/>
        </w:rPr>
        <w:t>严重骨性椎管狭窄者；</w:t>
      </w:r>
    </w:p>
    <w:p>
      <w:pPr>
        <w:pStyle w:val="135"/>
      </w:pPr>
      <w:r>
        <w:rPr>
          <w:rFonts w:hint="eastAsia"/>
        </w:rPr>
        <w:t>有精神异常者，</w:t>
      </w:r>
      <w:bookmarkStart w:id="64" w:name="OLE_LINK4"/>
      <w:bookmarkStart w:id="65" w:name="OLE_LINK5"/>
      <w:r>
        <w:rPr>
          <w:rFonts w:hint="eastAsia"/>
        </w:rPr>
        <w:t>交流障碍者</w:t>
      </w:r>
      <w:bookmarkEnd w:id="64"/>
      <w:bookmarkEnd w:id="65"/>
      <w:r>
        <w:rPr>
          <w:rFonts w:hint="eastAsia"/>
        </w:rPr>
        <w:t>。</w:t>
      </w:r>
    </w:p>
    <w:p>
      <w:pPr>
        <w:pStyle w:val="107"/>
        <w:spacing w:before="240" w:after="240"/>
      </w:pPr>
      <w:bookmarkStart w:id="66" w:name="_Toc207619481"/>
      <w:bookmarkStart w:id="67" w:name="_Toc207184551"/>
      <w:bookmarkStart w:id="68" w:name="_Toc207449133"/>
      <w:r>
        <w:rPr>
          <w:rFonts w:hint="eastAsia"/>
        </w:rPr>
        <w:t>操作前准备</w:t>
      </w:r>
      <w:bookmarkEnd w:id="66"/>
      <w:bookmarkEnd w:id="67"/>
      <w:bookmarkEnd w:id="68"/>
    </w:p>
    <w:p>
      <w:pPr>
        <w:pStyle w:val="108"/>
        <w:spacing w:before="120" w:after="120"/>
      </w:pPr>
      <w:bookmarkStart w:id="69" w:name="_Toc207619482"/>
      <w:bookmarkStart w:id="70" w:name="_Toc207449134"/>
      <w:bookmarkStart w:id="71" w:name="_Toc207184552"/>
      <w:r>
        <w:rPr>
          <w:rFonts w:hint="eastAsia"/>
        </w:rPr>
        <w:t>环境准备</w:t>
      </w:r>
      <w:bookmarkEnd w:id="69"/>
      <w:bookmarkEnd w:id="70"/>
      <w:bookmarkEnd w:id="71"/>
    </w:p>
    <w:p>
      <w:pPr>
        <w:pStyle w:val="59"/>
        <w:ind w:firstLine="420"/>
      </w:pPr>
      <w:r>
        <w:rPr>
          <w:rFonts w:hint="eastAsia"/>
        </w:rPr>
        <w:t>手术环境按GB 50333进行准备。</w:t>
      </w:r>
    </w:p>
    <w:p>
      <w:pPr>
        <w:pStyle w:val="108"/>
        <w:spacing w:before="120" w:after="120"/>
      </w:pPr>
      <w:bookmarkStart w:id="72" w:name="_Toc207449135"/>
      <w:bookmarkStart w:id="73" w:name="_Toc207184553"/>
      <w:bookmarkStart w:id="74" w:name="_Toc207619483"/>
      <w:r>
        <w:rPr>
          <w:rFonts w:hint="eastAsia"/>
        </w:rPr>
        <w:t>用物准备</w:t>
      </w:r>
      <w:bookmarkEnd w:id="72"/>
      <w:bookmarkEnd w:id="73"/>
      <w:bookmarkEnd w:id="74"/>
    </w:p>
    <w:p>
      <w:pPr>
        <w:pStyle w:val="59"/>
        <w:ind w:firstLine="420"/>
      </w:pPr>
      <w:r>
        <w:rPr>
          <w:rFonts w:hint="eastAsia"/>
        </w:rPr>
        <w:t>G臂、射频仪、穿刺针、医用臭氧发生器（浓度40μg/mL</w:t>
      </w:r>
      <w:r>
        <w:rPr>
          <w:rFonts w:hint="eastAsia" w:hAnsi="宋体"/>
        </w:rPr>
        <w:t>～</w:t>
      </w:r>
      <w:r>
        <w:rPr>
          <w:rFonts w:hint="eastAsia"/>
        </w:rPr>
        <w:t>60μg/mL）、50</w:t>
      </w:r>
      <w:r>
        <w:rPr>
          <w:rFonts w:hint="eastAsia"/>
          <w:vertAlign w:val="subscript"/>
        </w:rPr>
        <w:t xml:space="preserve"> </w:t>
      </w:r>
      <w:r>
        <w:rPr>
          <w:rFonts w:hint="eastAsia"/>
        </w:rPr>
        <w:t>mL注射器、</w:t>
      </w:r>
      <w:r>
        <w:t>1</w:t>
      </w:r>
      <w:r>
        <w:rPr>
          <w:rFonts w:hint="eastAsia"/>
        </w:rPr>
        <w:t>％盐酸利多卡因、0.9％</w:t>
      </w:r>
      <w:r>
        <w:rPr>
          <w:rStyle w:val="35"/>
          <w:rFonts w:hint="eastAsia" w:ascii="Calibri" w:hAnsi="Calibri"/>
          <w:kern w:val="2"/>
        </w:rPr>
        <w:t>生理盐水</w:t>
      </w:r>
      <w:r>
        <w:rPr>
          <w:rFonts w:hint="eastAsia"/>
        </w:rPr>
        <w:t>、复方倍他米松、痘苗病毒致炎兔皮提取物注射液、碘伏、无菌干纱布、透气胶布。</w:t>
      </w:r>
    </w:p>
    <w:p>
      <w:pPr>
        <w:pStyle w:val="108"/>
        <w:spacing w:before="120" w:after="120"/>
      </w:pPr>
      <w:bookmarkStart w:id="75" w:name="_Toc207184554"/>
      <w:bookmarkStart w:id="76" w:name="_Toc207619484"/>
      <w:bookmarkStart w:id="77" w:name="_Toc207449136"/>
      <w:r>
        <w:rPr>
          <w:rFonts w:hint="eastAsia"/>
        </w:rPr>
        <w:t>患者准备</w:t>
      </w:r>
      <w:bookmarkEnd w:id="75"/>
      <w:bookmarkEnd w:id="76"/>
      <w:bookmarkEnd w:id="77"/>
    </w:p>
    <w:p>
      <w:pPr>
        <w:pStyle w:val="59"/>
        <w:ind w:firstLine="420"/>
      </w:pPr>
      <w:r>
        <w:rPr>
          <w:rFonts w:hint="eastAsia"/>
        </w:rPr>
        <w:t>签署手术知情同意书，局部麻醉术前无需禁饮禁食。</w:t>
      </w:r>
    </w:p>
    <w:p>
      <w:pPr>
        <w:pStyle w:val="108"/>
        <w:spacing w:before="120" w:after="120"/>
      </w:pPr>
      <w:bookmarkStart w:id="78" w:name="_Toc207619485"/>
      <w:bookmarkStart w:id="79" w:name="_Toc207449137"/>
      <w:bookmarkStart w:id="80" w:name="_Toc207184555"/>
      <w:r>
        <w:rPr>
          <w:rFonts w:hint="eastAsia"/>
        </w:rPr>
        <w:t>操作者准备</w:t>
      </w:r>
      <w:bookmarkEnd w:id="78"/>
      <w:bookmarkEnd w:id="79"/>
      <w:bookmarkEnd w:id="80"/>
    </w:p>
    <w:p>
      <w:pPr>
        <w:pStyle w:val="168"/>
      </w:pPr>
      <w:r>
        <w:rPr>
          <w:rFonts w:hint="eastAsia"/>
        </w:rPr>
        <w:t>询问患者病史、症状，核对患者影像资料（MRI/CT），确认责任椎间盘。</w:t>
      </w:r>
    </w:p>
    <w:p>
      <w:pPr>
        <w:pStyle w:val="168"/>
      </w:pPr>
      <w:r>
        <w:rPr>
          <w:rFonts w:hint="eastAsia"/>
        </w:rPr>
        <w:t>评估患者是否符合手术适应症，排除禁忌症。</w:t>
      </w:r>
    </w:p>
    <w:p>
      <w:pPr>
        <w:pStyle w:val="168"/>
      </w:pPr>
      <w:r>
        <w:rPr>
          <w:rFonts w:hint="eastAsia"/>
        </w:rPr>
        <w:t>操作者及器械护士按WS/T 313完成手消毒。</w:t>
      </w:r>
    </w:p>
    <w:p>
      <w:pPr>
        <w:pStyle w:val="168"/>
      </w:pPr>
      <w:r>
        <w:rPr>
          <w:rFonts w:hint="eastAsia"/>
        </w:rPr>
        <w:t>患者入室后由操作者、麻醉医师、巡回护士完成术前三方核查。</w:t>
      </w:r>
    </w:p>
    <w:p>
      <w:pPr>
        <w:pStyle w:val="107"/>
        <w:spacing w:before="240" w:after="240"/>
      </w:pPr>
      <w:bookmarkStart w:id="81" w:name="_Toc207184556"/>
      <w:bookmarkStart w:id="82" w:name="_Toc207449138"/>
      <w:bookmarkStart w:id="83" w:name="_Toc207619486"/>
      <w:r>
        <w:rPr>
          <w:rFonts w:hint="eastAsia"/>
        </w:rPr>
        <w:t>操作方法</w:t>
      </w:r>
      <w:bookmarkEnd w:id="81"/>
      <w:bookmarkEnd w:id="82"/>
      <w:bookmarkEnd w:id="83"/>
    </w:p>
    <w:p>
      <w:pPr>
        <w:pStyle w:val="108"/>
        <w:spacing w:before="120" w:after="120"/>
      </w:pPr>
      <w:bookmarkStart w:id="84" w:name="_Toc207619487"/>
      <w:bookmarkStart w:id="85" w:name="_Toc207184557"/>
      <w:bookmarkStart w:id="86" w:name="_Toc207449139"/>
      <w:r>
        <w:rPr>
          <w:rFonts w:hint="eastAsia"/>
        </w:rPr>
        <w:t>固定体位</w:t>
      </w:r>
      <w:bookmarkEnd w:id="84"/>
      <w:bookmarkEnd w:id="85"/>
      <w:bookmarkEnd w:id="86"/>
    </w:p>
    <w:p>
      <w:pPr>
        <w:pStyle w:val="59"/>
        <w:ind w:firstLine="420"/>
      </w:pPr>
      <w:r>
        <w:rPr>
          <w:rFonts w:hint="eastAsia"/>
        </w:rPr>
        <w:t>指导患者取俯卧位，宜通过手术床或体位垫加大腰椎的屈曲。</w:t>
      </w:r>
    </w:p>
    <w:p>
      <w:pPr>
        <w:pStyle w:val="108"/>
        <w:spacing w:before="120" w:after="120"/>
      </w:pPr>
      <w:bookmarkStart w:id="87" w:name="_Toc207184558"/>
      <w:bookmarkStart w:id="88" w:name="_Toc207449140"/>
      <w:bookmarkStart w:id="89" w:name="_Toc207619488"/>
      <w:r>
        <w:rPr>
          <w:rFonts w:hint="eastAsia"/>
        </w:rPr>
        <w:t>穿刺位置</w:t>
      </w:r>
      <w:bookmarkEnd w:id="87"/>
      <w:r>
        <w:rPr>
          <w:rFonts w:hint="eastAsia"/>
        </w:rPr>
        <w:t>定位</w:t>
      </w:r>
      <w:bookmarkEnd w:id="88"/>
      <w:bookmarkEnd w:id="89"/>
    </w:p>
    <w:p>
      <w:pPr>
        <w:pStyle w:val="168"/>
      </w:pPr>
      <w:r>
        <w:rPr>
          <w:rFonts w:hint="eastAsia"/>
        </w:rPr>
        <w:t>在G臂透视下定位并画线：先画出腰椎棘突的连线即后正中线，再画出患侧髂嵴上缘的弧线，通过术前或术中透视画出突出椎间盘的椎间隙线。通过旁开距离和头倾角度画出切口线。</w:t>
      </w:r>
    </w:p>
    <w:p>
      <w:pPr>
        <w:pStyle w:val="168"/>
      </w:pPr>
      <w:r>
        <w:rPr>
          <w:rFonts w:hint="eastAsia"/>
        </w:rPr>
        <w:t>旁开距离：腰1/2、腰2/3宜为7</w:t>
      </w:r>
      <w:r>
        <w:rPr>
          <w:rFonts w:hint="eastAsia"/>
          <w:vertAlign w:val="subscript"/>
        </w:rPr>
        <w:t xml:space="preserve"> </w:t>
      </w:r>
      <w:r>
        <w:rPr>
          <w:rFonts w:hint="eastAsia"/>
        </w:rPr>
        <w:t>cm～8</w:t>
      </w:r>
      <w:r>
        <w:rPr>
          <w:rFonts w:hint="eastAsia"/>
          <w:vertAlign w:val="subscript"/>
        </w:rPr>
        <w:t xml:space="preserve"> </w:t>
      </w:r>
      <w:r>
        <w:rPr>
          <w:rFonts w:hint="eastAsia"/>
        </w:rPr>
        <w:t>cm、 腰3/4宜为8</w:t>
      </w:r>
      <w:r>
        <w:rPr>
          <w:rFonts w:hint="eastAsia"/>
          <w:vertAlign w:val="superscript"/>
        </w:rPr>
        <w:t xml:space="preserve"> </w:t>
      </w:r>
      <w:r>
        <w:rPr>
          <w:rFonts w:hint="eastAsia"/>
        </w:rPr>
        <w:t>cm～10</w:t>
      </w:r>
      <w:r>
        <w:rPr>
          <w:rFonts w:hint="eastAsia"/>
          <w:vertAlign w:val="superscript"/>
        </w:rPr>
        <w:t xml:space="preserve"> </w:t>
      </w:r>
      <w:r>
        <w:rPr>
          <w:rFonts w:hint="eastAsia"/>
        </w:rPr>
        <w:t>cm；腰4/5宜为7</w:t>
      </w:r>
      <w:r>
        <w:rPr>
          <w:rFonts w:hint="eastAsia"/>
          <w:vertAlign w:val="superscript"/>
        </w:rPr>
        <w:t xml:space="preserve"> </w:t>
      </w:r>
      <w:r>
        <w:rPr>
          <w:rFonts w:hint="eastAsia"/>
        </w:rPr>
        <w:t>cm～10</w:t>
      </w:r>
      <w:r>
        <w:rPr>
          <w:rFonts w:hint="eastAsia"/>
          <w:vertAlign w:val="superscript"/>
        </w:rPr>
        <w:t xml:space="preserve"> </w:t>
      </w:r>
      <w:r>
        <w:rPr>
          <w:rFonts w:hint="eastAsia"/>
        </w:rPr>
        <w:t>cm；腰5/骶1宜为7</w:t>
      </w:r>
      <w:r>
        <w:rPr>
          <w:rFonts w:hint="eastAsia"/>
          <w:vertAlign w:val="subscript"/>
        </w:rPr>
        <w:t xml:space="preserve"> </w:t>
      </w:r>
      <w:r>
        <w:rPr>
          <w:rFonts w:hint="eastAsia"/>
        </w:rPr>
        <w:t>cm～10</w:t>
      </w:r>
      <w:r>
        <w:rPr>
          <w:rFonts w:hint="eastAsia"/>
          <w:vertAlign w:val="subscript"/>
        </w:rPr>
        <w:t xml:space="preserve"> </w:t>
      </w:r>
      <w:r>
        <w:rPr>
          <w:rFonts w:hint="eastAsia"/>
        </w:rPr>
        <w:t>cm。</w:t>
      </w:r>
    </w:p>
    <w:p>
      <w:pPr>
        <w:pStyle w:val="168"/>
      </w:pPr>
      <w:r>
        <w:rPr>
          <w:rFonts w:hint="eastAsia"/>
        </w:rPr>
        <w:t>与皮肤呈25°～45°方向进针，头倾角度：腰4/5为10°～30°</w:t>
      </w:r>
      <w:bookmarkStart w:id="90" w:name="_Hlk206606414"/>
      <w:r>
        <w:rPr>
          <w:rFonts w:hint="eastAsia"/>
        </w:rPr>
        <w:t>，腰5/骶1为30°</w:t>
      </w:r>
      <w:bookmarkEnd w:id="90"/>
      <w:r>
        <w:rPr>
          <w:rFonts w:hint="eastAsia"/>
        </w:rPr>
        <w:t>～50°。</w:t>
      </w:r>
    </w:p>
    <w:p>
      <w:pPr>
        <w:pStyle w:val="182"/>
        <w:rPr>
          <w:rFonts w:hAnsi="宋体"/>
          <w:kern w:val="2"/>
          <w:szCs w:val="21"/>
        </w:rPr>
      </w:pPr>
      <w:r>
        <w:rPr>
          <w:rFonts w:hint="eastAsia"/>
        </w:rPr>
        <w:t>腰4-骶1及其以上的节段不需要头倾角度，平椎间隙穿刺即可</w:t>
      </w:r>
      <w:r>
        <w:rPr>
          <w:rFonts w:hint="eastAsia" w:hAnsi="宋体"/>
          <w:kern w:val="2"/>
          <w:szCs w:val="21"/>
        </w:rPr>
        <w:t>。</w:t>
      </w:r>
    </w:p>
    <w:p>
      <w:pPr>
        <w:pStyle w:val="108"/>
        <w:spacing w:before="120" w:after="120"/>
      </w:pPr>
      <w:bookmarkStart w:id="91" w:name="_Toc207184559"/>
      <w:bookmarkStart w:id="92" w:name="_Toc207619489"/>
      <w:bookmarkStart w:id="93" w:name="_Toc207449141"/>
      <w:r>
        <w:rPr>
          <w:rFonts w:hint="eastAsia"/>
        </w:rPr>
        <w:t>穿刺与麻醉</w:t>
      </w:r>
      <w:bookmarkEnd w:id="91"/>
      <w:bookmarkEnd w:id="92"/>
      <w:bookmarkEnd w:id="93"/>
    </w:p>
    <w:p>
      <w:pPr>
        <w:pStyle w:val="168"/>
      </w:pPr>
      <w:r>
        <w:rPr>
          <w:rFonts w:hint="eastAsia"/>
        </w:rPr>
        <w:t>对穿刺部位进行碘伏消毒，铺消毒单，使用5</w:t>
      </w:r>
      <w:r>
        <w:rPr>
          <w:rFonts w:hint="eastAsia"/>
          <w:vertAlign w:val="superscript"/>
        </w:rPr>
        <w:t xml:space="preserve"> </w:t>
      </w:r>
      <w:r>
        <w:rPr>
          <w:rFonts w:hint="eastAsia"/>
        </w:rPr>
        <w:t>mL</w:t>
      </w:r>
      <w:r>
        <w:t>1</w:t>
      </w:r>
      <w:r>
        <w:rPr>
          <w:rFonts w:hint="eastAsia"/>
        </w:rPr>
        <w:t>％盐酸利多卡因+5 mL0.9％生理盐水配制好的麻醉药逐层浸润麻醉，浅层用5 mL注射器麻醉，深层用穿刺针麻醉。</w:t>
      </w:r>
    </w:p>
    <w:p>
      <w:pPr>
        <w:pStyle w:val="168"/>
      </w:pPr>
      <w:r>
        <w:rPr>
          <w:rFonts w:hint="eastAsia"/>
        </w:rPr>
        <w:t>在</w:t>
      </w:r>
      <w:bookmarkStart w:id="94" w:name="_Hlk207449366"/>
      <w:r>
        <w:rPr>
          <w:rFonts w:hint="eastAsia"/>
        </w:rPr>
        <w:t>G臂</w:t>
      </w:r>
      <w:bookmarkEnd w:id="94"/>
      <w:r>
        <w:rPr>
          <w:rFonts w:hint="eastAsia"/>
        </w:rPr>
        <w:t>透视下将穿刺针针尖置于责任椎间盘，若患者因过度紧张导致心率过快、血压过高，宜加用镇静药物</w:t>
      </w:r>
      <w:r>
        <w:rPr>
          <w:rFonts w:hint="eastAsia" w:hAnsi="宋体"/>
          <w:kern w:val="2"/>
          <w:szCs w:val="21"/>
        </w:rPr>
        <w:t>。</w:t>
      </w:r>
    </w:p>
    <w:p>
      <w:pPr>
        <w:pStyle w:val="108"/>
        <w:spacing w:before="120" w:after="120"/>
      </w:pPr>
      <w:bookmarkStart w:id="95" w:name="_Toc207184560"/>
      <w:bookmarkStart w:id="96" w:name="_Toc207619490"/>
      <w:bookmarkStart w:id="97" w:name="_Toc207449142"/>
      <w:r>
        <w:rPr>
          <w:rFonts w:hint="eastAsia"/>
        </w:rPr>
        <w:t>射频消融</w:t>
      </w:r>
      <w:bookmarkEnd w:id="95"/>
      <w:bookmarkEnd w:id="96"/>
      <w:bookmarkEnd w:id="97"/>
    </w:p>
    <w:p>
      <w:pPr>
        <w:pStyle w:val="168"/>
      </w:pPr>
      <w:r>
        <w:rPr>
          <w:rFonts w:hint="eastAsia"/>
        </w:rPr>
        <w:t>拔出针芯片，置入射频消融针，先进行感觉及运动神经检测。</w:t>
      </w:r>
    </w:p>
    <w:p>
      <w:pPr>
        <w:pStyle w:val="168"/>
      </w:pPr>
      <w:r>
        <w:rPr>
          <w:rFonts w:hint="eastAsia"/>
        </w:rPr>
        <w:t>确保安全后，以分别以60℃、70℃、80℃行射频消融30</w:t>
      </w:r>
      <w:r>
        <w:rPr>
          <w:vertAlign w:val="superscript"/>
        </w:rPr>
        <w:t xml:space="preserve"> </w:t>
      </w:r>
      <w:r>
        <w:rPr>
          <w:rFonts w:hint="eastAsia"/>
        </w:rPr>
        <w:t>s～</w:t>
      </w:r>
      <w:r>
        <w:t>60</w:t>
      </w:r>
      <w:r>
        <w:rPr>
          <w:vertAlign w:val="superscript"/>
        </w:rPr>
        <w:t xml:space="preserve"> </w:t>
      </w:r>
      <w:r>
        <w:t>s</w:t>
      </w:r>
      <w:r>
        <w:rPr>
          <w:rFonts w:hint="eastAsia"/>
        </w:rPr>
        <w:t>，最后维持2</w:t>
      </w:r>
      <w:r>
        <w:rPr>
          <w:rFonts w:hint="eastAsia"/>
          <w:vertAlign w:val="subscript"/>
        </w:rPr>
        <w:t xml:space="preserve"> </w:t>
      </w:r>
      <w:r>
        <w:rPr>
          <w:rFonts w:hint="eastAsia"/>
        </w:rPr>
        <w:t>min～3</w:t>
      </w:r>
      <w:r>
        <w:rPr>
          <w:rFonts w:hint="eastAsia"/>
          <w:vertAlign w:val="subscript"/>
        </w:rPr>
        <w:t xml:space="preserve"> </w:t>
      </w:r>
      <w:r>
        <w:rPr>
          <w:rFonts w:hint="eastAsia"/>
        </w:rPr>
        <w:t>min，退出射频消融针。</w:t>
      </w:r>
    </w:p>
    <w:p>
      <w:pPr>
        <w:pStyle w:val="168"/>
      </w:pPr>
      <w:r>
        <w:rPr>
          <w:rFonts w:hint="eastAsia"/>
        </w:rPr>
        <w:t>向责任椎间盘注入10</w:t>
      </w:r>
      <w:r>
        <w:rPr>
          <w:rFonts w:hint="eastAsia"/>
          <w:vertAlign w:val="subscript"/>
        </w:rPr>
        <w:t xml:space="preserve"> </w:t>
      </w:r>
      <w:r>
        <w:rPr>
          <w:rFonts w:hint="eastAsia"/>
        </w:rPr>
        <w:t>mL～</w:t>
      </w:r>
      <w:r>
        <w:rPr>
          <w:rFonts w:hint="eastAsia"/>
          <w:vertAlign w:val="subscript"/>
        </w:rPr>
        <w:t xml:space="preserve"> </w:t>
      </w:r>
      <w:r>
        <w:rPr>
          <w:rFonts w:hint="eastAsia"/>
        </w:rPr>
        <w:t>15</w:t>
      </w:r>
      <w:r>
        <w:rPr>
          <w:rFonts w:hint="eastAsia"/>
          <w:vertAlign w:val="subscript"/>
        </w:rPr>
        <w:t xml:space="preserve"> </w:t>
      </w:r>
      <w:r>
        <w:rPr>
          <w:rFonts w:hint="eastAsia"/>
        </w:rPr>
        <w:t>mL臭氧，1</w:t>
      </w:r>
      <w:r>
        <w:rPr>
          <w:rFonts w:hint="eastAsia"/>
          <w:vertAlign w:val="subscript"/>
        </w:rPr>
        <w:t xml:space="preserve"> </w:t>
      </w:r>
      <w:r>
        <w:rPr>
          <w:rFonts w:hint="eastAsia"/>
        </w:rPr>
        <w:t>min～2</w:t>
      </w:r>
      <w:r>
        <w:rPr>
          <w:vertAlign w:val="subscript"/>
        </w:rPr>
        <w:t xml:space="preserve"> </w:t>
      </w:r>
      <w:r>
        <w:rPr>
          <w:rFonts w:hint="eastAsia"/>
        </w:rPr>
        <w:t>min后于神经根出口位置局部注入复方倍他米松1</w:t>
      </w:r>
      <w:r>
        <w:rPr>
          <w:rFonts w:hint="eastAsia"/>
          <w:vertAlign w:val="subscript"/>
        </w:rPr>
        <w:t xml:space="preserve"> </w:t>
      </w:r>
      <w:r>
        <w:rPr>
          <w:rFonts w:hint="eastAsia"/>
        </w:rPr>
        <w:t>mL及痘苗病毒致炎兔皮提取物注射液3</w:t>
      </w:r>
      <w:r>
        <w:rPr>
          <w:rFonts w:hint="eastAsia"/>
          <w:vertAlign w:val="subscript"/>
        </w:rPr>
        <w:t xml:space="preserve"> </w:t>
      </w:r>
      <w:r>
        <w:rPr>
          <w:rFonts w:hint="eastAsia"/>
        </w:rPr>
        <w:t>mL。</w:t>
      </w:r>
    </w:p>
    <w:p>
      <w:pPr>
        <w:pStyle w:val="168"/>
      </w:pPr>
      <w:bookmarkStart w:id="98" w:name="OLE_LINK7"/>
      <w:bookmarkStart w:id="99" w:name="OLE_LINK6"/>
      <w:r>
        <w:rPr>
          <w:rFonts w:hint="eastAsia"/>
        </w:rPr>
        <w:t>拔出穿刺针，以无菌干纱布覆盖穿刺点</w:t>
      </w:r>
      <w:bookmarkEnd w:id="98"/>
      <w:bookmarkEnd w:id="99"/>
      <w:r>
        <w:rPr>
          <w:rFonts w:hint="eastAsia"/>
        </w:rPr>
        <w:t>，用透气胶布固定，结束手术。</w:t>
      </w:r>
    </w:p>
    <w:p>
      <w:pPr>
        <w:pStyle w:val="107"/>
        <w:spacing w:before="240" w:after="240"/>
      </w:pPr>
      <w:bookmarkStart w:id="100" w:name="_Toc207184561"/>
      <w:bookmarkStart w:id="101" w:name="_Toc207619491"/>
      <w:bookmarkStart w:id="102" w:name="_Toc207449143"/>
      <w:r>
        <w:rPr>
          <w:rFonts w:hint="eastAsia"/>
        </w:rPr>
        <w:t>并发症处理</w:t>
      </w:r>
      <w:bookmarkEnd w:id="100"/>
      <w:bookmarkEnd w:id="101"/>
      <w:bookmarkEnd w:id="102"/>
    </w:p>
    <w:p>
      <w:pPr>
        <w:pStyle w:val="108"/>
        <w:spacing w:before="120" w:after="120"/>
      </w:pPr>
      <w:bookmarkStart w:id="103" w:name="_Toc207449144"/>
      <w:bookmarkStart w:id="104" w:name="_Toc207184562"/>
      <w:bookmarkStart w:id="105" w:name="_Toc207619492"/>
      <w:r>
        <w:rPr>
          <w:rFonts w:hint="eastAsia"/>
        </w:rPr>
        <w:t>穿刺部位感染</w:t>
      </w:r>
      <w:bookmarkEnd w:id="103"/>
      <w:bookmarkEnd w:id="104"/>
      <w:bookmarkEnd w:id="105"/>
    </w:p>
    <w:p>
      <w:pPr>
        <w:pStyle w:val="59"/>
        <w:ind w:firstLine="420"/>
      </w:pPr>
      <w:r>
        <w:rPr>
          <w:rFonts w:hint="eastAsia"/>
        </w:rPr>
        <w:t>出现穿刺部位感染时应加强换药，必要时应给予抗生素治疗。</w:t>
      </w:r>
    </w:p>
    <w:p>
      <w:pPr>
        <w:pStyle w:val="108"/>
        <w:spacing w:before="120" w:after="120"/>
      </w:pPr>
      <w:bookmarkStart w:id="106" w:name="_Toc207619493"/>
      <w:bookmarkStart w:id="107" w:name="_Toc207184563"/>
      <w:bookmarkStart w:id="108" w:name="_Toc207449145"/>
      <w:r>
        <w:rPr>
          <w:rFonts w:hint="eastAsia"/>
        </w:rPr>
        <w:t>椎间隙感染或椎管内感染</w:t>
      </w:r>
      <w:bookmarkEnd w:id="106"/>
      <w:bookmarkEnd w:id="107"/>
      <w:bookmarkEnd w:id="108"/>
    </w:p>
    <w:p>
      <w:pPr>
        <w:pStyle w:val="59"/>
        <w:ind w:firstLine="420"/>
      </w:pPr>
      <w:r>
        <w:rPr>
          <w:rFonts w:hint="eastAsia"/>
        </w:rPr>
        <w:t>术后3</w:t>
      </w:r>
      <w:r>
        <w:rPr>
          <w:rFonts w:hint="eastAsia"/>
          <w:vertAlign w:val="superscript"/>
        </w:rPr>
        <w:t xml:space="preserve"> </w:t>
      </w:r>
      <w:r>
        <w:rPr>
          <w:rFonts w:hint="eastAsia"/>
        </w:rPr>
        <w:t>d</w:t>
      </w:r>
      <w:r>
        <w:rPr>
          <w:rFonts w:hint="eastAsia" w:hAnsi="宋体"/>
        </w:rPr>
        <w:t>～</w:t>
      </w:r>
      <w:r>
        <w:rPr>
          <w:rFonts w:hint="eastAsia"/>
        </w:rPr>
        <w:t>7</w:t>
      </w:r>
      <w:r>
        <w:rPr>
          <w:rFonts w:hint="eastAsia"/>
          <w:vertAlign w:val="superscript"/>
        </w:rPr>
        <w:t xml:space="preserve"> </w:t>
      </w:r>
      <w:r>
        <w:rPr>
          <w:rFonts w:hint="eastAsia"/>
        </w:rPr>
        <w:t>d后，出现腰剧痛并逐渐加重，翻身、起床困难，部分患者有下肢神经根刺激症状。症状严重者建议脊柱内镜下清理冲洗，必要时予灌洗引流及抗感染治疗。</w:t>
      </w:r>
    </w:p>
    <w:p>
      <w:pPr>
        <w:pStyle w:val="108"/>
        <w:spacing w:before="120" w:after="120"/>
      </w:pPr>
      <w:bookmarkStart w:id="109" w:name="_Toc207619494"/>
      <w:bookmarkStart w:id="110" w:name="_Toc207184564"/>
      <w:bookmarkStart w:id="111" w:name="_Toc207449146"/>
      <w:r>
        <w:rPr>
          <w:rFonts w:hint="eastAsia"/>
        </w:rPr>
        <w:t>神经损伤</w:t>
      </w:r>
      <w:bookmarkEnd w:id="109"/>
      <w:bookmarkEnd w:id="110"/>
      <w:bookmarkEnd w:id="111"/>
    </w:p>
    <w:p>
      <w:pPr>
        <w:pStyle w:val="59"/>
        <w:ind w:firstLine="420"/>
      </w:pPr>
      <w:r>
        <w:rPr>
          <w:rFonts w:hint="eastAsia"/>
        </w:rPr>
        <w:t>出现涉及的神经分布区感觉障碍，或麻木或无力，脱水或理疗后1</w:t>
      </w:r>
      <w:r>
        <w:rPr>
          <w:rFonts w:hint="eastAsia" w:hAnsi="宋体"/>
        </w:rPr>
        <w:t>～</w:t>
      </w:r>
      <w:r>
        <w:rPr>
          <w:rFonts w:hint="eastAsia"/>
        </w:rPr>
        <w:t>3个月能自愈。</w:t>
      </w:r>
    </w:p>
    <w:p>
      <w:pPr>
        <w:pStyle w:val="107"/>
        <w:spacing w:before="240" w:after="240"/>
      </w:pPr>
      <w:bookmarkStart w:id="112" w:name="_Toc207619495"/>
      <w:bookmarkStart w:id="113" w:name="_Toc207184565"/>
      <w:bookmarkStart w:id="114" w:name="_Toc207449147"/>
      <w:r>
        <w:rPr>
          <w:rFonts w:hint="eastAsia"/>
        </w:rPr>
        <w:t>注意事项</w:t>
      </w:r>
      <w:bookmarkEnd w:id="112"/>
      <w:bookmarkEnd w:id="113"/>
      <w:bookmarkEnd w:id="114"/>
    </w:p>
    <w:p>
      <w:pPr>
        <w:pStyle w:val="165"/>
      </w:pPr>
      <w:r>
        <w:rPr>
          <w:rFonts w:hint="eastAsia"/>
        </w:rPr>
        <w:t>术后观察患者下肢感觉和运动情况，酌情予消炎止痛、脱水消肿、营养神经等对症治疗。</w:t>
      </w:r>
    </w:p>
    <w:p>
      <w:pPr>
        <w:pStyle w:val="165"/>
      </w:pPr>
      <w:r>
        <w:rPr>
          <w:rFonts w:hint="eastAsia"/>
        </w:rPr>
        <w:t>术后应进行直腿抬高锻炼，患者耐受即可。</w:t>
      </w:r>
    </w:p>
    <w:p>
      <w:pPr>
        <w:pStyle w:val="165"/>
      </w:pPr>
      <w:r>
        <w:rPr>
          <w:rFonts w:hint="eastAsia"/>
        </w:rPr>
        <w:t>术后应卧床2</w:t>
      </w:r>
      <w:r>
        <w:rPr>
          <w:rFonts w:hint="eastAsia"/>
          <w:vertAlign w:val="subscript"/>
        </w:rPr>
        <w:t xml:space="preserve"> </w:t>
      </w:r>
      <w:r>
        <w:rPr>
          <w:rFonts w:hint="eastAsia"/>
        </w:rPr>
        <w:t>h，2</w:t>
      </w:r>
      <w:r>
        <w:rPr>
          <w:rFonts w:hint="eastAsia"/>
          <w:vertAlign w:val="subscript"/>
        </w:rPr>
        <w:t xml:space="preserve"> </w:t>
      </w:r>
      <w:r>
        <w:rPr>
          <w:rFonts w:hint="eastAsia"/>
        </w:rPr>
        <w:t>h后宜佩戴腰围下床活动。</w:t>
      </w:r>
    </w:p>
    <w:p>
      <w:pPr>
        <w:pStyle w:val="165"/>
      </w:pPr>
      <w:r>
        <w:rPr>
          <w:rFonts w:hint="eastAsia"/>
        </w:rPr>
        <w:t>术后1个月内佩戴30</w:t>
      </w:r>
      <w:r>
        <w:rPr>
          <w:rFonts w:ascii="Times New Roman"/>
          <w:vertAlign w:val="subscript"/>
        </w:rPr>
        <w:t> </w:t>
      </w:r>
      <w:r>
        <w:rPr>
          <w:rFonts w:hint="eastAsia"/>
        </w:rPr>
        <w:t>cm宽腰围，多休息，减少活动，不应做弯腰动作，适当锻炼腰背肌。</w:t>
      </w:r>
    </w:p>
    <w:p>
      <w:pPr>
        <w:pStyle w:val="165"/>
        <w:numPr>
          <w:ilvl w:val="0"/>
          <w:numId w:val="0"/>
        </w:numPr>
      </w:pPr>
    </w:p>
    <w:bookmarkEnd w:id="25"/>
    <w:p>
      <w:pPr>
        <w:pStyle w:val="165"/>
        <w:numPr>
          <w:ilvl w:val="0"/>
          <w:numId w:val="0"/>
        </w:numPr>
        <w:sectPr>
          <w:headerReference r:id="rId19" w:type="default"/>
          <w:footerReference r:id="rId21" w:type="default"/>
          <w:headerReference r:id="rId20" w:type="even"/>
          <w:footerReference r:id="rId22" w:type="even"/>
          <w:pgSz w:w="11906" w:h="16838"/>
          <w:pgMar w:top="1928" w:right="1134" w:bottom="1134" w:left="1134" w:header="1418" w:footer="1134" w:gutter="284"/>
          <w:pgNumType w:start="1"/>
          <w:cols w:space="425" w:num="1"/>
          <w:formProt w:val="0"/>
          <w:docGrid w:linePitch="312" w:charSpace="0"/>
        </w:sectPr>
      </w:pPr>
      <w:bookmarkStart w:id="115" w:name="BookMark6"/>
    </w:p>
    <w:p>
      <w:pPr>
        <w:pStyle w:val="66"/>
        <w:spacing w:after="120"/>
      </w:pPr>
      <w:bookmarkStart w:id="116" w:name="_Toc207619496"/>
      <w:bookmarkStart w:id="117" w:name="_Toc207184566"/>
      <w:bookmarkStart w:id="118" w:name="_Toc207449148"/>
      <w:r>
        <w:rPr>
          <w:rFonts w:hint="eastAsia"/>
          <w:spacing w:val="105"/>
        </w:rPr>
        <w:t>参考文</w:t>
      </w:r>
      <w:r>
        <w:rPr>
          <w:rFonts w:hint="eastAsia"/>
        </w:rPr>
        <w:t>献</w:t>
      </w:r>
      <w:bookmarkEnd w:id="116"/>
      <w:bookmarkEnd w:id="117"/>
      <w:bookmarkEnd w:id="118"/>
    </w:p>
    <w:p>
      <w:pPr>
        <w:pStyle w:val="59"/>
        <w:ind w:firstLine="420"/>
      </w:pPr>
      <w:r>
        <w:rPr>
          <w:rFonts w:hint="eastAsia"/>
        </w:rPr>
        <w:t>[1]刘延青.射频治疗技术疼痛科专家共识[J].中华医学杂志, 99(45):7[2025-08-13].</w:t>
      </w:r>
    </w:p>
    <w:bookmarkEnd w:id="115"/>
    <w:p>
      <w:pPr>
        <w:pStyle w:val="165"/>
        <w:numPr>
          <w:ilvl w:val="0"/>
          <w:numId w:val="0"/>
        </w:numPr>
        <w:jc w:val="center"/>
      </w:pPr>
      <w:bookmarkStart w:id="119" w:name="BookMark8"/>
      <w:r>
        <w:rPr>
          <w:rFonts w:hint="eastAsia"/>
        </w:rPr>
        <w:drawing>
          <wp:inline distT="0" distB="0" distL="0" distR="0">
            <wp:extent cx="1485900" cy="317500"/>
            <wp:effectExtent l="0" t="0" r="0" b="6350"/>
            <wp:docPr id="403171224" name="图片 3"/>
            <wp:cNvGraphicFramePr/>
            <a:graphic xmlns:a="http://schemas.openxmlformats.org/drawingml/2006/main">
              <a:graphicData uri="http://schemas.openxmlformats.org/drawingml/2006/picture">
                <pic:pic xmlns:pic="http://schemas.openxmlformats.org/drawingml/2006/picture">
                  <pic:nvPicPr>
                    <pic:cNvPr id="403171224" name="图片 3"/>
                    <pic:cNvPicPr/>
                  </pic:nvPicPr>
                  <pic:blipFill>
                    <a:blip r:embed="rId30">
                      <a:extLst>
                        <a:ext uri="{28A0092B-C50C-407E-A947-70E740481C1C}">
                          <a14:useLocalDpi xmlns:a14="http://schemas.microsoft.com/office/drawing/2010/main" val="false"/>
                        </a:ext>
                      </a:extLst>
                    </a:blip>
                    <a:stretch>
                      <a:fillRect/>
                    </a:stretch>
                  </pic:blipFill>
                  <pic:spPr>
                    <a:xfrm>
                      <a:off x="0" y="0"/>
                      <a:ext cx="1485900" cy="317500"/>
                    </a:xfrm>
                    <a:prstGeom prst="rect">
                      <a:avLst/>
                    </a:prstGeom>
                  </pic:spPr>
                </pic:pic>
              </a:graphicData>
            </a:graphic>
          </wp:inline>
        </w:drawing>
      </w:r>
      <w:bookmarkEnd w:id="119"/>
    </w:p>
    <w:sectPr>
      <w:headerReference r:id="rId23" w:type="default"/>
      <w:footerReference r:id="rId25" w:type="default"/>
      <w:headerReference r:id="rId24" w:type="even"/>
      <w:footerReference r:id="rId26" w:type="even"/>
      <w:pgSz w:w="11906" w:h="16838"/>
      <w:pgMar w:top="1928" w:right="1134" w:bottom="1134" w:left="1134" w:header="1418" w:footer="1134" w:gutter="284"/>
      <w:cols w:space="425" w:num="1"/>
      <w:formProt w:val="0"/>
      <w:docGrid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Book Antiqua">
    <w:panose1 w:val="02040602050305030304"/>
    <w:charset w:val="00"/>
    <w:family w:val="auto"/>
    <w:pitch w:val="default"/>
    <w:sig w:usb0="00000287" w:usb1="00000000" w:usb2="00000000" w:usb3="00000000" w:csb0="2000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5"/>
    </w:pPr>
    <w:r>
      <w:fldChar w:fldCharType="begin"/>
    </w:r>
    <w:r>
      <w:instrText xml:space="preserve">PAGE   \* MERGEFORMAT</w:instrText>
    </w:r>
    <w:r>
      <w:fldChar w:fldCharType="separate"/>
    </w:r>
    <w:r>
      <w:rPr>
        <w:lang w:val="zh-CN"/>
      </w:rPr>
      <w:t>1</w:t>
    </w:r>
    <w: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4"/>
    </w:pPr>
    <w:r>
      <w:fldChar w:fldCharType="begin"/>
    </w:r>
    <w:r>
      <w:instrText xml:space="preserve"> PAGE   \* MERGEFORMAT \* MERGEFORMAT </w:instrText>
    </w:r>
    <w:r>
      <w:fldChar w:fldCharType="separate"/>
    </w:r>
    <w:r>
      <w:t>2</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Pr>
    <w:r>
      <w:fldChar w:fldCharType="begin"/>
    </w:r>
    <w:r>
      <w:instrText xml:space="preserve">PAGE   \* MERGEFORMAT</w:instrText>
    </w:r>
    <w:r>
      <w:fldChar w:fldCharType="separate"/>
    </w:r>
    <w:r>
      <w:rPr>
        <w:lang w:val="zh-CN"/>
      </w:rPr>
      <w:t>2</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5"/>
    </w:pPr>
    <w:r>
      <w:fldChar w:fldCharType="begin"/>
    </w:r>
    <w:r>
      <w:instrText xml:space="preserve">PAGE   \* MERGEFORMAT</w:instrText>
    </w:r>
    <w:r>
      <w:fldChar w:fldCharType="separate"/>
    </w:r>
    <w:r>
      <w:rPr>
        <w:lang w:val="zh-CN"/>
      </w:rPr>
      <w:t>1</w:t>
    </w:r>
    <w: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4"/>
    </w:pPr>
    <w:r>
      <w:fldChar w:fldCharType="begin"/>
    </w:r>
    <w:r>
      <w:instrText xml:space="preserve"> PAGE   \* MERGEFORMAT \* MERGEFORMAT </w:instrText>
    </w:r>
    <w:r>
      <w:fldChar w:fldCharType="separate"/>
    </w:r>
    <w:r>
      <w:t>I</w:t>
    </w:r>
    <w: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5"/>
    </w:pPr>
    <w:r>
      <w:fldChar w:fldCharType="begin"/>
    </w:r>
    <w:r>
      <w:instrText xml:space="preserve">PAGE   \* MERGEFORMAT</w:instrText>
    </w:r>
    <w:r>
      <w:fldChar w:fldCharType="separate"/>
    </w:r>
    <w:r>
      <w:rPr>
        <w:lang w:val="zh-CN"/>
      </w:rPr>
      <w:t>1</w:t>
    </w:r>
    <w: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4"/>
    </w:pPr>
    <w:r>
      <w:fldChar w:fldCharType="begin"/>
    </w:r>
    <w:r>
      <w:instrText xml:space="preserve"> PAGE   \* MERGEFORMAT \* MERGEFORMAT </w:instrText>
    </w:r>
    <w:r>
      <w:fldChar w:fldCharType="separate"/>
    </w:r>
    <w:r>
      <w:t>II</w:t>
    </w:r>
    <w: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5"/>
    </w:pPr>
    <w:r>
      <w:fldChar w:fldCharType="begin"/>
    </w:r>
    <w:r>
      <w:instrText xml:space="preserve">PAGE   \* MERGEFORMAT</w:instrText>
    </w:r>
    <w:r>
      <w:fldChar w:fldCharType="separate"/>
    </w:r>
    <w:r>
      <w:rPr>
        <w:lang w:val="zh-CN"/>
      </w:rPr>
      <w:t>1</w:t>
    </w:r>
    <w: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4"/>
    </w:pPr>
    <w:r>
      <w:fldChar w:fldCharType="begin"/>
    </w:r>
    <w:r>
      <w:instrText xml:space="preserve"> PAGE   \* MERGEFORMAT \* MERGEFORMAT </w:instrText>
    </w:r>
    <w:r>
      <w:fldChar w:fldCharType="separate"/>
    </w:r>
    <w:r>
      <w:t>2</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wordWrap w:val="0"/>
      <w:jc w:val="right"/>
      <w:rPr>
        <w:rFonts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4"/>
    </w:pPr>
    <w:r>
      <w:fldChar w:fldCharType="begin"/>
    </w:r>
    <w:r>
      <w:instrText xml:space="preserve"> STYLEREF  标准文件_文件编号  \* MERGEFORMAT </w:instrText>
    </w:r>
    <w:r>
      <w:fldChar w:fldCharType="separate"/>
    </w:r>
    <w:r>
      <w:t>T/GXAS XXXX—XXXX</w:t>
    </w:r>
    <w:r>
      <w:fldChar w:fldCharType="end"/>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5"/>
    </w:pPr>
    <w:r>
      <w:fldChar w:fldCharType="begin"/>
    </w:r>
    <w:r>
      <w:instrText xml:space="preserve"> STYLEREF  标准文件_文件编号 \* MERGEFORMAT </w:instrText>
    </w:r>
    <w:r>
      <w:fldChar w:fldCharType="separate"/>
    </w:r>
    <w:r>
      <w:t>T/GXAS XXXX—XXXX</w:t>
    </w:r>
    <w: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4"/>
    </w:pPr>
    <w:r>
      <w:fldChar w:fldCharType="begin"/>
    </w:r>
    <w:r>
      <w:instrText xml:space="preserve"> STYLEREF  标准文件_文件编号  \* MERGEFORMAT </w:instrText>
    </w:r>
    <w:r>
      <w:fldChar w:fldCharType="separate"/>
    </w:r>
    <w:r>
      <w:t>T/GXAS XXXX—XXXX</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5"/>
    </w:pPr>
    <w:r>
      <w:fldChar w:fldCharType="begin"/>
    </w:r>
    <w:r>
      <w:instrText xml:space="preserve"> STYLEREF  标准文件_文件编号 \* MERGEFORMAT </w:instrText>
    </w:r>
    <w:r>
      <w:fldChar w:fldCharType="separate"/>
    </w:r>
    <w:r>
      <w:t>T/GXAS XXXX—XXXX</w:t>
    </w:r>
    <w: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4"/>
    </w:pPr>
    <w:r>
      <w:fldChar w:fldCharType="begin"/>
    </w:r>
    <w:r>
      <w:instrText xml:space="preserve"> STYLEREF  标准文件_文件编号  \* MERGEFORMAT </w:instrText>
    </w:r>
    <w:r>
      <w:fldChar w:fldCharType="separate"/>
    </w:r>
    <w:r>
      <w:t>T/GXAS XXXX—XXXX</w:t>
    </w:r>
    <w: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5"/>
    </w:pPr>
    <w:r>
      <w:fldChar w:fldCharType="begin"/>
    </w:r>
    <w:r>
      <w:instrText xml:space="preserve"> STYLEREF  标准文件_文件编号 \* MERGEFORMAT </w:instrText>
    </w:r>
    <w:r>
      <w:fldChar w:fldCharType="separate"/>
    </w:r>
    <w:r>
      <w:t>T/GXAS XXXX—XXXX</w:t>
    </w:r>
    <w: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4"/>
    </w:pPr>
    <w:r>
      <w:fldChar w:fldCharType="begin"/>
    </w:r>
    <w:r>
      <w:instrText xml:space="preserve"> STYLEREF  标准文件_文件编号  \* MERGEFORMAT </w:instrText>
    </w:r>
    <w:r>
      <w:fldChar w:fldCharType="separate"/>
    </w:r>
    <w:r>
      <w:t>T/GXAS XXXX—XXXX</w:t>
    </w:r>
    <w:r>
      <w:fldChar w:fldCharType="end"/>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5"/>
    </w:pPr>
    <w:r>
      <w:fldChar w:fldCharType="begin"/>
    </w:r>
    <w:r>
      <w:instrText xml:space="preserve"> STYLEREF  标准文件_文件编号 \* MERGEFORMAT </w:instrText>
    </w:r>
    <w:r>
      <w:fldChar w:fldCharType="separate"/>
    </w:r>
    <w:r>
      <w:t>T/GXAS XXXX—XXXX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837933"/>
    <w:multiLevelType w:val="multilevel"/>
    <w:tmpl w:val="02837933"/>
    <w:lvl w:ilvl="0" w:tentative="0">
      <w:start w:val="1"/>
      <w:numFmt w:val="decimal"/>
      <w:pStyle w:val="67"/>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1">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62"/>
      <w:suff w:val="nothing"/>
      <w:lvlText w:val="%1%2.%3　"/>
      <w:lvlJc w:val="left"/>
      <w:pPr>
        <w:ind w:left="0" w:firstLine="0"/>
      </w:pPr>
    </w:lvl>
    <w:lvl w:ilvl="3" w:tentative="0">
      <w:start w:val="1"/>
      <w:numFmt w:val="decimal"/>
      <w:pStyle w:val="121"/>
      <w:suff w:val="nothing"/>
      <w:lvlText w:val="%1%2.%3.%4　"/>
      <w:lvlJc w:val="left"/>
      <w:pPr>
        <w:ind w:left="0" w:firstLine="0"/>
      </w:pPr>
    </w:lvl>
    <w:lvl w:ilvl="4" w:tentative="0">
      <w:start w:val="1"/>
      <w:numFmt w:val="decimal"/>
      <w:pStyle w:val="156"/>
      <w:suff w:val="nothing"/>
      <w:lvlText w:val="%1%2.%3.%4.%5　"/>
      <w:lvlJc w:val="left"/>
      <w:pPr>
        <w:ind w:left="0" w:firstLine="0"/>
      </w:pPr>
    </w:lvl>
    <w:lvl w:ilvl="5" w:tentative="0">
      <w:start w:val="1"/>
      <w:numFmt w:val="decimal"/>
      <w:pStyle w:val="158"/>
      <w:suff w:val="nothing"/>
      <w:lvlText w:val="%1%2.%3.%4.%5.%6　"/>
      <w:lvlJc w:val="left"/>
      <w:pPr>
        <w:ind w:left="0" w:firstLine="0"/>
      </w:pPr>
    </w:lvl>
    <w:lvl w:ilvl="6" w:tentative="0">
      <w:start w:val="1"/>
      <w:numFmt w:val="decimal"/>
      <w:pStyle w:val="161"/>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
    <w:nsid w:val="079102AD"/>
    <w:multiLevelType w:val="multilevel"/>
    <w:tmpl w:val="079102AD"/>
    <w:lvl w:ilvl="0" w:tentative="0">
      <w:start w:val="1"/>
      <w:numFmt w:val="decimal"/>
      <w:pStyle w:val="183"/>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tentative="0">
      <w:start w:val="1"/>
      <w:numFmt w:val="none"/>
      <w:pStyle w:val="92"/>
      <w:lvlText w:val="%1"/>
      <w:lvlJc w:val="left"/>
      <w:pPr>
        <w:ind w:left="425" w:hanging="425"/>
      </w:pPr>
      <w:rPr>
        <w:rFonts w:hint="eastAsia"/>
      </w:rPr>
    </w:lvl>
    <w:lvl w:ilvl="1" w:tentative="0">
      <w:start w:val="1"/>
      <w:numFmt w:val="decimal"/>
      <w:pStyle w:val="203"/>
      <w:suff w:val="nothing"/>
      <w:lvlText w:val="%10.%2 "/>
      <w:lvlJc w:val="left"/>
      <w:pPr>
        <w:ind w:left="0" w:firstLine="0"/>
      </w:pPr>
      <w:rPr>
        <w:rFonts w:hint="eastAsia" w:ascii="黑体" w:eastAsia="黑体" w:hAnsiTheme="minorHAnsi"/>
        <w:b w:val="0"/>
        <w:i w:val="0"/>
        <w:sz w:val="21"/>
      </w:rPr>
    </w:lvl>
    <w:lvl w:ilvl="2" w:tentative="0">
      <w:start w:val="1"/>
      <w:numFmt w:val="decimal"/>
      <w:pStyle w:val="204"/>
      <w:suff w:val="nothing"/>
      <w:lvlText w:val="%10.%2.%3 "/>
      <w:lvlJc w:val="left"/>
      <w:pPr>
        <w:ind w:left="0" w:firstLine="0"/>
      </w:pPr>
      <w:rPr>
        <w:rFonts w:hint="eastAsia" w:ascii="黑体" w:eastAsia="黑体" w:hAnsiTheme="minorHAnsi"/>
        <w:b w:val="0"/>
        <w:i w:val="0"/>
        <w:sz w:val="21"/>
      </w:rPr>
    </w:lvl>
    <w:lvl w:ilvl="3" w:tentative="0">
      <w:start w:val="1"/>
      <w:numFmt w:val="decimal"/>
      <w:pStyle w:val="205"/>
      <w:suff w:val="nothing"/>
      <w:lvlText w:val="%10.%2.%3.%4 "/>
      <w:lvlJc w:val="left"/>
      <w:pPr>
        <w:ind w:left="0" w:firstLine="0"/>
      </w:pPr>
      <w:rPr>
        <w:rFonts w:hint="eastAsia" w:ascii="黑体" w:eastAsia="黑体" w:hAnsiTheme="minorHAnsi"/>
        <w:b w:val="0"/>
        <w:i w:val="0"/>
        <w:sz w:val="21"/>
      </w:rPr>
    </w:lvl>
    <w:lvl w:ilvl="4" w:tentative="0">
      <w:start w:val="1"/>
      <w:numFmt w:val="decimal"/>
      <w:pStyle w:val="206"/>
      <w:suff w:val="nothing"/>
      <w:lvlText w:val="%10.%2.%3.%4.%5 "/>
      <w:lvlJc w:val="left"/>
      <w:pPr>
        <w:ind w:left="0" w:firstLine="0"/>
      </w:pPr>
      <w:rPr>
        <w:rFonts w:hint="eastAsia" w:ascii="黑体" w:eastAsia="黑体" w:hAnsiTheme="minorHAnsi"/>
        <w:b w:val="0"/>
        <w:i w:val="0"/>
        <w:sz w:val="21"/>
      </w:rPr>
    </w:lvl>
    <w:lvl w:ilvl="5" w:tentative="0">
      <w:start w:val="1"/>
      <w:numFmt w:val="decimal"/>
      <w:pStyle w:val="207"/>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4">
    <w:nsid w:val="0AE367E9"/>
    <w:multiLevelType w:val="multilevel"/>
    <w:tmpl w:val="0AE367E9"/>
    <w:lvl w:ilvl="0" w:tentative="0">
      <w:start w:val="1"/>
      <w:numFmt w:val="none"/>
      <w:pStyle w:val="184"/>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tentative="0">
      <w:start w:val="1"/>
      <w:numFmt w:val="decimal"/>
      <w:pStyle w:val="70"/>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0D051F45"/>
    <w:multiLevelType w:val="multilevel"/>
    <w:tmpl w:val="0D051F45"/>
    <w:lvl w:ilvl="0" w:tentative="0">
      <w:start w:val="1"/>
      <w:numFmt w:val="lowerRoman"/>
      <w:pStyle w:val="172"/>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tentative="0">
      <w:start w:val="1"/>
      <w:numFmt w:val="none"/>
      <w:pStyle w:val="113"/>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1AF15012"/>
    <w:multiLevelType w:val="multilevel"/>
    <w:tmpl w:val="1AF15012"/>
    <w:lvl w:ilvl="0" w:tentative="0">
      <w:start w:val="1"/>
      <w:numFmt w:val="upperLetter"/>
      <w:pStyle w:val="88"/>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9">
    <w:nsid w:val="1EAA1992"/>
    <w:multiLevelType w:val="multilevel"/>
    <w:tmpl w:val="1EAA1992"/>
    <w:lvl w:ilvl="0" w:tentative="0">
      <w:start w:val="1"/>
      <w:numFmt w:val="none"/>
      <w:pStyle w:val="95"/>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0">
    <w:nsid w:val="2C5917C3"/>
    <w:multiLevelType w:val="multilevel"/>
    <w:tmpl w:val="2C5917C3"/>
    <w:lvl w:ilvl="0" w:tentative="0">
      <w:start w:val="1"/>
      <w:numFmt w:val="none"/>
      <w:pStyle w:val="135"/>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90"/>
      <w:lvlText w:val=""/>
      <w:lvlJc w:val="left"/>
      <w:pPr>
        <w:ind w:left="851" w:hanging="431"/>
      </w:pPr>
      <w:rPr>
        <w:rFonts w:hint="default" w:ascii="Symbol" w:hAnsi="Symbol"/>
        <w:sz w:val="21"/>
      </w:rPr>
    </w:lvl>
    <w:lvl w:ilvl="2" w:tentative="0">
      <w:start w:val="1"/>
      <w:numFmt w:val="bullet"/>
      <w:pStyle w:val="175"/>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1">
    <w:nsid w:val="32F04FB2"/>
    <w:multiLevelType w:val="multilevel"/>
    <w:tmpl w:val="32F04FB2"/>
    <w:lvl w:ilvl="0" w:tentative="0">
      <w:start w:val="1"/>
      <w:numFmt w:val="lowerLetter"/>
      <w:pStyle w:val="104"/>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2">
    <w:nsid w:val="44C50F90"/>
    <w:multiLevelType w:val="multilevel"/>
    <w:tmpl w:val="44C50F90"/>
    <w:lvl w:ilvl="0" w:tentative="0">
      <w:start w:val="1"/>
      <w:numFmt w:val="lowerLetter"/>
      <w:pStyle w:val="177"/>
      <w:lvlText w:val="%1)"/>
      <w:lvlJc w:val="left"/>
      <w:pPr>
        <w:tabs>
          <w:tab w:val="left" w:pos="851"/>
        </w:tabs>
        <w:ind w:left="851" w:hanging="426"/>
      </w:pPr>
      <w:rPr>
        <w:rFonts w:hint="eastAsia" w:ascii="宋体" w:hAnsi="Times New Roman" w:eastAsia="宋体"/>
        <w:sz w:val="21"/>
      </w:rPr>
    </w:lvl>
    <w:lvl w:ilvl="1" w:tentative="0">
      <w:start w:val="1"/>
      <w:numFmt w:val="decimal"/>
      <w:pStyle w:val="112"/>
      <w:lvlText w:val="%2)"/>
      <w:lvlJc w:val="left"/>
      <w:pPr>
        <w:tabs>
          <w:tab w:val="left" w:pos="1276"/>
        </w:tabs>
        <w:ind w:left="1276" w:hanging="425"/>
      </w:pPr>
      <w:rPr>
        <w:rFonts w:hint="eastAsia" w:ascii="宋体" w:hAnsi="Times New Roman" w:eastAsia="宋体"/>
        <w:sz w:val="21"/>
      </w:rPr>
    </w:lvl>
    <w:lvl w:ilvl="2" w:tentative="0">
      <w:start w:val="1"/>
      <w:numFmt w:val="decimal"/>
      <w:pStyle w:val="120"/>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3">
    <w:nsid w:val="48802D1C"/>
    <w:multiLevelType w:val="multilevel"/>
    <w:tmpl w:val="48802D1C"/>
    <w:lvl w:ilvl="0" w:tentative="0">
      <w:start w:val="1"/>
      <w:numFmt w:val="upperLetter"/>
      <w:pStyle w:val="201"/>
      <w:lvlText w:val="%1"/>
      <w:lvlJc w:val="left"/>
      <w:pPr>
        <w:ind w:left="420" w:hanging="420"/>
      </w:pPr>
      <w:rPr>
        <w:rFonts w:hint="eastAsia"/>
      </w:rPr>
    </w:lvl>
    <w:lvl w:ilvl="1" w:tentative="0">
      <w:start w:val="1"/>
      <w:numFmt w:val="decimal"/>
      <w:pStyle w:val="86"/>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4">
    <w:nsid w:val="4B733A5F"/>
    <w:multiLevelType w:val="multilevel"/>
    <w:tmpl w:val="4B733A5F"/>
    <w:lvl w:ilvl="0" w:tentative="0">
      <w:start w:val="1"/>
      <w:numFmt w:val="decimal"/>
      <w:pStyle w:val="186"/>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5">
    <w:nsid w:val="4E5D0534"/>
    <w:multiLevelType w:val="multilevel"/>
    <w:tmpl w:val="4E5D0534"/>
    <w:lvl w:ilvl="0" w:tentative="0">
      <w:start w:val="1"/>
      <w:numFmt w:val="decimal"/>
      <w:pStyle w:val="119"/>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6">
    <w:nsid w:val="54632751"/>
    <w:multiLevelType w:val="multilevel"/>
    <w:tmpl w:val="54632751"/>
    <w:lvl w:ilvl="0" w:tentative="0">
      <w:start w:val="1"/>
      <w:numFmt w:val="none"/>
      <w:pStyle w:val="96"/>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7">
    <w:nsid w:val="557C2AF5"/>
    <w:multiLevelType w:val="multilevel"/>
    <w:tmpl w:val="557C2AF5"/>
    <w:lvl w:ilvl="0" w:tentative="0">
      <w:start w:val="1"/>
      <w:numFmt w:val="decimal"/>
      <w:pStyle w:val="117"/>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8">
    <w:nsid w:val="5603797C"/>
    <w:multiLevelType w:val="multilevel"/>
    <w:tmpl w:val="5603797C"/>
    <w:lvl w:ilvl="0" w:tentative="0">
      <w:start w:val="1"/>
      <w:numFmt w:val="upperLetter"/>
      <w:pStyle w:val="202"/>
      <w:suff w:val="space"/>
      <w:lvlText w:val="%1"/>
      <w:lvlJc w:val="left"/>
      <w:pPr>
        <w:ind w:left="425" w:hanging="425"/>
      </w:pPr>
      <w:rPr>
        <w:rFonts w:hint="eastAsia"/>
      </w:rPr>
    </w:lvl>
    <w:lvl w:ilvl="1" w:tentative="0">
      <w:start w:val="1"/>
      <w:numFmt w:val="decimal"/>
      <w:pStyle w:val="80"/>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9">
    <w:nsid w:val="564D2089"/>
    <w:multiLevelType w:val="multilevel"/>
    <w:tmpl w:val="564D2089"/>
    <w:lvl w:ilvl="0" w:tentative="0">
      <w:start w:val="1"/>
      <w:numFmt w:val="none"/>
      <w:pStyle w:val="114"/>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0">
    <w:nsid w:val="644622F9"/>
    <w:multiLevelType w:val="multilevel"/>
    <w:tmpl w:val="644622F9"/>
    <w:lvl w:ilvl="0" w:tentative="0">
      <w:start w:val="1"/>
      <w:numFmt w:val="upperRoman"/>
      <w:pStyle w:val="171"/>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1">
    <w:nsid w:val="646260FA"/>
    <w:multiLevelType w:val="multilevel"/>
    <w:tmpl w:val="646260FA"/>
    <w:lvl w:ilvl="0" w:tentative="0">
      <w:start w:val="1"/>
      <w:numFmt w:val="decimal"/>
      <w:pStyle w:val="115"/>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2">
    <w:nsid w:val="654A26C9"/>
    <w:multiLevelType w:val="multilevel"/>
    <w:tmpl w:val="654A26C9"/>
    <w:lvl w:ilvl="0" w:tentative="0">
      <w:start w:val="1"/>
      <w:numFmt w:val="none"/>
      <w:pStyle w:val="192"/>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3">
    <w:nsid w:val="657D3FBC"/>
    <w:multiLevelType w:val="multilevel"/>
    <w:tmpl w:val="657D3FBC"/>
    <w:lvl w:ilvl="0" w:tentative="0">
      <w:start w:val="1"/>
      <w:numFmt w:val="upperLetter"/>
      <w:pStyle w:val="79"/>
      <w:suff w:val="nothing"/>
      <w:lvlText w:val="附录%1"/>
      <w:lvlJc w:val="left"/>
      <w:pPr>
        <w:ind w:left="0" w:firstLine="0"/>
      </w:pPr>
      <w:rPr>
        <w:rFonts w:hint="eastAsia"/>
        <w:spacing w:val="100"/>
      </w:rPr>
    </w:lvl>
    <w:lvl w:ilvl="1" w:tentative="0">
      <w:start w:val="1"/>
      <w:numFmt w:val="decimal"/>
      <w:pStyle w:val="81"/>
      <w:suff w:val="nothing"/>
      <w:lvlText w:val="%1.%2　"/>
      <w:lvlJc w:val="left"/>
      <w:pPr>
        <w:ind w:left="0" w:firstLine="0"/>
      </w:pPr>
      <w:rPr>
        <w:rFonts w:hint="eastAsia" w:ascii="黑体" w:eastAsia="黑体"/>
        <w:b w:val="0"/>
        <w:i w:val="0"/>
        <w:sz w:val="21"/>
      </w:rPr>
    </w:lvl>
    <w:lvl w:ilvl="2" w:tentative="0">
      <w:start w:val="1"/>
      <w:numFmt w:val="decimal"/>
      <w:pStyle w:val="82"/>
      <w:suff w:val="nothing"/>
      <w:lvlText w:val="%1.%2.%3　"/>
      <w:lvlJc w:val="left"/>
      <w:pPr>
        <w:ind w:left="0" w:firstLine="0"/>
      </w:pPr>
      <w:rPr>
        <w:rFonts w:hint="eastAsia" w:ascii="黑体" w:eastAsia="黑体"/>
        <w:b w:val="0"/>
        <w:i w:val="0"/>
        <w:sz w:val="21"/>
      </w:rPr>
    </w:lvl>
    <w:lvl w:ilvl="3" w:tentative="0">
      <w:start w:val="1"/>
      <w:numFmt w:val="decimal"/>
      <w:pStyle w:val="84"/>
      <w:suff w:val="nothing"/>
      <w:lvlText w:val="%1.%2.%3.%4　"/>
      <w:lvlJc w:val="left"/>
      <w:pPr>
        <w:ind w:left="0" w:firstLine="0"/>
      </w:pPr>
      <w:rPr>
        <w:rFonts w:hint="eastAsia" w:ascii="黑体" w:eastAsia="黑体"/>
        <w:b w:val="0"/>
        <w:i w:val="0"/>
        <w:sz w:val="21"/>
      </w:rPr>
    </w:lvl>
    <w:lvl w:ilvl="4" w:tentative="0">
      <w:start w:val="1"/>
      <w:numFmt w:val="decimal"/>
      <w:pStyle w:val="85"/>
      <w:suff w:val="nothing"/>
      <w:lvlText w:val="%1.%2.%3.%4.%5　"/>
      <w:lvlJc w:val="left"/>
      <w:pPr>
        <w:ind w:left="0" w:firstLine="0"/>
      </w:pPr>
      <w:rPr>
        <w:rFonts w:hint="eastAsia" w:ascii="黑体" w:eastAsia="黑体"/>
        <w:b w:val="0"/>
        <w:i w:val="0"/>
        <w:sz w:val="21"/>
      </w:rPr>
    </w:lvl>
    <w:lvl w:ilvl="5" w:tentative="0">
      <w:start w:val="1"/>
      <w:numFmt w:val="decimal"/>
      <w:pStyle w:val="87"/>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4">
    <w:nsid w:val="69506ABF"/>
    <w:multiLevelType w:val="multilevel"/>
    <w:tmpl w:val="69506ABF"/>
    <w:lvl w:ilvl="0" w:tentative="0">
      <w:start w:val="1"/>
      <w:numFmt w:val="bullet"/>
      <w:pStyle w:val="191"/>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5">
    <w:nsid w:val="6CA41985"/>
    <w:multiLevelType w:val="multilevel"/>
    <w:tmpl w:val="6CA41985"/>
    <w:lvl w:ilvl="0" w:tentative="0">
      <w:start w:val="1"/>
      <w:numFmt w:val="decimal"/>
      <w:pStyle w:val="100"/>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6">
    <w:nsid w:val="6CE42AC1"/>
    <w:multiLevelType w:val="multilevel"/>
    <w:tmpl w:val="6CE42AC1"/>
    <w:lvl w:ilvl="0" w:tentative="0">
      <w:start w:val="1"/>
      <w:numFmt w:val="lowerLetter"/>
      <w:pStyle w:val="176"/>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7">
    <w:nsid w:val="6CEA2025"/>
    <w:multiLevelType w:val="multilevel"/>
    <w:tmpl w:val="6CEA2025"/>
    <w:lvl w:ilvl="0" w:tentative="0">
      <w:start w:val="1"/>
      <w:numFmt w:val="none"/>
      <w:pStyle w:val="155"/>
      <w:suff w:val="nothing"/>
      <w:lvlText w:val="%1"/>
      <w:lvlJc w:val="left"/>
      <w:pPr>
        <w:ind w:left="0" w:firstLine="0"/>
      </w:pPr>
      <w:rPr>
        <w:rFonts w:hint="eastAsia"/>
      </w:rPr>
    </w:lvl>
    <w:lvl w:ilvl="1" w:tentative="0">
      <w:start w:val="1"/>
      <w:numFmt w:val="decimal"/>
      <w:pStyle w:val="107"/>
      <w:suff w:val="nothing"/>
      <w:lvlText w:val="%1%2　"/>
      <w:lvlJc w:val="left"/>
      <w:pPr>
        <w:ind w:left="0" w:firstLine="0"/>
      </w:pPr>
      <w:rPr>
        <w:rFonts w:hint="eastAsia" w:ascii="黑体" w:eastAsia="黑体"/>
        <w:b w:val="0"/>
        <w:i w:val="0"/>
        <w:sz w:val="21"/>
      </w:rPr>
    </w:lvl>
    <w:lvl w:ilvl="2" w:tentative="0">
      <w:start w:val="1"/>
      <w:numFmt w:val="decimal"/>
      <w:pStyle w:val="108"/>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lvl>
    <w:lvl w:ilvl="3" w:tentative="0">
      <w:start w:val="1"/>
      <w:numFmt w:val="decimal"/>
      <w:pStyle w:val="68"/>
      <w:suff w:val="nothing"/>
      <w:lvlText w:val="%1%2.%3.%4　"/>
      <w:lvlJc w:val="left"/>
      <w:pPr>
        <w:ind w:left="0" w:firstLine="0"/>
      </w:pPr>
      <w:rPr>
        <w:rFonts w:hint="eastAsia" w:ascii="黑体" w:eastAsia="黑体"/>
        <w:b w:val="0"/>
        <w:i w:val="0"/>
        <w:sz w:val="21"/>
      </w:rPr>
    </w:lvl>
    <w:lvl w:ilvl="4" w:tentative="0">
      <w:start w:val="1"/>
      <w:numFmt w:val="decimal"/>
      <w:pStyle w:val="97"/>
      <w:suff w:val="nothing"/>
      <w:lvlText w:val="%1%2.%3.%4.%5　"/>
      <w:lvlJc w:val="left"/>
      <w:pPr>
        <w:ind w:left="0" w:firstLine="0"/>
      </w:pPr>
      <w:rPr>
        <w:rFonts w:hint="eastAsia" w:ascii="黑体" w:eastAsia="黑体"/>
        <w:b w:val="0"/>
        <w:i w:val="0"/>
        <w:sz w:val="21"/>
      </w:rPr>
    </w:lvl>
    <w:lvl w:ilvl="5" w:tentative="0">
      <w:start w:val="1"/>
      <w:numFmt w:val="decimal"/>
      <w:pStyle w:val="101"/>
      <w:suff w:val="nothing"/>
      <w:lvlText w:val="%1%2.%3.%4.%5.%6　"/>
      <w:lvlJc w:val="left"/>
      <w:pPr>
        <w:ind w:left="0" w:firstLine="0"/>
      </w:pPr>
      <w:rPr>
        <w:rFonts w:hint="eastAsia" w:ascii="黑体" w:eastAsia="黑体"/>
        <w:b w:val="0"/>
        <w:i w:val="0"/>
        <w:sz w:val="21"/>
      </w:rPr>
    </w:lvl>
    <w:lvl w:ilvl="6" w:tentative="0">
      <w:start w:val="1"/>
      <w:numFmt w:val="decimal"/>
      <w:pStyle w:val="106"/>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8">
    <w:nsid w:val="6DBF04F4"/>
    <w:multiLevelType w:val="multilevel"/>
    <w:tmpl w:val="6DBF04F4"/>
    <w:lvl w:ilvl="0" w:tentative="0">
      <w:start w:val="1"/>
      <w:numFmt w:val="none"/>
      <w:pStyle w:val="182"/>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29">
    <w:nsid w:val="6DF35F19"/>
    <w:multiLevelType w:val="multilevel"/>
    <w:tmpl w:val="6DF35F19"/>
    <w:lvl w:ilvl="0" w:tentative="0">
      <w:start w:val="1"/>
      <w:numFmt w:val="decimal"/>
      <w:pStyle w:val="118"/>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0">
    <w:nsid w:val="76933334"/>
    <w:multiLevelType w:val="multilevel"/>
    <w:tmpl w:val="76933334"/>
    <w:lvl w:ilvl="0" w:tentative="0">
      <w:start w:val="1"/>
      <w:numFmt w:val="none"/>
      <w:pStyle w:val="142"/>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9"/>
  <w:bordersDoNotSurroundHeader w:val="true"/>
  <w:bordersDoNotSurroundFooter w:val="true"/>
  <w:attachedTemplate r:id="rId1"/>
  <w:documentProtection w:edit="forms" w:enforcement="0"/>
  <w:defaultTabStop w:val="420"/>
  <w:evenAndOddHeaders w:val="true"/>
  <w:drawingGridHorizontalSpacing w:val="105"/>
  <w:drawingGridVerticalSpacing w:val="156"/>
  <w:noPunctuationKerning w:val="true"/>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167B"/>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1CFC"/>
    <w:rsid w:val="00073092"/>
    <w:rsid w:val="00073C8C"/>
    <w:rsid w:val="000746ED"/>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0491"/>
    <w:rsid w:val="000E4C9E"/>
    <w:rsid w:val="000E6FD7"/>
    <w:rsid w:val="000E7144"/>
    <w:rsid w:val="000F06E1"/>
    <w:rsid w:val="000F0E3C"/>
    <w:rsid w:val="000F19D5"/>
    <w:rsid w:val="000F4050"/>
    <w:rsid w:val="000F4AEA"/>
    <w:rsid w:val="000F67E9"/>
    <w:rsid w:val="00104926"/>
    <w:rsid w:val="00113B1E"/>
    <w:rsid w:val="0011711C"/>
    <w:rsid w:val="00123474"/>
    <w:rsid w:val="00124E4F"/>
    <w:rsid w:val="001260B7"/>
    <w:rsid w:val="001265CB"/>
    <w:rsid w:val="001321C6"/>
    <w:rsid w:val="001325C4"/>
    <w:rsid w:val="00133010"/>
    <w:rsid w:val="001338EE"/>
    <w:rsid w:val="00133AAE"/>
    <w:rsid w:val="00135323"/>
    <w:rsid w:val="001356C4"/>
    <w:rsid w:val="00137565"/>
    <w:rsid w:val="00141114"/>
    <w:rsid w:val="00142969"/>
    <w:rsid w:val="001446C2"/>
    <w:rsid w:val="001457E7"/>
    <w:rsid w:val="00145D9D"/>
    <w:rsid w:val="00146388"/>
    <w:rsid w:val="00147E3F"/>
    <w:rsid w:val="001529E5"/>
    <w:rsid w:val="00152FB3"/>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87A0B"/>
    <w:rsid w:val="00190087"/>
    <w:rsid w:val="001913C4"/>
    <w:rsid w:val="0019348F"/>
    <w:rsid w:val="00193A07"/>
    <w:rsid w:val="00194C95"/>
    <w:rsid w:val="00195C34"/>
    <w:rsid w:val="00196EF5"/>
    <w:rsid w:val="001A1A53"/>
    <w:rsid w:val="001A234A"/>
    <w:rsid w:val="001A4CF3"/>
    <w:rsid w:val="001A6696"/>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69B4"/>
    <w:rsid w:val="001F77C7"/>
    <w:rsid w:val="00200183"/>
    <w:rsid w:val="00200333"/>
    <w:rsid w:val="0020107D"/>
    <w:rsid w:val="00202AA4"/>
    <w:rsid w:val="002031F7"/>
    <w:rsid w:val="002040E6"/>
    <w:rsid w:val="0020527B"/>
    <w:rsid w:val="00205F2C"/>
    <w:rsid w:val="00210B15"/>
    <w:rsid w:val="002142EA"/>
    <w:rsid w:val="00215ADD"/>
    <w:rsid w:val="0021716C"/>
    <w:rsid w:val="002204BB"/>
    <w:rsid w:val="0022167B"/>
    <w:rsid w:val="00221B79"/>
    <w:rsid w:val="00221C6B"/>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7655C"/>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3F07"/>
    <w:rsid w:val="002C5278"/>
    <w:rsid w:val="002C7EBB"/>
    <w:rsid w:val="002D06C1"/>
    <w:rsid w:val="002D42B5"/>
    <w:rsid w:val="002D4F1A"/>
    <w:rsid w:val="002D6EC6"/>
    <w:rsid w:val="002D79AC"/>
    <w:rsid w:val="002E039D"/>
    <w:rsid w:val="002E4D5A"/>
    <w:rsid w:val="002E6326"/>
    <w:rsid w:val="002F30E0"/>
    <w:rsid w:val="002F35E4"/>
    <w:rsid w:val="002F3730"/>
    <w:rsid w:val="002F38E1"/>
    <w:rsid w:val="002F7AF6"/>
    <w:rsid w:val="00300E63"/>
    <w:rsid w:val="00302F5F"/>
    <w:rsid w:val="0030441D"/>
    <w:rsid w:val="00306063"/>
    <w:rsid w:val="00313B85"/>
    <w:rsid w:val="00317988"/>
    <w:rsid w:val="003221B4"/>
    <w:rsid w:val="0032258D"/>
    <w:rsid w:val="00322E62"/>
    <w:rsid w:val="00324D13"/>
    <w:rsid w:val="00324EDD"/>
    <w:rsid w:val="003331E4"/>
    <w:rsid w:val="00336C64"/>
    <w:rsid w:val="00336C7C"/>
    <w:rsid w:val="00337162"/>
    <w:rsid w:val="0034194F"/>
    <w:rsid w:val="00344605"/>
    <w:rsid w:val="003474AA"/>
    <w:rsid w:val="00350D1D"/>
    <w:rsid w:val="00352C83"/>
    <w:rsid w:val="00352F1A"/>
    <w:rsid w:val="0036107C"/>
    <w:rsid w:val="003615D2"/>
    <w:rsid w:val="0036429C"/>
    <w:rsid w:val="00364A53"/>
    <w:rsid w:val="003654CB"/>
    <w:rsid w:val="00365AA9"/>
    <w:rsid w:val="00365F86"/>
    <w:rsid w:val="00365F87"/>
    <w:rsid w:val="003669AA"/>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74EB"/>
    <w:rsid w:val="00397CC5"/>
    <w:rsid w:val="003A11D1"/>
    <w:rsid w:val="003A1582"/>
    <w:rsid w:val="003A3D9C"/>
    <w:rsid w:val="003A4077"/>
    <w:rsid w:val="003A4AA7"/>
    <w:rsid w:val="003B09AD"/>
    <w:rsid w:val="003B1F18"/>
    <w:rsid w:val="003B5BF0"/>
    <w:rsid w:val="003B60BF"/>
    <w:rsid w:val="003B6BE3"/>
    <w:rsid w:val="003C010C"/>
    <w:rsid w:val="003C0A6C"/>
    <w:rsid w:val="003C14F8"/>
    <w:rsid w:val="003C5A43"/>
    <w:rsid w:val="003D0519"/>
    <w:rsid w:val="003D0FF6"/>
    <w:rsid w:val="003D262C"/>
    <w:rsid w:val="003D6D61"/>
    <w:rsid w:val="003D7786"/>
    <w:rsid w:val="003E019F"/>
    <w:rsid w:val="003E091D"/>
    <w:rsid w:val="003E1C53"/>
    <w:rsid w:val="003E2A69"/>
    <w:rsid w:val="003E2D49"/>
    <w:rsid w:val="003E2FD4"/>
    <w:rsid w:val="003E49F6"/>
    <w:rsid w:val="003E5061"/>
    <w:rsid w:val="003E660F"/>
    <w:rsid w:val="003F0841"/>
    <w:rsid w:val="003F23D3"/>
    <w:rsid w:val="003F3F08"/>
    <w:rsid w:val="003F49F1"/>
    <w:rsid w:val="003F6272"/>
    <w:rsid w:val="00400E72"/>
    <w:rsid w:val="00401400"/>
    <w:rsid w:val="00404869"/>
    <w:rsid w:val="00405884"/>
    <w:rsid w:val="00407D39"/>
    <w:rsid w:val="0041477A"/>
    <w:rsid w:val="004167A3"/>
    <w:rsid w:val="0042268A"/>
    <w:rsid w:val="00432DAA"/>
    <w:rsid w:val="00434305"/>
    <w:rsid w:val="00435DF7"/>
    <w:rsid w:val="0043741A"/>
    <w:rsid w:val="0044083F"/>
    <w:rsid w:val="00441AE7"/>
    <w:rsid w:val="00445574"/>
    <w:rsid w:val="004467FB"/>
    <w:rsid w:val="00452D6B"/>
    <w:rsid w:val="00454484"/>
    <w:rsid w:val="0045517B"/>
    <w:rsid w:val="00463B77"/>
    <w:rsid w:val="00463C7B"/>
    <w:rsid w:val="004644A6"/>
    <w:rsid w:val="004659BD"/>
    <w:rsid w:val="00470775"/>
    <w:rsid w:val="004746B1"/>
    <w:rsid w:val="0047583F"/>
    <w:rsid w:val="00475DE8"/>
    <w:rsid w:val="00481C44"/>
    <w:rsid w:val="00484936"/>
    <w:rsid w:val="00485C89"/>
    <w:rsid w:val="00486BE3"/>
    <w:rsid w:val="004905E4"/>
    <w:rsid w:val="00490A89"/>
    <w:rsid w:val="00490AB4"/>
    <w:rsid w:val="00492F02"/>
    <w:rsid w:val="004939AE"/>
    <w:rsid w:val="004A12DF"/>
    <w:rsid w:val="004A1BA8"/>
    <w:rsid w:val="004A4B57"/>
    <w:rsid w:val="004A63FA"/>
    <w:rsid w:val="004A6A3D"/>
    <w:rsid w:val="004B0272"/>
    <w:rsid w:val="004B2701"/>
    <w:rsid w:val="004B2E1B"/>
    <w:rsid w:val="004B31B3"/>
    <w:rsid w:val="004B3AA8"/>
    <w:rsid w:val="004B3E93"/>
    <w:rsid w:val="004C1FBC"/>
    <w:rsid w:val="004C25A2"/>
    <w:rsid w:val="004C3F1D"/>
    <w:rsid w:val="004C458D"/>
    <w:rsid w:val="004C6AC7"/>
    <w:rsid w:val="004C7556"/>
    <w:rsid w:val="004C7E8B"/>
    <w:rsid w:val="004C7E9D"/>
    <w:rsid w:val="004C7F67"/>
    <w:rsid w:val="004D076D"/>
    <w:rsid w:val="004D0EF1"/>
    <w:rsid w:val="004D2253"/>
    <w:rsid w:val="004D4406"/>
    <w:rsid w:val="004D7C42"/>
    <w:rsid w:val="004E0465"/>
    <w:rsid w:val="004E127B"/>
    <w:rsid w:val="004E1C0A"/>
    <w:rsid w:val="004E30C5"/>
    <w:rsid w:val="004E4AA5"/>
    <w:rsid w:val="004E4AEE"/>
    <w:rsid w:val="004E59E3"/>
    <w:rsid w:val="004E67C0"/>
    <w:rsid w:val="004F1962"/>
    <w:rsid w:val="004F391A"/>
    <w:rsid w:val="004F3CFB"/>
    <w:rsid w:val="004F6456"/>
    <w:rsid w:val="004F696E"/>
    <w:rsid w:val="004F6C71"/>
    <w:rsid w:val="00501139"/>
    <w:rsid w:val="0050363E"/>
    <w:rsid w:val="005039BC"/>
    <w:rsid w:val="005043BB"/>
    <w:rsid w:val="00504A3D"/>
    <w:rsid w:val="00505767"/>
    <w:rsid w:val="0050730C"/>
    <w:rsid w:val="005073F0"/>
    <w:rsid w:val="00510A7B"/>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1475"/>
    <w:rsid w:val="00562308"/>
    <w:rsid w:val="0056487B"/>
    <w:rsid w:val="00564FB9"/>
    <w:rsid w:val="00573D9E"/>
    <w:rsid w:val="005801E3"/>
    <w:rsid w:val="00581802"/>
    <w:rsid w:val="005836A8"/>
    <w:rsid w:val="0058409C"/>
    <w:rsid w:val="00584262"/>
    <w:rsid w:val="00586630"/>
    <w:rsid w:val="00587ADD"/>
    <w:rsid w:val="00593A49"/>
    <w:rsid w:val="00596160"/>
    <w:rsid w:val="005966E2"/>
    <w:rsid w:val="00597007"/>
    <w:rsid w:val="005A0966"/>
    <w:rsid w:val="005A11B7"/>
    <w:rsid w:val="005A260B"/>
    <w:rsid w:val="005A4A1B"/>
    <w:rsid w:val="005A7830"/>
    <w:rsid w:val="005A7FCE"/>
    <w:rsid w:val="005B0F3F"/>
    <w:rsid w:val="005B191C"/>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34CA"/>
    <w:rsid w:val="005E3C18"/>
    <w:rsid w:val="005E4250"/>
    <w:rsid w:val="005E6812"/>
    <w:rsid w:val="005E7881"/>
    <w:rsid w:val="005E78E0"/>
    <w:rsid w:val="005F0D9C"/>
    <w:rsid w:val="005F284E"/>
    <w:rsid w:val="006015CE"/>
    <w:rsid w:val="00604784"/>
    <w:rsid w:val="00606419"/>
    <w:rsid w:val="00607D29"/>
    <w:rsid w:val="00612952"/>
    <w:rsid w:val="00614CC1"/>
    <w:rsid w:val="00615A9D"/>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93962"/>
    <w:rsid w:val="006A07AA"/>
    <w:rsid w:val="006A25E5"/>
    <w:rsid w:val="006A2B46"/>
    <w:rsid w:val="006A336D"/>
    <w:rsid w:val="006A37B9"/>
    <w:rsid w:val="006B2672"/>
    <w:rsid w:val="006B54BF"/>
    <w:rsid w:val="006B5F44"/>
    <w:rsid w:val="006B5F90"/>
    <w:rsid w:val="006B62E4"/>
    <w:rsid w:val="006B6448"/>
    <w:rsid w:val="006C0D45"/>
    <w:rsid w:val="006C1BBA"/>
    <w:rsid w:val="006C2079"/>
    <w:rsid w:val="006C5A62"/>
    <w:rsid w:val="006C5D68"/>
    <w:rsid w:val="006C6976"/>
    <w:rsid w:val="006C6DD0"/>
    <w:rsid w:val="006D04EA"/>
    <w:rsid w:val="006D16C4"/>
    <w:rsid w:val="006D3E96"/>
    <w:rsid w:val="006D4515"/>
    <w:rsid w:val="006D4BB1"/>
    <w:rsid w:val="006D6593"/>
    <w:rsid w:val="006F03A8"/>
    <w:rsid w:val="006F2ACA"/>
    <w:rsid w:val="006F2ADC"/>
    <w:rsid w:val="006F2BFE"/>
    <w:rsid w:val="006F31E9"/>
    <w:rsid w:val="006F6284"/>
    <w:rsid w:val="007002C5"/>
    <w:rsid w:val="0070176C"/>
    <w:rsid w:val="00704387"/>
    <w:rsid w:val="00707669"/>
    <w:rsid w:val="00711CBA"/>
    <w:rsid w:val="00711F3B"/>
    <w:rsid w:val="00711FB5"/>
    <w:rsid w:val="00712A01"/>
    <w:rsid w:val="00714F58"/>
    <w:rsid w:val="00722FBF"/>
    <w:rsid w:val="00722FC2"/>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6599"/>
    <w:rsid w:val="0078114B"/>
    <w:rsid w:val="00781DD2"/>
    <w:rsid w:val="00783ECF"/>
    <w:rsid w:val="0078413A"/>
    <w:rsid w:val="00794866"/>
    <w:rsid w:val="007959E8"/>
    <w:rsid w:val="00795E9C"/>
    <w:rsid w:val="007A0521"/>
    <w:rsid w:val="007A2E12"/>
    <w:rsid w:val="007A3475"/>
    <w:rsid w:val="007A41C8"/>
    <w:rsid w:val="007A54CE"/>
    <w:rsid w:val="007A5D3A"/>
    <w:rsid w:val="007A6FD9"/>
    <w:rsid w:val="007A7FFA"/>
    <w:rsid w:val="007B04EB"/>
    <w:rsid w:val="007B0D4F"/>
    <w:rsid w:val="007B5A3D"/>
    <w:rsid w:val="007B5B95"/>
    <w:rsid w:val="007B6032"/>
    <w:rsid w:val="007B68EA"/>
    <w:rsid w:val="007B7453"/>
    <w:rsid w:val="007C2D89"/>
    <w:rsid w:val="007C4593"/>
    <w:rsid w:val="007C5309"/>
    <w:rsid w:val="007C6069"/>
    <w:rsid w:val="007D06C4"/>
    <w:rsid w:val="007D1352"/>
    <w:rsid w:val="007D2508"/>
    <w:rsid w:val="007D346A"/>
    <w:rsid w:val="007D6518"/>
    <w:rsid w:val="007D76BD"/>
    <w:rsid w:val="007E0BF1"/>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1D19"/>
    <w:rsid w:val="00823303"/>
    <w:rsid w:val="008233B2"/>
    <w:rsid w:val="00823A9F"/>
    <w:rsid w:val="00823C85"/>
    <w:rsid w:val="00825138"/>
    <w:rsid w:val="008269DD"/>
    <w:rsid w:val="00830621"/>
    <w:rsid w:val="0083348C"/>
    <w:rsid w:val="008373D3"/>
    <w:rsid w:val="00840617"/>
    <w:rsid w:val="00840F84"/>
    <w:rsid w:val="00842A47"/>
    <w:rsid w:val="00843C13"/>
    <w:rsid w:val="00843DEF"/>
    <w:rsid w:val="008454F8"/>
    <w:rsid w:val="0085173A"/>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73B"/>
    <w:rsid w:val="008A1893"/>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4C29"/>
    <w:rsid w:val="008F70BD"/>
    <w:rsid w:val="008F788F"/>
    <w:rsid w:val="008F7EA2"/>
    <w:rsid w:val="00902722"/>
    <w:rsid w:val="009027BC"/>
    <w:rsid w:val="009062E6"/>
    <w:rsid w:val="00911BE5"/>
    <w:rsid w:val="00912613"/>
    <w:rsid w:val="00913CA9"/>
    <w:rsid w:val="009145AE"/>
    <w:rsid w:val="009146CE"/>
    <w:rsid w:val="00914CA7"/>
    <w:rsid w:val="00915C3E"/>
    <w:rsid w:val="009161A8"/>
    <w:rsid w:val="009245AE"/>
    <w:rsid w:val="009245F5"/>
    <w:rsid w:val="009249EC"/>
    <w:rsid w:val="009273B3"/>
    <w:rsid w:val="009305B5"/>
    <w:rsid w:val="009378DD"/>
    <w:rsid w:val="009429D5"/>
    <w:rsid w:val="00942BF1"/>
    <w:rsid w:val="00945180"/>
    <w:rsid w:val="00945428"/>
    <w:rsid w:val="0094607B"/>
    <w:rsid w:val="009508EE"/>
    <w:rsid w:val="00953604"/>
    <w:rsid w:val="0095496B"/>
    <w:rsid w:val="00960F1E"/>
    <w:rsid w:val="009610DC"/>
    <w:rsid w:val="00961490"/>
    <w:rsid w:val="0096381A"/>
    <w:rsid w:val="00965E04"/>
    <w:rsid w:val="009674AD"/>
    <w:rsid w:val="00970CDC"/>
    <w:rsid w:val="00975727"/>
    <w:rsid w:val="00977010"/>
    <w:rsid w:val="00977D02"/>
    <w:rsid w:val="00977FF9"/>
    <w:rsid w:val="009809BB"/>
    <w:rsid w:val="0098364B"/>
    <w:rsid w:val="009908A3"/>
    <w:rsid w:val="009911AF"/>
    <w:rsid w:val="00991875"/>
    <w:rsid w:val="00991F92"/>
    <w:rsid w:val="00992985"/>
    <w:rsid w:val="00993889"/>
    <w:rsid w:val="0099551B"/>
    <w:rsid w:val="00996BD2"/>
    <w:rsid w:val="00997BF1"/>
    <w:rsid w:val="009A089C"/>
    <w:rsid w:val="009A118E"/>
    <w:rsid w:val="009A21CD"/>
    <w:rsid w:val="009A278C"/>
    <w:rsid w:val="009A2BC2"/>
    <w:rsid w:val="009A42C1"/>
    <w:rsid w:val="009A5429"/>
    <w:rsid w:val="009A72AD"/>
    <w:rsid w:val="009B09E0"/>
    <w:rsid w:val="009B0BC5"/>
    <w:rsid w:val="009B1247"/>
    <w:rsid w:val="009B6029"/>
    <w:rsid w:val="009B6971"/>
    <w:rsid w:val="009C27F1"/>
    <w:rsid w:val="009C3152"/>
    <w:rsid w:val="009C3257"/>
    <w:rsid w:val="009C4CFA"/>
    <w:rsid w:val="009C5070"/>
    <w:rsid w:val="009D112C"/>
    <w:rsid w:val="009D1385"/>
    <w:rsid w:val="009D47FA"/>
    <w:rsid w:val="009D4C5B"/>
    <w:rsid w:val="009D50D2"/>
    <w:rsid w:val="009D6BCA"/>
    <w:rsid w:val="009E0F62"/>
    <w:rsid w:val="009E4A58"/>
    <w:rsid w:val="009E5A2D"/>
    <w:rsid w:val="009E5AB2"/>
    <w:rsid w:val="009E6219"/>
    <w:rsid w:val="009F03B3"/>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3C67"/>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7866"/>
    <w:rsid w:val="00A70B07"/>
    <w:rsid w:val="00A723F8"/>
    <w:rsid w:val="00A77CCB"/>
    <w:rsid w:val="00A83D8D"/>
    <w:rsid w:val="00A8446B"/>
    <w:rsid w:val="00A8473F"/>
    <w:rsid w:val="00A862D6"/>
    <w:rsid w:val="00A8715E"/>
    <w:rsid w:val="00A9295B"/>
    <w:rsid w:val="00A93B09"/>
    <w:rsid w:val="00A952D7"/>
    <w:rsid w:val="00A963F7"/>
    <w:rsid w:val="00A96AD8"/>
    <w:rsid w:val="00A96BEA"/>
    <w:rsid w:val="00AA052C"/>
    <w:rsid w:val="00AA1E45"/>
    <w:rsid w:val="00AA4286"/>
    <w:rsid w:val="00AA456B"/>
    <w:rsid w:val="00AA57F5"/>
    <w:rsid w:val="00AA672E"/>
    <w:rsid w:val="00AA6EC9"/>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2A69"/>
    <w:rsid w:val="00AE37E5"/>
    <w:rsid w:val="00AE5EB4"/>
    <w:rsid w:val="00AF0C18"/>
    <w:rsid w:val="00AF47C5"/>
    <w:rsid w:val="00AF5398"/>
    <w:rsid w:val="00B049AF"/>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7293"/>
    <w:rsid w:val="00B50E50"/>
    <w:rsid w:val="00B52120"/>
    <w:rsid w:val="00B54ABC"/>
    <w:rsid w:val="00B56FBE"/>
    <w:rsid w:val="00B60ACF"/>
    <w:rsid w:val="00B62B58"/>
    <w:rsid w:val="00B65149"/>
    <w:rsid w:val="00B66567"/>
    <w:rsid w:val="00B66F52"/>
    <w:rsid w:val="00B66FE5"/>
    <w:rsid w:val="00B72880"/>
    <w:rsid w:val="00B758BF"/>
    <w:rsid w:val="00B77EC8"/>
    <w:rsid w:val="00B827A6"/>
    <w:rsid w:val="00B831CE"/>
    <w:rsid w:val="00B86677"/>
    <w:rsid w:val="00B87131"/>
    <w:rsid w:val="00B939B1"/>
    <w:rsid w:val="00B96D40"/>
    <w:rsid w:val="00B97386"/>
    <w:rsid w:val="00BA263B"/>
    <w:rsid w:val="00BA42B2"/>
    <w:rsid w:val="00BA58D4"/>
    <w:rsid w:val="00BA5B9E"/>
    <w:rsid w:val="00BA7C9A"/>
    <w:rsid w:val="00BB4095"/>
    <w:rsid w:val="00BB5F8F"/>
    <w:rsid w:val="00BB657A"/>
    <w:rsid w:val="00BC1A4E"/>
    <w:rsid w:val="00BC5DC7"/>
    <w:rsid w:val="00BC6B8B"/>
    <w:rsid w:val="00BC73D8"/>
    <w:rsid w:val="00BD52D7"/>
    <w:rsid w:val="00BD5AD2"/>
    <w:rsid w:val="00BE22F3"/>
    <w:rsid w:val="00BE5B52"/>
    <w:rsid w:val="00BE7B8D"/>
    <w:rsid w:val="00BF0993"/>
    <w:rsid w:val="00BF10A9"/>
    <w:rsid w:val="00BF1703"/>
    <w:rsid w:val="00BF231C"/>
    <w:rsid w:val="00BF51E5"/>
    <w:rsid w:val="00BF74A6"/>
    <w:rsid w:val="00C013AD"/>
    <w:rsid w:val="00C03132"/>
    <w:rsid w:val="00C04904"/>
    <w:rsid w:val="00C056B3"/>
    <w:rsid w:val="00C103E5"/>
    <w:rsid w:val="00C13319"/>
    <w:rsid w:val="00C13EE9"/>
    <w:rsid w:val="00C21540"/>
    <w:rsid w:val="00C21906"/>
    <w:rsid w:val="00C21BFA"/>
    <w:rsid w:val="00C24C8D"/>
    <w:rsid w:val="00C25FE2"/>
    <w:rsid w:val="00C26B53"/>
    <w:rsid w:val="00C279B2"/>
    <w:rsid w:val="00C33E50"/>
    <w:rsid w:val="00C34C20"/>
    <w:rsid w:val="00C35A3E"/>
    <w:rsid w:val="00C42130"/>
    <w:rsid w:val="00C423A4"/>
    <w:rsid w:val="00C423E3"/>
    <w:rsid w:val="00C44BF5"/>
    <w:rsid w:val="00C521D6"/>
    <w:rsid w:val="00C55232"/>
    <w:rsid w:val="00C553A4"/>
    <w:rsid w:val="00C55A06"/>
    <w:rsid w:val="00C55D03"/>
    <w:rsid w:val="00C601BC"/>
    <w:rsid w:val="00C6329F"/>
    <w:rsid w:val="00C63340"/>
    <w:rsid w:val="00C643F9"/>
    <w:rsid w:val="00C64E95"/>
    <w:rsid w:val="00C71372"/>
    <w:rsid w:val="00C72410"/>
    <w:rsid w:val="00C7287F"/>
    <w:rsid w:val="00C80CB8"/>
    <w:rsid w:val="00C819F8"/>
    <w:rsid w:val="00C8248C"/>
    <w:rsid w:val="00C84E33"/>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2CD9"/>
    <w:rsid w:val="00CB3F59"/>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E0C4F"/>
    <w:rsid w:val="00CE30EA"/>
    <w:rsid w:val="00CF048A"/>
    <w:rsid w:val="00CF155A"/>
    <w:rsid w:val="00CF2947"/>
    <w:rsid w:val="00CF686F"/>
    <w:rsid w:val="00CF6E60"/>
    <w:rsid w:val="00CF7BCA"/>
    <w:rsid w:val="00D008FD"/>
    <w:rsid w:val="00D0321C"/>
    <w:rsid w:val="00D035EC"/>
    <w:rsid w:val="00D06AB1"/>
    <w:rsid w:val="00D06FC1"/>
    <w:rsid w:val="00D072ED"/>
    <w:rsid w:val="00D07A16"/>
    <w:rsid w:val="00D1067E"/>
    <w:rsid w:val="00D10F50"/>
    <w:rsid w:val="00D11272"/>
    <w:rsid w:val="00D126F5"/>
    <w:rsid w:val="00D12E37"/>
    <w:rsid w:val="00D1489E"/>
    <w:rsid w:val="00D20737"/>
    <w:rsid w:val="00D21E81"/>
    <w:rsid w:val="00D223DE"/>
    <w:rsid w:val="00D25E37"/>
    <w:rsid w:val="00D2661A"/>
    <w:rsid w:val="00D27582"/>
    <w:rsid w:val="00D27EC4"/>
    <w:rsid w:val="00D32719"/>
    <w:rsid w:val="00D33333"/>
    <w:rsid w:val="00D352A2"/>
    <w:rsid w:val="00D4162B"/>
    <w:rsid w:val="00D4514F"/>
    <w:rsid w:val="00D451E2"/>
    <w:rsid w:val="00D45E89"/>
    <w:rsid w:val="00D45E8D"/>
    <w:rsid w:val="00D466AE"/>
    <w:rsid w:val="00D4734F"/>
    <w:rsid w:val="00D51BF3"/>
    <w:rsid w:val="00D66846"/>
    <w:rsid w:val="00D675FB"/>
    <w:rsid w:val="00D71F25"/>
    <w:rsid w:val="00D72A9C"/>
    <w:rsid w:val="00D77031"/>
    <w:rsid w:val="00D84941"/>
    <w:rsid w:val="00D84FA1"/>
    <w:rsid w:val="00D851F0"/>
    <w:rsid w:val="00D86DB7"/>
    <w:rsid w:val="00D87BF5"/>
    <w:rsid w:val="00D90721"/>
    <w:rsid w:val="00D926D0"/>
    <w:rsid w:val="00D93030"/>
    <w:rsid w:val="00D950E1"/>
    <w:rsid w:val="00D952A6"/>
    <w:rsid w:val="00D97F99"/>
    <w:rsid w:val="00DA1E08"/>
    <w:rsid w:val="00DA24F8"/>
    <w:rsid w:val="00DA28E8"/>
    <w:rsid w:val="00DA38D3"/>
    <w:rsid w:val="00DA3932"/>
    <w:rsid w:val="00DA3AFC"/>
    <w:rsid w:val="00DA64F8"/>
    <w:rsid w:val="00DA6C15"/>
    <w:rsid w:val="00DB0258"/>
    <w:rsid w:val="00DB38EE"/>
    <w:rsid w:val="00DB498B"/>
    <w:rsid w:val="00DB66CA"/>
    <w:rsid w:val="00DB6BCA"/>
    <w:rsid w:val="00DB6F54"/>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E01138"/>
    <w:rsid w:val="00E02DFB"/>
    <w:rsid w:val="00E030F9"/>
    <w:rsid w:val="00E0311A"/>
    <w:rsid w:val="00E03138"/>
    <w:rsid w:val="00E06404"/>
    <w:rsid w:val="00E11A85"/>
    <w:rsid w:val="00E12495"/>
    <w:rsid w:val="00E15CCD"/>
    <w:rsid w:val="00E202EF"/>
    <w:rsid w:val="00E210B5"/>
    <w:rsid w:val="00E2552F"/>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4313"/>
    <w:rsid w:val="00E74C54"/>
    <w:rsid w:val="00E77A03"/>
    <w:rsid w:val="00E822E8"/>
    <w:rsid w:val="00E82554"/>
    <w:rsid w:val="00E82606"/>
    <w:rsid w:val="00E831C1"/>
    <w:rsid w:val="00E846C8"/>
    <w:rsid w:val="00E84957"/>
    <w:rsid w:val="00E84A55"/>
    <w:rsid w:val="00E85BFF"/>
    <w:rsid w:val="00E90391"/>
    <w:rsid w:val="00E906C2"/>
    <w:rsid w:val="00E9311F"/>
    <w:rsid w:val="00E934D1"/>
    <w:rsid w:val="00E94AF0"/>
    <w:rsid w:val="00E95D13"/>
    <w:rsid w:val="00E95DD3"/>
    <w:rsid w:val="00E969D5"/>
    <w:rsid w:val="00E979EA"/>
    <w:rsid w:val="00EA58D1"/>
    <w:rsid w:val="00EA61BC"/>
    <w:rsid w:val="00EA681A"/>
    <w:rsid w:val="00EA735B"/>
    <w:rsid w:val="00EB1E69"/>
    <w:rsid w:val="00EB2086"/>
    <w:rsid w:val="00EB31ED"/>
    <w:rsid w:val="00EB5EDF"/>
    <w:rsid w:val="00EB60FE"/>
    <w:rsid w:val="00EB74DB"/>
    <w:rsid w:val="00EC5359"/>
    <w:rsid w:val="00EC562A"/>
    <w:rsid w:val="00ED067A"/>
    <w:rsid w:val="00ED2B50"/>
    <w:rsid w:val="00EE0350"/>
    <w:rsid w:val="00EE0719"/>
    <w:rsid w:val="00EE0C8B"/>
    <w:rsid w:val="00EE0E80"/>
    <w:rsid w:val="00EE613F"/>
    <w:rsid w:val="00EE7295"/>
    <w:rsid w:val="00EE7869"/>
    <w:rsid w:val="00EF054A"/>
    <w:rsid w:val="00EF3235"/>
    <w:rsid w:val="00EF7E72"/>
    <w:rsid w:val="00F00EFD"/>
    <w:rsid w:val="00F06D37"/>
    <w:rsid w:val="00F07B9D"/>
    <w:rsid w:val="00F11586"/>
    <w:rsid w:val="00F1183B"/>
    <w:rsid w:val="00F11968"/>
    <w:rsid w:val="00F11C9F"/>
    <w:rsid w:val="00F12263"/>
    <w:rsid w:val="00F1409D"/>
    <w:rsid w:val="00F14177"/>
    <w:rsid w:val="00F14214"/>
    <w:rsid w:val="00F157A9"/>
    <w:rsid w:val="00F16F00"/>
    <w:rsid w:val="00F25BB6"/>
    <w:rsid w:val="00F26B7E"/>
    <w:rsid w:val="00F27A3B"/>
    <w:rsid w:val="00F32780"/>
    <w:rsid w:val="00F32825"/>
    <w:rsid w:val="00F33817"/>
    <w:rsid w:val="00F420D5"/>
    <w:rsid w:val="00F451EA"/>
    <w:rsid w:val="00F45447"/>
    <w:rsid w:val="00F456C6"/>
    <w:rsid w:val="00F4577B"/>
    <w:rsid w:val="00F46496"/>
    <w:rsid w:val="00F46614"/>
    <w:rsid w:val="00F474D0"/>
    <w:rsid w:val="00F50179"/>
    <w:rsid w:val="00F515EE"/>
    <w:rsid w:val="00F56511"/>
    <w:rsid w:val="00F6194E"/>
    <w:rsid w:val="00F623AC"/>
    <w:rsid w:val="00F6412A"/>
    <w:rsid w:val="00F65893"/>
    <w:rsid w:val="00F66A4A"/>
    <w:rsid w:val="00F71E22"/>
    <w:rsid w:val="00F72142"/>
    <w:rsid w:val="00F72AE7"/>
    <w:rsid w:val="00F833BA"/>
    <w:rsid w:val="00F84FD0"/>
    <w:rsid w:val="00F859A8"/>
    <w:rsid w:val="00F86D87"/>
    <w:rsid w:val="00F9108B"/>
    <w:rsid w:val="00F91349"/>
    <w:rsid w:val="00F93A8A"/>
    <w:rsid w:val="00F95248"/>
    <w:rsid w:val="00F956A9"/>
    <w:rsid w:val="00F963ED"/>
    <w:rsid w:val="00F966CF"/>
    <w:rsid w:val="00F96CAE"/>
    <w:rsid w:val="00F97C99"/>
    <w:rsid w:val="00FA662D"/>
    <w:rsid w:val="00FA73B1"/>
    <w:rsid w:val="00FB0CB9"/>
    <w:rsid w:val="00FB1550"/>
    <w:rsid w:val="00FB231D"/>
    <w:rsid w:val="00FB45F1"/>
    <w:rsid w:val="00FB4A72"/>
    <w:rsid w:val="00FB54E8"/>
    <w:rsid w:val="00FB7054"/>
    <w:rsid w:val="00FC17B7"/>
    <w:rsid w:val="00FC2CB7"/>
    <w:rsid w:val="00FC3D55"/>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 w:val="026929FF"/>
    <w:rsid w:val="10CB1580"/>
    <w:rsid w:val="16CD3780"/>
    <w:rsid w:val="1C776117"/>
    <w:rsid w:val="20DE2E42"/>
    <w:rsid w:val="2C13727D"/>
    <w:rsid w:val="308D6E02"/>
    <w:rsid w:val="319B67D9"/>
    <w:rsid w:val="31F07248"/>
    <w:rsid w:val="4124798A"/>
    <w:rsid w:val="55764AB0"/>
    <w:rsid w:val="62AF745F"/>
    <w:rsid w:val="66B21D89"/>
    <w:rsid w:val="747540D3"/>
    <w:rsid w:val="7A77755A"/>
    <w:rsid w:val="FBBE09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uiPriority="0" w:name="toc 8"/>
    <w:lsdException w:uiPriority="0" w:name="toc 9"/>
    <w:lsdException w:qFormat="1" w:unhideWhenUsed="0" w:uiPriority="0" w:semiHidden="0" w:name="Normal Indent"/>
    <w:lsdException w:qFormat="1" w:unhideWhenUsed="0" w:uiPriority="0" w:name="footnote text"/>
    <w:lsdException w:qFormat="1"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qFormat="1" w:unhideWhenUsed="0" w:uiPriority="0" w:name="table of figures"/>
    <w:lsdException w:uiPriority="99" w:name="envelope address"/>
    <w:lsdException w:uiPriority="99" w:name="envelope return"/>
    <w:lsdException w:qFormat="1" w:unhideWhenUsed="0" w:uiPriority="0" w:name="footnote reference"/>
    <w:lsdException w:qFormat="1"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37"/>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8"/>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39"/>
    <w:qFormat/>
    <w:uiPriority w:val="0"/>
    <w:pPr>
      <w:keepNext/>
      <w:keepLines/>
      <w:spacing w:before="260" w:after="260" w:line="416" w:lineRule="auto"/>
      <w:outlineLvl w:val="2"/>
    </w:pPr>
    <w:rPr>
      <w:b/>
      <w:bCs/>
      <w:sz w:val="32"/>
      <w:szCs w:val="32"/>
    </w:rPr>
  </w:style>
  <w:style w:type="paragraph" w:styleId="5">
    <w:name w:val="heading 4"/>
    <w:basedOn w:val="1"/>
    <w:next w:val="1"/>
    <w:link w:val="40"/>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41"/>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42"/>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43"/>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44"/>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45"/>
    <w:qFormat/>
    <w:uiPriority w:val="0"/>
    <w:pPr>
      <w:keepNext/>
      <w:keepLines/>
      <w:adjustRightInd/>
      <w:spacing w:before="240" w:after="64" w:line="320" w:lineRule="auto"/>
      <w:outlineLvl w:val="8"/>
    </w:pPr>
    <w:rPr>
      <w:rFonts w:ascii="Arial" w:hAnsi="Arial" w:eastAsia="黑体"/>
    </w:rPr>
  </w:style>
  <w:style w:type="character" w:default="1" w:styleId="30">
    <w:name w:val="Default Paragraph Font"/>
    <w:semiHidden/>
    <w:unhideWhenUsed/>
    <w:qFormat/>
    <w:uiPriority w:val="1"/>
  </w:style>
  <w:style w:type="table" w:default="1" w:styleId="28">
    <w:name w:val="Normal Table"/>
    <w:semiHidden/>
    <w:unhideWhenUsed/>
    <w:qFormat/>
    <w:uiPriority w:val="99"/>
    <w:tblPr>
      <w:tblCellMar>
        <w:top w:w="0" w:type="dxa"/>
        <w:left w:w="108" w:type="dxa"/>
        <w:bottom w:w="0" w:type="dxa"/>
        <w:right w:w="108" w:type="dxa"/>
      </w:tblCellMar>
    </w:tblPr>
  </w:style>
  <w:style w:type="paragraph" w:styleId="11">
    <w:name w:val="toc 7"/>
    <w:basedOn w:val="1"/>
    <w:next w:val="1"/>
    <w:unhideWhenUsed/>
    <w:qFormat/>
    <w:uiPriority w:val="39"/>
    <w:pPr>
      <w:tabs>
        <w:tab w:val="right" w:leader="dot" w:pos="9344"/>
      </w:tabs>
      <w:spacing w:line="300" w:lineRule="exact"/>
      <w:ind w:left="1259"/>
    </w:pPr>
    <w:rPr>
      <w:rFonts w:ascii="宋体"/>
    </w:rPr>
  </w:style>
  <w:style w:type="paragraph" w:styleId="12">
    <w:name w:val="Normal Indent"/>
    <w:basedOn w:val="1"/>
    <w:qFormat/>
    <w:uiPriority w:val="0"/>
    <w:pPr>
      <w:ind w:firstLine="420"/>
    </w:pPr>
  </w:style>
  <w:style w:type="paragraph" w:styleId="13">
    <w:name w:val="annotation text"/>
    <w:basedOn w:val="1"/>
    <w:link w:val="233"/>
    <w:semiHidden/>
    <w:unhideWhenUsed/>
    <w:qFormat/>
    <w:uiPriority w:val="99"/>
    <w:pPr>
      <w:jc w:val="left"/>
    </w:pPr>
  </w:style>
  <w:style w:type="paragraph" w:styleId="14">
    <w:name w:val="Body Text"/>
    <w:basedOn w:val="1"/>
    <w:link w:val="89"/>
    <w:qFormat/>
    <w:uiPriority w:val="0"/>
    <w:pPr>
      <w:spacing w:after="120"/>
    </w:pPr>
  </w:style>
  <w:style w:type="paragraph" w:styleId="15">
    <w:name w:val="toc 5"/>
    <w:basedOn w:val="1"/>
    <w:next w:val="1"/>
    <w:unhideWhenUsed/>
    <w:qFormat/>
    <w:uiPriority w:val="39"/>
    <w:pPr>
      <w:ind w:left="839"/>
    </w:pPr>
    <w:rPr>
      <w:rFonts w:ascii="宋体"/>
    </w:rPr>
  </w:style>
  <w:style w:type="paragraph" w:styleId="16">
    <w:name w:val="toc 3"/>
    <w:basedOn w:val="1"/>
    <w:next w:val="1"/>
    <w:unhideWhenUsed/>
    <w:qFormat/>
    <w:uiPriority w:val="39"/>
    <w:pPr>
      <w:spacing w:line="300" w:lineRule="exact"/>
      <w:ind w:left="420"/>
    </w:pPr>
    <w:rPr>
      <w:rFonts w:ascii="宋体"/>
    </w:rPr>
  </w:style>
  <w:style w:type="paragraph" w:styleId="17">
    <w:name w:val="Balloon Text"/>
    <w:basedOn w:val="1"/>
    <w:link w:val="48"/>
    <w:semiHidden/>
    <w:unhideWhenUsed/>
    <w:qFormat/>
    <w:uiPriority w:val="99"/>
    <w:rPr>
      <w:sz w:val="18"/>
      <w:szCs w:val="18"/>
    </w:rPr>
  </w:style>
  <w:style w:type="paragraph" w:styleId="18">
    <w:name w:val="footer"/>
    <w:basedOn w:val="1"/>
    <w:link w:val="47"/>
    <w:qFormat/>
    <w:uiPriority w:val="99"/>
    <w:pPr>
      <w:tabs>
        <w:tab w:val="center" w:pos="4153"/>
        <w:tab w:val="right" w:pos="8306"/>
      </w:tabs>
      <w:adjustRightInd/>
      <w:snapToGrid w:val="0"/>
      <w:spacing w:line="240" w:lineRule="auto"/>
      <w:jc w:val="right"/>
    </w:pPr>
    <w:rPr>
      <w:rFonts w:ascii="宋体"/>
      <w:sz w:val="18"/>
      <w:szCs w:val="18"/>
    </w:rPr>
  </w:style>
  <w:style w:type="paragraph" w:styleId="19">
    <w:name w:val="header"/>
    <w:basedOn w:val="1"/>
    <w:link w:val="46"/>
    <w:qFormat/>
    <w:uiPriority w:val="99"/>
    <w:pPr>
      <w:tabs>
        <w:tab w:val="center" w:pos="4153"/>
        <w:tab w:val="right" w:pos="8306"/>
      </w:tabs>
      <w:adjustRightInd/>
      <w:snapToGrid w:val="0"/>
      <w:jc w:val="center"/>
    </w:pPr>
    <w:rPr>
      <w:sz w:val="18"/>
      <w:szCs w:val="18"/>
    </w:rPr>
  </w:style>
  <w:style w:type="paragraph" w:styleId="20">
    <w:name w:val="toc 1"/>
    <w:basedOn w:val="1"/>
    <w:next w:val="1"/>
    <w:unhideWhenUsed/>
    <w:qFormat/>
    <w:uiPriority w:val="39"/>
    <w:rPr>
      <w:rFonts w:ascii="宋体"/>
    </w:rPr>
  </w:style>
  <w:style w:type="paragraph" w:styleId="21">
    <w:name w:val="toc 4"/>
    <w:basedOn w:val="1"/>
    <w:next w:val="1"/>
    <w:unhideWhenUsed/>
    <w:qFormat/>
    <w:uiPriority w:val="39"/>
    <w:pPr>
      <w:tabs>
        <w:tab w:val="right" w:leader="dot" w:pos="9344"/>
      </w:tabs>
      <w:spacing w:line="300" w:lineRule="exact"/>
      <w:ind w:left="629"/>
    </w:pPr>
    <w:rPr>
      <w:rFonts w:ascii="宋体"/>
    </w:rPr>
  </w:style>
  <w:style w:type="paragraph" w:styleId="22">
    <w:name w:val="footnote text"/>
    <w:basedOn w:val="1"/>
    <w:next w:val="1"/>
    <w:link w:val="102"/>
    <w:semiHidden/>
    <w:qFormat/>
    <w:uiPriority w:val="0"/>
    <w:pPr>
      <w:adjustRightInd/>
      <w:snapToGrid w:val="0"/>
      <w:spacing w:line="300" w:lineRule="exact"/>
      <w:ind w:left="400" w:leftChars="200" w:hanging="200" w:hangingChars="200"/>
      <w:jc w:val="left"/>
    </w:pPr>
    <w:rPr>
      <w:rFonts w:ascii="宋体"/>
      <w:sz w:val="18"/>
      <w:szCs w:val="18"/>
    </w:rPr>
  </w:style>
  <w:style w:type="paragraph" w:styleId="23">
    <w:name w:val="toc 6"/>
    <w:basedOn w:val="1"/>
    <w:next w:val="1"/>
    <w:unhideWhenUsed/>
    <w:qFormat/>
    <w:uiPriority w:val="39"/>
    <w:pPr>
      <w:spacing w:line="300" w:lineRule="exact"/>
      <w:ind w:left="1049"/>
    </w:pPr>
    <w:rPr>
      <w:rFonts w:ascii="宋体"/>
    </w:rPr>
  </w:style>
  <w:style w:type="paragraph" w:styleId="24">
    <w:name w:val="table of figures"/>
    <w:basedOn w:val="1"/>
    <w:next w:val="1"/>
    <w:semiHidden/>
    <w:qFormat/>
    <w:uiPriority w:val="0"/>
    <w:pPr>
      <w:adjustRightInd/>
      <w:spacing w:line="240" w:lineRule="auto"/>
      <w:jc w:val="left"/>
    </w:pPr>
    <w:rPr>
      <w:szCs w:val="24"/>
    </w:rPr>
  </w:style>
  <w:style w:type="paragraph" w:styleId="25">
    <w:name w:val="toc 2"/>
    <w:basedOn w:val="1"/>
    <w:next w:val="1"/>
    <w:unhideWhenUsed/>
    <w:qFormat/>
    <w:uiPriority w:val="39"/>
    <w:pPr>
      <w:tabs>
        <w:tab w:val="right" w:leader="dot" w:pos="9344"/>
      </w:tabs>
      <w:spacing w:line="300" w:lineRule="exact"/>
      <w:ind w:left="210"/>
    </w:pPr>
    <w:rPr>
      <w:rFonts w:ascii="宋体"/>
    </w:rPr>
  </w:style>
  <w:style w:type="paragraph" w:styleId="26">
    <w:name w:val="Title"/>
    <w:basedOn w:val="1"/>
    <w:link w:val="51"/>
    <w:qFormat/>
    <w:uiPriority w:val="0"/>
    <w:pPr>
      <w:spacing w:before="240" w:after="60"/>
      <w:jc w:val="center"/>
      <w:outlineLvl w:val="0"/>
    </w:pPr>
    <w:rPr>
      <w:rFonts w:ascii="Arial" w:hAnsi="Arial" w:cs="Arial"/>
      <w:b/>
      <w:bCs/>
      <w:sz w:val="32"/>
      <w:szCs w:val="32"/>
    </w:rPr>
  </w:style>
  <w:style w:type="paragraph" w:styleId="27">
    <w:name w:val="annotation subject"/>
    <w:basedOn w:val="13"/>
    <w:next w:val="13"/>
    <w:link w:val="234"/>
    <w:semiHidden/>
    <w:unhideWhenUsed/>
    <w:qFormat/>
    <w:uiPriority w:val="99"/>
    <w:rPr>
      <w:b/>
      <w:bCs/>
    </w:rPr>
  </w:style>
  <w:style w:type="table" w:styleId="29">
    <w:name w:val="Table Grid"/>
    <w:basedOn w:val="28"/>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31">
    <w:name w:val="Strong"/>
    <w:qFormat/>
    <w:uiPriority w:val="22"/>
    <w:rPr>
      <w:b/>
      <w:bCs/>
    </w:rPr>
  </w:style>
  <w:style w:type="character" w:styleId="32">
    <w:name w:val="page number"/>
    <w:qFormat/>
    <w:uiPriority w:val="0"/>
    <w:rPr>
      <w:rFonts w:ascii="宋体" w:hAnsi="Times New Roman" w:eastAsia="宋体"/>
      <w:sz w:val="18"/>
    </w:rPr>
  </w:style>
  <w:style w:type="character" w:styleId="33">
    <w:name w:val="Emphasis"/>
    <w:qFormat/>
    <w:uiPriority w:val="20"/>
    <w:rPr>
      <w:i/>
      <w:iCs/>
    </w:rPr>
  </w:style>
  <w:style w:type="character" w:styleId="34">
    <w:name w:val="Hyperlink"/>
    <w:qFormat/>
    <w:uiPriority w:val="99"/>
    <w:rPr>
      <w:rFonts w:ascii="宋体" w:hAnsi="Times New Roman" w:eastAsia="宋体"/>
      <w:color w:val="auto"/>
      <w:spacing w:val="0"/>
      <w:w w:val="100"/>
      <w:position w:val="0"/>
      <w:sz w:val="21"/>
      <w:u w:val="none"/>
      <w:vertAlign w:val="baseline"/>
    </w:rPr>
  </w:style>
  <w:style w:type="character" w:styleId="35">
    <w:name w:val="annotation reference"/>
    <w:basedOn w:val="30"/>
    <w:semiHidden/>
    <w:unhideWhenUsed/>
    <w:qFormat/>
    <w:uiPriority w:val="99"/>
    <w:rPr>
      <w:sz w:val="21"/>
      <w:szCs w:val="21"/>
    </w:rPr>
  </w:style>
  <w:style w:type="character" w:styleId="36">
    <w:name w:val="footnote reference"/>
    <w:semiHidden/>
    <w:qFormat/>
    <w:uiPriority w:val="0"/>
    <w:rPr>
      <w:rFonts w:ascii="宋体" w:hAnsi="宋体" w:eastAsia="宋体" w:cs="Times New Roman"/>
      <w:spacing w:val="0"/>
      <w:sz w:val="18"/>
      <w:vertAlign w:val="superscript"/>
    </w:rPr>
  </w:style>
  <w:style w:type="character" w:customStyle="1" w:styleId="37">
    <w:name w:val="标题 1 字符"/>
    <w:link w:val="2"/>
    <w:qFormat/>
    <w:uiPriority w:val="0"/>
    <w:rPr>
      <w:b/>
      <w:bCs/>
      <w:kern w:val="44"/>
      <w:sz w:val="44"/>
      <w:szCs w:val="44"/>
    </w:rPr>
  </w:style>
  <w:style w:type="character" w:customStyle="1" w:styleId="38">
    <w:name w:val="标题 2 字符"/>
    <w:link w:val="3"/>
    <w:qFormat/>
    <w:uiPriority w:val="0"/>
    <w:rPr>
      <w:rFonts w:ascii="Arial" w:hAnsi="Arial" w:eastAsia="黑体"/>
      <w:b/>
      <w:bCs/>
      <w:kern w:val="2"/>
      <w:sz w:val="32"/>
      <w:szCs w:val="32"/>
    </w:rPr>
  </w:style>
  <w:style w:type="character" w:customStyle="1" w:styleId="39">
    <w:name w:val="标题 3 字符"/>
    <w:link w:val="4"/>
    <w:qFormat/>
    <w:uiPriority w:val="0"/>
    <w:rPr>
      <w:b/>
      <w:bCs/>
      <w:kern w:val="2"/>
      <w:sz w:val="32"/>
      <w:szCs w:val="32"/>
    </w:rPr>
  </w:style>
  <w:style w:type="character" w:customStyle="1" w:styleId="40">
    <w:name w:val="标题 4 字符"/>
    <w:link w:val="5"/>
    <w:qFormat/>
    <w:uiPriority w:val="0"/>
    <w:rPr>
      <w:rFonts w:ascii="Arial" w:hAnsi="Arial" w:eastAsia="黑体"/>
      <w:b/>
      <w:bCs/>
      <w:kern w:val="2"/>
      <w:sz w:val="28"/>
      <w:szCs w:val="28"/>
    </w:rPr>
  </w:style>
  <w:style w:type="character" w:customStyle="1" w:styleId="41">
    <w:name w:val="标题 5 字符"/>
    <w:link w:val="6"/>
    <w:qFormat/>
    <w:uiPriority w:val="0"/>
    <w:rPr>
      <w:b/>
      <w:bCs/>
      <w:kern w:val="2"/>
      <w:sz w:val="28"/>
      <w:szCs w:val="28"/>
    </w:rPr>
  </w:style>
  <w:style w:type="character" w:customStyle="1" w:styleId="42">
    <w:name w:val="标题 6 字符"/>
    <w:link w:val="7"/>
    <w:qFormat/>
    <w:uiPriority w:val="0"/>
    <w:rPr>
      <w:rFonts w:ascii="Arial" w:hAnsi="Arial" w:eastAsia="黑体"/>
      <w:b/>
      <w:bCs/>
      <w:kern w:val="2"/>
      <w:sz w:val="24"/>
      <w:szCs w:val="24"/>
    </w:rPr>
  </w:style>
  <w:style w:type="character" w:customStyle="1" w:styleId="43">
    <w:name w:val="标题 7 字符"/>
    <w:link w:val="8"/>
    <w:qFormat/>
    <w:uiPriority w:val="0"/>
    <w:rPr>
      <w:b/>
      <w:bCs/>
      <w:kern w:val="2"/>
      <w:sz w:val="24"/>
      <w:szCs w:val="24"/>
    </w:rPr>
  </w:style>
  <w:style w:type="character" w:customStyle="1" w:styleId="44">
    <w:name w:val="标题 8 字符"/>
    <w:link w:val="9"/>
    <w:qFormat/>
    <w:uiPriority w:val="0"/>
    <w:rPr>
      <w:rFonts w:ascii="Arial" w:hAnsi="Arial" w:eastAsia="黑体"/>
      <w:kern w:val="2"/>
      <w:sz w:val="24"/>
      <w:szCs w:val="24"/>
    </w:rPr>
  </w:style>
  <w:style w:type="character" w:customStyle="1" w:styleId="45">
    <w:name w:val="标题 9 字符"/>
    <w:link w:val="10"/>
    <w:qFormat/>
    <w:uiPriority w:val="0"/>
    <w:rPr>
      <w:rFonts w:ascii="Arial" w:hAnsi="Arial" w:eastAsia="黑体"/>
      <w:kern w:val="2"/>
      <w:sz w:val="21"/>
      <w:szCs w:val="21"/>
    </w:rPr>
  </w:style>
  <w:style w:type="character" w:customStyle="1" w:styleId="46">
    <w:name w:val="页眉 字符"/>
    <w:link w:val="19"/>
    <w:qFormat/>
    <w:uiPriority w:val="99"/>
    <w:rPr>
      <w:kern w:val="2"/>
      <w:sz w:val="18"/>
      <w:szCs w:val="18"/>
    </w:rPr>
  </w:style>
  <w:style w:type="character" w:customStyle="1" w:styleId="47">
    <w:name w:val="页脚 字符"/>
    <w:link w:val="18"/>
    <w:qFormat/>
    <w:uiPriority w:val="99"/>
    <w:rPr>
      <w:rFonts w:ascii="宋体"/>
      <w:kern w:val="2"/>
      <w:sz w:val="18"/>
      <w:szCs w:val="18"/>
    </w:rPr>
  </w:style>
  <w:style w:type="character" w:customStyle="1" w:styleId="48">
    <w:name w:val="批注框文本 字符"/>
    <w:link w:val="17"/>
    <w:semiHidden/>
    <w:qFormat/>
    <w:uiPriority w:val="99"/>
    <w:rPr>
      <w:kern w:val="2"/>
      <w:sz w:val="18"/>
      <w:szCs w:val="18"/>
    </w:rPr>
  </w:style>
  <w:style w:type="paragraph" w:styleId="49">
    <w:name w:val="Quote"/>
    <w:basedOn w:val="1"/>
    <w:next w:val="1"/>
    <w:link w:val="50"/>
    <w:qFormat/>
    <w:uiPriority w:val="29"/>
    <w:rPr>
      <w:i/>
      <w:iCs/>
      <w:color w:val="000000"/>
    </w:rPr>
  </w:style>
  <w:style w:type="character" w:customStyle="1" w:styleId="50">
    <w:name w:val="引用 字符"/>
    <w:link w:val="49"/>
    <w:qFormat/>
    <w:uiPriority w:val="29"/>
    <w:rPr>
      <w:i/>
      <w:iCs/>
      <w:color w:val="000000"/>
      <w:kern w:val="2"/>
      <w:sz w:val="21"/>
      <w:szCs w:val="21"/>
    </w:rPr>
  </w:style>
  <w:style w:type="character" w:customStyle="1" w:styleId="51">
    <w:name w:val="标题 字符"/>
    <w:link w:val="26"/>
    <w:qFormat/>
    <w:uiPriority w:val="0"/>
    <w:rPr>
      <w:rFonts w:ascii="Arial" w:hAnsi="Arial" w:cs="Arial"/>
      <w:b/>
      <w:bCs/>
      <w:kern w:val="2"/>
      <w:sz w:val="32"/>
      <w:szCs w:val="32"/>
    </w:rPr>
  </w:style>
  <w:style w:type="paragraph" w:customStyle="1" w:styleId="52">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3">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4">
    <w:name w:val="标准文件_页脚偶数页"/>
    <w:qFormat/>
    <w:uiPriority w:val="0"/>
    <w:pPr>
      <w:ind w:left="198"/>
    </w:pPr>
    <w:rPr>
      <w:rFonts w:ascii="宋体" w:hAnsi="Times New Roman" w:eastAsia="宋体" w:cs="Times New Roman"/>
      <w:sz w:val="18"/>
      <w:lang w:val="en-US" w:eastAsia="zh-CN" w:bidi="ar-SA"/>
    </w:rPr>
  </w:style>
  <w:style w:type="paragraph" w:customStyle="1" w:styleId="55">
    <w:name w:val="标准文件_页脚奇数页"/>
    <w:qFormat/>
    <w:uiPriority w:val="0"/>
    <w:pPr>
      <w:ind w:right="227"/>
      <w:jc w:val="right"/>
    </w:pPr>
    <w:rPr>
      <w:rFonts w:ascii="宋体" w:hAnsi="Times New Roman" w:eastAsia="宋体" w:cs="Times New Roman"/>
      <w:sz w:val="18"/>
      <w:lang w:val="en-US" w:eastAsia="zh-CN" w:bidi="ar-SA"/>
    </w:rPr>
  </w:style>
  <w:style w:type="paragraph" w:customStyle="1" w:styleId="56">
    <w:name w:val="标准书眉一"/>
    <w:qFormat/>
    <w:uiPriority w:val="0"/>
    <w:pPr>
      <w:jc w:val="both"/>
    </w:pPr>
    <w:rPr>
      <w:rFonts w:ascii="Times New Roman" w:hAnsi="Times New Roman" w:eastAsia="宋体" w:cs="Times New Roman"/>
      <w:lang w:val="en-US" w:eastAsia="zh-CN" w:bidi="ar-SA"/>
    </w:rPr>
  </w:style>
  <w:style w:type="paragraph" w:customStyle="1" w:styleId="57">
    <w:name w:val="标准文件_ICS"/>
    <w:basedOn w:val="1"/>
    <w:qFormat/>
    <w:uiPriority w:val="0"/>
    <w:pPr>
      <w:spacing w:line="0" w:lineRule="atLeast"/>
    </w:pPr>
    <w:rPr>
      <w:rFonts w:ascii="黑体" w:hAnsi="宋体" w:eastAsia="黑体"/>
    </w:rPr>
  </w:style>
  <w:style w:type="paragraph" w:customStyle="1" w:styleId="58">
    <w:name w:val="标准文件_标准正文"/>
    <w:basedOn w:val="1"/>
    <w:next w:val="59"/>
    <w:qFormat/>
    <w:uiPriority w:val="0"/>
    <w:pPr>
      <w:snapToGrid w:val="0"/>
      <w:ind w:firstLine="200" w:firstLineChars="200"/>
    </w:pPr>
    <w:rPr>
      <w:kern w:val="0"/>
    </w:rPr>
  </w:style>
  <w:style w:type="paragraph" w:customStyle="1" w:styleId="59">
    <w:name w:val="标准文件_段"/>
    <w:link w:val="187"/>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60">
    <w:name w:val="标准文件_版本"/>
    <w:basedOn w:val="58"/>
    <w:qFormat/>
    <w:uiPriority w:val="0"/>
    <w:pPr>
      <w:adjustRightInd/>
      <w:snapToGrid/>
      <w:ind w:firstLine="0" w:firstLineChars="0"/>
    </w:pPr>
    <w:rPr>
      <w:rFonts w:ascii="宋体" w:hAnsi="宋体"/>
      <w:kern w:val="2"/>
    </w:rPr>
  </w:style>
  <w:style w:type="paragraph" w:customStyle="1" w:styleId="61">
    <w:name w:val="标准文件_标准部门"/>
    <w:basedOn w:val="1"/>
    <w:qFormat/>
    <w:uiPriority w:val="0"/>
    <w:pPr>
      <w:jc w:val="center"/>
    </w:pPr>
    <w:rPr>
      <w:rFonts w:ascii="黑体" w:eastAsia="黑体"/>
      <w:kern w:val="0"/>
      <w:sz w:val="44"/>
    </w:rPr>
  </w:style>
  <w:style w:type="paragraph" w:customStyle="1" w:styleId="62">
    <w:name w:val="标准文件_标准代替"/>
    <w:basedOn w:val="1"/>
    <w:next w:val="1"/>
    <w:qFormat/>
    <w:uiPriority w:val="0"/>
    <w:pPr>
      <w:spacing w:line="310" w:lineRule="exact"/>
      <w:jc w:val="right"/>
    </w:pPr>
    <w:rPr>
      <w:rFonts w:ascii="宋体" w:hAnsi="宋体"/>
      <w:kern w:val="0"/>
    </w:rPr>
  </w:style>
  <w:style w:type="paragraph" w:customStyle="1" w:styleId="63">
    <w:name w:val="标准文件_标准名称标题"/>
    <w:basedOn w:val="1"/>
    <w:next w:val="1"/>
    <w:qFormat/>
    <w:uiPriority w:val="0"/>
    <w:pPr>
      <w:widowControl/>
      <w:shd w:val="clear" w:color="FFFFFF" w:fill="FFFFFF"/>
      <w:adjustRightInd/>
      <w:spacing w:before="640" w:after="100"/>
      <w:jc w:val="center"/>
    </w:pPr>
    <w:rPr>
      <w:rFonts w:ascii="黑体" w:eastAsia="黑体"/>
      <w:kern w:val="0"/>
      <w:sz w:val="32"/>
    </w:rPr>
  </w:style>
  <w:style w:type="paragraph" w:customStyle="1" w:styleId="64">
    <w:name w:val="标准文件_页眉奇数页"/>
    <w:next w:val="1"/>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5">
    <w:name w:val="标准文件_页眉偶数页"/>
    <w:basedOn w:val="64"/>
    <w:next w:val="1"/>
    <w:qFormat/>
    <w:uiPriority w:val="0"/>
    <w:pPr>
      <w:jc w:val="left"/>
    </w:pPr>
  </w:style>
  <w:style w:type="paragraph" w:customStyle="1" w:styleId="66">
    <w:name w:val="标准文件_参考文献标题"/>
    <w:basedOn w:val="1"/>
    <w:next w:val="1"/>
    <w:qFormat/>
    <w:uiPriority w:val="0"/>
    <w:pPr>
      <w:widowControl/>
      <w:shd w:val="clear" w:color="FFFFFF" w:fill="FFFFFF"/>
      <w:adjustRightInd/>
      <w:spacing w:before="560" w:after="50" w:afterLines="50" w:line="240" w:lineRule="auto"/>
      <w:jc w:val="center"/>
      <w:outlineLvl w:val="0"/>
    </w:pPr>
    <w:rPr>
      <w:rFonts w:ascii="黑体" w:eastAsia="黑体"/>
      <w:kern w:val="0"/>
    </w:rPr>
  </w:style>
  <w:style w:type="paragraph" w:customStyle="1" w:styleId="67">
    <w:name w:val="标准文件_参考文献条目"/>
    <w:qFormat/>
    <w:uiPriority w:val="0"/>
    <w:pPr>
      <w:numPr>
        <w:ilvl w:val="0"/>
        <w:numId w:val="1"/>
      </w:numPr>
    </w:pPr>
    <w:rPr>
      <w:rFonts w:ascii="宋体" w:hAnsi="Times New Roman" w:eastAsia="宋体" w:cs="Times New Roman"/>
      <w:lang w:val="en-US" w:eastAsia="zh-CN" w:bidi="ar-SA"/>
    </w:rPr>
  </w:style>
  <w:style w:type="paragraph" w:customStyle="1" w:styleId="68">
    <w:name w:val="标准文件_二级条标题"/>
    <w:next w:val="59"/>
    <w:qFormat/>
    <w:uiPriority w:val="0"/>
    <w:pPr>
      <w:widowControl w:val="0"/>
      <w:numPr>
        <w:ilvl w:val="3"/>
        <w:numId w:val="2"/>
      </w:numPr>
      <w:spacing w:before="50" w:beforeLines="50" w:after="50" w:afterLines="50"/>
      <w:jc w:val="both"/>
      <w:outlineLvl w:val="2"/>
    </w:pPr>
    <w:rPr>
      <w:rFonts w:ascii="黑体" w:hAnsi="Times New Roman" w:eastAsia="黑体" w:cs="Times New Roman"/>
      <w:sz w:val="21"/>
      <w:lang w:val="en-US" w:eastAsia="zh-CN" w:bidi="ar-SA"/>
    </w:rPr>
  </w:style>
  <w:style w:type="character" w:customStyle="1" w:styleId="69">
    <w:name w:val="标准文件_发布"/>
    <w:qFormat/>
    <w:uiPriority w:val="0"/>
    <w:rPr>
      <w:rFonts w:ascii="黑体" w:eastAsia="黑体"/>
      <w:spacing w:val="0"/>
      <w:w w:val="100"/>
      <w:position w:val="3"/>
      <w:sz w:val="28"/>
    </w:rPr>
  </w:style>
  <w:style w:type="paragraph" w:customStyle="1" w:styleId="70">
    <w:name w:val="标准文件_方框数字列项"/>
    <w:basedOn w:val="59"/>
    <w:qFormat/>
    <w:uiPriority w:val="0"/>
    <w:pPr>
      <w:numPr>
        <w:ilvl w:val="0"/>
        <w:numId w:val="3"/>
      </w:numPr>
      <w:ind w:firstLine="0" w:firstLineChars="0"/>
    </w:pPr>
  </w:style>
  <w:style w:type="paragraph" w:customStyle="1" w:styleId="71">
    <w:name w:val="标准文件_封面标准编号"/>
    <w:basedOn w:val="1"/>
    <w:next w:val="62"/>
    <w:qFormat/>
    <w:uiPriority w:val="0"/>
    <w:pPr>
      <w:spacing w:line="310" w:lineRule="exact"/>
      <w:jc w:val="right"/>
    </w:pPr>
    <w:rPr>
      <w:rFonts w:ascii="黑体" w:eastAsia="黑体"/>
      <w:kern w:val="0"/>
      <w:sz w:val="28"/>
    </w:rPr>
  </w:style>
  <w:style w:type="paragraph" w:customStyle="1" w:styleId="72">
    <w:name w:val="标准文件_封面标准分类号"/>
    <w:basedOn w:val="1"/>
    <w:qFormat/>
    <w:uiPriority w:val="0"/>
    <w:rPr>
      <w:rFonts w:ascii="黑体" w:eastAsia="黑体"/>
      <w:b/>
      <w:kern w:val="0"/>
      <w:sz w:val="28"/>
    </w:rPr>
  </w:style>
  <w:style w:type="paragraph" w:customStyle="1" w:styleId="73">
    <w:name w:val="标准文件_封面标准名称"/>
    <w:basedOn w:val="1"/>
    <w:qFormat/>
    <w:uiPriority w:val="0"/>
    <w:pPr>
      <w:spacing w:line="240" w:lineRule="auto"/>
      <w:jc w:val="center"/>
    </w:pPr>
    <w:rPr>
      <w:rFonts w:ascii="黑体" w:eastAsia="黑体"/>
      <w:kern w:val="0"/>
      <w:sz w:val="52"/>
    </w:rPr>
  </w:style>
  <w:style w:type="paragraph" w:customStyle="1" w:styleId="74">
    <w:name w:val="标准文件_封面标准英文名称"/>
    <w:basedOn w:val="1"/>
    <w:qFormat/>
    <w:uiPriority w:val="0"/>
    <w:pPr>
      <w:spacing w:line="240" w:lineRule="auto"/>
      <w:jc w:val="center"/>
    </w:pPr>
    <w:rPr>
      <w:rFonts w:ascii="黑体" w:eastAsia="黑体"/>
      <w:b/>
      <w:sz w:val="28"/>
    </w:rPr>
  </w:style>
  <w:style w:type="paragraph" w:customStyle="1" w:styleId="75">
    <w:name w:val="标准文件_封面发布日期"/>
    <w:basedOn w:val="1"/>
    <w:qFormat/>
    <w:uiPriority w:val="0"/>
    <w:pPr>
      <w:spacing w:line="310" w:lineRule="exact"/>
    </w:pPr>
    <w:rPr>
      <w:rFonts w:ascii="黑体" w:eastAsia="黑体"/>
      <w:kern w:val="0"/>
      <w:sz w:val="28"/>
    </w:rPr>
  </w:style>
  <w:style w:type="paragraph" w:customStyle="1" w:styleId="76">
    <w:name w:val="标准文件_封面密级"/>
    <w:basedOn w:val="1"/>
    <w:qFormat/>
    <w:uiPriority w:val="0"/>
    <w:rPr>
      <w:rFonts w:eastAsia="黑体"/>
      <w:sz w:val="32"/>
    </w:rPr>
  </w:style>
  <w:style w:type="paragraph" w:customStyle="1" w:styleId="77">
    <w:name w:val="标准文件_封面实施日期"/>
    <w:basedOn w:val="1"/>
    <w:qFormat/>
    <w:uiPriority w:val="0"/>
    <w:pPr>
      <w:spacing w:line="310" w:lineRule="exact"/>
      <w:jc w:val="right"/>
    </w:pPr>
    <w:rPr>
      <w:rFonts w:ascii="黑体" w:eastAsia="黑体"/>
      <w:sz w:val="28"/>
    </w:rPr>
  </w:style>
  <w:style w:type="paragraph" w:customStyle="1" w:styleId="78">
    <w:name w:val="标准文件_封面抬头"/>
    <w:basedOn w:val="59"/>
    <w:qFormat/>
    <w:uiPriority w:val="0"/>
    <w:pPr>
      <w:adjustRightInd w:val="0"/>
      <w:spacing w:line="800" w:lineRule="exact"/>
      <w:ind w:firstLine="0" w:firstLineChars="0"/>
      <w:jc w:val="distribute"/>
    </w:pPr>
    <w:rPr>
      <w:rFonts w:ascii="黑体" w:eastAsia="黑体"/>
      <w:b/>
      <w:sz w:val="64"/>
    </w:rPr>
  </w:style>
  <w:style w:type="paragraph" w:customStyle="1" w:styleId="79">
    <w:name w:val="标准文件_附录标识"/>
    <w:next w:val="59"/>
    <w:qFormat/>
    <w:uiPriority w:val="0"/>
    <w:pPr>
      <w:numPr>
        <w:ilvl w:val="0"/>
        <w:numId w:val="4"/>
      </w:numPr>
      <w:shd w:val="clear" w:color="FFFFFF" w:fill="FFFFFF"/>
      <w:tabs>
        <w:tab w:val="left" w:pos="6406"/>
      </w:tabs>
      <w:spacing w:before="560" w:after="50" w:afterLines="50"/>
      <w:jc w:val="center"/>
      <w:outlineLvl w:val="0"/>
    </w:pPr>
    <w:rPr>
      <w:rFonts w:ascii="黑体" w:hAnsi="Times New Roman" w:eastAsia="黑体" w:cs="Times New Roman"/>
      <w:sz w:val="21"/>
      <w:lang w:val="en-US" w:eastAsia="zh-CN" w:bidi="ar-SA"/>
    </w:rPr>
  </w:style>
  <w:style w:type="paragraph" w:customStyle="1" w:styleId="80">
    <w:name w:val="标准文件_附录表标题"/>
    <w:next w:val="59"/>
    <w:qFormat/>
    <w:uiPriority w:val="0"/>
    <w:pPr>
      <w:numPr>
        <w:ilvl w:val="1"/>
        <w:numId w:val="5"/>
      </w:numPr>
      <w:adjustRightInd w:val="0"/>
      <w:snapToGrid w:val="0"/>
      <w:spacing w:before="50" w:beforeLines="50" w:after="50" w:afterLines="50"/>
      <w:jc w:val="center"/>
      <w:textAlignment w:val="baseline"/>
    </w:pPr>
    <w:rPr>
      <w:rFonts w:ascii="黑体" w:hAnsi="Times New Roman" w:eastAsia="黑体" w:cs="Times New Roman"/>
      <w:kern w:val="21"/>
      <w:sz w:val="21"/>
      <w:lang w:val="en-US" w:eastAsia="zh-CN" w:bidi="ar-SA"/>
    </w:rPr>
  </w:style>
  <w:style w:type="paragraph" w:customStyle="1" w:styleId="81">
    <w:name w:val="标准文件_附录一级条标题"/>
    <w:next w:val="59"/>
    <w:qFormat/>
    <w:uiPriority w:val="0"/>
    <w:pPr>
      <w:widowControl w:val="0"/>
      <w:numPr>
        <w:ilvl w:val="1"/>
        <w:numId w:val="4"/>
      </w:numPr>
      <w:spacing w:before="50" w:beforeLines="50" w:after="50" w:afterLines="50"/>
      <w:jc w:val="both"/>
      <w:outlineLvl w:val="2"/>
    </w:pPr>
    <w:rPr>
      <w:rFonts w:ascii="黑体" w:hAnsi="Times New Roman" w:eastAsia="黑体" w:cs="Times New Roman"/>
      <w:kern w:val="21"/>
      <w:sz w:val="21"/>
      <w:lang w:val="en-US" w:eastAsia="zh-CN" w:bidi="ar-SA"/>
    </w:rPr>
  </w:style>
  <w:style w:type="paragraph" w:customStyle="1" w:styleId="82">
    <w:name w:val="标准文件_附录二级条标题"/>
    <w:basedOn w:val="81"/>
    <w:next w:val="59"/>
    <w:qFormat/>
    <w:uiPriority w:val="0"/>
    <w:pPr>
      <w:widowControl/>
      <w:numPr>
        <w:ilvl w:val="2"/>
      </w:numPr>
      <w:wordWrap w:val="0"/>
      <w:overflowPunct w:val="0"/>
      <w:autoSpaceDE w:val="0"/>
      <w:autoSpaceDN w:val="0"/>
      <w:textAlignment w:val="baseline"/>
      <w:outlineLvl w:val="3"/>
    </w:pPr>
  </w:style>
  <w:style w:type="paragraph" w:customStyle="1" w:styleId="83">
    <w:name w:val="标准文件_附录公式"/>
    <w:basedOn w:val="58"/>
    <w:next w:val="58"/>
    <w:qFormat/>
    <w:uiPriority w:val="0"/>
    <w:pPr>
      <w:tabs>
        <w:tab w:val="center" w:pos="4678"/>
        <w:tab w:val="right" w:leader="middleDot" w:pos="9356"/>
      </w:tabs>
      <w:spacing w:line="240" w:lineRule="auto"/>
      <w:ind w:right="-51" w:firstLine="0" w:firstLineChars="0"/>
    </w:pPr>
    <w:rPr>
      <w:rFonts w:ascii="宋体" w:hAnsi="宋体"/>
    </w:rPr>
  </w:style>
  <w:style w:type="paragraph" w:customStyle="1" w:styleId="84">
    <w:name w:val="标准文件_附录三级条标题"/>
    <w:next w:val="59"/>
    <w:qFormat/>
    <w:uiPriority w:val="0"/>
    <w:pPr>
      <w:widowControl w:val="0"/>
      <w:numPr>
        <w:ilvl w:val="3"/>
        <w:numId w:val="4"/>
      </w:numPr>
      <w:spacing w:before="50" w:beforeLines="50" w:after="50" w:afterLines="50"/>
      <w:jc w:val="both"/>
      <w:outlineLvl w:val="4"/>
    </w:pPr>
    <w:rPr>
      <w:rFonts w:ascii="黑体" w:hAnsi="Times New Roman" w:eastAsia="黑体" w:cs="Times New Roman"/>
      <w:kern w:val="21"/>
      <w:sz w:val="21"/>
      <w:lang w:val="en-US" w:eastAsia="zh-CN" w:bidi="ar-SA"/>
    </w:rPr>
  </w:style>
  <w:style w:type="paragraph" w:customStyle="1" w:styleId="85">
    <w:name w:val="标准文件_附录四级条标题"/>
    <w:next w:val="59"/>
    <w:qFormat/>
    <w:uiPriority w:val="0"/>
    <w:pPr>
      <w:widowControl w:val="0"/>
      <w:numPr>
        <w:ilvl w:val="4"/>
        <w:numId w:val="4"/>
      </w:numPr>
      <w:spacing w:before="50" w:beforeLines="50" w:after="50" w:afterLines="50"/>
      <w:jc w:val="both"/>
      <w:outlineLvl w:val="5"/>
    </w:pPr>
    <w:rPr>
      <w:rFonts w:ascii="黑体" w:hAnsi="Times New Roman" w:eastAsia="黑体" w:cs="Times New Roman"/>
      <w:kern w:val="21"/>
      <w:sz w:val="21"/>
      <w:lang w:val="en-US" w:eastAsia="zh-CN" w:bidi="ar-SA"/>
    </w:rPr>
  </w:style>
  <w:style w:type="paragraph" w:customStyle="1" w:styleId="86">
    <w:name w:val="标准文件_附录图标题"/>
    <w:next w:val="59"/>
    <w:qFormat/>
    <w:uiPriority w:val="0"/>
    <w:pPr>
      <w:numPr>
        <w:ilvl w:val="1"/>
        <w:numId w:val="6"/>
      </w:numPr>
      <w:adjustRightInd w:val="0"/>
      <w:snapToGrid w:val="0"/>
      <w:spacing w:before="50" w:beforeLines="50" w:after="50" w:afterLines="50"/>
      <w:jc w:val="center"/>
    </w:pPr>
    <w:rPr>
      <w:rFonts w:ascii="黑体" w:hAnsi="Times New Roman" w:eastAsia="黑体" w:cs="Times New Roman"/>
      <w:sz w:val="21"/>
      <w:lang w:val="en-US" w:eastAsia="zh-CN" w:bidi="ar-SA"/>
    </w:rPr>
  </w:style>
  <w:style w:type="paragraph" w:customStyle="1" w:styleId="87">
    <w:name w:val="标准文件_附录五级条标题"/>
    <w:next w:val="59"/>
    <w:qFormat/>
    <w:uiPriority w:val="0"/>
    <w:pPr>
      <w:widowControl w:val="0"/>
      <w:numPr>
        <w:ilvl w:val="5"/>
        <w:numId w:val="4"/>
      </w:numPr>
      <w:spacing w:before="50" w:beforeLines="50" w:after="50" w:afterLines="50"/>
      <w:jc w:val="both"/>
      <w:outlineLvl w:val="6"/>
    </w:pPr>
    <w:rPr>
      <w:rFonts w:ascii="黑体" w:hAnsi="Times New Roman" w:eastAsia="黑体" w:cs="Times New Roman"/>
      <w:kern w:val="21"/>
      <w:sz w:val="21"/>
      <w:lang w:val="en-US" w:eastAsia="zh-CN" w:bidi="ar-SA"/>
    </w:rPr>
  </w:style>
  <w:style w:type="paragraph" w:customStyle="1" w:styleId="88">
    <w:name w:val="标准文件_附录英文标识"/>
    <w:next w:val="14"/>
    <w:qFormat/>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89">
    <w:name w:val="正文文本 字符"/>
    <w:link w:val="14"/>
    <w:qFormat/>
    <w:uiPriority w:val="0"/>
    <w:rPr>
      <w:kern w:val="2"/>
      <w:sz w:val="21"/>
      <w:szCs w:val="21"/>
    </w:rPr>
  </w:style>
  <w:style w:type="paragraph" w:customStyle="1" w:styleId="90">
    <w:name w:val="标准文件_附录章标题"/>
    <w:next w:val="59"/>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91">
    <w:name w:val="标准文件_公式后的破折号"/>
    <w:basedOn w:val="59"/>
    <w:next w:val="59"/>
    <w:qFormat/>
    <w:uiPriority w:val="0"/>
    <w:pPr>
      <w:ind w:left="488" w:leftChars="200" w:hanging="289" w:hangingChars="290"/>
    </w:pPr>
  </w:style>
  <w:style w:type="paragraph" w:customStyle="1" w:styleId="92">
    <w:name w:val="标准文件_前言、引言标题"/>
    <w:next w:val="1"/>
    <w:qFormat/>
    <w:uiPriority w:val="0"/>
    <w:pPr>
      <w:numPr>
        <w:ilvl w:val="0"/>
        <w:numId w:val="8"/>
      </w:numPr>
      <w:shd w:val="clear" w:color="FFFFFF" w:fill="FFFFFF"/>
      <w:spacing w:before="480" w:after="150" w:afterLines="150"/>
      <w:jc w:val="center"/>
      <w:outlineLvl w:val="0"/>
    </w:pPr>
    <w:rPr>
      <w:rFonts w:ascii="黑体" w:hAnsi="Times New Roman" w:eastAsia="黑体" w:cs="Times New Roman"/>
      <w:sz w:val="32"/>
      <w:lang w:val="en-US" w:eastAsia="zh-CN" w:bidi="ar-SA"/>
    </w:rPr>
  </w:style>
  <w:style w:type="paragraph" w:customStyle="1" w:styleId="93">
    <w:name w:val="标准文件_目次、标准名称标题"/>
    <w:basedOn w:val="92"/>
    <w:next w:val="59"/>
    <w:qFormat/>
    <w:uiPriority w:val="0"/>
    <w:pPr>
      <w:spacing w:line="460" w:lineRule="exact"/>
      <w:ind w:left="0" w:firstLine="0"/>
    </w:pPr>
  </w:style>
  <w:style w:type="paragraph" w:customStyle="1" w:styleId="94">
    <w:name w:val="标准文件_目录标题"/>
    <w:basedOn w:val="1"/>
    <w:qFormat/>
    <w:uiPriority w:val="0"/>
    <w:pPr>
      <w:spacing w:before="480" w:after="150" w:afterLines="150" w:line="240" w:lineRule="auto"/>
      <w:jc w:val="center"/>
    </w:pPr>
    <w:rPr>
      <w:rFonts w:ascii="黑体" w:eastAsia="黑体"/>
      <w:sz w:val="32"/>
    </w:rPr>
  </w:style>
  <w:style w:type="paragraph" w:customStyle="1" w:styleId="95">
    <w:name w:val="标准文件_破折号列项"/>
    <w:qFormat/>
    <w:uiPriority w:val="0"/>
    <w:pPr>
      <w:numPr>
        <w:ilvl w:val="0"/>
        <w:numId w:val="9"/>
      </w:numPr>
      <w:adjustRightInd w:val="0"/>
      <w:snapToGrid w:val="0"/>
      <w:ind w:firstLine="200" w:firstLineChars="200"/>
    </w:pPr>
    <w:rPr>
      <w:rFonts w:ascii="Times New Roman" w:hAnsi="Times New Roman" w:eastAsia="宋体" w:cs="Times New Roman"/>
      <w:sz w:val="21"/>
      <w:lang w:val="en-US" w:eastAsia="zh-CN" w:bidi="ar-SA"/>
    </w:rPr>
  </w:style>
  <w:style w:type="paragraph" w:customStyle="1" w:styleId="96">
    <w:name w:val="标准文件_破折号列项（二级）"/>
    <w:basedOn w:val="95"/>
    <w:qFormat/>
    <w:uiPriority w:val="0"/>
    <w:pPr>
      <w:numPr>
        <w:numId w:val="10"/>
      </w:numPr>
    </w:pPr>
  </w:style>
  <w:style w:type="paragraph" w:customStyle="1" w:styleId="97">
    <w:name w:val="标准文件_三级条标题"/>
    <w:basedOn w:val="68"/>
    <w:next w:val="59"/>
    <w:qFormat/>
    <w:uiPriority w:val="0"/>
    <w:pPr>
      <w:widowControl/>
      <w:numPr>
        <w:ilvl w:val="4"/>
      </w:numPr>
      <w:outlineLvl w:val="3"/>
    </w:pPr>
  </w:style>
  <w:style w:type="character" w:customStyle="1" w:styleId="98">
    <w:name w:val="不明显参考1"/>
    <w:qFormat/>
    <w:uiPriority w:val="31"/>
    <w:rPr>
      <w:smallCaps/>
      <w:color w:val="C0504D"/>
      <w:u w:val="single"/>
    </w:rPr>
  </w:style>
  <w:style w:type="paragraph" w:customStyle="1" w:styleId="99">
    <w:name w:val="标准文件_示例后续"/>
    <w:basedOn w:val="1"/>
    <w:qFormat/>
    <w:uiPriority w:val="0"/>
    <w:pPr>
      <w:adjustRightInd/>
      <w:spacing w:line="240" w:lineRule="auto"/>
      <w:ind w:firstLine="200" w:firstLineChars="200"/>
    </w:pPr>
    <w:rPr>
      <w:sz w:val="18"/>
      <w:szCs w:val="24"/>
    </w:rPr>
  </w:style>
  <w:style w:type="paragraph" w:customStyle="1" w:styleId="100">
    <w:name w:val="标准文件_数字编号列项"/>
    <w:qFormat/>
    <w:uiPriority w:val="0"/>
    <w:pPr>
      <w:numPr>
        <w:ilvl w:val="0"/>
        <w:numId w:val="11"/>
      </w:numPr>
      <w:jc w:val="both"/>
    </w:pPr>
    <w:rPr>
      <w:rFonts w:ascii="宋体" w:hAnsi="宋体" w:eastAsia="宋体" w:cs="Times New Roman"/>
      <w:sz w:val="21"/>
      <w:lang w:val="en-US" w:eastAsia="zh-CN" w:bidi="ar-SA"/>
    </w:rPr>
  </w:style>
  <w:style w:type="paragraph" w:customStyle="1" w:styleId="101">
    <w:name w:val="标准文件_四级条标题"/>
    <w:next w:val="59"/>
    <w:qFormat/>
    <w:uiPriority w:val="0"/>
    <w:pPr>
      <w:widowControl w:val="0"/>
      <w:numPr>
        <w:ilvl w:val="5"/>
        <w:numId w:val="2"/>
      </w:numPr>
      <w:spacing w:before="50" w:beforeLines="50" w:after="50" w:afterLines="50"/>
      <w:jc w:val="both"/>
      <w:outlineLvl w:val="4"/>
    </w:pPr>
    <w:rPr>
      <w:rFonts w:ascii="黑体" w:hAnsi="Times New Roman" w:eastAsia="黑体" w:cs="Times New Roman"/>
      <w:sz w:val="21"/>
      <w:lang w:val="en-US" w:eastAsia="zh-CN" w:bidi="ar-SA"/>
    </w:rPr>
  </w:style>
  <w:style w:type="character" w:customStyle="1" w:styleId="102">
    <w:name w:val="脚注文本 字符"/>
    <w:link w:val="22"/>
    <w:semiHidden/>
    <w:qFormat/>
    <w:uiPriority w:val="0"/>
    <w:rPr>
      <w:rFonts w:ascii="宋体"/>
      <w:kern w:val="2"/>
      <w:sz w:val="18"/>
      <w:szCs w:val="18"/>
    </w:rPr>
  </w:style>
  <w:style w:type="paragraph" w:customStyle="1" w:styleId="103">
    <w:name w:val="标准文件_条文脚注"/>
    <w:basedOn w:val="22"/>
    <w:qFormat/>
    <w:uiPriority w:val="0"/>
    <w:pPr>
      <w:adjustRightInd w:val="0"/>
      <w:spacing w:line="240" w:lineRule="auto"/>
      <w:ind w:left="0" w:leftChars="0" w:firstLine="200" w:firstLineChars="200"/>
      <w:jc w:val="both"/>
    </w:pPr>
    <w:rPr>
      <w:rFonts w:hAnsi="宋体"/>
    </w:rPr>
  </w:style>
  <w:style w:type="paragraph" w:customStyle="1" w:styleId="104">
    <w:name w:val="标准文件_图表脚注"/>
    <w:basedOn w:val="1"/>
    <w:next w:val="59"/>
    <w:qFormat/>
    <w:uiPriority w:val="0"/>
    <w:pPr>
      <w:numPr>
        <w:ilvl w:val="0"/>
        <w:numId w:val="12"/>
      </w:numPr>
      <w:spacing w:line="240" w:lineRule="auto"/>
      <w:jc w:val="left"/>
    </w:pPr>
    <w:rPr>
      <w:rFonts w:ascii="宋体" w:hAnsi="宋体"/>
      <w:sz w:val="18"/>
    </w:rPr>
  </w:style>
  <w:style w:type="character" w:customStyle="1" w:styleId="105">
    <w:name w:val="标准文件_图表脚注内容"/>
    <w:qFormat/>
    <w:uiPriority w:val="0"/>
    <w:rPr>
      <w:rFonts w:ascii="宋体" w:hAnsi="宋体" w:eastAsia="宋体" w:cs="Times New Roman"/>
      <w:spacing w:val="0"/>
      <w:sz w:val="18"/>
      <w:vertAlign w:val="superscript"/>
    </w:rPr>
  </w:style>
  <w:style w:type="paragraph" w:customStyle="1" w:styleId="106">
    <w:name w:val="标准文件_五级条标题"/>
    <w:next w:val="59"/>
    <w:qFormat/>
    <w:uiPriority w:val="0"/>
    <w:pPr>
      <w:widowControl w:val="0"/>
      <w:numPr>
        <w:ilvl w:val="6"/>
        <w:numId w:val="2"/>
      </w:numPr>
      <w:spacing w:before="50" w:beforeLines="50" w:after="50" w:afterLines="50"/>
      <w:jc w:val="both"/>
      <w:outlineLvl w:val="5"/>
    </w:pPr>
    <w:rPr>
      <w:rFonts w:ascii="黑体" w:hAnsi="Times New Roman" w:eastAsia="黑体" w:cs="Times New Roman"/>
      <w:sz w:val="21"/>
      <w:lang w:val="en-US" w:eastAsia="zh-CN" w:bidi="ar-SA"/>
    </w:rPr>
  </w:style>
  <w:style w:type="paragraph" w:customStyle="1" w:styleId="107">
    <w:name w:val="标准文件_章标题"/>
    <w:next w:val="59"/>
    <w:qFormat/>
    <w:uiPriority w:val="0"/>
    <w:pPr>
      <w:numPr>
        <w:ilvl w:val="1"/>
        <w:numId w:val="2"/>
      </w:numPr>
      <w:spacing w:before="100" w:beforeLines="100" w:after="100" w:afterLines="100"/>
      <w:jc w:val="both"/>
      <w:outlineLvl w:val="0"/>
    </w:pPr>
    <w:rPr>
      <w:rFonts w:ascii="黑体" w:hAnsi="Times New Roman" w:eastAsia="黑体" w:cs="Times New Roman"/>
      <w:sz w:val="21"/>
      <w:lang w:val="en-US" w:eastAsia="zh-CN" w:bidi="ar-SA"/>
    </w:rPr>
  </w:style>
  <w:style w:type="paragraph" w:customStyle="1" w:styleId="108">
    <w:name w:val="标准文件_一级条标题"/>
    <w:basedOn w:val="107"/>
    <w:next w:val="59"/>
    <w:qFormat/>
    <w:uiPriority w:val="0"/>
    <w:pPr>
      <w:numPr>
        <w:ilvl w:val="2"/>
      </w:numPr>
      <w:spacing w:before="50" w:beforeLines="50" w:after="50" w:afterLines="50"/>
      <w:outlineLvl w:val="1"/>
    </w:pPr>
  </w:style>
  <w:style w:type="paragraph" w:customStyle="1" w:styleId="109">
    <w:name w:val="标准文件_一致程度"/>
    <w:basedOn w:val="1"/>
    <w:qFormat/>
    <w:uiPriority w:val="0"/>
    <w:pPr>
      <w:spacing w:line="440" w:lineRule="exact"/>
      <w:jc w:val="center"/>
    </w:pPr>
    <w:rPr>
      <w:sz w:val="28"/>
    </w:rPr>
  </w:style>
  <w:style w:type="paragraph" w:customStyle="1" w:styleId="110">
    <w:name w:val="标准文件_引言标题"/>
    <w:next w:val="1"/>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11">
    <w:name w:val="标准文件_英文图表脚注"/>
    <w:basedOn w:val="58"/>
    <w:qFormat/>
    <w:uiPriority w:val="0"/>
    <w:pPr>
      <w:widowControl/>
      <w:adjustRightInd/>
      <w:snapToGrid/>
      <w:spacing w:line="240" w:lineRule="auto"/>
      <w:ind w:left="79" w:hanging="79" w:hangingChars="80"/>
    </w:pPr>
    <w:rPr>
      <w:rFonts w:ascii="宋体" w:hAnsi="宋体"/>
    </w:rPr>
  </w:style>
  <w:style w:type="paragraph" w:customStyle="1" w:styleId="112">
    <w:name w:val="标准文件_数字编号列项（二级）"/>
    <w:qFormat/>
    <w:uiPriority w:val="0"/>
    <w:pPr>
      <w:numPr>
        <w:ilvl w:val="1"/>
        <w:numId w:val="13"/>
      </w:numPr>
      <w:jc w:val="both"/>
    </w:pPr>
    <w:rPr>
      <w:rFonts w:ascii="宋体" w:hAnsi="Times New Roman" w:eastAsia="宋体" w:cs="Times New Roman"/>
      <w:sz w:val="21"/>
      <w:lang w:val="en-US" w:eastAsia="zh-CN" w:bidi="ar-SA"/>
    </w:rPr>
  </w:style>
  <w:style w:type="paragraph" w:customStyle="1" w:styleId="113">
    <w:name w:val="标准文件_英文注："/>
    <w:basedOn w:val="1"/>
    <w:next w:val="59"/>
    <w:qFormat/>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4">
    <w:name w:val="标准文件_英文注×："/>
    <w:basedOn w:val="1"/>
    <w:qFormat/>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5">
    <w:name w:val="标准文件_正文表标题"/>
    <w:next w:val="59"/>
    <w:qFormat/>
    <w:uiPriority w:val="0"/>
    <w:pPr>
      <w:numPr>
        <w:ilvl w:val="0"/>
        <w:numId w:val="16"/>
      </w:numPr>
      <w:tabs>
        <w:tab w:val="left" w:pos="0"/>
      </w:tabs>
      <w:spacing w:before="50" w:beforeLines="50" w:after="50" w:afterLines="50"/>
      <w:jc w:val="center"/>
    </w:pPr>
    <w:rPr>
      <w:rFonts w:ascii="黑体" w:hAnsi="Times New Roman" w:eastAsia="黑体" w:cs="Times New Roman"/>
      <w:sz w:val="21"/>
      <w:lang w:val="en-US" w:eastAsia="zh-CN" w:bidi="ar-SA"/>
    </w:rPr>
  </w:style>
  <w:style w:type="paragraph" w:customStyle="1" w:styleId="116">
    <w:name w:val="标准文件_正文公式"/>
    <w:basedOn w:val="1"/>
    <w:next w:val="58"/>
    <w:qFormat/>
    <w:uiPriority w:val="0"/>
    <w:pPr>
      <w:tabs>
        <w:tab w:val="center" w:pos="4678"/>
        <w:tab w:val="right" w:leader="middleDot" w:pos="9356"/>
      </w:tabs>
      <w:spacing w:line="240" w:lineRule="auto"/>
    </w:pPr>
    <w:rPr>
      <w:rFonts w:ascii="宋体" w:hAnsi="宋体"/>
    </w:rPr>
  </w:style>
  <w:style w:type="paragraph" w:customStyle="1" w:styleId="117">
    <w:name w:val="标准文件_正文图标题"/>
    <w:next w:val="59"/>
    <w:qFormat/>
    <w:uiPriority w:val="0"/>
    <w:pPr>
      <w:numPr>
        <w:ilvl w:val="0"/>
        <w:numId w:val="17"/>
      </w:numPr>
      <w:spacing w:before="50" w:beforeLines="50" w:after="50" w:afterLines="50"/>
      <w:jc w:val="center"/>
    </w:pPr>
    <w:rPr>
      <w:rFonts w:ascii="黑体" w:hAnsi="Times New Roman" w:eastAsia="黑体" w:cs="Times New Roman"/>
      <w:sz w:val="21"/>
      <w:lang w:val="en-US" w:eastAsia="zh-CN" w:bidi="ar-SA"/>
    </w:rPr>
  </w:style>
  <w:style w:type="paragraph" w:customStyle="1" w:styleId="118">
    <w:name w:val="标准文件_正文英文表标题"/>
    <w:next w:val="59"/>
    <w:qFormat/>
    <w:uiPriority w:val="0"/>
    <w:pPr>
      <w:numPr>
        <w:ilvl w:val="0"/>
        <w:numId w:val="18"/>
      </w:numPr>
      <w:jc w:val="center"/>
    </w:pPr>
    <w:rPr>
      <w:rFonts w:ascii="黑体" w:hAnsi="Times New Roman" w:eastAsia="黑体" w:cs="Times New Roman"/>
      <w:sz w:val="21"/>
      <w:lang w:val="en-US" w:eastAsia="zh-CN" w:bidi="ar-SA"/>
    </w:rPr>
  </w:style>
  <w:style w:type="paragraph" w:customStyle="1" w:styleId="119">
    <w:name w:val="标准文件_正文英文图标题"/>
    <w:next w:val="59"/>
    <w:qFormat/>
    <w:uiPriority w:val="0"/>
    <w:pPr>
      <w:numPr>
        <w:ilvl w:val="0"/>
        <w:numId w:val="19"/>
      </w:numPr>
      <w:jc w:val="center"/>
    </w:pPr>
    <w:rPr>
      <w:rFonts w:ascii="黑体" w:hAnsi="Times New Roman" w:eastAsia="黑体" w:cs="Times New Roman"/>
      <w:sz w:val="21"/>
      <w:lang w:val="en-US" w:eastAsia="zh-CN" w:bidi="ar-SA"/>
    </w:rPr>
  </w:style>
  <w:style w:type="paragraph" w:customStyle="1" w:styleId="120">
    <w:name w:val="标准文件_编号列项（三级）"/>
    <w:qFormat/>
    <w:uiPriority w:val="0"/>
    <w:pPr>
      <w:numPr>
        <w:ilvl w:val="2"/>
        <w:numId w:val="13"/>
      </w:numPr>
    </w:pPr>
    <w:rPr>
      <w:rFonts w:ascii="宋体" w:hAnsi="Times New Roman" w:eastAsia="宋体" w:cs="Times New Roman"/>
      <w:sz w:val="21"/>
      <w:lang w:val="en-US" w:eastAsia="zh-CN" w:bidi="ar-SA"/>
    </w:rPr>
  </w:style>
  <w:style w:type="paragraph" w:customStyle="1" w:styleId="121">
    <w:name w:val="二级无标题条"/>
    <w:basedOn w:val="1"/>
    <w:qFormat/>
    <w:uiPriority w:val="0"/>
    <w:pPr>
      <w:numPr>
        <w:ilvl w:val="3"/>
        <w:numId w:val="20"/>
      </w:numPr>
      <w:adjustRightInd/>
      <w:spacing w:line="240" w:lineRule="auto"/>
    </w:pPr>
    <w:rPr>
      <w:rFonts w:ascii="宋体" w:hAnsi="宋体"/>
      <w:szCs w:val="24"/>
    </w:rPr>
  </w:style>
  <w:style w:type="paragraph" w:customStyle="1" w:styleId="122">
    <w:name w:val="发布部门"/>
    <w:next w:val="59"/>
    <w:qFormat/>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3">
    <w:name w:val="发布日期"/>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4">
    <w:name w:val="封面标准代替信息"/>
    <w:basedOn w:val="1"/>
    <w:qFormat/>
    <w:uiPriority w:val="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5">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6">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27">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28">
    <w:name w:val="封面标准英文名称"/>
    <w:qFormat/>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29">
    <w:name w:val="封面一致性程度标识"/>
    <w:qFormat/>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30">
    <w:name w:val="封面正文"/>
    <w:qFormat/>
    <w:uiPriority w:val="0"/>
    <w:pPr>
      <w:jc w:val="both"/>
    </w:pPr>
    <w:rPr>
      <w:rFonts w:ascii="Times New Roman" w:hAnsi="Times New Roman" w:eastAsia="宋体" w:cs="Times New Roman"/>
      <w:lang w:val="en-US" w:eastAsia="zh-CN" w:bidi="ar-SA"/>
    </w:rPr>
  </w:style>
  <w:style w:type="paragraph" w:customStyle="1" w:styleId="131">
    <w:name w:val="附录二级无标题条"/>
    <w:basedOn w:val="1"/>
    <w:next w:val="59"/>
    <w:qFormat/>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32">
    <w:name w:val="附录三级无标题条"/>
    <w:basedOn w:val="131"/>
    <w:next w:val="59"/>
    <w:qFormat/>
    <w:uiPriority w:val="0"/>
    <w:pPr>
      <w:outlineLvl w:val="4"/>
    </w:pPr>
  </w:style>
  <w:style w:type="paragraph" w:customStyle="1" w:styleId="133">
    <w:name w:val="附录四级无标题条"/>
    <w:basedOn w:val="132"/>
    <w:next w:val="59"/>
    <w:qFormat/>
    <w:uiPriority w:val="0"/>
    <w:pPr>
      <w:outlineLvl w:val="5"/>
    </w:pPr>
  </w:style>
  <w:style w:type="paragraph" w:customStyle="1" w:styleId="134">
    <w:name w:val="附录图"/>
    <w:next w:val="59"/>
    <w:qFormat/>
    <w:uiPriority w:val="0"/>
    <w:pPr>
      <w:wordWrap w:val="0"/>
      <w:overflowPunct w:val="0"/>
      <w:autoSpaceDE w:val="0"/>
      <w:spacing w:before="50" w:beforeLines="50" w:after="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5">
    <w:name w:val="标准文件_一级项"/>
    <w:qFormat/>
    <w:uiPriority w:val="0"/>
    <w:pPr>
      <w:numPr>
        <w:ilvl w:val="0"/>
        <w:numId w:val="21"/>
      </w:numPr>
    </w:pPr>
    <w:rPr>
      <w:rFonts w:ascii="宋体" w:hAnsi="Times New Roman" w:eastAsia="宋体" w:cs="Times New Roman"/>
      <w:sz w:val="21"/>
      <w:lang w:val="en-US" w:eastAsia="zh-CN" w:bidi="ar-SA"/>
    </w:rPr>
  </w:style>
  <w:style w:type="paragraph" w:customStyle="1" w:styleId="136">
    <w:name w:val="附录五级无标题条"/>
    <w:basedOn w:val="133"/>
    <w:next w:val="59"/>
    <w:qFormat/>
    <w:uiPriority w:val="0"/>
    <w:pPr>
      <w:outlineLvl w:val="6"/>
    </w:pPr>
  </w:style>
  <w:style w:type="paragraph" w:customStyle="1" w:styleId="137">
    <w:name w:val="附录性质"/>
    <w:basedOn w:val="1"/>
    <w:qFormat/>
    <w:uiPriority w:val="0"/>
    <w:pPr>
      <w:widowControl/>
      <w:adjustRightInd/>
      <w:jc w:val="center"/>
    </w:pPr>
    <w:rPr>
      <w:rFonts w:ascii="黑体" w:eastAsia="黑体"/>
    </w:rPr>
  </w:style>
  <w:style w:type="paragraph" w:customStyle="1" w:styleId="138">
    <w:name w:val="附录一级无标题条"/>
    <w:basedOn w:val="90"/>
    <w:next w:val="59"/>
    <w:qFormat/>
    <w:uiPriority w:val="0"/>
    <w:pPr>
      <w:autoSpaceDN w:val="0"/>
      <w:outlineLvl w:val="2"/>
    </w:pPr>
    <w:rPr>
      <w:rFonts w:ascii="宋体" w:hAnsi="宋体" w:eastAsia="宋体"/>
    </w:rPr>
  </w:style>
  <w:style w:type="character" w:customStyle="1" w:styleId="139">
    <w:name w:val="个人答复风格"/>
    <w:qFormat/>
    <w:uiPriority w:val="0"/>
    <w:rPr>
      <w:rFonts w:ascii="Arial" w:hAnsi="Arial" w:eastAsia="宋体" w:cs="Arial"/>
      <w:color w:val="auto"/>
      <w:spacing w:val="0"/>
      <w:sz w:val="20"/>
    </w:rPr>
  </w:style>
  <w:style w:type="character" w:customStyle="1" w:styleId="140">
    <w:name w:val="个人撰写风格"/>
    <w:qFormat/>
    <w:uiPriority w:val="0"/>
    <w:rPr>
      <w:rFonts w:ascii="Arial" w:hAnsi="Arial" w:eastAsia="宋体" w:cs="Arial"/>
      <w:color w:val="auto"/>
      <w:spacing w:val="0"/>
      <w:sz w:val="20"/>
    </w:rPr>
  </w:style>
  <w:style w:type="paragraph" w:customStyle="1" w:styleId="141">
    <w:name w:val="脚注后续"/>
    <w:qFormat/>
    <w:uiPriority w:val="0"/>
    <w:pPr>
      <w:ind w:left="350" w:leftChars="350"/>
      <w:jc w:val="both"/>
    </w:pPr>
    <w:rPr>
      <w:rFonts w:ascii="宋体" w:hAnsi="Times New Roman" w:eastAsia="宋体" w:cs="Times New Roman"/>
      <w:sz w:val="18"/>
      <w:lang w:val="en-US" w:eastAsia="zh-CN" w:bidi="ar-SA"/>
    </w:rPr>
  </w:style>
  <w:style w:type="paragraph" w:customStyle="1" w:styleId="142">
    <w:name w:val="列项——"/>
    <w:qFormat/>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3">
    <w:name w:val="列项·"/>
    <w:basedOn w:val="59"/>
    <w:qFormat/>
    <w:uiPriority w:val="0"/>
    <w:pPr>
      <w:tabs>
        <w:tab w:val="left" w:pos="840"/>
      </w:tabs>
    </w:pPr>
  </w:style>
  <w:style w:type="paragraph" w:customStyle="1" w:styleId="144">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45">
    <w:name w:val="目录 21"/>
    <w:basedOn w:val="1"/>
    <w:next w:val="1"/>
    <w:semiHidden/>
    <w:qFormat/>
    <w:uiPriority w:val="0"/>
    <w:pPr>
      <w:adjustRightInd/>
      <w:spacing w:line="240" w:lineRule="auto"/>
      <w:jc w:val="left"/>
    </w:pPr>
    <w:rPr>
      <w:bCs/>
      <w:iCs/>
    </w:rPr>
  </w:style>
  <w:style w:type="paragraph" w:customStyle="1" w:styleId="146">
    <w:name w:val="目录 31"/>
    <w:basedOn w:val="1"/>
    <w:next w:val="1"/>
    <w:semiHidden/>
    <w:qFormat/>
    <w:uiPriority w:val="0"/>
    <w:pPr>
      <w:spacing w:line="240" w:lineRule="auto"/>
    </w:pPr>
    <w:rPr>
      <w:rFonts w:ascii="宋体" w:hAnsi="宋体"/>
      <w:iCs/>
    </w:rPr>
  </w:style>
  <w:style w:type="paragraph" w:customStyle="1" w:styleId="147">
    <w:name w:val="目录 41"/>
    <w:basedOn w:val="1"/>
    <w:next w:val="1"/>
    <w:semiHidden/>
    <w:qFormat/>
    <w:uiPriority w:val="0"/>
    <w:pPr>
      <w:adjustRightInd/>
      <w:spacing w:line="240" w:lineRule="auto"/>
      <w:jc w:val="left"/>
    </w:pPr>
  </w:style>
  <w:style w:type="paragraph" w:customStyle="1" w:styleId="148">
    <w:name w:val="目录 51"/>
    <w:basedOn w:val="1"/>
    <w:next w:val="1"/>
    <w:semiHidden/>
    <w:qFormat/>
    <w:uiPriority w:val="0"/>
    <w:pPr>
      <w:spacing w:line="240" w:lineRule="auto"/>
    </w:pPr>
    <w:rPr>
      <w:rFonts w:ascii="宋体" w:hAnsi="宋体"/>
    </w:rPr>
  </w:style>
  <w:style w:type="paragraph" w:customStyle="1" w:styleId="149">
    <w:name w:val="目录 61"/>
    <w:basedOn w:val="1"/>
    <w:next w:val="1"/>
    <w:semiHidden/>
    <w:qFormat/>
    <w:uiPriority w:val="0"/>
    <w:pPr>
      <w:adjustRightInd/>
      <w:spacing w:line="240" w:lineRule="auto"/>
      <w:jc w:val="left"/>
    </w:pPr>
  </w:style>
  <w:style w:type="paragraph" w:customStyle="1" w:styleId="150">
    <w:name w:val="目录 71"/>
    <w:basedOn w:val="149"/>
    <w:semiHidden/>
    <w:qFormat/>
    <w:uiPriority w:val="0"/>
    <w:pPr>
      <w:ind w:left="1260"/>
    </w:pPr>
  </w:style>
  <w:style w:type="paragraph" w:customStyle="1" w:styleId="151">
    <w:name w:val="目录 81"/>
    <w:basedOn w:val="150"/>
    <w:semiHidden/>
    <w:qFormat/>
    <w:uiPriority w:val="0"/>
    <w:pPr>
      <w:ind w:left="1470"/>
    </w:pPr>
  </w:style>
  <w:style w:type="paragraph" w:customStyle="1" w:styleId="152">
    <w:name w:val="目录 91"/>
    <w:basedOn w:val="151"/>
    <w:semiHidden/>
    <w:qFormat/>
    <w:uiPriority w:val="0"/>
    <w:pPr>
      <w:ind w:left="1680"/>
    </w:pPr>
  </w:style>
  <w:style w:type="paragraph" w:customStyle="1" w:styleId="153">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154">
    <w:name w:val="其他发布部门"/>
    <w:basedOn w:val="122"/>
    <w:qFormat/>
    <w:uiPriority w:val="0"/>
    <w:pPr>
      <w:framePr/>
      <w:spacing w:line="0" w:lineRule="atLeast"/>
    </w:pPr>
    <w:rPr>
      <w:rFonts w:ascii="黑体" w:eastAsia="黑体"/>
      <w:b w:val="0"/>
    </w:rPr>
  </w:style>
  <w:style w:type="paragraph" w:customStyle="1" w:styleId="155">
    <w:name w:val="前言标题"/>
    <w:next w:val="1"/>
    <w:qFormat/>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6">
    <w:name w:val="三级无标题条"/>
    <w:basedOn w:val="1"/>
    <w:qFormat/>
    <w:uiPriority w:val="0"/>
    <w:pPr>
      <w:numPr>
        <w:ilvl w:val="4"/>
        <w:numId w:val="20"/>
      </w:numPr>
      <w:adjustRightInd/>
      <w:spacing w:line="240" w:lineRule="auto"/>
    </w:pPr>
    <w:rPr>
      <w:rFonts w:ascii="宋体" w:hAnsi="宋体"/>
      <w:szCs w:val="24"/>
    </w:rPr>
  </w:style>
  <w:style w:type="paragraph" w:customStyle="1" w:styleId="157">
    <w:name w:val="实施日期"/>
    <w:basedOn w:val="123"/>
    <w:qFormat/>
    <w:uiPriority w:val="0"/>
    <w:pPr>
      <w:framePr w:hSpace="0" w:xAlign="right"/>
      <w:jc w:val="right"/>
    </w:pPr>
  </w:style>
  <w:style w:type="paragraph" w:customStyle="1" w:styleId="158">
    <w:name w:val="四级无标题条"/>
    <w:basedOn w:val="1"/>
    <w:qFormat/>
    <w:uiPriority w:val="0"/>
    <w:pPr>
      <w:numPr>
        <w:ilvl w:val="5"/>
        <w:numId w:val="20"/>
      </w:numPr>
      <w:adjustRightInd/>
      <w:spacing w:line="240" w:lineRule="auto"/>
    </w:pPr>
    <w:rPr>
      <w:rFonts w:ascii="宋体" w:hAnsi="宋体"/>
      <w:szCs w:val="24"/>
    </w:rPr>
  </w:style>
  <w:style w:type="paragraph" w:customStyle="1" w:styleId="159">
    <w:name w:val="文献分类号"/>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60">
    <w:name w:val="无标题条"/>
    <w:next w:val="59"/>
    <w:qFormat/>
    <w:uiPriority w:val="0"/>
    <w:pPr>
      <w:jc w:val="both"/>
    </w:pPr>
    <w:rPr>
      <w:rFonts w:ascii="宋体" w:hAnsi="宋体" w:eastAsia="宋体" w:cs="Times New Roman"/>
      <w:sz w:val="21"/>
      <w:lang w:val="en-US" w:eastAsia="zh-CN" w:bidi="ar-SA"/>
    </w:rPr>
  </w:style>
  <w:style w:type="paragraph" w:customStyle="1" w:styleId="161">
    <w:name w:val="五级无标题条"/>
    <w:basedOn w:val="1"/>
    <w:qFormat/>
    <w:uiPriority w:val="0"/>
    <w:pPr>
      <w:numPr>
        <w:ilvl w:val="6"/>
        <w:numId w:val="20"/>
      </w:numPr>
      <w:adjustRightInd/>
    </w:pPr>
    <w:rPr>
      <w:szCs w:val="24"/>
    </w:rPr>
  </w:style>
  <w:style w:type="paragraph" w:customStyle="1" w:styleId="162">
    <w:name w:val="一级无标题条"/>
    <w:basedOn w:val="1"/>
    <w:qFormat/>
    <w:uiPriority w:val="0"/>
    <w:pPr>
      <w:numPr>
        <w:ilvl w:val="2"/>
        <w:numId w:val="20"/>
      </w:numPr>
      <w:adjustRightInd/>
      <w:spacing w:before="10" w:after="10" w:line="240" w:lineRule="auto"/>
    </w:pPr>
    <w:rPr>
      <w:rFonts w:ascii="宋体" w:hAnsi="宋体"/>
      <w:szCs w:val="24"/>
    </w:rPr>
  </w:style>
  <w:style w:type="paragraph" w:customStyle="1" w:styleId="163">
    <w:name w:val="注:后续"/>
    <w:qFormat/>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4">
    <w:name w:val="注×:后续"/>
    <w:basedOn w:val="163"/>
    <w:qFormat/>
    <w:uiPriority w:val="0"/>
    <w:pPr>
      <w:ind w:left="1406" w:leftChars="0" w:hanging="499" w:firstLineChars="0"/>
    </w:pPr>
  </w:style>
  <w:style w:type="paragraph" w:customStyle="1" w:styleId="165">
    <w:name w:val="标准文件_一级无标题"/>
    <w:basedOn w:val="108"/>
    <w:qFormat/>
    <w:uiPriority w:val="0"/>
    <w:pPr>
      <w:spacing w:before="0" w:beforeLines="0" w:after="0" w:afterLines="0"/>
      <w:outlineLvl w:val="9"/>
    </w:pPr>
    <w:rPr>
      <w:rFonts w:ascii="宋体" w:eastAsia="宋体"/>
    </w:rPr>
  </w:style>
  <w:style w:type="paragraph" w:customStyle="1" w:styleId="166">
    <w:name w:val="标准文件_五级无标题"/>
    <w:basedOn w:val="106"/>
    <w:qFormat/>
    <w:uiPriority w:val="0"/>
    <w:pPr>
      <w:spacing w:before="0" w:beforeLines="0" w:after="0" w:afterLines="0"/>
      <w:outlineLvl w:val="9"/>
    </w:pPr>
    <w:rPr>
      <w:rFonts w:ascii="宋体" w:eastAsia="宋体"/>
    </w:rPr>
  </w:style>
  <w:style w:type="paragraph" w:customStyle="1" w:styleId="167">
    <w:name w:val="标准文件_三级无标题"/>
    <w:basedOn w:val="97"/>
    <w:qFormat/>
    <w:uiPriority w:val="0"/>
    <w:pPr>
      <w:spacing w:before="0" w:beforeLines="0" w:after="0" w:afterLines="0"/>
      <w:outlineLvl w:val="9"/>
    </w:pPr>
    <w:rPr>
      <w:rFonts w:ascii="宋体" w:eastAsia="宋体"/>
    </w:rPr>
  </w:style>
  <w:style w:type="paragraph" w:customStyle="1" w:styleId="168">
    <w:name w:val="标准文件_二级无标题"/>
    <w:basedOn w:val="68"/>
    <w:qFormat/>
    <w:uiPriority w:val="0"/>
    <w:pPr>
      <w:spacing w:before="0" w:beforeLines="0" w:after="0" w:afterLines="0"/>
      <w:outlineLvl w:val="9"/>
    </w:pPr>
    <w:rPr>
      <w:rFonts w:ascii="宋体" w:eastAsia="宋体"/>
    </w:rPr>
  </w:style>
  <w:style w:type="paragraph" w:customStyle="1" w:styleId="169">
    <w:name w:val="标准_四级无标题"/>
    <w:basedOn w:val="101"/>
    <w:next w:val="59"/>
    <w:qFormat/>
    <w:uiPriority w:val="0"/>
    <w:rPr>
      <w:rFonts w:eastAsia="宋体"/>
    </w:rPr>
  </w:style>
  <w:style w:type="paragraph" w:customStyle="1" w:styleId="170">
    <w:name w:val="标准文件_四级无标题"/>
    <w:basedOn w:val="101"/>
    <w:qFormat/>
    <w:uiPriority w:val="0"/>
    <w:pPr>
      <w:spacing w:before="0" w:beforeLines="0" w:after="0" w:afterLines="0"/>
      <w:outlineLvl w:val="9"/>
    </w:pPr>
    <w:rPr>
      <w:rFonts w:ascii="宋体" w:hAnsi="黑体" w:eastAsia="宋体"/>
      <w:szCs w:val="52"/>
    </w:rPr>
  </w:style>
  <w:style w:type="paragraph" w:customStyle="1" w:styleId="171">
    <w:name w:val="标准文件_大写罗马数字编号列项"/>
    <w:basedOn w:val="59"/>
    <w:qFormat/>
    <w:uiPriority w:val="0"/>
    <w:pPr>
      <w:numPr>
        <w:ilvl w:val="0"/>
        <w:numId w:val="23"/>
      </w:numPr>
      <w:ind w:firstLine="0" w:firstLineChars="0"/>
    </w:pPr>
    <w:rPr>
      <w:rFonts w:ascii="Times New Roman" w:cs="Arial"/>
      <w:szCs w:val="28"/>
    </w:rPr>
  </w:style>
  <w:style w:type="paragraph" w:customStyle="1" w:styleId="172">
    <w:name w:val="标准文件_小写罗马数字编号列项"/>
    <w:basedOn w:val="59"/>
    <w:qFormat/>
    <w:uiPriority w:val="0"/>
    <w:pPr>
      <w:numPr>
        <w:ilvl w:val="0"/>
        <w:numId w:val="24"/>
      </w:numPr>
      <w:ind w:firstLine="0" w:firstLineChars="0"/>
    </w:pPr>
    <w:rPr>
      <w:rFonts w:cs="Arial"/>
      <w:szCs w:val="28"/>
    </w:rPr>
  </w:style>
  <w:style w:type="paragraph" w:customStyle="1" w:styleId="173">
    <w:name w:val="标准文件_附录标题"/>
    <w:basedOn w:val="79"/>
    <w:qFormat/>
    <w:uiPriority w:val="0"/>
    <w:pPr>
      <w:numPr>
        <w:numId w:val="0"/>
      </w:numPr>
      <w:spacing w:after="280"/>
      <w:outlineLvl w:val="9"/>
    </w:pPr>
  </w:style>
  <w:style w:type="paragraph" w:customStyle="1" w:styleId="174">
    <w:name w:val="标准文件_二级项"/>
    <w:qFormat/>
    <w:uiPriority w:val="0"/>
    <w:rPr>
      <w:rFonts w:ascii="宋体" w:hAnsi="Times New Roman" w:eastAsia="宋体" w:cs="Times New Roman"/>
      <w:sz w:val="21"/>
      <w:lang w:val="en-US" w:eastAsia="zh-CN" w:bidi="ar-SA"/>
    </w:rPr>
  </w:style>
  <w:style w:type="paragraph" w:customStyle="1" w:styleId="175">
    <w:name w:val="标准文件_三级项"/>
    <w:basedOn w:val="1"/>
    <w:qFormat/>
    <w:uiPriority w:val="0"/>
    <w:pPr>
      <w:numPr>
        <w:ilvl w:val="2"/>
        <w:numId w:val="21"/>
      </w:numPr>
      <w:spacing w:line="536870612" w:lineRule="auto"/>
    </w:pPr>
    <w:rPr>
      <w:rFonts w:ascii="Times New Roman" w:hAnsi="Times New Roman"/>
    </w:rPr>
  </w:style>
  <w:style w:type="paragraph" w:customStyle="1" w:styleId="176">
    <w:name w:val="图表脚注说明"/>
    <w:basedOn w:val="1"/>
    <w:next w:val="59"/>
    <w:qFormat/>
    <w:uiPriority w:val="0"/>
    <w:pPr>
      <w:numPr>
        <w:ilvl w:val="0"/>
        <w:numId w:val="25"/>
      </w:numPr>
      <w:adjustRightInd/>
      <w:spacing w:line="240" w:lineRule="auto"/>
    </w:pPr>
    <w:rPr>
      <w:rFonts w:ascii="宋体" w:hAnsi="Times New Roman"/>
      <w:sz w:val="18"/>
      <w:szCs w:val="18"/>
    </w:rPr>
  </w:style>
  <w:style w:type="paragraph" w:customStyle="1" w:styleId="177">
    <w:name w:val="标准文件_字母编号列项（一级）"/>
    <w:qFormat/>
    <w:uiPriority w:val="0"/>
    <w:pPr>
      <w:numPr>
        <w:ilvl w:val="0"/>
        <w:numId w:val="13"/>
      </w:numPr>
      <w:jc w:val="both"/>
    </w:pPr>
    <w:rPr>
      <w:rFonts w:ascii="宋体" w:hAnsi="Times New Roman" w:eastAsia="宋体" w:cs="Times New Roman"/>
      <w:sz w:val="21"/>
      <w:lang w:val="en-US" w:eastAsia="zh-CN" w:bidi="ar-SA"/>
    </w:rPr>
  </w:style>
  <w:style w:type="paragraph" w:customStyle="1" w:styleId="178">
    <w:name w:val="标准文件_索引字母"/>
    <w:next w:val="59"/>
    <w:qFormat/>
    <w:uiPriority w:val="0"/>
    <w:pPr>
      <w:jc w:val="center"/>
    </w:pPr>
    <w:rPr>
      <w:rFonts w:ascii="宋体" w:hAnsi="宋体" w:eastAsia="Times New Roman" w:cs="Times New Roman"/>
      <w:b/>
      <w:kern w:val="2"/>
      <w:sz w:val="21"/>
      <w:lang w:val="en-US" w:eastAsia="zh-CN" w:bidi="ar-SA"/>
    </w:rPr>
  </w:style>
  <w:style w:type="paragraph" w:customStyle="1" w:styleId="179">
    <w:name w:val="标准文件_附录前"/>
    <w:next w:val="59"/>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80">
    <w:name w:val="标准文件_正文标准名称"/>
    <w:qFormat/>
    <w:uiPriority w:val="0"/>
    <w:pPr>
      <w:spacing w:before="560" w:after="640" w:line="400" w:lineRule="exact"/>
      <w:jc w:val="center"/>
    </w:pPr>
    <w:rPr>
      <w:rFonts w:ascii="黑体" w:hAnsi="黑体" w:eastAsia="黑体" w:cs="Times New Roman"/>
      <w:kern w:val="2"/>
      <w:sz w:val="32"/>
      <w:szCs w:val="32"/>
      <w:lang w:val="en-US" w:eastAsia="zh-CN" w:bidi="ar-SA"/>
    </w:rPr>
  </w:style>
  <w:style w:type="paragraph" w:customStyle="1" w:styleId="181">
    <w:name w:val="标准文件_表格"/>
    <w:basedOn w:val="59"/>
    <w:qFormat/>
    <w:uiPriority w:val="0"/>
    <w:pPr>
      <w:ind w:firstLine="0" w:firstLineChars="0"/>
      <w:jc w:val="center"/>
    </w:pPr>
    <w:rPr>
      <w:sz w:val="18"/>
    </w:rPr>
  </w:style>
  <w:style w:type="paragraph" w:customStyle="1" w:styleId="182">
    <w:name w:val="标准文件_注："/>
    <w:next w:val="59"/>
    <w:qFormat/>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3">
    <w:name w:val="标准文件_注×："/>
    <w:qFormat/>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4">
    <w:name w:val="标准文件_示例："/>
    <w:next w:val="185"/>
    <w:qFormat/>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5">
    <w:name w:val="标准文件_示例内容"/>
    <w:basedOn w:val="59"/>
    <w:qFormat/>
    <w:uiPriority w:val="0"/>
    <w:pPr>
      <w:ind w:firstLine="420"/>
    </w:pPr>
    <w:rPr>
      <w:sz w:val="18"/>
    </w:rPr>
  </w:style>
  <w:style w:type="paragraph" w:customStyle="1" w:styleId="186">
    <w:name w:val="标准文件_示例×："/>
    <w:basedOn w:val="1"/>
    <w:next w:val="185"/>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87">
    <w:name w:val="标准文件_段 Char"/>
    <w:link w:val="59"/>
    <w:qFormat/>
    <w:uiPriority w:val="0"/>
    <w:rPr>
      <w:rFonts w:ascii="宋体" w:hAnsi="Times New Roman"/>
      <w:sz w:val="21"/>
    </w:rPr>
  </w:style>
  <w:style w:type="paragraph" w:customStyle="1" w:styleId="188">
    <w:name w:val="标准文件_表格续"/>
    <w:basedOn w:val="59"/>
    <w:next w:val="59"/>
    <w:qFormat/>
    <w:uiPriority w:val="0"/>
    <w:pPr>
      <w:jc w:val="center"/>
    </w:pPr>
    <w:rPr>
      <w:rFonts w:ascii="黑体" w:hAnsi="黑体" w:eastAsia="黑体"/>
    </w:rPr>
  </w:style>
  <w:style w:type="character" w:styleId="189">
    <w:name w:val="Placeholder Text"/>
    <w:basedOn w:val="30"/>
    <w:semiHidden/>
    <w:qFormat/>
    <w:uiPriority w:val="99"/>
    <w:rPr>
      <w:color w:val="808080"/>
    </w:rPr>
  </w:style>
  <w:style w:type="paragraph" w:customStyle="1" w:styleId="190">
    <w:name w:val="标准文件_二级项2"/>
    <w:basedOn w:val="59"/>
    <w:qFormat/>
    <w:uiPriority w:val="0"/>
    <w:pPr>
      <w:numPr>
        <w:ilvl w:val="1"/>
        <w:numId w:val="21"/>
      </w:numPr>
      <w:ind w:firstLine="0" w:firstLineChars="0"/>
    </w:pPr>
  </w:style>
  <w:style w:type="paragraph" w:customStyle="1" w:styleId="191">
    <w:name w:val="标准文件_三级项2"/>
    <w:basedOn w:val="59"/>
    <w:qFormat/>
    <w:uiPriority w:val="0"/>
    <w:pPr>
      <w:numPr>
        <w:ilvl w:val="0"/>
        <w:numId w:val="30"/>
      </w:numPr>
      <w:spacing w:line="300" w:lineRule="exact"/>
      <w:ind w:firstLineChars="0"/>
    </w:pPr>
    <w:rPr>
      <w:rFonts w:ascii="Times New Roman"/>
    </w:rPr>
  </w:style>
  <w:style w:type="paragraph" w:customStyle="1" w:styleId="192">
    <w:name w:val="标准文件_一级项2"/>
    <w:basedOn w:val="59"/>
    <w:qFormat/>
    <w:uiPriority w:val="0"/>
    <w:pPr>
      <w:numPr>
        <w:ilvl w:val="0"/>
        <w:numId w:val="31"/>
      </w:numPr>
      <w:spacing w:line="300" w:lineRule="exact"/>
      <w:ind w:firstLineChars="0"/>
    </w:pPr>
    <w:rPr>
      <w:rFonts w:ascii="Times New Roman"/>
    </w:rPr>
  </w:style>
  <w:style w:type="paragraph" w:customStyle="1" w:styleId="193">
    <w:name w:val="标准文件_提示"/>
    <w:basedOn w:val="59"/>
    <w:next w:val="59"/>
    <w:qFormat/>
    <w:uiPriority w:val="0"/>
    <w:pPr>
      <w:ind w:firstLine="420"/>
    </w:pPr>
    <w:rPr>
      <w:rFonts w:ascii="黑体" w:eastAsia="黑体"/>
    </w:rPr>
  </w:style>
  <w:style w:type="character" w:customStyle="1" w:styleId="194">
    <w:name w:val="标准文件_来源"/>
    <w:basedOn w:val="30"/>
    <w:qFormat/>
    <w:uiPriority w:val="1"/>
    <w:rPr>
      <w:rFonts w:eastAsia="宋体"/>
      <w:sz w:val="21"/>
    </w:rPr>
  </w:style>
  <w:style w:type="paragraph" w:customStyle="1" w:styleId="195">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6">
    <w:name w:val="其他发布日期"/>
    <w:basedOn w:val="123"/>
    <w:qFormat/>
    <w:uiPriority w:val="0"/>
    <w:pPr>
      <w:framePr w:w="3997" w:h="471" w:hRule="exact" w:hSpace="0" w:vSpace="181" w:vAnchor="page" w:hAnchor="page" w:x="1419" w:y="14097"/>
    </w:pPr>
  </w:style>
  <w:style w:type="paragraph" w:customStyle="1" w:styleId="197">
    <w:name w:val="其他实施日期"/>
    <w:basedOn w:val="157"/>
    <w:qFormat/>
    <w:uiPriority w:val="0"/>
    <w:pPr>
      <w:framePr w:w="3997" w:h="471" w:hRule="exact" w:vSpace="181" w:vAnchor="page" w:hAnchor="page" w:x="7089" w:y="14097"/>
    </w:pPr>
  </w:style>
  <w:style w:type="paragraph" w:customStyle="1" w:styleId="198">
    <w:name w:val="标准文件_文件编号"/>
    <w:basedOn w:val="59"/>
    <w:qFormat/>
    <w:uiPriority w:val="0"/>
    <w:pPr>
      <w:framePr w:w="9356" w:h="624" w:hRule="exact" w:hSpace="181" w:vSpace="181" w:wrap="auto" w:vAnchor="page" w:hAnchor="page" w:x="1419" w:y="3284"/>
      <w:wordWrap w:val="0"/>
      <w:spacing w:line="280" w:lineRule="exact"/>
      <w:ind w:firstLine="0" w:firstLineChars="0"/>
      <w:jc w:val="right"/>
    </w:pPr>
    <w:rPr>
      <w:rFonts w:ascii="黑体" w:eastAsia="黑体"/>
      <w:bCs/>
      <w:sz w:val="28"/>
      <w:szCs w:val="28"/>
    </w:rPr>
  </w:style>
  <w:style w:type="paragraph" w:customStyle="1" w:styleId="199">
    <w:name w:val="标准文件_替换文件编号"/>
    <w:basedOn w:val="198"/>
    <w:qFormat/>
    <w:uiPriority w:val="0"/>
    <w:pPr>
      <w:spacing w:before="57"/>
    </w:pPr>
    <w:rPr>
      <w:sz w:val="21"/>
    </w:rPr>
  </w:style>
  <w:style w:type="paragraph" w:customStyle="1" w:styleId="200">
    <w:name w:val="标准文件_文件名称"/>
    <w:basedOn w:val="59"/>
    <w:next w:val="59"/>
    <w:qFormat/>
    <w:uiPriority w:val="0"/>
    <w:pPr>
      <w:framePr w:w="9639" w:h="6976" w:hRule="exact" w:wrap="auto" w:vAnchor="page" w:hAnchor="page" w:y="6408"/>
      <w:autoSpaceDE/>
      <w:autoSpaceDN/>
      <w:spacing w:line="700" w:lineRule="exact"/>
      <w:ind w:firstLine="0" w:firstLineChars="0"/>
      <w:jc w:val="center"/>
    </w:pPr>
    <w:rPr>
      <w:rFonts w:ascii="黑体" w:hAnsi="黑体" w:eastAsia="黑体"/>
      <w:bCs/>
      <w:sz w:val="52"/>
    </w:rPr>
  </w:style>
  <w:style w:type="paragraph" w:customStyle="1" w:styleId="201">
    <w:name w:val="标准文件_附录图标号"/>
    <w:basedOn w:val="59"/>
    <w:next w:val="59"/>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202">
    <w:name w:val="标准文件_附录表标号"/>
    <w:basedOn w:val="59"/>
    <w:next w:val="59"/>
    <w:qFormat/>
    <w:uiPriority w:val="0"/>
    <w:pPr>
      <w:numPr>
        <w:ilvl w:val="0"/>
        <w:numId w:val="5"/>
      </w:numPr>
      <w:spacing w:line="14" w:lineRule="exact"/>
      <w:ind w:firstLine="0" w:firstLineChars="0"/>
      <w:jc w:val="center"/>
    </w:pPr>
    <w:rPr>
      <w:rFonts w:eastAsia="黑体"/>
      <w:vanish/>
      <w:sz w:val="2"/>
    </w:rPr>
  </w:style>
  <w:style w:type="paragraph" w:customStyle="1" w:styleId="203">
    <w:name w:val="标准文件_引言一级条标题"/>
    <w:basedOn w:val="59"/>
    <w:next w:val="59"/>
    <w:qFormat/>
    <w:uiPriority w:val="0"/>
    <w:pPr>
      <w:numPr>
        <w:ilvl w:val="1"/>
        <w:numId w:val="8"/>
      </w:numPr>
      <w:spacing w:before="50" w:beforeLines="50" w:after="50" w:afterLines="50"/>
      <w:ind w:firstLineChars="0"/>
    </w:pPr>
    <w:rPr>
      <w:rFonts w:ascii="黑体" w:eastAsia="黑体"/>
    </w:rPr>
  </w:style>
  <w:style w:type="paragraph" w:customStyle="1" w:styleId="204">
    <w:name w:val="标准文件_引言二级条标题"/>
    <w:basedOn w:val="59"/>
    <w:next w:val="59"/>
    <w:qFormat/>
    <w:uiPriority w:val="0"/>
    <w:pPr>
      <w:numPr>
        <w:ilvl w:val="2"/>
        <w:numId w:val="8"/>
      </w:numPr>
      <w:spacing w:before="50" w:beforeLines="50" w:after="50" w:afterLines="50"/>
      <w:ind w:firstLineChars="0"/>
    </w:pPr>
    <w:rPr>
      <w:rFonts w:ascii="黑体" w:eastAsia="黑体"/>
    </w:rPr>
  </w:style>
  <w:style w:type="paragraph" w:customStyle="1" w:styleId="205">
    <w:name w:val="标准文件_引言三级条标题"/>
    <w:basedOn w:val="59"/>
    <w:next w:val="59"/>
    <w:qFormat/>
    <w:uiPriority w:val="0"/>
    <w:pPr>
      <w:numPr>
        <w:ilvl w:val="3"/>
        <w:numId w:val="8"/>
      </w:numPr>
      <w:spacing w:before="50" w:beforeLines="50" w:after="50" w:afterLines="50"/>
      <w:ind w:firstLineChars="0"/>
    </w:pPr>
    <w:rPr>
      <w:rFonts w:ascii="黑体" w:eastAsia="黑体"/>
    </w:rPr>
  </w:style>
  <w:style w:type="paragraph" w:customStyle="1" w:styleId="206">
    <w:name w:val="标准文件_引言四级条标题"/>
    <w:basedOn w:val="59"/>
    <w:next w:val="59"/>
    <w:qFormat/>
    <w:uiPriority w:val="0"/>
    <w:pPr>
      <w:numPr>
        <w:ilvl w:val="4"/>
        <w:numId w:val="8"/>
      </w:numPr>
      <w:spacing w:before="50" w:beforeLines="50" w:after="50" w:afterLines="50"/>
      <w:ind w:firstLineChars="0"/>
    </w:pPr>
    <w:rPr>
      <w:rFonts w:ascii="黑体" w:eastAsia="黑体"/>
    </w:rPr>
  </w:style>
  <w:style w:type="paragraph" w:customStyle="1" w:styleId="207">
    <w:name w:val="标准文件_引言五级条标题"/>
    <w:basedOn w:val="59"/>
    <w:next w:val="59"/>
    <w:qFormat/>
    <w:uiPriority w:val="0"/>
    <w:pPr>
      <w:numPr>
        <w:ilvl w:val="5"/>
        <w:numId w:val="8"/>
      </w:numPr>
      <w:spacing w:before="50" w:beforeLines="50" w:after="50" w:afterLines="50"/>
      <w:ind w:firstLineChars="0"/>
    </w:pPr>
    <w:rPr>
      <w:rFonts w:ascii="黑体" w:eastAsia="黑体"/>
    </w:rPr>
  </w:style>
  <w:style w:type="paragraph" w:customStyle="1" w:styleId="208">
    <w:name w:val="标准文件_注后"/>
    <w:basedOn w:val="59"/>
    <w:qFormat/>
    <w:uiPriority w:val="0"/>
    <w:pPr>
      <w:ind w:left="811" w:firstLine="0" w:firstLineChars="0"/>
    </w:pPr>
    <w:rPr>
      <w:sz w:val="18"/>
    </w:rPr>
  </w:style>
  <w:style w:type="paragraph" w:customStyle="1" w:styleId="209">
    <w:name w:val="标准文件_注X后"/>
    <w:basedOn w:val="59"/>
    <w:qFormat/>
    <w:uiPriority w:val="0"/>
    <w:pPr>
      <w:ind w:left="811" w:firstLine="0" w:firstLineChars="0"/>
    </w:pPr>
    <w:rPr>
      <w:sz w:val="18"/>
    </w:rPr>
  </w:style>
  <w:style w:type="paragraph" w:customStyle="1" w:styleId="210">
    <w:name w:val="标准文件_示例后"/>
    <w:basedOn w:val="59"/>
    <w:qFormat/>
    <w:uiPriority w:val="0"/>
    <w:pPr>
      <w:ind w:left="964" w:firstLine="0" w:firstLineChars="0"/>
    </w:pPr>
    <w:rPr>
      <w:sz w:val="18"/>
    </w:rPr>
  </w:style>
  <w:style w:type="paragraph" w:customStyle="1" w:styleId="211">
    <w:name w:val="标准文件_示例X后"/>
    <w:basedOn w:val="59"/>
    <w:link w:val="212"/>
    <w:qFormat/>
    <w:uiPriority w:val="0"/>
    <w:pPr>
      <w:ind w:left="1049" w:firstLine="0" w:firstLineChars="0"/>
    </w:pPr>
    <w:rPr>
      <w:sz w:val="18"/>
    </w:rPr>
  </w:style>
  <w:style w:type="character" w:customStyle="1" w:styleId="212">
    <w:name w:val="标准文件_示例X后 字符"/>
    <w:basedOn w:val="187"/>
    <w:link w:val="211"/>
    <w:qFormat/>
    <w:uiPriority w:val="0"/>
    <w:rPr>
      <w:rFonts w:ascii="宋体" w:hAnsi="Times New Roman"/>
      <w:sz w:val="18"/>
    </w:rPr>
  </w:style>
  <w:style w:type="paragraph" w:customStyle="1" w:styleId="213">
    <w:name w:val="标准文件_索引项"/>
    <w:basedOn w:val="59"/>
    <w:next w:val="59"/>
    <w:qFormat/>
    <w:uiPriority w:val="0"/>
    <w:pPr>
      <w:tabs>
        <w:tab w:val="right" w:leader="dot" w:pos="9356"/>
      </w:tabs>
      <w:ind w:left="210" w:hanging="210" w:firstLineChars="0"/>
      <w:jc w:val="left"/>
    </w:pPr>
  </w:style>
  <w:style w:type="paragraph" w:customStyle="1" w:styleId="214">
    <w:name w:val="标准文件_附录一级无标题"/>
    <w:basedOn w:val="81"/>
    <w:qFormat/>
    <w:uiPriority w:val="0"/>
    <w:pPr>
      <w:spacing w:before="0" w:beforeLines="0" w:after="0" w:afterLines="0" w:line="276" w:lineRule="auto"/>
      <w:outlineLvl w:val="9"/>
    </w:pPr>
    <w:rPr>
      <w:rFonts w:ascii="宋体" w:eastAsia="宋体"/>
    </w:rPr>
  </w:style>
  <w:style w:type="paragraph" w:customStyle="1" w:styleId="215">
    <w:name w:val="标准文件_附录二级无标题"/>
    <w:basedOn w:val="82"/>
    <w:qFormat/>
    <w:uiPriority w:val="0"/>
    <w:pPr>
      <w:spacing w:before="0" w:beforeLines="0" w:after="0" w:afterLines="0" w:line="276" w:lineRule="auto"/>
      <w:outlineLvl w:val="9"/>
    </w:pPr>
    <w:rPr>
      <w:rFonts w:ascii="宋体" w:eastAsia="宋体"/>
    </w:rPr>
  </w:style>
  <w:style w:type="paragraph" w:customStyle="1" w:styleId="216">
    <w:name w:val="标准文件_附录三级无标题"/>
    <w:basedOn w:val="84"/>
    <w:qFormat/>
    <w:uiPriority w:val="0"/>
    <w:pPr>
      <w:spacing w:before="0" w:beforeLines="0" w:after="0" w:afterLines="0" w:line="276" w:lineRule="auto"/>
      <w:outlineLvl w:val="9"/>
    </w:pPr>
    <w:rPr>
      <w:rFonts w:ascii="宋体" w:eastAsia="宋体"/>
    </w:rPr>
  </w:style>
  <w:style w:type="paragraph" w:customStyle="1" w:styleId="217">
    <w:name w:val="标准文件_附录四级无标题"/>
    <w:basedOn w:val="85"/>
    <w:qFormat/>
    <w:uiPriority w:val="0"/>
    <w:pPr>
      <w:spacing w:before="0" w:beforeLines="0" w:after="0" w:afterLines="0" w:line="276" w:lineRule="auto"/>
      <w:outlineLvl w:val="9"/>
    </w:pPr>
    <w:rPr>
      <w:rFonts w:ascii="宋体" w:eastAsia="宋体"/>
    </w:rPr>
  </w:style>
  <w:style w:type="paragraph" w:customStyle="1" w:styleId="218">
    <w:name w:val="标准文件_附录五级无标题"/>
    <w:basedOn w:val="87"/>
    <w:qFormat/>
    <w:uiPriority w:val="0"/>
    <w:pPr>
      <w:spacing w:before="0" w:beforeLines="0" w:after="0" w:afterLines="0" w:line="276" w:lineRule="auto"/>
      <w:outlineLvl w:val="9"/>
    </w:pPr>
    <w:rPr>
      <w:rFonts w:ascii="宋体" w:eastAsia="宋体"/>
    </w:rPr>
  </w:style>
  <w:style w:type="paragraph" w:customStyle="1" w:styleId="219">
    <w:name w:val="标准文件_引言一级无标题"/>
    <w:basedOn w:val="203"/>
    <w:next w:val="59"/>
    <w:qFormat/>
    <w:uiPriority w:val="0"/>
    <w:pPr>
      <w:spacing w:before="0" w:beforeLines="0" w:after="0" w:afterLines="0" w:line="276" w:lineRule="auto"/>
    </w:pPr>
    <w:rPr>
      <w:rFonts w:ascii="宋体" w:eastAsia="宋体"/>
    </w:rPr>
  </w:style>
  <w:style w:type="paragraph" w:customStyle="1" w:styleId="220">
    <w:name w:val="标准文件_引言二级无标题"/>
    <w:basedOn w:val="204"/>
    <w:next w:val="59"/>
    <w:qFormat/>
    <w:uiPriority w:val="0"/>
    <w:pPr>
      <w:spacing w:before="0" w:beforeLines="0" w:after="0" w:afterLines="0" w:line="276" w:lineRule="auto"/>
    </w:pPr>
    <w:rPr>
      <w:rFonts w:ascii="宋体" w:eastAsia="宋体"/>
    </w:rPr>
  </w:style>
  <w:style w:type="paragraph" w:customStyle="1" w:styleId="221">
    <w:name w:val="标准文件_引言三级无标题"/>
    <w:basedOn w:val="205"/>
    <w:qFormat/>
    <w:uiPriority w:val="0"/>
    <w:pPr>
      <w:spacing w:before="0" w:beforeLines="0" w:after="0" w:afterLines="0" w:line="276" w:lineRule="auto"/>
    </w:pPr>
    <w:rPr>
      <w:rFonts w:ascii="宋体" w:eastAsia="宋体"/>
    </w:rPr>
  </w:style>
  <w:style w:type="paragraph" w:customStyle="1" w:styleId="222">
    <w:name w:val="标准文件_引言四级无标题"/>
    <w:basedOn w:val="206"/>
    <w:next w:val="59"/>
    <w:qFormat/>
    <w:uiPriority w:val="0"/>
    <w:pPr>
      <w:spacing w:before="0" w:beforeLines="0" w:after="0" w:afterLines="0" w:line="276" w:lineRule="auto"/>
    </w:pPr>
    <w:rPr>
      <w:rFonts w:ascii="宋体" w:eastAsia="宋体"/>
    </w:rPr>
  </w:style>
  <w:style w:type="paragraph" w:customStyle="1" w:styleId="223">
    <w:name w:val="标准文件_引言五级无标题"/>
    <w:basedOn w:val="207"/>
    <w:next w:val="59"/>
    <w:qFormat/>
    <w:uiPriority w:val="0"/>
    <w:pPr>
      <w:spacing w:before="0" w:beforeLines="0" w:after="0" w:afterLines="0" w:line="276" w:lineRule="auto"/>
    </w:pPr>
    <w:rPr>
      <w:rFonts w:ascii="宋体" w:eastAsia="宋体"/>
    </w:rPr>
  </w:style>
  <w:style w:type="paragraph" w:customStyle="1" w:styleId="224">
    <w:name w:val="标准文件_索引标题"/>
    <w:basedOn w:val="66"/>
    <w:next w:val="59"/>
    <w:qFormat/>
    <w:uiPriority w:val="0"/>
    <w:rPr>
      <w:rFonts w:hAnsi="黑体"/>
    </w:rPr>
  </w:style>
  <w:style w:type="paragraph" w:customStyle="1" w:styleId="225">
    <w:name w:val="标准文件_脚注内容"/>
    <w:basedOn w:val="59"/>
    <w:qFormat/>
    <w:uiPriority w:val="0"/>
    <w:pPr>
      <w:ind w:left="400" w:leftChars="200" w:hanging="200" w:hangingChars="200"/>
    </w:pPr>
    <w:rPr>
      <w:sz w:val="15"/>
    </w:rPr>
  </w:style>
  <w:style w:type="paragraph" w:customStyle="1" w:styleId="226">
    <w:name w:val="标准文件_术语条一"/>
    <w:basedOn w:val="165"/>
    <w:next w:val="59"/>
    <w:qFormat/>
    <w:uiPriority w:val="0"/>
  </w:style>
  <w:style w:type="paragraph" w:customStyle="1" w:styleId="227">
    <w:name w:val="标准文件_术语条二"/>
    <w:basedOn w:val="168"/>
    <w:next w:val="59"/>
    <w:qFormat/>
    <w:uiPriority w:val="0"/>
  </w:style>
  <w:style w:type="paragraph" w:customStyle="1" w:styleId="228">
    <w:name w:val="标准文件_术语条三"/>
    <w:basedOn w:val="167"/>
    <w:next w:val="59"/>
    <w:qFormat/>
    <w:uiPriority w:val="0"/>
  </w:style>
  <w:style w:type="paragraph" w:customStyle="1" w:styleId="229">
    <w:name w:val="标准文件_术语条四"/>
    <w:basedOn w:val="170"/>
    <w:next w:val="59"/>
    <w:qFormat/>
    <w:uiPriority w:val="0"/>
  </w:style>
  <w:style w:type="paragraph" w:customStyle="1" w:styleId="230">
    <w:name w:val="标准文件_术语条五"/>
    <w:basedOn w:val="166"/>
    <w:next w:val="59"/>
    <w:qFormat/>
    <w:uiPriority w:val="0"/>
  </w:style>
  <w:style w:type="paragraph" w:customStyle="1" w:styleId="231">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32">
    <w:name w:val="发布"/>
    <w:basedOn w:val="30"/>
    <w:qFormat/>
    <w:uiPriority w:val="0"/>
    <w:rPr>
      <w:rFonts w:ascii="黑体" w:eastAsia="黑体"/>
      <w:spacing w:val="85"/>
      <w:w w:val="100"/>
      <w:position w:val="3"/>
      <w:sz w:val="28"/>
      <w:szCs w:val="28"/>
    </w:rPr>
  </w:style>
  <w:style w:type="character" w:customStyle="1" w:styleId="233">
    <w:name w:val="批注文字 字符"/>
    <w:basedOn w:val="30"/>
    <w:link w:val="13"/>
    <w:semiHidden/>
    <w:qFormat/>
    <w:uiPriority w:val="99"/>
    <w:rPr>
      <w:kern w:val="2"/>
      <w:sz w:val="21"/>
      <w:szCs w:val="21"/>
    </w:rPr>
  </w:style>
  <w:style w:type="character" w:customStyle="1" w:styleId="234">
    <w:name w:val="批注主题 字符"/>
    <w:basedOn w:val="233"/>
    <w:link w:val="27"/>
    <w:semiHidden/>
    <w:qFormat/>
    <w:uiPriority w:val="99"/>
    <w:rPr>
      <w:b/>
      <w:bCs/>
      <w:kern w:val="2"/>
      <w:sz w:val="21"/>
      <w:szCs w:val="21"/>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4" Type="http://schemas.openxmlformats.org/officeDocument/2006/relationships/glossaryDocument" Target="glossary/document.xml"/><Relationship Id="rId33" Type="http://schemas.openxmlformats.org/officeDocument/2006/relationships/fontTable" Target="fontTable.xml"/><Relationship Id="rId32" Type="http://schemas.openxmlformats.org/officeDocument/2006/relationships/numbering" Target="numbering.xml"/><Relationship Id="rId31" Type="http://schemas.openxmlformats.org/officeDocument/2006/relationships/customXml" Target="../customXml/item1.xml"/><Relationship Id="rId30" Type="http://schemas.openxmlformats.org/officeDocument/2006/relationships/image" Target="media/image3.jpeg"/><Relationship Id="rId3" Type="http://schemas.openxmlformats.org/officeDocument/2006/relationships/footnotes" Target="footnotes.xml"/><Relationship Id="rId29" Type="http://schemas.openxmlformats.org/officeDocument/2006/relationships/image" Target="media/image2.png"/><Relationship Id="rId28" Type="http://schemas.openxmlformats.org/officeDocument/2006/relationships/image" Target="media/image1.png"/><Relationship Id="rId27" Type="http://schemas.openxmlformats.org/officeDocument/2006/relationships/theme" Target="theme/theme1.xml"/><Relationship Id="rId26" Type="http://schemas.openxmlformats.org/officeDocument/2006/relationships/footer" Target="footer11.xml"/><Relationship Id="rId25" Type="http://schemas.openxmlformats.org/officeDocument/2006/relationships/footer" Target="footer10.xml"/><Relationship Id="rId24" Type="http://schemas.openxmlformats.org/officeDocument/2006/relationships/header" Target="header11.xml"/><Relationship Id="rId23" Type="http://schemas.openxmlformats.org/officeDocument/2006/relationships/header" Target="header10.xml"/><Relationship Id="rId22" Type="http://schemas.openxmlformats.org/officeDocument/2006/relationships/footer" Target="footer9.xml"/><Relationship Id="rId21" Type="http://schemas.openxmlformats.org/officeDocument/2006/relationships/footer" Target="footer8.xml"/><Relationship Id="rId20" Type="http://schemas.openxmlformats.org/officeDocument/2006/relationships/header" Target="header9.xml"/><Relationship Id="rId2" Type="http://schemas.openxmlformats.org/officeDocument/2006/relationships/settings" Target="settings.xml"/><Relationship Id="rId19" Type="http://schemas.openxmlformats.org/officeDocument/2006/relationships/header" Target="header8.xml"/><Relationship Id="rId18" Type="http://schemas.openxmlformats.org/officeDocument/2006/relationships/footer" Target="footer7.xml"/><Relationship Id="rId17" Type="http://schemas.openxmlformats.org/officeDocument/2006/relationships/footer" Target="footer6.xml"/><Relationship Id="rId16" Type="http://schemas.openxmlformats.org/officeDocument/2006/relationships/header" Target="header7.xml"/><Relationship Id="rId15" Type="http://schemas.openxmlformats.org/officeDocument/2006/relationships/header" Target="header6.xml"/><Relationship Id="rId14" Type="http://schemas.openxmlformats.org/officeDocument/2006/relationships/footer" Target="footer5.xml"/><Relationship Id="rId13" Type="http://schemas.openxmlformats.org/officeDocument/2006/relationships/footer" Target="footer4.xml"/><Relationship Id="rId12" Type="http://schemas.openxmlformats.org/officeDocument/2006/relationships/header" Target="header5.xml"/><Relationship Id="rId11" Type="http://schemas.openxmlformats.org/officeDocument/2006/relationships/header" Target="header4.xml"/><Relationship Id="rId10" Type="http://schemas.openxmlformats.org/officeDocument/2006/relationships/footer" Target="footer3.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home/gxxc/C:\Program%20Files%20(x86)\StandardEditor\template\&#22242;&#20307;&#26631;&#20934;.dotx" TargetMode="External"/></Relationships>
</file>

<file path=word/glossary/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93045274BD8D4EAC8C24216FE6875FB8"/>
        <w:style w:val=""/>
        <w:category>
          <w:name w:val="常规"/>
          <w:gallery w:val="placeholder"/>
        </w:category>
        <w:types>
          <w:type w:val="bbPlcHdr"/>
        </w:types>
        <w:behaviors>
          <w:behavior w:val="content"/>
        </w:behaviors>
        <w:description w:val=""/>
        <w:guid w:val="{4D0230DA-9655-4D5D-B3C7-4C19025B399A}"/>
      </w:docPartPr>
      <w:docPartBody>
        <w:p>
          <w:pPr>
            <w:pStyle w:val="5"/>
          </w:pPr>
          <w:r>
            <w:rPr>
              <w:rStyle w:val="4"/>
              <w:rFonts w:hint="eastAsia"/>
            </w:rPr>
            <w:t>单击或点击此处输入文字。</w:t>
          </w:r>
        </w:p>
      </w:docPartBody>
    </w:docPart>
    <w:docPart>
      <w:docPartPr>
        <w:name w:val="32485A83C1A94C55983C055C9C63BB5B"/>
        <w:style w:val=""/>
        <w:category>
          <w:name w:val="常规"/>
          <w:gallery w:val="placeholder"/>
        </w:category>
        <w:types>
          <w:type w:val="bbPlcHdr"/>
        </w:types>
        <w:behaviors>
          <w:behavior w:val="content"/>
        </w:behaviors>
        <w:description w:val=""/>
        <w:guid w:val="{2BEEED7A-3930-435A-BC2E-1FA41B45AF27}"/>
      </w:docPartPr>
      <w:docPartBody>
        <w:p>
          <w:pPr>
            <w:pStyle w:val="6"/>
          </w:pPr>
          <w:r>
            <w:rPr>
              <w:rStyle w:val="4"/>
              <w:rFonts w:hint="eastAsia"/>
            </w:rPr>
            <w:t>选择一项。</w:t>
          </w:r>
        </w:p>
      </w:docPartBody>
    </w:docPart>
    <w:docPart>
      <w:docPartPr>
        <w:name w:val="9FA119258490435189C7D190FEA7FCBA"/>
        <w:style w:val=""/>
        <w:category>
          <w:name w:val="常规"/>
          <w:gallery w:val="placeholder"/>
        </w:category>
        <w:types>
          <w:type w:val="bbPlcHdr"/>
        </w:types>
        <w:behaviors>
          <w:behavior w:val="content"/>
        </w:behaviors>
        <w:description w:val=""/>
        <w:guid w:val="{3CF0DDE1-201A-4287-B776-A0C9D6832F95}"/>
      </w:docPartPr>
      <w:docPartBody>
        <w:p>
          <w:pPr>
            <w:pStyle w:val="7"/>
          </w:pPr>
          <w:r>
            <w:rPr>
              <w:rStyle w:val="4"/>
              <w:rFonts w:hint="eastAsia"/>
            </w:rPr>
            <w:t>选择一项。</w:t>
          </w:r>
        </w:p>
      </w:docPartBody>
    </w:docPart>
  </w:docParts>
</w:glossaryDocument>
</file>

<file path=word/glossary/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glossary/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true"/>
  <w:bordersDoNotSurroundFooter w:val="true"/>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1E59"/>
    <w:rsid w:val="000746ED"/>
    <w:rsid w:val="000E0491"/>
    <w:rsid w:val="0027655C"/>
    <w:rsid w:val="004E1B9B"/>
    <w:rsid w:val="00650024"/>
    <w:rsid w:val="00955F6B"/>
    <w:rsid w:val="00C160CB"/>
    <w:rsid w:val="00CA1BF2"/>
    <w:rsid w:val="00CA1E59"/>
    <w:rsid w:val="00CD45F3"/>
    <w:rsid w:val="00D04B53"/>
    <w:rsid w:val="00D65E4D"/>
    <w:rsid w:val="00E31F34"/>
    <w:rsid w:val="00E72585"/>
    <w:rsid w:val="00FD506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iPriority="1" w:name="Default Paragraph Font"/>
    <w:lsdException w:qFormat="1" w:uiPriority="99" w:name="Normal Table"/>
    <w:lsdException w:qFormat="1" w:unhideWhenUsed="0" w:uiPriority="99" w:name="Placeholder Text"/>
  </w:latentStyles>
  <w:style w:type="paragraph" w:default="1" w:styleId="1">
    <w:name w:val="Normal"/>
    <w:qFormat/>
    <w:uiPriority w:val="0"/>
    <w:pPr>
      <w:widowControl w:val="0"/>
      <w:spacing w:after="160" w:line="278" w:lineRule="auto"/>
    </w:pPr>
    <w:rPr>
      <w:rFonts w:asciiTheme="minorHAnsi" w:hAnsiTheme="minorHAnsi" w:eastAsiaTheme="minorEastAsia" w:cstheme="minorBidi"/>
      <w:kern w:val="2"/>
      <w:sz w:val="22"/>
      <w:szCs w:val="24"/>
      <w:lang w:val="en-US" w:eastAsia="zh-CN" w:bidi="ar-SA"/>
      <w14:ligatures w14:val="standardContextual"/>
    </w:rPr>
  </w:style>
  <w:style w:type="character" w:default="1" w:styleId="2">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character" w:styleId="4">
    <w:name w:val="Placeholder Text"/>
    <w:basedOn w:val="2"/>
    <w:semiHidden/>
    <w:qFormat/>
    <w:uiPriority w:val="99"/>
    <w:rPr>
      <w:color w:val="808080"/>
    </w:rPr>
  </w:style>
  <w:style w:type="paragraph" w:customStyle="1" w:styleId="5">
    <w:name w:val="93045274BD8D4EAC8C24216FE6875FB8"/>
    <w:qFormat/>
    <w:uiPriority w:val="0"/>
    <w:pPr>
      <w:widowControl w:val="0"/>
      <w:spacing w:after="160" w:line="278" w:lineRule="auto"/>
    </w:pPr>
    <w:rPr>
      <w:rFonts w:asciiTheme="minorHAnsi" w:hAnsiTheme="minorHAnsi" w:eastAsiaTheme="minorEastAsia" w:cstheme="minorBidi"/>
      <w:kern w:val="2"/>
      <w:sz w:val="22"/>
      <w:szCs w:val="24"/>
      <w:lang w:val="en-US" w:eastAsia="zh-CN" w:bidi="ar-SA"/>
      <w14:ligatures w14:val="standardContextual"/>
    </w:rPr>
  </w:style>
  <w:style w:type="paragraph" w:customStyle="1" w:styleId="6">
    <w:name w:val="32485A83C1A94C55983C055C9C63BB5B"/>
    <w:qFormat/>
    <w:uiPriority w:val="0"/>
    <w:pPr>
      <w:widowControl w:val="0"/>
      <w:spacing w:after="160" w:line="278" w:lineRule="auto"/>
    </w:pPr>
    <w:rPr>
      <w:rFonts w:asciiTheme="minorHAnsi" w:hAnsiTheme="minorHAnsi" w:eastAsiaTheme="minorEastAsia" w:cstheme="minorBidi"/>
      <w:kern w:val="2"/>
      <w:sz w:val="22"/>
      <w:szCs w:val="24"/>
      <w:lang w:val="en-US" w:eastAsia="zh-CN" w:bidi="ar-SA"/>
      <w14:ligatures w14:val="standardContextual"/>
    </w:rPr>
  </w:style>
  <w:style w:type="paragraph" w:customStyle="1" w:styleId="7">
    <w:name w:val="9FA119258490435189C7D190FEA7FCBA"/>
    <w:qFormat/>
    <w:uiPriority w:val="0"/>
    <w:pPr>
      <w:widowControl w:val="0"/>
      <w:spacing w:after="160" w:line="278" w:lineRule="auto"/>
    </w:pPr>
    <w:rPr>
      <w:rFonts w:asciiTheme="minorHAnsi" w:hAnsiTheme="minorHAnsi" w:eastAsiaTheme="minorEastAsia" w:cstheme="minorBidi"/>
      <w:kern w:val="2"/>
      <w:sz w:val="22"/>
      <w:szCs w:val="24"/>
      <w:lang w:val="en-US" w:eastAsia="zh-CN" w:bidi="ar-SA"/>
      <w14:ligatures w14:val="standardContextual"/>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团体标准</Template>
  <Company>PCMI</Company>
  <Pages>8</Pages>
  <Words>2105</Words>
  <Characters>2429</Characters>
  <Lines>414</Lines>
  <Paragraphs>372</Paragraphs>
  <TotalTime>66</TotalTime>
  <ScaleCrop>false</ScaleCrop>
  <LinksUpToDate>false</LinksUpToDate>
  <CharactersWithSpaces>2615</CharactersWithSpaces>
  <Application>WPS Office_11.8.2.10489_F1E327BC-269C-435d-A152-05C5408002CA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2025-08-27T10:56:00Z</dcterms:created>
  <dc:creator>Acer</dc:creator>
  <dc:description>&lt;config cover="true" show_menu="true" version="1.0.0" doctype="SDKXY"&gt;_x000d_
&lt;/config&gt;</dc:description>
  <cp:lastModifiedBy>菲比酱</cp:lastModifiedBy>
  <cp:lastPrinted>2025-08-20T10:30:00Z</cp:lastPrinted>
  <dcterms:modified xsi:type="dcterms:W3CDTF">2025-09-12T17:07:09Z</dcterms:modified>
  <dc:title>团体标准</dc:title>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TemplateDocerSaveRecord">
    <vt:lpwstr>eyJoZGlkIjoiZDU4MDczMzcyYmJkMTU0Yzk3Y2Q1OWEyNGVlYzBmODAiLCJ1c2VySWQiOiI2NTgwMDU1NDYifQ==</vt:lpwstr>
  </property>
  <property fmtid="{D5CDD505-2E9C-101B-9397-08002B2CF9AE}" pid="15" name="KSOProductBuildVer">
    <vt:lpwstr>2052-11.8.2.10489</vt:lpwstr>
  </property>
  <property fmtid="{D5CDD505-2E9C-101B-9397-08002B2CF9AE}" pid="16" name="ICV">
    <vt:lpwstr>4A0A8C808D614A069F5F91702B3E987A_13</vt:lpwstr>
  </property>
  <property fmtid="{D5CDD505-2E9C-101B-9397-08002B2CF9AE}" pid="17" name="DoublePage">
    <vt:lpwstr>true</vt:lpwstr>
  </property>
</Properties>
</file>